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Swantje Sauer-Wesack</w:t>
      </w:r>
    </w:p>
    <w:p>
      <w:r>
        <w:t xml:space="preserve">Ibrahim-Dietz-Platz 84/22, 53539 Osterode am Harz</w:t>
      </w:r>
    </w:p>
    <w:p>
      <w:r>
        <w:t xml:space="preserve">E-Mail: taescheoxana@example.com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468: Maus, Faelligkeit 2026-03-29,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2026-04-09T08:34:09.885901+00:00</dcterms:created>
  <dcterms:modified xsi:type="dcterms:W3CDTF">2026-04-09T08:34:09.885901+00:00</dcterms:modified>
</cp:coreProperties>
</file>