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Tobias Carsten-Albers</w:t>
      </w:r>
    </w:p>
    <w:p>
      <w:r>
        <w:t xml:space="preserve">Wohlgemutweg 3/8, 52197 Kehl</w:t>
      </w:r>
    </w:p>
    <w:p>
      <w:r>
        <w:t xml:space="preserve">E-Mail: bthanel@example.com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164: Laptop, Faelligkeit 2026-04-14, Betrag 4.800,00 EUR, Status OPEN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2026-04-09T08:34:09.923249+00:00</dcterms:created>
  <dcterms:modified xsi:type="dcterms:W3CDTF">2026-04-09T08:34:09.923249+00:00</dcterms:modified>
</cp:coreProperties>
</file>