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Luzia auch Schlauchin</w:t>
      </w:r>
    </w:p>
    <w:p>
      <w:r>
        <w:t xml:space="preserve">Krystyna-Siering-Allee 6/9, 81252 Halberstadt</w:t>
      </w:r>
    </w:p>
    <w:p>
      <w:r>
        <w:t xml:space="preserve">E-Mail: schmidtkeulrike@example.com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580: Monitor, Faelligkeit 2026-04-09, Betrag 2.400,00 EUR, Status OPEN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2026-04-09T08:34:09.939899+00:00</dcterms:created>
  <dcterms:modified xsi:type="dcterms:W3CDTF">2026-04-09T08:34:09.939899+00:00</dcterms:modified>
</cp:coreProperties>
</file>