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Miriam Rohleder B.Sc.</w:t>
      </w:r>
    </w:p>
    <w:p>
      <w:r>
        <w:t xml:space="preserve">Evi-Eckbauer-Platz 5-6, 90827 Großenhain</w:t>
      </w:r>
    </w:p>
    <w:p>
      <w:r>
        <w:t xml:space="preserve">E-Mail: claragraf@example.org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313: Smartphone, Faelligkeit 2026-04-17, Betrag 2.400,00 EUR, Status OPEN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2026-04-09T08:34:09.943028+00:00</dcterms:created>
  <dcterms:modified xsi:type="dcterms:W3CDTF">2026-04-09T08:34:09.943028+00:00</dcterms:modified>
</cp:coreProperties>
</file>