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Erich Beer</w:t>
      </w:r>
    </w:p>
    <w:p>
      <w:r>
        <w:t xml:space="preserve">Hans-Adolf-Jacobi Jäckel-Straße 521, 55641 Mettmann</w:t>
      </w:r>
    </w:p>
    <w:p>
      <w:r>
        <w:t xml:space="preserve">E-Mail: antoniokusch@example.net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843: Monitor, Faelligkeit 2026-04-15, Betrag 1.500,00 EUR, Status OPEN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2026-04-09T08:34:09.944519+00:00</dcterms:created>
  <dcterms:modified xsi:type="dcterms:W3CDTF">2026-04-09T08:34:09.944519+00:00</dcterms:modified>
</cp:coreProperties>
</file>