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Rainer Drub</w:t>
      </w:r>
    </w:p>
    <w:p>
      <w:r>
        <w:t xml:space="preserve">Celal-Stiffel-Platz 2-9, 63117 Bad Kissingen</w:t>
      </w:r>
    </w:p>
    <w:p>
      <w:r>
        <w:t xml:space="preserve">E-Mail: wroerricht@example.org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244: Monitor, Faelligkeit 2026-04-20, Betrag 600,00 EUR, Status OPEN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2026-04-09T08:34:09.959845+00:00</dcterms:created>
  <dcterms:modified xsi:type="dcterms:W3CDTF">2026-04-09T08:34:09.959845+00:00</dcterms:modified>
</cp:coreProperties>
</file>