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Kathi Lorch</w:t>
      </w:r>
    </w:p>
    <w:p>
      <w:r>
        <w:t xml:space="preserve">Robert-Neureuther-Straße 1-3, 42733 Wunsiedel</w:t>
      </w:r>
    </w:p>
    <w:p>
      <w:r>
        <w:t xml:space="preserve">E-Mail: ullrichhornig@example.com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557: Tastatur, Faelligkeit 2026-04-12, Betrag 560,00 EUR, Status OPEN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2026-04-09T08:34:09.961473+00:00</dcterms:created>
  <dcterms:modified xsi:type="dcterms:W3CDTF">2026-04-09T08:34:09.961473+00:00</dcterms:modified>
</cp:coreProperties>
</file>