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Prof. Raissa Rohleder B.Eng.</w:t>
      </w:r>
    </w:p>
    <w:p>
      <w:r>
        <w:t xml:space="preserve">Bruno-Butte-Platz 1, 99714 Neustrelitz</w:t>
      </w:r>
    </w:p>
    <w:p>
      <w:r>
        <w:t xml:space="preserve">E-Mail: heinz-willibeckmann@example.com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899: Maus, Faelligkeit 2026-04-17, Betrag 280,00 EUR, Status OPEN</w:t>
      </w:r>
    </w:p>
    <w:p>
      <w:r>
        <w:t xml:space="preserve"/>
      </w:r>
    </w:p>
    <w:p>
      <w:r>
        <w:t xml:space="preserve">Der aktuell offene Gesamtbetrag betraegt 280,00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2026-04-09T08:34:09.981575+00:00</dcterms:created>
  <dcterms:modified xsi:type="dcterms:W3CDTF">2026-04-09T08:34:09.981575+00:00</dcterms:modified>
</cp:coreProperties>
</file>