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Rolf-Peter Stroh MBA.</w:t>
      </w:r>
    </w:p>
    <w:p>
      <w:r>
        <w:t xml:space="preserve">Kostolzinallee 7, 30005 Bautzen</w:t>
      </w:r>
    </w:p>
    <w:p>
      <w:r>
        <w:t xml:space="preserve">E-Mail: ftrommler@example.net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654: Tastatur, Faelligkeit 2026-04-09,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2026-04-09T08:34:09.988154+00:00</dcterms:created>
  <dcterms:modified xsi:type="dcterms:W3CDTF">2026-04-09T08:34:09.988154+00:00</dcterms:modified>
</cp:coreProperties>
</file>