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Dora Salz</w:t>
      </w:r>
    </w:p>
    <w:p>
      <w:r>
        <w:t xml:space="preserve">Gotthard-Hecker-Allee 645, 53514 Wittmund</w:t>
      </w:r>
    </w:p>
    <w:p>
      <w:r>
        <w:t xml:space="preserve">E-Mail: lindnergaby@example.com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270: Maus, Faelligkeit 2026-04-14, Betrag 240,00 EUR, Status OPEN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2026-04-09T08:34:09.990103+00:00</dcterms:created>
  <dcterms:modified xsi:type="dcterms:W3CDTF">2026-04-09T08:34:09.990103+00:00</dcterms:modified>
</cp:coreProperties>
</file>