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Gerlind Sontag</w:t>
      </w:r>
    </w:p>
    <w:p>
      <w:r>
        <w:t xml:space="preserve">Jost-Trüb-Platz 25, 11665 Witzenhausen</w:t>
      </w:r>
    </w:p>
    <w:p>
      <w:r>
        <w:t xml:space="preserve">E-Mail: ubiggen@example.com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545: Tastatur, Faelligkeit 2026-04-14, Betrag 160,00 EUR, Status OPEN</w:t>
      </w:r>
    </w:p>
    <w:p>
      <w:r>
        <w:t xml:space="preserve"/>
      </w:r>
    </w:p>
    <w:p>
      <w:r>
        <w:t xml:space="preserve">Der aktuell offene Gesamtbetrag betraegt 160,00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2026-04-09T08:34:10.000221+00:00</dcterms:created>
  <dcterms:modified xsi:type="dcterms:W3CDTF">2026-04-09T08:34:10.000221+00:00</dcterms:modified>
</cp:coreProperties>
</file>