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187" w:right="360" w:firstLine="7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Patent&amp;Trademark Bureau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spacing w:lineRule="auto" w:line="240" w:before="0" w:after="0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230 Park Avenue </w:t>
      </w:r>
    </w:p>
    <w:p>
      <w:pPr>
        <w:pStyle w:val="Normal"/>
        <w:spacing w:lineRule="auto" w:line="240" w:before="0" w:after="0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Floor, Helmsley Building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-180" w:firstLine="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New York, NY 10169</w:t>
      </w:r>
    </w:p>
    <w:p>
      <w:pPr>
        <w:pStyle w:val="Normal"/>
        <w:spacing w:lineRule="auto" w:line="240" w:before="0" w:after="0"/>
        <w:ind w:left="-270" w:firstLine="9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United States of America</w:t>
      </w:r>
    </w:p>
    <w:p>
      <w:pPr>
        <w:pStyle w:val="Normal"/>
        <w:spacing w:lineRule="auto" w:line="240" w:before="0" w:after="0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tbl>
      <w:tblPr>
        <w:tblpPr w:bottomFromText="0" w:horzAnchor="margin" w:leftFromText="180" w:rightFromText="180" w:tblpX="-36" w:tblpY="414" w:topFromText="0" w:vertAnchor="text"/>
        <w:tblW w:w="10638" w:type="dxa"/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328"/>
        <w:gridCol w:w="5309"/>
      </w:tblGrid>
      <w:tr>
        <w:trPr>
          <w:trHeight w:val="2584" w:hRule="atLeast"/>
        </w:trPr>
        <w:tc>
          <w:tcPr>
            <w:tcW w:w="1063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-270" w:firstLine="219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Correspondence address: </w:t>
            </w:r>
            <w:r>
              <w:rPr>
                <w:rFonts w:cs="Arial" w:ascii="Arial" w:hAnsi="Arial"/>
                <w:sz w:val="20"/>
                <w:szCs w:val="20"/>
              </w:rPr>
              <w:t>~~~~~~~~~~USA</w:t>
            </w:r>
          </w:p>
          <w:p>
            <w:pPr>
              <w:pStyle w:val="Normal"/>
              <w:spacing w:lineRule="auto" w:line="240" w:before="0" w:after="0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       </w:t>
            </w:r>
          </w:p>
          <w:p>
            <w:pPr>
              <w:pStyle w:val="Normal"/>
              <w:spacing w:lineRule="auto" w:line="360" w:before="0" w:after="0"/>
              <w:ind w:left="-270" w:firstLine="219"/>
              <w:rPr>
                <w:rFonts w:ascii="Arial" w:hAnsi="Arial" w:cs="Arial"/>
                <w:b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         </w:t>
            </w:r>
            <w:r>
              <w:rPr>
                <w:rFonts w:cs="Arial" w:ascii="Arial" w:hAnsi="Arial"/>
                <w:b/>
                <w:color w:val="333333"/>
                <w:sz w:val="20"/>
                <w:szCs w:val="20"/>
                <w:shd w:fill="FFFFFF" w:val="clear"/>
              </w:rPr>
              <w:t>{ownerName}</w:t>
            </w:r>
          </w:p>
          <w:p>
            <w:pPr>
              <w:pStyle w:val="Normal"/>
              <w:spacing w:lineRule="auto" w:line="360" w:before="0" w:after="0"/>
              <w:ind w:left="-270" w:firstLine="219"/>
              <w:rPr>
                <w:rFonts w:ascii="Arial" w:hAnsi="Arial" w:eastAsia="Times New Roman" w:cs="Arial"/>
                <w:b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333333"/>
                <w:sz w:val="20"/>
                <w:szCs w:val="20"/>
              </w:rPr>
              <w:t>{@ownerAddress}</w:t>
            </w:r>
          </w:p>
        </w:tc>
      </w:tr>
      <w:tr>
        <w:trPr>
          <w:trHeight w:val="327" w:hRule="atLeast"/>
        </w:trPr>
        <w:tc>
          <w:tcPr>
            <w:tcW w:w="10637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Trademark name:  </w:t>
            </w:r>
            <w:r>
              <w:rPr>
                <w:rFonts w:cs="Tahoma" w:ascii="Tahoma" w:hAnsi="Tahoma"/>
                <w:b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333333"/>
                <w:sz w:val="20"/>
                <w:szCs w:val="20"/>
                <w:shd w:fill="FFFFFF" w:val="clear"/>
              </w:rPr>
              <w:t>{tradeMark}</w:t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Registration Number</w:t>
            </w:r>
            <w:r>
              <w:rPr>
                <w:rFonts w:cs="Tahoma" w:ascii="Tahoma" w:hAnsi="Tahoma"/>
                <w:b/>
                <w:sz w:val="20"/>
                <w:szCs w:val="20"/>
              </w:rPr>
              <w:t xml:space="preserve">:    </w:t>
            </w:r>
            <w:r>
              <w:rPr>
                <w:rFonts w:cs="Arial" w:ascii="Arial" w:hAnsi="Arial"/>
                <w:b/>
                <w:sz w:val="20"/>
                <w:szCs w:val="20"/>
              </w:rPr>
              <w:t>{regNumber}</w:t>
            </w:r>
          </w:p>
        </w:tc>
        <w:tc>
          <w:tcPr>
            <w:tcW w:w="53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Number of classes:         {classCount}</w:t>
            </w:r>
          </w:p>
        </w:tc>
      </w:tr>
      <w:tr>
        <w:trPr>
          <w:trHeight w:val="2098" w:hRule="atLeast"/>
        </w:trPr>
        <w:tc>
          <w:tcPr>
            <w:tcW w:w="10637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-58" w:firstLine="7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Your trademark is about to expire. Renewal date: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b/>
                <w:color w:val="333333"/>
                <w:sz w:val="18"/>
                <w:szCs w:val="18"/>
                <w:shd w:fill="FFFFFF" w:val="clear"/>
              </w:rPr>
              <w:t>{renewalDate}</w:t>
            </w:r>
          </w:p>
          <w:p>
            <w:pPr>
              <w:pStyle w:val="Normal"/>
              <w:spacing w:lineRule="auto" w:line="240" w:before="0" w:after="0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cs="Arial" w:ascii="Arial" w:hAnsi="Arial"/>
                <w:sz w:val="20"/>
                <w:szCs w:val="20"/>
              </w:rPr>
              <w:t xml:space="preserve"> and </w:t>
            </w:r>
            <w:r>
              <w:rPr>
                <w:rFonts w:cs="Arial" w:ascii="Arial" w:hAnsi="Arial"/>
                <w:b/>
                <w:sz w:val="20"/>
                <w:szCs w:val="20"/>
              </w:rPr>
              <w:t>6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cs="Arial" w:ascii="Arial" w:hAnsi="Arial"/>
                <w:sz w:val="20"/>
                <w:szCs w:val="20"/>
              </w:rPr>
              <w:t xml:space="preserve"> years after registration to remain valid.</w:t>
            </w:r>
          </w:p>
          <w:p>
            <w:pPr>
              <w:pStyle w:val="Normal"/>
              <w:spacing w:lineRule="auto" w:line="240" w:before="0" w:after="0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Sign and return this document in order to renew your trademark.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90" w:right="-288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</w:tr>
      <w:tr>
        <w:trPr>
          <w:trHeight w:val="366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TRADEMARK</w:t>
            </w:r>
          </w:p>
        </w:tc>
        <w:tc>
          <w:tcPr>
            <w:tcW w:w="53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IMPORTANT INFORMATION</w:t>
            </w:r>
          </w:p>
        </w:tc>
      </w:tr>
      <w:tr>
        <w:trPr>
          <w:trHeight w:val="301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Type of mark: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>{markType}</w:t>
            </w:r>
          </w:p>
        </w:tc>
        <w:tc>
          <w:tcPr>
            <w:tcW w:w="5309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cs="Arial" w:ascii="Arial" w:hAnsi="Arial"/>
                <w:b/>
                <w:spacing w:val="-2"/>
                <w:sz w:val="16"/>
                <w:szCs w:val="16"/>
              </w:rPr>
              <w:t>The renewal fee is $925 for one class and $325 for each additional class for the whole period of five (5) years.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>You will receive an invoice from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>By signing this document you automatically empower Patent&amp;Trademark Bureau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to renew the trademark stated above on your behalf. Patent&amp;Trademark Bureau reminds companies when their trademarks are due to renewal. Note that trademarks may be lost if they are failed to be renews in time. 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>Patent&amp;Trademark Bureau is a private business that is not endorsed by the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U.S. government.  Patent&amp;Trademark Bureau provides the expertise that modern businesses need to navigate the Patent and Trademark Office’s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 xml:space="preserve">registration and renewal process. 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>This renewal is optional and only acts as a reminder.</w:t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Date:                      _____/ ______/ __________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Name. Last name:________________________________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E-mail:                  _________________________________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Signature:            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SIGN AND RETURN IN THE ENCLOSED ENVELOPE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65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Register: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          {register}</w:t>
            </w:r>
          </w:p>
        </w:tc>
        <w:tc>
          <w:tcPr>
            <w:tcW w:w="5309" w:type="dxa"/>
            <w:vMerge w:val="continue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75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Renewal date:</w:t>
            </w:r>
            <w:r>
              <w:rPr>
                <w:rFonts w:cs="Arial" w:ascii="Arial" w:hAnsi="Arial"/>
                <w:b/>
                <w:color w:val="333333"/>
                <w:sz w:val="18"/>
                <w:szCs w:val="18"/>
                <w:shd w:fill="FFFFFF" w:val="clear"/>
              </w:rPr>
              <w:t xml:space="preserve"> 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>{renewalDate}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Filing date:   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{filingDate}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5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Date in location:</w:t>
            </w:r>
            <w:r>
              <w:rPr>
                <w:rFonts w:cs="Arial" w:ascii="Arial" w:hAnsi="Arial"/>
                <w:b/>
                <w:color w:val="333333"/>
                <w:sz w:val="18"/>
                <w:szCs w:val="18"/>
                <w:shd w:fill="FFFFFF" w:val="clear"/>
              </w:rPr>
              <w:t xml:space="preserve">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>{dateInLocation}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27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Registration date: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{regDate}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Classes:         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{intClasses}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Serial number: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{serialNumber}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1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GRAPHIC REPRESENTATION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258" w:hRule="atLeast"/>
        </w:trPr>
        <w:tc>
          <w:tcPr>
            <w:tcW w:w="532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cs="Times New Roman" w:ascii="Times New Roman" w:hAnsi="Times New Roman"/>
                <w:sz w:val="48"/>
                <w:szCs w:val="48"/>
              </w:rPr>
              <w:t>{%logoPath}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/>
      </w:r>
    </w:p>
    <w:sectPr>
      <w:type w:val="nextPage"/>
      <w:pgSz w:w="12240" w:h="15840"/>
      <w:pgMar w:left="720" w:right="720" w:header="0" w:top="5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590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78f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8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B9BE6-CF76-4D12-BE28-F0E41843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279</Words>
  <Characters>1729</Characters>
  <CharactersWithSpaces>2324</CharactersWithSpaces>
  <Paragraphs>34</Paragraphs>
  <Company>BLACK EDITION - tum0r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2017-05-18T22:29:00Z</dcterms:created>
  <dc:creator>User</dc:creator>
  <dc:description/>
  <dc:language>en-US</dc:language>
  <cp:lastModifiedBy/>
  <cp:lastPrinted>2017-03-23T16:17:00Z</cp:lastPrinted>
  <dcterms:modified xsi:type="dcterms:W3CDTF">2017-05-19T19:44:38Z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BLACK EDITION - tum0r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