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E340" w14:textId="77777777" w:rsidR="0069615B" w:rsidRDefault="0069615B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heading=h.gjdgxs" w:colFirst="0" w:colLast="0"/>
      <w:bookmarkEnd w:id="0"/>
    </w:p>
    <w:p w14:paraId="5C7B9D0D" w14:textId="77777777" w:rsidR="007B0A35" w:rsidRDefault="008325A1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D0DC3">
        <w:rPr>
          <w:rFonts w:ascii="Times New Roman" w:hAnsi="Times New Roman" w:cs="Times New Roman"/>
          <w:b/>
          <w:sz w:val="40"/>
          <w:szCs w:val="40"/>
        </w:rPr>
        <w:t>USTAWA</w:t>
      </w:r>
    </w:p>
    <w:p w14:paraId="452D5E08" w14:textId="144BB87B" w:rsidR="007B0A35" w:rsidRPr="007B0A35" w:rsidRDefault="007B0A35" w:rsidP="007B0A3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0A35">
        <w:rPr>
          <w:rFonts w:ascii="Times New Roman" w:hAnsi="Times New Roman" w:cs="Times New Roman"/>
          <w:bCs/>
          <w:sz w:val="24"/>
          <w:szCs w:val="24"/>
        </w:rPr>
        <w:t xml:space="preserve">z </w:t>
      </w:r>
      <w:r w:rsidR="0072766F">
        <w:rPr>
          <w:rFonts w:ascii="Times New Roman" w:hAnsi="Times New Roman" w:cs="Times New Roman"/>
          <w:sz w:val="24"/>
          <w:szCs w:val="24"/>
        </w:rPr>
        <w:t>22</w:t>
      </w:r>
      <w:r w:rsidRPr="007B0A35">
        <w:rPr>
          <w:rFonts w:ascii="Times New Roman" w:hAnsi="Times New Roman" w:cs="Times New Roman"/>
          <w:sz w:val="24"/>
          <w:szCs w:val="24"/>
        </w:rPr>
        <w:t>.0</w:t>
      </w:r>
      <w:r w:rsidR="0072766F">
        <w:rPr>
          <w:rFonts w:ascii="Times New Roman" w:hAnsi="Times New Roman" w:cs="Times New Roman"/>
          <w:sz w:val="24"/>
          <w:szCs w:val="24"/>
        </w:rPr>
        <w:t>8</w:t>
      </w:r>
      <w:r w:rsidRPr="007B0A35">
        <w:rPr>
          <w:rFonts w:ascii="Times New Roman" w:hAnsi="Times New Roman" w:cs="Times New Roman"/>
          <w:sz w:val="24"/>
          <w:szCs w:val="24"/>
        </w:rPr>
        <w:t>.2026 r.</w:t>
      </w:r>
    </w:p>
    <w:p w14:paraId="787D287A" w14:textId="29491B9B" w:rsidR="007B0A35" w:rsidRDefault="00502FA3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="009C262F">
        <w:rPr>
          <w:rFonts w:ascii="Times New Roman" w:hAnsi="Times New Roman" w:cs="Times New Roman"/>
          <w:b/>
          <w:sz w:val="24"/>
          <w:szCs w:val="24"/>
        </w:rPr>
        <w:t>PODATKACH KORONNYCH</w:t>
      </w:r>
    </w:p>
    <w:p w14:paraId="3B3E0729" w14:textId="77777777" w:rsidR="00502FA3" w:rsidRDefault="00502FA3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1A050E" w14:textId="77777777" w:rsidR="00B80D0F" w:rsidRPr="00B80D0F" w:rsidRDefault="00B80D0F" w:rsidP="00B80D0F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B80D0F">
        <w:rPr>
          <w:rFonts w:ascii="Times New Roman" w:eastAsiaTheme="minorHAnsi" w:hAnsi="Times New Roman" w:cs="Times New Roman"/>
          <w:lang w:eastAsia="en-US"/>
        </w:rPr>
        <w:t>ROZDZIAŁ 1</w:t>
      </w:r>
    </w:p>
    <w:p w14:paraId="4A40E498" w14:textId="77777777" w:rsidR="00B80D0F" w:rsidRDefault="00B80D0F" w:rsidP="00B80D0F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B80D0F">
        <w:rPr>
          <w:rFonts w:ascii="Times New Roman" w:eastAsiaTheme="minorHAnsi" w:hAnsi="Times New Roman" w:cs="Times New Roman"/>
          <w:b/>
          <w:bCs/>
          <w:lang w:eastAsia="en-US"/>
        </w:rPr>
        <w:t>PRZEPISY OGÓLNE I ZASADY PRAWA PODATKOWEGO KORONY</w:t>
      </w:r>
    </w:p>
    <w:p w14:paraId="5B5E5DB1" w14:textId="77777777" w:rsidR="00B80D0F" w:rsidRPr="00B80D0F" w:rsidRDefault="00B80D0F" w:rsidP="00B80D0F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41E72884" w14:textId="77777777" w:rsidR="008D6F35" w:rsidRDefault="00B80D0F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80D0F">
        <w:rPr>
          <w:rFonts w:ascii="Times New Roman" w:eastAsiaTheme="minorHAnsi" w:hAnsi="Times New Roman" w:cs="Times New Roman"/>
          <w:b/>
          <w:bCs/>
          <w:lang w:eastAsia="en-US"/>
        </w:rPr>
        <w:t>Art. 1.</w:t>
      </w:r>
      <w:r w:rsidRPr="00B80D0F">
        <w:rPr>
          <w:rFonts w:ascii="Times New Roman" w:eastAsiaTheme="minorHAnsi" w:hAnsi="Times New Roman" w:cs="Times New Roman"/>
          <w:lang w:eastAsia="en-US"/>
        </w:rPr>
        <w:t xml:space="preserve"> 1. Niniejsza ustawa określa ogólne zasady i standardy stanowienia oraz stosowania prawa podatkowego w Koronie Krulestwa Multikont, zasady powstawania, zabezpieczania i wygasania zobowiązań podatkowych, prawa i obowiązki podatników, płatników i inkasentów, jak również szczególne reguły postępowania podatkowego przed organami Koronnej Administracji Skarbowej. </w:t>
      </w:r>
    </w:p>
    <w:p w14:paraId="7A6D26F1" w14:textId="77777777" w:rsidR="00190CFC" w:rsidRDefault="00B80D0F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80D0F">
        <w:rPr>
          <w:rFonts w:ascii="Times New Roman" w:eastAsiaTheme="minorHAnsi" w:hAnsi="Times New Roman" w:cs="Times New Roman"/>
          <w:lang w:eastAsia="en-US"/>
        </w:rPr>
        <w:t xml:space="preserve">2. Przepisy niniejszej ustawy stosuje się do podatków, opłat oraz ceł stanowiących dochód Skarbca Koronnego (podatków koronnych). </w:t>
      </w:r>
    </w:p>
    <w:p w14:paraId="368E7462" w14:textId="5E764620" w:rsidR="00B80D0F" w:rsidRDefault="00B80D0F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80D0F">
        <w:rPr>
          <w:rFonts w:ascii="Times New Roman" w:eastAsiaTheme="minorHAnsi" w:hAnsi="Times New Roman" w:cs="Times New Roman"/>
          <w:lang w:eastAsia="en-US"/>
        </w:rPr>
        <w:t xml:space="preserve">3. Ustawy wprowadzające konkretne podatki koronne mogą określać odrębności materialne i formalne, o ile nie stoją one w sprzeczności z podstawowymi zasadami niniejszej ustawy, Konstytucją oraz prawem naturalnym. </w:t>
      </w:r>
    </w:p>
    <w:p w14:paraId="55243C07" w14:textId="77777777" w:rsidR="00190CFC" w:rsidRPr="00B80D0F" w:rsidRDefault="00190CFC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213B34A" w14:textId="77777777" w:rsidR="00B80D0F" w:rsidRPr="00B80D0F" w:rsidRDefault="00B80D0F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80D0F">
        <w:rPr>
          <w:rFonts w:ascii="Times New Roman" w:eastAsiaTheme="minorHAnsi" w:hAnsi="Times New Roman" w:cs="Times New Roman"/>
          <w:b/>
          <w:bCs/>
          <w:lang w:eastAsia="en-US"/>
        </w:rPr>
        <w:t>Art. 2.</w:t>
      </w:r>
      <w:r w:rsidRPr="00B80D0F">
        <w:rPr>
          <w:rFonts w:ascii="Times New Roman" w:eastAsiaTheme="minorHAnsi" w:hAnsi="Times New Roman" w:cs="Times New Roman"/>
          <w:lang w:eastAsia="en-US"/>
        </w:rPr>
        <w:t xml:space="preserve"> Ilekroć w przepisach niniejszej ustawy jest mowa o:</w:t>
      </w:r>
    </w:p>
    <w:p w14:paraId="18D1CFA3" w14:textId="7EC2C31B" w:rsidR="00B80D0F" w:rsidRPr="00190CFC" w:rsidRDefault="00190CFC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B80D0F" w:rsidRPr="00190CFC">
        <w:rPr>
          <w:rFonts w:ascii="Times New Roman" w:eastAsiaTheme="minorHAnsi" w:hAnsi="Times New Roman" w:cs="Times New Roman"/>
          <w:lang w:eastAsia="en-US"/>
        </w:rPr>
        <w:t>podatku koronnym – rozumie się przez to publicznoprawne, nieodpłatne, przymusowe oraz bezzwrotne świadczenie pieniężne na rzecz Skarbca Koronnego, wynikające z</w:t>
      </w:r>
      <w:r w:rsidR="00104F0A">
        <w:rPr>
          <w:rFonts w:ascii="Times New Roman" w:eastAsiaTheme="minorHAnsi" w:hAnsi="Times New Roman" w:cs="Times New Roman"/>
          <w:lang w:eastAsia="en-US"/>
        </w:rPr>
        <w:t xml:space="preserve"> </w:t>
      </w:r>
      <w:r w:rsidR="00104F0A" w:rsidRPr="00190CFC">
        <w:rPr>
          <w:rFonts w:ascii="Times New Roman" w:eastAsiaTheme="minorHAnsi" w:hAnsi="Times New Roman" w:cs="Times New Roman"/>
          <w:lang w:eastAsia="en-US"/>
        </w:rPr>
        <w:t>koronnej</w:t>
      </w:r>
      <w:r w:rsidR="00B80D0F" w:rsidRPr="00190CFC">
        <w:rPr>
          <w:rFonts w:ascii="Times New Roman" w:eastAsiaTheme="minorHAnsi" w:hAnsi="Times New Roman" w:cs="Times New Roman"/>
          <w:lang w:eastAsia="en-US"/>
        </w:rPr>
        <w:t xml:space="preserve"> ustawy podatkowej; </w:t>
      </w:r>
    </w:p>
    <w:p w14:paraId="44176B11" w14:textId="324F044E" w:rsidR="00B80D0F" w:rsidRPr="00190CFC" w:rsidRDefault="00104F0A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B80D0F" w:rsidRPr="00190CFC">
        <w:rPr>
          <w:rFonts w:ascii="Times New Roman" w:eastAsiaTheme="minorHAnsi" w:hAnsi="Times New Roman" w:cs="Times New Roman"/>
          <w:lang w:eastAsia="en-US"/>
        </w:rPr>
        <w:t xml:space="preserve">obowiązku podatkowym – rozumie się przez to wynikającą z ustaw podatkowych nieskonkretyzowaną powinność przymusowego świadczenia pieniężnego w związku z zaistnieniem zdarzenia określonego w tych ustawach; </w:t>
      </w:r>
    </w:p>
    <w:p w14:paraId="5173569F" w14:textId="0E76BA2F" w:rsidR="00B80D0F" w:rsidRPr="00190CFC" w:rsidRDefault="00104F0A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B80D0F" w:rsidRPr="00190CFC">
        <w:rPr>
          <w:rFonts w:ascii="Times New Roman" w:eastAsiaTheme="minorHAnsi" w:hAnsi="Times New Roman" w:cs="Times New Roman"/>
          <w:lang w:eastAsia="en-US"/>
        </w:rPr>
        <w:t xml:space="preserve">zobowiązaniu podatkowym – rozumie się przez to wynikające z obowiązku podatkowego skonkretyzowane zobowiązanie podatnika do zapłacenia na rzecz Skarbca Koronnego podatku w określonej wysokości, w terminie oraz w miejscu wskazanym w przepisach prawa podatkowego; </w:t>
      </w:r>
    </w:p>
    <w:p w14:paraId="50CEFDBC" w14:textId="0F3F0E9C" w:rsidR="00B80D0F" w:rsidRPr="00190CFC" w:rsidRDefault="00104F0A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B80D0F" w:rsidRPr="00190CFC">
        <w:rPr>
          <w:rFonts w:ascii="Times New Roman" w:eastAsiaTheme="minorHAnsi" w:hAnsi="Times New Roman" w:cs="Times New Roman"/>
          <w:lang w:eastAsia="en-US"/>
        </w:rPr>
        <w:t xml:space="preserve">podatniku – rozumie się przez to osobę fizyczną, osobę prawną, jednostkę organizacyjną niemającą osobowości prawnej, a także Multikonto i Bota podlegające obowiązkowi podatkowemu; </w:t>
      </w:r>
    </w:p>
    <w:p w14:paraId="2FE8E552" w14:textId="2D48BC57" w:rsidR="00B80D0F" w:rsidRPr="00190CFC" w:rsidRDefault="00A440AD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="00B80D0F" w:rsidRPr="00190CFC">
        <w:rPr>
          <w:rFonts w:ascii="Times New Roman" w:eastAsiaTheme="minorHAnsi" w:hAnsi="Times New Roman" w:cs="Times New Roman"/>
          <w:lang w:eastAsia="en-US"/>
        </w:rPr>
        <w:t xml:space="preserve">płatniku – rozumie się przez to podmiot obowiązany na podstawie przepisów prawa podatkowego do obliczenia i pobrania od podatnika podatku i wpłacenia go we właściwym terminie organowi KAS; </w:t>
      </w:r>
    </w:p>
    <w:p w14:paraId="14B25455" w14:textId="7AFF167A" w:rsidR="00B80D0F" w:rsidRPr="00190CFC" w:rsidRDefault="00A440AD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6) </w:t>
      </w:r>
      <w:r w:rsidR="00B80D0F" w:rsidRPr="00190CFC">
        <w:rPr>
          <w:rFonts w:ascii="Times New Roman" w:eastAsiaTheme="minorHAnsi" w:hAnsi="Times New Roman" w:cs="Times New Roman"/>
          <w:lang w:eastAsia="en-US"/>
        </w:rPr>
        <w:t xml:space="preserve">organie KAS – rozumie się przez to Szefa KAS, dyrektorów koronnych izb skarbowych oraz naczelników koronnych urzędów celno-skarbowych; </w:t>
      </w:r>
    </w:p>
    <w:p w14:paraId="1859F6AE" w14:textId="0AB06D43" w:rsidR="00B80D0F" w:rsidRDefault="00C7203E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7) </w:t>
      </w:r>
      <w:r w:rsidR="00B80D0F" w:rsidRPr="00190CFC">
        <w:rPr>
          <w:rFonts w:ascii="Times New Roman" w:eastAsiaTheme="minorHAnsi" w:hAnsi="Times New Roman" w:cs="Times New Roman"/>
          <w:lang w:eastAsia="en-US"/>
        </w:rPr>
        <w:t>systemie CRAE – rozumie się prze</w:t>
      </w:r>
      <w:r w:rsidR="00B80D0F" w:rsidRPr="00B80D0F">
        <w:rPr>
          <w:rFonts w:ascii="Times New Roman" w:eastAsiaTheme="minorHAnsi" w:hAnsi="Times New Roman" w:cs="Times New Roman"/>
          <w:lang w:eastAsia="en-US"/>
        </w:rPr>
        <w:t xml:space="preserve">z to Centralny Rejestr Adresów Elektronicznych. </w:t>
      </w:r>
    </w:p>
    <w:p w14:paraId="511E18F6" w14:textId="77777777" w:rsidR="00C7203E" w:rsidRPr="00B80D0F" w:rsidRDefault="00C7203E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444628C" w14:textId="77777777" w:rsidR="008009F7" w:rsidRDefault="00B80D0F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80D0F">
        <w:rPr>
          <w:rFonts w:ascii="Times New Roman" w:eastAsiaTheme="minorHAnsi" w:hAnsi="Times New Roman" w:cs="Times New Roman"/>
          <w:b/>
          <w:bCs/>
          <w:lang w:eastAsia="en-US"/>
        </w:rPr>
        <w:t>Art. 3.</w:t>
      </w:r>
      <w:r w:rsidRPr="00B80D0F">
        <w:rPr>
          <w:rFonts w:ascii="Times New Roman" w:eastAsiaTheme="minorHAnsi" w:hAnsi="Times New Roman" w:cs="Times New Roman"/>
          <w:lang w:eastAsia="en-US"/>
        </w:rPr>
        <w:t xml:space="preserve"> 1. Nakładanie podatków, innych danin publicznych, określanie podmiotów, przedmiotów opodatkowania i stawek podatkowych, a także zasad przyznawania ulg i umorzeń oraz kategorii podmiotów zwolnionych od podatków następuje wyłącznie w drodze ustawy koronnej (dekretu krulewskiego). </w:t>
      </w:r>
    </w:p>
    <w:p w14:paraId="4E5934B9" w14:textId="0E66AE96" w:rsidR="00B80D0F" w:rsidRDefault="00B80D0F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80D0F">
        <w:rPr>
          <w:rFonts w:ascii="Times New Roman" w:eastAsiaTheme="minorHAnsi" w:hAnsi="Times New Roman" w:cs="Times New Roman"/>
          <w:lang w:eastAsia="en-US"/>
        </w:rPr>
        <w:t xml:space="preserve">2. Przepisy prawa podatkowego nie mogą działać wstecz, chyba że ich moc wsteczna polega wyłącznie na przyznaniu podatnikowi ulgi, zwolnienia lub obniżeniu stawki podatkowej, a ich wprowadzenie nie narusza praw nabytych innych uczestników obrotu gospodarczego ani interesu obronnego państwa. </w:t>
      </w:r>
    </w:p>
    <w:p w14:paraId="635D53DA" w14:textId="77777777" w:rsidR="008009F7" w:rsidRPr="00B80D0F" w:rsidRDefault="008009F7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4DC05DF" w14:textId="77777777" w:rsidR="00997924" w:rsidRDefault="00B80D0F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80D0F">
        <w:rPr>
          <w:rFonts w:ascii="Times New Roman" w:eastAsiaTheme="minorHAnsi" w:hAnsi="Times New Roman" w:cs="Times New Roman"/>
          <w:b/>
          <w:bCs/>
          <w:lang w:eastAsia="en-US"/>
        </w:rPr>
        <w:t>Art. 4.</w:t>
      </w:r>
      <w:r w:rsidRPr="00B80D0F">
        <w:rPr>
          <w:rFonts w:ascii="Times New Roman" w:eastAsiaTheme="minorHAnsi" w:hAnsi="Times New Roman" w:cs="Times New Roman"/>
          <w:lang w:eastAsia="en-US"/>
        </w:rPr>
        <w:t xml:space="preserve"> 1. Wszyscy podatnicy obowiązani są do rzetelnego i terminowego ponoszenia ciężarów publicznych na rzecz Skarbca Koronnego, kierując się honorem, wiernością i lojalnością wobec Korony. </w:t>
      </w:r>
    </w:p>
    <w:p w14:paraId="62B172C9" w14:textId="77777777" w:rsidR="00997924" w:rsidRDefault="00B80D0F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80D0F">
        <w:rPr>
          <w:rFonts w:ascii="Times New Roman" w:eastAsiaTheme="minorHAnsi" w:hAnsi="Times New Roman" w:cs="Times New Roman"/>
          <w:lang w:eastAsia="en-US"/>
        </w:rPr>
        <w:t xml:space="preserve">2. Tytuły arystokratyczne, godności rodowe oraz urzędy publiczne nie stanowią podstawy do zwolnienia z podatków koronnych ani uprzywilejowania w zakresie stawek podatkowych. </w:t>
      </w:r>
    </w:p>
    <w:p w14:paraId="4F4869EF" w14:textId="5F6938B5" w:rsidR="00B80D0F" w:rsidRDefault="00B80D0F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80D0F">
        <w:rPr>
          <w:rFonts w:ascii="Times New Roman" w:eastAsiaTheme="minorHAnsi" w:hAnsi="Times New Roman" w:cs="Times New Roman"/>
          <w:lang w:eastAsia="en-US"/>
        </w:rPr>
        <w:t xml:space="preserve">3. Podatki koronne i ciężary publiczne nie mogą mieć charakteru konfiskacyjnego ani naruszać prawa własności i godności podatnika. </w:t>
      </w:r>
    </w:p>
    <w:p w14:paraId="688C12C7" w14:textId="77777777" w:rsidR="00997924" w:rsidRPr="00B80D0F" w:rsidRDefault="00997924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814CFAA" w14:textId="77777777" w:rsidR="00B80D0F" w:rsidRPr="00B80D0F" w:rsidRDefault="00B80D0F" w:rsidP="00B80D0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80D0F">
        <w:rPr>
          <w:rFonts w:ascii="Times New Roman" w:eastAsiaTheme="minorHAnsi" w:hAnsi="Times New Roman" w:cs="Times New Roman"/>
          <w:b/>
          <w:bCs/>
          <w:lang w:eastAsia="en-US"/>
        </w:rPr>
        <w:t>Art. 5.</w:t>
      </w:r>
      <w:r w:rsidRPr="00B80D0F">
        <w:rPr>
          <w:rFonts w:ascii="Times New Roman" w:eastAsiaTheme="minorHAnsi" w:hAnsi="Times New Roman" w:cs="Times New Roman"/>
          <w:lang w:eastAsia="en-US"/>
        </w:rPr>
        <w:t xml:space="preserve"> Niedające się usunąć wątpliwości co do treści przepisów prawa podatkowego rozstrzyga się na korzyść podatnika, chyba że z okoliczności sprawy wynika zamiar obejścia prawa, wiarołomstwo fiskalne lub działanie na szkodę Korony. </w:t>
      </w:r>
    </w:p>
    <w:p w14:paraId="35032F69" w14:textId="77777777" w:rsidR="00A91AE7" w:rsidRDefault="00A91AE7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E6F00FF" w14:textId="77777777" w:rsidR="00C4265E" w:rsidRPr="00C4265E" w:rsidRDefault="00C4265E" w:rsidP="00C4265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C4265E">
        <w:rPr>
          <w:rFonts w:ascii="Times New Roman" w:eastAsiaTheme="minorHAnsi" w:hAnsi="Times New Roman" w:cs="Times New Roman"/>
          <w:lang w:eastAsia="en-US"/>
        </w:rPr>
        <w:t>ROZDZIAŁ 2</w:t>
      </w:r>
    </w:p>
    <w:p w14:paraId="33862D40" w14:textId="77777777" w:rsidR="00C4265E" w:rsidRDefault="00C4265E" w:rsidP="00C4265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C4265E">
        <w:rPr>
          <w:rFonts w:ascii="Times New Roman" w:eastAsiaTheme="minorHAnsi" w:hAnsi="Times New Roman" w:cs="Times New Roman"/>
          <w:b/>
          <w:bCs/>
          <w:lang w:eastAsia="en-US"/>
        </w:rPr>
        <w:t>POWSTAWANIE, ZABEZPIECZENIE I WYGASANIE ZOBOWIĄZAŃ PODATKOWYCH</w:t>
      </w:r>
    </w:p>
    <w:p w14:paraId="0B0607D1" w14:textId="77777777" w:rsidR="00C4265E" w:rsidRPr="00C4265E" w:rsidRDefault="00C4265E" w:rsidP="00C4265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3D82B868" w14:textId="77777777" w:rsidR="00C4265E" w:rsidRPr="00C4265E" w:rsidRDefault="00C4265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265E">
        <w:rPr>
          <w:rFonts w:ascii="Times New Roman" w:eastAsiaTheme="minorHAnsi" w:hAnsi="Times New Roman" w:cs="Times New Roman"/>
          <w:b/>
          <w:bCs/>
          <w:lang w:eastAsia="en-US"/>
        </w:rPr>
        <w:t>Art. 6.</w:t>
      </w:r>
      <w:r w:rsidRPr="00C4265E">
        <w:rPr>
          <w:rFonts w:ascii="Times New Roman" w:eastAsiaTheme="minorHAnsi" w:hAnsi="Times New Roman" w:cs="Times New Roman"/>
          <w:lang w:eastAsia="en-US"/>
        </w:rPr>
        <w:t xml:space="preserve"> 1. Zobowiązanie podatkowe powstaje z dniem:</w:t>
      </w:r>
    </w:p>
    <w:p w14:paraId="5AE9448C" w14:textId="0B2507DD" w:rsidR="00C4265E" w:rsidRPr="00C4265E" w:rsidRDefault="00C4265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Pr="00C4265E">
        <w:rPr>
          <w:rFonts w:ascii="Times New Roman" w:eastAsiaTheme="minorHAnsi" w:hAnsi="Times New Roman" w:cs="Times New Roman"/>
          <w:lang w:eastAsia="en-US"/>
        </w:rPr>
        <w:t>zaistnienia zdarzenia, z którym ustawa podatkowa łączy powstanie takiego zobowiązania (z mocy prawa);</w:t>
      </w:r>
    </w:p>
    <w:p w14:paraId="41F795BC" w14:textId="29995980" w:rsidR="00C4265E" w:rsidRPr="00C4265E" w:rsidRDefault="00C4265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Pr="00C4265E">
        <w:rPr>
          <w:rFonts w:ascii="Times New Roman" w:eastAsiaTheme="minorHAnsi" w:hAnsi="Times New Roman" w:cs="Times New Roman"/>
          <w:lang w:eastAsia="en-US"/>
        </w:rPr>
        <w:t xml:space="preserve">doręczenia drogą elektroniczną w systemie CRAE decyzji organu KAS, ustalającej wysokość tego zobowiązania (w drodze decyzji podatkowej). </w:t>
      </w:r>
    </w:p>
    <w:p w14:paraId="52383632" w14:textId="4E5D93B3" w:rsidR="00C4265E" w:rsidRPr="00C4265E" w:rsidRDefault="00C4265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C4265E">
        <w:rPr>
          <w:rFonts w:ascii="Times New Roman" w:eastAsiaTheme="minorHAnsi" w:hAnsi="Times New Roman" w:cs="Times New Roman"/>
          <w:lang w:eastAsia="en-US"/>
        </w:rPr>
        <w:t xml:space="preserve">Jeżeli przepisy prawa podatkowego nakładają na podatnika obowiązek złożenia deklaracji podatkowej, podatek wykazany w deklaracji jest podatkiem do zapłaty. </w:t>
      </w:r>
    </w:p>
    <w:p w14:paraId="51840164" w14:textId="195264B7" w:rsidR="00C4265E" w:rsidRDefault="00C4265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Pr="00C4265E">
        <w:rPr>
          <w:rFonts w:ascii="Times New Roman" w:eastAsiaTheme="minorHAnsi" w:hAnsi="Times New Roman" w:cs="Times New Roman"/>
          <w:lang w:eastAsia="en-US"/>
        </w:rPr>
        <w:t xml:space="preserve">W przypadku niezłożenia deklaracji, zaniżenia kwoty podatku lub wykazania nienależnej ulgi, właściwy naczelnik koronnego urzędu celno-skarbowego wydaje decyzję określającą prawidłową wysokość zobowiązania podatkowego. </w:t>
      </w:r>
    </w:p>
    <w:p w14:paraId="1B40D83E" w14:textId="77777777" w:rsidR="00E37519" w:rsidRPr="00C4265E" w:rsidRDefault="00E37519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9E8B5AB" w14:textId="77777777" w:rsidR="001E426B" w:rsidRDefault="00C4265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265E">
        <w:rPr>
          <w:rFonts w:ascii="Times New Roman" w:eastAsiaTheme="minorHAnsi" w:hAnsi="Times New Roman" w:cs="Times New Roman"/>
          <w:b/>
          <w:bCs/>
          <w:lang w:eastAsia="en-US"/>
        </w:rPr>
        <w:t>Art. 7.</w:t>
      </w:r>
      <w:r w:rsidRPr="00C4265E">
        <w:rPr>
          <w:rFonts w:ascii="Times New Roman" w:eastAsiaTheme="minorHAnsi" w:hAnsi="Times New Roman" w:cs="Times New Roman"/>
          <w:lang w:eastAsia="en-US"/>
        </w:rPr>
        <w:t xml:space="preserve"> 1. Terminem płatności podatku jest dzień określony w ustawie podatkowej. </w:t>
      </w:r>
    </w:p>
    <w:p w14:paraId="696E1B1B" w14:textId="77777777" w:rsidR="001E426B" w:rsidRDefault="00C4265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265E">
        <w:rPr>
          <w:rFonts w:ascii="Times New Roman" w:eastAsiaTheme="minorHAnsi" w:hAnsi="Times New Roman" w:cs="Times New Roman"/>
          <w:lang w:eastAsia="en-US"/>
        </w:rPr>
        <w:t xml:space="preserve">2. Jeżeli termin płatności nie został określony w ustawie szczególnej, wynosi on 14 dni od dnia doręczenia decyzji ustalającej wysokość zobowiązania podatkowego. </w:t>
      </w:r>
    </w:p>
    <w:p w14:paraId="67D4A3C0" w14:textId="77777777" w:rsidR="00857E3E" w:rsidRDefault="00C4265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265E">
        <w:rPr>
          <w:rFonts w:ascii="Times New Roman" w:eastAsiaTheme="minorHAnsi" w:hAnsi="Times New Roman" w:cs="Times New Roman"/>
          <w:lang w:eastAsia="en-US"/>
        </w:rPr>
        <w:t xml:space="preserve">3. Do obliczania terminów płatności oraz terminów procesowych stosuje się zasady określone w </w:t>
      </w:r>
      <w:r w:rsidR="00857E3E">
        <w:rPr>
          <w:rFonts w:ascii="Times New Roman" w:eastAsiaTheme="minorHAnsi" w:hAnsi="Times New Roman" w:cs="Times New Roman"/>
          <w:lang w:eastAsia="en-US"/>
        </w:rPr>
        <w:t>Koronnym Kodeksie</w:t>
      </w:r>
      <w:r w:rsidRPr="00C4265E">
        <w:rPr>
          <w:rFonts w:ascii="Times New Roman" w:eastAsiaTheme="minorHAnsi" w:hAnsi="Times New Roman" w:cs="Times New Roman"/>
          <w:lang w:eastAsia="en-US"/>
        </w:rPr>
        <w:t xml:space="preserve"> Postępowania Administracyjnego. </w:t>
      </w:r>
    </w:p>
    <w:p w14:paraId="50364260" w14:textId="2660BA37" w:rsidR="00C4265E" w:rsidRDefault="00C4265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265E">
        <w:rPr>
          <w:rFonts w:ascii="Times New Roman" w:eastAsiaTheme="minorHAnsi" w:hAnsi="Times New Roman" w:cs="Times New Roman"/>
          <w:lang w:eastAsia="en-US"/>
        </w:rPr>
        <w:t xml:space="preserve">4. Podatkiem niezapłaconym w terminie jest zaległość podatkowa. Od zaległości podatkowych nalicza się odsetki za zwłokę na rzecz Skarbca Koronnego, których stawkę roczną określa minister właściwy do spraw finansów publicznych w porozumieniu z Wielkim Skarbnikiem. </w:t>
      </w:r>
    </w:p>
    <w:p w14:paraId="7E01FD9B" w14:textId="77777777" w:rsidR="0012741B" w:rsidRPr="00C4265E" w:rsidRDefault="0012741B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2A8D0EB" w14:textId="77777777" w:rsidR="00BD090E" w:rsidRDefault="00C4265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265E">
        <w:rPr>
          <w:rFonts w:ascii="Times New Roman" w:eastAsiaTheme="minorHAnsi" w:hAnsi="Times New Roman" w:cs="Times New Roman"/>
          <w:b/>
          <w:bCs/>
          <w:lang w:eastAsia="en-US"/>
        </w:rPr>
        <w:t>Art. 8.</w:t>
      </w:r>
      <w:r w:rsidRPr="00C4265E">
        <w:rPr>
          <w:rFonts w:ascii="Times New Roman" w:eastAsiaTheme="minorHAnsi" w:hAnsi="Times New Roman" w:cs="Times New Roman"/>
          <w:lang w:eastAsia="en-US"/>
        </w:rPr>
        <w:t xml:space="preserve"> 1. Organ KAS może wydać decyzję o zabezpieczeniu zobowiązania podatkowego na majątku podatnika przed terminem płatności podatku, jeżeli zachodzi uzasadniona obawa, że zobowiązanie nie zostanie wykonane, w szczególności gdy podatnik trwale nie uiszcza wymagalnych należności publicznoprawnych, wyprzedaje majątek lub dokonuje transferu aktywów cyfrowych poza jurysdykcję Korony. </w:t>
      </w:r>
    </w:p>
    <w:p w14:paraId="4C9D500A" w14:textId="1E6CE563" w:rsidR="00C4265E" w:rsidRDefault="00C4265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265E">
        <w:rPr>
          <w:rFonts w:ascii="Times New Roman" w:eastAsiaTheme="minorHAnsi" w:hAnsi="Times New Roman" w:cs="Times New Roman"/>
          <w:lang w:eastAsia="en-US"/>
        </w:rPr>
        <w:t xml:space="preserve">2. Decyzja o zabezpieczeniu określa przybliżoną kwotę zobowiązania oraz odsetek i stanowi podstawę do natychmiastowego dokonania zajęcia zabezpieczającego przez krulewskiego egzekutora w trybie Koronnego Kodeksu Egzekucyjnego. </w:t>
      </w:r>
    </w:p>
    <w:p w14:paraId="57C773CB" w14:textId="77777777" w:rsidR="00BD090E" w:rsidRPr="00C4265E" w:rsidRDefault="00BD090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A147071" w14:textId="77777777" w:rsidR="00C4265E" w:rsidRPr="00C4265E" w:rsidRDefault="00C4265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265E">
        <w:rPr>
          <w:rFonts w:ascii="Times New Roman" w:eastAsiaTheme="minorHAnsi" w:hAnsi="Times New Roman" w:cs="Times New Roman"/>
          <w:b/>
          <w:bCs/>
          <w:lang w:eastAsia="en-US"/>
        </w:rPr>
        <w:t>Art. 9.</w:t>
      </w:r>
      <w:r w:rsidRPr="00C4265E">
        <w:rPr>
          <w:rFonts w:ascii="Times New Roman" w:eastAsiaTheme="minorHAnsi" w:hAnsi="Times New Roman" w:cs="Times New Roman"/>
          <w:lang w:eastAsia="en-US"/>
        </w:rPr>
        <w:t xml:space="preserve"> 1. Zobowiązanie podatkowe wygasa w całości lub w części wskutek:</w:t>
      </w:r>
    </w:p>
    <w:p w14:paraId="0D2A6C9B" w14:textId="641FA146" w:rsidR="00C4265E" w:rsidRPr="00C4265E" w:rsidRDefault="00225A6C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C4265E" w:rsidRPr="00C4265E">
        <w:rPr>
          <w:rFonts w:ascii="Times New Roman" w:eastAsiaTheme="minorHAnsi" w:hAnsi="Times New Roman" w:cs="Times New Roman"/>
          <w:lang w:eastAsia="en-US"/>
        </w:rPr>
        <w:t>zapłaty podatku na rachunek Skarbca Koronnego;</w:t>
      </w:r>
    </w:p>
    <w:p w14:paraId="2F9529B6" w14:textId="17BD91F1" w:rsidR="00C4265E" w:rsidRPr="00C4265E" w:rsidRDefault="00225A6C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C4265E" w:rsidRPr="00C4265E">
        <w:rPr>
          <w:rFonts w:ascii="Times New Roman" w:eastAsiaTheme="minorHAnsi" w:hAnsi="Times New Roman" w:cs="Times New Roman"/>
          <w:lang w:eastAsia="en-US"/>
        </w:rPr>
        <w:t>potrącenia z wzajemną, bezsporną i wymagalną wierzytelnością podatnika wobec Skarbca Koronnego;</w:t>
      </w:r>
    </w:p>
    <w:p w14:paraId="086DF5D3" w14:textId="2FCE3B93" w:rsidR="00C4265E" w:rsidRPr="00C4265E" w:rsidRDefault="00225A6C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C4265E" w:rsidRPr="00C4265E">
        <w:rPr>
          <w:rFonts w:ascii="Times New Roman" w:eastAsiaTheme="minorHAnsi" w:hAnsi="Times New Roman" w:cs="Times New Roman"/>
          <w:lang w:eastAsia="en-US"/>
        </w:rPr>
        <w:t>zaliczenia nadpłaty lub zwrotu podatku;</w:t>
      </w:r>
    </w:p>
    <w:p w14:paraId="7D7C56CC" w14:textId="5A8AE76E" w:rsidR="00C4265E" w:rsidRPr="00C4265E" w:rsidRDefault="00225A6C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C4265E" w:rsidRPr="00C4265E">
        <w:rPr>
          <w:rFonts w:ascii="Times New Roman" w:eastAsiaTheme="minorHAnsi" w:hAnsi="Times New Roman" w:cs="Times New Roman"/>
          <w:lang w:eastAsia="en-US"/>
        </w:rPr>
        <w:t xml:space="preserve">ściągnięcia w toku egzekucji przymusowej przez krulewskiego egzekutora; </w:t>
      </w:r>
    </w:p>
    <w:p w14:paraId="261AC453" w14:textId="5DD68104" w:rsidR="00C4265E" w:rsidRPr="00C4265E" w:rsidRDefault="00225A6C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="00C4265E" w:rsidRPr="00C4265E">
        <w:rPr>
          <w:rFonts w:ascii="Times New Roman" w:eastAsiaTheme="minorHAnsi" w:hAnsi="Times New Roman" w:cs="Times New Roman"/>
          <w:lang w:eastAsia="en-US"/>
        </w:rPr>
        <w:t>umorzenia zaległości podatkowej;</w:t>
      </w:r>
    </w:p>
    <w:p w14:paraId="6BEA7380" w14:textId="6F2044A9" w:rsidR="00C4265E" w:rsidRPr="00C4265E" w:rsidRDefault="00225A6C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6) </w:t>
      </w:r>
      <w:r w:rsidR="00C4265E" w:rsidRPr="00C4265E">
        <w:rPr>
          <w:rFonts w:ascii="Times New Roman" w:eastAsiaTheme="minorHAnsi" w:hAnsi="Times New Roman" w:cs="Times New Roman"/>
          <w:lang w:eastAsia="en-US"/>
        </w:rPr>
        <w:t xml:space="preserve">przedawnienia. </w:t>
      </w:r>
    </w:p>
    <w:p w14:paraId="1C5DDD0E" w14:textId="6A8A3232" w:rsidR="00C4265E" w:rsidRDefault="00795D30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C4265E" w:rsidRPr="00C4265E">
        <w:rPr>
          <w:rFonts w:ascii="Times New Roman" w:eastAsiaTheme="minorHAnsi" w:hAnsi="Times New Roman" w:cs="Times New Roman"/>
          <w:lang w:eastAsia="en-US"/>
        </w:rPr>
        <w:t xml:space="preserve">Zapłata podatku przez Multikonta i Boty może nastąpić w krulewskich jednostkach pieniężnych (kjp) lub w aktywach cyfrowych dopuszczonych do obrotu publicznego na mocy rozporządzenia ministra właściwego do spraw finansów publicznych wydanego w porozumieniu z Koronnym Bankiem Centralnym. </w:t>
      </w:r>
    </w:p>
    <w:p w14:paraId="3D28CA2D" w14:textId="77777777" w:rsidR="00DF0E97" w:rsidRPr="00C4265E" w:rsidRDefault="00DF0E97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7F616C2" w14:textId="77777777" w:rsidR="00C4265E" w:rsidRPr="00C4265E" w:rsidRDefault="00C4265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265E">
        <w:rPr>
          <w:rFonts w:ascii="Times New Roman" w:eastAsiaTheme="minorHAnsi" w:hAnsi="Times New Roman" w:cs="Times New Roman"/>
          <w:b/>
          <w:bCs/>
          <w:lang w:eastAsia="en-US"/>
        </w:rPr>
        <w:t>Art. 10.</w:t>
      </w:r>
      <w:r w:rsidRPr="00C4265E">
        <w:rPr>
          <w:rFonts w:ascii="Times New Roman" w:eastAsiaTheme="minorHAnsi" w:hAnsi="Times New Roman" w:cs="Times New Roman"/>
          <w:lang w:eastAsia="en-US"/>
        </w:rPr>
        <w:t xml:space="preserve"> 1. Naczelnik koronnego urzędu celno-skarbowego na wniosek podatnika uzasadniony ważnym interesem podatnika lub interesem publicznym Korony może:</w:t>
      </w:r>
    </w:p>
    <w:p w14:paraId="16D404EB" w14:textId="15E109D0" w:rsidR="00C4265E" w:rsidRPr="00C4265E" w:rsidRDefault="00257671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C4265E" w:rsidRPr="00C4265E">
        <w:rPr>
          <w:rFonts w:ascii="Times New Roman" w:eastAsiaTheme="minorHAnsi" w:hAnsi="Times New Roman" w:cs="Times New Roman"/>
          <w:lang w:eastAsia="en-US"/>
        </w:rPr>
        <w:t>odroczyć termin płatności podatku lub rozłożyć zapłatę na raty;</w:t>
      </w:r>
    </w:p>
    <w:p w14:paraId="5ECD692F" w14:textId="15190076" w:rsidR="00C4265E" w:rsidRPr="00C4265E" w:rsidRDefault="00257671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C4265E" w:rsidRPr="00C4265E">
        <w:rPr>
          <w:rFonts w:ascii="Times New Roman" w:eastAsiaTheme="minorHAnsi" w:hAnsi="Times New Roman" w:cs="Times New Roman"/>
          <w:lang w:eastAsia="en-US"/>
        </w:rPr>
        <w:t>odroczyć lub rozłożyć na raty zapłatę zaległości podatkowej wraz z odsetkami;</w:t>
      </w:r>
    </w:p>
    <w:p w14:paraId="09492AA9" w14:textId="02AA2399" w:rsidR="00C4265E" w:rsidRPr="00C4265E" w:rsidRDefault="00257671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C4265E" w:rsidRPr="00C4265E">
        <w:rPr>
          <w:rFonts w:ascii="Times New Roman" w:eastAsiaTheme="minorHAnsi" w:hAnsi="Times New Roman" w:cs="Times New Roman"/>
          <w:lang w:eastAsia="en-US"/>
        </w:rPr>
        <w:t xml:space="preserve">umorzyć w całości lub w części zaległość podatkową lub odsetki za zwłokę. </w:t>
      </w:r>
    </w:p>
    <w:p w14:paraId="56F64F2A" w14:textId="791ADD0C" w:rsidR="00C4265E" w:rsidRDefault="00257671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C4265E" w:rsidRPr="00C4265E">
        <w:rPr>
          <w:rFonts w:ascii="Times New Roman" w:eastAsiaTheme="minorHAnsi" w:hAnsi="Times New Roman" w:cs="Times New Roman"/>
          <w:lang w:eastAsia="en-US"/>
        </w:rPr>
        <w:t xml:space="preserve">Niezależnie od uprawnień organów KAS, Krul Multikont w ramach przysługującej mu łaski monarszej lub arbitrażu może umorzyć w całości lub w części każdą zaległość podatkową w drodze dekretu lub wyroku arbitrażowego. </w:t>
      </w:r>
    </w:p>
    <w:p w14:paraId="3AC2D03C" w14:textId="77777777" w:rsidR="00257671" w:rsidRPr="00C4265E" w:rsidRDefault="00257671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7963374" w14:textId="77777777" w:rsidR="00FE3520" w:rsidRDefault="00C4265E" w:rsidP="00C426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265E">
        <w:rPr>
          <w:rFonts w:ascii="Times New Roman" w:eastAsiaTheme="minorHAnsi" w:hAnsi="Times New Roman" w:cs="Times New Roman"/>
          <w:b/>
          <w:bCs/>
          <w:lang w:eastAsia="en-US"/>
        </w:rPr>
        <w:t>Art. 11.</w:t>
      </w:r>
      <w:r w:rsidRPr="00C4265E">
        <w:rPr>
          <w:rFonts w:ascii="Times New Roman" w:eastAsiaTheme="minorHAnsi" w:hAnsi="Times New Roman" w:cs="Times New Roman"/>
          <w:lang w:eastAsia="en-US"/>
        </w:rPr>
        <w:t xml:space="preserve"> 1. Zobowiązanie podatkowe przedawnia się z upływem 5 lat, licząc od końca roku kalendarzowego, w którym upłynął termin płatności podatku. </w:t>
      </w:r>
    </w:p>
    <w:p w14:paraId="3A5DC931" w14:textId="5F1F1BF5" w:rsidR="00A24BE9" w:rsidRDefault="00C4265E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265E">
        <w:rPr>
          <w:rFonts w:ascii="Times New Roman" w:eastAsiaTheme="minorHAnsi" w:hAnsi="Times New Roman" w:cs="Times New Roman"/>
          <w:lang w:eastAsia="en-US"/>
        </w:rPr>
        <w:t xml:space="preserve">2. Bieg terminu przedawnienia zostaje przerwany wskutek zastosowania środka egzekucyjnego, o którym podatnik został zawiadomiony przez krulewskiego egzekutora za pośrednictwem systemu CRAE. </w:t>
      </w:r>
    </w:p>
    <w:p w14:paraId="22C174F4" w14:textId="77777777" w:rsidR="00A24BE9" w:rsidRDefault="00A24BE9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F4A1AC7" w14:textId="77777777" w:rsidR="00A24BE9" w:rsidRPr="00A24BE9" w:rsidRDefault="00A24BE9" w:rsidP="00A24BE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A24BE9">
        <w:rPr>
          <w:rFonts w:ascii="Times New Roman" w:eastAsiaTheme="minorHAnsi" w:hAnsi="Times New Roman" w:cs="Times New Roman"/>
          <w:lang w:eastAsia="en-US"/>
        </w:rPr>
        <w:t>ROZDZIAŁ 3</w:t>
      </w:r>
    </w:p>
    <w:p w14:paraId="28F1EF9A" w14:textId="77777777" w:rsidR="00A24BE9" w:rsidRDefault="00A24BE9" w:rsidP="00A24BE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A24BE9">
        <w:rPr>
          <w:rFonts w:ascii="Times New Roman" w:eastAsiaTheme="minorHAnsi" w:hAnsi="Times New Roman" w:cs="Times New Roman"/>
          <w:b/>
          <w:bCs/>
          <w:lang w:eastAsia="en-US"/>
        </w:rPr>
        <w:t>PRAWA I OBOWIĄZKI PODATNIKÓW ORAZ PŁATNIKÓW</w:t>
      </w:r>
    </w:p>
    <w:p w14:paraId="3CE6369B" w14:textId="77777777" w:rsidR="00A24BE9" w:rsidRPr="00A24BE9" w:rsidRDefault="00A24BE9" w:rsidP="00A24BE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7D1ADD4D" w14:textId="77777777" w:rsidR="00416FB0" w:rsidRDefault="00A24BE9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24BE9">
        <w:rPr>
          <w:rFonts w:ascii="Times New Roman" w:eastAsiaTheme="minorHAnsi" w:hAnsi="Times New Roman" w:cs="Times New Roman"/>
          <w:b/>
          <w:bCs/>
          <w:lang w:eastAsia="en-US"/>
        </w:rPr>
        <w:t>Art. 12.</w:t>
      </w:r>
      <w:r w:rsidRPr="00A24BE9">
        <w:rPr>
          <w:rFonts w:ascii="Times New Roman" w:eastAsiaTheme="minorHAnsi" w:hAnsi="Times New Roman" w:cs="Times New Roman"/>
          <w:lang w:eastAsia="en-US"/>
        </w:rPr>
        <w:t xml:space="preserve"> 1. Podatnik ma prawo do rzetelnego, sprawnego i uprzejmego traktowania przez organy KAS, z zachowaniem poszanowania jego godności i czci. </w:t>
      </w:r>
    </w:p>
    <w:p w14:paraId="1AEA9364" w14:textId="77777777" w:rsidR="00F70E6F" w:rsidRDefault="00A24BE9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24BE9">
        <w:rPr>
          <w:rFonts w:ascii="Times New Roman" w:eastAsiaTheme="minorHAnsi" w:hAnsi="Times New Roman" w:cs="Times New Roman"/>
          <w:lang w:eastAsia="en-US"/>
        </w:rPr>
        <w:t xml:space="preserve">2. Podatnik ma prawo do uzyskania od organów KAS wyczerpujących informacji o okolicznościach faktycznych i prawnych mogących mieć wpływ na ustalenie jego praw i obowiązków podatkowych. </w:t>
      </w:r>
    </w:p>
    <w:p w14:paraId="6481C055" w14:textId="7437C76D" w:rsidR="00A24BE9" w:rsidRDefault="00A24BE9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24BE9">
        <w:rPr>
          <w:rFonts w:ascii="Times New Roman" w:eastAsiaTheme="minorHAnsi" w:hAnsi="Times New Roman" w:cs="Times New Roman"/>
          <w:lang w:eastAsia="en-US"/>
        </w:rPr>
        <w:t xml:space="preserve">3. Szef KAS na wniosek podatnika wydaje, w drodze postanowienia w systemie CRAE, wiążącą interpretację indywidualną przepisów prawa podatkowego w terminie 30 dni od dnia otrzymania wniosku. Zastosowanie się do interpretacji nie może szkodzić wnioskodawcy. </w:t>
      </w:r>
    </w:p>
    <w:p w14:paraId="0F7B1C68" w14:textId="77777777" w:rsidR="00F70E6F" w:rsidRPr="00A24BE9" w:rsidRDefault="00F70E6F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63D7A04" w14:textId="77777777" w:rsidR="00F70E6F" w:rsidRDefault="00A24BE9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24BE9">
        <w:rPr>
          <w:rFonts w:ascii="Times New Roman" w:eastAsiaTheme="minorHAnsi" w:hAnsi="Times New Roman" w:cs="Times New Roman"/>
          <w:b/>
          <w:bCs/>
          <w:lang w:eastAsia="en-US"/>
        </w:rPr>
        <w:t>Art. 13.</w:t>
      </w:r>
      <w:r w:rsidRPr="00A24BE9">
        <w:rPr>
          <w:rFonts w:ascii="Times New Roman" w:eastAsiaTheme="minorHAnsi" w:hAnsi="Times New Roman" w:cs="Times New Roman"/>
          <w:lang w:eastAsia="en-US"/>
        </w:rPr>
        <w:t xml:space="preserve"> 1. Podatnicy obowiązani są do prowadzenia ksiąg podatkowych, ewidencji rachunkowych oraz rejestrów operacji gospodarczych i cyfrowych w sposób rzetelny, niewadliwy i odzwierciedlający stan rzeczywisty. </w:t>
      </w:r>
    </w:p>
    <w:p w14:paraId="2FE9B02F" w14:textId="77777777" w:rsidR="00612D57" w:rsidRDefault="00A24BE9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24BE9">
        <w:rPr>
          <w:rFonts w:ascii="Times New Roman" w:eastAsiaTheme="minorHAnsi" w:hAnsi="Times New Roman" w:cs="Times New Roman"/>
          <w:lang w:eastAsia="en-US"/>
        </w:rPr>
        <w:t xml:space="preserve">2. Podatnicy są obowiązani do składania deklaracji, zeznań, wykazów oraz informacji podatkowych za pomocą środków komunikacji elektronicznej z wykorzystaniem systemu CRAE. </w:t>
      </w:r>
    </w:p>
    <w:p w14:paraId="60BC7177" w14:textId="1FC6FD21" w:rsidR="00A24BE9" w:rsidRDefault="00A24BE9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24BE9">
        <w:rPr>
          <w:rFonts w:ascii="Times New Roman" w:eastAsiaTheme="minorHAnsi" w:hAnsi="Times New Roman" w:cs="Times New Roman"/>
          <w:lang w:eastAsia="en-US"/>
        </w:rPr>
        <w:t xml:space="preserve">3. Podatnik, który w złożonej deklaracji podatkowej wykazał błąd lub nieprawidłowość, ma prawo skorygować deklarację poprzez złożenie deklaracji korygującej wraz z uzasadnieniem i jednoczesnym uregulowaniem zaległości. </w:t>
      </w:r>
    </w:p>
    <w:p w14:paraId="57F2661B" w14:textId="77777777" w:rsidR="00612D57" w:rsidRPr="00A24BE9" w:rsidRDefault="00612D57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57CEA9C" w14:textId="77777777" w:rsidR="00A14A95" w:rsidRDefault="00A24BE9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24BE9">
        <w:rPr>
          <w:rFonts w:ascii="Times New Roman" w:eastAsiaTheme="minorHAnsi" w:hAnsi="Times New Roman" w:cs="Times New Roman"/>
          <w:b/>
          <w:bCs/>
          <w:lang w:eastAsia="en-US"/>
        </w:rPr>
        <w:t>Art. 14.</w:t>
      </w:r>
      <w:r w:rsidRPr="00A24BE9">
        <w:rPr>
          <w:rFonts w:ascii="Times New Roman" w:eastAsiaTheme="minorHAnsi" w:hAnsi="Times New Roman" w:cs="Times New Roman"/>
          <w:lang w:eastAsia="en-US"/>
        </w:rPr>
        <w:t xml:space="preserve"> 1. Płatnik obowiązany jest do obliczenia, pobrania od podatnika podatku i wpłacenia go we właściwym terminie na rachunek organu KAS. </w:t>
      </w:r>
    </w:p>
    <w:p w14:paraId="33E3D479" w14:textId="77777777" w:rsidR="00A14A95" w:rsidRDefault="00A24BE9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24BE9">
        <w:rPr>
          <w:rFonts w:ascii="Times New Roman" w:eastAsiaTheme="minorHAnsi" w:hAnsi="Times New Roman" w:cs="Times New Roman"/>
          <w:lang w:eastAsia="en-US"/>
        </w:rPr>
        <w:t xml:space="preserve">2. Płatnik, który nie wykonał obowiązków określonych w ust. 1, odpowiada za niepobrany podatek lub podatek pobrany a niewpłacony całym swoim majątkiem. </w:t>
      </w:r>
    </w:p>
    <w:p w14:paraId="3859D459" w14:textId="64413039" w:rsidR="00A24BE9" w:rsidRDefault="00A24BE9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24BE9">
        <w:rPr>
          <w:rFonts w:ascii="Times New Roman" w:eastAsiaTheme="minorHAnsi" w:hAnsi="Times New Roman" w:cs="Times New Roman"/>
          <w:lang w:eastAsia="en-US"/>
        </w:rPr>
        <w:t xml:space="preserve">3. Płatnikowi przysługuje zryczałtowane wynagrodzenie z tytułu terminowego wpłacania podatków pobranych na rzecz Skarbca Koronnego, którego wysokość określa minister właściwy do spraw finansów publicznych w drodze rozporządzenia. </w:t>
      </w:r>
    </w:p>
    <w:p w14:paraId="29CF60E8" w14:textId="77777777" w:rsidR="00A14A95" w:rsidRPr="00A24BE9" w:rsidRDefault="00A14A95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8B851A1" w14:textId="77777777" w:rsidR="00A14A95" w:rsidRDefault="00A24BE9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24BE9">
        <w:rPr>
          <w:rFonts w:ascii="Times New Roman" w:eastAsiaTheme="minorHAnsi" w:hAnsi="Times New Roman" w:cs="Times New Roman"/>
          <w:b/>
          <w:bCs/>
          <w:lang w:eastAsia="en-US"/>
        </w:rPr>
        <w:t>Art. 15.</w:t>
      </w:r>
      <w:r w:rsidRPr="00A24BE9">
        <w:rPr>
          <w:rFonts w:ascii="Times New Roman" w:eastAsiaTheme="minorHAnsi" w:hAnsi="Times New Roman" w:cs="Times New Roman"/>
          <w:lang w:eastAsia="en-US"/>
        </w:rPr>
        <w:t xml:space="preserve"> 1. Podatnik odpowiada całym swoim majątkiem teraźniejszym i przyszłym za wynikające ze zobowiązań podatkowych podatki. </w:t>
      </w:r>
    </w:p>
    <w:p w14:paraId="5B6BC9C3" w14:textId="77777777" w:rsidR="00A14A95" w:rsidRDefault="00A24BE9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24BE9">
        <w:rPr>
          <w:rFonts w:ascii="Times New Roman" w:eastAsiaTheme="minorHAnsi" w:hAnsi="Times New Roman" w:cs="Times New Roman"/>
          <w:lang w:eastAsia="en-US"/>
        </w:rPr>
        <w:t xml:space="preserve">2. W przypadku osób pozostających w związku małżeńskim odpowiedzialność obejmuje majątek odrębny podatnika oraz majątek wspólny małżonków. </w:t>
      </w:r>
    </w:p>
    <w:p w14:paraId="0BF8AAAD" w14:textId="77777777" w:rsidR="00A14A95" w:rsidRPr="00A24BE9" w:rsidRDefault="00A14A95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3DC6A9C" w14:textId="77777777" w:rsidR="009B4CC3" w:rsidRDefault="00A24BE9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24BE9">
        <w:rPr>
          <w:rFonts w:ascii="Times New Roman" w:eastAsiaTheme="minorHAnsi" w:hAnsi="Times New Roman" w:cs="Times New Roman"/>
          <w:b/>
          <w:bCs/>
          <w:lang w:eastAsia="en-US"/>
        </w:rPr>
        <w:t>Art. 16.</w:t>
      </w:r>
      <w:r w:rsidRPr="00A24BE9">
        <w:rPr>
          <w:rFonts w:ascii="Times New Roman" w:eastAsiaTheme="minorHAnsi" w:hAnsi="Times New Roman" w:cs="Times New Roman"/>
          <w:lang w:eastAsia="en-US"/>
        </w:rPr>
        <w:t xml:space="preserve"> 1. Za zaległości podatkowe osoby prawnej lub jednostki organizacyjnej niemającej osobowości prawnej odpowiadają solidarnie całym swoim majątkiem członkowie jej organu zarządzającego, jeżeli egzekucja przeciwko podmiotowi okazała się bezskuteczna w całości lub w części. </w:t>
      </w:r>
    </w:p>
    <w:p w14:paraId="10AE8596" w14:textId="6610F6E4" w:rsidR="00A24BE9" w:rsidRDefault="00A24BE9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24BE9">
        <w:rPr>
          <w:rFonts w:ascii="Times New Roman" w:eastAsiaTheme="minorHAnsi" w:hAnsi="Times New Roman" w:cs="Times New Roman"/>
          <w:lang w:eastAsia="en-US"/>
        </w:rPr>
        <w:t xml:space="preserve">2. Odpowiedzialność, o której mowa w ust. 1, nie powstaje, jeżeli członek organu zarządzającego wykaże, że we właściwym czasie zgłoszono wniosek o upadłość lub likwidację podmiotu albo że niezgłoszenie wniosku nastąpiło bez jego winy. </w:t>
      </w:r>
    </w:p>
    <w:p w14:paraId="1BEAA0C3" w14:textId="77777777" w:rsidR="00AD4CB5" w:rsidRPr="00AD4CB5" w:rsidRDefault="00AD4CB5" w:rsidP="00AD4CB5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lang w:eastAsia="en-US"/>
        </w:rPr>
        <w:t>ROZDZIAŁ 4</w:t>
      </w:r>
    </w:p>
    <w:p w14:paraId="13260CEB" w14:textId="77777777" w:rsidR="00AD4CB5" w:rsidRDefault="00AD4CB5" w:rsidP="00AD4CB5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AD4CB5">
        <w:rPr>
          <w:rFonts w:ascii="Times New Roman" w:eastAsiaTheme="minorHAnsi" w:hAnsi="Times New Roman" w:cs="Times New Roman"/>
          <w:b/>
          <w:bCs/>
          <w:lang w:eastAsia="en-US"/>
        </w:rPr>
        <w:t>POSTĘPOWANIE PODATKOWE PRZED ORGANAMI KAS</w:t>
      </w:r>
    </w:p>
    <w:p w14:paraId="3902BF44" w14:textId="77777777" w:rsidR="00AD4CB5" w:rsidRPr="00AD4CB5" w:rsidRDefault="00AD4CB5" w:rsidP="00AD4CB5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7FA899FA" w14:textId="77777777" w:rsidR="007E42A9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b/>
          <w:bCs/>
          <w:lang w:eastAsia="en-US"/>
        </w:rPr>
        <w:t>Art. 17.</w:t>
      </w:r>
      <w:r w:rsidRPr="00AD4CB5">
        <w:rPr>
          <w:rFonts w:ascii="Times New Roman" w:eastAsiaTheme="minorHAnsi" w:hAnsi="Times New Roman" w:cs="Times New Roman"/>
          <w:lang w:eastAsia="en-US"/>
        </w:rPr>
        <w:t xml:space="preserve"> 1. Postępowanie podatkowe przed organami KAS toczy się według przepisów niniejszego rozdziału, a w sprawach w nim nieuregulowanych stosuje się bezpośrednio przepisy Koronnego Kodeksu Postępowania Administracyjnego. </w:t>
      </w:r>
    </w:p>
    <w:p w14:paraId="5203BAB9" w14:textId="77777777" w:rsidR="007E42A9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lang w:eastAsia="en-US"/>
        </w:rPr>
        <w:t xml:space="preserve">2. Postępowanie podatkowe wszczyna się z urzędu lub na wniosek podatnika w formie postanowienia doręczanego w systemie CRAE. </w:t>
      </w:r>
    </w:p>
    <w:p w14:paraId="35CA5010" w14:textId="0227F58C" w:rsidR="00AD4CB5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lang w:eastAsia="en-US"/>
        </w:rPr>
        <w:t xml:space="preserve">3. W toku postępowania podatkowego organy KAS podejmują wszelkie niezbędne działania w celu dokładnego wyjaśnienia stanu faktycznego, działając na podstawie prawa, w duchu honoru, wierności i sprawiedliwości naturalnej. </w:t>
      </w:r>
    </w:p>
    <w:p w14:paraId="6C24ABC7" w14:textId="77777777" w:rsidR="007E42A9" w:rsidRPr="00AD4CB5" w:rsidRDefault="007E42A9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99884D8" w14:textId="77777777" w:rsidR="008D7458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b/>
          <w:bCs/>
          <w:lang w:eastAsia="en-US"/>
        </w:rPr>
        <w:t>Art. 18.</w:t>
      </w:r>
      <w:r w:rsidRPr="00AD4CB5">
        <w:rPr>
          <w:rFonts w:ascii="Times New Roman" w:eastAsiaTheme="minorHAnsi" w:hAnsi="Times New Roman" w:cs="Times New Roman"/>
          <w:lang w:eastAsia="en-US"/>
        </w:rPr>
        <w:t xml:space="preserve"> 1. Księgi podatkowe, rejestry i ewidencje cyfrowe prowadzone rzetelnie i niewadliwie stanowią dowód tego, co wynika z zawartych w nich zapisów. </w:t>
      </w:r>
    </w:p>
    <w:p w14:paraId="416DC10D" w14:textId="77777777" w:rsidR="00E21814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lang w:eastAsia="en-US"/>
        </w:rPr>
        <w:t xml:space="preserve">2. Organ KAS nie uznaje za dowód ksiąg podatkowych w części, w jakiej zapisy w nich zawarte nie odpowiadają stanowi rzeczywistemu, są sprzeczne z logami finansowymi w systemie koronnym lub stanowią wynik fikcji prawnej. </w:t>
      </w:r>
    </w:p>
    <w:p w14:paraId="2D6E5499" w14:textId="5F7FB5C9" w:rsidR="00AD4CB5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lang w:eastAsia="en-US"/>
        </w:rPr>
        <w:t xml:space="preserve">3. Jako dowód w postępowaniu podatkowym należy dopuścić wszystko, co może przyczynić się do wyjaśnienia sprawy i nie jest sprzeczne z prawem powszechnym oraz wartościami Korony, w szczególności wyciągi bankowe, dane z CRAE, audyty smart-kontraktów, opinie biegłych oraz zeznania świadków składane na honor. </w:t>
      </w:r>
    </w:p>
    <w:p w14:paraId="08BE9C1E" w14:textId="77777777" w:rsidR="00E21814" w:rsidRPr="00AD4CB5" w:rsidRDefault="00E21814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68152BA" w14:textId="77777777" w:rsidR="00E21814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b/>
          <w:bCs/>
          <w:lang w:eastAsia="en-US"/>
        </w:rPr>
        <w:t>Art. 19.</w:t>
      </w:r>
      <w:r w:rsidRPr="00AD4CB5">
        <w:rPr>
          <w:rFonts w:ascii="Times New Roman" w:eastAsiaTheme="minorHAnsi" w:hAnsi="Times New Roman" w:cs="Times New Roman"/>
          <w:lang w:eastAsia="en-US"/>
        </w:rPr>
        <w:t xml:space="preserve"> 1. Organ KAS rozstrzyga sprawę podatkową w drodze decyzji podatkowej. </w:t>
      </w:r>
    </w:p>
    <w:p w14:paraId="32504C4D" w14:textId="77777777" w:rsidR="00E52E87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lang w:eastAsia="en-US"/>
        </w:rPr>
        <w:t xml:space="preserve">2. Decyzja podatkowa powinna spełniać wymogi określone </w:t>
      </w:r>
      <w:r w:rsidR="00E21814">
        <w:rPr>
          <w:rFonts w:ascii="Times New Roman" w:eastAsiaTheme="minorHAnsi" w:hAnsi="Times New Roman" w:cs="Times New Roman"/>
          <w:lang w:eastAsia="en-US"/>
        </w:rPr>
        <w:t>Koronnym Kodeksie</w:t>
      </w:r>
      <w:r w:rsidRPr="00AD4CB5">
        <w:rPr>
          <w:rFonts w:ascii="Times New Roman" w:eastAsiaTheme="minorHAnsi" w:hAnsi="Times New Roman" w:cs="Times New Roman"/>
          <w:lang w:eastAsia="en-US"/>
        </w:rPr>
        <w:t xml:space="preserve"> Postępowania Administracyjnego, a ponadto precyzyjnie określać wysokość podatku, podstawę opodatkowania, zastosowaną stawkę, termin i rachunek wpłaty oraz pouczenie o rygorach egzekucyjnych wynikających z Koronnego Kodeksu Egzekucyjnego. </w:t>
      </w:r>
    </w:p>
    <w:p w14:paraId="7CB042CD" w14:textId="27CE599B" w:rsidR="00AD4CB5" w:rsidRPr="00AD4CB5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lang w:eastAsia="en-US"/>
        </w:rPr>
        <w:t xml:space="preserve">3. Decyzji nieostatecznej nadaje się rygor natychmiastowej wykonalności, gdy: </w:t>
      </w:r>
    </w:p>
    <w:p w14:paraId="10FFAEC8" w14:textId="20725B48" w:rsidR="00AD4CB5" w:rsidRPr="00AD4CB5" w:rsidRDefault="00E52E87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AD4CB5" w:rsidRPr="00AD4CB5">
        <w:rPr>
          <w:rFonts w:ascii="Times New Roman" w:eastAsiaTheme="minorHAnsi" w:hAnsi="Times New Roman" w:cs="Times New Roman"/>
          <w:lang w:eastAsia="en-US"/>
        </w:rPr>
        <w:t xml:space="preserve">organ KAS posiada uzasadnione dowody, że podatnik dokonuje ukrywania lub transferu majątku poza terytorium Korony; </w:t>
      </w:r>
    </w:p>
    <w:p w14:paraId="3BE0EF52" w14:textId="39A5317E" w:rsidR="00AD4CB5" w:rsidRPr="00AD4CB5" w:rsidRDefault="00E52E87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AD4CB5" w:rsidRPr="00AD4CB5">
        <w:rPr>
          <w:rFonts w:ascii="Times New Roman" w:eastAsiaTheme="minorHAnsi" w:hAnsi="Times New Roman" w:cs="Times New Roman"/>
          <w:lang w:eastAsia="en-US"/>
        </w:rPr>
        <w:t xml:space="preserve">okres do upływu przedawnienia zobowiązania podatkowego jest krótszy niż 3 miesiące; </w:t>
      </w:r>
    </w:p>
    <w:p w14:paraId="3F49ED43" w14:textId="6763B932" w:rsidR="00AD4CB5" w:rsidRDefault="00E52E87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AD4CB5" w:rsidRPr="00AD4CB5">
        <w:rPr>
          <w:rFonts w:ascii="Times New Roman" w:eastAsiaTheme="minorHAnsi" w:hAnsi="Times New Roman" w:cs="Times New Roman"/>
          <w:lang w:eastAsia="en-US"/>
        </w:rPr>
        <w:t xml:space="preserve">wymaga tego ochrona bezpieczeństwa finansowego państwa lub interesu obronnego Wielkiej Armii Koronnej. </w:t>
      </w:r>
    </w:p>
    <w:p w14:paraId="0C3A234F" w14:textId="77777777" w:rsidR="00606A78" w:rsidRPr="00AD4CB5" w:rsidRDefault="00606A78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0E8B2E5" w14:textId="77777777" w:rsidR="00E20CA2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b/>
          <w:bCs/>
          <w:lang w:eastAsia="en-US"/>
        </w:rPr>
        <w:t>Art. 20.</w:t>
      </w:r>
      <w:r w:rsidRPr="00AD4CB5">
        <w:rPr>
          <w:rFonts w:ascii="Times New Roman" w:eastAsiaTheme="minorHAnsi" w:hAnsi="Times New Roman" w:cs="Times New Roman"/>
          <w:lang w:eastAsia="en-US"/>
        </w:rPr>
        <w:t xml:space="preserve"> 1. Od decyzji naczelnika koronnego urzędu celno-skarbowego wydanej w pierwszej instancji służy odwołanie do właściwego dyrektora koronnej izby skarbowej. </w:t>
      </w:r>
    </w:p>
    <w:p w14:paraId="3DF27949" w14:textId="77777777" w:rsidR="00AE4BBD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lang w:eastAsia="en-US"/>
        </w:rPr>
        <w:t xml:space="preserve">2. Od decyzji wydanej w pierwszej instancji przez Szefa KAS odwołanie nie przysługuje, jednakże strona może zwrócić się do Szefa KAS z wnioskiem o ponowne rozpatrzenie sprawy. </w:t>
      </w:r>
    </w:p>
    <w:p w14:paraId="6A56C83C" w14:textId="77777777" w:rsidR="00AE4BBD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lang w:eastAsia="en-US"/>
        </w:rPr>
        <w:t xml:space="preserve">3. Odwołanie oraz wniosek o ponowne rozpatrzenie sprawy wnosi się w terminie 14 dni od dnia doręczenia decyzji za pośrednictwem systemu CRAE. </w:t>
      </w:r>
    </w:p>
    <w:p w14:paraId="12200054" w14:textId="1A23CC06" w:rsidR="00AD4CB5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lang w:eastAsia="en-US"/>
        </w:rPr>
        <w:t xml:space="preserve">4. Wniesienie odwołania w terminie wstrzymuje wykonanie decyzji podatkowej, chyba że decyzji nadano rygor natychmiastowej wykonalności. </w:t>
      </w:r>
    </w:p>
    <w:p w14:paraId="7C94CAA9" w14:textId="77777777" w:rsidR="00AE4BBD" w:rsidRPr="00AD4CB5" w:rsidRDefault="00AE4BBD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905D85E" w14:textId="77777777" w:rsidR="00AE4BBD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b/>
          <w:bCs/>
          <w:lang w:eastAsia="en-US"/>
        </w:rPr>
        <w:t>Art. 21.</w:t>
      </w:r>
      <w:r w:rsidRPr="00AD4CB5">
        <w:rPr>
          <w:rFonts w:ascii="Times New Roman" w:eastAsiaTheme="minorHAnsi" w:hAnsi="Times New Roman" w:cs="Times New Roman"/>
          <w:lang w:eastAsia="en-US"/>
        </w:rPr>
        <w:t xml:space="preserve"> 1. Decyzje ostateczne dyrektora koronnej izby skarbowej oraz Szefa KAS podlegają zaskarżeniu do sądów administracyjnych. </w:t>
      </w:r>
    </w:p>
    <w:p w14:paraId="70B959F3" w14:textId="732FBA2A" w:rsidR="00AD4CB5" w:rsidRPr="00AD4CB5" w:rsidRDefault="00AD4CB5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D4CB5">
        <w:rPr>
          <w:rFonts w:ascii="Times New Roman" w:eastAsiaTheme="minorHAnsi" w:hAnsi="Times New Roman" w:cs="Times New Roman"/>
          <w:lang w:eastAsia="en-US"/>
        </w:rPr>
        <w:t xml:space="preserve">2. Skargę na decyzję ostateczną wnosi się w terminie 30 dni od dnia jej doręczenia do: </w:t>
      </w:r>
    </w:p>
    <w:p w14:paraId="11BCAB67" w14:textId="3691DB02" w:rsidR="00AD4CB5" w:rsidRPr="00AD4CB5" w:rsidRDefault="00AE4BBD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AD4CB5" w:rsidRPr="00AD4CB5">
        <w:rPr>
          <w:rFonts w:ascii="Times New Roman" w:eastAsiaTheme="minorHAnsi" w:hAnsi="Times New Roman" w:cs="Times New Roman"/>
          <w:lang w:eastAsia="en-US"/>
        </w:rPr>
        <w:t xml:space="preserve">regionalnego sądu administracyjnego – w sprawach podległych jurysdykcji dyrektora koronnej izby skarbowej; </w:t>
      </w:r>
    </w:p>
    <w:p w14:paraId="0E084618" w14:textId="60AF53CC" w:rsidR="00AD4CB5" w:rsidRPr="00AD4CB5" w:rsidRDefault="009E66DB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AD4CB5" w:rsidRPr="00AD4CB5">
        <w:rPr>
          <w:rFonts w:ascii="Times New Roman" w:eastAsiaTheme="minorHAnsi" w:hAnsi="Times New Roman" w:cs="Times New Roman"/>
          <w:lang w:eastAsia="en-US"/>
        </w:rPr>
        <w:t xml:space="preserve">Koronnego Trybunału Administracyjnego (Izby Rozpoznawczej) – w sprawach, w których decyzję wydał Szef KAS. </w:t>
      </w:r>
    </w:p>
    <w:p w14:paraId="6E75B89E" w14:textId="69BC9CD2" w:rsidR="00AD4CB5" w:rsidRPr="00AD4CB5" w:rsidRDefault="009E66DB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AD4CB5" w:rsidRPr="00AD4CB5">
        <w:rPr>
          <w:rFonts w:ascii="Times New Roman" w:eastAsiaTheme="minorHAnsi" w:hAnsi="Times New Roman" w:cs="Times New Roman"/>
          <w:lang w:eastAsia="en-US"/>
        </w:rPr>
        <w:t xml:space="preserve">Prawomocne orzeczenia sądów administracyjnych w sprawach podatkowych mogą zostać zaskarżone skargą kasacyjną do Kapituły Kasacyjnej Koronnego Trybunału Administracyjnego. </w:t>
      </w:r>
    </w:p>
    <w:p w14:paraId="3538848E" w14:textId="6BA21565" w:rsidR="00AD4CB5" w:rsidRPr="00AD4CB5" w:rsidRDefault="008E66B7" w:rsidP="00AD4CB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4. </w:t>
      </w:r>
      <w:r w:rsidR="00AD4CB5" w:rsidRPr="00AD4CB5">
        <w:rPr>
          <w:rFonts w:ascii="Times New Roman" w:eastAsiaTheme="minorHAnsi" w:hAnsi="Times New Roman" w:cs="Times New Roman"/>
          <w:lang w:eastAsia="en-US"/>
        </w:rPr>
        <w:t xml:space="preserve">Niezależnie od toku instancyjnego i sądowego, ostateczne rozstrzygnięcia podatkowe mogą zostać uchylone przez Krula Multikont w trybie Krulewskiego Arbitrażu Podatkowego, jeżeli rażąco godzą w prawo naturalne, godność podatnika lub porządek państwa. </w:t>
      </w:r>
    </w:p>
    <w:p w14:paraId="73783B49" w14:textId="77777777" w:rsidR="003933DC" w:rsidRPr="00A24BE9" w:rsidRDefault="003933DC" w:rsidP="00A24BE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A3F6F0B" w14:textId="77777777" w:rsidR="006222A2" w:rsidRPr="006222A2" w:rsidRDefault="006222A2" w:rsidP="006222A2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6222A2">
        <w:rPr>
          <w:rFonts w:ascii="Times New Roman" w:eastAsiaTheme="minorHAnsi" w:hAnsi="Times New Roman" w:cs="Times New Roman"/>
          <w:lang w:eastAsia="en-US"/>
        </w:rPr>
        <w:t>ROZDZIAŁ 5</w:t>
      </w:r>
    </w:p>
    <w:p w14:paraId="1E93E066" w14:textId="77777777" w:rsidR="006222A2" w:rsidRDefault="006222A2" w:rsidP="006222A2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6222A2">
        <w:rPr>
          <w:rFonts w:ascii="Times New Roman" w:eastAsiaTheme="minorHAnsi" w:hAnsi="Times New Roman" w:cs="Times New Roman"/>
          <w:b/>
          <w:bCs/>
          <w:lang w:eastAsia="en-US"/>
        </w:rPr>
        <w:t>KLAUZULA PRZECIWKO UNIKANIU OPODATKOWANIA (KLAUZULA WIAROŁOMSTWA FISKALNEGO)</w:t>
      </w:r>
    </w:p>
    <w:p w14:paraId="651398FD" w14:textId="77777777" w:rsidR="006222A2" w:rsidRPr="006222A2" w:rsidRDefault="006222A2" w:rsidP="006222A2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2293E30F" w14:textId="77777777" w:rsidR="00D63061" w:rsidRDefault="006222A2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222A2">
        <w:rPr>
          <w:rFonts w:ascii="Times New Roman" w:eastAsiaTheme="minorHAnsi" w:hAnsi="Times New Roman" w:cs="Times New Roman"/>
          <w:b/>
          <w:bCs/>
          <w:lang w:eastAsia="en-US"/>
        </w:rPr>
        <w:t>Art. 22.</w:t>
      </w:r>
      <w:r w:rsidRPr="006222A2">
        <w:rPr>
          <w:rFonts w:ascii="Times New Roman" w:eastAsiaTheme="minorHAnsi" w:hAnsi="Times New Roman" w:cs="Times New Roman"/>
          <w:lang w:eastAsia="en-US"/>
        </w:rPr>
        <w:t xml:space="preserve"> 1. Czynność prawna, transakcja finansowa, transfer aktywów cyfrowych lub zespół powiązanych ze sobą czynności, dokonane przede wszystkim w celu osiągnięcia korzyści podatkowej sprzecznej z przedmiotem lub celem ustawy podatkowej oraz zasadą sprawiedliwości podatkowej, nie wywołuje skutków podatkowych (klauzula wiarołomstwa fiskalnego). </w:t>
      </w:r>
    </w:p>
    <w:p w14:paraId="5CED5059" w14:textId="77777777" w:rsidR="00D63061" w:rsidRDefault="006222A2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222A2">
        <w:rPr>
          <w:rFonts w:ascii="Times New Roman" w:eastAsiaTheme="minorHAnsi" w:hAnsi="Times New Roman" w:cs="Times New Roman"/>
          <w:lang w:eastAsia="en-US"/>
        </w:rPr>
        <w:t xml:space="preserve">2. W przypadku stwierdzenia okoliczności, o których mowa w ust. 1, skutki podatkowe określa się na podstawie takiego stanu rzeczy, jaki mógłby zaistnieć, gdyby dokonano czynności odpowiedniej, nakierowanej na rzeczywisty cel gospodarczy, zgodnej z honorem i lojalnością wobec Skarbca Koronnego. </w:t>
      </w:r>
    </w:p>
    <w:p w14:paraId="2A147602" w14:textId="1E7A8281" w:rsidR="006222A2" w:rsidRDefault="006222A2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222A2">
        <w:rPr>
          <w:rFonts w:ascii="Times New Roman" w:eastAsiaTheme="minorHAnsi" w:hAnsi="Times New Roman" w:cs="Times New Roman"/>
          <w:lang w:eastAsia="en-US"/>
        </w:rPr>
        <w:t xml:space="preserve">3. Jeżeli w toku postępowania zostanie wykazane, że osiągnięcie korzyści podatkowej było jedynym celem dokonania czynności sztucznej lub pozornej, organ KAS pomija tę czynność przy wymiarze podatku koronnego. </w:t>
      </w:r>
    </w:p>
    <w:p w14:paraId="357037BD" w14:textId="77777777" w:rsidR="00D63061" w:rsidRPr="006222A2" w:rsidRDefault="00D63061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DFFF31B" w14:textId="77777777" w:rsidR="006222A2" w:rsidRPr="006222A2" w:rsidRDefault="006222A2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222A2">
        <w:rPr>
          <w:rFonts w:ascii="Times New Roman" w:eastAsiaTheme="minorHAnsi" w:hAnsi="Times New Roman" w:cs="Times New Roman"/>
          <w:b/>
          <w:bCs/>
          <w:lang w:eastAsia="en-US"/>
        </w:rPr>
        <w:t>Art. 23.</w:t>
      </w:r>
      <w:r w:rsidRPr="006222A2">
        <w:rPr>
          <w:rFonts w:ascii="Times New Roman" w:eastAsiaTheme="minorHAnsi" w:hAnsi="Times New Roman" w:cs="Times New Roman"/>
          <w:lang w:eastAsia="en-US"/>
        </w:rPr>
        <w:t xml:space="preserve"> 1. Sposób działania uznaje się za sztuczny, jeżeli na podstawie istniejących okoliczności należy przyjąć, że nie zostałby zastosowany przez podmiot działający rozsądnie i kierujący się celami gospodarczymi oraz zasadami uczciwego obrotu.</w:t>
      </w:r>
    </w:p>
    <w:p w14:paraId="0F1E3E7C" w14:textId="77777777" w:rsidR="006222A2" w:rsidRPr="006222A2" w:rsidRDefault="006222A2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222A2">
        <w:rPr>
          <w:rFonts w:ascii="Times New Roman" w:eastAsiaTheme="minorHAnsi" w:hAnsi="Times New Roman" w:cs="Times New Roman"/>
          <w:lang w:eastAsia="en-US"/>
        </w:rPr>
        <w:t>2. Na sztuczność działania wskazują w szczególności:</w:t>
      </w:r>
    </w:p>
    <w:p w14:paraId="164FCF46" w14:textId="328F230E" w:rsidR="006222A2" w:rsidRPr="006222A2" w:rsidRDefault="00D63061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6222A2" w:rsidRPr="006222A2">
        <w:rPr>
          <w:rFonts w:ascii="Times New Roman" w:eastAsiaTheme="minorHAnsi" w:hAnsi="Times New Roman" w:cs="Times New Roman"/>
          <w:lang w:eastAsia="en-US"/>
        </w:rPr>
        <w:t>nieuzasadnione dzielenie operacji gospodarczych lub tworzenie podmiotów pośredniczących niemających substancji majątkowej ani gospodarczej;</w:t>
      </w:r>
    </w:p>
    <w:p w14:paraId="0ECF7B10" w14:textId="7455C155" w:rsidR="006222A2" w:rsidRPr="006222A2" w:rsidRDefault="00D63061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6222A2" w:rsidRPr="006222A2">
        <w:rPr>
          <w:rFonts w:ascii="Times New Roman" w:eastAsiaTheme="minorHAnsi" w:hAnsi="Times New Roman" w:cs="Times New Roman"/>
          <w:lang w:eastAsia="en-US"/>
        </w:rPr>
        <w:t>dokonywanie fikcyjnego transferu dochodów, praw majątkowych lub aktywów cyfrowych do regionów lub jurysdykcji o obniżonym opodatkowaniu;</w:t>
      </w:r>
    </w:p>
    <w:p w14:paraId="48B0C4FE" w14:textId="55E67520" w:rsidR="006222A2" w:rsidRPr="006222A2" w:rsidRDefault="00D63061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6222A2" w:rsidRPr="006222A2">
        <w:rPr>
          <w:rFonts w:ascii="Times New Roman" w:eastAsiaTheme="minorHAnsi" w:hAnsi="Times New Roman" w:cs="Times New Roman"/>
          <w:lang w:eastAsia="en-US"/>
        </w:rPr>
        <w:t xml:space="preserve">angażowanie struktur, fundacji lub botów fasadowych niemających na celu rzeczywistej działalności, lecz ukrycie tożsamości beneficjenta rzeczywistego; </w:t>
      </w:r>
    </w:p>
    <w:p w14:paraId="4082163F" w14:textId="3AC1C5D0" w:rsidR="006222A2" w:rsidRDefault="000E63F3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6222A2" w:rsidRPr="006222A2">
        <w:rPr>
          <w:rFonts w:ascii="Times New Roman" w:eastAsiaTheme="minorHAnsi" w:hAnsi="Times New Roman" w:cs="Times New Roman"/>
          <w:lang w:eastAsia="en-US"/>
        </w:rPr>
        <w:t xml:space="preserve">zawieranie umów, których treść ekonomiczna rażąco odbiega od formy prawnej i norm prawa naturalnego. </w:t>
      </w:r>
    </w:p>
    <w:p w14:paraId="2CDA416B" w14:textId="77777777" w:rsidR="00FC1B32" w:rsidRPr="006222A2" w:rsidRDefault="00FC1B32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DF3446B" w14:textId="189488DA" w:rsidR="006876D7" w:rsidRDefault="006222A2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222A2">
        <w:rPr>
          <w:rFonts w:ascii="Times New Roman" w:eastAsiaTheme="minorHAnsi" w:hAnsi="Times New Roman" w:cs="Times New Roman"/>
          <w:b/>
          <w:bCs/>
          <w:lang w:eastAsia="en-US"/>
        </w:rPr>
        <w:t>Art. 24.</w:t>
      </w:r>
      <w:r w:rsidRPr="006222A2">
        <w:rPr>
          <w:rFonts w:ascii="Times New Roman" w:eastAsiaTheme="minorHAnsi" w:hAnsi="Times New Roman" w:cs="Times New Roman"/>
          <w:lang w:eastAsia="en-US"/>
        </w:rPr>
        <w:t xml:space="preserve"> 1. Decyzję o zastosowaniu klauzuli wiarołomstwa fiskalnego wydaje Szef KAS po przeprowadzeniu odrębnego postępowania wyjaśniającego. </w:t>
      </w:r>
    </w:p>
    <w:p w14:paraId="0B5FE6AF" w14:textId="77777777" w:rsidR="00F42B13" w:rsidRDefault="006222A2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222A2">
        <w:rPr>
          <w:rFonts w:ascii="Times New Roman" w:eastAsiaTheme="minorHAnsi" w:hAnsi="Times New Roman" w:cs="Times New Roman"/>
          <w:lang w:eastAsia="en-US"/>
        </w:rPr>
        <w:t xml:space="preserve">2. Szef KAS przed wydaniem decyzji, o której mowa w ust. 1, zasięga wiążącej opinii Wielkiego Inkwizytora w przedmiocie oceny, czy badane działanie podatnika nosi znamiona zdrady ekonomicznej, wiarołomstwa lub celowego godzenia w porządek naturalny Korony. </w:t>
      </w:r>
    </w:p>
    <w:p w14:paraId="599C3DC9" w14:textId="2185216C" w:rsidR="006222A2" w:rsidRDefault="006222A2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222A2">
        <w:rPr>
          <w:rFonts w:ascii="Times New Roman" w:eastAsiaTheme="minorHAnsi" w:hAnsi="Times New Roman" w:cs="Times New Roman"/>
          <w:lang w:eastAsia="en-US"/>
        </w:rPr>
        <w:t xml:space="preserve">3. W przypadku potwierdzenia przez Inkwizycję Koronną rażącego i zawinionego charakteru unikania opodatkowania, Szef KAS, obok określenia należnego podatku, nakłada na podatnika dodatkowe zobowiązanie podatkowe w wysokości do 100% kwoty nienależnie uzyskanej korzyści podatkowej. </w:t>
      </w:r>
    </w:p>
    <w:p w14:paraId="27A4B5F1" w14:textId="77777777" w:rsidR="00DA7C06" w:rsidRPr="006222A2" w:rsidRDefault="00DA7C06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48E50FF" w14:textId="77777777" w:rsidR="00DA7C06" w:rsidRDefault="006222A2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222A2">
        <w:rPr>
          <w:rFonts w:ascii="Times New Roman" w:eastAsiaTheme="minorHAnsi" w:hAnsi="Times New Roman" w:cs="Times New Roman"/>
          <w:b/>
          <w:bCs/>
          <w:lang w:eastAsia="en-US"/>
        </w:rPr>
        <w:t>Art. 25.</w:t>
      </w:r>
      <w:r w:rsidRPr="006222A2">
        <w:rPr>
          <w:rFonts w:ascii="Times New Roman" w:eastAsiaTheme="minorHAnsi" w:hAnsi="Times New Roman" w:cs="Times New Roman"/>
          <w:lang w:eastAsia="en-US"/>
        </w:rPr>
        <w:t xml:space="preserve"> 1. Podatnik planujący podjęcie złożonej struktury transakcyjnej może wystąpić do Szefa KAS z wnioskiem o wydanie opinii zabezpieczającej w systemie CRAE. </w:t>
      </w:r>
    </w:p>
    <w:p w14:paraId="644DD2B1" w14:textId="77777777" w:rsidR="00050F12" w:rsidRDefault="006222A2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222A2">
        <w:rPr>
          <w:rFonts w:ascii="Times New Roman" w:eastAsiaTheme="minorHAnsi" w:hAnsi="Times New Roman" w:cs="Times New Roman"/>
          <w:lang w:eastAsia="en-US"/>
        </w:rPr>
        <w:t xml:space="preserve">2. Opinia zabezpieczająca potwierdza, że planowane czynności nie podlegają pod klauzulę wiarołomstwa fiskalnego. </w:t>
      </w:r>
    </w:p>
    <w:p w14:paraId="59FB2C1F" w14:textId="5401CA70" w:rsidR="006222A2" w:rsidRPr="006222A2" w:rsidRDefault="006222A2" w:rsidP="006222A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222A2">
        <w:rPr>
          <w:rFonts w:ascii="Times New Roman" w:eastAsiaTheme="minorHAnsi" w:hAnsi="Times New Roman" w:cs="Times New Roman"/>
          <w:lang w:eastAsia="en-US"/>
        </w:rPr>
        <w:t xml:space="preserve">3. Wniosek o wydanie opinii zabezpieczającej podlega opłacie skarbowej na rzecz Skarbca Koronnego, której wysokość określa minister właściwy do spraw finansów publicznych w drodze </w:t>
      </w:r>
      <w:r w:rsidR="00F32E97">
        <w:rPr>
          <w:rFonts w:ascii="Times New Roman" w:eastAsiaTheme="minorHAnsi" w:hAnsi="Times New Roman" w:cs="Times New Roman"/>
          <w:lang w:eastAsia="en-US"/>
        </w:rPr>
        <w:t>rozporządzenia</w:t>
      </w:r>
      <w:r w:rsidRPr="006222A2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776B77FA" w14:textId="77777777" w:rsidR="00A24BE9" w:rsidRDefault="00A24BE9" w:rsidP="00762063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09B4E76C" w14:textId="77777777" w:rsidR="00762063" w:rsidRPr="00762063" w:rsidRDefault="00762063" w:rsidP="00762063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762063">
        <w:rPr>
          <w:rFonts w:ascii="Times New Roman" w:eastAsiaTheme="minorHAnsi" w:hAnsi="Times New Roman" w:cs="Times New Roman"/>
          <w:lang w:eastAsia="en-US"/>
        </w:rPr>
        <w:t>ROZDZIAŁ 6</w:t>
      </w:r>
    </w:p>
    <w:p w14:paraId="7C1ED4FA" w14:textId="77777777" w:rsidR="00762063" w:rsidRDefault="00762063" w:rsidP="00762063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762063">
        <w:rPr>
          <w:rFonts w:ascii="Times New Roman" w:eastAsiaTheme="minorHAnsi" w:hAnsi="Times New Roman" w:cs="Times New Roman"/>
          <w:b/>
          <w:bCs/>
          <w:lang w:eastAsia="en-US"/>
        </w:rPr>
        <w:t>PRZEPISY KOŃCOWE</w:t>
      </w:r>
    </w:p>
    <w:p w14:paraId="11D99BDE" w14:textId="77777777" w:rsidR="0090669E" w:rsidRPr="00762063" w:rsidRDefault="0090669E" w:rsidP="0076206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95B8E3E" w14:textId="3EBEEFED" w:rsidR="00762063" w:rsidRPr="00762063" w:rsidRDefault="00762063" w:rsidP="0076206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762063">
        <w:rPr>
          <w:rFonts w:ascii="Times New Roman" w:eastAsiaTheme="minorHAnsi" w:hAnsi="Times New Roman" w:cs="Times New Roman"/>
          <w:b/>
          <w:bCs/>
          <w:lang w:eastAsia="en-US"/>
        </w:rPr>
        <w:t>Art. 2</w:t>
      </w:r>
      <w:r w:rsidR="0090669E">
        <w:rPr>
          <w:rFonts w:ascii="Times New Roman" w:eastAsiaTheme="minorHAnsi" w:hAnsi="Times New Roman" w:cs="Times New Roman"/>
          <w:b/>
          <w:bCs/>
          <w:lang w:eastAsia="en-US"/>
        </w:rPr>
        <w:t>6</w:t>
      </w:r>
      <w:r w:rsidRPr="00762063">
        <w:rPr>
          <w:rFonts w:ascii="Times New Roman" w:eastAsiaTheme="minorHAnsi" w:hAnsi="Times New Roman" w:cs="Times New Roman"/>
          <w:b/>
          <w:bCs/>
          <w:lang w:eastAsia="en-US"/>
        </w:rPr>
        <w:t>.</w:t>
      </w:r>
      <w:r w:rsidRPr="00762063">
        <w:rPr>
          <w:rFonts w:ascii="Times New Roman" w:eastAsiaTheme="minorHAnsi" w:hAnsi="Times New Roman" w:cs="Times New Roman"/>
          <w:lang w:eastAsia="en-US"/>
        </w:rPr>
        <w:t xml:space="preserve"> Ustawa wchodzi w życie z dniem ogłoszenia w Krulewskim Dzienniku Ustaw. </w:t>
      </w:r>
    </w:p>
    <w:p w14:paraId="61F39E8B" w14:textId="77777777" w:rsidR="00762063" w:rsidRPr="00B60315" w:rsidRDefault="00762063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sectPr w:rsidR="00762063" w:rsidRPr="00B60315" w:rsidSect="005A348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1418" w:bottom="851" w:left="1418" w:header="45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E6AB7" w14:textId="77777777" w:rsidR="00336C96" w:rsidRDefault="00336C96" w:rsidP="008D64EC">
      <w:pPr>
        <w:spacing w:after="0" w:line="240" w:lineRule="auto"/>
      </w:pPr>
      <w:r>
        <w:separator/>
      </w:r>
    </w:p>
  </w:endnote>
  <w:endnote w:type="continuationSeparator" w:id="0">
    <w:p w14:paraId="525DA45E" w14:textId="77777777" w:rsidR="00336C96" w:rsidRDefault="00336C96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94641624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393653E" w14:textId="0385AB1C" w:rsidR="00DE5DF7" w:rsidRPr="00B82FA7" w:rsidRDefault="00DE5DF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7F98BC50" w14:textId="77777777" w:rsidR="00DE5DF7" w:rsidRDefault="00DE5DF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1868057922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18"/>
            <w:szCs w:val="18"/>
          </w:rPr>
          <w:id w:val="2014950181"/>
          <w:docPartObj>
            <w:docPartGallery w:val="Page Numbers (Top of Page)"/>
            <w:docPartUnique/>
          </w:docPartObj>
        </w:sdtPr>
        <w:sdtEndPr/>
        <w:sdtContent>
          <w:p w14:paraId="79604D59" w14:textId="58B58FA1" w:rsidR="005A348C" w:rsidRPr="005A348C" w:rsidRDefault="005A348C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A98EA16" w14:textId="77777777" w:rsidR="005A348C" w:rsidRDefault="005A348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8D70E" w14:textId="77777777" w:rsidR="00336C96" w:rsidRDefault="00336C96" w:rsidP="008D64EC">
      <w:pPr>
        <w:spacing w:after="0" w:line="240" w:lineRule="auto"/>
      </w:pPr>
      <w:r>
        <w:separator/>
      </w:r>
    </w:p>
  </w:footnote>
  <w:footnote w:type="continuationSeparator" w:id="0">
    <w:p w14:paraId="3DFFD6FA" w14:textId="77777777" w:rsidR="00336C96" w:rsidRDefault="00336C96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67539E3E" w:rsidR="008D64EC" w:rsidRPr="00B82FA7" w:rsidRDefault="008D64EC" w:rsidP="005460C8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b/>
        <w:bCs/>
        <w:sz w:val="18"/>
        <w:szCs w:val="18"/>
      </w:rPr>
    </w:pPr>
    <w:r w:rsidRPr="00B82FA7">
      <w:rPr>
        <w:rFonts w:ascii="Times New Roman" w:hAnsi="Times New Roman" w:cs="Times New Roman"/>
        <w:sz w:val="18"/>
        <w:szCs w:val="18"/>
      </w:rPr>
      <w:t xml:space="preserve">Kancelaria Senatu </w:t>
    </w:r>
    <w:r w:rsidR="00C135EC">
      <w:rPr>
        <w:rFonts w:ascii="Times New Roman" w:hAnsi="Times New Roman" w:cs="Times New Roman"/>
        <w:sz w:val="18"/>
        <w:szCs w:val="18"/>
      </w:rPr>
      <w:t>Koronnego</w:t>
    </w:r>
    <w:r w:rsidR="005460C8" w:rsidRPr="00B82FA7">
      <w:rPr>
        <w:rFonts w:ascii="Times New Roman" w:hAnsi="Times New Roman" w:cs="Times New Roman"/>
        <w:sz w:val="18"/>
        <w:szCs w:val="18"/>
      </w:rPr>
      <w:tab/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4502D9">
      <w:rPr>
        <w:rFonts w:ascii="Times New Roman" w:hAnsi="Times New Roman" w:cs="Times New Roman"/>
        <w:b/>
        <w:bCs/>
        <w:sz w:val="18"/>
        <w:szCs w:val="18"/>
      </w:rPr>
      <w:t>4</w:t>
    </w:r>
    <w:r w:rsidR="00416FB0">
      <w:rPr>
        <w:rFonts w:ascii="Times New Roman" w:hAnsi="Times New Roman" w:cs="Times New Roman"/>
        <w:b/>
        <w:bCs/>
        <w:sz w:val="18"/>
        <w:szCs w:val="18"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221E" w14:textId="000E88E1" w:rsidR="005A348C" w:rsidRPr="005A348C" w:rsidRDefault="00685594" w:rsidP="005A348C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jc w:val="both"/>
      <w:rPr>
        <w:rFonts w:ascii="Times New Roman" w:hAnsi="Times New Roman" w:cs="Times New Roman"/>
        <w:b/>
        <w:bCs/>
        <w:sz w:val="18"/>
        <w:szCs w:val="18"/>
      </w:rPr>
    </w:pPr>
    <w:r>
      <w:rPr>
        <w:noProof/>
      </w:rPr>
      <w:drawing>
        <wp:inline distT="0" distB="0" distL="0" distR="0" wp14:anchorId="187905A3" wp14:editId="75DA102F">
          <wp:extent cx="1231677" cy="909955"/>
          <wp:effectExtent l="0" t="0" r="6985" b="4445"/>
          <wp:docPr id="196630107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332175" name="Obraz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09" t="22350" r="8178" b="15064"/>
                  <a:stretch>
                    <a:fillRect/>
                  </a:stretch>
                </pic:blipFill>
                <pic:spPr bwMode="auto">
                  <a:xfrm>
                    <a:off x="0" y="0"/>
                    <a:ext cx="1247617" cy="921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A348C" w:rsidRPr="005A348C">
      <w:rPr>
        <w:b/>
        <w:bCs/>
        <w:sz w:val="18"/>
        <w:szCs w:val="18"/>
      </w:rPr>
      <w:t xml:space="preserve"> </w:t>
    </w:r>
    <w:r w:rsidR="005A348C">
      <w:rPr>
        <w:b/>
        <w:bCs/>
        <w:sz w:val="18"/>
        <w:szCs w:val="18"/>
      </w:rPr>
      <w:tab/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814DC4">
      <w:rPr>
        <w:rFonts w:ascii="Times New Roman" w:hAnsi="Times New Roman" w:cs="Times New Roman"/>
        <w:b/>
        <w:bCs/>
        <w:sz w:val="18"/>
        <w:szCs w:val="18"/>
      </w:rPr>
      <w:t>4</w:t>
    </w:r>
    <w:r w:rsidR="00B80D0F">
      <w:rPr>
        <w:rFonts w:ascii="Times New Roman" w:hAnsi="Times New Roman" w:cs="Times New Roman"/>
        <w:b/>
        <w:bCs/>
        <w:sz w:val="18"/>
        <w:szCs w:val="18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9818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00B87"/>
    <w:rsid w:val="00001DBE"/>
    <w:rsid w:val="000022B9"/>
    <w:rsid w:val="00002960"/>
    <w:rsid w:val="000033FC"/>
    <w:rsid w:val="00003775"/>
    <w:rsid w:val="00003C51"/>
    <w:rsid w:val="00005193"/>
    <w:rsid w:val="000056E8"/>
    <w:rsid w:val="000065F0"/>
    <w:rsid w:val="0001016E"/>
    <w:rsid w:val="00011BD3"/>
    <w:rsid w:val="00012595"/>
    <w:rsid w:val="00014D3E"/>
    <w:rsid w:val="000154E5"/>
    <w:rsid w:val="00015F32"/>
    <w:rsid w:val="0001681F"/>
    <w:rsid w:val="0001696A"/>
    <w:rsid w:val="00016A10"/>
    <w:rsid w:val="000171F3"/>
    <w:rsid w:val="00017489"/>
    <w:rsid w:val="0002097D"/>
    <w:rsid w:val="000247DA"/>
    <w:rsid w:val="00026532"/>
    <w:rsid w:val="00026DCA"/>
    <w:rsid w:val="000312CB"/>
    <w:rsid w:val="0003216F"/>
    <w:rsid w:val="00033564"/>
    <w:rsid w:val="0003539F"/>
    <w:rsid w:val="0003746D"/>
    <w:rsid w:val="00037C4A"/>
    <w:rsid w:val="000410F7"/>
    <w:rsid w:val="00042321"/>
    <w:rsid w:val="00042E05"/>
    <w:rsid w:val="00043BB7"/>
    <w:rsid w:val="00043E18"/>
    <w:rsid w:val="00043FB7"/>
    <w:rsid w:val="00046487"/>
    <w:rsid w:val="0004669B"/>
    <w:rsid w:val="00047191"/>
    <w:rsid w:val="00050F12"/>
    <w:rsid w:val="00051BF8"/>
    <w:rsid w:val="00052A9F"/>
    <w:rsid w:val="000542E3"/>
    <w:rsid w:val="000610A8"/>
    <w:rsid w:val="00066F9F"/>
    <w:rsid w:val="000738A8"/>
    <w:rsid w:val="00074000"/>
    <w:rsid w:val="000768AF"/>
    <w:rsid w:val="000827D2"/>
    <w:rsid w:val="0008280E"/>
    <w:rsid w:val="000828EF"/>
    <w:rsid w:val="000865F7"/>
    <w:rsid w:val="000869E5"/>
    <w:rsid w:val="00094548"/>
    <w:rsid w:val="000954B5"/>
    <w:rsid w:val="0009574D"/>
    <w:rsid w:val="0009591A"/>
    <w:rsid w:val="000A06A6"/>
    <w:rsid w:val="000A0A9D"/>
    <w:rsid w:val="000A159E"/>
    <w:rsid w:val="000A1C5D"/>
    <w:rsid w:val="000A4F16"/>
    <w:rsid w:val="000A65DF"/>
    <w:rsid w:val="000A6EE1"/>
    <w:rsid w:val="000B0666"/>
    <w:rsid w:val="000B1C84"/>
    <w:rsid w:val="000B5262"/>
    <w:rsid w:val="000B716B"/>
    <w:rsid w:val="000B73B6"/>
    <w:rsid w:val="000C02EF"/>
    <w:rsid w:val="000C1786"/>
    <w:rsid w:val="000C4257"/>
    <w:rsid w:val="000D0AD5"/>
    <w:rsid w:val="000D41B2"/>
    <w:rsid w:val="000D5F26"/>
    <w:rsid w:val="000D61BF"/>
    <w:rsid w:val="000E0F5C"/>
    <w:rsid w:val="000E176F"/>
    <w:rsid w:val="000E27B2"/>
    <w:rsid w:val="000E359B"/>
    <w:rsid w:val="000E371A"/>
    <w:rsid w:val="000E3807"/>
    <w:rsid w:val="000E3F0E"/>
    <w:rsid w:val="000E54B0"/>
    <w:rsid w:val="000E5A1A"/>
    <w:rsid w:val="000E63F3"/>
    <w:rsid w:val="000F0A64"/>
    <w:rsid w:val="000F0D9A"/>
    <w:rsid w:val="000F16C0"/>
    <w:rsid w:val="000F2549"/>
    <w:rsid w:val="000F2ADB"/>
    <w:rsid w:val="000F599F"/>
    <w:rsid w:val="00102294"/>
    <w:rsid w:val="00102DCB"/>
    <w:rsid w:val="00104C9E"/>
    <w:rsid w:val="00104DD8"/>
    <w:rsid w:val="00104F05"/>
    <w:rsid w:val="00104F0A"/>
    <w:rsid w:val="001058C8"/>
    <w:rsid w:val="00105C90"/>
    <w:rsid w:val="001136C7"/>
    <w:rsid w:val="00113DDB"/>
    <w:rsid w:val="00115F13"/>
    <w:rsid w:val="001162DA"/>
    <w:rsid w:val="001204CE"/>
    <w:rsid w:val="001207F5"/>
    <w:rsid w:val="00122190"/>
    <w:rsid w:val="001238D3"/>
    <w:rsid w:val="001249FE"/>
    <w:rsid w:val="00126931"/>
    <w:rsid w:val="0012724D"/>
    <w:rsid w:val="0012741B"/>
    <w:rsid w:val="00130A19"/>
    <w:rsid w:val="00130ECD"/>
    <w:rsid w:val="00131AE5"/>
    <w:rsid w:val="00131DD6"/>
    <w:rsid w:val="0013457D"/>
    <w:rsid w:val="001357AA"/>
    <w:rsid w:val="00140A4F"/>
    <w:rsid w:val="00141DE4"/>
    <w:rsid w:val="001423B3"/>
    <w:rsid w:val="0014445C"/>
    <w:rsid w:val="00146A05"/>
    <w:rsid w:val="001474C0"/>
    <w:rsid w:val="00147F03"/>
    <w:rsid w:val="00147F8C"/>
    <w:rsid w:val="001508E8"/>
    <w:rsid w:val="0015383D"/>
    <w:rsid w:val="00157781"/>
    <w:rsid w:val="00160EF3"/>
    <w:rsid w:val="00161CC1"/>
    <w:rsid w:val="00162B54"/>
    <w:rsid w:val="0016309C"/>
    <w:rsid w:val="00171365"/>
    <w:rsid w:val="00172F46"/>
    <w:rsid w:val="001747BC"/>
    <w:rsid w:val="00175A68"/>
    <w:rsid w:val="00180A99"/>
    <w:rsid w:val="00184D78"/>
    <w:rsid w:val="00185125"/>
    <w:rsid w:val="00187250"/>
    <w:rsid w:val="00190516"/>
    <w:rsid w:val="00190CFC"/>
    <w:rsid w:val="00191D78"/>
    <w:rsid w:val="00192658"/>
    <w:rsid w:val="001938E7"/>
    <w:rsid w:val="0019744D"/>
    <w:rsid w:val="001A310B"/>
    <w:rsid w:val="001B1285"/>
    <w:rsid w:val="001B2EC1"/>
    <w:rsid w:val="001B4C02"/>
    <w:rsid w:val="001B7584"/>
    <w:rsid w:val="001B7764"/>
    <w:rsid w:val="001B7D8C"/>
    <w:rsid w:val="001C096D"/>
    <w:rsid w:val="001C1284"/>
    <w:rsid w:val="001C1691"/>
    <w:rsid w:val="001C18D1"/>
    <w:rsid w:val="001C39DE"/>
    <w:rsid w:val="001C3CE3"/>
    <w:rsid w:val="001C4BF0"/>
    <w:rsid w:val="001D0DC3"/>
    <w:rsid w:val="001D44AD"/>
    <w:rsid w:val="001D69AF"/>
    <w:rsid w:val="001D69F8"/>
    <w:rsid w:val="001D7A83"/>
    <w:rsid w:val="001E002C"/>
    <w:rsid w:val="001E272F"/>
    <w:rsid w:val="001E3620"/>
    <w:rsid w:val="001E426B"/>
    <w:rsid w:val="001E55E3"/>
    <w:rsid w:val="001E6973"/>
    <w:rsid w:val="001E6E5C"/>
    <w:rsid w:val="001E7FDA"/>
    <w:rsid w:val="001F06CE"/>
    <w:rsid w:val="001F0F15"/>
    <w:rsid w:val="001F1660"/>
    <w:rsid w:val="001F2F69"/>
    <w:rsid w:val="001F3314"/>
    <w:rsid w:val="001F353F"/>
    <w:rsid w:val="001F35F4"/>
    <w:rsid w:val="001F6294"/>
    <w:rsid w:val="001F6B6B"/>
    <w:rsid w:val="001F7AD0"/>
    <w:rsid w:val="002007EC"/>
    <w:rsid w:val="00202AD8"/>
    <w:rsid w:val="00202C31"/>
    <w:rsid w:val="00206117"/>
    <w:rsid w:val="002140BB"/>
    <w:rsid w:val="00214474"/>
    <w:rsid w:val="00214497"/>
    <w:rsid w:val="00217BF2"/>
    <w:rsid w:val="00223162"/>
    <w:rsid w:val="00224B09"/>
    <w:rsid w:val="00225A6C"/>
    <w:rsid w:val="0022782A"/>
    <w:rsid w:val="00230B37"/>
    <w:rsid w:val="00235519"/>
    <w:rsid w:val="0023561B"/>
    <w:rsid w:val="00235765"/>
    <w:rsid w:val="00237030"/>
    <w:rsid w:val="00240777"/>
    <w:rsid w:val="00240926"/>
    <w:rsid w:val="00240C84"/>
    <w:rsid w:val="0024205E"/>
    <w:rsid w:val="00243DD1"/>
    <w:rsid w:val="0024498D"/>
    <w:rsid w:val="0024633B"/>
    <w:rsid w:val="00247090"/>
    <w:rsid w:val="00247147"/>
    <w:rsid w:val="00247547"/>
    <w:rsid w:val="00250D30"/>
    <w:rsid w:val="00252603"/>
    <w:rsid w:val="00252E88"/>
    <w:rsid w:val="00253051"/>
    <w:rsid w:val="002532F3"/>
    <w:rsid w:val="00253348"/>
    <w:rsid w:val="002572B7"/>
    <w:rsid w:val="00257671"/>
    <w:rsid w:val="002613D7"/>
    <w:rsid w:val="00262977"/>
    <w:rsid w:val="00263973"/>
    <w:rsid w:val="00264443"/>
    <w:rsid w:val="00264D20"/>
    <w:rsid w:val="00265E4D"/>
    <w:rsid w:val="00266496"/>
    <w:rsid w:val="00270F58"/>
    <w:rsid w:val="00272744"/>
    <w:rsid w:val="00275DC5"/>
    <w:rsid w:val="00277191"/>
    <w:rsid w:val="002774D7"/>
    <w:rsid w:val="00280D49"/>
    <w:rsid w:val="00281EC3"/>
    <w:rsid w:val="00283382"/>
    <w:rsid w:val="00284574"/>
    <w:rsid w:val="002905D1"/>
    <w:rsid w:val="00291462"/>
    <w:rsid w:val="00292AAB"/>
    <w:rsid w:val="00292CDD"/>
    <w:rsid w:val="002939B6"/>
    <w:rsid w:val="00295042"/>
    <w:rsid w:val="00296465"/>
    <w:rsid w:val="00297EA3"/>
    <w:rsid w:val="002A09AB"/>
    <w:rsid w:val="002A1B4E"/>
    <w:rsid w:val="002A3A79"/>
    <w:rsid w:val="002A62E4"/>
    <w:rsid w:val="002A7F46"/>
    <w:rsid w:val="002B076C"/>
    <w:rsid w:val="002B3140"/>
    <w:rsid w:val="002B5273"/>
    <w:rsid w:val="002B60E8"/>
    <w:rsid w:val="002B6C04"/>
    <w:rsid w:val="002B6E50"/>
    <w:rsid w:val="002C009E"/>
    <w:rsid w:val="002C1BC7"/>
    <w:rsid w:val="002C2F62"/>
    <w:rsid w:val="002C3399"/>
    <w:rsid w:val="002C48E1"/>
    <w:rsid w:val="002D0659"/>
    <w:rsid w:val="002D1505"/>
    <w:rsid w:val="002D1EB4"/>
    <w:rsid w:val="002D2B10"/>
    <w:rsid w:val="002D609E"/>
    <w:rsid w:val="002D6A0F"/>
    <w:rsid w:val="002E1C57"/>
    <w:rsid w:val="002E2B3A"/>
    <w:rsid w:val="002E34BA"/>
    <w:rsid w:val="002E5D0B"/>
    <w:rsid w:val="002E6D26"/>
    <w:rsid w:val="002F012F"/>
    <w:rsid w:val="002F0E19"/>
    <w:rsid w:val="002F29E9"/>
    <w:rsid w:val="002F365E"/>
    <w:rsid w:val="002F3850"/>
    <w:rsid w:val="002F4774"/>
    <w:rsid w:val="002F5E21"/>
    <w:rsid w:val="002F62D5"/>
    <w:rsid w:val="002F6930"/>
    <w:rsid w:val="00300017"/>
    <w:rsid w:val="00300D3A"/>
    <w:rsid w:val="00301902"/>
    <w:rsid w:val="00302B6B"/>
    <w:rsid w:val="003032D9"/>
    <w:rsid w:val="00303E33"/>
    <w:rsid w:val="0030471B"/>
    <w:rsid w:val="003059CA"/>
    <w:rsid w:val="003106E6"/>
    <w:rsid w:val="00310E69"/>
    <w:rsid w:val="003118B7"/>
    <w:rsid w:val="00311B8D"/>
    <w:rsid w:val="00314E5E"/>
    <w:rsid w:val="003161E0"/>
    <w:rsid w:val="00316E10"/>
    <w:rsid w:val="00320778"/>
    <w:rsid w:val="00321610"/>
    <w:rsid w:val="00321E73"/>
    <w:rsid w:val="00323290"/>
    <w:rsid w:val="003236F4"/>
    <w:rsid w:val="00323AB7"/>
    <w:rsid w:val="003273B8"/>
    <w:rsid w:val="00327B5A"/>
    <w:rsid w:val="00330B85"/>
    <w:rsid w:val="00332145"/>
    <w:rsid w:val="003325BF"/>
    <w:rsid w:val="00332ECC"/>
    <w:rsid w:val="003339BC"/>
    <w:rsid w:val="00333D98"/>
    <w:rsid w:val="00334472"/>
    <w:rsid w:val="00336C96"/>
    <w:rsid w:val="00337F5E"/>
    <w:rsid w:val="00341815"/>
    <w:rsid w:val="00343C4E"/>
    <w:rsid w:val="00345806"/>
    <w:rsid w:val="00347518"/>
    <w:rsid w:val="003525B3"/>
    <w:rsid w:val="00352AFF"/>
    <w:rsid w:val="003544FF"/>
    <w:rsid w:val="00354EA4"/>
    <w:rsid w:val="00355CA3"/>
    <w:rsid w:val="00355FA2"/>
    <w:rsid w:val="00360285"/>
    <w:rsid w:val="0036397A"/>
    <w:rsid w:val="00365308"/>
    <w:rsid w:val="00366245"/>
    <w:rsid w:val="0036771F"/>
    <w:rsid w:val="00370211"/>
    <w:rsid w:val="00370C75"/>
    <w:rsid w:val="00370EC5"/>
    <w:rsid w:val="003758EF"/>
    <w:rsid w:val="00376169"/>
    <w:rsid w:val="003817BE"/>
    <w:rsid w:val="0038415A"/>
    <w:rsid w:val="00387009"/>
    <w:rsid w:val="00390DD0"/>
    <w:rsid w:val="00391E9F"/>
    <w:rsid w:val="00393290"/>
    <w:rsid w:val="003933DC"/>
    <w:rsid w:val="0039451E"/>
    <w:rsid w:val="0039759C"/>
    <w:rsid w:val="00397879"/>
    <w:rsid w:val="003A0943"/>
    <w:rsid w:val="003A4D42"/>
    <w:rsid w:val="003A5751"/>
    <w:rsid w:val="003A636E"/>
    <w:rsid w:val="003A7817"/>
    <w:rsid w:val="003A7F3E"/>
    <w:rsid w:val="003B12A9"/>
    <w:rsid w:val="003B39E3"/>
    <w:rsid w:val="003B425C"/>
    <w:rsid w:val="003B5931"/>
    <w:rsid w:val="003B6717"/>
    <w:rsid w:val="003C10D7"/>
    <w:rsid w:val="003C2B3F"/>
    <w:rsid w:val="003C2CC2"/>
    <w:rsid w:val="003C5A84"/>
    <w:rsid w:val="003C682F"/>
    <w:rsid w:val="003D0534"/>
    <w:rsid w:val="003D1937"/>
    <w:rsid w:val="003D24CE"/>
    <w:rsid w:val="003D5150"/>
    <w:rsid w:val="003E1301"/>
    <w:rsid w:val="003E3318"/>
    <w:rsid w:val="003E4E95"/>
    <w:rsid w:val="003E55C0"/>
    <w:rsid w:val="003E5CE7"/>
    <w:rsid w:val="003E6C0C"/>
    <w:rsid w:val="003E7E17"/>
    <w:rsid w:val="003E7FFD"/>
    <w:rsid w:val="003F10EF"/>
    <w:rsid w:val="003F31EB"/>
    <w:rsid w:val="003F3784"/>
    <w:rsid w:val="003F5F68"/>
    <w:rsid w:val="003F6486"/>
    <w:rsid w:val="003F76FC"/>
    <w:rsid w:val="003F7B40"/>
    <w:rsid w:val="003F7FF0"/>
    <w:rsid w:val="004008C0"/>
    <w:rsid w:val="004051FE"/>
    <w:rsid w:val="00405E36"/>
    <w:rsid w:val="004074A8"/>
    <w:rsid w:val="00407767"/>
    <w:rsid w:val="00407AFB"/>
    <w:rsid w:val="00415046"/>
    <w:rsid w:val="00415612"/>
    <w:rsid w:val="00415B2D"/>
    <w:rsid w:val="00415B80"/>
    <w:rsid w:val="00416018"/>
    <w:rsid w:val="004166C1"/>
    <w:rsid w:val="00416FB0"/>
    <w:rsid w:val="00422308"/>
    <w:rsid w:val="004228FE"/>
    <w:rsid w:val="00422E73"/>
    <w:rsid w:val="00423403"/>
    <w:rsid w:val="00425A29"/>
    <w:rsid w:val="00426F91"/>
    <w:rsid w:val="004308D9"/>
    <w:rsid w:val="00431EDC"/>
    <w:rsid w:val="00433461"/>
    <w:rsid w:val="00434F22"/>
    <w:rsid w:val="00435B6C"/>
    <w:rsid w:val="00436D73"/>
    <w:rsid w:val="0044362F"/>
    <w:rsid w:val="004437EC"/>
    <w:rsid w:val="004453C5"/>
    <w:rsid w:val="00447041"/>
    <w:rsid w:val="00447F3A"/>
    <w:rsid w:val="004502D9"/>
    <w:rsid w:val="00451A26"/>
    <w:rsid w:val="00451CE1"/>
    <w:rsid w:val="00457839"/>
    <w:rsid w:val="0046261F"/>
    <w:rsid w:val="00462D90"/>
    <w:rsid w:val="00464107"/>
    <w:rsid w:val="00465ADB"/>
    <w:rsid w:val="0046661C"/>
    <w:rsid w:val="00473058"/>
    <w:rsid w:val="00474A32"/>
    <w:rsid w:val="00474B08"/>
    <w:rsid w:val="004753F9"/>
    <w:rsid w:val="00475548"/>
    <w:rsid w:val="00476412"/>
    <w:rsid w:val="004776CD"/>
    <w:rsid w:val="00477732"/>
    <w:rsid w:val="00477878"/>
    <w:rsid w:val="0048367A"/>
    <w:rsid w:val="0048373C"/>
    <w:rsid w:val="00485C34"/>
    <w:rsid w:val="00486C9C"/>
    <w:rsid w:val="00492EF2"/>
    <w:rsid w:val="00493FA5"/>
    <w:rsid w:val="004A0B6F"/>
    <w:rsid w:val="004A2FD1"/>
    <w:rsid w:val="004A3416"/>
    <w:rsid w:val="004A3C36"/>
    <w:rsid w:val="004A4345"/>
    <w:rsid w:val="004A79E7"/>
    <w:rsid w:val="004B130C"/>
    <w:rsid w:val="004B2603"/>
    <w:rsid w:val="004B2B25"/>
    <w:rsid w:val="004B3636"/>
    <w:rsid w:val="004B3783"/>
    <w:rsid w:val="004B4310"/>
    <w:rsid w:val="004B4C36"/>
    <w:rsid w:val="004B4E43"/>
    <w:rsid w:val="004B5589"/>
    <w:rsid w:val="004B5993"/>
    <w:rsid w:val="004B5A42"/>
    <w:rsid w:val="004B5D10"/>
    <w:rsid w:val="004B5F7F"/>
    <w:rsid w:val="004B6624"/>
    <w:rsid w:val="004B7B9B"/>
    <w:rsid w:val="004B7D66"/>
    <w:rsid w:val="004C13CC"/>
    <w:rsid w:val="004C18DD"/>
    <w:rsid w:val="004C25D3"/>
    <w:rsid w:val="004C51B9"/>
    <w:rsid w:val="004C52FB"/>
    <w:rsid w:val="004C72FE"/>
    <w:rsid w:val="004C7AF0"/>
    <w:rsid w:val="004D0E55"/>
    <w:rsid w:val="004D110B"/>
    <w:rsid w:val="004D1D48"/>
    <w:rsid w:val="004D2ADA"/>
    <w:rsid w:val="004D3A0D"/>
    <w:rsid w:val="004D3BCD"/>
    <w:rsid w:val="004D60F5"/>
    <w:rsid w:val="004E1A30"/>
    <w:rsid w:val="004E2300"/>
    <w:rsid w:val="004E374D"/>
    <w:rsid w:val="004E3D50"/>
    <w:rsid w:val="004E3F89"/>
    <w:rsid w:val="004E78EE"/>
    <w:rsid w:val="004F0731"/>
    <w:rsid w:val="004F4901"/>
    <w:rsid w:val="004F6456"/>
    <w:rsid w:val="00500472"/>
    <w:rsid w:val="005010F5"/>
    <w:rsid w:val="005017B9"/>
    <w:rsid w:val="00501B6D"/>
    <w:rsid w:val="00502603"/>
    <w:rsid w:val="00502FA3"/>
    <w:rsid w:val="005034BA"/>
    <w:rsid w:val="005068D1"/>
    <w:rsid w:val="005079A6"/>
    <w:rsid w:val="00510893"/>
    <w:rsid w:val="00510DDD"/>
    <w:rsid w:val="00512169"/>
    <w:rsid w:val="00514521"/>
    <w:rsid w:val="00514A5A"/>
    <w:rsid w:val="0051714A"/>
    <w:rsid w:val="005173FD"/>
    <w:rsid w:val="005179A6"/>
    <w:rsid w:val="00520299"/>
    <w:rsid w:val="005216F5"/>
    <w:rsid w:val="005257CA"/>
    <w:rsid w:val="00525EFB"/>
    <w:rsid w:val="0052621F"/>
    <w:rsid w:val="00530119"/>
    <w:rsid w:val="00530711"/>
    <w:rsid w:val="00533706"/>
    <w:rsid w:val="00533DC2"/>
    <w:rsid w:val="00536D4A"/>
    <w:rsid w:val="00537C51"/>
    <w:rsid w:val="00540F89"/>
    <w:rsid w:val="00541598"/>
    <w:rsid w:val="005440C9"/>
    <w:rsid w:val="005460C8"/>
    <w:rsid w:val="0054678F"/>
    <w:rsid w:val="00551A7B"/>
    <w:rsid w:val="00555654"/>
    <w:rsid w:val="00557044"/>
    <w:rsid w:val="0055785C"/>
    <w:rsid w:val="005602FF"/>
    <w:rsid w:val="005627FE"/>
    <w:rsid w:val="00562BB7"/>
    <w:rsid w:val="00562CA2"/>
    <w:rsid w:val="00564054"/>
    <w:rsid w:val="00564CF8"/>
    <w:rsid w:val="005671F3"/>
    <w:rsid w:val="00567768"/>
    <w:rsid w:val="0057044C"/>
    <w:rsid w:val="00570BBC"/>
    <w:rsid w:val="00571229"/>
    <w:rsid w:val="0057147B"/>
    <w:rsid w:val="00571D15"/>
    <w:rsid w:val="00573525"/>
    <w:rsid w:val="0057354E"/>
    <w:rsid w:val="005738E7"/>
    <w:rsid w:val="00577853"/>
    <w:rsid w:val="0058349C"/>
    <w:rsid w:val="00584695"/>
    <w:rsid w:val="00584713"/>
    <w:rsid w:val="00584DC3"/>
    <w:rsid w:val="00585B2A"/>
    <w:rsid w:val="00590896"/>
    <w:rsid w:val="00592266"/>
    <w:rsid w:val="00592A73"/>
    <w:rsid w:val="00592A96"/>
    <w:rsid w:val="00592EC6"/>
    <w:rsid w:val="00593C15"/>
    <w:rsid w:val="005959C2"/>
    <w:rsid w:val="00596EB1"/>
    <w:rsid w:val="005978A4"/>
    <w:rsid w:val="00597998"/>
    <w:rsid w:val="005A2244"/>
    <w:rsid w:val="005A2BDD"/>
    <w:rsid w:val="005A3205"/>
    <w:rsid w:val="005A348C"/>
    <w:rsid w:val="005A37FA"/>
    <w:rsid w:val="005A4977"/>
    <w:rsid w:val="005B04A9"/>
    <w:rsid w:val="005B0933"/>
    <w:rsid w:val="005B180E"/>
    <w:rsid w:val="005B1AC6"/>
    <w:rsid w:val="005B393A"/>
    <w:rsid w:val="005B3B71"/>
    <w:rsid w:val="005B3C4F"/>
    <w:rsid w:val="005B4D96"/>
    <w:rsid w:val="005B5AFF"/>
    <w:rsid w:val="005B78D5"/>
    <w:rsid w:val="005C18EF"/>
    <w:rsid w:val="005C2E05"/>
    <w:rsid w:val="005C4142"/>
    <w:rsid w:val="005D03B5"/>
    <w:rsid w:val="005D0797"/>
    <w:rsid w:val="005D172A"/>
    <w:rsid w:val="005D27C6"/>
    <w:rsid w:val="005D354C"/>
    <w:rsid w:val="005D53D6"/>
    <w:rsid w:val="005D5623"/>
    <w:rsid w:val="005D5A02"/>
    <w:rsid w:val="005D76F7"/>
    <w:rsid w:val="005E0779"/>
    <w:rsid w:val="005E0DA8"/>
    <w:rsid w:val="005E2F0F"/>
    <w:rsid w:val="005E67B5"/>
    <w:rsid w:val="005E69D7"/>
    <w:rsid w:val="005F2375"/>
    <w:rsid w:val="005F26A7"/>
    <w:rsid w:val="005F2CEF"/>
    <w:rsid w:val="005F4632"/>
    <w:rsid w:val="005F4AF9"/>
    <w:rsid w:val="005F5095"/>
    <w:rsid w:val="005F58AE"/>
    <w:rsid w:val="005F6535"/>
    <w:rsid w:val="005F696B"/>
    <w:rsid w:val="00602658"/>
    <w:rsid w:val="00602A52"/>
    <w:rsid w:val="00602EA1"/>
    <w:rsid w:val="00603543"/>
    <w:rsid w:val="006035FA"/>
    <w:rsid w:val="00606A78"/>
    <w:rsid w:val="00607134"/>
    <w:rsid w:val="00610800"/>
    <w:rsid w:val="00610E81"/>
    <w:rsid w:val="00611CCB"/>
    <w:rsid w:val="00612487"/>
    <w:rsid w:val="00612D57"/>
    <w:rsid w:val="006133A0"/>
    <w:rsid w:val="00613F3C"/>
    <w:rsid w:val="00614706"/>
    <w:rsid w:val="006159B3"/>
    <w:rsid w:val="00621923"/>
    <w:rsid w:val="006222A2"/>
    <w:rsid w:val="00623A36"/>
    <w:rsid w:val="00623BD3"/>
    <w:rsid w:val="006247E2"/>
    <w:rsid w:val="00625014"/>
    <w:rsid w:val="00625147"/>
    <w:rsid w:val="006271C2"/>
    <w:rsid w:val="0063076B"/>
    <w:rsid w:val="006322B2"/>
    <w:rsid w:val="0063240C"/>
    <w:rsid w:val="00637CF5"/>
    <w:rsid w:val="0064050C"/>
    <w:rsid w:val="00640591"/>
    <w:rsid w:val="00641DFA"/>
    <w:rsid w:val="00645005"/>
    <w:rsid w:val="00645432"/>
    <w:rsid w:val="006465EB"/>
    <w:rsid w:val="0065106A"/>
    <w:rsid w:val="006537D6"/>
    <w:rsid w:val="00653A82"/>
    <w:rsid w:val="00653AC0"/>
    <w:rsid w:val="00657B34"/>
    <w:rsid w:val="0066010A"/>
    <w:rsid w:val="00662ABA"/>
    <w:rsid w:val="00662CE0"/>
    <w:rsid w:val="006650C5"/>
    <w:rsid w:val="00665F2A"/>
    <w:rsid w:val="00666541"/>
    <w:rsid w:val="00667BB3"/>
    <w:rsid w:val="00670346"/>
    <w:rsid w:val="00674492"/>
    <w:rsid w:val="006767F6"/>
    <w:rsid w:val="00677E66"/>
    <w:rsid w:val="00680179"/>
    <w:rsid w:val="00680AEA"/>
    <w:rsid w:val="006810BC"/>
    <w:rsid w:val="006820C2"/>
    <w:rsid w:val="006834F2"/>
    <w:rsid w:val="00685594"/>
    <w:rsid w:val="006867C6"/>
    <w:rsid w:val="00686B23"/>
    <w:rsid w:val="006876D7"/>
    <w:rsid w:val="00687F1F"/>
    <w:rsid w:val="006918FC"/>
    <w:rsid w:val="00691B61"/>
    <w:rsid w:val="00691D9D"/>
    <w:rsid w:val="00693565"/>
    <w:rsid w:val="0069615B"/>
    <w:rsid w:val="006975E3"/>
    <w:rsid w:val="006A074B"/>
    <w:rsid w:val="006A2FAF"/>
    <w:rsid w:val="006A3CAC"/>
    <w:rsid w:val="006A3E29"/>
    <w:rsid w:val="006A5EC4"/>
    <w:rsid w:val="006A6C32"/>
    <w:rsid w:val="006A7689"/>
    <w:rsid w:val="006A7A1E"/>
    <w:rsid w:val="006B00CF"/>
    <w:rsid w:val="006B0C02"/>
    <w:rsid w:val="006B2643"/>
    <w:rsid w:val="006B420F"/>
    <w:rsid w:val="006B4830"/>
    <w:rsid w:val="006B570A"/>
    <w:rsid w:val="006B5CB5"/>
    <w:rsid w:val="006B7347"/>
    <w:rsid w:val="006C06E3"/>
    <w:rsid w:val="006C1353"/>
    <w:rsid w:val="006C136A"/>
    <w:rsid w:val="006C24E0"/>
    <w:rsid w:val="006C2E59"/>
    <w:rsid w:val="006C34A5"/>
    <w:rsid w:val="006C40F9"/>
    <w:rsid w:val="006C48B5"/>
    <w:rsid w:val="006C4E56"/>
    <w:rsid w:val="006C7089"/>
    <w:rsid w:val="006C7E15"/>
    <w:rsid w:val="006D1476"/>
    <w:rsid w:val="006D32C3"/>
    <w:rsid w:val="006D3D83"/>
    <w:rsid w:val="006D4955"/>
    <w:rsid w:val="006D4E24"/>
    <w:rsid w:val="006D5992"/>
    <w:rsid w:val="006D5B93"/>
    <w:rsid w:val="006E1BCF"/>
    <w:rsid w:val="006E222B"/>
    <w:rsid w:val="006E36DF"/>
    <w:rsid w:val="006E4518"/>
    <w:rsid w:val="006E628F"/>
    <w:rsid w:val="006E6EC9"/>
    <w:rsid w:val="006F0845"/>
    <w:rsid w:val="006F1D8B"/>
    <w:rsid w:val="006F5749"/>
    <w:rsid w:val="0070151B"/>
    <w:rsid w:val="00702747"/>
    <w:rsid w:val="00702E09"/>
    <w:rsid w:val="00702F65"/>
    <w:rsid w:val="00703644"/>
    <w:rsid w:val="007038B0"/>
    <w:rsid w:val="00704ED5"/>
    <w:rsid w:val="00705006"/>
    <w:rsid w:val="007058D8"/>
    <w:rsid w:val="00705C9E"/>
    <w:rsid w:val="00707E36"/>
    <w:rsid w:val="00711D89"/>
    <w:rsid w:val="007129D4"/>
    <w:rsid w:val="00712E72"/>
    <w:rsid w:val="00714081"/>
    <w:rsid w:val="0071608A"/>
    <w:rsid w:val="007177FC"/>
    <w:rsid w:val="00717892"/>
    <w:rsid w:val="00720381"/>
    <w:rsid w:val="007205A7"/>
    <w:rsid w:val="00720B7F"/>
    <w:rsid w:val="00721DB0"/>
    <w:rsid w:val="00722AEE"/>
    <w:rsid w:val="00723610"/>
    <w:rsid w:val="00726007"/>
    <w:rsid w:val="0072766F"/>
    <w:rsid w:val="00732294"/>
    <w:rsid w:val="007337FA"/>
    <w:rsid w:val="007349AA"/>
    <w:rsid w:val="0073507E"/>
    <w:rsid w:val="0074112B"/>
    <w:rsid w:val="00741D2F"/>
    <w:rsid w:val="00742774"/>
    <w:rsid w:val="00742F5D"/>
    <w:rsid w:val="00746FDE"/>
    <w:rsid w:val="0075029F"/>
    <w:rsid w:val="00754368"/>
    <w:rsid w:val="00756A09"/>
    <w:rsid w:val="00757939"/>
    <w:rsid w:val="00757F31"/>
    <w:rsid w:val="0076155E"/>
    <w:rsid w:val="00761909"/>
    <w:rsid w:val="00762063"/>
    <w:rsid w:val="0076273A"/>
    <w:rsid w:val="007627E1"/>
    <w:rsid w:val="007629E2"/>
    <w:rsid w:val="007630F9"/>
    <w:rsid w:val="00764D08"/>
    <w:rsid w:val="00764F76"/>
    <w:rsid w:val="007653F9"/>
    <w:rsid w:val="00766B4D"/>
    <w:rsid w:val="00766CF1"/>
    <w:rsid w:val="00771B39"/>
    <w:rsid w:val="007722FB"/>
    <w:rsid w:val="00773FD0"/>
    <w:rsid w:val="00774E2B"/>
    <w:rsid w:val="0077507A"/>
    <w:rsid w:val="00776305"/>
    <w:rsid w:val="00776CBD"/>
    <w:rsid w:val="00777CF4"/>
    <w:rsid w:val="007801E6"/>
    <w:rsid w:val="00784142"/>
    <w:rsid w:val="007851E5"/>
    <w:rsid w:val="00785B47"/>
    <w:rsid w:val="00790D4C"/>
    <w:rsid w:val="00791745"/>
    <w:rsid w:val="00791C49"/>
    <w:rsid w:val="007923D2"/>
    <w:rsid w:val="007926D2"/>
    <w:rsid w:val="0079337A"/>
    <w:rsid w:val="00793B2C"/>
    <w:rsid w:val="00794A55"/>
    <w:rsid w:val="00795D30"/>
    <w:rsid w:val="007A15E2"/>
    <w:rsid w:val="007A2157"/>
    <w:rsid w:val="007A2D82"/>
    <w:rsid w:val="007A460A"/>
    <w:rsid w:val="007A5A46"/>
    <w:rsid w:val="007B00ED"/>
    <w:rsid w:val="007B06B1"/>
    <w:rsid w:val="007B0938"/>
    <w:rsid w:val="007B0A35"/>
    <w:rsid w:val="007B3BCE"/>
    <w:rsid w:val="007B3D2E"/>
    <w:rsid w:val="007B4222"/>
    <w:rsid w:val="007B4C80"/>
    <w:rsid w:val="007B6DF6"/>
    <w:rsid w:val="007B6E0E"/>
    <w:rsid w:val="007C1D07"/>
    <w:rsid w:val="007C1E97"/>
    <w:rsid w:val="007C2095"/>
    <w:rsid w:val="007C302D"/>
    <w:rsid w:val="007C369B"/>
    <w:rsid w:val="007C3764"/>
    <w:rsid w:val="007C6481"/>
    <w:rsid w:val="007C6658"/>
    <w:rsid w:val="007C7C21"/>
    <w:rsid w:val="007D3E50"/>
    <w:rsid w:val="007D633D"/>
    <w:rsid w:val="007D6534"/>
    <w:rsid w:val="007D7FC4"/>
    <w:rsid w:val="007E058E"/>
    <w:rsid w:val="007E3CB4"/>
    <w:rsid w:val="007E42A9"/>
    <w:rsid w:val="007E550B"/>
    <w:rsid w:val="007E62DC"/>
    <w:rsid w:val="007E6FE8"/>
    <w:rsid w:val="007E75C0"/>
    <w:rsid w:val="007E7BB6"/>
    <w:rsid w:val="007F00B5"/>
    <w:rsid w:val="007F09A0"/>
    <w:rsid w:val="007F09B4"/>
    <w:rsid w:val="007F0C7A"/>
    <w:rsid w:val="007F12C0"/>
    <w:rsid w:val="007F1A78"/>
    <w:rsid w:val="007F1AD3"/>
    <w:rsid w:val="007F25D6"/>
    <w:rsid w:val="007F36C2"/>
    <w:rsid w:val="007F432C"/>
    <w:rsid w:val="007F5E10"/>
    <w:rsid w:val="007F6A5F"/>
    <w:rsid w:val="007F7141"/>
    <w:rsid w:val="00800850"/>
    <w:rsid w:val="008009F7"/>
    <w:rsid w:val="00803E23"/>
    <w:rsid w:val="00810D36"/>
    <w:rsid w:val="008116AB"/>
    <w:rsid w:val="00811D03"/>
    <w:rsid w:val="008122B0"/>
    <w:rsid w:val="00813DA5"/>
    <w:rsid w:val="00814824"/>
    <w:rsid w:val="00814DC4"/>
    <w:rsid w:val="00815066"/>
    <w:rsid w:val="00817803"/>
    <w:rsid w:val="00822628"/>
    <w:rsid w:val="008227A6"/>
    <w:rsid w:val="00823AE7"/>
    <w:rsid w:val="008243CB"/>
    <w:rsid w:val="00826DCC"/>
    <w:rsid w:val="0083015D"/>
    <w:rsid w:val="008307CE"/>
    <w:rsid w:val="00830878"/>
    <w:rsid w:val="00831060"/>
    <w:rsid w:val="008325A1"/>
    <w:rsid w:val="0083401E"/>
    <w:rsid w:val="00840106"/>
    <w:rsid w:val="00841FC7"/>
    <w:rsid w:val="00842571"/>
    <w:rsid w:val="008426D9"/>
    <w:rsid w:val="0084285C"/>
    <w:rsid w:val="00845244"/>
    <w:rsid w:val="00847B69"/>
    <w:rsid w:val="00854570"/>
    <w:rsid w:val="00856680"/>
    <w:rsid w:val="00856981"/>
    <w:rsid w:val="0085757C"/>
    <w:rsid w:val="00857E3E"/>
    <w:rsid w:val="0086071B"/>
    <w:rsid w:val="00860851"/>
    <w:rsid w:val="00860D66"/>
    <w:rsid w:val="00860D99"/>
    <w:rsid w:val="0086460B"/>
    <w:rsid w:val="00870751"/>
    <w:rsid w:val="0087128B"/>
    <w:rsid w:val="008738B8"/>
    <w:rsid w:val="00873E77"/>
    <w:rsid w:val="0088040B"/>
    <w:rsid w:val="0089094E"/>
    <w:rsid w:val="0089111E"/>
    <w:rsid w:val="00897E5D"/>
    <w:rsid w:val="008A08A8"/>
    <w:rsid w:val="008A1976"/>
    <w:rsid w:val="008A2AB1"/>
    <w:rsid w:val="008A2DBA"/>
    <w:rsid w:val="008A5213"/>
    <w:rsid w:val="008A6DD9"/>
    <w:rsid w:val="008B1E50"/>
    <w:rsid w:val="008B3D21"/>
    <w:rsid w:val="008C03D1"/>
    <w:rsid w:val="008C0E4E"/>
    <w:rsid w:val="008C12EE"/>
    <w:rsid w:val="008C730F"/>
    <w:rsid w:val="008D00A0"/>
    <w:rsid w:val="008D043A"/>
    <w:rsid w:val="008D2138"/>
    <w:rsid w:val="008D2C41"/>
    <w:rsid w:val="008D32D7"/>
    <w:rsid w:val="008D4DB1"/>
    <w:rsid w:val="008D56E3"/>
    <w:rsid w:val="008D5BA6"/>
    <w:rsid w:val="008D64EC"/>
    <w:rsid w:val="008D6F35"/>
    <w:rsid w:val="008D7095"/>
    <w:rsid w:val="008D743B"/>
    <w:rsid w:val="008D7458"/>
    <w:rsid w:val="008D7CBE"/>
    <w:rsid w:val="008E0829"/>
    <w:rsid w:val="008E27A9"/>
    <w:rsid w:val="008E43C2"/>
    <w:rsid w:val="008E66B7"/>
    <w:rsid w:val="008E6BB1"/>
    <w:rsid w:val="008E6F33"/>
    <w:rsid w:val="008E7310"/>
    <w:rsid w:val="008E74E2"/>
    <w:rsid w:val="008E7644"/>
    <w:rsid w:val="008F08A7"/>
    <w:rsid w:val="008F0F82"/>
    <w:rsid w:val="008F1878"/>
    <w:rsid w:val="008F191E"/>
    <w:rsid w:val="008F19A1"/>
    <w:rsid w:val="008F2BF8"/>
    <w:rsid w:val="008F344B"/>
    <w:rsid w:val="008F3DCF"/>
    <w:rsid w:val="008F5D84"/>
    <w:rsid w:val="00901B92"/>
    <w:rsid w:val="009027A2"/>
    <w:rsid w:val="009030D3"/>
    <w:rsid w:val="00903390"/>
    <w:rsid w:val="00905729"/>
    <w:rsid w:val="00905A9F"/>
    <w:rsid w:val="0090636B"/>
    <w:rsid w:val="0090669E"/>
    <w:rsid w:val="00906CB5"/>
    <w:rsid w:val="009074BA"/>
    <w:rsid w:val="009077D2"/>
    <w:rsid w:val="00907833"/>
    <w:rsid w:val="00907C4F"/>
    <w:rsid w:val="00911451"/>
    <w:rsid w:val="00913C5A"/>
    <w:rsid w:val="00913D46"/>
    <w:rsid w:val="009145D9"/>
    <w:rsid w:val="00914D03"/>
    <w:rsid w:val="009153BC"/>
    <w:rsid w:val="0091657E"/>
    <w:rsid w:val="009172B7"/>
    <w:rsid w:val="00921D33"/>
    <w:rsid w:val="009220F1"/>
    <w:rsid w:val="00922F3E"/>
    <w:rsid w:val="00923E79"/>
    <w:rsid w:val="00925670"/>
    <w:rsid w:val="00927EE8"/>
    <w:rsid w:val="00927F79"/>
    <w:rsid w:val="00930186"/>
    <w:rsid w:val="0093020F"/>
    <w:rsid w:val="00931757"/>
    <w:rsid w:val="00931997"/>
    <w:rsid w:val="0093224C"/>
    <w:rsid w:val="0093556B"/>
    <w:rsid w:val="00935ED0"/>
    <w:rsid w:val="00940431"/>
    <w:rsid w:val="00942031"/>
    <w:rsid w:val="00945602"/>
    <w:rsid w:val="00947310"/>
    <w:rsid w:val="00950178"/>
    <w:rsid w:val="00950193"/>
    <w:rsid w:val="009501AE"/>
    <w:rsid w:val="009524EA"/>
    <w:rsid w:val="00952DF4"/>
    <w:rsid w:val="0095328F"/>
    <w:rsid w:val="00954C16"/>
    <w:rsid w:val="009570C7"/>
    <w:rsid w:val="00957E5D"/>
    <w:rsid w:val="00960120"/>
    <w:rsid w:val="00960D47"/>
    <w:rsid w:val="00962C29"/>
    <w:rsid w:val="009672A1"/>
    <w:rsid w:val="00970126"/>
    <w:rsid w:val="00971055"/>
    <w:rsid w:val="0097134F"/>
    <w:rsid w:val="009728B6"/>
    <w:rsid w:val="00975EDF"/>
    <w:rsid w:val="0098122C"/>
    <w:rsid w:val="00983C35"/>
    <w:rsid w:val="00985555"/>
    <w:rsid w:val="00985CB5"/>
    <w:rsid w:val="00986627"/>
    <w:rsid w:val="00987F26"/>
    <w:rsid w:val="009901E2"/>
    <w:rsid w:val="00990594"/>
    <w:rsid w:val="0099173B"/>
    <w:rsid w:val="00991C61"/>
    <w:rsid w:val="00992340"/>
    <w:rsid w:val="00995DE7"/>
    <w:rsid w:val="009967CE"/>
    <w:rsid w:val="00997924"/>
    <w:rsid w:val="009A15F7"/>
    <w:rsid w:val="009A1F43"/>
    <w:rsid w:val="009A3F82"/>
    <w:rsid w:val="009A5FCE"/>
    <w:rsid w:val="009B023E"/>
    <w:rsid w:val="009B4A29"/>
    <w:rsid w:val="009B4CC3"/>
    <w:rsid w:val="009B4FBF"/>
    <w:rsid w:val="009C131C"/>
    <w:rsid w:val="009C191F"/>
    <w:rsid w:val="009C248C"/>
    <w:rsid w:val="009C262F"/>
    <w:rsid w:val="009C31E2"/>
    <w:rsid w:val="009C3E8E"/>
    <w:rsid w:val="009C5CC6"/>
    <w:rsid w:val="009C66BC"/>
    <w:rsid w:val="009C7384"/>
    <w:rsid w:val="009D0EC8"/>
    <w:rsid w:val="009D1C2E"/>
    <w:rsid w:val="009D1CDD"/>
    <w:rsid w:val="009D5E25"/>
    <w:rsid w:val="009D7F44"/>
    <w:rsid w:val="009E353B"/>
    <w:rsid w:val="009E4F2D"/>
    <w:rsid w:val="009E5B50"/>
    <w:rsid w:val="009E66DB"/>
    <w:rsid w:val="009F328C"/>
    <w:rsid w:val="00A00A71"/>
    <w:rsid w:val="00A01066"/>
    <w:rsid w:val="00A01EE4"/>
    <w:rsid w:val="00A03086"/>
    <w:rsid w:val="00A0397B"/>
    <w:rsid w:val="00A11068"/>
    <w:rsid w:val="00A1137F"/>
    <w:rsid w:val="00A1141A"/>
    <w:rsid w:val="00A13237"/>
    <w:rsid w:val="00A1398A"/>
    <w:rsid w:val="00A147DC"/>
    <w:rsid w:val="00A14A95"/>
    <w:rsid w:val="00A15191"/>
    <w:rsid w:val="00A20184"/>
    <w:rsid w:val="00A20792"/>
    <w:rsid w:val="00A20956"/>
    <w:rsid w:val="00A21024"/>
    <w:rsid w:val="00A211A9"/>
    <w:rsid w:val="00A216B2"/>
    <w:rsid w:val="00A218AB"/>
    <w:rsid w:val="00A233C7"/>
    <w:rsid w:val="00A24BE9"/>
    <w:rsid w:val="00A27851"/>
    <w:rsid w:val="00A30E90"/>
    <w:rsid w:val="00A30F5D"/>
    <w:rsid w:val="00A3262D"/>
    <w:rsid w:val="00A335A9"/>
    <w:rsid w:val="00A33A0F"/>
    <w:rsid w:val="00A344B4"/>
    <w:rsid w:val="00A3634F"/>
    <w:rsid w:val="00A37556"/>
    <w:rsid w:val="00A43410"/>
    <w:rsid w:val="00A4385F"/>
    <w:rsid w:val="00A440AD"/>
    <w:rsid w:val="00A44F15"/>
    <w:rsid w:val="00A459AC"/>
    <w:rsid w:val="00A46069"/>
    <w:rsid w:val="00A503CA"/>
    <w:rsid w:val="00A52D3D"/>
    <w:rsid w:val="00A53566"/>
    <w:rsid w:val="00A54A19"/>
    <w:rsid w:val="00A56A28"/>
    <w:rsid w:val="00A62E4E"/>
    <w:rsid w:val="00A634FA"/>
    <w:rsid w:val="00A63BF9"/>
    <w:rsid w:val="00A66F09"/>
    <w:rsid w:val="00A72D24"/>
    <w:rsid w:val="00A744DB"/>
    <w:rsid w:val="00A76740"/>
    <w:rsid w:val="00A77501"/>
    <w:rsid w:val="00A80003"/>
    <w:rsid w:val="00A80A44"/>
    <w:rsid w:val="00A84154"/>
    <w:rsid w:val="00A84509"/>
    <w:rsid w:val="00A87728"/>
    <w:rsid w:val="00A9016C"/>
    <w:rsid w:val="00A91AE7"/>
    <w:rsid w:val="00A92F6E"/>
    <w:rsid w:val="00A936FF"/>
    <w:rsid w:val="00A94B0A"/>
    <w:rsid w:val="00A94FE9"/>
    <w:rsid w:val="00A953E4"/>
    <w:rsid w:val="00A96669"/>
    <w:rsid w:val="00AA154F"/>
    <w:rsid w:val="00AA238D"/>
    <w:rsid w:val="00AA336D"/>
    <w:rsid w:val="00AA423A"/>
    <w:rsid w:val="00AA6302"/>
    <w:rsid w:val="00AA799E"/>
    <w:rsid w:val="00AB0C5B"/>
    <w:rsid w:val="00AB35CC"/>
    <w:rsid w:val="00AB39DE"/>
    <w:rsid w:val="00AB3BE7"/>
    <w:rsid w:val="00AB4C40"/>
    <w:rsid w:val="00AC080E"/>
    <w:rsid w:val="00AC124C"/>
    <w:rsid w:val="00AC1325"/>
    <w:rsid w:val="00AC2BA4"/>
    <w:rsid w:val="00AC5FC4"/>
    <w:rsid w:val="00AD061B"/>
    <w:rsid w:val="00AD10BE"/>
    <w:rsid w:val="00AD36D2"/>
    <w:rsid w:val="00AD4629"/>
    <w:rsid w:val="00AD4CB5"/>
    <w:rsid w:val="00AD4CE7"/>
    <w:rsid w:val="00AD65F9"/>
    <w:rsid w:val="00AD6D68"/>
    <w:rsid w:val="00AD71E6"/>
    <w:rsid w:val="00AD777D"/>
    <w:rsid w:val="00AE046F"/>
    <w:rsid w:val="00AE05B2"/>
    <w:rsid w:val="00AE178B"/>
    <w:rsid w:val="00AE1F12"/>
    <w:rsid w:val="00AE39E9"/>
    <w:rsid w:val="00AE4BBD"/>
    <w:rsid w:val="00AE55B9"/>
    <w:rsid w:val="00AF6151"/>
    <w:rsid w:val="00AF6499"/>
    <w:rsid w:val="00AF6F1E"/>
    <w:rsid w:val="00B0061E"/>
    <w:rsid w:val="00B009EB"/>
    <w:rsid w:val="00B01640"/>
    <w:rsid w:val="00B01CF1"/>
    <w:rsid w:val="00B0257E"/>
    <w:rsid w:val="00B03846"/>
    <w:rsid w:val="00B0477F"/>
    <w:rsid w:val="00B05F12"/>
    <w:rsid w:val="00B06606"/>
    <w:rsid w:val="00B1004E"/>
    <w:rsid w:val="00B114A2"/>
    <w:rsid w:val="00B1240F"/>
    <w:rsid w:val="00B12D04"/>
    <w:rsid w:val="00B142DC"/>
    <w:rsid w:val="00B16236"/>
    <w:rsid w:val="00B17310"/>
    <w:rsid w:val="00B2209E"/>
    <w:rsid w:val="00B2422E"/>
    <w:rsid w:val="00B247B5"/>
    <w:rsid w:val="00B262FA"/>
    <w:rsid w:val="00B3359F"/>
    <w:rsid w:val="00B34215"/>
    <w:rsid w:val="00B34FFA"/>
    <w:rsid w:val="00B35A0D"/>
    <w:rsid w:val="00B36509"/>
    <w:rsid w:val="00B40DC5"/>
    <w:rsid w:val="00B42621"/>
    <w:rsid w:val="00B45905"/>
    <w:rsid w:val="00B46603"/>
    <w:rsid w:val="00B46BCC"/>
    <w:rsid w:val="00B46D88"/>
    <w:rsid w:val="00B51500"/>
    <w:rsid w:val="00B5247C"/>
    <w:rsid w:val="00B551EA"/>
    <w:rsid w:val="00B55D43"/>
    <w:rsid w:val="00B60315"/>
    <w:rsid w:val="00B608A9"/>
    <w:rsid w:val="00B63C8E"/>
    <w:rsid w:val="00B676F8"/>
    <w:rsid w:val="00B70095"/>
    <w:rsid w:val="00B725C1"/>
    <w:rsid w:val="00B727CC"/>
    <w:rsid w:val="00B729D3"/>
    <w:rsid w:val="00B76B9F"/>
    <w:rsid w:val="00B7744F"/>
    <w:rsid w:val="00B80D0F"/>
    <w:rsid w:val="00B82FA7"/>
    <w:rsid w:val="00B834A7"/>
    <w:rsid w:val="00B84D61"/>
    <w:rsid w:val="00B901B6"/>
    <w:rsid w:val="00B90BCE"/>
    <w:rsid w:val="00B91238"/>
    <w:rsid w:val="00B93FAA"/>
    <w:rsid w:val="00B94F47"/>
    <w:rsid w:val="00B96387"/>
    <w:rsid w:val="00B97FE1"/>
    <w:rsid w:val="00BA15AC"/>
    <w:rsid w:val="00BA4A43"/>
    <w:rsid w:val="00BA6273"/>
    <w:rsid w:val="00BA73F3"/>
    <w:rsid w:val="00BB262A"/>
    <w:rsid w:val="00BC0302"/>
    <w:rsid w:val="00BC3C97"/>
    <w:rsid w:val="00BC5746"/>
    <w:rsid w:val="00BC7DDF"/>
    <w:rsid w:val="00BD090E"/>
    <w:rsid w:val="00BD18AB"/>
    <w:rsid w:val="00BD4CEB"/>
    <w:rsid w:val="00BD6111"/>
    <w:rsid w:val="00BD70A2"/>
    <w:rsid w:val="00BE379D"/>
    <w:rsid w:val="00BE3A0E"/>
    <w:rsid w:val="00BE419B"/>
    <w:rsid w:val="00BE6425"/>
    <w:rsid w:val="00BE6839"/>
    <w:rsid w:val="00BE6AC4"/>
    <w:rsid w:val="00BF02C3"/>
    <w:rsid w:val="00BF362D"/>
    <w:rsid w:val="00BF3667"/>
    <w:rsid w:val="00BF4089"/>
    <w:rsid w:val="00BF4A97"/>
    <w:rsid w:val="00BF7134"/>
    <w:rsid w:val="00BF7496"/>
    <w:rsid w:val="00C01057"/>
    <w:rsid w:val="00C0316E"/>
    <w:rsid w:val="00C04BF6"/>
    <w:rsid w:val="00C06973"/>
    <w:rsid w:val="00C06D50"/>
    <w:rsid w:val="00C07516"/>
    <w:rsid w:val="00C10DB8"/>
    <w:rsid w:val="00C127F8"/>
    <w:rsid w:val="00C135EC"/>
    <w:rsid w:val="00C13D76"/>
    <w:rsid w:val="00C17E0E"/>
    <w:rsid w:val="00C200D3"/>
    <w:rsid w:val="00C20258"/>
    <w:rsid w:val="00C21995"/>
    <w:rsid w:val="00C22636"/>
    <w:rsid w:val="00C26694"/>
    <w:rsid w:val="00C27392"/>
    <w:rsid w:val="00C2750D"/>
    <w:rsid w:val="00C30CF9"/>
    <w:rsid w:val="00C3301F"/>
    <w:rsid w:val="00C35AD3"/>
    <w:rsid w:val="00C4265E"/>
    <w:rsid w:val="00C47310"/>
    <w:rsid w:val="00C474A0"/>
    <w:rsid w:val="00C501C0"/>
    <w:rsid w:val="00C53535"/>
    <w:rsid w:val="00C554FD"/>
    <w:rsid w:val="00C55CCE"/>
    <w:rsid w:val="00C56231"/>
    <w:rsid w:val="00C577A3"/>
    <w:rsid w:val="00C57A86"/>
    <w:rsid w:val="00C6524A"/>
    <w:rsid w:val="00C65824"/>
    <w:rsid w:val="00C6596B"/>
    <w:rsid w:val="00C667C4"/>
    <w:rsid w:val="00C7203E"/>
    <w:rsid w:val="00C72368"/>
    <w:rsid w:val="00C73D02"/>
    <w:rsid w:val="00C73ED0"/>
    <w:rsid w:val="00C75464"/>
    <w:rsid w:val="00C75B5E"/>
    <w:rsid w:val="00C822E1"/>
    <w:rsid w:val="00C82B0D"/>
    <w:rsid w:val="00C83579"/>
    <w:rsid w:val="00C837E7"/>
    <w:rsid w:val="00C84EB8"/>
    <w:rsid w:val="00C902A2"/>
    <w:rsid w:val="00C90514"/>
    <w:rsid w:val="00C907F9"/>
    <w:rsid w:val="00C94B0D"/>
    <w:rsid w:val="00C957A9"/>
    <w:rsid w:val="00C967EE"/>
    <w:rsid w:val="00C977B3"/>
    <w:rsid w:val="00CA15E3"/>
    <w:rsid w:val="00CA1866"/>
    <w:rsid w:val="00CA257C"/>
    <w:rsid w:val="00CA4C4D"/>
    <w:rsid w:val="00CA5EA4"/>
    <w:rsid w:val="00CA60FF"/>
    <w:rsid w:val="00CA6E0C"/>
    <w:rsid w:val="00CB037F"/>
    <w:rsid w:val="00CB341C"/>
    <w:rsid w:val="00CB4FAF"/>
    <w:rsid w:val="00CB559B"/>
    <w:rsid w:val="00CB79AF"/>
    <w:rsid w:val="00CC0DE1"/>
    <w:rsid w:val="00CC4479"/>
    <w:rsid w:val="00CC6E8C"/>
    <w:rsid w:val="00CD02D9"/>
    <w:rsid w:val="00CD36E0"/>
    <w:rsid w:val="00CD3E72"/>
    <w:rsid w:val="00CD458A"/>
    <w:rsid w:val="00CE1C06"/>
    <w:rsid w:val="00CE3327"/>
    <w:rsid w:val="00CE552D"/>
    <w:rsid w:val="00CE6710"/>
    <w:rsid w:val="00CE6B37"/>
    <w:rsid w:val="00CE6CDA"/>
    <w:rsid w:val="00CE7E5A"/>
    <w:rsid w:val="00CF4E58"/>
    <w:rsid w:val="00CF7DC9"/>
    <w:rsid w:val="00D03530"/>
    <w:rsid w:val="00D04E57"/>
    <w:rsid w:val="00D06646"/>
    <w:rsid w:val="00D126C9"/>
    <w:rsid w:val="00D14DA4"/>
    <w:rsid w:val="00D174A8"/>
    <w:rsid w:val="00D20266"/>
    <w:rsid w:val="00D21013"/>
    <w:rsid w:val="00D25CBF"/>
    <w:rsid w:val="00D309BB"/>
    <w:rsid w:val="00D31AB0"/>
    <w:rsid w:val="00D326F0"/>
    <w:rsid w:val="00D3292A"/>
    <w:rsid w:val="00D3294D"/>
    <w:rsid w:val="00D32C11"/>
    <w:rsid w:val="00D35498"/>
    <w:rsid w:val="00D355A9"/>
    <w:rsid w:val="00D36283"/>
    <w:rsid w:val="00D37612"/>
    <w:rsid w:val="00D37A56"/>
    <w:rsid w:val="00D42A5C"/>
    <w:rsid w:val="00D42ADC"/>
    <w:rsid w:val="00D4356F"/>
    <w:rsid w:val="00D4562C"/>
    <w:rsid w:val="00D50E14"/>
    <w:rsid w:val="00D516BD"/>
    <w:rsid w:val="00D525C4"/>
    <w:rsid w:val="00D5311B"/>
    <w:rsid w:val="00D53D21"/>
    <w:rsid w:val="00D543C0"/>
    <w:rsid w:val="00D5448C"/>
    <w:rsid w:val="00D56480"/>
    <w:rsid w:val="00D576EE"/>
    <w:rsid w:val="00D57B91"/>
    <w:rsid w:val="00D604DD"/>
    <w:rsid w:val="00D63061"/>
    <w:rsid w:val="00D645B1"/>
    <w:rsid w:val="00D662AF"/>
    <w:rsid w:val="00D6769F"/>
    <w:rsid w:val="00D71E6F"/>
    <w:rsid w:val="00D74DC3"/>
    <w:rsid w:val="00D84A66"/>
    <w:rsid w:val="00D84C71"/>
    <w:rsid w:val="00D8576B"/>
    <w:rsid w:val="00D86227"/>
    <w:rsid w:val="00D87298"/>
    <w:rsid w:val="00D9417F"/>
    <w:rsid w:val="00D97E4C"/>
    <w:rsid w:val="00DA15E6"/>
    <w:rsid w:val="00DA3253"/>
    <w:rsid w:val="00DA34D0"/>
    <w:rsid w:val="00DA4512"/>
    <w:rsid w:val="00DA67C9"/>
    <w:rsid w:val="00DA74E7"/>
    <w:rsid w:val="00DA7C06"/>
    <w:rsid w:val="00DB035E"/>
    <w:rsid w:val="00DB0C79"/>
    <w:rsid w:val="00DB23C3"/>
    <w:rsid w:val="00DB4ACC"/>
    <w:rsid w:val="00DB6205"/>
    <w:rsid w:val="00DB6D40"/>
    <w:rsid w:val="00DB717C"/>
    <w:rsid w:val="00DC012C"/>
    <w:rsid w:val="00DC225F"/>
    <w:rsid w:val="00DC473F"/>
    <w:rsid w:val="00DC5DC2"/>
    <w:rsid w:val="00DC5FDB"/>
    <w:rsid w:val="00DC6D18"/>
    <w:rsid w:val="00DD01E8"/>
    <w:rsid w:val="00DD1A3C"/>
    <w:rsid w:val="00DD1CE6"/>
    <w:rsid w:val="00DD1D9E"/>
    <w:rsid w:val="00DD46A2"/>
    <w:rsid w:val="00DD5BE7"/>
    <w:rsid w:val="00DD64AA"/>
    <w:rsid w:val="00DD6AD0"/>
    <w:rsid w:val="00DD792C"/>
    <w:rsid w:val="00DD795E"/>
    <w:rsid w:val="00DE081F"/>
    <w:rsid w:val="00DE1424"/>
    <w:rsid w:val="00DE299C"/>
    <w:rsid w:val="00DE3946"/>
    <w:rsid w:val="00DE58C5"/>
    <w:rsid w:val="00DE5DF7"/>
    <w:rsid w:val="00DE63F2"/>
    <w:rsid w:val="00DE63F5"/>
    <w:rsid w:val="00DF0386"/>
    <w:rsid w:val="00DF0E97"/>
    <w:rsid w:val="00DF312B"/>
    <w:rsid w:val="00E00173"/>
    <w:rsid w:val="00E00C83"/>
    <w:rsid w:val="00E01DDA"/>
    <w:rsid w:val="00E021A1"/>
    <w:rsid w:val="00E02CEC"/>
    <w:rsid w:val="00E03499"/>
    <w:rsid w:val="00E03619"/>
    <w:rsid w:val="00E03B76"/>
    <w:rsid w:val="00E06E63"/>
    <w:rsid w:val="00E076B2"/>
    <w:rsid w:val="00E11EB1"/>
    <w:rsid w:val="00E151EA"/>
    <w:rsid w:val="00E158E7"/>
    <w:rsid w:val="00E16368"/>
    <w:rsid w:val="00E20077"/>
    <w:rsid w:val="00E20CA2"/>
    <w:rsid w:val="00E21814"/>
    <w:rsid w:val="00E21C0A"/>
    <w:rsid w:val="00E22AD1"/>
    <w:rsid w:val="00E23BC7"/>
    <w:rsid w:val="00E24305"/>
    <w:rsid w:val="00E25A0D"/>
    <w:rsid w:val="00E270A7"/>
    <w:rsid w:val="00E30B94"/>
    <w:rsid w:val="00E315E3"/>
    <w:rsid w:val="00E32672"/>
    <w:rsid w:val="00E33A5C"/>
    <w:rsid w:val="00E33EE7"/>
    <w:rsid w:val="00E3420D"/>
    <w:rsid w:val="00E35074"/>
    <w:rsid w:val="00E37519"/>
    <w:rsid w:val="00E40D67"/>
    <w:rsid w:val="00E416E8"/>
    <w:rsid w:val="00E43040"/>
    <w:rsid w:val="00E50674"/>
    <w:rsid w:val="00E51DCA"/>
    <w:rsid w:val="00E52B8F"/>
    <w:rsid w:val="00E52E87"/>
    <w:rsid w:val="00E5475D"/>
    <w:rsid w:val="00E549E9"/>
    <w:rsid w:val="00E55143"/>
    <w:rsid w:val="00E55A73"/>
    <w:rsid w:val="00E578C6"/>
    <w:rsid w:val="00E61D6D"/>
    <w:rsid w:val="00E627EF"/>
    <w:rsid w:val="00E6471A"/>
    <w:rsid w:val="00E7025E"/>
    <w:rsid w:val="00E733D4"/>
    <w:rsid w:val="00E73DD4"/>
    <w:rsid w:val="00E749AF"/>
    <w:rsid w:val="00E754E0"/>
    <w:rsid w:val="00E77486"/>
    <w:rsid w:val="00E81949"/>
    <w:rsid w:val="00E827D3"/>
    <w:rsid w:val="00E848BD"/>
    <w:rsid w:val="00E8729B"/>
    <w:rsid w:val="00E90882"/>
    <w:rsid w:val="00E909BE"/>
    <w:rsid w:val="00E90C76"/>
    <w:rsid w:val="00E937EC"/>
    <w:rsid w:val="00E94B8D"/>
    <w:rsid w:val="00E9647D"/>
    <w:rsid w:val="00E97A80"/>
    <w:rsid w:val="00E97E6B"/>
    <w:rsid w:val="00EA2857"/>
    <w:rsid w:val="00EA39A2"/>
    <w:rsid w:val="00EA4513"/>
    <w:rsid w:val="00EA4E4E"/>
    <w:rsid w:val="00EA58A6"/>
    <w:rsid w:val="00EA6745"/>
    <w:rsid w:val="00EA67BB"/>
    <w:rsid w:val="00EA6EA5"/>
    <w:rsid w:val="00EB0084"/>
    <w:rsid w:val="00EB1F99"/>
    <w:rsid w:val="00EB3508"/>
    <w:rsid w:val="00EB3984"/>
    <w:rsid w:val="00EB39E1"/>
    <w:rsid w:val="00EB59B1"/>
    <w:rsid w:val="00EB5E9C"/>
    <w:rsid w:val="00EB6359"/>
    <w:rsid w:val="00EB65F7"/>
    <w:rsid w:val="00EB6DFA"/>
    <w:rsid w:val="00EB72E1"/>
    <w:rsid w:val="00EC01E9"/>
    <w:rsid w:val="00EC2EAA"/>
    <w:rsid w:val="00EC6517"/>
    <w:rsid w:val="00EC66B3"/>
    <w:rsid w:val="00EC7115"/>
    <w:rsid w:val="00EC73E3"/>
    <w:rsid w:val="00ED159F"/>
    <w:rsid w:val="00ED1F7B"/>
    <w:rsid w:val="00ED4DBF"/>
    <w:rsid w:val="00ED6C83"/>
    <w:rsid w:val="00ED7008"/>
    <w:rsid w:val="00ED7B11"/>
    <w:rsid w:val="00EE0BED"/>
    <w:rsid w:val="00EE25F5"/>
    <w:rsid w:val="00EE2762"/>
    <w:rsid w:val="00EE36B7"/>
    <w:rsid w:val="00EE47D8"/>
    <w:rsid w:val="00EE52D5"/>
    <w:rsid w:val="00EE557E"/>
    <w:rsid w:val="00EE5623"/>
    <w:rsid w:val="00EF0271"/>
    <w:rsid w:val="00EF06D0"/>
    <w:rsid w:val="00EF1055"/>
    <w:rsid w:val="00EF3E0D"/>
    <w:rsid w:val="00EF44AC"/>
    <w:rsid w:val="00EF4703"/>
    <w:rsid w:val="00EF5EC9"/>
    <w:rsid w:val="00F00B99"/>
    <w:rsid w:val="00F01419"/>
    <w:rsid w:val="00F02683"/>
    <w:rsid w:val="00F03FF3"/>
    <w:rsid w:val="00F06A6E"/>
    <w:rsid w:val="00F126EF"/>
    <w:rsid w:val="00F12CBB"/>
    <w:rsid w:val="00F14361"/>
    <w:rsid w:val="00F14750"/>
    <w:rsid w:val="00F14BF1"/>
    <w:rsid w:val="00F15244"/>
    <w:rsid w:val="00F160C4"/>
    <w:rsid w:val="00F160FE"/>
    <w:rsid w:val="00F16378"/>
    <w:rsid w:val="00F17449"/>
    <w:rsid w:val="00F2164F"/>
    <w:rsid w:val="00F22A26"/>
    <w:rsid w:val="00F24083"/>
    <w:rsid w:val="00F260CA"/>
    <w:rsid w:val="00F27F9B"/>
    <w:rsid w:val="00F308E3"/>
    <w:rsid w:val="00F32E97"/>
    <w:rsid w:val="00F34B17"/>
    <w:rsid w:val="00F35517"/>
    <w:rsid w:val="00F4058F"/>
    <w:rsid w:val="00F41086"/>
    <w:rsid w:val="00F42B13"/>
    <w:rsid w:val="00F431C0"/>
    <w:rsid w:val="00F44487"/>
    <w:rsid w:val="00F445E3"/>
    <w:rsid w:val="00F4680B"/>
    <w:rsid w:val="00F55AE1"/>
    <w:rsid w:val="00F576D3"/>
    <w:rsid w:val="00F57BFE"/>
    <w:rsid w:val="00F60903"/>
    <w:rsid w:val="00F61098"/>
    <w:rsid w:val="00F63929"/>
    <w:rsid w:val="00F639B0"/>
    <w:rsid w:val="00F639FA"/>
    <w:rsid w:val="00F657C5"/>
    <w:rsid w:val="00F70E6F"/>
    <w:rsid w:val="00F71B66"/>
    <w:rsid w:val="00F742CA"/>
    <w:rsid w:val="00F757F2"/>
    <w:rsid w:val="00F77B8D"/>
    <w:rsid w:val="00F8018A"/>
    <w:rsid w:val="00F812AA"/>
    <w:rsid w:val="00F84361"/>
    <w:rsid w:val="00F84B3A"/>
    <w:rsid w:val="00F85878"/>
    <w:rsid w:val="00F869FA"/>
    <w:rsid w:val="00F8776C"/>
    <w:rsid w:val="00F9013B"/>
    <w:rsid w:val="00F93279"/>
    <w:rsid w:val="00F949DD"/>
    <w:rsid w:val="00F954BC"/>
    <w:rsid w:val="00F962B3"/>
    <w:rsid w:val="00F973E0"/>
    <w:rsid w:val="00F97F20"/>
    <w:rsid w:val="00F97FC1"/>
    <w:rsid w:val="00FA238C"/>
    <w:rsid w:val="00FA290E"/>
    <w:rsid w:val="00FA2EC8"/>
    <w:rsid w:val="00FA61AC"/>
    <w:rsid w:val="00FA7E8A"/>
    <w:rsid w:val="00FB010E"/>
    <w:rsid w:val="00FB10EA"/>
    <w:rsid w:val="00FB21F6"/>
    <w:rsid w:val="00FB2A2C"/>
    <w:rsid w:val="00FB31A4"/>
    <w:rsid w:val="00FB4D8D"/>
    <w:rsid w:val="00FB5708"/>
    <w:rsid w:val="00FB7CC2"/>
    <w:rsid w:val="00FC00CE"/>
    <w:rsid w:val="00FC1B32"/>
    <w:rsid w:val="00FC429A"/>
    <w:rsid w:val="00FC432C"/>
    <w:rsid w:val="00FC442E"/>
    <w:rsid w:val="00FC56B5"/>
    <w:rsid w:val="00FC60AF"/>
    <w:rsid w:val="00FD1067"/>
    <w:rsid w:val="00FD2259"/>
    <w:rsid w:val="00FD29B6"/>
    <w:rsid w:val="00FD4867"/>
    <w:rsid w:val="00FD792C"/>
    <w:rsid w:val="00FD7DEC"/>
    <w:rsid w:val="00FE05DA"/>
    <w:rsid w:val="00FE0BAD"/>
    <w:rsid w:val="00FE1779"/>
    <w:rsid w:val="00FE3520"/>
    <w:rsid w:val="00FE47E6"/>
    <w:rsid w:val="00FE4F0A"/>
    <w:rsid w:val="00FE5782"/>
    <w:rsid w:val="00FE6124"/>
    <w:rsid w:val="00FE735C"/>
    <w:rsid w:val="00FF05BD"/>
    <w:rsid w:val="00FF0F34"/>
    <w:rsid w:val="00FF6240"/>
    <w:rsid w:val="00FF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A290E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paragraph" w:styleId="NormalnyWeb">
    <w:name w:val="Normal (Web)"/>
    <w:basedOn w:val="Normalny"/>
    <w:uiPriority w:val="99"/>
    <w:semiHidden/>
    <w:unhideWhenUsed/>
    <w:rsid w:val="000827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2334</Words>
  <Characters>14007</Characters>
  <Application>Microsoft Office Word</Application>
  <DocSecurity>0</DocSecurity>
  <Lines>116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2</cp:revision>
  <cp:lastPrinted>2026-08-22T15:29:00Z</cp:lastPrinted>
  <dcterms:created xsi:type="dcterms:W3CDTF">2026-08-22T16:55:00Z</dcterms:created>
  <dcterms:modified xsi:type="dcterms:W3CDTF">2026-08-22T16:55:00Z</dcterms:modified>
</cp:coreProperties>
</file>