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144BB87B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72766F">
        <w:rPr>
          <w:rFonts w:ascii="Times New Roman" w:hAnsi="Times New Roman" w:cs="Times New Roman"/>
          <w:sz w:val="24"/>
          <w:szCs w:val="24"/>
        </w:rPr>
        <w:t>22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72766F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19AC8C49" w:rsidR="007B0A35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5B68A9">
        <w:rPr>
          <w:rFonts w:ascii="Times New Roman" w:hAnsi="Times New Roman" w:cs="Times New Roman"/>
          <w:b/>
          <w:sz w:val="24"/>
          <w:szCs w:val="24"/>
        </w:rPr>
        <w:t>KORONNYM PODATKU DOCHODOWYM</w:t>
      </w:r>
    </w:p>
    <w:p w14:paraId="76FED237" w14:textId="77777777" w:rsidR="005B68A9" w:rsidRDefault="005B68A9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5B5BA7" w14:textId="77777777" w:rsidR="005B4339" w:rsidRPr="00E36D40" w:rsidRDefault="005B4339" w:rsidP="00E36D4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36D40">
        <w:rPr>
          <w:rFonts w:ascii="Times New Roman" w:hAnsi="Times New Roman" w:cs="Times New Roman"/>
        </w:rPr>
        <w:t>ROZDZIAŁ 1</w:t>
      </w:r>
    </w:p>
    <w:p w14:paraId="26D7D549" w14:textId="77777777" w:rsidR="005B4339" w:rsidRDefault="005B4339" w:rsidP="00E36D4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B4339">
        <w:rPr>
          <w:rFonts w:ascii="Times New Roman" w:hAnsi="Times New Roman" w:cs="Times New Roman"/>
          <w:b/>
          <w:bCs/>
        </w:rPr>
        <w:t>PRZEPISY OGÓLNE I PRZEDMIOT OPODATKOWANIA</w:t>
      </w:r>
    </w:p>
    <w:p w14:paraId="262A4083" w14:textId="77777777" w:rsidR="00E36D40" w:rsidRPr="005B4339" w:rsidRDefault="00E36D40" w:rsidP="00E36D40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7D205894" w14:textId="77777777" w:rsidR="00A256D4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/>
          <w:bCs/>
        </w:rPr>
        <w:t>Art. 1.</w:t>
      </w:r>
      <w:r w:rsidRPr="005B4339">
        <w:rPr>
          <w:rFonts w:ascii="Times New Roman" w:hAnsi="Times New Roman" w:cs="Times New Roman"/>
          <w:bCs/>
        </w:rPr>
        <w:t xml:space="preserve"> 1. Ustawa reguluje opodatkowanie podatkiem dochodowym dochodów osiąganych przez osoby fizyczne, istoty ludzkie, osoby prawne, jednostki organizacyjne niemające osobowości prawnej, a także Multikonta i Boty wykonujące działalność zarobkową lub operacyjną na terytorium Korony Krulestwa Multikont lub w jej przestrzeni cyfrowej. </w:t>
      </w:r>
    </w:p>
    <w:p w14:paraId="7674B34E" w14:textId="77777777" w:rsidR="00A256D4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Cs/>
        </w:rPr>
        <w:t xml:space="preserve">2. Koronny podatek dochodowy stanowi dochód Skarbca Koronnego. </w:t>
      </w:r>
    </w:p>
    <w:p w14:paraId="411E0D2A" w14:textId="5CF32238" w:rsidR="005B4339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Cs/>
        </w:rPr>
        <w:t xml:space="preserve">3. Ilekroć w ustawie jest mowa o roku podatkowym, rozumie się przez to rok kalendarzowy. </w:t>
      </w:r>
    </w:p>
    <w:p w14:paraId="515D7932" w14:textId="77777777" w:rsidR="00A256D4" w:rsidRPr="005B4339" w:rsidRDefault="00A256D4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392E185" w14:textId="77777777" w:rsidR="00A256D4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/>
          <w:bCs/>
        </w:rPr>
        <w:t>Art. 2.</w:t>
      </w:r>
      <w:r w:rsidRPr="005B4339">
        <w:rPr>
          <w:rFonts w:ascii="Times New Roman" w:hAnsi="Times New Roman" w:cs="Times New Roman"/>
          <w:bCs/>
        </w:rPr>
        <w:t xml:space="preserve"> 1. Opodatkowaniu podatkiem dochodowym podlegają wszelkiego rodzaju dochody, z wyjątkiem dochodów wyraźnie zwolnionych z mocy niniejszej ustawy lub ratyfikowanych umów międzynarodowych. </w:t>
      </w:r>
    </w:p>
    <w:p w14:paraId="32247E03" w14:textId="77777777" w:rsidR="00490DDB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Cs/>
        </w:rPr>
        <w:t xml:space="preserve">2. Dochodem ze źródła przychodów jest nadwyżka sumy przychodów z tego źródła nad kosztami ich uzyskania, osiągnięta w roku podatkowym. Jeżeli koszty uzyskania przekraczają sumę przychodów, różnica jest stratą ze źródła przychodów. </w:t>
      </w:r>
    </w:p>
    <w:p w14:paraId="38EBCE36" w14:textId="40C073BA" w:rsidR="005B4339" w:rsidRPr="005B4339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Cs/>
        </w:rPr>
        <w:t xml:space="preserve">3. Źródłami przychodów są w szczególności: </w:t>
      </w:r>
    </w:p>
    <w:p w14:paraId="4952D22C" w14:textId="5E197F8E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5B4339" w:rsidRPr="005B4339">
        <w:rPr>
          <w:rFonts w:ascii="Times New Roman" w:hAnsi="Times New Roman" w:cs="Times New Roman"/>
          <w:bCs/>
        </w:rPr>
        <w:t>wynagrodzenia i inne świadczenia ze stosunku pracy, służby cywilnej</w:t>
      </w:r>
      <w:r>
        <w:rPr>
          <w:rFonts w:ascii="Times New Roman" w:hAnsi="Times New Roman" w:cs="Times New Roman"/>
          <w:bCs/>
        </w:rPr>
        <w:t xml:space="preserve"> </w:t>
      </w:r>
      <w:r w:rsidR="005B4339" w:rsidRPr="005B4339">
        <w:rPr>
          <w:rFonts w:ascii="Times New Roman" w:hAnsi="Times New Roman" w:cs="Times New Roman"/>
          <w:bCs/>
        </w:rPr>
        <w:t xml:space="preserve">oraz zawodowej służby wojskowej; </w:t>
      </w:r>
    </w:p>
    <w:p w14:paraId="0955B2B0" w14:textId="7DB8D0E8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5B4339" w:rsidRPr="005B4339">
        <w:rPr>
          <w:rFonts w:ascii="Times New Roman" w:hAnsi="Times New Roman" w:cs="Times New Roman"/>
          <w:bCs/>
        </w:rPr>
        <w:t>działalność wykonywana osobiście, rzemiosło oraz wolne zawody;</w:t>
      </w:r>
    </w:p>
    <w:p w14:paraId="37B4AF1A" w14:textId="1AD35C1A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5B4339" w:rsidRPr="005B4339">
        <w:rPr>
          <w:rFonts w:ascii="Times New Roman" w:hAnsi="Times New Roman" w:cs="Times New Roman"/>
          <w:bCs/>
        </w:rPr>
        <w:t>pozarolnicza działalność gospodarcza i handlowa;</w:t>
      </w:r>
    </w:p>
    <w:p w14:paraId="29AE55E2" w14:textId="78B39F25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5B4339" w:rsidRPr="005B4339">
        <w:rPr>
          <w:rFonts w:ascii="Times New Roman" w:hAnsi="Times New Roman" w:cs="Times New Roman"/>
          <w:bCs/>
        </w:rPr>
        <w:t xml:space="preserve">najem, podnajem, dzierżawa oraz inne umowy o podobnym charakterze, w tym pożytki z ziemi oddanej w zarząd lub własność arystokracji; </w:t>
      </w:r>
    </w:p>
    <w:p w14:paraId="202185FC" w14:textId="535A0CF3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="005B4339" w:rsidRPr="005B4339">
        <w:rPr>
          <w:rFonts w:ascii="Times New Roman" w:hAnsi="Times New Roman" w:cs="Times New Roman"/>
          <w:bCs/>
        </w:rPr>
        <w:t xml:space="preserve">kapitały pieniężne, prawa majątkowe, dywidendy oraz obrót </w:t>
      </w:r>
      <w:proofErr w:type="spellStart"/>
      <w:r w:rsidR="005B4339" w:rsidRPr="005B4339">
        <w:rPr>
          <w:rFonts w:ascii="Times New Roman" w:hAnsi="Times New Roman" w:cs="Times New Roman"/>
          <w:bCs/>
        </w:rPr>
        <w:t>kryptowalutami</w:t>
      </w:r>
      <w:proofErr w:type="spellEnd"/>
      <w:r w:rsidR="005B4339" w:rsidRPr="005B4339">
        <w:rPr>
          <w:rFonts w:ascii="Times New Roman" w:hAnsi="Times New Roman" w:cs="Times New Roman"/>
          <w:bCs/>
        </w:rPr>
        <w:t xml:space="preserve">, </w:t>
      </w:r>
      <w:proofErr w:type="spellStart"/>
      <w:r w:rsidR="005B4339" w:rsidRPr="005B4339">
        <w:rPr>
          <w:rFonts w:ascii="Times New Roman" w:hAnsi="Times New Roman" w:cs="Times New Roman"/>
          <w:bCs/>
        </w:rPr>
        <w:t>tokenami</w:t>
      </w:r>
      <w:proofErr w:type="spellEnd"/>
      <w:r w:rsidR="005B4339" w:rsidRPr="005B4339">
        <w:rPr>
          <w:rFonts w:ascii="Times New Roman" w:hAnsi="Times New Roman" w:cs="Times New Roman"/>
          <w:bCs/>
        </w:rPr>
        <w:t xml:space="preserve"> i innymi aktywami cyfrowymi; </w:t>
      </w:r>
    </w:p>
    <w:p w14:paraId="411DE7F1" w14:textId="5AC7DC68" w:rsidR="005B4339" w:rsidRPr="005B4339" w:rsidRDefault="00490DDB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="005B4339" w:rsidRPr="005B4339">
        <w:rPr>
          <w:rFonts w:ascii="Times New Roman" w:hAnsi="Times New Roman" w:cs="Times New Roman"/>
          <w:bCs/>
        </w:rPr>
        <w:t xml:space="preserve">odpłatne zbycie nieruchomości lub ich części oraz rzeczy ruchomych; </w:t>
      </w:r>
    </w:p>
    <w:p w14:paraId="3357E8C3" w14:textId="0FBA6DD1" w:rsidR="005B4339" w:rsidRDefault="00C24BB1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="005B4339" w:rsidRPr="005B4339">
        <w:rPr>
          <w:rFonts w:ascii="Times New Roman" w:hAnsi="Times New Roman" w:cs="Times New Roman"/>
          <w:bCs/>
        </w:rPr>
        <w:t xml:space="preserve">komercyjna działalność operacyjna, algorytmiczna i sieciowa prowadzona przez autonomiczne Boty i zarejestrowane Multikonta. </w:t>
      </w:r>
    </w:p>
    <w:p w14:paraId="0825A347" w14:textId="77777777" w:rsidR="00324D70" w:rsidRPr="005B4339" w:rsidRDefault="00324D70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893D02" w14:textId="77777777" w:rsidR="005B4339" w:rsidRPr="005B4339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/>
          <w:bCs/>
        </w:rPr>
        <w:lastRenderedPageBreak/>
        <w:t>Art. 3.</w:t>
      </w:r>
      <w:r w:rsidRPr="005B4339">
        <w:rPr>
          <w:rFonts w:ascii="Times New Roman" w:hAnsi="Times New Roman" w:cs="Times New Roman"/>
          <w:bCs/>
        </w:rPr>
        <w:t xml:space="preserve"> 1. Kosztami uzyskania przychodów są koszty poniesione w celu osiągnięcia przychodów lub zachowania albo zabezpieczenia źródła przychodów, z wyjątkiem kosztów wyraźnie uznanych przez ustawę za niestanowiące kosztów uzyskania przychodów.</w:t>
      </w:r>
    </w:p>
    <w:p w14:paraId="01F64A1A" w14:textId="77777777" w:rsidR="005B4339" w:rsidRPr="005B4339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Cs/>
        </w:rPr>
        <w:t>2. Kosztami uzyskania przychodów nie są w szczególności:</w:t>
      </w:r>
    </w:p>
    <w:p w14:paraId="608568C9" w14:textId="12D55269" w:rsidR="005B4339" w:rsidRPr="005B4339" w:rsidRDefault="003672DF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5B4339" w:rsidRPr="005B4339">
        <w:rPr>
          <w:rFonts w:ascii="Times New Roman" w:hAnsi="Times New Roman" w:cs="Times New Roman"/>
          <w:bCs/>
        </w:rPr>
        <w:t>wydatki na reprezentację, luksusowe stroje oraz wyposażenie niemające bezpośredniego związku z prowadzoną działalnością;</w:t>
      </w:r>
    </w:p>
    <w:p w14:paraId="7911E0B4" w14:textId="55C40F7D" w:rsidR="005B4339" w:rsidRPr="005B4339" w:rsidRDefault="003672DF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5B4339" w:rsidRPr="005B4339">
        <w:rPr>
          <w:rFonts w:ascii="Times New Roman" w:hAnsi="Times New Roman" w:cs="Times New Roman"/>
          <w:bCs/>
        </w:rPr>
        <w:t xml:space="preserve">grzywny, kary porządkowe i pieniężne oraz odsetki za zwłokę z tytułu zaległości podatkowych i celnych; </w:t>
      </w:r>
    </w:p>
    <w:p w14:paraId="3DE649A2" w14:textId="36DA22FE" w:rsidR="005B4339" w:rsidRPr="005B4339" w:rsidRDefault="003672DF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5B4339" w:rsidRPr="005B4339">
        <w:rPr>
          <w:rFonts w:ascii="Times New Roman" w:hAnsi="Times New Roman" w:cs="Times New Roman"/>
          <w:bCs/>
        </w:rPr>
        <w:t xml:space="preserve">koszty postępowań egzekucyjnych nałożone na dłużnika przez </w:t>
      </w:r>
      <w:proofErr w:type="spellStart"/>
      <w:r w:rsidR="005B4339" w:rsidRPr="005B4339">
        <w:rPr>
          <w:rFonts w:ascii="Times New Roman" w:hAnsi="Times New Roman" w:cs="Times New Roman"/>
          <w:bCs/>
        </w:rPr>
        <w:t>krulewskiego</w:t>
      </w:r>
      <w:proofErr w:type="spellEnd"/>
      <w:r w:rsidR="005B4339" w:rsidRPr="005B4339">
        <w:rPr>
          <w:rFonts w:ascii="Times New Roman" w:hAnsi="Times New Roman" w:cs="Times New Roman"/>
          <w:bCs/>
        </w:rPr>
        <w:t xml:space="preserve"> egzekutora; </w:t>
      </w:r>
    </w:p>
    <w:p w14:paraId="46A3A996" w14:textId="0E8B2C6D" w:rsidR="005B4339" w:rsidRDefault="00146C73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5B4339" w:rsidRPr="005B4339">
        <w:rPr>
          <w:rFonts w:ascii="Times New Roman" w:hAnsi="Times New Roman" w:cs="Times New Roman"/>
          <w:bCs/>
        </w:rPr>
        <w:t xml:space="preserve">darowizny i ofiary, z wyjątkiem przekazanych na cele obronne Wielkiej Armii Koronnej oraz na rzecz Koronnego Kościoła Ignistrigona. </w:t>
      </w:r>
    </w:p>
    <w:p w14:paraId="41718A0F" w14:textId="77777777" w:rsidR="00146C73" w:rsidRPr="005B4339" w:rsidRDefault="00146C73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FADC240" w14:textId="77777777" w:rsidR="005B4339" w:rsidRPr="005B4339" w:rsidRDefault="005B433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B4339">
        <w:rPr>
          <w:rFonts w:ascii="Times New Roman" w:hAnsi="Times New Roman" w:cs="Times New Roman"/>
          <w:b/>
          <w:bCs/>
        </w:rPr>
        <w:t>Art. 4.</w:t>
      </w:r>
      <w:r w:rsidRPr="005B4339">
        <w:rPr>
          <w:rFonts w:ascii="Times New Roman" w:hAnsi="Times New Roman" w:cs="Times New Roman"/>
          <w:bCs/>
        </w:rPr>
        <w:t xml:space="preserve"> Wolne od podatku dochodowego są:</w:t>
      </w:r>
    </w:p>
    <w:p w14:paraId="1801D42A" w14:textId="595B6FB8" w:rsidR="005B4339" w:rsidRPr="005B4339" w:rsidRDefault="00F9665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5B4339" w:rsidRPr="005B4339">
        <w:rPr>
          <w:rFonts w:ascii="Times New Roman" w:hAnsi="Times New Roman" w:cs="Times New Roman"/>
          <w:bCs/>
        </w:rPr>
        <w:t xml:space="preserve">uposażenia, dodatki wojenne i diety żołnierzy Wielkiej Armii Koronnej pełniących służbę w jednostkach Koronnej Ekspansywnej Floty Obronnej (KEFO) w toku operacji zagranicznych i misji stabilizacyjnych poza granicami Korony; </w:t>
      </w:r>
    </w:p>
    <w:p w14:paraId="19350A9B" w14:textId="269C8DCD" w:rsidR="005B4339" w:rsidRPr="005B4339" w:rsidRDefault="00F96659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5B4339" w:rsidRPr="005B4339">
        <w:rPr>
          <w:rFonts w:ascii="Times New Roman" w:hAnsi="Times New Roman" w:cs="Times New Roman"/>
          <w:bCs/>
        </w:rPr>
        <w:t xml:space="preserve">świadczenia socjalne, zasiłki pielęgnacyjne oraz zapomogi przyznawane rodzinom wielodzietnym i ubogim; </w:t>
      </w:r>
    </w:p>
    <w:p w14:paraId="22E48A64" w14:textId="699D18E1" w:rsidR="005B4339" w:rsidRPr="005B4339" w:rsidRDefault="00EC3C53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5B4339" w:rsidRPr="005B4339">
        <w:rPr>
          <w:rFonts w:ascii="Times New Roman" w:hAnsi="Times New Roman" w:cs="Times New Roman"/>
          <w:bCs/>
        </w:rPr>
        <w:t xml:space="preserve">odszkodowania i zadośćuczynienia wypłacone na podstawie prawomocnych wyroków sądowych lub orzeczone w trybie Arbitrażu Krula; </w:t>
      </w:r>
    </w:p>
    <w:p w14:paraId="349DED01" w14:textId="6EFEF38D" w:rsidR="005B4339" w:rsidRPr="005B4339" w:rsidRDefault="00EC3C53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5B4339" w:rsidRPr="005B4339">
        <w:rPr>
          <w:rFonts w:ascii="Times New Roman" w:hAnsi="Times New Roman" w:cs="Times New Roman"/>
          <w:bCs/>
        </w:rPr>
        <w:t xml:space="preserve">dochody Koronnego Kościoła Ignistrigona oraz Świętego Kościoła Lewosławia pochodzące z działalności niegospodarczej i ofiar wiernych, przeznaczone na cele kultu religijnego; </w:t>
      </w:r>
    </w:p>
    <w:p w14:paraId="299A0E90" w14:textId="0FFE894F" w:rsidR="005B4339" w:rsidRPr="005B4339" w:rsidRDefault="00D35150" w:rsidP="005B433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="005B4339" w:rsidRPr="005B4339">
        <w:rPr>
          <w:rFonts w:ascii="Times New Roman" w:hAnsi="Times New Roman" w:cs="Times New Roman"/>
          <w:bCs/>
        </w:rPr>
        <w:t xml:space="preserve">kwoty nagród i orderów państwowych nadanych bezpośrednio przez Krula Multikont. </w:t>
      </w:r>
    </w:p>
    <w:p w14:paraId="56F6BAFE" w14:textId="77777777" w:rsidR="005B68A9" w:rsidRPr="005B4339" w:rsidRDefault="005B68A9" w:rsidP="005B68A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6C7A2A6" w14:textId="77777777" w:rsidR="00FA6191" w:rsidRPr="007D3DA6" w:rsidRDefault="00FA6191" w:rsidP="00FA61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7D3DA6">
        <w:rPr>
          <w:rFonts w:ascii="Times New Roman" w:eastAsiaTheme="minorHAnsi" w:hAnsi="Times New Roman" w:cs="Times New Roman"/>
          <w:lang w:eastAsia="en-US"/>
        </w:rPr>
        <w:t>ROZDZIAŁ 2</w:t>
      </w:r>
    </w:p>
    <w:p w14:paraId="73B79617" w14:textId="77777777" w:rsidR="00FA6191" w:rsidRDefault="00FA6191" w:rsidP="00FA61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FA6191">
        <w:rPr>
          <w:rFonts w:ascii="Times New Roman" w:eastAsiaTheme="minorHAnsi" w:hAnsi="Times New Roman" w:cs="Times New Roman"/>
          <w:b/>
          <w:bCs/>
          <w:lang w:eastAsia="en-US"/>
        </w:rPr>
        <w:t>PODSTAWA OPODATKOWANIA, KWOTA WOLNA I STAWKI PODATKU</w:t>
      </w:r>
    </w:p>
    <w:p w14:paraId="1BB9A052" w14:textId="77777777" w:rsidR="00FA6191" w:rsidRPr="00FA6191" w:rsidRDefault="00FA6191" w:rsidP="00FA61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304FA8C7" w14:textId="77777777" w:rsidR="00595E89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A6191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FA6191">
        <w:rPr>
          <w:rFonts w:ascii="Times New Roman" w:eastAsiaTheme="minorHAnsi" w:hAnsi="Times New Roman" w:cs="Times New Roman"/>
          <w:lang w:eastAsia="en-US"/>
        </w:rPr>
        <w:t xml:space="preserve"> 1. Podstawę opodatkowania stanowi dochód ustalony zgodnie z art. 2, po odliczeniu kwot przysługujących odliczeń i ulg określonych w ustawie. </w:t>
      </w:r>
    </w:p>
    <w:p w14:paraId="6A0691BA" w14:textId="77777777" w:rsidR="00B748F8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A6191">
        <w:rPr>
          <w:rFonts w:ascii="Times New Roman" w:eastAsiaTheme="minorHAnsi" w:hAnsi="Times New Roman" w:cs="Times New Roman"/>
          <w:lang w:eastAsia="en-US"/>
        </w:rPr>
        <w:t xml:space="preserve">2. Kwota wolna od podatku w roku podatkowym dla osób fizycznych i istot ludzkich wynosi 16 800 krulewskich jednostek pieniężnych (kjp), co stanowi równowartość dwunastokrotności kwoty wolnej od egzekucji określonej w art. 7 ust. 1 pkt 5 Koronnego Kodeksu Egzekucyjnego. </w:t>
      </w:r>
    </w:p>
    <w:p w14:paraId="6505DDC0" w14:textId="22246A16" w:rsidR="00FA6191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A6191">
        <w:rPr>
          <w:rFonts w:ascii="Times New Roman" w:eastAsiaTheme="minorHAnsi" w:hAnsi="Times New Roman" w:cs="Times New Roman"/>
          <w:lang w:eastAsia="en-US"/>
        </w:rPr>
        <w:t xml:space="preserve">3. Kwota zmniejszająca podatek, odliczana od podatku obliczonego według skali podatkowej, wynosi 1 680 kjp rocznie. </w:t>
      </w:r>
    </w:p>
    <w:p w14:paraId="4CBD8E5E" w14:textId="77777777" w:rsidR="00B748F8" w:rsidRPr="00FA6191" w:rsidRDefault="00B748F8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39DE5F8" w14:textId="77777777" w:rsidR="005F0D34" w:rsidRPr="005F0D34" w:rsidRDefault="005F0D34" w:rsidP="005F0D3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F0D34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5F0D34">
        <w:rPr>
          <w:rFonts w:ascii="Times New Roman" w:eastAsiaTheme="minorHAnsi" w:hAnsi="Times New Roman" w:cs="Times New Roman"/>
          <w:lang w:eastAsia="en-US"/>
        </w:rPr>
        <w:t xml:space="preserve"> 1. Podatek dochodowy od dochodów osób fizycznych i istot ludzkich pobiera się według trzystopniowej skali podatkowej:</w:t>
      </w:r>
    </w:p>
    <w:p w14:paraId="4B8C226D" w14:textId="3727AD95" w:rsidR="005F0D34" w:rsidRPr="005F0D34" w:rsidRDefault="005F0D34" w:rsidP="005F0D3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Pr="005F0D34">
        <w:rPr>
          <w:rFonts w:ascii="Times New Roman" w:eastAsiaTheme="minorHAnsi" w:hAnsi="Times New Roman" w:cs="Times New Roman"/>
          <w:lang w:eastAsia="en-US"/>
        </w:rPr>
        <w:t>do 100 000 kjp podstawy opodatkowania – stawką 10% minus kwota zmniejszająca podatek, o której mowa w art. 5 ust. 3;</w:t>
      </w:r>
    </w:p>
    <w:p w14:paraId="5A118670" w14:textId="1AF150D7" w:rsidR="005F0D34" w:rsidRPr="005F0D34" w:rsidRDefault="005F0D34" w:rsidP="005F0D3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Pr="005F0D34">
        <w:rPr>
          <w:rFonts w:ascii="Times New Roman" w:eastAsiaTheme="minorHAnsi" w:hAnsi="Times New Roman" w:cs="Times New Roman"/>
          <w:lang w:eastAsia="en-US"/>
        </w:rPr>
        <w:t>od 100 000 kjp do 1 000 000 kjp podstawy opodatkowania – podatek wynosi 8 320 kjp plus 20% od nadwyżki ponad 100 000 kjp;</w:t>
      </w:r>
    </w:p>
    <w:p w14:paraId="6D5F6488" w14:textId="57276548" w:rsidR="005F0D34" w:rsidRPr="005F0D34" w:rsidRDefault="005F0D34" w:rsidP="005F0D3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Pr="005F0D34">
        <w:rPr>
          <w:rFonts w:ascii="Times New Roman" w:eastAsiaTheme="minorHAnsi" w:hAnsi="Times New Roman" w:cs="Times New Roman"/>
          <w:lang w:eastAsia="en-US"/>
        </w:rPr>
        <w:t>ponad 1 000 000 kjp podstawy opodatkowania – podatek wynosi 188 320 kjp plus 32% od nadwyżki ponad 1 000 000 kjp.</w:t>
      </w:r>
    </w:p>
    <w:p w14:paraId="7FA09A2E" w14:textId="6FB067F6" w:rsidR="005F0D34" w:rsidRPr="005F0D34" w:rsidRDefault="00365101" w:rsidP="005F0D3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5F0D34" w:rsidRPr="005F0D34">
        <w:rPr>
          <w:rFonts w:ascii="Times New Roman" w:eastAsiaTheme="minorHAnsi" w:hAnsi="Times New Roman" w:cs="Times New Roman"/>
          <w:lang w:eastAsia="en-US"/>
        </w:rPr>
        <w:t xml:space="preserve">Dochody z kapitałów pieniężnych, dywidend oraz odpłatnego zbycia aktywów cyfrowych i kryptowalut uzyskane przez osoby fizyczne opodatkowuje się jednolitą stawką w </w:t>
      </w:r>
      <w:r w:rsidR="005F0D34" w:rsidRPr="00365101">
        <w:rPr>
          <w:rFonts w:ascii="Times New Roman" w:eastAsiaTheme="minorHAnsi" w:hAnsi="Times New Roman" w:cs="Times New Roman"/>
          <w:lang w:eastAsia="en-US"/>
        </w:rPr>
        <w:t>wysokości 15%</w:t>
      </w:r>
      <w:r w:rsidR="005F0D34" w:rsidRPr="005F0D34">
        <w:rPr>
          <w:rFonts w:ascii="Times New Roman" w:eastAsiaTheme="minorHAnsi" w:hAnsi="Times New Roman" w:cs="Times New Roman"/>
          <w:lang w:eastAsia="en-US"/>
        </w:rPr>
        <w:t xml:space="preserve"> podstawy opodatkowania. </w:t>
      </w:r>
    </w:p>
    <w:p w14:paraId="3243B903" w14:textId="77777777" w:rsidR="00CE11FA" w:rsidRPr="00FA6191" w:rsidRDefault="00CE11FA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1A55187" w14:textId="77777777" w:rsidR="00B73E4A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A6191">
        <w:rPr>
          <w:rFonts w:ascii="Times New Roman" w:eastAsiaTheme="minorHAnsi" w:hAnsi="Times New Roman" w:cs="Times New Roman"/>
          <w:b/>
          <w:bCs/>
          <w:lang w:eastAsia="en-US"/>
        </w:rPr>
        <w:t>Art. 7.</w:t>
      </w:r>
      <w:r w:rsidRPr="00FA6191">
        <w:rPr>
          <w:rFonts w:ascii="Times New Roman" w:eastAsiaTheme="minorHAnsi" w:hAnsi="Times New Roman" w:cs="Times New Roman"/>
          <w:lang w:eastAsia="en-US"/>
        </w:rPr>
        <w:t xml:space="preserve"> 1. Podatek </w:t>
      </w:r>
      <w:r w:rsidRPr="00B73E4A">
        <w:rPr>
          <w:rFonts w:ascii="Times New Roman" w:eastAsiaTheme="minorHAnsi" w:hAnsi="Times New Roman" w:cs="Times New Roman"/>
          <w:lang w:eastAsia="en-US"/>
        </w:rPr>
        <w:t xml:space="preserve">dochodowy od dochodów osób prawnych, spółek handlowych oraz jednostek organizacyjnych niemających osobowości prawnej wynosi 15% podstawy opodatkowania. </w:t>
      </w:r>
    </w:p>
    <w:p w14:paraId="147313E1" w14:textId="7C39D4CA" w:rsidR="00FA6191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73E4A">
        <w:rPr>
          <w:rFonts w:ascii="Times New Roman" w:eastAsiaTheme="minorHAnsi" w:hAnsi="Times New Roman" w:cs="Times New Roman"/>
          <w:lang w:eastAsia="en-US"/>
        </w:rPr>
        <w:t>2. W stosunku do podmiotów rozpoczynających działalność gospodarczą lub małych podatników, których przychody w roku podatkowym nie przekraczają 500 000 kjp, stosuje się stawkę obniżoną w wysokości 9% podstawy opo</w:t>
      </w:r>
      <w:r w:rsidRPr="00FA6191">
        <w:rPr>
          <w:rFonts w:ascii="Times New Roman" w:eastAsiaTheme="minorHAnsi" w:hAnsi="Times New Roman" w:cs="Times New Roman"/>
          <w:lang w:eastAsia="en-US"/>
        </w:rPr>
        <w:t xml:space="preserve">datkowania. </w:t>
      </w:r>
    </w:p>
    <w:p w14:paraId="095E2839" w14:textId="77777777" w:rsidR="00B73E4A" w:rsidRPr="00FA6191" w:rsidRDefault="00B73E4A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77FC3C8" w14:textId="77777777" w:rsidR="00CF76C5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A6191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FA6191">
        <w:rPr>
          <w:rFonts w:ascii="Times New Roman" w:eastAsiaTheme="minorHAnsi" w:hAnsi="Times New Roman" w:cs="Times New Roman"/>
          <w:lang w:eastAsia="en-US"/>
        </w:rPr>
        <w:t xml:space="preserve"> 1. Podatek dochodowy od dochodów uzyskiwanych z operacji cyfrowych, algorytmicznych i sieciowych prowadzonych przez </w:t>
      </w:r>
      <w:r w:rsidRPr="009F6F9E">
        <w:rPr>
          <w:rFonts w:ascii="Times New Roman" w:eastAsiaTheme="minorHAnsi" w:hAnsi="Times New Roman" w:cs="Times New Roman"/>
          <w:lang w:eastAsia="en-US"/>
        </w:rPr>
        <w:t xml:space="preserve">autonomiczne Boty komercyjne oraz zarejestrowane Multikonta ustala się w wysokości 12% podstawy opodatkowania. </w:t>
      </w:r>
    </w:p>
    <w:p w14:paraId="1DCE4F72" w14:textId="182611A6" w:rsidR="00FA6191" w:rsidRPr="00FA6191" w:rsidRDefault="00FA6191" w:rsidP="00FA61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9F6F9E">
        <w:rPr>
          <w:rFonts w:ascii="Times New Roman" w:eastAsiaTheme="minorHAnsi" w:hAnsi="Times New Roman" w:cs="Times New Roman"/>
          <w:lang w:eastAsia="en-US"/>
        </w:rPr>
        <w:t>2. W przypadku braku możliwości dokładnego ustalenia kosztów uzyskania przychodów przez podmioty, o których mowa w ust. 1, dopuszcza się opodatkowanie w formie ryczałtu w wysokości 6% od całości osiągniętego przychodu cyfrowego, płatnego z dedykowanego portfela sieciowego</w:t>
      </w:r>
      <w:r w:rsidRPr="00FA6191">
        <w:rPr>
          <w:rFonts w:ascii="Times New Roman" w:eastAsiaTheme="minorHAnsi" w:hAnsi="Times New Roman" w:cs="Times New Roman"/>
          <w:lang w:eastAsia="en-US"/>
        </w:rPr>
        <w:t xml:space="preserve"> lub adresu CRAE. </w:t>
      </w:r>
    </w:p>
    <w:p w14:paraId="61F39E8B" w14:textId="77777777" w:rsidR="00762063" w:rsidRDefault="00762063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2D9C457" w14:textId="77777777" w:rsidR="00651CC7" w:rsidRPr="00651CC7" w:rsidRDefault="00651CC7" w:rsidP="00651CC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lang w:eastAsia="en-US"/>
        </w:rPr>
        <w:t>ROZDZIAŁ 3</w:t>
      </w:r>
    </w:p>
    <w:p w14:paraId="474E02C4" w14:textId="77777777" w:rsidR="00651CC7" w:rsidRDefault="00651CC7" w:rsidP="00651CC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651CC7">
        <w:rPr>
          <w:rFonts w:ascii="Times New Roman" w:eastAsiaTheme="minorHAnsi" w:hAnsi="Times New Roman" w:cs="Times New Roman"/>
          <w:b/>
          <w:bCs/>
          <w:lang w:eastAsia="en-US"/>
        </w:rPr>
        <w:t>ULGI PODATKOWE, PREFERENCJE SPOŁECZNE I OPODATKOWANIE ARYSTOKRACJI</w:t>
      </w:r>
    </w:p>
    <w:p w14:paraId="2AFA0438" w14:textId="77777777" w:rsidR="00651CC7" w:rsidRPr="00651CC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F5037E" w14:textId="77777777" w:rsidR="007C48CF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b/>
          <w:bCs/>
          <w:lang w:eastAsia="en-US"/>
        </w:rPr>
        <w:t>Art. 9.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 1. W celu realizacji konstytucyjnej zasady ochrony rodziny i wspierania rodzicielstwa podatnikowi będącemu osobą fizyczną lub istotą ludzką przysługuje ulga prorodzinna. </w:t>
      </w:r>
    </w:p>
    <w:p w14:paraId="3C741914" w14:textId="77777777" w:rsidR="006A1762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lang w:eastAsia="en-US"/>
        </w:rPr>
        <w:t xml:space="preserve">2. Ulga prorodzinna polega na odliczeniu od podatku obliczonego zgodnie z art. </w:t>
      </w:r>
      <w:r w:rsidRPr="006A1762">
        <w:rPr>
          <w:rFonts w:ascii="Times New Roman" w:eastAsiaTheme="minorHAnsi" w:hAnsi="Times New Roman" w:cs="Times New Roman"/>
          <w:lang w:eastAsia="en-US"/>
        </w:rPr>
        <w:t xml:space="preserve">6 ust. 1 kwoty 2 400 kjp rocznie na każde małoletnie dziecko znajdujące się pod władzą rodzicielską lub opieką prawną podatnika. </w:t>
      </w:r>
    </w:p>
    <w:p w14:paraId="1FE46521" w14:textId="77777777" w:rsidR="006A1762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A1762">
        <w:rPr>
          <w:rFonts w:ascii="Times New Roman" w:eastAsiaTheme="minorHAnsi" w:hAnsi="Times New Roman" w:cs="Times New Roman"/>
          <w:lang w:eastAsia="en-US"/>
        </w:rPr>
        <w:t xml:space="preserve">3. W przypadku rodzin wychowujących troje lub więcej dzieci (rodziny wielodzietne), na trzecie i każde kolejne dziecko przysługuje odliczenie w podwyższonej wysokości 3 600 kjp rocznie. </w:t>
      </w:r>
    </w:p>
    <w:p w14:paraId="16CCE5C8" w14:textId="4CF2F66C" w:rsidR="00651CC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A1762">
        <w:rPr>
          <w:rFonts w:ascii="Times New Roman" w:eastAsiaTheme="minorHAnsi" w:hAnsi="Times New Roman" w:cs="Times New Roman"/>
          <w:lang w:eastAsia="en-US"/>
        </w:rPr>
        <w:t>4. Jeżeli kwota przysługującej ulgi prorodzinnej jest wyższa niż kwota p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odatku obliczonego przez podatnika, organ KAS dokonuje zwrotu niewykorzystanej kwoty ulgi na zarejestrowany rachunek bankowy podatnika w terminie 30 dni od dnia złożenia zeznania rocznego w systemie CRAE. </w:t>
      </w:r>
    </w:p>
    <w:p w14:paraId="1348C0A3" w14:textId="77777777" w:rsidR="006A1762" w:rsidRPr="00651CC7" w:rsidRDefault="006A1762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AD81436" w14:textId="77777777" w:rsidR="00790E1A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 1. Małżonkowie podlegający obowiązkowi podatkowemu w Koronie mogą, na wspólny wniosek wyrażony w rocznym zeznaniu podatkowym, być opodatkowani łącznie od sumy swoich dochodów. </w:t>
      </w:r>
    </w:p>
    <w:p w14:paraId="4D97F58F" w14:textId="3AA519B5" w:rsidR="00651CC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lang w:eastAsia="en-US"/>
        </w:rPr>
        <w:t xml:space="preserve">2. W przypadku wspólnego opodatkowania małżonków podatek określa się na imię obojga małżonków w podwójnej wysokości podatku obliczonego od połowy łącznej sumy ich dochodów, po uprzednim odliczeniu kwot przysługujących każdemu z małżonków odliczeń. </w:t>
      </w:r>
    </w:p>
    <w:p w14:paraId="1F04DD16" w14:textId="77777777" w:rsidR="007264ED" w:rsidRPr="00651CC7" w:rsidRDefault="007264ED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9B448DD" w14:textId="77777777" w:rsidR="00651CC7" w:rsidRPr="00651CC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 1. Podatnikowi przysługuje prawo do odliczenia od dochodu przed opodatkowaniem:</w:t>
      </w:r>
    </w:p>
    <w:p w14:paraId="745C1EEC" w14:textId="131E8E87" w:rsidR="00651CC7" w:rsidRPr="007264ED" w:rsidRDefault="007264ED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651CC7" w:rsidRPr="007264ED">
        <w:rPr>
          <w:rFonts w:ascii="Times New Roman" w:eastAsiaTheme="minorHAnsi" w:hAnsi="Times New Roman" w:cs="Times New Roman"/>
          <w:lang w:eastAsia="en-US"/>
        </w:rPr>
        <w:t xml:space="preserve">darowizn przekazanych na cele statutowe Koronnego Kościoła Ignistrigona oraz Świętego Kościoła Lewosławia – do wysokości nieprzekraczającej 6% dochodu w roku podatkowym; </w:t>
      </w:r>
    </w:p>
    <w:p w14:paraId="0D1B3F5F" w14:textId="4B72AE5D" w:rsidR="00651CC7" w:rsidRPr="007264ED" w:rsidRDefault="007264ED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651CC7" w:rsidRPr="007264ED">
        <w:rPr>
          <w:rFonts w:ascii="Times New Roman" w:eastAsiaTheme="minorHAnsi" w:hAnsi="Times New Roman" w:cs="Times New Roman"/>
          <w:lang w:eastAsia="en-US"/>
        </w:rPr>
        <w:t xml:space="preserve">darowizn na cele modernizacji technicznej i wsparcia Funduszu Wielkiej Armii, w tym na Subfundusz Ekspansji i Stabilizacji (KEFO) – w pełnej wysokości przekazanej darowizny; </w:t>
      </w:r>
    </w:p>
    <w:p w14:paraId="695AC7E5" w14:textId="36027AE2" w:rsidR="00651CC7" w:rsidRDefault="005F44DF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651CC7" w:rsidRPr="007264ED">
        <w:rPr>
          <w:rFonts w:ascii="Times New Roman" w:eastAsiaTheme="minorHAnsi" w:hAnsi="Times New Roman" w:cs="Times New Roman"/>
          <w:lang w:eastAsia="en-US"/>
        </w:rPr>
        <w:t>wydatków na cele rehabilitacyjne oraz wydatków związanych z ułatwieniem wykonywania czynności życiowych przez osoby i Multikonta</w:t>
      </w:r>
      <w:r w:rsidR="00651CC7" w:rsidRPr="00651CC7">
        <w:rPr>
          <w:rFonts w:ascii="Times New Roman" w:eastAsiaTheme="minorHAnsi" w:hAnsi="Times New Roman" w:cs="Times New Roman"/>
          <w:lang w:eastAsia="en-US"/>
        </w:rPr>
        <w:t xml:space="preserve"> o statusie poszkodowanych w obronie Korony.</w:t>
      </w:r>
    </w:p>
    <w:p w14:paraId="2866419E" w14:textId="77777777" w:rsidR="005F44DF" w:rsidRPr="00651CC7" w:rsidRDefault="005F44DF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3A44F4A" w14:textId="77777777" w:rsidR="005F44DF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 1. </w:t>
      </w:r>
      <w:r w:rsidR="005F44DF">
        <w:rPr>
          <w:rFonts w:ascii="Times New Roman" w:eastAsiaTheme="minorHAnsi" w:hAnsi="Times New Roman" w:cs="Times New Roman"/>
          <w:lang w:eastAsia="en-US"/>
        </w:rPr>
        <w:t>Posiadanie</w:t>
      </w:r>
      <w:r w:rsidRPr="00651CC7">
        <w:rPr>
          <w:rFonts w:ascii="Times New Roman" w:eastAsiaTheme="minorHAnsi" w:hAnsi="Times New Roman" w:cs="Times New Roman"/>
          <w:lang w:eastAsia="en-US"/>
        </w:rPr>
        <w:t xml:space="preserve"> tytułu szlacheckiego, arystokratycznego, godności rodowej lub herbu nie może stanowić podstawy do zwolnienia z podatku, preferencji taryfowych ani obniżenia należności na rzecz Skarbca Koronnego. </w:t>
      </w:r>
    </w:p>
    <w:p w14:paraId="2C264C9F" w14:textId="77777777" w:rsidR="00CD0D8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lang w:eastAsia="en-US"/>
        </w:rPr>
        <w:t xml:space="preserve">2. Dochody arystokracji z praw majątkowych, renty gruntowej, dzierżawy ziemi </w:t>
      </w:r>
      <w:proofErr w:type="spellStart"/>
      <w:r w:rsidRPr="00651CC7">
        <w:rPr>
          <w:rFonts w:ascii="Times New Roman" w:eastAsiaTheme="minorHAnsi" w:hAnsi="Times New Roman" w:cs="Times New Roman"/>
          <w:lang w:eastAsia="en-US"/>
        </w:rPr>
        <w:t>krulewskiej</w:t>
      </w:r>
      <w:proofErr w:type="spellEnd"/>
      <w:r w:rsidRPr="00651CC7">
        <w:rPr>
          <w:rFonts w:ascii="Times New Roman" w:eastAsiaTheme="minorHAnsi" w:hAnsi="Times New Roman" w:cs="Times New Roman"/>
          <w:lang w:eastAsia="en-US"/>
        </w:rPr>
        <w:t xml:space="preserve"> oraz działalności gospodarczej podlegają opodatkowaniu na zasadach ogólnych określonych w niniejszej ustawie. </w:t>
      </w:r>
    </w:p>
    <w:p w14:paraId="5AB398B9" w14:textId="1D99B0F4" w:rsidR="00651CC7" w:rsidRPr="00651CC7" w:rsidRDefault="00651CC7" w:rsidP="00651CC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651CC7">
        <w:rPr>
          <w:rFonts w:ascii="Times New Roman" w:eastAsiaTheme="minorHAnsi" w:hAnsi="Times New Roman" w:cs="Times New Roman"/>
          <w:lang w:eastAsia="en-US"/>
        </w:rPr>
        <w:t xml:space="preserve">3. Majątek i fundusze rodów arystokratycznych wykorzystywane do celów komercyjnych nie korzystają z </w:t>
      </w:r>
      <w:proofErr w:type="spellStart"/>
      <w:r w:rsidRPr="00651CC7">
        <w:rPr>
          <w:rFonts w:ascii="Times New Roman" w:eastAsiaTheme="minorHAnsi" w:hAnsi="Times New Roman" w:cs="Times New Roman"/>
          <w:lang w:eastAsia="en-US"/>
        </w:rPr>
        <w:t>wyłączeń</w:t>
      </w:r>
      <w:proofErr w:type="spellEnd"/>
      <w:r w:rsidRPr="00651CC7">
        <w:rPr>
          <w:rFonts w:ascii="Times New Roman" w:eastAsiaTheme="minorHAnsi" w:hAnsi="Times New Roman" w:cs="Times New Roman"/>
          <w:lang w:eastAsia="en-US"/>
        </w:rPr>
        <w:t xml:space="preserve"> podatkowych, z zastrzeżeniem wydatków ponoszonych bezpośrednio na utrzymanie zabytków i dziedzictwa narodowego pod nadzorem właściwego ministra. </w:t>
      </w:r>
    </w:p>
    <w:p w14:paraId="08CCE56E" w14:textId="77777777" w:rsidR="00651CC7" w:rsidRDefault="00651CC7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10DA855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>ROZDZIAŁ 4</w:t>
      </w:r>
    </w:p>
    <w:p w14:paraId="33FFA6E3" w14:textId="77777777" w:rsidR="0082435F" w:rsidRDefault="0082435F" w:rsidP="008243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82435F">
        <w:rPr>
          <w:rFonts w:ascii="Times New Roman" w:eastAsiaTheme="minorHAnsi" w:hAnsi="Times New Roman" w:cs="Times New Roman"/>
          <w:b/>
          <w:bCs/>
          <w:lang w:eastAsia="en-US"/>
        </w:rPr>
        <w:t>POBÓR PODATKU, ZALICZKI I ZEZNANIA ROCZNE</w:t>
      </w:r>
    </w:p>
    <w:p w14:paraId="65C97B83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6B33B83A" w14:textId="77777777" w:rsidR="005721B8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82435F">
        <w:rPr>
          <w:rFonts w:ascii="Times New Roman" w:eastAsiaTheme="minorHAnsi" w:hAnsi="Times New Roman" w:cs="Times New Roman"/>
          <w:lang w:eastAsia="en-US"/>
        </w:rPr>
        <w:t xml:space="preserve"> 1. Płatnicy, w tym pracodawcy, jednostki wojskowe, urzędy publiczne oraz instytucje wypłacające wynagrodzenia, emerytury i renty, są obowiązani obliczać i pobierać w ciągu roku zaliczki na podatek dochodowy od wypłacanych świadczeń i dochodów ze stosunku pracy lub służby. </w:t>
      </w:r>
    </w:p>
    <w:p w14:paraId="7E8C03C9" w14:textId="77777777" w:rsidR="009D4CD3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 xml:space="preserve">2. Zaliczki pobiera się według stawek skali podatkowej, o której mowa w art. 6 ust. 1, z uwzględnieniem 1/12 kwoty zmniejszającej podatek, o ile podatnik złożył płatnikowi stosowne oświadczenie drogą elektroniczną w systemie CRAE. </w:t>
      </w:r>
    </w:p>
    <w:p w14:paraId="71B21C6B" w14:textId="0481B1BB" w:rsid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 xml:space="preserve">3. Płatnicy przekazują kwoty pobranych zaliczek na rachunek właściwego koronnego urzędu celno-skarbowego w terminie do 20. dnia miesiąca następującego po miesiącu, w którym zaliczki pobrano. </w:t>
      </w:r>
    </w:p>
    <w:p w14:paraId="5437A037" w14:textId="77777777" w:rsidR="009D4CD3" w:rsidRPr="0082435F" w:rsidRDefault="009D4CD3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8F9196C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82435F">
        <w:rPr>
          <w:rFonts w:ascii="Times New Roman" w:eastAsiaTheme="minorHAnsi" w:hAnsi="Times New Roman" w:cs="Times New Roman"/>
          <w:lang w:eastAsia="en-US"/>
        </w:rPr>
        <w:t xml:space="preserve"> 1. Podatnicy prowadzący działalność gospodarczą, zarobkową lub wykonujący wolne zawody są obowiązani bez wezwania wpłacać zaliczki miesięczne lub kwartalne na podatek dochodowy w terminie do 20. dnia miesiąca następującego po okresie rozliczeniowym.</w:t>
      </w:r>
    </w:p>
    <w:p w14:paraId="67513B71" w14:textId="77777777" w:rsid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>2. Podatnicy będący osobami prawnymi, Botami lub Multikontami dokonują wpłat zaliczek bezpośrednio za pośrednictwem krulewskich systemów rozliczeniowych lub zintegrowanych portfeli cyfrowych podłączonych do systemu CRAE.</w:t>
      </w:r>
    </w:p>
    <w:p w14:paraId="6BF4B733" w14:textId="77777777" w:rsidR="007321C1" w:rsidRPr="0082435F" w:rsidRDefault="007321C1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2625DE1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82435F">
        <w:rPr>
          <w:rFonts w:ascii="Times New Roman" w:eastAsiaTheme="minorHAnsi" w:hAnsi="Times New Roman" w:cs="Times New Roman"/>
          <w:lang w:eastAsia="en-US"/>
        </w:rPr>
        <w:t xml:space="preserve"> 1. Podatnicy są obowiązani składać urzędowi celno-skarbowemu roczne zeznanie o wysokości osiągniętego dochodu (lub poniesionej straty) w roku podatkowym w </w:t>
      </w:r>
      <w:r w:rsidRPr="00453066">
        <w:rPr>
          <w:rFonts w:ascii="Times New Roman" w:eastAsiaTheme="minorHAnsi" w:hAnsi="Times New Roman" w:cs="Times New Roman"/>
          <w:lang w:eastAsia="en-US"/>
        </w:rPr>
        <w:t>terminie do dnia 30 kwietnia roku następującego po roku podatkowym, wyłącznie w postaci cyfrowej za poś</w:t>
      </w:r>
      <w:r w:rsidRPr="0082435F">
        <w:rPr>
          <w:rFonts w:ascii="Times New Roman" w:eastAsiaTheme="minorHAnsi" w:hAnsi="Times New Roman" w:cs="Times New Roman"/>
          <w:lang w:eastAsia="en-US"/>
        </w:rPr>
        <w:t>rednictwem systemu CRAE.</w:t>
      </w:r>
    </w:p>
    <w:p w14:paraId="02B855F0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>2. W terminie określonym w ust. 1 podatnicy są obowiązani wpłacić różnicę między podatkiem należnym wynikającym z zeznania rocznego a sumą należnych za dany rok zaliczek.</w:t>
      </w:r>
    </w:p>
    <w:p w14:paraId="74C57974" w14:textId="77777777" w:rsid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>3. Zeznanie podatkowe złożone przez system CRAE stanowi deklarację podatkową w rozumieniu Ustawy o podatkach koronnych oraz Koronnego Kodeksu Egzekucyjnego i w przypadku braku terminowej zapłaty wykazanego podatku stanowi bezpośrednią podstawę do wystawienia cyfrowego tytułu wykonawczego przez naczelnika koronnego urzędu celno-skarbowego.</w:t>
      </w:r>
    </w:p>
    <w:p w14:paraId="74467931" w14:textId="77777777" w:rsidR="00B520A4" w:rsidRPr="0082435F" w:rsidRDefault="00B520A4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6D149DB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82435F">
        <w:rPr>
          <w:rFonts w:ascii="Times New Roman" w:eastAsiaTheme="minorHAnsi" w:hAnsi="Times New Roman" w:cs="Times New Roman"/>
          <w:lang w:eastAsia="en-US"/>
        </w:rPr>
        <w:t xml:space="preserve"> 1. Jeżeli podatnik nie złoży zeznania rocznego w terminie, Szef KAS za pośrednictwem zintegrowanego systemu teleinformatycznego generuje automatyczne, szacunkowe rozliczenie podatkowe na podstawie posiadanych logów finansowych, danych z CRAE i informacji od płatników.</w:t>
      </w:r>
    </w:p>
    <w:p w14:paraId="360B4AEC" w14:textId="77777777" w:rsidR="0082435F" w:rsidRPr="0082435F" w:rsidRDefault="0082435F" w:rsidP="008243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2435F">
        <w:rPr>
          <w:rFonts w:ascii="Times New Roman" w:eastAsiaTheme="minorHAnsi" w:hAnsi="Times New Roman" w:cs="Times New Roman"/>
          <w:lang w:eastAsia="en-US"/>
        </w:rPr>
        <w:t>2. Automatyczne rozliczenie, o którym mowa w ust. 1, staje się wiążące z upływem 30 dni od dnia jego udostępnienia w systemie CRAE, chyba że podatnik w tym terminie złoży własne, rzetelne zeznanie roczne.</w:t>
      </w:r>
    </w:p>
    <w:p w14:paraId="0D20CEFF" w14:textId="77777777" w:rsidR="0082435F" w:rsidRDefault="0082435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BF910AC" w14:textId="0D015401" w:rsidR="008A09BD" w:rsidRPr="008A09BD" w:rsidRDefault="008A09BD" w:rsidP="008A09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8A09BD">
        <w:rPr>
          <w:rFonts w:ascii="Times New Roman" w:eastAsiaTheme="minorHAnsi" w:hAnsi="Times New Roman" w:cs="Times New Roman"/>
          <w:lang w:eastAsia="en-US"/>
        </w:rPr>
        <w:t>ROZDZIAŁ 5</w:t>
      </w:r>
    </w:p>
    <w:p w14:paraId="15E5C429" w14:textId="6A892FBB" w:rsidR="008A09BD" w:rsidRDefault="008A09BD" w:rsidP="008A09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8A09BD">
        <w:rPr>
          <w:rFonts w:ascii="Times New Roman" w:eastAsiaTheme="minorHAnsi" w:hAnsi="Times New Roman" w:cs="Times New Roman"/>
          <w:b/>
          <w:bCs/>
          <w:lang w:eastAsia="en-US"/>
        </w:rPr>
        <w:t>PRZEPISY KOŃCOWE</w:t>
      </w:r>
    </w:p>
    <w:p w14:paraId="34D7AA5F" w14:textId="77777777" w:rsidR="008A09BD" w:rsidRPr="008A09BD" w:rsidRDefault="008A09BD" w:rsidP="008A09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2AA3107E" w14:textId="77777777" w:rsidR="008A09BD" w:rsidRPr="008A09BD" w:rsidRDefault="008A09BD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A09BD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8A09BD">
        <w:rPr>
          <w:rFonts w:ascii="Times New Roman" w:eastAsiaTheme="minorHAnsi" w:hAnsi="Times New Roman" w:cs="Times New Roman"/>
          <w:lang w:eastAsia="en-US"/>
        </w:rPr>
        <w:t xml:space="preserve"> 1. Minister właściwy do spraw finansów publicznych w porozumieniu z Koronnym Bankiem Centralnym oraz ministrem właściwym do spraw administracji publicznej określi, w drodze rozporządzenia:</w:t>
      </w:r>
    </w:p>
    <w:p w14:paraId="4CBC8312" w14:textId="692B1CA5" w:rsidR="008A09BD" w:rsidRPr="008A09BD" w:rsidRDefault="00207A86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8A09BD" w:rsidRPr="008A09BD">
        <w:rPr>
          <w:rFonts w:ascii="Times New Roman" w:eastAsiaTheme="minorHAnsi" w:hAnsi="Times New Roman" w:cs="Times New Roman"/>
          <w:lang w:eastAsia="en-US"/>
        </w:rPr>
        <w:t>urzędowe wzory elektronicznych formularzy deklaracji i zeznań podatkowych składanych w systemie CRAE;</w:t>
      </w:r>
    </w:p>
    <w:p w14:paraId="76FD2672" w14:textId="0AD8F505" w:rsidR="008A09BD" w:rsidRPr="008A09BD" w:rsidRDefault="00207A86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8A09BD" w:rsidRPr="008A09BD">
        <w:rPr>
          <w:rFonts w:ascii="Times New Roman" w:eastAsiaTheme="minorHAnsi" w:hAnsi="Times New Roman" w:cs="Times New Roman"/>
          <w:lang w:eastAsia="en-US"/>
        </w:rPr>
        <w:t>wykaz kryptowalut i aktywów cyfrowych dopuszczonych do bezpośredniej zapłaty podatku dochodowego przez Multikonta i Boty;</w:t>
      </w:r>
    </w:p>
    <w:p w14:paraId="68B8EC9B" w14:textId="0888DA30" w:rsidR="008A09BD" w:rsidRDefault="00207A86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8A09BD" w:rsidRPr="008A09BD">
        <w:rPr>
          <w:rFonts w:ascii="Times New Roman" w:eastAsiaTheme="minorHAnsi" w:hAnsi="Times New Roman" w:cs="Times New Roman"/>
          <w:lang w:eastAsia="en-US"/>
        </w:rPr>
        <w:t>szczegółowy sposób prowadzenia uproszczonej księgowości cyfrowej dla małych podatników i podmiotów operujących w sieci koronne.</w:t>
      </w:r>
    </w:p>
    <w:p w14:paraId="452E7D22" w14:textId="77777777" w:rsidR="00207A86" w:rsidRPr="008A09BD" w:rsidRDefault="00207A86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959E6A1" w14:textId="77777777" w:rsidR="008A09BD" w:rsidRPr="008A09BD" w:rsidRDefault="008A09BD" w:rsidP="008A09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8A09BD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8A09BD">
        <w:rPr>
          <w:rFonts w:ascii="Times New Roman" w:eastAsiaTheme="minorHAnsi" w:hAnsi="Times New Roman" w:cs="Times New Roman"/>
          <w:lang w:eastAsia="en-US"/>
        </w:rPr>
        <w:t xml:space="preserve"> Ustawa wchodzi w życie z dniem ogłoszenia w Krulewskim Dzienniku Ustaw i ma zastosowanie do dochodów (przychodów) uzyskanych od dnia jej wejścia w życie.</w:t>
      </w:r>
    </w:p>
    <w:p w14:paraId="762816FE" w14:textId="77777777" w:rsidR="008A09BD" w:rsidRPr="00B60315" w:rsidRDefault="008A09BD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8A09BD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BE05C" w14:textId="77777777" w:rsidR="00596FC9" w:rsidRDefault="00596FC9" w:rsidP="008D64EC">
      <w:pPr>
        <w:spacing w:after="0" w:line="240" w:lineRule="auto"/>
      </w:pPr>
      <w:r>
        <w:separator/>
      </w:r>
    </w:p>
  </w:endnote>
  <w:endnote w:type="continuationSeparator" w:id="0">
    <w:p w14:paraId="746A8941" w14:textId="77777777" w:rsidR="00596FC9" w:rsidRDefault="00596FC9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EndPr/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EFE9" w14:textId="77777777" w:rsidR="00596FC9" w:rsidRDefault="00596FC9" w:rsidP="008D64EC">
      <w:pPr>
        <w:spacing w:after="0" w:line="240" w:lineRule="auto"/>
      </w:pPr>
      <w:r>
        <w:separator/>
      </w:r>
    </w:p>
  </w:footnote>
  <w:footnote w:type="continuationSeparator" w:id="0">
    <w:p w14:paraId="26C860C2" w14:textId="77777777" w:rsidR="00596FC9" w:rsidRDefault="00596FC9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68DB1390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4502D9">
      <w:rPr>
        <w:rFonts w:ascii="Times New Roman" w:hAnsi="Times New Roman" w:cs="Times New Roman"/>
        <w:b/>
        <w:bCs/>
        <w:sz w:val="18"/>
        <w:szCs w:val="18"/>
      </w:rPr>
      <w:t>4</w:t>
    </w:r>
    <w:r w:rsidR="005B4339">
      <w:rPr>
        <w:rFonts w:ascii="Times New Roman" w:hAnsi="Times New Roman" w:cs="Times New Roman"/>
        <w:b/>
        <w:bCs/>
        <w:sz w:val="18"/>
        <w:szCs w:val="18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6E91A305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814DC4">
      <w:rPr>
        <w:rFonts w:ascii="Times New Roman" w:hAnsi="Times New Roman" w:cs="Times New Roman"/>
        <w:b/>
        <w:bCs/>
        <w:sz w:val="18"/>
        <w:szCs w:val="18"/>
      </w:rPr>
      <w:t>4</w:t>
    </w:r>
    <w:r w:rsidR="005B4339">
      <w:rPr>
        <w:rFonts w:ascii="Times New Roman" w:hAnsi="Times New Roman" w:cs="Times New Roman"/>
        <w:b/>
        <w:bCs/>
        <w:sz w:val="18"/>
        <w:szCs w:val="1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9818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5193"/>
    <w:rsid w:val="000056E8"/>
    <w:rsid w:val="000065F0"/>
    <w:rsid w:val="0001016E"/>
    <w:rsid w:val="00011BD3"/>
    <w:rsid w:val="00012595"/>
    <w:rsid w:val="00014D3E"/>
    <w:rsid w:val="000154E5"/>
    <w:rsid w:val="00015F32"/>
    <w:rsid w:val="0001681F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539F"/>
    <w:rsid w:val="0003746D"/>
    <w:rsid w:val="00037C4A"/>
    <w:rsid w:val="000410F7"/>
    <w:rsid w:val="00042321"/>
    <w:rsid w:val="00042E05"/>
    <w:rsid w:val="00043BB7"/>
    <w:rsid w:val="00043E18"/>
    <w:rsid w:val="00043FB7"/>
    <w:rsid w:val="00046487"/>
    <w:rsid w:val="0004669B"/>
    <w:rsid w:val="00047191"/>
    <w:rsid w:val="00050F12"/>
    <w:rsid w:val="00051BF8"/>
    <w:rsid w:val="00052A9F"/>
    <w:rsid w:val="000542E3"/>
    <w:rsid w:val="000610A8"/>
    <w:rsid w:val="00066F9F"/>
    <w:rsid w:val="000738A8"/>
    <w:rsid w:val="00074000"/>
    <w:rsid w:val="000768AF"/>
    <w:rsid w:val="000827D2"/>
    <w:rsid w:val="0008280E"/>
    <w:rsid w:val="000828EF"/>
    <w:rsid w:val="000865F7"/>
    <w:rsid w:val="000869E5"/>
    <w:rsid w:val="00094548"/>
    <w:rsid w:val="000954B5"/>
    <w:rsid w:val="0009574D"/>
    <w:rsid w:val="0009591A"/>
    <w:rsid w:val="000A06A6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4257"/>
    <w:rsid w:val="000D0AD5"/>
    <w:rsid w:val="000D41B2"/>
    <w:rsid w:val="000D5F26"/>
    <w:rsid w:val="000D61BF"/>
    <w:rsid w:val="000E0F5C"/>
    <w:rsid w:val="000E176F"/>
    <w:rsid w:val="000E27B2"/>
    <w:rsid w:val="000E359B"/>
    <w:rsid w:val="000E371A"/>
    <w:rsid w:val="000E3807"/>
    <w:rsid w:val="000E3F0E"/>
    <w:rsid w:val="000E54B0"/>
    <w:rsid w:val="000E5A1A"/>
    <w:rsid w:val="000E63F3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4F0A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49FE"/>
    <w:rsid w:val="00126931"/>
    <w:rsid w:val="0012724D"/>
    <w:rsid w:val="0012741B"/>
    <w:rsid w:val="00130A19"/>
    <w:rsid w:val="00130ECD"/>
    <w:rsid w:val="00131AE5"/>
    <w:rsid w:val="00131DD6"/>
    <w:rsid w:val="0013457D"/>
    <w:rsid w:val="001357AA"/>
    <w:rsid w:val="00140A4F"/>
    <w:rsid w:val="00141DE4"/>
    <w:rsid w:val="001423B3"/>
    <w:rsid w:val="0014445C"/>
    <w:rsid w:val="00146A05"/>
    <w:rsid w:val="00146C73"/>
    <w:rsid w:val="001474C0"/>
    <w:rsid w:val="00147F03"/>
    <w:rsid w:val="00147F8C"/>
    <w:rsid w:val="001508E8"/>
    <w:rsid w:val="0015383D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0CFC"/>
    <w:rsid w:val="00191D78"/>
    <w:rsid w:val="00192658"/>
    <w:rsid w:val="001938E7"/>
    <w:rsid w:val="0019744D"/>
    <w:rsid w:val="001A310B"/>
    <w:rsid w:val="001B1285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426B"/>
    <w:rsid w:val="001E55E3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35F4"/>
    <w:rsid w:val="001F6294"/>
    <w:rsid w:val="001F6B6B"/>
    <w:rsid w:val="001F7AD0"/>
    <w:rsid w:val="002007EC"/>
    <w:rsid w:val="00202AD8"/>
    <w:rsid w:val="00202C31"/>
    <w:rsid w:val="00206117"/>
    <w:rsid w:val="00207A86"/>
    <w:rsid w:val="002140BB"/>
    <w:rsid w:val="00214474"/>
    <w:rsid w:val="00214497"/>
    <w:rsid w:val="00217BF2"/>
    <w:rsid w:val="00223162"/>
    <w:rsid w:val="00224B09"/>
    <w:rsid w:val="00225A6C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633B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57671"/>
    <w:rsid w:val="002613D7"/>
    <w:rsid w:val="0026297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3382"/>
    <w:rsid w:val="00284574"/>
    <w:rsid w:val="002905D1"/>
    <w:rsid w:val="00291462"/>
    <w:rsid w:val="00292AAB"/>
    <w:rsid w:val="00292CDD"/>
    <w:rsid w:val="002939B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0E8"/>
    <w:rsid w:val="002B6C04"/>
    <w:rsid w:val="002B6E50"/>
    <w:rsid w:val="002C009E"/>
    <w:rsid w:val="002C1BC7"/>
    <w:rsid w:val="002C2F62"/>
    <w:rsid w:val="002C3399"/>
    <w:rsid w:val="002C48E1"/>
    <w:rsid w:val="002D0659"/>
    <w:rsid w:val="002D1505"/>
    <w:rsid w:val="002D1EB4"/>
    <w:rsid w:val="002D2B10"/>
    <w:rsid w:val="002D609E"/>
    <w:rsid w:val="002D6A0F"/>
    <w:rsid w:val="002E1C57"/>
    <w:rsid w:val="002E2B3A"/>
    <w:rsid w:val="002E34BA"/>
    <w:rsid w:val="002E5D0B"/>
    <w:rsid w:val="002E6D26"/>
    <w:rsid w:val="002F012F"/>
    <w:rsid w:val="002F0E19"/>
    <w:rsid w:val="002F29E9"/>
    <w:rsid w:val="002F365E"/>
    <w:rsid w:val="002F3850"/>
    <w:rsid w:val="002F4774"/>
    <w:rsid w:val="002F5E21"/>
    <w:rsid w:val="002F62D5"/>
    <w:rsid w:val="002F6930"/>
    <w:rsid w:val="00300017"/>
    <w:rsid w:val="00300D3A"/>
    <w:rsid w:val="00301902"/>
    <w:rsid w:val="00302B6B"/>
    <w:rsid w:val="003032D9"/>
    <w:rsid w:val="00303E33"/>
    <w:rsid w:val="0030471B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6F4"/>
    <w:rsid w:val="00323AB7"/>
    <w:rsid w:val="00324D70"/>
    <w:rsid w:val="003273B8"/>
    <w:rsid w:val="00327B5A"/>
    <w:rsid w:val="00330B85"/>
    <w:rsid w:val="00332145"/>
    <w:rsid w:val="003325BF"/>
    <w:rsid w:val="00332ECC"/>
    <w:rsid w:val="003339BC"/>
    <w:rsid w:val="00333D98"/>
    <w:rsid w:val="00333DB3"/>
    <w:rsid w:val="00334472"/>
    <w:rsid w:val="00337F5E"/>
    <w:rsid w:val="00341815"/>
    <w:rsid w:val="00343C4E"/>
    <w:rsid w:val="00345806"/>
    <w:rsid w:val="00347518"/>
    <w:rsid w:val="003525B3"/>
    <w:rsid w:val="00352AFF"/>
    <w:rsid w:val="003544FF"/>
    <w:rsid w:val="00354EA4"/>
    <w:rsid w:val="00355CA3"/>
    <w:rsid w:val="00355FA2"/>
    <w:rsid w:val="00360285"/>
    <w:rsid w:val="0036397A"/>
    <w:rsid w:val="00365101"/>
    <w:rsid w:val="00365308"/>
    <w:rsid w:val="00366245"/>
    <w:rsid w:val="003672DF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33DC"/>
    <w:rsid w:val="0039451E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C682F"/>
    <w:rsid w:val="003D0534"/>
    <w:rsid w:val="003D1937"/>
    <w:rsid w:val="003D24CE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5E36"/>
    <w:rsid w:val="004074A8"/>
    <w:rsid w:val="00407767"/>
    <w:rsid w:val="00407AFB"/>
    <w:rsid w:val="00415046"/>
    <w:rsid w:val="00415612"/>
    <w:rsid w:val="00415B2D"/>
    <w:rsid w:val="00415B80"/>
    <w:rsid w:val="00416018"/>
    <w:rsid w:val="004166C1"/>
    <w:rsid w:val="00416FB0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041"/>
    <w:rsid w:val="00447F3A"/>
    <w:rsid w:val="004502D9"/>
    <w:rsid w:val="00451A26"/>
    <w:rsid w:val="00451CE1"/>
    <w:rsid w:val="00453066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0DDB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2ADA"/>
    <w:rsid w:val="004D3A0D"/>
    <w:rsid w:val="004D3BCD"/>
    <w:rsid w:val="004D60F5"/>
    <w:rsid w:val="004E1A30"/>
    <w:rsid w:val="004E2300"/>
    <w:rsid w:val="004E374D"/>
    <w:rsid w:val="004E3D50"/>
    <w:rsid w:val="004E3F89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16F5"/>
    <w:rsid w:val="005257CA"/>
    <w:rsid w:val="00525EFB"/>
    <w:rsid w:val="0052621F"/>
    <w:rsid w:val="00530119"/>
    <w:rsid w:val="00530711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0BBC"/>
    <w:rsid w:val="00571229"/>
    <w:rsid w:val="0057147B"/>
    <w:rsid w:val="00571D15"/>
    <w:rsid w:val="005721B8"/>
    <w:rsid w:val="00573525"/>
    <w:rsid w:val="0057354E"/>
    <w:rsid w:val="005738E7"/>
    <w:rsid w:val="00577853"/>
    <w:rsid w:val="00582015"/>
    <w:rsid w:val="0058349C"/>
    <w:rsid w:val="00584695"/>
    <w:rsid w:val="00584713"/>
    <w:rsid w:val="00584DC3"/>
    <w:rsid w:val="00585B2A"/>
    <w:rsid w:val="00590896"/>
    <w:rsid w:val="00592266"/>
    <w:rsid w:val="00592A73"/>
    <w:rsid w:val="00592A96"/>
    <w:rsid w:val="00592EC6"/>
    <w:rsid w:val="00593C15"/>
    <w:rsid w:val="00595E89"/>
    <w:rsid w:val="00596EB1"/>
    <w:rsid w:val="00596FC9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339"/>
    <w:rsid w:val="005B4D96"/>
    <w:rsid w:val="005B5AFF"/>
    <w:rsid w:val="005B68A9"/>
    <w:rsid w:val="005B78D5"/>
    <w:rsid w:val="005C18EF"/>
    <w:rsid w:val="005C2E05"/>
    <w:rsid w:val="005C4142"/>
    <w:rsid w:val="005D03B5"/>
    <w:rsid w:val="005D0797"/>
    <w:rsid w:val="005D172A"/>
    <w:rsid w:val="005D1DF8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67B5"/>
    <w:rsid w:val="005E69D7"/>
    <w:rsid w:val="005F0D34"/>
    <w:rsid w:val="005F2375"/>
    <w:rsid w:val="005F26A7"/>
    <w:rsid w:val="005F2CEF"/>
    <w:rsid w:val="005F44DF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43"/>
    <w:rsid w:val="006035FA"/>
    <w:rsid w:val="00606A78"/>
    <w:rsid w:val="00607134"/>
    <w:rsid w:val="00610800"/>
    <w:rsid w:val="00610E81"/>
    <w:rsid w:val="00611CCB"/>
    <w:rsid w:val="00612487"/>
    <w:rsid w:val="00612D57"/>
    <w:rsid w:val="006133A0"/>
    <w:rsid w:val="00613F3C"/>
    <w:rsid w:val="00614706"/>
    <w:rsid w:val="006159B3"/>
    <w:rsid w:val="00621923"/>
    <w:rsid w:val="006222A2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1CC7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6D7"/>
    <w:rsid w:val="00687F1F"/>
    <w:rsid w:val="006918FC"/>
    <w:rsid w:val="00691B61"/>
    <w:rsid w:val="00691D9D"/>
    <w:rsid w:val="00693565"/>
    <w:rsid w:val="0069615B"/>
    <w:rsid w:val="006975E3"/>
    <w:rsid w:val="006A074B"/>
    <w:rsid w:val="006A1762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5992"/>
    <w:rsid w:val="006D5B93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264ED"/>
    <w:rsid w:val="0072766F"/>
    <w:rsid w:val="007321C1"/>
    <w:rsid w:val="00732294"/>
    <w:rsid w:val="007337FA"/>
    <w:rsid w:val="007349AA"/>
    <w:rsid w:val="0073507E"/>
    <w:rsid w:val="0074112B"/>
    <w:rsid w:val="00741D2F"/>
    <w:rsid w:val="00742774"/>
    <w:rsid w:val="00742F5D"/>
    <w:rsid w:val="00746FDE"/>
    <w:rsid w:val="0075029F"/>
    <w:rsid w:val="00754368"/>
    <w:rsid w:val="00756A09"/>
    <w:rsid w:val="00757939"/>
    <w:rsid w:val="00757F31"/>
    <w:rsid w:val="0076155E"/>
    <w:rsid w:val="00761909"/>
    <w:rsid w:val="00762063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22FB"/>
    <w:rsid w:val="00773FD0"/>
    <w:rsid w:val="00774E2B"/>
    <w:rsid w:val="0077507A"/>
    <w:rsid w:val="00776305"/>
    <w:rsid w:val="00776CBD"/>
    <w:rsid w:val="00777CF4"/>
    <w:rsid w:val="007801E6"/>
    <w:rsid w:val="00784142"/>
    <w:rsid w:val="007851E5"/>
    <w:rsid w:val="00785B47"/>
    <w:rsid w:val="00790D4C"/>
    <w:rsid w:val="00790E1A"/>
    <w:rsid w:val="00791745"/>
    <w:rsid w:val="00791C49"/>
    <w:rsid w:val="007923D2"/>
    <w:rsid w:val="007926D2"/>
    <w:rsid w:val="0079337A"/>
    <w:rsid w:val="00793B2C"/>
    <w:rsid w:val="00794A55"/>
    <w:rsid w:val="00795D30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4C80"/>
    <w:rsid w:val="007B6DF6"/>
    <w:rsid w:val="007B6E0E"/>
    <w:rsid w:val="007C1D07"/>
    <w:rsid w:val="007C1E97"/>
    <w:rsid w:val="007C2095"/>
    <w:rsid w:val="007C302D"/>
    <w:rsid w:val="007C369B"/>
    <w:rsid w:val="007C3764"/>
    <w:rsid w:val="007C48CF"/>
    <w:rsid w:val="007C6481"/>
    <w:rsid w:val="007C6658"/>
    <w:rsid w:val="007C7C21"/>
    <w:rsid w:val="007D3DA6"/>
    <w:rsid w:val="007D3E50"/>
    <w:rsid w:val="007D633D"/>
    <w:rsid w:val="007D6534"/>
    <w:rsid w:val="007D7FC4"/>
    <w:rsid w:val="007E058E"/>
    <w:rsid w:val="007E082E"/>
    <w:rsid w:val="007E3CB4"/>
    <w:rsid w:val="007E42A9"/>
    <w:rsid w:val="007E550B"/>
    <w:rsid w:val="007E62DC"/>
    <w:rsid w:val="007E6FE8"/>
    <w:rsid w:val="007E75C0"/>
    <w:rsid w:val="007E7BB6"/>
    <w:rsid w:val="007F00B5"/>
    <w:rsid w:val="007F09A0"/>
    <w:rsid w:val="007F09B4"/>
    <w:rsid w:val="007F0C7A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0850"/>
    <w:rsid w:val="008009F7"/>
    <w:rsid w:val="00803E23"/>
    <w:rsid w:val="00810D36"/>
    <w:rsid w:val="008116AB"/>
    <w:rsid w:val="00811D03"/>
    <w:rsid w:val="008122B0"/>
    <w:rsid w:val="00813DA5"/>
    <w:rsid w:val="00814824"/>
    <w:rsid w:val="00814DC4"/>
    <w:rsid w:val="00815066"/>
    <w:rsid w:val="00817803"/>
    <w:rsid w:val="00822628"/>
    <w:rsid w:val="008227A6"/>
    <w:rsid w:val="00823AE7"/>
    <w:rsid w:val="0082435F"/>
    <w:rsid w:val="008243CB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757C"/>
    <w:rsid w:val="00857E3E"/>
    <w:rsid w:val="0086071B"/>
    <w:rsid w:val="00860851"/>
    <w:rsid w:val="00860D66"/>
    <w:rsid w:val="00860D99"/>
    <w:rsid w:val="0086460B"/>
    <w:rsid w:val="00870751"/>
    <w:rsid w:val="0087128B"/>
    <w:rsid w:val="008738B8"/>
    <w:rsid w:val="00873E77"/>
    <w:rsid w:val="0088040B"/>
    <w:rsid w:val="0089094E"/>
    <w:rsid w:val="0089111E"/>
    <w:rsid w:val="00897E5D"/>
    <w:rsid w:val="008A08A8"/>
    <w:rsid w:val="008A09BD"/>
    <w:rsid w:val="008A1976"/>
    <w:rsid w:val="008A2AB1"/>
    <w:rsid w:val="008A2DBA"/>
    <w:rsid w:val="008A5213"/>
    <w:rsid w:val="008A6DD9"/>
    <w:rsid w:val="008A77BA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C41"/>
    <w:rsid w:val="008D32D7"/>
    <w:rsid w:val="008D4DB1"/>
    <w:rsid w:val="008D56E3"/>
    <w:rsid w:val="008D5BA6"/>
    <w:rsid w:val="008D64EC"/>
    <w:rsid w:val="008D6F35"/>
    <w:rsid w:val="008D7095"/>
    <w:rsid w:val="008D743B"/>
    <w:rsid w:val="008D7458"/>
    <w:rsid w:val="008D7CBE"/>
    <w:rsid w:val="008E0829"/>
    <w:rsid w:val="008E27A9"/>
    <w:rsid w:val="008E43C2"/>
    <w:rsid w:val="008E66B7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2BF8"/>
    <w:rsid w:val="008F344B"/>
    <w:rsid w:val="008F3DCF"/>
    <w:rsid w:val="008F5D84"/>
    <w:rsid w:val="00901B92"/>
    <w:rsid w:val="009027A2"/>
    <w:rsid w:val="009030D3"/>
    <w:rsid w:val="00903390"/>
    <w:rsid w:val="00905729"/>
    <w:rsid w:val="00905A9F"/>
    <w:rsid w:val="0090636B"/>
    <w:rsid w:val="0090669E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5670"/>
    <w:rsid w:val="00927AE0"/>
    <w:rsid w:val="00927EE8"/>
    <w:rsid w:val="00927F79"/>
    <w:rsid w:val="00930186"/>
    <w:rsid w:val="0093020F"/>
    <w:rsid w:val="00931757"/>
    <w:rsid w:val="00931997"/>
    <w:rsid w:val="0093224C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1044"/>
    <w:rsid w:val="009524EA"/>
    <w:rsid w:val="00952DF4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28B6"/>
    <w:rsid w:val="00975EDF"/>
    <w:rsid w:val="0098122C"/>
    <w:rsid w:val="00983C35"/>
    <w:rsid w:val="00985555"/>
    <w:rsid w:val="00985CB5"/>
    <w:rsid w:val="00986627"/>
    <w:rsid w:val="00987F26"/>
    <w:rsid w:val="009901E2"/>
    <w:rsid w:val="00990594"/>
    <w:rsid w:val="0099173B"/>
    <w:rsid w:val="00991C61"/>
    <w:rsid w:val="00992340"/>
    <w:rsid w:val="00995DE7"/>
    <w:rsid w:val="009967CE"/>
    <w:rsid w:val="00997924"/>
    <w:rsid w:val="009A15F7"/>
    <w:rsid w:val="009A1F43"/>
    <w:rsid w:val="009A3F82"/>
    <w:rsid w:val="009A5FCE"/>
    <w:rsid w:val="009B023E"/>
    <w:rsid w:val="009B4A29"/>
    <w:rsid w:val="009B4CC3"/>
    <w:rsid w:val="009B4FBF"/>
    <w:rsid w:val="009C131C"/>
    <w:rsid w:val="009C191F"/>
    <w:rsid w:val="009C248C"/>
    <w:rsid w:val="009C262F"/>
    <w:rsid w:val="009C31E2"/>
    <w:rsid w:val="009C3E8E"/>
    <w:rsid w:val="009C5CC6"/>
    <w:rsid w:val="009C66BC"/>
    <w:rsid w:val="009C7384"/>
    <w:rsid w:val="009D0EC8"/>
    <w:rsid w:val="009D1C2E"/>
    <w:rsid w:val="009D1CDD"/>
    <w:rsid w:val="009D4CD3"/>
    <w:rsid w:val="009D5E25"/>
    <w:rsid w:val="009D7F44"/>
    <w:rsid w:val="009E353B"/>
    <w:rsid w:val="009E4F2D"/>
    <w:rsid w:val="009E5B50"/>
    <w:rsid w:val="009E66DB"/>
    <w:rsid w:val="009F328C"/>
    <w:rsid w:val="009F6F9E"/>
    <w:rsid w:val="00A00A71"/>
    <w:rsid w:val="00A01066"/>
    <w:rsid w:val="00A01EE4"/>
    <w:rsid w:val="00A03086"/>
    <w:rsid w:val="00A0397B"/>
    <w:rsid w:val="00A11068"/>
    <w:rsid w:val="00A1137F"/>
    <w:rsid w:val="00A1141A"/>
    <w:rsid w:val="00A13237"/>
    <w:rsid w:val="00A1398A"/>
    <w:rsid w:val="00A147DC"/>
    <w:rsid w:val="00A14A95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4BE9"/>
    <w:rsid w:val="00A256D4"/>
    <w:rsid w:val="00A27851"/>
    <w:rsid w:val="00A30E90"/>
    <w:rsid w:val="00A30F5D"/>
    <w:rsid w:val="00A3262D"/>
    <w:rsid w:val="00A335A9"/>
    <w:rsid w:val="00A33A0F"/>
    <w:rsid w:val="00A344B4"/>
    <w:rsid w:val="00A3634F"/>
    <w:rsid w:val="00A37556"/>
    <w:rsid w:val="00A43410"/>
    <w:rsid w:val="00A4385F"/>
    <w:rsid w:val="00A440AD"/>
    <w:rsid w:val="00A44F15"/>
    <w:rsid w:val="00A459AC"/>
    <w:rsid w:val="00A46069"/>
    <w:rsid w:val="00A503CA"/>
    <w:rsid w:val="00A52D3D"/>
    <w:rsid w:val="00A53566"/>
    <w:rsid w:val="00A54A19"/>
    <w:rsid w:val="00A56A28"/>
    <w:rsid w:val="00A62E4E"/>
    <w:rsid w:val="00A634FA"/>
    <w:rsid w:val="00A63BF9"/>
    <w:rsid w:val="00A66F09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1AE7"/>
    <w:rsid w:val="00A92F6E"/>
    <w:rsid w:val="00A936FF"/>
    <w:rsid w:val="00A94B0A"/>
    <w:rsid w:val="00A94FE9"/>
    <w:rsid w:val="00A953E4"/>
    <w:rsid w:val="00A96669"/>
    <w:rsid w:val="00AA154F"/>
    <w:rsid w:val="00AA238D"/>
    <w:rsid w:val="00AA336D"/>
    <w:rsid w:val="00AA423A"/>
    <w:rsid w:val="00AA6302"/>
    <w:rsid w:val="00AA799E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B5"/>
    <w:rsid w:val="00AD4CE7"/>
    <w:rsid w:val="00AD65F9"/>
    <w:rsid w:val="00AD6D68"/>
    <w:rsid w:val="00AD71E6"/>
    <w:rsid w:val="00AD777D"/>
    <w:rsid w:val="00AE046F"/>
    <w:rsid w:val="00AE05B2"/>
    <w:rsid w:val="00AE178B"/>
    <w:rsid w:val="00AE1F12"/>
    <w:rsid w:val="00AE39E9"/>
    <w:rsid w:val="00AE4BBD"/>
    <w:rsid w:val="00AE55B9"/>
    <w:rsid w:val="00AF6151"/>
    <w:rsid w:val="00AF6499"/>
    <w:rsid w:val="00AF6F1E"/>
    <w:rsid w:val="00B0061E"/>
    <w:rsid w:val="00B009EB"/>
    <w:rsid w:val="00B01640"/>
    <w:rsid w:val="00B01CF1"/>
    <w:rsid w:val="00B0257E"/>
    <w:rsid w:val="00B03846"/>
    <w:rsid w:val="00B0477F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0A4"/>
    <w:rsid w:val="00B5247C"/>
    <w:rsid w:val="00B551EA"/>
    <w:rsid w:val="00B55D43"/>
    <w:rsid w:val="00B60315"/>
    <w:rsid w:val="00B608A9"/>
    <w:rsid w:val="00B63C8E"/>
    <w:rsid w:val="00B676F8"/>
    <w:rsid w:val="00B70095"/>
    <w:rsid w:val="00B725C1"/>
    <w:rsid w:val="00B727CC"/>
    <w:rsid w:val="00B729D3"/>
    <w:rsid w:val="00B73E4A"/>
    <w:rsid w:val="00B748F8"/>
    <w:rsid w:val="00B76B9F"/>
    <w:rsid w:val="00B7744F"/>
    <w:rsid w:val="00B80D0F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4A43"/>
    <w:rsid w:val="00BA6273"/>
    <w:rsid w:val="00BA73F3"/>
    <w:rsid w:val="00BB262A"/>
    <w:rsid w:val="00BC0302"/>
    <w:rsid w:val="00BC3C97"/>
    <w:rsid w:val="00BC5746"/>
    <w:rsid w:val="00BC5904"/>
    <w:rsid w:val="00BC7DDF"/>
    <w:rsid w:val="00BD090E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4BB1"/>
    <w:rsid w:val="00C26694"/>
    <w:rsid w:val="00C27392"/>
    <w:rsid w:val="00C2750D"/>
    <w:rsid w:val="00C30CF9"/>
    <w:rsid w:val="00C3301F"/>
    <w:rsid w:val="00C35AD3"/>
    <w:rsid w:val="00C4265E"/>
    <w:rsid w:val="00C47310"/>
    <w:rsid w:val="00C474A0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203E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341C"/>
    <w:rsid w:val="00CB4FAF"/>
    <w:rsid w:val="00CB559B"/>
    <w:rsid w:val="00CB79AF"/>
    <w:rsid w:val="00CC0DE1"/>
    <w:rsid w:val="00CC4479"/>
    <w:rsid w:val="00CC6E8C"/>
    <w:rsid w:val="00CD02D9"/>
    <w:rsid w:val="00CD0D87"/>
    <w:rsid w:val="00CD36E0"/>
    <w:rsid w:val="00CD3E72"/>
    <w:rsid w:val="00CD458A"/>
    <w:rsid w:val="00CE11FA"/>
    <w:rsid w:val="00CE1C06"/>
    <w:rsid w:val="00CE3327"/>
    <w:rsid w:val="00CE552D"/>
    <w:rsid w:val="00CE6710"/>
    <w:rsid w:val="00CE6B37"/>
    <w:rsid w:val="00CE6CDA"/>
    <w:rsid w:val="00CE7E5A"/>
    <w:rsid w:val="00CF4E58"/>
    <w:rsid w:val="00CF76C5"/>
    <w:rsid w:val="00CF7DC9"/>
    <w:rsid w:val="00D03530"/>
    <w:rsid w:val="00D04E57"/>
    <w:rsid w:val="00D06646"/>
    <w:rsid w:val="00D126C9"/>
    <w:rsid w:val="00D14DA4"/>
    <w:rsid w:val="00D174A8"/>
    <w:rsid w:val="00D20266"/>
    <w:rsid w:val="00D21013"/>
    <w:rsid w:val="00D25CBF"/>
    <w:rsid w:val="00D309BB"/>
    <w:rsid w:val="00D31AB0"/>
    <w:rsid w:val="00D326F0"/>
    <w:rsid w:val="00D3292A"/>
    <w:rsid w:val="00D3294D"/>
    <w:rsid w:val="00D32C11"/>
    <w:rsid w:val="00D35150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3061"/>
    <w:rsid w:val="00D645B1"/>
    <w:rsid w:val="00D662AF"/>
    <w:rsid w:val="00D6769F"/>
    <w:rsid w:val="00D71E6F"/>
    <w:rsid w:val="00D74DC3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A7C06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473F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0386"/>
    <w:rsid w:val="00DF0E97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0CA2"/>
    <w:rsid w:val="00E21814"/>
    <w:rsid w:val="00E21C0A"/>
    <w:rsid w:val="00E22AD1"/>
    <w:rsid w:val="00E23BC7"/>
    <w:rsid w:val="00E24305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36D40"/>
    <w:rsid w:val="00E37519"/>
    <w:rsid w:val="00E40D67"/>
    <w:rsid w:val="00E416E8"/>
    <w:rsid w:val="00E43040"/>
    <w:rsid w:val="00E50674"/>
    <w:rsid w:val="00E51DCA"/>
    <w:rsid w:val="00E52B8F"/>
    <w:rsid w:val="00E52E87"/>
    <w:rsid w:val="00E5475D"/>
    <w:rsid w:val="00E549E9"/>
    <w:rsid w:val="00E55143"/>
    <w:rsid w:val="00E55A73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3C53"/>
    <w:rsid w:val="00EC6517"/>
    <w:rsid w:val="00EC66B3"/>
    <w:rsid w:val="00EC7115"/>
    <w:rsid w:val="00EC73E3"/>
    <w:rsid w:val="00ED159F"/>
    <w:rsid w:val="00ED1F7B"/>
    <w:rsid w:val="00ED4DBF"/>
    <w:rsid w:val="00ED6C83"/>
    <w:rsid w:val="00ED7008"/>
    <w:rsid w:val="00ED7B11"/>
    <w:rsid w:val="00EE0BED"/>
    <w:rsid w:val="00EE25F5"/>
    <w:rsid w:val="00EE2762"/>
    <w:rsid w:val="00EE36B7"/>
    <w:rsid w:val="00EE47D8"/>
    <w:rsid w:val="00EE52D5"/>
    <w:rsid w:val="00EE557E"/>
    <w:rsid w:val="00EE5623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60CA"/>
    <w:rsid w:val="00F27F9B"/>
    <w:rsid w:val="00F308E3"/>
    <w:rsid w:val="00F32E97"/>
    <w:rsid w:val="00F34B17"/>
    <w:rsid w:val="00F35517"/>
    <w:rsid w:val="00F4058F"/>
    <w:rsid w:val="00F41086"/>
    <w:rsid w:val="00F42B13"/>
    <w:rsid w:val="00F431C0"/>
    <w:rsid w:val="00F44487"/>
    <w:rsid w:val="00F445E3"/>
    <w:rsid w:val="00F4680B"/>
    <w:rsid w:val="00F55AE1"/>
    <w:rsid w:val="00F576D3"/>
    <w:rsid w:val="00F57BFE"/>
    <w:rsid w:val="00F60903"/>
    <w:rsid w:val="00F61098"/>
    <w:rsid w:val="00F63929"/>
    <w:rsid w:val="00F639B0"/>
    <w:rsid w:val="00F639FA"/>
    <w:rsid w:val="00F657C5"/>
    <w:rsid w:val="00F70E6F"/>
    <w:rsid w:val="00F71B66"/>
    <w:rsid w:val="00F742CA"/>
    <w:rsid w:val="00F757F2"/>
    <w:rsid w:val="00F77B8D"/>
    <w:rsid w:val="00F8018A"/>
    <w:rsid w:val="00F812AA"/>
    <w:rsid w:val="00F84361"/>
    <w:rsid w:val="00F84B3A"/>
    <w:rsid w:val="00F85878"/>
    <w:rsid w:val="00F869FA"/>
    <w:rsid w:val="00F8776C"/>
    <w:rsid w:val="00F9013B"/>
    <w:rsid w:val="00F93279"/>
    <w:rsid w:val="00F949DD"/>
    <w:rsid w:val="00F954BC"/>
    <w:rsid w:val="00F962B3"/>
    <w:rsid w:val="00F96659"/>
    <w:rsid w:val="00F973E0"/>
    <w:rsid w:val="00F97F20"/>
    <w:rsid w:val="00F97FC1"/>
    <w:rsid w:val="00FA238C"/>
    <w:rsid w:val="00FA290E"/>
    <w:rsid w:val="00FA2EC8"/>
    <w:rsid w:val="00FA6191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1B32"/>
    <w:rsid w:val="00FC429A"/>
    <w:rsid w:val="00FC432C"/>
    <w:rsid w:val="00FC442E"/>
    <w:rsid w:val="00FC56B5"/>
    <w:rsid w:val="00FC60AF"/>
    <w:rsid w:val="00FD1067"/>
    <w:rsid w:val="00FD2259"/>
    <w:rsid w:val="00FD29B6"/>
    <w:rsid w:val="00FD6066"/>
    <w:rsid w:val="00FD792C"/>
    <w:rsid w:val="00FD7DEC"/>
    <w:rsid w:val="00FE05DA"/>
    <w:rsid w:val="00FE0BAD"/>
    <w:rsid w:val="00FE1779"/>
    <w:rsid w:val="00FE3520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1635</Words>
  <Characters>9810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2</cp:revision>
  <cp:lastPrinted>2026-08-22T15:29:00Z</cp:lastPrinted>
  <dcterms:created xsi:type="dcterms:W3CDTF">2026-08-22T16:54:00Z</dcterms:created>
  <dcterms:modified xsi:type="dcterms:W3CDTF">2026-08-22T16:54:00Z</dcterms:modified>
</cp:coreProperties>
</file>