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528E7617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6E0A22">
        <w:rPr>
          <w:rFonts w:ascii="Times New Roman" w:hAnsi="Times New Roman" w:cs="Times New Roman"/>
          <w:sz w:val="24"/>
          <w:szCs w:val="24"/>
        </w:rPr>
        <w:t>16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6E0A22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3B3E0729" w14:textId="18F1749C" w:rsidR="00502FA3" w:rsidRDefault="003D4B4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4B41">
        <w:rPr>
          <w:rFonts w:ascii="Times New Roman" w:hAnsi="Times New Roman" w:cs="Times New Roman"/>
          <w:b/>
          <w:sz w:val="24"/>
          <w:szCs w:val="24"/>
        </w:rPr>
        <w:t>O POLICJACH REGIONALNYCH I SŁUŻBACH PORZĄDKOWYCH</w:t>
      </w:r>
    </w:p>
    <w:p w14:paraId="7198F19B" w14:textId="77777777" w:rsidR="00C6252B" w:rsidRDefault="00C6252B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D81812E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lang w:eastAsia="en-US"/>
        </w:rPr>
        <w:t>ROZDZIAŁ 1</w:t>
      </w:r>
    </w:p>
    <w:p w14:paraId="6C45AA9C" w14:textId="77777777" w:rsidR="00C47AA7" w:rsidRDefault="00C47AA7" w:rsidP="00C47AA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C47AA7">
        <w:rPr>
          <w:rFonts w:ascii="Times New Roman" w:eastAsiaTheme="minorHAnsi" w:hAnsi="Times New Roman" w:cs="Times New Roman"/>
          <w:b/>
          <w:bCs/>
          <w:lang w:eastAsia="en-US"/>
        </w:rPr>
        <w:t>PRZEPISY OGÓLNE I GRANICE AUTONOMII REGIONALNEJ</w:t>
      </w:r>
    </w:p>
    <w:p w14:paraId="187C6570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47AF07E6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b/>
          <w:bCs/>
          <w:lang w:eastAsia="en-US"/>
        </w:rPr>
        <w:t>Art. 1.</w:t>
      </w:r>
      <w:r w:rsidRPr="00C47AA7">
        <w:rPr>
          <w:rFonts w:ascii="Times New Roman" w:eastAsiaTheme="minorHAnsi" w:hAnsi="Times New Roman" w:cs="Times New Roman"/>
          <w:lang w:eastAsia="en-US"/>
        </w:rPr>
        <w:t xml:space="preserve"> 1. Niniejsza ustawa określa ramowe zasady tworzenia, organizacji, działania oraz uprawnień formacji porządkowych regionów autonomicznych Korony Krulestwa Multikont, zwanych dalej „Policjami Regionalnymi”, a także zasady ich współdziałania z organami administracji koronnej oraz samorządem terytorialnym. </w:t>
      </w:r>
    </w:p>
    <w:p w14:paraId="20CEEBAE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lang w:eastAsia="en-US"/>
        </w:rPr>
        <w:t xml:space="preserve">2. Ustawa realizuje konstytucyjne prawo regionów do stanowienia prawa powszechnie obowiązującego na ich obszarze oraz wykonywania zadań w zakresie zapewnienia bezpieczeństwa wewnętrznego i porządku publicznego w regionie (art. 10 ust. 2, art. 27 ust. 2 oraz art. 103 pkt 5 Konstytucji). </w:t>
      </w:r>
    </w:p>
    <w:p w14:paraId="3D3445FB" w14:textId="77777777" w:rsid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lang w:eastAsia="en-US"/>
        </w:rPr>
        <w:t xml:space="preserve">3. Formacje regionalne w toku wykonywania czynności służbowych kierują się zasadami praworządności, honoru, wierności i lojalności, stojąc na straży porządku prawnego Korony, statutów regionalnych oraz przyrodzonej godności i praw istot ludzkich, Multikont i Strigallorów. </w:t>
      </w:r>
    </w:p>
    <w:p w14:paraId="5DF8C5BC" w14:textId="77777777" w:rsidR="00AC39D2" w:rsidRPr="00C47AA7" w:rsidRDefault="00AC39D2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96D8ADF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b/>
          <w:bCs/>
          <w:lang w:eastAsia="en-US"/>
        </w:rPr>
        <w:t>Art. 2.</w:t>
      </w:r>
      <w:r w:rsidRPr="00C47AA7">
        <w:rPr>
          <w:rFonts w:ascii="Times New Roman" w:eastAsiaTheme="minorHAnsi" w:hAnsi="Times New Roman" w:cs="Times New Roman"/>
          <w:lang w:eastAsia="en-US"/>
        </w:rPr>
        <w:t xml:space="preserve"> 1. Parlament regionalny może, w drodze ustawy regionalnej, powołać jednolitą, umundurowaną i uzbrojoną formację pod nazwą Policja Regionalna właściwego regionu. </w:t>
      </w:r>
    </w:p>
    <w:p w14:paraId="1A755AF1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lang w:eastAsia="en-US"/>
        </w:rPr>
        <w:t xml:space="preserve">2. Utworzenie Policji Regionalnej nie wyłącza ani nie ogranicza ustawowych kompetencji Koronnego Korpusu Bezpieczeństwa na obszarze danego regionu. </w:t>
      </w:r>
    </w:p>
    <w:p w14:paraId="232E7F6F" w14:textId="5BD0CBB7" w:rsid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lang w:eastAsia="en-US"/>
        </w:rPr>
        <w:t xml:space="preserve">3. Koszty funkcjonowania Policji Regionalnej pokrywane są z budżetu właściwego regionu oraz z dochodów własnych regionu. </w:t>
      </w:r>
    </w:p>
    <w:p w14:paraId="20B5C1D0" w14:textId="77777777" w:rsidR="00EA63AD" w:rsidRPr="00C47AA7" w:rsidRDefault="00EA63AD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9DB7B6C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b/>
          <w:bCs/>
          <w:lang w:eastAsia="en-US"/>
        </w:rPr>
        <w:t>Art. 3.</w:t>
      </w:r>
      <w:r w:rsidRPr="00C47AA7">
        <w:rPr>
          <w:rFonts w:ascii="Times New Roman" w:eastAsiaTheme="minorHAnsi" w:hAnsi="Times New Roman" w:cs="Times New Roman"/>
          <w:lang w:eastAsia="en-US"/>
        </w:rPr>
        <w:t xml:space="preserve"> 1. Do podstawowych zadań Policji Regionalnych należy:</w:t>
      </w:r>
    </w:p>
    <w:p w14:paraId="041ABD9F" w14:textId="61895D6D" w:rsidR="00C47AA7" w:rsidRPr="00C47AA7" w:rsidRDefault="00685460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ochrona bezpieczeństwa i porządku publicznego w miejscach publicznych na obszarze regionu; </w:t>
      </w:r>
    </w:p>
    <w:p w14:paraId="10E93902" w14:textId="648BA427" w:rsidR="00C47AA7" w:rsidRPr="00C47AA7" w:rsidRDefault="00685460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zapobieganie popełnianiu wykroczeń oraz przestępstw podlegających jurysdykcji regionalnej, a także ściganie ich sprawców; </w:t>
      </w:r>
    </w:p>
    <w:p w14:paraId="5E3CB6B3" w14:textId="1C9A0D8F" w:rsidR="00C47AA7" w:rsidRPr="00C47AA7" w:rsidRDefault="00685460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egzekwowanie przepisów prawa miejscowego oraz ustaw regionalnych stanowionych przez parlament regionalny; </w:t>
      </w:r>
    </w:p>
    <w:p w14:paraId="5A39DAFA" w14:textId="0822BFB3" w:rsidR="00C47AA7" w:rsidRPr="00C47AA7" w:rsidRDefault="00685460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zabezpieczanie legalnych zgromadzeń publicznych, imprez masowych, wydarzeń kulturalnych i uroczystości regionalnych; </w:t>
      </w:r>
    </w:p>
    <w:p w14:paraId="78927C83" w14:textId="477A5BE5" w:rsidR="00C47AA7" w:rsidRPr="00C47AA7" w:rsidRDefault="00F655E8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5)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współdziałanie z Koronnym Korpusem Bezpieczeństwa, Koronną Służbą Ratowniczo-Gaśniczą oraz strażami komunalnymi w usuwaniu bezpośrednich zagrożeń porządku publicznego; </w:t>
      </w:r>
    </w:p>
    <w:p w14:paraId="26BFA9AC" w14:textId="2A2F04A2" w:rsidR="00C47AA7" w:rsidRDefault="00F655E8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wykonywanie orzeczeń i poleceń regionalnych sądów powszechnych oraz organów administracji regionalnej w granicach określonych prawem. </w:t>
      </w:r>
    </w:p>
    <w:p w14:paraId="4B8718DE" w14:textId="77777777" w:rsidR="00F655E8" w:rsidRPr="00C47AA7" w:rsidRDefault="00F655E8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1DCFD88" w14:textId="77777777" w:rsidR="00C47AA7" w:rsidRPr="00C47AA7" w:rsidRDefault="00C47AA7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47AA7">
        <w:rPr>
          <w:rFonts w:ascii="Times New Roman" w:eastAsiaTheme="minorHAnsi" w:hAnsi="Times New Roman" w:cs="Times New Roman"/>
          <w:b/>
          <w:bCs/>
          <w:lang w:eastAsia="en-US"/>
        </w:rPr>
        <w:t>Art. 4.</w:t>
      </w:r>
      <w:r w:rsidRPr="00C47AA7">
        <w:rPr>
          <w:rFonts w:ascii="Times New Roman" w:eastAsiaTheme="minorHAnsi" w:hAnsi="Times New Roman" w:cs="Times New Roman"/>
          <w:lang w:eastAsia="en-US"/>
        </w:rPr>
        <w:t xml:space="preserve"> 1. Wyłącza się z właściwości Policji Regionalnych:</w:t>
      </w:r>
    </w:p>
    <w:p w14:paraId="35F72046" w14:textId="16A6CE45" w:rsidR="00C47AA7" w:rsidRPr="00C47AA7" w:rsidRDefault="008C7AB2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sprawy należące do wyłącznej kompetencji Biura Bezpieczeństwa Krulestwa oraz Krulewskiej Organizacji Wywiadu; </w:t>
      </w:r>
    </w:p>
    <w:p w14:paraId="649DFD69" w14:textId="7D69CCC3" w:rsidR="00C47AA7" w:rsidRPr="00C47AA7" w:rsidRDefault="008C7AB2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rozpoznawanie i ściganie przestępstw koronnych, aktów terroryzmu, przestępczości zorganizowanej oraz przestępstw o charakterze transregionalnym, zastrzeżonych dla Koronnego Korpusu Bezpieczeństwa oraz Inkwizycji Koronnej; </w:t>
      </w:r>
    </w:p>
    <w:p w14:paraId="1C0F9923" w14:textId="45781661" w:rsidR="00C47AA7" w:rsidRPr="00C47AA7" w:rsidRDefault="008C7AB2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ochronę gmachów koronnych sądów powszechnych, Koronnego Sądu Najwyższego, Koronnego Trybunału Administracyjnego oraz Wysokiego Trybunału Koronnego; </w:t>
      </w:r>
    </w:p>
    <w:p w14:paraId="1D728E16" w14:textId="7CC9540B" w:rsidR="00C47AA7" w:rsidRPr="00C47AA7" w:rsidRDefault="008C7AB2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ochronę szlaków handlowych i komunikacyjnych między regionami. </w:t>
      </w:r>
    </w:p>
    <w:p w14:paraId="4EC1A893" w14:textId="3C48ECF4" w:rsidR="00C47AA7" w:rsidRPr="00C47AA7" w:rsidRDefault="008C7AB2" w:rsidP="00C47A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C47AA7" w:rsidRPr="00C47AA7">
        <w:rPr>
          <w:rFonts w:ascii="Times New Roman" w:eastAsiaTheme="minorHAnsi" w:hAnsi="Times New Roman" w:cs="Times New Roman"/>
          <w:lang w:eastAsia="en-US"/>
        </w:rPr>
        <w:t xml:space="preserve">W razie powzięcia informacji o okolicznościach lub zdarzeniach dotyczących spraw określonych w ust. 1, właściwy komendant Policji Regionalnej niezwłocznie przekazuje sprawę i zabezpieczone materiały właściwemu komendantowi regionalnemu Koronnego Korpusu Bezpieczeństwa lub szefom właściwych służb specjalnych. </w:t>
      </w:r>
    </w:p>
    <w:p w14:paraId="595C80D3" w14:textId="77777777" w:rsidR="00C47AA7" w:rsidRDefault="00C47AA7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78D99C9" w14:textId="77777777" w:rsidR="002A7987" w:rsidRPr="002A7987" w:rsidRDefault="002A7987" w:rsidP="002A798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>ROZDZIAŁ 2</w:t>
      </w:r>
    </w:p>
    <w:p w14:paraId="6E518743" w14:textId="77777777" w:rsidR="002A7987" w:rsidRDefault="002A7987" w:rsidP="002A798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2A7987">
        <w:rPr>
          <w:rFonts w:ascii="Times New Roman" w:eastAsiaTheme="minorHAnsi" w:hAnsi="Times New Roman" w:cs="Times New Roman"/>
          <w:b/>
          <w:bCs/>
          <w:lang w:eastAsia="en-US"/>
        </w:rPr>
        <w:t>USTRÓJ, ORGANY I ZWIERZCHNICTWO NAD FORMACJAMI REGIONALNYMI</w:t>
      </w:r>
    </w:p>
    <w:p w14:paraId="0E85B850" w14:textId="77777777" w:rsidR="002A7987" w:rsidRPr="002A7987" w:rsidRDefault="002A7987" w:rsidP="002A798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48BF0DF9" w14:textId="10534BCE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 1. Naczelnym organem zwierzchnim nad Policją Regionalną w danym regionie jest </w:t>
      </w:r>
      <w:r w:rsidR="004F113D">
        <w:rPr>
          <w:rFonts w:ascii="Times New Roman" w:eastAsiaTheme="minorHAnsi" w:hAnsi="Times New Roman" w:cs="Times New Roman"/>
          <w:lang w:eastAsia="en-US"/>
        </w:rPr>
        <w:t>p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rzewodniczący </w:t>
      </w:r>
      <w:r w:rsidR="004F113D">
        <w:rPr>
          <w:rFonts w:ascii="Times New Roman" w:eastAsiaTheme="minorHAnsi" w:hAnsi="Times New Roman" w:cs="Times New Roman"/>
          <w:lang w:eastAsia="en-US"/>
        </w:rPr>
        <w:t>r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egionu, wykonujący swoje zadania w zakresie zapewnienia bezpieczeństwa wewnętrznego i porządku publicznego w regionie. </w:t>
      </w:r>
    </w:p>
    <w:p w14:paraId="6487F461" w14:textId="76289851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 xml:space="preserve">2. Bezpośrednim dowódcą i przełożonym wszystkich funkcjonariuszy Policji Regionalnej w regionie jest </w:t>
      </w:r>
      <w:r w:rsidR="004F113D">
        <w:rPr>
          <w:rFonts w:ascii="Times New Roman" w:eastAsiaTheme="minorHAnsi" w:hAnsi="Times New Roman" w:cs="Times New Roman"/>
          <w:lang w:eastAsia="en-US"/>
        </w:rPr>
        <w:t>k</w:t>
      </w:r>
      <w:r w:rsidRPr="002A7987">
        <w:rPr>
          <w:rFonts w:ascii="Times New Roman" w:eastAsiaTheme="minorHAnsi" w:hAnsi="Times New Roman" w:cs="Times New Roman"/>
          <w:lang w:eastAsia="en-US"/>
        </w:rPr>
        <w:t>omendant Policji Regionalnej.</w:t>
      </w:r>
    </w:p>
    <w:p w14:paraId="4EB70ECB" w14:textId="541D66F0" w:rsid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 xml:space="preserve">3. Komendant Policji Regionalnej wykonuje swoje zadania przy pomocy </w:t>
      </w:r>
      <w:r w:rsidR="00BF45B4">
        <w:rPr>
          <w:rFonts w:ascii="Times New Roman" w:eastAsiaTheme="minorHAnsi" w:hAnsi="Times New Roman" w:cs="Times New Roman"/>
          <w:lang w:eastAsia="en-US"/>
        </w:rPr>
        <w:t>k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omendy Policji Regionalnej oraz podległych mu komend miejskich, gminnych lub powiatowych ustanowionych na mocy ustawy regionalnej. </w:t>
      </w:r>
    </w:p>
    <w:p w14:paraId="033A5CE4" w14:textId="77777777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FBF6E9E" w14:textId="71FB4488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b/>
          <w:bCs/>
          <w:lang w:eastAsia="en-US"/>
        </w:rPr>
        <w:t>Art. 6.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 1. Komendanta Policji Regionalnej powołuje i odwołuje </w:t>
      </w:r>
      <w:r w:rsidR="00BF45B4">
        <w:rPr>
          <w:rFonts w:ascii="Times New Roman" w:eastAsiaTheme="minorHAnsi" w:hAnsi="Times New Roman" w:cs="Times New Roman"/>
          <w:lang w:eastAsia="en-US"/>
        </w:rPr>
        <w:t>p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rzewodniczący </w:t>
      </w:r>
      <w:r w:rsidR="00BF45B4">
        <w:rPr>
          <w:rFonts w:ascii="Times New Roman" w:eastAsiaTheme="minorHAnsi" w:hAnsi="Times New Roman" w:cs="Times New Roman"/>
          <w:lang w:eastAsia="en-US"/>
        </w:rPr>
        <w:t>r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egionu po zasięgnięciu opinii właściwej komisji parlamentu regionalnego oraz po powiadomieniu ministra koronnego właściwego do spraw wewnętrznych i bezpieczeństwa państwa. </w:t>
      </w:r>
    </w:p>
    <w:p w14:paraId="4E037A51" w14:textId="77777777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 xml:space="preserve">2. Komendantem Policji Regionalnej może zostać wyłącznie obywatel Korony mający stałe miejsce zamieszkania na terytorium danego regionu, będący oficerem formacji porządkowej w służbie stałej, wykazujący nieskazitelną postawę moralną i posiadający wyższe wykształcenie prawnicze lub w zakresie bezpieczeństwa publicznego. </w:t>
      </w:r>
    </w:p>
    <w:p w14:paraId="767843DF" w14:textId="4CF3F673" w:rsid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 xml:space="preserve">3. Zastępców </w:t>
      </w:r>
      <w:r w:rsidR="00791661">
        <w:rPr>
          <w:rFonts w:ascii="Times New Roman" w:eastAsiaTheme="minorHAnsi" w:hAnsi="Times New Roman" w:cs="Times New Roman"/>
          <w:lang w:eastAsia="en-US"/>
        </w:rPr>
        <w:t>k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omendanta Policji Regionalnej powołuje i odwołuje właściwy minister regionalny do spraw bezpieczeństwa i administracji na wniosek </w:t>
      </w:r>
      <w:r w:rsidR="00BF45B4">
        <w:rPr>
          <w:rFonts w:ascii="Times New Roman" w:eastAsiaTheme="minorHAnsi" w:hAnsi="Times New Roman" w:cs="Times New Roman"/>
          <w:lang w:eastAsia="en-US"/>
        </w:rPr>
        <w:t>k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omendanta Policji Regionalnej. </w:t>
      </w:r>
    </w:p>
    <w:p w14:paraId="23D6AE10" w14:textId="77777777" w:rsidR="00BF45B4" w:rsidRPr="002A7987" w:rsidRDefault="00BF45B4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ED0C907" w14:textId="1A735397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b/>
          <w:bCs/>
          <w:lang w:eastAsia="en-US"/>
        </w:rPr>
        <w:t>Art. 7.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 1. Komendant Policji Regionalnej odpowiada przed </w:t>
      </w:r>
      <w:r w:rsidR="008142C6">
        <w:rPr>
          <w:rFonts w:ascii="Times New Roman" w:eastAsiaTheme="minorHAnsi" w:hAnsi="Times New Roman" w:cs="Times New Roman"/>
          <w:lang w:eastAsia="en-US"/>
        </w:rPr>
        <w:t>p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rzewodniczącym </w:t>
      </w:r>
      <w:r w:rsidR="008142C6">
        <w:rPr>
          <w:rFonts w:ascii="Times New Roman" w:eastAsiaTheme="minorHAnsi" w:hAnsi="Times New Roman" w:cs="Times New Roman"/>
          <w:lang w:eastAsia="en-US"/>
        </w:rPr>
        <w:t>r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egionu za stan bezpieczeństwa i porządku publicznego na obszarze regionu oraz za sprawne i praworządne działanie formacji. </w:t>
      </w:r>
    </w:p>
    <w:p w14:paraId="2ABD1E09" w14:textId="6B68B6EF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 xml:space="preserve">2. Komendant Policji Regionalnej przedkłada coroczne sprawozdanie ze swojej działalności </w:t>
      </w:r>
      <w:r w:rsidR="008142C6">
        <w:rPr>
          <w:rFonts w:ascii="Times New Roman" w:eastAsiaTheme="minorHAnsi" w:hAnsi="Times New Roman" w:cs="Times New Roman"/>
          <w:lang w:eastAsia="en-US"/>
        </w:rPr>
        <w:t>p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rzewodniczącemu </w:t>
      </w:r>
      <w:r w:rsidR="008142C6">
        <w:rPr>
          <w:rFonts w:ascii="Times New Roman" w:eastAsiaTheme="minorHAnsi" w:hAnsi="Times New Roman" w:cs="Times New Roman"/>
          <w:lang w:eastAsia="en-US"/>
        </w:rPr>
        <w:t>r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egionu, parlamentowi regionalnemu oraz właściwemu komendantowi regionalnemu Koronnego Korpusu Bezpieczeństwa. </w:t>
      </w:r>
    </w:p>
    <w:p w14:paraId="343608ED" w14:textId="5AC06A59" w:rsid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 xml:space="preserve">3. W ramach sprawowanego nadzoru Przewodniczący Rządu Koronnego może wezwać </w:t>
      </w:r>
      <w:r w:rsidR="008142C6">
        <w:rPr>
          <w:rFonts w:ascii="Times New Roman" w:eastAsiaTheme="minorHAnsi" w:hAnsi="Times New Roman" w:cs="Times New Roman"/>
          <w:lang w:eastAsia="en-US"/>
        </w:rPr>
        <w:t>p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rzewodniczącego </w:t>
      </w:r>
      <w:r w:rsidR="008142C6">
        <w:rPr>
          <w:rFonts w:ascii="Times New Roman" w:eastAsiaTheme="minorHAnsi" w:hAnsi="Times New Roman" w:cs="Times New Roman"/>
          <w:lang w:eastAsia="en-US"/>
        </w:rPr>
        <w:t>r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egionu lub </w:t>
      </w:r>
      <w:r w:rsidR="008142C6">
        <w:rPr>
          <w:rFonts w:ascii="Times New Roman" w:eastAsiaTheme="minorHAnsi" w:hAnsi="Times New Roman" w:cs="Times New Roman"/>
          <w:lang w:eastAsia="en-US"/>
        </w:rPr>
        <w:t>k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omendanta Policji Regionalnej do podjęcia konkretnych działań mających na celu zapobieżenie naruszeniom prawa koronnego lub usunięcie zagrożenia dla interesu Korony. </w:t>
      </w:r>
    </w:p>
    <w:p w14:paraId="3B73BA83" w14:textId="77777777" w:rsidR="008142C6" w:rsidRPr="002A7987" w:rsidRDefault="008142C6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80134C8" w14:textId="77777777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b/>
          <w:bCs/>
          <w:lang w:eastAsia="en-US"/>
        </w:rPr>
        <w:t>Art. 8.</w:t>
      </w:r>
      <w:r w:rsidRPr="002A7987">
        <w:rPr>
          <w:rFonts w:ascii="Times New Roman" w:eastAsiaTheme="minorHAnsi" w:hAnsi="Times New Roman" w:cs="Times New Roman"/>
          <w:lang w:eastAsia="en-US"/>
        </w:rPr>
        <w:t xml:space="preserve"> 1. Parlament regionalny, w drodze ustawy regionalnej, uchwala statut organizacji Policji Regionalnej, określając szczegółową strukturę wewnętrzną jednostek, podział terytorialny na komisariaty oraz zasady powoływania komendantów niższego szczebla. </w:t>
      </w:r>
    </w:p>
    <w:p w14:paraId="0152977B" w14:textId="77777777" w:rsidR="002A7987" w:rsidRPr="002A7987" w:rsidRDefault="002A7987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2A7987">
        <w:rPr>
          <w:rFonts w:ascii="Times New Roman" w:eastAsiaTheme="minorHAnsi" w:hAnsi="Times New Roman" w:cs="Times New Roman"/>
          <w:lang w:eastAsia="en-US"/>
        </w:rPr>
        <w:t>2. Rząd regionalny określa, w drodze rozporządzenia regionalnego:</w:t>
      </w:r>
    </w:p>
    <w:p w14:paraId="5889ED59" w14:textId="3392FC19" w:rsidR="002A7987" w:rsidRPr="002A7987" w:rsidRDefault="001B566D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2A7987" w:rsidRPr="002A7987">
        <w:rPr>
          <w:rFonts w:ascii="Times New Roman" w:eastAsiaTheme="minorHAnsi" w:hAnsi="Times New Roman" w:cs="Times New Roman"/>
          <w:lang w:eastAsia="en-US"/>
        </w:rPr>
        <w:t xml:space="preserve">wzory umundurowania, odznak, znaków identyfikacyjnych i dystynkcji funkcjonariuszy Policji Regionalnej, uwzględniając wymóg wyraźnego odróżnienia ich od umundurowania i symboli Koronnego Korpusu Bezpieczeństwa; </w:t>
      </w:r>
    </w:p>
    <w:p w14:paraId="3E635ADB" w14:textId="4D742F98" w:rsidR="002A7987" w:rsidRPr="002A7987" w:rsidRDefault="001B566D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2A7987" w:rsidRPr="002A7987">
        <w:rPr>
          <w:rFonts w:ascii="Times New Roman" w:eastAsiaTheme="minorHAnsi" w:hAnsi="Times New Roman" w:cs="Times New Roman"/>
          <w:lang w:eastAsia="en-US"/>
        </w:rPr>
        <w:t xml:space="preserve">zasady naboru i szczegółowe programy szkolenia kadr formacji regionalnej, z zachowaniem minimalnych standardów koronnych określonych przez Koronną Akademię Bezpieczeństwa; </w:t>
      </w:r>
    </w:p>
    <w:p w14:paraId="04A15B9A" w14:textId="4C0B0D77" w:rsidR="002A7987" w:rsidRPr="002A7987" w:rsidRDefault="00CE6672" w:rsidP="002A798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2A7987" w:rsidRPr="002A7987">
        <w:rPr>
          <w:rFonts w:ascii="Times New Roman" w:eastAsiaTheme="minorHAnsi" w:hAnsi="Times New Roman" w:cs="Times New Roman"/>
          <w:lang w:eastAsia="en-US"/>
        </w:rPr>
        <w:t xml:space="preserve">regulamin dyscyplinarny i zasady etyki zawodowej funkcjonariuszy Policji Regionalnej. </w:t>
      </w:r>
    </w:p>
    <w:p w14:paraId="3B8701D9" w14:textId="77777777" w:rsidR="002A7987" w:rsidRDefault="002A7987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3F23D96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lang w:eastAsia="en-US"/>
        </w:rPr>
        <w:t>ROZDZIAŁ 3</w:t>
      </w:r>
    </w:p>
    <w:p w14:paraId="5F318A5E" w14:textId="77777777" w:rsidR="00353F9C" w:rsidRDefault="00353F9C" w:rsidP="00353F9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353F9C">
        <w:rPr>
          <w:rFonts w:ascii="Times New Roman" w:eastAsiaTheme="minorHAnsi" w:hAnsi="Times New Roman" w:cs="Times New Roman"/>
          <w:b/>
          <w:bCs/>
          <w:lang w:eastAsia="en-US"/>
        </w:rPr>
        <w:t>STANDARDY UPRAWNIEŃ I ŚRODKI PRZYMUSU</w:t>
      </w:r>
    </w:p>
    <w:p w14:paraId="604A7A14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0A96210D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b/>
          <w:bCs/>
          <w:lang w:eastAsia="en-US"/>
        </w:rPr>
        <w:t>Art. 9.</w:t>
      </w:r>
      <w:r w:rsidRPr="00353F9C">
        <w:rPr>
          <w:rFonts w:ascii="Times New Roman" w:eastAsiaTheme="minorHAnsi" w:hAnsi="Times New Roman" w:cs="Times New Roman"/>
          <w:lang w:eastAsia="en-US"/>
        </w:rPr>
        <w:t xml:space="preserve"> 1. Funkcjonariusze Policji Regionalnych wykonują czynności prewencyjne, administracyjno-porządkowe oraz czynności wyjaśniające w sprawach o wykroczenia wyłącznie w granicach i na zasadach określonych w ustawach koronnych, Konstytucji oraz ustawach regionalnych. </w:t>
      </w:r>
    </w:p>
    <w:p w14:paraId="3C7EAE97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lang w:eastAsia="en-US"/>
        </w:rPr>
        <w:t xml:space="preserve">2. Czynności służbowe podejmuje się w sposób możliwie najmniej naruszający dobra osobiste, cześć, dobre imię oraz przyrodzoną godność istot ludzkich, Multikont i Strigallorów. </w:t>
      </w:r>
    </w:p>
    <w:p w14:paraId="62FC998A" w14:textId="4DC34F9C" w:rsid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lang w:eastAsia="en-US"/>
        </w:rPr>
        <w:t xml:space="preserve">3. Ograniczenia praw i wolności jednostki mogą być stosowane wyłącznie wtedy, gdy są bezwzględnie konieczne dla zapewnienia spokoju, porządku publicznego lub ochrony zdrowia i życia, z zachowaniem konstytucyjnej zasady proporcjonalności. </w:t>
      </w:r>
    </w:p>
    <w:p w14:paraId="6F6FFD7D" w14:textId="77777777" w:rsidR="00466D73" w:rsidRPr="00353F9C" w:rsidRDefault="00466D73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F9B364D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b/>
          <w:bCs/>
          <w:lang w:eastAsia="en-US"/>
        </w:rPr>
        <w:t>Art. 10.</w:t>
      </w:r>
      <w:r w:rsidRPr="00353F9C">
        <w:rPr>
          <w:rFonts w:ascii="Times New Roman" w:eastAsiaTheme="minorHAnsi" w:hAnsi="Times New Roman" w:cs="Times New Roman"/>
          <w:lang w:eastAsia="en-US"/>
        </w:rPr>
        <w:t xml:space="preserve"> Funkcjonariusz Policji Regionalnej w toku wykonywania czynności służbowych ma prawo:</w:t>
      </w:r>
    </w:p>
    <w:p w14:paraId="507EE26B" w14:textId="257032A1" w:rsidR="00353F9C" w:rsidRPr="00353F9C" w:rsidRDefault="00DE2FB5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legitymowania osób w celu ustalenia ich tożsamości; </w:t>
      </w:r>
    </w:p>
    <w:p w14:paraId="2EC0F06C" w14:textId="688E15C3" w:rsidR="00353F9C" w:rsidRPr="00353F9C" w:rsidRDefault="00DE2FB5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wydawania wiążących poleceń określonego zachowania się w granicach niezbędnych do usunięcia bezpośredniego zakłócenia spokoju lub porządku publicznego; </w:t>
      </w:r>
    </w:p>
    <w:p w14:paraId="3AD43900" w14:textId="0A79B002" w:rsidR="00353F9C" w:rsidRPr="00353F9C" w:rsidRDefault="00DE2FB5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3)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>nakładania grzywien w drodze mandatu karnego za wykroczenia określone w prawie koronnym i prawie regionalnym;</w:t>
      </w:r>
    </w:p>
    <w:p w14:paraId="7A9B7FB3" w14:textId="65D7143B" w:rsidR="00353F9C" w:rsidRPr="00353F9C" w:rsidRDefault="00DE2FB5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ujęcia na gorącym uczynku sprawców wykroczeń lub przestępstw i niezwłocznego przekazania ich właściwym organom procesowym; </w:t>
      </w:r>
    </w:p>
    <w:p w14:paraId="3A7EF9E7" w14:textId="27A1DDE5" w:rsidR="00353F9C" w:rsidRPr="00353F9C" w:rsidRDefault="00DE2FB5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dokonywania kontroli osobistej oraz sprawdzania bagażu w razie uzasadnionego podejrzenia posiadania przedmiotów niebezpiecznych lub pochodzących z wykroczenia bądź przestępstwa; </w:t>
      </w:r>
    </w:p>
    <w:p w14:paraId="3445E0C5" w14:textId="41816555" w:rsidR="00353F9C" w:rsidRDefault="00DE2FB5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>usuwania pojazdów lub innych przedmiotów tamujących ruch na drogach publicznych i ciągach komunikacyjnych w regionie.</w:t>
      </w:r>
    </w:p>
    <w:p w14:paraId="75F19C5C" w14:textId="77777777" w:rsidR="00515F43" w:rsidRPr="00353F9C" w:rsidRDefault="00515F43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7CCB4D6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b/>
          <w:bCs/>
          <w:lang w:eastAsia="en-US"/>
        </w:rPr>
        <w:t>Art. 11.</w:t>
      </w:r>
      <w:r w:rsidRPr="00353F9C">
        <w:rPr>
          <w:rFonts w:ascii="Times New Roman" w:eastAsiaTheme="minorHAnsi" w:hAnsi="Times New Roman" w:cs="Times New Roman"/>
          <w:lang w:eastAsia="en-US"/>
        </w:rPr>
        <w:t xml:space="preserve"> 1. Funkcjonariusz Policji Regionalnej ma prawo ująć osobę stwarzającą w sposób oczywisty i bezpośredni zagrożenie dla życia, zdrowia ludzkiego lub mienia, a także osobę ujętą na gorącym uczynku popełnienia czynu zabronionego. </w:t>
      </w:r>
    </w:p>
    <w:p w14:paraId="03427CB1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lang w:eastAsia="en-US"/>
        </w:rPr>
        <w:t xml:space="preserve">2. Osoba ujęta podlega niezwłocznemu doprowadzeniu do najbliższej jednostki Policji Regionalnej lub właściwej terytorialnie jednostki Koronnego Korpusu Bezpieczeństwa. </w:t>
      </w:r>
    </w:p>
    <w:p w14:paraId="7468EBE9" w14:textId="55023EE1" w:rsidR="00353F9C" w:rsidRDefault="006E0CDD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. Czas zatrzymania w jednostce Policji Regionalnej nie może przekraczać 24 godzin; po tym terminie osobę należy zwolnić albo przekazać właściwemu sądowi lub Inkwizycji Koronnej za pośrednictwem Koronnego Korpusu Bezpieczeństwa. </w:t>
      </w:r>
    </w:p>
    <w:p w14:paraId="10F08E57" w14:textId="77777777" w:rsidR="006E0CDD" w:rsidRPr="00353F9C" w:rsidRDefault="006E0CDD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82F4C77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b/>
          <w:bCs/>
          <w:lang w:eastAsia="en-US"/>
        </w:rPr>
        <w:t>Art. 12.</w:t>
      </w:r>
      <w:r w:rsidRPr="00353F9C">
        <w:rPr>
          <w:rFonts w:ascii="Times New Roman" w:eastAsiaTheme="minorHAnsi" w:hAnsi="Times New Roman" w:cs="Times New Roman"/>
          <w:lang w:eastAsia="en-US"/>
        </w:rPr>
        <w:t xml:space="preserve"> 1. W przypadkach określonych w przepisach koronnych i regionalnych funkcjonariusz Policji Regionalnej może stosować środki przymusu bezpośredniego: </w:t>
      </w:r>
    </w:p>
    <w:p w14:paraId="49957721" w14:textId="4EA4D35F" w:rsidR="00353F9C" w:rsidRP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siłę fizyczną w postaci chwytów obezwładniających; </w:t>
      </w:r>
    </w:p>
    <w:p w14:paraId="0607F73F" w14:textId="678E6CAE" w:rsidR="00353F9C" w:rsidRP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kajdanki i prowadnice; </w:t>
      </w:r>
    </w:p>
    <w:p w14:paraId="7AA4DF96" w14:textId="4B7BB019" w:rsidR="00353F9C" w:rsidRP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pałki służbowe; </w:t>
      </w:r>
    </w:p>
    <w:p w14:paraId="22226412" w14:textId="25EE9821" w:rsidR="00353F9C" w:rsidRP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ręczne miotacze substancji obezwładniających; </w:t>
      </w:r>
    </w:p>
    <w:p w14:paraId="1C65D3A5" w14:textId="3D4AB307" w:rsidR="00353F9C" w:rsidRP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siatki obezwładniające i blokady drogowe. </w:t>
      </w:r>
    </w:p>
    <w:p w14:paraId="097510E6" w14:textId="13E03772" w:rsidR="00353F9C" w:rsidRP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Środków przymusu bezpośredniego używa się w sposób wyrządzający możliwie najmniejszą dolegliwość, odstępując od nich natychmiast po podporządkowaniu się wydanym poleceniom. </w:t>
      </w:r>
    </w:p>
    <w:p w14:paraId="6B16049E" w14:textId="5D0EB266" w:rsidR="00353F9C" w:rsidRDefault="00E35999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353F9C" w:rsidRPr="00353F9C">
        <w:rPr>
          <w:rFonts w:ascii="Times New Roman" w:eastAsiaTheme="minorHAnsi" w:hAnsi="Times New Roman" w:cs="Times New Roman"/>
          <w:lang w:eastAsia="en-US"/>
        </w:rPr>
        <w:t xml:space="preserve">Bezwzględnie zabrania się stosowania środków przymusu bezpośredniego wobec kobiet w widocznej ciąży, dzieci oraz osób o widocznej niepełnosprawności, z wyjątkiem sytuacji bezpośredniego zamachu na życie lub zdrowie. </w:t>
      </w:r>
    </w:p>
    <w:p w14:paraId="60C7FEE5" w14:textId="77777777" w:rsidR="00357083" w:rsidRPr="00353F9C" w:rsidRDefault="00357083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6BC2306" w14:textId="77777777" w:rsidR="00353F9C" w:rsidRPr="00353F9C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b/>
          <w:bCs/>
          <w:lang w:eastAsia="en-US"/>
        </w:rPr>
        <w:t>Art. 13.</w:t>
      </w:r>
      <w:r w:rsidRPr="00353F9C">
        <w:rPr>
          <w:rFonts w:ascii="Times New Roman" w:eastAsiaTheme="minorHAnsi" w:hAnsi="Times New Roman" w:cs="Times New Roman"/>
          <w:lang w:eastAsia="en-US"/>
        </w:rPr>
        <w:t xml:space="preserve"> 1. Funkcjonariusze Policji Regionalnych mogą być wyposażeni w broń palną wyłącznie na zasadach, w rodzajach i w trybie określonym w ustawie regionalnej, w granicach minimalnych norm bezpieczeństwa zatwierdzonych przez ministra koronnego właściwego do spraw wewnętrznych i bezpieczeństwa państwa. </w:t>
      </w:r>
    </w:p>
    <w:p w14:paraId="6D301DC1" w14:textId="77777777" w:rsidR="00891684" w:rsidRDefault="00353F9C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53F9C">
        <w:rPr>
          <w:rFonts w:ascii="Times New Roman" w:eastAsiaTheme="minorHAnsi" w:hAnsi="Times New Roman" w:cs="Times New Roman"/>
          <w:lang w:eastAsia="en-US"/>
        </w:rPr>
        <w:t>2. Użycie broni palnej przez funkcjonariusza Policji Regionalnej dopuszczalne jest wyłącznie w sytuacjach ostatecznych, w celu odparcia bezpośredniego i bezprawnego zamachu na życie lub zdrowie ludzkie, na warunkach określonych w art. 16 ustawy o Koronnym Korpusie Bezpieczeństwa.</w:t>
      </w:r>
    </w:p>
    <w:p w14:paraId="14EA7D6B" w14:textId="77777777" w:rsidR="00891684" w:rsidRDefault="00891684" w:rsidP="00353F9C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FDBF85E" w14:textId="4B41BA88" w:rsidR="004D4947" w:rsidRPr="004D4947" w:rsidRDefault="004D4947" w:rsidP="004D4947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lang w:eastAsia="en-US"/>
        </w:rPr>
        <w:lastRenderedPageBreak/>
        <w:t>ROZDZIAŁ 4</w:t>
      </w:r>
    </w:p>
    <w:p w14:paraId="44D4007F" w14:textId="77777777" w:rsidR="004D4947" w:rsidRDefault="004D4947" w:rsidP="004D4947">
      <w:pPr>
        <w:keepNext/>
        <w:keepLines/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4D4947">
        <w:rPr>
          <w:rFonts w:ascii="Times New Roman" w:eastAsiaTheme="minorHAnsi" w:hAnsi="Times New Roman" w:cs="Times New Roman"/>
          <w:b/>
          <w:bCs/>
          <w:lang w:eastAsia="en-US"/>
        </w:rPr>
        <w:t>STRAŻE KOMUNALNE I FORMACJE SAMORZĄDOWE</w:t>
      </w:r>
    </w:p>
    <w:p w14:paraId="4AFF86CE" w14:textId="77777777" w:rsidR="004D4947" w:rsidRPr="004D4947" w:rsidRDefault="004D4947" w:rsidP="004D494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1423D385" w14:textId="4C9EC6B0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b/>
          <w:bCs/>
          <w:lang w:eastAsia="en-US"/>
        </w:rPr>
        <w:t>Art. 14.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 1. Jednostki samorządu terytorialnego (gminy oraz prowincje samorządowe) mogą tworzyć samorządowe formacje porządkowe, zwane dalej „strażami komunalnymi” lub „strażami miejskimi”, w celu ochrony porządku publicznego oraz spokoju mieszkańców na swoim obszarze. </w:t>
      </w:r>
    </w:p>
    <w:p w14:paraId="3D763E74" w14:textId="77777777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lang w:eastAsia="en-US"/>
        </w:rPr>
        <w:t xml:space="preserve">2. Straż komunalną tworzy i znosi rada gminy lub rada prowincji w drodze uchwały prawa miejscowego, po zasięgnięciu pisemnej opinii właściwego komendanta Policji Regionalnej. </w:t>
      </w:r>
    </w:p>
    <w:p w14:paraId="7C46B743" w14:textId="2C7476A3" w:rsid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lang w:eastAsia="en-US"/>
        </w:rPr>
        <w:t xml:space="preserve">3. Koszty funkcjonowania, wyposażenia i utrzymania straży komunalnych pokrywane są w całości ze środków budżetowych właściwej jednostki samorządu terytorialnego. </w:t>
      </w:r>
    </w:p>
    <w:p w14:paraId="37D45204" w14:textId="77777777" w:rsidR="00921D49" w:rsidRPr="004D4947" w:rsidRDefault="00921D49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FF17E59" w14:textId="77777777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b/>
          <w:bCs/>
          <w:lang w:eastAsia="en-US"/>
        </w:rPr>
        <w:t>Art. 15.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 1. Do podstawowych zadań straży komunalnej należy:</w:t>
      </w:r>
    </w:p>
    <w:p w14:paraId="2E8903A9" w14:textId="1BDD3225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 xml:space="preserve">czuwanie nad porządkiem i czystością w miejscach publicznych oraz egzekwowanie przepisów prawa miejscowego stanowionego przez organy samorządowe; </w:t>
      </w:r>
    </w:p>
    <w:p w14:paraId="595E3060" w14:textId="376A6FCA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>ochrona spokoju publicznego, obiektów komunalnych i urządzeń użyteczności publicznej;</w:t>
      </w:r>
    </w:p>
    <w:p w14:paraId="0D72C5BE" w14:textId="026AEC8A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 xml:space="preserve">współdziałanie z Policją Regionalną oraz Koronną Służbą Ratowniczo-Gaśniczą w zabezpieczaniu miejsc awarii, katastrof oraz imprez lokalnych; </w:t>
      </w:r>
    </w:p>
    <w:p w14:paraId="0718CEF6" w14:textId="5D17FDDA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>podejmowanie działań prewencyjnych i edukacyjnych w społecznościach lokalnych.</w:t>
      </w:r>
    </w:p>
    <w:p w14:paraId="5DC86B0A" w14:textId="6D914DA2" w:rsid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 xml:space="preserve">Straż komunalna nie posiada uprawnień operacyjno-rozpoznawczych, dochodzeniowo-śledczych ani prawa do prowadzenia kontroli o charakterze koronno-państwowym. </w:t>
      </w:r>
    </w:p>
    <w:p w14:paraId="3E3D9FD7" w14:textId="77777777" w:rsidR="008D57EE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CBF36E5" w14:textId="77777777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b/>
          <w:bCs/>
          <w:lang w:eastAsia="en-US"/>
        </w:rPr>
        <w:t>Art. 16.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 1. Strażnik komunalny w trakcie wykonywania czynności służbowych ma prawo:</w:t>
      </w:r>
    </w:p>
    <w:p w14:paraId="7EA9EE57" w14:textId="320784E0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 xml:space="preserve">legitymowania osób w celu ustalenia tożsamości w granicach niezbędnych do wykonywania zadań służbowych; </w:t>
      </w:r>
    </w:p>
    <w:p w14:paraId="5829893F" w14:textId="1DB0E8FF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>wydawania osobom wiążących poleceń porządkowych;</w:t>
      </w:r>
    </w:p>
    <w:p w14:paraId="4C8329A7" w14:textId="02445687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>nakładania grzywien w drodze mandatu karnego za wykroczenia określone w przepisach prawa miejscowego oraz ustawowo przekazanych do właściwości straży;</w:t>
      </w:r>
    </w:p>
    <w:p w14:paraId="5EE1B77E" w14:textId="364CBEE0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 xml:space="preserve">ujęcia osób stwarzających w sposób oczywisty bezpośrednie zagrożenie dla życia, zdrowia lub mienia i niezwłocznego przekazania ich Policji Regionalnej lub KKB; </w:t>
      </w:r>
    </w:p>
    <w:p w14:paraId="14495616" w14:textId="4EF83E21" w:rsidR="004D4947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 xml:space="preserve">stosowania środków przymusu bezpośredniego w postaci siły fizycznej (chwytów obezwładniających), kajdanek oraz ręcznych miotaczy gazu w przypadkach określonych w prawie koronnym i regionalnym. </w:t>
      </w:r>
    </w:p>
    <w:p w14:paraId="5C784064" w14:textId="3F99BDAD" w:rsid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4D4947" w:rsidRPr="004D4947">
        <w:rPr>
          <w:rFonts w:ascii="Times New Roman" w:eastAsiaTheme="minorHAnsi" w:hAnsi="Times New Roman" w:cs="Times New Roman"/>
          <w:lang w:eastAsia="en-US"/>
        </w:rPr>
        <w:t>Strażnicy komunalni nie mogą być wyposażani w broń palną.</w:t>
      </w:r>
    </w:p>
    <w:p w14:paraId="2CE82439" w14:textId="77777777" w:rsidR="008D57EE" w:rsidRPr="004D4947" w:rsidRDefault="008D57EE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C4B113A" w14:textId="52A0765F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b/>
          <w:bCs/>
          <w:lang w:eastAsia="en-US"/>
        </w:rPr>
        <w:t>Art. 17.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 1. Przełożonym straży komunalnej jest właściwy wójt</w:t>
      </w:r>
      <w:r w:rsidR="00B45368">
        <w:rPr>
          <w:rFonts w:ascii="Times New Roman" w:eastAsiaTheme="minorHAnsi" w:hAnsi="Times New Roman" w:cs="Times New Roman"/>
          <w:lang w:eastAsia="en-US"/>
        </w:rPr>
        <w:t xml:space="preserve"> lub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 burmistrz</w:t>
      </w:r>
      <w:r w:rsidR="004A4527">
        <w:rPr>
          <w:rFonts w:ascii="Times New Roman" w:eastAsiaTheme="minorHAnsi" w:hAnsi="Times New Roman" w:cs="Times New Roman"/>
          <w:lang w:eastAsia="en-US"/>
        </w:rPr>
        <w:t xml:space="preserve"> gminy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36E089D4" w14:textId="23EE63FF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lang w:eastAsia="en-US"/>
        </w:rPr>
        <w:t xml:space="preserve">2. Bezpośrednią działalnością straży komunalnej kieruje komendant straży, powoływany i odwoływany przez </w:t>
      </w:r>
      <w:r w:rsidR="00576557">
        <w:rPr>
          <w:rFonts w:ascii="Times New Roman" w:eastAsiaTheme="minorHAnsi" w:hAnsi="Times New Roman" w:cs="Times New Roman"/>
          <w:lang w:eastAsia="en-US"/>
        </w:rPr>
        <w:t>właściwego wójta lub burmistrza gminy</w:t>
      </w:r>
      <w:r w:rsidRPr="004D4947">
        <w:rPr>
          <w:rFonts w:ascii="Times New Roman" w:eastAsiaTheme="minorHAnsi" w:hAnsi="Times New Roman" w:cs="Times New Roman"/>
          <w:lang w:eastAsia="en-US"/>
        </w:rPr>
        <w:t xml:space="preserve"> po zasięgnięciu opinii właściwego komendanta Policji Regionalnej.</w:t>
      </w:r>
    </w:p>
    <w:p w14:paraId="5F1466DA" w14:textId="77777777" w:rsidR="004D4947" w:rsidRPr="004D4947" w:rsidRDefault="004D4947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4D4947">
        <w:rPr>
          <w:rFonts w:ascii="Times New Roman" w:eastAsiaTheme="minorHAnsi" w:hAnsi="Times New Roman" w:cs="Times New Roman"/>
          <w:lang w:eastAsia="en-US"/>
        </w:rPr>
        <w:lastRenderedPageBreak/>
        <w:t xml:space="preserve">3. W sprawach związanych z koordynacją zabezpieczenia bezpieczeństwa na obszarze gminy, komendant Policji Regionalnej może wydawać komendantowi straży komunalnej doraźne wytyczne i polecenia operacyjne. </w:t>
      </w:r>
    </w:p>
    <w:p w14:paraId="3A98804F" w14:textId="2CBA950F" w:rsidR="00353F9C" w:rsidRPr="00353F9C" w:rsidRDefault="00353F9C" w:rsidP="004D494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6A3E0DA" w14:textId="77777777" w:rsidR="00545010" w:rsidRPr="00545010" w:rsidRDefault="00545010" w:rsidP="0054501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lang w:eastAsia="en-US"/>
        </w:rPr>
        <w:t>ROZDZIAŁ 5</w:t>
      </w:r>
    </w:p>
    <w:p w14:paraId="47F5EB67" w14:textId="77777777" w:rsidR="00545010" w:rsidRDefault="00545010" w:rsidP="0054501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545010">
        <w:rPr>
          <w:rFonts w:ascii="Times New Roman" w:eastAsiaTheme="minorHAnsi" w:hAnsi="Times New Roman" w:cs="Times New Roman"/>
          <w:b/>
          <w:bCs/>
          <w:lang w:eastAsia="en-US"/>
        </w:rPr>
        <w:t>MECHANIZMY KOORDYNACJI I PODLEGŁOŚCI W STANACH NADZWYCZAJNYCH</w:t>
      </w:r>
    </w:p>
    <w:p w14:paraId="0D661FC4" w14:textId="77777777" w:rsidR="00545010" w:rsidRPr="00545010" w:rsidRDefault="00545010" w:rsidP="0054501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4054B0F3" w14:textId="77777777" w:rsidR="00545010" w:rsidRPr="00545010" w:rsidRDefault="00545010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b/>
          <w:bCs/>
          <w:lang w:eastAsia="en-US"/>
        </w:rPr>
        <w:t>Art. 18.</w:t>
      </w:r>
      <w:r w:rsidRPr="00545010">
        <w:rPr>
          <w:rFonts w:ascii="Times New Roman" w:eastAsiaTheme="minorHAnsi" w:hAnsi="Times New Roman" w:cs="Times New Roman"/>
          <w:lang w:eastAsia="en-US"/>
        </w:rPr>
        <w:t xml:space="preserve"> 1. W stanach zwyczajnego funkcjonowania państwa Policje Regionalne oraz straże komunalne ściśle współpracują z Koronnym Korpusem Bezpieczeństwa oraz Koronną Służbą Ratowniczo-Gaśniczą w zakresie wymiany informacji o zagrożeniach porządku publicznego oraz koordynacji patroli prewencyjnych. </w:t>
      </w:r>
    </w:p>
    <w:p w14:paraId="0C152EA6" w14:textId="77777777" w:rsidR="00545010" w:rsidRDefault="00545010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lang w:eastAsia="en-US"/>
        </w:rPr>
        <w:t xml:space="preserve">2. Minister koronny właściwy do spraw koordynacji i harmonizacji polityk regionalnych we współpracy z ministrem koronnym właściwym do spraw wewnętrznych i bezpieczeństwa państwa prowadzi stały przegląd spójności procedur i standardów działania służb regionalnych z prawem koronnym. </w:t>
      </w:r>
    </w:p>
    <w:p w14:paraId="04557905" w14:textId="77777777" w:rsidR="00DA1AD7" w:rsidRPr="00545010" w:rsidRDefault="00DA1AD7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C511E34" w14:textId="195AEE04" w:rsidR="00C0240D" w:rsidRPr="00545010" w:rsidRDefault="00545010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b/>
          <w:bCs/>
          <w:lang w:eastAsia="en-US"/>
        </w:rPr>
        <w:t>Art. 19.</w:t>
      </w:r>
      <w:r w:rsidRPr="00545010">
        <w:rPr>
          <w:rFonts w:ascii="Times New Roman" w:eastAsiaTheme="minorHAnsi" w:hAnsi="Times New Roman" w:cs="Times New Roman"/>
          <w:lang w:eastAsia="en-US"/>
        </w:rPr>
        <w:t xml:space="preserve"> 1. W przypadku wystąpienia masowych zamieszek, aktów terroryzmu, klęsk żywiołowych o zasięgu transregionalnym lub innych sytuacji bezpośredniego zagrożenia bezpieczeństwa Korony przekraczających możliwości sił regionalnych, minister koronny właściwy do spraw wewnętrznych i bezpieczeństwa państwa może, po zasięgnięciu opinii właściwego </w:t>
      </w:r>
      <w:r w:rsidR="00DA1AD7">
        <w:rPr>
          <w:rFonts w:ascii="Times New Roman" w:eastAsiaTheme="minorHAnsi" w:hAnsi="Times New Roman" w:cs="Times New Roman"/>
          <w:lang w:eastAsia="en-US"/>
        </w:rPr>
        <w:t>p</w:t>
      </w:r>
      <w:r w:rsidRPr="00545010">
        <w:rPr>
          <w:rFonts w:ascii="Times New Roman" w:eastAsiaTheme="minorHAnsi" w:hAnsi="Times New Roman" w:cs="Times New Roman"/>
          <w:lang w:eastAsia="en-US"/>
        </w:rPr>
        <w:t xml:space="preserve">rzewodniczącego </w:t>
      </w:r>
      <w:r w:rsidR="00DA1AD7">
        <w:rPr>
          <w:rFonts w:ascii="Times New Roman" w:eastAsiaTheme="minorHAnsi" w:hAnsi="Times New Roman" w:cs="Times New Roman"/>
          <w:lang w:eastAsia="en-US"/>
        </w:rPr>
        <w:t>r</w:t>
      </w:r>
      <w:r w:rsidRPr="00545010">
        <w:rPr>
          <w:rFonts w:ascii="Times New Roman" w:eastAsiaTheme="minorHAnsi" w:hAnsi="Times New Roman" w:cs="Times New Roman"/>
          <w:lang w:eastAsia="en-US"/>
        </w:rPr>
        <w:t xml:space="preserve">egionu, zarządzić czasowe operacyjne podporządkowanie Policji Regionalnych oraz straży komunalnych właściwemu komendantowi regionalnemu Koronnego Korpusu Bezpieczeństwa. </w:t>
      </w:r>
    </w:p>
    <w:p w14:paraId="00426C6A" w14:textId="77777777" w:rsidR="00545010" w:rsidRPr="00545010" w:rsidRDefault="00545010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lang w:eastAsia="en-US"/>
        </w:rPr>
        <w:t>2. W zarządzeniu, o którym mowa w ust. 1, minister koronny określa:</w:t>
      </w:r>
    </w:p>
    <w:p w14:paraId="0F45D163" w14:textId="405E2121" w:rsidR="00545010" w:rsidRPr="00545010" w:rsidRDefault="00C0240D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545010" w:rsidRPr="00545010">
        <w:rPr>
          <w:rFonts w:ascii="Times New Roman" w:eastAsiaTheme="minorHAnsi" w:hAnsi="Times New Roman" w:cs="Times New Roman"/>
          <w:lang w:eastAsia="en-US"/>
        </w:rPr>
        <w:t>obszar objęty szczególnym podporządkowaniem operacyjnym;</w:t>
      </w:r>
    </w:p>
    <w:p w14:paraId="047E8342" w14:textId="16096139" w:rsidR="00545010" w:rsidRPr="00545010" w:rsidRDefault="00C0240D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545010" w:rsidRPr="00545010">
        <w:rPr>
          <w:rFonts w:ascii="Times New Roman" w:eastAsiaTheme="minorHAnsi" w:hAnsi="Times New Roman" w:cs="Times New Roman"/>
          <w:lang w:eastAsia="en-US"/>
        </w:rPr>
        <w:t xml:space="preserve">zakres zadań przekazanych do bezpośredniego dowodzenia komendantowi regionalnemu KKB; </w:t>
      </w:r>
    </w:p>
    <w:p w14:paraId="047E36FB" w14:textId="7CACD3B2" w:rsidR="00545010" w:rsidRPr="00545010" w:rsidRDefault="00C0240D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545010" w:rsidRPr="00545010">
        <w:rPr>
          <w:rFonts w:ascii="Times New Roman" w:eastAsiaTheme="minorHAnsi" w:hAnsi="Times New Roman" w:cs="Times New Roman"/>
          <w:lang w:eastAsia="en-US"/>
        </w:rPr>
        <w:t>czas trwania podporządkowania operacyjnego, nie dłuższy niż czas trwania bezpośredniego zagrożenia lub stanów nadzwyczajnych określonych w przepisach koronnych.</w:t>
      </w:r>
    </w:p>
    <w:p w14:paraId="790FE319" w14:textId="663148C2" w:rsidR="00545010" w:rsidRDefault="00C0240D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545010" w:rsidRPr="00545010">
        <w:rPr>
          <w:rFonts w:ascii="Times New Roman" w:eastAsiaTheme="minorHAnsi" w:hAnsi="Times New Roman" w:cs="Times New Roman"/>
          <w:lang w:eastAsia="en-US"/>
        </w:rPr>
        <w:t xml:space="preserve">W czasie obowiązywania podporządkowania operacyjnego komendant Policji Regionalnej oraz komendanci straży komunalnych wykonują polecenia i wytyczne komendanta regionalnego KKB pod rygorem odpowiedzialności dyscyplinarnej i karnej. </w:t>
      </w:r>
    </w:p>
    <w:p w14:paraId="47FC4704" w14:textId="77777777" w:rsidR="00A8074E" w:rsidRPr="00545010" w:rsidRDefault="00A8074E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1883703" w14:textId="28404CD5" w:rsidR="00545010" w:rsidRPr="00545010" w:rsidRDefault="00545010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b/>
          <w:bCs/>
          <w:lang w:eastAsia="en-US"/>
        </w:rPr>
        <w:t>Art. 20.</w:t>
      </w:r>
      <w:r w:rsidRPr="00545010">
        <w:rPr>
          <w:rFonts w:ascii="Times New Roman" w:eastAsiaTheme="minorHAnsi" w:hAnsi="Times New Roman" w:cs="Times New Roman"/>
          <w:lang w:eastAsia="en-US"/>
        </w:rPr>
        <w:t xml:space="preserve"> 1. W przypadku odmowy wykonania poleceń operacyjnych lub rażącego naruszenia prawa przez organy dowódcze formacji regionalnych w toku zarządzania kryzysowego, Przewodniczący Rządu Koronnego na wniosek ministra koronnego właściwego do spraw wewnętrznych i bezpieczeństwa państwa może zawiesić </w:t>
      </w:r>
      <w:r w:rsidR="00594E02">
        <w:rPr>
          <w:rFonts w:ascii="Times New Roman" w:eastAsiaTheme="minorHAnsi" w:hAnsi="Times New Roman" w:cs="Times New Roman"/>
          <w:lang w:eastAsia="en-US"/>
        </w:rPr>
        <w:t>k</w:t>
      </w:r>
      <w:r w:rsidRPr="00545010">
        <w:rPr>
          <w:rFonts w:ascii="Times New Roman" w:eastAsiaTheme="minorHAnsi" w:hAnsi="Times New Roman" w:cs="Times New Roman"/>
          <w:lang w:eastAsia="en-US"/>
        </w:rPr>
        <w:t xml:space="preserve">omendanta Policji Regionalnej w pełnieniu obowiązków i wyznaczyć komisarza z ramienia Koronnego Korpusu Bezpieczeństwa do czasu unormowania sytuacji. </w:t>
      </w:r>
    </w:p>
    <w:p w14:paraId="11B366F4" w14:textId="77777777" w:rsidR="00545010" w:rsidRPr="00545010" w:rsidRDefault="00545010" w:rsidP="0054501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545010">
        <w:rPr>
          <w:rFonts w:ascii="Times New Roman" w:eastAsiaTheme="minorHAnsi" w:hAnsi="Times New Roman" w:cs="Times New Roman"/>
          <w:lang w:eastAsia="en-US"/>
        </w:rPr>
        <w:t xml:space="preserve">2. O decyzji podjętej w trybie ust. 1 powiadamia się niezwłocznie Senat Koronny oraz właściwy parlament regionalny. </w:t>
      </w:r>
    </w:p>
    <w:p w14:paraId="6C1480E8" w14:textId="77777777" w:rsidR="00353F9C" w:rsidRDefault="00353F9C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76C56F3" w14:textId="77777777" w:rsidR="00BA2FC2" w:rsidRPr="00BA2FC2" w:rsidRDefault="00BA2FC2" w:rsidP="00BA2FC2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lang w:eastAsia="en-US"/>
        </w:rPr>
        <w:t>ROZDZIAŁ 6</w:t>
      </w:r>
    </w:p>
    <w:p w14:paraId="425095BF" w14:textId="232FCA61" w:rsidR="00BA2FC2" w:rsidRPr="00BA2FC2" w:rsidRDefault="00BA2FC2" w:rsidP="00BA2FC2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b/>
          <w:bCs/>
          <w:lang w:eastAsia="en-US"/>
        </w:rPr>
        <w:t xml:space="preserve">POSTĘPOWANIA </w:t>
      </w:r>
      <w:r w:rsidR="003C72AF">
        <w:rPr>
          <w:rFonts w:ascii="Times New Roman" w:eastAsiaTheme="minorHAnsi" w:hAnsi="Times New Roman" w:cs="Times New Roman"/>
          <w:b/>
          <w:bCs/>
          <w:lang w:eastAsia="en-US"/>
        </w:rPr>
        <w:t>ADMINISTRACYJNE</w:t>
      </w:r>
    </w:p>
    <w:p w14:paraId="288DA8B0" w14:textId="77777777" w:rsidR="00BA2FC2" w:rsidRPr="00BA2FC2" w:rsidRDefault="00BA2FC2" w:rsidP="00BA2FC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>Art. 21.</w:t>
      </w:r>
      <w:r w:rsidRPr="00BA2FC2">
        <w:rPr>
          <w:rFonts w:ascii="Times New Roman" w:eastAsiaTheme="minorHAnsi" w:hAnsi="Times New Roman" w:cs="Times New Roman"/>
          <w:lang w:eastAsia="en-US"/>
        </w:rPr>
        <w:t xml:space="preserve"> 1. W indywidualnych sprawach z zakresu administracji publicznej oraz porządku publicznego należących do właściwości Policji Regionalnych i straży komunalnych, w szczególności dotyczących nakładania kar porządkowych, wydawania zezwoleń na imprezy lokalne oraz zgłoszeń zgromadzeń, organem pierwszej instancji jest właściwy terytorialnie komendant Policji Regionalnej lub właściwy organ wykonawczy gminy. </w:t>
      </w:r>
    </w:p>
    <w:p w14:paraId="5D8D3BC8" w14:textId="77777777" w:rsidR="00BA2FC2" w:rsidRPr="00BA2FC2" w:rsidRDefault="00BA2FC2" w:rsidP="00BA2FC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lang w:eastAsia="en-US"/>
        </w:rPr>
        <w:t xml:space="preserve">2. Organem odwoławczym od decyzji i postanowień wydanych w pierwszej instancji przez organy Policji Regionalnej jest właściwy minister regionalny do spraw bezpieczeństwa i administracji, o ile konstytucja regionu lub ustawa regionalna nie stanowi inaczej. </w:t>
      </w:r>
    </w:p>
    <w:p w14:paraId="0E3B4B50" w14:textId="77777777" w:rsidR="00BA2FC2" w:rsidRDefault="00BA2FC2" w:rsidP="00BA2FC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lang w:eastAsia="en-US"/>
        </w:rPr>
        <w:t xml:space="preserve">3. W sprawach, w których organem pierwszej instancji z mocy prawa regionalnego jest właściwy minister regionalny, odwołanie nie przysługuje, jednakże stronie służy wniosek o ponowne rozpatrzenie sprawy. </w:t>
      </w:r>
    </w:p>
    <w:p w14:paraId="2E041512" w14:textId="77777777" w:rsidR="008551B5" w:rsidRPr="00BA2FC2" w:rsidRDefault="008551B5" w:rsidP="00BA2FC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3C505DF" w14:textId="77777777" w:rsidR="00BA2FC2" w:rsidRPr="00BA2FC2" w:rsidRDefault="00BA2FC2" w:rsidP="00BA2FC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b/>
          <w:bCs/>
          <w:lang w:eastAsia="en-US"/>
        </w:rPr>
        <w:t>Art. 22.</w:t>
      </w:r>
      <w:r w:rsidRPr="00BA2FC2">
        <w:rPr>
          <w:rFonts w:ascii="Times New Roman" w:eastAsiaTheme="minorHAnsi" w:hAnsi="Times New Roman" w:cs="Times New Roman"/>
          <w:lang w:eastAsia="en-US"/>
        </w:rPr>
        <w:t xml:space="preserve"> 1. Do postępowań administracyjnych prowadzonych przez organy Policji Regionalnych i straży komunalnych stosuje się przepisy Koronnego Kodeksu Postępowania Administracyjnego oraz procedury określone w prawie regionalnym. </w:t>
      </w:r>
    </w:p>
    <w:p w14:paraId="087EEC45" w14:textId="77777777" w:rsidR="00BA2FC2" w:rsidRDefault="00BA2FC2" w:rsidP="00BA2FC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A2FC2">
        <w:rPr>
          <w:rFonts w:ascii="Times New Roman" w:eastAsiaTheme="minorHAnsi" w:hAnsi="Times New Roman" w:cs="Times New Roman"/>
          <w:lang w:eastAsia="en-US"/>
        </w:rPr>
        <w:t xml:space="preserve">2. Doręczenia wszelkich pism, wezwań, zawiadomień i decyzji w toku postępowań administracyjnych dokonywane są drogą elektroniczną na zarejestrowany adres w Centralnym Rejestrze Adresów Elektronicznych (CRAE). </w:t>
      </w:r>
    </w:p>
    <w:p w14:paraId="5B167706" w14:textId="77777777" w:rsidR="009D2BC8" w:rsidRPr="009D2BC8" w:rsidRDefault="009D2BC8" w:rsidP="00AC3891">
      <w:pPr>
        <w:tabs>
          <w:tab w:val="left" w:pos="3807"/>
        </w:tabs>
        <w:spacing w:after="0" w:line="360" w:lineRule="auto"/>
        <w:rPr>
          <w:rFonts w:ascii="Times New Roman" w:eastAsiaTheme="minorHAnsi" w:hAnsi="Times New Roman" w:cs="Times New Roman"/>
          <w:lang w:eastAsia="en-US"/>
        </w:rPr>
      </w:pPr>
    </w:p>
    <w:p w14:paraId="6B06FB7C" w14:textId="77777777" w:rsidR="00AC3891" w:rsidRPr="00AC3891" w:rsidRDefault="00AC3891" w:rsidP="00AC38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lang w:eastAsia="en-US"/>
        </w:rPr>
        <w:t>ROZDZIAŁ 7</w:t>
      </w:r>
    </w:p>
    <w:p w14:paraId="05EAC0A8" w14:textId="77777777" w:rsidR="00AC3891" w:rsidRDefault="00AC3891" w:rsidP="00AC38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AUTONOMIA REGULACYJNA REGIONÓW, KLAUZULE MODYFIKACYJNE I PRZEPISY KOŃCOWE</w:t>
      </w:r>
    </w:p>
    <w:p w14:paraId="4FCC1958" w14:textId="77777777" w:rsidR="00AC3891" w:rsidRPr="00AC3891" w:rsidRDefault="00AC3891" w:rsidP="00AC3891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</w:p>
    <w:p w14:paraId="19EDA335" w14:textId="12126F33" w:rsidR="00AC3891" w:rsidRPr="00AC3891" w:rsidRDefault="00AC3891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097427">
        <w:rPr>
          <w:rFonts w:ascii="Times New Roman" w:eastAsiaTheme="minorHAnsi" w:hAnsi="Times New Roman" w:cs="Times New Roman"/>
          <w:b/>
          <w:bCs/>
          <w:lang w:eastAsia="en-US"/>
        </w:rPr>
        <w:t>3</w:t>
      </w: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 1. Przepisy niniejszej ustawy w zakresie ustroju wewnętrznego, procedur mianowania zastępców komendanta, struktury organizacyjnej, trybu odwoławczego oraz pragmatyki służbowej formacji regionalnych mają charakter ramowy i dyspozytywny. </w:t>
      </w:r>
    </w:p>
    <w:p w14:paraId="4C9AE83E" w14:textId="78FA469E" w:rsidR="00AC3891" w:rsidRPr="00AC3891" w:rsidRDefault="00AC3891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lang w:eastAsia="en-US"/>
        </w:rPr>
        <w:t>2. Parlament regionalny w drodze ustawy regionalnej może uregulować w sposób odmienny niż określono w niniejszej ustawie</w:t>
      </w:r>
      <w:r w:rsidR="003047A6">
        <w:rPr>
          <w:rFonts w:ascii="Times New Roman" w:eastAsiaTheme="minorHAnsi" w:hAnsi="Times New Roman" w:cs="Times New Roman"/>
          <w:lang w:eastAsia="en-US"/>
        </w:rPr>
        <w:t>, nie naruszając przy tym innych przepisów prawa koronnego,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 w szczególności:</w:t>
      </w:r>
    </w:p>
    <w:p w14:paraId="6DCC7101" w14:textId="62397C34" w:rsidR="00AC3891" w:rsidRPr="00AC3891" w:rsidRDefault="00097427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>ustrój, strukturę wewnętrzną oraz nazewnictwo i hierarchię stanowisk dowódczych w Policji Regionalnej, w tym zastąpić model jednoosobowego kierownictwa komendanta kolegialnym zarządem bezpieczeństwa regionu (odmiennie niż w art. 5 i art. 6);</w:t>
      </w:r>
    </w:p>
    <w:p w14:paraId="57183570" w14:textId="175CE609" w:rsidR="00AC3891" w:rsidRPr="00AC3891" w:rsidRDefault="00097427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2) t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>ryb powoływania i odwoływania zastępców komendanta oraz dowódców komend lokalnych (odmiennie niż w art. 6 ust. 3);</w:t>
      </w:r>
    </w:p>
    <w:p w14:paraId="56C6F01D" w14:textId="504C21EB" w:rsidR="00AC3891" w:rsidRPr="00AC3891" w:rsidRDefault="002F626A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wewnętrzną strukturę instancyjną postępowań administracyjnych i dyscyplinarnych w regionie, powierzając zadania organu odwoławczego innym wyspecjalizowanym organom regionalnym (odmiennie niż w art. 21 ust. 2); </w:t>
      </w:r>
    </w:p>
    <w:p w14:paraId="28F66DFD" w14:textId="5265212F" w:rsidR="00AC3891" w:rsidRPr="00AC3891" w:rsidRDefault="002F626A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kryteria tworzenia, nadzoru i rozszerzenia uprawnień porządkowych straży komunalnych i miejskich na obszarze regionu (odmiennie niż w art. 14 i art. 17); </w:t>
      </w:r>
    </w:p>
    <w:p w14:paraId="10E65A81" w14:textId="2469F9FE" w:rsidR="00AC3891" w:rsidRPr="00AC3891" w:rsidRDefault="002F626A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5)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wzory umundurowania, odznak, insygniów oraz system stopni służbowych funkcjonariuszy regionalnych (odmiennie niż w art. 8 ust. 2 pkt 1). </w:t>
      </w:r>
    </w:p>
    <w:p w14:paraId="702AC74D" w14:textId="14FE7D50" w:rsidR="00AC3891" w:rsidRDefault="002F626A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W przypadku uchwalenia przez parlament regionalny odmiennych regulacji, o których mowa w ust. 2, na terytorium danego regionu stosuje się przepisy ustawy regionalnej z wyłączeniem odpowiednich przepisów dyspozytywnych niniejszej ustawy ramowej. </w:t>
      </w:r>
    </w:p>
    <w:p w14:paraId="294BD5ED" w14:textId="77777777" w:rsidR="003047A6" w:rsidRPr="00AC3891" w:rsidRDefault="003047A6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42CB6E8" w14:textId="62CECD21" w:rsidR="00AC3891" w:rsidRPr="00AC3891" w:rsidRDefault="00AC3891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662D1F">
        <w:rPr>
          <w:rFonts w:ascii="Times New Roman" w:eastAsiaTheme="minorHAnsi" w:hAnsi="Times New Roman" w:cs="Times New Roman"/>
          <w:b/>
          <w:bCs/>
          <w:lang w:eastAsia="en-US"/>
        </w:rPr>
        <w:t>4</w:t>
      </w: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 1. Autonomia regulacyjna regionów, o której mowa w art. 2</w:t>
      </w:r>
      <w:r w:rsidR="00FB669C">
        <w:rPr>
          <w:rFonts w:ascii="Times New Roman" w:eastAsiaTheme="minorHAnsi" w:hAnsi="Times New Roman" w:cs="Times New Roman"/>
          <w:lang w:eastAsia="en-US"/>
        </w:rPr>
        <w:t>3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, nie może naruszać bezwzględnie wiążących standardów koronnych (norm imperatywnych), obejmujących: </w:t>
      </w:r>
    </w:p>
    <w:p w14:paraId="3271A558" w14:textId="424F27CB" w:rsidR="00AC3891" w:rsidRPr="00AC3891" w:rsidRDefault="00D572E2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konstytucyjnych praw, wolności oraz gwarancji procesowych jednostki, Multikont i Strigallorów (art. 9 ust. 2–3 oraz art. 11); </w:t>
      </w:r>
    </w:p>
    <w:p w14:paraId="4CE0EA40" w14:textId="1716142A" w:rsidR="00AC3891" w:rsidRPr="00AC3891" w:rsidRDefault="00D572E2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zasad i ograniczeń w stosowaniu środków przymusu bezpośredniego oraz użycia broni palnej (art. 12 i art. 13); </w:t>
      </w:r>
    </w:p>
    <w:p w14:paraId="6B876573" w14:textId="70F043F0" w:rsidR="00AC3891" w:rsidRPr="00AC3891" w:rsidRDefault="00D572E2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>zakazu wyposażania straży komunalnych w broń palną (art. 16 ust. 2);</w:t>
      </w:r>
    </w:p>
    <w:p w14:paraId="444BE291" w14:textId="22861ADF" w:rsidR="00AC3891" w:rsidRPr="00AC3891" w:rsidRDefault="00D572E2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mechanizmów czasowego podporządkowania operacyjnego Koronnemu Korpusowi Bezpieczeństwa w stanach zagrożenia państwa (art. 19); </w:t>
      </w:r>
    </w:p>
    <w:p w14:paraId="59706E25" w14:textId="285F4E38" w:rsidR="00AC3891" w:rsidRDefault="00A46385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C3891" w:rsidRPr="00AC3891">
        <w:rPr>
          <w:rFonts w:ascii="Times New Roman" w:eastAsiaTheme="minorHAnsi" w:hAnsi="Times New Roman" w:cs="Times New Roman"/>
          <w:lang w:eastAsia="en-US"/>
        </w:rPr>
        <w:t xml:space="preserve">Zgodność ustaw regionalnych modyfikujących przepisy niniejszej ustawy z normami imperatywnymi oraz Konstytucją podlega kontroli Wysokiego Trybunału Koronnego. </w:t>
      </w:r>
    </w:p>
    <w:p w14:paraId="2AF90286" w14:textId="77777777" w:rsidR="00275562" w:rsidRPr="00AC3891" w:rsidRDefault="00275562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93E6851" w14:textId="7AF36FCA" w:rsidR="00AC3891" w:rsidRPr="00AC3891" w:rsidRDefault="00AC3891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662D1F">
        <w:rPr>
          <w:rFonts w:ascii="Times New Roman" w:eastAsiaTheme="minorHAnsi" w:hAnsi="Times New Roman" w:cs="Times New Roman"/>
          <w:b/>
          <w:bCs/>
          <w:lang w:eastAsia="en-US"/>
        </w:rPr>
        <w:t>5</w:t>
      </w: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 1. Do czasu wejścia w życie właściwych ustaw regionalnych na terytorium danego regionu stosuje się wprost przepisy niniejszej ustawy ramowej. </w:t>
      </w:r>
    </w:p>
    <w:p w14:paraId="7A34D452" w14:textId="77777777" w:rsidR="00AC3891" w:rsidRDefault="00AC3891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lang w:eastAsia="en-US"/>
        </w:rPr>
        <w:t xml:space="preserve">2. Dotychczasowe straże miejskie i formacje porządkowe gmin podlegają dostosowaniu do przepisów niniejszej ustawy lub odpowiednich ustaw regionalnych w terminie 6 miesięcy od dnia ich wejścia w życie. </w:t>
      </w:r>
    </w:p>
    <w:p w14:paraId="66997F56" w14:textId="77777777" w:rsidR="00275562" w:rsidRPr="00AC3891" w:rsidRDefault="00275562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7C25961" w14:textId="7AFA6F8B" w:rsidR="00AC3891" w:rsidRPr="00AC3891" w:rsidRDefault="00AC3891" w:rsidP="00AC389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Art. 2</w:t>
      </w:r>
      <w:r w:rsidR="00662D1F">
        <w:rPr>
          <w:rFonts w:ascii="Times New Roman" w:eastAsiaTheme="minorHAnsi" w:hAnsi="Times New Roman" w:cs="Times New Roman"/>
          <w:b/>
          <w:bCs/>
          <w:lang w:eastAsia="en-US"/>
        </w:rPr>
        <w:t>6</w:t>
      </w:r>
      <w:r w:rsidRPr="00AC3891">
        <w:rPr>
          <w:rFonts w:ascii="Times New Roman" w:eastAsiaTheme="minorHAnsi" w:hAnsi="Times New Roman" w:cs="Times New Roman"/>
          <w:b/>
          <w:bCs/>
          <w:lang w:eastAsia="en-US"/>
        </w:rPr>
        <w:t>.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 Ustawa wchodzi w życie </w:t>
      </w:r>
      <w:r w:rsidR="00275562">
        <w:rPr>
          <w:rFonts w:ascii="Times New Roman" w:eastAsiaTheme="minorHAnsi" w:hAnsi="Times New Roman" w:cs="Times New Roman"/>
          <w:lang w:eastAsia="en-US"/>
        </w:rPr>
        <w:t>z dniem</w:t>
      </w:r>
      <w:r w:rsidRPr="00AC3891">
        <w:rPr>
          <w:rFonts w:ascii="Times New Roman" w:eastAsiaTheme="minorHAnsi" w:hAnsi="Times New Roman" w:cs="Times New Roman"/>
          <w:lang w:eastAsia="en-US"/>
        </w:rPr>
        <w:t xml:space="preserve"> ogłoszenia w Krulewskim Dzienniku Ustaw. </w:t>
      </w:r>
    </w:p>
    <w:p w14:paraId="67E0B441" w14:textId="77777777" w:rsidR="009D2BC8" w:rsidRPr="00AC3891" w:rsidRDefault="009D2BC8" w:rsidP="00604B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9D2BC8" w:rsidRPr="00AC3891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E152A" w14:textId="77777777" w:rsidR="006F5BCD" w:rsidRDefault="006F5BCD" w:rsidP="008D64EC">
      <w:pPr>
        <w:spacing w:after="0" w:line="240" w:lineRule="auto"/>
      </w:pPr>
      <w:r>
        <w:separator/>
      </w:r>
    </w:p>
  </w:endnote>
  <w:endnote w:type="continuationSeparator" w:id="0">
    <w:p w14:paraId="1ACC6E25" w14:textId="77777777" w:rsidR="006F5BCD" w:rsidRDefault="006F5BCD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113F" w14:textId="77777777" w:rsidR="006F5BCD" w:rsidRDefault="006F5BCD" w:rsidP="008D64EC">
      <w:pPr>
        <w:spacing w:after="0" w:line="240" w:lineRule="auto"/>
      </w:pPr>
      <w:r>
        <w:separator/>
      </w:r>
    </w:p>
  </w:footnote>
  <w:footnote w:type="continuationSeparator" w:id="0">
    <w:p w14:paraId="1569879B" w14:textId="77777777" w:rsidR="006F5BCD" w:rsidRDefault="006F5BCD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5BC37FE1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2900CE">
      <w:rPr>
        <w:rFonts w:ascii="Times New Roman" w:hAnsi="Times New Roman" w:cs="Times New Roman"/>
        <w:b/>
        <w:bCs/>
        <w:sz w:val="18"/>
        <w:szCs w:val="18"/>
      </w:rPr>
      <w:t>4</w:t>
    </w:r>
    <w:r w:rsidR="00C15EA3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0AEBB45E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E429E8">
      <w:rPr>
        <w:rFonts w:ascii="Times New Roman" w:hAnsi="Times New Roman" w:cs="Times New Roman"/>
        <w:b/>
        <w:bCs/>
        <w:sz w:val="18"/>
        <w:szCs w:val="18"/>
      </w:rPr>
      <w:t>4</w:t>
    </w:r>
    <w:r w:rsidR="00C15EA3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B29"/>
    <w:multiLevelType w:val="multilevel"/>
    <w:tmpl w:val="9A4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E2732"/>
    <w:multiLevelType w:val="hybridMultilevel"/>
    <w:tmpl w:val="E59C1F84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A47156"/>
    <w:multiLevelType w:val="multilevel"/>
    <w:tmpl w:val="6B5C1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1115F"/>
    <w:multiLevelType w:val="hybridMultilevel"/>
    <w:tmpl w:val="2D86B3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D234D"/>
    <w:multiLevelType w:val="hybridMultilevel"/>
    <w:tmpl w:val="051AF8C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3C2217"/>
    <w:multiLevelType w:val="multilevel"/>
    <w:tmpl w:val="27B22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C094F"/>
    <w:multiLevelType w:val="multilevel"/>
    <w:tmpl w:val="77821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C6FB3"/>
    <w:multiLevelType w:val="hybridMultilevel"/>
    <w:tmpl w:val="D768686C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2F61A8"/>
    <w:multiLevelType w:val="multilevel"/>
    <w:tmpl w:val="4828A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62B68"/>
    <w:multiLevelType w:val="multilevel"/>
    <w:tmpl w:val="C952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F7EA6"/>
    <w:multiLevelType w:val="multilevel"/>
    <w:tmpl w:val="094611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6321D"/>
    <w:multiLevelType w:val="hybridMultilevel"/>
    <w:tmpl w:val="5D8AEE1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5721A0"/>
    <w:multiLevelType w:val="multilevel"/>
    <w:tmpl w:val="6CE64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47151"/>
    <w:multiLevelType w:val="multilevel"/>
    <w:tmpl w:val="208C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46F80"/>
    <w:multiLevelType w:val="multilevel"/>
    <w:tmpl w:val="869E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07492"/>
    <w:multiLevelType w:val="multilevel"/>
    <w:tmpl w:val="9816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C2A7E"/>
    <w:multiLevelType w:val="multilevel"/>
    <w:tmpl w:val="BCDE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F25AB"/>
    <w:multiLevelType w:val="hybridMultilevel"/>
    <w:tmpl w:val="9D5EC85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444D24"/>
    <w:multiLevelType w:val="multilevel"/>
    <w:tmpl w:val="5B6A6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C2487"/>
    <w:multiLevelType w:val="multilevel"/>
    <w:tmpl w:val="2B66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92204"/>
    <w:multiLevelType w:val="multilevel"/>
    <w:tmpl w:val="448C28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F907E9"/>
    <w:multiLevelType w:val="hybridMultilevel"/>
    <w:tmpl w:val="2E528A2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FF35A4"/>
    <w:multiLevelType w:val="hybridMultilevel"/>
    <w:tmpl w:val="09FC47B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4F094C"/>
    <w:multiLevelType w:val="multilevel"/>
    <w:tmpl w:val="C93A3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D5674"/>
    <w:multiLevelType w:val="multilevel"/>
    <w:tmpl w:val="EAF433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D24B3"/>
    <w:multiLevelType w:val="multilevel"/>
    <w:tmpl w:val="3B38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622BCB"/>
    <w:multiLevelType w:val="multilevel"/>
    <w:tmpl w:val="7D20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531275"/>
    <w:multiLevelType w:val="hybridMultilevel"/>
    <w:tmpl w:val="881E5A9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BB0B20"/>
    <w:multiLevelType w:val="multilevel"/>
    <w:tmpl w:val="F274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FA1FD4"/>
    <w:multiLevelType w:val="multilevel"/>
    <w:tmpl w:val="A250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BE2AB8"/>
    <w:multiLevelType w:val="multilevel"/>
    <w:tmpl w:val="1CB4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D35303"/>
    <w:multiLevelType w:val="multilevel"/>
    <w:tmpl w:val="B69C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443C46"/>
    <w:multiLevelType w:val="multilevel"/>
    <w:tmpl w:val="1252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A45784"/>
    <w:multiLevelType w:val="multilevel"/>
    <w:tmpl w:val="5E402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7D1254"/>
    <w:multiLevelType w:val="multilevel"/>
    <w:tmpl w:val="B41C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EE11C9"/>
    <w:multiLevelType w:val="multilevel"/>
    <w:tmpl w:val="DF4A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754BA3"/>
    <w:multiLevelType w:val="multilevel"/>
    <w:tmpl w:val="C0D0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A25969"/>
    <w:multiLevelType w:val="multilevel"/>
    <w:tmpl w:val="D9F2C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3636DE"/>
    <w:multiLevelType w:val="multilevel"/>
    <w:tmpl w:val="3EAA75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4E3687"/>
    <w:multiLevelType w:val="multilevel"/>
    <w:tmpl w:val="37B8F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4379F9"/>
    <w:multiLevelType w:val="hybridMultilevel"/>
    <w:tmpl w:val="10362FF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D84CE9"/>
    <w:multiLevelType w:val="hybridMultilevel"/>
    <w:tmpl w:val="84DC7FF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8298185">
    <w:abstractNumId w:val="15"/>
  </w:num>
  <w:num w:numId="2" w16cid:durableId="617371905">
    <w:abstractNumId w:val="13"/>
  </w:num>
  <w:num w:numId="3" w16cid:durableId="1987007666">
    <w:abstractNumId w:val="19"/>
  </w:num>
  <w:num w:numId="4" w16cid:durableId="2079132795">
    <w:abstractNumId w:val="41"/>
  </w:num>
  <w:num w:numId="5" w16cid:durableId="232593893">
    <w:abstractNumId w:val="37"/>
  </w:num>
  <w:num w:numId="6" w16cid:durableId="1652556872">
    <w:abstractNumId w:val="6"/>
  </w:num>
  <w:num w:numId="7" w16cid:durableId="1756240916">
    <w:abstractNumId w:val="36"/>
  </w:num>
  <w:num w:numId="8" w16cid:durableId="1650985144">
    <w:abstractNumId w:val="34"/>
  </w:num>
  <w:num w:numId="9" w16cid:durableId="826826260">
    <w:abstractNumId w:val="42"/>
  </w:num>
  <w:num w:numId="10" w16cid:durableId="1949388287">
    <w:abstractNumId w:val="31"/>
  </w:num>
  <w:num w:numId="11" w16cid:durableId="1611157720">
    <w:abstractNumId w:val="2"/>
  </w:num>
  <w:num w:numId="12" w16cid:durableId="1560703617">
    <w:abstractNumId w:val="16"/>
  </w:num>
  <w:num w:numId="13" w16cid:durableId="1101875154">
    <w:abstractNumId w:val="8"/>
  </w:num>
  <w:num w:numId="14" w16cid:durableId="756828938">
    <w:abstractNumId w:val="1"/>
  </w:num>
  <w:num w:numId="15" w16cid:durableId="36321292">
    <w:abstractNumId w:val="20"/>
  </w:num>
  <w:num w:numId="16" w16cid:durableId="1359358517">
    <w:abstractNumId w:val="38"/>
  </w:num>
  <w:num w:numId="17" w16cid:durableId="530607135">
    <w:abstractNumId w:val="18"/>
  </w:num>
  <w:num w:numId="18" w16cid:durableId="1037778478">
    <w:abstractNumId w:val="29"/>
  </w:num>
  <w:num w:numId="19" w16cid:durableId="1914462856">
    <w:abstractNumId w:val="17"/>
  </w:num>
  <w:num w:numId="20" w16cid:durableId="874391623">
    <w:abstractNumId w:val="21"/>
  </w:num>
  <w:num w:numId="21" w16cid:durableId="562525165">
    <w:abstractNumId w:val="11"/>
  </w:num>
  <w:num w:numId="22" w16cid:durableId="1785884814">
    <w:abstractNumId w:val="35"/>
  </w:num>
  <w:num w:numId="23" w16cid:durableId="1337852359">
    <w:abstractNumId w:val="9"/>
  </w:num>
  <w:num w:numId="24" w16cid:durableId="1999530548">
    <w:abstractNumId w:val="26"/>
  </w:num>
  <w:num w:numId="25" w16cid:durableId="1304508332">
    <w:abstractNumId w:val="10"/>
  </w:num>
  <w:num w:numId="26" w16cid:durableId="1828201248">
    <w:abstractNumId w:val="23"/>
  </w:num>
  <w:num w:numId="27" w16cid:durableId="474295051">
    <w:abstractNumId w:val="30"/>
  </w:num>
  <w:num w:numId="28" w16cid:durableId="1862890680">
    <w:abstractNumId w:val="40"/>
  </w:num>
  <w:num w:numId="29" w16cid:durableId="979336236">
    <w:abstractNumId w:val="0"/>
  </w:num>
  <w:num w:numId="30" w16cid:durableId="1052118406">
    <w:abstractNumId w:val="39"/>
  </w:num>
  <w:num w:numId="31" w16cid:durableId="492725164">
    <w:abstractNumId w:val="3"/>
  </w:num>
  <w:num w:numId="32" w16cid:durableId="1584409017">
    <w:abstractNumId w:val="14"/>
  </w:num>
  <w:num w:numId="33" w16cid:durableId="1425879605">
    <w:abstractNumId w:val="24"/>
  </w:num>
  <w:num w:numId="34" w16cid:durableId="2013099222">
    <w:abstractNumId w:val="7"/>
  </w:num>
  <w:num w:numId="35" w16cid:durableId="781608384">
    <w:abstractNumId w:val="28"/>
  </w:num>
  <w:num w:numId="36" w16cid:durableId="770125313">
    <w:abstractNumId w:val="27"/>
  </w:num>
  <w:num w:numId="37" w16cid:durableId="742216662">
    <w:abstractNumId w:val="5"/>
  </w:num>
  <w:num w:numId="38" w16cid:durableId="369771832">
    <w:abstractNumId w:val="22"/>
  </w:num>
  <w:num w:numId="39" w16cid:durableId="188950484">
    <w:abstractNumId w:val="33"/>
  </w:num>
  <w:num w:numId="40" w16cid:durableId="812411876">
    <w:abstractNumId w:val="12"/>
  </w:num>
  <w:num w:numId="41" w16cid:durableId="996572186">
    <w:abstractNumId w:val="32"/>
  </w:num>
  <w:num w:numId="42" w16cid:durableId="893199273">
    <w:abstractNumId w:val="25"/>
  </w:num>
  <w:num w:numId="43" w16cid:durableId="487020399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3FC"/>
    <w:rsid w:val="00003775"/>
    <w:rsid w:val="00003C51"/>
    <w:rsid w:val="00003FF2"/>
    <w:rsid w:val="00005193"/>
    <w:rsid w:val="000065F0"/>
    <w:rsid w:val="0001016E"/>
    <w:rsid w:val="00011BD3"/>
    <w:rsid w:val="00012595"/>
    <w:rsid w:val="00014D3E"/>
    <w:rsid w:val="000154E5"/>
    <w:rsid w:val="00015F32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4E04"/>
    <w:rsid w:val="0003746D"/>
    <w:rsid w:val="00037C4A"/>
    <w:rsid w:val="000410F7"/>
    <w:rsid w:val="00042321"/>
    <w:rsid w:val="00042E05"/>
    <w:rsid w:val="00042E2D"/>
    <w:rsid w:val="00043BB7"/>
    <w:rsid w:val="00043E18"/>
    <w:rsid w:val="00043FB7"/>
    <w:rsid w:val="0004669B"/>
    <w:rsid w:val="00047191"/>
    <w:rsid w:val="00051BF8"/>
    <w:rsid w:val="00052A9F"/>
    <w:rsid w:val="000542E3"/>
    <w:rsid w:val="00056FEC"/>
    <w:rsid w:val="000610A8"/>
    <w:rsid w:val="00066F9F"/>
    <w:rsid w:val="000738A8"/>
    <w:rsid w:val="00074000"/>
    <w:rsid w:val="000768AF"/>
    <w:rsid w:val="00077179"/>
    <w:rsid w:val="000827D2"/>
    <w:rsid w:val="0008280E"/>
    <w:rsid w:val="000828EF"/>
    <w:rsid w:val="00083078"/>
    <w:rsid w:val="000865F7"/>
    <w:rsid w:val="000869E5"/>
    <w:rsid w:val="00093715"/>
    <w:rsid w:val="00094548"/>
    <w:rsid w:val="000954B5"/>
    <w:rsid w:val="0009574D"/>
    <w:rsid w:val="0009591A"/>
    <w:rsid w:val="00097427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716B"/>
    <w:rsid w:val="000B73B6"/>
    <w:rsid w:val="000C02EF"/>
    <w:rsid w:val="000C1786"/>
    <w:rsid w:val="000C4257"/>
    <w:rsid w:val="000D0AD5"/>
    <w:rsid w:val="000D41B2"/>
    <w:rsid w:val="000D5F26"/>
    <w:rsid w:val="000D61BF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599F"/>
    <w:rsid w:val="00102294"/>
    <w:rsid w:val="00102DCB"/>
    <w:rsid w:val="00104C9E"/>
    <w:rsid w:val="00104DD8"/>
    <w:rsid w:val="00104F05"/>
    <w:rsid w:val="001058C8"/>
    <w:rsid w:val="00105C90"/>
    <w:rsid w:val="00110129"/>
    <w:rsid w:val="00113091"/>
    <w:rsid w:val="001136C7"/>
    <w:rsid w:val="00113DDB"/>
    <w:rsid w:val="00115F13"/>
    <w:rsid w:val="001162DA"/>
    <w:rsid w:val="001204CE"/>
    <w:rsid w:val="001207F5"/>
    <w:rsid w:val="00122190"/>
    <w:rsid w:val="001238D3"/>
    <w:rsid w:val="00126931"/>
    <w:rsid w:val="0012724D"/>
    <w:rsid w:val="00130A19"/>
    <w:rsid w:val="00130ECD"/>
    <w:rsid w:val="00131DD6"/>
    <w:rsid w:val="0013457D"/>
    <w:rsid w:val="001357AA"/>
    <w:rsid w:val="00140A4F"/>
    <w:rsid w:val="00141DE4"/>
    <w:rsid w:val="001423B3"/>
    <w:rsid w:val="0014445C"/>
    <w:rsid w:val="00146A05"/>
    <w:rsid w:val="001474C0"/>
    <w:rsid w:val="00147F03"/>
    <w:rsid w:val="00147F8C"/>
    <w:rsid w:val="001508E8"/>
    <w:rsid w:val="00157781"/>
    <w:rsid w:val="00160EF3"/>
    <w:rsid w:val="00161CC1"/>
    <w:rsid w:val="00162B54"/>
    <w:rsid w:val="0016309C"/>
    <w:rsid w:val="00171365"/>
    <w:rsid w:val="001725CD"/>
    <w:rsid w:val="00172F46"/>
    <w:rsid w:val="00174098"/>
    <w:rsid w:val="001747BC"/>
    <w:rsid w:val="00175A68"/>
    <w:rsid w:val="00180A99"/>
    <w:rsid w:val="00184D78"/>
    <w:rsid w:val="00185125"/>
    <w:rsid w:val="00185B06"/>
    <w:rsid w:val="00187250"/>
    <w:rsid w:val="00190516"/>
    <w:rsid w:val="00191D78"/>
    <w:rsid w:val="00192658"/>
    <w:rsid w:val="001938E7"/>
    <w:rsid w:val="00194DF4"/>
    <w:rsid w:val="0019744D"/>
    <w:rsid w:val="001A310B"/>
    <w:rsid w:val="001B1285"/>
    <w:rsid w:val="001B2EC1"/>
    <w:rsid w:val="001B4C02"/>
    <w:rsid w:val="001B566D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6973"/>
    <w:rsid w:val="001E6E5C"/>
    <w:rsid w:val="001E7FDA"/>
    <w:rsid w:val="001F06CE"/>
    <w:rsid w:val="001F0F15"/>
    <w:rsid w:val="001F145A"/>
    <w:rsid w:val="001F1660"/>
    <w:rsid w:val="001F2F69"/>
    <w:rsid w:val="001F32FF"/>
    <w:rsid w:val="001F3314"/>
    <w:rsid w:val="001F353F"/>
    <w:rsid w:val="001F6294"/>
    <w:rsid w:val="001F6B6B"/>
    <w:rsid w:val="002007EC"/>
    <w:rsid w:val="0020098B"/>
    <w:rsid w:val="00202AD8"/>
    <w:rsid w:val="00202C31"/>
    <w:rsid w:val="00206117"/>
    <w:rsid w:val="002140BB"/>
    <w:rsid w:val="00214474"/>
    <w:rsid w:val="00214497"/>
    <w:rsid w:val="00217BF2"/>
    <w:rsid w:val="00223162"/>
    <w:rsid w:val="00224B09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65B"/>
    <w:rsid w:val="0024498D"/>
    <w:rsid w:val="0024633B"/>
    <w:rsid w:val="00247090"/>
    <w:rsid w:val="00247147"/>
    <w:rsid w:val="00247258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3973"/>
    <w:rsid w:val="00264443"/>
    <w:rsid w:val="00264D20"/>
    <w:rsid w:val="00265E4D"/>
    <w:rsid w:val="00266496"/>
    <w:rsid w:val="00270F58"/>
    <w:rsid w:val="00272744"/>
    <w:rsid w:val="00275562"/>
    <w:rsid w:val="00275DC5"/>
    <w:rsid w:val="00277191"/>
    <w:rsid w:val="002774D7"/>
    <w:rsid w:val="00280D49"/>
    <w:rsid w:val="00281EC3"/>
    <w:rsid w:val="00284574"/>
    <w:rsid w:val="002900CE"/>
    <w:rsid w:val="00291462"/>
    <w:rsid w:val="00292AAB"/>
    <w:rsid w:val="00292CDD"/>
    <w:rsid w:val="002939B6"/>
    <w:rsid w:val="00294793"/>
    <w:rsid w:val="00295042"/>
    <w:rsid w:val="00296465"/>
    <w:rsid w:val="0029729F"/>
    <w:rsid w:val="00297EA3"/>
    <w:rsid w:val="002A09AB"/>
    <w:rsid w:val="002A1B4E"/>
    <w:rsid w:val="002A3A79"/>
    <w:rsid w:val="002A62E4"/>
    <w:rsid w:val="002A7987"/>
    <w:rsid w:val="002A7F46"/>
    <w:rsid w:val="002B076C"/>
    <w:rsid w:val="002B3140"/>
    <w:rsid w:val="002B5273"/>
    <w:rsid w:val="002B6C04"/>
    <w:rsid w:val="002B6E50"/>
    <w:rsid w:val="002C009E"/>
    <w:rsid w:val="002C1BC7"/>
    <w:rsid w:val="002C2F62"/>
    <w:rsid w:val="002C3399"/>
    <w:rsid w:val="002C414C"/>
    <w:rsid w:val="002C48E1"/>
    <w:rsid w:val="002D0659"/>
    <w:rsid w:val="002D1505"/>
    <w:rsid w:val="002D1EB4"/>
    <w:rsid w:val="002D2B10"/>
    <w:rsid w:val="002D609E"/>
    <w:rsid w:val="002D6A0F"/>
    <w:rsid w:val="002E1C57"/>
    <w:rsid w:val="002E34BA"/>
    <w:rsid w:val="002E5D0B"/>
    <w:rsid w:val="002F012F"/>
    <w:rsid w:val="002F0E19"/>
    <w:rsid w:val="002F216E"/>
    <w:rsid w:val="002F29E9"/>
    <w:rsid w:val="002F365E"/>
    <w:rsid w:val="002F3850"/>
    <w:rsid w:val="002F4774"/>
    <w:rsid w:val="002F5E21"/>
    <w:rsid w:val="002F626A"/>
    <w:rsid w:val="002F62D5"/>
    <w:rsid w:val="00300017"/>
    <w:rsid w:val="00300D3A"/>
    <w:rsid w:val="00301902"/>
    <w:rsid w:val="00302B6B"/>
    <w:rsid w:val="00303E33"/>
    <w:rsid w:val="0030471B"/>
    <w:rsid w:val="003047A6"/>
    <w:rsid w:val="003050E1"/>
    <w:rsid w:val="003059CA"/>
    <w:rsid w:val="003106E6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AB7"/>
    <w:rsid w:val="003273B8"/>
    <w:rsid w:val="00327B5A"/>
    <w:rsid w:val="00330B85"/>
    <w:rsid w:val="00332145"/>
    <w:rsid w:val="003325BF"/>
    <w:rsid w:val="00332ECC"/>
    <w:rsid w:val="003339BC"/>
    <w:rsid w:val="00333D98"/>
    <w:rsid w:val="00334472"/>
    <w:rsid w:val="00337F5E"/>
    <w:rsid w:val="00341815"/>
    <w:rsid w:val="00343C4E"/>
    <w:rsid w:val="00347518"/>
    <w:rsid w:val="003525B3"/>
    <w:rsid w:val="00352AFF"/>
    <w:rsid w:val="00353F9C"/>
    <w:rsid w:val="003544FF"/>
    <w:rsid w:val="00354EA4"/>
    <w:rsid w:val="00355CA3"/>
    <w:rsid w:val="00355FA2"/>
    <w:rsid w:val="00357083"/>
    <w:rsid w:val="00357EC1"/>
    <w:rsid w:val="00360285"/>
    <w:rsid w:val="0036397A"/>
    <w:rsid w:val="00365308"/>
    <w:rsid w:val="00366245"/>
    <w:rsid w:val="0036771F"/>
    <w:rsid w:val="00370211"/>
    <w:rsid w:val="00370C75"/>
    <w:rsid w:val="00370EC5"/>
    <w:rsid w:val="003758EF"/>
    <w:rsid w:val="00376169"/>
    <w:rsid w:val="003817BE"/>
    <w:rsid w:val="0038415A"/>
    <w:rsid w:val="00387009"/>
    <w:rsid w:val="00390DD0"/>
    <w:rsid w:val="00391E9F"/>
    <w:rsid w:val="00393290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C72AF"/>
    <w:rsid w:val="003D0534"/>
    <w:rsid w:val="003D09D5"/>
    <w:rsid w:val="003D1937"/>
    <w:rsid w:val="003D24CE"/>
    <w:rsid w:val="003D2602"/>
    <w:rsid w:val="003D4B41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1C12"/>
    <w:rsid w:val="003F31EB"/>
    <w:rsid w:val="003F3784"/>
    <w:rsid w:val="003F5F68"/>
    <w:rsid w:val="003F6486"/>
    <w:rsid w:val="003F76FC"/>
    <w:rsid w:val="003F7B40"/>
    <w:rsid w:val="003F7FF0"/>
    <w:rsid w:val="004008C0"/>
    <w:rsid w:val="004051FE"/>
    <w:rsid w:val="004074A8"/>
    <w:rsid w:val="00407767"/>
    <w:rsid w:val="00407AFB"/>
    <w:rsid w:val="00415B2D"/>
    <w:rsid w:val="00415B80"/>
    <w:rsid w:val="004166C1"/>
    <w:rsid w:val="00416DED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F3A"/>
    <w:rsid w:val="00451A26"/>
    <w:rsid w:val="00451CE1"/>
    <w:rsid w:val="00457839"/>
    <w:rsid w:val="0046261F"/>
    <w:rsid w:val="00462D90"/>
    <w:rsid w:val="00464107"/>
    <w:rsid w:val="00465ADB"/>
    <w:rsid w:val="0046661C"/>
    <w:rsid w:val="00466D73"/>
    <w:rsid w:val="00466EB4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2FD1"/>
    <w:rsid w:val="004A3416"/>
    <w:rsid w:val="004A3C36"/>
    <w:rsid w:val="004A4345"/>
    <w:rsid w:val="004A4527"/>
    <w:rsid w:val="004A79E7"/>
    <w:rsid w:val="004B0860"/>
    <w:rsid w:val="004B130C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5473"/>
    <w:rsid w:val="004C72FE"/>
    <w:rsid w:val="004C7AF0"/>
    <w:rsid w:val="004D0E55"/>
    <w:rsid w:val="004D110B"/>
    <w:rsid w:val="004D1D48"/>
    <w:rsid w:val="004D3A0D"/>
    <w:rsid w:val="004D3BCD"/>
    <w:rsid w:val="004D4947"/>
    <w:rsid w:val="004D60F5"/>
    <w:rsid w:val="004E1A30"/>
    <w:rsid w:val="004E2300"/>
    <w:rsid w:val="004E374D"/>
    <w:rsid w:val="004E3D50"/>
    <w:rsid w:val="004E3F89"/>
    <w:rsid w:val="004E78EE"/>
    <w:rsid w:val="004F0731"/>
    <w:rsid w:val="004F113D"/>
    <w:rsid w:val="004F4901"/>
    <w:rsid w:val="004F6456"/>
    <w:rsid w:val="00500472"/>
    <w:rsid w:val="005010F5"/>
    <w:rsid w:val="005017B9"/>
    <w:rsid w:val="00501B6D"/>
    <w:rsid w:val="00502603"/>
    <w:rsid w:val="00502FA3"/>
    <w:rsid w:val="005034BA"/>
    <w:rsid w:val="005068D1"/>
    <w:rsid w:val="005079A6"/>
    <w:rsid w:val="00510893"/>
    <w:rsid w:val="00510DDD"/>
    <w:rsid w:val="00512169"/>
    <w:rsid w:val="00514521"/>
    <w:rsid w:val="00514A5A"/>
    <w:rsid w:val="00515F43"/>
    <w:rsid w:val="005161DA"/>
    <w:rsid w:val="0051714A"/>
    <w:rsid w:val="005173FD"/>
    <w:rsid w:val="005179A6"/>
    <w:rsid w:val="00520299"/>
    <w:rsid w:val="005257CA"/>
    <w:rsid w:val="00525EFB"/>
    <w:rsid w:val="0052621F"/>
    <w:rsid w:val="00530711"/>
    <w:rsid w:val="00533706"/>
    <w:rsid w:val="00533DC2"/>
    <w:rsid w:val="0053513D"/>
    <w:rsid w:val="00536D4A"/>
    <w:rsid w:val="00537374"/>
    <w:rsid w:val="00537C51"/>
    <w:rsid w:val="00540F89"/>
    <w:rsid w:val="00541598"/>
    <w:rsid w:val="005440C9"/>
    <w:rsid w:val="00545010"/>
    <w:rsid w:val="005460C8"/>
    <w:rsid w:val="0054678F"/>
    <w:rsid w:val="00551A7B"/>
    <w:rsid w:val="00553683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1229"/>
    <w:rsid w:val="0057147B"/>
    <w:rsid w:val="00571D15"/>
    <w:rsid w:val="00573525"/>
    <w:rsid w:val="0057354E"/>
    <w:rsid w:val="005738E7"/>
    <w:rsid w:val="00576557"/>
    <w:rsid w:val="00577853"/>
    <w:rsid w:val="0058349C"/>
    <w:rsid w:val="00584695"/>
    <w:rsid w:val="00584713"/>
    <w:rsid w:val="00584DC3"/>
    <w:rsid w:val="00590896"/>
    <w:rsid w:val="00592266"/>
    <w:rsid w:val="00592A73"/>
    <w:rsid w:val="00592EC6"/>
    <w:rsid w:val="00593C15"/>
    <w:rsid w:val="00594E02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3574"/>
    <w:rsid w:val="005E67B5"/>
    <w:rsid w:val="005F18F7"/>
    <w:rsid w:val="005F2196"/>
    <w:rsid w:val="005F2375"/>
    <w:rsid w:val="005F26A7"/>
    <w:rsid w:val="005F4632"/>
    <w:rsid w:val="005F4AF9"/>
    <w:rsid w:val="005F5095"/>
    <w:rsid w:val="005F58AE"/>
    <w:rsid w:val="005F6535"/>
    <w:rsid w:val="005F696B"/>
    <w:rsid w:val="00602658"/>
    <w:rsid w:val="00602A52"/>
    <w:rsid w:val="00602EA1"/>
    <w:rsid w:val="006035FA"/>
    <w:rsid w:val="00604BCD"/>
    <w:rsid w:val="00607134"/>
    <w:rsid w:val="00610800"/>
    <w:rsid w:val="00610E81"/>
    <w:rsid w:val="00611CCB"/>
    <w:rsid w:val="00612487"/>
    <w:rsid w:val="006133A0"/>
    <w:rsid w:val="00614706"/>
    <w:rsid w:val="006159B3"/>
    <w:rsid w:val="00621923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2D1F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460"/>
    <w:rsid w:val="00685594"/>
    <w:rsid w:val="006867C6"/>
    <w:rsid w:val="00686B23"/>
    <w:rsid w:val="00687F1F"/>
    <w:rsid w:val="006918FC"/>
    <w:rsid w:val="00691B61"/>
    <w:rsid w:val="00691D9D"/>
    <w:rsid w:val="0069304C"/>
    <w:rsid w:val="0069615B"/>
    <w:rsid w:val="006975E3"/>
    <w:rsid w:val="006A074B"/>
    <w:rsid w:val="006A2FAF"/>
    <w:rsid w:val="006A3CAC"/>
    <w:rsid w:val="006A3E29"/>
    <w:rsid w:val="006A5EC4"/>
    <w:rsid w:val="006A6C32"/>
    <w:rsid w:val="006A6E7B"/>
    <w:rsid w:val="006A7689"/>
    <w:rsid w:val="006A7A1E"/>
    <w:rsid w:val="006B00CF"/>
    <w:rsid w:val="006B0C02"/>
    <w:rsid w:val="006B2643"/>
    <w:rsid w:val="006B420F"/>
    <w:rsid w:val="006B4640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38C4"/>
    <w:rsid w:val="006C40F9"/>
    <w:rsid w:val="006C48B5"/>
    <w:rsid w:val="006C4E56"/>
    <w:rsid w:val="006C7089"/>
    <w:rsid w:val="006C7E15"/>
    <w:rsid w:val="006D1476"/>
    <w:rsid w:val="006D32C3"/>
    <w:rsid w:val="006D3D83"/>
    <w:rsid w:val="006D4955"/>
    <w:rsid w:val="006D4E24"/>
    <w:rsid w:val="006D4F6C"/>
    <w:rsid w:val="006D5992"/>
    <w:rsid w:val="006D5B93"/>
    <w:rsid w:val="006E0A22"/>
    <w:rsid w:val="006E0CDD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6F5BCD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32294"/>
    <w:rsid w:val="007337FA"/>
    <w:rsid w:val="00733CD1"/>
    <w:rsid w:val="007347C4"/>
    <w:rsid w:val="007349AA"/>
    <w:rsid w:val="0073507E"/>
    <w:rsid w:val="00741D2F"/>
    <w:rsid w:val="00742774"/>
    <w:rsid w:val="00742F5D"/>
    <w:rsid w:val="00746FDE"/>
    <w:rsid w:val="00747BA8"/>
    <w:rsid w:val="0075029F"/>
    <w:rsid w:val="00754368"/>
    <w:rsid w:val="00756A09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507A"/>
    <w:rsid w:val="00776305"/>
    <w:rsid w:val="00776CBD"/>
    <w:rsid w:val="007801E6"/>
    <w:rsid w:val="00784142"/>
    <w:rsid w:val="007851E5"/>
    <w:rsid w:val="00785B47"/>
    <w:rsid w:val="0078783D"/>
    <w:rsid w:val="00790D4C"/>
    <w:rsid w:val="00791661"/>
    <w:rsid w:val="00791745"/>
    <w:rsid w:val="00791C49"/>
    <w:rsid w:val="007923D2"/>
    <w:rsid w:val="007926D2"/>
    <w:rsid w:val="0079337A"/>
    <w:rsid w:val="00793B2C"/>
    <w:rsid w:val="00794A55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6DF6"/>
    <w:rsid w:val="007B6E0E"/>
    <w:rsid w:val="007C1D07"/>
    <w:rsid w:val="007C1E97"/>
    <w:rsid w:val="007C2095"/>
    <w:rsid w:val="007C2F63"/>
    <w:rsid w:val="007C302D"/>
    <w:rsid w:val="007C369B"/>
    <w:rsid w:val="007C3764"/>
    <w:rsid w:val="007C46D2"/>
    <w:rsid w:val="007C6481"/>
    <w:rsid w:val="007C6658"/>
    <w:rsid w:val="007C7C21"/>
    <w:rsid w:val="007D386F"/>
    <w:rsid w:val="007D3E50"/>
    <w:rsid w:val="007D633D"/>
    <w:rsid w:val="007D6534"/>
    <w:rsid w:val="007D7FC4"/>
    <w:rsid w:val="007E058E"/>
    <w:rsid w:val="007E12B9"/>
    <w:rsid w:val="007E3CB4"/>
    <w:rsid w:val="007E550B"/>
    <w:rsid w:val="007E62DC"/>
    <w:rsid w:val="007E6FE8"/>
    <w:rsid w:val="007E75C0"/>
    <w:rsid w:val="007E7BB6"/>
    <w:rsid w:val="007F00B5"/>
    <w:rsid w:val="007F071E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27A2"/>
    <w:rsid w:val="00803E23"/>
    <w:rsid w:val="00805B51"/>
    <w:rsid w:val="00810D36"/>
    <w:rsid w:val="008116AB"/>
    <w:rsid w:val="00811D03"/>
    <w:rsid w:val="008122B0"/>
    <w:rsid w:val="00813DA5"/>
    <w:rsid w:val="008142C6"/>
    <w:rsid w:val="00814824"/>
    <w:rsid w:val="00815066"/>
    <w:rsid w:val="00817803"/>
    <w:rsid w:val="00822628"/>
    <w:rsid w:val="008227A6"/>
    <w:rsid w:val="00823AE7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7B69"/>
    <w:rsid w:val="00854570"/>
    <w:rsid w:val="008551B5"/>
    <w:rsid w:val="00856680"/>
    <w:rsid w:val="00856981"/>
    <w:rsid w:val="0085757C"/>
    <w:rsid w:val="0086071B"/>
    <w:rsid w:val="00860851"/>
    <w:rsid w:val="00860D66"/>
    <w:rsid w:val="00860D99"/>
    <w:rsid w:val="0086460B"/>
    <w:rsid w:val="00870751"/>
    <w:rsid w:val="0087128B"/>
    <w:rsid w:val="00872C94"/>
    <w:rsid w:val="008738B8"/>
    <w:rsid w:val="00873E77"/>
    <w:rsid w:val="0088040B"/>
    <w:rsid w:val="008853E9"/>
    <w:rsid w:val="0089094E"/>
    <w:rsid w:val="0089111E"/>
    <w:rsid w:val="00891684"/>
    <w:rsid w:val="00891CEF"/>
    <w:rsid w:val="00897E5D"/>
    <w:rsid w:val="008A08A8"/>
    <w:rsid w:val="008A1976"/>
    <w:rsid w:val="008A2AB1"/>
    <w:rsid w:val="008A2DBA"/>
    <w:rsid w:val="008A5213"/>
    <w:rsid w:val="008A6DD9"/>
    <w:rsid w:val="008B1E50"/>
    <w:rsid w:val="008B3D21"/>
    <w:rsid w:val="008C03D1"/>
    <w:rsid w:val="008C0E4E"/>
    <w:rsid w:val="008C12EE"/>
    <w:rsid w:val="008C730F"/>
    <w:rsid w:val="008C7AB2"/>
    <w:rsid w:val="008D00A0"/>
    <w:rsid w:val="008D043A"/>
    <w:rsid w:val="008D2138"/>
    <w:rsid w:val="008D2C41"/>
    <w:rsid w:val="008D32D7"/>
    <w:rsid w:val="008D4DB1"/>
    <w:rsid w:val="008D56E3"/>
    <w:rsid w:val="008D57EE"/>
    <w:rsid w:val="008D5BA6"/>
    <w:rsid w:val="008D64EC"/>
    <w:rsid w:val="008D7095"/>
    <w:rsid w:val="008D743B"/>
    <w:rsid w:val="008D7CBE"/>
    <w:rsid w:val="008E0829"/>
    <w:rsid w:val="008E25FC"/>
    <w:rsid w:val="008E27A9"/>
    <w:rsid w:val="008E316F"/>
    <w:rsid w:val="008E3725"/>
    <w:rsid w:val="008E43C2"/>
    <w:rsid w:val="008E6BB1"/>
    <w:rsid w:val="008E6F33"/>
    <w:rsid w:val="008E7310"/>
    <w:rsid w:val="008E74E2"/>
    <w:rsid w:val="008E7644"/>
    <w:rsid w:val="008F009E"/>
    <w:rsid w:val="008F08A7"/>
    <w:rsid w:val="008F0F82"/>
    <w:rsid w:val="008F1878"/>
    <w:rsid w:val="008F191E"/>
    <w:rsid w:val="008F19A1"/>
    <w:rsid w:val="008F344B"/>
    <w:rsid w:val="008F3DCF"/>
    <w:rsid w:val="00901B92"/>
    <w:rsid w:val="009027A2"/>
    <w:rsid w:val="009030D3"/>
    <w:rsid w:val="00903390"/>
    <w:rsid w:val="00905729"/>
    <w:rsid w:val="00905A9F"/>
    <w:rsid w:val="00906200"/>
    <w:rsid w:val="0090636B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6C33"/>
    <w:rsid w:val="009172B7"/>
    <w:rsid w:val="00921D33"/>
    <w:rsid w:val="00921D49"/>
    <w:rsid w:val="009220F1"/>
    <w:rsid w:val="00922F3E"/>
    <w:rsid w:val="00923C2F"/>
    <w:rsid w:val="00923E79"/>
    <w:rsid w:val="00925670"/>
    <w:rsid w:val="00927EE8"/>
    <w:rsid w:val="00927F79"/>
    <w:rsid w:val="00930186"/>
    <w:rsid w:val="0093020F"/>
    <w:rsid w:val="00931757"/>
    <w:rsid w:val="00931997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1C45"/>
    <w:rsid w:val="00962C29"/>
    <w:rsid w:val="009672A1"/>
    <w:rsid w:val="00970126"/>
    <w:rsid w:val="00971055"/>
    <w:rsid w:val="0097134F"/>
    <w:rsid w:val="00972E34"/>
    <w:rsid w:val="00975EDF"/>
    <w:rsid w:val="00983C35"/>
    <w:rsid w:val="00985555"/>
    <w:rsid w:val="00985CB5"/>
    <w:rsid w:val="00986627"/>
    <w:rsid w:val="00987F26"/>
    <w:rsid w:val="009901E2"/>
    <w:rsid w:val="00990594"/>
    <w:rsid w:val="0099173B"/>
    <w:rsid w:val="00992340"/>
    <w:rsid w:val="00992701"/>
    <w:rsid w:val="00995DE7"/>
    <w:rsid w:val="009967CE"/>
    <w:rsid w:val="009A15F7"/>
    <w:rsid w:val="009A1F43"/>
    <w:rsid w:val="009A3F82"/>
    <w:rsid w:val="009A5FCE"/>
    <w:rsid w:val="009B023E"/>
    <w:rsid w:val="009B4A29"/>
    <w:rsid w:val="009B4FBF"/>
    <w:rsid w:val="009C0414"/>
    <w:rsid w:val="009C131C"/>
    <w:rsid w:val="009C191F"/>
    <w:rsid w:val="009C248C"/>
    <w:rsid w:val="009C31E2"/>
    <w:rsid w:val="009C3E8E"/>
    <w:rsid w:val="009C66BC"/>
    <w:rsid w:val="009C7384"/>
    <w:rsid w:val="009D0EC8"/>
    <w:rsid w:val="009D1CDD"/>
    <w:rsid w:val="009D2BC8"/>
    <w:rsid w:val="009D5894"/>
    <w:rsid w:val="009D5E25"/>
    <w:rsid w:val="009D7F44"/>
    <w:rsid w:val="009E353B"/>
    <w:rsid w:val="009E4F2D"/>
    <w:rsid w:val="009E5B50"/>
    <w:rsid w:val="009F0641"/>
    <w:rsid w:val="009F328C"/>
    <w:rsid w:val="00A00A71"/>
    <w:rsid w:val="00A01066"/>
    <w:rsid w:val="00A01EE4"/>
    <w:rsid w:val="00A0397B"/>
    <w:rsid w:val="00A11068"/>
    <w:rsid w:val="00A1137F"/>
    <w:rsid w:val="00A1141A"/>
    <w:rsid w:val="00A13237"/>
    <w:rsid w:val="00A1398A"/>
    <w:rsid w:val="00A147DC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7851"/>
    <w:rsid w:val="00A30E90"/>
    <w:rsid w:val="00A30F5D"/>
    <w:rsid w:val="00A3262D"/>
    <w:rsid w:val="00A335A9"/>
    <w:rsid w:val="00A33A0F"/>
    <w:rsid w:val="00A344B4"/>
    <w:rsid w:val="00A356EE"/>
    <w:rsid w:val="00A3634F"/>
    <w:rsid w:val="00A37556"/>
    <w:rsid w:val="00A43410"/>
    <w:rsid w:val="00A4385F"/>
    <w:rsid w:val="00A44F15"/>
    <w:rsid w:val="00A459AC"/>
    <w:rsid w:val="00A46069"/>
    <w:rsid w:val="00A46385"/>
    <w:rsid w:val="00A503CA"/>
    <w:rsid w:val="00A52D3D"/>
    <w:rsid w:val="00A53566"/>
    <w:rsid w:val="00A54A19"/>
    <w:rsid w:val="00A56A28"/>
    <w:rsid w:val="00A62E4E"/>
    <w:rsid w:val="00A634FA"/>
    <w:rsid w:val="00A66474"/>
    <w:rsid w:val="00A66F09"/>
    <w:rsid w:val="00A72D24"/>
    <w:rsid w:val="00A744DB"/>
    <w:rsid w:val="00A76740"/>
    <w:rsid w:val="00A77501"/>
    <w:rsid w:val="00A80003"/>
    <w:rsid w:val="00A8074E"/>
    <w:rsid w:val="00A80A44"/>
    <w:rsid w:val="00A84154"/>
    <w:rsid w:val="00A84509"/>
    <w:rsid w:val="00A87728"/>
    <w:rsid w:val="00A9016C"/>
    <w:rsid w:val="00A92F6E"/>
    <w:rsid w:val="00A936FF"/>
    <w:rsid w:val="00A94B0A"/>
    <w:rsid w:val="00A94FE9"/>
    <w:rsid w:val="00A953E4"/>
    <w:rsid w:val="00AA154F"/>
    <w:rsid w:val="00AA238D"/>
    <w:rsid w:val="00AA336D"/>
    <w:rsid w:val="00AA423A"/>
    <w:rsid w:val="00AA6302"/>
    <w:rsid w:val="00AB0C5B"/>
    <w:rsid w:val="00AB35CC"/>
    <w:rsid w:val="00AB39DE"/>
    <w:rsid w:val="00AB3BE7"/>
    <w:rsid w:val="00AB4C40"/>
    <w:rsid w:val="00AC080E"/>
    <w:rsid w:val="00AC124C"/>
    <w:rsid w:val="00AC1325"/>
    <w:rsid w:val="00AC2BA4"/>
    <w:rsid w:val="00AC3891"/>
    <w:rsid w:val="00AC39D2"/>
    <w:rsid w:val="00AC5FC4"/>
    <w:rsid w:val="00AD061B"/>
    <w:rsid w:val="00AD10BE"/>
    <w:rsid w:val="00AD36D2"/>
    <w:rsid w:val="00AD4629"/>
    <w:rsid w:val="00AD4CE7"/>
    <w:rsid w:val="00AD65F9"/>
    <w:rsid w:val="00AD6D68"/>
    <w:rsid w:val="00AD71E6"/>
    <w:rsid w:val="00AD777D"/>
    <w:rsid w:val="00AE046F"/>
    <w:rsid w:val="00AE05B2"/>
    <w:rsid w:val="00AE1F12"/>
    <w:rsid w:val="00AE39E9"/>
    <w:rsid w:val="00AE4A90"/>
    <w:rsid w:val="00AE55B9"/>
    <w:rsid w:val="00AF48DC"/>
    <w:rsid w:val="00AF6151"/>
    <w:rsid w:val="00AF6499"/>
    <w:rsid w:val="00AF6F1E"/>
    <w:rsid w:val="00B0061E"/>
    <w:rsid w:val="00B01640"/>
    <w:rsid w:val="00B01CF1"/>
    <w:rsid w:val="00B0257E"/>
    <w:rsid w:val="00B03846"/>
    <w:rsid w:val="00B05F12"/>
    <w:rsid w:val="00B06606"/>
    <w:rsid w:val="00B1004E"/>
    <w:rsid w:val="00B114A2"/>
    <w:rsid w:val="00B1240F"/>
    <w:rsid w:val="00B12D04"/>
    <w:rsid w:val="00B142DC"/>
    <w:rsid w:val="00B15FB6"/>
    <w:rsid w:val="00B16236"/>
    <w:rsid w:val="00B17310"/>
    <w:rsid w:val="00B2209E"/>
    <w:rsid w:val="00B2422E"/>
    <w:rsid w:val="00B247B5"/>
    <w:rsid w:val="00B262FA"/>
    <w:rsid w:val="00B3359F"/>
    <w:rsid w:val="00B34215"/>
    <w:rsid w:val="00B34FFA"/>
    <w:rsid w:val="00B35A0D"/>
    <w:rsid w:val="00B35AED"/>
    <w:rsid w:val="00B36509"/>
    <w:rsid w:val="00B40DC5"/>
    <w:rsid w:val="00B42621"/>
    <w:rsid w:val="00B45368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76F8"/>
    <w:rsid w:val="00B70095"/>
    <w:rsid w:val="00B725C1"/>
    <w:rsid w:val="00B727CC"/>
    <w:rsid w:val="00B729D3"/>
    <w:rsid w:val="00B7387D"/>
    <w:rsid w:val="00B76B9F"/>
    <w:rsid w:val="00B7744F"/>
    <w:rsid w:val="00B82D62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65A7"/>
    <w:rsid w:val="00B97FE1"/>
    <w:rsid w:val="00BA15AC"/>
    <w:rsid w:val="00BA2FC2"/>
    <w:rsid w:val="00BA4A43"/>
    <w:rsid w:val="00BA6273"/>
    <w:rsid w:val="00BA73F3"/>
    <w:rsid w:val="00BB05C2"/>
    <w:rsid w:val="00BB22E3"/>
    <w:rsid w:val="00BB262A"/>
    <w:rsid w:val="00BC0302"/>
    <w:rsid w:val="00BC3C97"/>
    <w:rsid w:val="00BC5746"/>
    <w:rsid w:val="00BC7DDF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5B4"/>
    <w:rsid w:val="00BF4A97"/>
    <w:rsid w:val="00BF7134"/>
    <w:rsid w:val="00BF7496"/>
    <w:rsid w:val="00C01057"/>
    <w:rsid w:val="00C0240D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5EA3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91C"/>
    <w:rsid w:val="00C35AD3"/>
    <w:rsid w:val="00C438FF"/>
    <w:rsid w:val="00C4490D"/>
    <w:rsid w:val="00C47AA7"/>
    <w:rsid w:val="00C501C0"/>
    <w:rsid w:val="00C507BD"/>
    <w:rsid w:val="00C53535"/>
    <w:rsid w:val="00C554FD"/>
    <w:rsid w:val="00C55CCE"/>
    <w:rsid w:val="00C56231"/>
    <w:rsid w:val="00C56EA2"/>
    <w:rsid w:val="00C577A3"/>
    <w:rsid w:val="00C57A86"/>
    <w:rsid w:val="00C6252B"/>
    <w:rsid w:val="00C6524A"/>
    <w:rsid w:val="00C65824"/>
    <w:rsid w:val="00C6596B"/>
    <w:rsid w:val="00C65C1C"/>
    <w:rsid w:val="00C667C4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0925"/>
    <w:rsid w:val="00CA15E3"/>
    <w:rsid w:val="00CA1866"/>
    <w:rsid w:val="00CA257C"/>
    <w:rsid w:val="00CA4C4D"/>
    <w:rsid w:val="00CA5EA4"/>
    <w:rsid w:val="00CA60FF"/>
    <w:rsid w:val="00CA6E0C"/>
    <w:rsid w:val="00CA79C9"/>
    <w:rsid w:val="00CB037F"/>
    <w:rsid w:val="00CB4FAF"/>
    <w:rsid w:val="00CB559B"/>
    <w:rsid w:val="00CB79AF"/>
    <w:rsid w:val="00CC0DE1"/>
    <w:rsid w:val="00CC297D"/>
    <w:rsid w:val="00CC4479"/>
    <w:rsid w:val="00CD02D9"/>
    <w:rsid w:val="00CD36E0"/>
    <w:rsid w:val="00CD3E72"/>
    <w:rsid w:val="00CD458A"/>
    <w:rsid w:val="00CE1C06"/>
    <w:rsid w:val="00CE2C16"/>
    <w:rsid w:val="00CE3327"/>
    <w:rsid w:val="00CE552D"/>
    <w:rsid w:val="00CE6672"/>
    <w:rsid w:val="00CE6710"/>
    <w:rsid w:val="00CE6B37"/>
    <w:rsid w:val="00CE6CDA"/>
    <w:rsid w:val="00CE7E5A"/>
    <w:rsid w:val="00CF4E58"/>
    <w:rsid w:val="00CF7DC9"/>
    <w:rsid w:val="00D03530"/>
    <w:rsid w:val="00D04E57"/>
    <w:rsid w:val="00D0666C"/>
    <w:rsid w:val="00D126C9"/>
    <w:rsid w:val="00D14DA4"/>
    <w:rsid w:val="00D174A8"/>
    <w:rsid w:val="00D20266"/>
    <w:rsid w:val="00D21013"/>
    <w:rsid w:val="00D245A7"/>
    <w:rsid w:val="00D25CBF"/>
    <w:rsid w:val="00D309BB"/>
    <w:rsid w:val="00D31283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2E2"/>
    <w:rsid w:val="00D576EE"/>
    <w:rsid w:val="00D57B91"/>
    <w:rsid w:val="00D604DD"/>
    <w:rsid w:val="00D645B1"/>
    <w:rsid w:val="00D662AF"/>
    <w:rsid w:val="00D6769F"/>
    <w:rsid w:val="00D71E6F"/>
    <w:rsid w:val="00D74DC3"/>
    <w:rsid w:val="00D8163B"/>
    <w:rsid w:val="00D84A66"/>
    <w:rsid w:val="00D84C71"/>
    <w:rsid w:val="00D8576B"/>
    <w:rsid w:val="00D86227"/>
    <w:rsid w:val="00D87298"/>
    <w:rsid w:val="00D9417F"/>
    <w:rsid w:val="00D97E4C"/>
    <w:rsid w:val="00DA15E6"/>
    <w:rsid w:val="00DA1AD7"/>
    <w:rsid w:val="00DA3253"/>
    <w:rsid w:val="00DA34D0"/>
    <w:rsid w:val="00DA3865"/>
    <w:rsid w:val="00DA4512"/>
    <w:rsid w:val="00DA67C9"/>
    <w:rsid w:val="00DA6862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5DC2"/>
    <w:rsid w:val="00DC5FDB"/>
    <w:rsid w:val="00DC6D18"/>
    <w:rsid w:val="00DD01E8"/>
    <w:rsid w:val="00DD1A3C"/>
    <w:rsid w:val="00DD1CE6"/>
    <w:rsid w:val="00DD1D9E"/>
    <w:rsid w:val="00DD1DF2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2FB5"/>
    <w:rsid w:val="00DE3946"/>
    <w:rsid w:val="00DE3993"/>
    <w:rsid w:val="00DE58C5"/>
    <w:rsid w:val="00DE5DF7"/>
    <w:rsid w:val="00DE63F2"/>
    <w:rsid w:val="00DE63F5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1C0A"/>
    <w:rsid w:val="00E22AD1"/>
    <w:rsid w:val="00E23BC7"/>
    <w:rsid w:val="00E24305"/>
    <w:rsid w:val="00E24A5C"/>
    <w:rsid w:val="00E25A0D"/>
    <w:rsid w:val="00E270A7"/>
    <w:rsid w:val="00E30B94"/>
    <w:rsid w:val="00E315E3"/>
    <w:rsid w:val="00E32672"/>
    <w:rsid w:val="00E33A5C"/>
    <w:rsid w:val="00E33EE7"/>
    <w:rsid w:val="00E3420D"/>
    <w:rsid w:val="00E35074"/>
    <w:rsid w:val="00E35999"/>
    <w:rsid w:val="00E40D67"/>
    <w:rsid w:val="00E416E8"/>
    <w:rsid w:val="00E429E8"/>
    <w:rsid w:val="00E43040"/>
    <w:rsid w:val="00E47B09"/>
    <w:rsid w:val="00E50674"/>
    <w:rsid w:val="00E52B8F"/>
    <w:rsid w:val="00E5475D"/>
    <w:rsid w:val="00E549E9"/>
    <w:rsid w:val="00E55A73"/>
    <w:rsid w:val="00E574FF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1949"/>
    <w:rsid w:val="00E827D3"/>
    <w:rsid w:val="00E848BD"/>
    <w:rsid w:val="00E86C36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62C"/>
    <w:rsid w:val="00EA2857"/>
    <w:rsid w:val="00EA39A2"/>
    <w:rsid w:val="00EA4513"/>
    <w:rsid w:val="00EA4E4E"/>
    <w:rsid w:val="00EA58A6"/>
    <w:rsid w:val="00EA63AD"/>
    <w:rsid w:val="00EA6745"/>
    <w:rsid w:val="00EA67BB"/>
    <w:rsid w:val="00EA6EA5"/>
    <w:rsid w:val="00EB0084"/>
    <w:rsid w:val="00EB1555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08DF"/>
    <w:rsid w:val="00EC2EAA"/>
    <w:rsid w:val="00EC6517"/>
    <w:rsid w:val="00EC66B3"/>
    <w:rsid w:val="00EC7115"/>
    <w:rsid w:val="00EC73E3"/>
    <w:rsid w:val="00ED159F"/>
    <w:rsid w:val="00ED1733"/>
    <w:rsid w:val="00ED1F7B"/>
    <w:rsid w:val="00ED4DBF"/>
    <w:rsid w:val="00ED5951"/>
    <w:rsid w:val="00ED6829"/>
    <w:rsid w:val="00ED6C83"/>
    <w:rsid w:val="00ED7B11"/>
    <w:rsid w:val="00EE0BED"/>
    <w:rsid w:val="00EE25F5"/>
    <w:rsid w:val="00EE2762"/>
    <w:rsid w:val="00EE36B7"/>
    <w:rsid w:val="00EE47D8"/>
    <w:rsid w:val="00EE52D5"/>
    <w:rsid w:val="00EE557E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64F"/>
    <w:rsid w:val="00F22A26"/>
    <w:rsid w:val="00F24083"/>
    <w:rsid w:val="00F24ACE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680B"/>
    <w:rsid w:val="00F54C68"/>
    <w:rsid w:val="00F55AE1"/>
    <w:rsid w:val="00F572DD"/>
    <w:rsid w:val="00F576D3"/>
    <w:rsid w:val="00F57BFE"/>
    <w:rsid w:val="00F60903"/>
    <w:rsid w:val="00F61098"/>
    <w:rsid w:val="00F63929"/>
    <w:rsid w:val="00F639B0"/>
    <w:rsid w:val="00F639FA"/>
    <w:rsid w:val="00F655E8"/>
    <w:rsid w:val="00F657C5"/>
    <w:rsid w:val="00F71B66"/>
    <w:rsid w:val="00F742CA"/>
    <w:rsid w:val="00F757F2"/>
    <w:rsid w:val="00F8018A"/>
    <w:rsid w:val="00F812AA"/>
    <w:rsid w:val="00F84361"/>
    <w:rsid w:val="00F84B3A"/>
    <w:rsid w:val="00F85878"/>
    <w:rsid w:val="00F85B93"/>
    <w:rsid w:val="00F869FA"/>
    <w:rsid w:val="00F8776C"/>
    <w:rsid w:val="00F9013B"/>
    <w:rsid w:val="00F93279"/>
    <w:rsid w:val="00F949DD"/>
    <w:rsid w:val="00F954BC"/>
    <w:rsid w:val="00F962B3"/>
    <w:rsid w:val="00F973E0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669C"/>
    <w:rsid w:val="00FB7CC2"/>
    <w:rsid w:val="00FC00CE"/>
    <w:rsid w:val="00FC1DA0"/>
    <w:rsid w:val="00FC429A"/>
    <w:rsid w:val="00FC432C"/>
    <w:rsid w:val="00FC442E"/>
    <w:rsid w:val="00FC56B5"/>
    <w:rsid w:val="00FC60AF"/>
    <w:rsid w:val="00FD1067"/>
    <w:rsid w:val="00FD2259"/>
    <w:rsid w:val="00FD29B6"/>
    <w:rsid w:val="00FD63B1"/>
    <w:rsid w:val="00FD792C"/>
    <w:rsid w:val="00FD7DEC"/>
    <w:rsid w:val="00FE05DA"/>
    <w:rsid w:val="00FE0BAD"/>
    <w:rsid w:val="00FE1779"/>
    <w:rsid w:val="00FE47E6"/>
    <w:rsid w:val="00FE4F0A"/>
    <w:rsid w:val="00FE5782"/>
    <w:rsid w:val="00FE6124"/>
    <w:rsid w:val="00FE735C"/>
    <w:rsid w:val="00FF05BD"/>
    <w:rsid w:val="00FF0F34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2704</Words>
  <Characters>16224</Characters>
  <Application>Microsoft Office Word</Application>
  <DocSecurity>0</DocSecurity>
  <Lines>135</Lines>
  <Paragraphs>37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2026-08-16T21:40:00Z</cp:lastPrinted>
  <dcterms:created xsi:type="dcterms:W3CDTF">2026-08-16T21:40:00Z</dcterms:created>
  <dcterms:modified xsi:type="dcterms:W3CDTF">2026-08-16T21:40:00Z</dcterms:modified>
</cp:coreProperties>
</file>