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9D" w14:textId="77777777" w:rsidR="0001749B" w:rsidRDefault="0001749B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C77021" w14:textId="4380633E" w:rsidR="00404066" w:rsidRPr="00404066" w:rsidRDefault="00D5462B" w:rsidP="009A351E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>DEKRET</w:t>
      </w:r>
    </w:p>
    <w:p w14:paraId="6ADDB403" w14:textId="3451D636" w:rsidR="004C7904" w:rsidRPr="009A351E" w:rsidRDefault="004C7904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9A351E">
        <w:rPr>
          <w:rFonts w:ascii="Times New Roman" w:hAnsi="Times New Roman" w:cs="Times New Roman"/>
        </w:rPr>
        <w:t xml:space="preserve">z </w:t>
      </w:r>
      <w:r w:rsidR="00F058F6">
        <w:rPr>
          <w:rFonts w:ascii="Times New Roman" w:hAnsi="Times New Roman" w:cs="Times New Roman"/>
        </w:rPr>
        <w:t>16</w:t>
      </w:r>
      <w:r w:rsidR="008241ED" w:rsidRPr="009A351E">
        <w:rPr>
          <w:rFonts w:ascii="Times New Roman" w:hAnsi="Times New Roman" w:cs="Times New Roman"/>
        </w:rPr>
        <w:t>.</w:t>
      </w:r>
      <w:r w:rsidR="00294A47" w:rsidRPr="009A351E">
        <w:rPr>
          <w:rFonts w:ascii="Times New Roman" w:hAnsi="Times New Roman" w:cs="Times New Roman"/>
        </w:rPr>
        <w:t>0</w:t>
      </w:r>
      <w:r w:rsidR="00F058F6">
        <w:rPr>
          <w:rFonts w:ascii="Times New Roman" w:hAnsi="Times New Roman" w:cs="Times New Roman"/>
        </w:rPr>
        <w:t>9</w:t>
      </w:r>
      <w:r w:rsidR="008241ED" w:rsidRPr="009A351E">
        <w:rPr>
          <w:rFonts w:ascii="Times New Roman" w:hAnsi="Times New Roman" w:cs="Times New Roman"/>
        </w:rPr>
        <w:t>.202</w:t>
      </w:r>
      <w:r w:rsidR="00294A47" w:rsidRPr="009A351E">
        <w:rPr>
          <w:rFonts w:ascii="Times New Roman" w:hAnsi="Times New Roman" w:cs="Times New Roman"/>
        </w:rPr>
        <w:t>6</w:t>
      </w:r>
      <w:r w:rsidR="008241ED" w:rsidRPr="009A351E">
        <w:rPr>
          <w:rFonts w:ascii="Times New Roman" w:hAnsi="Times New Roman" w:cs="Times New Roman"/>
        </w:rPr>
        <w:t xml:space="preserve"> r.</w:t>
      </w:r>
    </w:p>
    <w:p w14:paraId="1D0CFB61" w14:textId="31D19DC8" w:rsidR="00492361" w:rsidRPr="003A2C32" w:rsidRDefault="00F058F6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 PUBLIKATORACH KORONNYCH</w:t>
      </w:r>
    </w:p>
    <w:p w14:paraId="1DEC4E4B" w14:textId="77777777" w:rsidR="00525A23" w:rsidRDefault="00525A23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5EF2ED" w14:textId="235D49D6" w:rsidR="008F6B21" w:rsidRPr="008F6B21" w:rsidRDefault="00EF701F" w:rsidP="00EF701F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5D29C5">
        <w:rPr>
          <w:rFonts w:ascii="Times New Roman" w:hAnsi="Times New Roman" w:cs="Times New Roman"/>
        </w:rPr>
        <w:t>ROZDZIAŁ 1</w:t>
      </w:r>
    </w:p>
    <w:p w14:paraId="6D9A630F" w14:textId="3E26A510" w:rsidR="008F6B21" w:rsidRDefault="00EF701F" w:rsidP="00EF701F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F6B21">
        <w:rPr>
          <w:rFonts w:ascii="Times New Roman" w:hAnsi="Times New Roman" w:cs="Times New Roman"/>
          <w:b/>
          <w:bCs/>
        </w:rPr>
        <w:t>PRZEPISY OGÓLNE</w:t>
      </w:r>
    </w:p>
    <w:p w14:paraId="25338A5D" w14:textId="77777777" w:rsidR="00EF701F" w:rsidRPr="008F6B21" w:rsidRDefault="00EF701F" w:rsidP="00EF701F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56D7251E" w14:textId="77777777" w:rsidR="008F6B21" w:rsidRPr="008F6B21" w:rsidRDefault="008F6B21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F6B21">
        <w:rPr>
          <w:rFonts w:ascii="Times New Roman" w:hAnsi="Times New Roman" w:cs="Times New Roman"/>
          <w:b/>
          <w:bCs/>
        </w:rPr>
        <w:t>Art. 1.</w:t>
      </w:r>
      <w:r w:rsidRPr="008F6B21">
        <w:rPr>
          <w:rFonts w:ascii="Times New Roman" w:hAnsi="Times New Roman" w:cs="Times New Roman"/>
          <w:bCs/>
        </w:rPr>
        <w:t xml:space="preserve"> Niniejszy Dekret określa ustrój, zasady redagowania, wydawania i prowadzenia urzędowych publikatorów Korony Krulestwa Multikont:</w:t>
      </w:r>
    </w:p>
    <w:p w14:paraId="16B7D4AE" w14:textId="07801508" w:rsidR="008F6B21" w:rsidRPr="008F6B21" w:rsidRDefault="00310A1E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8F6B21" w:rsidRPr="008F6B21">
        <w:rPr>
          <w:rFonts w:ascii="Times New Roman" w:hAnsi="Times New Roman" w:cs="Times New Roman"/>
          <w:bCs/>
        </w:rPr>
        <w:t xml:space="preserve">Krulewskiego Dziennika Ustaw (KDU); </w:t>
      </w:r>
    </w:p>
    <w:p w14:paraId="2566D674" w14:textId="2471D929" w:rsidR="008F6B21" w:rsidRPr="008F6B21" w:rsidRDefault="00310A1E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8F6B21" w:rsidRPr="008F6B21">
        <w:rPr>
          <w:rFonts w:ascii="Times New Roman" w:hAnsi="Times New Roman" w:cs="Times New Roman"/>
          <w:bCs/>
        </w:rPr>
        <w:t xml:space="preserve">Monitora Krulewskiego (MK); </w:t>
      </w:r>
    </w:p>
    <w:p w14:paraId="753DDF4D" w14:textId="3B8239E9" w:rsidR="008F6B21" w:rsidRDefault="00310A1E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8F6B21" w:rsidRPr="008F6B21">
        <w:rPr>
          <w:rFonts w:ascii="Times New Roman" w:hAnsi="Times New Roman" w:cs="Times New Roman"/>
          <w:bCs/>
        </w:rPr>
        <w:t xml:space="preserve">Centralnego Repozytorium </w:t>
      </w:r>
      <w:r w:rsidR="00BD3447">
        <w:rPr>
          <w:rFonts w:ascii="Times New Roman" w:hAnsi="Times New Roman" w:cs="Times New Roman"/>
          <w:bCs/>
        </w:rPr>
        <w:t>Orzeczeń</w:t>
      </w:r>
      <w:r w:rsidR="008F6B21" w:rsidRPr="008F6B21">
        <w:rPr>
          <w:rFonts w:ascii="Times New Roman" w:hAnsi="Times New Roman" w:cs="Times New Roman"/>
          <w:bCs/>
        </w:rPr>
        <w:t xml:space="preserve"> Sąd</w:t>
      </w:r>
      <w:r w:rsidR="00BD3447">
        <w:rPr>
          <w:rFonts w:ascii="Times New Roman" w:hAnsi="Times New Roman" w:cs="Times New Roman"/>
          <w:bCs/>
        </w:rPr>
        <w:t>owych</w:t>
      </w:r>
      <w:r w:rsidR="008F6B21" w:rsidRPr="008F6B21">
        <w:rPr>
          <w:rFonts w:ascii="Times New Roman" w:hAnsi="Times New Roman" w:cs="Times New Roman"/>
          <w:bCs/>
        </w:rPr>
        <w:t xml:space="preserve"> (CROS).</w:t>
      </w:r>
    </w:p>
    <w:p w14:paraId="3DB3364B" w14:textId="77777777" w:rsidR="00310A1E" w:rsidRPr="008F6B21" w:rsidRDefault="00310A1E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1AC91E5" w14:textId="77777777" w:rsidR="008F6B21" w:rsidRPr="008F6B21" w:rsidRDefault="008F6B21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F6B21">
        <w:rPr>
          <w:rFonts w:ascii="Times New Roman" w:hAnsi="Times New Roman" w:cs="Times New Roman"/>
          <w:b/>
          <w:bCs/>
        </w:rPr>
        <w:t>Art. 2.</w:t>
      </w:r>
      <w:r w:rsidRPr="008F6B21">
        <w:rPr>
          <w:rFonts w:ascii="Times New Roman" w:hAnsi="Times New Roman" w:cs="Times New Roman"/>
          <w:bCs/>
        </w:rPr>
        <w:t xml:space="preserve"> 1. Wydawanie, redagowanie oraz nadzór techniczny nad publikatorami określonymi w art. 1 powierza się Pałacowi Krula pod bezpośrednim kierownictwem Szefa Pałacu Krula. </w:t>
      </w:r>
    </w:p>
    <w:p w14:paraId="3465E106" w14:textId="35047252" w:rsidR="008F6B21" w:rsidRDefault="008F6B21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F6B21">
        <w:rPr>
          <w:rFonts w:ascii="Times New Roman" w:hAnsi="Times New Roman" w:cs="Times New Roman"/>
          <w:bCs/>
        </w:rPr>
        <w:t xml:space="preserve">2. </w:t>
      </w:r>
      <w:r w:rsidR="00BF12D0">
        <w:rPr>
          <w:rFonts w:ascii="Times New Roman" w:hAnsi="Times New Roman" w:cs="Times New Roman"/>
          <w:bCs/>
        </w:rPr>
        <w:t>Krulewski Dziennik Ustaw oraz Monitor Krulewski</w:t>
      </w:r>
      <w:r w:rsidRPr="008F6B21">
        <w:rPr>
          <w:rFonts w:ascii="Times New Roman" w:hAnsi="Times New Roman" w:cs="Times New Roman"/>
          <w:bCs/>
        </w:rPr>
        <w:t xml:space="preserve"> wydawane są wyłącznie w formie elektronicznej w systemie teleinformatycznym w ujęciu rocznym. </w:t>
      </w:r>
    </w:p>
    <w:p w14:paraId="0578DFEA" w14:textId="79E92681" w:rsidR="0090319E" w:rsidRPr="008F6B21" w:rsidRDefault="0090319E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Centralne Repozytorium </w:t>
      </w:r>
      <w:r w:rsidR="001A5F60">
        <w:rPr>
          <w:rFonts w:ascii="Times New Roman" w:hAnsi="Times New Roman" w:cs="Times New Roman"/>
          <w:bCs/>
        </w:rPr>
        <w:t>Orzeczeń</w:t>
      </w:r>
      <w:r w:rsidR="001A5F60" w:rsidRPr="008F6B21">
        <w:rPr>
          <w:rFonts w:ascii="Times New Roman" w:hAnsi="Times New Roman" w:cs="Times New Roman"/>
          <w:bCs/>
        </w:rPr>
        <w:t xml:space="preserve"> Sąd</w:t>
      </w:r>
      <w:r w:rsidR="001A5F60">
        <w:rPr>
          <w:rFonts w:ascii="Times New Roman" w:hAnsi="Times New Roman" w:cs="Times New Roman"/>
          <w:bCs/>
        </w:rPr>
        <w:t>owych</w:t>
      </w:r>
      <w:r w:rsidR="001A5F60" w:rsidRPr="008F6B21">
        <w:rPr>
          <w:rFonts w:ascii="Times New Roman" w:hAnsi="Times New Roman" w:cs="Times New Roman"/>
          <w:bCs/>
        </w:rPr>
        <w:t xml:space="preserve"> </w:t>
      </w:r>
      <w:r>
        <w:rPr>
          <w:rFonts w:ascii="Times New Roman" w:hAnsi="Times New Roman" w:cs="Times New Roman"/>
          <w:bCs/>
        </w:rPr>
        <w:t>jest prowadzone w trybie ciągłym, poprzez zamieszczanie orzeczeń sądów pod właściwymi sygnaturami.</w:t>
      </w:r>
    </w:p>
    <w:p w14:paraId="0D13CF85" w14:textId="55FD555C" w:rsidR="00F9010C" w:rsidRDefault="00F32C68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</w:t>
      </w:r>
      <w:r w:rsidR="008F6B21" w:rsidRPr="008F6B21">
        <w:rPr>
          <w:rFonts w:ascii="Times New Roman" w:hAnsi="Times New Roman" w:cs="Times New Roman"/>
          <w:bCs/>
        </w:rPr>
        <w:t>. Oficjalnymi adresami publikatorów w sieci teleinformatycznej są:</w:t>
      </w:r>
      <w:r w:rsidR="00F9010C">
        <w:rPr>
          <w:rFonts w:ascii="Times New Roman" w:hAnsi="Times New Roman" w:cs="Times New Roman"/>
          <w:bCs/>
        </w:rPr>
        <w:t xml:space="preserve"> </w:t>
      </w:r>
    </w:p>
    <w:p w14:paraId="3142B609" w14:textId="4DD53A98" w:rsidR="008F6B21" w:rsidRPr="008F6B21" w:rsidRDefault="00F9010C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8F6B21" w:rsidRPr="008F6B21">
        <w:rPr>
          <w:rFonts w:ascii="Times New Roman" w:hAnsi="Times New Roman" w:cs="Times New Roman"/>
          <w:bCs/>
        </w:rPr>
        <w:t xml:space="preserve">dla Krulewskiego Dziennika Ustaw: </w:t>
      </w:r>
      <w:r w:rsidR="00FD0A13">
        <w:rPr>
          <w:rFonts w:ascii="Times New Roman" w:hAnsi="Times New Roman" w:cs="Times New Roman"/>
          <w:bCs/>
        </w:rPr>
        <w:t>„</w:t>
      </w:r>
      <w:r w:rsidR="008F6B21" w:rsidRPr="008F6B21">
        <w:rPr>
          <w:rFonts w:ascii="Times New Roman" w:hAnsi="Times New Roman" w:cs="Times New Roman"/>
          <w:bCs/>
        </w:rPr>
        <w:t>https://krulestwomultikont.github.io/KDU</w:t>
      </w:r>
      <w:r w:rsidR="00FD0A13">
        <w:rPr>
          <w:rFonts w:ascii="Times New Roman" w:hAnsi="Times New Roman" w:cs="Times New Roman"/>
          <w:bCs/>
        </w:rPr>
        <w:t>”</w:t>
      </w:r>
      <w:r w:rsidR="008F6B21" w:rsidRPr="008F6B21">
        <w:rPr>
          <w:rFonts w:ascii="Times New Roman" w:hAnsi="Times New Roman" w:cs="Times New Roman"/>
          <w:bCs/>
        </w:rPr>
        <w:t>;</w:t>
      </w:r>
    </w:p>
    <w:p w14:paraId="674E4C16" w14:textId="1A5C61A9" w:rsidR="008F6B21" w:rsidRPr="008F6B21" w:rsidRDefault="00FD0A13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8F6B21" w:rsidRPr="008F6B21">
        <w:rPr>
          <w:rFonts w:ascii="Times New Roman" w:hAnsi="Times New Roman" w:cs="Times New Roman"/>
          <w:bCs/>
        </w:rPr>
        <w:t>dla Monitora Krulewskiego:</w:t>
      </w:r>
      <w:r>
        <w:rPr>
          <w:rFonts w:ascii="Times New Roman" w:hAnsi="Times New Roman" w:cs="Times New Roman"/>
          <w:bCs/>
        </w:rPr>
        <w:t xml:space="preserve"> „</w:t>
      </w:r>
      <w:r w:rsidR="008F6B21" w:rsidRPr="008F6B21">
        <w:rPr>
          <w:rFonts w:ascii="Times New Roman" w:hAnsi="Times New Roman" w:cs="Times New Roman"/>
          <w:bCs/>
        </w:rPr>
        <w:t>https://krulestwomultikont.github.io/MK</w:t>
      </w:r>
      <w:r>
        <w:rPr>
          <w:rFonts w:ascii="Times New Roman" w:hAnsi="Times New Roman" w:cs="Times New Roman"/>
          <w:bCs/>
        </w:rPr>
        <w:t>”</w:t>
      </w:r>
      <w:r w:rsidR="008F6B21" w:rsidRPr="008F6B21">
        <w:rPr>
          <w:rFonts w:ascii="Times New Roman" w:hAnsi="Times New Roman" w:cs="Times New Roman"/>
          <w:bCs/>
        </w:rPr>
        <w:t xml:space="preserve">; </w:t>
      </w:r>
    </w:p>
    <w:p w14:paraId="41C9D982" w14:textId="0C078050" w:rsidR="008F6B21" w:rsidRDefault="00FD0A13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8F6B21" w:rsidRPr="008F6B21">
        <w:rPr>
          <w:rFonts w:ascii="Times New Roman" w:hAnsi="Times New Roman" w:cs="Times New Roman"/>
          <w:bCs/>
        </w:rPr>
        <w:t xml:space="preserve">dla Centralnego Repozytorium </w:t>
      </w:r>
      <w:r w:rsidR="001A5F60">
        <w:rPr>
          <w:rFonts w:ascii="Times New Roman" w:hAnsi="Times New Roman" w:cs="Times New Roman"/>
          <w:bCs/>
        </w:rPr>
        <w:t>Orzeczeń</w:t>
      </w:r>
      <w:r w:rsidR="001A5F60" w:rsidRPr="008F6B21">
        <w:rPr>
          <w:rFonts w:ascii="Times New Roman" w:hAnsi="Times New Roman" w:cs="Times New Roman"/>
          <w:bCs/>
        </w:rPr>
        <w:t xml:space="preserve"> Sąd</w:t>
      </w:r>
      <w:r w:rsidR="001A5F60">
        <w:rPr>
          <w:rFonts w:ascii="Times New Roman" w:hAnsi="Times New Roman" w:cs="Times New Roman"/>
          <w:bCs/>
        </w:rPr>
        <w:t>owych</w:t>
      </w:r>
      <w:r w:rsidR="008F6B21" w:rsidRPr="008F6B21">
        <w:rPr>
          <w:rFonts w:ascii="Times New Roman" w:hAnsi="Times New Roman" w:cs="Times New Roman"/>
          <w:bCs/>
        </w:rPr>
        <w:t>:</w:t>
      </w:r>
      <w:r>
        <w:rPr>
          <w:rFonts w:ascii="Times New Roman" w:hAnsi="Times New Roman" w:cs="Times New Roman"/>
          <w:bCs/>
        </w:rPr>
        <w:t xml:space="preserve"> „</w:t>
      </w:r>
      <w:r w:rsidR="008F6B21" w:rsidRPr="008F6B21">
        <w:rPr>
          <w:rFonts w:ascii="Times New Roman" w:hAnsi="Times New Roman" w:cs="Times New Roman"/>
          <w:bCs/>
        </w:rPr>
        <w:t>https://krulestwomultikont.github.io/BIOSP/CRO</w:t>
      </w:r>
      <w:r>
        <w:rPr>
          <w:rFonts w:ascii="Times New Roman" w:hAnsi="Times New Roman" w:cs="Times New Roman"/>
          <w:bCs/>
        </w:rPr>
        <w:t>”</w:t>
      </w:r>
      <w:r w:rsidR="008F6B21" w:rsidRPr="008F6B21">
        <w:rPr>
          <w:rFonts w:ascii="Times New Roman" w:hAnsi="Times New Roman" w:cs="Times New Roman"/>
          <w:bCs/>
        </w:rPr>
        <w:t>.</w:t>
      </w:r>
    </w:p>
    <w:p w14:paraId="63C4C362" w14:textId="77777777" w:rsidR="00BF12D0" w:rsidRPr="008F6B21" w:rsidRDefault="00BF12D0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77AA312E" w14:textId="77777777" w:rsidR="008F6B21" w:rsidRPr="008F6B21" w:rsidRDefault="008F6B21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F6B21">
        <w:rPr>
          <w:rFonts w:ascii="Times New Roman" w:hAnsi="Times New Roman" w:cs="Times New Roman"/>
          <w:b/>
          <w:bCs/>
        </w:rPr>
        <w:t>Art. 3.</w:t>
      </w:r>
      <w:r w:rsidRPr="008F6B21">
        <w:rPr>
          <w:rFonts w:ascii="Times New Roman" w:hAnsi="Times New Roman" w:cs="Times New Roman"/>
          <w:bCs/>
        </w:rPr>
        <w:t xml:space="preserve"> 1. Dostęp do zasobów publikatorów koronnych jest powszechny, nieodpłatny i nieograniczony w czasie.</w:t>
      </w:r>
    </w:p>
    <w:p w14:paraId="572DB390" w14:textId="77777777" w:rsidR="008F6B21" w:rsidRDefault="008F6B21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F6B21">
        <w:rPr>
          <w:rFonts w:ascii="Times New Roman" w:hAnsi="Times New Roman" w:cs="Times New Roman"/>
          <w:bCs/>
        </w:rPr>
        <w:t xml:space="preserve">2. Publikacje zamieszczone w publikatorach prowadzonych przez Pałac Krula mają charakter urzędowy, a ich treść korzysta z domniemania autentyczności i integralności. </w:t>
      </w:r>
    </w:p>
    <w:p w14:paraId="7D58A5B1" w14:textId="77777777" w:rsidR="009E6AEB" w:rsidRPr="008F6B21" w:rsidRDefault="009E6AEB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F4E6CEA" w14:textId="22AC1EE9" w:rsidR="008F6B21" w:rsidRPr="008F6B21" w:rsidRDefault="008F6B21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F6B21">
        <w:rPr>
          <w:rFonts w:ascii="Times New Roman" w:hAnsi="Times New Roman" w:cs="Times New Roman"/>
          <w:b/>
          <w:bCs/>
        </w:rPr>
        <w:lastRenderedPageBreak/>
        <w:t>Art. 4.</w:t>
      </w:r>
      <w:r w:rsidRPr="008F6B21">
        <w:rPr>
          <w:rFonts w:ascii="Times New Roman" w:hAnsi="Times New Roman" w:cs="Times New Roman"/>
          <w:bCs/>
        </w:rPr>
        <w:t xml:space="preserve"> 1. Sprostowania oczywistych błędów pisarskich, gramatycznych, rachunkowych lub typograficznych w opublikowanym akcie</w:t>
      </w:r>
      <w:r w:rsidR="003B4A88">
        <w:rPr>
          <w:rFonts w:ascii="Times New Roman" w:hAnsi="Times New Roman" w:cs="Times New Roman"/>
          <w:bCs/>
        </w:rPr>
        <w:t xml:space="preserve"> lub orzeczeniu</w:t>
      </w:r>
      <w:r w:rsidRPr="008F6B21">
        <w:rPr>
          <w:rFonts w:ascii="Times New Roman" w:hAnsi="Times New Roman" w:cs="Times New Roman"/>
          <w:bCs/>
        </w:rPr>
        <w:t xml:space="preserve"> dokonuje Pałac Krula.</w:t>
      </w:r>
    </w:p>
    <w:p w14:paraId="4EB4F911" w14:textId="77777777" w:rsidR="008F6B21" w:rsidRPr="008F6B21" w:rsidRDefault="008F6B21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F6B21">
        <w:rPr>
          <w:rFonts w:ascii="Times New Roman" w:hAnsi="Times New Roman" w:cs="Times New Roman"/>
          <w:bCs/>
        </w:rPr>
        <w:t xml:space="preserve">2. Sprostowanie, o którym mowa w ust. 1, następuje wyłącznie na pisemny wniosek organu odpowiedzialnego za uchwalenie lub wydanie danego aktu normatywnego lub orzeczenia. </w:t>
      </w:r>
    </w:p>
    <w:p w14:paraId="0FC3D386" w14:textId="5C561C6D" w:rsidR="008F6B21" w:rsidRPr="008F6B21" w:rsidRDefault="008F6B21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F6B21">
        <w:rPr>
          <w:rFonts w:ascii="Times New Roman" w:hAnsi="Times New Roman" w:cs="Times New Roman"/>
          <w:bCs/>
        </w:rPr>
        <w:t>3. Dokonując sprostowania, Pałac Krula dokonuje bezpośredniego nadpisania pliku aktu</w:t>
      </w:r>
      <w:r w:rsidR="00505DA7">
        <w:rPr>
          <w:rFonts w:ascii="Times New Roman" w:hAnsi="Times New Roman" w:cs="Times New Roman"/>
          <w:bCs/>
        </w:rPr>
        <w:t xml:space="preserve"> lub informacji na stronie</w:t>
      </w:r>
      <w:r w:rsidRPr="008F6B21">
        <w:rPr>
          <w:rFonts w:ascii="Times New Roman" w:hAnsi="Times New Roman" w:cs="Times New Roman"/>
          <w:bCs/>
        </w:rPr>
        <w:t xml:space="preserve"> pod dotychczasową pozycją </w:t>
      </w:r>
      <w:r w:rsidR="007E3923">
        <w:rPr>
          <w:rFonts w:ascii="Times New Roman" w:hAnsi="Times New Roman" w:cs="Times New Roman"/>
          <w:bCs/>
        </w:rPr>
        <w:t xml:space="preserve">lub sygnaturą </w:t>
      </w:r>
      <w:r w:rsidRPr="008F6B21">
        <w:rPr>
          <w:rFonts w:ascii="Times New Roman" w:hAnsi="Times New Roman" w:cs="Times New Roman"/>
          <w:bCs/>
        </w:rPr>
        <w:t>w odpowiednim publikatorze, bez nadawania nowej pozycji</w:t>
      </w:r>
      <w:r w:rsidR="007E3923">
        <w:rPr>
          <w:rFonts w:ascii="Times New Roman" w:hAnsi="Times New Roman" w:cs="Times New Roman"/>
          <w:bCs/>
        </w:rPr>
        <w:t xml:space="preserve"> lub sygnatury</w:t>
      </w:r>
      <w:r w:rsidRPr="008F6B21">
        <w:rPr>
          <w:rFonts w:ascii="Times New Roman" w:hAnsi="Times New Roman" w:cs="Times New Roman"/>
          <w:bCs/>
        </w:rPr>
        <w:t>.</w:t>
      </w:r>
    </w:p>
    <w:p w14:paraId="6696870E" w14:textId="77777777" w:rsidR="008F6B21" w:rsidRPr="008F6B21" w:rsidRDefault="008F6B21" w:rsidP="008F6B21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8F6B21">
        <w:rPr>
          <w:rFonts w:ascii="Times New Roman" w:hAnsi="Times New Roman" w:cs="Times New Roman"/>
          <w:bCs/>
        </w:rPr>
        <w:t xml:space="preserve">4. W przypadku nadpisania aktu w trybie określonym w ust. 3, w metadanych pozycji publikatora zamieszcza się zwięzłą informację o dacie dokonania sprostowania, jego zakresie oraz wnioskodawcy. </w:t>
      </w:r>
    </w:p>
    <w:p w14:paraId="22A2C602" w14:textId="703C4B7F" w:rsidR="00773C20" w:rsidRDefault="00773C2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9E3C893" w14:textId="77777777" w:rsidR="0021459B" w:rsidRPr="0021459B" w:rsidRDefault="0021459B" w:rsidP="0021459B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21459B">
        <w:rPr>
          <w:rFonts w:ascii="Times New Roman" w:hAnsi="Times New Roman" w:cs="Times New Roman"/>
        </w:rPr>
        <w:t>ROZDZIAŁ 2</w:t>
      </w:r>
    </w:p>
    <w:p w14:paraId="429284AC" w14:textId="77777777" w:rsidR="0021459B" w:rsidRDefault="0021459B" w:rsidP="0021459B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21459B">
        <w:rPr>
          <w:rFonts w:ascii="Times New Roman" w:hAnsi="Times New Roman" w:cs="Times New Roman"/>
          <w:b/>
          <w:bCs/>
        </w:rPr>
        <w:t>KRULEWSKI DZIENNIK USTAW</w:t>
      </w:r>
    </w:p>
    <w:p w14:paraId="015DDF62" w14:textId="77777777" w:rsidR="0021459B" w:rsidRPr="0021459B" w:rsidRDefault="0021459B" w:rsidP="0021459B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09F88916" w14:textId="77777777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/>
          <w:bCs/>
        </w:rPr>
        <w:t>Art. 5.</w:t>
      </w:r>
      <w:r w:rsidRPr="0021459B">
        <w:rPr>
          <w:rFonts w:ascii="Times New Roman" w:hAnsi="Times New Roman" w:cs="Times New Roman"/>
          <w:bCs/>
        </w:rPr>
        <w:t xml:space="preserve"> 1. Krulewski Dziennik Ustaw jest wyłącznym oficjalnym organem promulgacyjnym aktów prawa powszechnie obowiązującego w Koronie Krulestwa Multikont. </w:t>
      </w:r>
    </w:p>
    <w:p w14:paraId="1EAFD93A" w14:textId="77777777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Cs/>
        </w:rPr>
        <w:t>2. W Krulewskim Dzienniku Ustaw ogłasza się:</w:t>
      </w:r>
    </w:p>
    <w:p w14:paraId="5B2D3D71" w14:textId="56CB8A76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Pr="0021459B">
        <w:rPr>
          <w:rFonts w:ascii="Times New Roman" w:hAnsi="Times New Roman" w:cs="Times New Roman"/>
          <w:bCs/>
        </w:rPr>
        <w:t xml:space="preserve">Konstytucję Korony Krulestwa Multikont oraz dekrety konstytucyjne; </w:t>
      </w:r>
    </w:p>
    <w:p w14:paraId="719AFACE" w14:textId="4AA60AE3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Pr="0021459B">
        <w:rPr>
          <w:rFonts w:ascii="Times New Roman" w:hAnsi="Times New Roman" w:cs="Times New Roman"/>
          <w:bCs/>
        </w:rPr>
        <w:t xml:space="preserve">dekrety Krula; </w:t>
      </w:r>
    </w:p>
    <w:p w14:paraId="61949A1C" w14:textId="66245B83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Pr="0021459B">
        <w:rPr>
          <w:rFonts w:ascii="Times New Roman" w:hAnsi="Times New Roman" w:cs="Times New Roman"/>
          <w:bCs/>
        </w:rPr>
        <w:t xml:space="preserve">teksty pierwotne oraz teksty znowelizowane (jednolite) ustaw koronnych; </w:t>
      </w:r>
    </w:p>
    <w:p w14:paraId="1CE905F5" w14:textId="38E0173D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Pr="0021459B">
        <w:rPr>
          <w:rFonts w:ascii="Times New Roman" w:hAnsi="Times New Roman" w:cs="Times New Roman"/>
          <w:bCs/>
        </w:rPr>
        <w:t xml:space="preserve">ratyfikowane umowy międzynarodowe oraz akty prawa międzynarodowego wywierające bezpośrednie skutki prawne; </w:t>
      </w:r>
    </w:p>
    <w:p w14:paraId="32963D0E" w14:textId="668F2CBE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5) </w:t>
      </w:r>
      <w:r w:rsidRPr="0021459B">
        <w:rPr>
          <w:rFonts w:ascii="Times New Roman" w:hAnsi="Times New Roman" w:cs="Times New Roman"/>
          <w:bCs/>
        </w:rPr>
        <w:t xml:space="preserve">rozporządzenia organów władzy wykonawczej; </w:t>
      </w:r>
    </w:p>
    <w:p w14:paraId="48B10CA4" w14:textId="46C5389F" w:rsid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6) </w:t>
      </w:r>
      <w:r w:rsidRPr="0021459B">
        <w:rPr>
          <w:rFonts w:ascii="Times New Roman" w:hAnsi="Times New Roman" w:cs="Times New Roman"/>
          <w:bCs/>
        </w:rPr>
        <w:t xml:space="preserve">obwieszczenia Krula określone w przepisach odrębnych. </w:t>
      </w:r>
    </w:p>
    <w:p w14:paraId="45FD7F96" w14:textId="77777777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B3EBF27" w14:textId="77777777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/>
          <w:bCs/>
        </w:rPr>
        <w:t>Art. 6.</w:t>
      </w:r>
      <w:r w:rsidRPr="0021459B">
        <w:rPr>
          <w:rFonts w:ascii="Times New Roman" w:hAnsi="Times New Roman" w:cs="Times New Roman"/>
          <w:bCs/>
        </w:rPr>
        <w:t xml:space="preserve"> 1. W Krulewskim Dzienniku Ustaw publikuje się wyłącznie teksty całościowe aktów normatywnych.</w:t>
      </w:r>
    </w:p>
    <w:p w14:paraId="41381143" w14:textId="7C34DEA0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Cs/>
        </w:rPr>
        <w:t>2. Zakazuje się ogłaszania w Krulewskim Dzienniku Ustaw samodzielnych aktów zmieniających, których wyłączną treścią są przepisy modyfikujące treść innych aktów normatywnych bez zamieszczenia pełnego tekstu aktu zmienianego.</w:t>
      </w:r>
    </w:p>
    <w:p w14:paraId="1EFB05DE" w14:textId="77777777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Cs/>
        </w:rPr>
        <w:t xml:space="preserve">3. Wszelka modyfikacja treści aktu powszechnie obowiązującego wymaga ogłoszenia nowego, pełnego tekstu znowelizowanego (tekstu jednolitego) pod osobną, nową pozycją w roczniku Krulewskiego Dziennika Ustaw właściwym dla daty jego ogłoszenia. </w:t>
      </w:r>
    </w:p>
    <w:p w14:paraId="1F1CD6EA" w14:textId="77777777" w:rsid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Cs/>
        </w:rPr>
        <w:t xml:space="preserve">4. Z dniem ogłoszenia nowego tekstu znowelizowanego, dotychczasowa pozycja tego aktu w Krulewskim Dzienniku Ustaw otrzymuje status aktu znowelizowanego ze wskazaniem nowej pozycji publikatora. </w:t>
      </w:r>
    </w:p>
    <w:p w14:paraId="6A6748F5" w14:textId="77777777" w:rsidR="000F245F" w:rsidRPr="0021459B" w:rsidRDefault="000F245F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06D8A81" w14:textId="77777777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/>
          <w:bCs/>
        </w:rPr>
        <w:t>Art. 7.</w:t>
      </w:r>
      <w:r w:rsidRPr="0021459B">
        <w:rPr>
          <w:rFonts w:ascii="Times New Roman" w:hAnsi="Times New Roman" w:cs="Times New Roman"/>
          <w:bCs/>
        </w:rPr>
        <w:t xml:space="preserve"> 1. Krulewski Dziennik Ustaw prowadzony jest w podziale na roczniki kalendarzowe. </w:t>
      </w:r>
    </w:p>
    <w:p w14:paraId="756732E1" w14:textId="77777777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Cs/>
        </w:rPr>
        <w:t xml:space="preserve">2. Każdemu ogłaszanemu aktowi nadaje się kolejną pozycję numeryczną w ramach danego roku, począwszy od pozycji numer 1. </w:t>
      </w:r>
    </w:p>
    <w:p w14:paraId="1317CE8A" w14:textId="77777777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Cs/>
        </w:rPr>
        <w:t>3. Akt ogłoszony w Krulewskim Dzienniku Ustaw oznacza się przez:</w:t>
      </w:r>
    </w:p>
    <w:p w14:paraId="135B2DB9" w14:textId="15E837C1" w:rsidR="0021459B" w:rsidRPr="0021459B" w:rsidRDefault="00793B96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21459B" w:rsidRPr="0021459B">
        <w:rPr>
          <w:rFonts w:ascii="Times New Roman" w:hAnsi="Times New Roman" w:cs="Times New Roman"/>
          <w:bCs/>
        </w:rPr>
        <w:t xml:space="preserve">skrót „Kr. Dz. U.”; </w:t>
      </w:r>
    </w:p>
    <w:p w14:paraId="2BF5BE6B" w14:textId="5791F792" w:rsidR="0021459B" w:rsidRPr="0021459B" w:rsidRDefault="00793B96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21459B" w:rsidRPr="0021459B">
        <w:rPr>
          <w:rFonts w:ascii="Times New Roman" w:hAnsi="Times New Roman" w:cs="Times New Roman"/>
          <w:bCs/>
        </w:rPr>
        <w:t xml:space="preserve">oznaczenie roku kalendarzowego wydania; </w:t>
      </w:r>
    </w:p>
    <w:p w14:paraId="0D96C8CB" w14:textId="7C50AE31" w:rsidR="0021459B" w:rsidRPr="0021459B" w:rsidRDefault="00793B96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3) </w:t>
      </w:r>
      <w:r w:rsidR="0021459B" w:rsidRPr="0021459B">
        <w:rPr>
          <w:rFonts w:ascii="Times New Roman" w:hAnsi="Times New Roman" w:cs="Times New Roman"/>
          <w:bCs/>
        </w:rPr>
        <w:t xml:space="preserve">pozycję, pod którą akt został ogłoszony </w:t>
      </w:r>
    </w:p>
    <w:p w14:paraId="6CA1D6E1" w14:textId="73AE9559" w:rsidR="0021459B" w:rsidRDefault="00793B96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</w:t>
      </w:r>
      <w:r w:rsidR="0021459B" w:rsidRPr="0021459B">
        <w:rPr>
          <w:rFonts w:ascii="Times New Roman" w:hAnsi="Times New Roman" w:cs="Times New Roman"/>
          <w:bCs/>
        </w:rPr>
        <w:t xml:space="preserve"> na przykład: </w:t>
      </w:r>
      <w:r w:rsidR="0021459B" w:rsidRPr="0021459B">
        <w:rPr>
          <w:rFonts w:ascii="Times New Roman" w:hAnsi="Times New Roman" w:cs="Times New Roman"/>
          <w:bCs/>
          <w:i/>
          <w:iCs/>
        </w:rPr>
        <w:t>Kr. Dz. U. z 2026 r. poz. 50</w:t>
      </w:r>
      <w:r w:rsidR="0021459B" w:rsidRPr="0021459B">
        <w:rPr>
          <w:rFonts w:ascii="Times New Roman" w:hAnsi="Times New Roman" w:cs="Times New Roman"/>
          <w:bCs/>
        </w:rPr>
        <w:t xml:space="preserve">. </w:t>
      </w:r>
    </w:p>
    <w:p w14:paraId="4E569733" w14:textId="77777777" w:rsidR="00AD15CB" w:rsidRPr="0021459B" w:rsidRDefault="00AD15C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7BD6C5A" w14:textId="77777777" w:rsidR="0021459B" w:rsidRPr="0021459B" w:rsidRDefault="0021459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21459B">
        <w:rPr>
          <w:rFonts w:ascii="Times New Roman" w:hAnsi="Times New Roman" w:cs="Times New Roman"/>
          <w:b/>
          <w:bCs/>
        </w:rPr>
        <w:t>Art. 8.</w:t>
      </w:r>
      <w:r w:rsidRPr="0021459B">
        <w:rPr>
          <w:rFonts w:ascii="Times New Roman" w:hAnsi="Times New Roman" w:cs="Times New Roman"/>
          <w:bCs/>
        </w:rPr>
        <w:t xml:space="preserve"> 1. Organem właściwym do przekazania aktu do ogłoszenia w Krulewskim Dzienniku Ustaw jest:</w:t>
      </w:r>
    </w:p>
    <w:p w14:paraId="58F280DA" w14:textId="6AAFD573" w:rsidR="0021459B" w:rsidRPr="0021459B" w:rsidRDefault="00AD15C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21459B" w:rsidRPr="0021459B">
        <w:rPr>
          <w:rFonts w:ascii="Times New Roman" w:hAnsi="Times New Roman" w:cs="Times New Roman"/>
          <w:bCs/>
        </w:rPr>
        <w:t xml:space="preserve">dla Konstytucji, dekretów konstytucyjnych, dekretów oraz obwieszczeń Krula </w:t>
      </w:r>
      <w:r>
        <w:rPr>
          <w:rFonts w:ascii="Times New Roman" w:hAnsi="Times New Roman" w:cs="Times New Roman"/>
          <w:bCs/>
        </w:rPr>
        <w:t>-</w:t>
      </w:r>
      <w:r w:rsidR="0021459B" w:rsidRPr="0021459B">
        <w:rPr>
          <w:rFonts w:ascii="Times New Roman" w:hAnsi="Times New Roman" w:cs="Times New Roman"/>
          <w:bCs/>
        </w:rPr>
        <w:t xml:space="preserve"> Krul Multikont; </w:t>
      </w:r>
    </w:p>
    <w:p w14:paraId="6A4601F6" w14:textId="4F6AA7B4" w:rsidR="0021459B" w:rsidRPr="0021459B" w:rsidRDefault="00AD15C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21459B" w:rsidRPr="0021459B">
        <w:rPr>
          <w:rFonts w:ascii="Times New Roman" w:hAnsi="Times New Roman" w:cs="Times New Roman"/>
          <w:bCs/>
        </w:rPr>
        <w:t xml:space="preserve">dla ustaw koronnych oraz ratyfikowanych umów międzynarodowych </w:t>
      </w:r>
      <w:r>
        <w:rPr>
          <w:rFonts w:ascii="Times New Roman" w:hAnsi="Times New Roman" w:cs="Times New Roman"/>
          <w:bCs/>
        </w:rPr>
        <w:t>-</w:t>
      </w:r>
      <w:r w:rsidR="0021459B" w:rsidRPr="0021459B">
        <w:rPr>
          <w:rFonts w:ascii="Times New Roman" w:hAnsi="Times New Roman" w:cs="Times New Roman"/>
          <w:bCs/>
        </w:rPr>
        <w:t xml:space="preserve"> Pierwszy Senator; </w:t>
      </w:r>
    </w:p>
    <w:p w14:paraId="1AC6213F" w14:textId="15F10C78" w:rsidR="0021459B" w:rsidRPr="0021459B" w:rsidRDefault="00AD15CB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21459B" w:rsidRPr="0021459B">
        <w:rPr>
          <w:rFonts w:ascii="Times New Roman" w:hAnsi="Times New Roman" w:cs="Times New Roman"/>
          <w:bCs/>
        </w:rPr>
        <w:t xml:space="preserve">dla rozporządzeń </w:t>
      </w:r>
      <w:r>
        <w:rPr>
          <w:rFonts w:ascii="Times New Roman" w:hAnsi="Times New Roman" w:cs="Times New Roman"/>
          <w:bCs/>
        </w:rPr>
        <w:t>-</w:t>
      </w:r>
      <w:r w:rsidR="0021459B" w:rsidRPr="0021459B">
        <w:rPr>
          <w:rFonts w:ascii="Times New Roman" w:hAnsi="Times New Roman" w:cs="Times New Roman"/>
          <w:bCs/>
        </w:rPr>
        <w:t xml:space="preserve"> właściwy minister koronny albo organ wydający rozporządzenie. </w:t>
      </w:r>
    </w:p>
    <w:p w14:paraId="3DF6306C" w14:textId="6DD24D6B" w:rsidR="0021459B" w:rsidRPr="0021459B" w:rsidRDefault="002A1ABE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21459B" w:rsidRPr="0021459B">
        <w:rPr>
          <w:rFonts w:ascii="Times New Roman" w:hAnsi="Times New Roman" w:cs="Times New Roman"/>
          <w:bCs/>
        </w:rPr>
        <w:t xml:space="preserve">Przekazanie aktu następuje w formie elektronicznej wraz z wnioskiem o publikację kierowanym do Szefa Pałacu Krula. </w:t>
      </w:r>
    </w:p>
    <w:p w14:paraId="28AC8477" w14:textId="4F0A130E" w:rsidR="0021459B" w:rsidRDefault="002A1ABE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21459B" w:rsidRPr="0021459B">
        <w:rPr>
          <w:rFonts w:ascii="Times New Roman" w:hAnsi="Times New Roman" w:cs="Times New Roman"/>
          <w:bCs/>
        </w:rPr>
        <w:t xml:space="preserve">Pałac Krula ogłasza akt w Krulewskim Dzienniku Ustaw niezwłocznie, nie później niż w terminie 3 dni roboczych od dnia prawidłowego przedłożenia przez uprawniony organ. </w:t>
      </w:r>
    </w:p>
    <w:p w14:paraId="25855B56" w14:textId="77777777" w:rsidR="005D29C5" w:rsidRDefault="005D29C5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0DE347DE" w14:textId="77777777" w:rsidR="005D29C5" w:rsidRPr="005D29C5" w:rsidRDefault="005D29C5" w:rsidP="005D29C5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5D29C5">
        <w:rPr>
          <w:rFonts w:ascii="Times New Roman" w:hAnsi="Times New Roman" w:cs="Times New Roman"/>
        </w:rPr>
        <w:t>ROZDZIAŁ 3</w:t>
      </w:r>
    </w:p>
    <w:p w14:paraId="6348DAF3" w14:textId="77777777" w:rsidR="005D29C5" w:rsidRDefault="005D29C5" w:rsidP="005D29C5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5D29C5">
        <w:rPr>
          <w:rFonts w:ascii="Times New Roman" w:hAnsi="Times New Roman" w:cs="Times New Roman"/>
          <w:b/>
          <w:bCs/>
        </w:rPr>
        <w:t>PROCEDURA NOWELIZACJI I PUBLIKACJI ZNOWELIZOWANYCH AKTÓW NORMATYWNYCH</w:t>
      </w:r>
    </w:p>
    <w:p w14:paraId="7E6E8F06" w14:textId="77777777" w:rsidR="005D29C5" w:rsidRPr="005D29C5" w:rsidRDefault="005D29C5" w:rsidP="005D29C5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7D048B2B" w14:textId="77777777" w:rsidR="005D29C5" w:rsidRP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/>
          <w:bCs/>
        </w:rPr>
        <w:t>Art. 9.</w:t>
      </w:r>
      <w:r w:rsidRPr="005D29C5">
        <w:rPr>
          <w:rFonts w:ascii="Times New Roman" w:hAnsi="Times New Roman" w:cs="Times New Roman"/>
          <w:bCs/>
        </w:rPr>
        <w:t xml:space="preserve"> 1. Zmiana obowiązującej ustawy przez Senat Koronny następuje w drodze uchwały nowelizacyjnej. </w:t>
      </w:r>
    </w:p>
    <w:p w14:paraId="325BEA3B" w14:textId="77777777" w:rsidR="005D29C5" w:rsidRP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Cs/>
        </w:rPr>
        <w:t xml:space="preserve">2. Uchwała nowelizacyjna Senatu stanowi wewnętrzny akt procedury ustawodawczej, nie posiada mocy powszechnie obowiązującej i nie podlega ogłoszeniu w Krulewskim Dzienniku Ustaw ani w Monitorze Krulewskim. </w:t>
      </w:r>
    </w:p>
    <w:p w14:paraId="0B35ABC9" w14:textId="77777777" w:rsidR="005D29C5" w:rsidRP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Cs/>
        </w:rPr>
        <w:t xml:space="preserve">3. Wyłącznym adresatem uchwały nowelizacyjnej jest Pierwszy Senator. </w:t>
      </w:r>
    </w:p>
    <w:p w14:paraId="250BE309" w14:textId="77777777" w:rsidR="005D29C5" w:rsidRP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Cs/>
        </w:rPr>
        <w:t xml:space="preserve">4. Wraz z uchwałą nowelizacyjną Marszałek Izby Multikont przedkłada Pierwszemu Senatorowi uchwalony przez Senat całościowy tekst znowelizowany (tekst jednolity) ustawy, inkorporujący uchwalone zmiany. </w:t>
      </w:r>
    </w:p>
    <w:p w14:paraId="54119FC4" w14:textId="77777777" w:rsid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Cs/>
        </w:rPr>
        <w:t xml:space="preserve">5. Nowelizacja ustawy wchodzi w życie i uzyskuje moc powszechnie obowiązującą wyłącznie z dniem określonym w ogłoszonym w Krulewskim Dzienniku Ustaw pełnym tekście znowelizowanym zaaprobowanym przez Pierwszego Senatora. </w:t>
      </w:r>
    </w:p>
    <w:p w14:paraId="2AE8CD0F" w14:textId="77777777" w:rsidR="00525CD8" w:rsidRPr="005D29C5" w:rsidRDefault="00525CD8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32B17B1" w14:textId="77777777" w:rsidR="005D29C5" w:rsidRP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/>
          <w:bCs/>
        </w:rPr>
        <w:t>Art. 10.</w:t>
      </w:r>
      <w:r w:rsidRPr="005D29C5">
        <w:rPr>
          <w:rFonts w:ascii="Times New Roman" w:hAnsi="Times New Roman" w:cs="Times New Roman"/>
          <w:bCs/>
        </w:rPr>
        <w:t xml:space="preserve"> 1. Wyrok Wysokiego Trybunału Koronnego orzekający o niezgodności aktu normatywnego lub jego części z Konstytucją, prawem naturalnym lub ratyfikowaną umową międzynarodową wywołuje skutek prawny tożsamy z podjęciem uchwały nowelizacyjnej nakazującej zmianę danego aktu. </w:t>
      </w:r>
    </w:p>
    <w:p w14:paraId="6738B3F2" w14:textId="19F7044B" w:rsidR="005D29C5" w:rsidRP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Cs/>
        </w:rPr>
        <w:t xml:space="preserve">2. W przypadku, o którym mowa w ust. 1, organ odpowiedzialny za uchwalenie lub wydanie danego aktu normatywnego ma bezwzględny obowiązek w terminie 14 dni od dnia ogłoszenia orzeczenia w Centralnym Repozytorium </w:t>
      </w:r>
      <w:r w:rsidR="00F71E05">
        <w:rPr>
          <w:rFonts w:ascii="Times New Roman" w:hAnsi="Times New Roman" w:cs="Times New Roman"/>
          <w:bCs/>
        </w:rPr>
        <w:t>Orzeczeń</w:t>
      </w:r>
      <w:r w:rsidR="00F71E05" w:rsidRPr="008F6B21">
        <w:rPr>
          <w:rFonts w:ascii="Times New Roman" w:hAnsi="Times New Roman" w:cs="Times New Roman"/>
          <w:bCs/>
        </w:rPr>
        <w:t xml:space="preserve"> Sąd</w:t>
      </w:r>
      <w:r w:rsidR="00F71E05">
        <w:rPr>
          <w:rFonts w:ascii="Times New Roman" w:hAnsi="Times New Roman" w:cs="Times New Roman"/>
          <w:bCs/>
        </w:rPr>
        <w:t>owych</w:t>
      </w:r>
      <w:r w:rsidRPr="005D29C5">
        <w:rPr>
          <w:rFonts w:ascii="Times New Roman" w:hAnsi="Times New Roman" w:cs="Times New Roman"/>
          <w:bCs/>
        </w:rPr>
        <w:t>:</w:t>
      </w:r>
    </w:p>
    <w:p w14:paraId="055C322B" w14:textId="06DE1153" w:rsidR="005D29C5" w:rsidRPr="005D29C5" w:rsidRDefault="001962AF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5D29C5" w:rsidRPr="005D29C5">
        <w:rPr>
          <w:rFonts w:ascii="Times New Roman" w:hAnsi="Times New Roman" w:cs="Times New Roman"/>
          <w:bCs/>
        </w:rPr>
        <w:t xml:space="preserve">uchwalić lub sporządzić pełny tekst znowelizowany aktu, usuwający stwierdzoną niezgodność; </w:t>
      </w:r>
    </w:p>
    <w:p w14:paraId="3CFD5AA3" w14:textId="7537AC8B" w:rsidR="005D29C5" w:rsidRPr="005D29C5" w:rsidRDefault="002F35D9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5D29C5" w:rsidRPr="005D29C5">
        <w:rPr>
          <w:rFonts w:ascii="Times New Roman" w:hAnsi="Times New Roman" w:cs="Times New Roman"/>
          <w:bCs/>
        </w:rPr>
        <w:t xml:space="preserve">przedłożyć tekst znowelizowany do Pałacu Krula celem publikacji w Krulewskim Dzienniku Ustaw. </w:t>
      </w:r>
    </w:p>
    <w:p w14:paraId="5E8AEFD6" w14:textId="1183B6E3" w:rsidR="005D29C5" w:rsidRPr="005D29C5" w:rsidRDefault="002F35D9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5D29C5" w:rsidRPr="005D29C5">
        <w:rPr>
          <w:rFonts w:ascii="Times New Roman" w:hAnsi="Times New Roman" w:cs="Times New Roman"/>
          <w:bCs/>
        </w:rPr>
        <w:t xml:space="preserve">Jeżeli aktem dotkniętym orzeczeniem Trybunału jest ustawa koronna, Senat Koronny oraz Pierwszy Senator procedują tekst znowelizowany w trybie pilnym, z zachowaniem terminu określonego w ust. 2. </w:t>
      </w:r>
    </w:p>
    <w:p w14:paraId="131FCFAB" w14:textId="48536E55" w:rsidR="005D29C5" w:rsidRDefault="00707ACB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4. </w:t>
      </w:r>
      <w:r w:rsidR="005D29C5" w:rsidRPr="005D29C5">
        <w:rPr>
          <w:rFonts w:ascii="Times New Roman" w:hAnsi="Times New Roman" w:cs="Times New Roman"/>
          <w:bCs/>
        </w:rPr>
        <w:t xml:space="preserve">Z chwilą publikacji tekstu znowelizowanego w Krulewskim Dzienniku Ustaw zastępuje on w całości dotychczasową wersję aktu. </w:t>
      </w:r>
    </w:p>
    <w:p w14:paraId="7EA470B9" w14:textId="0ED83E6C" w:rsidR="003679F3" w:rsidRDefault="003679F3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>5. W razie braku realizacji obowiązku określonego w ust. 2 akt normatywny traci moc we wskazanym w wyroku Trybunału zakresie.</w:t>
      </w:r>
    </w:p>
    <w:p w14:paraId="5D4CDE55" w14:textId="77777777" w:rsidR="00106ABA" w:rsidRPr="005D29C5" w:rsidRDefault="00106ABA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66E8E50" w14:textId="77777777" w:rsidR="005D29C5" w:rsidRP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/>
          <w:bCs/>
        </w:rPr>
        <w:t>Art. 11.</w:t>
      </w:r>
      <w:r w:rsidRPr="005D29C5">
        <w:rPr>
          <w:rFonts w:ascii="Times New Roman" w:hAnsi="Times New Roman" w:cs="Times New Roman"/>
          <w:bCs/>
        </w:rPr>
        <w:t xml:space="preserve"> 1. Zmiana dekretu Krula następuje bezpośrednio w drodze wydania przez Krula i ogłoszenia w Krulewskim Dzienniku Ustaw pełnego tekstu znowelizowanego dekretu. </w:t>
      </w:r>
    </w:p>
    <w:p w14:paraId="1A567FF0" w14:textId="77777777" w:rsidR="005D29C5" w:rsidRP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Cs/>
        </w:rPr>
        <w:t xml:space="preserve">2. Zmiana rozporządzenia następuje bezpośrednio w drodze wydania przez właściwy organ i ogłoszenia w Krulewskim Dzienniku Ustaw pełnego tekstu znowelizowanego rozporządzenia. </w:t>
      </w:r>
    </w:p>
    <w:p w14:paraId="0376CABF" w14:textId="77777777" w:rsidR="005D29C5" w:rsidRDefault="005D29C5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5D29C5">
        <w:rPr>
          <w:rFonts w:ascii="Times New Roman" w:hAnsi="Times New Roman" w:cs="Times New Roman"/>
          <w:bCs/>
        </w:rPr>
        <w:t>3. Do dekretów i rozporządzeń stosuje się odpowiednio zakaz ogłaszania samodzielnych aktów zmieniających, o którym mowa w art. 6 ust. 2.</w:t>
      </w:r>
    </w:p>
    <w:p w14:paraId="7897D5DD" w14:textId="77777777" w:rsidR="00EE7639" w:rsidRDefault="00EE7639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8CD7910" w14:textId="77777777" w:rsidR="00EE7639" w:rsidRPr="00EE7639" w:rsidRDefault="00EE7639" w:rsidP="00EE7639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EE7639">
        <w:rPr>
          <w:rFonts w:ascii="Times New Roman" w:hAnsi="Times New Roman" w:cs="Times New Roman"/>
        </w:rPr>
        <w:t>ROZDZIAŁ 4</w:t>
      </w:r>
    </w:p>
    <w:p w14:paraId="2DAA51E0" w14:textId="4F015DEA" w:rsidR="00EE7639" w:rsidRDefault="00EE7639" w:rsidP="00EE7639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EE7639">
        <w:rPr>
          <w:rFonts w:ascii="Times New Roman" w:hAnsi="Times New Roman" w:cs="Times New Roman"/>
          <w:b/>
          <w:bCs/>
        </w:rPr>
        <w:t xml:space="preserve">CENTRALNE REPOZYTORIUM </w:t>
      </w:r>
      <w:r w:rsidR="00F71E05">
        <w:rPr>
          <w:rFonts w:ascii="Times New Roman" w:hAnsi="Times New Roman" w:cs="Times New Roman"/>
          <w:b/>
          <w:bCs/>
        </w:rPr>
        <w:t>ORZECZEŃ</w:t>
      </w:r>
      <w:r w:rsidRPr="00EE7639">
        <w:rPr>
          <w:rFonts w:ascii="Times New Roman" w:hAnsi="Times New Roman" w:cs="Times New Roman"/>
          <w:b/>
          <w:bCs/>
        </w:rPr>
        <w:t xml:space="preserve"> SĄD</w:t>
      </w:r>
      <w:r w:rsidR="00F71E05">
        <w:rPr>
          <w:rFonts w:ascii="Times New Roman" w:hAnsi="Times New Roman" w:cs="Times New Roman"/>
          <w:b/>
          <w:bCs/>
        </w:rPr>
        <w:t>OWYCH</w:t>
      </w:r>
      <w:r w:rsidRPr="00EE7639">
        <w:rPr>
          <w:rFonts w:ascii="Times New Roman" w:hAnsi="Times New Roman" w:cs="Times New Roman"/>
          <w:b/>
          <w:bCs/>
        </w:rPr>
        <w:t xml:space="preserve"> </w:t>
      </w:r>
    </w:p>
    <w:p w14:paraId="57B7D666" w14:textId="77777777" w:rsidR="00A7546B" w:rsidRPr="00EE7639" w:rsidRDefault="00A7546B" w:rsidP="00EE7639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7A13C9E6" w14:textId="071785F8" w:rsidR="00EE7639" w:rsidRPr="00EE7639" w:rsidRDefault="00EE763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EE7639">
        <w:rPr>
          <w:rFonts w:ascii="Times New Roman" w:hAnsi="Times New Roman" w:cs="Times New Roman"/>
          <w:b/>
          <w:bCs/>
        </w:rPr>
        <w:t>Art. 12.</w:t>
      </w:r>
      <w:r w:rsidRPr="00EE7639">
        <w:rPr>
          <w:rFonts w:ascii="Times New Roman" w:hAnsi="Times New Roman" w:cs="Times New Roman"/>
          <w:bCs/>
        </w:rPr>
        <w:t xml:space="preserve"> 1. Centralne Repozytorium </w:t>
      </w:r>
      <w:r w:rsidR="00F71E05">
        <w:rPr>
          <w:rFonts w:ascii="Times New Roman" w:hAnsi="Times New Roman" w:cs="Times New Roman"/>
          <w:bCs/>
        </w:rPr>
        <w:t>Orzeczeń</w:t>
      </w:r>
      <w:r w:rsidR="00F71E05" w:rsidRPr="008F6B21">
        <w:rPr>
          <w:rFonts w:ascii="Times New Roman" w:hAnsi="Times New Roman" w:cs="Times New Roman"/>
          <w:bCs/>
        </w:rPr>
        <w:t xml:space="preserve"> Sąd</w:t>
      </w:r>
      <w:r w:rsidR="00F71E05">
        <w:rPr>
          <w:rFonts w:ascii="Times New Roman" w:hAnsi="Times New Roman" w:cs="Times New Roman"/>
          <w:bCs/>
        </w:rPr>
        <w:t>owych</w:t>
      </w:r>
      <w:r w:rsidR="00F71E05" w:rsidRPr="008F6B21">
        <w:rPr>
          <w:rFonts w:ascii="Times New Roman" w:hAnsi="Times New Roman" w:cs="Times New Roman"/>
          <w:bCs/>
        </w:rPr>
        <w:t xml:space="preserve"> </w:t>
      </w:r>
      <w:r w:rsidRPr="00EE7639">
        <w:rPr>
          <w:rFonts w:ascii="Times New Roman" w:hAnsi="Times New Roman" w:cs="Times New Roman"/>
          <w:bCs/>
        </w:rPr>
        <w:t>jest urzędowym rejestrem teleinformatycznym służącym do publikacji, powszechnego udostępniania oraz ewidencji orzecznictwa sądów i trybunałów Korony Krulestwa Multikont</w:t>
      </w:r>
      <w:r w:rsidR="00A7546B">
        <w:rPr>
          <w:rFonts w:ascii="Times New Roman" w:hAnsi="Times New Roman" w:cs="Times New Roman"/>
          <w:bCs/>
        </w:rPr>
        <w:t xml:space="preserve"> oraz sądów i trybunałów międzynarodowych</w:t>
      </w:r>
      <w:r w:rsidRPr="00EE7639">
        <w:rPr>
          <w:rFonts w:ascii="Times New Roman" w:hAnsi="Times New Roman" w:cs="Times New Roman"/>
          <w:bCs/>
        </w:rPr>
        <w:t xml:space="preserve">. </w:t>
      </w:r>
    </w:p>
    <w:p w14:paraId="6435805A" w14:textId="36523F90" w:rsidR="00EE7639" w:rsidRPr="00EE7639" w:rsidRDefault="00EE763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EE7639">
        <w:rPr>
          <w:rFonts w:ascii="Times New Roman" w:hAnsi="Times New Roman" w:cs="Times New Roman"/>
          <w:bCs/>
        </w:rPr>
        <w:t xml:space="preserve">2. W Centralnym Repozytorium </w:t>
      </w:r>
      <w:r w:rsidR="00F71E05">
        <w:rPr>
          <w:rFonts w:ascii="Times New Roman" w:hAnsi="Times New Roman" w:cs="Times New Roman"/>
          <w:bCs/>
        </w:rPr>
        <w:t>Orzeczeń</w:t>
      </w:r>
      <w:r w:rsidR="00F71E05" w:rsidRPr="008F6B21">
        <w:rPr>
          <w:rFonts w:ascii="Times New Roman" w:hAnsi="Times New Roman" w:cs="Times New Roman"/>
          <w:bCs/>
        </w:rPr>
        <w:t xml:space="preserve"> Sąd</w:t>
      </w:r>
      <w:r w:rsidR="00F71E05">
        <w:rPr>
          <w:rFonts w:ascii="Times New Roman" w:hAnsi="Times New Roman" w:cs="Times New Roman"/>
          <w:bCs/>
        </w:rPr>
        <w:t>owych</w:t>
      </w:r>
      <w:r w:rsidR="00F71E05" w:rsidRPr="008F6B21">
        <w:rPr>
          <w:rFonts w:ascii="Times New Roman" w:hAnsi="Times New Roman" w:cs="Times New Roman"/>
          <w:bCs/>
        </w:rPr>
        <w:t xml:space="preserve"> </w:t>
      </w:r>
      <w:r w:rsidRPr="00EE7639">
        <w:rPr>
          <w:rFonts w:ascii="Times New Roman" w:hAnsi="Times New Roman" w:cs="Times New Roman"/>
          <w:bCs/>
        </w:rPr>
        <w:t>publikuje się:</w:t>
      </w:r>
    </w:p>
    <w:p w14:paraId="7389EA03" w14:textId="6D6BF29B" w:rsidR="00EE7639" w:rsidRPr="00EE7639" w:rsidRDefault="0005632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EE7639" w:rsidRPr="00EE7639">
        <w:rPr>
          <w:rFonts w:ascii="Times New Roman" w:hAnsi="Times New Roman" w:cs="Times New Roman"/>
          <w:bCs/>
        </w:rPr>
        <w:t>orzeczenia</w:t>
      </w:r>
      <w:r w:rsidR="00FA34A2">
        <w:rPr>
          <w:rFonts w:ascii="Times New Roman" w:hAnsi="Times New Roman" w:cs="Times New Roman"/>
          <w:bCs/>
        </w:rPr>
        <w:t xml:space="preserve"> </w:t>
      </w:r>
      <w:r w:rsidR="00EE7639" w:rsidRPr="00EE7639">
        <w:rPr>
          <w:rFonts w:ascii="Times New Roman" w:hAnsi="Times New Roman" w:cs="Times New Roman"/>
          <w:bCs/>
        </w:rPr>
        <w:t xml:space="preserve">oraz zasady prawne Wysokiego Trybunału Koronnego; </w:t>
      </w:r>
    </w:p>
    <w:p w14:paraId="0CE375D2" w14:textId="489B7E0C" w:rsidR="00EE7639" w:rsidRPr="00EE7639" w:rsidRDefault="0005632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EE7639" w:rsidRPr="00EE7639">
        <w:rPr>
          <w:rFonts w:ascii="Times New Roman" w:hAnsi="Times New Roman" w:cs="Times New Roman"/>
          <w:bCs/>
        </w:rPr>
        <w:t xml:space="preserve">orzeczenia oraz zasady prawne Koronnego Sądu Najwyższego; </w:t>
      </w:r>
    </w:p>
    <w:p w14:paraId="0D2BAF2A" w14:textId="1FF1C707" w:rsidR="00EE7639" w:rsidRDefault="0005632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EE7639" w:rsidRPr="00EE7639">
        <w:rPr>
          <w:rFonts w:ascii="Times New Roman" w:hAnsi="Times New Roman" w:cs="Times New Roman"/>
          <w:bCs/>
        </w:rPr>
        <w:t xml:space="preserve">orzeczenia oraz zasady prawne Koronnego Trybunału Administracyjnego; </w:t>
      </w:r>
    </w:p>
    <w:p w14:paraId="7BEB5809" w14:textId="7124D64A" w:rsidR="00D90D0E" w:rsidRDefault="00D90D0E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4) orzeczenia Intergalaktycznego Trybunału Sprawiedliwości Multikont;</w:t>
      </w:r>
    </w:p>
    <w:p w14:paraId="368C511B" w14:textId="70006118" w:rsidR="00D90D0E" w:rsidRPr="00EE7639" w:rsidRDefault="00D90D0E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5) orzeczenia innych sądów i trybunałów międzynarodowych, jeśli mają wpływ na sytuację prawną obywateli Korony;</w:t>
      </w:r>
    </w:p>
    <w:p w14:paraId="7092AD7A" w14:textId="7D4ED4E0" w:rsidR="00056329" w:rsidRDefault="00D90D0E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</w:t>
      </w:r>
      <w:r w:rsidR="00056329">
        <w:rPr>
          <w:rFonts w:ascii="Times New Roman" w:hAnsi="Times New Roman" w:cs="Times New Roman"/>
          <w:bCs/>
        </w:rPr>
        <w:t xml:space="preserve">) </w:t>
      </w:r>
      <w:r w:rsidR="00EE7639" w:rsidRPr="00EE7639">
        <w:rPr>
          <w:rFonts w:ascii="Times New Roman" w:hAnsi="Times New Roman" w:cs="Times New Roman"/>
          <w:bCs/>
        </w:rPr>
        <w:t xml:space="preserve">orzeczenia koronnych </w:t>
      </w:r>
      <w:r w:rsidR="00056329">
        <w:rPr>
          <w:rFonts w:ascii="Times New Roman" w:hAnsi="Times New Roman" w:cs="Times New Roman"/>
          <w:bCs/>
        </w:rPr>
        <w:t>sądów powszechnych</w:t>
      </w:r>
    </w:p>
    <w:p w14:paraId="651BB1A0" w14:textId="24F68C35" w:rsidR="0080219C" w:rsidRPr="00EE7639" w:rsidRDefault="00D90D0E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</w:t>
      </w:r>
      <w:r w:rsidR="00056329">
        <w:rPr>
          <w:rFonts w:ascii="Times New Roman" w:hAnsi="Times New Roman" w:cs="Times New Roman"/>
          <w:bCs/>
        </w:rPr>
        <w:t>) orzeczenia</w:t>
      </w:r>
      <w:r w:rsidR="00EE7639" w:rsidRPr="00EE7639">
        <w:rPr>
          <w:rFonts w:ascii="Times New Roman" w:hAnsi="Times New Roman" w:cs="Times New Roman"/>
          <w:bCs/>
        </w:rPr>
        <w:t xml:space="preserve"> regionalnych sądów powszechnych oraz regionalnych sądów administracyjnych przekazane do publikacji na mocy przepisów odrębnych. </w:t>
      </w:r>
    </w:p>
    <w:p w14:paraId="6EB52343" w14:textId="02D6FDCF" w:rsidR="00EE7639" w:rsidRDefault="0080219C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EE7639" w:rsidRPr="00EE7639">
        <w:rPr>
          <w:rFonts w:ascii="Times New Roman" w:hAnsi="Times New Roman" w:cs="Times New Roman"/>
          <w:bCs/>
        </w:rPr>
        <w:t xml:space="preserve">Repozytorium prowadzone jest w sposób ciągły, z podziałem na właściwe sądy i trybunały oraz kategorie spraw. </w:t>
      </w:r>
    </w:p>
    <w:p w14:paraId="0FA77278" w14:textId="77777777" w:rsidR="00D90D0E" w:rsidRPr="00EE7639" w:rsidRDefault="00D90D0E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616C1EB" w14:textId="77777777" w:rsidR="00EE7639" w:rsidRPr="00EE7639" w:rsidRDefault="00EE763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EE7639">
        <w:rPr>
          <w:rFonts w:ascii="Times New Roman" w:hAnsi="Times New Roman" w:cs="Times New Roman"/>
          <w:b/>
          <w:bCs/>
        </w:rPr>
        <w:t>Art. 13.</w:t>
      </w:r>
      <w:r w:rsidRPr="00EE7639">
        <w:rPr>
          <w:rFonts w:ascii="Times New Roman" w:hAnsi="Times New Roman" w:cs="Times New Roman"/>
          <w:bCs/>
        </w:rPr>
        <w:t xml:space="preserve"> 1. Orzeczenia Wysokiego Trybunału Koronnego wydane w sprawach precedensowych na podstawie art. 124 ust. 2 Konstytucji Korony Krulestwa Multikont oraz zawarte w orzeczeniach Koronnego Sądu Najwyższego i Koronnego Trybunału Administracyjnego zasady prawne wiążą sądy i organy orzekające w myśl art. 24 ust. 6 Konstytucji z chwilą ich opublikowania w CROS. </w:t>
      </w:r>
    </w:p>
    <w:p w14:paraId="221A2286" w14:textId="7958DC33" w:rsidR="00EE7639" w:rsidRDefault="00EE763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EE7639">
        <w:rPr>
          <w:rFonts w:ascii="Times New Roman" w:hAnsi="Times New Roman" w:cs="Times New Roman"/>
          <w:bCs/>
        </w:rPr>
        <w:t>2. Orzeczenia precedensowe oraz uchwały zawierające zasady prawne opatruje się w Repozytorium wyraźną klauzulą: „</w:t>
      </w:r>
      <w:r w:rsidR="00577753">
        <w:rPr>
          <w:rFonts w:ascii="Times New Roman" w:hAnsi="Times New Roman" w:cs="Times New Roman"/>
          <w:bCs/>
        </w:rPr>
        <w:t>Zasada prawna</w:t>
      </w:r>
      <w:r w:rsidRPr="00EE7639">
        <w:rPr>
          <w:rFonts w:ascii="Times New Roman" w:hAnsi="Times New Roman" w:cs="Times New Roman"/>
          <w:bCs/>
        </w:rPr>
        <w:t>”</w:t>
      </w:r>
      <w:r w:rsidR="00577753">
        <w:rPr>
          <w:rFonts w:ascii="Times New Roman" w:hAnsi="Times New Roman" w:cs="Times New Roman"/>
          <w:bCs/>
        </w:rPr>
        <w:t xml:space="preserve"> oraz wydziela </w:t>
      </w:r>
      <w:r w:rsidR="00BA680A">
        <w:rPr>
          <w:rFonts w:ascii="Times New Roman" w:hAnsi="Times New Roman" w:cs="Times New Roman"/>
          <w:bCs/>
        </w:rPr>
        <w:t>się</w:t>
      </w:r>
      <w:r w:rsidR="00667F97">
        <w:rPr>
          <w:rFonts w:ascii="Times New Roman" w:hAnsi="Times New Roman" w:cs="Times New Roman"/>
          <w:bCs/>
        </w:rPr>
        <w:t xml:space="preserve"> odrębną od sentencji</w:t>
      </w:r>
      <w:r w:rsidR="001C0BA7">
        <w:rPr>
          <w:rFonts w:ascii="Times New Roman" w:hAnsi="Times New Roman" w:cs="Times New Roman"/>
          <w:bCs/>
        </w:rPr>
        <w:t>, uzasadnienia</w:t>
      </w:r>
      <w:r w:rsidR="00667F97">
        <w:rPr>
          <w:rFonts w:ascii="Times New Roman" w:hAnsi="Times New Roman" w:cs="Times New Roman"/>
          <w:bCs/>
        </w:rPr>
        <w:t xml:space="preserve"> lub tezy</w:t>
      </w:r>
      <w:r w:rsidR="00BA680A">
        <w:rPr>
          <w:rFonts w:ascii="Times New Roman" w:hAnsi="Times New Roman" w:cs="Times New Roman"/>
          <w:bCs/>
        </w:rPr>
        <w:t xml:space="preserve"> sekcję zawierającą dokładną treść zasady prawnej</w:t>
      </w:r>
      <w:r w:rsidRPr="00EE7639">
        <w:rPr>
          <w:rFonts w:ascii="Times New Roman" w:hAnsi="Times New Roman" w:cs="Times New Roman"/>
          <w:bCs/>
        </w:rPr>
        <w:t xml:space="preserve">. </w:t>
      </w:r>
    </w:p>
    <w:p w14:paraId="40AF4D54" w14:textId="77777777" w:rsidR="0002687A" w:rsidRPr="00EE7639" w:rsidRDefault="0002687A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FAB3376" w14:textId="77777777" w:rsidR="00EE7639" w:rsidRPr="00EE7639" w:rsidRDefault="00EE763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EE7639">
        <w:rPr>
          <w:rFonts w:ascii="Times New Roman" w:hAnsi="Times New Roman" w:cs="Times New Roman"/>
          <w:b/>
          <w:bCs/>
        </w:rPr>
        <w:t>Art. 14.</w:t>
      </w:r>
      <w:r w:rsidRPr="00EE7639">
        <w:rPr>
          <w:rFonts w:ascii="Times New Roman" w:hAnsi="Times New Roman" w:cs="Times New Roman"/>
          <w:bCs/>
        </w:rPr>
        <w:t xml:space="preserve"> 1. Każde orzeczenie zamieszczone w Repozytorium oznacza się sygnaturą akt nadaną przez sąd orzekający. </w:t>
      </w:r>
    </w:p>
    <w:p w14:paraId="45E22C54" w14:textId="77777777" w:rsidR="00EE7639" w:rsidRPr="00EE7639" w:rsidRDefault="00EE763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EE7639">
        <w:rPr>
          <w:rFonts w:ascii="Times New Roman" w:hAnsi="Times New Roman" w:cs="Times New Roman"/>
          <w:bCs/>
        </w:rPr>
        <w:t>2. Oznaczenie pozycji orzeczenia w CROS zawiera:</w:t>
      </w:r>
    </w:p>
    <w:p w14:paraId="10CB7307" w14:textId="3C93C239" w:rsidR="00EE7639" w:rsidRPr="00EE7639" w:rsidRDefault="00CC5C37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lastRenderedPageBreak/>
        <w:t xml:space="preserve">1) </w:t>
      </w:r>
      <w:r w:rsidR="00EE7639" w:rsidRPr="00EE7639">
        <w:rPr>
          <w:rFonts w:ascii="Times New Roman" w:hAnsi="Times New Roman" w:cs="Times New Roman"/>
          <w:bCs/>
        </w:rPr>
        <w:t xml:space="preserve">sygnaturę akt sprawy; </w:t>
      </w:r>
    </w:p>
    <w:p w14:paraId="68088538" w14:textId="5511A2F9" w:rsidR="00EE7639" w:rsidRPr="00EE7639" w:rsidRDefault="00CC5C37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EE7639" w:rsidRPr="00EE7639">
        <w:rPr>
          <w:rFonts w:ascii="Times New Roman" w:hAnsi="Times New Roman" w:cs="Times New Roman"/>
          <w:bCs/>
        </w:rPr>
        <w:t>datę wydania orzeczenia;</w:t>
      </w:r>
    </w:p>
    <w:p w14:paraId="29EB9F98" w14:textId="226454ED" w:rsidR="00EE7639" w:rsidRPr="00EE7639" w:rsidRDefault="00CC5C37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EE7639" w:rsidRPr="00EE7639">
        <w:rPr>
          <w:rFonts w:ascii="Times New Roman" w:hAnsi="Times New Roman" w:cs="Times New Roman"/>
          <w:bCs/>
        </w:rPr>
        <w:t xml:space="preserve">pełną nazwę sądu lub trybunału wydającego rozstrzygnięcie; </w:t>
      </w:r>
    </w:p>
    <w:p w14:paraId="4F56536C" w14:textId="1330E0FD" w:rsidR="00EE7639" w:rsidRDefault="00CC5C37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EE7639" w:rsidRPr="00EE7639">
        <w:rPr>
          <w:rFonts w:ascii="Times New Roman" w:hAnsi="Times New Roman" w:cs="Times New Roman"/>
          <w:bCs/>
        </w:rPr>
        <w:t>kwalifikację charakteru orzeczenia (wyrok, postanowienie, uchwała</w:t>
      </w:r>
      <w:r w:rsidR="00B657B4">
        <w:rPr>
          <w:rFonts w:ascii="Times New Roman" w:hAnsi="Times New Roman" w:cs="Times New Roman"/>
          <w:bCs/>
        </w:rPr>
        <w:t xml:space="preserve">) </w:t>
      </w:r>
      <w:r w:rsidR="007B77ED">
        <w:rPr>
          <w:rFonts w:ascii="Times New Roman" w:hAnsi="Times New Roman" w:cs="Times New Roman"/>
          <w:bCs/>
        </w:rPr>
        <w:t>oraz</w:t>
      </w:r>
      <w:r w:rsidR="00F62B58">
        <w:rPr>
          <w:rFonts w:ascii="Times New Roman" w:hAnsi="Times New Roman" w:cs="Times New Roman"/>
          <w:bCs/>
        </w:rPr>
        <w:t>,</w:t>
      </w:r>
      <w:r w:rsidR="007B77ED">
        <w:rPr>
          <w:rFonts w:ascii="Times New Roman" w:hAnsi="Times New Roman" w:cs="Times New Roman"/>
          <w:bCs/>
        </w:rPr>
        <w:t xml:space="preserve"> jeśli zawarta została</w:t>
      </w:r>
      <w:r w:rsidR="00AF3141">
        <w:rPr>
          <w:rFonts w:ascii="Times New Roman" w:hAnsi="Times New Roman" w:cs="Times New Roman"/>
          <w:bCs/>
        </w:rPr>
        <w:t xml:space="preserve"> precedensowa</w:t>
      </w:r>
      <w:r w:rsidR="007B77ED">
        <w:rPr>
          <w:rFonts w:ascii="Times New Roman" w:hAnsi="Times New Roman" w:cs="Times New Roman"/>
          <w:bCs/>
        </w:rPr>
        <w:t xml:space="preserve"> zasada prawna, informację o </w:t>
      </w:r>
      <w:r w:rsidR="00AF3141">
        <w:rPr>
          <w:rFonts w:ascii="Times New Roman" w:hAnsi="Times New Roman" w:cs="Times New Roman"/>
          <w:bCs/>
        </w:rPr>
        <w:t xml:space="preserve">precedensowej </w:t>
      </w:r>
      <w:r w:rsidR="007B77ED">
        <w:rPr>
          <w:rFonts w:ascii="Times New Roman" w:hAnsi="Times New Roman" w:cs="Times New Roman"/>
          <w:bCs/>
        </w:rPr>
        <w:t>zasadzie prawnej</w:t>
      </w:r>
      <w:r w:rsidR="00B657B4">
        <w:rPr>
          <w:rFonts w:ascii="Times New Roman" w:hAnsi="Times New Roman" w:cs="Times New Roman"/>
          <w:bCs/>
        </w:rPr>
        <w:t>;</w:t>
      </w:r>
    </w:p>
    <w:p w14:paraId="10191487" w14:textId="05ABB8E9" w:rsidR="00B657B4" w:rsidRDefault="00B657B4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5) </w:t>
      </w:r>
      <w:r w:rsidR="009A60CB">
        <w:rPr>
          <w:rFonts w:ascii="Times New Roman" w:hAnsi="Times New Roman" w:cs="Times New Roman"/>
          <w:bCs/>
        </w:rPr>
        <w:t>skład sądu lub trybunału</w:t>
      </w:r>
      <w:r w:rsidR="00694FFA">
        <w:rPr>
          <w:rFonts w:ascii="Times New Roman" w:hAnsi="Times New Roman" w:cs="Times New Roman"/>
          <w:bCs/>
        </w:rPr>
        <w:t>, który wydał orzeczenie;</w:t>
      </w:r>
    </w:p>
    <w:p w14:paraId="1126C1CC" w14:textId="03C211D8" w:rsidR="00694FFA" w:rsidRDefault="00694FFA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6) sentencję orzeczenia;</w:t>
      </w:r>
    </w:p>
    <w:p w14:paraId="110BBDBB" w14:textId="360255C3" w:rsidR="00694FFA" w:rsidRDefault="00694FFA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7) treść precedensowej zasady prawnej, jeśli została zawarta.</w:t>
      </w:r>
    </w:p>
    <w:p w14:paraId="4BC0594A" w14:textId="5BB60530" w:rsidR="00694FFA" w:rsidRDefault="00694FFA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3. </w:t>
      </w:r>
      <w:r w:rsidR="00686924">
        <w:rPr>
          <w:rFonts w:ascii="Times New Roman" w:hAnsi="Times New Roman" w:cs="Times New Roman"/>
          <w:bCs/>
        </w:rPr>
        <w:t>Oznaczenie pozycji może również zawierać:</w:t>
      </w:r>
    </w:p>
    <w:p w14:paraId="08F888D7" w14:textId="60C17F3E" w:rsidR="00686924" w:rsidRDefault="00686924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1) treść tezy orzeczenia, jeśli sąd lub trybunał ją wyodrębnił;</w:t>
      </w:r>
    </w:p>
    <w:p w14:paraId="51FF0BFF" w14:textId="54752458" w:rsidR="00686924" w:rsidRDefault="00686924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2) uzasadnienie orzeczenia.</w:t>
      </w:r>
    </w:p>
    <w:p w14:paraId="329C214D" w14:textId="77777777" w:rsidR="00CC5C37" w:rsidRPr="00EE7639" w:rsidRDefault="00CC5C37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DCB41D5" w14:textId="77777777" w:rsidR="00EE7639" w:rsidRPr="00EE7639" w:rsidRDefault="00EE763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EE7639">
        <w:rPr>
          <w:rFonts w:ascii="Times New Roman" w:hAnsi="Times New Roman" w:cs="Times New Roman"/>
          <w:b/>
          <w:bCs/>
        </w:rPr>
        <w:t>Art. 15.</w:t>
      </w:r>
      <w:r w:rsidRPr="00EE7639">
        <w:rPr>
          <w:rFonts w:ascii="Times New Roman" w:hAnsi="Times New Roman" w:cs="Times New Roman"/>
          <w:bCs/>
        </w:rPr>
        <w:t xml:space="preserve"> 1. Prezesi właściwych sądów i trybunałów są odpowiedzialni za niezwłoczne przekazywanie do Pałacu Krula odpisów orzeczeń podlegających publikacji w CROS, nie później niż w terminie 3 dni od dnia ich podpisania lub uzasadnienia. </w:t>
      </w:r>
    </w:p>
    <w:p w14:paraId="39A95BED" w14:textId="77777777" w:rsidR="00EE7639" w:rsidRPr="00EE7639" w:rsidRDefault="00EE763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EE7639">
        <w:rPr>
          <w:rFonts w:ascii="Times New Roman" w:hAnsi="Times New Roman" w:cs="Times New Roman"/>
          <w:bCs/>
        </w:rPr>
        <w:t xml:space="preserve">2. W przypadku wyroków Wysokiego Trybunału Koronnego orzekających o niezgodności aktu normatywnego z Konstytucją, prawem naturalnym lub umową międzynarodową, Prezes WTK równolegle z przekazaniem wyroku do CROS zawiadamia organ właściwy do wydania znowelizowanego tekstu aktu w trybie art. 10 niniejszego Dekretu. </w:t>
      </w:r>
    </w:p>
    <w:p w14:paraId="31385AE1" w14:textId="77777777" w:rsidR="00EE7639" w:rsidRPr="00EE7639" w:rsidRDefault="00EE7639" w:rsidP="00EE763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EE7639">
        <w:rPr>
          <w:rFonts w:ascii="Times New Roman" w:hAnsi="Times New Roman" w:cs="Times New Roman"/>
          <w:bCs/>
        </w:rPr>
        <w:t xml:space="preserve">3. Pałac Krula publikuje przekazane orzeczenie w CROS niezwłocznie po jego otrzymaniu. </w:t>
      </w:r>
    </w:p>
    <w:p w14:paraId="027036C1" w14:textId="77777777" w:rsidR="00EE7639" w:rsidRPr="005D29C5" w:rsidRDefault="00EE7639" w:rsidP="005D29C5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E5E2E6C" w14:textId="77777777" w:rsidR="00396046" w:rsidRPr="00396046" w:rsidRDefault="00396046" w:rsidP="00396046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396046">
        <w:rPr>
          <w:rFonts w:ascii="Times New Roman" w:hAnsi="Times New Roman" w:cs="Times New Roman"/>
        </w:rPr>
        <w:t>ROZDZIAŁ 5</w:t>
      </w:r>
    </w:p>
    <w:p w14:paraId="5E27CE0F" w14:textId="77777777" w:rsidR="00396046" w:rsidRDefault="00396046" w:rsidP="00396046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396046">
        <w:rPr>
          <w:rFonts w:ascii="Times New Roman" w:hAnsi="Times New Roman" w:cs="Times New Roman"/>
          <w:b/>
          <w:bCs/>
        </w:rPr>
        <w:t>MONITOR KRULEWSKI</w:t>
      </w:r>
    </w:p>
    <w:p w14:paraId="5F0AE043" w14:textId="77777777" w:rsidR="00396046" w:rsidRPr="00396046" w:rsidRDefault="00396046" w:rsidP="00396046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3818F3B6" w14:textId="77777777" w:rsidR="00396046" w:rsidRPr="00396046" w:rsidRDefault="00396046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6046">
        <w:rPr>
          <w:rFonts w:ascii="Times New Roman" w:hAnsi="Times New Roman" w:cs="Times New Roman"/>
          <w:b/>
          <w:bCs/>
        </w:rPr>
        <w:t>Art. 16.</w:t>
      </w:r>
      <w:r w:rsidRPr="00396046">
        <w:rPr>
          <w:rFonts w:ascii="Times New Roman" w:hAnsi="Times New Roman" w:cs="Times New Roman"/>
          <w:bCs/>
        </w:rPr>
        <w:t xml:space="preserve"> 1. Monitor Krulewski jest urzędowym publikatorem Korony Krulestwa Multikont przeznaczonym do ogłaszania aktów prawnych o charakterze wewnętrznym, uchwał, decyzji personalnych, obwieszczeń oraz innych dokumentów urzędowych niemających statusu prawa powszechnie obowiązującego. </w:t>
      </w:r>
    </w:p>
    <w:p w14:paraId="304A53ED" w14:textId="77777777" w:rsidR="00396046" w:rsidRPr="00396046" w:rsidRDefault="00396046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6046">
        <w:rPr>
          <w:rFonts w:ascii="Times New Roman" w:hAnsi="Times New Roman" w:cs="Times New Roman"/>
          <w:bCs/>
        </w:rPr>
        <w:t>2. W Monitorze Krulewskim ogłasza się w szczególności:</w:t>
      </w:r>
    </w:p>
    <w:p w14:paraId="2E827787" w14:textId="6BEFD93C" w:rsidR="00396046" w:rsidRPr="00396046" w:rsidRDefault="0012135B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396046" w:rsidRPr="00396046">
        <w:rPr>
          <w:rFonts w:ascii="Times New Roman" w:hAnsi="Times New Roman" w:cs="Times New Roman"/>
          <w:bCs/>
        </w:rPr>
        <w:t xml:space="preserve">zarządzenia Krula Multikont; </w:t>
      </w:r>
    </w:p>
    <w:p w14:paraId="5E303402" w14:textId="5C3AC33B" w:rsidR="00396046" w:rsidRPr="00396046" w:rsidRDefault="0012135B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396046" w:rsidRPr="00396046">
        <w:rPr>
          <w:rFonts w:ascii="Times New Roman" w:hAnsi="Times New Roman" w:cs="Times New Roman"/>
          <w:bCs/>
        </w:rPr>
        <w:t xml:space="preserve">zarządzenia Wielkiego Diuka Korony Krulestwa Multikont; </w:t>
      </w:r>
    </w:p>
    <w:p w14:paraId="7A4812E1" w14:textId="1A4A4C8D" w:rsidR="00396046" w:rsidRPr="00396046" w:rsidRDefault="0012135B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396046" w:rsidRPr="00396046">
        <w:rPr>
          <w:rFonts w:ascii="Times New Roman" w:hAnsi="Times New Roman" w:cs="Times New Roman"/>
          <w:bCs/>
        </w:rPr>
        <w:t xml:space="preserve">uchwały Senatu Koronnego oraz uchwały jego poszczególnych filarów lub izb, jeżeli przepisy szczególne nie nakazują ich ogłoszenia w Krulewskim Dzienniku Ustaw; </w:t>
      </w:r>
    </w:p>
    <w:p w14:paraId="3A093FFE" w14:textId="6B45D22D" w:rsidR="00396046" w:rsidRPr="00396046" w:rsidRDefault="0012135B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4) </w:t>
      </w:r>
      <w:r w:rsidR="00396046" w:rsidRPr="00396046">
        <w:rPr>
          <w:rFonts w:ascii="Times New Roman" w:hAnsi="Times New Roman" w:cs="Times New Roman"/>
          <w:bCs/>
        </w:rPr>
        <w:t xml:space="preserve">zarządzenia i obwieszczenia ministrów koronnych oraz Wielkiego Skarbnika; </w:t>
      </w:r>
    </w:p>
    <w:p w14:paraId="0FE8CFAA" w14:textId="2F33104F" w:rsidR="00396046" w:rsidRPr="00396046" w:rsidRDefault="0012135B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5) </w:t>
      </w:r>
      <w:r w:rsidR="00396046" w:rsidRPr="00396046">
        <w:rPr>
          <w:rFonts w:ascii="Times New Roman" w:hAnsi="Times New Roman" w:cs="Times New Roman"/>
          <w:bCs/>
        </w:rPr>
        <w:t xml:space="preserve">uchwały Krulewskiej Rady Finansów; </w:t>
      </w:r>
    </w:p>
    <w:p w14:paraId="71735ECF" w14:textId="289418ED" w:rsidR="00396046" w:rsidRPr="00396046" w:rsidRDefault="0012135B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6) </w:t>
      </w:r>
      <w:r w:rsidR="00396046" w:rsidRPr="00396046">
        <w:rPr>
          <w:rFonts w:ascii="Times New Roman" w:hAnsi="Times New Roman" w:cs="Times New Roman"/>
          <w:bCs/>
        </w:rPr>
        <w:t xml:space="preserve">obwieszczenia Krulewskiej Rady Wyborczej; </w:t>
      </w:r>
    </w:p>
    <w:p w14:paraId="720911EC" w14:textId="42E755C6" w:rsidR="00396046" w:rsidRDefault="0012135B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7) </w:t>
      </w:r>
      <w:r w:rsidR="00396046" w:rsidRPr="00396046">
        <w:rPr>
          <w:rFonts w:ascii="Times New Roman" w:hAnsi="Times New Roman" w:cs="Times New Roman"/>
          <w:bCs/>
        </w:rPr>
        <w:t xml:space="preserve">inne akty prawne, urzędowe komunikaty lub postanowienia, jeżeli ich publikację w Monitorze Krulewskim nakazuje odrębna ustawa lub dekret. </w:t>
      </w:r>
    </w:p>
    <w:p w14:paraId="57BC0CCE" w14:textId="77777777" w:rsidR="0002144D" w:rsidRPr="00396046" w:rsidRDefault="0002144D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1018C22" w14:textId="77777777" w:rsidR="00396046" w:rsidRPr="00396046" w:rsidRDefault="00396046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6046">
        <w:rPr>
          <w:rFonts w:ascii="Times New Roman" w:hAnsi="Times New Roman" w:cs="Times New Roman"/>
          <w:b/>
          <w:bCs/>
        </w:rPr>
        <w:t>Art. 17.</w:t>
      </w:r>
      <w:r w:rsidRPr="00396046">
        <w:rPr>
          <w:rFonts w:ascii="Times New Roman" w:hAnsi="Times New Roman" w:cs="Times New Roman"/>
          <w:bCs/>
        </w:rPr>
        <w:t xml:space="preserve"> 1. Monitor Krulewski prowadzony jest w podziale na roczniki kalendarzowe. </w:t>
      </w:r>
    </w:p>
    <w:p w14:paraId="1369E8DE" w14:textId="77777777" w:rsidR="00396046" w:rsidRPr="00396046" w:rsidRDefault="00396046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6046">
        <w:rPr>
          <w:rFonts w:ascii="Times New Roman" w:hAnsi="Times New Roman" w:cs="Times New Roman"/>
          <w:bCs/>
        </w:rPr>
        <w:lastRenderedPageBreak/>
        <w:t xml:space="preserve">2. Każdemu ogłoszonemu w Monitorze Krulewskim aktowi nadaje się kolejną pozycję numeryczną w ramach danego roku kalendarzowego. </w:t>
      </w:r>
    </w:p>
    <w:p w14:paraId="6117516E" w14:textId="77777777" w:rsidR="00396046" w:rsidRPr="00396046" w:rsidRDefault="00396046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6046">
        <w:rPr>
          <w:rFonts w:ascii="Times New Roman" w:hAnsi="Times New Roman" w:cs="Times New Roman"/>
          <w:bCs/>
        </w:rPr>
        <w:t>3. Akt ogłoszony w Monitorze Krulewskim oznacza się przez:</w:t>
      </w:r>
    </w:p>
    <w:p w14:paraId="569BDF6C" w14:textId="707EC30A" w:rsidR="00396046" w:rsidRPr="00396046" w:rsidRDefault="00F70221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="00396046" w:rsidRPr="00396046">
        <w:rPr>
          <w:rFonts w:ascii="Times New Roman" w:hAnsi="Times New Roman" w:cs="Times New Roman"/>
          <w:bCs/>
        </w:rPr>
        <w:t xml:space="preserve">skrót „M.K.”; </w:t>
      </w:r>
    </w:p>
    <w:p w14:paraId="34D712BE" w14:textId="15577693" w:rsidR="00396046" w:rsidRPr="00396046" w:rsidRDefault="00F70221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="00396046" w:rsidRPr="00396046">
        <w:rPr>
          <w:rFonts w:ascii="Times New Roman" w:hAnsi="Times New Roman" w:cs="Times New Roman"/>
          <w:bCs/>
        </w:rPr>
        <w:t xml:space="preserve">oznaczenie roku kalendarzowego wydania; </w:t>
      </w:r>
    </w:p>
    <w:p w14:paraId="39F6DB11" w14:textId="75E4B4DF" w:rsidR="00396046" w:rsidRPr="00396046" w:rsidRDefault="00F70221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3) </w:t>
      </w:r>
      <w:r w:rsidR="00396046" w:rsidRPr="00396046">
        <w:rPr>
          <w:rFonts w:ascii="Times New Roman" w:hAnsi="Times New Roman" w:cs="Times New Roman"/>
          <w:bCs/>
        </w:rPr>
        <w:t xml:space="preserve">pozycję, pod którą akt został ogłoszony </w:t>
      </w:r>
    </w:p>
    <w:p w14:paraId="4E3EDF0F" w14:textId="4DC1C927" w:rsidR="00396046" w:rsidRDefault="00F70221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-</w:t>
      </w:r>
      <w:r w:rsidR="00396046" w:rsidRPr="00396046">
        <w:rPr>
          <w:rFonts w:ascii="Times New Roman" w:hAnsi="Times New Roman" w:cs="Times New Roman"/>
          <w:bCs/>
        </w:rPr>
        <w:t xml:space="preserve"> na przykład: </w:t>
      </w:r>
      <w:r w:rsidR="00396046" w:rsidRPr="00396046">
        <w:rPr>
          <w:rFonts w:ascii="Times New Roman" w:hAnsi="Times New Roman" w:cs="Times New Roman"/>
          <w:bCs/>
          <w:i/>
          <w:iCs/>
        </w:rPr>
        <w:t>M.K. z 2026 r. poz. 1</w:t>
      </w:r>
      <w:r w:rsidR="00396046" w:rsidRPr="00396046">
        <w:rPr>
          <w:rFonts w:ascii="Times New Roman" w:hAnsi="Times New Roman" w:cs="Times New Roman"/>
          <w:bCs/>
        </w:rPr>
        <w:t xml:space="preserve">. </w:t>
      </w:r>
    </w:p>
    <w:p w14:paraId="6F21161A" w14:textId="77777777" w:rsidR="00512BD7" w:rsidRPr="00396046" w:rsidRDefault="00512BD7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5D003204" w14:textId="77777777" w:rsidR="00396046" w:rsidRPr="00396046" w:rsidRDefault="00396046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6046">
        <w:rPr>
          <w:rFonts w:ascii="Times New Roman" w:hAnsi="Times New Roman" w:cs="Times New Roman"/>
          <w:b/>
          <w:bCs/>
        </w:rPr>
        <w:t>Art. 18.</w:t>
      </w:r>
      <w:r w:rsidRPr="00396046">
        <w:rPr>
          <w:rFonts w:ascii="Times New Roman" w:hAnsi="Times New Roman" w:cs="Times New Roman"/>
          <w:bCs/>
        </w:rPr>
        <w:t xml:space="preserve"> 1. Organ wydający akt, kierownik organu kolegialnego lub upoważniona osoba są odpowiedzialni za sporządzenie i przekazanie aktu do Pałacu Krula celem publikacji w Monitorze Krulewskim. </w:t>
      </w:r>
    </w:p>
    <w:p w14:paraId="6B8BAF0C" w14:textId="77777777" w:rsidR="00396046" w:rsidRPr="00396046" w:rsidRDefault="00396046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6046">
        <w:rPr>
          <w:rFonts w:ascii="Times New Roman" w:hAnsi="Times New Roman" w:cs="Times New Roman"/>
          <w:bCs/>
        </w:rPr>
        <w:t>2. Przekazanie następuje w formie elektronicznej w terminie 3 dni od dnia podjęcia lub podpisania aktu.</w:t>
      </w:r>
    </w:p>
    <w:p w14:paraId="68C75944" w14:textId="77777777" w:rsidR="00396046" w:rsidRPr="00396046" w:rsidRDefault="00396046" w:rsidP="00396046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396046">
        <w:rPr>
          <w:rFonts w:ascii="Times New Roman" w:hAnsi="Times New Roman" w:cs="Times New Roman"/>
          <w:bCs/>
        </w:rPr>
        <w:t xml:space="preserve">3. Pałac Krula ogłasza akt w Monitorze Krulewskim niezwłocznie po jego weryfikacji formalnej. </w:t>
      </w:r>
    </w:p>
    <w:p w14:paraId="121F0D0A" w14:textId="77777777" w:rsidR="005D29C5" w:rsidRPr="0021459B" w:rsidRDefault="005D29C5" w:rsidP="0021459B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67643A8" w14:textId="77777777" w:rsidR="00B57A74" w:rsidRPr="00B57A74" w:rsidRDefault="00B57A74" w:rsidP="00B57A74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B57A74">
        <w:rPr>
          <w:rFonts w:ascii="Times New Roman" w:hAnsi="Times New Roman" w:cs="Times New Roman"/>
        </w:rPr>
        <w:t>ROZDZIAŁ 6</w:t>
      </w:r>
    </w:p>
    <w:p w14:paraId="620E64D6" w14:textId="77777777" w:rsidR="00B57A74" w:rsidRDefault="00B57A74" w:rsidP="00B57A74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B57A74">
        <w:rPr>
          <w:rFonts w:ascii="Times New Roman" w:hAnsi="Times New Roman" w:cs="Times New Roman"/>
          <w:b/>
          <w:bCs/>
        </w:rPr>
        <w:t>PRZEPISY PRZEJŚCIOWE I KOŃCOWE</w:t>
      </w:r>
    </w:p>
    <w:p w14:paraId="03C5096C" w14:textId="77777777" w:rsidR="00B57A74" w:rsidRPr="00B57A74" w:rsidRDefault="00B57A74" w:rsidP="00B57A74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p w14:paraId="5D3F59A8" w14:textId="77777777" w:rsidR="00B57A74" w:rsidRPr="00B57A74" w:rsidRDefault="00B57A74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7A74">
        <w:rPr>
          <w:rFonts w:ascii="Times New Roman" w:hAnsi="Times New Roman" w:cs="Times New Roman"/>
          <w:b/>
          <w:bCs/>
        </w:rPr>
        <w:t>Art. 19.</w:t>
      </w:r>
      <w:r w:rsidRPr="00B57A74">
        <w:rPr>
          <w:rFonts w:ascii="Times New Roman" w:hAnsi="Times New Roman" w:cs="Times New Roman"/>
          <w:bCs/>
        </w:rPr>
        <w:t xml:space="preserve"> 1. Tracą moc:</w:t>
      </w:r>
    </w:p>
    <w:p w14:paraId="625F5BCB" w14:textId="583035D3" w:rsidR="00B57A74" w:rsidRPr="00B57A74" w:rsidRDefault="00B57A74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1) </w:t>
      </w:r>
      <w:r w:rsidRPr="00B57A74">
        <w:rPr>
          <w:rFonts w:ascii="Times New Roman" w:hAnsi="Times New Roman" w:cs="Times New Roman"/>
          <w:bCs/>
        </w:rPr>
        <w:t xml:space="preserve">Dekret z 12.01.2025 r. o zmianie adresu strony internetowej Krulewskiego Dziennika Ustaw (Kr. Dz. U. z 2025 r. poz. 1); </w:t>
      </w:r>
    </w:p>
    <w:p w14:paraId="7F516BCF" w14:textId="30482C5D" w:rsidR="00B57A74" w:rsidRPr="00B57A74" w:rsidRDefault="00B57A74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2) </w:t>
      </w:r>
      <w:r w:rsidRPr="00B57A74">
        <w:rPr>
          <w:rFonts w:ascii="Times New Roman" w:hAnsi="Times New Roman" w:cs="Times New Roman"/>
          <w:bCs/>
        </w:rPr>
        <w:t xml:space="preserve">Dekret z 08.06.2025 r. o Monitorze Krulewskim (Kr. Dz. U. z 2025 r. poz. 19). </w:t>
      </w:r>
    </w:p>
    <w:p w14:paraId="71A1E812" w14:textId="224C38AD" w:rsidR="00B57A74" w:rsidRDefault="00A545CF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2. </w:t>
      </w:r>
      <w:r w:rsidR="00B57A74" w:rsidRPr="00B57A74">
        <w:rPr>
          <w:rFonts w:ascii="Times New Roman" w:hAnsi="Times New Roman" w:cs="Times New Roman"/>
          <w:bCs/>
        </w:rPr>
        <w:t xml:space="preserve">Wszelkie dotychczasowe kompetencje wydawnicze, redakcyjne, ewidencji archiwalnej oraz nadzoru technicznego nad Krulewskim Dziennikiem Ustaw i Monitorem Krulewskim przekazuje się z mocy prawa do Pałacu Krula. </w:t>
      </w:r>
    </w:p>
    <w:p w14:paraId="34191FE3" w14:textId="77777777" w:rsidR="00A545CF" w:rsidRPr="00B57A74" w:rsidRDefault="00A545CF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6B50EEC0" w14:textId="77777777" w:rsidR="00B57A74" w:rsidRPr="00B57A74" w:rsidRDefault="00B57A74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7A74">
        <w:rPr>
          <w:rFonts w:ascii="Times New Roman" w:hAnsi="Times New Roman" w:cs="Times New Roman"/>
          <w:b/>
          <w:bCs/>
        </w:rPr>
        <w:t>Art. 20.</w:t>
      </w:r>
      <w:r w:rsidRPr="00B57A74">
        <w:rPr>
          <w:rFonts w:ascii="Times New Roman" w:hAnsi="Times New Roman" w:cs="Times New Roman"/>
          <w:bCs/>
        </w:rPr>
        <w:t xml:space="preserve"> 1. Akty prawne, urzędowe oraz orzeczenia opublikowane przed dniem wejścia w życie niniejszego Dekretu w Krulewskim Dzienniku Ustaw oraz Monitorze Krulewskim zachowują swoją dotychczasową numerację, pozycje oraz ważność promulgacyjną. </w:t>
      </w:r>
    </w:p>
    <w:p w14:paraId="1AE43177" w14:textId="2B4D8F3E" w:rsidR="00B57A74" w:rsidRDefault="00B57A74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7A74">
        <w:rPr>
          <w:rFonts w:ascii="Times New Roman" w:hAnsi="Times New Roman" w:cs="Times New Roman"/>
          <w:bCs/>
        </w:rPr>
        <w:t xml:space="preserve">2. Szef Pałacu Krula w terminie 30 dni od dnia wejścia w życie niniejszego Dekretu dokona pełnej integracji dotychczasowych baz teleinformatycznych publikatorów oraz uruchomi Centralne Repozytorium </w:t>
      </w:r>
      <w:r w:rsidR="00F71E05">
        <w:rPr>
          <w:rFonts w:ascii="Times New Roman" w:hAnsi="Times New Roman" w:cs="Times New Roman"/>
          <w:bCs/>
        </w:rPr>
        <w:t>Orzeczeń</w:t>
      </w:r>
      <w:r w:rsidR="00F71E05" w:rsidRPr="008F6B21">
        <w:rPr>
          <w:rFonts w:ascii="Times New Roman" w:hAnsi="Times New Roman" w:cs="Times New Roman"/>
          <w:bCs/>
        </w:rPr>
        <w:t xml:space="preserve"> Sąd</w:t>
      </w:r>
      <w:r w:rsidR="00F71E05">
        <w:rPr>
          <w:rFonts w:ascii="Times New Roman" w:hAnsi="Times New Roman" w:cs="Times New Roman"/>
          <w:bCs/>
        </w:rPr>
        <w:t>owych</w:t>
      </w:r>
      <w:r w:rsidR="00F71E05" w:rsidRPr="008F6B21">
        <w:rPr>
          <w:rFonts w:ascii="Times New Roman" w:hAnsi="Times New Roman" w:cs="Times New Roman"/>
          <w:bCs/>
        </w:rPr>
        <w:t xml:space="preserve"> </w:t>
      </w:r>
      <w:r w:rsidRPr="00B57A74">
        <w:rPr>
          <w:rFonts w:ascii="Times New Roman" w:hAnsi="Times New Roman" w:cs="Times New Roman"/>
          <w:bCs/>
        </w:rPr>
        <w:t xml:space="preserve">pod adresem określonym w art. 2 ust. 4 pkt 3. </w:t>
      </w:r>
    </w:p>
    <w:p w14:paraId="7C4C5DDE" w14:textId="77777777" w:rsidR="00C15824" w:rsidRPr="00B57A74" w:rsidRDefault="00C15824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3F4A637E" w14:textId="77777777" w:rsidR="00B57A74" w:rsidRDefault="00B57A74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7A74">
        <w:rPr>
          <w:rFonts w:ascii="Times New Roman" w:hAnsi="Times New Roman" w:cs="Times New Roman"/>
          <w:b/>
          <w:bCs/>
        </w:rPr>
        <w:t>Art. 21.</w:t>
      </w:r>
      <w:r w:rsidRPr="00B57A74">
        <w:rPr>
          <w:rFonts w:ascii="Times New Roman" w:hAnsi="Times New Roman" w:cs="Times New Roman"/>
          <w:bCs/>
        </w:rPr>
        <w:t xml:space="preserve"> Do postępowań ustawodawczych oraz spraw przed Wysokim Trybunałem Koronnym wszczętych i niezakończonych przed dniem wejścia w życie niniejszego Dekretu stosuje się procedurę publikacji tekstów znowelizowanych określoną w Rozdziale 3. </w:t>
      </w:r>
    </w:p>
    <w:p w14:paraId="28E3F18B" w14:textId="77777777" w:rsidR="00EE3F71" w:rsidRPr="00B57A74" w:rsidRDefault="00EE3F71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23D7BAA2" w14:textId="77777777" w:rsidR="00B57A74" w:rsidRPr="00B57A74" w:rsidRDefault="00B57A74" w:rsidP="00B57A74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7A74">
        <w:rPr>
          <w:rFonts w:ascii="Times New Roman" w:hAnsi="Times New Roman" w:cs="Times New Roman"/>
          <w:b/>
          <w:bCs/>
        </w:rPr>
        <w:t>Art. 22.</w:t>
      </w:r>
      <w:r w:rsidRPr="00B57A74">
        <w:rPr>
          <w:rFonts w:ascii="Times New Roman" w:hAnsi="Times New Roman" w:cs="Times New Roman"/>
          <w:bCs/>
        </w:rPr>
        <w:t xml:space="preserve"> Dekret wchodzi w życie z dniem ogłoszenia w Krulewskim Dzienniku Ustaw. </w:t>
      </w:r>
    </w:p>
    <w:p w14:paraId="21D9C626" w14:textId="77777777" w:rsidR="0021459B" w:rsidRPr="008F6B21" w:rsidRDefault="0021459B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sectPr w:rsidR="0021459B" w:rsidRPr="008F6B21" w:rsidSect="00760805">
      <w:headerReference w:type="default" r:id="rId8"/>
      <w:footerReference w:type="default" r:id="rId9"/>
      <w:headerReference w:type="first" r:id="rId10"/>
      <w:pgSz w:w="11906" w:h="16838"/>
      <w:pgMar w:top="851" w:right="1134" w:bottom="851" w:left="1134" w:header="454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913B7" w14:textId="77777777" w:rsidR="00A14F58" w:rsidRDefault="00A14F58" w:rsidP="008D64EC">
      <w:pPr>
        <w:spacing w:after="0" w:line="240" w:lineRule="auto"/>
      </w:pPr>
      <w:r>
        <w:separator/>
      </w:r>
    </w:p>
  </w:endnote>
  <w:endnote w:type="continuationSeparator" w:id="0">
    <w:p w14:paraId="4F397899" w14:textId="77777777" w:rsidR="00A14F58" w:rsidRDefault="00A14F58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997787" w14:textId="77777777" w:rsidR="00A14F58" w:rsidRDefault="00A14F58" w:rsidP="008D64EC">
      <w:pPr>
        <w:spacing w:after="0" w:line="240" w:lineRule="auto"/>
      </w:pPr>
      <w:r>
        <w:separator/>
      </w:r>
    </w:p>
  </w:footnote>
  <w:footnote w:type="continuationSeparator" w:id="0">
    <w:p w14:paraId="2E1CE76E" w14:textId="77777777" w:rsidR="00A14F58" w:rsidRDefault="00A14F58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70C9F842" w:rsidR="008D64EC" w:rsidRPr="00C27C05" w:rsidRDefault="0001749B" w:rsidP="0001749B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Pałac Krula Multikont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9758EB">
      <w:rPr>
        <w:rFonts w:ascii="Times New Roman" w:hAnsi="Times New Roman" w:cs="Times New Roman"/>
        <w:b/>
        <w:bCs/>
        <w:sz w:val="18"/>
        <w:szCs w:val="18"/>
      </w:rPr>
      <w:t>50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6BA3" w14:textId="38C3C6F1" w:rsidR="00760805" w:rsidRPr="00760805" w:rsidRDefault="00F058F6" w:rsidP="0076080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noProof/>
        <w:sz w:val="18"/>
        <w:szCs w:val="18"/>
      </w:rPr>
      <w:drawing>
        <wp:inline distT="0" distB="0" distL="0" distR="0" wp14:anchorId="26A3DE54" wp14:editId="396C9C18">
          <wp:extent cx="2227692" cy="1811547"/>
          <wp:effectExtent l="0" t="0" r="1270" b="0"/>
          <wp:docPr id="1224859117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32451" cy="18154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0805">
      <w:rPr>
        <w:rFonts w:ascii="Times New Roman" w:hAnsi="Times New Roman" w:cs="Times New Roman"/>
        <w:b/>
        <w:bCs/>
        <w:sz w:val="18"/>
        <w:szCs w:val="18"/>
      </w:rPr>
      <w:tab/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>
      <w:rPr>
        <w:rFonts w:ascii="Times New Roman" w:hAnsi="Times New Roman" w:cs="Times New Roman"/>
        <w:b/>
        <w:bCs/>
        <w:sz w:val="18"/>
        <w:szCs w:val="18"/>
      </w:rPr>
      <w:t>50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477CC6"/>
    <w:multiLevelType w:val="hybridMultilevel"/>
    <w:tmpl w:val="0E80C968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89C05CE"/>
    <w:multiLevelType w:val="multilevel"/>
    <w:tmpl w:val="D18EE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144E0"/>
    <w:multiLevelType w:val="multilevel"/>
    <w:tmpl w:val="2C341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6558B3"/>
    <w:multiLevelType w:val="multilevel"/>
    <w:tmpl w:val="01FA2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B825E5"/>
    <w:multiLevelType w:val="multilevel"/>
    <w:tmpl w:val="DEF84A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1F165326"/>
    <w:multiLevelType w:val="multilevel"/>
    <w:tmpl w:val="40765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8B651C"/>
    <w:multiLevelType w:val="multilevel"/>
    <w:tmpl w:val="8426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D13F7"/>
    <w:multiLevelType w:val="multilevel"/>
    <w:tmpl w:val="5D46A6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22" w15:restartNumberingAfterBreak="0">
    <w:nsid w:val="3CAA77A8"/>
    <w:multiLevelType w:val="multilevel"/>
    <w:tmpl w:val="786096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3362815"/>
    <w:multiLevelType w:val="multilevel"/>
    <w:tmpl w:val="D8025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1D1E3C"/>
    <w:multiLevelType w:val="multilevel"/>
    <w:tmpl w:val="5254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3E11DBE"/>
    <w:multiLevelType w:val="hybridMultilevel"/>
    <w:tmpl w:val="930847D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021473"/>
    <w:multiLevelType w:val="hybridMultilevel"/>
    <w:tmpl w:val="5674314A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9A1317B"/>
    <w:multiLevelType w:val="multilevel"/>
    <w:tmpl w:val="107A7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B9D6DA6"/>
    <w:multiLevelType w:val="hybridMultilevel"/>
    <w:tmpl w:val="6BC26C7A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F0A3CA1"/>
    <w:multiLevelType w:val="multilevel"/>
    <w:tmpl w:val="5CD0F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0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83A4797"/>
    <w:multiLevelType w:val="multilevel"/>
    <w:tmpl w:val="55FE7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9FD6BAE"/>
    <w:multiLevelType w:val="multilevel"/>
    <w:tmpl w:val="8098BA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4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D45281"/>
    <w:multiLevelType w:val="hybridMultilevel"/>
    <w:tmpl w:val="E0142152"/>
    <w:lvl w:ilvl="0" w:tplc="0415000F">
      <w:start w:val="1"/>
      <w:numFmt w:val="decimal"/>
      <w:lvlText w:val="%1."/>
      <w:lvlJc w:val="left"/>
      <w:pPr>
        <w:ind w:left="1068" w:hanging="360"/>
      </w:p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6" w15:restartNumberingAfterBreak="0">
    <w:nsid w:val="74A70144"/>
    <w:multiLevelType w:val="hybridMultilevel"/>
    <w:tmpl w:val="9386F922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796779B"/>
    <w:multiLevelType w:val="hybridMultilevel"/>
    <w:tmpl w:val="9FECC7A6"/>
    <w:lvl w:ilvl="0" w:tplc="0415000F">
      <w:start w:val="1"/>
      <w:numFmt w:val="decimal"/>
      <w:lvlText w:val="%1.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50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CD008A7"/>
    <w:multiLevelType w:val="multilevel"/>
    <w:tmpl w:val="27BE1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8298185">
    <w:abstractNumId w:val="14"/>
  </w:num>
  <w:num w:numId="2" w16cid:durableId="673413658">
    <w:abstractNumId w:val="20"/>
  </w:num>
  <w:num w:numId="3" w16cid:durableId="165244951">
    <w:abstractNumId w:val="21"/>
  </w:num>
  <w:num w:numId="4" w16cid:durableId="65760022">
    <w:abstractNumId w:val="13"/>
  </w:num>
  <w:num w:numId="5" w16cid:durableId="683827925">
    <w:abstractNumId w:val="17"/>
  </w:num>
  <w:num w:numId="6" w16cid:durableId="1087464472">
    <w:abstractNumId w:val="40"/>
  </w:num>
  <w:num w:numId="7" w16cid:durableId="1170372467">
    <w:abstractNumId w:val="19"/>
  </w:num>
  <w:num w:numId="8" w16cid:durableId="1601139872">
    <w:abstractNumId w:val="37"/>
  </w:num>
  <w:num w:numId="9" w16cid:durableId="1844123885">
    <w:abstractNumId w:val="23"/>
  </w:num>
  <w:num w:numId="10" w16cid:durableId="537821115">
    <w:abstractNumId w:val="11"/>
  </w:num>
  <w:num w:numId="11" w16cid:durableId="1986280655">
    <w:abstractNumId w:val="27"/>
  </w:num>
  <w:num w:numId="12" w16cid:durableId="258952614">
    <w:abstractNumId w:val="33"/>
  </w:num>
  <w:num w:numId="13" w16cid:durableId="538475394">
    <w:abstractNumId w:val="9"/>
  </w:num>
  <w:num w:numId="14" w16cid:durableId="2114932927">
    <w:abstractNumId w:val="8"/>
  </w:num>
  <w:num w:numId="15" w16cid:durableId="1731030207">
    <w:abstractNumId w:val="49"/>
  </w:num>
  <w:num w:numId="16" w16cid:durableId="901403149">
    <w:abstractNumId w:val="43"/>
  </w:num>
  <w:num w:numId="17" w16cid:durableId="1973099912">
    <w:abstractNumId w:val="39"/>
  </w:num>
  <w:num w:numId="18" w16cid:durableId="644698532">
    <w:abstractNumId w:val="35"/>
  </w:num>
  <w:num w:numId="19" w16cid:durableId="1015546055">
    <w:abstractNumId w:val="44"/>
  </w:num>
  <w:num w:numId="20" w16cid:durableId="2008439383">
    <w:abstractNumId w:val="47"/>
  </w:num>
  <w:num w:numId="21" w16cid:durableId="2112819523">
    <w:abstractNumId w:val="50"/>
  </w:num>
  <w:num w:numId="22" w16cid:durableId="1712420379">
    <w:abstractNumId w:val="1"/>
  </w:num>
  <w:num w:numId="23" w16cid:durableId="1275554091">
    <w:abstractNumId w:val="38"/>
  </w:num>
  <w:num w:numId="24" w16cid:durableId="1968466674">
    <w:abstractNumId w:val="16"/>
  </w:num>
  <w:num w:numId="25" w16cid:durableId="581329780">
    <w:abstractNumId w:val="5"/>
  </w:num>
  <w:num w:numId="26" w16cid:durableId="360209906">
    <w:abstractNumId w:val="28"/>
  </w:num>
  <w:num w:numId="27" w16cid:durableId="1159922771">
    <w:abstractNumId w:val="29"/>
  </w:num>
  <w:num w:numId="28" w16cid:durableId="54165420">
    <w:abstractNumId w:val="0"/>
  </w:num>
  <w:num w:numId="29" w16cid:durableId="1437019276">
    <w:abstractNumId w:val="18"/>
  </w:num>
  <w:num w:numId="30" w16cid:durableId="833492826">
    <w:abstractNumId w:val="26"/>
  </w:num>
  <w:num w:numId="31" w16cid:durableId="1734425852">
    <w:abstractNumId w:val="30"/>
  </w:num>
  <w:num w:numId="32" w16cid:durableId="1066992925">
    <w:abstractNumId w:val="3"/>
  </w:num>
  <w:num w:numId="33" w16cid:durableId="6754165">
    <w:abstractNumId w:val="41"/>
  </w:num>
  <w:num w:numId="34" w16cid:durableId="132268">
    <w:abstractNumId w:val="48"/>
  </w:num>
  <w:num w:numId="35" w16cid:durableId="1976907535">
    <w:abstractNumId w:val="4"/>
  </w:num>
  <w:num w:numId="36" w16cid:durableId="1183862884">
    <w:abstractNumId w:val="51"/>
  </w:num>
  <w:num w:numId="37" w16cid:durableId="1805007544">
    <w:abstractNumId w:val="36"/>
  </w:num>
  <w:num w:numId="38" w16cid:durableId="480654728">
    <w:abstractNumId w:val="42"/>
  </w:num>
  <w:num w:numId="39" w16cid:durableId="2000229028">
    <w:abstractNumId w:val="34"/>
  </w:num>
  <w:num w:numId="40" w16cid:durableId="63575506">
    <w:abstractNumId w:val="32"/>
  </w:num>
  <w:num w:numId="41" w16cid:durableId="1966618261">
    <w:abstractNumId w:val="22"/>
  </w:num>
  <w:num w:numId="42" w16cid:durableId="421026638">
    <w:abstractNumId w:val="2"/>
  </w:num>
  <w:num w:numId="43" w16cid:durableId="278876496">
    <w:abstractNumId w:val="24"/>
  </w:num>
  <w:num w:numId="44" w16cid:durableId="656425822">
    <w:abstractNumId w:val="15"/>
  </w:num>
  <w:num w:numId="45" w16cid:durableId="1705641123">
    <w:abstractNumId w:val="10"/>
  </w:num>
  <w:num w:numId="46" w16cid:durableId="1078945421">
    <w:abstractNumId w:val="46"/>
  </w:num>
  <w:num w:numId="47" w16cid:durableId="1762294570">
    <w:abstractNumId w:val="6"/>
  </w:num>
  <w:num w:numId="48" w16cid:durableId="666370932">
    <w:abstractNumId w:val="25"/>
  </w:num>
  <w:num w:numId="49" w16cid:durableId="1258170048">
    <w:abstractNumId w:val="31"/>
  </w:num>
  <w:num w:numId="50" w16cid:durableId="1676028570">
    <w:abstractNumId w:val="12"/>
  </w:num>
  <w:num w:numId="51" w16cid:durableId="43798724">
    <w:abstractNumId w:val="7"/>
  </w:num>
  <w:num w:numId="52" w16cid:durableId="2511602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1749B"/>
    <w:rsid w:val="00020BB9"/>
    <w:rsid w:val="0002144D"/>
    <w:rsid w:val="0002687A"/>
    <w:rsid w:val="00036F7F"/>
    <w:rsid w:val="00044288"/>
    <w:rsid w:val="00056329"/>
    <w:rsid w:val="00074A11"/>
    <w:rsid w:val="000A2753"/>
    <w:rsid w:val="000E54B0"/>
    <w:rsid w:val="000F245F"/>
    <w:rsid w:val="001000FF"/>
    <w:rsid w:val="00106ABA"/>
    <w:rsid w:val="001136C7"/>
    <w:rsid w:val="0012135B"/>
    <w:rsid w:val="00126F3D"/>
    <w:rsid w:val="00127DDB"/>
    <w:rsid w:val="0015530E"/>
    <w:rsid w:val="00172181"/>
    <w:rsid w:val="00172F46"/>
    <w:rsid w:val="00175511"/>
    <w:rsid w:val="0019093D"/>
    <w:rsid w:val="001962AF"/>
    <w:rsid w:val="0019780F"/>
    <w:rsid w:val="001A1409"/>
    <w:rsid w:val="001A5F60"/>
    <w:rsid w:val="001C096D"/>
    <w:rsid w:val="001C0BA7"/>
    <w:rsid w:val="001C18D1"/>
    <w:rsid w:val="001C2FAC"/>
    <w:rsid w:val="001C48F5"/>
    <w:rsid w:val="001D378F"/>
    <w:rsid w:val="001D5CCA"/>
    <w:rsid w:val="001E074D"/>
    <w:rsid w:val="001E3168"/>
    <w:rsid w:val="001E78CA"/>
    <w:rsid w:val="001F0B3E"/>
    <w:rsid w:val="001F5EB3"/>
    <w:rsid w:val="001F6EF0"/>
    <w:rsid w:val="0021459B"/>
    <w:rsid w:val="00216210"/>
    <w:rsid w:val="0021690B"/>
    <w:rsid w:val="0022771A"/>
    <w:rsid w:val="002362B4"/>
    <w:rsid w:val="002379EC"/>
    <w:rsid w:val="002572B7"/>
    <w:rsid w:val="00272C6A"/>
    <w:rsid w:val="0027698D"/>
    <w:rsid w:val="0028318E"/>
    <w:rsid w:val="00283B33"/>
    <w:rsid w:val="00290222"/>
    <w:rsid w:val="00292279"/>
    <w:rsid w:val="00293FBC"/>
    <w:rsid w:val="00294A47"/>
    <w:rsid w:val="002A1ABE"/>
    <w:rsid w:val="002A599F"/>
    <w:rsid w:val="002C28A0"/>
    <w:rsid w:val="002C3A0A"/>
    <w:rsid w:val="002D1505"/>
    <w:rsid w:val="002E2D6E"/>
    <w:rsid w:val="002E3E9B"/>
    <w:rsid w:val="002F080F"/>
    <w:rsid w:val="002F0BFF"/>
    <w:rsid w:val="002F35D9"/>
    <w:rsid w:val="002F5E21"/>
    <w:rsid w:val="00307DF0"/>
    <w:rsid w:val="00310A1E"/>
    <w:rsid w:val="003133C6"/>
    <w:rsid w:val="00327933"/>
    <w:rsid w:val="003679F3"/>
    <w:rsid w:val="0037219C"/>
    <w:rsid w:val="00391902"/>
    <w:rsid w:val="003931B3"/>
    <w:rsid w:val="00396046"/>
    <w:rsid w:val="00397500"/>
    <w:rsid w:val="003A1154"/>
    <w:rsid w:val="003A2C32"/>
    <w:rsid w:val="003B468B"/>
    <w:rsid w:val="003B4A88"/>
    <w:rsid w:val="003D5825"/>
    <w:rsid w:val="003E49E0"/>
    <w:rsid w:val="004018B5"/>
    <w:rsid w:val="00404066"/>
    <w:rsid w:val="00406699"/>
    <w:rsid w:val="00426568"/>
    <w:rsid w:val="00443CEF"/>
    <w:rsid w:val="0046087A"/>
    <w:rsid w:val="0046261F"/>
    <w:rsid w:val="00471BC5"/>
    <w:rsid w:val="00485D7A"/>
    <w:rsid w:val="00492361"/>
    <w:rsid w:val="00492E8D"/>
    <w:rsid w:val="004A1185"/>
    <w:rsid w:val="004C7904"/>
    <w:rsid w:val="004D14D7"/>
    <w:rsid w:val="004D79CD"/>
    <w:rsid w:val="004E3605"/>
    <w:rsid w:val="004E5398"/>
    <w:rsid w:val="004F275F"/>
    <w:rsid w:val="004F4D17"/>
    <w:rsid w:val="004F6D05"/>
    <w:rsid w:val="005012BC"/>
    <w:rsid w:val="00505DA7"/>
    <w:rsid w:val="00512BD7"/>
    <w:rsid w:val="005215A0"/>
    <w:rsid w:val="00525A23"/>
    <w:rsid w:val="00525CD8"/>
    <w:rsid w:val="00532B83"/>
    <w:rsid w:val="00533A7B"/>
    <w:rsid w:val="00534F41"/>
    <w:rsid w:val="005460C8"/>
    <w:rsid w:val="0056594F"/>
    <w:rsid w:val="00574710"/>
    <w:rsid w:val="00577753"/>
    <w:rsid w:val="00582F3C"/>
    <w:rsid w:val="0059028D"/>
    <w:rsid w:val="00594291"/>
    <w:rsid w:val="005A3205"/>
    <w:rsid w:val="005B3CD9"/>
    <w:rsid w:val="005C1A84"/>
    <w:rsid w:val="005D0AE3"/>
    <w:rsid w:val="005D104A"/>
    <w:rsid w:val="005D29C5"/>
    <w:rsid w:val="005D2F46"/>
    <w:rsid w:val="005D4A3F"/>
    <w:rsid w:val="005F696B"/>
    <w:rsid w:val="00623A36"/>
    <w:rsid w:val="00627747"/>
    <w:rsid w:val="00633BB8"/>
    <w:rsid w:val="00635F0B"/>
    <w:rsid w:val="00640CE0"/>
    <w:rsid w:val="0065003E"/>
    <w:rsid w:val="00661BA6"/>
    <w:rsid w:val="00667BB3"/>
    <w:rsid w:val="00667F97"/>
    <w:rsid w:val="00675CF1"/>
    <w:rsid w:val="00686924"/>
    <w:rsid w:val="00694FFA"/>
    <w:rsid w:val="006A3CAC"/>
    <w:rsid w:val="006C136A"/>
    <w:rsid w:val="006D43C5"/>
    <w:rsid w:val="006E068A"/>
    <w:rsid w:val="006E1257"/>
    <w:rsid w:val="006E6595"/>
    <w:rsid w:val="006E66A2"/>
    <w:rsid w:val="006F0C12"/>
    <w:rsid w:val="006F2C46"/>
    <w:rsid w:val="006F5A18"/>
    <w:rsid w:val="006F6067"/>
    <w:rsid w:val="00706132"/>
    <w:rsid w:val="0070676B"/>
    <w:rsid w:val="00707ACB"/>
    <w:rsid w:val="00732BE0"/>
    <w:rsid w:val="00741306"/>
    <w:rsid w:val="0074188F"/>
    <w:rsid w:val="00754368"/>
    <w:rsid w:val="00755D8C"/>
    <w:rsid w:val="00760805"/>
    <w:rsid w:val="00767930"/>
    <w:rsid w:val="00773276"/>
    <w:rsid w:val="00773C20"/>
    <w:rsid w:val="00781D8B"/>
    <w:rsid w:val="00784375"/>
    <w:rsid w:val="00790688"/>
    <w:rsid w:val="007907A4"/>
    <w:rsid w:val="00793B96"/>
    <w:rsid w:val="007A411B"/>
    <w:rsid w:val="007B2627"/>
    <w:rsid w:val="007B77ED"/>
    <w:rsid w:val="007C59FB"/>
    <w:rsid w:val="007D03D7"/>
    <w:rsid w:val="007D3E50"/>
    <w:rsid w:val="007E3923"/>
    <w:rsid w:val="007E3CB4"/>
    <w:rsid w:val="007E4839"/>
    <w:rsid w:val="007E7BB6"/>
    <w:rsid w:val="0080219C"/>
    <w:rsid w:val="008117E5"/>
    <w:rsid w:val="008241ED"/>
    <w:rsid w:val="0084170B"/>
    <w:rsid w:val="00872B1F"/>
    <w:rsid w:val="0087705F"/>
    <w:rsid w:val="0088482E"/>
    <w:rsid w:val="008A41F9"/>
    <w:rsid w:val="008B57E9"/>
    <w:rsid w:val="008D0137"/>
    <w:rsid w:val="008D2138"/>
    <w:rsid w:val="008D64EC"/>
    <w:rsid w:val="008E0E64"/>
    <w:rsid w:val="008F08A7"/>
    <w:rsid w:val="008F6B21"/>
    <w:rsid w:val="009030D3"/>
    <w:rsid w:val="0090319E"/>
    <w:rsid w:val="009074BA"/>
    <w:rsid w:val="009078C7"/>
    <w:rsid w:val="00913818"/>
    <w:rsid w:val="00930186"/>
    <w:rsid w:val="0093455B"/>
    <w:rsid w:val="00934C9C"/>
    <w:rsid w:val="00935819"/>
    <w:rsid w:val="00935AC8"/>
    <w:rsid w:val="009363C2"/>
    <w:rsid w:val="00942031"/>
    <w:rsid w:val="00943F0B"/>
    <w:rsid w:val="009542CA"/>
    <w:rsid w:val="009579E6"/>
    <w:rsid w:val="00973F8E"/>
    <w:rsid w:val="009758EB"/>
    <w:rsid w:val="00981961"/>
    <w:rsid w:val="00982485"/>
    <w:rsid w:val="00983C35"/>
    <w:rsid w:val="009856EB"/>
    <w:rsid w:val="00990EF6"/>
    <w:rsid w:val="009A15F7"/>
    <w:rsid w:val="009A351E"/>
    <w:rsid w:val="009A60CB"/>
    <w:rsid w:val="009B56FE"/>
    <w:rsid w:val="009E3560"/>
    <w:rsid w:val="009E6AEB"/>
    <w:rsid w:val="009F5933"/>
    <w:rsid w:val="00A10944"/>
    <w:rsid w:val="00A14F58"/>
    <w:rsid w:val="00A3262D"/>
    <w:rsid w:val="00A40F7D"/>
    <w:rsid w:val="00A42581"/>
    <w:rsid w:val="00A50442"/>
    <w:rsid w:val="00A51EB7"/>
    <w:rsid w:val="00A545CF"/>
    <w:rsid w:val="00A54A19"/>
    <w:rsid w:val="00A55BC0"/>
    <w:rsid w:val="00A67A23"/>
    <w:rsid w:val="00A71622"/>
    <w:rsid w:val="00A7546B"/>
    <w:rsid w:val="00A822B4"/>
    <w:rsid w:val="00A85525"/>
    <w:rsid w:val="00AB408B"/>
    <w:rsid w:val="00AB4F35"/>
    <w:rsid w:val="00AC5DF8"/>
    <w:rsid w:val="00AD15CB"/>
    <w:rsid w:val="00AE0BFE"/>
    <w:rsid w:val="00AF23F8"/>
    <w:rsid w:val="00AF3141"/>
    <w:rsid w:val="00AF4036"/>
    <w:rsid w:val="00B04D06"/>
    <w:rsid w:val="00B11B47"/>
    <w:rsid w:val="00B12F1A"/>
    <w:rsid w:val="00B17310"/>
    <w:rsid w:val="00B2229A"/>
    <w:rsid w:val="00B30BAE"/>
    <w:rsid w:val="00B443A4"/>
    <w:rsid w:val="00B447AC"/>
    <w:rsid w:val="00B478CE"/>
    <w:rsid w:val="00B51586"/>
    <w:rsid w:val="00B57A74"/>
    <w:rsid w:val="00B627A1"/>
    <w:rsid w:val="00B657B4"/>
    <w:rsid w:val="00B729D3"/>
    <w:rsid w:val="00B82B47"/>
    <w:rsid w:val="00B9608A"/>
    <w:rsid w:val="00BA64A1"/>
    <w:rsid w:val="00BA680A"/>
    <w:rsid w:val="00BC1344"/>
    <w:rsid w:val="00BD3447"/>
    <w:rsid w:val="00BF12D0"/>
    <w:rsid w:val="00BF54E5"/>
    <w:rsid w:val="00C00758"/>
    <w:rsid w:val="00C0236D"/>
    <w:rsid w:val="00C0796E"/>
    <w:rsid w:val="00C15824"/>
    <w:rsid w:val="00C278DA"/>
    <w:rsid w:val="00C27C05"/>
    <w:rsid w:val="00C3017E"/>
    <w:rsid w:val="00C51AC3"/>
    <w:rsid w:val="00C66671"/>
    <w:rsid w:val="00C75145"/>
    <w:rsid w:val="00C80B13"/>
    <w:rsid w:val="00C86AE8"/>
    <w:rsid w:val="00C872D6"/>
    <w:rsid w:val="00CA6E0C"/>
    <w:rsid w:val="00CA79D7"/>
    <w:rsid w:val="00CB5300"/>
    <w:rsid w:val="00CC05F8"/>
    <w:rsid w:val="00CC5C37"/>
    <w:rsid w:val="00CC6EC9"/>
    <w:rsid w:val="00CC7DD1"/>
    <w:rsid w:val="00CD5D87"/>
    <w:rsid w:val="00CF6A6B"/>
    <w:rsid w:val="00D017EA"/>
    <w:rsid w:val="00D074E7"/>
    <w:rsid w:val="00D14DA4"/>
    <w:rsid w:val="00D25CBF"/>
    <w:rsid w:val="00D30F12"/>
    <w:rsid w:val="00D527DA"/>
    <w:rsid w:val="00D5462B"/>
    <w:rsid w:val="00D90D0E"/>
    <w:rsid w:val="00D96229"/>
    <w:rsid w:val="00DA1D8A"/>
    <w:rsid w:val="00DA4318"/>
    <w:rsid w:val="00DC5DC2"/>
    <w:rsid w:val="00DE6F9A"/>
    <w:rsid w:val="00DF175E"/>
    <w:rsid w:val="00E01DDA"/>
    <w:rsid w:val="00E02F9E"/>
    <w:rsid w:val="00E1032E"/>
    <w:rsid w:val="00E177C1"/>
    <w:rsid w:val="00E40D67"/>
    <w:rsid w:val="00E412CA"/>
    <w:rsid w:val="00E560D5"/>
    <w:rsid w:val="00E733D4"/>
    <w:rsid w:val="00E749AF"/>
    <w:rsid w:val="00E76BC3"/>
    <w:rsid w:val="00E864D7"/>
    <w:rsid w:val="00E8729B"/>
    <w:rsid w:val="00E90D2A"/>
    <w:rsid w:val="00E93104"/>
    <w:rsid w:val="00E9615C"/>
    <w:rsid w:val="00EB3984"/>
    <w:rsid w:val="00EB59B1"/>
    <w:rsid w:val="00ED636D"/>
    <w:rsid w:val="00EE25F5"/>
    <w:rsid w:val="00EE3F71"/>
    <w:rsid w:val="00EE7639"/>
    <w:rsid w:val="00EF5EC9"/>
    <w:rsid w:val="00EF701F"/>
    <w:rsid w:val="00F058F6"/>
    <w:rsid w:val="00F05A0A"/>
    <w:rsid w:val="00F27F9B"/>
    <w:rsid w:val="00F32C68"/>
    <w:rsid w:val="00F34D64"/>
    <w:rsid w:val="00F51B8D"/>
    <w:rsid w:val="00F520D6"/>
    <w:rsid w:val="00F61F1B"/>
    <w:rsid w:val="00F62371"/>
    <w:rsid w:val="00F62B58"/>
    <w:rsid w:val="00F70221"/>
    <w:rsid w:val="00F71A33"/>
    <w:rsid w:val="00F71E05"/>
    <w:rsid w:val="00F808FF"/>
    <w:rsid w:val="00F81702"/>
    <w:rsid w:val="00F9010C"/>
    <w:rsid w:val="00FA34A2"/>
    <w:rsid w:val="00FB2640"/>
    <w:rsid w:val="00FB3108"/>
    <w:rsid w:val="00FC3AF4"/>
    <w:rsid w:val="00FC4708"/>
    <w:rsid w:val="00FC5630"/>
    <w:rsid w:val="00FD0A13"/>
    <w:rsid w:val="00FD792C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E0BFE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1894</Words>
  <Characters>11368</Characters>
  <Application>Microsoft Office Word</Application>
  <DocSecurity>0</DocSecurity>
  <Lines>94</Lines>
  <Paragraphs>26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6</cp:revision>
  <cp:lastPrinted>2026-09-16T13:01:00Z</cp:lastPrinted>
  <dcterms:created xsi:type="dcterms:W3CDTF">2026-09-16T12:52:00Z</dcterms:created>
  <dcterms:modified xsi:type="dcterms:W3CDTF">2026-09-16T13:02:00Z</dcterms:modified>
</cp:coreProperties>
</file>