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59D" w:rsidRDefault="007D659D" w:rsidP="00CD0B9D">
      <w:pPr>
        <w:spacing w:after="0" w:line="276" w:lineRule="auto"/>
        <w:jc w:val="center"/>
        <w:rPr>
          <w:rFonts w:ascii="Times New Roman" w:hAnsi="Times New Roman" w:cs="Times New Roman"/>
          <w:b/>
          <w:sz w:val="24"/>
          <w:szCs w:val="24"/>
        </w:rPr>
      </w:pPr>
    </w:p>
    <w:p w:rsidR="00CD0B9D" w:rsidRDefault="00CD0B9D" w:rsidP="00CD0B9D">
      <w:pPr>
        <w:spacing w:after="0" w:line="276" w:lineRule="auto"/>
        <w:jc w:val="center"/>
        <w:rPr>
          <w:rFonts w:ascii="Times New Roman" w:hAnsi="Times New Roman" w:cs="Times New Roman"/>
          <w:b/>
          <w:sz w:val="24"/>
          <w:szCs w:val="24"/>
        </w:rPr>
      </w:pPr>
    </w:p>
    <w:p w:rsidR="00CD0B9D" w:rsidRPr="007D659D" w:rsidRDefault="00CD0B9D" w:rsidP="00CD0B9D">
      <w:pPr>
        <w:spacing w:after="0" w:line="276" w:lineRule="auto"/>
        <w:jc w:val="center"/>
        <w:rPr>
          <w:rFonts w:ascii="Times New Roman" w:hAnsi="Times New Roman" w:cs="Times New Roman"/>
          <w:b/>
          <w:sz w:val="24"/>
          <w:szCs w:val="24"/>
        </w:rPr>
      </w:pPr>
    </w:p>
    <w:p w:rsidR="007D659D" w:rsidRPr="007D659D" w:rsidRDefault="00CD0B9D" w:rsidP="00CD0B9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ALLIED     BANK     </w:t>
      </w:r>
      <w:r w:rsidR="007D659D" w:rsidRPr="007D659D">
        <w:rPr>
          <w:rFonts w:ascii="Times New Roman" w:hAnsi="Times New Roman" w:cs="Times New Roman"/>
          <w:b/>
          <w:sz w:val="24"/>
          <w:szCs w:val="24"/>
        </w:rPr>
        <w:t>LIMITED</w:t>
      </w:r>
    </w:p>
    <w:p w:rsidR="007D659D" w:rsidRPr="007D659D" w:rsidRDefault="007D659D" w:rsidP="00CD0B9D">
      <w:pPr>
        <w:spacing w:after="0" w:line="276" w:lineRule="auto"/>
        <w:jc w:val="center"/>
        <w:rPr>
          <w:rFonts w:ascii="Times New Roman" w:hAnsi="Times New Roman" w:cs="Times New Roman"/>
          <w:b/>
          <w:sz w:val="24"/>
          <w:szCs w:val="24"/>
        </w:rPr>
      </w:pPr>
      <w:proofErr w:type="gramStart"/>
      <w:r w:rsidRPr="007D659D">
        <w:rPr>
          <w:rFonts w:ascii="Times New Roman" w:hAnsi="Times New Roman" w:cs="Times New Roman"/>
          <w:b/>
          <w:sz w:val="24"/>
          <w:szCs w:val="24"/>
        </w:rPr>
        <w:t>v</w:t>
      </w:r>
      <w:proofErr w:type="gramEnd"/>
    </w:p>
    <w:p w:rsidR="007D659D" w:rsidRPr="007D659D" w:rsidRDefault="00CD0B9D" w:rsidP="00CD0B9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CELEB     DENGU     AND     WILSON     </w:t>
      </w:r>
      <w:r w:rsidR="007D659D" w:rsidRPr="007D659D">
        <w:rPr>
          <w:rFonts w:ascii="Times New Roman" w:hAnsi="Times New Roman" w:cs="Times New Roman"/>
          <w:b/>
          <w:sz w:val="24"/>
          <w:szCs w:val="24"/>
        </w:rPr>
        <w:t xml:space="preserve">TENDAI </w:t>
      </w:r>
      <w:r>
        <w:rPr>
          <w:rFonts w:ascii="Times New Roman" w:hAnsi="Times New Roman" w:cs="Times New Roman"/>
          <w:b/>
          <w:sz w:val="24"/>
          <w:szCs w:val="24"/>
        </w:rPr>
        <w:t xml:space="preserve">     </w:t>
      </w:r>
      <w:r w:rsidR="007D659D" w:rsidRPr="007D659D">
        <w:rPr>
          <w:rFonts w:ascii="Times New Roman" w:hAnsi="Times New Roman" w:cs="Times New Roman"/>
          <w:b/>
          <w:sz w:val="24"/>
          <w:szCs w:val="24"/>
        </w:rPr>
        <w:t>NYABONDA</w:t>
      </w:r>
    </w:p>
    <w:p w:rsidR="007D659D" w:rsidRPr="007D659D" w:rsidRDefault="007D659D" w:rsidP="00CD0B9D">
      <w:pPr>
        <w:spacing w:after="0" w:line="480" w:lineRule="auto"/>
        <w:rPr>
          <w:rFonts w:ascii="Times New Roman" w:hAnsi="Times New Roman" w:cs="Times New Roman"/>
          <w:b/>
          <w:sz w:val="24"/>
          <w:szCs w:val="24"/>
        </w:rPr>
      </w:pPr>
    </w:p>
    <w:p w:rsidR="007D659D" w:rsidRDefault="007D659D" w:rsidP="00CD0B9D">
      <w:pPr>
        <w:spacing w:after="0" w:line="240" w:lineRule="auto"/>
        <w:jc w:val="both"/>
        <w:rPr>
          <w:rFonts w:ascii="Times New Roman" w:hAnsi="Times New Roman" w:cs="Times New Roman"/>
          <w:b/>
          <w:sz w:val="24"/>
          <w:szCs w:val="24"/>
        </w:rPr>
      </w:pPr>
      <w:r w:rsidRPr="007D659D">
        <w:rPr>
          <w:rFonts w:ascii="Times New Roman" w:hAnsi="Times New Roman" w:cs="Times New Roman"/>
          <w:b/>
          <w:sz w:val="24"/>
          <w:szCs w:val="24"/>
        </w:rPr>
        <w:t>SUPREME COURT OF ZIMBABWE</w:t>
      </w:r>
    </w:p>
    <w:p w:rsidR="0043461D" w:rsidRPr="007D659D" w:rsidRDefault="0043461D" w:rsidP="00CD0B9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MALABA DCJ, GOWORA JA &amp; MAVANGIRA JA</w:t>
      </w:r>
    </w:p>
    <w:p w:rsidR="007D659D" w:rsidRPr="00CD0B9D" w:rsidRDefault="007D659D" w:rsidP="00CD0B9D">
      <w:pPr>
        <w:spacing w:after="0" w:line="240" w:lineRule="auto"/>
        <w:jc w:val="both"/>
        <w:rPr>
          <w:rFonts w:ascii="Times New Roman" w:hAnsi="Times New Roman" w:cs="Times New Roman"/>
          <w:sz w:val="24"/>
          <w:szCs w:val="24"/>
        </w:rPr>
      </w:pPr>
      <w:r w:rsidRPr="007D659D">
        <w:rPr>
          <w:rFonts w:ascii="Times New Roman" w:hAnsi="Times New Roman" w:cs="Times New Roman"/>
          <w:b/>
          <w:sz w:val="24"/>
          <w:szCs w:val="24"/>
        </w:rPr>
        <w:t xml:space="preserve">HARARE, </w:t>
      </w:r>
      <w:r w:rsidRPr="00CD0B9D">
        <w:rPr>
          <w:rFonts w:ascii="Times New Roman" w:hAnsi="Times New Roman" w:cs="Times New Roman"/>
          <w:sz w:val="24"/>
          <w:szCs w:val="24"/>
        </w:rPr>
        <w:t>JUNE 30, 2016</w:t>
      </w:r>
      <w:bookmarkStart w:id="0" w:name="_GoBack"/>
      <w:bookmarkEnd w:id="0"/>
    </w:p>
    <w:p w:rsidR="00CD0B9D" w:rsidRDefault="00CD0B9D" w:rsidP="00CD0B9D">
      <w:pPr>
        <w:spacing w:after="0" w:line="480" w:lineRule="auto"/>
        <w:jc w:val="both"/>
        <w:rPr>
          <w:rFonts w:ascii="Times New Roman" w:hAnsi="Times New Roman" w:cs="Times New Roman"/>
          <w:b/>
          <w:sz w:val="24"/>
          <w:szCs w:val="24"/>
        </w:rPr>
      </w:pPr>
    </w:p>
    <w:p w:rsidR="007D659D" w:rsidRPr="007D659D" w:rsidRDefault="00CD0B9D" w:rsidP="00CD0B9D">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S</w:t>
      </w:r>
      <w:r w:rsidR="007D659D">
        <w:rPr>
          <w:rFonts w:ascii="Times New Roman" w:hAnsi="Times New Roman" w:cs="Times New Roman"/>
          <w:i/>
          <w:sz w:val="24"/>
          <w:szCs w:val="24"/>
        </w:rPr>
        <w:t xml:space="preserve"> M </w:t>
      </w:r>
      <w:proofErr w:type="spellStart"/>
      <w:r w:rsidR="007D659D" w:rsidRPr="006A04F0">
        <w:rPr>
          <w:rFonts w:ascii="Times New Roman" w:hAnsi="Times New Roman" w:cs="Times New Roman"/>
          <w:i/>
          <w:sz w:val="24"/>
          <w:szCs w:val="24"/>
        </w:rPr>
        <w:t>Hashiti</w:t>
      </w:r>
      <w:proofErr w:type="spellEnd"/>
      <w:r>
        <w:rPr>
          <w:rFonts w:ascii="Times New Roman" w:hAnsi="Times New Roman" w:cs="Times New Roman"/>
          <w:sz w:val="24"/>
          <w:szCs w:val="24"/>
        </w:rPr>
        <w:t xml:space="preserve">, </w:t>
      </w:r>
      <w:r w:rsidR="007D659D" w:rsidRPr="00CD0B9D">
        <w:rPr>
          <w:rFonts w:ascii="Times New Roman" w:hAnsi="Times New Roman" w:cs="Times New Roman"/>
          <w:sz w:val="24"/>
          <w:szCs w:val="24"/>
        </w:rPr>
        <w:t>for</w:t>
      </w:r>
      <w:r w:rsidR="007D659D">
        <w:rPr>
          <w:rFonts w:ascii="Times New Roman" w:hAnsi="Times New Roman" w:cs="Times New Roman"/>
          <w:sz w:val="24"/>
          <w:szCs w:val="24"/>
        </w:rPr>
        <w:t xml:space="preserve"> </w:t>
      </w:r>
      <w:r>
        <w:rPr>
          <w:rFonts w:ascii="Times New Roman" w:hAnsi="Times New Roman" w:cs="Times New Roman"/>
          <w:sz w:val="24"/>
          <w:szCs w:val="24"/>
        </w:rPr>
        <w:t>the a</w:t>
      </w:r>
      <w:r w:rsidR="007D659D">
        <w:rPr>
          <w:rFonts w:ascii="Times New Roman" w:hAnsi="Times New Roman" w:cs="Times New Roman"/>
          <w:sz w:val="24"/>
          <w:szCs w:val="24"/>
        </w:rPr>
        <w:t>ppellant</w:t>
      </w:r>
    </w:p>
    <w:p w:rsidR="007D659D" w:rsidRPr="007D659D" w:rsidRDefault="00CD0B9D" w:rsidP="00CD0B9D">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E </w:t>
      </w:r>
      <w:r w:rsidR="007D659D">
        <w:rPr>
          <w:rFonts w:ascii="Times New Roman" w:hAnsi="Times New Roman" w:cs="Times New Roman"/>
          <w:i/>
          <w:sz w:val="24"/>
          <w:szCs w:val="24"/>
        </w:rPr>
        <w:t xml:space="preserve">T </w:t>
      </w:r>
      <w:proofErr w:type="spellStart"/>
      <w:r w:rsidR="007D659D">
        <w:rPr>
          <w:rFonts w:ascii="Times New Roman" w:hAnsi="Times New Roman" w:cs="Times New Roman"/>
          <w:i/>
          <w:sz w:val="24"/>
          <w:szCs w:val="24"/>
        </w:rPr>
        <w:t>Matinenga</w:t>
      </w:r>
      <w:proofErr w:type="spellEnd"/>
      <w:r>
        <w:rPr>
          <w:rFonts w:ascii="Times New Roman" w:hAnsi="Times New Roman" w:cs="Times New Roman"/>
          <w:i/>
          <w:sz w:val="24"/>
          <w:szCs w:val="24"/>
        </w:rPr>
        <w:t xml:space="preserve">, </w:t>
      </w:r>
      <w:r w:rsidR="007D659D" w:rsidRPr="007D659D">
        <w:rPr>
          <w:rFonts w:ascii="Times New Roman" w:hAnsi="Times New Roman" w:cs="Times New Roman"/>
          <w:sz w:val="24"/>
          <w:szCs w:val="24"/>
        </w:rPr>
        <w:t>for</w:t>
      </w:r>
      <w:r w:rsidR="007D659D">
        <w:rPr>
          <w:rFonts w:ascii="Times New Roman" w:hAnsi="Times New Roman" w:cs="Times New Roman"/>
          <w:sz w:val="24"/>
          <w:szCs w:val="24"/>
        </w:rPr>
        <w:t xml:space="preserve"> the</w:t>
      </w:r>
      <w:r>
        <w:rPr>
          <w:rFonts w:ascii="Times New Roman" w:hAnsi="Times New Roman" w:cs="Times New Roman"/>
          <w:sz w:val="24"/>
          <w:szCs w:val="24"/>
        </w:rPr>
        <w:t xml:space="preserve"> r</w:t>
      </w:r>
      <w:r w:rsidR="007D659D" w:rsidRPr="007D659D">
        <w:rPr>
          <w:rFonts w:ascii="Times New Roman" w:hAnsi="Times New Roman" w:cs="Times New Roman"/>
          <w:sz w:val="24"/>
          <w:szCs w:val="24"/>
        </w:rPr>
        <w:t>espondent</w:t>
      </w:r>
      <w:r w:rsidR="007D659D">
        <w:rPr>
          <w:rFonts w:ascii="Times New Roman" w:hAnsi="Times New Roman" w:cs="Times New Roman"/>
          <w:sz w:val="24"/>
          <w:szCs w:val="24"/>
        </w:rPr>
        <w:t>s</w:t>
      </w:r>
    </w:p>
    <w:p w:rsidR="007D659D" w:rsidRDefault="007D659D" w:rsidP="00CD0B9D">
      <w:pPr>
        <w:spacing w:after="0" w:line="480" w:lineRule="auto"/>
        <w:rPr>
          <w:rFonts w:ascii="Times New Roman" w:hAnsi="Times New Roman" w:cs="Times New Roman"/>
          <w:sz w:val="24"/>
          <w:szCs w:val="24"/>
        </w:rPr>
      </w:pPr>
    </w:p>
    <w:p w:rsidR="00912B2B" w:rsidRDefault="00912B2B" w:rsidP="00CD0B9D">
      <w:pPr>
        <w:spacing w:after="0" w:line="480" w:lineRule="auto"/>
        <w:ind w:firstLine="1440"/>
        <w:jc w:val="both"/>
        <w:rPr>
          <w:rFonts w:ascii="Times New Roman" w:hAnsi="Times New Roman" w:cs="Times New Roman"/>
          <w:sz w:val="24"/>
          <w:szCs w:val="24"/>
        </w:rPr>
      </w:pPr>
      <w:r w:rsidRPr="009E42F8">
        <w:rPr>
          <w:rFonts w:ascii="Times New Roman" w:hAnsi="Times New Roman" w:cs="Times New Roman"/>
          <w:b/>
          <w:sz w:val="24"/>
          <w:szCs w:val="24"/>
        </w:rPr>
        <w:t>MALABA DCJ:</w:t>
      </w:r>
      <w:r w:rsidR="00E34230">
        <w:rPr>
          <w:rFonts w:ascii="Times New Roman" w:hAnsi="Times New Roman" w:cs="Times New Roman"/>
          <w:sz w:val="24"/>
          <w:szCs w:val="24"/>
        </w:rPr>
        <w:tab/>
        <w:t xml:space="preserve">At the end of </w:t>
      </w:r>
      <w:r w:rsidRPr="009E42F8">
        <w:rPr>
          <w:rFonts w:ascii="Times New Roman" w:hAnsi="Times New Roman" w:cs="Times New Roman"/>
          <w:sz w:val="24"/>
          <w:szCs w:val="24"/>
        </w:rPr>
        <w:t>hearing</w:t>
      </w:r>
      <w:r w:rsidR="00CD0B9D">
        <w:rPr>
          <w:rFonts w:ascii="Times New Roman" w:hAnsi="Times New Roman" w:cs="Times New Roman"/>
          <w:sz w:val="24"/>
          <w:szCs w:val="24"/>
        </w:rPr>
        <w:t xml:space="preserve"> </w:t>
      </w:r>
      <w:r w:rsidR="00992DFE" w:rsidRPr="00992DFE">
        <w:rPr>
          <w:rFonts w:ascii="Times New Roman" w:hAnsi="Times New Roman" w:cs="Times New Roman"/>
          <w:sz w:val="24"/>
          <w:szCs w:val="24"/>
        </w:rPr>
        <w:t>argument for both parties</w:t>
      </w:r>
      <w:r w:rsidR="00CD0B9D">
        <w:rPr>
          <w:rFonts w:ascii="Times New Roman" w:hAnsi="Times New Roman" w:cs="Times New Roman"/>
          <w:sz w:val="24"/>
          <w:szCs w:val="24"/>
        </w:rPr>
        <w:t>, the Court</w:t>
      </w:r>
      <w:r>
        <w:rPr>
          <w:rFonts w:ascii="Times New Roman" w:hAnsi="Times New Roman" w:cs="Times New Roman"/>
          <w:sz w:val="24"/>
          <w:szCs w:val="24"/>
        </w:rPr>
        <w:t xml:space="preserve"> </w:t>
      </w:r>
      <w:proofErr w:type="gramStart"/>
      <w:r>
        <w:rPr>
          <w:rFonts w:ascii="Times New Roman" w:hAnsi="Times New Roman" w:cs="Times New Roman"/>
          <w:sz w:val="24"/>
          <w:szCs w:val="24"/>
        </w:rPr>
        <w:t>allowed</w:t>
      </w:r>
      <w:proofErr w:type="gramEnd"/>
      <w:r w:rsidRPr="009E42F8">
        <w:rPr>
          <w:rFonts w:ascii="Times New Roman" w:hAnsi="Times New Roman" w:cs="Times New Roman"/>
          <w:sz w:val="24"/>
          <w:szCs w:val="24"/>
        </w:rPr>
        <w:t xml:space="preserve"> the appeal with costs</w:t>
      </w:r>
      <w:r w:rsidR="00CD0B9D">
        <w:rPr>
          <w:rFonts w:ascii="Times New Roman" w:hAnsi="Times New Roman" w:cs="Times New Roman"/>
          <w:sz w:val="24"/>
          <w:szCs w:val="24"/>
        </w:rPr>
        <w:t>.</w:t>
      </w:r>
      <w:r w:rsidRPr="009E42F8">
        <w:rPr>
          <w:rFonts w:ascii="Times New Roman" w:hAnsi="Times New Roman" w:cs="Times New Roman"/>
          <w:sz w:val="24"/>
          <w:szCs w:val="24"/>
        </w:rPr>
        <w:t xml:space="preserve">  It was indicated that the reasons </w:t>
      </w:r>
      <w:r w:rsidR="00992DFE" w:rsidRPr="00992DFE">
        <w:rPr>
          <w:rFonts w:ascii="Times New Roman" w:eastAsia="Times New Roman" w:hAnsi="Times New Roman" w:cs="Times New Roman"/>
          <w:sz w:val="24"/>
          <w:szCs w:val="24"/>
        </w:rPr>
        <w:t xml:space="preserve">for the decision </w:t>
      </w:r>
      <w:r w:rsidRPr="009E42F8">
        <w:rPr>
          <w:rFonts w:ascii="Times New Roman" w:hAnsi="Times New Roman" w:cs="Times New Roman"/>
          <w:sz w:val="24"/>
          <w:szCs w:val="24"/>
        </w:rPr>
        <w:t>would follow</w:t>
      </w:r>
      <w:r w:rsidR="003441D0">
        <w:rPr>
          <w:rFonts w:ascii="Times New Roman" w:hAnsi="Times New Roman" w:cs="Times New Roman"/>
          <w:sz w:val="24"/>
          <w:szCs w:val="24"/>
        </w:rPr>
        <w:t xml:space="preserve"> in due course.   These are the</w:t>
      </w:r>
      <w:r w:rsidR="00CD0B9D">
        <w:rPr>
          <w:rFonts w:ascii="Times New Roman" w:hAnsi="Times New Roman" w:cs="Times New Roman"/>
          <w:sz w:val="24"/>
          <w:szCs w:val="24"/>
        </w:rPr>
        <w:t>y.</w:t>
      </w:r>
    </w:p>
    <w:p w:rsidR="00992DFE" w:rsidRDefault="00992DFE" w:rsidP="00CD0B9D">
      <w:pPr>
        <w:spacing w:after="0" w:line="480" w:lineRule="auto"/>
        <w:ind w:firstLine="1440"/>
        <w:jc w:val="both"/>
        <w:rPr>
          <w:rFonts w:ascii="Times New Roman" w:hAnsi="Times New Roman" w:cs="Times New Roman"/>
          <w:sz w:val="24"/>
          <w:szCs w:val="24"/>
        </w:rPr>
      </w:pPr>
    </w:p>
    <w:p w:rsidR="00912B2B" w:rsidRDefault="00591F31" w:rsidP="00CD0B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912B2B" w:rsidRPr="009E42F8">
        <w:rPr>
          <w:rFonts w:ascii="Times New Roman" w:hAnsi="Times New Roman" w:cs="Times New Roman"/>
          <w:sz w:val="24"/>
          <w:szCs w:val="24"/>
        </w:rPr>
        <w:t>The appeal is from the decision of the</w:t>
      </w:r>
      <w:r w:rsidR="00775D24">
        <w:rPr>
          <w:rFonts w:ascii="Times New Roman" w:hAnsi="Times New Roman" w:cs="Times New Roman"/>
          <w:sz w:val="24"/>
          <w:szCs w:val="24"/>
        </w:rPr>
        <w:t xml:space="preserve"> High Court which uphe</w:t>
      </w:r>
      <w:r w:rsidR="00912B2B">
        <w:rPr>
          <w:rFonts w:ascii="Times New Roman" w:hAnsi="Times New Roman" w:cs="Times New Roman"/>
          <w:sz w:val="24"/>
          <w:szCs w:val="24"/>
        </w:rPr>
        <w:t xml:space="preserve">ld a point </w:t>
      </w:r>
      <w:r w:rsidR="00912B2B" w:rsidRPr="006967DA">
        <w:rPr>
          <w:rFonts w:ascii="Times New Roman" w:hAnsi="Times New Roman" w:cs="Times New Roman"/>
          <w:i/>
          <w:sz w:val="24"/>
          <w:szCs w:val="24"/>
        </w:rPr>
        <w:t xml:space="preserve">in </w:t>
      </w:r>
      <w:proofErr w:type="spellStart"/>
      <w:r w:rsidR="00912B2B" w:rsidRPr="006967DA">
        <w:rPr>
          <w:rFonts w:ascii="Times New Roman" w:hAnsi="Times New Roman" w:cs="Times New Roman"/>
          <w:i/>
          <w:sz w:val="24"/>
          <w:szCs w:val="24"/>
        </w:rPr>
        <w:t>limine</w:t>
      </w:r>
      <w:proofErr w:type="spellEnd"/>
      <w:r w:rsidR="00912B2B">
        <w:rPr>
          <w:rFonts w:ascii="Times New Roman" w:hAnsi="Times New Roman" w:cs="Times New Roman"/>
          <w:sz w:val="24"/>
          <w:szCs w:val="24"/>
        </w:rPr>
        <w:t xml:space="preserve"> that the appellant </w:t>
      </w:r>
      <w:r w:rsidR="00CF7946">
        <w:rPr>
          <w:rFonts w:ascii="Times New Roman" w:hAnsi="Times New Roman" w:cs="Times New Roman"/>
          <w:sz w:val="24"/>
          <w:szCs w:val="24"/>
        </w:rPr>
        <w:t xml:space="preserve">which was placed under liquidation in the course of proceedings </w:t>
      </w:r>
      <w:r w:rsidR="00912B2B">
        <w:rPr>
          <w:rFonts w:ascii="Times New Roman" w:hAnsi="Times New Roman" w:cs="Times New Roman"/>
          <w:sz w:val="24"/>
          <w:szCs w:val="24"/>
        </w:rPr>
        <w:t>ha</w:t>
      </w:r>
      <w:r w:rsidR="00CD0B9D">
        <w:rPr>
          <w:rFonts w:ascii="Times New Roman" w:hAnsi="Times New Roman" w:cs="Times New Roman"/>
          <w:sz w:val="24"/>
          <w:szCs w:val="24"/>
        </w:rPr>
        <w:t>d</w:t>
      </w:r>
      <w:r w:rsidR="00912B2B">
        <w:rPr>
          <w:rFonts w:ascii="Times New Roman" w:hAnsi="Times New Roman" w:cs="Times New Roman"/>
          <w:sz w:val="24"/>
          <w:szCs w:val="24"/>
        </w:rPr>
        <w:t xml:space="preserve"> no </w:t>
      </w:r>
      <w:r w:rsidR="00912B2B" w:rsidRPr="006967DA">
        <w:rPr>
          <w:rFonts w:ascii="Times New Roman" w:hAnsi="Times New Roman" w:cs="Times New Roman"/>
          <w:i/>
          <w:sz w:val="24"/>
          <w:szCs w:val="24"/>
        </w:rPr>
        <w:t xml:space="preserve">locus </w:t>
      </w:r>
      <w:proofErr w:type="spellStart"/>
      <w:r w:rsidR="00912B2B" w:rsidRPr="006967DA">
        <w:rPr>
          <w:rFonts w:ascii="Times New Roman" w:hAnsi="Times New Roman" w:cs="Times New Roman"/>
          <w:i/>
          <w:sz w:val="24"/>
          <w:szCs w:val="24"/>
        </w:rPr>
        <w:t>standi</w:t>
      </w:r>
      <w:proofErr w:type="spellEnd"/>
      <w:r w:rsidR="006A04F0">
        <w:rPr>
          <w:rFonts w:ascii="Times New Roman" w:hAnsi="Times New Roman" w:cs="Times New Roman"/>
          <w:sz w:val="24"/>
          <w:szCs w:val="24"/>
        </w:rPr>
        <w:t xml:space="preserve"> ‘</w:t>
      </w:r>
      <w:r w:rsidR="00912B2B">
        <w:rPr>
          <w:rFonts w:ascii="Times New Roman" w:hAnsi="Times New Roman" w:cs="Times New Roman"/>
          <w:sz w:val="24"/>
          <w:szCs w:val="24"/>
        </w:rPr>
        <w:t>to continue</w:t>
      </w:r>
      <w:r w:rsidR="00F86EA2">
        <w:rPr>
          <w:rFonts w:ascii="Times New Roman" w:hAnsi="Times New Roman" w:cs="Times New Roman"/>
          <w:sz w:val="24"/>
          <w:szCs w:val="24"/>
        </w:rPr>
        <w:t>’</w:t>
      </w:r>
      <w:r w:rsidR="00CD0B9D">
        <w:rPr>
          <w:rFonts w:ascii="Times New Roman" w:hAnsi="Times New Roman" w:cs="Times New Roman"/>
          <w:sz w:val="24"/>
          <w:szCs w:val="24"/>
        </w:rPr>
        <w:t xml:space="preserve"> with </w:t>
      </w:r>
      <w:r w:rsidR="00912B2B">
        <w:rPr>
          <w:rFonts w:ascii="Times New Roman" w:hAnsi="Times New Roman" w:cs="Times New Roman"/>
          <w:sz w:val="24"/>
          <w:szCs w:val="24"/>
        </w:rPr>
        <w:t>proceedings</w:t>
      </w:r>
      <w:r w:rsidR="0000755F">
        <w:rPr>
          <w:rFonts w:ascii="Times New Roman" w:hAnsi="Times New Roman" w:cs="Times New Roman"/>
          <w:sz w:val="24"/>
          <w:szCs w:val="24"/>
        </w:rPr>
        <w:t xml:space="preserve"> brought at its instance</w:t>
      </w:r>
      <w:r w:rsidR="00912B2B">
        <w:rPr>
          <w:rFonts w:ascii="Times New Roman" w:hAnsi="Times New Roman" w:cs="Times New Roman"/>
          <w:sz w:val="24"/>
          <w:szCs w:val="24"/>
        </w:rPr>
        <w:t xml:space="preserve"> without </w:t>
      </w:r>
      <w:r w:rsidR="00CD0B9D">
        <w:rPr>
          <w:rFonts w:ascii="Times New Roman" w:hAnsi="Times New Roman" w:cs="Times New Roman"/>
          <w:sz w:val="24"/>
          <w:szCs w:val="24"/>
        </w:rPr>
        <w:t xml:space="preserve">the </w:t>
      </w:r>
      <w:r w:rsidR="00912B2B">
        <w:rPr>
          <w:rFonts w:ascii="Times New Roman" w:hAnsi="Times New Roman" w:cs="Times New Roman"/>
          <w:sz w:val="24"/>
          <w:szCs w:val="24"/>
        </w:rPr>
        <w:t>leave of the court.</w:t>
      </w:r>
    </w:p>
    <w:p w:rsidR="004A59F9" w:rsidRDefault="004A59F9" w:rsidP="00CD0B9D">
      <w:pPr>
        <w:spacing w:after="0" w:line="480" w:lineRule="auto"/>
        <w:ind w:firstLine="720"/>
        <w:jc w:val="both"/>
        <w:rPr>
          <w:rFonts w:ascii="Times New Roman" w:hAnsi="Times New Roman" w:cs="Times New Roman"/>
          <w:sz w:val="24"/>
          <w:szCs w:val="24"/>
        </w:rPr>
      </w:pPr>
    </w:p>
    <w:p w:rsidR="00B43F37" w:rsidRDefault="00591F31" w:rsidP="00CD0B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912B2B">
        <w:rPr>
          <w:rFonts w:ascii="Times New Roman" w:hAnsi="Times New Roman" w:cs="Times New Roman"/>
          <w:sz w:val="24"/>
          <w:szCs w:val="24"/>
        </w:rPr>
        <w:t xml:space="preserve">The facts of the case are as follows. The </w:t>
      </w:r>
      <w:r w:rsidR="004A59F9" w:rsidRPr="004A59F9">
        <w:rPr>
          <w:rFonts w:ascii="Times New Roman" w:hAnsi="Times New Roman" w:cs="Times New Roman"/>
          <w:sz w:val="24"/>
          <w:szCs w:val="24"/>
        </w:rPr>
        <w:t>appellant</w:t>
      </w:r>
      <w:r w:rsidR="0000755F">
        <w:rPr>
          <w:rFonts w:ascii="Times New Roman" w:hAnsi="Times New Roman" w:cs="Times New Roman"/>
          <w:sz w:val="24"/>
          <w:szCs w:val="24"/>
        </w:rPr>
        <w:t xml:space="preserve"> entered into an agreement</w:t>
      </w:r>
      <w:r w:rsidR="00487E4E">
        <w:rPr>
          <w:rFonts w:ascii="Times New Roman" w:hAnsi="Times New Roman" w:cs="Times New Roman"/>
          <w:sz w:val="24"/>
          <w:szCs w:val="24"/>
        </w:rPr>
        <w:t xml:space="preserve"> with</w:t>
      </w:r>
      <w:r w:rsidR="00487E4E" w:rsidRPr="00487E4E">
        <w:rPr>
          <w:rFonts w:ascii="Times New Roman" w:hAnsi="Times New Roman" w:cs="Times New Roman"/>
          <w:sz w:val="24"/>
          <w:szCs w:val="24"/>
        </w:rPr>
        <w:t xml:space="preserve"> </w:t>
      </w:r>
      <w:proofErr w:type="spellStart"/>
      <w:r w:rsidR="00487E4E" w:rsidRPr="00487E4E">
        <w:rPr>
          <w:rFonts w:ascii="Times New Roman" w:hAnsi="Times New Roman" w:cs="Times New Roman"/>
          <w:sz w:val="24"/>
          <w:szCs w:val="24"/>
        </w:rPr>
        <w:t>Onclass</w:t>
      </w:r>
      <w:proofErr w:type="spellEnd"/>
      <w:r w:rsidR="00487E4E" w:rsidRPr="00487E4E">
        <w:rPr>
          <w:rFonts w:ascii="Times New Roman" w:hAnsi="Times New Roman" w:cs="Times New Roman"/>
          <w:sz w:val="24"/>
          <w:szCs w:val="24"/>
        </w:rPr>
        <w:t xml:space="preserve"> Investments (Pvt) Ltd (</w:t>
      </w:r>
      <w:r w:rsidR="00487E4E">
        <w:rPr>
          <w:rFonts w:ascii="Times New Roman" w:hAnsi="Times New Roman" w:cs="Times New Roman"/>
          <w:sz w:val="24"/>
          <w:szCs w:val="24"/>
        </w:rPr>
        <w:t>hereinafter referred to as ‘</w:t>
      </w:r>
      <w:r w:rsidR="00487E4E" w:rsidRPr="00487E4E">
        <w:rPr>
          <w:rFonts w:ascii="Times New Roman" w:hAnsi="Times New Roman" w:cs="Times New Roman"/>
          <w:sz w:val="24"/>
          <w:szCs w:val="24"/>
        </w:rPr>
        <w:t>the principal debtor</w:t>
      </w:r>
      <w:r w:rsidR="00487E4E">
        <w:rPr>
          <w:rFonts w:ascii="Times New Roman" w:hAnsi="Times New Roman" w:cs="Times New Roman"/>
          <w:sz w:val="24"/>
          <w:szCs w:val="24"/>
        </w:rPr>
        <w:t>’)</w:t>
      </w:r>
      <w:r w:rsidR="0000755F">
        <w:rPr>
          <w:rFonts w:ascii="Times New Roman" w:hAnsi="Times New Roman" w:cs="Times New Roman"/>
          <w:sz w:val="24"/>
          <w:szCs w:val="24"/>
        </w:rPr>
        <w:t xml:space="preserve"> i</w:t>
      </w:r>
      <w:r w:rsidR="00487E4E">
        <w:rPr>
          <w:rFonts w:ascii="Times New Roman" w:hAnsi="Times New Roman" w:cs="Times New Roman"/>
          <w:sz w:val="24"/>
          <w:szCs w:val="24"/>
        </w:rPr>
        <w:t>n December 2</w:t>
      </w:r>
      <w:r w:rsidR="00CD0B9D">
        <w:rPr>
          <w:rFonts w:ascii="Times New Roman" w:hAnsi="Times New Roman" w:cs="Times New Roman"/>
          <w:sz w:val="24"/>
          <w:szCs w:val="24"/>
        </w:rPr>
        <w:t>012, in terms of which it</w:t>
      </w:r>
      <w:r w:rsidR="00487E4E">
        <w:rPr>
          <w:rFonts w:ascii="Times New Roman" w:hAnsi="Times New Roman" w:cs="Times New Roman"/>
          <w:sz w:val="24"/>
          <w:szCs w:val="24"/>
        </w:rPr>
        <w:t xml:space="preserve"> lent and advanced</w:t>
      </w:r>
      <w:r w:rsidR="004A59F9" w:rsidRPr="004A59F9">
        <w:rPr>
          <w:rFonts w:ascii="Times New Roman" w:hAnsi="Times New Roman" w:cs="Times New Roman"/>
          <w:sz w:val="24"/>
          <w:szCs w:val="24"/>
        </w:rPr>
        <w:t xml:space="preserve"> monies on a credit facility</w:t>
      </w:r>
      <w:r w:rsidR="00487E4E">
        <w:rPr>
          <w:rFonts w:ascii="Times New Roman" w:hAnsi="Times New Roman" w:cs="Times New Roman"/>
          <w:sz w:val="24"/>
          <w:szCs w:val="24"/>
        </w:rPr>
        <w:t xml:space="preserve"> to </w:t>
      </w:r>
      <w:r w:rsidR="00992DFE">
        <w:rPr>
          <w:rFonts w:ascii="Times New Roman" w:hAnsi="Times New Roman" w:cs="Times New Roman"/>
          <w:sz w:val="24"/>
          <w:szCs w:val="24"/>
        </w:rPr>
        <w:t>the principal debtor</w:t>
      </w:r>
      <w:r w:rsidR="004A59F9" w:rsidRPr="004A59F9">
        <w:rPr>
          <w:rFonts w:ascii="Times New Roman" w:hAnsi="Times New Roman" w:cs="Times New Roman"/>
          <w:sz w:val="24"/>
          <w:szCs w:val="24"/>
        </w:rPr>
        <w:t>. The respond</w:t>
      </w:r>
      <w:r w:rsidR="00487E4E">
        <w:rPr>
          <w:rFonts w:ascii="Times New Roman" w:hAnsi="Times New Roman" w:cs="Times New Roman"/>
          <w:sz w:val="24"/>
          <w:szCs w:val="24"/>
        </w:rPr>
        <w:t>ents bound themselves as suretie</w:t>
      </w:r>
      <w:r w:rsidR="00F86EA2">
        <w:rPr>
          <w:rFonts w:ascii="Times New Roman" w:hAnsi="Times New Roman" w:cs="Times New Roman"/>
          <w:sz w:val="24"/>
          <w:szCs w:val="24"/>
        </w:rPr>
        <w:t>s and co-principal</w:t>
      </w:r>
      <w:r w:rsidR="004A59F9" w:rsidRPr="004A59F9">
        <w:rPr>
          <w:rFonts w:ascii="Times New Roman" w:hAnsi="Times New Roman" w:cs="Times New Roman"/>
          <w:sz w:val="24"/>
          <w:szCs w:val="24"/>
        </w:rPr>
        <w:t xml:space="preserve"> debtors</w:t>
      </w:r>
      <w:r w:rsidR="00CD0B9D">
        <w:rPr>
          <w:rFonts w:ascii="Times New Roman" w:hAnsi="Times New Roman" w:cs="Times New Roman"/>
          <w:sz w:val="24"/>
          <w:szCs w:val="24"/>
        </w:rPr>
        <w:t xml:space="preserve"> </w:t>
      </w:r>
      <w:r w:rsidR="00487E4E">
        <w:rPr>
          <w:rFonts w:ascii="Times New Roman" w:hAnsi="Times New Roman" w:cs="Times New Roman"/>
          <w:sz w:val="24"/>
          <w:szCs w:val="24"/>
        </w:rPr>
        <w:t>under a continuous sure</w:t>
      </w:r>
      <w:r w:rsidR="004F088E">
        <w:rPr>
          <w:rFonts w:ascii="Times New Roman" w:hAnsi="Times New Roman" w:cs="Times New Roman"/>
          <w:sz w:val="24"/>
          <w:szCs w:val="24"/>
        </w:rPr>
        <w:t>ty with the principal debtor. T</w:t>
      </w:r>
      <w:r w:rsidR="00487E4E">
        <w:rPr>
          <w:rFonts w:ascii="Times New Roman" w:hAnsi="Times New Roman" w:cs="Times New Roman"/>
          <w:sz w:val="24"/>
          <w:szCs w:val="24"/>
        </w:rPr>
        <w:t>hey guaranteed to the appellant that they would pay all amounts which may be due and owing to the appellant by the principal debtor</w:t>
      </w:r>
      <w:r w:rsidR="0043461D">
        <w:rPr>
          <w:rFonts w:ascii="Times New Roman" w:hAnsi="Times New Roman" w:cs="Times New Roman"/>
          <w:sz w:val="24"/>
          <w:szCs w:val="24"/>
        </w:rPr>
        <w:t xml:space="preserve"> sh</w:t>
      </w:r>
      <w:r w:rsidR="00CD0B9D">
        <w:rPr>
          <w:rFonts w:ascii="Times New Roman" w:hAnsi="Times New Roman" w:cs="Times New Roman"/>
          <w:sz w:val="24"/>
          <w:szCs w:val="24"/>
        </w:rPr>
        <w:t>ould the principal debtor fail</w:t>
      </w:r>
      <w:r w:rsidR="0043461D">
        <w:rPr>
          <w:rFonts w:ascii="Times New Roman" w:hAnsi="Times New Roman" w:cs="Times New Roman"/>
          <w:sz w:val="24"/>
          <w:szCs w:val="24"/>
        </w:rPr>
        <w:t xml:space="preserve"> to pay</w:t>
      </w:r>
      <w:r w:rsidR="004A59F9" w:rsidRPr="004A59F9">
        <w:rPr>
          <w:rFonts w:ascii="Times New Roman" w:hAnsi="Times New Roman" w:cs="Times New Roman"/>
          <w:sz w:val="24"/>
          <w:szCs w:val="24"/>
        </w:rPr>
        <w:t xml:space="preserve">. </w:t>
      </w:r>
      <w:r w:rsidR="007A28B3">
        <w:rPr>
          <w:rFonts w:ascii="Times New Roman" w:hAnsi="Times New Roman" w:cs="Times New Roman"/>
          <w:sz w:val="24"/>
          <w:szCs w:val="24"/>
        </w:rPr>
        <w:t xml:space="preserve">The principal debtor breached the agreement by failing to repay </w:t>
      </w:r>
      <w:r w:rsidR="007A28B3">
        <w:rPr>
          <w:rFonts w:ascii="Times New Roman" w:hAnsi="Times New Roman" w:cs="Times New Roman"/>
          <w:sz w:val="24"/>
          <w:szCs w:val="24"/>
        </w:rPr>
        <w:lastRenderedPageBreak/>
        <w:t>the amount lent and advanced within the stipulated period in terms of th</w:t>
      </w:r>
      <w:r w:rsidR="0047492E">
        <w:rPr>
          <w:rFonts w:ascii="Times New Roman" w:hAnsi="Times New Roman" w:cs="Times New Roman"/>
          <w:sz w:val="24"/>
          <w:szCs w:val="24"/>
        </w:rPr>
        <w:t>eir agreement</w:t>
      </w:r>
      <w:r w:rsidR="007A28B3">
        <w:rPr>
          <w:rFonts w:ascii="Times New Roman" w:hAnsi="Times New Roman" w:cs="Times New Roman"/>
          <w:sz w:val="24"/>
          <w:szCs w:val="24"/>
        </w:rPr>
        <w:t>. The principal debtor was placed under provisional liquidation</w:t>
      </w:r>
      <w:r w:rsidR="009F64B4">
        <w:rPr>
          <w:rFonts w:ascii="Times New Roman" w:hAnsi="Times New Roman" w:cs="Times New Roman"/>
          <w:sz w:val="24"/>
          <w:szCs w:val="24"/>
        </w:rPr>
        <w:t xml:space="preserve">.  </w:t>
      </w:r>
      <w:r w:rsidR="007A28B3">
        <w:rPr>
          <w:rFonts w:ascii="Times New Roman" w:hAnsi="Times New Roman" w:cs="Times New Roman"/>
          <w:sz w:val="24"/>
          <w:szCs w:val="24"/>
        </w:rPr>
        <w:t xml:space="preserve"> As a result of the principal debtor’s status the</w:t>
      </w:r>
      <w:r w:rsidR="00B43F37">
        <w:rPr>
          <w:rFonts w:ascii="Times New Roman" w:hAnsi="Times New Roman" w:cs="Times New Roman"/>
          <w:sz w:val="24"/>
          <w:szCs w:val="24"/>
        </w:rPr>
        <w:t xml:space="preserve"> respondents were liable to repay the sum owed by the principal debtor to the appellant</w:t>
      </w:r>
      <w:r w:rsidR="00C11D2F">
        <w:rPr>
          <w:rFonts w:ascii="Times New Roman" w:hAnsi="Times New Roman" w:cs="Times New Roman"/>
          <w:sz w:val="24"/>
          <w:szCs w:val="24"/>
        </w:rPr>
        <w:t xml:space="preserve"> in terms of the surety agreement</w:t>
      </w:r>
      <w:r w:rsidR="00CD0B9D">
        <w:rPr>
          <w:rFonts w:ascii="Times New Roman" w:hAnsi="Times New Roman" w:cs="Times New Roman"/>
          <w:sz w:val="24"/>
          <w:szCs w:val="24"/>
        </w:rPr>
        <w:t>. The a</w:t>
      </w:r>
      <w:r w:rsidR="00B43F37">
        <w:rPr>
          <w:rFonts w:ascii="Times New Roman" w:hAnsi="Times New Roman" w:cs="Times New Roman"/>
          <w:sz w:val="24"/>
          <w:szCs w:val="24"/>
        </w:rPr>
        <w:t>ppellant</w:t>
      </w:r>
      <w:r w:rsidR="006223BD">
        <w:rPr>
          <w:rFonts w:ascii="Times New Roman" w:hAnsi="Times New Roman" w:cs="Times New Roman"/>
          <w:sz w:val="24"/>
          <w:szCs w:val="24"/>
        </w:rPr>
        <w:t xml:space="preserve"> demanded </w:t>
      </w:r>
      <w:r w:rsidR="00CD0B9D">
        <w:rPr>
          <w:rFonts w:ascii="Times New Roman" w:hAnsi="Times New Roman" w:cs="Times New Roman"/>
          <w:sz w:val="24"/>
          <w:szCs w:val="24"/>
        </w:rPr>
        <w:t>the payment of the money from the respondents</w:t>
      </w:r>
      <w:r w:rsidR="00B43F37">
        <w:rPr>
          <w:rFonts w:ascii="Times New Roman" w:hAnsi="Times New Roman" w:cs="Times New Roman"/>
          <w:sz w:val="24"/>
          <w:szCs w:val="24"/>
        </w:rPr>
        <w:t>.</w:t>
      </w:r>
      <w:r w:rsidR="006223BD">
        <w:rPr>
          <w:rFonts w:ascii="Times New Roman" w:hAnsi="Times New Roman" w:cs="Times New Roman"/>
          <w:sz w:val="24"/>
          <w:szCs w:val="24"/>
        </w:rPr>
        <w:t xml:space="preserve">  They refused to pay.</w:t>
      </w:r>
    </w:p>
    <w:p w:rsidR="00B43F37" w:rsidRDefault="00B43F37" w:rsidP="00CD0B9D">
      <w:pPr>
        <w:spacing w:after="0" w:line="480" w:lineRule="auto"/>
        <w:ind w:firstLine="720"/>
        <w:jc w:val="both"/>
        <w:rPr>
          <w:rFonts w:ascii="Times New Roman" w:hAnsi="Times New Roman" w:cs="Times New Roman"/>
          <w:sz w:val="24"/>
          <w:szCs w:val="24"/>
        </w:rPr>
      </w:pPr>
    </w:p>
    <w:p w:rsidR="004A59F9" w:rsidRDefault="00B43F37" w:rsidP="00CD0B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 </w:t>
      </w:r>
      <w:r w:rsidRPr="00B43F37">
        <w:rPr>
          <w:rFonts w:ascii="Times New Roman" w:hAnsi="Times New Roman" w:cs="Times New Roman"/>
          <w:sz w:val="24"/>
          <w:szCs w:val="24"/>
        </w:rPr>
        <w:t>2013 the appellant issued summons against the respondents</w:t>
      </w:r>
      <w:r>
        <w:rPr>
          <w:rFonts w:ascii="Times New Roman" w:hAnsi="Times New Roman" w:cs="Times New Roman"/>
          <w:sz w:val="24"/>
          <w:szCs w:val="24"/>
        </w:rPr>
        <w:t xml:space="preserve"> in the High Court claiming the money lent and advanced to the principal debtor together with interest.</w:t>
      </w:r>
      <w:r w:rsidR="006223BD">
        <w:rPr>
          <w:rFonts w:ascii="Times New Roman" w:hAnsi="Times New Roman" w:cs="Times New Roman"/>
          <w:sz w:val="24"/>
          <w:szCs w:val="24"/>
        </w:rPr>
        <w:t xml:space="preserve">  </w:t>
      </w:r>
      <w:r w:rsidR="004A59F9" w:rsidRPr="004A59F9">
        <w:rPr>
          <w:rFonts w:ascii="Times New Roman" w:hAnsi="Times New Roman" w:cs="Times New Roman"/>
          <w:sz w:val="24"/>
          <w:szCs w:val="24"/>
        </w:rPr>
        <w:t xml:space="preserve">After summons was issued the respondents entered an appearance to defend and filed </w:t>
      </w:r>
      <w:r w:rsidR="006223BD">
        <w:rPr>
          <w:rFonts w:ascii="Times New Roman" w:hAnsi="Times New Roman" w:cs="Times New Roman"/>
          <w:sz w:val="24"/>
          <w:szCs w:val="24"/>
        </w:rPr>
        <w:t>a plea. In the</w:t>
      </w:r>
      <w:r w:rsidR="004A59F9" w:rsidRPr="004A59F9">
        <w:rPr>
          <w:rFonts w:ascii="Times New Roman" w:hAnsi="Times New Roman" w:cs="Times New Roman"/>
          <w:sz w:val="24"/>
          <w:szCs w:val="24"/>
        </w:rPr>
        <w:t xml:space="preserve"> plea they raised a special plea of prescription and </w:t>
      </w:r>
      <w:r w:rsidR="004E43A9">
        <w:rPr>
          <w:rFonts w:ascii="Times New Roman" w:hAnsi="Times New Roman" w:cs="Times New Roman"/>
          <w:sz w:val="24"/>
          <w:szCs w:val="24"/>
        </w:rPr>
        <w:t>pleaded over</w:t>
      </w:r>
      <w:r w:rsidR="004A59F9" w:rsidRPr="004A59F9">
        <w:rPr>
          <w:rFonts w:ascii="Times New Roman" w:hAnsi="Times New Roman" w:cs="Times New Roman"/>
          <w:sz w:val="24"/>
          <w:szCs w:val="24"/>
        </w:rPr>
        <w:t>. When the pleading</w:t>
      </w:r>
      <w:r w:rsidR="0047492E">
        <w:rPr>
          <w:rFonts w:ascii="Times New Roman" w:hAnsi="Times New Roman" w:cs="Times New Roman"/>
          <w:sz w:val="24"/>
          <w:szCs w:val="24"/>
        </w:rPr>
        <w:t>s</w:t>
      </w:r>
      <w:r w:rsidR="004A59F9" w:rsidRPr="004A59F9">
        <w:rPr>
          <w:rFonts w:ascii="Times New Roman" w:hAnsi="Times New Roman" w:cs="Times New Roman"/>
          <w:sz w:val="24"/>
          <w:szCs w:val="24"/>
        </w:rPr>
        <w:t xml:space="preserve"> were closed the parties held a Pre-trial Conference. Before the matter was set down for trial and on 4 March </w:t>
      </w:r>
      <w:r w:rsidR="00F86EA2">
        <w:rPr>
          <w:rFonts w:ascii="Times New Roman" w:hAnsi="Times New Roman" w:cs="Times New Roman"/>
          <w:sz w:val="24"/>
          <w:szCs w:val="24"/>
        </w:rPr>
        <w:t>2015, the appellant was placed under</w:t>
      </w:r>
      <w:r w:rsidR="003A3475">
        <w:rPr>
          <w:rFonts w:ascii="Times New Roman" w:hAnsi="Times New Roman" w:cs="Times New Roman"/>
          <w:sz w:val="24"/>
          <w:szCs w:val="24"/>
        </w:rPr>
        <w:t xml:space="preserve"> liquidation. After the appellant</w:t>
      </w:r>
      <w:r w:rsidR="004A59F9" w:rsidRPr="004A59F9">
        <w:rPr>
          <w:rFonts w:ascii="Times New Roman" w:hAnsi="Times New Roman" w:cs="Times New Roman"/>
          <w:sz w:val="24"/>
          <w:szCs w:val="24"/>
        </w:rPr>
        <w:t xml:space="preserve"> was placed under liquidation, the appellant’s legal practitioners filed with the registrar of the High Court a notice of c</w:t>
      </w:r>
      <w:r w:rsidR="003A3475">
        <w:rPr>
          <w:rFonts w:ascii="Times New Roman" w:hAnsi="Times New Roman" w:cs="Times New Roman"/>
          <w:sz w:val="24"/>
          <w:szCs w:val="24"/>
        </w:rPr>
        <w:t>hange of status in terms of r</w:t>
      </w:r>
      <w:r w:rsidR="006223BD">
        <w:rPr>
          <w:rFonts w:ascii="Times New Roman" w:hAnsi="Times New Roman" w:cs="Times New Roman"/>
          <w:sz w:val="24"/>
          <w:szCs w:val="24"/>
        </w:rPr>
        <w:t xml:space="preserve"> </w:t>
      </w:r>
      <w:r w:rsidR="003A3475">
        <w:rPr>
          <w:rFonts w:ascii="Times New Roman" w:hAnsi="Times New Roman" w:cs="Times New Roman"/>
          <w:sz w:val="24"/>
          <w:szCs w:val="24"/>
        </w:rPr>
        <w:t>85</w:t>
      </w:r>
      <w:r w:rsidR="004A59F9" w:rsidRPr="004A59F9">
        <w:rPr>
          <w:rFonts w:ascii="Times New Roman" w:hAnsi="Times New Roman" w:cs="Times New Roman"/>
          <w:sz w:val="24"/>
          <w:szCs w:val="24"/>
        </w:rPr>
        <w:t>A(1) of the High Court Rules, 1971.</w:t>
      </w:r>
    </w:p>
    <w:p w:rsidR="00591F31" w:rsidRPr="004A59F9" w:rsidRDefault="00591F31" w:rsidP="00CD0B9D">
      <w:pPr>
        <w:spacing w:after="0" w:line="480" w:lineRule="auto"/>
        <w:ind w:firstLine="720"/>
        <w:jc w:val="both"/>
        <w:rPr>
          <w:rFonts w:ascii="Times New Roman" w:hAnsi="Times New Roman" w:cs="Times New Roman"/>
          <w:sz w:val="24"/>
          <w:szCs w:val="24"/>
        </w:rPr>
      </w:pPr>
    </w:p>
    <w:p w:rsidR="009F64B4" w:rsidRPr="004A59F9" w:rsidRDefault="004A59F9" w:rsidP="009F64B4">
      <w:pPr>
        <w:spacing w:after="0" w:line="480" w:lineRule="auto"/>
        <w:ind w:firstLine="1440"/>
        <w:jc w:val="both"/>
        <w:rPr>
          <w:rFonts w:ascii="Times New Roman" w:hAnsi="Times New Roman" w:cs="Times New Roman"/>
          <w:sz w:val="24"/>
          <w:szCs w:val="24"/>
        </w:rPr>
      </w:pPr>
      <w:r w:rsidRPr="004A59F9">
        <w:rPr>
          <w:rFonts w:ascii="Times New Roman" w:hAnsi="Times New Roman" w:cs="Times New Roman"/>
          <w:sz w:val="24"/>
          <w:szCs w:val="24"/>
        </w:rPr>
        <w:t>The matter was set down for trial</w:t>
      </w:r>
      <w:r w:rsidR="006223BD">
        <w:rPr>
          <w:rFonts w:ascii="Times New Roman" w:hAnsi="Times New Roman" w:cs="Times New Roman"/>
          <w:sz w:val="24"/>
          <w:szCs w:val="24"/>
        </w:rPr>
        <w:t>.  T</w:t>
      </w:r>
      <w:r w:rsidR="00591F31">
        <w:rPr>
          <w:rFonts w:ascii="Times New Roman" w:hAnsi="Times New Roman" w:cs="Times New Roman"/>
          <w:sz w:val="24"/>
          <w:szCs w:val="24"/>
        </w:rPr>
        <w:t xml:space="preserve">he respondent’s legal </w:t>
      </w:r>
      <w:r w:rsidRPr="004A59F9">
        <w:rPr>
          <w:rFonts w:ascii="Times New Roman" w:hAnsi="Times New Roman" w:cs="Times New Roman"/>
          <w:sz w:val="24"/>
          <w:szCs w:val="24"/>
        </w:rPr>
        <w:t xml:space="preserve">practitioner </w:t>
      </w:r>
      <w:r w:rsidR="006223BD">
        <w:rPr>
          <w:rFonts w:ascii="Times New Roman" w:hAnsi="Times New Roman" w:cs="Times New Roman"/>
          <w:sz w:val="24"/>
          <w:szCs w:val="24"/>
        </w:rPr>
        <w:t xml:space="preserve">wrote </w:t>
      </w:r>
      <w:r w:rsidRPr="004A59F9">
        <w:rPr>
          <w:rFonts w:ascii="Times New Roman" w:hAnsi="Times New Roman" w:cs="Times New Roman"/>
          <w:sz w:val="24"/>
          <w:szCs w:val="24"/>
        </w:rPr>
        <w:t>to the</w:t>
      </w:r>
      <w:r w:rsidR="006223BD">
        <w:rPr>
          <w:rFonts w:ascii="Times New Roman" w:hAnsi="Times New Roman" w:cs="Times New Roman"/>
          <w:sz w:val="24"/>
          <w:szCs w:val="24"/>
        </w:rPr>
        <w:t xml:space="preserve"> Registrar of the High Court sayi</w:t>
      </w:r>
      <w:r w:rsidRPr="004A59F9">
        <w:rPr>
          <w:rFonts w:ascii="Times New Roman" w:hAnsi="Times New Roman" w:cs="Times New Roman"/>
          <w:sz w:val="24"/>
          <w:szCs w:val="24"/>
        </w:rPr>
        <w:t xml:space="preserve">ng that since the appellant was under liquidation, the matter could </w:t>
      </w:r>
      <w:r w:rsidR="006223BD">
        <w:rPr>
          <w:rFonts w:ascii="Times New Roman" w:hAnsi="Times New Roman" w:cs="Times New Roman"/>
          <w:sz w:val="24"/>
          <w:szCs w:val="24"/>
        </w:rPr>
        <w:t xml:space="preserve">not </w:t>
      </w:r>
      <w:r w:rsidRPr="004A59F9">
        <w:rPr>
          <w:rFonts w:ascii="Times New Roman" w:hAnsi="Times New Roman" w:cs="Times New Roman"/>
          <w:sz w:val="24"/>
          <w:szCs w:val="24"/>
        </w:rPr>
        <w:t>proceed t</w:t>
      </w:r>
      <w:r w:rsidR="006223BD">
        <w:rPr>
          <w:rFonts w:ascii="Times New Roman" w:hAnsi="Times New Roman" w:cs="Times New Roman"/>
          <w:sz w:val="24"/>
          <w:szCs w:val="24"/>
        </w:rPr>
        <w:t>o trial without the liquidator</w:t>
      </w:r>
      <w:r w:rsidR="00E046AB">
        <w:rPr>
          <w:rFonts w:ascii="Times New Roman" w:hAnsi="Times New Roman" w:cs="Times New Roman"/>
          <w:sz w:val="24"/>
          <w:szCs w:val="24"/>
        </w:rPr>
        <w:t xml:space="preserve"> getting the</w:t>
      </w:r>
      <w:r w:rsidRPr="004A59F9">
        <w:rPr>
          <w:rFonts w:ascii="Times New Roman" w:hAnsi="Times New Roman" w:cs="Times New Roman"/>
          <w:sz w:val="24"/>
          <w:szCs w:val="24"/>
        </w:rPr>
        <w:t xml:space="preserve"> leave of the court to proceed with the proceedings. The letter was copied to the appellant’s legal practitioners, who in response requested the Registrar not to remove the matter from the roll. On the date of trial the respondents raised the preliminary point that the appellant had no </w:t>
      </w:r>
      <w:r w:rsidRPr="004A59F9">
        <w:rPr>
          <w:rFonts w:ascii="Times New Roman" w:hAnsi="Times New Roman" w:cs="Times New Roman"/>
          <w:i/>
          <w:sz w:val="24"/>
          <w:szCs w:val="24"/>
        </w:rPr>
        <w:t xml:space="preserve">locus </w:t>
      </w:r>
      <w:proofErr w:type="spellStart"/>
      <w:r w:rsidRPr="004A59F9">
        <w:rPr>
          <w:rFonts w:ascii="Times New Roman" w:hAnsi="Times New Roman" w:cs="Times New Roman"/>
          <w:i/>
          <w:sz w:val="24"/>
          <w:szCs w:val="24"/>
        </w:rPr>
        <w:t>standi</w:t>
      </w:r>
      <w:proofErr w:type="spellEnd"/>
      <w:r w:rsidR="006A04F0">
        <w:rPr>
          <w:rFonts w:ascii="Times New Roman" w:hAnsi="Times New Roman" w:cs="Times New Roman"/>
          <w:sz w:val="24"/>
          <w:szCs w:val="24"/>
        </w:rPr>
        <w:t xml:space="preserve"> ‘</w:t>
      </w:r>
      <w:r w:rsidRPr="004A59F9">
        <w:rPr>
          <w:rFonts w:ascii="Times New Roman" w:hAnsi="Times New Roman" w:cs="Times New Roman"/>
          <w:sz w:val="24"/>
          <w:szCs w:val="24"/>
        </w:rPr>
        <w:t>to continue</w:t>
      </w:r>
      <w:r w:rsidR="002B4042">
        <w:rPr>
          <w:rFonts w:ascii="Times New Roman" w:hAnsi="Times New Roman" w:cs="Times New Roman"/>
          <w:sz w:val="24"/>
          <w:szCs w:val="24"/>
        </w:rPr>
        <w:t>’</w:t>
      </w:r>
      <w:r w:rsidRPr="004A59F9">
        <w:rPr>
          <w:rFonts w:ascii="Times New Roman" w:hAnsi="Times New Roman" w:cs="Times New Roman"/>
          <w:sz w:val="24"/>
          <w:szCs w:val="24"/>
        </w:rPr>
        <w:t xml:space="preserve"> with the proceedings in the absence of the</w:t>
      </w:r>
      <w:r w:rsidR="00E046AB">
        <w:rPr>
          <w:rFonts w:ascii="Times New Roman" w:hAnsi="Times New Roman" w:cs="Times New Roman"/>
          <w:sz w:val="24"/>
          <w:szCs w:val="24"/>
        </w:rPr>
        <w:t xml:space="preserve"> leave of the court</w:t>
      </w:r>
      <w:r w:rsidRPr="004A59F9">
        <w:rPr>
          <w:rFonts w:ascii="Times New Roman" w:hAnsi="Times New Roman" w:cs="Times New Roman"/>
          <w:sz w:val="24"/>
          <w:szCs w:val="24"/>
        </w:rPr>
        <w:t xml:space="preserve">. The respondents also argued that the notice of change of status </w:t>
      </w:r>
      <w:r w:rsidR="00687313">
        <w:rPr>
          <w:rFonts w:ascii="Times New Roman" w:hAnsi="Times New Roman" w:cs="Times New Roman"/>
          <w:sz w:val="24"/>
          <w:szCs w:val="24"/>
        </w:rPr>
        <w:t>which was filed pursuant to r</w:t>
      </w:r>
      <w:r w:rsidR="00E046AB">
        <w:rPr>
          <w:rFonts w:ascii="Times New Roman" w:hAnsi="Times New Roman" w:cs="Times New Roman"/>
          <w:sz w:val="24"/>
          <w:szCs w:val="24"/>
        </w:rPr>
        <w:t xml:space="preserve"> </w:t>
      </w:r>
      <w:r w:rsidR="00687313">
        <w:rPr>
          <w:rFonts w:ascii="Times New Roman" w:hAnsi="Times New Roman" w:cs="Times New Roman"/>
          <w:sz w:val="24"/>
          <w:szCs w:val="24"/>
        </w:rPr>
        <w:t>85</w:t>
      </w:r>
      <w:r w:rsidRPr="004A59F9">
        <w:rPr>
          <w:rFonts w:ascii="Times New Roman" w:hAnsi="Times New Roman" w:cs="Times New Roman"/>
          <w:sz w:val="24"/>
          <w:szCs w:val="24"/>
        </w:rPr>
        <w:t>A of the High Court Rules was improperly filed because that rule does</w:t>
      </w:r>
      <w:r w:rsidR="00E046AB">
        <w:rPr>
          <w:rFonts w:ascii="Times New Roman" w:hAnsi="Times New Roman" w:cs="Times New Roman"/>
          <w:sz w:val="24"/>
          <w:szCs w:val="24"/>
        </w:rPr>
        <w:t xml:space="preserve"> not relate to juristic persons.</w:t>
      </w:r>
      <w:r w:rsidRPr="004A59F9">
        <w:rPr>
          <w:rFonts w:ascii="Times New Roman" w:hAnsi="Times New Roman" w:cs="Times New Roman"/>
          <w:sz w:val="24"/>
          <w:szCs w:val="24"/>
        </w:rPr>
        <w:t xml:space="preserve"> </w:t>
      </w:r>
    </w:p>
    <w:p w:rsidR="00291ADB" w:rsidRDefault="00E046AB" w:rsidP="00E046AB">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appellant opposed </w:t>
      </w:r>
      <w:r w:rsidR="004A59F9" w:rsidRPr="004A59F9">
        <w:rPr>
          <w:rFonts w:ascii="Times New Roman" w:hAnsi="Times New Roman" w:cs="Times New Roman"/>
          <w:sz w:val="24"/>
          <w:szCs w:val="24"/>
        </w:rPr>
        <w:t xml:space="preserve">the point </w:t>
      </w:r>
      <w:r w:rsidR="004A59F9" w:rsidRPr="004A59F9">
        <w:rPr>
          <w:rFonts w:ascii="Times New Roman" w:hAnsi="Times New Roman" w:cs="Times New Roman"/>
          <w:i/>
          <w:sz w:val="24"/>
          <w:szCs w:val="24"/>
        </w:rPr>
        <w:t xml:space="preserve">in </w:t>
      </w:r>
      <w:proofErr w:type="spellStart"/>
      <w:r w:rsidR="004A59F9" w:rsidRPr="004A59F9">
        <w:rPr>
          <w:rFonts w:ascii="Times New Roman" w:hAnsi="Times New Roman" w:cs="Times New Roman"/>
          <w:i/>
          <w:sz w:val="24"/>
          <w:szCs w:val="24"/>
        </w:rPr>
        <w:t>limine</w:t>
      </w:r>
      <w:proofErr w:type="spellEnd"/>
      <w:r w:rsidR="004A59F9" w:rsidRPr="004A59F9">
        <w:rPr>
          <w:rFonts w:ascii="Times New Roman" w:hAnsi="Times New Roman" w:cs="Times New Roman"/>
          <w:sz w:val="24"/>
          <w:szCs w:val="24"/>
        </w:rPr>
        <w:t xml:space="preserve"> </w:t>
      </w:r>
      <w:r>
        <w:rPr>
          <w:rFonts w:ascii="Times New Roman" w:hAnsi="Times New Roman" w:cs="Times New Roman"/>
          <w:sz w:val="24"/>
          <w:szCs w:val="24"/>
        </w:rPr>
        <w:t>on a number of grounds</w:t>
      </w:r>
      <w:r w:rsidR="004A59F9" w:rsidRPr="004A59F9">
        <w:rPr>
          <w:rFonts w:ascii="Times New Roman" w:hAnsi="Times New Roman" w:cs="Times New Roman"/>
          <w:sz w:val="24"/>
          <w:szCs w:val="24"/>
        </w:rPr>
        <w:t xml:space="preserve">. Firstly, </w:t>
      </w:r>
      <w:r>
        <w:rPr>
          <w:rFonts w:ascii="Times New Roman" w:hAnsi="Times New Roman" w:cs="Times New Roman"/>
          <w:sz w:val="24"/>
          <w:szCs w:val="24"/>
        </w:rPr>
        <w:t>it was</w:t>
      </w:r>
      <w:r w:rsidR="004A59F9" w:rsidRPr="004A59F9">
        <w:rPr>
          <w:rFonts w:ascii="Times New Roman" w:hAnsi="Times New Roman" w:cs="Times New Roman"/>
          <w:sz w:val="24"/>
          <w:szCs w:val="24"/>
        </w:rPr>
        <w:t xml:space="preserve"> argued </w:t>
      </w:r>
      <w:r>
        <w:rPr>
          <w:rFonts w:ascii="Times New Roman" w:hAnsi="Times New Roman" w:cs="Times New Roman"/>
          <w:sz w:val="24"/>
          <w:szCs w:val="24"/>
        </w:rPr>
        <w:t>on its behalf that an objection to</w:t>
      </w:r>
      <w:r w:rsidR="004A59F9" w:rsidRPr="004A59F9">
        <w:rPr>
          <w:rFonts w:ascii="Times New Roman" w:hAnsi="Times New Roman" w:cs="Times New Roman"/>
          <w:sz w:val="24"/>
          <w:szCs w:val="24"/>
        </w:rPr>
        <w:t xml:space="preserve"> </w:t>
      </w:r>
      <w:r w:rsidR="004A59F9" w:rsidRPr="004A59F9">
        <w:rPr>
          <w:rFonts w:ascii="Times New Roman" w:hAnsi="Times New Roman" w:cs="Times New Roman"/>
          <w:i/>
          <w:sz w:val="24"/>
          <w:szCs w:val="24"/>
        </w:rPr>
        <w:t xml:space="preserve">locus </w:t>
      </w:r>
      <w:proofErr w:type="spellStart"/>
      <w:r w:rsidR="004A59F9" w:rsidRPr="004A59F9">
        <w:rPr>
          <w:rFonts w:ascii="Times New Roman" w:hAnsi="Times New Roman" w:cs="Times New Roman"/>
          <w:i/>
          <w:sz w:val="24"/>
          <w:szCs w:val="24"/>
        </w:rPr>
        <w:t>standi</w:t>
      </w:r>
      <w:proofErr w:type="spellEnd"/>
      <w:r w:rsidR="004A59F9" w:rsidRPr="004A59F9">
        <w:rPr>
          <w:rFonts w:ascii="Times New Roman" w:hAnsi="Times New Roman" w:cs="Times New Roman"/>
          <w:sz w:val="24"/>
          <w:szCs w:val="24"/>
        </w:rPr>
        <w:t xml:space="preserve"> should have been raised as a special plea in terms of r</w:t>
      </w:r>
      <w:r>
        <w:rPr>
          <w:rFonts w:ascii="Times New Roman" w:hAnsi="Times New Roman" w:cs="Times New Roman"/>
          <w:sz w:val="24"/>
          <w:szCs w:val="24"/>
        </w:rPr>
        <w:t xml:space="preserve"> </w:t>
      </w:r>
      <w:r w:rsidR="004A59F9" w:rsidRPr="004A59F9">
        <w:rPr>
          <w:rFonts w:ascii="Times New Roman" w:hAnsi="Times New Roman" w:cs="Times New Roman"/>
          <w:sz w:val="24"/>
          <w:szCs w:val="24"/>
        </w:rPr>
        <w:t>137</w:t>
      </w:r>
      <w:r w:rsidR="000C55C1">
        <w:rPr>
          <w:rFonts w:ascii="Times New Roman" w:hAnsi="Times New Roman" w:cs="Times New Roman"/>
          <w:sz w:val="24"/>
          <w:szCs w:val="24"/>
        </w:rPr>
        <w:t xml:space="preserve"> and r</w:t>
      </w:r>
      <w:r>
        <w:rPr>
          <w:rFonts w:ascii="Times New Roman" w:hAnsi="Times New Roman" w:cs="Times New Roman"/>
          <w:sz w:val="24"/>
          <w:szCs w:val="24"/>
        </w:rPr>
        <w:t xml:space="preserve"> </w:t>
      </w:r>
      <w:r w:rsidR="000C55C1">
        <w:rPr>
          <w:rFonts w:ascii="Times New Roman" w:hAnsi="Times New Roman" w:cs="Times New Roman"/>
          <w:sz w:val="24"/>
          <w:szCs w:val="24"/>
        </w:rPr>
        <w:t>139</w:t>
      </w:r>
      <w:r>
        <w:rPr>
          <w:rFonts w:ascii="Times New Roman" w:hAnsi="Times New Roman" w:cs="Times New Roman"/>
          <w:sz w:val="24"/>
          <w:szCs w:val="24"/>
        </w:rPr>
        <w:t xml:space="preserve"> of the High Court Rules. The a</w:t>
      </w:r>
      <w:r w:rsidR="004A59F9" w:rsidRPr="004A59F9">
        <w:rPr>
          <w:rFonts w:ascii="Times New Roman" w:hAnsi="Times New Roman" w:cs="Times New Roman"/>
          <w:sz w:val="24"/>
          <w:szCs w:val="24"/>
        </w:rPr>
        <w:t xml:space="preserve">ppellant </w:t>
      </w:r>
      <w:r>
        <w:rPr>
          <w:rFonts w:ascii="Times New Roman" w:hAnsi="Times New Roman" w:cs="Times New Roman"/>
          <w:sz w:val="24"/>
          <w:szCs w:val="24"/>
        </w:rPr>
        <w:t xml:space="preserve">contended </w:t>
      </w:r>
      <w:r w:rsidR="004A59F9" w:rsidRPr="004A59F9">
        <w:rPr>
          <w:rFonts w:ascii="Times New Roman" w:hAnsi="Times New Roman" w:cs="Times New Roman"/>
          <w:sz w:val="24"/>
          <w:szCs w:val="24"/>
        </w:rPr>
        <w:t>that</w:t>
      </w:r>
      <w:r w:rsidR="009F64B4">
        <w:rPr>
          <w:rFonts w:ascii="Times New Roman" w:hAnsi="Times New Roman" w:cs="Times New Roman"/>
          <w:sz w:val="24"/>
          <w:szCs w:val="24"/>
        </w:rPr>
        <w:t xml:space="preserve"> it</w:t>
      </w:r>
      <w:r>
        <w:rPr>
          <w:rFonts w:ascii="Times New Roman" w:hAnsi="Times New Roman" w:cs="Times New Roman"/>
          <w:sz w:val="24"/>
          <w:szCs w:val="24"/>
        </w:rPr>
        <w:t xml:space="preserve"> </w:t>
      </w:r>
      <w:r w:rsidR="00775D24">
        <w:rPr>
          <w:rFonts w:ascii="Times New Roman" w:hAnsi="Times New Roman" w:cs="Times New Roman"/>
          <w:sz w:val="24"/>
          <w:szCs w:val="24"/>
        </w:rPr>
        <w:t>did not lose</w:t>
      </w:r>
      <w:r w:rsidR="002B4042">
        <w:rPr>
          <w:rFonts w:ascii="Times New Roman" w:hAnsi="Times New Roman" w:cs="Times New Roman"/>
          <w:sz w:val="24"/>
          <w:szCs w:val="24"/>
        </w:rPr>
        <w:t xml:space="preserve"> </w:t>
      </w:r>
      <w:r w:rsidR="002B4042" w:rsidRPr="00291ADB">
        <w:rPr>
          <w:rFonts w:ascii="Times New Roman" w:hAnsi="Times New Roman" w:cs="Times New Roman"/>
          <w:i/>
          <w:sz w:val="24"/>
          <w:szCs w:val="24"/>
        </w:rPr>
        <w:t xml:space="preserve">locus </w:t>
      </w:r>
      <w:proofErr w:type="spellStart"/>
      <w:r w:rsidR="002B4042" w:rsidRPr="00291ADB">
        <w:rPr>
          <w:rFonts w:ascii="Times New Roman" w:hAnsi="Times New Roman" w:cs="Times New Roman"/>
          <w:i/>
          <w:sz w:val="24"/>
          <w:szCs w:val="24"/>
        </w:rPr>
        <w:t>standi</w:t>
      </w:r>
      <w:proofErr w:type="spellEnd"/>
      <w:r>
        <w:rPr>
          <w:rFonts w:ascii="Times New Roman" w:hAnsi="Times New Roman" w:cs="Times New Roman"/>
          <w:sz w:val="24"/>
          <w:szCs w:val="24"/>
        </w:rPr>
        <w:t xml:space="preserve">.  All </w:t>
      </w:r>
      <w:r w:rsidR="00590E60">
        <w:rPr>
          <w:rFonts w:ascii="Times New Roman" w:hAnsi="Times New Roman" w:cs="Times New Roman"/>
          <w:sz w:val="24"/>
          <w:szCs w:val="24"/>
        </w:rPr>
        <w:t xml:space="preserve">that </w:t>
      </w:r>
      <w:r>
        <w:rPr>
          <w:rFonts w:ascii="Times New Roman" w:hAnsi="Times New Roman" w:cs="Times New Roman"/>
          <w:sz w:val="24"/>
          <w:szCs w:val="24"/>
        </w:rPr>
        <w:t xml:space="preserve">had </w:t>
      </w:r>
      <w:r w:rsidR="00590E60">
        <w:rPr>
          <w:rFonts w:ascii="Times New Roman" w:hAnsi="Times New Roman" w:cs="Times New Roman"/>
          <w:sz w:val="24"/>
          <w:szCs w:val="24"/>
        </w:rPr>
        <w:t>changed</w:t>
      </w:r>
      <w:r w:rsidR="002B4042">
        <w:rPr>
          <w:rFonts w:ascii="Times New Roman" w:hAnsi="Times New Roman" w:cs="Times New Roman"/>
          <w:sz w:val="24"/>
          <w:szCs w:val="24"/>
        </w:rPr>
        <w:t xml:space="preserve"> was</w:t>
      </w:r>
      <w:r w:rsidR="00590E60">
        <w:rPr>
          <w:rFonts w:ascii="Times New Roman" w:hAnsi="Times New Roman" w:cs="Times New Roman"/>
          <w:sz w:val="24"/>
          <w:szCs w:val="24"/>
        </w:rPr>
        <w:t xml:space="preserve"> </w:t>
      </w:r>
      <w:r>
        <w:rPr>
          <w:rFonts w:ascii="Times New Roman" w:hAnsi="Times New Roman" w:cs="Times New Roman"/>
          <w:sz w:val="24"/>
          <w:szCs w:val="24"/>
        </w:rPr>
        <w:t>it</w:t>
      </w:r>
      <w:r w:rsidR="00590E60">
        <w:rPr>
          <w:rFonts w:ascii="Times New Roman" w:hAnsi="Times New Roman" w:cs="Times New Roman"/>
          <w:sz w:val="24"/>
          <w:szCs w:val="24"/>
        </w:rPr>
        <w:t>s</w:t>
      </w:r>
      <w:r>
        <w:rPr>
          <w:rFonts w:ascii="Times New Roman" w:hAnsi="Times New Roman" w:cs="Times New Roman"/>
          <w:sz w:val="24"/>
          <w:szCs w:val="24"/>
        </w:rPr>
        <w:t xml:space="preserve"> status</w:t>
      </w:r>
      <w:r w:rsidR="00531CF9">
        <w:rPr>
          <w:rFonts w:ascii="Times New Roman" w:hAnsi="Times New Roman" w:cs="Times New Roman"/>
          <w:sz w:val="24"/>
          <w:szCs w:val="24"/>
        </w:rPr>
        <w:t xml:space="preserve">.  It was argued </w:t>
      </w:r>
      <w:r w:rsidR="005E1DF8">
        <w:rPr>
          <w:rFonts w:ascii="Times New Roman" w:hAnsi="Times New Roman" w:cs="Times New Roman"/>
          <w:sz w:val="24"/>
          <w:szCs w:val="24"/>
        </w:rPr>
        <w:t>further that</w:t>
      </w:r>
      <w:r w:rsidR="002B4042">
        <w:rPr>
          <w:rFonts w:ascii="Times New Roman" w:hAnsi="Times New Roman" w:cs="Times New Roman"/>
          <w:sz w:val="24"/>
          <w:szCs w:val="24"/>
        </w:rPr>
        <w:t xml:space="preserve"> there is no provision in the Companies Act </w:t>
      </w:r>
      <w:r w:rsidR="002B4042" w:rsidRPr="00E046AB">
        <w:rPr>
          <w:rFonts w:ascii="Times New Roman" w:hAnsi="Times New Roman" w:cs="Times New Roman"/>
          <w:sz w:val="24"/>
          <w:szCs w:val="24"/>
        </w:rPr>
        <w:t>[</w:t>
      </w:r>
      <w:r w:rsidR="00383E87">
        <w:rPr>
          <w:rFonts w:ascii="Times New Roman" w:hAnsi="Times New Roman" w:cs="Times New Roman"/>
          <w:i/>
          <w:sz w:val="24"/>
          <w:szCs w:val="24"/>
        </w:rPr>
        <w:t>Cap.</w:t>
      </w:r>
      <w:r w:rsidR="00291ADB" w:rsidRPr="0050628F">
        <w:rPr>
          <w:rFonts w:ascii="Times New Roman" w:hAnsi="Times New Roman" w:cs="Times New Roman"/>
          <w:i/>
          <w:sz w:val="24"/>
          <w:szCs w:val="24"/>
        </w:rPr>
        <w:t xml:space="preserve"> 24:03</w:t>
      </w:r>
      <w:r w:rsidR="00291ADB" w:rsidRPr="00E046AB">
        <w:rPr>
          <w:rFonts w:ascii="Times New Roman" w:hAnsi="Times New Roman" w:cs="Times New Roman"/>
          <w:sz w:val="24"/>
          <w:szCs w:val="24"/>
        </w:rPr>
        <w:t>]</w:t>
      </w:r>
      <w:r w:rsidR="00291ADB" w:rsidRPr="0050628F">
        <w:rPr>
          <w:rFonts w:ascii="Times New Roman" w:hAnsi="Times New Roman" w:cs="Times New Roman"/>
          <w:i/>
          <w:sz w:val="24"/>
          <w:szCs w:val="24"/>
        </w:rPr>
        <w:t xml:space="preserve"> </w:t>
      </w:r>
      <w:r w:rsidR="00291ADB">
        <w:rPr>
          <w:rFonts w:ascii="Times New Roman" w:hAnsi="Times New Roman" w:cs="Times New Roman"/>
          <w:sz w:val="24"/>
          <w:szCs w:val="24"/>
        </w:rPr>
        <w:t>barring the appe</w:t>
      </w:r>
      <w:r w:rsidR="00531CF9">
        <w:rPr>
          <w:rFonts w:ascii="Times New Roman" w:hAnsi="Times New Roman" w:cs="Times New Roman"/>
          <w:sz w:val="24"/>
          <w:szCs w:val="24"/>
        </w:rPr>
        <w:t>llant from continuing litigation against its debtors.  The a</w:t>
      </w:r>
      <w:r w:rsidR="00291ADB">
        <w:rPr>
          <w:rFonts w:ascii="Times New Roman" w:hAnsi="Times New Roman" w:cs="Times New Roman"/>
          <w:sz w:val="24"/>
          <w:szCs w:val="24"/>
        </w:rPr>
        <w:t>ppellant’s argument was that</w:t>
      </w:r>
      <w:r w:rsidR="00531CF9">
        <w:rPr>
          <w:rFonts w:ascii="Times New Roman" w:hAnsi="Times New Roman" w:cs="Times New Roman"/>
          <w:sz w:val="24"/>
          <w:szCs w:val="24"/>
        </w:rPr>
        <w:t xml:space="preserve"> the</w:t>
      </w:r>
      <w:r w:rsidR="004A59F9" w:rsidRPr="004A59F9">
        <w:rPr>
          <w:rFonts w:ascii="Times New Roman" w:hAnsi="Times New Roman" w:cs="Times New Roman"/>
          <w:sz w:val="24"/>
          <w:szCs w:val="24"/>
        </w:rPr>
        <w:t xml:space="preserve"> leave of the court is </w:t>
      </w:r>
      <w:r w:rsidR="00531CF9">
        <w:rPr>
          <w:rFonts w:ascii="Times New Roman" w:hAnsi="Times New Roman" w:cs="Times New Roman"/>
          <w:sz w:val="24"/>
          <w:szCs w:val="24"/>
        </w:rPr>
        <w:t>not required when a</w:t>
      </w:r>
      <w:r w:rsidR="004A59F9" w:rsidRPr="004A59F9">
        <w:rPr>
          <w:rFonts w:ascii="Times New Roman" w:hAnsi="Times New Roman" w:cs="Times New Roman"/>
          <w:sz w:val="24"/>
          <w:szCs w:val="24"/>
        </w:rPr>
        <w:t xml:space="preserve"> company is placed under liquidation after the commencement of proceeding</w:t>
      </w:r>
      <w:r w:rsidR="00531CF9">
        <w:rPr>
          <w:rFonts w:ascii="Times New Roman" w:hAnsi="Times New Roman" w:cs="Times New Roman"/>
          <w:sz w:val="24"/>
          <w:szCs w:val="24"/>
        </w:rPr>
        <w:t>s.  It</w:t>
      </w:r>
      <w:r w:rsidR="004A59F9" w:rsidRPr="004A59F9">
        <w:rPr>
          <w:rFonts w:ascii="Times New Roman" w:hAnsi="Times New Roman" w:cs="Times New Roman"/>
          <w:sz w:val="24"/>
          <w:szCs w:val="24"/>
        </w:rPr>
        <w:t xml:space="preserve"> prayed for the dismissal of the point </w:t>
      </w:r>
      <w:r w:rsidR="004A59F9" w:rsidRPr="004A59F9">
        <w:rPr>
          <w:rFonts w:ascii="Times New Roman" w:hAnsi="Times New Roman" w:cs="Times New Roman"/>
          <w:i/>
          <w:sz w:val="24"/>
          <w:szCs w:val="24"/>
        </w:rPr>
        <w:t xml:space="preserve">in </w:t>
      </w:r>
      <w:proofErr w:type="spellStart"/>
      <w:r w:rsidR="004A59F9" w:rsidRPr="004A59F9">
        <w:rPr>
          <w:rFonts w:ascii="Times New Roman" w:hAnsi="Times New Roman" w:cs="Times New Roman"/>
          <w:i/>
          <w:sz w:val="24"/>
          <w:szCs w:val="24"/>
        </w:rPr>
        <w:t>limine</w:t>
      </w:r>
      <w:proofErr w:type="spellEnd"/>
      <w:r w:rsidR="004A59F9" w:rsidRPr="004A59F9">
        <w:rPr>
          <w:rFonts w:ascii="Times New Roman" w:hAnsi="Times New Roman" w:cs="Times New Roman"/>
          <w:sz w:val="24"/>
          <w:szCs w:val="24"/>
        </w:rPr>
        <w:t xml:space="preserve">. </w:t>
      </w:r>
    </w:p>
    <w:p w:rsidR="00291ADB" w:rsidRDefault="00291ADB" w:rsidP="00CD0B9D">
      <w:pPr>
        <w:spacing w:after="0" w:line="480" w:lineRule="auto"/>
        <w:ind w:firstLine="720"/>
        <w:jc w:val="both"/>
        <w:rPr>
          <w:rFonts w:ascii="Times New Roman" w:hAnsi="Times New Roman" w:cs="Times New Roman"/>
          <w:sz w:val="24"/>
          <w:szCs w:val="24"/>
        </w:rPr>
      </w:pPr>
    </w:p>
    <w:p w:rsidR="004A59F9" w:rsidRPr="004A59F9" w:rsidRDefault="009F64B4" w:rsidP="00531CF9">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w:t>
      </w:r>
      <w:r w:rsidR="004A59F9" w:rsidRPr="004A59F9">
        <w:rPr>
          <w:rFonts w:ascii="Times New Roman" w:hAnsi="Times New Roman" w:cs="Times New Roman"/>
          <w:sz w:val="24"/>
          <w:szCs w:val="24"/>
        </w:rPr>
        <w:t xml:space="preserve">he court </w:t>
      </w:r>
      <w:r w:rsidR="004A59F9" w:rsidRPr="004A59F9">
        <w:rPr>
          <w:rFonts w:ascii="Times New Roman" w:hAnsi="Times New Roman" w:cs="Times New Roman"/>
          <w:i/>
          <w:sz w:val="24"/>
          <w:szCs w:val="24"/>
        </w:rPr>
        <w:t>a quo</w:t>
      </w:r>
      <w:r w:rsidR="00531CF9">
        <w:rPr>
          <w:rFonts w:ascii="Times New Roman" w:hAnsi="Times New Roman" w:cs="Times New Roman"/>
          <w:i/>
          <w:sz w:val="24"/>
          <w:szCs w:val="24"/>
        </w:rPr>
        <w:t xml:space="preserve"> </w:t>
      </w:r>
      <w:r w:rsidR="00291ADB" w:rsidRPr="00291ADB">
        <w:rPr>
          <w:rFonts w:ascii="Times New Roman" w:hAnsi="Times New Roman" w:cs="Times New Roman"/>
          <w:sz w:val="24"/>
          <w:szCs w:val="24"/>
        </w:rPr>
        <w:t>found in favour of the respondents.</w:t>
      </w:r>
      <w:r w:rsidR="00531CF9">
        <w:rPr>
          <w:rFonts w:ascii="Times New Roman" w:hAnsi="Times New Roman" w:cs="Times New Roman"/>
          <w:sz w:val="24"/>
          <w:szCs w:val="24"/>
        </w:rPr>
        <w:t xml:space="preserve">  </w:t>
      </w:r>
      <w:r w:rsidR="0073451A">
        <w:rPr>
          <w:rFonts w:ascii="Times New Roman" w:hAnsi="Times New Roman" w:cs="Times New Roman"/>
          <w:sz w:val="24"/>
          <w:szCs w:val="24"/>
        </w:rPr>
        <w:t xml:space="preserve">It held that an </w:t>
      </w:r>
      <w:r w:rsidR="00291ADB">
        <w:rPr>
          <w:rFonts w:ascii="Times New Roman" w:hAnsi="Times New Roman" w:cs="Times New Roman"/>
          <w:sz w:val="24"/>
          <w:szCs w:val="24"/>
        </w:rPr>
        <w:t>objection</w:t>
      </w:r>
      <w:r w:rsidR="00582D9B">
        <w:rPr>
          <w:rFonts w:ascii="Times New Roman" w:hAnsi="Times New Roman" w:cs="Times New Roman"/>
          <w:sz w:val="24"/>
          <w:szCs w:val="24"/>
        </w:rPr>
        <w:t xml:space="preserve"> </w:t>
      </w:r>
      <w:r w:rsidR="0073451A">
        <w:rPr>
          <w:rFonts w:ascii="Times New Roman" w:hAnsi="Times New Roman" w:cs="Times New Roman"/>
          <w:sz w:val="24"/>
          <w:szCs w:val="24"/>
        </w:rPr>
        <w:t xml:space="preserve">to </w:t>
      </w:r>
      <w:r w:rsidR="00582D9B" w:rsidRPr="00582D9B">
        <w:rPr>
          <w:rFonts w:ascii="Times New Roman" w:hAnsi="Times New Roman" w:cs="Times New Roman"/>
          <w:i/>
          <w:sz w:val="24"/>
          <w:szCs w:val="24"/>
        </w:rPr>
        <w:t xml:space="preserve">locus </w:t>
      </w:r>
      <w:proofErr w:type="spellStart"/>
      <w:r w:rsidR="00582D9B" w:rsidRPr="00582D9B">
        <w:rPr>
          <w:rFonts w:ascii="Times New Roman" w:hAnsi="Times New Roman" w:cs="Times New Roman"/>
          <w:i/>
          <w:sz w:val="24"/>
          <w:szCs w:val="24"/>
        </w:rPr>
        <w:t>standi</w:t>
      </w:r>
      <w:proofErr w:type="spellEnd"/>
      <w:r w:rsidR="00291ADB">
        <w:rPr>
          <w:rFonts w:ascii="Times New Roman" w:hAnsi="Times New Roman" w:cs="Times New Roman"/>
          <w:sz w:val="24"/>
          <w:szCs w:val="24"/>
        </w:rPr>
        <w:t xml:space="preserve"> can be raised without following</w:t>
      </w:r>
      <w:r w:rsidR="000C55C1">
        <w:rPr>
          <w:rFonts w:ascii="Times New Roman" w:hAnsi="Times New Roman" w:cs="Times New Roman"/>
          <w:sz w:val="24"/>
          <w:szCs w:val="24"/>
        </w:rPr>
        <w:t xml:space="preserve"> </w:t>
      </w:r>
      <w:r w:rsidR="0073451A">
        <w:rPr>
          <w:rFonts w:ascii="Times New Roman" w:hAnsi="Times New Roman" w:cs="Times New Roman"/>
          <w:sz w:val="24"/>
          <w:szCs w:val="24"/>
        </w:rPr>
        <w:t>the</w:t>
      </w:r>
      <w:r w:rsidR="00291ADB">
        <w:rPr>
          <w:rFonts w:ascii="Times New Roman" w:hAnsi="Times New Roman" w:cs="Times New Roman"/>
          <w:sz w:val="24"/>
          <w:szCs w:val="24"/>
        </w:rPr>
        <w:t xml:space="preserve"> special plea procedure </w:t>
      </w:r>
      <w:r w:rsidR="0073451A">
        <w:rPr>
          <w:rFonts w:ascii="Times New Roman" w:hAnsi="Times New Roman" w:cs="Times New Roman"/>
          <w:sz w:val="24"/>
          <w:szCs w:val="24"/>
        </w:rPr>
        <w:t xml:space="preserve">where </w:t>
      </w:r>
      <w:r w:rsidR="00291ADB">
        <w:rPr>
          <w:rFonts w:ascii="Times New Roman" w:hAnsi="Times New Roman" w:cs="Times New Roman"/>
          <w:sz w:val="24"/>
          <w:szCs w:val="24"/>
        </w:rPr>
        <w:t xml:space="preserve">the issue arose during trial. The court a </w:t>
      </w:r>
      <w:r w:rsidR="00291ADB" w:rsidRPr="00582D9B">
        <w:rPr>
          <w:rFonts w:ascii="Times New Roman" w:hAnsi="Times New Roman" w:cs="Times New Roman"/>
          <w:i/>
          <w:sz w:val="24"/>
          <w:szCs w:val="24"/>
        </w:rPr>
        <w:t>quo</w:t>
      </w:r>
      <w:r w:rsidR="00291ADB">
        <w:rPr>
          <w:rFonts w:ascii="Times New Roman" w:hAnsi="Times New Roman" w:cs="Times New Roman"/>
          <w:sz w:val="24"/>
          <w:szCs w:val="24"/>
        </w:rPr>
        <w:t xml:space="preserve"> </w:t>
      </w:r>
      <w:r>
        <w:rPr>
          <w:rFonts w:ascii="Times New Roman" w:hAnsi="Times New Roman" w:cs="Times New Roman"/>
          <w:sz w:val="24"/>
          <w:szCs w:val="24"/>
        </w:rPr>
        <w:t>held</w:t>
      </w:r>
      <w:r w:rsidR="002113E9">
        <w:rPr>
          <w:rFonts w:ascii="Times New Roman" w:hAnsi="Times New Roman" w:cs="Times New Roman"/>
          <w:sz w:val="24"/>
          <w:szCs w:val="24"/>
        </w:rPr>
        <w:t xml:space="preserve"> that the word</w:t>
      </w:r>
      <w:r w:rsidR="00396CF1">
        <w:rPr>
          <w:rFonts w:ascii="Times New Roman" w:hAnsi="Times New Roman" w:cs="Times New Roman"/>
          <w:sz w:val="24"/>
          <w:szCs w:val="24"/>
        </w:rPr>
        <w:t>s</w:t>
      </w:r>
      <w:r w:rsidR="002113E9">
        <w:rPr>
          <w:rFonts w:ascii="Times New Roman" w:hAnsi="Times New Roman" w:cs="Times New Roman"/>
          <w:sz w:val="24"/>
          <w:szCs w:val="24"/>
        </w:rPr>
        <w:t xml:space="preserve"> ‘to bring</w:t>
      </w:r>
      <w:r w:rsidR="00410F0F">
        <w:rPr>
          <w:rFonts w:ascii="Times New Roman" w:hAnsi="Times New Roman" w:cs="Times New Roman"/>
          <w:sz w:val="24"/>
          <w:szCs w:val="24"/>
        </w:rPr>
        <w:t>’ in s </w:t>
      </w:r>
      <w:r w:rsidR="00291ADB">
        <w:rPr>
          <w:rFonts w:ascii="Times New Roman" w:hAnsi="Times New Roman" w:cs="Times New Roman"/>
          <w:sz w:val="24"/>
          <w:szCs w:val="24"/>
        </w:rPr>
        <w:t>221</w:t>
      </w:r>
      <w:r w:rsidR="001E7817">
        <w:rPr>
          <w:rFonts w:ascii="Times New Roman" w:hAnsi="Times New Roman" w:cs="Times New Roman"/>
          <w:sz w:val="24"/>
          <w:szCs w:val="24"/>
        </w:rPr>
        <w:t>(2)</w:t>
      </w:r>
      <w:r w:rsidR="00291ADB">
        <w:rPr>
          <w:rFonts w:ascii="Times New Roman" w:hAnsi="Times New Roman" w:cs="Times New Roman"/>
          <w:sz w:val="24"/>
          <w:szCs w:val="24"/>
        </w:rPr>
        <w:t xml:space="preserve"> of the C</w:t>
      </w:r>
      <w:r w:rsidR="001009B0">
        <w:rPr>
          <w:rFonts w:ascii="Times New Roman" w:hAnsi="Times New Roman" w:cs="Times New Roman"/>
          <w:sz w:val="24"/>
          <w:szCs w:val="24"/>
        </w:rPr>
        <w:t>ompanies Act</w:t>
      </w:r>
      <w:r w:rsidR="00410F0F">
        <w:rPr>
          <w:rFonts w:ascii="Times New Roman" w:hAnsi="Times New Roman" w:cs="Times New Roman"/>
          <w:sz w:val="24"/>
          <w:szCs w:val="24"/>
        </w:rPr>
        <w:t xml:space="preserve"> also mean </w:t>
      </w:r>
      <w:r w:rsidR="001009B0">
        <w:rPr>
          <w:rFonts w:ascii="Times New Roman" w:hAnsi="Times New Roman" w:cs="Times New Roman"/>
          <w:sz w:val="24"/>
          <w:szCs w:val="24"/>
        </w:rPr>
        <w:t>‘</w:t>
      </w:r>
      <w:r w:rsidR="002113E9">
        <w:rPr>
          <w:rFonts w:ascii="Times New Roman" w:hAnsi="Times New Roman" w:cs="Times New Roman"/>
          <w:sz w:val="24"/>
          <w:szCs w:val="24"/>
        </w:rPr>
        <w:t xml:space="preserve">to </w:t>
      </w:r>
      <w:r w:rsidR="00291ADB">
        <w:rPr>
          <w:rFonts w:ascii="Times New Roman" w:hAnsi="Times New Roman" w:cs="Times New Roman"/>
          <w:sz w:val="24"/>
          <w:szCs w:val="24"/>
        </w:rPr>
        <w:t xml:space="preserve">continue’. </w:t>
      </w:r>
      <w:r w:rsidR="00410F0F">
        <w:rPr>
          <w:rFonts w:ascii="Times New Roman" w:hAnsi="Times New Roman" w:cs="Times New Roman"/>
          <w:sz w:val="24"/>
          <w:szCs w:val="24"/>
        </w:rPr>
        <w:t>It came</w:t>
      </w:r>
      <w:r w:rsidR="0073451A">
        <w:rPr>
          <w:rFonts w:ascii="Times New Roman" w:hAnsi="Times New Roman" w:cs="Times New Roman"/>
          <w:sz w:val="24"/>
          <w:szCs w:val="24"/>
        </w:rPr>
        <w:t xml:space="preserve"> </w:t>
      </w:r>
      <w:r w:rsidR="00291ADB">
        <w:rPr>
          <w:rFonts w:ascii="Times New Roman" w:hAnsi="Times New Roman" w:cs="Times New Roman"/>
          <w:sz w:val="24"/>
          <w:szCs w:val="24"/>
        </w:rPr>
        <w:t>to the conclusion that the appellant c</w:t>
      </w:r>
      <w:r w:rsidR="00410F0F">
        <w:rPr>
          <w:rFonts w:ascii="Times New Roman" w:hAnsi="Times New Roman" w:cs="Times New Roman"/>
          <w:sz w:val="24"/>
          <w:szCs w:val="24"/>
        </w:rPr>
        <w:t>ould not</w:t>
      </w:r>
      <w:r w:rsidR="00291ADB">
        <w:rPr>
          <w:rFonts w:ascii="Times New Roman" w:hAnsi="Times New Roman" w:cs="Times New Roman"/>
          <w:sz w:val="24"/>
          <w:szCs w:val="24"/>
        </w:rPr>
        <w:t xml:space="preserve"> continue with the proceedings</w:t>
      </w:r>
      <w:r w:rsidR="00410F0F">
        <w:rPr>
          <w:rFonts w:ascii="Times New Roman" w:hAnsi="Times New Roman" w:cs="Times New Roman"/>
          <w:sz w:val="24"/>
          <w:szCs w:val="24"/>
        </w:rPr>
        <w:t xml:space="preserve"> against the respondents</w:t>
      </w:r>
      <w:r w:rsidR="00291ADB">
        <w:rPr>
          <w:rFonts w:ascii="Times New Roman" w:hAnsi="Times New Roman" w:cs="Times New Roman"/>
          <w:sz w:val="24"/>
          <w:szCs w:val="24"/>
        </w:rPr>
        <w:t xml:space="preserve"> without </w:t>
      </w:r>
      <w:r w:rsidR="00410F0F">
        <w:rPr>
          <w:rFonts w:ascii="Times New Roman" w:hAnsi="Times New Roman" w:cs="Times New Roman"/>
          <w:sz w:val="24"/>
          <w:szCs w:val="24"/>
        </w:rPr>
        <w:t xml:space="preserve">the </w:t>
      </w:r>
      <w:r w:rsidR="00291ADB">
        <w:rPr>
          <w:rFonts w:ascii="Times New Roman" w:hAnsi="Times New Roman" w:cs="Times New Roman"/>
          <w:sz w:val="24"/>
          <w:szCs w:val="24"/>
        </w:rPr>
        <w:t xml:space="preserve">leave of the court. </w:t>
      </w:r>
      <w:r w:rsidR="004A59F9" w:rsidRPr="004A59F9">
        <w:rPr>
          <w:rFonts w:ascii="Times New Roman" w:hAnsi="Times New Roman" w:cs="Times New Roman"/>
          <w:sz w:val="24"/>
          <w:szCs w:val="24"/>
        </w:rPr>
        <w:t xml:space="preserve">The matter was struck off the roll. </w:t>
      </w:r>
    </w:p>
    <w:p w:rsidR="004A59F9" w:rsidRDefault="004A59F9" w:rsidP="00CD0B9D">
      <w:pPr>
        <w:spacing w:after="0" w:line="480" w:lineRule="auto"/>
        <w:ind w:firstLine="720"/>
        <w:jc w:val="both"/>
        <w:rPr>
          <w:rFonts w:ascii="Times New Roman" w:hAnsi="Times New Roman" w:cs="Times New Roman"/>
          <w:sz w:val="24"/>
          <w:szCs w:val="24"/>
        </w:rPr>
      </w:pPr>
    </w:p>
    <w:p w:rsidR="004A59F9" w:rsidRDefault="00567253" w:rsidP="00410F0F">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appeal </w:t>
      </w:r>
      <w:r w:rsidR="009A2D1E">
        <w:rPr>
          <w:rFonts w:ascii="Times New Roman" w:hAnsi="Times New Roman" w:cs="Times New Roman"/>
          <w:sz w:val="24"/>
          <w:szCs w:val="24"/>
        </w:rPr>
        <w:t xml:space="preserve">is premised on the following </w:t>
      </w:r>
      <w:r w:rsidR="006C2BEF" w:rsidRPr="009A2D1E">
        <w:rPr>
          <w:rFonts w:ascii="Times New Roman" w:hAnsi="Times New Roman" w:cs="Times New Roman"/>
          <w:sz w:val="24"/>
          <w:szCs w:val="24"/>
        </w:rPr>
        <w:t>grounds</w:t>
      </w:r>
      <w:r w:rsidR="00396CF1" w:rsidRPr="009A2D1E">
        <w:rPr>
          <w:rFonts w:ascii="Times New Roman" w:hAnsi="Times New Roman" w:cs="Times New Roman"/>
          <w:sz w:val="24"/>
          <w:szCs w:val="24"/>
        </w:rPr>
        <w:t>:</w:t>
      </w:r>
    </w:p>
    <w:p w:rsidR="004A59F9" w:rsidRPr="00687313" w:rsidRDefault="004A59F9" w:rsidP="00CD0B9D">
      <w:pPr>
        <w:pStyle w:val="ListParagraph"/>
        <w:numPr>
          <w:ilvl w:val="0"/>
          <w:numId w:val="1"/>
        </w:numPr>
        <w:spacing w:after="0" w:line="360" w:lineRule="auto"/>
        <w:jc w:val="both"/>
        <w:rPr>
          <w:rFonts w:ascii="Times New Roman" w:hAnsi="Times New Roman" w:cs="Times New Roman"/>
          <w:sz w:val="24"/>
          <w:szCs w:val="24"/>
        </w:rPr>
      </w:pPr>
      <w:r w:rsidRPr="00687313">
        <w:rPr>
          <w:rFonts w:ascii="Times New Roman" w:hAnsi="Times New Roman" w:cs="Times New Roman"/>
          <w:sz w:val="24"/>
          <w:szCs w:val="24"/>
        </w:rPr>
        <w:t xml:space="preserve">The court a </w:t>
      </w:r>
      <w:r w:rsidRPr="002938DE">
        <w:rPr>
          <w:rFonts w:ascii="Times New Roman" w:hAnsi="Times New Roman" w:cs="Times New Roman"/>
          <w:i/>
          <w:sz w:val="24"/>
          <w:szCs w:val="24"/>
        </w:rPr>
        <w:t>quo</w:t>
      </w:r>
      <w:r w:rsidRPr="00687313">
        <w:rPr>
          <w:rFonts w:ascii="Times New Roman" w:hAnsi="Times New Roman" w:cs="Times New Roman"/>
          <w:sz w:val="24"/>
          <w:szCs w:val="24"/>
        </w:rPr>
        <w:t xml:space="preserve"> erred in rela</w:t>
      </w:r>
      <w:r w:rsidR="00410F0F">
        <w:rPr>
          <w:rFonts w:ascii="Times New Roman" w:hAnsi="Times New Roman" w:cs="Times New Roman"/>
          <w:sz w:val="24"/>
          <w:szCs w:val="24"/>
        </w:rPr>
        <w:t xml:space="preserve">ting to what was effectively </w:t>
      </w:r>
      <w:r w:rsidRPr="00687313">
        <w:rPr>
          <w:rFonts w:ascii="Times New Roman" w:hAnsi="Times New Roman" w:cs="Times New Roman"/>
          <w:sz w:val="24"/>
          <w:szCs w:val="24"/>
        </w:rPr>
        <w:t xml:space="preserve">a special plea </w:t>
      </w:r>
      <w:r w:rsidR="00410F0F">
        <w:rPr>
          <w:rFonts w:ascii="Times New Roman" w:hAnsi="Times New Roman" w:cs="Times New Roman"/>
          <w:sz w:val="24"/>
          <w:szCs w:val="24"/>
        </w:rPr>
        <w:t xml:space="preserve">in circumstances in </w:t>
      </w:r>
      <w:r w:rsidR="005E1DF8">
        <w:rPr>
          <w:rFonts w:ascii="Times New Roman" w:hAnsi="Times New Roman" w:cs="Times New Roman"/>
          <w:sz w:val="24"/>
          <w:szCs w:val="24"/>
        </w:rPr>
        <w:t xml:space="preserve">which </w:t>
      </w:r>
      <w:r w:rsidR="005E1DF8" w:rsidRPr="00687313">
        <w:rPr>
          <w:rFonts w:ascii="Times New Roman" w:hAnsi="Times New Roman" w:cs="Times New Roman"/>
          <w:sz w:val="24"/>
          <w:szCs w:val="24"/>
        </w:rPr>
        <w:t>it</w:t>
      </w:r>
      <w:r w:rsidRPr="00687313">
        <w:rPr>
          <w:rFonts w:ascii="Times New Roman" w:hAnsi="Times New Roman" w:cs="Times New Roman"/>
          <w:sz w:val="24"/>
          <w:szCs w:val="24"/>
        </w:rPr>
        <w:t xml:space="preserve"> had been taken and argued contrary to the rules of court.</w:t>
      </w:r>
    </w:p>
    <w:p w:rsidR="004A59F9" w:rsidRPr="00687313" w:rsidRDefault="004A59F9" w:rsidP="00CD0B9D">
      <w:pPr>
        <w:pStyle w:val="ListParagraph"/>
        <w:numPr>
          <w:ilvl w:val="0"/>
          <w:numId w:val="1"/>
        </w:numPr>
        <w:spacing w:after="0" w:line="360" w:lineRule="auto"/>
        <w:jc w:val="both"/>
        <w:rPr>
          <w:rFonts w:ascii="Times New Roman" w:hAnsi="Times New Roman" w:cs="Times New Roman"/>
          <w:sz w:val="24"/>
          <w:szCs w:val="24"/>
        </w:rPr>
      </w:pPr>
      <w:r w:rsidRPr="00687313">
        <w:rPr>
          <w:rFonts w:ascii="Times New Roman" w:hAnsi="Times New Roman" w:cs="Times New Roman"/>
          <w:sz w:val="24"/>
          <w:szCs w:val="24"/>
        </w:rPr>
        <w:t xml:space="preserve">The court a </w:t>
      </w:r>
      <w:r w:rsidRPr="002938DE">
        <w:rPr>
          <w:rFonts w:ascii="Times New Roman" w:hAnsi="Times New Roman" w:cs="Times New Roman"/>
          <w:i/>
          <w:sz w:val="24"/>
          <w:szCs w:val="24"/>
        </w:rPr>
        <w:t>quo</w:t>
      </w:r>
      <w:r w:rsidRPr="00687313">
        <w:rPr>
          <w:rFonts w:ascii="Times New Roman" w:hAnsi="Times New Roman" w:cs="Times New Roman"/>
          <w:sz w:val="24"/>
          <w:szCs w:val="24"/>
        </w:rPr>
        <w:t xml:space="preserve"> erred in failing to come to the conclusion that the objection taken </w:t>
      </w:r>
      <w:r w:rsidR="006419E3">
        <w:rPr>
          <w:rFonts w:ascii="Times New Roman" w:hAnsi="Times New Roman" w:cs="Times New Roman"/>
          <w:sz w:val="24"/>
          <w:szCs w:val="24"/>
        </w:rPr>
        <w:t>on the l</w:t>
      </w:r>
      <w:r w:rsidRPr="00687313">
        <w:rPr>
          <w:rFonts w:ascii="Times New Roman" w:hAnsi="Times New Roman" w:cs="Times New Roman"/>
          <w:sz w:val="24"/>
          <w:szCs w:val="24"/>
        </w:rPr>
        <w:t>iquidator</w:t>
      </w:r>
      <w:r w:rsidR="006419E3">
        <w:rPr>
          <w:rFonts w:ascii="Times New Roman" w:hAnsi="Times New Roman" w:cs="Times New Roman"/>
          <w:sz w:val="24"/>
          <w:szCs w:val="24"/>
        </w:rPr>
        <w:t>’s</w:t>
      </w:r>
      <w:r w:rsidRPr="00687313">
        <w:rPr>
          <w:rFonts w:ascii="Times New Roman" w:hAnsi="Times New Roman" w:cs="Times New Roman"/>
          <w:sz w:val="24"/>
          <w:szCs w:val="24"/>
        </w:rPr>
        <w:t xml:space="preserve"> </w:t>
      </w:r>
      <w:r w:rsidRPr="002938DE">
        <w:rPr>
          <w:rFonts w:ascii="Times New Roman" w:hAnsi="Times New Roman" w:cs="Times New Roman"/>
          <w:i/>
          <w:sz w:val="24"/>
          <w:szCs w:val="24"/>
        </w:rPr>
        <w:t xml:space="preserve">locus </w:t>
      </w:r>
      <w:proofErr w:type="spellStart"/>
      <w:r w:rsidRPr="002938DE">
        <w:rPr>
          <w:rFonts w:ascii="Times New Roman" w:hAnsi="Times New Roman" w:cs="Times New Roman"/>
          <w:i/>
          <w:sz w:val="24"/>
          <w:szCs w:val="24"/>
        </w:rPr>
        <w:t>standi</w:t>
      </w:r>
      <w:proofErr w:type="spellEnd"/>
      <w:r w:rsidRPr="00687313">
        <w:rPr>
          <w:rFonts w:ascii="Times New Roman" w:hAnsi="Times New Roman" w:cs="Times New Roman"/>
          <w:sz w:val="24"/>
          <w:szCs w:val="24"/>
        </w:rPr>
        <w:t xml:space="preserve"> </w:t>
      </w:r>
      <w:r w:rsidR="006419E3">
        <w:rPr>
          <w:rFonts w:ascii="Times New Roman" w:hAnsi="Times New Roman" w:cs="Times New Roman"/>
          <w:sz w:val="24"/>
          <w:szCs w:val="24"/>
        </w:rPr>
        <w:t>was misplaced since</w:t>
      </w:r>
      <w:r w:rsidRPr="00687313">
        <w:rPr>
          <w:rFonts w:ascii="Times New Roman" w:hAnsi="Times New Roman" w:cs="Times New Roman"/>
          <w:sz w:val="24"/>
          <w:szCs w:val="24"/>
        </w:rPr>
        <w:t xml:space="preserve"> the litigant before the court had not changed</w:t>
      </w:r>
      <w:r w:rsidR="006419E3">
        <w:rPr>
          <w:rFonts w:ascii="Times New Roman" w:hAnsi="Times New Roman" w:cs="Times New Roman"/>
          <w:sz w:val="24"/>
          <w:szCs w:val="24"/>
        </w:rPr>
        <w:t>.</w:t>
      </w:r>
    </w:p>
    <w:p w:rsidR="00591F31" w:rsidRDefault="004A59F9" w:rsidP="009F64B4">
      <w:pPr>
        <w:pStyle w:val="ListParagraph"/>
        <w:numPr>
          <w:ilvl w:val="0"/>
          <w:numId w:val="1"/>
        </w:numPr>
        <w:spacing w:after="0" w:line="360" w:lineRule="auto"/>
        <w:jc w:val="both"/>
        <w:rPr>
          <w:rFonts w:ascii="Times New Roman" w:hAnsi="Times New Roman" w:cs="Times New Roman"/>
          <w:sz w:val="24"/>
          <w:szCs w:val="24"/>
        </w:rPr>
      </w:pPr>
      <w:r w:rsidRPr="00687313">
        <w:rPr>
          <w:rFonts w:ascii="Times New Roman" w:hAnsi="Times New Roman" w:cs="Times New Roman"/>
          <w:sz w:val="24"/>
          <w:szCs w:val="24"/>
        </w:rPr>
        <w:t xml:space="preserve">The court a </w:t>
      </w:r>
      <w:r w:rsidRPr="002938DE">
        <w:rPr>
          <w:rFonts w:ascii="Times New Roman" w:hAnsi="Times New Roman" w:cs="Times New Roman"/>
          <w:i/>
          <w:sz w:val="24"/>
          <w:szCs w:val="24"/>
        </w:rPr>
        <w:t>quo</w:t>
      </w:r>
      <w:r w:rsidRPr="00687313">
        <w:rPr>
          <w:rFonts w:ascii="Times New Roman" w:hAnsi="Times New Roman" w:cs="Times New Roman"/>
          <w:sz w:val="24"/>
          <w:szCs w:val="24"/>
        </w:rPr>
        <w:t xml:space="preserve"> erred in concluding that a company placed under liquidation after the commencement of proceedings </w:t>
      </w:r>
      <w:r w:rsidR="006419E3">
        <w:rPr>
          <w:rFonts w:ascii="Times New Roman" w:hAnsi="Times New Roman" w:cs="Times New Roman"/>
          <w:sz w:val="24"/>
          <w:szCs w:val="24"/>
        </w:rPr>
        <w:t>instituted</w:t>
      </w:r>
      <w:r w:rsidRPr="00687313">
        <w:rPr>
          <w:rFonts w:ascii="Times New Roman" w:hAnsi="Times New Roman" w:cs="Times New Roman"/>
          <w:sz w:val="24"/>
          <w:szCs w:val="24"/>
        </w:rPr>
        <w:t xml:space="preserve"> at its instance is required to seek </w:t>
      </w:r>
      <w:r w:rsidR="006419E3">
        <w:rPr>
          <w:rFonts w:ascii="Times New Roman" w:hAnsi="Times New Roman" w:cs="Times New Roman"/>
          <w:sz w:val="24"/>
          <w:szCs w:val="24"/>
        </w:rPr>
        <w:t xml:space="preserve">the </w:t>
      </w:r>
      <w:r w:rsidRPr="00687313">
        <w:rPr>
          <w:rFonts w:ascii="Times New Roman" w:hAnsi="Times New Roman" w:cs="Times New Roman"/>
          <w:sz w:val="24"/>
          <w:szCs w:val="24"/>
        </w:rPr>
        <w:t>leave of the co</w:t>
      </w:r>
      <w:r w:rsidR="006419E3">
        <w:rPr>
          <w:rFonts w:ascii="Times New Roman" w:hAnsi="Times New Roman" w:cs="Times New Roman"/>
          <w:sz w:val="24"/>
          <w:szCs w:val="24"/>
        </w:rPr>
        <w:t>urt for the continuation of the</w:t>
      </w:r>
      <w:r w:rsidRPr="00687313">
        <w:rPr>
          <w:rFonts w:ascii="Times New Roman" w:hAnsi="Times New Roman" w:cs="Times New Roman"/>
          <w:sz w:val="24"/>
          <w:szCs w:val="24"/>
        </w:rPr>
        <w:t xml:space="preserve"> proceedings.</w:t>
      </w:r>
    </w:p>
    <w:p w:rsidR="00396CF1" w:rsidRPr="009F64B4" w:rsidRDefault="00396CF1" w:rsidP="00396CF1">
      <w:pPr>
        <w:pStyle w:val="ListParagraph"/>
        <w:spacing w:after="0" w:line="360" w:lineRule="auto"/>
        <w:jc w:val="both"/>
        <w:rPr>
          <w:rFonts w:ascii="Times New Roman" w:hAnsi="Times New Roman" w:cs="Times New Roman"/>
          <w:sz w:val="24"/>
          <w:szCs w:val="24"/>
        </w:rPr>
      </w:pPr>
    </w:p>
    <w:p w:rsidR="00843F7F" w:rsidRDefault="006419E3" w:rsidP="00843F7F">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The C</w:t>
      </w:r>
      <w:r w:rsidR="004A59F9">
        <w:rPr>
          <w:rFonts w:ascii="Times New Roman" w:hAnsi="Times New Roman" w:cs="Times New Roman"/>
          <w:sz w:val="24"/>
          <w:szCs w:val="24"/>
        </w:rPr>
        <w:t>ourt holds</w:t>
      </w:r>
      <w:r>
        <w:rPr>
          <w:rFonts w:ascii="Times New Roman" w:hAnsi="Times New Roman" w:cs="Times New Roman"/>
          <w:sz w:val="24"/>
          <w:szCs w:val="24"/>
        </w:rPr>
        <w:t xml:space="preserve"> in respect of</w:t>
      </w:r>
      <w:r w:rsidR="00591F31">
        <w:rPr>
          <w:rFonts w:ascii="Times New Roman" w:hAnsi="Times New Roman" w:cs="Times New Roman"/>
          <w:sz w:val="24"/>
          <w:szCs w:val="24"/>
        </w:rPr>
        <w:t xml:space="preserve"> the first </w:t>
      </w:r>
      <w:r>
        <w:rPr>
          <w:rFonts w:ascii="Times New Roman" w:hAnsi="Times New Roman" w:cs="Times New Roman"/>
          <w:sz w:val="24"/>
          <w:szCs w:val="24"/>
        </w:rPr>
        <w:t>ground of appeal</w:t>
      </w:r>
      <w:r w:rsidR="004A59F9">
        <w:rPr>
          <w:rFonts w:ascii="Times New Roman" w:hAnsi="Times New Roman" w:cs="Times New Roman"/>
          <w:sz w:val="24"/>
          <w:szCs w:val="24"/>
        </w:rPr>
        <w:t xml:space="preserve"> that although the respondents could raise the question of </w:t>
      </w:r>
      <w:r w:rsidR="004A59F9" w:rsidRPr="00591F31">
        <w:rPr>
          <w:rFonts w:ascii="Times New Roman" w:hAnsi="Times New Roman" w:cs="Times New Roman"/>
          <w:i/>
          <w:sz w:val="24"/>
          <w:szCs w:val="24"/>
        </w:rPr>
        <w:t xml:space="preserve">locus </w:t>
      </w:r>
      <w:proofErr w:type="spellStart"/>
      <w:r w:rsidR="004A59F9" w:rsidRPr="00591F31">
        <w:rPr>
          <w:rFonts w:ascii="Times New Roman" w:hAnsi="Times New Roman" w:cs="Times New Roman"/>
          <w:i/>
          <w:sz w:val="24"/>
          <w:szCs w:val="24"/>
        </w:rPr>
        <w:t>standi</w:t>
      </w:r>
      <w:proofErr w:type="spellEnd"/>
      <w:r w:rsidR="0074491F">
        <w:rPr>
          <w:rFonts w:ascii="Times New Roman" w:hAnsi="Times New Roman" w:cs="Times New Roman"/>
          <w:i/>
          <w:sz w:val="24"/>
          <w:szCs w:val="24"/>
        </w:rPr>
        <w:t xml:space="preserve"> </w:t>
      </w:r>
      <w:r w:rsidR="006967DA">
        <w:rPr>
          <w:rFonts w:ascii="Times New Roman" w:hAnsi="Times New Roman" w:cs="Times New Roman"/>
          <w:sz w:val="24"/>
          <w:szCs w:val="24"/>
        </w:rPr>
        <w:t xml:space="preserve">(if the </w:t>
      </w:r>
      <w:r w:rsidR="002938DE">
        <w:rPr>
          <w:rFonts w:ascii="Times New Roman" w:hAnsi="Times New Roman" w:cs="Times New Roman"/>
          <w:sz w:val="24"/>
          <w:szCs w:val="24"/>
        </w:rPr>
        <w:t>question</w:t>
      </w:r>
      <w:r>
        <w:rPr>
          <w:rFonts w:ascii="Times New Roman" w:hAnsi="Times New Roman" w:cs="Times New Roman"/>
          <w:sz w:val="24"/>
          <w:szCs w:val="24"/>
        </w:rPr>
        <w:t xml:space="preserve"> arose</w:t>
      </w:r>
      <w:r w:rsidR="006967DA">
        <w:rPr>
          <w:rFonts w:ascii="Times New Roman" w:hAnsi="Times New Roman" w:cs="Times New Roman"/>
          <w:sz w:val="24"/>
          <w:szCs w:val="24"/>
        </w:rPr>
        <w:t xml:space="preserve"> at all) </w:t>
      </w:r>
      <w:r w:rsidR="004A59F9">
        <w:rPr>
          <w:rFonts w:ascii="Times New Roman" w:hAnsi="Times New Roman" w:cs="Times New Roman"/>
          <w:sz w:val="24"/>
          <w:szCs w:val="24"/>
        </w:rPr>
        <w:t xml:space="preserve">at any stage during </w:t>
      </w:r>
      <w:r>
        <w:rPr>
          <w:rFonts w:ascii="Times New Roman" w:hAnsi="Times New Roman" w:cs="Times New Roman"/>
          <w:sz w:val="24"/>
          <w:szCs w:val="24"/>
        </w:rPr>
        <w:t xml:space="preserve">the </w:t>
      </w:r>
      <w:r w:rsidR="004A59F9">
        <w:rPr>
          <w:rFonts w:ascii="Times New Roman" w:hAnsi="Times New Roman" w:cs="Times New Roman"/>
          <w:sz w:val="24"/>
          <w:szCs w:val="24"/>
        </w:rPr>
        <w:t>proceeding</w:t>
      </w:r>
      <w:r w:rsidR="005057CC">
        <w:rPr>
          <w:rFonts w:ascii="Times New Roman" w:hAnsi="Times New Roman" w:cs="Times New Roman"/>
          <w:sz w:val="24"/>
          <w:szCs w:val="24"/>
        </w:rPr>
        <w:t xml:space="preserve">s, they </w:t>
      </w:r>
      <w:r>
        <w:rPr>
          <w:rFonts w:ascii="Times New Roman" w:hAnsi="Times New Roman" w:cs="Times New Roman"/>
          <w:sz w:val="24"/>
          <w:szCs w:val="24"/>
        </w:rPr>
        <w:t>had</w:t>
      </w:r>
      <w:r w:rsidR="005057CC">
        <w:rPr>
          <w:rFonts w:ascii="Times New Roman" w:hAnsi="Times New Roman" w:cs="Times New Roman"/>
          <w:sz w:val="24"/>
          <w:szCs w:val="24"/>
        </w:rPr>
        <w:t xml:space="preserve"> to raise it in a</w:t>
      </w:r>
      <w:r w:rsidR="002938DE">
        <w:rPr>
          <w:rFonts w:ascii="Times New Roman" w:hAnsi="Times New Roman" w:cs="Times New Roman"/>
          <w:sz w:val="24"/>
          <w:szCs w:val="24"/>
        </w:rPr>
        <w:t xml:space="preserve"> formal way</w:t>
      </w:r>
      <w:r w:rsidR="00591F31">
        <w:rPr>
          <w:rFonts w:ascii="Times New Roman" w:hAnsi="Times New Roman" w:cs="Times New Roman"/>
          <w:sz w:val="24"/>
          <w:szCs w:val="24"/>
        </w:rPr>
        <w:t xml:space="preserve"> by giving notice to the other part</w:t>
      </w:r>
      <w:r w:rsidR="005057CC">
        <w:rPr>
          <w:rFonts w:ascii="Times New Roman" w:hAnsi="Times New Roman" w:cs="Times New Roman"/>
          <w:sz w:val="24"/>
          <w:szCs w:val="24"/>
        </w:rPr>
        <w:t xml:space="preserve">y. On the second issue </w:t>
      </w:r>
      <w:r>
        <w:rPr>
          <w:rFonts w:ascii="Times New Roman" w:hAnsi="Times New Roman" w:cs="Times New Roman"/>
          <w:sz w:val="24"/>
          <w:szCs w:val="24"/>
        </w:rPr>
        <w:t xml:space="preserve">the Court </w:t>
      </w:r>
      <w:r w:rsidR="005057CC">
        <w:rPr>
          <w:rFonts w:ascii="Times New Roman" w:hAnsi="Times New Roman" w:cs="Times New Roman"/>
          <w:sz w:val="24"/>
          <w:szCs w:val="24"/>
        </w:rPr>
        <w:t>hold</w:t>
      </w:r>
      <w:r>
        <w:rPr>
          <w:rFonts w:ascii="Times New Roman" w:hAnsi="Times New Roman" w:cs="Times New Roman"/>
          <w:sz w:val="24"/>
          <w:szCs w:val="24"/>
        </w:rPr>
        <w:t>s</w:t>
      </w:r>
      <w:r w:rsidR="00591F31">
        <w:rPr>
          <w:rFonts w:ascii="Times New Roman" w:hAnsi="Times New Roman" w:cs="Times New Roman"/>
          <w:sz w:val="24"/>
          <w:szCs w:val="24"/>
        </w:rPr>
        <w:t xml:space="preserve"> that the question of </w:t>
      </w:r>
      <w:r w:rsidR="00591F31" w:rsidRPr="005057CC">
        <w:rPr>
          <w:rFonts w:ascii="Times New Roman" w:hAnsi="Times New Roman" w:cs="Times New Roman"/>
          <w:i/>
          <w:sz w:val="24"/>
          <w:szCs w:val="24"/>
        </w:rPr>
        <w:t xml:space="preserve">locus </w:t>
      </w:r>
      <w:proofErr w:type="spellStart"/>
      <w:r w:rsidR="00591F31" w:rsidRPr="005057CC">
        <w:rPr>
          <w:rFonts w:ascii="Times New Roman" w:hAnsi="Times New Roman" w:cs="Times New Roman"/>
          <w:i/>
          <w:sz w:val="24"/>
          <w:szCs w:val="24"/>
        </w:rPr>
        <w:t>standi</w:t>
      </w:r>
      <w:proofErr w:type="spellEnd"/>
      <w:r w:rsidR="00591F31">
        <w:rPr>
          <w:rFonts w:ascii="Times New Roman" w:hAnsi="Times New Roman" w:cs="Times New Roman"/>
          <w:sz w:val="24"/>
          <w:szCs w:val="24"/>
        </w:rPr>
        <w:t xml:space="preserve"> did not </w:t>
      </w:r>
      <w:r w:rsidR="005057CC">
        <w:rPr>
          <w:rFonts w:ascii="Times New Roman" w:hAnsi="Times New Roman" w:cs="Times New Roman"/>
          <w:sz w:val="24"/>
          <w:szCs w:val="24"/>
        </w:rPr>
        <w:t xml:space="preserve">arise in </w:t>
      </w:r>
      <w:r>
        <w:rPr>
          <w:rFonts w:ascii="Times New Roman" w:hAnsi="Times New Roman" w:cs="Times New Roman"/>
          <w:sz w:val="24"/>
          <w:szCs w:val="24"/>
        </w:rPr>
        <w:t xml:space="preserve">the circumstances of </w:t>
      </w:r>
      <w:r w:rsidR="005057CC">
        <w:rPr>
          <w:rFonts w:ascii="Times New Roman" w:hAnsi="Times New Roman" w:cs="Times New Roman"/>
          <w:sz w:val="24"/>
          <w:szCs w:val="24"/>
        </w:rPr>
        <w:t>this case. It is</w:t>
      </w:r>
      <w:r w:rsidR="0050628F">
        <w:rPr>
          <w:rFonts w:ascii="Times New Roman" w:hAnsi="Times New Roman" w:cs="Times New Roman"/>
          <w:sz w:val="24"/>
          <w:szCs w:val="24"/>
        </w:rPr>
        <w:t xml:space="preserve"> </w:t>
      </w:r>
      <w:r>
        <w:rPr>
          <w:rFonts w:ascii="Times New Roman" w:hAnsi="Times New Roman" w:cs="Times New Roman"/>
          <w:sz w:val="24"/>
          <w:szCs w:val="24"/>
        </w:rPr>
        <w:t>the court’s</w:t>
      </w:r>
      <w:r w:rsidR="0050628F">
        <w:rPr>
          <w:rFonts w:ascii="Times New Roman" w:hAnsi="Times New Roman" w:cs="Times New Roman"/>
          <w:sz w:val="24"/>
          <w:szCs w:val="24"/>
        </w:rPr>
        <w:t xml:space="preserve"> view</w:t>
      </w:r>
      <w:r w:rsidR="00591F31">
        <w:rPr>
          <w:rFonts w:ascii="Times New Roman" w:hAnsi="Times New Roman" w:cs="Times New Roman"/>
          <w:sz w:val="24"/>
          <w:szCs w:val="24"/>
        </w:rPr>
        <w:t xml:space="preserve"> that the change of status </w:t>
      </w:r>
      <w:r>
        <w:rPr>
          <w:rFonts w:ascii="Times New Roman" w:hAnsi="Times New Roman" w:cs="Times New Roman"/>
          <w:sz w:val="24"/>
          <w:szCs w:val="24"/>
        </w:rPr>
        <w:t xml:space="preserve">of the appellant </w:t>
      </w:r>
      <w:r w:rsidR="00591F31">
        <w:rPr>
          <w:rFonts w:ascii="Times New Roman" w:hAnsi="Times New Roman" w:cs="Times New Roman"/>
          <w:sz w:val="24"/>
          <w:szCs w:val="24"/>
        </w:rPr>
        <w:t xml:space="preserve">in the course of proceedings did not </w:t>
      </w:r>
      <w:r>
        <w:rPr>
          <w:rFonts w:ascii="Times New Roman" w:hAnsi="Times New Roman" w:cs="Times New Roman"/>
          <w:sz w:val="24"/>
          <w:szCs w:val="24"/>
        </w:rPr>
        <w:t>arise in</w:t>
      </w:r>
      <w:r w:rsidR="00591F31">
        <w:rPr>
          <w:rFonts w:ascii="Times New Roman" w:hAnsi="Times New Roman" w:cs="Times New Roman"/>
          <w:sz w:val="24"/>
          <w:szCs w:val="24"/>
        </w:rPr>
        <w:t xml:space="preserve"> the relationship between the cause of action and the relief sought by the appellant for </w:t>
      </w:r>
      <w:r>
        <w:rPr>
          <w:rFonts w:ascii="Times New Roman" w:hAnsi="Times New Roman" w:cs="Times New Roman"/>
          <w:sz w:val="24"/>
          <w:szCs w:val="24"/>
        </w:rPr>
        <w:t>it</w:t>
      </w:r>
      <w:r w:rsidR="00591F31">
        <w:rPr>
          <w:rFonts w:ascii="Times New Roman" w:hAnsi="Times New Roman" w:cs="Times New Roman"/>
          <w:sz w:val="24"/>
          <w:szCs w:val="24"/>
        </w:rPr>
        <w:t xml:space="preserve"> to lose </w:t>
      </w:r>
      <w:r w:rsidR="00591F31" w:rsidRPr="0050628F">
        <w:rPr>
          <w:rFonts w:ascii="Times New Roman" w:hAnsi="Times New Roman" w:cs="Times New Roman"/>
          <w:i/>
          <w:sz w:val="24"/>
          <w:szCs w:val="24"/>
        </w:rPr>
        <w:t xml:space="preserve">locus </w:t>
      </w:r>
      <w:proofErr w:type="spellStart"/>
      <w:r w:rsidR="00591F31" w:rsidRPr="0050628F">
        <w:rPr>
          <w:rFonts w:ascii="Times New Roman" w:hAnsi="Times New Roman" w:cs="Times New Roman"/>
          <w:i/>
          <w:sz w:val="24"/>
          <w:szCs w:val="24"/>
        </w:rPr>
        <w:t>standi</w:t>
      </w:r>
      <w:proofErr w:type="spellEnd"/>
      <w:r w:rsidR="00591F31">
        <w:rPr>
          <w:rFonts w:ascii="Times New Roman" w:hAnsi="Times New Roman" w:cs="Times New Roman"/>
          <w:sz w:val="24"/>
          <w:szCs w:val="24"/>
        </w:rPr>
        <w:t xml:space="preserve">. </w:t>
      </w:r>
      <w:r w:rsidR="00843F7F">
        <w:rPr>
          <w:rFonts w:ascii="Times New Roman" w:hAnsi="Times New Roman" w:cs="Times New Roman"/>
          <w:sz w:val="24"/>
          <w:szCs w:val="24"/>
        </w:rPr>
        <w:t xml:space="preserve"> </w:t>
      </w:r>
      <w:r w:rsidR="0050628F">
        <w:rPr>
          <w:rFonts w:ascii="Times New Roman" w:hAnsi="Times New Roman" w:cs="Times New Roman"/>
          <w:sz w:val="24"/>
          <w:szCs w:val="24"/>
        </w:rPr>
        <w:t>On the last issue</w:t>
      </w:r>
      <w:r>
        <w:rPr>
          <w:rFonts w:ascii="Times New Roman" w:hAnsi="Times New Roman" w:cs="Times New Roman"/>
          <w:sz w:val="24"/>
          <w:szCs w:val="24"/>
        </w:rPr>
        <w:t xml:space="preserve"> the court finds</w:t>
      </w:r>
      <w:r w:rsidR="003E6AC0">
        <w:rPr>
          <w:rFonts w:ascii="Times New Roman" w:hAnsi="Times New Roman" w:cs="Times New Roman"/>
          <w:sz w:val="24"/>
          <w:szCs w:val="24"/>
        </w:rPr>
        <w:t xml:space="preserve"> that the court a </w:t>
      </w:r>
      <w:r w:rsidR="003E6AC0" w:rsidRPr="006967DA">
        <w:rPr>
          <w:rFonts w:ascii="Times New Roman" w:hAnsi="Times New Roman" w:cs="Times New Roman"/>
          <w:i/>
          <w:sz w:val="24"/>
          <w:szCs w:val="24"/>
        </w:rPr>
        <w:t>quo</w:t>
      </w:r>
      <w:r w:rsidR="003E6AC0">
        <w:rPr>
          <w:rFonts w:ascii="Times New Roman" w:hAnsi="Times New Roman" w:cs="Times New Roman"/>
          <w:sz w:val="24"/>
          <w:szCs w:val="24"/>
        </w:rPr>
        <w:t xml:space="preserve"> misdirected itself in interpr</w:t>
      </w:r>
      <w:r>
        <w:rPr>
          <w:rFonts w:ascii="Times New Roman" w:hAnsi="Times New Roman" w:cs="Times New Roman"/>
          <w:sz w:val="24"/>
          <w:szCs w:val="24"/>
        </w:rPr>
        <w:t>eting s</w:t>
      </w:r>
      <w:r w:rsidR="0050628F">
        <w:rPr>
          <w:rFonts w:ascii="Times New Roman" w:hAnsi="Times New Roman" w:cs="Times New Roman"/>
          <w:sz w:val="24"/>
          <w:szCs w:val="24"/>
        </w:rPr>
        <w:t xml:space="preserve"> 221 of the Companies</w:t>
      </w:r>
      <w:r w:rsidR="003E6AC0">
        <w:rPr>
          <w:rFonts w:ascii="Times New Roman" w:hAnsi="Times New Roman" w:cs="Times New Roman"/>
          <w:sz w:val="24"/>
          <w:szCs w:val="24"/>
        </w:rPr>
        <w:t xml:space="preserve"> Act </w:t>
      </w:r>
      <w:r w:rsidR="003E6AC0" w:rsidRPr="006419E3">
        <w:rPr>
          <w:rFonts w:ascii="Times New Roman" w:hAnsi="Times New Roman" w:cs="Times New Roman"/>
          <w:sz w:val="24"/>
          <w:szCs w:val="24"/>
        </w:rPr>
        <w:t>[</w:t>
      </w:r>
      <w:r>
        <w:rPr>
          <w:rFonts w:ascii="Times New Roman" w:hAnsi="Times New Roman" w:cs="Times New Roman"/>
          <w:i/>
          <w:sz w:val="24"/>
          <w:szCs w:val="24"/>
        </w:rPr>
        <w:t>Cap. </w:t>
      </w:r>
      <w:r w:rsidR="003E6AC0" w:rsidRPr="0050628F">
        <w:rPr>
          <w:rFonts w:ascii="Times New Roman" w:hAnsi="Times New Roman" w:cs="Times New Roman"/>
          <w:i/>
          <w:sz w:val="24"/>
          <w:szCs w:val="24"/>
        </w:rPr>
        <w:t>24:03</w:t>
      </w:r>
      <w:r w:rsidR="003E6AC0" w:rsidRPr="006419E3">
        <w:rPr>
          <w:rFonts w:ascii="Times New Roman" w:hAnsi="Times New Roman" w:cs="Times New Roman"/>
          <w:sz w:val="24"/>
          <w:szCs w:val="24"/>
        </w:rPr>
        <w:t xml:space="preserve">] </w:t>
      </w:r>
      <w:r w:rsidR="003E6AC0">
        <w:rPr>
          <w:rFonts w:ascii="Times New Roman" w:hAnsi="Times New Roman" w:cs="Times New Roman"/>
          <w:sz w:val="24"/>
          <w:szCs w:val="24"/>
        </w:rPr>
        <w:t xml:space="preserve">to include </w:t>
      </w:r>
      <w:r w:rsidR="00843F7F">
        <w:rPr>
          <w:rFonts w:ascii="Times New Roman" w:hAnsi="Times New Roman" w:cs="Times New Roman"/>
          <w:sz w:val="24"/>
          <w:szCs w:val="24"/>
        </w:rPr>
        <w:t xml:space="preserve">the </w:t>
      </w:r>
      <w:r w:rsidR="0050628F">
        <w:rPr>
          <w:rFonts w:ascii="Times New Roman" w:hAnsi="Times New Roman" w:cs="Times New Roman"/>
          <w:sz w:val="24"/>
          <w:szCs w:val="24"/>
        </w:rPr>
        <w:t>word</w:t>
      </w:r>
      <w:r w:rsidR="00843F7F">
        <w:rPr>
          <w:rFonts w:ascii="Times New Roman" w:hAnsi="Times New Roman" w:cs="Times New Roman"/>
          <w:sz w:val="24"/>
          <w:szCs w:val="24"/>
        </w:rPr>
        <w:t>s “</w:t>
      </w:r>
      <w:r w:rsidR="0050628F">
        <w:rPr>
          <w:rFonts w:ascii="Times New Roman" w:hAnsi="Times New Roman" w:cs="Times New Roman"/>
          <w:sz w:val="24"/>
          <w:szCs w:val="24"/>
        </w:rPr>
        <w:t xml:space="preserve">to </w:t>
      </w:r>
      <w:r w:rsidR="003E6AC0">
        <w:rPr>
          <w:rFonts w:ascii="Times New Roman" w:hAnsi="Times New Roman" w:cs="Times New Roman"/>
          <w:sz w:val="24"/>
          <w:szCs w:val="24"/>
        </w:rPr>
        <w:t>continue</w:t>
      </w:r>
      <w:r w:rsidR="00843F7F">
        <w:rPr>
          <w:rFonts w:ascii="Times New Roman" w:hAnsi="Times New Roman" w:cs="Times New Roman"/>
          <w:sz w:val="24"/>
          <w:szCs w:val="24"/>
        </w:rPr>
        <w:t>”.  The following are the reasons for the court’s decision.</w:t>
      </w:r>
    </w:p>
    <w:p w:rsidR="003E6AC0" w:rsidRDefault="003E6AC0" w:rsidP="00CD0B9D">
      <w:pPr>
        <w:spacing w:after="0" w:line="480" w:lineRule="auto"/>
        <w:ind w:firstLine="360"/>
        <w:jc w:val="both"/>
        <w:rPr>
          <w:rFonts w:ascii="Times New Roman" w:hAnsi="Times New Roman" w:cs="Times New Roman"/>
          <w:sz w:val="24"/>
          <w:szCs w:val="24"/>
        </w:rPr>
      </w:pPr>
    </w:p>
    <w:p w:rsidR="003E6AC0" w:rsidRDefault="00A112DE" w:rsidP="00843F7F">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Counsel for the appellant argued that the issue of </w:t>
      </w:r>
      <w:r w:rsidRPr="002938DE">
        <w:rPr>
          <w:rFonts w:ascii="Times New Roman" w:hAnsi="Times New Roman" w:cs="Times New Roman"/>
          <w:i/>
          <w:sz w:val="24"/>
          <w:szCs w:val="24"/>
        </w:rPr>
        <w:t xml:space="preserve">locus </w:t>
      </w:r>
      <w:proofErr w:type="spellStart"/>
      <w:r w:rsidRPr="002938DE">
        <w:rPr>
          <w:rFonts w:ascii="Times New Roman" w:hAnsi="Times New Roman" w:cs="Times New Roman"/>
          <w:i/>
          <w:sz w:val="24"/>
          <w:szCs w:val="24"/>
        </w:rPr>
        <w:t>standi</w:t>
      </w:r>
      <w:proofErr w:type="spellEnd"/>
      <w:r>
        <w:rPr>
          <w:rFonts w:ascii="Times New Roman" w:hAnsi="Times New Roman" w:cs="Times New Roman"/>
          <w:sz w:val="24"/>
          <w:szCs w:val="24"/>
        </w:rPr>
        <w:t xml:space="preserve"> being a special</w:t>
      </w:r>
      <w:r w:rsidR="002938DE">
        <w:rPr>
          <w:rFonts w:ascii="Times New Roman" w:hAnsi="Times New Roman" w:cs="Times New Roman"/>
          <w:sz w:val="24"/>
          <w:szCs w:val="24"/>
        </w:rPr>
        <w:t xml:space="preserve"> plea ought to have been</w:t>
      </w:r>
      <w:r>
        <w:rPr>
          <w:rFonts w:ascii="Times New Roman" w:hAnsi="Times New Roman" w:cs="Times New Roman"/>
          <w:sz w:val="24"/>
          <w:szCs w:val="24"/>
        </w:rPr>
        <w:t xml:space="preserve"> be raised in terms of rule 137 of the High Court Rules, 1971. </w:t>
      </w:r>
      <w:r w:rsidR="00843F7F">
        <w:rPr>
          <w:rFonts w:ascii="Times New Roman" w:hAnsi="Times New Roman" w:cs="Times New Roman"/>
          <w:sz w:val="24"/>
          <w:szCs w:val="24"/>
        </w:rPr>
        <w:t xml:space="preserve">There is no question that </w:t>
      </w:r>
      <w:r>
        <w:rPr>
          <w:rFonts w:ascii="Times New Roman" w:hAnsi="Times New Roman" w:cs="Times New Roman"/>
          <w:sz w:val="24"/>
          <w:szCs w:val="24"/>
        </w:rPr>
        <w:t xml:space="preserve">a special plea can be raised after </w:t>
      </w:r>
      <w:proofErr w:type="spellStart"/>
      <w:r w:rsidR="000E5816">
        <w:rPr>
          <w:rFonts w:ascii="Times New Roman" w:hAnsi="Times New Roman" w:cs="Times New Roman"/>
          <w:i/>
          <w:sz w:val="24"/>
          <w:szCs w:val="24"/>
        </w:rPr>
        <w:t>litis</w:t>
      </w:r>
      <w:proofErr w:type="spellEnd"/>
      <w:r w:rsidR="000E5816">
        <w:rPr>
          <w:rFonts w:ascii="Times New Roman" w:hAnsi="Times New Roman" w:cs="Times New Roman"/>
          <w:i/>
          <w:sz w:val="24"/>
          <w:szCs w:val="24"/>
        </w:rPr>
        <w:t xml:space="preserve"> </w:t>
      </w:r>
      <w:proofErr w:type="spellStart"/>
      <w:r w:rsidR="000E5816">
        <w:rPr>
          <w:rFonts w:ascii="Times New Roman" w:hAnsi="Times New Roman" w:cs="Times New Roman"/>
          <w:i/>
          <w:sz w:val="24"/>
          <w:szCs w:val="24"/>
        </w:rPr>
        <w:t>contestatio</w:t>
      </w:r>
      <w:proofErr w:type="spellEnd"/>
      <w:r>
        <w:rPr>
          <w:rFonts w:ascii="Times New Roman" w:hAnsi="Times New Roman" w:cs="Times New Roman"/>
          <w:sz w:val="24"/>
          <w:szCs w:val="24"/>
        </w:rPr>
        <w:t xml:space="preserve">. In </w:t>
      </w:r>
      <w:r w:rsidR="003E6AC0" w:rsidRPr="003960CA">
        <w:rPr>
          <w:rFonts w:ascii="Times New Roman" w:hAnsi="Times New Roman" w:cs="Times New Roman"/>
          <w:i/>
          <w:sz w:val="24"/>
          <w:szCs w:val="24"/>
        </w:rPr>
        <w:t>Western Assurance Co v Caldwell’s</w:t>
      </w:r>
      <w:r w:rsidR="003960CA">
        <w:rPr>
          <w:rFonts w:ascii="Times New Roman" w:hAnsi="Times New Roman" w:cs="Times New Roman"/>
          <w:i/>
          <w:sz w:val="24"/>
          <w:szCs w:val="24"/>
        </w:rPr>
        <w:t xml:space="preserve"> </w:t>
      </w:r>
      <w:r w:rsidR="003E6AC0" w:rsidRPr="003960CA">
        <w:rPr>
          <w:rFonts w:ascii="Times New Roman" w:hAnsi="Times New Roman" w:cs="Times New Roman"/>
          <w:i/>
          <w:sz w:val="24"/>
          <w:szCs w:val="24"/>
        </w:rPr>
        <w:t xml:space="preserve">Trustees </w:t>
      </w:r>
      <w:r w:rsidR="003960CA">
        <w:rPr>
          <w:rFonts w:ascii="Times New Roman" w:hAnsi="Times New Roman" w:cs="Times New Roman"/>
          <w:sz w:val="24"/>
          <w:szCs w:val="24"/>
        </w:rPr>
        <w:t xml:space="preserve">1918 AD 262 </w:t>
      </w:r>
      <w:r w:rsidR="003E6AC0">
        <w:rPr>
          <w:rFonts w:ascii="Times New Roman" w:hAnsi="Times New Roman" w:cs="Times New Roman"/>
          <w:sz w:val="24"/>
          <w:szCs w:val="24"/>
        </w:rPr>
        <w:t>INNES CJ said that,</w:t>
      </w:r>
    </w:p>
    <w:p w:rsidR="003E6AC0" w:rsidRDefault="003E6AC0" w:rsidP="00CD0B9D">
      <w:pPr>
        <w:spacing w:after="0" w:line="276" w:lineRule="auto"/>
        <w:ind w:left="720" w:firstLine="60"/>
        <w:jc w:val="both"/>
        <w:rPr>
          <w:rFonts w:ascii="Times New Roman" w:hAnsi="Times New Roman" w:cs="Times New Roman"/>
          <w:i/>
          <w:sz w:val="24"/>
          <w:szCs w:val="24"/>
        </w:rPr>
      </w:pPr>
      <w:r w:rsidRPr="003960CA">
        <w:rPr>
          <w:rFonts w:ascii="Times New Roman" w:hAnsi="Times New Roman" w:cs="Times New Roman"/>
          <w:sz w:val="24"/>
          <w:szCs w:val="24"/>
        </w:rPr>
        <w:t xml:space="preserve">“… </w:t>
      </w:r>
      <w:proofErr w:type="spellStart"/>
      <w:r w:rsidRPr="003960CA">
        <w:rPr>
          <w:rFonts w:ascii="Times New Roman" w:hAnsi="Times New Roman" w:cs="Times New Roman"/>
          <w:sz w:val="24"/>
          <w:szCs w:val="24"/>
        </w:rPr>
        <w:t>Voet</w:t>
      </w:r>
      <w:proofErr w:type="spellEnd"/>
      <w:r w:rsidRPr="003960CA">
        <w:rPr>
          <w:rFonts w:ascii="Times New Roman" w:hAnsi="Times New Roman" w:cs="Times New Roman"/>
          <w:sz w:val="24"/>
          <w:szCs w:val="24"/>
        </w:rPr>
        <w:t xml:space="preserve"> (44, 1, </w:t>
      </w:r>
      <w:proofErr w:type="gramStart"/>
      <w:r w:rsidRPr="003960CA">
        <w:rPr>
          <w:rFonts w:ascii="Times New Roman" w:hAnsi="Times New Roman" w:cs="Times New Roman"/>
          <w:sz w:val="24"/>
          <w:szCs w:val="24"/>
        </w:rPr>
        <w:t>6</w:t>
      </w:r>
      <w:proofErr w:type="gramEnd"/>
      <w:r w:rsidRPr="003960CA">
        <w:rPr>
          <w:rFonts w:ascii="Times New Roman" w:hAnsi="Times New Roman" w:cs="Times New Roman"/>
          <w:sz w:val="24"/>
          <w:szCs w:val="24"/>
        </w:rPr>
        <w:t xml:space="preserve">) states that even dilatory exceptions might be pleaded after </w:t>
      </w:r>
      <w:proofErr w:type="spellStart"/>
      <w:r w:rsidRPr="003960CA">
        <w:rPr>
          <w:rFonts w:ascii="Times New Roman" w:hAnsi="Times New Roman" w:cs="Times New Roman"/>
          <w:sz w:val="24"/>
          <w:szCs w:val="24"/>
        </w:rPr>
        <w:t>litis</w:t>
      </w:r>
      <w:proofErr w:type="spellEnd"/>
      <w:r w:rsidRPr="003960CA">
        <w:rPr>
          <w:rFonts w:ascii="Times New Roman" w:hAnsi="Times New Roman" w:cs="Times New Roman"/>
          <w:sz w:val="24"/>
          <w:szCs w:val="24"/>
        </w:rPr>
        <w:t xml:space="preserve"> </w:t>
      </w:r>
      <w:proofErr w:type="spellStart"/>
      <w:r w:rsidRPr="003960CA">
        <w:rPr>
          <w:rFonts w:ascii="Times New Roman" w:hAnsi="Times New Roman" w:cs="Times New Roman"/>
          <w:sz w:val="24"/>
          <w:szCs w:val="24"/>
        </w:rPr>
        <w:t>contestio</w:t>
      </w:r>
      <w:proofErr w:type="spellEnd"/>
      <w:r w:rsidRPr="003960CA">
        <w:rPr>
          <w:rFonts w:ascii="Times New Roman" w:hAnsi="Times New Roman" w:cs="Times New Roman"/>
          <w:sz w:val="24"/>
          <w:szCs w:val="24"/>
        </w:rPr>
        <w:t xml:space="preserve"> if they arose thereafter, or having existed before, the defendant satisfied the court upon oath that they had not previously come to his knowledge. </w:t>
      </w:r>
      <w:proofErr w:type="spellStart"/>
      <w:r w:rsidRPr="003960CA">
        <w:rPr>
          <w:rFonts w:ascii="Times New Roman" w:hAnsi="Times New Roman" w:cs="Times New Roman"/>
          <w:sz w:val="24"/>
          <w:szCs w:val="24"/>
        </w:rPr>
        <w:t>Carpzovius</w:t>
      </w:r>
      <w:proofErr w:type="spellEnd"/>
      <w:r w:rsidRPr="003960CA">
        <w:rPr>
          <w:rFonts w:ascii="Times New Roman" w:hAnsi="Times New Roman" w:cs="Times New Roman"/>
          <w:sz w:val="24"/>
          <w:szCs w:val="24"/>
        </w:rPr>
        <w:t xml:space="preserve"> (Part1, cons. 6, def. 6, par. 4) is emphatically of the same opinion. All dilatory exceptions, he says, have this in common that where they only originate after </w:t>
      </w:r>
      <w:proofErr w:type="spellStart"/>
      <w:r w:rsidRPr="003960CA">
        <w:rPr>
          <w:rFonts w:ascii="Times New Roman" w:hAnsi="Times New Roman" w:cs="Times New Roman"/>
          <w:sz w:val="24"/>
          <w:szCs w:val="24"/>
        </w:rPr>
        <w:t>litis</w:t>
      </w:r>
      <w:proofErr w:type="spellEnd"/>
      <w:r w:rsidRPr="003960CA">
        <w:rPr>
          <w:rFonts w:ascii="Times New Roman" w:hAnsi="Times New Roman" w:cs="Times New Roman"/>
          <w:sz w:val="24"/>
          <w:szCs w:val="24"/>
        </w:rPr>
        <w:t xml:space="preserve"> </w:t>
      </w:r>
      <w:proofErr w:type="spellStart"/>
      <w:r w:rsidRPr="003960CA">
        <w:rPr>
          <w:rFonts w:ascii="Times New Roman" w:hAnsi="Times New Roman" w:cs="Times New Roman"/>
          <w:sz w:val="24"/>
          <w:szCs w:val="24"/>
        </w:rPr>
        <w:t>contestatio</w:t>
      </w:r>
      <w:proofErr w:type="spellEnd"/>
      <w:r w:rsidRPr="003960CA">
        <w:rPr>
          <w:rFonts w:ascii="Times New Roman" w:hAnsi="Times New Roman" w:cs="Times New Roman"/>
          <w:sz w:val="24"/>
          <w:szCs w:val="24"/>
        </w:rPr>
        <w:t>, or where they only come to the notice of the defendant thereafter, then they may be taken during the course of the case, upon proof under oath of that special circumstances. That seems to me not only good law but sound law</w:t>
      </w:r>
      <w:r>
        <w:rPr>
          <w:rStyle w:val="FootnoteReference"/>
          <w:rFonts w:ascii="Times New Roman" w:hAnsi="Times New Roman" w:cs="Times New Roman"/>
          <w:i/>
          <w:sz w:val="24"/>
          <w:szCs w:val="24"/>
        </w:rPr>
        <w:footnoteReference w:id="1"/>
      </w:r>
      <w:r w:rsidRPr="00304750">
        <w:rPr>
          <w:rFonts w:ascii="Times New Roman" w:hAnsi="Times New Roman" w:cs="Times New Roman"/>
          <w:i/>
          <w:sz w:val="24"/>
          <w:szCs w:val="24"/>
        </w:rPr>
        <w:t>”</w:t>
      </w:r>
    </w:p>
    <w:p w:rsidR="003E6AC0" w:rsidRDefault="003E6AC0" w:rsidP="00CD0B9D">
      <w:pPr>
        <w:spacing w:after="0" w:line="480" w:lineRule="auto"/>
        <w:ind w:firstLine="360"/>
        <w:jc w:val="both"/>
        <w:rPr>
          <w:rFonts w:ascii="Times New Roman" w:hAnsi="Times New Roman" w:cs="Times New Roman"/>
          <w:sz w:val="24"/>
          <w:szCs w:val="24"/>
        </w:rPr>
      </w:pPr>
    </w:p>
    <w:p w:rsidR="00396CF1" w:rsidRDefault="00396CF1" w:rsidP="00396CF1">
      <w:pPr>
        <w:spacing w:after="0" w:line="240" w:lineRule="auto"/>
        <w:ind w:firstLine="360"/>
        <w:jc w:val="both"/>
        <w:rPr>
          <w:rFonts w:ascii="Times New Roman" w:hAnsi="Times New Roman" w:cs="Times New Roman"/>
          <w:sz w:val="24"/>
          <w:szCs w:val="24"/>
        </w:rPr>
      </w:pPr>
    </w:p>
    <w:p w:rsidR="00BE5E3A" w:rsidRDefault="003960CA" w:rsidP="003960CA">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It </w:t>
      </w:r>
      <w:r w:rsidR="00A112DE">
        <w:rPr>
          <w:rFonts w:ascii="Times New Roman" w:hAnsi="Times New Roman" w:cs="Times New Roman"/>
          <w:sz w:val="24"/>
          <w:szCs w:val="24"/>
        </w:rPr>
        <w:t>is clear</w:t>
      </w:r>
      <w:r w:rsidR="00651D19">
        <w:rPr>
          <w:rFonts w:ascii="Times New Roman" w:hAnsi="Times New Roman" w:cs="Times New Roman"/>
          <w:sz w:val="24"/>
          <w:szCs w:val="24"/>
        </w:rPr>
        <w:t xml:space="preserve"> from</w:t>
      </w:r>
      <w:r>
        <w:rPr>
          <w:rFonts w:ascii="Times New Roman" w:hAnsi="Times New Roman" w:cs="Times New Roman"/>
          <w:sz w:val="24"/>
          <w:szCs w:val="24"/>
        </w:rPr>
        <w:t xml:space="preserve"> authority</w:t>
      </w:r>
      <w:r w:rsidR="00A112DE">
        <w:rPr>
          <w:rFonts w:ascii="Times New Roman" w:hAnsi="Times New Roman" w:cs="Times New Roman"/>
          <w:sz w:val="24"/>
          <w:szCs w:val="24"/>
        </w:rPr>
        <w:t xml:space="preserve"> that even if a plea can be raised after </w:t>
      </w:r>
      <w:proofErr w:type="spellStart"/>
      <w:r w:rsidR="00651D19">
        <w:rPr>
          <w:rFonts w:ascii="Times New Roman" w:hAnsi="Times New Roman" w:cs="Times New Roman"/>
          <w:i/>
          <w:sz w:val="24"/>
          <w:szCs w:val="24"/>
        </w:rPr>
        <w:t>litis</w:t>
      </w:r>
      <w:proofErr w:type="spellEnd"/>
      <w:r w:rsidR="00651D19">
        <w:rPr>
          <w:rFonts w:ascii="Times New Roman" w:hAnsi="Times New Roman" w:cs="Times New Roman"/>
          <w:i/>
          <w:sz w:val="24"/>
          <w:szCs w:val="24"/>
        </w:rPr>
        <w:t xml:space="preserve"> </w:t>
      </w:r>
      <w:proofErr w:type="spellStart"/>
      <w:r w:rsidR="00651D19">
        <w:rPr>
          <w:rFonts w:ascii="Times New Roman" w:hAnsi="Times New Roman" w:cs="Times New Roman"/>
          <w:i/>
          <w:sz w:val="24"/>
          <w:szCs w:val="24"/>
        </w:rPr>
        <w:t>contestatio</w:t>
      </w:r>
      <w:proofErr w:type="spellEnd"/>
      <w:r w:rsidR="00A112DE" w:rsidRPr="00A112DE">
        <w:rPr>
          <w:rFonts w:ascii="Times New Roman" w:hAnsi="Times New Roman" w:cs="Times New Roman"/>
          <w:i/>
          <w:sz w:val="24"/>
          <w:szCs w:val="24"/>
        </w:rPr>
        <w:t>,</w:t>
      </w:r>
      <w:r w:rsidR="00A112DE">
        <w:rPr>
          <w:rFonts w:ascii="Times New Roman" w:hAnsi="Times New Roman" w:cs="Times New Roman"/>
          <w:sz w:val="24"/>
          <w:szCs w:val="24"/>
        </w:rPr>
        <w:t xml:space="preserve"> there </w:t>
      </w:r>
      <w:r w:rsidR="00F44FEE">
        <w:rPr>
          <w:rFonts w:ascii="Times New Roman" w:hAnsi="Times New Roman" w:cs="Times New Roman"/>
          <w:sz w:val="24"/>
          <w:szCs w:val="24"/>
        </w:rPr>
        <w:t xml:space="preserve">must be proof under oath </w:t>
      </w:r>
      <w:r w:rsidR="00A112DE">
        <w:rPr>
          <w:rFonts w:ascii="Times New Roman" w:hAnsi="Times New Roman" w:cs="Times New Roman"/>
          <w:sz w:val="24"/>
          <w:szCs w:val="24"/>
        </w:rPr>
        <w:t xml:space="preserve">that </w:t>
      </w:r>
      <w:r w:rsidR="00396CF1">
        <w:rPr>
          <w:rFonts w:ascii="Times New Roman" w:hAnsi="Times New Roman" w:cs="Times New Roman"/>
          <w:sz w:val="24"/>
          <w:szCs w:val="24"/>
        </w:rPr>
        <w:t>the exception</w:t>
      </w:r>
      <w:r w:rsidR="00F44FEE">
        <w:rPr>
          <w:rFonts w:ascii="Times New Roman" w:hAnsi="Times New Roman" w:cs="Times New Roman"/>
          <w:sz w:val="24"/>
          <w:szCs w:val="24"/>
        </w:rPr>
        <w:t xml:space="preserve"> did not come to the knowledge of the respondent before the time when it is raised.  In this </w:t>
      </w:r>
      <w:r w:rsidR="00651D19">
        <w:rPr>
          <w:rFonts w:ascii="Times New Roman" w:hAnsi="Times New Roman" w:cs="Times New Roman"/>
          <w:sz w:val="24"/>
          <w:szCs w:val="24"/>
        </w:rPr>
        <w:t xml:space="preserve">case, the respondents raised the plea of </w:t>
      </w:r>
      <w:r w:rsidR="00F44FEE">
        <w:rPr>
          <w:rFonts w:ascii="Times New Roman" w:hAnsi="Times New Roman" w:cs="Times New Roman"/>
          <w:sz w:val="24"/>
          <w:szCs w:val="24"/>
        </w:rPr>
        <w:lastRenderedPageBreak/>
        <w:t xml:space="preserve">lack of </w:t>
      </w:r>
      <w:r w:rsidR="00651D19" w:rsidRPr="00651D19">
        <w:rPr>
          <w:rFonts w:ascii="Times New Roman" w:hAnsi="Times New Roman" w:cs="Times New Roman"/>
          <w:i/>
          <w:sz w:val="24"/>
          <w:szCs w:val="24"/>
        </w:rPr>
        <w:t xml:space="preserve">locus </w:t>
      </w:r>
      <w:proofErr w:type="spellStart"/>
      <w:r w:rsidR="00651D19" w:rsidRPr="00651D19">
        <w:rPr>
          <w:rFonts w:ascii="Times New Roman" w:hAnsi="Times New Roman" w:cs="Times New Roman"/>
          <w:i/>
          <w:sz w:val="24"/>
          <w:szCs w:val="24"/>
        </w:rPr>
        <w:t>standi</w:t>
      </w:r>
      <w:proofErr w:type="spellEnd"/>
      <w:r w:rsidR="00651D19">
        <w:rPr>
          <w:rFonts w:ascii="Times New Roman" w:hAnsi="Times New Roman" w:cs="Times New Roman"/>
          <w:sz w:val="24"/>
          <w:szCs w:val="24"/>
        </w:rPr>
        <w:t xml:space="preserve"> after </w:t>
      </w:r>
      <w:proofErr w:type="spellStart"/>
      <w:r w:rsidR="00651D19" w:rsidRPr="00651D19">
        <w:rPr>
          <w:rFonts w:ascii="Times New Roman" w:hAnsi="Times New Roman" w:cs="Times New Roman"/>
          <w:i/>
          <w:sz w:val="24"/>
          <w:szCs w:val="24"/>
        </w:rPr>
        <w:t>litis</w:t>
      </w:r>
      <w:proofErr w:type="spellEnd"/>
      <w:r w:rsidR="00651D19" w:rsidRPr="00651D19">
        <w:rPr>
          <w:rFonts w:ascii="Times New Roman" w:hAnsi="Times New Roman" w:cs="Times New Roman"/>
          <w:i/>
          <w:sz w:val="24"/>
          <w:szCs w:val="24"/>
        </w:rPr>
        <w:t xml:space="preserve"> </w:t>
      </w:r>
      <w:proofErr w:type="spellStart"/>
      <w:r w:rsidR="00651D19" w:rsidRPr="00651D19">
        <w:rPr>
          <w:rFonts w:ascii="Times New Roman" w:hAnsi="Times New Roman" w:cs="Times New Roman"/>
          <w:i/>
          <w:sz w:val="24"/>
          <w:szCs w:val="24"/>
        </w:rPr>
        <w:t>contestatio</w:t>
      </w:r>
      <w:proofErr w:type="spellEnd"/>
      <w:r w:rsidR="00651D19">
        <w:rPr>
          <w:rFonts w:ascii="Times New Roman" w:hAnsi="Times New Roman" w:cs="Times New Roman"/>
          <w:sz w:val="24"/>
          <w:szCs w:val="24"/>
        </w:rPr>
        <w:t xml:space="preserve"> without complying with the</w:t>
      </w:r>
      <w:r w:rsidR="00F44FEE">
        <w:rPr>
          <w:rFonts w:ascii="Times New Roman" w:hAnsi="Times New Roman" w:cs="Times New Roman"/>
          <w:sz w:val="24"/>
          <w:szCs w:val="24"/>
        </w:rPr>
        <w:t xml:space="preserve"> High Court Rules on</w:t>
      </w:r>
      <w:r w:rsidR="00651D19">
        <w:rPr>
          <w:rFonts w:ascii="Times New Roman" w:hAnsi="Times New Roman" w:cs="Times New Roman"/>
          <w:sz w:val="24"/>
          <w:szCs w:val="24"/>
        </w:rPr>
        <w:t xml:space="preserve"> the</w:t>
      </w:r>
      <w:r w:rsidR="00BE5E3A">
        <w:rPr>
          <w:rFonts w:ascii="Times New Roman" w:hAnsi="Times New Roman" w:cs="Times New Roman"/>
          <w:sz w:val="24"/>
          <w:szCs w:val="24"/>
        </w:rPr>
        <w:t xml:space="preserve"> manner</w:t>
      </w:r>
      <w:r w:rsidR="00F44FEE">
        <w:rPr>
          <w:rFonts w:ascii="Times New Roman" w:hAnsi="Times New Roman" w:cs="Times New Roman"/>
          <w:sz w:val="24"/>
          <w:szCs w:val="24"/>
        </w:rPr>
        <w:t xml:space="preserve"> in which special pleas are raised</w:t>
      </w:r>
      <w:r w:rsidR="00651D19">
        <w:rPr>
          <w:rFonts w:ascii="Times New Roman" w:hAnsi="Times New Roman" w:cs="Times New Roman"/>
          <w:sz w:val="24"/>
          <w:szCs w:val="24"/>
        </w:rPr>
        <w:t xml:space="preserve">. The appellant </w:t>
      </w:r>
      <w:r w:rsidR="00F44FEE">
        <w:rPr>
          <w:rFonts w:ascii="Times New Roman" w:hAnsi="Times New Roman" w:cs="Times New Roman"/>
          <w:sz w:val="24"/>
          <w:szCs w:val="24"/>
        </w:rPr>
        <w:t>argued tha</w:t>
      </w:r>
      <w:r w:rsidR="00651D19">
        <w:rPr>
          <w:rFonts w:ascii="Times New Roman" w:hAnsi="Times New Roman" w:cs="Times New Roman"/>
          <w:sz w:val="24"/>
          <w:szCs w:val="24"/>
        </w:rPr>
        <w:t xml:space="preserve">t since the respondents </w:t>
      </w:r>
      <w:r w:rsidR="00F44FEE">
        <w:rPr>
          <w:rFonts w:ascii="Times New Roman" w:hAnsi="Times New Roman" w:cs="Times New Roman"/>
          <w:sz w:val="24"/>
          <w:szCs w:val="24"/>
        </w:rPr>
        <w:t>had not complied with the rule</w:t>
      </w:r>
      <w:r w:rsidR="00396CF1">
        <w:rPr>
          <w:rFonts w:ascii="Times New Roman" w:hAnsi="Times New Roman" w:cs="Times New Roman"/>
          <w:sz w:val="24"/>
          <w:szCs w:val="24"/>
        </w:rPr>
        <w:t>s</w:t>
      </w:r>
      <w:r w:rsidR="00F44FEE">
        <w:rPr>
          <w:rFonts w:ascii="Times New Roman" w:hAnsi="Times New Roman" w:cs="Times New Roman"/>
          <w:sz w:val="24"/>
          <w:szCs w:val="24"/>
        </w:rPr>
        <w:t xml:space="preserve">, they should have </w:t>
      </w:r>
      <w:r w:rsidR="00651D19">
        <w:rPr>
          <w:rFonts w:ascii="Times New Roman" w:hAnsi="Times New Roman" w:cs="Times New Roman"/>
          <w:sz w:val="24"/>
          <w:szCs w:val="24"/>
        </w:rPr>
        <w:t xml:space="preserve">applied for </w:t>
      </w:r>
      <w:proofErr w:type="spellStart"/>
      <w:r w:rsidR="00651D19">
        <w:rPr>
          <w:rFonts w:ascii="Times New Roman" w:hAnsi="Times New Roman" w:cs="Times New Roman"/>
          <w:sz w:val="24"/>
          <w:szCs w:val="24"/>
        </w:rPr>
        <w:t>condonation</w:t>
      </w:r>
      <w:proofErr w:type="spellEnd"/>
      <w:r w:rsidR="00651D19">
        <w:rPr>
          <w:rFonts w:ascii="Times New Roman" w:hAnsi="Times New Roman" w:cs="Times New Roman"/>
          <w:sz w:val="24"/>
          <w:szCs w:val="24"/>
        </w:rPr>
        <w:t xml:space="preserve"> for non-compliance with the rules. The court a </w:t>
      </w:r>
      <w:r w:rsidR="00651D19" w:rsidRPr="00651D19">
        <w:rPr>
          <w:rFonts w:ascii="Times New Roman" w:hAnsi="Times New Roman" w:cs="Times New Roman"/>
          <w:i/>
          <w:sz w:val="24"/>
          <w:szCs w:val="24"/>
        </w:rPr>
        <w:t>quo</w:t>
      </w:r>
      <w:r w:rsidR="00651D19">
        <w:rPr>
          <w:rFonts w:ascii="Times New Roman" w:hAnsi="Times New Roman" w:cs="Times New Roman"/>
          <w:sz w:val="24"/>
          <w:szCs w:val="24"/>
        </w:rPr>
        <w:t xml:space="preserve"> dismissed the appellant’s contention</w:t>
      </w:r>
      <w:r w:rsidR="00F44FEE">
        <w:rPr>
          <w:rFonts w:ascii="Times New Roman" w:hAnsi="Times New Roman" w:cs="Times New Roman"/>
          <w:sz w:val="24"/>
          <w:szCs w:val="24"/>
        </w:rPr>
        <w:t xml:space="preserve">.  It </w:t>
      </w:r>
      <w:r w:rsidR="00651D19">
        <w:rPr>
          <w:rFonts w:ascii="Times New Roman" w:hAnsi="Times New Roman" w:cs="Times New Roman"/>
          <w:sz w:val="24"/>
          <w:szCs w:val="24"/>
        </w:rPr>
        <w:t>held that since the plea arose afte</w:t>
      </w:r>
      <w:r w:rsidR="00F44FEE">
        <w:rPr>
          <w:rFonts w:ascii="Times New Roman" w:hAnsi="Times New Roman" w:cs="Times New Roman"/>
          <w:sz w:val="24"/>
          <w:szCs w:val="24"/>
        </w:rPr>
        <w:t>r the Pre-Trial Conference r</w:t>
      </w:r>
      <w:r w:rsidR="00651D19">
        <w:rPr>
          <w:rFonts w:ascii="Times New Roman" w:hAnsi="Times New Roman" w:cs="Times New Roman"/>
          <w:sz w:val="24"/>
          <w:szCs w:val="24"/>
        </w:rPr>
        <w:t xml:space="preserve"> 137 and 139 </w:t>
      </w:r>
      <w:r w:rsidR="00F44FEE">
        <w:rPr>
          <w:rFonts w:ascii="Times New Roman" w:hAnsi="Times New Roman" w:cs="Times New Roman"/>
          <w:sz w:val="24"/>
          <w:szCs w:val="24"/>
        </w:rPr>
        <w:t xml:space="preserve">on the </w:t>
      </w:r>
      <w:r w:rsidR="00651D19">
        <w:rPr>
          <w:rFonts w:ascii="Times New Roman" w:hAnsi="Times New Roman" w:cs="Times New Roman"/>
          <w:sz w:val="24"/>
          <w:szCs w:val="24"/>
        </w:rPr>
        <w:t>manner in whic</w:t>
      </w:r>
      <w:r w:rsidR="00834969">
        <w:rPr>
          <w:rFonts w:ascii="Times New Roman" w:hAnsi="Times New Roman" w:cs="Times New Roman"/>
          <w:sz w:val="24"/>
          <w:szCs w:val="24"/>
        </w:rPr>
        <w:t xml:space="preserve">h pleas ought to be raised did </w:t>
      </w:r>
      <w:r w:rsidR="00651D19">
        <w:rPr>
          <w:rFonts w:ascii="Times New Roman" w:hAnsi="Times New Roman" w:cs="Times New Roman"/>
          <w:sz w:val="24"/>
          <w:szCs w:val="24"/>
        </w:rPr>
        <w:t>not apply. The court w</w:t>
      </w:r>
      <w:r w:rsidR="00834969">
        <w:rPr>
          <w:rFonts w:ascii="Times New Roman" w:hAnsi="Times New Roman" w:cs="Times New Roman"/>
          <w:sz w:val="24"/>
          <w:szCs w:val="24"/>
        </w:rPr>
        <w:t>ent further to hold that there was</w:t>
      </w:r>
      <w:r w:rsidR="00651D19">
        <w:rPr>
          <w:rFonts w:ascii="Times New Roman" w:hAnsi="Times New Roman" w:cs="Times New Roman"/>
          <w:sz w:val="24"/>
          <w:szCs w:val="24"/>
        </w:rPr>
        <w:t xml:space="preserve"> no reason</w:t>
      </w:r>
      <w:r w:rsidR="00834969">
        <w:rPr>
          <w:rFonts w:ascii="Times New Roman" w:hAnsi="Times New Roman" w:cs="Times New Roman"/>
          <w:sz w:val="24"/>
          <w:szCs w:val="24"/>
        </w:rPr>
        <w:t xml:space="preserve"> why the respondents should have sought </w:t>
      </w:r>
      <w:proofErr w:type="spellStart"/>
      <w:r w:rsidR="00834969">
        <w:rPr>
          <w:rFonts w:ascii="Times New Roman" w:hAnsi="Times New Roman" w:cs="Times New Roman"/>
          <w:sz w:val="24"/>
          <w:szCs w:val="24"/>
        </w:rPr>
        <w:t>condonation</w:t>
      </w:r>
      <w:proofErr w:type="spellEnd"/>
      <w:r w:rsidR="00BE5E3A">
        <w:rPr>
          <w:rFonts w:ascii="Times New Roman" w:hAnsi="Times New Roman" w:cs="Times New Roman"/>
          <w:sz w:val="24"/>
          <w:szCs w:val="24"/>
        </w:rPr>
        <w:t>.</w:t>
      </w:r>
      <w:r w:rsidR="00A112DE">
        <w:rPr>
          <w:rFonts w:ascii="Times New Roman" w:hAnsi="Times New Roman" w:cs="Times New Roman"/>
          <w:sz w:val="24"/>
          <w:szCs w:val="24"/>
        </w:rPr>
        <w:t xml:space="preserve"> </w:t>
      </w:r>
      <w:r w:rsidR="00834969">
        <w:rPr>
          <w:rFonts w:ascii="Times New Roman" w:hAnsi="Times New Roman" w:cs="Times New Roman"/>
          <w:sz w:val="24"/>
          <w:szCs w:val="24"/>
        </w:rPr>
        <w:t xml:space="preserve"> </w:t>
      </w:r>
      <w:r w:rsidR="00A112DE">
        <w:rPr>
          <w:rFonts w:ascii="Times New Roman" w:hAnsi="Times New Roman" w:cs="Times New Roman"/>
          <w:sz w:val="24"/>
          <w:szCs w:val="24"/>
        </w:rPr>
        <w:t xml:space="preserve">The court </w:t>
      </w:r>
      <w:r w:rsidR="00A112DE" w:rsidRPr="00834969">
        <w:rPr>
          <w:rFonts w:ascii="Times New Roman" w:hAnsi="Times New Roman" w:cs="Times New Roman"/>
          <w:i/>
          <w:sz w:val="24"/>
          <w:szCs w:val="24"/>
        </w:rPr>
        <w:t xml:space="preserve">a </w:t>
      </w:r>
      <w:r w:rsidR="00A112DE" w:rsidRPr="00A112DE">
        <w:rPr>
          <w:rFonts w:ascii="Times New Roman" w:hAnsi="Times New Roman" w:cs="Times New Roman"/>
          <w:i/>
          <w:sz w:val="24"/>
          <w:szCs w:val="24"/>
        </w:rPr>
        <w:t>quo</w:t>
      </w:r>
      <w:r w:rsidR="00BE5E3A" w:rsidRPr="00BE5E3A">
        <w:rPr>
          <w:rFonts w:ascii="Times New Roman" w:hAnsi="Times New Roman" w:cs="Times New Roman"/>
          <w:sz w:val="24"/>
          <w:szCs w:val="24"/>
        </w:rPr>
        <w:t xml:space="preserve"> </w:t>
      </w:r>
      <w:r w:rsidR="00834969">
        <w:rPr>
          <w:rFonts w:ascii="Times New Roman" w:hAnsi="Times New Roman" w:cs="Times New Roman"/>
          <w:sz w:val="24"/>
          <w:szCs w:val="24"/>
        </w:rPr>
        <w:t xml:space="preserve">held that </w:t>
      </w:r>
      <w:r w:rsidR="00A112DE">
        <w:rPr>
          <w:rFonts w:ascii="Times New Roman" w:hAnsi="Times New Roman" w:cs="Times New Roman"/>
          <w:sz w:val="24"/>
          <w:szCs w:val="24"/>
        </w:rPr>
        <w:t>the issue raised</w:t>
      </w:r>
      <w:r w:rsidR="00834969">
        <w:rPr>
          <w:rFonts w:ascii="Times New Roman" w:hAnsi="Times New Roman" w:cs="Times New Roman"/>
          <w:sz w:val="24"/>
          <w:szCs w:val="24"/>
        </w:rPr>
        <w:t xml:space="preserve"> was a question of law which could</w:t>
      </w:r>
      <w:r w:rsidR="00A112DE">
        <w:rPr>
          <w:rFonts w:ascii="Times New Roman" w:hAnsi="Times New Roman" w:cs="Times New Roman"/>
          <w:sz w:val="24"/>
          <w:szCs w:val="24"/>
        </w:rPr>
        <w:t xml:space="preserve"> be raised at any time</w:t>
      </w:r>
      <w:r w:rsidR="00834969">
        <w:rPr>
          <w:rFonts w:ascii="Times New Roman" w:hAnsi="Times New Roman" w:cs="Times New Roman"/>
          <w:sz w:val="24"/>
          <w:szCs w:val="24"/>
        </w:rPr>
        <w:t xml:space="preserve"> in the proceedings</w:t>
      </w:r>
      <w:r w:rsidR="00A112DE">
        <w:rPr>
          <w:rFonts w:ascii="Times New Roman" w:hAnsi="Times New Roman" w:cs="Times New Roman"/>
          <w:sz w:val="24"/>
          <w:szCs w:val="24"/>
        </w:rPr>
        <w:t xml:space="preserve">. </w:t>
      </w:r>
    </w:p>
    <w:p w:rsidR="00BE5E3A" w:rsidRDefault="00BE5E3A" w:rsidP="00CD0B9D">
      <w:pPr>
        <w:spacing w:after="0" w:line="480" w:lineRule="auto"/>
        <w:ind w:firstLine="360"/>
        <w:jc w:val="both"/>
        <w:rPr>
          <w:rFonts w:ascii="Times New Roman" w:hAnsi="Times New Roman" w:cs="Times New Roman"/>
          <w:sz w:val="24"/>
          <w:szCs w:val="24"/>
        </w:rPr>
      </w:pPr>
    </w:p>
    <w:p w:rsidR="00BE5E3A" w:rsidRDefault="00683ABF" w:rsidP="00683ABF">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C</w:t>
      </w:r>
      <w:r w:rsidR="00454B95">
        <w:rPr>
          <w:rFonts w:ascii="Times New Roman" w:hAnsi="Times New Roman" w:cs="Times New Roman"/>
          <w:sz w:val="24"/>
          <w:szCs w:val="24"/>
        </w:rPr>
        <w:t>ourt is of the view</w:t>
      </w:r>
      <w:r w:rsidR="00BE5E3A">
        <w:rPr>
          <w:rFonts w:ascii="Times New Roman" w:hAnsi="Times New Roman" w:cs="Times New Roman"/>
          <w:sz w:val="24"/>
          <w:szCs w:val="24"/>
        </w:rPr>
        <w:t xml:space="preserve"> that the fact that the </w:t>
      </w:r>
      <w:r>
        <w:rPr>
          <w:rFonts w:ascii="Times New Roman" w:hAnsi="Times New Roman" w:cs="Times New Roman"/>
          <w:sz w:val="24"/>
          <w:szCs w:val="24"/>
        </w:rPr>
        <w:t>appellant was</w:t>
      </w:r>
      <w:r w:rsidR="00BE5E3A">
        <w:rPr>
          <w:rFonts w:ascii="Times New Roman" w:hAnsi="Times New Roman" w:cs="Times New Roman"/>
          <w:sz w:val="24"/>
          <w:szCs w:val="24"/>
        </w:rPr>
        <w:t xml:space="preserve"> placed under liquidation after the Pre-Trial Confere</w:t>
      </w:r>
      <w:r>
        <w:rPr>
          <w:rFonts w:ascii="Times New Roman" w:hAnsi="Times New Roman" w:cs="Times New Roman"/>
          <w:sz w:val="24"/>
          <w:szCs w:val="24"/>
        </w:rPr>
        <w:t>nce did</w:t>
      </w:r>
      <w:r w:rsidR="00BE5E3A">
        <w:rPr>
          <w:rFonts w:ascii="Times New Roman" w:hAnsi="Times New Roman" w:cs="Times New Roman"/>
          <w:sz w:val="24"/>
          <w:szCs w:val="24"/>
        </w:rPr>
        <w:t xml:space="preserve"> not entitle the respondent to ignore the rules of </w:t>
      </w:r>
      <w:r w:rsidR="00267FA8">
        <w:rPr>
          <w:rFonts w:ascii="Times New Roman" w:hAnsi="Times New Roman" w:cs="Times New Roman"/>
          <w:sz w:val="24"/>
          <w:szCs w:val="24"/>
        </w:rPr>
        <w:t xml:space="preserve">the court </w:t>
      </w:r>
      <w:r>
        <w:rPr>
          <w:rFonts w:ascii="Times New Roman" w:hAnsi="Times New Roman" w:cs="Times New Roman"/>
          <w:sz w:val="24"/>
          <w:szCs w:val="24"/>
        </w:rPr>
        <w:t xml:space="preserve">on the procedure for raising special pleas.  The issue was raised in </w:t>
      </w:r>
      <w:r w:rsidR="00BE5E3A">
        <w:rPr>
          <w:rFonts w:ascii="Times New Roman" w:hAnsi="Times New Roman" w:cs="Times New Roman"/>
          <w:sz w:val="24"/>
          <w:szCs w:val="24"/>
        </w:rPr>
        <w:t>a letter between the parties.</w:t>
      </w:r>
      <w:r w:rsidR="00704A2F">
        <w:rPr>
          <w:rFonts w:ascii="Times New Roman" w:hAnsi="Times New Roman" w:cs="Times New Roman"/>
          <w:sz w:val="24"/>
          <w:szCs w:val="24"/>
        </w:rPr>
        <w:t xml:space="preserve"> Such</w:t>
      </w:r>
      <w:r w:rsidR="000D6213">
        <w:rPr>
          <w:rFonts w:ascii="Times New Roman" w:hAnsi="Times New Roman" w:cs="Times New Roman"/>
          <w:sz w:val="24"/>
          <w:szCs w:val="24"/>
        </w:rPr>
        <w:t xml:space="preserve"> correspondence </w:t>
      </w:r>
      <w:r w:rsidR="00704A2F">
        <w:rPr>
          <w:rFonts w:ascii="Times New Roman" w:hAnsi="Times New Roman" w:cs="Times New Roman"/>
          <w:sz w:val="24"/>
          <w:szCs w:val="24"/>
        </w:rPr>
        <w:t>would not</w:t>
      </w:r>
      <w:r w:rsidR="000D6213">
        <w:rPr>
          <w:rFonts w:ascii="Times New Roman" w:hAnsi="Times New Roman" w:cs="Times New Roman"/>
          <w:sz w:val="24"/>
          <w:szCs w:val="24"/>
        </w:rPr>
        <w:t xml:space="preserve"> constitute proper pleading.</w:t>
      </w:r>
      <w:r>
        <w:rPr>
          <w:rFonts w:ascii="Times New Roman" w:hAnsi="Times New Roman" w:cs="Times New Roman"/>
          <w:sz w:val="24"/>
          <w:szCs w:val="24"/>
        </w:rPr>
        <w:t xml:space="preserve">  </w:t>
      </w:r>
      <w:r w:rsidR="00267FA8">
        <w:rPr>
          <w:rFonts w:ascii="Times New Roman" w:hAnsi="Times New Roman" w:cs="Times New Roman"/>
          <w:sz w:val="24"/>
          <w:szCs w:val="24"/>
        </w:rPr>
        <w:t xml:space="preserve">Pleadings </w:t>
      </w:r>
      <w:r w:rsidR="00704A2F">
        <w:rPr>
          <w:rFonts w:ascii="Times New Roman" w:hAnsi="Times New Roman" w:cs="Times New Roman"/>
          <w:sz w:val="24"/>
          <w:szCs w:val="24"/>
        </w:rPr>
        <w:t>are required to be raised in a formal manner</w:t>
      </w:r>
      <w:r w:rsidR="00267FA8">
        <w:rPr>
          <w:rFonts w:ascii="Times New Roman" w:hAnsi="Times New Roman" w:cs="Times New Roman"/>
          <w:sz w:val="24"/>
          <w:szCs w:val="24"/>
        </w:rPr>
        <w:t xml:space="preserve"> for the court to rely on them. </w:t>
      </w:r>
      <w:r w:rsidR="00704A2F">
        <w:rPr>
          <w:rFonts w:ascii="Times New Roman" w:hAnsi="Times New Roman" w:cs="Times New Roman"/>
          <w:sz w:val="24"/>
          <w:szCs w:val="24"/>
        </w:rPr>
        <w:t xml:space="preserve"> T</w:t>
      </w:r>
      <w:r w:rsidR="00BE5E3A">
        <w:rPr>
          <w:rFonts w:ascii="Times New Roman" w:hAnsi="Times New Roman" w:cs="Times New Roman"/>
          <w:sz w:val="24"/>
          <w:szCs w:val="24"/>
        </w:rPr>
        <w:t>he responde</w:t>
      </w:r>
      <w:r w:rsidR="00704A2F">
        <w:rPr>
          <w:rFonts w:ascii="Times New Roman" w:hAnsi="Times New Roman" w:cs="Times New Roman"/>
          <w:sz w:val="24"/>
          <w:szCs w:val="24"/>
        </w:rPr>
        <w:t>nts did not properly plead a special plea.</w:t>
      </w:r>
      <w:r w:rsidR="00BE5E3A">
        <w:rPr>
          <w:rFonts w:ascii="Times New Roman" w:hAnsi="Times New Roman" w:cs="Times New Roman"/>
          <w:sz w:val="24"/>
          <w:szCs w:val="24"/>
        </w:rPr>
        <w:t xml:space="preserve"> </w:t>
      </w:r>
    </w:p>
    <w:p w:rsidR="00BE5E3A" w:rsidRDefault="00BE5E3A" w:rsidP="00CD0B9D">
      <w:pPr>
        <w:spacing w:after="0" w:line="480" w:lineRule="auto"/>
        <w:ind w:firstLine="360"/>
        <w:jc w:val="both"/>
        <w:rPr>
          <w:rFonts w:ascii="Times New Roman" w:hAnsi="Times New Roman" w:cs="Times New Roman"/>
          <w:sz w:val="24"/>
          <w:szCs w:val="24"/>
        </w:rPr>
      </w:pPr>
    </w:p>
    <w:p w:rsidR="00A112DE" w:rsidRDefault="00B63FDC" w:rsidP="00B63FDC">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BE5E3A">
        <w:rPr>
          <w:rFonts w:ascii="Times New Roman" w:hAnsi="Times New Roman" w:cs="Times New Roman"/>
          <w:sz w:val="24"/>
          <w:szCs w:val="24"/>
        </w:rPr>
        <w:t xml:space="preserve">The fact that </w:t>
      </w:r>
      <w:r w:rsidR="005E1269">
        <w:rPr>
          <w:rFonts w:ascii="Times New Roman" w:hAnsi="Times New Roman" w:cs="Times New Roman"/>
          <w:sz w:val="24"/>
          <w:szCs w:val="24"/>
        </w:rPr>
        <w:t xml:space="preserve">the </w:t>
      </w:r>
      <w:r w:rsidR="00BE5E3A">
        <w:rPr>
          <w:rFonts w:ascii="Times New Roman" w:hAnsi="Times New Roman" w:cs="Times New Roman"/>
          <w:sz w:val="24"/>
          <w:szCs w:val="24"/>
        </w:rPr>
        <w:t xml:space="preserve">issue of </w:t>
      </w:r>
      <w:r w:rsidR="00BE5E3A" w:rsidRPr="00454B95">
        <w:rPr>
          <w:rFonts w:ascii="Times New Roman" w:hAnsi="Times New Roman" w:cs="Times New Roman"/>
          <w:i/>
          <w:sz w:val="24"/>
          <w:szCs w:val="24"/>
        </w:rPr>
        <w:t xml:space="preserve">locus </w:t>
      </w:r>
      <w:proofErr w:type="spellStart"/>
      <w:r w:rsidR="00BE5E3A" w:rsidRPr="00454B95">
        <w:rPr>
          <w:rFonts w:ascii="Times New Roman" w:hAnsi="Times New Roman" w:cs="Times New Roman"/>
          <w:i/>
          <w:sz w:val="24"/>
          <w:szCs w:val="24"/>
        </w:rPr>
        <w:t>standi</w:t>
      </w:r>
      <w:proofErr w:type="spellEnd"/>
      <w:r w:rsidR="00BE5E3A">
        <w:rPr>
          <w:rFonts w:ascii="Times New Roman" w:hAnsi="Times New Roman" w:cs="Times New Roman"/>
          <w:sz w:val="24"/>
          <w:szCs w:val="24"/>
        </w:rPr>
        <w:t xml:space="preserve"> was a point of law whi</w:t>
      </w:r>
      <w:r w:rsidR="00704A2F">
        <w:rPr>
          <w:rFonts w:ascii="Times New Roman" w:hAnsi="Times New Roman" w:cs="Times New Roman"/>
          <w:sz w:val="24"/>
          <w:szCs w:val="24"/>
        </w:rPr>
        <w:t>ch could</w:t>
      </w:r>
      <w:r w:rsidR="00454B95">
        <w:rPr>
          <w:rFonts w:ascii="Times New Roman" w:hAnsi="Times New Roman" w:cs="Times New Roman"/>
          <w:sz w:val="24"/>
          <w:szCs w:val="24"/>
        </w:rPr>
        <w:t xml:space="preserve"> be </w:t>
      </w:r>
      <w:r w:rsidR="00704A2F">
        <w:rPr>
          <w:rFonts w:ascii="Times New Roman" w:hAnsi="Times New Roman" w:cs="Times New Roman"/>
          <w:sz w:val="24"/>
          <w:szCs w:val="24"/>
        </w:rPr>
        <w:t>taken at any stage in the</w:t>
      </w:r>
      <w:r w:rsidR="00454B95">
        <w:rPr>
          <w:rFonts w:ascii="Times New Roman" w:hAnsi="Times New Roman" w:cs="Times New Roman"/>
          <w:sz w:val="24"/>
          <w:szCs w:val="24"/>
        </w:rPr>
        <w:t xml:space="preserve"> proceedings </w:t>
      </w:r>
      <w:r w:rsidR="00704A2F">
        <w:rPr>
          <w:rFonts w:ascii="Times New Roman" w:hAnsi="Times New Roman" w:cs="Times New Roman"/>
          <w:sz w:val="24"/>
          <w:szCs w:val="24"/>
        </w:rPr>
        <w:t xml:space="preserve">could not </w:t>
      </w:r>
      <w:r w:rsidR="00454B95">
        <w:rPr>
          <w:rFonts w:ascii="Times New Roman" w:hAnsi="Times New Roman" w:cs="Times New Roman"/>
          <w:sz w:val="24"/>
          <w:szCs w:val="24"/>
        </w:rPr>
        <w:t>assist the respondents.</w:t>
      </w:r>
      <w:r w:rsidR="00704A2F">
        <w:rPr>
          <w:rFonts w:ascii="Times New Roman" w:hAnsi="Times New Roman" w:cs="Times New Roman"/>
          <w:sz w:val="24"/>
          <w:szCs w:val="24"/>
        </w:rPr>
        <w:t xml:space="preserve">  </w:t>
      </w:r>
      <w:r w:rsidR="00A112DE">
        <w:rPr>
          <w:rFonts w:ascii="Times New Roman" w:hAnsi="Times New Roman" w:cs="Times New Roman"/>
          <w:sz w:val="24"/>
          <w:szCs w:val="24"/>
        </w:rPr>
        <w:t>Although it is trite that a point of law can be raised at any</w:t>
      </w:r>
      <w:r w:rsidR="002700BC">
        <w:rPr>
          <w:rFonts w:ascii="Times New Roman" w:hAnsi="Times New Roman" w:cs="Times New Roman"/>
          <w:sz w:val="24"/>
          <w:szCs w:val="24"/>
        </w:rPr>
        <w:t xml:space="preserve"> stage during </w:t>
      </w:r>
      <w:proofErr w:type="gramStart"/>
      <w:r w:rsidR="002700BC">
        <w:rPr>
          <w:rFonts w:ascii="Times New Roman" w:hAnsi="Times New Roman" w:cs="Times New Roman"/>
          <w:sz w:val="24"/>
          <w:szCs w:val="24"/>
        </w:rPr>
        <w:t>proceeding</w:t>
      </w:r>
      <w:r w:rsidR="00704A2F">
        <w:rPr>
          <w:rFonts w:ascii="Times New Roman" w:hAnsi="Times New Roman" w:cs="Times New Roman"/>
          <w:sz w:val="24"/>
          <w:szCs w:val="24"/>
        </w:rPr>
        <w:t>s</w:t>
      </w:r>
      <w:r>
        <w:rPr>
          <w:rFonts w:ascii="Times New Roman" w:hAnsi="Times New Roman" w:cs="Times New Roman"/>
          <w:sz w:val="24"/>
          <w:szCs w:val="24"/>
        </w:rPr>
        <w:t xml:space="preserve">, </w:t>
      </w:r>
      <w:r w:rsidR="00704A2F">
        <w:rPr>
          <w:rFonts w:ascii="Times New Roman" w:hAnsi="Times New Roman" w:cs="Times New Roman"/>
          <w:sz w:val="24"/>
          <w:szCs w:val="24"/>
        </w:rPr>
        <w:t>that</w:t>
      </w:r>
      <w:proofErr w:type="gramEnd"/>
      <w:r w:rsidR="00704A2F">
        <w:rPr>
          <w:rFonts w:ascii="Times New Roman" w:hAnsi="Times New Roman" w:cs="Times New Roman"/>
          <w:sz w:val="24"/>
          <w:szCs w:val="24"/>
        </w:rPr>
        <w:t xml:space="preserve"> </w:t>
      </w:r>
      <w:r w:rsidR="002700BC">
        <w:rPr>
          <w:rFonts w:ascii="Times New Roman" w:hAnsi="Times New Roman" w:cs="Times New Roman"/>
          <w:sz w:val="24"/>
          <w:szCs w:val="24"/>
        </w:rPr>
        <w:t>does not</w:t>
      </w:r>
      <w:r w:rsidR="00810FC4">
        <w:rPr>
          <w:rFonts w:ascii="Times New Roman" w:hAnsi="Times New Roman" w:cs="Times New Roman"/>
          <w:sz w:val="24"/>
          <w:szCs w:val="24"/>
        </w:rPr>
        <w:t xml:space="preserve"> mean</w:t>
      </w:r>
      <w:r w:rsidR="002700BC">
        <w:rPr>
          <w:rFonts w:ascii="Times New Roman" w:hAnsi="Times New Roman" w:cs="Times New Roman"/>
          <w:sz w:val="24"/>
          <w:szCs w:val="24"/>
        </w:rPr>
        <w:t xml:space="preserve"> that the point of law ca</w:t>
      </w:r>
      <w:r w:rsidR="005E1269">
        <w:rPr>
          <w:rFonts w:ascii="Times New Roman" w:hAnsi="Times New Roman" w:cs="Times New Roman"/>
          <w:sz w:val="24"/>
          <w:szCs w:val="24"/>
        </w:rPr>
        <w:t>n be raised anyhow. I</w:t>
      </w:r>
      <w:r w:rsidR="002700BC">
        <w:rPr>
          <w:rFonts w:ascii="Times New Roman" w:hAnsi="Times New Roman" w:cs="Times New Roman"/>
          <w:sz w:val="24"/>
          <w:szCs w:val="24"/>
        </w:rPr>
        <w:t>n order for one to raise a point of law validly at any stage</w:t>
      </w:r>
      <w:r w:rsidR="00FE637B">
        <w:rPr>
          <w:rFonts w:ascii="Times New Roman" w:hAnsi="Times New Roman" w:cs="Times New Roman"/>
          <w:sz w:val="24"/>
          <w:szCs w:val="24"/>
        </w:rPr>
        <w:t>,</w:t>
      </w:r>
      <w:r w:rsidR="002700BC">
        <w:rPr>
          <w:rFonts w:ascii="Times New Roman" w:hAnsi="Times New Roman" w:cs="Times New Roman"/>
          <w:sz w:val="24"/>
          <w:szCs w:val="24"/>
        </w:rPr>
        <w:t xml:space="preserve"> notice must be given to the other party</w:t>
      </w:r>
      <w:r>
        <w:rPr>
          <w:rFonts w:ascii="Times New Roman" w:hAnsi="Times New Roman" w:cs="Times New Roman"/>
          <w:sz w:val="24"/>
          <w:szCs w:val="24"/>
        </w:rPr>
        <w:t xml:space="preserve"> of the intention to raise the point</w:t>
      </w:r>
      <w:r w:rsidR="002700BC">
        <w:rPr>
          <w:rFonts w:ascii="Times New Roman" w:hAnsi="Times New Roman" w:cs="Times New Roman"/>
          <w:sz w:val="24"/>
          <w:szCs w:val="24"/>
        </w:rPr>
        <w:t>. There m</w:t>
      </w:r>
      <w:r>
        <w:rPr>
          <w:rFonts w:ascii="Times New Roman" w:hAnsi="Times New Roman" w:cs="Times New Roman"/>
          <w:sz w:val="24"/>
          <w:szCs w:val="24"/>
        </w:rPr>
        <w:t xml:space="preserve">ust be a formal way of raising the point. In this </w:t>
      </w:r>
      <w:r w:rsidR="002700BC">
        <w:rPr>
          <w:rFonts w:ascii="Times New Roman" w:hAnsi="Times New Roman" w:cs="Times New Roman"/>
          <w:sz w:val="24"/>
          <w:szCs w:val="24"/>
        </w:rPr>
        <w:t>case, the issue w</w:t>
      </w:r>
      <w:r>
        <w:rPr>
          <w:rFonts w:ascii="Times New Roman" w:hAnsi="Times New Roman" w:cs="Times New Roman"/>
          <w:sz w:val="24"/>
          <w:szCs w:val="24"/>
        </w:rPr>
        <w:t xml:space="preserve">as raised in </w:t>
      </w:r>
      <w:r w:rsidR="002A4D7E">
        <w:rPr>
          <w:rFonts w:ascii="Times New Roman" w:hAnsi="Times New Roman" w:cs="Times New Roman"/>
          <w:sz w:val="24"/>
          <w:szCs w:val="24"/>
        </w:rPr>
        <w:t>correspondence</w:t>
      </w:r>
      <w:r w:rsidR="002700BC">
        <w:rPr>
          <w:rFonts w:ascii="Times New Roman" w:hAnsi="Times New Roman" w:cs="Times New Roman"/>
          <w:sz w:val="24"/>
          <w:szCs w:val="24"/>
        </w:rPr>
        <w:t xml:space="preserve"> be</w:t>
      </w:r>
      <w:r w:rsidR="002A4D7E">
        <w:rPr>
          <w:rFonts w:ascii="Times New Roman" w:hAnsi="Times New Roman" w:cs="Times New Roman"/>
          <w:sz w:val="24"/>
          <w:szCs w:val="24"/>
        </w:rPr>
        <w:t xml:space="preserve">tween the parties. </w:t>
      </w:r>
      <w:r>
        <w:rPr>
          <w:rFonts w:ascii="Times New Roman" w:hAnsi="Times New Roman" w:cs="Times New Roman"/>
          <w:sz w:val="24"/>
          <w:szCs w:val="24"/>
        </w:rPr>
        <w:t>T</w:t>
      </w:r>
      <w:r w:rsidR="002700BC">
        <w:rPr>
          <w:rFonts w:ascii="Times New Roman" w:hAnsi="Times New Roman" w:cs="Times New Roman"/>
          <w:sz w:val="24"/>
          <w:szCs w:val="24"/>
        </w:rPr>
        <w:t xml:space="preserve">he issue of </w:t>
      </w:r>
      <w:r w:rsidR="002700BC" w:rsidRPr="000E5816">
        <w:rPr>
          <w:rFonts w:ascii="Times New Roman" w:hAnsi="Times New Roman" w:cs="Times New Roman"/>
          <w:i/>
          <w:sz w:val="24"/>
          <w:szCs w:val="24"/>
        </w:rPr>
        <w:t xml:space="preserve">locus </w:t>
      </w:r>
      <w:proofErr w:type="spellStart"/>
      <w:r w:rsidR="002700BC" w:rsidRPr="000E5816">
        <w:rPr>
          <w:rFonts w:ascii="Times New Roman" w:hAnsi="Times New Roman" w:cs="Times New Roman"/>
          <w:i/>
          <w:sz w:val="24"/>
          <w:szCs w:val="24"/>
        </w:rPr>
        <w:t>standi</w:t>
      </w:r>
      <w:proofErr w:type="spellEnd"/>
      <w:r w:rsidR="002700BC">
        <w:rPr>
          <w:rFonts w:ascii="Times New Roman" w:hAnsi="Times New Roman" w:cs="Times New Roman"/>
          <w:sz w:val="24"/>
          <w:szCs w:val="24"/>
        </w:rPr>
        <w:t xml:space="preserve"> was not properly pleaded by the respondent.</w:t>
      </w:r>
      <w:r>
        <w:rPr>
          <w:rFonts w:ascii="Times New Roman" w:hAnsi="Times New Roman" w:cs="Times New Roman"/>
          <w:sz w:val="24"/>
          <w:szCs w:val="24"/>
        </w:rPr>
        <w:t xml:space="preserve"> T</w:t>
      </w:r>
      <w:r w:rsidR="00454B95">
        <w:rPr>
          <w:rFonts w:ascii="Times New Roman" w:hAnsi="Times New Roman" w:cs="Times New Roman"/>
          <w:sz w:val="24"/>
          <w:szCs w:val="24"/>
        </w:rPr>
        <w:t xml:space="preserve">he court a </w:t>
      </w:r>
      <w:r w:rsidR="00454B95" w:rsidRPr="00454B95">
        <w:rPr>
          <w:rFonts w:ascii="Times New Roman" w:hAnsi="Times New Roman" w:cs="Times New Roman"/>
          <w:i/>
          <w:sz w:val="24"/>
          <w:szCs w:val="24"/>
        </w:rPr>
        <w:t xml:space="preserve">quo </w:t>
      </w:r>
      <w:r w:rsidR="00454B95">
        <w:rPr>
          <w:rFonts w:ascii="Times New Roman" w:hAnsi="Times New Roman" w:cs="Times New Roman"/>
          <w:sz w:val="24"/>
          <w:szCs w:val="24"/>
        </w:rPr>
        <w:t xml:space="preserve">erred in accepting the plea of </w:t>
      </w:r>
      <w:r w:rsidR="00396CF1">
        <w:rPr>
          <w:rFonts w:ascii="Times New Roman" w:hAnsi="Times New Roman" w:cs="Times New Roman"/>
          <w:sz w:val="24"/>
          <w:szCs w:val="24"/>
        </w:rPr>
        <w:t xml:space="preserve">lack of </w:t>
      </w:r>
      <w:r w:rsidR="00454B95" w:rsidRPr="00454B95">
        <w:rPr>
          <w:rFonts w:ascii="Times New Roman" w:hAnsi="Times New Roman" w:cs="Times New Roman"/>
          <w:i/>
          <w:sz w:val="24"/>
          <w:szCs w:val="24"/>
        </w:rPr>
        <w:t xml:space="preserve">locus </w:t>
      </w:r>
      <w:proofErr w:type="spellStart"/>
      <w:r w:rsidR="00454B95" w:rsidRPr="00454B95">
        <w:rPr>
          <w:rFonts w:ascii="Times New Roman" w:hAnsi="Times New Roman" w:cs="Times New Roman"/>
          <w:i/>
          <w:sz w:val="24"/>
          <w:szCs w:val="24"/>
        </w:rPr>
        <w:t>standi</w:t>
      </w:r>
      <w:proofErr w:type="spellEnd"/>
      <w:r w:rsidR="00396CF1">
        <w:rPr>
          <w:rFonts w:ascii="Times New Roman" w:hAnsi="Times New Roman" w:cs="Times New Roman"/>
          <w:sz w:val="24"/>
          <w:szCs w:val="24"/>
        </w:rPr>
        <w:t xml:space="preserve"> which was not properly raise</w:t>
      </w:r>
      <w:r w:rsidR="002A4D7E">
        <w:rPr>
          <w:rFonts w:ascii="Times New Roman" w:hAnsi="Times New Roman" w:cs="Times New Roman"/>
          <w:sz w:val="24"/>
          <w:szCs w:val="24"/>
        </w:rPr>
        <w:t>d</w:t>
      </w:r>
      <w:r w:rsidR="00810FC4">
        <w:rPr>
          <w:rFonts w:ascii="Times New Roman" w:hAnsi="Times New Roman" w:cs="Times New Roman"/>
          <w:sz w:val="24"/>
          <w:szCs w:val="24"/>
        </w:rPr>
        <w:t>.</w:t>
      </w:r>
    </w:p>
    <w:p w:rsidR="00396CF1" w:rsidRDefault="00396CF1" w:rsidP="00B63FDC">
      <w:pPr>
        <w:spacing w:after="0" w:line="480" w:lineRule="auto"/>
        <w:ind w:firstLine="360"/>
        <w:jc w:val="both"/>
        <w:rPr>
          <w:rFonts w:ascii="Times New Roman" w:hAnsi="Times New Roman" w:cs="Times New Roman"/>
          <w:sz w:val="24"/>
          <w:szCs w:val="24"/>
        </w:rPr>
      </w:pPr>
    </w:p>
    <w:p w:rsidR="00293EED" w:rsidRDefault="00442D25" w:rsidP="00F4709E">
      <w:pPr>
        <w:spacing w:after="0" w:line="480" w:lineRule="auto"/>
        <w:ind w:firstLine="1440"/>
        <w:jc w:val="both"/>
        <w:rPr>
          <w:rFonts w:ascii="Times New Roman" w:hAnsi="Times New Roman" w:cs="Times New Roman"/>
          <w:sz w:val="24"/>
          <w:szCs w:val="24"/>
        </w:rPr>
      </w:pPr>
      <w:r w:rsidRPr="000E5816">
        <w:rPr>
          <w:rFonts w:ascii="Times New Roman" w:hAnsi="Times New Roman" w:cs="Times New Roman"/>
          <w:sz w:val="24"/>
          <w:szCs w:val="24"/>
        </w:rPr>
        <w:lastRenderedPageBreak/>
        <w:t>Mr</w:t>
      </w:r>
      <w:r w:rsidRPr="000F5843">
        <w:rPr>
          <w:rFonts w:ascii="Times New Roman" w:hAnsi="Times New Roman" w:cs="Times New Roman"/>
          <w:i/>
          <w:sz w:val="24"/>
          <w:szCs w:val="24"/>
        </w:rPr>
        <w:t xml:space="preserve"> </w:t>
      </w:r>
      <w:proofErr w:type="spellStart"/>
      <w:r w:rsidRPr="000F5843">
        <w:rPr>
          <w:rFonts w:ascii="Times New Roman" w:hAnsi="Times New Roman" w:cs="Times New Roman"/>
          <w:i/>
          <w:sz w:val="24"/>
          <w:szCs w:val="24"/>
        </w:rPr>
        <w:t>Matinenga</w:t>
      </w:r>
      <w:proofErr w:type="spellEnd"/>
      <w:r>
        <w:rPr>
          <w:rFonts w:ascii="Times New Roman" w:hAnsi="Times New Roman" w:cs="Times New Roman"/>
          <w:sz w:val="24"/>
          <w:szCs w:val="24"/>
        </w:rPr>
        <w:t xml:space="preserve"> </w:t>
      </w:r>
      <w:r w:rsidR="00F4709E">
        <w:rPr>
          <w:rFonts w:ascii="Times New Roman" w:hAnsi="Times New Roman" w:cs="Times New Roman"/>
          <w:sz w:val="24"/>
          <w:szCs w:val="24"/>
        </w:rPr>
        <w:t>argued in</w:t>
      </w:r>
      <w:r>
        <w:rPr>
          <w:rFonts w:ascii="Times New Roman" w:hAnsi="Times New Roman" w:cs="Times New Roman"/>
          <w:sz w:val="24"/>
          <w:szCs w:val="24"/>
        </w:rPr>
        <w:t xml:space="preserve"> the court a </w:t>
      </w:r>
      <w:r w:rsidRPr="002700BC">
        <w:rPr>
          <w:rFonts w:ascii="Times New Roman" w:hAnsi="Times New Roman" w:cs="Times New Roman"/>
          <w:i/>
          <w:sz w:val="24"/>
          <w:szCs w:val="24"/>
        </w:rPr>
        <w:t>quo</w:t>
      </w:r>
      <w:r>
        <w:rPr>
          <w:rFonts w:ascii="Times New Roman" w:hAnsi="Times New Roman" w:cs="Times New Roman"/>
          <w:sz w:val="24"/>
          <w:szCs w:val="24"/>
        </w:rPr>
        <w:t xml:space="preserve"> that the appellant had no </w:t>
      </w:r>
      <w:r w:rsidRPr="002700BC">
        <w:rPr>
          <w:rFonts w:ascii="Times New Roman" w:hAnsi="Times New Roman" w:cs="Times New Roman"/>
          <w:i/>
          <w:sz w:val="24"/>
          <w:szCs w:val="24"/>
        </w:rPr>
        <w:t xml:space="preserve">locus </w:t>
      </w:r>
      <w:proofErr w:type="spellStart"/>
      <w:r w:rsidRPr="002700BC">
        <w:rPr>
          <w:rFonts w:ascii="Times New Roman" w:hAnsi="Times New Roman" w:cs="Times New Roman"/>
          <w:i/>
          <w:sz w:val="24"/>
          <w:szCs w:val="24"/>
        </w:rPr>
        <w:t>standi</w:t>
      </w:r>
      <w:proofErr w:type="spellEnd"/>
      <w:r w:rsidR="00293EED">
        <w:rPr>
          <w:rFonts w:ascii="Times New Roman" w:hAnsi="Times New Roman" w:cs="Times New Roman"/>
          <w:sz w:val="24"/>
          <w:szCs w:val="24"/>
        </w:rPr>
        <w:t xml:space="preserve"> </w:t>
      </w:r>
    </w:p>
    <w:p w:rsidR="00442D25" w:rsidRDefault="00293EED" w:rsidP="00487F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442D25">
        <w:rPr>
          <w:rFonts w:ascii="Times New Roman" w:hAnsi="Times New Roman" w:cs="Times New Roman"/>
          <w:sz w:val="24"/>
          <w:szCs w:val="24"/>
        </w:rPr>
        <w:t>t</w:t>
      </w:r>
      <w:r w:rsidR="002700BC">
        <w:rPr>
          <w:rFonts w:ascii="Times New Roman" w:hAnsi="Times New Roman" w:cs="Times New Roman"/>
          <w:sz w:val="24"/>
          <w:szCs w:val="24"/>
        </w:rPr>
        <w:t>o continue</w:t>
      </w:r>
      <w:r w:rsidR="002A4D7E">
        <w:rPr>
          <w:rFonts w:ascii="Times New Roman" w:hAnsi="Times New Roman" w:cs="Times New Roman"/>
          <w:sz w:val="24"/>
          <w:szCs w:val="24"/>
        </w:rPr>
        <w:t>’</w:t>
      </w:r>
      <w:r w:rsidR="002700BC">
        <w:rPr>
          <w:rFonts w:ascii="Times New Roman" w:hAnsi="Times New Roman" w:cs="Times New Roman"/>
          <w:sz w:val="24"/>
          <w:szCs w:val="24"/>
        </w:rPr>
        <w:t xml:space="preserve"> with the </w:t>
      </w:r>
      <w:r>
        <w:rPr>
          <w:rFonts w:ascii="Times New Roman" w:hAnsi="Times New Roman" w:cs="Times New Roman"/>
          <w:sz w:val="24"/>
          <w:szCs w:val="24"/>
        </w:rPr>
        <w:t>proceedings in</w:t>
      </w:r>
      <w:r w:rsidR="00F4709E">
        <w:rPr>
          <w:rFonts w:ascii="Times New Roman" w:hAnsi="Times New Roman" w:cs="Times New Roman"/>
          <w:sz w:val="24"/>
          <w:szCs w:val="24"/>
        </w:rPr>
        <w:t xml:space="preserve"> the absence of </w:t>
      </w:r>
      <w:r w:rsidR="00396CF1">
        <w:rPr>
          <w:rFonts w:ascii="Times New Roman" w:hAnsi="Times New Roman" w:cs="Times New Roman"/>
          <w:sz w:val="24"/>
          <w:szCs w:val="24"/>
        </w:rPr>
        <w:t xml:space="preserve">the </w:t>
      </w:r>
      <w:r w:rsidR="00D95DD6">
        <w:rPr>
          <w:rFonts w:ascii="Times New Roman" w:hAnsi="Times New Roman" w:cs="Times New Roman"/>
          <w:sz w:val="24"/>
          <w:szCs w:val="24"/>
        </w:rPr>
        <w:t>leave</w:t>
      </w:r>
      <w:r w:rsidR="00F4709E">
        <w:rPr>
          <w:rFonts w:ascii="Times New Roman" w:hAnsi="Times New Roman" w:cs="Times New Roman"/>
          <w:sz w:val="24"/>
          <w:szCs w:val="24"/>
        </w:rPr>
        <w:t xml:space="preserve"> of the court</w:t>
      </w:r>
      <w:r w:rsidR="00442D25">
        <w:rPr>
          <w:rFonts w:ascii="Times New Roman" w:hAnsi="Times New Roman" w:cs="Times New Roman"/>
          <w:sz w:val="24"/>
          <w:szCs w:val="24"/>
        </w:rPr>
        <w:t xml:space="preserve">. The court a </w:t>
      </w:r>
      <w:r w:rsidR="00442D25" w:rsidRPr="002700BC">
        <w:rPr>
          <w:rFonts w:ascii="Times New Roman" w:hAnsi="Times New Roman" w:cs="Times New Roman"/>
          <w:i/>
          <w:sz w:val="24"/>
          <w:szCs w:val="24"/>
        </w:rPr>
        <w:t>quo</w:t>
      </w:r>
      <w:r w:rsidR="00442D25">
        <w:rPr>
          <w:rFonts w:ascii="Times New Roman" w:hAnsi="Times New Roman" w:cs="Times New Roman"/>
          <w:sz w:val="24"/>
          <w:szCs w:val="24"/>
        </w:rPr>
        <w:t xml:space="preserve"> understood the question</w:t>
      </w:r>
      <w:r w:rsidR="00F4709E">
        <w:rPr>
          <w:rFonts w:ascii="Times New Roman" w:hAnsi="Times New Roman" w:cs="Times New Roman"/>
          <w:sz w:val="24"/>
          <w:szCs w:val="24"/>
        </w:rPr>
        <w:t xml:space="preserve"> to be whether the appellant had</w:t>
      </w:r>
      <w:r w:rsidR="00442D25">
        <w:rPr>
          <w:rFonts w:ascii="Times New Roman" w:hAnsi="Times New Roman" w:cs="Times New Roman"/>
          <w:sz w:val="24"/>
          <w:szCs w:val="24"/>
        </w:rPr>
        <w:t xml:space="preserve"> </w:t>
      </w:r>
      <w:r w:rsidR="00442D25" w:rsidRPr="007E1B5A">
        <w:rPr>
          <w:rFonts w:ascii="Times New Roman" w:hAnsi="Times New Roman" w:cs="Times New Roman"/>
          <w:i/>
          <w:sz w:val="24"/>
          <w:szCs w:val="24"/>
        </w:rPr>
        <w:t xml:space="preserve">locus </w:t>
      </w:r>
      <w:proofErr w:type="spellStart"/>
      <w:r w:rsidR="00442D25" w:rsidRPr="007E1B5A">
        <w:rPr>
          <w:rFonts w:ascii="Times New Roman" w:hAnsi="Times New Roman" w:cs="Times New Roman"/>
          <w:i/>
          <w:sz w:val="24"/>
          <w:szCs w:val="24"/>
        </w:rPr>
        <w:t>standi</w:t>
      </w:r>
      <w:proofErr w:type="spellEnd"/>
      <w:r w:rsidR="00442D25">
        <w:rPr>
          <w:rFonts w:ascii="Times New Roman" w:hAnsi="Times New Roman" w:cs="Times New Roman"/>
          <w:sz w:val="24"/>
          <w:szCs w:val="24"/>
        </w:rPr>
        <w:t xml:space="preserve">. During </w:t>
      </w:r>
      <w:r w:rsidR="00396CF1">
        <w:rPr>
          <w:rFonts w:ascii="Times New Roman" w:hAnsi="Times New Roman" w:cs="Times New Roman"/>
          <w:sz w:val="24"/>
          <w:szCs w:val="24"/>
        </w:rPr>
        <w:t xml:space="preserve">the </w:t>
      </w:r>
      <w:r w:rsidR="00442D25">
        <w:rPr>
          <w:rFonts w:ascii="Times New Roman" w:hAnsi="Times New Roman" w:cs="Times New Roman"/>
          <w:sz w:val="24"/>
          <w:szCs w:val="24"/>
        </w:rPr>
        <w:t xml:space="preserve">hearing </w:t>
      </w:r>
      <w:r w:rsidR="00F4709E">
        <w:rPr>
          <w:rFonts w:ascii="Times New Roman" w:hAnsi="Times New Roman" w:cs="Times New Roman"/>
          <w:sz w:val="24"/>
          <w:szCs w:val="24"/>
        </w:rPr>
        <w:t>of the</w:t>
      </w:r>
      <w:r w:rsidR="00442D25">
        <w:rPr>
          <w:rFonts w:ascii="Times New Roman" w:hAnsi="Times New Roman" w:cs="Times New Roman"/>
          <w:sz w:val="24"/>
          <w:szCs w:val="24"/>
        </w:rPr>
        <w:t xml:space="preserve"> appeal </w:t>
      </w:r>
      <w:r w:rsidR="00442D25" w:rsidRPr="000E5816">
        <w:rPr>
          <w:rFonts w:ascii="Times New Roman" w:hAnsi="Times New Roman" w:cs="Times New Roman"/>
          <w:sz w:val="24"/>
          <w:szCs w:val="24"/>
        </w:rPr>
        <w:t>Mr</w:t>
      </w:r>
      <w:r w:rsidR="00442D25" w:rsidRPr="000F5843">
        <w:rPr>
          <w:rFonts w:ascii="Times New Roman" w:hAnsi="Times New Roman" w:cs="Times New Roman"/>
          <w:i/>
          <w:sz w:val="24"/>
          <w:szCs w:val="24"/>
        </w:rPr>
        <w:t xml:space="preserve"> </w:t>
      </w:r>
      <w:proofErr w:type="spellStart"/>
      <w:r w:rsidR="00442D25" w:rsidRPr="000F5843">
        <w:rPr>
          <w:rFonts w:ascii="Times New Roman" w:hAnsi="Times New Roman" w:cs="Times New Roman"/>
          <w:i/>
          <w:sz w:val="24"/>
          <w:szCs w:val="24"/>
        </w:rPr>
        <w:t>Matinenga</w:t>
      </w:r>
      <w:proofErr w:type="spellEnd"/>
      <w:r w:rsidR="00442D25">
        <w:rPr>
          <w:rFonts w:ascii="Times New Roman" w:hAnsi="Times New Roman" w:cs="Times New Roman"/>
          <w:sz w:val="24"/>
          <w:szCs w:val="24"/>
        </w:rPr>
        <w:t xml:space="preserve"> shifted ground and argued that there was no issue of </w:t>
      </w:r>
      <w:r w:rsidR="00442D25" w:rsidRPr="007E1B5A">
        <w:rPr>
          <w:rFonts w:ascii="Times New Roman" w:hAnsi="Times New Roman" w:cs="Times New Roman"/>
          <w:i/>
          <w:sz w:val="24"/>
          <w:szCs w:val="24"/>
        </w:rPr>
        <w:t xml:space="preserve">locus </w:t>
      </w:r>
      <w:proofErr w:type="spellStart"/>
      <w:r w:rsidR="00442D25" w:rsidRPr="007E1B5A">
        <w:rPr>
          <w:rFonts w:ascii="Times New Roman" w:hAnsi="Times New Roman" w:cs="Times New Roman"/>
          <w:i/>
          <w:sz w:val="24"/>
          <w:szCs w:val="24"/>
        </w:rPr>
        <w:t>standi</w:t>
      </w:r>
      <w:proofErr w:type="spellEnd"/>
      <w:r w:rsidR="00442D25">
        <w:rPr>
          <w:rFonts w:ascii="Times New Roman" w:hAnsi="Times New Roman" w:cs="Times New Roman"/>
          <w:sz w:val="24"/>
          <w:szCs w:val="24"/>
        </w:rPr>
        <w:t xml:space="preserve"> before the court a </w:t>
      </w:r>
      <w:r w:rsidR="00442D25" w:rsidRPr="007E1B5A">
        <w:rPr>
          <w:rFonts w:ascii="Times New Roman" w:hAnsi="Times New Roman" w:cs="Times New Roman"/>
          <w:i/>
          <w:sz w:val="24"/>
          <w:szCs w:val="24"/>
        </w:rPr>
        <w:t>quo</w:t>
      </w:r>
      <w:r w:rsidR="00442D25">
        <w:rPr>
          <w:rFonts w:ascii="Times New Roman" w:hAnsi="Times New Roman" w:cs="Times New Roman"/>
          <w:sz w:val="24"/>
          <w:szCs w:val="24"/>
        </w:rPr>
        <w:t xml:space="preserve"> as the appellan</w:t>
      </w:r>
      <w:r w:rsidR="007E1B5A">
        <w:rPr>
          <w:rFonts w:ascii="Times New Roman" w:hAnsi="Times New Roman" w:cs="Times New Roman"/>
          <w:sz w:val="24"/>
          <w:szCs w:val="24"/>
        </w:rPr>
        <w:t xml:space="preserve">t company never lost </w:t>
      </w:r>
      <w:r w:rsidR="007E1B5A" w:rsidRPr="007E1B5A">
        <w:rPr>
          <w:rFonts w:ascii="Times New Roman" w:hAnsi="Times New Roman" w:cs="Times New Roman"/>
          <w:i/>
          <w:sz w:val="24"/>
          <w:szCs w:val="24"/>
        </w:rPr>
        <w:t xml:space="preserve">locus </w:t>
      </w:r>
      <w:proofErr w:type="spellStart"/>
      <w:r w:rsidR="007E1B5A" w:rsidRPr="007E1B5A">
        <w:rPr>
          <w:rFonts w:ascii="Times New Roman" w:hAnsi="Times New Roman" w:cs="Times New Roman"/>
          <w:i/>
          <w:sz w:val="24"/>
          <w:szCs w:val="24"/>
        </w:rPr>
        <w:t>standi</w:t>
      </w:r>
      <w:proofErr w:type="spellEnd"/>
      <w:r w:rsidR="00442D25">
        <w:rPr>
          <w:rFonts w:ascii="Times New Roman" w:hAnsi="Times New Roman" w:cs="Times New Roman"/>
          <w:sz w:val="24"/>
          <w:szCs w:val="24"/>
        </w:rPr>
        <w:t xml:space="preserve">. </w:t>
      </w:r>
    </w:p>
    <w:p w:rsidR="00442D25" w:rsidRDefault="00442D25" w:rsidP="00CD0B9D">
      <w:pPr>
        <w:spacing w:after="0" w:line="480" w:lineRule="auto"/>
        <w:ind w:firstLine="360"/>
        <w:jc w:val="both"/>
        <w:rPr>
          <w:rFonts w:ascii="Times New Roman" w:hAnsi="Times New Roman" w:cs="Times New Roman"/>
          <w:sz w:val="24"/>
          <w:szCs w:val="24"/>
        </w:rPr>
      </w:pPr>
    </w:p>
    <w:p w:rsidR="007E1B5A" w:rsidRPr="007E1B5A" w:rsidRDefault="00442D25" w:rsidP="00CD0B9D">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E1B5A">
        <w:rPr>
          <w:rFonts w:ascii="Times New Roman" w:hAnsi="Times New Roman" w:cs="Times New Roman"/>
          <w:sz w:val="24"/>
          <w:szCs w:val="24"/>
        </w:rPr>
        <w:t>It is quite clear that t</w:t>
      </w:r>
      <w:r>
        <w:rPr>
          <w:rFonts w:ascii="Times New Roman" w:hAnsi="Times New Roman" w:cs="Times New Roman"/>
          <w:sz w:val="24"/>
          <w:szCs w:val="24"/>
        </w:rPr>
        <w:t xml:space="preserve">he question of </w:t>
      </w:r>
      <w:r w:rsidRPr="007E1B5A">
        <w:rPr>
          <w:rFonts w:ascii="Times New Roman" w:hAnsi="Times New Roman" w:cs="Times New Roman"/>
          <w:i/>
          <w:sz w:val="24"/>
          <w:szCs w:val="24"/>
        </w:rPr>
        <w:t xml:space="preserve">locus </w:t>
      </w:r>
      <w:proofErr w:type="spellStart"/>
      <w:r w:rsidRPr="007E1B5A">
        <w:rPr>
          <w:rFonts w:ascii="Times New Roman" w:hAnsi="Times New Roman" w:cs="Times New Roman"/>
          <w:i/>
          <w:sz w:val="24"/>
          <w:szCs w:val="24"/>
        </w:rPr>
        <w:t>standi</w:t>
      </w:r>
      <w:proofErr w:type="spellEnd"/>
      <w:r w:rsidR="00D95DD6">
        <w:rPr>
          <w:rFonts w:ascii="Times New Roman" w:hAnsi="Times New Roman" w:cs="Times New Roman"/>
          <w:sz w:val="24"/>
          <w:szCs w:val="24"/>
        </w:rPr>
        <w:t xml:space="preserve"> does</w:t>
      </w:r>
      <w:r w:rsidR="00C4187E">
        <w:rPr>
          <w:rFonts w:ascii="Times New Roman" w:hAnsi="Times New Roman" w:cs="Times New Roman"/>
          <w:sz w:val="24"/>
          <w:szCs w:val="24"/>
        </w:rPr>
        <w:t xml:space="preserve"> not a</w:t>
      </w:r>
      <w:r w:rsidR="00396CF1">
        <w:rPr>
          <w:rFonts w:ascii="Times New Roman" w:hAnsi="Times New Roman" w:cs="Times New Roman"/>
          <w:sz w:val="24"/>
          <w:szCs w:val="24"/>
        </w:rPr>
        <w:t>rise</w:t>
      </w:r>
      <w:r w:rsidR="00C4187E">
        <w:rPr>
          <w:rFonts w:ascii="Times New Roman" w:hAnsi="Times New Roman" w:cs="Times New Roman"/>
          <w:sz w:val="24"/>
          <w:szCs w:val="24"/>
        </w:rPr>
        <w:t xml:space="preserve"> in the </w:t>
      </w:r>
      <w:r>
        <w:rPr>
          <w:rFonts w:ascii="Times New Roman" w:hAnsi="Times New Roman" w:cs="Times New Roman"/>
          <w:sz w:val="24"/>
          <w:szCs w:val="24"/>
        </w:rPr>
        <w:t xml:space="preserve">present </w:t>
      </w:r>
      <w:r w:rsidR="00C4187E">
        <w:rPr>
          <w:rFonts w:ascii="Times New Roman" w:hAnsi="Times New Roman" w:cs="Times New Roman"/>
          <w:sz w:val="24"/>
          <w:szCs w:val="24"/>
        </w:rPr>
        <w:t xml:space="preserve">case </w:t>
      </w:r>
      <w:r>
        <w:rPr>
          <w:rFonts w:ascii="Times New Roman" w:hAnsi="Times New Roman" w:cs="Times New Roman"/>
          <w:sz w:val="24"/>
          <w:szCs w:val="24"/>
        </w:rPr>
        <w:t>for the following reason. The princ</w:t>
      </w:r>
      <w:r w:rsidR="007E1B5A">
        <w:rPr>
          <w:rFonts w:ascii="Times New Roman" w:hAnsi="Times New Roman" w:cs="Times New Roman"/>
          <w:sz w:val="24"/>
          <w:szCs w:val="24"/>
        </w:rPr>
        <w:t xml:space="preserve">iple of </w:t>
      </w:r>
      <w:r w:rsidR="007E1B5A" w:rsidRPr="007E1B5A">
        <w:rPr>
          <w:rFonts w:ascii="Times New Roman" w:hAnsi="Times New Roman" w:cs="Times New Roman"/>
          <w:i/>
          <w:sz w:val="24"/>
          <w:szCs w:val="24"/>
        </w:rPr>
        <w:t xml:space="preserve">locus </w:t>
      </w:r>
      <w:proofErr w:type="spellStart"/>
      <w:r w:rsidR="007E1B5A" w:rsidRPr="007E1B5A">
        <w:rPr>
          <w:rFonts w:ascii="Times New Roman" w:hAnsi="Times New Roman" w:cs="Times New Roman"/>
          <w:i/>
          <w:sz w:val="24"/>
          <w:szCs w:val="24"/>
        </w:rPr>
        <w:t>standi</w:t>
      </w:r>
      <w:proofErr w:type="spellEnd"/>
      <w:r w:rsidR="007E1B5A">
        <w:rPr>
          <w:rFonts w:ascii="Times New Roman" w:hAnsi="Times New Roman" w:cs="Times New Roman"/>
          <w:sz w:val="24"/>
          <w:szCs w:val="24"/>
        </w:rPr>
        <w:t xml:space="preserve"> is concerned with the</w:t>
      </w:r>
      <w:r w:rsidR="00277D7E">
        <w:rPr>
          <w:rFonts w:ascii="Times New Roman" w:hAnsi="Times New Roman" w:cs="Times New Roman"/>
          <w:sz w:val="24"/>
          <w:szCs w:val="24"/>
        </w:rPr>
        <w:t xml:space="preserve"> relationship</w:t>
      </w:r>
      <w:r w:rsidR="00C4187E">
        <w:rPr>
          <w:rFonts w:ascii="Times New Roman" w:hAnsi="Times New Roman" w:cs="Times New Roman"/>
          <w:sz w:val="24"/>
          <w:szCs w:val="24"/>
        </w:rPr>
        <w:t xml:space="preserve"> </w:t>
      </w:r>
      <w:r w:rsidR="00940F02">
        <w:rPr>
          <w:rFonts w:ascii="Times New Roman" w:hAnsi="Times New Roman" w:cs="Times New Roman"/>
          <w:sz w:val="24"/>
          <w:szCs w:val="24"/>
        </w:rPr>
        <w:t>between the cause of action and the relief sought. Once a party establishes that there is</w:t>
      </w:r>
      <w:r w:rsidR="00C4187E">
        <w:rPr>
          <w:rFonts w:ascii="Times New Roman" w:hAnsi="Times New Roman" w:cs="Times New Roman"/>
          <w:sz w:val="24"/>
          <w:szCs w:val="24"/>
        </w:rPr>
        <w:t xml:space="preserve"> a</w:t>
      </w:r>
      <w:r w:rsidR="00940F02">
        <w:rPr>
          <w:rFonts w:ascii="Times New Roman" w:hAnsi="Times New Roman" w:cs="Times New Roman"/>
          <w:sz w:val="24"/>
          <w:szCs w:val="24"/>
        </w:rPr>
        <w:t xml:space="preserve"> cause of ac</w:t>
      </w:r>
      <w:r w:rsidR="00C4187E">
        <w:rPr>
          <w:rFonts w:ascii="Times New Roman" w:hAnsi="Times New Roman" w:cs="Times New Roman"/>
          <w:sz w:val="24"/>
          <w:szCs w:val="24"/>
        </w:rPr>
        <w:t>tion and that he/she is entitled</w:t>
      </w:r>
      <w:r w:rsidR="00940F02">
        <w:rPr>
          <w:rFonts w:ascii="Times New Roman" w:hAnsi="Times New Roman" w:cs="Times New Roman"/>
          <w:sz w:val="24"/>
          <w:szCs w:val="24"/>
        </w:rPr>
        <w:t xml:space="preserve"> to the relief </w:t>
      </w:r>
      <w:r w:rsidR="00C4187E">
        <w:rPr>
          <w:rFonts w:ascii="Times New Roman" w:hAnsi="Times New Roman" w:cs="Times New Roman"/>
          <w:sz w:val="24"/>
          <w:szCs w:val="24"/>
        </w:rPr>
        <w:t>sought</w:t>
      </w:r>
      <w:r w:rsidR="00940F02">
        <w:rPr>
          <w:rFonts w:ascii="Times New Roman" w:hAnsi="Times New Roman" w:cs="Times New Roman"/>
          <w:sz w:val="24"/>
          <w:szCs w:val="24"/>
        </w:rPr>
        <w:t xml:space="preserve">, </w:t>
      </w:r>
      <w:r w:rsidR="00C4187E">
        <w:rPr>
          <w:rFonts w:ascii="Times New Roman" w:hAnsi="Times New Roman" w:cs="Times New Roman"/>
          <w:sz w:val="24"/>
          <w:szCs w:val="24"/>
        </w:rPr>
        <w:t>he or she</w:t>
      </w:r>
      <w:r w:rsidR="00940F02">
        <w:rPr>
          <w:rFonts w:ascii="Times New Roman" w:hAnsi="Times New Roman" w:cs="Times New Roman"/>
          <w:sz w:val="24"/>
          <w:szCs w:val="24"/>
        </w:rPr>
        <w:t xml:space="preserve"> has </w:t>
      </w:r>
      <w:r w:rsidR="00940F02" w:rsidRPr="007E1B5A">
        <w:rPr>
          <w:rFonts w:ascii="Times New Roman" w:hAnsi="Times New Roman" w:cs="Times New Roman"/>
          <w:i/>
          <w:sz w:val="24"/>
          <w:szCs w:val="24"/>
        </w:rPr>
        <w:t xml:space="preserve">locus </w:t>
      </w:r>
      <w:proofErr w:type="spellStart"/>
      <w:r w:rsidR="00940F02" w:rsidRPr="007E1B5A">
        <w:rPr>
          <w:rFonts w:ascii="Times New Roman" w:hAnsi="Times New Roman" w:cs="Times New Roman"/>
          <w:i/>
          <w:sz w:val="24"/>
          <w:szCs w:val="24"/>
        </w:rPr>
        <w:t>standi</w:t>
      </w:r>
      <w:proofErr w:type="spellEnd"/>
      <w:r w:rsidR="007E1B5A">
        <w:rPr>
          <w:rFonts w:ascii="Times New Roman" w:hAnsi="Times New Roman" w:cs="Times New Roman"/>
          <w:sz w:val="24"/>
          <w:szCs w:val="24"/>
        </w:rPr>
        <w:t xml:space="preserve">. </w:t>
      </w:r>
      <w:r w:rsidR="00C4187E">
        <w:rPr>
          <w:rFonts w:ascii="Times New Roman" w:hAnsi="Times New Roman" w:cs="Times New Roman"/>
          <w:sz w:val="24"/>
          <w:szCs w:val="24"/>
        </w:rPr>
        <w:t xml:space="preserve">The plaintiff or applicant only has to show that he or she has direct and substantial interest in the right which is the subject-matter of the cause of action.  </w:t>
      </w:r>
      <w:r w:rsidR="007E1B5A" w:rsidRPr="007E1B5A">
        <w:rPr>
          <w:rFonts w:ascii="Times New Roman" w:hAnsi="Times New Roman" w:cs="Times New Roman"/>
          <w:sz w:val="24"/>
          <w:szCs w:val="24"/>
        </w:rPr>
        <w:t xml:space="preserve">In the case of </w:t>
      </w:r>
      <w:proofErr w:type="spellStart"/>
      <w:r w:rsidR="007E1B5A" w:rsidRPr="00C4187E">
        <w:rPr>
          <w:rFonts w:ascii="Times New Roman" w:hAnsi="Times New Roman" w:cs="Times New Roman"/>
          <w:i/>
          <w:sz w:val="24"/>
          <w:szCs w:val="24"/>
        </w:rPr>
        <w:t>Ndlovu</w:t>
      </w:r>
      <w:proofErr w:type="spellEnd"/>
      <w:r w:rsidR="007E1B5A" w:rsidRPr="00C4187E">
        <w:rPr>
          <w:rFonts w:ascii="Times New Roman" w:hAnsi="Times New Roman" w:cs="Times New Roman"/>
          <w:i/>
          <w:sz w:val="24"/>
          <w:szCs w:val="24"/>
        </w:rPr>
        <w:t xml:space="preserve"> v </w:t>
      </w:r>
      <w:proofErr w:type="spellStart"/>
      <w:r w:rsidR="007E1B5A" w:rsidRPr="00C4187E">
        <w:rPr>
          <w:rFonts w:ascii="Times New Roman" w:hAnsi="Times New Roman" w:cs="Times New Roman"/>
          <w:i/>
          <w:sz w:val="24"/>
          <w:szCs w:val="24"/>
        </w:rPr>
        <w:t>Marufu</w:t>
      </w:r>
      <w:proofErr w:type="spellEnd"/>
      <w:r w:rsidR="007E1B5A" w:rsidRPr="00C4187E">
        <w:rPr>
          <w:rFonts w:ascii="Times New Roman" w:hAnsi="Times New Roman" w:cs="Times New Roman"/>
          <w:i/>
          <w:sz w:val="24"/>
          <w:szCs w:val="24"/>
        </w:rPr>
        <w:t xml:space="preserve"> </w:t>
      </w:r>
      <w:r w:rsidR="007E1B5A" w:rsidRPr="00C4187E">
        <w:rPr>
          <w:rFonts w:ascii="Times New Roman" w:hAnsi="Times New Roman" w:cs="Times New Roman"/>
          <w:sz w:val="24"/>
          <w:szCs w:val="24"/>
        </w:rPr>
        <w:t>HH-480-15,</w:t>
      </w:r>
      <w:r w:rsidR="007E1B5A" w:rsidRPr="007E1B5A">
        <w:rPr>
          <w:rFonts w:ascii="Times New Roman" w:hAnsi="Times New Roman" w:cs="Times New Roman"/>
          <w:sz w:val="24"/>
          <w:szCs w:val="24"/>
        </w:rPr>
        <w:t xml:space="preserve"> the co</w:t>
      </w:r>
      <w:r w:rsidR="006D336F">
        <w:rPr>
          <w:rFonts w:ascii="Times New Roman" w:hAnsi="Times New Roman" w:cs="Times New Roman"/>
          <w:sz w:val="24"/>
          <w:szCs w:val="24"/>
        </w:rPr>
        <w:t>urt had</w:t>
      </w:r>
      <w:r w:rsidR="007E1B5A" w:rsidRPr="007E1B5A">
        <w:rPr>
          <w:rFonts w:ascii="Times New Roman" w:hAnsi="Times New Roman" w:cs="Times New Roman"/>
          <w:sz w:val="24"/>
          <w:szCs w:val="24"/>
        </w:rPr>
        <w:t xml:space="preserve"> the following </w:t>
      </w:r>
      <w:r w:rsidR="006D336F">
        <w:rPr>
          <w:rFonts w:ascii="Times New Roman" w:hAnsi="Times New Roman" w:cs="Times New Roman"/>
          <w:sz w:val="24"/>
          <w:szCs w:val="24"/>
        </w:rPr>
        <w:t xml:space="preserve">to say </w:t>
      </w:r>
      <w:r w:rsidR="007E1B5A" w:rsidRPr="007E1B5A">
        <w:rPr>
          <w:rFonts w:ascii="Times New Roman" w:hAnsi="Times New Roman" w:cs="Times New Roman"/>
          <w:sz w:val="24"/>
          <w:szCs w:val="24"/>
        </w:rPr>
        <w:t>concerni</w:t>
      </w:r>
      <w:r w:rsidR="007E1B5A">
        <w:rPr>
          <w:rFonts w:ascii="Times New Roman" w:hAnsi="Times New Roman" w:cs="Times New Roman"/>
          <w:sz w:val="24"/>
          <w:szCs w:val="24"/>
        </w:rPr>
        <w:t xml:space="preserve">ng the concept of </w:t>
      </w:r>
      <w:r w:rsidR="007E1B5A" w:rsidRPr="007E1B5A">
        <w:rPr>
          <w:rFonts w:ascii="Times New Roman" w:hAnsi="Times New Roman" w:cs="Times New Roman"/>
          <w:i/>
          <w:sz w:val="24"/>
          <w:szCs w:val="24"/>
        </w:rPr>
        <w:t xml:space="preserve">locus </w:t>
      </w:r>
      <w:proofErr w:type="spellStart"/>
      <w:r w:rsidR="007E1B5A" w:rsidRPr="007E1B5A">
        <w:rPr>
          <w:rFonts w:ascii="Times New Roman" w:hAnsi="Times New Roman" w:cs="Times New Roman"/>
          <w:i/>
          <w:sz w:val="24"/>
          <w:szCs w:val="24"/>
        </w:rPr>
        <w:t>standi</w:t>
      </w:r>
      <w:proofErr w:type="spellEnd"/>
      <w:r w:rsidR="006D336F" w:rsidRPr="006D336F">
        <w:rPr>
          <w:rFonts w:ascii="Times New Roman" w:hAnsi="Times New Roman" w:cs="Times New Roman"/>
          <w:sz w:val="24"/>
          <w:szCs w:val="24"/>
        </w:rPr>
        <w:t>:</w:t>
      </w:r>
    </w:p>
    <w:p w:rsidR="007E1B5A" w:rsidRPr="00C4187E" w:rsidRDefault="007E1B5A" w:rsidP="00CD0B9D">
      <w:pPr>
        <w:spacing w:after="0" w:line="276" w:lineRule="auto"/>
        <w:ind w:left="960"/>
        <w:jc w:val="both"/>
        <w:rPr>
          <w:rFonts w:ascii="Times New Roman" w:hAnsi="Times New Roman" w:cs="Times New Roman"/>
          <w:sz w:val="24"/>
          <w:szCs w:val="24"/>
        </w:rPr>
      </w:pPr>
      <w:r w:rsidRPr="00C4187E">
        <w:rPr>
          <w:rFonts w:ascii="Times New Roman" w:hAnsi="Times New Roman" w:cs="Times New Roman"/>
          <w:sz w:val="24"/>
          <w:szCs w:val="24"/>
        </w:rPr>
        <w:t xml:space="preserve">“It is trite that </w:t>
      </w:r>
      <w:r w:rsidRPr="006D336F">
        <w:rPr>
          <w:rFonts w:ascii="Times New Roman" w:hAnsi="Times New Roman" w:cs="Times New Roman"/>
          <w:i/>
          <w:sz w:val="24"/>
          <w:szCs w:val="24"/>
        </w:rPr>
        <w:t xml:space="preserve">locus </w:t>
      </w:r>
      <w:proofErr w:type="spellStart"/>
      <w:r w:rsidRPr="006D336F">
        <w:rPr>
          <w:rFonts w:ascii="Times New Roman" w:hAnsi="Times New Roman" w:cs="Times New Roman"/>
          <w:i/>
          <w:sz w:val="24"/>
          <w:szCs w:val="24"/>
        </w:rPr>
        <w:t>standi</w:t>
      </w:r>
      <w:proofErr w:type="spellEnd"/>
      <w:r w:rsidRPr="00C4187E">
        <w:rPr>
          <w:rFonts w:ascii="Times New Roman" w:hAnsi="Times New Roman" w:cs="Times New Roman"/>
          <w:sz w:val="24"/>
          <w:szCs w:val="24"/>
        </w:rPr>
        <w:t xml:space="preserve"> exists when there is direct and substantial interest in </w:t>
      </w:r>
      <w:r w:rsidR="0017244B" w:rsidRPr="00C4187E">
        <w:rPr>
          <w:rFonts w:ascii="Times New Roman" w:hAnsi="Times New Roman" w:cs="Times New Roman"/>
          <w:sz w:val="24"/>
          <w:szCs w:val="24"/>
        </w:rPr>
        <w:t>the right</w:t>
      </w:r>
      <w:r w:rsidRPr="00C4187E">
        <w:rPr>
          <w:rFonts w:ascii="Times New Roman" w:hAnsi="Times New Roman" w:cs="Times New Roman"/>
          <w:sz w:val="24"/>
          <w:szCs w:val="24"/>
        </w:rPr>
        <w:t xml:space="preserve"> which is the subject matter of the litigation and the outcome thereof.  A person who has </w:t>
      </w:r>
      <w:r w:rsidRPr="006D336F">
        <w:rPr>
          <w:rFonts w:ascii="Times New Roman" w:hAnsi="Times New Roman" w:cs="Times New Roman"/>
          <w:i/>
          <w:sz w:val="24"/>
          <w:szCs w:val="24"/>
        </w:rPr>
        <w:t xml:space="preserve">locus </w:t>
      </w:r>
      <w:proofErr w:type="spellStart"/>
      <w:r w:rsidRPr="006D336F">
        <w:rPr>
          <w:rFonts w:ascii="Times New Roman" w:hAnsi="Times New Roman" w:cs="Times New Roman"/>
          <w:i/>
          <w:sz w:val="24"/>
          <w:szCs w:val="24"/>
        </w:rPr>
        <w:t>standi</w:t>
      </w:r>
      <w:proofErr w:type="spellEnd"/>
      <w:r w:rsidRPr="00C4187E">
        <w:rPr>
          <w:rFonts w:ascii="Times New Roman" w:hAnsi="Times New Roman" w:cs="Times New Roman"/>
          <w:sz w:val="24"/>
          <w:szCs w:val="24"/>
        </w:rPr>
        <w:t xml:space="preserve"> has a right to sue which is derived from the legal interest recognised by the law.  In the case </w:t>
      </w:r>
      <w:r w:rsidRPr="006D336F">
        <w:rPr>
          <w:rFonts w:ascii="Times New Roman" w:hAnsi="Times New Roman" w:cs="Times New Roman"/>
          <w:i/>
          <w:sz w:val="24"/>
          <w:szCs w:val="24"/>
        </w:rPr>
        <w:t xml:space="preserve">of Stevenson v Minister of Local Government and National Housing and </w:t>
      </w:r>
      <w:proofErr w:type="spellStart"/>
      <w:r w:rsidRPr="006D336F">
        <w:rPr>
          <w:rFonts w:ascii="Times New Roman" w:hAnsi="Times New Roman" w:cs="Times New Roman"/>
          <w:i/>
          <w:sz w:val="24"/>
          <w:szCs w:val="24"/>
        </w:rPr>
        <w:t>Ors</w:t>
      </w:r>
      <w:proofErr w:type="spellEnd"/>
      <w:r w:rsidRPr="00C4187E">
        <w:rPr>
          <w:rFonts w:ascii="Times New Roman" w:hAnsi="Times New Roman" w:cs="Times New Roman"/>
          <w:sz w:val="24"/>
          <w:szCs w:val="24"/>
        </w:rPr>
        <w:t xml:space="preserve"> SC 38-02, the court in outlining </w:t>
      </w:r>
      <w:r w:rsidRPr="006D336F">
        <w:rPr>
          <w:rFonts w:ascii="Times New Roman" w:hAnsi="Times New Roman" w:cs="Times New Roman"/>
          <w:i/>
          <w:sz w:val="24"/>
          <w:szCs w:val="24"/>
        </w:rPr>
        <w:t xml:space="preserve">locus </w:t>
      </w:r>
      <w:proofErr w:type="spellStart"/>
      <w:r w:rsidRPr="006D336F">
        <w:rPr>
          <w:rFonts w:ascii="Times New Roman" w:hAnsi="Times New Roman" w:cs="Times New Roman"/>
          <w:i/>
          <w:sz w:val="24"/>
          <w:szCs w:val="24"/>
        </w:rPr>
        <w:t>standi</w:t>
      </w:r>
      <w:proofErr w:type="spellEnd"/>
      <w:r w:rsidRPr="00C4187E">
        <w:rPr>
          <w:rFonts w:ascii="Times New Roman" w:hAnsi="Times New Roman" w:cs="Times New Roman"/>
          <w:sz w:val="24"/>
          <w:szCs w:val="24"/>
        </w:rPr>
        <w:t xml:space="preserve"> </w:t>
      </w:r>
      <w:r w:rsidRPr="006D336F">
        <w:rPr>
          <w:rFonts w:ascii="Times New Roman" w:hAnsi="Times New Roman" w:cs="Times New Roman"/>
          <w:i/>
          <w:sz w:val="24"/>
          <w:szCs w:val="24"/>
        </w:rPr>
        <w:t xml:space="preserve">in </w:t>
      </w:r>
      <w:proofErr w:type="spellStart"/>
      <w:r w:rsidRPr="006D336F">
        <w:rPr>
          <w:rFonts w:ascii="Times New Roman" w:hAnsi="Times New Roman" w:cs="Times New Roman"/>
          <w:i/>
          <w:sz w:val="24"/>
          <w:szCs w:val="24"/>
        </w:rPr>
        <w:t>judio</w:t>
      </w:r>
      <w:proofErr w:type="spellEnd"/>
      <w:r w:rsidRPr="00C4187E">
        <w:rPr>
          <w:rFonts w:ascii="Times New Roman" w:hAnsi="Times New Roman" w:cs="Times New Roman"/>
          <w:sz w:val="24"/>
          <w:szCs w:val="24"/>
        </w:rPr>
        <w:t xml:space="preserve"> stated </w:t>
      </w:r>
      <w:r w:rsidR="00C4187E" w:rsidRPr="00C4187E">
        <w:rPr>
          <w:rFonts w:ascii="Times New Roman" w:hAnsi="Times New Roman" w:cs="Times New Roman"/>
          <w:sz w:val="24"/>
          <w:szCs w:val="24"/>
        </w:rPr>
        <w:t xml:space="preserve">that </w:t>
      </w:r>
      <w:r w:rsidRPr="00C4187E">
        <w:rPr>
          <w:rFonts w:ascii="Times New Roman" w:hAnsi="Times New Roman" w:cs="Times New Roman"/>
          <w:sz w:val="24"/>
          <w:szCs w:val="24"/>
        </w:rPr>
        <w:t>in many cases the requisite interest or special reason entitling a party to bring legal proceedings has been described as “a real and substantial interest” or as a direct and substantial interest</w:t>
      </w:r>
      <w:r w:rsidR="00C4187E">
        <w:rPr>
          <w:rFonts w:ascii="Times New Roman" w:hAnsi="Times New Roman" w:cs="Times New Roman"/>
          <w:sz w:val="24"/>
          <w:szCs w:val="24"/>
        </w:rPr>
        <w:t>.</w:t>
      </w:r>
      <w:r w:rsidRPr="00C4187E">
        <w:rPr>
          <w:rFonts w:ascii="Times New Roman" w:hAnsi="Times New Roman" w:cs="Times New Roman"/>
          <w:sz w:val="24"/>
          <w:szCs w:val="24"/>
        </w:rPr>
        <w:t>”</w:t>
      </w:r>
    </w:p>
    <w:p w:rsidR="007E1B5A" w:rsidRDefault="007E1B5A" w:rsidP="00CD0B9D">
      <w:pPr>
        <w:spacing w:after="0" w:line="276" w:lineRule="auto"/>
        <w:ind w:left="960"/>
        <w:jc w:val="both"/>
        <w:rPr>
          <w:rFonts w:ascii="Times New Roman" w:hAnsi="Times New Roman" w:cs="Times New Roman"/>
          <w:i/>
          <w:sz w:val="24"/>
          <w:szCs w:val="24"/>
        </w:rPr>
      </w:pPr>
    </w:p>
    <w:p w:rsidR="007463DC" w:rsidRPr="007E1B5A" w:rsidRDefault="007463DC" w:rsidP="00CD0B9D">
      <w:pPr>
        <w:spacing w:after="0" w:line="276" w:lineRule="auto"/>
        <w:ind w:left="960"/>
        <w:jc w:val="both"/>
        <w:rPr>
          <w:rFonts w:ascii="Times New Roman" w:hAnsi="Times New Roman" w:cs="Times New Roman"/>
          <w:i/>
          <w:sz w:val="24"/>
          <w:szCs w:val="24"/>
        </w:rPr>
      </w:pPr>
    </w:p>
    <w:p w:rsidR="00442D25" w:rsidRDefault="007E1B5A" w:rsidP="00CD0B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63DC">
        <w:rPr>
          <w:rFonts w:ascii="Times New Roman" w:hAnsi="Times New Roman" w:cs="Times New Roman"/>
          <w:sz w:val="24"/>
          <w:szCs w:val="24"/>
        </w:rPr>
        <w:t xml:space="preserve">                In this </w:t>
      </w:r>
      <w:r>
        <w:rPr>
          <w:rFonts w:ascii="Times New Roman" w:hAnsi="Times New Roman" w:cs="Times New Roman"/>
          <w:sz w:val="24"/>
          <w:szCs w:val="24"/>
        </w:rPr>
        <w:t>case, it is</w:t>
      </w:r>
      <w:r w:rsidR="00277D7E">
        <w:rPr>
          <w:rFonts w:ascii="Times New Roman" w:hAnsi="Times New Roman" w:cs="Times New Roman"/>
          <w:sz w:val="24"/>
          <w:szCs w:val="24"/>
        </w:rPr>
        <w:t xml:space="preserve"> not in dispute</w:t>
      </w:r>
      <w:r w:rsidR="007463DC">
        <w:rPr>
          <w:rFonts w:ascii="Times New Roman" w:hAnsi="Times New Roman" w:cs="Times New Roman"/>
          <w:sz w:val="24"/>
          <w:szCs w:val="24"/>
        </w:rPr>
        <w:t xml:space="preserve"> that the appellant company had</w:t>
      </w:r>
      <w:r w:rsidR="00940F02">
        <w:rPr>
          <w:rFonts w:ascii="Times New Roman" w:hAnsi="Times New Roman" w:cs="Times New Roman"/>
          <w:sz w:val="24"/>
          <w:szCs w:val="24"/>
        </w:rPr>
        <w:t xml:space="preserve"> a cause of action</w:t>
      </w:r>
      <w:r>
        <w:rPr>
          <w:rFonts w:ascii="Times New Roman" w:hAnsi="Times New Roman" w:cs="Times New Roman"/>
          <w:sz w:val="24"/>
          <w:szCs w:val="24"/>
        </w:rPr>
        <w:t xml:space="preserve"> against the respondents</w:t>
      </w:r>
      <w:r w:rsidR="00277D7E">
        <w:rPr>
          <w:rFonts w:ascii="Times New Roman" w:hAnsi="Times New Roman" w:cs="Times New Roman"/>
          <w:sz w:val="24"/>
          <w:szCs w:val="24"/>
        </w:rPr>
        <w:t xml:space="preserve"> </w:t>
      </w:r>
      <w:r w:rsidR="007463DC">
        <w:rPr>
          <w:rFonts w:ascii="Times New Roman" w:hAnsi="Times New Roman" w:cs="Times New Roman"/>
          <w:sz w:val="24"/>
          <w:szCs w:val="24"/>
        </w:rPr>
        <w:t>relating to</w:t>
      </w:r>
      <w:r w:rsidR="00277D7E">
        <w:rPr>
          <w:rFonts w:ascii="Times New Roman" w:hAnsi="Times New Roman" w:cs="Times New Roman"/>
          <w:sz w:val="24"/>
          <w:szCs w:val="24"/>
        </w:rPr>
        <w:t xml:space="preserve"> the money it lent and advanced to </w:t>
      </w:r>
      <w:proofErr w:type="spellStart"/>
      <w:r w:rsidR="00277D7E">
        <w:rPr>
          <w:rFonts w:ascii="Times New Roman" w:hAnsi="Times New Roman" w:cs="Times New Roman"/>
          <w:sz w:val="24"/>
          <w:szCs w:val="24"/>
        </w:rPr>
        <w:t>Onclass</w:t>
      </w:r>
      <w:proofErr w:type="spellEnd"/>
      <w:r w:rsidR="00277D7E">
        <w:rPr>
          <w:rFonts w:ascii="Times New Roman" w:hAnsi="Times New Roman" w:cs="Times New Roman"/>
          <w:sz w:val="24"/>
          <w:szCs w:val="24"/>
        </w:rPr>
        <w:t xml:space="preserve"> Investment (Pvt) Ltd under a credit facility</w:t>
      </w:r>
      <w:r w:rsidR="007463DC">
        <w:rPr>
          <w:rFonts w:ascii="Times New Roman" w:hAnsi="Times New Roman" w:cs="Times New Roman"/>
          <w:sz w:val="24"/>
          <w:szCs w:val="24"/>
        </w:rPr>
        <w:t xml:space="preserve"> agreement.  The a</w:t>
      </w:r>
      <w:r w:rsidR="005E1269">
        <w:rPr>
          <w:rFonts w:ascii="Times New Roman" w:hAnsi="Times New Roman" w:cs="Times New Roman"/>
          <w:sz w:val="24"/>
          <w:szCs w:val="24"/>
        </w:rPr>
        <w:t>ppellant</w:t>
      </w:r>
      <w:r w:rsidR="007463DC">
        <w:rPr>
          <w:rFonts w:ascii="Times New Roman" w:hAnsi="Times New Roman" w:cs="Times New Roman"/>
          <w:sz w:val="24"/>
          <w:szCs w:val="24"/>
        </w:rPr>
        <w:t xml:space="preserve"> had</w:t>
      </w:r>
      <w:r w:rsidR="0017244B">
        <w:rPr>
          <w:rFonts w:ascii="Times New Roman" w:hAnsi="Times New Roman" w:cs="Times New Roman"/>
          <w:sz w:val="24"/>
          <w:szCs w:val="24"/>
        </w:rPr>
        <w:t xml:space="preserve"> a direct intere</w:t>
      </w:r>
      <w:r w:rsidR="007463DC">
        <w:rPr>
          <w:rFonts w:ascii="Times New Roman" w:hAnsi="Times New Roman" w:cs="Times New Roman"/>
          <w:sz w:val="24"/>
          <w:szCs w:val="24"/>
        </w:rPr>
        <w:t>st in the relief sought and the</w:t>
      </w:r>
      <w:r w:rsidR="0017244B">
        <w:rPr>
          <w:rFonts w:ascii="Times New Roman" w:hAnsi="Times New Roman" w:cs="Times New Roman"/>
          <w:sz w:val="24"/>
          <w:szCs w:val="24"/>
        </w:rPr>
        <w:t xml:space="preserve"> interest</w:t>
      </w:r>
      <w:r w:rsidR="001E7817">
        <w:rPr>
          <w:rFonts w:ascii="Times New Roman" w:hAnsi="Times New Roman" w:cs="Times New Roman"/>
          <w:sz w:val="24"/>
          <w:szCs w:val="24"/>
        </w:rPr>
        <w:t xml:space="preserve"> c</w:t>
      </w:r>
      <w:r w:rsidR="007463DC">
        <w:rPr>
          <w:rFonts w:ascii="Times New Roman" w:hAnsi="Times New Roman" w:cs="Times New Roman"/>
          <w:sz w:val="24"/>
          <w:szCs w:val="24"/>
        </w:rPr>
        <w:t>ould not</w:t>
      </w:r>
      <w:r w:rsidR="001E7817">
        <w:rPr>
          <w:rFonts w:ascii="Times New Roman" w:hAnsi="Times New Roman" w:cs="Times New Roman"/>
          <w:sz w:val="24"/>
          <w:szCs w:val="24"/>
        </w:rPr>
        <w:t xml:space="preserve"> be lost by change of status. It c</w:t>
      </w:r>
      <w:r w:rsidR="006416FC">
        <w:rPr>
          <w:rFonts w:ascii="Times New Roman" w:hAnsi="Times New Roman" w:cs="Times New Roman"/>
          <w:sz w:val="24"/>
          <w:szCs w:val="24"/>
        </w:rPr>
        <w:t xml:space="preserve">ould not </w:t>
      </w:r>
      <w:r w:rsidR="001E7817">
        <w:rPr>
          <w:rFonts w:ascii="Times New Roman" w:hAnsi="Times New Roman" w:cs="Times New Roman"/>
          <w:sz w:val="24"/>
          <w:szCs w:val="24"/>
        </w:rPr>
        <w:t>be said that appellant’s</w:t>
      </w:r>
      <w:r w:rsidR="006416FC">
        <w:rPr>
          <w:rFonts w:ascii="Times New Roman" w:hAnsi="Times New Roman" w:cs="Times New Roman"/>
          <w:sz w:val="24"/>
          <w:szCs w:val="24"/>
        </w:rPr>
        <w:t xml:space="preserve"> </w:t>
      </w:r>
      <w:r w:rsidR="00940F02">
        <w:rPr>
          <w:rFonts w:ascii="Times New Roman" w:hAnsi="Times New Roman" w:cs="Times New Roman"/>
          <w:sz w:val="24"/>
          <w:szCs w:val="24"/>
        </w:rPr>
        <w:t>right to cl</w:t>
      </w:r>
      <w:r w:rsidR="006416FC">
        <w:rPr>
          <w:rFonts w:ascii="Times New Roman" w:hAnsi="Times New Roman" w:cs="Times New Roman"/>
          <w:sz w:val="24"/>
          <w:szCs w:val="24"/>
        </w:rPr>
        <w:t>aim the</w:t>
      </w:r>
      <w:r w:rsidR="001E7817">
        <w:rPr>
          <w:rFonts w:ascii="Times New Roman" w:hAnsi="Times New Roman" w:cs="Times New Roman"/>
          <w:sz w:val="24"/>
          <w:szCs w:val="24"/>
        </w:rPr>
        <w:t xml:space="preserve"> money was</w:t>
      </w:r>
      <w:r w:rsidR="00940F02">
        <w:rPr>
          <w:rFonts w:ascii="Times New Roman" w:hAnsi="Times New Roman" w:cs="Times New Roman"/>
          <w:sz w:val="24"/>
          <w:szCs w:val="24"/>
        </w:rPr>
        <w:t xml:space="preserve"> lost</w:t>
      </w:r>
      <w:r w:rsidR="006416FC">
        <w:rPr>
          <w:rFonts w:ascii="Times New Roman" w:hAnsi="Times New Roman" w:cs="Times New Roman"/>
          <w:sz w:val="24"/>
          <w:szCs w:val="24"/>
        </w:rPr>
        <w:t xml:space="preserve"> because</w:t>
      </w:r>
      <w:r w:rsidR="001E7817">
        <w:rPr>
          <w:rFonts w:ascii="Times New Roman" w:hAnsi="Times New Roman" w:cs="Times New Roman"/>
          <w:sz w:val="24"/>
          <w:szCs w:val="24"/>
        </w:rPr>
        <w:t xml:space="preserve"> </w:t>
      </w:r>
      <w:r w:rsidR="00396CF1">
        <w:rPr>
          <w:rFonts w:ascii="Times New Roman" w:hAnsi="Times New Roman" w:cs="Times New Roman"/>
          <w:sz w:val="24"/>
          <w:szCs w:val="24"/>
        </w:rPr>
        <w:t xml:space="preserve">it </w:t>
      </w:r>
      <w:r w:rsidR="001E7817">
        <w:rPr>
          <w:rFonts w:ascii="Times New Roman" w:hAnsi="Times New Roman" w:cs="Times New Roman"/>
          <w:sz w:val="24"/>
          <w:szCs w:val="24"/>
        </w:rPr>
        <w:t>was placed under li</w:t>
      </w:r>
      <w:r w:rsidR="00277D7E">
        <w:rPr>
          <w:rFonts w:ascii="Times New Roman" w:hAnsi="Times New Roman" w:cs="Times New Roman"/>
          <w:sz w:val="24"/>
          <w:szCs w:val="24"/>
        </w:rPr>
        <w:t xml:space="preserve">quidation. </w:t>
      </w:r>
      <w:r w:rsidR="006416FC">
        <w:rPr>
          <w:rFonts w:ascii="Times New Roman" w:hAnsi="Times New Roman" w:cs="Times New Roman"/>
          <w:sz w:val="24"/>
          <w:szCs w:val="24"/>
        </w:rPr>
        <w:t>The a</w:t>
      </w:r>
      <w:r w:rsidR="001E7817">
        <w:rPr>
          <w:rFonts w:ascii="Times New Roman" w:hAnsi="Times New Roman" w:cs="Times New Roman"/>
          <w:sz w:val="24"/>
          <w:szCs w:val="24"/>
        </w:rPr>
        <w:t>ppellant’s</w:t>
      </w:r>
      <w:r w:rsidR="00940F02">
        <w:rPr>
          <w:rFonts w:ascii="Times New Roman" w:hAnsi="Times New Roman" w:cs="Times New Roman"/>
          <w:sz w:val="24"/>
          <w:szCs w:val="24"/>
        </w:rPr>
        <w:t xml:space="preserve"> entitlement to the relief was</w:t>
      </w:r>
      <w:r w:rsidR="006416FC">
        <w:rPr>
          <w:rFonts w:ascii="Times New Roman" w:hAnsi="Times New Roman" w:cs="Times New Roman"/>
          <w:sz w:val="24"/>
          <w:szCs w:val="24"/>
        </w:rPr>
        <w:t xml:space="preserve"> based on the </w:t>
      </w:r>
      <w:r w:rsidR="00293EED">
        <w:rPr>
          <w:rFonts w:ascii="Times New Roman" w:hAnsi="Times New Roman" w:cs="Times New Roman"/>
          <w:sz w:val="24"/>
          <w:szCs w:val="24"/>
        </w:rPr>
        <w:t>surety ship</w:t>
      </w:r>
      <w:r w:rsidR="006416FC">
        <w:rPr>
          <w:rFonts w:ascii="Times New Roman" w:hAnsi="Times New Roman" w:cs="Times New Roman"/>
          <w:sz w:val="24"/>
          <w:szCs w:val="24"/>
        </w:rPr>
        <w:t xml:space="preserve"> agreement which continued to be binding </w:t>
      </w:r>
      <w:r w:rsidR="006416FC">
        <w:rPr>
          <w:rFonts w:ascii="Times New Roman" w:hAnsi="Times New Roman" w:cs="Times New Roman"/>
          <w:sz w:val="24"/>
          <w:szCs w:val="24"/>
        </w:rPr>
        <w:lastRenderedPageBreak/>
        <w:t>on the respondents.</w:t>
      </w:r>
      <w:r w:rsidR="00940F02">
        <w:rPr>
          <w:rFonts w:ascii="Times New Roman" w:hAnsi="Times New Roman" w:cs="Times New Roman"/>
          <w:sz w:val="24"/>
          <w:szCs w:val="24"/>
        </w:rPr>
        <w:t xml:space="preserve"> </w:t>
      </w:r>
      <w:r w:rsidR="00277D7E">
        <w:rPr>
          <w:rFonts w:ascii="Times New Roman" w:hAnsi="Times New Roman" w:cs="Times New Roman"/>
          <w:sz w:val="24"/>
          <w:szCs w:val="24"/>
        </w:rPr>
        <w:t>What was</w:t>
      </w:r>
      <w:r w:rsidR="00846558">
        <w:rPr>
          <w:rFonts w:ascii="Times New Roman" w:hAnsi="Times New Roman" w:cs="Times New Roman"/>
          <w:sz w:val="24"/>
          <w:szCs w:val="24"/>
        </w:rPr>
        <w:t xml:space="preserve"> supposed to be</w:t>
      </w:r>
      <w:r w:rsidR="00277D7E">
        <w:rPr>
          <w:rFonts w:ascii="Times New Roman" w:hAnsi="Times New Roman" w:cs="Times New Roman"/>
          <w:sz w:val="24"/>
          <w:szCs w:val="24"/>
        </w:rPr>
        <w:t xml:space="preserve"> an issue</w:t>
      </w:r>
      <w:r w:rsidR="00846558">
        <w:rPr>
          <w:rFonts w:ascii="Times New Roman" w:hAnsi="Times New Roman" w:cs="Times New Roman"/>
          <w:sz w:val="24"/>
          <w:szCs w:val="24"/>
        </w:rPr>
        <w:t xml:space="preserve"> before the court a </w:t>
      </w:r>
      <w:r w:rsidR="00846558" w:rsidRPr="00810FC4">
        <w:rPr>
          <w:rFonts w:ascii="Times New Roman" w:hAnsi="Times New Roman" w:cs="Times New Roman"/>
          <w:i/>
          <w:sz w:val="24"/>
          <w:szCs w:val="24"/>
        </w:rPr>
        <w:t>quo</w:t>
      </w:r>
      <w:r w:rsidR="00846558">
        <w:rPr>
          <w:rFonts w:ascii="Times New Roman" w:hAnsi="Times New Roman" w:cs="Times New Roman"/>
          <w:sz w:val="24"/>
          <w:szCs w:val="24"/>
        </w:rPr>
        <w:t xml:space="preserve"> was whether or not the appellant</w:t>
      </w:r>
      <w:r w:rsidR="00FA02D3">
        <w:rPr>
          <w:rFonts w:ascii="Times New Roman" w:hAnsi="Times New Roman" w:cs="Times New Roman"/>
          <w:sz w:val="24"/>
          <w:szCs w:val="24"/>
        </w:rPr>
        <w:t>,</w:t>
      </w:r>
      <w:r w:rsidR="00846558">
        <w:rPr>
          <w:rFonts w:ascii="Times New Roman" w:hAnsi="Times New Roman" w:cs="Times New Roman"/>
          <w:sz w:val="24"/>
          <w:szCs w:val="24"/>
        </w:rPr>
        <w:t xml:space="preserve"> having been placed under liquidation</w:t>
      </w:r>
      <w:r w:rsidR="002B6545">
        <w:rPr>
          <w:rFonts w:ascii="Times New Roman" w:hAnsi="Times New Roman" w:cs="Times New Roman"/>
          <w:sz w:val="24"/>
          <w:szCs w:val="24"/>
        </w:rPr>
        <w:t>,</w:t>
      </w:r>
      <w:r w:rsidR="00846558">
        <w:rPr>
          <w:rFonts w:ascii="Times New Roman" w:hAnsi="Times New Roman" w:cs="Times New Roman"/>
          <w:sz w:val="24"/>
          <w:szCs w:val="24"/>
        </w:rPr>
        <w:t xml:space="preserve"> could exercise its </w:t>
      </w:r>
      <w:r w:rsidR="00846558" w:rsidRPr="00810FC4">
        <w:rPr>
          <w:rFonts w:ascii="Times New Roman" w:hAnsi="Times New Roman" w:cs="Times New Roman"/>
          <w:i/>
          <w:sz w:val="24"/>
          <w:szCs w:val="24"/>
        </w:rPr>
        <w:t xml:space="preserve">locus </w:t>
      </w:r>
      <w:proofErr w:type="spellStart"/>
      <w:r w:rsidR="00846558" w:rsidRPr="00810FC4">
        <w:rPr>
          <w:rFonts w:ascii="Times New Roman" w:hAnsi="Times New Roman" w:cs="Times New Roman"/>
          <w:i/>
          <w:sz w:val="24"/>
          <w:szCs w:val="24"/>
        </w:rPr>
        <w:t>standi</w:t>
      </w:r>
      <w:proofErr w:type="spellEnd"/>
      <w:r w:rsidR="00846558">
        <w:rPr>
          <w:rFonts w:ascii="Times New Roman" w:hAnsi="Times New Roman" w:cs="Times New Roman"/>
          <w:sz w:val="24"/>
          <w:szCs w:val="24"/>
        </w:rPr>
        <w:t xml:space="preserve"> without</w:t>
      </w:r>
      <w:r w:rsidR="00396CF1">
        <w:rPr>
          <w:rFonts w:ascii="Times New Roman" w:hAnsi="Times New Roman" w:cs="Times New Roman"/>
          <w:sz w:val="24"/>
          <w:szCs w:val="24"/>
        </w:rPr>
        <w:t xml:space="preserve"> the</w:t>
      </w:r>
      <w:r w:rsidR="00846558">
        <w:rPr>
          <w:rFonts w:ascii="Times New Roman" w:hAnsi="Times New Roman" w:cs="Times New Roman"/>
          <w:sz w:val="24"/>
          <w:szCs w:val="24"/>
        </w:rPr>
        <w:t xml:space="preserve"> leave of the court? </w:t>
      </w:r>
      <w:r w:rsidR="006416FC">
        <w:rPr>
          <w:rFonts w:ascii="Times New Roman" w:hAnsi="Times New Roman" w:cs="Times New Roman"/>
          <w:sz w:val="24"/>
          <w:szCs w:val="24"/>
        </w:rPr>
        <w:t xml:space="preserve"> A </w:t>
      </w:r>
      <w:r w:rsidR="00C366D0">
        <w:rPr>
          <w:rFonts w:ascii="Times New Roman" w:hAnsi="Times New Roman" w:cs="Times New Roman"/>
          <w:sz w:val="24"/>
          <w:szCs w:val="24"/>
        </w:rPr>
        <w:t>cou</w:t>
      </w:r>
      <w:r w:rsidR="001E7817">
        <w:rPr>
          <w:rFonts w:ascii="Times New Roman" w:hAnsi="Times New Roman" w:cs="Times New Roman"/>
          <w:sz w:val="24"/>
          <w:szCs w:val="24"/>
        </w:rPr>
        <w:t xml:space="preserve">rt does not grant </w:t>
      </w:r>
      <w:r w:rsidR="001E7817" w:rsidRPr="000E5816">
        <w:rPr>
          <w:rFonts w:ascii="Times New Roman" w:hAnsi="Times New Roman" w:cs="Times New Roman"/>
          <w:i/>
          <w:sz w:val="24"/>
          <w:szCs w:val="24"/>
        </w:rPr>
        <w:t xml:space="preserve">locus </w:t>
      </w:r>
      <w:proofErr w:type="spellStart"/>
      <w:r w:rsidR="001E7817" w:rsidRPr="000E5816">
        <w:rPr>
          <w:rFonts w:ascii="Times New Roman" w:hAnsi="Times New Roman" w:cs="Times New Roman"/>
          <w:i/>
          <w:sz w:val="24"/>
          <w:szCs w:val="24"/>
        </w:rPr>
        <w:t>standi</w:t>
      </w:r>
      <w:proofErr w:type="spellEnd"/>
      <w:r w:rsidR="006416FC">
        <w:rPr>
          <w:rFonts w:ascii="Times New Roman" w:hAnsi="Times New Roman" w:cs="Times New Roman"/>
          <w:sz w:val="24"/>
          <w:szCs w:val="24"/>
        </w:rPr>
        <w:t xml:space="preserve">.  </w:t>
      </w:r>
      <w:r w:rsidR="006416FC" w:rsidRPr="006416FC">
        <w:rPr>
          <w:rFonts w:ascii="Times New Roman" w:hAnsi="Times New Roman" w:cs="Times New Roman"/>
          <w:i/>
          <w:sz w:val="24"/>
          <w:szCs w:val="24"/>
        </w:rPr>
        <w:t>L</w:t>
      </w:r>
      <w:r w:rsidR="00C366D0" w:rsidRPr="000E5816">
        <w:rPr>
          <w:rFonts w:ascii="Times New Roman" w:hAnsi="Times New Roman" w:cs="Times New Roman"/>
          <w:i/>
          <w:sz w:val="24"/>
          <w:szCs w:val="24"/>
        </w:rPr>
        <w:t xml:space="preserve">ocus </w:t>
      </w:r>
      <w:proofErr w:type="spellStart"/>
      <w:r w:rsidR="00C366D0" w:rsidRPr="000E5816">
        <w:rPr>
          <w:rFonts w:ascii="Times New Roman" w:hAnsi="Times New Roman" w:cs="Times New Roman"/>
          <w:i/>
          <w:sz w:val="24"/>
          <w:szCs w:val="24"/>
        </w:rPr>
        <w:t>standi</w:t>
      </w:r>
      <w:proofErr w:type="spellEnd"/>
      <w:r w:rsidR="00C366D0">
        <w:rPr>
          <w:rFonts w:ascii="Times New Roman" w:hAnsi="Times New Roman" w:cs="Times New Roman"/>
          <w:sz w:val="24"/>
          <w:szCs w:val="24"/>
        </w:rPr>
        <w:t xml:space="preserve"> is a matter of law.</w:t>
      </w:r>
      <w:r w:rsidR="006416FC">
        <w:rPr>
          <w:rFonts w:ascii="Times New Roman" w:hAnsi="Times New Roman" w:cs="Times New Roman"/>
          <w:sz w:val="24"/>
          <w:szCs w:val="24"/>
        </w:rPr>
        <w:t xml:space="preserve">  </w:t>
      </w:r>
      <w:r w:rsidR="001E7817">
        <w:rPr>
          <w:rFonts w:ascii="Times New Roman" w:hAnsi="Times New Roman" w:cs="Times New Roman"/>
          <w:sz w:val="24"/>
          <w:szCs w:val="24"/>
        </w:rPr>
        <w:t xml:space="preserve">So the </w:t>
      </w:r>
      <w:r w:rsidR="006416FC">
        <w:rPr>
          <w:rFonts w:ascii="Times New Roman" w:hAnsi="Times New Roman" w:cs="Times New Roman"/>
          <w:sz w:val="24"/>
          <w:szCs w:val="24"/>
        </w:rPr>
        <w:t xml:space="preserve">contention that </w:t>
      </w:r>
      <w:r w:rsidR="00396CF1">
        <w:rPr>
          <w:rFonts w:ascii="Times New Roman" w:hAnsi="Times New Roman" w:cs="Times New Roman"/>
          <w:sz w:val="24"/>
          <w:szCs w:val="24"/>
        </w:rPr>
        <w:t xml:space="preserve">the </w:t>
      </w:r>
      <w:r w:rsidR="006416FC">
        <w:rPr>
          <w:rFonts w:ascii="Times New Roman" w:hAnsi="Times New Roman" w:cs="Times New Roman"/>
          <w:sz w:val="24"/>
          <w:szCs w:val="24"/>
        </w:rPr>
        <w:t xml:space="preserve">leave </w:t>
      </w:r>
      <w:r w:rsidR="00396CF1">
        <w:rPr>
          <w:rFonts w:ascii="Times New Roman" w:hAnsi="Times New Roman" w:cs="Times New Roman"/>
          <w:sz w:val="24"/>
          <w:szCs w:val="24"/>
        </w:rPr>
        <w:t xml:space="preserve">of the court </w:t>
      </w:r>
      <w:r w:rsidR="006416FC">
        <w:rPr>
          <w:rFonts w:ascii="Times New Roman" w:hAnsi="Times New Roman" w:cs="Times New Roman"/>
          <w:sz w:val="24"/>
          <w:szCs w:val="24"/>
        </w:rPr>
        <w:t>wa</w:t>
      </w:r>
      <w:r w:rsidR="001E7817">
        <w:rPr>
          <w:rFonts w:ascii="Times New Roman" w:hAnsi="Times New Roman" w:cs="Times New Roman"/>
          <w:sz w:val="24"/>
          <w:szCs w:val="24"/>
        </w:rPr>
        <w:t xml:space="preserve">s required for the appellant to have </w:t>
      </w:r>
      <w:r w:rsidR="001E7817" w:rsidRPr="001E7817">
        <w:rPr>
          <w:rFonts w:ascii="Times New Roman" w:hAnsi="Times New Roman" w:cs="Times New Roman"/>
          <w:i/>
          <w:sz w:val="24"/>
          <w:szCs w:val="24"/>
        </w:rPr>
        <w:t xml:space="preserve">locus </w:t>
      </w:r>
      <w:proofErr w:type="spellStart"/>
      <w:r w:rsidR="001E7817" w:rsidRPr="001E7817">
        <w:rPr>
          <w:rFonts w:ascii="Times New Roman" w:hAnsi="Times New Roman" w:cs="Times New Roman"/>
          <w:i/>
          <w:sz w:val="24"/>
          <w:szCs w:val="24"/>
        </w:rPr>
        <w:t>standi</w:t>
      </w:r>
      <w:proofErr w:type="spellEnd"/>
      <w:r w:rsidR="0080155B">
        <w:rPr>
          <w:rFonts w:ascii="Times New Roman" w:hAnsi="Times New Roman" w:cs="Times New Roman"/>
          <w:sz w:val="24"/>
          <w:szCs w:val="24"/>
        </w:rPr>
        <w:t xml:space="preserve"> wa</w:t>
      </w:r>
      <w:r w:rsidR="001E7817">
        <w:rPr>
          <w:rFonts w:ascii="Times New Roman" w:hAnsi="Times New Roman" w:cs="Times New Roman"/>
          <w:sz w:val="24"/>
          <w:szCs w:val="24"/>
        </w:rPr>
        <w:t>s misplaced.</w:t>
      </w:r>
    </w:p>
    <w:p w:rsidR="00940F02" w:rsidRDefault="00940F02" w:rsidP="00CD0B9D">
      <w:pPr>
        <w:spacing w:after="0" w:line="480" w:lineRule="auto"/>
        <w:ind w:firstLine="360"/>
        <w:jc w:val="both"/>
        <w:rPr>
          <w:rFonts w:ascii="Times New Roman" w:hAnsi="Times New Roman" w:cs="Times New Roman"/>
          <w:sz w:val="24"/>
          <w:szCs w:val="24"/>
        </w:rPr>
      </w:pPr>
    </w:p>
    <w:p w:rsidR="00940F02" w:rsidRDefault="00940F02" w:rsidP="00E87243">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On the question of</w:t>
      </w:r>
      <w:r w:rsidR="00810FC4">
        <w:rPr>
          <w:rFonts w:ascii="Times New Roman" w:hAnsi="Times New Roman" w:cs="Times New Roman"/>
          <w:sz w:val="24"/>
          <w:szCs w:val="24"/>
        </w:rPr>
        <w:t xml:space="preserve"> whether the word ‘to bring</w:t>
      </w:r>
      <w:r w:rsidR="001E7817">
        <w:rPr>
          <w:rFonts w:ascii="Times New Roman" w:hAnsi="Times New Roman" w:cs="Times New Roman"/>
          <w:sz w:val="24"/>
          <w:szCs w:val="24"/>
        </w:rPr>
        <w:t>’ in section 221(2) of the</w:t>
      </w:r>
      <w:r w:rsidR="005E1269">
        <w:rPr>
          <w:rFonts w:ascii="Times New Roman" w:hAnsi="Times New Roman" w:cs="Times New Roman"/>
          <w:sz w:val="24"/>
          <w:szCs w:val="24"/>
        </w:rPr>
        <w:t xml:space="preserve"> Companies Act means the same as</w:t>
      </w:r>
      <w:r w:rsidR="00E87243">
        <w:rPr>
          <w:rFonts w:ascii="Times New Roman" w:hAnsi="Times New Roman" w:cs="Times New Roman"/>
          <w:sz w:val="24"/>
          <w:szCs w:val="24"/>
        </w:rPr>
        <w:t xml:space="preserve"> </w:t>
      </w:r>
      <w:r w:rsidR="001E7817">
        <w:rPr>
          <w:rFonts w:ascii="Times New Roman" w:hAnsi="Times New Roman" w:cs="Times New Roman"/>
          <w:sz w:val="24"/>
          <w:szCs w:val="24"/>
        </w:rPr>
        <w:t>‘</w:t>
      </w:r>
      <w:r>
        <w:rPr>
          <w:rFonts w:ascii="Times New Roman" w:hAnsi="Times New Roman" w:cs="Times New Roman"/>
          <w:sz w:val="24"/>
          <w:szCs w:val="24"/>
        </w:rPr>
        <w:t>to continue</w:t>
      </w:r>
      <w:r w:rsidR="00E87243">
        <w:rPr>
          <w:rFonts w:ascii="Times New Roman" w:hAnsi="Times New Roman" w:cs="Times New Roman"/>
          <w:sz w:val="24"/>
          <w:szCs w:val="24"/>
        </w:rPr>
        <w:t>’, the C</w:t>
      </w:r>
      <w:r w:rsidR="001E7817">
        <w:rPr>
          <w:rFonts w:ascii="Times New Roman" w:hAnsi="Times New Roman" w:cs="Times New Roman"/>
          <w:sz w:val="24"/>
          <w:szCs w:val="24"/>
        </w:rPr>
        <w:t>ourt hold</w:t>
      </w:r>
      <w:r w:rsidR="00E87243">
        <w:rPr>
          <w:rFonts w:ascii="Times New Roman" w:hAnsi="Times New Roman" w:cs="Times New Roman"/>
          <w:sz w:val="24"/>
          <w:szCs w:val="24"/>
        </w:rPr>
        <w:t>s</w:t>
      </w:r>
      <w:r w:rsidR="001E7817">
        <w:rPr>
          <w:rFonts w:ascii="Times New Roman" w:hAnsi="Times New Roman" w:cs="Times New Roman"/>
          <w:sz w:val="24"/>
          <w:szCs w:val="24"/>
        </w:rPr>
        <w:t xml:space="preserve"> that</w:t>
      </w:r>
      <w:r w:rsidR="005E1269">
        <w:rPr>
          <w:rFonts w:ascii="Times New Roman" w:hAnsi="Times New Roman" w:cs="Times New Roman"/>
          <w:sz w:val="24"/>
          <w:szCs w:val="24"/>
        </w:rPr>
        <w:t xml:space="preserve"> s </w:t>
      </w:r>
      <w:r>
        <w:rPr>
          <w:rFonts w:ascii="Times New Roman" w:hAnsi="Times New Roman" w:cs="Times New Roman"/>
          <w:sz w:val="24"/>
          <w:szCs w:val="24"/>
        </w:rPr>
        <w:t>213 of the Companies Act is</w:t>
      </w:r>
      <w:r w:rsidR="00E87243">
        <w:rPr>
          <w:rFonts w:ascii="Times New Roman" w:hAnsi="Times New Roman" w:cs="Times New Roman"/>
          <w:sz w:val="24"/>
          <w:szCs w:val="24"/>
        </w:rPr>
        <w:t xml:space="preserve"> the </w:t>
      </w:r>
      <w:r>
        <w:rPr>
          <w:rFonts w:ascii="Times New Roman" w:hAnsi="Times New Roman" w:cs="Times New Roman"/>
          <w:sz w:val="24"/>
          <w:szCs w:val="24"/>
        </w:rPr>
        <w:t>relevant</w:t>
      </w:r>
      <w:r w:rsidR="001E7817">
        <w:rPr>
          <w:rFonts w:ascii="Times New Roman" w:hAnsi="Times New Roman" w:cs="Times New Roman"/>
          <w:sz w:val="24"/>
          <w:szCs w:val="24"/>
        </w:rPr>
        <w:t xml:space="preserve"> provision </w:t>
      </w:r>
      <w:r w:rsidR="00E87243">
        <w:rPr>
          <w:rFonts w:ascii="Times New Roman" w:hAnsi="Times New Roman" w:cs="Times New Roman"/>
          <w:sz w:val="24"/>
          <w:szCs w:val="24"/>
        </w:rPr>
        <w:t>for the determination of the</w:t>
      </w:r>
      <w:r w:rsidR="001E7817">
        <w:rPr>
          <w:rFonts w:ascii="Times New Roman" w:hAnsi="Times New Roman" w:cs="Times New Roman"/>
          <w:sz w:val="24"/>
          <w:szCs w:val="24"/>
        </w:rPr>
        <w:t xml:space="preserve"> issue</w:t>
      </w:r>
      <w:r>
        <w:rPr>
          <w:rFonts w:ascii="Times New Roman" w:hAnsi="Times New Roman" w:cs="Times New Roman"/>
          <w:sz w:val="24"/>
          <w:szCs w:val="24"/>
        </w:rPr>
        <w:t xml:space="preserve">. </w:t>
      </w:r>
      <w:r w:rsidR="00E87243">
        <w:rPr>
          <w:rFonts w:ascii="Times New Roman" w:hAnsi="Times New Roman" w:cs="Times New Roman"/>
          <w:sz w:val="24"/>
          <w:szCs w:val="24"/>
        </w:rPr>
        <w:t xml:space="preserve">  T</w:t>
      </w:r>
      <w:r>
        <w:rPr>
          <w:rFonts w:ascii="Times New Roman" w:hAnsi="Times New Roman" w:cs="Times New Roman"/>
          <w:sz w:val="24"/>
          <w:szCs w:val="24"/>
        </w:rPr>
        <w:t>he responde</w:t>
      </w:r>
      <w:r w:rsidR="001E7817">
        <w:rPr>
          <w:rFonts w:ascii="Times New Roman" w:hAnsi="Times New Roman" w:cs="Times New Roman"/>
          <w:sz w:val="24"/>
          <w:szCs w:val="24"/>
        </w:rPr>
        <w:t>nt</w:t>
      </w:r>
      <w:r w:rsidR="0080155B">
        <w:rPr>
          <w:rFonts w:ascii="Times New Roman" w:hAnsi="Times New Roman" w:cs="Times New Roman"/>
          <w:sz w:val="24"/>
          <w:szCs w:val="24"/>
        </w:rPr>
        <w:t>s</w:t>
      </w:r>
      <w:r w:rsidR="001E7817">
        <w:rPr>
          <w:rFonts w:ascii="Times New Roman" w:hAnsi="Times New Roman" w:cs="Times New Roman"/>
          <w:sz w:val="24"/>
          <w:szCs w:val="24"/>
        </w:rPr>
        <w:t xml:space="preserve"> </w:t>
      </w:r>
      <w:r w:rsidR="00E87243">
        <w:rPr>
          <w:rFonts w:ascii="Times New Roman" w:hAnsi="Times New Roman" w:cs="Times New Roman"/>
          <w:sz w:val="24"/>
          <w:szCs w:val="24"/>
        </w:rPr>
        <w:t xml:space="preserve">had originally </w:t>
      </w:r>
      <w:r w:rsidR="001E7817">
        <w:rPr>
          <w:rFonts w:ascii="Times New Roman" w:hAnsi="Times New Roman" w:cs="Times New Roman"/>
          <w:sz w:val="24"/>
          <w:szCs w:val="24"/>
        </w:rPr>
        <w:t>relied on</w:t>
      </w:r>
      <w:r w:rsidR="00E87243">
        <w:rPr>
          <w:rFonts w:ascii="Times New Roman" w:hAnsi="Times New Roman" w:cs="Times New Roman"/>
          <w:sz w:val="24"/>
          <w:szCs w:val="24"/>
        </w:rPr>
        <w:t xml:space="preserve"> s</w:t>
      </w:r>
      <w:r w:rsidR="001E7817">
        <w:rPr>
          <w:rFonts w:ascii="Times New Roman" w:hAnsi="Times New Roman" w:cs="Times New Roman"/>
          <w:sz w:val="24"/>
          <w:szCs w:val="24"/>
        </w:rPr>
        <w:t xml:space="preserve"> 213</w:t>
      </w:r>
      <w:r>
        <w:rPr>
          <w:rFonts w:ascii="Times New Roman" w:hAnsi="Times New Roman" w:cs="Times New Roman"/>
          <w:sz w:val="24"/>
          <w:szCs w:val="24"/>
        </w:rPr>
        <w:t xml:space="preserve">, </w:t>
      </w:r>
      <w:r w:rsidR="00E87243">
        <w:rPr>
          <w:rFonts w:ascii="Times New Roman" w:hAnsi="Times New Roman" w:cs="Times New Roman"/>
          <w:sz w:val="24"/>
          <w:szCs w:val="24"/>
        </w:rPr>
        <w:t>but later</w:t>
      </w:r>
      <w:r>
        <w:rPr>
          <w:rFonts w:ascii="Times New Roman" w:hAnsi="Times New Roman" w:cs="Times New Roman"/>
          <w:sz w:val="24"/>
          <w:szCs w:val="24"/>
        </w:rPr>
        <w:t xml:space="preserve"> abandoned </w:t>
      </w:r>
      <w:r w:rsidR="00E87243">
        <w:rPr>
          <w:rFonts w:ascii="Times New Roman" w:hAnsi="Times New Roman" w:cs="Times New Roman"/>
          <w:sz w:val="24"/>
          <w:szCs w:val="24"/>
        </w:rPr>
        <w:t xml:space="preserve">reliance </w:t>
      </w:r>
      <w:r w:rsidR="00293EED">
        <w:rPr>
          <w:rFonts w:ascii="Times New Roman" w:hAnsi="Times New Roman" w:cs="Times New Roman"/>
          <w:sz w:val="24"/>
          <w:szCs w:val="24"/>
        </w:rPr>
        <w:t>on the</w:t>
      </w:r>
      <w:r w:rsidR="00E87243">
        <w:rPr>
          <w:rFonts w:ascii="Times New Roman" w:hAnsi="Times New Roman" w:cs="Times New Roman"/>
          <w:sz w:val="24"/>
          <w:szCs w:val="24"/>
        </w:rPr>
        <w:t xml:space="preserve"> s</w:t>
      </w:r>
      <w:r>
        <w:rPr>
          <w:rFonts w:ascii="Times New Roman" w:hAnsi="Times New Roman" w:cs="Times New Roman"/>
          <w:sz w:val="24"/>
          <w:szCs w:val="24"/>
        </w:rPr>
        <w:t xml:space="preserve">ection in </w:t>
      </w:r>
      <w:r w:rsidR="00396CF1">
        <w:rPr>
          <w:rFonts w:ascii="Times New Roman" w:hAnsi="Times New Roman" w:cs="Times New Roman"/>
          <w:sz w:val="24"/>
          <w:szCs w:val="24"/>
        </w:rPr>
        <w:t xml:space="preserve">the </w:t>
      </w:r>
      <w:r>
        <w:rPr>
          <w:rFonts w:ascii="Times New Roman" w:hAnsi="Times New Roman" w:cs="Times New Roman"/>
          <w:sz w:val="24"/>
          <w:szCs w:val="24"/>
        </w:rPr>
        <w:t xml:space="preserve">court a </w:t>
      </w:r>
      <w:r w:rsidRPr="001E7817">
        <w:rPr>
          <w:rFonts w:ascii="Times New Roman" w:hAnsi="Times New Roman" w:cs="Times New Roman"/>
          <w:i/>
          <w:sz w:val="24"/>
          <w:szCs w:val="24"/>
        </w:rPr>
        <w:t>quo</w:t>
      </w:r>
      <w:r>
        <w:rPr>
          <w:rFonts w:ascii="Times New Roman" w:hAnsi="Times New Roman" w:cs="Times New Roman"/>
          <w:sz w:val="24"/>
          <w:szCs w:val="24"/>
        </w:rPr>
        <w:t xml:space="preserve">. They relied on s 221(2) of the </w:t>
      </w:r>
      <w:r w:rsidR="00E87243">
        <w:rPr>
          <w:rFonts w:ascii="Times New Roman" w:hAnsi="Times New Roman" w:cs="Times New Roman"/>
          <w:sz w:val="24"/>
          <w:szCs w:val="24"/>
        </w:rPr>
        <w:t>Companies Act which provides:</w:t>
      </w:r>
    </w:p>
    <w:p w:rsidR="00940F02" w:rsidRPr="00E87243" w:rsidRDefault="00940F02" w:rsidP="00CD0B9D">
      <w:pPr>
        <w:spacing w:after="0" w:line="276" w:lineRule="auto"/>
        <w:ind w:left="720"/>
        <w:jc w:val="both"/>
        <w:rPr>
          <w:rFonts w:ascii="Times New Roman" w:hAnsi="Times New Roman" w:cs="Times New Roman"/>
          <w:sz w:val="24"/>
          <w:szCs w:val="24"/>
        </w:rPr>
      </w:pPr>
      <w:r w:rsidRPr="00E87243">
        <w:rPr>
          <w:rFonts w:ascii="Times New Roman" w:hAnsi="Times New Roman" w:cs="Times New Roman"/>
          <w:sz w:val="24"/>
          <w:szCs w:val="24"/>
        </w:rPr>
        <w:t>“</w:t>
      </w:r>
      <w:r w:rsidRPr="00E87243">
        <w:rPr>
          <w:rFonts w:ascii="Times New Roman" w:hAnsi="Times New Roman" w:cs="Times New Roman"/>
          <w:sz w:val="24"/>
          <w:szCs w:val="24"/>
          <w:u w:val="single"/>
        </w:rPr>
        <w:t>The liquidator shall have power, with the leave of the court</w:t>
      </w:r>
      <w:r w:rsidRPr="00E87243">
        <w:rPr>
          <w:rFonts w:ascii="Times New Roman" w:hAnsi="Times New Roman" w:cs="Times New Roman"/>
          <w:sz w:val="24"/>
          <w:szCs w:val="24"/>
        </w:rPr>
        <w:t xml:space="preserve"> or with the authority mentioned in subsection (4) or in paragraph (a) of subsection (4) of section two hundred and eighteen-</w:t>
      </w:r>
    </w:p>
    <w:p w:rsidR="00940F02" w:rsidRPr="00E87243" w:rsidRDefault="00940F02" w:rsidP="00CD0B9D">
      <w:pPr>
        <w:pStyle w:val="ListParagraph"/>
        <w:numPr>
          <w:ilvl w:val="0"/>
          <w:numId w:val="3"/>
        </w:numPr>
        <w:spacing w:after="0" w:line="276" w:lineRule="auto"/>
        <w:jc w:val="both"/>
        <w:rPr>
          <w:rFonts w:ascii="Times New Roman" w:hAnsi="Times New Roman" w:cs="Times New Roman"/>
          <w:sz w:val="24"/>
          <w:szCs w:val="24"/>
        </w:rPr>
      </w:pPr>
      <w:r w:rsidRPr="00E87243">
        <w:rPr>
          <w:rFonts w:ascii="Times New Roman" w:hAnsi="Times New Roman" w:cs="Times New Roman"/>
          <w:sz w:val="24"/>
          <w:szCs w:val="24"/>
          <w:u w:val="single"/>
        </w:rPr>
        <w:t>to bring or defend</w:t>
      </w:r>
      <w:r w:rsidRPr="00E87243">
        <w:rPr>
          <w:rFonts w:ascii="Times New Roman" w:hAnsi="Times New Roman" w:cs="Times New Roman"/>
          <w:sz w:val="24"/>
          <w:szCs w:val="24"/>
        </w:rPr>
        <w:t xml:space="preserve"> in the name and on behalf of the company any action or other legal proceeding of a civil nature and, subject to any law relating to criminal procedure, any criminal proceedings</w:t>
      </w:r>
      <w:r w:rsidR="00E87243">
        <w:rPr>
          <w:rFonts w:ascii="Times New Roman" w:hAnsi="Times New Roman" w:cs="Times New Roman"/>
          <w:sz w:val="24"/>
          <w:szCs w:val="24"/>
        </w:rPr>
        <w:t>.</w:t>
      </w:r>
      <w:r w:rsidRPr="00E87243">
        <w:rPr>
          <w:rFonts w:ascii="Times New Roman" w:hAnsi="Times New Roman" w:cs="Times New Roman"/>
          <w:sz w:val="24"/>
          <w:szCs w:val="24"/>
        </w:rPr>
        <w:t>”</w:t>
      </w:r>
    </w:p>
    <w:p w:rsidR="00886B7A" w:rsidRDefault="00886B7A" w:rsidP="00CD0B9D">
      <w:pPr>
        <w:spacing w:after="0" w:line="480" w:lineRule="auto"/>
        <w:ind w:left="360"/>
        <w:jc w:val="both"/>
        <w:rPr>
          <w:rFonts w:ascii="Times New Roman" w:hAnsi="Times New Roman" w:cs="Times New Roman"/>
          <w:sz w:val="24"/>
          <w:szCs w:val="24"/>
        </w:rPr>
      </w:pPr>
    </w:p>
    <w:p w:rsidR="006F11ED" w:rsidRDefault="00886B7A" w:rsidP="00501A4B">
      <w:pPr>
        <w:spacing w:after="0" w:line="480" w:lineRule="auto"/>
        <w:ind w:firstLine="1440"/>
        <w:jc w:val="both"/>
        <w:rPr>
          <w:rFonts w:ascii="Times New Roman" w:hAnsi="Times New Roman" w:cs="Times New Roman"/>
          <w:sz w:val="24"/>
          <w:szCs w:val="24"/>
        </w:rPr>
      </w:pPr>
      <w:r w:rsidRPr="00886B7A">
        <w:rPr>
          <w:rFonts w:ascii="Times New Roman" w:hAnsi="Times New Roman" w:cs="Times New Roman"/>
          <w:sz w:val="24"/>
          <w:szCs w:val="24"/>
        </w:rPr>
        <w:t>According to the respondents</w:t>
      </w:r>
      <w:r>
        <w:rPr>
          <w:rFonts w:ascii="Times New Roman" w:hAnsi="Times New Roman" w:cs="Times New Roman"/>
          <w:sz w:val="24"/>
          <w:szCs w:val="24"/>
        </w:rPr>
        <w:t xml:space="preserve"> the </w:t>
      </w:r>
      <w:r w:rsidR="00501A4B">
        <w:rPr>
          <w:rFonts w:ascii="Times New Roman" w:hAnsi="Times New Roman" w:cs="Times New Roman"/>
          <w:sz w:val="24"/>
          <w:szCs w:val="24"/>
        </w:rPr>
        <w:t>purpose</w:t>
      </w:r>
      <w:r>
        <w:rPr>
          <w:rFonts w:ascii="Times New Roman" w:hAnsi="Times New Roman" w:cs="Times New Roman"/>
          <w:sz w:val="24"/>
          <w:szCs w:val="24"/>
        </w:rPr>
        <w:t xml:space="preserve"> b</w:t>
      </w:r>
      <w:r w:rsidR="000E5816">
        <w:rPr>
          <w:rFonts w:ascii="Times New Roman" w:hAnsi="Times New Roman" w:cs="Times New Roman"/>
          <w:sz w:val="24"/>
          <w:szCs w:val="24"/>
        </w:rPr>
        <w:t>ehind the company</w:t>
      </w:r>
      <w:r w:rsidR="00396CF1">
        <w:rPr>
          <w:rFonts w:ascii="Times New Roman" w:hAnsi="Times New Roman" w:cs="Times New Roman"/>
          <w:sz w:val="24"/>
          <w:szCs w:val="24"/>
        </w:rPr>
        <w:t xml:space="preserve"> bearing</w:t>
      </w:r>
      <w:r w:rsidR="00501A4B">
        <w:rPr>
          <w:rFonts w:ascii="Times New Roman" w:hAnsi="Times New Roman" w:cs="Times New Roman"/>
          <w:sz w:val="24"/>
          <w:szCs w:val="24"/>
        </w:rPr>
        <w:t xml:space="preserve"> the obligation to seek</w:t>
      </w:r>
      <w:r w:rsidR="000E5816">
        <w:rPr>
          <w:rFonts w:ascii="Times New Roman" w:hAnsi="Times New Roman" w:cs="Times New Roman"/>
          <w:sz w:val="24"/>
          <w:szCs w:val="24"/>
        </w:rPr>
        <w:t xml:space="preserve"> </w:t>
      </w:r>
      <w:r w:rsidR="00396CF1">
        <w:rPr>
          <w:rFonts w:ascii="Times New Roman" w:hAnsi="Times New Roman" w:cs="Times New Roman"/>
          <w:sz w:val="24"/>
          <w:szCs w:val="24"/>
        </w:rPr>
        <w:t xml:space="preserve">the leave of the Court </w:t>
      </w:r>
      <w:r w:rsidR="001E7817">
        <w:rPr>
          <w:rFonts w:ascii="Times New Roman" w:hAnsi="Times New Roman" w:cs="Times New Roman"/>
          <w:sz w:val="24"/>
          <w:szCs w:val="24"/>
        </w:rPr>
        <w:t>‘</w:t>
      </w:r>
      <w:r>
        <w:rPr>
          <w:rFonts w:ascii="Times New Roman" w:hAnsi="Times New Roman" w:cs="Times New Roman"/>
          <w:sz w:val="24"/>
          <w:szCs w:val="24"/>
        </w:rPr>
        <w:t>to continue</w:t>
      </w:r>
      <w:r w:rsidR="001E7817">
        <w:rPr>
          <w:rFonts w:ascii="Times New Roman" w:hAnsi="Times New Roman" w:cs="Times New Roman"/>
          <w:sz w:val="24"/>
          <w:szCs w:val="24"/>
        </w:rPr>
        <w:t>’</w:t>
      </w:r>
      <w:r w:rsidR="00E87243">
        <w:rPr>
          <w:rFonts w:ascii="Times New Roman" w:hAnsi="Times New Roman" w:cs="Times New Roman"/>
          <w:sz w:val="24"/>
          <w:szCs w:val="24"/>
        </w:rPr>
        <w:t xml:space="preserve"> with the proceedings is the</w:t>
      </w:r>
      <w:r>
        <w:rPr>
          <w:rFonts w:ascii="Times New Roman" w:hAnsi="Times New Roman" w:cs="Times New Roman"/>
          <w:sz w:val="24"/>
          <w:szCs w:val="24"/>
        </w:rPr>
        <w:t xml:space="preserve"> protect</w:t>
      </w:r>
      <w:r w:rsidR="00E87243">
        <w:rPr>
          <w:rFonts w:ascii="Times New Roman" w:hAnsi="Times New Roman" w:cs="Times New Roman"/>
          <w:sz w:val="24"/>
          <w:szCs w:val="24"/>
        </w:rPr>
        <w:t>ion of</w:t>
      </w:r>
      <w:r>
        <w:rPr>
          <w:rFonts w:ascii="Times New Roman" w:hAnsi="Times New Roman" w:cs="Times New Roman"/>
          <w:sz w:val="24"/>
          <w:szCs w:val="24"/>
        </w:rPr>
        <w:t xml:space="preserve"> the</w:t>
      </w:r>
      <w:r w:rsidR="001E7817">
        <w:rPr>
          <w:rFonts w:ascii="Times New Roman" w:hAnsi="Times New Roman" w:cs="Times New Roman"/>
          <w:sz w:val="24"/>
          <w:szCs w:val="24"/>
        </w:rPr>
        <w:t xml:space="preserve"> company’s</w:t>
      </w:r>
      <w:r>
        <w:rPr>
          <w:rFonts w:ascii="Times New Roman" w:hAnsi="Times New Roman" w:cs="Times New Roman"/>
          <w:sz w:val="24"/>
          <w:szCs w:val="24"/>
        </w:rPr>
        <w:t xml:space="preserve"> assets</w:t>
      </w:r>
      <w:r w:rsidR="003E4860">
        <w:rPr>
          <w:rFonts w:ascii="Times New Roman" w:hAnsi="Times New Roman" w:cs="Times New Roman"/>
          <w:sz w:val="24"/>
          <w:szCs w:val="24"/>
        </w:rPr>
        <w:t xml:space="preserve">. </w:t>
      </w:r>
      <w:r w:rsidR="003E4860" w:rsidRPr="005F41A1">
        <w:rPr>
          <w:rFonts w:ascii="Times New Roman" w:hAnsi="Times New Roman" w:cs="Times New Roman"/>
          <w:sz w:val="24"/>
          <w:szCs w:val="24"/>
        </w:rPr>
        <w:t>Mr</w:t>
      </w:r>
      <w:r w:rsidR="003E4860" w:rsidRPr="000F5843">
        <w:rPr>
          <w:rFonts w:ascii="Times New Roman" w:hAnsi="Times New Roman" w:cs="Times New Roman"/>
          <w:i/>
          <w:sz w:val="24"/>
          <w:szCs w:val="24"/>
        </w:rPr>
        <w:t xml:space="preserve"> </w:t>
      </w:r>
      <w:proofErr w:type="spellStart"/>
      <w:r w:rsidR="003E4860" w:rsidRPr="000F5843">
        <w:rPr>
          <w:rFonts w:ascii="Times New Roman" w:hAnsi="Times New Roman" w:cs="Times New Roman"/>
          <w:i/>
          <w:sz w:val="24"/>
          <w:szCs w:val="24"/>
        </w:rPr>
        <w:t>Matinenga</w:t>
      </w:r>
      <w:proofErr w:type="spellEnd"/>
      <w:r w:rsidR="003E4860" w:rsidRPr="000F5843">
        <w:rPr>
          <w:rFonts w:ascii="Times New Roman" w:hAnsi="Times New Roman" w:cs="Times New Roman"/>
          <w:i/>
          <w:sz w:val="24"/>
          <w:szCs w:val="24"/>
        </w:rPr>
        <w:t xml:space="preserve"> </w:t>
      </w:r>
      <w:r w:rsidR="003E4860">
        <w:rPr>
          <w:rFonts w:ascii="Times New Roman" w:hAnsi="Times New Roman" w:cs="Times New Roman"/>
          <w:sz w:val="24"/>
          <w:szCs w:val="24"/>
        </w:rPr>
        <w:t xml:space="preserve">for the </w:t>
      </w:r>
      <w:r w:rsidR="00E87243">
        <w:rPr>
          <w:rFonts w:ascii="Times New Roman" w:hAnsi="Times New Roman" w:cs="Times New Roman"/>
          <w:sz w:val="24"/>
          <w:szCs w:val="24"/>
        </w:rPr>
        <w:t>respondent argued</w:t>
      </w:r>
      <w:r w:rsidR="005F41A1">
        <w:rPr>
          <w:rFonts w:ascii="Times New Roman" w:hAnsi="Times New Roman" w:cs="Times New Roman"/>
          <w:sz w:val="24"/>
          <w:szCs w:val="24"/>
        </w:rPr>
        <w:t xml:space="preserve"> that one need</w:t>
      </w:r>
      <w:r w:rsidR="00E87243">
        <w:rPr>
          <w:rFonts w:ascii="Times New Roman" w:hAnsi="Times New Roman" w:cs="Times New Roman"/>
          <w:sz w:val="24"/>
          <w:szCs w:val="24"/>
        </w:rPr>
        <w:t>s</w:t>
      </w:r>
      <w:r w:rsidR="003E4860">
        <w:rPr>
          <w:rFonts w:ascii="Times New Roman" w:hAnsi="Times New Roman" w:cs="Times New Roman"/>
          <w:sz w:val="24"/>
          <w:szCs w:val="24"/>
        </w:rPr>
        <w:t xml:space="preserve"> to look at the objectives of </w:t>
      </w:r>
      <w:r w:rsidR="00E87243">
        <w:rPr>
          <w:rFonts w:ascii="Times New Roman" w:hAnsi="Times New Roman" w:cs="Times New Roman"/>
          <w:sz w:val="24"/>
          <w:szCs w:val="24"/>
        </w:rPr>
        <w:t xml:space="preserve">the </w:t>
      </w:r>
      <w:r w:rsidR="003E4860">
        <w:rPr>
          <w:rFonts w:ascii="Times New Roman" w:hAnsi="Times New Roman" w:cs="Times New Roman"/>
          <w:sz w:val="24"/>
          <w:szCs w:val="24"/>
        </w:rPr>
        <w:t>winding up</w:t>
      </w:r>
      <w:r w:rsidR="00E87243">
        <w:rPr>
          <w:rFonts w:ascii="Times New Roman" w:hAnsi="Times New Roman" w:cs="Times New Roman"/>
          <w:sz w:val="24"/>
          <w:szCs w:val="24"/>
        </w:rPr>
        <w:t xml:space="preserve"> of a company;</w:t>
      </w:r>
      <w:r w:rsidR="003E4860">
        <w:rPr>
          <w:rFonts w:ascii="Times New Roman" w:hAnsi="Times New Roman" w:cs="Times New Roman"/>
          <w:sz w:val="24"/>
          <w:szCs w:val="24"/>
        </w:rPr>
        <w:t xml:space="preserve"> the </w:t>
      </w:r>
      <w:r w:rsidR="00396CF1">
        <w:rPr>
          <w:rFonts w:ascii="Times New Roman" w:hAnsi="Times New Roman" w:cs="Times New Roman"/>
          <w:sz w:val="24"/>
          <w:szCs w:val="24"/>
        </w:rPr>
        <w:t xml:space="preserve">need for the </w:t>
      </w:r>
      <w:r w:rsidR="003E4860">
        <w:rPr>
          <w:rFonts w:ascii="Times New Roman" w:hAnsi="Times New Roman" w:cs="Times New Roman"/>
          <w:sz w:val="24"/>
          <w:szCs w:val="24"/>
        </w:rPr>
        <w:t>appointment of a liquidator and what is sought to be achieved by the whole liquidation process</w:t>
      </w:r>
      <w:r w:rsidR="00396CF1">
        <w:rPr>
          <w:rFonts w:ascii="Times New Roman" w:hAnsi="Times New Roman" w:cs="Times New Roman"/>
          <w:sz w:val="24"/>
          <w:szCs w:val="24"/>
        </w:rPr>
        <w:t xml:space="preserve"> to appreciate the importance of the requirement</w:t>
      </w:r>
      <w:r w:rsidR="003E4860">
        <w:rPr>
          <w:rFonts w:ascii="Times New Roman" w:hAnsi="Times New Roman" w:cs="Times New Roman"/>
          <w:sz w:val="24"/>
          <w:szCs w:val="24"/>
        </w:rPr>
        <w:t>. He went further and said that it is not part of the liquidator’s function to dissipate the company’s f</w:t>
      </w:r>
      <w:r w:rsidR="00775D24">
        <w:rPr>
          <w:rFonts w:ascii="Times New Roman" w:hAnsi="Times New Roman" w:cs="Times New Roman"/>
          <w:sz w:val="24"/>
          <w:szCs w:val="24"/>
        </w:rPr>
        <w:t>unds in speculative litigation</w:t>
      </w:r>
      <w:r w:rsidR="006F11ED">
        <w:rPr>
          <w:rFonts w:ascii="Times New Roman" w:hAnsi="Times New Roman" w:cs="Times New Roman"/>
          <w:sz w:val="24"/>
          <w:szCs w:val="24"/>
        </w:rPr>
        <w:t>, thus the need for leave to cont</w:t>
      </w:r>
      <w:r w:rsidR="00396CF1">
        <w:rPr>
          <w:rFonts w:ascii="Times New Roman" w:hAnsi="Times New Roman" w:cs="Times New Roman"/>
          <w:sz w:val="24"/>
          <w:szCs w:val="24"/>
        </w:rPr>
        <w:t>inue with the proceedings of a</w:t>
      </w:r>
      <w:r w:rsidR="006F11ED">
        <w:rPr>
          <w:rFonts w:ascii="Times New Roman" w:hAnsi="Times New Roman" w:cs="Times New Roman"/>
          <w:sz w:val="24"/>
          <w:szCs w:val="24"/>
        </w:rPr>
        <w:t xml:space="preserve"> company </w:t>
      </w:r>
      <w:r w:rsidR="00396CF1">
        <w:rPr>
          <w:rFonts w:ascii="Times New Roman" w:hAnsi="Times New Roman" w:cs="Times New Roman"/>
          <w:sz w:val="24"/>
          <w:szCs w:val="24"/>
        </w:rPr>
        <w:t>placed</w:t>
      </w:r>
      <w:r w:rsidR="006F11ED">
        <w:rPr>
          <w:rFonts w:ascii="Times New Roman" w:hAnsi="Times New Roman" w:cs="Times New Roman"/>
          <w:sz w:val="24"/>
          <w:szCs w:val="24"/>
        </w:rPr>
        <w:t xml:space="preserve"> under liquidation during proceedings.</w:t>
      </w:r>
    </w:p>
    <w:p w:rsidR="006F11ED" w:rsidRDefault="006F11ED" w:rsidP="00CD0B9D">
      <w:pPr>
        <w:spacing w:after="0" w:line="480" w:lineRule="auto"/>
        <w:ind w:left="360"/>
        <w:jc w:val="both"/>
        <w:rPr>
          <w:rFonts w:ascii="Times New Roman" w:hAnsi="Times New Roman" w:cs="Times New Roman"/>
          <w:sz w:val="24"/>
          <w:szCs w:val="24"/>
        </w:rPr>
      </w:pPr>
    </w:p>
    <w:p w:rsidR="00886B7A" w:rsidRDefault="00501A4B" w:rsidP="00501A4B">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The</w:t>
      </w:r>
      <w:r w:rsidR="003C18B7">
        <w:rPr>
          <w:rFonts w:ascii="Times New Roman" w:hAnsi="Times New Roman" w:cs="Times New Roman"/>
          <w:sz w:val="24"/>
          <w:szCs w:val="24"/>
        </w:rPr>
        <w:t xml:space="preserve"> court was</w:t>
      </w:r>
      <w:r w:rsidR="003E4860">
        <w:rPr>
          <w:rFonts w:ascii="Times New Roman" w:hAnsi="Times New Roman" w:cs="Times New Roman"/>
          <w:sz w:val="24"/>
          <w:szCs w:val="24"/>
        </w:rPr>
        <w:t xml:space="preserve"> not persuaded by </w:t>
      </w:r>
      <w:r>
        <w:rPr>
          <w:rFonts w:ascii="Times New Roman" w:hAnsi="Times New Roman" w:cs="Times New Roman"/>
          <w:sz w:val="24"/>
          <w:szCs w:val="24"/>
        </w:rPr>
        <w:t xml:space="preserve">Mr </w:t>
      </w:r>
      <w:proofErr w:type="spellStart"/>
      <w:r w:rsidRPr="00501A4B">
        <w:rPr>
          <w:rFonts w:ascii="Times New Roman" w:hAnsi="Times New Roman" w:cs="Times New Roman"/>
          <w:i/>
          <w:sz w:val="24"/>
          <w:szCs w:val="24"/>
        </w:rPr>
        <w:t>Matinenga’s</w:t>
      </w:r>
      <w:proofErr w:type="spellEnd"/>
      <w:r w:rsidR="003E4860">
        <w:rPr>
          <w:rFonts w:ascii="Times New Roman" w:hAnsi="Times New Roman" w:cs="Times New Roman"/>
          <w:sz w:val="24"/>
          <w:szCs w:val="24"/>
        </w:rPr>
        <w:t xml:space="preserve"> submissions. Section 213 of the Companies Act provides as follows;</w:t>
      </w:r>
    </w:p>
    <w:p w:rsidR="004A53CB" w:rsidRPr="00501A4B" w:rsidRDefault="003E4860" w:rsidP="00501A4B">
      <w:pPr>
        <w:spacing w:after="0" w:line="276" w:lineRule="auto"/>
        <w:ind w:left="720"/>
        <w:jc w:val="both"/>
        <w:rPr>
          <w:rFonts w:ascii="Times New Roman" w:hAnsi="Times New Roman" w:cs="Times New Roman"/>
          <w:sz w:val="24"/>
          <w:szCs w:val="24"/>
        </w:rPr>
      </w:pPr>
      <w:r w:rsidRPr="00C366D0">
        <w:rPr>
          <w:rFonts w:ascii="Times New Roman" w:hAnsi="Times New Roman" w:cs="Times New Roman"/>
          <w:i/>
          <w:sz w:val="24"/>
          <w:szCs w:val="24"/>
        </w:rPr>
        <w:t>“</w:t>
      </w:r>
      <w:r w:rsidR="004A53CB" w:rsidRPr="00501A4B">
        <w:rPr>
          <w:rFonts w:ascii="Times New Roman" w:hAnsi="Times New Roman" w:cs="Times New Roman"/>
          <w:sz w:val="24"/>
          <w:szCs w:val="24"/>
        </w:rPr>
        <w:t>In a winding up by the court—</w:t>
      </w:r>
    </w:p>
    <w:p w:rsidR="003E4860" w:rsidRPr="00501A4B" w:rsidRDefault="003E4860" w:rsidP="00501A4B">
      <w:pPr>
        <w:spacing w:after="0" w:line="276" w:lineRule="auto"/>
        <w:ind w:left="720"/>
        <w:jc w:val="both"/>
        <w:rPr>
          <w:rFonts w:ascii="Times New Roman" w:hAnsi="Times New Roman" w:cs="Times New Roman"/>
          <w:sz w:val="24"/>
          <w:szCs w:val="24"/>
        </w:rPr>
      </w:pPr>
      <w:r w:rsidRPr="00501A4B">
        <w:rPr>
          <w:rFonts w:ascii="Times New Roman" w:hAnsi="Times New Roman" w:cs="Times New Roman"/>
          <w:sz w:val="24"/>
          <w:szCs w:val="24"/>
        </w:rPr>
        <w:t>(</w:t>
      </w:r>
      <w:r w:rsidRPr="00501A4B">
        <w:rPr>
          <w:rFonts w:ascii="Times New Roman" w:hAnsi="Times New Roman" w:cs="Times New Roman"/>
          <w:iCs/>
          <w:sz w:val="24"/>
          <w:szCs w:val="24"/>
        </w:rPr>
        <w:t>a</w:t>
      </w:r>
      <w:r w:rsidRPr="00501A4B">
        <w:rPr>
          <w:rFonts w:ascii="Times New Roman" w:hAnsi="Times New Roman" w:cs="Times New Roman"/>
          <w:sz w:val="24"/>
          <w:szCs w:val="24"/>
        </w:rPr>
        <w:t xml:space="preserve">) </w:t>
      </w:r>
      <w:proofErr w:type="gramStart"/>
      <w:r w:rsidRPr="00501A4B">
        <w:rPr>
          <w:rFonts w:ascii="Times New Roman" w:hAnsi="Times New Roman" w:cs="Times New Roman"/>
          <w:sz w:val="24"/>
          <w:szCs w:val="24"/>
        </w:rPr>
        <w:t>no</w:t>
      </w:r>
      <w:proofErr w:type="gramEnd"/>
      <w:r w:rsidRPr="00501A4B">
        <w:rPr>
          <w:rFonts w:ascii="Times New Roman" w:hAnsi="Times New Roman" w:cs="Times New Roman"/>
          <w:sz w:val="24"/>
          <w:szCs w:val="24"/>
        </w:rPr>
        <w:t xml:space="preserve"> action or proceeding shall be proceeded with or commenced against the company except by leave </w:t>
      </w:r>
      <w:r w:rsidR="00293EED" w:rsidRPr="00501A4B">
        <w:rPr>
          <w:rFonts w:ascii="Times New Roman" w:hAnsi="Times New Roman" w:cs="Times New Roman"/>
          <w:sz w:val="24"/>
          <w:szCs w:val="24"/>
        </w:rPr>
        <w:t>of the</w:t>
      </w:r>
      <w:r w:rsidRPr="00501A4B">
        <w:rPr>
          <w:rFonts w:ascii="Times New Roman" w:hAnsi="Times New Roman" w:cs="Times New Roman"/>
          <w:sz w:val="24"/>
          <w:szCs w:val="24"/>
        </w:rPr>
        <w:t xml:space="preserve"> court and subject to such terms as the court may impose;</w:t>
      </w:r>
    </w:p>
    <w:p w:rsidR="003E4860" w:rsidRPr="00501A4B" w:rsidRDefault="003E4860" w:rsidP="00501A4B">
      <w:pPr>
        <w:spacing w:after="0" w:line="276" w:lineRule="auto"/>
        <w:ind w:left="720"/>
        <w:jc w:val="both"/>
        <w:rPr>
          <w:rFonts w:ascii="Times New Roman" w:hAnsi="Times New Roman" w:cs="Times New Roman"/>
          <w:sz w:val="24"/>
          <w:szCs w:val="24"/>
        </w:rPr>
      </w:pPr>
      <w:r w:rsidRPr="00501A4B">
        <w:rPr>
          <w:rFonts w:ascii="Times New Roman" w:hAnsi="Times New Roman" w:cs="Times New Roman"/>
          <w:sz w:val="24"/>
          <w:szCs w:val="24"/>
        </w:rPr>
        <w:t>(</w:t>
      </w:r>
      <w:r w:rsidRPr="00501A4B">
        <w:rPr>
          <w:rFonts w:ascii="Times New Roman" w:hAnsi="Times New Roman" w:cs="Times New Roman"/>
          <w:iCs/>
          <w:sz w:val="24"/>
          <w:szCs w:val="24"/>
        </w:rPr>
        <w:t>b</w:t>
      </w:r>
      <w:r w:rsidRPr="00501A4B">
        <w:rPr>
          <w:rFonts w:ascii="Times New Roman" w:hAnsi="Times New Roman" w:cs="Times New Roman"/>
          <w:sz w:val="24"/>
          <w:szCs w:val="24"/>
        </w:rPr>
        <w:t xml:space="preserve">) </w:t>
      </w:r>
      <w:proofErr w:type="gramStart"/>
      <w:r w:rsidRPr="00501A4B">
        <w:rPr>
          <w:rFonts w:ascii="Times New Roman" w:hAnsi="Times New Roman" w:cs="Times New Roman"/>
          <w:sz w:val="24"/>
          <w:szCs w:val="24"/>
        </w:rPr>
        <w:t>any</w:t>
      </w:r>
      <w:proofErr w:type="gramEnd"/>
      <w:r w:rsidRPr="00501A4B">
        <w:rPr>
          <w:rFonts w:ascii="Times New Roman" w:hAnsi="Times New Roman" w:cs="Times New Roman"/>
          <w:sz w:val="24"/>
          <w:szCs w:val="24"/>
        </w:rPr>
        <w:t xml:space="preserve"> attachment or execution put in force against the assets of the company after the commencement </w:t>
      </w:r>
      <w:r w:rsidR="00293EED" w:rsidRPr="00501A4B">
        <w:rPr>
          <w:rFonts w:ascii="Times New Roman" w:hAnsi="Times New Roman" w:cs="Times New Roman"/>
          <w:sz w:val="24"/>
          <w:szCs w:val="24"/>
        </w:rPr>
        <w:t>of the</w:t>
      </w:r>
      <w:r w:rsidRPr="00501A4B">
        <w:rPr>
          <w:rFonts w:ascii="Times New Roman" w:hAnsi="Times New Roman" w:cs="Times New Roman"/>
          <w:sz w:val="24"/>
          <w:szCs w:val="24"/>
        </w:rPr>
        <w:t xml:space="preserve"> winding up shall be void;</w:t>
      </w:r>
    </w:p>
    <w:p w:rsidR="004A59F9" w:rsidRPr="00501A4B" w:rsidRDefault="003E4860" w:rsidP="00501A4B">
      <w:pPr>
        <w:spacing w:after="0" w:line="276" w:lineRule="auto"/>
        <w:ind w:left="720"/>
        <w:jc w:val="both"/>
        <w:rPr>
          <w:rFonts w:ascii="Times New Roman" w:hAnsi="Times New Roman" w:cs="Times New Roman"/>
          <w:sz w:val="24"/>
          <w:szCs w:val="24"/>
        </w:rPr>
      </w:pPr>
      <w:r w:rsidRPr="00501A4B">
        <w:rPr>
          <w:rFonts w:ascii="Times New Roman" w:hAnsi="Times New Roman" w:cs="Times New Roman"/>
          <w:sz w:val="24"/>
          <w:szCs w:val="24"/>
        </w:rPr>
        <w:t>(</w:t>
      </w:r>
      <w:r w:rsidRPr="00501A4B">
        <w:rPr>
          <w:rFonts w:ascii="Times New Roman" w:hAnsi="Times New Roman" w:cs="Times New Roman"/>
          <w:iCs/>
          <w:sz w:val="24"/>
          <w:szCs w:val="24"/>
        </w:rPr>
        <w:t>c</w:t>
      </w:r>
      <w:r w:rsidRPr="00501A4B">
        <w:rPr>
          <w:rFonts w:ascii="Times New Roman" w:hAnsi="Times New Roman" w:cs="Times New Roman"/>
          <w:sz w:val="24"/>
          <w:szCs w:val="24"/>
        </w:rPr>
        <w:t xml:space="preserve">) every disposition of the property, including rights of action, of the company and every transfer of </w:t>
      </w:r>
      <w:r w:rsidR="00293EED" w:rsidRPr="00501A4B">
        <w:rPr>
          <w:rFonts w:ascii="Times New Roman" w:hAnsi="Times New Roman" w:cs="Times New Roman"/>
          <w:sz w:val="24"/>
          <w:szCs w:val="24"/>
        </w:rPr>
        <w:t>shares or</w:t>
      </w:r>
      <w:r w:rsidRPr="00501A4B">
        <w:rPr>
          <w:rFonts w:ascii="Times New Roman" w:hAnsi="Times New Roman" w:cs="Times New Roman"/>
          <w:sz w:val="24"/>
          <w:szCs w:val="24"/>
        </w:rPr>
        <w:t xml:space="preserve"> alteration in the status of its members, made after the commencement of the winding up, shall, </w:t>
      </w:r>
      <w:r w:rsidR="00293EED" w:rsidRPr="00501A4B">
        <w:rPr>
          <w:rFonts w:ascii="Times New Roman" w:hAnsi="Times New Roman" w:cs="Times New Roman"/>
          <w:sz w:val="24"/>
          <w:szCs w:val="24"/>
        </w:rPr>
        <w:t>unless the</w:t>
      </w:r>
      <w:r w:rsidRPr="00501A4B">
        <w:rPr>
          <w:rFonts w:ascii="Times New Roman" w:hAnsi="Times New Roman" w:cs="Times New Roman"/>
          <w:sz w:val="24"/>
          <w:szCs w:val="24"/>
        </w:rPr>
        <w:t xml:space="preserve"> court otherwise orders, be</w:t>
      </w:r>
      <w:r w:rsidR="00C366D0" w:rsidRPr="00501A4B">
        <w:rPr>
          <w:rFonts w:ascii="Times New Roman" w:hAnsi="Times New Roman" w:cs="Times New Roman"/>
          <w:sz w:val="24"/>
          <w:szCs w:val="24"/>
        </w:rPr>
        <w:t xml:space="preserve"> void</w:t>
      </w:r>
      <w:r w:rsidR="00501A4B">
        <w:rPr>
          <w:rFonts w:ascii="Times New Roman" w:hAnsi="Times New Roman" w:cs="Times New Roman"/>
          <w:sz w:val="24"/>
          <w:szCs w:val="24"/>
        </w:rPr>
        <w:t>.</w:t>
      </w:r>
      <w:r w:rsidR="00C366D0" w:rsidRPr="00501A4B">
        <w:rPr>
          <w:rFonts w:ascii="Times New Roman" w:hAnsi="Times New Roman" w:cs="Times New Roman"/>
          <w:sz w:val="24"/>
          <w:szCs w:val="24"/>
        </w:rPr>
        <w:t>”</w:t>
      </w:r>
    </w:p>
    <w:p w:rsidR="004A53CB" w:rsidRDefault="004A53CB" w:rsidP="00CD0B9D">
      <w:pPr>
        <w:spacing w:after="0" w:line="360" w:lineRule="auto"/>
        <w:ind w:left="360"/>
        <w:jc w:val="both"/>
        <w:rPr>
          <w:rFonts w:ascii="Times New Roman" w:hAnsi="Times New Roman" w:cs="Times New Roman"/>
          <w:sz w:val="24"/>
          <w:szCs w:val="24"/>
        </w:rPr>
      </w:pPr>
    </w:p>
    <w:p w:rsidR="00396CF1" w:rsidRDefault="00396CF1" w:rsidP="00CD0B9D">
      <w:pPr>
        <w:spacing w:after="0" w:line="360" w:lineRule="auto"/>
        <w:ind w:left="360"/>
        <w:jc w:val="both"/>
        <w:rPr>
          <w:rFonts w:ascii="Times New Roman" w:hAnsi="Times New Roman" w:cs="Times New Roman"/>
          <w:sz w:val="24"/>
          <w:szCs w:val="24"/>
        </w:rPr>
      </w:pPr>
    </w:p>
    <w:p w:rsidR="006F11ED" w:rsidRDefault="004A53CB" w:rsidP="00F44B7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What can be noted from the above section is that where the company is a defendant, no action can be </w:t>
      </w:r>
      <w:r w:rsidR="003C18B7">
        <w:rPr>
          <w:rFonts w:ascii="Times New Roman" w:hAnsi="Times New Roman" w:cs="Times New Roman"/>
          <w:sz w:val="24"/>
          <w:szCs w:val="24"/>
        </w:rPr>
        <w:t>proceeded with or commenced against the company</w:t>
      </w:r>
      <w:r>
        <w:rPr>
          <w:rFonts w:ascii="Times New Roman" w:hAnsi="Times New Roman" w:cs="Times New Roman"/>
          <w:sz w:val="24"/>
          <w:szCs w:val="24"/>
        </w:rPr>
        <w:t xml:space="preserve"> without leave of th</w:t>
      </w:r>
      <w:r w:rsidR="00D35CE2">
        <w:rPr>
          <w:rFonts w:ascii="Times New Roman" w:hAnsi="Times New Roman" w:cs="Times New Roman"/>
          <w:sz w:val="24"/>
          <w:szCs w:val="24"/>
        </w:rPr>
        <w:t xml:space="preserve">e company. This section </w:t>
      </w:r>
      <w:r>
        <w:rPr>
          <w:rFonts w:ascii="Times New Roman" w:hAnsi="Times New Roman" w:cs="Times New Roman"/>
          <w:sz w:val="24"/>
          <w:szCs w:val="24"/>
        </w:rPr>
        <w:t xml:space="preserve">states </w:t>
      </w:r>
      <w:r w:rsidR="00D35CE2">
        <w:rPr>
          <w:rFonts w:ascii="Times New Roman" w:hAnsi="Times New Roman" w:cs="Times New Roman"/>
          <w:sz w:val="24"/>
          <w:szCs w:val="24"/>
        </w:rPr>
        <w:t xml:space="preserve">that </w:t>
      </w:r>
      <w:r>
        <w:rPr>
          <w:rFonts w:ascii="Times New Roman" w:hAnsi="Times New Roman" w:cs="Times New Roman"/>
          <w:sz w:val="24"/>
          <w:szCs w:val="24"/>
        </w:rPr>
        <w:t>t</w:t>
      </w:r>
      <w:r w:rsidR="006F11ED">
        <w:rPr>
          <w:rFonts w:ascii="Times New Roman" w:hAnsi="Times New Roman" w:cs="Times New Roman"/>
          <w:sz w:val="24"/>
          <w:szCs w:val="24"/>
        </w:rPr>
        <w:t>he only c</w:t>
      </w:r>
      <w:r w:rsidR="00D35CE2">
        <w:rPr>
          <w:rFonts w:ascii="Times New Roman" w:hAnsi="Times New Roman" w:cs="Times New Roman"/>
          <w:sz w:val="24"/>
          <w:szCs w:val="24"/>
        </w:rPr>
        <w:t xml:space="preserve">ircumstance in </w:t>
      </w:r>
      <w:r w:rsidR="006F11ED">
        <w:rPr>
          <w:rFonts w:ascii="Times New Roman" w:hAnsi="Times New Roman" w:cs="Times New Roman"/>
          <w:sz w:val="24"/>
          <w:szCs w:val="24"/>
        </w:rPr>
        <w:t xml:space="preserve">which </w:t>
      </w:r>
      <w:r w:rsidR="009A3345">
        <w:rPr>
          <w:rFonts w:ascii="Times New Roman" w:hAnsi="Times New Roman" w:cs="Times New Roman"/>
          <w:sz w:val="24"/>
          <w:szCs w:val="24"/>
        </w:rPr>
        <w:t xml:space="preserve">the </w:t>
      </w:r>
      <w:r w:rsidR="006F11ED">
        <w:rPr>
          <w:rFonts w:ascii="Times New Roman" w:hAnsi="Times New Roman" w:cs="Times New Roman"/>
          <w:sz w:val="24"/>
          <w:szCs w:val="24"/>
        </w:rPr>
        <w:t>lea</w:t>
      </w:r>
      <w:r>
        <w:rPr>
          <w:rFonts w:ascii="Times New Roman" w:hAnsi="Times New Roman" w:cs="Times New Roman"/>
          <w:sz w:val="24"/>
          <w:szCs w:val="24"/>
        </w:rPr>
        <w:t>ve</w:t>
      </w:r>
      <w:r w:rsidR="003C18B7">
        <w:rPr>
          <w:rFonts w:ascii="Times New Roman" w:hAnsi="Times New Roman" w:cs="Times New Roman"/>
          <w:sz w:val="24"/>
          <w:szCs w:val="24"/>
        </w:rPr>
        <w:t xml:space="preserve"> </w:t>
      </w:r>
      <w:r w:rsidR="00D35CE2">
        <w:rPr>
          <w:rFonts w:ascii="Times New Roman" w:hAnsi="Times New Roman" w:cs="Times New Roman"/>
          <w:sz w:val="24"/>
          <w:szCs w:val="24"/>
        </w:rPr>
        <w:t xml:space="preserve">of the court </w:t>
      </w:r>
      <w:r w:rsidR="003C18B7">
        <w:rPr>
          <w:rFonts w:ascii="Times New Roman" w:hAnsi="Times New Roman" w:cs="Times New Roman"/>
          <w:sz w:val="24"/>
          <w:szCs w:val="24"/>
        </w:rPr>
        <w:t xml:space="preserve">is </w:t>
      </w:r>
      <w:r w:rsidR="00293EED">
        <w:rPr>
          <w:rFonts w:ascii="Times New Roman" w:hAnsi="Times New Roman" w:cs="Times New Roman"/>
          <w:sz w:val="24"/>
          <w:szCs w:val="24"/>
        </w:rPr>
        <w:t>required ‘to</w:t>
      </w:r>
      <w:r w:rsidR="006F11ED">
        <w:rPr>
          <w:rFonts w:ascii="Times New Roman" w:hAnsi="Times New Roman" w:cs="Times New Roman"/>
          <w:sz w:val="24"/>
          <w:szCs w:val="24"/>
        </w:rPr>
        <w:t xml:space="preserve"> proceed’ or ‘</w:t>
      </w:r>
      <w:r>
        <w:rPr>
          <w:rFonts w:ascii="Times New Roman" w:hAnsi="Times New Roman" w:cs="Times New Roman"/>
          <w:sz w:val="24"/>
          <w:szCs w:val="24"/>
        </w:rPr>
        <w:t>to continue</w:t>
      </w:r>
      <w:r w:rsidR="006F11ED">
        <w:rPr>
          <w:rFonts w:ascii="Times New Roman" w:hAnsi="Times New Roman" w:cs="Times New Roman"/>
          <w:sz w:val="24"/>
          <w:szCs w:val="24"/>
        </w:rPr>
        <w:t>’</w:t>
      </w:r>
      <w:r>
        <w:rPr>
          <w:rFonts w:ascii="Times New Roman" w:hAnsi="Times New Roman" w:cs="Times New Roman"/>
          <w:sz w:val="24"/>
          <w:szCs w:val="24"/>
        </w:rPr>
        <w:t xml:space="preserve"> with the proceeding</w:t>
      </w:r>
      <w:r w:rsidR="006F11ED">
        <w:rPr>
          <w:rFonts w:ascii="Times New Roman" w:hAnsi="Times New Roman" w:cs="Times New Roman"/>
          <w:sz w:val="24"/>
          <w:szCs w:val="24"/>
        </w:rPr>
        <w:t xml:space="preserve"> </w:t>
      </w:r>
      <w:r w:rsidR="009A3345">
        <w:rPr>
          <w:rFonts w:ascii="Times New Roman" w:hAnsi="Times New Roman" w:cs="Times New Roman"/>
          <w:sz w:val="24"/>
          <w:szCs w:val="24"/>
        </w:rPr>
        <w:t>is where the</w:t>
      </w:r>
      <w:r w:rsidR="006F11ED">
        <w:rPr>
          <w:rFonts w:ascii="Times New Roman" w:hAnsi="Times New Roman" w:cs="Times New Roman"/>
          <w:sz w:val="24"/>
          <w:szCs w:val="24"/>
        </w:rPr>
        <w:t xml:space="preserve"> company </w:t>
      </w:r>
      <w:r w:rsidR="00D35CE2">
        <w:rPr>
          <w:rFonts w:ascii="Times New Roman" w:hAnsi="Times New Roman" w:cs="Times New Roman"/>
          <w:sz w:val="24"/>
          <w:szCs w:val="24"/>
        </w:rPr>
        <w:t>that fell</w:t>
      </w:r>
      <w:r w:rsidR="006F11ED">
        <w:rPr>
          <w:rFonts w:ascii="Times New Roman" w:hAnsi="Times New Roman" w:cs="Times New Roman"/>
          <w:sz w:val="24"/>
          <w:szCs w:val="24"/>
        </w:rPr>
        <w:t xml:space="preserve"> under liquidation during the proceedings</w:t>
      </w:r>
      <w:r>
        <w:rPr>
          <w:rFonts w:ascii="Times New Roman" w:hAnsi="Times New Roman" w:cs="Times New Roman"/>
          <w:sz w:val="24"/>
          <w:szCs w:val="24"/>
        </w:rPr>
        <w:t>, is a defendant/respondent. No mention of the word</w:t>
      </w:r>
      <w:r w:rsidR="00501A4B">
        <w:rPr>
          <w:rFonts w:ascii="Times New Roman" w:hAnsi="Times New Roman" w:cs="Times New Roman"/>
          <w:sz w:val="24"/>
          <w:szCs w:val="24"/>
        </w:rPr>
        <w:t>s</w:t>
      </w:r>
      <w:r>
        <w:rPr>
          <w:rFonts w:ascii="Times New Roman" w:hAnsi="Times New Roman" w:cs="Times New Roman"/>
          <w:sz w:val="24"/>
          <w:szCs w:val="24"/>
        </w:rPr>
        <w:t xml:space="preserve"> </w:t>
      </w:r>
      <w:r w:rsidR="006F11ED">
        <w:rPr>
          <w:rFonts w:ascii="Times New Roman" w:hAnsi="Times New Roman" w:cs="Times New Roman"/>
          <w:sz w:val="24"/>
          <w:szCs w:val="24"/>
        </w:rPr>
        <w:t>‘</w:t>
      </w:r>
      <w:r>
        <w:rPr>
          <w:rFonts w:ascii="Times New Roman" w:hAnsi="Times New Roman" w:cs="Times New Roman"/>
          <w:sz w:val="24"/>
          <w:szCs w:val="24"/>
        </w:rPr>
        <w:t>to continue</w:t>
      </w:r>
      <w:r w:rsidR="006F11ED">
        <w:rPr>
          <w:rFonts w:ascii="Times New Roman" w:hAnsi="Times New Roman" w:cs="Times New Roman"/>
          <w:sz w:val="24"/>
          <w:szCs w:val="24"/>
        </w:rPr>
        <w:t>’ or ‘to proceed’</w:t>
      </w:r>
      <w:r>
        <w:rPr>
          <w:rFonts w:ascii="Times New Roman" w:hAnsi="Times New Roman" w:cs="Times New Roman"/>
          <w:sz w:val="24"/>
          <w:szCs w:val="24"/>
        </w:rPr>
        <w:t xml:space="preserve"> </w:t>
      </w:r>
      <w:r w:rsidR="00501A4B">
        <w:rPr>
          <w:rFonts w:ascii="Times New Roman" w:hAnsi="Times New Roman" w:cs="Times New Roman"/>
          <w:sz w:val="24"/>
          <w:szCs w:val="24"/>
        </w:rPr>
        <w:t xml:space="preserve">is made </w:t>
      </w:r>
      <w:r>
        <w:rPr>
          <w:rFonts w:ascii="Times New Roman" w:hAnsi="Times New Roman" w:cs="Times New Roman"/>
          <w:sz w:val="24"/>
          <w:szCs w:val="24"/>
        </w:rPr>
        <w:t>in s 221</w:t>
      </w:r>
      <w:r w:rsidR="006F11ED">
        <w:rPr>
          <w:rFonts w:ascii="Times New Roman" w:hAnsi="Times New Roman" w:cs="Times New Roman"/>
          <w:sz w:val="24"/>
          <w:szCs w:val="24"/>
        </w:rPr>
        <w:t>(2)</w:t>
      </w:r>
      <w:r>
        <w:rPr>
          <w:rFonts w:ascii="Times New Roman" w:hAnsi="Times New Roman" w:cs="Times New Roman"/>
          <w:sz w:val="24"/>
          <w:szCs w:val="24"/>
        </w:rPr>
        <w:t xml:space="preserve"> </w:t>
      </w:r>
      <w:r w:rsidR="009A3345">
        <w:rPr>
          <w:rFonts w:ascii="Times New Roman" w:hAnsi="Times New Roman" w:cs="Times New Roman"/>
          <w:sz w:val="24"/>
          <w:szCs w:val="24"/>
        </w:rPr>
        <w:t xml:space="preserve">of the Companies Act </w:t>
      </w:r>
      <w:r w:rsidR="00501A4B">
        <w:rPr>
          <w:rFonts w:ascii="Times New Roman" w:hAnsi="Times New Roman" w:cs="Times New Roman"/>
          <w:sz w:val="24"/>
          <w:szCs w:val="24"/>
        </w:rPr>
        <w:t>in respect of a</w:t>
      </w:r>
      <w:r>
        <w:rPr>
          <w:rFonts w:ascii="Times New Roman" w:hAnsi="Times New Roman" w:cs="Times New Roman"/>
          <w:sz w:val="24"/>
          <w:szCs w:val="24"/>
        </w:rPr>
        <w:t xml:space="preserve"> company </w:t>
      </w:r>
      <w:r w:rsidR="00501A4B">
        <w:rPr>
          <w:rFonts w:ascii="Times New Roman" w:hAnsi="Times New Roman" w:cs="Times New Roman"/>
          <w:sz w:val="24"/>
          <w:szCs w:val="24"/>
        </w:rPr>
        <w:t xml:space="preserve">that </w:t>
      </w:r>
      <w:r w:rsidR="009A3345">
        <w:rPr>
          <w:rFonts w:ascii="Times New Roman" w:hAnsi="Times New Roman" w:cs="Times New Roman"/>
          <w:sz w:val="24"/>
          <w:szCs w:val="24"/>
        </w:rPr>
        <w:t xml:space="preserve">is a </w:t>
      </w:r>
      <w:r>
        <w:rPr>
          <w:rFonts w:ascii="Times New Roman" w:hAnsi="Times New Roman" w:cs="Times New Roman"/>
          <w:sz w:val="24"/>
          <w:szCs w:val="24"/>
        </w:rPr>
        <w:t xml:space="preserve">plaintiff/applicant. Section 213 is differently worded </w:t>
      </w:r>
      <w:r w:rsidR="00501A4B">
        <w:rPr>
          <w:rFonts w:ascii="Times New Roman" w:hAnsi="Times New Roman" w:cs="Times New Roman"/>
          <w:sz w:val="24"/>
          <w:szCs w:val="24"/>
        </w:rPr>
        <w:t>from s</w:t>
      </w:r>
      <w:r>
        <w:rPr>
          <w:rFonts w:ascii="Times New Roman" w:hAnsi="Times New Roman" w:cs="Times New Roman"/>
          <w:sz w:val="24"/>
          <w:szCs w:val="24"/>
        </w:rPr>
        <w:t xml:space="preserve"> 221</w:t>
      </w:r>
      <w:r w:rsidR="006F11ED">
        <w:rPr>
          <w:rFonts w:ascii="Times New Roman" w:hAnsi="Times New Roman" w:cs="Times New Roman"/>
          <w:sz w:val="24"/>
          <w:szCs w:val="24"/>
        </w:rPr>
        <w:t>(2)</w:t>
      </w:r>
      <w:r>
        <w:rPr>
          <w:rFonts w:ascii="Times New Roman" w:hAnsi="Times New Roman" w:cs="Times New Roman"/>
          <w:sz w:val="24"/>
          <w:szCs w:val="24"/>
        </w:rPr>
        <w:t xml:space="preserve"> of the Companies Act</w:t>
      </w:r>
      <w:r w:rsidR="00501A4B">
        <w:rPr>
          <w:rFonts w:ascii="Times New Roman" w:hAnsi="Times New Roman" w:cs="Times New Roman"/>
          <w:sz w:val="24"/>
          <w:szCs w:val="24"/>
        </w:rPr>
        <w:t xml:space="preserve"> which relates to a situation </w:t>
      </w:r>
      <w:r w:rsidR="00293EED">
        <w:rPr>
          <w:rFonts w:ascii="Times New Roman" w:hAnsi="Times New Roman" w:cs="Times New Roman"/>
          <w:sz w:val="24"/>
          <w:szCs w:val="24"/>
        </w:rPr>
        <w:t>where the</w:t>
      </w:r>
      <w:r w:rsidR="00501A4B">
        <w:rPr>
          <w:rFonts w:ascii="Times New Roman" w:hAnsi="Times New Roman" w:cs="Times New Roman"/>
          <w:sz w:val="24"/>
          <w:szCs w:val="24"/>
        </w:rPr>
        <w:t xml:space="preserve"> company is a</w:t>
      </w:r>
      <w:r>
        <w:rPr>
          <w:rFonts w:ascii="Times New Roman" w:hAnsi="Times New Roman" w:cs="Times New Roman"/>
          <w:sz w:val="24"/>
          <w:szCs w:val="24"/>
        </w:rPr>
        <w:t xml:space="preserve"> plaintiff/applicant. </w:t>
      </w:r>
    </w:p>
    <w:p w:rsidR="006F11ED" w:rsidRDefault="006F11ED" w:rsidP="00CD0B9D">
      <w:pPr>
        <w:spacing w:after="0" w:line="480" w:lineRule="auto"/>
        <w:ind w:left="360"/>
        <w:jc w:val="both"/>
        <w:rPr>
          <w:rFonts w:ascii="Times New Roman" w:hAnsi="Times New Roman" w:cs="Times New Roman"/>
          <w:sz w:val="24"/>
          <w:szCs w:val="24"/>
        </w:rPr>
      </w:pPr>
    </w:p>
    <w:p w:rsidR="008F31AF" w:rsidRDefault="00F44B75" w:rsidP="002B654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6F11ED">
        <w:rPr>
          <w:rFonts w:ascii="Times New Roman" w:hAnsi="Times New Roman" w:cs="Times New Roman"/>
          <w:sz w:val="24"/>
          <w:szCs w:val="24"/>
        </w:rPr>
        <w:t xml:space="preserve"> </w:t>
      </w:r>
      <w:r>
        <w:rPr>
          <w:rFonts w:ascii="Times New Roman" w:hAnsi="Times New Roman" w:cs="Times New Roman"/>
          <w:sz w:val="24"/>
          <w:szCs w:val="24"/>
        </w:rPr>
        <w:tab/>
        <w:t>On</w:t>
      </w:r>
      <w:r w:rsidR="004A53CB">
        <w:rPr>
          <w:rFonts w:ascii="Times New Roman" w:hAnsi="Times New Roman" w:cs="Times New Roman"/>
          <w:sz w:val="24"/>
          <w:szCs w:val="24"/>
        </w:rPr>
        <w:t xml:space="preserve"> the principle of </w:t>
      </w:r>
      <w:proofErr w:type="spellStart"/>
      <w:r w:rsidR="004A53CB" w:rsidRPr="004A53CB">
        <w:rPr>
          <w:rFonts w:ascii="Times New Roman" w:hAnsi="Times New Roman" w:cs="Times New Roman"/>
          <w:i/>
          <w:sz w:val="24"/>
          <w:szCs w:val="24"/>
          <w:lang w:val="en-US"/>
        </w:rPr>
        <w:t>expressio</w:t>
      </w:r>
      <w:proofErr w:type="spellEnd"/>
      <w:r w:rsidR="004A53CB" w:rsidRPr="004A53CB">
        <w:rPr>
          <w:rFonts w:ascii="Times New Roman" w:hAnsi="Times New Roman" w:cs="Times New Roman"/>
          <w:i/>
          <w:sz w:val="24"/>
          <w:szCs w:val="24"/>
          <w:lang w:val="en-US"/>
        </w:rPr>
        <w:t xml:space="preserve"> </w:t>
      </w:r>
      <w:proofErr w:type="spellStart"/>
      <w:r w:rsidR="004A53CB" w:rsidRPr="004A53CB">
        <w:rPr>
          <w:rFonts w:ascii="Times New Roman" w:hAnsi="Times New Roman" w:cs="Times New Roman"/>
          <w:i/>
          <w:sz w:val="24"/>
          <w:szCs w:val="24"/>
          <w:lang w:val="en-US"/>
        </w:rPr>
        <w:t>unius</w:t>
      </w:r>
      <w:proofErr w:type="spellEnd"/>
      <w:r w:rsidR="004A53CB" w:rsidRPr="004A53CB">
        <w:rPr>
          <w:rFonts w:ascii="Times New Roman" w:hAnsi="Times New Roman" w:cs="Times New Roman"/>
          <w:i/>
          <w:sz w:val="24"/>
          <w:szCs w:val="24"/>
          <w:lang w:val="en-US"/>
        </w:rPr>
        <w:t xml:space="preserve"> </w:t>
      </w:r>
      <w:proofErr w:type="spellStart"/>
      <w:proofErr w:type="gramStart"/>
      <w:r w:rsidR="004A53CB" w:rsidRPr="004A53CB">
        <w:rPr>
          <w:rFonts w:ascii="Times New Roman" w:hAnsi="Times New Roman" w:cs="Times New Roman"/>
          <w:i/>
          <w:sz w:val="24"/>
          <w:szCs w:val="24"/>
          <w:lang w:val="en-US"/>
        </w:rPr>
        <w:t>est</w:t>
      </w:r>
      <w:proofErr w:type="spellEnd"/>
      <w:proofErr w:type="gramEnd"/>
      <w:r w:rsidR="004A53CB" w:rsidRPr="004A53CB">
        <w:rPr>
          <w:rFonts w:ascii="Times New Roman" w:hAnsi="Times New Roman" w:cs="Times New Roman"/>
          <w:i/>
          <w:sz w:val="24"/>
          <w:szCs w:val="24"/>
          <w:lang w:val="en-US"/>
        </w:rPr>
        <w:t xml:space="preserve"> </w:t>
      </w:r>
      <w:proofErr w:type="spellStart"/>
      <w:r w:rsidR="004A53CB" w:rsidRPr="004A53CB">
        <w:rPr>
          <w:rFonts w:ascii="Times New Roman" w:hAnsi="Times New Roman" w:cs="Times New Roman"/>
          <w:i/>
          <w:sz w:val="24"/>
          <w:szCs w:val="24"/>
          <w:lang w:val="en-US"/>
        </w:rPr>
        <w:t>exclusio</w:t>
      </w:r>
      <w:proofErr w:type="spellEnd"/>
      <w:r w:rsidR="004A53CB" w:rsidRPr="004A53CB">
        <w:rPr>
          <w:rFonts w:ascii="Times New Roman" w:hAnsi="Times New Roman" w:cs="Times New Roman"/>
          <w:i/>
          <w:sz w:val="24"/>
          <w:szCs w:val="24"/>
          <w:lang w:val="en-US"/>
        </w:rPr>
        <w:t xml:space="preserve"> </w:t>
      </w:r>
      <w:proofErr w:type="spellStart"/>
      <w:r w:rsidR="004A53CB" w:rsidRPr="004A53CB">
        <w:rPr>
          <w:rFonts w:ascii="Times New Roman" w:hAnsi="Times New Roman" w:cs="Times New Roman"/>
          <w:i/>
          <w:sz w:val="24"/>
          <w:szCs w:val="24"/>
          <w:lang w:val="en-US"/>
        </w:rPr>
        <w:t>alterius</w:t>
      </w:r>
      <w:proofErr w:type="spellEnd"/>
      <w:r w:rsidR="009A3345">
        <w:rPr>
          <w:rFonts w:ascii="Times New Roman" w:hAnsi="Times New Roman" w:cs="Times New Roman"/>
          <w:i/>
          <w:sz w:val="24"/>
          <w:szCs w:val="24"/>
          <w:lang w:val="en-US"/>
        </w:rPr>
        <w:t xml:space="preserve"> </w:t>
      </w:r>
      <w:r w:rsidR="002D5A9F">
        <w:rPr>
          <w:rFonts w:ascii="Times New Roman" w:hAnsi="Times New Roman" w:cs="Times New Roman"/>
          <w:sz w:val="24"/>
          <w:szCs w:val="24"/>
        </w:rPr>
        <w:t xml:space="preserve">the fact </w:t>
      </w:r>
      <w:r>
        <w:rPr>
          <w:rFonts w:ascii="Times New Roman" w:hAnsi="Times New Roman" w:cs="Times New Roman"/>
          <w:sz w:val="24"/>
          <w:szCs w:val="24"/>
        </w:rPr>
        <w:t xml:space="preserve">that s </w:t>
      </w:r>
      <w:r w:rsidR="002D5A9F">
        <w:rPr>
          <w:rFonts w:ascii="Times New Roman" w:hAnsi="Times New Roman" w:cs="Times New Roman"/>
          <w:sz w:val="24"/>
          <w:szCs w:val="24"/>
        </w:rPr>
        <w:t xml:space="preserve">213 </w:t>
      </w:r>
      <w:r w:rsidR="004A53CB">
        <w:rPr>
          <w:rFonts w:ascii="Times New Roman" w:hAnsi="Times New Roman" w:cs="Times New Roman"/>
          <w:sz w:val="24"/>
          <w:szCs w:val="24"/>
        </w:rPr>
        <w:t>does no</w:t>
      </w:r>
      <w:r w:rsidR="002D5A9F">
        <w:rPr>
          <w:rFonts w:ascii="Times New Roman" w:hAnsi="Times New Roman" w:cs="Times New Roman"/>
          <w:sz w:val="24"/>
          <w:szCs w:val="24"/>
        </w:rPr>
        <w:t>t mention that</w:t>
      </w:r>
      <w:r w:rsidR="009A3345">
        <w:rPr>
          <w:rFonts w:ascii="Times New Roman" w:hAnsi="Times New Roman" w:cs="Times New Roman"/>
          <w:sz w:val="24"/>
          <w:szCs w:val="24"/>
        </w:rPr>
        <w:t xml:space="preserve"> the</w:t>
      </w:r>
      <w:r w:rsidR="002D5A9F">
        <w:rPr>
          <w:rFonts w:ascii="Times New Roman" w:hAnsi="Times New Roman" w:cs="Times New Roman"/>
          <w:sz w:val="24"/>
          <w:szCs w:val="24"/>
        </w:rPr>
        <w:t xml:space="preserve"> leave</w:t>
      </w:r>
      <w:r w:rsidR="00481235">
        <w:rPr>
          <w:rFonts w:ascii="Times New Roman" w:hAnsi="Times New Roman" w:cs="Times New Roman"/>
          <w:sz w:val="24"/>
          <w:szCs w:val="24"/>
        </w:rPr>
        <w:t xml:space="preserve"> of the court</w:t>
      </w:r>
      <w:r w:rsidR="002D5A9F">
        <w:rPr>
          <w:rFonts w:ascii="Times New Roman" w:hAnsi="Times New Roman" w:cs="Times New Roman"/>
          <w:sz w:val="24"/>
          <w:szCs w:val="24"/>
        </w:rPr>
        <w:t xml:space="preserve"> is r</w:t>
      </w:r>
      <w:r w:rsidR="009A3345">
        <w:rPr>
          <w:rFonts w:ascii="Times New Roman" w:hAnsi="Times New Roman" w:cs="Times New Roman"/>
          <w:sz w:val="24"/>
          <w:szCs w:val="24"/>
        </w:rPr>
        <w:t>equired where the company is a</w:t>
      </w:r>
      <w:r w:rsidR="002D5A9F">
        <w:rPr>
          <w:rFonts w:ascii="Times New Roman" w:hAnsi="Times New Roman" w:cs="Times New Roman"/>
          <w:sz w:val="24"/>
          <w:szCs w:val="24"/>
        </w:rPr>
        <w:t xml:space="preserve"> plaintiff </w:t>
      </w:r>
      <w:r>
        <w:rPr>
          <w:rFonts w:ascii="Times New Roman" w:hAnsi="Times New Roman" w:cs="Times New Roman"/>
          <w:sz w:val="24"/>
          <w:szCs w:val="24"/>
        </w:rPr>
        <w:t xml:space="preserve">or applicant </w:t>
      </w:r>
      <w:r w:rsidR="002D5A9F">
        <w:rPr>
          <w:rFonts w:ascii="Times New Roman" w:hAnsi="Times New Roman" w:cs="Times New Roman"/>
          <w:sz w:val="24"/>
          <w:szCs w:val="24"/>
        </w:rPr>
        <w:t xml:space="preserve">means that </w:t>
      </w:r>
      <w:r w:rsidR="009A3345">
        <w:rPr>
          <w:rFonts w:ascii="Times New Roman" w:hAnsi="Times New Roman" w:cs="Times New Roman"/>
          <w:sz w:val="24"/>
          <w:szCs w:val="24"/>
        </w:rPr>
        <w:t xml:space="preserve">the </w:t>
      </w:r>
      <w:r w:rsidR="002D5A9F">
        <w:rPr>
          <w:rFonts w:ascii="Times New Roman" w:hAnsi="Times New Roman" w:cs="Times New Roman"/>
          <w:sz w:val="24"/>
          <w:szCs w:val="24"/>
        </w:rPr>
        <w:t xml:space="preserve">leave </w:t>
      </w:r>
      <w:r w:rsidR="009A3345">
        <w:rPr>
          <w:rFonts w:ascii="Times New Roman" w:hAnsi="Times New Roman" w:cs="Times New Roman"/>
          <w:sz w:val="24"/>
          <w:szCs w:val="24"/>
        </w:rPr>
        <w:t xml:space="preserve">of the court </w:t>
      </w:r>
      <w:r w:rsidR="002D5A9F">
        <w:rPr>
          <w:rFonts w:ascii="Times New Roman" w:hAnsi="Times New Roman" w:cs="Times New Roman"/>
          <w:sz w:val="24"/>
          <w:szCs w:val="24"/>
        </w:rPr>
        <w:t>is not required</w:t>
      </w:r>
      <w:r w:rsidR="004A53CB">
        <w:rPr>
          <w:rFonts w:ascii="Times New Roman" w:hAnsi="Times New Roman" w:cs="Times New Roman"/>
          <w:sz w:val="24"/>
          <w:szCs w:val="24"/>
        </w:rPr>
        <w:t>.</w:t>
      </w:r>
      <w:r>
        <w:rPr>
          <w:rFonts w:ascii="Times New Roman" w:hAnsi="Times New Roman" w:cs="Times New Roman"/>
          <w:sz w:val="24"/>
          <w:szCs w:val="24"/>
          <w:lang w:val="en-US"/>
        </w:rPr>
        <w:t xml:space="preserve">  T</w:t>
      </w:r>
      <w:r w:rsidR="008F31AF">
        <w:rPr>
          <w:rFonts w:ascii="Times New Roman" w:hAnsi="Times New Roman" w:cs="Times New Roman"/>
          <w:sz w:val="24"/>
          <w:szCs w:val="24"/>
          <w:lang w:val="en-US"/>
        </w:rPr>
        <w:t>he court is of the view th</w:t>
      </w:r>
      <w:r w:rsidR="0080155B">
        <w:rPr>
          <w:rFonts w:ascii="Times New Roman" w:hAnsi="Times New Roman" w:cs="Times New Roman"/>
          <w:sz w:val="24"/>
          <w:szCs w:val="24"/>
          <w:lang w:val="en-US"/>
        </w:rPr>
        <w:t>at had the legislature intended</w:t>
      </w:r>
      <w:r w:rsidR="008F31AF">
        <w:rPr>
          <w:rFonts w:ascii="Times New Roman" w:hAnsi="Times New Roman" w:cs="Times New Roman"/>
          <w:sz w:val="24"/>
          <w:szCs w:val="24"/>
          <w:lang w:val="en-US"/>
        </w:rPr>
        <w:t xml:space="preserve"> that the company which goes into liquidation during </w:t>
      </w:r>
      <w:r>
        <w:rPr>
          <w:rFonts w:ascii="Times New Roman" w:hAnsi="Times New Roman" w:cs="Times New Roman"/>
          <w:sz w:val="24"/>
          <w:szCs w:val="24"/>
          <w:lang w:val="en-US"/>
        </w:rPr>
        <w:t xml:space="preserve">court </w:t>
      </w:r>
      <w:r w:rsidR="008F31AF">
        <w:rPr>
          <w:rFonts w:ascii="Times New Roman" w:hAnsi="Times New Roman" w:cs="Times New Roman"/>
          <w:sz w:val="24"/>
          <w:szCs w:val="24"/>
          <w:lang w:val="en-US"/>
        </w:rPr>
        <w:t>proceeding</w:t>
      </w:r>
      <w:r>
        <w:rPr>
          <w:rFonts w:ascii="Times New Roman" w:hAnsi="Times New Roman" w:cs="Times New Roman"/>
          <w:sz w:val="24"/>
          <w:szCs w:val="24"/>
          <w:lang w:val="en-US"/>
        </w:rPr>
        <w:t>s</w:t>
      </w:r>
      <w:r w:rsidR="008F31AF">
        <w:rPr>
          <w:rFonts w:ascii="Times New Roman" w:hAnsi="Times New Roman" w:cs="Times New Roman"/>
          <w:sz w:val="24"/>
          <w:szCs w:val="24"/>
          <w:lang w:val="en-US"/>
        </w:rPr>
        <w:t xml:space="preserve"> i</w:t>
      </w:r>
      <w:r w:rsidR="00AD4CCE">
        <w:rPr>
          <w:rFonts w:ascii="Times New Roman" w:hAnsi="Times New Roman" w:cs="Times New Roman"/>
          <w:sz w:val="24"/>
          <w:szCs w:val="24"/>
          <w:lang w:val="en-US"/>
        </w:rPr>
        <w:t>n which it is claiming money</w:t>
      </w:r>
      <w:r w:rsidR="005F41A1">
        <w:rPr>
          <w:rFonts w:ascii="Times New Roman" w:hAnsi="Times New Roman" w:cs="Times New Roman"/>
          <w:sz w:val="24"/>
          <w:szCs w:val="24"/>
          <w:lang w:val="en-US"/>
        </w:rPr>
        <w:t xml:space="preserve"> from</w:t>
      </w:r>
      <w:r w:rsidR="008F31AF">
        <w:rPr>
          <w:rFonts w:ascii="Times New Roman" w:hAnsi="Times New Roman" w:cs="Times New Roman"/>
          <w:sz w:val="24"/>
          <w:szCs w:val="24"/>
          <w:lang w:val="en-US"/>
        </w:rPr>
        <w:t xml:space="preserve"> its debtors need</w:t>
      </w:r>
      <w:r w:rsidR="0080155B">
        <w:rPr>
          <w:rFonts w:ascii="Times New Roman" w:hAnsi="Times New Roman" w:cs="Times New Roman"/>
          <w:sz w:val="24"/>
          <w:szCs w:val="24"/>
          <w:lang w:val="en-US"/>
        </w:rPr>
        <w:t>s</w:t>
      </w:r>
      <w:r w:rsidR="008F31A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8F31AF">
        <w:rPr>
          <w:rFonts w:ascii="Times New Roman" w:hAnsi="Times New Roman" w:cs="Times New Roman"/>
          <w:sz w:val="24"/>
          <w:szCs w:val="24"/>
          <w:lang w:val="en-US"/>
        </w:rPr>
        <w:t xml:space="preserve">leave </w:t>
      </w:r>
      <w:r>
        <w:rPr>
          <w:rFonts w:ascii="Times New Roman" w:hAnsi="Times New Roman" w:cs="Times New Roman"/>
          <w:sz w:val="24"/>
          <w:szCs w:val="24"/>
          <w:lang w:val="en-US"/>
        </w:rPr>
        <w:t xml:space="preserve">of the court </w:t>
      </w:r>
      <w:r w:rsidR="008F31AF">
        <w:rPr>
          <w:rFonts w:ascii="Times New Roman" w:hAnsi="Times New Roman" w:cs="Times New Roman"/>
          <w:sz w:val="24"/>
          <w:szCs w:val="24"/>
          <w:lang w:val="en-US"/>
        </w:rPr>
        <w:t>to continue</w:t>
      </w:r>
      <w:r w:rsidR="0080155B">
        <w:rPr>
          <w:rFonts w:ascii="Times New Roman" w:hAnsi="Times New Roman" w:cs="Times New Roman"/>
          <w:sz w:val="24"/>
          <w:szCs w:val="24"/>
          <w:lang w:val="en-US"/>
        </w:rPr>
        <w:t xml:space="preserve"> with the proceedings</w:t>
      </w:r>
      <w:r>
        <w:rPr>
          <w:rFonts w:ascii="Times New Roman" w:hAnsi="Times New Roman" w:cs="Times New Roman"/>
          <w:sz w:val="24"/>
          <w:szCs w:val="24"/>
          <w:lang w:val="en-US"/>
        </w:rPr>
        <w:t>, it w</w:t>
      </w:r>
      <w:r w:rsidR="008F31AF">
        <w:rPr>
          <w:rFonts w:ascii="Times New Roman" w:hAnsi="Times New Roman" w:cs="Times New Roman"/>
          <w:sz w:val="24"/>
          <w:szCs w:val="24"/>
          <w:lang w:val="en-US"/>
        </w:rPr>
        <w:t>ould have expressly</w:t>
      </w:r>
      <w:r>
        <w:rPr>
          <w:rFonts w:ascii="Times New Roman" w:hAnsi="Times New Roman" w:cs="Times New Roman"/>
          <w:sz w:val="24"/>
          <w:szCs w:val="24"/>
          <w:lang w:val="en-US"/>
        </w:rPr>
        <w:t xml:space="preserve"> provide</w:t>
      </w:r>
      <w:r w:rsidR="00D35CE2">
        <w:rPr>
          <w:rFonts w:ascii="Times New Roman" w:hAnsi="Times New Roman" w:cs="Times New Roman"/>
          <w:sz w:val="24"/>
          <w:szCs w:val="24"/>
          <w:lang w:val="en-US"/>
        </w:rPr>
        <w:t>d</w:t>
      </w:r>
      <w:r>
        <w:rPr>
          <w:rFonts w:ascii="Times New Roman" w:hAnsi="Times New Roman" w:cs="Times New Roman"/>
          <w:sz w:val="24"/>
          <w:szCs w:val="24"/>
          <w:lang w:val="en-US"/>
        </w:rPr>
        <w:t xml:space="preserve"> for it</w:t>
      </w:r>
      <w:r w:rsidR="008F31AF">
        <w:rPr>
          <w:rFonts w:ascii="Times New Roman" w:hAnsi="Times New Roman" w:cs="Times New Roman"/>
          <w:sz w:val="24"/>
          <w:szCs w:val="24"/>
          <w:lang w:val="en-US"/>
        </w:rPr>
        <w:t>.</w:t>
      </w:r>
      <w:r w:rsidR="003C18B7">
        <w:rPr>
          <w:rFonts w:ascii="Times New Roman" w:hAnsi="Times New Roman" w:cs="Times New Roman"/>
          <w:sz w:val="24"/>
          <w:szCs w:val="24"/>
          <w:lang w:val="en-US"/>
        </w:rPr>
        <w:t xml:space="preserve"> The fact </w:t>
      </w:r>
      <w:r w:rsidR="005F41A1">
        <w:rPr>
          <w:rFonts w:ascii="Times New Roman" w:hAnsi="Times New Roman" w:cs="Times New Roman"/>
          <w:sz w:val="24"/>
          <w:szCs w:val="24"/>
          <w:lang w:val="en-US"/>
        </w:rPr>
        <w:t>that the legislature omitt</w:t>
      </w:r>
      <w:r w:rsidR="0080155B">
        <w:rPr>
          <w:rFonts w:ascii="Times New Roman" w:hAnsi="Times New Roman" w:cs="Times New Roman"/>
          <w:sz w:val="24"/>
          <w:szCs w:val="24"/>
          <w:lang w:val="en-US"/>
        </w:rPr>
        <w:t>ed the requirement of</w:t>
      </w:r>
      <w:r w:rsidR="009A3345">
        <w:rPr>
          <w:rFonts w:ascii="Times New Roman" w:hAnsi="Times New Roman" w:cs="Times New Roman"/>
          <w:sz w:val="24"/>
          <w:szCs w:val="24"/>
          <w:lang w:val="en-US"/>
        </w:rPr>
        <w:t xml:space="preserve"> the</w:t>
      </w:r>
      <w:r w:rsidR="0080155B">
        <w:rPr>
          <w:rFonts w:ascii="Times New Roman" w:hAnsi="Times New Roman" w:cs="Times New Roman"/>
          <w:sz w:val="24"/>
          <w:szCs w:val="24"/>
          <w:lang w:val="en-US"/>
        </w:rPr>
        <w:t xml:space="preserve"> leave</w:t>
      </w:r>
      <w:r w:rsidR="00003749">
        <w:rPr>
          <w:rFonts w:ascii="Times New Roman" w:hAnsi="Times New Roman" w:cs="Times New Roman"/>
          <w:sz w:val="24"/>
          <w:szCs w:val="24"/>
          <w:lang w:val="en-US"/>
        </w:rPr>
        <w:t xml:space="preserve"> </w:t>
      </w:r>
      <w:r w:rsidR="009A3345">
        <w:rPr>
          <w:rFonts w:ascii="Times New Roman" w:hAnsi="Times New Roman" w:cs="Times New Roman"/>
          <w:sz w:val="24"/>
          <w:szCs w:val="24"/>
          <w:lang w:val="en-US"/>
        </w:rPr>
        <w:t xml:space="preserve">of the Court </w:t>
      </w:r>
      <w:r w:rsidR="00003749">
        <w:rPr>
          <w:rFonts w:ascii="Times New Roman" w:hAnsi="Times New Roman" w:cs="Times New Roman"/>
          <w:sz w:val="24"/>
          <w:szCs w:val="24"/>
          <w:lang w:val="en-US"/>
        </w:rPr>
        <w:t>in s</w:t>
      </w:r>
      <w:r w:rsidR="005F41A1">
        <w:rPr>
          <w:rFonts w:ascii="Times New Roman" w:hAnsi="Times New Roman" w:cs="Times New Roman"/>
          <w:sz w:val="24"/>
          <w:szCs w:val="24"/>
          <w:lang w:val="en-US"/>
        </w:rPr>
        <w:t xml:space="preserve"> 213 means that </w:t>
      </w:r>
      <w:r w:rsidR="00D35CE2">
        <w:rPr>
          <w:rFonts w:ascii="Times New Roman" w:hAnsi="Times New Roman" w:cs="Times New Roman"/>
          <w:sz w:val="24"/>
          <w:szCs w:val="24"/>
          <w:lang w:val="en-US"/>
        </w:rPr>
        <w:t xml:space="preserve">the </w:t>
      </w:r>
      <w:r w:rsidR="005F41A1">
        <w:rPr>
          <w:rFonts w:ascii="Times New Roman" w:hAnsi="Times New Roman" w:cs="Times New Roman"/>
          <w:sz w:val="24"/>
          <w:szCs w:val="24"/>
          <w:lang w:val="en-US"/>
        </w:rPr>
        <w:t>leave of the court</w:t>
      </w:r>
      <w:r w:rsidR="00D35CE2">
        <w:rPr>
          <w:rFonts w:ascii="Times New Roman" w:hAnsi="Times New Roman" w:cs="Times New Roman"/>
          <w:sz w:val="24"/>
          <w:szCs w:val="24"/>
          <w:lang w:val="en-US"/>
        </w:rPr>
        <w:t xml:space="preserve"> is not required where the </w:t>
      </w:r>
      <w:r w:rsidR="00293EED">
        <w:rPr>
          <w:rFonts w:ascii="Times New Roman" w:hAnsi="Times New Roman" w:cs="Times New Roman"/>
          <w:sz w:val="24"/>
          <w:szCs w:val="24"/>
          <w:lang w:val="en-US"/>
        </w:rPr>
        <w:t>company placed</w:t>
      </w:r>
      <w:r w:rsidR="005F41A1">
        <w:rPr>
          <w:rFonts w:ascii="Times New Roman" w:hAnsi="Times New Roman" w:cs="Times New Roman"/>
          <w:sz w:val="24"/>
          <w:szCs w:val="24"/>
          <w:lang w:val="en-US"/>
        </w:rPr>
        <w:t xml:space="preserve"> under liquidation during the proceedings</w:t>
      </w:r>
      <w:r w:rsidR="00D35CE2">
        <w:rPr>
          <w:rFonts w:ascii="Times New Roman" w:hAnsi="Times New Roman" w:cs="Times New Roman"/>
          <w:sz w:val="24"/>
          <w:szCs w:val="24"/>
          <w:lang w:val="en-US"/>
        </w:rPr>
        <w:t xml:space="preserve"> is the plaintiff or applicant</w:t>
      </w:r>
      <w:r w:rsidR="005F41A1">
        <w:rPr>
          <w:rFonts w:ascii="Times New Roman" w:hAnsi="Times New Roman" w:cs="Times New Roman"/>
          <w:sz w:val="24"/>
          <w:szCs w:val="24"/>
          <w:lang w:val="en-US"/>
        </w:rPr>
        <w:t xml:space="preserve">. </w:t>
      </w:r>
    </w:p>
    <w:p w:rsidR="008F31AF" w:rsidRDefault="00F44B75" w:rsidP="00CD0B9D">
      <w:pPr>
        <w:spacing w:after="0"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It is </w:t>
      </w:r>
      <w:r w:rsidR="008F31AF">
        <w:rPr>
          <w:rFonts w:ascii="Times New Roman" w:hAnsi="Times New Roman" w:cs="Times New Roman"/>
          <w:sz w:val="24"/>
          <w:szCs w:val="24"/>
          <w:lang w:val="en-US"/>
        </w:rPr>
        <w:t>clear from the legal effect of liquidation addressed by section 213 that for one</w:t>
      </w:r>
      <w:r>
        <w:rPr>
          <w:rFonts w:ascii="Times New Roman" w:hAnsi="Times New Roman" w:cs="Times New Roman"/>
          <w:sz w:val="24"/>
          <w:szCs w:val="24"/>
          <w:lang w:val="en-US"/>
        </w:rPr>
        <w:t xml:space="preserve"> to proceed against a company under</w:t>
      </w:r>
      <w:r w:rsidR="008F31AF">
        <w:rPr>
          <w:rFonts w:ascii="Times New Roman" w:hAnsi="Times New Roman" w:cs="Times New Roman"/>
          <w:sz w:val="24"/>
          <w:szCs w:val="24"/>
          <w:lang w:val="en-US"/>
        </w:rPr>
        <w:t xml:space="preserve"> liquidation, one needs </w:t>
      </w:r>
      <w:r>
        <w:rPr>
          <w:rFonts w:ascii="Times New Roman" w:hAnsi="Times New Roman" w:cs="Times New Roman"/>
          <w:sz w:val="24"/>
          <w:szCs w:val="24"/>
          <w:lang w:val="en-US"/>
        </w:rPr>
        <w:t xml:space="preserve">the </w:t>
      </w:r>
      <w:r w:rsidR="008F31AF">
        <w:rPr>
          <w:rFonts w:ascii="Times New Roman" w:hAnsi="Times New Roman" w:cs="Times New Roman"/>
          <w:sz w:val="24"/>
          <w:szCs w:val="24"/>
          <w:lang w:val="en-US"/>
        </w:rPr>
        <w:t xml:space="preserve">leave of the court. The reason is </w:t>
      </w:r>
      <w:r>
        <w:rPr>
          <w:rFonts w:ascii="Times New Roman" w:hAnsi="Times New Roman" w:cs="Times New Roman"/>
          <w:sz w:val="24"/>
          <w:szCs w:val="24"/>
          <w:lang w:val="en-US"/>
        </w:rPr>
        <w:t>that the mischief s</w:t>
      </w:r>
      <w:r w:rsidR="008F31AF">
        <w:rPr>
          <w:rFonts w:ascii="Times New Roman" w:hAnsi="Times New Roman" w:cs="Times New Roman"/>
          <w:sz w:val="24"/>
          <w:szCs w:val="24"/>
          <w:lang w:val="en-US"/>
        </w:rPr>
        <w:t xml:space="preserve"> 213 </w:t>
      </w:r>
      <w:r w:rsidR="00F9394F">
        <w:rPr>
          <w:rFonts w:ascii="Times New Roman" w:hAnsi="Times New Roman" w:cs="Times New Roman"/>
          <w:sz w:val="24"/>
          <w:szCs w:val="24"/>
          <w:lang w:val="en-US"/>
        </w:rPr>
        <w:t xml:space="preserve">of the Companies Act </w:t>
      </w:r>
      <w:r w:rsidR="008F31AF">
        <w:rPr>
          <w:rFonts w:ascii="Times New Roman" w:hAnsi="Times New Roman" w:cs="Times New Roman"/>
          <w:sz w:val="24"/>
          <w:szCs w:val="24"/>
          <w:lang w:val="en-US"/>
        </w:rPr>
        <w:t xml:space="preserve">seeks to address does not </w:t>
      </w:r>
      <w:r>
        <w:rPr>
          <w:rFonts w:ascii="Times New Roman" w:hAnsi="Times New Roman" w:cs="Times New Roman"/>
          <w:sz w:val="24"/>
          <w:szCs w:val="24"/>
          <w:lang w:val="en-US"/>
        </w:rPr>
        <w:t>affect</w:t>
      </w:r>
      <w:r w:rsidR="008F31AF">
        <w:rPr>
          <w:rFonts w:ascii="Times New Roman" w:hAnsi="Times New Roman" w:cs="Times New Roman"/>
          <w:sz w:val="24"/>
          <w:szCs w:val="24"/>
          <w:lang w:val="en-US"/>
        </w:rPr>
        <w:t xml:space="preserve"> the right of a company to recover what it is owed by its debtors. </w:t>
      </w:r>
    </w:p>
    <w:p w:rsidR="008F31AF" w:rsidRDefault="008F31AF" w:rsidP="00CD0B9D">
      <w:pPr>
        <w:spacing w:after="0" w:line="480" w:lineRule="auto"/>
        <w:ind w:left="360"/>
        <w:jc w:val="both"/>
        <w:rPr>
          <w:rFonts w:ascii="Times New Roman" w:hAnsi="Times New Roman" w:cs="Times New Roman"/>
          <w:sz w:val="24"/>
          <w:szCs w:val="24"/>
          <w:lang w:val="en-US"/>
        </w:rPr>
      </w:pPr>
    </w:p>
    <w:p w:rsidR="008F31AF" w:rsidRDefault="008F31AF" w:rsidP="00CD0B9D">
      <w:pPr>
        <w:spacing w:after="0"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C366D0">
        <w:rPr>
          <w:rFonts w:ascii="Times New Roman" w:hAnsi="Times New Roman" w:cs="Times New Roman"/>
          <w:sz w:val="24"/>
          <w:szCs w:val="24"/>
          <w:lang w:val="en-US"/>
        </w:rPr>
        <w:t xml:space="preserve">The court a </w:t>
      </w:r>
      <w:r w:rsidR="00C366D0" w:rsidRPr="00117A5B">
        <w:rPr>
          <w:rFonts w:ascii="Times New Roman" w:hAnsi="Times New Roman" w:cs="Times New Roman"/>
          <w:i/>
          <w:sz w:val="24"/>
          <w:szCs w:val="24"/>
          <w:lang w:val="en-US"/>
        </w:rPr>
        <w:t>quo</w:t>
      </w:r>
      <w:r w:rsidR="00C366D0">
        <w:rPr>
          <w:rFonts w:ascii="Times New Roman" w:hAnsi="Times New Roman" w:cs="Times New Roman"/>
          <w:sz w:val="24"/>
          <w:szCs w:val="24"/>
          <w:lang w:val="en-US"/>
        </w:rPr>
        <w:t xml:space="preserve"> </w:t>
      </w:r>
      <w:r w:rsidR="00266E7E">
        <w:rPr>
          <w:rFonts w:ascii="Times New Roman" w:hAnsi="Times New Roman" w:cs="Times New Roman"/>
          <w:sz w:val="24"/>
          <w:szCs w:val="24"/>
          <w:lang w:val="en-US"/>
        </w:rPr>
        <w:t xml:space="preserve">interpreted </w:t>
      </w:r>
      <w:r w:rsidR="00461E69">
        <w:rPr>
          <w:rFonts w:ascii="Times New Roman" w:hAnsi="Times New Roman" w:cs="Times New Roman"/>
          <w:sz w:val="24"/>
          <w:szCs w:val="24"/>
          <w:lang w:val="en-US"/>
        </w:rPr>
        <w:t xml:space="preserve">the </w:t>
      </w:r>
      <w:r w:rsidR="00C366D0">
        <w:rPr>
          <w:rFonts w:ascii="Times New Roman" w:hAnsi="Times New Roman" w:cs="Times New Roman"/>
          <w:sz w:val="24"/>
          <w:szCs w:val="24"/>
          <w:lang w:val="en-US"/>
        </w:rPr>
        <w:t xml:space="preserve">word </w:t>
      </w:r>
      <w:r w:rsidR="00775D24">
        <w:rPr>
          <w:rFonts w:ascii="Times New Roman" w:hAnsi="Times New Roman" w:cs="Times New Roman"/>
          <w:sz w:val="24"/>
          <w:szCs w:val="24"/>
          <w:lang w:val="en-US"/>
        </w:rPr>
        <w:t>‘</w:t>
      </w:r>
      <w:r w:rsidR="00C366D0">
        <w:rPr>
          <w:rFonts w:ascii="Times New Roman" w:hAnsi="Times New Roman" w:cs="Times New Roman"/>
          <w:sz w:val="24"/>
          <w:szCs w:val="24"/>
          <w:lang w:val="en-US"/>
        </w:rPr>
        <w:t>institute</w:t>
      </w:r>
      <w:r w:rsidR="00775D24">
        <w:rPr>
          <w:rFonts w:ascii="Times New Roman" w:hAnsi="Times New Roman" w:cs="Times New Roman"/>
          <w:sz w:val="24"/>
          <w:szCs w:val="24"/>
          <w:lang w:val="en-US"/>
        </w:rPr>
        <w:t>’</w:t>
      </w:r>
      <w:r w:rsidR="00C366D0">
        <w:rPr>
          <w:rFonts w:ascii="Times New Roman" w:hAnsi="Times New Roman" w:cs="Times New Roman"/>
          <w:sz w:val="24"/>
          <w:szCs w:val="24"/>
          <w:lang w:val="en-US"/>
        </w:rPr>
        <w:t xml:space="preserve"> </w:t>
      </w:r>
      <w:r w:rsidR="00EA000B">
        <w:rPr>
          <w:rFonts w:ascii="Times New Roman" w:hAnsi="Times New Roman" w:cs="Times New Roman"/>
          <w:sz w:val="24"/>
          <w:szCs w:val="24"/>
          <w:lang w:val="en-US"/>
        </w:rPr>
        <w:t xml:space="preserve">to mean </w:t>
      </w:r>
      <w:r w:rsidR="00C366D0">
        <w:rPr>
          <w:rFonts w:ascii="Times New Roman" w:hAnsi="Times New Roman" w:cs="Times New Roman"/>
          <w:sz w:val="24"/>
          <w:szCs w:val="24"/>
          <w:lang w:val="en-US"/>
        </w:rPr>
        <w:t>‘to continue’ notwithstanding the fact</w:t>
      </w:r>
      <w:r w:rsidR="003C18B7">
        <w:rPr>
          <w:rFonts w:ascii="Times New Roman" w:hAnsi="Times New Roman" w:cs="Times New Roman"/>
          <w:sz w:val="24"/>
          <w:szCs w:val="24"/>
          <w:lang w:val="en-US"/>
        </w:rPr>
        <w:t xml:space="preserve"> that</w:t>
      </w:r>
      <w:r w:rsidR="00266E7E">
        <w:rPr>
          <w:rFonts w:ascii="Times New Roman" w:hAnsi="Times New Roman" w:cs="Times New Roman"/>
          <w:sz w:val="24"/>
          <w:szCs w:val="24"/>
          <w:lang w:val="en-US"/>
        </w:rPr>
        <w:t xml:space="preserve"> the</w:t>
      </w:r>
      <w:r w:rsidR="00C366D0">
        <w:rPr>
          <w:rFonts w:ascii="Times New Roman" w:hAnsi="Times New Roman" w:cs="Times New Roman"/>
          <w:sz w:val="24"/>
          <w:szCs w:val="24"/>
          <w:lang w:val="en-US"/>
        </w:rPr>
        <w:t xml:space="preserve"> two concept</w:t>
      </w:r>
      <w:r w:rsidR="00266E7E">
        <w:rPr>
          <w:rFonts w:ascii="Times New Roman" w:hAnsi="Times New Roman" w:cs="Times New Roman"/>
          <w:sz w:val="24"/>
          <w:szCs w:val="24"/>
          <w:lang w:val="en-US"/>
        </w:rPr>
        <w:t>s</w:t>
      </w:r>
      <w:r w:rsidR="00C366D0">
        <w:rPr>
          <w:rFonts w:ascii="Times New Roman" w:hAnsi="Times New Roman" w:cs="Times New Roman"/>
          <w:sz w:val="24"/>
          <w:szCs w:val="24"/>
          <w:lang w:val="en-US"/>
        </w:rPr>
        <w:t xml:space="preserve"> are treated as separate </w:t>
      </w:r>
      <w:r w:rsidR="00266E7E">
        <w:rPr>
          <w:rFonts w:ascii="Times New Roman" w:hAnsi="Times New Roman" w:cs="Times New Roman"/>
          <w:sz w:val="24"/>
          <w:szCs w:val="24"/>
          <w:lang w:val="en-US"/>
        </w:rPr>
        <w:t>and distinct concepts in s 21</w:t>
      </w:r>
      <w:r w:rsidR="00CD33C3">
        <w:rPr>
          <w:rFonts w:ascii="Times New Roman" w:hAnsi="Times New Roman" w:cs="Times New Roman"/>
          <w:sz w:val="24"/>
          <w:szCs w:val="24"/>
          <w:lang w:val="en-US"/>
        </w:rPr>
        <w:t>3</w:t>
      </w:r>
      <w:r w:rsidR="00EA000B">
        <w:rPr>
          <w:rFonts w:ascii="Times New Roman" w:hAnsi="Times New Roman" w:cs="Times New Roman"/>
          <w:sz w:val="24"/>
          <w:szCs w:val="24"/>
          <w:lang w:val="en-US"/>
        </w:rPr>
        <w:t xml:space="preserve"> of the Companies Act</w:t>
      </w:r>
      <w:r w:rsidR="00CD33C3">
        <w:rPr>
          <w:rFonts w:ascii="Times New Roman" w:hAnsi="Times New Roman" w:cs="Times New Roman"/>
          <w:sz w:val="24"/>
          <w:szCs w:val="24"/>
          <w:lang w:val="en-US"/>
        </w:rPr>
        <w:t>.  Section</w:t>
      </w:r>
      <w:r w:rsidR="00266E7E">
        <w:rPr>
          <w:rFonts w:ascii="Times New Roman" w:hAnsi="Times New Roman" w:cs="Times New Roman"/>
          <w:sz w:val="24"/>
          <w:szCs w:val="24"/>
          <w:lang w:val="en-US"/>
        </w:rPr>
        <w:t xml:space="preserve"> </w:t>
      </w:r>
      <w:r w:rsidR="00CD33C3">
        <w:rPr>
          <w:rFonts w:ascii="Times New Roman" w:hAnsi="Times New Roman" w:cs="Times New Roman"/>
          <w:sz w:val="24"/>
          <w:szCs w:val="24"/>
          <w:lang w:val="en-US"/>
        </w:rPr>
        <w:t xml:space="preserve">213 is the section </w:t>
      </w:r>
      <w:r w:rsidR="00B9403F">
        <w:rPr>
          <w:rFonts w:ascii="Times New Roman" w:hAnsi="Times New Roman" w:cs="Times New Roman"/>
          <w:sz w:val="24"/>
          <w:szCs w:val="24"/>
          <w:lang w:val="en-US"/>
        </w:rPr>
        <w:t>dealing</w:t>
      </w:r>
      <w:r w:rsidR="00C366D0">
        <w:rPr>
          <w:rFonts w:ascii="Times New Roman" w:hAnsi="Times New Roman" w:cs="Times New Roman"/>
          <w:sz w:val="24"/>
          <w:szCs w:val="24"/>
          <w:lang w:val="en-US"/>
        </w:rPr>
        <w:t xml:space="preserve"> with </w:t>
      </w:r>
      <w:r w:rsidR="00B9403F">
        <w:rPr>
          <w:rFonts w:ascii="Times New Roman" w:hAnsi="Times New Roman" w:cs="Times New Roman"/>
          <w:sz w:val="24"/>
          <w:szCs w:val="24"/>
          <w:lang w:val="en-US"/>
        </w:rPr>
        <w:t>the effect of liquidation</w:t>
      </w:r>
      <w:r w:rsidR="00EA000B">
        <w:rPr>
          <w:rFonts w:ascii="Times New Roman" w:hAnsi="Times New Roman" w:cs="Times New Roman"/>
          <w:sz w:val="24"/>
          <w:szCs w:val="24"/>
          <w:lang w:val="en-US"/>
        </w:rPr>
        <w:t>.  It</w:t>
      </w:r>
      <w:r w:rsidR="00B9403F">
        <w:rPr>
          <w:rFonts w:ascii="Times New Roman" w:hAnsi="Times New Roman" w:cs="Times New Roman"/>
          <w:sz w:val="24"/>
          <w:szCs w:val="24"/>
          <w:lang w:val="en-US"/>
        </w:rPr>
        <w:t xml:space="preserve"> </w:t>
      </w:r>
      <w:r w:rsidR="00C366D0">
        <w:rPr>
          <w:rFonts w:ascii="Times New Roman" w:hAnsi="Times New Roman" w:cs="Times New Roman"/>
          <w:sz w:val="24"/>
          <w:szCs w:val="24"/>
          <w:lang w:val="en-US"/>
        </w:rPr>
        <w:t xml:space="preserve">distinguishes the two concepts. It shows that under </w:t>
      </w:r>
      <w:r w:rsidR="00B9403F">
        <w:rPr>
          <w:rFonts w:ascii="Times New Roman" w:hAnsi="Times New Roman" w:cs="Times New Roman"/>
          <w:sz w:val="24"/>
          <w:szCs w:val="24"/>
          <w:lang w:val="en-US"/>
        </w:rPr>
        <w:t xml:space="preserve">s </w:t>
      </w:r>
      <w:r w:rsidR="00C366D0">
        <w:rPr>
          <w:rFonts w:ascii="Times New Roman" w:hAnsi="Times New Roman" w:cs="Times New Roman"/>
          <w:sz w:val="24"/>
          <w:szCs w:val="24"/>
          <w:lang w:val="en-US"/>
        </w:rPr>
        <w:t>221</w:t>
      </w:r>
      <w:r w:rsidR="00117A5B">
        <w:rPr>
          <w:rFonts w:ascii="Times New Roman" w:hAnsi="Times New Roman" w:cs="Times New Roman"/>
          <w:sz w:val="24"/>
          <w:szCs w:val="24"/>
          <w:lang w:val="en-US"/>
        </w:rPr>
        <w:t>(2)</w:t>
      </w:r>
      <w:r w:rsidR="00C366D0">
        <w:rPr>
          <w:rFonts w:ascii="Times New Roman" w:hAnsi="Times New Roman" w:cs="Times New Roman"/>
          <w:sz w:val="24"/>
          <w:szCs w:val="24"/>
          <w:lang w:val="en-US"/>
        </w:rPr>
        <w:t xml:space="preserve"> </w:t>
      </w:r>
      <w:r w:rsidR="00EA000B">
        <w:rPr>
          <w:rFonts w:ascii="Times New Roman" w:hAnsi="Times New Roman" w:cs="Times New Roman"/>
          <w:sz w:val="24"/>
          <w:szCs w:val="24"/>
          <w:lang w:val="en-US"/>
        </w:rPr>
        <w:t xml:space="preserve">of the Companies Act </w:t>
      </w:r>
      <w:r w:rsidR="00C366D0">
        <w:rPr>
          <w:rFonts w:ascii="Times New Roman" w:hAnsi="Times New Roman" w:cs="Times New Roman"/>
          <w:sz w:val="24"/>
          <w:szCs w:val="24"/>
          <w:lang w:val="en-US"/>
        </w:rPr>
        <w:t>the continuation of pro</w:t>
      </w:r>
      <w:r w:rsidR="00EA000B">
        <w:rPr>
          <w:rFonts w:ascii="Times New Roman" w:hAnsi="Times New Roman" w:cs="Times New Roman"/>
          <w:sz w:val="24"/>
          <w:szCs w:val="24"/>
          <w:lang w:val="en-US"/>
        </w:rPr>
        <w:t>ceedings by a company which i</w:t>
      </w:r>
      <w:r w:rsidR="00C366D0">
        <w:rPr>
          <w:rFonts w:ascii="Times New Roman" w:hAnsi="Times New Roman" w:cs="Times New Roman"/>
          <w:sz w:val="24"/>
          <w:szCs w:val="24"/>
          <w:lang w:val="en-US"/>
        </w:rPr>
        <w:t xml:space="preserve">s </w:t>
      </w:r>
      <w:r w:rsidR="00EA000B">
        <w:rPr>
          <w:rFonts w:ascii="Times New Roman" w:hAnsi="Times New Roman" w:cs="Times New Roman"/>
          <w:sz w:val="24"/>
          <w:szCs w:val="24"/>
          <w:lang w:val="en-US"/>
        </w:rPr>
        <w:t xml:space="preserve">placed under </w:t>
      </w:r>
      <w:r w:rsidR="00E10CBA">
        <w:rPr>
          <w:rFonts w:ascii="Times New Roman" w:hAnsi="Times New Roman" w:cs="Times New Roman"/>
          <w:sz w:val="24"/>
          <w:szCs w:val="24"/>
          <w:lang w:val="en-US"/>
        </w:rPr>
        <w:t xml:space="preserve">liquidation does not need the </w:t>
      </w:r>
      <w:r w:rsidR="001A7E63">
        <w:rPr>
          <w:rFonts w:ascii="Times New Roman" w:hAnsi="Times New Roman" w:cs="Times New Roman"/>
          <w:sz w:val="24"/>
          <w:szCs w:val="24"/>
          <w:lang w:val="en-US"/>
        </w:rPr>
        <w:t>leave of the court</w:t>
      </w:r>
      <w:r w:rsidR="00461E69">
        <w:rPr>
          <w:rFonts w:ascii="Times New Roman" w:hAnsi="Times New Roman" w:cs="Times New Roman"/>
          <w:sz w:val="24"/>
          <w:szCs w:val="24"/>
          <w:lang w:val="en-US"/>
        </w:rPr>
        <w:t>,</w:t>
      </w:r>
      <w:r w:rsidR="001A7E63">
        <w:rPr>
          <w:rFonts w:ascii="Times New Roman" w:hAnsi="Times New Roman" w:cs="Times New Roman"/>
          <w:sz w:val="24"/>
          <w:szCs w:val="24"/>
          <w:lang w:val="en-US"/>
        </w:rPr>
        <w:t xml:space="preserve"> but commencement which has the sam</w:t>
      </w:r>
      <w:r w:rsidR="00461E69">
        <w:rPr>
          <w:rFonts w:ascii="Times New Roman" w:hAnsi="Times New Roman" w:cs="Times New Roman"/>
          <w:sz w:val="24"/>
          <w:szCs w:val="24"/>
          <w:lang w:val="en-US"/>
        </w:rPr>
        <w:t xml:space="preserve">e meaning as </w:t>
      </w:r>
      <w:r w:rsidR="00D51844">
        <w:rPr>
          <w:rFonts w:ascii="Times New Roman" w:hAnsi="Times New Roman" w:cs="Times New Roman"/>
          <w:sz w:val="24"/>
          <w:szCs w:val="24"/>
          <w:lang w:val="en-US"/>
        </w:rPr>
        <w:t>institution</w:t>
      </w:r>
      <w:r w:rsidR="001A7E63">
        <w:rPr>
          <w:rFonts w:ascii="Times New Roman" w:hAnsi="Times New Roman" w:cs="Times New Roman"/>
          <w:sz w:val="24"/>
          <w:szCs w:val="24"/>
          <w:lang w:val="en-US"/>
        </w:rPr>
        <w:t xml:space="preserve"> requires </w:t>
      </w:r>
      <w:r w:rsidR="00CD33C3">
        <w:rPr>
          <w:rFonts w:ascii="Times New Roman" w:hAnsi="Times New Roman" w:cs="Times New Roman"/>
          <w:sz w:val="24"/>
          <w:szCs w:val="24"/>
          <w:lang w:val="en-US"/>
        </w:rPr>
        <w:t xml:space="preserve">the </w:t>
      </w:r>
      <w:r w:rsidR="001A7E63">
        <w:rPr>
          <w:rFonts w:ascii="Times New Roman" w:hAnsi="Times New Roman" w:cs="Times New Roman"/>
          <w:sz w:val="24"/>
          <w:szCs w:val="24"/>
          <w:lang w:val="en-US"/>
        </w:rPr>
        <w:t>leave</w:t>
      </w:r>
      <w:r w:rsidR="00D51844">
        <w:rPr>
          <w:rFonts w:ascii="Times New Roman" w:hAnsi="Times New Roman" w:cs="Times New Roman"/>
          <w:sz w:val="24"/>
          <w:szCs w:val="24"/>
          <w:lang w:val="en-US"/>
        </w:rPr>
        <w:t xml:space="preserve"> of the court</w:t>
      </w:r>
      <w:r w:rsidR="001A7E63">
        <w:rPr>
          <w:rFonts w:ascii="Times New Roman" w:hAnsi="Times New Roman" w:cs="Times New Roman"/>
          <w:sz w:val="24"/>
          <w:szCs w:val="24"/>
          <w:lang w:val="en-US"/>
        </w:rPr>
        <w:t>. I</w:t>
      </w:r>
      <w:r w:rsidR="00D51844">
        <w:rPr>
          <w:rFonts w:ascii="Times New Roman" w:hAnsi="Times New Roman" w:cs="Times New Roman"/>
          <w:sz w:val="24"/>
          <w:szCs w:val="24"/>
          <w:lang w:val="en-US"/>
        </w:rPr>
        <w:t>n this sense instituting proceedings</w:t>
      </w:r>
      <w:r w:rsidR="001A7E63">
        <w:rPr>
          <w:rFonts w:ascii="Times New Roman" w:hAnsi="Times New Roman" w:cs="Times New Roman"/>
          <w:sz w:val="24"/>
          <w:szCs w:val="24"/>
          <w:lang w:val="en-US"/>
        </w:rPr>
        <w:t xml:space="preserve"> cannot mean the same as continuing</w:t>
      </w:r>
      <w:r w:rsidR="00D51844">
        <w:rPr>
          <w:rFonts w:ascii="Times New Roman" w:hAnsi="Times New Roman" w:cs="Times New Roman"/>
          <w:sz w:val="24"/>
          <w:szCs w:val="24"/>
          <w:lang w:val="en-US"/>
        </w:rPr>
        <w:t xml:space="preserve"> them</w:t>
      </w:r>
      <w:r w:rsidR="001A7E63">
        <w:rPr>
          <w:rFonts w:ascii="Times New Roman" w:hAnsi="Times New Roman" w:cs="Times New Roman"/>
          <w:sz w:val="24"/>
          <w:szCs w:val="24"/>
          <w:lang w:val="en-US"/>
        </w:rPr>
        <w:t xml:space="preserve">. </w:t>
      </w:r>
    </w:p>
    <w:p w:rsidR="001A7E63" w:rsidRDefault="001A7E63" w:rsidP="00CD0B9D">
      <w:pPr>
        <w:spacing w:after="0" w:line="480" w:lineRule="auto"/>
        <w:ind w:left="360"/>
        <w:jc w:val="both"/>
        <w:rPr>
          <w:rFonts w:ascii="Times New Roman" w:hAnsi="Times New Roman" w:cs="Times New Roman"/>
          <w:sz w:val="24"/>
          <w:szCs w:val="24"/>
          <w:lang w:val="en-US"/>
        </w:rPr>
      </w:pPr>
    </w:p>
    <w:p w:rsidR="001A7E63" w:rsidRPr="001A7E63" w:rsidRDefault="001A7E63" w:rsidP="00CD0B9D">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1A7E63">
        <w:rPr>
          <w:rFonts w:ascii="Times New Roman" w:hAnsi="Times New Roman" w:cs="Times New Roman"/>
          <w:sz w:val="24"/>
          <w:szCs w:val="24"/>
        </w:rPr>
        <w:t xml:space="preserve">Nick </w:t>
      </w:r>
      <w:proofErr w:type="spellStart"/>
      <w:r w:rsidRPr="001A7E63">
        <w:rPr>
          <w:rFonts w:ascii="Times New Roman" w:hAnsi="Times New Roman" w:cs="Times New Roman"/>
          <w:sz w:val="24"/>
          <w:szCs w:val="24"/>
        </w:rPr>
        <w:t>Dixey</w:t>
      </w:r>
      <w:proofErr w:type="spellEnd"/>
      <w:r w:rsidRPr="001A7E63">
        <w:rPr>
          <w:rFonts w:ascii="Times New Roman" w:hAnsi="Times New Roman" w:cs="Times New Roman"/>
          <w:sz w:val="24"/>
          <w:szCs w:val="24"/>
        </w:rPr>
        <w:t xml:space="preserve"> and Colm Flanagan, in an article, </w:t>
      </w:r>
      <w:r w:rsidRPr="001A7E63">
        <w:rPr>
          <w:rFonts w:ascii="Times New Roman" w:hAnsi="Times New Roman" w:cs="Times New Roman"/>
          <w:i/>
          <w:sz w:val="24"/>
          <w:szCs w:val="24"/>
        </w:rPr>
        <w:t>A Guide to the Effect of a Winding-Up Order on Existing Litigati</w:t>
      </w:r>
      <w:r w:rsidR="00D51844">
        <w:rPr>
          <w:rFonts w:ascii="Times New Roman" w:hAnsi="Times New Roman" w:cs="Times New Roman"/>
          <w:i/>
          <w:sz w:val="24"/>
          <w:szCs w:val="24"/>
        </w:rPr>
        <w:t>on</w:t>
      </w:r>
      <w:r w:rsidRPr="001A7E63">
        <w:rPr>
          <w:rFonts w:ascii="Times New Roman" w:hAnsi="Times New Roman" w:cs="Times New Roman"/>
          <w:sz w:val="24"/>
          <w:szCs w:val="24"/>
        </w:rPr>
        <w:t xml:space="preserve"> had the following to say concerning </w:t>
      </w:r>
      <w:r w:rsidR="00D51844">
        <w:rPr>
          <w:rFonts w:ascii="Times New Roman" w:hAnsi="Times New Roman" w:cs="Times New Roman"/>
          <w:sz w:val="24"/>
          <w:szCs w:val="24"/>
        </w:rPr>
        <w:t xml:space="preserve">the question </w:t>
      </w:r>
      <w:r w:rsidRPr="001A7E63">
        <w:rPr>
          <w:rFonts w:ascii="Times New Roman" w:hAnsi="Times New Roman" w:cs="Times New Roman"/>
          <w:sz w:val="24"/>
          <w:szCs w:val="24"/>
        </w:rPr>
        <w:t>whether the company</w:t>
      </w:r>
      <w:r w:rsidR="00D51844">
        <w:rPr>
          <w:rFonts w:ascii="Times New Roman" w:hAnsi="Times New Roman" w:cs="Times New Roman"/>
          <w:sz w:val="24"/>
          <w:szCs w:val="24"/>
        </w:rPr>
        <w:t xml:space="preserve"> placed under liquidation during proceedings</w:t>
      </w:r>
      <w:r w:rsidRPr="001A7E63">
        <w:rPr>
          <w:rFonts w:ascii="Times New Roman" w:hAnsi="Times New Roman" w:cs="Times New Roman"/>
          <w:sz w:val="24"/>
          <w:szCs w:val="24"/>
        </w:rPr>
        <w:t xml:space="preserve"> should seek leave from the court to continue </w:t>
      </w:r>
      <w:r w:rsidR="00D51844">
        <w:rPr>
          <w:rFonts w:ascii="Times New Roman" w:hAnsi="Times New Roman" w:cs="Times New Roman"/>
          <w:sz w:val="24"/>
          <w:szCs w:val="24"/>
        </w:rPr>
        <w:t>the proceedings:</w:t>
      </w:r>
    </w:p>
    <w:p w:rsidR="001A7E63" w:rsidRDefault="001A7E63" w:rsidP="005E1DF8">
      <w:pPr>
        <w:spacing w:after="0" w:line="240" w:lineRule="auto"/>
        <w:ind w:left="1440"/>
        <w:jc w:val="both"/>
        <w:rPr>
          <w:rFonts w:ascii="Times New Roman" w:hAnsi="Times New Roman" w:cs="Times New Roman"/>
          <w:sz w:val="24"/>
          <w:szCs w:val="24"/>
        </w:rPr>
      </w:pPr>
      <w:r w:rsidRPr="00D51844">
        <w:rPr>
          <w:rFonts w:ascii="Times New Roman" w:hAnsi="Times New Roman" w:cs="Times New Roman"/>
          <w:sz w:val="24"/>
          <w:szCs w:val="24"/>
        </w:rPr>
        <w:t>“Where the company is the plaintiff in an action commenced prior to the winding-up, (and there is no counter-claim made by the Defendant), there is no automatic stay, the liquidator of the company may choose either to continue the action, or to discontinue.  In such circumstances, the liquidator will often take advice as to whether proceedings commenced prior to the beginning of the winding-up are likely to be successful.  Typically, the decision of the liquidator is influenced by the state of the company’s assets and available funds, as well as the prospects of success in the action</w:t>
      </w:r>
      <w:r w:rsidRPr="001A7E63">
        <w:rPr>
          <w:rFonts w:ascii="Times New Roman" w:hAnsi="Times New Roman" w:cs="Times New Roman"/>
          <w:i/>
          <w:sz w:val="24"/>
          <w:szCs w:val="24"/>
        </w:rPr>
        <w:t>”</w:t>
      </w:r>
      <w:r w:rsidR="00D51844">
        <w:rPr>
          <w:rFonts w:ascii="Times New Roman" w:hAnsi="Times New Roman" w:cs="Times New Roman"/>
          <w:sz w:val="24"/>
          <w:szCs w:val="24"/>
        </w:rPr>
        <w:t>.</w:t>
      </w:r>
    </w:p>
    <w:p w:rsidR="00DF0C9D" w:rsidRDefault="00DF0C9D" w:rsidP="005E1DF8">
      <w:pPr>
        <w:spacing w:after="0" w:line="240" w:lineRule="auto"/>
        <w:ind w:left="1440"/>
        <w:jc w:val="both"/>
        <w:rPr>
          <w:rFonts w:ascii="Times New Roman" w:hAnsi="Times New Roman" w:cs="Times New Roman"/>
          <w:sz w:val="24"/>
          <w:szCs w:val="24"/>
        </w:rPr>
      </w:pPr>
    </w:p>
    <w:p w:rsidR="00DF0C9D" w:rsidRPr="005E1DF8" w:rsidRDefault="00DF0C9D" w:rsidP="005E1DF8">
      <w:pPr>
        <w:spacing w:after="0" w:line="240" w:lineRule="auto"/>
        <w:ind w:left="1440"/>
        <w:jc w:val="both"/>
        <w:rPr>
          <w:rFonts w:ascii="Times New Roman" w:hAnsi="Times New Roman" w:cs="Times New Roman"/>
          <w:sz w:val="24"/>
          <w:szCs w:val="24"/>
        </w:rPr>
      </w:pPr>
    </w:p>
    <w:p w:rsidR="003C1629" w:rsidRDefault="00DF0C9D" w:rsidP="00D51844">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From the</w:t>
      </w:r>
      <w:r w:rsidR="001A7E63">
        <w:rPr>
          <w:rFonts w:ascii="Times New Roman" w:hAnsi="Times New Roman" w:cs="Times New Roman"/>
          <w:sz w:val="24"/>
          <w:szCs w:val="24"/>
        </w:rPr>
        <w:t xml:space="preserve"> foregoing, it is clear that</w:t>
      </w:r>
      <w:r w:rsidR="00117A5B">
        <w:rPr>
          <w:rFonts w:ascii="Times New Roman" w:hAnsi="Times New Roman" w:cs="Times New Roman"/>
          <w:sz w:val="24"/>
          <w:szCs w:val="24"/>
        </w:rPr>
        <w:t xml:space="preserve"> the discretion is given to the liquidator to decide whether or not</w:t>
      </w:r>
      <w:r w:rsidR="003C18B7">
        <w:rPr>
          <w:rFonts w:ascii="Times New Roman" w:hAnsi="Times New Roman" w:cs="Times New Roman"/>
          <w:sz w:val="24"/>
          <w:szCs w:val="24"/>
        </w:rPr>
        <w:t xml:space="preserve"> to</w:t>
      </w:r>
      <w:r w:rsidR="00117A5B">
        <w:rPr>
          <w:rFonts w:ascii="Times New Roman" w:hAnsi="Times New Roman" w:cs="Times New Roman"/>
          <w:sz w:val="24"/>
          <w:szCs w:val="24"/>
        </w:rPr>
        <w:t xml:space="preserve"> proceed with the proceedings</w:t>
      </w:r>
      <w:r w:rsidR="003C1629">
        <w:rPr>
          <w:rFonts w:ascii="Times New Roman" w:hAnsi="Times New Roman" w:cs="Times New Roman"/>
          <w:sz w:val="24"/>
          <w:szCs w:val="24"/>
        </w:rPr>
        <w:t xml:space="preserve"> where the company is placed under </w:t>
      </w:r>
      <w:r w:rsidR="003C1629">
        <w:rPr>
          <w:rFonts w:ascii="Times New Roman" w:hAnsi="Times New Roman" w:cs="Times New Roman"/>
          <w:sz w:val="24"/>
          <w:szCs w:val="24"/>
        </w:rPr>
        <w:lastRenderedPageBreak/>
        <w:t>liquidation during proceedings</w:t>
      </w:r>
      <w:r w:rsidR="00117A5B">
        <w:rPr>
          <w:rFonts w:ascii="Times New Roman" w:hAnsi="Times New Roman" w:cs="Times New Roman"/>
          <w:sz w:val="24"/>
          <w:szCs w:val="24"/>
        </w:rPr>
        <w:t>. The liquidator will be guided by the nature</w:t>
      </w:r>
      <w:r w:rsidR="00B675C8">
        <w:rPr>
          <w:rFonts w:ascii="Times New Roman" w:hAnsi="Times New Roman" w:cs="Times New Roman"/>
          <w:sz w:val="24"/>
          <w:szCs w:val="24"/>
        </w:rPr>
        <w:t xml:space="preserve"> of the proceeding to decide whether to continue or not. </w:t>
      </w:r>
    </w:p>
    <w:p w:rsidR="003C1629" w:rsidRDefault="003C1629" w:rsidP="00CD0B9D">
      <w:pPr>
        <w:spacing w:after="0" w:line="480" w:lineRule="auto"/>
        <w:ind w:left="360" w:firstLine="360"/>
        <w:jc w:val="both"/>
        <w:rPr>
          <w:rFonts w:ascii="Times New Roman" w:hAnsi="Times New Roman" w:cs="Times New Roman"/>
          <w:sz w:val="24"/>
          <w:szCs w:val="24"/>
        </w:rPr>
      </w:pPr>
    </w:p>
    <w:p w:rsidR="001A7E63" w:rsidRPr="001A7E63" w:rsidRDefault="00B675C8" w:rsidP="006A04F0">
      <w:pPr>
        <w:spacing w:after="0" w:line="480" w:lineRule="auto"/>
        <w:ind w:firstLine="1440"/>
        <w:jc w:val="both"/>
        <w:rPr>
          <w:rFonts w:ascii="Times New Roman" w:hAnsi="Times New Roman" w:cs="Times New Roman"/>
          <w:i/>
          <w:sz w:val="24"/>
          <w:szCs w:val="24"/>
        </w:rPr>
      </w:pPr>
      <w:r>
        <w:rPr>
          <w:rFonts w:ascii="Times New Roman" w:hAnsi="Times New Roman" w:cs="Times New Roman"/>
          <w:sz w:val="24"/>
          <w:szCs w:val="24"/>
        </w:rPr>
        <w:t>It is therefore clear that</w:t>
      </w:r>
      <w:r w:rsidR="00481235">
        <w:rPr>
          <w:rFonts w:ascii="Times New Roman" w:hAnsi="Times New Roman" w:cs="Times New Roman"/>
          <w:sz w:val="24"/>
          <w:szCs w:val="24"/>
        </w:rPr>
        <w:t xml:space="preserve"> s</w:t>
      </w:r>
      <w:r w:rsidR="001A7E63">
        <w:rPr>
          <w:rFonts w:ascii="Times New Roman" w:hAnsi="Times New Roman" w:cs="Times New Roman"/>
          <w:sz w:val="24"/>
          <w:szCs w:val="24"/>
        </w:rPr>
        <w:t xml:space="preserve"> 221</w:t>
      </w:r>
      <w:r w:rsidR="00117A5B">
        <w:rPr>
          <w:rFonts w:ascii="Times New Roman" w:hAnsi="Times New Roman" w:cs="Times New Roman"/>
          <w:sz w:val="24"/>
          <w:szCs w:val="24"/>
        </w:rPr>
        <w:t>(2)</w:t>
      </w:r>
      <w:r>
        <w:rPr>
          <w:rFonts w:ascii="Times New Roman" w:hAnsi="Times New Roman" w:cs="Times New Roman"/>
          <w:sz w:val="24"/>
          <w:szCs w:val="24"/>
        </w:rPr>
        <w:t xml:space="preserve"> of the Companies Act should not be read to include </w:t>
      </w:r>
      <w:r w:rsidR="001A7E63">
        <w:rPr>
          <w:rFonts w:ascii="Times New Roman" w:hAnsi="Times New Roman" w:cs="Times New Roman"/>
          <w:sz w:val="24"/>
          <w:szCs w:val="24"/>
        </w:rPr>
        <w:t>the word</w:t>
      </w:r>
      <w:r w:rsidR="007401BD">
        <w:rPr>
          <w:rFonts w:ascii="Times New Roman" w:hAnsi="Times New Roman" w:cs="Times New Roman"/>
          <w:sz w:val="24"/>
          <w:szCs w:val="24"/>
        </w:rPr>
        <w:t>s</w:t>
      </w:r>
      <w:r w:rsidR="001A7E63">
        <w:rPr>
          <w:rFonts w:ascii="Times New Roman" w:hAnsi="Times New Roman" w:cs="Times New Roman"/>
          <w:sz w:val="24"/>
          <w:szCs w:val="24"/>
        </w:rPr>
        <w:t xml:space="preserve"> ‘to continue’. </w:t>
      </w:r>
      <w:r w:rsidR="003C18B7">
        <w:rPr>
          <w:rFonts w:ascii="Times New Roman" w:hAnsi="Times New Roman" w:cs="Times New Roman"/>
          <w:sz w:val="24"/>
          <w:szCs w:val="24"/>
        </w:rPr>
        <w:t>As such</w:t>
      </w:r>
      <w:r w:rsidR="00DF0C9D">
        <w:rPr>
          <w:rFonts w:ascii="Times New Roman" w:hAnsi="Times New Roman" w:cs="Times New Roman"/>
          <w:sz w:val="24"/>
          <w:szCs w:val="24"/>
        </w:rPr>
        <w:t>,</w:t>
      </w:r>
      <w:r w:rsidR="003C18B7">
        <w:rPr>
          <w:rFonts w:ascii="Times New Roman" w:hAnsi="Times New Roman" w:cs="Times New Roman"/>
          <w:sz w:val="24"/>
          <w:szCs w:val="24"/>
        </w:rPr>
        <w:t xml:space="preserve"> </w:t>
      </w:r>
      <w:r w:rsidR="001A7E63" w:rsidRPr="001A7E63">
        <w:rPr>
          <w:rFonts w:ascii="Times New Roman" w:hAnsi="Times New Roman" w:cs="Times New Roman"/>
          <w:sz w:val="24"/>
          <w:szCs w:val="24"/>
        </w:rPr>
        <w:t xml:space="preserve">a company placed under liquidation after the commencement of proceedings brought at </w:t>
      </w:r>
      <w:r w:rsidR="001A7E63">
        <w:rPr>
          <w:rFonts w:ascii="Times New Roman" w:hAnsi="Times New Roman" w:cs="Times New Roman"/>
          <w:sz w:val="24"/>
          <w:szCs w:val="24"/>
        </w:rPr>
        <w:t>its instance does not require</w:t>
      </w:r>
      <w:r w:rsidR="001A7E63" w:rsidRPr="001A7E63">
        <w:rPr>
          <w:rFonts w:ascii="Times New Roman" w:hAnsi="Times New Roman" w:cs="Times New Roman"/>
          <w:sz w:val="24"/>
          <w:szCs w:val="24"/>
        </w:rPr>
        <w:t xml:space="preserve"> </w:t>
      </w:r>
      <w:r w:rsidR="007401BD">
        <w:rPr>
          <w:rFonts w:ascii="Times New Roman" w:hAnsi="Times New Roman" w:cs="Times New Roman"/>
          <w:sz w:val="24"/>
          <w:szCs w:val="24"/>
        </w:rPr>
        <w:t xml:space="preserve">the </w:t>
      </w:r>
      <w:r w:rsidR="001A7E63" w:rsidRPr="001A7E63">
        <w:rPr>
          <w:rFonts w:ascii="Times New Roman" w:hAnsi="Times New Roman" w:cs="Times New Roman"/>
          <w:sz w:val="24"/>
          <w:szCs w:val="24"/>
        </w:rPr>
        <w:t xml:space="preserve">leave of the court </w:t>
      </w:r>
      <w:r w:rsidR="003C18B7">
        <w:rPr>
          <w:rFonts w:ascii="Times New Roman" w:hAnsi="Times New Roman" w:cs="Times New Roman"/>
          <w:sz w:val="24"/>
          <w:szCs w:val="24"/>
        </w:rPr>
        <w:t>‘</w:t>
      </w:r>
      <w:r w:rsidR="001A7E63" w:rsidRPr="001A7E63">
        <w:rPr>
          <w:rFonts w:ascii="Times New Roman" w:hAnsi="Times New Roman" w:cs="Times New Roman"/>
          <w:sz w:val="24"/>
          <w:szCs w:val="24"/>
        </w:rPr>
        <w:t>to continue</w:t>
      </w:r>
      <w:r w:rsidR="003C18B7">
        <w:rPr>
          <w:rFonts w:ascii="Times New Roman" w:hAnsi="Times New Roman" w:cs="Times New Roman"/>
          <w:sz w:val="24"/>
          <w:szCs w:val="24"/>
        </w:rPr>
        <w:t>’</w:t>
      </w:r>
      <w:r w:rsidR="001A7E63" w:rsidRPr="001A7E63">
        <w:rPr>
          <w:rFonts w:ascii="Times New Roman" w:hAnsi="Times New Roman" w:cs="Times New Roman"/>
          <w:sz w:val="24"/>
          <w:szCs w:val="24"/>
        </w:rPr>
        <w:t xml:space="preserve"> with such proceedings</w:t>
      </w:r>
      <w:r w:rsidR="001A7E63">
        <w:rPr>
          <w:rFonts w:ascii="Times New Roman" w:hAnsi="Times New Roman" w:cs="Times New Roman"/>
          <w:sz w:val="24"/>
          <w:szCs w:val="24"/>
        </w:rPr>
        <w:t>.</w:t>
      </w:r>
      <w:r w:rsidR="00481235">
        <w:rPr>
          <w:rFonts w:ascii="Times New Roman" w:hAnsi="Times New Roman" w:cs="Times New Roman"/>
          <w:sz w:val="24"/>
          <w:szCs w:val="24"/>
        </w:rPr>
        <w:t xml:space="preserve">  </w:t>
      </w:r>
      <w:r w:rsidR="001A7E63">
        <w:rPr>
          <w:rFonts w:ascii="Times New Roman" w:hAnsi="Times New Roman" w:cs="Times New Roman"/>
          <w:sz w:val="24"/>
          <w:szCs w:val="24"/>
        </w:rPr>
        <w:t xml:space="preserve">The court a </w:t>
      </w:r>
      <w:r w:rsidR="001A7E63" w:rsidRPr="00B675C8">
        <w:rPr>
          <w:rFonts w:ascii="Times New Roman" w:hAnsi="Times New Roman" w:cs="Times New Roman"/>
          <w:i/>
          <w:sz w:val="24"/>
          <w:szCs w:val="24"/>
        </w:rPr>
        <w:t>quo</w:t>
      </w:r>
      <w:r w:rsidR="009C68BC">
        <w:rPr>
          <w:rFonts w:ascii="Times New Roman" w:hAnsi="Times New Roman" w:cs="Times New Roman"/>
          <w:i/>
          <w:sz w:val="24"/>
          <w:szCs w:val="24"/>
        </w:rPr>
        <w:t>’s</w:t>
      </w:r>
      <w:r w:rsidR="001A7E63">
        <w:rPr>
          <w:rFonts w:ascii="Times New Roman" w:hAnsi="Times New Roman" w:cs="Times New Roman"/>
          <w:sz w:val="24"/>
          <w:szCs w:val="24"/>
        </w:rPr>
        <w:t xml:space="preserve"> finding in this regard cannot stand and the Kenyan case of </w:t>
      </w:r>
      <w:r w:rsidR="001A7E63" w:rsidRPr="006A04F0">
        <w:rPr>
          <w:rFonts w:ascii="Times New Roman" w:hAnsi="Times New Roman" w:cs="Times New Roman"/>
          <w:i/>
          <w:sz w:val="24"/>
          <w:szCs w:val="24"/>
        </w:rPr>
        <w:t xml:space="preserve">Trade Bank Ltd and </w:t>
      </w:r>
      <w:proofErr w:type="spellStart"/>
      <w:r w:rsidR="001A7E63" w:rsidRPr="006A04F0">
        <w:rPr>
          <w:rFonts w:ascii="Times New Roman" w:hAnsi="Times New Roman" w:cs="Times New Roman"/>
          <w:i/>
          <w:sz w:val="24"/>
          <w:szCs w:val="24"/>
        </w:rPr>
        <w:t>Anor</w:t>
      </w:r>
      <w:proofErr w:type="spellEnd"/>
      <w:r w:rsidR="001A7E63" w:rsidRPr="006A04F0">
        <w:rPr>
          <w:rFonts w:ascii="Times New Roman" w:hAnsi="Times New Roman" w:cs="Times New Roman"/>
          <w:i/>
          <w:sz w:val="24"/>
          <w:szCs w:val="24"/>
        </w:rPr>
        <w:t xml:space="preserve"> v Elysium Ltd and 2 </w:t>
      </w:r>
      <w:proofErr w:type="spellStart"/>
      <w:r w:rsidR="001A7E63" w:rsidRPr="006A04F0">
        <w:rPr>
          <w:rFonts w:ascii="Times New Roman" w:hAnsi="Times New Roman" w:cs="Times New Roman"/>
          <w:i/>
          <w:sz w:val="24"/>
          <w:szCs w:val="24"/>
        </w:rPr>
        <w:t>Ors</w:t>
      </w:r>
      <w:proofErr w:type="spellEnd"/>
      <w:r w:rsidR="001A7E63" w:rsidRPr="006A04F0">
        <w:rPr>
          <w:rFonts w:ascii="Times New Roman" w:hAnsi="Times New Roman" w:cs="Times New Roman"/>
          <w:i/>
          <w:sz w:val="24"/>
          <w:szCs w:val="24"/>
        </w:rPr>
        <w:t xml:space="preserve"> (2012) </w:t>
      </w:r>
      <w:proofErr w:type="spellStart"/>
      <w:r w:rsidR="006A04F0" w:rsidRPr="006A04F0">
        <w:rPr>
          <w:rFonts w:ascii="Times New Roman" w:hAnsi="Times New Roman" w:cs="Times New Roman"/>
          <w:i/>
          <w:sz w:val="24"/>
          <w:szCs w:val="24"/>
        </w:rPr>
        <w:t>Ekl</w:t>
      </w:r>
      <w:r w:rsidR="00DB1685">
        <w:rPr>
          <w:rFonts w:ascii="Times New Roman" w:hAnsi="Times New Roman" w:cs="Times New Roman"/>
          <w:i/>
          <w:sz w:val="24"/>
          <w:szCs w:val="24"/>
        </w:rPr>
        <w:t>R</w:t>
      </w:r>
      <w:proofErr w:type="spellEnd"/>
      <w:r w:rsidR="006A04F0">
        <w:rPr>
          <w:rFonts w:ascii="Times New Roman" w:hAnsi="Times New Roman" w:cs="Times New Roman"/>
          <w:sz w:val="24"/>
          <w:szCs w:val="24"/>
        </w:rPr>
        <w:t xml:space="preserve"> </w:t>
      </w:r>
      <w:r w:rsidR="001A7E63" w:rsidRPr="006A04F0">
        <w:rPr>
          <w:rFonts w:ascii="Times New Roman" w:hAnsi="Times New Roman" w:cs="Times New Roman"/>
          <w:sz w:val="24"/>
          <w:szCs w:val="24"/>
        </w:rPr>
        <w:t>should</w:t>
      </w:r>
      <w:r w:rsidR="001A7E63" w:rsidRPr="001A7E63">
        <w:rPr>
          <w:rFonts w:ascii="Times New Roman" w:hAnsi="Times New Roman" w:cs="Times New Roman"/>
          <w:sz w:val="24"/>
          <w:szCs w:val="24"/>
        </w:rPr>
        <w:t xml:space="preserve"> not be followed.</w:t>
      </w:r>
      <w:r w:rsidR="003C18B7">
        <w:rPr>
          <w:rFonts w:ascii="Times New Roman" w:hAnsi="Times New Roman" w:cs="Times New Roman"/>
          <w:sz w:val="24"/>
          <w:szCs w:val="24"/>
        </w:rPr>
        <w:t xml:space="preserve"> This case</w:t>
      </w:r>
      <w:r w:rsidR="001A7E63">
        <w:rPr>
          <w:rFonts w:ascii="Times New Roman" w:hAnsi="Times New Roman" w:cs="Times New Roman"/>
          <w:sz w:val="24"/>
          <w:szCs w:val="24"/>
        </w:rPr>
        <w:t xml:space="preserve"> is not persuasive as it interpret</w:t>
      </w:r>
      <w:r w:rsidR="007401BD">
        <w:rPr>
          <w:rFonts w:ascii="Times New Roman" w:hAnsi="Times New Roman" w:cs="Times New Roman"/>
          <w:sz w:val="24"/>
          <w:szCs w:val="24"/>
        </w:rPr>
        <w:t>ed</w:t>
      </w:r>
      <w:r w:rsidR="001A7E63">
        <w:rPr>
          <w:rFonts w:ascii="Times New Roman" w:hAnsi="Times New Roman" w:cs="Times New Roman"/>
          <w:sz w:val="24"/>
          <w:szCs w:val="24"/>
        </w:rPr>
        <w:t xml:space="preserve"> the word ‘to commence’ to m</w:t>
      </w:r>
      <w:r w:rsidR="003C18B7">
        <w:rPr>
          <w:rFonts w:ascii="Times New Roman" w:hAnsi="Times New Roman" w:cs="Times New Roman"/>
          <w:sz w:val="24"/>
          <w:szCs w:val="24"/>
        </w:rPr>
        <w:t>ean the same as ‘to continue’</w:t>
      </w:r>
      <w:r w:rsidR="005579E8">
        <w:rPr>
          <w:rFonts w:ascii="Times New Roman" w:hAnsi="Times New Roman" w:cs="Times New Roman"/>
          <w:sz w:val="24"/>
          <w:szCs w:val="24"/>
        </w:rPr>
        <w:t xml:space="preserve"> notwithsta</w:t>
      </w:r>
      <w:r w:rsidR="003C18B7">
        <w:rPr>
          <w:rFonts w:ascii="Times New Roman" w:hAnsi="Times New Roman" w:cs="Times New Roman"/>
          <w:sz w:val="24"/>
          <w:szCs w:val="24"/>
        </w:rPr>
        <w:t>nding that</w:t>
      </w:r>
      <w:r w:rsidR="005579E8">
        <w:rPr>
          <w:rFonts w:ascii="Times New Roman" w:hAnsi="Times New Roman" w:cs="Times New Roman"/>
          <w:sz w:val="24"/>
          <w:szCs w:val="24"/>
          <w:lang w:val="en-US"/>
        </w:rPr>
        <w:t xml:space="preserve"> these two concept</w:t>
      </w:r>
      <w:r w:rsidR="007401BD">
        <w:rPr>
          <w:rFonts w:ascii="Times New Roman" w:hAnsi="Times New Roman" w:cs="Times New Roman"/>
          <w:sz w:val="24"/>
          <w:szCs w:val="24"/>
          <w:lang w:val="en-US"/>
        </w:rPr>
        <w:t>s</w:t>
      </w:r>
      <w:r w:rsidR="005579E8">
        <w:rPr>
          <w:rFonts w:ascii="Times New Roman" w:hAnsi="Times New Roman" w:cs="Times New Roman"/>
          <w:sz w:val="24"/>
          <w:szCs w:val="24"/>
          <w:lang w:val="en-US"/>
        </w:rPr>
        <w:t xml:space="preserve"> are treated as separate and distinct concepts</w:t>
      </w:r>
      <w:r w:rsidR="003C18B7">
        <w:rPr>
          <w:rFonts w:ascii="Times New Roman" w:hAnsi="Times New Roman" w:cs="Times New Roman"/>
          <w:sz w:val="24"/>
          <w:szCs w:val="24"/>
        </w:rPr>
        <w:t xml:space="preserve">. </w:t>
      </w:r>
    </w:p>
    <w:p w:rsidR="001A7E63" w:rsidRDefault="001A7E63" w:rsidP="00CD0B9D">
      <w:pPr>
        <w:spacing w:after="0" w:line="480" w:lineRule="auto"/>
        <w:ind w:left="360"/>
        <w:jc w:val="both"/>
        <w:rPr>
          <w:rFonts w:ascii="Times New Roman" w:hAnsi="Times New Roman" w:cs="Times New Roman"/>
          <w:sz w:val="24"/>
          <w:szCs w:val="24"/>
        </w:rPr>
      </w:pPr>
    </w:p>
    <w:p w:rsidR="0098182E" w:rsidRDefault="00A30DB3" w:rsidP="00A30DB3">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Lastly the C</w:t>
      </w:r>
      <w:r w:rsidR="001A7E63">
        <w:rPr>
          <w:rFonts w:ascii="Times New Roman" w:hAnsi="Times New Roman" w:cs="Times New Roman"/>
          <w:sz w:val="24"/>
          <w:szCs w:val="24"/>
        </w:rPr>
        <w:t xml:space="preserve">ourt would like to </w:t>
      </w:r>
      <w:r w:rsidR="008B79A9">
        <w:rPr>
          <w:rFonts w:ascii="Times New Roman" w:hAnsi="Times New Roman" w:cs="Times New Roman"/>
          <w:sz w:val="24"/>
          <w:szCs w:val="24"/>
        </w:rPr>
        <w:t xml:space="preserve">comment on the order given by the court a </w:t>
      </w:r>
      <w:r w:rsidR="008B79A9" w:rsidRPr="00B675C8">
        <w:rPr>
          <w:rFonts w:ascii="Times New Roman" w:hAnsi="Times New Roman" w:cs="Times New Roman"/>
          <w:i/>
          <w:sz w:val="24"/>
          <w:szCs w:val="24"/>
        </w:rPr>
        <w:t>quo.</w:t>
      </w:r>
      <w:r w:rsidR="008B79A9">
        <w:rPr>
          <w:rFonts w:ascii="Times New Roman" w:hAnsi="Times New Roman" w:cs="Times New Roman"/>
          <w:sz w:val="24"/>
          <w:szCs w:val="24"/>
        </w:rPr>
        <w:t xml:space="preserve"> The court a </w:t>
      </w:r>
      <w:r w:rsidR="008B79A9" w:rsidRPr="00B675C8">
        <w:rPr>
          <w:rFonts w:ascii="Times New Roman" w:hAnsi="Times New Roman" w:cs="Times New Roman"/>
          <w:i/>
          <w:sz w:val="24"/>
          <w:szCs w:val="24"/>
        </w:rPr>
        <w:t>quo</w:t>
      </w:r>
      <w:r w:rsidR="00DF0C9D">
        <w:rPr>
          <w:rFonts w:ascii="Times New Roman" w:hAnsi="Times New Roman" w:cs="Times New Roman"/>
          <w:sz w:val="24"/>
          <w:szCs w:val="24"/>
        </w:rPr>
        <w:t>,</w:t>
      </w:r>
      <w:r w:rsidR="008B79A9">
        <w:rPr>
          <w:rFonts w:ascii="Times New Roman" w:hAnsi="Times New Roman" w:cs="Times New Roman"/>
          <w:sz w:val="24"/>
          <w:szCs w:val="24"/>
        </w:rPr>
        <w:t xml:space="preserve"> after finding that the company has no </w:t>
      </w:r>
      <w:r w:rsidR="008B79A9" w:rsidRPr="00B675C8">
        <w:rPr>
          <w:rFonts w:ascii="Times New Roman" w:hAnsi="Times New Roman" w:cs="Times New Roman"/>
          <w:i/>
          <w:sz w:val="24"/>
          <w:szCs w:val="24"/>
        </w:rPr>
        <w:t xml:space="preserve">locus </w:t>
      </w:r>
      <w:proofErr w:type="spellStart"/>
      <w:r w:rsidR="008B79A9" w:rsidRPr="00B675C8">
        <w:rPr>
          <w:rFonts w:ascii="Times New Roman" w:hAnsi="Times New Roman" w:cs="Times New Roman"/>
          <w:i/>
          <w:sz w:val="24"/>
          <w:szCs w:val="24"/>
        </w:rPr>
        <w:t>standi</w:t>
      </w:r>
      <w:proofErr w:type="spellEnd"/>
      <w:r w:rsidR="008B79A9">
        <w:rPr>
          <w:rFonts w:ascii="Times New Roman" w:hAnsi="Times New Roman" w:cs="Times New Roman"/>
          <w:sz w:val="24"/>
          <w:szCs w:val="24"/>
        </w:rPr>
        <w:t xml:space="preserve"> to continue with the proceedings</w:t>
      </w:r>
      <w:r w:rsidR="00D12A47">
        <w:rPr>
          <w:rFonts w:ascii="Times New Roman" w:hAnsi="Times New Roman" w:cs="Times New Roman"/>
          <w:sz w:val="24"/>
          <w:szCs w:val="24"/>
        </w:rPr>
        <w:t xml:space="preserve"> with</w:t>
      </w:r>
      <w:r w:rsidR="005579E8">
        <w:rPr>
          <w:rFonts w:ascii="Times New Roman" w:hAnsi="Times New Roman" w:cs="Times New Roman"/>
          <w:sz w:val="24"/>
          <w:szCs w:val="24"/>
        </w:rPr>
        <w:t>out</w:t>
      </w:r>
      <w:r>
        <w:rPr>
          <w:rFonts w:ascii="Times New Roman" w:hAnsi="Times New Roman" w:cs="Times New Roman"/>
          <w:sz w:val="24"/>
          <w:szCs w:val="24"/>
        </w:rPr>
        <w:t xml:space="preserve"> the</w:t>
      </w:r>
      <w:r w:rsidR="00D12A47">
        <w:rPr>
          <w:rFonts w:ascii="Times New Roman" w:hAnsi="Times New Roman" w:cs="Times New Roman"/>
          <w:sz w:val="24"/>
          <w:szCs w:val="24"/>
        </w:rPr>
        <w:t xml:space="preserve"> leave of the court</w:t>
      </w:r>
      <w:r w:rsidR="00DF0C9D">
        <w:rPr>
          <w:rFonts w:ascii="Times New Roman" w:hAnsi="Times New Roman" w:cs="Times New Roman"/>
          <w:sz w:val="24"/>
          <w:szCs w:val="24"/>
        </w:rPr>
        <w:t>,</w:t>
      </w:r>
      <w:r w:rsidR="00D12A47">
        <w:rPr>
          <w:rFonts w:ascii="Times New Roman" w:hAnsi="Times New Roman" w:cs="Times New Roman"/>
          <w:sz w:val="24"/>
          <w:szCs w:val="24"/>
        </w:rPr>
        <w:t xml:space="preserve"> </w:t>
      </w:r>
      <w:r>
        <w:rPr>
          <w:rFonts w:ascii="Times New Roman" w:hAnsi="Times New Roman" w:cs="Times New Roman"/>
          <w:sz w:val="24"/>
          <w:szCs w:val="24"/>
        </w:rPr>
        <w:t>went on to strike</w:t>
      </w:r>
      <w:r w:rsidR="006A04F0">
        <w:rPr>
          <w:rFonts w:ascii="Times New Roman" w:hAnsi="Times New Roman" w:cs="Times New Roman"/>
          <w:sz w:val="24"/>
          <w:szCs w:val="24"/>
        </w:rPr>
        <w:t xml:space="preserve"> the matter off the roll. The </w:t>
      </w:r>
      <w:r w:rsidR="008B79A9">
        <w:rPr>
          <w:rFonts w:ascii="Times New Roman" w:hAnsi="Times New Roman" w:cs="Times New Roman"/>
          <w:sz w:val="24"/>
          <w:szCs w:val="24"/>
        </w:rPr>
        <w:t>order creates problems.</w:t>
      </w:r>
      <w:r>
        <w:rPr>
          <w:rFonts w:ascii="Times New Roman" w:hAnsi="Times New Roman" w:cs="Times New Roman"/>
          <w:sz w:val="24"/>
          <w:szCs w:val="24"/>
        </w:rPr>
        <w:t xml:space="preserve">  </w:t>
      </w:r>
      <w:r w:rsidR="008B79A9">
        <w:rPr>
          <w:rFonts w:ascii="Times New Roman" w:hAnsi="Times New Roman" w:cs="Times New Roman"/>
          <w:sz w:val="24"/>
          <w:szCs w:val="24"/>
        </w:rPr>
        <w:t xml:space="preserve">Firstly, </w:t>
      </w:r>
      <w:r>
        <w:rPr>
          <w:rFonts w:ascii="Times New Roman" w:hAnsi="Times New Roman" w:cs="Times New Roman"/>
          <w:sz w:val="24"/>
          <w:szCs w:val="24"/>
        </w:rPr>
        <w:t xml:space="preserve">the Court made the order </w:t>
      </w:r>
      <w:r w:rsidR="008B79A9">
        <w:rPr>
          <w:rFonts w:ascii="Times New Roman" w:hAnsi="Times New Roman" w:cs="Times New Roman"/>
          <w:sz w:val="24"/>
          <w:szCs w:val="24"/>
        </w:rPr>
        <w:t>after hearing arg</w:t>
      </w:r>
      <w:r>
        <w:rPr>
          <w:rFonts w:ascii="Times New Roman" w:hAnsi="Times New Roman" w:cs="Times New Roman"/>
          <w:sz w:val="24"/>
          <w:szCs w:val="24"/>
        </w:rPr>
        <w:t>uments and finding</w:t>
      </w:r>
      <w:r w:rsidR="00C71BF1">
        <w:rPr>
          <w:rFonts w:ascii="Times New Roman" w:hAnsi="Times New Roman" w:cs="Times New Roman"/>
          <w:sz w:val="24"/>
          <w:szCs w:val="24"/>
        </w:rPr>
        <w:t xml:space="preserve"> in favour of one</w:t>
      </w:r>
      <w:r>
        <w:rPr>
          <w:rFonts w:ascii="Times New Roman" w:hAnsi="Times New Roman" w:cs="Times New Roman"/>
          <w:sz w:val="24"/>
          <w:szCs w:val="24"/>
        </w:rPr>
        <w:t xml:space="preserve"> party.</w:t>
      </w:r>
      <w:r w:rsidR="004063F2">
        <w:rPr>
          <w:rFonts w:ascii="Times New Roman" w:hAnsi="Times New Roman" w:cs="Times New Roman"/>
          <w:sz w:val="24"/>
          <w:szCs w:val="24"/>
        </w:rPr>
        <w:t xml:space="preserve">  </w:t>
      </w:r>
      <w:r w:rsidR="008B79A9">
        <w:rPr>
          <w:rFonts w:ascii="Times New Roman" w:hAnsi="Times New Roman" w:cs="Times New Roman"/>
          <w:sz w:val="24"/>
          <w:szCs w:val="24"/>
        </w:rPr>
        <w:t xml:space="preserve">Striking off </w:t>
      </w:r>
      <w:r w:rsidR="004063F2">
        <w:rPr>
          <w:rFonts w:ascii="Times New Roman" w:hAnsi="Times New Roman" w:cs="Times New Roman"/>
          <w:sz w:val="24"/>
          <w:szCs w:val="24"/>
        </w:rPr>
        <w:t xml:space="preserve">can only be done where there </w:t>
      </w:r>
      <w:r w:rsidR="00DB1685">
        <w:rPr>
          <w:rFonts w:ascii="Times New Roman" w:hAnsi="Times New Roman" w:cs="Times New Roman"/>
          <w:sz w:val="24"/>
          <w:szCs w:val="24"/>
        </w:rPr>
        <w:t xml:space="preserve">are </w:t>
      </w:r>
      <w:r w:rsidR="008B79A9">
        <w:rPr>
          <w:rFonts w:ascii="Times New Roman" w:hAnsi="Times New Roman" w:cs="Times New Roman"/>
          <w:sz w:val="24"/>
          <w:szCs w:val="24"/>
        </w:rPr>
        <w:t xml:space="preserve">no valid proceedings. </w:t>
      </w:r>
      <w:r w:rsidR="0098182E">
        <w:rPr>
          <w:rFonts w:ascii="Times New Roman" w:hAnsi="Times New Roman" w:cs="Times New Roman"/>
          <w:sz w:val="24"/>
          <w:szCs w:val="24"/>
        </w:rPr>
        <w:t>Th</w:t>
      </w:r>
      <w:r w:rsidR="007401BD">
        <w:rPr>
          <w:rFonts w:ascii="Times New Roman" w:hAnsi="Times New Roman" w:cs="Times New Roman"/>
          <w:sz w:val="24"/>
          <w:szCs w:val="24"/>
        </w:rPr>
        <w:t>e</w:t>
      </w:r>
      <w:r w:rsidR="0098182E">
        <w:rPr>
          <w:rFonts w:ascii="Times New Roman" w:hAnsi="Times New Roman" w:cs="Times New Roman"/>
          <w:sz w:val="24"/>
          <w:szCs w:val="24"/>
        </w:rPr>
        <w:t xml:space="preserve"> court</w:t>
      </w:r>
      <w:r w:rsidR="00EF723B">
        <w:rPr>
          <w:rFonts w:ascii="Times New Roman" w:hAnsi="Times New Roman" w:cs="Times New Roman"/>
          <w:sz w:val="24"/>
          <w:szCs w:val="24"/>
        </w:rPr>
        <w:t xml:space="preserve"> a </w:t>
      </w:r>
      <w:r w:rsidR="00EF723B" w:rsidRPr="00EF723B">
        <w:rPr>
          <w:rFonts w:ascii="Times New Roman" w:hAnsi="Times New Roman" w:cs="Times New Roman"/>
          <w:i/>
          <w:sz w:val="24"/>
          <w:szCs w:val="24"/>
        </w:rPr>
        <w:t>quo</w:t>
      </w:r>
      <w:r w:rsidR="004063F2">
        <w:rPr>
          <w:rFonts w:ascii="Times New Roman" w:hAnsi="Times New Roman" w:cs="Times New Roman"/>
          <w:i/>
          <w:sz w:val="24"/>
          <w:szCs w:val="24"/>
        </w:rPr>
        <w:t xml:space="preserve"> </w:t>
      </w:r>
      <w:r w:rsidR="0098182E">
        <w:rPr>
          <w:rFonts w:ascii="Times New Roman" w:hAnsi="Times New Roman" w:cs="Times New Roman"/>
          <w:sz w:val="24"/>
          <w:szCs w:val="24"/>
        </w:rPr>
        <w:t xml:space="preserve">erred in </w:t>
      </w:r>
      <w:r w:rsidR="00DF0C9D">
        <w:rPr>
          <w:rFonts w:ascii="Times New Roman" w:hAnsi="Times New Roman" w:cs="Times New Roman"/>
          <w:sz w:val="24"/>
          <w:szCs w:val="24"/>
        </w:rPr>
        <w:t>making an</w:t>
      </w:r>
      <w:r w:rsidR="0098182E">
        <w:rPr>
          <w:rFonts w:ascii="Times New Roman" w:hAnsi="Times New Roman" w:cs="Times New Roman"/>
          <w:sz w:val="24"/>
          <w:szCs w:val="24"/>
        </w:rPr>
        <w:t xml:space="preserve"> order </w:t>
      </w:r>
      <w:r w:rsidR="004063F2">
        <w:rPr>
          <w:rFonts w:ascii="Times New Roman" w:hAnsi="Times New Roman" w:cs="Times New Roman"/>
          <w:sz w:val="24"/>
          <w:szCs w:val="24"/>
        </w:rPr>
        <w:t xml:space="preserve">striking off the matter </w:t>
      </w:r>
      <w:r w:rsidR="0098182E">
        <w:rPr>
          <w:rFonts w:ascii="Times New Roman" w:hAnsi="Times New Roman" w:cs="Times New Roman"/>
          <w:sz w:val="24"/>
          <w:szCs w:val="24"/>
        </w:rPr>
        <w:t xml:space="preserve">where </w:t>
      </w:r>
      <w:r w:rsidR="004063F2">
        <w:rPr>
          <w:rFonts w:ascii="Times New Roman" w:hAnsi="Times New Roman" w:cs="Times New Roman"/>
          <w:sz w:val="24"/>
          <w:szCs w:val="24"/>
        </w:rPr>
        <w:t xml:space="preserve">there were valid proceedings before it.  </w:t>
      </w:r>
      <w:r w:rsidR="00D12A47">
        <w:rPr>
          <w:rFonts w:ascii="Times New Roman" w:hAnsi="Times New Roman" w:cs="Times New Roman"/>
          <w:sz w:val="24"/>
          <w:szCs w:val="24"/>
        </w:rPr>
        <w:t xml:space="preserve"> The fact that the court heard</w:t>
      </w:r>
      <w:r w:rsidR="0098182E">
        <w:rPr>
          <w:rFonts w:ascii="Times New Roman" w:hAnsi="Times New Roman" w:cs="Times New Roman"/>
          <w:sz w:val="24"/>
          <w:szCs w:val="24"/>
        </w:rPr>
        <w:t xml:space="preserve"> arguments from both parties and found in favour of one party means</w:t>
      </w:r>
      <w:r w:rsidR="00B150D8">
        <w:rPr>
          <w:rFonts w:ascii="Times New Roman" w:hAnsi="Times New Roman" w:cs="Times New Roman"/>
          <w:sz w:val="24"/>
          <w:szCs w:val="24"/>
        </w:rPr>
        <w:t xml:space="preserve"> that the party in whose favour a finding on the issues was made was entitled to an order protective of its rights</w:t>
      </w:r>
      <w:r w:rsidR="0098182E">
        <w:rPr>
          <w:rFonts w:ascii="Times New Roman" w:hAnsi="Times New Roman" w:cs="Times New Roman"/>
          <w:sz w:val="24"/>
          <w:szCs w:val="24"/>
        </w:rPr>
        <w:t xml:space="preserve">. </w:t>
      </w:r>
      <w:r w:rsidR="00B150D8">
        <w:rPr>
          <w:rFonts w:ascii="Times New Roman" w:hAnsi="Times New Roman" w:cs="Times New Roman"/>
          <w:sz w:val="24"/>
          <w:szCs w:val="24"/>
        </w:rPr>
        <w:t xml:space="preserve"> The order by the court </w:t>
      </w:r>
      <w:r w:rsidR="00B150D8" w:rsidRPr="007401BD">
        <w:rPr>
          <w:rFonts w:ascii="Times New Roman" w:hAnsi="Times New Roman" w:cs="Times New Roman"/>
          <w:i/>
          <w:sz w:val="24"/>
          <w:szCs w:val="24"/>
        </w:rPr>
        <w:t>a quo</w:t>
      </w:r>
      <w:r w:rsidR="00B150D8">
        <w:rPr>
          <w:rFonts w:ascii="Times New Roman" w:hAnsi="Times New Roman" w:cs="Times New Roman"/>
          <w:sz w:val="24"/>
          <w:szCs w:val="24"/>
        </w:rPr>
        <w:t xml:space="preserve"> has no legal effect and should be set aside.</w:t>
      </w:r>
    </w:p>
    <w:p w:rsidR="008B79A9" w:rsidRDefault="008B79A9" w:rsidP="00A30DB3">
      <w:pPr>
        <w:spacing w:after="0" w:line="480" w:lineRule="auto"/>
        <w:jc w:val="both"/>
        <w:rPr>
          <w:rFonts w:ascii="Times New Roman" w:hAnsi="Times New Roman" w:cs="Times New Roman"/>
          <w:sz w:val="24"/>
          <w:szCs w:val="24"/>
        </w:rPr>
      </w:pPr>
    </w:p>
    <w:p w:rsidR="004A59F9" w:rsidRDefault="004A59F9" w:rsidP="00A30DB3">
      <w:pPr>
        <w:spacing w:after="0" w:line="480" w:lineRule="auto"/>
        <w:ind w:firstLine="1440"/>
        <w:jc w:val="both"/>
        <w:rPr>
          <w:rFonts w:ascii="Times New Roman" w:hAnsi="Times New Roman" w:cs="Times New Roman"/>
          <w:sz w:val="24"/>
          <w:szCs w:val="24"/>
        </w:rPr>
      </w:pPr>
      <w:r w:rsidRPr="004A59F9">
        <w:rPr>
          <w:rFonts w:ascii="Times New Roman" w:hAnsi="Times New Roman" w:cs="Times New Roman"/>
          <w:sz w:val="24"/>
          <w:szCs w:val="24"/>
        </w:rPr>
        <w:t>For the above reasons,</w:t>
      </w:r>
      <w:r w:rsidR="00A30DB3">
        <w:rPr>
          <w:rFonts w:ascii="Times New Roman" w:hAnsi="Times New Roman" w:cs="Times New Roman"/>
          <w:sz w:val="24"/>
          <w:szCs w:val="24"/>
        </w:rPr>
        <w:t xml:space="preserve"> the appeal was allowed with costs and the following order given.</w:t>
      </w:r>
    </w:p>
    <w:p w:rsidR="0098182E" w:rsidRDefault="0098182E" w:rsidP="00CD0B9D">
      <w:pPr>
        <w:spacing w:after="0" w:line="480" w:lineRule="auto"/>
        <w:jc w:val="both"/>
        <w:rPr>
          <w:rFonts w:ascii="Times New Roman" w:hAnsi="Times New Roman" w:cs="Times New Roman"/>
          <w:sz w:val="24"/>
          <w:szCs w:val="24"/>
        </w:rPr>
      </w:pPr>
    </w:p>
    <w:p w:rsidR="00B675C8" w:rsidRDefault="00B675C8" w:rsidP="00A30DB3">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appeal succeeds with costs. The judgment of the court a </w:t>
      </w:r>
      <w:r w:rsidRPr="00B675C8">
        <w:rPr>
          <w:rFonts w:ascii="Times New Roman" w:hAnsi="Times New Roman" w:cs="Times New Roman"/>
          <w:i/>
          <w:sz w:val="24"/>
          <w:szCs w:val="24"/>
        </w:rPr>
        <w:t>quo</w:t>
      </w:r>
      <w:r>
        <w:rPr>
          <w:rFonts w:ascii="Times New Roman" w:hAnsi="Times New Roman" w:cs="Times New Roman"/>
          <w:sz w:val="24"/>
          <w:szCs w:val="24"/>
        </w:rPr>
        <w:t xml:space="preserve"> is set aside and substituted with following;</w:t>
      </w:r>
    </w:p>
    <w:p w:rsidR="00B675C8" w:rsidRDefault="00B675C8" w:rsidP="00CD0B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point </w:t>
      </w:r>
      <w:r w:rsidRPr="00B675C8">
        <w:rPr>
          <w:rFonts w:ascii="Times New Roman" w:hAnsi="Times New Roman" w:cs="Times New Roman"/>
          <w:i/>
          <w:sz w:val="24"/>
          <w:szCs w:val="24"/>
        </w:rPr>
        <w:t xml:space="preserve">in </w:t>
      </w:r>
      <w:proofErr w:type="spellStart"/>
      <w:r w:rsidRPr="00B675C8">
        <w:rPr>
          <w:rFonts w:ascii="Times New Roman" w:hAnsi="Times New Roman" w:cs="Times New Roman"/>
          <w:i/>
          <w:sz w:val="24"/>
          <w:szCs w:val="24"/>
        </w:rPr>
        <w:t>limine</w:t>
      </w:r>
      <w:proofErr w:type="spellEnd"/>
      <w:r>
        <w:rPr>
          <w:rFonts w:ascii="Times New Roman" w:hAnsi="Times New Roman" w:cs="Times New Roman"/>
          <w:sz w:val="24"/>
          <w:szCs w:val="24"/>
        </w:rPr>
        <w:t xml:space="preserve"> is dismissed with costs.”</w:t>
      </w:r>
    </w:p>
    <w:p w:rsidR="0019198D" w:rsidRDefault="0019198D" w:rsidP="00CD0B9D">
      <w:pPr>
        <w:spacing w:after="0" w:line="480" w:lineRule="auto"/>
        <w:jc w:val="both"/>
        <w:rPr>
          <w:rFonts w:ascii="Times New Roman" w:hAnsi="Times New Roman" w:cs="Times New Roman"/>
          <w:sz w:val="24"/>
          <w:szCs w:val="24"/>
        </w:rPr>
      </w:pPr>
    </w:p>
    <w:p w:rsidR="006A04F0" w:rsidRDefault="006A04F0" w:rsidP="00CD0B9D">
      <w:pPr>
        <w:spacing w:after="0" w:line="480" w:lineRule="auto"/>
        <w:jc w:val="both"/>
        <w:rPr>
          <w:rFonts w:ascii="Times New Roman" w:hAnsi="Times New Roman" w:cs="Times New Roman"/>
          <w:sz w:val="24"/>
          <w:szCs w:val="24"/>
        </w:rPr>
      </w:pPr>
    </w:p>
    <w:p w:rsidR="0019198D" w:rsidRDefault="0019198D" w:rsidP="00CD0B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GOWORA JA            I agree.</w:t>
      </w:r>
    </w:p>
    <w:p w:rsidR="0019198D" w:rsidRDefault="0019198D" w:rsidP="00CD0B9D">
      <w:pPr>
        <w:spacing w:after="0" w:line="480" w:lineRule="auto"/>
        <w:jc w:val="both"/>
        <w:rPr>
          <w:rFonts w:ascii="Times New Roman" w:hAnsi="Times New Roman" w:cs="Times New Roman"/>
          <w:sz w:val="24"/>
          <w:szCs w:val="24"/>
        </w:rPr>
      </w:pPr>
    </w:p>
    <w:p w:rsidR="006A04F0" w:rsidRDefault="006A04F0" w:rsidP="00CD0B9D">
      <w:pPr>
        <w:spacing w:after="0" w:line="480" w:lineRule="auto"/>
        <w:jc w:val="both"/>
        <w:rPr>
          <w:rFonts w:ascii="Times New Roman" w:hAnsi="Times New Roman" w:cs="Times New Roman"/>
          <w:sz w:val="24"/>
          <w:szCs w:val="24"/>
        </w:rPr>
      </w:pPr>
    </w:p>
    <w:p w:rsidR="0019198D" w:rsidRDefault="0019198D" w:rsidP="00CD0B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MAVANGIRA JA    I agree</w:t>
      </w:r>
    </w:p>
    <w:p w:rsidR="0019198D" w:rsidRDefault="0019198D" w:rsidP="00CD0B9D">
      <w:pPr>
        <w:spacing w:after="0" w:line="480" w:lineRule="auto"/>
        <w:jc w:val="both"/>
        <w:rPr>
          <w:rFonts w:ascii="Times New Roman" w:hAnsi="Times New Roman" w:cs="Times New Roman"/>
          <w:sz w:val="24"/>
          <w:szCs w:val="24"/>
        </w:rPr>
      </w:pPr>
    </w:p>
    <w:p w:rsidR="006A04F0" w:rsidRDefault="006A04F0" w:rsidP="00CD0B9D">
      <w:pPr>
        <w:spacing w:after="0" w:line="480" w:lineRule="auto"/>
        <w:jc w:val="both"/>
        <w:rPr>
          <w:rFonts w:ascii="Times New Roman" w:hAnsi="Times New Roman" w:cs="Times New Roman"/>
          <w:sz w:val="24"/>
          <w:szCs w:val="24"/>
        </w:rPr>
      </w:pPr>
    </w:p>
    <w:p w:rsidR="00AF67F6" w:rsidRDefault="00AF67F6" w:rsidP="006A04F0">
      <w:pPr>
        <w:spacing w:after="0" w:line="360" w:lineRule="auto"/>
        <w:jc w:val="both"/>
        <w:rPr>
          <w:rFonts w:ascii="Times New Roman" w:hAnsi="Times New Roman" w:cs="Times New Roman"/>
          <w:sz w:val="24"/>
          <w:szCs w:val="24"/>
        </w:rPr>
      </w:pPr>
      <w:proofErr w:type="spellStart"/>
      <w:r w:rsidRPr="00AF67F6">
        <w:rPr>
          <w:rFonts w:ascii="Times New Roman" w:hAnsi="Times New Roman" w:cs="Times New Roman"/>
          <w:b/>
          <w:i/>
          <w:sz w:val="24"/>
          <w:szCs w:val="24"/>
        </w:rPr>
        <w:t>Mawere</w:t>
      </w:r>
      <w:proofErr w:type="spellEnd"/>
      <w:r w:rsidRPr="00AF67F6">
        <w:rPr>
          <w:rFonts w:ascii="Times New Roman" w:hAnsi="Times New Roman" w:cs="Times New Roman"/>
          <w:b/>
          <w:i/>
          <w:sz w:val="24"/>
          <w:szCs w:val="24"/>
        </w:rPr>
        <w:t xml:space="preserve"> and </w:t>
      </w:r>
      <w:proofErr w:type="spellStart"/>
      <w:r w:rsidRPr="00AF67F6">
        <w:rPr>
          <w:rFonts w:ascii="Times New Roman" w:hAnsi="Times New Roman" w:cs="Times New Roman"/>
          <w:b/>
          <w:i/>
          <w:sz w:val="24"/>
          <w:szCs w:val="24"/>
        </w:rPr>
        <w:t>Sibanda</w:t>
      </w:r>
      <w:proofErr w:type="spellEnd"/>
      <w:r>
        <w:rPr>
          <w:rFonts w:ascii="Times New Roman" w:hAnsi="Times New Roman" w:cs="Times New Roman"/>
          <w:sz w:val="24"/>
          <w:szCs w:val="24"/>
        </w:rPr>
        <w:t>, appellant’s legal practitioners</w:t>
      </w:r>
    </w:p>
    <w:p w:rsidR="0019198D" w:rsidRDefault="00AF67F6" w:rsidP="00CD0B9D">
      <w:pPr>
        <w:spacing w:after="0" w:line="480" w:lineRule="auto"/>
        <w:jc w:val="both"/>
        <w:rPr>
          <w:rFonts w:ascii="Times New Roman" w:hAnsi="Times New Roman" w:cs="Times New Roman"/>
          <w:sz w:val="24"/>
          <w:szCs w:val="24"/>
        </w:rPr>
      </w:pPr>
      <w:r w:rsidRPr="00AF67F6">
        <w:rPr>
          <w:rFonts w:ascii="Times New Roman" w:hAnsi="Times New Roman" w:cs="Times New Roman"/>
          <w:b/>
          <w:i/>
          <w:sz w:val="24"/>
          <w:szCs w:val="24"/>
        </w:rPr>
        <w:t xml:space="preserve">Honey and </w:t>
      </w:r>
      <w:proofErr w:type="spellStart"/>
      <w:r w:rsidRPr="00AF67F6">
        <w:rPr>
          <w:rFonts w:ascii="Times New Roman" w:hAnsi="Times New Roman" w:cs="Times New Roman"/>
          <w:b/>
          <w:i/>
          <w:sz w:val="24"/>
          <w:szCs w:val="24"/>
        </w:rPr>
        <w:t>Blanckenberg</w:t>
      </w:r>
      <w:proofErr w:type="spellEnd"/>
      <w:r>
        <w:rPr>
          <w:rFonts w:ascii="Times New Roman" w:hAnsi="Times New Roman" w:cs="Times New Roman"/>
          <w:sz w:val="24"/>
          <w:szCs w:val="24"/>
        </w:rPr>
        <w:t xml:space="preserve">, respondents’ legal practitioners </w:t>
      </w:r>
    </w:p>
    <w:p w:rsidR="0019198D" w:rsidRPr="004A59F9" w:rsidRDefault="0019198D" w:rsidP="00CD0B9D">
      <w:pPr>
        <w:spacing w:after="0" w:line="480" w:lineRule="auto"/>
        <w:jc w:val="both"/>
        <w:rPr>
          <w:rFonts w:ascii="Times New Roman" w:hAnsi="Times New Roman" w:cs="Times New Roman"/>
          <w:sz w:val="24"/>
          <w:szCs w:val="24"/>
        </w:rPr>
      </w:pPr>
    </w:p>
    <w:p w:rsidR="00912B2B" w:rsidRPr="007D659D" w:rsidRDefault="00DF0C9D" w:rsidP="00CD0B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p>
    <w:sectPr w:rsidR="00912B2B" w:rsidRPr="007D659D" w:rsidSect="00B55F7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F97" w:rsidRDefault="002A6F97" w:rsidP="003E6AC0">
      <w:pPr>
        <w:spacing w:after="0" w:line="240" w:lineRule="auto"/>
      </w:pPr>
      <w:r>
        <w:separator/>
      </w:r>
    </w:p>
  </w:endnote>
  <w:endnote w:type="continuationSeparator" w:id="0">
    <w:p w:rsidR="002A6F97" w:rsidRDefault="002A6F97" w:rsidP="003E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F97" w:rsidRDefault="002A6F97" w:rsidP="003E6AC0">
      <w:pPr>
        <w:spacing w:after="0" w:line="240" w:lineRule="auto"/>
      </w:pPr>
      <w:r>
        <w:separator/>
      </w:r>
    </w:p>
  </w:footnote>
  <w:footnote w:type="continuationSeparator" w:id="0">
    <w:p w:rsidR="002A6F97" w:rsidRDefault="002A6F97" w:rsidP="003E6AC0">
      <w:pPr>
        <w:spacing w:after="0" w:line="240" w:lineRule="auto"/>
      </w:pPr>
      <w:r>
        <w:continuationSeparator/>
      </w:r>
    </w:p>
  </w:footnote>
  <w:footnote w:id="1">
    <w:p w:rsidR="003E6AC0" w:rsidRPr="002A65D1" w:rsidRDefault="003E6AC0" w:rsidP="003E6AC0">
      <w:pPr>
        <w:pStyle w:val="FootnoteText"/>
        <w:rPr>
          <w:rFonts w:ascii="Times New Roman" w:hAnsi="Times New Roman" w:cs="Times New Roman"/>
        </w:rPr>
      </w:pPr>
      <w:r w:rsidRPr="002A65D1">
        <w:rPr>
          <w:rStyle w:val="FootnoteReference"/>
          <w:rFonts w:ascii="Times New Roman" w:hAnsi="Times New Roman" w:cs="Times New Roman"/>
        </w:rPr>
        <w:footnoteRef/>
      </w:r>
      <w:r w:rsidRPr="002A65D1">
        <w:rPr>
          <w:rFonts w:ascii="Times New Roman" w:hAnsi="Times New Roman" w:cs="Times New Roman"/>
        </w:rPr>
        <w:t xml:space="preserve"> . 1918 AD 262 cited by </w:t>
      </w:r>
      <w:proofErr w:type="spellStart"/>
      <w:r w:rsidRPr="002A65D1">
        <w:rPr>
          <w:rFonts w:ascii="Times New Roman" w:hAnsi="Times New Roman" w:cs="Times New Roman"/>
        </w:rPr>
        <w:t>Herbstein</w:t>
      </w:r>
      <w:proofErr w:type="spellEnd"/>
      <w:r w:rsidRPr="002A65D1">
        <w:rPr>
          <w:rFonts w:ascii="Times New Roman" w:hAnsi="Times New Roman" w:cs="Times New Roman"/>
        </w:rPr>
        <w:t xml:space="preserve"> and Van </w:t>
      </w:r>
      <w:proofErr w:type="spellStart"/>
      <w:r w:rsidRPr="002A65D1">
        <w:rPr>
          <w:rFonts w:ascii="Times New Roman" w:hAnsi="Times New Roman" w:cs="Times New Roman"/>
        </w:rPr>
        <w:t>Winsen</w:t>
      </w:r>
      <w:proofErr w:type="spellEnd"/>
      <w:r w:rsidRPr="002A65D1">
        <w:rPr>
          <w:rFonts w:ascii="Times New Roman" w:hAnsi="Times New Roman" w:cs="Times New Roman"/>
        </w:rPr>
        <w:t>, The Civil Practice of the High Courts and the Supreme Court of Appeal of South Africa, Fifth Edition page 601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74"/>
      <w:gridCol w:w="1152"/>
    </w:tblGrid>
    <w:tr w:rsidR="001B5F6C">
      <w:tc>
        <w:tcPr>
          <w:tcW w:w="0" w:type="auto"/>
          <w:tcBorders>
            <w:right w:val="single" w:sz="6" w:space="0" w:color="000000" w:themeColor="text1"/>
          </w:tcBorders>
        </w:tcPr>
        <w:sdt>
          <w:sdtPr>
            <w:alias w:val="Company"/>
            <w:id w:val="78735422"/>
            <w:placeholder>
              <w:docPart w:val="CFC92A792F1F48AAA7D3305D9FD6F95B"/>
            </w:placeholder>
            <w:dataBinding w:prefixMappings="xmlns:ns0='http://schemas.openxmlformats.org/officeDocument/2006/extended-properties'" w:xpath="/ns0:Properties[1]/ns0:Company[1]" w:storeItemID="{6668398D-A668-4E3E-A5EB-62B293D839F1}"/>
            <w:text/>
          </w:sdtPr>
          <w:sdtEndPr/>
          <w:sdtContent>
            <w:p w:rsidR="001B5F6C" w:rsidRDefault="001B5F6C">
              <w:pPr>
                <w:pStyle w:val="Header"/>
                <w:jc w:val="right"/>
              </w:pPr>
              <w:r>
                <w:t>Judgment No. SC  5</w:t>
              </w:r>
              <w:r w:rsidR="00606305">
                <w:t>2</w:t>
              </w:r>
              <w:r>
                <w:t>/2016</w:t>
              </w:r>
            </w:p>
          </w:sdtContent>
        </w:sdt>
        <w:sdt>
          <w:sdtPr>
            <w:rPr>
              <w:b/>
              <w:bCs/>
            </w:rPr>
            <w:alias w:val="Title"/>
            <w:id w:val="78735415"/>
            <w:placeholder>
              <w:docPart w:val="E791079D5F6F444383578243AF33B720"/>
            </w:placeholder>
            <w:dataBinding w:prefixMappings="xmlns:ns0='http://schemas.openxmlformats.org/package/2006/metadata/core-properties' xmlns:ns1='http://purl.org/dc/elements/1.1/'" w:xpath="/ns0:coreProperties[1]/ns1:title[1]" w:storeItemID="{6C3C8BC8-F283-45AE-878A-BAB7291924A1}"/>
            <w:text/>
          </w:sdtPr>
          <w:sdtEndPr/>
          <w:sdtContent>
            <w:p w:rsidR="001B5F6C" w:rsidRDefault="001B5F6C">
              <w:pPr>
                <w:pStyle w:val="Header"/>
                <w:jc w:val="right"/>
                <w:rPr>
                  <w:b/>
                  <w:bCs/>
                </w:rPr>
              </w:pPr>
              <w:r>
                <w:rPr>
                  <w:b/>
                  <w:bCs/>
                </w:rPr>
                <w:t>Civil Appeal No. SC 503/15</w:t>
              </w:r>
            </w:p>
          </w:sdtContent>
        </w:sdt>
      </w:tc>
      <w:tc>
        <w:tcPr>
          <w:tcW w:w="1152" w:type="dxa"/>
          <w:tcBorders>
            <w:left w:val="single" w:sz="6" w:space="0" w:color="000000" w:themeColor="text1"/>
          </w:tcBorders>
        </w:tcPr>
        <w:p w:rsidR="001B5F6C" w:rsidRDefault="001C05A5">
          <w:pPr>
            <w:pStyle w:val="Header"/>
            <w:rPr>
              <w:b/>
            </w:rPr>
          </w:pPr>
          <w:r>
            <w:fldChar w:fldCharType="begin"/>
          </w:r>
          <w:r>
            <w:instrText xml:space="preserve"> PAGE   \* MERGEFORMAT </w:instrText>
          </w:r>
          <w:r>
            <w:fldChar w:fldCharType="separate"/>
          </w:r>
          <w:r w:rsidR="00606305">
            <w:rPr>
              <w:noProof/>
            </w:rPr>
            <w:t>11</w:t>
          </w:r>
          <w:r>
            <w:rPr>
              <w:noProof/>
            </w:rPr>
            <w:fldChar w:fldCharType="end"/>
          </w:r>
        </w:p>
      </w:tc>
    </w:tr>
  </w:tbl>
  <w:p w:rsidR="007A4D53" w:rsidRDefault="007A4D53" w:rsidP="007A4D53">
    <w:pPr>
      <w:pStyle w:val="Header"/>
      <w:tabs>
        <w:tab w:val="clear" w:pos="4513"/>
        <w:tab w:val="clear" w:pos="9026"/>
        <w:tab w:val="left" w:pos="68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6B67"/>
    <w:multiLevelType w:val="hybridMultilevel"/>
    <w:tmpl w:val="B7C8FA7E"/>
    <w:lvl w:ilvl="0" w:tplc="8B34C93C">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82A5648"/>
    <w:multiLevelType w:val="hybridMultilevel"/>
    <w:tmpl w:val="A04C32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7BAC3AD3"/>
    <w:multiLevelType w:val="hybridMultilevel"/>
    <w:tmpl w:val="432C75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9D"/>
    <w:rsid w:val="00003749"/>
    <w:rsid w:val="0000755F"/>
    <w:rsid w:val="00033D7D"/>
    <w:rsid w:val="00062863"/>
    <w:rsid w:val="000C55C1"/>
    <w:rsid w:val="000D6213"/>
    <w:rsid w:val="000E5816"/>
    <w:rsid w:val="000F5843"/>
    <w:rsid w:val="001009B0"/>
    <w:rsid w:val="00117A5B"/>
    <w:rsid w:val="0017244B"/>
    <w:rsid w:val="0019198D"/>
    <w:rsid w:val="00197098"/>
    <w:rsid w:val="001A7E63"/>
    <w:rsid w:val="001B5F6C"/>
    <w:rsid w:val="001C05A5"/>
    <w:rsid w:val="001E7817"/>
    <w:rsid w:val="002113E9"/>
    <w:rsid w:val="002420F0"/>
    <w:rsid w:val="00266E7E"/>
    <w:rsid w:val="00267FA8"/>
    <w:rsid w:val="002700BC"/>
    <w:rsid w:val="00277D7E"/>
    <w:rsid w:val="00287567"/>
    <w:rsid w:val="00291ADB"/>
    <w:rsid w:val="002938DE"/>
    <w:rsid w:val="00293EED"/>
    <w:rsid w:val="002A4D7E"/>
    <w:rsid w:val="002A6195"/>
    <w:rsid w:val="002A6F97"/>
    <w:rsid w:val="002B4042"/>
    <w:rsid w:val="002B6545"/>
    <w:rsid w:val="002D5A9F"/>
    <w:rsid w:val="002F7525"/>
    <w:rsid w:val="00313384"/>
    <w:rsid w:val="003441D0"/>
    <w:rsid w:val="003452D2"/>
    <w:rsid w:val="00352C6D"/>
    <w:rsid w:val="00353AC7"/>
    <w:rsid w:val="00383E87"/>
    <w:rsid w:val="003960CA"/>
    <w:rsid w:val="00396CF1"/>
    <w:rsid w:val="003A3475"/>
    <w:rsid w:val="003C1629"/>
    <w:rsid w:val="003C18B7"/>
    <w:rsid w:val="003E4860"/>
    <w:rsid w:val="003E6AC0"/>
    <w:rsid w:val="004063F2"/>
    <w:rsid w:val="00410F0F"/>
    <w:rsid w:val="0043461D"/>
    <w:rsid w:val="00442D25"/>
    <w:rsid w:val="00442F4E"/>
    <w:rsid w:val="00454B95"/>
    <w:rsid w:val="00461E69"/>
    <w:rsid w:val="00470E79"/>
    <w:rsid w:val="0047492E"/>
    <w:rsid w:val="0047726A"/>
    <w:rsid w:val="00481235"/>
    <w:rsid w:val="0048179C"/>
    <w:rsid w:val="00487E4E"/>
    <w:rsid w:val="00487FA2"/>
    <w:rsid w:val="004A53CB"/>
    <w:rsid w:val="004A59F9"/>
    <w:rsid w:val="004A6153"/>
    <w:rsid w:val="004E43A9"/>
    <w:rsid w:val="004F088E"/>
    <w:rsid w:val="00501A4B"/>
    <w:rsid w:val="005057CC"/>
    <w:rsid w:val="0050628F"/>
    <w:rsid w:val="0051265A"/>
    <w:rsid w:val="005152C7"/>
    <w:rsid w:val="00531CF9"/>
    <w:rsid w:val="0053296B"/>
    <w:rsid w:val="005579E8"/>
    <w:rsid w:val="00567253"/>
    <w:rsid w:val="00582D9B"/>
    <w:rsid w:val="00590E60"/>
    <w:rsid w:val="00591F31"/>
    <w:rsid w:val="005E1269"/>
    <w:rsid w:val="005E1DF8"/>
    <w:rsid w:val="005E79D8"/>
    <w:rsid w:val="005F41A1"/>
    <w:rsid w:val="00606305"/>
    <w:rsid w:val="006223BD"/>
    <w:rsid w:val="006416FC"/>
    <w:rsid w:val="006419E3"/>
    <w:rsid w:val="00651D19"/>
    <w:rsid w:val="00683ABF"/>
    <w:rsid w:val="006843ED"/>
    <w:rsid w:val="00687313"/>
    <w:rsid w:val="006967DA"/>
    <w:rsid w:val="006A04F0"/>
    <w:rsid w:val="006C2BEF"/>
    <w:rsid w:val="006D336F"/>
    <w:rsid w:val="006F11ED"/>
    <w:rsid w:val="00704A2F"/>
    <w:rsid w:val="00711820"/>
    <w:rsid w:val="0073451A"/>
    <w:rsid w:val="00734B3B"/>
    <w:rsid w:val="007401BD"/>
    <w:rsid w:val="00742A43"/>
    <w:rsid w:val="0074491F"/>
    <w:rsid w:val="007463DC"/>
    <w:rsid w:val="00775D24"/>
    <w:rsid w:val="007A28B3"/>
    <w:rsid w:val="007A4D53"/>
    <w:rsid w:val="007D659D"/>
    <w:rsid w:val="007E1B5A"/>
    <w:rsid w:val="007E27AE"/>
    <w:rsid w:val="008001A6"/>
    <w:rsid w:val="0080155B"/>
    <w:rsid w:val="00810FC4"/>
    <w:rsid w:val="0081606D"/>
    <w:rsid w:val="00821BD9"/>
    <w:rsid w:val="00834969"/>
    <w:rsid w:val="00843F7F"/>
    <w:rsid w:val="00846558"/>
    <w:rsid w:val="0086392B"/>
    <w:rsid w:val="00872C40"/>
    <w:rsid w:val="00886B7A"/>
    <w:rsid w:val="008A7403"/>
    <w:rsid w:val="008B7886"/>
    <w:rsid w:val="008B79A9"/>
    <w:rsid w:val="008F2606"/>
    <w:rsid w:val="008F31AF"/>
    <w:rsid w:val="00912B2B"/>
    <w:rsid w:val="00940F02"/>
    <w:rsid w:val="0098182E"/>
    <w:rsid w:val="00992DFE"/>
    <w:rsid w:val="009A2D1E"/>
    <w:rsid w:val="009A3345"/>
    <w:rsid w:val="009B058A"/>
    <w:rsid w:val="009C68BC"/>
    <w:rsid w:val="009F64B4"/>
    <w:rsid w:val="00A112DE"/>
    <w:rsid w:val="00A30DB3"/>
    <w:rsid w:val="00A3394E"/>
    <w:rsid w:val="00A657B6"/>
    <w:rsid w:val="00AD4CCE"/>
    <w:rsid w:val="00AF597E"/>
    <w:rsid w:val="00AF67F6"/>
    <w:rsid w:val="00B150D8"/>
    <w:rsid w:val="00B373D8"/>
    <w:rsid w:val="00B43F37"/>
    <w:rsid w:val="00B55F7B"/>
    <w:rsid w:val="00B63FDC"/>
    <w:rsid w:val="00B675C8"/>
    <w:rsid w:val="00B83EFF"/>
    <w:rsid w:val="00B842B8"/>
    <w:rsid w:val="00B9403F"/>
    <w:rsid w:val="00BD5446"/>
    <w:rsid w:val="00BE3F69"/>
    <w:rsid w:val="00BE5E3A"/>
    <w:rsid w:val="00C11D2F"/>
    <w:rsid w:val="00C366D0"/>
    <w:rsid w:val="00C4187E"/>
    <w:rsid w:val="00C61351"/>
    <w:rsid w:val="00C71BF1"/>
    <w:rsid w:val="00CD0B9D"/>
    <w:rsid w:val="00CD33C3"/>
    <w:rsid w:val="00CF7946"/>
    <w:rsid w:val="00D12A47"/>
    <w:rsid w:val="00D2162F"/>
    <w:rsid w:val="00D35CE2"/>
    <w:rsid w:val="00D42DC2"/>
    <w:rsid w:val="00D51844"/>
    <w:rsid w:val="00D67795"/>
    <w:rsid w:val="00D95DD6"/>
    <w:rsid w:val="00DB1685"/>
    <w:rsid w:val="00DC673B"/>
    <w:rsid w:val="00DF0C9D"/>
    <w:rsid w:val="00DF3129"/>
    <w:rsid w:val="00E046AB"/>
    <w:rsid w:val="00E10CBA"/>
    <w:rsid w:val="00E34230"/>
    <w:rsid w:val="00E433A9"/>
    <w:rsid w:val="00E74D24"/>
    <w:rsid w:val="00E865B1"/>
    <w:rsid w:val="00E87243"/>
    <w:rsid w:val="00EA000B"/>
    <w:rsid w:val="00EC759F"/>
    <w:rsid w:val="00EF723B"/>
    <w:rsid w:val="00F44B75"/>
    <w:rsid w:val="00F44FEE"/>
    <w:rsid w:val="00F4709E"/>
    <w:rsid w:val="00F55C39"/>
    <w:rsid w:val="00F575A5"/>
    <w:rsid w:val="00F86EA2"/>
    <w:rsid w:val="00F9394F"/>
    <w:rsid w:val="00FA02D3"/>
    <w:rsid w:val="00FE63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0C52F-87E6-4425-9248-8954F551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F9"/>
    <w:pPr>
      <w:ind w:left="720"/>
      <w:contextualSpacing/>
    </w:pPr>
  </w:style>
  <w:style w:type="paragraph" w:styleId="FootnoteText">
    <w:name w:val="footnote text"/>
    <w:basedOn w:val="Normal"/>
    <w:link w:val="FootnoteTextChar"/>
    <w:uiPriority w:val="99"/>
    <w:semiHidden/>
    <w:unhideWhenUsed/>
    <w:rsid w:val="003E6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C0"/>
    <w:rPr>
      <w:sz w:val="20"/>
      <w:szCs w:val="20"/>
    </w:rPr>
  </w:style>
  <w:style w:type="character" w:styleId="FootnoteReference">
    <w:name w:val="footnote reference"/>
    <w:basedOn w:val="DefaultParagraphFont"/>
    <w:uiPriority w:val="99"/>
    <w:semiHidden/>
    <w:unhideWhenUsed/>
    <w:rsid w:val="003E6AC0"/>
    <w:rPr>
      <w:vertAlign w:val="superscript"/>
    </w:rPr>
  </w:style>
  <w:style w:type="paragraph" w:styleId="Header">
    <w:name w:val="header"/>
    <w:basedOn w:val="Normal"/>
    <w:link w:val="HeaderChar"/>
    <w:uiPriority w:val="99"/>
    <w:unhideWhenUsed/>
    <w:rsid w:val="007A4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D53"/>
  </w:style>
  <w:style w:type="paragraph" w:styleId="Footer">
    <w:name w:val="footer"/>
    <w:basedOn w:val="Normal"/>
    <w:link w:val="FooterChar"/>
    <w:uiPriority w:val="99"/>
    <w:unhideWhenUsed/>
    <w:rsid w:val="007A4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D53"/>
  </w:style>
  <w:style w:type="table" w:styleId="TableGrid">
    <w:name w:val="Table Grid"/>
    <w:basedOn w:val="TableNormal"/>
    <w:uiPriority w:val="1"/>
    <w:rsid w:val="00CD0B9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0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C92A792F1F48AAA7D3305D9FD6F95B"/>
        <w:category>
          <w:name w:val="General"/>
          <w:gallery w:val="placeholder"/>
        </w:category>
        <w:types>
          <w:type w:val="bbPlcHdr"/>
        </w:types>
        <w:behaviors>
          <w:behavior w:val="content"/>
        </w:behaviors>
        <w:guid w:val="{F9B0FC7C-CE55-4A5E-A57B-B8DCB678B6B5}"/>
      </w:docPartPr>
      <w:docPartBody>
        <w:p w:rsidR="00DF0604" w:rsidRDefault="00734F27" w:rsidP="00734F27">
          <w:pPr>
            <w:pStyle w:val="CFC92A792F1F48AAA7D3305D9FD6F95B"/>
          </w:pPr>
          <w:r>
            <w:t>[Type the company name]</w:t>
          </w:r>
        </w:p>
      </w:docPartBody>
    </w:docPart>
    <w:docPart>
      <w:docPartPr>
        <w:name w:val="E791079D5F6F444383578243AF33B720"/>
        <w:category>
          <w:name w:val="General"/>
          <w:gallery w:val="placeholder"/>
        </w:category>
        <w:types>
          <w:type w:val="bbPlcHdr"/>
        </w:types>
        <w:behaviors>
          <w:behavior w:val="content"/>
        </w:behaviors>
        <w:guid w:val="{77EA0C9A-6511-4F62-9DDA-0D94A92575EC}"/>
      </w:docPartPr>
      <w:docPartBody>
        <w:p w:rsidR="00DF0604" w:rsidRDefault="00734F27" w:rsidP="00734F27">
          <w:pPr>
            <w:pStyle w:val="E791079D5F6F444383578243AF33B72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F1B8D"/>
    <w:rsid w:val="00053AEB"/>
    <w:rsid w:val="0009705B"/>
    <w:rsid w:val="002C5CE6"/>
    <w:rsid w:val="004E566A"/>
    <w:rsid w:val="00734F27"/>
    <w:rsid w:val="008F6F06"/>
    <w:rsid w:val="00BF1B8D"/>
    <w:rsid w:val="00CC69AD"/>
    <w:rsid w:val="00D2057B"/>
    <w:rsid w:val="00DA2FE5"/>
    <w:rsid w:val="00DF0604"/>
    <w:rsid w:val="00ED3699"/>
    <w:rsid w:val="00FA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C7736B15345F8BB0F3592D2906261">
    <w:name w:val="996C7736B15345F8BB0F3592D2906261"/>
    <w:rsid w:val="00BF1B8D"/>
  </w:style>
  <w:style w:type="paragraph" w:customStyle="1" w:styleId="257E92D25DAB4981B91896CA55A73167">
    <w:name w:val="257E92D25DAB4981B91896CA55A73167"/>
    <w:rsid w:val="00BF1B8D"/>
  </w:style>
  <w:style w:type="paragraph" w:customStyle="1" w:styleId="CFC92A792F1F48AAA7D3305D9FD6F95B">
    <w:name w:val="CFC92A792F1F48AAA7D3305D9FD6F95B"/>
    <w:rsid w:val="00734F27"/>
  </w:style>
  <w:style w:type="paragraph" w:customStyle="1" w:styleId="E791079D5F6F444383578243AF33B720">
    <w:name w:val="E791079D5F6F444383578243AF33B720"/>
    <w:rsid w:val="00734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Civil Appeal No. SC 503/15</vt:lpstr>
    </vt:vector>
  </TitlesOfParts>
  <Company>Judgment No. SC  52/2016</Company>
  <LinksUpToDate>false</LinksUpToDate>
  <CharactersWithSpaces>19585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503/15</dc:title>
  <dc:creator>JUDICIAL</dc:creator>
  <cp:lastModifiedBy>JSC-LAP</cp:lastModifiedBy>
  <cp:revision>3</cp:revision>
  <cp:lastPrinted>2016-11-17T12:10:00Z</cp:lastPrinted>
  <dcterms:created xsi:type="dcterms:W3CDTF">2017-01-09T10:56:00Z</dcterms:created>
  <dcterms:modified xsi:type="dcterms:W3CDTF">2017-01-27T07:43:00Z</dcterms:modified>
</cp:coreProperties>
</file>