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479FA" w:rsidRPr="004479FA" w:rsidRDefault="004479FA" w:rsidP="004479FA">
      <w:pPr>
        <w:spacing w:after="0" w:line="480" w:lineRule="auto"/>
        <w:jc w:val="both"/>
        <w:rPr>
          <w:rFonts w:ascii="Times New Roman" w:hAnsi="Times New Roman" w:cs="Times New Roman"/>
          <w:b/>
          <w:sz w:val="24"/>
          <w:szCs w:val="24"/>
        </w:rPr>
      </w:pPr>
      <w:r>
        <w:rPr>
          <w:rFonts w:ascii="Times New Roman" w:hAnsi="Times New Roman" w:cs="Times New Roman"/>
          <w:b/>
          <w:sz w:val="24"/>
          <w:szCs w:val="24"/>
          <w:u w:val="single"/>
        </w:rPr>
        <w:t>REPORTABLE</w:t>
      </w:r>
      <w:r>
        <w:rPr>
          <w:rFonts w:ascii="Times New Roman" w:hAnsi="Times New Roman" w:cs="Times New Roman"/>
          <w:b/>
          <w:sz w:val="24"/>
          <w:szCs w:val="24"/>
        </w:rPr>
        <w:tab/>
        <w:t>(23)</w:t>
      </w:r>
    </w:p>
    <w:p w:rsidR="0071718B" w:rsidRPr="00587B6C" w:rsidRDefault="0071718B" w:rsidP="00F058BA">
      <w:pPr>
        <w:spacing w:after="0" w:line="480" w:lineRule="auto"/>
        <w:jc w:val="center"/>
        <w:rPr>
          <w:rFonts w:ascii="Times New Roman" w:hAnsi="Times New Roman" w:cs="Times New Roman"/>
          <w:sz w:val="24"/>
          <w:szCs w:val="24"/>
        </w:rPr>
      </w:pPr>
    </w:p>
    <w:p w:rsidR="00144E00" w:rsidRPr="00587B6C" w:rsidRDefault="009D3CE4" w:rsidP="00F058BA">
      <w:pPr>
        <w:pStyle w:val="ListParagraph"/>
        <w:numPr>
          <w:ilvl w:val="0"/>
          <w:numId w:val="1"/>
        </w:numPr>
        <w:spacing w:after="0" w:line="240" w:lineRule="auto"/>
        <w:ind w:left="0" w:firstLine="0"/>
        <w:jc w:val="center"/>
        <w:rPr>
          <w:rFonts w:ascii="Times New Roman" w:hAnsi="Times New Roman" w:cs="Times New Roman"/>
          <w:b/>
          <w:sz w:val="24"/>
          <w:szCs w:val="24"/>
        </w:rPr>
      </w:pPr>
      <w:r w:rsidRPr="00587B6C">
        <w:rPr>
          <w:rFonts w:ascii="Times New Roman" w:hAnsi="Times New Roman" w:cs="Times New Roman"/>
          <w:sz w:val="24"/>
          <w:szCs w:val="24"/>
        </w:rPr>
        <w:t xml:space="preserve">    </w:t>
      </w:r>
      <w:r w:rsidR="00144E00" w:rsidRPr="00587B6C">
        <w:rPr>
          <w:rFonts w:ascii="Times New Roman" w:hAnsi="Times New Roman" w:cs="Times New Roman"/>
          <w:b/>
          <w:sz w:val="24"/>
          <w:szCs w:val="24"/>
        </w:rPr>
        <w:t>SISTER</w:t>
      </w:r>
      <w:r w:rsidRPr="00587B6C">
        <w:rPr>
          <w:rFonts w:ascii="Times New Roman" w:hAnsi="Times New Roman" w:cs="Times New Roman"/>
          <w:b/>
          <w:sz w:val="24"/>
          <w:szCs w:val="24"/>
        </w:rPr>
        <w:t xml:space="preserve">    </w:t>
      </w:r>
      <w:r w:rsidR="00144E00" w:rsidRPr="00587B6C">
        <w:rPr>
          <w:rFonts w:ascii="Times New Roman" w:hAnsi="Times New Roman" w:cs="Times New Roman"/>
          <w:b/>
          <w:sz w:val="24"/>
          <w:szCs w:val="24"/>
        </w:rPr>
        <w:t xml:space="preserve"> BERRY </w:t>
      </w:r>
      <w:r w:rsidRPr="00587B6C">
        <w:rPr>
          <w:rFonts w:ascii="Times New Roman" w:hAnsi="Times New Roman" w:cs="Times New Roman"/>
          <w:b/>
          <w:sz w:val="24"/>
          <w:szCs w:val="24"/>
        </w:rPr>
        <w:t xml:space="preserve">    </w:t>
      </w:r>
      <w:r w:rsidR="00144E00" w:rsidRPr="00587B6C">
        <w:rPr>
          <w:rFonts w:ascii="Times New Roman" w:hAnsi="Times New Roman" w:cs="Times New Roman"/>
          <w:b/>
          <w:sz w:val="24"/>
          <w:szCs w:val="24"/>
        </w:rPr>
        <w:t xml:space="preserve">(NEE </w:t>
      </w:r>
      <w:r w:rsidRPr="00587B6C">
        <w:rPr>
          <w:rFonts w:ascii="Times New Roman" w:hAnsi="Times New Roman" w:cs="Times New Roman"/>
          <w:b/>
          <w:sz w:val="24"/>
          <w:szCs w:val="24"/>
        </w:rPr>
        <w:t xml:space="preserve">    </w:t>
      </w:r>
      <w:r w:rsidR="00144E00" w:rsidRPr="00587B6C">
        <w:rPr>
          <w:rFonts w:ascii="Times New Roman" w:hAnsi="Times New Roman" w:cs="Times New Roman"/>
          <w:b/>
          <w:sz w:val="24"/>
          <w:szCs w:val="24"/>
        </w:rPr>
        <w:t>NCUBE)</w:t>
      </w:r>
      <w:r w:rsidRPr="00587B6C">
        <w:rPr>
          <w:rFonts w:ascii="Times New Roman" w:hAnsi="Times New Roman" w:cs="Times New Roman"/>
          <w:b/>
          <w:sz w:val="24"/>
          <w:szCs w:val="24"/>
        </w:rPr>
        <w:t xml:space="preserve">     (2)     </w:t>
      </w:r>
      <w:r w:rsidR="00144E00" w:rsidRPr="00587B6C">
        <w:rPr>
          <w:rFonts w:ascii="Times New Roman" w:hAnsi="Times New Roman" w:cs="Times New Roman"/>
          <w:b/>
          <w:sz w:val="24"/>
          <w:szCs w:val="24"/>
        </w:rPr>
        <w:t xml:space="preserve">JESSE </w:t>
      </w:r>
      <w:r w:rsidRPr="00587B6C">
        <w:rPr>
          <w:rFonts w:ascii="Times New Roman" w:hAnsi="Times New Roman" w:cs="Times New Roman"/>
          <w:b/>
          <w:sz w:val="24"/>
          <w:szCs w:val="24"/>
        </w:rPr>
        <w:t xml:space="preserve">    </w:t>
      </w:r>
      <w:r w:rsidR="00144E00" w:rsidRPr="00587B6C">
        <w:rPr>
          <w:rFonts w:ascii="Times New Roman" w:hAnsi="Times New Roman" w:cs="Times New Roman"/>
          <w:b/>
          <w:sz w:val="24"/>
          <w:szCs w:val="24"/>
        </w:rPr>
        <w:t xml:space="preserve">AARON </w:t>
      </w:r>
      <w:r w:rsidRPr="00587B6C">
        <w:rPr>
          <w:rFonts w:ascii="Times New Roman" w:hAnsi="Times New Roman" w:cs="Times New Roman"/>
          <w:b/>
          <w:sz w:val="24"/>
          <w:szCs w:val="24"/>
        </w:rPr>
        <w:t xml:space="preserve">    </w:t>
      </w:r>
      <w:r w:rsidR="00144E00" w:rsidRPr="00587B6C">
        <w:rPr>
          <w:rFonts w:ascii="Times New Roman" w:hAnsi="Times New Roman" w:cs="Times New Roman"/>
          <w:b/>
          <w:sz w:val="24"/>
          <w:szCs w:val="24"/>
        </w:rPr>
        <w:t>BERRY</w:t>
      </w:r>
    </w:p>
    <w:p w:rsidR="00144E00" w:rsidRPr="00587B6C" w:rsidRDefault="00144E00" w:rsidP="00F058BA">
      <w:pPr>
        <w:pStyle w:val="ListParagraph"/>
        <w:spacing w:after="0" w:line="240" w:lineRule="auto"/>
        <w:ind w:left="0"/>
        <w:jc w:val="center"/>
        <w:rPr>
          <w:rFonts w:ascii="Times New Roman" w:hAnsi="Times New Roman" w:cs="Times New Roman"/>
          <w:b/>
          <w:sz w:val="24"/>
          <w:szCs w:val="24"/>
        </w:rPr>
      </w:pPr>
      <w:proofErr w:type="spellStart"/>
      <w:proofErr w:type="gramStart"/>
      <w:r w:rsidRPr="00587B6C">
        <w:rPr>
          <w:rFonts w:ascii="Times New Roman" w:hAnsi="Times New Roman" w:cs="Times New Roman"/>
          <w:b/>
          <w:sz w:val="24"/>
          <w:szCs w:val="24"/>
        </w:rPr>
        <w:t>vs</w:t>
      </w:r>
      <w:proofErr w:type="spellEnd"/>
      <w:proofErr w:type="gramEnd"/>
    </w:p>
    <w:p w:rsidR="00144E00" w:rsidRPr="00587B6C" w:rsidRDefault="009D3CE4" w:rsidP="00F058BA">
      <w:pPr>
        <w:pStyle w:val="ListParagraph"/>
        <w:numPr>
          <w:ilvl w:val="0"/>
          <w:numId w:val="2"/>
        </w:numPr>
        <w:spacing w:after="0" w:line="240" w:lineRule="auto"/>
        <w:ind w:left="0" w:firstLine="0"/>
        <w:jc w:val="center"/>
        <w:rPr>
          <w:rFonts w:ascii="Times New Roman" w:hAnsi="Times New Roman" w:cs="Times New Roman"/>
          <w:b/>
          <w:sz w:val="24"/>
          <w:szCs w:val="24"/>
        </w:rPr>
      </w:pPr>
      <w:r w:rsidRPr="00587B6C">
        <w:rPr>
          <w:rFonts w:ascii="Times New Roman" w:hAnsi="Times New Roman" w:cs="Times New Roman"/>
          <w:b/>
          <w:sz w:val="24"/>
          <w:szCs w:val="24"/>
        </w:rPr>
        <w:t xml:space="preserve">    </w:t>
      </w:r>
      <w:r w:rsidR="00144E00" w:rsidRPr="00587B6C">
        <w:rPr>
          <w:rFonts w:ascii="Times New Roman" w:hAnsi="Times New Roman" w:cs="Times New Roman"/>
          <w:b/>
          <w:sz w:val="24"/>
          <w:szCs w:val="24"/>
        </w:rPr>
        <w:t xml:space="preserve">THE </w:t>
      </w:r>
      <w:r w:rsidRPr="00587B6C">
        <w:rPr>
          <w:rFonts w:ascii="Times New Roman" w:hAnsi="Times New Roman" w:cs="Times New Roman"/>
          <w:b/>
          <w:sz w:val="24"/>
          <w:szCs w:val="24"/>
        </w:rPr>
        <w:t xml:space="preserve">    </w:t>
      </w:r>
      <w:r w:rsidR="00144E00" w:rsidRPr="00587B6C">
        <w:rPr>
          <w:rFonts w:ascii="Times New Roman" w:hAnsi="Times New Roman" w:cs="Times New Roman"/>
          <w:b/>
          <w:sz w:val="24"/>
          <w:szCs w:val="24"/>
        </w:rPr>
        <w:t>CHIEF</w:t>
      </w:r>
      <w:r w:rsidRPr="00587B6C">
        <w:rPr>
          <w:rFonts w:ascii="Times New Roman" w:hAnsi="Times New Roman" w:cs="Times New Roman"/>
          <w:b/>
          <w:sz w:val="24"/>
          <w:szCs w:val="24"/>
        </w:rPr>
        <w:t xml:space="preserve">    </w:t>
      </w:r>
      <w:r w:rsidR="00144E00" w:rsidRPr="00587B6C">
        <w:rPr>
          <w:rFonts w:ascii="Times New Roman" w:hAnsi="Times New Roman" w:cs="Times New Roman"/>
          <w:b/>
          <w:sz w:val="24"/>
          <w:szCs w:val="24"/>
        </w:rPr>
        <w:t xml:space="preserve"> IMMIGRATION </w:t>
      </w:r>
      <w:r w:rsidRPr="00587B6C">
        <w:rPr>
          <w:rFonts w:ascii="Times New Roman" w:hAnsi="Times New Roman" w:cs="Times New Roman"/>
          <w:b/>
          <w:sz w:val="24"/>
          <w:szCs w:val="24"/>
        </w:rPr>
        <w:t xml:space="preserve">    </w:t>
      </w:r>
      <w:r w:rsidR="00144E00" w:rsidRPr="00587B6C">
        <w:rPr>
          <w:rFonts w:ascii="Times New Roman" w:hAnsi="Times New Roman" w:cs="Times New Roman"/>
          <w:b/>
          <w:sz w:val="24"/>
          <w:szCs w:val="24"/>
        </w:rPr>
        <w:t>OFFICER</w:t>
      </w:r>
      <w:r w:rsidRPr="00587B6C">
        <w:rPr>
          <w:rFonts w:ascii="Times New Roman" w:hAnsi="Times New Roman" w:cs="Times New Roman"/>
          <w:b/>
          <w:sz w:val="24"/>
          <w:szCs w:val="24"/>
        </w:rPr>
        <w:t xml:space="preserve">     (2)     </w:t>
      </w:r>
      <w:r w:rsidR="00144E00" w:rsidRPr="00587B6C">
        <w:rPr>
          <w:rFonts w:ascii="Times New Roman" w:hAnsi="Times New Roman" w:cs="Times New Roman"/>
          <w:b/>
          <w:sz w:val="24"/>
          <w:szCs w:val="24"/>
        </w:rPr>
        <w:t xml:space="preserve">THE </w:t>
      </w:r>
      <w:r w:rsidRPr="00587B6C">
        <w:rPr>
          <w:rFonts w:ascii="Times New Roman" w:hAnsi="Times New Roman" w:cs="Times New Roman"/>
          <w:b/>
          <w:sz w:val="24"/>
          <w:szCs w:val="24"/>
        </w:rPr>
        <w:t xml:space="preserve">    </w:t>
      </w:r>
      <w:r w:rsidR="00144E00" w:rsidRPr="00587B6C">
        <w:rPr>
          <w:rFonts w:ascii="Times New Roman" w:hAnsi="Times New Roman" w:cs="Times New Roman"/>
          <w:b/>
          <w:sz w:val="24"/>
          <w:szCs w:val="24"/>
        </w:rPr>
        <w:t>MINISTER</w:t>
      </w:r>
      <w:r w:rsidRPr="00587B6C">
        <w:rPr>
          <w:rFonts w:ascii="Times New Roman" w:hAnsi="Times New Roman" w:cs="Times New Roman"/>
          <w:b/>
          <w:sz w:val="24"/>
          <w:szCs w:val="24"/>
        </w:rPr>
        <w:t xml:space="preserve">    </w:t>
      </w:r>
      <w:r w:rsidR="00144E00" w:rsidRPr="00587B6C">
        <w:rPr>
          <w:rFonts w:ascii="Times New Roman" w:hAnsi="Times New Roman" w:cs="Times New Roman"/>
          <w:b/>
          <w:sz w:val="24"/>
          <w:szCs w:val="24"/>
        </w:rPr>
        <w:t xml:space="preserve"> OF</w:t>
      </w:r>
      <w:r w:rsidRPr="00587B6C">
        <w:rPr>
          <w:rFonts w:ascii="Times New Roman" w:hAnsi="Times New Roman" w:cs="Times New Roman"/>
          <w:b/>
          <w:sz w:val="24"/>
          <w:szCs w:val="24"/>
        </w:rPr>
        <w:t xml:space="preserve">    </w:t>
      </w:r>
      <w:r w:rsidR="00144E00" w:rsidRPr="00587B6C">
        <w:rPr>
          <w:rFonts w:ascii="Times New Roman" w:hAnsi="Times New Roman" w:cs="Times New Roman"/>
          <w:b/>
          <w:sz w:val="24"/>
          <w:szCs w:val="24"/>
        </w:rPr>
        <w:t xml:space="preserve"> HOME </w:t>
      </w:r>
      <w:r w:rsidRPr="00587B6C">
        <w:rPr>
          <w:rFonts w:ascii="Times New Roman" w:hAnsi="Times New Roman" w:cs="Times New Roman"/>
          <w:b/>
          <w:sz w:val="24"/>
          <w:szCs w:val="24"/>
        </w:rPr>
        <w:t xml:space="preserve">    </w:t>
      </w:r>
      <w:r w:rsidR="00144E00" w:rsidRPr="00587B6C">
        <w:rPr>
          <w:rFonts w:ascii="Times New Roman" w:hAnsi="Times New Roman" w:cs="Times New Roman"/>
          <w:b/>
          <w:sz w:val="24"/>
          <w:szCs w:val="24"/>
        </w:rPr>
        <w:t>AFFAIRS</w:t>
      </w:r>
    </w:p>
    <w:p w:rsidR="009D3CE4" w:rsidRPr="00587B6C" w:rsidRDefault="009D3CE4" w:rsidP="00F058BA">
      <w:pPr>
        <w:pStyle w:val="ListParagraph"/>
        <w:spacing w:after="0" w:line="480" w:lineRule="auto"/>
        <w:ind w:left="0"/>
        <w:rPr>
          <w:rFonts w:ascii="Times New Roman" w:hAnsi="Times New Roman" w:cs="Times New Roman"/>
          <w:sz w:val="24"/>
          <w:szCs w:val="24"/>
        </w:rPr>
      </w:pPr>
    </w:p>
    <w:p w:rsidR="009D3CE4" w:rsidRPr="00587B6C" w:rsidRDefault="009D3CE4" w:rsidP="00F058BA">
      <w:pPr>
        <w:spacing w:after="0" w:line="480" w:lineRule="auto"/>
        <w:jc w:val="both"/>
        <w:rPr>
          <w:rFonts w:ascii="Times New Roman" w:hAnsi="Times New Roman" w:cs="Times New Roman"/>
          <w:b/>
          <w:sz w:val="24"/>
          <w:szCs w:val="24"/>
        </w:rPr>
      </w:pPr>
    </w:p>
    <w:p w:rsidR="00144E00" w:rsidRPr="00587B6C" w:rsidRDefault="00144E00" w:rsidP="00085A00">
      <w:pPr>
        <w:spacing w:after="0" w:line="240" w:lineRule="auto"/>
        <w:jc w:val="both"/>
        <w:rPr>
          <w:rFonts w:ascii="Times New Roman" w:hAnsi="Times New Roman" w:cs="Times New Roman"/>
          <w:b/>
          <w:sz w:val="24"/>
          <w:szCs w:val="24"/>
        </w:rPr>
      </w:pPr>
      <w:r w:rsidRPr="00587B6C">
        <w:rPr>
          <w:rFonts w:ascii="Times New Roman" w:hAnsi="Times New Roman" w:cs="Times New Roman"/>
          <w:b/>
          <w:sz w:val="24"/>
          <w:szCs w:val="24"/>
        </w:rPr>
        <w:t>CONSTITUTIONAL COURT OF ZIMBABWE</w:t>
      </w:r>
    </w:p>
    <w:p w:rsidR="005F0D12" w:rsidRPr="00587B6C" w:rsidRDefault="00144E00" w:rsidP="00085A00">
      <w:pPr>
        <w:spacing w:after="0" w:line="240" w:lineRule="auto"/>
        <w:jc w:val="both"/>
        <w:rPr>
          <w:rFonts w:ascii="Times New Roman" w:hAnsi="Times New Roman" w:cs="Times New Roman"/>
          <w:b/>
          <w:sz w:val="24"/>
          <w:szCs w:val="24"/>
        </w:rPr>
      </w:pPr>
      <w:r w:rsidRPr="00587B6C">
        <w:rPr>
          <w:rFonts w:ascii="Times New Roman" w:hAnsi="Times New Roman" w:cs="Times New Roman"/>
          <w:b/>
          <w:sz w:val="24"/>
          <w:szCs w:val="24"/>
        </w:rPr>
        <w:t>CHIDYAUSIKU CJ, MALABA DCJ,</w:t>
      </w:r>
      <w:r w:rsidR="005F0D12" w:rsidRPr="00587B6C">
        <w:rPr>
          <w:rFonts w:ascii="Times New Roman" w:hAnsi="Times New Roman" w:cs="Times New Roman"/>
          <w:b/>
          <w:sz w:val="24"/>
          <w:szCs w:val="24"/>
        </w:rPr>
        <w:t xml:space="preserve"> </w:t>
      </w:r>
      <w:r w:rsidR="005E51EF">
        <w:rPr>
          <w:rFonts w:ascii="Times New Roman" w:hAnsi="Times New Roman" w:cs="Times New Roman"/>
          <w:b/>
          <w:sz w:val="24"/>
          <w:szCs w:val="24"/>
        </w:rPr>
        <w:t>ZIYAMBI JCC</w:t>
      </w:r>
      <w:r w:rsidRPr="00587B6C">
        <w:rPr>
          <w:rFonts w:ascii="Times New Roman" w:hAnsi="Times New Roman" w:cs="Times New Roman"/>
          <w:b/>
          <w:sz w:val="24"/>
          <w:szCs w:val="24"/>
        </w:rPr>
        <w:t xml:space="preserve">, </w:t>
      </w:r>
    </w:p>
    <w:p w:rsidR="000066A1" w:rsidRDefault="005E51EF" w:rsidP="00085A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GWAUNZA JCC, GOWORA JCC</w:t>
      </w:r>
      <w:r w:rsidR="00144E00" w:rsidRPr="00587B6C">
        <w:rPr>
          <w:rFonts w:ascii="Times New Roman" w:hAnsi="Times New Roman" w:cs="Times New Roman"/>
          <w:b/>
          <w:sz w:val="24"/>
          <w:szCs w:val="24"/>
        </w:rPr>
        <w:t>,</w:t>
      </w:r>
      <w:r w:rsidR="000066A1">
        <w:rPr>
          <w:rFonts w:ascii="Times New Roman" w:hAnsi="Times New Roman" w:cs="Times New Roman"/>
          <w:b/>
          <w:sz w:val="24"/>
          <w:szCs w:val="24"/>
        </w:rPr>
        <w:t xml:space="preserve"> </w:t>
      </w:r>
      <w:r>
        <w:rPr>
          <w:rFonts w:ascii="Times New Roman" w:hAnsi="Times New Roman" w:cs="Times New Roman"/>
          <w:b/>
          <w:sz w:val="24"/>
          <w:szCs w:val="24"/>
        </w:rPr>
        <w:t>HLATSHWAYO JCC</w:t>
      </w:r>
      <w:r w:rsidR="00144E00" w:rsidRPr="00587B6C">
        <w:rPr>
          <w:rFonts w:ascii="Times New Roman" w:hAnsi="Times New Roman" w:cs="Times New Roman"/>
          <w:b/>
          <w:sz w:val="24"/>
          <w:szCs w:val="24"/>
        </w:rPr>
        <w:t xml:space="preserve">, </w:t>
      </w:r>
    </w:p>
    <w:p w:rsidR="00144E00" w:rsidRPr="00587B6C" w:rsidRDefault="000066A1" w:rsidP="00085A00">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t>P</w:t>
      </w:r>
      <w:r w:rsidR="005E51EF">
        <w:rPr>
          <w:rFonts w:ascii="Times New Roman" w:hAnsi="Times New Roman" w:cs="Times New Roman"/>
          <w:b/>
          <w:sz w:val="24"/>
          <w:szCs w:val="24"/>
        </w:rPr>
        <w:t>ATEL JCC</w:t>
      </w:r>
      <w:r w:rsidR="00681E12" w:rsidRPr="00587B6C">
        <w:rPr>
          <w:rFonts w:ascii="Times New Roman" w:hAnsi="Times New Roman" w:cs="Times New Roman"/>
          <w:b/>
          <w:sz w:val="24"/>
          <w:szCs w:val="24"/>
        </w:rPr>
        <w:t xml:space="preserve">, </w:t>
      </w:r>
      <w:r w:rsidR="005E51EF">
        <w:rPr>
          <w:rFonts w:ascii="Times New Roman" w:hAnsi="Times New Roman" w:cs="Times New Roman"/>
          <w:b/>
          <w:sz w:val="24"/>
          <w:szCs w:val="24"/>
        </w:rPr>
        <w:t>GUVAVA JCC</w:t>
      </w:r>
      <w:r w:rsidR="00044AC7" w:rsidRPr="00587B6C">
        <w:rPr>
          <w:rFonts w:ascii="Times New Roman" w:hAnsi="Times New Roman" w:cs="Times New Roman"/>
          <w:b/>
          <w:sz w:val="24"/>
          <w:szCs w:val="24"/>
        </w:rPr>
        <w:t xml:space="preserve"> </w:t>
      </w:r>
      <w:r>
        <w:rPr>
          <w:rFonts w:ascii="Times New Roman" w:hAnsi="Times New Roman" w:cs="Times New Roman"/>
          <w:b/>
          <w:sz w:val="24"/>
          <w:szCs w:val="24"/>
        </w:rPr>
        <w:t>&amp;</w:t>
      </w:r>
      <w:r w:rsidR="00044AC7" w:rsidRPr="00587B6C">
        <w:rPr>
          <w:rFonts w:ascii="Times New Roman" w:hAnsi="Times New Roman" w:cs="Times New Roman"/>
          <w:b/>
          <w:sz w:val="24"/>
          <w:szCs w:val="24"/>
        </w:rPr>
        <w:t xml:space="preserve"> </w:t>
      </w:r>
      <w:r w:rsidRPr="00587B6C">
        <w:rPr>
          <w:rFonts w:ascii="Times New Roman" w:hAnsi="Times New Roman" w:cs="Times New Roman"/>
          <w:b/>
          <w:sz w:val="24"/>
          <w:szCs w:val="24"/>
        </w:rPr>
        <w:t>MAVANGIRA</w:t>
      </w:r>
      <w:r w:rsidR="005E51EF">
        <w:rPr>
          <w:rFonts w:ascii="Times New Roman" w:hAnsi="Times New Roman" w:cs="Times New Roman"/>
          <w:b/>
          <w:sz w:val="24"/>
          <w:szCs w:val="24"/>
        </w:rPr>
        <w:t xml:space="preserve"> AJCC</w:t>
      </w:r>
    </w:p>
    <w:p w:rsidR="004C67C3" w:rsidRPr="00587B6C" w:rsidRDefault="009D3CE4" w:rsidP="00F058BA">
      <w:pPr>
        <w:spacing w:after="0" w:line="480" w:lineRule="auto"/>
        <w:jc w:val="both"/>
        <w:rPr>
          <w:rFonts w:ascii="Times New Roman" w:hAnsi="Times New Roman" w:cs="Times New Roman"/>
          <w:b/>
          <w:sz w:val="24"/>
          <w:szCs w:val="24"/>
        </w:rPr>
      </w:pPr>
      <w:r w:rsidRPr="00587B6C">
        <w:rPr>
          <w:rFonts w:ascii="Times New Roman" w:hAnsi="Times New Roman" w:cs="Times New Roman"/>
          <w:b/>
          <w:sz w:val="24"/>
          <w:szCs w:val="24"/>
        </w:rPr>
        <w:t xml:space="preserve">HARARE FEBRUARY </w:t>
      </w:r>
      <w:r w:rsidR="00004462" w:rsidRPr="00587B6C">
        <w:rPr>
          <w:rFonts w:ascii="Times New Roman" w:hAnsi="Times New Roman" w:cs="Times New Roman"/>
          <w:b/>
          <w:sz w:val="24"/>
          <w:szCs w:val="24"/>
        </w:rPr>
        <w:t>18</w:t>
      </w:r>
      <w:r w:rsidRPr="00587B6C">
        <w:rPr>
          <w:rFonts w:ascii="Times New Roman" w:hAnsi="Times New Roman" w:cs="Times New Roman"/>
          <w:b/>
          <w:sz w:val="24"/>
          <w:szCs w:val="24"/>
        </w:rPr>
        <w:t>,</w:t>
      </w:r>
      <w:r w:rsidR="00004462" w:rsidRPr="00587B6C">
        <w:rPr>
          <w:rFonts w:ascii="Times New Roman" w:hAnsi="Times New Roman" w:cs="Times New Roman"/>
          <w:b/>
          <w:sz w:val="24"/>
          <w:szCs w:val="24"/>
        </w:rPr>
        <w:t xml:space="preserve"> 2015 </w:t>
      </w:r>
      <w:r w:rsidR="005F0D12" w:rsidRPr="00587B6C">
        <w:rPr>
          <w:rFonts w:ascii="Times New Roman" w:hAnsi="Times New Roman" w:cs="Times New Roman"/>
          <w:b/>
          <w:sz w:val="24"/>
          <w:szCs w:val="24"/>
        </w:rPr>
        <w:t>&amp;</w:t>
      </w:r>
      <w:r w:rsidRPr="00587B6C">
        <w:rPr>
          <w:rFonts w:ascii="Times New Roman" w:hAnsi="Times New Roman" w:cs="Times New Roman"/>
          <w:b/>
          <w:sz w:val="24"/>
          <w:szCs w:val="24"/>
        </w:rPr>
        <w:t xml:space="preserve"> </w:t>
      </w:r>
      <w:r w:rsidR="00F207BD">
        <w:rPr>
          <w:rFonts w:ascii="Times New Roman" w:hAnsi="Times New Roman" w:cs="Times New Roman"/>
          <w:b/>
          <w:sz w:val="24"/>
          <w:szCs w:val="24"/>
        </w:rPr>
        <w:t>JUNE 15</w:t>
      </w:r>
      <w:r w:rsidR="004C67C3" w:rsidRPr="00587B6C">
        <w:rPr>
          <w:rFonts w:ascii="Times New Roman" w:hAnsi="Times New Roman" w:cs="Times New Roman"/>
          <w:b/>
          <w:sz w:val="24"/>
          <w:szCs w:val="24"/>
        </w:rPr>
        <w:t>, 2016</w:t>
      </w:r>
      <w:r w:rsidR="00144E00" w:rsidRPr="00587B6C">
        <w:rPr>
          <w:rFonts w:ascii="Times New Roman" w:hAnsi="Times New Roman" w:cs="Times New Roman"/>
          <w:b/>
          <w:sz w:val="24"/>
          <w:szCs w:val="24"/>
        </w:rPr>
        <w:tab/>
      </w:r>
      <w:r w:rsidR="00144E00" w:rsidRPr="00587B6C">
        <w:rPr>
          <w:rFonts w:ascii="Times New Roman" w:hAnsi="Times New Roman" w:cs="Times New Roman"/>
          <w:b/>
          <w:sz w:val="24"/>
          <w:szCs w:val="24"/>
        </w:rPr>
        <w:tab/>
      </w:r>
    </w:p>
    <w:p w:rsidR="009D3CE4" w:rsidRPr="00587B6C" w:rsidRDefault="009D3CE4" w:rsidP="00F058BA">
      <w:pPr>
        <w:spacing w:after="0" w:line="480" w:lineRule="auto"/>
        <w:jc w:val="both"/>
        <w:rPr>
          <w:rFonts w:ascii="Times New Roman" w:hAnsi="Times New Roman" w:cs="Times New Roman"/>
          <w:i/>
          <w:sz w:val="24"/>
          <w:szCs w:val="24"/>
        </w:rPr>
      </w:pPr>
    </w:p>
    <w:p w:rsidR="0071718B" w:rsidRPr="00587B6C" w:rsidRDefault="0071718B" w:rsidP="00F058BA">
      <w:pPr>
        <w:spacing w:after="0" w:line="480" w:lineRule="auto"/>
        <w:jc w:val="both"/>
        <w:rPr>
          <w:rFonts w:ascii="Times New Roman" w:hAnsi="Times New Roman" w:cs="Times New Roman"/>
          <w:i/>
          <w:sz w:val="24"/>
          <w:szCs w:val="24"/>
        </w:rPr>
      </w:pPr>
    </w:p>
    <w:p w:rsidR="004C67C3" w:rsidRPr="00587B6C" w:rsidRDefault="004C67C3" w:rsidP="00F058BA">
      <w:pPr>
        <w:spacing w:after="0" w:line="480" w:lineRule="auto"/>
        <w:jc w:val="both"/>
        <w:rPr>
          <w:rFonts w:ascii="Times New Roman" w:hAnsi="Times New Roman" w:cs="Times New Roman"/>
          <w:i/>
          <w:sz w:val="24"/>
          <w:szCs w:val="24"/>
        </w:rPr>
      </w:pPr>
      <w:r w:rsidRPr="00587B6C">
        <w:rPr>
          <w:rFonts w:ascii="Times New Roman" w:hAnsi="Times New Roman" w:cs="Times New Roman"/>
          <w:i/>
          <w:sz w:val="24"/>
          <w:szCs w:val="24"/>
        </w:rPr>
        <w:t xml:space="preserve">L. </w:t>
      </w:r>
      <w:proofErr w:type="spellStart"/>
      <w:r w:rsidRPr="00587B6C">
        <w:rPr>
          <w:rFonts w:ascii="Times New Roman" w:hAnsi="Times New Roman" w:cs="Times New Roman"/>
          <w:i/>
          <w:sz w:val="24"/>
          <w:szCs w:val="24"/>
        </w:rPr>
        <w:t>Madhuku</w:t>
      </w:r>
      <w:proofErr w:type="spellEnd"/>
      <w:r w:rsidR="009D3CE4" w:rsidRPr="00587B6C">
        <w:rPr>
          <w:rFonts w:ascii="Times New Roman" w:hAnsi="Times New Roman" w:cs="Times New Roman"/>
          <w:i/>
          <w:sz w:val="24"/>
          <w:szCs w:val="24"/>
        </w:rPr>
        <w:t>,</w:t>
      </w:r>
      <w:r w:rsidRPr="00587B6C">
        <w:rPr>
          <w:rFonts w:ascii="Times New Roman" w:hAnsi="Times New Roman" w:cs="Times New Roman"/>
          <w:i/>
          <w:sz w:val="24"/>
          <w:szCs w:val="24"/>
        </w:rPr>
        <w:t xml:space="preserve"> </w:t>
      </w:r>
      <w:r w:rsidR="00144E00" w:rsidRPr="00587B6C">
        <w:rPr>
          <w:rFonts w:ascii="Times New Roman" w:hAnsi="Times New Roman" w:cs="Times New Roman"/>
          <w:sz w:val="24"/>
          <w:szCs w:val="24"/>
        </w:rPr>
        <w:t>for the applicants</w:t>
      </w:r>
    </w:p>
    <w:p w:rsidR="00144E00" w:rsidRPr="00587B6C" w:rsidRDefault="004C67C3" w:rsidP="00F058BA">
      <w:pPr>
        <w:spacing w:after="0" w:line="480" w:lineRule="auto"/>
        <w:jc w:val="both"/>
        <w:rPr>
          <w:rFonts w:ascii="Times New Roman" w:hAnsi="Times New Roman" w:cs="Times New Roman"/>
          <w:i/>
          <w:sz w:val="24"/>
          <w:szCs w:val="24"/>
        </w:rPr>
      </w:pPr>
      <w:r w:rsidRPr="00587B6C">
        <w:rPr>
          <w:rFonts w:ascii="Times New Roman" w:hAnsi="Times New Roman" w:cs="Times New Roman"/>
          <w:i/>
          <w:sz w:val="24"/>
          <w:szCs w:val="24"/>
        </w:rPr>
        <w:t xml:space="preserve">O </w:t>
      </w:r>
      <w:proofErr w:type="spellStart"/>
      <w:r w:rsidRPr="00587B6C">
        <w:rPr>
          <w:rFonts w:ascii="Times New Roman" w:hAnsi="Times New Roman" w:cs="Times New Roman"/>
          <w:i/>
          <w:sz w:val="24"/>
          <w:szCs w:val="24"/>
        </w:rPr>
        <w:t>Zvedi</w:t>
      </w:r>
      <w:proofErr w:type="spellEnd"/>
      <w:r w:rsidR="009D3CE4" w:rsidRPr="00587B6C">
        <w:rPr>
          <w:rFonts w:ascii="Times New Roman" w:hAnsi="Times New Roman" w:cs="Times New Roman"/>
          <w:i/>
          <w:sz w:val="24"/>
          <w:szCs w:val="24"/>
        </w:rPr>
        <w:t>,</w:t>
      </w:r>
      <w:r w:rsidRPr="00587B6C">
        <w:rPr>
          <w:rFonts w:ascii="Times New Roman" w:hAnsi="Times New Roman" w:cs="Times New Roman"/>
          <w:i/>
          <w:sz w:val="24"/>
          <w:szCs w:val="24"/>
        </w:rPr>
        <w:t xml:space="preserve"> </w:t>
      </w:r>
      <w:r w:rsidR="00144E00" w:rsidRPr="00587B6C">
        <w:rPr>
          <w:rFonts w:ascii="Times New Roman" w:hAnsi="Times New Roman" w:cs="Times New Roman"/>
          <w:sz w:val="24"/>
          <w:szCs w:val="24"/>
        </w:rPr>
        <w:t>for the respondents</w:t>
      </w:r>
    </w:p>
    <w:p w:rsidR="004C67C3" w:rsidRPr="00587B6C" w:rsidRDefault="00144E00" w:rsidP="00F058BA">
      <w:pPr>
        <w:spacing w:after="0" w:line="480" w:lineRule="auto"/>
        <w:jc w:val="both"/>
        <w:rPr>
          <w:rFonts w:ascii="Times New Roman" w:hAnsi="Times New Roman" w:cs="Times New Roman"/>
          <w:sz w:val="24"/>
          <w:szCs w:val="24"/>
        </w:rPr>
      </w:pPr>
      <w:r w:rsidRPr="00587B6C">
        <w:rPr>
          <w:rFonts w:ascii="Times New Roman" w:hAnsi="Times New Roman" w:cs="Times New Roman"/>
          <w:sz w:val="24"/>
          <w:szCs w:val="24"/>
        </w:rPr>
        <w:tab/>
      </w:r>
      <w:r w:rsidRPr="00587B6C">
        <w:rPr>
          <w:rFonts w:ascii="Times New Roman" w:hAnsi="Times New Roman" w:cs="Times New Roman"/>
          <w:sz w:val="24"/>
          <w:szCs w:val="24"/>
        </w:rPr>
        <w:tab/>
      </w:r>
    </w:p>
    <w:p w:rsidR="0071718B" w:rsidRPr="00587B6C" w:rsidRDefault="0071718B" w:rsidP="00F058BA">
      <w:pPr>
        <w:spacing w:after="0" w:line="480" w:lineRule="auto"/>
        <w:jc w:val="both"/>
        <w:rPr>
          <w:rFonts w:ascii="Times New Roman" w:hAnsi="Times New Roman" w:cs="Times New Roman"/>
          <w:sz w:val="24"/>
          <w:szCs w:val="24"/>
        </w:rPr>
      </w:pPr>
    </w:p>
    <w:p w:rsidR="00EF73C7" w:rsidRPr="00587B6C" w:rsidRDefault="0069590C"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b/>
          <w:sz w:val="24"/>
          <w:szCs w:val="24"/>
        </w:rPr>
        <w:t>GWAUNZA J</w:t>
      </w:r>
      <w:r w:rsidR="008528EE">
        <w:rPr>
          <w:rFonts w:ascii="Times New Roman" w:hAnsi="Times New Roman" w:cs="Times New Roman"/>
          <w:b/>
          <w:sz w:val="24"/>
          <w:szCs w:val="24"/>
        </w:rPr>
        <w:t>CC</w:t>
      </w:r>
      <w:r w:rsidR="009D3CE4" w:rsidRPr="00587B6C">
        <w:rPr>
          <w:rFonts w:ascii="Times New Roman" w:hAnsi="Times New Roman" w:cs="Times New Roman"/>
          <w:b/>
          <w:sz w:val="24"/>
          <w:szCs w:val="24"/>
        </w:rPr>
        <w:t>.</w:t>
      </w:r>
      <w:r w:rsidR="009D3CE4" w:rsidRPr="00587B6C">
        <w:rPr>
          <w:rFonts w:ascii="Times New Roman" w:hAnsi="Times New Roman" w:cs="Times New Roman"/>
          <w:b/>
          <w:sz w:val="24"/>
          <w:szCs w:val="24"/>
        </w:rPr>
        <w:tab/>
      </w:r>
      <w:r w:rsidRPr="00587B6C">
        <w:rPr>
          <w:rFonts w:ascii="Times New Roman" w:hAnsi="Times New Roman" w:cs="Times New Roman"/>
          <w:sz w:val="24"/>
          <w:szCs w:val="24"/>
        </w:rPr>
        <w:t>This</w:t>
      </w:r>
      <w:r w:rsidR="009D3CE4" w:rsidRPr="00587B6C">
        <w:rPr>
          <w:rFonts w:ascii="Times New Roman" w:hAnsi="Times New Roman" w:cs="Times New Roman"/>
          <w:sz w:val="24"/>
          <w:szCs w:val="24"/>
        </w:rPr>
        <w:t xml:space="preserve"> is an application in terms of </w:t>
      </w:r>
      <w:proofErr w:type="spellStart"/>
      <w:r w:rsidR="009D3CE4" w:rsidRPr="00587B6C">
        <w:rPr>
          <w:rFonts w:ascii="Times New Roman" w:hAnsi="Times New Roman" w:cs="Times New Roman"/>
          <w:sz w:val="24"/>
          <w:szCs w:val="24"/>
        </w:rPr>
        <w:t>s</w:t>
      </w:r>
      <w:r w:rsidR="0017413A" w:rsidRPr="00587B6C">
        <w:rPr>
          <w:rFonts w:ascii="Times New Roman" w:hAnsi="Times New Roman" w:cs="Times New Roman"/>
          <w:sz w:val="24"/>
          <w:szCs w:val="24"/>
        </w:rPr>
        <w:t>s</w:t>
      </w:r>
      <w:proofErr w:type="spellEnd"/>
      <w:r w:rsidRPr="00587B6C">
        <w:rPr>
          <w:rFonts w:ascii="Times New Roman" w:hAnsi="Times New Roman" w:cs="Times New Roman"/>
          <w:sz w:val="24"/>
          <w:szCs w:val="24"/>
        </w:rPr>
        <w:t xml:space="preserve"> 85 (1)</w:t>
      </w:r>
      <w:r w:rsidR="0017413A" w:rsidRPr="00587B6C">
        <w:rPr>
          <w:rFonts w:ascii="Times New Roman" w:hAnsi="Times New Roman" w:cs="Times New Roman"/>
          <w:sz w:val="24"/>
          <w:szCs w:val="24"/>
        </w:rPr>
        <w:t xml:space="preserve"> (a) and 85 (1) (b) of the Constituti</w:t>
      </w:r>
      <w:r w:rsidR="009D3CE4" w:rsidRPr="00587B6C">
        <w:rPr>
          <w:rFonts w:ascii="Times New Roman" w:hAnsi="Times New Roman" w:cs="Times New Roman"/>
          <w:sz w:val="24"/>
          <w:szCs w:val="24"/>
        </w:rPr>
        <w:t>on of Zimbabwe Amendment (No.20/</w:t>
      </w:r>
      <w:r w:rsidR="0017413A" w:rsidRPr="00587B6C">
        <w:rPr>
          <w:rFonts w:ascii="Times New Roman" w:hAnsi="Times New Roman" w:cs="Times New Roman"/>
          <w:sz w:val="24"/>
          <w:szCs w:val="24"/>
        </w:rPr>
        <w:t>2013) (“the Constitution”)</w:t>
      </w:r>
      <w:r w:rsidR="004C67C3" w:rsidRPr="00587B6C">
        <w:rPr>
          <w:rFonts w:ascii="Times New Roman" w:hAnsi="Times New Roman" w:cs="Times New Roman"/>
          <w:sz w:val="24"/>
          <w:szCs w:val="24"/>
        </w:rPr>
        <w:t>.</w:t>
      </w:r>
      <w:r w:rsidR="0017413A" w:rsidRPr="00587B6C">
        <w:rPr>
          <w:rFonts w:ascii="Times New Roman" w:hAnsi="Times New Roman" w:cs="Times New Roman"/>
          <w:sz w:val="24"/>
          <w:szCs w:val="24"/>
        </w:rPr>
        <w:t xml:space="preserve"> </w:t>
      </w:r>
      <w:r w:rsidR="004C67C3" w:rsidRPr="00587B6C">
        <w:rPr>
          <w:rFonts w:ascii="Times New Roman" w:hAnsi="Times New Roman" w:cs="Times New Roman"/>
          <w:sz w:val="24"/>
          <w:szCs w:val="24"/>
        </w:rPr>
        <w:t>T</w:t>
      </w:r>
      <w:r w:rsidR="0017413A" w:rsidRPr="00587B6C">
        <w:rPr>
          <w:rFonts w:ascii="Times New Roman" w:hAnsi="Times New Roman" w:cs="Times New Roman"/>
          <w:sz w:val="24"/>
          <w:szCs w:val="24"/>
        </w:rPr>
        <w:t>he</w:t>
      </w:r>
      <w:r w:rsidRPr="00587B6C">
        <w:rPr>
          <w:rFonts w:ascii="Times New Roman" w:hAnsi="Times New Roman" w:cs="Times New Roman"/>
          <w:sz w:val="24"/>
          <w:szCs w:val="24"/>
        </w:rPr>
        <w:t xml:space="preserve"> firs</w:t>
      </w:r>
      <w:r w:rsidR="00CC4B63" w:rsidRPr="00587B6C">
        <w:rPr>
          <w:rFonts w:ascii="Times New Roman" w:hAnsi="Times New Roman" w:cs="Times New Roman"/>
          <w:sz w:val="24"/>
          <w:szCs w:val="24"/>
        </w:rPr>
        <w:t xml:space="preserve">t applicant is acting in </w:t>
      </w:r>
      <w:r w:rsidR="0017413A" w:rsidRPr="00587B6C">
        <w:rPr>
          <w:rFonts w:ascii="Times New Roman" w:hAnsi="Times New Roman" w:cs="Times New Roman"/>
          <w:sz w:val="24"/>
          <w:szCs w:val="24"/>
        </w:rPr>
        <w:t xml:space="preserve">both </w:t>
      </w:r>
      <w:r w:rsidR="00CC4B63" w:rsidRPr="00587B6C">
        <w:rPr>
          <w:rFonts w:ascii="Times New Roman" w:hAnsi="Times New Roman" w:cs="Times New Roman"/>
          <w:sz w:val="24"/>
          <w:szCs w:val="24"/>
        </w:rPr>
        <w:t xml:space="preserve">her own interest </w:t>
      </w:r>
      <w:r w:rsidR="0017413A" w:rsidRPr="00587B6C">
        <w:rPr>
          <w:rFonts w:ascii="Times New Roman" w:hAnsi="Times New Roman" w:cs="Times New Roman"/>
          <w:sz w:val="24"/>
          <w:szCs w:val="24"/>
        </w:rPr>
        <w:t xml:space="preserve">and that of her husband who is the second applicant.  </w:t>
      </w:r>
    </w:p>
    <w:p w:rsidR="009D3CE4" w:rsidRPr="00587B6C" w:rsidRDefault="009D3CE4" w:rsidP="00F058BA">
      <w:pPr>
        <w:spacing w:after="0" w:line="480" w:lineRule="auto"/>
        <w:ind w:firstLine="720"/>
        <w:jc w:val="both"/>
        <w:rPr>
          <w:rFonts w:ascii="Times New Roman" w:hAnsi="Times New Roman" w:cs="Times New Roman"/>
          <w:sz w:val="24"/>
          <w:szCs w:val="24"/>
        </w:rPr>
      </w:pPr>
    </w:p>
    <w:p w:rsidR="000D575B" w:rsidRPr="00587B6C" w:rsidRDefault="000D575B"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In their heads of argument, the app</w:t>
      </w:r>
      <w:r w:rsidR="000B0B72" w:rsidRPr="00587B6C">
        <w:rPr>
          <w:rFonts w:ascii="Times New Roman" w:hAnsi="Times New Roman" w:cs="Times New Roman"/>
          <w:sz w:val="24"/>
          <w:szCs w:val="24"/>
        </w:rPr>
        <w:t xml:space="preserve">licants </w:t>
      </w:r>
      <w:r w:rsidRPr="00587B6C">
        <w:rPr>
          <w:rFonts w:ascii="Times New Roman" w:hAnsi="Times New Roman" w:cs="Times New Roman"/>
          <w:sz w:val="24"/>
          <w:szCs w:val="24"/>
        </w:rPr>
        <w:t xml:space="preserve">submit </w:t>
      </w:r>
      <w:r w:rsidR="000B0ACD" w:rsidRPr="00587B6C">
        <w:rPr>
          <w:rFonts w:ascii="Times New Roman" w:hAnsi="Times New Roman" w:cs="Times New Roman"/>
          <w:sz w:val="24"/>
          <w:szCs w:val="24"/>
        </w:rPr>
        <w:t>that they have abandoned paragraph</w:t>
      </w:r>
      <w:r w:rsidRPr="00587B6C">
        <w:rPr>
          <w:rFonts w:ascii="Times New Roman" w:hAnsi="Times New Roman" w:cs="Times New Roman"/>
          <w:sz w:val="24"/>
          <w:szCs w:val="24"/>
        </w:rPr>
        <w:t>s 2, 3 and 4 of the relief originally sought in their draft order. They indicat</w:t>
      </w:r>
      <w:r w:rsidR="000B0ACD" w:rsidRPr="00587B6C">
        <w:rPr>
          <w:rFonts w:ascii="Times New Roman" w:hAnsi="Times New Roman" w:cs="Times New Roman"/>
          <w:sz w:val="24"/>
          <w:szCs w:val="24"/>
        </w:rPr>
        <w:t>e</w:t>
      </w:r>
      <w:r w:rsidRPr="00587B6C">
        <w:rPr>
          <w:rFonts w:ascii="Times New Roman" w:hAnsi="Times New Roman" w:cs="Times New Roman"/>
          <w:sz w:val="24"/>
          <w:szCs w:val="24"/>
        </w:rPr>
        <w:t xml:space="preserve"> that the application is now ‘fundamentally focused’ on an infringement of the first applicant’s constitutional right to freedom of movement</w:t>
      </w:r>
      <w:r w:rsidR="00582A84" w:rsidRPr="00587B6C">
        <w:rPr>
          <w:rFonts w:ascii="Times New Roman" w:hAnsi="Times New Roman" w:cs="Times New Roman"/>
          <w:sz w:val="24"/>
          <w:szCs w:val="24"/>
        </w:rPr>
        <w:t>, which is</w:t>
      </w:r>
      <w:r w:rsidRPr="00587B6C">
        <w:rPr>
          <w:rFonts w:ascii="Times New Roman" w:hAnsi="Times New Roman" w:cs="Times New Roman"/>
          <w:sz w:val="24"/>
          <w:szCs w:val="24"/>
        </w:rPr>
        <w:t xml:space="preserve"> protected under s 66 of the </w:t>
      </w:r>
      <w:r w:rsidR="00CC51FB" w:rsidRPr="00587B6C">
        <w:rPr>
          <w:rFonts w:ascii="Times New Roman" w:hAnsi="Times New Roman" w:cs="Times New Roman"/>
          <w:sz w:val="24"/>
          <w:szCs w:val="24"/>
        </w:rPr>
        <w:t>Constitution</w:t>
      </w:r>
      <w:r w:rsidRPr="00587B6C">
        <w:rPr>
          <w:rFonts w:ascii="Times New Roman" w:hAnsi="Times New Roman" w:cs="Times New Roman"/>
          <w:sz w:val="24"/>
          <w:szCs w:val="24"/>
        </w:rPr>
        <w:t xml:space="preserve">. </w:t>
      </w:r>
    </w:p>
    <w:p w:rsidR="00480677" w:rsidRPr="00587B6C" w:rsidRDefault="000422FB" w:rsidP="00F058BA">
      <w:pPr>
        <w:spacing w:after="0" w:line="480" w:lineRule="auto"/>
        <w:jc w:val="both"/>
        <w:rPr>
          <w:rFonts w:ascii="Times New Roman" w:hAnsi="Times New Roman" w:cs="Times New Roman"/>
          <w:sz w:val="24"/>
          <w:szCs w:val="24"/>
        </w:rPr>
      </w:pPr>
      <w:r w:rsidRPr="00587B6C">
        <w:rPr>
          <w:rFonts w:ascii="Times New Roman" w:hAnsi="Times New Roman" w:cs="Times New Roman"/>
          <w:sz w:val="24"/>
          <w:szCs w:val="24"/>
        </w:rPr>
        <w:lastRenderedPageBreak/>
        <w:tab/>
      </w:r>
      <w:r w:rsidR="00E11C37" w:rsidRPr="00587B6C">
        <w:rPr>
          <w:rFonts w:ascii="Times New Roman" w:hAnsi="Times New Roman" w:cs="Times New Roman"/>
          <w:sz w:val="24"/>
          <w:szCs w:val="24"/>
        </w:rPr>
        <w:t xml:space="preserve"> </w:t>
      </w:r>
      <w:r w:rsidR="00F058BA" w:rsidRPr="00587B6C">
        <w:rPr>
          <w:rFonts w:ascii="Times New Roman" w:hAnsi="Times New Roman" w:cs="Times New Roman"/>
          <w:sz w:val="24"/>
          <w:szCs w:val="24"/>
        </w:rPr>
        <w:tab/>
      </w:r>
      <w:r w:rsidR="00926246" w:rsidRPr="00587B6C">
        <w:rPr>
          <w:rFonts w:ascii="Times New Roman" w:hAnsi="Times New Roman" w:cs="Times New Roman"/>
          <w:sz w:val="24"/>
          <w:szCs w:val="24"/>
        </w:rPr>
        <w:t xml:space="preserve">The applicants </w:t>
      </w:r>
      <w:r w:rsidR="000D575B" w:rsidRPr="00587B6C">
        <w:rPr>
          <w:rFonts w:ascii="Times New Roman" w:hAnsi="Times New Roman" w:cs="Times New Roman"/>
          <w:sz w:val="24"/>
          <w:szCs w:val="24"/>
        </w:rPr>
        <w:t xml:space="preserve">accordingly </w:t>
      </w:r>
      <w:r w:rsidR="00F058BA" w:rsidRPr="00587B6C">
        <w:rPr>
          <w:rFonts w:ascii="Times New Roman" w:hAnsi="Times New Roman" w:cs="Times New Roman"/>
          <w:sz w:val="24"/>
          <w:szCs w:val="24"/>
        </w:rPr>
        <w:t>seek the following relief:</w:t>
      </w:r>
      <w:r w:rsidR="00480677" w:rsidRPr="00587B6C">
        <w:rPr>
          <w:rFonts w:ascii="Times New Roman" w:hAnsi="Times New Roman" w:cs="Times New Roman"/>
          <w:sz w:val="24"/>
          <w:szCs w:val="24"/>
        </w:rPr>
        <w:t xml:space="preserve"> </w:t>
      </w:r>
    </w:p>
    <w:p w:rsidR="00C905B3" w:rsidRPr="00587B6C" w:rsidRDefault="00C905B3" w:rsidP="005F0D12">
      <w:pPr>
        <w:pStyle w:val="ListParagraph"/>
        <w:numPr>
          <w:ilvl w:val="0"/>
          <w:numId w:val="5"/>
        </w:numPr>
        <w:spacing w:after="0" w:line="240" w:lineRule="auto"/>
        <w:jc w:val="both"/>
        <w:rPr>
          <w:rFonts w:ascii="Times New Roman" w:hAnsi="Times New Roman" w:cs="Times New Roman"/>
          <w:sz w:val="24"/>
          <w:szCs w:val="24"/>
        </w:rPr>
      </w:pPr>
      <w:r w:rsidRPr="00587B6C">
        <w:rPr>
          <w:rFonts w:ascii="Times New Roman" w:hAnsi="Times New Roman" w:cs="Times New Roman"/>
          <w:sz w:val="24"/>
          <w:szCs w:val="24"/>
        </w:rPr>
        <w:t xml:space="preserve">A </w:t>
      </w:r>
      <w:proofErr w:type="spellStart"/>
      <w:r w:rsidRPr="00587B6C">
        <w:rPr>
          <w:rFonts w:ascii="Times New Roman" w:hAnsi="Times New Roman" w:cs="Times New Roman"/>
          <w:i/>
          <w:sz w:val="24"/>
          <w:szCs w:val="24"/>
        </w:rPr>
        <w:t>declaratur</w:t>
      </w:r>
      <w:proofErr w:type="spellEnd"/>
      <w:r w:rsidRPr="00587B6C">
        <w:rPr>
          <w:rFonts w:ascii="Times New Roman" w:hAnsi="Times New Roman" w:cs="Times New Roman"/>
          <w:sz w:val="24"/>
          <w:szCs w:val="24"/>
        </w:rPr>
        <w:t xml:space="preserve"> to </w:t>
      </w:r>
      <w:r w:rsidR="000D575B" w:rsidRPr="00587B6C">
        <w:rPr>
          <w:rFonts w:ascii="Times New Roman" w:hAnsi="Times New Roman" w:cs="Times New Roman"/>
          <w:sz w:val="24"/>
          <w:szCs w:val="24"/>
        </w:rPr>
        <w:t xml:space="preserve">the effect that the first applicant’s fundamental right to freedom </w:t>
      </w:r>
      <w:r w:rsidR="00582A84" w:rsidRPr="00587B6C">
        <w:rPr>
          <w:rFonts w:ascii="Times New Roman" w:hAnsi="Times New Roman" w:cs="Times New Roman"/>
          <w:sz w:val="24"/>
          <w:szCs w:val="24"/>
        </w:rPr>
        <w:t>of movement and residence</w:t>
      </w:r>
      <w:r w:rsidRPr="00587B6C">
        <w:rPr>
          <w:rFonts w:ascii="Times New Roman" w:hAnsi="Times New Roman" w:cs="Times New Roman"/>
          <w:sz w:val="24"/>
          <w:szCs w:val="24"/>
        </w:rPr>
        <w:t>, guara</w:t>
      </w:r>
      <w:r w:rsidR="00582A84" w:rsidRPr="00587B6C">
        <w:rPr>
          <w:rFonts w:ascii="Times New Roman" w:hAnsi="Times New Roman" w:cs="Times New Roman"/>
          <w:sz w:val="24"/>
          <w:szCs w:val="24"/>
        </w:rPr>
        <w:t>nteed under the Constitution, has been</w:t>
      </w:r>
      <w:r w:rsidRPr="00587B6C">
        <w:rPr>
          <w:rFonts w:ascii="Times New Roman" w:hAnsi="Times New Roman" w:cs="Times New Roman"/>
          <w:sz w:val="24"/>
          <w:szCs w:val="24"/>
        </w:rPr>
        <w:t xml:space="preserve"> violated by virtue</w:t>
      </w:r>
      <w:r w:rsidR="00582A84" w:rsidRPr="00587B6C">
        <w:rPr>
          <w:rFonts w:ascii="Times New Roman" w:hAnsi="Times New Roman" w:cs="Times New Roman"/>
          <w:sz w:val="24"/>
          <w:szCs w:val="24"/>
        </w:rPr>
        <w:t xml:space="preserve"> of the respondents’ refusal to </w:t>
      </w:r>
      <w:r w:rsidRPr="00587B6C">
        <w:rPr>
          <w:rFonts w:ascii="Times New Roman" w:hAnsi="Times New Roman" w:cs="Times New Roman"/>
          <w:sz w:val="24"/>
          <w:szCs w:val="24"/>
        </w:rPr>
        <w:t>grant the second applicant entry</w:t>
      </w:r>
      <w:r w:rsidR="00582A84" w:rsidRPr="00587B6C">
        <w:rPr>
          <w:rFonts w:ascii="Times New Roman" w:hAnsi="Times New Roman" w:cs="Times New Roman"/>
          <w:sz w:val="24"/>
          <w:szCs w:val="24"/>
        </w:rPr>
        <w:t xml:space="preserve"> into and residence in Zimbabwe</w:t>
      </w:r>
      <w:r w:rsidR="00480677" w:rsidRPr="00587B6C">
        <w:rPr>
          <w:rFonts w:ascii="Times New Roman" w:hAnsi="Times New Roman" w:cs="Times New Roman"/>
          <w:sz w:val="24"/>
          <w:szCs w:val="24"/>
        </w:rPr>
        <w:t>, and</w:t>
      </w:r>
    </w:p>
    <w:p w:rsidR="00C905B3" w:rsidRPr="00587B6C" w:rsidRDefault="00C905B3" w:rsidP="005F0D12">
      <w:pPr>
        <w:pStyle w:val="ListParagraph"/>
        <w:numPr>
          <w:ilvl w:val="0"/>
          <w:numId w:val="5"/>
        </w:numPr>
        <w:spacing w:after="0" w:line="240" w:lineRule="auto"/>
        <w:jc w:val="both"/>
        <w:rPr>
          <w:rFonts w:ascii="Times New Roman" w:hAnsi="Times New Roman" w:cs="Times New Roman"/>
          <w:sz w:val="24"/>
          <w:szCs w:val="24"/>
        </w:rPr>
      </w:pPr>
      <w:r w:rsidRPr="00587B6C">
        <w:rPr>
          <w:rFonts w:ascii="Times New Roman" w:hAnsi="Times New Roman" w:cs="Times New Roman"/>
          <w:sz w:val="24"/>
          <w:szCs w:val="24"/>
        </w:rPr>
        <w:t xml:space="preserve">An order compelling the respondents to: </w:t>
      </w:r>
    </w:p>
    <w:p w:rsidR="00C905B3" w:rsidRPr="00587B6C" w:rsidRDefault="00C905B3" w:rsidP="005F0D12">
      <w:pPr>
        <w:pStyle w:val="ListParagraph"/>
        <w:numPr>
          <w:ilvl w:val="0"/>
          <w:numId w:val="6"/>
        </w:numPr>
        <w:spacing w:after="0" w:line="240" w:lineRule="auto"/>
        <w:jc w:val="both"/>
        <w:rPr>
          <w:rFonts w:ascii="Times New Roman" w:hAnsi="Times New Roman" w:cs="Times New Roman"/>
          <w:sz w:val="24"/>
          <w:szCs w:val="24"/>
        </w:rPr>
      </w:pPr>
      <w:r w:rsidRPr="00587B6C">
        <w:rPr>
          <w:rFonts w:ascii="Times New Roman" w:hAnsi="Times New Roman" w:cs="Times New Roman"/>
          <w:sz w:val="24"/>
          <w:szCs w:val="24"/>
        </w:rPr>
        <w:t>per</w:t>
      </w:r>
      <w:r w:rsidR="00EF73C7" w:rsidRPr="00587B6C">
        <w:rPr>
          <w:rFonts w:ascii="Times New Roman" w:hAnsi="Times New Roman" w:cs="Times New Roman"/>
          <w:sz w:val="24"/>
          <w:szCs w:val="24"/>
        </w:rPr>
        <w:t>mit the second applicant entry i</w:t>
      </w:r>
      <w:r w:rsidRPr="00587B6C">
        <w:rPr>
          <w:rFonts w:ascii="Times New Roman" w:hAnsi="Times New Roman" w:cs="Times New Roman"/>
          <w:sz w:val="24"/>
          <w:szCs w:val="24"/>
        </w:rPr>
        <w:t>nto Zimbabwe, and</w:t>
      </w:r>
    </w:p>
    <w:p w:rsidR="00C905B3" w:rsidRPr="00587B6C" w:rsidRDefault="00C905B3" w:rsidP="005F0D12">
      <w:pPr>
        <w:pStyle w:val="ListParagraph"/>
        <w:numPr>
          <w:ilvl w:val="0"/>
          <w:numId w:val="6"/>
        </w:numPr>
        <w:spacing w:after="0" w:line="240" w:lineRule="auto"/>
        <w:jc w:val="both"/>
        <w:rPr>
          <w:rFonts w:ascii="Times New Roman" w:hAnsi="Times New Roman" w:cs="Times New Roman"/>
          <w:sz w:val="24"/>
          <w:szCs w:val="24"/>
        </w:rPr>
      </w:pPr>
      <w:proofErr w:type="gramStart"/>
      <w:r w:rsidRPr="00587B6C">
        <w:rPr>
          <w:rFonts w:ascii="Times New Roman" w:hAnsi="Times New Roman" w:cs="Times New Roman"/>
          <w:sz w:val="24"/>
          <w:szCs w:val="24"/>
        </w:rPr>
        <w:t>grant</w:t>
      </w:r>
      <w:proofErr w:type="gramEnd"/>
      <w:r w:rsidRPr="00587B6C">
        <w:rPr>
          <w:rFonts w:ascii="Times New Roman" w:hAnsi="Times New Roman" w:cs="Times New Roman"/>
          <w:sz w:val="24"/>
          <w:szCs w:val="24"/>
        </w:rPr>
        <w:t xml:space="preserve"> the second applicant a ‘spousal’  residence permit.</w:t>
      </w:r>
    </w:p>
    <w:p w:rsidR="00582A84" w:rsidRPr="00587B6C" w:rsidRDefault="00582A84" w:rsidP="00F058BA">
      <w:pPr>
        <w:spacing w:after="0" w:line="480" w:lineRule="auto"/>
        <w:ind w:firstLine="720"/>
        <w:jc w:val="both"/>
        <w:rPr>
          <w:rFonts w:ascii="Times New Roman" w:hAnsi="Times New Roman" w:cs="Times New Roman"/>
          <w:sz w:val="24"/>
          <w:szCs w:val="24"/>
        </w:rPr>
      </w:pPr>
    </w:p>
    <w:p w:rsidR="00782304" w:rsidRPr="00587B6C" w:rsidRDefault="000F0E5B"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The background </w:t>
      </w:r>
      <w:r w:rsidR="00EF73C7" w:rsidRPr="00587B6C">
        <w:rPr>
          <w:rFonts w:ascii="Times New Roman" w:hAnsi="Times New Roman" w:cs="Times New Roman"/>
          <w:sz w:val="24"/>
          <w:szCs w:val="24"/>
        </w:rPr>
        <w:t xml:space="preserve">to </w:t>
      </w:r>
      <w:r w:rsidRPr="00587B6C">
        <w:rPr>
          <w:rFonts w:ascii="Times New Roman" w:hAnsi="Times New Roman" w:cs="Times New Roman"/>
          <w:sz w:val="24"/>
          <w:szCs w:val="24"/>
        </w:rPr>
        <w:t>the matter is as follows.</w:t>
      </w:r>
      <w:r w:rsidR="00E02E7F" w:rsidRPr="00587B6C">
        <w:rPr>
          <w:rFonts w:ascii="Times New Roman" w:hAnsi="Times New Roman" w:cs="Times New Roman"/>
          <w:sz w:val="24"/>
          <w:szCs w:val="24"/>
        </w:rPr>
        <w:t xml:space="preserve"> The first applicant is a Zimbabwean citizen by birth whereas the second applicant holds the citizenship of the United States of America. </w:t>
      </w:r>
      <w:r w:rsidR="00480677" w:rsidRPr="00587B6C">
        <w:rPr>
          <w:rFonts w:ascii="Times New Roman" w:hAnsi="Times New Roman" w:cs="Times New Roman"/>
          <w:sz w:val="24"/>
          <w:szCs w:val="24"/>
        </w:rPr>
        <w:t xml:space="preserve">The latter </w:t>
      </w:r>
      <w:r w:rsidR="00934BB0" w:rsidRPr="00587B6C">
        <w:rPr>
          <w:rFonts w:ascii="Times New Roman" w:hAnsi="Times New Roman" w:cs="Times New Roman"/>
          <w:sz w:val="24"/>
          <w:szCs w:val="24"/>
        </w:rPr>
        <w:t>sometime in August 2011</w:t>
      </w:r>
      <w:r w:rsidR="00E1643F" w:rsidRPr="00587B6C">
        <w:rPr>
          <w:rFonts w:ascii="Times New Roman" w:hAnsi="Times New Roman" w:cs="Times New Roman"/>
          <w:sz w:val="24"/>
          <w:szCs w:val="24"/>
        </w:rPr>
        <w:t xml:space="preserve"> </w:t>
      </w:r>
      <w:r w:rsidR="00497E47" w:rsidRPr="00587B6C">
        <w:rPr>
          <w:rFonts w:ascii="Times New Roman" w:hAnsi="Times New Roman" w:cs="Times New Roman"/>
          <w:sz w:val="24"/>
          <w:szCs w:val="24"/>
        </w:rPr>
        <w:t>entered into Zimbabwe</w:t>
      </w:r>
      <w:r w:rsidR="00EF73C7" w:rsidRPr="00587B6C">
        <w:rPr>
          <w:rFonts w:ascii="Times New Roman" w:hAnsi="Times New Roman" w:cs="Times New Roman"/>
          <w:sz w:val="24"/>
          <w:szCs w:val="24"/>
        </w:rPr>
        <w:t xml:space="preserve"> without any impediments.</w:t>
      </w:r>
      <w:r w:rsidR="00497E47" w:rsidRPr="00587B6C">
        <w:rPr>
          <w:rFonts w:ascii="Times New Roman" w:hAnsi="Times New Roman" w:cs="Times New Roman"/>
          <w:sz w:val="24"/>
          <w:szCs w:val="24"/>
        </w:rPr>
        <w:t xml:space="preserve"> </w:t>
      </w:r>
      <w:r w:rsidR="00480677" w:rsidRPr="00587B6C">
        <w:rPr>
          <w:rFonts w:ascii="Times New Roman" w:hAnsi="Times New Roman" w:cs="Times New Roman"/>
          <w:sz w:val="24"/>
          <w:szCs w:val="24"/>
        </w:rPr>
        <w:t xml:space="preserve">He </w:t>
      </w:r>
      <w:r w:rsidR="00497E47" w:rsidRPr="00587B6C">
        <w:rPr>
          <w:rFonts w:ascii="Times New Roman" w:hAnsi="Times New Roman" w:cs="Times New Roman"/>
          <w:sz w:val="24"/>
          <w:szCs w:val="24"/>
        </w:rPr>
        <w:t>was issued with a temporary employment permit fo</w:t>
      </w:r>
      <w:r w:rsidR="00CC51FB" w:rsidRPr="00587B6C">
        <w:rPr>
          <w:rFonts w:ascii="Times New Roman" w:hAnsi="Times New Roman" w:cs="Times New Roman"/>
          <w:sz w:val="24"/>
          <w:szCs w:val="24"/>
        </w:rPr>
        <w:t>r the period of 28 September </w:t>
      </w:r>
      <w:r w:rsidR="00480677" w:rsidRPr="00587B6C">
        <w:rPr>
          <w:rFonts w:ascii="Times New Roman" w:hAnsi="Times New Roman" w:cs="Times New Roman"/>
          <w:sz w:val="24"/>
          <w:szCs w:val="24"/>
        </w:rPr>
        <w:t xml:space="preserve">2012 to 27 July 2013. The </w:t>
      </w:r>
      <w:r w:rsidR="002556BE" w:rsidRPr="00587B6C">
        <w:rPr>
          <w:rFonts w:ascii="Times New Roman" w:hAnsi="Times New Roman" w:cs="Times New Roman"/>
          <w:sz w:val="24"/>
          <w:szCs w:val="24"/>
        </w:rPr>
        <w:t>application was made</w:t>
      </w:r>
      <w:r w:rsidR="00480677" w:rsidRPr="00587B6C">
        <w:rPr>
          <w:rFonts w:ascii="Times New Roman" w:hAnsi="Times New Roman" w:cs="Times New Roman"/>
          <w:sz w:val="24"/>
          <w:szCs w:val="24"/>
        </w:rPr>
        <w:t xml:space="preserve"> on his behalf</w:t>
      </w:r>
      <w:r w:rsidR="002556BE" w:rsidRPr="00587B6C">
        <w:rPr>
          <w:rFonts w:ascii="Times New Roman" w:hAnsi="Times New Roman" w:cs="Times New Roman"/>
          <w:sz w:val="24"/>
          <w:szCs w:val="24"/>
        </w:rPr>
        <w:t xml:space="preserve"> by a religious group called Cornerstone Fellowship International</w:t>
      </w:r>
      <w:r w:rsidR="002450B1" w:rsidRPr="00587B6C">
        <w:rPr>
          <w:rFonts w:ascii="Times New Roman" w:hAnsi="Times New Roman" w:cs="Times New Roman"/>
          <w:sz w:val="24"/>
          <w:szCs w:val="24"/>
        </w:rPr>
        <w:t>.</w:t>
      </w:r>
      <w:r w:rsidR="002556BE" w:rsidRPr="00587B6C">
        <w:rPr>
          <w:rFonts w:ascii="Times New Roman" w:hAnsi="Times New Roman" w:cs="Times New Roman"/>
          <w:sz w:val="24"/>
          <w:szCs w:val="24"/>
        </w:rPr>
        <w:t xml:space="preserve"> </w:t>
      </w:r>
      <w:r w:rsidR="002450B1" w:rsidRPr="00587B6C">
        <w:rPr>
          <w:rFonts w:ascii="Times New Roman" w:hAnsi="Times New Roman" w:cs="Times New Roman"/>
          <w:sz w:val="24"/>
          <w:szCs w:val="24"/>
        </w:rPr>
        <w:t>D</w:t>
      </w:r>
      <w:r w:rsidR="002556BE" w:rsidRPr="00587B6C">
        <w:rPr>
          <w:rFonts w:ascii="Times New Roman" w:hAnsi="Times New Roman" w:cs="Times New Roman"/>
          <w:sz w:val="24"/>
          <w:szCs w:val="24"/>
        </w:rPr>
        <w:t xml:space="preserve">uring the second </w:t>
      </w:r>
      <w:r w:rsidR="002450B1" w:rsidRPr="00587B6C">
        <w:rPr>
          <w:rFonts w:ascii="Times New Roman" w:hAnsi="Times New Roman" w:cs="Times New Roman"/>
          <w:sz w:val="24"/>
          <w:szCs w:val="24"/>
        </w:rPr>
        <w:t xml:space="preserve">applicant’s stay in Zimbabwe, </w:t>
      </w:r>
      <w:r w:rsidR="005F225B" w:rsidRPr="00587B6C">
        <w:rPr>
          <w:rFonts w:ascii="Times New Roman" w:hAnsi="Times New Roman" w:cs="Times New Roman"/>
          <w:sz w:val="24"/>
          <w:szCs w:val="24"/>
        </w:rPr>
        <w:t xml:space="preserve">he met </w:t>
      </w:r>
      <w:r w:rsidR="002556BE" w:rsidRPr="00587B6C">
        <w:rPr>
          <w:rFonts w:ascii="Times New Roman" w:hAnsi="Times New Roman" w:cs="Times New Roman"/>
          <w:sz w:val="24"/>
          <w:szCs w:val="24"/>
        </w:rPr>
        <w:t>and fell in love with the first</w:t>
      </w:r>
      <w:r w:rsidR="002D50A9" w:rsidRPr="00587B6C">
        <w:rPr>
          <w:rFonts w:ascii="Times New Roman" w:hAnsi="Times New Roman" w:cs="Times New Roman"/>
          <w:sz w:val="24"/>
          <w:szCs w:val="24"/>
        </w:rPr>
        <w:t xml:space="preserve"> applicant.  After the expiry of </w:t>
      </w:r>
      <w:r w:rsidR="00480677" w:rsidRPr="00587B6C">
        <w:rPr>
          <w:rFonts w:ascii="Times New Roman" w:hAnsi="Times New Roman" w:cs="Times New Roman"/>
          <w:sz w:val="24"/>
          <w:szCs w:val="24"/>
        </w:rPr>
        <w:t xml:space="preserve">his </w:t>
      </w:r>
      <w:r w:rsidR="002D50A9" w:rsidRPr="00587B6C">
        <w:rPr>
          <w:rFonts w:ascii="Times New Roman" w:hAnsi="Times New Roman" w:cs="Times New Roman"/>
          <w:sz w:val="24"/>
          <w:szCs w:val="24"/>
        </w:rPr>
        <w:t xml:space="preserve">employment permit the second applicant returned to his home country for a short period. </w:t>
      </w:r>
      <w:r w:rsidR="00480677" w:rsidRPr="00587B6C">
        <w:rPr>
          <w:rFonts w:ascii="Times New Roman" w:hAnsi="Times New Roman" w:cs="Times New Roman"/>
          <w:sz w:val="24"/>
          <w:szCs w:val="24"/>
        </w:rPr>
        <w:t xml:space="preserve">He then </w:t>
      </w:r>
      <w:r w:rsidR="002D50A9" w:rsidRPr="00587B6C">
        <w:rPr>
          <w:rFonts w:ascii="Times New Roman" w:hAnsi="Times New Roman" w:cs="Times New Roman"/>
          <w:sz w:val="24"/>
          <w:szCs w:val="24"/>
        </w:rPr>
        <w:t xml:space="preserve">returned to Zimbabwe on a holiday visa to spend time with the first applicant. </w:t>
      </w:r>
      <w:r w:rsidR="00085041" w:rsidRPr="00587B6C">
        <w:rPr>
          <w:rFonts w:ascii="Times New Roman" w:hAnsi="Times New Roman" w:cs="Times New Roman"/>
          <w:sz w:val="24"/>
          <w:szCs w:val="24"/>
        </w:rPr>
        <w:t xml:space="preserve"> During this period, </w:t>
      </w:r>
      <w:r w:rsidR="002D50A9" w:rsidRPr="00587B6C">
        <w:rPr>
          <w:rFonts w:ascii="Times New Roman" w:hAnsi="Times New Roman" w:cs="Times New Roman"/>
          <w:sz w:val="24"/>
          <w:szCs w:val="24"/>
        </w:rPr>
        <w:t>the two applicants solemnized their marriage in terms of the Marriage Act (</w:t>
      </w:r>
      <w:r w:rsidR="002D50A9" w:rsidRPr="00587B6C">
        <w:rPr>
          <w:rFonts w:ascii="Times New Roman" w:hAnsi="Times New Roman" w:cs="Times New Roman"/>
          <w:i/>
          <w:sz w:val="24"/>
          <w:szCs w:val="24"/>
        </w:rPr>
        <w:t>Chapter 5:11</w:t>
      </w:r>
      <w:r w:rsidR="002D50A9" w:rsidRPr="00587B6C">
        <w:rPr>
          <w:rFonts w:ascii="Times New Roman" w:hAnsi="Times New Roman" w:cs="Times New Roman"/>
          <w:sz w:val="24"/>
          <w:szCs w:val="24"/>
        </w:rPr>
        <w:t>)</w:t>
      </w:r>
      <w:r w:rsidR="006C2F30" w:rsidRPr="00587B6C">
        <w:rPr>
          <w:rFonts w:ascii="Times New Roman" w:hAnsi="Times New Roman" w:cs="Times New Roman"/>
        </w:rPr>
        <w:t xml:space="preserve"> and </w:t>
      </w:r>
      <w:r w:rsidR="006C2F30" w:rsidRPr="00587B6C">
        <w:rPr>
          <w:rFonts w:ascii="Times New Roman" w:hAnsi="Times New Roman" w:cs="Times New Roman"/>
          <w:sz w:val="24"/>
          <w:szCs w:val="24"/>
        </w:rPr>
        <w:t xml:space="preserve">made a decision to </w:t>
      </w:r>
      <w:r w:rsidR="00782304" w:rsidRPr="00587B6C">
        <w:rPr>
          <w:rFonts w:ascii="Times New Roman" w:hAnsi="Times New Roman" w:cs="Times New Roman"/>
          <w:sz w:val="24"/>
          <w:szCs w:val="24"/>
        </w:rPr>
        <w:t xml:space="preserve">settle, and </w:t>
      </w:r>
      <w:r w:rsidR="006C2F30" w:rsidRPr="00587B6C">
        <w:rPr>
          <w:rFonts w:ascii="Times New Roman" w:hAnsi="Times New Roman" w:cs="Times New Roman"/>
          <w:sz w:val="24"/>
          <w:szCs w:val="24"/>
        </w:rPr>
        <w:t>start their own family</w:t>
      </w:r>
      <w:r w:rsidR="00782304" w:rsidRPr="00587B6C">
        <w:rPr>
          <w:rFonts w:ascii="Times New Roman" w:hAnsi="Times New Roman" w:cs="Times New Roman"/>
          <w:sz w:val="24"/>
          <w:szCs w:val="24"/>
        </w:rPr>
        <w:t>,</w:t>
      </w:r>
      <w:r w:rsidR="006C2F30" w:rsidRPr="00587B6C">
        <w:rPr>
          <w:rFonts w:ascii="Times New Roman" w:hAnsi="Times New Roman" w:cs="Times New Roman"/>
          <w:sz w:val="24"/>
          <w:szCs w:val="24"/>
        </w:rPr>
        <w:t xml:space="preserve"> in Zimbabwe.</w:t>
      </w:r>
      <w:r w:rsidR="004D556B" w:rsidRPr="00587B6C">
        <w:rPr>
          <w:rFonts w:ascii="Times New Roman" w:hAnsi="Times New Roman" w:cs="Times New Roman"/>
          <w:sz w:val="24"/>
          <w:szCs w:val="24"/>
        </w:rPr>
        <w:t xml:space="preserve">  This decision prompted the second applicant to take</w:t>
      </w:r>
      <w:r w:rsidR="00724E15" w:rsidRPr="00587B6C">
        <w:rPr>
          <w:rFonts w:ascii="Times New Roman" w:hAnsi="Times New Roman" w:cs="Times New Roman"/>
          <w:sz w:val="24"/>
          <w:szCs w:val="24"/>
        </w:rPr>
        <w:t xml:space="preserve"> the necessary legal steps to attain the status of </w:t>
      </w:r>
      <w:r w:rsidR="004D556B" w:rsidRPr="00587B6C">
        <w:rPr>
          <w:rFonts w:ascii="Times New Roman" w:hAnsi="Times New Roman" w:cs="Times New Roman"/>
          <w:sz w:val="24"/>
          <w:szCs w:val="24"/>
        </w:rPr>
        <w:t xml:space="preserve">a lawful resident of Zimbabwe. </w:t>
      </w:r>
      <w:r w:rsidR="00782304" w:rsidRPr="00587B6C">
        <w:rPr>
          <w:rFonts w:ascii="Times New Roman" w:hAnsi="Times New Roman" w:cs="Times New Roman"/>
          <w:sz w:val="24"/>
          <w:szCs w:val="24"/>
        </w:rPr>
        <w:t xml:space="preserve">He </w:t>
      </w:r>
      <w:r w:rsidR="004D556B" w:rsidRPr="00587B6C">
        <w:rPr>
          <w:rFonts w:ascii="Times New Roman" w:hAnsi="Times New Roman" w:cs="Times New Roman"/>
          <w:sz w:val="24"/>
          <w:szCs w:val="24"/>
        </w:rPr>
        <w:t xml:space="preserve">applied for a residence permit on the basis of his marriage to a Zimbabwean citizen. He was granted a thirty day extension on his holiday visa whilst his application for </w:t>
      </w:r>
      <w:r w:rsidR="0085290C" w:rsidRPr="00587B6C">
        <w:rPr>
          <w:rFonts w:ascii="Times New Roman" w:hAnsi="Times New Roman" w:cs="Times New Roman"/>
          <w:sz w:val="24"/>
          <w:szCs w:val="24"/>
        </w:rPr>
        <w:t xml:space="preserve">a </w:t>
      </w:r>
      <w:r w:rsidR="004D556B" w:rsidRPr="00587B6C">
        <w:rPr>
          <w:rFonts w:ascii="Times New Roman" w:hAnsi="Times New Roman" w:cs="Times New Roman"/>
          <w:sz w:val="24"/>
          <w:szCs w:val="24"/>
        </w:rPr>
        <w:t xml:space="preserve">residence permit was being considered. </w:t>
      </w:r>
    </w:p>
    <w:p w:rsidR="00CC51FB" w:rsidRPr="00587B6C" w:rsidRDefault="00CC51FB" w:rsidP="00F058BA">
      <w:pPr>
        <w:spacing w:after="0" w:line="480" w:lineRule="auto"/>
        <w:ind w:firstLine="720"/>
        <w:jc w:val="both"/>
        <w:rPr>
          <w:rFonts w:ascii="Times New Roman" w:hAnsi="Times New Roman" w:cs="Times New Roman"/>
          <w:sz w:val="24"/>
          <w:szCs w:val="24"/>
        </w:rPr>
      </w:pPr>
    </w:p>
    <w:p w:rsidR="00664EDD" w:rsidRPr="00587B6C" w:rsidRDefault="004D556B"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On or about 2 June 2014</w:t>
      </w:r>
      <w:r w:rsidR="00461988" w:rsidRPr="00587B6C">
        <w:rPr>
          <w:rFonts w:ascii="Times New Roman" w:hAnsi="Times New Roman" w:cs="Times New Roman"/>
          <w:sz w:val="24"/>
          <w:szCs w:val="24"/>
        </w:rPr>
        <w:t>,</w:t>
      </w:r>
      <w:r w:rsidRPr="00587B6C">
        <w:rPr>
          <w:rFonts w:ascii="Times New Roman" w:hAnsi="Times New Roman" w:cs="Times New Roman"/>
          <w:sz w:val="24"/>
          <w:szCs w:val="24"/>
        </w:rPr>
        <w:t xml:space="preserve"> the second applicant was invited for a meeting </w:t>
      </w:r>
      <w:r w:rsidR="00DD3FBF" w:rsidRPr="00587B6C">
        <w:rPr>
          <w:rFonts w:ascii="Times New Roman" w:hAnsi="Times New Roman" w:cs="Times New Roman"/>
          <w:sz w:val="24"/>
          <w:szCs w:val="24"/>
        </w:rPr>
        <w:t>with immigration officers under the control of the respondents.</w:t>
      </w:r>
      <w:r w:rsidR="00782304" w:rsidRPr="00587B6C">
        <w:rPr>
          <w:rFonts w:ascii="Times New Roman" w:hAnsi="Times New Roman" w:cs="Times New Roman"/>
          <w:sz w:val="24"/>
          <w:szCs w:val="24"/>
        </w:rPr>
        <w:t xml:space="preserve">  He</w:t>
      </w:r>
      <w:r w:rsidR="00DD3FBF" w:rsidRPr="00587B6C">
        <w:rPr>
          <w:rFonts w:ascii="Times New Roman" w:hAnsi="Times New Roman" w:cs="Times New Roman"/>
          <w:sz w:val="24"/>
          <w:szCs w:val="24"/>
        </w:rPr>
        <w:t xml:space="preserve"> was told to leave the country as he was deemed to be a “prohibited” person in terms of </w:t>
      </w:r>
      <w:r w:rsidR="00CC51FB" w:rsidRPr="00587B6C">
        <w:rPr>
          <w:rFonts w:ascii="Times New Roman" w:hAnsi="Times New Roman" w:cs="Times New Roman"/>
          <w:sz w:val="24"/>
          <w:szCs w:val="24"/>
        </w:rPr>
        <w:t>s</w:t>
      </w:r>
      <w:r w:rsidR="00DD3FBF" w:rsidRPr="00587B6C">
        <w:rPr>
          <w:rFonts w:ascii="Times New Roman" w:hAnsi="Times New Roman" w:cs="Times New Roman"/>
          <w:sz w:val="24"/>
          <w:szCs w:val="24"/>
        </w:rPr>
        <w:t xml:space="preserve"> 14</w:t>
      </w:r>
      <w:r w:rsidR="00C0067E" w:rsidRPr="00587B6C">
        <w:rPr>
          <w:rFonts w:ascii="Times New Roman" w:hAnsi="Times New Roman" w:cs="Times New Roman"/>
          <w:sz w:val="24"/>
          <w:szCs w:val="24"/>
        </w:rPr>
        <w:t>(1</w:t>
      </w:r>
      <w:proofErr w:type="gramStart"/>
      <w:r w:rsidR="00C0067E" w:rsidRPr="00587B6C">
        <w:rPr>
          <w:rFonts w:ascii="Times New Roman" w:hAnsi="Times New Roman" w:cs="Times New Roman"/>
          <w:sz w:val="24"/>
          <w:szCs w:val="24"/>
        </w:rPr>
        <w:t>)</w:t>
      </w:r>
      <w:r w:rsidR="00497E47" w:rsidRPr="00587B6C">
        <w:rPr>
          <w:rFonts w:ascii="Times New Roman" w:hAnsi="Times New Roman" w:cs="Times New Roman"/>
          <w:sz w:val="24"/>
          <w:szCs w:val="24"/>
        </w:rPr>
        <w:t>(</w:t>
      </w:r>
      <w:proofErr w:type="gramEnd"/>
      <w:r w:rsidR="00497E47" w:rsidRPr="00587B6C">
        <w:rPr>
          <w:rFonts w:ascii="Times New Roman" w:hAnsi="Times New Roman" w:cs="Times New Roman"/>
          <w:sz w:val="24"/>
          <w:szCs w:val="24"/>
        </w:rPr>
        <w:t>e)</w:t>
      </w:r>
      <w:r w:rsidR="00BF2D8A" w:rsidRPr="00587B6C">
        <w:rPr>
          <w:rFonts w:ascii="Times New Roman" w:hAnsi="Times New Roman" w:cs="Times New Roman"/>
          <w:sz w:val="24"/>
          <w:szCs w:val="24"/>
        </w:rPr>
        <w:t>(i)</w:t>
      </w:r>
      <w:r w:rsidR="00DD3FBF" w:rsidRPr="00587B6C">
        <w:rPr>
          <w:rFonts w:ascii="Times New Roman" w:hAnsi="Times New Roman" w:cs="Times New Roman"/>
          <w:sz w:val="24"/>
          <w:szCs w:val="24"/>
        </w:rPr>
        <w:t xml:space="preserve"> of the Immigratio</w:t>
      </w:r>
      <w:r w:rsidR="003D50F9" w:rsidRPr="00587B6C">
        <w:rPr>
          <w:rFonts w:ascii="Times New Roman" w:hAnsi="Times New Roman" w:cs="Times New Roman"/>
          <w:sz w:val="24"/>
          <w:szCs w:val="24"/>
        </w:rPr>
        <w:t xml:space="preserve">n Act </w:t>
      </w:r>
      <w:r w:rsidR="00CC51FB" w:rsidRPr="00587B6C">
        <w:rPr>
          <w:rFonts w:ascii="Times New Roman" w:hAnsi="Times New Roman" w:cs="Times New Roman"/>
          <w:sz w:val="24"/>
          <w:szCs w:val="24"/>
        </w:rPr>
        <w:lastRenderedPageBreak/>
        <w:t>[</w:t>
      </w:r>
      <w:r w:rsidR="003D50F9" w:rsidRPr="00587B6C">
        <w:rPr>
          <w:rFonts w:ascii="Times New Roman" w:hAnsi="Times New Roman" w:cs="Times New Roman"/>
          <w:i/>
          <w:sz w:val="24"/>
          <w:szCs w:val="24"/>
        </w:rPr>
        <w:t>Chapter 4:02</w:t>
      </w:r>
      <w:r w:rsidR="00CC51FB" w:rsidRPr="00587B6C">
        <w:rPr>
          <w:rFonts w:ascii="Times New Roman" w:hAnsi="Times New Roman" w:cs="Times New Roman"/>
          <w:sz w:val="24"/>
          <w:szCs w:val="24"/>
        </w:rPr>
        <w:t>]</w:t>
      </w:r>
      <w:r w:rsidR="00BF2D8A" w:rsidRPr="00587B6C">
        <w:rPr>
          <w:rFonts w:ascii="Times New Roman" w:hAnsi="Times New Roman" w:cs="Times New Roman"/>
          <w:sz w:val="24"/>
          <w:szCs w:val="24"/>
        </w:rPr>
        <w:t xml:space="preserve"> (“the Act”)</w:t>
      </w:r>
      <w:r w:rsidR="0058350C" w:rsidRPr="00587B6C">
        <w:rPr>
          <w:rFonts w:ascii="Times New Roman" w:hAnsi="Times New Roman" w:cs="Times New Roman"/>
          <w:i/>
          <w:sz w:val="24"/>
          <w:szCs w:val="24"/>
        </w:rPr>
        <w:t>.</w:t>
      </w:r>
      <w:r w:rsidR="003D50F9" w:rsidRPr="00587B6C">
        <w:rPr>
          <w:rFonts w:ascii="Times New Roman" w:hAnsi="Times New Roman" w:cs="Times New Roman"/>
          <w:i/>
          <w:sz w:val="24"/>
          <w:szCs w:val="24"/>
        </w:rPr>
        <w:t xml:space="preserve"> </w:t>
      </w:r>
      <w:r w:rsidR="00461988" w:rsidRPr="00587B6C">
        <w:rPr>
          <w:rFonts w:ascii="Times New Roman" w:hAnsi="Times New Roman" w:cs="Times New Roman"/>
          <w:sz w:val="24"/>
          <w:szCs w:val="24"/>
        </w:rPr>
        <w:t xml:space="preserve">He </w:t>
      </w:r>
      <w:r w:rsidR="006007BD" w:rsidRPr="00587B6C">
        <w:rPr>
          <w:rFonts w:ascii="Times New Roman" w:hAnsi="Times New Roman" w:cs="Times New Roman"/>
          <w:sz w:val="24"/>
          <w:szCs w:val="24"/>
        </w:rPr>
        <w:t xml:space="preserve">was </w:t>
      </w:r>
      <w:r w:rsidR="00461988" w:rsidRPr="00587B6C">
        <w:rPr>
          <w:rFonts w:ascii="Times New Roman" w:hAnsi="Times New Roman" w:cs="Times New Roman"/>
          <w:sz w:val="24"/>
          <w:szCs w:val="24"/>
        </w:rPr>
        <w:t>the</w:t>
      </w:r>
      <w:r w:rsidR="002450B1" w:rsidRPr="00587B6C">
        <w:rPr>
          <w:rFonts w:ascii="Times New Roman" w:hAnsi="Times New Roman" w:cs="Times New Roman"/>
          <w:sz w:val="24"/>
          <w:szCs w:val="24"/>
        </w:rPr>
        <w:t xml:space="preserve">n </w:t>
      </w:r>
      <w:r w:rsidR="006007BD" w:rsidRPr="00587B6C">
        <w:rPr>
          <w:rFonts w:ascii="Times New Roman" w:hAnsi="Times New Roman" w:cs="Times New Roman"/>
          <w:sz w:val="24"/>
          <w:szCs w:val="24"/>
        </w:rPr>
        <w:t>given two option</w:t>
      </w:r>
      <w:r w:rsidR="00E02E7F" w:rsidRPr="00587B6C">
        <w:rPr>
          <w:rFonts w:ascii="Times New Roman" w:hAnsi="Times New Roman" w:cs="Times New Roman"/>
          <w:sz w:val="24"/>
          <w:szCs w:val="24"/>
        </w:rPr>
        <w:t>s</w:t>
      </w:r>
      <w:r w:rsidR="00461988" w:rsidRPr="00587B6C">
        <w:rPr>
          <w:rFonts w:ascii="Times New Roman" w:hAnsi="Times New Roman" w:cs="Times New Roman"/>
          <w:sz w:val="24"/>
          <w:szCs w:val="24"/>
        </w:rPr>
        <w:t xml:space="preserve">, </w:t>
      </w:r>
      <w:r w:rsidR="006007BD" w:rsidRPr="00587B6C">
        <w:rPr>
          <w:rFonts w:ascii="Times New Roman" w:hAnsi="Times New Roman" w:cs="Times New Roman"/>
          <w:sz w:val="24"/>
          <w:szCs w:val="24"/>
        </w:rPr>
        <w:t>that</w:t>
      </w:r>
      <w:r w:rsidR="00E02E7F" w:rsidRPr="00587B6C">
        <w:rPr>
          <w:rFonts w:ascii="Times New Roman" w:hAnsi="Times New Roman" w:cs="Times New Roman"/>
          <w:sz w:val="24"/>
          <w:szCs w:val="24"/>
        </w:rPr>
        <w:t xml:space="preserve"> is</w:t>
      </w:r>
      <w:r w:rsidR="00461988" w:rsidRPr="00587B6C">
        <w:rPr>
          <w:rFonts w:ascii="Times New Roman" w:hAnsi="Times New Roman" w:cs="Times New Roman"/>
          <w:sz w:val="24"/>
          <w:szCs w:val="24"/>
        </w:rPr>
        <w:t>,</w:t>
      </w:r>
      <w:r w:rsidR="006007BD" w:rsidRPr="00587B6C">
        <w:rPr>
          <w:rFonts w:ascii="Times New Roman" w:hAnsi="Times New Roman" w:cs="Times New Roman"/>
          <w:sz w:val="24"/>
          <w:szCs w:val="24"/>
        </w:rPr>
        <w:t xml:space="preserve"> to leave the country immediately or to be deported.</w:t>
      </w:r>
      <w:r w:rsidR="00664EDD" w:rsidRPr="00587B6C">
        <w:rPr>
          <w:rFonts w:ascii="Times New Roman" w:hAnsi="Times New Roman" w:cs="Times New Roman"/>
          <w:sz w:val="24"/>
          <w:szCs w:val="24"/>
        </w:rPr>
        <w:t xml:space="preserve"> This was pursuant to </w:t>
      </w:r>
      <w:r w:rsidR="00CC51FB" w:rsidRPr="00587B6C">
        <w:rPr>
          <w:rFonts w:ascii="Times New Roman" w:hAnsi="Times New Roman" w:cs="Times New Roman"/>
          <w:sz w:val="24"/>
          <w:szCs w:val="24"/>
        </w:rPr>
        <w:t>s</w:t>
      </w:r>
      <w:r w:rsidR="000B0B72" w:rsidRPr="00587B6C">
        <w:rPr>
          <w:rFonts w:ascii="Times New Roman" w:hAnsi="Times New Roman" w:cs="Times New Roman"/>
          <w:sz w:val="24"/>
          <w:szCs w:val="24"/>
        </w:rPr>
        <w:t xml:space="preserve"> </w:t>
      </w:r>
      <w:r w:rsidR="00664EDD" w:rsidRPr="00587B6C">
        <w:rPr>
          <w:rFonts w:ascii="Times New Roman" w:hAnsi="Times New Roman" w:cs="Times New Roman"/>
          <w:sz w:val="24"/>
          <w:szCs w:val="24"/>
        </w:rPr>
        <w:t xml:space="preserve">17 of </w:t>
      </w:r>
      <w:r w:rsidR="00972802" w:rsidRPr="00587B6C">
        <w:rPr>
          <w:rFonts w:ascii="Times New Roman" w:hAnsi="Times New Roman" w:cs="Times New Roman"/>
          <w:sz w:val="24"/>
          <w:szCs w:val="24"/>
        </w:rPr>
        <w:t>t</w:t>
      </w:r>
      <w:r w:rsidR="00712EF1" w:rsidRPr="00587B6C">
        <w:rPr>
          <w:rFonts w:ascii="Times New Roman" w:hAnsi="Times New Roman" w:cs="Times New Roman"/>
          <w:sz w:val="24"/>
          <w:szCs w:val="24"/>
        </w:rPr>
        <w:t>he Act</w:t>
      </w:r>
      <w:r w:rsidR="00BF2D8A" w:rsidRPr="00587B6C">
        <w:rPr>
          <w:rFonts w:ascii="Times New Roman" w:hAnsi="Times New Roman" w:cs="Times New Roman"/>
          <w:sz w:val="24"/>
          <w:szCs w:val="24"/>
        </w:rPr>
        <w:t>.</w:t>
      </w:r>
    </w:p>
    <w:p w:rsidR="00CC51FB" w:rsidRPr="00587B6C" w:rsidRDefault="00CC51FB" w:rsidP="00F058BA">
      <w:pPr>
        <w:spacing w:after="0" w:line="480" w:lineRule="auto"/>
        <w:ind w:firstLine="1440"/>
        <w:jc w:val="both"/>
        <w:rPr>
          <w:rFonts w:ascii="Times New Roman" w:hAnsi="Times New Roman" w:cs="Times New Roman"/>
          <w:i/>
          <w:sz w:val="24"/>
          <w:szCs w:val="24"/>
        </w:rPr>
      </w:pPr>
    </w:p>
    <w:p w:rsidR="000F3FC1" w:rsidRPr="00587B6C" w:rsidRDefault="006007BD"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The second applicant ch</w:t>
      </w:r>
      <w:r w:rsidR="00CC51FB" w:rsidRPr="00587B6C">
        <w:rPr>
          <w:rFonts w:ascii="Times New Roman" w:hAnsi="Times New Roman" w:cs="Times New Roman"/>
          <w:sz w:val="24"/>
          <w:szCs w:val="24"/>
        </w:rPr>
        <w:t>ose the former option and on</w:t>
      </w:r>
      <w:r w:rsidRPr="00587B6C">
        <w:rPr>
          <w:rFonts w:ascii="Times New Roman" w:hAnsi="Times New Roman" w:cs="Times New Roman"/>
          <w:sz w:val="24"/>
          <w:szCs w:val="24"/>
        </w:rPr>
        <w:t xml:space="preserve"> 2</w:t>
      </w:r>
      <w:r w:rsidR="0086189E" w:rsidRPr="00587B6C">
        <w:rPr>
          <w:rFonts w:ascii="Times New Roman" w:hAnsi="Times New Roman" w:cs="Times New Roman"/>
          <w:sz w:val="24"/>
          <w:szCs w:val="24"/>
        </w:rPr>
        <w:t xml:space="preserve"> </w:t>
      </w:r>
      <w:r w:rsidR="00CC51FB" w:rsidRPr="00587B6C">
        <w:rPr>
          <w:rFonts w:ascii="Times New Roman" w:hAnsi="Times New Roman" w:cs="Times New Roman"/>
          <w:sz w:val="24"/>
          <w:szCs w:val="24"/>
        </w:rPr>
        <w:t>J</w:t>
      </w:r>
      <w:r w:rsidR="0086189E" w:rsidRPr="00587B6C">
        <w:rPr>
          <w:rFonts w:ascii="Times New Roman" w:hAnsi="Times New Roman" w:cs="Times New Roman"/>
          <w:sz w:val="24"/>
          <w:szCs w:val="24"/>
        </w:rPr>
        <w:t xml:space="preserve">une 2014 </w:t>
      </w:r>
      <w:r w:rsidRPr="00587B6C">
        <w:rPr>
          <w:rFonts w:ascii="Times New Roman" w:hAnsi="Times New Roman" w:cs="Times New Roman"/>
          <w:sz w:val="24"/>
          <w:szCs w:val="24"/>
        </w:rPr>
        <w:t>left for South Africa together with his wife.</w:t>
      </w:r>
      <w:r w:rsidR="00E02E7F" w:rsidRPr="00587B6C">
        <w:rPr>
          <w:rFonts w:ascii="Times New Roman" w:hAnsi="Times New Roman" w:cs="Times New Roman"/>
          <w:sz w:val="24"/>
          <w:szCs w:val="24"/>
        </w:rPr>
        <w:t xml:space="preserve"> Before leaving Zimbabwe, the applicants instructed their legal practitioners to appeal against the prohibition notice</w:t>
      </w:r>
      <w:r w:rsidR="00972802" w:rsidRPr="00587B6C">
        <w:rPr>
          <w:rFonts w:ascii="Times New Roman" w:hAnsi="Times New Roman" w:cs="Times New Roman"/>
          <w:sz w:val="24"/>
          <w:szCs w:val="24"/>
        </w:rPr>
        <w:t xml:space="preserve">, which </w:t>
      </w:r>
      <w:r w:rsidR="00081B04" w:rsidRPr="00587B6C">
        <w:rPr>
          <w:rFonts w:ascii="Times New Roman" w:hAnsi="Times New Roman" w:cs="Times New Roman"/>
          <w:sz w:val="24"/>
          <w:szCs w:val="24"/>
        </w:rPr>
        <w:t xml:space="preserve">appeal </w:t>
      </w:r>
      <w:r w:rsidR="00972802" w:rsidRPr="00587B6C">
        <w:rPr>
          <w:rFonts w:ascii="Times New Roman" w:hAnsi="Times New Roman" w:cs="Times New Roman"/>
          <w:sz w:val="24"/>
          <w:szCs w:val="24"/>
        </w:rPr>
        <w:t>was duly noted</w:t>
      </w:r>
      <w:r w:rsidR="00E02E7F" w:rsidRPr="00587B6C">
        <w:rPr>
          <w:rFonts w:ascii="Times New Roman" w:hAnsi="Times New Roman" w:cs="Times New Roman"/>
          <w:sz w:val="24"/>
          <w:szCs w:val="24"/>
        </w:rPr>
        <w:t xml:space="preserve"> in the Magistrates Court</w:t>
      </w:r>
      <w:r w:rsidR="00461988" w:rsidRPr="00587B6C">
        <w:rPr>
          <w:rFonts w:ascii="Times New Roman" w:hAnsi="Times New Roman" w:cs="Times New Roman"/>
          <w:sz w:val="24"/>
          <w:szCs w:val="24"/>
        </w:rPr>
        <w:t xml:space="preserve">, in terms </w:t>
      </w:r>
      <w:r w:rsidR="00972802" w:rsidRPr="00587B6C">
        <w:rPr>
          <w:rFonts w:ascii="Times New Roman" w:hAnsi="Times New Roman" w:cs="Times New Roman"/>
          <w:sz w:val="24"/>
          <w:szCs w:val="24"/>
        </w:rPr>
        <w:t xml:space="preserve">of </w:t>
      </w:r>
      <w:r w:rsidR="00CC51FB" w:rsidRPr="00587B6C">
        <w:rPr>
          <w:rFonts w:ascii="Times New Roman" w:hAnsi="Times New Roman" w:cs="Times New Roman"/>
          <w:sz w:val="24"/>
          <w:szCs w:val="24"/>
        </w:rPr>
        <w:t>s</w:t>
      </w:r>
      <w:r w:rsidR="0071718B" w:rsidRPr="00587B6C">
        <w:rPr>
          <w:rFonts w:ascii="Times New Roman" w:hAnsi="Times New Roman" w:cs="Times New Roman"/>
          <w:sz w:val="24"/>
          <w:szCs w:val="24"/>
        </w:rPr>
        <w:t> </w:t>
      </w:r>
      <w:r w:rsidR="0040490E" w:rsidRPr="00587B6C">
        <w:rPr>
          <w:rFonts w:ascii="Times New Roman" w:hAnsi="Times New Roman" w:cs="Times New Roman"/>
          <w:sz w:val="24"/>
          <w:szCs w:val="24"/>
        </w:rPr>
        <w:t xml:space="preserve">8 of the Act. </w:t>
      </w:r>
      <w:r w:rsidR="00E02E7F" w:rsidRPr="00587B6C">
        <w:rPr>
          <w:rFonts w:ascii="Times New Roman" w:hAnsi="Times New Roman" w:cs="Times New Roman"/>
          <w:sz w:val="24"/>
          <w:szCs w:val="24"/>
        </w:rPr>
        <w:t>The Court</w:t>
      </w:r>
      <w:r w:rsidR="0040490E" w:rsidRPr="00587B6C">
        <w:rPr>
          <w:rFonts w:ascii="Times New Roman" w:hAnsi="Times New Roman" w:cs="Times New Roman"/>
          <w:sz w:val="24"/>
          <w:szCs w:val="24"/>
        </w:rPr>
        <w:t xml:space="preserve"> on 20 June 2014</w:t>
      </w:r>
      <w:r w:rsidR="00E02E7F" w:rsidRPr="00587B6C">
        <w:rPr>
          <w:rFonts w:ascii="Times New Roman" w:hAnsi="Times New Roman" w:cs="Times New Roman"/>
          <w:sz w:val="24"/>
          <w:szCs w:val="24"/>
        </w:rPr>
        <w:t xml:space="preserve"> ruled in favour of the second applicant and set aside the prohibition </w:t>
      </w:r>
      <w:r w:rsidR="0040490E" w:rsidRPr="00587B6C">
        <w:rPr>
          <w:rFonts w:ascii="Times New Roman" w:hAnsi="Times New Roman" w:cs="Times New Roman"/>
          <w:sz w:val="24"/>
          <w:szCs w:val="24"/>
        </w:rPr>
        <w:t>notice</w:t>
      </w:r>
      <w:r w:rsidR="00081B04" w:rsidRPr="00587B6C">
        <w:rPr>
          <w:rFonts w:ascii="Times New Roman" w:hAnsi="Times New Roman" w:cs="Times New Roman"/>
          <w:sz w:val="24"/>
          <w:szCs w:val="24"/>
        </w:rPr>
        <w:t xml:space="preserve"> in question.</w:t>
      </w:r>
      <w:r w:rsidR="00AF752F" w:rsidRPr="00587B6C">
        <w:rPr>
          <w:rFonts w:ascii="Times New Roman" w:hAnsi="Times New Roman" w:cs="Times New Roman"/>
          <w:sz w:val="24"/>
          <w:szCs w:val="24"/>
        </w:rPr>
        <w:t xml:space="preserve"> The applicants were informed by their legal practitioners of this development and </w:t>
      </w:r>
      <w:r w:rsidR="0040490E" w:rsidRPr="00587B6C">
        <w:rPr>
          <w:rFonts w:ascii="Times New Roman" w:hAnsi="Times New Roman" w:cs="Times New Roman"/>
          <w:sz w:val="24"/>
          <w:szCs w:val="24"/>
        </w:rPr>
        <w:t xml:space="preserve">on 30 June, 2014, </w:t>
      </w:r>
      <w:r w:rsidR="00AF752F" w:rsidRPr="00587B6C">
        <w:rPr>
          <w:rFonts w:ascii="Times New Roman" w:hAnsi="Times New Roman" w:cs="Times New Roman"/>
          <w:sz w:val="24"/>
          <w:szCs w:val="24"/>
        </w:rPr>
        <w:t>left South Africa</w:t>
      </w:r>
      <w:r w:rsidR="0040490E" w:rsidRPr="00587B6C">
        <w:rPr>
          <w:rFonts w:ascii="Times New Roman" w:hAnsi="Times New Roman" w:cs="Times New Roman"/>
          <w:sz w:val="24"/>
          <w:szCs w:val="24"/>
        </w:rPr>
        <w:t xml:space="preserve"> for Zimbabwe, b</w:t>
      </w:r>
      <w:r w:rsidR="00AF752F" w:rsidRPr="00587B6C">
        <w:rPr>
          <w:rFonts w:ascii="Times New Roman" w:hAnsi="Times New Roman" w:cs="Times New Roman"/>
          <w:sz w:val="24"/>
          <w:szCs w:val="24"/>
        </w:rPr>
        <w:t>eliev</w:t>
      </w:r>
      <w:r w:rsidR="0040490E" w:rsidRPr="00587B6C">
        <w:rPr>
          <w:rFonts w:ascii="Times New Roman" w:hAnsi="Times New Roman" w:cs="Times New Roman"/>
          <w:sz w:val="24"/>
          <w:szCs w:val="24"/>
        </w:rPr>
        <w:t xml:space="preserve">ing </w:t>
      </w:r>
      <w:r w:rsidR="00AF752F" w:rsidRPr="00587B6C">
        <w:rPr>
          <w:rFonts w:ascii="Times New Roman" w:hAnsi="Times New Roman" w:cs="Times New Roman"/>
          <w:sz w:val="24"/>
          <w:szCs w:val="24"/>
        </w:rPr>
        <w:t>that they would finally settle down in Zimbabwe. The</w:t>
      </w:r>
      <w:r w:rsidR="00B837A2" w:rsidRPr="00587B6C">
        <w:rPr>
          <w:rFonts w:ascii="Times New Roman" w:hAnsi="Times New Roman" w:cs="Times New Roman"/>
          <w:sz w:val="24"/>
          <w:szCs w:val="24"/>
        </w:rPr>
        <w:t>ir</w:t>
      </w:r>
      <w:r w:rsidR="00AF752F" w:rsidRPr="00587B6C">
        <w:rPr>
          <w:rFonts w:ascii="Times New Roman" w:hAnsi="Times New Roman" w:cs="Times New Roman"/>
          <w:sz w:val="24"/>
          <w:szCs w:val="24"/>
        </w:rPr>
        <w:t xml:space="preserve"> joy was however short lived as the second applicant was</w:t>
      </w:r>
      <w:r w:rsidR="0040490E" w:rsidRPr="00587B6C">
        <w:rPr>
          <w:rFonts w:ascii="Times New Roman" w:hAnsi="Times New Roman" w:cs="Times New Roman"/>
          <w:sz w:val="24"/>
          <w:szCs w:val="24"/>
        </w:rPr>
        <w:t xml:space="preserve"> </w:t>
      </w:r>
      <w:r w:rsidR="00AF752F" w:rsidRPr="00587B6C">
        <w:rPr>
          <w:rFonts w:ascii="Times New Roman" w:hAnsi="Times New Roman" w:cs="Times New Roman"/>
          <w:sz w:val="24"/>
          <w:szCs w:val="24"/>
        </w:rPr>
        <w:t xml:space="preserve"> denied entrance into Zimbabwe </w:t>
      </w:r>
      <w:r w:rsidR="0040490E" w:rsidRPr="00587B6C">
        <w:rPr>
          <w:rFonts w:ascii="Times New Roman" w:hAnsi="Times New Roman" w:cs="Times New Roman"/>
          <w:sz w:val="24"/>
          <w:szCs w:val="24"/>
        </w:rPr>
        <w:t xml:space="preserve">at </w:t>
      </w:r>
      <w:r w:rsidR="00AF752F" w:rsidRPr="00587B6C">
        <w:rPr>
          <w:rFonts w:ascii="Times New Roman" w:hAnsi="Times New Roman" w:cs="Times New Roman"/>
          <w:sz w:val="24"/>
          <w:szCs w:val="24"/>
        </w:rPr>
        <w:t xml:space="preserve">the </w:t>
      </w:r>
      <w:proofErr w:type="spellStart"/>
      <w:r w:rsidR="00AF752F" w:rsidRPr="00587B6C">
        <w:rPr>
          <w:rFonts w:ascii="Times New Roman" w:hAnsi="Times New Roman" w:cs="Times New Roman"/>
          <w:sz w:val="24"/>
          <w:szCs w:val="24"/>
        </w:rPr>
        <w:t>Beit</w:t>
      </w:r>
      <w:r w:rsidR="00CC51FB" w:rsidRPr="00587B6C">
        <w:rPr>
          <w:rFonts w:ascii="Times New Roman" w:hAnsi="Times New Roman" w:cs="Times New Roman"/>
          <w:sz w:val="24"/>
          <w:szCs w:val="24"/>
        </w:rPr>
        <w:t>b</w:t>
      </w:r>
      <w:r w:rsidR="00AF752F" w:rsidRPr="00587B6C">
        <w:rPr>
          <w:rFonts w:ascii="Times New Roman" w:hAnsi="Times New Roman" w:cs="Times New Roman"/>
          <w:sz w:val="24"/>
          <w:szCs w:val="24"/>
        </w:rPr>
        <w:t>ridge</w:t>
      </w:r>
      <w:proofErr w:type="spellEnd"/>
      <w:r w:rsidR="00AF752F" w:rsidRPr="00587B6C">
        <w:rPr>
          <w:rFonts w:ascii="Times New Roman" w:hAnsi="Times New Roman" w:cs="Times New Roman"/>
          <w:sz w:val="24"/>
          <w:szCs w:val="24"/>
        </w:rPr>
        <w:t xml:space="preserve"> Border Post by the first respondent’s officers</w:t>
      </w:r>
      <w:r w:rsidR="0040490E" w:rsidRPr="00587B6C">
        <w:rPr>
          <w:rFonts w:ascii="Times New Roman" w:hAnsi="Times New Roman" w:cs="Times New Roman"/>
          <w:sz w:val="24"/>
          <w:szCs w:val="24"/>
        </w:rPr>
        <w:t xml:space="preserve">, on the basis that he was still a prohibited </w:t>
      </w:r>
      <w:r w:rsidR="000F3FC1" w:rsidRPr="00587B6C">
        <w:rPr>
          <w:rFonts w:ascii="Times New Roman" w:hAnsi="Times New Roman" w:cs="Times New Roman"/>
          <w:sz w:val="24"/>
          <w:szCs w:val="24"/>
        </w:rPr>
        <w:t xml:space="preserve">person </w:t>
      </w:r>
      <w:r w:rsidR="0040490E" w:rsidRPr="00587B6C">
        <w:rPr>
          <w:rFonts w:ascii="Times New Roman" w:hAnsi="Times New Roman" w:cs="Times New Roman"/>
          <w:sz w:val="24"/>
          <w:szCs w:val="24"/>
        </w:rPr>
        <w:t xml:space="preserve">despite the setting aside of the prohibition order. </w:t>
      </w:r>
      <w:r w:rsidR="00AF752F" w:rsidRPr="00587B6C">
        <w:rPr>
          <w:rFonts w:ascii="Times New Roman" w:hAnsi="Times New Roman" w:cs="Times New Roman"/>
          <w:sz w:val="24"/>
          <w:szCs w:val="24"/>
        </w:rPr>
        <w:t>The first applicant proceed</w:t>
      </w:r>
      <w:r w:rsidR="000F3FC1" w:rsidRPr="00587B6C">
        <w:rPr>
          <w:rFonts w:ascii="Times New Roman" w:hAnsi="Times New Roman" w:cs="Times New Roman"/>
          <w:sz w:val="24"/>
          <w:szCs w:val="24"/>
        </w:rPr>
        <w:t>ed</w:t>
      </w:r>
      <w:r w:rsidR="00AF752F" w:rsidRPr="00587B6C">
        <w:rPr>
          <w:rFonts w:ascii="Times New Roman" w:hAnsi="Times New Roman" w:cs="Times New Roman"/>
          <w:sz w:val="24"/>
          <w:szCs w:val="24"/>
        </w:rPr>
        <w:t xml:space="preserve"> with the journey without her husband who was left in the hands of the first respondent’s officers. </w:t>
      </w:r>
      <w:r w:rsidR="00DA42ED" w:rsidRPr="00587B6C">
        <w:rPr>
          <w:rFonts w:ascii="Times New Roman" w:hAnsi="Times New Roman" w:cs="Times New Roman"/>
          <w:sz w:val="24"/>
          <w:szCs w:val="24"/>
        </w:rPr>
        <w:t>She proceeded on 18 July 2014 to f</w:t>
      </w:r>
      <w:r w:rsidR="00F058BA" w:rsidRPr="00587B6C">
        <w:rPr>
          <w:rFonts w:ascii="Times New Roman" w:hAnsi="Times New Roman" w:cs="Times New Roman"/>
          <w:sz w:val="24"/>
          <w:szCs w:val="24"/>
        </w:rPr>
        <w:t>ile an application before this C</w:t>
      </w:r>
      <w:r w:rsidR="00DA42ED" w:rsidRPr="00587B6C">
        <w:rPr>
          <w:rFonts w:ascii="Times New Roman" w:hAnsi="Times New Roman" w:cs="Times New Roman"/>
          <w:sz w:val="24"/>
          <w:szCs w:val="24"/>
        </w:rPr>
        <w:t xml:space="preserve">ourt, challenging the respondent’s decision to declare the second </w:t>
      </w:r>
      <w:r w:rsidR="00BF2D8A" w:rsidRPr="00587B6C">
        <w:rPr>
          <w:rFonts w:ascii="Times New Roman" w:hAnsi="Times New Roman" w:cs="Times New Roman"/>
          <w:sz w:val="24"/>
          <w:szCs w:val="24"/>
        </w:rPr>
        <w:t xml:space="preserve">applicant </w:t>
      </w:r>
      <w:r w:rsidR="00DA42ED" w:rsidRPr="00587B6C">
        <w:rPr>
          <w:rFonts w:ascii="Times New Roman" w:hAnsi="Times New Roman" w:cs="Times New Roman"/>
          <w:sz w:val="24"/>
          <w:szCs w:val="24"/>
        </w:rPr>
        <w:t xml:space="preserve">a prohibited person, and denying him entry into this country. Before the matter was heard on 18 February 2015, the </w:t>
      </w:r>
      <w:r w:rsidR="00BF2D8A" w:rsidRPr="00587B6C">
        <w:rPr>
          <w:rFonts w:ascii="Times New Roman" w:hAnsi="Times New Roman" w:cs="Times New Roman"/>
          <w:sz w:val="24"/>
          <w:szCs w:val="24"/>
        </w:rPr>
        <w:t xml:space="preserve">first </w:t>
      </w:r>
      <w:r w:rsidR="00DA42ED" w:rsidRPr="00587B6C">
        <w:rPr>
          <w:rFonts w:ascii="Times New Roman" w:hAnsi="Times New Roman" w:cs="Times New Roman"/>
          <w:sz w:val="24"/>
          <w:szCs w:val="24"/>
        </w:rPr>
        <w:t>applicant successf</w:t>
      </w:r>
      <w:r w:rsidR="00D32468" w:rsidRPr="00587B6C">
        <w:rPr>
          <w:rFonts w:ascii="Times New Roman" w:hAnsi="Times New Roman" w:cs="Times New Roman"/>
          <w:sz w:val="24"/>
          <w:szCs w:val="24"/>
        </w:rPr>
        <w:t xml:space="preserve">ully applied for interim relief, in chambers before </w:t>
      </w:r>
      <w:r w:rsidR="00DA42ED" w:rsidRPr="00587B6C">
        <w:rPr>
          <w:rFonts w:ascii="Times New Roman" w:hAnsi="Times New Roman" w:cs="Times New Roman"/>
          <w:sz w:val="24"/>
          <w:szCs w:val="24"/>
        </w:rPr>
        <w:t>the Chief Justice, allowing the second applicant entry into the country pending the determination of this application.</w:t>
      </w:r>
    </w:p>
    <w:p w:rsidR="00F058BA" w:rsidRPr="00587B6C" w:rsidRDefault="00F058BA" w:rsidP="00F058BA">
      <w:pPr>
        <w:spacing w:after="0" w:line="480" w:lineRule="auto"/>
        <w:ind w:firstLine="1440"/>
        <w:jc w:val="both"/>
        <w:rPr>
          <w:rFonts w:ascii="Times New Roman" w:hAnsi="Times New Roman" w:cs="Times New Roman"/>
          <w:sz w:val="24"/>
          <w:szCs w:val="24"/>
        </w:rPr>
      </w:pPr>
    </w:p>
    <w:p w:rsidR="005051D5" w:rsidRPr="00587B6C" w:rsidRDefault="00DA42ED"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I consider it pertinent at this juncture to address the parties’ submissions regarding the effect of the order of the Magistrates’ Court setting aside the first prohibition notice issued against the second</w:t>
      </w:r>
      <w:r w:rsidR="00BF2D8A" w:rsidRPr="00587B6C">
        <w:rPr>
          <w:rFonts w:ascii="Times New Roman" w:hAnsi="Times New Roman" w:cs="Times New Roman"/>
          <w:sz w:val="24"/>
          <w:szCs w:val="24"/>
        </w:rPr>
        <w:t xml:space="preserve"> applicant</w:t>
      </w:r>
      <w:r w:rsidR="00BD6AB4" w:rsidRPr="00587B6C">
        <w:rPr>
          <w:rFonts w:ascii="Times New Roman" w:hAnsi="Times New Roman" w:cs="Times New Roman"/>
          <w:sz w:val="24"/>
          <w:szCs w:val="24"/>
        </w:rPr>
        <w:t xml:space="preserve">. </w:t>
      </w:r>
    </w:p>
    <w:p w:rsidR="005051D5" w:rsidRPr="00587B6C" w:rsidRDefault="005051D5" w:rsidP="00F058BA">
      <w:pPr>
        <w:spacing w:after="0" w:line="480" w:lineRule="auto"/>
        <w:ind w:firstLine="1440"/>
        <w:jc w:val="both"/>
        <w:rPr>
          <w:rFonts w:ascii="Times New Roman" w:hAnsi="Times New Roman" w:cs="Times New Roman"/>
          <w:sz w:val="24"/>
          <w:szCs w:val="24"/>
        </w:rPr>
      </w:pPr>
    </w:p>
    <w:p w:rsidR="0024160E" w:rsidRPr="00587B6C" w:rsidRDefault="00BD6AB4"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lastRenderedPageBreak/>
        <w:t xml:space="preserve">As already stated, </w:t>
      </w:r>
      <w:r w:rsidR="00DA42ED" w:rsidRPr="00587B6C">
        <w:rPr>
          <w:rFonts w:ascii="Times New Roman" w:hAnsi="Times New Roman" w:cs="Times New Roman"/>
          <w:sz w:val="24"/>
          <w:szCs w:val="24"/>
        </w:rPr>
        <w:t xml:space="preserve">the second </w:t>
      </w:r>
      <w:r w:rsidR="00BF2D8A" w:rsidRPr="00587B6C">
        <w:rPr>
          <w:rFonts w:ascii="Times New Roman" w:hAnsi="Times New Roman" w:cs="Times New Roman"/>
          <w:sz w:val="24"/>
          <w:szCs w:val="24"/>
        </w:rPr>
        <w:t xml:space="preserve">applicant </w:t>
      </w:r>
      <w:r w:rsidR="00EB62BC" w:rsidRPr="00587B6C">
        <w:rPr>
          <w:rFonts w:ascii="Times New Roman" w:hAnsi="Times New Roman" w:cs="Times New Roman"/>
          <w:sz w:val="24"/>
          <w:szCs w:val="24"/>
        </w:rPr>
        <w:t>chose the option to leave the country, and did so</w:t>
      </w:r>
      <w:r w:rsidR="00A158F8" w:rsidRPr="00587B6C">
        <w:rPr>
          <w:rFonts w:ascii="Times New Roman" w:hAnsi="Times New Roman" w:cs="Times New Roman"/>
          <w:sz w:val="24"/>
          <w:szCs w:val="24"/>
        </w:rPr>
        <w:t>,</w:t>
      </w:r>
      <w:r w:rsidR="00EB62BC" w:rsidRPr="00587B6C">
        <w:rPr>
          <w:rFonts w:ascii="Times New Roman" w:hAnsi="Times New Roman" w:cs="Times New Roman"/>
          <w:sz w:val="24"/>
          <w:szCs w:val="24"/>
        </w:rPr>
        <w:t xml:space="preserve"> on the basis of the prohibition notice dated 2 June 2014. A look at this notice</w:t>
      </w:r>
      <w:r w:rsidR="00E87925" w:rsidRPr="00587B6C">
        <w:rPr>
          <w:rFonts w:ascii="Times New Roman" w:hAnsi="Times New Roman" w:cs="Times New Roman"/>
          <w:sz w:val="24"/>
          <w:szCs w:val="24"/>
        </w:rPr>
        <w:t xml:space="preserve">, which cites two provisions falling under </w:t>
      </w:r>
      <w:r w:rsidR="001A1A85" w:rsidRPr="00587B6C">
        <w:rPr>
          <w:rFonts w:ascii="Times New Roman" w:hAnsi="Times New Roman" w:cs="Times New Roman"/>
          <w:sz w:val="24"/>
          <w:szCs w:val="24"/>
        </w:rPr>
        <w:t>s</w:t>
      </w:r>
      <w:r w:rsidR="00F058BA" w:rsidRPr="00587B6C">
        <w:rPr>
          <w:rFonts w:ascii="Times New Roman" w:hAnsi="Times New Roman" w:cs="Times New Roman"/>
          <w:sz w:val="24"/>
          <w:szCs w:val="24"/>
        </w:rPr>
        <w:t xml:space="preserve"> </w:t>
      </w:r>
      <w:r w:rsidR="00E87925" w:rsidRPr="00587B6C">
        <w:rPr>
          <w:rFonts w:ascii="Times New Roman" w:hAnsi="Times New Roman" w:cs="Times New Roman"/>
          <w:sz w:val="24"/>
          <w:szCs w:val="24"/>
        </w:rPr>
        <w:t xml:space="preserve">14 of the Act, shows that the </w:t>
      </w:r>
      <w:r w:rsidRPr="00587B6C">
        <w:rPr>
          <w:rFonts w:ascii="Times New Roman" w:hAnsi="Times New Roman" w:cs="Times New Roman"/>
          <w:sz w:val="24"/>
          <w:szCs w:val="24"/>
        </w:rPr>
        <w:t xml:space="preserve">first </w:t>
      </w:r>
      <w:r w:rsidR="00E87925" w:rsidRPr="00587B6C">
        <w:rPr>
          <w:rFonts w:ascii="Times New Roman" w:hAnsi="Times New Roman" w:cs="Times New Roman"/>
          <w:sz w:val="24"/>
          <w:szCs w:val="24"/>
        </w:rPr>
        <w:t>respondent</w:t>
      </w:r>
      <w:r w:rsidRPr="00587B6C">
        <w:rPr>
          <w:rFonts w:ascii="Times New Roman" w:hAnsi="Times New Roman" w:cs="Times New Roman"/>
          <w:sz w:val="24"/>
          <w:szCs w:val="24"/>
        </w:rPr>
        <w:t>’s officers were</w:t>
      </w:r>
      <w:r w:rsidR="00E87925" w:rsidRPr="00587B6C">
        <w:rPr>
          <w:rFonts w:ascii="Times New Roman" w:hAnsi="Times New Roman" w:cs="Times New Roman"/>
          <w:sz w:val="24"/>
          <w:szCs w:val="24"/>
        </w:rPr>
        <w:t xml:space="preserve"> required to delete whichever of the two provisions did not apply in any particular case. This was not done. While clearly the second provision cited would not have been applicable to the circumstances of the second applicant, the first provision is not fully legible and seems to refer to a paragraph (</w:t>
      </w:r>
      <w:r w:rsidR="0024160E" w:rsidRPr="00587B6C">
        <w:rPr>
          <w:rFonts w:ascii="Times New Roman" w:hAnsi="Times New Roman" w:cs="Times New Roman"/>
          <w:sz w:val="24"/>
          <w:szCs w:val="24"/>
        </w:rPr>
        <w:t>i</w:t>
      </w:r>
      <w:r w:rsidR="00F058BA" w:rsidRPr="00587B6C">
        <w:rPr>
          <w:rFonts w:ascii="Times New Roman" w:hAnsi="Times New Roman" w:cs="Times New Roman"/>
          <w:sz w:val="24"/>
          <w:szCs w:val="24"/>
        </w:rPr>
        <w:t>.</w:t>
      </w:r>
      <w:r w:rsidR="0024160E" w:rsidRPr="00587B6C">
        <w:rPr>
          <w:rFonts w:ascii="Times New Roman" w:hAnsi="Times New Roman" w:cs="Times New Roman"/>
          <w:sz w:val="24"/>
          <w:szCs w:val="24"/>
        </w:rPr>
        <w:t>e</w:t>
      </w:r>
      <w:r w:rsidR="00F058BA" w:rsidRPr="00587B6C">
        <w:rPr>
          <w:rFonts w:ascii="Times New Roman" w:hAnsi="Times New Roman" w:cs="Times New Roman"/>
          <w:sz w:val="24"/>
          <w:szCs w:val="24"/>
        </w:rPr>
        <w:t>.</w:t>
      </w:r>
      <w:r w:rsidR="0024160E" w:rsidRPr="00587B6C">
        <w:rPr>
          <w:rFonts w:ascii="Times New Roman" w:hAnsi="Times New Roman" w:cs="Times New Roman"/>
          <w:sz w:val="24"/>
          <w:szCs w:val="24"/>
        </w:rPr>
        <w:t xml:space="preserve"> </w:t>
      </w:r>
      <w:r w:rsidR="00E87925" w:rsidRPr="00587B6C">
        <w:rPr>
          <w:rFonts w:ascii="Times New Roman" w:hAnsi="Times New Roman" w:cs="Times New Roman"/>
          <w:sz w:val="24"/>
          <w:szCs w:val="24"/>
        </w:rPr>
        <w:t xml:space="preserve">paragraph (1) </w:t>
      </w:r>
      <w:r w:rsidR="001A1A85" w:rsidRPr="00587B6C">
        <w:rPr>
          <w:rFonts w:ascii="Times New Roman" w:hAnsi="Times New Roman" w:cs="Times New Roman"/>
          <w:sz w:val="24"/>
          <w:szCs w:val="24"/>
        </w:rPr>
        <w:t xml:space="preserve">of </w:t>
      </w:r>
      <w:r w:rsidR="00E87925" w:rsidRPr="00587B6C">
        <w:rPr>
          <w:rFonts w:ascii="Times New Roman" w:hAnsi="Times New Roman" w:cs="Times New Roman"/>
          <w:sz w:val="24"/>
          <w:szCs w:val="24"/>
        </w:rPr>
        <w:t xml:space="preserve">subs (1) of </w:t>
      </w:r>
      <w:r w:rsidR="00CC51FB" w:rsidRPr="00587B6C">
        <w:rPr>
          <w:rFonts w:ascii="Times New Roman" w:hAnsi="Times New Roman" w:cs="Times New Roman"/>
          <w:sz w:val="24"/>
          <w:szCs w:val="24"/>
        </w:rPr>
        <w:t>s</w:t>
      </w:r>
      <w:r w:rsidR="0071718B" w:rsidRPr="00587B6C">
        <w:rPr>
          <w:rFonts w:ascii="Times New Roman" w:hAnsi="Times New Roman" w:cs="Times New Roman"/>
          <w:sz w:val="24"/>
          <w:szCs w:val="24"/>
        </w:rPr>
        <w:t> </w:t>
      </w:r>
      <w:r w:rsidR="00E87925" w:rsidRPr="00587B6C">
        <w:rPr>
          <w:rFonts w:ascii="Times New Roman" w:hAnsi="Times New Roman" w:cs="Times New Roman"/>
          <w:sz w:val="24"/>
          <w:szCs w:val="24"/>
        </w:rPr>
        <w:t>4 of the Act) that simply does not exist as part of the various</w:t>
      </w:r>
      <w:r w:rsidR="001A1A85" w:rsidRPr="00587B6C">
        <w:rPr>
          <w:rFonts w:ascii="Times New Roman" w:hAnsi="Times New Roman" w:cs="Times New Roman"/>
          <w:sz w:val="24"/>
          <w:szCs w:val="24"/>
        </w:rPr>
        <w:t xml:space="preserve"> paragraphs and subsections of s</w:t>
      </w:r>
      <w:r w:rsidR="00E87925" w:rsidRPr="00587B6C">
        <w:rPr>
          <w:rFonts w:ascii="Times New Roman" w:hAnsi="Times New Roman" w:cs="Times New Roman"/>
          <w:sz w:val="24"/>
          <w:szCs w:val="24"/>
        </w:rPr>
        <w:t xml:space="preserve"> 14. The applicant</w:t>
      </w:r>
      <w:r w:rsidR="001A1A85" w:rsidRPr="00587B6C">
        <w:rPr>
          <w:rFonts w:ascii="Times New Roman" w:hAnsi="Times New Roman" w:cs="Times New Roman"/>
          <w:sz w:val="24"/>
          <w:szCs w:val="24"/>
        </w:rPr>
        <w:t>s</w:t>
      </w:r>
      <w:r w:rsidR="00E87925" w:rsidRPr="00587B6C">
        <w:rPr>
          <w:rFonts w:ascii="Times New Roman" w:hAnsi="Times New Roman" w:cs="Times New Roman"/>
          <w:sz w:val="24"/>
          <w:szCs w:val="24"/>
        </w:rPr>
        <w:t xml:space="preserve"> challenged the notice </w:t>
      </w:r>
      <w:r w:rsidR="0024160E" w:rsidRPr="00587B6C">
        <w:rPr>
          <w:rFonts w:ascii="Times New Roman" w:hAnsi="Times New Roman" w:cs="Times New Roman"/>
          <w:sz w:val="24"/>
          <w:szCs w:val="24"/>
        </w:rPr>
        <w:t>p</w:t>
      </w:r>
      <w:r w:rsidR="002D02F2" w:rsidRPr="00587B6C">
        <w:rPr>
          <w:rFonts w:ascii="Times New Roman" w:hAnsi="Times New Roman" w:cs="Times New Roman"/>
          <w:sz w:val="24"/>
          <w:szCs w:val="24"/>
        </w:rPr>
        <w:t>rimarily</w:t>
      </w:r>
      <w:r w:rsidR="0024160E" w:rsidRPr="00587B6C">
        <w:rPr>
          <w:rFonts w:ascii="Times New Roman" w:hAnsi="Times New Roman" w:cs="Times New Roman"/>
          <w:sz w:val="24"/>
          <w:szCs w:val="24"/>
        </w:rPr>
        <w:t xml:space="preserve"> </w:t>
      </w:r>
      <w:r w:rsidR="00E87925" w:rsidRPr="00587B6C">
        <w:rPr>
          <w:rFonts w:ascii="Times New Roman" w:hAnsi="Times New Roman" w:cs="Times New Roman"/>
          <w:sz w:val="24"/>
          <w:szCs w:val="24"/>
        </w:rPr>
        <w:t>on this point</w:t>
      </w:r>
      <w:r w:rsidR="0024160E" w:rsidRPr="00587B6C">
        <w:rPr>
          <w:rFonts w:ascii="Times New Roman" w:hAnsi="Times New Roman" w:cs="Times New Roman"/>
          <w:sz w:val="24"/>
          <w:szCs w:val="24"/>
        </w:rPr>
        <w:t xml:space="preserve">, stating as follows in </w:t>
      </w:r>
      <w:r w:rsidR="00F373BB" w:rsidRPr="00587B6C">
        <w:rPr>
          <w:rFonts w:ascii="Times New Roman" w:hAnsi="Times New Roman" w:cs="Times New Roman"/>
          <w:sz w:val="24"/>
          <w:szCs w:val="24"/>
        </w:rPr>
        <w:t xml:space="preserve">their </w:t>
      </w:r>
      <w:r w:rsidR="0024160E" w:rsidRPr="00587B6C">
        <w:rPr>
          <w:rFonts w:ascii="Times New Roman" w:hAnsi="Times New Roman" w:cs="Times New Roman"/>
          <w:sz w:val="24"/>
          <w:szCs w:val="24"/>
        </w:rPr>
        <w:t>groun</w:t>
      </w:r>
      <w:r w:rsidR="00A158F8" w:rsidRPr="00587B6C">
        <w:rPr>
          <w:rFonts w:ascii="Times New Roman" w:hAnsi="Times New Roman" w:cs="Times New Roman"/>
          <w:sz w:val="24"/>
          <w:szCs w:val="24"/>
        </w:rPr>
        <w:t>ds of appeal in the lower court:</w:t>
      </w:r>
      <w:r w:rsidR="0024160E" w:rsidRPr="00587B6C">
        <w:rPr>
          <w:rFonts w:ascii="Times New Roman" w:hAnsi="Times New Roman" w:cs="Times New Roman"/>
          <w:sz w:val="24"/>
          <w:szCs w:val="24"/>
        </w:rPr>
        <w:t xml:space="preserve"> </w:t>
      </w:r>
    </w:p>
    <w:p w:rsidR="00E87925" w:rsidRPr="00587B6C" w:rsidRDefault="00CC51FB" w:rsidP="00F058BA">
      <w:pPr>
        <w:spacing w:after="0" w:line="240" w:lineRule="auto"/>
        <w:ind w:left="720"/>
        <w:jc w:val="both"/>
        <w:rPr>
          <w:rFonts w:ascii="Times New Roman" w:hAnsi="Times New Roman" w:cs="Times New Roman"/>
          <w:sz w:val="24"/>
          <w:szCs w:val="24"/>
        </w:rPr>
      </w:pPr>
      <w:r w:rsidRPr="00587B6C">
        <w:rPr>
          <w:rFonts w:ascii="Times New Roman" w:hAnsi="Times New Roman" w:cs="Times New Roman"/>
          <w:sz w:val="24"/>
          <w:szCs w:val="24"/>
        </w:rPr>
        <w:t>“</w:t>
      </w:r>
      <w:r w:rsidR="0024160E" w:rsidRPr="00587B6C">
        <w:rPr>
          <w:rFonts w:ascii="Times New Roman" w:hAnsi="Times New Roman" w:cs="Times New Roman"/>
          <w:sz w:val="24"/>
          <w:szCs w:val="24"/>
        </w:rPr>
        <w:t>The order of prohibition is invalid at law as it is not supported by the cited provis</w:t>
      </w:r>
      <w:r w:rsidRPr="00587B6C">
        <w:rPr>
          <w:rFonts w:ascii="Times New Roman" w:hAnsi="Times New Roman" w:cs="Times New Roman"/>
          <w:sz w:val="24"/>
          <w:szCs w:val="24"/>
        </w:rPr>
        <w:t>ions of the Immigration Act (</w:t>
      </w:r>
      <w:r w:rsidRPr="00587B6C">
        <w:rPr>
          <w:rFonts w:ascii="Times New Roman" w:hAnsi="Times New Roman" w:cs="Times New Roman"/>
          <w:i/>
          <w:sz w:val="24"/>
          <w:szCs w:val="24"/>
        </w:rPr>
        <w:t>Chapter</w:t>
      </w:r>
      <w:r w:rsidR="0024160E" w:rsidRPr="00587B6C">
        <w:rPr>
          <w:rFonts w:ascii="Times New Roman" w:hAnsi="Times New Roman" w:cs="Times New Roman"/>
          <w:i/>
          <w:sz w:val="24"/>
          <w:szCs w:val="24"/>
        </w:rPr>
        <w:t xml:space="preserve"> 4:02</w:t>
      </w:r>
      <w:r w:rsidR="0024160E" w:rsidRPr="00587B6C">
        <w:rPr>
          <w:rFonts w:ascii="Times New Roman" w:hAnsi="Times New Roman" w:cs="Times New Roman"/>
          <w:sz w:val="24"/>
          <w:szCs w:val="24"/>
        </w:rPr>
        <w:t>)</w:t>
      </w:r>
      <w:r w:rsidR="0071718B" w:rsidRPr="00587B6C">
        <w:rPr>
          <w:rFonts w:ascii="Times New Roman" w:hAnsi="Times New Roman" w:cs="Times New Roman"/>
          <w:sz w:val="24"/>
          <w:szCs w:val="24"/>
        </w:rPr>
        <w:t>.</w:t>
      </w:r>
      <w:r w:rsidR="00293A0E" w:rsidRPr="00587B6C">
        <w:rPr>
          <w:rFonts w:ascii="Times New Roman" w:hAnsi="Times New Roman" w:cs="Times New Roman"/>
          <w:sz w:val="24"/>
          <w:szCs w:val="24"/>
        </w:rPr>
        <w:t>”</w:t>
      </w:r>
    </w:p>
    <w:p w:rsidR="00B463B0" w:rsidRPr="00587B6C" w:rsidRDefault="00B463B0" w:rsidP="00F058BA">
      <w:pPr>
        <w:spacing w:after="0" w:line="240" w:lineRule="auto"/>
        <w:ind w:left="720"/>
        <w:jc w:val="both"/>
        <w:rPr>
          <w:rFonts w:ascii="Times New Roman" w:hAnsi="Times New Roman" w:cs="Times New Roman"/>
          <w:sz w:val="24"/>
          <w:szCs w:val="24"/>
        </w:rPr>
      </w:pPr>
    </w:p>
    <w:p w:rsidR="00B463B0" w:rsidRDefault="00B463B0" w:rsidP="00F058BA">
      <w:pPr>
        <w:spacing w:after="0" w:line="240" w:lineRule="auto"/>
        <w:ind w:left="720"/>
        <w:jc w:val="both"/>
        <w:rPr>
          <w:rFonts w:ascii="Times New Roman" w:hAnsi="Times New Roman" w:cs="Times New Roman"/>
          <w:sz w:val="24"/>
          <w:szCs w:val="24"/>
        </w:rPr>
      </w:pPr>
    </w:p>
    <w:p w:rsidR="00587B6C" w:rsidRPr="00587B6C" w:rsidRDefault="00587B6C" w:rsidP="00F058BA">
      <w:pPr>
        <w:spacing w:after="0" w:line="240" w:lineRule="auto"/>
        <w:ind w:left="720"/>
        <w:jc w:val="both"/>
        <w:rPr>
          <w:rFonts w:ascii="Times New Roman" w:hAnsi="Times New Roman" w:cs="Times New Roman"/>
          <w:sz w:val="24"/>
          <w:szCs w:val="24"/>
        </w:rPr>
      </w:pPr>
    </w:p>
    <w:p w:rsidR="003434F5" w:rsidRPr="00587B6C" w:rsidRDefault="00B463B0" w:rsidP="00587B6C">
      <w:pPr>
        <w:tabs>
          <w:tab w:val="left" w:pos="0"/>
        </w:tabs>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The applicants accordingly sought an order setting aside</w:t>
      </w:r>
      <w:r w:rsidR="00587B6C">
        <w:rPr>
          <w:rFonts w:ascii="Times New Roman" w:hAnsi="Times New Roman" w:cs="Times New Roman"/>
          <w:sz w:val="24"/>
          <w:szCs w:val="24"/>
        </w:rPr>
        <w:t xml:space="preserve"> </w:t>
      </w:r>
      <w:r w:rsidRPr="00587B6C">
        <w:rPr>
          <w:rFonts w:ascii="Times New Roman" w:hAnsi="Times New Roman" w:cs="Times New Roman"/>
          <w:sz w:val="24"/>
          <w:szCs w:val="24"/>
        </w:rPr>
        <w:t xml:space="preserve">the prohibition notice. This ground of appeal had merit in view of </w:t>
      </w:r>
      <w:r w:rsidR="00587B6C">
        <w:rPr>
          <w:rFonts w:ascii="Times New Roman" w:hAnsi="Times New Roman" w:cs="Times New Roman"/>
        </w:rPr>
        <w:t>s</w:t>
      </w:r>
      <w:r w:rsidR="003434F5" w:rsidRPr="00587B6C">
        <w:rPr>
          <w:rFonts w:ascii="Times New Roman" w:hAnsi="Times New Roman" w:cs="Times New Roman"/>
        </w:rPr>
        <w:t xml:space="preserve"> 8 (4</w:t>
      </w:r>
      <w:r w:rsidR="003434F5" w:rsidRPr="00587B6C">
        <w:rPr>
          <w:rFonts w:ascii="Times New Roman" w:hAnsi="Times New Roman" w:cs="Times New Roman"/>
          <w:sz w:val="24"/>
          <w:szCs w:val="24"/>
        </w:rPr>
        <w:t>)</w:t>
      </w:r>
      <w:r w:rsidR="00587B6C">
        <w:rPr>
          <w:rFonts w:ascii="Times New Roman" w:hAnsi="Times New Roman" w:cs="Times New Roman"/>
          <w:sz w:val="24"/>
          <w:szCs w:val="24"/>
        </w:rPr>
        <w:t xml:space="preserve"> </w:t>
      </w:r>
      <w:r w:rsidR="003434F5" w:rsidRPr="00587B6C">
        <w:rPr>
          <w:rFonts w:ascii="Times New Roman" w:hAnsi="Times New Roman" w:cs="Times New Roman"/>
          <w:sz w:val="24"/>
          <w:szCs w:val="24"/>
        </w:rPr>
        <w:t>(a)</w:t>
      </w:r>
      <w:r w:rsidR="00587B6C">
        <w:rPr>
          <w:rFonts w:ascii="Times New Roman" w:hAnsi="Times New Roman" w:cs="Times New Roman"/>
          <w:sz w:val="24"/>
          <w:szCs w:val="24"/>
        </w:rPr>
        <w:t xml:space="preserve"> </w:t>
      </w:r>
      <w:r w:rsidR="003434F5" w:rsidRPr="00587B6C">
        <w:rPr>
          <w:rFonts w:ascii="Times New Roman" w:hAnsi="Times New Roman" w:cs="Times New Roman"/>
          <w:sz w:val="24"/>
          <w:szCs w:val="24"/>
        </w:rPr>
        <w:t>of</w:t>
      </w:r>
      <w:r w:rsidR="003434F5" w:rsidRPr="00587B6C">
        <w:rPr>
          <w:rFonts w:ascii="Times New Roman" w:hAnsi="Times New Roman" w:cs="Times New Roman"/>
          <w:i/>
          <w:sz w:val="24"/>
          <w:szCs w:val="24"/>
        </w:rPr>
        <w:t xml:space="preserve"> </w:t>
      </w:r>
      <w:r w:rsidR="003434F5" w:rsidRPr="00587B6C">
        <w:rPr>
          <w:rFonts w:ascii="Times New Roman" w:hAnsi="Times New Roman" w:cs="Times New Roman"/>
          <w:sz w:val="24"/>
          <w:szCs w:val="24"/>
        </w:rPr>
        <w:t xml:space="preserve">the Act </w:t>
      </w:r>
      <w:r w:rsidRPr="00587B6C">
        <w:rPr>
          <w:rFonts w:ascii="Times New Roman" w:hAnsi="Times New Roman" w:cs="Times New Roman"/>
          <w:sz w:val="24"/>
          <w:szCs w:val="24"/>
        </w:rPr>
        <w:t xml:space="preserve">which </w:t>
      </w:r>
      <w:r w:rsidR="003434F5" w:rsidRPr="00587B6C">
        <w:rPr>
          <w:rFonts w:ascii="Times New Roman" w:hAnsi="Times New Roman" w:cs="Times New Roman"/>
          <w:sz w:val="24"/>
          <w:szCs w:val="24"/>
        </w:rPr>
        <w:t>reads as follows</w:t>
      </w:r>
      <w:r w:rsidR="00587B6C">
        <w:rPr>
          <w:rFonts w:ascii="Times New Roman" w:hAnsi="Times New Roman" w:cs="Times New Roman"/>
          <w:sz w:val="24"/>
          <w:szCs w:val="24"/>
        </w:rPr>
        <w:t>:</w:t>
      </w:r>
    </w:p>
    <w:p w:rsidR="003434F5" w:rsidRPr="00587B6C" w:rsidRDefault="00B463B0" w:rsidP="00587B6C">
      <w:pPr>
        <w:spacing w:after="0" w:line="240" w:lineRule="auto"/>
        <w:ind w:firstLine="720"/>
        <w:jc w:val="both"/>
        <w:rPr>
          <w:rFonts w:ascii="Times New Roman" w:hAnsi="Times New Roman" w:cs="Times New Roman"/>
          <w:sz w:val="24"/>
          <w:szCs w:val="24"/>
        </w:rPr>
      </w:pPr>
      <w:r w:rsidRPr="00587B6C">
        <w:rPr>
          <w:rFonts w:ascii="Times New Roman" w:hAnsi="Times New Roman" w:cs="Times New Roman"/>
          <w:sz w:val="24"/>
          <w:szCs w:val="24"/>
        </w:rPr>
        <w:t>“</w:t>
      </w:r>
      <w:r w:rsidR="003434F5" w:rsidRPr="00587B6C">
        <w:rPr>
          <w:rFonts w:ascii="Times New Roman" w:hAnsi="Times New Roman" w:cs="Times New Roman"/>
          <w:sz w:val="24"/>
          <w:szCs w:val="24"/>
        </w:rPr>
        <w:t>When—</w:t>
      </w:r>
    </w:p>
    <w:p w:rsidR="003434F5" w:rsidRPr="00587B6C" w:rsidRDefault="003434F5" w:rsidP="00587B6C">
      <w:pPr>
        <w:spacing w:after="0" w:line="240" w:lineRule="auto"/>
        <w:jc w:val="both"/>
        <w:rPr>
          <w:rFonts w:ascii="Times New Roman" w:hAnsi="Times New Roman" w:cs="Times New Roman"/>
          <w:sz w:val="24"/>
          <w:szCs w:val="24"/>
        </w:rPr>
      </w:pPr>
    </w:p>
    <w:p w:rsidR="003434F5" w:rsidRPr="00587B6C" w:rsidRDefault="003434F5" w:rsidP="00587B6C">
      <w:pPr>
        <w:pStyle w:val="ListParagraph"/>
        <w:numPr>
          <w:ilvl w:val="0"/>
          <w:numId w:val="9"/>
        </w:numPr>
        <w:spacing w:after="0" w:line="240" w:lineRule="auto"/>
        <w:jc w:val="both"/>
        <w:rPr>
          <w:rFonts w:ascii="Times New Roman" w:hAnsi="Times New Roman" w:cs="Times New Roman"/>
          <w:sz w:val="24"/>
          <w:szCs w:val="24"/>
        </w:rPr>
      </w:pPr>
      <w:r w:rsidRPr="00587B6C">
        <w:rPr>
          <w:rFonts w:ascii="Times New Roman" w:hAnsi="Times New Roman" w:cs="Times New Roman"/>
          <w:sz w:val="24"/>
          <w:szCs w:val="24"/>
        </w:rPr>
        <w:t xml:space="preserve">leave to enter Zimbabwe is refused or any person is </w:t>
      </w:r>
    </w:p>
    <w:p w:rsidR="003434F5" w:rsidRPr="00587B6C" w:rsidRDefault="003434F5" w:rsidP="00587B6C">
      <w:pPr>
        <w:pStyle w:val="ListParagraph"/>
        <w:spacing w:after="0" w:line="240" w:lineRule="auto"/>
        <w:ind w:left="1440"/>
        <w:jc w:val="both"/>
        <w:rPr>
          <w:rFonts w:ascii="Times New Roman" w:hAnsi="Times New Roman" w:cs="Times New Roman"/>
          <w:sz w:val="24"/>
          <w:szCs w:val="24"/>
        </w:rPr>
      </w:pPr>
      <w:proofErr w:type="gramStart"/>
      <w:r w:rsidRPr="00587B6C">
        <w:rPr>
          <w:rFonts w:ascii="Times New Roman" w:hAnsi="Times New Roman" w:cs="Times New Roman"/>
          <w:sz w:val="24"/>
          <w:szCs w:val="24"/>
        </w:rPr>
        <w:t>informed</w:t>
      </w:r>
      <w:proofErr w:type="gramEnd"/>
      <w:r w:rsidRPr="00587B6C">
        <w:rPr>
          <w:rFonts w:ascii="Times New Roman" w:hAnsi="Times New Roman" w:cs="Times New Roman"/>
          <w:sz w:val="24"/>
          <w:szCs w:val="24"/>
        </w:rPr>
        <w:t xml:space="preserve"> for the first time that he is a prohibited person in terms of this Act, </w:t>
      </w:r>
      <w:r w:rsidRPr="00587B6C">
        <w:rPr>
          <w:rFonts w:ascii="Times New Roman" w:hAnsi="Times New Roman" w:cs="Times New Roman"/>
          <w:sz w:val="24"/>
          <w:szCs w:val="24"/>
          <w:u w:val="single"/>
        </w:rPr>
        <w:t>notice in writing specifying the provision of this Act under which leave to enter Zimbabwe is refused or the person is a prohibited person</w:t>
      </w:r>
      <w:r w:rsidRPr="00587B6C">
        <w:rPr>
          <w:rFonts w:ascii="Times New Roman" w:hAnsi="Times New Roman" w:cs="Times New Roman"/>
          <w:sz w:val="24"/>
          <w:szCs w:val="24"/>
        </w:rPr>
        <w:t xml:space="preserve">, as the case may be, shall be given </w:t>
      </w:r>
      <w:r w:rsidR="002938A8">
        <w:rPr>
          <w:rFonts w:ascii="Times New Roman" w:hAnsi="Times New Roman" w:cs="Times New Roman"/>
          <w:sz w:val="24"/>
          <w:szCs w:val="24"/>
        </w:rPr>
        <w:t>to the person concerned:</w:t>
      </w:r>
    </w:p>
    <w:p w:rsidR="003434F5" w:rsidRPr="00587B6C" w:rsidRDefault="003434F5" w:rsidP="00587B6C">
      <w:pPr>
        <w:spacing w:after="0" w:line="240" w:lineRule="auto"/>
        <w:ind w:firstLine="1440"/>
        <w:jc w:val="both"/>
        <w:rPr>
          <w:rFonts w:ascii="Times New Roman" w:hAnsi="Times New Roman" w:cs="Times New Roman"/>
          <w:sz w:val="24"/>
          <w:szCs w:val="24"/>
        </w:rPr>
      </w:pPr>
    </w:p>
    <w:p w:rsidR="003434F5" w:rsidRPr="00587B6C" w:rsidRDefault="003434F5" w:rsidP="003434F5">
      <w:pPr>
        <w:spacing w:after="0" w:line="276" w:lineRule="auto"/>
        <w:ind w:left="720"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Provided that…… </w:t>
      </w:r>
      <w:r w:rsidR="00B463B0" w:rsidRPr="00587B6C">
        <w:rPr>
          <w:rFonts w:ascii="Times New Roman" w:hAnsi="Times New Roman" w:cs="Times New Roman"/>
          <w:sz w:val="24"/>
          <w:szCs w:val="24"/>
        </w:rPr>
        <w:t>“</w:t>
      </w:r>
      <w:r w:rsidRPr="00587B6C">
        <w:rPr>
          <w:rFonts w:ascii="Times New Roman" w:hAnsi="Times New Roman" w:cs="Times New Roman"/>
          <w:sz w:val="24"/>
          <w:szCs w:val="24"/>
        </w:rPr>
        <w:t>(</w:t>
      </w:r>
      <w:proofErr w:type="gramStart"/>
      <w:r w:rsidRPr="00587B6C">
        <w:rPr>
          <w:rFonts w:ascii="Times New Roman" w:hAnsi="Times New Roman" w:cs="Times New Roman"/>
          <w:i/>
          <w:sz w:val="24"/>
          <w:szCs w:val="24"/>
        </w:rPr>
        <w:t>my</w:t>
      </w:r>
      <w:proofErr w:type="gramEnd"/>
      <w:r w:rsidRPr="00587B6C">
        <w:rPr>
          <w:rFonts w:ascii="Times New Roman" w:hAnsi="Times New Roman" w:cs="Times New Roman"/>
          <w:i/>
          <w:sz w:val="24"/>
          <w:szCs w:val="24"/>
        </w:rPr>
        <w:t xml:space="preserve"> emphasis</w:t>
      </w:r>
      <w:r w:rsidRPr="00587B6C">
        <w:rPr>
          <w:rFonts w:ascii="Times New Roman" w:hAnsi="Times New Roman" w:cs="Times New Roman"/>
          <w:sz w:val="24"/>
          <w:szCs w:val="24"/>
        </w:rPr>
        <w:t>)</w:t>
      </w:r>
    </w:p>
    <w:p w:rsidR="003434F5" w:rsidRPr="00587B6C" w:rsidRDefault="003434F5" w:rsidP="003434F5">
      <w:pPr>
        <w:spacing w:after="0" w:line="276" w:lineRule="auto"/>
        <w:ind w:left="720" w:firstLine="1440"/>
        <w:jc w:val="both"/>
        <w:rPr>
          <w:rFonts w:ascii="Times New Roman" w:hAnsi="Times New Roman" w:cs="Times New Roman"/>
          <w:sz w:val="24"/>
          <w:szCs w:val="24"/>
        </w:rPr>
      </w:pPr>
    </w:p>
    <w:p w:rsidR="003434F5" w:rsidRPr="00587B6C" w:rsidRDefault="003434F5" w:rsidP="003434F5">
      <w:pPr>
        <w:spacing w:after="0" w:line="276" w:lineRule="auto"/>
        <w:ind w:firstLine="1440"/>
        <w:jc w:val="both"/>
        <w:rPr>
          <w:rFonts w:ascii="Times New Roman" w:hAnsi="Times New Roman" w:cs="Times New Roman"/>
          <w:sz w:val="24"/>
          <w:szCs w:val="24"/>
        </w:rPr>
      </w:pPr>
    </w:p>
    <w:p w:rsidR="00B463B0" w:rsidRPr="00587B6C" w:rsidRDefault="00B463B0" w:rsidP="003434F5">
      <w:pPr>
        <w:spacing w:after="0" w:line="276" w:lineRule="auto"/>
        <w:ind w:firstLine="1440"/>
        <w:jc w:val="both"/>
        <w:rPr>
          <w:rFonts w:ascii="Times New Roman" w:hAnsi="Times New Roman" w:cs="Times New Roman"/>
          <w:sz w:val="24"/>
          <w:szCs w:val="24"/>
        </w:rPr>
      </w:pPr>
    </w:p>
    <w:p w:rsidR="00AB2FA9" w:rsidRPr="00587B6C" w:rsidRDefault="00841CCF" w:rsidP="00587B6C">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The Magist</w:t>
      </w:r>
      <w:r w:rsidR="002D02F2" w:rsidRPr="00587B6C">
        <w:rPr>
          <w:rFonts w:ascii="Times New Roman" w:hAnsi="Times New Roman" w:cs="Times New Roman"/>
          <w:sz w:val="24"/>
          <w:szCs w:val="24"/>
        </w:rPr>
        <w:t>r</w:t>
      </w:r>
      <w:r w:rsidRPr="00587B6C">
        <w:rPr>
          <w:rFonts w:ascii="Times New Roman" w:hAnsi="Times New Roman" w:cs="Times New Roman"/>
          <w:sz w:val="24"/>
          <w:szCs w:val="24"/>
        </w:rPr>
        <w:t xml:space="preserve">ate’s full reasons for the order he made setting aside the impugned notice were not part </w:t>
      </w:r>
      <w:r w:rsidR="00A158F8" w:rsidRPr="00587B6C">
        <w:rPr>
          <w:rFonts w:ascii="Times New Roman" w:hAnsi="Times New Roman" w:cs="Times New Roman"/>
          <w:sz w:val="24"/>
          <w:szCs w:val="24"/>
        </w:rPr>
        <w:t>of the record before this C</w:t>
      </w:r>
      <w:r w:rsidRPr="00587B6C">
        <w:rPr>
          <w:rFonts w:ascii="Times New Roman" w:hAnsi="Times New Roman" w:cs="Times New Roman"/>
          <w:sz w:val="24"/>
          <w:szCs w:val="24"/>
        </w:rPr>
        <w:t>ourt. Only the actual order of the Court has been provided, and it simply reads</w:t>
      </w:r>
      <w:r w:rsidR="00AB2FA9" w:rsidRPr="00587B6C">
        <w:rPr>
          <w:rFonts w:ascii="Times New Roman" w:hAnsi="Times New Roman" w:cs="Times New Roman"/>
          <w:sz w:val="24"/>
          <w:szCs w:val="24"/>
        </w:rPr>
        <w:t xml:space="preserve">, </w:t>
      </w:r>
    </w:p>
    <w:p w:rsidR="00AB2FA9" w:rsidRPr="00587B6C" w:rsidRDefault="00AB2FA9" w:rsidP="00F058BA">
      <w:pPr>
        <w:spacing w:after="0" w:line="240" w:lineRule="auto"/>
        <w:ind w:left="720"/>
        <w:jc w:val="both"/>
        <w:rPr>
          <w:rFonts w:ascii="Times New Roman" w:hAnsi="Times New Roman" w:cs="Times New Roman"/>
          <w:sz w:val="24"/>
          <w:szCs w:val="24"/>
        </w:rPr>
      </w:pPr>
      <w:r w:rsidRPr="00587B6C">
        <w:rPr>
          <w:rFonts w:ascii="Times New Roman" w:hAnsi="Times New Roman" w:cs="Times New Roman"/>
          <w:sz w:val="24"/>
          <w:szCs w:val="24"/>
        </w:rPr>
        <w:lastRenderedPageBreak/>
        <w:t>“The Immigration appeal is upheld and the prohibition</w:t>
      </w:r>
      <w:r w:rsidR="009558F3" w:rsidRPr="00587B6C">
        <w:rPr>
          <w:rFonts w:ascii="Times New Roman" w:hAnsi="Times New Roman" w:cs="Times New Roman"/>
          <w:sz w:val="24"/>
          <w:szCs w:val="24"/>
        </w:rPr>
        <w:t xml:space="preserve"> </w:t>
      </w:r>
      <w:r w:rsidRPr="00587B6C">
        <w:rPr>
          <w:rFonts w:ascii="Times New Roman" w:hAnsi="Times New Roman" w:cs="Times New Roman"/>
          <w:sz w:val="24"/>
          <w:szCs w:val="24"/>
        </w:rPr>
        <w:t>be and is hereby set aside”</w:t>
      </w:r>
      <w:r w:rsidR="00841CCF" w:rsidRPr="00587B6C">
        <w:rPr>
          <w:rFonts w:ascii="Times New Roman" w:hAnsi="Times New Roman" w:cs="Times New Roman"/>
          <w:sz w:val="24"/>
          <w:szCs w:val="24"/>
        </w:rPr>
        <w:t xml:space="preserve"> </w:t>
      </w:r>
    </w:p>
    <w:p w:rsidR="00B463B0" w:rsidRPr="00587B6C" w:rsidRDefault="00B463B0" w:rsidP="00F058BA">
      <w:pPr>
        <w:spacing w:after="0" w:line="240" w:lineRule="auto"/>
        <w:ind w:left="720"/>
        <w:jc w:val="both"/>
        <w:rPr>
          <w:rFonts w:ascii="Times New Roman" w:hAnsi="Times New Roman" w:cs="Times New Roman"/>
          <w:sz w:val="24"/>
          <w:szCs w:val="24"/>
        </w:rPr>
      </w:pPr>
    </w:p>
    <w:p w:rsidR="00B463B0" w:rsidRPr="00587B6C" w:rsidRDefault="00B463B0" w:rsidP="00F058BA">
      <w:pPr>
        <w:spacing w:after="0" w:line="240" w:lineRule="auto"/>
        <w:ind w:left="720"/>
        <w:jc w:val="both"/>
        <w:rPr>
          <w:rFonts w:ascii="Times New Roman" w:hAnsi="Times New Roman" w:cs="Times New Roman"/>
          <w:sz w:val="24"/>
          <w:szCs w:val="24"/>
        </w:rPr>
      </w:pPr>
    </w:p>
    <w:p w:rsidR="00B463B0" w:rsidRPr="00587B6C" w:rsidRDefault="00B463B0" w:rsidP="00587B6C">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Despite the lack of reasons for this order, its correctness cannot be doubted. This is because the notice in question</w:t>
      </w:r>
      <w:r w:rsidR="00EA6AA6" w:rsidRPr="00587B6C">
        <w:rPr>
          <w:rFonts w:ascii="Times New Roman" w:hAnsi="Times New Roman" w:cs="Times New Roman"/>
          <w:sz w:val="24"/>
          <w:szCs w:val="24"/>
        </w:rPr>
        <w:t>,</w:t>
      </w:r>
      <w:r w:rsidRPr="00587B6C">
        <w:rPr>
          <w:rFonts w:ascii="Times New Roman" w:hAnsi="Times New Roman" w:cs="Times New Roman"/>
          <w:sz w:val="24"/>
          <w:szCs w:val="24"/>
        </w:rPr>
        <w:t xml:space="preserve"> as already mentioned</w:t>
      </w:r>
      <w:r w:rsidR="00EA6AA6" w:rsidRPr="00587B6C">
        <w:rPr>
          <w:rFonts w:ascii="Times New Roman" w:hAnsi="Times New Roman" w:cs="Times New Roman"/>
          <w:sz w:val="24"/>
          <w:szCs w:val="24"/>
        </w:rPr>
        <w:t>,</w:t>
      </w:r>
      <w:r w:rsidRPr="00587B6C">
        <w:rPr>
          <w:rFonts w:ascii="Times New Roman" w:hAnsi="Times New Roman" w:cs="Times New Roman"/>
          <w:sz w:val="24"/>
          <w:szCs w:val="24"/>
        </w:rPr>
        <w:t xml:space="preserve"> did not correctly cite the section o</w:t>
      </w:r>
      <w:r w:rsidR="00040C08" w:rsidRPr="00587B6C">
        <w:rPr>
          <w:rFonts w:ascii="Times New Roman" w:hAnsi="Times New Roman" w:cs="Times New Roman"/>
          <w:sz w:val="24"/>
          <w:szCs w:val="24"/>
        </w:rPr>
        <w:t xml:space="preserve">f the Act </w:t>
      </w:r>
      <w:r w:rsidR="00EA6AA6" w:rsidRPr="00587B6C">
        <w:rPr>
          <w:rFonts w:ascii="Times New Roman" w:hAnsi="Times New Roman" w:cs="Times New Roman"/>
          <w:sz w:val="24"/>
          <w:szCs w:val="24"/>
        </w:rPr>
        <w:t xml:space="preserve">by virtue of which </w:t>
      </w:r>
      <w:r w:rsidR="00040C08" w:rsidRPr="00587B6C">
        <w:rPr>
          <w:rFonts w:ascii="Times New Roman" w:hAnsi="Times New Roman" w:cs="Times New Roman"/>
          <w:sz w:val="24"/>
          <w:szCs w:val="24"/>
        </w:rPr>
        <w:t>the second applicant was a prohibited person. The notice therefore, did not comply with s 8(4</w:t>
      </w:r>
      <w:proofErr w:type="gramStart"/>
      <w:r w:rsidR="00040C08" w:rsidRPr="00587B6C">
        <w:rPr>
          <w:rFonts w:ascii="Times New Roman" w:hAnsi="Times New Roman" w:cs="Times New Roman"/>
          <w:sz w:val="24"/>
          <w:szCs w:val="24"/>
        </w:rPr>
        <w:t>)(</w:t>
      </w:r>
      <w:proofErr w:type="gramEnd"/>
      <w:r w:rsidR="00040C08" w:rsidRPr="00587B6C">
        <w:rPr>
          <w:rFonts w:ascii="Times New Roman" w:hAnsi="Times New Roman" w:cs="Times New Roman"/>
          <w:sz w:val="24"/>
          <w:szCs w:val="24"/>
        </w:rPr>
        <w:t xml:space="preserve">a) of the Act.  </w:t>
      </w:r>
    </w:p>
    <w:p w:rsidR="00CC51FB" w:rsidRPr="00587B6C" w:rsidRDefault="00CC51FB" w:rsidP="00F058BA">
      <w:pPr>
        <w:spacing w:after="0" w:line="240" w:lineRule="auto"/>
        <w:ind w:left="720"/>
        <w:jc w:val="both"/>
        <w:rPr>
          <w:rFonts w:ascii="Times New Roman" w:hAnsi="Times New Roman" w:cs="Times New Roman"/>
          <w:sz w:val="24"/>
          <w:szCs w:val="24"/>
        </w:rPr>
      </w:pPr>
    </w:p>
    <w:p w:rsidR="0071718B" w:rsidRPr="00587B6C" w:rsidRDefault="0071718B" w:rsidP="00F058BA">
      <w:pPr>
        <w:spacing w:after="0" w:line="240" w:lineRule="auto"/>
        <w:ind w:left="720"/>
        <w:jc w:val="both"/>
        <w:rPr>
          <w:rFonts w:ascii="Times New Roman" w:hAnsi="Times New Roman" w:cs="Times New Roman"/>
          <w:sz w:val="24"/>
          <w:szCs w:val="24"/>
        </w:rPr>
      </w:pPr>
    </w:p>
    <w:p w:rsidR="00CC51FB" w:rsidRPr="00587B6C" w:rsidRDefault="00841CCF"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As indicated above, the applicants understood </w:t>
      </w:r>
      <w:proofErr w:type="gramStart"/>
      <w:r w:rsidRPr="00587B6C">
        <w:rPr>
          <w:rFonts w:ascii="Times New Roman" w:hAnsi="Times New Roman" w:cs="Times New Roman"/>
          <w:sz w:val="24"/>
          <w:szCs w:val="24"/>
        </w:rPr>
        <w:t>the</w:t>
      </w:r>
      <w:r w:rsidR="00EA6AA6" w:rsidRPr="00587B6C">
        <w:rPr>
          <w:rFonts w:ascii="Times New Roman" w:hAnsi="Times New Roman" w:cs="Times New Roman"/>
          <w:sz w:val="24"/>
          <w:szCs w:val="24"/>
        </w:rPr>
        <w:t xml:space="preserve"> </w:t>
      </w:r>
      <w:r w:rsidRPr="00587B6C">
        <w:rPr>
          <w:rFonts w:ascii="Times New Roman" w:hAnsi="Times New Roman" w:cs="Times New Roman"/>
          <w:sz w:val="24"/>
          <w:szCs w:val="24"/>
        </w:rPr>
        <w:t xml:space="preserve"> order</w:t>
      </w:r>
      <w:proofErr w:type="gramEnd"/>
      <w:r w:rsidR="00EA6AA6" w:rsidRPr="00587B6C">
        <w:rPr>
          <w:rFonts w:ascii="Times New Roman" w:hAnsi="Times New Roman" w:cs="Times New Roman"/>
          <w:sz w:val="24"/>
          <w:szCs w:val="24"/>
        </w:rPr>
        <w:t xml:space="preserve"> setting aside the prohibition notice</w:t>
      </w:r>
      <w:r w:rsidRPr="00587B6C">
        <w:rPr>
          <w:rFonts w:ascii="Times New Roman" w:hAnsi="Times New Roman" w:cs="Times New Roman"/>
          <w:sz w:val="24"/>
          <w:szCs w:val="24"/>
        </w:rPr>
        <w:t xml:space="preserve"> to mean that there were no longer any legal impediments to the second applicant’s return to Zimbabwe.</w:t>
      </w:r>
      <w:r w:rsidR="00AB2FA9" w:rsidRPr="00587B6C">
        <w:rPr>
          <w:rFonts w:ascii="Times New Roman" w:hAnsi="Times New Roman" w:cs="Times New Roman"/>
        </w:rPr>
        <w:t xml:space="preserve"> </w:t>
      </w:r>
      <w:r w:rsidR="00AB2FA9" w:rsidRPr="00587B6C">
        <w:rPr>
          <w:rFonts w:ascii="Times New Roman" w:hAnsi="Times New Roman" w:cs="Times New Roman"/>
          <w:sz w:val="24"/>
          <w:szCs w:val="24"/>
        </w:rPr>
        <w:t>The respondents took a different view of the matter. They contend that the Magistrate</w:t>
      </w:r>
      <w:r w:rsidR="000F1D60" w:rsidRPr="00587B6C">
        <w:rPr>
          <w:rFonts w:ascii="Times New Roman" w:hAnsi="Times New Roman" w:cs="Times New Roman"/>
          <w:sz w:val="24"/>
          <w:szCs w:val="24"/>
        </w:rPr>
        <w:t>’</w:t>
      </w:r>
      <w:r w:rsidR="00AB2FA9" w:rsidRPr="00587B6C">
        <w:rPr>
          <w:rFonts w:ascii="Times New Roman" w:hAnsi="Times New Roman" w:cs="Times New Roman"/>
          <w:sz w:val="24"/>
          <w:szCs w:val="24"/>
        </w:rPr>
        <w:t>s Court’s decision was based on a technicality rather than on the merits. This in their view meant that the lower Court did not make a determination</w:t>
      </w:r>
      <w:r w:rsidR="0072767B" w:rsidRPr="00587B6C">
        <w:rPr>
          <w:rFonts w:ascii="Times New Roman" w:hAnsi="Times New Roman" w:cs="Times New Roman"/>
          <w:sz w:val="24"/>
          <w:szCs w:val="24"/>
        </w:rPr>
        <w:t xml:space="preserve"> to the effect</w:t>
      </w:r>
      <w:r w:rsidR="00AB2FA9" w:rsidRPr="00587B6C">
        <w:rPr>
          <w:rFonts w:ascii="Times New Roman" w:hAnsi="Times New Roman" w:cs="Times New Roman"/>
          <w:sz w:val="24"/>
          <w:szCs w:val="24"/>
        </w:rPr>
        <w:t xml:space="preserve"> that the second applicant </w:t>
      </w:r>
      <w:r w:rsidR="00040C08" w:rsidRPr="00587B6C">
        <w:rPr>
          <w:rFonts w:ascii="Times New Roman" w:hAnsi="Times New Roman" w:cs="Times New Roman"/>
          <w:sz w:val="24"/>
          <w:szCs w:val="24"/>
          <w:u w:val="single"/>
        </w:rPr>
        <w:t>was</w:t>
      </w:r>
      <w:r w:rsidR="003859C5" w:rsidRPr="00587B6C">
        <w:rPr>
          <w:rFonts w:ascii="Times New Roman" w:hAnsi="Times New Roman" w:cs="Times New Roman"/>
          <w:sz w:val="24"/>
          <w:szCs w:val="24"/>
          <w:u w:val="single"/>
        </w:rPr>
        <w:t xml:space="preserve"> </w:t>
      </w:r>
      <w:r w:rsidR="00AB2FA9" w:rsidRPr="00587B6C">
        <w:rPr>
          <w:rFonts w:ascii="Times New Roman" w:hAnsi="Times New Roman" w:cs="Times New Roman"/>
          <w:sz w:val="24"/>
          <w:szCs w:val="24"/>
          <w:u w:val="single"/>
        </w:rPr>
        <w:t>not</w:t>
      </w:r>
      <w:r w:rsidR="00AB2FA9" w:rsidRPr="00587B6C">
        <w:rPr>
          <w:rFonts w:ascii="Times New Roman" w:hAnsi="Times New Roman" w:cs="Times New Roman"/>
          <w:sz w:val="24"/>
          <w:szCs w:val="24"/>
        </w:rPr>
        <w:t xml:space="preserve"> a prohibited person, nor </w:t>
      </w:r>
      <w:r w:rsidR="007E33EE" w:rsidRPr="00587B6C">
        <w:rPr>
          <w:rFonts w:ascii="Times New Roman" w:hAnsi="Times New Roman" w:cs="Times New Roman"/>
          <w:sz w:val="24"/>
          <w:szCs w:val="24"/>
        </w:rPr>
        <w:t xml:space="preserve">that such status be set </w:t>
      </w:r>
      <w:r w:rsidR="00AB2FA9" w:rsidRPr="00587B6C">
        <w:rPr>
          <w:rFonts w:ascii="Times New Roman" w:hAnsi="Times New Roman" w:cs="Times New Roman"/>
          <w:sz w:val="24"/>
          <w:szCs w:val="24"/>
        </w:rPr>
        <w:t>aside</w:t>
      </w:r>
      <w:r w:rsidR="007E33EE" w:rsidRPr="00587B6C">
        <w:rPr>
          <w:rFonts w:ascii="Times New Roman" w:hAnsi="Times New Roman" w:cs="Times New Roman"/>
          <w:sz w:val="24"/>
          <w:szCs w:val="24"/>
        </w:rPr>
        <w:t>.</w:t>
      </w:r>
      <w:r w:rsidR="00AB2FA9" w:rsidRPr="00587B6C">
        <w:rPr>
          <w:rFonts w:ascii="Times New Roman" w:hAnsi="Times New Roman" w:cs="Times New Roman"/>
          <w:sz w:val="24"/>
          <w:szCs w:val="24"/>
        </w:rPr>
        <w:t xml:space="preserve"> The respondents attached to their opposing papers another prohibition notice dated the same day</w:t>
      </w:r>
      <w:r w:rsidR="00F373BB" w:rsidRPr="00587B6C">
        <w:rPr>
          <w:rFonts w:ascii="Times New Roman" w:hAnsi="Times New Roman" w:cs="Times New Roman"/>
          <w:sz w:val="24"/>
          <w:szCs w:val="24"/>
        </w:rPr>
        <w:t>,</w:t>
      </w:r>
      <w:r w:rsidR="00AB2FA9" w:rsidRPr="00587B6C">
        <w:rPr>
          <w:rFonts w:ascii="Times New Roman" w:hAnsi="Times New Roman" w:cs="Times New Roman"/>
          <w:sz w:val="24"/>
          <w:szCs w:val="24"/>
        </w:rPr>
        <w:t xml:space="preserve"> 30 June 2014</w:t>
      </w:r>
      <w:r w:rsidR="00BD6AB4" w:rsidRPr="00587B6C">
        <w:rPr>
          <w:rFonts w:ascii="Times New Roman" w:hAnsi="Times New Roman" w:cs="Times New Roman"/>
          <w:sz w:val="24"/>
          <w:szCs w:val="24"/>
        </w:rPr>
        <w:t xml:space="preserve">, </w:t>
      </w:r>
      <w:r w:rsidR="0072767B" w:rsidRPr="00587B6C">
        <w:rPr>
          <w:rFonts w:ascii="Times New Roman" w:hAnsi="Times New Roman" w:cs="Times New Roman"/>
          <w:sz w:val="24"/>
          <w:szCs w:val="24"/>
        </w:rPr>
        <w:t xml:space="preserve">declaring </w:t>
      </w:r>
      <w:r w:rsidR="00BD6AB4" w:rsidRPr="00587B6C">
        <w:rPr>
          <w:rFonts w:ascii="Times New Roman" w:hAnsi="Times New Roman" w:cs="Times New Roman"/>
          <w:sz w:val="24"/>
          <w:szCs w:val="24"/>
        </w:rPr>
        <w:t xml:space="preserve">that the second </w:t>
      </w:r>
      <w:r w:rsidR="0072767B" w:rsidRPr="00587B6C">
        <w:rPr>
          <w:rFonts w:ascii="Times New Roman" w:hAnsi="Times New Roman" w:cs="Times New Roman"/>
          <w:sz w:val="24"/>
          <w:szCs w:val="24"/>
        </w:rPr>
        <w:t>applicant was a</w:t>
      </w:r>
      <w:r w:rsidR="00114132" w:rsidRPr="00587B6C">
        <w:rPr>
          <w:rFonts w:ascii="Times New Roman" w:hAnsi="Times New Roman" w:cs="Times New Roman"/>
          <w:sz w:val="24"/>
          <w:szCs w:val="24"/>
        </w:rPr>
        <w:t xml:space="preserve"> prohibited person in terms of </w:t>
      </w:r>
      <w:r w:rsidR="00B123E6" w:rsidRPr="00587B6C">
        <w:rPr>
          <w:rFonts w:ascii="Times New Roman" w:hAnsi="Times New Roman" w:cs="Times New Roman"/>
          <w:sz w:val="24"/>
          <w:szCs w:val="24"/>
        </w:rPr>
        <w:t>s</w:t>
      </w:r>
      <w:r w:rsidR="00587B6C">
        <w:rPr>
          <w:rFonts w:ascii="Times New Roman" w:hAnsi="Times New Roman" w:cs="Times New Roman"/>
          <w:sz w:val="24"/>
          <w:szCs w:val="24"/>
        </w:rPr>
        <w:t> </w:t>
      </w:r>
      <w:r w:rsidR="0072767B" w:rsidRPr="00587B6C">
        <w:rPr>
          <w:rFonts w:ascii="Times New Roman" w:hAnsi="Times New Roman" w:cs="Times New Roman"/>
          <w:sz w:val="24"/>
          <w:szCs w:val="24"/>
        </w:rPr>
        <w:t>14 (1)(e)</w:t>
      </w:r>
      <w:r w:rsidR="00B123E6" w:rsidRPr="00587B6C">
        <w:rPr>
          <w:rFonts w:ascii="Times New Roman" w:hAnsi="Times New Roman" w:cs="Times New Roman"/>
          <w:sz w:val="24"/>
          <w:szCs w:val="24"/>
        </w:rPr>
        <w:t>(i) of the Act</w:t>
      </w:r>
      <w:r w:rsidR="00F373BB" w:rsidRPr="00587B6C">
        <w:rPr>
          <w:rFonts w:ascii="Times New Roman" w:hAnsi="Times New Roman" w:cs="Times New Roman"/>
          <w:sz w:val="24"/>
          <w:szCs w:val="24"/>
        </w:rPr>
        <w:t xml:space="preserve">. </w:t>
      </w:r>
      <w:r w:rsidR="00040C08" w:rsidRPr="00587B6C">
        <w:rPr>
          <w:rFonts w:ascii="Times New Roman" w:hAnsi="Times New Roman" w:cs="Times New Roman"/>
          <w:sz w:val="24"/>
          <w:szCs w:val="24"/>
        </w:rPr>
        <w:t>This notice fully complied with s 8(4</w:t>
      </w:r>
      <w:proofErr w:type="gramStart"/>
      <w:r w:rsidR="00040C08" w:rsidRPr="00587B6C">
        <w:rPr>
          <w:rFonts w:ascii="Times New Roman" w:hAnsi="Times New Roman" w:cs="Times New Roman"/>
          <w:sz w:val="24"/>
          <w:szCs w:val="24"/>
        </w:rPr>
        <w:t>)(</w:t>
      </w:r>
      <w:proofErr w:type="gramEnd"/>
      <w:r w:rsidR="00040C08" w:rsidRPr="00587B6C">
        <w:rPr>
          <w:rFonts w:ascii="Times New Roman" w:hAnsi="Times New Roman" w:cs="Times New Roman"/>
          <w:sz w:val="24"/>
          <w:szCs w:val="24"/>
        </w:rPr>
        <w:t>a) of the Act.</w:t>
      </w:r>
    </w:p>
    <w:p w:rsidR="00040C08" w:rsidRPr="00587B6C" w:rsidRDefault="00040C08" w:rsidP="00F058BA">
      <w:pPr>
        <w:spacing w:after="0" w:line="480" w:lineRule="auto"/>
        <w:ind w:firstLine="1440"/>
        <w:jc w:val="both"/>
        <w:rPr>
          <w:rFonts w:ascii="Times New Roman" w:hAnsi="Times New Roman" w:cs="Times New Roman"/>
          <w:sz w:val="24"/>
          <w:szCs w:val="24"/>
        </w:rPr>
      </w:pPr>
    </w:p>
    <w:p w:rsidR="00EA4F64" w:rsidRDefault="00BD6AB4"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I find the respondents’</w:t>
      </w:r>
      <w:r w:rsidR="00F373BB" w:rsidRPr="00587B6C">
        <w:rPr>
          <w:rFonts w:ascii="Times New Roman" w:hAnsi="Times New Roman" w:cs="Times New Roman"/>
          <w:sz w:val="24"/>
          <w:szCs w:val="24"/>
        </w:rPr>
        <w:t xml:space="preserve"> submissions on the import of the Magistrates’ Court’s order setting aside the prohibition order</w:t>
      </w:r>
      <w:r w:rsidR="00114132" w:rsidRPr="00587B6C">
        <w:rPr>
          <w:rFonts w:ascii="Times New Roman" w:hAnsi="Times New Roman" w:cs="Times New Roman"/>
          <w:sz w:val="24"/>
          <w:szCs w:val="24"/>
        </w:rPr>
        <w:t xml:space="preserve">, to have merit. The applicants </w:t>
      </w:r>
      <w:r w:rsidR="00F373BB" w:rsidRPr="00587B6C">
        <w:rPr>
          <w:rFonts w:ascii="Times New Roman" w:hAnsi="Times New Roman" w:cs="Times New Roman"/>
          <w:sz w:val="24"/>
          <w:szCs w:val="24"/>
        </w:rPr>
        <w:t>challenged the prohibition notice of 2 June 2014, largely on technical grounds. The</w:t>
      </w:r>
      <w:r w:rsidR="00194080" w:rsidRPr="00587B6C">
        <w:rPr>
          <w:rFonts w:ascii="Times New Roman" w:hAnsi="Times New Roman" w:cs="Times New Roman"/>
          <w:sz w:val="24"/>
          <w:szCs w:val="24"/>
        </w:rPr>
        <w:t>re</w:t>
      </w:r>
      <w:r w:rsidR="00F373BB" w:rsidRPr="00587B6C">
        <w:rPr>
          <w:rFonts w:ascii="Times New Roman" w:hAnsi="Times New Roman" w:cs="Times New Roman"/>
          <w:sz w:val="24"/>
          <w:szCs w:val="24"/>
        </w:rPr>
        <w:t xml:space="preserve"> can be no disputing the fact that the notice in question was fatally defective</w:t>
      </w:r>
      <w:r w:rsidR="00C21A4C" w:rsidRPr="00587B6C">
        <w:rPr>
          <w:rFonts w:ascii="Times New Roman" w:hAnsi="Times New Roman" w:cs="Times New Roman"/>
          <w:sz w:val="24"/>
          <w:szCs w:val="24"/>
        </w:rPr>
        <w:t>, that is, a nullity.</w:t>
      </w:r>
      <w:r w:rsidR="00EA6AA6" w:rsidRPr="00587B6C">
        <w:rPr>
          <w:rFonts w:ascii="Times New Roman" w:hAnsi="Times New Roman" w:cs="Times New Roman"/>
          <w:sz w:val="24"/>
          <w:szCs w:val="24"/>
        </w:rPr>
        <w:t xml:space="preserve"> However, i</w:t>
      </w:r>
      <w:r w:rsidR="00040C08" w:rsidRPr="00587B6C">
        <w:rPr>
          <w:rFonts w:ascii="Times New Roman" w:hAnsi="Times New Roman" w:cs="Times New Roman"/>
          <w:sz w:val="24"/>
          <w:szCs w:val="24"/>
        </w:rPr>
        <w:t xml:space="preserve">t appears that the applicants laboured under the misconception that the setting aside of the prohibition notice had the effect of </w:t>
      </w:r>
      <w:r w:rsidR="00BF2D8A" w:rsidRPr="00587B6C">
        <w:rPr>
          <w:rFonts w:ascii="Times New Roman" w:hAnsi="Times New Roman" w:cs="Times New Roman"/>
          <w:sz w:val="24"/>
          <w:szCs w:val="24"/>
        </w:rPr>
        <w:t>opening t</w:t>
      </w:r>
      <w:r w:rsidR="00114132" w:rsidRPr="00587B6C">
        <w:rPr>
          <w:rFonts w:ascii="Times New Roman" w:hAnsi="Times New Roman" w:cs="Times New Roman"/>
          <w:sz w:val="24"/>
          <w:szCs w:val="24"/>
        </w:rPr>
        <w:t>he</w:t>
      </w:r>
      <w:r w:rsidR="00BF2D8A" w:rsidRPr="00587B6C">
        <w:rPr>
          <w:rFonts w:ascii="Times New Roman" w:hAnsi="Times New Roman" w:cs="Times New Roman"/>
          <w:sz w:val="24"/>
          <w:szCs w:val="24"/>
        </w:rPr>
        <w:t xml:space="preserve"> way</w:t>
      </w:r>
      <w:r w:rsidR="00114132" w:rsidRPr="00587B6C">
        <w:rPr>
          <w:rFonts w:ascii="Times New Roman" w:hAnsi="Times New Roman" w:cs="Times New Roman"/>
          <w:sz w:val="24"/>
          <w:szCs w:val="24"/>
        </w:rPr>
        <w:t xml:space="preserve"> </w:t>
      </w:r>
      <w:r w:rsidR="00BF2D8A" w:rsidRPr="00587B6C">
        <w:rPr>
          <w:rFonts w:ascii="Times New Roman" w:hAnsi="Times New Roman" w:cs="Times New Roman"/>
          <w:sz w:val="24"/>
          <w:szCs w:val="24"/>
        </w:rPr>
        <w:t xml:space="preserve">to </w:t>
      </w:r>
      <w:r w:rsidR="00114132" w:rsidRPr="00587B6C">
        <w:rPr>
          <w:rFonts w:ascii="Times New Roman" w:hAnsi="Times New Roman" w:cs="Times New Roman"/>
          <w:sz w:val="24"/>
          <w:szCs w:val="24"/>
        </w:rPr>
        <w:t xml:space="preserve">the </w:t>
      </w:r>
      <w:r w:rsidR="00EA6AA6" w:rsidRPr="00587B6C">
        <w:rPr>
          <w:rFonts w:ascii="Times New Roman" w:hAnsi="Times New Roman" w:cs="Times New Roman"/>
          <w:sz w:val="24"/>
          <w:szCs w:val="24"/>
        </w:rPr>
        <w:t xml:space="preserve">second </w:t>
      </w:r>
      <w:r w:rsidR="007C49AD">
        <w:rPr>
          <w:rFonts w:ascii="Times New Roman" w:hAnsi="Times New Roman" w:cs="Times New Roman"/>
          <w:sz w:val="24"/>
          <w:szCs w:val="24"/>
        </w:rPr>
        <w:t>applicant</w:t>
      </w:r>
      <w:r w:rsidR="00EA6AA6" w:rsidRPr="00587B6C">
        <w:rPr>
          <w:rFonts w:ascii="Times New Roman" w:hAnsi="Times New Roman" w:cs="Times New Roman"/>
          <w:sz w:val="24"/>
          <w:szCs w:val="24"/>
        </w:rPr>
        <w:t xml:space="preserve"> </w:t>
      </w:r>
      <w:r w:rsidR="003859C5" w:rsidRPr="00587B6C">
        <w:rPr>
          <w:rFonts w:ascii="Times New Roman" w:hAnsi="Times New Roman" w:cs="Times New Roman"/>
          <w:sz w:val="24"/>
          <w:szCs w:val="24"/>
        </w:rPr>
        <w:t xml:space="preserve">to </w:t>
      </w:r>
      <w:r w:rsidR="00114132" w:rsidRPr="00587B6C">
        <w:rPr>
          <w:rFonts w:ascii="Times New Roman" w:hAnsi="Times New Roman" w:cs="Times New Roman"/>
          <w:sz w:val="24"/>
          <w:szCs w:val="24"/>
        </w:rPr>
        <w:t>re-</w:t>
      </w:r>
      <w:r w:rsidR="003859C5" w:rsidRPr="00587B6C">
        <w:rPr>
          <w:rFonts w:ascii="Times New Roman" w:hAnsi="Times New Roman" w:cs="Times New Roman"/>
          <w:sz w:val="24"/>
          <w:szCs w:val="24"/>
        </w:rPr>
        <w:t>enter Zimbabwe. S</w:t>
      </w:r>
      <w:r w:rsidR="00EA6AA6" w:rsidRPr="00587B6C">
        <w:rPr>
          <w:rFonts w:ascii="Times New Roman" w:hAnsi="Times New Roman" w:cs="Times New Roman"/>
          <w:sz w:val="24"/>
          <w:szCs w:val="24"/>
        </w:rPr>
        <w:t>ec</w:t>
      </w:r>
      <w:r w:rsidR="003859C5" w:rsidRPr="00587B6C">
        <w:rPr>
          <w:rFonts w:ascii="Times New Roman" w:hAnsi="Times New Roman" w:cs="Times New Roman"/>
          <w:sz w:val="24"/>
          <w:szCs w:val="24"/>
        </w:rPr>
        <w:t xml:space="preserve"> 8(4(a)</w:t>
      </w:r>
      <w:r w:rsidR="00C0067E" w:rsidRPr="00587B6C">
        <w:rPr>
          <w:rFonts w:ascii="Times New Roman" w:hAnsi="Times New Roman" w:cs="Times New Roman"/>
          <w:sz w:val="24"/>
          <w:szCs w:val="24"/>
        </w:rPr>
        <w:t xml:space="preserve"> </w:t>
      </w:r>
      <w:r w:rsidR="009558F3" w:rsidRPr="00587B6C">
        <w:rPr>
          <w:rFonts w:ascii="Times New Roman" w:hAnsi="Times New Roman" w:cs="Times New Roman"/>
          <w:sz w:val="24"/>
          <w:szCs w:val="24"/>
        </w:rPr>
        <w:t>of the Act makes it</w:t>
      </w:r>
      <w:r w:rsidR="003859C5" w:rsidRPr="00587B6C">
        <w:rPr>
          <w:rFonts w:ascii="Times New Roman" w:hAnsi="Times New Roman" w:cs="Times New Roman"/>
          <w:sz w:val="24"/>
          <w:szCs w:val="24"/>
        </w:rPr>
        <w:t xml:space="preserve"> clear that</w:t>
      </w:r>
      <w:r w:rsidR="00CE2D4F" w:rsidRPr="00587B6C">
        <w:rPr>
          <w:rFonts w:ascii="Times New Roman" w:hAnsi="Times New Roman" w:cs="Times New Roman"/>
          <w:sz w:val="24"/>
          <w:szCs w:val="24"/>
        </w:rPr>
        <w:t xml:space="preserve"> the notice </w:t>
      </w:r>
      <w:r w:rsidR="009558F3" w:rsidRPr="00587B6C">
        <w:rPr>
          <w:rFonts w:ascii="Times New Roman" w:hAnsi="Times New Roman" w:cs="Times New Roman"/>
          <w:sz w:val="24"/>
          <w:szCs w:val="24"/>
        </w:rPr>
        <w:t xml:space="preserve">does not </w:t>
      </w:r>
      <w:r w:rsidR="00CE2D4F" w:rsidRPr="00587B6C">
        <w:rPr>
          <w:rFonts w:ascii="Times New Roman" w:hAnsi="Times New Roman" w:cs="Times New Roman"/>
          <w:sz w:val="24"/>
          <w:szCs w:val="24"/>
        </w:rPr>
        <w:t xml:space="preserve">confer the status of prohibited </w:t>
      </w:r>
      <w:r w:rsidR="000B0B72" w:rsidRPr="00587B6C">
        <w:rPr>
          <w:rFonts w:ascii="Times New Roman" w:hAnsi="Times New Roman" w:cs="Times New Roman"/>
          <w:sz w:val="24"/>
          <w:szCs w:val="24"/>
        </w:rPr>
        <w:t>person on the recipient</w:t>
      </w:r>
      <w:r w:rsidR="00CE2D4F" w:rsidRPr="00587B6C">
        <w:rPr>
          <w:rFonts w:ascii="Times New Roman" w:hAnsi="Times New Roman" w:cs="Times New Roman"/>
          <w:sz w:val="24"/>
          <w:szCs w:val="24"/>
        </w:rPr>
        <w:t xml:space="preserve">. All </w:t>
      </w:r>
      <w:r w:rsidR="003859C5" w:rsidRPr="00587B6C">
        <w:rPr>
          <w:rFonts w:ascii="Times New Roman" w:hAnsi="Times New Roman" w:cs="Times New Roman"/>
          <w:sz w:val="24"/>
          <w:szCs w:val="24"/>
        </w:rPr>
        <w:t>that</w:t>
      </w:r>
      <w:r w:rsidR="00CE2D4F" w:rsidRPr="00587B6C">
        <w:rPr>
          <w:rFonts w:ascii="Times New Roman" w:hAnsi="Times New Roman" w:cs="Times New Roman"/>
          <w:sz w:val="24"/>
          <w:szCs w:val="24"/>
        </w:rPr>
        <w:t xml:space="preserve"> it </w:t>
      </w:r>
      <w:r w:rsidR="003859C5" w:rsidRPr="00587B6C">
        <w:rPr>
          <w:rFonts w:ascii="Times New Roman" w:hAnsi="Times New Roman" w:cs="Times New Roman"/>
          <w:sz w:val="24"/>
          <w:szCs w:val="24"/>
        </w:rPr>
        <w:t>do</w:t>
      </w:r>
      <w:r w:rsidR="00CE2D4F" w:rsidRPr="00587B6C">
        <w:rPr>
          <w:rFonts w:ascii="Times New Roman" w:hAnsi="Times New Roman" w:cs="Times New Roman"/>
          <w:sz w:val="24"/>
          <w:szCs w:val="24"/>
        </w:rPr>
        <w:t>es</w:t>
      </w:r>
      <w:r w:rsidR="003859C5" w:rsidRPr="00587B6C">
        <w:rPr>
          <w:rFonts w:ascii="Times New Roman" w:hAnsi="Times New Roman" w:cs="Times New Roman"/>
          <w:sz w:val="24"/>
          <w:szCs w:val="24"/>
        </w:rPr>
        <w:t xml:space="preserve"> is formerly inform the </w:t>
      </w:r>
      <w:r w:rsidR="000B0B72" w:rsidRPr="00587B6C">
        <w:rPr>
          <w:rFonts w:ascii="Times New Roman" w:hAnsi="Times New Roman" w:cs="Times New Roman"/>
          <w:sz w:val="24"/>
          <w:szCs w:val="24"/>
        </w:rPr>
        <w:t>person</w:t>
      </w:r>
      <w:r w:rsidR="00EA4F64" w:rsidRPr="00587B6C">
        <w:rPr>
          <w:rFonts w:ascii="Times New Roman" w:hAnsi="Times New Roman" w:cs="Times New Roman"/>
          <w:sz w:val="24"/>
          <w:szCs w:val="24"/>
        </w:rPr>
        <w:t xml:space="preserve"> </w:t>
      </w:r>
      <w:r w:rsidR="003859C5" w:rsidRPr="00587B6C">
        <w:rPr>
          <w:rFonts w:ascii="Times New Roman" w:hAnsi="Times New Roman" w:cs="Times New Roman"/>
          <w:sz w:val="24"/>
          <w:szCs w:val="24"/>
        </w:rPr>
        <w:t xml:space="preserve">of the section of the Act under </w:t>
      </w:r>
      <w:r w:rsidR="003859C5" w:rsidRPr="00587B6C">
        <w:rPr>
          <w:rFonts w:ascii="Times New Roman" w:hAnsi="Times New Roman" w:cs="Times New Roman"/>
          <w:sz w:val="24"/>
          <w:szCs w:val="24"/>
        </w:rPr>
        <w:lastRenderedPageBreak/>
        <w:t>which he was</w:t>
      </w:r>
      <w:r w:rsidR="00EA4F64" w:rsidRPr="00587B6C">
        <w:rPr>
          <w:rFonts w:ascii="Times New Roman" w:hAnsi="Times New Roman" w:cs="Times New Roman"/>
          <w:sz w:val="24"/>
          <w:szCs w:val="24"/>
        </w:rPr>
        <w:t xml:space="preserve"> a </w:t>
      </w:r>
      <w:r w:rsidR="00FA55A5" w:rsidRPr="00587B6C">
        <w:rPr>
          <w:rFonts w:ascii="Times New Roman" w:hAnsi="Times New Roman" w:cs="Times New Roman"/>
          <w:sz w:val="24"/>
          <w:szCs w:val="24"/>
        </w:rPr>
        <w:t>prohibited</w:t>
      </w:r>
      <w:r w:rsidR="00EA4F64" w:rsidRPr="00587B6C">
        <w:rPr>
          <w:rFonts w:ascii="Times New Roman" w:hAnsi="Times New Roman" w:cs="Times New Roman"/>
          <w:sz w:val="24"/>
          <w:szCs w:val="24"/>
        </w:rPr>
        <w:t xml:space="preserve"> person</w:t>
      </w:r>
      <w:r w:rsidR="00114132" w:rsidRPr="00587B6C">
        <w:rPr>
          <w:rFonts w:ascii="Times New Roman" w:hAnsi="Times New Roman" w:cs="Times New Roman"/>
          <w:sz w:val="24"/>
          <w:szCs w:val="24"/>
        </w:rPr>
        <w:t>, that is, a person not eligible to enter Zimbabwe</w:t>
      </w:r>
      <w:r w:rsidR="00CE2D4F" w:rsidRPr="00587B6C">
        <w:rPr>
          <w:rStyle w:val="FootnoteReference"/>
          <w:rFonts w:ascii="Times New Roman" w:hAnsi="Times New Roman" w:cs="Times New Roman"/>
          <w:sz w:val="24"/>
          <w:szCs w:val="24"/>
        </w:rPr>
        <w:footnoteReference w:id="1"/>
      </w:r>
      <w:r w:rsidR="00114132" w:rsidRPr="00587B6C">
        <w:rPr>
          <w:rFonts w:ascii="Times New Roman" w:hAnsi="Times New Roman" w:cs="Times New Roman"/>
          <w:sz w:val="24"/>
          <w:szCs w:val="24"/>
        </w:rPr>
        <w:t>.</w:t>
      </w:r>
      <w:r w:rsidR="00FA55A5" w:rsidRPr="00587B6C">
        <w:rPr>
          <w:rFonts w:ascii="Times New Roman" w:hAnsi="Times New Roman" w:cs="Times New Roman"/>
          <w:sz w:val="24"/>
          <w:szCs w:val="24"/>
        </w:rPr>
        <w:t xml:space="preserve"> The second applicant’s prohibited </w:t>
      </w:r>
      <w:r w:rsidR="00EA4F64" w:rsidRPr="00587B6C">
        <w:rPr>
          <w:rFonts w:ascii="Times New Roman" w:hAnsi="Times New Roman" w:cs="Times New Roman"/>
          <w:sz w:val="24"/>
          <w:szCs w:val="24"/>
        </w:rPr>
        <w:t xml:space="preserve">person </w:t>
      </w:r>
      <w:r w:rsidR="00FA55A5" w:rsidRPr="00587B6C">
        <w:rPr>
          <w:rFonts w:ascii="Times New Roman" w:hAnsi="Times New Roman" w:cs="Times New Roman"/>
          <w:sz w:val="24"/>
          <w:szCs w:val="24"/>
        </w:rPr>
        <w:t>status derived from</w:t>
      </w:r>
      <w:r w:rsidR="000B0B72" w:rsidRPr="00587B6C">
        <w:rPr>
          <w:rFonts w:ascii="Times New Roman" w:hAnsi="Times New Roman" w:cs="Times New Roman"/>
          <w:sz w:val="24"/>
          <w:szCs w:val="24"/>
        </w:rPr>
        <w:t xml:space="preserve"> the law, that is,</w:t>
      </w:r>
      <w:r w:rsidR="00FA55A5" w:rsidRPr="00587B6C">
        <w:rPr>
          <w:rFonts w:ascii="Times New Roman" w:hAnsi="Times New Roman" w:cs="Times New Roman"/>
          <w:sz w:val="24"/>
          <w:szCs w:val="24"/>
        </w:rPr>
        <w:t xml:space="preserve"> </w:t>
      </w:r>
      <w:proofErr w:type="gramStart"/>
      <w:r w:rsidR="000B0B72" w:rsidRPr="00587B6C">
        <w:rPr>
          <w:rFonts w:ascii="Times New Roman" w:hAnsi="Times New Roman" w:cs="Times New Roman"/>
          <w:sz w:val="24"/>
          <w:szCs w:val="24"/>
        </w:rPr>
        <w:t>s</w:t>
      </w:r>
      <w:r w:rsidR="00FA55A5" w:rsidRPr="00587B6C">
        <w:rPr>
          <w:rFonts w:ascii="Times New Roman" w:hAnsi="Times New Roman" w:cs="Times New Roman"/>
          <w:sz w:val="24"/>
          <w:szCs w:val="24"/>
        </w:rPr>
        <w:t>14</w:t>
      </w:r>
      <w:r w:rsidR="000B0B72" w:rsidRPr="00587B6C">
        <w:rPr>
          <w:rFonts w:ascii="Times New Roman" w:hAnsi="Times New Roman" w:cs="Times New Roman"/>
          <w:sz w:val="24"/>
          <w:szCs w:val="24"/>
        </w:rPr>
        <w:t>(</w:t>
      </w:r>
      <w:proofErr w:type="gramEnd"/>
      <w:r w:rsidR="000B0B72" w:rsidRPr="00587B6C">
        <w:rPr>
          <w:rFonts w:ascii="Times New Roman" w:hAnsi="Times New Roman" w:cs="Times New Roman"/>
          <w:sz w:val="24"/>
          <w:szCs w:val="24"/>
        </w:rPr>
        <w:t>1)</w:t>
      </w:r>
      <w:r w:rsidR="00FA55A5" w:rsidRPr="00587B6C">
        <w:rPr>
          <w:rFonts w:ascii="Times New Roman" w:hAnsi="Times New Roman" w:cs="Times New Roman"/>
          <w:sz w:val="24"/>
          <w:szCs w:val="24"/>
        </w:rPr>
        <w:t>(e)</w:t>
      </w:r>
      <w:r w:rsidR="00114132" w:rsidRPr="00587B6C">
        <w:rPr>
          <w:rFonts w:ascii="Times New Roman" w:hAnsi="Times New Roman" w:cs="Times New Roman"/>
          <w:sz w:val="24"/>
          <w:szCs w:val="24"/>
        </w:rPr>
        <w:t>(i)</w:t>
      </w:r>
      <w:r w:rsidR="00FA55A5" w:rsidRPr="00587B6C">
        <w:rPr>
          <w:rFonts w:ascii="Times New Roman" w:hAnsi="Times New Roman" w:cs="Times New Roman"/>
          <w:sz w:val="24"/>
          <w:szCs w:val="24"/>
        </w:rPr>
        <w:t xml:space="preserve">of the Act, which I have cited below. </w:t>
      </w:r>
    </w:p>
    <w:p w:rsidR="00587B6C" w:rsidRPr="00587B6C" w:rsidRDefault="00587B6C" w:rsidP="00F058BA">
      <w:pPr>
        <w:spacing w:after="0" w:line="480" w:lineRule="auto"/>
        <w:ind w:firstLine="1440"/>
        <w:jc w:val="both"/>
        <w:rPr>
          <w:rFonts w:ascii="Times New Roman" w:hAnsi="Times New Roman" w:cs="Times New Roman"/>
          <w:sz w:val="24"/>
          <w:szCs w:val="24"/>
        </w:rPr>
      </w:pPr>
    </w:p>
    <w:p w:rsidR="00DD2D49" w:rsidRPr="00587B6C" w:rsidRDefault="00FA55A5"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The </w:t>
      </w:r>
      <w:r w:rsidR="00040C08" w:rsidRPr="00587B6C">
        <w:rPr>
          <w:rFonts w:ascii="Times New Roman" w:hAnsi="Times New Roman" w:cs="Times New Roman"/>
          <w:sz w:val="24"/>
          <w:szCs w:val="24"/>
        </w:rPr>
        <w:t>responde</w:t>
      </w:r>
      <w:r w:rsidR="003859C5" w:rsidRPr="00587B6C">
        <w:rPr>
          <w:rFonts w:ascii="Times New Roman" w:hAnsi="Times New Roman" w:cs="Times New Roman"/>
          <w:sz w:val="24"/>
          <w:szCs w:val="24"/>
        </w:rPr>
        <w:t>nts</w:t>
      </w:r>
      <w:r w:rsidR="00040C08" w:rsidRPr="00587B6C">
        <w:rPr>
          <w:rFonts w:ascii="Times New Roman" w:hAnsi="Times New Roman" w:cs="Times New Roman"/>
          <w:sz w:val="24"/>
          <w:szCs w:val="24"/>
        </w:rPr>
        <w:t xml:space="preserve"> are </w:t>
      </w:r>
      <w:r w:rsidRPr="00587B6C">
        <w:rPr>
          <w:rFonts w:ascii="Times New Roman" w:hAnsi="Times New Roman" w:cs="Times New Roman"/>
          <w:sz w:val="24"/>
          <w:szCs w:val="24"/>
        </w:rPr>
        <w:t xml:space="preserve">therefore </w:t>
      </w:r>
      <w:r w:rsidR="00040C08" w:rsidRPr="00587B6C">
        <w:rPr>
          <w:rFonts w:ascii="Times New Roman" w:hAnsi="Times New Roman" w:cs="Times New Roman"/>
          <w:sz w:val="24"/>
          <w:szCs w:val="24"/>
        </w:rPr>
        <w:t xml:space="preserve">correct in the assertion that the second applicant maintained </w:t>
      </w:r>
      <w:r w:rsidR="000B0B72" w:rsidRPr="00587B6C">
        <w:rPr>
          <w:rFonts w:ascii="Times New Roman" w:hAnsi="Times New Roman" w:cs="Times New Roman"/>
          <w:sz w:val="24"/>
          <w:szCs w:val="24"/>
        </w:rPr>
        <w:t xml:space="preserve">the status of </w:t>
      </w:r>
      <w:r w:rsidR="00040C08" w:rsidRPr="00587B6C">
        <w:rPr>
          <w:rFonts w:ascii="Times New Roman" w:hAnsi="Times New Roman" w:cs="Times New Roman"/>
          <w:sz w:val="24"/>
          <w:szCs w:val="24"/>
        </w:rPr>
        <w:t xml:space="preserve">prohibited person </w:t>
      </w:r>
      <w:r w:rsidR="003859C5" w:rsidRPr="00587B6C">
        <w:rPr>
          <w:rFonts w:ascii="Times New Roman" w:hAnsi="Times New Roman" w:cs="Times New Roman"/>
          <w:sz w:val="24"/>
          <w:szCs w:val="24"/>
        </w:rPr>
        <w:t>despite the setting aside of the prohibition notice.</w:t>
      </w:r>
      <w:r w:rsidRPr="00587B6C">
        <w:rPr>
          <w:rFonts w:ascii="Times New Roman" w:hAnsi="Times New Roman" w:cs="Times New Roman"/>
          <w:sz w:val="24"/>
          <w:szCs w:val="24"/>
        </w:rPr>
        <w:t xml:space="preserve"> That being the case, </w:t>
      </w:r>
      <w:r w:rsidR="00C21A4C" w:rsidRPr="00587B6C">
        <w:rPr>
          <w:rFonts w:ascii="Times New Roman" w:hAnsi="Times New Roman" w:cs="Times New Roman"/>
          <w:sz w:val="24"/>
          <w:szCs w:val="24"/>
        </w:rPr>
        <w:t>the respondents were properly within their rights to issue another notice clearly setting out the basis for such a status.</w:t>
      </w:r>
      <w:r w:rsidR="004342EB" w:rsidRPr="00587B6C">
        <w:rPr>
          <w:rFonts w:ascii="Times New Roman" w:hAnsi="Times New Roman" w:cs="Times New Roman"/>
          <w:sz w:val="24"/>
          <w:szCs w:val="24"/>
        </w:rPr>
        <w:t xml:space="preserve"> </w:t>
      </w:r>
    </w:p>
    <w:p w:rsidR="000B0B72" w:rsidRPr="00587B6C" w:rsidRDefault="000B0B72" w:rsidP="00F058BA">
      <w:pPr>
        <w:spacing w:after="0" w:line="480" w:lineRule="auto"/>
        <w:ind w:firstLine="1440"/>
        <w:jc w:val="both"/>
        <w:rPr>
          <w:rFonts w:ascii="Times New Roman" w:hAnsi="Times New Roman" w:cs="Times New Roman"/>
          <w:sz w:val="24"/>
          <w:szCs w:val="24"/>
        </w:rPr>
      </w:pPr>
    </w:p>
    <w:p w:rsidR="004342EB" w:rsidRPr="00587B6C" w:rsidRDefault="004342EB"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The applicants, </w:t>
      </w:r>
      <w:r w:rsidRPr="00587B6C">
        <w:rPr>
          <w:rFonts w:ascii="Times New Roman" w:hAnsi="Times New Roman" w:cs="Times New Roman"/>
          <w:i/>
          <w:sz w:val="24"/>
          <w:szCs w:val="24"/>
        </w:rPr>
        <w:t>albeit</w:t>
      </w:r>
      <w:r w:rsidRPr="00587B6C">
        <w:rPr>
          <w:rFonts w:ascii="Times New Roman" w:hAnsi="Times New Roman" w:cs="Times New Roman"/>
          <w:sz w:val="24"/>
          <w:szCs w:val="24"/>
        </w:rPr>
        <w:t xml:space="preserve"> challenging it </w:t>
      </w:r>
      <w:r w:rsidRPr="00587B6C">
        <w:rPr>
          <w:rFonts w:ascii="Times New Roman" w:hAnsi="Times New Roman" w:cs="Times New Roman"/>
          <w:i/>
          <w:sz w:val="24"/>
          <w:szCs w:val="24"/>
        </w:rPr>
        <w:t>in</w:t>
      </w:r>
      <w:r w:rsidRPr="00587B6C">
        <w:rPr>
          <w:rFonts w:ascii="Times New Roman" w:hAnsi="Times New Roman" w:cs="Times New Roman"/>
          <w:sz w:val="24"/>
          <w:szCs w:val="24"/>
        </w:rPr>
        <w:t xml:space="preserve"> </w:t>
      </w:r>
      <w:proofErr w:type="spellStart"/>
      <w:r w:rsidRPr="00587B6C">
        <w:rPr>
          <w:rFonts w:ascii="Times New Roman" w:hAnsi="Times New Roman" w:cs="Times New Roman"/>
          <w:i/>
          <w:sz w:val="24"/>
          <w:szCs w:val="24"/>
        </w:rPr>
        <w:t>casu</w:t>
      </w:r>
      <w:proofErr w:type="spellEnd"/>
      <w:r w:rsidRPr="00587B6C">
        <w:rPr>
          <w:rFonts w:ascii="Times New Roman" w:hAnsi="Times New Roman" w:cs="Times New Roman"/>
          <w:sz w:val="24"/>
          <w:szCs w:val="24"/>
        </w:rPr>
        <w:t xml:space="preserve">, did not appeal </w:t>
      </w:r>
      <w:r w:rsidR="000B0B72" w:rsidRPr="00587B6C">
        <w:rPr>
          <w:rFonts w:ascii="Times New Roman" w:hAnsi="Times New Roman" w:cs="Times New Roman"/>
          <w:sz w:val="24"/>
          <w:szCs w:val="24"/>
        </w:rPr>
        <w:t>to the Magistrates’ Court</w:t>
      </w:r>
      <w:r w:rsidR="000B0B72" w:rsidRPr="00587B6C">
        <w:rPr>
          <w:rStyle w:val="FootnoteReference"/>
          <w:rFonts w:ascii="Times New Roman" w:hAnsi="Times New Roman" w:cs="Times New Roman"/>
          <w:sz w:val="24"/>
          <w:szCs w:val="24"/>
        </w:rPr>
        <w:footnoteReference w:id="2"/>
      </w:r>
      <w:r w:rsidR="000B0B72" w:rsidRPr="00587B6C">
        <w:rPr>
          <w:rFonts w:ascii="Times New Roman" w:hAnsi="Times New Roman" w:cs="Times New Roman"/>
          <w:sz w:val="24"/>
          <w:szCs w:val="24"/>
        </w:rPr>
        <w:t xml:space="preserve"> </w:t>
      </w:r>
      <w:r w:rsidRPr="00587B6C">
        <w:rPr>
          <w:rFonts w:ascii="Times New Roman" w:hAnsi="Times New Roman" w:cs="Times New Roman"/>
          <w:sz w:val="24"/>
          <w:szCs w:val="24"/>
        </w:rPr>
        <w:t>against</w:t>
      </w:r>
      <w:r w:rsidR="00DD2D49" w:rsidRPr="00587B6C">
        <w:rPr>
          <w:rFonts w:ascii="Times New Roman" w:hAnsi="Times New Roman" w:cs="Times New Roman"/>
          <w:sz w:val="24"/>
          <w:szCs w:val="24"/>
        </w:rPr>
        <w:t xml:space="preserve"> the allegation in the</w:t>
      </w:r>
      <w:r w:rsidR="000B0B72" w:rsidRPr="00587B6C">
        <w:rPr>
          <w:rFonts w:ascii="Times New Roman" w:hAnsi="Times New Roman" w:cs="Times New Roman"/>
          <w:sz w:val="24"/>
          <w:szCs w:val="24"/>
        </w:rPr>
        <w:t xml:space="preserve"> second</w:t>
      </w:r>
      <w:r w:rsidR="00DD2D49" w:rsidRPr="00587B6C">
        <w:rPr>
          <w:rFonts w:ascii="Times New Roman" w:hAnsi="Times New Roman" w:cs="Times New Roman"/>
          <w:sz w:val="24"/>
          <w:szCs w:val="24"/>
        </w:rPr>
        <w:t xml:space="preserve"> notice, that he was a prohibited person.</w:t>
      </w:r>
      <w:r w:rsidR="00B123E6" w:rsidRPr="00587B6C">
        <w:rPr>
          <w:rFonts w:ascii="Times New Roman" w:hAnsi="Times New Roman" w:cs="Times New Roman"/>
          <w:sz w:val="24"/>
          <w:szCs w:val="24"/>
        </w:rPr>
        <w:t xml:space="preserve"> A</w:t>
      </w:r>
      <w:r w:rsidRPr="00587B6C">
        <w:rPr>
          <w:rFonts w:ascii="Times New Roman" w:hAnsi="Times New Roman" w:cs="Times New Roman"/>
          <w:sz w:val="24"/>
          <w:szCs w:val="24"/>
        </w:rPr>
        <w:t>s indicated above,</w:t>
      </w:r>
      <w:r w:rsidR="00B123E6" w:rsidRPr="00587B6C">
        <w:rPr>
          <w:rFonts w:ascii="Times New Roman" w:hAnsi="Times New Roman" w:cs="Times New Roman"/>
        </w:rPr>
        <w:t xml:space="preserve"> </w:t>
      </w:r>
      <w:r w:rsidR="00B123E6" w:rsidRPr="00587B6C">
        <w:rPr>
          <w:rFonts w:ascii="Times New Roman" w:hAnsi="Times New Roman" w:cs="Times New Roman"/>
          <w:sz w:val="24"/>
          <w:szCs w:val="24"/>
        </w:rPr>
        <w:t>the second applicant</w:t>
      </w:r>
      <w:r w:rsidRPr="00587B6C">
        <w:rPr>
          <w:rFonts w:ascii="Times New Roman" w:hAnsi="Times New Roman" w:cs="Times New Roman"/>
          <w:sz w:val="24"/>
          <w:szCs w:val="24"/>
        </w:rPr>
        <w:t xml:space="preserve"> has however been allowed to re-enter and stay in Zimbabwe pending the determination of this matter.</w:t>
      </w:r>
    </w:p>
    <w:p w:rsidR="000B0B72" w:rsidRPr="00587B6C" w:rsidRDefault="000B0B72" w:rsidP="00F058BA">
      <w:pPr>
        <w:spacing w:after="0" w:line="480" w:lineRule="auto"/>
        <w:ind w:firstLine="1440"/>
        <w:jc w:val="both"/>
        <w:rPr>
          <w:rFonts w:ascii="Times New Roman" w:hAnsi="Times New Roman" w:cs="Times New Roman"/>
          <w:sz w:val="24"/>
          <w:szCs w:val="24"/>
        </w:rPr>
      </w:pPr>
    </w:p>
    <w:p w:rsidR="006A5462" w:rsidRPr="00587B6C" w:rsidRDefault="004342EB"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In my view t</w:t>
      </w:r>
      <w:r w:rsidR="00582A84" w:rsidRPr="00587B6C">
        <w:rPr>
          <w:rFonts w:ascii="Times New Roman" w:hAnsi="Times New Roman" w:cs="Times New Roman"/>
          <w:sz w:val="24"/>
          <w:szCs w:val="24"/>
        </w:rPr>
        <w:t>here are basically three</w:t>
      </w:r>
      <w:r w:rsidR="00A158F8" w:rsidRPr="00587B6C">
        <w:rPr>
          <w:rFonts w:ascii="Times New Roman" w:hAnsi="Times New Roman" w:cs="Times New Roman"/>
          <w:sz w:val="24"/>
          <w:szCs w:val="24"/>
        </w:rPr>
        <w:t xml:space="preserve"> issues before this C</w:t>
      </w:r>
      <w:r w:rsidR="006A5462" w:rsidRPr="00587B6C">
        <w:rPr>
          <w:rFonts w:ascii="Times New Roman" w:hAnsi="Times New Roman" w:cs="Times New Roman"/>
          <w:sz w:val="24"/>
          <w:szCs w:val="24"/>
        </w:rPr>
        <w:t>ourt</w:t>
      </w:r>
      <w:r w:rsidR="00BD6AB4" w:rsidRPr="00587B6C">
        <w:rPr>
          <w:rFonts w:ascii="Times New Roman" w:hAnsi="Times New Roman" w:cs="Times New Roman"/>
          <w:sz w:val="24"/>
          <w:szCs w:val="24"/>
        </w:rPr>
        <w:t>,</w:t>
      </w:r>
      <w:r w:rsidR="006A5462" w:rsidRPr="00587B6C">
        <w:rPr>
          <w:rFonts w:ascii="Times New Roman" w:hAnsi="Times New Roman" w:cs="Times New Roman"/>
          <w:sz w:val="24"/>
          <w:szCs w:val="24"/>
        </w:rPr>
        <w:t xml:space="preserve"> namely:</w:t>
      </w:r>
    </w:p>
    <w:p w:rsidR="00582A84" w:rsidRPr="00587B6C" w:rsidRDefault="004342EB" w:rsidP="00F058BA">
      <w:pPr>
        <w:pStyle w:val="ListParagraph"/>
        <w:numPr>
          <w:ilvl w:val="0"/>
          <w:numId w:val="4"/>
        </w:numPr>
        <w:spacing w:after="0"/>
        <w:rPr>
          <w:rFonts w:ascii="Times New Roman" w:hAnsi="Times New Roman" w:cs="Times New Roman"/>
          <w:sz w:val="24"/>
          <w:szCs w:val="24"/>
        </w:rPr>
      </w:pPr>
      <w:r w:rsidRPr="00587B6C">
        <w:rPr>
          <w:rFonts w:ascii="Times New Roman" w:hAnsi="Times New Roman" w:cs="Times New Roman"/>
          <w:sz w:val="24"/>
          <w:szCs w:val="24"/>
        </w:rPr>
        <w:t>whether or not the second applicant’s status of being a prohibited person was negated by his subsequent</w:t>
      </w:r>
      <w:r w:rsidR="00582A84" w:rsidRPr="00587B6C">
        <w:rPr>
          <w:rFonts w:ascii="Times New Roman" w:hAnsi="Times New Roman" w:cs="Times New Roman"/>
          <w:sz w:val="24"/>
          <w:szCs w:val="24"/>
        </w:rPr>
        <w:t xml:space="preserve"> marriage to the first applicant;</w:t>
      </w:r>
    </w:p>
    <w:p w:rsidR="00687110" w:rsidRPr="00587B6C" w:rsidRDefault="00582A84" w:rsidP="00F058BA">
      <w:pPr>
        <w:pStyle w:val="ListParagraph"/>
        <w:numPr>
          <w:ilvl w:val="0"/>
          <w:numId w:val="4"/>
        </w:numPr>
        <w:spacing w:after="0"/>
        <w:rPr>
          <w:rFonts w:ascii="Times New Roman" w:hAnsi="Times New Roman" w:cs="Times New Roman"/>
          <w:sz w:val="24"/>
          <w:szCs w:val="24"/>
        </w:rPr>
      </w:pPr>
      <w:r w:rsidRPr="00587B6C">
        <w:rPr>
          <w:rFonts w:ascii="Times New Roman" w:hAnsi="Times New Roman" w:cs="Times New Roman"/>
          <w:sz w:val="24"/>
          <w:szCs w:val="24"/>
        </w:rPr>
        <w:t>wh</w:t>
      </w:r>
      <w:r w:rsidR="00687110" w:rsidRPr="00587B6C">
        <w:rPr>
          <w:rFonts w:ascii="Times New Roman" w:hAnsi="Times New Roman" w:cs="Times New Roman"/>
          <w:sz w:val="24"/>
          <w:szCs w:val="24"/>
        </w:rPr>
        <w:t xml:space="preserve">ether or not there has been any infringement of the applicants’ </w:t>
      </w:r>
      <w:r w:rsidR="009C29A8" w:rsidRPr="00587B6C">
        <w:rPr>
          <w:rFonts w:ascii="Times New Roman" w:hAnsi="Times New Roman" w:cs="Times New Roman"/>
          <w:sz w:val="24"/>
          <w:szCs w:val="24"/>
        </w:rPr>
        <w:t xml:space="preserve">fundamental </w:t>
      </w:r>
      <w:r w:rsidRPr="00587B6C">
        <w:rPr>
          <w:rFonts w:ascii="Times New Roman" w:hAnsi="Times New Roman" w:cs="Times New Roman"/>
          <w:sz w:val="24"/>
          <w:szCs w:val="24"/>
        </w:rPr>
        <w:t>right to freedom of movement</w:t>
      </w:r>
      <w:r w:rsidR="00687110" w:rsidRPr="00587B6C">
        <w:rPr>
          <w:rFonts w:ascii="Times New Roman" w:hAnsi="Times New Roman" w:cs="Times New Roman"/>
          <w:sz w:val="24"/>
          <w:szCs w:val="24"/>
        </w:rPr>
        <w:t xml:space="preserve"> as alleged</w:t>
      </w:r>
      <w:r w:rsidRPr="00587B6C">
        <w:rPr>
          <w:rFonts w:ascii="Times New Roman" w:hAnsi="Times New Roman" w:cs="Times New Roman"/>
          <w:sz w:val="24"/>
          <w:szCs w:val="24"/>
        </w:rPr>
        <w:t>?; and</w:t>
      </w:r>
    </w:p>
    <w:p w:rsidR="00582A84" w:rsidRPr="00587B6C" w:rsidRDefault="00582A84" w:rsidP="00F058BA">
      <w:pPr>
        <w:pStyle w:val="ListParagraph"/>
        <w:numPr>
          <w:ilvl w:val="0"/>
          <w:numId w:val="4"/>
        </w:numPr>
        <w:spacing w:after="0"/>
        <w:rPr>
          <w:rFonts w:ascii="Times New Roman" w:hAnsi="Times New Roman" w:cs="Times New Roman"/>
          <w:sz w:val="24"/>
          <w:szCs w:val="24"/>
        </w:rPr>
      </w:pPr>
      <w:proofErr w:type="gramStart"/>
      <w:r w:rsidRPr="00587B6C">
        <w:rPr>
          <w:rFonts w:ascii="Times New Roman" w:hAnsi="Times New Roman" w:cs="Times New Roman"/>
          <w:sz w:val="24"/>
          <w:szCs w:val="24"/>
        </w:rPr>
        <w:t>whether</w:t>
      </w:r>
      <w:proofErr w:type="gramEnd"/>
      <w:r w:rsidRPr="00587B6C">
        <w:rPr>
          <w:rFonts w:ascii="Times New Roman" w:hAnsi="Times New Roman" w:cs="Times New Roman"/>
          <w:sz w:val="24"/>
          <w:szCs w:val="24"/>
        </w:rPr>
        <w:t xml:space="preserve"> the </w:t>
      </w:r>
      <w:r w:rsidR="00CC51FB" w:rsidRPr="00587B6C">
        <w:rPr>
          <w:rFonts w:ascii="Times New Roman" w:hAnsi="Times New Roman" w:cs="Times New Roman"/>
          <w:sz w:val="24"/>
          <w:szCs w:val="24"/>
        </w:rPr>
        <w:t>applicants</w:t>
      </w:r>
      <w:r w:rsidRPr="00587B6C">
        <w:rPr>
          <w:rFonts w:ascii="Times New Roman" w:hAnsi="Times New Roman" w:cs="Times New Roman"/>
          <w:sz w:val="24"/>
          <w:szCs w:val="24"/>
        </w:rPr>
        <w:t xml:space="preserve"> are entitled to the relief sought</w:t>
      </w:r>
      <w:r w:rsidR="00890A2C">
        <w:rPr>
          <w:rFonts w:ascii="Times New Roman" w:hAnsi="Times New Roman" w:cs="Times New Roman"/>
          <w:sz w:val="24"/>
          <w:szCs w:val="24"/>
        </w:rPr>
        <w:t>.</w:t>
      </w:r>
    </w:p>
    <w:p w:rsidR="0058350C" w:rsidRPr="00587B6C" w:rsidRDefault="0058350C" w:rsidP="00F058BA">
      <w:pPr>
        <w:spacing w:after="0" w:line="480" w:lineRule="auto"/>
        <w:ind w:firstLine="720"/>
        <w:jc w:val="both"/>
        <w:rPr>
          <w:rFonts w:ascii="Times New Roman" w:hAnsi="Times New Roman" w:cs="Times New Roman"/>
          <w:sz w:val="24"/>
          <w:szCs w:val="24"/>
        </w:rPr>
      </w:pPr>
    </w:p>
    <w:p w:rsidR="008505F1" w:rsidRPr="00587B6C" w:rsidRDefault="008505F1" w:rsidP="008505F1">
      <w:pPr>
        <w:spacing w:after="0" w:line="276" w:lineRule="auto"/>
        <w:ind w:firstLine="1440"/>
        <w:jc w:val="both"/>
        <w:rPr>
          <w:rFonts w:ascii="Times New Roman" w:hAnsi="Times New Roman" w:cs="Times New Roman"/>
          <w:b/>
          <w:i/>
          <w:sz w:val="24"/>
          <w:szCs w:val="24"/>
        </w:rPr>
      </w:pPr>
    </w:p>
    <w:p w:rsidR="008505F1" w:rsidRPr="00587B6C" w:rsidRDefault="007A5EF4" w:rsidP="008505F1">
      <w:pPr>
        <w:spacing w:after="0" w:line="276" w:lineRule="auto"/>
        <w:ind w:left="720" w:hanging="720"/>
        <w:jc w:val="both"/>
        <w:rPr>
          <w:rFonts w:ascii="Times New Roman" w:hAnsi="Times New Roman" w:cs="Times New Roman"/>
          <w:b/>
          <w:sz w:val="24"/>
          <w:szCs w:val="24"/>
        </w:rPr>
      </w:pPr>
      <w:r w:rsidRPr="00587B6C">
        <w:rPr>
          <w:rFonts w:ascii="Times New Roman" w:hAnsi="Times New Roman" w:cs="Times New Roman"/>
          <w:b/>
          <w:sz w:val="24"/>
          <w:szCs w:val="24"/>
        </w:rPr>
        <w:t>(</w:t>
      </w:r>
      <w:r w:rsidR="008505F1" w:rsidRPr="00587B6C">
        <w:rPr>
          <w:rFonts w:ascii="Times New Roman" w:hAnsi="Times New Roman" w:cs="Times New Roman"/>
          <w:b/>
          <w:sz w:val="24"/>
          <w:szCs w:val="24"/>
        </w:rPr>
        <w:t>i)</w:t>
      </w:r>
      <w:r w:rsidR="008505F1" w:rsidRPr="00587B6C">
        <w:rPr>
          <w:rFonts w:ascii="Times New Roman" w:hAnsi="Times New Roman" w:cs="Times New Roman"/>
          <w:b/>
          <w:sz w:val="24"/>
          <w:szCs w:val="24"/>
        </w:rPr>
        <w:tab/>
        <w:t xml:space="preserve">Was the second applicant’s status of being a prohibited person negated </w:t>
      </w:r>
      <w:r w:rsidR="000B0B72" w:rsidRPr="00587B6C">
        <w:rPr>
          <w:rFonts w:ascii="Times New Roman" w:hAnsi="Times New Roman" w:cs="Times New Roman"/>
          <w:b/>
          <w:sz w:val="24"/>
          <w:szCs w:val="24"/>
        </w:rPr>
        <w:t xml:space="preserve">by </w:t>
      </w:r>
      <w:r w:rsidR="008505F1" w:rsidRPr="00587B6C">
        <w:rPr>
          <w:rFonts w:ascii="Times New Roman" w:hAnsi="Times New Roman" w:cs="Times New Roman"/>
          <w:b/>
          <w:sz w:val="24"/>
          <w:szCs w:val="24"/>
        </w:rPr>
        <w:t>his marriage to the first applicant?</w:t>
      </w:r>
    </w:p>
    <w:p w:rsidR="008505F1" w:rsidRPr="00587B6C" w:rsidRDefault="008505F1" w:rsidP="008505F1">
      <w:pPr>
        <w:spacing w:after="0" w:line="276" w:lineRule="auto"/>
        <w:jc w:val="both"/>
        <w:rPr>
          <w:rFonts w:ascii="Times New Roman" w:hAnsi="Times New Roman" w:cs="Times New Roman"/>
          <w:b/>
          <w:i/>
          <w:sz w:val="24"/>
          <w:szCs w:val="24"/>
        </w:rPr>
      </w:pPr>
    </w:p>
    <w:p w:rsidR="008505F1" w:rsidRPr="00587B6C" w:rsidRDefault="008505F1" w:rsidP="008505F1">
      <w:pPr>
        <w:spacing w:after="0" w:line="276" w:lineRule="auto"/>
        <w:jc w:val="both"/>
        <w:rPr>
          <w:rFonts w:ascii="Times New Roman" w:hAnsi="Times New Roman" w:cs="Times New Roman"/>
          <w:b/>
          <w:i/>
          <w:sz w:val="24"/>
          <w:szCs w:val="24"/>
        </w:rPr>
      </w:pPr>
    </w:p>
    <w:p w:rsidR="005D7CD5" w:rsidRPr="00587B6C" w:rsidRDefault="008C538C"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lastRenderedPageBreak/>
        <w:t xml:space="preserve">In </w:t>
      </w:r>
      <w:r w:rsidR="008505F1" w:rsidRPr="00587B6C">
        <w:rPr>
          <w:rFonts w:ascii="Times New Roman" w:hAnsi="Times New Roman" w:cs="Times New Roman"/>
          <w:sz w:val="24"/>
          <w:szCs w:val="24"/>
        </w:rPr>
        <w:t>this respect,</w:t>
      </w:r>
      <w:r w:rsidRPr="00587B6C">
        <w:rPr>
          <w:rFonts w:ascii="Times New Roman" w:hAnsi="Times New Roman" w:cs="Times New Roman"/>
          <w:sz w:val="24"/>
          <w:szCs w:val="24"/>
        </w:rPr>
        <w:t xml:space="preserve"> it is pertinent to note </w:t>
      </w:r>
      <w:r w:rsidR="00F15B35" w:rsidRPr="00587B6C">
        <w:rPr>
          <w:rFonts w:ascii="Times New Roman" w:hAnsi="Times New Roman" w:cs="Times New Roman"/>
          <w:sz w:val="24"/>
          <w:szCs w:val="24"/>
        </w:rPr>
        <w:t xml:space="preserve">that the second applicant </w:t>
      </w:r>
      <w:r w:rsidR="005375B9" w:rsidRPr="00587B6C">
        <w:rPr>
          <w:rFonts w:ascii="Times New Roman" w:hAnsi="Times New Roman" w:cs="Times New Roman"/>
          <w:sz w:val="24"/>
          <w:szCs w:val="24"/>
        </w:rPr>
        <w:t xml:space="preserve">was convicted </w:t>
      </w:r>
      <w:r w:rsidR="00E846A2" w:rsidRPr="00587B6C">
        <w:rPr>
          <w:rFonts w:ascii="Times New Roman" w:hAnsi="Times New Roman" w:cs="Times New Roman"/>
          <w:sz w:val="24"/>
          <w:szCs w:val="24"/>
        </w:rPr>
        <w:t xml:space="preserve">by a court </w:t>
      </w:r>
      <w:r w:rsidR="005375B9" w:rsidRPr="00587B6C">
        <w:rPr>
          <w:rFonts w:ascii="Times New Roman" w:hAnsi="Times New Roman" w:cs="Times New Roman"/>
          <w:sz w:val="24"/>
          <w:szCs w:val="24"/>
        </w:rPr>
        <w:t>in the United States of America after being found in possession of dangerous drugs</w:t>
      </w:r>
      <w:r w:rsidR="00954335" w:rsidRPr="00587B6C">
        <w:rPr>
          <w:rFonts w:ascii="Times New Roman" w:hAnsi="Times New Roman" w:cs="Times New Roman"/>
          <w:sz w:val="24"/>
          <w:szCs w:val="24"/>
        </w:rPr>
        <w:t xml:space="preserve">, and sentenced </w:t>
      </w:r>
      <w:r w:rsidR="005375B9" w:rsidRPr="00587B6C">
        <w:rPr>
          <w:rFonts w:ascii="Times New Roman" w:hAnsi="Times New Roman" w:cs="Times New Roman"/>
          <w:sz w:val="24"/>
          <w:szCs w:val="24"/>
        </w:rPr>
        <w:t xml:space="preserve">to pay a fine. </w:t>
      </w:r>
      <w:r w:rsidR="00D32468" w:rsidRPr="00587B6C">
        <w:rPr>
          <w:rFonts w:ascii="Times New Roman" w:hAnsi="Times New Roman" w:cs="Times New Roman"/>
          <w:sz w:val="24"/>
          <w:szCs w:val="24"/>
        </w:rPr>
        <w:t>Therefore,</w:t>
      </w:r>
      <w:r w:rsidR="0058350C" w:rsidRPr="00587B6C">
        <w:rPr>
          <w:rFonts w:ascii="Times New Roman" w:hAnsi="Times New Roman" w:cs="Times New Roman"/>
          <w:sz w:val="24"/>
          <w:szCs w:val="24"/>
        </w:rPr>
        <w:t xml:space="preserve"> by operation of law, </w:t>
      </w:r>
      <w:r w:rsidR="00D32468" w:rsidRPr="00587B6C">
        <w:rPr>
          <w:rFonts w:ascii="Times New Roman" w:hAnsi="Times New Roman" w:cs="Times New Roman"/>
          <w:sz w:val="24"/>
          <w:szCs w:val="24"/>
        </w:rPr>
        <w:t>(that law being</w:t>
      </w:r>
      <w:r w:rsidR="00D32468" w:rsidRPr="00587B6C">
        <w:rPr>
          <w:rFonts w:ascii="Times New Roman" w:hAnsi="Times New Roman" w:cs="Times New Roman"/>
          <w:i/>
          <w:sz w:val="24"/>
          <w:szCs w:val="24"/>
        </w:rPr>
        <w:t xml:space="preserve"> </w:t>
      </w:r>
      <w:r w:rsidR="00CC51FB" w:rsidRPr="00587B6C">
        <w:rPr>
          <w:rFonts w:ascii="Times New Roman" w:hAnsi="Times New Roman" w:cs="Times New Roman"/>
          <w:sz w:val="24"/>
          <w:szCs w:val="24"/>
        </w:rPr>
        <w:t>s</w:t>
      </w:r>
      <w:r w:rsidR="00D32468" w:rsidRPr="00587B6C">
        <w:rPr>
          <w:rFonts w:ascii="Times New Roman" w:hAnsi="Times New Roman" w:cs="Times New Roman"/>
          <w:sz w:val="24"/>
          <w:szCs w:val="24"/>
        </w:rPr>
        <w:t xml:space="preserve"> 14</w:t>
      </w:r>
      <w:r w:rsidR="00BF2D8A" w:rsidRPr="00587B6C">
        <w:rPr>
          <w:rFonts w:ascii="Times New Roman" w:hAnsi="Times New Roman" w:cs="Times New Roman"/>
          <w:sz w:val="24"/>
          <w:szCs w:val="24"/>
        </w:rPr>
        <w:t>(1</w:t>
      </w:r>
      <w:proofErr w:type="gramStart"/>
      <w:r w:rsidR="00BF2D8A" w:rsidRPr="00587B6C">
        <w:rPr>
          <w:rFonts w:ascii="Times New Roman" w:hAnsi="Times New Roman" w:cs="Times New Roman"/>
          <w:sz w:val="24"/>
          <w:szCs w:val="24"/>
        </w:rPr>
        <w:t>)</w:t>
      </w:r>
      <w:r w:rsidR="00D32468" w:rsidRPr="00587B6C">
        <w:rPr>
          <w:rFonts w:ascii="Times New Roman" w:hAnsi="Times New Roman" w:cs="Times New Roman"/>
          <w:sz w:val="24"/>
          <w:szCs w:val="24"/>
        </w:rPr>
        <w:t>(</w:t>
      </w:r>
      <w:proofErr w:type="gramEnd"/>
      <w:r w:rsidR="00D32468" w:rsidRPr="00587B6C">
        <w:rPr>
          <w:rFonts w:ascii="Times New Roman" w:hAnsi="Times New Roman" w:cs="Times New Roman"/>
          <w:sz w:val="24"/>
          <w:szCs w:val="24"/>
        </w:rPr>
        <w:t>e)</w:t>
      </w:r>
      <w:r w:rsidR="008B33E4" w:rsidRPr="00587B6C">
        <w:rPr>
          <w:rFonts w:ascii="Times New Roman" w:hAnsi="Times New Roman" w:cs="Times New Roman"/>
          <w:sz w:val="24"/>
          <w:szCs w:val="24"/>
        </w:rPr>
        <w:t>(i)</w:t>
      </w:r>
      <w:r w:rsidR="00D32468" w:rsidRPr="00587B6C">
        <w:rPr>
          <w:rFonts w:ascii="Times New Roman" w:hAnsi="Times New Roman" w:cs="Times New Roman"/>
          <w:sz w:val="24"/>
          <w:szCs w:val="24"/>
        </w:rPr>
        <w:t xml:space="preserve"> of the Immigration Act), </w:t>
      </w:r>
      <w:r w:rsidR="0058350C" w:rsidRPr="00587B6C">
        <w:rPr>
          <w:rFonts w:ascii="Times New Roman" w:hAnsi="Times New Roman" w:cs="Times New Roman"/>
          <w:sz w:val="24"/>
          <w:szCs w:val="24"/>
        </w:rPr>
        <w:t>he</w:t>
      </w:r>
      <w:r w:rsidR="0058350C" w:rsidRPr="00587B6C">
        <w:rPr>
          <w:rFonts w:ascii="Times New Roman" w:hAnsi="Times New Roman" w:cs="Times New Roman"/>
          <w:i/>
          <w:sz w:val="24"/>
          <w:szCs w:val="24"/>
        </w:rPr>
        <w:t xml:space="preserve"> </w:t>
      </w:r>
      <w:r w:rsidR="00FD510A" w:rsidRPr="00587B6C">
        <w:rPr>
          <w:rFonts w:ascii="Times New Roman" w:hAnsi="Times New Roman" w:cs="Times New Roman"/>
          <w:sz w:val="24"/>
          <w:szCs w:val="24"/>
        </w:rPr>
        <w:t xml:space="preserve">automatically became a prohibited </w:t>
      </w:r>
      <w:r w:rsidR="00BD6418" w:rsidRPr="00587B6C">
        <w:rPr>
          <w:rFonts w:ascii="Times New Roman" w:hAnsi="Times New Roman" w:cs="Times New Roman"/>
          <w:sz w:val="24"/>
          <w:szCs w:val="24"/>
        </w:rPr>
        <w:t>person, a status that the Minister would simply be required to confirm throu</w:t>
      </w:r>
      <w:r w:rsidR="005D7CD5" w:rsidRPr="00587B6C">
        <w:rPr>
          <w:rFonts w:ascii="Times New Roman" w:hAnsi="Times New Roman" w:cs="Times New Roman"/>
          <w:sz w:val="24"/>
          <w:szCs w:val="24"/>
        </w:rPr>
        <w:t xml:space="preserve">gh the issuance of a </w:t>
      </w:r>
      <w:r w:rsidR="008B33E4" w:rsidRPr="00587B6C">
        <w:rPr>
          <w:rFonts w:ascii="Times New Roman" w:hAnsi="Times New Roman" w:cs="Times New Roman"/>
          <w:sz w:val="24"/>
          <w:szCs w:val="24"/>
        </w:rPr>
        <w:t xml:space="preserve">notice </w:t>
      </w:r>
      <w:r w:rsidR="005D7CD5" w:rsidRPr="00587B6C">
        <w:rPr>
          <w:rFonts w:ascii="Times New Roman" w:hAnsi="Times New Roman" w:cs="Times New Roman"/>
          <w:sz w:val="24"/>
          <w:szCs w:val="24"/>
        </w:rPr>
        <w:t>to that effect.</w:t>
      </w:r>
    </w:p>
    <w:p w:rsidR="00CC51FB" w:rsidRPr="00587B6C" w:rsidRDefault="00CC51FB" w:rsidP="00A6392C">
      <w:pPr>
        <w:spacing w:after="0" w:line="240" w:lineRule="auto"/>
        <w:ind w:firstLine="1440"/>
        <w:jc w:val="both"/>
        <w:rPr>
          <w:rFonts w:ascii="Times New Roman" w:hAnsi="Times New Roman" w:cs="Times New Roman"/>
          <w:sz w:val="24"/>
          <w:szCs w:val="24"/>
        </w:rPr>
      </w:pPr>
    </w:p>
    <w:p w:rsidR="0058350C" w:rsidRPr="00587B6C" w:rsidRDefault="005D7CD5"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This is clear from a reading of that</w:t>
      </w:r>
      <w:r w:rsidR="0058350C" w:rsidRPr="00587B6C">
        <w:rPr>
          <w:rFonts w:ascii="Times New Roman" w:hAnsi="Times New Roman" w:cs="Times New Roman"/>
          <w:sz w:val="24"/>
          <w:szCs w:val="24"/>
        </w:rPr>
        <w:t xml:space="preserve"> section</w:t>
      </w:r>
      <w:r w:rsidRPr="00587B6C">
        <w:rPr>
          <w:rFonts w:ascii="Times New Roman" w:hAnsi="Times New Roman" w:cs="Times New Roman"/>
          <w:sz w:val="24"/>
          <w:szCs w:val="24"/>
        </w:rPr>
        <w:t>, which</w:t>
      </w:r>
      <w:r w:rsidR="0058350C" w:rsidRPr="00587B6C">
        <w:rPr>
          <w:rFonts w:ascii="Times New Roman" w:hAnsi="Times New Roman" w:cs="Times New Roman"/>
        </w:rPr>
        <w:t xml:space="preserve"> </w:t>
      </w:r>
      <w:r w:rsidRPr="00587B6C">
        <w:rPr>
          <w:rFonts w:ascii="Times New Roman" w:hAnsi="Times New Roman" w:cs="Times New Roman"/>
          <w:sz w:val="24"/>
          <w:szCs w:val="24"/>
        </w:rPr>
        <w:t>defines a prohibited</w:t>
      </w:r>
      <w:r w:rsidR="0058350C" w:rsidRPr="00587B6C">
        <w:rPr>
          <w:rFonts w:ascii="Times New Roman" w:hAnsi="Times New Roman" w:cs="Times New Roman"/>
          <w:sz w:val="24"/>
          <w:szCs w:val="24"/>
        </w:rPr>
        <w:t xml:space="preserve"> person, </w:t>
      </w:r>
      <w:r w:rsidR="0058350C" w:rsidRPr="00587B6C">
        <w:rPr>
          <w:rFonts w:ascii="Times New Roman" w:hAnsi="Times New Roman" w:cs="Times New Roman"/>
          <w:i/>
          <w:sz w:val="24"/>
          <w:szCs w:val="24"/>
        </w:rPr>
        <w:t xml:space="preserve">inter alia, </w:t>
      </w:r>
      <w:r w:rsidR="0058350C" w:rsidRPr="00587B6C">
        <w:rPr>
          <w:rFonts w:ascii="Times New Roman" w:hAnsi="Times New Roman" w:cs="Times New Roman"/>
          <w:sz w:val="24"/>
          <w:szCs w:val="24"/>
        </w:rPr>
        <w:t>as follows:</w:t>
      </w:r>
      <w:r w:rsidR="00FD510A" w:rsidRPr="00587B6C">
        <w:rPr>
          <w:rFonts w:ascii="Times New Roman" w:hAnsi="Times New Roman" w:cs="Times New Roman"/>
          <w:sz w:val="24"/>
          <w:szCs w:val="24"/>
        </w:rPr>
        <w:t xml:space="preserve"> </w:t>
      </w:r>
    </w:p>
    <w:p w:rsidR="0058350C" w:rsidRPr="00587B6C" w:rsidRDefault="0058350C" w:rsidP="00C2592E">
      <w:pPr>
        <w:spacing w:after="0" w:line="240" w:lineRule="auto"/>
        <w:ind w:left="2160" w:hanging="1440"/>
        <w:jc w:val="both"/>
        <w:rPr>
          <w:rFonts w:ascii="Times New Roman" w:hAnsi="Times New Roman" w:cs="Times New Roman"/>
          <w:sz w:val="24"/>
          <w:szCs w:val="24"/>
        </w:rPr>
      </w:pPr>
      <w:r w:rsidRPr="00587B6C">
        <w:rPr>
          <w:rFonts w:ascii="Times New Roman" w:hAnsi="Times New Roman" w:cs="Times New Roman"/>
          <w:sz w:val="24"/>
          <w:szCs w:val="24"/>
        </w:rPr>
        <w:t>“(e)</w:t>
      </w:r>
      <w:r w:rsidRPr="00587B6C">
        <w:rPr>
          <w:rFonts w:ascii="Times New Roman" w:hAnsi="Times New Roman" w:cs="Times New Roman"/>
          <w:sz w:val="24"/>
          <w:szCs w:val="24"/>
        </w:rPr>
        <w:tab/>
      </w:r>
      <w:proofErr w:type="gramStart"/>
      <w:r w:rsidRPr="00587B6C">
        <w:rPr>
          <w:rFonts w:ascii="Times New Roman" w:hAnsi="Times New Roman" w:cs="Times New Roman"/>
          <w:sz w:val="24"/>
          <w:szCs w:val="24"/>
        </w:rPr>
        <w:t>any</w:t>
      </w:r>
      <w:proofErr w:type="gramEnd"/>
      <w:r w:rsidRPr="00587B6C">
        <w:rPr>
          <w:rFonts w:ascii="Times New Roman" w:hAnsi="Times New Roman" w:cs="Times New Roman"/>
          <w:sz w:val="24"/>
          <w:szCs w:val="24"/>
        </w:rPr>
        <w:t xml:space="preserve"> person who, not having received a free pardon, has been convicted in Zimbabwe or elsewhere of—</w:t>
      </w:r>
    </w:p>
    <w:p w:rsidR="0058350C" w:rsidRPr="00587B6C" w:rsidRDefault="0058350C" w:rsidP="00F058BA">
      <w:pPr>
        <w:spacing w:after="0" w:line="240" w:lineRule="auto"/>
        <w:ind w:left="2160" w:hanging="720"/>
        <w:jc w:val="both"/>
        <w:rPr>
          <w:rFonts w:ascii="Times New Roman" w:hAnsi="Times New Roman" w:cs="Times New Roman"/>
          <w:sz w:val="24"/>
          <w:szCs w:val="24"/>
        </w:rPr>
      </w:pPr>
      <w:r w:rsidRPr="00587B6C">
        <w:rPr>
          <w:rFonts w:ascii="Times New Roman" w:hAnsi="Times New Roman" w:cs="Times New Roman"/>
          <w:sz w:val="24"/>
          <w:szCs w:val="24"/>
        </w:rPr>
        <w:t xml:space="preserve">(i) </w:t>
      </w:r>
      <w:r w:rsidRPr="00587B6C">
        <w:rPr>
          <w:rFonts w:ascii="Times New Roman" w:hAnsi="Times New Roman" w:cs="Times New Roman"/>
          <w:sz w:val="24"/>
          <w:szCs w:val="24"/>
        </w:rPr>
        <w:tab/>
      </w:r>
      <w:proofErr w:type="gramStart"/>
      <w:r w:rsidRPr="00587B6C">
        <w:rPr>
          <w:rFonts w:ascii="Times New Roman" w:hAnsi="Times New Roman" w:cs="Times New Roman"/>
          <w:sz w:val="24"/>
          <w:szCs w:val="24"/>
        </w:rPr>
        <w:t>any</w:t>
      </w:r>
      <w:proofErr w:type="gramEnd"/>
      <w:r w:rsidRPr="00587B6C">
        <w:rPr>
          <w:rFonts w:ascii="Times New Roman" w:hAnsi="Times New Roman" w:cs="Times New Roman"/>
          <w:sz w:val="24"/>
          <w:szCs w:val="24"/>
        </w:rPr>
        <w:t xml:space="preserve"> offence specified in Part I of the Schedule; or</w:t>
      </w:r>
    </w:p>
    <w:p w:rsidR="0058350C" w:rsidRPr="00587B6C" w:rsidRDefault="0058350C" w:rsidP="00F058BA">
      <w:pPr>
        <w:spacing w:after="0" w:line="240" w:lineRule="auto"/>
        <w:ind w:left="720" w:firstLine="720"/>
        <w:jc w:val="both"/>
        <w:rPr>
          <w:rFonts w:ascii="Times New Roman" w:hAnsi="Times New Roman" w:cs="Times New Roman"/>
          <w:sz w:val="24"/>
          <w:szCs w:val="24"/>
        </w:rPr>
      </w:pPr>
      <w:r w:rsidRPr="00587B6C">
        <w:rPr>
          <w:rFonts w:ascii="Times New Roman" w:hAnsi="Times New Roman" w:cs="Times New Roman"/>
          <w:sz w:val="24"/>
          <w:szCs w:val="24"/>
        </w:rPr>
        <w:t>(ii)</w:t>
      </w:r>
      <w:r w:rsidR="00CC51FB" w:rsidRPr="00587B6C">
        <w:rPr>
          <w:rFonts w:ascii="Times New Roman" w:hAnsi="Times New Roman" w:cs="Times New Roman"/>
          <w:sz w:val="24"/>
          <w:szCs w:val="24"/>
        </w:rPr>
        <w:tab/>
        <w:t>…</w:t>
      </w:r>
      <w:r w:rsidRPr="00587B6C">
        <w:rPr>
          <w:rFonts w:ascii="Times New Roman" w:hAnsi="Times New Roman" w:cs="Times New Roman"/>
          <w:sz w:val="24"/>
          <w:szCs w:val="24"/>
        </w:rPr>
        <w:t xml:space="preserve"> </w:t>
      </w:r>
    </w:p>
    <w:p w:rsidR="0058350C" w:rsidRPr="00587B6C" w:rsidRDefault="00CC51FB" w:rsidP="00F058BA">
      <w:pPr>
        <w:spacing w:after="0" w:line="240" w:lineRule="auto"/>
        <w:ind w:left="720" w:firstLine="720"/>
        <w:jc w:val="both"/>
        <w:rPr>
          <w:rFonts w:ascii="Times New Roman" w:hAnsi="Times New Roman" w:cs="Times New Roman"/>
          <w:sz w:val="24"/>
          <w:szCs w:val="24"/>
        </w:rPr>
      </w:pPr>
      <w:r w:rsidRPr="00587B6C">
        <w:rPr>
          <w:rFonts w:ascii="Times New Roman" w:hAnsi="Times New Roman" w:cs="Times New Roman"/>
          <w:sz w:val="24"/>
          <w:szCs w:val="24"/>
        </w:rPr>
        <w:t>(iii)</w:t>
      </w:r>
      <w:r w:rsidR="0088228E">
        <w:rPr>
          <w:rFonts w:ascii="Times New Roman" w:hAnsi="Times New Roman" w:cs="Times New Roman"/>
          <w:sz w:val="24"/>
          <w:szCs w:val="24"/>
        </w:rPr>
        <w:tab/>
      </w:r>
      <w:r w:rsidR="0058350C" w:rsidRPr="00587B6C">
        <w:rPr>
          <w:rFonts w:ascii="Times New Roman" w:hAnsi="Times New Roman" w:cs="Times New Roman"/>
          <w:sz w:val="24"/>
          <w:szCs w:val="24"/>
        </w:rPr>
        <w:t>…</w:t>
      </w:r>
    </w:p>
    <w:p w:rsidR="007A5EF4" w:rsidRPr="00587B6C" w:rsidRDefault="007A5EF4" w:rsidP="007A5EF4">
      <w:pPr>
        <w:spacing w:after="0" w:line="240" w:lineRule="auto"/>
        <w:jc w:val="both"/>
        <w:rPr>
          <w:rFonts w:ascii="Times New Roman" w:hAnsi="Times New Roman" w:cs="Times New Roman"/>
          <w:i/>
          <w:sz w:val="24"/>
          <w:szCs w:val="24"/>
        </w:rPr>
      </w:pPr>
    </w:p>
    <w:p w:rsidR="007A5EF4" w:rsidRDefault="007A5EF4" w:rsidP="007A5EF4">
      <w:pPr>
        <w:spacing w:after="0" w:line="240" w:lineRule="auto"/>
        <w:jc w:val="both"/>
        <w:rPr>
          <w:rFonts w:ascii="Times New Roman" w:hAnsi="Times New Roman" w:cs="Times New Roman"/>
          <w:sz w:val="24"/>
          <w:szCs w:val="24"/>
        </w:rPr>
      </w:pPr>
    </w:p>
    <w:p w:rsidR="00587B6C" w:rsidRPr="00587B6C" w:rsidRDefault="00587B6C" w:rsidP="007A5EF4">
      <w:pPr>
        <w:spacing w:after="0" w:line="240" w:lineRule="auto"/>
        <w:jc w:val="both"/>
        <w:rPr>
          <w:rFonts w:ascii="Times New Roman" w:hAnsi="Times New Roman" w:cs="Times New Roman"/>
          <w:sz w:val="24"/>
          <w:szCs w:val="24"/>
        </w:rPr>
      </w:pPr>
    </w:p>
    <w:p w:rsidR="0058350C" w:rsidRPr="00587B6C" w:rsidRDefault="0058350C" w:rsidP="007A5EF4">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Paragraph 1</w:t>
      </w:r>
      <w:r w:rsidR="00A21AE5">
        <w:rPr>
          <w:rFonts w:ascii="Times New Roman" w:hAnsi="Times New Roman" w:cs="Times New Roman"/>
          <w:sz w:val="24"/>
          <w:szCs w:val="24"/>
        </w:rPr>
        <w:t>2</w:t>
      </w:r>
      <w:r w:rsidRPr="00587B6C">
        <w:rPr>
          <w:rFonts w:ascii="Times New Roman" w:hAnsi="Times New Roman" w:cs="Times New Roman"/>
          <w:sz w:val="24"/>
          <w:szCs w:val="24"/>
        </w:rPr>
        <w:t xml:space="preserve"> of Part 1 of the Schedule specifies the offence relevant to </w:t>
      </w:r>
      <w:r w:rsidR="007A5EF4" w:rsidRPr="00587B6C">
        <w:rPr>
          <w:rFonts w:ascii="Times New Roman" w:hAnsi="Times New Roman" w:cs="Times New Roman"/>
          <w:sz w:val="24"/>
          <w:szCs w:val="24"/>
        </w:rPr>
        <w:t>the second applicant as follows:</w:t>
      </w:r>
    </w:p>
    <w:p w:rsidR="0058350C" w:rsidRPr="00587B6C" w:rsidRDefault="0058350C" w:rsidP="00F058BA">
      <w:pPr>
        <w:spacing w:after="0" w:line="240" w:lineRule="auto"/>
        <w:ind w:left="1440" w:hanging="720"/>
        <w:jc w:val="both"/>
        <w:rPr>
          <w:rFonts w:ascii="Times New Roman" w:hAnsi="Times New Roman" w:cs="Times New Roman"/>
          <w:sz w:val="24"/>
          <w:szCs w:val="24"/>
        </w:rPr>
      </w:pPr>
      <w:r w:rsidRPr="00587B6C">
        <w:rPr>
          <w:rFonts w:ascii="Times New Roman" w:hAnsi="Times New Roman" w:cs="Times New Roman"/>
          <w:sz w:val="24"/>
          <w:szCs w:val="24"/>
        </w:rPr>
        <w:t>“12.</w:t>
      </w:r>
      <w:r w:rsidRPr="00587B6C">
        <w:rPr>
          <w:rFonts w:ascii="Times New Roman" w:hAnsi="Times New Roman" w:cs="Times New Roman"/>
          <w:sz w:val="24"/>
          <w:szCs w:val="24"/>
        </w:rPr>
        <w:tab/>
        <w:t>Dealing in or being in possession of dangerous or habit-forming drugs or being in possession of any pipe or other utensils used in connection with the smoking of such drugs in contravention of any enactment</w:t>
      </w:r>
      <w:r w:rsidR="007A5EF4" w:rsidRPr="00587B6C">
        <w:rPr>
          <w:rFonts w:ascii="Times New Roman" w:hAnsi="Times New Roman" w:cs="Times New Roman"/>
          <w:sz w:val="24"/>
          <w:szCs w:val="24"/>
        </w:rPr>
        <w:t>.</w:t>
      </w:r>
      <w:r w:rsidRPr="00587B6C">
        <w:rPr>
          <w:rFonts w:ascii="Times New Roman" w:hAnsi="Times New Roman" w:cs="Times New Roman"/>
          <w:sz w:val="24"/>
          <w:szCs w:val="24"/>
        </w:rPr>
        <w:t>”</w:t>
      </w:r>
    </w:p>
    <w:p w:rsidR="005D7CD5" w:rsidRPr="00587B6C" w:rsidRDefault="0058350C" w:rsidP="00F058BA">
      <w:pPr>
        <w:spacing w:after="0" w:line="480" w:lineRule="auto"/>
        <w:ind w:firstLine="720"/>
        <w:jc w:val="both"/>
        <w:rPr>
          <w:rFonts w:ascii="Times New Roman" w:hAnsi="Times New Roman" w:cs="Times New Roman"/>
          <w:sz w:val="24"/>
          <w:szCs w:val="24"/>
        </w:rPr>
      </w:pPr>
      <w:r w:rsidRPr="00587B6C">
        <w:rPr>
          <w:rFonts w:ascii="Times New Roman" w:hAnsi="Times New Roman" w:cs="Times New Roman"/>
          <w:sz w:val="24"/>
          <w:szCs w:val="24"/>
        </w:rPr>
        <w:t xml:space="preserve"> </w:t>
      </w:r>
    </w:p>
    <w:p w:rsidR="007A5EF4" w:rsidRPr="00587B6C" w:rsidRDefault="007A5EF4" w:rsidP="007A5EF4">
      <w:pPr>
        <w:spacing w:after="0" w:line="240" w:lineRule="auto"/>
        <w:ind w:firstLine="720"/>
        <w:jc w:val="both"/>
        <w:rPr>
          <w:rFonts w:ascii="Times New Roman" w:hAnsi="Times New Roman" w:cs="Times New Roman"/>
          <w:sz w:val="24"/>
          <w:szCs w:val="24"/>
        </w:rPr>
      </w:pPr>
    </w:p>
    <w:p w:rsidR="008B33E4" w:rsidRDefault="0058350C"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The second applicant </w:t>
      </w:r>
      <w:r w:rsidR="008B33E4" w:rsidRPr="00587B6C">
        <w:rPr>
          <w:rFonts w:ascii="Times New Roman" w:hAnsi="Times New Roman" w:cs="Times New Roman"/>
          <w:sz w:val="24"/>
          <w:szCs w:val="24"/>
        </w:rPr>
        <w:t xml:space="preserve">became </w:t>
      </w:r>
      <w:r w:rsidRPr="00587B6C">
        <w:rPr>
          <w:rFonts w:ascii="Times New Roman" w:hAnsi="Times New Roman" w:cs="Times New Roman"/>
          <w:sz w:val="24"/>
          <w:szCs w:val="24"/>
        </w:rPr>
        <w:t>a prohibited person</w:t>
      </w:r>
      <w:r w:rsidR="008B33E4" w:rsidRPr="00587B6C">
        <w:rPr>
          <w:rFonts w:ascii="Times New Roman" w:hAnsi="Times New Roman" w:cs="Times New Roman"/>
          <w:sz w:val="24"/>
          <w:szCs w:val="24"/>
        </w:rPr>
        <w:t xml:space="preserve"> by law,</w:t>
      </w:r>
      <w:r w:rsidRPr="00587B6C">
        <w:rPr>
          <w:rFonts w:ascii="Times New Roman" w:hAnsi="Times New Roman" w:cs="Times New Roman"/>
          <w:sz w:val="24"/>
          <w:szCs w:val="24"/>
        </w:rPr>
        <w:t xml:space="preserve"> after </w:t>
      </w:r>
      <w:r w:rsidR="00D32468" w:rsidRPr="00587B6C">
        <w:rPr>
          <w:rFonts w:ascii="Times New Roman" w:hAnsi="Times New Roman" w:cs="Times New Roman"/>
          <w:sz w:val="24"/>
          <w:szCs w:val="24"/>
        </w:rPr>
        <w:t xml:space="preserve">he disclosed </w:t>
      </w:r>
      <w:r w:rsidRPr="00587B6C">
        <w:rPr>
          <w:rFonts w:ascii="Times New Roman" w:hAnsi="Times New Roman" w:cs="Times New Roman"/>
          <w:sz w:val="24"/>
          <w:szCs w:val="24"/>
        </w:rPr>
        <w:t>that he was once convicted in the United States of America of being found in possession of dagga and sentenced to pay a fine of USD</w:t>
      </w:r>
      <w:r w:rsidR="00CC51FB" w:rsidRPr="00587B6C">
        <w:rPr>
          <w:rFonts w:ascii="Times New Roman" w:hAnsi="Times New Roman" w:cs="Times New Roman"/>
          <w:sz w:val="24"/>
          <w:szCs w:val="24"/>
        </w:rPr>
        <w:t>$</w:t>
      </w:r>
      <w:r w:rsidRPr="00587B6C">
        <w:rPr>
          <w:rFonts w:ascii="Times New Roman" w:hAnsi="Times New Roman" w:cs="Times New Roman"/>
          <w:sz w:val="24"/>
          <w:szCs w:val="24"/>
        </w:rPr>
        <w:t>1 000. It is not in dispute that dagga is classified as a dangerous or habit forming drug in terms of the Dangerous Drugs Act (</w:t>
      </w:r>
      <w:r w:rsidR="00CC51FB" w:rsidRPr="00587B6C">
        <w:rPr>
          <w:rFonts w:ascii="Times New Roman" w:hAnsi="Times New Roman" w:cs="Times New Roman"/>
          <w:i/>
          <w:sz w:val="24"/>
          <w:szCs w:val="24"/>
        </w:rPr>
        <w:t xml:space="preserve">Chapter </w:t>
      </w:r>
      <w:r w:rsidR="005F0D12" w:rsidRPr="00587B6C">
        <w:rPr>
          <w:rFonts w:ascii="Times New Roman" w:hAnsi="Times New Roman" w:cs="Times New Roman"/>
          <w:i/>
          <w:sz w:val="24"/>
          <w:szCs w:val="24"/>
        </w:rPr>
        <w:t>15:02</w:t>
      </w:r>
      <w:r w:rsidRPr="00587B6C">
        <w:rPr>
          <w:rFonts w:ascii="Times New Roman" w:hAnsi="Times New Roman" w:cs="Times New Roman"/>
          <w:sz w:val="24"/>
          <w:szCs w:val="24"/>
        </w:rPr>
        <w:t>)</w:t>
      </w:r>
      <w:r w:rsidR="00CC51FB" w:rsidRPr="00587B6C">
        <w:rPr>
          <w:rFonts w:ascii="Times New Roman" w:hAnsi="Times New Roman" w:cs="Times New Roman"/>
          <w:sz w:val="24"/>
          <w:szCs w:val="24"/>
        </w:rPr>
        <w:t>.</w:t>
      </w:r>
      <w:r w:rsidRPr="00587B6C">
        <w:rPr>
          <w:rFonts w:ascii="Times New Roman" w:hAnsi="Times New Roman" w:cs="Times New Roman"/>
          <w:sz w:val="24"/>
          <w:szCs w:val="24"/>
        </w:rPr>
        <w:t xml:space="preserve">  The second applicant was</w:t>
      </w:r>
      <w:r w:rsidR="00D32468" w:rsidRPr="00587B6C">
        <w:rPr>
          <w:rFonts w:ascii="Times New Roman" w:hAnsi="Times New Roman" w:cs="Times New Roman"/>
          <w:sz w:val="24"/>
          <w:szCs w:val="24"/>
        </w:rPr>
        <w:t>,</w:t>
      </w:r>
      <w:r w:rsidRPr="00587B6C">
        <w:rPr>
          <w:rFonts w:ascii="Times New Roman" w:hAnsi="Times New Roman" w:cs="Times New Roman"/>
          <w:sz w:val="24"/>
          <w:szCs w:val="24"/>
        </w:rPr>
        <w:t xml:space="preserve"> therefore</w:t>
      </w:r>
      <w:r w:rsidR="00D32468" w:rsidRPr="00587B6C">
        <w:rPr>
          <w:rFonts w:ascii="Times New Roman" w:hAnsi="Times New Roman" w:cs="Times New Roman"/>
          <w:sz w:val="24"/>
          <w:szCs w:val="24"/>
        </w:rPr>
        <w:t xml:space="preserve">, </w:t>
      </w:r>
      <w:r w:rsidRPr="00587B6C">
        <w:rPr>
          <w:rFonts w:ascii="Times New Roman" w:hAnsi="Times New Roman" w:cs="Times New Roman"/>
          <w:sz w:val="24"/>
          <w:szCs w:val="24"/>
        </w:rPr>
        <w:t xml:space="preserve">already a prohibited person when he </w:t>
      </w:r>
      <w:r w:rsidR="00E846A2" w:rsidRPr="00587B6C">
        <w:rPr>
          <w:rFonts w:ascii="Times New Roman" w:hAnsi="Times New Roman" w:cs="Times New Roman"/>
          <w:sz w:val="24"/>
          <w:szCs w:val="24"/>
        </w:rPr>
        <w:t xml:space="preserve">first </w:t>
      </w:r>
      <w:r w:rsidRPr="00587B6C">
        <w:rPr>
          <w:rFonts w:ascii="Times New Roman" w:hAnsi="Times New Roman" w:cs="Times New Roman"/>
          <w:sz w:val="24"/>
          <w:szCs w:val="24"/>
        </w:rPr>
        <w:t xml:space="preserve">entered the borders of Zimbabwe, </w:t>
      </w:r>
      <w:r w:rsidR="00E358D8" w:rsidRPr="00587B6C">
        <w:rPr>
          <w:rFonts w:ascii="Times New Roman" w:hAnsi="Times New Roman" w:cs="Times New Roman"/>
          <w:sz w:val="24"/>
          <w:szCs w:val="24"/>
        </w:rPr>
        <w:t xml:space="preserve">notwithstanding the fact that the Minister did not then issue a </w:t>
      </w:r>
      <w:r w:rsidR="008B33E4" w:rsidRPr="00587B6C">
        <w:rPr>
          <w:rFonts w:ascii="Times New Roman" w:hAnsi="Times New Roman" w:cs="Times New Roman"/>
          <w:sz w:val="24"/>
          <w:szCs w:val="24"/>
        </w:rPr>
        <w:t xml:space="preserve">notice </w:t>
      </w:r>
      <w:r w:rsidR="00E358D8" w:rsidRPr="00587B6C">
        <w:rPr>
          <w:rFonts w:ascii="Times New Roman" w:hAnsi="Times New Roman" w:cs="Times New Roman"/>
          <w:sz w:val="24"/>
          <w:szCs w:val="24"/>
        </w:rPr>
        <w:t xml:space="preserve">to that effect. It hardly needs mentioning that the Minister </w:t>
      </w:r>
      <w:proofErr w:type="gramStart"/>
      <w:r w:rsidR="00E358D8" w:rsidRPr="00587B6C">
        <w:rPr>
          <w:rFonts w:ascii="Times New Roman" w:hAnsi="Times New Roman" w:cs="Times New Roman"/>
          <w:sz w:val="24"/>
          <w:szCs w:val="24"/>
        </w:rPr>
        <w:t>can</w:t>
      </w:r>
      <w:proofErr w:type="gramEnd"/>
      <w:r w:rsidR="00E358D8" w:rsidRPr="00587B6C">
        <w:rPr>
          <w:rFonts w:ascii="Times New Roman" w:hAnsi="Times New Roman" w:cs="Times New Roman"/>
          <w:sz w:val="24"/>
          <w:szCs w:val="24"/>
        </w:rPr>
        <w:t xml:space="preserve"> only issue such </w:t>
      </w:r>
      <w:r w:rsidR="008B33E4" w:rsidRPr="00587B6C">
        <w:rPr>
          <w:rFonts w:ascii="Times New Roman" w:hAnsi="Times New Roman" w:cs="Times New Roman"/>
          <w:sz w:val="24"/>
          <w:szCs w:val="24"/>
        </w:rPr>
        <w:t xml:space="preserve">notice </w:t>
      </w:r>
      <w:r w:rsidR="00E358D8" w:rsidRPr="00587B6C">
        <w:rPr>
          <w:rFonts w:ascii="Times New Roman" w:hAnsi="Times New Roman" w:cs="Times New Roman"/>
          <w:sz w:val="24"/>
          <w:szCs w:val="24"/>
        </w:rPr>
        <w:t xml:space="preserve">if his </w:t>
      </w:r>
      <w:r w:rsidR="00E358D8" w:rsidRPr="00587B6C">
        <w:rPr>
          <w:rFonts w:ascii="Times New Roman" w:hAnsi="Times New Roman" w:cs="Times New Roman"/>
          <w:sz w:val="24"/>
          <w:szCs w:val="24"/>
        </w:rPr>
        <w:lastRenderedPageBreak/>
        <w:t>attention is drawn to the applicant’s conviction for</w:t>
      </w:r>
      <w:r w:rsidR="00D03BBD" w:rsidRPr="00587B6C">
        <w:rPr>
          <w:rFonts w:ascii="Times New Roman" w:hAnsi="Times New Roman" w:cs="Times New Roman"/>
          <w:sz w:val="24"/>
          <w:szCs w:val="24"/>
        </w:rPr>
        <w:t xml:space="preserve"> any of</w:t>
      </w:r>
      <w:r w:rsidR="00E358D8" w:rsidRPr="00587B6C">
        <w:rPr>
          <w:rFonts w:ascii="Times New Roman" w:hAnsi="Times New Roman" w:cs="Times New Roman"/>
          <w:sz w:val="24"/>
          <w:szCs w:val="24"/>
        </w:rPr>
        <w:t xml:space="preserve"> the offence</w:t>
      </w:r>
      <w:r w:rsidR="00D03BBD" w:rsidRPr="00587B6C">
        <w:rPr>
          <w:rFonts w:ascii="Times New Roman" w:hAnsi="Times New Roman" w:cs="Times New Roman"/>
          <w:sz w:val="24"/>
          <w:szCs w:val="24"/>
        </w:rPr>
        <w:t>s</w:t>
      </w:r>
      <w:r w:rsidR="00E358D8" w:rsidRPr="00587B6C">
        <w:rPr>
          <w:rFonts w:ascii="Times New Roman" w:hAnsi="Times New Roman" w:cs="Times New Roman"/>
          <w:sz w:val="24"/>
          <w:szCs w:val="24"/>
        </w:rPr>
        <w:t xml:space="preserve"> specified</w:t>
      </w:r>
      <w:r w:rsidR="00D03BBD" w:rsidRPr="00587B6C">
        <w:rPr>
          <w:rFonts w:ascii="Times New Roman" w:hAnsi="Times New Roman" w:cs="Times New Roman"/>
        </w:rPr>
        <w:t xml:space="preserve"> in </w:t>
      </w:r>
      <w:r w:rsidR="00CC51FB" w:rsidRPr="00587B6C">
        <w:rPr>
          <w:rFonts w:ascii="Times New Roman" w:hAnsi="Times New Roman" w:cs="Times New Roman"/>
          <w:sz w:val="24"/>
          <w:szCs w:val="24"/>
        </w:rPr>
        <w:t>s</w:t>
      </w:r>
      <w:r w:rsidR="007A5EF4" w:rsidRPr="00587B6C">
        <w:rPr>
          <w:rFonts w:ascii="Times New Roman" w:hAnsi="Times New Roman" w:cs="Times New Roman"/>
          <w:sz w:val="24"/>
          <w:szCs w:val="24"/>
        </w:rPr>
        <w:t> </w:t>
      </w:r>
      <w:r w:rsidR="00D03BBD" w:rsidRPr="00587B6C">
        <w:rPr>
          <w:rFonts w:ascii="Times New Roman" w:hAnsi="Times New Roman" w:cs="Times New Roman"/>
          <w:sz w:val="24"/>
          <w:szCs w:val="24"/>
        </w:rPr>
        <w:t>14(e) of the Immigration Act.</w:t>
      </w:r>
      <w:r w:rsidR="00B123E6" w:rsidRPr="00587B6C">
        <w:rPr>
          <w:rFonts w:ascii="Times New Roman" w:hAnsi="Times New Roman" w:cs="Times New Roman"/>
          <w:sz w:val="24"/>
          <w:szCs w:val="24"/>
        </w:rPr>
        <w:t xml:space="preserve"> </w:t>
      </w:r>
    </w:p>
    <w:p w:rsidR="00587B6C" w:rsidRPr="00587B6C" w:rsidRDefault="00587B6C" w:rsidP="00F058BA">
      <w:pPr>
        <w:spacing w:after="0" w:line="480" w:lineRule="auto"/>
        <w:ind w:firstLine="1440"/>
        <w:jc w:val="both"/>
        <w:rPr>
          <w:rFonts w:ascii="Times New Roman" w:hAnsi="Times New Roman" w:cs="Times New Roman"/>
          <w:sz w:val="24"/>
          <w:szCs w:val="24"/>
        </w:rPr>
      </w:pPr>
    </w:p>
    <w:p w:rsidR="00D03BBD" w:rsidRPr="00587B6C" w:rsidRDefault="00B123E6"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Significantly,</w:t>
      </w:r>
      <w:r w:rsidR="00D03BBD" w:rsidRPr="00587B6C">
        <w:rPr>
          <w:rFonts w:ascii="Times New Roman" w:hAnsi="Times New Roman" w:cs="Times New Roman"/>
          <w:sz w:val="24"/>
          <w:szCs w:val="24"/>
        </w:rPr>
        <w:t xml:space="preserve"> the second applicant was already a prohibited person at the time he married the first applicant. </w:t>
      </w:r>
    </w:p>
    <w:p w:rsidR="00CC51FB" w:rsidRPr="00587B6C" w:rsidRDefault="00CC51FB" w:rsidP="00F058BA">
      <w:pPr>
        <w:spacing w:after="0" w:line="480" w:lineRule="auto"/>
        <w:ind w:firstLine="720"/>
        <w:jc w:val="both"/>
        <w:rPr>
          <w:rFonts w:ascii="Times New Roman" w:hAnsi="Times New Roman" w:cs="Times New Roman"/>
          <w:sz w:val="24"/>
          <w:szCs w:val="24"/>
        </w:rPr>
      </w:pPr>
    </w:p>
    <w:p w:rsidR="00CC51FB" w:rsidRPr="00587B6C" w:rsidRDefault="00FD510A"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The first respondent readily accepts that the initial </w:t>
      </w:r>
      <w:r w:rsidR="00E846A2" w:rsidRPr="00587B6C">
        <w:rPr>
          <w:rFonts w:ascii="Times New Roman" w:hAnsi="Times New Roman" w:cs="Times New Roman"/>
          <w:sz w:val="24"/>
          <w:szCs w:val="24"/>
        </w:rPr>
        <w:t xml:space="preserve">admission of the </w:t>
      </w:r>
      <w:r w:rsidRPr="00587B6C">
        <w:rPr>
          <w:rFonts w:ascii="Times New Roman" w:hAnsi="Times New Roman" w:cs="Times New Roman"/>
          <w:sz w:val="24"/>
          <w:szCs w:val="24"/>
        </w:rPr>
        <w:t>second applicant in</w:t>
      </w:r>
      <w:r w:rsidR="00E846A2" w:rsidRPr="00587B6C">
        <w:rPr>
          <w:rFonts w:ascii="Times New Roman" w:hAnsi="Times New Roman" w:cs="Times New Roman"/>
          <w:sz w:val="24"/>
          <w:szCs w:val="24"/>
        </w:rPr>
        <w:t>to</w:t>
      </w:r>
      <w:r w:rsidRPr="00587B6C">
        <w:rPr>
          <w:rFonts w:ascii="Times New Roman" w:hAnsi="Times New Roman" w:cs="Times New Roman"/>
          <w:sz w:val="24"/>
          <w:szCs w:val="24"/>
        </w:rPr>
        <w:t xml:space="preserve"> Zimbabwe was </w:t>
      </w:r>
      <w:r w:rsidR="00E846A2" w:rsidRPr="00587B6C">
        <w:rPr>
          <w:rFonts w:ascii="Times New Roman" w:hAnsi="Times New Roman" w:cs="Times New Roman"/>
          <w:sz w:val="24"/>
          <w:szCs w:val="24"/>
        </w:rPr>
        <w:t xml:space="preserve">allowed </w:t>
      </w:r>
      <w:r w:rsidRPr="00587B6C">
        <w:rPr>
          <w:rFonts w:ascii="Times New Roman" w:hAnsi="Times New Roman" w:cs="Times New Roman"/>
          <w:sz w:val="24"/>
          <w:szCs w:val="24"/>
        </w:rPr>
        <w:t>in error</w:t>
      </w:r>
      <w:r w:rsidR="00E846A2" w:rsidRPr="00587B6C">
        <w:rPr>
          <w:rFonts w:ascii="Times New Roman" w:hAnsi="Times New Roman" w:cs="Times New Roman"/>
          <w:sz w:val="24"/>
          <w:szCs w:val="24"/>
        </w:rPr>
        <w:t>, and seems to suggest that he was allowed entry into this country because his conviction was deliberately</w:t>
      </w:r>
      <w:r w:rsidR="00D03BBD" w:rsidRPr="00587B6C">
        <w:rPr>
          <w:rFonts w:ascii="Times New Roman" w:hAnsi="Times New Roman" w:cs="Times New Roman"/>
          <w:sz w:val="24"/>
          <w:szCs w:val="24"/>
        </w:rPr>
        <w:t xml:space="preserve"> not disclosed</w:t>
      </w:r>
      <w:r w:rsidR="00E846A2" w:rsidRPr="00587B6C">
        <w:rPr>
          <w:rFonts w:ascii="Times New Roman" w:hAnsi="Times New Roman" w:cs="Times New Roman"/>
          <w:sz w:val="24"/>
          <w:szCs w:val="24"/>
        </w:rPr>
        <w:t xml:space="preserve"> at that stage. </w:t>
      </w:r>
      <w:r w:rsidR="00337EE1" w:rsidRPr="00587B6C">
        <w:rPr>
          <w:rFonts w:ascii="Times New Roman" w:hAnsi="Times New Roman" w:cs="Times New Roman"/>
          <w:sz w:val="24"/>
          <w:szCs w:val="24"/>
        </w:rPr>
        <w:t>Be that as it may</w:t>
      </w:r>
      <w:r w:rsidR="00764657" w:rsidRPr="00587B6C">
        <w:rPr>
          <w:rFonts w:ascii="Times New Roman" w:hAnsi="Times New Roman" w:cs="Times New Roman"/>
          <w:sz w:val="24"/>
          <w:szCs w:val="24"/>
        </w:rPr>
        <w:t>,</w:t>
      </w:r>
      <w:r w:rsidR="00337EE1" w:rsidRPr="00587B6C">
        <w:rPr>
          <w:rFonts w:ascii="Times New Roman" w:hAnsi="Times New Roman" w:cs="Times New Roman"/>
          <w:sz w:val="24"/>
          <w:szCs w:val="24"/>
        </w:rPr>
        <w:t xml:space="preserve"> the second </w:t>
      </w:r>
      <w:r w:rsidR="00B123E6" w:rsidRPr="00587B6C">
        <w:rPr>
          <w:rFonts w:ascii="Times New Roman" w:hAnsi="Times New Roman" w:cs="Times New Roman"/>
          <w:sz w:val="24"/>
          <w:szCs w:val="24"/>
        </w:rPr>
        <w:t>applicant, as already indicated</w:t>
      </w:r>
      <w:r w:rsidR="00337EE1" w:rsidRPr="00587B6C">
        <w:rPr>
          <w:rFonts w:ascii="Times New Roman" w:hAnsi="Times New Roman" w:cs="Times New Roman"/>
          <w:sz w:val="24"/>
          <w:szCs w:val="24"/>
        </w:rPr>
        <w:t xml:space="preserve"> was</w:t>
      </w:r>
      <w:r w:rsidR="00B123E6" w:rsidRPr="00587B6C">
        <w:rPr>
          <w:rFonts w:ascii="Times New Roman" w:hAnsi="Times New Roman" w:cs="Times New Roman"/>
          <w:sz w:val="24"/>
          <w:szCs w:val="24"/>
        </w:rPr>
        <w:t>,</w:t>
      </w:r>
      <w:r w:rsidR="00337EE1" w:rsidRPr="00587B6C">
        <w:rPr>
          <w:rFonts w:ascii="Times New Roman" w:hAnsi="Times New Roman" w:cs="Times New Roman"/>
          <w:sz w:val="24"/>
          <w:szCs w:val="24"/>
        </w:rPr>
        <w:t xml:space="preserve"> by operation of law, a prohibited person.</w:t>
      </w:r>
    </w:p>
    <w:p w:rsidR="00E846A2" w:rsidRPr="00587B6C" w:rsidRDefault="00337EE1"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 </w:t>
      </w:r>
    </w:p>
    <w:p w:rsidR="00A15D20" w:rsidRPr="00587B6C" w:rsidRDefault="00337EE1"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This then raises the question of whether, by marrying a Zimbabwean woman, the second applicant was divested </w:t>
      </w:r>
      <w:r w:rsidR="00D03BBD" w:rsidRPr="00587B6C">
        <w:rPr>
          <w:rFonts w:ascii="Times New Roman" w:hAnsi="Times New Roman" w:cs="Times New Roman"/>
          <w:sz w:val="24"/>
          <w:szCs w:val="24"/>
        </w:rPr>
        <w:t xml:space="preserve">of his prohibited person </w:t>
      </w:r>
      <w:proofErr w:type="gramStart"/>
      <w:r w:rsidR="00D03BBD" w:rsidRPr="00587B6C">
        <w:rPr>
          <w:rFonts w:ascii="Times New Roman" w:hAnsi="Times New Roman" w:cs="Times New Roman"/>
          <w:sz w:val="24"/>
          <w:szCs w:val="24"/>
        </w:rPr>
        <w:t>status?</w:t>
      </w:r>
      <w:proofErr w:type="gramEnd"/>
      <w:r w:rsidR="00D03BBD" w:rsidRPr="00587B6C">
        <w:rPr>
          <w:rFonts w:ascii="Times New Roman" w:hAnsi="Times New Roman" w:cs="Times New Roman"/>
          <w:sz w:val="24"/>
          <w:szCs w:val="24"/>
        </w:rPr>
        <w:t xml:space="preserve"> </w:t>
      </w:r>
      <w:r w:rsidR="00A74C4A" w:rsidRPr="00587B6C">
        <w:rPr>
          <w:rFonts w:ascii="Times New Roman" w:hAnsi="Times New Roman" w:cs="Times New Roman"/>
          <w:sz w:val="24"/>
          <w:szCs w:val="24"/>
        </w:rPr>
        <w:t>Not having</w:t>
      </w:r>
      <w:r w:rsidR="00CA045E" w:rsidRPr="00587B6C">
        <w:rPr>
          <w:rFonts w:ascii="Times New Roman" w:hAnsi="Times New Roman" w:cs="Times New Roman"/>
          <w:sz w:val="24"/>
          <w:szCs w:val="24"/>
        </w:rPr>
        <w:t xml:space="preserve"> challenged the constitutionality or otherwise of </w:t>
      </w:r>
      <w:proofErr w:type="spellStart"/>
      <w:r w:rsidR="00CA045E" w:rsidRPr="00587B6C">
        <w:rPr>
          <w:rFonts w:ascii="Times New Roman" w:hAnsi="Times New Roman" w:cs="Times New Roman"/>
          <w:sz w:val="24"/>
          <w:szCs w:val="24"/>
        </w:rPr>
        <w:t>s</w:t>
      </w:r>
      <w:r w:rsidR="008B33E4" w:rsidRPr="00587B6C">
        <w:rPr>
          <w:rFonts w:ascii="Times New Roman" w:hAnsi="Times New Roman" w:cs="Times New Roman"/>
          <w:sz w:val="24"/>
          <w:szCs w:val="24"/>
        </w:rPr>
        <w:t>s</w:t>
      </w:r>
      <w:proofErr w:type="spellEnd"/>
      <w:r w:rsidR="00CA045E" w:rsidRPr="00587B6C">
        <w:rPr>
          <w:rFonts w:ascii="Times New Roman" w:hAnsi="Times New Roman" w:cs="Times New Roman"/>
        </w:rPr>
        <w:t xml:space="preserve"> </w:t>
      </w:r>
      <w:r w:rsidR="00CA045E" w:rsidRPr="00587B6C">
        <w:rPr>
          <w:rFonts w:ascii="Times New Roman" w:hAnsi="Times New Roman" w:cs="Times New Roman"/>
          <w:sz w:val="24"/>
          <w:szCs w:val="24"/>
        </w:rPr>
        <w:t>14</w:t>
      </w:r>
      <w:r w:rsidR="008B33E4" w:rsidRPr="00587B6C">
        <w:rPr>
          <w:rFonts w:ascii="Times New Roman" w:hAnsi="Times New Roman" w:cs="Times New Roman"/>
          <w:sz w:val="24"/>
          <w:szCs w:val="24"/>
        </w:rPr>
        <w:t>(1</w:t>
      </w:r>
      <w:proofErr w:type="gramStart"/>
      <w:r w:rsidR="008B33E4" w:rsidRPr="00587B6C">
        <w:rPr>
          <w:rFonts w:ascii="Times New Roman" w:hAnsi="Times New Roman" w:cs="Times New Roman"/>
          <w:sz w:val="24"/>
          <w:szCs w:val="24"/>
        </w:rPr>
        <w:t>)</w:t>
      </w:r>
      <w:r w:rsidR="00CA045E" w:rsidRPr="00587B6C">
        <w:rPr>
          <w:rFonts w:ascii="Times New Roman" w:hAnsi="Times New Roman" w:cs="Times New Roman"/>
          <w:sz w:val="24"/>
          <w:szCs w:val="24"/>
        </w:rPr>
        <w:t>(</w:t>
      </w:r>
      <w:proofErr w:type="gramEnd"/>
      <w:r w:rsidR="00CA045E" w:rsidRPr="00587B6C">
        <w:rPr>
          <w:rFonts w:ascii="Times New Roman" w:hAnsi="Times New Roman" w:cs="Times New Roman"/>
          <w:sz w:val="24"/>
          <w:szCs w:val="24"/>
        </w:rPr>
        <w:t>e)</w:t>
      </w:r>
      <w:r w:rsidR="008B33E4" w:rsidRPr="00587B6C">
        <w:rPr>
          <w:rFonts w:ascii="Times New Roman" w:hAnsi="Times New Roman" w:cs="Times New Roman"/>
          <w:sz w:val="24"/>
          <w:szCs w:val="24"/>
        </w:rPr>
        <w:t>(i)</w:t>
      </w:r>
      <w:r w:rsidR="00CA045E" w:rsidRPr="00587B6C">
        <w:rPr>
          <w:rFonts w:ascii="Times New Roman" w:hAnsi="Times New Roman" w:cs="Times New Roman"/>
          <w:sz w:val="24"/>
          <w:szCs w:val="24"/>
        </w:rPr>
        <w:t xml:space="preserve"> and 17 of the Immigration Act </w:t>
      </w:r>
      <w:r w:rsidR="00233119" w:rsidRPr="00587B6C">
        <w:rPr>
          <w:rFonts w:ascii="Times New Roman" w:hAnsi="Times New Roman" w:cs="Times New Roman"/>
          <w:sz w:val="24"/>
          <w:szCs w:val="24"/>
        </w:rPr>
        <w:t>the</w:t>
      </w:r>
      <w:r w:rsidR="00CA045E" w:rsidRPr="00587B6C">
        <w:rPr>
          <w:rFonts w:ascii="Times New Roman" w:hAnsi="Times New Roman" w:cs="Times New Roman"/>
          <w:sz w:val="24"/>
          <w:szCs w:val="24"/>
        </w:rPr>
        <w:t xml:space="preserve"> </w:t>
      </w:r>
      <w:r w:rsidR="00233119" w:rsidRPr="00587B6C">
        <w:rPr>
          <w:rFonts w:ascii="Times New Roman" w:hAnsi="Times New Roman" w:cs="Times New Roman"/>
          <w:sz w:val="24"/>
          <w:szCs w:val="24"/>
        </w:rPr>
        <w:t xml:space="preserve">applicants </w:t>
      </w:r>
      <w:r w:rsidR="00CA045E" w:rsidRPr="00587B6C">
        <w:rPr>
          <w:rFonts w:ascii="Times New Roman" w:hAnsi="Times New Roman" w:cs="Times New Roman"/>
          <w:sz w:val="24"/>
          <w:szCs w:val="24"/>
        </w:rPr>
        <w:t>therefore, do not dispute that the second applicant became a prohi</w:t>
      </w:r>
      <w:r w:rsidR="0017434D" w:rsidRPr="00587B6C">
        <w:rPr>
          <w:rFonts w:ascii="Times New Roman" w:hAnsi="Times New Roman" w:cs="Times New Roman"/>
          <w:sz w:val="24"/>
          <w:szCs w:val="24"/>
        </w:rPr>
        <w:t>bi</w:t>
      </w:r>
      <w:r w:rsidR="00CA045E" w:rsidRPr="00587B6C">
        <w:rPr>
          <w:rFonts w:ascii="Times New Roman" w:hAnsi="Times New Roman" w:cs="Times New Roman"/>
          <w:sz w:val="24"/>
          <w:szCs w:val="24"/>
        </w:rPr>
        <w:t>ted pers</w:t>
      </w:r>
      <w:r w:rsidR="0017434D" w:rsidRPr="00587B6C">
        <w:rPr>
          <w:rFonts w:ascii="Times New Roman" w:hAnsi="Times New Roman" w:cs="Times New Roman"/>
          <w:sz w:val="24"/>
          <w:szCs w:val="24"/>
        </w:rPr>
        <w:t>o</w:t>
      </w:r>
      <w:r w:rsidR="00CA045E" w:rsidRPr="00587B6C">
        <w:rPr>
          <w:rFonts w:ascii="Times New Roman" w:hAnsi="Times New Roman" w:cs="Times New Roman"/>
          <w:sz w:val="24"/>
          <w:szCs w:val="24"/>
        </w:rPr>
        <w:t>n by operation of law</w:t>
      </w:r>
      <w:r w:rsidR="00CA045E" w:rsidRPr="00587B6C">
        <w:rPr>
          <w:rFonts w:ascii="Times New Roman" w:hAnsi="Times New Roman" w:cs="Times New Roman"/>
          <w:i/>
          <w:sz w:val="24"/>
          <w:szCs w:val="24"/>
        </w:rPr>
        <w:t>.</w:t>
      </w:r>
      <w:r w:rsidR="0017434D" w:rsidRPr="00587B6C">
        <w:rPr>
          <w:rFonts w:ascii="Times New Roman" w:hAnsi="Times New Roman" w:cs="Times New Roman"/>
          <w:i/>
          <w:sz w:val="24"/>
          <w:szCs w:val="24"/>
        </w:rPr>
        <w:t xml:space="preserve"> </w:t>
      </w:r>
      <w:proofErr w:type="gramStart"/>
      <w:r w:rsidR="0017434D" w:rsidRPr="00587B6C">
        <w:rPr>
          <w:rFonts w:ascii="Times New Roman" w:hAnsi="Times New Roman" w:cs="Times New Roman"/>
          <w:sz w:val="24"/>
          <w:szCs w:val="24"/>
        </w:rPr>
        <w:t>Indeed,</w:t>
      </w:r>
      <w:proofErr w:type="gramEnd"/>
      <w:r w:rsidR="0017434D" w:rsidRPr="00587B6C">
        <w:rPr>
          <w:rFonts w:ascii="Times New Roman" w:hAnsi="Times New Roman" w:cs="Times New Roman"/>
          <w:sz w:val="24"/>
          <w:szCs w:val="24"/>
        </w:rPr>
        <w:t xml:space="preserve"> and as already pointed out, the second </w:t>
      </w:r>
      <w:r w:rsidR="008B33E4" w:rsidRPr="00587B6C">
        <w:rPr>
          <w:rFonts w:ascii="Times New Roman" w:hAnsi="Times New Roman" w:cs="Times New Roman"/>
          <w:sz w:val="24"/>
          <w:szCs w:val="24"/>
        </w:rPr>
        <w:t xml:space="preserve">applicant </w:t>
      </w:r>
      <w:r w:rsidR="0017434D" w:rsidRPr="00587B6C">
        <w:rPr>
          <w:rFonts w:ascii="Times New Roman" w:hAnsi="Times New Roman" w:cs="Times New Roman"/>
          <w:sz w:val="24"/>
          <w:szCs w:val="24"/>
        </w:rPr>
        <w:t xml:space="preserve">has not appealed against the </w:t>
      </w:r>
      <w:r w:rsidR="008B33E4" w:rsidRPr="00587B6C">
        <w:rPr>
          <w:rFonts w:ascii="Times New Roman" w:hAnsi="Times New Roman" w:cs="Times New Roman"/>
          <w:sz w:val="24"/>
          <w:szCs w:val="24"/>
        </w:rPr>
        <w:t xml:space="preserve">declaration of his prohibited person status, that is contained in the second </w:t>
      </w:r>
      <w:r w:rsidR="0017434D" w:rsidRPr="00587B6C">
        <w:rPr>
          <w:rFonts w:ascii="Times New Roman" w:hAnsi="Times New Roman" w:cs="Times New Roman"/>
          <w:sz w:val="24"/>
          <w:szCs w:val="24"/>
        </w:rPr>
        <w:t>prohibition notice</w:t>
      </w:r>
      <w:r w:rsidR="008B33E4" w:rsidRPr="00587B6C">
        <w:rPr>
          <w:rFonts w:ascii="Times New Roman" w:hAnsi="Times New Roman" w:cs="Times New Roman"/>
          <w:sz w:val="24"/>
          <w:szCs w:val="24"/>
        </w:rPr>
        <w:t xml:space="preserve"> of</w:t>
      </w:r>
      <w:r w:rsidR="0017434D" w:rsidRPr="00587B6C">
        <w:rPr>
          <w:rFonts w:ascii="Times New Roman" w:hAnsi="Times New Roman" w:cs="Times New Roman"/>
          <w:sz w:val="24"/>
          <w:szCs w:val="24"/>
        </w:rPr>
        <w:t xml:space="preserve"> 30 June, 2014. </w:t>
      </w:r>
      <w:r w:rsidR="00233119" w:rsidRPr="00587B6C">
        <w:rPr>
          <w:rFonts w:ascii="Times New Roman" w:hAnsi="Times New Roman" w:cs="Times New Roman"/>
          <w:sz w:val="24"/>
          <w:szCs w:val="24"/>
        </w:rPr>
        <w:t>His</w:t>
      </w:r>
      <w:r w:rsidR="00FD510A" w:rsidRPr="00587B6C">
        <w:rPr>
          <w:rFonts w:ascii="Times New Roman" w:hAnsi="Times New Roman" w:cs="Times New Roman"/>
          <w:sz w:val="24"/>
          <w:szCs w:val="24"/>
        </w:rPr>
        <w:t xml:space="preserve"> argument </w:t>
      </w:r>
      <w:r w:rsidRPr="00587B6C">
        <w:rPr>
          <w:rFonts w:ascii="Times New Roman" w:hAnsi="Times New Roman" w:cs="Times New Roman"/>
          <w:sz w:val="24"/>
          <w:szCs w:val="24"/>
        </w:rPr>
        <w:t xml:space="preserve">is </w:t>
      </w:r>
      <w:r w:rsidR="00233119" w:rsidRPr="00587B6C">
        <w:rPr>
          <w:rFonts w:ascii="Times New Roman" w:hAnsi="Times New Roman" w:cs="Times New Roman"/>
          <w:sz w:val="24"/>
          <w:szCs w:val="24"/>
        </w:rPr>
        <w:t>basically that because of his marriage to the first applicant, he</w:t>
      </w:r>
      <w:r w:rsidR="00FD510A" w:rsidRPr="00587B6C">
        <w:rPr>
          <w:rFonts w:ascii="Times New Roman" w:hAnsi="Times New Roman" w:cs="Times New Roman"/>
          <w:sz w:val="24"/>
          <w:szCs w:val="24"/>
        </w:rPr>
        <w:t xml:space="preserve"> should be </w:t>
      </w:r>
      <w:r w:rsidRPr="00587B6C">
        <w:rPr>
          <w:rFonts w:ascii="Times New Roman" w:hAnsi="Times New Roman" w:cs="Times New Roman"/>
          <w:sz w:val="24"/>
          <w:szCs w:val="24"/>
        </w:rPr>
        <w:t>spared</w:t>
      </w:r>
      <w:r w:rsidR="002209C4" w:rsidRPr="00587B6C">
        <w:rPr>
          <w:rFonts w:ascii="Times New Roman" w:hAnsi="Times New Roman" w:cs="Times New Roman"/>
          <w:sz w:val="24"/>
          <w:szCs w:val="24"/>
        </w:rPr>
        <w:t>, or</w:t>
      </w:r>
      <w:r w:rsidR="00B123E6" w:rsidRPr="00587B6C">
        <w:rPr>
          <w:rFonts w:ascii="Times New Roman" w:hAnsi="Times New Roman" w:cs="Times New Roman"/>
          <w:sz w:val="24"/>
          <w:szCs w:val="24"/>
        </w:rPr>
        <w:t xml:space="preserve"> be</w:t>
      </w:r>
      <w:r w:rsidR="002209C4" w:rsidRPr="00587B6C">
        <w:rPr>
          <w:rFonts w:ascii="Times New Roman" w:hAnsi="Times New Roman" w:cs="Times New Roman"/>
          <w:sz w:val="24"/>
          <w:szCs w:val="24"/>
        </w:rPr>
        <w:t xml:space="preserve"> exempted from,</w:t>
      </w:r>
      <w:r w:rsidRPr="00587B6C">
        <w:rPr>
          <w:rFonts w:ascii="Times New Roman" w:hAnsi="Times New Roman" w:cs="Times New Roman"/>
          <w:sz w:val="24"/>
          <w:szCs w:val="24"/>
        </w:rPr>
        <w:t xml:space="preserve"> the consequences that flow from </w:t>
      </w:r>
      <w:r w:rsidR="00242B84" w:rsidRPr="00587B6C">
        <w:rPr>
          <w:rFonts w:ascii="Times New Roman" w:hAnsi="Times New Roman" w:cs="Times New Roman"/>
          <w:sz w:val="24"/>
          <w:szCs w:val="24"/>
        </w:rPr>
        <w:t xml:space="preserve">one’s </w:t>
      </w:r>
      <w:r w:rsidR="00B04D49" w:rsidRPr="00587B6C">
        <w:rPr>
          <w:rFonts w:ascii="Times New Roman" w:hAnsi="Times New Roman" w:cs="Times New Roman"/>
          <w:sz w:val="24"/>
          <w:szCs w:val="24"/>
        </w:rPr>
        <w:t xml:space="preserve">status as </w:t>
      </w:r>
      <w:r w:rsidR="00242B84" w:rsidRPr="00587B6C">
        <w:rPr>
          <w:rFonts w:ascii="Times New Roman" w:hAnsi="Times New Roman" w:cs="Times New Roman"/>
          <w:sz w:val="24"/>
          <w:szCs w:val="24"/>
        </w:rPr>
        <w:t xml:space="preserve">a </w:t>
      </w:r>
      <w:r w:rsidRPr="00587B6C">
        <w:rPr>
          <w:rFonts w:ascii="Times New Roman" w:hAnsi="Times New Roman" w:cs="Times New Roman"/>
          <w:sz w:val="24"/>
          <w:szCs w:val="24"/>
        </w:rPr>
        <w:t xml:space="preserve">prohibited person, and be </w:t>
      </w:r>
      <w:r w:rsidR="00FD510A" w:rsidRPr="00587B6C">
        <w:rPr>
          <w:rFonts w:ascii="Times New Roman" w:hAnsi="Times New Roman" w:cs="Times New Roman"/>
          <w:sz w:val="24"/>
          <w:szCs w:val="24"/>
        </w:rPr>
        <w:t>allowed to stay</w:t>
      </w:r>
      <w:r w:rsidRPr="00587B6C">
        <w:rPr>
          <w:rFonts w:ascii="Times New Roman" w:hAnsi="Times New Roman" w:cs="Times New Roman"/>
          <w:sz w:val="24"/>
          <w:szCs w:val="24"/>
        </w:rPr>
        <w:t xml:space="preserve"> with her </w:t>
      </w:r>
      <w:r w:rsidR="00FD510A" w:rsidRPr="00587B6C">
        <w:rPr>
          <w:rFonts w:ascii="Times New Roman" w:hAnsi="Times New Roman" w:cs="Times New Roman"/>
          <w:sz w:val="24"/>
          <w:szCs w:val="24"/>
        </w:rPr>
        <w:t>in Zimbabwe</w:t>
      </w:r>
      <w:r w:rsidRPr="00587B6C">
        <w:rPr>
          <w:rFonts w:ascii="Times New Roman" w:hAnsi="Times New Roman" w:cs="Times New Roman"/>
          <w:sz w:val="24"/>
          <w:szCs w:val="24"/>
        </w:rPr>
        <w:t>.</w:t>
      </w:r>
    </w:p>
    <w:p w:rsidR="005C2306" w:rsidRPr="00587B6C" w:rsidRDefault="005C2306" w:rsidP="00F058BA">
      <w:pPr>
        <w:spacing w:after="0" w:line="480" w:lineRule="auto"/>
        <w:ind w:firstLine="720"/>
        <w:jc w:val="both"/>
        <w:rPr>
          <w:rFonts w:ascii="Times New Roman" w:hAnsi="Times New Roman" w:cs="Times New Roman"/>
          <w:sz w:val="24"/>
          <w:szCs w:val="24"/>
        </w:rPr>
      </w:pPr>
    </w:p>
    <w:p w:rsidR="00A15D20" w:rsidRPr="00587B6C" w:rsidRDefault="00A15D20"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This is a matter</w:t>
      </w:r>
      <w:r w:rsidR="00A158F8" w:rsidRPr="00587B6C">
        <w:rPr>
          <w:rFonts w:ascii="Times New Roman" w:hAnsi="Times New Roman" w:cs="Times New Roman"/>
          <w:sz w:val="24"/>
          <w:szCs w:val="24"/>
        </w:rPr>
        <w:t xml:space="preserve"> that th</w:t>
      </w:r>
      <w:r w:rsidR="007F7FB8">
        <w:rPr>
          <w:rFonts w:ascii="Times New Roman" w:hAnsi="Times New Roman" w:cs="Times New Roman"/>
          <w:sz w:val="24"/>
          <w:szCs w:val="24"/>
        </w:rPr>
        <w:t>e</w:t>
      </w:r>
      <w:r w:rsidR="00A158F8" w:rsidRPr="00587B6C">
        <w:rPr>
          <w:rFonts w:ascii="Times New Roman" w:hAnsi="Times New Roman" w:cs="Times New Roman"/>
          <w:sz w:val="24"/>
          <w:szCs w:val="24"/>
        </w:rPr>
        <w:t xml:space="preserve"> </w:t>
      </w:r>
      <w:r w:rsidR="00A21AE5">
        <w:rPr>
          <w:rFonts w:ascii="Times New Roman" w:hAnsi="Times New Roman" w:cs="Times New Roman"/>
          <w:sz w:val="24"/>
          <w:szCs w:val="24"/>
        </w:rPr>
        <w:t xml:space="preserve">Supreme </w:t>
      </w:r>
      <w:r w:rsidR="00A158F8" w:rsidRPr="00587B6C">
        <w:rPr>
          <w:rFonts w:ascii="Times New Roman" w:hAnsi="Times New Roman" w:cs="Times New Roman"/>
          <w:sz w:val="24"/>
          <w:szCs w:val="24"/>
        </w:rPr>
        <w:t>C</w:t>
      </w:r>
      <w:r w:rsidR="00B54EF6" w:rsidRPr="00587B6C">
        <w:rPr>
          <w:rFonts w:ascii="Times New Roman" w:hAnsi="Times New Roman" w:cs="Times New Roman"/>
          <w:sz w:val="24"/>
          <w:szCs w:val="24"/>
        </w:rPr>
        <w:t>ourt has decisively</w:t>
      </w:r>
      <w:r w:rsidR="00272E19" w:rsidRPr="00587B6C">
        <w:rPr>
          <w:rFonts w:ascii="Times New Roman" w:hAnsi="Times New Roman" w:cs="Times New Roman"/>
          <w:sz w:val="24"/>
          <w:szCs w:val="24"/>
        </w:rPr>
        <w:t xml:space="preserve"> </w:t>
      </w:r>
      <w:r w:rsidRPr="00587B6C">
        <w:rPr>
          <w:rFonts w:ascii="Times New Roman" w:hAnsi="Times New Roman" w:cs="Times New Roman"/>
          <w:sz w:val="24"/>
          <w:szCs w:val="24"/>
        </w:rPr>
        <w:t>determined in a number of cases.</w:t>
      </w:r>
    </w:p>
    <w:p w:rsidR="005C2306" w:rsidRPr="00587B6C" w:rsidRDefault="005C2306" w:rsidP="00F058BA">
      <w:pPr>
        <w:spacing w:after="0" w:line="480" w:lineRule="auto"/>
        <w:ind w:firstLine="720"/>
        <w:jc w:val="both"/>
        <w:rPr>
          <w:rFonts w:ascii="Times New Roman" w:hAnsi="Times New Roman" w:cs="Times New Roman"/>
          <w:sz w:val="24"/>
          <w:szCs w:val="24"/>
        </w:rPr>
      </w:pPr>
    </w:p>
    <w:p w:rsidR="00A15D20" w:rsidRPr="00587B6C" w:rsidRDefault="00A15D20"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lastRenderedPageBreak/>
        <w:t>1n the case</w:t>
      </w:r>
      <w:r w:rsidR="00B53B3C" w:rsidRPr="00587B6C">
        <w:rPr>
          <w:rFonts w:ascii="Times New Roman" w:hAnsi="Times New Roman" w:cs="Times New Roman"/>
          <w:sz w:val="24"/>
          <w:szCs w:val="24"/>
        </w:rPr>
        <w:t xml:space="preserve"> of </w:t>
      </w:r>
      <w:proofErr w:type="spellStart"/>
      <w:r w:rsidR="00B53B3C" w:rsidRPr="00587B6C">
        <w:rPr>
          <w:rFonts w:ascii="Times New Roman" w:hAnsi="Times New Roman" w:cs="Times New Roman"/>
          <w:i/>
          <w:sz w:val="24"/>
          <w:szCs w:val="24"/>
        </w:rPr>
        <w:t>Nomsa</w:t>
      </w:r>
      <w:proofErr w:type="spellEnd"/>
      <w:r w:rsidR="00B53B3C" w:rsidRPr="00587B6C">
        <w:rPr>
          <w:rFonts w:ascii="Times New Roman" w:hAnsi="Times New Roman" w:cs="Times New Roman"/>
          <w:i/>
          <w:sz w:val="24"/>
          <w:szCs w:val="24"/>
        </w:rPr>
        <w:t xml:space="preserve"> </w:t>
      </w:r>
      <w:proofErr w:type="spellStart"/>
      <w:r w:rsidR="00B53B3C" w:rsidRPr="00587B6C">
        <w:rPr>
          <w:rFonts w:ascii="Times New Roman" w:hAnsi="Times New Roman" w:cs="Times New Roman"/>
          <w:i/>
          <w:sz w:val="24"/>
          <w:szCs w:val="24"/>
        </w:rPr>
        <w:t>Jonasi-Ogundipe</w:t>
      </w:r>
      <w:proofErr w:type="spellEnd"/>
      <w:r w:rsidR="00B53B3C" w:rsidRPr="00587B6C">
        <w:rPr>
          <w:rFonts w:ascii="Times New Roman" w:hAnsi="Times New Roman" w:cs="Times New Roman"/>
          <w:i/>
          <w:sz w:val="24"/>
          <w:szCs w:val="24"/>
        </w:rPr>
        <w:t xml:space="preserve"> </w:t>
      </w:r>
      <w:proofErr w:type="spellStart"/>
      <w:r w:rsidR="00B53B3C" w:rsidRPr="00587B6C">
        <w:rPr>
          <w:rFonts w:ascii="Times New Roman" w:hAnsi="Times New Roman" w:cs="Times New Roman"/>
          <w:i/>
          <w:sz w:val="24"/>
          <w:szCs w:val="24"/>
        </w:rPr>
        <w:t>vs</w:t>
      </w:r>
      <w:proofErr w:type="spellEnd"/>
      <w:r w:rsidR="00B53B3C" w:rsidRPr="00587B6C">
        <w:rPr>
          <w:rFonts w:ascii="Times New Roman" w:hAnsi="Times New Roman" w:cs="Times New Roman"/>
          <w:i/>
          <w:sz w:val="24"/>
          <w:szCs w:val="24"/>
        </w:rPr>
        <w:t xml:space="preserve"> Chi</w:t>
      </w:r>
      <w:r w:rsidRPr="00587B6C">
        <w:rPr>
          <w:rFonts w:ascii="Times New Roman" w:hAnsi="Times New Roman" w:cs="Times New Roman"/>
          <w:i/>
          <w:sz w:val="24"/>
          <w:szCs w:val="24"/>
        </w:rPr>
        <w:t>ef Immigration officer and 3 Others</w:t>
      </w:r>
      <w:r w:rsidR="00B837A2" w:rsidRPr="00587B6C">
        <w:rPr>
          <w:rFonts w:ascii="Times New Roman" w:hAnsi="Times New Roman" w:cs="Times New Roman"/>
          <w:sz w:val="24"/>
          <w:szCs w:val="24"/>
        </w:rPr>
        <w:t xml:space="preserve"> SC 13/05</w:t>
      </w:r>
      <w:r w:rsidR="00080FE2" w:rsidRPr="00587B6C">
        <w:rPr>
          <w:rFonts w:ascii="Times New Roman" w:hAnsi="Times New Roman" w:cs="Times New Roman"/>
          <w:sz w:val="24"/>
          <w:szCs w:val="24"/>
        </w:rPr>
        <w:t xml:space="preserve"> the learned judge had this to say in relation to facts similar to those </w:t>
      </w:r>
      <w:r w:rsidR="00080FE2" w:rsidRPr="00587B6C">
        <w:rPr>
          <w:rFonts w:ascii="Times New Roman" w:hAnsi="Times New Roman" w:cs="Times New Roman"/>
          <w:i/>
          <w:sz w:val="24"/>
          <w:szCs w:val="24"/>
        </w:rPr>
        <w:t xml:space="preserve">in </w:t>
      </w:r>
      <w:proofErr w:type="spellStart"/>
      <w:r w:rsidR="00080FE2" w:rsidRPr="00587B6C">
        <w:rPr>
          <w:rFonts w:ascii="Times New Roman" w:hAnsi="Times New Roman" w:cs="Times New Roman"/>
          <w:i/>
          <w:sz w:val="24"/>
          <w:szCs w:val="24"/>
        </w:rPr>
        <w:t>casu</w:t>
      </w:r>
      <w:proofErr w:type="spellEnd"/>
      <w:r w:rsidR="00A158F8" w:rsidRPr="00587B6C">
        <w:rPr>
          <w:rFonts w:ascii="Times New Roman" w:hAnsi="Times New Roman" w:cs="Times New Roman"/>
          <w:sz w:val="24"/>
          <w:szCs w:val="24"/>
        </w:rPr>
        <w:t>:</w:t>
      </w:r>
      <w:r w:rsidRPr="00587B6C">
        <w:rPr>
          <w:rFonts w:ascii="Times New Roman" w:hAnsi="Times New Roman" w:cs="Times New Roman"/>
          <w:sz w:val="24"/>
          <w:szCs w:val="24"/>
        </w:rPr>
        <w:t xml:space="preserve">  </w:t>
      </w:r>
    </w:p>
    <w:p w:rsidR="00A15D20" w:rsidRPr="00587B6C" w:rsidRDefault="00F058BA" w:rsidP="00A158F8">
      <w:pPr>
        <w:spacing w:after="0" w:line="240" w:lineRule="auto"/>
        <w:ind w:left="720"/>
        <w:jc w:val="both"/>
        <w:rPr>
          <w:rFonts w:ascii="Times New Roman" w:hAnsi="Times New Roman" w:cs="Times New Roman"/>
          <w:sz w:val="24"/>
          <w:szCs w:val="24"/>
        </w:rPr>
      </w:pPr>
      <w:r w:rsidRPr="00587B6C">
        <w:rPr>
          <w:rFonts w:ascii="Times New Roman" w:hAnsi="Times New Roman" w:cs="Times New Roman"/>
          <w:sz w:val="24"/>
          <w:szCs w:val="24"/>
        </w:rPr>
        <w:t>“…</w:t>
      </w:r>
      <w:r w:rsidR="0072485E" w:rsidRPr="00587B6C">
        <w:rPr>
          <w:rFonts w:ascii="Times New Roman" w:hAnsi="Times New Roman" w:cs="Times New Roman"/>
          <w:sz w:val="24"/>
          <w:szCs w:val="24"/>
        </w:rPr>
        <w:t xml:space="preserve"> </w:t>
      </w:r>
      <w:proofErr w:type="gramStart"/>
      <w:r w:rsidR="0072485E" w:rsidRPr="00587B6C">
        <w:rPr>
          <w:rFonts w:ascii="Times New Roman" w:hAnsi="Times New Roman" w:cs="Times New Roman"/>
          <w:sz w:val="24"/>
          <w:szCs w:val="24"/>
        </w:rPr>
        <w:t>one</w:t>
      </w:r>
      <w:proofErr w:type="gramEnd"/>
      <w:r w:rsidR="00B53B3C" w:rsidRPr="00587B6C">
        <w:rPr>
          <w:rFonts w:ascii="Times New Roman" w:hAnsi="Times New Roman" w:cs="Times New Roman"/>
          <w:sz w:val="24"/>
          <w:szCs w:val="24"/>
        </w:rPr>
        <w:t xml:space="preserve"> does not need to be formally declared a prohibited pe</w:t>
      </w:r>
      <w:r w:rsidR="0072485E" w:rsidRPr="00587B6C">
        <w:rPr>
          <w:rFonts w:ascii="Times New Roman" w:hAnsi="Times New Roman" w:cs="Times New Roman"/>
          <w:sz w:val="24"/>
          <w:szCs w:val="24"/>
        </w:rPr>
        <w:t xml:space="preserve">rson </w:t>
      </w:r>
      <w:r w:rsidR="00B53B3C" w:rsidRPr="00587B6C">
        <w:rPr>
          <w:rFonts w:ascii="Times New Roman" w:hAnsi="Times New Roman" w:cs="Times New Roman"/>
          <w:sz w:val="24"/>
          <w:szCs w:val="24"/>
        </w:rPr>
        <w:t xml:space="preserve">for him to be one.  He becomes one by the mere fact of being in Zimbabwe in contravention of the Act.  </w:t>
      </w:r>
      <w:r w:rsidR="00B53B3C" w:rsidRPr="00587B6C">
        <w:rPr>
          <w:rFonts w:ascii="Times New Roman" w:hAnsi="Times New Roman" w:cs="Times New Roman"/>
          <w:i/>
          <w:sz w:val="24"/>
          <w:szCs w:val="24"/>
        </w:rPr>
        <w:t xml:space="preserve">In </w:t>
      </w:r>
      <w:proofErr w:type="spellStart"/>
      <w:r w:rsidR="00B53B3C" w:rsidRPr="00587B6C">
        <w:rPr>
          <w:rFonts w:ascii="Times New Roman" w:hAnsi="Times New Roman" w:cs="Times New Roman"/>
          <w:i/>
          <w:sz w:val="24"/>
          <w:szCs w:val="24"/>
        </w:rPr>
        <w:t>casu</w:t>
      </w:r>
      <w:proofErr w:type="spellEnd"/>
      <w:r w:rsidR="00B53B3C" w:rsidRPr="00587B6C">
        <w:rPr>
          <w:rFonts w:ascii="Times New Roman" w:hAnsi="Times New Roman" w:cs="Times New Roman"/>
          <w:sz w:val="24"/>
          <w:szCs w:val="24"/>
        </w:rPr>
        <w:t xml:space="preserve">, the applicant’s husband was a prohibited person from before his marriage to the applicant.  He remained a prohibited immigrant until the day he was deported.  The endorsement of his passport merely confirmed this reality.  </w:t>
      </w:r>
      <w:r w:rsidR="00B53B3C" w:rsidRPr="00587B6C">
        <w:rPr>
          <w:rFonts w:ascii="Times New Roman" w:hAnsi="Times New Roman" w:cs="Times New Roman"/>
          <w:sz w:val="24"/>
          <w:szCs w:val="24"/>
          <w:u w:val="single"/>
        </w:rPr>
        <w:t>His marriage to the applicant did not co</w:t>
      </w:r>
      <w:r w:rsidR="0085290C" w:rsidRPr="00587B6C">
        <w:rPr>
          <w:rFonts w:ascii="Times New Roman" w:hAnsi="Times New Roman" w:cs="Times New Roman"/>
          <w:sz w:val="24"/>
          <w:szCs w:val="24"/>
          <w:u w:val="single"/>
        </w:rPr>
        <w:t>n</w:t>
      </w:r>
      <w:r w:rsidR="00B53B3C" w:rsidRPr="00587B6C">
        <w:rPr>
          <w:rFonts w:ascii="Times New Roman" w:hAnsi="Times New Roman" w:cs="Times New Roman"/>
          <w:sz w:val="24"/>
          <w:szCs w:val="24"/>
          <w:u w:val="single"/>
        </w:rPr>
        <w:t xml:space="preserve">vert his status from prohibited to </w:t>
      </w:r>
      <w:r w:rsidR="0072485E" w:rsidRPr="00587B6C">
        <w:rPr>
          <w:rFonts w:ascii="Times New Roman" w:hAnsi="Times New Roman" w:cs="Times New Roman"/>
          <w:sz w:val="24"/>
          <w:szCs w:val="24"/>
          <w:u w:val="single"/>
        </w:rPr>
        <w:t>non-</w:t>
      </w:r>
      <w:r w:rsidR="00B53B3C" w:rsidRPr="00587B6C">
        <w:rPr>
          <w:rFonts w:ascii="Times New Roman" w:hAnsi="Times New Roman" w:cs="Times New Roman"/>
          <w:sz w:val="24"/>
          <w:szCs w:val="24"/>
          <w:u w:val="single"/>
        </w:rPr>
        <w:t xml:space="preserve">prohibited person.  To attain the latter status, he would still need the requisite permit. </w:t>
      </w:r>
      <w:r w:rsidR="00B53B3C" w:rsidRPr="00587B6C">
        <w:rPr>
          <w:rFonts w:ascii="Times New Roman" w:hAnsi="Times New Roman" w:cs="Times New Roman"/>
          <w:sz w:val="24"/>
          <w:szCs w:val="24"/>
        </w:rPr>
        <w:t xml:space="preserve"> This poi</w:t>
      </w:r>
      <w:r w:rsidR="0072485E" w:rsidRPr="00587B6C">
        <w:rPr>
          <w:rFonts w:ascii="Times New Roman" w:hAnsi="Times New Roman" w:cs="Times New Roman"/>
          <w:sz w:val="24"/>
          <w:szCs w:val="24"/>
        </w:rPr>
        <w:t>n</w:t>
      </w:r>
      <w:r w:rsidR="00B53B3C" w:rsidRPr="00587B6C">
        <w:rPr>
          <w:rFonts w:ascii="Times New Roman" w:hAnsi="Times New Roman" w:cs="Times New Roman"/>
          <w:sz w:val="24"/>
          <w:szCs w:val="24"/>
        </w:rPr>
        <w:t xml:space="preserve">t was stressed by this Court in </w:t>
      </w:r>
      <w:proofErr w:type="gramStart"/>
      <w:r w:rsidR="00B53B3C" w:rsidRPr="00587B6C">
        <w:rPr>
          <w:rFonts w:ascii="Times New Roman" w:hAnsi="Times New Roman" w:cs="Times New Roman"/>
          <w:i/>
          <w:sz w:val="24"/>
          <w:szCs w:val="24"/>
        </w:rPr>
        <w:t>Edwards</w:t>
      </w:r>
      <w:proofErr w:type="gramEnd"/>
      <w:r w:rsidR="00B53B3C" w:rsidRPr="00587B6C">
        <w:rPr>
          <w:rFonts w:ascii="Times New Roman" w:hAnsi="Times New Roman" w:cs="Times New Roman"/>
          <w:i/>
          <w:sz w:val="24"/>
          <w:szCs w:val="24"/>
        </w:rPr>
        <w:t xml:space="preserve"> v Chief </w:t>
      </w:r>
      <w:r w:rsidR="00DE3451" w:rsidRPr="00587B6C">
        <w:rPr>
          <w:rFonts w:ascii="Times New Roman" w:hAnsi="Times New Roman" w:cs="Times New Roman"/>
          <w:i/>
          <w:sz w:val="24"/>
          <w:szCs w:val="24"/>
        </w:rPr>
        <w:t>Immigration</w:t>
      </w:r>
      <w:r w:rsidR="00B53B3C" w:rsidRPr="00587B6C">
        <w:rPr>
          <w:rFonts w:ascii="Times New Roman" w:hAnsi="Times New Roman" w:cs="Times New Roman"/>
          <w:i/>
          <w:sz w:val="24"/>
          <w:szCs w:val="24"/>
        </w:rPr>
        <w:t xml:space="preserve"> Officer</w:t>
      </w:r>
      <w:r w:rsidR="00B53B3C" w:rsidRPr="00587B6C">
        <w:rPr>
          <w:rFonts w:ascii="Times New Roman" w:hAnsi="Times New Roman" w:cs="Times New Roman"/>
          <w:sz w:val="24"/>
          <w:szCs w:val="24"/>
        </w:rPr>
        <w:t xml:space="preserve"> 2000</w:t>
      </w:r>
      <w:r w:rsidR="00DE3451" w:rsidRPr="00587B6C">
        <w:rPr>
          <w:rFonts w:ascii="Times New Roman" w:hAnsi="Times New Roman" w:cs="Times New Roman"/>
          <w:sz w:val="24"/>
          <w:szCs w:val="24"/>
        </w:rPr>
        <w:t>(1) ZLR 485(S) at 487 E-F where GUBBAY CJ quoted, with approval, the following passage in the High Court case involving the same parties (HB 107/96):</w:t>
      </w:r>
    </w:p>
    <w:p w:rsidR="00F058BA" w:rsidRPr="00587B6C" w:rsidRDefault="00F058BA" w:rsidP="00A158F8">
      <w:pPr>
        <w:spacing w:after="0" w:line="240" w:lineRule="auto"/>
        <w:ind w:left="720"/>
        <w:jc w:val="both"/>
        <w:rPr>
          <w:rFonts w:ascii="Times New Roman" w:hAnsi="Times New Roman" w:cs="Times New Roman"/>
          <w:sz w:val="24"/>
          <w:szCs w:val="24"/>
        </w:rPr>
      </w:pPr>
    </w:p>
    <w:p w:rsidR="00DE3451" w:rsidRPr="00587B6C" w:rsidRDefault="00DE3451" w:rsidP="00A158F8">
      <w:pPr>
        <w:spacing w:after="0" w:line="240" w:lineRule="auto"/>
        <w:ind w:left="720"/>
        <w:jc w:val="both"/>
        <w:rPr>
          <w:rFonts w:ascii="Times New Roman" w:hAnsi="Times New Roman" w:cs="Times New Roman"/>
          <w:i/>
          <w:sz w:val="24"/>
          <w:szCs w:val="24"/>
        </w:rPr>
      </w:pPr>
      <w:r w:rsidRPr="00587B6C">
        <w:rPr>
          <w:rFonts w:ascii="Times New Roman" w:hAnsi="Times New Roman" w:cs="Times New Roman"/>
          <w:sz w:val="24"/>
          <w:szCs w:val="24"/>
        </w:rPr>
        <w:t xml:space="preserve">In the absence of authority to the contrary, I find that </w:t>
      </w:r>
      <w:r w:rsidR="005C2306" w:rsidRPr="00587B6C">
        <w:rPr>
          <w:rFonts w:ascii="Times New Roman" w:hAnsi="Times New Roman" w:cs="Times New Roman"/>
          <w:sz w:val="24"/>
          <w:szCs w:val="24"/>
        </w:rPr>
        <w:t>marriage</w:t>
      </w:r>
      <w:r w:rsidRPr="00587B6C">
        <w:rPr>
          <w:rFonts w:ascii="Times New Roman" w:hAnsi="Times New Roman" w:cs="Times New Roman"/>
          <w:sz w:val="24"/>
          <w:szCs w:val="24"/>
        </w:rPr>
        <w:t xml:space="preserve">, </w:t>
      </w:r>
      <w:r w:rsidRPr="00587B6C">
        <w:rPr>
          <w:rFonts w:ascii="Times New Roman" w:hAnsi="Times New Roman" w:cs="Times New Roman"/>
          <w:i/>
          <w:sz w:val="24"/>
          <w:szCs w:val="24"/>
        </w:rPr>
        <w:t>per se,</w:t>
      </w:r>
      <w:r w:rsidR="0072485E" w:rsidRPr="00587B6C">
        <w:rPr>
          <w:rFonts w:ascii="Times New Roman" w:hAnsi="Times New Roman" w:cs="Times New Roman"/>
          <w:sz w:val="24"/>
          <w:szCs w:val="24"/>
        </w:rPr>
        <w:t xml:space="preserve"> does</w:t>
      </w:r>
      <w:r w:rsidRPr="00587B6C">
        <w:rPr>
          <w:rFonts w:ascii="Times New Roman" w:hAnsi="Times New Roman" w:cs="Times New Roman"/>
          <w:sz w:val="24"/>
          <w:szCs w:val="24"/>
        </w:rPr>
        <w:t xml:space="preserve"> not entitle an alien wife of a Zimbabwean citizen to reside in the country without the </w:t>
      </w:r>
      <w:r w:rsidR="005C2306" w:rsidRPr="00587B6C">
        <w:rPr>
          <w:rFonts w:ascii="Times New Roman" w:hAnsi="Times New Roman" w:cs="Times New Roman"/>
          <w:sz w:val="24"/>
          <w:szCs w:val="24"/>
        </w:rPr>
        <w:t>relevant</w:t>
      </w:r>
      <w:r w:rsidRPr="00587B6C">
        <w:rPr>
          <w:rFonts w:ascii="Times New Roman" w:hAnsi="Times New Roman" w:cs="Times New Roman"/>
          <w:sz w:val="24"/>
          <w:szCs w:val="24"/>
        </w:rPr>
        <w:t xml:space="preserve"> permit issued in terms of the provisions of the </w:t>
      </w:r>
      <w:r w:rsidR="0072485E" w:rsidRPr="00587B6C">
        <w:rPr>
          <w:rFonts w:ascii="Times New Roman" w:hAnsi="Times New Roman" w:cs="Times New Roman"/>
          <w:sz w:val="24"/>
          <w:szCs w:val="24"/>
        </w:rPr>
        <w:t>Immigration Act and Regulations</w:t>
      </w:r>
      <w:r w:rsidR="007830A4">
        <w:rPr>
          <w:rFonts w:ascii="Times New Roman" w:hAnsi="Times New Roman" w:cs="Times New Roman"/>
          <w:sz w:val="24"/>
          <w:szCs w:val="24"/>
        </w:rPr>
        <w:t>.</w:t>
      </w:r>
      <w:r w:rsidR="0072485E" w:rsidRPr="00587B6C">
        <w:rPr>
          <w:rFonts w:ascii="Times New Roman" w:hAnsi="Times New Roman" w:cs="Times New Roman"/>
          <w:i/>
          <w:sz w:val="24"/>
          <w:szCs w:val="24"/>
        </w:rPr>
        <w:t>”</w:t>
      </w:r>
    </w:p>
    <w:p w:rsidR="005C2306" w:rsidRPr="00587B6C" w:rsidRDefault="005C2306" w:rsidP="00F058BA">
      <w:pPr>
        <w:spacing w:after="0" w:line="276" w:lineRule="auto"/>
        <w:jc w:val="both"/>
        <w:rPr>
          <w:rFonts w:ascii="Times New Roman" w:hAnsi="Times New Roman" w:cs="Times New Roman"/>
          <w:sz w:val="24"/>
          <w:szCs w:val="24"/>
        </w:rPr>
      </w:pPr>
    </w:p>
    <w:p w:rsidR="005C2306" w:rsidRDefault="005C2306" w:rsidP="00F058BA">
      <w:pPr>
        <w:spacing w:after="0" w:line="276" w:lineRule="auto"/>
        <w:jc w:val="both"/>
        <w:rPr>
          <w:rFonts w:ascii="Times New Roman" w:hAnsi="Times New Roman" w:cs="Times New Roman"/>
          <w:sz w:val="24"/>
          <w:szCs w:val="24"/>
        </w:rPr>
      </w:pPr>
    </w:p>
    <w:p w:rsidR="00587B6C" w:rsidRPr="00587B6C" w:rsidRDefault="00587B6C" w:rsidP="00F058BA">
      <w:pPr>
        <w:spacing w:after="0" w:line="276" w:lineRule="auto"/>
        <w:jc w:val="both"/>
        <w:rPr>
          <w:rFonts w:ascii="Times New Roman" w:hAnsi="Times New Roman" w:cs="Times New Roman"/>
          <w:sz w:val="24"/>
          <w:szCs w:val="24"/>
        </w:rPr>
      </w:pPr>
    </w:p>
    <w:p w:rsidR="00E45CC3" w:rsidRPr="00587B6C" w:rsidRDefault="00DE3451"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The wife in the </w:t>
      </w:r>
      <w:r w:rsidRPr="00587B6C">
        <w:rPr>
          <w:rFonts w:ascii="Times New Roman" w:hAnsi="Times New Roman" w:cs="Times New Roman"/>
          <w:i/>
          <w:sz w:val="24"/>
          <w:szCs w:val="24"/>
        </w:rPr>
        <w:t>Edwards</w:t>
      </w:r>
      <w:r w:rsidRPr="00587B6C">
        <w:rPr>
          <w:rFonts w:ascii="Times New Roman" w:hAnsi="Times New Roman" w:cs="Times New Roman"/>
          <w:sz w:val="24"/>
          <w:szCs w:val="24"/>
        </w:rPr>
        <w:t xml:space="preserve"> case was, like the applicant’s husband </w:t>
      </w:r>
      <w:r w:rsidRPr="00587B6C">
        <w:rPr>
          <w:rFonts w:ascii="Times New Roman" w:hAnsi="Times New Roman" w:cs="Times New Roman"/>
          <w:i/>
          <w:sz w:val="24"/>
          <w:szCs w:val="24"/>
        </w:rPr>
        <w:t>in</w:t>
      </w:r>
      <w:r w:rsidRPr="00587B6C">
        <w:rPr>
          <w:rFonts w:ascii="Times New Roman" w:hAnsi="Times New Roman" w:cs="Times New Roman"/>
          <w:sz w:val="24"/>
          <w:szCs w:val="24"/>
        </w:rPr>
        <w:t xml:space="preserve"> </w:t>
      </w:r>
      <w:proofErr w:type="spellStart"/>
      <w:r w:rsidRPr="00587B6C">
        <w:rPr>
          <w:rFonts w:ascii="Times New Roman" w:hAnsi="Times New Roman" w:cs="Times New Roman"/>
          <w:i/>
          <w:sz w:val="24"/>
          <w:szCs w:val="24"/>
        </w:rPr>
        <w:t>casu</w:t>
      </w:r>
      <w:proofErr w:type="spellEnd"/>
      <w:r w:rsidRPr="00587B6C">
        <w:rPr>
          <w:rFonts w:ascii="Times New Roman" w:hAnsi="Times New Roman" w:cs="Times New Roman"/>
          <w:i/>
          <w:sz w:val="24"/>
          <w:szCs w:val="24"/>
        </w:rPr>
        <w:t xml:space="preserve">, </w:t>
      </w:r>
      <w:proofErr w:type="gramStart"/>
      <w:r w:rsidRPr="00587B6C">
        <w:rPr>
          <w:rFonts w:ascii="Times New Roman" w:hAnsi="Times New Roman" w:cs="Times New Roman"/>
          <w:sz w:val="24"/>
          <w:szCs w:val="24"/>
        </w:rPr>
        <w:t>a prohibited persons</w:t>
      </w:r>
      <w:proofErr w:type="gramEnd"/>
      <w:r w:rsidRPr="00587B6C">
        <w:rPr>
          <w:rFonts w:ascii="Times New Roman" w:hAnsi="Times New Roman" w:cs="Times New Roman"/>
          <w:sz w:val="24"/>
          <w:szCs w:val="24"/>
        </w:rPr>
        <w:t xml:space="preserve"> in terms of s 14 of the Act</w:t>
      </w:r>
      <w:r w:rsidR="00E45CC3" w:rsidRPr="00587B6C">
        <w:rPr>
          <w:rFonts w:ascii="Times New Roman" w:hAnsi="Times New Roman" w:cs="Times New Roman"/>
          <w:sz w:val="24"/>
          <w:szCs w:val="24"/>
        </w:rPr>
        <w:t>.</w:t>
      </w:r>
      <w:r w:rsidR="00A17C1A" w:rsidRPr="00587B6C">
        <w:rPr>
          <w:rFonts w:ascii="Times New Roman" w:hAnsi="Times New Roman" w:cs="Times New Roman"/>
          <w:sz w:val="24"/>
          <w:szCs w:val="24"/>
        </w:rPr>
        <w:t xml:space="preserve"> </w:t>
      </w:r>
      <w:r w:rsidR="00E45CC3" w:rsidRPr="00587B6C">
        <w:rPr>
          <w:rFonts w:ascii="Times New Roman" w:hAnsi="Times New Roman" w:cs="Times New Roman"/>
          <w:sz w:val="24"/>
          <w:szCs w:val="24"/>
        </w:rPr>
        <w:t>I</w:t>
      </w:r>
      <w:r w:rsidR="0072485E" w:rsidRPr="00587B6C">
        <w:rPr>
          <w:rFonts w:ascii="Times New Roman" w:hAnsi="Times New Roman" w:cs="Times New Roman"/>
          <w:sz w:val="24"/>
          <w:szCs w:val="24"/>
        </w:rPr>
        <w:t>n</w:t>
      </w:r>
      <w:r w:rsidR="00682D66" w:rsidRPr="00587B6C">
        <w:rPr>
          <w:rFonts w:ascii="Times New Roman" w:hAnsi="Times New Roman" w:cs="Times New Roman"/>
          <w:sz w:val="24"/>
          <w:szCs w:val="24"/>
        </w:rPr>
        <w:t xml:space="preserve"> </w:t>
      </w:r>
      <w:r w:rsidR="00A17C1A" w:rsidRPr="00587B6C">
        <w:rPr>
          <w:rFonts w:ascii="Times New Roman" w:hAnsi="Times New Roman" w:cs="Times New Roman"/>
          <w:sz w:val="24"/>
          <w:szCs w:val="24"/>
        </w:rPr>
        <w:t xml:space="preserve">that </w:t>
      </w:r>
      <w:r w:rsidR="00682D66" w:rsidRPr="00587B6C">
        <w:rPr>
          <w:rFonts w:ascii="Times New Roman" w:hAnsi="Times New Roman" w:cs="Times New Roman"/>
          <w:sz w:val="24"/>
          <w:szCs w:val="24"/>
        </w:rPr>
        <w:t>judg</w:t>
      </w:r>
      <w:r w:rsidR="00E45CC3" w:rsidRPr="00587B6C">
        <w:rPr>
          <w:rFonts w:ascii="Times New Roman" w:hAnsi="Times New Roman" w:cs="Times New Roman"/>
          <w:sz w:val="24"/>
          <w:szCs w:val="24"/>
        </w:rPr>
        <w:t>ment, the learned Chief Justice addressed the same argument being advanced by the applicant, that as a spouse, her husband was protected from being declared a prohibited person by virtue of s 15(2) of the Immigration Act.  The learned Chief Justice stated as follows at page 489 E- F:</w:t>
      </w:r>
    </w:p>
    <w:p w:rsidR="00A15D20" w:rsidRPr="00587B6C" w:rsidRDefault="00DB193D" w:rsidP="00F058BA">
      <w:pPr>
        <w:spacing w:after="0" w:line="240" w:lineRule="auto"/>
        <w:ind w:left="720"/>
        <w:jc w:val="both"/>
        <w:rPr>
          <w:rFonts w:ascii="Times New Roman" w:hAnsi="Times New Roman" w:cs="Times New Roman"/>
          <w:sz w:val="24"/>
          <w:szCs w:val="24"/>
          <w:u w:val="single"/>
        </w:rPr>
      </w:pPr>
      <w:r w:rsidRPr="00587B6C">
        <w:rPr>
          <w:rFonts w:ascii="Times New Roman" w:hAnsi="Times New Roman" w:cs="Times New Roman"/>
          <w:sz w:val="24"/>
          <w:szCs w:val="24"/>
        </w:rPr>
        <w:t xml:space="preserve">“It is implicit that s 15(2) classifies persons or classes of persons who are not regarded as prohibited persons under s 14.  </w:t>
      </w:r>
      <w:r w:rsidRPr="00587B6C">
        <w:rPr>
          <w:rFonts w:ascii="Times New Roman" w:hAnsi="Times New Roman" w:cs="Times New Roman"/>
          <w:sz w:val="24"/>
          <w:szCs w:val="24"/>
          <w:u w:val="single"/>
        </w:rPr>
        <w:t xml:space="preserve">Thus the actuality of being a prohibited person at the date of her marriage to </w:t>
      </w:r>
      <w:r w:rsidR="00F80325" w:rsidRPr="00587B6C">
        <w:rPr>
          <w:rFonts w:ascii="Times New Roman" w:hAnsi="Times New Roman" w:cs="Times New Roman"/>
          <w:sz w:val="24"/>
          <w:szCs w:val="24"/>
          <w:u w:val="single"/>
        </w:rPr>
        <w:t xml:space="preserve">a citizen of Zimbabwe effectively disqualified the appellant from becoming a non-prohibited person under </w:t>
      </w:r>
      <w:proofErr w:type="spellStart"/>
      <w:r w:rsidR="00F80325" w:rsidRPr="00587B6C">
        <w:rPr>
          <w:rFonts w:ascii="Times New Roman" w:hAnsi="Times New Roman" w:cs="Times New Roman"/>
          <w:sz w:val="24"/>
          <w:szCs w:val="24"/>
          <w:u w:val="single"/>
        </w:rPr>
        <w:t>para</w:t>
      </w:r>
      <w:proofErr w:type="spellEnd"/>
      <w:r w:rsidR="00F80325" w:rsidRPr="00587B6C">
        <w:rPr>
          <w:rFonts w:ascii="Times New Roman" w:hAnsi="Times New Roman" w:cs="Times New Roman"/>
          <w:sz w:val="24"/>
          <w:szCs w:val="24"/>
          <w:u w:val="single"/>
        </w:rPr>
        <w:t xml:space="preserve"> (d) to s 15 (2) of the Act.  A contrary interpretation would give rise to the </w:t>
      </w:r>
      <w:r w:rsidR="00542E39" w:rsidRPr="00587B6C">
        <w:rPr>
          <w:rFonts w:ascii="Times New Roman" w:hAnsi="Times New Roman" w:cs="Times New Roman"/>
          <w:sz w:val="24"/>
          <w:szCs w:val="24"/>
          <w:u w:val="single"/>
        </w:rPr>
        <w:t>ability of a</w:t>
      </w:r>
      <w:r w:rsidR="00F80325" w:rsidRPr="00587B6C">
        <w:rPr>
          <w:rFonts w:ascii="Times New Roman" w:hAnsi="Times New Roman" w:cs="Times New Roman"/>
          <w:sz w:val="24"/>
          <w:szCs w:val="24"/>
          <w:u w:val="single"/>
        </w:rPr>
        <w:t xml:space="preserve"> prohibited person to evade the restriction against entry or removal from Zimbabwe by marriage to a Zimbabwean citizen</w:t>
      </w:r>
      <w:r w:rsidR="00F80325" w:rsidRPr="00292126">
        <w:rPr>
          <w:rFonts w:ascii="Times New Roman" w:hAnsi="Times New Roman" w:cs="Times New Roman"/>
          <w:sz w:val="24"/>
          <w:szCs w:val="24"/>
        </w:rPr>
        <w:t>.</w:t>
      </w:r>
      <w:r w:rsidR="00292126">
        <w:rPr>
          <w:rFonts w:ascii="Times New Roman" w:hAnsi="Times New Roman" w:cs="Times New Roman"/>
          <w:sz w:val="24"/>
          <w:szCs w:val="24"/>
        </w:rPr>
        <w:t>”</w:t>
      </w:r>
      <w:r w:rsidR="0072485E" w:rsidRPr="00292126">
        <w:rPr>
          <w:rFonts w:ascii="Times New Roman" w:hAnsi="Times New Roman" w:cs="Times New Roman"/>
          <w:sz w:val="24"/>
          <w:szCs w:val="24"/>
        </w:rPr>
        <w:t xml:space="preserve"> (</w:t>
      </w:r>
      <w:proofErr w:type="gramStart"/>
      <w:r w:rsidR="0072485E" w:rsidRPr="00292126">
        <w:rPr>
          <w:rFonts w:ascii="Times New Roman" w:hAnsi="Times New Roman" w:cs="Times New Roman"/>
          <w:sz w:val="24"/>
          <w:szCs w:val="24"/>
        </w:rPr>
        <w:t>my</w:t>
      </w:r>
      <w:proofErr w:type="gramEnd"/>
      <w:r w:rsidR="0072485E" w:rsidRPr="00292126">
        <w:rPr>
          <w:rFonts w:ascii="Times New Roman" w:hAnsi="Times New Roman" w:cs="Times New Roman"/>
          <w:sz w:val="24"/>
          <w:szCs w:val="24"/>
        </w:rPr>
        <w:t xml:space="preserve"> emphasis)</w:t>
      </w:r>
      <w:r w:rsidR="00DD3D2C" w:rsidRPr="00292126">
        <w:rPr>
          <w:rStyle w:val="FootnoteReference"/>
          <w:rFonts w:ascii="Times New Roman" w:hAnsi="Times New Roman" w:cs="Times New Roman"/>
          <w:sz w:val="24"/>
          <w:szCs w:val="24"/>
        </w:rPr>
        <w:footnoteReference w:id="3"/>
      </w:r>
    </w:p>
    <w:p w:rsidR="005C2306" w:rsidRPr="00587B6C" w:rsidRDefault="005C2306" w:rsidP="00F058BA">
      <w:pPr>
        <w:spacing w:after="0" w:line="480" w:lineRule="auto"/>
        <w:ind w:firstLine="720"/>
        <w:rPr>
          <w:rFonts w:ascii="Times New Roman" w:hAnsi="Times New Roman" w:cs="Times New Roman"/>
          <w:sz w:val="24"/>
          <w:szCs w:val="24"/>
        </w:rPr>
      </w:pPr>
    </w:p>
    <w:p w:rsidR="007A5EF4" w:rsidRPr="00587B6C" w:rsidRDefault="007A5EF4" w:rsidP="007A5EF4">
      <w:pPr>
        <w:spacing w:after="0" w:line="240" w:lineRule="auto"/>
        <w:ind w:firstLine="720"/>
        <w:rPr>
          <w:rFonts w:ascii="Times New Roman" w:hAnsi="Times New Roman" w:cs="Times New Roman"/>
          <w:sz w:val="24"/>
          <w:szCs w:val="24"/>
        </w:rPr>
      </w:pPr>
    </w:p>
    <w:p w:rsidR="00542E39" w:rsidRPr="00587B6C" w:rsidRDefault="00542E39"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Thus the issue of whet</w:t>
      </w:r>
      <w:r w:rsidR="00DD3D2C" w:rsidRPr="00587B6C">
        <w:rPr>
          <w:rFonts w:ascii="Times New Roman" w:hAnsi="Times New Roman" w:cs="Times New Roman"/>
          <w:sz w:val="24"/>
          <w:szCs w:val="24"/>
        </w:rPr>
        <w:t>her</w:t>
      </w:r>
      <w:r w:rsidRPr="00587B6C">
        <w:rPr>
          <w:rFonts w:ascii="Times New Roman" w:hAnsi="Times New Roman" w:cs="Times New Roman"/>
          <w:sz w:val="24"/>
          <w:szCs w:val="24"/>
        </w:rPr>
        <w:t xml:space="preserve"> or not the parties’ marriage had the effect of negating the prohibited person status of the second applicant is one that is answered in the negative. </w:t>
      </w:r>
      <w:r w:rsidR="00DD3D2C" w:rsidRPr="00587B6C">
        <w:rPr>
          <w:rFonts w:ascii="Times New Roman" w:hAnsi="Times New Roman" w:cs="Times New Roman"/>
          <w:sz w:val="24"/>
          <w:szCs w:val="24"/>
        </w:rPr>
        <w:t>This</w:t>
      </w:r>
      <w:r w:rsidRPr="00587B6C">
        <w:rPr>
          <w:rFonts w:ascii="Times New Roman" w:hAnsi="Times New Roman" w:cs="Times New Roman"/>
          <w:sz w:val="24"/>
          <w:szCs w:val="24"/>
        </w:rPr>
        <w:t xml:space="preserve"> point is </w:t>
      </w:r>
      <w:r w:rsidR="00DD3D2C" w:rsidRPr="00587B6C">
        <w:rPr>
          <w:rFonts w:ascii="Times New Roman" w:hAnsi="Times New Roman" w:cs="Times New Roman"/>
          <w:sz w:val="24"/>
          <w:szCs w:val="24"/>
        </w:rPr>
        <w:t>accordingly decided against the</w:t>
      </w:r>
      <w:r w:rsidRPr="00587B6C">
        <w:rPr>
          <w:rFonts w:ascii="Times New Roman" w:hAnsi="Times New Roman" w:cs="Times New Roman"/>
          <w:sz w:val="24"/>
          <w:szCs w:val="24"/>
        </w:rPr>
        <w:t xml:space="preserve"> applicants.</w:t>
      </w:r>
    </w:p>
    <w:p w:rsidR="007A5EF4" w:rsidRPr="00587B6C" w:rsidRDefault="007A5EF4" w:rsidP="007A5EF4">
      <w:pPr>
        <w:spacing w:after="0" w:line="276" w:lineRule="auto"/>
        <w:jc w:val="both"/>
        <w:rPr>
          <w:rFonts w:ascii="Times New Roman" w:hAnsi="Times New Roman" w:cs="Times New Roman"/>
          <w:b/>
          <w:i/>
          <w:sz w:val="24"/>
          <w:szCs w:val="24"/>
        </w:rPr>
      </w:pPr>
    </w:p>
    <w:p w:rsidR="008505F1" w:rsidRPr="00587B6C" w:rsidRDefault="007A5EF4" w:rsidP="007A5EF4">
      <w:pPr>
        <w:spacing w:after="0" w:line="276" w:lineRule="auto"/>
        <w:ind w:left="1440" w:hanging="1440"/>
        <w:jc w:val="both"/>
        <w:rPr>
          <w:rFonts w:ascii="Times New Roman" w:hAnsi="Times New Roman" w:cs="Times New Roman"/>
          <w:b/>
          <w:sz w:val="24"/>
          <w:szCs w:val="24"/>
        </w:rPr>
      </w:pPr>
      <w:r w:rsidRPr="00587B6C">
        <w:rPr>
          <w:rFonts w:ascii="Times New Roman" w:hAnsi="Times New Roman" w:cs="Times New Roman"/>
          <w:b/>
          <w:sz w:val="24"/>
          <w:szCs w:val="24"/>
        </w:rPr>
        <w:lastRenderedPageBreak/>
        <w:t>(</w:t>
      </w:r>
      <w:r w:rsidR="0085290C" w:rsidRPr="00587B6C">
        <w:rPr>
          <w:rFonts w:ascii="Times New Roman" w:hAnsi="Times New Roman" w:cs="Times New Roman"/>
          <w:b/>
          <w:sz w:val="24"/>
          <w:szCs w:val="24"/>
        </w:rPr>
        <w:t xml:space="preserve">ii) </w:t>
      </w:r>
      <w:r w:rsidR="0085290C" w:rsidRPr="00587B6C">
        <w:rPr>
          <w:rFonts w:ascii="Times New Roman" w:hAnsi="Times New Roman" w:cs="Times New Roman"/>
          <w:b/>
          <w:sz w:val="24"/>
          <w:szCs w:val="24"/>
        </w:rPr>
        <w:tab/>
        <w:t>Has</w:t>
      </w:r>
      <w:r w:rsidR="008505F1" w:rsidRPr="00587B6C">
        <w:rPr>
          <w:rFonts w:ascii="Times New Roman" w:hAnsi="Times New Roman" w:cs="Times New Roman"/>
          <w:b/>
          <w:sz w:val="24"/>
          <w:szCs w:val="24"/>
        </w:rPr>
        <w:t xml:space="preserve"> the applicant</w:t>
      </w:r>
      <w:r w:rsidR="0085290C" w:rsidRPr="00587B6C">
        <w:rPr>
          <w:rFonts w:ascii="Times New Roman" w:hAnsi="Times New Roman" w:cs="Times New Roman"/>
          <w:b/>
          <w:sz w:val="24"/>
          <w:szCs w:val="24"/>
        </w:rPr>
        <w:t>’</w:t>
      </w:r>
      <w:r w:rsidR="008505F1" w:rsidRPr="00587B6C">
        <w:rPr>
          <w:rFonts w:ascii="Times New Roman" w:hAnsi="Times New Roman" w:cs="Times New Roman"/>
          <w:b/>
          <w:sz w:val="24"/>
          <w:szCs w:val="24"/>
        </w:rPr>
        <w:t>s fundamental right to freedom of</w:t>
      </w:r>
      <w:r w:rsidRPr="00587B6C">
        <w:rPr>
          <w:rFonts w:ascii="Times New Roman" w:hAnsi="Times New Roman" w:cs="Times New Roman"/>
          <w:b/>
          <w:sz w:val="24"/>
          <w:szCs w:val="24"/>
        </w:rPr>
        <w:t xml:space="preserve"> </w:t>
      </w:r>
      <w:r w:rsidR="008505F1" w:rsidRPr="00587B6C">
        <w:rPr>
          <w:rFonts w:ascii="Times New Roman" w:hAnsi="Times New Roman" w:cs="Times New Roman"/>
          <w:b/>
          <w:sz w:val="24"/>
          <w:szCs w:val="24"/>
        </w:rPr>
        <w:t>move</w:t>
      </w:r>
      <w:r w:rsidRPr="00587B6C">
        <w:rPr>
          <w:rFonts w:ascii="Times New Roman" w:hAnsi="Times New Roman" w:cs="Times New Roman"/>
          <w:b/>
          <w:sz w:val="24"/>
          <w:szCs w:val="24"/>
        </w:rPr>
        <w:t>ment been violated, as alleged?</w:t>
      </w:r>
      <w:r w:rsidR="008505F1" w:rsidRPr="00587B6C">
        <w:rPr>
          <w:rFonts w:ascii="Times New Roman" w:hAnsi="Times New Roman" w:cs="Times New Roman"/>
          <w:b/>
          <w:sz w:val="24"/>
          <w:szCs w:val="24"/>
        </w:rPr>
        <w:t xml:space="preserve"> </w:t>
      </w:r>
    </w:p>
    <w:p w:rsidR="008505F1" w:rsidRPr="00587B6C" w:rsidRDefault="008505F1" w:rsidP="008505F1">
      <w:pPr>
        <w:spacing w:after="0" w:line="276" w:lineRule="auto"/>
        <w:ind w:firstLine="1440"/>
        <w:jc w:val="both"/>
        <w:rPr>
          <w:rFonts w:ascii="Times New Roman" w:hAnsi="Times New Roman" w:cs="Times New Roman"/>
          <w:sz w:val="24"/>
          <w:szCs w:val="24"/>
        </w:rPr>
      </w:pPr>
    </w:p>
    <w:p w:rsidR="009859ED" w:rsidRPr="00587B6C" w:rsidRDefault="00CF1F9F"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I will now turn to the second issue for determination, which is whether or not the respondents’ refusal to grant the second </w:t>
      </w:r>
      <w:r w:rsidR="00A17C1A" w:rsidRPr="00587B6C">
        <w:rPr>
          <w:rFonts w:ascii="Times New Roman" w:hAnsi="Times New Roman" w:cs="Times New Roman"/>
          <w:sz w:val="24"/>
          <w:szCs w:val="24"/>
        </w:rPr>
        <w:t xml:space="preserve">applicant </w:t>
      </w:r>
      <w:r w:rsidRPr="00587B6C">
        <w:rPr>
          <w:rFonts w:ascii="Times New Roman" w:hAnsi="Times New Roman" w:cs="Times New Roman"/>
          <w:sz w:val="24"/>
          <w:szCs w:val="24"/>
        </w:rPr>
        <w:t xml:space="preserve">– a prohibited person - entry into Zimbabwe, violated the </w:t>
      </w:r>
      <w:r w:rsidR="00582A84" w:rsidRPr="00587B6C">
        <w:rPr>
          <w:rFonts w:ascii="Times New Roman" w:hAnsi="Times New Roman" w:cs="Times New Roman"/>
          <w:sz w:val="24"/>
          <w:szCs w:val="24"/>
        </w:rPr>
        <w:t xml:space="preserve">first </w:t>
      </w:r>
      <w:r w:rsidRPr="00587B6C">
        <w:rPr>
          <w:rFonts w:ascii="Times New Roman" w:hAnsi="Times New Roman" w:cs="Times New Roman"/>
          <w:sz w:val="24"/>
          <w:szCs w:val="24"/>
        </w:rPr>
        <w:t>applicant</w:t>
      </w:r>
      <w:r w:rsidR="00582A84" w:rsidRPr="00587B6C">
        <w:rPr>
          <w:rFonts w:ascii="Times New Roman" w:hAnsi="Times New Roman" w:cs="Times New Roman"/>
          <w:sz w:val="24"/>
          <w:szCs w:val="24"/>
        </w:rPr>
        <w:t>’s fundamental right</w:t>
      </w:r>
      <w:r w:rsidR="00582A84" w:rsidRPr="00587B6C">
        <w:rPr>
          <w:rFonts w:ascii="Times New Roman" w:hAnsi="Times New Roman" w:cs="Times New Roman"/>
        </w:rPr>
        <w:t xml:space="preserve"> </w:t>
      </w:r>
      <w:r w:rsidR="0057107B" w:rsidRPr="00587B6C">
        <w:rPr>
          <w:rFonts w:ascii="Times New Roman" w:hAnsi="Times New Roman" w:cs="Times New Roman"/>
          <w:sz w:val="24"/>
          <w:szCs w:val="24"/>
        </w:rPr>
        <w:t>to freedom of movement and residence.</w:t>
      </w:r>
    </w:p>
    <w:p w:rsidR="005C2306" w:rsidRPr="00587B6C" w:rsidRDefault="005C2306" w:rsidP="00F058BA">
      <w:pPr>
        <w:spacing w:after="0" w:line="480" w:lineRule="auto"/>
        <w:ind w:firstLine="1440"/>
        <w:jc w:val="both"/>
        <w:rPr>
          <w:rFonts w:ascii="Times New Roman" w:hAnsi="Times New Roman" w:cs="Times New Roman"/>
          <w:sz w:val="24"/>
          <w:szCs w:val="24"/>
        </w:rPr>
      </w:pPr>
    </w:p>
    <w:p w:rsidR="008D63F5" w:rsidRPr="00587B6C" w:rsidRDefault="00545671"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N</w:t>
      </w:r>
      <w:r w:rsidR="009859ED" w:rsidRPr="00587B6C">
        <w:rPr>
          <w:rFonts w:ascii="Times New Roman" w:hAnsi="Times New Roman" w:cs="Times New Roman"/>
          <w:sz w:val="24"/>
          <w:szCs w:val="24"/>
        </w:rPr>
        <w:t>umerous authorit</w:t>
      </w:r>
      <w:r w:rsidRPr="00587B6C">
        <w:rPr>
          <w:rFonts w:ascii="Times New Roman" w:hAnsi="Times New Roman" w:cs="Times New Roman"/>
          <w:sz w:val="24"/>
          <w:szCs w:val="24"/>
        </w:rPr>
        <w:t>ies</w:t>
      </w:r>
      <w:r w:rsidR="009859ED" w:rsidRPr="00587B6C">
        <w:rPr>
          <w:rFonts w:ascii="Times New Roman" w:hAnsi="Times New Roman" w:cs="Times New Roman"/>
          <w:sz w:val="24"/>
          <w:szCs w:val="24"/>
        </w:rPr>
        <w:t xml:space="preserve"> have determined th</w:t>
      </w:r>
      <w:r w:rsidRPr="00587B6C">
        <w:rPr>
          <w:rFonts w:ascii="Times New Roman" w:hAnsi="Times New Roman" w:cs="Times New Roman"/>
          <w:sz w:val="24"/>
          <w:szCs w:val="24"/>
        </w:rPr>
        <w:t>at this</w:t>
      </w:r>
      <w:r w:rsidR="009859ED" w:rsidRPr="00587B6C">
        <w:rPr>
          <w:rFonts w:ascii="Times New Roman" w:hAnsi="Times New Roman" w:cs="Times New Roman"/>
          <w:sz w:val="24"/>
          <w:szCs w:val="24"/>
        </w:rPr>
        <w:t xml:space="preserve"> right includes </w:t>
      </w:r>
      <w:r w:rsidRPr="00587B6C">
        <w:rPr>
          <w:rFonts w:ascii="Times New Roman" w:hAnsi="Times New Roman" w:cs="Times New Roman"/>
          <w:sz w:val="24"/>
          <w:szCs w:val="24"/>
        </w:rPr>
        <w:t>the right of a Zimbabwean citizen married to an alien spouse, to res</w:t>
      </w:r>
      <w:r w:rsidR="005C2306" w:rsidRPr="00587B6C">
        <w:rPr>
          <w:rFonts w:ascii="Times New Roman" w:hAnsi="Times New Roman" w:cs="Times New Roman"/>
          <w:sz w:val="24"/>
          <w:szCs w:val="24"/>
        </w:rPr>
        <w:t>ide with him or her in Zimbabwe</w:t>
      </w:r>
      <w:r w:rsidRPr="00587B6C">
        <w:rPr>
          <w:rStyle w:val="FootnoteReference"/>
          <w:rFonts w:ascii="Times New Roman" w:hAnsi="Times New Roman" w:cs="Times New Roman"/>
          <w:sz w:val="24"/>
          <w:szCs w:val="24"/>
        </w:rPr>
        <w:footnoteReference w:id="4"/>
      </w:r>
      <w:r w:rsidR="005C2306" w:rsidRPr="00587B6C">
        <w:rPr>
          <w:rFonts w:ascii="Times New Roman" w:hAnsi="Times New Roman" w:cs="Times New Roman"/>
          <w:sz w:val="24"/>
          <w:szCs w:val="24"/>
        </w:rPr>
        <w:t>.</w:t>
      </w:r>
      <w:r w:rsidR="00385611" w:rsidRPr="00587B6C">
        <w:rPr>
          <w:rFonts w:ascii="Times New Roman" w:hAnsi="Times New Roman" w:cs="Times New Roman"/>
          <w:sz w:val="24"/>
          <w:szCs w:val="24"/>
        </w:rPr>
        <w:t xml:space="preserve"> However, where the alien spouse is, like </w:t>
      </w:r>
      <w:r w:rsidR="005F0D12" w:rsidRPr="00587B6C">
        <w:rPr>
          <w:rFonts w:ascii="Times New Roman" w:hAnsi="Times New Roman" w:cs="Times New Roman"/>
          <w:sz w:val="24"/>
          <w:szCs w:val="24"/>
        </w:rPr>
        <w:t>t</w:t>
      </w:r>
      <w:r w:rsidR="00385611" w:rsidRPr="00587B6C">
        <w:rPr>
          <w:rFonts w:ascii="Times New Roman" w:hAnsi="Times New Roman" w:cs="Times New Roman"/>
          <w:sz w:val="24"/>
          <w:szCs w:val="24"/>
        </w:rPr>
        <w:t xml:space="preserve">he second </w:t>
      </w:r>
      <w:r w:rsidR="00A17C1A" w:rsidRPr="00587B6C">
        <w:rPr>
          <w:rFonts w:ascii="Times New Roman" w:hAnsi="Times New Roman" w:cs="Times New Roman"/>
          <w:sz w:val="24"/>
          <w:szCs w:val="24"/>
        </w:rPr>
        <w:t xml:space="preserve">applicant </w:t>
      </w:r>
      <w:r w:rsidR="00385611" w:rsidRPr="00587B6C">
        <w:rPr>
          <w:rFonts w:ascii="Times New Roman" w:hAnsi="Times New Roman" w:cs="Times New Roman"/>
          <w:i/>
          <w:sz w:val="24"/>
          <w:szCs w:val="24"/>
        </w:rPr>
        <w:t xml:space="preserve">in </w:t>
      </w:r>
      <w:proofErr w:type="spellStart"/>
      <w:r w:rsidR="00385611" w:rsidRPr="00587B6C">
        <w:rPr>
          <w:rFonts w:ascii="Times New Roman" w:hAnsi="Times New Roman" w:cs="Times New Roman"/>
          <w:i/>
          <w:sz w:val="24"/>
          <w:szCs w:val="24"/>
        </w:rPr>
        <w:t>casu</w:t>
      </w:r>
      <w:proofErr w:type="spellEnd"/>
      <w:r w:rsidR="00385611" w:rsidRPr="00587B6C">
        <w:rPr>
          <w:rFonts w:ascii="Times New Roman" w:hAnsi="Times New Roman" w:cs="Times New Roman"/>
          <w:i/>
          <w:sz w:val="24"/>
          <w:szCs w:val="24"/>
        </w:rPr>
        <w:t xml:space="preserve">, </w:t>
      </w:r>
      <w:r w:rsidR="00385611" w:rsidRPr="00587B6C">
        <w:rPr>
          <w:rFonts w:ascii="Times New Roman" w:hAnsi="Times New Roman" w:cs="Times New Roman"/>
          <w:sz w:val="24"/>
          <w:szCs w:val="24"/>
        </w:rPr>
        <w:t xml:space="preserve">a prohibited person, different considerations apply. The second </w:t>
      </w:r>
      <w:r w:rsidR="00A17C1A" w:rsidRPr="00587B6C">
        <w:rPr>
          <w:rFonts w:ascii="Times New Roman" w:hAnsi="Times New Roman" w:cs="Times New Roman"/>
          <w:sz w:val="24"/>
          <w:szCs w:val="24"/>
        </w:rPr>
        <w:t xml:space="preserve">applicant </w:t>
      </w:r>
      <w:r w:rsidR="007E0F7D" w:rsidRPr="00587B6C">
        <w:rPr>
          <w:rFonts w:ascii="Times New Roman" w:hAnsi="Times New Roman" w:cs="Times New Roman"/>
          <w:sz w:val="24"/>
          <w:szCs w:val="24"/>
        </w:rPr>
        <w:t xml:space="preserve">was a prohibited person </w:t>
      </w:r>
      <w:r w:rsidR="00B622C4" w:rsidRPr="00587B6C">
        <w:rPr>
          <w:rFonts w:ascii="Times New Roman" w:hAnsi="Times New Roman" w:cs="Times New Roman"/>
          <w:sz w:val="24"/>
          <w:szCs w:val="24"/>
        </w:rPr>
        <w:t>at the time of his</w:t>
      </w:r>
      <w:r w:rsidR="007E0F7D" w:rsidRPr="00587B6C">
        <w:rPr>
          <w:rFonts w:ascii="Times New Roman" w:hAnsi="Times New Roman" w:cs="Times New Roman"/>
          <w:sz w:val="24"/>
          <w:szCs w:val="24"/>
        </w:rPr>
        <w:t xml:space="preserve"> marriage</w:t>
      </w:r>
      <w:r w:rsidR="00B622C4" w:rsidRPr="00587B6C">
        <w:rPr>
          <w:rFonts w:ascii="Times New Roman" w:hAnsi="Times New Roman" w:cs="Times New Roman"/>
          <w:sz w:val="24"/>
          <w:szCs w:val="24"/>
        </w:rPr>
        <w:t xml:space="preserve"> to the first applicant. </w:t>
      </w:r>
      <w:r w:rsidR="0057107B" w:rsidRPr="00587B6C">
        <w:rPr>
          <w:rFonts w:ascii="Times New Roman" w:hAnsi="Times New Roman" w:cs="Times New Roman"/>
          <w:sz w:val="24"/>
          <w:szCs w:val="24"/>
        </w:rPr>
        <w:t>Accordingly, the issue of whether or not the first applicant’s right to freedom of movement</w:t>
      </w:r>
      <w:r w:rsidR="0085290C" w:rsidRPr="00587B6C">
        <w:rPr>
          <w:rFonts w:ascii="Times New Roman" w:hAnsi="Times New Roman" w:cs="Times New Roman"/>
          <w:sz w:val="24"/>
          <w:szCs w:val="24"/>
        </w:rPr>
        <w:t xml:space="preserve"> has been violated</w:t>
      </w:r>
      <w:r w:rsidR="0057107B" w:rsidRPr="00587B6C">
        <w:rPr>
          <w:rFonts w:ascii="Times New Roman" w:hAnsi="Times New Roman" w:cs="Times New Roman"/>
          <w:sz w:val="24"/>
          <w:szCs w:val="24"/>
        </w:rPr>
        <w:t xml:space="preserve"> in the manner </w:t>
      </w:r>
      <w:proofErr w:type="gramStart"/>
      <w:r w:rsidR="0057107B" w:rsidRPr="00587B6C">
        <w:rPr>
          <w:rFonts w:ascii="Times New Roman" w:hAnsi="Times New Roman" w:cs="Times New Roman"/>
          <w:sz w:val="24"/>
          <w:szCs w:val="24"/>
        </w:rPr>
        <w:t>alleged,</w:t>
      </w:r>
      <w:proofErr w:type="gramEnd"/>
      <w:r w:rsidR="0057107B" w:rsidRPr="00587B6C">
        <w:rPr>
          <w:rFonts w:ascii="Times New Roman" w:hAnsi="Times New Roman" w:cs="Times New Roman"/>
          <w:sz w:val="24"/>
          <w:szCs w:val="24"/>
        </w:rPr>
        <w:t xml:space="preserve"> cannot be determined independently of the fact that her alien spouse was a prohibited person at the time that the two contracted their marriage.</w:t>
      </w:r>
    </w:p>
    <w:p w:rsidR="005C2306" w:rsidRPr="00587B6C" w:rsidRDefault="005C2306" w:rsidP="00F058BA">
      <w:pPr>
        <w:spacing w:after="0" w:line="480" w:lineRule="auto"/>
        <w:ind w:firstLine="1440"/>
        <w:jc w:val="both"/>
        <w:rPr>
          <w:rFonts w:ascii="Times New Roman" w:hAnsi="Times New Roman" w:cs="Times New Roman"/>
          <w:sz w:val="24"/>
          <w:szCs w:val="24"/>
        </w:rPr>
      </w:pPr>
    </w:p>
    <w:p w:rsidR="008D63F5" w:rsidRPr="00587B6C" w:rsidRDefault="008D63F5"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According to the applicants, ‘there is no doubt’ that the first applicant’s constitutional right to freedom of movement and residence has been infringed by the refusal of the respondents to grant her alien husband a residence permit. While conceding that the right to freedom of movement is not absolute, the applicants contend that in this case the infringement of the right was not reasonably justifiable in a democratic </w:t>
      </w:r>
      <w:r w:rsidR="00AF256B" w:rsidRPr="00587B6C">
        <w:rPr>
          <w:rFonts w:ascii="Times New Roman" w:hAnsi="Times New Roman" w:cs="Times New Roman"/>
          <w:sz w:val="24"/>
          <w:szCs w:val="24"/>
        </w:rPr>
        <w:t xml:space="preserve">society, as envisaged under s 86 of the </w:t>
      </w:r>
      <w:r w:rsidR="005F0D12" w:rsidRPr="00587B6C">
        <w:rPr>
          <w:rFonts w:ascii="Times New Roman" w:hAnsi="Times New Roman" w:cs="Times New Roman"/>
          <w:sz w:val="24"/>
          <w:szCs w:val="24"/>
        </w:rPr>
        <w:t>C</w:t>
      </w:r>
      <w:r w:rsidR="00AF256B" w:rsidRPr="00587B6C">
        <w:rPr>
          <w:rFonts w:ascii="Times New Roman" w:hAnsi="Times New Roman" w:cs="Times New Roman"/>
          <w:sz w:val="24"/>
          <w:szCs w:val="24"/>
        </w:rPr>
        <w:t>onstitution.</w:t>
      </w:r>
      <w:r w:rsidR="004146E0" w:rsidRPr="00587B6C">
        <w:rPr>
          <w:rFonts w:ascii="Times New Roman" w:hAnsi="Times New Roman" w:cs="Times New Roman"/>
          <w:sz w:val="24"/>
          <w:szCs w:val="24"/>
        </w:rPr>
        <w:t xml:space="preserve"> They concede that the Immigration Act ‘qualifies’ as a law of general application but contend that the real issue is whether, and I quote</w:t>
      </w:r>
      <w:r w:rsidR="00682D66" w:rsidRPr="00587B6C">
        <w:rPr>
          <w:rFonts w:ascii="Times New Roman" w:hAnsi="Times New Roman" w:cs="Times New Roman"/>
          <w:sz w:val="24"/>
          <w:szCs w:val="24"/>
        </w:rPr>
        <w:t xml:space="preserve"> from their heads of argument:</w:t>
      </w:r>
    </w:p>
    <w:p w:rsidR="004146E0" w:rsidRPr="00587B6C" w:rsidRDefault="005C2306" w:rsidP="00F058BA">
      <w:pPr>
        <w:spacing w:after="0" w:line="276" w:lineRule="auto"/>
        <w:ind w:left="720"/>
        <w:jc w:val="both"/>
        <w:rPr>
          <w:rFonts w:ascii="Times New Roman" w:hAnsi="Times New Roman" w:cs="Times New Roman"/>
          <w:sz w:val="24"/>
          <w:szCs w:val="24"/>
        </w:rPr>
      </w:pPr>
      <w:r w:rsidRPr="00587B6C">
        <w:rPr>
          <w:rFonts w:ascii="Times New Roman" w:hAnsi="Times New Roman" w:cs="Times New Roman"/>
          <w:sz w:val="24"/>
          <w:szCs w:val="24"/>
        </w:rPr>
        <w:lastRenderedPageBreak/>
        <w:t>“</w:t>
      </w:r>
      <w:proofErr w:type="gramStart"/>
      <w:r w:rsidR="004146E0" w:rsidRPr="00587B6C">
        <w:rPr>
          <w:rFonts w:ascii="Times New Roman" w:hAnsi="Times New Roman" w:cs="Times New Roman"/>
          <w:sz w:val="24"/>
          <w:szCs w:val="24"/>
        </w:rPr>
        <w:t>the</w:t>
      </w:r>
      <w:proofErr w:type="gramEnd"/>
      <w:r w:rsidR="004146E0" w:rsidRPr="00587B6C">
        <w:rPr>
          <w:rFonts w:ascii="Times New Roman" w:hAnsi="Times New Roman" w:cs="Times New Roman"/>
          <w:sz w:val="24"/>
          <w:szCs w:val="24"/>
        </w:rPr>
        <w:t xml:space="preserve"> conduct of the respondents, purportedly carried out in terms of the Immigration Act</w:t>
      </w:r>
      <w:r w:rsidR="00CF32E4" w:rsidRPr="00587B6C">
        <w:rPr>
          <w:rFonts w:ascii="Times New Roman" w:hAnsi="Times New Roman" w:cs="Times New Roman"/>
          <w:i/>
          <w:sz w:val="24"/>
          <w:szCs w:val="24"/>
        </w:rPr>
        <w:t xml:space="preserve"> (Ch</w:t>
      </w:r>
      <w:r w:rsidR="004146E0" w:rsidRPr="00587B6C">
        <w:rPr>
          <w:rFonts w:ascii="Times New Roman" w:hAnsi="Times New Roman" w:cs="Times New Roman"/>
          <w:i/>
          <w:sz w:val="24"/>
          <w:szCs w:val="24"/>
        </w:rPr>
        <w:t>ap</w:t>
      </w:r>
      <w:r w:rsidR="00CF32E4" w:rsidRPr="00587B6C">
        <w:rPr>
          <w:rFonts w:ascii="Times New Roman" w:hAnsi="Times New Roman" w:cs="Times New Roman"/>
          <w:i/>
          <w:sz w:val="24"/>
          <w:szCs w:val="24"/>
        </w:rPr>
        <w:t>ter</w:t>
      </w:r>
      <w:r w:rsidR="004146E0" w:rsidRPr="00587B6C">
        <w:rPr>
          <w:rFonts w:ascii="Times New Roman" w:hAnsi="Times New Roman" w:cs="Times New Roman"/>
          <w:i/>
          <w:sz w:val="24"/>
          <w:szCs w:val="24"/>
        </w:rPr>
        <w:t xml:space="preserve"> 4:02),</w:t>
      </w:r>
      <w:r w:rsidR="004146E0" w:rsidRPr="00587B6C">
        <w:rPr>
          <w:rFonts w:ascii="Times New Roman" w:hAnsi="Times New Roman" w:cs="Times New Roman"/>
          <w:sz w:val="24"/>
          <w:szCs w:val="24"/>
        </w:rPr>
        <w:t xml:space="preserve"> </w:t>
      </w:r>
      <w:r w:rsidR="0057107B" w:rsidRPr="00587B6C">
        <w:rPr>
          <w:rFonts w:ascii="Times New Roman" w:hAnsi="Times New Roman" w:cs="Times New Roman"/>
          <w:sz w:val="24"/>
          <w:szCs w:val="24"/>
        </w:rPr>
        <w:t xml:space="preserve">was </w:t>
      </w:r>
      <w:r w:rsidR="004146E0" w:rsidRPr="00587B6C">
        <w:rPr>
          <w:rFonts w:ascii="Times New Roman" w:hAnsi="Times New Roman" w:cs="Times New Roman"/>
          <w:sz w:val="24"/>
          <w:szCs w:val="24"/>
        </w:rPr>
        <w:t>fair, reasonable, necessary and justifiable in a democratic society based on openness, just</w:t>
      </w:r>
      <w:r w:rsidRPr="00587B6C">
        <w:rPr>
          <w:rFonts w:ascii="Times New Roman" w:hAnsi="Times New Roman" w:cs="Times New Roman"/>
          <w:sz w:val="24"/>
          <w:szCs w:val="24"/>
        </w:rPr>
        <w:t>ice, human dignity and freedom?”</w:t>
      </w:r>
    </w:p>
    <w:p w:rsidR="0057107B" w:rsidRPr="00587B6C" w:rsidRDefault="0057107B" w:rsidP="00F058BA">
      <w:pPr>
        <w:spacing w:after="0" w:line="480" w:lineRule="auto"/>
        <w:ind w:firstLine="720"/>
        <w:jc w:val="both"/>
        <w:rPr>
          <w:rFonts w:ascii="Times New Roman" w:hAnsi="Times New Roman" w:cs="Times New Roman"/>
          <w:sz w:val="24"/>
          <w:szCs w:val="24"/>
        </w:rPr>
      </w:pPr>
    </w:p>
    <w:p w:rsidR="007A5EF4" w:rsidRPr="00587B6C" w:rsidRDefault="007A5EF4" w:rsidP="007A5EF4">
      <w:pPr>
        <w:spacing w:after="0" w:line="240" w:lineRule="auto"/>
        <w:ind w:firstLine="720"/>
        <w:jc w:val="both"/>
        <w:rPr>
          <w:rFonts w:ascii="Times New Roman" w:hAnsi="Times New Roman" w:cs="Times New Roman"/>
          <w:sz w:val="24"/>
          <w:szCs w:val="24"/>
        </w:rPr>
      </w:pPr>
    </w:p>
    <w:p w:rsidR="00712EF1" w:rsidRPr="00587B6C" w:rsidRDefault="004146E0"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I find the reasoning of the applicants to be somewhat confusing. The conduct complained of was done</w:t>
      </w:r>
      <w:r w:rsidR="00712EF1" w:rsidRPr="00587B6C">
        <w:rPr>
          <w:rFonts w:ascii="Times New Roman" w:hAnsi="Times New Roman" w:cs="Times New Roman"/>
          <w:sz w:val="24"/>
          <w:szCs w:val="24"/>
        </w:rPr>
        <w:t xml:space="preserve">, </w:t>
      </w:r>
      <w:r w:rsidR="0069185B" w:rsidRPr="00587B6C">
        <w:rPr>
          <w:rFonts w:ascii="Times New Roman" w:hAnsi="Times New Roman" w:cs="Times New Roman"/>
          <w:sz w:val="24"/>
          <w:szCs w:val="24"/>
        </w:rPr>
        <w:t>(</w:t>
      </w:r>
      <w:r w:rsidR="00712EF1" w:rsidRPr="00587B6C">
        <w:rPr>
          <w:rFonts w:ascii="Times New Roman" w:hAnsi="Times New Roman" w:cs="Times New Roman"/>
          <w:sz w:val="24"/>
          <w:szCs w:val="24"/>
        </w:rPr>
        <w:t xml:space="preserve">and not </w:t>
      </w:r>
      <w:r w:rsidR="0057107B" w:rsidRPr="00587B6C">
        <w:rPr>
          <w:rFonts w:ascii="Times New Roman" w:hAnsi="Times New Roman" w:cs="Times New Roman"/>
          <w:sz w:val="24"/>
          <w:szCs w:val="24"/>
        </w:rPr>
        <w:t>‘</w:t>
      </w:r>
      <w:r w:rsidR="00712EF1" w:rsidRPr="00587B6C">
        <w:rPr>
          <w:rFonts w:ascii="Times New Roman" w:hAnsi="Times New Roman" w:cs="Times New Roman"/>
          <w:sz w:val="24"/>
          <w:szCs w:val="24"/>
        </w:rPr>
        <w:t>purportedly</w:t>
      </w:r>
      <w:r w:rsidR="0057107B" w:rsidRPr="00587B6C">
        <w:rPr>
          <w:rFonts w:ascii="Times New Roman" w:hAnsi="Times New Roman" w:cs="Times New Roman"/>
          <w:sz w:val="24"/>
          <w:szCs w:val="24"/>
        </w:rPr>
        <w:t>’</w:t>
      </w:r>
      <w:r w:rsidR="00712EF1" w:rsidRPr="00587B6C">
        <w:rPr>
          <w:rFonts w:ascii="Times New Roman" w:hAnsi="Times New Roman" w:cs="Times New Roman"/>
          <w:sz w:val="24"/>
          <w:szCs w:val="24"/>
        </w:rPr>
        <w:t xml:space="preserve"> so</w:t>
      </w:r>
      <w:r w:rsidR="0069185B" w:rsidRPr="00587B6C">
        <w:rPr>
          <w:rFonts w:ascii="Times New Roman" w:hAnsi="Times New Roman" w:cs="Times New Roman"/>
          <w:sz w:val="24"/>
          <w:szCs w:val="24"/>
        </w:rPr>
        <w:t>)</w:t>
      </w:r>
      <w:r w:rsidR="00712EF1" w:rsidRPr="00587B6C">
        <w:rPr>
          <w:rFonts w:ascii="Times New Roman" w:hAnsi="Times New Roman" w:cs="Times New Roman"/>
          <w:sz w:val="24"/>
          <w:szCs w:val="24"/>
        </w:rPr>
        <w:t>,</w:t>
      </w:r>
      <w:r w:rsidRPr="00587B6C">
        <w:rPr>
          <w:rFonts w:ascii="Times New Roman" w:hAnsi="Times New Roman" w:cs="Times New Roman"/>
          <w:sz w:val="24"/>
          <w:szCs w:val="24"/>
        </w:rPr>
        <w:t xml:space="preserve"> in terms of a law of general</w:t>
      </w:r>
      <w:r w:rsidR="00712EF1" w:rsidRPr="00587B6C">
        <w:rPr>
          <w:rFonts w:ascii="Times New Roman" w:hAnsi="Times New Roman" w:cs="Times New Roman"/>
          <w:sz w:val="24"/>
          <w:szCs w:val="24"/>
        </w:rPr>
        <w:t xml:space="preserve"> application. Specifically the conduct amounted to enforcement of s 17 of the Act</w:t>
      </w:r>
      <w:r w:rsidR="00712EF1" w:rsidRPr="00587B6C">
        <w:rPr>
          <w:rFonts w:ascii="Times New Roman" w:hAnsi="Times New Roman" w:cs="Times New Roman"/>
        </w:rPr>
        <w:t xml:space="preserve"> </w:t>
      </w:r>
      <w:r w:rsidR="00CF32E4" w:rsidRPr="00587B6C">
        <w:rPr>
          <w:rFonts w:ascii="Times New Roman" w:hAnsi="Times New Roman" w:cs="Times New Roman"/>
          <w:sz w:val="24"/>
          <w:szCs w:val="24"/>
        </w:rPr>
        <w:t>which stipulates as follows:</w:t>
      </w:r>
    </w:p>
    <w:p w:rsidR="00712EF1" w:rsidRPr="00587B6C" w:rsidRDefault="00934217" w:rsidP="00587B6C">
      <w:pPr>
        <w:spacing w:after="0" w:line="240" w:lineRule="auto"/>
        <w:ind w:firstLine="1440"/>
        <w:jc w:val="both"/>
        <w:rPr>
          <w:rFonts w:ascii="Times New Roman" w:hAnsi="Times New Roman" w:cs="Times New Roman"/>
          <w:sz w:val="24"/>
          <w:szCs w:val="24"/>
        </w:rPr>
      </w:pPr>
      <w:r>
        <w:rPr>
          <w:rFonts w:ascii="Times New Roman" w:hAnsi="Times New Roman" w:cs="Times New Roman"/>
          <w:sz w:val="24"/>
          <w:szCs w:val="24"/>
        </w:rPr>
        <w:t>“</w:t>
      </w:r>
      <w:r w:rsidR="00712EF1" w:rsidRPr="00587B6C">
        <w:rPr>
          <w:rFonts w:ascii="Times New Roman" w:hAnsi="Times New Roman" w:cs="Times New Roman"/>
          <w:sz w:val="24"/>
          <w:szCs w:val="24"/>
        </w:rPr>
        <w:t>Subject to this Act-</w:t>
      </w:r>
    </w:p>
    <w:p w:rsidR="00A55E6F" w:rsidRPr="00587B6C" w:rsidRDefault="00A55E6F" w:rsidP="00F058BA">
      <w:pPr>
        <w:spacing w:after="0" w:line="240" w:lineRule="auto"/>
        <w:ind w:firstLine="720"/>
        <w:jc w:val="both"/>
        <w:rPr>
          <w:rFonts w:ascii="Times New Roman" w:hAnsi="Times New Roman" w:cs="Times New Roman"/>
          <w:sz w:val="24"/>
          <w:szCs w:val="24"/>
        </w:rPr>
      </w:pPr>
    </w:p>
    <w:p w:rsidR="00712EF1" w:rsidRPr="00587B6C" w:rsidRDefault="00712EF1" w:rsidP="00F058BA">
      <w:pPr>
        <w:spacing w:after="0" w:line="240" w:lineRule="auto"/>
        <w:ind w:left="1440" w:hanging="720"/>
        <w:jc w:val="both"/>
        <w:rPr>
          <w:rFonts w:ascii="Times New Roman" w:hAnsi="Times New Roman" w:cs="Times New Roman"/>
          <w:sz w:val="24"/>
          <w:szCs w:val="24"/>
        </w:rPr>
      </w:pPr>
      <w:r w:rsidRPr="00587B6C">
        <w:rPr>
          <w:rFonts w:ascii="Times New Roman" w:hAnsi="Times New Roman" w:cs="Times New Roman"/>
          <w:sz w:val="24"/>
          <w:szCs w:val="24"/>
        </w:rPr>
        <w:t>a)</w:t>
      </w:r>
      <w:r w:rsidRPr="00587B6C">
        <w:rPr>
          <w:rFonts w:ascii="Times New Roman" w:hAnsi="Times New Roman" w:cs="Times New Roman"/>
          <w:sz w:val="24"/>
          <w:szCs w:val="24"/>
        </w:rPr>
        <w:tab/>
      </w:r>
      <w:proofErr w:type="gramStart"/>
      <w:r w:rsidRPr="00587B6C">
        <w:rPr>
          <w:rFonts w:ascii="Times New Roman" w:hAnsi="Times New Roman" w:cs="Times New Roman"/>
          <w:sz w:val="24"/>
          <w:szCs w:val="24"/>
        </w:rPr>
        <w:t>a</w:t>
      </w:r>
      <w:proofErr w:type="gramEnd"/>
      <w:r w:rsidRPr="00587B6C">
        <w:rPr>
          <w:rFonts w:ascii="Times New Roman" w:hAnsi="Times New Roman" w:cs="Times New Roman"/>
          <w:sz w:val="24"/>
          <w:szCs w:val="24"/>
        </w:rPr>
        <w:t xml:space="preserve"> prohibited person </w:t>
      </w:r>
      <w:r w:rsidRPr="00587B6C">
        <w:rPr>
          <w:rFonts w:ascii="Times New Roman" w:hAnsi="Times New Roman" w:cs="Times New Roman"/>
          <w:sz w:val="24"/>
          <w:szCs w:val="24"/>
          <w:u w:val="single"/>
        </w:rPr>
        <w:t>shall not</w:t>
      </w:r>
      <w:r w:rsidRPr="00587B6C">
        <w:rPr>
          <w:rFonts w:ascii="Times New Roman" w:hAnsi="Times New Roman" w:cs="Times New Roman"/>
          <w:sz w:val="24"/>
          <w:szCs w:val="24"/>
        </w:rPr>
        <w:t xml:space="preserve"> enter or remain in Zimbabwe;</w:t>
      </w:r>
    </w:p>
    <w:p w:rsidR="008D63F5" w:rsidRPr="00587B6C" w:rsidRDefault="00712EF1" w:rsidP="00F058BA">
      <w:pPr>
        <w:spacing w:after="0" w:line="240" w:lineRule="auto"/>
        <w:ind w:left="1440" w:hanging="720"/>
        <w:jc w:val="both"/>
        <w:rPr>
          <w:rFonts w:ascii="Times New Roman" w:hAnsi="Times New Roman" w:cs="Times New Roman"/>
          <w:i/>
          <w:sz w:val="24"/>
          <w:szCs w:val="24"/>
        </w:rPr>
      </w:pPr>
      <w:r w:rsidRPr="00587B6C">
        <w:rPr>
          <w:rFonts w:ascii="Times New Roman" w:hAnsi="Times New Roman" w:cs="Times New Roman"/>
          <w:sz w:val="24"/>
          <w:szCs w:val="24"/>
        </w:rPr>
        <w:t>b)</w:t>
      </w:r>
      <w:r w:rsidRPr="00587B6C">
        <w:rPr>
          <w:rFonts w:ascii="Times New Roman" w:hAnsi="Times New Roman" w:cs="Times New Roman"/>
          <w:sz w:val="24"/>
          <w:szCs w:val="24"/>
        </w:rPr>
        <w:tab/>
      </w:r>
      <w:proofErr w:type="gramStart"/>
      <w:r w:rsidRPr="00587B6C">
        <w:rPr>
          <w:rFonts w:ascii="Times New Roman" w:hAnsi="Times New Roman" w:cs="Times New Roman"/>
          <w:sz w:val="24"/>
          <w:szCs w:val="24"/>
        </w:rPr>
        <w:t>an</w:t>
      </w:r>
      <w:proofErr w:type="gramEnd"/>
      <w:r w:rsidRPr="00587B6C">
        <w:rPr>
          <w:rFonts w:ascii="Times New Roman" w:hAnsi="Times New Roman" w:cs="Times New Roman"/>
          <w:sz w:val="24"/>
          <w:szCs w:val="24"/>
        </w:rPr>
        <w:t xml:space="preserve"> immigration officer </w:t>
      </w:r>
      <w:r w:rsidRPr="00587B6C">
        <w:rPr>
          <w:rFonts w:ascii="Times New Roman" w:hAnsi="Times New Roman" w:cs="Times New Roman"/>
          <w:sz w:val="24"/>
          <w:szCs w:val="24"/>
          <w:u w:val="single"/>
        </w:rPr>
        <w:t>shall</w:t>
      </w:r>
      <w:r w:rsidRPr="00587B6C">
        <w:rPr>
          <w:rFonts w:ascii="Times New Roman" w:hAnsi="Times New Roman" w:cs="Times New Roman"/>
          <w:sz w:val="24"/>
          <w:szCs w:val="24"/>
        </w:rPr>
        <w:t xml:space="preserve"> refuse a prohibited person leave to enter Zimbabwe, and if he has entered Zimbabwe, such person </w:t>
      </w:r>
      <w:r w:rsidRPr="00587B6C">
        <w:rPr>
          <w:rFonts w:ascii="Times New Roman" w:hAnsi="Times New Roman" w:cs="Times New Roman"/>
          <w:sz w:val="24"/>
          <w:szCs w:val="24"/>
          <w:u w:val="single"/>
        </w:rPr>
        <w:t>shall forthwith</w:t>
      </w:r>
      <w:r w:rsidRPr="00587B6C">
        <w:rPr>
          <w:rFonts w:ascii="Times New Roman" w:hAnsi="Times New Roman" w:cs="Times New Roman"/>
          <w:sz w:val="24"/>
          <w:szCs w:val="24"/>
        </w:rPr>
        <w:t xml:space="preserve"> depart Zimbabwe</w:t>
      </w:r>
      <w:r w:rsidR="007A5EF4" w:rsidRPr="00587B6C">
        <w:rPr>
          <w:rFonts w:ascii="Times New Roman" w:hAnsi="Times New Roman" w:cs="Times New Roman"/>
          <w:sz w:val="24"/>
          <w:szCs w:val="24"/>
        </w:rPr>
        <w:t>.</w:t>
      </w:r>
      <w:r w:rsidR="00934217">
        <w:rPr>
          <w:rFonts w:ascii="Times New Roman" w:hAnsi="Times New Roman" w:cs="Times New Roman"/>
          <w:sz w:val="24"/>
          <w:szCs w:val="24"/>
        </w:rPr>
        <w:t>”</w:t>
      </w:r>
      <w:r w:rsidR="00E60CC2" w:rsidRPr="00587B6C">
        <w:rPr>
          <w:rFonts w:ascii="Times New Roman" w:hAnsi="Times New Roman" w:cs="Times New Roman"/>
          <w:sz w:val="24"/>
          <w:szCs w:val="24"/>
        </w:rPr>
        <w:t xml:space="preserve"> </w:t>
      </w:r>
      <w:r w:rsidR="00934217">
        <w:rPr>
          <w:rFonts w:ascii="Times New Roman" w:hAnsi="Times New Roman" w:cs="Times New Roman"/>
          <w:sz w:val="24"/>
          <w:szCs w:val="24"/>
        </w:rPr>
        <w:t xml:space="preserve"> </w:t>
      </w:r>
      <w:r w:rsidR="00E60CC2" w:rsidRPr="003E7FC4">
        <w:rPr>
          <w:rFonts w:ascii="Times New Roman" w:hAnsi="Times New Roman" w:cs="Times New Roman"/>
          <w:sz w:val="24"/>
          <w:szCs w:val="24"/>
        </w:rPr>
        <w:t>(</w:t>
      </w:r>
      <w:proofErr w:type="gramStart"/>
      <w:r w:rsidR="00E60CC2" w:rsidRPr="003E7FC4">
        <w:rPr>
          <w:rFonts w:ascii="Times New Roman" w:hAnsi="Times New Roman" w:cs="Times New Roman"/>
          <w:sz w:val="24"/>
          <w:szCs w:val="24"/>
        </w:rPr>
        <w:t>my</w:t>
      </w:r>
      <w:proofErr w:type="gramEnd"/>
      <w:r w:rsidR="00E60CC2" w:rsidRPr="003E7FC4">
        <w:rPr>
          <w:rFonts w:ascii="Times New Roman" w:hAnsi="Times New Roman" w:cs="Times New Roman"/>
          <w:sz w:val="24"/>
          <w:szCs w:val="24"/>
        </w:rPr>
        <w:t xml:space="preserve"> emphasis)</w:t>
      </w:r>
    </w:p>
    <w:p w:rsidR="00712EF1" w:rsidRPr="00587B6C" w:rsidRDefault="00712EF1" w:rsidP="00F058BA">
      <w:pPr>
        <w:spacing w:after="0" w:line="240" w:lineRule="auto"/>
        <w:ind w:firstLine="720"/>
        <w:jc w:val="both"/>
        <w:rPr>
          <w:rFonts w:ascii="Times New Roman" w:hAnsi="Times New Roman" w:cs="Times New Roman"/>
          <w:b/>
          <w:i/>
          <w:sz w:val="24"/>
          <w:szCs w:val="24"/>
        </w:rPr>
      </w:pPr>
    </w:p>
    <w:p w:rsidR="005C2306" w:rsidRPr="00587B6C" w:rsidRDefault="005C2306" w:rsidP="00F058BA">
      <w:pPr>
        <w:spacing w:after="0" w:line="240" w:lineRule="auto"/>
        <w:ind w:firstLine="720"/>
        <w:jc w:val="both"/>
        <w:rPr>
          <w:rFonts w:ascii="Times New Roman" w:hAnsi="Times New Roman" w:cs="Times New Roman"/>
          <w:b/>
          <w:sz w:val="24"/>
          <w:szCs w:val="24"/>
        </w:rPr>
      </w:pPr>
    </w:p>
    <w:p w:rsidR="00CF32E4" w:rsidRPr="00587B6C" w:rsidRDefault="00CF32E4" w:rsidP="00F058BA">
      <w:pPr>
        <w:spacing w:after="0" w:line="240" w:lineRule="auto"/>
        <w:ind w:firstLine="720"/>
        <w:jc w:val="both"/>
        <w:rPr>
          <w:rFonts w:ascii="Times New Roman" w:hAnsi="Times New Roman" w:cs="Times New Roman"/>
          <w:b/>
          <w:sz w:val="24"/>
          <w:szCs w:val="24"/>
        </w:rPr>
      </w:pPr>
    </w:p>
    <w:p w:rsidR="004869F1" w:rsidRPr="00587B6C" w:rsidRDefault="00CA6306"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As is abundantly evident</w:t>
      </w:r>
      <w:r w:rsidR="00C45A5F" w:rsidRPr="00587B6C">
        <w:rPr>
          <w:rFonts w:ascii="Times New Roman" w:hAnsi="Times New Roman" w:cs="Times New Roman"/>
          <w:sz w:val="24"/>
          <w:szCs w:val="24"/>
        </w:rPr>
        <w:t xml:space="preserve">, this provision is </w:t>
      </w:r>
      <w:r w:rsidRPr="00587B6C">
        <w:rPr>
          <w:rFonts w:ascii="Times New Roman" w:hAnsi="Times New Roman" w:cs="Times New Roman"/>
          <w:sz w:val="24"/>
          <w:szCs w:val="24"/>
        </w:rPr>
        <w:t xml:space="preserve">not only </w:t>
      </w:r>
      <w:r w:rsidR="00B54EF6" w:rsidRPr="00587B6C">
        <w:rPr>
          <w:rFonts w:ascii="Times New Roman" w:hAnsi="Times New Roman" w:cs="Times New Roman"/>
          <w:sz w:val="24"/>
          <w:szCs w:val="24"/>
        </w:rPr>
        <w:t xml:space="preserve">clear in its </w:t>
      </w:r>
      <w:proofErr w:type="gramStart"/>
      <w:r w:rsidR="00B54EF6" w:rsidRPr="00587B6C">
        <w:rPr>
          <w:rFonts w:ascii="Times New Roman" w:hAnsi="Times New Roman" w:cs="Times New Roman"/>
          <w:sz w:val="24"/>
          <w:szCs w:val="24"/>
        </w:rPr>
        <w:t>meaning,</w:t>
      </w:r>
      <w:proofErr w:type="gramEnd"/>
      <w:r w:rsidR="00B54EF6" w:rsidRPr="00587B6C">
        <w:rPr>
          <w:rFonts w:ascii="Times New Roman" w:hAnsi="Times New Roman" w:cs="Times New Roman"/>
          <w:sz w:val="24"/>
          <w:szCs w:val="24"/>
        </w:rPr>
        <w:t xml:space="preserve"> it is </w:t>
      </w:r>
      <w:r w:rsidR="00C45A5F" w:rsidRPr="00587B6C">
        <w:rPr>
          <w:rFonts w:ascii="Times New Roman" w:hAnsi="Times New Roman" w:cs="Times New Roman"/>
          <w:sz w:val="24"/>
          <w:szCs w:val="24"/>
        </w:rPr>
        <w:t>expressed in peremptory terms.</w:t>
      </w:r>
      <w:r w:rsidR="007A698D" w:rsidRPr="00587B6C">
        <w:rPr>
          <w:rFonts w:ascii="Times New Roman" w:hAnsi="Times New Roman" w:cs="Times New Roman"/>
        </w:rPr>
        <w:t xml:space="preserve"> </w:t>
      </w:r>
      <w:r w:rsidR="007A698D" w:rsidRPr="00587B6C">
        <w:rPr>
          <w:rFonts w:ascii="Times New Roman" w:hAnsi="Times New Roman" w:cs="Times New Roman"/>
          <w:sz w:val="24"/>
          <w:szCs w:val="24"/>
        </w:rPr>
        <w:t>T</w:t>
      </w:r>
      <w:r w:rsidR="003207FE" w:rsidRPr="00587B6C">
        <w:rPr>
          <w:rFonts w:ascii="Times New Roman" w:hAnsi="Times New Roman" w:cs="Times New Roman"/>
          <w:sz w:val="24"/>
          <w:szCs w:val="24"/>
        </w:rPr>
        <w:t>he provision</w:t>
      </w:r>
      <w:r w:rsidR="00403B4D" w:rsidRPr="00587B6C">
        <w:rPr>
          <w:rFonts w:ascii="Times New Roman" w:hAnsi="Times New Roman" w:cs="Times New Roman"/>
          <w:sz w:val="24"/>
          <w:szCs w:val="24"/>
        </w:rPr>
        <w:t xml:space="preserve"> </w:t>
      </w:r>
      <w:r w:rsidR="00C45A5F" w:rsidRPr="00587B6C">
        <w:rPr>
          <w:rFonts w:ascii="Times New Roman" w:hAnsi="Times New Roman" w:cs="Times New Roman"/>
          <w:sz w:val="24"/>
          <w:szCs w:val="24"/>
        </w:rPr>
        <w:t>allows no discretion on the part of the respondents</w:t>
      </w:r>
      <w:r w:rsidR="00E60CC2" w:rsidRPr="00587B6C">
        <w:rPr>
          <w:rFonts w:ascii="Times New Roman" w:hAnsi="Times New Roman" w:cs="Times New Roman"/>
          <w:sz w:val="24"/>
          <w:szCs w:val="24"/>
        </w:rPr>
        <w:t xml:space="preserve"> in terms of whether or </w:t>
      </w:r>
      <w:r w:rsidR="003207FE" w:rsidRPr="00587B6C">
        <w:rPr>
          <w:rFonts w:ascii="Times New Roman" w:hAnsi="Times New Roman" w:cs="Times New Roman"/>
          <w:sz w:val="24"/>
          <w:szCs w:val="24"/>
        </w:rPr>
        <w:t>not to enforce it against any particular prohibited person</w:t>
      </w:r>
      <w:r w:rsidR="00A928F3" w:rsidRPr="00587B6C">
        <w:rPr>
          <w:rFonts w:ascii="Times New Roman" w:hAnsi="Times New Roman" w:cs="Times New Roman"/>
          <w:sz w:val="24"/>
          <w:szCs w:val="24"/>
        </w:rPr>
        <w:t>.</w:t>
      </w:r>
      <w:r w:rsidR="00403B4D" w:rsidRPr="00587B6C">
        <w:rPr>
          <w:rFonts w:ascii="Times New Roman" w:hAnsi="Times New Roman" w:cs="Times New Roman"/>
          <w:sz w:val="24"/>
          <w:szCs w:val="24"/>
        </w:rPr>
        <w:t xml:space="preserve"> </w:t>
      </w:r>
      <w:r w:rsidR="003207FE" w:rsidRPr="00587B6C">
        <w:rPr>
          <w:rFonts w:ascii="Times New Roman" w:hAnsi="Times New Roman" w:cs="Times New Roman"/>
          <w:sz w:val="24"/>
          <w:szCs w:val="24"/>
        </w:rPr>
        <w:t xml:space="preserve">In other words the provision does not exempt from its operation any class of prohibited persons. </w:t>
      </w:r>
      <w:r w:rsidR="004869F1" w:rsidRPr="00587B6C">
        <w:rPr>
          <w:rFonts w:ascii="Times New Roman" w:hAnsi="Times New Roman" w:cs="Times New Roman"/>
          <w:sz w:val="24"/>
          <w:szCs w:val="24"/>
        </w:rPr>
        <w:t xml:space="preserve"> </w:t>
      </w:r>
      <w:r w:rsidR="00E01870" w:rsidRPr="00587B6C">
        <w:rPr>
          <w:rFonts w:ascii="Times New Roman" w:hAnsi="Times New Roman" w:cs="Times New Roman"/>
          <w:sz w:val="24"/>
          <w:szCs w:val="24"/>
        </w:rPr>
        <w:t xml:space="preserve">The </w:t>
      </w:r>
      <w:r w:rsidR="00022102" w:rsidRPr="00587B6C">
        <w:rPr>
          <w:rFonts w:ascii="Times New Roman" w:hAnsi="Times New Roman" w:cs="Times New Roman"/>
          <w:sz w:val="24"/>
          <w:szCs w:val="24"/>
        </w:rPr>
        <w:t>strict application of this provision</w:t>
      </w:r>
      <w:r w:rsidR="00E01870" w:rsidRPr="00587B6C">
        <w:rPr>
          <w:rFonts w:ascii="Times New Roman" w:hAnsi="Times New Roman" w:cs="Times New Roman"/>
          <w:sz w:val="24"/>
          <w:szCs w:val="24"/>
        </w:rPr>
        <w:t xml:space="preserve"> by the respondents is what the applicants</w:t>
      </w:r>
      <w:r w:rsidR="00022102" w:rsidRPr="00587B6C">
        <w:rPr>
          <w:rFonts w:ascii="Times New Roman" w:hAnsi="Times New Roman" w:cs="Times New Roman"/>
          <w:sz w:val="24"/>
          <w:szCs w:val="24"/>
        </w:rPr>
        <w:t xml:space="preserve"> refer to a</w:t>
      </w:r>
      <w:r w:rsidR="00E01870" w:rsidRPr="00587B6C">
        <w:rPr>
          <w:rFonts w:ascii="Times New Roman" w:hAnsi="Times New Roman" w:cs="Times New Roman"/>
          <w:sz w:val="24"/>
          <w:szCs w:val="24"/>
        </w:rPr>
        <w:t xml:space="preserve">s </w:t>
      </w:r>
      <w:r w:rsidR="00022102" w:rsidRPr="00587B6C">
        <w:rPr>
          <w:rFonts w:ascii="Times New Roman" w:hAnsi="Times New Roman" w:cs="Times New Roman"/>
          <w:sz w:val="24"/>
          <w:szCs w:val="24"/>
        </w:rPr>
        <w:t xml:space="preserve">‘conduct’ </w:t>
      </w:r>
      <w:r w:rsidR="00E01870" w:rsidRPr="00587B6C">
        <w:rPr>
          <w:rFonts w:ascii="Times New Roman" w:hAnsi="Times New Roman" w:cs="Times New Roman"/>
          <w:sz w:val="24"/>
          <w:szCs w:val="24"/>
        </w:rPr>
        <w:t>that violated the first applicant’s fundament</w:t>
      </w:r>
      <w:r w:rsidR="005C2306" w:rsidRPr="00587B6C">
        <w:rPr>
          <w:rFonts w:ascii="Times New Roman" w:hAnsi="Times New Roman" w:cs="Times New Roman"/>
          <w:sz w:val="24"/>
          <w:szCs w:val="24"/>
        </w:rPr>
        <w:t>al right to freedom of movement.</w:t>
      </w:r>
    </w:p>
    <w:p w:rsidR="005C2306" w:rsidRPr="00587B6C" w:rsidRDefault="005C2306" w:rsidP="00F058BA">
      <w:pPr>
        <w:spacing w:after="0" w:line="480" w:lineRule="auto"/>
        <w:ind w:firstLine="1440"/>
        <w:jc w:val="both"/>
        <w:rPr>
          <w:rFonts w:ascii="Times New Roman" w:hAnsi="Times New Roman" w:cs="Times New Roman"/>
          <w:sz w:val="24"/>
          <w:szCs w:val="24"/>
        </w:rPr>
      </w:pPr>
    </w:p>
    <w:p w:rsidR="007A5EF4" w:rsidRPr="00587B6C" w:rsidRDefault="0085290C" w:rsidP="007A5EF4">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Significantly, the app</w:t>
      </w:r>
      <w:r w:rsidR="00A55E6F" w:rsidRPr="00587B6C">
        <w:rPr>
          <w:rFonts w:ascii="Times New Roman" w:hAnsi="Times New Roman" w:cs="Times New Roman"/>
          <w:sz w:val="24"/>
          <w:szCs w:val="24"/>
        </w:rPr>
        <w:t>licants</w:t>
      </w:r>
      <w:r w:rsidR="004869F1" w:rsidRPr="00587B6C">
        <w:rPr>
          <w:rFonts w:ascii="Times New Roman" w:hAnsi="Times New Roman" w:cs="Times New Roman"/>
          <w:sz w:val="24"/>
          <w:szCs w:val="24"/>
        </w:rPr>
        <w:t xml:space="preserve"> do not challenge the constitutional validity of s 17 of the Immigration Act</w:t>
      </w:r>
      <w:r w:rsidR="007A698D" w:rsidRPr="00587B6C">
        <w:rPr>
          <w:rFonts w:ascii="Times New Roman" w:hAnsi="Times New Roman" w:cs="Times New Roman"/>
          <w:sz w:val="24"/>
          <w:szCs w:val="24"/>
        </w:rPr>
        <w:t>. They simply contend</w:t>
      </w:r>
      <w:r w:rsidR="007F73E4" w:rsidRPr="00587B6C">
        <w:rPr>
          <w:rFonts w:ascii="Times New Roman" w:hAnsi="Times New Roman" w:cs="Times New Roman"/>
          <w:sz w:val="24"/>
          <w:szCs w:val="24"/>
        </w:rPr>
        <w:t>, without providing a legal basis for it,</w:t>
      </w:r>
      <w:r w:rsidR="00E16F7D" w:rsidRPr="00587B6C">
        <w:rPr>
          <w:rFonts w:ascii="Times New Roman" w:hAnsi="Times New Roman" w:cs="Times New Roman"/>
          <w:sz w:val="24"/>
          <w:szCs w:val="24"/>
        </w:rPr>
        <w:t xml:space="preserve"> that the respondents should have used </w:t>
      </w:r>
      <w:r w:rsidR="007F73E4" w:rsidRPr="00587B6C">
        <w:rPr>
          <w:rFonts w:ascii="Times New Roman" w:hAnsi="Times New Roman" w:cs="Times New Roman"/>
          <w:sz w:val="24"/>
          <w:szCs w:val="24"/>
        </w:rPr>
        <w:t>some type of discretion, and allowed the second</w:t>
      </w:r>
      <w:r w:rsidR="00C5360C" w:rsidRPr="00587B6C">
        <w:rPr>
          <w:rFonts w:ascii="Times New Roman" w:hAnsi="Times New Roman" w:cs="Times New Roman"/>
          <w:sz w:val="24"/>
          <w:szCs w:val="24"/>
        </w:rPr>
        <w:t xml:space="preserve"> applicant entry i</w:t>
      </w:r>
      <w:r w:rsidR="003207FE" w:rsidRPr="00587B6C">
        <w:rPr>
          <w:rFonts w:ascii="Times New Roman" w:hAnsi="Times New Roman" w:cs="Times New Roman"/>
          <w:sz w:val="24"/>
          <w:szCs w:val="24"/>
        </w:rPr>
        <w:t>nto Zimbabwe.</w:t>
      </w:r>
      <w:r w:rsidR="0082550D" w:rsidRPr="00587B6C">
        <w:rPr>
          <w:rFonts w:ascii="Times New Roman" w:hAnsi="Times New Roman" w:cs="Times New Roman"/>
          <w:sz w:val="24"/>
          <w:szCs w:val="24"/>
        </w:rPr>
        <w:t xml:space="preserve"> Nor do the</w:t>
      </w:r>
      <w:r w:rsidR="00CF32E4" w:rsidRPr="00587B6C">
        <w:rPr>
          <w:rFonts w:ascii="Times New Roman" w:hAnsi="Times New Roman" w:cs="Times New Roman"/>
          <w:sz w:val="24"/>
          <w:szCs w:val="24"/>
        </w:rPr>
        <w:t xml:space="preserve"> </w:t>
      </w:r>
      <w:r w:rsidR="0082550D" w:rsidRPr="00587B6C">
        <w:rPr>
          <w:rFonts w:ascii="Times New Roman" w:hAnsi="Times New Roman" w:cs="Times New Roman"/>
          <w:sz w:val="24"/>
          <w:szCs w:val="24"/>
        </w:rPr>
        <w:t>applicant</w:t>
      </w:r>
      <w:r w:rsidR="006477AF" w:rsidRPr="00587B6C">
        <w:rPr>
          <w:rFonts w:ascii="Times New Roman" w:hAnsi="Times New Roman" w:cs="Times New Roman"/>
          <w:sz w:val="24"/>
          <w:szCs w:val="24"/>
        </w:rPr>
        <w:t>s</w:t>
      </w:r>
      <w:r w:rsidR="0082550D" w:rsidRPr="00587B6C">
        <w:rPr>
          <w:rFonts w:ascii="Times New Roman" w:hAnsi="Times New Roman" w:cs="Times New Roman"/>
          <w:sz w:val="24"/>
          <w:szCs w:val="24"/>
        </w:rPr>
        <w:t xml:space="preserve"> allege that in applying the law in question, the respondents employed means or a</w:t>
      </w:r>
      <w:r w:rsidR="0082550D" w:rsidRPr="00587B6C">
        <w:rPr>
          <w:rFonts w:ascii="Times New Roman" w:hAnsi="Times New Roman" w:cs="Times New Roman"/>
          <w:i/>
          <w:sz w:val="24"/>
          <w:szCs w:val="24"/>
        </w:rPr>
        <w:t xml:space="preserve"> modus</w:t>
      </w:r>
      <w:r w:rsidR="0082550D" w:rsidRPr="00587B6C">
        <w:rPr>
          <w:rFonts w:ascii="Times New Roman" w:hAnsi="Times New Roman" w:cs="Times New Roman"/>
          <w:sz w:val="24"/>
          <w:szCs w:val="24"/>
        </w:rPr>
        <w:t xml:space="preserve"> that went beyond what the provision mandates, </w:t>
      </w:r>
      <w:r w:rsidR="005B5071" w:rsidRPr="00587B6C">
        <w:rPr>
          <w:rFonts w:ascii="Times New Roman" w:hAnsi="Times New Roman" w:cs="Times New Roman"/>
          <w:sz w:val="24"/>
          <w:szCs w:val="24"/>
        </w:rPr>
        <w:t xml:space="preserve">to </w:t>
      </w:r>
      <w:r w:rsidR="0082550D" w:rsidRPr="00587B6C">
        <w:rPr>
          <w:rFonts w:ascii="Times New Roman" w:hAnsi="Times New Roman" w:cs="Times New Roman"/>
          <w:sz w:val="24"/>
          <w:szCs w:val="24"/>
        </w:rPr>
        <w:t>vio</w:t>
      </w:r>
      <w:r w:rsidR="00E01870" w:rsidRPr="00587B6C">
        <w:rPr>
          <w:rFonts w:ascii="Times New Roman" w:hAnsi="Times New Roman" w:cs="Times New Roman"/>
          <w:sz w:val="24"/>
          <w:szCs w:val="24"/>
        </w:rPr>
        <w:t>late</w:t>
      </w:r>
      <w:r w:rsidR="0082550D" w:rsidRPr="00587B6C">
        <w:rPr>
          <w:rFonts w:ascii="Times New Roman" w:hAnsi="Times New Roman" w:cs="Times New Roman"/>
          <w:sz w:val="24"/>
          <w:szCs w:val="24"/>
        </w:rPr>
        <w:t xml:space="preserve"> the first applicant’s fundamental right</w:t>
      </w:r>
      <w:r w:rsidR="00A55E6F" w:rsidRPr="00587B6C">
        <w:rPr>
          <w:rFonts w:ascii="Times New Roman" w:hAnsi="Times New Roman" w:cs="Times New Roman"/>
          <w:sz w:val="24"/>
          <w:szCs w:val="24"/>
        </w:rPr>
        <w:t>s</w:t>
      </w:r>
      <w:r w:rsidR="00470A8E" w:rsidRPr="00587B6C">
        <w:rPr>
          <w:rFonts w:ascii="Times New Roman" w:hAnsi="Times New Roman" w:cs="Times New Roman"/>
          <w:sz w:val="24"/>
          <w:szCs w:val="24"/>
        </w:rPr>
        <w:t xml:space="preserve">. </w:t>
      </w:r>
      <w:r w:rsidR="0082550D" w:rsidRPr="00587B6C">
        <w:rPr>
          <w:rFonts w:ascii="Times New Roman" w:hAnsi="Times New Roman" w:cs="Times New Roman"/>
          <w:sz w:val="24"/>
          <w:szCs w:val="24"/>
        </w:rPr>
        <w:t xml:space="preserve">The applicants, therefore, </w:t>
      </w:r>
      <w:r w:rsidR="008961B0" w:rsidRPr="00587B6C">
        <w:rPr>
          <w:rFonts w:ascii="Times New Roman" w:hAnsi="Times New Roman" w:cs="Times New Roman"/>
          <w:sz w:val="24"/>
          <w:szCs w:val="24"/>
        </w:rPr>
        <w:t xml:space="preserve">take issue with the </w:t>
      </w:r>
      <w:r w:rsidR="00470A8E" w:rsidRPr="00587B6C">
        <w:rPr>
          <w:rFonts w:ascii="Times New Roman" w:hAnsi="Times New Roman" w:cs="Times New Roman"/>
          <w:sz w:val="24"/>
          <w:szCs w:val="24"/>
        </w:rPr>
        <w:lastRenderedPageBreak/>
        <w:t xml:space="preserve">mere fact of the respondents doing their job, in other words, the </w:t>
      </w:r>
      <w:r w:rsidR="008961B0" w:rsidRPr="00587B6C">
        <w:rPr>
          <w:rFonts w:ascii="Times New Roman" w:hAnsi="Times New Roman" w:cs="Times New Roman"/>
          <w:sz w:val="24"/>
          <w:szCs w:val="24"/>
        </w:rPr>
        <w:t xml:space="preserve">respondents’ actions in properly </w:t>
      </w:r>
      <w:r w:rsidR="00385611" w:rsidRPr="00587B6C">
        <w:rPr>
          <w:rFonts w:ascii="Times New Roman" w:hAnsi="Times New Roman" w:cs="Times New Roman"/>
          <w:sz w:val="24"/>
          <w:szCs w:val="24"/>
        </w:rPr>
        <w:t xml:space="preserve">applying an unchallenged </w:t>
      </w:r>
      <w:r w:rsidR="00E01870" w:rsidRPr="00587B6C">
        <w:rPr>
          <w:rFonts w:ascii="Times New Roman" w:hAnsi="Times New Roman" w:cs="Times New Roman"/>
          <w:sz w:val="24"/>
          <w:szCs w:val="24"/>
        </w:rPr>
        <w:t>law that falls under</w:t>
      </w:r>
      <w:r w:rsidR="008961B0" w:rsidRPr="00587B6C">
        <w:rPr>
          <w:rFonts w:ascii="Times New Roman" w:hAnsi="Times New Roman" w:cs="Times New Roman"/>
          <w:sz w:val="24"/>
          <w:szCs w:val="24"/>
        </w:rPr>
        <w:t xml:space="preserve"> their</w:t>
      </w:r>
      <w:r w:rsidR="0082550D" w:rsidRPr="00587B6C">
        <w:rPr>
          <w:rFonts w:ascii="Times New Roman" w:hAnsi="Times New Roman" w:cs="Times New Roman"/>
          <w:sz w:val="24"/>
          <w:szCs w:val="24"/>
        </w:rPr>
        <w:t xml:space="preserve"> direct responsibility</w:t>
      </w:r>
      <w:r w:rsidR="00470A8E" w:rsidRPr="00587B6C">
        <w:rPr>
          <w:rFonts w:ascii="Times New Roman" w:hAnsi="Times New Roman" w:cs="Times New Roman"/>
          <w:sz w:val="24"/>
          <w:szCs w:val="24"/>
        </w:rPr>
        <w:t>.</w:t>
      </w:r>
    </w:p>
    <w:p w:rsidR="006477AF" w:rsidRPr="00587B6C" w:rsidRDefault="00385611" w:rsidP="007A5EF4">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 </w:t>
      </w:r>
      <w:r w:rsidR="00470A8E" w:rsidRPr="00587B6C">
        <w:rPr>
          <w:rFonts w:ascii="Times New Roman" w:hAnsi="Times New Roman" w:cs="Times New Roman"/>
          <w:sz w:val="24"/>
          <w:szCs w:val="24"/>
        </w:rPr>
        <w:t xml:space="preserve"> </w:t>
      </w:r>
    </w:p>
    <w:p w:rsidR="00856A66" w:rsidRPr="00587B6C" w:rsidRDefault="00470A8E" w:rsidP="007A5EF4">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On these grounds, the applicants seek a </w:t>
      </w:r>
      <w:proofErr w:type="spellStart"/>
      <w:r w:rsidRPr="00587B6C">
        <w:rPr>
          <w:rFonts w:ascii="Times New Roman" w:hAnsi="Times New Roman" w:cs="Times New Roman"/>
          <w:i/>
          <w:sz w:val="24"/>
          <w:szCs w:val="24"/>
        </w:rPr>
        <w:t>declaratur</w:t>
      </w:r>
      <w:proofErr w:type="spellEnd"/>
      <w:r w:rsidRPr="00587B6C">
        <w:rPr>
          <w:rFonts w:ascii="Times New Roman" w:hAnsi="Times New Roman" w:cs="Times New Roman"/>
          <w:sz w:val="24"/>
          <w:szCs w:val="24"/>
        </w:rPr>
        <w:t xml:space="preserve"> to the effect that the first</w:t>
      </w:r>
      <w:r w:rsidR="0085290C" w:rsidRPr="00587B6C">
        <w:rPr>
          <w:rFonts w:ascii="Times New Roman" w:hAnsi="Times New Roman" w:cs="Times New Roman"/>
          <w:sz w:val="24"/>
          <w:szCs w:val="24"/>
        </w:rPr>
        <w:t xml:space="preserve"> applicant’s</w:t>
      </w:r>
      <w:r w:rsidRPr="00587B6C">
        <w:rPr>
          <w:rFonts w:ascii="Times New Roman" w:hAnsi="Times New Roman" w:cs="Times New Roman"/>
          <w:sz w:val="24"/>
          <w:szCs w:val="24"/>
        </w:rPr>
        <w:t xml:space="preserve"> fundamental right to freedom of movement </w:t>
      </w:r>
      <w:r w:rsidR="006477AF" w:rsidRPr="00587B6C">
        <w:rPr>
          <w:rFonts w:ascii="Times New Roman" w:hAnsi="Times New Roman" w:cs="Times New Roman"/>
          <w:sz w:val="24"/>
          <w:szCs w:val="24"/>
        </w:rPr>
        <w:t>has</w:t>
      </w:r>
      <w:r w:rsidR="00E01870" w:rsidRPr="00587B6C">
        <w:rPr>
          <w:rFonts w:ascii="Times New Roman" w:hAnsi="Times New Roman" w:cs="Times New Roman"/>
          <w:sz w:val="24"/>
          <w:szCs w:val="24"/>
        </w:rPr>
        <w:t xml:space="preserve"> been violated. To support their case, they proffer detailed arguments that </w:t>
      </w:r>
      <w:r w:rsidR="005B3D21" w:rsidRPr="00587B6C">
        <w:rPr>
          <w:rFonts w:ascii="Times New Roman" w:hAnsi="Times New Roman" w:cs="Times New Roman"/>
          <w:sz w:val="24"/>
          <w:szCs w:val="24"/>
        </w:rPr>
        <w:t>would</w:t>
      </w:r>
      <w:r w:rsidR="00E01870" w:rsidRPr="00587B6C">
        <w:rPr>
          <w:rFonts w:ascii="Times New Roman" w:hAnsi="Times New Roman" w:cs="Times New Roman"/>
          <w:sz w:val="24"/>
          <w:szCs w:val="24"/>
        </w:rPr>
        <w:t xml:space="preserve">, in my view, have been more appropriate to a challenge of </w:t>
      </w:r>
      <w:r w:rsidR="005B3D21" w:rsidRPr="00587B6C">
        <w:rPr>
          <w:rFonts w:ascii="Times New Roman" w:hAnsi="Times New Roman" w:cs="Times New Roman"/>
          <w:sz w:val="24"/>
          <w:szCs w:val="24"/>
        </w:rPr>
        <w:t>the constitutional validity of the provision in question. Or, perhaps, the respondents’</w:t>
      </w:r>
      <w:r w:rsidR="009E46D5" w:rsidRPr="00587B6C">
        <w:rPr>
          <w:rFonts w:ascii="Times New Roman" w:hAnsi="Times New Roman" w:cs="Times New Roman"/>
          <w:sz w:val="24"/>
          <w:szCs w:val="24"/>
        </w:rPr>
        <w:t xml:space="preserve"> conduct based on a</w:t>
      </w:r>
      <w:r w:rsidR="005B3D21" w:rsidRPr="00587B6C">
        <w:rPr>
          <w:rFonts w:ascii="Times New Roman" w:hAnsi="Times New Roman" w:cs="Times New Roman"/>
          <w:sz w:val="24"/>
          <w:szCs w:val="24"/>
        </w:rPr>
        <w:t xml:space="preserve"> perceived misinterpretation thereof.</w:t>
      </w:r>
      <w:r w:rsidR="00856A66" w:rsidRPr="00587B6C">
        <w:rPr>
          <w:rFonts w:ascii="Times New Roman" w:hAnsi="Times New Roman" w:cs="Times New Roman"/>
          <w:sz w:val="24"/>
          <w:szCs w:val="24"/>
        </w:rPr>
        <w:t xml:space="preserve"> </w:t>
      </w:r>
      <w:r w:rsidR="004869F1" w:rsidRPr="00587B6C">
        <w:rPr>
          <w:rFonts w:ascii="Times New Roman" w:hAnsi="Times New Roman" w:cs="Times New Roman"/>
          <w:sz w:val="24"/>
          <w:szCs w:val="24"/>
        </w:rPr>
        <w:t xml:space="preserve"> </w:t>
      </w:r>
    </w:p>
    <w:p w:rsidR="005C2306" w:rsidRPr="00587B6C" w:rsidRDefault="005C2306" w:rsidP="00F058BA">
      <w:pPr>
        <w:spacing w:after="0" w:line="480" w:lineRule="auto"/>
        <w:ind w:firstLine="1440"/>
        <w:jc w:val="both"/>
        <w:rPr>
          <w:rFonts w:ascii="Times New Roman" w:hAnsi="Times New Roman" w:cs="Times New Roman"/>
          <w:sz w:val="24"/>
          <w:szCs w:val="24"/>
        </w:rPr>
      </w:pPr>
    </w:p>
    <w:p w:rsidR="00EB7F9E" w:rsidRPr="00587B6C" w:rsidRDefault="00375E34"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I am</w:t>
      </w:r>
      <w:r w:rsidR="00E01870" w:rsidRPr="00587B6C">
        <w:rPr>
          <w:rFonts w:ascii="Times New Roman" w:hAnsi="Times New Roman" w:cs="Times New Roman"/>
          <w:sz w:val="24"/>
          <w:szCs w:val="24"/>
        </w:rPr>
        <w:t xml:space="preserve"> not</w:t>
      </w:r>
      <w:r w:rsidR="004869F1" w:rsidRPr="00587B6C">
        <w:rPr>
          <w:rFonts w:ascii="Times New Roman" w:hAnsi="Times New Roman" w:cs="Times New Roman"/>
          <w:sz w:val="24"/>
          <w:szCs w:val="24"/>
        </w:rPr>
        <w:t xml:space="preserve"> persuaded that the applicants</w:t>
      </w:r>
      <w:r w:rsidR="005B3D21" w:rsidRPr="00587B6C">
        <w:rPr>
          <w:rFonts w:ascii="Times New Roman" w:hAnsi="Times New Roman" w:cs="Times New Roman"/>
          <w:sz w:val="24"/>
          <w:szCs w:val="24"/>
        </w:rPr>
        <w:t xml:space="preserve"> in the</w:t>
      </w:r>
      <w:r w:rsidR="00856A66" w:rsidRPr="00587B6C">
        <w:rPr>
          <w:rFonts w:ascii="Times New Roman" w:hAnsi="Times New Roman" w:cs="Times New Roman"/>
          <w:sz w:val="24"/>
          <w:szCs w:val="24"/>
        </w:rPr>
        <w:t xml:space="preserve"> circumstances</w:t>
      </w:r>
      <w:r w:rsidR="004869F1" w:rsidRPr="00587B6C">
        <w:rPr>
          <w:rFonts w:ascii="Times New Roman" w:hAnsi="Times New Roman" w:cs="Times New Roman"/>
          <w:sz w:val="24"/>
          <w:szCs w:val="24"/>
        </w:rPr>
        <w:t xml:space="preserve"> </w:t>
      </w:r>
      <w:r w:rsidR="00B46075" w:rsidRPr="00587B6C">
        <w:rPr>
          <w:rFonts w:ascii="Times New Roman" w:hAnsi="Times New Roman" w:cs="Times New Roman"/>
          <w:sz w:val="24"/>
          <w:szCs w:val="24"/>
        </w:rPr>
        <w:t xml:space="preserve">of this </w:t>
      </w:r>
      <w:proofErr w:type="gramStart"/>
      <w:r w:rsidR="00B46075" w:rsidRPr="00587B6C">
        <w:rPr>
          <w:rFonts w:ascii="Times New Roman" w:hAnsi="Times New Roman" w:cs="Times New Roman"/>
          <w:sz w:val="24"/>
          <w:szCs w:val="24"/>
        </w:rPr>
        <w:t>case,</w:t>
      </w:r>
      <w:proofErr w:type="gramEnd"/>
      <w:r w:rsidR="00B46075" w:rsidRPr="00587B6C">
        <w:rPr>
          <w:rFonts w:ascii="Times New Roman" w:hAnsi="Times New Roman" w:cs="Times New Roman"/>
          <w:sz w:val="24"/>
          <w:szCs w:val="24"/>
        </w:rPr>
        <w:t xml:space="preserve"> can </w:t>
      </w:r>
      <w:r w:rsidR="004869F1" w:rsidRPr="00587B6C">
        <w:rPr>
          <w:rFonts w:ascii="Times New Roman" w:hAnsi="Times New Roman" w:cs="Times New Roman"/>
          <w:sz w:val="24"/>
          <w:szCs w:val="24"/>
        </w:rPr>
        <w:t>properly impugn the str</w:t>
      </w:r>
      <w:r w:rsidR="00856A66" w:rsidRPr="00587B6C">
        <w:rPr>
          <w:rFonts w:ascii="Times New Roman" w:hAnsi="Times New Roman" w:cs="Times New Roman"/>
          <w:sz w:val="24"/>
          <w:szCs w:val="24"/>
        </w:rPr>
        <w:t xml:space="preserve">ict application </w:t>
      </w:r>
      <w:r w:rsidR="0085290C" w:rsidRPr="00587B6C">
        <w:rPr>
          <w:rFonts w:ascii="Times New Roman" w:hAnsi="Times New Roman" w:cs="Times New Roman"/>
          <w:sz w:val="24"/>
          <w:szCs w:val="24"/>
        </w:rPr>
        <w:t xml:space="preserve">of </w:t>
      </w:r>
      <w:r w:rsidR="00856A66" w:rsidRPr="00587B6C">
        <w:rPr>
          <w:rFonts w:ascii="Times New Roman" w:hAnsi="Times New Roman" w:cs="Times New Roman"/>
          <w:sz w:val="24"/>
          <w:szCs w:val="24"/>
        </w:rPr>
        <w:t>s 17 of the Act</w:t>
      </w:r>
      <w:r w:rsidR="00A55E6F" w:rsidRPr="00587B6C">
        <w:rPr>
          <w:rFonts w:ascii="Times New Roman" w:hAnsi="Times New Roman" w:cs="Times New Roman"/>
          <w:sz w:val="24"/>
          <w:szCs w:val="24"/>
        </w:rPr>
        <w:t>,</w:t>
      </w:r>
      <w:r w:rsidR="00B85401" w:rsidRPr="00587B6C">
        <w:rPr>
          <w:rFonts w:ascii="Times New Roman" w:hAnsi="Times New Roman" w:cs="Times New Roman"/>
          <w:sz w:val="24"/>
          <w:szCs w:val="24"/>
        </w:rPr>
        <w:t xml:space="preserve"> more so,</w:t>
      </w:r>
      <w:r w:rsidR="004869F1" w:rsidRPr="00587B6C">
        <w:rPr>
          <w:rFonts w:ascii="Times New Roman" w:hAnsi="Times New Roman" w:cs="Times New Roman"/>
          <w:sz w:val="24"/>
          <w:szCs w:val="24"/>
        </w:rPr>
        <w:t xml:space="preserve"> in a constitutional case that alleges the infringement of a fundamental right of the prohibited person’s Zimbabwean spouse. </w:t>
      </w:r>
      <w:r w:rsidRPr="00587B6C">
        <w:rPr>
          <w:rFonts w:ascii="Times New Roman" w:hAnsi="Times New Roman" w:cs="Times New Roman"/>
          <w:sz w:val="24"/>
          <w:szCs w:val="24"/>
        </w:rPr>
        <w:t xml:space="preserve">In this respect, I find the </w:t>
      </w:r>
      <w:r w:rsidR="00EB7F9E" w:rsidRPr="00587B6C">
        <w:rPr>
          <w:rFonts w:ascii="Times New Roman" w:hAnsi="Times New Roman" w:cs="Times New Roman"/>
          <w:sz w:val="24"/>
          <w:szCs w:val="24"/>
        </w:rPr>
        <w:t>following excerpt from the book “Constitutional Litigation</w:t>
      </w:r>
      <w:r w:rsidR="00EB7F9E" w:rsidRPr="00587B6C">
        <w:rPr>
          <w:rFonts w:ascii="Times New Roman" w:hAnsi="Times New Roman" w:cs="Times New Roman"/>
          <w:i/>
          <w:sz w:val="24"/>
          <w:szCs w:val="24"/>
        </w:rPr>
        <w:t>”</w:t>
      </w:r>
      <w:r w:rsidR="00EB7F9E" w:rsidRPr="00587B6C">
        <w:rPr>
          <w:rStyle w:val="FootnoteReference"/>
          <w:rFonts w:ascii="Times New Roman" w:hAnsi="Times New Roman" w:cs="Times New Roman"/>
          <w:sz w:val="24"/>
          <w:szCs w:val="24"/>
        </w:rPr>
        <w:footnoteReference w:id="5"/>
      </w:r>
      <w:r w:rsidR="00EB7F9E" w:rsidRPr="00587B6C">
        <w:rPr>
          <w:rFonts w:ascii="Times New Roman" w:hAnsi="Times New Roman" w:cs="Times New Roman"/>
          <w:sz w:val="24"/>
          <w:szCs w:val="24"/>
        </w:rPr>
        <w:t xml:space="preserve">  by the learned authors </w:t>
      </w:r>
      <w:r w:rsidR="00EB7F9E" w:rsidRPr="00587B6C">
        <w:rPr>
          <w:rFonts w:ascii="Times New Roman" w:hAnsi="Times New Roman" w:cs="Times New Roman"/>
          <w:b/>
          <w:sz w:val="24"/>
          <w:szCs w:val="24"/>
        </w:rPr>
        <w:t xml:space="preserve">Max du </w:t>
      </w:r>
      <w:proofErr w:type="spellStart"/>
      <w:r w:rsidR="00EB7F9E" w:rsidRPr="00587B6C">
        <w:rPr>
          <w:rFonts w:ascii="Times New Roman" w:hAnsi="Times New Roman" w:cs="Times New Roman"/>
          <w:b/>
          <w:sz w:val="24"/>
          <w:szCs w:val="24"/>
        </w:rPr>
        <w:t>Plessis</w:t>
      </w:r>
      <w:proofErr w:type="spellEnd"/>
      <w:r w:rsidR="00EB7F9E" w:rsidRPr="00587B6C">
        <w:rPr>
          <w:rFonts w:ascii="Times New Roman" w:hAnsi="Times New Roman" w:cs="Times New Roman"/>
          <w:b/>
          <w:sz w:val="24"/>
          <w:szCs w:val="24"/>
        </w:rPr>
        <w:t xml:space="preserve">, Glenn </w:t>
      </w:r>
      <w:proofErr w:type="spellStart"/>
      <w:r w:rsidR="00EB7F9E" w:rsidRPr="00587B6C">
        <w:rPr>
          <w:rFonts w:ascii="Times New Roman" w:hAnsi="Times New Roman" w:cs="Times New Roman"/>
          <w:b/>
          <w:sz w:val="24"/>
          <w:szCs w:val="24"/>
        </w:rPr>
        <w:t>Penfold</w:t>
      </w:r>
      <w:proofErr w:type="spellEnd"/>
      <w:r w:rsidR="00EB7F9E" w:rsidRPr="00587B6C">
        <w:rPr>
          <w:rFonts w:ascii="Times New Roman" w:hAnsi="Times New Roman" w:cs="Times New Roman"/>
          <w:sz w:val="24"/>
          <w:szCs w:val="24"/>
        </w:rPr>
        <w:t xml:space="preserve"> and </w:t>
      </w:r>
      <w:r w:rsidR="00EB7F9E" w:rsidRPr="00587B6C">
        <w:rPr>
          <w:rFonts w:ascii="Times New Roman" w:hAnsi="Times New Roman" w:cs="Times New Roman"/>
          <w:b/>
          <w:sz w:val="24"/>
          <w:szCs w:val="24"/>
        </w:rPr>
        <w:t xml:space="preserve">Jason </w:t>
      </w:r>
      <w:proofErr w:type="spellStart"/>
      <w:r w:rsidR="00EB7F9E" w:rsidRPr="00587B6C">
        <w:rPr>
          <w:rFonts w:ascii="Times New Roman" w:hAnsi="Times New Roman" w:cs="Times New Roman"/>
          <w:b/>
          <w:sz w:val="24"/>
          <w:szCs w:val="24"/>
        </w:rPr>
        <w:t>Brickhill</w:t>
      </w:r>
      <w:proofErr w:type="spellEnd"/>
      <w:r w:rsidR="00484F90" w:rsidRPr="00587B6C">
        <w:rPr>
          <w:rFonts w:ascii="Times New Roman" w:hAnsi="Times New Roman" w:cs="Times New Roman"/>
          <w:i/>
          <w:sz w:val="24"/>
          <w:szCs w:val="24"/>
        </w:rPr>
        <w:t xml:space="preserve">, </w:t>
      </w:r>
      <w:r w:rsidR="00484F90" w:rsidRPr="00587B6C">
        <w:rPr>
          <w:rFonts w:ascii="Times New Roman" w:hAnsi="Times New Roman" w:cs="Times New Roman"/>
          <w:sz w:val="24"/>
          <w:szCs w:val="24"/>
        </w:rPr>
        <w:t>to be</w:t>
      </w:r>
      <w:r w:rsidR="005B5071" w:rsidRPr="00587B6C">
        <w:rPr>
          <w:rFonts w:ascii="Times New Roman" w:hAnsi="Times New Roman" w:cs="Times New Roman"/>
          <w:sz w:val="24"/>
          <w:szCs w:val="24"/>
        </w:rPr>
        <w:t xml:space="preserve"> </w:t>
      </w:r>
      <w:r w:rsidR="005C2306" w:rsidRPr="00587B6C">
        <w:rPr>
          <w:rFonts w:ascii="Times New Roman" w:hAnsi="Times New Roman" w:cs="Times New Roman"/>
          <w:sz w:val="24"/>
          <w:szCs w:val="24"/>
        </w:rPr>
        <w:t>eminently</w:t>
      </w:r>
      <w:r w:rsidR="00484F90" w:rsidRPr="00587B6C">
        <w:rPr>
          <w:rFonts w:ascii="Times New Roman" w:hAnsi="Times New Roman" w:cs="Times New Roman"/>
          <w:sz w:val="24"/>
          <w:szCs w:val="24"/>
        </w:rPr>
        <w:t xml:space="preserve"> apposite</w:t>
      </w:r>
      <w:r w:rsidR="00682D66" w:rsidRPr="00587B6C">
        <w:rPr>
          <w:rFonts w:ascii="Times New Roman" w:hAnsi="Times New Roman" w:cs="Times New Roman"/>
          <w:i/>
          <w:sz w:val="24"/>
          <w:szCs w:val="24"/>
        </w:rPr>
        <w:t>:</w:t>
      </w:r>
    </w:p>
    <w:p w:rsidR="00022102" w:rsidRPr="00587B6C" w:rsidRDefault="00022102" w:rsidP="00F058BA">
      <w:pPr>
        <w:spacing w:after="0" w:line="276" w:lineRule="auto"/>
        <w:ind w:left="720"/>
        <w:jc w:val="both"/>
        <w:rPr>
          <w:rFonts w:ascii="Times New Roman" w:hAnsi="Times New Roman" w:cs="Times New Roman"/>
          <w:sz w:val="24"/>
          <w:szCs w:val="24"/>
        </w:rPr>
      </w:pPr>
      <w:r w:rsidRPr="00587B6C">
        <w:rPr>
          <w:rFonts w:ascii="Times New Roman" w:hAnsi="Times New Roman" w:cs="Times New Roman"/>
          <w:i/>
          <w:sz w:val="24"/>
          <w:szCs w:val="24"/>
        </w:rPr>
        <w:t>“</w:t>
      </w:r>
      <w:r w:rsidRPr="00587B6C">
        <w:rPr>
          <w:rFonts w:ascii="Times New Roman" w:hAnsi="Times New Roman" w:cs="Times New Roman"/>
          <w:sz w:val="24"/>
          <w:szCs w:val="24"/>
        </w:rPr>
        <w:t>The quintessential example of a constitutional matter is one that involves the direct application of the Bill of Rights, that is, a constitutional challenge to law or conduct based on an unjustified infringement of a fundamental right. This includes challenges to the constitutionality of:</w:t>
      </w:r>
    </w:p>
    <w:p w:rsidR="00022102" w:rsidRPr="00587B6C" w:rsidRDefault="005C2306" w:rsidP="00F058BA">
      <w:pPr>
        <w:spacing w:after="0" w:line="276" w:lineRule="auto"/>
        <w:ind w:left="1440" w:hanging="720"/>
        <w:jc w:val="both"/>
        <w:rPr>
          <w:rFonts w:ascii="Times New Roman" w:hAnsi="Times New Roman" w:cs="Times New Roman"/>
          <w:sz w:val="24"/>
          <w:szCs w:val="24"/>
          <w:u w:val="single"/>
        </w:rPr>
      </w:pPr>
      <w:r w:rsidRPr="00587B6C">
        <w:rPr>
          <w:rFonts w:ascii="Times New Roman" w:hAnsi="Times New Roman" w:cs="Times New Roman"/>
          <w:sz w:val="24"/>
          <w:szCs w:val="24"/>
        </w:rPr>
        <w:t>(</w:t>
      </w:r>
      <w:r w:rsidR="00022102" w:rsidRPr="00587B6C">
        <w:rPr>
          <w:rFonts w:ascii="Times New Roman" w:hAnsi="Times New Roman" w:cs="Times New Roman"/>
          <w:sz w:val="24"/>
          <w:szCs w:val="24"/>
        </w:rPr>
        <w:t xml:space="preserve">i)  An Act of Parliament, a local government by law or </w:t>
      </w:r>
      <w:r w:rsidR="00022102" w:rsidRPr="00587B6C">
        <w:rPr>
          <w:rFonts w:ascii="Times New Roman" w:hAnsi="Times New Roman" w:cs="Times New Roman"/>
          <w:sz w:val="24"/>
          <w:szCs w:val="24"/>
          <w:u w:val="single"/>
        </w:rPr>
        <w:t>conduct of a State functionary; and</w:t>
      </w:r>
      <w:r w:rsidR="005B5071" w:rsidRPr="00587B6C">
        <w:rPr>
          <w:rFonts w:ascii="Times New Roman" w:hAnsi="Times New Roman" w:cs="Times New Roman"/>
          <w:sz w:val="24"/>
          <w:szCs w:val="24"/>
          <w:u w:val="single"/>
        </w:rPr>
        <w:t>;</w:t>
      </w:r>
    </w:p>
    <w:p w:rsidR="00022102" w:rsidRPr="00587B6C" w:rsidRDefault="00022102" w:rsidP="00F058BA">
      <w:pPr>
        <w:spacing w:after="0" w:line="276" w:lineRule="auto"/>
        <w:ind w:left="1440" w:hanging="720"/>
        <w:jc w:val="both"/>
        <w:rPr>
          <w:rFonts w:ascii="Times New Roman" w:hAnsi="Times New Roman" w:cs="Times New Roman"/>
          <w:sz w:val="24"/>
          <w:szCs w:val="24"/>
        </w:rPr>
      </w:pPr>
      <w:r w:rsidRPr="00587B6C">
        <w:rPr>
          <w:rFonts w:ascii="Times New Roman" w:hAnsi="Times New Roman" w:cs="Times New Roman"/>
          <w:sz w:val="24"/>
          <w:szCs w:val="24"/>
        </w:rPr>
        <w:t xml:space="preserve">ii) </w:t>
      </w:r>
      <w:proofErr w:type="gramStart"/>
      <w:r w:rsidRPr="00587B6C">
        <w:rPr>
          <w:rFonts w:ascii="Times New Roman" w:hAnsi="Times New Roman" w:cs="Times New Roman"/>
          <w:sz w:val="24"/>
          <w:szCs w:val="24"/>
        </w:rPr>
        <w:t>a</w:t>
      </w:r>
      <w:proofErr w:type="gramEnd"/>
      <w:r w:rsidRPr="00587B6C">
        <w:rPr>
          <w:rFonts w:ascii="Times New Roman" w:hAnsi="Times New Roman" w:cs="Times New Roman"/>
          <w:sz w:val="24"/>
          <w:szCs w:val="24"/>
        </w:rPr>
        <w:t xml:space="preserve"> rule of </w:t>
      </w:r>
      <w:r w:rsidR="005C2306" w:rsidRPr="00587B6C">
        <w:rPr>
          <w:rFonts w:ascii="Times New Roman" w:hAnsi="Times New Roman" w:cs="Times New Roman"/>
          <w:sz w:val="24"/>
          <w:szCs w:val="24"/>
        </w:rPr>
        <w:t>the common law or customary law</w:t>
      </w:r>
      <w:r w:rsidR="00934217">
        <w:rPr>
          <w:rFonts w:ascii="Times New Roman" w:hAnsi="Times New Roman" w:cs="Times New Roman"/>
          <w:sz w:val="24"/>
          <w:szCs w:val="24"/>
        </w:rPr>
        <w:t>.</w:t>
      </w:r>
      <w:r w:rsidRPr="00587B6C">
        <w:rPr>
          <w:rFonts w:ascii="Times New Roman" w:hAnsi="Times New Roman" w:cs="Times New Roman"/>
          <w:sz w:val="24"/>
          <w:szCs w:val="24"/>
        </w:rPr>
        <w:t>“</w:t>
      </w:r>
      <w:r w:rsidR="00E01870" w:rsidRPr="00587B6C">
        <w:rPr>
          <w:rFonts w:ascii="Times New Roman" w:hAnsi="Times New Roman" w:cs="Times New Roman"/>
          <w:sz w:val="24"/>
          <w:szCs w:val="24"/>
        </w:rPr>
        <w:t xml:space="preserve"> (</w:t>
      </w:r>
      <w:proofErr w:type="gramStart"/>
      <w:r w:rsidR="00E01870" w:rsidRPr="00587B6C">
        <w:rPr>
          <w:rFonts w:ascii="Times New Roman" w:hAnsi="Times New Roman" w:cs="Times New Roman"/>
          <w:sz w:val="24"/>
          <w:szCs w:val="24"/>
        </w:rPr>
        <w:t>my</w:t>
      </w:r>
      <w:proofErr w:type="gramEnd"/>
      <w:r w:rsidR="00E01870" w:rsidRPr="00587B6C">
        <w:rPr>
          <w:rFonts w:ascii="Times New Roman" w:hAnsi="Times New Roman" w:cs="Times New Roman"/>
          <w:sz w:val="24"/>
          <w:szCs w:val="24"/>
        </w:rPr>
        <w:t xml:space="preserve"> emphasis)</w:t>
      </w:r>
    </w:p>
    <w:p w:rsidR="00375E34" w:rsidRPr="00587B6C" w:rsidRDefault="00375E34" w:rsidP="00F058BA">
      <w:pPr>
        <w:spacing w:after="0" w:line="276" w:lineRule="auto"/>
        <w:ind w:firstLine="720"/>
        <w:jc w:val="both"/>
        <w:rPr>
          <w:rFonts w:ascii="Times New Roman" w:hAnsi="Times New Roman" w:cs="Times New Roman"/>
          <w:sz w:val="24"/>
          <w:szCs w:val="24"/>
        </w:rPr>
      </w:pPr>
    </w:p>
    <w:p w:rsidR="005C2306" w:rsidRPr="00587B6C" w:rsidRDefault="005C2306" w:rsidP="00F058BA">
      <w:pPr>
        <w:spacing w:after="0" w:line="480" w:lineRule="auto"/>
        <w:ind w:firstLine="720"/>
        <w:jc w:val="both"/>
        <w:rPr>
          <w:rFonts w:ascii="Times New Roman" w:hAnsi="Times New Roman" w:cs="Times New Roman"/>
          <w:sz w:val="24"/>
          <w:szCs w:val="24"/>
        </w:rPr>
      </w:pPr>
    </w:p>
    <w:p w:rsidR="002154AD" w:rsidRPr="00587B6C" w:rsidRDefault="002154AD"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In my view, one cannot impugn, on a constitutional basis, “conduct” that constitutes a proper</w:t>
      </w:r>
      <w:r w:rsidR="00A55E6F" w:rsidRPr="00587B6C">
        <w:rPr>
          <w:rFonts w:ascii="Times New Roman" w:hAnsi="Times New Roman" w:cs="Times New Roman"/>
          <w:sz w:val="24"/>
          <w:szCs w:val="24"/>
        </w:rPr>
        <w:t>, lawful</w:t>
      </w:r>
      <w:r w:rsidRPr="00587B6C">
        <w:rPr>
          <w:rFonts w:ascii="Times New Roman" w:hAnsi="Times New Roman" w:cs="Times New Roman"/>
          <w:sz w:val="24"/>
          <w:szCs w:val="24"/>
        </w:rPr>
        <w:t xml:space="preserve"> application of the law, without challenging the constitutional validity of the same law, or actions premised on a misinterpretation of it. </w:t>
      </w:r>
    </w:p>
    <w:p w:rsidR="005C2306" w:rsidRPr="00587B6C" w:rsidRDefault="005C2306" w:rsidP="00F058BA">
      <w:pPr>
        <w:spacing w:after="0" w:line="480" w:lineRule="auto"/>
        <w:ind w:firstLine="720"/>
        <w:jc w:val="both"/>
        <w:rPr>
          <w:rFonts w:ascii="Times New Roman" w:hAnsi="Times New Roman" w:cs="Times New Roman"/>
          <w:sz w:val="24"/>
          <w:szCs w:val="24"/>
        </w:rPr>
      </w:pPr>
    </w:p>
    <w:p w:rsidR="006477AF" w:rsidRPr="00587B6C" w:rsidRDefault="00B85401" w:rsidP="00F058BA">
      <w:pPr>
        <w:spacing w:after="0" w:line="480" w:lineRule="auto"/>
        <w:ind w:firstLine="1440"/>
        <w:jc w:val="both"/>
        <w:rPr>
          <w:rFonts w:ascii="Times New Roman" w:hAnsi="Times New Roman" w:cs="Times New Roman"/>
          <w:i/>
          <w:sz w:val="24"/>
          <w:szCs w:val="24"/>
        </w:rPr>
      </w:pPr>
      <w:r w:rsidRPr="00587B6C">
        <w:rPr>
          <w:rFonts w:ascii="Times New Roman" w:hAnsi="Times New Roman" w:cs="Times New Roman"/>
          <w:sz w:val="24"/>
          <w:szCs w:val="24"/>
        </w:rPr>
        <w:lastRenderedPageBreak/>
        <w:t>That being the case, I hold</w:t>
      </w:r>
      <w:r w:rsidR="00375E34" w:rsidRPr="00587B6C">
        <w:rPr>
          <w:rFonts w:ascii="Times New Roman" w:hAnsi="Times New Roman" w:cs="Times New Roman"/>
          <w:sz w:val="24"/>
          <w:szCs w:val="24"/>
        </w:rPr>
        <w:t xml:space="preserve"> that the </w:t>
      </w:r>
      <w:proofErr w:type="spellStart"/>
      <w:r w:rsidR="00375E34" w:rsidRPr="00587B6C">
        <w:rPr>
          <w:rFonts w:ascii="Times New Roman" w:hAnsi="Times New Roman" w:cs="Times New Roman"/>
          <w:i/>
          <w:sz w:val="24"/>
          <w:szCs w:val="24"/>
        </w:rPr>
        <w:t>declaratur</w:t>
      </w:r>
      <w:proofErr w:type="spellEnd"/>
      <w:r w:rsidR="00375E34" w:rsidRPr="00587B6C">
        <w:rPr>
          <w:rFonts w:ascii="Times New Roman" w:hAnsi="Times New Roman" w:cs="Times New Roman"/>
          <w:sz w:val="24"/>
          <w:szCs w:val="24"/>
        </w:rPr>
        <w:t xml:space="preserve"> </w:t>
      </w:r>
      <w:r w:rsidR="006477AF" w:rsidRPr="00587B6C">
        <w:rPr>
          <w:rFonts w:ascii="Times New Roman" w:hAnsi="Times New Roman" w:cs="Times New Roman"/>
          <w:sz w:val="24"/>
          <w:szCs w:val="24"/>
        </w:rPr>
        <w:t xml:space="preserve">that </w:t>
      </w:r>
      <w:r w:rsidR="00375E34" w:rsidRPr="00587B6C">
        <w:rPr>
          <w:rFonts w:ascii="Times New Roman" w:hAnsi="Times New Roman" w:cs="Times New Roman"/>
          <w:sz w:val="24"/>
          <w:szCs w:val="24"/>
        </w:rPr>
        <w:t>the applicants seek lacks a proper constitutional basis.</w:t>
      </w:r>
      <w:r w:rsidRPr="00587B6C">
        <w:rPr>
          <w:rFonts w:ascii="Times New Roman" w:hAnsi="Times New Roman" w:cs="Times New Roman"/>
          <w:sz w:val="24"/>
          <w:szCs w:val="24"/>
        </w:rPr>
        <w:t xml:space="preserve"> Such a</w:t>
      </w:r>
      <w:r w:rsidRPr="00587B6C">
        <w:rPr>
          <w:rFonts w:ascii="Times New Roman" w:hAnsi="Times New Roman" w:cs="Times New Roman"/>
          <w:i/>
          <w:sz w:val="24"/>
          <w:szCs w:val="24"/>
        </w:rPr>
        <w:t xml:space="preserve"> </w:t>
      </w:r>
      <w:proofErr w:type="spellStart"/>
      <w:r w:rsidRPr="00587B6C">
        <w:rPr>
          <w:rFonts w:ascii="Times New Roman" w:hAnsi="Times New Roman" w:cs="Times New Roman"/>
          <w:i/>
          <w:sz w:val="24"/>
          <w:szCs w:val="24"/>
        </w:rPr>
        <w:t>declaratur</w:t>
      </w:r>
      <w:proofErr w:type="spellEnd"/>
      <w:r w:rsidR="00375E34" w:rsidRPr="00587B6C">
        <w:rPr>
          <w:rFonts w:ascii="Times New Roman" w:hAnsi="Times New Roman" w:cs="Times New Roman"/>
          <w:sz w:val="24"/>
          <w:szCs w:val="24"/>
        </w:rPr>
        <w:t xml:space="preserve"> </w:t>
      </w:r>
      <w:r w:rsidR="00856A66" w:rsidRPr="00587B6C">
        <w:rPr>
          <w:rFonts w:ascii="Times New Roman" w:hAnsi="Times New Roman" w:cs="Times New Roman"/>
          <w:sz w:val="24"/>
          <w:szCs w:val="24"/>
        </w:rPr>
        <w:t>would, in any case</w:t>
      </w:r>
      <w:r w:rsidR="004869F1" w:rsidRPr="00587B6C">
        <w:rPr>
          <w:rFonts w:ascii="Times New Roman" w:hAnsi="Times New Roman" w:cs="Times New Roman"/>
          <w:sz w:val="24"/>
          <w:szCs w:val="24"/>
        </w:rPr>
        <w:t xml:space="preserve">, have </w:t>
      </w:r>
      <w:r w:rsidR="00375E34" w:rsidRPr="00587B6C">
        <w:rPr>
          <w:rFonts w:ascii="Times New Roman" w:hAnsi="Times New Roman" w:cs="Times New Roman"/>
          <w:sz w:val="24"/>
          <w:szCs w:val="24"/>
        </w:rPr>
        <w:t xml:space="preserve">had </w:t>
      </w:r>
      <w:r w:rsidR="004869F1" w:rsidRPr="00587B6C">
        <w:rPr>
          <w:rFonts w:ascii="Times New Roman" w:hAnsi="Times New Roman" w:cs="Times New Roman"/>
          <w:sz w:val="24"/>
          <w:szCs w:val="24"/>
        </w:rPr>
        <w:t>the undesirable effect of introducing chaos and confusion in the application of the</w:t>
      </w:r>
      <w:r w:rsidR="00856A66" w:rsidRPr="00587B6C">
        <w:rPr>
          <w:rFonts w:ascii="Times New Roman" w:hAnsi="Times New Roman" w:cs="Times New Roman"/>
          <w:sz w:val="24"/>
          <w:szCs w:val="24"/>
        </w:rPr>
        <w:t xml:space="preserve"> provision in question. This </w:t>
      </w:r>
      <w:r w:rsidR="009E46D5" w:rsidRPr="00587B6C">
        <w:rPr>
          <w:rFonts w:ascii="Times New Roman" w:hAnsi="Times New Roman" w:cs="Times New Roman"/>
          <w:sz w:val="24"/>
          <w:szCs w:val="24"/>
        </w:rPr>
        <w:t xml:space="preserve">is </w:t>
      </w:r>
      <w:r w:rsidR="00856A66" w:rsidRPr="00587B6C">
        <w:rPr>
          <w:rFonts w:ascii="Times New Roman" w:hAnsi="Times New Roman" w:cs="Times New Roman"/>
          <w:sz w:val="24"/>
          <w:szCs w:val="24"/>
        </w:rPr>
        <w:t>because</w:t>
      </w:r>
      <w:r w:rsidR="004869F1" w:rsidRPr="00587B6C">
        <w:rPr>
          <w:rFonts w:ascii="Times New Roman" w:hAnsi="Times New Roman" w:cs="Times New Roman"/>
          <w:sz w:val="24"/>
          <w:szCs w:val="24"/>
        </w:rPr>
        <w:t xml:space="preserve"> the respondents would be faced with the dilemma of not knowing when and on what basis to e</w:t>
      </w:r>
      <w:r w:rsidR="006477AF" w:rsidRPr="00587B6C">
        <w:rPr>
          <w:rFonts w:ascii="Times New Roman" w:hAnsi="Times New Roman" w:cs="Times New Roman"/>
          <w:sz w:val="24"/>
          <w:szCs w:val="24"/>
        </w:rPr>
        <w:t>xempt any particular prohibited person</w:t>
      </w:r>
      <w:r w:rsidR="004869F1" w:rsidRPr="00587B6C">
        <w:rPr>
          <w:rFonts w:ascii="Times New Roman" w:hAnsi="Times New Roman" w:cs="Times New Roman"/>
          <w:sz w:val="24"/>
          <w:szCs w:val="24"/>
        </w:rPr>
        <w:t xml:space="preserve"> from the operation of what clearly is a peremptory</w:t>
      </w:r>
      <w:r w:rsidR="006477AF" w:rsidRPr="00587B6C">
        <w:rPr>
          <w:rFonts w:ascii="Times New Roman" w:hAnsi="Times New Roman" w:cs="Times New Roman"/>
          <w:sz w:val="24"/>
          <w:szCs w:val="24"/>
        </w:rPr>
        <w:t>, (and unchallenged),</w:t>
      </w:r>
      <w:r w:rsidR="004869F1" w:rsidRPr="00587B6C">
        <w:rPr>
          <w:rFonts w:ascii="Times New Roman" w:hAnsi="Times New Roman" w:cs="Times New Roman"/>
          <w:sz w:val="24"/>
          <w:szCs w:val="24"/>
        </w:rPr>
        <w:t xml:space="preserve"> provision of the Immigration Act.</w:t>
      </w:r>
    </w:p>
    <w:p w:rsidR="00B54EF6" w:rsidRPr="00587B6C" w:rsidRDefault="00063068" w:rsidP="00F058BA">
      <w:pPr>
        <w:spacing w:after="0" w:line="480" w:lineRule="auto"/>
        <w:ind w:firstLine="1440"/>
        <w:jc w:val="both"/>
        <w:rPr>
          <w:rFonts w:ascii="Times New Roman" w:hAnsi="Times New Roman" w:cs="Times New Roman"/>
          <w:i/>
          <w:sz w:val="24"/>
          <w:szCs w:val="24"/>
        </w:rPr>
      </w:pPr>
      <w:r w:rsidRPr="00587B6C">
        <w:rPr>
          <w:rFonts w:ascii="Times New Roman" w:hAnsi="Times New Roman" w:cs="Times New Roman"/>
          <w:i/>
          <w:sz w:val="24"/>
          <w:szCs w:val="24"/>
        </w:rPr>
        <w:t xml:space="preserve"> </w:t>
      </w:r>
    </w:p>
    <w:p w:rsidR="007F73E4" w:rsidRPr="00587B6C" w:rsidRDefault="006477AF" w:rsidP="006477AF">
      <w:pPr>
        <w:spacing w:after="0" w:line="276" w:lineRule="auto"/>
        <w:jc w:val="both"/>
        <w:rPr>
          <w:rFonts w:ascii="Times New Roman" w:hAnsi="Times New Roman" w:cs="Times New Roman"/>
          <w:b/>
          <w:sz w:val="24"/>
          <w:szCs w:val="24"/>
        </w:rPr>
      </w:pPr>
      <w:r w:rsidRPr="00587B6C">
        <w:rPr>
          <w:rFonts w:ascii="Times New Roman" w:hAnsi="Times New Roman" w:cs="Times New Roman"/>
          <w:b/>
          <w:sz w:val="24"/>
          <w:szCs w:val="24"/>
        </w:rPr>
        <w:t xml:space="preserve"> </w:t>
      </w:r>
      <w:r w:rsidR="00E45486" w:rsidRPr="00587B6C">
        <w:rPr>
          <w:rFonts w:ascii="Times New Roman" w:hAnsi="Times New Roman" w:cs="Times New Roman"/>
          <w:b/>
          <w:sz w:val="24"/>
          <w:szCs w:val="24"/>
        </w:rPr>
        <w:t>(</w:t>
      </w:r>
      <w:r w:rsidRPr="00587B6C">
        <w:rPr>
          <w:rFonts w:ascii="Times New Roman" w:hAnsi="Times New Roman" w:cs="Times New Roman"/>
          <w:b/>
          <w:sz w:val="24"/>
          <w:szCs w:val="24"/>
        </w:rPr>
        <w:t>iii)</w:t>
      </w:r>
      <w:r w:rsidRPr="00587B6C">
        <w:rPr>
          <w:rFonts w:ascii="Times New Roman" w:hAnsi="Times New Roman" w:cs="Times New Roman"/>
          <w:b/>
          <w:sz w:val="24"/>
          <w:szCs w:val="24"/>
        </w:rPr>
        <w:tab/>
      </w:r>
      <w:r w:rsidR="00FB46A8" w:rsidRPr="00587B6C">
        <w:rPr>
          <w:rFonts w:ascii="Times New Roman" w:hAnsi="Times New Roman" w:cs="Times New Roman"/>
          <w:b/>
          <w:sz w:val="24"/>
          <w:szCs w:val="24"/>
        </w:rPr>
        <w:t>Whether</w:t>
      </w:r>
      <w:r w:rsidRPr="00587B6C">
        <w:rPr>
          <w:rFonts w:ascii="Times New Roman" w:hAnsi="Times New Roman" w:cs="Times New Roman"/>
          <w:b/>
          <w:sz w:val="24"/>
          <w:szCs w:val="24"/>
        </w:rPr>
        <w:t xml:space="preserve"> the applican</w:t>
      </w:r>
      <w:r w:rsidR="00DC5452">
        <w:rPr>
          <w:rFonts w:ascii="Times New Roman" w:hAnsi="Times New Roman" w:cs="Times New Roman"/>
          <w:b/>
          <w:sz w:val="24"/>
          <w:szCs w:val="24"/>
        </w:rPr>
        <w:t xml:space="preserve">ts are entitled to the relief </w:t>
      </w:r>
      <w:r w:rsidRPr="00587B6C">
        <w:rPr>
          <w:rFonts w:ascii="Times New Roman" w:hAnsi="Times New Roman" w:cs="Times New Roman"/>
          <w:b/>
          <w:sz w:val="24"/>
          <w:szCs w:val="24"/>
        </w:rPr>
        <w:t xml:space="preserve">sought </w:t>
      </w:r>
    </w:p>
    <w:p w:rsidR="006477AF" w:rsidRPr="00587B6C" w:rsidRDefault="006477AF" w:rsidP="00F058BA">
      <w:pPr>
        <w:spacing w:after="0" w:line="480" w:lineRule="auto"/>
        <w:ind w:firstLine="1440"/>
        <w:jc w:val="both"/>
        <w:rPr>
          <w:rFonts w:ascii="Times New Roman" w:hAnsi="Times New Roman" w:cs="Times New Roman"/>
          <w:sz w:val="24"/>
          <w:szCs w:val="24"/>
        </w:rPr>
      </w:pPr>
    </w:p>
    <w:p w:rsidR="00564C20" w:rsidRPr="00587B6C" w:rsidRDefault="00403B4D"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I turn now to deal with the </w:t>
      </w:r>
      <w:r w:rsidR="007F73E4" w:rsidRPr="00587B6C">
        <w:rPr>
          <w:rFonts w:ascii="Times New Roman" w:hAnsi="Times New Roman" w:cs="Times New Roman"/>
          <w:sz w:val="24"/>
          <w:szCs w:val="24"/>
        </w:rPr>
        <w:t>last issue for determination which is whether or not the applicants ar</w:t>
      </w:r>
      <w:r w:rsidR="00F26667" w:rsidRPr="00587B6C">
        <w:rPr>
          <w:rFonts w:ascii="Times New Roman" w:hAnsi="Times New Roman" w:cs="Times New Roman"/>
          <w:sz w:val="24"/>
          <w:szCs w:val="24"/>
        </w:rPr>
        <w:t xml:space="preserve">e entitled to the relief sought. </w:t>
      </w:r>
      <w:r w:rsidR="00BD4BB8" w:rsidRPr="00587B6C">
        <w:rPr>
          <w:rFonts w:ascii="Times New Roman" w:hAnsi="Times New Roman" w:cs="Times New Roman"/>
          <w:sz w:val="24"/>
          <w:szCs w:val="24"/>
        </w:rPr>
        <w:t>In addition to the</w:t>
      </w:r>
      <w:r w:rsidR="00F26667" w:rsidRPr="00587B6C">
        <w:rPr>
          <w:rFonts w:ascii="Times New Roman" w:hAnsi="Times New Roman" w:cs="Times New Roman"/>
          <w:sz w:val="24"/>
          <w:szCs w:val="24"/>
        </w:rPr>
        <w:t xml:space="preserve"> </w:t>
      </w:r>
      <w:proofErr w:type="spellStart"/>
      <w:r w:rsidR="00F26667" w:rsidRPr="00587B6C">
        <w:rPr>
          <w:rFonts w:ascii="Times New Roman" w:hAnsi="Times New Roman" w:cs="Times New Roman"/>
          <w:i/>
          <w:sz w:val="24"/>
          <w:szCs w:val="24"/>
        </w:rPr>
        <w:t>declaratu</w:t>
      </w:r>
      <w:r w:rsidR="00564C20" w:rsidRPr="00587B6C">
        <w:rPr>
          <w:rFonts w:ascii="Times New Roman" w:hAnsi="Times New Roman" w:cs="Times New Roman"/>
          <w:i/>
          <w:sz w:val="24"/>
          <w:szCs w:val="24"/>
        </w:rPr>
        <w:t>r</w:t>
      </w:r>
      <w:proofErr w:type="spellEnd"/>
      <w:r w:rsidR="00564C20" w:rsidRPr="00587B6C">
        <w:rPr>
          <w:rFonts w:ascii="Times New Roman" w:hAnsi="Times New Roman" w:cs="Times New Roman"/>
          <w:sz w:val="24"/>
          <w:szCs w:val="24"/>
        </w:rPr>
        <w:t xml:space="preserve"> </w:t>
      </w:r>
      <w:r w:rsidR="00BD4BB8" w:rsidRPr="00587B6C">
        <w:rPr>
          <w:rFonts w:ascii="Times New Roman" w:hAnsi="Times New Roman" w:cs="Times New Roman"/>
          <w:sz w:val="24"/>
          <w:szCs w:val="24"/>
        </w:rPr>
        <w:t>referred to, which I have determined has been</w:t>
      </w:r>
      <w:r w:rsidR="00CF32E4" w:rsidRPr="00587B6C">
        <w:rPr>
          <w:rFonts w:ascii="Times New Roman" w:hAnsi="Times New Roman" w:cs="Times New Roman"/>
          <w:sz w:val="24"/>
          <w:szCs w:val="24"/>
        </w:rPr>
        <w:t xml:space="preserve"> improperly sought before this C</w:t>
      </w:r>
      <w:r w:rsidR="00BD4BB8" w:rsidRPr="00587B6C">
        <w:rPr>
          <w:rFonts w:ascii="Times New Roman" w:hAnsi="Times New Roman" w:cs="Times New Roman"/>
          <w:sz w:val="24"/>
          <w:szCs w:val="24"/>
        </w:rPr>
        <w:t>ourt</w:t>
      </w:r>
      <w:r w:rsidR="00564C20" w:rsidRPr="00587B6C">
        <w:rPr>
          <w:rFonts w:ascii="Times New Roman" w:hAnsi="Times New Roman" w:cs="Times New Roman"/>
          <w:sz w:val="24"/>
          <w:szCs w:val="24"/>
        </w:rPr>
        <w:t>, the applicants also seek an order compe</w:t>
      </w:r>
      <w:r w:rsidR="00BD4BB8" w:rsidRPr="00587B6C">
        <w:rPr>
          <w:rFonts w:ascii="Times New Roman" w:hAnsi="Times New Roman" w:cs="Times New Roman"/>
          <w:sz w:val="24"/>
          <w:szCs w:val="24"/>
        </w:rPr>
        <w:t xml:space="preserve">lling the respondents to </w:t>
      </w:r>
      <w:r w:rsidR="00564C20" w:rsidRPr="00587B6C">
        <w:rPr>
          <w:rFonts w:ascii="Times New Roman" w:hAnsi="Times New Roman" w:cs="Times New Roman"/>
          <w:sz w:val="24"/>
          <w:szCs w:val="24"/>
        </w:rPr>
        <w:t>allow the second a</w:t>
      </w:r>
      <w:r w:rsidR="00856A66" w:rsidRPr="00587B6C">
        <w:rPr>
          <w:rFonts w:ascii="Times New Roman" w:hAnsi="Times New Roman" w:cs="Times New Roman"/>
          <w:sz w:val="24"/>
          <w:szCs w:val="24"/>
        </w:rPr>
        <w:t>pplicant</w:t>
      </w:r>
      <w:r w:rsidR="00BD4BB8" w:rsidRPr="00587B6C">
        <w:rPr>
          <w:rFonts w:ascii="Times New Roman" w:hAnsi="Times New Roman" w:cs="Times New Roman"/>
          <w:sz w:val="24"/>
          <w:szCs w:val="24"/>
        </w:rPr>
        <w:t xml:space="preserve"> entry into Zimbabwe, and, in addition,</w:t>
      </w:r>
      <w:r w:rsidR="00564C20" w:rsidRPr="00587B6C">
        <w:rPr>
          <w:rFonts w:ascii="Times New Roman" w:hAnsi="Times New Roman" w:cs="Times New Roman"/>
          <w:sz w:val="24"/>
          <w:szCs w:val="24"/>
        </w:rPr>
        <w:t xml:space="preserve"> grant him a spousal visa.</w:t>
      </w:r>
    </w:p>
    <w:p w:rsidR="005C2306" w:rsidRPr="00587B6C" w:rsidRDefault="005C2306" w:rsidP="00F058BA">
      <w:pPr>
        <w:spacing w:after="0" w:line="480" w:lineRule="auto"/>
        <w:ind w:firstLine="720"/>
        <w:jc w:val="both"/>
        <w:rPr>
          <w:rFonts w:ascii="Times New Roman" w:hAnsi="Times New Roman" w:cs="Times New Roman"/>
          <w:sz w:val="24"/>
          <w:szCs w:val="24"/>
        </w:rPr>
      </w:pPr>
    </w:p>
    <w:p w:rsidR="00D36471" w:rsidRPr="00587B6C" w:rsidRDefault="00CF59F8"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The order relating to the granting of leave to ente</w:t>
      </w:r>
      <w:r w:rsidR="00D36471" w:rsidRPr="00587B6C">
        <w:rPr>
          <w:rFonts w:ascii="Times New Roman" w:hAnsi="Times New Roman" w:cs="Times New Roman"/>
          <w:sz w:val="24"/>
          <w:szCs w:val="24"/>
        </w:rPr>
        <w:t>r Zimbabwe would be a consequence</w:t>
      </w:r>
      <w:r w:rsidRPr="00587B6C">
        <w:rPr>
          <w:rFonts w:ascii="Times New Roman" w:hAnsi="Times New Roman" w:cs="Times New Roman"/>
          <w:sz w:val="24"/>
          <w:szCs w:val="24"/>
        </w:rPr>
        <w:t xml:space="preserve"> of the </w:t>
      </w:r>
      <w:proofErr w:type="spellStart"/>
      <w:r w:rsidRPr="00587B6C">
        <w:rPr>
          <w:rFonts w:ascii="Times New Roman" w:hAnsi="Times New Roman" w:cs="Times New Roman"/>
          <w:i/>
          <w:sz w:val="24"/>
          <w:szCs w:val="24"/>
        </w:rPr>
        <w:t>declaratur</w:t>
      </w:r>
      <w:proofErr w:type="spellEnd"/>
      <w:r w:rsidRPr="00587B6C">
        <w:rPr>
          <w:rFonts w:ascii="Times New Roman" w:hAnsi="Times New Roman" w:cs="Times New Roman"/>
          <w:sz w:val="24"/>
          <w:szCs w:val="24"/>
        </w:rPr>
        <w:t xml:space="preserve"> that</w:t>
      </w:r>
      <w:r w:rsidR="00856A66" w:rsidRPr="00587B6C">
        <w:rPr>
          <w:rFonts w:ascii="Times New Roman" w:hAnsi="Times New Roman" w:cs="Times New Roman"/>
          <w:sz w:val="24"/>
          <w:szCs w:val="24"/>
        </w:rPr>
        <w:t xml:space="preserve"> the applicants</w:t>
      </w:r>
      <w:r w:rsidRPr="00587B6C">
        <w:rPr>
          <w:rFonts w:ascii="Times New Roman" w:hAnsi="Times New Roman" w:cs="Times New Roman"/>
          <w:sz w:val="24"/>
          <w:szCs w:val="24"/>
        </w:rPr>
        <w:t xml:space="preserve"> have unsuccessfully sought. It therefore suffers the same fate. I should mention in this connection that the second applicant seems to have</w:t>
      </w:r>
      <w:r w:rsidRPr="00587B6C">
        <w:rPr>
          <w:rFonts w:ascii="Times New Roman" w:hAnsi="Times New Roman" w:cs="Times New Roman"/>
        </w:rPr>
        <w:t xml:space="preserve"> </w:t>
      </w:r>
      <w:r w:rsidRPr="00587B6C">
        <w:rPr>
          <w:rFonts w:ascii="Times New Roman" w:hAnsi="Times New Roman" w:cs="Times New Roman"/>
          <w:sz w:val="24"/>
          <w:szCs w:val="24"/>
        </w:rPr>
        <w:t xml:space="preserve">eschewed the procedure laid down in the Immigration Act </w:t>
      </w:r>
      <w:r w:rsidR="00AE790C" w:rsidRPr="00587B6C">
        <w:rPr>
          <w:rFonts w:ascii="Times New Roman" w:hAnsi="Times New Roman" w:cs="Times New Roman"/>
          <w:sz w:val="24"/>
          <w:szCs w:val="24"/>
        </w:rPr>
        <w:t>and regulation</w:t>
      </w:r>
      <w:r w:rsidR="00856A66" w:rsidRPr="00587B6C">
        <w:rPr>
          <w:rFonts w:ascii="Times New Roman" w:hAnsi="Times New Roman" w:cs="Times New Roman"/>
          <w:sz w:val="24"/>
          <w:szCs w:val="24"/>
        </w:rPr>
        <w:t>s</w:t>
      </w:r>
      <w:r w:rsidR="00AE790C" w:rsidRPr="00587B6C">
        <w:rPr>
          <w:rFonts w:ascii="Times New Roman" w:hAnsi="Times New Roman" w:cs="Times New Roman"/>
          <w:sz w:val="24"/>
          <w:szCs w:val="24"/>
        </w:rPr>
        <w:t xml:space="preserve"> (Statutory Instrument 195/1998)</w:t>
      </w:r>
      <w:r w:rsidR="00AE790C" w:rsidRPr="00587B6C">
        <w:rPr>
          <w:rFonts w:ascii="Times New Roman" w:hAnsi="Times New Roman" w:cs="Times New Roman"/>
          <w:i/>
          <w:sz w:val="24"/>
          <w:szCs w:val="24"/>
        </w:rPr>
        <w:t xml:space="preserve"> </w:t>
      </w:r>
      <w:r w:rsidRPr="00587B6C">
        <w:rPr>
          <w:rFonts w:ascii="Times New Roman" w:hAnsi="Times New Roman" w:cs="Times New Roman"/>
          <w:sz w:val="24"/>
          <w:szCs w:val="24"/>
        </w:rPr>
        <w:t>for challenging, through an appeal to the Magistrates’ Court, the issuance of the second notice that declared</w:t>
      </w:r>
      <w:r w:rsidR="00AE790C" w:rsidRPr="00587B6C">
        <w:rPr>
          <w:rFonts w:ascii="Times New Roman" w:hAnsi="Times New Roman" w:cs="Times New Roman"/>
          <w:sz w:val="24"/>
          <w:szCs w:val="24"/>
        </w:rPr>
        <w:t xml:space="preserve"> him to be a prohibited person. The immigration regulations</w:t>
      </w:r>
      <w:r w:rsidRPr="00587B6C">
        <w:rPr>
          <w:rFonts w:ascii="Times New Roman" w:hAnsi="Times New Roman" w:cs="Times New Roman"/>
          <w:sz w:val="24"/>
          <w:szCs w:val="24"/>
        </w:rPr>
        <w:t xml:space="preserve"> </w:t>
      </w:r>
      <w:r w:rsidR="00F95C91" w:rsidRPr="00587B6C">
        <w:rPr>
          <w:rFonts w:ascii="Times New Roman" w:hAnsi="Times New Roman" w:cs="Times New Roman"/>
          <w:sz w:val="24"/>
          <w:szCs w:val="24"/>
        </w:rPr>
        <w:t>s</w:t>
      </w:r>
      <w:r w:rsidR="00AE790C" w:rsidRPr="00587B6C">
        <w:rPr>
          <w:rFonts w:ascii="Times New Roman" w:hAnsi="Times New Roman" w:cs="Times New Roman"/>
          <w:sz w:val="24"/>
          <w:szCs w:val="24"/>
        </w:rPr>
        <w:t xml:space="preserve">et </w:t>
      </w:r>
      <w:r w:rsidR="00F95C91" w:rsidRPr="00587B6C">
        <w:rPr>
          <w:rFonts w:ascii="Times New Roman" w:hAnsi="Times New Roman" w:cs="Times New Roman"/>
          <w:sz w:val="24"/>
          <w:szCs w:val="24"/>
        </w:rPr>
        <w:t>out in detail the procedures for such an appeal, including the referral by the magistrate concerned, of any point of law, to the Supreme Court for determination</w:t>
      </w:r>
      <w:r w:rsidR="00F95C91" w:rsidRPr="00587B6C">
        <w:rPr>
          <w:rFonts w:ascii="Times New Roman" w:hAnsi="Times New Roman" w:cs="Times New Roman"/>
        </w:rPr>
        <w:t xml:space="preserve"> </w:t>
      </w:r>
      <w:r w:rsidR="00F95C91" w:rsidRPr="00587B6C">
        <w:rPr>
          <w:rFonts w:ascii="Times New Roman" w:hAnsi="Times New Roman" w:cs="Times New Roman"/>
          <w:sz w:val="24"/>
          <w:szCs w:val="24"/>
        </w:rPr>
        <w:t xml:space="preserve">(see </w:t>
      </w:r>
      <w:proofErr w:type="spellStart"/>
      <w:r w:rsidR="00F95C91" w:rsidRPr="00587B6C">
        <w:rPr>
          <w:rFonts w:ascii="Times New Roman" w:hAnsi="Times New Roman" w:cs="Times New Roman"/>
          <w:sz w:val="24"/>
          <w:szCs w:val="24"/>
        </w:rPr>
        <w:t>ss</w:t>
      </w:r>
      <w:proofErr w:type="spellEnd"/>
      <w:r w:rsidR="00F95C91" w:rsidRPr="00587B6C">
        <w:rPr>
          <w:rFonts w:ascii="Times New Roman" w:hAnsi="Times New Roman" w:cs="Times New Roman"/>
          <w:sz w:val="24"/>
          <w:szCs w:val="24"/>
        </w:rPr>
        <w:t xml:space="preserve"> 55-59). </w:t>
      </w:r>
      <w:r w:rsidR="00AE790C" w:rsidRPr="00587B6C">
        <w:rPr>
          <w:rFonts w:ascii="Times New Roman" w:hAnsi="Times New Roman" w:cs="Times New Roman"/>
          <w:sz w:val="24"/>
          <w:szCs w:val="24"/>
        </w:rPr>
        <w:t xml:space="preserve">Instead, the applicants chose to mount this constitutional challenge, which I have determined to be ill-conceived.  </w:t>
      </w:r>
    </w:p>
    <w:p w:rsidR="00B85401" w:rsidRPr="00587B6C" w:rsidRDefault="00B837A2"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lastRenderedPageBreak/>
        <w:t xml:space="preserve">As for </w:t>
      </w:r>
      <w:r w:rsidR="00F25E8D" w:rsidRPr="00587B6C">
        <w:rPr>
          <w:rFonts w:ascii="Times New Roman" w:hAnsi="Times New Roman" w:cs="Times New Roman"/>
          <w:sz w:val="24"/>
          <w:szCs w:val="24"/>
        </w:rPr>
        <w:t>a spousal residence permit</w:t>
      </w:r>
      <w:r w:rsidRPr="00587B6C">
        <w:rPr>
          <w:rFonts w:ascii="Times New Roman" w:hAnsi="Times New Roman" w:cs="Times New Roman"/>
          <w:sz w:val="24"/>
          <w:szCs w:val="24"/>
        </w:rPr>
        <w:t>,</w:t>
      </w:r>
      <w:r w:rsidR="00F25E8D" w:rsidRPr="00587B6C">
        <w:rPr>
          <w:rFonts w:ascii="Times New Roman" w:hAnsi="Times New Roman" w:cs="Times New Roman"/>
          <w:sz w:val="24"/>
          <w:szCs w:val="24"/>
        </w:rPr>
        <w:t xml:space="preserve"> </w:t>
      </w:r>
      <w:r w:rsidRPr="00587B6C">
        <w:rPr>
          <w:rFonts w:ascii="Times New Roman" w:hAnsi="Times New Roman" w:cs="Times New Roman"/>
          <w:sz w:val="24"/>
          <w:szCs w:val="24"/>
        </w:rPr>
        <w:t>t</w:t>
      </w:r>
      <w:r w:rsidR="006C4CFA" w:rsidRPr="00587B6C">
        <w:rPr>
          <w:rFonts w:ascii="Times New Roman" w:hAnsi="Times New Roman" w:cs="Times New Roman"/>
          <w:sz w:val="24"/>
          <w:szCs w:val="24"/>
        </w:rPr>
        <w:t>he papers before the court allude to the fact</w:t>
      </w:r>
      <w:r w:rsidR="00856A66" w:rsidRPr="00587B6C">
        <w:rPr>
          <w:rFonts w:ascii="Times New Roman" w:hAnsi="Times New Roman" w:cs="Times New Roman"/>
          <w:sz w:val="24"/>
          <w:szCs w:val="24"/>
        </w:rPr>
        <w:t xml:space="preserve"> that the second applicant </w:t>
      </w:r>
      <w:r w:rsidR="006C4CFA" w:rsidRPr="00587B6C">
        <w:rPr>
          <w:rFonts w:ascii="Times New Roman" w:hAnsi="Times New Roman" w:cs="Times New Roman"/>
          <w:sz w:val="24"/>
          <w:szCs w:val="24"/>
        </w:rPr>
        <w:t>properly filed an application before the Chief Immigration Officer, for a residence permit</w:t>
      </w:r>
      <w:r w:rsidR="00202F35" w:rsidRPr="00587B6C">
        <w:rPr>
          <w:rFonts w:ascii="Times New Roman" w:hAnsi="Times New Roman" w:cs="Times New Roman"/>
          <w:sz w:val="24"/>
          <w:szCs w:val="24"/>
        </w:rPr>
        <w:t xml:space="preserve"> as a spouse of a Zimbabwean citizen</w:t>
      </w:r>
      <w:r w:rsidR="006C4CFA" w:rsidRPr="00587B6C">
        <w:rPr>
          <w:rFonts w:ascii="Times New Roman" w:hAnsi="Times New Roman" w:cs="Times New Roman"/>
          <w:sz w:val="24"/>
          <w:szCs w:val="24"/>
        </w:rPr>
        <w:t xml:space="preserve">. This would have been in terms of </w:t>
      </w:r>
      <w:proofErr w:type="spellStart"/>
      <w:r w:rsidR="00202F35" w:rsidRPr="00587B6C">
        <w:rPr>
          <w:rFonts w:ascii="Times New Roman" w:hAnsi="Times New Roman" w:cs="Times New Roman"/>
          <w:sz w:val="24"/>
          <w:szCs w:val="24"/>
        </w:rPr>
        <w:t>ss</w:t>
      </w:r>
      <w:proofErr w:type="spellEnd"/>
      <w:r w:rsidR="00202F35" w:rsidRPr="00587B6C">
        <w:rPr>
          <w:rFonts w:ascii="Times New Roman" w:hAnsi="Times New Roman" w:cs="Times New Roman"/>
          <w:sz w:val="24"/>
          <w:szCs w:val="24"/>
        </w:rPr>
        <w:t xml:space="preserve"> 15 and 16 (1</w:t>
      </w:r>
      <w:proofErr w:type="gramStart"/>
      <w:r w:rsidR="00202F35" w:rsidRPr="00587B6C">
        <w:rPr>
          <w:rFonts w:ascii="Times New Roman" w:hAnsi="Times New Roman" w:cs="Times New Roman"/>
          <w:sz w:val="24"/>
          <w:szCs w:val="24"/>
        </w:rPr>
        <w:t>)(</w:t>
      </w:r>
      <w:proofErr w:type="gramEnd"/>
      <w:r w:rsidR="00202F35" w:rsidRPr="00587B6C">
        <w:rPr>
          <w:rFonts w:ascii="Times New Roman" w:hAnsi="Times New Roman" w:cs="Times New Roman"/>
          <w:sz w:val="24"/>
          <w:szCs w:val="24"/>
        </w:rPr>
        <w:t>a) of SI 195/1998</w:t>
      </w:r>
      <w:r w:rsidR="00202F35" w:rsidRPr="00587B6C">
        <w:rPr>
          <w:rFonts w:ascii="Times New Roman" w:hAnsi="Times New Roman" w:cs="Times New Roman"/>
          <w:i/>
          <w:sz w:val="24"/>
          <w:szCs w:val="24"/>
        </w:rPr>
        <w:t>.</w:t>
      </w:r>
      <w:r w:rsidR="007A698D" w:rsidRPr="00587B6C">
        <w:rPr>
          <w:rFonts w:ascii="Times New Roman" w:hAnsi="Times New Roman" w:cs="Times New Roman"/>
          <w:sz w:val="24"/>
          <w:szCs w:val="24"/>
        </w:rPr>
        <w:t xml:space="preserve"> </w:t>
      </w:r>
      <w:r w:rsidR="008A06DA" w:rsidRPr="00587B6C">
        <w:rPr>
          <w:rFonts w:ascii="Times New Roman" w:hAnsi="Times New Roman" w:cs="Times New Roman"/>
          <w:sz w:val="24"/>
          <w:szCs w:val="24"/>
        </w:rPr>
        <w:t xml:space="preserve">The respondents submit that the application is still pending </w:t>
      </w:r>
      <w:r w:rsidR="009E46D5" w:rsidRPr="00587B6C">
        <w:rPr>
          <w:rFonts w:ascii="Times New Roman" w:hAnsi="Times New Roman" w:cs="Times New Roman"/>
          <w:sz w:val="24"/>
          <w:szCs w:val="24"/>
        </w:rPr>
        <w:t xml:space="preserve">determination </w:t>
      </w:r>
      <w:r w:rsidR="008A06DA" w:rsidRPr="00587B6C">
        <w:rPr>
          <w:rFonts w:ascii="Times New Roman" w:hAnsi="Times New Roman" w:cs="Times New Roman"/>
          <w:sz w:val="24"/>
          <w:szCs w:val="24"/>
        </w:rPr>
        <w:t xml:space="preserve">although it has been </w:t>
      </w:r>
      <w:r w:rsidR="009E46D5" w:rsidRPr="00587B6C">
        <w:rPr>
          <w:rFonts w:ascii="Times New Roman" w:hAnsi="Times New Roman" w:cs="Times New Roman"/>
          <w:sz w:val="24"/>
          <w:szCs w:val="24"/>
        </w:rPr>
        <w:t>‘</w:t>
      </w:r>
      <w:r w:rsidR="008A06DA" w:rsidRPr="00587B6C">
        <w:rPr>
          <w:rFonts w:ascii="Times New Roman" w:hAnsi="Times New Roman" w:cs="Times New Roman"/>
          <w:sz w:val="24"/>
          <w:szCs w:val="24"/>
        </w:rPr>
        <w:t>stalled</w:t>
      </w:r>
      <w:r w:rsidR="009E46D5" w:rsidRPr="00587B6C">
        <w:rPr>
          <w:rFonts w:ascii="Times New Roman" w:hAnsi="Times New Roman" w:cs="Times New Roman"/>
          <w:sz w:val="24"/>
          <w:szCs w:val="24"/>
        </w:rPr>
        <w:t>’</w:t>
      </w:r>
      <w:r w:rsidR="008A06DA" w:rsidRPr="00587B6C">
        <w:rPr>
          <w:rFonts w:ascii="Times New Roman" w:hAnsi="Times New Roman" w:cs="Times New Roman"/>
          <w:sz w:val="24"/>
          <w:szCs w:val="24"/>
        </w:rPr>
        <w:t xml:space="preserve"> by the second applicant’s refusal to ‘observe due process.’ There is nothing on record to suggest that the applicants dispute this assertion. </w:t>
      </w:r>
    </w:p>
    <w:p w:rsidR="005C2306" w:rsidRPr="00587B6C" w:rsidRDefault="005C2306" w:rsidP="00F058BA">
      <w:pPr>
        <w:spacing w:after="0" w:line="480" w:lineRule="auto"/>
        <w:ind w:firstLine="720"/>
        <w:jc w:val="both"/>
        <w:rPr>
          <w:rFonts w:ascii="Times New Roman" w:hAnsi="Times New Roman" w:cs="Times New Roman"/>
          <w:sz w:val="24"/>
          <w:szCs w:val="24"/>
        </w:rPr>
      </w:pPr>
    </w:p>
    <w:p w:rsidR="00F95C91" w:rsidRPr="00587B6C" w:rsidRDefault="008A06DA"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The provisions of the Act and regulations make it clear that the process of applying for and being issued with, a spousal residence permit, is involved and requires the consideration, by the Chief Immigration officer, of numerous issues. The applicants in effect seek an order that would </w:t>
      </w:r>
      <w:r w:rsidR="00D01508" w:rsidRPr="00587B6C">
        <w:rPr>
          <w:rFonts w:ascii="Times New Roman" w:hAnsi="Times New Roman" w:cs="Times New Roman"/>
          <w:sz w:val="24"/>
          <w:szCs w:val="24"/>
        </w:rPr>
        <w:t>result in this C</w:t>
      </w:r>
      <w:r w:rsidR="009E46D5" w:rsidRPr="00587B6C">
        <w:rPr>
          <w:rFonts w:ascii="Times New Roman" w:hAnsi="Times New Roman" w:cs="Times New Roman"/>
          <w:sz w:val="24"/>
          <w:szCs w:val="24"/>
        </w:rPr>
        <w:t>ourt interrupting a statutory process commenced by</w:t>
      </w:r>
      <w:r w:rsidRPr="00587B6C">
        <w:rPr>
          <w:rFonts w:ascii="Times New Roman" w:hAnsi="Times New Roman" w:cs="Times New Roman"/>
          <w:sz w:val="24"/>
          <w:szCs w:val="24"/>
        </w:rPr>
        <w:t xml:space="preserve"> the appropriate immigration authorities to receive and determine</w:t>
      </w:r>
      <w:r w:rsidR="003F4D2D" w:rsidRPr="00587B6C">
        <w:rPr>
          <w:rFonts w:ascii="Times New Roman" w:hAnsi="Times New Roman" w:cs="Times New Roman"/>
          <w:sz w:val="24"/>
          <w:szCs w:val="24"/>
        </w:rPr>
        <w:t xml:space="preserve"> an application for a residence permit</w:t>
      </w:r>
      <w:r w:rsidRPr="00587B6C">
        <w:rPr>
          <w:rFonts w:ascii="Times New Roman" w:hAnsi="Times New Roman" w:cs="Times New Roman"/>
          <w:sz w:val="24"/>
          <w:szCs w:val="24"/>
        </w:rPr>
        <w:t xml:space="preserve"> by </w:t>
      </w:r>
      <w:r w:rsidR="003F4D2D" w:rsidRPr="00587B6C">
        <w:rPr>
          <w:rFonts w:ascii="Times New Roman" w:hAnsi="Times New Roman" w:cs="Times New Roman"/>
          <w:sz w:val="24"/>
          <w:szCs w:val="24"/>
        </w:rPr>
        <w:t>an alien spouse</w:t>
      </w:r>
      <w:r w:rsidR="00A55E6F" w:rsidRPr="00587B6C">
        <w:rPr>
          <w:rFonts w:ascii="Times New Roman" w:hAnsi="Times New Roman" w:cs="Times New Roman"/>
          <w:sz w:val="24"/>
          <w:szCs w:val="24"/>
        </w:rPr>
        <w:t>.</w:t>
      </w:r>
      <w:r w:rsidR="0085290C" w:rsidRPr="00587B6C">
        <w:rPr>
          <w:rFonts w:ascii="Times New Roman" w:hAnsi="Times New Roman" w:cs="Times New Roman"/>
          <w:sz w:val="24"/>
          <w:szCs w:val="24"/>
        </w:rPr>
        <w:t xml:space="preserve"> </w:t>
      </w:r>
      <w:r w:rsidR="00A55E6F" w:rsidRPr="00587B6C">
        <w:rPr>
          <w:rFonts w:ascii="Times New Roman" w:hAnsi="Times New Roman" w:cs="Times New Roman"/>
          <w:sz w:val="24"/>
          <w:szCs w:val="24"/>
        </w:rPr>
        <w:t xml:space="preserve">Such </w:t>
      </w:r>
      <w:r w:rsidR="003F4D2D" w:rsidRPr="00587B6C">
        <w:rPr>
          <w:rFonts w:ascii="Times New Roman" w:hAnsi="Times New Roman" w:cs="Times New Roman"/>
          <w:sz w:val="24"/>
          <w:szCs w:val="24"/>
        </w:rPr>
        <w:t xml:space="preserve">order would in addition, compel the respondents to grant the permit sought without fully assessing the second applicant’s suitability for it, based on the requirements mandated by the Immigration Act. </w:t>
      </w:r>
      <w:r w:rsidR="00E64DC8" w:rsidRPr="00587B6C">
        <w:rPr>
          <w:rFonts w:ascii="Times New Roman" w:hAnsi="Times New Roman" w:cs="Times New Roman"/>
          <w:sz w:val="24"/>
          <w:szCs w:val="24"/>
        </w:rPr>
        <w:t>The impropriety of such an order hardly needs any emphasis. Due process needs to, and must be, followed.</w:t>
      </w:r>
    </w:p>
    <w:p w:rsidR="00A55E6F" w:rsidRPr="00587B6C" w:rsidRDefault="00A55E6F" w:rsidP="00F058BA">
      <w:pPr>
        <w:spacing w:after="0" w:line="480" w:lineRule="auto"/>
        <w:ind w:firstLine="1440"/>
        <w:jc w:val="both"/>
        <w:rPr>
          <w:rFonts w:ascii="Times New Roman" w:hAnsi="Times New Roman" w:cs="Times New Roman"/>
          <w:sz w:val="24"/>
          <w:szCs w:val="24"/>
        </w:rPr>
      </w:pPr>
    </w:p>
    <w:p w:rsidR="00D0352B" w:rsidRPr="00587B6C" w:rsidRDefault="00D36471"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In both the issue of the second applicant’s failure to appeal against the </w:t>
      </w:r>
      <w:r w:rsidR="00D0352B" w:rsidRPr="00587B6C">
        <w:rPr>
          <w:rFonts w:ascii="Times New Roman" w:hAnsi="Times New Roman" w:cs="Times New Roman"/>
          <w:sz w:val="24"/>
          <w:szCs w:val="24"/>
        </w:rPr>
        <w:t>notice of prohibition, and his request for an order compelling the respondents to grant him a spousal permit</w:t>
      </w:r>
      <w:r w:rsidR="00D0352B" w:rsidRPr="00587B6C">
        <w:rPr>
          <w:rFonts w:ascii="Times New Roman" w:hAnsi="Times New Roman" w:cs="Times New Roman"/>
        </w:rPr>
        <w:t xml:space="preserve"> </w:t>
      </w:r>
      <w:r w:rsidR="0085290C" w:rsidRPr="00587B6C">
        <w:rPr>
          <w:rFonts w:ascii="Times New Roman" w:hAnsi="Times New Roman" w:cs="Times New Roman"/>
          <w:sz w:val="24"/>
          <w:szCs w:val="24"/>
        </w:rPr>
        <w:t>I find</w:t>
      </w:r>
      <w:r w:rsidR="00D0352B" w:rsidRPr="00587B6C">
        <w:rPr>
          <w:rFonts w:ascii="Times New Roman" w:hAnsi="Times New Roman" w:cs="Times New Roman"/>
          <w:sz w:val="24"/>
          <w:szCs w:val="24"/>
        </w:rPr>
        <w:t xml:space="preserve"> that alternative remedies were not exhausted. This is a circumstance that </w:t>
      </w:r>
      <w:r w:rsidR="00B85401" w:rsidRPr="00587B6C">
        <w:rPr>
          <w:rFonts w:ascii="Times New Roman" w:hAnsi="Times New Roman" w:cs="Times New Roman"/>
          <w:sz w:val="24"/>
          <w:szCs w:val="24"/>
        </w:rPr>
        <w:t>brings to</w:t>
      </w:r>
      <w:r w:rsidR="00BC5E93" w:rsidRPr="00587B6C">
        <w:rPr>
          <w:rFonts w:ascii="Times New Roman" w:hAnsi="Times New Roman" w:cs="Times New Roman"/>
          <w:sz w:val="24"/>
          <w:szCs w:val="24"/>
        </w:rPr>
        <w:t xml:space="preserve"> mind</w:t>
      </w:r>
      <w:r w:rsidR="00B85401" w:rsidRPr="00587B6C">
        <w:rPr>
          <w:rFonts w:ascii="Times New Roman" w:hAnsi="Times New Roman" w:cs="Times New Roman"/>
          <w:sz w:val="24"/>
          <w:szCs w:val="24"/>
        </w:rPr>
        <w:t xml:space="preserve"> the</w:t>
      </w:r>
      <w:r w:rsidR="00D0352B" w:rsidRPr="00587B6C">
        <w:rPr>
          <w:rFonts w:ascii="Times New Roman" w:hAnsi="Times New Roman" w:cs="Times New Roman"/>
          <w:sz w:val="24"/>
          <w:szCs w:val="24"/>
        </w:rPr>
        <w:t xml:space="preserve"> doctrines of “ripeness” and constitutional “avo</w:t>
      </w:r>
      <w:r w:rsidR="00A55E6F" w:rsidRPr="00587B6C">
        <w:rPr>
          <w:rFonts w:ascii="Times New Roman" w:hAnsi="Times New Roman" w:cs="Times New Roman"/>
          <w:sz w:val="24"/>
          <w:szCs w:val="24"/>
        </w:rPr>
        <w:t xml:space="preserve">idance.”  </w:t>
      </w:r>
      <w:r w:rsidR="00D0352B" w:rsidRPr="00587B6C">
        <w:rPr>
          <w:rFonts w:ascii="Times New Roman" w:hAnsi="Times New Roman" w:cs="Times New Roman"/>
          <w:sz w:val="24"/>
          <w:szCs w:val="24"/>
        </w:rPr>
        <w:t>The former concept is said to encompass the latter and ha</w:t>
      </w:r>
      <w:r w:rsidR="00D01508" w:rsidRPr="00587B6C">
        <w:rPr>
          <w:rFonts w:ascii="Times New Roman" w:hAnsi="Times New Roman" w:cs="Times New Roman"/>
          <w:sz w:val="24"/>
          <w:szCs w:val="24"/>
        </w:rPr>
        <w:t>s been described in these terms:</w:t>
      </w:r>
    </w:p>
    <w:p w:rsidR="00D0352B" w:rsidRPr="00587B6C" w:rsidRDefault="00D0352B" w:rsidP="00F058BA">
      <w:pPr>
        <w:spacing w:after="0" w:line="276" w:lineRule="auto"/>
        <w:ind w:left="720"/>
        <w:jc w:val="both"/>
        <w:rPr>
          <w:rFonts w:ascii="Times New Roman" w:hAnsi="Times New Roman" w:cs="Times New Roman"/>
          <w:sz w:val="24"/>
          <w:szCs w:val="24"/>
        </w:rPr>
      </w:pPr>
      <w:r w:rsidRPr="00587B6C">
        <w:rPr>
          <w:rFonts w:ascii="Times New Roman" w:hAnsi="Times New Roman" w:cs="Times New Roman"/>
          <w:sz w:val="24"/>
          <w:szCs w:val="24"/>
        </w:rPr>
        <w:lastRenderedPageBreak/>
        <w:t>“</w:t>
      </w:r>
      <w:r w:rsidR="00F058BA" w:rsidRPr="00587B6C">
        <w:rPr>
          <w:rFonts w:ascii="Times New Roman" w:hAnsi="Times New Roman" w:cs="Times New Roman"/>
          <w:sz w:val="24"/>
          <w:szCs w:val="24"/>
        </w:rPr>
        <w:t xml:space="preserve">… </w:t>
      </w:r>
      <w:proofErr w:type="gramStart"/>
      <w:r w:rsidRPr="00587B6C">
        <w:rPr>
          <w:rFonts w:ascii="Times New Roman" w:hAnsi="Times New Roman" w:cs="Times New Roman"/>
          <w:sz w:val="24"/>
          <w:szCs w:val="24"/>
        </w:rPr>
        <w:t>the</w:t>
      </w:r>
      <w:proofErr w:type="gramEnd"/>
      <w:r w:rsidRPr="00587B6C">
        <w:rPr>
          <w:rFonts w:ascii="Times New Roman" w:hAnsi="Times New Roman" w:cs="Times New Roman"/>
          <w:sz w:val="24"/>
          <w:szCs w:val="24"/>
        </w:rPr>
        <w:t xml:space="preserve"> concept of ripeness also embraces the general principle that where it is possible to decide any case, civil or criminal, without reachin</w:t>
      </w:r>
      <w:r w:rsidR="00B85401" w:rsidRPr="00587B6C">
        <w:rPr>
          <w:rFonts w:ascii="Times New Roman" w:hAnsi="Times New Roman" w:cs="Times New Roman"/>
          <w:sz w:val="24"/>
          <w:szCs w:val="24"/>
        </w:rPr>
        <w:t>g a constitutional issue, that is</w:t>
      </w:r>
      <w:r w:rsidRPr="00587B6C">
        <w:rPr>
          <w:rFonts w:ascii="Times New Roman" w:hAnsi="Times New Roman" w:cs="Times New Roman"/>
          <w:sz w:val="24"/>
          <w:szCs w:val="24"/>
        </w:rPr>
        <w:t xml:space="preserve"> the c</w:t>
      </w:r>
      <w:r w:rsidR="00F058BA" w:rsidRPr="00587B6C">
        <w:rPr>
          <w:rFonts w:ascii="Times New Roman" w:hAnsi="Times New Roman" w:cs="Times New Roman"/>
          <w:sz w:val="24"/>
          <w:szCs w:val="24"/>
        </w:rPr>
        <w:t>ourse that should be followed</w:t>
      </w:r>
      <w:r w:rsidRPr="00587B6C">
        <w:rPr>
          <w:rStyle w:val="FootnoteReference"/>
          <w:rFonts w:ascii="Times New Roman" w:hAnsi="Times New Roman" w:cs="Times New Roman"/>
          <w:sz w:val="24"/>
          <w:szCs w:val="24"/>
        </w:rPr>
        <w:footnoteReference w:id="6"/>
      </w:r>
      <w:r w:rsidR="00D01508" w:rsidRPr="00587B6C">
        <w:rPr>
          <w:rFonts w:ascii="Times New Roman" w:hAnsi="Times New Roman" w:cs="Times New Roman"/>
          <w:sz w:val="24"/>
          <w:szCs w:val="24"/>
        </w:rPr>
        <w:t>.</w:t>
      </w:r>
      <w:r w:rsidR="00F058BA" w:rsidRPr="00587B6C">
        <w:rPr>
          <w:rFonts w:ascii="Times New Roman" w:hAnsi="Times New Roman" w:cs="Times New Roman"/>
          <w:sz w:val="24"/>
          <w:szCs w:val="24"/>
        </w:rPr>
        <w:t>”</w:t>
      </w:r>
      <w:r w:rsidRPr="00587B6C">
        <w:rPr>
          <w:rFonts w:ascii="Times New Roman" w:hAnsi="Times New Roman" w:cs="Times New Roman"/>
          <w:sz w:val="24"/>
          <w:szCs w:val="24"/>
        </w:rPr>
        <w:t xml:space="preserve"> </w:t>
      </w:r>
    </w:p>
    <w:p w:rsidR="00D0352B" w:rsidRPr="00587B6C" w:rsidRDefault="00D0352B" w:rsidP="00F058BA">
      <w:pPr>
        <w:spacing w:after="0" w:line="480" w:lineRule="auto"/>
        <w:ind w:firstLine="720"/>
        <w:jc w:val="both"/>
        <w:rPr>
          <w:rFonts w:ascii="Times New Roman" w:hAnsi="Times New Roman" w:cs="Times New Roman"/>
          <w:sz w:val="24"/>
          <w:szCs w:val="24"/>
        </w:rPr>
      </w:pPr>
    </w:p>
    <w:p w:rsidR="00F95C91" w:rsidRPr="00587B6C" w:rsidRDefault="00D0352B"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 xml:space="preserve">I find this </w:t>
      </w:r>
      <w:r w:rsidR="00B85401" w:rsidRPr="00587B6C">
        <w:rPr>
          <w:rFonts w:ascii="Times New Roman" w:hAnsi="Times New Roman" w:cs="Times New Roman"/>
          <w:sz w:val="24"/>
          <w:szCs w:val="24"/>
        </w:rPr>
        <w:t xml:space="preserve">to be </w:t>
      </w:r>
      <w:r w:rsidRPr="00587B6C">
        <w:rPr>
          <w:rFonts w:ascii="Times New Roman" w:hAnsi="Times New Roman" w:cs="Times New Roman"/>
          <w:sz w:val="24"/>
          <w:szCs w:val="24"/>
        </w:rPr>
        <w:t>a doctrine that c</w:t>
      </w:r>
      <w:r w:rsidR="002154AD" w:rsidRPr="00587B6C">
        <w:rPr>
          <w:rFonts w:ascii="Times New Roman" w:hAnsi="Times New Roman" w:cs="Times New Roman"/>
          <w:sz w:val="24"/>
          <w:szCs w:val="24"/>
        </w:rPr>
        <w:t>ould properly be invoked agai</w:t>
      </w:r>
      <w:r w:rsidR="00B85401" w:rsidRPr="00587B6C">
        <w:rPr>
          <w:rFonts w:ascii="Times New Roman" w:hAnsi="Times New Roman" w:cs="Times New Roman"/>
          <w:sz w:val="24"/>
          <w:szCs w:val="24"/>
        </w:rPr>
        <w:t>n</w:t>
      </w:r>
      <w:r w:rsidR="002154AD" w:rsidRPr="00587B6C">
        <w:rPr>
          <w:rFonts w:ascii="Times New Roman" w:hAnsi="Times New Roman" w:cs="Times New Roman"/>
          <w:sz w:val="24"/>
          <w:szCs w:val="24"/>
        </w:rPr>
        <w:t>st the applicants</w:t>
      </w:r>
      <w:r w:rsidRPr="00587B6C">
        <w:rPr>
          <w:rFonts w:ascii="Times New Roman" w:hAnsi="Times New Roman" w:cs="Times New Roman"/>
          <w:sz w:val="24"/>
          <w:szCs w:val="24"/>
        </w:rPr>
        <w:t xml:space="preserve"> in respect of this aspect of the application. </w:t>
      </w:r>
    </w:p>
    <w:p w:rsidR="00D0352B" w:rsidRPr="00587B6C" w:rsidRDefault="00D0352B" w:rsidP="00F058BA">
      <w:pPr>
        <w:spacing w:after="0" w:line="480" w:lineRule="auto"/>
        <w:ind w:firstLine="720"/>
        <w:jc w:val="both"/>
        <w:rPr>
          <w:rFonts w:ascii="Times New Roman" w:hAnsi="Times New Roman" w:cs="Times New Roman"/>
          <w:sz w:val="24"/>
          <w:szCs w:val="24"/>
        </w:rPr>
      </w:pPr>
    </w:p>
    <w:p w:rsidR="00BB079C" w:rsidRPr="00587B6C" w:rsidRDefault="00B85401" w:rsidP="00F058BA">
      <w:pPr>
        <w:spacing w:after="0" w:line="480" w:lineRule="auto"/>
        <w:ind w:firstLine="1440"/>
        <w:jc w:val="both"/>
        <w:rPr>
          <w:rFonts w:ascii="Times New Roman" w:hAnsi="Times New Roman" w:cs="Times New Roman"/>
          <w:sz w:val="24"/>
          <w:szCs w:val="24"/>
        </w:rPr>
      </w:pPr>
      <w:r w:rsidRPr="00587B6C">
        <w:rPr>
          <w:rFonts w:ascii="Times New Roman" w:hAnsi="Times New Roman" w:cs="Times New Roman"/>
          <w:sz w:val="24"/>
          <w:szCs w:val="24"/>
        </w:rPr>
        <w:t>In all respects therefore, I find that the</w:t>
      </w:r>
      <w:r w:rsidR="00BB079C" w:rsidRPr="00587B6C">
        <w:rPr>
          <w:rFonts w:ascii="Times New Roman" w:hAnsi="Times New Roman" w:cs="Times New Roman"/>
          <w:sz w:val="24"/>
          <w:szCs w:val="24"/>
        </w:rPr>
        <w:t xml:space="preserve"> application lacks merit and ought to be dismissed. As is the usual n</w:t>
      </w:r>
      <w:r w:rsidR="009E46D5" w:rsidRPr="00587B6C">
        <w:rPr>
          <w:rFonts w:ascii="Times New Roman" w:hAnsi="Times New Roman" w:cs="Times New Roman"/>
          <w:sz w:val="24"/>
          <w:szCs w:val="24"/>
        </w:rPr>
        <w:t>orm in constitutional applicatio</w:t>
      </w:r>
      <w:r w:rsidR="00BB079C" w:rsidRPr="00587B6C">
        <w:rPr>
          <w:rFonts w:ascii="Times New Roman" w:hAnsi="Times New Roman" w:cs="Times New Roman"/>
          <w:sz w:val="24"/>
          <w:szCs w:val="24"/>
        </w:rPr>
        <w:t>ns,</w:t>
      </w:r>
      <w:r w:rsidR="00EA2585" w:rsidRPr="00587B6C">
        <w:rPr>
          <w:rFonts w:ascii="Times New Roman" w:hAnsi="Times New Roman" w:cs="Times New Roman"/>
          <w:sz w:val="24"/>
          <w:szCs w:val="24"/>
        </w:rPr>
        <w:t xml:space="preserve"> where no strong case has been made for it,</w:t>
      </w:r>
      <w:r w:rsidR="00BB079C" w:rsidRPr="00587B6C">
        <w:rPr>
          <w:rFonts w:ascii="Times New Roman" w:hAnsi="Times New Roman" w:cs="Times New Roman"/>
          <w:sz w:val="24"/>
          <w:szCs w:val="24"/>
        </w:rPr>
        <w:t xml:space="preserve"> no order as to costs will ensue.</w:t>
      </w:r>
    </w:p>
    <w:p w:rsidR="004D3637" w:rsidRPr="00587B6C" w:rsidRDefault="004D3637" w:rsidP="00F058BA">
      <w:pPr>
        <w:spacing w:after="0" w:line="480" w:lineRule="auto"/>
        <w:ind w:firstLine="720"/>
        <w:jc w:val="both"/>
        <w:rPr>
          <w:rFonts w:ascii="Times New Roman" w:hAnsi="Times New Roman" w:cs="Times New Roman"/>
          <w:sz w:val="24"/>
          <w:szCs w:val="24"/>
        </w:rPr>
      </w:pPr>
    </w:p>
    <w:p w:rsidR="00BB079C" w:rsidRPr="00587B6C" w:rsidRDefault="00BB079C" w:rsidP="00F058BA">
      <w:pPr>
        <w:spacing w:after="0" w:line="480" w:lineRule="auto"/>
        <w:ind w:left="720" w:firstLine="720"/>
        <w:jc w:val="both"/>
        <w:rPr>
          <w:rFonts w:ascii="Times New Roman" w:hAnsi="Times New Roman" w:cs="Times New Roman"/>
          <w:sz w:val="24"/>
          <w:szCs w:val="24"/>
        </w:rPr>
      </w:pPr>
      <w:r w:rsidRPr="00587B6C">
        <w:rPr>
          <w:rFonts w:ascii="Times New Roman" w:hAnsi="Times New Roman" w:cs="Times New Roman"/>
          <w:sz w:val="24"/>
          <w:szCs w:val="24"/>
        </w:rPr>
        <w:t>It is</w:t>
      </w:r>
      <w:r w:rsidR="0085290C" w:rsidRPr="00587B6C">
        <w:rPr>
          <w:rFonts w:ascii="Times New Roman" w:hAnsi="Times New Roman" w:cs="Times New Roman"/>
          <w:sz w:val="24"/>
          <w:szCs w:val="24"/>
        </w:rPr>
        <w:t xml:space="preserve"> accordingly ordered as follows:</w:t>
      </w:r>
    </w:p>
    <w:p w:rsidR="004D3637" w:rsidRPr="00587B6C" w:rsidRDefault="004D3637" w:rsidP="00F058BA">
      <w:pPr>
        <w:spacing w:after="0" w:line="480" w:lineRule="auto"/>
        <w:ind w:firstLine="720"/>
        <w:jc w:val="both"/>
        <w:rPr>
          <w:rFonts w:ascii="Times New Roman" w:hAnsi="Times New Roman" w:cs="Times New Roman"/>
          <w:sz w:val="24"/>
          <w:szCs w:val="24"/>
        </w:rPr>
      </w:pPr>
    </w:p>
    <w:p w:rsidR="00BB079C" w:rsidRPr="00587B6C" w:rsidRDefault="00BB079C" w:rsidP="00F058BA">
      <w:pPr>
        <w:spacing w:after="0" w:line="480" w:lineRule="auto"/>
        <w:ind w:left="720" w:firstLine="720"/>
        <w:jc w:val="both"/>
        <w:rPr>
          <w:rFonts w:ascii="Times New Roman" w:hAnsi="Times New Roman" w:cs="Times New Roman"/>
          <w:sz w:val="24"/>
          <w:szCs w:val="24"/>
        </w:rPr>
      </w:pPr>
      <w:r w:rsidRPr="00587B6C">
        <w:rPr>
          <w:rFonts w:ascii="Times New Roman" w:hAnsi="Times New Roman" w:cs="Times New Roman"/>
          <w:sz w:val="24"/>
          <w:szCs w:val="24"/>
        </w:rPr>
        <w:t>The application be and is hereby dismissed.</w:t>
      </w:r>
    </w:p>
    <w:p w:rsidR="00044AC7" w:rsidRPr="00587B6C" w:rsidRDefault="00CF1F9F" w:rsidP="005F0D12">
      <w:pPr>
        <w:spacing w:after="0" w:line="480" w:lineRule="auto"/>
        <w:ind w:left="720"/>
        <w:jc w:val="both"/>
        <w:rPr>
          <w:rFonts w:ascii="Times New Roman" w:hAnsi="Times New Roman" w:cs="Times New Roman"/>
          <w:sz w:val="24"/>
          <w:szCs w:val="24"/>
        </w:rPr>
      </w:pPr>
      <w:r w:rsidRPr="00587B6C">
        <w:rPr>
          <w:rFonts w:ascii="Times New Roman" w:hAnsi="Times New Roman" w:cs="Times New Roman"/>
          <w:sz w:val="24"/>
          <w:szCs w:val="24"/>
        </w:rPr>
        <w:tab/>
      </w:r>
    </w:p>
    <w:p w:rsidR="00044AC7" w:rsidRPr="00587B6C" w:rsidRDefault="00044AC7" w:rsidP="005F0D12">
      <w:pPr>
        <w:spacing w:after="0" w:line="480" w:lineRule="auto"/>
        <w:ind w:left="720"/>
        <w:jc w:val="both"/>
        <w:rPr>
          <w:rFonts w:ascii="Times New Roman" w:hAnsi="Times New Roman" w:cs="Times New Roman"/>
          <w:sz w:val="24"/>
          <w:szCs w:val="24"/>
        </w:rPr>
      </w:pPr>
    </w:p>
    <w:p w:rsidR="000B0ACD" w:rsidRPr="00587B6C" w:rsidRDefault="000B0ACD" w:rsidP="00044AC7">
      <w:pPr>
        <w:spacing w:after="0" w:line="480" w:lineRule="auto"/>
        <w:ind w:left="720" w:firstLine="720"/>
        <w:jc w:val="both"/>
        <w:rPr>
          <w:rFonts w:ascii="Times New Roman" w:hAnsi="Times New Roman" w:cs="Times New Roman"/>
          <w:sz w:val="24"/>
          <w:szCs w:val="24"/>
        </w:rPr>
      </w:pPr>
      <w:r w:rsidRPr="00587B6C">
        <w:rPr>
          <w:rFonts w:ascii="Times New Roman" w:hAnsi="Times New Roman" w:cs="Times New Roman"/>
          <w:b/>
          <w:sz w:val="24"/>
          <w:szCs w:val="24"/>
        </w:rPr>
        <w:t xml:space="preserve">CHIDYAUSIKU CJ      </w:t>
      </w:r>
      <w:r w:rsidRPr="00587B6C">
        <w:rPr>
          <w:rFonts w:ascii="Times New Roman" w:hAnsi="Times New Roman" w:cs="Times New Roman"/>
          <w:b/>
          <w:sz w:val="24"/>
          <w:szCs w:val="24"/>
        </w:rPr>
        <w:tab/>
      </w:r>
      <w:r w:rsidR="00CB75A6">
        <w:rPr>
          <w:rFonts w:ascii="Times New Roman" w:hAnsi="Times New Roman" w:cs="Times New Roman"/>
          <w:b/>
          <w:sz w:val="24"/>
          <w:szCs w:val="24"/>
        </w:rPr>
        <w:tab/>
      </w:r>
      <w:r w:rsidRPr="00587B6C">
        <w:rPr>
          <w:rFonts w:ascii="Times New Roman" w:hAnsi="Times New Roman" w:cs="Times New Roman"/>
          <w:sz w:val="24"/>
          <w:szCs w:val="24"/>
        </w:rPr>
        <w:t>I agree</w:t>
      </w:r>
    </w:p>
    <w:p w:rsidR="00F058BA" w:rsidRPr="00587B6C" w:rsidRDefault="00F058BA" w:rsidP="00F058BA">
      <w:pPr>
        <w:spacing w:after="0" w:line="480" w:lineRule="auto"/>
        <w:ind w:left="720"/>
        <w:jc w:val="both"/>
        <w:rPr>
          <w:rFonts w:ascii="Times New Roman" w:hAnsi="Times New Roman" w:cs="Times New Roman"/>
          <w:b/>
          <w:sz w:val="24"/>
          <w:szCs w:val="24"/>
        </w:rPr>
      </w:pPr>
    </w:p>
    <w:p w:rsidR="00F058BA" w:rsidRPr="00587B6C" w:rsidRDefault="000B0ACD" w:rsidP="00E45486">
      <w:pPr>
        <w:spacing w:after="0" w:line="480" w:lineRule="auto"/>
        <w:ind w:left="720" w:firstLine="720"/>
        <w:jc w:val="both"/>
        <w:rPr>
          <w:rFonts w:ascii="Times New Roman" w:hAnsi="Times New Roman" w:cs="Times New Roman"/>
          <w:b/>
          <w:sz w:val="24"/>
          <w:szCs w:val="24"/>
        </w:rPr>
      </w:pPr>
      <w:r w:rsidRPr="00587B6C">
        <w:rPr>
          <w:rFonts w:ascii="Times New Roman" w:hAnsi="Times New Roman" w:cs="Times New Roman"/>
          <w:b/>
          <w:sz w:val="24"/>
          <w:szCs w:val="24"/>
        </w:rPr>
        <w:t>MALABA DCJ</w:t>
      </w:r>
      <w:r w:rsidRPr="00587B6C">
        <w:rPr>
          <w:rFonts w:ascii="Times New Roman" w:hAnsi="Times New Roman" w:cs="Times New Roman"/>
          <w:b/>
          <w:sz w:val="24"/>
          <w:szCs w:val="24"/>
        </w:rPr>
        <w:tab/>
      </w:r>
      <w:r w:rsidRPr="00587B6C">
        <w:rPr>
          <w:rFonts w:ascii="Times New Roman" w:hAnsi="Times New Roman" w:cs="Times New Roman"/>
          <w:b/>
          <w:sz w:val="24"/>
          <w:szCs w:val="24"/>
        </w:rPr>
        <w:tab/>
      </w:r>
      <w:r w:rsidR="00F058BA" w:rsidRPr="00587B6C">
        <w:rPr>
          <w:rFonts w:ascii="Times New Roman" w:hAnsi="Times New Roman" w:cs="Times New Roman"/>
          <w:b/>
          <w:sz w:val="24"/>
          <w:szCs w:val="24"/>
        </w:rPr>
        <w:tab/>
      </w:r>
      <w:r w:rsidRPr="00587B6C">
        <w:rPr>
          <w:rFonts w:ascii="Times New Roman" w:hAnsi="Times New Roman" w:cs="Times New Roman"/>
          <w:sz w:val="24"/>
          <w:szCs w:val="24"/>
        </w:rPr>
        <w:t>I agree</w:t>
      </w:r>
      <w:r w:rsidRPr="00587B6C">
        <w:rPr>
          <w:rFonts w:ascii="Times New Roman" w:hAnsi="Times New Roman" w:cs="Times New Roman"/>
          <w:b/>
          <w:sz w:val="24"/>
          <w:szCs w:val="24"/>
        </w:rPr>
        <w:tab/>
      </w:r>
    </w:p>
    <w:p w:rsidR="000B0ACD" w:rsidRPr="00587B6C" w:rsidRDefault="000B0ACD" w:rsidP="00F058BA">
      <w:pPr>
        <w:spacing w:after="0" w:line="480" w:lineRule="auto"/>
        <w:ind w:firstLine="720"/>
        <w:jc w:val="both"/>
        <w:rPr>
          <w:rFonts w:ascii="Times New Roman" w:hAnsi="Times New Roman" w:cs="Times New Roman"/>
          <w:b/>
          <w:sz w:val="24"/>
          <w:szCs w:val="24"/>
        </w:rPr>
      </w:pPr>
      <w:r w:rsidRPr="00587B6C">
        <w:rPr>
          <w:rFonts w:ascii="Times New Roman" w:hAnsi="Times New Roman" w:cs="Times New Roman"/>
          <w:b/>
          <w:sz w:val="24"/>
          <w:szCs w:val="24"/>
        </w:rPr>
        <w:tab/>
      </w:r>
      <w:r w:rsidRPr="00587B6C">
        <w:rPr>
          <w:rFonts w:ascii="Times New Roman" w:hAnsi="Times New Roman" w:cs="Times New Roman"/>
          <w:b/>
          <w:sz w:val="24"/>
          <w:szCs w:val="24"/>
        </w:rPr>
        <w:tab/>
        <w:t xml:space="preserve"> </w:t>
      </w:r>
    </w:p>
    <w:p w:rsidR="000B0ACD" w:rsidRPr="00587B6C" w:rsidRDefault="000B0ACD" w:rsidP="00E45486">
      <w:pPr>
        <w:spacing w:after="0" w:line="480" w:lineRule="auto"/>
        <w:ind w:left="720" w:firstLine="720"/>
        <w:jc w:val="both"/>
        <w:rPr>
          <w:rFonts w:ascii="Times New Roman" w:hAnsi="Times New Roman" w:cs="Times New Roman"/>
          <w:b/>
          <w:sz w:val="24"/>
          <w:szCs w:val="24"/>
        </w:rPr>
      </w:pPr>
      <w:r w:rsidRPr="00587B6C">
        <w:rPr>
          <w:rFonts w:ascii="Times New Roman" w:hAnsi="Times New Roman" w:cs="Times New Roman"/>
          <w:b/>
          <w:sz w:val="24"/>
          <w:szCs w:val="24"/>
        </w:rPr>
        <w:t>ZIYAMBI JCC</w:t>
      </w:r>
      <w:r w:rsidRPr="00587B6C">
        <w:rPr>
          <w:rFonts w:ascii="Times New Roman" w:hAnsi="Times New Roman" w:cs="Times New Roman"/>
          <w:b/>
          <w:sz w:val="24"/>
          <w:szCs w:val="24"/>
        </w:rPr>
        <w:tab/>
      </w:r>
      <w:r w:rsidRPr="00587B6C">
        <w:rPr>
          <w:rFonts w:ascii="Times New Roman" w:hAnsi="Times New Roman" w:cs="Times New Roman"/>
          <w:b/>
          <w:sz w:val="24"/>
          <w:szCs w:val="24"/>
        </w:rPr>
        <w:tab/>
      </w:r>
      <w:r w:rsidR="00F058BA" w:rsidRPr="00587B6C">
        <w:rPr>
          <w:rFonts w:ascii="Times New Roman" w:hAnsi="Times New Roman" w:cs="Times New Roman"/>
          <w:b/>
          <w:sz w:val="24"/>
          <w:szCs w:val="24"/>
        </w:rPr>
        <w:tab/>
      </w:r>
      <w:r w:rsidRPr="00587B6C">
        <w:rPr>
          <w:rFonts w:ascii="Times New Roman" w:hAnsi="Times New Roman" w:cs="Times New Roman"/>
          <w:sz w:val="24"/>
          <w:szCs w:val="24"/>
        </w:rPr>
        <w:t>I agree</w:t>
      </w:r>
      <w:r w:rsidRPr="00587B6C">
        <w:rPr>
          <w:rFonts w:ascii="Times New Roman" w:hAnsi="Times New Roman" w:cs="Times New Roman"/>
          <w:b/>
          <w:sz w:val="24"/>
          <w:szCs w:val="24"/>
        </w:rPr>
        <w:t xml:space="preserve"> </w:t>
      </w:r>
    </w:p>
    <w:p w:rsidR="00F058BA" w:rsidRPr="00587B6C" w:rsidRDefault="00F058BA" w:rsidP="00F058BA">
      <w:pPr>
        <w:spacing w:after="0" w:line="480" w:lineRule="auto"/>
        <w:ind w:firstLine="720"/>
        <w:jc w:val="both"/>
        <w:rPr>
          <w:rFonts w:ascii="Times New Roman" w:hAnsi="Times New Roman" w:cs="Times New Roman"/>
          <w:b/>
          <w:sz w:val="24"/>
          <w:szCs w:val="24"/>
        </w:rPr>
      </w:pPr>
    </w:p>
    <w:p w:rsidR="000B0ACD" w:rsidRPr="00587B6C" w:rsidRDefault="000B0ACD" w:rsidP="00044AC7">
      <w:pPr>
        <w:spacing w:after="0" w:line="480" w:lineRule="auto"/>
        <w:jc w:val="both"/>
        <w:rPr>
          <w:rFonts w:ascii="Times New Roman" w:hAnsi="Times New Roman" w:cs="Times New Roman"/>
          <w:b/>
          <w:sz w:val="24"/>
          <w:szCs w:val="24"/>
        </w:rPr>
      </w:pPr>
      <w:r w:rsidRPr="00587B6C">
        <w:rPr>
          <w:rFonts w:ascii="Times New Roman" w:hAnsi="Times New Roman" w:cs="Times New Roman"/>
          <w:b/>
          <w:sz w:val="24"/>
          <w:szCs w:val="24"/>
        </w:rPr>
        <w:t xml:space="preserve">    </w:t>
      </w:r>
      <w:r w:rsidR="00E45486" w:rsidRPr="00587B6C">
        <w:rPr>
          <w:rFonts w:ascii="Times New Roman" w:hAnsi="Times New Roman" w:cs="Times New Roman"/>
          <w:b/>
          <w:sz w:val="24"/>
          <w:szCs w:val="24"/>
        </w:rPr>
        <w:tab/>
      </w:r>
      <w:r w:rsidR="00E45486" w:rsidRPr="00587B6C">
        <w:rPr>
          <w:rFonts w:ascii="Times New Roman" w:hAnsi="Times New Roman" w:cs="Times New Roman"/>
          <w:b/>
          <w:sz w:val="24"/>
          <w:szCs w:val="24"/>
        </w:rPr>
        <w:tab/>
      </w:r>
      <w:r w:rsidRPr="00587B6C">
        <w:rPr>
          <w:rFonts w:ascii="Times New Roman" w:hAnsi="Times New Roman" w:cs="Times New Roman"/>
          <w:b/>
          <w:sz w:val="24"/>
          <w:szCs w:val="24"/>
        </w:rPr>
        <w:t>GOWORA JCC</w:t>
      </w:r>
      <w:r w:rsidRPr="00587B6C">
        <w:rPr>
          <w:rFonts w:ascii="Times New Roman" w:hAnsi="Times New Roman" w:cs="Times New Roman"/>
          <w:b/>
          <w:sz w:val="24"/>
          <w:szCs w:val="24"/>
        </w:rPr>
        <w:tab/>
      </w:r>
      <w:r w:rsidRPr="00587B6C">
        <w:rPr>
          <w:rFonts w:ascii="Times New Roman" w:hAnsi="Times New Roman" w:cs="Times New Roman"/>
          <w:b/>
          <w:sz w:val="24"/>
          <w:szCs w:val="24"/>
        </w:rPr>
        <w:tab/>
      </w:r>
      <w:r w:rsidR="00F058BA" w:rsidRPr="00587B6C">
        <w:rPr>
          <w:rFonts w:ascii="Times New Roman" w:hAnsi="Times New Roman" w:cs="Times New Roman"/>
          <w:b/>
          <w:sz w:val="24"/>
          <w:szCs w:val="24"/>
        </w:rPr>
        <w:tab/>
      </w:r>
      <w:r w:rsidRPr="00587B6C">
        <w:rPr>
          <w:rFonts w:ascii="Times New Roman" w:hAnsi="Times New Roman" w:cs="Times New Roman"/>
          <w:sz w:val="24"/>
          <w:szCs w:val="24"/>
        </w:rPr>
        <w:t>I agree</w:t>
      </w:r>
      <w:r w:rsidRPr="00587B6C">
        <w:rPr>
          <w:rFonts w:ascii="Times New Roman" w:hAnsi="Times New Roman" w:cs="Times New Roman"/>
          <w:b/>
          <w:sz w:val="24"/>
          <w:szCs w:val="24"/>
        </w:rPr>
        <w:t xml:space="preserve"> </w:t>
      </w:r>
    </w:p>
    <w:p w:rsidR="00F058BA" w:rsidRDefault="00F058BA" w:rsidP="00F058BA">
      <w:pPr>
        <w:spacing w:after="0" w:line="480" w:lineRule="auto"/>
        <w:ind w:firstLine="720"/>
        <w:jc w:val="both"/>
        <w:rPr>
          <w:rFonts w:ascii="Times New Roman" w:hAnsi="Times New Roman" w:cs="Times New Roman"/>
          <w:b/>
          <w:sz w:val="24"/>
          <w:szCs w:val="24"/>
        </w:rPr>
      </w:pPr>
    </w:p>
    <w:p w:rsidR="00816164" w:rsidRPr="00587B6C" w:rsidRDefault="00D53095" w:rsidP="00816164">
      <w:pPr>
        <w:spacing w:after="0" w:line="480" w:lineRule="auto"/>
        <w:ind w:left="720" w:firstLine="720"/>
        <w:jc w:val="both"/>
        <w:rPr>
          <w:rFonts w:ascii="Times New Roman" w:hAnsi="Times New Roman" w:cs="Times New Roman"/>
          <w:sz w:val="24"/>
          <w:szCs w:val="24"/>
        </w:rPr>
      </w:pPr>
      <w:r>
        <w:rPr>
          <w:rFonts w:ascii="Times New Roman" w:hAnsi="Times New Roman" w:cs="Times New Roman"/>
          <w:b/>
          <w:sz w:val="24"/>
          <w:szCs w:val="24"/>
        </w:rPr>
        <w:t>HLATSHWAYO JCC</w:t>
      </w:r>
      <w:r>
        <w:rPr>
          <w:rFonts w:ascii="Times New Roman" w:hAnsi="Times New Roman" w:cs="Times New Roman"/>
          <w:b/>
          <w:sz w:val="24"/>
          <w:szCs w:val="24"/>
        </w:rPr>
        <w:tab/>
      </w:r>
      <w:r>
        <w:rPr>
          <w:rFonts w:ascii="Times New Roman" w:hAnsi="Times New Roman" w:cs="Times New Roman"/>
          <w:b/>
          <w:sz w:val="24"/>
          <w:szCs w:val="24"/>
        </w:rPr>
        <w:tab/>
      </w:r>
      <w:r w:rsidR="00816164" w:rsidRPr="00587B6C">
        <w:rPr>
          <w:rFonts w:ascii="Times New Roman" w:hAnsi="Times New Roman" w:cs="Times New Roman"/>
          <w:sz w:val="24"/>
          <w:szCs w:val="24"/>
        </w:rPr>
        <w:t>I agree</w:t>
      </w:r>
    </w:p>
    <w:p w:rsidR="00816164" w:rsidRPr="00587B6C" w:rsidRDefault="00816164" w:rsidP="00F058BA">
      <w:pPr>
        <w:spacing w:after="0" w:line="480" w:lineRule="auto"/>
        <w:ind w:firstLine="720"/>
        <w:jc w:val="both"/>
        <w:rPr>
          <w:rFonts w:ascii="Times New Roman" w:hAnsi="Times New Roman" w:cs="Times New Roman"/>
          <w:b/>
          <w:sz w:val="24"/>
          <w:szCs w:val="24"/>
        </w:rPr>
      </w:pPr>
    </w:p>
    <w:p w:rsidR="00F058BA" w:rsidRPr="00587B6C" w:rsidRDefault="000B0ACD" w:rsidP="00E45486">
      <w:pPr>
        <w:spacing w:after="0" w:line="480" w:lineRule="auto"/>
        <w:ind w:left="720" w:firstLine="720"/>
        <w:jc w:val="both"/>
        <w:rPr>
          <w:rFonts w:ascii="Times New Roman" w:hAnsi="Times New Roman" w:cs="Times New Roman"/>
          <w:sz w:val="24"/>
          <w:szCs w:val="24"/>
        </w:rPr>
      </w:pPr>
      <w:r w:rsidRPr="00587B6C">
        <w:rPr>
          <w:rFonts w:ascii="Times New Roman" w:hAnsi="Times New Roman" w:cs="Times New Roman"/>
          <w:b/>
          <w:sz w:val="24"/>
          <w:szCs w:val="24"/>
        </w:rPr>
        <w:t>PATEL JCC</w:t>
      </w:r>
      <w:r w:rsidRPr="00587B6C">
        <w:rPr>
          <w:rFonts w:ascii="Times New Roman" w:hAnsi="Times New Roman" w:cs="Times New Roman"/>
          <w:b/>
          <w:sz w:val="24"/>
          <w:szCs w:val="24"/>
        </w:rPr>
        <w:tab/>
      </w:r>
      <w:r w:rsidRPr="00587B6C">
        <w:rPr>
          <w:rFonts w:ascii="Times New Roman" w:hAnsi="Times New Roman" w:cs="Times New Roman"/>
          <w:b/>
          <w:sz w:val="24"/>
          <w:szCs w:val="24"/>
        </w:rPr>
        <w:tab/>
      </w:r>
      <w:r w:rsidRPr="00587B6C">
        <w:rPr>
          <w:rFonts w:ascii="Times New Roman" w:hAnsi="Times New Roman" w:cs="Times New Roman"/>
          <w:b/>
          <w:sz w:val="24"/>
          <w:szCs w:val="24"/>
        </w:rPr>
        <w:tab/>
      </w:r>
      <w:r w:rsidR="00F058BA" w:rsidRPr="00587B6C">
        <w:rPr>
          <w:rFonts w:ascii="Times New Roman" w:hAnsi="Times New Roman" w:cs="Times New Roman"/>
          <w:b/>
          <w:sz w:val="24"/>
          <w:szCs w:val="24"/>
        </w:rPr>
        <w:tab/>
      </w:r>
      <w:r w:rsidRPr="00587B6C">
        <w:rPr>
          <w:rFonts w:ascii="Times New Roman" w:hAnsi="Times New Roman" w:cs="Times New Roman"/>
          <w:sz w:val="24"/>
          <w:szCs w:val="24"/>
        </w:rPr>
        <w:t>I agree</w:t>
      </w:r>
    </w:p>
    <w:p w:rsidR="000B0ACD" w:rsidRPr="00587B6C" w:rsidRDefault="000B0ACD" w:rsidP="00F058BA">
      <w:pPr>
        <w:spacing w:after="0" w:line="480" w:lineRule="auto"/>
        <w:ind w:firstLine="720"/>
        <w:jc w:val="both"/>
        <w:rPr>
          <w:rFonts w:ascii="Times New Roman" w:hAnsi="Times New Roman" w:cs="Times New Roman"/>
          <w:b/>
          <w:sz w:val="24"/>
          <w:szCs w:val="24"/>
        </w:rPr>
      </w:pPr>
      <w:r w:rsidRPr="00587B6C">
        <w:rPr>
          <w:rFonts w:ascii="Times New Roman" w:hAnsi="Times New Roman" w:cs="Times New Roman"/>
          <w:b/>
          <w:sz w:val="24"/>
          <w:szCs w:val="24"/>
        </w:rPr>
        <w:t xml:space="preserve"> </w:t>
      </w:r>
    </w:p>
    <w:p w:rsidR="00044AC7" w:rsidRPr="00587B6C" w:rsidRDefault="000B0ACD" w:rsidP="00E45486">
      <w:pPr>
        <w:spacing w:after="0" w:line="480" w:lineRule="auto"/>
        <w:ind w:left="720" w:firstLine="720"/>
        <w:jc w:val="both"/>
        <w:rPr>
          <w:rFonts w:ascii="Times New Roman" w:hAnsi="Times New Roman" w:cs="Times New Roman"/>
          <w:sz w:val="24"/>
          <w:szCs w:val="24"/>
        </w:rPr>
      </w:pPr>
      <w:r w:rsidRPr="00587B6C">
        <w:rPr>
          <w:rFonts w:ascii="Times New Roman" w:hAnsi="Times New Roman" w:cs="Times New Roman"/>
          <w:b/>
          <w:sz w:val="24"/>
          <w:szCs w:val="24"/>
        </w:rPr>
        <w:t>GUVAVA JCC</w:t>
      </w:r>
      <w:r w:rsidRPr="00587B6C">
        <w:rPr>
          <w:rFonts w:ascii="Times New Roman" w:hAnsi="Times New Roman" w:cs="Times New Roman"/>
          <w:b/>
          <w:sz w:val="24"/>
          <w:szCs w:val="24"/>
        </w:rPr>
        <w:tab/>
      </w:r>
      <w:r w:rsidRPr="00587B6C">
        <w:rPr>
          <w:rFonts w:ascii="Times New Roman" w:hAnsi="Times New Roman" w:cs="Times New Roman"/>
          <w:b/>
          <w:sz w:val="24"/>
          <w:szCs w:val="24"/>
        </w:rPr>
        <w:tab/>
      </w:r>
      <w:r w:rsidR="00F058BA" w:rsidRPr="00587B6C">
        <w:rPr>
          <w:rFonts w:ascii="Times New Roman" w:hAnsi="Times New Roman" w:cs="Times New Roman"/>
          <w:b/>
          <w:sz w:val="24"/>
          <w:szCs w:val="24"/>
        </w:rPr>
        <w:tab/>
      </w:r>
      <w:r w:rsidRPr="00587B6C">
        <w:rPr>
          <w:rFonts w:ascii="Times New Roman" w:hAnsi="Times New Roman" w:cs="Times New Roman"/>
          <w:sz w:val="24"/>
          <w:szCs w:val="24"/>
        </w:rPr>
        <w:t>I agree</w:t>
      </w:r>
    </w:p>
    <w:p w:rsidR="00044AC7" w:rsidRPr="00587B6C" w:rsidRDefault="00044AC7" w:rsidP="00E45486">
      <w:pPr>
        <w:spacing w:after="0" w:line="480" w:lineRule="auto"/>
        <w:ind w:left="720" w:firstLine="720"/>
        <w:jc w:val="both"/>
        <w:rPr>
          <w:rFonts w:ascii="Times New Roman" w:hAnsi="Times New Roman" w:cs="Times New Roman"/>
          <w:sz w:val="24"/>
          <w:szCs w:val="24"/>
        </w:rPr>
      </w:pPr>
    </w:p>
    <w:p w:rsidR="00044AC7" w:rsidRPr="00587B6C" w:rsidRDefault="00D53095" w:rsidP="00E45486">
      <w:pPr>
        <w:spacing w:after="0" w:line="480" w:lineRule="auto"/>
        <w:ind w:left="720" w:firstLine="720"/>
        <w:jc w:val="both"/>
        <w:rPr>
          <w:rFonts w:ascii="Times New Roman" w:hAnsi="Times New Roman" w:cs="Times New Roman"/>
          <w:sz w:val="24"/>
          <w:szCs w:val="24"/>
        </w:rPr>
      </w:pPr>
      <w:r>
        <w:rPr>
          <w:rFonts w:ascii="Times New Roman" w:hAnsi="Times New Roman" w:cs="Times New Roman"/>
          <w:b/>
          <w:sz w:val="24"/>
          <w:szCs w:val="24"/>
        </w:rPr>
        <w:t>MAVANGIRA AJCC</w:t>
      </w:r>
      <w:r>
        <w:rPr>
          <w:rFonts w:ascii="Times New Roman" w:hAnsi="Times New Roman" w:cs="Times New Roman"/>
          <w:b/>
          <w:sz w:val="24"/>
          <w:szCs w:val="24"/>
        </w:rPr>
        <w:tab/>
      </w:r>
      <w:r>
        <w:rPr>
          <w:rFonts w:ascii="Times New Roman" w:hAnsi="Times New Roman" w:cs="Times New Roman"/>
          <w:b/>
          <w:sz w:val="24"/>
          <w:szCs w:val="24"/>
        </w:rPr>
        <w:tab/>
      </w:r>
      <w:r w:rsidR="00044AC7" w:rsidRPr="00F207BD">
        <w:rPr>
          <w:rFonts w:ascii="Times New Roman" w:hAnsi="Times New Roman" w:cs="Times New Roman"/>
          <w:sz w:val="24"/>
          <w:szCs w:val="24"/>
        </w:rPr>
        <w:t>I agree</w:t>
      </w:r>
    </w:p>
    <w:p w:rsidR="00E45486" w:rsidRDefault="00E45486" w:rsidP="00F058BA">
      <w:pPr>
        <w:spacing w:after="0" w:line="480" w:lineRule="auto"/>
        <w:ind w:firstLine="720"/>
        <w:jc w:val="both"/>
        <w:rPr>
          <w:rFonts w:ascii="Times New Roman" w:hAnsi="Times New Roman" w:cs="Times New Roman"/>
          <w:b/>
          <w:i/>
          <w:sz w:val="24"/>
          <w:szCs w:val="24"/>
        </w:rPr>
      </w:pPr>
    </w:p>
    <w:p w:rsidR="00587B6C" w:rsidRPr="00587B6C" w:rsidRDefault="00587B6C" w:rsidP="00F058BA">
      <w:pPr>
        <w:spacing w:after="0" w:line="480" w:lineRule="auto"/>
        <w:ind w:firstLine="720"/>
        <w:jc w:val="both"/>
        <w:rPr>
          <w:rFonts w:ascii="Times New Roman" w:hAnsi="Times New Roman" w:cs="Times New Roman"/>
          <w:b/>
          <w:i/>
          <w:sz w:val="24"/>
          <w:szCs w:val="24"/>
        </w:rPr>
      </w:pPr>
      <w:bookmarkStart w:id="0" w:name="_GoBack"/>
      <w:bookmarkEnd w:id="0"/>
    </w:p>
    <w:p w:rsidR="00EA2585" w:rsidRPr="00587B6C" w:rsidRDefault="00EA2585" w:rsidP="00F058BA">
      <w:pPr>
        <w:spacing w:after="0" w:line="480" w:lineRule="auto"/>
        <w:jc w:val="both"/>
        <w:rPr>
          <w:rFonts w:ascii="Times New Roman" w:hAnsi="Times New Roman" w:cs="Times New Roman"/>
          <w:i/>
          <w:sz w:val="24"/>
          <w:szCs w:val="24"/>
        </w:rPr>
      </w:pPr>
      <w:proofErr w:type="spellStart"/>
      <w:r w:rsidRPr="00587B6C">
        <w:rPr>
          <w:rFonts w:ascii="Times New Roman" w:hAnsi="Times New Roman" w:cs="Times New Roman"/>
          <w:i/>
          <w:sz w:val="24"/>
          <w:szCs w:val="24"/>
        </w:rPr>
        <w:t>Mundia</w:t>
      </w:r>
      <w:proofErr w:type="spellEnd"/>
      <w:r w:rsidRPr="00587B6C">
        <w:rPr>
          <w:rFonts w:ascii="Times New Roman" w:hAnsi="Times New Roman" w:cs="Times New Roman"/>
          <w:i/>
          <w:sz w:val="24"/>
          <w:szCs w:val="24"/>
        </w:rPr>
        <w:t xml:space="preserve"> and </w:t>
      </w:r>
      <w:proofErr w:type="spellStart"/>
      <w:r w:rsidRPr="00587B6C">
        <w:rPr>
          <w:rFonts w:ascii="Times New Roman" w:hAnsi="Times New Roman" w:cs="Times New Roman"/>
          <w:i/>
          <w:sz w:val="24"/>
          <w:szCs w:val="24"/>
        </w:rPr>
        <w:t>Mudhara</w:t>
      </w:r>
      <w:proofErr w:type="spellEnd"/>
      <w:r w:rsidRPr="00587B6C">
        <w:rPr>
          <w:rFonts w:ascii="Times New Roman" w:hAnsi="Times New Roman" w:cs="Times New Roman"/>
          <w:i/>
          <w:sz w:val="24"/>
          <w:szCs w:val="24"/>
        </w:rPr>
        <w:t xml:space="preserve">, </w:t>
      </w:r>
      <w:r w:rsidRPr="00587B6C">
        <w:rPr>
          <w:rFonts w:ascii="Times New Roman" w:hAnsi="Times New Roman" w:cs="Times New Roman"/>
          <w:sz w:val="24"/>
          <w:szCs w:val="24"/>
        </w:rPr>
        <w:t>applicants’ legal practitioners</w:t>
      </w:r>
    </w:p>
    <w:p w:rsidR="00EA2585" w:rsidRPr="00587B6C" w:rsidRDefault="00EA2585" w:rsidP="00F058BA">
      <w:pPr>
        <w:spacing w:after="0" w:line="480" w:lineRule="auto"/>
        <w:jc w:val="both"/>
        <w:rPr>
          <w:rFonts w:ascii="Times New Roman" w:hAnsi="Times New Roman" w:cs="Times New Roman"/>
          <w:i/>
          <w:sz w:val="24"/>
          <w:szCs w:val="24"/>
        </w:rPr>
      </w:pPr>
      <w:r w:rsidRPr="00587B6C">
        <w:rPr>
          <w:rFonts w:ascii="Times New Roman" w:hAnsi="Times New Roman" w:cs="Times New Roman"/>
          <w:i/>
          <w:sz w:val="24"/>
          <w:szCs w:val="24"/>
        </w:rPr>
        <w:t>Attorney</w:t>
      </w:r>
      <w:r w:rsidR="00F058BA" w:rsidRPr="00587B6C">
        <w:rPr>
          <w:rFonts w:ascii="Times New Roman" w:hAnsi="Times New Roman" w:cs="Times New Roman"/>
          <w:i/>
          <w:sz w:val="24"/>
          <w:szCs w:val="24"/>
        </w:rPr>
        <w:t>-</w:t>
      </w:r>
      <w:r w:rsidRPr="00587B6C">
        <w:rPr>
          <w:rFonts w:ascii="Times New Roman" w:hAnsi="Times New Roman" w:cs="Times New Roman"/>
          <w:i/>
          <w:sz w:val="24"/>
          <w:szCs w:val="24"/>
        </w:rPr>
        <w:t>General</w:t>
      </w:r>
      <w:r w:rsidR="00F058BA" w:rsidRPr="00587B6C">
        <w:rPr>
          <w:rFonts w:ascii="Times New Roman" w:hAnsi="Times New Roman" w:cs="Times New Roman"/>
          <w:i/>
          <w:sz w:val="24"/>
          <w:szCs w:val="24"/>
        </w:rPr>
        <w:t>’</w:t>
      </w:r>
      <w:r w:rsidRPr="00587B6C">
        <w:rPr>
          <w:rFonts w:ascii="Times New Roman" w:hAnsi="Times New Roman" w:cs="Times New Roman"/>
          <w:i/>
          <w:sz w:val="24"/>
          <w:szCs w:val="24"/>
        </w:rPr>
        <w:t xml:space="preserve">s office, </w:t>
      </w:r>
      <w:r w:rsidRPr="00587B6C">
        <w:rPr>
          <w:rFonts w:ascii="Times New Roman" w:hAnsi="Times New Roman" w:cs="Times New Roman"/>
          <w:sz w:val="24"/>
          <w:szCs w:val="24"/>
        </w:rPr>
        <w:t>respondent’s legal practitioners</w:t>
      </w:r>
      <w:r w:rsidRPr="00587B6C">
        <w:rPr>
          <w:rFonts w:ascii="Times New Roman" w:hAnsi="Times New Roman" w:cs="Times New Roman"/>
          <w:i/>
          <w:sz w:val="24"/>
          <w:szCs w:val="24"/>
        </w:rPr>
        <w:t xml:space="preserve"> </w:t>
      </w:r>
    </w:p>
    <w:p w:rsidR="000B0ACD" w:rsidRPr="00587B6C" w:rsidRDefault="000B0ACD" w:rsidP="00F058BA">
      <w:pPr>
        <w:spacing w:after="0" w:line="480" w:lineRule="auto"/>
        <w:ind w:firstLine="720"/>
        <w:jc w:val="both"/>
        <w:rPr>
          <w:rFonts w:ascii="Times New Roman" w:hAnsi="Times New Roman" w:cs="Times New Roman"/>
          <w:b/>
          <w:i/>
          <w:sz w:val="24"/>
          <w:szCs w:val="24"/>
        </w:rPr>
      </w:pPr>
    </w:p>
    <w:p w:rsidR="000B0ACD" w:rsidRPr="00587B6C" w:rsidRDefault="000B0ACD" w:rsidP="00F058BA">
      <w:pPr>
        <w:spacing w:after="0" w:line="480" w:lineRule="auto"/>
        <w:ind w:firstLine="720"/>
        <w:jc w:val="both"/>
        <w:rPr>
          <w:rFonts w:ascii="Times New Roman" w:hAnsi="Times New Roman" w:cs="Times New Roman"/>
          <w:b/>
          <w:sz w:val="24"/>
          <w:szCs w:val="24"/>
        </w:rPr>
      </w:pPr>
    </w:p>
    <w:sectPr w:rsidR="000B0ACD" w:rsidRPr="00587B6C">
      <w:headerReference w:type="default" r:id="rId9"/>
      <w:foot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E5282" w:rsidRDefault="00CE5282" w:rsidP="00A70C88">
      <w:pPr>
        <w:spacing w:after="0" w:line="240" w:lineRule="auto"/>
      </w:pPr>
      <w:r>
        <w:separator/>
      </w:r>
    </w:p>
  </w:endnote>
  <w:endnote w:type="continuationSeparator" w:id="0">
    <w:p w:rsidR="00CE5282" w:rsidRDefault="00CE5282" w:rsidP="00A70C8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A045E" w:rsidRDefault="00CA045E">
    <w:pPr>
      <w:pStyle w:val="Footer"/>
      <w:jc w:val="right"/>
    </w:pPr>
  </w:p>
  <w:p w:rsidR="00CA045E" w:rsidRDefault="00CA045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E5282" w:rsidRDefault="00CE5282" w:rsidP="00A70C88">
      <w:pPr>
        <w:spacing w:after="0" w:line="240" w:lineRule="auto"/>
      </w:pPr>
      <w:r>
        <w:separator/>
      </w:r>
    </w:p>
  </w:footnote>
  <w:footnote w:type="continuationSeparator" w:id="0">
    <w:p w:rsidR="00CE5282" w:rsidRDefault="00CE5282" w:rsidP="00A70C88">
      <w:pPr>
        <w:spacing w:after="0" w:line="240" w:lineRule="auto"/>
      </w:pPr>
      <w:r>
        <w:continuationSeparator/>
      </w:r>
    </w:p>
  </w:footnote>
  <w:footnote w:id="1">
    <w:p w:rsidR="00CE2D4F" w:rsidRDefault="00CE2D4F" w:rsidP="00CE2D4F">
      <w:pPr>
        <w:pStyle w:val="FootnoteText"/>
      </w:pPr>
      <w:r>
        <w:rPr>
          <w:rStyle w:val="FootnoteReference"/>
        </w:rPr>
        <w:footnoteRef/>
      </w:r>
      <w:r>
        <w:t xml:space="preserve"> This is to be contrasted with </w:t>
      </w:r>
      <w:r w:rsidR="00A55D39">
        <w:t>the situation referred to</w:t>
      </w:r>
      <w:r w:rsidR="00260784">
        <w:t xml:space="preserve"> in</w:t>
      </w:r>
      <w:r w:rsidR="00A55D39">
        <w:t xml:space="preserve">  </w:t>
      </w:r>
      <w:r>
        <w:t>s</w:t>
      </w:r>
      <w:r w:rsidR="00DD2D49">
        <w:t xml:space="preserve"> 14</w:t>
      </w:r>
      <w:r>
        <w:t xml:space="preserve"> (2)</w:t>
      </w:r>
      <w:r w:rsidR="00A55D39">
        <w:t xml:space="preserve"> of the Immigration Act  which reads as follows; “</w:t>
      </w:r>
      <w:r>
        <w:t xml:space="preserve"> A person shall be </w:t>
      </w:r>
      <w:r w:rsidRPr="00A55D39">
        <w:rPr>
          <w:u w:val="single"/>
        </w:rPr>
        <w:t xml:space="preserve">declared </w:t>
      </w:r>
      <w:r w:rsidRPr="00A55D39">
        <w:t>to be a prohibited person</w:t>
      </w:r>
      <w:r w:rsidRPr="00A55D39">
        <w:rPr>
          <w:u w:val="single"/>
        </w:rPr>
        <w:t xml:space="preserve"> </w:t>
      </w:r>
      <w:r>
        <w:t>in terms of subparagraph (iii) of paragraph (e) of</w:t>
      </w:r>
    </w:p>
    <w:p w:rsidR="00CE2D4F" w:rsidRDefault="00CE2D4F" w:rsidP="00CE2D4F">
      <w:pPr>
        <w:pStyle w:val="FootnoteText"/>
      </w:pPr>
      <w:r>
        <w:t>subsection (1</w:t>
      </w:r>
      <w:r w:rsidRPr="00A55D39">
        <w:rPr>
          <w:u w:val="single"/>
        </w:rPr>
        <w:t>) by notice</w:t>
      </w:r>
      <w:r>
        <w:t xml:space="preserve"> in writing served on him or, if his whereabouts are unknown or he has departed from</w:t>
      </w:r>
    </w:p>
    <w:p w:rsidR="00CE2D4F" w:rsidRDefault="00CE2D4F" w:rsidP="00CE2D4F">
      <w:pPr>
        <w:pStyle w:val="FootnoteText"/>
      </w:pPr>
      <w:proofErr w:type="gramStart"/>
      <w:r>
        <w:t>Zimbabwe, by notice in the Gazette</w:t>
      </w:r>
      <w:r w:rsidR="00A55D39">
        <w:t>”</w:t>
      </w:r>
      <w:r>
        <w:t>.</w:t>
      </w:r>
      <w:proofErr w:type="gramEnd"/>
    </w:p>
    <w:p w:rsidR="00CE2D4F" w:rsidRDefault="00CE2D4F">
      <w:pPr>
        <w:pStyle w:val="FootnoteText"/>
      </w:pPr>
    </w:p>
  </w:footnote>
  <w:footnote w:id="2">
    <w:p w:rsidR="000B0B72" w:rsidRDefault="000B0B72">
      <w:pPr>
        <w:pStyle w:val="FootnoteText"/>
      </w:pPr>
      <w:r>
        <w:rPr>
          <w:rStyle w:val="FootnoteReference"/>
        </w:rPr>
        <w:footnoteRef/>
      </w:r>
      <w:r>
        <w:t xml:space="preserve"> This would be in terms of s 21(1) of the Immigration Act</w:t>
      </w:r>
    </w:p>
  </w:footnote>
  <w:footnote w:id="3">
    <w:p w:rsidR="00DD3D2C" w:rsidRPr="008505F1" w:rsidRDefault="00DD3D2C">
      <w:pPr>
        <w:pStyle w:val="FootnoteText"/>
        <w:rPr>
          <w:i/>
        </w:rPr>
      </w:pPr>
      <w:r w:rsidRPr="008505F1">
        <w:rPr>
          <w:rStyle w:val="FootnoteReference"/>
          <w:i/>
        </w:rPr>
        <w:footnoteRef/>
      </w:r>
      <w:r w:rsidRPr="008505F1">
        <w:rPr>
          <w:rStyle w:val="FootnoteReference"/>
          <w:i/>
        </w:rPr>
        <w:footnoteRef/>
      </w:r>
      <w:r w:rsidRPr="008505F1">
        <w:rPr>
          <w:i/>
        </w:rPr>
        <w:t xml:space="preserve"> See also </w:t>
      </w:r>
      <w:proofErr w:type="spellStart"/>
      <w:r w:rsidRPr="008505F1">
        <w:rPr>
          <w:i/>
        </w:rPr>
        <w:t>Kenderjian</w:t>
      </w:r>
      <w:proofErr w:type="spellEnd"/>
      <w:r w:rsidRPr="008505F1">
        <w:rPr>
          <w:i/>
        </w:rPr>
        <w:t xml:space="preserve"> v Chief immigration officer </w:t>
      </w:r>
      <w:r w:rsidRPr="00587B6C">
        <w:t>200</w:t>
      </w:r>
      <w:r w:rsidR="0085290C" w:rsidRPr="00587B6C">
        <w:t>0</w:t>
      </w:r>
      <w:r w:rsidRPr="00587B6C">
        <w:t>(1)ZLR</w:t>
      </w:r>
      <w:r w:rsidR="004C767B">
        <w:t xml:space="preserve"> </w:t>
      </w:r>
      <w:r w:rsidRPr="00587B6C">
        <w:t>697</w:t>
      </w:r>
      <w:r w:rsidR="00520013">
        <w:t xml:space="preserve"> (</w:t>
      </w:r>
      <w:r w:rsidRPr="00587B6C">
        <w:t>S</w:t>
      </w:r>
      <w:r w:rsidR="00520013">
        <w:t>)</w:t>
      </w:r>
    </w:p>
  </w:footnote>
  <w:footnote w:id="4">
    <w:p w:rsidR="00545671" w:rsidRPr="00682D66" w:rsidRDefault="00545671">
      <w:pPr>
        <w:pStyle w:val="FootnoteText"/>
      </w:pPr>
      <w:r>
        <w:rPr>
          <w:rStyle w:val="FootnoteReference"/>
        </w:rPr>
        <w:footnoteRef/>
      </w:r>
      <w:r>
        <w:t xml:space="preserve"> </w:t>
      </w:r>
      <w:r w:rsidRPr="00682D66">
        <w:t>See among others,</w:t>
      </w:r>
      <w:r w:rsidRPr="00545671">
        <w:rPr>
          <w:i/>
        </w:rPr>
        <w:t xml:space="preserve"> Rattigan &amp; </w:t>
      </w:r>
      <w:proofErr w:type="spellStart"/>
      <w:r w:rsidRPr="00545671">
        <w:rPr>
          <w:i/>
        </w:rPr>
        <w:t>Ors</w:t>
      </w:r>
      <w:proofErr w:type="spellEnd"/>
      <w:r w:rsidRPr="00545671">
        <w:rPr>
          <w:i/>
        </w:rPr>
        <w:t xml:space="preserve"> v Chief Immigration Officer &amp;</w:t>
      </w:r>
      <w:r>
        <w:rPr>
          <w:i/>
        </w:rPr>
        <w:t xml:space="preserve"> </w:t>
      </w:r>
      <w:proofErr w:type="spellStart"/>
      <w:r>
        <w:rPr>
          <w:i/>
        </w:rPr>
        <w:t>O</w:t>
      </w:r>
      <w:r w:rsidRPr="00545671">
        <w:rPr>
          <w:i/>
        </w:rPr>
        <w:t>rs</w:t>
      </w:r>
      <w:proofErr w:type="spellEnd"/>
      <w:r w:rsidRPr="00545671">
        <w:rPr>
          <w:i/>
        </w:rPr>
        <w:t xml:space="preserve"> </w:t>
      </w:r>
      <w:r w:rsidRPr="00682D66">
        <w:t>1994 (2) ZLR 54</w:t>
      </w:r>
      <w:r w:rsidR="00B656B3">
        <w:t xml:space="preserve"> (</w:t>
      </w:r>
      <w:r w:rsidRPr="00682D66">
        <w:t>S</w:t>
      </w:r>
      <w:r w:rsidR="00B656B3">
        <w:t>)</w:t>
      </w:r>
      <w:r w:rsidRPr="00682D66">
        <w:t xml:space="preserve">; </w:t>
      </w:r>
      <w:proofErr w:type="spellStart"/>
      <w:r w:rsidRPr="00B656B3">
        <w:rPr>
          <w:i/>
        </w:rPr>
        <w:t>Hambly</w:t>
      </w:r>
      <w:proofErr w:type="spellEnd"/>
      <w:r w:rsidRPr="00B656B3">
        <w:rPr>
          <w:i/>
        </w:rPr>
        <w:t xml:space="preserve"> v Chief</w:t>
      </w:r>
      <w:r w:rsidRPr="00682D66">
        <w:t xml:space="preserve"> </w:t>
      </w:r>
      <w:r w:rsidRPr="00B656B3">
        <w:rPr>
          <w:i/>
        </w:rPr>
        <w:t>Immigration Officer</w:t>
      </w:r>
      <w:r w:rsidRPr="00682D66">
        <w:t xml:space="preserve"> 1998 (2) ZLR 285 (S)</w:t>
      </w:r>
    </w:p>
  </w:footnote>
  <w:footnote w:id="5">
    <w:p w:rsidR="00EB7F9E" w:rsidRPr="00682D66" w:rsidRDefault="00EB7F9E">
      <w:pPr>
        <w:pStyle w:val="FootnoteText"/>
      </w:pPr>
      <w:r w:rsidRPr="00EB7F9E">
        <w:rPr>
          <w:rStyle w:val="FootnoteReference"/>
          <w:i/>
        </w:rPr>
        <w:footnoteRef/>
      </w:r>
      <w:r w:rsidRPr="00EB7F9E">
        <w:rPr>
          <w:i/>
        </w:rPr>
        <w:t xml:space="preserve"> </w:t>
      </w:r>
      <w:proofErr w:type="gramStart"/>
      <w:r w:rsidRPr="00682D66">
        <w:t>First Ed.</w:t>
      </w:r>
      <w:proofErr w:type="gramEnd"/>
      <w:r w:rsidRPr="00682D66">
        <w:t xml:space="preserve">  at p 19</w:t>
      </w:r>
    </w:p>
  </w:footnote>
  <w:footnote w:id="6">
    <w:p w:rsidR="00D0352B" w:rsidRPr="00D0352B" w:rsidRDefault="00D0352B">
      <w:pPr>
        <w:pStyle w:val="FootnoteText"/>
        <w:rPr>
          <w:i/>
        </w:rPr>
      </w:pPr>
      <w:r w:rsidRPr="00D0352B">
        <w:rPr>
          <w:rStyle w:val="FootnoteReference"/>
          <w:i/>
        </w:rPr>
        <w:footnoteRef/>
      </w:r>
      <w:r w:rsidRPr="00D0352B">
        <w:rPr>
          <w:i/>
        </w:rPr>
        <w:t xml:space="preserve">  </w:t>
      </w:r>
      <w:r w:rsidRPr="00D01508">
        <w:t>See the South African case</w:t>
      </w:r>
      <w:r w:rsidRPr="00D0352B">
        <w:rPr>
          <w:i/>
        </w:rPr>
        <w:t xml:space="preserve"> National Coalition for Gay and Lesbian Equality and Others  v Minister of Home Affairs and Others </w:t>
      </w:r>
      <w:r w:rsidRPr="00E45486">
        <w:t>2000 (2) SA 1 (CC)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090"/>
      <w:gridCol w:w="1152"/>
    </w:tblGrid>
    <w:tr w:rsidR="009D3CE4" w:rsidRPr="00587B6C">
      <w:tc>
        <w:tcPr>
          <w:tcW w:w="0" w:type="auto"/>
          <w:tcBorders>
            <w:right w:val="single" w:sz="6" w:space="0" w:color="000000" w:themeColor="text1"/>
          </w:tcBorders>
        </w:tcPr>
        <w:sdt>
          <w:sdtPr>
            <w:rPr>
              <w:rFonts w:ascii="Times New Roman" w:hAnsi="Times New Roman" w:cs="Times New Roman"/>
            </w:rPr>
            <w:alias w:val="Company"/>
            <w:id w:val="78735422"/>
            <w:placeholder>
              <w:docPart w:val="59CE8CB354E5454FB72EDDACF7B5CBE6"/>
            </w:placeholder>
            <w:dataBinding w:prefixMappings="xmlns:ns0='http://schemas.openxmlformats.org/officeDocument/2006/extended-properties'" w:xpath="/ns0:Properties[1]/ns0:Company[1]" w:storeItemID="{6668398D-A668-4E3E-A5EB-62B293D839F1}"/>
            <w:text/>
          </w:sdtPr>
          <w:sdtEndPr/>
          <w:sdtContent>
            <w:p w:rsidR="009D3CE4" w:rsidRPr="00587B6C" w:rsidRDefault="00CA0E0A">
              <w:pPr>
                <w:pStyle w:val="Header"/>
                <w:jc w:val="right"/>
                <w:rPr>
                  <w:rFonts w:ascii="Times New Roman" w:hAnsi="Times New Roman" w:cs="Times New Roman"/>
                </w:rPr>
              </w:pPr>
              <w:r w:rsidRPr="00587B6C">
                <w:rPr>
                  <w:rFonts w:ascii="Times New Roman" w:hAnsi="Times New Roman" w:cs="Times New Roman"/>
                </w:rPr>
                <w:t>Judgment No. CCZ 4</w:t>
              </w:r>
              <w:r w:rsidR="009D3CE4" w:rsidRPr="00587B6C">
                <w:rPr>
                  <w:rFonts w:ascii="Times New Roman" w:hAnsi="Times New Roman" w:cs="Times New Roman"/>
                </w:rPr>
                <w:t>/16</w:t>
              </w:r>
            </w:p>
          </w:sdtContent>
        </w:sdt>
        <w:sdt>
          <w:sdtPr>
            <w:rPr>
              <w:rFonts w:ascii="Times New Roman" w:hAnsi="Times New Roman" w:cs="Times New Roman"/>
              <w:b/>
              <w:bCs/>
            </w:rPr>
            <w:alias w:val="Title"/>
            <w:id w:val="78735415"/>
            <w:placeholder>
              <w:docPart w:val="594BF1BDA2584C50A16E96AF705DDBE4"/>
            </w:placeholder>
            <w:dataBinding w:prefixMappings="xmlns:ns0='http://schemas.openxmlformats.org/package/2006/metadata/core-properties' xmlns:ns1='http://purl.org/dc/elements/1.1/'" w:xpath="/ns0:coreProperties[1]/ns1:title[1]" w:storeItemID="{6C3C8BC8-F283-45AE-878A-BAB7291924A1}"/>
            <w:text/>
          </w:sdtPr>
          <w:sdtEndPr/>
          <w:sdtContent>
            <w:p w:rsidR="009D3CE4" w:rsidRPr="00587B6C" w:rsidRDefault="00085A00" w:rsidP="00085A00">
              <w:pPr>
                <w:pStyle w:val="Header"/>
                <w:jc w:val="right"/>
                <w:rPr>
                  <w:rFonts w:ascii="Times New Roman" w:hAnsi="Times New Roman" w:cs="Times New Roman"/>
                  <w:b/>
                  <w:bCs/>
                </w:rPr>
              </w:pPr>
              <w:r w:rsidRPr="00587B6C">
                <w:rPr>
                  <w:rFonts w:ascii="Times New Roman" w:hAnsi="Times New Roman" w:cs="Times New Roman"/>
                  <w:b/>
                  <w:bCs/>
                </w:rPr>
                <w:t>Const. Application No. CCZ 53</w:t>
              </w:r>
              <w:r w:rsidR="009D3CE4" w:rsidRPr="00587B6C">
                <w:rPr>
                  <w:rFonts w:ascii="Times New Roman" w:hAnsi="Times New Roman" w:cs="Times New Roman"/>
                  <w:b/>
                  <w:bCs/>
                </w:rPr>
                <w:t>/1</w:t>
              </w:r>
              <w:r w:rsidRPr="00587B6C">
                <w:rPr>
                  <w:rFonts w:ascii="Times New Roman" w:hAnsi="Times New Roman" w:cs="Times New Roman"/>
                  <w:b/>
                  <w:bCs/>
                </w:rPr>
                <w:t>4</w:t>
              </w:r>
            </w:p>
          </w:sdtContent>
        </w:sdt>
      </w:tc>
      <w:tc>
        <w:tcPr>
          <w:tcW w:w="1152" w:type="dxa"/>
          <w:tcBorders>
            <w:left w:val="single" w:sz="6" w:space="0" w:color="000000" w:themeColor="text1"/>
          </w:tcBorders>
        </w:tcPr>
        <w:p w:rsidR="009D3CE4" w:rsidRPr="00587B6C" w:rsidRDefault="009D3CE4">
          <w:pPr>
            <w:pStyle w:val="Header"/>
            <w:rPr>
              <w:rFonts w:ascii="Times New Roman" w:hAnsi="Times New Roman" w:cs="Times New Roman"/>
              <w:b/>
              <w:bCs/>
            </w:rPr>
          </w:pPr>
          <w:r w:rsidRPr="00587B6C">
            <w:rPr>
              <w:rFonts w:ascii="Times New Roman" w:hAnsi="Times New Roman" w:cs="Times New Roman"/>
            </w:rPr>
            <w:fldChar w:fldCharType="begin"/>
          </w:r>
          <w:r w:rsidRPr="00587B6C">
            <w:rPr>
              <w:rFonts w:ascii="Times New Roman" w:hAnsi="Times New Roman" w:cs="Times New Roman"/>
            </w:rPr>
            <w:instrText xml:space="preserve"> PAGE   \* MERGEFORMAT </w:instrText>
          </w:r>
          <w:r w:rsidRPr="00587B6C">
            <w:rPr>
              <w:rFonts w:ascii="Times New Roman" w:hAnsi="Times New Roman" w:cs="Times New Roman"/>
            </w:rPr>
            <w:fldChar w:fldCharType="separate"/>
          </w:r>
          <w:r w:rsidR="00C45357">
            <w:rPr>
              <w:rFonts w:ascii="Times New Roman" w:hAnsi="Times New Roman" w:cs="Times New Roman"/>
              <w:noProof/>
            </w:rPr>
            <w:t>15</w:t>
          </w:r>
          <w:r w:rsidRPr="00587B6C">
            <w:rPr>
              <w:rFonts w:ascii="Times New Roman" w:hAnsi="Times New Roman" w:cs="Times New Roman"/>
              <w:noProof/>
            </w:rPr>
            <w:fldChar w:fldCharType="end"/>
          </w:r>
        </w:p>
      </w:tc>
    </w:tr>
  </w:tbl>
  <w:p w:rsidR="009D3CE4" w:rsidRPr="00587B6C" w:rsidRDefault="009D3CE4">
    <w:pPr>
      <w:pStyle w:val="Header"/>
      <w:rPr>
        <w:rFonts w:ascii="Times New Roman" w:hAnsi="Times New Roman" w:cs="Times New Roma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74063A"/>
    <w:multiLevelType w:val="hybridMultilevel"/>
    <w:tmpl w:val="2582635A"/>
    <w:lvl w:ilvl="0" w:tplc="FE304338">
      <w:start w:val="1"/>
      <w:numFmt w:val="lowerRoman"/>
      <w:lvlText w:val="%1)"/>
      <w:lvlJc w:val="left"/>
      <w:pPr>
        <w:ind w:left="1440" w:hanging="72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1">
    <w:nsid w:val="2FE81C1F"/>
    <w:multiLevelType w:val="hybridMultilevel"/>
    <w:tmpl w:val="E3FA7444"/>
    <w:lvl w:ilvl="0" w:tplc="A6BAC8F4">
      <w:start w:val="1"/>
      <w:numFmt w:val="lowerRoman"/>
      <w:lvlText w:val="%1)"/>
      <w:lvlJc w:val="left"/>
      <w:pPr>
        <w:ind w:left="2160" w:hanging="720"/>
      </w:pPr>
      <w:rPr>
        <w:rFonts w:hint="default"/>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2">
    <w:nsid w:val="318B5996"/>
    <w:multiLevelType w:val="hybridMultilevel"/>
    <w:tmpl w:val="39D40984"/>
    <w:lvl w:ilvl="0" w:tplc="9684EB66">
      <w:start w:val="1"/>
      <w:numFmt w:val="lowerLetter"/>
      <w:lvlText w:val="%1)"/>
      <w:lvlJc w:val="left"/>
      <w:pPr>
        <w:ind w:left="1800" w:hanging="360"/>
      </w:pPr>
      <w:rPr>
        <w:rFonts w:hint="default"/>
        <w:i/>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3">
    <w:nsid w:val="345263F6"/>
    <w:multiLevelType w:val="hybridMultilevel"/>
    <w:tmpl w:val="F8E04098"/>
    <w:lvl w:ilvl="0" w:tplc="78DC336A">
      <w:start w:val="1"/>
      <w:numFmt w:val="decimal"/>
      <w:lvlText w:val="%1."/>
      <w:lvlJc w:val="left"/>
      <w:pPr>
        <w:ind w:left="1080" w:hanging="360"/>
      </w:pPr>
      <w:rPr>
        <w:rFonts w:ascii="Times New Roman" w:eastAsiaTheme="minorHAnsi" w:hAnsi="Times New Roman" w:cs="Times New Roman"/>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4">
    <w:nsid w:val="34851D68"/>
    <w:multiLevelType w:val="hybridMultilevel"/>
    <w:tmpl w:val="44501468"/>
    <w:lvl w:ilvl="0" w:tplc="0DA86C96">
      <w:start w:val="1"/>
      <w:numFmt w:val="lowerLetter"/>
      <w:lvlText w:val="(%1)"/>
      <w:lvlJc w:val="left"/>
      <w:pPr>
        <w:ind w:left="1440" w:hanging="720"/>
      </w:pPr>
      <w:rPr>
        <w:rFonts w:hint="default"/>
        <w:u w:val="none"/>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41B17651"/>
    <w:multiLevelType w:val="hybridMultilevel"/>
    <w:tmpl w:val="9AD20412"/>
    <w:lvl w:ilvl="0" w:tplc="6A7EDA98">
      <w:start w:val="1"/>
      <w:numFmt w:val="lowerLetter"/>
      <w:lvlText w:val="%1)"/>
      <w:lvlJc w:val="left"/>
      <w:pPr>
        <w:ind w:left="2160" w:hanging="360"/>
      </w:pPr>
      <w:rPr>
        <w:rFonts w:hint="default"/>
      </w:rPr>
    </w:lvl>
    <w:lvl w:ilvl="1" w:tplc="30090019" w:tentative="1">
      <w:start w:val="1"/>
      <w:numFmt w:val="lowerLetter"/>
      <w:lvlText w:val="%2."/>
      <w:lvlJc w:val="left"/>
      <w:pPr>
        <w:ind w:left="2880" w:hanging="360"/>
      </w:pPr>
    </w:lvl>
    <w:lvl w:ilvl="2" w:tplc="3009001B" w:tentative="1">
      <w:start w:val="1"/>
      <w:numFmt w:val="lowerRoman"/>
      <w:lvlText w:val="%3."/>
      <w:lvlJc w:val="right"/>
      <w:pPr>
        <w:ind w:left="3600" w:hanging="180"/>
      </w:pPr>
    </w:lvl>
    <w:lvl w:ilvl="3" w:tplc="3009000F" w:tentative="1">
      <w:start w:val="1"/>
      <w:numFmt w:val="decimal"/>
      <w:lvlText w:val="%4."/>
      <w:lvlJc w:val="left"/>
      <w:pPr>
        <w:ind w:left="4320" w:hanging="360"/>
      </w:pPr>
    </w:lvl>
    <w:lvl w:ilvl="4" w:tplc="30090019" w:tentative="1">
      <w:start w:val="1"/>
      <w:numFmt w:val="lowerLetter"/>
      <w:lvlText w:val="%5."/>
      <w:lvlJc w:val="left"/>
      <w:pPr>
        <w:ind w:left="5040" w:hanging="360"/>
      </w:pPr>
    </w:lvl>
    <w:lvl w:ilvl="5" w:tplc="3009001B" w:tentative="1">
      <w:start w:val="1"/>
      <w:numFmt w:val="lowerRoman"/>
      <w:lvlText w:val="%6."/>
      <w:lvlJc w:val="right"/>
      <w:pPr>
        <w:ind w:left="5760" w:hanging="180"/>
      </w:pPr>
    </w:lvl>
    <w:lvl w:ilvl="6" w:tplc="3009000F" w:tentative="1">
      <w:start w:val="1"/>
      <w:numFmt w:val="decimal"/>
      <w:lvlText w:val="%7."/>
      <w:lvlJc w:val="left"/>
      <w:pPr>
        <w:ind w:left="6480" w:hanging="360"/>
      </w:pPr>
    </w:lvl>
    <w:lvl w:ilvl="7" w:tplc="30090019" w:tentative="1">
      <w:start w:val="1"/>
      <w:numFmt w:val="lowerLetter"/>
      <w:lvlText w:val="%8."/>
      <w:lvlJc w:val="left"/>
      <w:pPr>
        <w:ind w:left="7200" w:hanging="360"/>
      </w:pPr>
    </w:lvl>
    <w:lvl w:ilvl="8" w:tplc="3009001B" w:tentative="1">
      <w:start w:val="1"/>
      <w:numFmt w:val="lowerRoman"/>
      <w:lvlText w:val="%9."/>
      <w:lvlJc w:val="right"/>
      <w:pPr>
        <w:ind w:left="7920" w:hanging="180"/>
      </w:pPr>
    </w:lvl>
  </w:abstractNum>
  <w:abstractNum w:abstractNumId="6">
    <w:nsid w:val="42EB6C3F"/>
    <w:multiLevelType w:val="hybridMultilevel"/>
    <w:tmpl w:val="25024B32"/>
    <w:lvl w:ilvl="0" w:tplc="0B3EC41C">
      <w:start w:val="1"/>
      <w:numFmt w:val="decimal"/>
      <w:lvlText w:val="(%1)"/>
      <w:lvlJc w:val="left"/>
      <w:pPr>
        <w:ind w:left="2700" w:hanging="360"/>
      </w:pPr>
      <w:rPr>
        <w:rFonts w:ascii="Times New Roman" w:eastAsiaTheme="minorHAnsi" w:hAnsi="Times New Roman" w:cs="Times New Roman"/>
      </w:rPr>
    </w:lvl>
    <w:lvl w:ilvl="1" w:tplc="30090019" w:tentative="1">
      <w:start w:val="1"/>
      <w:numFmt w:val="lowerLetter"/>
      <w:lvlText w:val="%2."/>
      <w:lvlJc w:val="left"/>
      <w:pPr>
        <w:ind w:left="3420" w:hanging="360"/>
      </w:pPr>
    </w:lvl>
    <w:lvl w:ilvl="2" w:tplc="3009001B" w:tentative="1">
      <w:start w:val="1"/>
      <w:numFmt w:val="lowerRoman"/>
      <w:lvlText w:val="%3."/>
      <w:lvlJc w:val="right"/>
      <w:pPr>
        <w:ind w:left="4140" w:hanging="180"/>
      </w:pPr>
    </w:lvl>
    <w:lvl w:ilvl="3" w:tplc="3009000F" w:tentative="1">
      <w:start w:val="1"/>
      <w:numFmt w:val="decimal"/>
      <w:lvlText w:val="%4."/>
      <w:lvlJc w:val="left"/>
      <w:pPr>
        <w:ind w:left="4860" w:hanging="360"/>
      </w:pPr>
    </w:lvl>
    <w:lvl w:ilvl="4" w:tplc="30090019" w:tentative="1">
      <w:start w:val="1"/>
      <w:numFmt w:val="lowerLetter"/>
      <w:lvlText w:val="%5."/>
      <w:lvlJc w:val="left"/>
      <w:pPr>
        <w:ind w:left="5580" w:hanging="360"/>
      </w:pPr>
    </w:lvl>
    <w:lvl w:ilvl="5" w:tplc="3009001B" w:tentative="1">
      <w:start w:val="1"/>
      <w:numFmt w:val="lowerRoman"/>
      <w:lvlText w:val="%6."/>
      <w:lvlJc w:val="right"/>
      <w:pPr>
        <w:ind w:left="6300" w:hanging="180"/>
      </w:pPr>
    </w:lvl>
    <w:lvl w:ilvl="6" w:tplc="3009000F" w:tentative="1">
      <w:start w:val="1"/>
      <w:numFmt w:val="decimal"/>
      <w:lvlText w:val="%7."/>
      <w:lvlJc w:val="left"/>
      <w:pPr>
        <w:ind w:left="7020" w:hanging="360"/>
      </w:pPr>
    </w:lvl>
    <w:lvl w:ilvl="7" w:tplc="30090019" w:tentative="1">
      <w:start w:val="1"/>
      <w:numFmt w:val="lowerLetter"/>
      <w:lvlText w:val="%8."/>
      <w:lvlJc w:val="left"/>
      <w:pPr>
        <w:ind w:left="7740" w:hanging="360"/>
      </w:pPr>
    </w:lvl>
    <w:lvl w:ilvl="8" w:tplc="3009001B" w:tentative="1">
      <w:start w:val="1"/>
      <w:numFmt w:val="lowerRoman"/>
      <w:lvlText w:val="%9."/>
      <w:lvlJc w:val="right"/>
      <w:pPr>
        <w:ind w:left="8460" w:hanging="180"/>
      </w:pPr>
    </w:lvl>
  </w:abstractNum>
  <w:abstractNum w:abstractNumId="7">
    <w:nsid w:val="70BD4741"/>
    <w:multiLevelType w:val="hybridMultilevel"/>
    <w:tmpl w:val="B74C7810"/>
    <w:lvl w:ilvl="0" w:tplc="916081A8">
      <w:start w:val="1"/>
      <w:numFmt w:val="decimal"/>
      <w:lvlText w:val="(%1)"/>
      <w:lvlJc w:val="left"/>
      <w:pPr>
        <w:ind w:left="1800" w:hanging="360"/>
      </w:pPr>
      <w:rPr>
        <w:rFonts w:ascii="Times New Roman" w:eastAsiaTheme="minorHAnsi" w:hAnsi="Times New Roman" w:cs="Times New Roman"/>
      </w:rPr>
    </w:lvl>
    <w:lvl w:ilvl="1" w:tplc="30090019" w:tentative="1">
      <w:start w:val="1"/>
      <w:numFmt w:val="lowerLetter"/>
      <w:lvlText w:val="%2."/>
      <w:lvlJc w:val="left"/>
      <w:pPr>
        <w:ind w:left="2520" w:hanging="360"/>
      </w:pPr>
    </w:lvl>
    <w:lvl w:ilvl="2" w:tplc="3009001B" w:tentative="1">
      <w:start w:val="1"/>
      <w:numFmt w:val="lowerRoman"/>
      <w:lvlText w:val="%3."/>
      <w:lvlJc w:val="right"/>
      <w:pPr>
        <w:ind w:left="3240" w:hanging="180"/>
      </w:pPr>
    </w:lvl>
    <w:lvl w:ilvl="3" w:tplc="3009000F" w:tentative="1">
      <w:start w:val="1"/>
      <w:numFmt w:val="decimal"/>
      <w:lvlText w:val="%4."/>
      <w:lvlJc w:val="left"/>
      <w:pPr>
        <w:ind w:left="3960" w:hanging="360"/>
      </w:pPr>
    </w:lvl>
    <w:lvl w:ilvl="4" w:tplc="30090019" w:tentative="1">
      <w:start w:val="1"/>
      <w:numFmt w:val="lowerLetter"/>
      <w:lvlText w:val="%5."/>
      <w:lvlJc w:val="left"/>
      <w:pPr>
        <w:ind w:left="4680" w:hanging="360"/>
      </w:pPr>
    </w:lvl>
    <w:lvl w:ilvl="5" w:tplc="3009001B" w:tentative="1">
      <w:start w:val="1"/>
      <w:numFmt w:val="lowerRoman"/>
      <w:lvlText w:val="%6."/>
      <w:lvlJc w:val="right"/>
      <w:pPr>
        <w:ind w:left="5400" w:hanging="180"/>
      </w:pPr>
    </w:lvl>
    <w:lvl w:ilvl="6" w:tplc="3009000F" w:tentative="1">
      <w:start w:val="1"/>
      <w:numFmt w:val="decimal"/>
      <w:lvlText w:val="%7."/>
      <w:lvlJc w:val="left"/>
      <w:pPr>
        <w:ind w:left="6120" w:hanging="360"/>
      </w:pPr>
    </w:lvl>
    <w:lvl w:ilvl="7" w:tplc="30090019" w:tentative="1">
      <w:start w:val="1"/>
      <w:numFmt w:val="lowerLetter"/>
      <w:lvlText w:val="%8."/>
      <w:lvlJc w:val="left"/>
      <w:pPr>
        <w:ind w:left="6840" w:hanging="360"/>
      </w:pPr>
    </w:lvl>
    <w:lvl w:ilvl="8" w:tplc="3009001B" w:tentative="1">
      <w:start w:val="1"/>
      <w:numFmt w:val="lowerRoman"/>
      <w:lvlText w:val="%9."/>
      <w:lvlJc w:val="right"/>
      <w:pPr>
        <w:ind w:left="7560" w:hanging="180"/>
      </w:pPr>
    </w:lvl>
  </w:abstractNum>
  <w:abstractNum w:abstractNumId="8">
    <w:nsid w:val="7952155B"/>
    <w:multiLevelType w:val="hybridMultilevel"/>
    <w:tmpl w:val="63901B20"/>
    <w:lvl w:ilvl="0" w:tplc="3009000F">
      <w:start w:val="1"/>
      <w:numFmt w:val="decimal"/>
      <w:lvlText w:val="%1."/>
      <w:lvlJc w:val="left"/>
      <w:pPr>
        <w:ind w:left="1080" w:hanging="360"/>
      </w:pPr>
      <w:rPr>
        <w:rFonts w:hint="default"/>
      </w:rPr>
    </w:lvl>
    <w:lvl w:ilvl="1" w:tplc="30090019" w:tentative="1">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num w:numId="1">
    <w:abstractNumId w:val="6"/>
  </w:num>
  <w:num w:numId="2">
    <w:abstractNumId w:val="7"/>
  </w:num>
  <w:num w:numId="3">
    <w:abstractNumId w:val="8"/>
  </w:num>
  <w:num w:numId="4">
    <w:abstractNumId w:val="0"/>
  </w:num>
  <w:num w:numId="5">
    <w:abstractNumId w:val="3"/>
  </w:num>
  <w:num w:numId="6">
    <w:abstractNumId w:val="1"/>
  </w:num>
  <w:num w:numId="7">
    <w:abstractNumId w:val="2"/>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44E00"/>
    <w:rsid w:val="00004462"/>
    <w:rsid w:val="000066A1"/>
    <w:rsid w:val="00020ACD"/>
    <w:rsid w:val="00022102"/>
    <w:rsid w:val="00040C08"/>
    <w:rsid w:val="00042105"/>
    <w:rsid w:val="000422FB"/>
    <w:rsid w:val="00044AC7"/>
    <w:rsid w:val="00063068"/>
    <w:rsid w:val="00080FE2"/>
    <w:rsid w:val="00081B04"/>
    <w:rsid w:val="00085041"/>
    <w:rsid w:val="00085A00"/>
    <w:rsid w:val="000A39BB"/>
    <w:rsid w:val="000B0ACD"/>
    <w:rsid w:val="000B0B72"/>
    <w:rsid w:val="000B6AFF"/>
    <w:rsid w:val="000D575B"/>
    <w:rsid w:val="000D7AEF"/>
    <w:rsid w:val="000D7CD2"/>
    <w:rsid w:val="000E2ECD"/>
    <w:rsid w:val="000E39A2"/>
    <w:rsid w:val="000E7738"/>
    <w:rsid w:val="000F0E5B"/>
    <w:rsid w:val="000F1D60"/>
    <w:rsid w:val="000F3BB7"/>
    <w:rsid w:val="000F3FC1"/>
    <w:rsid w:val="00110F78"/>
    <w:rsid w:val="00114132"/>
    <w:rsid w:val="00114148"/>
    <w:rsid w:val="0011719A"/>
    <w:rsid w:val="001247CD"/>
    <w:rsid w:val="00144E00"/>
    <w:rsid w:val="00170A36"/>
    <w:rsid w:val="0017413A"/>
    <w:rsid w:val="0017434D"/>
    <w:rsid w:val="001913FF"/>
    <w:rsid w:val="0019150E"/>
    <w:rsid w:val="00194080"/>
    <w:rsid w:val="001A1A85"/>
    <w:rsid w:val="001B53CA"/>
    <w:rsid w:val="001C4851"/>
    <w:rsid w:val="001D34A2"/>
    <w:rsid w:val="001F129F"/>
    <w:rsid w:val="00201D1E"/>
    <w:rsid w:val="00202F35"/>
    <w:rsid w:val="002154AD"/>
    <w:rsid w:val="002209C4"/>
    <w:rsid w:val="00233119"/>
    <w:rsid w:val="0024160E"/>
    <w:rsid w:val="00242B84"/>
    <w:rsid w:val="002449A3"/>
    <w:rsid w:val="002450B1"/>
    <w:rsid w:val="002556BE"/>
    <w:rsid w:val="00260784"/>
    <w:rsid w:val="002636F3"/>
    <w:rsid w:val="00272E19"/>
    <w:rsid w:val="00292126"/>
    <w:rsid w:val="002938A8"/>
    <w:rsid w:val="00293A0E"/>
    <w:rsid w:val="002949AE"/>
    <w:rsid w:val="002B1255"/>
    <w:rsid w:val="002B3064"/>
    <w:rsid w:val="002B5579"/>
    <w:rsid w:val="002D02F2"/>
    <w:rsid w:val="002D50A9"/>
    <w:rsid w:val="002E1C65"/>
    <w:rsid w:val="002F1DD2"/>
    <w:rsid w:val="003207FE"/>
    <w:rsid w:val="00322245"/>
    <w:rsid w:val="00337EE1"/>
    <w:rsid w:val="00343009"/>
    <w:rsid w:val="003434F5"/>
    <w:rsid w:val="00366205"/>
    <w:rsid w:val="00375E34"/>
    <w:rsid w:val="00380334"/>
    <w:rsid w:val="00383963"/>
    <w:rsid w:val="00385611"/>
    <w:rsid w:val="003859C5"/>
    <w:rsid w:val="00386ED1"/>
    <w:rsid w:val="00396A99"/>
    <w:rsid w:val="003D191B"/>
    <w:rsid w:val="003D50F9"/>
    <w:rsid w:val="003E7FC4"/>
    <w:rsid w:val="003F4D2D"/>
    <w:rsid w:val="003F6C3A"/>
    <w:rsid w:val="00403B4D"/>
    <w:rsid w:val="0040490E"/>
    <w:rsid w:val="004146E0"/>
    <w:rsid w:val="00417B0A"/>
    <w:rsid w:val="004342EB"/>
    <w:rsid w:val="004479FA"/>
    <w:rsid w:val="00461988"/>
    <w:rsid w:val="00470A8E"/>
    <w:rsid w:val="00476533"/>
    <w:rsid w:val="00480677"/>
    <w:rsid w:val="00484F90"/>
    <w:rsid w:val="004869F1"/>
    <w:rsid w:val="00497E47"/>
    <w:rsid w:val="004A01B9"/>
    <w:rsid w:val="004A1824"/>
    <w:rsid w:val="004B16EA"/>
    <w:rsid w:val="004C67C3"/>
    <w:rsid w:val="004C767B"/>
    <w:rsid w:val="004D3637"/>
    <w:rsid w:val="004D556B"/>
    <w:rsid w:val="004F2DEE"/>
    <w:rsid w:val="005051D5"/>
    <w:rsid w:val="00520013"/>
    <w:rsid w:val="005375B9"/>
    <w:rsid w:val="00542E39"/>
    <w:rsid w:val="005451F7"/>
    <w:rsid w:val="00545671"/>
    <w:rsid w:val="00564C20"/>
    <w:rsid w:val="0057107B"/>
    <w:rsid w:val="00580A5C"/>
    <w:rsid w:val="00582A84"/>
    <w:rsid w:val="0058350C"/>
    <w:rsid w:val="00587B6C"/>
    <w:rsid w:val="005A22FC"/>
    <w:rsid w:val="005B1980"/>
    <w:rsid w:val="005B3D21"/>
    <w:rsid w:val="005B4B0F"/>
    <w:rsid w:val="005B5071"/>
    <w:rsid w:val="005B6CD2"/>
    <w:rsid w:val="005C2306"/>
    <w:rsid w:val="005D4BA1"/>
    <w:rsid w:val="005D7B5E"/>
    <w:rsid w:val="005D7CD5"/>
    <w:rsid w:val="005E51EF"/>
    <w:rsid w:val="005F0D12"/>
    <w:rsid w:val="005F225B"/>
    <w:rsid w:val="006007BD"/>
    <w:rsid w:val="0062034D"/>
    <w:rsid w:val="00642CA9"/>
    <w:rsid w:val="006477AF"/>
    <w:rsid w:val="00664EDD"/>
    <w:rsid w:val="00681E12"/>
    <w:rsid w:val="00682D66"/>
    <w:rsid w:val="0068690B"/>
    <w:rsid w:val="00687110"/>
    <w:rsid w:val="00691064"/>
    <w:rsid w:val="0069185B"/>
    <w:rsid w:val="0069590C"/>
    <w:rsid w:val="006A5462"/>
    <w:rsid w:val="006C2F30"/>
    <w:rsid w:val="006C4CFA"/>
    <w:rsid w:val="00712EF1"/>
    <w:rsid w:val="0071718B"/>
    <w:rsid w:val="0072485E"/>
    <w:rsid w:val="00724E15"/>
    <w:rsid w:val="0072767B"/>
    <w:rsid w:val="00742084"/>
    <w:rsid w:val="00743F15"/>
    <w:rsid w:val="007542CC"/>
    <w:rsid w:val="00764657"/>
    <w:rsid w:val="00766EED"/>
    <w:rsid w:val="00782304"/>
    <w:rsid w:val="007830A4"/>
    <w:rsid w:val="00794757"/>
    <w:rsid w:val="007A5EF4"/>
    <w:rsid w:val="007A66C6"/>
    <w:rsid w:val="007A698D"/>
    <w:rsid w:val="007A7580"/>
    <w:rsid w:val="007C49AD"/>
    <w:rsid w:val="007C60BA"/>
    <w:rsid w:val="007E0F7D"/>
    <w:rsid w:val="007E33EE"/>
    <w:rsid w:val="007F73E4"/>
    <w:rsid w:val="007F7FB8"/>
    <w:rsid w:val="00816164"/>
    <w:rsid w:val="008200D0"/>
    <w:rsid w:val="0082550D"/>
    <w:rsid w:val="00831002"/>
    <w:rsid w:val="00841CCF"/>
    <w:rsid w:val="008505F1"/>
    <w:rsid w:val="008528EE"/>
    <w:rsid w:val="0085290C"/>
    <w:rsid w:val="00856A66"/>
    <w:rsid w:val="00856FC8"/>
    <w:rsid w:val="0086189E"/>
    <w:rsid w:val="008639D9"/>
    <w:rsid w:val="0088228E"/>
    <w:rsid w:val="00890A2C"/>
    <w:rsid w:val="0089185E"/>
    <w:rsid w:val="008961B0"/>
    <w:rsid w:val="008A06DA"/>
    <w:rsid w:val="008A2B1C"/>
    <w:rsid w:val="008B33E4"/>
    <w:rsid w:val="008C538C"/>
    <w:rsid w:val="008D24DF"/>
    <w:rsid w:val="008D63F5"/>
    <w:rsid w:val="008F4C74"/>
    <w:rsid w:val="00912BE3"/>
    <w:rsid w:val="009238FA"/>
    <w:rsid w:val="00926246"/>
    <w:rsid w:val="00933A53"/>
    <w:rsid w:val="00934217"/>
    <w:rsid w:val="00934BB0"/>
    <w:rsid w:val="00944B32"/>
    <w:rsid w:val="00954335"/>
    <w:rsid w:val="009558F3"/>
    <w:rsid w:val="00972802"/>
    <w:rsid w:val="009859ED"/>
    <w:rsid w:val="009B10FC"/>
    <w:rsid w:val="009C29A8"/>
    <w:rsid w:val="009C6BD6"/>
    <w:rsid w:val="009D3CE4"/>
    <w:rsid w:val="009E46D5"/>
    <w:rsid w:val="00A158F8"/>
    <w:rsid w:val="00A15D20"/>
    <w:rsid w:val="00A17C1A"/>
    <w:rsid w:val="00A21AE5"/>
    <w:rsid w:val="00A4487D"/>
    <w:rsid w:val="00A55D39"/>
    <w:rsid w:val="00A55E6F"/>
    <w:rsid w:val="00A6392C"/>
    <w:rsid w:val="00A70C88"/>
    <w:rsid w:val="00A74C4A"/>
    <w:rsid w:val="00A90A6B"/>
    <w:rsid w:val="00A92490"/>
    <w:rsid w:val="00A928F3"/>
    <w:rsid w:val="00AA6818"/>
    <w:rsid w:val="00AB2FA9"/>
    <w:rsid w:val="00AE59EF"/>
    <w:rsid w:val="00AE7506"/>
    <w:rsid w:val="00AE790C"/>
    <w:rsid w:val="00AF19C1"/>
    <w:rsid w:val="00AF256B"/>
    <w:rsid w:val="00AF752F"/>
    <w:rsid w:val="00B04D49"/>
    <w:rsid w:val="00B123E6"/>
    <w:rsid w:val="00B16E9C"/>
    <w:rsid w:val="00B40F50"/>
    <w:rsid w:val="00B41C4F"/>
    <w:rsid w:val="00B46075"/>
    <w:rsid w:val="00B463B0"/>
    <w:rsid w:val="00B53B3C"/>
    <w:rsid w:val="00B54EF6"/>
    <w:rsid w:val="00B622C4"/>
    <w:rsid w:val="00B647CE"/>
    <w:rsid w:val="00B656B3"/>
    <w:rsid w:val="00B7380A"/>
    <w:rsid w:val="00B74B03"/>
    <w:rsid w:val="00B76D93"/>
    <w:rsid w:val="00B837A2"/>
    <w:rsid w:val="00B85401"/>
    <w:rsid w:val="00BA5357"/>
    <w:rsid w:val="00BB079C"/>
    <w:rsid w:val="00BC5E93"/>
    <w:rsid w:val="00BD4BB8"/>
    <w:rsid w:val="00BD6418"/>
    <w:rsid w:val="00BD6AB4"/>
    <w:rsid w:val="00BF2D8A"/>
    <w:rsid w:val="00C0067E"/>
    <w:rsid w:val="00C11D79"/>
    <w:rsid w:val="00C21A4C"/>
    <w:rsid w:val="00C2592E"/>
    <w:rsid w:val="00C4518F"/>
    <w:rsid w:val="00C45357"/>
    <w:rsid w:val="00C45A5F"/>
    <w:rsid w:val="00C5360C"/>
    <w:rsid w:val="00C5472D"/>
    <w:rsid w:val="00C61BA2"/>
    <w:rsid w:val="00C905B3"/>
    <w:rsid w:val="00C9537A"/>
    <w:rsid w:val="00CA045E"/>
    <w:rsid w:val="00CA0E0A"/>
    <w:rsid w:val="00CA6306"/>
    <w:rsid w:val="00CA65E8"/>
    <w:rsid w:val="00CB483A"/>
    <w:rsid w:val="00CB5606"/>
    <w:rsid w:val="00CB75A6"/>
    <w:rsid w:val="00CC4B63"/>
    <w:rsid w:val="00CC51FB"/>
    <w:rsid w:val="00CE2D4F"/>
    <w:rsid w:val="00CE33B3"/>
    <w:rsid w:val="00CE4D9B"/>
    <w:rsid w:val="00CE5282"/>
    <w:rsid w:val="00CF107D"/>
    <w:rsid w:val="00CF1F9F"/>
    <w:rsid w:val="00CF32E4"/>
    <w:rsid w:val="00CF59F8"/>
    <w:rsid w:val="00D01508"/>
    <w:rsid w:val="00D0352B"/>
    <w:rsid w:val="00D03BBD"/>
    <w:rsid w:val="00D32468"/>
    <w:rsid w:val="00D34A85"/>
    <w:rsid w:val="00D36471"/>
    <w:rsid w:val="00D53095"/>
    <w:rsid w:val="00D55BA6"/>
    <w:rsid w:val="00D65D8A"/>
    <w:rsid w:val="00D70F99"/>
    <w:rsid w:val="00D74016"/>
    <w:rsid w:val="00DA42ED"/>
    <w:rsid w:val="00DB193D"/>
    <w:rsid w:val="00DC5452"/>
    <w:rsid w:val="00DD2D49"/>
    <w:rsid w:val="00DD3D2C"/>
    <w:rsid w:val="00DD3FBF"/>
    <w:rsid w:val="00DD4A42"/>
    <w:rsid w:val="00DE3451"/>
    <w:rsid w:val="00DE78FE"/>
    <w:rsid w:val="00E01870"/>
    <w:rsid w:val="00E02E7F"/>
    <w:rsid w:val="00E0474E"/>
    <w:rsid w:val="00E11C37"/>
    <w:rsid w:val="00E1643F"/>
    <w:rsid w:val="00E16F7D"/>
    <w:rsid w:val="00E358D8"/>
    <w:rsid w:val="00E40B97"/>
    <w:rsid w:val="00E43A43"/>
    <w:rsid w:val="00E45486"/>
    <w:rsid w:val="00E45CC3"/>
    <w:rsid w:val="00E60CC2"/>
    <w:rsid w:val="00E64DC8"/>
    <w:rsid w:val="00E846A2"/>
    <w:rsid w:val="00E87925"/>
    <w:rsid w:val="00EA2585"/>
    <w:rsid w:val="00EA4F64"/>
    <w:rsid w:val="00EA6AA6"/>
    <w:rsid w:val="00EB62BC"/>
    <w:rsid w:val="00EB7F9E"/>
    <w:rsid w:val="00EE2D98"/>
    <w:rsid w:val="00EF73C7"/>
    <w:rsid w:val="00F058BA"/>
    <w:rsid w:val="00F06493"/>
    <w:rsid w:val="00F14FDC"/>
    <w:rsid w:val="00F15B35"/>
    <w:rsid w:val="00F207BD"/>
    <w:rsid w:val="00F25E8D"/>
    <w:rsid w:val="00F26667"/>
    <w:rsid w:val="00F301E0"/>
    <w:rsid w:val="00F35B04"/>
    <w:rsid w:val="00F373BB"/>
    <w:rsid w:val="00F46795"/>
    <w:rsid w:val="00F80325"/>
    <w:rsid w:val="00F95C91"/>
    <w:rsid w:val="00FA3332"/>
    <w:rsid w:val="00FA5584"/>
    <w:rsid w:val="00FA55A5"/>
    <w:rsid w:val="00FB46A8"/>
    <w:rsid w:val="00FD1547"/>
    <w:rsid w:val="00FD510A"/>
    <w:rsid w:val="00FF0061"/>
    <w:rsid w:val="00FF3F89"/>
  </w:rsids>
  <m:mathPr>
    <m:mathFont m:val="Cambria Math"/>
    <m:brkBin m:val="before"/>
    <m:brkBinSub m:val="--"/>
    <m:smallFrac m:val="0"/>
    <m:dispDef/>
    <m:lMargin m:val="0"/>
    <m:rMargin m:val="0"/>
    <m:defJc m:val="centerGroup"/>
    <m:wrapIndent m:val="1440"/>
    <m:intLim m:val="subSup"/>
    <m:naryLim m:val="undOvr"/>
  </m:mathPr>
  <w:themeFontLang w:val="en-Z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E00"/>
    <w:pPr>
      <w:ind w:left="720"/>
      <w:contextualSpacing/>
    </w:pPr>
  </w:style>
  <w:style w:type="paragraph" w:styleId="Header">
    <w:name w:val="header"/>
    <w:basedOn w:val="Normal"/>
    <w:link w:val="HeaderChar"/>
    <w:uiPriority w:val="99"/>
    <w:unhideWhenUsed/>
    <w:rsid w:val="00A70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C88"/>
  </w:style>
  <w:style w:type="paragraph" w:styleId="Footer">
    <w:name w:val="footer"/>
    <w:basedOn w:val="Normal"/>
    <w:link w:val="FooterChar"/>
    <w:uiPriority w:val="99"/>
    <w:unhideWhenUsed/>
    <w:rsid w:val="00A70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C88"/>
  </w:style>
  <w:style w:type="paragraph" w:styleId="FootnoteText">
    <w:name w:val="footnote text"/>
    <w:basedOn w:val="Normal"/>
    <w:link w:val="FootnoteTextChar"/>
    <w:uiPriority w:val="99"/>
    <w:semiHidden/>
    <w:unhideWhenUsed/>
    <w:rsid w:val="00DD3D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3D2C"/>
    <w:rPr>
      <w:sz w:val="20"/>
      <w:szCs w:val="20"/>
    </w:rPr>
  </w:style>
  <w:style w:type="character" w:styleId="FootnoteReference">
    <w:name w:val="footnote reference"/>
    <w:basedOn w:val="DefaultParagraphFont"/>
    <w:uiPriority w:val="99"/>
    <w:semiHidden/>
    <w:unhideWhenUsed/>
    <w:rsid w:val="00DD3D2C"/>
    <w:rPr>
      <w:vertAlign w:val="superscript"/>
    </w:rPr>
  </w:style>
  <w:style w:type="paragraph" w:styleId="BalloonText">
    <w:name w:val="Balloon Text"/>
    <w:basedOn w:val="Normal"/>
    <w:link w:val="BalloonTextChar"/>
    <w:uiPriority w:val="99"/>
    <w:semiHidden/>
    <w:unhideWhenUsed/>
    <w:rsid w:val="009D3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E4"/>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ZW"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4E00"/>
    <w:pPr>
      <w:ind w:left="720"/>
      <w:contextualSpacing/>
    </w:pPr>
  </w:style>
  <w:style w:type="paragraph" w:styleId="Header">
    <w:name w:val="header"/>
    <w:basedOn w:val="Normal"/>
    <w:link w:val="HeaderChar"/>
    <w:uiPriority w:val="99"/>
    <w:unhideWhenUsed/>
    <w:rsid w:val="00A70C8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70C88"/>
  </w:style>
  <w:style w:type="paragraph" w:styleId="Footer">
    <w:name w:val="footer"/>
    <w:basedOn w:val="Normal"/>
    <w:link w:val="FooterChar"/>
    <w:uiPriority w:val="99"/>
    <w:unhideWhenUsed/>
    <w:rsid w:val="00A70C8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70C88"/>
  </w:style>
  <w:style w:type="paragraph" w:styleId="FootnoteText">
    <w:name w:val="footnote text"/>
    <w:basedOn w:val="Normal"/>
    <w:link w:val="FootnoteTextChar"/>
    <w:uiPriority w:val="99"/>
    <w:semiHidden/>
    <w:unhideWhenUsed/>
    <w:rsid w:val="00DD3D2C"/>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D3D2C"/>
    <w:rPr>
      <w:sz w:val="20"/>
      <w:szCs w:val="20"/>
    </w:rPr>
  </w:style>
  <w:style w:type="character" w:styleId="FootnoteReference">
    <w:name w:val="footnote reference"/>
    <w:basedOn w:val="DefaultParagraphFont"/>
    <w:uiPriority w:val="99"/>
    <w:semiHidden/>
    <w:unhideWhenUsed/>
    <w:rsid w:val="00DD3D2C"/>
    <w:rPr>
      <w:vertAlign w:val="superscript"/>
    </w:rPr>
  </w:style>
  <w:style w:type="paragraph" w:styleId="BalloonText">
    <w:name w:val="Balloon Text"/>
    <w:basedOn w:val="Normal"/>
    <w:link w:val="BalloonTextChar"/>
    <w:uiPriority w:val="99"/>
    <w:semiHidden/>
    <w:unhideWhenUsed/>
    <w:rsid w:val="009D3CE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3CE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59CE8CB354E5454FB72EDDACF7B5CBE6"/>
        <w:category>
          <w:name w:val="General"/>
          <w:gallery w:val="placeholder"/>
        </w:category>
        <w:types>
          <w:type w:val="bbPlcHdr"/>
        </w:types>
        <w:behaviors>
          <w:behavior w:val="content"/>
        </w:behaviors>
        <w:guid w:val="{13BB49D3-64BB-463A-964E-7E4E685890B5}"/>
      </w:docPartPr>
      <w:docPartBody>
        <w:p w:rsidR="003E5796" w:rsidRDefault="0047556D" w:rsidP="0047556D">
          <w:pPr>
            <w:pStyle w:val="59CE8CB354E5454FB72EDDACF7B5CBE6"/>
          </w:pPr>
          <w:r>
            <w:t>[Type the company name]</w:t>
          </w:r>
        </w:p>
      </w:docPartBody>
    </w:docPart>
    <w:docPart>
      <w:docPartPr>
        <w:name w:val="594BF1BDA2584C50A16E96AF705DDBE4"/>
        <w:category>
          <w:name w:val="General"/>
          <w:gallery w:val="placeholder"/>
        </w:category>
        <w:types>
          <w:type w:val="bbPlcHdr"/>
        </w:types>
        <w:behaviors>
          <w:behavior w:val="content"/>
        </w:behaviors>
        <w:guid w:val="{6BE3DEFE-1F1B-4529-8979-4DA64A70F659}"/>
      </w:docPartPr>
      <w:docPartBody>
        <w:p w:rsidR="003E5796" w:rsidRDefault="0047556D" w:rsidP="0047556D">
          <w:pPr>
            <w:pStyle w:val="594BF1BDA2584C50A16E96AF705DDBE4"/>
          </w:pPr>
          <w:r>
            <w:rPr>
              <w:b/>
              <w:bCs/>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7556D"/>
    <w:rsid w:val="000924FC"/>
    <w:rsid w:val="000F6DD0"/>
    <w:rsid w:val="00151394"/>
    <w:rsid w:val="003763BA"/>
    <w:rsid w:val="0038280C"/>
    <w:rsid w:val="00385E9A"/>
    <w:rsid w:val="003B7E9E"/>
    <w:rsid w:val="003E5796"/>
    <w:rsid w:val="0047556D"/>
    <w:rsid w:val="004769AB"/>
    <w:rsid w:val="005C2E33"/>
    <w:rsid w:val="00615E41"/>
    <w:rsid w:val="006D00B0"/>
    <w:rsid w:val="0073670F"/>
    <w:rsid w:val="00884E89"/>
    <w:rsid w:val="00BF1CB8"/>
    <w:rsid w:val="00C712A1"/>
    <w:rsid w:val="00D51E52"/>
    <w:rsid w:val="00E203FB"/>
    <w:rsid w:val="00E47488"/>
    <w:rsid w:val="00E85AD9"/>
    <w:rsid w:val="00ED4F56"/>
    <w:rsid w:val="00F41E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CE8CB354E5454FB72EDDACF7B5CBE6">
    <w:name w:val="59CE8CB354E5454FB72EDDACF7B5CBE6"/>
    <w:rsid w:val="0047556D"/>
  </w:style>
  <w:style w:type="paragraph" w:customStyle="1" w:styleId="594BF1BDA2584C50A16E96AF705DDBE4">
    <w:name w:val="594BF1BDA2584C50A16E96AF705DDBE4"/>
    <w:rsid w:val="0047556D"/>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59CE8CB354E5454FB72EDDACF7B5CBE6">
    <w:name w:val="59CE8CB354E5454FB72EDDACF7B5CBE6"/>
    <w:rsid w:val="0047556D"/>
  </w:style>
  <w:style w:type="paragraph" w:customStyle="1" w:styleId="594BF1BDA2584C50A16E96AF705DDBE4">
    <w:name w:val="594BF1BDA2584C50A16E96AF705DDBE4"/>
    <w:rsid w:val="0047556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A62514A-4DBC-4314-8859-9B864D1BB28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16</Pages>
  <Words>3801</Words>
  <Characters>21670</Characters>
  <Application>Microsoft Office Word</Application>
  <DocSecurity>0</DocSecurity>
  <Lines>180</Lines>
  <Paragraphs>50</Paragraphs>
  <ScaleCrop>false</ScaleCrop>
  <HeadingPairs>
    <vt:vector size="2" baseType="variant">
      <vt:variant>
        <vt:lpstr>Title</vt:lpstr>
      </vt:variant>
      <vt:variant>
        <vt:i4>1</vt:i4>
      </vt:variant>
    </vt:vector>
  </HeadingPairs>
  <TitlesOfParts>
    <vt:vector size="1" baseType="lpstr">
      <vt:lpstr>Const. Application No. CCZ 53/14</vt:lpstr>
    </vt:vector>
  </TitlesOfParts>
  <Company>Judgment No. CCZ 4/16</Company>
  <LinksUpToDate>false</LinksUpToDate>
  <CharactersWithSpaces>25421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 Application No. CCZ 53/14</dc:title>
  <dc:creator>Nyasha marufu</dc:creator>
  <cp:lastModifiedBy>jomic</cp:lastModifiedBy>
  <cp:revision>27</cp:revision>
  <cp:lastPrinted>2016-06-16T11:50:00Z</cp:lastPrinted>
  <dcterms:created xsi:type="dcterms:W3CDTF">2016-05-19T13:59:00Z</dcterms:created>
  <dcterms:modified xsi:type="dcterms:W3CDTF">2016-06-16T11:51:00Z</dcterms:modified>
</cp:coreProperties>
</file>