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DCB" w:rsidRPr="008312A0" w:rsidRDefault="008312A0" w:rsidP="008312A0">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REPORTABLE (6)</w:t>
      </w:r>
    </w:p>
    <w:p w:rsidR="008312A0" w:rsidRDefault="008312A0" w:rsidP="008312A0">
      <w:pPr>
        <w:pStyle w:val="NoSpacing"/>
      </w:pPr>
    </w:p>
    <w:p w:rsidR="008312A0" w:rsidRDefault="008312A0" w:rsidP="008312A0">
      <w:pPr>
        <w:pStyle w:val="NoSpacing"/>
      </w:pPr>
    </w:p>
    <w:p w:rsidR="008312A0" w:rsidRDefault="008312A0" w:rsidP="008312A0">
      <w:pPr>
        <w:pStyle w:val="NoSpacing"/>
      </w:pPr>
    </w:p>
    <w:p w:rsidR="008312A0" w:rsidRDefault="008312A0" w:rsidP="008312A0">
      <w:pPr>
        <w:pStyle w:val="NoSpacing"/>
      </w:pPr>
    </w:p>
    <w:p w:rsidR="008312A0" w:rsidRDefault="008312A0" w:rsidP="008312A0">
      <w:pPr>
        <w:pStyle w:val="NoSpacing"/>
      </w:pPr>
    </w:p>
    <w:p w:rsidR="008312A0" w:rsidRDefault="008312A0" w:rsidP="008312A0">
      <w:pPr>
        <w:pStyle w:val="NoSpacing"/>
      </w:pPr>
    </w:p>
    <w:p w:rsidR="008312A0" w:rsidRDefault="008312A0" w:rsidP="008312A0">
      <w:pPr>
        <w:pStyle w:val="NoSpacing"/>
      </w:pPr>
    </w:p>
    <w:p w:rsidR="008312A0" w:rsidRDefault="008312A0" w:rsidP="008312A0">
      <w:pPr>
        <w:pStyle w:val="NoSpacing"/>
      </w:pPr>
    </w:p>
    <w:p w:rsidR="008312A0" w:rsidRPr="0004429A" w:rsidRDefault="008312A0" w:rsidP="008312A0">
      <w:pPr>
        <w:pStyle w:val="NoSpacing"/>
      </w:pPr>
    </w:p>
    <w:p w:rsidR="00B25DCB" w:rsidRPr="0004429A" w:rsidRDefault="00B25DCB" w:rsidP="00144F0F">
      <w:pPr>
        <w:spacing w:line="240" w:lineRule="auto"/>
        <w:ind w:firstLine="720"/>
        <w:jc w:val="center"/>
        <w:rPr>
          <w:rFonts w:ascii="Times New Roman" w:eastAsia="Calibri" w:hAnsi="Times New Roman" w:cs="Times New Roman"/>
          <w:b/>
          <w:sz w:val="24"/>
          <w:szCs w:val="24"/>
        </w:rPr>
      </w:pPr>
    </w:p>
    <w:p w:rsidR="00440F48" w:rsidRPr="0004429A" w:rsidRDefault="00440F48" w:rsidP="00144F0F">
      <w:pPr>
        <w:spacing w:line="240" w:lineRule="auto"/>
        <w:ind w:firstLine="720"/>
        <w:jc w:val="center"/>
        <w:rPr>
          <w:rFonts w:ascii="Times New Roman" w:eastAsia="Calibri" w:hAnsi="Times New Roman" w:cs="Times New Roman"/>
          <w:b/>
          <w:sz w:val="24"/>
          <w:szCs w:val="24"/>
        </w:rPr>
      </w:pPr>
      <w:r w:rsidRPr="0004429A">
        <w:rPr>
          <w:rFonts w:ascii="Times New Roman" w:eastAsia="Calibri" w:hAnsi="Times New Roman" w:cs="Times New Roman"/>
          <w:b/>
          <w:sz w:val="24"/>
          <w:szCs w:val="24"/>
        </w:rPr>
        <w:t>BONNYVIEW</w:t>
      </w:r>
      <w:r w:rsidR="007868C0" w:rsidRPr="0004429A">
        <w:rPr>
          <w:rFonts w:ascii="Times New Roman" w:eastAsia="Calibri" w:hAnsi="Times New Roman" w:cs="Times New Roman"/>
          <w:b/>
          <w:sz w:val="24"/>
          <w:szCs w:val="24"/>
        </w:rPr>
        <w:t xml:space="preserve">    </w:t>
      </w:r>
      <w:r w:rsidRPr="0004429A">
        <w:rPr>
          <w:rFonts w:ascii="Times New Roman" w:eastAsia="Calibri" w:hAnsi="Times New Roman" w:cs="Times New Roman"/>
          <w:b/>
          <w:sz w:val="24"/>
          <w:szCs w:val="24"/>
        </w:rPr>
        <w:t xml:space="preserve"> ESTATE</w:t>
      </w:r>
      <w:r w:rsidR="007868C0" w:rsidRPr="0004429A">
        <w:rPr>
          <w:rFonts w:ascii="Times New Roman" w:eastAsia="Calibri" w:hAnsi="Times New Roman" w:cs="Times New Roman"/>
          <w:b/>
          <w:sz w:val="24"/>
          <w:szCs w:val="24"/>
        </w:rPr>
        <w:t xml:space="preserve">  </w:t>
      </w:r>
      <w:proofErr w:type="gramStart"/>
      <w:r w:rsidR="007868C0" w:rsidRPr="0004429A">
        <w:rPr>
          <w:rFonts w:ascii="Times New Roman" w:eastAsia="Calibri" w:hAnsi="Times New Roman" w:cs="Times New Roman"/>
          <w:b/>
          <w:sz w:val="24"/>
          <w:szCs w:val="24"/>
        </w:rPr>
        <w:t xml:space="preserve">  </w:t>
      </w:r>
      <w:r w:rsidRPr="0004429A">
        <w:rPr>
          <w:rFonts w:ascii="Times New Roman" w:eastAsia="Calibri" w:hAnsi="Times New Roman" w:cs="Times New Roman"/>
          <w:b/>
          <w:sz w:val="24"/>
          <w:szCs w:val="24"/>
        </w:rPr>
        <w:t xml:space="preserve"> (</w:t>
      </w:r>
      <w:proofErr w:type="gramEnd"/>
      <w:r w:rsidR="003B46CF" w:rsidRPr="0004429A">
        <w:rPr>
          <w:rFonts w:ascii="Times New Roman" w:eastAsia="Calibri" w:hAnsi="Times New Roman" w:cs="Times New Roman"/>
          <w:b/>
          <w:sz w:val="24"/>
          <w:szCs w:val="24"/>
        </w:rPr>
        <w:t>PRIVATE)</w:t>
      </w:r>
      <w:r w:rsidR="007868C0" w:rsidRPr="0004429A">
        <w:rPr>
          <w:rFonts w:ascii="Times New Roman" w:eastAsia="Calibri" w:hAnsi="Times New Roman" w:cs="Times New Roman"/>
          <w:b/>
          <w:sz w:val="24"/>
          <w:szCs w:val="24"/>
        </w:rPr>
        <w:t xml:space="preserve">    </w:t>
      </w:r>
      <w:r w:rsidRPr="0004429A">
        <w:rPr>
          <w:rFonts w:ascii="Times New Roman" w:eastAsia="Calibri" w:hAnsi="Times New Roman" w:cs="Times New Roman"/>
          <w:b/>
          <w:sz w:val="24"/>
          <w:szCs w:val="24"/>
        </w:rPr>
        <w:t xml:space="preserve"> LIMITED</w:t>
      </w:r>
    </w:p>
    <w:p w:rsidR="00440F48" w:rsidRPr="0004429A" w:rsidRDefault="00DC5299" w:rsidP="00144F0F">
      <w:pPr>
        <w:spacing w:line="240" w:lineRule="auto"/>
        <w:ind w:firstLine="720"/>
        <w:jc w:val="center"/>
        <w:rPr>
          <w:rFonts w:ascii="Times New Roman" w:eastAsia="Calibri" w:hAnsi="Times New Roman" w:cs="Times New Roman"/>
          <w:b/>
          <w:sz w:val="24"/>
          <w:szCs w:val="24"/>
        </w:rPr>
      </w:pPr>
      <w:bookmarkStart w:id="0" w:name="_GoBack"/>
      <w:bookmarkEnd w:id="0"/>
      <w:r w:rsidRPr="0004429A">
        <w:rPr>
          <w:rFonts w:ascii="Times New Roman" w:eastAsia="Calibri" w:hAnsi="Times New Roman" w:cs="Times New Roman"/>
          <w:b/>
          <w:sz w:val="24"/>
          <w:szCs w:val="24"/>
        </w:rPr>
        <w:t>v</w:t>
      </w:r>
    </w:p>
    <w:p w:rsidR="00440F48" w:rsidRPr="0004429A" w:rsidRDefault="007868C0" w:rsidP="007868C0">
      <w:pPr>
        <w:tabs>
          <w:tab w:val="center" w:pos="4873"/>
          <w:tab w:val="left" w:pos="7824"/>
        </w:tabs>
        <w:spacing w:line="240" w:lineRule="auto"/>
        <w:ind w:left="1080"/>
        <w:jc w:val="center"/>
        <w:rPr>
          <w:rFonts w:ascii="Times New Roman" w:eastAsia="Calibri" w:hAnsi="Times New Roman" w:cs="Times New Roman"/>
          <w:b/>
          <w:sz w:val="24"/>
          <w:szCs w:val="24"/>
        </w:rPr>
      </w:pPr>
      <w:r w:rsidRPr="0004429A">
        <w:rPr>
          <w:rFonts w:ascii="Times New Roman" w:eastAsia="Calibri" w:hAnsi="Times New Roman" w:cs="Times New Roman"/>
          <w:b/>
          <w:sz w:val="24"/>
          <w:szCs w:val="24"/>
        </w:rPr>
        <w:t xml:space="preserve">(1)   </w:t>
      </w:r>
      <w:r w:rsidR="00DF25B3" w:rsidRPr="0004429A">
        <w:rPr>
          <w:rFonts w:ascii="Times New Roman" w:eastAsia="Calibri" w:hAnsi="Times New Roman" w:cs="Times New Roman"/>
          <w:b/>
          <w:sz w:val="24"/>
          <w:szCs w:val="24"/>
        </w:rPr>
        <w:t>ZIMBABWE</w:t>
      </w:r>
      <w:r w:rsidRPr="0004429A">
        <w:rPr>
          <w:rFonts w:ascii="Times New Roman" w:eastAsia="Calibri" w:hAnsi="Times New Roman" w:cs="Times New Roman"/>
          <w:b/>
          <w:sz w:val="24"/>
          <w:szCs w:val="24"/>
        </w:rPr>
        <w:t xml:space="preserve">  </w:t>
      </w:r>
      <w:r w:rsidR="00DF25B3" w:rsidRPr="0004429A">
        <w:rPr>
          <w:rFonts w:ascii="Times New Roman" w:eastAsia="Calibri" w:hAnsi="Times New Roman" w:cs="Times New Roman"/>
          <w:b/>
          <w:sz w:val="24"/>
          <w:szCs w:val="24"/>
        </w:rPr>
        <w:t xml:space="preserve"> PLATINUM </w:t>
      </w:r>
      <w:r w:rsidRPr="0004429A">
        <w:rPr>
          <w:rFonts w:ascii="Times New Roman" w:eastAsia="Calibri" w:hAnsi="Times New Roman" w:cs="Times New Roman"/>
          <w:b/>
          <w:sz w:val="24"/>
          <w:szCs w:val="24"/>
        </w:rPr>
        <w:t xml:space="preserve">  </w:t>
      </w:r>
      <w:r w:rsidR="00DF25B3" w:rsidRPr="0004429A">
        <w:rPr>
          <w:rFonts w:ascii="Times New Roman" w:eastAsia="Calibri" w:hAnsi="Times New Roman" w:cs="Times New Roman"/>
          <w:b/>
          <w:sz w:val="24"/>
          <w:szCs w:val="24"/>
        </w:rPr>
        <w:t>MINE</w:t>
      </w:r>
      <w:proofErr w:type="gramStart"/>
      <w:r w:rsidRPr="0004429A">
        <w:rPr>
          <w:rFonts w:ascii="Times New Roman" w:eastAsia="Calibri" w:hAnsi="Times New Roman" w:cs="Times New Roman"/>
          <w:b/>
          <w:sz w:val="24"/>
          <w:szCs w:val="24"/>
        </w:rPr>
        <w:t xml:space="preserve">  </w:t>
      </w:r>
      <w:r w:rsidR="00DF25B3" w:rsidRPr="0004429A">
        <w:rPr>
          <w:rFonts w:ascii="Times New Roman" w:eastAsia="Calibri" w:hAnsi="Times New Roman" w:cs="Times New Roman"/>
          <w:b/>
          <w:sz w:val="24"/>
          <w:szCs w:val="24"/>
        </w:rPr>
        <w:t xml:space="preserve"> (</w:t>
      </w:r>
      <w:proofErr w:type="gramEnd"/>
      <w:r w:rsidR="00DF25B3" w:rsidRPr="0004429A">
        <w:rPr>
          <w:rFonts w:ascii="Times New Roman" w:eastAsia="Calibri" w:hAnsi="Times New Roman" w:cs="Times New Roman"/>
          <w:b/>
          <w:sz w:val="24"/>
          <w:szCs w:val="24"/>
        </w:rPr>
        <w:t>PRIVATE</w:t>
      </w:r>
      <w:r w:rsidR="00440F48" w:rsidRPr="0004429A">
        <w:rPr>
          <w:rFonts w:ascii="Times New Roman" w:eastAsia="Calibri" w:hAnsi="Times New Roman" w:cs="Times New Roman"/>
          <w:b/>
          <w:sz w:val="24"/>
          <w:szCs w:val="24"/>
        </w:rPr>
        <w:t>)</w:t>
      </w:r>
      <w:r w:rsidRPr="0004429A">
        <w:rPr>
          <w:rFonts w:ascii="Times New Roman" w:eastAsia="Calibri" w:hAnsi="Times New Roman" w:cs="Times New Roman"/>
          <w:b/>
          <w:sz w:val="24"/>
          <w:szCs w:val="24"/>
        </w:rPr>
        <w:t xml:space="preserve">  </w:t>
      </w:r>
      <w:r w:rsidR="00440F48" w:rsidRPr="0004429A">
        <w:rPr>
          <w:rFonts w:ascii="Times New Roman" w:eastAsia="Calibri" w:hAnsi="Times New Roman" w:cs="Times New Roman"/>
          <w:b/>
          <w:sz w:val="24"/>
          <w:szCs w:val="24"/>
        </w:rPr>
        <w:t xml:space="preserve"> LIMITED</w:t>
      </w:r>
    </w:p>
    <w:p w:rsidR="00440F48" w:rsidRPr="0004429A" w:rsidRDefault="007868C0" w:rsidP="007868C0">
      <w:pPr>
        <w:tabs>
          <w:tab w:val="center" w:pos="4873"/>
          <w:tab w:val="left" w:pos="7824"/>
        </w:tabs>
        <w:spacing w:line="240" w:lineRule="auto"/>
        <w:ind w:left="1080"/>
        <w:jc w:val="center"/>
        <w:rPr>
          <w:rFonts w:ascii="Times New Roman" w:eastAsia="Calibri" w:hAnsi="Times New Roman" w:cs="Times New Roman"/>
          <w:b/>
          <w:sz w:val="24"/>
          <w:szCs w:val="24"/>
        </w:rPr>
      </w:pPr>
      <w:r w:rsidRPr="0004429A">
        <w:rPr>
          <w:rFonts w:ascii="Times New Roman" w:eastAsia="Calibri" w:hAnsi="Times New Roman" w:cs="Times New Roman"/>
          <w:b/>
          <w:sz w:val="24"/>
          <w:szCs w:val="24"/>
        </w:rPr>
        <w:t xml:space="preserve">(2)  </w:t>
      </w:r>
      <w:r w:rsidR="00440F48" w:rsidRPr="0004429A">
        <w:rPr>
          <w:rFonts w:ascii="Times New Roman" w:eastAsia="Calibri" w:hAnsi="Times New Roman" w:cs="Times New Roman"/>
          <w:b/>
          <w:sz w:val="24"/>
          <w:szCs w:val="24"/>
        </w:rPr>
        <w:t>MINISTRY</w:t>
      </w:r>
      <w:r w:rsidRPr="0004429A">
        <w:rPr>
          <w:rFonts w:ascii="Times New Roman" w:eastAsia="Calibri" w:hAnsi="Times New Roman" w:cs="Times New Roman"/>
          <w:b/>
          <w:sz w:val="24"/>
          <w:szCs w:val="24"/>
        </w:rPr>
        <w:t xml:space="preserve">  </w:t>
      </w:r>
      <w:r w:rsidR="00440F48" w:rsidRPr="0004429A">
        <w:rPr>
          <w:rFonts w:ascii="Times New Roman" w:eastAsia="Calibri" w:hAnsi="Times New Roman" w:cs="Times New Roman"/>
          <w:b/>
          <w:sz w:val="24"/>
          <w:szCs w:val="24"/>
        </w:rPr>
        <w:t xml:space="preserve"> OF</w:t>
      </w:r>
      <w:r w:rsidRPr="0004429A">
        <w:rPr>
          <w:rFonts w:ascii="Times New Roman" w:eastAsia="Calibri" w:hAnsi="Times New Roman" w:cs="Times New Roman"/>
          <w:b/>
          <w:sz w:val="24"/>
          <w:szCs w:val="24"/>
        </w:rPr>
        <w:t xml:space="preserve">  </w:t>
      </w:r>
      <w:r w:rsidR="00440F48" w:rsidRPr="0004429A">
        <w:rPr>
          <w:rFonts w:ascii="Times New Roman" w:eastAsia="Calibri" w:hAnsi="Times New Roman" w:cs="Times New Roman"/>
          <w:b/>
          <w:sz w:val="24"/>
          <w:szCs w:val="24"/>
        </w:rPr>
        <w:t xml:space="preserve"> LANDS</w:t>
      </w:r>
      <w:r w:rsidRPr="0004429A">
        <w:rPr>
          <w:rFonts w:ascii="Times New Roman" w:eastAsia="Calibri" w:hAnsi="Times New Roman" w:cs="Times New Roman"/>
          <w:b/>
          <w:sz w:val="24"/>
          <w:szCs w:val="24"/>
        </w:rPr>
        <w:t xml:space="preserve">   </w:t>
      </w:r>
      <w:r w:rsidR="00440F48" w:rsidRPr="0004429A">
        <w:rPr>
          <w:rFonts w:ascii="Times New Roman" w:eastAsia="Calibri" w:hAnsi="Times New Roman" w:cs="Times New Roman"/>
          <w:b/>
          <w:sz w:val="24"/>
          <w:szCs w:val="24"/>
        </w:rPr>
        <w:t>AND</w:t>
      </w:r>
      <w:r w:rsidRPr="0004429A">
        <w:rPr>
          <w:rFonts w:ascii="Times New Roman" w:eastAsia="Calibri" w:hAnsi="Times New Roman" w:cs="Times New Roman"/>
          <w:b/>
          <w:sz w:val="24"/>
          <w:szCs w:val="24"/>
        </w:rPr>
        <w:t xml:space="preserve">  </w:t>
      </w:r>
      <w:r w:rsidR="00440F48" w:rsidRPr="0004429A">
        <w:rPr>
          <w:rFonts w:ascii="Times New Roman" w:eastAsia="Calibri" w:hAnsi="Times New Roman" w:cs="Times New Roman"/>
          <w:b/>
          <w:sz w:val="24"/>
          <w:szCs w:val="24"/>
        </w:rPr>
        <w:t xml:space="preserve"> RURAL</w:t>
      </w:r>
      <w:r w:rsidRPr="0004429A">
        <w:rPr>
          <w:rFonts w:ascii="Times New Roman" w:eastAsia="Calibri" w:hAnsi="Times New Roman" w:cs="Times New Roman"/>
          <w:b/>
          <w:sz w:val="24"/>
          <w:szCs w:val="24"/>
        </w:rPr>
        <w:t xml:space="preserve">  </w:t>
      </w:r>
      <w:r w:rsidR="00440F48" w:rsidRPr="0004429A">
        <w:rPr>
          <w:rFonts w:ascii="Times New Roman" w:eastAsia="Calibri" w:hAnsi="Times New Roman" w:cs="Times New Roman"/>
          <w:b/>
          <w:sz w:val="24"/>
          <w:szCs w:val="24"/>
        </w:rPr>
        <w:t xml:space="preserve"> RESETTLEMENT</w:t>
      </w:r>
    </w:p>
    <w:p w:rsidR="00440F48" w:rsidRPr="0004429A" w:rsidRDefault="00440F48" w:rsidP="00040E7A">
      <w:pPr>
        <w:pStyle w:val="NoSpacing"/>
        <w:rPr>
          <w:rFonts w:ascii="Times New Roman" w:hAnsi="Times New Roman" w:cs="Times New Roman"/>
        </w:rPr>
      </w:pPr>
    </w:p>
    <w:p w:rsidR="00440F48" w:rsidRPr="0004429A" w:rsidRDefault="00440F48" w:rsidP="003B46CF">
      <w:pPr>
        <w:spacing w:after="0" w:line="240" w:lineRule="auto"/>
        <w:rPr>
          <w:rFonts w:ascii="Times New Roman" w:eastAsia="Calibri" w:hAnsi="Times New Roman" w:cs="Times New Roman"/>
          <w:b/>
          <w:sz w:val="24"/>
          <w:szCs w:val="24"/>
        </w:rPr>
      </w:pPr>
      <w:r w:rsidRPr="0004429A">
        <w:rPr>
          <w:rFonts w:ascii="Times New Roman" w:eastAsia="Calibri" w:hAnsi="Times New Roman" w:cs="Times New Roman"/>
          <w:b/>
          <w:sz w:val="24"/>
          <w:szCs w:val="24"/>
        </w:rPr>
        <w:t>CONSTITUTIONAL COURT OF ZIMBABWE</w:t>
      </w:r>
    </w:p>
    <w:p w:rsidR="00440F48" w:rsidRPr="0004429A" w:rsidRDefault="00440F48" w:rsidP="003B46CF">
      <w:pPr>
        <w:spacing w:after="0" w:line="240" w:lineRule="auto"/>
        <w:rPr>
          <w:rFonts w:ascii="Times New Roman" w:eastAsia="Calibri" w:hAnsi="Times New Roman" w:cs="Times New Roman"/>
          <w:b/>
          <w:sz w:val="24"/>
          <w:szCs w:val="24"/>
        </w:rPr>
      </w:pPr>
      <w:r w:rsidRPr="0004429A">
        <w:rPr>
          <w:rFonts w:ascii="Times New Roman" w:eastAsia="Calibri" w:hAnsi="Times New Roman" w:cs="Times New Roman"/>
          <w:b/>
          <w:sz w:val="24"/>
          <w:szCs w:val="24"/>
        </w:rPr>
        <w:t>HARARE, JANUARY 18</w:t>
      </w:r>
      <w:r w:rsidR="00040E7A" w:rsidRPr="0004429A">
        <w:rPr>
          <w:rFonts w:ascii="Times New Roman" w:eastAsia="Calibri" w:hAnsi="Times New Roman" w:cs="Times New Roman"/>
          <w:b/>
          <w:sz w:val="24"/>
          <w:szCs w:val="24"/>
        </w:rPr>
        <w:t>,</w:t>
      </w:r>
      <w:r w:rsidRPr="0004429A">
        <w:rPr>
          <w:rFonts w:ascii="Times New Roman" w:eastAsia="Calibri" w:hAnsi="Times New Roman" w:cs="Times New Roman"/>
          <w:b/>
          <w:sz w:val="24"/>
          <w:szCs w:val="24"/>
        </w:rPr>
        <w:t xml:space="preserve"> </w:t>
      </w:r>
      <w:r w:rsidR="00DC5299" w:rsidRPr="0004429A">
        <w:rPr>
          <w:rFonts w:ascii="Times New Roman" w:eastAsia="Calibri" w:hAnsi="Times New Roman" w:cs="Times New Roman"/>
          <w:b/>
          <w:sz w:val="24"/>
          <w:szCs w:val="24"/>
        </w:rPr>
        <w:t>2019</w:t>
      </w:r>
      <w:r w:rsidR="00040E7A" w:rsidRPr="0004429A">
        <w:rPr>
          <w:rFonts w:ascii="Times New Roman" w:eastAsia="Calibri" w:hAnsi="Times New Roman" w:cs="Times New Roman"/>
          <w:b/>
          <w:sz w:val="24"/>
          <w:szCs w:val="24"/>
        </w:rPr>
        <w:t xml:space="preserve"> &amp;</w:t>
      </w:r>
      <w:r w:rsidR="008312A0">
        <w:rPr>
          <w:rFonts w:ascii="Times New Roman" w:eastAsia="Calibri" w:hAnsi="Times New Roman" w:cs="Times New Roman"/>
          <w:b/>
          <w:sz w:val="24"/>
          <w:szCs w:val="24"/>
        </w:rPr>
        <w:t xml:space="preserve"> FEBRUARY 27, 2019</w:t>
      </w:r>
    </w:p>
    <w:p w:rsidR="00440F48" w:rsidRPr="0004429A" w:rsidRDefault="00440F48" w:rsidP="003B46CF">
      <w:pPr>
        <w:spacing w:line="240" w:lineRule="auto"/>
        <w:ind w:firstLine="720"/>
        <w:jc w:val="both"/>
        <w:rPr>
          <w:rFonts w:ascii="Times New Roman" w:eastAsia="Calibri" w:hAnsi="Times New Roman" w:cs="Times New Roman"/>
          <w:b/>
          <w:sz w:val="24"/>
          <w:szCs w:val="24"/>
        </w:rPr>
      </w:pPr>
    </w:p>
    <w:p w:rsidR="00440F48" w:rsidRPr="0004429A" w:rsidRDefault="00440F48" w:rsidP="003B46CF">
      <w:pPr>
        <w:spacing w:line="240" w:lineRule="auto"/>
        <w:rPr>
          <w:rFonts w:ascii="Times New Roman" w:eastAsia="Calibri" w:hAnsi="Times New Roman" w:cs="Times New Roman"/>
          <w:sz w:val="24"/>
          <w:szCs w:val="24"/>
        </w:rPr>
      </w:pPr>
      <w:r w:rsidRPr="0004429A">
        <w:rPr>
          <w:rFonts w:ascii="Times New Roman" w:eastAsia="Calibri" w:hAnsi="Times New Roman" w:cs="Times New Roman"/>
          <w:i/>
          <w:sz w:val="24"/>
          <w:szCs w:val="24"/>
        </w:rPr>
        <w:t xml:space="preserve">E </w:t>
      </w:r>
      <w:proofErr w:type="spellStart"/>
      <w:r w:rsidR="00DF25B3" w:rsidRPr="0004429A">
        <w:rPr>
          <w:rFonts w:ascii="Times New Roman" w:eastAsia="Calibri" w:hAnsi="Times New Roman" w:cs="Times New Roman"/>
          <w:i/>
          <w:sz w:val="24"/>
          <w:szCs w:val="24"/>
        </w:rPr>
        <w:t>Matinenga</w:t>
      </w:r>
      <w:proofErr w:type="spellEnd"/>
      <w:r w:rsidR="00040E7A" w:rsidRPr="0004429A">
        <w:rPr>
          <w:rFonts w:ascii="Times New Roman" w:eastAsia="Calibri" w:hAnsi="Times New Roman" w:cs="Times New Roman"/>
          <w:sz w:val="24"/>
          <w:szCs w:val="24"/>
        </w:rPr>
        <w:t>,</w:t>
      </w:r>
      <w:r w:rsidR="00DF25B3" w:rsidRPr="0004429A">
        <w:rPr>
          <w:rFonts w:ascii="Times New Roman" w:eastAsia="Calibri" w:hAnsi="Times New Roman" w:cs="Times New Roman"/>
          <w:i/>
          <w:sz w:val="24"/>
          <w:szCs w:val="24"/>
        </w:rPr>
        <w:t xml:space="preserve"> </w:t>
      </w:r>
      <w:r w:rsidR="00DF25B3" w:rsidRPr="0004429A">
        <w:rPr>
          <w:rFonts w:ascii="Times New Roman" w:eastAsia="Calibri" w:hAnsi="Times New Roman" w:cs="Times New Roman"/>
          <w:sz w:val="24"/>
          <w:szCs w:val="24"/>
        </w:rPr>
        <w:t>for</w:t>
      </w:r>
      <w:r w:rsidR="009428DC" w:rsidRPr="0004429A">
        <w:rPr>
          <w:rFonts w:ascii="Times New Roman" w:eastAsia="Calibri" w:hAnsi="Times New Roman" w:cs="Times New Roman"/>
          <w:sz w:val="24"/>
          <w:szCs w:val="24"/>
        </w:rPr>
        <w:t xml:space="preserve"> the applic</w:t>
      </w:r>
      <w:r w:rsidRPr="0004429A">
        <w:rPr>
          <w:rFonts w:ascii="Times New Roman" w:eastAsia="Calibri" w:hAnsi="Times New Roman" w:cs="Times New Roman"/>
          <w:sz w:val="24"/>
          <w:szCs w:val="24"/>
        </w:rPr>
        <w:t>ant</w:t>
      </w:r>
    </w:p>
    <w:p w:rsidR="00440F48" w:rsidRPr="0004429A" w:rsidRDefault="003B46CF" w:rsidP="003B46CF">
      <w:pPr>
        <w:spacing w:line="240" w:lineRule="auto"/>
        <w:rPr>
          <w:rFonts w:ascii="Times New Roman" w:eastAsia="Calibri" w:hAnsi="Times New Roman" w:cs="Times New Roman"/>
          <w:sz w:val="24"/>
          <w:szCs w:val="24"/>
        </w:rPr>
      </w:pPr>
      <w:r w:rsidRPr="0004429A">
        <w:rPr>
          <w:rFonts w:ascii="Times New Roman" w:eastAsia="Calibri" w:hAnsi="Times New Roman" w:cs="Times New Roman"/>
          <w:i/>
          <w:sz w:val="24"/>
          <w:szCs w:val="24"/>
        </w:rPr>
        <w:t xml:space="preserve">K </w:t>
      </w:r>
      <w:proofErr w:type="spellStart"/>
      <w:r w:rsidRPr="0004429A">
        <w:rPr>
          <w:rFonts w:ascii="Times New Roman" w:eastAsia="Calibri" w:hAnsi="Times New Roman" w:cs="Times New Roman"/>
          <w:i/>
          <w:sz w:val="24"/>
          <w:szCs w:val="24"/>
        </w:rPr>
        <w:t>Kachambwa</w:t>
      </w:r>
      <w:proofErr w:type="spellEnd"/>
      <w:r w:rsidR="00040E7A" w:rsidRPr="0004429A">
        <w:rPr>
          <w:rFonts w:ascii="Times New Roman" w:eastAsia="Calibri" w:hAnsi="Times New Roman" w:cs="Times New Roman"/>
          <w:sz w:val="24"/>
          <w:szCs w:val="24"/>
        </w:rPr>
        <w:t>,</w:t>
      </w:r>
      <w:r w:rsidRPr="0004429A">
        <w:rPr>
          <w:rFonts w:ascii="Times New Roman" w:eastAsia="Calibri" w:hAnsi="Times New Roman" w:cs="Times New Roman"/>
          <w:i/>
          <w:sz w:val="24"/>
          <w:szCs w:val="24"/>
        </w:rPr>
        <w:t xml:space="preserve"> </w:t>
      </w:r>
      <w:r w:rsidRPr="0004429A">
        <w:rPr>
          <w:rFonts w:ascii="Times New Roman" w:eastAsia="Calibri" w:hAnsi="Times New Roman" w:cs="Times New Roman"/>
          <w:sz w:val="24"/>
          <w:szCs w:val="24"/>
        </w:rPr>
        <w:t xml:space="preserve">with </w:t>
      </w:r>
      <w:r w:rsidRPr="0004429A">
        <w:rPr>
          <w:rFonts w:ascii="Times New Roman" w:eastAsia="Calibri" w:hAnsi="Times New Roman" w:cs="Times New Roman"/>
          <w:i/>
          <w:sz w:val="24"/>
          <w:szCs w:val="24"/>
        </w:rPr>
        <w:t>D</w:t>
      </w:r>
      <w:r w:rsidR="00040E7A" w:rsidRPr="0004429A">
        <w:rPr>
          <w:rFonts w:ascii="Times New Roman" w:eastAsia="Calibri" w:hAnsi="Times New Roman" w:cs="Times New Roman"/>
          <w:i/>
          <w:sz w:val="24"/>
          <w:szCs w:val="24"/>
        </w:rPr>
        <w:t> </w:t>
      </w:r>
      <w:proofErr w:type="spellStart"/>
      <w:r w:rsidRPr="0004429A">
        <w:rPr>
          <w:rFonts w:ascii="Times New Roman" w:eastAsia="Calibri" w:hAnsi="Times New Roman" w:cs="Times New Roman"/>
          <w:i/>
          <w:sz w:val="24"/>
          <w:szCs w:val="24"/>
        </w:rPr>
        <w:t>Muchada</w:t>
      </w:r>
      <w:proofErr w:type="spellEnd"/>
      <w:r w:rsidR="00040E7A" w:rsidRPr="0004429A">
        <w:rPr>
          <w:rFonts w:ascii="Times New Roman" w:eastAsia="Calibri" w:hAnsi="Times New Roman" w:cs="Times New Roman"/>
          <w:sz w:val="24"/>
          <w:szCs w:val="24"/>
        </w:rPr>
        <w:t>,</w:t>
      </w:r>
      <w:r w:rsidR="00440F48" w:rsidRPr="0004429A">
        <w:rPr>
          <w:rFonts w:ascii="Times New Roman" w:eastAsia="Calibri" w:hAnsi="Times New Roman" w:cs="Times New Roman"/>
          <w:sz w:val="24"/>
          <w:szCs w:val="24"/>
        </w:rPr>
        <w:t xml:space="preserve"> for the </w:t>
      </w:r>
      <w:r w:rsidRPr="0004429A">
        <w:rPr>
          <w:rFonts w:ascii="Times New Roman" w:eastAsia="Calibri" w:hAnsi="Times New Roman" w:cs="Times New Roman"/>
          <w:sz w:val="24"/>
          <w:szCs w:val="24"/>
        </w:rPr>
        <w:t xml:space="preserve">first </w:t>
      </w:r>
      <w:r w:rsidR="00440F48" w:rsidRPr="0004429A">
        <w:rPr>
          <w:rFonts w:ascii="Times New Roman" w:eastAsia="Calibri" w:hAnsi="Times New Roman" w:cs="Times New Roman"/>
          <w:sz w:val="24"/>
          <w:szCs w:val="24"/>
        </w:rPr>
        <w:t>respondent</w:t>
      </w:r>
    </w:p>
    <w:p w:rsidR="003B46CF" w:rsidRPr="0004429A" w:rsidRDefault="003B46CF" w:rsidP="003B46CF">
      <w:pPr>
        <w:spacing w:line="240" w:lineRule="auto"/>
        <w:rPr>
          <w:rFonts w:ascii="Times New Roman" w:eastAsia="Calibri" w:hAnsi="Times New Roman" w:cs="Times New Roman"/>
          <w:sz w:val="24"/>
          <w:szCs w:val="24"/>
        </w:rPr>
      </w:pPr>
      <w:r w:rsidRPr="0004429A">
        <w:rPr>
          <w:rFonts w:ascii="Times New Roman" w:eastAsia="Calibri" w:hAnsi="Times New Roman" w:cs="Times New Roman"/>
          <w:sz w:val="24"/>
          <w:szCs w:val="24"/>
        </w:rPr>
        <w:t>No appearance for the second respondent</w:t>
      </w:r>
    </w:p>
    <w:p w:rsidR="003B46CF" w:rsidRPr="0004429A" w:rsidRDefault="003B46CF" w:rsidP="000F1355">
      <w:pPr>
        <w:pStyle w:val="NoSpacing"/>
        <w:rPr>
          <w:rFonts w:ascii="Times New Roman" w:hAnsi="Times New Roman" w:cs="Times New Roman"/>
        </w:rPr>
      </w:pPr>
    </w:p>
    <w:p w:rsidR="003B46CF" w:rsidRPr="0004429A" w:rsidRDefault="003B46CF" w:rsidP="003B46CF">
      <w:pPr>
        <w:spacing w:line="360" w:lineRule="auto"/>
        <w:jc w:val="center"/>
        <w:rPr>
          <w:rFonts w:ascii="Times New Roman" w:eastAsia="Calibri" w:hAnsi="Times New Roman" w:cs="Times New Roman"/>
          <w:b/>
          <w:sz w:val="24"/>
          <w:szCs w:val="24"/>
        </w:rPr>
      </w:pPr>
      <w:r w:rsidRPr="0004429A">
        <w:rPr>
          <w:rFonts w:ascii="Times New Roman" w:eastAsia="Calibri" w:hAnsi="Times New Roman" w:cs="Times New Roman"/>
          <w:b/>
          <w:sz w:val="24"/>
          <w:szCs w:val="24"/>
        </w:rPr>
        <w:t>IN CHAMBERS</w:t>
      </w:r>
    </w:p>
    <w:p w:rsidR="004F3DE0" w:rsidRPr="0004429A" w:rsidRDefault="00DA6EFC" w:rsidP="00CA2644">
      <w:pPr>
        <w:spacing w:line="480" w:lineRule="auto"/>
        <w:ind w:firstLine="720"/>
        <w:jc w:val="both"/>
        <w:rPr>
          <w:rFonts w:ascii="Times New Roman" w:hAnsi="Times New Roman" w:cs="Times New Roman"/>
          <w:sz w:val="24"/>
          <w:szCs w:val="24"/>
          <w:lang w:val="en-GB"/>
        </w:rPr>
      </w:pPr>
      <w:r w:rsidRPr="0004429A">
        <w:rPr>
          <w:rFonts w:ascii="Times New Roman" w:hAnsi="Times New Roman" w:cs="Times New Roman"/>
          <w:b/>
          <w:sz w:val="24"/>
          <w:szCs w:val="24"/>
        </w:rPr>
        <w:t>MALABA CJ</w:t>
      </w:r>
      <w:r w:rsidRPr="0004429A">
        <w:rPr>
          <w:rFonts w:ascii="Times New Roman" w:hAnsi="Times New Roman" w:cs="Times New Roman"/>
          <w:sz w:val="24"/>
          <w:szCs w:val="24"/>
        </w:rPr>
        <w:t xml:space="preserve">: </w:t>
      </w:r>
      <w:r w:rsidR="00317493" w:rsidRPr="0004429A">
        <w:rPr>
          <w:rFonts w:ascii="Times New Roman" w:hAnsi="Times New Roman" w:cs="Times New Roman"/>
          <w:sz w:val="24"/>
          <w:szCs w:val="24"/>
        </w:rPr>
        <w:t>This is a chamber</w:t>
      </w:r>
      <w:r w:rsidR="00286EC2" w:rsidRPr="0004429A">
        <w:rPr>
          <w:rFonts w:ascii="Times New Roman" w:hAnsi="Times New Roman" w:cs="Times New Roman"/>
          <w:sz w:val="24"/>
          <w:szCs w:val="24"/>
        </w:rPr>
        <w:t xml:space="preserve"> application for leave to appeal to the </w:t>
      </w:r>
      <w:r w:rsidR="00317493" w:rsidRPr="0004429A">
        <w:rPr>
          <w:rFonts w:ascii="Times New Roman" w:hAnsi="Times New Roman" w:cs="Times New Roman"/>
          <w:sz w:val="24"/>
          <w:szCs w:val="24"/>
          <w:lang w:val="en-GB"/>
        </w:rPr>
        <w:t xml:space="preserve">Constitutional Court </w:t>
      </w:r>
      <w:r w:rsidR="000E4031" w:rsidRPr="0004429A">
        <w:rPr>
          <w:rFonts w:ascii="Times New Roman" w:hAnsi="Times New Roman" w:cs="Times New Roman"/>
          <w:sz w:val="24"/>
          <w:szCs w:val="24"/>
          <w:lang w:val="en-GB"/>
        </w:rPr>
        <w:t>(“the Court”)</w:t>
      </w:r>
      <w:r w:rsidR="000E4031" w:rsidRPr="0004429A">
        <w:rPr>
          <w:rFonts w:ascii="Times New Roman" w:hAnsi="Times New Roman" w:cs="Times New Roman"/>
          <w:color w:val="FF0000"/>
          <w:sz w:val="24"/>
          <w:szCs w:val="24"/>
          <w:lang w:val="en-GB"/>
        </w:rPr>
        <w:t xml:space="preserve"> </w:t>
      </w:r>
      <w:r w:rsidR="00317493" w:rsidRPr="0004429A">
        <w:rPr>
          <w:rFonts w:ascii="Times New Roman" w:hAnsi="Times New Roman" w:cs="Times New Roman"/>
          <w:sz w:val="24"/>
          <w:szCs w:val="24"/>
          <w:lang w:val="en-GB"/>
        </w:rPr>
        <w:t>from a decision of the Supreme Court in terms of r</w:t>
      </w:r>
      <w:r w:rsidR="00040E7A" w:rsidRPr="0004429A">
        <w:rPr>
          <w:rFonts w:ascii="Times New Roman" w:hAnsi="Times New Roman" w:cs="Times New Roman"/>
          <w:sz w:val="24"/>
          <w:szCs w:val="24"/>
          <w:lang w:val="en-GB"/>
        </w:rPr>
        <w:t> </w:t>
      </w:r>
      <w:r w:rsidR="00317493" w:rsidRPr="0004429A">
        <w:rPr>
          <w:rFonts w:ascii="Times New Roman" w:hAnsi="Times New Roman" w:cs="Times New Roman"/>
          <w:sz w:val="24"/>
          <w:szCs w:val="24"/>
          <w:lang w:val="en-GB"/>
        </w:rPr>
        <w:t>32(2) of the Constitutional Court Rules SI</w:t>
      </w:r>
      <w:r w:rsidR="00040E7A" w:rsidRPr="0004429A">
        <w:rPr>
          <w:rFonts w:ascii="Times New Roman" w:hAnsi="Times New Roman" w:cs="Times New Roman"/>
          <w:sz w:val="24"/>
          <w:szCs w:val="24"/>
          <w:lang w:val="en-GB"/>
        </w:rPr>
        <w:t> </w:t>
      </w:r>
      <w:r w:rsidR="00317493" w:rsidRPr="0004429A">
        <w:rPr>
          <w:rFonts w:ascii="Times New Roman" w:hAnsi="Times New Roman" w:cs="Times New Roman"/>
          <w:sz w:val="24"/>
          <w:szCs w:val="24"/>
          <w:lang w:val="en-GB"/>
        </w:rPr>
        <w:t>61/2016</w:t>
      </w:r>
      <w:r w:rsidR="00040E7A" w:rsidRPr="0004429A">
        <w:rPr>
          <w:rFonts w:ascii="Times New Roman" w:hAnsi="Times New Roman" w:cs="Times New Roman"/>
          <w:sz w:val="24"/>
          <w:szCs w:val="24"/>
          <w:lang w:val="en-GB"/>
        </w:rPr>
        <w:t xml:space="preserve"> (“the Rules”)</w:t>
      </w:r>
      <w:r w:rsidR="00317493" w:rsidRPr="0004429A">
        <w:rPr>
          <w:rFonts w:ascii="Times New Roman" w:hAnsi="Times New Roman" w:cs="Times New Roman"/>
          <w:sz w:val="24"/>
          <w:szCs w:val="24"/>
          <w:lang w:val="en-GB"/>
        </w:rPr>
        <w:t>.</w:t>
      </w:r>
      <w:r w:rsidR="0066274A" w:rsidRPr="0004429A">
        <w:rPr>
          <w:rFonts w:ascii="Times New Roman" w:hAnsi="Times New Roman" w:cs="Times New Roman"/>
          <w:sz w:val="24"/>
          <w:szCs w:val="24"/>
          <w:lang w:val="en-GB"/>
        </w:rPr>
        <w:t xml:space="preserve"> The rule provides that “a litigant who is aggrieved by the decision of a subordinate court on a constitutional matter can apply to the Constitutional Court for leave to appeal against such decision</w:t>
      </w:r>
      <w:r w:rsidR="00040E7A" w:rsidRPr="0004429A">
        <w:rPr>
          <w:rFonts w:ascii="Times New Roman" w:hAnsi="Times New Roman" w:cs="Times New Roman"/>
          <w:sz w:val="24"/>
          <w:szCs w:val="24"/>
          <w:lang w:val="en-GB"/>
        </w:rPr>
        <w:t>”</w:t>
      </w:r>
      <w:r w:rsidR="007D4247" w:rsidRPr="0004429A">
        <w:rPr>
          <w:rFonts w:ascii="Times New Roman" w:hAnsi="Times New Roman" w:cs="Times New Roman"/>
          <w:sz w:val="24"/>
          <w:szCs w:val="24"/>
          <w:lang w:val="en-GB"/>
        </w:rPr>
        <w:t>.</w:t>
      </w:r>
    </w:p>
    <w:p w:rsidR="001367A5" w:rsidRPr="0004429A" w:rsidRDefault="009428DC" w:rsidP="00A92FC7">
      <w:pPr>
        <w:spacing w:line="480" w:lineRule="auto"/>
        <w:ind w:firstLine="720"/>
        <w:jc w:val="both"/>
        <w:rPr>
          <w:rFonts w:ascii="Times New Roman" w:hAnsi="Times New Roman" w:cs="Times New Roman"/>
          <w:sz w:val="24"/>
          <w:szCs w:val="24"/>
        </w:rPr>
      </w:pPr>
      <w:r w:rsidRPr="0004429A">
        <w:rPr>
          <w:rFonts w:ascii="Times New Roman" w:hAnsi="Times New Roman" w:cs="Times New Roman"/>
          <w:sz w:val="24"/>
          <w:szCs w:val="24"/>
        </w:rPr>
        <w:t>The C</w:t>
      </w:r>
      <w:r w:rsidR="001367A5" w:rsidRPr="0004429A">
        <w:rPr>
          <w:rFonts w:ascii="Times New Roman" w:hAnsi="Times New Roman" w:cs="Times New Roman"/>
          <w:sz w:val="24"/>
          <w:szCs w:val="24"/>
        </w:rPr>
        <w:t xml:space="preserve">ourt holds that the present application is without merit and ought to be dismissed with costs. The reasons for the decision </w:t>
      </w:r>
      <w:r w:rsidR="0066274A" w:rsidRPr="0004429A">
        <w:rPr>
          <w:rFonts w:ascii="Times New Roman" w:hAnsi="Times New Roman" w:cs="Times New Roman"/>
          <w:sz w:val="24"/>
          <w:szCs w:val="24"/>
        </w:rPr>
        <w:t>are set out below</w:t>
      </w:r>
      <w:r w:rsidR="001367A5" w:rsidRPr="0004429A">
        <w:rPr>
          <w:rFonts w:ascii="Times New Roman" w:hAnsi="Times New Roman" w:cs="Times New Roman"/>
          <w:sz w:val="24"/>
          <w:szCs w:val="24"/>
        </w:rPr>
        <w:t>.</w:t>
      </w:r>
    </w:p>
    <w:p w:rsidR="00144F0F" w:rsidRPr="0004429A" w:rsidRDefault="003D741F" w:rsidP="00CA2644">
      <w:pPr>
        <w:spacing w:line="480" w:lineRule="auto"/>
        <w:ind w:firstLine="720"/>
        <w:jc w:val="both"/>
        <w:rPr>
          <w:rFonts w:ascii="Times New Roman" w:hAnsi="Times New Roman" w:cs="Times New Roman"/>
          <w:sz w:val="24"/>
          <w:szCs w:val="24"/>
        </w:rPr>
      </w:pPr>
      <w:r w:rsidRPr="0004429A">
        <w:rPr>
          <w:rFonts w:ascii="Times New Roman" w:hAnsi="Times New Roman" w:cs="Times New Roman"/>
          <w:sz w:val="24"/>
          <w:szCs w:val="24"/>
        </w:rPr>
        <w:t>The applic</w:t>
      </w:r>
      <w:r w:rsidR="00D748A0" w:rsidRPr="0004429A">
        <w:rPr>
          <w:rFonts w:ascii="Times New Roman" w:hAnsi="Times New Roman" w:cs="Times New Roman"/>
          <w:sz w:val="24"/>
          <w:szCs w:val="24"/>
        </w:rPr>
        <w:t xml:space="preserve">ant is a duly registered company </w:t>
      </w:r>
      <w:r w:rsidR="0066274A" w:rsidRPr="0004429A">
        <w:rPr>
          <w:rFonts w:ascii="Times New Roman" w:hAnsi="Times New Roman" w:cs="Times New Roman"/>
          <w:sz w:val="24"/>
          <w:szCs w:val="24"/>
        </w:rPr>
        <w:t>and wa</w:t>
      </w:r>
      <w:r w:rsidR="00D748A0" w:rsidRPr="0004429A">
        <w:rPr>
          <w:rFonts w:ascii="Times New Roman" w:hAnsi="Times New Roman" w:cs="Times New Roman"/>
          <w:sz w:val="24"/>
          <w:szCs w:val="24"/>
        </w:rPr>
        <w:t xml:space="preserve">s the owner of a commercial farm in Chegutu known as </w:t>
      </w:r>
      <w:proofErr w:type="spellStart"/>
      <w:r w:rsidR="00D748A0" w:rsidRPr="0004429A">
        <w:rPr>
          <w:rFonts w:ascii="Times New Roman" w:hAnsi="Times New Roman" w:cs="Times New Roman"/>
          <w:sz w:val="24"/>
          <w:szCs w:val="24"/>
        </w:rPr>
        <w:t>Bulfield</w:t>
      </w:r>
      <w:proofErr w:type="spellEnd"/>
      <w:r w:rsidR="00D748A0" w:rsidRPr="0004429A">
        <w:rPr>
          <w:rFonts w:ascii="Times New Roman" w:hAnsi="Times New Roman" w:cs="Times New Roman"/>
          <w:sz w:val="24"/>
          <w:szCs w:val="24"/>
        </w:rPr>
        <w:t xml:space="preserve"> Farm</w:t>
      </w:r>
      <w:r w:rsidR="000E4031" w:rsidRPr="0004429A">
        <w:rPr>
          <w:rFonts w:ascii="Times New Roman" w:hAnsi="Times New Roman" w:cs="Times New Roman"/>
          <w:sz w:val="24"/>
          <w:szCs w:val="24"/>
        </w:rPr>
        <w:t>,</w:t>
      </w:r>
      <w:r w:rsidR="00D748A0" w:rsidRPr="0004429A">
        <w:rPr>
          <w:rFonts w:ascii="Times New Roman" w:hAnsi="Times New Roman" w:cs="Times New Roman"/>
          <w:sz w:val="24"/>
          <w:szCs w:val="24"/>
        </w:rPr>
        <w:t xml:space="preserve"> measuring 1223.1078 hectares</w:t>
      </w:r>
      <w:r w:rsidR="009428DC" w:rsidRPr="0004429A">
        <w:rPr>
          <w:rFonts w:ascii="Times New Roman" w:hAnsi="Times New Roman" w:cs="Times New Roman"/>
          <w:sz w:val="24"/>
          <w:szCs w:val="24"/>
        </w:rPr>
        <w:t xml:space="preserve"> in extent</w:t>
      </w:r>
      <w:r w:rsidR="00D748A0" w:rsidRPr="0004429A">
        <w:rPr>
          <w:rFonts w:ascii="Times New Roman" w:hAnsi="Times New Roman" w:cs="Times New Roman"/>
          <w:sz w:val="24"/>
          <w:szCs w:val="24"/>
        </w:rPr>
        <w:t xml:space="preserve">. In 1995 </w:t>
      </w:r>
      <w:r w:rsidR="00D748A0" w:rsidRPr="0004429A">
        <w:rPr>
          <w:rFonts w:ascii="Times New Roman" w:hAnsi="Times New Roman" w:cs="Times New Roman"/>
          <w:sz w:val="24"/>
          <w:szCs w:val="24"/>
        </w:rPr>
        <w:lastRenderedPageBreak/>
        <w:t>BHP</w:t>
      </w:r>
      <w:r w:rsidR="000E4031" w:rsidRPr="0004429A">
        <w:rPr>
          <w:rFonts w:ascii="Times New Roman" w:hAnsi="Times New Roman" w:cs="Times New Roman"/>
          <w:sz w:val="24"/>
          <w:szCs w:val="24"/>
        </w:rPr>
        <w:t> </w:t>
      </w:r>
      <w:r w:rsidR="00D748A0" w:rsidRPr="0004429A">
        <w:rPr>
          <w:rFonts w:ascii="Times New Roman" w:hAnsi="Times New Roman" w:cs="Times New Roman"/>
          <w:sz w:val="24"/>
          <w:szCs w:val="24"/>
        </w:rPr>
        <w:t>Minerals (</w:t>
      </w:r>
      <w:r w:rsidR="000E4031" w:rsidRPr="0004429A">
        <w:rPr>
          <w:rFonts w:ascii="Times New Roman" w:hAnsi="Times New Roman" w:cs="Times New Roman"/>
          <w:sz w:val="24"/>
          <w:szCs w:val="24"/>
        </w:rPr>
        <w:t>“</w:t>
      </w:r>
      <w:r w:rsidR="00D748A0" w:rsidRPr="0004429A">
        <w:rPr>
          <w:rFonts w:ascii="Times New Roman" w:hAnsi="Times New Roman" w:cs="Times New Roman"/>
          <w:sz w:val="24"/>
          <w:szCs w:val="24"/>
        </w:rPr>
        <w:t>BHP</w:t>
      </w:r>
      <w:r w:rsidR="000E4031" w:rsidRPr="0004429A">
        <w:rPr>
          <w:rFonts w:ascii="Times New Roman" w:hAnsi="Times New Roman" w:cs="Times New Roman"/>
          <w:sz w:val="24"/>
          <w:szCs w:val="24"/>
        </w:rPr>
        <w:t>”</w:t>
      </w:r>
      <w:r w:rsidR="00D748A0" w:rsidRPr="0004429A">
        <w:rPr>
          <w:rFonts w:ascii="Times New Roman" w:hAnsi="Times New Roman" w:cs="Times New Roman"/>
          <w:sz w:val="24"/>
          <w:szCs w:val="24"/>
        </w:rPr>
        <w:t>) discovered a large platinum deposit in the area and subsequently acquired mining rights by obtaining a Special Mining Lease in terms of the Mines and Minerals Act [</w:t>
      </w:r>
      <w:r w:rsidR="00D748A0" w:rsidRPr="0004429A">
        <w:rPr>
          <w:rFonts w:ascii="Times New Roman" w:hAnsi="Times New Roman" w:cs="Times New Roman"/>
          <w:i/>
          <w:sz w:val="24"/>
          <w:szCs w:val="24"/>
        </w:rPr>
        <w:t>Chapter</w:t>
      </w:r>
      <w:r w:rsidR="000E4031" w:rsidRPr="0004429A">
        <w:rPr>
          <w:rFonts w:ascii="Times New Roman" w:hAnsi="Times New Roman" w:cs="Times New Roman"/>
          <w:i/>
          <w:sz w:val="24"/>
          <w:szCs w:val="24"/>
        </w:rPr>
        <w:t> </w:t>
      </w:r>
      <w:r w:rsidR="0066274A" w:rsidRPr="0004429A">
        <w:rPr>
          <w:rFonts w:ascii="Times New Roman" w:hAnsi="Times New Roman" w:cs="Times New Roman"/>
          <w:i/>
          <w:sz w:val="24"/>
          <w:szCs w:val="24"/>
        </w:rPr>
        <w:t>21:05</w:t>
      </w:r>
      <w:r w:rsidR="00D748A0" w:rsidRPr="0004429A">
        <w:rPr>
          <w:rFonts w:ascii="Times New Roman" w:hAnsi="Times New Roman" w:cs="Times New Roman"/>
          <w:sz w:val="24"/>
          <w:szCs w:val="24"/>
        </w:rPr>
        <w:t>]. BHP was granted a servitude over 788</w:t>
      </w:r>
      <w:r w:rsidR="000E4031" w:rsidRPr="0004429A">
        <w:rPr>
          <w:rFonts w:ascii="Times New Roman" w:hAnsi="Times New Roman" w:cs="Times New Roman"/>
          <w:sz w:val="24"/>
          <w:szCs w:val="24"/>
        </w:rPr>
        <w:t> </w:t>
      </w:r>
      <w:r w:rsidR="00D748A0" w:rsidRPr="0004429A">
        <w:rPr>
          <w:rFonts w:ascii="Times New Roman" w:hAnsi="Times New Roman" w:cs="Times New Roman"/>
          <w:sz w:val="24"/>
          <w:szCs w:val="24"/>
        </w:rPr>
        <w:t>hectares of the farm in exchange for four million Zimbabwean dollars and a Notarial Deed of Servitude was duly registered in respect of the same.</w:t>
      </w:r>
    </w:p>
    <w:p w:rsidR="00144F0F" w:rsidRPr="0004429A" w:rsidRDefault="00D748A0" w:rsidP="00CA2644">
      <w:pPr>
        <w:spacing w:line="480" w:lineRule="auto"/>
        <w:ind w:firstLine="720"/>
        <w:jc w:val="both"/>
        <w:rPr>
          <w:rFonts w:ascii="Times New Roman" w:hAnsi="Times New Roman" w:cs="Times New Roman"/>
          <w:sz w:val="24"/>
          <w:szCs w:val="24"/>
        </w:rPr>
      </w:pPr>
      <w:r w:rsidRPr="0004429A">
        <w:rPr>
          <w:rFonts w:ascii="Times New Roman" w:hAnsi="Times New Roman" w:cs="Times New Roman"/>
          <w:sz w:val="24"/>
          <w:szCs w:val="24"/>
        </w:rPr>
        <w:t>In 2001</w:t>
      </w:r>
      <w:r w:rsidR="00B73CD0" w:rsidRPr="0004429A">
        <w:rPr>
          <w:rFonts w:ascii="Times New Roman" w:hAnsi="Times New Roman" w:cs="Times New Roman"/>
          <w:sz w:val="24"/>
          <w:szCs w:val="24"/>
        </w:rPr>
        <w:t xml:space="preserve"> another entity</w:t>
      </w:r>
      <w:r w:rsidR="001D4C6B" w:rsidRPr="0004429A">
        <w:rPr>
          <w:rFonts w:ascii="Times New Roman" w:hAnsi="Times New Roman" w:cs="Times New Roman"/>
          <w:sz w:val="24"/>
          <w:szCs w:val="24"/>
        </w:rPr>
        <w:t>,</w:t>
      </w:r>
      <w:r w:rsidR="00B73CD0" w:rsidRPr="0004429A">
        <w:rPr>
          <w:rFonts w:ascii="Times New Roman" w:hAnsi="Times New Roman" w:cs="Times New Roman"/>
          <w:sz w:val="24"/>
          <w:szCs w:val="24"/>
        </w:rPr>
        <w:t xml:space="preserve"> </w:t>
      </w:r>
      <w:r w:rsidR="004204BD" w:rsidRPr="0004429A">
        <w:rPr>
          <w:rFonts w:ascii="Times New Roman" w:hAnsi="Times New Roman" w:cs="Times New Roman"/>
          <w:sz w:val="24"/>
          <w:szCs w:val="24"/>
        </w:rPr>
        <w:t>by the name of</w:t>
      </w:r>
      <w:r w:rsidRPr="0004429A">
        <w:rPr>
          <w:rFonts w:ascii="Times New Roman" w:hAnsi="Times New Roman" w:cs="Times New Roman"/>
          <w:sz w:val="24"/>
          <w:szCs w:val="24"/>
        </w:rPr>
        <w:t xml:space="preserve"> Hartley Platinum Mines (Pvt) Ltd</w:t>
      </w:r>
      <w:r w:rsidR="001D4C6B" w:rsidRPr="0004429A">
        <w:rPr>
          <w:rFonts w:ascii="Times New Roman" w:hAnsi="Times New Roman" w:cs="Times New Roman"/>
          <w:sz w:val="24"/>
          <w:szCs w:val="24"/>
        </w:rPr>
        <w:t>,</w:t>
      </w:r>
      <w:r w:rsidRPr="0004429A">
        <w:rPr>
          <w:rFonts w:ascii="Times New Roman" w:hAnsi="Times New Roman" w:cs="Times New Roman"/>
          <w:sz w:val="24"/>
          <w:szCs w:val="24"/>
        </w:rPr>
        <w:t xml:space="preserve"> entered into a</w:t>
      </w:r>
      <w:r w:rsidR="00AB260B" w:rsidRPr="0004429A">
        <w:rPr>
          <w:rFonts w:ascii="Times New Roman" w:hAnsi="Times New Roman" w:cs="Times New Roman"/>
          <w:sz w:val="24"/>
          <w:szCs w:val="24"/>
        </w:rPr>
        <w:t xml:space="preserve"> lease agreement with the applicant</w:t>
      </w:r>
      <w:r w:rsidR="001D4C6B" w:rsidRPr="0004429A">
        <w:rPr>
          <w:rFonts w:ascii="Times New Roman" w:hAnsi="Times New Roman" w:cs="Times New Roman"/>
          <w:sz w:val="24"/>
          <w:szCs w:val="24"/>
        </w:rPr>
        <w:t>,</w:t>
      </w:r>
      <w:r w:rsidR="00AB260B" w:rsidRPr="0004429A">
        <w:rPr>
          <w:rFonts w:ascii="Times New Roman" w:hAnsi="Times New Roman" w:cs="Times New Roman"/>
          <w:sz w:val="24"/>
          <w:szCs w:val="24"/>
        </w:rPr>
        <w:t xml:space="preserve"> in terms of which the applic</w:t>
      </w:r>
      <w:r w:rsidRPr="0004429A">
        <w:rPr>
          <w:rFonts w:ascii="Times New Roman" w:hAnsi="Times New Roman" w:cs="Times New Roman"/>
          <w:sz w:val="24"/>
          <w:szCs w:val="24"/>
        </w:rPr>
        <w:t>ant leased part of the farm</w:t>
      </w:r>
      <w:r w:rsidR="00326379" w:rsidRPr="0004429A">
        <w:rPr>
          <w:rFonts w:ascii="Times New Roman" w:hAnsi="Times New Roman" w:cs="Times New Roman"/>
          <w:sz w:val="24"/>
          <w:szCs w:val="24"/>
        </w:rPr>
        <w:t>.</w:t>
      </w:r>
      <w:r w:rsidR="003A733B" w:rsidRPr="0004429A">
        <w:rPr>
          <w:rFonts w:ascii="Times New Roman" w:hAnsi="Times New Roman" w:cs="Times New Roman"/>
          <w:sz w:val="24"/>
          <w:szCs w:val="24"/>
        </w:rPr>
        <w:t xml:space="preserve"> </w:t>
      </w:r>
      <w:r w:rsidRPr="0004429A">
        <w:rPr>
          <w:rFonts w:ascii="Times New Roman" w:hAnsi="Times New Roman" w:cs="Times New Roman"/>
          <w:sz w:val="24"/>
          <w:szCs w:val="24"/>
        </w:rPr>
        <w:t xml:space="preserve">The </w:t>
      </w:r>
      <w:r w:rsidR="009F48CC" w:rsidRPr="0004429A">
        <w:rPr>
          <w:rFonts w:ascii="Times New Roman" w:hAnsi="Times New Roman" w:cs="Times New Roman"/>
          <w:sz w:val="24"/>
          <w:szCs w:val="24"/>
        </w:rPr>
        <w:t>first</w:t>
      </w:r>
      <w:r w:rsidRPr="0004429A">
        <w:rPr>
          <w:rFonts w:ascii="Times New Roman" w:hAnsi="Times New Roman" w:cs="Times New Roman"/>
          <w:sz w:val="24"/>
          <w:szCs w:val="24"/>
        </w:rPr>
        <w:t xml:space="preserve"> respondent subsequently assumed all the lease rights and mining rights from the two companies.</w:t>
      </w:r>
    </w:p>
    <w:p w:rsidR="00144F0F" w:rsidRPr="0004429A" w:rsidRDefault="00D748A0" w:rsidP="00CA2644">
      <w:pPr>
        <w:spacing w:line="480" w:lineRule="auto"/>
        <w:ind w:firstLine="720"/>
        <w:jc w:val="both"/>
        <w:rPr>
          <w:rFonts w:ascii="Times New Roman" w:hAnsi="Times New Roman" w:cs="Times New Roman"/>
          <w:sz w:val="24"/>
          <w:szCs w:val="24"/>
        </w:rPr>
      </w:pPr>
      <w:r w:rsidRPr="0004429A">
        <w:rPr>
          <w:rFonts w:ascii="Times New Roman" w:hAnsi="Times New Roman" w:cs="Times New Roman"/>
          <w:sz w:val="24"/>
          <w:szCs w:val="24"/>
        </w:rPr>
        <w:t xml:space="preserve">In 2000 </w:t>
      </w:r>
      <w:proofErr w:type="spellStart"/>
      <w:r w:rsidRPr="0004429A">
        <w:rPr>
          <w:rFonts w:ascii="Times New Roman" w:hAnsi="Times New Roman" w:cs="Times New Roman"/>
          <w:sz w:val="24"/>
          <w:szCs w:val="24"/>
        </w:rPr>
        <w:t>Bulfield</w:t>
      </w:r>
      <w:proofErr w:type="spellEnd"/>
      <w:r w:rsidRPr="0004429A">
        <w:rPr>
          <w:rFonts w:ascii="Times New Roman" w:hAnsi="Times New Roman" w:cs="Times New Roman"/>
          <w:sz w:val="24"/>
          <w:szCs w:val="24"/>
        </w:rPr>
        <w:t xml:space="preserve"> Farm was listed for compulsory acquisition</w:t>
      </w:r>
      <w:r w:rsidR="00865B00" w:rsidRPr="0004429A">
        <w:rPr>
          <w:rFonts w:ascii="Times New Roman" w:hAnsi="Times New Roman" w:cs="Times New Roman"/>
          <w:sz w:val="24"/>
          <w:szCs w:val="24"/>
        </w:rPr>
        <w:t xml:space="preserve"> through a </w:t>
      </w:r>
      <w:r w:rsidR="00865B00" w:rsidRPr="0004429A">
        <w:rPr>
          <w:rFonts w:ascii="Times New Roman" w:hAnsi="Times New Roman" w:cs="Times New Roman"/>
          <w:i/>
          <w:sz w:val="24"/>
          <w:szCs w:val="24"/>
        </w:rPr>
        <w:t>Government Gazette</w:t>
      </w:r>
      <w:r w:rsidR="00865B00" w:rsidRPr="0004429A">
        <w:rPr>
          <w:rFonts w:ascii="Times New Roman" w:hAnsi="Times New Roman" w:cs="Times New Roman"/>
          <w:sz w:val="24"/>
          <w:szCs w:val="24"/>
        </w:rPr>
        <w:t xml:space="preserve"> dated 1</w:t>
      </w:r>
      <w:r w:rsidR="00326379" w:rsidRPr="0004429A">
        <w:rPr>
          <w:rFonts w:ascii="Times New Roman" w:hAnsi="Times New Roman" w:cs="Times New Roman"/>
          <w:sz w:val="24"/>
          <w:szCs w:val="24"/>
        </w:rPr>
        <w:t xml:space="preserve"> </w:t>
      </w:r>
      <w:r w:rsidR="00865B00" w:rsidRPr="0004429A">
        <w:rPr>
          <w:rFonts w:ascii="Times New Roman" w:hAnsi="Times New Roman" w:cs="Times New Roman"/>
          <w:sz w:val="24"/>
          <w:szCs w:val="24"/>
        </w:rPr>
        <w:t>September 2000. On 15</w:t>
      </w:r>
      <w:r w:rsidR="00326379" w:rsidRPr="0004429A">
        <w:rPr>
          <w:rFonts w:ascii="Times New Roman" w:hAnsi="Times New Roman" w:cs="Times New Roman"/>
          <w:sz w:val="24"/>
          <w:szCs w:val="24"/>
        </w:rPr>
        <w:t> </w:t>
      </w:r>
      <w:r w:rsidR="00865B00" w:rsidRPr="0004429A">
        <w:rPr>
          <w:rFonts w:ascii="Times New Roman" w:hAnsi="Times New Roman" w:cs="Times New Roman"/>
          <w:sz w:val="24"/>
          <w:szCs w:val="24"/>
        </w:rPr>
        <w:t>October 2004 a</w:t>
      </w:r>
      <w:r w:rsidRPr="0004429A">
        <w:rPr>
          <w:rFonts w:ascii="Times New Roman" w:hAnsi="Times New Roman" w:cs="Times New Roman"/>
          <w:sz w:val="24"/>
          <w:szCs w:val="24"/>
        </w:rPr>
        <w:t xml:space="preserve"> notice of compulsory acquisition in terms of s</w:t>
      </w:r>
      <w:r w:rsidR="00326379" w:rsidRPr="0004429A">
        <w:rPr>
          <w:rFonts w:ascii="Times New Roman" w:hAnsi="Times New Roman" w:cs="Times New Roman"/>
          <w:sz w:val="24"/>
          <w:szCs w:val="24"/>
        </w:rPr>
        <w:t> </w:t>
      </w:r>
      <w:r w:rsidRPr="0004429A">
        <w:rPr>
          <w:rFonts w:ascii="Times New Roman" w:hAnsi="Times New Roman" w:cs="Times New Roman"/>
          <w:sz w:val="24"/>
          <w:szCs w:val="24"/>
        </w:rPr>
        <w:t>8 of the Land Acquisition Act</w:t>
      </w:r>
      <w:r w:rsidR="00B73CD0" w:rsidRPr="0004429A">
        <w:rPr>
          <w:rFonts w:ascii="Times New Roman" w:hAnsi="Times New Roman" w:cs="Times New Roman"/>
          <w:sz w:val="24"/>
          <w:szCs w:val="24"/>
        </w:rPr>
        <w:t xml:space="preserve"> [</w:t>
      </w:r>
      <w:r w:rsidR="00B73CD0" w:rsidRPr="0004429A">
        <w:rPr>
          <w:rFonts w:ascii="Times New Roman" w:hAnsi="Times New Roman" w:cs="Times New Roman"/>
          <w:i/>
          <w:sz w:val="24"/>
          <w:szCs w:val="24"/>
        </w:rPr>
        <w:t>Chapter</w:t>
      </w:r>
      <w:r w:rsidR="00326379" w:rsidRPr="0004429A">
        <w:rPr>
          <w:rFonts w:ascii="Times New Roman" w:hAnsi="Times New Roman" w:cs="Times New Roman"/>
          <w:i/>
          <w:sz w:val="24"/>
          <w:szCs w:val="24"/>
        </w:rPr>
        <w:t> </w:t>
      </w:r>
      <w:r w:rsidR="00B73CD0" w:rsidRPr="0004429A">
        <w:rPr>
          <w:rFonts w:ascii="Times New Roman" w:hAnsi="Times New Roman" w:cs="Times New Roman"/>
          <w:i/>
          <w:sz w:val="24"/>
          <w:szCs w:val="24"/>
        </w:rPr>
        <w:t>20:10</w:t>
      </w:r>
      <w:r w:rsidRPr="0004429A">
        <w:rPr>
          <w:rFonts w:ascii="Times New Roman" w:hAnsi="Times New Roman" w:cs="Times New Roman"/>
          <w:sz w:val="24"/>
          <w:szCs w:val="24"/>
        </w:rPr>
        <w:t>]</w:t>
      </w:r>
      <w:r w:rsidR="00BB7205" w:rsidRPr="0004429A">
        <w:rPr>
          <w:rFonts w:ascii="Times New Roman" w:hAnsi="Times New Roman" w:cs="Times New Roman"/>
          <w:sz w:val="24"/>
          <w:szCs w:val="24"/>
        </w:rPr>
        <w:t xml:space="preserve"> </w:t>
      </w:r>
      <w:r w:rsidR="003964DD" w:rsidRPr="0004429A">
        <w:rPr>
          <w:rFonts w:ascii="Times New Roman" w:hAnsi="Times New Roman" w:cs="Times New Roman"/>
          <w:sz w:val="24"/>
          <w:szCs w:val="24"/>
        </w:rPr>
        <w:t>(“the Act</w:t>
      </w:r>
      <w:r w:rsidR="00101CBB" w:rsidRPr="0004429A">
        <w:rPr>
          <w:rFonts w:ascii="Times New Roman" w:hAnsi="Times New Roman" w:cs="Times New Roman"/>
          <w:sz w:val="24"/>
          <w:szCs w:val="24"/>
        </w:rPr>
        <w:t>”)</w:t>
      </w:r>
      <w:r w:rsidR="003964DD" w:rsidRPr="0004429A">
        <w:rPr>
          <w:rFonts w:ascii="Times New Roman" w:hAnsi="Times New Roman" w:cs="Times New Roman"/>
          <w:color w:val="FF0000"/>
          <w:sz w:val="24"/>
          <w:szCs w:val="24"/>
        </w:rPr>
        <w:t xml:space="preserve"> </w:t>
      </w:r>
      <w:r w:rsidR="00BB7205" w:rsidRPr="0004429A">
        <w:rPr>
          <w:rFonts w:ascii="Times New Roman" w:hAnsi="Times New Roman" w:cs="Times New Roman"/>
          <w:sz w:val="24"/>
          <w:szCs w:val="24"/>
        </w:rPr>
        <w:t>was issued</w:t>
      </w:r>
      <w:r w:rsidR="009D75C3" w:rsidRPr="0004429A">
        <w:rPr>
          <w:rFonts w:ascii="Times New Roman" w:hAnsi="Times New Roman" w:cs="Times New Roman"/>
          <w:sz w:val="24"/>
          <w:szCs w:val="24"/>
        </w:rPr>
        <w:t xml:space="preserve"> in respect of the farm</w:t>
      </w:r>
      <w:r w:rsidRPr="0004429A">
        <w:rPr>
          <w:rFonts w:ascii="Times New Roman" w:hAnsi="Times New Roman" w:cs="Times New Roman"/>
          <w:sz w:val="24"/>
          <w:szCs w:val="24"/>
        </w:rPr>
        <w:t>.</w:t>
      </w:r>
      <w:r w:rsidR="0076221F" w:rsidRPr="0004429A">
        <w:rPr>
          <w:rFonts w:ascii="Times New Roman" w:hAnsi="Times New Roman" w:cs="Times New Roman"/>
          <w:sz w:val="24"/>
          <w:szCs w:val="24"/>
        </w:rPr>
        <w:t xml:space="preserve"> The effect of that notice was that all acquire</w:t>
      </w:r>
      <w:r w:rsidR="009D75C3" w:rsidRPr="0004429A">
        <w:rPr>
          <w:rFonts w:ascii="Times New Roman" w:hAnsi="Times New Roman" w:cs="Times New Roman"/>
          <w:sz w:val="24"/>
          <w:szCs w:val="24"/>
        </w:rPr>
        <w:t xml:space="preserve">d land vested in the State. </w:t>
      </w:r>
      <w:r w:rsidR="00865B00" w:rsidRPr="0004429A">
        <w:rPr>
          <w:rFonts w:ascii="Times New Roman" w:hAnsi="Times New Roman" w:cs="Times New Roman"/>
          <w:sz w:val="24"/>
          <w:szCs w:val="24"/>
        </w:rPr>
        <w:t>In 2005 the Constitution of Zimbabwe was amended by the promulgation of ss</w:t>
      </w:r>
      <w:r w:rsidR="00532977" w:rsidRPr="0004429A">
        <w:rPr>
          <w:rFonts w:ascii="Times New Roman" w:hAnsi="Times New Roman" w:cs="Times New Roman"/>
          <w:sz w:val="24"/>
          <w:szCs w:val="24"/>
        </w:rPr>
        <w:t> </w:t>
      </w:r>
      <w:r w:rsidR="00865B00" w:rsidRPr="0004429A">
        <w:rPr>
          <w:rFonts w:ascii="Times New Roman" w:hAnsi="Times New Roman" w:cs="Times New Roman"/>
          <w:sz w:val="24"/>
          <w:szCs w:val="24"/>
        </w:rPr>
        <w:t>16A and 16B. In terms of these amendments, all agricultural land that was identified for acquisition and gazetted by the State was dee</w:t>
      </w:r>
      <w:r w:rsidR="00BB01F5" w:rsidRPr="0004429A">
        <w:rPr>
          <w:rFonts w:ascii="Times New Roman" w:hAnsi="Times New Roman" w:cs="Times New Roman"/>
          <w:sz w:val="24"/>
          <w:szCs w:val="24"/>
        </w:rPr>
        <w:t>me</w:t>
      </w:r>
      <w:r w:rsidR="00865B00" w:rsidRPr="0004429A">
        <w:rPr>
          <w:rFonts w:ascii="Times New Roman" w:hAnsi="Times New Roman" w:cs="Times New Roman"/>
          <w:sz w:val="24"/>
          <w:szCs w:val="24"/>
        </w:rPr>
        <w:t xml:space="preserve">d to have been acquired </w:t>
      </w:r>
      <w:r w:rsidR="00765066" w:rsidRPr="0004429A">
        <w:rPr>
          <w:rFonts w:ascii="Times New Roman" w:hAnsi="Times New Roman" w:cs="Times New Roman"/>
          <w:sz w:val="24"/>
          <w:szCs w:val="24"/>
        </w:rPr>
        <w:t>by</w:t>
      </w:r>
      <w:r w:rsidR="00865B00" w:rsidRPr="0004429A">
        <w:rPr>
          <w:rFonts w:ascii="Times New Roman" w:hAnsi="Times New Roman" w:cs="Times New Roman"/>
          <w:sz w:val="24"/>
          <w:szCs w:val="24"/>
        </w:rPr>
        <w:t xml:space="preserve"> the St</w:t>
      </w:r>
      <w:r w:rsidR="00765066" w:rsidRPr="0004429A">
        <w:rPr>
          <w:rFonts w:ascii="Times New Roman" w:hAnsi="Times New Roman" w:cs="Times New Roman"/>
          <w:sz w:val="24"/>
          <w:szCs w:val="24"/>
        </w:rPr>
        <w:t>ate from the date of gazetting.</w:t>
      </w:r>
    </w:p>
    <w:p w:rsidR="00144F0F" w:rsidRPr="0004429A" w:rsidRDefault="00D748A0" w:rsidP="00CA2644">
      <w:pPr>
        <w:spacing w:line="480" w:lineRule="auto"/>
        <w:ind w:firstLine="720"/>
        <w:jc w:val="both"/>
        <w:rPr>
          <w:rFonts w:ascii="Times New Roman" w:hAnsi="Times New Roman" w:cs="Times New Roman"/>
          <w:sz w:val="24"/>
          <w:szCs w:val="24"/>
        </w:rPr>
      </w:pPr>
      <w:r w:rsidRPr="0004429A">
        <w:rPr>
          <w:rFonts w:ascii="Times New Roman" w:hAnsi="Times New Roman" w:cs="Times New Roman"/>
          <w:sz w:val="24"/>
          <w:szCs w:val="24"/>
        </w:rPr>
        <w:t>After the expiry of the lease,</w:t>
      </w:r>
      <w:r w:rsidR="00BB7205" w:rsidRPr="0004429A">
        <w:rPr>
          <w:rFonts w:ascii="Times New Roman" w:hAnsi="Times New Roman" w:cs="Times New Roman"/>
          <w:sz w:val="24"/>
          <w:szCs w:val="24"/>
        </w:rPr>
        <w:t xml:space="preserve"> the </w:t>
      </w:r>
      <w:r w:rsidR="009F48CC" w:rsidRPr="0004429A">
        <w:rPr>
          <w:rFonts w:ascii="Times New Roman" w:hAnsi="Times New Roman" w:cs="Times New Roman"/>
          <w:sz w:val="24"/>
          <w:szCs w:val="24"/>
        </w:rPr>
        <w:t>first</w:t>
      </w:r>
      <w:r w:rsidR="00BB7205" w:rsidRPr="0004429A">
        <w:rPr>
          <w:rFonts w:ascii="Times New Roman" w:hAnsi="Times New Roman" w:cs="Times New Roman"/>
          <w:sz w:val="24"/>
          <w:szCs w:val="24"/>
        </w:rPr>
        <w:t xml:space="preserve"> respondent remained in occupation of the </w:t>
      </w:r>
      <w:r w:rsidR="00E744EA" w:rsidRPr="0004429A">
        <w:rPr>
          <w:rFonts w:ascii="Times New Roman" w:hAnsi="Times New Roman" w:cs="Times New Roman"/>
          <w:sz w:val="24"/>
          <w:szCs w:val="24"/>
        </w:rPr>
        <w:t>land. It refused</w:t>
      </w:r>
      <w:r w:rsidR="00E744EA" w:rsidRPr="0004429A">
        <w:rPr>
          <w:rFonts w:ascii="Times New Roman" w:hAnsi="Times New Roman" w:cs="Times New Roman"/>
          <w:color w:val="FF0000"/>
          <w:sz w:val="24"/>
          <w:szCs w:val="24"/>
        </w:rPr>
        <w:t xml:space="preserve"> </w:t>
      </w:r>
      <w:r w:rsidR="00BB7205" w:rsidRPr="0004429A">
        <w:rPr>
          <w:rFonts w:ascii="Times New Roman" w:hAnsi="Times New Roman" w:cs="Times New Roman"/>
          <w:sz w:val="24"/>
          <w:szCs w:val="24"/>
        </w:rPr>
        <w:t>to renew the lease agreement on the basis that the land had been acquired by the State and</w:t>
      </w:r>
      <w:r w:rsidR="006D1B0A" w:rsidRPr="0004429A">
        <w:rPr>
          <w:rFonts w:ascii="Times New Roman" w:hAnsi="Times New Roman" w:cs="Times New Roman"/>
          <w:sz w:val="24"/>
          <w:szCs w:val="24"/>
        </w:rPr>
        <w:t xml:space="preserve"> that</w:t>
      </w:r>
      <w:r w:rsidR="00BB7205" w:rsidRPr="0004429A">
        <w:rPr>
          <w:rFonts w:ascii="Times New Roman" w:hAnsi="Times New Roman" w:cs="Times New Roman"/>
          <w:sz w:val="24"/>
          <w:szCs w:val="24"/>
        </w:rPr>
        <w:t xml:space="preserve"> the app</w:t>
      </w:r>
      <w:r w:rsidR="00865B00" w:rsidRPr="0004429A">
        <w:rPr>
          <w:rFonts w:ascii="Times New Roman" w:hAnsi="Times New Roman" w:cs="Times New Roman"/>
          <w:sz w:val="24"/>
          <w:szCs w:val="24"/>
        </w:rPr>
        <w:t>licant had lost all</w:t>
      </w:r>
      <w:r w:rsidR="00BB01F5" w:rsidRPr="0004429A">
        <w:rPr>
          <w:rFonts w:ascii="Times New Roman" w:hAnsi="Times New Roman" w:cs="Times New Roman"/>
          <w:sz w:val="24"/>
          <w:szCs w:val="24"/>
        </w:rPr>
        <w:t xml:space="preserve"> rights and</w:t>
      </w:r>
      <w:r w:rsidR="00865B00" w:rsidRPr="0004429A">
        <w:rPr>
          <w:rFonts w:ascii="Times New Roman" w:hAnsi="Times New Roman" w:cs="Times New Roman"/>
          <w:sz w:val="24"/>
          <w:szCs w:val="24"/>
        </w:rPr>
        <w:t xml:space="preserve"> title to </w:t>
      </w:r>
      <w:r w:rsidR="00532977" w:rsidRPr="0004429A">
        <w:rPr>
          <w:rFonts w:ascii="Times New Roman" w:hAnsi="Times New Roman" w:cs="Times New Roman"/>
          <w:sz w:val="24"/>
          <w:szCs w:val="24"/>
        </w:rPr>
        <w:t xml:space="preserve">it. </w:t>
      </w:r>
      <w:r w:rsidR="003A733B" w:rsidRPr="0004429A">
        <w:rPr>
          <w:rFonts w:ascii="Times New Roman" w:hAnsi="Times New Roman" w:cs="Times New Roman"/>
          <w:sz w:val="24"/>
          <w:szCs w:val="24"/>
        </w:rPr>
        <w:t xml:space="preserve">The first respondent took the view that the applicant </w:t>
      </w:r>
      <w:r w:rsidR="00865B00" w:rsidRPr="0004429A">
        <w:rPr>
          <w:rFonts w:ascii="Times New Roman" w:hAnsi="Times New Roman" w:cs="Times New Roman"/>
          <w:sz w:val="24"/>
          <w:szCs w:val="24"/>
        </w:rPr>
        <w:t>could not claim rentals for land it did not own.</w:t>
      </w:r>
    </w:p>
    <w:p w:rsidR="00B333AB" w:rsidRPr="0004429A" w:rsidRDefault="00AB260B" w:rsidP="00A92FC7">
      <w:pPr>
        <w:spacing w:line="480" w:lineRule="auto"/>
        <w:ind w:firstLine="720"/>
        <w:jc w:val="both"/>
        <w:rPr>
          <w:rFonts w:ascii="Times New Roman" w:hAnsi="Times New Roman" w:cs="Times New Roman"/>
          <w:sz w:val="24"/>
          <w:szCs w:val="24"/>
        </w:rPr>
      </w:pPr>
      <w:r w:rsidRPr="0004429A">
        <w:rPr>
          <w:rFonts w:ascii="Times New Roman" w:hAnsi="Times New Roman" w:cs="Times New Roman"/>
          <w:sz w:val="24"/>
          <w:szCs w:val="24"/>
        </w:rPr>
        <w:t>The applic</w:t>
      </w:r>
      <w:r w:rsidR="00D748A0" w:rsidRPr="0004429A">
        <w:rPr>
          <w:rFonts w:ascii="Times New Roman" w:hAnsi="Times New Roman" w:cs="Times New Roman"/>
          <w:sz w:val="24"/>
          <w:szCs w:val="24"/>
        </w:rPr>
        <w:t>ant approached the High Court</w:t>
      </w:r>
      <w:r w:rsidR="00E744EA" w:rsidRPr="0004429A">
        <w:rPr>
          <w:rFonts w:ascii="Times New Roman" w:hAnsi="Times New Roman" w:cs="Times New Roman"/>
          <w:sz w:val="24"/>
          <w:szCs w:val="24"/>
        </w:rPr>
        <w:t>,</w:t>
      </w:r>
      <w:r w:rsidR="00D748A0" w:rsidRPr="0004429A">
        <w:rPr>
          <w:rFonts w:ascii="Times New Roman" w:hAnsi="Times New Roman" w:cs="Times New Roman"/>
          <w:sz w:val="24"/>
          <w:szCs w:val="24"/>
        </w:rPr>
        <w:t xml:space="preserve"> seeking </w:t>
      </w:r>
      <w:r w:rsidR="00432C8F" w:rsidRPr="0004429A">
        <w:rPr>
          <w:rFonts w:ascii="Times New Roman" w:hAnsi="Times New Roman" w:cs="Times New Roman"/>
          <w:sz w:val="24"/>
          <w:szCs w:val="24"/>
        </w:rPr>
        <w:t>a declaratory order</w:t>
      </w:r>
      <w:r w:rsidR="00B333AB" w:rsidRPr="0004429A">
        <w:rPr>
          <w:rFonts w:ascii="Times New Roman" w:hAnsi="Times New Roman" w:cs="Times New Roman"/>
          <w:sz w:val="24"/>
          <w:szCs w:val="24"/>
        </w:rPr>
        <w:t xml:space="preserve"> that it was entitled to all benefits deriving from the </w:t>
      </w:r>
      <w:r w:rsidR="009F48CC" w:rsidRPr="0004429A">
        <w:rPr>
          <w:rFonts w:ascii="Times New Roman" w:hAnsi="Times New Roman" w:cs="Times New Roman"/>
          <w:sz w:val="24"/>
          <w:szCs w:val="24"/>
        </w:rPr>
        <w:t>first</w:t>
      </w:r>
      <w:r w:rsidR="006D1B0A" w:rsidRPr="0004429A">
        <w:rPr>
          <w:rFonts w:ascii="Times New Roman" w:hAnsi="Times New Roman" w:cs="Times New Roman"/>
          <w:sz w:val="24"/>
          <w:szCs w:val="24"/>
        </w:rPr>
        <w:t xml:space="preserve"> respondent</w:t>
      </w:r>
      <w:r w:rsidR="00532977" w:rsidRPr="0004429A">
        <w:rPr>
          <w:rFonts w:ascii="Times New Roman" w:hAnsi="Times New Roman" w:cs="Times New Roman"/>
          <w:sz w:val="24"/>
          <w:szCs w:val="24"/>
        </w:rPr>
        <w:t>’</w:t>
      </w:r>
      <w:r w:rsidR="006D1B0A" w:rsidRPr="0004429A">
        <w:rPr>
          <w:rFonts w:ascii="Times New Roman" w:hAnsi="Times New Roman" w:cs="Times New Roman"/>
          <w:sz w:val="24"/>
          <w:szCs w:val="24"/>
        </w:rPr>
        <w:t>s occupation of the</w:t>
      </w:r>
      <w:r w:rsidR="00B333AB" w:rsidRPr="0004429A">
        <w:rPr>
          <w:rFonts w:ascii="Times New Roman" w:hAnsi="Times New Roman" w:cs="Times New Roman"/>
          <w:sz w:val="24"/>
          <w:szCs w:val="24"/>
        </w:rPr>
        <w:t xml:space="preserve"> section of </w:t>
      </w:r>
      <w:proofErr w:type="spellStart"/>
      <w:r w:rsidR="00B333AB" w:rsidRPr="0004429A">
        <w:rPr>
          <w:rFonts w:ascii="Times New Roman" w:hAnsi="Times New Roman" w:cs="Times New Roman"/>
          <w:sz w:val="24"/>
          <w:szCs w:val="24"/>
        </w:rPr>
        <w:t>Bulfield</w:t>
      </w:r>
      <w:proofErr w:type="spellEnd"/>
      <w:r w:rsidR="00B333AB" w:rsidRPr="0004429A">
        <w:rPr>
          <w:rFonts w:ascii="Times New Roman" w:hAnsi="Times New Roman" w:cs="Times New Roman"/>
          <w:sz w:val="24"/>
          <w:szCs w:val="24"/>
        </w:rPr>
        <w:t xml:space="preserve"> Farm over which the applicant had passed the </w:t>
      </w:r>
      <w:r w:rsidR="003F7FF6" w:rsidRPr="0004429A">
        <w:rPr>
          <w:rFonts w:ascii="Times New Roman" w:hAnsi="Times New Roman" w:cs="Times New Roman"/>
          <w:sz w:val="24"/>
          <w:szCs w:val="24"/>
        </w:rPr>
        <w:t>N</w:t>
      </w:r>
      <w:r w:rsidR="00B333AB" w:rsidRPr="0004429A">
        <w:rPr>
          <w:rFonts w:ascii="Times New Roman" w:hAnsi="Times New Roman" w:cs="Times New Roman"/>
          <w:sz w:val="24"/>
          <w:szCs w:val="24"/>
        </w:rPr>
        <w:t xml:space="preserve">otarial </w:t>
      </w:r>
      <w:r w:rsidR="003F7FF6" w:rsidRPr="0004429A">
        <w:rPr>
          <w:rFonts w:ascii="Times New Roman" w:hAnsi="Times New Roman" w:cs="Times New Roman"/>
          <w:sz w:val="24"/>
          <w:szCs w:val="24"/>
        </w:rPr>
        <w:t>D</w:t>
      </w:r>
      <w:r w:rsidR="00B333AB" w:rsidRPr="0004429A">
        <w:rPr>
          <w:rFonts w:ascii="Times New Roman" w:hAnsi="Times New Roman" w:cs="Times New Roman"/>
          <w:sz w:val="24"/>
          <w:szCs w:val="24"/>
        </w:rPr>
        <w:t xml:space="preserve">eed of </w:t>
      </w:r>
      <w:r w:rsidR="003F7FF6" w:rsidRPr="0004429A">
        <w:rPr>
          <w:rFonts w:ascii="Times New Roman" w:hAnsi="Times New Roman" w:cs="Times New Roman"/>
          <w:sz w:val="24"/>
          <w:szCs w:val="24"/>
        </w:rPr>
        <w:t>S</w:t>
      </w:r>
      <w:r w:rsidR="00B333AB" w:rsidRPr="0004429A">
        <w:rPr>
          <w:rFonts w:ascii="Times New Roman" w:hAnsi="Times New Roman" w:cs="Times New Roman"/>
          <w:sz w:val="24"/>
          <w:szCs w:val="24"/>
        </w:rPr>
        <w:t>ervitude.</w:t>
      </w:r>
      <w:r w:rsidR="00061F81" w:rsidRPr="0004429A">
        <w:rPr>
          <w:rFonts w:ascii="Times New Roman" w:hAnsi="Times New Roman" w:cs="Times New Roman"/>
          <w:sz w:val="24"/>
          <w:szCs w:val="24"/>
        </w:rPr>
        <w:t xml:space="preserve"> </w:t>
      </w:r>
      <w:r w:rsidR="00FE3437" w:rsidRPr="0004429A">
        <w:rPr>
          <w:rFonts w:ascii="Times New Roman" w:hAnsi="Times New Roman" w:cs="Times New Roman"/>
          <w:sz w:val="24"/>
          <w:szCs w:val="24"/>
        </w:rPr>
        <w:t>It is pertinent to note at this point that i</w:t>
      </w:r>
      <w:r w:rsidR="00061F81" w:rsidRPr="0004429A">
        <w:rPr>
          <w:rFonts w:ascii="Times New Roman" w:hAnsi="Times New Roman" w:cs="Times New Roman"/>
          <w:sz w:val="24"/>
          <w:szCs w:val="24"/>
        </w:rPr>
        <w:t>n its founding affidavit</w:t>
      </w:r>
      <w:r w:rsidR="00F34EC2" w:rsidRPr="0004429A">
        <w:rPr>
          <w:rFonts w:ascii="Times New Roman" w:hAnsi="Times New Roman" w:cs="Times New Roman"/>
          <w:sz w:val="24"/>
          <w:szCs w:val="24"/>
        </w:rPr>
        <w:t xml:space="preserve"> before</w:t>
      </w:r>
      <w:r w:rsidR="00FE3437" w:rsidRPr="0004429A">
        <w:rPr>
          <w:rFonts w:ascii="Times New Roman" w:hAnsi="Times New Roman" w:cs="Times New Roman"/>
          <w:sz w:val="24"/>
          <w:szCs w:val="24"/>
        </w:rPr>
        <w:t xml:space="preserve"> the High Court</w:t>
      </w:r>
      <w:r w:rsidR="00061F81" w:rsidRPr="0004429A">
        <w:rPr>
          <w:rFonts w:ascii="Times New Roman" w:hAnsi="Times New Roman" w:cs="Times New Roman"/>
          <w:sz w:val="24"/>
          <w:szCs w:val="24"/>
        </w:rPr>
        <w:t xml:space="preserve"> the applicant</w:t>
      </w:r>
      <w:r w:rsidR="00E413B8" w:rsidRPr="0004429A">
        <w:rPr>
          <w:rFonts w:ascii="Times New Roman" w:hAnsi="Times New Roman" w:cs="Times New Roman"/>
          <w:sz w:val="24"/>
          <w:szCs w:val="24"/>
        </w:rPr>
        <w:t xml:space="preserve"> stated that</w:t>
      </w:r>
      <w:r w:rsidR="00E744EA" w:rsidRPr="0004429A">
        <w:rPr>
          <w:rFonts w:ascii="Times New Roman" w:hAnsi="Times New Roman" w:cs="Times New Roman"/>
          <w:sz w:val="24"/>
          <w:szCs w:val="24"/>
        </w:rPr>
        <w:t>,</w:t>
      </w:r>
      <w:r w:rsidR="00E413B8" w:rsidRPr="0004429A">
        <w:rPr>
          <w:rFonts w:ascii="Times New Roman" w:hAnsi="Times New Roman" w:cs="Times New Roman"/>
          <w:sz w:val="24"/>
          <w:szCs w:val="24"/>
        </w:rPr>
        <w:t xml:space="preserve"> </w:t>
      </w:r>
      <w:r w:rsidR="00E413B8" w:rsidRPr="0004429A">
        <w:rPr>
          <w:rFonts w:ascii="Times New Roman" w:hAnsi="Times New Roman" w:cs="Times New Roman"/>
          <w:sz w:val="24"/>
          <w:szCs w:val="24"/>
        </w:rPr>
        <w:lastRenderedPageBreak/>
        <w:t xml:space="preserve">although </w:t>
      </w:r>
      <w:proofErr w:type="spellStart"/>
      <w:r w:rsidR="00E413B8" w:rsidRPr="0004429A">
        <w:rPr>
          <w:rFonts w:ascii="Times New Roman" w:hAnsi="Times New Roman" w:cs="Times New Roman"/>
          <w:sz w:val="24"/>
          <w:szCs w:val="24"/>
        </w:rPr>
        <w:t>Bulfield</w:t>
      </w:r>
      <w:proofErr w:type="spellEnd"/>
      <w:r w:rsidR="00E413B8" w:rsidRPr="0004429A">
        <w:rPr>
          <w:rFonts w:ascii="Times New Roman" w:hAnsi="Times New Roman" w:cs="Times New Roman"/>
          <w:sz w:val="24"/>
          <w:szCs w:val="24"/>
        </w:rPr>
        <w:t xml:space="preserve"> Farm had been listed for compulsory acquisition in 2000, it </w:t>
      </w:r>
      <w:r w:rsidR="00FE3437" w:rsidRPr="0004429A">
        <w:rPr>
          <w:rFonts w:ascii="Times New Roman" w:hAnsi="Times New Roman" w:cs="Times New Roman"/>
          <w:sz w:val="24"/>
          <w:szCs w:val="24"/>
        </w:rPr>
        <w:t xml:space="preserve">had </w:t>
      </w:r>
      <w:r w:rsidR="00E413B8" w:rsidRPr="0004429A">
        <w:rPr>
          <w:rFonts w:ascii="Times New Roman" w:hAnsi="Times New Roman" w:cs="Times New Roman"/>
          <w:sz w:val="24"/>
          <w:szCs w:val="24"/>
        </w:rPr>
        <w:t xml:space="preserve">objected to the acquisition and the farm was subsequently delisted </w:t>
      </w:r>
      <w:r w:rsidR="00314EF2" w:rsidRPr="0004429A">
        <w:rPr>
          <w:rFonts w:ascii="Times New Roman" w:hAnsi="Times New Roman" w:cs="Times New Roman"/>
          <w:sz w:val="24"/>
          <w:szCs w:val="24"/>
        </w:rPr>
        <w:t>through a</w:t>
      </w:r>
      <w:r w:rsidR="00E413B8" w:rsidRPr="0004429A">
        <w:rPr>
          <w:rFonts w:ascii="Times New Roman" w:hAnsi="Times New Roman" w:cs="Times New Roman"/>
          <w:sz w:val="24"/>
          <w:szCs w:val="24"/>
        </w:rPr>
        <w:t xml:space="preserve"> government notice.</w:t>
      </w:r>
    </w:p>
    <w:p w:rsidR="00A92FC7" w:rsidRPr="0004429A" w:rsidRDefault="00D748A0" w:rsidP="00CA2644">
      <w:pPr>
        <w:spacing w:line="480" w:lineRule="auto"/>
        <w:ind w:firstLine="720"/>
        <w:jc w:val="both"/>
        <w:rPr>
          <w:rFonts w:ascii="Times New Roman" w:hAnsi="Times New Roman" w:cs="Times New Roman"/>
          <w:sz w:val="24"/>
          <w:szCs w:val="24"/>
        </w:rPr>
      </w:pPr>
      <w:r w:rsidRPr="0004429A">
        <w:rPr>
          <w:rFonts w:ascii="Times New Roman" w:hAnsi="Times New Roman" w:cs="Times New Roman"/>
          <w:sz w:val="24"/>
          <w:szCs w:val="24"/>
        </w:rPr>
        <w:t xml:space="preserve">The </w:t>
      </w:r>
      <w:r w:rsidR="009F48CC" w:rsidRPr="0004429A">
        <w:rPr>
          <w:rFonts w:ascii="Times New Roman" w:hAnsi="Times New Roman" w:cs="Times New Roman"/>
          <w:sz w:val="24"/>
          <w:szCs w:val="24"/>
        </w:rPr>
        <w:t>first</w:t>
      </w:r>
      <w:r w:rsidR="00314EF2" w:rsidRPr="0004429A">
        <w:rPr>
          <w:rFonts w:ascii="Times New Roman" w:hAnsi="Times New Roman" w:cs="Times New Roman"/>
          <w:sz w:val="24"/>
          <w:szCs w:val="24"/>
        </w:rPr>
        <w:t xml:space="preserve"> respondent</w:t>
      </w:r>
      <w:r w:rsidRPr="0004429A">
        <w:rPr>
          <w:rFonts w:ascii="Times New Roman" w:hAnsi="Times New Roman" w:cs="Times New Roman"/>
          <w:sz w:val="24"/>
          <w:szCs w:val="24"/>
        </w:rPr>
        <w:t xml:space="preserve"> </w:t>
      </w:r>
      <w:r w:rsidR="00B333AB" w:rsidRPr="0004429A">
        <w:rPr>
          <w:rFonts w:ascii="Times New Roman" w:hAnsi="Times New Roman" w:cs="Times New Roman"/>
          <w:sz w:val="24"/>
          <w:szCs w:val="24"/>
        </w:rPr>
        <w:t xml:space="preserve">opposed the application and raised a preliminary point that the applicant had no </w:t>
      </w:r>
      <w:r w:rsidR="00B333AB" w:rsidRPr="0004429A">
        <w:rPr>
          <w:rFonts w:ascii="Times New Roman" w:hAnsi="Times New Roman" w:cs="Times New Roman"/>
          <w:i/>
          <w:sz w:val="24"/>
          <w:szCs w:val="24"/>
        </w:rPr>
        <w:t>locus standi in judicio</w:t>
      </w:r>
      <w:r w:rsidR="00B333AB" w:rsidRPr="0004429A">
        <w:rPr>
          <w:rFonts w:ascii="Times New Roman" w:hAnsi="Times New Roman" w:cs="Times New Roman"/>
          <w:sz w:val="24"/>
          <w:szCs w:val="24"/>
        </w:rPr>
        <w:t xml:space="preserve"> to seek the relief that it did. It averred</w:t>
      </w:r>
      <w:r w:rsidRPr="0004429A">
        <w:rPr>
          <w:rFonts w:ascii="Times New Roman" w:hAnsi="Times New Roman" w:cs="Times New Roman"/>
          <w:sz w:val="24"/>
          <w:szCs w:val="24"/>
        </w:rPr>
        <w:t xml:space="preserve"> that the </w:t>
      </w:r>
      <w:r w:rsidR="00061F81" w:rsidRPr="0004429A">
        <w:rPr>
          <w:rFonts w:ascii="Times New Roman" w:hAnsi="Times New Roman" w:cs="Times New Roman"/>
          <w:sz w:val="24"/>
          <w:szCs w:val="24"/>
        </w:rPr>
        <w:t>farm</w:t>
      </w:r>
      <w:r w:rsidRPr="0004429A">
        <w:rPr>
          <w:rFonts w:ascii="Times New Roman" w:hAnsi="Times New Roman" w:cs="Times New Roman"/>
          <w:sz w:val="24"/>
          <w:szCs w:val="24"/>
        </w:rPr>
        <w:t xml:space="preserve"> having been</w:t>
      </w:r>
      <w:r w:rsidR="00FE3437" w:rsidRPr="0004429A">
        <w:rPr>
          <w:rFonts w:ascii="Times New Roman" w:hAnsi="Times New Roman" w:cs="Times New Roman"/>
          <w:sz w:val="24"/>
          <w:szCs w:val="24"/>
        </w:rPr>
        <w:t xml:space="preserve"> compulsorily</w:t>
      </w:r>
      <w:r w:rsidR="00314EF2" w:rsidRPr="0004429A">
        <w:rPr>
          <w:rFonts w:ascii="Times New Roman" w:hAnsi="Times New Roman" w:cs="Times New Roman"/>
          <w:sz w:val="24"/>
          <w:szCs w:val="24"/>
        </w:rPr>
        <w:t xml:space="preserve"> acquired by the S</w:t>
      </w:r>
      <w:r w:rsidRPr="0004429A">
        <w:rPr>
          <w:rFonts w:ascii="Times New Roman" w:hAnsi="Times New Roman" w:cs="Times New Roman"/>
          <w:sz w:val="24"/>
          <w:szCs w:val="24"/>
        </w:rPr>
        <w:t xml:space="preserve">tate, ownership now vested in the </w:t>
      </w:r>
      <w:r w:rsidR="00101CBB" w:rsidRPr="0004429A">
        <w:rPr>
          <w:rFonts w:ascii="Times New Roman" w:hAnsi="Times New Roman" w:cs="Times New Roman"/>
          <w:sz w:val="24"/>
          <w:szCs w:val="24"/>
        </w:rPr>
        <w:t>State. T</w:t>
      </w:r>
      <w:r w:rsidRPr="0004429A">
        <w:rPr>
          <w:rFonts w:ascii="Times New Roman" w:hAnsi="Times New Roman" w:cs="Times New Roman"/>
          <w:sz w:val="24"/>
          <w:szCs w:val="24"/>
        </w:rPr>
        <w:t xml:space="preserve">he </w:t>
      </w:r>
      <w:r w:rsidR="00D21515" w:rsidRPr="0004429A">
        <w:rPr>
          <w:rFonts w:ascii="Times New Roman" w:hAnsi="Times New Roman" w:cs="Times New Roman"/>
          <w:sz w:val="24"/>
          <w:szCs w:val="24"/>
        </w:rPr>
        <w:t>applicant</w:t>
      </w:r>
      <w:r w:rsidRPr="0004429A">
        <w:rPr>
          <w:rFonts w:ascii="Times New Roman" w:hAnsi="Times New Roman" w:cs="Times New Roman"/>
          <w:sz w:val="24"/>
          <w:szCs w:val="24"/>
        </w:rPr>
        <w:t xml:space="preserve"> had no right to claim rentals over land which it did not own. </w:t>
      </w:r>
    </w:p>
    <w:p w:rsidR="00DB6E06" w:rsidRPr="0004429A" w:rsidRDefault="00D748A0" w:rsidP="00CA2644">
      <w:pPr>
        <w:spacing w:line="480" w:lineRule="auto"/>
        <w:ind w:firstLine="720"/>
        <w:jc w:val="both"/>
        <w:rPr>
          <w:rFonts w:ascii="Times New Roman" w:hAnsi="Times New Roman" w:cs="Times New Roman"/>
          <w:sz w:val="24"/>
          <w:szCs w:val="24"/>
        </w:rPr>
      </w:pPr>
      <w:r w:rsidRPr="0004429A">
        <w:rPr>
          <w:rFonts w:ascii="Times New Roman" w:hAnsi="Times New Roman" w:cs="Times New Roman"/>
          <w:sz w:val="24"/>
          <w:szCs w:val="24"/>
        </w:rPr>
        <w:t>At</w:t>
      </w:r>
      <w:r w:rsidR="00CA1BD7" w:rsidRPr="0004429A">
        <w:rPr>
          <w:rFonts w:ascii="Times New Roman" w:hAnsi="Times New Roman" w:cs="Times New Roman"/>
          <w:sz w:val="24"/>
          <w:szCs w:val="24"/>
        </w:rPr>
        <w:t xml:space="preserve"> the hearing of the matter, the High C</w:t>
      </w:r>
      <w:r w:rsidRPr="0004429A">
        <w:rPr>
          <w:rFonts w:ascii="Times New Roman" w:hAnsi="Times New Roman" w:cs="Times New Roman"/>
          <w:sz w:val="24"/>
          <w:szCs w:val="24"/>
        </w:rPr>
        <w:t xml:space="preserve">ourt was of the view that the issue of </w:t>
      </w:r>
      <w:r w:rsidRPr="0004429A">
        <w:rPr>
          <w:rFonts w:ascii="Times New Roman" w:hAnsi="Times New Roman" w:cs="Times New Roman"/>
          <w:i/>
          <w:sz w:val="24"/>
          <w:szCs w:val="24"/>
        </w:rPr>
        <w:t>locus standi</w:t>
      </w:r>
      <w:r w:rsidRPr="0004429A">
        <w:rPr>
          <w:rFonts w:ascii="Times New Roman" w:hAnsi="Times New Roman" w:cs="Times New Roman"/>
          <w:sz w:val="24"/>
          <w:szCs w:val="24"/>
        </w:rPr>
        <w:t xml:space="preserve"> </w:t>
      </w:r>
      <w:r w:rsidR="00192593" w:rsidRPr="0004429A">
        <w:rPr>
          <w:rFonts w:ascii="Times New Roman" w:hAnsi="Times New Roman" w:cs="Times New Roman"/>
          <w:sz w:val="24"/>
          <w:szCs w:val="24"/>
        </w:rPr>
        <w:t>had</w:t>
      </w:r>
      <w:r w:rsidR="00CA1BD7" w:rsidRPr="0004429A">
        <w:rPr>
          <w:rFonts w:ascii="Times New Roman" w:hAnsi="Times New Roman" w:cs="Times New Roman"/>
          <w:sz w:val="24"/>
          <w:szCs w:val="24"/>
        </w:rPr>
        <w:t xml:space="preserve"> to</w:t>
      </w:r>
      <w:r w:rsidRPr="0004429A">
        <w:rPr>
          <w:rFonts w:ascii="Times New Roman" w:hAnsi="Times New Roman" w:cs="Times New Roman"/>
          <w:sz w:val="24"/>
          <w:szCs w:val="24"/>
        </w:rPr>
        <w:t xml:space="preserve"> be dealt with first as </w:t>
      </w:r>
      <w:r w:rsidR="004B1851" w:rsidRPr="0004429A">
        <w:rPr>
          <w:rFonts w:ascii="Times New Roman" w:hAnsi="Times New Roman" w:cs="Times New Roman"/>
          <w:sz w:val="24"/>
          <w:szCs w:val="24"/>
        </w:rPr>
        <w:t>its resolution</w:t>
      </w:r>
      <w:r w:rsidR="004B1851" w:rsidRPr="0004429A">
        <w:rPr>
          <w:rFonts w:ascii="Times New Roman" w:hAnsi="Times New Roman" w:cs="Times New Roman"/>
          <w:color w:val="FF0000"/>
          <w:sz w:val="24"/>
          <w:szCs w:val="24"/>
        </w:rPr>
        <w:t xml:space="preserve"> </w:t>
      </w:r>
      <w:r w:rsidR="00CA1BD7" w:rsidRPr="0004429A">
        <w:rPr>
          <w:rFonts w:ascii="Times New Roman" w:hAnsi="Times New Roman" w:cs="Times New Roman"/>
          <w:sz w:val="24"/>
          <w:szCs w:val="24"/>
        </w:rPr>
        <w:t>c</w:t>
      </w:r>
      <w:r w:rsidRPr="0004429A">
        <w:rPr>
          <w:rFonts w:ascii="Times New Roman" w:hAnsi="Times New Roman" w:cs="Times New Roman"/>
          <w:sz w:val="24"/>
          <w:szCs w:val="24"/>
        </w:rPr>
        <w:t>ould dis</w:t>
      </w:r>
      <w:r w:rsidR="00192593" w:rsidRPr="0004429A">
        <w:rPr>
          <w:rFonts w:ascii="Times New Roman" w:hAnsi="Times New Roman" w:cs="Times New Roman"/>
          <w:sz w:val="24"/>
          <w:szCs w:val="24"/>
        </w:rPr>
        <w:t>pose of the application in its entirety</w:t>
      </w:r>
      <w:r w:rsidRPr="0004429A">
        <w:rPr>
          <w:rFonts w:ascii="Times New Roman" w:hAnsi="Times New Roman" w:cs="Times New Roman"/>
          <w:sz w:val="24"/>
          <w:szCs w:val="24"/>
        </w:rPr>
        <w:t xml:space="preserve">. </w:t>
      </w:r>
      <w:r w:rsidR="00CA1BD7" w:rsidRPr="0004429A">
        <w:rPr>
          <w:rFonts w:ascii="Times New Roman" w:hAnsi="Times New Roman" w:cs="Times New Roman"/>
          <w:sz w:val="24"/>
          <w:szCs w:val="24"/>
        </w:rPr>
        <w:t xml:space="preserve">The </w:t>
      </w:r>
      <w:r w:rsidR="00061F81" w:rsidRPr="0004429A">
        <w:rPr>
          <w:rFonts w:ascii="Times New Roman" w:hAnsi="Times New Roman" w:cs="Times New Roman"/>
          <w:sz w:val="24"/>
          <w:szCs w:val="24"/>
        </w:rPr>
        <w:t>c</w:t>
      </w:r>
      <w:r w:rsidRPr="0004429A">
        <w:rPr>
          <w:rFonts w:ascii="Times New Roman" w:hAnsi="Times New Roman" w:cs="Times New Roman"/>
          <w:sz w:val="24"/>
          <w:szCs w:val="24"/>
        </w:rPr>
        <w:t xml:space="preserve">ourt found that the </w:t>
      </w:r>
      <w:r w:rsidR="00D21515" w:rsidRPr="0004429A">
        <w:rPr>
          <w:rFonts w:ascii="Times New Roman" w:hAnsi="Times New Roman" w:cs="Times New Roman"/>
          <w:sz w:val="24"/>
          <w:szCs w:val="24"/>
        </w:rPr>
        <w:t>applicant</w:t>
      </w:r>
      <w:r w:rsidRPr="0004429A">
        <w:rPr>
          <w:rFonts w:ascii="Times New Roman" w:hAnsi="Times New Roman" w:cs="Times New Roman"/>
          <w:sz w:val="24"/>
          <w:szCs w:val="24"/>
        </w:rPr>
        <w:t xml:space="preserve"> had failed to prove its allegation that the farm had been </w:t>
      </w:r>
      <w:r w:rsidR="00CA1BD7" w:rsidRPr="0004429A">
        <w:rPr>
          <w:rFonts w:ascii="Times New Roman" w:hAnsi="Times New Roman" w:cs="Times New Roman"/>
          <w:sz w:val="24"/>
          <w:szCs w:val="24"/>
        </w:rPr>
        <w:t>delisted</w:t>
      </w:r>
      <w:r w:rsidRPr="0004429A">
        <w:rPr>
          <w:rFonts w:ascii="Times New Roman" w:hAnsi="Times New Roman" w:cs="Times New Roman"/>
          <w:sz w:val="24"/>
          <w:szCs w:val="24"/>
        </w:rPr>
        <w:t xml:space="preserve"> and </w:t>
      </w:r>
      <w:r w:rsidR="00B36684" w:rsidRPr="0004429A">
        <w:rPr>
          <w:rFonts w:ascii="Times New Roman" w:hAnsi="Times New Roman" w:cs="Times New Roman"/>
          <w:sz w:val="24"/>
          <w:szCs w:val="24"/>
        </w:rPr>
        <w:t>ought to b</w:t>
      </w:r>
      <w:r w:rsidRPr="0004429A">
        <w:rPr>
          <w:rFonts w:ascii="Times New Roman" w:hAnsi="Times New Roman" w:cs="Times New Roman"/>
          <w:sz w:val="24"/>
          <w:szCs w:val="24"/>
        </w:rPr>
        <w:t>e deemed not to ha</w:t>
      </w:r>
      <w:r w:rsidR="00192593" w:rsidRPr="0004429A">
        <w:rPr>
          <w:rFonts w:ascii="Times New Roman" w:hAnsi="Times New Roman" w:cs="Times New Roman"/>
          <w:sz w:val="24"/>
          <w:szCs w:val="24"/>
        </w:rPr>
        <w:t>ve been compulsorily acquired. It further found that n</w:t>
      </w:r>
      <w:r w:rsidRPr="0004429A">
        <w:rPr>
          <w:rFonts w:ascii="Times New Roman" w:hAnsi="Times New Roman" w:cs="Times New Roman"/>
          <w:sz w:val="24"/>
          <w:szCs w:val="24"/>
        </w:rPr>
        <w:t xml:space="preserve">o evidence had been attached by the </w:t>
      </w:r>
      <w:r w:rsidR="00192FBF" w:rsidRPr="0004429A">
        <w:rPr>
          <w:rFonts w:ascii="Times New Roman" w:hAnsi="Times New Roman" w:cs="Times New Roman"/>
          <w:sz w:val="24"/>
          <w:szCs w:val="24"/>
        </w:rPr>
        <w:t>a</w:t>
      </w:r>
      <w:r w:rsidR="00192593" w:rsidRPr="0004429A">
        <w:rPr>
          <w:rFonts w:ascii="Times New Roman" w:hAnsi="Times New Roman" w:cs="Times New Roman"/>
          <w:sz w:val="24"/>
          <w:szCs w:val="24"/>
        </w:rPr>
        <w:t>p</w:t>
      </w:r>
      <w:r w:rsidR="00192FBF" w:rsidRPr="0004429A">
        <w:rPr>
          <w:rFonts w:ascii="Times New Roman" w:hAnsi="Times New Roman" w:cs="Times New Roman"/>
          <w:sz w:val="24"/>
          <w:szCs w:val="24"/>
        </w:rPr>
        <w:t>plicant</w:t>
      </w:r>
      <w:r w:rsidRPr="0004429A">
        <w:rPr>
          <w:rFonts w:ascii="Times New Roman" w:hAnsi="Times New Roman" w:cs="Times New Roman"/>
          <w:sz w:val="24"/>
          <w:szCs w:val="24"/>
        </w:rPr>
        <w:t xml:space="preserve"> in terms of s</w:t>
      </w:r>
      <w:r w:rsidR="004B1851" w:rsidRPr="0004429A">
        <w:rPr>
          <w:rFonts w:ascii="Times New Roman" w:hAnsi="Times New Roman" w:cs="Times New Roman"/>
          <w:sz w:val="24"/>
          <w:szCs w:val="24"/>
        </w:rPr>
        <w:t> </w:t>
      </w:r>
      <w:r w:rsidRPr="0004429A">
        <w:rPr>
          <w:rFonts w:ascii="Times New Roman" w:hAnsi="Times New Roman" w:cs="Times New Roman"/>
          <w:sz w:val="24"/>
          <w:szCs w:val="24"/>
        </w:rPr>
        <w:t xml:space="preserve">5(7) of the Act to show that a notice had been published in the </w:t>
      </w:r>
      <w:r w:rsidR="003964DD" w:rsidRPr="0004429A">
        <w:rPr>
          <w:rFonts w:ascii="Times New Roman" w:hAnsi="Times New Roman" w:cs="Times New Roman"/>
          <w:i/>
          <w:sz w:val="24"/>
          <w:szCs w:val="24"/>
        </w:rPr>
        <w:t>G</w:t>
      </w:r>
      <w:r w:rsidRPr="0004429A">
        <w:rPr>
          <w:rFonts w:ascii="Times New Roman" w:hAnsi="Times New Roman" w:cs="Times New Roman"/>
          <w:i/>
          <w:sz w:val="24"/>
          <w:szCs w:val="24"/>
        </w:rPr>
        <w:t xml:space="preserve">overnment </w:t>
      </w:r>
      <w:r w:rsidR="003964DD" w:rsidRPr="0004429A">
        <w:rPr>
          <w:rFonts w:ascii="Times New Roman" w:hAnsi="Times New Roman" w:cs="Times New Roman"/>
          <w:i/>
          <w:sz w:val="24"/>
          <w:szCs w:val="24"/>
        </w:rPr>
        <w:t>G</w:t>
      </w:r>
      <w:r w:rsidRPr="0004429A">
        <w:rPr>
          <w:rFonts w:ascii="Times New Roman" w:hAnsi="Times New Roman" w:cs="Times New Roman"/>
          <w:i/>
          <w:sz w:val="24"/>
          <w:szCs w:val="24"/>
        </w:rPr>
        <w:t>azette</w:t>
      </w:r>
      <w:r w:rsidRPr="0004429A">
        <w:rPr>
          <w:rFonts w:ascii="Times New Roman" w:hAnsi="Times New Roman" w:cs="Times New Roman"/>
          <w:sz w:val="24"/>
          <w:szCs w:val="24"/>
        </w:rPr>
        <w:t xml:space="preserve"> withdrawing the notice of acquisition</w:t>
      </w:r>
      <w:r w:rsidR="00B36684" w:rsidRPr="0004429A">
        <w:rPr>
          <w:rFonts w:ascii="Times New Roman" w:hAnsi="Times New Roman" w:cs="Times New Roman"/>
          <w:sz w:val="24"/>
          <w:szCs w:val="24"/>
        </w:rPr>
        <w:t xml:space="preserve">. </w:t>
      </w:r>
    </w:p>
    <w:p w:rsidR="00A92FC7" w:rsidRPr="0004429A" w:rsidRDefault="00B36684" w:rsidP="00CA2644">
      <w:pPr>
        <w:spacing w:line="480" w:lineRule="auto"/>
        <w:ind w:firstLine="720"/>
        <w:jc w:val="both"/>
        <w:rPr>
          <w:rFonts w:ascii="Times New Roman" w:hAnsi="Times New Roman" w:cs="Times New Roman"/>
          <w:sz w:val="24"/>
          <w:szCs w:val="24"/>
        </w:rPr>
      </w:pPr>
      <w:r w:rsidRPr="0004429A">
        <w:rPr>
          <w:rFonts w:ascii="Times New Roman" w:hAnsi="Times New Roman" w:cs="Times New Roman"/>
          <w:sz w:val="24"/>
          <w:szCs w:val="24"/>
        </w:rPr>
        <w:t xml:space="preserve">Consequently, </w:t>
      </w:r>
      <w:r w:rsidR="00192593" w:rsidRPr="0004429A">
        <w:rPr>
          <w:rFonts w:ascii="Times New Roman" w:hAnsi="Times New Roman" w:cs="Times New Roman"/>
          <w:sz w:val="24"/>
          <w:szCs w:val="24"/>
        </w:rPr>
        <w:t>it was</w:t>
      </w:r>
      <w:r w:rsidR="00D748A0" w:rsidRPr="0004429A">
        <w:rPr>
          <w:rFonts w:ascii="Times New Roman" w:hAnsi="Times New Roman" w:cs="Times New Roman"/>
          <w:sz w:val="24"/>
          <w:szCs w:val="24"/>
        </w:rPr>
        <w:t xml:space="preserve"> held that </w:t>
      </w:r>
      <w:proofErr w:type="spellStart"/>
      <w:r w:rsidR="00D748A0" w:rsidRPr="0004429A">
        <w:rPr>
          <w:rFonts w:ascii="Times New Roman" w:hAnsi="Times New Roman" w:cs="Times New Roman"/>
          <w:sz w:val="24"/>
          <w:szCs w:val="24"/>
        </w:rPr>
        <w:t>Bulfield</w:t>
      </w:r>
      <w:proofErr w:type="spellEnd"/>
      <w:r w:rsidR="00D748A0" w:rsidRPr="0004429A">
        <w:rPr>
          <w:rFonts w:ascii="Times New Roman" w:hAnsi="Times New Roman" w:cs="Times New Roman"/>
          <w:sz w:val="24"/>
          <w:szCs w:val="24"/>
        </w:rPr>
        <w:t xml:space="preserve"> Farm had been compulsorily acquired in October </w:t>
      </w:r>
      <w:r w:rsidR="00DC5299" w:rsidRPr="0004429A">
        <w:rPr>
          <w:rFonts w:ascii="Times New Roman" w:hAnsi="Times New Roman" w:cs="Times New Roman"/>
          <w:sz w:val="24"/>
          <w:szCs w:val="24"/>
        </w:rPr>
        <w:t>2004 when</w:t>
      </w:r>
      <w:r w:rsidR="00D748A0" w:rsidRPr="0004429A">
        <w:rPr>
          <w:rFonts w:ascii="Times New Roman" w:hAnsi="Times New Roman" w:cs="Times New Roman"/>
          <w:sz w:val="24"/>
          <w:szCs w:val="24"/>
        </w:rPr>
        <w:t xml:space="preserve"> the acquisition order was gazetted and </w:t>
      </w:r>
      <w:r w:rsidR="00CF5AF3" w:rsidRPr="0004429A">
        <w:rPr>
          <w:rFonts w:ascii="Times New Roman" w:hAnsi="Times New Roman" w:cs="Times New Roman"/>
          <w:sz w:val="24"/>
          <w:szCs w:val="24"/>
        </w:rPr>
        <w:t>that the</w:t>
      </w:r>
      <w:r w:rsidR="00D748A0" w:rsidRPr="0004429A">
        <w:rPr>
          <w:rFonts w:ascii="Times New Roman" w:hAnsi="Times New Roman" w:cs="Times New Roman"/>
          <w:sz w:val="24"/>
          <w:szCs w:val="24"/>
        </w:rPr>
        <w:t xml:space="preserve"> acquisition </w:t>
      </w:r>
      <w:r w:rsidR="00CF5AF3" w:rsidRPr="0004429A">
        <w:rPr>
          <w:rFonts w:ascii="Times New Roman" w:hAnsi="Times New Roman" w:cs="Times New Roman"/>
          <w:sz w:val="24"/>
          <w:szCs w:val="24"/>
        </w:rPr>
        <w:t xml:space="preserve">was given constitutional recognition </w:t>
      </w:r>
      <w:r w:rsidR="00D748A0" w:rsidRPr="0004429A">
        <w:rPr>
          <w:rFonts w:ascii="Times New Roman" w:hAnsi="Times New Roman" w:cs="Times New Roman"/>
          <w:sz w:val="24"/>
          <w:szCs w:val="24"/>
        </w:rPr>
        <w:t>when the farm was listed in terms of s</w:t>
      </w:r>
      <w:r w:rsidR="003964DD" w:rsidRPr="0004429A">
        <w:rPr>
          <w:rFonts w:ascii="Times New Roman" w:hAnsi="Times New Roman" w:cs="Times New Roman"/>
          <w:sz w:val="24"/>
          <w:szCs w:val="24"/>
        </w:rPr>
        <w:t> </w:t>
      </w:r>
      <w:r w:rsidR="00D748A0" w:rsidRPr="0004429A">
        <w:rPr>
          <w:rFonts w:ascii="Times New Roman" w:hAnsi="Times New Roman" w:cs="Times New Roman"/>
          <w:sz w:val="24"/>
          <w:szCs w:val="24"/>
        </w:rPr>
        <w:t>16B(2)(a)(</w:t>
      </w:r>
      <w:proofErr w:type="spellStart"/>
      <w:r w:rsidR="00D748A0" w:rsidRPr="0004429A">
        <w:rPr>
          <w:rFonts w:ascii="Times New Roman" w:hAnsi="Times New Roman" w:cs="Times New Roman"/>
          <w:sz w:val="24"/>
          <w:szCs w:val="24"/>
        </w:rPr>
        <w:t>i</w:t>
      </w:r>
      <w:proofErr w:type="spellEnd"/>
      <w:r w:rsidR="00D748A0" w:rsidRPr="0004429A">
        <w:rPr>
          <w:rFonts w:ascii="Times New Roman" w:hAnsi="Times New Roman" w:cs="Times New Roman"/>
          <w:sz w:val="24"/>
          <w:szCs w:val="24"/>
        </w:rPr>
        <w:t xml:space="preserve">) of the former Constitution. </w:t>
      </w:r>
      <w:r w:rsidR="00192593" w:rsidRPr="0004429A">
        <w:rPr>
          <w:rFonts w:ascii="Times New Roman" w:hAnsi="Times New Roman" w:cs="Times New Roman"/>
          <w:sz w:val="24"/>
          <w:szCs w:val="24"/>
        </w:rPr>
        <w:t>The High Court</w:t>
      </w:r>
      <w:r w:rsidR="00D748A0" w:rsidRPr="0004429A">
        <w:rPr>
          <w:rFonts w:ascii="Times New Roman" w:hAnsi="Times New Roman" w:cs="Times New Roman"/>
          <w:sz w:val="24"/>
          <w:szCs w:val="24"/>
        </w:rPr>
        <w:t xml:space="preserve"> held that the effect of the acquisition of </w:t>
      </w:r>
      <w:proofErr w:type="spellStart"/>
      <w:r w:rsidR="00D748A0" w:rsidRPr="0004429A">
        <w:rPr>
          <w:rFonts w:ascii="Times New Roman" w:hAnsi="Times New Roman" w:cs="Times New Roman"/>
          <w:sz w:val="24"/>
          <w:szCs w:val="24"/>
        </w:rPr>
        <w:t>Bulfield</w:t>
      </w:r>
      <w:proofErr w:type="spellEnd"/>
      <w:r w:rsidR="00D748A0" w:rsidRPr="0004429A">
        <w:rPr>
          <w:rFonts w:ascii="Times New Roman" w:hAnsi="Times New Roman" w:cs="Times New Roman"/>
          <w:sz w:val="24"/>
          <w:szCs w:val="24"/>
        </w:rPr>
        <w:t xml:space="preserve"> Farm was the alienation of all the </w:t>
      </w:r>
      <w:r w:rsidR="00D21515" w:rsidRPr="0004429A">
        <w:rPr>
          <w:rFonts w:ascii="Times New Roman" w:hAnsi="Times New Roman" w:cs="Times New Roman"/>
          <w:sz w:val="24"/>
          <w:szCs w:val="24"/>
        </w:rPr>
        <w:t>applicant</w:t>
      </w:r>
      <w:r w:rsidR="003964DD" w:rsidRPr="0004429A">
        <w:rPr>
          <w:rFonts w:ascii="Times New Roman" w:hAnsi="Times New Roman" w:cs="Times New Roman"/>
          <w:sz w:val="24"/>
          <w:szCs w:val="24"/>
        </w:rPr>
        <w:t>’</w:t>
      </w:r>
      <w:r w:rsidR="00D748A0" w:rsidRPr="0004429A">
        <w:rPr>
          <w:rFonts w:ascii="Times New Roman" w:hAnsi="Times New Roman" w:cs="Times New Roman"/>
          <w:sz w:val="24"/>
          <w:szCs w:val="24"/>
        </w:rPr>
        <w:t>s rights in the farm</w:t>
      </w:r>
      <w:r w:rsidR="003964DD" w:rsidRPr="0004429A">
        <w:rPr>
          <w:rFonts w:ascii="Times New Roman" w:hAnsi="Times New Roman" w:cs="Times New Roman"/>
          <w:sz w:val="24"/>
          <w:szCs w:val="24"/>
        </w:rPr>
        <w:t>,</w:t>
      </w:r>
      <w:r w:rsidR="00D748A0" w:rsidRPr="0004429A">
        <w:rPr>
          <w:rFonts w:ascii="Times New Roman" w:hAnsi="Times New Roman" w:cs="Times New Roman"/>
          <w:sz w:val="24"/>
          <w:szCs w:val="24"/>
        </w:rPr>
        <w:t xml:space="preserve"> save the right to claim compensation from the State </w:t>
      </w:r>
      <w:r w:rsidRPr="0004429A">
        <w:rPr>
          <w:rFonts w:ascii="Times New Roman" w:hAnsi="Times New Roman" w:cs="Times New Roman"/>
          <w:sz w:val="24"/>
          <w:szCs w:val="24"/>
        </w:rPr>
        <w:t>for an</w:t>
      </w:r>
      <w:r w:rsidR="00D748A0" w:rsidRPr="0004429A">
        <w:rPr>
          <w:rFonts w:ascii="Times New Roman" w:hAnsi="Times New Roman" w:cs="Times New Roman"/>
          <w:sz w:val="24"/>
          <w:szCs w:val="24"/>
        </w:rPr>
        <w:t>y improvements</w:t>
      </w:r>
      <w:r w:rsidR="00757FA4" w:rsidRPr="0004429A">
        <w:rPr>
          <w:rFonts w:ascii="Times New Roman" w:hAnsi="Times New Roman" w:cs="Times New Roman"/>
          <w:sz w:val="24"/>
          <w:szCs w:val="24"/>
        </w:rPr>
        <w:t xml:space="preserve"> effected on it before its acquisition</w:t>
      </w:r>
      <w:r w:rsidR="00D748A0" w:rsidRPr="0004429A">
        <w:rPr>
          <w:rFonts w:ascii="Times New Roman" w:hAnsi="Times New Roman" w:cs="Times New Roman"/>
          <w:sz w:val="24"/>
          <w:szCs w:val="24"/>
        </w:rPr>
        <w:t>.</w:t>
      </w:r>
      <w:r w:rsidRPr="0004429A">
        <w:rPr>
          <w:rFonts w:ascii="Times New Roman" w:hAnsi="Times New Roman" w:cs="Times New Roman"/>
          <w:sz w:val="24"/>
          <w:szCs w:val="24"/>
        </w:rPr>
        <w:t xml:space="preserve"> As o</w:t>
      </w:r>
      <w:r w:rsidR="00D748A0" w:rsidRPr="0004429A">
        <w:rPr>
          <w:rFonts w:ascii="Times New Roman" w:hAnsi="Times New Roman" w:cs="Times New Roman"/>
          <w:sz w:val="24"/>
          <w:szCs w:val="24"/>
        </w:rPr>
        <w:t>w</w:t>
      </w:r>
      <w:r w:rsidR="00061F81" w:rsidRPr="0004429A">
        <w:rPr>
          <w:rFonts w:ascii="Times New Roman" w:hAnsi="Times New Roman" w:cs="Times New Roman"/>
          <w:sz w:val="24"/>
          <w:szCs w:val="24"/>
        </w:rPr>
        <w:t xml:space="preserve">nership now vested in the State, the court found that </w:t>
      </w:r>
      <w:r w:rsidR="00D748A0" w:rsidRPr="0004429A">
        <w:rPr>
          <w:rFonts w:ascii="Times New Roman" w:hAnsi="Times New Roman" w:cs="Times New Roman"/>
          <w:sz w:val="24"/>
          <w:szCs w:val="24"/>
        </w:rPr>
        <w:t xml:space="preserve">the </w:t>
      </w:r>
      <w:r w:rsidR="00D21515" w:rsidRPr="0004429A">
        <w:rPr>
          <w:rFonts w:ascii="Times New Roman" w:hAnsi="Times New Roman" w:cs="Times New Roman"/>
          <w:sz w:val="24"/>
          <w:szCs w:val="24"/>
        </w:rPr>
        <w:t>applicant</w:t>
      </w:r>
      <w:r w:rsidR="00D748A0" w:rsidRPr="0004429A">
        <w:rPr>
          <w:rFonts w:ascii="Times New Roman" w:hAnsi="Times New Roman" w:cs="Times New Roman"/>
          <w:sz w:val="24"/>
          <w:szCs w:val="24"/>
        </w:rPr>
        <w:t xml:space="preserve"> did not have </w:t>
      </w:r>
      <w:r w:rsidR="00D748A0" w:rsidRPr="0004429A">
        <w:rPr>
          <w:rFonts w:ascii="Times New Roman" w:hAnsi="Times New Roman" w:cs="Times New Roman"/>
          <w:i/>
          <w:sz w:val="24"/>
          <w:szCs w:val="24"/>
        </w:rPr>
        <w:t>locus standi</w:t>
      </w:r>
      <w:r w:rsidR="00D748A0" w:rsidRPr="0004429A">
        <w:rPr>
          <w:rFonts w:ascii="Times New Roman" w:hAnsi="Times New Roman" w:cs="Times New Roman"/>
          <w:sz w:val="24"/>
          <w:szCs w:val="24"/>
        </w:rPr>
        <w:t xml:space="preserve"> </w:t>
      </w:r>
      <w:r w:rsidR="00757FA4" w:rsidRPr="0004429A">
        <w:rPr>
          <w:rFonts w:ascii="Times New Roman" w:hAnsi="Times New Roman" w:cs="Times New Roman"/>
          <w:sz w:val="24"/>
          <w:szCs w:val="24"/>
        </w:rPr>
        <w:t xml:space="preserve">to institute proceedings claiming payment of rentals by the first respondent </w:t>
      </w:r>
      <w:r w:rsidR="00AF0527" w:rsidRPr="0004429A">
        <w:rPr>
          <w:rFonts w:ascii="Times New Roman" w:hAnsi="Times New Roman" w:cs="Times New Roman"/>
          <w:sz w:val="24"/>
          <w:szCs w:val="24"/>
        </w:rPr>
        <w:t>and</w:t>
      </w:r>
      <w:r w:rsidR="00D748A0" w:rsidRPr="0004429A">
        <w:rPr>
          <w:rFonts w:ascii="Times New Roman" w:hAnsi="Times New Roman" w:cs="Times New Roman"/>
          <w:sz w:val="24"/>
          <w:szCs w:val="24"/>
        </w:rPr>
        <w:t xml:space="preserve"> the application</w:t>
      </w:r>
      <w:r w:rsidR="00192593" w:rsidRPr="0004429A">
        <w:rPr>
          <w:rFonts w:ascii="Times New Roman" w:hAnsi="Times New Roman" w:cs="Times New Roman"/>
          <w:sz w:val="24"/>
          <w:szCs w:val="24"/>
        </w:rPr>
        <w:t xml:space="preserve"> was dismissed</w:t>
      </w:r>
      <w:r w:rsidR="00D748A0" w:rsidRPr="0004429A">
        <w:rPr>
          <w:rFonts w:ascii="Times New Roman" w:hAnsi="Times New Roman" w:cs="Times New Roman"/>
          <w:sz w:val="24"/>
          <w:szCs w:val="24"/>
        </w:rPr>
        <w:t xml:space="preserve">. </w:t>
      </w:r>
    </w:p>
    <w:p w:rsidR="00A92FC7" w:rsidRPr="0004429A" w:rsidRDefault="00B36684" w:rsidP="00CA2644">
      <w:pPr>
        <w:spacing w:line="480" w:lineRule="auto"/>
        <w:ind w:firstLine="720"/>
        <w:jc w:val="both"/>
        <w:rPr>
          <w:rFonts w:ascii="Times New Roman" w:hAnsi="Times New Roman" w:cs="Times New Roman"/>
          <w:sz w:val="24"/>
          <w:szCs w:val="24"/>
        </w:rPr>
      </w:pPr>
      <w:r w:rsidRPr="0004429A">
        <w:rPr>
          <w:rFonts w:ascii="Times New Roman" w:hAnsi="Times New Roman" w:cs="Times New Roman"/>
          <w:sz w:val="24"/>
          <w:szCs w:val="24"/>
        </w:rPr>
        <w:t xml:space="preserve">Aggrieved </w:t>
      </w:r>
      <w:r w:rsidR="00192FBF" w:rsidRPr="0004429A">
        <w:rPr>
          <w:rFonts w:ascii="Times New Roman" w:hAnsi="Times New Roman" w:cs="Times New Roman"/>
          <w:sz w:val="24"/>
          <w:szCs w:val="24"/>
        </w:rPr>
        <w:t>by that</w:t>
      </w:r>
      <w:r w:rsidRPr="0004429A">
        <w:rPr>
          <w:rFonts w:ascii="Times New Roman" w:hAnsi="Times New Roman" w:cs="Times New Roman"/>
          <w:sz w:val="24"/>
          <w:szCs w:val="24"/>
        </w:rPr>
        <w:t xml:space="preserve"> decision, </w:t>
      </w:r>
      <w:r w:rsidR="003A2DEA" w:rsidRPr="0004429A">
        <w:rPr>
          <w:rFonts w:ascii="Times New Roman" w:hAnsi="Times New Roman" w:cs="Times New Roman"/>
          <w:sz w:val="24"/>
          <w:szCs w:val="24"/>
        </w:rPr>
        <w:t xml:space="preserve">the </w:t>
      </w:r>
      <w:r w:rsidR="00D21515" w:rsidRPr="0004429A">
        <w:rPr>
          <w:rFonts w:ascii="Times New Roman" w:hAnsi="Times New Roman" w:cs="Times New Roman"/>
          <w:sz w:val="24"/>
          <w:szCs w:val="24"/>
        </w:rPr>
        <w:t>applicant</w:t>
      </w:r>
      <w:r w:rsidR="003A2DEA" w:rsidRPr="0004429A">
        <w:rPr>
          <w:rFonts w:ascii="Times New Roman" w:hAnsi="Times New Roman" w:cs="Times New Roman"/>
          <w:sz w:val="24"/>
          <w:szCs w:val="24"/>
        </w:rPr>
        <w:t xml:space="preserve"> noted an</w:t>
      </w:r>
      <w:r w:rsidR="00D748A0" w:rsidRPr="0004429A">
        <w:rPr>
          <w:rFonts w:ascii="Times New Roman" w:hAnsi="Times New Roman" w:cs="Times New Roman"/>
          <w:sz w:val="24"/>
          <w:szCs w:val="24"/>
        </w:rPr>
        <w:t xml:space="preserve"> appeal </w:t>
      </w:r>
      <w:r w:rsidR="003A2DEA" w:rsidRPr="0004429A">
        <w:rPr>
          <w:rFonts w:ascii="Times New Roman" w:hAnsi="Times New Roman" w:cs="Times New Roman"/>
          <w:sz w:val="24"/>
          <w:szCs w:val="24"/>
        </w:rPr>
        <w:t xml:space="preserve">to the Supreme Court </w:t>
      </w:r>
      <w:r w:rsidR="003964DD" w:rsidRPr="0004429A">
        <w:rPr>
          <w:rFonts w:ascii="Times New Roman" w:hAnsi="Times New Roman" w:cs="Times New Roman"/>
          <w:sz w:val="24"/>
          <w:szCs w:val="24"/>
        </w:rPr>
        <w:t xml:space="preserve">(“the court </w:t>
      </w:r>
      <w:r w:rsidR="003964DD" w:rsidRPr="0004429A">
        <w:rPr>
          <w:rFonts w:ascii="Times New Roman" w:hAnsi="Times New Roman" w:cs="Times New Roman"/>
          <w:i/>
          <w:sz w:val="24"/>
          <w:szCs w:val="24"/>
        </w:rPr>
        <w:t>a quo</w:t>
      </w:r>
      <w:r w:rsidR="003964DD" w:rsidRPr="0004429A">
        <w:rPr>
          <w:rFonts w:ascii="Times New Roman" w:hAnsi="Times New Roman" w:cs="Times New Roman"/>
          <w:sz w:val="24"/>
          <w:szCs w:val="24"/>
        </w:rPr>
        <w:t>”)</w:t>
      </w:r>
      <w:r w:rsidR="003964DD" w:rsidRPr="0004429A">
        <w:rPr>
          <w:rFonts w:ascii="Times New Roman" w:hAnsi="Times New Roman" w:cs="Times New Roman"/>
          <w:color w:val="FF0000"/>
          <w:sz w:val="24"/>
          <w:szCs w:val="24"/>
        </w:rPr>
        <w:t xml:space="preserve"> </w:t>
      </w:r>
      <w:r w:rsidR="003A2DEA" w:rsidRPr="0004429A">
        <w:rPr>
          <w:rFonts w:ascii="Times New Roman" w:hAnsi="Times New Roman" w:cs="Times New Roman"/>
          <w:sz w:val="24"/>
          <w:szCs w:val="24"/>
        </w:rPr>
        <w:t>on 12</w:t>
      </w:r>
      <w:r w:rsidR="003964DD" w:rsidRPr="0004429A">
        <w:rPr>
          <w:rFonts w:ascii="Times New Roman" w:hAnsi="Times New Roman" w:cs="Times New Roman"/>
          <w:sz w:val="24"/>
          <w:szCs w:val="24"/>
        </w:rPr>
        <w:t> </w:t>
      </w:r>
      <w:r w:rsidR="003A2DEA" w:rsidRPr="0004429A">
        <w:rPr>
          <w:rFonts w:ascii="Times New Roman" w:hAnsi="Times New Roman" w:cs="Times New Roman"/>
          <w:sz w:val="24"/>
          <w:szCs w:val="24"/>
        </w:rPr>
        <w:t>July 2017</w:t>
      </w:r>
      <w:r w:rsidR="00D748A0" w:rsidRPr="0004429A">
        <w:rPr>
          <w:rFonts w:ascii="Times New Roman" w:hAnsi="Times New Roman" w:cs="Times New Roman"/>
          <w:sz w:val="24"/>
          <w:szCs w:val="24"/>
        </w:rPr>
        <w:t>.</w:t>
      </w:r>
      <w:r w:rsidR="003A2DEA" w:rsidRPr="0004429A">
        <w:rPr>
          <w:rFonts w:ascii="Times New Roman" w:hAnsi="Times New Roman" w:cs="Times New Roman"/>
          <w:sz w:val="24"/>
          <w:szCs w:val="24"/>
        </w:rPr>
        <w:t xml:space="preserve"> Whilst the Notice of Appeal was timeously filed</w:t>
      </w:r>
      <w:r w:rsidR="00DB6E06" w:rsidRPr="0004429A">
        <w:rPr>
          <w:rFonts w:ascii="Times New Roman" w:hAnsi="Times New Roman" w:cs="Times New Roman"/>
          <w:sz w:val="24"/>
          <w:szCs w:val="24"/>
        </w:rPr>
        <w:t xml:space="preserve"> with the Registrar of </w:t>
      </w:r>
      <w:r w:rsidR="003964DD" w:rsidRPr="0004429A">
        <w:rPr>
          <w:rFonts w:ascii="Times New Roman" w:hAnsi="Times New Roman" w:cs="Times New Roman"/>
          <w:sz w:val="24"/>
          <w:szCs w:val="24"/>
        </w:rPr>
        <w:t xml:space="preserve">the court </w:t>
      </w:r>
      <w:r w:rsidR="003964DD" w:rsidRPr="0004429A">
        <w:rPr>
          <w:rFonts w:ascii="Times New Roman" w:hAnsi="Times New Roman" w:cs="Times New Roman"/>
          <w:i/>
          <w:sz w:val="24"/>
          <w:szCs w:val="24"/>
        </w:rPr>
        <w:t>a quo</w:t>
      </w:r>
      <w:r w:rsidR="003A2DEA" w:rsidRPr="0004429A">
        <w:rPr>
          <w:rFonts w:ascii="Times New Roman" w:hAnsi="Times New Roman" w:cs="Times New Roman"/>
          <w:sz w:val="24"/>
          <w:szCs w:val="24"/>
        </w:rPr>
        <w:t xml:space="preserve">, the applicant failed to serve a copy of the notice </w:t>
      </w:r>
      <w:r w:rsidR="00314EF2" w:rsidRPr="0004429A">
        <w:rPr>
          <w:rFonts w:ascii="Times New Roman" w:hAnsi="Times New Roman" w:cs="Times New Roman"/>
          <w:sz w:val="24"/>
          <w:szCs w:val="24"/>
        </w:rPr>
        <w:t>on</w:t>
      </w:r>
      <w:r w:rsidR="003A2DEA" w:rsidRPr="0004429A">
        <w:rPr>
          <w:rFonts w:ascii="Times New Roman" w:hAnsi="Times New Roman" w:cs="Times New Roman"/>
          <w:sz w:val="24"/>
          <w:szCs w:val="24"/>
        </w:rPr>
        <w:t xml:space="preserve"> the Registrar of the High Court within the prescribed period</w:t>
      </w:r>
      <w:r w:rsidR="00981359" w:rsidRPr="0004429A">
        <w:rPr>
          <w:rFonts w:ascii="Times New Roman" w:hAnsi="Times New Roman" w:cs="Times New Roman"/>
          <w:sz w:val="24"/>
          <w:szCs w:val="24"/>
        </w:rPr>
        <w:t xml:space="preserve">, thereby rendering the Notice of Appeal out of </w:t>
      </w:r>
      <w:r w:rsidR="00981359" w:rsidRPr="0004429A">
        <w:rPr>
          <w:rFonts w:ascii="Times New Roman" w:hAnsi="Times New Roman" w:cs="Times New Roman"/>
          <w:sz w:val="24"/>
          <w:szCs w:val="24"/>
        </w:rPr>
        <w:lastRenderedPageBreak/>
        <w:t xml:space="preserve">time and fatally defective. Thereafter the applicant filed an application in </w:t>
      </w:r>
      <w:r w:rsidR="003964DD" w:rsidRPr="0004429A">
        <w:rPr>
          <w:rFonts w:ascii="Times New Roman" w:hAnsi="Times New Roman" w:cs="Times New Roman"/>
          <w:sz w:val="24"/>
          <w:szCs w:val="24"/>
        </w:rPr>
        <w:t xml:space="preserve">the court </w:t>
      </w:r>
      <w:r w:rsidR="003964DD" w:rsidRPr="0004429A">
        <w:rPr>
          <w:rFonts w:ascii="Times New Roman" w:hAnsi="Times New Roman" w:cs="Times New Roman"/>
          <w:i/>
          <w:sz w:val="24"/>
          <w:szCs w:val="24"/>
        </w:rPr>
        <w:t>a quo</w:t>
      </w:r>
      <w:r w:rsidR="00981359" w:rsidRPr="0004429A">
        <w:rPr>
          <w:rFonts w:ascii="Times New Roman" w:hAnsi="Times New Roman" w:cs="Times New Roman"/>
          <w:sz w:val="24"/>
          <w:szCs w:val="24"/>
        </w:rPr>
        <w:t xml:space="preserve"> for condonation </w:t>
      </w:r>
      <w:r w:rsidR="00101CBB" w:rsidRPr="0004429A">
        <w:rPr>
          <w:rFonts w:ascii="Times New Roman" w:hAnsi="Times New Roman" w:cs="Times New Roman"/>
          <w:sz w:val="24"/>
          <w:szCs w:val="24"/>
        </w:rPr>
        <w:t>o</w:t>
      </w:r>
      <w:r w:rsidR="00981359" w:rsidRPr="0004429A">
        <w:rPr>
          <w:rFonts w:ascii="Times New Roman" w:hAnsi="Times New Roman" w:cs="Times New Roman"/>
          <w:sz w:val="24"/>
          <w:szCs w:val="24"/>
        </w:rPr>
        <w:t>f the late filing</w:t>
      </w:r>
      <w:r w:rsidR="003964DD" w:rsidRPr="0004429A">
        <w:rPr>
          <w:rFonts w:ascii="Times New Roman" w:hAnsi="Times New Roman" w:cs="Times New Roman"/>
          <w:sz w:val="24"/>
          <w:szCs w:val="24"/>
        </w:rPr>
        <w:t xml:space="preserve"> </w:t>
      </w:r>
      <w:r w:rsidR="00981359" w:rsidRPr="0004429A">
        <w:rPr>
          <w:rFonts w:ascii="Times New Roman" w:hAnsi="Times New Roman" w:cs="Times New Roman"/>
          <w:sz w:val="24"/>
          <w:szCs w:val="24"/>
        </w:rPr>
        <w:t xml:space="preserve">of </w:t>
      </w:r>
      <w:r w:rsidR="00101CBB" w:rsidRPr="0004429A">
        <w:rPr>
          <w:rFonts w:ascii="Times New Roman" w:hAnsi="Times New Roman" w:cs="Times New Roman"/>
          <w:sz w:val="24"/>
          <w:szCs w:val="24"/>
        </w:rPr>
        <w:t xml:space="preserve">the </w:t>
      </w:r>
      <w:r w:rsidR="00981359" w:rsidRPr="0004429A">
        <w:rPr>
          <w:rFonts w:ascii="Times New Roman" w:hAnsi="Times New Roman" w:cs="Times New Roman"/>
          <w:sz w:val="24"/>
          <w:szCs w:val="24"/>
        </w:rPr>
        <w:t xml:space="preserve">appeal and extension of time within which to </w:t>
      </w:r>
      <w:r w:rsidR="00101CBB" w:rsidRPr="0004429A">
        <w:rPr>
          <w:rFonts w:ascii="Times New Roman" w:hAnsi="Times New Roman" w:cs="Times New Roman"/>
          <w:sz w:val="24"/>
          <w:szCs w:val="24"/>
        </w:rPr>
        <w:t>appeal</w:t>
      </w:r>
      <w:r w:rsidR="00981359" w:rsidRPr="0004429A">
        <w:rPr>
          <w:rFonts w:ascii="Times New Roman" w:hAnsi="Times New Roman" w:cs="Times New Roman"/>
          <w:sz w:val="24"/>
          <w:szCs w:val="24"/>
        </w:rPr>
        <w:t>.</w:t>
      </w:r>
    </w:p>
    <w:p w:rsidR="00A92FC7" w:rsidRPr="0004429A" w:rsidRDefault="00D72BEF" w:rsidP="00CA2644">
      <w:pPr>
        <w:spacing w:line="480" w:lineRule="auto"/>
        <w:ind w:firstLine="720"/>
        <w:jc w:val="both"/>
        <w:rPr>
          <w:rFonts w:ascii="Times New Roman" w:hAnsi="Times New Roman" w:cs="Times New Roman"/>
          <w:sz w:val="24"/>
          <w:szCs w:val="24"/>
        </w:rPr>
      </w:pPr>
      <w:r w:rsidRPr="0004429A">
        <w:rPr>
          <w:rFonts w:ascii="Times New Roman" w:hAnsi="Times New Roman" w:cs="Times New Roman"/>
          <w:sz w:val="24"/>
          <w:szCs w:val="24"/>
        </w:rPr>
        <w:t>T</w:t>
      </w:r>
      <w:r w:rsidR="003964DD" w:rsidRPr="0004429A">
        <w:rPr>
          <w:rFonts w:ascii="Times New Roman" w:hAnsi="Times New Roman" w:cs="Times New Roman"/>
          <w:sz w:val="24"/>
          <w:szCs w:val="24"/>
        </w:rPr>
        <w:t xml:space="preserve">he court </w:t>
      </w:r>
      <w:r w:rsidR="003964DD" w:rsidRPr="0004429A">
        <w:rPr>
          <w:rFonts w:ascii="Times New Roman" w:hAnsi="Times New Roman" w:cs="Times New Roman"/>
          <w:i/>
          <w:sz w:val="24"/>
          <w:szCs w:val="24"/>
        </w:rPr>
        <w:t>a quo</w:t>
      </w:r>
      <w:r w:rsidR="003964DD" w:rsidRPr="0004429A">
        <w:rPr>
          <w:rFonts w:ascii="Times New Roman" w:hAnsi="Times New Roman" w:cs="Times New Roman"/>
          <w:color w:val="FF0000"/>
          <w:sz w:val="24"/>
          <w:szCs w:val="24"/>
        </w:rPr>
        <w:t xml:space="preserve"> </w:t>
      </w:r>
      <w:r w:rsidR="00981359" w:rsidRPr="0004429A">
        <w:rPr>
          <w:rFonts w:ascii="Times New Roman" w:hAnsi="Times New Roman" w:cs="Times New Roman"/>
          <w:sz w:val="24"/>
          <w:szCs w:val="24"/>
        </w:rPr>
        <w:t xml:space="preserve">dismissed the application and found that the applicant had no prospects of success on appeal. </w:t>
      </w:r>
      <w:r w:rsidRPr="0004429A">
        <w:rPr>
          <w:rFonts w:ascii="Times New Roman" w:hAnsi="Times New Roman" w:cs="Times New Roman"/>
          <w:sz w:val="24"/>
          <w:szCs w:val="24"/>
        </w:rPr>
        <w:t>It</w:t>
      </w:r>
      <w:r w:rsidR="00981359" w:rsidRPr="0004429A">
        <w:rPr>
          <w:rFonts w:ascii="Times New Roman" w:hAnsi="Times New Roman" w:cs="Times New Roman"/>
          <w:sz w:val="24"/>
          <w:szCs w:val="24"/>
        </w:rPr>
        <w:t xml:space="preserve"> </w:t>
      </w:r>
      <w:r w:rsidR="00AF0527" w:rsidRPr="0004429A">
        <w:rPr>
          <w:rFonts w:ascii="Times New Roman" w:hAnsi="Times New Roman" w:cs="Times New Roman"/>
          <w:sz w:val="24"/>
          <w:szCs w:val="24"/>
        </w:rPr>
        <w:t>upheld the High Court</w:t>
      </w:r>
      <w:r w:rsidR="003964DD" w:rsidRPr="0004429A">
        <w:rPr>
          <w:rFonts w:ascii="Times New Roman" w:hAnsi="Times New Roman" w:cs="Times New Roman"/>
          <w:sz w:val="24"/>
          <w:szCs w:val="24"/>
        </w:rPr>
        <w:t>’</w:t>
      </w:r>
      <w:r w:rsidR="00AF0527" w:rsidRPr="0004429A">
        <w:rPr>
          <w:rFonts w:ascii="Times New Roman" w:hAnsi="Times New Roman" w:cs="Times New Roman"/>
          <w:sz w:val="24"/>
          <w:szCs w:val="24"/>
        </w:rPr>
        <w:t>s reasoning</w:t>
      </w:r>
      <w:r w:rsidR="00981359" w:rsidRPr="0004429A">
        <w:rPr>
          <w:rFonts w:ascii="Times New Roman" w:hAnsi="Times New Roman" w:cs="Times New Roman"/>
          <w:sz w:val="24"/>
          <w:szCs w:val="24"/>
        </w:rPr>
        <w:t xml:space="preserve"> that the</w:t>
      </w:r>
      <w:r w:rsidR="00286EC2" w:rsidRPr="0004429A">
        <w:rPr>
          <w:rFonts w:ascii="Times New Roman" w:hAnsi="Times New Roman" w:cs="Times New Roman"/>
          <w:sz w:val="24"/>
          <w:szCs w:val="24"/>
        </w:rPr>
        <w:t xml:space="preserve"> acquisition of land by the State necessarily meant the extinction of rights held by the applicant as owner and the consequent loss of </w:t>
      </w:r>
      <w:r w:rsidR="00286EC2" w:rsidRPr="0004429A">
        <w:rPr>
          <w:rFonts w:ascii="Times New Roman" w:hAnsi="Times New Roman" w:cs="Times New Roman"/>
          <w:i/>
          <w:sz w:val="24"/>
          <w:szCs w:val="24"/>
        </w:rPr>
        <w:t>locus standi</w:t>
      </w:r>
      <w:r w:rsidR="00286EC2" w:rsidRPr="0004429A">
        <w:rPr>
          <w:rFonts w:ascii="Times New Roman" w:hAnsi="Times New Roman" w:cs="Times New Roman"/>
          <w:sz w:val="24"/>
          <w:szCs w:val="24"/>
        </w:rPr>
        <w:t xml:space="preserve"> on its part to bring any action based on the extinguished rights. Further, </w:t>
      </w:r>
      <w:r w:rsidR="003964DD" w:rsidRPr="0004429A">
        <w:rPr>
          <w:rFonts w:ascii="Times New Roman" w:hAnsi="Times New Roman" w:cs="Times New Roman"/>
          <w:sz w:val="24"/>
          <w:szCs w:val="24"/>
        </w:rPr>
        <w:t xml:space="preserve">the court </w:t>
      </w:r>
      <w:r w:rsidR="003964DD" w:rsidRPr="0004429A">
        <w:rPr>
          <w:rFonts w:ascii="Times New Roman" w:hAnsi="Times New Roman" w:cs="Times New Roman"/>
          <w:i/>
          <w:sz w:val="24"/>
          <w:szCs w:val="24"/>
        </w:rPr>
        <w:t>a quo</w:t>
      </w:r>
      <w:r w:rsidR="003964DD" w:rsidRPr="0004429A">
        <w:rPr>
          <w:rFonts w:ascii="Times New Roman" w:hAnsi="Times New Roman" w:cs="Times New Roman"/>
          <w:color w:val="FF0000"/>
          <w:sz w:val="24"/>
          <w:szCs w:val="24"/>
        </w:rPr>
        <w:t xml:space="preserve"> </w:t>
      </w:r>
      <w:r w:rsidR="00286EC2" w:rsidRPr="0004429A">
        <w:rPr>
          <w:rFonts w:ascii="Times New Roman" w:hAnsi="Times New Roman" w:cs="Times New Roman"/>
          <w:sz w:val="24"/>
          <w:szCs w:val="24"/>
        </w:rPr>
        <w:t xml:space="preserve">found that the </w:t>
      </w:r>
      <w:r w:rsidR="00981359" w:rsidRPr="0004429A">
        <w:rPr>
          <w:rFonts w:ascii="Times New Roman" w:hAnsi="Times New Roman" w:cs="Times New Roman"/>
          <w:sz w:val="24"/>
          <w:szCs w:val="24"/>
        </w:rPr>
        <w:t xml:space="preserve">applicant </w:t>
      </w:r>
      <w:r w:rsidR="00286EC2" w:rsidRPr="0004429A">
        <w:rPr>
          <w:rFonts w:ascii="Times New Roman" w:hAnsi="Times New Roman" w:cs="Times New Roman"/>
          <w:sz w:val="24"/>
          <w:szCs w:val="24"/>
        </w:rPr>
        <w:t xml:space="preserve">incorrectly </w:t>
      </w:r>
      <w:r w:rsidR="00981359" w:rsidRPr="0004429A">
        <w:rPr>
          <w:rFonts w:ascii="Times New Roman" w:hAnsi="Times New Roman" w:cs="Times New Roman"/>
          <w:sz w:val="24"/>
          <w:szCs w:val="24"/>
        </w:rPr>
        <w:t xml:space="preserve">sought to challenge the correctness or otherwise of the acquisition of the land </w:t>
      </w:r>
      <w:r w:rsidR="00286EC2" w:rsidRPr="0004429A">
        <w:rPr>
          <w:rFonts w:ascii="Times New Roman" w:hAnsi="Times New Roman" w:cs="Times New Roman"/>
          <w:sz w:val="24"/>
          <w:szCs w:val="24"/>
        </w:rPr>
        <w:t>itself by the State, which issue had not been raised in the High Court and thus could not be argued on appeal. The sole ground of appeal that the applicant sought to raise on appeal was held to be incompetent</w:t>
      </w:r>
      <w:r w:rsidR="003964DD" w:rsidRPr="0004429A">
        <w:rPr>
          <w:rFonts w:ascii="Times New Roman" w:hAnsi="Times New Roman" w:cs="Times New Roman"/>
          <w:sz w:val="24"/>
          <w:szCs w:val="24"/>
        </w:rPr>
        <w:t>,</w:t>
      </w:r>
      <w:r w:rsidR="00286EC2" w:rsidRPr="0004429A">
        <w:rPr>
          <w:rFonts w:ascii="Times New Roman" w:hAnsi="Times New Roman" w:cs="Times New Roman"/>
          <w:sz w:val="24"/>
          <w:szCs w:val="24"/>
        </w:rPr>
        <w:t xml:space="preserve"> as the constitutionality of the acquisition of the land </w:t>
      </w:r>
      <w:r w:rsidR="00192FBF" w:rsidRPr="0004429A">
        <w:rPr>
          <w:rFonts w:ascii="Times New Roman" w:hAnsi="Times New Roman" w:cs="Times New Roman"/>
          <w:sz w:val="24"/>
          <w:szCs w:val="24"/>
        </w:rPr>
        <w:t>had</w:t>
      </w:r>
      <w:r w:rsidR="00286EC2" w:rsidRPr="0004429A">
        <w:rPr>
          <w:rFonts w:ascii="Times New Roman" w:hAnsi="Times New Roman" w:cs="Times New Roman"/>
          <w:sz w:val="24"/>
          <w:szCs w:val="24"/>
        </w:rPr>
        <w:t xml:space="preserve"> not </w:t>
      </w:r>
      <w:r w:rsidR="00192FBF" w:rsidRPr="0004429A">
        <w:rPr>
          <w:rFonts w:ascii="Times New Roman" w:hAnsi="Times New Roman" w:cs="Times New Roman"/>
          <w:sz w:val="24"/>
          <w:szCs w:val="24"/>
        </w:rPr>
        <w:t xml:space="preserve">been </w:t>
      </w:r>
      <w:r w:rsidR="00286EC2" w:rsidRPr="0004429A">
        <w:rPr>
          <w:rFonts w:ascii="Times New Roman" w:hAnsi="Times New Roman" w:cs="Times New Roman"/>
          <w:sz w:val="24"/>
          <w:szCs w:val="24"/>
        </w:rPr>
        <w:t xml:space="preserve">challenged in the High Court. Accordingly, the court </w:t>
      </w:r>
      <w:r w:rsidR="00286EC2" w:rsidRPr="0004429A">
        <w:rPr>
          <w:rFonts w:ascii="Times New Roman" w:hAnsi="Times New Roman" w:cs="Times New Roman"/>
          <w:i/>
          <w:sz w:val="24"/>
          <w:szCs w:val="24"/>
        </w:rPr>
        <w:t>a quo</w:t>
      </w:r>
      <w:r w:rsidR="00286EC2" w:rsidRPr="0004429A">
        <w:rPr>
          <w:rFonts w:ascii="Times New Roman" w:hAnsi="Times New Roman" w:cs="Times New Roman"/>
          <w:sz w:val="24"/>
          <w:szCs w:val="24"/>
        </w:rPr>
        <w:t xml:space="preserve"> dismissed the application. </w:t>
      </w:r>
    </w:p>
    <w:p w:rsidR="00A92FC7" w:rsidRPr="0004429A" w:rsidRDefault="0023209B" w:rsidP="00CA2644">
      <w:pPr>
        <w:spacing w:line="480" w:lineRule="auto"/>
        <w:ind w:firstLine="720"/>
        <w:jc w:val="both"/>
        <w:rPr>
          <w:rFonts w:ascii="Times New Roman" w:hAnsi="Times New Roman" w:cs="Times New Roman"/>
          <w:sz w:val="24"/>
          <w:szCs w:val="24"/>
        </w:rPr>
      </w:pPr>
      <w:r w:rsidRPr="0004429A">
        <w:rPr>
          <w:rFonts w:ascii="Times New Roman" w:hAnsi="Times New Roman" w:cs="Times New Roman"/>
          <w:sz w:val="24"/>
          <w:szCs w:val="24"/>
        </w:rPr>
        <w:t>The applicant was dissatisfied</w:t>
      </w:r>
      <w:r w:rsidR="00594FA5" w:rsidRPr="0004429A">
        <w:rPr>
          <w:rFonts w:ascii="Times New Roman" w:hAnsi="Times New Roman" w:cs="Times New Roman"/>
          <w:sz w:val="24"/>
          <w:szCs w:val="24"/>
        </w:rPr>
        <w:t xml:space="preserve"> with that decision</w:t>
      </w:r>
      <w:r w:rsidRPr="0004429A">
        <w:rPr>
          <w:rFonts w:ascii="Times New Roman" w:hAnsi="Times New Roman" w:cs="Times New Roman"/>
          <w:sz w:val="24"/>
          <w:szCs w:val="24"/>
        </w:rPr>
        <w:t xml:space="preserve"> and filed the application on 12</w:t>
      </w:r>
      <w:r w:rsidR="00A238DD" w:rsidRPr="0004429A">
        <w:rPr>
          <w:rFonts w:ascii="Times New Roman" w:hAnsi="Times New Roman" w:cs="Times New Roman"/>
          <w:sz w:val="24"/>
          <w:szCs w:val="24"/>
        </w:rPr>
        <w:t> </w:t>
      </w:r>
      <w:r w:rsidRPr="0004429A">
        <w:rPr>
          <w:rFonts w:ascii="Times New Roman" w:hAnsi="Times New Roman" w:cs="Times New Roman"/>
          <w:sz w:val="24"/>
          <w:szCs w:val="24"/>
        </w:rPr>
        <w:t>October 2018.</w:t>
      </w:r>
    </w:p>
    <w:p w:rsidR="00317493" w:rsidRPr="0004429A" w:rsidRDefault="00EB6F43" w:rsidP="00A92FC7">
      <w:pPr>
        <w:spacing w:line="480" w:lineRule="auto"/>
        <w:ind w:firstLine="720"/>
        <w:jc w:val="both"/>
        <w:rPr>
          <w:rFonts w:ascii="Times New Roman" w:hAnsi="Times New Roman" w:cs="Times New Roman"/>
          <w:sz w:val="24"/>
          <w:szCs w:val="24"/>
        </w:rPr>
      </w:pPr>
      <w:r w:rsidRPr="0004429A">
        <w:rPr>
          <w:rFonts w:ascii="Times New Roman" w:hAnsi="Times New Roman" w:cs="Times New Roman"/>
          <w:sz w:val="24"/>
          <w:szCs w:val="24"/>
        </w:rPr>
        <w:t xml:space="preserve">The requirements </w:t>
      </w:r>
      <w:r w:rsidR="00101CBB" w:rsidRPr="0004429A">
        <w:rPr>
          <w:rFonts w:ascii="Times New Roman" w:hAnsi="Times New Roman" w:cs="Times New Roman"/>
          <w:sz w:val="24"/>
          <w:szCs w:val="24"/>
        </w:rPr>
        <w:t>of</w:t>
      </w:r>
      <w:r w:rsidRPr="0004429A">
        <w:rPr>
          <w:rFonts w:ascii="Times New Roman" w:hAnsi="Times New Roman" w:cs="Times New Roman"/>
          <w:sz w:val="24"/>
          <w:szCs w:val="24"/>
        </w:rPr>
        <w:t xml:space="preserve"> an application of this nature were set out in </w:t>
      </w:r>
      <w:r w:rsidRPr="0004429A">
        <w:rPr>
          <w:rFonts w:ascii="Times New Roman" w:hAnsi="Times New Roman" w:cs="Times New Roman"/>
          <w:i/>
          <w:sz w:val="24"/>
          <w:szCs w:val="24"/>
        </w:rPr>
        <w:t>The Cold Chain (Pvt) Ltd t/a Sea Harvest</w:t>
      </w:r>
      <w:r w:rsidRPr="0004429A">
        <w:rPr>
          <w:rFonts w:ascii="Times New Roman" w:hAnsi="Times New Roman" w:cs="Times New Roman"/>
          <w:sz w:val="24"/>
          <w:szCs w:val="24"/>
        </w:rPr>
        <w:t xml:space="preserve"> v </w:t>
      </w:r>
      <w:r w:rsidRPr="0004429A">
        <w:rPr>
          <w:rFonts w:ascii="Times New Roman" w:hAnsi="Times New Roman" w:cs="Times New Roman"/>
          <w:i/>
          <w:sz w:val="24"/>
          <w:szCs w:val="24"/>
        </w:rPr>
        <w:t>Makoni</w:t>
      </w:r>
      <w:r w:rsidRPr="0004429A">
        <w:rPr>
          <w:rFonts w:ascii="Times New Roman" w:hAnsi="Times New Roman" w:cs="Times New Roman"/>
          <w:sz w:val="24"/>
          <w:szCs w:val="24"/>
        </w:rPr>
        <w:t xml:space="preserve"> CCZ 8/17</w:t>
      </w:r>
      <w:r w:rsidR="00502E27" w:rsidRPr="0004429A">
        <w:rPr>
          <w:rFonts w:ascii="Times New Roman" w:hAnsi="Times New Roman" w:cs="Times New Roman"/>
          <w:sz w:val="24"/>
          <w:szCs w:val="24"/>
        </w:rPr>
        <w:t xml:space="preserve"> at p</w:t>
      </w:r>
      <w:r w:rsidR="00A238DD" w:rsidRPr="0004429A">
        <w:rPr>
          <w:rFonts w:ascii="Times New Roman" w:hAnsi="Times New Roman" w:cs="Times New Roman"/>
          <w:sz w:val="24"/>
          <w:szCs w:val="24"/>
        </w:rPr>
        <w:t>p</w:t>
      </w:r>
      <w:r w:rsidR="00502E27" w:rsidRPr="0004429A">
        <w:rPr>
          <w:rFonts w:ascii="Times New Roman" w:hAnsi="Times New Roman" w:cs="Times New Roman"/>
          <w:sz w:val="24"/>
          <w:szCs w:val="24"/>
        </w:rPr>
        <w:t xml:space="preserve"> 3-4</w:t>
      </w:r>
      <w:r w:rsidR="002264F4" w:rsidRPr="0004429A">
        <w:rPr>
          <w:rFonts w:ascii="Times New Roman" w:hAnsi="Times New Roman" w:cs="Times New Roman"/>
          <w:sz w:val="24"/>
          <w:szCs w:val="24"/>
        </w:rPr>
        <w:t xml:space="preserve"> of the cyclostyled judgment</w:t>
      </w:r>
      <w:r w:rsidR="00101CBB" w:rsidRPr="0004429A">
        <w:rPr>
          <w:rFonts w:ascii="Times New Roman" w:hAnsi="Times New Roman" w:cs="Times New Roman"/>
          <w:sz w:val="24"/>
          <w:szCs w:val="24"/>
        </w:rPr>
        <w:t xml:space="preserve"> as follows</w:t>
      </w:r>
      <w:r w:rsidRPr="0004429A">
        <w:rPr>
          <w:rFonts w:ascii="Times New Roman" w:hAnsi="Times New Roman" w:cs="Times New Roman"/>
          <w:sz w:val="24"/>
          <w:szCs w:val="24"/>
        </w:rPr>
        <w:t>:</w:t>
      </w:r>
    </w:p>
    <w:p w:rsidR="00502E27" w:rsidRPr="0004429A" w:rsidRDefault="00502E27" w:rsidP="00A34675">
      <w:pPr>
        <w:spacing w:line="240" w:lineRule="auto"/>
        <w:ind w:left="720" w:firstLine="720"/>
        <w:jc w:val="both"/>
        <w:rPr>
          <w:rFonts w:ascii="Times New Roman" w:hAnsi="Times New Roman" w:cs="Times New Roman"/>
          <w:sz w:val="24"/>
          <w:szCs w:val="24"/>
          <w:lang w:val="en-GB"/>
        </w:rPr>
      </w:pPr>
      <w:r w:rsidRPr="0004429A">
        <w:rPr>
          <w:rFonts w:ascii="Times New Roman" w:hAnsi="Times New Roman" w:cs="Times New Roman"/>
          <w:sz w:val="24"/>
          <w:szCs w:val="24"/>
          <w:lang w:val="en-GB"/>
        </w:rPr>
        <w:t>“The requirements for leave to appeal to the Court from a subordinate court are these:</w:t>
      </w:r>
    </w:p>
    <w:p w:rsidR="00502E27" w:rsidRPr="0004429A" w:rsidRDefault="00D135F3" w:rsidP="00D135F3">
      <w:pPr>
        <w:spacing w:line="240" w:lineRule="auto"/>
        <w:ind w:left="2160" w:hanging="720"/>
        <w:jc w:val="both"/>
        <w:rPr>
          <w:rFonts w:ascii="Times New Roman" w:hAnsi="Times New Roman" w:cs="Times New Roman"/>
          <w:sz w:val="24"/>
          <w:szCs w:val="24"/>
          <w:lang w:val="en-GB"/>
        </w:rPr>
      </w:pPr>
      <w:r w:rsidRPr="0004429A">
        <w:rPr>
          <w:rFonts w:ascii="Times New Roman" w:hAnsi="Times New Roman" w:cs="Times New Roman"/>
          <w:sz w:val="24"/>
          <w:szCs w:val="24"/>
          <w:lang w:val="en-GB"/>
        </w:rPr>
        <w:t>a)</w:t>
      </w:r>
      <w:r w:rsidRPr="0004429A">
        <w:rPr>
          <w:rFonts w:ascii="Times New Roman" w:hAnsi="Times New Roman" w:cs="Times New Roman"/>
          <w:sz w:val="24"/>
          <w:szCs w:val="24"/>
          <w:lang w:val="en-GB"/>
        </w:rPr>
        <w:tab/>
      </w:r>
      <w:r w:rsidR="00502E27" w:rsidRPr="0004429A">
        <w:rPr>
          <w:rFonts w:ascii="Times New Roman" w:hAnsi="Times New Roman" w:cs="Times New Roman"/>
          <w:sz w:val="24"/>
          <w:szCs w:val="24"/>
          <w:lang w:val="en-GB"/>
        </w:rPr>
        <w:t>Firstly, there must be a constitutional matter for determination by the Constitutional Court on appeal.  The reason is that in terms of s</w:t>
      </w:r>
      <w:r w:rsidR="00A238DD" w:rsidRPr="0004429A">
        <w:rPr>
          <w:rFonts w:ascii="Times New Roman" w:hAnsi="Times New Roman" w:cs="Times New Roman"/>
          <w:sz w:val="24"/>
          <w:szCs w:val="24"/>
          <w:lang w:val="en-GB"/>
        </w:rPr>
        <w:t> </w:t>
      </w:r>
      <w:r w:rsidR="00502E27" w:rsidRPr="0004429A">
        <w:rPr>
          <w:rFonts w:ascii="Times New Roman" w:hAnsi="Times New Roman" w:cs="Times New Roman"/>
          <w:sz w:val="24"/>
          <w:szCs w:val="24"/>
          <w:lang w:val="en-GB"/>
        </w:rPr>
        <w:t>167(1) of the Constitution the Constitutional Court is the highest court in all constitutional matters and decides only constitutional matters and issues connected with decisions on constitutional matters.  Rule</w:t>
      </w:r>
      <w:r w:rsidR="00A238DD" w:rsidRPr="0004429A">
        <w:rPr>
          <w:rFonts w:ascii="Times New Roman" w:hAnsi="Times New Roman" w:cs="Times New Roman"/>
          <w:sz w:val="24"/>
          <w:szCs w:val="24"/>
          <w:lang w:val="en-GB"/>
        </w:rPr>
        <w:t> </w:t>
      </w:r>
      <w:r w:rsidR="00502E27" w:rsidRPr="0004429A">
        <w:rPr>
          <w:rFonts w:ascii="Times New Roman" w:hAnsi="Times New Roman" w:cs="Times New Roman"/>
          <w:sz w:val="24"/>
          <w:szCs w:val="24"/>
          <w:lang w:val="en-GB"/>
        </w:rPr>
        <w:t xml:space="preserve">32(2) of the Constitutional Court Rules makes it clear that only a litigant who is aggrieved by the decision of a subordinate court </w:t>
      </w:r>
      <w:r w:rsidR="00502E27" w:rsidRPr="0004429A">
        <w:rPr>
          <w:rFonts w:ascii="Times New Roman" w:hAnsi="Times New Roman" w:cs="Times New Roman"/>
          <w:sz w:val="24"/>
          <w:szCs w:val="24"/>
          <w:u w:val="single"/>
          <w:lang w:val="en-GB"/>
        </w:rPr>
        <w:t>on a constitutional matter only</w:t>
      </w:r>
      <w:r w:rsidR="00502E27" w:rsidRPr="0004429A">
        <w:rPr>
          <w:rFonts w:ascii="Times New Roman" w:hAnsi="Times New Roman" w:cs="Times New Roman"/>
          <w:sz w:val="24"/>
          <w:szCs w:val="24"/>
          <w:lang w:val="en-GB"/>
        </w:rPr>
        <w:t xml:space="preserve"> has a right to apply for leave to appeal to the Constitutional Court (the underlining is for emphasis). </w:t>
      </w:r>
    </w:p>
    <w:p w:rsidR="00502E27" w:rsidRPr="0004429A" w:rsidRDefault="00502E27" w:rsidP="00A34675">
      <w:pPr>
        <w:spacing w:line="240" w:lineRule="auto"/>
        <w:ind w:left="2160" w:firstLine="720"/>
        <w:jc w:val="both"/>
        <w:rPr>
          <w:rFonts w:ascii="Times New Roman" w:hAnsi="Times New Roman" w:cs="Times New Roman"/>
          <w:sz w:val="24"/>
          <w:szCs w:val="24"/>
          <w:lang w:val="en-GB"/>
        </w:rPr>
      </w:pPr>
      <w:r w:rsidRPr="0004429A">
        <w:rPr>
          <w:rFonts w:ascii="Times New Roman" w:hAnsi="Times New Roman" w:cs="Times New Roman"/>
          <w:sz w:val="24"/>
          <w:szCs w:val="24"/>
          <w:lang w:val="en-GB"/>
        </w:rPr>
        <w:t>Rule</w:t>
      </w:r>
      <w:r w:rsidR="00A238DD" w:rsidRPr="0004429A">
        <w:rPr>
          <w:rFonts w:ascii="Times New Roman" w:hAnsi="Times New Roman" w:cs="Times New Roman"/>
          <w:sz w:val="24"/>
          <w:szCs w:val="24"/>
          <w:lang w:val="en-GB"/>
        </w:rPr>
        <w:t> </w:t>
      </w:r>
      <w:r w:rsidRPr="0004429A">
        <w:rPr>
          <w:rFonts w:ascii="Times New Roman" w:hAnsi="Times New Roman" w:cs="Times New Roman"/>
          <w:sz w:val="24"/>
          <w:szCs w:val="24"/>
          <w:lang w:val="en-GB"/>
        </w:rPr>
        <w:t xml:space="preserve">32(3)(c) of the Constitutional Court Rules requires that the application for leave to appeal should contain or have attached to it </w:t>
      </w:r>
      <w:r w:rsidR="00A238DD" w:rsidRPr="0004429A">
        <w:rPr>
          <w:rFonts w:ascii="Times New Roman" w:hAnsi="Times New Roman" w:cs="Times New Roman"/>
          <w:sz w:val="24"/>
          <w:szCs w:val="24"/>
          <w:lang w:val="en-GB"/>
        </w:rPr>
        <w:t>‘</w:t>
      </w:r>
      <w:r w:rsidRPr="0004429A">
        <w:rPr>
          <w:rFonts w:ascii="Times New Roman" w:hAnsi="Times New Roman" w:cs="Times New Roman"/>
          <w:sz w:val="24"/>
          <w:szCs w:val="24"/>
          <w:lang w:val="en-GB"/>
        </w:rPr>
        <w:t xml:space="preserve">a statement setting out clearly and concisely the constitutional matter </w:t>
      </w:r>
      <w:r w:rsidRPr="0004429A">
        <w:rPr>
          <w:rFonts w:ascii="Times New Roman" w:hAnsi="Times New Roman" w:cs="Times New Roman"/>
          <w:sz w:val="24"/>
          <w:szCs w:val="24"/>
          <w:lang w:val="en-GB"/>
        </w:rPr>
        <w:lastRenderedPageBreak/>
        <w:t>raised in the decision</w:t>
      </w:r>
      <w:r w:rsidR="00A238DD" w:rsidRPr="0004429A">
        <w:rPr>
          <w:rFonts w:ascii="Times New Roman" w:hAnsi="Times New Roman" w:cs="Times New Roman"/>
          <w:sz w:val="24"/>
          <w:szCs w:val="24"/>
          <w:lang w:val="en-GB"/>
        </w:rPr>
        <w:t>’</w:t>
      </w:r>
      <w:r w:rsidRPr="0004429A">
        <w:rPr>
          <w:rFonts w:ascii="Times New Roman" w:hAnsi="Times New Roman" w:cs="Times New Roman"/>
          <w:sz w:val="24"/>
          <w:szCs w:val="24"/>
          <w:lang w:val="en-GB"/>
        </w:rPr>
        <w:t>.  In other words, there must have been a constitutional matter raised in the subordinate court by the determination of which the dispute between the parties was resolved by that court.  If the subordinate court had no constitutional matter before it to hear and determine, no grounds of appeal can lie to the Constitutional Court as a litigant cannot allege that the subordinate court misdirected itself in respect of</w:t>
      </w:r>
      <w:r w:rsidR="00F15E54" w:rsidRPr="0004429A">
        <w:rPr>
          <w:rFonts w:ascii="Times New Roman" w:hAnsi="Times New Roman" w:cs="Times New Roman"/>
          <w:sz w:val="24"/>
          <w:szCs w:val="24"/>
          <w:lang w:val="en-GB"/>
        </w:rPr>
        <w:t xml:space="preserve"> </w:t>
      </w:r>
      <w:r w:rsidR="00101CBB" w:rsidRPr="0004429A">
        <w:rPr>
          <w:rFonts w:ascii="Times New Roman" w:hAnsi="Times New Roman" w:cs="Times New Roman"/>
          <w:sz w:val="24"/>
          <w:szCs w:val="24"/>
          <w:lang w:val="en-GB"/>
        </w:rPr>
        <w:t>a</w:t>
      </w:r>
      <w:r w:rsidRPr="0004429A">
        <w:rPr>
          <w:rFonts w:ascii="Times New Roman" w:hAnsi="Times New Roman" w:cs="Times New Roman"/>
          <w:sz w:val="24"/>
          <w:szCs w:val="24"/>
          <w:lang w:val="en-GB"/>
        </w:rPr>
        <w:t xml:space="preserve"> matter it was never called upon to decide for the purposes of the resolution of the dispute between the parties.  See </w:t>
      </w:r>
      <w:proofErr w:type="spellStart"/>
      <w:r w:rsidRPr="0004429A">
        <w:rPr>
          <w:rFonts w:ascii="Times New Roman" w:hAnsi="Times New Roman" w:cs="Times New Roman"/>
          <w:i/>
          <w:sz w:val="24"/>
          <w:szCs w:val="24"/>
          <w:lang w:val="en-GB"/>
        </w:rPr>
        <w:t>Nyamande</w:t>
      </w:r>
      <w:proofErr w:type="spellEnd"/>
      <w:r w:rsidRPr="0004429A">
        <w:rPr>
          <w:rFonts w:ascii="Times New Roman" w:hAnsi="Times New Roman" w:cs="Times New Roman"/>
          <w:i/>
          <w:sz w:val="24"/>
          <w:szCs w:val="24"/>
          <w:lang w:val="en-GB"/>
        </w:rPr>
        <w:t xml:space="preserve"> &amp; Anor</w:t>
      </w:r>
      <w:r w:rsidRPr="0004429A">
        <w:rPr>
          <w:rFonts w:ascii="Times New Roman" w:hAnsi="Times New Roman" w:cs="Times New Roman"/>
          <w:sz w:val="24"/>
          <w:szCs w:val="24"/>
          <w:lang w:val="en-GB"/>
        </w:rPr>
        <w:t xml:space="preserve"> v </w:t>
      </w:r>
      <w:proofErr w:type="spellStart"/>
      <w:r w:rsidRPr="0004429A">
        <w:rPr>
          <w:rFonts w:ascii="Times New Roman" w:hAnsi="Times New Roman" w:cs="Times New Roman"/>
          <w:i/>
          <w:sz w:val="24"/>
          <w:szCs w:val="24"/>
          <w:lang w:val="en-GB"/>
        </w:rPr>
        <w:t>Zuva</w:t>
      </w:r>
      <w:proofErr w:type="spellEnd"/>
      <w:r w:rsidRPr="0004429A">
        <w:rPr>
          <w:rFonts w:ascii="Times New Roman" w:hAnsi="Times New Roman" w:cs="Times New Roman"/>
          <w:i/>
          <w:sz w:val="24"/>
          <w:szCs w:val="24"/>
          <w:lang w:val="en-GB"/>
        </w:rPr>
        <w:t xml:space="preserve"> Petroleum </w:t>
      </w:r>
      <w:r w:rsidR="00217F81" w:rsidRPr="0004429A">
        <w:rPr>
          <w:rFonts w:ascii="Times New Roman" w:hAnsi="Times New Roman" w:cs="Times New Roman"/>
          <w:sz w:val="24"/>
          <w:szCs w:val="24"/>
          <w:lang w:val="en-GB"/>
        </w:rPr>
        <w:t>2015 (2) ZLR 351 (CC)</w:t>
      </w:r>
      <w:r w:rsidRPr="0004429A">
        <w:rPr>
          <w:rFonts w:ascii="Times New Roman" w:hAnsi="Times New Roman" w:cs="Times New Roman"/>
          <w:sz w:val="24"/>
          <w:szCs w:val="24"/>
          <w:lang w:val="en-GB"/>
        </w:rPr>
        <w:t>.</w:t>
      </w:r>
    </w:p>
    <w:p w:rsidR="00502E27" w:rsidRPr="0004429A" w:rsidRDefault="00502E27" w:rsidP="00A34675">
      <w:pPr>
        <w:spacing w:line="240" w:lineRule="auto"/>
        <w:ind w:left="2160" w:firstLine="720"/>
        <w:jc w:val="both"/>
        <w:rPr>
          <w:rFonts w:ascii="Times New Roman" w:hAnsi="Times New Roman" w:cs="Times New Roman"/>
          <w:sz w:val="24"/>
          <w:szCs w:val="24"/>
          <w:lang w:val="en-GB"/>
        </w:rPr>
      </w:pPr>
      <w:r w:rsidRPr="0004429A">
        <w:rPr>
          <w:rFonts w:ascii="Times New Roman" w:hAnsi="Times New Roman" w:cs="Times New Roman"/>
          <w:sz w:val="24"/>
          <w:szCs w:val="24"/>
          <w:lang w:val="en-GB"/>
        </w:rPr>
        <w:t>Under s</w:t>
      </w:r>
      <w:r w:rsidR="00217F81" w:rsidRPr="0004429A">
        <w:rPr>
          <w:rFonts w:ascii="Times New Roman" w:hAnsi="Times New Roman" w:cs="Times New Roman"/>
          <w:sz w:val="24"/>
          <w:szCs w:val="24"/>
          <w:lang w:val="en-GB"/>
        </w:rPr>
        <w:t> </w:t>
      </w:r>
      <w:r w:rsidRPr="0004429A">
        <w:rPr>
          <w:rFonts w:ascii="Times New Roman" w:hAnsi="Times New Roman" w:cs="Times New Roman"/>
          <w:sz w:val="24"/>
          <w:szCs w:val="24"/>
          <w:lang w:val="en-GB"/>
        </w:rPr>
        <w:t>332 of the Constitution a constitutional matter is one in which there is an issue involving the interpretation, protection or enforcement of the Constitution. Absence of an issue raised in the proceedings in the subordinate court requiring the interpretation, protection or enforcement of a provision of the Constitution in its hearing and determination would invariably be sufficient evidence of the fact that no constitutional matter arose in the subordinate court.</w:t>
      </w:r>
    </w:p>
    <w:p w:rsidR="00502E27" w:rsidRPr="0004429A" w:rsidRDefault="00D135F3" w:rsidP="00D135F3">
      <w:pPr>
        <w:spacing w:line="240" w:lineRule="auto"/>
        <w:ind w:left="2160" w:hanging="720"/>
        <w:jc w:val="both"/>
        <w:rPr>
          <w:rFonts w:ascii="Times New Roman" w:hAnsi="Times New Roman" w:cs="Times New Roman"/>
          <w:sz w:val="24"/>
          <w:szCs w:val="24"/>
          <w:lang w:val="en-GB"/>
        </w:rPr>
      </w:pPr>
      <w:r w:rsidRPr="0004429A">
        <w:rPr>
          <w:rFonts w:ascii="Times New Roman" w:hAnsi="Times New Roman" w:cs="Times New Roman"/>
          <w:sz w:val="24"/>
          <w:szCs w:val="24"/>
          <w:lang w:val="en-GB"/>
        </w:rPr>
        <w:t>b)</w:t>
      </w:r>
      <w:r w:rsidRPr="0004429A">
        <w:rPr>
          <w:rFonts w:ascii="Times New Roman" w:hAnsi="Times New Roman" w:cs="Times New Roman"/>
          <w:sz w:val="24"/>
          <w:szCs w:val="24"/>
          <w:lang w:val="en-GB"/>
        </w:rPr>
        <w:tab/>
      </w:r>
      <w:r w:rsidR="00502E27" w:rsidRPr="0004429A">
        <w:rPr>
          <w:rFonts w:ascii="Times New Roman" w:hAnsi="Times New Roman" w:cs="Times New Roman"/>
          <w:sz w:val="24"/>
          <w:szCs w:val="24"/>
          <w:lang w:val="en-GB"/>
        </w:rPr>
        <w:t xml:space="preserve">Secondly, the applicant must show the existence of prospects of success for leave to be granted.  In </w:t>
      </w:r>
      <w:proofErr w:type="spellStart"/>
      <w:r w:rsidR="00502E27" w:rsidRPr="0004429A">
        <w:rPr>
          <w:rFonts w:ascii="Times New Roman" w:hAnsi="Times New Roman" w:cs="Times New Roman"/>
          <w:i/>
          <w:sz w:val="24"/>
          <w:szCs w:val="24"/>
          <w:lang w:val="en-GB"/>
        </w:rPr>
        <w:t>Nehawu</w:t>
      </w:r>
      <w:proofErr w:type="spellEnd"/>
      <w:r w:rsidR="00502E27" w:rsidRPr="0004429A">
        <w:rPr>
          <w:rFonts w:ascii="Times New Roman" w:hAnsi="Times New Roman" w:cs="Times New Roman"/>
          <w:sz w:val="24"/>
          <w:szCs w:val="24"/>
          <w:lang w:val="en-GB"/>
        </w:rPr>
        <w:t xml:space="preserve"> v </w:t>
      </w:r>
      <w:r w:rsidR="00502E27" w:rsidRPr="0004429A">
        <w:rPr>
          <w:rFonts w:ascii="Times New Roman" w:hAnsi="Times New Roman" w:cs="Times New Roman"/>
          <w:i/>
          <w:sz w:val="24"/>
          <w:szCs w:val="24"/>
          <w:lang w:val="en-GB"/>
        </w:rPr>
        <w:t>University of Cape Town</w:t>
      </w:r>
      <w:r w:rsidR="00502E27" w:rsidRPr="0004429A">
        <w:rPr>
          <w:rFonts w:ascii="Times New Roman" w:hAnsi="Times New Roman" w:cs="Times New Roman"/>
          <w:sz w:val="24"/>
          <w:szCs w:val="24"/>
          <w:lang w:val="en-GB"/>
        </w:rPr>
        <w:t xml:space="preserve"> 2003</w:t>
      </w:r>
      <w:r w:rsidR="00281128" w:rsidRPr="0004429A">
        <w:rPr>
          <w:rFonts w:ascii="Times New Roman" w:hAnsi="Times New Roman" w:cs="Times New Roman"/>
          <w:sz w:val="24"/>
          <w:szCs w:val="24"/>
          <w:lang w:val="en-GB"/>
        </w:rPr>
        <w:t xml:space="preserve"> </w:t>
      </w:r>
      <w:r w:rsidR="00502E27" w:rsidRPr="0004429A">
        <w:rPr>
          <w:rFonts w:ascii="Times New Roman" w:hAnsi="Times New Roman" w:cs="Times New Roman"/>
          <w:sz w:val="24"/>
          <w:szCs w:val="24"/>
          <w:lang w:val="en-GB"/>
        </w:rPr>
        <w:t xml:space="preserve">(2) BCLR 154 (CC), the Constitutional Court of South Africa held that the applicant must show that there are reasonable prospects that the Constitutional Court </w:t>
      </w:r>
      <w:r w:rsidR="00281128" w:rsidRPr="0004429A">
        <w:rPr>
          <w:rFonts w:ascii="Times New Roman" w:hAnsi="Times New Roman" w:cs="Times New Roman"/>
          <w:sz w:val="24"/>
          <w:szCs w:val="24"/>
          <w:lang w:val="en-GB"/>
        </w:rPr>
        <w:t>‘</w:t>
      </w:r>
      <w:r w:rsidR="00502E27" w:rsidRPr="0004429A">
        <w:rPr>
          <w:rFonts w:ascii="Times New Roman" w:hAnsi="Times New Roman" w:cs="Times New Roman"/>
          <w:sz w:val="24"/>
          <w:szCs w:val="24"/>
          <w:lang w:val="en-GB"/>
        </w:rPr>
        <w:t>will reverse or materially alter the judgment if permission to bring the appeal is given</w:t>
      </w:r>
      <w:r w:rsidR="00281128" w:rsidRPr="0004429A">
        <w:rPr>
          <w:rFonts w:ascii="Times New Roman" w:hAnsi="Times New Roman" w:cs="Times New Roman"/>
          <w:sz w:val="24"/>
          <w:szCs w:val="24"/>
          <w:lang w:val="en-GB"/>
        </w:rPr>
        <w:t>’</w:t>
      </w:r>
      <w:r w:rsidR="009D75C3" w:rsidRPr="0004429A">
        <w:rPr>
          <w:rFonts w:ascii="Times New Roman" w:hAnsi="Times New Roman" w:cs="Times New Roman"/>
          <w:sz w:val="24"/>
          <w:szCs w:val="24"/>
          <w:lang w:val="en-GB"/>
        </w:rPr>
        <w:t>.”</w:t>
      </w:r>
    </w:p>
    <w:p w:rsidR="00A92FC7" w:rsidRPr="0004429A" w:rsidRDefault="00A92FC7" w:rsidP="00281128">
      <w:pPr>
        <w:pStyle w:val="NoSpacing"/>
        <w:rPr>
          <w:rFonts w:ascii="Times New Roman" w:hAnsi="Times New Roman" w:cs="Times New Roman"/>
        </w:rPr>
      </w:pPr>
    </w:p>
    <w:p w:rsidR="00EB6F43" w:rsidRPr="0004429A" w:rsidRDefault="006C6392" w:rsidP="000C08A9">
      <w:pPr>
        <w:spacing w:line="480" w:lineRule="auto"/>
        <w:ind w:firstLine="720"/>
        <w:jc w:val="both"/>
        <w:rPr>
          <w:rFonts w:ascii="Times New Roman" w:hAnsi="Times New Roman" w:cs="Times New Roman"/>
          <w:sz w:val="24"/>
          <w:szCs w:val="24"/>
        </w:rPr>
      </w:pPr>
      <w:r w:rsidRPr="0004429A">
        <w:rPr>
          <w:rFonts w:ascii="Times New Roman" w:hAnsi="Times New Roman" w:cs="Times New Roman"/>
          <w:sz w:val="24"/>
          <w:szCs w:val="24"/>
        </w:rPr>
        <w:t>What is clear from the above authority is the following</w:t>
      </w:r>
      <w:r w:rsidR="00281128" w:rsidRPr="0004429A">
        <w:rPr>
          <w:rFonts w:ascii="Times New Roman" w:hAnsi="Times New Roman" w:cs="Times New Roman"/>
          <w:sz w:val="24"/>
          <w:szCs w:val="24"/>
        </w:rPr>
        <w:t xml:space="preserve"> -</w:t>
      </w:r>
    </w:p>
    <w:p w:rsidR="006C6392" w:rsidRPr="0004429A" w:rsidRDefault="00281128" w:rsidP="00281128">
      <w:pPr>
        <w:pStyle w:val="ListParagraph"/>
        <w:spacing w:line="480" w:lineRule="auto"/>
        <w:ind w:left="1440" w:hanging="720"/>
        <w:jc w:val="both"/>
        <w:rPr>
          <w:rFonts w:ascii="Times New Roman" w:hAnsi="Times New Roman" w:cs="Times New Roman"/>
          <w:sz w:val="24"/>
          <w:szCs w:val="24"/>
        </w:rPr>
      </w:pPr>
      <w:r w:rsidRPr="0004429A">
        <w:rPr>
          <w:rFonts w:ascii="Times New Roman" w:hAnsi="Times New Roman" w:cs="Times New Roman"/>
          <w:sz w:val="24"/>
          <w:szCs w:val="24"/>
        </w:rPr>
        <w:t>1.</w:t>
      </w:r>
      <w:r w:rsidRPr="0004429A">
        <w:rPr>
          <w:rFonts w:ascii="Times New Roman" w:hAnsi="Times New Roman" w:cs="Times New Roman"/>
          <w:sz w:val="24"/>
          <w:szCs w:val="24"/>
        </w:rPr>
        <w:tab/>
      </w:r>
      <w:r w:rsidR="000C08A9" w:rsidRPr="0004429A">
        <w:rPr>
          <w:rFonts w:ascii="Times New Roman" w:hAnsi="Times New Roman" w:cs="Times New Roman"/>
          <w:sz w:val="24"/>
          <w:szCs w:val="24"/>
        </w:rPr>
        <w:t>The</w:t>
      </w:r>
      <w:r w:rsidR="006C6392" w:rsidRPr="0004429A">
        <w:rPr>
          <w:rFonts w:ascii="Times New Roman" w:hAnsi="Times New Roman" w:cs="Times New Roman"/>
          <w:sz w:val="24"/>
          <w:szCs w:val="24"/>
        </w:rPr>
        <w:t xml:space="preserve"> applicant must intend to apply for leave to appeal against a decision of a subordinate court on a constitutional matter.</w:t>
      </w:r>
    </w:p>
    <w:p w:rsidR="006C6392" w:rsidRPr="0004429A" w:rsidRDefault="00281128" w:rsidP="00281128">
      <w:pPr>
        <w:pStyle w:val="ListParagraph"/>
        <w:spacing w:line="480" w:lineRule="auto"/>
        <w:ind w:left="1440" w:hanging="720"/>
        <w:jc w:val="both"/>
        <w:rPr>
          <w:rFonts w:ascii="Times New Roman" w:hAnsi="Times New Roman" w:cs="Times New Roman"/>
          <w:sz w:val="24"/>
          <w:szCs w:val="24"/>
        </w:rPr>
      </w:pPr>
      <w:r w:rsidRPr="0004429A">
        <w:rPr>
          <w:rFonts w:ascii="Times New Roman" w:hAnsi="Times New Roman" w:cs="Times New Roman"/>
          <w:sz w:val="24"/>
          <w:szCs w:val="24"/>
        </w:rPr>
        <w:t>2.</w:t>
      </w:r>
      <w:r w:rsidRPr="0004429A">
        <w:rPr>
          <w:rFonts w:ascii="Times New Roman" w:hAnsi="Times New Roman" w:cs="Times New Roman"/>
          <w:sz w:val="24"/>
          <w:szCs w:val="24"/>
        </w:rPr>
        <w:tab/>
      </w:r>
      <w:r w:rsidR="006C6392" w:rsidRPr="0004429A">
        <w:rPr>
          <w:rFonts w:ascii="Times New Roman" w:hAnsi="Times New Roman" w:cs="Times New Roman"/>
          <w:sz w:val="24"/>
          <w:szCs w:val="24"/>
        </w:rPr>
        <w:t xml:space="preserve">The constitutional question </w:t>
      </w:r>
      <w:r w:rsidR="00BB01F5" w:rsidRPr="0004429A">
        <w:rPr>
          <w:rFonts w:ascii="Times New Roman" w:hAnsi="Times New Roman" w:cs="Times New Roman"/>
          <w:sz w:val="24"/>
          <w:szCs w:val="24"/>
        </w:rPr>
        <w:t>must</w:t>
      </w:r>
      <w:r w:rsidR="006C6392" w:rsidRPr="0004429A">
        <w:rPr>
          <w:rFonts w:ascii="Times New Roman" w:hAnsi="Times New Roman" w:cs="Times New Roman"/>
          <w:sz w:val="24"/>
          <w:szCs w:val="24"/>
        </w:rPr>
        <w:t xml:space="preserve"> be clearly and concisely set out.</w:t>
      </w:r>
    </w:p>
    <w:p w:rsidR="00A92FC7" w:rsidRPr="0004429A" w:rsidRDefault="00281128" w:rsidP="00281128">
      <w:pPr>
        <w:pStyle w:val="ListParagraph"/>
        <w:spacing w:line="480" w:lineRule="auto"/>
        <w:ind w:left="1440" w:hanging="720"/>
        <w:jc w:val="both"/>
        <w:rPr>
          <w:rFonts w:ascii="Times New Roman" w:hAnsi="Times New Roman" w:cs="Times New Roman"/>
          <w:sz w:val="24"/>
          <w:szCs w:val="24"/>
        </w:rPr>
      </w:pPr>
      <w:r w:rsidRPr="0004429A">
        <w:rPr>
          <w:rFonts w:ascii="Times New Roman" w:hAnsi="Times New Roman" w:cs="Times New Roman"/>
          <w:sz w:val="24"/>
          <w:szCs w:val="24"/>
        </w:rPr>
        <w:t>3.</w:t>
      </w:r>
      <w:r w:rsidRPr="0004429A">
        <w:rPr>
          <w:rFonts w:ascii="Times New Roman" w:hAnsi="Times New Roman" w:cs="Times New Roman"/>
          <w:sz w:val="24"/>
          <w:szCs w:val="24"/>
        </w:rPr>
        <w:tab/>
      </w:r>
      <w:r w:rsidR="00393ADA" w:rsidRPr="0004429A">
        <w:rPr>
          <w:rFonts w:ascii="Times New Roman" w:hAnsi="Times New Roman" w:cs="Times New Roman"/>
          <w:sz w:val="24"/>
          <w:szCs w:val="24"/>
        </w:rPr>
        <w:t>The applicant must demonstrate prospects of success on appeal.</w:t>
      </w:r>
    </w:p>
    <w:p w:rsidR="00393ADA" w:rsidRPr="0004429A" w:rsidRDefault="00393ADA" w:rsidP="00EF4BBB">
      <w:pPr>
        <w:spacing w:line="480" w:lineRule="auto"/>
        <w:ind w:firstLine="720"/>
        <w:jc w:val="both"/>
        <w:rPr>
          <w:rFonts w:ascii="Times New Roman" w:hAnsi="Times New Roman" w:cs="Times New Roman"/>
          <w:sz w:val="24"/>
          <w:szCs w:val="24"/>
        </w:rPr>
      </w:pPr>
      <w:r w:rsidRPr="0004429A">
        <w:rPr>
          <w:rFonts w:ascii="Times New Roman" w:hAnsi="Times New Roman" w:cs="Times New Roman"/>
          <w:i/>
          <w:sz w:val="24"/>
          <w:szCs w:val="24"/>
        </w:rPr>
        <w:t>In casu</w:t>
      </w:r>
      <w:r w:rsidRPr="0004429A">
        <w:rPr>
          <w:rFonts w:ascii="Times New Roman" w:hAnsi="Times New Roman" w:cs="Times New Roman"/>
          <w:sz w:val="24"/>
          <w:szCs w:val="24"/>
        </w:rPr>
        <w:t>, it is the applicant</w:t>
      </w:r>
      <w:r w:rsidR="00281128" w:rsidRPr="0004429A">
        <w:rPr>
          <w:rFonts w:ascii="Times New Roman" w:hAnsi="Times New Roman" w:cs="Times New Roman"/>
          <w:sz w:val="24"/>
          <w:szCs w:val="24"/>
        </w:rPr>
        <w:t>’</w:t>
      </w:r>
      <w:r w:rsidRPr="0004429A">
        <w:rPr>
          <w:rFonts w:ascii="Times New Roman" w:hAnsi="Times New Roman" w:cs="Times New Roman"/>
          <w:sz w:val="24"/>
          <w:szCs w:val="24"/>
        </w:rPr>
        <w:t>s contention that</w:t>
      </w:r>
      <w:r w:rsidR="003E33D1" w:rsidRPr="0004429A">
        <w:rPr>
          <w:rFonts w:ascii="Times New Roman" w:hAnsi="Times New Roman" w:cs="Times New Roman"/>
          <w:sz w:val="24"/>
          <w:szCs w:val="24"/>
        </w:rPr>
        <w:t xml:space="preserve"> a constitutional matter was raised before the High Court and the </w:t>
      </w:r>
      <w:r w:rsidR="006F30BC" w:rsidRPr="0004429A">
        <w:rPr>
          <w:rFonts w:ascii="Times New Roman" w:hAnsi="Times New Roman" w:cs="Times New Roman"/>
          <w:sz w:val="24"/>
          <w:szCs w:val="24"/>
        </w:rPr>
        <w:t xml:space="preserve">court </w:t>
      </w:r>
      <w:r w:rsidR="006F30BC" w:rsidRPr="0004429A">
        <w:rPr>
          <w:rFonts w:ascii="Times New Roman" w:hAnsi="Times New Roman" w:cs="Times New Roman"/>
          <w:i/>
          <w:sz w:val="24"/>
          <w:szCs w:val="24"/>
        </w:rPr>
        <w:t>a quo</w:t>
      </w:r>
      <w:r w:rsidR="003E33D1" w:rsidRPr="0004429A">
        <w:rPr>
          <w:rFonts w:ascii="Times New Roman" w:hAnsi="Times New Roman" w:cs="Times New Roman"/>
          <w:sz w:val="24"/>
          <w:szCs w:val="24"/>
        </w:rPr>
        <w:t xml:space="preserve">. </w:t>
      </w:r>
      <w:r w:rsidR="00B67553" w:rsidRPr="0004429A">
        <w:rPr>
          <w:rFonts w:ascii="Times New Roman" w:hAnsi="Times New Roman" w:cs="Times New Roman"/>
          <w:sz w:val="24"/>
          <w:szCs w:val="24"/>
        </w:rPr>
        <w:t>The</w:t>
      </w:r>
      <w:r w:rsidR="00640162" w:rsidRPr="0004429A">
        <w:rPr>
          <w:rFonts w:ascii="Times New Roman" w:hAnsi="Times New Roman" w:cs="Times New Roman"/>
          <w:sz w:val="24"/>
          <w:szCs w:val="24"/>
        </w:rPr>
        <w:t xml:space="preserve"> applicant annexed</w:t>
      </w:r>
      <w:r w:rsidR="003E33D1" w:rsidRPr="0004429A">
        <w:rPr>
          <w:rFonts w:ascii="Times New Roman" w:hAnsi="Times New Roman" w:cs="Times New Roman"/>
          <w:sz w:val="24"/>
          <w:szCs w:val="24"/>
        </w:rPr>
        <w:t xml:space="preserve"> to th</w:t>
      </w:r>
      <w:r w:rsidR="002875D9" w:rsidRPr="0004429A">
        <w:rPr>
          <w:rFonts w:ascii="Times New Roman" w:hAnsi="Times New Roman" w:cs="Times New Roman"/>
          <w:sz w:val="24"/>
          <w:szCs w:val="24"/>
        </w:rPr>
        <w:t>e</w:t>
      </w:r>
      <w:r w:rsidR="003E33D1" w:rsidRPr="0004429A">
        <w:rPr>
          <w:rFonts w:ascii="Times New Roman" w:hAnsi="Times New Roman" w:cs="Times New Roman"/>
          <w:sz w:val="24"/>
          <w:szCs w:val="24"/>
        </w:rPr>
        <w:t xml:space="preserve"> application the founding affidavit in the application </w:t>
      </w:r>
      <w:r w:rsidR="00DB6E06" w:rsidRPr="0004429A">
        <w:rPr>
          <w:rFonts w:ascii="Times New Roman" w:hAnsi="Times New Roman" w:cs="Times New Roman"/>
          <w:sz w:val="24"/>
          <w:szCs w:val="24"/>
        </w:rPr>
        <w:t>before</w:t>
      </w:r>
      <w:r w:rsidR="003E33D1" w:rsidRPr="0004429A">
        <w:rPr>
          <w:rFonts w:ascii="Times New Roman" w:hAnsi="Times New Roman" w:cs="Times New Roman"/>
          <w:sz w:val="24"/>
          <w:szCs w:val="24"/>
        </w:rPr>
        <w:t xml:space="preserve"> the High Court</w:t>
      </w:r>
      <w:r w:rsidR="00FE51CB" w:rsidRPr="0004429A">
        <w:rPr>
          <w:rFonts w:ascii="Times New Roman" w:hAnsi="Times New Roman" w:cs="Times New Roman"/>
          <w:sz w:val="24"/>
          <w:szCs w:val="24"/>
        </w:rPr>
        <w:t>,</w:t>
      </w:r>
      <w:r w:rsidR="00B67553" w:rsidRPr="0004429A">
        <w:rPr>
          <w:rFonts w:ascii="Times New Roman" w:hAnsi="Times New Roman" w:cs="Times New Roman"/>
          <w:sz w:val="24"/>
          <w:szCs w:val="24"/>
        </w:rPr>
        <w:t xml:space="preserve"> </w:t>
      </w:r>
      <w:r w:rsidR="003E33D1" w:rsidRPr="0004429A">
        <w:rPr>
          <w:rFonts w:ascii="Times New Roman" w:hAnsi="Times New Roman" w:cs="Times New Roman"/>
          <w:sz w:val="24"/>
          <w:szCs w:val="24"/>
        </w:rPr>
        <w:t xml:space="preserve">which </w:t>
      </w:r>
      <w:r w:rsidR="00B67553" w:rsidRPr="0004429A">
        <w:rPr>
          <w:rFonts w:ascii="Times New Roman" w:hAnsi="Times New Roman" w:cs="Times New Roman"/>
          <w:sz w:val="24"/>
          <w:szCs w:val="24"/>
        </w:rPr>
        <w:t>is</w:t>
      </w:r>
      <w:r w:rsidR="003E33D1" w:rsidRPr="0004429A">
        <w:rPr>
          <w:rFonts w:ascii="Times New Roman" w:hAnsi="Times New Roman" w:cs="Times New Roman"/>
          <w:sz w:val="24"/>
          <w:szCs w:val="24"/>
        </w:rPr>
        <w:t xml:space="preserve"> said to have </w:t>
      </w:r>
      <w:r w:rsidR="00B67553" w:rsidRPr="0004429A">
        <w:rPr>
          <w:rFonts w:ascii="Times New Roman" w:hAnsi="Times New Roman" w:cs="Times New Roman"/>
          <w:sz w:val="24"/>
          <w:szCs w:val="24"/>
        </w:rPr>
        <w:t xml:space="preserve">raised a constitutional issue pertaining to the acquisition of a portion of </w:t>
      </w:r>
      <w:proofErr w:type="spellStart"/>
      <w:r w:rsidR="00B67553" w:rsidRPr="0004429A">
        <w:rPr>
          <w:rFonts w:ascii="Times New Roman" w:hAnsi="Times New Roman" w:cs="Times New Roman"/>
          <w:sz w:val="24"/>
          <w:szCs w:val="24"/>
        </w:rPr>
        <w:t>Bulfield</w:t>
      </w:r>
      <w:proofErr w:type="spellEnd"/>
      <w:r w:rsidR="00B67553" w:rsidRPr="0004429A">
        <w:rPr>
          <w:rFonts w:ascii="Times New Roman" w:hAnsi="Times New Roman" w:cs="Times New Roman"/>
          <w:sz w:val="24"/>
          <w:szCs w:val="24"/>
        </w:rPr>
        <w:t xml:space="preserve"> Farm which was </w:t>
      </w:r>
      <w:r w:rsidR="004F0DBD" w:rsidRPr="0004429A">
        <w:rPr>
          <w:rFonts w:ascii="Times New Roman" w:hAnsi="Times New Roman" w:cs="Times New Roman"/>
          <w:sz w:val="24"/>
          <w:szCs w:val="24"/>
        </w:rPr>
        <w:t xml:space="preserve">the subject </w:t>
      </w:r>
      <w:r w:rsidR="00B67553" w:rsidRPr="0004429A">
        <w:rPr>
          <w:rFonts w:ascii="Times New Roman" w:hAnsi="Times New Roman" w:cs="Times New Roman"/>
          <w:sz w:val="24"/>
          <w:szCs w:val="24"/>
        </w:rPr>
        <w:t>o</w:t>
      </w:r>
      <w:r w:rsidR="004F0DBD" w:rsidRPr="0004429A">
        <w:rPr>
          <w:rFonts w:ascii="Times New Roman" w:hAnsi="Times New Roman" w:cs="Times New Roman"/>
          <w:sz w:val="24"/>
          <w:szCs w:val="24"/>
        </w:rPr>
        <w:t>f</w:t>
      </w:r>
      <w:r w:rsidR="00B67553" w:rsidRPr="0004429A">
        <w:rPr>
          <w:rFonts w:ascii="Times New Roman" w:hAnsi="Times New Roman" w:cs="Times New Roman"/>
          <w:sz w:val="24"/>
          <w:szCs w:val="24"/>
        </w:rPr>
        <w:t xml:space="preserve"> the </w:t>
      </w:r>
      <w:r w:rsidR="009B0F7B" w:rsidRPr="0004429A">
        <w:rPr>
          <w:rFonts w:ascii="Times New Roman" w:hAnsi="Times New Roman" w:cs="Times New Roman"/>
          <w:sz w:val="24"/>
          <w:szCs w:val="24"/>
        </w:rPr>
        <w:t>S</w:t>
      </w:r>
      <w:r w:rsidR="00B67553" w:rsidRPr="0004429A">
        <w:rPr>
          <w:rFonts w:ascii="Times New Roman" w:hAnsi="Times New Roman" w:cs="Times New Roman"/>
          <w:sz w:val="24"/>
          <w:szCs w:val="24"/>
        </w:rPr>
        <w:t>ervitude</w:t>
      </w:r>
      <w:r w:rsidR="004F0DBD" w:rsidRPr="0004429A">
        <w:rPr>
          <w:rFonts w:ascii="Times New Roman" w:hAnsi="Times New Roman" w:cs="Times New Roman"/>
          <w:sz w:val="24"/>
          <w:szCs w:val="24"/>
        </w:rPr>
        <w:t xml:space="preserve"> </w:t>
      </w:r>
      <w:r w:rsidR="009B0F7B" w:rsidRPr="0004429A">
        <w:rPr>
          <w:rFonts w:ascii="Times New Roman" w:hAnsi="Times New Roman" w:cs="Times New Roman"/>
          <w:sz w:val="24"/>
          <w:szCs w:val="24"/>
        </w:rPr>
        <w:t>A</w:t>
      </w:r>
      <w:r w:rsidR="004F0DBD" w:rsidRPr="0004429A">
        <w:rPr>
          <w:rFonts w:ascii="Times New Roman" w:hAnsi="Times New Roman" w:cs="Times New Roman"/>
          <w:sz w:val="24"/>
          <w:szCs w:val="24"/>
        </w:rPr>
        <w:t>greement</w:t>
      </w:r>
      <w:r w:rsidR="00B67553" w:rsidRPr="0004429A">
        <w:rPr>
          <w:rFonts w:ascii="Times New Roman" w:hAnsi="Times New Roman" w:cs="Times New Roman"/>
          <w:sz w:val="24"/>
          <w:szCs w:val="24"/>
        </w:rPr>
        <w:t>. In terms of para</w:t>
      </w:r>
      <w:r w:rsidR="00FE51CB" w:rsidRPr="0004429A">
        <w:rPr>
          <w:rFonts w:ascii="Times New Roman" w:hAnsi="Times New Roman" w:cs="Times New Roman"/>
          <w:sz w:val="24"/>
          <w:szCs w:val="24"/>
        </w:rPr>
        <w:t> </w:t>
      </w:r>
      <w:r w:rsidR="00B67553" w:rsidRPr="0004429A">
        <w:rPr>
          <w:rFonts w:ascii="Times New Roman" w:hAnsi="Times New Roman" w:cs="Times New Roman"/>
          <w:sz w:val="24"/>
          <w:szCs w:val="24"/>
        </w:rPr>
        <w:t>34</w:t>
      </w:r>
      <w:r w:rsidR="004F0DBD" w:rsidRPr="0004429A">
        <w:rPr>
          <w:rFonts w:ascii="Times New Roman" w:hAnsi="Times New Roman" w:cs="Times New Roman"/>
          <w:sz w:val="24"/>
          <w:szCs w:val="24"/>
        </w:rPr>
        <w:t xml:space="preserve"> of the founding affidavit</w:t>
      </w:r>
      <w:r w:rsidR="0058079E" w:rsidRPr="0004429A">
        <w:rPr>
          <w:rFonts w:ascii="Times New Roman" w:hAnsi="Times New Roman" w:cs="Times New Roman"/>
          <w:sz w:val="24"/>
          <w:szCs w:val="24"/>
        </w:rPr>
        <w:t>,</w:t>
      </w:r>
      <w:r w:rsidR="00B67553" w:rsidRPr="0004429A">
        <w:rPr>
          <w:rFonts w:ascii="Times New Roman" w:hAnsi="Times New Roman" w:cs="Times New Roman"/>
          <w:sz w:val="24"/>
          <w:szCs w:val="24"/>
        </w:rPr>
        <w:t xml:space="preserve"> the applicant sought the following relief:</w:t>
      </w:r>
    </w:p>
    <w:p w:rsidR="00B67553" w:rsidRPr="0004429A" w:rsidRDefault="00B67553" w:rsidP="00A92FC7">
      <w:pPr>
        <w:spacing w:line="240" w:lineRule="auto"/>
        <w:ind w:left="720"/>
        <w:jc w:val="both"/>
        <w:rPr>
          <w:rFonts w:ascii="Times New Roman" w:hAnsi="Times New Roman" w:cs="Times New Roman"/>
          <w:sz w:val="24"/>
          <w:szCs w:val="24"/>
        </w:rPr>
      </w:pPr>
      <w:r w:rsidRPr="0004429A">
        <w:rPr>
          <w:rFonts w:ascii="Times New Roman" w:hAnsi="Times New Roman" w:cs="Times New Roman"/>
          <w:sz w:val="24"/>
          <w:szCs w:val="24"/>
        </w:rPr>
        <w:lastRenderedPageBreak/>
        <w:t>“In the circumstances I seek an order that solely with respect to the land which is the subject of the servitude, it is ordered that the provisions of Amendment</w:t>
      </w:r>
      <w:r w:rsidR="00FE51CB" w:rsidRPr="0004429A">
        <w:rPr>
          <w:rFonts w:ascii="Times New Roman" w:hAnsi="Times New Roman" w:cs="Times New Roman"/>
          <w:sz w:val="24"/>
          <w:szCs w:val="24"/>
        </w:rPr>
        <w:t> </w:t>
      </w:r>
      <w:r w:rsidRPr="0004429A">
        <w:rPr>
          <w:rFonts w:ascii="Times New Roman" w:hAnsi="Times New Roman" w:cs="Times New Roman"/>
          <w:sz w:val="24"/>
          <w:szCs w:val="24"/>
        </w:rPr>
        <w:t xml:space="preserve">17 do not apply to the leased area of the property and </w:t>
      </w:r>
      <w:r w:rsidR="00FE51CB" w:rsidRPr="0004429A">
        <w:rPr>
          <w:rFonts w:ascii="Times New Roman" w:hAnsi="Times New Roman" w:cs="Times New Roman"/>
          <w:sz w:val="24"/>
          <w:szCs w:val="24"/>
        </w:rPr>
        <w:t>the a</w:t>
      </w:r>
      <w:r w:rsidRPr="0004429A">
        <w:rPr>
          <w:rFonts w:ascii="Times New Roman" w:hAnsi="Times New Roman" w:cs="Times New Roman"/>
          <w:sz w:val="24"/>
          <w:szCs w:val="24"/>
        </w:rPr>
        <w:t>pplicant is entitled to all benefits that flow therefrom.”</w:t>
      </w:r>
    </w:p>
    <w:p w:rsidR="00A92FC7" w:rsidRPr="0004429A" w:rsidRDefault="00A92FC7" w:rsidP="00FE51CB">
      <w:pPr>
        <w:pStyle w:val="NoSpacing"/>
        <w:rPr>
          <w:rFonts w:ascii="Times New Roman" w:hAnsi="Times New Roman" w:cs="Times New Roman"/>
        </w:rPr>
      </w:pPr>
    </w:p>
    <w:p w:rsidR="00B67553" w:rsidRPr="0004429A" w:rsidRDefault="008B2475" w:rsidP="00FE51CB">
      <w:pPr>
        <w:spacing w:line="480" w:lineRule="auto"/>
        <w:jc w:val="both"/>
        <w:rPr>
          <w:rFonts w:ascii="Times New Roman" w:hAnsi="Times New Roman" w:cs="Times New Roman"/>
          <w:sz w:val="24"/>
          <w:szCs w:val="24"/>
        </w:rPr>
      </w:pPr>
      <w:r w:rsidRPr="0004429A">
        <w:rPr>
          <w:rFonts w:ascii="Times New Roman" w:hAnsi="Times New Roman" w:cs="Times New Roman"/>
          <w:sz w:val="24"/>
          <w:szCs w:val="24"/>
        </w:rPr>
        <w:t xml:space="preserve">The draft order </w:t>
      </w:r>
      <w:r w:rsidR="00692628" w:rsidRPr="0004429A">
        <w:rPr>
          <w:rFonts w:ascii="Times New Roman" w:hAnsi="Times New Roman" w:cs="Times New Roman"/>
          <w:sz w:val="24"/>
          <w:szCs w:val="24"/>
        </w:rPr>
        <w:t>to the application</w:t>
      </w:r>
      <w:r w:rsidRPr="0004429A">
        <w:rPr>
          <w:rFonts w:ascii="Times New Roman" w:hAnsi="Times New Roman" w:cs="Times New Roman"/>
          <w:sz w:val="24"/>
          <w:szCs w:val="24"/>
        </w:rPr>
        <w:t xml:space="preserve"> read as follows:</w:t>
      </w:r>
    </w:p>
    <w:p w:rsidR="008B2475" w:rsidRPr="0004429A" w:rsidRDefault="00E1056E" w:rsidP="00156B3A">
      <w:pPr>
        <w:spacing w:line="240" w:lineRule="auto"/>
        <w:ind w:left="1440" w:hanging="720"/>
        <w:jc w:val="both"/>
        <w:rPr>
          <w:rFonts w:ascii="Times New Roman" w:hAnsi="Times New Roman" w:cs="Times New Roman"/>
          <w:sz w:val="24"/>
          <w:szCs w:val="24"/>
        </w:rPr>
      </w:pPr>
      <w:r w:rsidRPr="0004429A">
        <w:rPr>
          <w:rFonts w:ascii="Times New Roman" w:hAnsi="Times New Roman" w:cs="Times New Roman"/>
          <w:sz w:val="24"/>
          <w:szCs w:val="24"/>
        </w:rPr>
        <w:t>“</w:t>
      </w:r>
      <w:r w:rsidR="00156B3A" w:rsidRPr="0004429A">
        <w:rPr>
          <w:rFonts w:ascii="Times New Roman" w:hAnsi="Times New Roman" w:cs="Times New Roman"/>
          <w:sz w:val="24"/>
          <w:szCs w:val="24"/>
        </w:rPr>
        <w:t>1.</w:t>
      </w:r>
      <w:r w:rsidR="00156B3A" w:rsidRPr="0004429A">
        <w:rPr>
          <w:rFonts w:ascii="Times New Roman" w:hAnsi="Times New Roman" w:cs="Times New Roman"/>
          <w:sz w:val="24"/>
          <w:szCs w:val="24"/>
        </w:rPr>
        <w:tab/>
        <w:t>The a</w:t>
      </w:r>
      <w:r w:rsidR="008B2475" w:rsidRPr="0004429A">
        <w:rPr>
          <w:rFonts w:ascii="Times New Roman" w:hAnsi="Times New Roman" w:cs="Times New Roman"/>
          <w:sz w:val="24"/>
          <w:szCs w:val="24"/>
        </w:rPr>
        <w:t xml:space="preserve">pplicant is entitled to all benefits deriving from the occupation by the respondent of </w:t>
      </w:r>
      <w:r w:rsidRPr="0004429A">
        <w:rPr>
          <w:rFonts w:ascii="Times New Roman" w:hAnsi="Times New Roman" w:cs="Times New Roman"/>
          <w:sz w:val="24"/>
          <w:szCs w:val="24"/>
        </w:rPr>
        <w:t>that section</w:t>
      </w:r>
      <w:r w:rsidR="008B2475" w:rsidRPr="0004429A">
        <w:rPr>
          <w:rFonts w:ascii="Times New Roman" w:hAnsi="Times New Roman" w:cs="Times New Roman"/>
          <w:sz w:val="24"/>
          <w:szCs w:val="24"/>
        </w:rPr>
        <w:t xml:space="preserve"> of </w:t>
      </w:r>
      <w:proofErr w:type="spellStart"/>
      <w:r w:rsidR="008B2475" w:rsidRPr="0004429A">
        <w:rPr>
          <w:rFonts w:ascii="Times New Roman" w:hAnsi="Times New Roman" w:cs="Times New Roman"/>
          <w:sz w:val="24"/>
          <w:szCs w:val="24"/>
        </w:rPr>
        <w:t>Bulfield</w:t>
      </w:r>
      <w:proofErr w:type="spellEnd"/>
      <w:r w:rsidR="008B2475" w:rsidRPr="0004429A">
        <w:rPr>
          <w:rFonts w:ascii="Times New Roman" w:hAnsi="Times New Roman" w:cs="Times New Roman"/>
          <w:sz w:val="24"/>
          <w:szCs w:val="24"/>
        </w:rPr>
        <w:t xml:space="preserve"> Farm which is the subject of Notarial Deed of Servitude 11-7-95.</w:t>
      </w:r>
    </w:p>
    <w:p w:rsidR="008B2475" w:rsidRPr="0004429A" w:rsidRDefault="008B2475" w:rsidP="00A92FC7">
      <w:pPr>
        <w:spacing w:line="240" w:lineRule="auto"/>
        <w:ind w:left="720"/>
        <w:jc w:val="both"/>
        <w:rPr>
          <w:rFonts w:ascii="Times New Roman" w:hAnsi="Times New Roman" w:cs="Times New Roman"/>
          <w:sz w:val="24"/>
          <w:szCs w:val="24"/>
        </w:rPr>
      </w:pPr>
      <w:r w:rsidRPr="0004429A">
        <w:rPr>
          <w:rFonts w:ascii="Times New Roman" w:hAnsi="Times New Roman" w:cs="Times New Roman"/>
          <w:sz w:val="24"/>
          <w:szCs w:val="24"/>
        </w:rPr>
        <w:t xml:space="preserve"> </w:t>
      </w:r>
      <w:r w:rsidR="00156B3A" w:rsidRPr="0004429A">
        <w:rPr>
          <w:rFonts w:ascii="Times New Roman" w:hAnsi="Times New Roman" w:cs="Times New Roman"/>
          <w:sz w:val="24"/>
          <w:szCs w:val="24"/>
        </w:rPr>
        <w:t>2.</w:t>
      </w:r>
      <w:r w:rsidR="00156B3A" w:rsidRPr="0004429A">
        <w:rPr>
          <w:rFonts w:ascii="Times New Roman" w:hAnsi="Times New Roman" w:cs="Times New Roman"/>
          <w:sz w:val="24"/>
          <w:szCs w:val="24"/>
        </w:rPr>
        <w:tab/>
        <w:t>The r</w:t>
      </w:r>
      <w:r w:rsidRPr="0004429A">
        <w:rPr>
          <w:rFonts w:ascii="Times New Roman" w:hAnsi="Times New Roman" w:cs="Times New Roman"/>
          <w:sz w:val="24"/>
          <w:szCs w:val="24"/>
        </w:rPr>
        <w:t xml:space="preserve">espondent shall pay </w:t>
      </w:r>
      <w:r w:rsidR="00156B3A" w:rsidRPr="0004429A">
        <w:rPr>
          <w:rFonts w:ascii="Times New Roman" w:hAnsi="Times New Roman" w:cs="Times New Roman"/>
          <w:sz w:val="24"/>
          <w:szCs w:val="24"/>
        </w:rPr>
        <w:t xml:space="preserve">the </w:t>
      </w:r>
      <w:r w:rsidRPr="0004429A">
        <w:rPr>
          <w:rFonts w:ascii="Times New Roman" w:hAnsi="Times New Roman" w:cs="Times New Roman"/>
          <w:sz w:val="24"/>
          <w:szCs w:val="24"/>
        </w:rPr>
        <w:t>applicant</w:t>
      </w:r>
      <w:r w:rsidR="00156B3A" w:rsidRPr="0004429A">
        <w:rPr>
          <w:rFonts w:ascii="Times New Roman" w:hAnsi="Times New Roman" w:cs="Times New Roman"/>
          <w:sz w:val="24"/>
          <w:szCs w:val="24"/>
        </w:rPr>
        <w:t>’</w:t>
      </w:r>
      <w:r w:rsidRPr="0004429A">
        <w:rPr>
          <w:rFonts w:ascii="Times New Roman" w:hAnsi="Times New Roman" w:cs="Times New Roman"/>
          <w:sz w:val="24"/>
          <w:szCs w:val="24"/>
        </w:rPr>
        <w:t>s costs.”</w:t>
      </w:r>
    </w:p>
    <w:p w:rsidR="0004429A" w:rsidRDefault="0004429A" w:rsidP="0004429A">
      <w:pPr>
        <w:pStyle w:val="NoSpacing"/>
      </w:pPr>
    </w:p>
    <w:p w:rsidR="003C4606" w:rsidRPr="0004429A" w:rsidRDefault="00D5279F" w:rsidP="00D5279F">
      <w:pPr>
        <w:spacing w:line="480" w:lineRule="auto"/>
        <w:ind w:firstLine="720"/>
        <w:jc w:val="both"/>
        <w:rPr>
          <w:rFonts w:ascii="Times New Roman" w:hAnsi="Times New Roman" w:cs="Times New Roman"/>
          <w:sz w:val="24"/>
          <w:szCs w:val="24"/>
        </w:rPr>
      </w:pPr>
      <w:r w:rsidRPr="0004429A">
        <w:rPr>
          <w:rFonts w:ascii="Times New Roman" w:hAnsi="Times New Roman" w:cs="Times New Roman"/>
          <w:sz w:val="24"/>
          <w:szCs w:val="24"/>
        </w:rPr>
        <w:t>Section</w:t>
      </w:r>
      <w:r w:rsidR="00156B3A" w:rsidRPr="0004429A">
        <w:rPr>
          <w:rFonts w:ascii="Times New Roman" w:hAnsi="Times New Roman" w:cs="Times New Roman"/>
          <w:sz w:val="24"/>
          <w:szCs w:val="24"/>
        </w:rPr>
        <w:t> </w:t>
      </w:r>
      <w:r w:rsidRPr="0004429A">
        <w:rPr>
          <w:rFonts w:ascii="Times New Roman" w:hAnsi="Times New Roman" w:cs="Times New Roman"/>
          <w:sz w:val="24"/>
          <w:szCs w:val="24"/>
        </w:rPr>
        <w:t>332 of the Constitution defines a constitutional matter as “a matter in which there is an issue involving the interpretation, protection or enforcement of this Constitution”</w:t>
      </w:r>
      <w:r w:rsidR="00156B3A" w:rsidRPr="0004429A">
        <w:rPr>
          <w:rFonts w:ascii="Times New Roman" w:hAnsi="Times New Roman" w:cs="Times New Roman"/>
          <w:sz w:val="24"/>
          <w:szCs w:val="24"/>
        </w:rPr>
        <w:t>.</w:t>
      </w:r>
      <w:r w:rsidRPr="0004429A">
        <w:rPr>
          <w:rFonts w:ascii="Times New Roman" w:hAnsi="Times New Roman" w:cs="Times New Roman"/>
          <w:sz w:val="24"/>
          <w:szCs w:val="24"/>
        </w:rPr>
        <w:t xml:space="preserve"> </w:t>
      </w:r>
      <w:r w:rsidR="003C4606" w:rsidRPr="0004429A">
        <w:rPr>
          <w:rFonts w:ascii="Times New Roman" w:hAnsi="Times New Roman" w:cs="Times New Roman"/>
          <w:sz w:val="24"/>
          <w:szCs w:val="24"/>
        </w:rPr>
        <w:t xml:space="preserve">What constitutes a constitutional matter was </w:t>
      </w:r>
      <w:r w:rsidR="00BF675A" w:rsidRPr="0004429A">
        <w:rPr>
          <w:rFonts w:ascii="Times New Roman" w:hAnsi="Times New Roman" w:cs="Times New Roman"/>
          <w:sz w:val="24"/>
          <w:szCs w:val="24"/>
        </w:rPr>
        <w:t>discussed</w:t>
      </w:r>
      <w:r w:rsidR="003C4606" w:rsidRPr="0004429A">
        <w:rPr>
          <w:rFonts w:ascii="Times New Roman" w:hAnsi="Times New Roman" w:cs="Times New Roman"/>
          <w:sz w:val="24"/>
          <w:szCs w:val="24"/>
        </w:rPr>
        <w:t xml:space="preserve"> </w:t>
      </w:r>
      <w:r w:rsidR="00692628" w:rsidRPr="0004429A">
        <w:rPr>
          <w:rFonts w:ascii="Times New Roman" w:hAnsi="Times New Roman" w:cs="Times New Roman"/>
          <w:sz w:val="24"/>
          <w:szCs w:val="24"/>
        </w:rPr>
        <w:t>by th</w:t>
      </w:r>
      <w:r w:rsidR="002875D9" w:rsidRPr="0004429A">
        <w:rPr>
          <w:rFonts w:ascii="Times New Roman" w:hAnsi="Times New Roman" w:cs="Times New Roman"/>
          <w:sz w:val="24"/>
          <w:szCs w:val="24"/>
        </w:rPr>
        <w:t>e</w:t>
      </w:r>
      <w:r w:rsidR="00692628" w:rsidRPr="0004429A">
        <w:rPr>
          <w:rFonts w:ascii="Times New Roman" w:hAnsi="Times New Roman" w:cs="Times New Roman"/>
          <w:sz w:val="24"/>
          <w:szCs w:val="24"/>
        </w:rPr>
        <w:t xml:space="preserve"> Court</w:t>
      </w:r>
      <w:r w:rsidR="003C4606" w:rsidRPr="0004429A">
        <w:rPr>
          <w:rFonts w:ascii="Times New Roman" w:hAnsi="Times New Roman" w:cs="Times New Roman"/>
          <w:sz w:val="24"/>
          <w:szCs w:val="24"/>
        </w:rPr>
        <w:t xml:space="preserve"> in </w:t>
      </w:r>
      <w:r w:rsidR="003C4606" w:rsidRPr="0004429A">
        <w:rPr>
          <w:rFonts w:ascii="Times New Roman" w:hAnsi="Times New Roman" w:cs="Times New Roman"/>
          <w:i/>
          <w:sz w:val="24"/>
          <w:szCs w:val="24"/>
        </w:rPr>
        <w:t>Moyo</w:t>
      </w:r>
      <w:r w:rsidR="003C4606" w:rsidRPr="0004429A">
        <w:rPr>
          <w:rFonts w:ascii="Times New Roman" w:hAnsi="Times New Roman" w:cs="Times New Roman"/>
          <w:sz w:val="24"/>
          <w:szCs w:val="24"/>
        </w:rPr>
        <w:t xml:space="preserve"> v </w:t>
      </w:r>
      <w:r w:rsidR="003C4606" w:rsidRPr="0004429A">
        <w:rPr>
          <w:rFonts w:ascii="Times New Roman" w:hAnsi="Times New Roman" w:cs="Times New Roman"/>
          <w:i/>
          <w:sz w:val="24"/>
          <w:szCs w:val="24"/>
        </w:rPr>
        <w:t xml:space="preserve">Sergeant </w:t>
      </w:r>
      <w:proofErr w:type="spellStart"/>
      <w:r w:rsidR="003C4606" w:rsidRPr="0004429A">
        <w:rPr>
          <w:rFonts w:ascii="Times New Roman" w:hAnsi="Times New Roman" w:cs="Times New Roman"/>
          <w:i/>
          <w:sz w:val="24"/>
          <w:szCs w:val="24"/>
        </w:rPr>
        <w:t>Chacha</w:t>
      </w:r>
      <w:proofErr w:type="spellEnd"/>
      <w:r w:rsidR="003C4606" w:rsidRPr="0004429A">
        <w:rPr>
          <w:rFonts w:ascii="Times New Roman" w:hAnsi="Times New Roman" w:cs="Times New Roman"/>
          <w:i/>
          <w:sz w:val="24"/>
          <w:szCs w:val="24"/>
        </w:rPr>
        <w:t xml:space="preserve"> &amp; Ors</w:t>
      </w:r>
      <w:r w:rsidR="003C4606" w:rsidRPr="0004429A">
        <w:rPr>
          <w:rFonts w:ascii="Times New Roman" w:hAnsi="Times New Roman" w:cs="Times New Roman"/>
          <w:sz w:val="24"/>
          <w:szCs w:val="24"/>
        </w:rPr>
        <w:t xml:space="preserve"> CCZ 19/17</w:t>
      </w:r>
      <w:r w:rsidR="008D0049" w:rsidRPr="0004429A">
        <w:rPr>
          <w:rFonts w:ascii="Times New Roman" w:hAnsi="Times New Roman" w:cs="Times New Roman"/>
          <w:sz w:val="24"/>
          <w:szCs w:val="24"/>
        </w:rPr>
        <w:t xml:space="preserve"> at p</w:t>
      </w:r>
      <w:r w:rsidR="00156B3A" w:rsidRPr="0004429A">
        <w:rPr>
          <w:rFonts w:ascii="Times New Roman" w:hAnsi="Times New Roman" w:cs="Times New Roman"/>
          <w:sz w:val="24"/>
          <w:szCs w:val="24"/>
        </w:rPr>
        <w:t> </w:t>
      </w:r>
      <w:r w:rsidR="008D0049" w:rsidRPr="0004429A">
        <w:rPr>
          <w:rFonts w:ascii="Times New Roman" w:hAnsi="Times New Roman" w:cs="Times New Roman"/>
          <w:sz w:val="24"/>
          <w:szCs w:val="24"/>
        </w:rPr>
        <w:t>15</w:t>
      </w:r>
      <w:r w:rsidR="00692628" w:rsidRPr="0004429A">
        <w:rPr>
          <w:rFonts w:ascii="Times New Roman" w:hAnsi="Times New Roman" w:cs="Times New Roman"/>
          <w:sz w:val="24"/>
          <w:szCs w:val="24"/>
        </w:rPr>
        <w:t xml:space="preserve"> </w:t>
      </w:r>
      <w:r w:rsidR="00C01329" w:rsidRPr="0004429A">
        <w:rPr>
          <w:rFonts w:ascii="Times New Roman" w:hAnsi="Times New Roman" w:cs="Times New Roman"/>
          <w:sz w:val="24"/>
          <w:szCs w:val="24"/>
        </w:rPr>
        <w:t>of the cyclostyled judgment</w:t>
      </w:r>
      <w:r w:rsidR="00C01329" w:rsidRPr="0004429A">
        <w:rPr>
          <w:rFonts w:ascii="Times New Roman" w:hAnsi="Times New Roman" w:cs="Times New Roman"/>
          <w:color w:val="FF0000"/>
          <w:sz w:val="24"/>
          <w:szCs w:val="24"/>
        </w:rPr>
        <w:t xml:space="preserve"> </w:t>
      </w:r>
      <w:r w:rsidR="00692628" w:rsidRPr="0004429A">
        <w:rPr>
          <w:rFonts w:ascii="Times New Roman" w:hAnsi="Times New Roman" w:cs="Times New Roman"/>
          <w:sz w:val="24"/>
          <w:szCs w:val="24"/>
        </w:rPr>
        <w:t>as follows</w:t>
      </w:r>
      <w:r w:rsidR="008D0049" w:rsidRPr="0004429A">
        <w:rPr>
          <w:rFonts w:ascii="Times New Roman" w:hAnsi="Times New Roman" w:cs="Times New Roman"/>
          <w:sz w:val="24"/>
          <w:szCs w:val="24"/>
        </w:rPr>
        <w:t>:</w:t>
      </w:r>
    </w:p>
    <w:p w:rsidR="008D0049" w:rsidRPr="0004429A" w:rsidRDefault="008D0049" w:rsidP="00C01329">
      <w:pPr>
        <w:spacing w:line="240" w:lineRule="auto"/>
        <w:ind w:left="720"/>
        <w:jc w:val="both"/>
        <w:rPr>
          <w:rFonts w:ascii="Times New Roman" w:hAnsi="Times New Roman" w:cs="Times New Roman"/>
          <w:sz w:val="24"/>
          <w:szCs w:val="24"/>
          <w:lang w:val="en-US"/>
        </w:rPr>
      </w:pPr>
      <w:r w:rsidRPr="0004429A">
        <w:rPr>
          <w:rFonts w:ascii="Times New Roman" w:hAnsi="Times New Roman" w:cs="Times New Roman"/>
          <w:sz w:val="24"/>
          <w:szCs w:val="24"/>
        </w:rPr>
        <w:t>“</w:t>
      </w:r>
      <w:r w:rsidRPr="0004429A">
        <w:rPr>
          <w:rFonts w:ascii="Times New Roman" w:hAnsi="Times New Roman" w:cs="Times New Roman"/>
          <w:sz w:val="24"/>
          <w:szCs w:val="24"/>
          <w:lang w:val="en-US"/>
        </w:rPr>
        <w:t xml:space="preserve">The import of the definition of </w:t>
      </w:r>
      <w:r w:rsidR="00156B3A" w:rsidRPr="0004429A">
        <w:rPr>
          <w:rFonts w:ascii="Times New Roman" w:hAnsi="Times New Roman" w:cs="Times New Roman"/>
          <w:sz w:val="24"/>
          <w:szCs w:val="24"/>
          <w:lang w:val="en-US"/>
        </w:rPr>
        <w:t>‘</w:t>
      </w:r>
      <w:r w:rsidRPr="0004429A">
        <w:rPr>
          <w:rFonts w:ascii="Times New Roman" w:hAnsi="Times New Roman" w:cs="Times New Roman"/>
          <w:sz w:val="24"/>
          <w:szCs w:val="24"/>
          <w:lang w:val="en-US"/>
        </w:rPr>
        <w:t>constitutional matter</w:t>
      </w:r>
      <w:r w:rsidR="00156B3A" w:rsidRPr="0004429A">
        <w:rPr>
          <w:rFonts w:ascii="Times New Roman" w:hAnsi="Times New Roman" w:cs="Times New Roman"/>
          <w:sz w:val="24"/>
          <w:szCs w:val="24"/>
          <w:lang w:val="en-US"/>
        </w:rPr>
        <w:t>’</w:t>
      </w:r>
      <w:r w:rsidRPr="0004429A">
        <w:rPr>
          <w:rFonts w:ascii="Times New Roman" w:hAnsi="Times New Roman" w:cs="Times New Roman"/>
          <w:sz w:val="24"/>
          <w:szCs w:val="24"/>
          <w:lang w:val="en-US"/>
        </w:rPr>
        <w:t xml:space="preserve"> is that the Constitutional Court would be generally concerned with the determination of matters raising questions of law, the resolution of which require the interpretation, protection or enforcement of the Constitution.</w:t>
      </w:r>
    </w:p>
    <w:p w:rsidR="003C4606" w:rsidRPr="0004429A" w:rsidRDefault="008D0049" w:rsidP="00C01329">
      <w:pPr>
        <w:spacing w:line="240" w:lineRule="auto"/>
        <w:ind w:left="720" w:firstLine="720"/>
        <w:jc w:val="both"/>
        <w:rPr>
          <w:rFonts w:ascii="Times New Roman" w:hAnsi="Times New Roman" w:cs="Times New Roman"/>
          <w:sz w:val="24"/>
          <w:szCs w:val="24"/>
        </w:rPr>
      </w:pPr>
      <w:r w:rsidRPr="0004429A">
        <w:rPr>
          <w:rFonts w:ascii="Times New Roman" w:hAnsi="Times New Roman" w:cs="Times New Roman"/>
          <w:sz w:val="24"/>
          <w:szCs w:val="24"/>
        </w:rPr>
        <w:t>The Constitutional Court has no competence to hear and determine issues that do not involve the interpretation or enforcement of the Constitution or are not connected with a decision on issues involving the interpretation, protection or enforcement of the Constitution.”</w:t>
      </w:r>
    </w:p>
    <w:p w:rsidR="00A92FC7" w:rsidRPr="0004429A" w:rsidRDefault="00A92FC7" w:rsidP="00156B3A">
      <w:pPr>
        <w:pStyle w:val="NoSpacing"/>
        <w:rPr>
          <w:rFonts w:ascii="Times New Roman" w:hAnsi="Times New Roman" w:cs="Times New Roman"/>
        </w:rPr>
      </w:pPr>
    </w:p>
    <w:p w:rsidR="00A92FC7" w:rsidRPr="0004429A" w:rsidRDefault="00640162" w:rsidP="00CA2644">
      <w:pPr>
        <w:spacing w:line="480" w:lineRule="auto"/>
        <w:ind w:firstLine="720"/>
        <w:jc w:val="both"/>
        <w:rPr>
          <w:rFonts w:ascii="Times New Roman" w:hAnsi="Times New Roman" w:cs="Times New Roman"/>
          <w:sz w:val="24"/>
          <w:szCs w:val="24"/>
        </w:rPr>
      </w:pPr>
      <w:r w:rsidRPr="0004429A">
        <w:rPr>
          <w:rFonts w:ascii="Times New Roman" w:hAnsi="Times New Roman" w:cs="Times New Roman"/>
          <w:sz w:val="24"/>
          <w:szCs w:val="24"/>
        </w:rPr>
        <w:t>After perusal of the papers filed in the High Court, i</w:t>
      </w:r>
      <w:r w:rsidR="006D17D2" w:rsidRPr="0004429A">
        <w:rPr>
          <w:rFonts w:ascii="Times New Roman" w:hAnsi="Times New Roman" w:cs="Times New Roman"/>
          <w:sz w:val="24"/>
          <w:szCs w:val="24"/>
        </w:rPr>
        <w:t xml:space="preserve">t is apparent that the relief that was sought in the High Court did not involve </w:t>
      </w:r>
      <w:r w:rsidR="00F33831" w:rsidRPr="0004429A">
        <w:rPr>
          <w:rFonts w:ascii="Times New Roman" w:hAnsi="Times New Roman" w:cs="Times New Roman"/>
          <w:sz w:val="24"/>
          <w:szCs w:val="24"/>
        </w:rPr>
        <w:t xml:space="preserve">the interpretation, protection or enforcement of the </w:t>
      </w:r>
      <w:r w:rsidR="00F3506D" w:rsidRPr="0004429A">
        <w:rPr>
          <w:rFonts w:ascii="Times New Roman" w:hAnsi="Times New Roman" w:cs="Times New Roman"/>
          <w:sz w:val="24"/>
          <w:szCs w:val="24"/>
        </w:rPr>
        <w:t>Constitution. Thus</w:t>
      </w:r>
      <w:r w:rsidR="0045585D" w:rsidRPr="0004429A">
        <w:rPr>
          <w:rFonts w:ascii="Times New Roman" w:hAnsi="Times New Roman" w:cs="Times New Roman"/>
          <w:sz w:val="24"/>
          <w:szCs w:val="24"/>
        </w:rPr>
        <w:t>,</w:t>
      </w:r>
      <w:r w:rsidR="00F3506D" w:rsidRPr="0004429A">
        <w:rPr>
          <w:rFonts w:ascii="Times New Roman" w:hAnsi="Times New Roman" w:cs="Times New Roman"/>
          <w:color w:val="FF0000"/>
          <w:sz w:val="24"/>
          <w:szCs w:val="24"/>
        </w:rPr>
        <w:t xml:space="preserve"> </w:t>
      </w:r>
      <w:r w:rsidR="00F33831" w:rsidRPr="0004429A">
        <w:rPr>
          <w:rFonts w:ascii="Times New Roman" w:hAnsi="Times New Roman" w:cs="Times New Roman"/>
          <w:sz w:val="24"/>
          <w:szCs w:val="24"/>
        </w:rPr>
        <w:t>no</w:t>
      </w:r>
      <w:r w:rsidR="006D17D2" w:rsidRPr="0004429A">
        <w:rPr>
          <w:rFonts w:ascii="Times New Roman" w:hAnsi="Times New Roman" w:cs="Times New Roman"/>
          <w:sz w:val="24"/>
          <w:szCs w:val="24"/>
        </w:rPr>
        <w:t xml:space="preserve"> constitutional matter</w:t>
      </w:r>
      <w:r w:rsidR="00F33831" w:rsidRPr="0004429A">
        <w:rPr>
          <w:rFonts w:ascii="Times New Roman" w:hAnsi="Times New Roman" w:cs="Times New Roman"/>
          <w:sz w:val="24"/>
          <w:szCs w:val="24"/>
        </w:rPr>
        <w:t xml:space="preserve"> was raised or </w:t>
      </w:r>
      <w:r w:rsidR="009751DC" w:rsidRPr="0004429A">
        <w:rPr>
          <w:rFonts w:ascii="Times New Roman" w:hAnsi="Times New Roman" w:cs="Times New Roman"/>
          <w:sz w:val="24"/>
          <w:szCs w:val="24"/>
        </w:rPr>
        <w:t>determined</w:t>
      </w:r>
      <w:r w:rsidR="006D17D2" w:rsidRPr="0004429A">
        <w:rPr>
          <w:rFonts w:ascii="Times New Roman" w:hAnsi="Times New Roman" w:cs="Times New Roman"/>
          <w:sz w:val="24"/>
          <w:szCs w:val="24"/>
        </w:rPr>
        <w:t xml:space="preserve">. </w:t>
      </w:r>
      <w:r w:rsidR="008B2475" w:rsidRPr="0004429A">
        <w:rPr>
          <w:rFonts w:ascii="Times New Roman" w:hAnsi="Times New Roman" w:cs="Times New Roman"/>
          <w:sz w:val="24"/>
          <w:szCs w:val="24"/>
        </w:rPr>
        <w:t>What the applicant</w:t>
      </w:r>
      <w:r w:rsidRPr="0004429A">
        <w:rPr>
          <w:rFonts w:ascii="Times New Roman" w:hAnsi="Times New Roman" w:cs="Times New Roman"/>
          <w:sz w:val="24"/>
          <w:szCs w:val="24"/>
        </w:rPr>
        <w:t xml:space="preserve"> simply</w:t>
      </w:r>
      <w:r w:rsidR="008B2475" w:rsidRPr="0004429A">
        <w:rPr>
          <w:rFonts w:ascii="Times New Roman" w:hAnsi="Times New Roman" w:cs="Times New Roman"/>
          <w:sz w:val="24"/>
          <w:szCs w:val="24"/>
        </w:rPr>
        <w:t xml:space="preserve"> sought was a declaration protecting its commercial interests in respect of a portion of </w:t>
      </w:r>
      <w:proofErr w:type="spellStart"/>
      <w:r w:rsidR="008B2475" w:rsidRPr="0004429A">
        <w:rPr>
          <w:rFonts w:ascii="Times New Roman" w:hAnsi="Times New Roman" w:cs="Times New Roman"/>
          <w:sz w:val="24"/>
          <w:szCs w:val="24"/>
        </w:rPr>
        <w:t>Bulfie</w:t>
      </w:r>
      <w:r w:rsidR="00DC5299" w:rsidRPr="0004429A">
        <w:rPr>
          <w:rFonts w:ascii="Times New Roman" w:hAnsi="Times New Roman" w:cs="Times New Roman"/>
          <w:sz w:val="24"/>
          <w:szCs w:val="24"/>
        </w:rPr>
        <w:t>l</w:t>
      </w:r>
      <w:r w:rsidR="008B2475" w:rsidRPr="0004429A">
        <w:rPr>
          <w:rFonts w:ascii="Times New Roman" w:hAnsi="Times New Roman" w:cs="Times New Roman"/>
          <w:sz w:val="24"/>
          <w:szCs w:val="24"/>
        </w:rPr>
        <w:t>d</w:t>
      </w:r>
      <w:proofErr w:type="spellEnd"/>
      <w:r w:rsidR="008B2475" w:rsidRPr="0004429A">
        <w:rPr>
          <w:rFonts w:ascii="Times New Roman" w:hAnsi="Times New Roman" w:cs="Times New Roman"/>
          <w:sz w:val="24"/>
          <w:szCs w:val="24"/>
        </w:rPr>
        <w:t xml:space="preserve"> Farm</w:t>
      </w:r>
      <w:r w:rsidR="006562C8" w:rsidRPr="0004429A">
        <w:rPr>
          <w:rFonts w:ascii="Times New Roman" w:hAnsi="Times New Roman" w:cs="Times New Roman"/>
          <w:sz w:val="24"/>
          <w:szCs w:val="24"/>
        </w:rPr>
        <w:t xml:space="preserve">. </w:t>
      </w:r>
    </w:p>
    <w:p w:rsidR="009E27EE" w:rsidRPr="0004429A" w:rsidRDefault="006562C8" w:rsidP="00CA2644">
      <w:pPr>
        <w:spacing w:line="480" w:lineRule="auto"/>
        <w:ind w:firstLine="720"/>
        <w:jc w:val="both"/>
        <w:rPr>
          <w:rFonts w:ascii="Times New Roman" w:hAnsi="Times New Roman" w:cs="Times New Roman"/>
          <w:sz w:val="24"/>
          <w:szCs w:val="24"/>
        </w:rPr>
      </w:pPr>
      <w:r w:rsidRPr="0004429A">
        <w:rPr>
          <w:rFonts w:ascii="Times New Roman" w:hAnsi="Times New Roman" w:cs="Times New Roman"/>
          <w:sz w:val="24"/>
          <w:szCs w:val="24"/>
        </w:rPr>
        <w:t>That there was no constitutional matter before the High Court is</w:t>
      </w:r>
      <w:r w:rsidR="0058079E" w:rsidRPr="0004429A">
        <w:rPr>
          <w:rFonts w:ascii="Times New Roman" w:hAnsi="Times New Roman" w:cs="Times New Roman"/>
          <w:sz w:val="24"/>
          <w:szCs w:val="24"/>
        </w:rPr>
        <w:t xml:space="preserve"> even</w:t>
      </w:r>
      <w:r w:rsidRPr="0004429A">
        <w:rPr>
          <w:rFonts w:ascii="Times New Roman" w:hAnsi="Times New Roman" w:cs="Times New Roman"/>
          <w:sz w:val="24"/>
          <w:szCs w:val="24"/>
        </w:rPr>
        <w:t xml:space="preserve"> further </w:t>
      </w:r>
      <w:r w:rsidR="00E07AFC" w:rsidRPr="0004429A">
        <w:rPr>
          <w:rFonts w:ascii="Times New Roman" w:hAnsi="Times New Roman" w:cs="Times New Roman"/>
          <w:sz w:val="24"/>
          <w:szCs w:val="24"/>
        </w:rPr>
        <w:t>apparent from</w:t>
      </w:r>
      <w:r w:rsidRPr="0004429A">
        <w:rPr>
          <w:rFonts w:ascii="Times New Roman" w:hAnsi="Times New Roman" w:cs="Times New Roman"/>
          <w:sz w:val="24"/>
          <w:szCs w:val="24"/>
        </w:rPr>
        <w:t xml:space="preserve"> the </w:t>
      </w:r>
      <w:r w:rsidRPr="0004429A">
        <w:rPr>
          <w:rFonts w:ascii="Times New Roman" w:hAnsi="Times New Roman" w:cs="Times New Roman"/>
          <w:i/>
          <w:sz w:val="24"/>
          <w:szCs w:val="24"/>
        </w:rPr>
        <w:t>ratio decidendi</w:t>
      </w:r>
      <w:r w:rsidRPr="0004429A">
        <w:rPr>
          <w:rFonts w:ascii="Times New Roman" w:hAnsi="Times New Roman" w:cs="Times New Roman"/>
          <w:sz w:val="24"/>
          <w:szCs w:val="24"/>
        </w:rPr>
        <w:t xml:space="preserve"> </w:t>
      </w:r>
      <w:r w:rsidR="002D2E93" w:rsidRPr="0004429A">
        <w:rPr>
          <w:rFonts w:ascii="Times New Roman" w:hAnsi="Times New Roman" w:cs="Times New Roman"/>
          <w:sz w:val="24"/>
          <w:szCs w:val="24"/>
        </w:rPr>
        <w:t>of</w:t>
      </w:r>
      <w:r w:rsidRPr="0004429A">
        <w:rPr>
          <w:rFonts w:ascii="Times New Roman" w:hAnsi="Times New Roman" w:cs="Times New Roman"/>
          <w:sz w:val="24"/>
          <w:szCs w:val="24"/>
        </w:rPr>
        <w:t xml:space="preserve"> the court in dismissing the application.</w:t>
      </w:r>
      <w:r w:rsidR="00E07AFC" w:rsidRPr="0004429A">
        <w:rPr>
          <w:rFonts w:ascii="Times New Roman" w:hAnsi="Times New Roman" w:cs="Times New Roman"/>
          <w:sz w:val="24"/>
          <w:szCs w:val="24"/>
        </w:rPr>
        <w:t xml:space="preserve"> </w:t>
      </w:r>
      <w:r w:rsidR="00E1056E" w:rsidRPr="0004429A">
        <w:rPr>
          <w:rFonts w:ascii="Times New Roman" w:hAnsi="Times New Roman" w:cs="Times New Roman"/>
          <w:sz w:val="24"/>
          <w:szCs w:val="24"/>
        </w:rPr>
        <w:t>It reasoned that the applicant had failed to establish</w:t>
      </w:r>
      <w:r w:rsidR="0026689A" w:rsidRPr="0004429A">
        <w:rPr>
          <w:rFonts w:ascii="Times New Roman" w:hAnsi="Times New Roman" w:cs="Times New Roman"/>
          <w:sz w:val="24"/>
          <w:szCs w:val="24"/>
        </w:rPr>
        <w:t>,</w:t>
      </w:r>
      <w:r w:rsidR="00E1056E" w:rsidRPr="0004429A">
        <w:rPr>
          <w:rFonts w:ascii="Times New Roman" w:hAnsi="Times New Roman" w:cs="Times New Roman"/>
          <w:sz w:val="24"/>
          <w:szCs w:val="24"/>
        </w:rPr>
        <w:t xml:space="preserve"> on the papers filed of record</w:t>
      </w:r>
      <w:r w:rsidR="0026689A" w:rsidRPr="0004429A">
        <w:rPr>
          <w:rFonts w:ascii="Times New Roman" w:hAnsi="Times New Roman" w:cs="Times New Roman"/>
          <w:sz w:val="24"/>
          <w:szCs w:val="24"/>
        </w:rPr>
        <w:t>,</w:t>
      </w:r>
      <w:r w:rsidR="00E1056E" w:rsidRPr="0004429A">
        <w:rPr>
          <w:rFonts w:ascii="Times New Roman" w:hAnsi="Times New Roman" w:cs="Times New Roman"/>
          <w:sz w:val="24"/>
          <w:szCs w:val="24"/>
        </w:rPr>
        <w:t xml:space="preserve"> that the farm was subsequently delisted </w:t>
      </w:r>
      <w:r w:rsidR="00E1056E" w:rsidRPr="0004429A">
        <w:rPr>
          <w:rFonts w:ascii="Times New Roman" w:hAnsi="Times New Roman" w:cs="Times New Roman"/>
          <w:sz w:val="24"/>
          <w:szCs w:val="24"/>
        </w:rPr>
        <w:lastRenderedPageBreak/>
        <w:t xml:space="preserve">and should be deemed not to have been compulsorily acquired and that the applicant did not withdraw its formal admission that the farm had been acquired by the State. </w:t>
      </w:r>
      <w:r w:rsidR="00F928B1" w:rsidRPr="0004429A">
        <w:rPr>
          <w:rFonts w:ascii="Times New Roman" w:hAnsi="Times New Roman" w:cs="Times New Roman"/>
          <w:sz w:val="24"/>
          <w:szCs w:val="24"/>
        </w:rPr>
        <w:t xml:space="preserve">The issue of the acquisition and subsequent delisting of </w:t>
      </w:r>
      <w:proofErr w:type="spellStart"/>
      <w:r w:rsidR="00F928B1" w:rsidRPr="0004429A">
        <w:rPr>
          <w:rFonts w:ascii="Times New Roman" w:hAnsi="Times New Roman" w:cs="Times New Roman"/>
          <w:sz w:val="24"/>
          <w:szCs w:val="24"/>
        </w:rPr>
        <w:t>Bulfield</w:t>
      </w:r>
      <w:proofErr w:type="spellEnd"/>
      <w:r w:rsidR="00F928B1" w:rsidRPr="0004429A">
        <w:rPr>
          <w:rFonts w:ascii="Times New Roman" w:hAnsi="Times New Roman" w:cs="Times New Roman"/>
          <w:sz w:val="24"/>
          <w:szCs w:val="24"/>
        </w:rPr>
        <w:t xml:space="preserve"> Farm </w:t>
      </w:r>
      <w:r w:rsidR="00241825" w:rsidRPr="0004429A">
        <w:rPr>
          <w:rFonts w:ascii="Times New Roman" w:hAnsi="Times New Roman" w:cs="Times New Roman"/>
          <w:sz w:val="24"/>
          <w:szCs w:val="24"/>
        </w:rPr>
        <w:t xml:space="preserve">was a factual one and not a question of law. It did not involve the interpretation, protection or enforcement of the Constitution. </w:t>
      </w:r>
    </w:p>
    <w:p w:rsidR="00A92FC7" w:rsidRPr="0004429A" w:rsidRDefault="00241825" w:rsidP="00CA2644">
      <w:pPr>
        <w:spacing w:line="480" w:lineRule="auto"/>
        <w:ind w:firstLine="720"/>
        <w:jc w:val="both"/>
        <w:rPr>
          <w:rFonts w:ascii="Times New Roman" w:hAnsi="Times New Roman" w:cs="Times New Roman"/>
          <w:sz w:val="24"/>
          <w:szCs w:val="24"/>
        </w:rPr>
      </w:pPr>
      <w:r w:rsidRPr="0004429A">
        <w:rPr>
          <w:rFonts w:ascii="Times New Roman" w:hAnsi="Times New Roman" w:cs="Times New Roman"/>
          <w:sz w:val="24"/>
          <w:szCs w:val="24"/>
        </w:rPr>
        <w:t>What the applicant had pleaded before the court was that the farm had been</w:t>
      </w:r>
      <w:r w:rsidR="002D2E93" w:rsidRPr="0004429A">
        <w:rPr>
          <w:rFonts w:ascii="Times New Roman" w:hAnsi="Times New Roman" w:cs="Times New Roman"/>
          <w:sz w:val="24"/>
          <w:szCs w:val="24"/>
        </w:rPr>
        <w:t xml:space="preserve"> compulsorily</w:t>
      </w:r>
      <w:r w:rsidRPr="0004429A">
        <w:rPr>
          <w:rFonts w:ascii="Times New Roman" w:hAnsi="Times New Roman" w:cs="Times New Roman"/>
          <w:sz w:val="24"/>
          <w:szCs w:val="24"/>
        </w:rPr>
        <w:t xml:space="preserve"> acquired and </w:t>
      </w:r>
      <w:r w:rsidR="00FA4A75" w:rsidRPr="0004429A">
        <w:rPr>
          <w:rFonts w:ascii="Times New Roman" w:hAnsi="Times New Roman" w:cs="Times New Roman"/>
          <w:sz w:val="24"/>
          <w:szCs w:val="24"/>
        </w:rPr>
        <w:t>was subsequently delisted by a G</w:t>
      </w:r>
      <w:r w:rsidRPr="0004429A">
        <w:rPr>
          <w:rFonts w:ascii="Times New Roman" w:hAnsi="Times New Roman" w:cs="Times New Roman"/>
          <w:sz w:val="24"/>
          <w:szCs w:val="24"/>
        </w:rPr>
        <w:t xml:space="preserve">overnment </w:t>
      </w:r>
      <w:r w:rsidR="00FA4A75" w:rsidRPr="0004429A">
        <w:rPr>
          <w:rFonts w:ascii="Times New Roman" w:hAnsi="Times New Roman" w:cs="Times New Roman"/>
          <w:sz w:val="24"/>
          <w:szCs w:val="24"/>
        </w:rPr>
        <w:t>N</w:t>
      </w:r>
      <w:r w:rsidRPr="0004429A">
        <w:rPr>
          <w:rFonts w:ascii="Times New Roman" w:hAnsi="Times New Roman" w:cs="Times New Roman"/>
          <w:sz w:val="24"/>
          <w:szCs w:val="24"/>
        </w:rPr>
        <w:t>otice after it had objected to the acquisition. It then had to produce proof of the delisting but failed</w:t>
      </w:r>
      <w:r w:rsidR="00FA4A75" w:rsidRPr="0004429A">
        <w:rPr>
          <w:rFonts w:ascii="Times New Roman" w:hAnsi="Times New Roman" w:cs="Times New Roman"/>
          <w:sz w:val="24"/>
          <w:szCs w:val="24"/>
        </w:rPr>
        <w:t xml:space="preserve"> to do so</w:t>
      </w:r>
      <w:r w:rsidRPr="0004429A">
        <w:rPr>
          <w:rFonts w:ascii="Times New Roman" w:hAnsi="Times New Roman" w:cs="Times New Roman"/>
          <w:sz w:val="24"/>
          <w:szCs w:val="24"/>
        </w:rPr>
        <w:t>. The basic principle at law is that he who alleges must prove.</w:t>
      </w:r>
      <w:r w:rsidR="002D2E93" w:rsidRPr="0004429A">
        <w:rPr>
          <w:rFonts w:ascii="Times New Roman" w:hAnsi="Times New Roman" w:cs="Times New Roman"/>
          <w:sz w:val="24"/>
          <w:szCs w:val="24"/>
        </w:rPr>
        <w:t xml:space="preserve"> The applicant made an affirmative assertion of </w:t>
      </w:r>
      <w:r w:rsidR="00185FD8" w:rsidRPr="0004429A">
        <w:rPr>
          <w:rFonts w:ascii="Times New Roman" w:hAnsi="Times New Roman" w:cs="Times New Roman"/>
          <w:sz w:val="24"/>
          <w:szCs w:val="24"/>
        </w:rPr>
        <w:t>a fact</w:t>
      </w:r>
      <w:r w:rsidR="002D2E93" w:rsidRPr="0004429A">
        <w:rPr>
          <w:rFonts w:ascii="Times New Roman" w:hAnsi="Times New Roman" w:cs="Times New Roman"/>
          <w:sz w:val="24"/>
          <w:szCs w:val="24"/>
        </w:rPr>
        <w:t xml:space="preserve"> which was not self-evident and thus had </w:t>
      </w:r>
      <w:r w:rsidR="00FC24EF" w:rsidRPr="0004429A">
        <w:rPr>
          <w:rFonts w:ascii="Times New Roman" w:hAnsi="Times New Roman" w:cs="Times New Roman"/>
          <w:sz w:val="24"/>
          <w:szCs w:val="24"/>
        </w:rPr>
        <w:t xml:space="preserve">an obligation </w:t>
      </w:r>
      <w:r w:rsidR="002D2E93" w:rsidRPr="0004429A">
        <w:rPr>
          <w:rFonts w:ascii="Times New Roman" w:hAnsi="Times New Roman" w:cs="Times New Roman"/>
          <w:sz w:val="24"/>
          <w:szCs w:val="24"/>
        </w:rPr>
        <w:t>to prove the same.</w:t>
      </w:r>
      <w:r w:rsidR="005875BA" w:rsidRPr="0004429A">
        <w:rPr>
          <w:rFonts w:ascii="Times New Roman" w:hAnsi="Times New Roman" w:cs="Times New Roman"/>
          <w:sz w:val="24"/>
          <w:szCs w:val="24"/>
        </w:rPr>
        <w:t xml:space="preserve"> </w:t>
      </w:r>
      <w:r w:rsidR="002D2E93" w:rsidRPr="0004429A">
        <w:rPr>
          <w:rFonts w:ascii="Times New Roman" w:hAnsi="Times New Roman" w:cs="Times New Roman"/>
          <w:sz w:val="24"/>
          <w:szCs w:val="24"/>
        </w:rPr>
        <w:t xml:space="preserve"> See </w:t>
      </w:r>
      <w:r w:rsidR="002D2E93" w:rsidRPr="0004429A">
        <w:rPr>
          <w:rFonts w:ascii="Times New Roman" w:hAnsi="Times New Roman" w:cs="Times New Roman"/>
          <w:i/>
          <w:sz w:val="24"/>
          <w:szCs w:val="24"/>
        </w:rPr>
        <w:t>Liberal Democrats &amp; Ors</w:t>
      </w:r>
      <w:r w:rsidR="002D2E93" w:rsidRPr="0004429A">
        <w:rPr>
          <w:rFonts w:ascii="Times New Roman" w:hAnsi="Times New Roman" w:cs="Times New Roman"/>
          <w:sz w:val="24"/>
          <w:szCs w:val="24"/>
        </w:rPr>
        <w:t xml:space="preserve"> v </w:t>
      </w:r>
      <w:r w:rsidR="001D5F3F" w:rsidRPr="0004429A">
        <w:rPr>
          <w:rFonts w:ascii="Times New Roman" w:hAnsi="Times New Roman" w:cs="Times New Roman"/>
          <w:i/>
          <w:sz w:val="24"/>
          <w:szCs w:val="24"/>
        </w:rPr>
        <w:t>President of the Republic of Zimbabwe E.D. Mnangagwa N.O. &amp; Ors</w:t>
      </w:r>
      <w:r w:rsidR="001D5F3F" w:rsidRPr="0004429A">
        <w:rPr>
          <w:rFonts w:ascii="Times New Roman" w:hAnsi="Times New Roman" w:cs="Times New Roman"/>
          <w:sz w:val="24"/>
          <w:szCs w:val="24"/>
        </w:rPr>
        <w:t xml:space="preserve"> CCZ</w:t>
      </w:r>
      <w:r w:rsidR="00F3506D" w:rsidRPr="0004429A">
        <w:rPr>
          <w:rFonts w:ascii="Times New Roman" w:hAnsi="Times New Roman" w:cs="Times New Roman"/>
          <w:sz w:val="24"/>
          <w:szCs w:val="24"/>
        </w:rPr>
        <w:t> </w:t>
      </w:r>
      <w:r w:rsidR="001D5F3F" w:rsidRPr="0004429A">
        <w:rPr>
          <w:rFonts w:ascii="Times New Roman" w:hAnsi="Times New Roman" w:cs="Times New Roman"/>
          <w:sz w:val="24"/>
          <w:szCs w:val="24"/>
        </w:rPr>
        <w:t>7/18</w:t>
      </w:r>
      <w:r w:rsidR="005875BA" w:rsidRPr="0004429A">
        <w:rPr>
          <w:rFonts w:ascii="Times New Roman" w:hAnsi="Times New Roman" w:cs="Times New Roman"/>
          <w:sz w:val="24"/>
          <w:szCs w:val="24"/>
        </w:rPr>
        <w:t xml:space="preserve">. </w:t>
      </w:r>
      <w:r w:rsidR="007F5988" w:rsidRPr="0004429A">
        <w:rPr>
          <w:rFonts w:ascii="Times New Roman" w:hAnsi="Times New Roman" w:cs="Times New Roman"/>
          <w:sz w:val="24"/>
          <w:szCs w:val="24"/>
        </w:rPr>
        <w:t xml:space="preserve">It failed to </w:t>
      </w:r>
      <w:r w:rsidR="00FA4A75" w:rsidRPr="0004429A">
        <w:rPr>
          <w:rFonts w:ascii="Times New Roman" w:hAnsi="Times New Roman" w:cs="Times New Roman"/>
          <w:sz w:val="24"/>
          <w:szCs w:val="24"/>
        </w:rPr>
        <w:t>prove the facts it alleged</w:t>
      </w:r>
      <w:r w:rsidR="007F5988" w:rsidRPr="0004429A">
        <w:rPr>
          <w:rFonts w:ascii="Times New Roman" w:hAnsi="Times New Roman" w:cs="Times New Roman"/>
          <w:sz w:val="24"/>
          <w:szCs w:val="24"/>
        </w:rPr>
        <w:t>.</w:t>
      </w:r>
      <w:r w:rsidR="00FA4A75" w:rsidRPr="0004429A">
        <w:rPr>
          <w:rFonts w:ascii="Times New Roman" w:hAnsi="Times New Roman" w:cs="Times New Roman"/>
          <w:sz w:val="24"/>
          <w:szCs w:val="24"/>
        </w:rPr>
        <w:t xml:space="preserve"> </w:t>
      </w:r>
      <w:r w:rsidR="00E1056E" w:rsidRPr="0004429A">
        <w:rPr>
          <w:rFonts w:ascii="Times New Roman" w:hAnsi="Times New Roman" w:cs="Times New Roman"/>
          <w:sz w:val="24"/>
          <w:szCs w:val="24"/>
        </w:rPr>
        <w:t>The result was that the High Court held that the acqu</w:t>
      </w:r>
      <w:r w:rsidR="00071E09" w:rsidRPr="0004429A">
        <w:rPr>
          <w:rFonts w:ascii="Times New Roman" w:hAnsi="Times New Roman" w:cs="Times New Roman"/>
          <w:sz w:val="24"/>
          <w:szCs w:val="24"/>
        </w:rPr>
        <w:t xml:space="preserve">isition of </w:t>
      </w:r>
      <w:proofErr w:type="spellStart"/>
      <w:r w:rsidR="00071E09" w:rsidRPr="0004429A">
        <w:rPr>
          <w:rFonts w:ascii="Times New Roman" w:hAnsi="Times New Roman" w:cs="Times New Roman"/>
          <w:sz w:val="24"/>
          <w:szCs w:val="24"/>
        </w:rPr>
        <w:t>Bulfield</w:t>
      </w:r>
      <w:proofErr w:type="spellEnd"/>
      <w:r w:rsidR="00071E09" w:rsidRPr="0004429A">
        <w:rPr>
          <w:rFonts w:ascii="Times New Roman" w:hAnsi="Times New Roman" w:cs="Times New Roman"/>
          <w:sz w:val="24"/>
          <w:szCs w:val="24"/>
        </w:rPr>
        <w:t xml:space="preserve"> Farm meant the alienation of all the applicant</w:t>
      </w:r>
      <w:r w:rsidR="00590516" w:rsidRPr="0004429A">
        <w:rPr>
          <w:rFonts w:ascii="Times New Roman" w:hAnsi="Times New Roman" w:cs="Times New Roman"/>
          <w:sz w:val="24"/>
          <w:szCs w:val="24"/>
        </w:rPr>
        <w:t>’</w:t>
      </w:r>
      <w:r w:rsidR="00071E09" w:rsidRPr="0004429A">
        <w:rPr>
          <w:rFonts w:ascii="Times New Roman" w:hAnsi="Times New Roman" w:cs="Times New Roman"/>
          <w:sz w:val="24"/>
          <w:szCs w:val="24"/>
        </w:rPr>
        <w:t>s rights</w:t>
      </w:r>
      <w:r w:rsidR="00BB01F5" w:rsidRPr="0004429A">
        <w:rPr>
          <w:rFonts w:ascii="Times New Roman" w:hAnsi="Times New Roman" w:cs="Times New Roman"/>
          <w:sz w:val="24"/>
          <w:szCs w:val="24"/>
        </w:rPr>
        <w:t xml:space="preserve"> and title</w:t>
      </w:r>
      <w:r w:rsidR="00FA4A75" w:rsidRPr="0004429A">
        <w:rPr>
          <w:rFonts w:ascii="Times New Roman" w:hAnsi="Times New Roman" w:cs="Times New Roman"/>
          <w:sz w:val="24"/>
          <w:szCs w:val="24"/>
        </w:rPr>
        <w:t>,</w:t>
      </w:r>
      <w:r w:rsidR="00071E09" w:rsidRPr="0004429A">
        <w:rPr>
          <w:rFonts w:ascii="Times New Roman" w:hAnsi="Times New Roman" w:cs="Times New Roman"/>
          <w:sz w:val="24"/>
          <w:szCs w:val="24"/>
        </w:rPr>
        <w:t xml:space="preserve"> which now vested in the State. As such, it was found that the applicant had no </w:t>
      </w:r>
      <w:r w:rsidR="00071E09" w:rsidRPr="0004429A">
        <w:rPr>
          <w:rFonts w:ascii="Times New Roman" w:hAnsi="Times New Roman" w:cs="Times New Roman"/>
          <w:i/>
          <w:sz w:val="24"/>
          <w:szCs w:val="24"/>
        </w:rPr>
        <w:t>locus standi</w:t>
      </w:r>
      <w:r w:rsidR="00071E09" w:rsidRPr="0004429A">
        <w:rPr>
          <w:rFonts w:ascii="Times New Roman" w:hAnsi="Times New Roman" w:cs="Times New Roman"/>
          <w:sz w:val="24"/>
          <w:szCs w:val="24"/>
        </w:rPr>
        <w:t xml:space="preserve"> to seek the declaratory order that it sought.</w:t>
      </w:r>
    </w:p>
    <w:p w:rsidR="007C1FD9" w:rsidRPr="0004429A" w:rsidRDefault="007F5988" w:rsidP="00A92FC7">
      <w:pPr>
        <w:spacing w:line="480" w:lineRule="auto"/>
        <w:ind w:firstLine="720"/>
        <w:jc w:val="both"/>
        <w:rPr>
          <w:rFonts w:ascii="Times New Roman" w:hAnsi="Times New Roman" w:cs="Times New Roman"/>
          <w:sz w:val="24"/>
          <w:szCs w:val="24"/>
        </w:rPr>
      </w:pPr>
      <w:r w:rsidRPr="0004429A">
        <w:rPr>
          <w:rFonts w:ascii="Times New Roman" w:hAnsi="Times New Roman" w:cs="Times New Roman"/>
          <w:sz w:val="24"/>
          <w:szCs w:val="24"/>
        </w:rPr>
        <w:t xml:space="preserve">As already found above, </w:t>
      </w:r>
      <w:r w:rsidR="009A21A8" w:rsidRPr="0004429A">
        <w:rPr>
          <w:rFonts w:ascii="Times New Roman" w:hAnsi="Times New Roman" w:cs="Times New Roman"/>
          <w:sz w:val="24"/>
          <w:szCs w:val="24"/>
        </w:rPr>
        <w:t>there was no constitutional issue</w:t>
      </w:r>
      <w:r w:rsidR="009C1B6B" w:rsidRPr="0004429A">
        <w:rPr>
          <w:rFonts w:ascii="Times New Roman" w:hAnsi="Times New Roman" w:cs="Times New Roman"/>
          <w:sz w:val="24"/>
          <w:szCs w:val="24"/>
        </w:rPr>
        <w:t xml:space="preserve"> raised</w:t>
      </w:r>
      <w:r w:rsidR="009A21A8" w:rsidRPr="0004429A">
        <w:rPr>
          <w:rFonts w:ascii="Times New Roman" w:hAnsi="Times New Roman" w:cs="Times New Roman"/>
          <w:sz w:val="24"/>
          <w:szCs w:val="24"/>
        </w:rPr>
        <w:t xml:space="preserve"> before the High </w:t>
      </w:r>
      <w:r w:rsidR="00FA4A75" w:rsidRPr="0004429A">
        <w:rPr>
          <w:rFonts w:ascii="Times New Roman" w:hAnsi="Times New Roman" w:cs="Times New Roman"/>
          <w:sz w:val="24"/>
          <w:szCs w:val="24"/>
        </w:rPr>
        <w:t>Court. Neither</w:t>
      </w:r>
      <w:r w:rsidR="00FA4A75" w:rsidRPr="0004429A">
        <w:rPr>
          <w:rFonts w:ascii="Times New Roman" w:hAnsi="Times New Roman" w:cs="Times New Roman"/>
          <w:color w:val="FF0000"/>
          <w:sz w:val="24"/>
          <w:szCs w:val="24"/>
        </w:rPr>
        <w:t xml:space="preserve"> </w:t>
      </w:r>
      <w:r w:rsidR="009A21A8" w:rsidRPr="0004429A">
        <w:rPr>
          <w:rFonts w:ascii="Times New Roman" w:hAnsi="Times New Roman" w:cs="Times New Roman"/>
          <w:sz w:val="24"/>
          <w:szCs w:val="24"/>
        </w:rPr>
        <w:t xml:space="preserve">did </w:t>
      </w:r>
      <w:r w:rsidR="003A6C2D" w:rsidRPr="0004429A">
        <w:rPr>
          <w:rFonts w:ascii="Times New Roman" w:hAnsi="Times New Roman" w:cs="Times New Roman"/>
          <w:sz w:val="24"/>
          <w:szCs w:val="24"/>
        </w:rPr>
        <w:t>the court</w:t>
      </w:r>
      <w:r w:rsidR="009A21A8" w:rsidRPr="0004429A">
        <w:rPr>
          <w:rFonts w:ascii="Times New Roman" w:hAnsi="Times New Roman" w:cs="Times New Roman"/>
          <w:sz w:val="24"/>
          <w:szCs w:val="24"/>
        </w:rPr>
        <w:t xml:space="preserve"> deal with one. The constitutionality of the acquisition of the farm itself was never questioned</w:t>
      </w:r>
      <w:r w:rsidR="00FA4A75" w:rsidRPr="0004429A">
        <w:rPr>
          <w:rFonts w:ascii="Times New Roman" w:hAnsi="Times New Roman" w:cs="Times New Roman"/>
          <w:sz w:val="24"/>
          <w:szCs w:val="24"/>
        </w:rPr>
        <w:t>,</w:t>
      </w:r>
      <w:r w:rsidR="009A21A8" w:rsidRPr="0004429A">
        <w:rPr>
          <w:rFonts w:ascii="Times New Roman" w:hAnsi="Times New Roman" w:cs="Times New Roman"/>
          <w:sz w:val="24"/>
          <w:szCs w:val="24"/>
        </w:rPr>
        <w:t xml:space="preserve"> </w:t>
      </w:r>
      <w:r w:rsidR="007C1FD9" w:rsidRPr="0004429A">
        <w:rPr>
          <w:rFonts w:ascii="Times New Roman" w:hAnsi="Times New Roman" w:cs="Times New Roman"/>
          <w:sz w:val="24"/>
          <w:szCs w:val="24"/>
        </w:rPr>
        <w:t xml:space="preserve">even </w:t>
      </w:r>
      <w:proofErr w:type="spellStart"/>
      <w:r w:rsidR="007C1FD9" w:rsidRPr="0004429A">
        <w:rPr>
          <w:rFonts w:ascii="Times New Roman" w:hAnsi="Times New Roman" w:cs="Times New Roman"/>
          <w:sz w:val="24"/>
          <w:szCs w:val="24"/>
        </w:rPr>
        <w:t>through</w:t>
      </w:r>
      <w:proofErr w:type="spellEnd"/>
      <w:r w:rsidR="007C1FD9" w:rsidRPr="0004429A">
        <w:rPr>
          <w:rFonts w:ascii="Times New Roman" w:hAnsi="Times New Roman" w:cs="Times New Roman"/>
          <w:sz w:val="24"/>
          <w:szCs w:val="24"/>
        </w:rPr>
        <w:t xml:space="preserve"> the intended ground of appeal that the applicant sought to argue in the </w:t>
      </w:r>
      <w:r w:rsidR="00FA4A75" w:rsidRPr="0004429A">
        <w:rPr>
          <w:rFonts w:ascii="Times New Roman" w:hAnsi="Times New Roman" w:cs="Times New Roman"/>
          <w:sz w:val="24"/>
          <w:szCs w:val="24"/>
        </w:rPr>
        <w:t xml:space="preserve">court </w:t>
      </w:r>
      <w:r w:rsidR="00FA4A75" w:rsidRPr="0004429A">
        <w:rPr>
          <w:rFonts w:ascii="Times New Roman" w:hAnsi="Times New Roman" w:cs="Times New Roman"/>
          <w:i/>
          <w:sz w:val="24"/>
          <w:szCs w:val="24"/>
        </w:rPr>
        <w:t>a quo</w:t>
      </w:r>
      <w:r w:rsidR="007C1FD9" w:rsidRPr="0004429A">
        <w:rPr>
          <w:rFonts w:ascii="Times New Roman" w:hAnsi="Times New Roman" w:cs="Times New Roman"/>
          <w:sz w:val="24"/>
          <w:szCs w:val="24"/>
        </w:rPr>
        <w:t>. The sole ground of appeal read as follows:</w:t>
      </w:r>
    </w:p>
    <w:p w:rsidR="007C1FD9" w:rsidRPr="0004429A" w:rsidRDefault="007C1FD9" w:rsidP="00A92FC7">
      <w:pPr>
        <w:spacing w:line="240" w:lineRule="auto"/>
        <w:ind w:left="720"/>
        <w:jc w:val="both"/>
        <w:rPr>
          <w:rFonts w:ascii="Times New Roman" w:hAnsi="Times New Roman" w:cs="Times New Roman"/>
          <w:sz w:val="24"/>
          <w:szCs w:val="24"/>
        </w:rPr>
      </w:pPr>
      <w:r w:rsidRPr="0004429A">
        <w:rPr>
          <w:rFonts w:ascii="Times New Roman" w:hAnsi="Times New Roman" w:cs="Times New Roman"/>
          <w:sz w:val="24"/>
          <w:szCs w:val="24"/>
        </w:rPr>
        <w:t xml:space="preserve">“The court </w:t>
      </w:r>
      <w:r w:rsidRPr="0004429A">
        <w:rPr>
          <w:rFonts w:ascii="Times New Roman" w:hAnsi="Times New Roman" w:cs="Times New Roman"/>
          <w:i/>
          <w:sz w:val="24"/>
          <w:szCs w:val="24"/>
        </w:rPr>
        <w:t>a quo</w:t>
      </w:r>
      <w:r w:rsidRPr="0004429A">
        <w:rPr>
          <w:rFonts w:ascii="Times New Roman" w:hAnsi="Times New Roman" w:cs="Times New Roman"/>
          <w:sz w:val="24"/>
          <w:szCs w:val="24"/>
        </w:rPr>
        <w:t xml:space="preserve"> erred and misdirected itself at law in finding that the appellant did not have </w:t>
      </w:r>
      <w:r w:rsidRPr="0004429A">
        <w:rPr>
          <w:rFonts w:ascii="Times New Roman" w:hAnsi="Times New Roman" w:cs="Times New Roman"/>
          <w:i/>
          <w:sz w:val="24"/>
          <w:szCs w:val="24"/>
        </w:rPr>
        <w:t xml:space="preserve">locus standi in judicio </w:t>
      </w:r>
      <w:r w:rsidRPr="0004429A">
        <w:rPr>
          <w:rFonts w:ascii="Times New Roman" w:hAnsi="Times New Roman" w:cs="Times New Roman"/>
          <w:sz w:val="24"/>
          <w:szCs w:val="24"/>
        </w:rPr>
        <w:t xml:space="preserve">to institute action seeking the relief it sought against </w:t>
      </w:r>
      <w:r w:rsidR="00A6038D" w:rsidRPr="0004429A">
        <w:rPr>
          <w:rFonts w:ascii="Times New Roman" w:hAnsi="Times New Roman" w:cs="Times New Roman"/>
          <w:sz w:val="24"/>
          <w:szCs w:val="24"/>
        </w:rPr>
        <w:t>the first</w:t>
      </w:r>
      <w:r w:rsidRPr="0004429A">
        <w:rPr>
          <w:rFonts w:ascii="Times New Roman" w:hAnsi="Times New Roman" w:cs="Times New Roman"/>
          <w:sz w:val="24"/>
          <w:szCs w:val="24"/>
        </w:rPr>
        <w:t xml:space="preserve"> respondent arising out of a purported compulsory acquisition of a portion of </w:t>
      </w:r>
      <w:proofErr w:type="spellStart"/>
      <w:r w:rsidRPr="0004429A">
        <w:rPr>
          <w:rFonts w:ascii="Times New Roman" w:hAnsi="Times New Roman" w:cs="Times New Roman"/>
          <w:sz w:val="24"/>
          <w:szCs w:val="24"/>
        </w:rPr>
        <w:t>Bulfield</w:t>
      </w:r>
      <w:proofErr w:type="spellEnd"/>
      <w:r w:rsidRPr="0004429A">
        <w:rPr>
          <w:rFonts w:ascii="Times New Roman" w:hAnsi="Times New Roman" w:cs="Times New Roman"/>
          <w:sz w:val="24"/>
          <w:szCs w:val="24"/>
        </w:rPr>
        <w:t xml:space="preserve"> Farm by </w:t>
      </w:r>
      <w:r w:rsidR="00A6038D" w:rsidRPr="0004429A">
        <w:rPr>
          <w:rFonts w:ascii="Times New Roman" w:hAnsi="Times New Roman" w:cs="Times New Roman"/>
          <w:sz w:val="24"/>
          <w:szCs w:val="24"/>
        </w:rPr>
        <w:t>the second</w:t>
      </w:r>
      <w:r w:rsidRPr="0004429A">
        <w:rPr>
          <w:rFonts w:ascii="Times New Roman" w:hAnsi="Times New Roman" w:cs="Times New Roman"/>
          <w:sz w:val="24"/>
          <w:szCs w:val="24"/>
        </w:rPr>
        <w:t xml:space="preserve"> respondent, which portion of </w:t>
      </w:r>
      <w:proofErr w:type="spellStart"/>
      <w:r w:rsidRPr="0004429A">
        <w:rPr>
          <w:rFonts w:ascii="Times New Roman" w:hAnsi="Times New Roman" w:cs="Times New Roman"/>
          <w:sz w:val="24"/>
          <w:szCs w:val="24"/>
        </w:rPr>
        <w:t>Bulfield</w:t>
      </w:r>
      <w:proofErr w:type="spellEnd"/>
      <w:r w:rsidRPr="0004429A">
        <w:rPr>
          <w:rFonts w:ascii="Times New Roman" w:hAnsi="Times New Roman" w:cs="Times New Roman"/>
          <w:sz w:val="24"/>
          <w:szCs w:val="24"/>
        </w:rPr>
        <w:t xml:space="preserve"> Farm was the subject of a </w:t>
      </w:r>
      <w:r w:rsidR="00590516" w:rsidRPr="0004429A">
        <w:rPr>
          <w:rFonts w:ascii="Times New Roman" w:hAnsi="Times New Roman" w:cs="Times New Roman"/>
          <w:sz w:val="24"/>
          <w:szCs w:val="24"/>
        </w:rPr>
        <w:t>Notarial D</w:t>
      </w:r>
      <w:r w:rsidRPr="0004429A">
        <w:rPr>
          <w:rFonts w:ascii="Times New Roman" w:hAnsi="Times New Roman" w:cs="Times New Roman"/>
          <w:sz w:val="24"/>
          <w:szCs w:val="24"/>
        </w:rPr>
        <w:t xml:space="preserve">eed of </w:t>
      </w:r>
      <w:r w:rsidR="00590516" w:rsidRPr="0004429A">
        <w:rPr>
          <w:rFonts w:ascii="Times New Roman" w:hAnsi="Times New Roman" w:cs="Times New Roman"/>
          <w:sz w:val="24"/>
          <w:szCs w:val="24"/>
        </w:rPr>
        <w:t>S</w:t>
      </w:r>
      <w:r w:rsidRPr="0004429A">
        <w:rPr>
          <w:rFonts w:ascii="Times New Roman" w:hAnsi="Times New Roman" w:cs="Times New Roman"/>
          <w:sz w:val="24"/>
          <w:szCs w:val="24"/>
        </w:rPr>
        <w:t xml:space="preserve">ervitude registered in favour of the </w:t>
      </w:r>
      <w:r w:rsidR="00A6038D" w:rsidRPr="0004429A">
        <w:rPr>
          <w:rFonts w:ascii="Times New Roman" w:hAnsi="Times New Roman" w:cs="Times New Roman"/>
          <w:sz w:val="24"/>
          <w:szCs w:val="24"/>
        </w:rPr>
        <w:t>first</w:t>
      </w:r>
      <w:r w:rsidRPr="0004429A">
        <w:rPr>
          <w:rFonts w:ascii="Times New Roman" w:hAnsi="Times New Roman" w:cs="Times New Roman"/>
          <w:sz w:val="24"/>
          <w:szCs w:val="24"/>
        </w:rPr>
        <w:t xml:space="preserve"> respondent on 11</w:t>
      </w:r>
      <w:r w:rsidR="00A6038D" w:rsidRPr="0004429A">
        <w:rPr>
          <w:rFonts w:ascii="Times New Roman" w:hAnsi="Times New Roman" w:cs="Times New Roman"/>
          <w:sz w:val="24"/>
          <w:szCs w:val="24"/>
        </w:rPr>
        <w:t> </w:t>
      </w:r>
      <w:r w:rsidRPr="0004429A">
        <w:rPr>
          <w:rFonts w:ascii="Times New Roman" w:hAnsi="Times New Roman" w:cs="Times New Roman"/>
          <w:sz w:val="24"/>
          <w:szCs w:val="24"/>
        </w:rPr>
        <w:t>July 1995.”</w:t>
      </w:r>
    </w:p>
    <w:p w:rsidR="00A92FC7" w:rsidRPr="0004429A" w:rsidRDefault="00A92FC7" w:rsidP="00A6038D">
      <w:pPr>
        <w:pStyle w:val="NoSpacing"/>
        <w:rPr>
          <w:rFonts w:ascii="Times New Roman" w:hAnsi="Times New Roman" w:cs="Times New Roman"/>
        </w:rPr>
      </w:pPr>
    </w:p>
    <w:p w:rsidR="00071E09" w:rsidRPr="0004429A" w:rsidRDefault="00D6068F" w:rsidP="00A92FC7">
      <w:pPr>
        <w:spacing w:line="480" w:lineRule="auto"/>
        <w:ind w:firstLine="720"/>
        <w:jc w:val="both"/>
        <w:rPr>
          <w:rFonts w:ascii="Times New Roman" w:hAnsi="Times New Roman" w:cs="Times New Roman"/>
          <w:sz w:val="24"/>
          <w:szCs w:val="24"/>
        </w:rPr>
      </w:pPr>
      <w:r w:rsidRPr="0004429A">
        <w:rPr>
          <w:rFonts w:ascii="Times New Roman" w:hAnsi="Times New Roman" w:cs="Times New Roman"/>
          <w:sz w:val="24"/>
          <w:szCs w:val="24"/>
        </w:rPr>
        <w:t xml:space="preserve"> </w:t>
      </w:r>
      <w:r w:rsidR="00434390" w:rsidRPr="0004429A">
        <w:rPr>
          <w:rFonts w:ascii="Times New Roman" w:hAnsi="Times New Roman" w:cs="Times New Roman"/>
          <w:sz w:val="24"/>
          <w:szCs w:val="24"/>
        </w:rPr>
        <w:t>That ground of appeal did not raise any constitutional issue before</w:t>
      </w:r>
      <w:r w:rsidR="00256009" w:rsidRPr="0004429A">
        <w:rPr>
          <w:rFonts w:ascii="Times New Roman" w:hAnsi="Times New Roman" w:cs="Times New Roman"/>
          <w:sz w:val="24"/>
          <w:szCs w:val="24"/>
        </w:rPr>
        <w:t xml:space="preserve"> the </w:t>
      </w:r>
      <w:r w:rsidRPr="0004429A">
        <w:rPr>
          <w:rFonts w:ascii="Times New Roman" w:hAnsi="Times New Roman" w:cs="Times New Roman"/>
          <w:sz w:val="24"/>
          <w:szCs w:val="24"/>
        </w:rPr>
        <w:t xml:space="preserve">court </w:t>
      </w:r>
      <w:r w:rsidRPr="0004429A">
        <w:rPr>
          <w:rFonts w:ascii="Times New Roman" w:hAnsi="Times New Roman" w:cs="Times New Roman"/>
          <w:i/>
          <w:sz w:val="24"/>
          <w:szCs w:val="24"/>
        </w:rPr>
        <w:t>a quo</w:t>
      </w:r>
      <w:r w:rsidRPr="0004429A">
        <w:rPr>
          <w:rFonts w:ascii="Times New Roman" w:hAnsi="Times New Roman" w:cs="Times New Roman"/>
          <w:sz w:val="24"/>
          <w:szCs w:val="24"/>
        </w:rPr>
        <w:t>. In</w:t>
      </w:r>
      <w:r w:rsidRPr="0004429A">
        <w:rPr>
          <w:rFonts w:ascii="Times New Roman" w:hAnsi="Times New Roman" w:cs="Times New Roman"/>
          <w:color w:val="FF0000"/>
          <w:sz w:val="24"/>
          <w:szCs w:val="24"/>
        </w:rPr>
        <w:t xml:space="preserve"> </w:t>
      </w:r>
      <w:r w:rsidR="00434390" w:rsidRPr="0004429A">
        <w:rPr>
          <w:rFonts w:ascii="Times New Roman" w:hAnsi="Times New Roman" w:cs="Times New Roman"/>
          <w:sz w:val="24"/>
          <w:szCs w:val="24"/>
        </w:rPr>
        <w:t>response to the applicant</w:t>
      </w:r>
      <w:r w:rsidRPr="0004429A">
        <w:rPr>
          <w:rFonts w:ascii="Times New Roman" w:hAnsi="Times New Roman" w:cs="Times New Roman"/>
          <w:sz w:val="24"/>
          <w:szCs w:val="24"/>
        </w:rPr>
        <w:t>’</w:t>
      </w:r>
      <w:r w:rsidR="00434390" w:rsidRPr="0004429A">
        <w:rPr>
          <w:rFonts w:ascii="Times New Roman" w:hAnsi="Times New Roman" w:cs="Times New Roman"/>
          <w:sz w:val="24"/>
          <w:szCs w:val="24"/>
        </w:rPr>
        <w:t xml:space="preserve">s argument that it intended to </w:t>
      </w:r>
      <w:r w:rsidR="00B258CB" w:rsidRPr="0004429A">
        <w:rPr>
          <w:rFonts w:ascii="Times New Roman" w:hAnsi="Times New Roman" w:cs="Times New Roman"/>
          <w:sz w:val="24"/>
          <w:szCs w:val="24"/>
        </w:rPr>
        <w:t xml:space="preserve">challenge the constitutionality of the </w:t>
      </w:r>
      <w:r w:rsidR="00B258CB" w:rsidRPr="0004429A">
        <w:rPr>
          <w:rFonts w:ascii="Times New Roman" w:hAnsi="Times New Roman" w:cs="Times New Roman"/>
          <w:sz w:val="24"/>
          <w:szCs w:val="24"/>
        </w:rPr>
        <w:lastRenderedPageBreak/>
        <w:t>acquisition of the farm by the State as the land was not agricultural</w:t>
      </w:r>
      <w:r w:rsidR="009E27EE" w:rsidRPr="0004429A">
        <w:rPr>
          <w:rFonts w:ascii="Times New Roman" w:hAnsi="Times New Roman" w:cs="Times New Roman"/>
          <w:sz w:val="24"/>
          <w:szCs w:val="24"/>
        </w:rPr>
        <w:t xml:space="preserve"> land, </w:t>
      </w:r>
      <w:r w:rsidR="001D5F3F" w:rsidRPr="0004429A">
        <w:rPr>
          <w:rFonts w:ascii="Times New Roman" w:hAnsi="Times New Roman" w:cs="Times New Roman"/>
          <w:sz w:val="24"/>
          <w:szCs w:val="24"/>
        </w:rPr>
        <w:t xml:space="preserve">the </w:t>
      </w:r>
      <w:r w:rsidRPr="0004429A">
        <w:rPr>
          <w:rFonts w:ascii="Times New Roman" w:hAnsi="Times New Roman" w:cs="Times New Roman"/>
          <w:sz w:val="24"/>
          <w:szCs w:val="24"/>
        </w:rPr>
        <w:t xml:space="preserve">court </w:t>
      </w:r>
      <w:r w:rsidRPr="0004429A">
        <w:rPr>
          <w:rFonts w:ascii="Times New Roman" w:hAnsi="Times New Roman" w:cs="Times New Roman"/>
          <w:i/>
          <w:sz w:val="24"/>
          <w:szCs w:val="24"/>
        </w:rPr>
        <w:t>a quo</w:t>
      </w:r>
      <w:r w:rsidRPr="0004429A">
        <w:rPr>
          <w:rFonts w:ascii="Times New Roman" w:hAnsi="Times New Roman" w:cs="Times New Roman"/>
          <w:color w:val="FF0000"/>
          <w:sz w:val="24"/>
          <w:szCs w:val="24"/>
        </w:rPr>
        <w:t xml:space="preserve"> </w:t>
      </w:r>
      <w:r w:rsidR="00256009" w:rsidRPr="0004429A">
        <w:rPr>
          <w:rFonts w:ascii="Times New Roman" w:hAnsi="Times New Roman" w:cs="Times New Roman"/>
          <w:sz w:val="24"/>
          <w:szCs w:val="24"/>
        </w:rPr>
        <w:t xml:space="preserve">dismissed the application before it. It </w:t>
      </w:r>
      <w:r w:rsidR="00B258CB" w:rsidRPr="0004429A">
        <w:rPr>
          <w:rFonts w:ascii="Times New Roman" w:hAnsi="Times New Roman" w:cs="Times New Roman"/>
          <w:sz w:val="24"/>
          <w:szCs w:val="24"/>
        </w:rPr>
        <w:t>held</w:t>
      </w:r>
      <w:r w:rsidR="00256009" w:rsidRPr="0004429A">
        <w:rPr>
          <w:rFonts w:ascii="Times New Roman" w:hAnsi="Times New Roman" w:cs="Times New Roman"/>
          <w:sz w:val="24"/>
          <w:szCs w:val="24"/>
        </w:rPr>
        <w:t xml:space="preserve"> </w:t>
      </w:r>
      <w:r w:rsidR="0024271F" w:rsidRPr="0004429A">
        <w:rPr>
          <w:rFonts w:ascii="Times New Roman" w:hAnsi="Times New Roman" w:cs="Times New Roman"/>
          <w:sz w:val="24"/>
          <w:szCs w:val="24"/>
        </w:rPr>
        <w:t xml:space="preserve">at p 4 of the cyclostyled judgment in </w:t>
      </w:r>
      <w:proofErr w:type="spellStart"/>
      <w:r w:rsidR="0024271F" w:rsidRPr="0004429A">
        <w:rPr>
          <w:rFonts w:ascii="Times New Roman" w:hAnsi="Times New Roman" w:cs="Times New Roman"/>
          <w:i/>
          <w:sz w:val="24"/>
          <w:szCs w:val="24"/>
        </w:rPr>
        <w:t>Bonnyview</w:t>
      </w:r>
      <w:proofErr w:type="spellEnd"/>
      <w:r w:rsidR="0024271F" w:rsidRPr="0004429A">
        <w:rPr>
          <w:rFonts w:ascii="Times New Roman" w:hAnsi="Times New Roman" w:cs="Times New Roman"/>
          <w:i/>
          <w:sz w:val="24"/>
          <w:szCs w:val="24"/>
        </w:rPr>
        <w:t xml:space="preserve"> Estates (Pvt) Ltd</w:t>
      </w:r>
      <w:r w:rsidR="0024271F" w:rsidRPr="0004429A">
        <w:rPr>
          <w:rFonts w:ascii="Times New Roman" w:hAnsi="Times New Roman" w:cs="Times New Roman"/>
          <w:sz w:val="24"/>
          <w:szCs w:val="24"/>
        </w:rPr>
        <w:t xml:space="preserve"> v </w:t>
      </w:r>
      <w:r w:rsidR="0024271F" w:rsidRPr="0004429A">
        <w:rPr>
          <w:rFonts w:ascii="Times New Roman" w:hAnsi="Times New Roman" w:cs="Times New Roman"/>
          <w:i/>
          <w:sz w:val="24"/>
          <w:szCs w:val="24"/>
        </w:rPr>
        <w:t>Zimbabwe Platinum Mines (Pvt) Ltd</w:t>
      </w:r>
      <w:r w:rsidR="0024271F" w:rsidRPr="0004429A">
        <w:rPr>
          <w:rFonts w:ascii="Times New Roman" w:hAnsi="Times New Roman" w:cs="Times New Roman"/>
          <w:sz w:val="24"/>
          <w:szCs w:val="24"/>
        </w:rPr>
        <w:t xml:space="preserve"> SC 58/18</w:t>
      </w:r>
      <w:r w:rsidR="009E27EE" w:rsidRPr="0004429A">
        <w:rPr>
          <w:rFonts w:ascii="Times New Roman" w:hAnsi="Times New Roman" w:cs="Times New Roman"/>
          <w:sz w:val="24"/>
          <w:szCs w:val="24"/>
        </w:rPr>
        <w:t xml:space="preserve"> as follows</w:t>
      </w:r>
      <w:r w:rsidR="00256009" w:rsidRPr="0004429A">
        <w:rPr>
          <w:rFonts w:ascii="Times New Roman" w:hAnsi="Times New Roman" w:cs="Times New Roman"/>
          <w:sz w:val="24"/>
          <w:szCs w:val="24"/>
        </w:rPr>
        <w:t>:</w:t>
      </w:r>
    </w:p>
    <w:p w:rsidR="00256009" w:rsidRPr="0004429A" w:rsidRDefault="00256009" w:rsidP="0024271F">
      <w:pPr>
        <w:spacing w:line="240" w:lineRule="auto"/>
        <w:ind w:left="720" w:firstLine="720"/>
        <w:jc w:val="both"/>
        <w:rPr>
          <w:rFonts w:ascii="Times New Roman" w:hAnsi="Times New Roman" w:cs="Times New Roman"/>
          <w:sz w:val="24"/>
          <w:szCs w:val="24"/>
        </w:rPr>
      </w:pPr>
      <w:r w:rsidRPr="0004429A">
        <w:rPr>
          <w:rFonts w:ascii="Times New Roman" w:hAnsi="Times New Roman" w:cs="Times New Roman"/>
          <w:sz w:val="24"/>
          <w:szCs w:val="24"/>
        </w:rPr>
        <w:t>“</w:t>
      </w:r>
      <w:r w:rsidRPr="0004429A">
        <w:rPr>
          <w:rFonts w:ascii="Times New Roman" w:hAnsi="Times New Roman" w:cs="Times New Roman"/>
          <w:sz w:val="24"/>
          <w:szCs w:val="24"/>
          <w:u w:val="single"/>
        </w:rPr>
        <w:t>I</w:t>
      </w:r>
      <w:r w:rsidR="009E27EE" w:rsidRPr="0004429A">
        <w:rPr>
          <w:rFonts w:ascii="Times New Roman" w:hAnsi="Times New Roman" w:cs="Times New Roman"/>
          <w:sz w:val="24"/>
          <w:szCs w:val="24"/>
          <w:u w:val="single"/>
        </w:rPr>
        <w:t>t</w:t>
      </w:r>
      <w:r w:rsidRPr="0004429A">
        <w:rPr>
          <w:rFonts w:ascii="Times New Roman" w:hAnsi="Times New Roman" w:cs="Times New Roman"/>
          <w:sz w:val="24"/>
          <w:szCs w:val="24"/>
          <w:u w:val="single"/>
        </w:rPr>
        <w:t xml:space="preserve"> cannot be disputed that acquisition of the land by the State necessarily meant the extinction of rights in the land held by the applicant as owner and the consequent loss of </w:t>
      </w:r>
      <w:r w:rsidRPr="0004429A">
        <w:rPr>
          <w:rFonts w:ascii="Times New Roman" w:hAnsi="Times New Roman" w:cs="Times New Roman"/>
          <w:i/>
          <w:sz w:val="24"/>
          <w:szCs w:val="24"/>
          <w:u w:val="single"/>
        </w:rPr>
        <w:t>locus standi</w:t>
      </w:r>
      <w:r w:rsidRPr="0004429A">
        <w:rPr>
          <w:rFonts w:ascii="Times New Roman" w:hAnsi="Times New Roman" w:cs="Times New Roman"/>
          <w:sz w:val="24"/>
          <w:szCs w:val="24"/>
          <w:u w:val="single"/>
        </w:rPr>
        <w:t xml:space="preserve"> on its part to bring any action based on the extinguished rights, which was the </w:t>
      </w:r>
      <w:r w:rsidRPr="0004429A">
        <w:rPr>
          <w:rFonts w:ascii="Times New Roman" w:hAnsi="Times New Roman" w:cs="Times New Roman"/>
          <w:i/>
          <w:sz w:val="24"/>
          <w:szCs w:val="24"/>
          <w:u w:val="single"/>
        </w:rPr>
        <w:t>ratio decidendi</w:t>
      </w:r>
      <w:r w:rsidRPr="0004429A">
        <w:rPr>
          <w:rFonts w:ascii="Times New Roman" w:hAnsi="Times New Roman" w:cs="Times New Roman"/>
          <w:sz w:val="24"/>
          <w:szCs w:val="24"/>
          <w:u w:val="single"/>
        </w:rPr>
        <w:t xml:space="preserve"> of the court </w:t>
      </w:r>
      <w:r w:rsidRPr="0004429A">
        <w:rPr>
          <w:rFonts w:ascii="Times New Roman" w:hAnsi="Times New Roman" w:cs="Times New Roman"/>
          <w:i/>
          <w:sz w:val="24"/>
          <w:szCs w:val="24"/>
          <w:u w:val="single"/>
        </w:rPr>
        <w:t>a quo’s</w:t>
      </w:r>
      <w:r w:rsidRPr="0004429A">
        <w:rPr>
          <w:rFonts w:ascii="Times New Roman" w:hAnsi="Times New Roman" w:cs="Times New Roman"/>
          <w:sz w:val="24"/>
          <w:szCs w:val="24"/>
          <w:u w:val="single"/>
        </w:rPr>
        <w:t xml:space="preserve"> decision</w:t>
      </w:r>
      <w:r w:rsidRPr="0004429A">
        <w:rPr>
          <w:rFonts w:ascii="Times New Roman" w:hAnsi="Times New Roman" w:cs="Times New Roman"/>
          <w:sz w:val="24"/>
          <w:szCs w:val="24"/>
        </w:rPr>
        <w:t>. The correctness of this finding is beyond reproach.  To its credit, the applicant does not seek to challenge it on appeal. Instead</w:t>
      </w:r>
      <w:r w:rsidR="00575152" w:rsidRPr="0004429A">
        <w:rPr>
          <w:rFonts w:ascii="Times New Roman" w:hAnsi="Times New Roman" w:cs="Times New Roman"/>
          <w:sz w:val="24"/>
          <w:szCs w:val="24"/>
        </w:rPr>
        <w:t>,</w:t>
      </w:r>
      <w:r w:rsidRPr="0004429A">
        <w:rPr>
          <w:rFonts w:ascii="Times New Roman" w:hAnsi="Times New Roman" w:cs="Times New Roman"/>
          <w:sz w:val="24"/>
          <w:szCs w:val="24"/>
        </w:rPr>
        <w:t xml:space="preserve"> and incorrectly so, the applicant seeks to challenge the correctness or otherwise of the acquisition of the land itself by the second respondent on behalf of the State. It argued that it intends on appeal to raise the constitutionality or otherwise of the acquisition of its land by the State as the land in dispute is not agricultural.</w:t>
      </w:r>
    </w:p>
    <w:p w:rsidR="00256009" w:rsidRPr="0004429A" w:rsidRDefault="00256009" w:rsidP="00575152">
      <w:pPr>
        <w:spacing w:line="240" w:lineRule="auto"/>
        <w:ind w:left="720" w:firstLine="720"/>
        <w:jc w:val="both"/>
        <w:rPr>
          <w:rFonts w:ascii="Times New Roman" w:hAnsi="Times New Roman" w:cs="Times New Roman"/>
          <w:sz w:val="24"/>
          <w:szCs w:val="24"/>
        </w:rPr>
      </w:pPr>
      <w:r w:rsidRPr="0004429A">
        <w:rPr>
          <w:rFonts w:ascii="Times New Roman" w:hAnsi="Times New Roman" w:cs="Times New Roman"/>
          <w:sz w:val="24"/>
          <w:szCs w:val="24"/>
          <w:u w:val="single"/>
        </w:rPr>
        <w:t xml:space="preserve">With respect, this issue was not before the court </w:t>
      </w:r>
      <w:r w:rsidRPr="0004429A">
        <w:rPr>
          <w:rFonts w:ascii="Times New Roman" w:hAnsi="Times New Roman" w:cs="Times New Roman"/>
          <w:i/>
          <w:sz w:val="24"/>
          <w:szCs w:val="24"/>
          <w:u w:val="single"/>
        </w:rPr>
        <w:t>a</w:t>
      </w:r>
      <w:r w:rsidR="00575152" w:rsidRPr="0004429A">
        <w:rPr>
          <w:rFonts w:ascii="Times New Roman" w:hAnsi="Times New Roman" w:cs="Times New Roman"/>
          <w:i/>
          <w:sz w:val="24"/>
          <w:szCs w:val="24"/>
          <w:u w:val="single"/>
        </w:rPr>
        <w:t> </w:t>
      </w:r>
      <w:r w:rsidRPr="0004429A">
        <w:rPr>
          <w:rFonts w:ascii="Times New Roman" w:hAnsi="Times New Roman" w:cs="Times New Roman"/>
          <w:i/>
          <w:sz w:val="24"/>
          <w:szCs w:val="24"/>
          <w:u w:val="single"/>
        </w:rPr>
        <w:t>quo</w:t>
      </w:r>
      <w:r w:rsidRPr="0004429A">
        <w:rPr>
          <w:rFonts w:ascii="Times New Roman" w:hAnsi="Times New Roman" w:cs="Times New Roman"/>
          <w:sz w:val="24"/>
          <w:szCs w:val="24"/>
          <w:u w:val="single"/>
        </w:rPr>
        <w:t xml:space="preserve"> and therefore cannot be an issue on appeal.  It is clearly an incompetent ground of appeal in the matter</w:t>
      </w:r>
      <w:r w:rsidRPr="0004429A">
        <w:rPr>
          <w:rFonts w:ascii="Times New Roman" w:hAnsi="Times New Roman" w:cs="Times New Roman"/>
          <w:sz w:val="24"/>
          <w:szCs w:val="24"/>
        </w:rPr>
        <w:t>.  An incompetent ground of appeal cannot be raised or sustained on appeal and it therefore does not and cannot enjoy any prospects of success on appeal. A ground of appeal that enjoys prospects of success on appeal is one that if successfully argued on appeal will result in the setting aside of the decision appealed against. An improperly raised ground of appeal cannot be argued on appeal and will thus have no effect on the judgment appealed against.”</w:t>
      </w:r>
    </w:p>
    <w:p w:rsidR="00A92FC7" w:rsidRPr="0004429A" w:rsidRDefault="00A92FC7" w:rsidP="00D6068F">
      <w:pPr>
        <w:pStyle w:val="NoSpacing"/>
        <w:rPr>
          <w:rFonts w:ascii="Times New Roman" w:hAnsi="Times New Roman" w:cs="Times New Roman"/>
        </w:rPr>
      </w:pPr>
    </w:p>
    <w:p w:rsidR="00D6068F" w:rsidRPr="0004429A" w:rsidRDefault="0026689A" w:rsidP="00CA2644">
      <w:pPr>
        <w:spacing w:line="480" w:lineRule="auto"/>
        <w:ind w:firstLine="720"/>
        <w:jc w:val="both"/>
        <w:rPr>
          <w:rFonts w:ascii="Times New Roman" w:hAnsi="Times New Roman" w:cs="Times New Roman"/>
          <w:sz w:val="24"/>
          <w:szCs w:val="24"/>
        </w:rPr>
      </w:pPr>
      <w:r w:rsidRPr="0004429A">
        <w:rPr>
          <w:rFonts w:ascii="Times New Roman" w:hAnsi="Times New Roman" w:cs="Times New Roman"/>
          <w:sz w:val="24"/>
          <w:szCs w:val="24"/>
        </w:rPr>
        <w:t xml:space="preserve">Simply put, the </w:t>
      </w:r>
      <w:r w:rsidRPr="0004429A">
        <w:rPr>
          <w:rFonts w:ascii="Times New Roman" w:hAnsi="Times New Roman" w:cs="Times New Roman"/>
          <w:i/>
          <w:sz w:val="24"/>
          <w:szCs w:val="24"/>
        </w:rPr>
        <w:t>ratio decidendi</w:t>
      </w:r>
      <w:r w:rsidRPr="0004429A">
        <w:rPr>
          <w:rFonts w:ascii="Times New Roman" w:hAnsi="Times New Roman" w:cs="Times New Roman"/>
          <w:sz w:val="24"/>
          <w:szCs w:val="24"/>
        </w:rPr>
        <w:t xml:space="preserve"> applied by the </w:t>
      </w:r>
      <w:r w:rsidR="00D6068F" w:rsidRPr="0004429A">
        <w:rPr>
          <w:rFonts w:ascii="Times New Roman" w:hAnsi="Times New Roman" w:cs="Times New Roman"/>
          <w:sz w:val="24"/>
          <w:szCs w:val="24"/>
        </w:rPr>
        <w:t xml:space="preserve">court </w:t>
      </w:r>
      <w:r w:rsidR="00D6068F" w:rsidRPr="0004429A">
        <w:rPr>
          <w:rFonts w:ascii="Times New Roman" w:hAnsi="Times New Roman" w:cs="Times New Roman"/>
          <w:i/>
          <w:sz w:val="24"/>
          <w:szCs w:val="24"/>
        </w:rPr>
        <w:t>a quo</w:t>
      </w:r>
      <w:r w:rsidR="00D6068F" w:rsidRPr="0004429A">
        <w:rPr>
          <w:rFonts w:ascii="Times New Roman" w:hAnsi="Times New Roman" w:cs="Times New Roman"/>
          <w:sz w:val="24"/>
          <w:szCs w:val="24"/>
        </w:rPr>
        <w:t xml:space="preserve"> </w:t>
      </w:r>
      <w:r w:rsidRPr="0004429A">
        <w:rPr>
          <w:rFonts w:ascii="Times New Roman" w:hAnsi="Times New Roman" w:cs="Times New Roman"/>
          <w:sz w:val="24"/>
          <w:szCs w:val="24"/>
        </w:rPr>
        <w:t>in dismissing the application for condonation and extension of time wit</w:t>
      </w:r>
      <w:r w:rsidR="007F5988" w:rsidRPr="0004429A">
        <w:rPr>
          <w:rFonts w:ascii="Times New Roman" w:hAnsi="Times New Roman" w:cs="Times New Roman"/>
          <w:sz w:val="24"/>
          <w:szCs w:val="24"/>
        </w:rPr>
        <w:t>hin which to note an appeal wa</w:t>
      </w:r>
      <w:r w:rsidRPr="0004429A">
        <w:rPr>
          <w:rFonts w:ascii="Times New Roman" w:hAnsi="Times New Roman" w:cs="Times New Roman"/>
          <w:sz w:val="24"/>
          <w:szCs w:val="24"/>
        </w:rPr>
        <w:t xml:space="preserve">s that </w:t>
      </w:r>
      <w:r w:rsidR="00372075" w:rsidRPr="0004429A">
        <w:rPr>
          <w:rFonts w:ascii="Times New Roman" w:hAnsi="Times New Roman" w:cs="Times New Roman"/>
          <w:sz w:val="24"/>
          <w:szCs w:val="24"/>
        </w:rPr>
        <w:t>the</w:t>
      </w:r>
      <w:r w:rsidRPr="0004429A">
        <w:rPr>
          <w:rFonts w:ascii="Times New Roman" w:hAnsi="Times New Roman" w:cs="Times New Roman"/>
          <w:sz w:val="24"/>
          <w:szCs w:val="24"/>
        </w:rPr>
        <w:t xml:space="preserve"> </w:t>
      </w:r>
      <w:r w:rsidR="00D473C7" w:rsidRPr="0004429A">
        <w:rPr>
          <w:rFonts w:ascii="Times New Roman" w:hAnsi="Times New Roman" w:cs="Times New Roman"/>
          <w:sz w:val="24"/>
          <w:szCs w:val="24"/>
        </w:rPr>
        <w:t>application</w:t>
      </w:r>
      <w:r w:rsidR="00D473C7" w:rsidRPr="0004429A">
        <w:rPr>
          <w:rFonts w:ascii="Times New Roman" w:hAnsi="Times New Roman" w:cs="Times New Roman"/>
          <w:color w:val="FF0000"/>
          <w:sz w:val="24"/>
          <w:szCs w:val="24"/>
        </w:rPr>
        <w:t xml:space="preserve"> </w:t>
      </w:r>
      <w:r w:rsidRPr="0004429A">
        <w:rPr>
          <w:rFonts w:ascii="Times New Roman" w:hAnsi="Times New Roman" w:cs="Times New Roman"/>
          <w:sz w:val="24"/>
          <w:szCs w:val="24"/>
        </w:rPr>
        <w:t>had no prospects of success on appeal</w:t>
      </w:r>
      <w:r w:rsidR="00BE2912" w:rsidRPr="0004429A">
        <w:rPr>
          <w:rFonts w:ascii="Times New Roman" w:hAnsi="Times New Roman" w:cs="Times New Roman"/>
          <w:sz w:val="24"/>
          <w:szCs w:val="24"/>
        </w:rPr>
        <w:t>. This was because</w:t>
      </w:r>
      <w:r w:rsidRPr="0004429A">
        <w:rPr>
          <w:rFonts w:ascii="Times New Roman" w:hAnsi="Times New Roman" w:cs="Times New Roman"/>
          <w:sz w:val="24"/>
          <w:szCs w:val="24"/>
        </w:rPr>
        <w:t xml:space="preserve"> the ground of appeal was incompetent and it raised </w:t>
      </w:r>
      <w:r w:rsidR="00372075" w:rsidRPr="0004429A">
        <w:rPr>
          <w:rFonts w:ascii="Times New Roman" w:hAnsi="Times New Roman" w:cs="Times New Roman"/>
          <w:sz w:val="24"/>
          <w:szCs w:val="24"/>
        </w:rPr>
        <w:t>a point that did not arise from the pleadings that were before the High Court.</w:t>
      </w:r>
      <w:r w:rsidR="009C1B6B" w:rsidRPr="0004429A">
        <w:rPr>
          <w:rFonts w:ascii="Times New Roman" w:hAnsi="Times New Roman" w:cs="Times New Roman"/>
          <w:sz w:val="24"/>
          <w:szCs w:val="24"/>
        </w:rPr>
        <w:t xml:space="preserve"> </w:t>
      </w:r>
    </w:p>
    <w:p w:rsidR="00A92FC7" w:rsidRPr="0004429A" w:rsidRDefault="00EE257C" w:rsidP="00CA2644">
      <w:pPr>
        <w:spacing w:line="480" w:lineRule="auto"/>
        <w:ind w:firstLine="720"/>
        <w:jc w:val="both"/>
        <w:rPr>
          <w:rFonts w:ascii="Times New Roman" w:hAnsi="Times New Roman" w:cs="Times New Roman"/>
          <w:sz w:val="24"/>
          <w:szCs w:val="24"/>
        </w:rPr>
      </w:pPr>
      <w:r w:rsidRPr="0004429A">
        <w:rPr>
          <w:rFonts w:ascii="Times New Roman" w:hAnsi="Times New Roman" w:cs="Times New Roman"/>
          <w:sz w:val="24"/>
          <w:szCs w:val="24"/>
        </w:rPr>
        <w:t>It</w:t>
      </w:r>
      <w:r w:rsidR="009C1B6B" w:rsidRPr="0004429A">
        <w:rPr>
          <w:rFonts w:ascii="Times New Roman" w:hAnsi="Times New Roman" w:cs="Times New Roman"/>
          <w:sz w:val="24"/>
          <w:szCs w:val="24"/>
        </w:rPr>
        <w:t xml:space="preserve"> is settled law that </w:t>
      </w:r>
      <w:r w:rsidRPr="0004429A">
        <w:rPr>
          <w:rFonts w:ascii="Times New Roman" w:hAnsi="Times New Roman" w:cs="Times New Roman"/>
          <w:sz w:val="24"/>
          <w:szCs w:val="24"/>
        </w:rPr>
        <w:t xml:space="preserve">a point of law can be raised for the first time on appeal if it involves no unfairness </w:t>
      </w:r>
      <w:r w:rsidR="00ED6889" w:rsidRPr="0004429A">
        <w:rPr>
          <w:rFonts w:ascii="Times New Roman" w:hAnsi="Times New Roman" w:cs="Times New Roman"/>
          <w:sz w:val="24"/>
          <w:szCs w:val="24"/>
        </w:rPr>
        <w:t xml:space="preserve">or prejudice </w:t>
      </w:r>
      <w:r w:rsidRPr="0004429A">
        <w:rPr>
          <w:rFonts w:ascii="Times New Roman" w:hAnsi="Times New Roman" w:cs="Times New Roman"/>
          <w:sz w:val="24"/>
          <w:szCs w:val="24"/>
        </w:rPr>
        <w:t xml:space="preserve">to the party against whom it is raised. See </w:t>
      </w:r>
      <w:proofErr w:type="spellStart"/>
      <w:r w:rsidRPr="0004429A">
        <w:rPr>
          <w:rFonts w:ascii="Times New Roman" w:hAnsi="Times New Roman" w:cs="Times New Roman"/>
          <w:i/>
          <w:sz w:val="24"/>
          <w:szCs w:val="24"/>
        </w:rPr>
        <w:t>Kufa</w:t>
      </w:r>
      <w:proofErr w:type="spellEnd"/>
      <w:r w:rsidRPr="0004429A">
        <w:rPr>
          <w:rFonts w:ascii="Times New Roman" w:hAnsi="Times New Roman" w:cs="Times New Roman"/>
          <w:sz w:val="24"/>
          <w:szCs w:val="24"/>
        </w:rPr>
        <w:t xml:space="preserve"> v </w:t>
      </w:r>
      <w:r w:rsidRPr="0004429A">
        <w:rPr>
          <w:rFonts w:ascii="Times New Roman" w:hAnsi="Times New Roman" w:cs="Times New Roman"/>
          <w:i/>
          <w:sz w:val="24"/>
          <w:szCs w:val="24"/>
        </w:rPr>
        <w:t>The President of the Republic of Zimbabwe &amp; Ors</w:t>
      </w:r>
      <w:r w:rsidRPr="0004429A">
        <w:rPr>
          <w:rFonts w:ascii="Times New Roman" w:hAnsi="Times New Roman" w:cs="Times New Roman"/>
          <w:sz w:val="24"/>
          <w:szCs w:val="24"/>
        </w:rPr>
        <w:t xml:space="preserve"> CCZ</w:t>
      </w:r>
      <w:r w:rsidR="00F514B5" w:rsidRPr="0004429A">
        <w:rPr>
          <w:rFonts w:ascii="Times New Roman" w:hAnsi="Times New Roman" w:cs="Times New Roman"/>
          <w:sz w:val="24"/>
          <w:szCs w:val="24"/>
        </w:rPr>
        <w:t> </w:t>
      </w:r>
      <w:r w:rsidRPr="0004429A">
        <w:rPr>
          <w:rFonts w:ascii="Times New Roman" w:hAnsi="Times New Roman" w:cs="Times New Roman"/>
          <w:sz w:val="24"/>
          <w:szCs w:val="24"/>
        </w:rPr>
        <w:t xml:space="preserve">22/17. </w:t>
      </w:r>
      <w:r w:rsidR="002B472E" w:rsidRPr="0004429A">
        <w:rPr>
          <w:rFonts w:ascii="Times New Roman" w:hAnsi="Times New Roman" w:cs="Times New Roman"/>
          <w:sz w:val="24"/>
          <w:szCs w:val="24"/>
        </w:rPr>
        <w:t xml:space="preserve">However, in this case, the position that the applicant sought to take in the </w:t>
      </w:r>
      <w:r w:rsidR="00F514B5" w:rsidRPr="0004429A">
        <w:rPr>
          <w:rFonts w:ascii="Times New Roman" w:hAnsi="Times New Roman" w:cs="Times New Roman"/>
          <w:sz w:val="24"/>
          <w:szCs w:val="24"/>
        </w:rPr>
        <w:t xml:space="preserve">court </w:t>
      </w:r>
      <w:r w:rsidR="00F514B5" w:rsidRPr="0004429A">
        <w:rPr>
          <w:rFonts w:ascii="Times New Roman" w:hAnsi="Times New Roman" w:cs="Times New Roman"/>
          <w:i/>
          <w:sz w:val="24"/>
          <w:szCs w:val="24"/>
        </w:rPr>
        <w:t>a quo</w:t>
      </w:r>
      <w:r w:rsidR="00F514B5" w:rsidRPr="0004429A">
        <w:rPr>
          <w:rFonts w:ascii="Times New Roman" w:hAnsi="Times New Roman" w:cs="Times New Roman"/>
          <w:color w:val="FF0000"/>
          <w:sz w:val="24"/>
          <w:szCs w:val="24"/>
        </w:rPr>
        <w:t xml:space="preserve"> </w:t>
      </w:r>
      <w:r w:rsidR="002B472E" w:rsidRPr="0004429A">
        <w:rPr>
          <w:rFonts w:ascii="Times New Roman" w:hAnsi="Times New Roman" w:cs="Times New Roman"/>
          <w:sz w:val="24"/>
          <w:szCs w:val="24"/>
        </w:rPr>
        <w:t>would lead to manifest prejudice to the respondents</w:t>
      </w:r>
      <w:r w:rsidR="00F514B5" w:rsidRPr="0004429A">
        <w:rPr>
          <w:rFonts w:ascii="Times New Roman" w:hAnsi="Times New Roman" w:cs="Times New Roman"/>
          <w:sz w:val="24"/>
          <w:szCs w:val="24"/>
        </w:rPr>
        <w:t>,</w:t>
      </w:r>
      <w:r w:rsidR="002B472E" w:rsidRPr="0004429A">
        <w:rPr>
          <w:rFonts w:ascii="Times New Roman" w:hAnsi="Times New Roman" w:cs="Times New Roman"/>
          <w:sz w:val="24"/>
          <w:szCs w:val="24"/>
        </w:rPr>
        <w:t xml:space="preserve"> in that it sought to raise a fresh ground for the first time on appeal as the sole ground of appeal. Clearly this was not acceptable.</w:t>
      </w:r>
    </w:p>
    <w:p w:rsidR="00F514B5" w:rsidRPr="0004429A" w:rsidRDefault="00062FF5" w:rsidP="00CA2644">
      <w:pPr>
        <w:spacing w:line="480" w:lineRule="auto"/>
        <w:ind w:firstLine="720"/>
        <w:jc w:val="both"/>
        <w:rPr>
          <w:rFonts w:ascii="Times New Roman" w:hAnsi="Times New Roman" w:cs="Times New Roman"/>
          <w:sz w:val="24"/>
          <w:szCs w:val="24"/>
        </w:rPr>
      </w:pPr>
      <w:r w:rsidRPr="0004429A">
        <w:rPr>
          <w:rFonts w:ascii="Times New Roman" w:hAnsi="Times New Roman" w:cs="Times New Roman"/>
          <w:sz w:val="24"/>
          <w:szCs w:val="24"/>
        </w:rPr>
        <w:t>In argument before th</w:t>
      </w:r>
      <w:r w:rsidR="004B52B0" w:rsidRPr="0004429A">
        <w:rPr>
          <w:rFonts w:ascii="Times New Roman" w:hAnsi="Times New Roman" w:cs="Times New Roman"/>
          <w:sz w:val="24"/>
          <w:szCs w:val="24"/>
        </w:rPr>
        <w:t>e</w:t>
      </w:r>
      <w:r w:rsidRPr="0004429A">
        <w:rPr>
          <w:rFonts w:ascii="Times New Roman" w:hAnsi="Times New Roman" w:cs="Times New Roman"/>
          <w:sz w:val="24"/>
          <w:szCs w:val="24"/>
        </w:rPr>
        <w:t xml:space="preserve"> Court, </w:t>
      </w:r>
      <w:r w:rsidRPr="0004429A">
        <w:rPr>
          <w:rFonts w:ascii="Times New Roman" w:hAnsi="Times New Roman" w:cs="Times New Roman"/>
          <w:i/>
          <w:sz w:val="24"/>
          <w:szCs w:val="24"/>
        </w:rPr>
        <w:t>Mr</w:t>
      </w:r>
      <w:r w:rsidRPr="0004429A">
        <w:rPr>
          <w:rFonts w:ascii="Times New Roman" w:hAnsi="Times New Roman" w:cs="Times New Roman"/>
          <w:sz w:val="24"/>
          <w:szCs w:val="24"/>
        </w:rPr>
        <w:t xml:space="preserve"> </w:t>
      </w:r>
      <w:proofErr w:type="spellStart"/>
      <w:r w:rsidRPr="0004429A">
        <w:rPr>
          <w:rFonts w:ascii="Times New Roman" w:hAnsi="Times New Roman" w:cs="Times New Roman"/>
          <w:i/>
          <w:sz w:val="24"/>
          <w:szCs w:val="24"/>
        </w:rPr>
        <w:t>Matinenga</w:t>
      </w:r>
      <w:proofErr w:type="spellEnd"/>
      <w:r w:rsidR="00F514B5" w:rsidRPr="0004429A">
        <w:rPr>
          <w:rFonts w:ascii="Times New Roman" w:hAnsi="Times New Roman" w:cs="Times New Roman"/>
          <w:sz w:val="24"/>
          <w:szCs w:val="24"/>
        </w:rPr>
        <w:t xml:space="preserve">, </w:t>
      </w:r>
      <w:r w:rsidRPr="0004429A">
        <w:rPr>
          <w:rFonts w:ascii="Times New Roman" w:hAnsi="Times New Roman" w:cs="Times New Roman"/>
          <w:sz w:val="24"/>
          <w:szCs w:val="24"/>
        </w:rPr>
        <w:t>for the applicant</w:t>
      </w:r>
      <w:r w:rsidR="00F514B5" w:rsidRPr="0004429A">
        <w:rPr>
          <w:rFonts w:ascii="Times New Roman" w:hAnsi="Times New Roman" w:cs="Times New Roman"/>
          <w:sz w:val="24"/>
          <w:szCs w:val="24"/>
        </w:rPr>
        <w:t>,</w:t>
      </w:r>
      <w:r w:rsidRPr="0004429A">
        <w:rPr>
          <w:rFonts w:ascii="Times New Roman" w:hAnsi="Times New Roman" w:cs="Times New Roman"/>
          <w:sz w:val="24"/>
          <w:szCs w:val="24"/>
        </w:rPr>
        <w:t xml:space="preserve"> </w:t>
      </w:r>
      <w:r w:rsidR="00185FD8" w:rsidRPr="0004429A">
        <w:rPr>
          <w:rFonts w:ascii="Times New Roman" w:hAnsi="Times New Roman" w:cs="Times New Roman"/>
          <w:sz w:val="24"/>
          <w:szCs w:val="24"/>
        </w:rPr>
        <w:t>s</w:t>
      </w:r>
      <w:r w:rsidRPr="0004429A">
        <w:rPr>
          <w:rFonts w:ascii="Times New Roman" w:hAnsi="Times New Roman" w:cs="Times New Roman"/>
          <w:sz w:val="24"/>
          <w:szCs w:val="24"/>
        </w:rPr>
        <w:t>a</w:t>
      </w:r>
      <w:r w:rsidR="00185FD8" w:rsidRPr="0004429A">
        <w:rPr>
          <w:rFonts w:ascii="Times New Roman" w:hAnsi="Times New Roman" w:cs="Times New Roman"/>
          <w:sz w:val="24"/>
          <w:szCs w:val="24"/>
        </w:rPr>
        <w:t>i</w:t>
      </w:r>
      <w:r w:rsidRPr="0004429A">
        <w:rPr>
          <w:rFonts w:ascii="Times New Roman" w:hAnsi="Times New Roman" w:cs="Times New Roman"/>
          <w:sz w:val="24"/>
          <w:szCs w:val="24"/>
        </w:rPr>
        <w:t>d that the High Court erred</w:t>
      </w:r>
      <w:r w:rsidR="00FA4A75" w:rsidRPr="0004429A">
        <w:rPr>
          <w:rFonts w:ascii="Times New Roman" w:hAnsi="Times New Roman" w:cs="Times New Roman"/>
          <w:sz w:val="24"/>
          <w:szCs w:val="24"/>
        </w:rPr>
        <w:t>,</w:t>
      </w:r>
      <w:r w:rsidRPr="0004429A">
        <w:rPr>
          <w:rFonts w:ascii="Times New Roman" w:hAnsi="Times New Roman" w:cs="Times New Roman"/>
          <w:sz w:val="24"/>
          <w:szCs w:val="24"/>
        </w:rPr>
        <w:t xml:space="preserve"> in that it did not direct itself to the central issue of whether or not the portion of </w:t>
      </w:r>
      <w:proofErr w:type="spellStart"/>
      <w:r w:rsidRPr="0004429A">
        <w:rPr>
          <w:rFonts w:ascii="Times New Roman" w:hAnsi="Times New Roman" w:cs="Times New Roman"/>
          <w:sz w:val="24"/>
          <w:szCs w:val="24"/>
        </w:rPr>
        <w:t>Bulfield</w:t>
      </w:r>
      <w:proofErr w:type="spellEnd"/>
      <w:r w:rsidRPr="0004429A">
        <w:rPr>
          <w:rFonts w:ascii="Times New Roman" w:hAnsi="Times New Roman" w:cs="Times New Roman"/>
          <w:sz w:val="24"/>
          <w:szCs w:val="24"/>
        </w:rPr>
        <w:t xml:space="preserve"> </w:t>
      </w:r>
      <w:r w:rsidRPr="0004429A">
        <w:rPr>
          <w:rFonts w:ascii="Times New Roman" w:hAnsi="Times New Roman" w:cs="Times New Roman"/>
          <w:sz w:val="24"/>
          <w:szCs w:val="24"/>
        </w:rPr>
        <w:lastRenderedPageBreak/>
        <w:t>Farm</w:t>
      </w:r>
      <w:r w:rsidR="00BE2912" w:rsidRPr="0004429A">
        <w:rPr>
          <w:rFonts w:ascii="Times New Roman" w:hAnsi="Times New Roman" w:cs="Times New Roman"/>
          <w:sz w:val="24"/>
          <w:szCs w:val="24"/>
        </w:rPr>
        <w:t xml:space="preserve"> </w:t>
      </w:r>
      <w:r w:rsidRPr="0004429A">
        <w:rPr>
          <w:rFonts w:ascii="Times New Roman" w:hAnsi="Times New Roman" w:cs="Times New Roman"/>
          <w:sz w:val="24"/>
          <w:szCs w:val="24"/>
        </w:rPr>
        <w:t xml:space="preserve">had been acquired in terms of the law. It was argued that the portion of </w:t>
      </w:r>
      <w:proofErr w:type="spellStart"/>
      <w:r w:rsidRPr="0004429A">
        <w:rPr>
          <w:rFonts w:ascii="Times New Roman" w:hAnsi="Times New Roman" w:cs="Times New Roman"/>
          <w:sz w:val="24"/>
          <w:szCs w:val="24"/>
        </w:rPr>
        <w:t>Bulfield</w:t>
      </w:r>
      <w:proofErr w:type="spellEnd"/>
      <w:r w:rsidRPr="0004429A">
        <w:rPr>
          <w:rFonts w:ascii="Times New Roman" w:hAnsi="Times New Roman" w:cs="Times New Roman"/>
          <w:sz w:val="24"/>
          <w:szCs w:val="24"/>
        </w:rPr>
        <w:t xml:space="preserve"> farm, measuring 788</w:t>
      </w:r>
      <w:r w:rsidR="00F514B5" w:rsidRPr="0004429A">
        <w:rPr>
          <w:rFonts w:ascii="Times New Roman" w:hAnsi="Times New Roman" w:cs="Times New Roman"/>
          <w:sz w:val="24"/>
          <w:szCs w:val="24"/>
        </w:rPr>
        <w:t> </w:t>
      </w:r>
      <w:r w:rsidRPr="0004429A">
        <w:rPr>
          <w:rFonts w:ascii="Times New Roman" w:hAnsi="Times New Roman" w:cs="Times New Roman"/>
          <w:sz w:val="24"/>
          <w:szCs w:val="24"/>
        </w:rPr>
        <w:t>hectares in extent, which was subject to the Notarial Deed of Servitude</w:t>
      </w:r>
      <w:r w:rsidR="00F514B5" w:rsidRPr="0004429A">
        <w:rPr>
          <w:rFonts w:ascii="Times New Roman" w:hAnsi="Times New Roman" w:cs="Times New Roman"/>
          <w:sz w:val="24"/>
          <w:szCs w:val="24"/>
        </w:rPr>
        <w:t>,</w:t>
      </w:r>
      <w:r w:rsidRPr="0004429A">
        <w:rPr>
          <w:rFonts w:ascii="Times New Roman" w:hAnsi="Times New Roman" w:cs="Times New Roman"/>
          <w:sz w:val="24"/>
          <w:szCs w:val="24"/>
        </w:rPr>
        <w:t xml:space="preserve"> was not compulsorily acquired by the State</w:t>
      </w:r>
      <w:r w:rsidR="00047F05" w:rsidRPr="0004429A">
        <w:rPr>
          <w:rFonts w:ascii="Times New Roman" w:hAnsi="Times New Roman" w:cs="Times New Roman"/>
          <w:sz w:val="24"/>
          <w:szCs w:val="24"/>
        </w:rPr>
        <w:t xml:space="preserve"> as it was the subject of mining rights</w:t>
      </w:r>
      <w:r w:rsidR="00144325" w:rsidRPr="0004429A">
        <w:rPr>
          <w:rFonts w:ascii="Times New Roman" w:hAnsi="Times New Roman" w:cs="Times New Roman"/>
          <w:sz w:val="24"/>
          <w:szCs w:val="24"/>
        </w:rPr>
        <w:t>. It was alleged</w:t>
      </w:r>
      <w:r w:rsidRPr="0004429A">
        <w:rPr>
          <w:rFonts w:ascii="Times New Roman" w:hAnsi="Times New Roman" w:cs="Times New Roman"/>
          <w:sz w:val="24"/>
          <w:szCs w:val="24"/>
        </w:rPr>
        <w:t xml:space="preserve"> that the </w:t>
      </w:r>
      <w:r w:rsidR="004B52B0" w:rsidRPr="0004429A">
        <w:rPr>
          <w:rFonts w:ascii="Times New Roman" w:hAnsi="Times New Roman" w:cs="Times New Roman"/>
          <w:sz w:val="24"/>
          <w:szCs w:val="24"/>
        </w:rPr>
        <w:t>High C</w:t>
      </w:r>
      <w:r w:rsidRPr="0004429A">
        <w:rPr>
          <w:rFonts w:ascii="Times New Roman" w:hAnsi="Times New Roman" w:cs="Times New Roman"/>
          <w:sz w:val="24"/>
          <w:szCs w:val="24"/>
        </w:rPr>
        <w:t>ourt fell into error in failing to</w:t>
      </w:r>
      <w:r w:rsidR="00144325" w:rsidRPr="0004429A">
        <w:rPr>
          <w:rFonts w:ascii="Times New Roman" w:hAnsi="Times New Roman" w:cs="Times New Roman"/>
          <w:sz w:val="24"/>
          <w:szCs w:val="24"/>
        </w:rPr>
        <w:t xml:space="preserve"> find that th</w:t>
      </w:r>
      <w:r w:rsidR="004B52B0" w:rsidRPr="0004429A">
        <w:rPr>
          <w:rFonts w:ascii="Times New Roman" w:hAnsi="Times New Roman" w:cs="Times New Roman"/>
          <w:sz w:val="24"/>
          <w:szCs w:val="24"/>
        </w:rPr>
        <w:t>e</w:t>
      </w:r>
      <w:r w:rsidR="00144325" w:rsidRPr="0004429A">
        <w:rPr>
          <w:rFonts w:ascii="Times New Roman" w:hAnsi="Times New Roman" w:cs="Times New Roman"/>
          <w:sz w:val="24"/>
          <w:szCs w:val="24"/>
        </w:rPr>
        <w:t xml:space="preserve"> portion of the f</w:t>
      </w:r>
      <w:r w:rsidRPr="0004429A">
        <w:rPr>
          <w:rFonts w:ascii="Times New Roman" w:hAnsi="Times New Roman" w:cs="Times New Roman"/>
          <w:sz w:val="24"/>
          <w:szCs w:val="24"/>
        </w:rPr>
        <w:t xml:space="preserve">arm was unlawfully </w:t>
      </w:r>
      <w:r w:rsidR="00F514B5" w:rsidRPr="0004429A">
        <w:rPr>
          <w:rFonts w:ascii="Times New Roman" w:hAnsi="Times New Roman" w:cs="Times New Roman"/>
          <w:sz w:val="24"/>
          <w:szCs w:val="24"/>
        </w:rPr>
        <w:t>acquired. Thus</w:t>
      </w:r>
      <w:r w:rsidR="004B52B0" w:rsidRPr="0004429A">
        <w:rPr>
          <w:rFonts w:ascii="Times New Roman" w:hAnsi="Times New Roman" w:cs="Times New Roman"/>
          <w:sz w:val="24"/>
          <w:szCs w:val="24"/>
        </w:rPr>
        <w:t>,</w:t>
      </w:r>
      <w:r w:rsidRPr="0004429A">
        <w:rPr>
          <w:rFonts w:ascii="Times New Roman" w:hAnsi="Times New Roman" w:cs="Times New Roman"/>
          <w:sz w:val="24"/>
          <w:szCs w:val="24"/>
        </w:rPr>
        <w:t xml:space="preserve"> the applicant had the </w:t>
      </w:r>
      <w:r w:rsidR="00F514B5" w:rsidRPr="0004429A">
        <w:rPr>
          <w:rFonts w:ascii="Times New Roman" w:hAnsi="Times New Roman" w:cs="Times New Roman"/>
          <w:sz w:val="24"/>
          <w:szCs w:val="24"/>
        </w:rPr>
        <w:t>necessary</w:t>
      </w:r>
      <w:r w:rsidR="00F514B5" w:rsidRPr="0004429A">
        <w:rPr>
          <w:rFonts w:ascii="Times New Roman" w:hAnsi="Times New Roman" w:cs="Times New Roman"/>
          <w:color w:val="FF0000"/>
          <w:sz w:val="24"/>
          <w:szCs w:val="24"/>
        </w:rPr>
        <w:t xml:space="preserve"> </w:t>
      </w:r>
      <w:r w:rsidRPr="0004429A">
        <w:rPr>
          <w:rFonts w:ascii="Times New Roman" w:hAnsi="Times New Roman" w:cs="Times New Roman"/>
          <w:i/>
          <w:sz w:val="24"/>
          <w:szCs w:val="24"/>
        </w:rPr>
        <w:t>locus standi</w:t>
      </w:r>
      <w:r w:rsidRPr="0004429A">
        <w:rPr>
          <w:rFonts w:ascii="Times New Roman" w:hAnsi="Times New Roman" w:cs="Times New Roman"/>
          <w:sz w:val="24"/>
          <w:szCs w:val="24"/>
        </w:rPr>
        <w:t xml:space="preserve"> to challenge the acquisition before the High Court.</w:t>
      </w:r>
      <w:r w:rsidR="00047F05" w:rsidRPr="0004429A">
        <w:rPr>
          <w:rFonts w:ascii="Times New Roman" w:hAnsi="Times New Roman" w:cs="Times New Roman"/>
          <w:sz w:val="24"/>
          <w:szCs w:val="24"/>
        </w:rPr>
        <w:t xml:space="preserve"> </w:t>
      </w:r>
    </w:p>
    <w:p w:rsidR="00A92FC7" w:rsidRPr="0004429A" w:rsidRDefault="00047F05" w:rsidP="00CA2644">
      <w:pPr>
        <w:spacing w:line="480" w:lineRule="auto"/>
        <w:ind w:firstLine="720"/>
        <w:jc w:val="both"/>
        <w:rPr>
          <w:rFonts w:ascii="Times New Roman" w:hAnsi="Times New Roman" w:cs="Times New Roman"/>
          <w:sz w:val="24"/>
          <w:szCs w:val="24"/>
        </w:rPr>
      </w:pPr>
      <w:r w:rsidRPr="0004429A">
        <w:rPr>
          <w:rFonts w:ascii="Times New Roman" w:hAnsi="Times New Roman" w:cs="Times New Roman"/>
          <w:sz w:val="24"/>
          <w:szCs w:val="24"/>
        </w:rPr>
        <w:t>I</w:t>
      </w:r>
      <w:r w:rsidR="00B64369" w:rsidRPr="0004429A">
        <w:rPr>
          <w:rFonts w:ascii="Times New Roman" w:hAnsi="Times New Roman" w:cs="Times New Roman"/>
          <w:sz w:val="24"/>
          <w:szCs w:val="24"/>
        </w:rPr>
        <w:t>n the Court</w:t>
      </w:r>
      <w:r w:rsidR="00F514B5" w:rsidRPr="0004429A">
        <w:rPr>
          <w:rFonts w:ascii="Times New Roman" w:hAnsi="Times New Roman" w:cs="Times New Roman"/>
          <w:sz w:val="24"/>
          <w:szCs w:val="24"/>
        </w:rPr>
        <w:t>’</w:t>
      </w:r>
      <w:r w:rsidR="00B64369" w:rsidRPr="0004429A">
        <w:rPr>
          <w:rFonts w:ascii="Times New Roman" w:hAnsi="Times New Roman" w:cs="Times New Roman"/>
          <w:sz w:val="24"/>
          <w:szCs w:val="24"/>
        </w:rPr>
        <w:t>s view, this argument would hold water had the applicant been in possession of</w:t>
      </w:r>
      <w:r w:rsidR="00EC7CA5" w:rsidRPr="0004429A">
        <w:rPr>
          <w:rFonts w:ascii="Times New Roman" w:hAnsi="Times New Roman" w:cs="Times New Roman"/>
          <w:sz w:val="24"/>
          <w:szCs w:val="24"/>
        </w:rPr>
        <w:t xml:space="preserve"> separate</w:t>
      </w:r>
      <w:r w:rsidR="00B64369" w:rsidRPr="0004429A">
        <w:rPr>
          <w:rFonts w:ascii="Times New Roman" w:hAnsi="Times New Roman" w:cs="Times New Roman"/>
          <w:sz w:val="24"/>
          <w:szCs w:val="24"/>
        </w:rPr>
        <w:t xml:space="preserve"> title deeds</w:t>
      </w:r>
      <w:r w:rsidR="00F514B5" w:rsidRPr="0004429A">
        <w:rPr>
          <w:rFonts w:ascii="Times New Roman" w:hAnsi="Times New Roman" w:cs="Times New Roman"/>
          <w:sz w:val="24"/>
          <w:szCs w:val="24"/>
        </w:rPr>
        <w:t>,</w:t>
      </w:r>
      <w:r w:rsidR="00B64369" w:rsidRPr="0004429A">
        <w:rPr>
          <w:rFonts w:ascii="Times New Roman" w:hAnsi="Times New Roman" w:cs="Times New Roman"/>
          <w:sz w:val="24"/>
          <w:szCs w:val="24"/>
        </w:rPr>
        <w:t xml:space="preserve"> evincing its</w:t>
      </w:r>
      <w:r w:rsidR="00144325" w:rsidRPr="0004429A">
        <w:rPr>
          <w:rFonts w:ascii="Times New Roman" w:hAnsi="Times New Roman" w:cs="Times New Roman"/>
          <w:sz w:val="24"/>
          <w:szCs w:val="24"/>
        </w:rPr>
        <w:t xml:space="preserve"> ownership of that </w:t>
      </w:r>
      <w:r w:rsidR="00EC7CA5" w:rsidRPr="0004429A">
        <w:rPr>
          <w:rFonts w:ascii="Times New Roman" w:hAnsi="Times New Roman" w:cs="Times New Roman"/>
          <w:sz w:val="24"/>
          <w:szCs w:val="24"/>
        </w:rPr>
        <w:t xml:space="preserve">specific </w:t>
      </w:r>
      <w:r w:rsidR="00144325" w:rsidRPr="0004429A">
        <w:rPr>
          <w:rFonts w:ascii="Times New Roman" w:hAnsi="Times New Roman" w:cs="Times New Roman"/>
          <w:sz w:val="24"/>
          <w:szCs w:val="24"/>
        </w:rPr>
        <w:t>part of the f</w:t>
      </w:r>
      <w:r w:rsidR="00B64369" w:rsidRPr="0004429A">
        <w:rPr>
          <w:rFonts w:ascii="Times New Roman" w:hAnsi="Times New Roman" w:cs="Times New Roman"/>
          <w:sz w:val="24"/>
          <w:szCs w:val="24"/>
        </w:rPr>
        <w:t xml:space="preserve">arm that was subject to the servitude. However, it is common cause that </w:t>
      </w:r>
      <w:proofErr w:type="spellStart"/>
      <w:r w:rsidR="00B64369" w:rsidRPr="0004429A">
        <w:rPr>
          <w:rFonts w:ascii="Times New Roman" w:hAnsi="Times New Roman" w:cs="Times New Roman"/>
          <w:sz w:val="24"/>
          <w:szCs w:val="24"/>
        </w:rPr>
        <w:t>Bulfield</w:t>
      </w:r>
      <w:proofErr w:type="spellEnd"/>
      <w:r w:rsidR="00B64369" w:rsidRPr="0004429A">
        <w:rPr>
          <w:rFonts w:ascii="Times New Roman" w:hAnsi="Times New Roman" w:cs="Times New Roman"/>
          <w:sz w:val="24"/>
          <w:szCs w:val="24"/>
        </w:rPr>
        <w:t xml:space="preserve"> Farm was held under one title deed and was compulsorily acquired as a whole by the State. </w:t>
      </w:r>
      <w:r w:rsidRPr="0004429A">
        <w:rPr>
          <w:rFonts w:ascii="Times New Roman" w:hAnsi="Times New Roman" w:cs="Times New Roman"/>
          <w:sz w:val="24"/>
          <w:szCs w:val="24"/>
        </w:rPr>
        <w:t xml:space="preserve">This renders </w:t>
      </w:r>
      <w:r w:rsidR="00840016" w:rsidRPr="0004429A">
        <w:rPr>
          <w:rFonts w:ascii="Times New Roman" w:hAnsi="Times New Roman" w:cs="Times New Roman"/>
          <w:sz w:val="24"/>
          <w:szCs w:val="24"/>
        </w:rPr>
        <w:t>baseless</w:t>
      </w:r>
      <w:r w:rsidRPr="0004429A">
        <w:rPr>
          <w:rFonts w:ascii="Times New Roman" w:hAnsi="Times New Roman" w:cs="Times New Roman"/>
          <w:sz w:val="24"/>
          <w:szCs w:val="24"/>
        </w:rPr>
        <w:t xml:space="preserve"> the applicant</w:t>
      </w:r>
      <w:r w:rsidR="00F514B5" w:rsidRPr="0004429A">
        <w:rPr>
          <w:rFonts w:ascii="Times New Roman" w:hAnsi="Times New Roman" w:cs="Times New Roman"/>
          <w:sz w:val="24"/>
          <w:szCs w:val="24"/>
        </w:rPr>
        <w:t>’</w:t>
      </w:r>
      <w:r w:rsidRPr="0004429A">
        <w:rPr>
          <w:rFonts w:ascii="Times New Roman" w:hAnsi="Times New Roman" w:cs="Times New Roman"/>
          <w:sz w:val="24"/>
          <w:szCs w:val="24"/>
        </w:rPr>
        <w:t xml:space="preserve">s argument that the High Court ought to have considered the constitutionality of the </w:t>
      </w:r>
      <w:r w:rsidR="00144325" w:rsidRPr="0004429A">
        <w:rPr>
          <w:rFonts w:ascii="Times New Roman" w:hAnsi="Times New Roman" w:cs="Times New Roman"/>
          <w:sz w:val="24"/>
          <w:szCs w:val="24"/>
        </w:rPr>
        <w:t>acquisition of part of the farm when the farm was acquired as a whole.</w:t>
      </w:r>
      <w:r w:rsidRPr="0004429A">
        <w:rPr>
          <w:rFonts w:ascii="Times New Roman" w:hAnsi="Times New Roman" w:cs="Times New Roman"/>
          <w:sz w:val="24"/>
          <w:szCs w:val="24"/>
        </w:rPr>
        <w:t xml:space="preserve"> </w:t>
      </w:r>
    </w:p>
    <w:p w:rsidR="00535A58" w:rsidRPr="0004429A" w:rsidRDefault="008F2101" w:rsidP="00CA2644">
      <w:pPr>
        <w:spacing w:line="480" w:lineRule="auto"/>
        <w:ind w:firstLine="720"/>
        <w:jc w:val="both"/>
        <w:rPr>
          <w:rFonts w:ascii="Times New Roman" w:hAnsi="Times New Roman" w:cs="Times New Roman"/>
          <w:sz w:val="24"/>
          <w:szCs w:val="24"/>
        </w:rPr>
      </w:pPr>
      <w:r w:rsidRPr="0004429A">
        <w:rPr>
          <w:rFonts w:ascii="Times New Roman" w:hAnsi="Times New Roman" w:cs="Times New Roman"/>
          <w:sz w:val="24"/>
          <w:szCs w:val="24"/>
        </w:rPr>
        <w:t>The application also fails to satisfy the requirements of r</w:t>
      </w:r>
      <w:r w:rsidR="00F514B5" w:rsidRPr="0004429A">
        <w:rPr>
          <w:rFonts w:ascii="Times New Roman" w:hAnsi="Times New Roman" w:cs="Times New Roman"/>
          <w:sz w:val="24"/>
          <w:szCs w:val="24"/>
        </w:rPr>
        <w:t> </w:t>
      </w:r>
      <w:r w:rsidRPr="0004429A">
        <w:rPr>
          <w:rFonts w:ascii="Times New Roman" w:hAnsi="Times New Roman" w:cs="Times New Roman"/>
          <w:sz w:val="24"/>
          <w:szCs w:val="24"/>
        </w:rPr>
        <w:t>32(3)(c) of the Rules</w:t>
      </w:r>
      <w:r w:rsidR="00F514B5" w:rsidRPr="0004429A">
        <w:rPr>
          <w:rFonts w:ascii="Times New Roman" w:hAnsi="Times New Roman" w:cs="Times New Roman"/>
          <w:sz w:val="24"/>
          <w:szCs w:val="24"/>
        </w:rPr>
        <w:t>,</w:t>
      </w:r>
      <w:r w:rsidRPr="0004429A">
        <w:rPr>
          <w:rFonts w:ascii="Times New Roman" w:hAnsi="Times New Roman" w:cs="Times New Roman"/>
          <w:sz w:val="24"/>
          <w:szCs w:val="24"/>
        </w:rPr>
        <w:t xml:space="preserve"> which </w:t>
      </w:r>
      <w:r w:rsidR="00FA4A75" w:rsidRPr="0004429A">
        <w:rPr>
          <w:rFonts w:ascii="Times New Roman" w:hAnsi="Times New Roman" w:cs="Times New Roman"/>
          <w:sz w:val="24"/>
          <w:szCs w:val="24"/>
        </w:rPr>
        <w:t>are</w:t>
      </w:r>
      <w:r w:rsidR="00FA4A75" w:rsidRPr="0004429A">
        <w:rPr>
          <w:rFonts w:ascii="Times New Roman" w:hAnsi="Times New Roman" w:cs="Times New Roman"/>
          <w:color w:val="FF0000"/>
          <w:sz w:val="24"/>
          <w:szCs w:val="24"/>
        </w:rPr>
        <w:t xml:space="preserve"> </w:t>
      </w:r>
      <w:r w:rsidRPr="0004429A">
        <w:rPr>
          <w:rFonts w:ascii="Times New Roman" w:hAnsi="Times New Roman" w:cs="Times New Roman"/>
          <w:sz w:val="24"/>
          <w:szCs w:val="24"/>
        </w:rPr>
        <w:t xml:space="preserve">to the effect that an application for leave to appeal should contain a </w:t>
      </w:r>
      <w:r w:rsidR="00D21E6A" w:rsidRPr="0004429A">
        <w:rPr>
          <w:rFonts w:ascii="Times New Roman" w:hAnsi="Times New Roman" w:cs="Times New Roman"/>
          <w:sz w:val="24"/>
          <w:szCs w:val="24"/>
        </w:rPr>
        <w:t>“</w:t>
      </w:r>
      <w:r w:rsidRPr="0004429A">
        <w:rPr>
          <w:rFonts w:ascii="Times New Roman" w:hAnsi="Times New Roman" w:cs="Times New Roman"/>
          <w:sz w:val="24"/>
          <w:szCs w:val="24"/>
        </w:rPr>
        <w:t>statement setting out clearly and concisely the constitutional matter</w:t>
      </w:r>
      <w:r w:rsidR="00D21E6A" w:rsidRPr="0004429A">
        <w:rPr>
          <w:rFonts w:ascii="Times New Roman" w:hAnsi="Times New Roman" w:cs="Times New Roman"/>
          <w:sz w:val="24"/>
          <w:szCs w:val="24"/>
        </w:rPr>
        <w:t xml:space="preserve"> </w:t>
      </w:r>
      <w:r w:rsidR="00D21E6A" w:rsidRPr="0004429A">
        <w:rPr>
          <w:rFonts w:ascii="Times New Roman" w:hAnsi="Times New Roman" w:cs="Times New Roman"/>
          <w:sz w:val="24"/>
          <w:szCs w:val="24"/>
          <w:u w:val="single"/>
        </w:rPr>
        <w:t>raised in the decision</w:t>
      </w:r>
      <w:r w:rsidR="00D21E6A" w:rsidRPr="0004429A">
        <w:rPr>
          <w:rFonts w:ascii="Times New Roman" w:hAnsi="Times New Roman" w:cs="Times New Roman"/>
          <w:sz w:val="24"/>
          <w:szCs w:val="24"/>
        </w:rPr>
        <w:t xml:space="preserve"> and any </w:t>
      </w:r>
      <w:r w:rsidRPr="0004429A">
        <w:rPr>
          <w:rFonts w:ascii="Times New Roman" w:hAnsi="Times New Roman" w:cs="Times New Roman"/>
          <w:sz w:val="24"/>
          <w:szCs w:val="24"/>
        </w:rPr>
        <w:t>other issues, including issues that are alleged to be connected with a decision on the constitutional</w:t>
      </w:r>
      <w:r w:rsidR="00D21E6A" w:rsidRPr="0004429A">
        <w:rPr>
          <w:rFonts w:ascii="Times New Roman" w:hAnsi="Times New Roman" w:cs="Times New Roman"/>
          <w:sz w:val="24"/>
          <w:szCs w:val="24"/>
        </w:rPr>
        <w:t xml:space="preserve"> </w:t>
      </w:r>
      <w:r w:rsidRPr="0004429A">
        <w:rPr>
          <w:rFonts w:ascii="Times New Roman" w:hAnsi="Times New Roman" w:cs="Times New Roman"/>
          <w:sz w:val="24"/>
          <w:szCs w:val="24"/>
        </w:rPr>
        <w:t>matte</w:t>
      </w:r>
      <w:r w:rsidR="00D21E6A" w:rsidRPr="0004429A">
        <w:rPr>
          <w:rFonts w:ascii="Times New Roman" w:hAnsi="Times New Roman" w:cs="Times New Roman"/>
          <w:sz w:val="24"/>
          <w:szCs w:val="24"/>
        </w:rPr>
        <w:t>r”. (emphasis added)</w:t>
      </w:r>
    </w:p>
    <w:p w:rsidR="007F5988" w:rsidRPr="0004429A" w:rsidRDefault="007F5988" w:rsidP="00535A58">
      <w:pPr>
        <w:spacing w:line="480" w:lineRule="auto"/>
        <w:ind w:firstLine="720"/>
        <w:jc w:val="both"/>
        <w:rPr>
          <w:rFonts w:ascii="Times New Roman" w:hAnsi="Times New Roman" w:cs="Times New Roman"/>
          <w:sz w:val="24"/>
          <w:szCs w:val="24"/>
        </w:rPr>
      </w:pPr>
      <w:r w:rsidRPr="0004429A">
        <w:rPr>
          <w:rFonts w:ascii="Times New Roman" w:hAnsi="Times New Roman" w:cs="Times New Roman"/>
          <w:sz w:val="24"/>
          <w:szCs w:val="24"/>
        </w:rPr>
        <w:t xml:space="preserve">The rationale behind this requirement </w:t>
      </w:r>
      <w:r w:rsidR="00535A58" w:rsidRPr="0004429A">
        <w:rPr>
          <w:rFonts w:ascii="Times New Roman" w:hAnsi="Times New Roman" w:cs="Times New Roman"/>
          <w:sz w:val="24"/>
          <w:szCs w:val="24"/>
        </w:rPr>
        <w:t xml:space="preserve">is that the court </w:t>
      </w:r>
      <w:r w:rsidR="00D8651E" w:rsidRPr="0004429A">
        <w:rPr>
          <w:rFonts w:ascii="Times New Roman" w:hAnsi="Times New Roman" w:cs="Times New Roman"/>
          <w:sz w:val="24"/>
          <w:szCs w:val="24"/>
        </w:rPr>
        <w:t xml:space="preserve">seized with the matter </w:t>
      </w:r>
      <w:r w:rsidR="00535A58" w:rsidRPr="0004429A">
        <w:rPr>
          <w:rFonts w:ascii="Times New Roman" w:hAnsi="Times New Roman" w:cs="Times New Roman"/>
          <w:sz w:val="24"/>
          <w:szCs w:val="24"/>
        </w:rPr>
        <w:t xml:space="preserve">must be made conscious of the constitutional </w:t>
      </w:r>
      <w:r w:rsidR="00D8651E" w:rsidRPr="0004429A">
        <w:rPr>
          <w:rFonts w:ascii="Times New Roman" w:hAnsi="Times New Roman" w:cs="Times New Roman"/>
          <w:sz w:val="24"/>
          <w:szCs w:val="24"/>
        </w:rPr>
        <w:t>question</w:t>
      </w:r>
      <w:r w:rsidR="00535A58" w:rsidRPr="0004429A">
        <w:rPr>
          <w:rFonts w:ascii="Times New Roman" w:hAnsi="Times New Roman" w:cs="Times New Roman"/>
          <w:sz w:val="24"/>
          <w:szCs w:val="24"/>
        </w:rPr>
        <w:t xml:space="preserve"> that it ought to determine. The constitutional</w:t>
      </w:r>
      <w:r w:rsidR="00D31189" w:rsidRPr="0004429A">
        <w:rPr>
          <w:rFonts w:ascii="Times New Roman" w:hAnsi="Times New Roman" w:cs="Times New Roman"/>
          <w:sz w:val="24"/>
          <w:szCs w:val="24"/>
        </w:rPr>
        <w:t xml:space="preserve"> issue that </w:t>
      </w:r>
      <w:r w:rsidR="00F4755C" w:rsidRPr="0004429A">
        <w:rPr>
          <w:rFonts w:ascii="Times New Roman" w:hAnsi="Times New Roman" w:cs="Times New Roman"/>
          <w:sz w:val="24"/>
          <w:szCs w:val="24"/>
        </w:rPr>
        <w:t>is to be</w:t>
      </w:r>
      <w:r w:rsidR="00D31189" w:rsidRPr="0004429A">
        <w:rPr>
          <w:rFonts w:ascii="Times New Roman" w:hAnsi="Times New Roman" w:cs="Times New Roman"/>
          <w:sz w:val="24"/>
          <w:szCs w:val="24"/>
        </w:rPr>
        <w:t xml:space="preserve"> decided by the court </w:t>
      </w:r>
      <w:r w:rsidR="00D31189" w:rsidRPr="0004429A">
        <w:rPr>
          <w:rFonts w:ascii="Times New Roman" w:hAnsi="Times New Roman" w:cs="Times New Roman"/>
          <w:i/>
          <w:sz w:val="24"/>
          <w:szCs w:val="24"/>
        </w:rPr>
        <w:t>a quo</w:t>
      </w:r>
      <w:r w:rsidR="00535A58" w:rsidRPr="0004429A">
        <w:rPr>
          <w:rFonts w:ascii="Times New Roman" w:hAnsi="Times New Roman" w:cs="Times New Roman"/>
          <w:sz w:val="24"/>
          <w:szCs w:val="24"/>
        </w:rPr>
        <w:t xml:space="preserve"> ought to be raised by the party that seeks</w:t>
      </w:r>
      <w:r w:rsidR="00F514B5" w:rsidRPr="0004429A">
        <w:rPr>
          <w:rFonts w:ascii="Times New Roman" w:hAnsi="Times New Roman" w:cs="Times New Roman"/>
          <w:sz w:val="24"/>
          <w:szCs w:val="24"/>
        </w:rPr>
        <w:t xml:space="preserve"> to</w:t>
      </w:r>
      <w:r w:rsidR="00B20CCA" w:rsidRPr="0004429A">
        <w:rPr>
          <w:rFonts w:ascii="Times New Roman" w:hAnsi="Times New Roman" w:cs="Times New Roman"/>
          <w:sz w:val="24"/>
          <w:szCs w:val="24"/>
        </w:rPr>
        <w:t xml:space="preserve"> benefit from its determination. T</w:t>
      </w:r>
      <w:r w:rsidR="00535A58" w:rsidRPr="0004429A">
        <w:rPr>
          <w:rFonts w:ascii="Times New Roman" w:hAnsi="Times New Roman" w:cs="Times New Roman"/>
          <w:sz w:val="24"/>
          <w:szCs w:val="24"/>
        </w:rPr>
        <w:t>he raising of a constitutional issue in a clear and concise manner allows the court to</w:t>
      </w:r>
      <w:r w:rsidR="00B20CCA" w:rsidRPr="0004429A">
        <w:rPr>
          <w:rFonts w:ascii="Times New Roman" w:hAnsi="Times New Roman" w:cs="Times New Roman"/>
          <w:sz w:val="24"/>
          <w:szCs w:val="24"/>
        </w:rPr>
        <w:t xml:space="preserve"> direct its mind to that </w:t>
      </w:r>
      <w:r w:rsidR="00F514B5" w:rsidRPr="0004429A">
        <w:rPr>
          <w:rFonts w:ascii="Times New Roman" w:hAnsi="Times New Roman" w:cs="Times New Roman"/>
          <w:sz w:val="24"/>
          <w:szCs w:val="24"/>
        </w:rPr>
        <w:t>issue. Thus</w:t>
      </w:r>
      <w:r w:rsidR="004B52B0" w:rsidRPr="0004429A">
        <w:rPr>
          <w:rFonts w:ascii="Times New Roman" w:hAnsi="Times New Roman" w:cs="Times New Roman"/>
          <w:sz w:val="24"/>
          <w:szCs w:val="24"/>
        </w:rPr>
        <w:t>,</w:t>
      </w:r>
      <w:r w:rsidR="00F514B5" w:rsidRPr="0004429A">
        <w:rPr>
          <w:rFonts w:ascii="Times New Roman" w:hAnsi="Times New Roman" w:cs="Times New Roman"/>
          <w:color w:val="FF0000"/>
          <w:sz w:val="24"/>
          <w:szCs w:val="24"/>
        </w:rPr>
        <w:t xml:space="preserve"> </w:t>
      </w:r>
      <w:r w:rsidR="00B20CCA" w:rsidRPr="0004429A">
        <w:rPr>
          <w:rFonts w:ascii="Times New Roman" w:hAnsi="Times New Roman" w:cs="Times New Roman"/>
          <w:sz w:val="24"/>
          <w:szCs w:val="24"/>
        </w:rPr>
        <w:t>it is crucial that the court ought to have exercised its mind on the issue that was before it</w:t>
      </w:r>
      <w:r w:rsidR="00D8651E" w:rsidRPr="0004429A">
        <w:rPr>
          <w:rFonts w:ascii="Times New Roman" w:hAnsi="Times New Roman" w:cs="Times New Roman"/>
          <w:sz w:val="24"/>
          <w:szCs w:val="24"/>
        </w:rPr>
        <w:t xml:space="preserve"> and made a determination</w:t>
      </w:r>
      <w:r w:rsidR="00B20CCA" w:rsidRPr="0004429A">
        <w:rPr>
          <w:rFonts w:ascii="Times New Roman" w:hAnsi="Times New Roman" w:cs="Times New Roman"/>
          <w:sz w:val="24"/>
          <w:szCs w:val="24"/>
        </w:rPr>
        <w:t>.</w:t>
      </w:r>
      <w:r w:rsidR="00942D5D" w:rsidRPr="0004429A">
        <w:rPr>
          <w:rFonts w:ascii="Times New Roman" w:hAnsi="Times New Roman" w:cs="Times New Roman"/>
          <w:sz w:val="24"/>
          <w:szCs w:val="24"/>
        </w:rPr>
        <w:t xml:space="preserve"> It is imperative </w:t>
      </w:r>
      <w:r w:rsidR="00942D5D" w:rsidRPr="0004429A">
        <w:rPr>
          <w:rFonts w:ascii="Times New Roman" w:hAnsi="Times New Roman" w:cs="Times New Roman"/>
          <w:sz w:val="24"/>
          <w:szCs w:val="24"/>
        </w:rPr>
        <w:lastRenderedPageBreak/>
        <w:t>that the constitutional question be properly raised and not</w:t>
      </w:r>
      <w:r w:rsidR="004B52B0" w:rsidRPr="0004429A">
        <w:rPr>
          <w:rFonts w:ascii="Times New Roman" w:hAnsi="Times New Roman" w:cs="Times New Roman"/>
          <w:sz w:val="24"/>
          <w:szCs w:val="24"/>
        </w:rPr>
        <w:t xml:space="preserve"> be left</w:t>
      </w:r>
      <w:r w:rsidR="00942D5D" w:rsidRPr="0004429A">
        <w:rPr>
          <w:rFonts w:ascii="Times New Roman" w:hAnsi="Times New Roman" w:cs="Times New Roman"/>
          <w:sz w:val="24"/>
          <w:szCs w:val="24"/>
        </w:rPr>
        <w:t xml:space="preserve"> hidden in the pleadings before the court. </w:t>
      </w:r>
    </w:p>
    <w:p w:rsidR="000D1492" w:rsidRPr="0004429A" w:rsidRDefault="000D1492" w:rsidP="00A92FC7">
      <w:pPr>
        <w:spacing w:line="480" w:lineRule="auto"/>
        <w:ind w:firstLine="720"/>
        <w:jc w:val="both"/>
        <w:rPr>
          <w:rFonts w:ascii="Times New Roman" w:hAnsi="Times New Roman" w:cs="Times New Roman"/>
          <w:sz w:val="24"/>
          <w:szCs w:val="24"/>
        </w:rPr>
      </w:pPr>
      <w:r w:rsidRPr="0004429A">
        <w:rPr>
          <w:rFonts w:ascii="Times New Roman" w:hAnsi="Times New Roman" w:cs="Times New Roman"/>
          <w:sz w:val="24"/>
          <w:szCs w:val="24"/>
        </w:rPr>
        <w:t xml:space="preserve">In Canada, the Supreme Court is the highest court in the </w:t>
      </w:r>
      <w:r w:rsidR="003B1F15" w:rsidRPr="0004429A">
        <w:rPr>
          <w:rFonts w:ascii="Times New Roman" w:hAnsi="Times New Roman" w:cs="Times New Roman"/>
          <w:sz w:val="24"/>
          <w:szCs w:val="24"/>
        </w:rPr>
        <w:t>land. The</w:t>
      </w:r>
      <w:r w:rsidR="003B1F15" w:rsidRPr="0004429A">
        <w:rPr>
          <w:rFonts w:ascii="Times New Roman" w:hAnsi="Times New Roman" w:cs="Times New Roman"/>
          <w:color w:val="FF0000"/>
          <w:sz w:val="24"/>
          <w:szCs w:val="24"/>
        </w:rPr>
        <w:t xml:space="preserve"> </w:t>
      </w:r>
      <w:r w:rsidRPr="0004429A">
        <w:rPr>
          <w:rFonts w:ascii="Times New Roman" w:hAnsi="Times New Roman" w:cs="Times New Roman"/>
          <w:sz w:val="24"/>
          <w:szCs w:val="24"/>
        </w:rPr>
        <w:t>Supreme Court Act</w:t>
      </w:r>
      <w:r w:rsidR="00840016" w:rsidRPr="0004429A">
        <w:rPr>
          <w:rFonts w:ascii="Times New Roman" w:hAnsi="Times New Roman" w:cs="Times New Roman"/>
          <w:sz w:val="24"/>
          <w:szCs w:val="24"/>
        </w:rPr>
        <w:t xml:space="preserve"> (R.S.C., 1985, c. S-26)</w:t>
      </w:r>
      <w:r w:rsidRPr="0004429A">
        <w:rPr>
          <w:rFonts w:ascii="Times New Roman" w:hAnsi="Times New Roman" w:cs="Times New Roman"/>
          <w:sz w:val="24"/>
          <w:szCs w:val="24"/>
        </w:rPr>
        <w:t xml:space="preserve"> gives birth to the Rules of the Supreme Court of Canada (SOR</w:t>
      </w:r>
      <w:r w:rsidR="003B1F15" w:rsidRPr="0004429A">
        <w:rPr>
          <w:rFonts w:ascii="Times New Roman" w:hAnsi="Times New Roman" w:cs="Times New Roman"/>
          <w:sz w:val="24"/>
          <w:szCs w:val="24"/>
        </w:rPr>
        <w:t> </w:t>
      </w:r>
      <w:r w:rsidRPr="0004429A">
        <w:rPr>
          <w:rFonts w:ascii="Times New Roman" w:hAnsi="Times New Roman" w:cs="Times New Roman"/>
          <w:sz w:val="24"/>
          <w:szCs w:val="24"/>
        </w:rPr>
        <w:t>2002/1556). Part</w:t>
      </w:r>
      <w:r w:rsidR="003B1F15" w:rsidRPr="0004429A">
        <w:rPr>
          <w:rFonts w:ascii="Times New Roman" w:hAnsi="Times New Roman" w:cs="Times New Roman"/>
          <w:sz w:val="24"/>
          <w:szCs w:val="24"/>
        </w:rPr>
        <w:t> </w:t>
      </w:r>
      <w:r w:rsidRPr="0004429A">
        <w:rPr>
          <w:rFonts w:ascii="Times New Roman" w:hAnsi="Times New Roman" w:cs="Times New Roman"/>
          <w:sz w:val="24"/>
          <w:szCs w:val="24"/>
        </w:rPr>
        <w:t xml:space="preserve">5 of these Rules governs </w:t>
      </w:r>
      <w:r w:rsidR="00104F77" w:rsidRPr="0004429A">
        <w:rPr>
          <w:rFonts w:ascii="Times New Roman" w:hAnsi="Times New Roman" w:cs="Times New Roman"/>
          <w:sz w:val="24"/>
          <w:szCs w:val="24"/>
        </w:rPr>
        <w:t xml:space="preserve">applications for </w:t>
      </w:r>
      <w:r w:rsidRPr="0004429A">
        <w:rPr>
          <w:rFonts w:ascii="Times New Roman" w:hAnsi="Times New Roman" w:cs="Times New Roman"/>
          <w:sz w:val="24"/>
          <w:szCs w:val="24"/>
        </w:rPr>
        <w:t xml:space="preserve">leave to appeal and </w:t>
      </w:r>
      <w:r w:rsidR="00FA4A75" w:rsidRPr="0004429A">
        <w:rPr>
          <w:rFonts w:ascii="Times New Roman" w:hAnsi="Times New Roman" w:cs="Times New Roman"/>
          <w:sz w:val="24"/>
          <w:szCs w:val="24"/>
        </w:rPr>
        <w:t>r 25(</w:t>
      </w:r>
      <w:r w:rsidR="00104F77" w:rsidRPr="0004429A">
        <w:rPr>
          <w:rFonts w:ascii="Times New Roman" w:hAnsi="Times New Roman" w:cs="Times New Roman"/>
          <w:sz w:val="24"/>
          <w:szCs w:val="24"/>
        </w:rPr>
        <w:t>1)(c)(ii) is of importance. It provides as follows:</w:t>
      </w:r>
    </w:p>
    <w:p w:rsidR="00104F77" w:rsidRPr="0004429A" w:rsidRDefault="00104F77" w:rsidP="00A92FC7">
      <w:pPr>
        <w:spacing w:after="0" w:line="240" w:lineRule="auto"/>
        <w:ind w:left="720"/>
        <w:jc w:val="both"/>
        <w:rPr>
          <w:rFonts w:ascii="Times New Roman" w:hAnsi="Times New Roman" w:cs="Times New Roman"/>
          <w:b/>
          <w:bCs/>
          <w:sz w:val="24"/>
          <w:szCs w:val="24"/>
        </w:rPr>
      </w:pPr>
      <w:r w:rsidRPr="0004429A">
        <w:rPr>
          <w:rFonts w:ascii="Times New Roman" w:hAnsi="Times New Roman" w:cs="Times New Roman"/>
          <w:sz w:val="24"/>
          <w:szCs w:val="24"/>
        </w:rPr>
        <w:t>“</w:t>
      </w:r>
      <w:r w:rsidRPr="0004429A">
        <w:rPr>
          <w:rFonts w:ascii="Times New Roman" w:hAnsi="Times New Roman" w:cs="Times New Roman"/>
          <w:b/>
          <w:bCs/>
          <w:sz w:val="24"/>
          <w:szCs w:val="24"/>
        </w:rPr>
        <w:t>Application for Leave to Appeal</w:t>
      </w:r>
    </w:p>
    <w:p w:rsidR="00FD7DCE" w:rsidRPr="0004429A" w:rsidRDefault="00FD7DCE" w:rsidP="00A92FC7">
      <w:pPr>
        <w:spacing w:after="0" w:line="240" w:lineRule="auto"/>
        <w:ind w:left="1440"/>
        <w:jc w:val="both"/>
        <w:rPr>
          <w:rFonts w:ascii="Times New Roman" w:hAnsi="Times New Roman" w:cs="Times New Roman"/>
          <w:b/>
          <w:bCs/>
          <w:sz w:val="24"/>
          <w:szCs w:val="24"/>
        </w:rPr>
      </w:pPr>
    </w:p>
    <w:p w:rsidR="00104F77" w:rsidRPr="0004429A" w:rsidRDefault="00104F77" w:rsidP="00FD7DCE">
      <w:pPr>
        <w:spacing w:after="0" w:line="240" w:lineRule="auto"/>
        <w:ind w:left="720" w:firstLine="720"/>
        <w:jc w:val="both"/>
        <w:rPr>
          <w:rFonts w:ascii="Times New Roman" w:hAnsi="Times New Roman" w:cs="Times New Roman"/>
          <w:sz w:val="24"/>
          <w:szCs w:val="24"/>
        </w:rPr>
      </w:pPr>
      <w:r w:rsidRPr="0004429A">
        <w:rPr>
          <w:rFonts w:ascii="Times New Roman" w:hAnsi="Times New Roman" w:cs="Times New Roman"/>
          <w:b/>
          <w:bCs/>
          <w:sz w:val="24"/>
          <w:szCs w:val="24"/>
        </w:rPr>
        <w:t>25</w:t>
      </w:r>
      <w:r w:rsidR="00FD7DCE" w:rsidRPr="0004429A">
        <w:rPr>
          <w:rFonts w:ascii="Times New Roman" w:hAnsi="Times New Roman" w:cs="Times New Roman"/>
          <w:b/>
          <w:bCs/>
          <w:sz w:val="24"/>
          <w:szCs w:val="24"/>
        </w:rPr>
        <w:tab/>
      </w:r>
      <w:r w:rsidRPr="0004429A">
        <w:rPr>
          <w:rFonts w:ascii="Times New Roman" w:hAnsi="Times New Roman" w:cs="Times New Roman"/>
          <w:sz w:val="24"/>
          <w:szCs w:val="24"/>
        </w:rPr>
        <w:t>(1) An application for leave to appeal shall be bound and consist of the following, in the following order:</w:t>
      </w:r>
    </w:p>
    <w:p w:rsidR="00FD7DCE" w:rsidRPr="0004429A" w:rsidRDefault="00FD7DCE" w:rsidP="00FD7DCE">
      <w:pPr>
        <w:spacing w:after="0" w:line="240" w:lineRule="auto"/>
        <w:ind w:left="720" w:firstLine="720"/>
        <w:jc w:val="both"/>
        <w:rPr>
          <w:rFonts w:ascii="Times New Roman" w:hAnsi="Times New Roman" w:cs="Times New Roman"/>
          <w:sz w:val="24"/>
          <w:szCs w:val="24"/>
        </w:rPr>
      </w:pPr>
    </w:p>
    <w:p w:rsidR="00104F77" w:rsidRPr="0004429A" w:rsidRDefault="00104F77" w:rsidP="001918F5">
      <w:pPr>
        <w:pStyle w:val="ListParagraph"/>
        <w:numPr>
          <w:ilvl w:val="0"/>
          <w:numId w:val="8"/>
        </w:numPr>
        <w:spacing w:after="0" w:line="240" w:lineRule="auto"/>
        <w:jc w:val="both"/>
        <w:rPr>
          <w:rFonts w:ascii="Times New Roman" w:hAnsi="Times New Roman" w:cs="Times New Roman"/>
          <w:color w:val="FF0000"/>
          <w:sz w:val="24"/>
          <w:szCs w:val="24"/>
        </w:rPr>
      </w:pPr>
      <w:r w:rsidRPr="0004429A">
        <w:rPr>
          <w:rFonts w:ascii="Times New Roman" w:hAnsi="Times New Roman" w:cs="Times New Roman"/>
          <w:sz w:val="24"/>
          <w:szCs w:val="24"/>
        </w:rPr>
        <w:t>a notice of application for leave to appeal in Form</w:t>
      </w:r>
      <w:r w:rsidR="00FD7DCE" w:rsidRPr="0004429A">
        <w:rPr>
          <w:rFonts w:ascii="Times New Roman" w:hAnsi="Times New Roman" w:cs="Times New Roman"/>
          <w:sz w:val="24"/>
          <w:szCs w:val="24"/>
        </w:rPr>
        <w:t> </w:t>
      </w:r>
      <w:r w:rsidRPr="0004429A">
        <w:rPr>
          <w:rFonts w:ascii="Times New Roman" w:hAnsi="Times New Roman" w:cs="Times New Roman"/>
          <w:sz w:val="24"/>
          <w:szCs w:val="24"/>
        </w:rPr>
        <w:t>25, citing the leg</w:t>
      </w:r>
      <w:r w:rsidR="00FD7DCE" w:rsidRPr="0004429A">
        <w:rPr>
          <w:rFonts w:ascii="Times New Roman" w:hAnsi="Times New Roman" w:cs="Times New Roman"/>
          <w:sz w:val="24"/>
          <w:szCs w:val="24"/>
        </w:rPr>
        <w:t>islative provision that authoris</w:t>
      </w:r>
      <w:r w:rsidRPr="0004429A">
        <w:rPr>
          <w:rFonts w:ascii="Times New Roman" w:hAnsi="Times New Roman" w:cs="Times New Roman"/>
          <w:sz w:val="24"/>
          <w:szCs w:val="24"/>
        </w:rPr>
        <w:t>es the application for leave to appeal;</w:t>
      </w:r>
      <w:r w:rsidR="00FA4A75" w:rsidRPr="0004429A">
        <w:rPr>
          <w:rFonts w:ascii="Times New Roman" w:hAnsi="Times New Roman" w:cs="Times New Roman"/>
          <w:sz w:val="24"/>
          <w:szCs w:val="24"/>
        </w:rPr>
        <w:t xml:space="preserve"> </w:t>
      </w:r>
    </w:p>
    <w:p w:rsidR="00FD7DCE" w:rsidRPr="0004429A" w:rsidRDefault="00FD7DCE" w:rsidP="00FD7DCE">
      <w:pPr>
        <w:spacing w:after="0" w:line="240" w:lineRule="auto"/>
        <w:ind w:left="2160" w:hanging="720"/>
        <w:jc w:val="both"/>
        <w:rPr>
          <w:rFonts w:ascii="Times New Roman" w:hAnsi="Times New Roman" w:cs="Times New Roman"/>
          <w:sz w:val="24"/>
          <w:szCs w:val="24"/>
        </w:rPr>
      </w:pPr>
    </w:p>
    <w:p w:rsidR="00FD7DCE" w:rsidRPr="0004429A" w:rsidRDefault="00104F77" w:rsidP="00FD7DCE">
      <w:pPr>
        <w:spacing w:after="0" w:line="240" w:lineRule="auto"/>
        <w:ind w:left="2160" w:hanging="720"/>
        <w:jc w:val="both"/>
        <w:rPr>
          <w:rFonts w:ascii="Times New Roman" w:hAnsi="Times New Roman" w:cs="Times New Roman"/>
          <w:sz w:val="24"/>
          <w:szCs w:val="24"/>
        </w:rPr>
      </w:pPr>
      <w:r w:rsidRPr="0004429A">
        <w:rPr>
          <w:rFonts w:ascii="Times New Roman" w:hAnsi="Times New Roman" w:cs="Times New Roman"/>
          <w:sz w:val="24"/>
          <w:szCs w:val="24"/>
        </w:rPr>
        <w:t>(b)</w:t>
      </w:r>
      <w:r w:rsidR="00FD7DCE" w:rsidRPr="0004429A">
        <w:rPr>
          <w:rFonts w:ascii="Times New Roman" w:hAnsi="Times New Roman" w:cs="Times New Roman"/>
          <w:sz w:val="24"/>
          <w:szCs w:val="24"/>
        </w:rPr>
        <w:tab/>
      </w:r>
      <w:r w:rsidRPr="0004429A">
        <w:rPr>
          <w:rFonts w:ascii="Times New Roman" w:hAnsi="Times New Roman" w:cs="Times New Roman"/>
          <w:sz w:val="24"/>
          <w:szCs w:val="24"/>
        </w:rPr>
        <w:t>beginning with the court of first instance or the administrative tribunal, as the case may be, and ending with the court appealed from,</w:t>
      </w:r>
      <w:r w:rsidR="00FA4A75" w:rsidRPr="0004429A">
        <w:rPr>
          <w:rFonts w:ascii="Times New Roman" w:hAnsi="Times New Roman" w:cs="Times New Roman"/>
          <w:sz w:val="24"/>
          <w:szCs w:val="24"/>
        </w:rPr>
        <w:t xml:space="preserve"> </w:t>
      </w:r>
    </w:p>
    <w:p w:rsidR="00FA4A75" w:rsidRPr="0004429A" w:rsidRDefault="00FA4A75" w:rsidP="00FD7DCE">
      <w:pPr>
        <w:spacing w:after="0" w:line="240" w:lineRule="auto"/>
        <w:ind w:left="2160" w:hanging="720"/>
        <w:jc w:val="both"/>
        <w:rPr>
          <w:rFonts w:ascii="Times New Roman" w:hAnsi="Times New Roman" w:cs="Times New Roman"/>
          <w:sz w:val="24"/>
          <w:szCs w:val="24"/>
        </w:rPr>
      </w:pPr>
    </w:p>
    <w:p w:rsidR="00104F77" w:rsidRPr="0004429A" w:rsidRDefault="00104F77" w:rsidP="00FD7DCE">
      <w:pPr>
        <w:spacing w:after="0" w:line="240" w:lineRule="auto"/>
        <w:ind w:left="3600" w:hanging="720"/>
        <w:jc w:val="both"/>
        <w:rPr>
          <w:rFonts w:ascii="Times New Roman" w:hAnsi="Times New Roman" w:cs="Times New Roman"/>
          <w:color w:val="FF0000"/>
          <w:sz w:val="24"/>
          <w:szCs w:val="24"/>
        </w:rPr>
      </w:pPr>
      <w:r w:rsidRPr="0004429A">
        <w:rPr>
          <w:rFonts w:ascii="Times New Roman" w:hAnsi="Times New Roman" w:cs="Times New Roman"/>
          <w:sz w:val="24"/>
          <w:szCs w:val="24"/>
        </w:rPr>
        <w:t>(</w:t>
      </w:r>
      <w:proofErr w:type="spellStart"/>
      <w:r w:rsidRPr="0004429A">
        <w:rPr>
          <w:rFonts w:ascii="Times New Roman" w:hAnsi="Times New Roman" w:cs="Times New Roman"/>
          <w:sz w:val="24"/>
          <w:szCs w:val="24"/>
        </w:rPr>
        <w:t>i</w:t>
      </w:r>
      <w:proofErr w:type="spellEnd"/>
      <w:r w:rsidRPr="0004429A">
        <w:rPr>
          <w:rFonts w:ascii="Times New Roman" w:hAnsi="Times New Roman" w:cs="Times New Roman"/>
          <w:sz w:val="24"/>
          <w:szCs w:val="24"/>
        </w:rPr>
        <w:t>)</w:t>
      </w:r>
      <w:r w:rsidR="00FD7DCE" w:rsidRPr="0004429A">
        <w:rPr>
          <w:rFonts w:ascii="Times New Roman" w:hAnsi="Times New Roman" w:cs="Times New Roman"/>
          <w:sz w:val="24"/>
          <w:szCs w:val="24"/>
        </w:rPr>
        <w:tab/>
      </w:r>
      <w:r w:rsidRPr="0004429A">
        <w:rPr>
          <w:rFonts w:ascii="Times New Roman" w:hAnsi="Times New Roman" w:cs="Times New Roman"/>
          <w:sz w:val="24"/>
          <w:szCs w:val="24"/>
        </w:rPr>
        <w:t>copies of the reasons, if any, for the respective judgments of the lower courts, as issued by the lower courts,</w:t>
      </w:r>
      <w:r w:rsidR="00FA4A75" w:rsidRPr="0004429A">
        <w:rPr>
          <w:rFonts w:ascii="Times New Roman" w:hAnsi="Times New Roman" w:cs="Times New Roman"/>
          <w:sz w:val="24"/>
          <w:szCs w:val="24"/>
        </w:rPr>
        <w:t xml:space="preserve"> </w:t>
      </w:r>
    </w:p>
    <w:p w:rsidR="00FD7DCE" w:rsidRPr="0004429A" w:rsidRDefault="00FD7DCE" w:rsidP="00FD7DCE">
      <w:pPr>
        <w:spacing w:after="0" w:line="240" w:lineRule="auto"/>
        <w:ind w:left="3600" w:hanging="720"/>
        <w:jc w:val="both"/>
        <w:rPr>
          <w:rFonts w:ascii="Times New Roman" w:hAnsi="Times New Roman" w:cs="Times New Roman"/>
          <w:sz w:val="24"/>
          <w:szCs w:val="24"/>
        </w:rPr>
      </w:pPr>
    </w:p>
    <w:p w:rsidR="00104F77" w:rsidRPr="0004429A" w:rsidRDefault="00104F77" w:rsidP="00FD7DCE">
      <w:pPr>
        <w:spacing w:after="0" w:line="240" w:lineRule="auto"/>
        <w:ind w:left="3600" w:hanging="720"/>
        <w:jc w:val="both"/>
        <w:rPr>
          <w:rFonts w:ascii="Times New Roman" w:hAnsi="Times New Roman" w:cs="Times New Roman"/>
          <w:sz w:val="24"/>
          <w:szCs w:val="24"/>
        </w:rPr>
      </w:pPr>
      <w:r w:rsidRPr="0004429A">
        <w:rPr>
          <w:rFonts w:ascii="Times New Roman" w:hAnsi="Times New Roman" w:cs="Times New Roman"/>
          <w:sz w:val="24"/>
          <w:szCs w:val="24"/>
        </w:rPr>
        <w:t>(ii)</w:t>
      </w:r>
      <w:r w:rsidR="00FD7DCE" w:rsidRPr="0004429A">
        <w:rPr>
          <w:rFonts w:ascii="Times New Roman" w:hAnsi="Times New Roman" w:cs="Times New Roman"/>
          <w:sz w:val="24"/>
          <w:szCs w:val="24"/>
        </w:rPr>
        <w:tab/>
      </w:r>
      <w:r w:rsidRPr="0004429A">
        <w:rPr>
          <w:rFonts w:ascii="Times New Roman" w:hAnsi="Times New Roman" w:cs="Times New Roman"/>
          <w:sz w:val="24"/>
          <w:szCs w:val="24"/>
        </w:rPr>
        <w:t>copies of all formal judgments or orders, as signed and entered, and</w:t>
      </w:r>
    </w:p>
    <w:p w:rsidR="00FD7DCE" w:rsidRPr="0004429A" w:rsidRDefault="00FD7DCE" w:rsidP="00FD7DCE">
      <w:pPr>
        <w:spacing w:after="0" w:line="240" w:lineRule="auto"/>
        <w:ind w:left="3600" w:hanging="720"/>
        <w:jc w:val="both"/>
        <w:rPr>
          <w:rFonts w:ascii="Times New Roman" w:hAnsi="Times New Roman" w:cs="Times New Roman"/>
          <w:sz w:val="24"/>
          <w:szCs w:val="24"/>
        </w:rPr>
      </w:pPr>
    </w:p>
    <w:p w:rsidR="00104F77" w:rsidRPr="0004429A" w:rsidRDefault="00104F77" w:rsidP="00FD7DCE">
      <w:pPr>
        <w:spacing w:after="0" w:line="240" w:lineRule="auto"/>
        <w:ind w:left="3600" w:hanging="720"/>
        <w:jc w:val="both"/>
        <w:rPr>
          <w:rFonts w:ascii="Times New Roman" w:hAnsi="Times New Roman" w:cs="Times New Roman"/>
          <w:color w:val="FF0000"/>
          <w:sz w:val="24"/>
          <w:szCs w:val="24"/>
        </w:rPr>
      </w:pPr>
      <w:r w:rsidRPr="0004429A">
        <w:rPr>
          <w:rFonts w:ascii="Times New Roman" w:hAnsi="Times New Roman" w:cs="Times New Roman"/>
        </w:rPr>
        <w:t>(iii)</w:t>
      </w:r>
      <w:r w:rsidR="00FD7DCE" w:rsidRPr="0004429A">
        <w:rPr>
          <w:rFonts w:ascii="Times New Roman" w:hAnsi="Times New Roman" w:cs="Times New Roman"/>
        </w:rPr>
        <w:tab/>
      </w:r>
      <w:r w:rsidRPr="0004429A">
        <w:rPr>
          <w:rFonts w:ascii="Times New Roman" w:hAnsi="Times New Roman" w:cs="Times New Roman"/>
          <w:sz w:val="24"/>
          <w:szCs w:val="24"/>
        </w:rPr>
        <w:t>copies of all draft orders, the final versions of which shall be filed separately immediately after they are signed and entered;</w:t>
      </w:r>
    </w:p>
    <w:p w:rsidR="00FD7DCE" w:rsidRPr="0004429A" w:rsidRDefault="00FD7DCE" w:rsidP="00FD7DCE">
      <w:pPr>
        <w:spacing w:after="0" w:line="240" w:lineRule="auto"/>
        <w:ind w:left="3600" w:hanging="720"/>
        <w:jc w:val="both"/>
        <w:rPr>
          <w:rFonts w:ascii="Times New Roman" w:hAnsi="Times New Roman" w:cs="Times New Roman"/>
          <w:sz w:val="24"/>
          <w:szCs w:val="24"/>
        </w:rPr>
      </w:pPr>
    </w:p>
    <w:p w:rsidR="00104F77" w:rsidRPr="0004429A" w:rsidRDefault="00104F77" w:rsidP="002418D4">
      <w:pPr>
        <w:spacing w:after="0" w:line="240" w:lineRule="auto"/>
        <w:ind w:left="2160" w:hanging="720"/>
        <w:jc w:val="both"/>
        <w:rPr>
          <w:rFonts w:ascii="Times New Roman" w:hAnsi="Times New Roman" w:cs="Times New Roman"/>
          <w:sz w:val="24"/>
          <w:szCs w:val="24"/>
        </w:rPr>
      </w:pPr>
      <w:r w:rsidRPr="0004429A">
        <w:rPr>
          <w:rFonts w:ascii="Times New Roman" w:hAnsi="Times New Roman" w:cs="Times New Roman"/>
          <w:sz w:val="24"/>
          <w:szCs w:val="24"/>
        </w:rPr>
        <w:t>(c)</w:t>
      </w:r>
      <w:r w:rsidR="002418D4" w:rsidRPr="0004429A">
        <w:rPr>
          <w:rFonts w:ascii="Times New Roman" w:hAnsi="Times New Roman" w:cs="Times New Roman"/>
          <w:sz w:val="24"/>
          <w:szCs w:val="24"/>
        </w:rPr>
        <w:tab/>
      </w:r>
      <w:r w:rsidRPr="0004429A">
        <w:rPr>
          <w:rFonts w:ascii="Times New Roman" w:hAnsi="Times New Roman" w:cs="Times New Roman"/>
          <w:sz w:val="24"/>
          <w:szCs w:val="24"/>
        </w:rPr>
        <w:t>a memorandum of argument divided as follows:</w:t>
      </w:r>
    </w:p>
    <w:p w:rsidR="002418D4" w:rsidRPr="0004429A" w:rsidRDefault="002418D4" w:rsidP="002418D4">
      <w:pPr>
        <w:spacing w:after="0" w:line="240" w:lineRule="auto"/>
        <w:ind w:left="1440" w:firstLine="720"/>
        <w:jc w:val="both"/>
        <w:rPr>
          <w:rFonts w:ascii="Times New Roman" w:hAnsi="Times New Roman" w:cs="Times New Roman"/>
          <w:sz w:val="24"/>
          <w:szCs w:val="24"/>
        </w:rPr>
      </w:pPr>
    </w:p>
    <w:p w:rsidR="00104F77" w:rsidRPr="0004429A" w:rsidRDefault="00104F77" w:rsidP="002418D4">
      <w:pPr>
        <w:spacing w:after="0" w:line="240" w:lineRule="auto"/>
        <w:ind w:left="3600" w:hanging="720"/>
        <w:jc w:val="both"/>
        <w:rPr>
          <w:rFonts w:ascii="Times New Roman" w:hAnsi="Times New Roman" w:cs="Times New Roman"/>
          <w:sz w:val="24"/>
          <w:szCs w:val="24"/>
        </w:rPr>
      </w:pPr>
      <w:r w:rsidRPr="0004429A">
        <w:rPr>
          <w:rFonts w:ascii="Times New Roman" w:hAnsi="Times New Roman" w:cs="Times New Roman"/>
          <w:sz w:val="24"/>
          <w:szCs w:val="24"/>
        </w:rPr>
        <w:t>(</w:t>
      </w:r>
      <w:proofErr w:type="spellStart"/>
      <w:r w:rsidRPr="0004429A">
        <w:rPr>
          <w:rFonts w:ascii="Times New Roman" w:hAnsi="Times New Roman" w:cs="Times New Roman"/>
          <w:sz w:val="24"/>
          <w:szCs w:val="24"/>
        </w:rPr>
        <w:t>i</w:t>
      </w:r>
      <w:proofErr w:type="spellEnd"/>
      <w:r w:rsidRPr="0004429A">
        <w:rPr>
          <w:rFonts w:ascii="Times New Roman" w:hAnsi="Times New Roman" w:cs="Times New Roman"/>
          <w:sz w:val="24"/>
          <w:szCs w:val="24"/>
        </w:rPr>
        <w:t>)</w:t>
      </w:r>
      <w:r w:rsidR="002418D4" w:rsidRPr="0004429A">
        <w:rPr>
          <w:rFonts w:ascii="Times New Roman" w:hAnsi="Times New Roman" w:cs="Times New Roman"/>
          <w:sz w:val="24"/>
          <w:szCs w:val="24"/>
        </w:rPr>
        <w:tab/>
      </w:r>
      <w:r w:rsidRPr="0004429A">
        <w:rPr>
          <w:rFonts w:ascii="Times New Roman" w:hAnsi="Times New Roman" w:cs="Times New Roman"/>
          <w:sz w:val="24"/>
          <w:szCs w:val="24"/>
        </w:rPr>
        <w:t>Part</w:t>
      </w:r>
      <w:r w:rsidR="002418D4" w:rsidRPr="0004429A">
        <w:rPr>
          <w:rFonts w:ascii="Times New Roman" w:hAnsi="Times New Roman" w:cs="Times New Roman"/>
          <w:sz w:val="24"/>
          <w:szCs w:val="24"/>
        </w:rPr>
        <w:t> </w:t>
      </w:r>
      <w:r w:rsidRPr="0004429A">
        <w:rPr>
          <w:rFonts w:ascii="Times New Roman" w:hAnsi="Times New Roman" w:cs="Times New Roman"/>
          <w:sz w:val="24"/>
          <w:szCs w:val="24"/>
        </w:rPr>
        <w:t>I, a concise overview of the party’s position with respect to issues of public importance that are raised in the application for leave to appeal and a concise statement of facts,</w:t>
      </w:r>
    </w:p>
    <w:p w:rsidR="00104F77" w:rsidRPr="0004429A" w:rsidRDefault="00104F77" w:rsidP="00A92FC7">
      <w:pPr>
        <w:spacing w:after="0" w:line="240" w:lineRule="auto"/>
        <w:jc w:val="both"/>
        <w:rPr>
          <w:rFonts w:ascii="Times New Roman" w:hAnsi="Times New Roman" w:cs="Times New Roman"/>
          <w:sz w:val="24"/>
          <w:szCs w:val="24"/>
        </w:rPr>
      </w:pPr>
    </w:p>
    <w:p w:rsidR="00104F77" w:rsidRPr="0004429A" w:rsidRDefault="00104F77" w:rsidP="002418D4">
      <w:pPr>
        <w:spacing w:after="0" w:line="240" w:lineRule="auto"/>
        <w:ind w:left="3600" w:hanging="720"/>
        <w:jc w:val="both"/>
        <w:rPr>
          <w:rFonts w:ascii="Times New Roman" w:hAnsi="Times New Roman" w:cs="Times New Roman"/>
          <w:color w:val="FF0000"/>
          <w:sz w:val="24"/>
          <w:szCs w:val="24"/>
        </w:rPr>
      </w:pPr>
      <w:r w:rsidRPr="0004429A">
        <w:rPr>
          <w:rFonts w:ascii="Times New Roman" w:hAnsi="Times New Roman" w:cs="Times New Roman"/>
          <w:sz w:val="24"/>
          <w:szCs w:val="24"/>
        </w:rPr>
        <w:t>(ii) Part</w:t>
      </w:r>
      <w:r w:rsidR="002418D4" w:rsidRPr="0004429A">
        <w:rPr>
          <w:rFonts w:ascii="Times New Roman" w:hAnsi="Times New Roman" w:cs="Times New Roman"/>
          <w:sz w:val="24"/>
          <w:szCs w:val="24"/>
        </w:rPr>
        <w:t> </w:t>
      </w:r>
      <w:r w:rsidRPr="0004429A">
        <w:rPr>
          <w:rFonts w:ascii="Times New Roman" w:hAnsi="Times New Roman" w:cs="Times New Roman"/>
          <w:sz w:val="24"/>
          <w:szCs w:val="24"/>
        </w:rPr>
        <w:t xml:space="preserve">II, </w:t>
      </w:r>
      <w:r w:rsidRPr="0004429A">
        <w:rPr>
          <w:rFonts w:ascii="Times New Roman" w:hAnsi="Times New Roman" w:cs="Times New Roman"/>
          <w:sz w:val="24"/>
          <w:szCs w:val="24"/>
          <w:u w:val="single"/>
        </w:rPr>
        <w:t>a concise statement of the questions in issue and, if the proposed appeal raises an issue in respect of the constitutional validity or applicability of a statute, regulation or common law rule or the inoperability of a statute or regulation, a concise statement of the issue</w:t>
      </w:r>
      <w:r w:rsidRPr="0004429A">
        <w:rPr>
          <w:rFonts w:ascii="Times New Roman" w:hAnsi="Times New Roman" w:cs="Times New Roman"/>
          <w:sz w:val="24"/>
          <w:szCs w:val="24"/>
        </w:rPr>
        <w:t>.”</w:t>
      </w:r>
      <w:r w:rsidR="00FA4A75" w:rsidRPr="0004429A">
        <w:rPr>
          <w:rFonts w:ascii="Times New Roman" w:hAnsi="Times New Roman" w:cs="Times New Roman"/>
          <w:sz w:val="24"/>
          <w:szCs w:val="24"/>
        </w:rPr>
        <w:t xml:space="preserve"> (the emphasis is mine</w:t>
      </w:r>
    </w:p>
    <w:p w:rsidR="000D1492" w:rsidRPr="0004429A" w:rsidRDefault="000D1492" w:rsidP="002418D4">
      <w:pPr>
        <w:pStyle w:val="NoSpacing"/>
        <w:rPr>
          <w:rFonts w:ascii="Times New Roman" w:hAnsi="Times New Roman" w:cs="Times New Roman"/>
        </w:rPr>
      </w:pPr>
    </w:p>
    <w:p w:rsidR="002418D4" w:rsidRPr="0004429A" w:rsidRDefault="002418D4" w:rsidP="002418D4">
      <w:pPr>
        <w:pStyle w:val="NoSpacing"/>
        <w:rPr>
          <w:rFonts w:ascii="Times New Roman" w:hAnsi="Times New Roman" w:cs="Times New Roman"/>
        </w:rPr>
      </w:pPr>
    </w:p>
    <w:p w:rsidR="00651D8B" w:rsidRPr="0004429A" w:rsidRDefault="00651D8B" w:rsidP="00651D8B">
      <w:pPr>
        <w:spacing w:line="480" w:lineRule="auto"/>
        <w:ind w:firstLine="720"/>
        <w:jc w:val="both"/>
        <w:rPr>
          <w:rFonts w:ascii="Times New Roman" w:hAnsi="Times New Roman" w:cs="Times New Roman"/>
          <w:sz w:val="24"/>
          <w:szCs w:val="24"/>
        </w:rPr>
      </w:pPr>
      <w:r w:rsidRPr="0004429A">
        <w:rPr>
          <w:rFonts w:ascii="Times New Roman" w:hAnsi="Times New Roman" w:cs="Times New Roman"/>
          <w:sz w:val="24"/>
          <w:szCs w:val="24"/>
        </w:rPr>
        <w:lastRenderedPageBreak/>
        <w:t xml:space="preserve">In </w:t>
      </w:r>
      <w:r w:rsidRPr="0004429A">
        <w:rPr>
          <w:rFonts w:ascii="Times New Roman" w:hAnsi="Times New Roman" w:cs="Times New Roman"/>
          <w:i/>
          <w:sz w:val="24"/>
          <w:szCs w:val="24"/>
        </w:rPr>
        <w:t>Crowell</w:t>
      </w:r>
      <w:r w:rsidRPr="0004429A">
        <w:rPr>
          <w:rFonts w:ascii="Times New Roman" w:hAnsi="Times New Roman" w:cs="Times New Roman"/>
          <w:sz w:val="24"/>
          <w:szCs w:val="24"/>
        </w:rPr>
        <w:t xml:space="preserve"> v </w:t>
      </w:r>
      <w:proofErr w:type="spellStart"/>
      <w:r w:rsidRPr="0004429A">
        <w:rPr>
          <w:rFonts w:ascii="Times New Roman" w:hAnsi="Times New Roman" w:cs="Times New Roman"/>
          <w:i/>
          <w:sz w:val="24"/>
          <w:szCs w:val="24"/>
        </w:rPr>
        <w:t>Randell</w:t>
      </w:r>
      <w:proofErr w:type="spellEnd"/>
      <w:r w:rsidRPr="0004429A">
        <w:rPr>
          <w:rFonts w:ascii="Times New Roman" w:hAnsi="Times New Roman" w:cs="Times New Roman"/>
          <w:sz w:val="24"/>
          <w:szCs w:val="24"/>
        </w:rPr>
        <w:t xml:space="preserve"> 35 U.S. </w:t>
      </w:r>
      <w:r w:rsidR="001918F5" w:rsidRPr="0004429A">
        <w:rPr>
          <w:rFonts w:ascii="Times New Roman" w:hAnsi="Times New Roman" w:cs="Times New Roman"/>
          <w:sz w:val="24"/>
          <w:szCs w:val="24"/>
        </w:rPr>
        <w:t>368</w:t>
      </w:r>
      <w:r w:rsidRPr="0004429A">
        <w:rPr>
          <w:rFonts w:ascii="Times New Roman" w:hAnsi="Times New Roman" w:cs="Times New Roman"/>
          <w:sz w:val="24"/>
          <w:szCs w:val="24"/>
        </w:rPr>
        <w:t xml:space="preserve"> the United States Supreme Court</w:t>
      </w:r>
      <w:r w:rsidR="00943CEF" w:rsidRPr="0004429A">
        <w:rPr>
          <w:rFonts w:ascii="Times New Roman" w:hAnsi="Times New Roman" w:cs="Times New Roman"/>
          <w:sz w:val="24"/>
          <w:szCs w:val="24"/>
        </w:rPr>
        <w:t>, in interpreting similar provisions</w:t>
      </w:r>
      <w:r w:rsidR="001918F5" w:rsidRPr="0004429A">
        <w:rPr>
          <w:rFonts w:ascii="Times New Roman" w:hAnsi="Times New Roman" w:cs="Times New Roman"/>
          <w:sz w:val="24"/>
          <w:szCs w:val="24"/>
        </w:rPr>
        <w:t>,</w:t>
      </w:r>
      <w:r w:rsidR="00943CEF" w:rsidRPr="0004429A">
        <w:rPr>
          <w:rFonts w:ascii="Times New Roman" w:hAnsi="Times New Roman" w:cs="Times New Roman"/>
          <w:sz w:val="24"/>
          <w:szCs w:val="24"/>
        </w:rPr>
        <w:t xml:space="preserve"> as encapsulated in the Judiciary Act of 1789</w:t>
      </w:r>
      <w:r w:rsidR="002E118C" w:rsidRPr="0004429A">
        <w:rPr>
          <w:rFonts w:ascii="Times New Roman" w:hAnsi="Times New Roman" w:cs="Times New Roman"/>
          <w:sz w:val="24"/>
          <w:szCs w:val="24"/>
        </w:rPr>
        <w:t>,</w:t>
      </w:r>
      <w:r w:rsidR="004B52B0" w:rsidRPr="0004429A">
        <w:rPr>
          <w:rFonts w:ascii="Times New Roman" w:hAnsi="Times New Roman" w:cs="Times New Roman"/>
          <w:sz w:val="24"/>
          <w:szCs w:val="24"/>
        </w:rPr>
        <w:t xml:space="preserve"> said</w:t>
      </w:r>
      <w:r w:rsidRPr="0004429A">
        <w:rPr>
          <w:rFonts w:ascii="Times New Roman" w:hAnsi="Times New Roman" w:cs="Times New Roman"/>
          <w:sz w:val="24"/>
          <w:szCs w:val="24"/>
        </w:rPr>
        <w:t>:</w:t>
      </w:r>
    </w:p>
    <w:p w:rsidR="00651D8B" w:rsidRPr="0004429A" w:rsidRDefault="00651D8B" w:rsidP="00651D8B">
      <w:pPr>
        <w:spacing w:line="240" w:lineRule="auto"/>
        <w:ind w:left="720"/>
        <w:jc w:val="both"/>
        <w:rPr>
          <w:rFonts w:ascii="Times New Roman" w:hAnsi="Times New Roman" w:cs="Times New Roman"/>
          <w:sz w:val="24"/>
          <w:szCs w:val="24"/>
        </w:rPr>
      </w:pPr>
      <w:r w:rsidRPr="0004429A">
        <w:rPr>
          <w:rFonts w:ascii="Times New Roman" w:hAnsi="Times New Roman" w:cs="Times New Roman"/>
          <w:sz w:val="24"/>
          <w:szCs w:val="24"/>
        </w:rPr>
        <w:t xml:space="preserve">“In the interpretation of this section of the </w:t>
      </w:r>
      <w:r w:rsidR="002E118C" w:rsidRPr="0004429A">
        <w:rPr>
          <w:rFonts w:ascii="Times New Roman" w:hAnsi="Times New Roman" w:cs="Times New Roman"/>
          <w:sz w:val="24"/>
          <w:szCs w:val="24"/>
        </w:rPr>
        <w:t>A</w:t>
      </w:r>
      <w:r w:rsidRPr="0004429A">
        <w:rPr>
          <w:rFonts w:ascii="Times New Roman" w:hAnsi="Times New Roman" w:cs="Times New Roman"/>
          <w:sz w:val="24"/>
          <w:szCs w:val="24"/>
        </w:rPr>
        <w:t>ct of 1789, it has been uniformly held, that to give this court appellate jurisdiction two things should have occurred and be apparent in the record: first, that some one of the questions stated in the section did arise in the court below; and secondly, that a decision was actually made thereon by the same court, in the manner required by the section. If both of these do not appear on the record, the appellate jurisdiction fails. It is not sufficient to show, that such a question might have occurred, or such a decision might have been made in the court below. It must be demonstrable, that they did exist, and were made.”</w:t>
      </w:r>
    </w:p>
    <w:p w:rsidR="00651D8B" w:rsidRPr="0004429A" w:rsidRDefault="00651D8B" w:rsidP="00250AC3">
      <w:pPr>
        <w:pStyle w:val="NoSpacing"/>
        <w:rPr>
          <w:rFonts w:ascii="Times New Roman" w:hAnsi="Times New Roman" w:cs="Times New Roman"/>
        </w:rPr>
      </w:pPr>
    </w:p>
    <w:p w:rsidR="00943CEF" w:rsidRPr="0004429A" w:rsidRDefault="00943CEF" w:rsidP="008970E9">
      <w:pPr>
        <w:spacing w:line="480" w:lineRule="auto"/>
        <w:ind w:firstLine="720"/>
        <w:jc w:val="both"/>
        <w:rPr>
          <w:rFonts w:ascii="Times New Roman" w:hAnsi="Times New Roman" w:cs="Times New Roman"/>
          <w:sz w:val="24"/>
          <w:szCs w:val="24"/>
        </w:rPr>
      </w:pPr>
      <w:r w:rsidRPr="0004429A">
        <w:rPr>
          <w:rFonts w:ascii="Times New Roman" w:hAnsi="Times New Roman" w:cs="Times New Roman"/>
          <w:sz w:val="24"/>
          <w:szCs w:val="24"/>
        </w:rPr>
        <w:t xml:space="preserve">In </w:t>
      </w:r>
      <w:proofErr w:type="spellStart"/>
      <w:r w:rsidRPr="0004429A">
        <w:rPr>
          <w:rFonts w:ascii="Times New Roman" w:hAnsi="Times New Roman" w:cs="Times New Roman"/>
          <w:i/>
          <w:sz w:val="24"/>
          <w:szCs w:val="24"/>
        </w:rPr>
        <w:t>Cardinale</w:t>
      </w:r>
      <w:proofErr w:type="spellEnd"/>
      <w:r w:rsidRPr="0004429A">
        <w:rPr>
          <w:rFonts w:ascii="Times New Roman" w:hAnsi="Times New Roman" w:cs="Times New Roman"/>
          <w:i/>
          <w:sz w:val="24"/>
          <w:szCs w:val="24"/>
        </w:rPr>
        <w:t xml:space="preserve"> v Louisiana</w:t>
      </w:r>
      <w:r w:rsidRPr="0004429A">
        <w:rPr>
          <w:rFonts w:ascii="Times New Roman" w:hAnsi="Times New Roman" w:cs="Times New Roman"/>
          <w:sz w:val="24"/>
          <w:szCs w:val="24"/>
        </w:rPr>
        <w:t xml:space="preserve"> 394 U.S. 437 (1969) </w:t>
      </w:r>
      <w:proofErr w:type="spellStart"/>
      <w:r w:rsidR="0006076E" w:rsidRPr="0004429A">
        <w:rPr>
          <w:rFonts w:ascii="Times New Roman" w:hAnsi="Times New Roman" w:cs="Times New Roman"/>
          <w:smallCaps/>
          <w:sz w:val="24"/>
          <w:szCs w:val="24"/>
        </w:rPr>
        <w:t>mr</w:t>
      </w:r>
      <w:proofErr w:type="spellEnd"/>
      <w:r w:rsidR="0006076E" w:rsidRPr="0004429A">
        <w:rPr>
          <w:rFonts w:ascii="Times New Roman" w:hAnsi="Times New Roman" w:cs="Times New Roman"/>
          <w:smallCaps/>
          <w:sz w:val="24"/>
          <w:szCs w:val="24"/>
        </w:rPr>
        <w:t> j</w:t>
      </w:r>
      <w:r w:rsidRPr="0004429A">
        <w:rPr>
          <w:rFonts w:ascii="Times New Roman" w:hAnsi="Times New Roman" w:cs="Times New Roman"/>
          <w:smallCaps/>
          <w:sz w:val="24"/>
          <w:szCs w:val="24"/>
        </w:rPr>
        <w:t xml:space="preserve">ustice </w:t>
      </w:r>
      <w:r w:rsidR="0006076E" w:rsidRPr="0004429A">
        <w:rPr>
          <w:rFonts w:ascii="Times New Roman" w:hAnsi="Times New Roman" w:cs="Times New Roman"/>
          <w:smallCaps/>
          <w:sz w:val="24"/>
          <w:szCs w:val="24"/>
        </w:rPr>
        <w:t>w</w:t>
      </w:r>
      <w:r w:rsidR="008970E9" w:rsidRPr="0004429A">
        <w:rPr>
          <w:rFonts w:ascii="Times New Roman" w:hAnsi="Times New Roman" w:cs="Times New Roman"/>
          <w:smallCaps/>
          <w:sz w:val="24"/>
          <w:szCs w:val="24"/>
        </w:rPr>
        <w:t>hite</w:t>
      </w:r>
      <w:r w:rsidRPr="0004429A">
        <w:rPr>
          <w:rFonts w:ascii="Times New Roman" w:hAnsi="Times New Roman" w:cs="Times New Roman"/>
          <w:sz w:val="24"/>
          <w:szCs w:val="24"/>
        </w:rPr>
        <w:t xml:space="preserve"> also held</w:t>
      </w:r>
      <w:r w:rsidR="00421449" w:rsidRPr="0004429A">
        <w:rPr>
          <w:rFonts w:ascii="Times New Roman" w:hAnsi="Times New Roman" w:cs="Times New Roman"/>
          <w:sz w:val="24"/>
          <w:szCs w:val="24"/>
        </w:rPr>
        <w:t xml:space="preserve"> at p</w:t>
      </w:r>
      <w:r w:rsidR="00695E45" w:rsidRPr="0004429A">
        <w:rPr>
          <w:rFonts w:ascii="Times New Roman" w:hAnsi="Times New Roman" w:cs="Times New Roman"/>
          <w:sz w:val="24"/>
          <w:szCs w:val="24"/>
        </w:rPr>
        <w:t> 438</w:t>
      </w:r>
      <w:r w:rsidRPr="0004429A">
        <w:rPr>
          <w:rFonts w:ascii="Times New Roman" w:hAnsi="Times New Roman" w:cs="Times New Roman"/>
          <w:sz w:val="24"/>
          <w:szCs w:val="24"/>
        </w:rPr>
        <w:t>:</w:t>
      </w:r>
    </w:p>
    <w:p w:rsidR="00943CEF" w:rsidRPr="0004429A" w:rsidRDefault="00943CEF" w:rsidP="008970E9">
      <w:pPr>
        <w:spacing w:line="240" w:lineRule="auto"/>
        <w:ind w:left="720"/>
        <w:jc w:val="both"/>
        <w:rPr>
          <w:rFonts w:ascii="Times New Roman" w:hAnsi="Times New Roman" w:cs="Times New Roman"/>
          <w:sz w:val="24"/>
          <w:szCs w:val="24"/>
        </w:rPr>
      </w:pPr>
      <w:r w:rsidRPr="0004429A">
        <w:rPr>
          <w:rFonts w:ascii="Times New Roman" w:hAnsi="Times New Roman" w:cs="Times New Roman"/>
          <w:sz w:val="24"/>
          <w:szCs w:val="24"/>
        </w:rPr>
        <w:t xml:space="preserve">“Although </w:t>
      </w:r>
      <w:r w:rsidRPr="0004429A">
        <w:rPr>
          <w:rFonts w:ascii="Times New Roman" w:hAnsi="Times New Roman" w:cs="Times New Roman"/>
          <w:i/>
          <w:sz w:val="24"/>
          <w:szCs w:val="24"/>
        </w:rPr>
        <w:t>certiorari</w:t>
      </w:r>
      <w:r w:rsidRPr="0004429A">
        <w:rPr>
          <w:rFonts w:ascii="Times New Roman" w:hAnsi="Times New Roman" w:cs="Times New Roman"/>
          <w:sz w:val="24"/>
          <w:szCs w:val="24"/>
        </w:rPr>
        <w:t xml:space="preserve"> was granted to consider this question, the fact emerged in oral argument that the sole federal question argued here had never been raised, preserved, or passed upon in the state courts below. It was very early established that the Court will not decide federal constitutional issues raised here for the first time on review of state court decisions. In </w:t>
      </w:r>
      <w:r w:rsidRPr="0004429A">
        <w:rPr>
          <w:rFonts w:ascii="Times New Roman" w:hAnsi="Times New Roman" w:cs="Times New Roman"/>
          <w:i/>
          <w:iCs/>
          <w:sz w:val="24"/>
          <w:szCs w:val="24"/>
        </w:rPr>
        <w:t>Crowell</w:t>
      </w:r>
      <w:r w:rsidRPr="0004429A">
        <w:rPr>
          <w:rFonts w:ascii="Times New Roman" w:hAnsi="Times New Roman" w:cs="Times New Roman"/>
          <w:iCs/>
          <w:sz w:val="24"/>
          <w:szCs w:val="24"/>
        </w:rPr>
        <w:t xml:space="preserve"> v </w:t>
      </w:r>
      <w:proofErr w:type="spellStart"/>
      <w:r w:rsidRPr="0004429A">
        <w:rPr>
          <w:rFonts w:ascii="Times New Roman" w:hAnsi="Times New Roman" w:cs="Times New Roman"/>
          <w:i/>
          <w:iCs/>
          <w:sz w:val="24"/>
          <w:szCs w:val="24"/>
        </w:rPr>
        <w:t>Randell</w:t>
      </w:r>
      <w:proofErr w:type="spellEnd"/>
      <w:r w:rsidRPr="0004429A">
        <w:rPr>
          <w:rFonts w:ascii="Times New Roman" w:hAnsi="Times New Roman" w:cs="Times New Roman"/>
          <w:i/>
          <w:iCs/>
          <w:sz w:val="24"/>
          <w:szCs w:val="24"/>
        </w:rPr>
        <w:t>,</w:t>
      </w:r>
      <w:r w:rsidRPr="0004429A">
        <w:rPr>
          <w:rFonts w:ascii="Times New Roman" w:hAnsi="Times New Roman" w:cs="Times New Roman"/>
          <w:sz w:val="24"/>
          <w:szCs w:val="24"/>
        </w:rPr>
        <w:t xml:space="preserve"> 10 Pet. 368 (1836), </w:t>
      </w:r>
      <w:r w:rsidR="00421449" w:rsidRPr="0004429A">
        <w:rPr>
          <w:rFonts w:ascii="Times New Roman" w:hAnsi="Times New Roman" w:cs="Times New Roman"/>
          <w:smallCaps/>
          <w:sz w:val="24"/>
          <w:szCs w:val="24"/>
        </w:rPr>
        <w:t>j</w:t>
      </w:r>
      <w:r w:rsidRPr="0004429A">
        <w:rPr>
          <w:rFonts w:ascii="Times New Roman" w:hAnsi="Times New Roman" w:cs="Times New Roman"/>
          <w:smallCaps/>
          <w:sz w:val="24"/>
          <w:szCs w:val="24"/>
        </w:rPr>
        <w:t>ustice</w:t>
      </w:r>
      <w:r w:rsidR="00421449" w:rsidRPr="0004429A">
        <w:rPr>
          <w:rFonts w:ascii="Times New Roman" w:hAnsi="Times New Roman" w:cs="Times New Roman"/>
          <w:smallCaps/>
          <w:sz w:val="24"/>
          <w:szCs w:val="24"/>
        </w:rPr>
        <w:t> s</w:t>
      </w:r>
      <w:r w:rsidRPr="0004429A">
        <w:rPr>
          <w:rFonts w:ascii="Times New Roman" w:hAnsi="Times New Roman" w:cs="Times New Roman"/>
          <w:smallCaps/>
          <w:sz w:val="24"/>
          <w:szCs w:val="24"/>
        </w:rPr>
        <w:t>tory</w:t>
      </w:r>
      <w:r w:rsidRPr="0004429A">
        <w:rPr>
          <w:rFonts w:ascii="Times New Roman" w:hAnsi="Times New Roman" w:cs="Times New Roman"/>
          <w:sz w:val="24"/>
          <w:szCs w:val="24"/>
        </w:rPr>
        <w:t xml:space="preserve"> reviewed the earlier cases commencing with </w:t>
      </w:r>
      <w:r w:rsidRPr="0004429A">
        <w:rPr>
          <w:rFonts w:ascii="Times New Roman" w:hAnsi="Times New Roman" w:cs="Times New Roman"/>
          <w:i/>
          <w:iCs/>
          <w:sz w:val="24"/>
          <w:szCs w:val="24"/>
        </w:rPr>
        <w:t>Owings</w:t>
      </w:r>
      <w:r w:rsidRPr="0004429A">
        <w:rPr>
          <w:rFonts w:ascii="Times New Roman" w:hAnsi="Times New Roman" w:cs="Times New Roman"/>
          <w:iCs/>
          <w:sz w:val="24"/>
          <w:szCs w:val="24"/>
        </w:rPr>
        <w:t xml:space="preserve"> v </w:t>
      </w:r>
      <w:r w:rsidRPr="0004429A">
        <w:rPr>
          <w:rFonts w:ascii="Times New Roman" w:hAnsi="Times New Roman" w:cs="Times New Roman"/>
          <w:i/>
          <w:iCs/>
          <w:sz w:val="24"/>
          <w:szCs w:val="24"/>
        </w:rPr>
        <w:t>Norwood's Lessee,</w:t>
      </w:r>
      <w:r w:rsidRPr="0004429A">
        <w:rPr>
          <w:rFonts w:ascii="Times New Roman" w:hAnsi="Times New Roman" w:cs="Times New Roman"/>
          <w:sz w:val="24"/>
          <w:szCs w:val="24"/>
        </w:rPr>
        <w:t xml:space="preserve"> 5 </w:t>
      </w:r>
      <w:proofErr w:type="spellStart"/>
      <w:r w:rsidRPr="0004429A">
        <w:rPr>
          <w:rFonts w:ascii="Times New Roman" w:hAnsi="Times New Roman" w:cs="Times New Roman"/>
          <w:sz w:val="24"/>
          <w:szCs w:val="24"/>
        </w:rPr>
        <w:t>Cranch</w:t>
      </w:r>
      <w:proofErr w:type="spellEnd"/>
      <w:r w:rsidRPr="0004429A">
        <w:rPr>
          <w:rFonts w:ascii="Times New Roman" w:hAnsi="Times New Roman" w:cs="Times New Roman"/>
          <w:sz w:val="24"/>
          <w:szCs w:val="24"/>
        </w:rPr>
        <w:t xml:space="preserve"> 344 (1809), and came to the conclusion that the Judiciary Act of 1789, c. 20, § 25, 1 Stat. 85, vested this Court with no jurisdiction unless a federal question was raised and decided in the state court below. </w:t>
      </w:r>
      <w:r w:rsidR="004038DE" w:rsidRPr="0004429A">
        <w:rPr>
          <w:rFonts w:ascii="Times New Roman" w:hAnsi="Times New Roman" w:cs="Times New Roman"/>
          <w:sz w:val="24"/>
          <w:szCs w:val="24"/>
        </w:rPr>
        <w:t>‘</w:t>
      </w:r>
      <w:r w:rsidRPr="0004429A">
        <w:rPr>
          <w:rFonts w:ascii="Times New Roman" w:hAnsi="Times New Roman" w:cs="Times New Roman"/>
          <w:sz w:val="24"/>
          <w:szCs w:val="24"/>
        </w:rPr>
        <w:t>If both of these do not appear on the record, th</w:t>
      </w:r>
      <w:r w:rsidR="008970E9" w:rsidRPr="0004429A">
        <w:rPr>
          <w:rFonts w:ascii="Times New Roman" w:hAnsi="Times New Roman" w:cs="Times New Roman"/>
          <w:sz w:val="24"/>
          <w:szCs w:val="24"/>
        </w:rPr>
        <w:t>e appellate jurisdiction fails.</w:t>
      </w:r>
      <w:r w:rsidR="004038DE" w:rsidRPr="0004429A">
        <w:rPr>
          <w:rFonts w:ascii="Times New Roman" w:hAnsi="Times New Roman" w:cs="Times New Roman"/>
          <w:sz w:val="24"/>
          <w:szCs w:val="24"/>
        </w:rPr>
        <w:t>’</w:t>
      </w:r>
      <w:r w:rsidR="008970E9" w:rsidRPr="0004429A">
        <w:rPr>
          <w:rFonts w:ascii="Times New Roman" w:hAnsi="Times New Roman" w:cs="Times New Roman"/>
          <w:sz w:val="24"/>
          <w:szCs w:val="24"/>
        </w:rPr>
        <w:t>”</w:t>
      </w:r>
    </w:p>
    <w:p w:rsidR="00943CEF" w:rsidRPr="0004429A" w:rsidRDefault="00943CEF" w:rsidP="004038DE">
      <w:pPr>
        <w:pStyle w:val="NoSpacing"/>
        <w:rPr>
          <w:rFonts w:ascii="Times New Roman" w:hAnsi="Times New Roman" w:cs="Times New Roman"/>
        </w:rPr>
      </w:pPr>
    </w:p>
    <w:p w:rsidR="00A92FC7" w:rsidRPr="0004429A" w:rsidRDefault="00104F77" w:rsidP="00CA2644">
      <w:pPr>
        <w:spacing w:line="480" w:lineRule="auto"/>
        <w:ind w:firstLine="720"/>
        <w:jc w:val="both"/>
        <w:rPr>
          <w:rFonts w:ascii="Times New Roman" w:hAnsi="Times New Roman" w:cs="Times New Roman"/>
          <w:sz w:val="24"/>
          <w:szCs w:val="24"/>
        </w:rPr>
      </w:pPr>
      <w:r w:rsidRPr="0004429A">
        <w:rPr>
          <w:rFonts w:ascii="Times New Roman" w:hAnsi="Times New Roman" w:cs="Times New Roman"/>
          <w:i/>
          <w:sz w:val="24"/>
          <w:szCs w:val="24"/>
        </w:rPr>
        <w:t>In casu</w:t>
      </w:r>
      <w:r w:rsidRPr="0004429A">
        <w:rPr>
          <w:rFonts w:ascii="Times New Roman" w:hAnsi="Times New Roman" w:cs="Times New Roman"/>
          <w:sz w:val="24"/>
          <w:szCs w:val="24"/>
        </w:rPr>
        <w:t>, t</w:t>
      </w:r>
      <w:r w:rsidR="00522877" w:rsidRPr="0004429A">
        <w:rPr>
          <w:rFonts w:ascii="Times New Roman" w:hAnsi="Times New Roman" w:cs="Times New Roman"/>
          <w:sz w:val="24"/>
          <w:szCs w:val="24"/>
        </w:rPr>
        <w:t>hat there was</w:t>
      </w:r>
      <w:r w:rsidR="00D21E6A" w:rsidRPr="0004429A">
        <w:rPr>
          <w:rFonts w:ascii="Times New Roman" w:hAnsi="Times New Roman" w:cs="Times New Roman"/>
          <w:sz w:val="24"/>
          <w:szCs w:val="24"/>
        </w:rPr>
        <w:t xml:space="preserve"> no clear and concise statement setting out the constitutional matter in the </w:t>
      </w:r>
      <w:r w:rsidR="00171C3F" w:rsidRPr="0004429A">
        <w:rPr>
          <w:rFonts w:ascii="Times New Roman" w:hAnsi="Times New Roman" w:cs="Times New Roman"/>
          <w:sz w:val="24"/>
          <w:szCs w:val="24"/>
        </w:rPr>
        <w:t xml:space="preserve">two </w:t>
      </w:r>
      <w:r w:rsidR="00D21E6A" w:rsidRPr="0004429A">
        <w:rPr>
          <w:rFonts w:ascii="Times New Roman" w:hAnsi="Times New Roman" w:cs="Times New Roman"/>
          <w:sz w:val="24"/>
          <w:szCs w:val="24"/>
        </w:rPr>
        <w:t>subordinate court</w:t>
      </w:r>
      <w:r w:rsidR="00171C3F" w:rsidRPr="0004429A">
        <w:rPr>
          <w:rFonts w:ascii="Times New Roman" w:hAnsi="Times New Roman" w:cs="Times New Roman"/>
          <w:sz w:val="24"/>
          <w:szCs w:val="24"/>
        </w:rPr>
        <w:t>s</w:t>
      </w:r>
      <w:r w:rsidR="0047009B" w:rsidRPr="0004429A">
        <w:rPr>
          <w:rFonts w:ascii="Times New Roman" w:hAnsi="Times New Roman" w:cs="Times New Roman"/>
          <w:sz w:val="24"/>
          <w:szCs w:val="24"/>
        </w:rPr>
        <w:t xml:space="preserve"> </w:t>
      </w:r>
      <w:r w:rsidR="00522877" w:rsidRPr="0004429A">
        <w:rPr>
          <w:rFonts w:ascii="Times New Roman" w:hAnsi="Times New Roman" w:cs="Times New Roman"/>
          <w:sz w:val="24"/>
          <w:szCs w:val="24"/>
        </w:rPr>
        <w:t>cannot be meaningfully disputed</w:t>
      </w:r>
      <w:r w:rsidR="00D21E6A" w:rsidRPr="0004429A">
        <w:rPr>
          <w:rFonts w:ascii="Times New Roman" w:hAnsi="Times New Roman" w:cs="Times New Roman"/>
          <w:sz w:val="24"/>
          <w:szCs w:val="24"/>
        </w:rPr>
        <w:t xml:space="preserve">. </w:t>
      </w:r>
      <w:r w:rsidR="002C650C" w:rsidRPr="0004429A">
        <w:rPr>
          <w:rFonts w:ascii="Times New Roman" w:hAnsi="Times New Roman" w:cs="Times New Roman"/>
          <w:sz w:val="24"/>
          <w:szCs w:val="24"/>
        </w:rPr>
        <w:t xml:space="preserve">This is because there was no constitutional issue that was determined by the High Court or the </w:t>
      </w:r>
      <w:r w:rsidR="00BD1F76" w:rsidRPr="0004429A">
        <w:rPr>
          <w:rFonts w:ascii="Times New Roman" w:hAnsi="Times New Roman" w:cs="Times New Roman"/>
          <w:sz w:val="24"/>
          <w:szCs w:val="24"/>
        </w:rPr>
        <w:t xml:space="preserve">court </w:t>
      </w:r>
      <w:r w:rsidR="00BD1F76" w:rsidRPr="0004429A">
        <w:rPr>
          <w:rFonts w:ascii="Times New Roman" w:hAnsi="Times New Roman" w:cs="Times New Roman"/>
          <w:i/>
          <w:sz w:val="24"/>
          <w:szCs w:val="24"/>
        </w:rPr>
        <w:t>a quo</w:t>
      </w:r>
      <w:r w:rsidR="002C650C" w:rsidRPr="0004429A">
        <w:rPr>
          <w:rFonts w:ascii="Times New Roman" w:hAnsi="Times New Roman" w:cs="Times New Roman"/>
          <w:sz w:val="24"/>
          <w:szCs w:val="24"/>
        </w:rPr>
        <w:t>.</w:t>
      </w:r>
      <w:r w:rsidR="00F928B1" w:rsidRPr="0004429A">
        <w:rPr>
          <w:rFonts w:ascii="Times New Roman" w:hAnsi="Times New Roman" w:cs="Times New Roman"/>
          <w:sz w:val="24"/>
          <w:szCs w:val="24"/>
        </w:rPr>
        <w:t xml:space="preserve"> There is</w:t>
      </w:r>
      <w:r w:rsidR="00BD1F76" w:rsidRPr="0004429A">
        <w:rPr>
          <w:rFonts w:ascii="Times New Roman" w:hAnsi="Times New Roman" w:cs="Times New Roman"/>
          <w:sz w:val="24"/>
          <w:szCs w:val="24"/>
        </w:rPr>
        <w:t>,</w:t>
      </w:r>
      <w:r w:rsidR="00F928B1" w:rsidRPr="0004429A">
        <w:rPr>
          <w:rFonts w:ascii="Times New Roman" w:hAnsi="Times New Roman" w:cs="Times New Roman"/>
          <w:sz w:val="24"/>
          <w:szCs w:val="24"/>
        </w:rPr>
        <w:t xml:space="preserve"> therefore</w:t>
      </w:r>
      <w:r w:rsidR="00BD1F76" w:rsidRPr="0004429A">
        <w:rPr>
          <w:rFonts w:ascii="Times New Roman" w:hAnsi="Times New Roman" w:cs="Times New Roman"/>
          <w:sz w:val="24"/>
          <w:szCs w:val="24"/>
        </w:rPr>
        <w:t>,</w:t>
      </w:r>
      <w:r w:rsidR="00F928B1" w:rsidRPr="0004429A">
        <w:rPr>
          <w:rFonts w:ascii="Times New Roman" w:hAnsi="Times New Roman" w:cs="Times New Roman"/>
          <w:sz w:val="24"/>
          <w:szCs w:val="24"/>
        </w:rPr>
        <w:t xml:space="preserve"> no constitutional question that can be characterised as havi</w:t>
      </w:r>
      <w:r w:rsidR="00D453A9" w:rsidRPr="0004429A">
        <w:rPr>
          <w:rFonts w:ascii="Times New Roman" w:hAnsi="Times New Roman" w:cs="Times New Roman"/>
          <w:sz w:val="24"/>
          <w:szCs w:val="24"/>
        </w:rPr>
        <w:t xml:space="preserve">ng been properly </w:t>
      </w:r>
      <w:r w:rsidR="00BD1F76" w:rsidRPr="0004429A">
        <w:rPr>
          <w:rFonts w:ascii="Times New Roman" w:hAnsi="Times New Roman" w:cs="Times New Roman"/>
          <w:sz w:val="24"/>
          <w:szCs w:val="24"/>
        </w:rPr>
        <w:t>raised. In</w:t>
      </w:r>
      <w:r w:rsidR="00BD1F76" w:rsidRPr="0004429A">
        <w:rPr>
          <w:rFonts w:ascii="Times New Roman" w:hAnsi="Times New Roman" w:cs="Times New Roman"/>
          <w:color w:val="FF0000"/>
          <w:sz w:val="24"/>
          <w:szCs w:val="24"/>
        </w:rPr>
        <w:t xml:space="preserve"> </w:t>
      </w:r>
      <w:r w:rsidR="00D453A9" w:rsidRPr="0004429A">
        <w:rPr>
          <w:rFonts w:ascii="Times New Roman" w:hAnsi="Times New Roman" w:cs="Times New Roman"/>
          <w:sz w:val="24"/>
          <w:szCs w:val="24"/>
        </w:rPr>
        <w:t>the absence of such</w:t>
      </w:r>
      <w:r w:rsidR="00BD1F76" w:rsidRPr="0004429A">
        <w:rPr>
          <w:rFonts w:ascii="Times New Roman" w:hAnsi="Times New Roman" w:cs="Times New Roman"/>
          <w:sz w:val="24"/>
          <w:szCs w:val="24"/>
        </w:rPr>
        <w:t xml:space="preserve"> constitutional question</w:t>
      </w:r>
      <w:r w:rsidR="00D453A9" w:rsidRPr="0004429A">
        <w:rPr>
          <w:rFonts w:ascii="Times New Roman" w:hAnsi="Times New Roman" w:cs="Times New Roman"/>
          <w:sz w:val="24"/>
          <w:szCs w:val="24"/>
        </w:rPr>
        <w:t>, the applicat</w:t>
      </w:r>
      <w:r w:rsidR="004B52B0" w:rsidRPr="0004429A">
        <w:rPr>
          <w:rFonts w:ascii="Times New Roman" w:hAnsi="Times New Roman" w:cs="Times New Roman"/>
          <w:sz w:val="24"/>
          <w:szCs w:val="24"/>
        </w:rPr>
        <w:t>ion</w:t>
      </w:r>
      <w:r w:rsidR="00D453A9" w:rsidRPr="0004429A">
        <w:rPr>
          <w:rFonts w:ascii="Times New Roman" w:hAnsi="Times New Roman" w:cs="Times New Roman"/>
          <w:sz w:val="24"/>
          <w:szCs w:val="24"/>
        </w:rPr>
        <w:t xml:space="preserve"> f</w:t>
      </w:r>
      <w:r w:rsidR="004B52B0" w:rsidRPr="0004429A">
        <w:rPr>
          <w:rFonts w:ascii="Times New Roman" w:hAnsi="Times New Roman" w:cs="Times New Roman"/>
          <w:sz w:val="24"/>
          <w:szCs w:val="24"/>
        </w:rPr>
        <w:t>ell</w:t>
      </w:r>
      <w:r w:rsidR="00530014" w:rsidRPr="0004429A">
        <w:rPr>
          <w:rFonts w:ascii="Times New Roman" w:hAnsi="Times New Roman" w:cs="Times New Roman"/>
          <w:sz w:val="24"/>
          <w:szCs w:val="24"/>
        </w:rPr>
        <w:t xml:space="preserve"> </w:t>
      </w:r>
      <w:r w:rsidR="00D453A9" w:rsidRPr="0004429A">
        <w:rPr>
          <w:rFonts w:ascii="Times New Roman" w:hAnsi="Times New Roman" w:cs="Times New Roman"/>
          <w:sz w:val="24"/>
          <w:szCs w:val="24"/>
        </w:rPr>
        <w:t>short of the requirements of r</w:t>
      </w:r>
      <w:r w:rsidR="00BD1F76" w:rsidRPr="0004429A">
        <w:rPr>
          <w:rFonts w:ascii="Times New Roman" w:hAnsi="Times New Roman" w:cs="Times New Roman"/>
          <w:sz w:val="24"/>
          <w:szCs w:val="24"/>
        </w:rPr>
        <w:t> </w:t>
      </w:r>
      <w:r w:rsidR="00D453A9" w:rsidRPr="0004429A">
        <w:rPr>
          <w:rFonts w:ascii="Times New Roman" w:hAnsi="Times New Roman" w:cs="Times New Roman"/>
          <w:sz w:val="24"/>
          <w:szCs w:val="24"/>
        </w:rPr>
        <w:t>32(3)(c)</w:t>
      </w:r>
      <w:r w:rsidR="00D22934" w:rsidRPr="0004429A">
        <w:rPr>
          <w:rFonts w:ascii="Times New Roman" w:hAnsi="Times New Roman" w:cs="Times New Roman"/>
          <w:sz w:val="24"/>
          <w:szCs w:val="24"/>
        </w:rPr>
        <w:t xml:space="preserve"> of the Rules</w:t>
      </w:r>
      <w:r w:rsidR="00D453A9" w:rsidRPr="0004429A">
        <w:rPr>
          <w:rFonts w:ascii="Times New Roman" w:hAnsi="Times New Roman" w:cs="Times New Roman"/>
          <w:sz w:val="24"/>
          <w:szCs w:val="24"/>
        </w:rPr>
        <w:t xml:space="preserve">. </w:t>
      </w:r>
      <w:r w:rsidR="00E71EC2" w:rsidRPr="0004429A">
        <w:rPr>
          <w:rFonts w:ascii="Times New Roman" w:hAnsi="Times New Roman" w:cs="Times New Roman"/>
          <w:sz w:val="24"/>
          <w:szCs w:val="24"/>
        </w:rPr>
        <w:t>The</w:t>
      </w:r>
      <w:r w:rsidR="00522877" w:rsidRPr="0004429A">
        <w:rPr>
          <w:rFonts w:ascii="Times New Roman" w:hAnsi="Times New Roman" w:cs="Times New Roman"/>
          <w:sz w:val="24"/>
          <w:szCs w:val="24"/>
        </w:rPr>
        <w:t xml:space="preserve"> result is that the</w:t>
      </w:r>
      <w:r w:rsidR="002B472E" w:rsidRPr="0004429A">
        <w:rPr>
          <w:rFonts w:ascii="Times New Roman" w:hAnsi="Times New Roman" w:cs="Times New Roman"/>
          <w:sz w:val="24"/>
          <w:szCs w:val="24"/>
        </w:rPr>
        <w:t xml:space="preserve"> applicant cannot allege that the </w:t>
      </w:r>
      <w:r w:rsidR="00BD1F76" w:rsidRPr="0004429A">
        <w:rPr>
          <w:rFonts w:ascii="Times New Roman" w:hAnsi="Times New Roman" w:cs="Times New Roman"/>
          <w:sz w:val="24"/>
          <w:szCs w:val="24"/>
        </w:rPr>
        <w:t xml:space="preserve">court </w:t>
      </w:r>
      <w:r w:rsidR="00BD1F76" w:rsidRPr="0004429A">
        <w:rPr>
          <w:rFonts w:ascii="Times New Roman" w:hAnsi="Times New Roman" w:cs="Times New Roman"/>
          <w:i/>
          <w:sz w:val="24"/>
          <w:szCs w:val="24"/>
        </w:rPr>
        <w:t>a quo</w:t>
      </w:r>
      <w:r w:rsidR="00BD1F76" w:rsidRPr="0004429A">
        <w:rPr>
          <w:rFonts w:ascii="Times New Roman" w:hAnsi="Times New Roman" w:cs="Times New Roman"/>
          <w:color w:val="FF0000"/>
          <w:sz w:val="24"/>
          <w:szCs w:val="24"/>
        </w:rPr>
        <w:t xml:space="preserve"> </w:t>
      </w:r>
      <w:r w:rsidR="002B472E" w:rsidRPr="0004429A">
        <w:rPr>
          <w:rFonts w:ascii="Times New Roman" w:hAnsi="Times New Roman" w:cs="Times New Roman"/>
          <w:sz w:val="24"/>
          <w:szCs w:val="24"/>
        </w:rPr>
        <w:t xml:space="preserve">misdirected itself </w:t>
      </w:r>
      <w:r w:rsidR="00E71EC2" w:rsidRPr="0004429A">
        <w:rPr>
          <w:rFonts w:ascii="Times New Roman" w:hAnsi="Times New Roman" w:cs="Times New Roman"/>
          <w:sz w:val="24"/>
          <w:szCs w:val="24"/>
        </w:rPr>
        <w:t>in respect of a matter that it was never called upon to decide for the purposes of the resolution of the dispute between the parties.</w:t>
      </w:r>
    </w:p>
    <w:p w:rsidR="0061370B" w:rsidRPr="0004429A" w:rsidRDefault="0061370B" w:rsidP="00A92FC7">
      <w:pPr>
        <w:spacing w:line="480" w:lineRule="auto"/>
        <w:ind w:firstLine="720"/>
        <w:jc w:val="both"/>
        <w:rPr>
          <w:rFonts w:ascii="Times New Roman" w:hAnsi="Times New Roman" w:cs="Times New Roman"/>
          <w:sz w:val="24"/>
          <w:szCs w:val="24"/>
        </w:rPr>
      </w:pPr>
      <w:r w:rsidRPr="0004429A">
        <w:rPr>
          <w:rFonts w:ascii="Times New Roman" w:hAnsi="Times New Roman" w:cs="Times New Roman"/>
          <w:sz w:val="24"/>
          <w:szCs w:val="24"/>
        </w:rPr>
        <w:t>This brings to the fore the is</w:t>
      </w:r>
      <w:r w:rsidR="007D3EEB" w:rsidRPr="0004429A">
        <w:rPr>
          <w:rFonts w:ascii="Times New Roman" w:hAnsi="Times New Roman" w:cs="Times New Roman"/>
          <w:sz w:val="24"/>
          <w:szCs w:val="24"/>
        </w:rPr>
        <w:t>sue relating to the hierarchy of</w:t>
      </w:r>
      <w:r w:rsidRPr="0004429A">
        <w:rPr>
          <w:rFonts w:ascii="Times New Roman" w:hAnsi="Times New Roman" w:cs="Times New Roman"/>
          <w:sz w:val="24"/>
          <w:szCs w:val="24"/>
        </w:rPr>
        <w:t xml:space="preserve"> courts in </w:t>
      </w:r>
      <w:r w:rsidR="00685F14" w:rsidRPr="0004429A">
        <w:rPr>
          <w:rFonts w:ascii="Times New Roman" w:hAnsi="Times New Roman" w:cs="Times New Roman"/>
          <w:sz w:val="24"/>
          <w:szCs w:val="24"/>
        </w:rPr>
        <w:t>non-constitutional</w:t>
      </w:r>
      <w:r w:rsidRPr="0004429A">
        <w:rPr>
          <w:rFonts w:ascii="Times New Roman" w:hAnsi="Times New Roman" w:cs="Times New Roman"/>
          <w:sz w:val="24"/>
          <w:szCs w:val="24"/>
        </w:rPr>
        <w:t xml:space="preserve"> matters.</w:t>
      </w:r>
      <w:r w:rsidR="00685F14" w:rsidRPr="0004429A">
        <w:rPr>
          <w:rFonts w:ascii="Times New Roman" w:hAnsi="Times New Roman" w:cs="Times New Roman"/>
          <w:sz w:val="24"/>
          <w:szCs w:val="24"/>
        </w:rPr>
        <w:t xml:space="preserve"> </w:t>
      </w:r>
      <w:r w:rsidR="000C3B34" w:rsidRPr="0004429A">
        <w:rPr>
          <w:rFonts w:ascii="Times New Roman" w:hAnsi="Times New Roman" w:cs="Times New Roman"/>
          <w:sz w:val="24"/>
          <w:szCs w:val="24"/>
        </w:rPr>
        <w:t>In this regard, s</w:t>
      </w:r>
      <w:r w:rsidR="00773892" w:rsidRPr="0004429A">
        <w:rPr>
          <w:rFonts w:ascii="Times New Roman" w:hAnsi="Times New Roman" w:cs="Times New Roman"/>
          <w:sz w:val="24"/>
          <w:szCs w:val="24"/>
        </w:rPr>
        <w:t> </w:t>
      </w:r>
      <w:r w:rsidR="000C3B34" w:rsidRPr="0004429A">
        <w:rPr>
          <w:rFonts w:ascii="Times New Roman" w:hAnsi="Times New Roman" w:cs="Times New Roman"/>
          <w:sz w:val="24"/>
          <w:szCs w:val="24"/>
        </w:rPr>
        <w:t xml:space="preserve">169(1) of the Constitution </w:t>
      </w:r>
      <w:r w:rsidR="00A4227E" w:rsidRPr="0004429A">
        <w:rPr>
          <w:rFonts w:ascii="Times New Roman" w:hAnsi="Times New Roman" w:cs="Times New Roman"/>
          <w:sz w:val="24"/>
          <w:szCs w:val="24"/>
        </w:rPr>
        <w:t>becomes</w:t>
      </w:r>
      <w:r w:rsidR="000C3B34" w:rsidRPr="0004429A">
        <w:rPr>
          <w:rFonts w:ascii="Times New Roman" w:hAnsi="Times New Roman" w:cs="Times New Roman"/>
          <w:sz w:val="24"/>
          <w:szCs w:val="24"/>
        </w:rPr>
        <w:t xml:space="preserve"> paramount. It provides as follows:</w:t>
      </w:r>
    </w:p>
    <w:p w:rsidR="007D3EEB" w:rsidRPr="0004429A" w:rsidRDefault="000C3B34" w:rsidP="00A92FC7">
      <w:pPr>
        <w:spacing w:line="240" w:lineRule="auto"/>
        <w:ind w:left="720"/>
        <w:jc w:val="both"/>
        <w:rPr>
          <w:rFonts w:ascii="Times New Roman" w:hAnsi="Times New Roman" w:cs="Times New Roman"/>
          <w:sz w:val="24"/>
          <w:szCs w:val="24"/>
        </w:rPr>
      </w:pPr>
      <w:r w:rsidRPr="0004429A">
        <w:rPr>
          <w:rFonts w:ascii="Times New Roman" w:hAnsi="Times New Roman" w:cs="Times New Roman"/>
          <w:sz w:val="24"/>
          <w:szCs w:val="24"/>
        </w:rPr>
        <w:lastRenderedPageBreak/>
        <w:t>“</w:t>
      </w:r>
      <w:r w:rsidR="007D3EEB" w:rsidRPr="0004429A">
        <w:rPr>
          <w:rFonts w:ascii="Times New Roman" w:hAnsi="Times New Roman" w:cs="Times New Roman"/>
          <w:b/>
          <w:bCs/>
          <w:sz w:val="24"/>
          <w:szCs w:val="24"/>
        </w:rPr>
        <w:t>169 Jurisdiction of Supreme Court</w:t>
      </w:r>
      <w:r w:rsidR="007D3EEB" w:rsidRPr="0004429A">
        <w:rPr>
          <w:rFonts w:ascii="Times New Roman" w:hAnsi="Times New Roman" w:cs="Times New Roman"/>
          <w:sz w:val="24"/>
          <w:szCs w:val="24"/>
        </w:rPr>
        <w:t xml:space="preserve"> </w:t>
      </w:r>
    </w:p>
    <w:p w:rsidR="000C3B34" w:rsidRPr="0004429A" w:rsidRDefault="000C3B34" w:rsidP="00773892">
      <w:pPr>
        <w:spacing w:line="240" w:lineRule="auto"/>
        <w:ind w:left="720" w:firstLine="720"/>
        <w:jc w:val="both"/>
        <w:rPr>
          <w:rFonts w:ascii="Times New Roman" w:hAnsi="Times New Roman" w:cs="Times New Roman"/>
          <w:sz w:val="24"/>
          <w:szCs w:val="24"/>
        </w:rPr>
      </w:pPr>
      <w:r w:rsidRPr="0004429A">
        <w:rPr>
          <w:rFonts w:ascii="Times New Roman" w:hAnsi="Times New Roman" w:cs="Times New Roman"/>
          <w:sz w:val="24"/>
          <w:szCs w:val="24"/>
        </w:rPr>
        <w:t>(1) The Supreme Court is the final court of appeal for Zimbabwe, except in matters over which the Constitutional Court has jurisdiction.”</w:t>
      </w:r>
    </w:p>
    <w:p w:rsidR="00A92FC7" w:rsidRPr="0004429A" w:rsidRDefault="00A92FC7" w:rsidP="00773892">
      <w:pPr>
        <w:pStyle w:val="NoSpacing"/>
        <w:rPr>
          <w:rFonts w:ascii="Times New Roman" w:hAnsi="Times New Roman" w:cs="Times New Roman"/>
        </w:rPr>
      </w:pPr>
    </w:p>
    <w:p w:rsidR="00715CEC" w:rsidRPr="0004429A" w:rsidRDefault="00715CEC" w:rsidP="00A92FC7">
      <w:pPr>
        <w:spacing w:line="480" w:lineRule="auto"/>
        <w:ind w:firstLine="720"/>
        <w:jc w:val="both"/>
        <w:rPr>
          <w:rFonts w:ascii="Times New Roman" w:hAnsi="Times New Roman" w:cs="Times New Roman"/>
          <w:sz w:val="24"/>
          <w:szCs w:val="24"/>
        </w:rPr>
      </w:pPr>
      <w:r w:rsidRPr="0004429A">
        <w:rPr>
          <w:rFonts w:ascii="Times New Roman" w:hAnsi="Times New Roman" w:cs="Times New Roman"/>
          <w:sz w:val="24"/>
          <w:szCs w:val="24"/>
        </w:rPr>
        <w:t xml:space="preserve">In </w:t>
      </w:r>
      <w:proofErr w:type="spellStart"/>
      <w:r w:rsidRPr="0004429A">
        <w:rPr>
          <w:rFonts w:ascii="Times New Roman" w:hAnsi="Times New Roman" w:cs="Times New Roman"/>
          <w:i/>
          <w:sz w:val="24"/>
          <w:szCs w:val="24"/>
        </w:rPr>
        <w:t>Rushesha</w:t>
      </w:r>
      <w:proofErr w:type="spellEnd"/>
      <w:r w:rsidRPr="0004429A">
        <w:rPr>
          <w:rFonts w:ascii="Times New Roman" w:hAnsi="Times New Roman" w:cs="Times New Roman"/>
          <w:i/>
          <w:sz w:val="24"/>
          <w:szCs w:val="24"/>
        </w:rPr>
        <w:t xml:space="preserve"> &amp; Ors v </w:t>
      </w:r>
      <w:proofErr w:type="spellStart"/>
      <w:r w:rsidRPr="0004429A">
        <w:rPr>
          <w:rFonts w:ascii="Times New Roman" w:hAnsi="Times New Roman" w:cs="Times New Roman"/>
          <w:i/>
          <w:sz w:val="24"/>
          <w:szCs w:val="24"/>
        </w:rPr>
        <w:t>Dera</w:t>
      </w:r>
      <w:proofErr w:type="spellEnd"/>
      <w:r w:rsidRPr="0004429A">
        <w:rPr>
          <w:rFonts w:ascii="Times New Roman" w:hAnsi="Times New Roman" w:cs="Times New Roman"/>
          <w:i/>
          <w:sz w:val="24"/>
          <w:szCs w:val="24"/>
        </w:rPr>
        <w:t xml:space="preserve"> &amp; Ors</w:t>
      </w:r>
      <w:r w:rsidRPr="0004429A">
        <w:rPr>
          <w:rFonts w:ascii="Times New Roman" w:hAnsi="Times New Roman" w:cs="Times New Roman"/>
          <w:sz w:val="24"/>
          <w:szCs w:val="24"/>
        </w:rPr>
        <w:t xml:space="preserve"> CCZ</w:t>
      </w:r>
      <w:r w:rsidR="00773892" w:rsidRPr="0004429A">
        <w:rPr>
          <w:rFonts w:ascii="Times New Roman" w:hAnsi="Times New Roman" w:cs="Times New Roman"/>
          <w:sz w:val="24"/>
          <w:szCs w:val="24"/>
        </w:rPr>
        <w:t> </w:t>
      </w:r>
      <w:r w:rsidRPr="0004429A">
        <w:rPr>
          <w:rFonts w:ascii="Times New Roman" w:hAnsi="Times New Roman" w:cs="Times New Roman"/>
          <w:sz w:val="24"/>
          <w:szCs w:val="24"/>
        </w:rPr>
        <w:t xml:space="preserve">24/17 </w:t>
      </w:r>
      <w:r w:rsidR="00773892" w:rsidRPr="0004429A">
        <w:rPr>
          <w:rFonts w:ascii="Times New Roman" w:hAnsi="Times New Roman" w:cs="Times New Roman"/>
          <w:smallCaps/>
          <w:sz w:val="24"/>
          <w:szCs w:val="24"/>
        </w:rPr>
        <w:t>gwaunza jcc</w:t>
      </w:r>
      <w:r w:rsidRPr="0004429A">
        <w:rPr>
          <w:rFonts w:ascii="Times New Roman" w:hAnsi="Times New Roman" w:cs="Times New Roman"/>
          <w:sz w:val="24"/>
          <w:szCs w:val="24"/>
        </w:rPr>
        <w:t xml:space="preserve"> (as she then was)</w:t>
      </w:r>
      <w:r w:rsidR="00D879C0" w:rsidRPr="0004429A">
        <w:rPr>
          <w:rFonts w:ascii="Times New Roman" w:hAnsi="Times New Roman" w:cs="Times New Roman"/>
          <w:sz w:val="24"/>
          <w:szCs w:val="24"/>
        </w:rPr>
        <w:t>,</w:t>
      </w:r>
      <w:r w:rsidRPr="0004429A">
        <w:rPr>
          <w:rFonts w:ascii="Times New Roman" w:hAnsi="Times New Roman" w:cs="Times New Roman"/>
          <w:sz w:val="24"/>
          <w:szCs w:val="24"/>
        </w:rPr>
        <w:t xml:space="preserve"> at p</w:t>
      </w:r>
      <w:r w:rsidR="00773892" w:rsidRPr="0004429A">
        <w:rPr>
          <w:rFonts w:ascii="Times New Roman" w:hAnsi="Times New Roman" w:cs="Times New Roman"/>
          <w:sz w:val="24"/>
          <w:szCs w:val="24"/>
        </w:rPr>
        <w:t> </w:t>
      </w:r>
      <w:r w:rsidRPr="0004429A">
        <w:rPr>
          <w:rFonts w:ascii="Times New Roman" w:hAnsi="Times New Roman" w:cs="Times New Roman"/>
          <w:sz w:val="24"/>
          <w:szCs w:val="24"/>
        </w:rPr>
        <w:t>1</w:t>
      </w:r>
      <w:r w:rsidR="000E3D27" w:rsidRPr="0004429A">
        <w:rPr>
          <w:rFonts w:ascii="Times New Roman" w:hAnsi="Times New Roman" w:cs="Times New Roman"/>
          <w:sz w:val="24"/>
          <w:szCs w:val="24"/>
        </w:rPr>
        <w:t>0</w:t>
      </w:r>
      <w:r w:rsidR="00A72004" w:rsidRPr="0004429A">
        <w:rPr>
          <w:rFonts w:ascii="Times New Roman" w:hAnsi="Times New Roman" w:cs="Times New Roman"/>
          <w:color w:val="FF0000"/>
          <w:sz w:val="24"/>
          <w:szCs w:val="24"/>
        </w:rPr>
        <w:t xml:space="preserve"> </w:t>
      </w:r>
      <w:r w:rsidRPr="0004429A">
        <w:rPr>
          <w:rFonts w:ascii="Times New Roman" w:hAnsi="Times New Roman" w:cs="Times New Roman"/>
          <w:sz w:val="24"/>
          <w:szCs w:val="24"/>
        </w:rPr>
        <w:t xml:space="preserve">of the </w:t>
      </w:r>
      <w:r w:rsidR="00A72004" w:rsidRPr="0004429A">
        <w:rPr>
          <w:rFonts w:ascii="Times New Roman" w:hAnsi="Times New Roman" w:cs="Times New Roman"/>
          <w:sz w:val="24"/>
          <w:szCs w:val="24"/>
        </w:rPr>
        <w:t>cyclostyled</w:t>
      </w:r>
      <w:r w:rsidR="00A72004" w:rsidRPr="0004429A">
        <w:rPr>
          <w:rFonts w:ascii="Times New Roman" w:hAnsi="Times New Roman" w:cs="Times New Roman"/>
          <w:color w:val="FF0000"/>
          <w:sz w:val="24"/>
          <w:szCs w:val="24"/>
        </w:rPr>
        <w:t xml:space="preserve"> </w:t>
      </w:r>
      <w:r w:rsidRPr="0004429A">
        <w:rPr>
          <w:rFonts w:ascii="Times New Roman" w:hAnsi="Times New Roman" w:cs="Times New Roman"/>
          <w:sz w:val="24"/>
          <w:szCs w:val="24"/>
        </w:rPr>
        <w:t>judgment</w:t>
      </w:r>
      <w:r w:rsidR="00D879C0" w:rsidRPr="0004429A">
        <w:rPr>
          <w:rFonts w:ascii="Times New Roman" w:hAnsi="Times New Roman" w:cs="Times New Roman"/>
          <w:sz w:val="24"/>
          <w:szCs w:val="24"/>
        </w:rPr>
        <w:t>,</w:t>
      </w:r>
      <w:r w:rsidRPr="0004429A">
        <w:rPr>
          <w:rFonts w:ascii="Times New Roman" w:hAnsi="Times New Roman" w:cs="Times New Roman"/>
          <w:sz w:val="24"/>
          <w:szCs w:val="24"/>
        </w:rPr>
        <w:t xml:space="preserve"> interpreted this provision in the following manner:</w:t>
      </w:r>
    </w:p>
    <w:p w:rsidR="00715CEC" w:rsidRPr="0004429A" w:rsidRDefault="00715CEC" w:rsidP="00A72004">
      <w:pPr>
        <w:spacing w:line="240" w:lineRule="auto"/>
        <w:ind w:left="720" w:firstLine="720"/>
        <w:jc w:val="both"/>
        <w:rPr>
          <w:rFonts w:ascii="Times New Roman" w:hAnsi="Times New Roman" w:cs="Times New Roman"/>
          <w:sz w:val="24"/>
          <w:szCs w:val="24"/>
        </w:rPr>
      </w:pPr>
      <w:r w:rsidRPr="0004429A">
        <w:rPr>
          <w:rFonts w:ascii="Times New Roman" w:hAnsi="Times New Roman" w:cs="Times New Roman"/>
          <w:sz w:val="24"/>
          <w:szCs w:val="24"/>
        </w:rPr>
        <w:t>“</w:t>
      </w:r>
      <w:r w:rsidRPr="0004429A">
        <w:rPr>
          <w:rFonts w:ascii="Times New Roman" w:hAnsi="Times New Roman" w:cs="Times New Roman"/>
          <w:bCs/>
          <w:sz w:val="24"/>
          <w:szCs w:val="24"/>
          <w:lang w:val="en-GB"/>
        </w:rPr>
        <w:t>The import of this provision needs no elaboration. Only where the Supreme Court determines a constitutional issue, may one appeal to this Court for a final determination.  Because the Supreme Court in this matter did not determine any constitutional issue, the decision it rendered was final and not appealable.”</w:t>
      </w:r>
    </w:p>
    <w:p w:rsidR="00715CEC" w:rsidRPr="0004429A" w:rsidRDefault="00715CEC" w:rsidP="00D879C0">
      <w:pPr>
        <w:pStyle w:val="NoSpacing"/>
        <w:rPr>
          <w:rFonts w:ascii="Times New Roman" w:hAnsi="Times New Roman" w:cs="Times New Roman"/>
        </w:rPr>
      </w:pPr>
    </w:p>
    <w:p w:rsidR="000E3D27" w:rsidRPr="0004429A" w:rsidRDefault="00C22E69" w:rsidP="000E3D27">
      <w:pPr>
        <w:spacing w:line="480" w:lineRule="auto"/>
        <w:ind w:firstLine="720"/>
        <w:jc w:val="both"/>
        <w:rPr>
          <w:rFonts w:ascii="Times New Roman" w:hAnsi="Times New Roman" w:cs="Times New Roman"/>
          <w:sz w:val="24"/>
          <w:szCs w:val="24"/>
          <w:lang w:val="en-US"/>
        </w:rPr>
      </w:pPr>
      <w:r w:rsidRPr="0004429A">
        <w:rPr>
          <w:rFonts w:ascii="Times New Roman" w:hAnsi="Times New Roman" w:cs="Times New Roman"/>
          <w:sz w:val="24"/>
          <w:szCs w:val="24"/>
        </w:rPr>
        <w:t xml:space="preserve">In </w:t>
      </w:r>
      <w:r w:rsidRPr="0004429A">
        <w:rPr>
          <w:rFonts w:ascii="Times New Roman" w:hAnsi="Times New Roman" w:cs="Times New Roman"/>
          <w:i/>
          <w:sz w:val="24"/>
          <w:szCs w:val="24"/>
        </w:rPr>
        <w:t xml:space="preserve">Lytton Investments (Pvt) Ltd v Standard Chartered Bank Zimbabwe Ltd &amp; Anor </w:t>
      </w:r>
      <w:r w:rsidRPr="0004429A">
        <w:rPr>
          <w:rFonts w:ascii="Times New Roman" w:hAnsi="Times New Roman" w:cs="Times New Roman"/>
          <w:sz w:val="24"/>
          <w:szCs w:val="24"/>
        </w:rPr>
        <w:t>CCZ</w:t>
      </w:r>
      <w:r w:rsidR="00D879C0" w:rsidRPr="0004429A">
        <w:rPr>
          <w:rFonts w:ascii="Times New Roman" w:hAnsi="Times New Roman" w:cs="Times New Roman"/>
          <w:sz w:val="24"/>
          <w:szCs w:val="24"/>
        </w:rPr>
        <w:t> </w:t>
      </w:r>
      <w:r w:rsidRPr="0004429A">
        <w:rPr>
          <w:rFonts w:ascii="Times New Roman" w:hAnsi="Times New Roman" w:cs="Times New Roman"/>
          <w:sz w:val="24"/>
          <w:szCs w:val="24"/>
        </w:rPr>
        <w:t>11/18, th</w:t>
      </w:r>
      <w:r w:rsidR="000E3D27" w:rsidRPr="0004429A">
        <w:rPr>
          <w:rFonts w:ascii="Times New Roman" w:hAnsi="Times New Roman" w:cs="Times New Roman"/>
          <w:sz w:val="24"/>
          <w:szCs w:val="24"/>
        </w:rPr>
        <w:t>e</w:t>
      </w:r>
      <w:r w:rsidRPr="0004429A">
        <w:rPr>
          <w:rFonts w:ascii="Times New Roman" w:hAnsi="Times New Roman" w:cs="Times New Roman"/>
          <w:sz w:val="24"/>
          <w:szCs w:val="24"/>
        </w:rPr>
        <w:t xml:space="preserve"> Court </w:t>
      </w:r>
      <w:r w:rsidR="000E3D27" w:rsidRPr="0004429A">
        <w:rPr>
          <w:rFonts w:ascii="Times New Roman" w:hAnsi="Times New Roman" w:cs="Times New Roman"/>
          <w:sz w:val="24"/>
          <w:szCs w:val="24"/>
        </w:rPr>
        <w:t>held</w:t>
      </w:r>
      <w:r w:rsidR="00A21E10" w:rsidRPr="0004429A">
        <w:rPr>
          <w:rFonts w:ascii="Times New Roman" w:hAnsi="Times New Roman" w:cs="Times New Roman"/>
          <w:sz w:val="24"/>
          <w:szCs w:val="24"/>
        </w:rPr>
        <w:t xml:space="preserve"> at p</w:t>
      </w:r>
      <w:r w:rsidR="00D879C0" w:rsidRPr="0004429A">
        <w:rPr>
          <w:rFonts w:ascii="Times New Roman" w:hAnsi="Times New Roman" w:cs="Times New Roman"/>
          <w:sz w:val="24"/>
          <w:szCs w:val="24"/>
        </w:rPr>
        <w:t> </w:t>
      </w:r>
      <w:r w:rsidR="00A21E10" w:rsidRPr="0004429A">
        <w:rPr>
          <w:rFonts w:ascii="Times New Roman" w:hAnsi="Times New Roman" w:cs="Times New Roman"/>
          <w:sz w:val="24"/>
          <w:szCs w:val="24"/>
        </w:rPr>
        <w:t>2</w:t>
      </w:r>
      <w:r w:rsidR="000E3D27" w:rsidRPr="0004429A">
        <w:rPr>
          <w:rFonts w:ascii="Times New Roman" w:hAnsi="Times New Roman" w:cs="Times New Roman"/>
          <w:sz w:val="24"/>
          <w:szCs w:val="24"/>
        </w:rPr>
        <w:t xml:space="preserve">2 </w:t>
      </w:r>
      <w:r w:rsidR="00A21E10" w:rsidRPr="0004429A">
        <w:rPr>
          <w:rFonts w:ascii="Times New Roman" w:hAnsi="Times New Roman" w:cs="Times New Roman"/>
          <w:sz w:val="24"/>
          <w:szCs w:val="24"/>
        </w:rPr>
        <w:t xml:space="preserve">of the </w:t>
      </w:r>
      <w:r w:rsidR="00982CFB" w:rsidRPr="0004429A">
        <w:rPr>
          <w:rFonts w:ascii="Times New Roman" w:hAnsi="Times New Roman" w:cs="Times New Roman"/>
          <w:sz w:val="24"/>
          <w:szCs w:val="24"/>
        </w:rPr>
        <w:t>cyclostyled</w:t>
      </w:r>
      <w:r w:rsidR="00982CFB" w:rsidRPr="0004429A">
        <w:rPr>
          <w:rFonts w:ascii="Times New Roman" w:hAnsi="Times New Roman" w:cs="Times New Roman"/>
          <w:color w:val="FF0000"/>
          <w:sz w:val="24"/>
          <w:szCs w:val="24"/>
        </w:rPr>
        <w:t xml:space="preserve"> </w:t>
      </w:r>
      <w:r w:rsidR="00A21E10" w:rsidRPr="0004429A">
        <w:rPr>
          <w:rFonts w:ascii="Times New Roman" w:hAnsi="Times New Roman" w:cs="Times New Roman"/>
          <w:sz w:val="24"/>
          <w:szCs w:val="24"/>
        </w:rPr>
        <w:t>judgment</w:t>
      </w:r>
      <w:r w:rsidR="000E3D27" w:rsidRPr="0004429A">
        <w:rPr>
          <w:rFonts w:ascii="Times New Roman" w:hAnsi="Times New Roman" w:cs="Times New Roman"/>
          <w:sz w:val="24"/>
          <w:szCs w:val="24"/>
        </w:rPr>
        <w:t xml:space="preserve"> </w:t>
      </w:r>
      <w:r w:rsidR="00D879C0" w:rsidRPr="0004429A">
        <w:rPr>
          <w:rFonts w:ascii="Times New Roman" w:hAnsi="Times New Roman" w:cs="Times New Roman"/>
          <w:sz w:val="24"/>
          <w:szCs w:val="24"/>
        </w:rPr>
        <w:t>that</w:t>
      </w:r>
      <w:r w:rsidR="000E3D27" w:rsidRPr="0004429A">
        <w:rPr>
          <w:rFonts w:ascii="Times New Roman" w:hAnsi="Times New Roman" w:cs="Times New Roman"/>
          <w:sz w:val="24"/>
          <w:szCs w:val="24"/>
        </w:rPr>
        <w:t xml:space="preserve"> t</w:t>
      </w:r>
      <w:r w:rsidRPr="0004429A">
        <w:rPr>
          <w:rFonts w:ascii="Times New Roman" w:hAnsi="Times New Roman" w:cs="Times New Roman"/>
          <w:sz w:val="24"/>
          <w:szCs w:val="24"/>
          <w:lang w:val="en-US"/>
        </w:rPr>
        <w:t>he principles that emerge from s</w:t>
      </w:r>
      <w:r w:rsidR="00D879C0" w:rsidRPr="0004429A">
        <w:rPr>
          <w:rFonts w:ascii="Times New Roman" w:hAnsi="Times New Roman" w:cs="Times New Roman"/>
          <w:sz w:val="24"/>
          <w:szCs w:val="24"/>
          <w:lang w:val="en-US"/>
        </w:rPr>
        <w:t> </w:t>
      </w:r>
      <w:r w:rsidRPr="0004429A">
        <w:rPr>
          <w:rFonts w:ascii="Times New Roman" w:hAnsi="Times New Roman" w:cs="Times New Roman"/>
          <w:sz w:val="24"/>
          <w:szCs w:val="24"/>
          <w:lang w:val="en-US"/>
        </w:rPr>
        <w:t>169(1) of the Constitution, as read with s</w:t>
      </w:r>
      <w:r w:rsidR="00D879C0" w:rsidRPr="0004429A">
        <w:rPr>
          <w:rFonts w:ascii="Times New Roman" w:hAnsi="Times New Roman" w:cs="Times New Roman"/>
          <w:sz w:val="24"/>
          <w:szCs w:val="24"/>
          <w:lang w:val="en-US"/>
        </w:rPr>
        <w:t> </w:t>
      </w:r>
      <w:r w:rsidRPr="0004429A">
        <w:rPr>
          <w:rFonts w:ascii="Times New Roman" w:hAnsi="Times New Roman" w:cs="Times New Roman"/>
          <w:sz w:val="24"/>
          <w:szCs w:val="24"/>
          <w:lang w:val="en-US"/>
        </w:rPr>
        <w:t xml:space="preserve">26 of the Act, are clear. </w:t>
      </w:r>
      <w:r w:rsidR="000E3D27" w:rsidRPr="0004429A">
        <w:rPr>
          <w:rFonts w:ascii="Times New Roman" w:hAnsi="Times New Roman" w:cs="Times New Roman"/>
          <w:sz w:val="24"/>
          <w:szCs w:val="24"/>
          <w:lang w:val="en-US"/>
        </w:rPr>
        <w:t>The Court then said:</w:t>
      </w:r>
    </w:p>
    <w:p w:rsidR="00C22E69" w:rsidRPr="0004429A" w:rsidRDefault="000E3D27" w:rsidP="000E3D27">
      <w:pPr>
        <w:spacing w:line="240" w:lineRule="auto"/>
        <w:ind w:left="720"/>
        <w:jc w:val="both"/>
        <w:rPr>
          <w:rFonts w:ascii="Times New Roman" w:hAnsi="Times New Roman" w:cs="Times New Roman"/>
          <w:sz w:val="24"/>
          <w:szCs w:val="24"/>
        </w:rPr>
      </w:pPr>
      <w:r w:rsidRPr="0004429A">
        <w:rPr>
          <w:rFonts w:ascii="Times New Roman" w:hAnsi="Times New Roman" w:cs="Times New Roman"/>
          <w:sz w:val="24"/>
          <w:szCs w:val="24"/>
          <w:lang w:val="en-US"/>
        </w:rPr>
        <w:t>“</w:t>
      </w:r>
      <w:r w:rsidR="00C22E69" w:rsidRPr="0004429A">
        <w:rPr>
          <w:rFonts w:ascii="Times New Roman" w:hAnsi="Times New Roman" w:cs="Times New Roman"/>
          <w:sz w:val="24"/>
          <w:szCs w:val="24"/>
          <w:lang w:val="en-US"/>
        </w:rPr>
        <w:t xml:space="preserve">A decision of the Supreme Court on any non-constitutional matter in an appeal is </w:t>
      </w:r>
      <w:r w:rsidR="00C22E69" w:rsidRPr="0004429A">
        <w:rPr>
          <w:rFonts w:ascii="Times New Roman" w:hAnsi="Times New Roman" w:cs="Times New Roman"/>
          <w:sz w:val="24"/>
          <w:szCs w:val="24"/>
        </w:rPr>
        <w:t xml:space="preserve">final and binding on the parties and all courts except the Supreme Court itself. No court has power to alter the decision of the Supreme Court on a non-constitutional matter. Only the Supreme Court can depart from or overrule its previous decision, ruling or opinion on a non-constitutional matter. The </w:t>
      </w:r>
      <w:r w:rsidR="00C22E69" w:rsidRPr="0004429A">
        <w:rPr>
          <w:rFonts w:ascii="Times New Roman" w:hAnsi="Times New Roman" w:cs="Times New Roman"/>
          <w:i/>
          <w:sz w:val="24"/>
          <w:szCs w:val="24"/>
        </w:rPr>
        <w:t xml:space="preserve">onus </w:t>
      </w:r>
      <w:r w:rsidR="00C22E69" w:rsidRPr="0004429A">
        <w:rPr>
          <w:rFonts w:ascii="Times New Roman" w:hAnsi="Times New Roman" w:cs="Times New Roman"/>
          <w:sz w:val="24"/>
          <w:szCs w:val="24"/>
        </w:rPr>
        <w:t>is on the applicant to allege and prove that the decision in question is not a decision on the non-constitutional matte</w:t>
      </w:r>
      <w:r w:rsidR="00A21E10" w:rsidRPr="0004429A">
        <w:rPr>
          <w:rFonts w:ascii="Times New Roman" w:hAnsi="Times New Roman" w:cs="Times New Roman"/>
          <w:sz w:val="24"/>
          <w:szCs w:val="24"/>
        </w:rPr>
        <w:t>r.”</w:t>
      </w:r>
    </w:p>
    <w:p w:rsidR="00C22E69" w:rsidRPr="0004429A" w:rsidRDefault="00C22E69" w:rsidP="00D879C0">
      <w:pPr>
        <w:pStyle w:val="NoSpacing"/>
        <w:rPr>
          <w:rFonts w:ascii="Times New Roman" w:hAnsi="Times New Roman" w:cs="Times New Roman"/>
        </w:rPr>
      </w:pPr>
    </w:p>
    <w:p w:rsidR="000C3B34" w:rsidRPr="0004429A" w:rsidRDefault="000C3B34" w:rsidP="00A92FC7">
      <w:pPr>
        <w:spacing w:line="480" w:lineRule="auto"/>
        <w:ind w:firstLine="720"/>
        <w:jc w:val="both"/>
        <w:rPr>
          <w:rFonts w:ascii="Times New Roman" w:hAnsi="Times New Roman" w:cs="Times New Roman"/>
          <w:sz w:val="24"/>
          <w:szCs w:val="24"/>
        </w:rPr>
      </w:pPr>
      <w:r w:rsidRPr="0004429A">
        <w:rPr>
          <w:rFonts w:ascii="Times New Roman" w:hAnsi="Times New Roman" w:cs="Times New Roman"/>
          <w:sz w:val="24"/>
          <w:szCs w:val="24"/>
        </w:rPr>
        <w:t>Further, s</w:t>
      </w:r>
      <w:r w:rsidR="008505EA" w:rsidRPr="0004429A">
        <w:rPr>
          <w:rFonts w:ascii="Times New Roman" w:hAnsi="Times New Roman" w:cs="Times New Roman"/>
          <w:sz w:val="24"/>
          <w:szCs w:val="24"/>
        </w:rPr>
        <w:t> </w:t>
      </w:r>
      <w:r w:rsidRPr="0004429A">
        <w:rPr>
          <w:rFonts w:ascii="Times New Roman" w:hAnsi="Times New Roman" w:cs="Times New Roman"/>
          <w:sz w:val="24"/>
          <w:szCs w:val="24"/>
        </w:rPr>
        <w:t>26(1) of the Supreme Court Act [</w:t>
      </w:r>
      <w:r w:rsidRPr="0004429A">
        <w:rPr>
          <w:rFonts w:ascii="Times New Roman" w:hAnsi="Times New Roman" w:cs="Times New Roman"/>
          <w:i/>
          <w:sz w:val="24"/>
          <w:szCs w:val="24"/>
        </w:rPr>
        <w:t>Chapter 7:13</w:t>
      </w:r>
      <w:r w:rsidRPr="0004429A">
        <w:rPr>
          <w:rFonts w:ascii="Times New Roman" w:hAnsi="Times New Roman" w:cs="Times New Roman"/>
          <w:sz w:val="24"/>
          <w:szCs w:val="24"/>
        </w:rPr>
        <w:t xml:space="preserve">] reaffirms the above </w:t>
      </w:r>
      <w:r w:rsidR="008505EA" w:rsidRPr="0004429A">
        <w:rPr>
          <w:rFonts w:ascii="Times New Roman" w:hAnsi="Times New Roman" w:cs="Times New Roman"/>
          <w:sz w:val="24"/>
          <w:szCs w:val="24"/>
        </w:rPr>
        <w:t>position</w:t>
      </w:r>
      <w:r w:rsidR="000E3D27" w:rsidRPr="0004429A">
        <w:rPr>
          <w:rFonts w:ascii="Times New Roman" w:hAnsi="Times New Roman" w:cs="Times New Roman"/>
          <w:sz w:val="24"/>
          <w:szCs w:val="24"/>
        </w:rPr>
        <w:t>.</w:t>
      </w:r>
      <w:r w:rsidR="008505EA" w:rsidRPr="0004429A">
        <w:rPr>
          <w:rFonts w:ascii="Times New Roman" w:hAnsi="Times New Roman" w:cs="Times New Roman"/>
          <w:sz w:val="24"/>
          <w:szCs w:val="24"/>
        </w:rPr>
        <w:t xml:space="preserve"> It</w:t>
      </w:r>
      <w:r w:rsidR="008505EA" w:rsidRPr="0004429A">
        <w:rPr>
          <w:rFonts w:ascii="Times New Roman" w:hAnsi="Times New Roman" w:cs="Times New Roman"/>
          <w:color w:val="FF0000"/>
          <w:sz w:val="24"/>
          <w:szCs w:val="24"/>
        </w:rPr>
        <w:t xml:space="preserve"> </w:t>
      </w:r>
      <w:r w:rsidRPr="0004429A">
        <w:rPr>
          <w:rFonts w:ascii="Times New Roman" w:hAnsi="Times New Roman" w:cs="Times New Roman"/>
          <w:sz w:val="24"/>
          <w:szCs w:val="24"/>
        </w:rPr>
        <w:t>states:</w:t>
      </w:r>
    </w:p>
    <w:p w:rsidR="000C3B34" w:rsidRPr="0004429A" w:rsidRDefault="000C3B34" w:rsidP="00A92FC7">
      <w:pPr>
        <w:spacing w:line="240" w:lineRule="auto"/>
        <w:ind w:left="720"/>
        <w:jc w:val="both"/>
        <w:rPr>
          <w:rFonts w:ascii="Times New Roman" w:hAnsi="Times New Roman" w:cs="Times New Roman"/>
          <w:b/>
          <w:bCs/>
          <w:sz w:val="24"/>
          <w:szCs w:val="24"/>
        </w:rPr>
      </w:pPr>
      <w:r w:rsidRPr="0004429A">
        <w:rPr>
          <w:rFonts w:ascii="Times New Roman" w:hAnsi="Times New Roman" w:cs="Times New Roman"/>
          <w:sz w:val="24"/>
          <w:szCs w:val="24"/>
        </w:rPr>
        <w:t>“</w:t>
      </w:r>
      <w:r w:rsidRPr="0004429A">
        <w:rPr>
          <w:rFonts w:ascii="Times New Roman" w:hAnsi="Times New Roman" w:cs="Times New Roman"/>
          <w:b/>
          <w:bCs/>
          <w:sz w:val="24"/>
          <w:szCs w:val="24"/>
        </w:rPr>
        <w:t>26 Finality of decisions of Supreme Court</w:t>
      </w:r>
    </w:p>
    <w:p w:rsidR="000C3B34" w:rsidRPr="0004429A" w:rsidRDefault="000C3B34" w:rsidP="008505EA">
      <w:pPr>
        <w:spacing w:line="240" w:lineRule="auto"/>
        <w:ind w:left="720" w:firstLine="720"/>
        <w:jc w:val="both"/>
        <w:rPr>
          <w:rFonts w:ascii="Times New Roman" w:hAnsi="Times New Roman" w:cs="Times New Roman"/>
          <w:sz w:val="24"/>
          <w:szCs w:val="24"/>
        </w:rPr>
      </w:pPr>
      <w:r w:rsidRPr="0004429A">
        <w:rPr>
          <w:rFonts w:ascii="Times New Roman" w:hAnsi="Times New Roman" w:cs="Times New Roman"/>
          <w:sz w:val="24"/>
          <w:szCs w:val="24"/>
        </w:rPr>
        <w:t>(1) There shall be no appeal from any judgment or order of the Supreme Court.”</w:t>
      </w:r>
    </w:p>
    <w:p w:rsidR="00A92FC7" w:rsidRPr="0004429A" w:rsidRDefault="00A92FC7" w:rsidP="008505EA">
      <w:pPr>
        <w:pStyle w:val="NoSpacing"/>
        <w:rPr>
          <w:rFonts w:ascii="Times New Roman" w:hAnsi="Times New Roman" w:cs="Times New Roman"/>
        </w:rPr>
      </w:pPr>
    </w:p>
    <w:p w:rsidR="00A92FC7" w:rsidRPr="0004429A" w:rsidRDefault="007D3EEB" w:rsidP="00CA2644">
      <w:pPr>
        <w:spacing w:line="480" w:lineRule="auto"/>
        <w:ind w:firstLine="720"/>
        <w:jc w:val="both"/>
        <w:rPr>
          <w:rFonts w:ascii="Times New Roman" w:hAnsi="Times New Roman" w:cs="Times New Roman"/>
          <w:sz w:val="24"/>
          <w:szCs w:val="24"/>
        </w:rPr>
      </w:pPr>
      <w:r w:rsidRPr="0004429A">
        <w:rPr>
          <w:rFonts w:ascii="Times New Roman" w:hAnsi="Times New Roman" w:cs="Times New Roman"/>
          <w:sz w:val="24"/>
          <w:szCs w:val="24"/>
        </w:rPr>
        <w:t>As is apparent from the above provisions, t</w:t>
      </w:r>
      <w:r w:rsidR="00EC1B87" w:rsidRPr="0004429A">
        <w:rPr>
          <w:rFonts w:ascii="Times New Roman" w:hAnsi="Times New Roman" w:cs="Times New Roman"/>
          <w:sz w:val="24"/>
          <w:szCs w:val="24"/>
        </w:rPr>
        <w:t>he Supreme Court is the final court of appeal except in matters where th</w:t>
      </w:r>
      <w:r w:rsidR="000E3D27" w:rsidRPr="0004429A">
        <w:rPr>
          <w:rFonts w:ascii="Times New Roman" w:hAnsi="Times New Roman" w:cs="Times New Roman"/>
          <w:sz w:val="24"/>
          <w:szCs w:val="24"/>
        </w:rPr>
        <w:t>e</w:t>
      </w:r>
      <w:r w:rsidR="00EC1B87" w:rsidRPr="0004429A">
        <w:rPr>
          <w:rFonts w:ascii="Times New Roman" w:hAnsi="Times New Roman" w:cs="Times New Roman"/>
          <w:sz w:val="24"/>
          <w:szCs w:val="24"/>
        </w:rPr>
        <w:t xml:space="preserve"> Court has jurisdiction. As already found, there was no constitutional issue raised </w:t>
      </w:r>
      <w:r w:rsidR="00171C3F" w:rsidRPr="0004429A">
        <w:rPr>
          <w:rFonts w:ascii="Times New Roman" w:hAnsi="Times New Roman" w:cs="Times New Roman"/>
          <w:sz w:val="24"/>
          <w:szCs w:val="24"/>
        </w:rPr>
        <w:t xml:space="preserve">before </w:t>
      </w:r>
      <w:r w:rsidR="00EC1B87" w:rsidRPr="0004429A">
        <w:rPr>
          <w:rFonts w:ascii="Times New Roman" w:hAnsi="Times New Roman" w:cs="Times New Roman"/>
          <w:sz w:val="24"/>
          <w:szCs w:val="24"/>
        </w:rPr>
        <w:t>and determined b</w:t>
      </w:r>
      <w:r w:rsidR="00171C3F" w:rsidRPr="0004429A">
        <w:rPr>
          <w:rFonts w:ascii="Times New Roman" w:hAnsi="Times New Roman" w:cs="Times New Roman"/>
          <w:sz w:val="24"/>
          <w:szCs w:val="24"/>
        </w:rPr>
        <w:t>y</w:t>
      </w:r>
      <w:r w:rsidR="00EC1B87" w:rsidRPr="0004429A">
        <w:rPr>
          <w:rFonts w:ascii="Times New Roman" w:hAnsi="Times New Roman" w:cs="Times New Roman"/>
          <w:sz w:val="24"/>
          <w:szCs w:val="24"/>
        </w:rPr>
        <w:t xml:space="preserve"> the High Court. </w:t>
      </w:r>
      <w:r w:rsidR="00A4227E" w:rsidRPr="0004429A">
        <w:rPr>
          <w:rFonts w:ascii="Times New Roman" w:hAnsi="Times New Roman" w:cs="Times New Roman"/>
          <w:sz w:val="24"/>
          <w:szCs w:val="24"/>
        </w:rPr>
        <w:t>Neither was there a constitutional issue raised</w:t>
      </w:r>
      <w:r w:rsidR="00171C3F" w:rsidRPr="0004429A">
        <w:rPr>
          <w:rFonts w:ascii="Times New Roman" w:hAnsi="Times New Roman" w:cs="Times New Roman"/>
          <w:sz w:val="24"/>
          <w:szCs w:val="24"/>
        </w:rPr>
        <w:t xml:space="preserve"> before</w:t>
      </w:r>
      <w:r w:rsidR="00A4227E" w:rsidRPr="0004429A">
        <w:rPr>
          <w:rFonts w:ascii="Times New Roman" w:hAnsi="Times New Roman" w:cs="Times New Roman"/>
          <w:sz w:val="24"/>
          <w:szCs w:val="24"/>
        </w:rPr>
        <w:t xml:space="preserve"> and determined </w:t>
      </w:r>
      <w:r w:rsidR="00171C3F" w:rsidRPr="0004429A">
        <w:rPr>
          <w:rFonts w:ascii="Times New Roman" w:hAnsi="Times New Roman" w:cs="Times New Roman"/>
          <w:sz w:val="24"/>
          <w:szCs w:val="24"/>
        </w:rPr>
        <w:t>by</w:t>
      </w:r>
      <w:r w:rsidR="00A4227E" w:rsidRPr="0004429A">
        <w:rPr>
          <w:rFonts w:ascii="Times New Roman" w:hAnsi="Times New Roman" w:cs="Times New Roman"/>
          <w:sz w:val="24"/>
          <w:szCs w:val="24"/>
        </w:rPr>
        <w:t xml:space="preserve"> the </w:t>
      </w:r>
      <w:r w:rsidR="007F2249" w:rsidRPr="0004429A">
        <w:rPr>
          <w:rFonts w:ascii="Times New Roman" w:hAnsi="Times New Roman" w:cs="Times New Roman"/>
          <w:sz w:val="24"/>
          <w:szCs w:val="24"/>
        </w:rPr>
        <w:t xml:space="preserve">court </w:t>
      </w:r>
      <w:r w:rsidR="007F2249" w:rsidRPr="0004429A">
        <w:rPr>
          <w:rFonts w:ascii="Times New Roman" w:hAnsi="Times New Roman" w:cs="Times New Roman"/>
          <w:i/>
          <w:sz w:val="24"/>
          <w:szCs w:val="24"/>
        </w:rPr>
        <w:t>a quo</w:t>
      </w:r>
      <w:r w:rsidR="00AB6E0B" w:rsidRPr="0004429A">
        <w:rPr>
          <w:rFonts w:ascii="Times New Roman" w:hAnsi="Times New Roman" w:cs="Times New Roman"/>
          <w:sz w:val="24"/>
          <w:szCs w:val="24"/>
        </w:rPr>
        <w:t xml:space="preserve">. </w:t>
      </w:r>
      <w:r w:rsidR="00695E45" w:rsidRPr="0004429A">
        <w:rPr>
          <w:rFonts w:ascii="Times New Roman" w:hAnsi="Times New Roman" w:cs="Times New Roman"/>
          <w:sz w:val="24"/>
          <w:szCs w:val="24"/>
        </w:rPr>
        <w:t>The</w:t>
      </w:r>
      <w:r w:rsidR="00695E45" w:rsidRPr="0004429A">
        <w:rPr>
          <w:rFonts w:ascii="Times New Roman" w:hAnsi="Times New Roman" w:cs="Times New Roman"/>
          <w:color w:val="FF0000"/>
          <w:sz w:val="24"/>
          <w:szCs w:val="24"/>
        </w:rPr>
        <w:t xml:space="preserve"> </w:t>
      </w:r>
      <w:r w:rsidR="00AB6E0B" w:rsidRPr="0004429A">
        <w:rPr>
          <w:rFonts w:ascii="Times New Roman" w:hAnsi="Times New Roman" w:cs="Times New Roman"/>
          <w:sz w:val="24"/>
          <w:szCs w:val="24"/>
        </w:rPr>
        <w:t>dismissal of the application b</w:t>
      </w:r>
      <w:r w:rsidR="00171C3F" w:rsidRPr="0004429A">
        <w:rPr>
          <w:rFonts w:ascii="Times New Roman" w:hAnsi="Times New Roman" w:cs="Times New Roman"/>
          <w:sz w:val="24"/>
          <w:szCs w:val="24"/>
        </w:rPr>
        <w:t>y</w:t>
      </w:r>
      <w:r w:rsidR="00AB6E0B" w:rsidRPr="0004429A">
        <w:rPr>
          <w:rFonts w:ascii="Times New Roman" w:hAnsi="Times New Roman" w:cs="Times New Roman"/>
          <w:sz w:val="24"/>
          <w:szCs w:val="24"/>
        </w:rPr>
        <w:t xml:space="preserve"> the </w:t>
      </w:r>
      <w:r w:rsidR="007F2249" w:rsidRPr="0004429A">
        <w:rPr>
          <w:rFonts w:ascii="Times New Roman" w:hAnsi="Times New Roman" w:cs="Times New Roman"/>
          <w:sz w:val="24"/>
          <w:szCs w:val="24"/>
        </w:rPr>
        <w:t xml:space="preserve">court </w:t>
      </w:r>
      <w:r w:rsidR="007F2249" w:rsidRPr="0004429A">
        <w:rPr>
          <w:rFonts w:ascii="Times New Roman" w:hAnsi="Times New Roman" w:cs="Times New Roman"/>
          <w:i/>
          <w:sz w:val="24"/>
          <w:szCs w:val="24"/>
        </w:rPr>
        <w:t>a quo</w:t>
      </w:r>
      <w:r w:rsidR="007F2249" w:rsidRPr="0004429A">
        <w:rPr>
          <w:rFonts w:ascii="Times New Roman" w:hAnsi="Times New Roman" w:cs="Times New Roman"/>
          <w:color w:val="FF0000"/>
          <w:sz w:val="24"/>
          <w:szCs w:val="24"/>
        </w:rPr>
        <w:t xml:space="preserve"> </w:t>
      </w:r>
      <w:r w:rsidR="00AB6E0B" w:rsidRPr="0004429A">
        <w:rPr>
          <w:rFonts w:ascii="Times New Roman" w:hAnsi="Times New Roman" w:cs="Times New Roman"/>
          <w:sz w:val="24"/>
          <w:szCs w:val="24"/>
        </w:rPr>
        <w:t>remains final.</w:t>
      </w:r>
      <w:r w:rsidR="00A7288F" w:rsidRPr="0004429A">
        <w:rPr>
          <w:rFonts w:ascii="Times New Roman" w:hAnsi="Times New Roman" w:cs="Times New Roman"/>
          <w:sz w:val="24"/>
          <w:szCs w:val="24"/>
        </w:rPr>
        <w:t xml:space="preserve"> It cannot be appealed against.</w:t>
      </w:r>
    </w:p>
    <w:p w:rsidR="004A5B71" w:rsidRPr="0004429A" w:rsidRDefault="00410DC3" w:rsidP="00A92FC7">
      <w:pPr>
        <w:spacing w:line="480" w:lineRule="auto"/>
        <w:ind w:firstLine="720"/>
        <w:jc w:val="both"/>
        <w:rPr>
          <w:rFonts w:ascii="Times New Roman" w:hAnsi="Times New Roman" w:cs="Times New Roman"/>
          <w:sz w:val="24"/>
          <w:szCs w:val="24"/>
        </w:rPr>
      </w:pPr>
      <w:r w:rsidRPr="0004429A">
        <w:rPr>
          <w:rFonts w:ascii="Times New Roman" w:hAnsi="Times New Roman" w:cs="Times New Roman"/>
          <w:sz w:val="24"/>
          <w:szCs w:val="24"/>
        </w:rPr>
        <w:lastRenderedPageBreak/>
        <w:t>The</w:t>
      </w:r>
      <w:r w:rsidR="005258F8" w:rsidRPr="0004429A">
        <w:rPr>
          <w:rFonts w:ascii="Times New Roman" w:hAnsi="Times New Roman" w:cs="Times New Roman"/>
          <w:sz w:val="24"/>
          <w:szCs w:val="24"/>
        </w:rPr>
        <w:t xml:space="preserve"> critical</w:t>
      </w:r>
      <w:r w:rsidRPr="0004429A">
        <w:rPr>
          <w:rFonts w:ascii="Times New Roman" w:hAnsi="Times New Roman" w:cs="Times New Roman"/>
          <w:sz w:val="24"/>
          <w:szCs w:val="24"/>
        </w:rPr>
        <w:t xml:space="preserve"> effect is that the first requirement in an application for leave to appeal to th</w:t>
      </w:r>
      <w:r w:rsidR="000E3D27" w:rsidRPr="0004429A">
        <w:rPr>
          <w:rFonts w:ascii="Times New Roman" w:hAnsi="Times New Roman" w:cs="Times New Roman"/>
          <w:sz w:val="24"/>
          <w:szCs w:val="24"/>
        </w:rPr>
        <w:t>e</w:t>
      </w:r>
      <w:r w:rsidRPr="0004429A">
        <w:rPr>
          <w:rFonts w:ascii="Times New Roman" w:hAnsi="Times New Roman" w:cs="Times New Roman"/>
          <w:sz w:val="24"/>
          <w:szCs w:val="24"/>
        </w:rPr>
        <w:t xml:space="preserve"> Court,</w:t>
      </w:r>
      <w:r w:rsidR="003F7498" w:rsidRPr="0004429A">
        <w:rPr>
          <w:rFonts w:ascii="Times New Roman" w:hAnsi="Times New Roman" w:cs="Times New Roman"/>
          <w:sz w:val="24"/>
          <w:szCs w:val="24"/>
        </w:rPr>
        <w:t xml:space="preserve"> which is to the effect that a constitutional matter ought to have been raised in the subordinate court, has not been satisfied.</w:t>
      </w:r>
      <w:r w:rsidR="007D3EEB" w:rsidRPr="0004429A">
        <w:rPr>
          <w:rFonts w:ascii="Times New Roman" w:hAnsi="Times New Roman" w:cs="Times New Roman"/>
          <w:sz w:val="24"/>
          <w:szCs w:val="24"/>
        </w:rPr>
        <w:t xml:space="preserve"> </w:t>
      </w:r>
    </w:p>
    <w:p w:rsidR="000E3D27" w:rsidRPr="0004429A" w:rsidRDefault="007D3EEB" w:rsidP="00780CB5">
      <w:pPr>
        <w:spacing w:line="480" w:lineRule="auto"/>
        <w:ind w:firstLine="720"/>
        <w:jc w:val="both"/>
        <w:rPr>
          <w:rFonts w:ascii="Times New Roman" w:hAnsi="Times New Roman" w:cs="Times New Roman"/>
          <w:sz w:val="24"/>
          <w:szCs w:val="24"/>
        </w:rPr>
      </w:pPr>
      <w:r w:rsidRPr="0004429A">
        <w:rPr>
          <w:rFonts w:ascii="Times New Roman" w:hAnsi="Times New Roman" w:cs="Times New Roman"/>
          <w:sz w:val="24"/>
          <w:szCs w:val="24"/>
        </w:rPr>
        <w:t>The second requirement</w:t>
      </w:r>
      <w:r w:rsidR="00FA1966" w:rsidRPr="0004429A">
        <w:rPr>
          <w:rFonts w:ascii="Times New Roman" w:hAnsi="Times New Roman" w:cs="Times New Roman"/>
          <w:sz w:val="24"/>
          <w:szCs w:val="24"/>
        </w:rPr>
        <w:t xml:space="preserve"> in an application of this nature</w:t>
      </w:r>
      <w:r w:rsidRPr="0004429A">
        <w:rPr>
          <w:rFonts w:ascii="Times New Roman" w:hAnsi="Times New Roman" w:cs="Times New Roman"/>
          <w:sz w:val="24"/>
          <w:szCs w:val="24"/>
        </w:rPr>
        <w:t>,</w:t>
      </w:r>
      <w:r w:rsidR="00C5413D" w:rsidRPr="0004429A">
        <w:rPr>
          <w:rFonts w:ascii="Times New Roman" w:hAnsi="Times New Roman" w:cs="Times New Roman"/>
          <w:sz w:val="24"/>
          <w:szCs w:val="24"/>
        </w:rPr>
        <w:t xml:space="preserve"> </w:t>
      </w:r>
      <w:r w:rsidRPr="0004429A">
        <w:rPr>
          <w:rFonts w:ascii="Times New Roman" w:hAnsi="Times New Roman" w:cs="Times New Roman"/>
          <w:sz w:val="24"/>
          <w:szCs w:val="24"/>
        </w:rPr>
        <w:t xml:space="preserve">as set out in </w:t>
      </w:r>
      <w:r w:rsidRPr="0004429A">
        <w:rPr>
          <w:rFonts w:ascii="Times New Roman" w:hAnsi="Times New Roman" w:cs="Times New Roman"/>
          <w:i/>
          <w:sz w:val="24"/>
          <w:szCs w:val="24"/>
        </w:rPr>
        <w:t>T</w:t>
      </w:r>
      <w:r w:rsidR="00C5413D" w:rsidRPr="0004429A">
        <w:rPr>
          <w:rFonts w:ascii="Times New Roman" w:hAnsi="Times New Roman" w:cs="Times New Roman"/>
          <w:i/>
          <w:sz w:val="24"/>
          <w:szCs w:val="24"/>
        </w:rPr>
        <w:t>he</w:t>
      </w:r>
      <w:r w:rsidR="00C5413D" w:rsidRPr="0004429A">
        <w:rPr>
          <w:rFonts w:ascii="Times New Roman" w:hAnsi="Times New Roman" w:cs="Times New Roman"/>
          <w:sz w:val="24"/>
          <w:szCs w:val="24"/>
        </w:rPr>
        <w:t xml:space="preserve"> </w:t>
      </w:r>
      <w:r w:rsidR="00C5413D" w:rsidRPr="0004429A">
        <w:rPr>
          <w:rFonts w:ascii="Times New Roman" w:hAnsi="Times New Roman" w:cs="Times New Roman"/>
          <w:i/>
          <w:sz w:val="24"/>
          <w:szCs w:val="24"/>
        </w:rPr>
        <w:t>Cold Chain</w:t>
      </w:r>
      <w:r w:rsidR="00FA1966" w:rsidRPr="0004429A">
        <w:rPr>
          <w:rFonts w:ascii="Times New Roman" w:hAnsi="Times New Roman" w:cs="Times New Roman"/>
          <w:sz w:val="24"/>
          <w:szCs w:val="24"/>
        </w:rPr>
        <w:t xml:space="preserve"> </w:t>
      </w:r>
      <w:r w:rsidR="007F2249" w:rsidRPr="0004429A">
        <w:rPr>
          <w:rFonts w:ascii="Times New Roman" w:hAnsi="Times New Roman" w:cs="Times New Roman"/>
          <w:sz w:val="24"/>
          <w:szCs w:val="24"/>
        </w:rPr>
        <w:t>case</w:t>
      </w:r>
      <w:r w:rsidR="007F2249" w:rsidRPr="0004429A">
        <w:rPr>
          <w:rFonts w:ascii="Times New Roman" w:hAnsi="Times New Roman" w:cs="Times New Roman"/>
          <w:color w:val="FF0000"/>
          <w:sz w:val="24"/>
          <w:szCs w:val="24"/>
        </w:rPr>
        <w:t xml:space="preserve"> </w:t>
      </w:r>
      <w:r w:rsidR="00FA1966" w:rsidRPr="0004429A">
        <w:rPr>
          <w:rFonts w:ascii="Times New Roman" w:hAnsi="Times New Roman" w:cs="Times New Roman"/>
          <w:i/>
          <w:sz w:val="24"/>
          <w:szCs w:val="24"/>
        </w:rPr>
        <w:t>supra</w:t>
      </w:r>
      <w:r w:rsidR="00FA1966" w:rsidRPr="0004429A">
        <w:rPr>
          <w:rFonts w:ascii="Times New Roman" w:hAnsi="Times New Roman" w:cs="Times New Roman"/>
          <w:sz w:val="24"/>
          <w:szCs w:val="24"/>
        </w:rPr>
        <w:t>,</w:t>
      </w:r>
      <w:r w:rsidR="00C5413D" w:rsidRPr="0004429A">
        <w:rPr>
          <w:rFonts w:ascii="Times New Roman" w:hAnsi="Times New Roman" w:cs="Times New Roman"/>
          <w:sz w:val="24"/>
          <w:szCs w:val="24"/>
        </w:rPr>
        <w:t xml:space="preserve"> is that</w:t>
      </w:r>
      <w:r w:rsidR="00A4227E" w:rsidRPr="0004429A">
        <w:rPr>
          <w:rFonts w:ascii="Times New Roman" w:hAnsi="Times New Roman" w:cs="Times New Roman"/>
          <w:sz w:val="24"/>
          <w:szCs w:val="24"/>
        </w:rPr>
        <w:t xml:space="preserve"> the applicant must demonstrate</w:t>
      </w:r>
      <w:r w:rsidR="00C5413D" w:rsidRPr="0004429A">
        <w:rPr>
          <w:rFonts w:ascii="Times New Roman" w:hAnsi="Times New Roman" w:cs="Times New Roman"/>
          <w:sz w:val="24"/>
          <w:szCs w:val="24"/>
        </w:rPr>
        <w:t xml:space="preserve"> the</w:t>
      </w:r>
      <w:r w:rsidR="004A5B71" w:rsidRPr="0004429A">
        <w:rPr>
          <w:rFonts w:ascii="Times New Roman" w:hAnsi="Times New Roman" w:cs="Times New Roman"/>
          <w:sz w:val="24"/>
          <w:szCs w:val="24"/>
        </w:rPr>
        <w:t xml:space="preserve"> prospects of success on appeal. </w:t>
      </w:r>
    </w:p>
    <w:p w:rsidR="00410DC3" w:rsidRPr="0004429A" w:rsidRDefault="00E04959" w:rsidP="00780CB5">
      <w:pPr>
        <w:spacing w:line="480" w:lineRule="auto"/>
        <w:ind w:firstLine="720"/>
        <w:jc w:val="both"/>
        <w:rPr>
          <w:rFonts w:ascii="Times New Roman" w:hAnsi="Times New Roman" w:cs="Times New Roman"/>
          <w:sz w:val="24"/>
          <w:szCs w:val="24"/>
        </w:rPr>
      </w:pPr>
      <w:r w:rsidRPr="0004429A">
        <w:rPr>
          <w:rFonts w:ascii="Times New Roman" w:hAnsi="Times New Roman" w:cs="Times New Roman"/>
          <w:sz w:val="24"/>
          <w:szCs w:val="24"/>
        </w:rPr>
        <w:t xml:space="preserve">In assessing the prospects of success, it is pertinent to analyse the draft Notice of Appeal that was attached to this application. The </w:t>
      </w:r>
      <w:r w:rsidR="004E660C" w:rsidRPr="0004429A">
        <w:rPr>
          <w:rFonts w:ascii="Times New Roman" w:hAnsi="Times New Roman" w:cs="Times New Roman"/>
          <w:sz w:val="24"/>
          <w:szCs w:val="24"/>
        </w:rPr>
        <w:t>grounds of appeal are set out</w:t>
      </w:r>
      <w:r w:rsidRPr="0004429A">
        <w:rPr>
          <w:rFonts w:ascii="Times New Roman" w:hAnsi="Times New Roman" w:cs="Times New Roman"/>
          <w:sz w:val="24"/>
          <w:szCs w:val="24"/>
        </w:rPr>
        <w:t xml:space="preserve"> as follows:</w:t>
      </w:r>
    </w:p>
    <w:p w:rsidR="00E04959" w:rsidRPr="0004429A" w:rsidRDefault="007F2249" w:rsidP="007F2249">
      <w:pPr>
        <w:pStyle w:val="ListParagraph"/>
        <w:spacing w:line="240" w:lineRule="auto"/>
        <w:ind w:left="1440" w:hanging="720"/>
        <w:jc w:val="both"/>
        <w:rPr>
          <w:rFonts w:ascii="Times New Roman" w:hAnsi="Times New Roman" w:cs="Times New Roman"/>
          <w:sz w:val="24"/>
          <w:szCs w:val="24"/>
        </w:rPr>
      </w:pPr>
      <w:r w:rsidRPr="0004429A">
        <w:rPr>
          <w:rFonts w:ascii="Times New Roman" w:hAnsi="Times New Roman" w:cs="Times New Roman"/>
          <w:sz w:val="24"/>
          <w:szCs w:val="24"/>
        </w:rPr>
        <w:t>“1.</w:t>
      </w:r>
      <w:r w:rsidRPr="0004429A">
        <w:rPr>
          <w:rFonts w:ascii="Times New Roman" w:hAnsi="Times New Roman" w:cs="Times New Roman"/>
          <w:sz w:val="24"/>
          <w:szCs w:val="24"/>
        </w:rPr>
        <w:tab/>
      </w:r>
      <w:r w:rsidR="00C819DB" w:rsidRPr="0004429A">
        <w:rPr>
          <w:rFonts w:ascii="Times New Roman" w:hAnsi="Times New Roman" w:cs="Times New Roman"/>
          <w:sz w:val="24"/>
          <w:szCs w:val="24"/>
        </w:rPr>
        <w:t xml:space="preserve">The court </w:t>
      </w:r>
      <w:r w:rsidR="00C819DB" w:rsidRPr="0004429A">
        <w:rPr>
          <w:rFonts w:ascii="Times New Roman" w:hAnsi="Times New Roman" w:cs="Times New Roman"/>
          <w:i/>
          <w:sz w:val="24"/>
          <w:szCs w:val="24"/>
        </w:rPr>
        <w:t>a quo</w:t>
      </w:r>
      <w:r w:rsidR="00C819DB" w:rsidRPr="0004429A">
        <w:rPr>
          <w:rFonts w:ascii="Times New Roman" w:hAnsi="Times New Roman" w:cs="Times New Roman"/>
          <w:sz w:val="24"/>
          <w:szCs w:val="24"/>
        </w:rPr>
        <w:t xml:space="preserve"> erred in finding that the ground of appeal on which the appellant relied was not a ground of appeal that could be properly raised.</w:t>
      </w:r>
    </w:p>
    <w:p w:rsidR="007F2249" w:rsidRPr="0004429A" w:rsidRDefault="007F2249" w:rsidP="007F2249">
      <w:pPr>
        <w:pStyle w:val="ListParagraph"/>
        <w:spacing w:line="240" w:lineRule="auto"/>
        <w:ind w:left="1440" w:hanging="720"/>
        <w:jc w:val="both"/>
        <w:rPr>
          <w:rFonts w:ascii="Times New Roman" w:hAnsi="Times New Roman" w:cs="Times New Roman"/>
          <w:sz w:val="24"/>
          <w:szCs w:val="24"/>
        </w:rPr>
      </w:pPr>
    </w:p>
    <w:p w:rsidR="00C819DB" w:rsidRPr="0004429A" w:rsidRDefault="007F2249" w:rsidP="007F2249">
      <w:pPr>
        <w:pStyle w:val="ListParagraph"/>
        <w:spacing w:line="240" w:lineRule="auto"/>
        <w:ind w:left="1440" w:hanging="720"/>
        <w:jc w:val="both"/>
        <w:rPr>
          <w:rFonts w:ascii="Times New Roman" w:hAnsi="Times New Roman" w:cs="Times New Roman"/>
          <w:sz w:val="24"/>
          <w:szCs w:val="24"/>
        </w:rPr>
      </w:pPr>
      <w:r w:rsidRPr="0004429A">
        <w:rPr>
          <w:rFonts w:ascii="Times New Roman" w:hAnsi="Times New Roman" w:cs="Times New Roman"/>
          <w:sz w:val="24"/>
          <w:szCs w:val="24"/>
        </w:rPr>
        <w:t>2.</w:t>
      </w:r>
      <w:r w:rsidRPr="0004429A">
        <w:rPr>
          <w:rFonts w:ascii="Times New Roman" w:hAnsi="Times New Roman" w:cs="Times New Roman"/>
          <w:sz w:val="24"/>
          <w:szCs w:val="24"/>
        </w:rPr>
        <w:tab/>
      </w:r>
      <w:r w:rsidR="00C819DB" w:rsidRPr="0004429A">
        <w:rPr>
          <w:rFonts w:ascii="Times New Roman" w:hAnsi="Times New Roman" w:cs="Times New Roman"/>
          <w:sz w:val="24"/>
          <w:szCs w:val="24"/>
        </w:rPr>
        <w:t xml:space="preserve">The court </w:t>
      </w:r>
      <w:r w:rsidR="00C819DB" w:rsidRPr="0004429A">
        <w:rPr>
          <w:rFonts w:ascii="Times New Roman" w:hAnsi="Times New Roman" w:cs="Times New Roman"/>
          <w:i/>
          <w:sz w:val="24"/>
          <w:szCs w:val="24"/>
        </w:rPr>
        <w:t>a quo</w:t>
      </w:r>
      <w:r w:rsidR="00C819DB" w:rsidRPr="0004429A">
        <w:rPr>
          <w:rFonts w:ascii="Times New Roman" w:hAnsi="Times New Roman" w:cs="Times New Roman"/>
          <w:sz w:val="24"/>
          <w:szCs w:val="24"/>
        </w:rPr>
        <w:t xml:space="preserve"> erred in finding that the issue of the constitutionality of the acquisition of the land was not before the High Court.</w:t>
      </w:r>
    </w:p>
    <w:p w:rsidR="007F2249" w:rsidRPr="0004429A" w:rsidRDefault="007F2249" w:rsidP="007F2249">
      <w:pPr>
        <w:pStyle w:val="ListParagraph"/>
        <w:spacing w:line="240" w:lineRule="auto"/>
        <w:ind w:left="1440" w:hanging="720"/>
        <w:jc w:val="both"/>
        <w:rPr>
          <w:rFonts w:ascii="Times New Roman" w:hAnsi="Times New Roman" w:cs="Times New Roman"/>
          <w:sz w:val="24"/>
          <w:szCs w:val="24"/>
        </w:rPr>
      </w:pPr>
    </w:p>
    <w:p w:rsidR="00C819DB" w:rsidRPr="0004429A" w:rsidRDefault="007F2249" w:rsidP="007F2249">
      <w:pPr>
        <w:pStyle w:val="ListParagraph"/>
        <w:spacing w:line="240" w:lineRule="auto"/>
        <w:ind w:left="1440" w:hanging="720"/>
        <w:jc w:val="both"/>
        <w:rPr>
          <w:rFonts w:ascii="Times New Roman" w:hAnsi="Times New Roman" w:cs="Times New Roman"/>
          <w:sz w:val="24"/>
          <w:szCs w:val="24"/>
        </w:rPr>
      </w:pPr>
      <w:r w:rsidRPr="0004429A">
        <w:rPr>
          <w:rFonts w:ascii="Times New Roman" w:hAnsi="Times New Roman" w:cs="Times New Roman"/>
          <w:sz w:val="24"/>
          <w:szCs w:val="24"/>
        </w:rPr>
        <w:t>3.</w:t>
      </w:r>
      <w:r w:rsidRPr="0004429A">
        <w:rPr>
          <w:rFonts w:ascii="Times New Roman" w:hAnsi="Times New Roman" w:cs="Times New Roman"/>
          <w:sz w:val="24"/>
          <w:szCs w:val="24"/>
        </w:rPr>
        <w:tab/>
      </w:r>
      <w:r w:rsidR="00C819DB" w:rsidRPr="0004429A">
        <w:rPr>
          <w:rFonts w:ascii="Times New Roman" w:hAnsi="Times New Roman" w:cs="Times New Roman"/>
          <w:sz w:val="24"/>
          <w:szCs w:val="24"/>
        </w:rPr>
        <w:t xml:space="preserve">In any event, the court </w:t>
      </w:r>
      <w:r w:rsidR="00C819DB" w:rsidRPr="0004429A">
        <w:rPr>
          <w:rFonts w:ascii="Times New Roman" w:hAnsi="Times New Roman" w:cs="Times New Roman"/>
          <w:i/>
          <w:sz w:val="24"/>
          <w:szCs w:val="24"/>
        </w:rPr>
        <w:t>a quo</w:t>
      </w:r>
      <w:r w:rsidR="00C819DB" w:rsidRPr="0004429A">
        <w:rPr>
          <w:rFonts w:ascii="Times New Roman" w:hAnsi="Times New Roman" w:cs="Times New Roman"/>
          <w:sz w:val="24"/>
          <w:szCs w:val="24"/>
        </w:rPr>
        <w:t xml:space="preserve"> erred in finding in effec</w:t>
      </w:r>
      <w:r w:rsidR="006F0C08" w:rsidRPr="0004429A">
        <w:rPr>
          <w:rFonts w:ascii="Times New Roman" w:hAnsi="Times New Roman" w:cs="Times New Roman"/>
          <w:sz w:val="24"/>
          <w:szCs w:val="24"/>
        </w:rPr>
        <w:t xml:space="preserve">t that a constitutional point </w:t>
      </w:r>
      <w:r w:rsidR="00C819DB" w:rsidRPr="0004429A">
        <w:rPr>
          <w:rFonts w:ascii="Times New Roman" w:hAnsi="Times New Roman" w:cs="Times New Roman"/>
          <w:sz w:val="24"/>
          <w:szCs w:val="24"/>
        </w:rPr>
        <w:t>cannot be raised for the first time on appeal.</w:t>
      </w:r>
      <w:r w:rsidRPr="0004429A">
        <w:rPr>
          <w:rFonts w:ascii="Times New Roman" w:hAnsi="Times New Roman" w:cs="Times New Roman"/>
          <w:sz w:val="24"/>
          <w:szCs w:val="24"/>
        </w:rPr>
        <w:t>”</w:t>
      </w:r>
    </w:p>
    <w:p w:rsidR="00780CB5" w:rsidRPr="0004429A" w:rsidRDefault="00780CB5" w:rsidP="007F2249">
      <w:pPr>
        <w:pStyle w:val="NoSpacing"/>
        <w:rPr>
          <w:rFonts w:ascii="Times New Roman" w:hAnsi="Times New Roman" w:cs="Times New Roman"/>
        </w:rPr>
      </w:pPr>
    </w:p>
    <w:p w:rsidR="00C819DB" w:rsidRPr="0004429A" w:rsidRDefault="00962A08" w:rsidP="007F2249">
      <w:pPr>
        <w:spacing w:line="480" w:lineRule="auto"/>
        <w:jc w:val="both"/>
        <w:rPr>
          <w:rFonts w:ascii="Times New Roman" w:hAnsi="Times New Roman" w:cs="Times New Roman"/>
          <w:sz w:val="24"/>
          <w:szCs w:val="24"/>
        </w:rPr>
      </w:pPr>
      <w:r w:rsidRPr="0004429A">
        <w:rPr>
          <w:rFonts w:ascii="Times New Roman" w:hAnsi="Times New Roman" w:cs="Times New Roman"/>
          <w:sz w:val="24"/>
          <w:szCs w:val="24"/>
        </w:rPr>
        <w:t>Based on those grounds, t</w:t>
      </w:r>
      <w:r w:rsidR="00C819DB" w:rsidRPr="0004429A">
        <w:rPr>
          <w:rFonts w:ascii="Times New Roman" w:hAnsi="Times New Roman" w:cs="Times New Roman"/>
          <w:sz w:val="24"/>
          <w:szCs w:val="24"/>
        </w:rPr>
        <w:t>he relief sought is as follows:</w:t>
      </w:r>
    </w:p>
    <w:p w:rsidR="00C819DB" w:rsidRPr="0004429A" w:rsidRDefault="007F2249" w:rsidP="007F2249">
      <w:pPr>
        <w:pStyle w:val="ListParagraph"/>
        <w:spacing w:line="240" w:lineRule="auto"/>
        <w:ind w:left="1440" w:hanging="720"/>
        <w:jc w:val="both"/>
        <w:rPr>
          <w:rFonts w:ascii="Times New Roman" w:hAnsi="Times New Roman" w:cs="Times New Roman"/>
          <w:sz w:val="24"/>
          <w:szCs w:val="24"/>
        </w:rPr>
      </w:pPr>
      <w:r w:rsidRPr="0004429A">
        <w:rPr>
          <w:rFonts w:ascii="Times New Roman" w:hAnsi="Times New Roman" w:cs="Times New Roman"/>
          <w:sz w:val="24"/>
          <w:szCs w:val="24"/>
        </w:rPr>
        <w:t>“1.</w:t>
      </w:r>
      <w:r w:rsidRPr="0004429A">
        <w:rPr>
          <w:rFonts w:ascii="Times New Roman" w:hAnsi="Times New Roman" w:cs="Times New Roman"/>
          <w:sz w:val="24"/>
          <w:szCs w:val="24"/>
        </w:rPr>
        <w:tab/>
      </w:r>
      <w:r w:rsidR="00C819DB" w:rsidRPr="0004429A">
        <w:rPr>
          <w:rFonts w:ascii="Times New Roman" w:hAnsi="Times New Roman" w:cs="Times New Roman"/>
          <w:sz w:val="24"/>
          <w:szCs w:val="24"/>
        </w:rPr>
        <w:t>The late filing of the notice of appeal be and is hereby condoned.</w:t>
      </w:r>
    </w:p>
    <w:p w:rsidR="007F2249" w:rsidRPr="0004429A" w:rsidRDefault="007F2249" w:rsidP="007F2249">
      <w:pPr>
        <w:pStyle w:val="ListParagraph"/>
        <w:spacing w:line="240" w:lineRule="auto"/>
        <w:ind w:left="1440" w:hanging="720"/>
        <w:jc w:val="both"/>
        <w:rPr>
          <w:rFonts w:ascii="Times New Roman" w:hAnsi="Times New Roman" w:cs="Times New Roman"/>
          <w:sz w:val="24"/>
          <w:szCs w:val="24"/>
        </w:rPr>
      </w:pPr>
    </w:p>
    <w:p w:rsidR="00C819DB" w:rsidRPr="0004429A" w:rsidRDefault="007F2249" w:rsidP="007F2249">
      <w:pPr>
        <w:pStyle w:val="ListParagraph"/>
        <w:spacing w:line="240" w:lineRule="auto"/>
        <w:ind w:left="1440" w:hanging="720"/>
        <w:jc w:val="both"/>
        <w:rPr>
          <w:rFonts w:ascii="Times New Roman" w:hAnsi="Times New Roman" w:cs="Times New Roman"/>
          <w:sz w:val="24"/>
          <w:szCs w:val="24"/>
        </w:rPr>
      </w:pPr>
      <w:r w:rsidRPr="0004429A">
        <w:rPr>
          <w:rFonts w:ascii="Times New Roman" w:hAnsi="Times New Roman" w:cs="Times New Roman"/>
          <w:sz w:val="24"/>
          <w:szCs w:val="24"/>
        </w:rPr>
        <w:t>2.</w:t>
      </w:r>
      <w:r w:rsidRPr="0004429A">
        <w:rPr>
          <w:rFonts w:ascii="Times New Roman" w:hAnsi="Times New Roman" w:cs="Times New Roman"/>
          <w:sz w:val="24"/>
          <w:szCs w:val="24"/>
        </w:rPr>
        <w:tab/>
      </w:r>
      <w:r w:rsidR="00C819DB" w:rsidRPr="0004429A">
        <w:rPr>
          <w:rFonts w:ascii="Times New Roman" w:hAnsi="Times New Roman" w:cs="Times New Roman"/>
          <w:sz w:val="24"/>
          <w:szCs w:val="24"/>
        </w:rPr>
        <w:t>The applicant is granted an extension of time within which to note its appeal.</w:t>
      </w:r>
    </w:p>
    <w:p w:rsidR="007F2249" w:rsidRPr="0004429A" w:rsidRDefault="007F2249" w:rsidP="007F2249">
      <w:pPr>
        <w:pStyle w:val="ListParagraph"/>
        <w:spacing w:line="240" w:lineRule="auto"/>
        <w:ind w:left="1440" w:hanging="720"/>
        <w:jc w:val="both"/>
        <w:rPr>
          <w:rFonts w:ascii="Times New Roman" w:hAnsi="Times New Roman" w:cs="Times New Roman"/>
          <w:sz w:val="24"/>
          <w:szCs w:val="24"/>
        </w:rPr>
      </w:pPr>
    </w:p>
    <w:p w:rsidR="00C819DB" w:rsidRPr="0004429A" w:rsidRDefault="007F2249" w:rsidP="007F2249">
      <w:pPr>
        <w:pStyle w:val="ListParagraph"/>
        <w:spacing w:line="240" w:lineRule="auto"/>
        <w:ind w:left="1440" w:hanging="720"/>
        <w:jc w:val="both"/>
        <w:rPr>
          <w:rFonts w:ascii="Times New Roman" w:hAnsi="Times New Roman" w:cs="Times New Roman"/>
          <w:sz w:val="24"/>
          <w:szCs w:val="24"/>
        </w:rPr>
      </w:pPr>
      <w:r w:rsidRPr="0004429A">
        <w:rPr>
          <w:rFonts w:ascii="Times New Roman" w:hAnsi="Times New Roman" w:cs="Times New Roman"/>
          <w:sz w:val="24"/>
          <w:szCs w:val="24"/>
        </w:rPr>
        <w:t>3.</w:t>
      </w:r>
      <w:r w:rsidRPr="0004429A">
        <w:rPr>
          <w:rFonts w:ascii="Times New Roman" w:hAnsi="Times New Roman" w:cs="Times New Roman"/>
          <w:sz w:val="24"/>
          <w:szCs w:val="24"/>
        </w:rPr>
        <w:tab/>
      </w:r>
      <w:r w:rsidR="00C819DB" w:rsidRPr="0004429A">
        <w:rPr>
          <w:rFonts w:ascii="Times New Roman" w:hAnsi="Times New Roman" w:cs="Times New Roman"/>
          <w:sz w:val="24"/>
          <w:szCs w:val="24"/>
        </w:rPr>
        <w:t>The notice of appeal shall be deemed to have been filed on the date of the grant of this order (or on such date as may be fixed by the judge).</w:t>
      </w:r>
    </w:p>
    <w:p w:rsidR="007F2249" w:rsidRPr="0004429A" w:rsidRDefault="007F2249" w:rsidP="007F2249">
      <w:pPr>
        <w:pStyle w:val="ListParagraph"/>
        <w:spacing w:line="240" w:lineRule="auto"/>
        <w:ind w:left="1440" w:hanging="720"/>
        <w:jc w:val="both"/>
        <w:rPr>
          <w:rFonts w:ascii="Times New Roman" w:hAnsi="Times New Roman" w:cs="Times New Roman"/>
          <w:sz w:val="24"/>
          <w:szCs w:val="24"/>
        </w:rPr>
      </w:pPr>
    </w:p>
    <w:p w:rsidR="00C819DB" w:rsidRPr="0004429A" w:rsidRDefault="007F2249" w:rsidP="007F2249">
      <w:pPr>
        <w:pStyle w:val="ListParagraph"/>
        <w:spacing w:line="240" w:lineRule="auto"/>
        <w:jc w:val="both"/>
        <w:rPr>
          <w:rFonts w:ascii="Times New Roman" w:hAnsi="Times New Roman" w:cs="Times New Roman"/>
          <w:sz w:val="24"/>
          <w:szCs w:val="24"/>
        </w:rPr>
      </w:pPr>
      <w:r w:rsidRPr="0004429A">
        <w:rPr>
          <w:rFonts w:ascii="Times New Roman" w:hAnsi="Times New Roman" w:cs="Times New Roman"/>
          <w:sz w:val="24"/>
          <w:szCs w:val="24"/>
        </w:rPr>
        <w:t>4.</w:t>
      </w:r>
      <w:r w:rsidRPr="0004429A">
        <w:rPr>
          <w:rFonts w:ascii="Times New Roman" w:hAnsi="Times New Roman" w:cs="Times New Roman"/>
          <w:sz w:val="24"/>
          <w:szCs w:val="24"/>
        </w:rPr>
        <w:tab/>
      </w:r>
      <w:r w:rsidR="00C819DB" w:rsidRPr="0004429A">
        <w:rPr>
          <w:rFonts w:ascii="Times New Roman" w:hAnsi="Times New Roman" w:cs="Times New Roman"/>
          <w:sz w:val="24"/>
          <w:szCs w:val="24"/>
        </w:rPr>
        <w:t>There shall be no order as to costs.</w:t>
      </w:r>
      <w:r w:rsidRPr="0004429A">
        <w:rPr>
          <w:rFonts w:ascii="Times New Roman" w:hAnsi="Times New Roman" w:cs="Times New Roman"/>
          <w:sz w:val="24"/>
          <w:szCs w:val="24"/>
        </w:rPr>
        <w:t>”</w:t>
      </w:r>
    </w:p>
    <w:p w:rsidR="00780CB5" w:rsidRPr="0004429A" w:rsidRDefault="00780CB5" w:rsidP="00695E45">
      <w:pPr>
        <w:pStyle w:val="NoSpacing"/>
        <w:rPr>
          <w:rFonts w:ascii="Times New Roman" w:hAnsi="Times New Roman" w:cs="Times New Roman"/>
        </w:rPr>
      </w:pPr>
    </w:p>
    <w:p w:rsidR="00FE1BEF" w:rsidRPr="0004429A" w:rsidRDefault="0050453C" w:rsidP="00CA2644">
      <w:pPr>
        <w:spacing w:line="480" w:lineRule="auto"/>
        <w:ind w:firstLine="720"/>
        <w:jc w:val="both"/>
        <w:rPr>
          <w:rFonts w:ascii="Times New Roman" w:hAnsi="Times New Roman" w:cs="Times New Roman"/>
          <w:sz w:val="24"/>
          <w:szCs w:val="24"/>
        </w:rPr>
      </w:pPr>
      <w:r w:rsidRPr="0004429A">
        <w:rPr>
          <w:rFonts w:ascii="Times New Roman" w:hAnsi="Times New Roman" w:cs="Times New Roman"/>
          <w:sz w:val="24"/>
          <w:szCs w:val="24"/>
        </w:rPr>
        <w:t>A reading of the grounds</w:t>
      </w:r>
      <w:r w:rsidR="00A21E10" w:rsidRPr="0004429A">
        <w:rPr>
          <w:rFonts w:ascii="Times New Roman" w:hAnsi="Times New Roman" w:cs="Times New Roman"/>
          <w:sz w:val="24"/>
          <w:szCs w:val="24"/>
        </w:rPr>
        <w:t xml:space="preserve"> of appeal</w:t>
      </w:r>
      <w:r w:rsidRPr="0004429A">
        <w:rPr>
          <w:rFonts w:ascii="Times New Roman" w:hAnsi="Times New Roman" w:cs="Times New Roman"/>
          <w:sz w:val="24"/>
          <w:szCs w:val="24"/>
        </w:rPr>
        <w:t xml:space="preserve"> and the relief sought shows that the applicant is aggrieved with the denial of condonation and extension of time within which to appeal by the </w:t>
      </w:r>
      <w:r w:rsidR="007F2249" w:rsidRPr="0004429A">
        <w:rPr>
          <w:rFonts w:ascii="Times New Roman" w:hAnsi="Times New Roman" w:cs="Times New Roman"/>
          <w:sz w:val="24"/>
          <w:szCs w:val="24"/>
        </w:rPr>
        <w:t xml:space="preserve">court </w:t>
      </w:r>
      <w:r w:rsidR="007F2249" w:rsidRPr="0004429A">
        <w:rPr>
          <w:rFonts w:ascii="Times New Roman" w:hAnsi="Times New Roman" w:cs="Times New Roman"/>
          <w:i/>
          <w:sz w:val="24"/>
          <w:szCs w:val="24"/>
        </w:rPr>
        <w:t>a quo</w:t>
      </w:r>
      <w:r w:rsidRPr="0004429A">
        <w:rPr>
          <w:rFonts w:ascii="Times New Roman" w:hAnsi="Times New Roman" w:cs="Times New Roman"/>
          <w:sz w:val="24"/>
          <w:szCs w:val="24"/>
        </w:rPr>
        <w:t>.</w:t>
      </w:r>
      <w:r w:rsidR="00A21E10" w:rsidRPr="0004429A">
        <w:rPr>
          <w:rFonts w:ascii="Times New Roman" w:hAnsi="Times New Roman" w:cs="Times New Roman"/>
          <w:sz w:val="24"/>
          <w:szCs w:val="24"/>
        </w:rPr>
        <w:t xml:space="preserve"> In other words, the applicant queries the correctness of the </w:t>
      </w:r>
      <w:r w:rsidR="0082243C" w:rsidRPr="0004429A">
        <w:rPr>
          <w:rFonts w:ascii="Times New Roman" w:hAnsi="Times New Roman" w:cs="Times New Roman"/>
          <w:sz w:val="24"/>
          <w:szCs w:val="24"/>
        </w:rPr>
        <w:t>c</w:t>
      </w:r>
      <w:r w:rsidR="00A21E10" w:rsidRPr="0004429A">
        <w:rPr>
          <w:rFonts w:ascii="Times New Roman" w:hAnsi="Times New Roman" w:cs="Times New Roman"/>
          <w:sz w:val="24"/>
          <w:szCs w:val="24"/>
        </w:rPr>
        <w:t>ourt</w:t>
      </w:r>
      <w:r w:rsidR="0082243C" w:rsidRPr="0004429A">
        <w:rPr>
          <w:rFonts w:ascii="Times New Roman" w:hAnsi="Times New Roman" w:cs="Times New Roman"/>
          <w:sz w:val="24"/>
          <w:szCs w:val="24"/>
        </w:rPr>
        <w:t xml:space="preserve"> </w:t>
      </w:r>
      <w:r w:rsidR="0082243C" w:rsidRPr="0004429A">
        <w:rPr>
          <w:rFonts w:ascii="Times New Roman" w:hAnsi="Times New Roman" w:cs="Times New Roman"/>
          <w:i/>
          <w:sz w:val="24"/>
          <w:szCs w:val="24"/>
        </w:rPr>
        <w:t>a quo</w:t>
      </w:r>
      <w:r w:rsidR="0082243C" w:rsidRPr="0004429A">
        <w:rPr>
          <w:rFonts w:ascii="Times New Roman" w:hAnsi="Times New Roman" w:cs="Times New Roman"/>
          <w:sz w:val="24"/>
          <w:szCs w:val="24"/>
        </w:rPr>
        <w:t>’s</w:t>
      </w:r>
      <w:r w:rsidR="00A21E10" w:rsidRPr="0004429A">
        <w:rPr>
          <w:rFonts w:ascii="Times New Roman" w:hAnsi="Times New Roman" w:cs="Times New Roman"/>
          <w:sz w:val="24"/>
          <w:szCs w:val="24"/>
        </w:rPr>
        <w:t xml:space="preserve"> judgment.</w:t>
      </w:r>
      <w:r w:rsidRPr="0004429A">
        <w:rPr>
          <w:rFonts w:ascii="Times New Roman" w:hAnsi="Times New Roman" w:cs="Times New Roman"/>
          <w:sz w:val="24"/>
          <w:szCs w:val="24"/>
        </w:rPr>
        <w:t xml:space="preserve"> </w:t>
      </w:r>
      <w:r w:rsidR="006F0C08" w:rsidRPr="0004429A">
        <w:rPr>
          <w:rFonts w:ascii="Times New Roman" w:hAnsi="Times New Roman" w:cs="Times New Roman"/>
          <w:sz w:val="24"/>
          <w:szCs w:val="24"/>
        </w:rPr>
        <w:t>There</w:t>
      </w:r>
      <w:r w:rsidRPr="0004429A">
        <w:rPr>
          <w:rFonts w:ascii="Times New Roman" w:hAnsi="Times New Roman" w:cs="Times New Roman"/>
          <w:sz w:val="24"/>
          <w:szCs w:val="24"/>
        </w:rPr>
        <w:t xml:space="preserve"> has been no demonstration of prospects of success by the applicant</w:t>
      </w:r>
      <w:r w:rsidR="003A3EA4" w:rsidRPr="0004429A">
        <w:rPr>
          <w:rFonts w:ascii="Times New Roman" w:hAnsi="Times New Roman" w:cs="Times New Roman"/>
          <w:sz w:val="24"/>
          <w:szCs w:val="24"/>
        </w:rPr>
        <w:t xml:space="preserve">. All that the applicant has done is to pray for the condonation of the late noting of the appeal in the </w:t>
      </w:r>
      <w:r w:rsidR="007F2249" w:rsidRPr="0004429A">
        <w:rPr>
          <w:rFonts w:ascii="Times New Roman" w:hAnsi="Times New Roman" w:cs="Times New Roman"/>
          <w:sz w:val="24"/>
          <w:szCs w:val="24"/>
        </w:rPr>
        <w:t xml:space="preserve">court </w:t>
      </w:r>
      <w:r w:rsidR="007F2249" w:rsidRPr="0004429A">
        <w:rPr>
          <w:rFonts w:ascii="Times New Roman" w:hAnsi="Times New Roman" w:cs="Times New Roman"/>
          <w:i/>
          <w:sz w:val="24"/>
          <w:szCs w:val="24"/>
        </w:rPr>
        <w:t>a quo</w:t>
      </w:r>
      <w:r w:rsidR="003A3EA4" w:rsidRPr="0004429A">
        <w:rPr>
          <w:rFonts w:ascii="Times New Roman" w:hAnsi="Times New Roman" w:cs="Times New Roman"/>
          <w:sz w:val="24"/>
          <w:szCs w:val="24"/>
        </w:rPr>
        <w:t xml:space="preserve">. No constitutional relief is sought. </w:t>
      </w:r>
      <w:r w:rsidR="001A443D" w:rsidRPr="0004429A">
        <w:rPr>
          <w:rFonts w:ascii="Times New Roman" w:hAnsi="Times New Roman" w:cs="Times New Roman"/>
          <w:sz w:val="24"/>
          <w:szCs w:val="24"/>
        </w:rPr>
        <w:t>Consequently, t</w:t>
      </w:r>
      <w:r w:rsidR="006F0C08" w:rsidRPr="0004429A">
        <w:rPr>
          <w:rFonts w:ascii="Times New Roman" w:hAnsi="Times New Roman" w:cs="Times New Roman"/>
          <w:sz w:val="24"/>
          <w:szCs w:val="24"/>
        </w:rPr>
        <w:t xml:space="preserve">here </w:t>
      </w:r>
      <w:r w:rsidR="00B94431" w:rsidRPr="0004429A">
        <w:rPr>
          <w:rFonts w:ascii="Times New Roman" w:hAnsi="Times New Roman" w:cs="Times New Roman"/>
          <w:sz w:val="24"/>
          <w:szCs w:val="24"/>
        </w:rPr>
        <w:t>is no reasonable prospect</w:t>
      </w:r>
      <w:r w:rsidR="006F0C08" w:rsidRPr="0004429A">
        <w:rPr>
          <w:rFonts w:ascii="Times New Roman" w:hAnsi="Times New Roman" w:cs="Times New Roman"/>
          <w:sz w:val="24"/>
          <w:szCs w:val="24"/>
        </w:rPr>
        <w:t xml:space="preserve"> that th</w:t>
      </w:r>
      <w:r w:rsidR="0082243C" w:rsidRPr="0004429A">
        <w:rPr>
          <w:rFonts w:ascii="Times New Roman" w:hAnsi="Times New Roman" w:cs="Times New Roman"/>
          <w:sz w:val="24"/>
          <w:szCs w:val="24"/>
        </w:rPr>
        <w:t>e</w:t>
      </w:r>
      <w:r w:rsidR="006F0C08" w:rsidRPr="0004429A">
        <w:rPr>
          <w:rFonts w:ascii="Times New Roman" w:hAnsi="Times New Roman" w:cs="Times New Roman"/>
          <w:sz w:val="24"/>
          <w:szCs w:val="24"/>
        </w:rPr>
        <w:t xml:space="preserve"> Court </w:t>
      </w:r>
      <w:r w:rsidR="006F0C08" w:rsidRPr="0004429A">
        <w:rPr>
          <w:rFonts w:ascii="Times New Roman" w:hAnsi="Times New Roman" w:cs="Times New Roman"/>
          <w:sz w:val="24"/>
          <w:szCs w:val="24"/>
        </w:rPr>
        <w:lastRenderedPageBreak/>
        <w:t>w</w:t>
      </w:r>
      <w:r w:rsidR="0082243C" w:rsidRPr="0004429A">
        <w:rPr>
          <w:rFonts w:ascii="Times New Roman" w:hAnsi="Times New Roman" w:cs="Times New Roman"/>
          <w:sz w:val="24"/>
          <w:szCs w:val="24"/>
        </w:rPr>
        <w:t>ould</w:t>
      </w:r>
      <w:r w:rsidR="006F0C08" w:rsidRPr="0004429A">
        <w:rPr>
          <w:rFonts w:ascii="Times New Roman" w:hAnsi="Times New Roman" w:cs="Times New Roman"/>
          <w:sz w:val="24"/>
          <w:szCs w:val="24"/>
        </w:rPr>
        <w:t xml:space="preserve"> reverse or materially alter the judgment of the </w:t>
      </w:r>
      <w:r w:rsidR="007F2249" w:rsidRPr="0004429A">
        <w:rPr>
          <w:rFonts w:ascii="Times New Roman" w:hAnsi="Times New Roman" w:cs="Times New Roman"/>
          <w:sz w:val="24"/>
          <w:szCs w:val="24"/>
        </w:rPr>
        <w:t xml:space="preserve">court </w:t>
      </w:r>
      <w:r w:rsidR="007F2249" w:rsidRPr="0004429A">
        <w:rPr>
          <w:rFonts w:ascii="Times New Roman" w:hAnsi="Times New Roman" w:cs="Times New Roman"/>
          <w:i/>
          <w:sz w:val="24"/>
          <w:szCs w:val="24"/>
        </w:rPr>
        <w:t>a quo</w:t>
      </w:r>
      <w:r w:rsidR="007F2249" w:rsidRPr="0004429A">
        <w:rPr>
          <w:rFonts w:ascii="Times New Roman" w:hAnsi="Times New Roman" w:cs="Times New Roman"/>
          <w:color w:val="FF0000"/>
          <w:sz w:val="24"/>
          <w:szCs w:val="24"/>
        </w:rPr>
        <w:t xml:space="preserve"> </w:t>
      </w:r>
      <w:r w:rsidR="006F0C08" w:rsidRPr="0004429A">
        <w:rPr>
          <w:rFonts w:ascii="Times New Roman" w:hAnsi="Times New Roman" w:cs="Times New Roman"/>
          <w:sz w:val="24"/>
          <w:szCs w:val="24"/>
        </w:rPr>
        <w:t>if permission to bring the appeal is given.</w:t>
      </w:r>
      <w:r w:rsidR="00B94431" w:rsidRPr="0004429A">
        <w:rPr>
          <w:rFonts w:ascii="Times New Roman" w:hAnsi="Times New Roman" w:cs="Times New Roman"/>
          <w:sz w:val="24"/>
          <w:szCs w:val="24"/>
        </w:rPr>
        <w:t xml:space="preserve"> </w:t>
      </w:r>
    </w:p>
    <w:p w:rsidR="00780CB5" w:rsidRPr="0004429A" w:rsidRDefault="00B94431" w:rsidP="00CA2644">
      <w:pPr>
        <w:spacing w:line="480" w:lineRule="auto"/>
        <w:ind w:firstLine="720"/>
        <w:jc w:val="both"/>
        <w:rPr>
          <w:rFonts w:ascii="Times New Roman" w:hAnsi="Times New Roman" w:cs="Times New Roman"/>
          <w:sz w:val="24"/>
          <w:szCs w:val="24"/>
        </w:rPr>
      </w:pPr>
      <w:r w:rsidRPr="0004429A">
        <w:rPr>
          <w:rFonts w:ascii="Times New Roman" w:hAnsi="Times New Roman" w:cs="Times New Roman"/>
          <w:sz w:val="24"/>
          <w:szCs w:val="24"/>
        </w:rPr>
        <w:t>The refusal</w:t>
      </w:r>
      <w:r w:rsidR="001A443D" w:rsidRPr="0004429A">
        <w:rPr>
          <w:rFonts w:ascii="Times New Roman" w:hAnsi="Times New Roman" w:cs="Times New Roman"/>
          <w:sz w:val="24"/>
          <w:szCs w:val="24"/>
        </w:rPr>
        <w:t xml:space="preserve"> by the </w:t>
      </w:r>
      <w:r w:rsidR="007F2249" w:rsidRPr="0004429A">
        <w:rPr>
          <w:rFonts w:ascii="Times New Roman" w:hAnsi="Times New Roman" w:cs="Times New Roman"/>
          <w:sz w:val="24"/>
          <w:szCs w:val="24"/>
        </w:rPr>
        <w:t xml:space="preserve">court </w:t>
      </w:r>
      <w:r w:rsidR="007F2249" w:rsidRPr="0004429A">
        <w:rPr>
          <w:rFonts w:ascii="Times New Roman" w:hAnsi="Times New Roman" w:cs="Times New Roman"/>
          <w:i/>
          <w:sz w:val="24"/>
          <w:szCs w:val="24"/>
        </w:rPr>
        <w:t>a quo</w:t>
      </w:r>
      <w:r w:rsidR="007F2249" w:rsidRPr="0004429A">
        <w:rPr>
          <w:rFonts w:ascii="Times New Roman" w:hAnsi="Times New Roman" w:cs="Times New Roman"/>
          <w:color w:val="FF0000"/>
          <w:sz w:val="24"/>
          <w:szCs w:val="24"/>
        </w:rPr>
        <w:t xml:space="preserve"> </w:t>
      </w:r>
      <w:r w:rsidRPr="0004429A">
        <w:rPr>
          <w:rFonts w:ascii="Times New Roman" w:hAnsi="Times New Roman" w:cs="Times New Roman"/>
          <w:sz w:val="24"/>
          <w:szCs w:val="24"/>
        </w:rPr>
        <w:t xml:space="preserve">to grant condonation did not involve the determination of a constitutional </w:t>
      </w:r>
      <w:r w:rsidR="007F2249" w:rsidRPr="0004429A">
        <w:rPr>
          <w:rFonts w:ascii="Times New Roman" w:hAnsi="Times New Roman" w:cs="Times New Roman"/>
          <w:sz w:val="24"/>
          <w:szCs w:val="24"/>
        </w:rPr>
        <w:t>issue. Neither</w:t>
      </w:r>
      <w:r w:rsidR="007F2249" w:rsidRPr="0004429A">
        <w:rPr>
          <w:rFonts w:ascii="Times New Roman" w:hAnsi="Times New Roman" w:cs="Times New Roman"/>
          <w:color w:val="FF0000"/>
          <w:sz w:val="24"/>
          <w:szCs w:val="24"/>
        </w:rPr>
        <w:t xml:space="preserve"> </w:t>
      </w:r>
      <w:r w:rsidRPr="0004429A">
        <w:rPr>
          <w:rFonts w:ascii="Times New Roman" w:hAnsi="Times New Roman" w:cs="Times New Roman"/>
          <w:sz w:val="24"/>
          <w:szCs w:val="24"/>
        </w:rPr>
        <w:t xml:space="preserve">did the dismissal of the application before the High Court. </w:t>
      </w:r>
      <w:r w:rsidR="004E660C" w:rsidRPr="0004429A">
        <w:rPr>
          <w:rFonts w:ascii="Times New Roman" w:hAnsi="Times New Roman" w:cs="Times New Roman"/>
          <w:sz w:val="24"/>
          <w:szCs w:val="24"/>
        </w:rPr>
        <w:t>As</w:t>
      </w:r>
      <w:r w:rsidRPr="0004429A">
        <w:rPr>
          <w:rFonts w:ascii="Times New Roman" w:hAnsi="Times New Roman" w:cs="Times New Roman"/>
          <w:sz w:val="24"/>
          <w:szCs w:val="24"/>
        </w:rPr>
        <w:t xml:space="preserve"> such, th</w:t>
      </w:r>
      <w:r w:rsidR="0082243C" w:rsidRPr="0004429A">
        <w:rPr>
          <w:rFonts w:ascii="Times New Roman" w:hAnsi="Times New Roman" w:cs="Times New Roman"/>
          <w:sz w:val="24"/>
          <w:szCs w:val="24"/>
        </w:rPr>
        <w:t>e</w:t>
      </w:r>
      <w:r w:rsidRPr="0004429A">
        <w:rPr>
          <w:rFonts w:ascii="Times New Roman" w:hAnsi="Times New Roman" w:cs="Times New Roman"/>
          <w:sz w:val="24"/>
          <w:szCs w:val="24"/>
        </w:rPr>
        <w:t xml:space="preserve"> Court has no jurisdiction to </w:t>
      </w:r>
      <w:r w:rsidR="0082243C" w:rsidRPr="0004429A">
        <w:rPr>
          <w:rFonts w:ascii="Times New Roman" w:hAnsi="Times New Roman" w:cs="Times New Roman"/>
          <w:sz w:val="24"/>
          <w:szCs w:val="24"/>
        </w:rPr>
        <w:t>hear and determine the question of the wrongness or otherwise of the decision</w:t>
      </w:r>
      <w:r w:rsidRPr="0004429A">
        <w:rPr>
          <w:rFonts w:ascii="Times New Roman" w:hAnsi="Times New Roman" w:cs="Times New Roman"/>
          <w:sz w:val="24"/>
          <w:szCs w:val="24"/>
        </w:rPr>
        <w:t xml:space="preserve"> of the</w:t>
      </w:r>
      <w:r w:rsidR="0082243C" w:rsidRPr="0004429A">
        <w:rPr>
          <w:rFonts w:ascii="Times New Roman" w:hAnsi="Times New Roman" w:cs="Times New Roman"/>
          <w:sz w:val="24"/>
          <w:szCs w:val="24"/>
        </w:rPr>
        <w:t xml:space="preserve"> </w:t>
      </w:r>
      <w:r w:rsidR="007F2249" w:rsidRPr="0004429A">
        <w:rPr>
          <w:rFonts w:ascii="Times New Roman" w:hAnsi="Times New Roman" w:cs="Times New Roman"/>
          <w:sz w:val="24"/>
          <w:szCs w:val="24"/>
        </w:rPr>
        <w:t xml:space="preserve">court </w:t>
      </w:r>
      <w:r w:rsidR="007F2249" w:rsidRPr="0004429A">
        <w:rPr>
          <w:rFonts w:ascii="Times New Roman" w:hAnsi="Times New Roman" w:cs="Times New Roman"/>
          <w:i/>
          <w:sz w:val="24"/>
          <w:szCs w:val="24"/>
        </w:rPr>
        <w:t>a quo</w:t>
      </w:r>
      <w:r w:rsidR="007F2249" w:rsidRPr="0004429A">
        <w:rPr>
          <w:rFonts w:ascii="Times New Roman" w:hAnsi="Times New Roman" w:cs="Times New Roman"/>
          <w:color w:val="FF0000"/>
          <w:sz w:val="24"/>
          <w:szCs w:val="24"/>
        </w:rPr>
        <w:t xml:space="preserve"> </w:t>
      </w:r>
      <w:r w:rsidRPr="0004429A">
        <w:rPr>
          <w:rFonts w:ascii="Times New Roman" w:hAnsi="Times New Roman" w:cs="Times New Roman"/>
          <w:sz w:val="24"/>
          <w:szCs w:val="24"/>
        </w:rPr>
        <w:t>on a non-constitutional issue</w:t>
      </w:r>
      <w:r w:rsidR="0082243C" w:rsidRPr="0004429A">
        <w:rPr>
          <w:rFonts w:ascii="Times New Roman" w:hAnsi="Times New Roman" w:cs="Times New Roman"/>
          <w:sz w:val="24"/>
          <w:szCs w:val="24"/>
        </w:rPr>
        <w:t>.</w:t>
      </w:r>
    </w:p>
    <w:p w:rsidR="00C35DCE" w:rsidRPr="0004429A" w:rsidRDefault="0082243C" w:rsidP="00780CB5">
      <w:pPr>
        <w:spacing w:line="480" w:lineRule="auto"/>
        <w:ind w:firstLine="720"/>
        <w:jc w:val="both"/>
        <w:rPr>
          <w:rFonts w:ascii="Times New Roman" w:hAnsi="Times New Roman" w:cs="Times New Roman"/>
          <w:sz w:val="24"/>
          <w:szCs w:val="24"/>
        </w:rPr>
      </w:pPr>
      <w:r w:rsidRPr="0004429A">
        <w:rPr>
          <w:rFonts w:ascii="Times New Roman" w:hAnsi="Times New Roman" w:cs="Times New Roman"/>
          <w:sz w:val="24"/>
          <w:szCs w:val="24"/>
        </w:rPr>
        <w:t>T</w:t>
      </w:r>
      <w:r w:rsidR="0005799F" w:rsidRPr="0004429A">
        <w:rPr>
          <w:rFonts w:ascii="Times New Roman" w:hAnsi="Times New Roman" w:cs="Times New Roman"/>
          <w:sz w:val="24"/>
          <w:szCs w:val="24"/>
        </w:rPr>
        <w:t>he remarks by th</w:t>
      </w:r>
      <w:r w:rsidRPr="0004429A">
        <w:rPr>
          <w:rFonts w:ascii="Times New Roman" w:hAnsi="Times New Roman" w:cs="Times New Roman"/>
          <w:sz w:val="24"/>
          <w:szCs w:val="24"/>
        </w:rPr>
        <w:t>e</w:t>
      </w:r>
      <w:r w:rsidR="0005799F" w:rsidRPr="0004429A">
        <w:rPr>
          <w:rFonts w:ascii="Times New Roman" w:hAnsi="Times New Roman" w:cs="Times New Roman"/>
          <w:sz w:val="24"/>
          <w:szCs w:val="24"/>
        </w:rPr>
        <w:t xml:space="preserve"> Court in </w:t>
      </w:r>
      <w:proofErr w:type="spellStart"/>
      <w:r w:rsidR="0005799F" w:rsidRPr="0004429A">
        <w:rPr>
          <w:rFonts w:ascii="Times New Roman" w:hAnsi="Times New Roman" w:cs="Times New Roman"/>
          <w:i/>
          <w:sz w:val="24"/>
          <w:szCs w:val="24"/>
        </w:rPr>
        <w:t>Chiite</w:t>
      </w:r>
      <w:proofErr w:type="spellEnd"/>
      <w:r w:rsidR="0005799F" w:rsidRPr="0004429A">
        <w:rPr>
          <w:rFonts w:ascii="Times New Roman" w:hAnsi="Times New Roman" w:cs="Times New Roman"/>
          <w:i/>
          <w:sz w:val="24"/>
          <w:szCs w:val="24"/>
        </w:rPr>
        <w:t xml:space="preserve"> &amp; Ors v The Trustees of the Leonard Cheshire Homes Zimbabwe Central Trust </w:t>
      </w:r>
      <w:r w:rsidR="0005799F" w:rsidRPr="0004429A">
        <w:rPr>
          <w:rFonts w:ascii="Times New Roman" w:hAnsi="Times New Roman" w:cs="Times New Roman"/>
          <w:sz w:val="24"/>
          <w:szCs w:val="24"/>
        </w:rPr>
        <w:t>CCZ</w:t>
      </w:r>
      <w:r w:rsidR="007F2249" w:rsidRPr="0004429A">
        <w:rPr>
          <w:rFonts w:ascii="Times New Roman" w:hAnsi="Times New Roman" w:cs="Times New Roman"/>
          <w:sz w:val="24"/>
          <w:szCs w:val="24"/>
        </w:rPr>
        <w:t> </w:t>
      </w:r>
      <w:r w:rsidR="0005799F" w:rsidRPr="0004429A">
        <w:rPr>
          <w:rFonts w:ascii="Times New Roman" w:hAnsi="Times New Roman" w:cs="Times New Roman"/>
          <w:sz w:val="24"/>
          <w:szCs w:val="24"/>
        </w:rPr>
        <w:t>10/17 at p</w:t>
      </w:r>
      <w:r w:rsidR="007F2249" w:rsidRPr="0004429A">
        <w:rPr>
          <w:rFonts w:ascii="Times New Roman" w:hAnsi="Times New Roman" w:cs="Times New Roman"/>
          <w:sz w:val="24"/>
          <w:szCs w:val="24"/>
        </w:rPr>
        <w:t>p </w:t>
      </w:r>
      <w:r w:rsidR="0005799F" w:rsidRPr="0004429A">
        <w:rPr>
          <w:rFonts w:ascii="Times New Roman" w:hAnsi="Times New Roman" w:cs="Times New Roman"/>
          <w:sz w:val="24"/>
          <w:szCs w:val="24"/>
        </w:rPr>
        <w:t xml:space="preserve">5-6 of the </w:t>
      </w:r>
      <w:r w:rsidRPr="0004429A">
        <w:rPr>
          <w:rFonts w:ascii="Times New Roman" w:hAnsi="Times New Roman" w:cs="Times New Roman"/>
          <w:sz w:val="24"/>
          <w:szCs w:val="24"/>
        </w:rPr>
        <w:t xml:space="preserve">cyclostyled </w:t>
      </w:r>
      <w:r w:rsidR="0005799F" w:rsidRPr="0004429A">
        <w:rPr>
          <w:rFonts w:ascii="Times New Roman" w:hAnsi="Times New Roman" w:cs="Times New Roman"/>
          <w:sz w:val="24"/>
          <w:szCs w:val="24"/>
        </w:rPr>
        <w:t>judgment are</w:t>
      </w:r>
      <w:r w:rsidR="0091463F" w:rsidRPr="0004429A">
        <w:rPr>
          <w:rFonts w:ascii="Times New Roman" w:hAnsi="Times New Roman" w:cs="Times New Roman"/>
          <w:sz w:val="24"/>
          <w:szCs w:val="24"/>
        </w:rPr>
        <w:t xml:space="preserve"> </w:t>
      </w:r>
      <w:r w:rsidR="0005799F" w:rsidRPr="0004429A">
        <w:rPr>
          <w:rFonts w:ascii="Times New Roman" w:hAnsi="Times New Roman" w:cs="Times New Roman"/>
          <w:sz w:val="24"/>
          <w:szCs w:val="24"/>
        </w:rPr>
        <w:t xml:space="preserve">apposite. The </w:t>
      </w:r>
      <w:r w:rsidR="007F2249" w:rsidRPr="0004429A">
        <w:rPr>
          <w:rFonts w:ascii="Times New Roman" w:hAnsi="Times New Roman" w:cs="Times New Roman"/>
          <w:sz w:val="24"/>
          <w:szCs w:val="24"/>
        </w:rPr>
        <w:t>C</w:t>
      </w:r>
      <w:r w:rsidR="0005799F" w:rsidRPr="0004429A">
        <w:rPr>
          <w:rFonts w:ascii="Times New Roman" w:hAnsi="Times New Roman" w:cs="Times New Roman"/>
          <w:sz w:val="24"/>
          <w:szCs w:val="24"/>
        </w:rPr>
        <w:t xml:space="preserve">ourt held </w:t>
      </w:r>
      <w:r w:rsidRPr="0004429A">
        <w:rPr>
          <w:rFonts w:ascii="Times New Roman" w:hAnsi="Times New Roman" w:cs="Times New Roman"/>
          <w:sz w:val="24"/>
          <w:szCs w:val="24"/>
        </w:rPr>
        <w:t>as</w:t>
      </w:r>
      <w:r w:rsidR="0005799F" w:rsidRPr="0004429A">
        <w:rPr>
          <w:rFonts w:ascii="Times New Roman" w:hAnsi="Times New Roman" w:cs="Times New Roman"/>
          <w:sz w:val="24"/>
          <w:szCs w:val="24"/>
        </w:rPr>
        <w:t xml:space="preserve"> follow</w:t>
      </w:r>
      <w:r w:rsidRPr="0004429A">
        <w:rPr>
          <w:rFonts w:ascii="Times New Roman" w:hAnsi="Times New Roman" w:cs="Times New Roman"/>
          <w:sz w:val="24"/>
          <w:szCs w:val="24"/>
        </w:rPr>
        <w:t>s</w:t>
      </w:r>
      <w:r w:rsidR="0005799F" w:rsidRPr="0004429A">
        <w:rPr>
          <w:rFonts w:ascii="Times New Roman" w:hAnsi="Times New Roman" w:cs="Times New Roman"/>
          <w:sz w:val="24"/>
          <w:szCs w:val="24"/>
        </w:rPr>
        <w:t>:</w:t>
      </w:r>
    </w:p>
    <w:p w:rsidR="0005799F" w:rsidRPr="0004429A" w:rsidRDefault="0005799F" w:rsidP="002640C1">
      <w:pPr>
        <w:spacing w:line="240" w:lineRule="auto"/>
        <w:ind w:left="720" w:firstLine="720"/>
        <w:jc w:val="both"/>
        <w:rPr>
          <w:rFonts w:ascii="Times New Roman" w:hAnsi="Times New Roman" w:cs="Times New Roman"/>
          <w:sz w:val="24"/>
          <w:szCs w:val="24"/>
        </w:rPr>
      </w:pPr>
      <w:r w:rsidRPr="0004429A">
        <w:rPr>
          <w:rFonts w:ascii="Times New Roman" w:hAnsi="Times New Roman" w:cs="Times New Roman"/>
          <w:sz w:val="24"/>
          <w:szCs w:val="24"/>
        </w:rPr>
        <w:t>“</w:t>
      </w:r>
      <w:r w:rsidR="001624B9" w:rsidRPr="0004429A">
        <w:rPr>
          <w:rFonts w:ascii="Times New Roman" w:hAnsi="Times New Roman" w:cs="Times New Roman"/>
          <w:sz w:val="24"/>
          <w:szCs w:val="24"/>
        </w:rPr>
        <w:t xml:space="preserve">What the Court has before it are disgruntled litigants who have attempted to try and obtain redress under the guise of an appeal on a constitutional matter. Their criticism of the judgment of the Supreme Court set out in what purports to be grounds of appeal is no more than a raging discontent over the factual findings of the Supreme Court.  The grievances of the losers in the Supreme Court have all the hallmarks of a mere dissatisfaction with the factual findings by that </w:t>
      </w:r>
      <w:r w:rsidR="007F2249" w:rsidRPr="0004429A">
        <w:rPr>
          <w:rFonts w:ascii="Times New Roman" w:hAnsi="Times New Roman" w:cs="Times New Roman"/>
          <w:sz w:val="24"/>
          <w:szCs w:val="24"/>
        </w:rPr>
        <w:t>c</w:t>
      </w:r>
      <w:r w:rsidR="001624B9" w:rsidRPr="0004429A">
        <w:rPr>
          <w:rFonts w:ascii="Times New Roman" w:hAnsi="Times New Roman" w:cs="Times New Roman"/>
          <w:sz w:val="24"/>
          <w:szCs w:val="24"/>
        </w:rPr>
        <w:t xml:space="preserve">ourt.  See </w:t>
      </w:r>
      <w:r w:rsidR="001624B9" w:rsidRPr="0004429A">
        <w:rPr>
          <w:rFonts w:ascii="Times New Roman" w:hAnsi="Times New Roman" w:cs="Times New Roman"/>
          <w:i/>
          <w:sz w:val="24"/>
          <w:szCs w:val="24"/>
        </w:rPr>
        <w:t>De Lacy &amp; Anor</w:t>
      </w:r>
      <w:r w:rsidR="001624B9" w:rsidRPr="0004429A">
        <w:rPr>
          <w:rFonts w:ascii="Times New Roman" w:hAnsi="Times New Roman" w:cs="Times New Roman"/>
          <w:sz w:val="24"/>
          <w:szCs w:val="24"/>
        </w:rPr>
        <w:t xml:space="preserve"> v </w:t>
      </w:r>
      <w:r w:rsidR="001624B9" w:rsidRPr="0004429A">
        <w:rPr>
          <w:rFonts w:ascii="Times New Roman" w:hAnsi="Times New Roman" w:cs="Times New Roman"/>
          <w:i/>
          <w:sz w:val="24"/>
          <w:szCs w:val="24"/>
        </w:rPr>
        <w:t>South African Post Office</w:t>
      </w:r>
      <w:r w:rsidR="001624B9" w:rsidRPr="0004429A">
        <w:rPr>
          <w:rFonts w:ascii="Times New Roman" w:hAnsi="Times New Roman" w:cs="Times New Roman"/>
          <w:sz w:val="24"/>
          <w:szCs w:val="24"/>
        </w:rPr>
        <w:t xml:space="preserve"> 2011(a) BCLR 905(CC) </w:t>
      </w:r>
      <w:proofErr w:type="spellStart"/>
      <w:r w:rsidR="007F2249" w:rsidRPr="0004429A">
        <w:rPr>
          <w:rFonts w:ascii="Times New Roman" w:hAnsi="Times New Roman" w:cs="Times New Roman"/>
          <w:smallCaps/>
          <w:sz w:val="24"/>
          <w:szCs w:val="24"/>
        </w:rPr>
        <w:t>moseneke</w:t>
      </w:r>
      <w:proofErr w:type="spellEnd"/>
      <w:r w:rsidR="007F2249" w:rsidRPr="0004429A">
        <w:rPr>
          <w:rFonts w:ascii="Times New Roman" w:hAnsi="Times New Roman" w:cs="Times New Roman"/>
          <w:smallCaps/>
          <w:sz w:val="24"/>
          <w:szCs w:val="24"/>
        </w:rPr>
        <w:t> </w:t>
      </w:r>
      <w:proofErr w:type="spellStart"/>
      <w:r w:rsidR="007F2249" w:rsidRPr="0004429A">
        <w:rPr>
          <w:rFonts w:ascii="Times New Roman" w:hAnsi="Times New Roman" w:cs="Times New Roman"/>
          <w:smallCaps/>
          <w:sz w:val="24"/>
          <w:szCs w:val="24"/>
        </w:rPr>
        <w:t>dcj</w:t>
      </w:r>
      <w:proofErr w:type="spellEnd"/>
      <w:r w:rsidR="001624B9" w:rsidRPr="0004429A">
        <w:rPr>
          <w:rFonts w:ascii="Times New Roman" w:hAnsi="Times New Roman" w:cs="Times New Roman"/>
          <w:sz w:val="24"/>
          <w:szCs w:val="24"/>
        </w:rPr>
        <w:t xml:space="preserve"> paras 28 and 57.”</w:t>
      </w:r>
    </w:p>
    <w:p w:rsidR="00780CB5" w:rsidRPr="0004429A" w:rsidRDefault="00780CB5" w:rsidP="007F2249">
      <w:pPr>
        <w:pStyle w:val="NoSpacing"/>
        <w:rPr>
          <w:rFonts w:ascii="Times New Roman" w:hAnsi="Times New Roman" w:cs="Times New Roman"/>
        </w:rPr>
      </w:pPr>
    </w:p>
    <w:p w:rsidR="006544A9" w:rsidRPr="0004429A" w:rsidRDefault="0082243C" w:rsidP="00CA2644">
      <w:pPr>
        <w:spacing w:line="480" w:lineRule="auto"/>
        <w:ind w:firstLine="720"/>
        <w:jc w:val="both"/>
        <w:rPr>
          <w:rFonts w:ascii="Times New Roman" w:hAnsi="Times New Roman" w:cs="Times New Roman"/>
          <w:sz w:val="24"/>
          <w:szCs w:val="24"/>
        </w:rPr>
      </w:pPr>
      <w:r w:rsidRPr="0004429A">
        <w:rPr>
          <w:rFonts w:ascii="Times New Roman" w:hAnsi="Times New Roman" w:cs="Times New Roman"/>
          <w:sz w:val="24"/>
          <w:szCs w:val="24"/>
        </w:rPr>
        <w:t>T</w:t>
      </w:r>
      <w:r w:rsidR="00962A08" w:rsidRPr="0004429A">
        <w:rPr>
          <w:rFonts w:ascii="Times New Roman" w:hAnsi="Times New Roman" w:cs="Times New Roman"/>
          <w:sz w:val="24"/>
          <w:szCs w:val="24"/>
        </w:rPr>
        <w:t xml:space="preserve">he applicant is simply disgruntled with the </w:t>
      </w:r>
      <w:r w:rsidRPr="0004429A">
        <w:rPr>
          <w:rFonts w:ascii="Times New Roman" w:hAnsi="Times New Roman" w:cs="Times New Roman"/>
          <w:sz w:val="24"/>
          <w:szCs w:val="24"/>
        </w:rPr>
        <w:t>decision</w:t>
      </w:r>
      <w:r w:rsidR="00962A08" w:rsidRPr="0004429A">
        <w:rPr>
          <w:rFonts w:ascii="Times New Roman" w:hAnsi="Times New Roman" w:cs="Times New Roman"/>
          <w:sz w:val="24"/>
          <w:szCs w:val="24"/>
        </w:rPr>
        <w:t xml:space="preserve"> of the </w:t>
      </w:r>
      <w:r w:rsidR="007F2249" w:rsidRPr="0004429A">
        <w:rPr>
          <w:rFonts w:ascii="Times New Roman" w:hAnsi="Times New Roman" w:cs="Times New Roman"/>
          <w:sz w:val="24"/>
          <w:szCs w:val="24"/>
        </w:rPr>
        <w:t xml:space="preserve">court </w:t>
      </w:r>
      <w:r w:rsidR="007F2249" w:rsidRPr="0004429A">
        <w:rPr>
          <w:rFonts w:ascii="Times New Roman" w:hAnsi="Times New Roman" w:cs="Times New Roman"/>
          <w:i/>
          <w:sz w:val="24"/>
          <w:szCs w:val="24"/>
        </w:rPr>
        <w:t>a quo</w:t>
      </w:r>
      <w:r w:rsidRPr="0004429A">
        <w:rPr>
          <w:rFonts w:ascii="Times New Roman" w:hAnsi="Times New Roman" w:cs="Times New Roman"/>
          <w:i/>
          <w:sz w:val="24"/>
          <w:szCs w:val="24"/>
        </w:rPr>
        <w:t xml:space="preserve"> </w:t>
      </w:r>
      <w:r w:rsidRPr="0004429A">
        <w:rPr>
          <w:rFonts w:ascii="Times New Roman" w:hAnsi="Times New Roman" w:cs="Times New Roman"/>
          <w:sz w:val="24"/>
          <w:szCs w:val="24"/>
        </w:rPr>
        <w:t>on a non-constitutional issue.</w:t>
      </w:r>
    </w:p>
    <w:p w:rsidR="009A5037" w:rsidRPr="0004429A" w:rsidRDefault="00B9140C" w:rsidP="00B9140C">
      <w:pPr>
        <w:pStyle w:val="NoSpacing"/>
        <w:jc w:val="both"/>
        <w:rPr>
          <w:rFonts w:ascii="Times New Roman" w:hAnsi="Times New Roman" w:cs="Times New Roman"/>
          <w:sz w:val="24"/>
          <w:szCs w:val="24"/>
        </w:rPr>
      </w:pPr>
      <w:r w:rsidRPr="0004429A">
        <w:rPr>
          <w:rFonts w:ascii="Times New Roman" w:hAnsi="Times New Roman" w:cs="Times New Roman"/>
          <w:b/>
          <w:sz w:val="24"/>
          <w:szCs w:val="24"/>
          <w:u w:val="single"/>
        </w:rPr>
        <w:t>DISPOSITION</w:t>
      </w:r>
    </w:p>
    <w:p w:rsidR="00B9140C" w:rsidRPr="0004429A" w:rsidRDefault="00B9140C" w:rsidP="00B9140C">
      <w:pPr>
        <w:pStyle w:val="NoSpacing"/>
        <w:spacing w:line="480" w:lineRule="auto"/>
        <w:jc w:val="both"/>
        <w:rPr>
          <w:rFonts w:ascii="Times New Roman" w:hAnsi="Times New Roman" w:cs="Times New Roman"/>
          <w:sz w:val="24"/>
          <w:szCs w:val="24"/>
        </w:rPr>
      </w:pPr>
    </w:p>
    <w:p w:rsidR="00B9140C" w:rsidRPr="0004429A" w:rsidRDefault="00B9140C" w:rsidP="00B9140C">
      <w:pPr>
        <w:pStyle w:val="NoSpacing"/>
        <w:spacing w:line="480" w:lineRule="auto"/>
        <w:jc w:val="both"/>
        <w:rPr>
          <w:rFonts w:ascii="Times New Roman" w:hAnsi="Times New Roman" w:cs="Times New Roman"/>
          <w:sz w:val="24"/>
          <w:szCs w:val="24"/>
        </w:rPr>
      </w:pPr>
      <w:r w:rsidRPr="0004429A">
        <w:rPr>
          <w:rFonts w:ascii="Times New Roman" w:hAnsi="Times New Roman" w:cs="Times New Roman"/>
          <w:sz w:val="24"/>
          <w:szCs w:val="24"/>
        </w:rPr>
        <w:t>The application is dismissed with costs.</w:t>
      </w:r>
    </w:p>
    <w:p w:rsidR="002E7441" w:rsidRDefault="002E7441" w:rsidP="002E7441">
      <w:pPr>
        <w:spacing w:line="240" w:lineRule="auto"/>
        <w:ind w:left="720"/>
        <w:jc w:val="both"/>
        <w:rPr>
          <w:rFonts w:ascii="Times New Roman" w:hAnsi="Times New Roman" w:cs="Times New Roman"/>
          <w:b/>
          <w:sz w:val="24"/>
          <w:szCs w:val="24"/>
        </w:rPr>
      </w:pPr>
    </w:p>
    <w:p w:rsidR="009A5037" w:rsidRPr="0004429A" w:rsidRDefault="00B9140C" w:rsidP="00B9140C">
      <w:pPr>
        <w:spacing w:line="480" w:lineRule="auto"/>
        <w:ind w:left="720"/>
        <w:jc w:val="both"/>
        <w:rPr>
          <w:rFonts w:ascii="Times New Roman" w:hAnsi="Times New Roman" w:cs="Times New Roman"/>
          <w:b/>
          <w:sz w:val="24"/>
          <w:szCs w:val="24"/>
        </w:rPr>
      </w:pPr>
      <w:r w:rsidRPr="0004429A">
        <w:rPr>
          <w:rFonts w:ascii="Times New Roman" w:hAnsi="Times New Roman" w:cs="Times New Roman"/>
          <w:b/>
          <w:sz w:val="24"/>
          <w:szCs w:val="24"/>
        </w:rPr>
        <w:t>MAVANGIRA JCC:</w:t>
      </w:r>
      <w:r w:rsidRPr="0004429A">
        <w:rPr>
          <w:rFonts w:ascii="Times New Roman" w:hAnsi="Times New Roman" w:cs="Times New Roman"/>
          <w:b/>
          <w:sz w:val="24"/>
          <w:szCs w:val="24"/>
        </w:rPr>
        <w:tab/>
      </w:r>
      <w:r w:rsidRPr="0004429A">
        <w:rPr>
          <w:rFonts w:ascii="Times New Roman" w:hAnsi="Times New Roman" w:cs="Times New Roman"/>
          <w:b/>
          <w:sz w:val="24"/>
          <w:szCs w:val="24"/>
        </w:rPr>
        <w:tab/>
        <w:t>I agree</w:t>
      </w:r>
    </w:p>
    <w:p w:rsidR="002E7441" w:rsidRDefault="002E7441" w:rsidP="002E7441">
      <w:pPr>
        <w:spacing w:line="240" w:lineRule="auto"/>
        <w:ind w:left="720"/>
        <w:jc w:val="both"/>
        <w:rPr>
          <w:rFonts w:ascii="Times New Roman" w:hAnsi="Times New Roman" w:cs="Times New Roman"/>
          <w:b/>
          <w:sz w:val="24"/>
          <w:szCs w:val="24"/>
        </w:rPr>
      </w:pPr>
    </w:p>
    <w:p w:rsidR="00B9140C" w:rsidRPr="0004429A" w:rsidRDefault="00B9140C" w:rsidP="0004429A">
      <w:pPr>
        <w:spacing w:line="480" w:lineRule="auto"/>
        <w:ind w:left="720"/>
        <w:jc w:val="both"/>
        <w:rPr>
          <w:rFonts w:ascii="Times New Roman" w:hAnsi="Times New Roman" w:cs="Times New Roman"/>
          <w:b/>
          <w:sz w:val="24"/>
          <w:szCs w:val="24"/>
        </w:rPr>
      </w:pPr>
      <w:r w:rsidRPr="0004429A">
        <w:rPr>
          <w:rFonts w:ascii="Times New Roman" w:hAnsi="Times New Roman" w:cs="Times New Roman"/>
          <w:b/>
          <w:sz w:val="24"/>
          <w:szCs w:val="24"/>
        </w:rPr>
        <w:t>BHUNU JCC:</w:t>
      </w:r>
      <w:r w:rsidRPr="0004429A">
        <w:rPr>
          <w:rFonts w:ascii="Times New Roman" w:hAnsi="Times New Roman" w:cs="Times New Roman"/>
          <w:b/>
          <w:sz w:val="24"/>
          <w:szCs w:val="24"/>
        </w:rPr>
        <w:tab/>
      </w:r>
      <w:r w:rsidRPr="0004429A">
        <w:rPr>
          <w:rFonts w:ascii="Times New Roman" w:hAnsi="Times New Roman" w:cs="Times New Roman"/>
          <w:b/>
          <w:sz w:val="24"/>
          <w:szCs w:val="24"/>
        </w:rPr>
        <w:tab/>
        <w:t>I agree</w:t>
      </w:r>
    </w:p>
    <w:p w:rsidR="002E7441" w:rsidRDefault="002E7441" w:rsidP="0004429A">
      <w:pPr>
        <w:pStyle w:val="NoSpacing"/>
        <w:rPr>
          <w:rFonts w:ascii="Times New Roman" w:hAnsi="Times New Roman" w:cs="Times New Roman"/>
          <w:i/>
          <w:sz w:val="24"/>
          <w:szCs w:val="24"/>
        </w:rPr>
      </w:pPr>
    </w:p>
    <w:p w:rsidR="009A5037" w:rsidRPr="0004429A" w:rsidRDefault="009A5037" w:rsidP="0004429A">
      <w:pPr>
        <w:pStyle w:val="NoSpacing"/>
        <w:rPr>
          <w:rFonts w:ascii="Times New Roman" w:hAnsi="Times New Roman" w:cs="Times New Roman"/>
          <w:sz w:val="24"/>
          <w:szCs w:val="24"/>
        </w:rPr>
      </w:pPr>
      <w:proofErr w:type="spellStart"/>
      <w:r w:rsidRPr="0004429A">
        <w:rPr>
          <w:rFonts w:ascii="Times New Roman" w:hAnsi="Times New Roman" w:cs="Times New Roman"/>
          <w:i/>
          <w:sz w:val="24"/>
          <w:szCs w:val="24"/>
        </w:rPr>
        <w:t>Venturas</w:t>
      </w:r>
      <w:proofErr w:type="spellEnd"/>
      <w:r w:rsidRPr="0004429A">
        <w:rPr>
          <w:rFonts w:ascii="Times New Roman" w:hAnsi="Times New Roman" w:cs="Times New Roman"/>
          <w:i/>
          <w:sz w:val="24"/>
          <w:szCs w:val="24"/>
        </w:rPr>
        <w:t xml:space="preserve"> &amp; </w:t>
      </w:r>
      <w:proofErr w:type="spellStart"/>
      <w:r w:rsidRPr="0004429A">
        <w:rPr>
          <w:rFonts w:ascii="Times New Roman" w:hAnsi="Times New Roman" w:cs="Times New Roman"/>
          <w:i/>
          <w:sz w:val="24"/>
          <w:szCs w:val="24"/>
        </w:rPr>
        <w:t>Samukange</w:t>
      </w:r>
      <w:proofErr w:type="spellEnd"/>
      <w:r w:rsidRPr="0004429A">
        <w:rPr>
          <w:rFonts w:ascii="Times New Roman" w:hAnsi="Times New Roman" w:cs="Times New Roman"/>
          <w:sz w:val="24"/>
          <w:szCs w:val="24"/>
        </w:rPr>
        <w:t xml:space="preserve"> applicant</w:t>
      </w:r>
      <w:r w:rsidR="00DC5299" w:rsidRPr="0004429A">
        <w:rPr>
          <w:rFonts w:ascii="Times New Roman" w:hAnsi="Times New Roman" w:cs="Times New Roman"/>
          <w:sz w:val="24"/>
          <w:szCs w:val="24"/>
        </w:rPr>
        <w:t>’</w:t>
      </w:r>
      <w:r w:rsidRPr="0004429A">
        <w:rPr>
          <w:rFonts w:ascii="Times New Roman" w:hAnsi="Times New Roman" w:cs="Times New Roman"/>
          <w:sz w:val="24"/>
          <w:szCs w:val="24"/>
        </w:rPr>
        <w:t>s legal practitioners</w:t>
      </w:r>
    </w:p>
    <w:p w:rsidR="009A5037" w:rsidRPr="0004429A" w:rsidRDefault="00CA2644" w:rsidP="004C5136">
      <w:pPr>
        <w:pStyle w:val="NoSpacing"/>
        <w:spacing w:line="480" w:lineRule="auto"/>
        <w:rPr>
          <w:rFonts w:ascii="Times New Roman" w:hAnsi="Times New Roman" w:cs="Times New Roman"/>
          <w:sz w:val="24"/>
          <w:szCs w:val="24"/>
        </w:rPr>
      </w:pPr>
      <w:proofErr w:type="spellStart"/>
      <w:r w:rsidRPr="0004429A">
        <w:rPr>
          <w:rFonts w:ascii="Times New Roman" w:hAnsi="Times New Roman" w:cs="Times New Roman"/>
          <w:i/>
          <w:sz w:val="24"/>
          <w:szCs w:val="24"/>
        </w:rPr>
        <w:t>Dube</w:t>
      </w:r>
      <w:proofErr w:type="spellEnd"/>
      <w:r w:rsidR="00DC5299" w:rsidRPr="0004429A">
        <w:rPr>
          <w:rFonts w:ascii="Times New Roman" w:hAnsi="Times New Roman" w:cs="Times New Roman"/>
          <w:i/>
          <w:sz w:val="24"/>
          <w:szCs w:val="24"/>
        </w:rPr>
        <w:t xml:space="preserve">, </w:t>
      </w:r>
      <w:proofErr w:type="spellStart"/>
      <w:r w:rsidRPr="0004429A">
        <w:rPr>
          <w:rFonts w:ascii="Times New Roman" w:hAnsi="Times New Roman" w:cs="Times New Roman"/>
          <w:i/>
          <w:sz w:val="24"/>
          <w:szCs w:val="24"/>
        </w:rPr>
        <w:t>Manikai</w:t>
      </w:r>
      <w:proofErr w:type="spellEnd"/>
      <w:r w:rsidR="00DC5299" w:rsidRPr="0004429A">
        <w:rPr>
          <w:rFonts w:ascii="Times New Roman" w:hAnsi="Times New Roman" w:cs="Times New Roman"/>
          <w:i/>
          <w:sz w:val="24"/>
          <w:szCs w:val="24"/>
        </w:rPr>
        <w:t xml:space="preserve"> </w:t>
      </w:r>
      <w:r w:rsidRPr="0004429A">
        <w:rPr>
          <w:rFonts w:ascii="Times New Roman" w:hAnsi="Times New Roman" w:cs="Times New Roman"/>
          <w:i/>
          <w:sz w:val="24"/>
          <w:szCs w:val="24"/>
        </w:rPr>
        <w:t>&amp;</w:t>
      </w:r>
      <w:r w:rsidR="00DC5299" w:rsidRPr="0004429A">
        <w:rPr>
          <w:rFonts w:ascii="Times New Roman" w:hAnsi="Times New Roman" w:cs="Times New Roman"/>
          <w:i/>
          <w:sz w:val="24"/>
          <w:szCs w:val="24"/>
        </w:rPr>
        <w:t xml:space="preserve"> </w:t>
      </w:r>
      <w:proofErr w:type="spellStart"/>
      <w:r w:rsidR="009A5037" w:rsidRPr="0004429A">
        <w:rPr>
          <w:rFonts w:ascii="Times New Roman" w:hAnsi="Times New Roman" w:cs="Times New Roman"/>
          <w:i/>
          <w:sz w:val="24"/>
          <w:szCs w:val="24"/>
        </w:rPr>
        <w:t>Hwacha</w:t>
      </w:r>
      <w:proofErr w:type="spellEnd"/>
      <w:r w:rsidR="009A5037" w:rsidRPr="0004429A">
        <w:rPr>
          <w:rFonts w:ascii="Times New Roman" w:hAnsi="Times New Roman" w:cs="Times New Roman"/>
          <w:sz w:val="24"/>
          <w:szCs w:val="24"/>
        </w:rPr>
        <w:t xml:space="preserve"> first respondent</w:t>
      </w:r>
      <w:r w:rsidR="00DC5299" w:rsidRPr="0004429A">
        <w:rPr>
          <w:rFonts w:ascii="Times New Roman" w:hAnsi="Times New Roman" w:cs="Times New Roman"/>
          <w:sz w:val="24"/>
          <w:szCs w:val="24"/>
        </w:rPr>
        <w:t>’</w:t>
      </w:r>
      <w:r w:rsidR="009A5037" w:rsidRPr="0004429A">
        <w:rPr>
          <w:rFonts w:ascii="Times New Roman" w:hAnsi="Times New Roman" w:cs="Times New Roman"/>
          <w:sz w:val="24"/>
          <w:szCs w:val="24"/>
        </w:rPr>
        <w:t>s legal practitioners</w:t>
      </w:r>
    </w:p>
    <w:sectPr w:rsidR="009A5037" w:rsidRPr="0004429A" w:rsidSect="00235483">
      <w:headerReference w:type="default" r:id="rId8"/>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0226" w:rsidRDefault="00190226" w:rsidP="00D748A0">
      <w:pPr>
        <w:spacing w:after="0" w:line="240" w:lineRule="auto"/>
      </w:pPr>
      <w:r>
        <w:separator/>
      </w:r>
    </w:p>
  </w:endnote>
  <w:endnote w:type="continuationSeparator" w:id="0">
    <w:p w:rsidR="00190226" w:rsidRDefault="00190226" w:rsidP="00D74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0226" w:rsidRDefault="00190226" w:rsidP="00D748A0">
      <w:pPr>
        <w:spacing w:after="0" w:line="240" w:lineRule="auto"/>
      </w:pPr>
      <w:r>
        <w:separator/>
      </w:r>
    </w:p>
  </w:footnote>
  <w:footnote w:type="continuationSeparator" w:id="0">
    <w:p w:rsidR="00190226" w:rsidRDefault="00190226" w:rsidP="00D748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5DCB" w:rsidRPr="00B25DCB" w:rsidRDefault="001B5BDC" w:rsidP="00B25DCB">
    <w:pPr>
      <w:pStyle w:val="Header"/>
      <w:jc w:val="right"/>
      <w:rPr>
        <w:rFonts w:ascii="Times New Roman" w:hAnsi="Times New Roman" w:cs="Times New Roman"/>
        <w:sz w:val="24"/>
        <w:szCs w:val="24"/>
      </w:rPr>
    </w:pPr>
    <w:sdt>
      <w:sdtPr>
        <w:rPr>
          <w:rFonts w:ascii="Times New Roman" w:hAnsi="Times New Roman" w:cs="Times New Roman"/>
          <w:sz w:val="24"/>
          <w:szCs w:val="24"/>
        </w:rPr>
        <w:id w:val="-1357657300"/>
        <w:docPartObj>
          <w:docPartGallery w:val="Page Numbers (Top of Page)"/>
          <w:docPartUnique/>
        </w:docPartObj>
      </w:sdtPr>
      <w:sdtEndPr>
        <w:rPr>
          <w:noProof/>
        </w:rPr>
      </w:sdtEndPr>
      <w:sdtContent>
        <w:r w:rsidR="00B25DCB" w:rsidRPr="00B25DCB">
          <w:rPr>
            <w:rFonts w:ascii="Times New Roman" w:hAnsi="Times New Roman" w:cs="Times New Roman"/>
            <w:sz w:val="24"/>
            <w:szCs w:val="24"/>
          </w:rPr>
          <w:fldChar w:fldCharType="begin"/>
        </w:r>
        <w:r w:rsidR="00B25DCB" w:rsidRPr="00B25DCB">
          <w:rPr>
            <w:rFonts w:ascii="Times New Roman" w:hAnsi="Times New Roman" w:cs="Times New Roman"/>
            <w:sz w:val="24"/>
            <w:szCs w:val="24"/>
          </w:rPr>
          <w:instrText xml:space="preserve"> PAGE   \* MERGEFORMAT </w:instrText>
        </w:r>
        <w:r w:rsidR="00B25DCB" w:rsidRPr="00B25DCB">
          <w:rPr>
            <w:rFonts w:ascii="Times New Roman" w:hAnsi="Times New Roman" w:cs="Times New Roman"/>
            <w:sz w:val="24"/>
            <w:szCs w:val="24"/>
          </w:rPr>
          <w:fldChar w:fldCharType="separate"/>
        </w:r>
        <w:r>
          <w:rPr>
            <w:rFonts w:ascii="Times New Roman" w:hAnsi="Times New Roman" w:cs="Times New Roman"/>
            <w:noProof/>
            <w:sz w:val="24"/>
            <w:szCs w:val="24"/>
          </w:rPr>
          <w:t>14</w:t>
        </w:r>
        <w:r w:rsidR="00B25DCB" w:rsidRPr="00B25DCB">
          <w:rPr>
            <w:rFonts w:ascii="Times New Roman" w:hAnsi="Times New Roman" w:cs="Times New Roman"/>
            <w:noProof/>
            <w:sz w:val="24"/>
            <w:szCs w:val="24"/>
          </w:rPr>
          <w:fldChar w:fldCharType="end"/>
        </w:r>
        <w:r w:rsidR="00B25DCB" w:rsidRPr="00B25DCB">
          <w:rPr>
            <w:rFonts w:ascii="Times New Roman" w:hAnsi="Times New Roman" w:cs="Times New Roman"/>
            <w:noProof/>
            <w:sz w:val="24"/>
            <w:szCs w:val="24"/>
          </w:rPr>
          <w:t xml:space="preserve">                                                         </w:t>
        </w:r>
      </w:sdtContent>
    </w:sdt>
    <w:r w:rsidR="00B25DCB" w:rsidRPr="00B25DCB">
      <w:rPr>
        <w:rFonts w:ascii="Times New Roman" w:hAnsi="Times New Roman" w:cs="Times New Roman"/>
        <w:noProof/>
        <w:sz w:val="24"/>
        <w:szCs w:val="24"/>
      </w:rPr>
      <w:t xml:space="preserve"> </w:t>
    </w:r>
    <w:r w:rsidR="00B25DCB" w:rsidRPr="00B25DCB">
      <w:rPr>
        <w:rFonts w:ascii="Times New Roman" w:hAnsi="Times New Roman" w:cs="Times New Roman"/>
        <w:sz w:val="24"/>
        <w:szCs w:val="24"/>
      </w:rPr>
      <w:t xml:space="preserve">Judgment No. CCZ </w:t>
    </w:r>
    <w:r w:rsidR="008312A0">
      <w:rPr>
        <w:rFonts w:ascii="Times New Roman" w:hAnsi="Times New Roman" w:cs="Times New Roman"/>
        <w:sz w:val="24"/>
        <w:szCs w:val="24"/>
      </w:rPr>
      <w:t>6</w:t>
    </w:r>
    <w:r w:rsidR="00B25DCB" w:rsidRPr="00B25DCB">
      <w:rPr>
        <w:rFonts w:ascii="Times New Roman" w:hAnsi="Times New Roman" w:cs="Times New Roman"/>
        <w:sz w:val="24"/>
        <w:szCs w:val="24"/>
      </w:rPr>
      <w:t>/19</w:t>
    </w:r>
  </w:p>
  <w:p w:rsidR="003B46CF" w:rsidRPr="00B25DCB" w:rsidRDefault="00B25DCB" w:rsidP="00B25DCB">
    <w:pPr>
      <w:pStyle w:val="Header"/>
      <w:jc w:val="right"/>
      <w:rPr>
        <w:rFonts w:ascii="Times New Roman" w:hAnsi="Times New Roman" w:cs="Times New Roman"/>
        <w:sz w:val="24"/>
        <w:szCs w:val="24"/>
      </w:rPr>
    </w:pPr>
    <w:r w:rsidRPr="00B25DCB">
      <w:rPr>
        <w:rFonts w:ascii="Times New Roman" w:hAnsi="Times New Roman" w:cs="Times New Roman"/>
        <w:sz w:val="24"/>
        <w:szCs w:val="24"/>
      </w:rPr>
      <w:t>Constitutional Application No. CCZ 54/18</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5483" w:rsidRDefault="00235483" w:rsidP="00235483">
    <w:pPr>
      <w:pStyle w:val="Header"/>
      <w:jc w:val="right"/>
      <w:rPr>
        <w:rFonts w:ascii="Times New Roman" w:hAnsi="Times New Roman" w:cs="Times New Roman"/>
        <w:sz w:val="24"/>
        <w:szCs w:val="24"/>
      </w:rPr>
    </w:pPr>
    <w:r>
      <w:rPr>
        <w:rFonts w:ascii="Times New Roman" w:hAnsi="Times New Roman" w:cs="Times New Roman"/>
        <w:sz w:val="24"/>
        <w:szCs w:val="24"/>
      </w:rPr>
      <w:t xml:space="preserve">Judgment No. CCZ </w:t>
    </w:r>
    <w:r w:rsidR="008312A0">
      <w:rPr>
        <w:rFonts w:ascii="Times New Roman" w:hAnsi="Times New Roman" w:cs="Times New Roman"/>
        <w:sz w:val="24"/>
        <w:szCs w:val="24"/>
      </w:rPr>
      <w:t>6</w:t>
    </w:r>
    <w:r>
      <w:rPr>
        <w:rFonts w:ascii="Times New Roman" w:hAnsi="Times New Roman" w:cs="Times New Roman"/>
        <w:sz w:val="24"/>
        <w:szCs w:val="24"/>
      </w:rPr>
      <w:t>/19</w:t>
    </w:r>
  </w:p>
  <w:p w:rsidR="009A0F09" w:rsidRDefault="00235483" w:rsidP="00235483">
    <w:pPr>
      <w:pStyle w:val="Header"/>
      <w:jc w:val="right"/>
    </w:pPr>
    <w:r>
      <w:rPr>
        <w:rFonts w:ascii="Times New Roman" w:hAnsi="Times New Roman" w:cs="Times New Roman"/>
        <w:sz w:val="24"/>
        <w:szCs w:val="24"/>
      </w:rPr>
      <w:t>Const. Application No. CCZ 54/18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846C1"/>
    <w:multiLevelType w:val="hybridMultilevel"/>
    <w:tmpl w:val="E96A2684"/>
    <w:lvl w:ilvl="0" w:tplc="21E83234">
      <w:start w:val="1"/>
      <w:numFmt w:val="lowerLetter"/>
      <w:lvlText w:val="(%1)"/>
      <w:lvlJc w:val="left"/>
      <w:pPr>
        <w:ind w:left="2160" w:hanging="720"/>
      </w:pPr>
      <w:rPr>
        <w:rFonts w:hint="default"/>
        <w:color w:val="auto"/>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62F36C5"/>
    <w:multiLevelType w:val="multilevel"/>
    <w:tmpl w:val="A74A6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95B19"/>
    <w:multiLevelType w:val="hybridMultilevel"/>
    <w:tmpl w:val="42CAB492"/>
    <w:lvl w:ilvl="0" w:tplc="6AA47496">
      <w:start w:val="1"/>
      <w:numFmt w:val="decimal"/>
      <w:lvlText w:val="(%1)"/>
      <w:lvlJc w:val="left"/>
      <w:pPr>
        <w:ind w:left="1800" w:hanging="72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3" w15:restartNumberingAfterBreak="0">
    <w:nsid w:val="248C41F7"/>
    <w:multiLevelType w:val="hybridMultilevel"/>
    <w:tmpl w:val="DCE83C1C"/>
    <w:lvl w:ilvl="0" w:tplc="665E7A0E">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4" w15:restartNumberingAfterBreak="0">
    <w:nsid w:val="24AC1BFB"/>
    <w:multiLevelType w:val="hybridMultilevel"/>
    <w:tmpl w:val="33EAEA2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292059FD"/>
    <w:multiLevelType w:val="hybridMultilevel"/>
    <w:tmpl w:val="026C250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63DF1EB9"/>
    <w:multiLevelType w:val="hybridMultilevel"/>
    <w:tmpl w:val="10A4CF4E"/>
    <w:lvl w:ilvl="0" w:tplc="3F24C84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7D3A7CD9"/>
    <w:multiLevelType w:val="hybridMultilevel"/>
    <w:tmpl w:val="3AF06DF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6"/>
  </w:num>
  <w:num w:numId="2">
    <w:abstractNumId w:val="5"/>
  </w:num>
  <w:num w:numId="3">
    <w:abstractNumId w:val="7"/>
  </w:num>
  <w:num w:numId="4">
    <w:abstractNumId w:val="4"/>
  </w:num>
  <w:num w:numId="5">
    <w:abstractNumId w:val="1"/>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8A0"/>
    <w:rsid w:val="00040E7A"/>
    <w:rsid w:val="0004429A"/>
    <w:rsid w:val="00047F05"/>
    <w:rsid w:val="0005799F"/>
    <w:rsid w:val="0006076E"/>
    <w:rsid w:val="00061F81"/>
    <w:rsid w:val="00062FF5"/>
    <w:rsid w:val="00071DFD"/>
    <w:rsid w:val="00071E09"/>
    <w:rsid w:val="000A2C45"/>
    <w:rsid w:val="000C08A9"/>
    <w:rsid w:val="000C3B34"/>
    <w:rsid w:val="000D1492"/>
    <w:rsid w:val="000E3D27"/>
    <w:rsid w:val="000E4031"/>
    <w:rsid w:val="000F1355"/>
    <w:rsid w:val="000F5A23"/>
    <w:rsid w:val="001016BC"/>
    <w:rsid w:val="00101CBB"/>
    <w:rsid w:val="00104F77"/>
    <w:rsid w:val="0013645C"/>
    <w:rsid w:val="001367A5"/>
    <w:rsid w:val="00144325"/>
    <w:rsid w:val="00144F0F"/>
    <w:rsid w:val="001450DD"/>
    <w:rsid w:val="00153D2A"/>
    <w:rsid w:val="00156B3A"/>
    <w:rsid w:val="001624B9"/>
    <w:rsid w:val="00171C3F"/>
    <w:rsid w:val="00185FD8"/>
    <w:rsid w:val="00190226"/>
    <w:rsid w:val="001918F5"/>
    <w:rsid w:val="00192593"/>
    <w:rsid w:val="00192FBF"/>
    <w:rsid w:val="001A443D"/>
    <w:rsid w:val="001B5BDC"/>
    <w:rsid w:val="001D4C6B"/>
    <w:rsid w:val="001D4E93"/>
    <w:rsid w:val="001D5F3F"/>
    <w:rsid w:val="00217F81"/>
    <w:rsid w:val="002264F4"/>
    <w:rsid w:val="00227D1A"/>
    <w:rsid w:val="0023209B"/>
    <w:rsid w:val="00235483"/>
    <w:rsid w:val="002355F9"/>
    <w:rsid w:val="002413DB"/>
    <w:rsid w:val="00241825"/>
    <w:rsid w:val="002418D4"/>
    <w:rsid w:val="0024271F"/>
    <w:rsid w:val="00250AC3"/>
    <w:rsid w:val="00256009"/>
    <w:rsid w:val="002640C1"/>
    <w:rsid w:val="002662FE"/>
    <w:rsid w:val="0026689A"/>
    <w:rsid w:val="00281128"/>
    <w:rsid w:val="00286EC2"/>
    <w:rsid w:val="002875D9"/>
    <w:rsid w:val="002B472E"/>
    <w:rsid w:val="002C650C"/>
    <w:rsid w:val="002D2E93"/>
    <w:rsid w:val="002E118C"/>
    <w:rsid w:val="002E7441"/>
    <w:rsid w:val="002F3D4D"/>
    <w:rsid w:val="00314EF2"/>
    <w:rsid w:val="00317493"/>
    <w:rsid w:val="00324E02"/>
    <w:rsid w:val="00326379"/>
    <w:rsid w:val="00372075"/>
    <w:rsid w:val="00393ADA"/>
    <w:rsid w:val="003964DD"/>
    <w:rsid w:val="003A2DEA"/>
    <w:rsid w:val="003A392F"/>
    <w:rsid w:val="003A3EA4"/>
    <w:rsid w:val="003A6C2D"/>
    <w:rsid w:val="003A733B"/>
    <w:rsid w:val="003B1F15"/>
    <w:rsid w:val="003B46CF"/>
    <w:rsid w:val="003C4606"/>
    <w:rsid w:val="003D19C1"/>
    <w:rsid w:val="003D741F"/>
    <w:rsid w:val="003E33D1"/>
    <w:rsid w:val="003F7498"/>
    <w:rsid w:val="003F7FF6"/>
    <w:rsid w:val="004038DE"/>
    <w:rsid w:val="004074B0"/>
    <w:rsid w:val="00410DC3"/>
    <w:rsid w:val="004127EC"/>
    <w:rsid w:val="004204BD"/>
    <w:rsid w:val="00421449"/>
    <w:rsid w:val="00432C8F"/>
    <w:rsid w:val="00434390"/>
    <w:rsid w:val="00440F48"/>
    <w:rsid w:val="0045585D"/>
    <w:rsid w:val="0047009B"/>
    <w:rsid w:val="004A09B2"/>
    <w:rsid w:val="004A5B71"/>
    <w:rsid w:val="004B1851"/>
    <w:rsid w:val="004B52B0"/>
    <w:rsid w:val="004C5136"/>
    <w:rsid w:val="004E5809"/>
    <w:rsid w:val="004E660C"/>
    <w:rsid w:val="004F0DBD"/>
    <w:rsid w:val="004F3DE0"/>
    <w:rsid w:val="00502E27"/>
    <w:rsid w:val="0050453C"/>
    <w:rsid w:val="00522877"/>
    <w:rsid w:val="005258F8"/>
    <w:rsid w:val="00530014"/>
    <w:rsid w:val="00532977"/>
    <w:rsid w:val="00535A58"/>
    <w:rsid w:val="0056723F"/>
    <w:rsid w:val="00575152"/>
    <w:rsid w:val="0058079E"/>
    <w:rsid w:val="005875BA"/>
    <w:rsid w:val="00590516"/>
    <w:rsid w:val="00594FA5"/>
    <w:rsid w:val="0061370B"/>
    <w:rsid w:val="00640162"/>
    <w:rsid w:val="00651D8B"/>
    <w:rsid w:val="006544A9"/>
    <w:rsid w:val="006562C8"/>
    <w:rsid w:val="0066274A"/>
    <w:rsid w:val="00662B29"/>
    <w:rsid w:val="00662BB3"/>
    <w:rsid w:val="00685F14"/>
    <w:rsid w:val="00692628"/>
    <w:rsid w:val="00695E45"/>
    <w:rsid w:val="006A0E4A"/>
    <w:rsid w:val="006C6392"/>
    <w:rsid w:val="006D17D2"/>
    <w:rsid w:val="006D1B0A"/>
    <w:rsid w:val="006D320E"/>
    <w:rsid w:val="006F0C08"/>
    <w:rsid w:val="006F30BC"/>
    <w:rsid w:val="007157C5"/>
    <w:rsid w:val="00715CEC"/>
    <w:rsid w:val="00725C02"/>
    <w:rsid w:val="00730A44"/>
    <w:rsid w:val="00757FA4"/>
    <w:rsid w:val="0076221F"/>
    <w:rsid w:val="00765066"/>
    <w:rsid w:val="00773892"/>
    <w:rsid w:val="00780CB5"/>
    <w:rsid w:val="007868C0"/>
    <w:rsid w:val="00790A5D"/>
    <w:rsid w:val="007C1FD9"/>
    <w:rsid w:val="007C777D"/>
    <w:rsid w:val="007D3EEB"/>
    <w:rsid w:val="007D4247"/>
    <w:rsid w:val="007F2249"/>
    <w:rsid w:val="007F5988"/>
    <w:rsid w:val="007F6E5D"/>
    <w:rsid w:val="0082243C"/>
    <w:rsid w:val="00825FEC"/>
    <w:rsid w:val="008312A0"/>
    <w:rsid w:val="00840016"/>
    <w:rsid w:val="008505EA"/>
    <w:rsid w:val="00865B00"/>
    <w:rsid w:val="008970E9"/>
    <w:rsid w:val="008B19C0"/>
    <w:rsid w:val="008B2475"/>
    <w:rsid w:val="008D0049"/>
    <w:rsid w:val="008F2101"/>
    <w:rsid w:val="008F5643"/>
    <w:rsid w:val="008F5E1B"/>
    <w:rsid w:val="0091463F"/>
    <w:rsid w:val="00933D9E"/>
    <w:rsid w:val="009428DC"/>
    <w:rsid w:val="00942D5D"/>
    <w:rsid w:val="00943CEF"/>
    <w:rsid w:val="00954E3B"/>
    <w:rsid w:val="00957DD0"/>
    <w:rsid w:val="00962A08"/>
    <w:rsid w:val="00974620"/>
    <w:rsid w:val="009751DC"/>
    <w:rsid w:val="00981359"/>
    <w:rsid w:val="00982CFB"/>
    <w:rsid w:val="009A0F09"/>
    <w:rsid w:val="009A2119"/>
    <w:rsid w:val="009A21A8"/>
    <w:rsid w:val="009A5037"/>
    <w:rsid w:val="009B0F7B"/>
    <w:rsid w:val="009C034B"/>
    <w:rsid w:val="009C1B6B"/>
    <w:rsid w:val="009D75C3"/>
    <w:rsid w:val="009E27EE"/>
    <w:rsid w:val="009F0ED4"/>
    <w:rsid w:val="009F48CC"/>
    <w:rsid w:val="00A21E10"/>
    <w:rsid w:val="00A238DD"/>
    <w:rsid w:val="00A2698D"/>
    <w:rsid w:val="00A34675"/>
    <w:rsid w:val="00A4227E"/>
    <w:rsid w:val="00A45C5C"/>
    <w:rsid w:val="00A6038D"/>
    <w:rsid w:val="00A72004"/>
    <w:rsid w:val="00A7288F"/>
    <w:rsid w:val="00A92FC7"/>
    <w:rsid w:val="00AB260B"/>
    <w:rsid w:val="00AB6E0B"/>
    <w:rsid w:val="00AC1FD0"/>
    <w:rsid w:val="00AF0527"/>
    <w:rsid w:val="00AF3065"/>
    <w:rsid w:val="00B00B16"/>
    <w:rsid w:val="00B0291D"/>
    <w:rsid w:val="00B20CCA"/>
    <w:rsid w:val="00B258CB"/>
    <w:rsid w:val="00B25DCB"/>
    <w:rsid w:val="00B333AB"/>
    <w:rsid w:val="00B36684"/>
    <w:rsid w:val="00B64369"/>
    <w:rsid w:val="00B67553"/>
    <w:rsid w:val="00B73CD0"/>
    <w:rsid w:val="00B9140C"/>
    <w:rsid w:val="00B94431"/>
    <w:rsid w:val="00BB01F5"/>
    <w:rsid w:val="00BB7205"/>
    <w:rsid w:val="00BC61FD"/>
    <w:rsid w:val="00BD1F76"/>
    <w:rsid w:val="00BE2912"/>
    <w:rsid w:val="00BE5D7C"/>
    <w:rsid w:val="00BF675A"/>
    <w:rsid w:val="00C01329"/>
    <w:rsid w:val="00C17EA4"/>
    <w:rsid w:val="00C22E69"/>
    <w:rsid w:val="00C35DCE"/>
    <w:rsid w:val="00C5413D"/>
    <w:rsid w:val="00C819DB"/>
    <w:rsid w:val="00CA1BD7"/>
    <w:rsid w:val="00CA2644"/>
    <w:rsid w:val="00CB5564"/>
    <w:rsid w:val="00CC3E94"/>
    <w:rsid w:val="00CC4AAA"/>
    <w:rsid w:val="00CC4BBC"/>
    <w:rsid w:val="00CF5AF3"/>
    <w:rsid w:val="00D135F3"/>
    <w:rsid w:val="00D21515"/>
    <w:rsid w:val="00D21E6A"/>
    <w:rsid w:val="00D22934"/>
    <w:rsid w:val="00D31189"/>
    <w:rsid w:val="00D375C6"/>
    <w:rsid w:val="00D453A9"/>
    <w:rsid w:val="00D473C7"/>
    <w:rsid w:val="00D5279F"/>
    <w:rsid w:val="00D6068F"/>
    <w:rsid w:val="00D67ED2"/>
    <w:rsid w:val="00D72BEF"/>
    <w:rsid w:val="00D748A0"/>
    <w:rsid w:val="00D85BC0"/>
    <w:rsid w:val="00D8651E"/>
    <w:rsid w:val="00D879C0"/>
    <w:rsid w:val="00D93DED"/>
    <w:rsid w:val="00D96E9C"/>
    <w:rsid w:val="00DA6EFC"/>
    <w:rsid w:val="00DB4533"/>
    <w:rsid w:val="00DB6E06"/>
    <w:rsid w:val="00DC5299"/>
    <w:rsid w:val="00DE7676"/>
    <w:rsid w:val="00DF25B3"/>
    <w:rsid w:val="00E04959"/>
    <w:rsid w:val="00E07AFC"/>
    <w:rsid w:val="00E1056E"/>
    <w:rsid w:val="00E16940"/>
    <w:rsid w:val="00E413B8"/>
    <w:rsid w:val="00E71EC2"/>
    <w:rsid w:val="00E744EA"/>
    <w:rsid w:val="00E928E0"/>
    <w:rsid w:val="00EB6F43"/>
    <w:rsid w:val="00EC1B87"/>
    <w:rsid w:val="00EC7CA5"/>
    <w:rsid w:val="00ED1DA5"/>
    <w:rsid w:val="00ED6889"/>
    <w:rsid w:val="00EE257C"/>
    <w:rsid w:val="00EF4BBB"/>
    <w:rsid w:val="00F15E54"/>
    <w:rsid w:val="00F33831"/>
    <w:rsid w:val="00F34EC2"/>
    <w:rsid w:val="00F3506D"/>
    <w:rsid w:val="00F4755C"/>
    <w:rsid w:val="00F514B5"/>
    <w:rsid w:val="00F928B1"/>
    <w:rsid w:val="00F94578"/>
    <w:rsid w:val="00FA09FE"/>
    <w:rsid w:val="00FA1966"/>
    <w:rsid w:val="00FA4A75"/>
    <w:rsid w:val="00FB1D04"/>
    <w:rsid w:val="00FC24EF"/>
    <w:rsid w:val="00FD7DCE"/>
    <w:rsid w:val="00FE1BEF"/>
    <w:rsid w:val="00FE2A32"/>
    <w:rsid w:val="00FE3437"/>
    <w:rsid w:val="00FE51CB"/>
    <w:rsid w:val="00FF5361"/>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C53AAD8A-B2E8-49CE-87E2-A3D9B69CB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04F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748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48A0"/>
    <w:rPr>
      <w:sz w:val="20"/>
      <w:szCs w:val="20"/>
    </w:rPr>
  </w:style>
  <w:style w:type="character" w:styleId="FootnoteReference">
    <w:name w:val="footnote reference"/>
    <w:basedOn w:val="DefaultParagraphFont"/>
    <w:uiPriority w:val="99"/>
    <w:semiHidden/>
    <w:unhideWhenUsed/>
    <w:rsid w:val="00D748A0"/>
    <w:rPr>
      <w:vertAlign w:val="superscript"/>
    </w:rPr>
  </w:style>
  <w:style w:type="paragraph" w:styleId="ListParagraph">
    <w:name w:val="List Paragraph"/>
    <w:basedOn w:val="Normal"/>
    <w:uiPriority w:val="34"/>
    <w:qFormat/>
    <w:rsid w:val="006C6392"/>
    <w:pPr>
      <w:ind w:left="720"/>
      <w:contextualSpacing/>
    </w:pPr>
  </w:style>
  <w:style w:type="paragraph" w:styleId="NoSpacing">
    <w:name w:val="No Spacing"/>
    <w:uiPriority w:val="1"/>
    <w:qFormat/>
    <w:rsid w:val="00256009"/>
    <w:pPr>
      <w:spacing w:after="0" w:line="240" w:lineRule="auto"/>
    </w:pPr>
  </w:style>
  <w:style w:type="character" w:customStyle="1" w:styleId="Heading3Char">
    <w:name w:val="Heading 3 Char"/>
    <w:basedOn w:val="DefaultParagraphFont"/>
    <w:link w:val="Heading3"/>
    <w:uiPriority w:val="9"/>
    <w:semiHidden/>
    <w:rsid w:val="00104F77"/>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B46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46CF"/>
  </w:style>
  <w:style w:type="paragraph" w:styleId="Footer">
    <w:name w:val="footer"/>
    <w:basedOn w:val="Normal"/>
    <w:link w:val="FooterChar"/>
    <w:uiPriority w:val="99"/>
    <w:unhideWhenUsed/>
    <w:rsid w:val="003B46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46CF"/>
  </w:style>
  <w:style w:type="paragraph" w:styleId="BalloonText">
    <w:name w:val="Balloon Text"/>
    <w:basedOn w:val="Normal"/>
    <w:link w:val="BalloonTextChar"/>
    <w:uiPriority w:val="99"/>
    <w:semiHidden/>
    <w:unhideWhenUsed/>
    <w:rsid w:val="003B46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6CF"/>
    <w:rPr>
      <w:rFonts w:ascii="Tahoma" w:hAnsi="Tahoma" w:cs="Tahoma"/>
      <w:sz w:val="16"/>
      <w:szCs w:val="16"/>
    </w:rPr>
  </w:style>
  <w:style w:type="character" w:styleId="Hyperlink">
    <w:name w:val="Hyperlink"/>
    <w:basedOn w:val="DefaultParagraphFont"/>
    <w:uiPriority w:val="99"/>
    <w:unhideWhenUsed/>
    <w:rsid w:val="00943C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83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6AA42D-C89D-4B09-A7CF-1F51F2827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4316</Words>
  <Characters>24607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Const. Application No. CCZ 54/18</vt:lpstr>
    </vt:vector>
  </TitlesOfParts>
  <Company>Judgment No. CCZ /19</Company>
  <LinksUpToDate>false</LinksUpToDate>
  <CharactersWithSpaces>28866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 Application No. CCZ 54/18</dc:title>
  <dc:creator>Windows User</dc:creator>
  <cp:lastModifiedBy>JSC</cp:lastModifiedBy>
  <cp:revision>2</cp:revision>
  <cp:lastPrinted>2019-01-22T09:57:00Z</cp:lastPrinted>
  <dcterms:created xsi:type="dcterms:W3CDTF">2019-03-06T07:49:00Z</dcterms:created>
  <dcterms:modified xsi:type="dcterms:W3CDTF">2019-03-06T07:49:00Z</dcterms:modified>
</cp:coreProperties>
</file>