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650" w:rsidRDefault="00461EB3" w:rsidP="008D6A82">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(17)</w:t>
      </w:r>
    </w:p>
    <w:p w:rsidR="00461EB3" w:rsidRPr="00461EB3" w:rsidRDefault="00461EB3" w:rsidP="008D6A82">
      <w:pPr>
        <w:spacing w:after="0" w:line="480" w:lineRule="auto"/>
        <w:jc w:val="both"/>
        <w:rPr>
          <w:rFonts w:ascii="Times New Roman" w:hAnsi="Times New Roman" w:cs="Times New Roman"/>
          <w:b/>
          <w:sz w:val="24"/>
          <w:szCs w:val="24"/>
        </w:rPr>
      </w:pPr>
    </w:p>
    <w:p w:rsidR="00EC510A" w:rsidRPr="00154859" w:rsidRDefault="00A607A8" w:rsidP="008D6A82">
      <w:pPr>
        <w:spacing w:after="0" w:line="240" w:lineRule="auto"/>
        <w:jc w:val="center"/>
        <w:rPr>
          <w:rFonts w:ascii="Times New Roman" w:hAnsi="Times New Roman" w:cs="Times New Roman"/>
          <w:b/>
          <w:sz w:val="24"/>
          <w:szCs w:val="24"/>
        </w:rPr>
      </w:pPr>
      <w:r w:rsidRPr="00154859">
        <w:rPr>
          <w:rFonts w:ascii="Times New Roman" w:hAnsi="Times New Roman" w:cs="Times New Roman"/>
          <w:b/>
          <w:sz w:val="24"/>
          <w:szCs w:val="24"/>
        </w:rPr>
        <w:t>MICHEAL</w:t>
      </w:r>
      <w:r w:rsidR="00891650" w:rsidRPr="00154859">
        <w:rPr>
          <w:rFonts w:ascii="Times New Roman" w:hAnsi="Times New Roman" w:cs="Times New Roman"/>
          <w:b/>
          <w:sz w:val="24"/>
          <w:szCs w:val="24"/>
        </w:rPr>
        <w:t xml:space="preserve">    </w:t>
      </w:r>
      <w:r w:rsidRPr="00154859">
        <w:rPr>
          <w:rFonts w:ascii="Times New Roman" w:hAnsi="Times New Roman" w:cs="Times New Roman"/>
          <w:b/>
          <w:sz w:val="24"/>
          <w:szCs w:val="24"/>
        </w:rPr>
        <w:t xml:space="preserve"> HENRY</w:t>
      </w:r>
      <w:r w:rsidR="00FC346A" w:rsidRPr="00154859">
        <w:rPr>
          <w:rFonts w:ascii="Times New Roman" w:hAnsi="Times New Roman" w:cs="Times New Roman"/>
          <w:b/>
          <w:sz w:val="24"/>
          <w:szCs w:val="24"/>
        </w:rPr>
        <w:t xml:space="preserve"> </w:t>
      </w:r>
      <w:r w:rsidR="00891650" w:rsidRPr="00154859">
        <w:rPr>
          <w:rFonts w:ascii="Times New Roman" w:hAnsi="Times New Roman" w:cs="Times New Roman"/>
          <w:b/>
          <w:sz w:val="24"/>
          <w:szCs w:val="24"/>
        </w:rPr>
        <w:t xml:space="preserve">    </w:t>
      </w:r>
      <w:r w:rsidR="00FC346A" w:rsidRPr="00154859">
        <w:rPr>
          <w:rFonts w:ascii="Times New Roman" w:hAnsi="Times New Roman" w:cs="Times New Roman"/>
          <w:b/>
          <w:sz w:val="24"/>
          <w:szCs w:val="24"/>
        </w:rPr>
        <w:t>BROWNE</w:t>
      </w:r>
    </w:p>
    <w:p w:rsidR="00EC510A" w:rsidRPr="00154859" w:rsidRDefault="00891650" w:rsidP="008D6A82">
      <w:pPr>
        <w:spacing w:after="0" w:line="240" w:lineRule="auto"/>
        <w:jc w:val="center"/>
        <w:rPr>
          <w:rFonts w:ascii="Times New Roman" w:hAnsi="Times New Roman" w:cs="Times New Roman"/>
          <w:b/>
          <w:sz w:val="24"/>
          <w:szCs w:val="24"/>
        </w:rPr>
      </w:pPr>
      <w:r w:rsidRPr="00154859">
        <w:rPr>
          <w:rFonts w:ascii="Times New Roman" w:hAnsi="Times New Roman" w:cs="Times New Roman"/>
          <w:b/>
          <w:sz w:val="24"/>
          <w:szCs w:val="24"/>
        </w:rPr>
        <w:t>v</w:t>
      </w:r>
      <w:r w:rsidR="00EC510A" w:rsidRPr="00154859">
        <w:rPr>
          <w:rFonts w:ascii="Times New Roman" w:hAnsi="Times New Roman" w:cs="Times New Roman"/>
          <w:b/>
          <w:sz w:val="24"/>
          <w:szCs w:val="24"/>
        </w:rPr>
        <w:t>s</w:t>
      </w:r>
    </w:p>
    <w:p w:rsidR="00A607A8" w:rsidRPr="00154859" w:rsidRDefault="00A607A8" w:rsidP="008D6A82">
      <w:pPr>
        <w:spacing w:after="0" w:line="480" w:lineRule="auto"/>
        <w:jc w:val="center"/>
        <w:rPr>
          <w:rFonts w:ascii="Times New Roman" w:hAnsi="Times New Roman" w:cs="Times New Roman"/>
          <w:b/>
          <w:sz w:val="24"/>
          <w:szCs w:val="24"/>
        </w:rPr>
      </w:pPr>
      <w:r w:rsidRPr="00154859">
        <w:rPr>
          <w:rFonts w:ascii="Times New Roman" w:hAnsi="Times New Roman" w:cs="Times New Roman"/>
          <w:b/>
          <w:sz w:val="24"/>
          <w:szCs w:val="24"/>
        </w:rPr>
        <w:t xml:space="preserve">TANGANDA </w:t>
      </w:r>
      <w:r w:rsidR="00891650" w:rsidRPr="00154859">
        <w:rPr>
          <w:rFonts w:ascii="Times New Roman" w:hAnsi="Times New Roman" w:cs="Times New Roman"/>
          <w:b/>
          <w:sz w:val="24"/>
          <w:szCs w:val="24"/>
        </w:rPr>
        <w:t xml:space="preserve">    </w:t>
      </w:r>
      <w:r w:rsidRPr="00154859">
        <w:rPr>
          <w:rFonts w:ascii="Times New Roman" w:hAnsi="Times New Roman" w:cs="Times New Roman"/>
          <w:b/>
          <w:sz w:val="24"/>
          <w:szCs w:val="24"/>
        </w:rPr>
        <w:t xml:space="preserve">TEA </w:t>
      </w:r>
      <w:r w:rsidR="00891650" w:rsidRPr="00154859">
        <w:rPr>
          <w:rFonts w:ascii="Times New Roman" w:hAnsi="Times New Roman" w:cs="Times New Roman"/>
          <w:b/>
          <w:sz w:val="24"/>
          <w:szCs w:val="24"/>
        </w:rPr>
        <w:t xml:space="preserve">    </w:t>
      </w:r>
      <w:r w:rsidRPr="00154859">
        <w:rPr>
          <w:rFonts w:ascii="Times New Roman" w:hAnsi="Times New Roman" w:cs="Times New Roman"/>
          <w:b/>
          <w:sz w:val="24"/>
          <w:szCs w:val="24"/>
        </w:rPr>
        <w:t>COMPANY</w:t>
      </w:r>
    </w:p>
    <w:p w:rsidR="00891650" w:rsidRPr="00154859" w:rsidRDefault="00891650" w:rsidP="008D6A82">
      <w:pPr>
        <w:spacing w:after="0" w:line="480" w:lineRule="auto"/>
        <w:jc w:val="both"/>
        <w:rPr>
          <w:rFonts w:ascii="Times New Roman" w:hAnsi="Times New Roman" w:cs="Times New Roman"/>
          <w:b/>
          <w:sz w:val="24"/>
          <w:szCs w:val="24"/>
        </w:rPr>
      </w:pPr>
    </w:p>
    <w:p w:rsidR="00891650" w:rsidRPr="00154859" w:rsidRDefault="00891650" w:rsidP="008D6A82">
      <w:pPr>
        <w:spacing w:after="0" w:line="480" w:lineRule="auto"/>
        <w:jc w:val="both"/>
        <w:rPr>
          <w:rFonts w:ascii="Times New Roman" w:hAnsi="Times New Roman" w:cs="Times New Roman"/>
          <w:b/>
          <w:sz w:val="24"/>
          <w:szCs w:val="24"/>
        </w:rPr>
      </w:pPr>
    </w:p>
    <w:p w:rsidR="00A607A8" w:rsidRPr="00154859" w:rsidRDefault="00A607A8" w:rsidP="008D6A82">
      <w:pPr>
        <w:spacing w:after="0" w:line="240" w:lineRule="auto"/>
        <w:jc w:val="both"/>
        <w:rPr>
          <w:rFonts w:ascii="Times New Roman" w:hAnsi="Times New Roman" w:cs="Times New Roman"/>
          <w:b/>
          <w:sz w:val="24"/>
          <w:szCs w:val="24"/>
        </w:rPr>
      </w:pPr>
      <w:r w:rsidRPr="00154859">
        <w:rPr>
          <w:rFonts w:ascii="Times New Roman" w:hAnsi="Times New Roman" w:cs="Times New Roman"/>
          <w:b/>
          <w:sz w:val="24"/>
          <w:szCs w:val="24"/>
        </w:rPr>
        <w:t>SUPREME COURT OF ZIMBABWE</w:t>
      </w:r>
    </w:p>
    <w:p w:rsidR="00891650" w:rsidRPr="00154859" w:rsidRDefault="00A607A8" w:rsidP="008D6A82">
      <w:pPr>
        <w:spacing w:after="0" w:line="240" w:lineRule="auto"/>
        <w:jc w:val="both"/>
        <w:rPr>
          <w:rFonts w:ascii="Times New Roman" w:hAnsi="Times New Roman" w:cs="Times New Roman"/>
          <w:b/>
          <w:sz w:val="24"/>
          <w:szCs w:val="24"/>
        </w:rPr>
      </w:pPr>
      <w:r w:rsidRPr="00154859">
        <w:rPr>
          <w:rFonts w:ascii="Times New Roman" w:hAnsi="Times New Roman" w:cs="Times New Roman"/>
          <w:b/>
          <w:sz w:val="24"/>
          <w:szCs w:val="24"/>
        </w:rPr>
        <w:t>ZIYAMBI JA, GWAUNZA JA, PATEL JA</w:t>
      </w:r>
    </w:p>
    <w:p w:rsidR="00A607A8" w:rsidRPr="00154859" w:rsidRDefault="00891650"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 xml:space="preserve">HARARE NOVEMBER 16, 2015 AND MAY </w:t>
      </w:r>
      <w:r w:rsidR="00CE0CD9" w:rsidRPr="00154859">
        <w:rPr>
          <w:rFonts w:ascii="Times New Roman" w:hAnsi="Times New Roman" w:cs="Times New Roman"/>
          <w:b/>
          <w:sz w:val="24"/>
          <w:szCs w:val="24"/>
        </w:rPr>
        <w:t>24</w:t>
      </w:r>
      <w:r w:rsidRPr="00154859">
        <w:rPr>
          <w:rFonts w:ascii="Times New Roman" w:hAnsi="Times New Roman" w:cs="Times New Roman"/>
          <w:b/>
          <w:sz w:val="24"/>
          <w:szCs w:val="24"/>
        </w:rPr>
        <w:t>, 2016</w:t>
      </w:r>
    </w:p>
    <w:p w:rsidR="00891650" w:rsidRPr="00154859" w:rsidRDefault="00891650" w:rsidP="008D6A82">
      <w:pPr>
        <w:spacing w:after="0" w:line="480" w:lineRule="auto"/>
        <w:jc w:val="both"/>
        <w:rPr>
          <w:rFonts w:ascii="Times New Roman" w:hAnsi="Times New Roman" w:cs="Times New Roman"/>
          <w:i/>
          <w:sz w:val="24"/>
          <w:szCs w:val="24"/>
        </w:rPr>
      </w:pPr>
    </w:p>
    <w:p w:rsidR="00891650" w:rsidRPr="00154859" w:rsidRDefault="00891650" w:rsidP="008D6A82">
      <w:pPr>
        <w:spacing w:after="0" w:line="480" w:lineRule="auto"/>
        <w:jc w:val="both"/>
        <w:rPr>
          <w:rFonts w:ascii="Times New Roman" w:hAnsi="Times New Roman" w:cs="Times New Roman"/>
          <w:i/>
          <w:sz w:val="24"/>
          <w:szCs w:val="24"/>
        </w:rPr>
      </w:pPr>
    </w:p>
    <w:p w:rsidR="00B55FFA" w:rsidRPr="00154859" w:rsidRDefault="00836423" w:rsidP="008D6A82">
      <w:pPr>
        <w:spacing w:after="0" w:line="480" w:lineRule="auto"/>
        <w:jc w:val="both"/>
        <w:rPr>
          <w:rFonts w:ascii="Times New Roman" w:hAnsi="Times New Roman" w:cs="Times New Roman"/>
          <w:i/>
          <w:sz w:val="24"/>
          <w:szCs w:val="24"/>
        </w:rPr>
      </w:pPr>
      <w:r w:rsidRPr="00154859">
        <w:rPr>
          <w:rFonts w:ascii="Times New Roman" w:hAnsi="Times New Roman" w:cs="Times New Roman"/>
          <w:i/>
          <w:sz w:val="24"/>
          <w:szCs w:val="24"/>
        </w:rPr>
        <w:t>E</w:t>
      </w:r>
      <w:r w:rsidR="00891650" w:rsidRPr="00154859">
        <w:rPr>
          <w:rFonts w:ascii="Times New Roman" w:hAnsi="Times New Roman" w:cs="Times New Roman"/>
          <w:i/>
          <w:sz w:val="24"/>
          <w:szCs w:val="24"/>
        </w:rPr>
        <w:t>.</w:t>
      </w:r>
      <w:r w:rsidRPr="00154859">
        <w:rPr>
          <w:rFonts w:ascii="Times New Roman" w:hAnsi="Times New Roman" w:cs="Times New Roman"/>
          <w:i/>
          <w:sz w:val="24"/>
          <w:szCs w:val="24"/>
        </w:rPr>
        <w:t xml:space="preserve"> Matinenga</w:t>
      </w:r>
      <w:r w:rsidR="00891650" w:rsidRPr="00154859">
        <w:rPr>
          <w:rFonts w:ascii="Times New Roman" w:hAnsi="Times New Roman" w:cs="Times New Roman"/>
          <w:i/>
          <w:sz w:val="24"/>
          <w:szCs w:val="24"/>
        </w:rPr>
        <w:t>,</w:t>
      </w:r>
      <w:r w:rsidRPr="00154859">
        <w:rPr>
          <w:rFonts w:ascii="Times New Roman" w:hAnsi="Times New Roman" w:cs="Times New Roman"/>
          <w:i/>
          <w:sz w:val="24"/>
          <w:szCs w:val="24"/>
        </w:rPr>
        <w:t xml:space="preserve"> </w:t>
      </w:r>
      <w:r w:rsidR="00A607A8" w:rsidRPr="00154859">
        <w:rPr>
          <w:rFonts w:ascii="Times New Roman" w:hAnsi="Times New Roman" w:cs="Times New Roman"/>
          <w:sz w:val="24"/>
          <w:szCs w:val="24"/>
        </w:rPr>
        <w:t>for the Appellant</w:t>
      </w:r>
    </w:p>
    <w:p w:rsidR="00836423" w:rsidRPr="00154859" w:rsidRDefault="001C5908" w:rsidP="008D6A82">
      <w:pPr>
        <w:spacing w:after="0" w:line="480" w:lineRule="auto"/>
        <w:jc w:val="both"/>
        <w:rPr>
          <w:rFonts w:ascii="Times New Roman" w:hAnsi="Times New Roman" w:cs="Times New Roman"/>
          <w:i/>
          <w:sz w:val="24"/>
          <w:szCs w:val="24"/>
        </w:rPr>
      </w:pPr>
      <w:r w:rsidRPr="00154859">
        <w:rPr>
          <w:rFonts w:ascii="Times New Roman" w:hAnsi="Times New Roman" w:cs="Times New Roman"/>
          <w:i/>
          <w:sz w:val="24"/>
          <w:szCs w:val="24"/>
        </w:rPr>
        <w:t xml:space="preserve">A. </w:t>
      </w:r>
      <w:r w:rsidR="00A607A8" w:rsidRPr="00154859">
        <w:rPr>
          <w:rFonts w:ascii="Times New Roman" w:hAnsi="Times New Roman" w:cs="Times New Roman"/>
          <w:i/>
          <w:sz w:val="24"/>
          <w:szCs w:val="24"/>
        </w:rPr>
        <w:t>Rutanhira</w:t>
      </w:r>
      <w:r w:rsidR="00891650" w:rsidRPr="00154859">
        <w:rPr>
          <w:rFonts w:ascii="Times New Roman" w:hAnsi="Times New Roman" w:cs="Times New Roman"/>
          <w:i/>
          <w:sz w:val="24"/>
          <w:szCs w:val="24"/>
        </w:rPr>
        <w:t>,</w:t>
      </w:r>
      <w:r w:rsidR="00A607A8" w:rsidRPr="00154859">
        <w:rPr>
          <w:rFonts w:ascii="Times New Roman" w:hAnsi="Times New Roman" w:cs="Times New Roman"/>
          <w:i/>
          <w:sz w:val="24"/>
          <w:szCs w:val="24"/>
        </w:rPr>
        <w:t xml:space="preserve"> </w:t>
      </w:r>
      <w:r w:rsidR="00A607A8" w:rsidRPr="00154859">
        <w:rPr>
          <w:rFonts w:ascii="Times New Roman" w:hAnsi="Times New Roman" w:cs="Times New Roman"/>
          <w:sz w:val="24"/>
          <w:szCs w:val="24"/>
        </w:rPr>
        <w:t>for the Respondent</w:t>
      </w:r>
    </w:p>
    <w:p w:rsidR="00B55FFA" w:rsidRPr="00154859" w:rsidRDefault="00B55FFA" w:rsidP="008D6A82">
      <w:pPr>
        <w:spacing w:after="0" w:line="480" w:lineRule="auto"/>
        <w:ind w:firstLine="720"/>
        <w:jc w:val="both"/>
        <w:rPr>
          <w:rFonts w:ascii="Times New Roman" w:hAnsi="Times New Roman" w:cs="Times New Roman"/>
          <w:i/>
          <w:sz w:val="24"/>
          <w:szCs w:val="24"/>
        </w:rPr>
      </w:pPr>
    </w:p>
    <w:p w:rsidR="00891650" w:rsidRPr="00154859" w:rsidRDefault="00891650" w:rsidP="008D6A82">
      <w:pPr>
        <w:spacing w:after="0" w:line="480" w:lineRule="auto"/>
        <w:ind w:firstLine="720"/>
        <w:jc w:val="both"/>
        <w:rPr>
          <w:rFonts w:ascii="Times New Roman" w:hAnsi="Times New Roman" w:cs="Times New Roman"/>
          <w:i/>
          <w:sz w:val="24"/>
          <w:szCs w:val="24"/>
        </w:rPr>
      </w:pPr>
    </w:p>
    <w:p w:rsidR="00B55FFA" w:rsidRPr="00154859" w:rsidRDefault="00891650"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b/>
          <w:sz w:val="24"/>
          <w:szCs w:val="24"/>
        </w:rPr>
        <w:t>GWAUNZA JA.</w:t>
      </w:r>
      <w:r w:rsidRPr="00154859">
        <w:rPr>
          <w:rFonts w:ascii="Times New Roman" w:hAnsi="Times New Roman" w:cs="Times New Roman"/>
          <w:i/>
          <w:sz w:val="24"/>
          <w:szCs w:val="24"/>
        </w:rPr>
        <w:tab/>
      </w:r>
      <w:r w:rsidR="00A607A8" w:rsidRPr="00154859">
        <w:rPr>
          <w:rFonts w:ascii="Times New Roman" w:hAnsi="Times New Roman" w:cs="Times New Roman"/>
          <w:sz w:val="24"/>
          <w:szCs w:val="24"/>
        </w:rPr>
        <w:t>This is an appeal against the whole</w:t>
      </w:r>
      <w:r w:rsidR="009A2627" w:rsidRPr="00154859">
        <w:rPr>
          <w:rFonts w:ascii="Times New Roman" w:hAnsi="Times New Roman" w:cs="Times New Roman"/>
          <w:sz w:val="24"/>
          <w:szCs w:val="24"/>
        </w:rPr>
        <w:t xml:space="preserve"> judgment</w:t>
      </w:r>
      <w:r w:rsidR="00A607A8" w:rsidRPr="00154859">
        <w:rPr>
          <w:rFonts w:ascii="Times New Roman" w:hAnsi="Times New Roman" w:cs="Times New Roman"/>
          <w:sz w:val="24"/>
          <w:szCs w:val="24"/>
        </w:rPr>
        <w:t xml:space="preserve"> of the Labour Court handed</w:t>
      </w:r>
      <w:r w:rsidR="00E43B7B" w:rsidRPr="00154859">
        <w:rPr>
          <w:rFonts w:ascii="Times New Roman" w:hAnsi="Times New Roman" w:cs="Times New Roman"/>
          <w:sz w:val="24"/>
          <w:szCs w:val="24"/>
        </w:rPr>
        <w:t xml:space="preserve"> down </w:t>
      </w:r>
      <w:r w:rsidRPr="00154859">
        <w:rPr>
          <w:rFonts w:ascii="Times New Roman" w:hAnsi="Times New Roman" w:cs="Times New Roman"/>
          <w:sz w:val="24"/>
          <w:szCs w:val="24"/>
        </w:rPr>
        <w:t>at Harare on 30 </w:t>
      </w:r>
      <w:r w:rsidR="00A607A8" w:rsidRPr="00154859">
        <w:rPr>
          <w:rFonts w:ascii="Times New Roman" w:hAnsi="Times New Roman" w:cs="Times New Roman"/>
          <w:sz w:val="24"/>
          <w:szCs w:val="24"/>
        </w:rPr>
        <w:t>August 2013.</w:t>
      </w:r>
      <w:r w:rsidR="00976FDC" w:rsidRPr="00154859">
        <w:rPr>
          <w:rFonts w:ascii="Times New Roman" w:hAnsi="Times New Roman" w:cs="Times New Roman"/>
          <w:sz w:val="24"/>
          <w:szCs w:val="24"/>
        </w:rPr>
        <w:t xml:space="preserve"> </w:t>
      </w:r>
    </w:p>
    <w:p w:rsidR="00891650" w:rsidRPr="00154859" w:rsidRDefault="00891650" w:rsidP="008D6A82">
      <w:pPr>
        <w:spacing w:after="0" w:line="480" w:lineRule="auto"/>
        <w:ind w:firstLine="1440"/>
        <w:jc w:val="both"/>
        <w:rPr>
          <w:rFonts w:ascii="Times New Roman" w:hAnsi="Times New Roman" w:cs="Times New Roman"/>
          <w:sz w:val="24"/>
          <w:szCs w:val="24"/>
        </w:rPr>
      </w:pPr>
    </w:p>
    <w:p w:rsidR="00891650" w:rsidRPr="00154859" w:rsidRDefault="00976FDC"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fac</w:t>
      </w:r>
      <w:r w:rsidR="00830F09" w:rsidRPr="00154859">
        <w:rPr>
          <w:rFonts w:ascii="Times New Roman" w:hAnsi="Times New Roman" w:cs="Times New Roman"/>
          <w:sz w:val="24"/>
          <w:szCs w:val="24"/>
        </w:rPr>
        <w:t>ts of the matter are as follows:</w:t>
      </w:r>
      <w:r w:rsidRPr="00154859">
        <w:rPr>
          <w:rFonts w:ascii="Times New Roman" w:hAnsi="Times New Roman" w:cs="Times New Roman"/>
          <w:sz w:val="24"/>
          <w:szCs w:val="24"/>
        </w:rPr>
        <w:t xml:space="preserve"> </w:t>
      </w:r>
    </w:p>
    <w:p w:rsidR="006405AF" w:rsidRPr="00154859" w:rsidRDefault="0038681E"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w:t>
      </w:r>
      <w:r w:rsidR="00891650" w:rsidRPr="00154859">
        <w:rPr>
          <w:rFonts w:ascii="Times New Roman" w:hAnsi="Times New Roman" w:cs="Times New Roman"/>
          <w:sz w:val="24"/>
          <w:szCs w:val="24"/>
        </w:rPr>
        <w:t>r</w:t>
      </w:r>
      <w:r w:rsidRPr="00154859">
        <w:rPr>
          <w:rFonts w:ascii="Times New Roman" w:hAnsi="Times New Roman" w:cs="Times New Roman"/>
          <w:sz w:val="24"/>
          <w:szCs w:val="24"/>
        </w:rPr>
        <w:t xml:space="preserve">espondent </w:t>
      </w:r>
      <w:r w:rsidR="00B55FFA" w:rsidRPr="00154859">
        <w:rPr>
          <w:rFonts w:ascii="Times New Roman" w:hAnsi="Times New Roman" w:cs="Times New Roman"/>
          <w:sz w:val="24"/>
          <w:szCs w:val="24"/>
        </w:rPr>
        <w:t>is a company engaged in farming operations on a number</w:t>
      </w:r>
      <w:r w:rsidR="00EE30B1" w:rsidRPr="00154859">
        <w:rPr>
          <w:rFonts w:ascii="Times New Roman" w:hAnsi="Times New Roman" w:cs="Times New Roman"/>
          <w:sz w:val="24"/>
          <w:szCs w:val="24"/>
        </w:rPr>
        <w:t xml:space="preserve"> of</w:t>
      </w:r>
      <w:r w:rsidR="00B55FFA" w:rsidRPr="00154859">
        <w:rPr>
          <w:rFonts w:ascii="Times New Roman" w:hAnsi="Times New Roman" w:cs="Times New Roman"/>
          <w:sz w:val="24"/>
          <w:szCs w:val="24"/>
        </w:rPr>
        <w:t xml:space="preserve"> its</w:t>
      </w:r>
      <w:r w:rsidRPr="00154859">
        <w:rPr>
          <w:rFonts w:ascii="Times New Roman" w:hAnsi="Times New Roman" w:cs="Times New Roman"/>
          <w:sz w:val="24"/>
          <w:szCs w:val="24"/>
        </w:rPr>
        <w:t xml:space="preserve"> </w:t>
      </w:r>
      <w:r w:rsidR="00E43B7B" w:rsidRPr="00154859">
        <w:rPr>
          <w:rFonts w:ascii="Times New Roman" w:hAnsi="Times New Roman" w:cs="Times New Roman"/>
          <w:sz w:val="24"/>
          <w:szCs w:val="24"/>
        </w:rPr>
        <w:t>plantations and estates in the Manicaland</w:t>
      </w:r>
      <w:r w:rsidR="00E43B7B" w:rsidRPr="00154859">
        <w:rPr>
          <w:rFonts w:ascii="Times New Roman" w:hAnsi="Times New Roman" w:cs="Times New Roman"/>
          <w:i/>
          <w:sz w:val="24"/>
          <w:szCs w:val="24"/>
        </w:rPr>
        <w:t xml:space="preserve"> </w:t>
      </w:r>
      <w:r w:rsidR="008D6A82" w:rsidRPr="00154859">
        <w:rPr>
          <w:rFonts w:ascii="Times New Roman" w:hAnsi="Times New Roman" w:cs="Times New Roman"/>
          <w:sz w:val="24"/>
          <w:szCs w:val="24"/>
        </w:rPr>
        <w:t>P</w:t>
      </w:r>
      <w:r w:rsidR="00E43B7B" w:rsidRPr="00154859">
        <w:rPr>
          <w:rFonts w:ascii="Times New Roman" w:hAnsi="Times New Roman" w:cs="Times New Roman"/>
          <w:sz w:val="24"/>
          <w:szCs w:val="24"/>
        </w:rPr>
        <w:t xml:space="preserve">rovince. </w:t>
      </w:r>
      <w:r w:rsidR="00EE30B1" w:rsidRPr="00154859">
        <w:rPr>
          <w:rFonts w:ascii="Times New Roman" w:hAnsi="Times New Roman" w:cs="Times New Roman"/>
          <w:sz w:val="24"/>
          <w:szCs w:val="24"/>
        </w:rPr>
        <w:t>The a</w:t>
      </w:r>
      <w:r w:rsidR="00976FDC" w:rsidRPr="00154859">
        <w:rPr>
          <w:rFonts w:ascii="Times New Roman" w:hAnsi="Times New Roman" w:cs="Times New Roman"/>
          <w:sz w:val="24"/>
          <w:szCs w:val="24"/>
        </w:rPr>
        <w:t xml:space="preserve">ppellant joined the employ of </w:t>
      </w:r>
      <w:r w:rsidR="00EC510A" w:rsidRPr="00154859">
        <w:rPr>
          <w:rFonts w:ascii="Times New Roman" w:hAnsi="Times New Roman" w:cs="Times New Roman"/>
          <w:sz w:val="24"/>
          <w:szCs w:val="24"/>
        </w:rPr>
        <w:t xml:space="preserve">the respondent in 1997 as </w:t>
      </w:r>
      <w:r w:rsidR="00891650" w:rsidRPr="00154859">
        <w:rPr>
          <w:rFonts w:ascii="Times New Roman" w:hAnsi="Times New Roman" w:cs="Times New Roman"/>
          <w:sz w:val="24"/>
          <w:szCs w:val="24"/>
        </w:rPr>
        <w:t>an</w:t>
      </w:r>
      <w:r w:rsidR="00EE30B1" w:rsidRPr="00154859">
        <w:rPr>
          <w:rFonts w:ascii="Times New Roman" w:hAnsi="Times New Roman" w:cs="Times New Roman"/>
          <w:sz w:val="24"/>
          <w:szCs w:val="24"/>
        </w:rPr>
        <w:t xml:space="preserve"> </w:t>
      </w:r>
      <w:r w:rsidR="00EC510A" w:rsidRPr="00154859">
        <w:rPr>
          <w:rFonts w:ascii="Times New Roman" w:hAnsi="Times New Roman" w:cs="Times New Roman"/>
          <w:sz w:val="24"/>
          <w:szCs w:val="24"/>
        </w:rPr>
        <w:t>E</w:t>
      </w:r>
      <w:r w:rsidR="009717E1" w:rsidRPr="00154859">
        <w:rPr>
          <w:rFonts w:ascii="Times New Roman" w:hAnsi="Times New Roman" w:cs="Times New Roman"/>
          <w:sz w:val="24"/>
          <w:szCs w:val="24"/>
        </w:rPr>
        <w:t xml:space="preserve">states Coffee Manager based at </w:t>
      </w:r>
      <w:r w:rsidR="00976FDC" w:rsidRPr="00154859">
        <w:rPr>
          <w:rFonts w:ascii="Times New Roman" w:hAnsi="Times New Roman" w:cs="Times New Roman"/>
          <w:sz w:val="24"/>
          <w:szCs w:val="24"/>
        </w:rPr>
        <w:t xml:space="preserve">New Year’s Gift. </w:t>
      </w:r>
      <w:r w:rsidR="00EC510A" w:rsidRPr="00154859">
        <w:rPr>
          <w:rFonts w:ascii="Times New Roman" w:hAnsi="Times New Roman" w:cs="Times New Roman"/>
          <w:sz w:val="24"/>
          <w:szCs w:val="24"/>
        </w:rPr>
        <w:t xml:space="preserve"> </w:t>
      </w:r>
      <w:r w:rsidR="00976FDC" w:rsidRPr="00154859">
        <w:rPr>
          <w:rFonts w:ascii="Times New Roman" w:hAnsi="Times New Roman" w:cs="Times New Roman"/>
          <w:sz w:val="24"/>
          <w:szCs w:val="24"/>
        </w:rPr>
        <w:t>Ea</w:t>
      </w:r>
      <w:r w:rsidR="00E538C3" w:rsidRPr="00154859">
        <w:rPr>
          <w:rFonts w:ascii="Times New Roman" w:hAnsi="Times New Roman" w:cs="Times New Roman"/>
          <w:sz w:val="24"/>
          <w:szCs w:val="24"/>
        </w:rPr>
        <w:t>r</w:t>
      </w:r>
      <w:r w:rsidR="00976FDC" w:rsidRPr="00154859">
        <w:rPr>
          <w:rFonts w:ascii="Times New Roman" w:hAnsi="Times New Roman" w:cs="Times New Roman"/>
          <w:sz w:val="24"/>
          <w:szCs w:val="24"/>
        </w:rPr>
        <w:t xml:space="preserve">ly </w:t>
      </w:r>
      <w:r w:rsidR="00EE30B1" w:rsidRPr="00154859">
        <w:rPr>
          <w:rFonts w:ascii="Times New Roman" w:hAnsi="Times New Roman" w:cs="Times New Roman"/>
          <w:sz w:val="24"/>
          <w:szCs w:val="24"/>
        </w:rPr>
        <w:t>in 2000, he was offered</w:t>
      </w:r>
      <w:r w:rsidR="009717E1" w:rsidRPr="00154859">
        <w:rPr>
          <w:rFonts w:ascii="Times New Roman" w:hAnsi="Times New Roman" w:cs="Times New Roman"/>
          <w:sz w:val="24"/>
          <w:szCs w:val="24"/>
        </w:rPr>
        <w:t xml:space="preserve"> </w:t>
      </w:r>
      <w:r w:rsidR="00EE30B1" w:rsidRPr="00154859">
        <w:rPr>
          <w:rFonts w:ascii="Times New Roman" w:hAnsi="Times New Roman" w:cs="Times New Roman"/>
          <w:sz w:val="24"/>
          <w:szCs w:val="24"/>
        </w:rPr>
        <w:t xml:space="preserve">and took up </w:t>
      </w:r>
      <w:r w:rsidR="009717E1" w:rsidRPr="00154859">
        <w:rPr>
          <w:rFonts w:ascii="Times New Roman" w:hAnsi="Times New Roman" w:cs="Times New Roman"/>
          <w:sz w:val="24"/>
          <w:szCs w:val="24"/>
        </w:rPr>
        <w:t xml:space="preserve">the position of Agricultural </w:t>
      </w:r>
      <w:r w:rsidR="00976FDC" w:rsidRPr="00154859">
        <w:rPr>
          <w:rFonts w:ascii="Times New Roman" w:hAnsi="Times New Roman" w:cs="Times New Roman"/>
          <w:sz w:val="24"/>
          <w:szCs w:val="24"/>
        </w:rPr>
        <w:t>Manager</w:t>
      </w:r>
      <w:r w:rsidR="00EE30B1" w:rsidRPr="00154859">
        <w:rPr>
          <w:rFonts w:ascii="Times New Roman" w:hAnsi="Times New Roman" w:cs="Times New Roman"/>
          <w:sz w:val="24"/>
          <w:szCs w:val="24"/>
        </w:rPr>
        <w:t>.</w:t>
      </w:r>
      <w:r w:rsidR="00976FDC" w:rsidRPr="00154859">
        <w:rPr>
          <w:rFonts w:ascii="Times New Roman" w:hAnsi="Times New Roman" w:cs="Times New Roman"/>
          <w:sz w:val="24"/>
          <w:szCs w:val="24"/>
        </w:rPr>
        <w:t xml:space="preserve"> All estate managers</w:t>
      </w:r>
      <w:r w:rsidR="009717E1" w:rsidRPr="00154859">
        <w:rPr>
          <w:rFonts w:ascii="Times New Roman" w:hAnsi="Times New Roman" w:cs="Times New Roman"/>
          <w:sz w:val="24"/>
          <w:szCs w:val="24"/>
        </w:rPr>
        <w:t xml:space="preserve"> were now reporting to</w:t>
      </w:r>
      <w:r w:rsidR="008733F6" w:rsidRPr="00154859">
        <w:rPr>
          <w:rFonts w:ascii="Times New Roman" w:hAnsi="Times New Roman" w:cs="Times New Roman"/>
          <w:sz w:val="24"/>
          <w:szCs w:val="24"/>
        </w:rPr>
        <w:t xml:space="preserve"> </w:t>
      </w:r>
      <w:r w:rsidR="00EC510A" w:rsidRPr="00154859">
        <w:rPr>
          <w:rFonts w:ascii="Times New Roman" w:hAnsi="Times New Roman" w:cs="Times New Roman"/>
          <w:sz w:val="24"/>
          <w:szCs w:val="24"/>
        </w:rPr>
        <w:t xml:space="preserve">the </w:t>
      </w:r>
      <w:r w:rsidR="008733F6" w:rsidRPr="00154859">
        <w:rPr>
          <w:rFonts w:ascii="Times New Roman" w:hAnsi="Times New Roman" w:cs="Times New Roman"/>
          <w:sz w:val="24"/>
          <w:szCs w:val="24"/>
        </w:rPr>
        <w:t>appe</w:t>
      </w:r>
      <w:r w:rsidR="00E538C3" w:rsidRPr="00154859">
        <w:rPr>
          <w:rFonts w:ascii="Times New Roman" w:hAnsi="Times New Roman" w:cs="Times New Roman"/>
          <w:sz w:val="24"/>
          <w:szCs w:val="24"/>
        </w:rPr>
        <w:t>llant</w:t>
      </w:r>
      <w:r w:rsidR="006405AF" w:rsidRPr="00154859">
        <w:rPr>
          <w:rFonts w:ascii="Times New Roman" w:hAnsi="Times New Roman" w:cs="Times New Roman"/>
          <w:sz w:val="24"/>
          <w:szCs w:val="24"/>
        </w:rPr>
        <w:t>.</w:t>
      </w:r>
      <w:r w:rsidR="00E538C3" w:rsidRPr="00154859">
        <w:rPr>
          <w:rFonts w:ascii="Times New Roman" w:hAnsi="Times New Roman" w:cs="Times New Roman"/>
          <w:sz w:val="24"/>
          <w:szCs w:val="24"/>
        </w:rPr>
        <w:t xml:space="preserve"> In 2007 </w:t>
      </w:r>
      <w:r w:rsidR="006405AF" w:rsidRPr="00154859">
        <w:rPr>
          <w:rFonts w:ascii="Times New Roman" w:hAnsi="Times New Roman" w:cs="Times New Roman"/>
          <w:sz w:val="24"/>
          <w:szCs w:val="24"/>
        </w:rPr>
        <w:t xml:space="preserve">the </w:t>
      </w:r>
      <w:r w:rsidR="00E538C3" w:rsidRPr="00154859">
        <w:rPr>
          <w:rFonts w:ascii="Times New Roman" w:hAnsi="Times New Roman" w:cs="Times New Roman"/>
          <w:sz w:val="24"/>
          <w:szCs w:val="24"/>
        </w:rPr>
        <w:t>appellant became General Manager Agriculture and subsequently in 2010, he was appointed Director</w:t>
      </w:r>
      <w:r w:rsidR="006405AF" w:rsidRPr="00154859">
        <w:rPr>
          <w:rFonts w:ascii="Times New Roman" w:hAnsi="Times New Roman" w:cs="Times New Roman"/>
          <w:sz w:val="24"/>
          <w:szCs w:val="24"/>
        </w:rPr>
        <w:t>.</w:t>
      </w:r>
      <w:r w:rsidR="00E538C3" w:rsidRPr="00154859">
        <w:rPr>
          <w:rFonts w:ascii="Times New Roman" w:hAnsi="Times New Roman" w:cs="Times New Roman"/>
          <w:sz w:val="24"/>
          <w:szCs w:val="24"/>
        </w:rPr>
        <w:t xml:space="preserve"> </w:t>
      </w:r>
    </w:p>
    <w:p w:rsidR="00891650" w:rsidRPr="00154859" w:rsidRDefault="00891650" w:rsidP="008D6A82">
      <w:pPr>
        <w:spacing w:after="0" w:line="480" w:lineRule="auto"/>
        <w:ind w:firstLine="360"/>
        <w:jc w:val="both"/>
        <w:rPr>
          <w:rFonts w:ascii="Times New Roman" w:hAnsi="Times New Roman" w:cs="Times New Roman"/>
          <w:sz w:val="24"/>
          <w:szCs w:val="24"/>
        </w:rPr>
      </w:pPr>
    </w:p>
    <w:p w:rsidR="00863D9A" w:rsidRPr="00154859" w:rsidRDefault="00B64BCB"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Sometime in 2011 the a</w:t>
      </w:r>
      <w:r w:rsidR="008D480D" w:rsidRPr="00154859">
        <w:rPr>
          <w:rFonts w:ascii="Times New Roman" w:hAnsi="Times New Roman" w:cs="Times New Roman"/>
          <w:sz w:val="24"/>
          <w:szCs w:val="24"/>
        </w:rPr>
        <w:t xml:space="preserve">ppellant was charged with contravening </w:t>
      </w:r>
      <w:r w:rsidR="00830F09" w:rsidRPr="00154859">
        <w:rPr>
          <w:rFonts w:ascii="Times New Roman" w:hAnsi="Times New Roman" w:cs="Times New Roman"/>
          <w:sz w:val="24"/>
          <w:szCs w:val="24"/>
        </w:rPr>
        <w:t xml:space="preserve">sections of </w:t>
      </w:r>
      <w:r w:rsidR="008D480D" w:rsidRPr="00154859">
        <w:rPr>
          <w:rFonts w:ascii="Times New Roman" w:hAnsi="Times New Roman" w:cs="Times New Roman"/>
          <w:sz w:val="24"/>
          <w:szCs w:val="24"/>
        </w:rPr>
        <w:t xml:space="preserve">the respondent’s Employment Code of Conduct </w:t>
      </w:r>
      <w:r w:rsidR="006405AF" w:rsidRPr="00154859">
        <w:rPr>
          <w:rFonts w:ascii="Times New Roman" w:hAnsi="Times New Roman" w:cs="Times New Roman"/>
          <w:sz w:val="24"/>
          <w:szCs w:val="24"/>
        </w:rPr>
        <w:t>(hereinafter called “the Code”)</w:t>
      </w:r>
      <w:r w:rsidR="008D480D" w:rsidRPr="00154859">
        <w:rPr>
          <w:rFonts w:ascii="Times New Roman" w:hAnsi="Times New Roman" w:cs="Times New Roman"/>
          <w:sz w:val="24"/>
          <w:szCs w:val="24"/>
        </w:rPr>
        <w:t xml:space="preserve">. </w:t>
      </w:r>
      <w:r w:rsidR="006405AF" w:rsidRPr="00154859">
        <w:rPr>
          <w:rFonts w:ascii="Times New Roman" w:hAnsi="Times New Roman" w:cs="Times New Roman"/>
          <w:sz w:val="24"/>
          <w:szCs w:val="24"/>
        </w:rPr>
        <w:t>In parti</w:t>
      </w:r>
      <w:r w:rsidR="00B75A58" w:rsidRPr="00154859">
        <w:rPr>
          <w:rFonts w:ascii="Times New Roman" w:hAnsi="Times New Roman" w:cs="Times New Roman"/>
          <w:sz w:val="24"/>
          <w:szCs w:val="24"/>
        </w:rPr>
        <w:t xml:space="preserve">cular, he was charged with gross incompetence and negligence in </w:t>
      </w:r>
      <w:r w:rsidR="006405AF" w:rsidRPr="00154859">
        <w:rPr>
          <w:rFonts w:ascii="Times New Roman" w:hAnsi="Times New Roman" w:cs="Times New Roman"/>
          <w:sz w:val="24"/>
          <w:szCs w:val="24"/>
        </w:rPr>
        <w:t>the performance of his work,</w:t>
      </w:r>
      <w:r w:rsidR="00B75A58" w:rsidRPr="00154859">
        <w:rPr>
          <w:rFonts w:ascii="Times New Roman" w:hAnsi="Times New Roman" w:cs="Times New Roman"/>
          <w:sz w:val="24"/>
          <w:szCs w:val="24"/>
        </w:rPr>
        <w:t xml:space="preserve"> and</w:t>
      </w:r>
      <w:r w:rsidR="006405AF" w:rsidRPr="00154859">
        <w:rPr>
          <w:rFonts w:ascii="Times New Roman" w:hAnsi="Times New Roman" w:cs="Times New Roman"/>
          <w:sz w:val="24"/>
          <w:szCs w:val="24"/>
        </w:rPr>
        <w:t xml:space="preserve"> violating the respondent</w:t>
      </w:r>
      <w:r w:rsidR="00B75A58" w:rsidRPr="00154859">
        <w:rPr>
          <w:rFonts w:ascii="Times New Roman" w:hAnsi="Times New Roman" w:cs="Times New Roman"/>
          <w:sz w:val="24"/>
          <w:szCs w:val="24"/>
        </w:rPr>
        <w:t>’</w:t>
      </w:r>
      <w:r w:rsidR="00EC510A" w:rsidRPr="00154859">
        <w:rPr>
          <w:rFonts w:ascii="Times New Roman" w:hAnsi="Times New Roman" w:cs="Times New Roman"/>
          <w:sz w:val="24"/>
          <w:szCs w:val="24"/>
        </w:rPr>
        <w:t>s Anti-Sexual Har</w:t>
      </w:r>
      <w:r w:rsidR="006405AF" w:rsidRPr="00154859">
        <w:rPr>
          <w:rFonts w:ascii="Times New Roman" w:hAnsi="Times New Roman" w:cs="Times New Roman"/>
          <w:sz w:val="24"/>
          <w:szCs w:val="24"/>
        </w:rPr>
        <w:t>assment policy.</w:t>
      </w:r>
      <w:r w:rsidR="001C5908" w:rsidRPr="00154859">
        <w:rPr>
          <w:rFonts w:ascii="Times New Roman" w:hAnsi="Times New Roman" w:cs="Times New Roman"/>
          <w:sz w:val="24"/>
          <w:szCs w:val="24"/>
        </w:rPr>
        <w:t xml:space="preserve"> In</w:t>
      </w:r>
      <w:r w:rsidR="001C5908" w:rsidRPr="00154859">
        <w:rPr>
          <w:rFonts w:ascii="Times New Roman" w:hAnsi="Times New Roman" w:cs="Times New Roman"/>
        </w:rPr>
        <w:t xml:space="preserve"> </w:t>
      </w:r>
      <w:r w:rsidR="001C5908" w:rsidRPr="00154859">
        <w:rPr>
          <w:rFonts w:ascii="Times New Roman" w:hAnsi="Times New Roman" w:cs="Times New Roman"/>
          <w:sz w:val="24"/>
          <w:szCs w:val="24"/>
        </w:rPr>
        <w:t xml:space="preserve">the latter respect the appellant was accused of having improper relations with two junior members of staff. </w:t>
      </w:r>
      <w:r w:rsidR="00830F09" w:rsidRPr="00154859">
        <w:rPr>
          <w:rFonts w:ascii="Times New Roman" w:hAnsi="Times New Roman" w:cs="Times New Roman"/>
          <w:sz w:val="24"/>
          <w:szCs w:val="24"/>
        </w:rPr>
        <w:t xml:space="preserve">It seems however, that the sexual misconduct charges were pursued only in relation to one of the two junior members of staff. </w:t>
      </w:r>
    </w:p>
    <w:p w:rsidR="00863D9A" w:rsidRPr="00154859" w:rsidRDefault="00863D9A" w:rsidP="008D6A82">
      <w:pPr>
        <w:spacing w:after="0" w:line="480" w:lineRule="auto"/>
        <w:ind w:firstLine="1440"/>
        <w:jc w:val="both"/>
        <w:rPr>
          <w:rFonts w:ascii="Times New Roman" w:hAnsi="Times New Roman" w:cs="Times New Roman"/>
          <w:sz w:val="24"/>
          <w:szCs w:val="24"/>
        </w:rPr>
      </w:pPr>
    </w:p>
    <w:p w:rsidR="00930363" w:rsidRPr="00154859" w:rsidRDefault="006405AF"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In October 2011,</w:t>
      </w:r>
      <w:r w:rsidR="00C83076" w:rsidRPr="00154859">
        <w:rPr>
          <w:rFonts w:ascii="Times New Roman" w:hAnsi="Times New Roman" w:cs="Times New Roman"/>
          <w:sz w:val="24"/>
          <w:szCs w:val="24"/>
        </w:rPr>
        <w:t xml:space="preserve"> </w:t>
      </w:r>
      <w:r w:rsidR="00830F09" w:rsidRPr="00154859">
        <w:rPr>
          <w:rFonts w:ascii="Times New Roman" w:hAnsi="Times New Roman" w:cs="Times New Roman"/>
          <w:sz w:val="24"/>
          <w:szCs w:val="24"/>
        </w:rPr>
        <w:t>t</w:t>
      </w:r>
      <w:r w:rsidR="00B75A58" w:rsidRPr="00154859">
        <w:rPr>
          <w:rFonts w:ascii="Times New Roman" w:hAnsi="Times New Roman" w:cs="Times New Roman"/>
          <w:sz w:val="24"/>
          <w:szCs w:val="24"/>
        </w:rPr>
        <w:t>he</w:t>
      </w:r>
      <w:r w:rsidR="00830F09" w:rsidRPr="00154859">
        <w:rPr>
          <w:rFonts w:ascii="Times New Roman" w:hAnsi="Times New Roman" w:cs="Times New Roman"/>
          <w:sz w:val="24"/>
          <w:szCs w:val="24"/>
        </w:rPr>
        <w:t xml:space="preserve"> appellant</w:t>
      </w:r>
      <w:r w:rsidR="00C83076" w:rsidRPr="00154859">
        <w:rPr>
          <w:rFonts w:ascii="Times New Roman" w:hAnsi="Times New Roman" w:cs="Times New Roman"/>
          <w:sz w:val="24"/>
          <w:szCs w:val="24"/>
        </w:rPr>
        <w:t xml:space="preserve"> was notified of disciplinary proceedin</w:t>
      </w:r>
      <w:r w:rsidR="00830F09" w:rsidRPr="00154859">
        <w:rPr>
          <w:rFonts w:ascii="Times New Roman" w:hAnsi="Times New Roman" w:cs="Times New Roman"/>
          <w:sz w:val="24"/>
          <w:szCs w:val="24"/>
        </w:rPr>
        <w:t>gs set to be</w:t>
      </w:r>
      <w:r w:rsidR="001C5908" w:rsidRPr="00154859">
        <w:rPr>
          <w:rFonts w:ascii="Times New Roman" w:hAnsi="Times New Roman" w:cs="Times New Roman"/>
          <w:sz w:val="24"/>
          <w:szCs w:val="24"/>
        </w:rPr>
        <w:t xml:space="preserve"> conducted</w:t>
      </w:r>
      <w:r w:rsidR="00930363" w:rsidRPr="00154859">
        <w:rPr>
          <w:rFonts w:ascii="Times New Roman" w:hAnsi="Times New Roman" w:cs="Times New Roman"/>
          <w:sz w:val="24"/>
          <w:szCs w:val="24"/>
        </w:rPr>
        <w:t xml:space="preserve"> against him.</w:t>
      </w:r>
      <w:r w:rsidR="00C83076" w:rsidRPr="00154859">
        <w:rPr>
          <w:rFonts w:ascii="Times New Roman" w:hAnsi="Times New Roman" w:cs="Times New Roman"/>
          <w:sz w:val="24"/>
          <w:szCs w:val="24"/>
        </w:rPr>
        <w:t xml:space="preserve"> </w:t>
      </w:r>
      <w:r w:rsidR="00863D9A" w:rsidRPr="00154859">
        <w:rPr>
          <w:rFonts w:ascii="Times New Roman" w:hAnsi="Times New Roman" w:cs="Times New Roman"/>
          <w:sz w:val="24"/>
          <w:szCs w:val="24"/>
        </w:rPr>
        <w:t xml:space="preserve"> </w:t>
      </w:r>
      <w:r w:rsidR="00C83076" w:rsidRPr="00154859">
        <w:rPr>
          <w:rFonts w:ascii="Times New Roman" w:hAnsi="Times New Roman" w:cs="Times New Roman"/>
          <w:sz w:val="24"/>
          <w:szCs w:val="24"/>
        </w:rPr>
        <w:t>The disciplinary hearing</w:t>
      </w:r>
      <w:r w:rsidR="00EC510A" w:rsidRPr="00154859">
        <w:rPr>
          <w:rFonts w:ascii="Times New Roman" w:hAnsi="Times New Roman" w:cs="Times New Roman"/>
          <w:sz w:val="24"/>
          <w:szCs w:val="24"/>
        </w:rPr>
        <w:t xml:space="preserve"> subsequently</w:t>
      </w:r>
      <w:r w:rsidR="00C83076" w:rsidRPr="00154859">
        <w:rPr>
          <w:rFonts w:ascii="Times New Roman" w:hAnsi="Times New Roman" w:cs="Times New Roman"/>
          <w:sz w:val="24"/>
          <w:szCs w:val="24"/>
        </w:rPr>
        <w:t xml:space="preserve"> took place at New Year’s Gift estate</w:t>
      </w:r>
      <w:r w:rsidR="00930363" w:rsidRPr="00154859">
        <w:rPr>
          <w:rFonts w:ascii="Times New Roman" w:hAnsi="Times New Roman" w:cs="Times New Roman"/>
          <w:sz w:val="24"/>
          <w:szCs w:val="24"/>
        </w:rPr>
        <w:t>. A</w:t>
      </w:r>
      <w:r w:rsidR="00E65552" w:rsidRPr="00154859">
        <w:rPr>
          <w:rFonts w:ascii="Times New Roman" w:hAnsi="Times New Roman" w:cs="Times New Roman"/>
          <w:sz w:val="24"/>
          <w:szCs w:val="24"/>
        </w:rPr>
        <w:t xml:space="preserve">fter the hearing on 22 November 2011, </w:t>
      </w:r>
      <w:r w:rsidR="00930363" w:rsidRPr="00154859">
        <w:rPr>
          <w:rFonts w:ascii="Times New Roman" w:hAnsi="Times New Roman" w:cs="Times New Roman"/>
          <w:sz w:val="24"/>
          <w:szCs w:val="24"/>
        </w:rPr>
        <w:t xml:space="preserve">the </w:t>
      </w:r>
      <w:r w:rsidR="00E65552" w:rsidRPr="00154859">
        <w:rPr>
          <w:rFonts w:ascii="Times New Roman" w:hAnsi="Times New Roman" w:cs="Times New Roman"/>
          <w:sz w:val="24"/>
          <w:szCs w:val="24"/>
        </w:rPr>
        <w:t>respondent wrote to the appellant notifying him of his d</w:t>
      </w:r>
      <w:r w:rsidR="00930363" w:rsidRPr="00154859">
        <w:rPr>
          <w:rFonts w:ascii="Times New Roman" w:hAnsi="Times New Roman" w:cs="Times New Roman"/>
          <w:sz w:val="24"/>
          <w:szCs w:val="24"/>
        </w:rPr>
        <w:t>ismissal from duty following his</w:t>
      </w:r>
      <w:r w:rsidR="00E65552" w:rsidRPr="00154859">
        <w:rPr>
          <w:rFonts w:ascii="Times New Roman" w:hAnsi="Times New Roman" w:cs="Times New Roman"/>
          <w:sz w:val="24"/>
          <w:szCs w:val="24"/>
        </w:rPr>
        <w:t xml:space="preserve"> bein</w:t>
      </w:r>
      <w:r w:rsidR="00D96C46" w:rsidRPr="00154859">
        <w:rPr>
          <w:rFonts w:ascii="Times New Roman" w:hAnsi="Times New Roman" w:cs="Times New Roman"/>
          <w:sz w:val="24"/>
          <w:szCs w:val="24"/>
        </w:rPr>
        <w:t>g found guilty of breaching</w:t>
      </w:r>
      <w:r w:rsidR="00E65552" w:rsidRPr="00154859">
        <w:rPr>
          <w:rFonts w:ascii="Times New Roman" w:hAnsi="Times New Roman" w:cs="Times New Roman"/>
          <w:sz w:val="24"/>
          <w:szCs w:val="24"/>
        </w:rPr>
        <w:t xml:space="preserve"> </w:t>
      </w:r>
      <w:r w:rsidR="00930363" w:rsidRPr="00154859">
        <w:rPr>
          <w:rFonts w:ascii="Times New Roman" w:hAnsi="Times New Roman" w:cs="Times New Roman"/>
          <w:sz w:val="24"/>
          <w:szCs w:val="24"/>
        </w:rPr>
        <w:t>the relevant sections of the Code. The a</w:t>
      </w:r>
      <w:r w:rsidR="00E65552" w:rsidRPr="00154859">
        <w:rPr>
          <w:rFonts w:ascii="Times New Roman" w:hAnsi="Times New Roman" w:cs="Times New Roman"/>
          <w:sz w:val="24"/>
          <w:szCs w:val="24"/>
        </w:rPr>
        <w:t xml:space="preserve">ppellant appealed internally </w:t>
      </w:r>
      <w:r w:rsidR="00830F09" w:rsidRPr="00154859">
        <w:rPr>
          <w:rFonts w:ascii="Times New Roman" w:hAnsi="Times New Roman" w:cs="Times New Roman"/>
          <w:sz w:val="24"/>
          <w:szCs w:val="24"/>
        </w:rPr>
        <w:t xml:space="preserve">but unsuccessfully </w:t>
      </w:r>
      <w:r w:rsidR="00E65552" w:rsidRPr="00154859">
        <w:rPr>
          <w:rFonts w:ascii="Times New Roman" w:hAnsi="Times New Roman" w:cs="Times New Roman"/>
          <w:sz w:val="24"/>
          <w:szCs w:val="24"/>
        </w:rPr>
        <w:t>against the</w:t>
      </w:r>
      <w:r w:rsidR="00830F09" w:rsidRPr="00154859">
        <w:rPr>
          <w:rFonts w:ascii="Times New Roman" w:hAnsi="Times New Roman" w:cs="Times New Roman"/>
          <w:sz w:val="24"/>
          <w:szCs w:val="24"/>
        </w:rPr>
        <w:t xml:space="preserve"> decision of the D</w:t>
      </w:r>
      <w:r w:rsidR="00930363" w:rsidRPr="00154859">
        <w:rPr>
          <w:rFonts w:ascii="Times New Roman" w:hAnsi="Times New Roman" w:cs="Times New Roman"/>
          <w:sz w:val="24"/>
          <w:szCs w:val="24"/>
        </w:rPr>
        <w:t>isciplinary Committee</w:t>
      </w:r>
      <w:r w:rsidR="00830F09" w:rsidRPr="00154859">
        <w:rPr>
          <w:rFonts w:ascii="Times New Roman" w:hAnsi="Times New Roman" w:cs="Times New Roman"/>
          <w:sz w:val="24"/>
          <w:szCs w:val="24"/>
        </w:rPr>
        <w:t xml:space="preserve">. </w:t>
      </w:r>
      <w:r w:rsidR="00E65552" w:rsidRPr="00154859">
        <w:rPr>
          <w:rFonts w:ascii="Times New Roman" w:hAnsi="Times New Roman" w:cs="Times New Roman"/>
          <w:sz w:val="24"/>
          <w:szCs w:val="24"/>
        </w:rPr>
        <w:t>Aggrieved by th</w:t>
      </w:r>
      <w:r w:rsidR="00830F09" w:rsidRPr="00154859">
        <w:rPr>
          <w:rFonts w:ascii="Times New Roman" w:hAnsi="Times New Roman" w:cs="Times New Roman"/>
          <w:sz w:val="24"/>
          <w:szCs w:val="24"/>
        </w:rPr>
        <w:t>at decision, he</w:t>
      </w:r>
      <w:r w:rsidR="00930363" w:rsidRPr="00154859">
        <w:rPr>
          <w:rFonts w:ascii="Times New Roman" w:hAnsi="Times New Roman" w:cs="Times New Roman"/>
          <w:sz w:val="24"/>
          <w:szCs w:val="24"/>
        </w:rPr>
        <w:t xml:space="preserve"> filed an appeal with</w:t>
      </w:r>
      <w:r w:rsidR="00E65552" w:rsidRPr="00154859">
        <w:rPr>
          <w:rFonts w:ascii="Times New Roman" w:hAnsi="Times New Roman" w:cs="Times New Roman"/>
          <w:sz w:val="24"/>
          <w:szCs w:val="24"/>
        </w:rPr>
        <w:t xml:space="preserve"> the Labour Court</w:t>
      </w:r>
      <w:r w:rsidR="00103D85" w:rsidRPr="00154859">
        <w:rPr>
          <w:rFonts w:ascii="Times New Roman" w:hAnsi="Times New Roman" w:cs="Times New Roman"/>
          <w:sz w:val="24"/>
          <w:szCs w:val="24"/>
        </w:rPr>
        <w:t xml:space="preserve">. The appeal </w:t>
      </w:r>
      <w:r w:rsidR="00930363" w:rsidRPr="00154859">
        <w:rPr>
          <w:rFonts w:ascii="Times New Roman" w:hAnsi="Times New Roman" w:cs="Times New Roman"/>
          <w:sz w:val="24"/>
          <w:szCs w:val="24"/>
        </w:rPr>
        <w:t>before the Labour Court was essentially on two grounds</w:t>
      </w:r>
      <w:r w:rsidR="00891650" w:rsidRPr="00154859">
        <w:rPr>
          <w:rFonts w:ascii="Times New Roman" w:hAnsi="Times New Roman" w:cs="Times New Roman"/>
          <w:sz w:val="24"/>
          <w:szCs w:val="24"/>
        </w:rPr>
        <w:t>:</w:t>
      </w:r>
    </w:p>
    <w:p w:rsidR="00930363" w:rsidRPr="00154859" w:rsidRDefault="00930363"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 xml:space="preserve">i) </w:t>
      </w:r>
      <w:r w:rsidRPr="00154859">
        <w:rPr>
          <w:rFonts w:ascii="Times New Roman" w:hAnsi="Times New Roman" w:cs="Times New Roman"/>
          <w:sz w:val="24"/>
          <w:szCs w:val="24"/>
        </w:rPr>
        <w:tab/>
        <w:t>that the charges in respect of</w:t>
      </w:r>
      <w:r w:rsidR="009A2627" w:rsidRPr="00154859">
        <w:rPr>
          <w:rFonts w:ascii="Times New Roman" w:hAnsi="Times New Roman" w:cs="Times New Roman"/>
          <w:sz w:val="24"/>
          <w:szCs w:val="24"/>
        </w:rPr>
        <w:t xml:space="preserve"> sexual misconduct </w:t>
      </w:r>
      <w:r w:rsidRPr="00154859">
        <w:rPr>
          <w:rFonts w:ascii="Times New Roman" w:hAnsi="Times New Roman" w:cs="Times New Roman"/>
          <w:sz w:val="24"/>
          <w:szCs w:val="24"/>
        </w:rPr>
        <w:t xml:space="preserve">and  </w:t>
      </w:r>
      <w:r w:rsidR="00A526C6" w:rsidRPr="00154859">
        <w:rPr>
          <w:rFonts w:ascii="Times New Roman" w:hAnsi="Times New Roman" w:cs="Times New Roman"/>
          <w:sz w:val="24"/>
          <w:szCs w:val="24"/>
        </w:rPr>
        <w:t>failure to graft</w:t>
      </w:r>
      <w:r w:rsidR="00103D85" w:rsidRPr="00154859">
        <w:rPr>
          <w:rFonts w:ascii="Times New Roman" w:hAnsi="Times New Roman" w:cs="Times New Roman"/>
          <w:sz w:val="24"/>
          <w:szCs w:val="24"/>
        </w:rPr>
        <w:t xml:space="preserve"> the macadamia see</w:t>
      </w:r>
      <w:r w:rsidR="00D96C46" w:rsidRPr="00154859">
        <w:rPr>
          <w:rFonts w:ascii="Times New Roman" w:hAnsi="Times New Roman" w:cs="Times New Roman"/>
          <w:sz w:val="24"/>
          <w:szCs w:val="24"/>
        </w:rPr>
        <w:t xml:space="preserve">dlings </w:t>
      </w:r>
      <w:r w:rsidR="00103D85" w:rsidRPr="00154859">
        <w:rPr>
          <w:rFonts w:ascii="Times New Roman" w:hAnsi="Times New Roman" w:cs="Times New Roman"/>
          <w:sz w:val="24"/>
          <w:szCs w:val="24"/>
        </w:rPr>
        <w:t xml:space="preserve">had </w:t>
      </w:r>
      <w:r w:rsidR="00891650" w:rsidRPr="00154859">
        <w:rPr>
          <w:rFonts w:ascii="Times New Roman" w:hAnsi="Times New Roman" w:cs="Times New Roman"/>
          <w:sz w:val="24"/>
          <w:szCs w:val="24"/>
        </w:rPr>
        <w:t xml:space="preserve"> </w:t>
      </w:r>
      <w:r w:rsidR="00103D85" w:rsidRPr="00154859">
        <w:rPr>
          <w:rFonts w:ascii="Times New Roman" w:hAnsi="Times New Roman" w:cs="Times New Roman"/>
          <w:sz w:val="24"/>
          <w:szCs w:val="24"/>
        </w:rPr>
        <w:t>prescribed</w:t>
      </w:r>
      <w:r w:rsidRPr="00154859">
        <w:rPr>
          <w:rFonts w:ascii="Times New Roman" w:hAnsi="Times New Roman" w:cs="Times New Roman"/>
          <w:sz w:val="24"/>
          <w:szCs w:val="24"/>
        </w:rPr>
        <w:t xml:space="preserve">; </w:t>
      </w:r>
      <w:r w:rsidR="00A526C6" w:rsidRPr="00154859">
        <w:rPr>
          <w:rFonts w:ascii="Times New Roman" w:hAnsi="Times New Roman" w:cs="Times New Roman"/>
          <w:sz w:val="24"/>
          <w:szCs w:val="24"/>
        </w:rPr>
        <w:t xml:space="preserve">and,      </w:t>
      </w:r>
    </w:p>
    <w:p w:rsidR="00A526C6" w:rsidRPr="00154859" w:rsidRDefault="00930363"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ii)</w:t>
      </w:r>
      <w:r w:rsidR="00103D85" w:rsidRPr="00154859">
        <w:rPr>
          <w:rFonts w:ascii="Times New Roman" w:hAnsi="Times New Roman" w:cs="Times New Roman"/>
          <w:sz w:val="24"/>
          <w:szCs w:val="24"/>
        </w:rPr>
        <w:t xml:space="preserve"> </w:t>
      </w:r>
      <w:r w:rsidR="00A526C6" w:rsidRPr="00154859">
        <w:rPr>
          <w:rFonts w:ascii="Times New Roman" w:hAnsi="Times New Roman" w:cs="Times New Roman"/>
          <w:sz w:val="24"/>
          <w:szCs w:val="24"/>
        </w:rPr>
        <w:tab/>
        <w:t>that the charges in any case</w:t>
      </w:r>
      <w:r w:rsidR="00103D85" w:rsidRPr="00154859">
        <w:rPr>
          <w:rFonts w:ascii="Times New Roman" w:hAnsi="Times New Roman" w:cs="Times New Roman"/>
          <w:sz w:val="24"/>
          <w:szCs w:val="24"/>
        </w:rPr>
        <w:t xml:space="preserve"> </w:t>
      </w:r>
      <w:r w:rsidR="00D96C46" w:rsidRPr="00154859">
        <w:rPr>
          <w:rFonts w:ascii="Times New Roman" w:hAnsi="Times New Roman" w:cs="Times New Roman"/>
          <w:sz w:val="24"/>
          <w:szCs w:val="24"/>
        </w:rPr>
        <w:t>lack</w:t>
      </w:r>
      <w:r w:rsidR="00103D85" w:rsidRPr="00154859">
        <w:rPr>
          <w:rFonts w:ascii="Times New Roman" w:hAnsi="Times New Roman" w:cs="Times New Roman"/>
          <w:sz w:val="24"/>
          <w:szCs w:val="24"/>
        </w:rPr>
        <w:t xml:space="preserve">ed </w:t>
      </w:r>
      <w:r w:rsidR="00A526C6" w:rsidRPr="00154859">
        <w:rPr>
          <w:rFonts w:ascii="Times New Roman" w:hAnsi="Times New Roman" w:cs="Times New Roman"/>
          <w:sz w:val="24"/>
          <w:szCs w:val="24"/>
        </w:rPr>
        <w:t>sufficient evidence</w:t>
      </w:r>
      <w:r w:rsidR="00891650" w:rsidRPr="00154859">
        <w:rPr>
          <w:rFonts w:ascii="Times New Roman" w:hAnsi="Times New Roman" w:cs="Times New Roman"/>
          <w:sz w:val="24"/>
          <w:szCs w:val="24"/>
        </w:rPr>
        <w:t xml:space="preserve"> </w:t>
      </w:r>
      <w:r w:rsidR="00A526C6" w:rsidRPr="00154859">
        <w:rPr>
          <w:rFonts w:ascii="Times New Roman" w:hAnsi="Times New Roman" w:cs="Times New Roman"/>
          <w:sz w:val="24"/>
          <w:szCs w:val="24"/>
        </w:rPr>
        <w:t>and were therefore not proved.</w:t>
      </w:r>
    </w:p>
    <w:p w:rsidR="00A526C6" w:rsidRPr="00154859" w:rsidRDefault="00A526C6" w:rsidP="008D6A82">
      <w:pPr>
        <w:spacing w:after="0" w:line="480" w:lineRule="auto"/>
        <w:ind w:firstLine="360"/>
        <w:jc w:val="both"/>
        <w:rPr>
          <w:rFonts w:ascii="Times New Roman" w:hAnsi="Times New Roman" w:cs="Times New Roman"/>
          <w:sz w:val="24"/>
          <w:szCs w:val="24"/>
        </w:rPr>
      </w:pPr>
    </w:p>
    <w:p w:rsidR="00A526C6" w:rsidRPr="00154859" w:rsidRDefault="00A526C6" w:rsidP="008D6A82">
      <w:pPr>
        <w:spacing w:after="0" w:line="480" w:lineRule="auto"/>
        <w:ind w:firstLine="360"/>
        <w:jc w:val="both"/>
        <w:rPr>
          <w:rFonts w:ascii="Times New Roman" w:hAnsi="Times New Roman" w:cs="Times New Roman"/>
          <w:sz w:val="24"/>
          <w:szCs w:val="24"/>
        </w:rPr>
      </w:pPr>
      <w:r w:rsidRPr="00154859">
        <w:rPr>
          <w:rFonts w:ascii="Times New Roman" w:hAnsi="Times New Roman" w:cs="Times New Roman"/>
          <w:sz w:val="24"/>
          <w:szCs w:val="24"/>
        </w:rPr>
        <w:t xml:space="preserve"> </w:t>
      </w:r>
      <w:r w:rsidR="00830F09" w:rsidRPr="00154859">
        <w:rPr>
          <w:rFonts w:ascii="Times New Roman" w:hAnsi="Times New Roman" w:cs="Times New Roman"/>
          <w:sz w:val="24"/>
          <w:szCs w:val="24"/>
        </w:rPr>
        <w:tab/>
      </w:r>
      <w:r w:rsidR="0011633C" w:rsidRPr="00154859">
        <w:rPr>
          <w:rFonts w:ascii="Times New Roman" w:hAnsi="Times New Roman" w:cs="Times New Roman"/>
          <w:sz w:val="24"/>
          <w:szCs w:val="24"/>
        </w:rPr>
        <w:tab/>
      </w:r>
      <w:r w:rsidRPr="00154859">
        <w:rPr>
          <w:rFonts w:ascii="Times New Roman" w:hAnsi="Times New Roman" w:cs="Times New Roman"/>
          <w:sz w:val="24"/>
          <w:szCs w:val="24"/>
        </w:rPr>
        <w:t>T</w:t>
      </w:r>
      <w:r w:rsidR="00103D85" w:rsidRPr="00154859">
        <w:rPr>
          <w:rFonts w:ascii="Times New Roman" w:hAnsi="Times New Roman" w:cs="Times New Roman"/>
          <w:sz w:val="24"/>
          <w:szCs w:val="24"/>
        </w:rPr>
        <w:t xml:space="preserve">he Labour Court </w:t>
      </w:r>
      <w:r w:rsidRPr="00154859">
        <w:rPr>
          <w:rFonts w:ascii="Times New Roman" w:hAnsi="Times New Roman" w:cs="Times New Roman"/>
          <w:sz w:val="24"/>
          <w:szCs w:val="24"/>
        </w:rPr>
        <w:t xml:space="preserve">having </w:t>
      </w:r>
      <w:r w:rsidR="00103D85" w:rsidRPr="00154859">
        <w:rPr>
          <w:rFonts w:ascii="Times New Roman" w:hAnsi="Times New Roman" w:cs="Times New Roman"/>
          <w:sz w:val="24"/>
          <w:szCs w:val="24"/>
        </w:rPr>
        <w:t>dismissed the appeal</w:t>
      </w:r>
      <w:r w:rsidRPr="00154859">
        <w:rPr>
          <w:rFonts w:ascii="Times New Roman" w:hAnsi="Times New Roman" w:cs="Times New Roman"/>
          <w:sz w:val="24"/>
          <w:szCs w:val="24"/>
        </w:rPr>
        <w:t xml:space="preserve">, the appellant has now appealed to this </w:t>
      </w:r>
      <w:r w:rsidR="0011633C" w:rsidRPr="00154859">
        <w:rPr>
          <w:rFonts w:ascii="Times New Roman" w:hAnsi="Times New Roman" w:cs="Times New Roman"/>
          <w:sz w:val="24"/>
          <w:szCs w:val="24"/>
        </w:rPr>
        <w:t>C</w:t>
      </w:r>
      <w:r w:rsidRPr="00154859">
        <w:rPr>
          <w:rFonts w:ascii="Times New Roman" w:hAnsi="Times New Roman" w:cs="Times New Roman"/>
          <w:sz w:val="24"/>
          <w:szCs w:val="24"/>
        </w:rPr>
        <w:t xml:space="preserve">ourt against its judgment. </w:t>
      </w:r>
    </w:p>
    <w:p w:rsidR="0011633C" w:rsidRPr="00154859" w:rsidRDefault="0011633C" w:rsidP="008D6A82">
      <w:pPr>
        <w:spacing w:after="0" w:line="480" w:lineRule="auto"/>
        <w:ind w:firstLine="360"/>
        <w:jc w:val="both"/>
        <w:rPr>
          <w:rFonts w:ascii="Times New Roman" w:hAnsi="Times New Roman" w:cs="Times New Roman"/>
          <w:sz w:val="24"/>
          <w:szCs w:val="24"/>
        </w:rPr>
      </w:pPr>
    </w:p>
    <w:p w:rsidR="00103D85" w:rsidRPr="00154859" w:rsidRDefault="00103D85"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w:t>
      </w:r>
      <w:r w:rsidR="00536C2E" w:rsidRPr="00154859">
        <w:rPr>
          <w:rFonts w:ascii="Times New Roman" w:hAnsi="Times New Roman" w:cs="Times New Roman"/>
          <w:sz w:val="24"/>
          <w:szCs w:val="24"/>
        </w:rPr>
        <w:t>he grounds of appeal</w:t>
      </w:r>
      <w:r w:rsidRPr="00154859">
        <w:rPr>
          <w:rFonts w:ascii="Times New Roman" w:hAnsi="Times New Roman" w:cs="Times New Roman"/>
          <w:sz w:val="24"/>
          <w:szCs w:val="24"/>
        </w:rPr>
        <w:t xml:space="preserve"> raise the following issues:</w:t>
      </w:r>
    </w:p>
    <w:p w:rsidR="00330016" w:rsidRPr="00154859" w:rsidRDefault="00103D85" w:rsidP="008D6A82">
      <w:pPr>
        <w:pStyle w:val="ListParagraph"/>
        <w:numPr>
          <w:ilvl w:val="0"/>
          <w:numId w:val="1"/>
        </w:num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lastRenderedPageBreak/>
        <w:t>Whether or not the hearing and appeal tribunals were</w:t>
      </w:r>
      <w:r w:rsidR="00B6031E" w:rsidRPr="00154859">
        <w:rPr>
          <w:rFonts w:ascii="Times New Roman" w:hAnsi="Times New Roman" w:cs="Times New Roman"/>
          <w:sz w:val="24"/>
          <w:szCs w:val="24"/>
        </w:rPr>
        <w:t xml:space="preserve"> properly or</w:t>
      </w:r>
      <w:r w:rsidRPr="00154859">
        <w:rPr>
          <w:rFonts w:ascii="Times New Roman" w:hAnsi="Times New Roman" w:cs="Times New Roman"/>
          <w:sz w:val="24"/>
          <w:szCs w:val="24"/>
        </w:rPr>
        <w:t xml:space="preserve"> </w:t>
      </w:r>
      <w:r w:rsidR="00C567F5" w:rsidRPr="00154859">
        <w:rPr>
          <w:rFonts w:ascii="Times New Roman" w:hAnsi="Times New Roman" w:cs="Times New Roman"/>
          <w:sz w:val="24"/>
          <w:szCs w:val="24"/>
        </w:rPr>
        <w:t>im</w:t>
      </w:r>
      <w:r w:rsidRPr="00154859">
        <w:rPr>
          <w:rFonts w:ascii="Times New Roman" w:hAnsi="Times New Roman" w:cs="Times New Roman"/>
          <w:sz w:val="24"/>
          <w:szCs w:val="24"/>
        </w:rPr>
        <w:t>properly constituted thus techn</w:t>
      </w:r>
      <w:r w:rsidR="00330016" w:rsidRPr="00154859">
        <w:rPr>
          <w:rFonts w:ascii="Times New Roman" w:hAnsi="Times New Roman" w:cs="Times New Roman"/>
          <w:sz w:val="24"/>
          <w:szCs w:val="24"/>
        </w:rPr>
        <w:t>ically rendering their de</w:t>
      </w:r>
      <w:r w:rsidRPr="00154859">
        <w:rPr>
          <w:rFonts w:ascii="Times New Roman" w:hAnsi="Times New Roman" w:cs="Times New Roman"/>
          <w:sz w:val="24"/>
          <w:szCs w:val="24"/>
        </w:rPr>
        <w:t>cision to dismiss the appellant nugatory</w:t>
      </w:r>
      <w:r w:rsidR="00330016" w:rsidRPr="00154859">
        <w:rPr>
          <w:rFonts w:ascii="Times New Roman" w:hAnsi="Times New Roman" w:cs="Times New Roman"/>
          <w:sz w:val="24"/>
          <w:szCs w:val="24"/>
        </w:rPr>
        <w:t>;</w:t>
      </w:r>
    </w:p>
    <w:p w:rsidR="00E65552" w:rsidRPr="00154859" w:rsidRDefault="00330016" w:rsidP="008D6A82">
      <w:pPr>
        <w:pStyle w:val="ListParagraph"/>
        <w:numPr>
          <w:ilvl w:val="0"/>
          <w:numId w:val="1"/>
        </w:num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Whether or not the allegations against the appellant at the commencement of the disciplinary proceedings had prescribed;</w:t>
      </w:r>
      <w:r w:rsidR="00103D85" w:rsidRPr="00154859">
        <w:rPr>
          <w:rFonts w:ascii="Times New Roman" w:hAnsi="Times New Roman" w:cs="Times New Roman"/>
          <w:sz w:val="24"/>
          <w:szCs w:val="24"/>
        </w:rPr>
        <w:t xml:space="preserve"> </w:t>
      </w:r>
    </w:p>
    <w:p w:rsidR="000B7E1F" w:rsidRPr="00154859" w:rsidRDefault="00330016" w:rsidP="008D6A82">
      <w:pPr>
        <w:pStyle w:val="ListParagraph"/>
        <w:numPr>
          <w:ilvl w:val="0"/>
          <w:numId w:val="1"/>
        </w:numPr>
        <w:spacing w:after="0" w:line="480" w:lineRule="auto"/>
        <w:ind w:left="1440" w:hanging="720"/>
        <w:rPr>
          <w:rFonts w:ascii="Times New Roman" w:hAnsi="Times New Roman" w:cs="Times New Roman"/>
          <w:sz w:val="24"/>
          <w:szCs w:val="24"/>
        </w:rPr>
      </w:pPr>
      <w:r w:rsidRPr="00154859">
        <w:rPr>
          <w:rFonts w:ascii="Times New Roman" w:hAnsi="Times New Roman" w:cs="Times New Roman"/>
          <w:sz w:val="24"/>
          <w:szCs w:val="24"/>
        </w:rPr>
        <w:t xml:space="preserve">Whether or not </w:t>
      </w:r>
      <w:r w:rsidR="00536CE4" w:rsidRPr="00154859">
        <w:rPr>
          <w:rFonts w:ascii="Times New Roman" w:hAnsi="Times New Roman" w:cs="Times New Roman"/>
          <w:sz w:val="24"/>
          <w:szCs w:val="24"/>
        </w:rPr>
        <w:t xml:space="preserve">the </w:t>
      </w:r>
      <w:r w:rsidRPr="00154859">
        <w:rPr>
          <w:rFonts w:ascii="Times New Roman" w:hAnsi="Times New Roman" w:cs="Times New Roman"/>
          <w:sz w:val="24"/>
          <w:szCs w:val="24"/>
        </w:rPr>
        <w:t>appellant’s failure to graft the maca</w:t>
      </w:r>
      <w:r w:rsidR="00536CE4" w:rsidRPr="00154859">
        <w:rPr>
          <w:rFonts w:ascii="Times New Roman" w:hAnsi="Times New Roman" w:cs="Times New Roman"/>
          <w:sz w:val="24"/>
          <w:szCs w:val="24"/>
        </w:rPr>
        <w:t>damia seedlings amounted to gross negligence in the performance of his duties, as alleged</w:t>
      </w:r>
      <w:r w:rsidR="00A361D7" w:rsidRPr="00154859">
        <w:rPr>
          <w:rFonts w:ascii="Times New Roman" w:hAnsi="Times New Roman" w:cs="Times New Roman"/>
          <w:sz w:val="24"/>
          <w:szCs w:val="24"/>
        </w:rPr>
        <w:t>;</w:t>
      </w:r>
      <w:r w:rsidR="00536CE4" w:rsidRPr="00154859">
        <w:rPr>
          <w:rFonts w:ascii="Times New Roman" w:hAnsi="Times New Roman" w:cs="Times New Roman"/>
          <w:sz w:val="24"/>
          <w:szCs w:val="24"/>
        </w:rPr>
        <w:t xml:space="preserve"> and</w:t>
      </w:r>
      <w:r w:rsidR="006A1261" w:rsidRPr="00154859">
        <w:rPr>
          <w:rFonts w:ascii="Times New Roman" w:hAnsi="Times New Roman" w:cs="Times New Roman"/>
          <w:sz w:val="24"/>
          <w:szCs w:val="24"/>
        </w:rPr>
        <w:t xml:space="preserve"> </w:t>
      </w:r>
    </w:p>
    <w:p w:rsidR="000B7E1F" w:rsidRPr="00154859" w:rsidRDefault="000B7E1F" w:rsidP="008D6A82">
      <w:pPr>
        <w:spacing w:after="0" w:line="480" w:lineRule="auto"/>
        <w:ind w:left="1440" w:hanging="720"/>
        <w:rPr>
          <w:rFonts w:ascii="Times New Roman" w:hAnsi="Times New Roman" w:cs="Times New Roman"/>
          <w:sz w:val="24"/>
          <w:szCs w:val="24"/>
        </w:rPr>
      </w:pPr>
      <w:r w:rsidRPr="00154859">
        <w:rPr>
          <w:rFonts w:ascii="Times New Roman" w:hAnsi="Times New Roman" w:cs="Times New Roman"/>
          <w:sz w:val="24"/>
          <w:szCs w:val="24"/>
        </w:rPr>
        <w:t>4.</w:t>
      </w:r>
      <w:r w:rsidRPr="00154859">
        <w:rPr>
          <w:rFonts w:ascii="Times New Roman" w:hAnsi="Times New Roman" w:cs="Times New Roman"/>
          <w:sz w:val="24"/>
          <w:szCs w:val="24"/>
        </w:rPr>
        <w:tab/>
        <w:t xml:space="preserve">Whether or not the alleged sexual relationship between the appellant and one junior staff member </w:t>
      </w:r>
      <w:r w:rsidR="00A361D7" w:rsidRPr="00154859">
        <w:rPr>
          <w:rFonts w:ascii="Times New Roman" w:hAnsi="Times New Roman" w:cs="Times New Roman"/>
          <w:sz w:val="24"/>
          <w:szCs w:val="24"/>
        </w:rPr>
        <w:t>was proved;</w:t>
      </w:r>
    </w:p>
    <w:p w:rsidR="006A1261" w:rsidRPr="00154859" w:rsidRDefault="000B7E1F"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5.</w:t>
      </w:r>
      <w:r w:rsidRPr="00154859">
        <w:rPr>
          <w:rFonts w:ascii="Times New Roman" w:hAnsi="Times New Roman" w:cs="Times New Roman"/>
          <w:sz w:val="24"/>
          <w:szCs w:val="24"/>
        </w:rPr>
        <w:tab/>
        <w:t>W</w:t>
      </w:r>
      <w:r w:rsidR="006A1261" w:rsidRPr="00154859">
        <w:rPr>
          <w:rFonts w:ascii="Times New Roman" w:hAnsi="Times New Roman" w:cs="Times New Roman"/>
          <w:sz w:val="24"/>
          <w:szCs w:val="24"/>
        </w:rPr>
        <w:t>hether or not in light o</w:t>
      </w:r>
      <w:r w:rsidR="00A526C6" w:rsidRPr="00154859">
        <w:rPr>
          <w:rFonts w:ascii="Times New Roman" w:hAnsi="Times New Roman" w:cs="Times New Roman"/>
          <w:sz w:val="24"/>
          <w:szCs w:val="24"/>
        </w:rPr>
        <w:t>f the above issues, the penalty</w:t>
      </w:r>
      <w:r w:rsidR="006A1261" w:rsidRPr="00154859">
        <w:rPr>
          <w:rFonts w:ascii="Times New Roman" w:hAnsi="Times New Roman" w:cs="Times New Roman"/>
          <w:sz w:val="24"/>
          <w:szCs w:val="24"/>
        </w:rPr>
        <w:t xml:space="preserve"> of</w:t>
      </w:r>
      <w:r w:rsidR="00A526C6" w:rsidRPr="00154859">
        <w:rPr>
          <w:rFonts w:ascii="Times New Roman" w:hAnsi="Times New Roman" w:cs="Times New Roman"/>
          <w:sz w:val="24"/>
          <w:szCs w:val="24"/>
        </w:rPr>
        <w:t xml:space="preserve"> dismissal against the</w:t>
      </w:r>
      <w:r w:rsidR="00536C2E" w:rsidRPr="00154859">
        <w:rPr>
          <w:rFonts w:ascii="Times New Roman" w:hAnsi="Times New Roman" w:cs="Times New Roman"/>
          <w:sz w:val="24"/>
          <w:szCs w:val="24"/>
        </w:rPr>
        <w:t xml:space="preserve"> appellant</w:t>
      </w:r>
      <w:r w:rsidR="00A526C6" w:rsidRPr="00154859">
        <w:rPr>
          <w:rFonts w:ascii="Times New Roman" w:hAnsi="Times New Roman" w:cs="Times New Roman"/>
          <w:sz w:val="24"/>
          <w:szCs w:val="24"/>
        </w:rPr>
        <w:t xml:space="preserve"> was justified</w:t>
      </w:r>
      <w:r w:rsidR="006A1261" w:rsidRPr="00154859">
        <w:rPr>
          <w:rFonts w:ascii="Times New Roman" w:hAnsi="Times New Roman" w:cs="Times New Roman"/>
          <w:sz w:val="24"/>
          <w:szCs w:val="24"/>
        </w:rPr>
        <w:t>.</w:t>
      </w:r>
    </w:p>
    <w:p w:rsidR="006A1261" w:rsidRPr="00154859" w:rsidRDefault="00536CE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 will consider each of these issue</w:t>
      </w:r>
      <w:r w:rsidR="00BD3852" w:rsidRPr="00154859">
        <w:rPr>
          <w:rFonts w:ascii="Times New Roman" w:hAnsi="Times New Roman" w:cs="Times New Roman"/>
          <w:sz w:val="24"/>
          <w:szCs w:val="24"/>
        </w:rPr>
        <w:t>s</w:t>
      </w:r>
      <w:r w:rsidR="00DC36C8" w:rsidRPr="00154859">
        <w:rPr>
          <w:rFonts w:ascii="Times New Roman" w:hAnsi="Times New Roman" w:cs="Times New Roman"/>
          <w:sz w:val="24"/>
          <w:szCs w:val="24"/>
        </w:rPr>
        <w:t xml:space="preserve"> </w:t>
      </w:r>
      <w:r w:rsidR="00BD3852" w:rsidRPr="00154859">
        <w:rPr>
          <w:rFonts w:ascii="Times New Roman" w:hAnsi="Times New Roman" w:cs="Times New Roman"/>
          <w:sz w:val="24"/>
          <w:szCs w:val="24"/>
        </w:rPr>
        <w:t>in</w:t>
      </w:r>
      <w:r w:rsidR="006A1261" w:rsidRPr="00154859">
        <w:rPr>
          <w:rFonts w:ascii="Times New Roman" w:hAnsi="Times New Roman" w:cs="Times New Roman"/>
          <w:sz w:val="24"/>
          <w:szCs w:val="24"/>
        </w:rPr>
        <w:t xml:space="preserve"> </w:t>
      </w:r>
      <w:r w:rsidR="00BD3852" w:rsidRPr="00154859">
        <w:rPr>
          <w:rFonts w:ascii="Times New Roman" w:hAnsi="Times New Roman" w:cs="Times New Roman"/>
          <w:sz w:val="24"/>
          <w:szCs w:val="24"/>
        </w:rPr>
        <w:t>the</w:t>
      </w:r>
      <w:r w:rsidR="00DC36C8" w:rsidRPr="00154859">
        <w:rPr>
          <w:rFonts w:ascii="Times New Roman" w:hAnsi="Times New Roman" w:cs="Times New Roman"/>
          <w:sz w:val="24"/>
          <w:szCs w:val="24"/>
        </w:rPr>
        <w:t xml:space="preserve"> order</w:t>
      </w:r>
      <w:r w:rsidR="00BD3852" w:rsidRPr="00154859">
        <w:rPr>
          <w:rFonts w:ascii="Times New Roman" w:hAnsi="Times New Roman" w:cs="Times New Roman"/>
          <w:sz w:val="24"/>
          <w:szCs w:val="24"/>
        </w:rPr>
        <w:t xml:space="preserve"> indicated.</w:t>
      </w:r>
      <w:r w:rsidR="00B6031E" w:rsidRPr="00154859">
        <w:rPr>
          <w:rFonts w:ascii="Times New Roman" w:hAnsi="Times New Roman" w:cs="Times New Roman"/>
          <w:sz w:val="24"/>
          <w:szCs w:val="24"/>
        </w:rPr>
        <w:t xml:space="preserve"> </w:t>
      </w:r>
    </w:p>
    <w:p w:rsidR="00BD3852" w:rsidRPr="00154859" w:rsidRDefault="00BD3852" w:rsidP="008D6A82">
      <w:pPr>
        <w:spacing w:after="0" w:line="480" w:lineRule="auto"/>
        <w:ind w:firstLine="720"/>
        <w:jc w:val="both"/>
        <w:rPr>
          <w:rFonts w:ascii="Times New Roman" w:hAnsi="Times New Roman" w:cs="Times New Roman"/>
          <w:sz w:val="24"/>
          <w:szCs w:val="24"/>
        </w:rPr>
      </w:pPr>
    </w:p>
    <w:p w:rsidR="0011633C" w:rsidRPr="00154859" w:rsidRDefault="00BD3852" w:rsidP="008D6A82">
      <w:pPr>
        <w:pStyle w:val="ListParagraph"/>
        <w:numPr>
          <w:ilvl w:val="0"/>
          <w:numId w:val="2"/>
        </w:numPr>
        <w:spacing w:after="0" w:line="480" w:lineRule="auto"/>
        <w:ind w:hanging="720"/>
        <w:jc w:val="both"/>
        <w:rPr>
          <w:rFonts w:ascii="Times New Roman" w:hAnsi="Times New Roman" w:cs="Times New Roman"/>
          <w:sz w:val="24"/>
          <w:szCs w:val="24"/>
        </w:rPr>
      </w:pPr>
      <w:r w:rsidRPr="00154859">
        <w:rPr>
          <w:rFonts w:ascii="Times New Roman" w:hAnsi="Times New Roman" w:cs="Times New Roman"/>
          <w:b/>
          <w:sz w:val="24"/>
          <w:szCs w:val="24"/>
        </w:rPr>
        <w:t>Constitut</w:t>
      </w:r>
      <w:r w:rsidR="00DC36C8" w:rsidRPr="00154859">
        <w:rPr>
          <w:rFonts w:ascii="Times New Roman" w:hAnsi="Times New Roman" w:cs="Times New Roman"/>
          <w:b/>
          <w:sz w:val="24"/>
          <w:szCs w:val="24"/>
        </w:rPr>
        <w:t>ion of the Disciplinary Committee</w:t>
      </w:r>
    </w:p>
    <w:p w:rsidR="009C6574" w:rsidRPr="00154859" w:rsidRDefault="00DF5E2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ap</w:t>
      </w:r>
      <w:r w:rsidR="00863D9A" w:rsidRPr="00154859">
        <w:rPr>
          <w:rFonts w:ascii="Times New Roman" w:hAnsi="Times New Roman" w:cs="Times New Roman"/>
          <w:sz w:val="24"/>
          <w:szCs w:val="24"/>
        </w:rPr>
        <w:t>pellant alleges that the D</w:t>
      </w:r>
      <w:r w:rsidR="00BD3852" w:rsidRPr="00154859">
        <w:rPr>
          <w:rFonts w:ascii="Times New Roman" w:hAnsi="Times New Roman" w:cs="Times New Roman"/>
          <w:sz w:val="24"/>
          <w:szCs w:val="24"/>
        </w:rPr>
        <w:t>isciplinary</w:t>
      </w:r>
      <w:r w:rsidR="00863D9A" w:rsidRPr="00154859">
        <w:rPr>
          <w:rFonts w:ascii="Times New Roman" w:hAnsi="Times New Roman" w:cs="Times New Roman"/>
          <w:sz w:val="24"/>
          <w:szCs w:val="24"/>
        </w:rPr>
        <w:t xml:space="preserve"> C</w:t>
      </w:r>
      <w:r w:rsidR="00DC36C8" w:rsidRPr="00154859">
        <w:rPr>
          <w:rFonts w:ascii="Times New Roman" w:hAnsi="Times New Roman" w:cs="Times New Roman"/>
          <w:sz w:val="24"/>
          <w:szCs w:val="24"/>
        </w:rPr>
        <w:t>ommittee</w:t>
      </w:r>
      <w:r w:rsidR="00BD3852" w:rsidRPr="00154859">
        <w:rPr>
          <w:rFonts w:ascii="Times New Roman" w:hAnsi="Times New Roman" w:cs="Times New Roman"/>
          <w:sz w:val="24"/>
          <w:szCs w:val="24"/>
        </w:rPr>
        <w:t xml:space="preserve"> that found him guilty and imposed</w:t>
      </w:r>
      <w:r w:rsidR="00DC36C8" w:rsidRPr="00154859">
        <w:rPr>
          <w:rFonts w:ascii="Times New Roman" w:hAnsi="Times New Roman" w:cs="Times New Roman"/>
          <w:sz w:val="24"/>
          <w:szCs w:val="24"/>
        </w:rPr>
        <w:t xml:space="preserve"> the penalty of dismissal </w:t>
      </w:r>
      <w:r w:rsidRPr="00154859">
        <w:rPr>
          <w:rFonts w:ascii="Times New Roman" w:hAnsi="Times New Roman" w:cs="Times New Roman"/>
          <w:sz w:val="24"/>
          <w:szCs w:val="24"/>
        </w:rPr>
        <w:t>was not properly constituted</w:t>
      </w:r>
      <w:r w:rsidR="009C6574" w:rsidRPr="00154859">
        <w:rPr>
          <w:rFonts w:ascii="Times New Roman" w:hAnsi="Times New Roman" w:cs="Times New Roman"/>
          <w:sz w:val="24"/>
          <w:szCs w:val="24"/>
        </w:rPr>
        <w:t xml:space="preserve"> as set out in</w:t>
      </w:r>
      <w:r w:rsidRPr="00154859">
        <w:rPr>
          <w:rFonts w:ascii="Times New Roman" w:hAnsi="Times New Roman" w:cs="Times New Roman"/>
          <w:sz w:val="24"/>
          <w:szCs w:val="24"/>
        </w:rPr>
        <w:t xml:space="preserve"> respondent’s employment code</w:t>
      </w:r>
      <w:r w:rsidR="00DC36C8" w:rsidRPr="00154859">
        <w:rPr>
          <w:rFonts w:ascii="Times New Roman" w:hAnsi="Times New Roman" w:cs="Times New Roman"/>
          <w:sz w:val="24"/>
          <w:szCs w:val="24"/>
        </w:rPr>
        <w:t xml:space="preserve"> of conduct. This was </w:t>
      </w:r>
      <w:r w:rsidRPr="00154859">
        <w:rPr>
          <w:rFonts w:ascii="Times New Roman" w:hAnsi="Times New Roman" w:cs="Times New Roman"/>
          <w:sz w:val="24"/>
          <w:szCs w:val="24"/>
        </w:rPr>
        <w:t>because</w:t>
      </w:r>
      <w:r w:rsidR="009C6574" w:rsidRPr="00154859">
        <w:rPr>
          <w:rFonts w:ascii="Times New Roman" w:hAnsi="Times New Roman" w:cs="Times New Roman"/>
          <w:sz w:val="24"/>
          <w:szCs w:val="24"/>
        </w:rPr>
        <w:t xml:space="preserve"> it did not include a</w:t>
      </w:r>
      <w:r w:rsidR="00045E40" w:rsidRPr="00154859">
        <w:rPr>
          <w:rFonts w:ascii="Times New Roman" w:hAnsi="Times New Roman" w:cs="Times New Roman"/>
          <w:sz w:val="24"/>
          <w:szCs w:val="24"/>
        </w:rPr>
        <w:t xml:space="preserve"> </w:t>
      </w:r>
      <w:r w:rsidR="009C6574" w:rsidRPr="00154859">
        <w:rPr>
          <w:rFonts w:ascii="Times New Roman" w:hAnsi="Times New Roman" w:cs="Times New Roman"/>
          <w:sz w:val="24"/>
          <w:szCs w:val="24"/>
        </w:rPr>
        <w:t>“</w:t>
      </w:r>
      <w:r w:rsidR="00045E40" w:rsidRPr="00154859">
        <w:rPr>
          <w:rFonts w:ascii="Times New Roman" w:hAnsi="Times New Roman" w:cs="Times New Roman"/>
          <w:sz w:val="24"/>
          <w:szCs w:val="24"/>
        </w:rPr>
        <w:t>fellow</w:t>
      </w:r>
      <w:r w:rsidR="00DF5E2D" w:rsidRPr="00154859">
        <w:rPr>
          <w:rFonts w:ascii="Times New Roman" w:hAnsi="Times New Roman" w:cs="Times New Roman"/>
          <w:sz w:val="24"/>
          <w:szCs w:val="24"/>
        </w:rPr>
        <w:t xml:space="preserve"> employee” of the appellant</w:t>
      </w:r>
      <w:r w:rsidR="009C6574" w:rsidRPr="00154859">
        <w:rPr>
          <w:rFonts w:ascii="Times New Roman" w:hAnsi="Times New Roman" w:cs="Times New Roman"/>
          <w:sz w:val="24"/>
          <w:szCs w:val="24"/>
        </w:rPr>
        <w:t>.</w:t>
      </w:r>
    </w:p>
    <w:p w:rsidR="00DC36C8" w:rsidRPr="00154859" w:rsidRDefault="00DC36C8" w:rsidP="008D6A82">
      <w:pPr>
        <w:spacing w:after="0" w:line="480" w:lineRule="auto"/>
        <w:ind w:left="360" w:firstLine="360"/>
        <w:jc w:val="both"/>
        <w:rPr>
          <w:rFonts w:ascii="Times New Roman" w:hAnsi="Times New Roman" w:cs="Times New Roman"/>
          <w:sz w:val="24"/>
          <w:szCs w:val="24"/>
        </w:rPr>
      </w:pPr>
    </w:p>
    <w:p w:rsidR="006A1261" w:rsidRPr="00154859" w:rsidRDefault="00DF5E2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 Paragraph 4.5 of the</w:t>
      </w:r>
      <w:r w:rsidR="00DC36C8" w:rsidRPr="00154859">
        <w:rPr>
          <w:rFonts w:ascii="Times New Roman" w:hAnsi="Times New Roman" w:cs="Times New Roman"/>
          <w:sz w:val="24"/>
          <w:szCs w:val="24"/>
        </w:rPr>
        <w:t xml:space="preserve"> respondent</w:t>
      </w:r>
      <w:r w:rsidR="00DF5E2D" w:rsidRPr="00154859">
        <w:rPr>
          <w:rFonts w:ascii="Times New Roman" w:hAnsi="Times New Roman" w:cs="Times New Roman"/>
          <w:sz w:val="24"/>
          <w:szCs w:val="24"/>
        </w:rPr>
        <w:t>’</w:t>
      </w:r>
      <w:r w:rsidR="00DC36C8" w:rsidRPr="00154859">
        <w:rPr>
          <w:rFonts w:ascii="Times New Roman" w:hAnsi="Times New Roman" w:cs="Times New Roman"/>
          <w:sz w:val="24"/>
          <w:szCs w:val="24"/>
        </w:rPr>
        <w:t xml:space="preserve">s </w:t>
      </w:r>
      <w:r w:rsidR="00863D9A" w:rsidRPr="00154859">
        <w:rPr>
          <w:rFonts w:ascii="Times New Roman" w:hAnsi="Times New Roman" w:cs="Times New Roman"/>
          <w:sz w:val="24"/>
          <w:szCs w:val="24"/>
        </w:rPr>
        <w:t>C</w:t>
      </w:r>
      <w:r w:rsidR="00DC36C8" w:rsidRPr="00154859">
        <w:rPr>
          <w:rFonts w:ascii="Times New Roman" w:hAnsi="Times New Roman" w:cs="Times New Roman"/>
          <w:sz w:val="24"/>
          <w:szCs w:val="24"/>
        </w:rPr>
        <w:t xml:space="preserve">ode </w:t>
      </w:r>
      <w:r w:rsidRPr="00154859">
        <w:rPr>
          <w:rFonts w:ascii="Times New Roman" w:hAnsi="Times New Roman" w:cs="Times New Roman"/>
          <w:sz w:val="24"/>
          <w:szCs w:val="24"/>
        </w:rPr>
        <w:t>provi</w:t>
      </w:r>
      <w:r w:rsidR="00863D9A" w:rsidRPr="00154859">
        <w:rPr>
          <w:rFonts w:ascii="Times New Roman" w:hAnsi="Times New Roman" w:cs="Times New Roman"/>
          <w:sz w:val="24"/>
          <w:szCs w:val="24"/>
        </w:rPr>
        <w:t>des for the composition of its Disciplinary C</w:t>
      </w:r>
      <w:r w:rsidRPr="00154859">
        <w:rPr>
          <w:rFonts w:ascii="Times New Roman" w:hAnsi="Times New Roman" w:cs="Times New Roman"/>
          <w:sz w:val="24"/>
          <w:szCs w:val="24"/>
        </w:rPr>
        <w:t>ommittee</w:t>
      </w:r>
      <w:r w:rsidR="009C6574" w:rsidRPr="00154859">
        <w:rPr>
          <w:rFonts w:ascii="Times New Roman" w:hAnsi="Times New Roman" w:cs="Times New Roman"/>
          <w:sz w:val="24"/>
          <w:szCs w:val="24"/>
        </w:rPr>
        <w:t>, in part</w:t>
      </w:r>
      <w:r w:rsidRPr="00154859">
        <w:rPr>
          <w:rFonts w:ascii="Times New Roman" w:hAnsi="Times New Roman" w:cs="Times New Roman"/>
          <w:sz w:val="24"/>
          <w:szCs w:val="24"/>
        </w:rPr>
        <w:t xml:space="preserve"> as follows:</w:t>
      </w:r>
    </w:p>
    <w:p w:rsidR="00F05FEA" w:rsidRPr="00154859" w:rsidRDefault="008D6A82" w:rsidP="008D6A82">
      <w:pPr>
        <w:spacing w:after="0" w:line="240" w:lineRule="auto"/>
        <w:ind w:left="720"/>
        <w:jc w:val="both"/>
        <w:rPr>
          <w:rFonts w:ascii="Times New Roman" w:hAnsi="Times New Roman" w:cs="Times New Roman"/>
          <w:b/>
          <w:sz w:val="24"/>
          <w:szCs w:val="24"/>
        </w:rPr>
      </w:pPr>
      <w:r w:rsidRPr="00154859">
        <w:rPr>
          <w:rFonts w:ascii="Times New Roman" w:hAnsi="Times New Roman" w:cs="Times New Roman"/>
          <w:sz w:val="24"/>
          <w:szCs w:val="24"/>
        </w:rPr>
        <w:t>“</w:t>
      </w:r>
      <w:r w:rsidR="00F05FEA" w:rsidRPr="00154859">
        <w:rPr>
          <w:rFonts w:ascii="Times New Roman" w:hAnsi="Times New Roman" w:cs="Times New Roman"/>
          <w:sz w:val="24"/>
          <w:szCs w:val="24"/>
        </w:rPr>
        <w:t>4.6</w:t>
      </w:r>
      <w:r w:rsidR="00F05FEA" w:rsidRPr="00154859">
        <w:rPr>
          <w:rFonts w:ascii="Times New Roman" w:hAnsi="Times New Roman" w:cs="Times New Roman"/>
          <w:sz w:val="24"/>
          <w:szCs w:val="24"/>
        </w:rPr>
        <w:tab/>
      </w:r>
      <w:r w:rsidRPr="00154859">
        <w:rPr>
          <w:rFonts w:ascii="Times New Roman" w:hAnsi="Times New Roman" w:cs="Times New Roman"/>
          <w:sz w:val="24"/>
          <w:szCs w:val="24"/>
        </w:rPr>
        <w:tab/>
      </w:r>
      <w:r w:rsidR="00F05FEA" w:rsidRPr="00154859">
        <w:rPr>
          <w:rFonts w:ascii="Times New Roman" w:hAnsi="Times New Roman" w:cs="Times New Roman"/>
          <w:sz w:val="24"/>
          <w:szCs w:val="24"/>
        </w:rPr>
        <w:t>Employee Representation</w:t>
      </w:r>
    </w:p>
    <w:p w:rsidR="00F05FEA" w:rsidRPr="00154859" w:rsidRDefault="00F05FEA"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 xml:space="preserve">4.6.1 </w:t>
      </w:r>
      <w:r w:rsidR="008D6A82" w:rsidRPr="00154859">
        <w:rPr>
          <w:rFonts w:ascii="Times New Roman" w:hAnsi="Times New Roman" w:cs="Times New Roman"/>
          <w:sz w:val="24"/>
          <w:szCs w:val="24"/>
        </w:rPr>
        <w:tab/>
      </w:r>
      <w:r w:rsidRPr="00154859">
        <w:rPr>
          <w:rFonts w:ascii="Times New Roman" w:hAnsi="Times New Roman" w:cs="Times New Roman"/>
          <w:sz w:val="24"/>
          <w:szCs w:val="24"/>
        </w:rPr>
        <w:t>…</w:t>
      </w:r>
    </w:p>
    <w:p w:rsidR="00F05FEA" w:rsidRPr="00154859" w:rsidRDefault="00F05FEA" w:rsidP="008D6A82">
      <w:pPr>
        <w:spacing w:after="0" w:line="240" w:lineRule="auto"/>
        <w:ind w:left="2160" w:hanging="1440"/>
        <w:jc w:val="both"/>
        <w:rPr>
          <w:rFonts w:ascii="Times New Roman" w:hAnsi="Times New Roman" w:cs="Times New Roman"/>
          <w:sz w:val="24"/>
          <w:szCs w:val="24"/>
        </w:rPr>
      </w:pPr>
      <w:r w:rsidRPr="00154859">
        <w:rPr>
          <w:rFonts w:ascii="Times New Roman" w:hAnsi="Times New Roman" w:cs="Times New Roman"/>
          <w:sz w:val="24"/>
          <w:szCs w:val="24"/>
        </w:rPr>
        <w:t xml:space="preserve">4.6.2 </w:t>
      </w:r>
      <w:r w:rsidR="00CC1C75" w:rsidRPr="00154859">
        <w:rPr>
          <w:rFonts w:ascii="Times New Roman" w:hAnsi="Times New Roman" w:cs="Times New Roman"/>
          <w:sz w:val="24"/>
          <w:szCs w:val="24"/>
        </w:rPr>
        <w:tab/>
      </w:r>
      <w:r w:rsidRPr="00154859">
        <w:rPr>
          <w:rFonts w:ascii="Times New Roman" w:hAnsi="Times New Roman" w:cs="Times New Roman"/>
          <w:sz w:val="24"/>
          <w:szCs w:val="24"/>
        </w:rPr>
        <w:t>Managerial employees shall be represented</w:t>
      </w:r>
      <w:r w:rsidR="00863D9A" w:rsidRPr="00154859">
        <w:rPr>
          <w:rFonts w:ascii="Times New Roman" w:hAnsi="Times New Roman" w:cs="Times New Roman"/>
          <w:sz w:val="24"/>
          <w:szCs w:val="24"/>
        </w:rPr>
        <w:t xml:space="preserve"> by</w:t>
      </w:r>
      <w:r w:rsidRPr="00154859">
        <w:rPr>
          <w:rFonts w:ascii="Times New Roman" w:hAnsi="Times New Roman" w:cs="Times New Roman"/>
          <w:sz w:val="24"/>
          <w:szCs w:val="24"/>
        </w:rPr>
        <w:t xml:space="preserve"> one fellow</w:t>
      </w:r>
      <w:r w:rsidR="00CC1C75" w:rsidRPr="00154859">
        <w:rPr>
          <w:rFonts w:ascii="Times New Roman" w:hAnsi="Times New Roman" w:cs="Times New Roman"/>
          <w:sz w:val="24"/>
          <w:szCs w:val="24"/>
        </w:rPr>
        <w:t xml:space="preserve"> </w:t>
      </w:r>
      <w:r w:rsidRPr="00154859">
        <w:rPr>
          <w:rFonts w:ascii="Times New Roman" w:hAnsi="Times New Roman" w:cs="Times New Roman"/>
          <w:sz w:val="24"/>
          <w:szCs w:val="24"/>
        </w:rPr>
        <w:t>employee, or one Managerial Employees’ Committee member of their choice</w:t>
      </w:r>
      <w:r w:rsidRPr="00154859">
        <w:rPr>
          <w:rFonts w:ascii="Times New Roman" w:hAnsi="Times New Roman" w:cs="Times New Roman"/>
          <w:b/>
          <w:sz w:val="24"/>
          <w:szCs w:val="24"/>
        </w:rPr>
        <w:t>.</w:t>
      </w:r>
      <w:r w:rsidR="008D6A82" w:rsidRPr="00154859">
        <w:rPr>
          <w:rFonts w:ascii="Times New Roman" w:hAnsi="Times New Roman" w:cs="Times New Roman"/>
          <w:b/>
          <w:sz w:val="24"/>
          <w:szCs w:val="24"/>
        </w:rPr>
        <w:t xml:space="preserve">” </w:t>
      </w:r>
      <w:r w:rsidR="00A361D7" w:rsidRPr="00154859">
        <w:rPr>
          <w:rFonts w:ascii="Times New Roman" w:hAnsi="Times New Roman" w:cs="Times New Roman"/>
          <w:sz w:val="24"/>
          <w:szCs w:val="24"/>
        </w:rPr>
        <w:t>(</w:t>
      </w:r>
      <w:r w:rsidRPr="00154859">
        <w:rPr>
          <w:rFonts w:ascii="Times New Roman" w:hAnsi="Times New Roman" w:cs="Times New Roman"/>
          <w:i/>
          <w:sz w:val="24"/>
          <w:szCs w:val="24"/>
        </w:rPr>
        <w:t>my emphasis</w:t>
      </w:r>
      <w:r w:rsidRPr="00154859">
        <w:rPr>
          <w:rFonts w:ascii="Times New Roman" w:hAnsi="Times New Roman" w:cs="Times New Roman"/>
          <w:sz w:val="24"/>
          <w:szCs w:val="24"/>
        </w:rPr>
        <w:t>)</w:t>
      </w:r>
    </w:p>
    <w:p w:rsidR="009346B0" w:rsidRPr="00154859" w:rsidRDefault="009346B0" w:rsidP="008D6A82">
      <w:pPr>
        <w:spacing w:after="0" w:line="480" w:lineRule="auto"/>
        <w:ind w:left="1440" w:firstLine="720"/>
        <w:jc w:val="both"/>
        <w:rPr>
          <w:rFonts w:ascii="Times New Roman" w:hAnsi="Times New Roman" w:cs="Times New Roman"/>
          <w:sz w:val="24"/>
          <w:szCs w:val="24"/>
        </w:rPr>
      </w:pPr>
    </w:p>
    <w:p w:rsidR="008D6A82" w:rsidRPr="00154859" w:rsidRDefault="008D6A82" w:rsidP="008D6A82">
      <w:pPr>
        <w:spacing w:after="0" w:line="240" w:lineRule="auto"/>
        <w:ind w:left="1440" w:firstLine="720"/>
        <w:jc w:val="both"/>
        <w:rPr>
          <w:rFonts w:ascii="Times New Roman" w:hAnsi="Times New Roman" w:cs="Times New Roman"/>
          <w:sz w:val="24"/>
          <w:szCs w:val="24"/>
        </w:rPr>
      </w:pPr>
    </w:p>
    <w:p w:rsidR="00484B31" w:rsidRPr="00154859" w:rsidRDefault="00F05FE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 xml:space="preserve">It is common cause that </w:t>
      </w:r>
      <w:r w:rsidR="00DC36C8" w:rsidRPr="00154859">
        <w:rPr>
          <w:rFonts w:ascii="Times New Roman" w:hAnsi="Times New Roman" w:cs="Times New Roman"/>
          <w:sz w:val="24"/>
          <w:szCs w:val="24"/>
        </w:rPr>
        <w:t xml:space="preserve">the </w:t>
      </w:r>
      <w:r w:rsidRPr="00154859">
        <w:rPr>
          <w:rFonts w:ascii="Times New Roman" w:hAnsi="Times New Roman" w:cs="Times New Roman"/>
          <w:sz w:val="24"/>
          <w:szCs w:val="24"/>
        </w:rPr>
        <w:t>appellant was a managerial employee</w:t>
      </w:r>
      <w:r w:rsidR="00091466" w:rsidRPr="00154859">
        <w:rPr>
          <w:rFonts w:ascii="Times New Roman" w:hAnsi="Times New Roman" w:cs="Times New Roman"/>
          <w:sz w:val="24"/>
          <w:szCs w:val="24"/>
        </w:rPr>
        <w:t>.</w:t>
      </w:r>
      <w:r w:rsidR="009346B0" w:rsidRPr="00154859">
        <w:rPr>
          <w:rFonts w:ascii="Times New Roman" w:hAnsi="Times New Roman" w:cs="Times New Roman"/>
          <w:sz w:val="24"/>
          <w:szCs w:val="24"/>
        </w:rPr>
        <w:t xml:space="preserve"> </w:t>
      </w:r>
      <w:r w:rsidR="00091466" w:rsidRPr="00154859">
        <w:rPr>
          <w:rFonts w:ascii="Times New Roman" w:hAnsi="Times New Roman" w:cs="Times New Roman"/>
          <w:sz w:val="24"/>
          <w:szCs w:val="24"/>
        </w:rPr>
        <w:t>He</w:t>
      </w:r>
      <w:r w:rsidR="00740624" w:rsidRPr="00154859">
        <w:rPr>
          <w:rFonts w:ascii="Times New Roman" w:hAnsi="Times New Roman" w:cs="Times New Roman"/>
          <w:sz w:val="24"/>
          <w:szCs w:val="24"/>
        </w:rPr>
        <w:t xml:space="preserve"> submits </w:t>
      </w:r>
      <w:r w:rsidR="004E0255" w:rsidRPr="00154859">
        <w:rPr>
          <w:rFonts w:ascii="Times New Roman" w:hAnsi="Times New Roman" w:cs="Times New Roman"/>
          <w:sz w:val="24"/>
          <w:szCs w:val="24"/>
        </w:rPr>
        <w:t xml:space="preserve">firstly </w:t>
      </w:r>
      <w:r w:rsidR="00740624" w:rsidRPr="00154859">
        <w:rPr>
          <w:rFonts w:ascii="Times New Roman" w:hAnsi="Times New Roman" w:cs="Times New Roman"/>
          <w:sz w:val="24"/>
          <w:szCs w:val="24"/>
        </w:rPr>
        <w:t xml:space="preserve">that the issue was not raised in the court </w:t>
      </w:r>
      <w:r w:rsidR="00740624" w:rsidRPr="00154859">
        <w:rPr>
          <w:rFonts w:ascii="Times New Roman" w:hAnsi="Times New Roman" w:cs="Times New Roman"/>
          <w:i/>
          <w:sz w:val="24"/>
          <w:szCs w:val="24"/>
        </w:rPr>
        <w:t>a quo</w:t>
      </w:r>
      <w:r w:rsidR="004E0255" w:rsidRPr="00154859">
        <w:rPr>
          <w:rFonts w:ascii="Times New Roman" w:hAnsi="Times New Roman" w:cs="Times New Roman"/>
          <w:sz w:val="24"/>
          <w:szCs w:val="24"/>
        </w:rPr>
        <w:t xml:space="preserve"> and secondly that </w:t>
      </w:r>
      <w:r w:rsidR="009346B0" w:rsidRPr="00154859">
        <w:rPr>
          <w:rFonts w:ascii="Times New Roman" w:hAnsi="Times New Roman" w:cs="Times New Roman"/>
          <w:sz w:val="24"/>
          <w:szCs w:val="24"/>
        </w:rPr>
        <w:t>it</w:t>
      </w:r>
      <w:r w:rsidR="004E0255" w:rsidRPr="00154859">
        <w:rPr>
          <w:rFonts w:ascii="Times New Roman" w:hAnsi="Times New Roman" w:cs="Times New Roman"/>
          <w:sz w:val="24"/>
          <w:szCs w:val="24"/>
        </w:rPr>
        <w:t xml:space="preserve"> was being and</w:t>
      </w:r>
      <w:r w:rsidR="009346B0" w:rsidRPr="00154859">
        <w:rPr>
          <w:rFonts w:ascii="Times New Roman" w:hAnsi="Times New Roman" w:cs="Times New Roman"/>
          <w:sz w:val="24"/>
          <w:szCs w:val="24"/>
        </w:rPr>
        <w:t xml:space="preserve"> could</w:t>
      </w:r>
      <w:r w:rsidR="004E0255" w:rsidRPr="00154859">
        <w:rPr>
          <w:rFonts w:ascii="Times New Roman" w:hAnsi="Times New Roman" w:cs="Times New Roman"/>
          <w:sz w:val="24"/>
          <w:szCs w:val="24"/>
        </w:rPr>
        <w:t>,</w:t>
      </w:r>
      <w:r w:rsidR="009346B0" w:rsidRPr="00154859">
        <w:rPr>
          <w:rFonts w:ascii="Times New Roman" w:hAnsi="Times New Roman" w:cs="Times New Roman"/>
          <w:sz w:val="24"/>
          <w:szCs w:val="24"/>
        </w:rPr>
        <w:t xml:space="preserve"> properly be raised for the first time on appeal. </w:t>
      </w:r>
    </w:p>
    <w:p w:rsidR="008D6A82" w:rsidRPr="00154859" w:rsidRDefault="008D6A82" w:rsidP="008D6A82">
      <w:pPr>
        <w:spacing w:after="0" w:line="480" w:lineRule="auto"/>
        <w:ind w:firstLine="1440"/>
        <w:jc w:val="both"/>
        <w:rPr>
          <w:rFonts w:ascii="Times New Roman" w:hAnsi="Times New Roman" w:cs="Times New Roman"/>
          <w:sz w:val="24"/>
          <w:szCs w:val="24"/>
        </w:rPr>
      </w:pPr>
    </w:p>
    <w:p w:rsidR="00484B31" w:rsidRDefault="009346B0"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Before</w:t>
      </w:r>
      <w:r w:rsidR="000E402B" w:rsidRPr="00154859">
        <w:rPr>
          <w:rFonts w:ascii="Times New Roman" w:hAnsi="Times New Roman" w:cs="Times New Roman"/>
          <w:sz w:val="24"/>
          <w:szCs w:val="24"/>
        </w:rPr>
        <w:t xml:space="preserve"> addressing</w:t>
      </w:r>
      <w:r w:rsidRPr="00154859">
        <w:rPr>
          <w:rFonts w:ascii="Times New Roman" w:hAnsi="Times New Roman" w:cs="Times New Roman"/>
          <w:sz w:val="24"/>
          <w:szCs w:val="24"/>
        </w:rPr>
        <w:t xml:space="preserve"> the appellant’</w:t>
      </w:r>
      <w:r w:rsidR="000E402B" w:rsidRPr="00154859">
        <w:rPr>
          <w:rFonts w:ascii="Times New Roman" w:hAnsi="Times New Roman" w:cs="Times New Roman"/>
          <w:sz w:val="24"/>
          <w:szCs w:val="24"/>
        </w:rPr>
        <w:t>s contenti</w:t>
      </w:r>
      <w:r w:rsidR="00CC1C75" w:rsidRPr="00154859">
        <w:rPr>
          <w:rFonts w:ascii="Times New Roman" w:hAnsi="Times New Roman" w:cs="Times New Roman"/>
          <w:sz w:val="24"/>
          <w:szCs w:val="24"/>
        </w:rPr>
        <w:t>on</w:t>
      </w:r>
      <w:r w:rsidR="000E402B" w:rsidRPr="00154859">
        <w:rPr>
          <w:rFonts w:ascii="Times New Roman" w:hAnsi="Times New Roman" w:cs="Times New Roman"/>
          <w:sz w:val="24"/>
          <w:szCs w:val="24"/>
        </w:rPr>
        <w:t xml:space="preserve"> in t</w:t>
      </w:r>
      <w:r w:rsidR="00484B31" w:rsidRPr="00154859">
        <w:rPr>
          <w:rFonts w:ascii="Times New Roman" w:hAnsi="Times New Roman" w:cs="Times New Roman"/>
          <w:sz w:val="24"/>
          <w:szCs w:val="24"/>
        </w:rPr>
        <w:t>his respect, I find it necessary</w:t>
      </w:r>
      <w:r w:rsidR="000E402B" w:rsidRPr="00154859">
        <w:rPr>
          <w:rFonts w:ascii="Times New Roman" w:hAnsi="Times New Roman" w:cs="Times New Roman"/>
          <w:sz w:val="24"/>
          <w:szCs w:val="24"/>
        </w:rPr>
        <w:t xml:space="preserve"> to consider </w:t>
      </w:r>
      <w:r w:rsidR="00091466" w:rsidRPr="00154859">
        <w:rPr>
          <w:rFonts w:ascii="Times New Roman" w:hAnsi="Times New Roman" w:cs="Times New Roman"/>
          <w:sz w:val="24"/>
          <w:szCs w:val="24"/>
        </w:rPr>
        <w:t xml:space="preserve">some salient facts </w:t>
      </w:r>
      <w:r w:rsidR="00A361D7" w:rsidRPr="00154859">
        <w:rPr>
          <w:rFonts w:ascii="Times New Roman" w:hAnsi="Times New Roman" w:cs="Times New Roman"/>
          <w:sz w:val="24"/>
          <w:szCs w:val="24"/>
        </w:rPr>
        <w:t>germane</w:t>
      </w:r>
      <w:r w:rsidR="00091466" w:rsidRPr="00154859">
        <w:rPr>
          <w:rFonts w:ascii="Times New Roman" w:hAnsi="Times New Roman" w:cs="Times New Roman"/>
          <w:sz w:val="24"/>
          <w:szCs w:val="24"/>
        </w:rPr>
        <w:t xml:space="preserve"> to this issue. </w:t>
      </w:r>
    </w:p>
    <w:p w:rsidR="00154859" w:rsidRPr="00154859" w:rsidRDefault="00154859" w:rsidP="008D6A82">
      <w:pPr>
        <w:spacing w:after="0" w:line="480" w:lineRule="auto"/>
        <w:ind w:firstLine="1440"/>
        <w:jc w:val="both"/>
        <w:rPr>
          <w:rFonts w:ascii="Times New Roman" w:hAnsi="Times New Roman" w:cs="Times New Roman"/>
          <w:sz w:val="24"/>
          <w:szCs w:val="24"/>
        </w:rPr>
      </w:pPr>
    </w:p>
    <w:p w:rsidR="0030328E" w:rsidRPr="00154859" w:rsidRDefault="0030328E"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Fi</w:t>
      </w:r>
      <w:r w:rsidR="00DC36C8" w:rsidRPr="00154859">
        <w:rPr>
          <w:rFonts w:ascii="Times New Roman" w:hAnsi="Times New Roman" w:cs="Times New Roman"/>
          <w:sz w:val="24"/>
          <w:szCs w:val="24"/>
        </w:rPr>
        <w:t>r</w:t>
      </w:r>
      <w:r w:rsidRPr="00154859">
        <w:rPr>
          <w:rFonts w:ascii="Times New Roman" w:hAnsi="Times New Roman" w:cs="Times New Roman"/>
          <w:sz w:val="24"/>
          <w:szCs w:val="24"/>
        </w:rPr>
        <w:t xml:space="preserve">stly, there is no evidence to suggest that the appellant </w:t>
      </w:r>
      <w:r w:rsidR="00DC36C8" w:rsidRPr="00154859">
        <w:rPr>
          <w:rFonts w:ascii="Times New Roman" w:hAnsi="Times New Roman" w:cs="Times New Roman"/>
          <w:sz w:val="24"/>
          <w:szCs w:val="24"/>
        </w:rPr>
        <w:t>“</w:t>
      </w:r>
      <w:r w:rsidRPr="00154859">
        <w:rPr>
          <w:rFonts w:ascii="Times New Roman" w:hAnsi="Times New Roman" w:cs="Times New Roman"/>
          <w:sz w:val="24"/>
          <w:szCs w:val="24"/>
        </w:rPr>
        <w:t>chose</w:t>
      </w:r>
      <w:r w:rsidR="00DC36C8" w:rsidRPr="00154859">
        <w:rPr>
          <w:rFonts w:ascii="Times New Roman" w:hAnsi="Times New Roman" w:cs="Times New Roman"/>
          <w:sz w:val="24"/>
          <w:szCs w:val="24"/>
        </w:rPr>
        <w:t>”</w:t>
      </w:r>
      <w:r w:rsidRPr="00154859">
        <w:rPr>
          <w:rFonts w:ascii="Times New Roman" w:hAnsi="Times New Roman" w:cs="Times New Roman"/>
          <w:sz w:val="24"/>
          <w:szCs w:val="24"/>
        </w:rPr>
        <w:t xml:space="preserve"> a fellow employee to represent him at the disciplinary hearing, nor that he presented such person to the committee </w:t>
      </w:r>
      <w:r w:rsidR="00B50F8E" w:rsidRPr="00154859">
        <w:rPr>
          <w:rFonts w:ascii="Times New Roman" w:hAnsi="Times New Roman" w:cs="Times New Roman"/>
          <w:sz w:val="24"/>
          <w:szCs w:val="24"/>
        </w:rPr>
        <w:t>and was turned down. Secondly and m</w:t>
      </w:r>
      <w:r w:rsidRPr="00154859">
        <w:rPr>
          <w:rFonts w:ascii="Times New Roman" w:hAnsi="Times New Roman" w:cs="Times New Roman"/>
          <w:sz w:val="24"/>
          <w:szCs w:val="24"/>
        </w:rPr>
        <w:t xml:space="preserve">ore to the point, there is no evidence to suggest that he challenged the absence of such a fellow employee at the commencement of the very lengthy </w:t>
      </w:r>
      <w:r w:rsidR="00DC36C8" w:rsidRPr="00154859">
        <w:rPr>
          <w:rFonts w:ascii="Times New Roman" w:hAnsi="Times New Roman" w:cs="Times New Roman"/>
          <w:sz w:val="24"/>
          <w:szCs w:val="24"/>
        </w:rPr>
        <w:t xml:space="preserve">disciplinary </w:t>
      </w:r>
      <w:r w:rsidRPr="00154859">
        <w:rPr>
          <w:rFonts w:ascii="Times New Roman" w:hAnsi="Times New Roman" w:cs="Times New Roman"/>
          <w:sz w:val="24"/>
          <w:szCs w:val="24"/>
        </w:rPr>
        <w:t xml:space="preserve">proceedings. The appellant’s counsel effectively confirmed this fact as is evidenced by this exchange during the proceedings in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w:t>
      </w:r>
      <w:r w:rsidR="00B308D3" w:rsidRPr="00154859">
        <w:rPr>
          <w:rStyle w:val="FootnoteReference"/>
          <w:rFonts w:ascii="Times New Roman" w:hAnsi="Times New Roman" w:cs="Times New Roman"/>
          <w:sz w:val="24"/>
          <w:szCs w:val="24"/>
        </w:rPr>
        <w:footnoteReference w:id="1"/>
      </w:r>
    </w:p>
    <w:p w:rsidR="009346B0" w:rsidRPr="00154859" w:rsidRDefault="000E235C" w:rsidP="008D6A82">
      <w:pPr>
        <w:spacing w:after="0" w:line="480" w:lineRule="auto"/>
        <w:ind w:left="2880" w:hanging="2160"/>
        <w:jc w:val="both"/>
        <w:rPr>
          <w:rFonts w:ascii="Times New Roman" w:hAnsi="Times New Roman" w:cs="Times New Roman"/>
          <w:sz w:val="24"/>
          <w:szCs w:val="24"/>
        </w:rPr>
      </w:pPr>
      <w:r w:rsidRPr="00154859">
        <w:rPr>
          <w:rFonts w:ascii="Times New Roman" w:hAnsi="Times New Roman" w:cs="Times New Roman"/>
          <w:sz w:val="24"/>
          <w:szCs w:val="24"/>
        </w:rPr>
        <w:t>MR KUHUNI</w:t>
      </w:r>
      <w:r w:rsidRPr="00154859">
        <w:rPr>
          <w:rFonts w:ascii="Times New Roman" w:hAnsi="Times New Roman" w:cs="Times New Roman"/>
          <w:i/>
          <w:sz w:val="24"/>
          <w:szCs w:val="24"/>
        </w:rPr>
        <w:t xml:space="preserve">: </w:t>
      </w:r>
      <w:r w:rsidRPr="00154859">
        <w:rPr>
          <w:rFonts w:ascii="Times New Roman" w:hAnsi="Times New Roman" w:cs="Times New Roman"/>
          <w:i/>
          <w:sz w:val="24"/>
          <w:szCs w:val="24"/>
        </w:rPr>
        <w:tab/>
      </w:r>
      <w:r w:rsidRPr="00154859">
        <w:rPr>
          <w:rFonts w:ascii="Times New Roman" w:hAnsi="Times New Roman" w:cs="Times New Roman"/>
          <w:sz w:val="24"/>
          <w:szCs w:val="24"/>
        </w:rPr>
        <w:t>The disciplinary committee was not properly constituted</w:t>
      </w:r>
      <w:r w:rsidR="000E402B" w:rsidRPr="00154859">
        <w:rPr>
          <w:rFonts w:ascii="Times New Roman" w:hAnsi="Times New Roman" w:cs="Times New Roman"/>
          <w:sz w:val="24"/>
          <w:szCs w:val="24"/>
        </w:rPr>
        <w:t xml:space="preserve">  </w:t>
      </w:r>
      <w:r w:rsidR="009346B0" w:rsidRPr="00154859">
        <w:rPr>
          <w:rFonts w:ascii="Times New Roman" w:hAnsi="Times New Roman" w:cs="Times New Roman"/>
          <w:sz w:val="24"/>
          <w:szCs w:val="24"/>
        </w:rPr>
        <w:t xml:space="preserve">  </w:t>
      </w:r>
    </w:p>
    <w:p w:rsidR="009346B0" w:rsidRPr="00154859" w:rsidRDefault="000E235C" w:rsidP="008D6A82">
      <w:pPr>
        <w:spacing w:after="0" w:line="480" w:lineRule="auto"/>
        <w:ind w:left="2880" w:hanging="2160"/>
        <w:jc w:val="both"/>
        <w:rPr>
          <w:rFonts w:ascii="Times New Roman" w:hAnsi="Times New Roman" w:cs="Times New Roman"/>
          <w:sz w:val="24"/>
          <w:szCs w:val="24"/>
        </w:rPr>
      </w:pPr>
      <w:r w:rsidRPr="00154859">
        <w:rPr>
          <w:rFonts w:ascii="Times New Roman" w:hAnsi="Times New Roman" w:cs="Times New Roman"/>
          <w:sz w:val="24"/>
          <w:szCs w:val="24"/>
        </w:rPr>
        <w:t>COURT:</w:t>
      </w:r>
      <w:r w:rsidRPr="00154859">
        <w:rPr>
          <w:rFonts w:ascii="Times New Roman" w:hAnsi="Times New Roman" w:cs="Times New Roman"/>
          <w:sz w:val="24"/>
          <w:szCs w:val="24"/>
        </w:rPr>
        <w:tab/>
        <w:t xml:space="preserve">That should have been raised at the hearing, you were involved at the hearing, why did you not challenge the composition at that stage? Why wait to do it on appeal? </w:t>
      </w:r>
      <w:r w:rsidRPr="00154859">
        <w:rPr>
          <w:rFonts w:ascii="Times New Roman" w:hAnsi="Times New Roman" w:cs="Times New Roman"/>
          <w:sz w:val="24"/>
          <w:szCs w:val="24"/>
        </w:rPr>
        <w:tab/>
      </w:r>
    </w:p>
    <w:p w:rsidR="00B308D3" w:rsidRPr="00154859" w:rsidRDefault="00B308D3" w:rsidP="008D6A82">
      <w:pPr>
        <w:spacing w:after="0" w:line="480" w:lineRule="auto"/>
        <w:ind w:firstLine="720"/>
        <w:jc w:val="both"/>
        <w:rPr>
          <w:rFonts w:ascii="Times New Roman" w:hAnsi="Times New Roman" w:cs="Times New Roman"/>
          <w:b/>
          <w:sz w:val="24"/>
          <w:szCs w:val="24"/>
        </w:rPr>
      </w:pPr>
      <w:r w:rsidRPr="00154859">
        <w:rPr>
          <w:rFonts w:ascii="Times New Roman" w:hAnsi="Times New Roman" w:cs="Times New Roman"/>
          <w:sz w:val="24"/>
          <w:szCs w:val="24"/>
        </w:rPr>
        <w:t>MR KUHUNI:</w:t>
      </w:r>
      <w:r w:rsidRPr="00154859">
        <w:rPr>
          <w:rFonts w:ascii="Times New Roman" w:hAnsi="Times New Roman" w:cs="Times New Roman"/>
          <w:sz w:val="24"/>
          <w:szCs w:val="24"/>
        </w:rPr>
        <w:tab/>
        <w:t>No answer</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B308D3" w:rsidRPr="00154859" w:rsidRDefault="00B308D3"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record shows that Mr</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Kuhuni then proceed</w:t>
      </w:r>
      <w:r w:rsidR="00091466" w:rsidRPr="00154859">
        <w:rPr>
          <w:rFonts w:ascii="Times New Roman" w:hAnsi="Times New Roman" w:cs="Times New Roman"/>
          <w:sz w:val="24"/>
          <w:szCs w:val="24"/>
        </w:rPr>
        <w:t>ed</w:t>
      </w:r>
      <w:r w:rsidRPr="00154859">
        <w:rPr>
          <w:rFonts w:ascii="Times New Roman" w:hAnsi="Times New Roman" w:cs="Times New Roman"/>
          <w:sz w:val="24"/>
          <w:szCs w:val="24"/>
        </w:rPr>
        <w:t xml:space="preserve"> to address the court o</w:t>
      </w:r>
      <w:r w:rsidR="00CC1C75" w:rsidRPr="00154859">
        <w:rPr>
          <w:rFonts w:ascii="Times New Roman" w:hAnsi="Times New Roman" w:cs="Times New Roman"/>
          <w:sz w:val="24"/>
          <w:szCs w:val="24"/>
        </w:rPr>
        <w:t>n a completely different aspect of the case</w:t>
      </w:r>
      <w:r w:rsidRPr="00154859">
        <w:rPr>
          <w:rFonts w:ascii="Times New Roman" w:hAnsi="Times New Roman" w:cs="Times New Roman"/>
          <w:sz w:val="24"/>
          <w:szCs w:val="24"/>
        </w:rPr>
        <w:t xml:space="preserve">. This in my view suggests, and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 xml:space="preserve"> must have taken it to be the case, that Mr</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Kuhuni for the appella</w:t>
      </w:r>
      <w:r w:rsidR="00091466" w:rsidRPr="00154859">
        <w:rPr>
          <w:rFonts w:ascii="Times New Roman" w:hAnsi="Times New Roman" w:cs="Times New Roman"/>
          <w:sz w:val="24"/>
          <w:szCs w:val="24"/>
        </w:rPr>
        <w:t>nt decided to abandon the argument relating to</w:t>
      </w:r>
      <w:r w:rsidRPr="00154859">
        <w:rPr>
          <w:rFonts w:ascii="Times New Roman" w:hAnsi="Times New Roman" w:cs="Times New Roman"/>
          <w:sz w:val="24"/>
          <w:szCs w:val="24"/>
        </w:rPr>
        <w:t xml:space="preserve"> the constitution of the disciplinary committee. </w:t>
      </w:r>
      <w:r w:rsidR="00091466" w:rsidRPr="00154859">
        <w:rPr>
          <w:rFonts w:ascii="Times New Roman" w:hAnsi="Times New Roman" w:cs="Times New Roman"/>
          <w:sz w:val="24"/>
          <w:szCs w:val="24"/>
        </w:rPr>
        <w:t xml:space="preserve">It is pertinent to note that </w:t>
      </w:r>
      <w:r w:rsidR="00091466" w:rsidRPr="00154859">
        <w:rPr>
          <w:rFonts w:ascii="Times New Roman" w:hAnsi="Times New Roman" w:cs="Times New Roman"/>
          <w:sz w:val="24"/>
          <w:szCs w:val="24"/>
        </w:rPr>
        <w:lastRenderedPageBreak/>
        <w:t xml:space="preserve">there is </w:t>
      </w:r>
      <w:r w:rsidR="00615266" w:rsidRPr="00154859">
        <w:rPr>
          <w:rFonts w:ascii="Times New Roman" w:hAnsi="Times New Roman" w:cs="Times New Roman"/>
          <w:sz w:val="24"/>
          <w:szCs w:val="24"/>
        </w:rPr>
        <w:t xml:space="preserve">also </w:t>
      </w:r>
      <w:r w:rsidR="00091466" w:rsidRPr="00154859">
        <w:rPr>
          <w:rFonts w:ascii="Times New Roman" w:hAnsi="Times New Roman" w:cs="Times New Roman"/>
          <w:sz w:val="24"/>
          <w:szCs w:val="24"/>
        </w:rPr>
        <w:t xml:space="preserve">no indication in </w:t>
      </w:r>
      <w:r w:rsidRPr="00154859">
        <w:rPr>
          <w:rFonts w:ascii="Times New Roman" w:hAnsi="Times New Roman" w:cs="Times New Roman"/>
          <w:sz w:val="24"/>
          <w:szCs w:val="24"/>
        </w:rPr>
        <w:t>the</w:t>
      </w:r>
      <w:r w:rsidR="00615266"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appellant’s heads of argument </w:t>
      </w:r>
      <w:r w:rsidR="00091466" w:rsidRPr="00154859">
        <w:rPr>
          <w:rFonts w:ascii="Times New Roman" w:hAnsi="Times New Roman" w:cs="Times New Roman"/>
          <w:sz w:val="24"/>
          <w:szCs w:val="24"/>
        </w:rPr>
        <w:t xml:space="preserve">in the court </w:t>
      </w:r>
      <w:r w:rsidRPr="00154859">
        <w:rPr>
          <w:rFonts w:ascii="Times New Roman" w:hAnsi="Times New Roman" w:cs="Times New Roman"/>
          <w:i/>
          <w:sz w:val="24"/>
          <w:szCs w:val="24"/>
        </w:rPr>
        <w:t>a quo</w:t>
      </w:r>
      <w:r w:rsidR="00091466" w:rsidRPr="00154859">
        <w:rPr>
          <w:rFonts w:ascii="Times New Roman" w:hAnsi="Times New Roman" w:cs="Times New Roman"/>
          <w:i/>
          <w:sz w:val="24"/>
          <w:szCs w:val="24"/>
        </w:rPr>
        <w:t xml:space="preserve">, </w:t>
      </w:r>
      <w:r w:rsidR="00091466" w:rsidRPr="00154859">
        <w:rPr>
          <w:rFonts w:ascii="Times New Roman" w:hAnsi="Times New Roman" w:cs="Times New Roman"/>
          <w:sz w:val="24"/>
          <w:szCs w:val="24"/>
        </w:rPr>
        <w:t>that this matter was raised</w:t>
      </w:r>
      <w:r w:rsidR="00091466" w:rsidRPr="00154859">
        <w:rPr>
          <w:rFonts w:ascii="Times New Roman" w:hAnsi="Times New Roman" w:cs="Times New Roman"/>
          <w:i/>
          <w:sz w:val="24"/>
          <w:szCs w:val="24"/>
        </w:rPr>
        <w:t xml:space="preserve">. </w:t>
      </w:r>
      <w:r w:rsidR="00091466" w:rsidRPr="00154859">
        <w:rPr>
          <w:rFonts w:ascii="Times New Roman" w:hAnsi="Times New Roman" w:cs="Times New Roman"/>
          <w:sz w:val="24"/>
          <w:szCs w:val="24"/>
        </w:rPr>
        <w:t xml:space="preserve"> </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64024F" w:rsidRPr="00154859" w:rsidRDefault="00B50F8E"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Given this background I do not find it to be a corr</w:t>
      </w:r>
      <w:r w:rsidR="00615266" w:rsidRPr="00154859">
        <w:rPr>
          <w:rFonts w:ascii="Times New Roman" w:hAnsi="Times New Roman" w:cs="Times New Roman"/>
          <w:sz w:val="24"/>
          <w:szCs w:val="24"/>
        </w:rPr>
        <w:t>ect representation of the facts by</w:t>
      </w:r>
      <w:r w:rsidRPr="00154859">
        <w:rPr>
          <w:rFonts w:ascii="Times New Roman" w:hAnsi="Times New Roman" w:cs="Times New Roman"/>
          <w:sz w:val="24"/>
          <w:szCs w:val="24"/>
        </w:rPr>
        <w:t xml:space="preserve"> the appellant</w:t>
      </w:r>
      <w:r w:rsidR="00615266" w:rsidRPr="00154859">
        <w:rPr>
          <w:rFonts w:ascii="Times New Roman" w:hAnsi="Times New Roman" w:cs="Times New Roman"/>
          <w:sz w:val="24"/>
          <w:szCs w:val="24"/>
        </w:rPr>
        <w:t>,</w:t>
      </w:r>
      <w:r w:rsidRPr="00154859">
        <w:rPr>
          <w:rFonts w:ascii="Times New Roman" w:hAnsi="Times New Roman" w:cs="Times New Roman"/>
          <w:sz w:val="24"/>
          <w:szCs w:val="24"/>
        </w:rPr>
        <w:t xml:space="preserve"> that the point concerning the proper constitution of the Disciplinary Committee was not raised in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 xml:space="preserve">. The matter was </w:t>
      </w:r>
      <w:r w:rsidR="0064024F" w:rsidRPr="00154859">
        <w:rPr>
          <w:rFonts w:ascii="Times New Roman" w:hAnsi="Times New Roman" w:cs="Times New Roman"/>
          <w:sz w:val="24"/>
          <w:szCs w:val="24"/>
        </w:rPr>
        <w:t>clearly</w:t>
      </w:r>
      <w:r w:rsidRPr="00154859">
        <w:rPr>
          <w:rFonts w:ascii="Times New Roman" w:hAnsi="Times New Roman" w:cs="Times New Roman"/>
          <w:sz w:val="24"/>
          <w:szCs w:val="24"/>
        </w:rPr>
        <w:t xml:space="preserve"> not only raised, it was also</w:t>
      </w:r>
      <w:r w:rsidR="0064024F" w:rsidRPr="00154859">
        <w:rPr>
          <w:rFonts w:ascii="Times New Roman" w:hAnsi="Times New Roman" w:cs="Times New Roman"/>
          <w:sz w:val="24"/>
          <w:szCs w:val="24"/>
        </w:rPr>
        <w:t>, in my view,</w:t>
      </w:r>
      <w:r w:rsidRPr="00154859">
        <w:rPr>
          <w:rFonts w:ascii="Times New Roman" w:hAnsi="Times New Roman" w:cs="Times New Roman"/>
          <w:sz w:val="24"/>
          <w:szCs w:val="24"/>
        </w:rPr>
        <w:t xml:space="preserve"> effectively abandoned after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 xml:space="preserve"> queried the appellant’s failure to challenge the constitutio</w:t>
      </w:r>
      <w:r w:rsidR="00AF34A5" w:rsidRPr="00154859">
        <w:rPr>
          <w:rFonts w:ascii="Times New Roman" w:hAnsi="Times New Roman" w:cs="Times New Roman"/>
          <w:sz w:val="24"/>
          <w:szCs w:val="24"/>
        </w:rPr>
        <w:t>n of the disciplinary committee</w:t>
      </w:r>
      <w:r w:rsidR="0064024F" w:rsidRPr="00154859">
        <w:rPr>
          <w:rFonts w:ascii="Times New Roman" w:hAnsi="Times New Roman" w:cs="Times New Roman"/>
          <w:sz w:val="24"/>
          <w:szCs w:val="24"/>
        </w:rPr>
        <w:t xml:space="preserve"> at</w:t>
      </w:r>
      <w:r w:rsidR="00AF34A5" w:rsidRPr="00154859">
        <w:rPr>
          <w:rFonts w:ascii="Times New Roman" w:hAnsi="Times New Roman" w:cs="Times New Roman"/>
          <w:sz w:val="24"/>
          <w:szCs w:val="24"/>
        </w:rPr>
        <w:t xml:space="preserve"> the commencement of the proceedings. In its judgment the court </w:t>
      </w:r>
      <w:r w:rsidR="00AF34A5" w:rsidRPr="00154859">
        <w:rPr>
          <w:rFonts w:ascii="Times New Roman" w:hAnsi="Times New Roman" w:cs="Times New Roman"/>
          <w:i/>
          <w:sz w:val="24"/>
          <w:szCs w:val="24"/>
        </w:rPr>
        <w:t>a quo</w:t>
      </w:r>
      <w:r w:rsidR="00AF34A5" w:rsidRPr="00154859">
        <w:rPr>
          <w:rFonts w:ascii="Times New Roman" w:hAnsi="Times New Roman" w:cs="Times New Roman"/>
          <w:sz w:val="24"/>
          <w:szCs w:val="24"/>
        </w:rPr>
        <w:t xml:space="preserve"> made no determination on this issue, in my view </w:t>
      </w:r>
      <w:r w:rsidR="00CC1C75" w:rsidRPr="00154859">
        <w:rPr>
          <w:rFonts w:ascii="Times New Roman" w:hAnsi="Times New Roman" w:cs="Times New Roman"/>
          <w:sz w:val="24"/>
          <w:szCs w:val="24"/>
        </w:rPr>
        <w:t>correctly so, since no argument was</w:t>
      </w:r>
      <w:r w:rsidR="00AF34A5" w:rsidRPr="00154859">
        <w:rPr>
          <w:rFonts w:ascii="Times New Roman" w:hAnsi="Times New Roman" w:cs="Times New Roman"/>
          <w:sz w:val="24"/>
          <w:szCs w:val="24"/>
        </w:rPr>
        <w:t xml:space="preserve"> advanced to enable it to do so. The appell</w:t>
      </w:r>
      <w:r w:rsidR="00DA20D4" w:rsidRPr="00154859">
        <w:rPr>
          <w:rFonts w:ascii="Times New Roman" w:hAnsi="Times New Roman" w:cs="Times New Roman"/>
          <w:sz w:val="24"/>
          <w:szCs w:val="24"/>
        </w:rPr>
        <w:t>ant does not argue before this C</w:t>
      </w:r>
      <w:r w:rsidR="00AF34A5" w:rsidRPr="00154859">
        <w:rPr>
          <w:rFonts w:ascii="Times New Roman" w:hAnsi="Times New Roman" w:cs="Times New Roman"/>
          <w:sz w:val="24"/>
          <w:szCs w:val="24"/>
        </w:rPr>
        <w:t xml:space="preserve">ourt that the court </w:t>
      </w:r>
      <w:r w:rsidR="00AF34A5" w:rsidRPr="00154859">
        <w:rPr>
          <w:rFonts w:ascii="Times New Roman" w:hAnsi="Times New Roman" w:cs="Times New Roman"/>
          <w:i/>
          <w:sz w:val="24"/>
          <w:szCs w:val="24"/>
        </w:rPr>
        <w:t>a quo</w:t>
      </w:r>
      <w:r w:rsidR="00AF34A5" w:rsidRPr="00154859">
        <w:rPr>
          <w:rFonts w:ascii="Times New Roman" w:hAnsi="Times New Roman" w:cs="Times New Roman"/>
          <w:sz w:val="24"/>
          <w:szCs w:val="24"/>
        </w:rPr>
        <w:t xml:space="preserve"> was mistaken in taking this stance. He bases this ground of appeal on the false premise that the point is being raised for the first time on appeal</w:t>
      </w:r>
      <w:r w:rsidR="00CC1C75" w:rsidRPr="00154859">
        <w:rPr>
          <w:rFonts w:ascii="Times New Roman" w:hAnsi="Times New Roman" w:cs="Times New Roman"/>
          <w:sz w:val="24"/>
          <w:szCs w:val="24"/>
        </w:rPr>
        <w:t>. This I find to be a submission</w:t>
      </w:r>
      <w:r w:rsidR="0064024F" w:rsidRPr="00154859">
        <w:rPr>
          <w:rFonts w:ascii="Times New Roman" w:hAnsi="Times New Roman" w:cs="Times New Roman"/>
          <w:sz w:val="24"/>
          <w:szCs w:val="24"/>
        </w:rPr>
        <w:t xml:space="preserve"> that is both misplaced and unsustainable. A party cannot abandon an argument, or like in this case, a ground of appeal,</w:t>
      </w:r>
      <w:r w:rsidR="004E0255" w:rsidRPr="00154859">
        <w:rPr>
          <w:rFonts w:ascii="Times New Roman" w:hAnsi="Times New Roman" w:cs="Times New Roman"/>
          <w:sz w:val="24"/>
          <w:szCs w:val="24"/>
        </w:rPr>
        <w:t xml:space="preserve"> in a lower court</w:t>
      </w:r>
      <w:r w:rsidR="0064024F" w:rsidRPr="00154859">
        <w:rPr>
          <w:rFonts w:ascii="Times New Roman" w:hAnsi="Times New Roman" w:cs="Times New Roman"/>
          <w:sz w:val="24"/>
          <w:szCs w:val="24"/>
        </w:rPr>
        <w:t xml:space="preserve"> and </w:t>
      </w:r>
      <w:r w:rsidR="00863D9A" w:rsidRPr="00154859">
        <w:rPr>
          <w:rFonts w:ascii="Times New Roman" w:hAnsi="Times New Roman" w:cs="Times New Roman"/>
          <w:sz w:val="24"/>
          <w:szCs w:val="24"/>
        </w:rPr>
        <w:t>hope</w:t>
      </w:r>
      <w:r w:rsidR="0064024F" w:rsidRPr="00154859">
        <w:rPr>
          <w:rFonts w:ascii="Times New Roman" w:hAnsi="Times New Roman" w:cs="Times New Roman"/>
          <w:sz w:val="24"/>
          <w:szCs w:val="24"/>
        </w:rPr>
        <w:t xml:space="preserve"> to</w:t>
      </w:r>
      <w:r w:rsidR="00863D9A" w:rsidRPr="00154859">
        <w:rPr>
          <w:rFonts w:ascii="Times New Roman" w:hAnsi="Times New Roman" w:cs="Times New Roman"/>
          <w:sz w:val="24"/>
          <w:szCs w:val="24"/>
        </w:rPr>
        <w:t xml:space="preserve"> validly</w:t>
      </w:r>
      <w:r w:rsidR="0064024F" w:rsidRPr="00154859">
        <w:rPr>
          <w:rFonts w:ascii="Times New Roman" w:hAnsi="Times New Roman" w:cs="Times New Roman"/>
          <w:sz w:val="24"/>
          <w:szCs w:val="24"/>
        </w:rPr>
        <w:t xml:space="preserve"> resuscitate the same ground on appeal to a superior court. </w:t>
      </w:r>
    </w:p>
    <w:p w:rsidR="008D6A82" w:rsidRPr="00154859" w:rsidRDefault="008D6A82" w:rsidP="008D6A82">
      <w:pPr>
        <w:spacing w:after="0" w:line="480" w:lineRule="auto"/>
        <w:ind w:firstLine="1440"/>
        <w:jc w:val="both"/>
        <w:rPr>
          <w:rFonts w:ascii="Times New Roman" w:hAnsi="Times New Roman" w:cs="Times New Roman"/>
          <w:sz w:val="24"/>
          <w:szCs w:val="24"/>
        </w:rPr>
      </w:pPr>
    </w:p>
    <w:p w:rsidR="0064024F" w:rsidRDefault="0064024F"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For these reasons I find that there is no merit in the</w:t>
      </w:r>
      <w:r w:rsidR="002535EE" w:rsidRPr="00154859">
        <w:rPr>
          <w:rFonts w:ascii="Times New Roman" w:hAnsi="Times New Roman" w:cs="Times New Roman"/>
          <w:sz w:val="24"/>
          <w:szCs w:val="24"/>
        </w:rPr>
        <w:t xml:space="preserve"> first issue raised by the appellant, and the ground of app</w:t>
      </w:r>
      <w:r w:rsidR="00634282" w:rsidRPr="00154859">
        <w:rPr>
          <w:rFonts w:ascii="Times New Roman" w:hAnsi="Times New Roman" w:cs="Times New Roman"/>
          <w:sz w:val="24"/>
          <w:szCs w:val="24"/>
        </w:rPr>
        <w:t>e</w:t>
      </w:r>
      <w:r w:rsidR="002535EE" w:rsidRPr="00154859">
        <w:rPr>
          <w:rFonts w:ascii="Times New Roman" w:hAnsi="Times New Roman" w:cs="Times New Roman"/>
          <w:sz w:val="24"/>
          <w:szCs w:val="24"/>
        </w:rPr>
        <w:t>al related to it is accordingly</w:t>
      </w:r>
      <w:r w:rsidR="00DC36C8" w:rsidRPr="00154859">
        <w:rPr>
          <w:rFonts w:ascii="Times New Roman" w:hAnsi="Times New Roman" w:cs="Times New Roman"/>
          <w:sz w:val="24"/>
          <w:szCs w:val="24"/>
        </w:rPr>
        <w:t xml:space="preserve"> dismi</w:t>
      </w:r>
      <w:r w:rsidRPr="00154859">
        <w:rPr>
          <w:rFonts w:ascii="Times New Roman" w:hAnsi="Times New Roman" w:cs="Times New Roman"/>
          <w:sz w:val="24"/>
          <w:szCs w:val="24"/>
        </w:rPr>
        <w:t xml:space="preserve">ssed. </w:t>
      </w:r>
    </w:p>
    <w:p w:rsidR="00154859" w:rsidRPr="00154859" w:rsidRDefault="00154859" w:rsidP="008D6A82">
      <w:pPr>
        <w:spacing w:after="0" w:line="480" w:lineRule="auto"/>
        <w:ind w:firstLine="1440"/>
        <w:jc w:val="both"/>
        <w:rPr>
          <w:rFonts w:ascii="Times New Roman" w:hAnsi="Times New Roman" w:cs="Times New Roman"/>
          <w:sz w:val="24"/>
          <w:szCs w:val="24"/>
        </w:rPr>
      </w:pPr>
    </w:p>
    <w:p w:rsidR="000C66B7" w:rsidRPr="00154859" w:rsidRDefault="000C66B7"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 xml:space="preserve">2. </w:t>
      </w:r>
      <w:r w:rsidR="008D6A82" w:rsidRPr="00154859">
        <w:rPr>
          <w:rFonts w:ascii="Times New Roman" w:hAnsi="Times New Roman" w:cs="Times New Roman"/>
          <w:b/>
          <w:sz w:val="24"/>
          <w:szCs w:val="24"/>
        </w:rPr>
        <w:tab/>
      </w:r>
      <w:r w:rsidRPr="00154859">
        <w:rPr>
          <w:rFonts w:ascii="Times New Roman" w:hAnsi="Times New Roman" w:cs="Times New Roman"/>
          <w:b/>
          <w:sz w:val="24"/>
          <w:szCs w:val="24"/>
        </w:rPr>
        <w:t>Prescription</w:t>
      </w:r>
    </w:p>
    <w:p w:rsidR="00634282" w:rsidRPr="00154859" w:rsidRDefault="00634282"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 xml:space="preserve">2.1 </w:t>
      </w:r>
      <w:r w:rsidRPr="00154859">
        <w:rPr>
          <w:rFonts w:ascii="Times New Roman" w:hAnsi="Times New Roman" w:cs="Times New Roman"/>
          <w:b/>
          <w:sz w:val="24"/>
          <w:szCs w:val="24"/>
        </w:rPr>
        <w:tab/>
        <w:t>Re</w:t>
      </w:r>
      <w:r w:rsidR="002C2E37" w:rsidRPr="00154859">
        <w:rPr>
          <w:rFonts w:ascii="Times New Roman" w:hAnsi="Times New Roman" w:cs="Times New Roman"/>
          <w:b/>
          <w:sz w:val="24"/>
          <w:szCs w:val="24"/>
        </w:rPr>
        <w:t>:</w:t>
      </w:r>
      <w:r w:rsidRPr="00154859">
        <w:rPr>
          <w:rFonts w:ascii="Times New Roman" w:hAnsi="Times New Roman" w:cs="Times New Roman"/>
          <w:b/>
          <w:sz w:val="24"/>
          <w:szCs w:val="24"/>
        </w:rPr>
        <w:t xml:space="preserve"> </w:t>
      </w:r>
      <w:r w:rsidR="002C2E37" w:rsidRPr="00154859">
        <w:rPr>
          <w:rFonts w:ascii="Times New Roman" w:hAnsi="Times New Roman" w:cs="Times New Roman"/>
          <w:b/>
          <w:sz w:val="24"/>
          <w:szCs w:val="24"/>
        </w:rPr>
        <w:t>G</w:t>
      </w:r>
      <w:r w:rsidRPr="00154859">
        <w:rPr>
          <w:rFonts w:ascii="Times New Roman" w:hAnsi="Times New Roman" w:cs="Times New Roman"/>
          <w:b/>
          <w:sz w:val="24"/>
          <w:szCs w:val="24"/>
        </w:rPr>
        <w:t>rafting of the macadamia seedlings</w:t>
      </w:r>
      <w:r w:rsidR="002C2E37" w:rsidRPr="00154859">
        <w:rPr>
          <w:rFonts w:ascii="Times New Roman" w:hAnsi="Times New Roman" w:cs="Times New Roman"/>
          <w:b/>
          <w:sz w:val="24"/>
          <w:szCs w:val="24"/>
        </w:rPr>
        <w:tab/>
      </w:r>
    </w:p>
    <w:p w:rsidR="001A66DE" w:rsidRPr="00154859" w:rsidRDefault="00634282"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 xml:space="preserve"> </w:t>
      </w:r>
      <w:r w:rsidRPr="00154859">
        <w:rPr>
          <w:rFonts w:ascii="Times New Roman" w:hAnsi="Times New Roman" w:cs="Times New Roman"/>
        </w:rPr>
        <w:t xml:space="preserve"> </w:t>
      </w:r>
      <w:r w:rsidR="002C2E37" w:rsidRPr="00154859">
        <w:rPr>
          <w:rFonts w:ascii="Times New Roman" w:hAnsi="Times New Roman" w:cs="Times New Roman"/>
        </w:rPr>
        <w:tab/>
      </w:r>
      <w:r w:rsidR="00DA20D4" w:rsidRPr="00154859">
        <w:rPr>
          <w:rFonts w:ascii="Times New Roman" w:hAnsi="Times New Roman" w:cs="Times New Roman"/>
        </w:rPr>
        <w:tab/>
      </w:r>
      <w:r w:rsidRPr="00154859">
        <w:rPr>
          <w:rFonts w:ascii="Times New Roman" w:hAnsi="Times New Roman" w:cs="Times New Roman"/>
          <w:sz w:val="24"/>
          <w:szCs w:val="24"/>
        </w:rPr>
        <w:t xml:space="preserve">It is common cause that the respondent bought macadamia seedlings from one </w:t>
      </w:r>
      <w:r w:rsidR="0005406A" w:rsidRPr="00154859">
        <w:rPr>
          <w:rFonts w:ascii="Times New Roman" w:hAnsi="Times New Roman" w:cs="Times New Roman"/>
          <w:sz w:val="24"/>
          <w:szCs w:val="24"/>
        </w:rPr>
        <w:t xml:space="preserve">Mr </w:t>
      </w:r>
      <w:r w:rsidRPr="00154859">
        <w:rPr>
          <w:rFonts w:ascii="Times New Roman" w:hAnsi="Times New Roman" w:cs="Times New Roman"/>
          <w:sz w:val="24"/>
          <w:szCs w:val="24"/>
        </w:rPr>
        <w:t xml:space="preserve">Scott </w:t>
      </w:r>
      <w:r w:rsidR="00863D9A" w:rsidRPr="00154859">
        <w:rPr>
          <w:rFonts w:ascii="Times New Roman" w:hAnsi="Times New Roman" w:cs="Times New Roman"/>
          <w:sz w:val="24"/>
          <w:szCs w:val="24"/>
        </w:rPr>
        <w:t xml:space="preserve">(“Scott”) </w:t>
      </w:r>
      <w:r w:rsidR="0005406A" w:rsidRPr="00154859">
        <w:rPr>
          <w:rFonts w:ascii="Times New Roman" w:hAnsi="Times New Roman" w:cs="Times New Roman"/>
          <w:sz w:val="24"/>
          <w:szCs w:val="24"/>
        </w:rPr>
        <w:t>and that the seedlings</w:t>
      </w:r>
      <w:r w:rsidR="00DC36C8" w:rsidRPr="00154859">
        <w:rPr>
          <w:rFonts w:ascii="Times New Roman" w:hAnsi="Times New Roman" w:cs="Times New Roman"/>
          <w:sz w:val="24"/>
          <w:szCs w:val="24"/>
        </w:rPr>
        <w:t xml:space="preserve">, which fell under </w:t>
      </w:r>
      <w:r w:rsidR="00703CDD" w:rsidRPr="00154859">
        <w:rPr>
          <w:rFonts w:ascii="Times New Roman" w:hAnsi="Times New Roman" w:cs="Times New Roman"/>
          <w:sz w:val="24"/>
          <w:szCs w:val="24"/>
        </w:rPr>
        <w:t>the authority of the appellant, were planted in 2007.</w:t>
      </w:r>
      <w:r w:rsidRPr="00154859">
        <w:rPr>
          <w:rFonts w:ascii="Times New Roman" w:hAnsi="Times New Roman" w:cs="Times New Roman"/>
          <w:sz w:val="24"/>
          <w:szCs w:val="24"/>
        </w:rPr>
        <w:t xml:space="preserve"> Scott’s evidence that he expressly told the appellant that the macadamia seedlings were supposed to be grafted before being planted</w:t>
      </w:r>
      <w:r w:rsidR="0005406A" w:rsidRPr="00154859">
        <w:rPr>
          <w:rFonts w:ascii="Times New Roman" w:hAnsi="Times New Roman" w:cs="Times New Roman"/>
          <w:sz w:val="24"/>
          <w:szCs w:val="24"/>
        </w:rPr>
        <w:t>, is also not disputed</w:t>
      </w:r>
      <w:r w:rsidRPr="00154859">
        <w:rPr>
          <w:rFonts w:ascii="Times New Roman" w:hAnsi="Times New Roman" w:cs="Times New Roman"/>
          <w:sz w:val="24"/>
          <w:szCs w:val="24"/>
        </w:rPr>
        <w:t xml:space="preserve">. </w:t>
      </w:r>
    </w:p>
    <w:p w:rsidR="00634282" w:rsidRPr="00154859" w:rsidRDefault="00BC08A5"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The appellant did not graft</w:t>
      </w:r>
      <w:r w:rsidR="00634282" w:rsidRPr="00154859">
        <w:rPr>
          <w:rFonts w:ascii="Times New Roman" w:hAnsi="Times New Roman" w:cs="Times New Roman"/>
          <w:sz w:val="24"/>
          <w:szCs w:val="24"/>
        </w:rPr>
        <w:t xml:space="preserve"> the seedlings.</w:t>
      </w:r>
      <w:r w:rsidR="001A66DE" w:rsidRPr="00154859">
        <w:rPr>
          <w:rFonts w:ascii="Times New Roman" w:hAnsi="Times New Roman" w:cs="Times New Roman"/>
          <w:sz w:val="24"/>
          <w:szCs w:val="24"/>
        </w:rPr>
        <w:t xml:space="preserve"> Subsequent inspections of the macada</w:t>
      </w:r>
      <w:r w:rsidR="004E0255" w:rsidRPr="00154859">
        <w:rPr>
          <w:rFonts w:ascii="Times New Roman" w:hAnsi="Times New Roman" w:cs="Times New Roman"/>
          <w:sz w:val="24"/>
          <w:szCs w:val="24"/>
        </w:rPr>
        <w:t>mia plan</w:t>
      </w:r>
      <w:r w:rsidRPr="00154859">
        <w:rPr>
          <w:rFonts w:ascii="Times New Roman" w:hAnsi="Times New Roman" w:cs="Times New Roman"/>
          <w:sz w:val="24"/>
          <w:szCs w:val="24"/>
        </w:rPr>
        <w:t>t</w:t>
      </w:r>
      <w:r w:rsidR="004E0255" w:rsidRPr="00154859">
        <w:rPr>
          <w:rFonts w:ascii="Times New Roman" w:hAnsi="Times New Roman" w:cs="Times New Roman"/>
          <w:sz w:val="24"/>
          <w:szCs w:val="24"/>
        </w:rPr>
        <w:t>ation</w:t>
      </w:r>
      <w:r w:rsidR="00544A78" w:rsidRPr="00154859">
        <w:rPr>
          <w:rFonts w:ascii="Times New Roman" w:hAnsi="Times New Roman" w:cs="Times New Roman"/>
          <w:sz w:val="24"/>
          <w:szCs w:val="24"/>
        </w:rPr>
        <w:t xml:space="preserve"> revealed that over 35</w:t>
      </w:r>
      <w:r w:rsidR="001A66DE" w:rsidRPr="00154859">
        <w:rPr>
          <w:rFonts w:ascii="Times New Roman" w:hAnsi="Times New Roman" w:cs="Times New Roman"/>
          <w:sz w:val="24"/>
          <w:szCs w:val="24"/>
        </w:rPr>
        <w:t xml:space="preserve">ha thereof exhibited a poor crop. The </w:t>
      </w:r>
      <w:r w:rsidR="00544A78" w:rsidRPr="00154859">
        <w:rPr>
          <w:rFonts w:ascii="Times New Roman" w:hAnsi="Times New Roman" w:cs="Times New Roman"/>
          <w:sz w:val="24"/>
          <w:szCs w:val="24"/>
        </w:rPr>
        <w:t>respondent consequently</w:t>
      </w:r>
      <w:r w:rsidRPr="00154859">
        <w:rPr>
          <w:rFonts w:ascii="Times New Roman" w:hAnsi="Times New Roman" w:cs="Times New Roman"/>
          <w:sz w:val="24"/>
          <w:szCs w:val="24"/>
        </w:rPr>
        <w:t xml:space="preserve"> around August/September 201</w:t>
      </w:r>
      <w:r w:rsidR="00863D9A" w:rsidRPr="00154859">
        <w:rPr>
          <w:rFonts w:ascii="Times New Roman" w:hAnsi="Times New Roman" w:cs="Times New Roman"/>
          <w:sz w:val="24"/>
          <w:szCs w:val="24"/>
        </w:rPr>
        <w:t>0</w:t>
      </w:r>
      <w:r w:rsidR="00544A78" w:rsidRPr="00154859">
        <w:rPr>
          <w:rFonts w:ascii="Times New Roman" w:hAnsi="Times New Roman" w:cs="Times New Roman"/>
          <w:sz w:val="24"/>
          <w:szCs w:val="24"/>
        </w:rPr>
        <w:t>,</w:t>
      </w:r>
      <w:r w:rsidR="001A66DE" w:rsidRPr="00154859">
        <w:rPr>
          <w:rFonts w:ascii="Times New Roman" w:hAnsi="Times New Roman" w:cs="Times New Roman"/>
          <w:sz w:val="24"/>
          <w:szCs w:val="24"/>
        </w:rPr>
        <w:t xml:space="preserve"> engaged </w:t>
      </w:r>
      <w:r w:rsidR="00FB15B3" w:rsidRPr="00154859">
        <w:rPr>
          <w:rFonts w:ascii="Times New Roman" w:hAnsi="Times New Roman" w:cs="Times New Roman"/>
          <w:sz w:val="24"/>
          <w:szCs w:val="24"/>
        </w:rPr>
        <w:t>two</w:t>
      </w:r>
      <w:r w:rsidRPr="00154859">
        <w:rPr>
          <w:rFonts w:ascii="Times New Roman" w:hAnsi="Times New Roman" w:cs="Times New Roman"/>
          <w:sz w:val="24"/>
          <w:szCs w:val="24"/>
        </w:rPr>
        <w:t xml:space="preserve"> consultant</w:t>
      </w:r>
      <w:r w:rsidR="00544A78" w:rsidRPr="00154859">
        <w:rPr>
          <w:rFonts w:ascii="Times New Roman" w:hAnsi="Times New Roman" w:cs="Times New Roman"/>
          <w:sz w:val="24"/>
          <w:szCs w:val="24"/>
        </w:rPr>
        <w:t>s</w:t>
      </w:r>
      <w:r w:rsidR="001A66DE" w:rsidRPr="00154859">
        <w:rPr>
          <w:rFonts w:ascii="Times New Roman" w:hAnsi="Times New Roman" w:cs="Times New Roman"/>
          <w:sz w:val="24"/>
          <w:szCs w:val="24"/>
        </w:rPr>
        <w:t xml:space="preserve"> </w:t>
      </w:r>
      <w:r w:rsidR="00634282" w:rsidRPr="00154859">
        <w:rPr>
          <w:rFonts w:ascii="Times New Roman" w:hAnsi="Times New Roman" w:cs="Times New Roman"/>
          <w:sz w:val="24"/>
          <w:szCs w:val="24"/>
        </w:rPr>
        <w:t xml:space="preserve">to </w:t>
      </w:r>
      <w:r w:rsidR="001A66DE" w:rsidRPr="00154859">
        <w:rPr>
          <w:rFonts w:ascii="Times New Roman" w:hAnsi="Times New Roman" w:cs="Times New Roman"/>
          <w:sz w:val="24"/>
          <w:szCs w:val="24"/>
        </w:rPr>
        <w:t>do a compr</w:t>
      </w:r>
      <w:r w:rsidRPr="00154859">
        <w:rPr>
          <w:rFonts w:ascii="Times New Roman" w:hAnsi="Times New Roman" w:cs="Times New Roman"/>
          <w:sz w:val="24"/>
          <w:szCs w:val="24"/>
        </w:rPr>
        <w:t xml:space="preserve">ehensive assessment of the crop and submit a report to the Chief Executive officer. </w:t>
      </w:r>
      <w:r w:rsidR="00501DCC" w:rsidRPr="00154859">
        <w:rPr>
          <w:rFonts w:ascii="Times New Roman" w:hAnsi="Times New Roman" w:cs="Times New Roman"/>
          <w:sz w:val="24"/>
          <w:szCs w:val="24"/>
        </w:rPr>
        <w:t xml:space="preserve"> The evidence on record suggests that it takes some 5 years for a macadamia crop to reach maturity.</w:t>
      </w:r>
      <w:r w:rsidR="00FB15B3" w:rsidRPr="00154859">
        <w:rPr>
          <w:rFonts w:ascii="Times New Roman" w:hAnsi="Times New Roman" w:cs="Times New Roman"/>
          <w:sz w:val="24"/>
          <w:szCs w:val="24"/>
        </w:rPr>
        <w:t xml:space="preserve"> The</w:t>
      </w:r>
      <w:r w:rsidR="001A66DE" w:rsidRPr="00154859">
        <w:rPr>
          <w:rFonts w:ascii="Times New Roman" w:hAnsi="Times New Roman" w:cs="Times New Roman"/>
          <w:sz w:val="24"/>
          <w:szCs w:val="24"/>
        </w:rPr>
        <w:t xml:space="preserve"> asse</w:t>
      </w:r>
      <w:r w:rsidR="00501DCC" w:rsidRPr="00154859">
        <w:rPr>
          <w:rFonts w:ascii="Times New Roman" w:hAnsi="Times New Roman" w:cs="Times New Roman"/>
          <w:sz w:val="24"/>
          <w:szCs w:val="24"/>
        </w:rPr>
        <w:t>ssment revealed that the</w:t>
      </w:r>
      <w:r w:rsidR="004E0255" w:rsidRPr="00154859">
        <w:rPr>
          <w:rFonts w:ascii="Times New Roman" w:hAnsi="Times New Roman" w:cs="Times New Roman"/>
          <w:sz w:val="24"/>
          <w:szCs w:val="24"/>
        </w:rPr>
        <w:t xml:space="preserve"> seedlings</w:t>
      </w:r>
      <w:r w:rsidR="001A66DE" w:rsidRPr="00154859">
        <w:rPr>
          <w:rFonts w:ascii="Times New Roman" w:hAnsi="Times New Roman" w:cs="Times New Roman"/>
          <w:sz w:val="24"/>
          <w:szCs w:val="24"/>
        </w:rPr>
        <w:t xml:space="preserve"> had not been grafted before planting, a circumstance that was</w:t>
      </w:r>
      <w:r w:rsidR="00501DCC" w:rsidRPr="00154859">
        <w:rPr>
          <w:rFonts w:ascii="Times New Roman" w:hAnsi="Times New Roman" w:cs="Times New Roman"/>
          <w:sz w:val="24"/>
          <w:szCs w:val="24"/>
        </w:rPr>
        <w:t xml:space="preserve"> said to be </w:t>
      </w:r>
      <w:r w:rsidR="00544A78" w:rsidRPr="00154859">
        <w:rPr>
          <w:rFonts w:ascii="Times New Roman" w:hAnsi="Times New Roman" w:cs="Times New Roman"/>
          <w:sz w:val="24"/>
          <w:szCs w:val="24"/>
        </w:rPr>
        <w:t>largely</w:t>
      </w:r>
      <w:r w:rsidR="00501DCC" w:rsidRPr="00154859">
        <w:rPr>
          <w:rFonts w:ascii="Times New Roman" w:hAnsi="Times New Roman" w:cs="Times New Roman"/>
          <w:sz w:val="24"/>
          <w:szCs w:val="24"/>
        </w:rPr>
        <w:t xml:space="preserve"> responsible for the poor state of</w:t>
      </w:r>
      <w:r w:rsidR="004E0255" w:rsidRPr="00154859">
        <w:rPr>
          <w:rFonts w:ascii="Times New Roman" w:hAnsi="Times New Roman" w:cs="Times New Roman"/>
          <w:sz w:val="24"/>
          <w:szCs w:val="24"/>
        </w:rPr>
        <w:t xml:space="preserve"> the macadamia crop</w:t>
      </w:r>
      <w:r w:rsidR="00501DCC" w:rsidRPr="00154859">
        <w:rPr>
          <w:rFonts w:ascii="Times New Roman" w:hAnsi="Times New Roman" w:cs="Times New Roman"/>
          <w:sz w:val="24"/>
          <w:szCs w:val="24"/>
        </w:rPr>
        <w:t>.</w:t>
      </w:r>
      <w:r w:rsidR="00634282" w:rsidRPr="00154859">
        <w:rPr>
          <w:rFonts w:ascii="Times New Roman" w:hAnsi="Times New Roman" w:cs="Times New Roman"/>
          <w:sz w:val="24"/>
          <w:szCs w:val="24"/>
        </w:rPr>
        <w:t xml:space="preserve"> </w:t>
      </w:r>
      <w:r w:rsidR="00501DCC" w:rsidRPr="00154859">
        <w:rPr>
          <w:rFonts w:ascii="Times New Roman" w:hAnsi="Times New Roman" w:cs="Times New Roman"/>
          <w:sz w:val="24"/>
          <w:szCs w:val="24"/>
        </w:rPr>
        <w:t>This fact was then communicated to the respondents, who as a result laid the charges of misconduct referred to, against the appellant.</w:t>
      </w:r>
      <w:r w:rsidR="004E0255" w:rsidRPr="00154859">
        <w:rPr>
          <w:rFonts w:ascii="Times New Roman" w:hAnsi="Times New Roman" w:cs="Times New Roman"/>
          <w:sz w:val="24"/>
          <w:szCs w:val="24"/>
        </w:rPr>
        <w:t xml:space="preserve"> This was in October 2011. The consequent disciplinary proceedings were held from 26</w:t>
      </w:r>
      <w:r w:rsidR="00530A24" w:rsidRPr="00154859">
        <w:rPr>
          <w:rFonts w:ascii="Times New Roman" w:hAnsi="Times New Roman" w:cs="Times New Roman"/>
          <w:sz w:val="24"/>
          <w:szCs w:val="24"/>
        </w:rPr>
        <w:t xml:space="preserve"> </w:t>
      </w:r>
      <w:r w:rsidR="008A718E" w:rsidRPr="00154859">
        <w:rPr>
          <w:rFonts w:ascii="Times New Roman" w:hAnsi="Times New Roman" w:cs="Times New Roman"/>
          <w:sz w:val="24"/>
          <w:szCs w:val="24"/>
        </w:rPr>
        <w:t>to 28 O</w:t>
      </w:r>
      <w:r w:rsidR="004E0255" w:rsidRPr="00154859">
        <w:rPr>
          <w:rFonts w:ascii="Times New Roman" w:hAnsi="Times New Roman" w:cs="Times New Roman"/>
          <w:sz w:val="24"/>
          <w:szCs w:val="24"/>
        </w:rPr>
        <w:t>c</w:t>
      </w:r>
      <w:r w:rsidR="008A718E" w:rsidRPr="00154859">
        <w:rPr>
          <w:rFonts w:ascii="Times New Roman" w:hAnsi="Times New Roman" w:cs="Times New Roman"/>
          <w:sz w:val="24"/>
          <w:szCs w:val="24"/>
        </w:rPr>
        <w:t>t</w:t>
      </w:r>
      <w:r w:rsidR="004E0255" w:rsidRPr="00154859">
        <w:rPr>
          <w:rFonts w:ascii="Times New Roman" w:hAnsi="Times New Roman" w:cs="Times New Roman"/>
          <w:sz w:val="24"/>
          <w:szCs w:val="24"/>
        </w:rPr>
        <w:t>ober, 2011</w:t>
      </w:r>
      <w:r w:rsidR="008D6A82" w:rsidRPr="00154859">
        <w:rPr>
          <w:rFonts w:ascii="Times New Roman" w:hAnsi="Times New Roman" w:cs="Times New Roman"/>
          <w:sz w:val="24"/>
          <w:szCs w:val="24"/>
        </w:rPr>
        <w:t>.</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4E0255" w:rsidRPr="00154859" w:rsidRDefault="004E0255"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Based on the period between the planting of the macadamia seedlings in 2007, and the bringing of </w:t>
      </w:r>
      <w:r w:rsidR="00373146" w:rsidRPr="00154859">
        <w:rPr>
          <w:rFonts w:ascii="Times New Roman" w:hAnsi="Times New Roman" w:cs="Times New Roman"/>
          <w:sz w:val="24"/>
          <w:szCs w:val="24"/>
        </w:rPr>
        <w:t>misconduct charges related to it (in Oc</w:t>
      </w:r>
      <w:r w:rsidR="00530A24" w:rsidRPr="00154859">
        <w:rPr>
          <w:rFonts w:ascii="Times New Roman" w:hAnsi="Times New Roman" w:cs="Times New Roman"/>
          <w:sz w:val="24"/>
          <w:szCs w:val="24"/>
        </w:rPr>
        <w:t>t</w:t>
      </w:r>
      <w:r w:rsidR="00373146" w:rsidRPr="00154859">
        <w:rPr>
          <w:rFonts w:ascii="Times New Roman" w:hAnsi="Times New Roman" w:cs="Times New Roman"/>
          <w:sz w:val="24"/>
          <w:szCs w:val="24"/>
        </w:rPr>
        <w:t xml:space="preserve">ober 2011), the appellant contends that the charges were prescribed. The court </w:t>
      </w:r>
      <w:r w:rsidR="00373146" w:rsidRPr="00154859">
        <w:rPr>
          <w:rFonts w:ascii="Times New Roman" w:hAnsi="Times New Roman" w:cs="Times New Roman"/>
          <w:i/>
          <w:sz w:val="24"/>
          <w:szCs w:val="24"/>
        </w:rPr>
        <w:t xml:space="preserve">a quo </w:t>
      </w:r>
      <w:r w:rsidR="00373146" w:rsidRPr="00154859">
        <w:rPr>
          <w:rFonts w:ascii="Times New Roman" w:hAnsi="Times New Roman" w:cs="Times New Roman"/>
          <w:sz w:val="24"/>
          <w:szCs w:val="24"/>
        </w:rPr>
        <w:t>was not persuaded and found against the appellant on this point. The learned judge opined as fo</w:t>
      </w:r>
      <w:r w:rsidR="00CE0CD9" w:rsidRPr="00154859">
        <w:rPr>
          <w:rFonts w:ascii="Times New Roman" w:hAnsi="Times New Roman" w:cs="Times New Roman"/>
          <w:sz w:val="24"/>
          <w:szCs w:val="24"/>
        </w:rPr>
        <w:t>llows on page 5 of her judgment:</w:t>
      </w:r>
    </w:p>
    <w:p w:rsidR="00373146" w:rsidRPr="00154859" w:rsidRDefault="00602B4A"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w:t>
      </w:r>
      <w:r w:rsidR="008A718E" w:rsidRPr="00154859">
        <w:rPr>
          <w:rFonts w:ascii="Times New Roman" w:hAnsi="Times New Roman" w:cs="Times New Roman"/>
          <w:sz w:val="24"/>
          <w:szCs w:val="24"/>
        </w:rPr>
        <w:t>...the evidence on record clearly shows that Tanganda Tea Company became aware of the Appellant’s gros</w:t>
      </w:r>
      <w:r w:rsidR="00D27D13" w:rsidRPr="00154859">
        <w:rPr>
          <w:rFonts w:ascii="Times New Roman" w:hAnsi="Times New Roman" w:cs="Times New Roman"/>
          <w:sz w:val="24"/>
          <w:szCs w:val="24"/>
        </w:rPr>
        <w:t>s</w:t>
      </w:r>
      <w:r w:rsidR="008A718E" w:rsidRPr="00154859">
        <w:rPr>
          <w:rFonts w:ascii="Times New Roman" w:hAnsi="Times New Roman" w:cs="Times New Roman"/>
          <w:sz w:val="24"/>
          <w:szCs w:val="24"/>
        </w:rPr>
        <w:t xml:space="preserve"> negligence in relation to agricultural activities at the estates in 2010,</w:t>
      </w:r>
      <w:r w:rsidR="001876BF" w:rsidRPr="00154859">
        <w:rPr>
          <w:rFonts w:ascii="Times New Roman" w:hAnsi="Times New Roman" w:cs="Times New Roman"/>
          <w:sz w:val="24"/>
          <w:szCs w:val="24"/>
        </w:rPr>
        <w:t xml:space="preserve"> </w:t>
      </w:r>
      <w:r w:rsidR="008A718E" w:rsidRPr="00154859">
        <w:rPr>
          <w:rFonts w:ascii="Times New Roman" w:hAnsi="Times New Roman" w:cs="Times New Roman"/>
          <w:sz w:val="24"/>
          <w:szCs w:val="24"/>
        </w:rPr>
        <w:t xml:space="preserve"> after it had engaged consultants</w:t>
      </w:r>
      <w:r w:rsidR="00CA28C9" w:rsidRPr="00154859">
        <w:rPr>
          <w:rFonts w:ascii="Times New Roman" w:hAnsi="Times New Roman" w:cs="Times New Roman"/>
          <w:sz w:val="24"/>
          <w:szCs w:val="24"/>
        </w:rPr>
        <w:t>, and not earlier</w:t>
      </w:r>
      <w:r w:rsidR="008D6A82" w:rsidRPr="00154859">
        <w:rPr>
          <w:rFonts w:ascii="Times New Roman" w:hAnsi="Times New Roman" w:cs="Times New Roman"/>
          <w:sz w:val="24"/>
          <w:szCs w:val="24"/>
        </w:rPr>
        <w:t>.</w:t>
      </w:r>
      <w:r w:rsidRPr="00154859">
        <w:rPr>
          <w:rFonts w:ascii="Times New Roman" w:hAnsi="Times New Roman" w:cs="Times New Roman"/>
          <w:sz w:val="24"/>
          <w:szCs w:val="24"/>
        </w:rPr>
        <w:t>”</w:t>
      </w:r>
    </w:p>
    <w:p w:rsidR="00CA28C9" w:rsidRPr="00154859" w:rsidRDefault="00CA28C9" w:rsidP="008D6A82">
      <w:pPr>
        <w:spacing w:after="0" w:line="240" w:lineRule="auto"/>
        <w:ind w:firstLine="720"/>
        <w:jc w:val="both"/>
        <w:rPr>
          <w:rFonts w:ascii="Times New Roman" w:hAnsi="Times New Roman" w:cs="Times New Roman"/>
          <w:sz w:val="24"/>
          <w:szCs w:val="24"/>
        </w:rPr>
      </w:pPr>
    </w:p>
    <w:p w:rsidR="00DA20D4" w:rsidRPr="00154859" w:rsidRDefault="00DA20D4" w:rsidP="008D6A82">
      <w:pPr>
        <w:spacing w:after="0" w:line="480" w:lineRule="auto"/>
        <w:ind w:firstLine="720"/>
        <w:jc w:val="both"/>
        <w:rPr>
          <w:rFonts w:ascii="Times New Roman" w:hAnsi="Times New Roman" w:cs="Times New Roman"/>
          <w:sz w:val="24"/>
          <w:szCs w:val="24"/>
        </w:rPr>
      </w:pPr>
    </w:p>
    <w:p w:rsidR="00863D9A" w:rsidRPr="00154859" w:rsidRDefault="00602B4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appellant charges that this factual conclusion by the court </w:t>
      </w:r>
      <w:r w:rsidRPr="00154859">
        <w:rPr>
          <w:rFonts w:ascii="Times New Roman" w:hAnsi="Times New Roman" w:cs="Times New Roman"/>
          <w:i/>
          <w:sz w:val="24"/>
          <w:szCs w:val="24"/>
        </w:rPr>
        <w:t xml:space="preserve">a quo </w:t>
      </w:r>
      <w:r w:rsidRPr="00154859">
        <w:rPr>
          <w:rFonts w:ascii="Times New Roman" w:hAnsi="Times New Roman" w:cs="Times New Roman"/>
          <w:sz w:val="24"/>
          <w:szCs w:val="24"/>
        </w:rPr>
        <w:t>was so “irrational” as to amount to a</w:t>
      </w:r>
      <w:r w:rsidR="00DA20D4"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misdirection at law. </w:t>
      </w:r>
    </w:p>
    <w:p w:rsidR="00863D9A" w:rsidRPr="00154859" w:rsidRDefault="00863D9A" w:rsidP="008D6A82">
      <w:pPr>
        <w:spacing w:after="0" w:line="480" w:lineRule="auto"/>
        <w:ind w:firstLine="1440"/>
        <w:jc w:val="both"/>
        <w:rPr>
          <w:rFonts w:ascii="Times New Roman" w:hAnsi="Times New Roman" w:cs="Times New Roman"/>
          <w:sz w:val="24"/>
          <w:szCs w:val="24"/>
        </w:rPr>
      </w:pPr>
    </w:p>
    <w:p w:rsidR="0062648B" w:rsidRPr="00154859" w:rsidRDefault="00602B4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I am not persuaded </w:t>
      </w:r>
      <w:r w:rsidR="00BC08A5" w:rsidRPr="00154859">
        <w:rPr>
          <w:rFonts w:ascii="Times New Roman" w:hAnsi="Times New Roman" w:cs="Times New Roman"/>
          <w:sz w:val="24"/>
          <w:szCs w:val="24"/>
        </w:rPr>
        <w:t>there is merit in</w:t>
      </w:r>
      <w:r w:rsidRPr="00154859">
        <w:rPr>
          <w:rFonts w:ascii="Times New Roman" w:hAnsi="Times New Roman" w:cs="Times New Roman"/>
          <w:sz w:val="24"/>
          <w:szCs w:val="24"/>
        </w:rPr>
        <w:t xml:space="preserve"> this argument</w:t>
      </w:r>
      <w:r w:rsidR="007F0B3A" w:rsidRPr="00154859">
        <w:rPr>
          <w:rFonts w:ascii="Times New Roman" w:hAnsi="Times New Roman" w:cs="Times New Roman"/>
          <w:sz w:val="24"/>
          <w:szCs w:val="24"/>
        </w:rPr>
        <w:t xml:space="preserve">. </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544A78" w:rsidRPr="00154859" w:rsidRDefault="007F0B3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w:t>
      </w:r>
      <w:r w:rsidR="0062648B" w:rsidRPr="00154859">
        <w:rPr>
          <w:rFonts w:ascii="Times New Roman" w:hAnsi="Times New Roman" w:cs="Times New Roman"/>
          <w:sz w:val="24"/>
          <w:szCs w:val="24"/>
        </w:rPr>
        <w:t>he respondent averred that</w:t>
      </w:r>
      <w:r w:rsidRPr="00154859">
        <w:rPr>
          <w:rFonts w:ascii="Times New Roman" w:hAnsi="Times New Roman" w:cs="Times New Roman"/>
          <w:sz w:val="24"/>
          <w:szCs w:val="24"/>
        </w:rPr>
        <w:t xml:space="preserve"> the first consultant, J</w:t>
      </w:r>
      <w:r w:rsidR="0062648B" w:rsidRPr="00154859">
        <w:rPr>
          <w:rFonts w:ascii="Times New Roman" w:hAnsi="Times New Roman" w:cs="Times New Roman"/>
          <w:sz w:val="24"/>
          <w:szCs w:val="24"/>
        </w:rPr>
        <w:t>ames Wessels</w:t>
      </w:r>
      <w:r w:rsidR="00544A78" w:rsidRPr="00154859">
        <w:rPr>
          <w:rFonts w:ascii="Times New Roman" w:hAnsi="Times New Roman" w:cs="Times New Roman"/>
          <w:sz w:val="24"/>
          <w:szCs w:val="24"/>
        </w:rPr>
        <w:t xml:space="preserve"> (‘Wessels’</w:t>
      </w:r>
      <w:r w:rsidR="00544A78" w:rsidRPr="00154859">
        <w:rPr>
          <w:rFonts w:ascii="Times New Roman" w:hAnsi="Times New Roman" w:cs="Times New Roman"/>
          <w:i/>
          <w:sz w:val="24"/>
          <w:szCs w:val="24"/>
        </w:rPr>
        <w:t>),</w:t>
      </w:r>
      <w:r w:rsidR="0062648B" w:rsidRPr="00154859">
        <w:rPr>
          <w:rFonts w:ascii="Times New Roman" w:hAnsi="Times New Roman" w:cs="Times New Roman"/>
          <w:sz w:val="24"/>
          <w:szCs w:val="24"/>
        </w:rPr>
        <w:t xml:space="preserve"> dete</w:t>
      </w:r>
      <w:r w:rsidR="00DA523C" w:rsidRPr="00154859">
        <w:rPr>
          <w:rFonts w:ascii="Times New Roman" w:hAnsi="Times New Roman" w:cs="Times New Roman"/>
          <w:sz w:val="24"/>
          <w:szCs w:val="24"/>
        </w:rPr>
        <w:t>cted signs of bad</w:t>
      </w:r>
      <w:r w:rsidR="0062648B" w:rsidRPr="00154859">
        <w:rPr>
          <w:rFonts w:ascii="Times New Roman" w:hAnsi="Times New Roman" w:cs="Times New Roman"/>
          <w:sz w:val="24"/>
          <w:szCs w:val="24"/>
        </w:rPr>
        <w:t xml:space="preserve"> management of the macadamia crop and its resultant poor condition. </w:t>
      </w:r>
      <w:r w:rsidR="0062648B" w:rsidRPr="00154859">
        <w:rPr>
          <w:rFonts w:ascii="Times New Roman" w:hAnsi="Times New Roman" w:cs="Times New Roman"/>
          <w:sz w:val="24"/>
          <w:szCs w:val="24"/>
        </w:rPr>
        <w:lastRenderedPageBreak/>
        <w:t>However, it was only after reports were submi</w:t>
      </w:r>
      <w:r w:rsidR="00544A78" w:rsidRPr="00154859">
        <w:rPr>
          <w:rFonts w:ascii="Times New Roman" w:hAnsi="Times New Roman" w:cs="Times New Roman"/>
          <w:sz w:val="24"/>
          <w:szCs w:val="24"/>
        </w:rPr>
        <w:t xml:space="preserve">tted by the second consultant, </w:t>
      </w:r>
      <w:r w:rsidR="0062648B" w:rsidRPr="00154859">
        <w:rPr>
          <w:rFonts w:ascii="Times New Roman" w:hAnsi="Times New Roman" w:cs="Times New Roman"/>
          <w:sz w:val="24"/>
          <w:szCs w:val="24"/>
        </w:rPr>
        <w:t>Timothy Fennel</w:t>
      </w:r>
      <w:r w:rsidR="00DA20D4" w:rsidRPr="00154859">
        <w:rPr>
          <w:rFonts w:ascii="Times New Roman" w:hAnsi="Times New Roman" w:cs="Times New Roman"/>
          <w:sz w:val="24"/>
          <w:szCs w:val="24"/>
        </w:rPr>
        <w:t xml:space="preserve"> </w:t>
      </w:r>
      <w:r w:rsidR="00544A78" w:rsidRPr="00154859">
        <w:rPr>
          <w:rFonts w:ascii="Times New Roman" w:hAnsi="Times New Roman" w:cs="Times New Roman"/>
          <w:sz w:val="24"/>
          <w:szCs w:val="24"/>
        </w:rPr>
        <w:t>(‘Fennel’)</w:t>
      </w:r>
      <w:r w:rsidR="00DA20D4" w:rsidRPr="00154859">
        <w:rPr>
          <w:rFonts w:ascii="Times New Roman" w:hAnsi="Times New Roman" w:cs="Times New Roman"/>
          <w:sz w:val="24"/>
          <w:szCs w:val="24"/>
        </w:rPr>
        <w:t xml:space="preserve"> </w:t>
      </w:r>
      <w:r w:rsidR="0062648B" w:rsidRPr="00154859">
        <w:rPr>
          <w:rFonts w:ascii="Times New Roman" w:hAnsi="Times New Roman" w:cs="Times New Roman"/>
          <w:sz w:val="24"/>
          <w:szCs w:val="24"/>
        </w:rPr>
        <w:t xml:space="preserve">following his closer analysis of the crop situation, that the </w:t>
      </w:r>
      <w:r w:rsidR="00C06C07" w:rsidRPr="00154859">
        <w:rPr>
          <w:rFonts w:ascii="Times New Roman" w:hAnsi="Times New Roman" w:cs="Times New Roman"/>
          <w:sz w:val="24"/>
          <w:szCs w:val="24"/>
        </w:rPr>
        <w:t>“</w:t>
      </w:r>
      <w:r w:rsidR="0062648B" w:rsidRPr="00154859">
        <w:rPr>
          <w:rFonts w:ascii="Times New Roman" w:hAnsi="Times New Roman" w:cs="Times New Roman"/>
          <w:sz w:val="24"/>
          <w:szCs w:val="24"/>
        </w:rPr>
        <w:t>true cause</w:t>
      </w:r>
      <w:r w:rsidR="00C06C07" w:rsidRPr="00154859">
        <w:rPr>
          <w:rFonts w:ascii="Times New Roman" w:hAnsi="Times New Roman" w:cs="Times New Roman"/>
          <w:sz w:val="24"/>
          <w:szCs w:val="24"/>
        </w:rPr>
        <w:t>”</w:t>
      </w:r>
      <w:r w:rsidR="0062648B" w:rsidRPr="00154859">
        <w:rPr>
          <w:rFonts w:ascii="Times New Roman" w:hAnsi="Times New Roman" w:cs="Times New Roman"/>
          <w:sz w:val="24"/>
          <w:szCs w:val="24"/>
        </w:rPr>
        <w:t xml:space="preserve"> of this poor state of affairs was disclosed to the respondent. </w:t>
      </w:r>
      <w:r w:rsidR="001876BF" w:rsidRPr="00154859">
        <w:rPr>
          <w:rFonts w:ascii="Times New Roman" w:hAnsi="Times New Roman" w:cs="Times New Roman"/>
          <w:sz w:val="24"/>
          <w:szCs w:val="24"/>
        </w:rPr>
        <w:t xml:space="preserve">This was towards the end of </w:t>
      </w:r>
      <w:r w:rsidR="00863D9A" w:rsidRPr="00154859">
        <w:rPr>
          <w:rFonts w:ascii="Times New Roman" w:hAnsi="Times New Roman" w:cs="Times New Roman"/>
          <w:sz w:val="24"/>
          <w:szCs w:val="24"/>
        </w:rPr>
        <w:t>2010</w:t>
      </w:r>
      <w:r w:rsidR="00D27D13" w:rsidRPr="00154859">
        <w:rPr>
          <w:rFonts w:ascii="Times New Roman" w:hAnsi="Times New Roman" w:cs="Times New Roman"/>
          <w:sz w:val="24"/>
          <w:szCs w:val="24"/>
        </w:rPr>
        <w:t xml:space="preserve">. </w:t>
      </w:r>
      <w:r w:rsidR="0062648B" w:rsidRPr="00154859">
        <w:rPr>
          <w:rFonts w:ascii="Times New Roman" w:hAnsi="Times New Roman" w:cs="Times New Roman"/>
          <w:sz w:val="24"/>
          <w:szCs w:val="24"/>
        </w:rPr>
        <w:t>Prior to this, the vario</w:t>
      </w:r>
      <w:r w:rsidR="00DA523C" w:rsidRPr="00154859">
        <w:rPr>
          <w:rFonts w:ascii="Times New Roman" w:hAnsi="Times New Roman" w:cs="Times New Roman"/>
          <w:sz w:val="24"/>
          <w:szCs w:val="24"/>
        </w:rPr>
        <w:t>u</w:t>
      </w:r>
      <w:r w:rsidR="0062648B" w:rsidRPr="00154859">
        <w:rPr>
          <w:rFonts w:ascii="Times New Roman" w:hAnsi="Times New Roman" w:cs="Times New Roman"/>
          <w:sz w:val="24"/>
          <w:szCs w:val="24"/>
        </w:rPr>
        <w:t>s other persons that the appellant alleged must have been, or were aware of</w:t>
      </w:r>
      <w:r w:rsidR="00DA523C" w:rsidRPr="00154859">
        <w:rPr>
          <w:rFonts w:ascii="Times New Roman" w:hAnsi="Times New Roman" w:cs="Times New Roman"/>
          <w:sz w:val="24"/>
          <w:szCs w:val="24"/>
        </w:rPr>
        <w:t>,</w:t>
      </w:r>
      <w:r w:rsidR="0062648B" w:rsidRPr="00154859">
        <w:rPr>
          <w:rFonts w:ascii="Times New Roman" w:hAnsi="Times New Roman" w:cs="Times New Roman"/>
          <w:sz w:val="24"/>
          <w:szCs w:val="24"/>
        </w:rPr>
        <w:t xml:space="preserve"> the poor state of the crop, and the main causes thereof, could not have </w:t>
      </w:r>
      <w:r w:rsidR="00C06C07" w:rsidRPr="00154859">
        <w:rPr>
          <w:rFonts w:ascii="Times New Roman" w:hAnsi="Times New Roman" w:cs="Times New Roman"/>
          <w:sz w:val="24"/>
          <w:szCs w:val="24"/>
        </w:rPr>
        <w:t xml:space="preserve">appreciated that part of the problem arose from the fact that the seedlings had not been grafted before planting. </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863D9A" w:rsidRPr="00154859" w:rsidRDefault="00C06C0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It is not disputed that the charges of gross negligence in the performance of his work were not restricted to the issue of the grafting of the macadamia seed</w:t>
      </w:r>
      <w:r w:rsidR="00582478" w:rsidRPr="00154859">
        <w:rPr>
          <w:rFonts w:ascii="Times New Roman" w:hAnsi="Times New Roman" w:cs="Times New Roman"/>
          <w:sz w:val="24"/>
          <w:szCs w:val="24"/>
        </w:rPr>
        <w:t>lings</w:t>
      </w:r>
      <w:r w:rsidR="00544A78" w:rsidRPr="00154859">
        <w:rPr>
          <w:rFonts w:ascii="Times New Roman" w:hAnsi="Times New Roman" w:cs="Times New Roman"/>
          <w:sz w:val="24"/>
          <w:szCs w:val="24"/>
        </w:rPr>
        <w:t xml:space="preserve"> but</w:t>
      </w:r>
      <w:r w:rsidR="00582478" w:rsidRPr="00154859">
        <w:rPr>
          <w:rFonts w:ascii="Times New Roman" w:hAnsi="Times New Roman" w:cs="Times New Roman"/>
          <w:sz w:val="24"/>
          <w:szCs w:val="24"/>
        </w:rPr>
        <w:t xml:space="preserve"> went beyond this, to encompass the appellant</w:t>
      </w:r>
      <w:r w:rsidR="00DF5E2D" w:rsidRPr="00154859">
        <w:rPr>
          <w:rFonts w:ascii="Times New Roman" w:hAnsi="Times New Roman" w:cs="Times New Roman"/>
          <w:sz w:val="24"/>
          <w:szCs w:val="24"/>
        </w:rPr>
        <w:t>’</w:t>
      </w:r>
      <w:r w:rsidR="00582478" w:rsidRPr="00154859">
        <w:rPr>
          <w:rFonts w:ascii="Times New Roman" w:hAnsi="Times New Roman" w:cs="Times New Roman"/>
          <w:sz w:val="24"/>
          <w:szCs w:val="24"/>
        </w:rPr>
        <w:t>s management of the whole estate. The record,</w:t>
      </w:r>
      <w:r w:rsidR="00544A78" w:rsidRPr="00154859">
        <w:rPr>
          <w:rFonts w:ascii="Times New Roman" w:hAnsi="Times New Roman" w:cs="Times New Roman"/>
          <w:sz w:val="24"/>
          <w:szCs w:val="24"/>
        </w:rPr>
        <w:t xml:space="preserve"> </w:t>
      </w:r>
      <w:r w:rsidR="00863D9A" w:rsidRPr="00154859">
        <w:rPr>
          <w:rFonts w:ascii="Times New Roman" w:hAnsi="Times New Roman" w:cs="Times New Roman"/>
          <w:sz w:val="24"/>
          <w:szCs w:val="24"/>
        </w:rPr>
        <w:t>however makes it clear that the issue of the Macadamia seedlings</w:t>
      </w:r>
      <w:r w:rsidR="00582478" w:rsidRPr="00154859">
        <w:rPr>
          <w:rFonts w:ascii="Times New Roman" w:hAnsi="Times New Roman" w:cs="Times New Roman"/>
          <w:sz w:val="24"/>
          <w:szCs w:val="24"/>
        </w:rPr>
        <w:t xml:space="preserve"> stood out among the various other factors alleged to have resulted in the crop exhibiting signs of failure to thrive. </w:t>
      </w:r>
    </w:p>
    <w:p w:rsidR="00863D9A" w:rsidRPr="00154859" w:rsidRDefault="00863D9A" w:rsidP="008D6A82">
      <w:pPr>
        <w:spacing w:after="0" w:line="480" w:lineRule="auto"/>
        <w:ind w:firstLine="1440"/>
        <w:jc w:val="both"/>
        <w:rPr>
          <w:rFonts w:ascii="Times New Roman" w:hAnsi="Times New Roman" w:cs="Times New Roman"/>
          <w:sz w:val="24"/>
          <w:szCs w:val="24"/>
        </w:rPr>
      </w:pPr>
    </w:p>
    <w:p w:rsidR="00873E44" w:rsidRPr="00154859" w:rsidRDefault="00582478"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There seems to be nothing on the record to suggest that while some of the respondent’s senior officials may have been made aware of the challenges faced by the appellant generally</w:t>
      </w:r>
      <w:r w:rsidR="0076233F" w:rsidRPr="00154859">
        <w:rPr>
          <w:rFonts w:ascii="Times New Roman" w:hAnsi="Times New Roman" w:cs="Times New Roman"/>
          <w:sz w:val="24"/>
          <w:szCs w:val="24"/>
        </w:rPr>
        <w:t xml:space="preserve"> in managing the macadamia plantation</w:t>
      </w:r>
      <w:r w:rsidRPr="00154859">
        <w:rPr>
          <w:rFonts w:ascii="Times New Roman" w:hAnsi="Times New Roman" w:cs="Times New Roman"/>
          <w:sz w:val="24"/>
          <w:szCs w:val="24"/>
        </w:rPr>
        <w:t xml:space="preserve">, </w:t>
      </w:r>
      <w:r w:rsidR="0076233F" w:rsidRPr="00154859">
        <w:rPr>
          <w:rFonts w:ascii="Times New Roman" w:hAnsi="Times New Roman" w:cs="Times New Roman"/>
          <w:sz w:val="24"/>
          <w:szCs w:val="24"/>
        </w:rPr>
        <w:t xml:space="preserve">their attention was also </w:t>
      </w:r>
      <w:r w:rsidRPr="00154859">
        <w:rPr>
          <w:rFonts w:ascii="Times New Roman" w:hAnsi="Times New Roman" w:cs="Times New Roman"/>
          <w:sz w:val="24"/>
          <w:szCs w:val="24"/>
        </w:rPr>
        <w:t xml:space="preserve">drawn specifically to </w:t>
      </w:r>
      <w:r w:rsidR="000152AE" w:rsidRPr="00154859">
        <w:rPr>
          <w:rFonts w:ascii="Times New Roman" w:hAnsi="Times New Roman" w:cs="Times New Roman"/>
          <w:sz w:val="24"/>
          <w:szCs w:val="24"/>
        </w:rPr>
        <w:t xml:space="preserve">both </w:t>
      </w:r>
      <w:r w:rsidRPr="00154859">
        <w:rPr>
          <w:rFonts w:ascii="Times New Roman" w:hAnsi="Times New Roman" w:cs="Times New Roman"/>
          <w:sz w:val="24"/>
          <w:szCs w:val="24"/>
        </w:rPr>
        <w:t>t</w:t>
      </w:r>
      <w:r w:rsidR="0076233F" w:rsidRPr="00154859">
        <w:rPr>
          <w:rFonts w:ascii="Times New Roman" w:hAnsi="Times New Roman" w:cs="Times New Roman"/>
          <w:sz w:val="24"/>
          <w:szCs w:val="24"/>
        </w:rPr>
        <w:t>he failure by the appellant to g</w:t>
      </w:r>
      <w:r w:rsidRPr="00154859">
        <w:rPr>
          <w:rFonts w:ascii="Times New Roman" w:hAnsi="Times New Roman" w:cs="Times New Roman"/>
          <w:sz w:val="24"/>
          <w:szCs w:val="24"/>
        </w:rPr>
        <w:t>raft the seedlings before planting</w:t>
      </w:r>
      <w:r w:rsidR="00DF5E2D" w:rsidRPr="00154859">
        <w:rPr>
          <w:rFonts w:ascii="Times New Roman" w:hAnsi="Times New Roman" w:cs="Times New Roman"/>
          <w:sz w:val="24"/>
          <w:szCs w:val="24"/>
        </w:rPr>
        <w:t>, and the causes</w:t>
      </w:r>
      <w:r w:rsidR="000152AE" w:rsidRPr="00154859">
        <w:rPr>
          <w:rFonts w:ascii="Times New Roman" w:hAnsi="Times New Roman" w:cs="Times New Roman"/>
          <w:sz w:val="24"/>
          <w:szCs w:val="24"/>
        </w:rPr>
        <w:t xml:space="preserve"> thereof</w:t>
      </w:r>
      <w:r w:rsidR="000152AE" w:rsidRPr="00154859">
        <w:rPr>
          <w:rStyle w:val="FootnoteReference"/>
          <w:rFonts w:ascii="Times New Roman" w:hAnsi="Times New Roman" w:cs="Times New Roman"/>
          <w:sz w:val="24"/>
          <w:szCs w:val="24"/>
        </w:rPr>
        <w:footnoteReference w:id="2"/>
      </w:r>
      <w:r w:rsidRPr="00154859">
        <w:rPr>
          <w:rFonts w:ascii="Times New Roman" w:hAnsi="Times New Roman" w:cs="Times New Roman"/>
          <w:sz w:val="24"/>
          <w:szCs w:val="24"/>
        </w:rPr>
        <w:t xml:space="preserve">. </w:t>
      </w:r>
      <w:r w:rsidR="00FB15B3" w:rsidRPr="00154859">
        <w:rPr>
          <w:rFonts w:ascii="Times New Roman" w:hAnsi="Times New Roman" w:cs="Times New Roman"/>
          <w:sz w:val="24"/>
          <w:szCs w:val="24"/>
        </w:rPr>
        <w:t>Nor does the appellant stat</w:t>
      </w:r>
      <w:r w:rsidR="00544A78" w:rsidRPr="00154859">
        <w:rPr>
          <w:rFonts w:ascii="Times New Roman" w:hAnsi="Times New Roman" w:cs="Times New Roman"/>
          <w:sz w:val="24"/>
          <w:szCs w:val="24"/>
        </w:rPr>
        <w:t>e that the officials whom he named</w:t>
      </w:r>
      <w:r w:rsidR="00FB15B3" w:rsidRPr="00154859">
        <w:rPr>
          <w:rFonts w:ascii="Times New Roman" w:hAnsi="Times New Roman" w:cs="Times New Roman"/>
          <w:sz w:val="24"/>
          <w:szCs w:val="24"/>
        </w:rPr>
        <w:t>, had the capacity or obligation to submit reports to the respondent’s Chief Executive Officer in Harare. It is in light</w:t>
      </w:r>
      <w:r w:rsidR="00873E44" w:rsidRPr="00154859">
        <w:rPr>
          <w:rFonts w:ascii="Times New Roman" w:hAnsi="Times New Roman" w:cs="Times New Roman"/>
          <w:sz w:val="24"/>
          <w:szCs w:val="24"/>
        </w:rPr>
        <w:t xml:space="preserve"> of this latter point, that the court </w:t>
      </w:r>
      <w:r w:rsidR="00873E44" w:rsidRPr="00154859">
        <w:rPr>
          <w:rFonts w:ascii="Times New Roman" w:hAnsi="Times New Roman" w:cs="Times New Roman"/>
          <w:i/>
          <w:sz w:val="24"/>
          <w:szCs w:val="24"/>
        </w:rPr>
        <w:t xml:space="preserve">a quo </w:t>
      </w:r>
      <w:r w:rsidR="00873E44" w:rsidRPr="00154859">
        <w:rPr>
          <w:rFonts w:ascii="Times New Roman" w:hAnsi="Times New Roman" w:cs="Times New Roman"/>
          <w:sz w:val="24"/>
          <w:szCs w:val="24"/>
        </w:rPr>
        <w:t>stated as fo</w:t>
      </w:r>
      <w:r w:rsidR="008D6A82" w:rsidRPr="00154859">
        <w:rPr>
          <w:rFonts w:ascii="Times New Roman" w:hAnsi="Times New Roman" w:cs="Times New Roman"/>
          <w:sz w:val="24"/>
          <w:szCs w:val="24"/>
        </w:rPr>
        <w:t>llows on page 3 of its judgment:</w:t>
      </w:r>
    </w:p>
    <w:p w:rsidR="00873E44" w:rsidRPr="00154859" w:rsidRDefault="00873E44"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“The appellant sought to rely on the challenges of finance and labour during the relevant period. This did not assist him much because there is no evidence on record to suggest that he brought the challenges on macadamias (</w:t>
      </w:r>
      <w:r w:rsidRPr="00154859">
        <w:rPr>
          <w:rFonts w:ascii="Times New Roman" w:hAnsi="Times New Roman" w:cs="Times New Roman"/>
          <w:i/>
          <w:sz w:val="24"/>
          <w:szCs w:val="24"/>
        </w:rPr>
        <w:t>sic</w:t>
      </w:r>
      <w:r w:rsidRPr="00154859">
        <w:rPr>
          <w:rFonts w:ascii="Times New Roman" w:hAnsi="Times New Roman" w:cs="Times New Roman"/>
          <w:sz w:val="24"/>
          <w:szCs w:val="24"/>
        </w:rPr>
        <w:t>) to the attention of his superiors in Harare</w:t>
      </w:r>
      <w:r w:rsidR="005F6F43" w:rsidRPr="00154859">
        <w:rPr>
          <w:rFonts w:ascii="Times New Roman" w:hAnsi="Times New Roman" w:cs="Times New Roman"/>
          <w:sz w:val="24"/>
          <w:szCs w:val="24"/>
        </w:rPr>
        <w:t xml:space="preserve"> </w:t>
      </w:r>
      <w:r w:rsidRPr="00154859">
        <w:rPr>
          <w:rFonts w:ascii="Times New Roman" w:hAnsi="Times New Roman" w:cs="Times New Roman"/>
          <w:sz w:val="24"/>
          <w:szCs w:val="24"/>
        </w:rPr>
        <w:t>…</w:t>
      </w:r>
      <w:r w:rsidR="005F6F43" w:rsidRPr="00154859">
        <w:rPr>
          <w:rFonts w:ascii="Times New Roman" w:hAnsi="Times New Roman" w:cs="Times New Roman"/>
          <w:sz w:val="24"/>
          <w:szCs w:val="24"/>
        </w:rPr>
        <w:t xml:space="preserve">. </w:t>
      </w:r>
      <w:r w:rsidRPr="00154859">
        <w:rPr>
          <w:rFonts w:ascii="Times New Roman" w:hAnsi="Times New Roman" w:cs="Times New Roman"/>
          <w:sz w:val="24"/>
          <w:szCs w:val="24"/>
        </w:rPr>
        <w:t>It took outside consultants for Tanganda Tea Company to know the situation concerning the macadamias (</w:t>
      </w:r>
      <w:r w:rsidRPr="00154859">
        <w:rPr>
          <w:rFonts w:ascii="Times New Roman" w:hAnsi="Times New Roman" w:cs="Times New Roman"/>
          <w:i/>
          <w:sz w:val="24"/>
          <w:szCs w:val="24"/>
        </w:rPr>
        <w:t>sic</w:t>
      </w:r>
      <w:r w:rsidRPr="00154859">
        <w:rPr>
          <w:rFonts w:ascii="Times New Roman" w:hAnsi="Times New Roman" w:cs="Times New Roman"/>
          <w:sz w:val="24"/>
          <w:szCs w:val="24"/>
        </w:rPr>
        <w:t>)</w:t>
      </w:r>
      <w:r w:rsidR="00DA20D4" w:rsidRPr="00154859">
        <w:rPr>
          <w:rFonts w:ascii="Times New Roman" w:hAnsi="Times New Roman" w:cs="Times New Roman"/>
          <w:sz w:val="24"/>
          <w:szCs w:val="24"/>
        </w:rPr>
        <w:t xml:space="preserve"> </w:t>
      </w:r>
      <w:r w:rsidRPr="00154859">
        <w:rPr>
          <w:rFonts w:ascii="Times New Roman" w:hAnsi="Times New Roman" w:cs="Times New Roman"/>
          <w:sz w:val="24"/>
          <w:szCs w:val="24"/>
        </w:rPr>
        <w:t>….”</w:t>
      </w:r>
    </w:p>
    <w:p w:rsidR="00553AA1" w:rsidRPr="00154859" w:rsidRDefault="00D27D13"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 xml:space="preserve">Against this background I </w:t>
      </w:r>
      <w:r w:rsidR="00544A78" w:rsidRPr="00154859">
        <w:rPr>
          <w:rFonts w:ascii="Times New Roman" w:hAnsi="Times New Roman" w:cs="Times New Roman"/>
          <w:sz w:val="24"/>
          <w:szCs w:val="24"/>
        </w:rPr>
        <w:t>do not find any fault with the L</w:t>
      </w:r>
      <w:r w:rsidRPr="00154859">
        <w:rPr>
          <w:rFonts w:ascii="Times New Roman" w:hAnsi="Times New Roman" w:cs="Times New Roman"/>
          <w:sz w:val="24"/>
          <w:szCs w:val="24"/>
        </w:rPr>
        <w:t>abour Court’s factual finding that the respondent only became aware of the appellant’s failure to graft the seedlings in questi</w:t>
      </w:r>
      <w:r w:rsidR="00FB15B3" w:rsidRPr="00154859">
        <w:rPr>
          <w:rFonts w:ascii="Times New Roman" w:hAnsi="Times New Roman" w:cs="Times New Roman"/>
          <w:sz w:val="24"/>
          <w:szCs w:val="24"/>
        </w:rPr>
        <w:t>on before planting them, in the latter part of 201</w:t>
      </w:r>
      <w:r w:rsidR="001876BF" w:rsidRPr="00154859">
        <w:rPr>
          <w:rFonts w:ascii="Times New Roman" w:hAnsi="Times New Roman" w:cs="Times New Roman"/>
          <w:sz w:val="24"/>
          <w:szCs w:val="24"/>
        </w:rPr>
        <w:t>0</w:t>
      </w:r>
      <w:r w:rsidRPr="00154859">
        <w:rPr>
          <w:rFonts w:ascii="Times New Roman" w:hAnsi="Times New Roman" w:cs="Times New Roman"/>
          <w:sz w:val="24"/>
          <w:szCs w:val="24"/>
        </w:rPr>
        <w:t>. The finding is in my view fully supported by the evidence on record. It therefore cannot</w:t>
      </w:r>
      <w:r w:rsidR="00553AA1" w:rsidRPr="00154859">
        <w:rPr>
          <w:rFonts w:ascii="Times New Roman" w:hAnsi="Times New Roman" w:cs="Times New Roman"/>
          <w:sz w:val="24"/>
          <w:szCs w:val="24"/>
        </w:rPr>
        <w:t xml:space="preserve"> be said to be irrational, nor “so outrageous in its defiance of logic”</w:t>
      </w:r>
      <w:r w:rsidR="00553AA1" w:rsidRPr="00154859">
        <w:rPr>
          <w:rStyle w:val="FootnoteReference"/>
          <w:rFonts w:ascii="Times New Roman" w:hAnsi="Times New Roman" w:cs="Times New Roman"/>
          <w:b/>
          <w:sz w:val="24"/>
          <w:szCs w:val="24"/>
        </w:rPr>
        <w:footnoteReference w:id="3"/>
      </w:r>
      <w:r w:rsidR="00553AA1" w:rsidRPr="00154859">
        <w:rPr>
          <w:rFonts w:ascii="Times New Roman" w:hAnsi="Times New Roman" w:cs="Times New Roman"/>
          <w:sz w:val="24"/>
          <w:szCs w:val="24"/>
        </w:rPr>
        <w:t xml:space="preserve"> that no sensible person could have arrived at the same decision. </w:t>
      </w:r>
      <w:r w:rsidR="00245A2F" w:rsidRPr="00154859">
        <w:rPr>
          <w:rFonts w:ascii="Times New Roman" w:hAnsi="Times New Roman" w:cs="Times New Roman"/>
          <w:sz w:val="24"/>
          <w:szCs w:val="24"/>
        </w:rPr>
        <w:t>The question of presc</w:t>
      </w:r>
      <w:r w:rsidR="002C5932" w:rsidRPr="00154859">
        <w:rPr>
          <w:rFonts w:ascii="Times New Roman" w:hAnsi="Times New Roman" w:cs="Times New Roman"/>
          <w:sz w:val="24"/>
          <w:szCs w:val="24"/>
        </w:rPr>
        <w:t>r</w:t>
      </w:r>
      <w:r w:rsidR="00245A2F" w:rsidRPr="00154859">
        <w:rPr>
          <w:rFonts w:ascii="Times New Roman" w:hAnsi="Times New Roman" w:cs="Times New Roman"/>
          <w:sz w:val="24"/>
          <w:szCs w:val="24"/>
        </w:rPr>
        <w:t>iption in relation to this issue must therefore, be determined on this basis.</w:t>
      </w:r>
    </w:p>
    <w:p w:rsidR="00DA20D4" w:rsidRPr="00154859" w:rsidRDefault="00DA20D4" w:rsidP="008D6A82">
      <w:pPr>
        <w:spacing w:after="0" w:line="480" w:lineRule="auto"/>
        <w:ind w:firstLine="1440"/>
        <w:jc w:val="both"/>
        <w:rPr>
          <w:rFonts w:ascii="Times New Roman" w:hAnsi="Times New Roman" w:cs="Times New Roman"/>
          <w:sz w:val="24"/>
          <w:szCs w:val="24"/>
        </w:rPr>
      </w:pPr>
    </w:p>
    <w:p w:rsidR="004E6C3B" w:rsidRPr="00154859" w:rsidRDefault="00634282"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In terms of ss 16 (1) and (3) of the Prescription Act</w:t>
      </w:r>
      <w:r w:rsidR="00CC70F9" w:rsidRPr="00154859">
        <w:rPr>
          <w:rFonts w:ascii="Times New Roman" w:hAnsi="Times New Roman" w:cs="Times New Roman"/>
          <w:i/>
          <w:sz w:val="24"/>
          <w:szCs w:val="24"/>
        </w:rPr>
        <w:t xml:space="preserve"> </w:t>
      </w:r>
      <w:r w:rsidR="00CC70F9" w:rsidRPr="00154859">
        <w:rPr>
          <w:rFonts w:ascii="Times New Roman" w:hAnsi="Times New Roman" w:cs="Times New Roman"/>
          <w:sz w:val="24"/>
          <w:szCs w:val="24"/>
        </w:rPr>
        <w:t>[</w:t>
      </w:r>
      <w:r w:rsidR="00CC70F9" w:rsidRPr="00154859">
        <w:rPr>
          <w:rFonts w:ascii="Times New Roman" w:hAnsi="Times New Roman" w:cs="Times New Roman"/>
          <w:i/>
          <w:sz w:val="24"/>
          <w:szCs w:val="24"/>
        </w:rPr>
        <w:t>Chapter 8:11</w:t>
      </w:r>
      <w:r w:rsidR="00CC70F9" w:rsidRPr="00154859">
        <w:rPr>
          <w:rFonts w:ascii="Times New Roman" w:hAnsi="Times New Roman" w:cs="Times New Roman"/>
          <w:sz w:val="24"/>
          <w:szCs w:val="24"/>
        </w:rPr>
        <w:t>]</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p</w:t>
      </w:r>
      <w:r w:rsidR="00553AA1" w:rsidRPr="00154859">
        <w:rPr>
          <w:rFonts w:ascii="Times New Roman" w:hAnsi="Times New Roman" w:cs="Times New Roman"/>
          <w:sz w:val="24"/>
          <w:szCs w:val="24"/>
        </w:rPr>
        <w:t>rescription shall</w:t>
      </w:r>
      <w:r w:rsidRPr="00154859">
        <w:rPr>
          <w:rFonts w:ascii="Times New Roman" w:hAnsi="Times New Roman" w:cs="Times New Roman"/>
          <w:sz w:val="24"/>
          <w:szCs w:val="24"/>
        </w:rPr>
        <w:t xml:space="preserve"> commence to run as soon as a debt is due. Moreover, a debt shall not be deemed to be due until the creditor becomes aware of the identity of the debtor and of the facts from which the debt arises: </w:t>
      </w:r>
      <w:r w:rsidRPr="00154859">
        <w:rPr>
          <w:rFonts w:ascii="Times New Roman" w:hAnsi="Times New Roman" w:cs="Times New Roman"/>
          <w:sz w:val="24"/>
          <w:szCs w:val="24"/>
          <w:u w:val="single"/>
        </w:rPr>
        <w:t xml:space="preserve">provided </w:t>
      </w:r>
      <w:r w:rsidRPr="00154859">
        <w:rPr>
          <w:rFonts w:ascii="Times New Roman" w:hAnsi="Times New Roman" w:cs="Times New Roman"/>
          <w:sz w:val="24"/>
          <w:szCs w:val="24"/>
        </w:rPr>
        <w:t>that a creditor shall be deemed to have become aware of such identity and of such facts if he could have acquired knowledge thereof by exercising reasonable care.</w:t>
      </w:r>
    </w:p>
    <w:p w:rsidR="008D6A82" w:rsidRPr="00154859" w:rsidRDefault="008D6A82" w:rsidP="008D6A82">
      <w:pPr>
        <w:spacing w:after="0" w:line="480" w:lineRule="auto"/>
        <w:ind w:firstLine="1440"/>
        <w:jc w:val="both"/>
        <w:rPr>
          <w:rFonts w:ascii="Times New Roman" w:hAnsi="Times New Roman" w:cs="Times New Roman"/>
          <w:sz w:val="24"/>
          <w:szCs w:val="24"/>
        </w:rPr>
      </w:pPr>
    </w:p>
    <w:p w:rsidR="004E6C3B" w:rsidRPr="00154859" w:rsidRDefault="004E6C3B"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relevant charges against the appellant were prefe</w:t>
      </w:r>
      <w:r w:rsidR="002C5932" w:rsidRPr="00154859">
        <w:rPr>
          <w:rFonts w:ascii="Times New Roman" w:hAnsi="Times New Roman" w:cs="Times New Roman"/>
          <w:sz w:val="24"/>
          <w:szCs w:val="24"/>
        </w:rPr>
        <w:t>rred against him in October 2011</w:t>
      </w:r>
      <w:r w:rsidRPr="00154859">
        <w:rPr>
          <w:rFonts w:ascii="Times New Roman" w:hAnsi="Times New Roman" w:cs="Times New Roman"/>
          <w:sz w:val="24"/>
          <w:szCs w:val="24"/>
        </w:rPr>
        <w:t>. I have determined that the respondent became aware of the appellant’s failure to graft the macadamia seedlings earlier</w:t>
      </w:r>
      <w:r w:rsidR="002C5932" w:rsidRPr="00154859">
        <w:rPr>
          <w:rFonts w:ascii="Times New Roman" w:hAnsi="Times New Roman" w:cs="Times New Roman"/>
          <w:sz w:val="24"/>
          <w:szCs w:val="24"/>
        </w:rPr>
        <w:t>,</w:t>
      </w:r>
      <w:r w:rsidRPr="00154859">
        <w:rPr>
          <w:rFonts w:ascii="Times New Roman" w:hAnsi="Times New Roman" w:cs="Times New Roman"/>
          <w:sz w:val="24"/>
          <w:szCs w:val="24"/>
        </w:rPr>
        <w:t xml:space="preserve"> in</w:t>
      </w:r>
      <w:r w:rsidR="002C5932" w:rsidRPr="00154859">
        <w:rPr>
          <w:rFonts w:ascii="Times New Roman" w:hAnsi="Times New Roman" w:cs="Times New Roman"/>
          <w:sz w:val="24"/>
          <w:szCs w:val="24"/>
        </w:rPr>
        <w:t xml:space="preserve"> the latter part of 2010 </w:t>
      </w:r>
      <w:r w:rsidRPr="00154859">
        <w:rPr>
          <w:rFonts w:ascii="Times New Roman" w:hAnsi="Times New Roman" w:cs="Times New Roman"/>
          <w:sz w:val="24"/>
          <w:szCs w:val="24"/>
        </w:rPr>
        <w:t>when the consultant’s report was</w:t>
      </w:r>
      <w:r w:rsidR="002C5932" w:rsidRPr="00154859">
        <w:rPr>
          <w:rFonts w:ascii="Times New Roman" w:hAnsi="Times New Roman" w:cs="Times New Roman"/>
          <w:sz w:val="24"/>
          <w:szCs w:val="24"/>
        </w:rPr>
        <w:t xml:space="preserve"> released to the appellant’s sup</w:t>
      </w:r>
      <w:r w:rsidRPr="00154859">
        <w:rPr>
          <w:rFonts w:ascii="Times New Roman" w:hAnsi="Times New Roman" w:cs="Times New Roman"/>
          <w:sz w:val="24"/>
          <w:szCs w:val="24"/>
        </w:rPr>
        <w:t>eriors in Harare</w:t>
      </w:r>
      <w:r w:rsidR="002C5932" w:rsidRPr="00154859">
        <w:rPr>
          <w:rFonts w:ascii="Times New Roman" w:hAnsi="Times New Roman" w:cs="Times New Roman"/>
          <w:sz w:val="24"/>
          <w:szCs w:val="24"/>
        </w:rPr>
        <w:t>. However, it is important to determine whether the respondents could have, through the exercise of reasonable care, acquired this knowledge before that time.</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4E6C3B" w:rsidRPr="00154859" w:rsidRDefault="00DA0F0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In this connection,</w:t>
      </w:r>
      <w:r w:rsidR="001660B5"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I find </w:t>
      </w:r>
      <w:r w:rsidR="001660B5" w:rsidRPr="00154859">
        <w:rPr>
          <w:rFonts w:ascii="Times New Roman" w:hAnsi="Times New Roman" w:cs="Times New Roman"/>
          <w:sz w:val="24"/>
          <w:szCs w:val="24"/>
        </w:rPr>
        <w:t>the following excerpt from the book “</w:t>
      </w:r>
      <w:r w:rsidRPr="00154859">
        <w:rPr>
          <w:rFonts w:ascii="Times New Roman" w:hAnsi="Times New Roman" w:cs="Times New Roman"/>
          <w:sz w:val="24"/>
          <w:szCs w:val="24"/>
        </w:rPr>
        <w:t>Extinctive P</w:t>
      </w:r>
      <w:r w:rsidR="001660B5" w:rsidRPr="00154859">
        <w:rPr>
          <w:rFonts w:ascii="Times New Roman" w:hAnsi="Times New Roman" w:cs="Times New Roman"/>
          <w:sz w:val="24"/>
          <w:szCs w:val="24"/>
        </w:rPr>
        <w:t>rescription” by the South African</w:t>
      </w:r>
      <w:r w:rsidRPr="00154859">
        <w:rPr>
          <w:rFonts w:ascii="Times New Roman" w:hAnsi="Times New Roman" w:cs="Times New Roman"/>
          <w:sz w:val="24"/>
          <w:szCs w:val="24"/>
        </w:rPr>
        <w:t xml:space="preserve"> author</w:t>
      </w:r>
      <w:r w:rsidR="001660B5" w:rsidRPr="00154859">
        <w:rPr>
          <w:rFonts w:ascii="Times New Roman" w:hAnsi="Times New Roman" w:cs="Times New Roman"/>
          <w:sz w:val="24"/>
          <w:szCs w:val="24"/>
        </w:rPr>
        <w:t xml:space="preserve"> MM Loubster</w:t>
      </w:r>
      <w:r w:rsidR="001660B5" w:rsidRPr="00154859">
        <w:rPr>
          <w:rStyle w:val="FootnoteReference"/>
          <w:rFonts w:ascii="Times New Roman" w:hAnsi="Times New Roman" w:cs="Times New Roman"/>
          <w:i/>
          <w:sz w:val="24"/>
          <w:szCs w:val="24"/>
        </w:rPr>
        <w:footnoteReference w:id="4"/>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to be a useful guide given</w:t>
      </w:r>
      <w:r w:rsidR="00A361D7" w:rsidRPr="00154859">
        <w:rPr>
          <w:rFonts w:ascii="Times New Roman" w:hAnsi="Times New Roman" w:cs="Times New Roman"/>
          <w:sz w:val="24"/>
          <w:szCs w:val="24"/>
        </w:rPr>
        <w:t xml:space="preserve"> the circumstances of this case:</w:t>
      </w:r>
    </w:p>
    <w:p w:rsidR="006A734A" w:rsidRPr="00154859" w:rsidRDefault="00DA0F0A"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“It is suggested that the following factors will be relevant to determine whether the creditor has reasonably endeavoured to acquire the requisite knowledge: the physical and mental capacity of the creditor to acquire knowledge; the opportunity to acquire</w:t>
      </w:r>
      <w:r w:rsidR="00720EE4" w:rsidRPr="00154859">
        <w:rPr>
          <w:rFonts w:ascii="Times New Roman" w:hAnsi="Times New Roman" w:cs="Times New Roman"/>
          <w:sz w:val="24"/>
          <w:szCs w:val="24"/>
        </w:rPr>
        <w:t xml:space="preserve"> knowledge</w:t>
      </w:r>
      <w:r w:rsidRPr="00154859">
        <w:rPr>
          <w:rFonts w:ascii="Times New Roman" w:hAnsi="Times New Roman" w:cs="Times New Roman"/>
          <w:sz w:val="24"/>
          <w:szCs w:val="24"/>
        </w:rPr>
        <w:t xml:space="preserve"> from sources open to investigation;</w:t>
      </w:r>
      <w:r w:rsidR="00720EE4" w:rsidRPr="00154859">
        <w:rPr>
          <w:rFonts w:ascii="Times New Roman" w:hAnsi="Times New Roman" w:cs="Times New Roman"/>
          <w:sz w:val="24"/>
          <w:szCs w:val="24"/>
        </w:rPr>
        <w:t xml:space="preserve"> </w:t>
      </w:r>
      <w:r w:rsidRPr="00154859">
        <w:rPr>
          <w:rFonts w:ascii="Times New Roman" w:hAnsi="Times New Roman" w:cs="Times New Roman"/>
          <w:sz w:val="24"/>
          <w:szCs w:val="24"/>
        </w:rPr>
        <w:t>whether the creditor already knew facts which would have caused an ordinary,</w:t>
      </w:r>
      <w:r w:rsidR="00720EE4" w:rsidRPr="00154859">
        <w:rPr>
          <w:rFonts w:ascii="Times New Roman" w:hAnsi="Times New Roman" w:cs="Times New Roman"/>
          <w:sz w:val="24"/>
          <w:szCs w:val="24"/>
        </w:rPr>
        <w:t xml:space="preserve"> </w:t>
      </w:r>
      <w:r w:rsidRPr="00154859">
        <w:rPr>
          <w:rFonts w:ascii="Times New Roman" w:hAnsi="Times New Roman" w:cs="Times New Roman"/>
          <w:sz w:val="24"/>
          <w:szCs w:val="24"/>
        </w:rPr>
        <w:t>prudent person to investigate further; and the nature of the relationship between creditor and debtor</w:t>
      </w:r>
      <w:r w:rsidR="00DA20D4" w:rsidRPr="00154859">
        <w:rPr>
          <w:rFonts w:ascii="Times New Roman" w:hAnsi="Times New Roman" w:cs="Times New Roman"/>
          <w:sz w:val="24"/>
          <w:szCs w:val="24"/>
        </w:rPr>
        <w:t xml:space="preserve"> </w:t>
      </w:r>
      <w:r w:rsidR="00720EE4" w:rsidRPr="00154859">
        <w:rPr>
          <w:rFonts w:ascii="Times New Roman" w:hAnsi="Times New Roman" w:cs="Times New Roman"/>
          <w:sz w:val="24"/>
          <w:szCs w:val="24"/>
        </w:rPr>
        <w:t>….</w:t>
      </w:r>
      <w:r w:rsidR="00DA20D4" w:rsidRPr="00154859">
        <w:rPr>
          <w:rFonts w:ascii="Times New Roman" w:hAnsi="Times New Roman" w:cs="Times New Roman"/>
          <w:sz w:val="24"/>
          <w:szCs w:val="24"/>
        </w:rPr>
        <w:t xml:space="preserve"> </w:t>
      </w:r>
      <w:r w:rsidR="00720EE4" w:rsidRPr="00154859">
        <w:rPr>
          <w:rFonts w:ascii="Times New Roman" w:hAnsi="Times New Roman" w:cs="Times New Roman"/>
          <w:sz w:val="24"/>
          <w:szCs w:val="24"/>
        </w:rPr>
        <w:t>It appears that reasonable care for purposes of (the equivalent section to our Prescription Act)</w:t>
      </w:r>
      <w:r w:rsidR="00A361D7" w:rsidRPr="00154859">
        <w:rPr>
          <w:rFonts w:ascii="Times New Roman" w:hAnsi="Times New Roman" w:cs="Times New Roman"/>
          <w:sz w:val="24"/>
          <w:szCs w:val="24"/>
        </w:rPr>
        <w:t xml:space="preserve"> </w:t>
      </w:r>
      <w:r w:rsidR="00720EE4" w:rsidRPr="00154859">
        <w:rPr>
          <w:rFonts w:ascii="Times New Roman" w:hAnsi="Times New Roman" w:cs="Times New Roman"/>
          <w:sz w:val="24"/>
          <w:szCs w:val="24"/>
        </w:rPr>
        <w:t>is not measured by the objective standard of the hypothetical reasonable or prudent person, but rather by the more subjective standard of a reasonable person with the creditor’s characteristics</w:t>
      </w:r>
      <w:r w:rsidR="008D6A82" w:rsidRPr="00154859">
        <w:rPr>
          <w:rFonts w:ascii="Times New Roman" w:hAnsi="Times New Roman" w:cs="Times New Roman"/>
          <w:sz w:val="24"/>
          <w:szCs w:val="24"/>
        </w:rPr>
        <w:t>.</w:t>
      </w:r>
      <w:r w:rsidR="00720EE4" w:rsidRPr="00154859">
        <w:rPr>
          <w:rFonts w:ascii="Times New Roman" w:hAnsi="Times New Roman" w:cs="Times New Roman"/>
          <w:sz w:val="24"/>
          <w:szCs w:val="24"/>
        </w:rPr>
        <w:t>”</w:t>
      </w:r>
      <w:r w:rsidR="006A734A" w:rsidRPr="00154859">
        <w:rPr>
          <w:rStyle w:val="FootnoteReference"/>
          <w:rFonts w:ascii="Times New Roman" w:hAnsi="Times New Roman" w:cs="Times New Roman"/>
          <w:sz w:val="24"/>
          <w:szCs w:val="24"/>
        </w:rPr>
        <w:footnoteReference w:id="5"/>
      </w:r>
    </w:p>
    <w:p w:rsidR="005F621A" w:rsidRPr="00154859" w:rsidRDefault="005F621A" w:rsidP="008D6A82">
      <w:pPr>
        <w:spacing w:after="0" w:line="480" w:lineRule="auto"/>
        <w:ind w:firstLine="720"/>
        <w:jc w:val="both"/>
        <w:rPr>
          <w:rFonts w:ascii="Times New Roman" w:hAnsi="Times New Roman" w:cs="Times New Roman"/>
          <w:sz w:val="24"/>
          <w:szCs w:val="24"/>
        </w:rPr>
      </w:pPr>
    </w:p>
    <w:p w:rsidR="00DA20D4" w:rsidRPr="00154859" w:rsidRDefault="00DA20D4" w:rsidP="008D6A82">
      <w:pPr>
        <w:spacing w:after="0" w:line="480" w:lineRule="auto"/>
        <w:ind w:firstLine="720"/>
        <w:jc w:val="both"/>
        <w:rPr>
          <w:rFonts w:ascii="Times New Roman" w:hAnsi="Times New Roman" w:cs="Times New Roman"/>
          <w:sz w:val="24"/>
          <w:szCs w:val="24"/>
        </w:rPr>
      </w:pPr>
    </w:p>
    <w:p w:rsidR="00800C10" w:rsidRPr="00154859" w:rsidRDefault="006A734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It is contended for the appellant</w:t>
      </w:r>
      <w:r w:rsidR="00EE7C87" w:rsidRPr="00154859">
        <w:rPr>
          <w:rFonts w:ascii="Times New Roman" w:hAnsi="Times New Roman" w:cs="Times New Roman"/>
          <w:sz w:val="24"/>
          <w:szCs w:val="24"/>
        </w:rPr>
        <w:t>, in his heads of argument,</w:t>
      </w:r>
      <w:r w:rsidRPr="00154859">
        <w:rPr>
          <w:rFonts w:ascii="Times New Roman" w:hAnsi="Times New Roman" w:cs="Times New Roman"/>
          <w:sz w:val="24"/>
          <w:szCs w:val="24"/>
        </w:rPr>
        <w:t xml:space="preserve"> that the finding of the court</w:t>
      </w:r>
      <w:r w:rsidRPr="00154859">
        <w:rPr>
          <w:rFonts w:ascii="Times New Roman" w:hAnsi="Times New Roman" w:cs="Times New Roman"/>
          <w:i/>
          <w:sz w:val="24"/>
          <w:szCs w:val="24"/>
        </w:rPr>
        <w:t xml:space="preserve"> a quo</w:t>
      </w:r>
      <w:r w:rsidR="00720EE4" w:rsidRPr="00154859">
        <w:rPr>
          <w:rFonts w:ascii="Times New Roman" w:hAnsi="Times New Roman" w:cs="Times New Roman"/>
          <w:sz w:val="24"/>
          <w:szCs w:val="24"/>
        </w:rPr>
        <w:t xml:space="preserve"> </w:t>
      </w:r>
      <w:r w:rsidRPr="00154859">
        <w:rPr>
          <w:rFonts w:ascii="Times New Roman" w:hAnsi="Times New Roman" w:cs="Times New Roman"/>
          <w:sz w:val="24"/>
          <w:szCs w:val="24"/>
        </w:rPr>
        <w:t>that his superiors in “far away” Harare had not been shown to have known about the appellant’s conduct, gave the ‘unfortunate’ impression that he presided over ‘an isolated Kingdom’ at the estate in Chipinge. The appellant avers that a certain Mr</w:t>
      </w:r>
      <w:r w:rsidR="00DA20D4" w:rsidRPr="00154859">
        <w:rPr>
          <w:rFonts w:ascii="Times New Roman" w:hAnsi="Times New Roman" w:cs="Times New Roman"/>
          <w:i/>
          <w:sz w:val="24"/>
          <w:szCs w:val="24"/>
        </w:rPr>
        <w:t> </w:t>
      </w:r>
      <w:r w:rsidRPr="00154859">
        <w:rPr>
          <w:rFonts w:ascii="Times New Roman" w:hAnsi="Times New Roman" w:cs="Times New Roman"/>
          <w:sz w:val="24"/>
          <w:szCs w:val="24"/>
        </w:rPr>
        <w:t>Lightfoot</w:t>
      </w:r>
      <w:r w:rsidR="00967214" w:rsidRPr="00154859">
        <w:rPr>
          <w:rFonts w:ascii="Times New Roman" w:hAnsi="Times New Roman" w:cs="Times New Roman"/>
          <w:sz w:val="24"/>
          <w:szCs w:val="24"/>
        </w:rPr>
        <w:t xml:space="preserve"> (‘Lightfoot’</w:t>
      </w:r>
      <w:r w:rsidR="00967214" w:rsidRPr="00154859">
        <w:rPr>
          <w:rFonts w:ascii="Times New Roman" w:hAnsi="Times New Roman" w:cs="Times New Roman"/>
          <w:i/>
          <w:sz w:val="24"/>
          <w:szCs w:val="24"/>
        </w:rPr>
        <w:t>)</w:t>
      </w:r>
      <w:r w:rsidRPr="00154859">
        <w:rPr>
          <w:rFonts w:ascii="Times New Roman" w:hAnsi="Times New Roman" w:cs="Times New Roman"/>
          <w:i/>
          <w:sz w:val="24"/>
          <w:szCs w:val="24"/>
        </w:rPr>
        <w:t>,</w:t>
      </w:r>
      <w:r w:rsidRPr="00154859">
        <w:rPr>
          <w:rFonts w:ascii="Times New Roman" w:hAnsi="Times New Roman" w:cs="Times New Roman"/>
          <w:sz w:val="24"/>
          <w:szCs w:val="24"/>
        </w:rPr>
        <w:t xml:space="preserve"> to whom he reported from about 200</w:t>
      </w:r>
      <w:r w:rsidR="00EE7C87" w:rsidRPr="00154859">
        <w:rPr>
          <w:rFonts w:ascii="Times New Roman" w:hAnsi="Times New Roman" w:cs="Times New Roman"/>
          <w:sz w:val="24"/>
          <w:szCs w:val="24"/>
        </w:rPr>
        <w:t>0 to 2007</w:t>
      </w:r>
      <w:r w:rsidRPr="00154859">
        <w:rPr>
          <w:rFonts w:ascii="Times New Roman" w:hAnsi="Times New Roman" w:cs="Times New Roman"/>
          <w:sz w:val="24"/>
          <w:szCs w:val="24"/>
        </w:rPr>
        <w:t xml:space="preserve"> was resident in Chipinge. Further, that the </w:t>
      </w:r>
      <w:r w:rsidR="00800C10" w:rsidRPr="00154859">
        <w:rPr>
          <w:rFonts w:ascii="Times New Roman" w:hAnsi="Times New Roman" w:cs="Times New Roman"/>
          <w:sz w:val="24"/>
          <w:szCs w:val="24"/>
        </w:rPr>
        <w:t>Managing Director, a Mr Andrew Mills</w:t>
      </w:r>
      <w:r w:rsidR="00967214" w:rsidRPr="00154859">
        <w:rPr>
          <w:rFonts w:ascii="Times New Roman" w:hAnsi="Times New Roman" w:cs="Times New Roman"/>
          <w:sz w:val="24"/>
          <w:szCs w:val="24"/>
        </w:rPr>
        <w:t xml:space="preserve"> (‘Mills’</w:t>
      </w:r>
      <w:r w:rsidR="00967214" w:rsidRPr="00154859">
        <w:rPr>
          <w:rFonts w:ascii="Times New Roman" w:hAnsi="Times New Roman" w:cs="Times New Roman"/>
          <w:i/>
          <w:sz w:val="24"/>
          <w:szCs w:val="24"/>
        </w:rPr>
        <w:t>)</w:t>
      </w:r>
      <w:r w:rsidR="00800C10" w:rsidRPr="00154859">
        <w:rPr>
          <w:rFonts w:ascii="Times New Roman" w:hAnsi="Times New Roman" w:cs="Times New Roman"/>
          <w:sz w:val="24"/>
          <w:szCs w:val="24"/>
        </w:rPr>
        <w:t xml:space="preserve">, though staying </w:t>
      </w:r>
      <w:r w:rsidR="00EE7C87" w:rsidRPr="00154859">
        <w:rPr>
          <w:rFonts w:ascii="Times New Roman" w:hAnsi="Times New Roman" w:cs="Times New Roman"/>
          <w:sz w:val="24"/>
          <w:szCs w:val="24"/>
        </w:rPr>
        <w:t>in Harare had</w:t>
      </w:r>
      <w:r w:rsidR="00800C10" w:rsidRPr="00154859">
        <w:rPr>
          <w:rFonts w:ascii="Times New Roman" w:hAnsi="Times New Roman" w:cs="Times New Roman"/>
          <w:sz w:val="24"/>
          <w:szCs w:val="24"/>
        </w:rPr>
        <w:t xml:space="preserve"> in September 2008, expressed himself ‘very s</w:t>
      </w:r>
      <w:r w:rsidR="000B7E1F" w:rsidRPr="00154859">
        <w:rPr>
          <w:rFonts w:ascii="Times New Roman" w:hAnsi="Times New Roman" w:cs="Times New Roman"/>
          <w:sz w:val="24"/>
          <w:szCs w:val="24"/>
        </w:rPr>
        <w:t>trongly’ against his subordinate, Mr Craig’s</w:t>
      </w:r>
      <w:r w:rsidR="00967214" w:rsidRPr="00154859">
        <w:rPr>
          <w:rFonts w:ascii="Times New Roman" w:hAnsi="Times New Roman" w:cs="Times New Roman"/>
          <w:sz w:val="24"/>
          <w:szCs w:val="24"/>
        </w:rPr>
        <w:t xml:space="preserve"> (‘Craig’</w:t>
      </w:r>
      <w:r w:rsidR="00967214" w:rsidRPr="00154859">
        <w:rPr>
          <w:rFonts w:ascii="Times New Roman" w:hAnsi="Times New Roman" w:cs="Times New Roman"/>
          <w:i/>
          <w:sz w:val="24"/>
          <w:szCs w:val="24"/>
        </w:rPr>
        <w:t>)</w:t>
      </w:r>
      <w:r w:rsidR="00800C10" w:rsidRPr="00154859">
        <w:rPr>
          <w:rFonts w:ascii="Times New Roman" w:hAnsi="Times New Roman" w:cs="Times New Roman"/>
          <w:sz w:val="24"/>
          <w:szCs w:val="24"/>
        </w:rPr>
        <w:t xml:space="preserve"> negative attitude to his responsibilities.</w:t>
      </w:r>
      <w:r w:rsidR="00EE7C87" w:rsidRPr="00154859">
        <w:rPr>
          <w:rFonts w:ascii="Times New Roman" w:hAnsi="Times New Roman" w:cs="Times New Roman"/>
          <w:sz w:val="24"/>
          <w:szCs w:val="24"/>
        </w:rPr>
        <w:t xml:space="preserve"> On this basis,</w:t>
      </w:r>
      <w:r w:rsidR="000B7E1F" w:rsidRPr="00154859">
        <w:rPr>
          <w:rFonts w:ascii="Times New Roman" w:hAnsi="Times New Roman" w:cs="Times New Roman"/>
          <w:sz w:val="24"/>
          <w:szCs w:val="24"/>
        </w:rPr>
        <w:t xml:space="preserve"> and wi</w:t>
      </w:r>
      <w:r w:rsidR="00967214" w:rsidRPr="00154859">
        <w:rPr>
          <w:rFonts w:ascii="Times New Roman" w:hAnsi="Times New Roman" w:cs="Times New Roman"/>
          <w:sz w:val="24"/>
          <w:szCs w:val="24"/>
        </w:rPr>
        <w:t>thout indicating what relevance</w:t>
      </w:r>
      <w:r w:rsidR="000B7E1F" w:rsidRPr="00154859">
        <w:rPr>
          <w:rFonts w:ascii="Times New Roman" w:hAnsi="Times New Roman" w:cs="Times New Roman"/>
          <w:i/>
          <w:sz w:val="24"/>
          <w:szCs w:val="24"/>
        </w:rPr>
        <w:t xml:space="preserve"> </w:t>
      </w:r>
      <w:r w:rsidR="000B7E1F" w:rsidRPr="00154859">
        <w:rPr>
          <w:rFonts w:ascii="Times New Roman" w:hAnsi="Times New Roman" w:cs="Times New Roman"/>
          <w:sz w:val="24"/>
          <w:szCs w:val="24"/>
        </w:rPr>
        <w:t>Craig’s attitude to his work, had on the charges he</w:t>
      </w:r>
      <w:r w:rsidR="00EC555E" w:rsidRPr="00154859">
        <w:rPr>
          <w:rFonts w:ascii="Times New Roman" w:hAnsi="Times New Roman" w:cs="Times New Roman"/>
          <w:sz w:val="24"/>
          <w:szCs w:val="24"/>
        </w:rPr>
        <w:t xml:space="preserve"> (appellant)</w:t>
      </w:r>
      <w:r w:rsidR="000B7E1F" w:rsidRPr="00154859">
        <w:rPr>
          <w:rFonts w:ascii="Times New Roman" w:hAnsi="Times New Roman" w:cs="Times New Roman"/>
          <w:sz w:val="24"/>
          <w:szCs w:val="24"/>
        </w:rPr>
        <w:t xml:space="preserve"> was</w:t>
      </w:r>
      <w:r w:rsidR="00EC555E" w:rsidRPr="00154859">
        <w:rPr>
          <w:rFonts w:ascii="Times New Roman" w:hAnsi="Times New Roman" w:cs="Times New Roman"/>
          <w:sz w:val="24"/>
          <w:szCs w:val="24"/>
        </w:rPr>
        <w:t xml:space="preserve"> facing,</w:t>
      </w:r>
      <w:r w:rsidR="000B7E1F" w:rsidRPr="00154859">
        <w:rPr>
          <w:rFonts w:ascii="Times New Roman" w:hAnsi="Times New Roman" w:cs="Times New Roman"/>
          <w:sz w:val="24"/>
          <w:szCs w:val="24"/>
        </w:rPr>
        <w:t xml:space="preserve"> </w:t>
      </w:r>
      <w:r w:rsidR="00EC555E" w:rsidRPr="00154859">
        <w:rPr>
          <w:rFonts w:ascii="Times New Roman" w:hAnsi="Times New Roman" w:cs="Times New Roman"/>
          <w:sz w:val="24"/>
          <w:szCs w:val="24"/>
        </w:rPr>
        <w:t>he</w:t>
      </w:r>
      <w:r w:rsidR="00EE7C87" w:rsidRPr="00154859">
        <w:rPr>
          <w:rFonts w:ascii="Times New Roman" w:hAnsi="Times New Roman" w:cs="Times New Roman"/>
          <w:sz w:val="24"/>
          <w:szCs w:val="24"/>
        </w:rPr>
        <w:t xml:space="preserve"> argues that it is not true that his superiors in Harare would not have known about the facts upon which the misconduct charges in question were based.</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542AF2" w:rsidRPr="00154859" w:rsidRDefault="00542AF2"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It is evident from these averments that </w:t>
      </w:r>
      <w:r w:rsidR="005F621A" w:rsidRPr="00154859">
        <w:rPr>
          <w:rFonts w:ascii="Times New Roman" w:hAnsi="Times New Roman" w:cs="Times New Roman"/>
          <w:sz w:val="24"/>
          <w:szCs w:val="24"/>
        </w:rPr>
        <w:t>t</w:t>
      </w:r>
      <w:r w:rsidRPr="00154859">
        <w:rPr>
          <w:rFonts w:ascii="Times New Roman" w:hAnsi="Times New Roman" w:cs="Times New Roman"/>
          <w:sz w:val="24"/>
          <w:szCs w:val="24"/>
        </w:rPr>
        <w:t xml:space="preserve">he appellant does not indicate whether Lightfoot and Mills had specific knowledge relating to his failure to graft the macadamia </w:t>
      </w:r>
      <w:r w:rsidRPr="00154859">
        <w:rPr>
          <w:rFonts w:ascii="Times New Roman" w:hAnsi="Times New Roman" w:cs="Times New Roman"/>
          <w:sz w:val="24"/>
          <w:szCs w:val="24"/>
        </w:rPr>
        <w:lastRenderedPageBreak/>
        <w:t xml:space="preserve">seedlings. Nor does he give any cogent basis for the belief that the two conveyed such knowledge to the relevant superior authorities in Harare. </w:t>
      </w:r>
      <w:r w:rsidR="00800C10" w:rsidRPr="00154859">
        <w:rPr>
          <w:rFonts w:ascii="Times New Roman" w:hAnsi="Times New Roman" w:cs="Times New Roman"/>
          <w:sz w:val="24"/>
          <w:szCs w:val="24"/>
        </w:rPr>
        <w:t>When the excerpt cited above is applied to the circumstances of this case, it</w:t>
      </w:r>
      <w:r w:rsidRPr="00154859">
        <w:rPr>
          <w:rFonts w:ascii="Times New Roman" w:hAnsi="Times New Roman" w:cs="Times New Roman"/>
          <w:sz w:val="24"/>
          <w:szCs w:val="24"/>
        </w:rPr>
        <w:t xml:space="preserve"> cannot, in my view, be said that the appellant has established that the ‘creditor’ </w:t>
      </w:r>
      <w:r w:rsidRPr="00154859">
        <w:rPr>
          <w:rFonts w:ascii="Times New Roman" w:hAnsi="Times New Roman" w:cs="Times New Roman"/>
          <w:i/>
          <w:sz w:val="24"/>
          <w:szCs w:val="24"/>
        </w:rPr>
        <w:t xml:space="preserve">in casu, </w:t>
      </w:r>
      <w:r w:rsidRPr="00154859">
        <w:rPr>
          <w:rFonts w:ascii="Times New Roman" w:hAnsi="Times New Roman" w:cs="Times New Roman"/>
          <w:sz w:val="24"/>
          <w:szCs w:val="24"/>
        </w:rPr>
        <w:t>that is, his relevant superiors in Harare;</w:t>
      </w:r>
    </w:p>
    <w:p w:rsidR="005F621A" w:rsidRPr="00154859" w:rsidRDefault="00542AF2"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 xml:space="preserve">i) </w:t>
      </w:r>
      <w:r w:rsidR="005F621A" w:rsidRPr="00154859">
        <w:rPr>
          <w:rFonts w:ascii="Times New Roman" w:hAnsi="Times New Roman" w:cs="Times New Roman"/>
          <w:sz w:val="24"/>
          <w:szCs w:val="24"/>
        </w:rPr>
        <w:tab/>
      </w:r>
      <w:r w:rsidRPr="00154859">
        <w:rPr>
          <w:rFonts w:ascii="Times New Roman" w:hAnsi="Times New Roman" w:cs="Times New Roman"/>
          <w:sz w:val="24"/>
          <w:szCs w:val="24"/>
        </w:rPr>
        <w:t xml:space="preserve">had </w:t>
      </w:r>
      <w:r w:rsidR="005F621A" w:rsidRPr="00154859">
        <w:rPr>
          <w:rFonts w:ascii="Times New Roman" w:hAnsi="Times New Roman" w:cs="Times New Roman"/>
          <w:sz w:val="24"/>
          <w:szCs w:val="24"/>
        </w:rPr>
        <w:t>the</w:t>
      </w:r>
      <w:r w:rsidRPr="00154859">
        <w:rPr>
          <w:rFonts w:ascii="Times New Roman" w:hAnsi="Times New Roman" w:cs="Times New Roman"/>
          <w:sz w:val="24"/>
          <w:szCs w:val="24"/>
        </w:rPr>
        <w:t xml:space="preserve"> capacity </w:t>
      </w:r>
      <w:r w:rsidR="005F621A" w:rsidRPr="00154859">
        <w:rPr>
          <w:rFonts w:ascii="Times New Roman" w:hAnsi="Times New Roman" w:cs="Times New Roman"/>
          <w:sz w:val="24"/>
          <w:szCs w:val="24"/>
        </w:rPr>
        <w:t xml:space="preserve">and opportunity </w:t>
      </w:r>
      <w:r w:rsidRPr="00154859">
        <w:rPr>
          <w:rFonts w:ascii="Times New Roman" w:hAnsi="Times New Roman" w:cs="Times New Roman"/>
          <w:sz w:val="24"/>
          <w:szCs w:val="24"/>
        </w:rPr>
        <w:t>to acquire</w:t>
      </w:r>
      <w:r w:rsidR="005F621A" w:rsidRPr="00154859">
        <w:rPr>
          <w:rFonts w:ascii="Times New Roman" w:hAnsi="Times New Roman" w:cs="Times New Roman"/>
          <w:sz w:val="24"/>
          <w:szCs w:val="24"/>
        </w:rPr>
        <w:t xml:space="preserve"> the</w:t>
      </w:r>
      <w:r w:rsidR="008A300D" w:rsidRPr="00154859">
        <w:rPr>
          <w:rFonts w:ascii="Times New Roman" w:hAnsi="Times New Roman" w:cs="Times New Roman"/>
          <w:sz w:val="24"/>
          <w:szCs w:val="24"/>
        </w:rPr>
        <w:t xml:space="preserve"> </w:t>
      </w:r>
      <w:r w:rsidR="005F621A" w:rsidRPr="00154859">
        <w:rPr>
          <w:rFonts w:ascii="Times New Roman" w:hAnsi="Times New Roman" w:cs="Times New Roman"/>
          <w:sz w:val="24"/>
          <w:szCs w:val="24"/>
        </w:rPr>
        <w:t xml:space="preserve"> </w:t>
      </w:r>
      <w:r w:rsidR="008A300D" w:rsidRPr="00154859">
        <w:rPr>
          <w:rFonts w:ascii="Times New Roman" w:hAnsi="Times New Roman" w:cs="Times New Roman"/>
          <w:sz w:val="24"/>
          <w:szCs w:val="24"/>
        </w:rPr>
        <w:t>re</w:t>
      </w:r>
      <w:r w:rsidR="005F621A" w:rsidRPr="00154859">
        <w:rPr>
          <w:rFonts w:ascii="Times New Roman" w:hAnsi="Times New Roman" w:cs="Times New Roman"/>
          <w:sz w:val="24"/>
          <w:szCs w:val="24"/>
        </w:rPr>
        <w:t xml:space="preserve">quisite </w:t>
      </w:r>
      <w:r w:rsidRPr="00154859">
        <w:rPr>
          <w:rFonts w:ascii="Times New Roman" w:hAnsi="Times New Roman" w:cs="Times New Roman"/>
          <w:sz w:val="24"/>
          <w:szCs w:val="24"/>
        </w:rPr>
        <w:t>knowled</w:t>
      </w:r>
      <w:r w:rsidR="005F621A" w:rsidRPr="00154859">
        <w:rPr>
          <w:rFonts w:ascii="Times New Roman" w:hAnsi="Times New Roman" w:cs="Times New Roman"/>
          <w:sz w:val="24"/>
          <w:szCs w:val="24"/>
        </w:rPr>
        <w:t xml:space="preserve">ge </w:t>
      </w:r>
      <w:r w:rsidRPr="00154859">
        <w:rPr>
          <w:rFonts w:ascii="Times New Roman" w:hAnsi="Times New Roman" w:cs="Times New Roman"/>
          <w:sz w:val="24"/>
          <w:szCs w:val="24"/>
        </w:rPr>
        <w:t xml:space="preserve">from sources </w:t>
      </w:r>
      <w:r w:rsidR="005F621A" w:rsidRPr="00154859">
        <w:rPr>
          <w:rFonts w:ascii="Times New Roman" w:hAnsi="Times New Roman" w:cs="Times New Roman"/>
          <w:sz w:val="24"/>
          <w:szCs w:val="24"/>
        </w:rPr>
        <w:t>‘</w:t>
      </w:r>
      <w:r w:rsidRPr="00154859">
        <w:rPr>
          <w:rFonts w:ascii="Times New Roman" w:hAnsi="Times New Roman" w:cs="Times New Roman"/>
          <w:sz w:val="24"/>
          <w:szCs w:val="24"/>
        </w:rPr>
        <w:t xml:space="preserve">open to </w:t>
      </w:r>
      <w:r w:rsidR="005F621A" w:rsidRPr="00154859">
        <w:rPr>
          <w:rFonts w:ascii="Times New Roman" w:hAnsi="Times New Roman" w:cs="Times New Roman"/>
          <w:sz w:val="24"/>
          <w:szCs w:val="24"/>
        </w:rPr>
        <w:t>i</w:t>
      </w:r>
      <w:r w:rsidRPr="00154859">
        <w:rPr>
          <w:rFonts w:ascii="Times New Roman" w:hAnsi="Times New Roman" w:cs="Times New Roman"/>
          <w:sz w:val="24"/>
          <w:szCs w:val="24"/>
        </w:rPr>
        <w:t>nv</w:t>
      </w:r>
      <w:r w:rsidR="005F621A" w:rsidRPr="00154859">
        <w:rPr>
          <w:rFonts w:ascii="Times New Roman" w:hAnsi="Times New Roman" w:cs="Times New Roman"/>
          <w:sz w:val="24"/>
          <w:szCs w:val="24"/>
        </w:rPr>
        <w:t>estigation’; or</w:t>
      </w:r>
    </w:p>
    <w:p w:rsidR="00DA0F0A" w:rsidRPr="00154859" w:rsidRDefault="005F621A" w:rsidP="008D6A82">
      <w:pPr>
        <w:spacing w:after="0" w:line="480" w:lineRule="auto"/>
        <w:ind w:left="1440" w:hanging="720"/>
        <w:jc w:val="both"/>
        <w:rPr>
          <w:rFonts w:ascii="Times New Roman" w:hAnsi="Times New Roman" w:cs="Times New Roman"/>
          <w:i/>
          <w:sz w:val="24"/>
          <w:szCs w:val="24"/>
        </w:rPr>
      </w:pPr>
      <w:r w:rsidRPr="00154859">
        <w:rPr>
          <w:rFonts w:ascii="Times New Roman" w:hAnsi="Times New Roman" w:cs="Times New Roman"/>
          <w:sz w:val="24"/>
          <w:szCs w:val="24"/>
        </w:rPr>
        <w:t>ii)</w:t>
      </w:r>
      <w:r w:rsidR="00542AF2" w:rsidRPr="00154859">
        <w:rPr>
          <w:rFonts w:ascii="Times New Roman" w:hAnsi="Times New Roman" w:cs="Times New Roman"/>
          <w:sz w:val="24"/>
          <w:szCs w:val="24"/>
        </w:rPr>
        <w:t xml:space="preserve"> </w:t>
      </w:r>
      <w:r w:rsidR="00461EB3">
        <w:rPr>
          <w:rFonts w:ascii="Times New Roman" w:hAnsi="Times New Roman" w:cs="Times New Roman"/>
          <w:sz w:val="24"/>
          <w:szCs w:val="24"/>
        </w:rPr>
        <w:tab/>
      </w:r>
      <w:r w:rsidR="00542AF2" w:rsidRPr="00154859">
        <w:rPr>
          <w:rFonts w:ascii="Times New Roman" w:hAnsi="Times New Roman" w:cs="Times New Roman"/>
          <w:sz w:val="24"/>
          <w:szCs w:val="24"/>
        </w:rPr>
        <w:t>already knew facts which would have caused an ordinary, pruden</w:t>
      </w:r>
      <w:r w:rsidR="00CE0CD9" w:rsidRPr="00154859">
        <w:rPr>
          <w:rFonts w:ascii="Times New Roman" w:hAnsi="Times New Roman" w:cs="Times New Roman"/>
          <w:sz w:val="24"/>
          <w:szCs w:val="24"/>
        </w:rPr>
        <w:t>t person to investigate further:</w:t>
      </w:r>
    </w:p>
    <w:p w:rsidR="00DA20D4" w:rsidRPr="00154859" w:rsidRDefault="00634282" w:rsidP="008D6A82">
      <w:pPr>
        <w:spacing w:after="0" w:line="480" w:lineRule="auto"/>
        <w:ind w:firstLine="720"/>
        <w:jc w:val="both"/>
        <w:rPr>
          <w:rFonts w:ascii="Times New Roman" w:hAnsi="Times New Roman" w:cs="Times New Roman"/>
          <w:sz w:val="24"/>
          <w:szCs w:val="24"/>
        </w:rPr>
      </w:pPr>
      <w:r w:rsidRPr="00154859">
        <w:rPr>
          <w:rFonts w:ascii="Times New Roman" w:hAnsi="Times New Roman" w:cs="Times New Roman"/>
          <w:sz w:val="24"/>
          <w:szCs w:val="24"/>
        </w:rPr>
        <w:t xml:space="preserve"> </w:t>
      </w:r>
    </w:p>
    <w:p w:rsidR="00634282" w:rsidRPr="00154859" w:rsidRDefault="005F621A"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In the result I find that</w:t>
      </w:r>
      <w:r w:rsidR="00E32C56" w:rsidRPr="00154859">
        <w:rPr>
          <w:rFonts w:ascii="Times New Roman" w:hAnsi="Times New Roman" w:cs="Times New Roman"/>
        </w:rPr>
        <w:t xml:space="preserve"> </w:t>
      </w:r>
      <w:r w:rsidR="00E32C56" w:rsidRPr="00154859">
        <w:rPr>
          <w:rFonts w:ascii="Times New Roman" w:hAnsi="Times New Roman" w:cs="Times New Roman"/>
          <w:sz w:val="24"/>
          <w:szCs w:val="24"/>
        </w:rPr>
        <w:t>the appellant failed to show that the respondents knew, or should have known</w:t>
      </w:r>
      <w:r w:rsidR="00873280" w:rsidRPr="00154859">
        <w:rPr>
          <w:rFonts w:ascii="Times New Roman" w:hAnsi="Times New Roman" w:cs="Times New Roman"/>
          <w:sz w:val="24"/>
          <w:szCs w:val="24"/>
        </w:rPr>
        <w:t>,</w:t>
      </w:r>
      <w:r w:rsidR="00E32C56" w:rsidRPr="00154859">
        <w:rPr>
          <w:rFonts w:ascii="Times New Roman" w:hAnsi="Times New Roman" w:cs="Times New Roman"/>
          <w:sz w:val="24"/>
          <w:szCs w:val="24"/>
        </w:rPr>
        <w:t xml:space="preserve"> of the alleged gross incompetence in the performance of his duties, before 2010. </w:t>
      </w:r>
      <w:r w:rsidR="00873280" w:rsidRPr="00154859">
        <w:rPr>
          <w:rFonts w:ascii="Times New Roman" w:hAnsi="Times New Roman" w:cs="Times New Roman"/>
          <w:sz w:val="24"/>
          <w:szCs w:val="24"/>
        </w:rPr>
        <w:t xml:space="preserve"> I find that accordingly </w:t>
      </w:r>
      <w:r w:rsidR="00863D9A" w:rsidRPr="00154859">
        <w:rPr>
          <w:rFonts w:ascii="Times New Roman" w:hAnsi="Times New Roman" w:cs="Times New Roman"/>
          <w:sz w:val="24"/>
          <w:szCs w:val="24"/>
        </w:rPr>
        <w:t>t</w:t>
      </w:r>
      <w:r w:rsidR="00E32C56" w:rsidRPr="00154859">
        <w:rPr>
          <w:rFonts w:ascii="Times New Roman" w:hAnsi="Times New Roman" w:cs="Times New Roman"/>
          <w:sz w:val="24"/>
          <w:szCs w:val="24"/>
        </w:rPr>
        <w:t>he court</w:t>
      </w:r>
      <w:r w:rsidRPr="00154859">
        <w:rPr>
          <w:rFonts w:ascii="Times New Roman" w:hAnsi="Times New Roman" w:cs="Times New Roman"/>
          <w:sz w:val="24"/>
          <w:szCs w:val="24"/>
        </w:rPr>
        <w:t xml:space="preserve"> </w:t>
      </w:r>
      <w:r w:rsidRPr="00154859">
        <w:rPr>
          <w:rFonts w:ascii="Times New Roman" w:hAnsi="Times New Roman" w:cs="Times New Roman"/>
          <w:i/>
          <w:sz w:val="24"/>
          <w:szCs w:val="24"/>
        </w:rPr>
        <w:t>a quo</w:t>
      </w:r>
      <w:r w:rsidR="00E32C56" w:rsidRPr="00154859">
        <w:rPr>
          <w:rFonts w:ascii="Times New Roman" w:hAnsi="Times New Roman" w:cs="Times New Roman"/>
          <w:i/>
          <w:sz w:val="24"/>
          <w:szCs w:val="24"/>
        </w:rPr>
        <w:t xml:space="preserve"> </w:t>
      </w:r>
      <w:r w:rsidRPr="00154859">
        <w:rPr>
          <w:rFonts w:ascii="Times New Roman" w:hAnsi="Times New Roman" w:cs="Times New Roman"/>
          <w:sz w:val="24"/>
          <w:szCs w:val="24"/>
        </w:rPr>
        <w:t>correctly determined that prescription in relation to the charge of gross incompetence</w:t>
      </w:r>
      <w:r w:rsidR="00E32C56" w:rsidRPr="00154859">
        <w:rPr>
          <w:rFonts w:ascii="Times New Roman" w:hAnsi="Times New Roman" w:cs="Times New Roman"/>
          <w:sz w:val="24"/>
          <w:szCs w:val="24"/>
        </w:rPr>
        <w:t xml:space="preserve"> only sta</w:t>
      </w:r>
      <w:r w:rsidR="00873280" w:rsidRPr="00154859">
        <w:rPr>
          <w:rFonts w:ascii="Times New Roman" w:hAnsi="Times New Roman" w:cs="Times New Roman"/>
          <w:sz w:val="24"/>
          <w:szCs w:val="24"/>
        </w:rPr>
        <w:t>r</w:t>
      </w:r>
      <w:r w:rsidR="00DA20D4" w:rsidRPr="00154859">
        <w:rPr>
          <w:rFonts w:ascii="Times New Roman" w:hAnsi="Times New Roman" w:cs="Times New Roman"/>
          <w:sz w:val="24"/>
          <w:szCs w:val="24"/>
        </w:rPr>
        <w:t>ted to run from around October </w:t>
      </w:r>
      <w:r w:rsidR="00E32C56" w:rsidRPr="00154859">
        <w:rPr>
          <w:rFonts w:ascii="Times New Roman" w:hAnsi="Times New Roman" w:cs="Times New Roman"/>
          <w:sz w:val="24"/>
          <w:szCs w:val="24"/>
        </w:rPr>
        <w:t>2010.</w:t>
      </w:r>
      <w:r w:rsidR="00873280" w:rsidRPr="00154859">
        <w:rPr>
          <w:rFonts w:ascii="Times New Roman" w:hAnsi="Times New Roman" w:cs="Times New Roman"/>
          <w:sz w:val="24"/>
          <w:szCs w:val="24"/>
        </w:rPr>
        <w:t xml:space="preserve"> </w:t>
      </w:r>
    </w:p>
    <w:p w:rsidR="00873280" w:rsidRPr="00154859" w:rsidRDefault="00873280" w:rsidP="008D6A82">
      <w:pPr>
        <w:spacing w:after="0" w:line="480" w:lineRule="auto"/>
        <w:jc w:val="both"/>
        <w:rPr>
          <w:rFonts w:ascii="Times New Roman" w:hAnsi="Times New Roman" w:cs="Times New Roman"/>
          <w:b/>
          <w:sz w:val="24"/>
          <w:szCs w:val="24"/>
        </w:rPr>
      </w:pPr>
    </w:p>
    <w:p w:rsidR="00E32C56" w:rsidRPr="00154859" w:rsidRDefault="00E32C56"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2.2 Sexual Misconduct</w:t>
      </w:r>
    </w:p>
    <w:p w:rsidR="00B94B0F" w:rsidRPr="00154859" w:rsidRDefault="00E32C56"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parties’ submissions on prescription in relation to the charge of sexual misconduct are essentially the same as those tendered </w:t>
      </w:r>
      <w:r w:rsidR="00B94B0F" w:rsidRPr="00154859">
        <w:rPr>
          <w:rFonts w:ascii="Times New Roman" w:hAnsi="Times New Roman" w:cs="Times New Roman"/>
          <w:sz w:val="24"/>
          <w:szCs w:val="24"/>
        </w:rPr>
        <w:t xml:space="preserve">in respect of the gross incompetence charges. </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5741CB" w:rsidRPr="00154859" w:rsidRDefault="00B94B0F"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There are howev</w:t>
      </w:r>
      <w:r w:rsidR="00451025" w:rsidRPr="00154859">
        <w:rPr>
          <w:rFonts w:ascii="Times New Roman" w:hAnsi="Times New Roman" w:cs="Times New Roman"/>
          <w:sz w:val="24"/>
          <w:szCs w:val="24"/>
        </w:rPr>
        <w:t>er a few considerations that</w:t>
      </w:r>
      <w:r w:rsidR="005741CB" w:rsidRPr="00154859">
        <w:rPr>
          <w:rFonts w:ascii="Times New Roman" w:hAnsi="Times New Roman" w:cs="Times New Roman"/>
          <w:sz w:val="24"/>
          <w:szCs w:val="24"/>
        </w:rPr>
        <w:t xml:space="preserve"> are peculiar to the sexual misconduct charges</w:t>
      </w:r>
      <w:r w:rsidRPr="00154859">
        <w:rPr>
          <w:rFonts w:ascii="Times New Roman" w:hAnsi="Times New Roman" w:cs="Times New Roman"/>
          <w:sz w:val="24"/>
          <w:szCs w:val="24"/>
        </w:rPr>
        <w:t xml:space="preserve">. </w:t>
      </w:r>
    </w:p>
    <w:p w:rsidR="00DA20D4" w:rsidRPr="00154859" w:rsidRDefault="00DA20D4" w:rsidP="008D6A82">
      <w:pPr>
        <w:spacing w:after="0" w:line="480" w:lineRule="auto"/>
        <w:ind w:firstLine="720"/>
        <w:jc w:val="both"/>
        <w:rPr>
          <w:rFonts w:ascii="Times New Roman" w:hAnsi="Times New Roman" w:cs="Times New Roman"/>
          <w:sz w:val="24"/>
          <w:szCs w:val="24"/>
        </w:rPr>
      </w:pPr>
    </w:p>
    <w:p w:rsidR="00A82073" w:rsidRPr="00154859" w:rsidRDefault="00B94B0F"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improper relationship between the appellant an</w:t>
      </w:r>
      <w:r w:rsidR="005741CB" w:rsidRPr="00154859">
        <w:rPr>
          <w:rFonts w:ascii="Times New Roman" w:hAnsi="Times New Roman" w:cs="Times New Roman"/>
          <w:sz w:val="24"/>
          <w:szCs w:val="24"/>
        </w:rPr>
        <w:t>d</w:t>
      </w:r>
      <w:r w:rsidRPr="00154859">
        <w:rPr>
          <w:rFonts w:ascii="Times New Roman" w:hAnsi="Times New Roman" w:cs="Times New Roman"/>
          <w:sz w:val="24"/>
          <w:szCs w:val="24"/>
        </w:rPr>
        <w:t xml:space="preserve"> a certain Eulater Makuyana</w:t>
      </w:r>
      <w:r w:rsidR="00873280" w:rsidRPr="00154859">
        <w:rPr>
          <w:rFonts w:ascii="Times New Roman" w:hAnsi="Times New Roman" w:cs="Times New Roman"/>
          <w:sz w:val="24"/>
          <w:szCs w:val="24"/>
        </w:rPr>
        <w:t xml:space="preserve"> (‘Eulater’</w:t>
      </w:r>
      <w:r w:rsidR="00873280" w:rsidRPr="00154859">
        <w:rPr>
          <w:rFonts w:ascii="Times New Roman" w:hAnsi="Times New Roman" w:cs="Times New Roman"/>
          <w:i/>
          <w:sz w:val="24"/>
          <w:szCs w:val="24"/>
        </w:rPr>
        <w:t>)</w:t>
      </w:r>
      <w:r w:rsidRPr="00154859">
        <w:rPr>
          <w:rFonts w:ascii="Times New Roman" w:hAnsi="Times New Roman" w:cs="Times New Roman"/>
          <w:sz w:val="24"/>
          <w:szCs w:val="24"/>
        </w:rPr>
        <w:t xml:space="preserve"> allegedly took place from 2003 to 2006. </w:t>
      </w:r>
      <w:r w:rsidR="00B94547" w:rsidRPr="00154859">
        <w:rPr>
          <w:rFonts w:ascii="Times New Roman" w:hAnsi="Times New Roman" w:cs="Times New Roman"/>
          <w:sz w:val="24"/>
          <w:szCs w:val="24"/>
        </w:rPr>
        <w:t xml:space="preserve">It is the respondent’s </w:t>
      </w:r>
      <w:r w:rsidR="00B94547" w:rsidRPr="00154859">
        <w:rPr>
          <w:rFonts w:ascii="Times New Roman" w:hAnsi="Times New Roman" w:cs="Times New Roman"/>
          <w:sz w:val="24"/>
          <w:szCs w:val="24"/>
        </w:rPr>
        <w:lastRenderedPageBreak/>
        <w:t>submission, based on evidence that is on record</w:t>
      </w:r>
      <w:r w:rsidR="00B94547" w:rsidRPr="00154859">
        <w:rPr>
          <w:rStyle w:val="FootnoteReference"/>
          <w:rFonts w:ascii="Times New Roman" w:hAnsi="Times New Roman" w:cs="Times New Roman"/>
          <w:sz w:val="24"/>
          <w:szCs w:val="24"/>
        </w:rPr>
        <w:footnoteReference w:id="6"/>
      </w:r>
      <w:r w:rsidR="00B94547" w:rsidRPr="00154859">
        <w:rPr>
          <w:rFonts w:ascii="Times New Roman" w:hAnsi="Times New Roman" w:cs="Times New Roman"/>
          <w:sz w:val="24"/>
          <w:szCs w:val="24"/>
        </w:rPr>
        <w:t>, that its attention was drawn to this relationship in August 2011.</w:t>
      </w:r>
      <w:r w:rsidR="00A82073" w:rsidRPr="00154859">
        <w:rPr>
          <w:rFonts w:ascii="Times New Roman" w:hAnsi="Times New Roman" w:cs="Times New Roman"/>
          <w:sz w:val="24"/>
          <w:szCs w:val="24"/>
        </w:rPr>
        <w:t xml:space="preserve"> The appellant disputes this and submits that the respondent ‘must have known’ about the allegation as way back as 2009. He relies on two circumsta</w:t>
      </w:r>
      <w:r w:rsidR="00DA20D4" w:rsidRPr="00154859">
        <w:rPr>
          <w:rFonts w:ascii="Times New Roman" w:hAnsi="Times New Roman" w:cs="Times New Roman"/>
          <w:sz w:val="24"/>
          <w:szCs w:val="24"/>
        </w:rPr>
        <w:t>nces to buttress this assertion:</w:t>
      </w:r>
    </w:p>
    <w:p w:rsidR="00A82073" w:rsidRPr="00154859" w:rsidRDefault="00A82073"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i)</w:t>
      </w:r>
      <w:r w:rsidR="005741CB"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 </w:t>
      </w:r>
      <w:r w:rsidRPr="00154859">
        <w:rPr>
          <w:rFonts w:ascii="Times New Roman" w:hAnsi="Times New Roman" w:cs="Times New Roman"/>
          <w:sz w:val="24"/>
          <w:szCs w:val="24"/>
        </w:rPr>
        <w:tab/>
        <w:t>the evidence of the said Eulater</w:t>
      </w:r>
      <w:r w:rsidR="005741CB" w:rsidRPr="00154859">
        <w:rPr>
          <w:rFonts w:ascii="Times New Roman" w:hAnsi="Times New Roman" w:cs="Times New Roman"/>
          <w:sz w:val="24"/>
          <w:szCs w:val="24"/>
        </w:rPr>
        <w:t xml:space="preserve"> that most of the people </w:t>
      </w:r>
      <w:r w:rsidRPr="00154859">
        <w:rPr>
          <w:rFonts w:ascii="Times New Roman" w:hAnsi="Times New Roman" w:cs="Times New Roman"/>
          <w:sz w:val="24"/>
          <w:szCs w:val="24"/>
        </w:rPr>
        <w:t>in Ratelshoek (the area where the estate was located) were aware</w:t>
      </w:r>
      <w:r w:rsidR="005741CB" w:rsidRPr="00154859">
        <w:rPr>
          <w:rFonts w:ascii="Times New Roman" w:hAnsi="Times New Roman" w:cs="Times New Roman"/>
          <w:sz w:val="24"/>
          <w:szCs w:val="24"/>
        </w:rPr>
        <w:t xml:space="preserve"> of their love affair</w:t>
      </w:r>
      <w:r w:rsidRPr="00154859">
        <w:rPr>
          <w:rFonts w:ascii="Times New Roman" w:hAnsi="Times New Roman" w:cs="Times New Roman"/>
          <w:sz w:val="24"/>
          <w:szCs w:val="24"/>
        </w:rPr>
        <w:t>, and</w:t>
      </w:r>
      <w:r w:rsidR="005741CB" w:rsidRPr="00154859">
        <w:rPr>
          <w:rFonts w:ascii="Times New Roman" w:hAnsi="Times New Roman" w:cs="Times New Roman"/>
          <w:sz w:val="24"/>
          <w:szCs w:val="24"/>
        </w:rPr>
        <w:t xml:space="preserve"> </w:t>
      </w:r>
    </w:p>
    <w:p w:rsidR="00BF13D6" w:rsidRPr="00154859" w:rsidRDefault="00A82073"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ii) that</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Lightfoot</w:t>
      </w:r>
      <w:r w:rsidR="00873280" w:rsidRPr="00154859">
        <w:rPr>
          <w:rFonts w:ascii="Times New Roman" w:hAnsi="Times New Roman" w:cs="Times New Roman"/>
          <w:i/>
          <w:sz w:val="24"/>
          <w:szCs w:val="24"/>
        </w:rPr>
        <w:t>,</w:t>
      </w:r>
      <w:r w:rsidR="005741CB" w:rsidRPr="00154859">
        <w:rPr>
          <w:rFonts w:ascii="Times New Roman" w:hAnsi="Times New Roman" w:cs="Times New Roman"/>
          <w:sz w:val="24"/>
          <w:szCs w:val="24"/>
        </w:rPr>
        <w:t xml:space="preserve"> who was hi</w:t>
      </w:r>
      <w:r w:rsidR="00BF13D6" w:rsidRPr="00154859">
        <w:rPr>
          <w:rFonts w:ascii="Times New Roman" w:hAnsi="Times New Roman" w:cs="Times New Roman"/>
          <w:sz w:val="24"/>
          <w:szCs w:val="24"/>
        </w:rPr>
        <w:t xml:space="preserve">s superior at the time </w:t>
      </w:r>
      <w:r w:rsidR="005741CB" w:rsidRPr="00154859">
        <w:rPr>
          <w:rFonts w:ascii="Times New Roman" w:hAnsi="Times New Roman" w:cs="Times New Roman"/>
          <w:sz w:val="24"/>
          <w:szCs w:val="24"/>
        </w:rPr>
        <w:t xml:space="preserve">was </w:t>
      </w:r>
      <w:r w:rsidR="00BF13D6" w:rsidRPr="00154859">
        <w:rPr>
          <w:rFonts w:ascii="Times New Roman" w:hAnsi="Times New Roman" w:cs="Times New Roman"/>
          <w:sz w:val="24"/>
          <w:szCs w:val="24"/>
        </w:rPr>
        <w:t xml:space="preserve">based </w:t>
      </w:r>
      <w:r w:rsidR="005741CB" w:rsidRPr="00154859">
        <w:rPr>
          <w:rFonts w:ascii="Times New Roman" w:hAnsi="Times New Roman" w:cs="Times New Roman"/>
          <w:sz w:val="24"/>
          <w:szCs w:val="24"/>
        </w:rPr>
        <w:t>in the Chipinge</w:t>
      </w:r>
      <w:r w:rsidR="00BF13D6" w:rsidRPr="00154859">
        <w:rPr>
          <w:rFonts w:ascii="Times New Roman" w:hAnsi="Times New Roman" w:cs="Times New Roman"/>
          <w:sz w:val="24"/>
          <w:szCs w:val="24"/>
        </w:rPr>
        <w:t xml:space="preserve"> area and knew about the love affair between Eulater</w:t>
      </w:r>
      <w:r w:rsidR="00873280" w:rsidRPr="00154859">
        <w:rPr>
          <w:rFonts w:ascii="Times New Roman" w:hAnsi="Times New Roman" w:cs="Times New Roman"/>
          <w:sz w:val="24"/>
          <w:szCs w:val="24"/>
        </w:rPr>
        <w:t xml:space="preserve"> and</w:t>
      </w:r>
      <w:r w:rsidR="00BF13D6" w:rsidRPr="00154859">
        <w:rPr>
          <w:rFonts w:ascii="Times New Roman" w:hAnsi="Times New Roman" w:cs="Times New Roman"/>
          <w:i/>
          <w:sz w:val="24"/>
          <w:szCs w:val="24"/>
        </w:rPr>
        <w:t xml:space="preserve"> </w:t>
      </w:r>
      <w:r w:rsidR="00BF13D6" w:rsidRPr="00154859">
        <w:rPr>
          <w:rFonts w:ascii="Times New Roman" w:hAnsi="Times New Roman" w:cs="Times New Roman"/>
          <w:sz w:val="24"/>
          <w:szCs w:val="24"/>
        </w:rPr>
        <w:t>Craig</w:t>
      </w:r>
      <w:r w:rsidR="00BF13D6" w:rsidRPr="00154859">
        <w:rPr>
          <w:rFonts w:ascii="Times New Roman" w:hAnsi="Times New Roman" w:cs="Times New Roman"/>
          <w:i/>
          <w:sz w:val="24"/>
          <w:szCs w:val="24"/>
        </w:rPr>
        <w:t>,</w:t>
      </w:r>
      <w:r w:rsidR="00BF13D6" w:rsidRPr="00154859">
        <w:rPr>
          <w:rFonts w:ascii="Times New Roman" w:hAnsi="Times New Roman" w:cs="Times New Roman"/>
          <w:sz w:val="24"/>
          <w:szCs w:val="24"/>
        </w:rPr>
        <w:t xml:space="preserve"> who was the respondent’s subordinate, and alleg</w:t>
      </w:r>
      <w:r w:rsidR="009F1D3A" w:rsidRPr="00154859">
        <w:rPr>
          <w:rFonts w:ascii="Times New Roman" w:hAnsi="Times New Roman" w:cs="Times New Roman"/>
          <w:sz w:val="24"/>
          <w:szCs w:val="24"/>
        </w:rPr>
        <w:t>edly his</w:t>
      </w:r>
      <w:r w:rsidR="00BF13D6" w:rsidRPr="00154859">
        <w:rPr>
          <w:rFonts w:ascii="Times New Roman" w:hAnsi="Times New Roman" w:cs="Times New Roman"/>
          <w:sz w:val="24"/>
          <w:szCs w:val="24"/>
        </w:rPr>
        <w:t xml:space="preserve"> rival in </w:t>
      </w:r>
      <w:r w:rsidR="009F1D3A" w:rsidRPr="00154859">
        <w:rPr>
          <w:rFonts w:ascii="Times New Roman" w:hAnsi="Times New Roman" w:cs="Times New Roman"/>
          <w:sz w:val="24"/>
          <w:szCs w:val="24"/>
        </w:rPr>
        <w:t>Eulate</w:t>
      </w:r>
      <w:r w:rsidR="00BF13D6" w:rsidRPr="00154859">
        <w:rPr>
          <w:rFonts w:ascii="Times New Roman" w:hAnsi="Times New Roman" w:cs="Times New Roman"/>
          <w:sz w:val="24"/>
          <w:szCs w:val="24"/>
        </w:rPr>
        <w:t xml:space="preserve">r’s affections. </w:t>
      </w:r>
    </w:p>
    <w:p w:rsidR="00DA20D4" w:rsidRPr="00154859" w:rsidRDefault="00DA20D4" w:rsidP="008D6A82">
      <w:pPr>
        <w:spacing w:after="0" w:line="480" w:lineRule="auto"/>
        <w:ind w:left="1440" w:hanging="720"/>
        <w:jc w:val="both"/>
        <w:rPr>
          <w:rFonts w:ascii="Times New Roman" w:hAnsi="Times New Roman" w:cs="Times New Roman"/>
          <w:sz w:val="24"/>
          <w:szCs w:val="24"/>
        </w:rPr>
      </w:pPr>
    </w:p>
    <w:p w:rsidR="00001149" w:rsidRPr="00154859" w:rsidRDefault="00C04C82"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court </w:t>
      </w:r>
      <w:r w:rsidRPr="00154859">
        <w:rPr>
          <w:rFonts w:ascii="Times New Roman" w:hAnsi="Times New Roman" w:cs="Times New Roman"/>
          <w:i/>
          <w:sz w:val="24"/>
          <w:szCs w:val="24"/>
        </w:rPr>
        <w:t>a quo</w:t>
      </w:r>
      <w:r w:rsidR="00863D9A" w:rsidRPr="00154859">
        <w:rPr>
          <w:rFonts w:ascii="Times New Roman" w:hAnsi="Times New Roman" w:cs="Times New Roman"/>
          <w:sz w:val="24"/>
          <w:szCs w:val="24"/>
        </w:rPr>
        <w:t xml:space="preserve"> assessed</w:t>
      </w:r>
      <w:r w:rsidRPr="00154859">
        <w:rPr>
          <w:rFonts w:ascii="Times New Roman" w:hAnsi="Times New Roman" w:cs="Times New Roman"/>
          <w:sz w:val="24"/>
          <w:szCs w:val="24"/>
        </w:rPr>
        <w:t xml:space="preserve"> this evidence and stated</w:t>
      </w:r>
      <w:r w:rsidR="00DA20D4" w:rsidRPr="00154859">
        <w:rPr>
          <w:rFonts w:ascii="Times New Roman" w:hAnsi="Times New Roman" w:cs="Times New Roman"/>
          <w:sz w:val="24"/>
          <w:szCs w:val="24"/>
        </w:rPr>
        <w:t xml:space="preserve"> </w:t>
      </w:r>
      <w:r w:rsidR="00001149" w:rsidRPr="00154859">
        <w:rPr>
          <w:rFonts w:ascii="Times New Roman" w:hAnsi="Times New Roman" w:cs="Times New Roman"/>
          <w:sz w:val="24"/>
          <w:szCs w:val="24"/>
        </w:rPr>
        <w:t>as</w:t>
      </w:r>
      <w:r w:rsidRPr="00154859">
        <w:rPr>
          <w:rFonts w:ascii="Times New Roman" w:hAnsi="Times New Roman" w:cs="Times New Roman"/>
          <w:sz w:val="24"/>
          <w:szCs w:val="24"/>
        </w:rPr>
        <w:t xml:space="preserve"> follows at page 5 of its judgment</w:t>
      </w:r>
      <w:r w:rsidR="00DA20D4" w:rsidRPr="00154859">
        <w:rPr>
          <w:rFonts w:ascii="Times New Roman" w:hAnsi="Times New Roman" w:cs="Times New Roman"/>
          <w:sz w:val="24"/>
          <w:szCs w:val="24"/>
        </w:rPr>
        <w:t>:</w:t>
      </w:r>
    </w:p>
    <w:p w:rsidR="00001149" w:rsidRPr="00154859" w:rsidRDefault="00001149" w:rsidP="008D6A82">
      <w:pPr>
        <w:spacing w:after="0" w:line="240" w:lineRule="auto"/>
        <w:ind w:left="720"/>
        <w:jc w:val="both"/>
        <w:rPr>
          <w:rFonts w:ascii="Times New Roman" w:hAnsi="Times New Roman" w:cs="Times New Roman"/>
          <w:i/>
          <w:sz w:val="24"/>
          <w:szCs w:val="24"/>
        </w:rPr>
      </w:pPr>
      <w:r w:rsidRPr="00154859">
        <w:rPr>
          <w:rFonts w:ascii="Times New Roman" w:hAnsi="Times New Roman" w:cs="Times New Roman"/>
          <w:sz w:val="24"/>
          <w:szCs w:val="24"/>
        </w:rPr>
        <w:t xml:space="preserve">“The appellant sought to rely on the evidence of Eulater’s lost diary and rumours around the estates. As previously stated, even if there were rumours around the estates, there is still no evidence in the record which shows that the appellant’s superiors in </w:t>
      </w:r>
      <w:r w:rsidRPr="00154859">
        <w:rPr>
          <w:rFonts w:ascii="Times New Roman" w:hAnsi="Times New Roman" w:cs="Times New Roman"/>
          <w:i/>
          <w:sz w:val="24"/>
          <w:szCs w:val="24"/>
        </w:rPr>
        <w:t>Harare</w:t>
      </w:r>
      <w:r w:rsidRPr="00154859">
        <w:rPr>
          <w:rFonts w:ascii="Times New Roman" w:hAnsi="Times New Roman" w:cs="Times New Roman"/>
          <w:sz w:val="24"/>
          <w:szCs w:val="24"/>
        </w:rPr>
        <w:t xml:space="preserve"> got to know what the appellant, who was the Chief boss</w:t>
      </w:r>
      <w:r w:rsidR="008D6A82" w:rsidRPr="00154859">
        <w:rPr>
          <w:rFonts w:ascii="Times New Roman" w:hAnsi="Times New Roman" w:cs="Times New Roman"/>
          <w:sz w:val="24"/>
          <w:szCs w:val="24"/>
        </w:rPr>
        <w:t xml:space="preserve"> </w:t>
      </w:r>
      <w:r w:rsidRPr="00154859">
        <w:rPr>
          <w:rFonts w:ascii="Times New Roman" w:hAnsi="Times New Roman" w:cs="Times New Roman"/>
          <w:sz w:val="24"/>
          <w:szCs w:val="24"/>
        </w:rPr>
        <w:t>(</w:t>
      </w:r>
      <w:r w:rsidRPr="00154859">
        <w:rPr>
          <w:rFonts w:ascii="Times New Roman" w:hAnsi="Times New Roman" w:cs="Times New Roman"/>
          <w:i/>
          <w:sz w:val="24"/>
          <w:szCs w:val="24"/>
        </w:rPr>
        <w:t>sic</w:t>
      </w:r>
      <w:r w:rsidRPr="00154859">
        <w:rPr>
          <w:rFonts w:ascii="Times New Roman" w:hAnsi="Times New Roman" w:cs="Times New Roman"/>
          <w:sz w:val="24"/>
          <w:szCs w:val="24"/>
        </w:rPr>
        <w:t>) at the estates, was up</w:t>
      </w:r>
      <w:r w:rsidR="00196424" w:rsidRPr="00154859">
        <w:rPr>
          <w:rFonts w:ascii="Times New Roman" w:hAnsi="Times New Roman" w:cs="Times New Roman"/>
          <w:sz w:val="24"/>
          <w:szCs w:val="24"/>
        </w:rPr>
        <w:t xml:space="preserve"> </w:t>
      </w:r>
      <w:r w:rsidR="00DA20D4" w:rsidRPr="00154859">
        <w:rPr>
          <w:rFonts w:ascii="Times New Roman" w:hAnsi="Times New Roman" w:cs="Times New Roman"/>
          <w:sz w:val="24"/>
          <w:szCs w:val="24"/>
        </w:rPr>
        <w:t>to in far</w:t>
      </w:r>
      <w:r w:rsidRPr="00154859">
        <w:rPr>
          <w:rFonts w:ascii="Times New Roman" w:hAnsi="Times New Roman" w:cs="Times New Roman"/>
          <w:sz w:val="24"/>
          <w:szCs w:val="24"/>
        </w:rPr>
        <w:t>away Chipinge</w:t>
      </w:r>
      <w:r w:rsidRPr="00154859">
        <w:rPr>
          <w:rFonts w:ascii="Times New Roman" w:hAnsi="Times New Roman" w:cs="Times New Roman"/>
          <w:i/>
          <w:sz w:val="24"/>
          <w:szCs w:val="24"/>
        </w:rPr>
        <w:t>.</w:t>
      </w:r>
      <w:r w:rsidRPr="00154859">
        <w:rPr>
          <w:rFonts w:ascii="Times New Roman" w:hAnsi="Times New Roman" w:cs="Times New Roman"/>
          <w:sz w:val="24"/>
          <w:szCs w:val="24"/>
        </w:rPr>
        <w:t xml:space="preserve"> </w:t>
      </w:r>
      <w:r w:rsidRPr="00154859">
        <w:rPr>
          <w:rFonts w:ascii="Times New Roman" w:hAnsi="Times New Roman" w:cs="Times New Roman"/>
          <w:sz w:val="24"/>
          <w:szCs w:val="24"/>
          <w:u w:val="single"/>
        </w:rPr>
        <w:t>The courts work on evidence, not rumours or conjecture and indeed the applicant did not point the court to any evidence that his misdemeanours with staff on the estates had reached his boss’ ears in Harare</w:t>
      </w:r>
      <w:r w:rsidRPr="00154859">
        <w:rPr>
          <w:rFonts w:ascii="Times New Roman" w:hAnsi="Times New Roman" w:cs="Times New Roman"/>
          <w:i/>
          <w:sz w:val="24"/>
          <w:szCs w:val="24"/>
          <w:u w:val="single"/>
        </w:rPr>
        <w:t>”</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my emphasis</w:t>
      </w:r>
      <w:r w:rsidRPr="00154859">
        <w:rPr>
          <w:rFonts w:ascii="Times New Roman" w:hAnsi="Times New Roman" w:cs="Times New Roman"/>
          <w:i/>
          <w:sz w:val="24"/>
          <w:szCs w:val="24"/>
        </w:rPr>
        <w:t>)</w:t>
      </w:r>
    </w:p>
    <w:p w:rsidR="00001149" w:rsidRPr="00154859" w:rsidRDefault="00001149" w:rsidP="008D6A82">
      <w:pPr>
        <w:spacing w:after="0" w:line="480" w:lineRule="auto"/>
        <w:jc w:val="both"/>
        <w:rPr>
          <w:rFonts w:ascii="Times New Roman" w:hAnsi="Times New Roman" w:cs="Times New Roman"/>
          <w:sz w:val="24"/>
          <w:szCs w:val="24"/>
        </w:rPr>
      </w:pPr>
    </w:p>
    <w:p w:rsidR="00DF0BC9" w:rsidRPr="00154859" w:rsidRDefault="00001149"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I find </w:t>
      </w:r>
      <w:r w:rsidR="00D763A5" w:rsidRPr="00154859">
        <w:rPr>
          <w:rFonts w:ascii="Times New Roman" w:hAnsi="Times New Roman" w:cs="Times New Roman"/>
          <w:sz w:val="24"/>
          <w:szCs w:val="24"/>
        </w:rPr>
        <w:t xml:space="preserve">the </w:t>
      </w:r>
      <w:r w:rsidRPr="00154859">
        <w:rPr>
          <w:rFonts w:ascii="Times New Roman" w:hAnsi="Times New Roman" w:cs="Times New Roman"/>
          <w:sz w:val="24"/>
          <w:szCs w:val="24"/>
        </w:rPr>
        <w:t xml:space="preserve">reasoning of the court </w:t>
      </w:r>
      <w:r w:rsidRPr="00154859">
        <w:rPr>
          <w:rFonts w:ascii="Times New Roman" w:hAnsi="Times New Roman" w:cs="Times New Roman"/>
          <w:i/>
          <w:sz w:val="24"/>
          <w:szCs w:val="24"/>
        </w:rPr>
        <w:t xml:space="preserve">a quo </w:t>
      </w:r>
      <w:r w:rsidRPr="00154859">
        <w:rPr>
          <w:rFonts w:ascii="Times New Roman" w:hAnsi="Times New Roman" w:cs="Times New Roman"/>
          <w:sz w:val="24"/>
          <w:szCs w:val="24"/>
        </w:rPr>
        <w:t>on this point</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 xml:space="preserve">to be eminently sound. </w:t>
      </w:r>
      <w:r w:rsidR="005741CB" w:rsidRPr="00154859">
        <w:rPr>
          <w:rFonts w:ascii="Times New Roman" w:hAnsi="Times New Roman" w:cs="Times New Roman"/>
          <w:sz w:val="24"/>
          <w:szCs w:val="24"/>
        </w:rPr>
        <w:t>It is one thing to be expecte</w:t>
      </w:r>
      <w:r w:rsidR="00DF0BC9" w:rsidRPr="00154859">
        <w:rPr>
          <w:rFonts w:ascii="Times New Roman" w:hAnsi="Times New Roman" w:cs="Times New Roman"/>
          <w:sz w:val="24"/>
          <w:szCs w:val="24"/>
        </w:rPr>
        <w:t>d to know of something and quite</w:t>
      </w:r>
      <w:r w:rsidR="005741CB" w:rsidRPr="00154859">
        <w:rPr>
          <w:rFonts w:ascii="Times New Roman" w:hAnsi="Times New Roman" w:cs="Times New Roman"/>
          <w:sz w:val="24"/>
          <w:szCs w:val="24"/>
        </w:rPr>
        <w:t xml:space="preserve"> another to actually know of</w:t>
      </w:r>
      <w:r w:rsidR="00DF0BC9" w:rsidRPr="00154859">
        <w:rPr>
          <w:rFonts w:ascii="Times New Roman" w:hAnsi="Times New Roman" w:cs="Times New Roman"/>
          <w:sz w:val="24"/>
          <w:szCs w:val="24"/>
        </w:rPr>
        <w:t xml:space="preserve"> it.</w:t>
      </w:r>
      <w:r w:rsidR="005741CB" w:rsidRPr="00154859">
        <w:rPr>
          <w:rFonts w:ascii="Times New Roman" w:hAnsi="Times New Roman" w:cs="Times New Roman"/>
          <w:sz w:val="24"/>
          <w:szCs w:val="24"/>
        </w:rPr>
        <w:t xml:space="preserve"> </w:t>
      </w:r>
      <w:r w:rsidR="00DF0BC9" w:rsidRPr="00154859">
        <w:rPr>
          <w:rFonts w:ascii="Times New Roman" w:hAnsi="Times New Roman" w:cs="Times New Roman"/>
          <w:sz w:val="24"/>
          <w:szCs w:val="24"/>
        </w:rPr>
        <w:t>In any case I doubt one would expect the appellant’s superiors in Harare to have had both the reason and opportunity to</w:t>
      </w:r>
      <w:r w:rsidR="005741CB" w:rsidRPr="00154859">
        <w:rPr>
          <w:rFonts w:ascii="Times New Roman" w:hAnsi="Times New Roman" w:cs="Times New Roman"/>
          <w:sz w:val="24"/>
          <w:szCs w:val="24"/>
        </w:rPr>
        <w:t xml:space="preserve"> make it their business to follow </w:t>
      </w:r>
      <w:r w:rsidR="00DF0BC9" w:rsidRPr="00154859">
        <w:rPr>
          <w:rFonts w:ascii="Times New Roman" w:hAnsi="Times New Roman" w:cs="Times New Roman"/>
          <w:sz w:val="24"/>
          <w:szCs w:val="24"/>
        </w:rPr>
        <w:t>up on stories that may have been doing the rounds concerning improper relationships between senior and junior staff on its estates.</w:t>
      </w:r>
      <w:r w:rsidR="000A21BB" w:rsidRPr="00154859">
        <w:rPr>
          <w:rFonts w:ascii="Times New Roman" w:hAnsi="Times New Roman" w:cs="Times New Roman"/>
          <w:sz w:val="24"/>
          <w:szCs w:val="24"/>
        </w:rPr>
        <w:t xml:space="preserve"> This is particularly so in view of Eulater’s evidence in cross examination during the </w:t>
      </w:r>
      <w:r w:rsidR="000A21BB" w:rsidRPr="00154859">
        <w:rPr>
          <w:rFonts w:ascii="Times New Roman" w:hAnsi="Times New Roman" w:cs="Times New Roman"/>
          <w:sz w:val="24"/>
          <w:szCs w:val="24"/>
        </w:rPr>
        <w:lastRenderedPageBreak/>
        <w:t xml:space="preserve">disciplinary hearing, that she and the Appellant took every effort to keep their relationship secret. </w:t>
      </w:r>
    </w:p>
    <w:p w:rsidR="008012C2" w:rsidRPr="00154859" w:rsidRDefault="008012C2" w:rsidP="008D6A82">
      <w:pPr>
        <w:spacing w:after="0" w:line="480" w:lineRule="auto"/>
        <w:ind w:firstLine="720"/>
        <w:jc w:val="both"/>
        <w:rPr>
          <w:rFonts w:ascii="Times New Roman" w:hAnsi="Times New Roman" w:cs="Times New Roman"/>
          <w:sz w:val="24"/>
          <w:szCs w:val="24"/>
        </w:rPr>
      </w:pPr>
    </w:p>
    <w:p w:rsidR="00DF0BC9" w:rsidRPr="00154859" w:rsidRDefault="00D763A5"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As for</w:t>
      </w:r>
      <w:r w:rsidR="00DF0BC9" w:rsidRPr="00154859">
        <w:rPr>
          <w:rFonts w:ascii="Times New Roman" w:hAnsi="Times New Roman" w:cs="Times New Roman"/>
          <w:sz w:val="24"/>
          <w:szCs w:val="24"/>
        </w:rPr>
        <w:t xml:space="preserve"> Lightfoot, the appellant does not state how his knowledge in 2009 of</w:t>
      </w:r>
      <w:r w:rsidRPr="00154859">
        <w:rPr>
          <w:rFonts w:ascii="Times New Roman" w:hAnsi="Times New Roman" w:cs="Times New Roman"/>
          <w:sz w:val="24"/>
          <w:szCs w:val="24"/>
        </w:rPr>
        <w:t xml:space="preserve"> an alleged love affair between</w:t>
      </w:r>
      <w:r w:rsidR="00DF0BC9" w:rsidRPr="00154859">
        <w:rPr>
          <w:rFonts w:ascii="Times New Roman" w:hAnsi="Times New Roman" w:cs="Times New Roman"/>
          <w:i/>
          <w:sz w:val="24"/>
          <w:szCs w:val="24"/>
        </w:rPr>
        <w:t xml:space="preserve"> </w:t>
      </w:r>
      <w:r w:rsidR="00DF0BC9" w:rsidRPr="00154859">
        <w:rPr>
          <w:rFonts w:ascii="Times New Roman" w:hAnsi="Times New Roman" w:cs="Times New Roman"/>
          <w:sz w:val="24"/>
          <w:szCs w:val="24"/>
        </w:rPr>
        <w:t>Craig and the said Eulater,</w:t>
      </w:r>
      <w:r w:rsidR="000A21BB" w:rsidRPr="00154859">
        <w:rPr>
          <w:rFonts w:ascii="Times New Roman" w:hAnsi="Times New Roman" w:cs="Times New Roman"/>
          <w:sz w:val="24"/>
          <w:szCs w:val="24"/>
        </w:rPr>
        <w:t xml:space="preserve"> could have had</w:t>
      </w:r>
      <w:r w:rsidR="00DF0BC9" w:rsidRPr="00154859">
        <w:rPr>
          <w:rFonts w:ascii="Times New Roman" w:hAnsi="Times New Roman" w:cs="Times New Roman"/>
          <w:sz w:val="24"/>
          <w:szCs w:val="24"/>
        </w:rPr>
        <w:t xml:space="preserve"> a bearing on the specific charge that he himself faced with regard to Eulater. More significantly, </w:t>
      </w:r>
      <w:r w:rsidR="000A21BB" w:rsidRPr="00154859">
        <w:rPr>
          <w:rFonts w:ascii="Times New Roman" w:hAnsi="Times New Roman" w:cs="Times New Roman"/>
          <w:sz w:val="24"/>
          <w:szCs w:val="24"/>
        </w:rPr>
        <w:t>he does not state why</w:t>
      </w:r>
      <w:r w:rsidR="00DF0BC9" w:rsidRPr="00154859">
        <w:rPr>
          <w:rFonts w:ascii="Times New Roman" w:hAnsi="Times New Roman" w:cs="Times New Roman"/>
          <w:i/>
          <w:sz w:val="24"/>
          <w:szCs w:val="24"/>
        </w:rPr>
        <w:t xml:space="preserve"> </w:t>
      </w:r>
      <w:r w:rsidR="00DF0BC9" w:rsidRPr="00154859">
        <w:rPr>
          <w:rFonts w:ascii="Times New Roman" w:hAnsi="Times New Roman" w:cs="Times New Roman"/>
          <w:sz w:val="24"/>
          <w:szCs w:val="24"/>
        </w:rPr>
        <w:t>Lightfoot</w:t>
      </w:r>
      <w:r w:rsidR="000A21BB" w:rsidRPr="00154859">
        <w:rPr>
          <w:rFonts w:ascii="Times New Roman" w:hAnsi="Times New Roman" w:cs="Times New Roman"/>
          <w:sz w:val="24"/>
          <w:szCs w:val="24"/>
        </w:rPr>
        <w:t xml:space="preserve"> would have been expected to report such a</w:t>
      </w:r>
      <w:r w:rsidR="00DF0BC9" w:rsidRPr="00154859">
        <w:rPr>
          <w:rFonts w:ascii="Times New Roman" w:hAnsi="Times New Roman" w:cs="Times New Roman"/>
          <w:sz w:val="24"/>
          <w:szCs w:val="24"/>
        </w:rPr>
        <w:t xml:space="preserve"> matter to the superiors in Harare</w:t>
      </w:r>
      <w:r w:rsidR="000A21BB" w:rsidRPr="00154859">
        <w:rPr>
          <w:rFonts w:ascii="Times New Roman" w:hAnsi="Times New Roman" w:cs="Times New Roman"/>
          <w:sz w:val="24"/>
          <w:szCs w:val="24"/>
        </w:rPr>
        <w:t>, nor whether he, in reality did so</w:t>
      </w:r>
      <w:r w:rsidR="00DF0BC9" w:rsidRPr="00154859">
        <w:rPr>
          <w:rFonts w:ascii="Times New Roman" w:hAnsi="Times New Roman" w:cs="Times New Roman"/>
          <w:sz w:val="24"/>
          <w:szCs w:val="24"/>
        </w:rPr>
        <w:t>.</w:t>
      </w:r>
    </w:p>
    <w:p w:rsidR="008012C2" w:rsidRPr="00154859" w:rsidRDefault="008012C2" w:rsidP="008D6A82">
      <w:pPr>
        <w:spacing w:after="0" w:line="480" w:lineRule="auto"/>
        <w:ind w:firstLine="1440"/>
        <w:jc w:val="both"/>
        <w:rPr>
          <w:rFonts w:ascii="Times New Roman" w:hAnsi="Times New Roman" w:cs="Times New Roman"/>
          <w:sz w:val="24"/>
          <w:szCs w:val="24"/>
        </w:rPr>
      </w:pPr>
    </w:p>
    <w:p w:rsidR="00D763A5" w:rsidRPr="00154859" w:rsidRDefault="000A21BB"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 In</w:t>
      </w:r>
      <w:r w:rsidR="00DC11F9" w:rsidRPr="00154859">
        <w:rPr>
          <w:rFonts w:ascii="Times New Roman" w:hAnsi="Times New Roman" w:cs="Times New Roman"/>
          <w:sz w:val="24"/>
          <w:szCs w:val="24"/>
        </w:rPr>
        <w:t xml:space="preserve"> view of the foregoing, </w:t>
      </w:r>
      <w:r w:rsidR="00BE7977" w:rsidRPr="00154859">
        <w:rPr>
          <w:rFonts w:ascii="Times New Roman" w:hAnsi="Times New Roman" w:cs="Times New Roman"/>
          <w:sz w:val="24"/>
          <w:szCs w:val="24"/>
        </w:rPr>
        <w:t xml:space="preserve">I </w:t>
      </w:r>
      <w:r w:rsidR="00D763A5" w:rsidRPr="00154859">
        <w:rPr>
          <w:rFonts w:ascii="Times New Roman" w:hAnsi="Times New Roman" w:cs="Times New Roman"/>
          <w:sz w:val="24"/>
          <w:szCs w:val="24"/>
        </w:rPr>
        <w:t xml:space="preserve">am </w:t>
      </w:r>
      <w:r w:rsidR="00BE7977" w:rsidRPr="00154859">
        <w:rPr>
          <w:rFonts w:ascii="Times New Roman" w:hAnsi="Times New Roman" w:cs="Times New Roman"/>
          <w:sz w:val="24"/>
          <w:szCs w:val="24"/>
        </w:rPr>
        <w:t>satisfied</w:t>
      </w:r>
      <w:r w:rsidR="00DC11F9" w:rsidRPr="00154859">
        <w:rPr>
          <w:rFonts w:ascii="Times New Roman" w:hAnsi="Times New Roman" w:cs="Times New Roman"/>
          <w:sz w:val="24"/>
          <w:szCs w:val="24"/>
        </w:rPr>
        <w:t xml:space="preserve">, as I </w:t>
      </w:r>
      <w:r w:rsidR="00BE7977" w:rsidRPr="00154859">
        <w:rPr>
          <w:rFonts w:ascii="Times New Roman" w:hAnsi="Times New Roman" w:cs="Times New Roman"/>
          <w:sz w:val="24"/>
          <w:szCs w:val="24"/>
        </w:rPr>
        <w:t>was</w:t>
      </w:r>
      <w:r w:rsidR="00DC11F9" w:rsidRPr="00154859">
        <w:rPr>
          <w:rFonts w:ascii="Times New Roman" w:hAnsi="Times New Roman" w:cs="Times New Roman"/>
          <w:sz w:val="24"/>
          <w:szCs w:val="24"/>
        </w:rPr>
        <w:t xml:space="preserve"> with respect </w:t>
      </w:r>
      <w:r w:rsidR="00BE7977" w:rsidRPr="00154859">
        <w:rPr>
          <w:rFonts w:ascii="Times New Roman" w:hAnsi="Times New Roman" w:cs="Times New Roman"/>
          <w:sz w:val="24"/>
          <w:szCs w:val="24"/>
        </w:rPr>
        <w:t xml:space="preserve">to </w:t>
      </w:r>
      <w:r w:rsidR="000B7E1F" w:rsidRPr="00154859">
        <w:rPr>
          <w:rFonts w:ascii="Times New Roman" w:hAnsi="Times New Roman" w:cs="Times New Roman"/>
          <w:sz w:val="24"/>
          <w:szCs w:val="24"/>
        </w:rPr>
        <w:t>the</w:t>
      </w:r>
      <w:r w:rsidR="00DC11F9" w:rsidRPr="00154859">
        <w:rPr>
          <w:rFonts w:ascii="Times New Roman" w:hAnsi="Times New Roman" w:cs="Times New Roman"/>
          <w:sz w:val="24"/>
          <w:szCs w:val="24"/>
        </w:rPr>
        <w:t xml:space="preserve"> charge of gross incompetence and negligence</w:t>
      </w:r>
      <w:r w:rsidR="000B7E1F" w:rsidRPr="00154859">
        <w:rPr>
          <w:rFonts w:ascii="Times New Roman" w:hAnsi="Times New Roman" w:cs="Times New Roman"/>
          <w:sz w:val="24"/>
          <w:szCs w:val="24"/>
        </w:rPr>
        <w:t xml:space="preserve"> and on the same basis</w:t>
      </w:r>
      <w:r w:rsidR="00DC11F9" w:rsidRPr="00154859">
        <w:rPr>
          <w:rFonts w:ascii="Times New Roman" w:hAnsi="Times New Roman" w:cs="Times New Roman"/>
          <w:sz w:val="24"/>
          <w:szCs w:val="24"/>
        </w:rPr>
        <w:t xml:space="preserve">, that the </w:t>
      </w:r>
      <w:r w:rsidR="00BB2A30" w:rsidRPr="00154859">
        <w:rPr>
          <w:rFonts w:ascii="Times New Roman" w:hAnsi="Times New Roman" w:cs="Times New Roman"/>
          <w:sz w:val="24"/>
          <w:szCs w:val="24"/>
        </w:rPr>
        <w:t>appellant has failed to show that the respondent had knowledge of the alleged sexual relationship between him and Eulater</w:t>
      </w:r>
      <w:r w:rsidR="00BB2A30" w:rsidRPr="00154859">
        <w:rPr>
          <w:rFonts w:ascii="Times New Roman" w:hAnsi="Times New Roman" w:cs="Times New Roman"/>
          <w:i/>
          <w:sz w:val="24"/>
          <w:szCs w:val="24"/>
        </w:rPr>
        <w:t xml:space="preserve"> </w:t>
      </w:r>
      <w:r w:rsidR="00D763A5" w:rsidRPr="00154859">
        <w:rPr>
          <w:rFonts w:ascii="Times New Roman" w:hAnsi="Times New Roman" w:cs="Times New Roman"/>
          <w:sz w:val="24"/>
          <w:szCs w:val="24"/>
        </w:rPr>
        <w:t>earlier than 2011, nor that they could have acquired such knowledge through the exercise of due diligence.</w:t>
      </w:r>
    </w:p>
    <w:p w:rsidR="008012C2" w:rsidRPr="00154859" w:rsidRDefault="000B7E1F" w:rsidP="008D6A82">
      <w:pPr>
        <w:spacing w:after="0" w:line="480" w:lineRule="auto"/>
        <w:ind w:firstLine="720"/>
        <w:jc w:val="both"/>
        <w:rPr>
          <w:rFonts w:ascii="Times New Roman" w:hAnsi="Times New Roman" w:cs="Times New Roman"/>
          <w:sz w:val="24"/>
          <w:szCs w:val="24"/>
        </w:rPr>
      </w:pPr>
      <w:r w:rsidRPr="00154859">
        <w:rPr>
          <w:rFonts w:ascii="Times New Roman" w:hAnsi="Times New Roman" w:cs="Times New Roman"/>
          <w:sz w:val="24"/>
          <w:szCs w:val="24"/>
        </w:rPr>
        <w:t xml:space="preserve"> </w:t>
      </w:r>
    </w:p>
    <w:p w:rsidR="00BB2A30" w:rsidRPr="00154859" w:rsidRDefault="000B7E1F"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Flowing from this, I find that the charges</w:t>
      </w:r>
      <w:r w:rsidR="00D763A5" w:rsidRPr="00154859">
        <w:rPr>
          <w:rFonts w:ascii="Times New Roman" w:hAnsi="Times New Roman" w:cs="Times New Roman"/>
          <w:sz w:val="24"/>
          <w:szCs w:val="24"/>
        </w:rPr>
        <w:t xml:space="preserve"> brought against the appellant</w:t>
      </w:r>
      <w:r w:rsidRPr="00154859">
        <w:rPr>
          <w:rFonts w:ascii="Times New Roman" w:hAnsi="Times New Roman" w:cs="Times New Roman"/>
          <w:sz w:val="24"/>
          <w:szCs w:val="24"/>
        </w:rPr>
        <w:t xml:space="preserve"> had not prescribed at the time disciplinary p</w:t>
      </w:r>
      <w:r w:rsidR="00D763A5" w:rsidRPr="00154859">
        <w:rPr>
          <w:rFonts w:ascii="Times New Roman" w:hAnsi="Times New Roman" w:cs="Times New Roman"/>
          <w:sz w:val="24"/>
          <w:szCs w:val="24"/>
        </w:rPr>
        <w:t>roceedings against him</w:t>
      </w:r>
      <w:r w:rsidRPr="00154859">
        <w:rPr>
          <w:rFonts w:ascii="Times New Roman" w:hAnsi="Times New Roman" w:cs="Times New Roman"/>
          <w:sz w:val="24"/>
          <w:szCs w:val="24"/>
        </w:rPr>
        <w:t xml:space="preserve"> commenced</w:t>
      </w:r>
      <w:r w:rsidR="00BB2A30" w:rsidRPr="00154859">
        <w:rPr>
          <w:rFonts w:ascii="Times New Roman" w:hAnsi="Times New Roman" w:cs="Times New Roman"/>
          <w:sz w:val="24"/>
          <w:szCs w:val="24"/>
        </w:rPr>
        <w:t xml:space="preserve">. </w:t>
      </w:r>
    </w:p>
    <w:p w:rsidR="00EC555E" w:rsidRPr="00154859" w:rsidRDefault="00EC555E" w:rsidP="008D6A82">
      <w:pPr>
        <w:spacing w:after="0" w:line="480" w:lineRule="auto"/>
        <w:ind w:firstLine="720"/>
        <w:jc w:val="both"/>
        <w:rPr>
          <w:rFonts w:ascii="Times New Roman" w:hAnsi="Times New Roman" w:cs="Times New Roman"/>
          <w:b/>
          <w:i/>
          <w:sz w:val="24"/>
          <w:szCs w:val="24"/>
        </w:rPr>
      </w:pPr>
    </w:p>
    <w:p w:rsidR="00EC555E" w:rsidRPr="00154859" w:rsidRDefault="00EC555E" w:rsidP="00863D9A">
      <w:pPr>
        <w:spacing w:after="0" w:line="240" w:lineRule="auto"/>
        <w:ind w:left="720" w:hanging="720"/>
        <w:jc w:val="both"/>
        <w:rPr>
          <w:rFonts w:ascii="Times New Roman" w:hAnsi="Times New Roman" w:cs="Times New Roman"/>
          <w:b/>
          <w:sz w:val="24"/>
          <w:szCs w:val="24"/>
        </w:rPr>
      </w:pPr>
      <w:r w:rsidRPr="00154859">
        <w:rPr>
          <w:rFonts w:ascii="Times New Roman" w:hAnsi="Times New Roman" w:cs="Times New Roman"/>
          <w:b/>
          <w:sz w:val="24"/>
          <w:szCs w:val="24"/>
        </w:rPr>
        <w:t xml:space="preserve">3. </w:t>
      </w:r>
      <w:r w:rsidRPr="00154859">
        <w:rPr>
          <w:rFonts w:ascii="Times New Roman" w:hAnsi="Times New Roman" w:cs="Times New Roman"/>
          <w:b/>
          <w:sz w:val="24"/>
          <w:szCs w:val="24"/>
        </w:rPr>
        <w:tab/>
        <w:t>Did the appellant’s failure to graft the macadamia seedlings amount to gross negligence in the performanc</w:t>
      </w:r>
      <w:r w:rsidR="00594A6D" w:rsidRPr="00154859">
        <w:rPr>
          <w:rFonts w:ascii="Times New Roman" w:hAnsi="Times New Roman" w:cs="Times New Roman"/>
          <w:b/>
          <w:sz w:val="24"/>
          <w:szCs w:val="24"/>
        </w:rPr>
        <w:t>e of his duties?</w:t>
      </w:r>
      <w:r w:rsidR="00DC11F9" w:rsidRPr="00154859">
        <w:rPr>
          <w:rFonts w:ascii="Times New Roman" w:hAnsi="Times New Roman" w:cs="Times New Roman"/>
          <w:b/>
          <w:sz w:val="24"/>
          <w:szCs w:val="24"/>
        </w:rPr>
        <w:t xml:space="preserve">  </w:t>
      </w:r>
    </w:p>
    <w:p w:rsidR="00594A6D" w:rsidRPr="00154859" w:rsidRDefault="00594A6D" w:rsidP="008D6A82">
      <w:pPr>
        <w:spacing w:after="0" w:line="480" w:lineRule="auto"/>
        <w:ind w:firstLine="720"/>
        <w:jc w:val="both"/>
        <w:rPr>
          <w:rFonts w:ascii="Times New Roman" w:hAnsi="Times New Roman" w:cs="Times New Roman"/>
          <w:sz w:val="24"/>
          <w:szCs w:val="24"/>
        </w:rPr>
      </w:pPr>
    </w:p>
    <w:p w:rsidR="00E110A2" w:rsidRPr="00154859" w:rsidRDefault="00594A6D"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 consider it pertinent</w:t>
      </w:r>
      <w:r w:rsidR="00E110A2" w:rsidRPr="00154859">
        <w:rPr>
          <w:rFonts w:ascii="Times New Roman" w:hAnsi="Times New Roman" w:cs="Times New Roman"/>
          <w:sz w:val="24"/>
          <w:szCs w:val="24"/>
        </w:rPr>
        <w:t xml:space="preserve"> to prefix this part of the judgment, and the next, with the observation that the disciplinary proceedings conducted against the appellant had all the hallmarks of</w:t>
      </w:r>
      <w:r w:rsidR="00EE1D79" w:rsidRPr="00154859">
        <w:rPr>
          <w:rFonts w:ascii="Times New Roman" w:hAnsi="Times New Roman" w:cs="Times New Roman"/>
          <w:sz w:val="24"/>
          <w:szCs w:val="24"/>
        </w:rPr>
        <w:t xml:space="preserve"> a fully-</w:t>
      </w:r>
      <w:r w:rsidR="0067654B" w:rsidRPr="00154859">
        <w:rPr>
          <w:rFonts w:ascii="Times New Roman" w:hAnsi="Times New Roman" w:cs="Times New Roman"/>
          <w:sz w:val="24"/>
          <w:szCs w:val="24"/>
        </w:rPr>
        <w:t xml:space="preserve">fledged trial. Looking at the detailed record of proceedings, one gets the impression that all issues were fully ventilated and argued. Each party was legally represented and was able to call </w:t>
      </w:r>
      <w:r w:rsidR="00EE1D79" w:rsidRPr="00154859">
        <w:rPr>
          <w:rFonts w:ascii="Times New Roman" w:hAnsi="Times New Roman" w:cs="Times New Roman"/>
          <w:sz w:val="24"/>
          <w:szCs w:val="24"/>
        </w:rPr>
        <w:t xml:space="preserve">its own witnesses. These were put through comprehensive </w:t>
      </w:r>
      <w:r w:rsidR="00EE1D79" w:rsidRPr="00154859">
        <w:rPr>
          <w:rFonts w:ascii="Times New Roman" w:hAnsi="Times New Roman" w:cs="Times New Roman"/>
          <w:sz w:val="24"/>
          <w:szCs w:val="24"/>
        </w:rPr>
        <w:lastRenderedPageBreak/>
        <w:t xml:space="preserve">examination-in-chief, cross-examination and re-examination. Written submissions before and after the hearing, were also filed.  </w:t>
      </w:r>
    </w:p>
    <w:p w:rsidR="008012C2" w:rsidRPr="00154859" w:rsidRDefault="008012C2" w:rsidP="008D6A82">
      <w:pPr>
        <w:spacing w:after="0" w:line="480" w:lineRule="auto"/>
        <w:ind w:firstLine="720"/>
        <w:jc w:val="both"/>
        <w:rPr>
          <w:rFonts w:ascii="Times New Roman" w:hAnsi="Times New Roman" w:cs="Times New Roman"/>
          <w:sz w:val="24"/>
          <w:szCs w:val="24"/>
        </w:rPr>
      </w:pPr>
    </w:p>
    <w:p w:rsidR="00EE1D79" w:rsidRPr="00154859" w:rsidRDefault="00EE1D79"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Against this background, it</w:t>
      </w:r>
      <w:r w:rsidR="00036052" w:rsidRPr="00154859">
        <w:rPr>
          <w:rFonts w:ascii="Times New Roman" w:hAnsi="Times New Roman" w:cs="Times New Roman"/>
          <w:sz w:val="24"/>
          <w:szCs w:val="24"/>
        </w:rPr>
        <w:t xml:space="preserve"> is </w:t>
      </w:r>
      <w:r w:rsidRPr="00154859">
        <w:rPr>
          <w:rFonts w:ascii="Times New Roman" w:hAnsi="Times New Roman" w:cs="Times New Roman"/>
          <w:sz w:val="24"/>
          <w:szCs w:val="24"/>
        </w:rPr>
        <w:t xml:space="preserve">the </w:t>
      </w:r>
      <w:r w:rsidR="00036052" w:rsidRPr="00154859">
        <w:rPr>
          <w:rFonts w:ascii="Times New Roman" w:hAnsi="Times New Roman" w:cs="Times New Roman"/>
          <w:sz w:val="24"/>
          <w:szCs w:val="24"/>
        </w:rPr>
        <w:t>respondent’s argument</w:t>
      </w:r>
      <w:r w:rsidRPr="00154859">
        <w:rPr>
          <w:rFonts w:ascii="Times New Roman" w:hAnsi="Times New Roman" w:cs="Times New Roman"/>
          <w:sz w:val="24"/>
          <w:szCs w:val="24"/>
        </w:rPr>
        <w:t xml:space="preserve"> that it proved a case of</w:t>
      </w:r>
      <w:r w:rsidR="00036052" w:rsidRPr="00154859">
        <w:rPr>
          <w:rFonts w:ascii="Times New Roman" w:hAnsi="Times New Roman" w:cs="Times New Roman"/>
          <w:sz w:val="24"/>
          <w:szCs w:val="24"/>
        </w:rPr>
        <w:t xml:space="preserve"> </w:t>
      </w:r>
      <w:r w:rsidRPr="00154859">
        <w:rPr>
          <w:rFonts w:ascii="Times New Roman" w:hAnsi="Times New Roman" w:cs="Times New Roman"/>
          <w:sz w:val="24"/>
          <w:szCs w:val="24"/>
        </w:rPr>
        <w:t>gross</w:t>
      </w:r>
      <w:r w:rsidR="00EC555E" w:rsidRPr="00154859">
        <w:rPr>
          <w:rFonts w:ascii="Times New Roman" w:hAnsi="Times New Roman" w:cs="Times New Roman"/>
          <w:sz w:val="24"/>
          <w:szCs w:val="24"/>
        </w:rPr>
        <w:t xml:space="preserve"> negligen</w:t>
      </w:r>
      <w:r w:rsidRPr="00154859">
        <w:rPr>
          <w:rFonts w:ascii="Times New Roman" w:hAnsi="Times New Roman" w:cs="Times New Roman"/>
          <w:sz w:val="24"/>
          <w:szCs w:val="24"/>
        </w:rPr>
        <w:t>ce and incompetence</w:t>
      </w:r>
      <w:r w:rsidR="00EC555E" w:rsidRPr="00154859">
        <w:rPr>
          <w:rFonts w:ascii="Times New Roman" w:hAnsi="Times New Roman" w:cs="Times New Roman"/>
          <w:sz w:val="24"/>
          <w:szCs w:val="24"/>
        </w:rPr>
        <w:t xml:space="preserve"> in fulfilling his duties</w:t>
      </w:r>
      <w:r w:rsidRPr="00154859">
        <w:rPr>
          <w:rFonts w:ascii="Times New Roman" w:hAnsi="Times New Roman" w:cs="Times New Roman"/>
          <w:sz w:val="24"/>
          <w:szCs w:val="24"/>
        </w:rPr>
        <w:t>, on the part of the appellant. This, according to the respondent</w:t>
      </w:r>
      <w:r w:rsidR="00594A6D" w:rsidRPr="00154859">
        <w:rPr>
          <w:rFonts w:ascii="Times New Roman" w:hAnsi="Times New Roman" w:cs="Times New Roman"/>
          <w:sz w:val="24"/>
          <w:szCs w:val="24"/>
        </w:rPr>
        <w:t>,</w:t>
      </w:r>
      <w:r w:rsidRPr="00154859">
        <w:rPr>
          <w:rFonts w:ascii="Times New Roman" w:hAnsi="Times New Roman" w:cs="Times New Roman"/>
          <w:sz w:val="24"/>
          <w:szCs w:val="24"/>
        </w:rPr>
        <w:t xml:space="preserve"> was in large part attributable to his failure </w:t>
      </w:r>
      <w:r w:rsidR="00036052" w:rsidRPr="00154859">
        <w:rPr>
          <w:rFonts w:ascii="Times New Roman" w:hAnsi="Times New Roman" w:cs="Times New Roman"/>
          <w:sz w:val="24"/>
          <w:szCs w:val="24"/>
        </w:rPr>
        <w:t xml:space="preserve">to graft </w:t>
      </w:r>
      <w:r w:rsidRPr="00154859">
        <w:rPr>
          <w:rFonts w:ascii="Times New Roman" w:hAnsi="Times New Roman" w:cs="Times New Roman"/>
          <w:sz w:val="24"/>
          <w:szCs w:val="24"/>
        </w:rPr>
        <w:t xml:space="preserve">the </w:t>
      </w:r>
      <w:r w:rsidR="00036052" w:rsidRPr="00154859">
        <w:rPr>
          <w:rFonts w:ascii="Times New Roman" w:hAnsi="Times New Roman" w:cs="Times New Roman"/>
          <w:sz w:val="24"/>
          <w:szCs w:val="24"/>
        </w:rPr>
        <w:t>macadamia seedlings before planting them</w:t>
      </w:r>
      <w:r w:rsidR="00594A6D" w:rsidRPr="00154859">
        <w:rPr>
          <w:rFonts w:ascii="Times New Roman" w:hAnsi="Times New Roman" w:cs="Times New Roman"/>
          <w:sz w:val="24"/>
          <w:szCs w:val="24"/>
        </w:rPr>
        <w:t>. The respondent further charges that this circumstance</w:t>
      </w:r>
      <w:r w:rsidR="00EC555E" w:rsidRPr="00154859">
        <w:rPr>
          <w:rFonts w:ascii="Times New Roman" w:hAnsi="Times New Roman" w:cs="Times New Roman"/>
          <w:sz w:val="24"/>
          <w:szCs w:val="24"/>
        </w:rPr>
        <w:t xml:space="preserve"> resulted in it suffering</w:t>
      </w:r>
      <w:r w:rsidR="00036052" w:rsidRPr="00154859">
        <w:rPr>
          <w:rFonts w:ascii="Times New Roman" w:hAnsi="Times New Roman" w:cs="Times New Roman"/>
          <w:sz w:val="24"/>
          <w:szCs w:val="24"/>
        </w:rPr>
        <w:t xml:space="preserve"> huge </w:t>
      </w:r>
      <w:r w:rsidR="00EC555E" w:rsidRPr="00154859">
        <w:rPr>
          <w:rFonts w:ascii="Times New Roman" w:hAnsi="Times New Roman" w:cs="Times New Roman"/>
          <w:sz w:val="24"/>
          <w:szCs w:val="24"/>
        </w:rPr>
        <w:t>financial loss</w:t>
      </w:r>
      <w:r w:rsidR="00594A6D" w:rsidRPr="00154859">
        <w:rPr>
          <w:rFonts w:ascii="Times New Roman" w:hAnsi="Times New Roman" w:cs="Times New Roman"/>
          <w:sz w:val="24"/>
          <w:szCs w:val="24"/>
        </w:rPr>
        <w:t>. Lastly, that this misconduct merited</w:t>
      </w:r>
      <w:r w:rsidR="00EC555E" w:rsidRPr="00154859">
        <w:rPr>
          <w:rFonts w:ascii="Times New Roman" w:hAnsi="Times New Roman" w:cs="Times New Roman"/>
          <w:sz w:val="24"/>
          <w:szCs w:val="24"/>
        </w:rPr>
        <w:t xml:space="preserve"> the penalty of dismissal</w:t>
      </w:r>
      <w:r w:rsidR="00036052" w:rsidRPr="00154859">
        <w:rPr>
          <w:rFonts w:ascii="Times New Roman" w:hAnsi="Times New Roman" w:cs="Times New Roman"/>
          <w:sz w:val="24"/>
          <w:szCs w:val="24"/>
        </w:rPr>
        <w:t xml:space="preserve">. </w:t>
      </w:r>
    </w:p>
    <w:p w:rsidR="008012C2" w:rsidRPr="00154859" w:rsidRDefault="008012C2" w:rsidP="008D6A82">
      <w:pPr>
        <w:spacing w:after="0" w:line="480" w:lineRule="auto"/>
        <w:ind w:firstLine="720"/>
        <w:jc w:val="both"/>
        <w:rPr>
          <w:rFonts w:ascii="Times New Roman" w:hAnsi="Times New Roman" w:cs="Times New Roman"/>
          <w:sz w:val="24"/>
          <w:szCs w:val="24"/>
        </w:rPr>
      </w:pPr>
    </w:p>
    <w:p w:rsidR="003378F4" w:rsidRPr="00154859" w:rsidRDefault="00036052"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appellant </w:t>
      </w:r>
      <w:r w:rsidR="00E110A2" w:rsidRPr="00154859">
        <w:rPr>
          <w:rFonts w:ascii="Times New Roman" w:hAnsi="Times New Roman" w:cs="Times New Roman"/>
          <w:sz w:val="24"/>
          <w:szCs w:val="24"/>
        </w:rPr>
        <w:t>does not deny that he failed to</w:t>
      </w:r>
      <w:r w:rsidR="00594A6D" w:rsidRPr="00154859">
        <w:rPr>
          <w:rFonts w:ascii="Times New Roman" w:hAnsi="Times New Roman" w:cs="Times New Roman"/>
          <w:sz w:val="24"/>
          <w:szCs w:val="24"/>
        </w:rPr>
        <w:t xml:space="preserve"> graft the seedlings as alleged</w:t>
      </w:r>
      <w:r w:rsidR="00E110A2" w:rsidRPr="00154859">
        <w:rPr>
          <w:rFonts w:ascii="Times New Roman" w:hAnsi="Times New Roman" w:cs="Times New Roman"/>
          <w:sz w:val="24"/>
          <w:szCs w:val="24"/>
        </w:rPr>
        <w:t xml:space="preserve"> nor that the seller of such seedlings</w:t>
      </w:r>
      <w:r w:rsidR="00594A6D" w:rsidRPr="00154859">
        <w:rPr>
          <w:rFonts w:ascii="Times New Roman" w:hAnsi="Times New Roman" w:cs="Times New Roman"/>
          <w:sz w:val="24"/>
          <w:szCs w:val="24"/>
        </w:rPr>
        <w:t>, Scott,</w:t>
      </w:r>
      <w:r w:rsidR="00E110A2" w:rsidRPr="00154859">
        <w:rPr>
          <w:rFonts w:ascii="Times New Roman" w:hAnsi="Times New Roman" w:cs="Times New Roman"/>
          <w:sz w:val="24"/>
          <w:szCs w:val="24"/>
        </w:rPr>
        <w:t xml:space="preserve"> had advised him to do so before planting them.  </w:t>
      </w:r>
      <w:r w:rsidR="007B72C9" w:rsidRPr="00154859">
        <w:rPr>
          <w:rFonts w:ascii="Times New Roman" w:hAnsi="Times New Roman" w:cs="Times New Roman"/>
          <w:sz w:val="24"/>
          <w:szCs w:val="24"/>
        </w:rPr>
        <w:t>He blamed his failure to graft the macadamia seedlings</w:t>
      </w:r>
      <w:r w:rsidRPr="00154859">
        <w:rPr>
          <w:rFonts w:ascii="Times New Roman" w:hAnsi="Times New Roman" w:cs="Times New Roman"/>
          <w:sz w:val="24"/>
          <w:szCs w:val="24"/>
        </w:rPr>
        <w:t xml:space="preserve"> on the fact that at the time that they were su</w:t>
      </w:r>
      <w:r w:rsidR="00451025" w:rsidRPr="00154859">
        <w:rPr>
          <w:rFonts w:ascii="Times New Roman" w:hAnsi="Times New Roman" w:cs="Times New Roman"/>
          <w:sz w:val="24"/>
          <w:szCs w:val="24"/>
        </w:rPr>
        <w:t>pposed to be grafted, the estates were beset wi</w:t>
      </w:r>
      <w:r w:rsidR="00EF077D" w:rsidRPr="00154859">
        <w:rPr>
          <w:rFonts w:ascii="Times New Roman" w:hAnsi="Times New Roman" w:cs="Times New Roman"/>
          <w:sz w:val="24"/>
          <w:szCs w:val="24"/>
        </w:rPr>
        <w:t>th economic and other hardships leading</w:t>
      </w:r>
      <w:r w:rsidR="00594A6D" w:rsidRPr="00154859">
        <w:rPr>
          <w:rFonts w:ascii="Times New Roman" w:hAnsi="Times New Roman" w:cs="Times New Roman"/>
          <w:sz w:val="24"/>
          <w:szCs w:val="24"/>
        </w:rPr>
        <w:t xml:space="preserve"> to </w:t>
      </w:r>
      <w:r w:rsidR="00451025" w:rsidRPr="00154859">
        <w:rPr>
          <w:rFonts w:ascii="Times New Roman" w:hAnsi="Times New Roman" w:cs="Times New Roman"/>
          <w:sz w:val="24"/>
          <w:szCs w:val="24"/>
        </w:rPr>
        <w:t>inadequate</w:t>
      </w:r>
      <w:r w:rsidRPr="00154859">
        <w:rPr>
          <w:rFonts w:ascii="Times New Roman" w:hAnsi="Times New Roman" w:cs="Times New Roman"/>
          <w:sz w:val="24"/>
          <w:szCs w:val="24"/>
        </w:rPr>
        <w:t xml:space="preserve"> </w:t>
      </w:r>
      <w:r w:rsidR="00451025" w:rsidRPr="00154859">
        <w:rPr>
          <w:rFonts w:ascii="Times New Roman" w:hAnsi="Times New Roman" w:cs="Times New Roman"/>
          <w:sz w:val="24"/>
          <w:szCs w:val="24"/>
        </w:rPr>
        <w:t xml:space="preserve">operational </w:t>
      </w:r>
      <w:r w:rsidRPr="00154859">
        <w:rPr>
          <w:rFonts w:ascii="Times New Roman" w:hAnsi="Times New Roman" w:cs="Times New Roman"/>
          <w:sz w:val="24"/>
          <w:szCs w:val="24"/>
        </w:rPr>
        <w:t>funds</w:t>
      </w:r>
      <w:r w:rsidR="00451025" w:rsidRPr="00154859">
        <w:rPr>
          <w:rFonts w:ascii="Times New Roman" w:hAnsi="Times New Roman" w:cs="Times New Roman"/>
          <w:sz w:val="24"/>
          <w:szCs w:val="24"/>
        </w:rPr>
        <w:t>, unavailability of the necessary grafting tools</w:t>
      </w:r>
      <w:r w:rsidRPr="00154859">
        <w:rPr>
          <w:rFonts w:ascii="Times New Roman" w:hAnsi="Times New Roman" w:cs="Times New Roman"/>
          <w:sz w:val="24"/>
          <w:szCs w:val="24"/>
        </w:rPr>
        <w:t xml:space="preserve"> and </w:t>
      </w:r>
      <w:r w:rsidR="00451025" w:rsidRPr="00154859">
        <w:rPr>
          <w:rFonts w:ascii="Times New Roman" w:hAnsi="Times New Roman" w:cs="Times New Roman"/>
          <w:sz w:val="24"/>
          <w:szCs w:val="24"/>
        </w:rPr>
        <w:t>shortages</w:t>
      </w:r>
      <w:r w:rsidR="00B14AB4" w:rsidRPr="00154859">
        <w:rPr>
          <w:rFonts w:ascii="Times New Roman" w:hAnsi="Times New Roman" w:cs="Times New Roman"/>
          <w:sz w:val="24"/>
          <w:szCs w:val="24"/>
        </w:rPr>
        <w:t xml:space="preserve"> of </w:t>
      </w:r>
      <w:r w:rsidRPr="00154859">
        <w:rPr>
          <w:rFonts w:ascii="Times New Roman" w:hAnsi="Times New Roman" w:cs="Times New Roman"/>
          <w:sz w:val="24"/>
          <w:szCs w:val="24"/>
        </w:rPr>
        <w:t xml:space="preserve">labour. </w:t>
      </w:r>
      <w:r w:rsidR="007B72C9" w:rsidRPr="00154859">
        <w:rPr>
          <w:rFonts w:ascii="Times New Roman" w:hAnsi="Times New Roman" w:cs="Times New Roman"/>
          <w:sz w:val="24"/>
          <w:szCs w:val="24"/>
        </w:rPr>
        <w:t>The respondent also sought to elicit evidence from his witness Mr PFW Lee</w:t>
      </w:r>
      <w:r w:rsidR="00594A6D" w:rsidRPr="00154859">
        <w:rPr>
          <w:rFonts w:ascii="Times New Roman" w:hAnsi="Times New Roman" w:cs="Times New Roman"/>
          <w:sz w:val="24"/>
          <w:szCs w:val="24"/>
        </w:rPr>
        <w:t xml:space="preserve"> (‘Lee’</w:t>
      </w:r>
      <w:r w:rsidR="00594A6D" w:rsidRPr="00154859">
        <w:rPr>
          <w:rFonts w:ascii="Times New Roman" w:hAnsi="Times New Roman" w:cs="Times New Roman"/>
          <w:i/>
          <w:sz w:val="24"/>
          <w:szCs w:val="24"/>
        </w:rPr>
        <w:t>),</w:t>
      </w:r>
      <w:r w:rsidR="007B72C9" w:rsidRPr="00154859">
        <w:rPr>
          <w:rFonts w:ascii="Times New Roman" w:hAnsi="Times New Roman" w:cs="Times New Roman"/>
          <w:sz w:val="24"/>
          <w:szCs w:val="24"/>
        </w:rPr>
        <w:t xml:space="preserve"> to the effect that the failure of ungrafted seedlings to thrive was attributable not only to that circumstance, but to other factors as well.</w:t>
      </w:r>
      <w:r w:rsidR="003378F4" w:rsidRPr="00154859">
        <w:rPr>
          <w:rFonts w:ascii="Times New Roman" w:hAnsi="Times New Roman" w:cs="Times New Roman"/>
          <w:sz w:val="24"/>
          <w:szCs w:val="24"/>
        </w:rPr>
        <w:t xml:space="preserve"> He also sought, in my view unsuccessfully, to</w:t>
      </w:r>
      <w:r w:rsidR="00594A6D" w:rsidRPr="00154859">
        <w:rPr>
          <w:rFonts w:ascii="Times New Roman" w:hAnsi="Times New Roman" w:cs="Times New Roman"/>
          <w:sz w:val="24"/>
          <w:szCs w:val="24"/>
        </w:rPr>
        <w:t xml:space="preserve"> contrast the expert opinion of</w:t>
      </w:r>
      <w:r w:rsidR="003378F4" w:rsidRPr="00154859">
        <w:rPr>
          <w:rFonts w:ascii="Times New Roman" w:hAnsi="Times New Roman" w:cs="Times New Roman"/>
          <w:i/>
          <w:sz w:val="24"/>
          <w:szCs w:val="24"/>
        </w:rPr>
        <w:t xml:space="preserve"> </w:t>
      </w:r>
      <w:r w:rsidR="003378F4" w:rsidRPr="00154859">
        <w:rPr>
          <w:rFonts w:ascii="Times New Roman" w:hAnsi="Times New Roman" w:cs="Times New Roman"/>
          <w:sz w:val="24"/>
          <w:szCs w:val="24"/>
        </w:rPr>
        <w:t>Lee</w:t>
      </w:r>
      <w:r w:rsidR="00594A6D" w:rsidRPr="00154859">
        <w:rPr>
          <w:rFonts w:ascii="Times New Roman" w:hAnsi="Times New Roman" w:cs="Times New Roman"/>
          <w:sz w:val="24"/>
          <w:szCs w:val="24"/>
        </w:rPr>
        <w:t xml:space="preserve"> with</w:t>
      </w:r>
      <w:r w:rsidR="003378F4" w:rsidRPr="00154859">
        <w:rPr>
          <w:rFonts w:ascii="Times New Roman" w:hAnsi="Times New Roman" w:cs="Times New Roman"/>
          <w:sz w:val="24"/>
          <w:szCs w:val="24"/>
        </w:rPr>
        <w:t xml:space="preserve"> that of the two consultants engaged by the respondent</w:t>
      </w:r>
      <w:r w:rsidR="00594A6D" w:rsidRPr="00154859">
        <w:rPr>
          <w:rFonts w:ascii="Times New Roman" w:hAnsi="Times New Roman" w:cs="Times New Roman"/>
          <w:sz w:val="24"/>
          <w:szCs w:val="24"/>
        </w:rPr>
        <w:t>. The consultants,</w:t>
      </w:r>
      <w:r w:rsidR="00594A6D" w:rsidRPr="00154859">
        <w:rPr>
          <w:rFonts w:ascii="Times New Roman" w:hAnsi="Times New Roman" w:cs="Times New Roman"/>
        </w:rPr>
        <w:t xml:space="preserve"> </w:t>
      </w:r>
      <w:r w:rsidR="00594A6D" w:rsidRPr="00154859">
        <w:rPr>
          <w:rFonts w:ascii="Times New Roman" w:hAnsi="Times New Roman" w:cs="Times New Roman"/>
          <w:sz w:val="24"/>
          <w:szCs w:val="24"/>
        </w:rPr>
        <w:t>Fennel and Wessels, g</w:t>
      </w:r>
      <w:r w:rsidR="003378F4" w:rsidRPr="00154859">
        <w:rPr>
          <w:rFonts w:ascii="Times New Roman" w:hAnsi="Times New Roman" w:cs="Times New Roman"/>
          <w:sz w:val="24"/>
          <w:szCs w:val="24"/>
        </w:rPr>
        <w:t>ave evid</w:t>
      </w:r>
      <w:r w:rsidR="00594A6D" w:rsidRPr="00154859">
        <w:rPr>
          <w:rFonts w:ascii="Times New Roman" w:hAnsi="Times New Roman" w:cs="Times New Roman"/>
          <w:sz w:val="24"/>
          <w:szCs w:val="24"/>
        </w:rPr>
        <w:t>ence for the respondent</w:t>
      </w:r>
      <w:r w:rsidR="003378F4" w:rsidRPr="00154859">
        <w:rPr>
          <w:rFonts w:ascii="Times New Roman" w:hAnsi="Times New Roman" w:cs="Times New Roman"/>
          <w:i/>
          <w:sz w:val="24"/>
          <w:szCs w:val="24"/>
        </w:rPr>
        <w:t xml:space="preserve"> </w:t>
      </w:r>
      <w:r w:rsidR="003378F4" w:rsidRPr="00154859">
        <w:rPr>
          <w:rFonts w:ascii="Times New Roman" w:hAnsi="Times New Roman" w:cs="Times New Roman"/>
          <w:sz w:val="24"/>
          <w:szCs w:val="24"/>
        </w:rPr>
        <w:t>on the effect of not grafting</w:t>
      </w:r>
      <w:r w:rsidR="00EF077D" w:rsidRPr="00154859">
        <w:rPr>
          <w:rFonts w:ascii="Times New Roman" w:hAnsi="Times New Roman" w:cs="Times New Roman"/>
          <w:sz w:val="24"/>
          <w:szCs w:val="24"/>
        </w:rPr>
        <w:t xml:space="preserve"> m</w:t>
      </w:r>
      <w:r w:rsidR="003378F4" w:rsidRPr="00154859">
        <w:rPr>
          <w:rFonts w:ascii="Times New Roman" w:hAnsi="Times New Roman" w:cs="Times New Roman"/>
          <w:sz w:val="24"/>
          <w:szCs w:val="24"/>
        </w:rPr>
        <w:t>acadamia seedlings before they are planted.</w:t>
      </w:r>
    </w:p>
    <w:p w:rsidR="008012C2" w:rsidRPr="00154859" w:rsidRDefault="008012C2" w:rsidP="008D6A82">
      <w:pPr>
        <w:spacing w:after="0" w:line="480" w:lineRule="auto"/>
        <w:ind w:firstLine="720"/>
        <w:jc w:val="both"/>
        <w:rPr>
          <w:rFonts w:ascii="Times New Roman" w:hAnsi="Times New Roman" w:cs="Times New Roman"/>
          <w:sz w:val="24"/>
          <w:szCs w:val="24"/>
        </w:rPr>
      </w:pPr>
    </w:p>
    <w:p w:rsidR="003378F4" w:rsidRPr="00154859" w:rsidRDefault="003378F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As correctly argued for the respondent, while the</w:t>
      </w:r>
      <w:r w:rsidR="0011504B" w:rsidRPr="00154859">
        <w:rPr>
          <w:rFonts w:ascii="Times New Roman" w:hAnsi="Times New Roman" w:cs="Times New Roman"/>
          <w:sz w:val="24"/>
          <w:szCs w:val="24"/>
        </w:rPr>
        <w:t xml:space="preserve"> experts’</w:t>
      </w:r>
      <w:r w:rsidRPr="00154859">
        <w:rPr>
          <w:rFonts w:ascii="Times New Roman" w:hAnsi="Times New Roman" w:cs="Times New Roman"/>
          <w:sz w:val="24"/>
          <w:szCs w:val="24"/>
        </w:rPr>
        <w:t xml:space="preserve"> opinions varied </w:t>
      </w:r>
      <w:r w:rsidR="0011504B" w:rsidRPr="00154859">
        <w:rPr>
          <w:rFonts w:ascii="Times New Roman" w:hAnsi="Times New Roman" w:cs="Times New Roman"/>
          <w:sz w:val="24"/>
          <w:szCs w:val="24"/>
        </w:rPr>
        <w:t xml:space="preserve">from the categorical to the almost ambivalent </w:t>
      </w:r>
      <w:r w:rsidRPr="00154859">
        <w:rPr>
          <w:rFonts w:ascii="Times New Roman" w:hAnsi="Times New Roman" w:cs="Times New Roman"/>
          <w:sz w:val="24"/>
          <w:szCs w:val="24"/>
        </w:rPr>
        <w:t xml:space="preserve">depending on the side for which they were </w:t>
      </w:r>
      <w:r w:rsidRPr="00154859">
        <w:rPr>
          <w:rFonts w:ascii="Times New Roman" w:hAnsi="Times New Roman" w:cs="Times New Roman"/>
          <w:sz w:val="24"/>
          <w:szCs w:val="24"/>
        </w:rPr>
        <w:lastRenderedPageBreak/>
        <w:t>proffered, all experts seem</w:t>
      </w:r>
      <w:r w:rsidR="00877DB6" w:rsidRPr="00154859">
        <w:rPr>
          <w:rFonts w:ascii="Times New Roman" w:hAnsi="Times New Roman" w:cs="Times New Roman"/>
          <w:sz w:val="24"/>
          <w:szCs w:val="24"/>
        </w:rPr>
        <w:t>ed</w:t>
      </w:r>
      <w:r w:rsidRPr="00154859">
        <w:rPr>
          <w:rFonts w:ascii="Times New Roman" w:hAnsi="Times New Roman" w:cs="Times New Roman"/>
          <w:sz w:val="24"/>
          <w:szCs w:val="24"/>
        </w:rPr>
        <w:t xml:space="preserve"> to agree that</w:t>
      </w:r>
      <w:r w:rsidR="0011504B" w:rsidRPr="00154859">
        <w:rPr>
          <w:rFonts w:ascii="Times New Roman" w:hAnsi="Times New Roman" w:cs="Times New Roman"/>
          <w:sz w:val="24"/>
          <w:szCs w:val="24"/>
        </w:rPr>
        <w:t xml:space="preserve"> </w:t>
      </w:r>
      <w:r w:rsidRPr="00154859">
        <w:rPr>
          <w:rFonts w:ascii="Times New Roman" w:hAnsi="Times New Roman" w:cs="Times New Roman"/>
          <w:sz w:val="24"/>
          <w:szCs w:val="24"/>
        </w:rPr>
        <w:t>decidedly, there</w:t>
      </w:r>
      <w:r w:rsidR="00EF077D" w:rsidRPr="00154859">
        <w:rPr>
          <w:rFonts w:ascii="Times New Roman" w:hAnsi="Times New Roman" w:cs="Times New Roman"/>
          <w:sz w:val="24"/>
          <w:szCs w:val="24"/>
        </w:rPr>
        <w:t xml:space="preserve"> were</w:t>
      </w:r>
      <w:r w:rsidRPr="00154859">
        <w:rPr>
          <w:rFonts w:ascii="Times New Roman" w:hAnsi="Times New Roman" w:cs="Times New Roman"/>
          <w:sz w:val="24"/>
          <w:szCs w:val="24"/>
        </w:rPr>
        <w:t xml:space="preserve"> </w:t>
      </w:r>
      <w:r w:rsidR="00B14AB4" w:rsidRPr="00154859">
        <w:rPr>
          <w:rFonts w:ascii="Times New Roman" w:hAnsi="Times New Roman" w:cs="Times New Roman"/>
          <w:sz w:val="24"/>
          <w:szCs w:val="24"/>
        </w:rPr>
        <w:t>disadvantages to not</w:t>
      </w:r>
      <w:r w:rsidRPr="00154859">
        <w:rPr>
          <w:rFonts w:ascii="Times New Roman" w:hAnsi="Times New Roman" w:cs="Times New Roman"/>
          <w:sz w:val="24"/>
          <w:szCs w:val="24"/>
        </w:rPr>
        <w:t xml:space="preserve"> grafting the seedlings in the manner advised.  </w:t>
      </w:r>
    </w:p>
    <w:p w:rsidR="008012C2" w:rsidRPr="00154859" w:rsidRDefault="008012C2" w:rsidP="008D6A82">
      <w:pPr>
        <w:spacing w:after="0" w:line="480" w:lineRule="auto"/>
        <w:ind w:firstLine="720"/>
        <w:jc w:val="both"/>
        <w:rPr>
          <w:rFonts w:ascii="Times New Roman" w:hAnsi="Times New Roman" w:cs="Times New Roman"/>
          <w:sz w:val="24"/>
          <w:szCs w:val="24"/>
        </w:rPr>
      </w:pPr>
    </w:p>
    <w:p w:rsidR="006620D3" w:rsidRPr="00154859" w:rsidRDefault="00594A6D"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To illustrate this point</w:t>
      </w:r>
      <w:r w:rsidR="00863D9A" w:rsidRPr="00154859">
        <w:rPr>
          <w:rFonts w:ascii="Times New Roman" w:hAnsi="Times New Roman" w:cs="Times New Roman"/>
          <w:sz w:val="24"/>
          <w:szCs w:val="24"/>
        </w:rPr>
        <w:t>,</w:t>
      </w:r>
      <w:r w:rsidR="009A4D35" w:rsidRPr="00154859">
        <w:rPr>
          <w:rFonts w:ascii="Times New Roman" w:hAnsi="Times New Roman" w:cs="Times New Roman"/>
          <w:i/>
          <w:sz w:val="24"/>
          <w:szCs w:val="24"/>
        </w:rPr>
        <w:t xml:space="preserve"> </w:t>
      </w:r>
      <w:r w:rsidR="009A4D35" w:rsidRPr="00154859">
        <w:rPr>
          <w:rFonts w:ascii="Times New Roman" w:hAnsi="Times New Roman" w:cs="Times New Roman"/>
          <w:sz w:val="24"/>
          <w:szCs w:val="24"/>
        </w:rPr>
        <w:t xml:space="preserve">Fennel stated that it was ‘common knowledge’ that one </w:t>
      </w:r>
      <w:r w:rsidR="009A4D35" w:rsidRPr="00154859">
        <w:rPr>
          <w:rFonts w:ascii="Times New Roman" w:hAnsi="Times New Roman" w:cs="Times New Roman"/>
          <w:sz w:val="24"/>
          <w:szCs w:val="24"/>
          <w:u w:val="single"/>
        </w:rPr>
        <w:t>cannot</w:t>
      </w:r>
      <w:r w:rsidR="00484BC9" w:rsidRPr="00154859">
        <w:rPr>
          <w:rFonts w:ascii="Times New Roman" w:hAnsi="Times New Roman" w:cs="Times New Roman"/>
          <w:sz w:val="24"/>
          <w:szCs w:val="24"/>
        </w:rPr>
        <w:t xml:space="preserve"> </w:t>
      </w:r>
      <w:r w:rsidR="009A4D35" w:rsidRPr="00154859">
        <w:rPr>
          <w:rFonts w:ascii="Times New Roman" w:hAnsi="Times New Roman" w:cs="Times New Roman"/>
          <w:sz w:val="24"/>
          <w:szCs w:val="24"/>
        </w:rPr>
        <w:t xml:space="preserve">plant ungrafted </w:t>
      </w:r>
      <w:r w:rsidR="00484BC9" w:rsidRPr="00154859">
        <w:rPr>
          <w:rFonts w:ascii="Times New Roman" w:hAnsi="Times New Roman" w:cs="Times New Roman"/>
          <w:sz w:val="24"/>
          <w:szCs w:val="24"/>
        </w:rPr>
        <w:t>macadamia seedlings. He estimated that between 35 and 40ha of the plantati</w:t>
      </w:r>
      <w:r w:rsidRPr="00154859">
        <w:rPr>
          <w:rFonts w:ascii="Times New Roman" w:hAnsi="Times New Roman" w:cs="Times New Roman"/>
          <w:sz w:val="24"/>
          <w:szCs w:val="24"/>
        </w:rPr>
        <w:t>on in question had ‘no future’.</w:t>
      </w:r>
      <w:r w:rsidR="00484BC9" w:rsidRPr="00154859">
        <w:rPr>
          <w:rFonts w:ascii="Times New Roman" w:hAnsi="Times New Roman" w:cs="Times New Roman"/>
          <w:i/>
          <w:sz w:val="24"/>
          <w:szCs w:val="24"/>
        </w:rPr>
        <w:t xml:space="preserve"> </w:t>
      </w:r>
      <w:r w:rsidR="00484BC9" w:rsidRPr="00154859">
        <w:rPr>
          <w:rFonts w:ascii="Times New Roman" w:hAnsi="Times New Roman" w:cs="Times New Roman"/>
          <w:sz w:val="24"/>
          <w:szCs w:val="24"/>
        </w:rPr>
        <w:t>Wessels, the other consultant</w:t>
      </w:r>
      <w:r w:rsidRPr="00154859">
        <w:rPr>
          <w:rFonts w:ascii="Times New Roman" w:hAnsi="Times New Roman" w:cs="Times New Roman"/>
          <w:sz w:val="24"/>
          <w:szCs w:val="24"/>
        </w:rPr>
        <w:t>,</w:t>
      </w:r>
      <w:r w:rsidR="00484BC9" w:rsidRPr="00154859">
        <w:rPr>
          <w:rFonts w:ascii="Times New Roman" w:hAnsi="Times New Roman" w:cs="Times New Roman"/>
          <w:sz w:val="24"/>
          <w:szCs w:val="24"/>
        </w:rPr>
        <w:t xml:space="preserve"> estimated that about US$300 000.00</w:t>
      </w:r>
      <w:r w:rsidR="00863D9A" w:rsidRPr="00154859">
        <w:rPr>
          <w:rFonts w:ascii="Times New Roman" w:hAnsi="Times New Roman" w:cs="Times New Roman"/>
          <w:sz w:val="24"/>
          <w:szCs w:val="24"/>
        </w:rPr>
        <w:t xml:space="preserve"> of revenue</w:t>
      </w:r>
      <w:r w:rsidR="00484BC9" w:rsidRPr="00154859">
        <w:rPr>
          <w:rFonts w:ascii="Times New Roman" w:hAnsi="Times New Roman" w:cs="Times New Roman"/>
          <w:sz w:val="24"/>
          <w:szCs w:val="24"/>
        </w:rPr>
        <w:t xml:space="preserve"> was lost and that this </w:t>
      </w:r>
      <w:r w:rsidR="00EF077D" w:rsidRPr="00154859">
        <w:rPr>
          <w:rFonts w:ascii="Times New Roman" w:hAnsi="Times New Roman" w:cs="Times New Roman"/>
          <w:sz w:val="24"/>
          <w:szCs w:val="24"/>
        </w:rPr>
        <w:t xml:space="preserve">was </w:t>
      </w:r>
      <w:r w:rsidR="00484BC9" w:rsidRPr="00154859">
        <w:rPr>
          <w:rFonts w:ascii="Times New Roman" w:hAnsi="Times New Roman" w:cs="Times New Roman"/>
          <w:sz w:val="24"/>
          <w:szCs w:val="24"/>
        </w:rPr>
        <w:t xml:space="preserve">largely due to the non-grafting of the macadamia seedlings. </w:t>
      </w:r>
      <w:r w:rsidR="008012C2" w:rsidRPr="00154859">
        <w:rPr>
          <w:rFonts w:ascii="Times New Roman" w:hAnsi="Times New Roman" w:cs="Times New Roman"/>
          <w:sz w:val="24"/>
          <w:szCs w:val="24"/>
        </w:rPr>
        <w:t>He added that only 20 per cent</w:t>
      </w:r>
      <w:r w:rsidR="00484BC9" w:rsidRPr="00154859">
        <w:rPr>
          <w:rFonts w:ascii="Times New Roman" w:hAnsi="Times New Roman" w:cs="Times New Roman"/>
          <w:sz w:val="24"/>
          <w:szCs w:val="24"/>
        </w:rPr>
        <w:t xml:space="preserve"> of the entire macadamia field was expected to bear fruit.</w:t>
      </w:r>
      <w:r w:rsidR="009A4D35"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Contrasted with this was </w:t>
      </w:r>
      <w:r w:rsidR="00484BC9" w:rsidRPr="00154859">
        <w:rPr>
          <w:rFonts w:ascii="Times New Roman" w:hAnsi="Times New Roman" w:cs="Times New Roman"/>
          <w:sz w:val="24"/>
          <w:szCs w:val="24"/>
        </w:rPr>
        <w:t xml:space="preserve">Lee’s evidence to </w:t>
      </w:r>
      <w:r w:rsidR="00863D9A" w:rsidRPr="00154859">
        <w:rPr>
          <w:rFonts w:ascii="Times New Roman" w:hAnsi="Times New Roman" w:cs="Times New Roman"/>
          <w:sz w:val="24"/>
          <w:szCs w:val="24"/>
        </w:rPr>
        <w:t>the effe</w:t>
      </w:r>
      <w:r w:rsidR="00484BC9" w:rsidRPr="00154859">
        <w:rPr>
          <w:rFonts w:ascii="Times New Roman" w:hAnsi="Times New Roman" w:cs="Times New Roman"/>
          <w:sz w:val="24"/>
          <w:szCs w:val="24"/>
        </w:rPr>
        <w:t xml:space="preserve">ct that given all the </w:t>
      </w:r>
      <w:r w:rsidR="007277AA" w:rsidRPr="00154859">
        <w:rPr>
          <w:rFonts w:ascii="Times New Roman" w:hAnsi="Times New Roman" w:cs="Times New Roman"/>
          <w:sz w:val="24"/>
          <w:szCs w:val="24"/>
        </w:rPr>
        <w:t xml:space="preserve">problems </w:t>
      </w:r>
      <w:r w:rsidR="00484BC9" w:rsidRPr="00154859">
        <w:rPr>
          <w:rFonts w:ascii="Times New Roman" w:hAnsi="Times New Roman" w:cs="Times New Roman"/>
          <w:sz w:val="24"/>
          <w:szCs w:val="24"/>
        </w:rPr>
        <w:t>observed</w:t>
      </w:r>
      <w:r w:rsidR="007277AA" w:rsidRPr="00154859">
        <w:rPr>
          <w:rFonts w:ascii="Times New Roman" w:hAnsi="Times New Roman" w:cs="Times New Roman"/>
          <w:sz w:val="24"/>
          <w:szCs w:val="24"/>
        </w:rPr>
        <w:t xml:space="preserve">, the crop that he saw was </w:t>
      </w:r>
      <w:r w:rsidR="006620D3" w:rsidRPr="00154859">
        <w:rPr>
          <w:rFonts w:ascii="Times New Roman" w:hAnsi="Times New Roman" w:cs="Times New Roman"/>
          <w:sz w:val="24"/>
          <w:szCs w:val="24"/>
        </w:rPr>
        <w:t>‘</w:t>
      </w:r>
      <w:r w:rsidR="007B59FA" w:rsidRPr="00154859">
        <w:rPr>
          <w:rFonts w:ascii="Times New Roman" w:hAnsi="Times New Roman" w:cs="Times New Roman"/>
          <w:sz w:val="24"/>
          <w:szCs w:val="24"/>
        </w:rPr>
        <w:t>surprisingly good</w:t>
      </w:r>
      <w:r w:rsidR="006620D3" w:rsidRPr="00154859">
        <w:rPr>
          <w:rFonts w:ascii="Times New Roman" w:hAnsi="Times New Roman" w:cs="Times New Roman"/>
          <w:sz w:val="24"/>
          <w:szCs w:val="24"/>
        </w:rPr>
        <w:t>’</w:t>
      </w:r>
      <w:r w:rsidR="007B59FA" w:rsidRPr="00154859">
        <w:rPr>
          <w:rFonts w:ascii="Times New Roman" w:hAnsi="Times New Roman" w:cs="Times New Roman"/>
          <w:sz w:val="24"/>
          <w:szCs w:val="24"/>
        </w:rPr>
        <w:t xml:space="preserve"> despite its</w:t>
      </w:r>
      <w:r w:rsidR="007277AA" w:rsidRPr="00154859">
        <w:rPr>
          <w:rFonts w:ascii="Times New Roman" w:hAnsi="Times New Roman" w:cs="Times New Roman"/>
          <w:sz w:val="24"/>
          <w:szCs w:val="24"/>
        </w:rPr>
        <w:t xml:space="preserve"> ungrafted state. However, as the court </w:t>
      </w:r>
      <w:r w:rsidR="007277AA" w:rsidRPr="00154859">
        <w:rPr>
          <w:rFonts w:ascii="Times New Roman" w:hAnsi="Times New Roman" w:cs="Times New Roman"/>
          <w:i/>
          <w:sz w:val="24"/>
          <w:szCs w:val="24"/>
        </w:rPr>
        <w:t>a quo</w:t>
      </w:r>
      <w:r w:rsidR="007277AA" w:rsidRPr="00154859">
        <w:rPr>
          <w:rFonts w:ascii="Times New Roman" w:hAnsi="Times New Roman" w:cs="Times New Roman"/>
          <w:sz w:val="24"/>
          <w:szCs w:val="24"/>
        </w:rPr>
        <w:t xml:space="preserve"> noted, Lee</w:t>
      </w:r>
      <w:r w:rsidR="007B59FA" w:rsidRPr="00154859">
        <w:rPr>
          <w:rFonts w:ascii="Times New Roman" w:hAnsi="Times New Roman" w:cs="Times New Roman"/>
          <w:sz w:val="24"/>
          <w:szCs w:val="24"/>
        </w:rPr>
        <w:t>’s</w:t>
      </w:r>
      <w:r w:rsidR="007B59FA" w:rsidRPr="00154859">
        <w:rPr>
          <w:rFonts w:ascii="Times New Roman" w:hAnsi="Times New Roman" w:cs="Times New Roman"/>
          <w:i/>
          <w:sz w:val="24"/>
          <w:szCs w:val="24"/>
        </w:rPr>
        <w:t xml:space="preserve"> </w:t>
      </w:r>
      <w:r w:rsidR="007B59FA" w:rsidRPr="00154859">
        <w:rPr>
          <w:rFonts w:ascii="Times New Roman" w:hAnsi="Times New Roman" w:cs="Times New Roman"/>
          <w:sz w:val="24"/>
          <w:szCs w:val="24"/>
        </w:rPr>
        <w:t xml:space="preserve">other comments on the value of grafting seedlings appeared to </w:t>
      </w:r>
      <w:r w:rsidR="006620D3" w:rsidRPr="00154859">
        <w:rPr>
          <w:rFonts w:ascii="Times New Roman" w:hAnsi="Times New Roman" w:cs="Times New Roman"/>
          <w:sz w:val="24"/>
          <w:szCs w:val="24"/>
        </w:rPr>
        <w:t xml:space="preserve">take the appellant’s case a step or two back. The court noted </w:t>
      </w:r>
      <w:r w:rsidRPr="00154859">
        <w:rPr>
          <w:rFonts w:ascii="Times New Roman" w:hAnsi="Times New Roman" w:cs="Times New Roman"/>
          <w:sz w:val="24"/>
          <w:szCs w:val="24"/>
        </w:rPr>
        <w:t xml:space="preserve">in </w:t>
      </w:r>
      <w:r w:rsidR="008012C2" w:rsidRPr="00154859">
        <w:rPr>
          <w:rFonts w:ascii="Times New Roman" w:hAnsi="Times New Roman" w:cs="Times New Roman"/>
          <w:sz w:val="24"/>
          <w:szCs w:val="24"/>
        </w:rPr>
        <w:t>relation to his evidence:</w:t>
      </w:r>
    </w:p>
    <w:p w:rsidR="006620D3" w:rsidRPr="00154859" w:rsidRDefault="006620D3"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“Even his own witness, Mr PFW Lee</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on page 1994 of the disciplinary record (</w:t>
      </w:r>
      <w:r w:rsidRPr="00154859">
        <w:rPr>
          <w:rFonts w:ascii="Times New Roman" w:hAnsi="Times New Roman" w:cs="Times New Roman"/>
          <w:i/>
          <w:sz w:val="24"/>
          <w:szCs w:val="24"/>
        </w:rPr>
        <w:t>sic</w:t>
      </w:r>
      <w:r w:rsidRPr="00154859">
        <w:rPr>
          <w:rFonts w:ascii="Times New Roman" w:hAnsi="Times New Roman" w:cs="Times New Roman"/>
          <w:sz w:val="24"/>
          <w:szCs w:val="24"/>
        </w:rPr>
        <w:t xml:space="preserve">), confirms the appellant’s gross negligence when he says the ‘orchard that we visited wasn’t receiving full irrigation. The trees had been stressed because they lacked water.’ </w:t>
      </w:r>
      <w:r w:rsidR="006E18D8" w:rsidRPr="00154859">
        <w:rPr>
          <w:rFonts w:ascii="Times New Roman" w:hAnsi="Times New Roman" w:cs="Times New Roman"/>
          <w:sz w:val="24"/>
          <w:szCs w:val="24"/>
        </w:rPr>
        <w:t>On p</w:t>
      </w:r>
      <w:r w:rsidRPr="00154859">
        <w:rPr>
          <w:rFonts w:ascii="Times New Roman" w:hAnsi="Times New Roman" w:cs="Times New Roman"/>
          <w:sz w:val="24"/>
          <w:szCs w:val="24"/>
        </w:rPr>
        <w:t>age 194 he also confirms the importance of grafting seedlings, when he says as a consultant, he would not recommend that commercial growers use the ungrafted method. So even from the evidence of (the) appellant’s own witness, the gross negligence on the issue of macadamias comes out</w:t>
      </w:r>
      <w:r w:rsidR="008D6A82" w:rsidRPr="00154859">
        <w:rPr>
          <w:rFonts w:ascii="Times New Roman" w:hAnsi="Times New Roman" w:cs="Times New Roman"/>
          <w:sz w:val="24"/>
          <w:szCs w:val="24"/>
        </w:rPr>
        <w:t>.</w:t>
      </w:r>
      <w:r w:rsidRPr="00154859">
        <w:rPr>
          <w:rFonts w:ascii="Times New Roman" w:hAnsi="Times New Roman" w:cs="Times New Roman"/>
          <w:sz w:val="24"/>
          <w:szCs w:val="24"/>
        </w:rPr>
        <w:t>”</w:t>
      </w:r>
    </w:p>
    <w:p w:rsidR="0075708F" w:rsidRPr="00154859" w:rsidRDefault="0075708F" w:rsidP="008D6A82">
      <w:pPr>
        <w:spacing w:after="0" w:line="480" w:lineRule="auto"/>
        <w:ind w:firstLine="720"/>
        <w:jc w:val="both"/>
        <w:rPr>
          <w:rFonts w:ascii="Times New Roman" w:hAnsi="Times New Roman" w:cs="Times New Roman"/>
          <w:sz w:val="24"/>
          <w:szCs w:val="24"/>
        </w:rPr>
      </w:pPr>
    </w:p>
    <w:p w:rsidR="0075708F" w:rsidRPr="00154859" w:rsidRDefault="00EF077D"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Added to this, and as correctly noted in the respondent’s heads of argument,</w:t>
      </w:r>
      <w:r w:rsidR="0075708F" w:rsidRPr="00154859">
        <w:rPr>
          <w:rFonts w:ascii="Times New Roman" w:hAnsi="Times New Roman" w:cs="Times New Roman"/>
          <w:i/>
          <w:sz w:val="24"/>
          <w:szCs w:val="24"/>
        </w:rPr>
        <w:t xml:space="preserve"> </w:t>
      </w:r>
      <w:r w:rsidR="0075708F" w:rsidRPr="00154859">
        <w:rPr>
          <w:rFonts w:ascii="Times New Roman" w:hAnsi="Times New Roman" w:cs="Times New Roman"/>
          <w:sz w:val="24"/>
          <w:szCs w:val="24"/>
        </w:rPr>
        <w:t>Lee went further to state that the effect of not g</w:t>
      </w:r>
      <w:r w:rsidR="008D6A82" w:rsidRPr="00154859">
        <w:rPr>
          <w:rFonts w:ascii="Times New Roman" w:hAnsi="Times New Roman" w:cs="Times New Roman"/>
          <w:sz w:val="24"/>
          <w:szCs w:val="24"/>
        </w:rPr>
        <w:t>rafting seedlings would be that:</w:t>
      </w:r>
    </w:p>
    <w:p w:rsidR="0075708F" w:rsidRPr="00154859" w:rsidRDefault="0075708F"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“You will have a situation where some trees will produce good fruit while other</w:t>
      </w:r>
      <w:r w:rsidR="00EF077D" w:rsidRPr="00154859">
        <w:rPr>
          <w:rFonts w:ascii="Times New Roman" w:hAnsi="Times New Roman" w:cs="Times New Roman"/>
          <w:sz w:val="24"/>
          <w:szCs w:val="24"/>
        </w:rPr>
        <w:t>s</w:t>
      </w:r>
      <w:r w:rsidRPr="00154859">
        <w:rPr>
          <w:rFonts w:ascii="Times New Roman" w:hAnsi="Times New Roman" w:cs="Times New Roman"/>
          <w:sz w:val="24"/>
          <w:szCs w:val="24"/>
        </w:rPr>
        <w:t xml:space="preserve"> produce low fruit. Overally you will have an average yield…”  </w:t>
      </w:r>
    </w:p>
    <w:p w:rsidR="0075708F" w:rsidRPr="00154859" w:rsidRDefault="0075708F" w:rsidP="008D6A82">
      <w:pPr>
        <w:spacing w:after="0" w:line="480" w:lineRule="auto"/>
        <w:ind w:firstLine="720"/>
        <w:jc w:val="both"/>
        <w:rPr>
          <w:rFonts w:ascii="Times New Roman" w:hAnsi="Times New Roman" w:cs="Times New Roman"/>
          <w:sz w:val="24"/>
          <w:szCs w:val="24"/>
        </w:rPr>
      </w:pPr>
    </w:p>
    <w:p w:rsidR="009B54F5" w:rsidRPr="00154859" w:rsidRDefault="009B54F5" w:rsidP="008D6A82">
      <w:pPr>
        <w:spacing w:after="0" w:line="240" w:lineRule="auto"/>
        <w:ind w:firstLine="720"/>
        <w:jc w:val="both"/>
        <w:rPr>
          <w:rFonts w:ascii="Times New Roman" w:hAnsi="Times New Roman" w:cs="Times New Roman"/>
          <w:sz w:val="24"/>
          <w:szCs w:val="24"/>
        </w:rPr>
      </w:pPr>
    </w:p>
    <w:p w:rsidR="006620D3" w:rsidRPr="00154859" w:rsidRDefault="006A1230"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upshot of the foregoing is, in my view, to put it beyond doubt that the failure by the appellant to graft the seedlings in question substantially eroded the quality of the product from the crop. </w:t>
      </w:r>
      <w:r w:rsidR="001D0E27" w:rsidRPr="00154859">
        <w:rPr>
          <w:rFonts w:ascii="Times New Roman" w:hAnsi="Times New Roman" w:cs="Times New Roman"/>
          <w:sz w:val="24"/>
          <w:szCs w:val="24"/>
        </w:rPr>
        <w:t>I find that i</w:t>
      </w:r>
      <w:r w:rsidRPr="00154859">
        <w:rPr>
          <w:rFonts w:ascii="Times New Roman" w:hAnsi="Times New Roman" w:cs="Times New Roman"/>
          <w:sz w:val="24"/>
          <w:szCs w:val="24"/>
        </w:rPr>
        <w:t xml:space="preserve">n </w:t>
      </w:r>
      <w:r w:rsidR="001D0E27" w:rsidRPr="00154859">
        <w:rPr>
          <w:rFonts w:ascii="Times New Roman" w:hAnsi="Times New Roman" w:cs="Times New Roman"/>
          <w:sz w:val="24"/>
          <w:szCs w:val="24"/>
        </w:rPr>
        <w:t>this respect</w:t>
      </w:r>
      <w:r w:rsidRPr="00154859">
        <w:rPr>
          <w:rFonts w:ascii="Times New Roman" w:hAnsi="Times New Roman" w:cs="Times New Roman"/>
          <w:sz w:val="24"/>
          <w:szCs w:val="24"/>
        </w:rPr>
        <w:t>, the appellant</w:t>
      </w:r>
      <w:r w:rsidR="00850607" w:rsidRPr="00154859">
        <w:rPr>
          <w:rFonts w:ascii="Times New Roman" w:hAnsi="Times New Roman" w:cs="Times New Roman"/>
          <w:sz w:val="24"/>
          <w:szCs w:val="24"/>
        </w:rPr>
        <w:t xml:space="preserve"> compounded his default by</w:t>
      </w:r>
      <w:r w:rsidR="00CE0CD9" w:rsidRPr="00154859">
        <w:rPr>
          <w:rFonts w:ascii="Times New Roman" w:hAnsi="Times New Roman" w:cs="Times New Roman"/>
          <w:sz w:val="24"/>
          <w:szCs w:val="24"/>
        </w:rPr>
        <w:t>:</w:t>
      </w:r>
    </w:p>
    <w:p w:rsidR="006A1230" w:rsidRPr="00154859" w:rsidRDefault="00850607"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lastRenderedPageBreak/>
        <w:t xml:space="preserve">i) </w:t>
      </w:r>
      <w:r w:rsidRPr="00154859">
        <w:rPr>
          <w:rFonts w:ascii="Times New Roman" w:hAnsi="Times New Roman" w:cs="Times New Roman"/>
          <w:sz w:val="24"/>
          <w:szCs w:val="24"/>
        </w:rPr>
        <w:tab/>
        <w:t>dis</w:t>
      </w:r>
      <w:r w:rsidR="0075708F" w:rsidRPr="00154859">
        <w:rPr>
          <w:rFonts w:ascii="Times New Roman" w:hAnsi="Times New Roman" w:cs="Times New Roman"/>
          <w:sz w:val="24"/>
          <w:szCs w:val="24"/>
        </w:rPr>
        <w:t>-</w:t>
      </w:r>
      <w:r w:rsidRPr="00154859">
        <w:rPr>
          <w:rFonts w:ascii="Times New Roman" w:hAnsi="Times New Roman" w:cs="Times New Roman"/>
          <w:sz w:val="24"/>
          <w:szCs w:val="24"/>
        </w:rPr>
        <w:t>regarding</w:t>
      </w:r>
      <w:r w:rsidR="006A1230" w:rsidRPr="00154859">
        <w:rPr>
          <w:rFonts w:ascii="Times New Roman" w:hAnsi="Times New Roman" w:cs="Times New Roman"/>
          <w:sz w:val="24"/>
          <w:szCs w:val="24"/>
        </w:rPr>
        <w:t xml:space="preserve"> the advice from </w:t>
      </w:r>
      <w:r w:rsidRPr="00154859">
        <w:rPr>
          <w:rFonts w:ascii="Times New Roman" w:hAnsi="Times New Roman" w:cs="Times New Roman"/>
          <w:sz w:val="24"/>
          <w:szCs w:val="24"/>
        </w:rPr>
        <w:t xml:space="preserve">the seller of the seedlings, that he should first graft them before planting; </w:t>
      </w:r>
      <w:r w:rsidR="001D0E27" w:rsidRPr="00154859">
        <w:rPr>
          <w:rFonts w:ascii="Times New Roman" w:hAnsi="Times New Roman" w:cs="Times New Roman"/>
          <w:sz w:val="24"/>
          <w:szCs w:val="24"/>
        </w:rPr>
        <w:t>and</w:t>
      </w:r>
    </w:p>
    <w:p w:rsidR="00850607" w:rsidRPr="00154859" w:rsidRDefault="00850607" w:rsidP="008D6A82">
      <w:pPr>
        <w:spacing w:after="0" w:line="48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ii)</w:t>
      </w:r>
      <w:r w:rsidRPr="00154859">
        <w:rPr>
          <w:rFonts w:ascii="Times New Roman" w:hAnsi="Times New Roman" w:cs="Times New Roman"/>
          <w:sz w:val="24"/>
          <w:szCs w:val="24"/>
        </w:rPr>
        <w:tab/>
        <w:t xml:space="preserve">having faced challenges in </w:t>
      </w:r>
      <w:r w:rsidR="0075708F" w:rsidRPr="00154859">
        <w:rPr>
          <w:rFonts w:ascii="Times New Roman" w:hAnsi="Times New Roman" w:cs="Times New Roman"/>
          <w:sz w:val="24"/>
          <w:szCs w:val="24"/>
        </w:rPr>
        <w:t>carrying out the task, failing</w:t>
      </w:r>
      <w:r w:rsidRPr="00154859">
        <w:rPr>
          <w:rFonts w:ascii="Times New Roman" w:hAnsi="Times New Roman" w:cs="Times New Roman"/>
          <w:sz w:val="24"/>
          <w:szCs w:val="24"/>
        </w:rPr>
        <w:t xml:space="preserve"> to draw his supe</w:t>
      </w:r>
      <w:r w:rsidR="00EF077D" w:rsidRPr="00154859">
        <w:rPr>
          <w:rFonts w:ascii="Times New Roman" w:hAnsi="Times New Roman" w:cs="Times New Roman"/>
          <w:sz w:val="24"/>
          <w:szCs w:val="24"/>
        </w:rPr>
        <w:t>riors’ attention to the problem before proceeding to plant.</w:t>
      </w:r>
    </w:p>
    <w:p w:rsidR="00850607" w:rsidRPr="00154859" w:rsidRDefault="00850607" w:rsidP="008D6A82">
      <w:pPr>
        <w:spacing w:after="0" w:line="480" w:lineRule="auto"/>
        <w:jc w:val="both"/>
        <w:rPr>
          <w:rFonts w:ascii="Times New Roman" w:hAnsi="Times New Roman" w:cs="Times New Roman"/>
          <w:sz w:val="24"/>
          <w:szCs w:val="24"/>
        </w:rPr>
      </w:pPr>
    </w:p>
    <w:p w:rsidR="00850607" w:rsidRPr="00154859" w:rsidRDefault="0085060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There is</w:t>
      </w:r>
      <w:r w:rsidR="0075708F" w:rsidRPr="00154859">
        <w:rPr>
          <w:rFonts w:ascii="Times New Roman" w:hAnsi="Times New Roman" w:cs="Times New Roman"/>
          <w:sz w:val="24"/>
          <w:szCs w:val="24"/>
        </w:rPr>
        <w:t>,</w:t>
      </w:r>
      <w:r w:rsidRPr="00154859">
        <w:rPr>
          <w:rFonts w:ascii="Times New Roman" w:hAnsi="Times New Roman" w:cs="Times New Roman"/>
          <w:sz w:val="24"/>
          <w:szCs w:val="24"/>
        </w:rPr>
        <w:t xml:space="preserve"> in addition</w:t>
      </w:r>
      <w:r w:rsidR="0075708F" w:rsidRPr="00154859">
        <w:rPr>
          <w:rFonts w:ascii="Times New Roman" w:hAnsi="Times New Roman" w:cs="Times New Roman"/>
          <w:sz w:val="24"/>
          <w:szCs w:val="24"/>
        </w:rPr>
        <w:t>,</w:t>
      </w:r>
      <w:r w:rsidRPr="00154859">
        <w:rPr>
          <w:rFonts w:ascii="Times New Roman" w:hAnsi="Times New Roman" w:cs="Times New Roman"/>
          <w:sz w:val="24"/>
          <w:szCs w:val="24"/>
        </w:rPr>
        <w:t xml:space="preserve"> nothing on </w:t>
      </w:r>
      <w:r w:rsidR="001D0E27" w:rsidRPr="00154859">
        <w:rPr>
          <w:rFonts w:ascii="Times New Roman" w:hAnsi="Times New Roman" w:cs="Times New Roman"/>
          <w:sz w:val="24"/>
          <w:szCs w:val="24"/>
        </w:rPr>
        <w:t xml:space="preserve">the </w:t>
      </w:r>
      <w:r w:rsidRPr="00154859">
        <w:rPr>
          <w:rFonts w:ascii="Times New Roman" w:hAnsi="Times New Roman" w:cs="Times New Roman"/>
          <w:sz w:val="24"/>
          <w:szCs w:val="24"/>
        </w:rPr>
        <w:t>record to suggest that the appellant disputed that the harvest from the crop in question was seriously compromised. He does not seem to dispute the loss said to have been suffered as a result of the failure to graf</w:t>
      </w:r>
      <w:r w:rsidR="001D0E27" w:rsidRPr="00154859">
        <w:rPr>
          <w:rFonts w:ascii="Times New Roman" w:hAnsi="Times New Roman" w:cs="Times New Roman"/>
          <w:sz w:val="24"/>
          <w:szCs w:val="24"/>
        </w:rPr>
        <w:t>t the seed, estimated at some 35</w:t>
      </w:r>
      <w:r w:rsidRPr="00154859">
        <w:rPr>
          <w:rFonts w:ascii="Times New Roman" w:hAnsi="Times New Roman" w:cs="Times New Roman"/>
          <w:sz w:val="24"/>
          <w:szCs w:val="24"/>
        </w:rPr>
        <w:t>ha and worth over USD300 000.</w:t>
      </w:r>
    </w:p>
    <w:p w:rsidR="009B54F5" w:rsidRPr="00154859" w:rsidRDefault="00850607"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p>
    <w:p w:rsidR="00850607" w:rsidRPr="00154859" w:rsidRDefault="0085060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 find, in the result, that the alleged gross negligence and incompetence in his work, was sufficiently proved ag</w:t>
      </w:r>
      <w:r w:rsidR="0075708F" w:rsidRPr="00154859">
        <w:rPr>
          <w:rFonts w:ascii="Times New Roman" w:hAnsi="Times New Roman" w:cs="Times New Roman"/>
          <w:sz w:val="24"/>
          <w:szCs w:val="24"/>
        </w:rPr>
        <w:t>a</w:t>
      </w:r>
      <w:r w:rsidRPr="00154859">
        <w:rPr>
          <w:rFonts w:ascii="Times New Roman" w:hAnsi="Times New Roman" w:cs="Times New Roman"/>
          <w:sz w:val="24"/>
          <w:szCs w:val="24"/>
        </w:rPr>
        <w:t>inst the appellant.</w:t>
      </w:r>
      <w:r w:rsidR="00D0433C" w:rsidRPr="00154859">
        <w:rPr>
          <w:rFonts w:ascii="Times New Roman" w:hAnsi="Times New Roman" w:cs="Times New Roman"/>
          <w:sz w:val="24"/>
          <w:szCs w:val="24"/>
        </w:rPr>
        <w:t xml:space="preserve"> </w:t>
      </w:r>
      <w:r w:rsidR="00C8490F" w:rsidRPr="00154859">
        <w:rPr>
          <w:rFonts w:ascii="Times New Roman" w:hAnsi="Times New Roman" w:cs="Times New Roman"/>
          <w:sz w:val="24"/>
          <w:szCs w:val="24"/>
        </w:rPr>
        <w:t>In short the appellant was properly found guilty of the misconduct of gross negligence, defined as follows in t</w:t>
      </w:r>
      <w:r w:rsidR="009B54F5" w:rsidRPr="00154859">
        <w:rPr>
          <w:rFonts w:ascii="Times New Roman" w:hAnsi="Times New Roman" w:cs="Times New Roman"/>
          <w:sz w:val="24"/>
          <w:szCs w:val="24"/>
        </w:rPr>
        <w:t>he respondent’s code of contact:</w:t>
      </w:r>
    </w:p>
    <w:p w:rsidR="00D0433C" w:rsidRPr="00154859" w:rsidRDefault="00D0433C" w:rsidP="00863D9A">
      <w:pPr>
        <w:spacing w:after="0" w:line="240" w:lineRule="auto"/>
        <w:ind w:firstLine="720"/>
        <w:jc w:val="both"/>
        <w:rPr>
          <w:rFonts w:ascii="Times New Roman" w:hAnsi="Times New Roman" w:cs="Times New Roman"/>
          <w:b/>
          <w:sz w:val="24"/>
          <w:szCs w:val="24"/>
        </w:rPr>
      </w:pPr>
      <w:r w:rsidRPr="00154859">
        <w:rPr>
          <w:rFonts w:ascii="Times New Roman" w:hAnsi="Times New Roman" w:cs="Times New Roman"/>
          <w:b/>
          <w:sz w:val="24"/>
          <w:szCs w:val="24"/>
        </w:rPr>
        <w:t>12.17</w:t>
      </w:r>
      <w:r w:rsidRPr="00154859">
        <w:rPr>
          <w:rFonts w:ascii="Times New Roman" w:hAnsi="Times New Roman" w:cs="Times New Roman"/>
          <w:b/>
          <w:sz w:val="24"/>
          <w:szCs w:val="24"/>
        </w:rPr>
        <w:tab/>
        <w:t>Gross Negligence</w:t>
      </w:r>
    </w:p>
    <w:p w:rsidR="00C8490F" w:rsidRPr="00154859" w:rsidRDefault="00D0433C" w:rsidP="00863D9A">
      <w:pPr>
        <w:spacing w:after="0" w:line="240" w:lineRule="auto"/>
        <w:ind w:left="2160"/>
        <w:jc w:val="both"/>
        <w:rPr>
          <w:rFonts w:ascii="Times New Roman" w:hAnsi="Times New Roman" w:cs="Times New Roman"/>
          <w:sz w:val="24"/>
          <w:szCs w:val="24"/>
        </w:rPr>
      </w:pPr>
      <w:r w:rsidRPr="00154859">
        <w:rPr>
          <w:rFonts w:ascii="Times New Roman" w:hAnsi="Times New Roman" w:cs="Times New Roman"/>
          <w:sz w:val="24"/>
          <w:szCs w:val="24"/>
        </w:rPr>
        <w:t>An employee is grossly negligent if he/she fails to exercise proper care in the discharge of his/her duties resulting in loss of life, or serious damage or loss of company property</w:t>
      </w:r>
    </w:p>
    <w:p w:rsidR="00D0433C" w:rsidRPr="00154859" w:rsidRDefault="00D0433C" w:rsidP="008D6A82">
      <w:pPr>
        <w:spacing w:after="0" w:line="480" w:lineRule="auto"/>
        <w:ind w:left="1440" w:hanging="1080"/>
        <w:jc w:val="both"/>
        <w:rPr>
          <w:rFonts w:ascii="Times New Roman" w:hAnsi="Times New Roman" w:cs="Times New Roman"/>
          <w:b/>
          <w:sz w:val="24"/>
          <w:szCs w:val="24"/>
        </w:rPr>
      </w:pPr>
    </w:p>
    <w:p w:rsidR="0075708F" w:rsidRPr="00154859" w:rsidRDefault="0075708F" w:rsidP="00863D9A">
      <w:pPr>
        <w:spacing w:after="0" w:line="240" w:lineRule="auto"/>
        <w:ind w:left="720" w:hanging="720"/>
        <w:jc w:val="both"/>
        <w:rPr>
          <w:rFonts w:ascii="Times New Roman" w:hAnsi="Times New Roman" w:cs="Times New Roman"/>
          <w:b/>
          <w:sz w:val="24"/>
          <w:szCs w:val="24"/>
        </w:rPr>
      </w:pPr>
      <w:r w:rsidRPr="00154859">
        <w:rPr>
          <w:rFonts w:ascii="Times New Roman" w:hAnsi="Times New Roman" w:cs="Times New Roman"/>
          <w:b/>
          <w:sz w:val="24"/>
          <w:szCs w:val="24"/>
        </w:rPr>
        <w:t>4.</w:t>
      </w:r>
      <w:r w:rsidRPr="00154859">
        <w:rPr>
          <w:rFonts w:ascii="Times New Roman" w:hAnsi="Times New Roman" w:cs="Times New Roman"/>
          <w:b/>
          <w:sz w:val="24"/>
          <w:szCs w:val="24"/>
        </w:rPr>
        <w:tab/>
        <w:t>Whether</w:t>
      </w:r>
      <w:r w:rsidR="006B5485" w:rsidRPr="00154859">
        <w:rPr>
          <w:rFonts w:ascii="Times New Roman" w:hAnsi="Times New Roman" w:cs="Times New Roman"/>
          <w:b/>
          <w:sz w:val="24"/>
          <w:szCs w:val="24"/>
        </w:rPr>
        <w:t xml:space="preserve"> the </w:t>
      </w:r>
      <w:r w:rsidRPr="00154859">
        <w:rPr>
          <w:rFonts w:ascii="Times New Roman" w:hAnsi="Times New Roman" w:cs="Times New Roman"/>
          <w:b/>
          <w:sz w:val="24"/>
          <w:szCs w:val="24"/>
        </w:rPr>
        <w:t>alleged sexual relationship</w:t>
      </w:r>
      <w:r w:rsidR="006B5485" w:rsidRPr="00154859">
        <w:rPr>
          <w:rFonts w:ascii="Times New Roman" w:hAnsi="Times New Roman" w:cs="Times New Roman"/>
          <w:b/>
          <w:sz w:val="24"/>
          <w:szCs w:val="24"/>
        </w:rPr>
        <w:t xml:space="preserve"> between the appellant and </w:t>
      </w:r>
      <w:r w:rsidR="001D0E27" w:rsidRPr="00154859">
        <w:rPr>
          <w:rFonts w:ascii="Times New Roman" w:hAnsi="Times New Roman" w:cs="Times New Roman"/>
          <w:b/>
          <w:sz w:val="24"/>
          <w:szCs w:val="24"/>
        </w:rPr>
        <w:t>Eulater</w:t>
      </w:r>
      <w:r w:rsidR="00863D9A" w:rsidRPr="00154859">
        <w:rPr>
          <w:rFonts w:ascii="Times New Roman" w:hAnsi="Times New Roman" w:cs="Times New Roman"/>
          <w:b/>
          <w:sz w:val="24"/>
          <w:szCs w:val="24"/>
        </w:rPr>
        <w:t>, was proved.</w:t>
      </w:r>
      <w:r w:rsidR="001D0E27" w:rsidRPr="00154859">
        <w:rPr>
          <w:rFonts w:ascii="Times New Roman" w:hAnsi="Times New Roman" w:cs="Times New Roman"/>
          <w:b/>
          <w:sz w:val="24"/>
          <w:szCs w:val="24"/>
        </w:rPr>
        <w:t xml:space="preserve"> </w:t>
      </w:r>
    </w:p>
    <w:p w:rsidR="001D0E27" w:rsidRPr="00154859" w:rsidRDefault="001D0E27" w:rsidP="008D6A82">
      <w:pPr>
        <w:spacing w:after="0" w:line="480" w:lineRule="auto"/>
        <w:ind w:left="1440" w:hanging="1080"/>
        <w:jc w:val="both"/>
        <w:rPr>
          <w:rFonts w:ascii="Times New Roman" w:hAnsi="Times New Roman" w:cs="Times New Roman"/>
          <w:sz w:val="24"/>
          <w:szCs w:val="24"/>
        </w:rPr>
      </w:pPr>
    </w:p>
    <w:p w:rsidR="00FB2FAF" w:rsidRPr="00154859" w:rsidRDefault="00A02A7D"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w:t>
      </w:r>
      <w:r w:rsidR="00AD48B1" w:rsidRPr="00154859">
        <w:rPr>
          <w:rFonts w:ascii="Times New Roman" w:hAnsi="Times New Roman" w:cs="Times New Roman"/>
          <w:sz w:val="24"/>
          <w:szCs w:val="24"/>
        </w:rPr>
        <w:t>appellant</w:t>
      </w:r>
      <w:r w:rsidRPr="00154859">
        <w:rPr>
          <w:rFonts w:ascii="Times New Roman" w:hAnsi="Times New Roman" w:cs="Times New Roman"/>
          <w:sz w:val="24"/>
          <w:szCs w:val="24"/>
        </w:rPr>
        <w:t xml:space="preserve"> alleges that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 xml:space="preserve"> made an irrational finding that the</w:t>
      </w:r>
      <w:r w:rsidR="00FB2FAF" w:rsidRPr="00154859">
        <w:rPr>
          <w:rFonts w:ascii="Times New Roman" w:hAnsi="Times New Roman" w:cs="Times New Roman"/>
          <w:sz w:val="24"/>
          <w:szCs w:val="24"/>
        </w:rPr>
        <w:t xml:space="preserve"> respondent had proved the violation by him of the</w:t>
      </w:r>
      <w:r w:rsidRPr="00154859">
        <w:rPr>
          <w:rFonts w:ascii="Times New Roman" w:hAnsi="Times New Roman" w:cs="Times New Roman"/>
          <w:sz w:val="24"/>
          <w:szCs w:val="24"/>
        </w:rPr>
        <w:t xml:space="preserve"> anti-harassment and discrimination policy</w:t>
      </w:r>
      <w:r w:rsidR="00FB2FAF" w:rsidRPr="00154859">
        <w:rPr>
          <w:rFonts w:ascii="Times New Roman" w:hAnsi="Times New Roman" w:cs="Times New Roman"/>
          <w:sz w:val="24"/>
          <w:szCs w:val="24"/>
        </w:rPr>
        <w:t>.</w:t>
      </w:r>
      <w:r w:rsidRPr="00154859">
        <w:rPr>
          <w:rFonts w:ascii="Times New Roman" w:hAnsi="Times New Roman" w:cs="Times New Roman"/>
          <w:sz w:val="24"/>
          <w:szCs w:val="24"/>
        </w:rPr>
        <w:t xml:space="preserve"> </w:t>
      </w:r>
    </w:p>
    <w:p w:rsidR="009B54F5" w:rsidRPr="00154859" w:rsidRDefault="009B54F5" w:rsidP="008D6A82">
      <w:pPr>
        <w:spacing w:after="0" w:line="480" w:lineRule="auto"/>
        <w:ind w:firstLine="1440"/>
        <w:jc w:val="both"/>
        <w:rPr>
          <w:rFonts w:ascii="Times New Roman" w:hAnsi="Times New Roman" w:cs="Times New Roman"/>
          <w:sz w:val="24"/>
          <w:szCs w:val="24"/>
        </w:rPr>
      </w:pPr>
    </w:p>
    <w:p w:rsidR="00B90C04" w:rsidRPr="00154859" w:rsidRDefault="00D0433C"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 xml:space="preserve"> </w:t>
      </w:r>
      <w:r w:rsidR="000A2DF1" w:rsidRPr="00154859">
        <w:rPr>
          <w:rFonts w:ascii="Times New Roman" w:hAnsi="Times New Roman" w:cs="Times New Roman"/>
          <w:sz w:val="24"/>
          <w:szCs w:val="24"/>
        </w:rPr>
        <w:tab/>
      </w:r>
      <w:r w:rsidR="009B54F5" w:rsidRPr="00154859">
        <w:rPr>
          <w:rFonts w:ascii="Times New Roman" w:hAnsi="Times New Roman" w:cs="Times New Roman"/>
          <w:sz w:val="24"/>
          <w:szCs w:val="24"/>
        </w:rPr>
        <w:tab/>
      </w:r>
      <w:r w:rsidR="000A2DF1" w:rsidRPr="00154859">
        <w:rPr>
          <w:rFonts w:ascii="Times New Roman" w:hAnsi="Times New Roman" w:cs="Times New Roman"/>
          <w:sz w:val="24"/>
          <w:szCs w:val="24"/>
        </w:rPr>
        <w:t xml:space="preserve">The appellant was charged in terms of the respondent’s code of conduct, </w:t>
      </w:r>
      <w:r w:rsidRPr="00154859">
        <w:rPr>
          <w:rFonts w:ascii="Times New Roman" w:hAnsi="Times New Roman" w:cs="Times New Roman"/>
          <w:sz w:val="24"/>
          <w:szCs w:val="24"/>
        </w:rPr>
        <w:t>under the banner of “</w:t>
      </w:r>
      <w:r w:rsidRPr="00154859">
        <w:rPr>
          <w:rFonts w:ascii="Times New Roman" w:hAnsi="Times New Roman" w:cs="Times New Roman"/>
          <w:b/>
          <w:sz w:val="24"/>
          <w:szCs w:val="24"/>
        </w:rPr>
        <w:t>An</w:t>
      </w:r>
      <w:r w:rsidR="000A2DF1" w:rsidRPr="00154859">
        <w:rPr>
          <w:rFonts w:ascii="Times New Roman" w:hAnsi="Times New Roman" w:cs="Times New Roman"/>
          <w:b/>
          <w:sz w:val="24"/>
          <w:szCs w:val="24"/>
        </w:rPr>
        <w:t xml:space="preserve"> inconsistent Act, C</w:t>
      </w:r>
      <w:r w:rsidRPr="00154859">
        <w:rPr>
          <w:rFonts w:ascii="Times New Roman" w:hAnsi="Times New Roman" w:cs="Times New Roman"/>
          <w:b/>
          <w:sz w:val="24"/>
          <w:szCs w:val="24"/>
        </w:rPr>
        <w:t>onduct</w:t>
      </w:r>
      <w:r w:rsidR="000A2DF1" w:rsidRPr="00154859">
        <w:rPr>
          <w:rFonts w:ascii="Times New Roman" w:hAnsi="Times New Roman" w:cs="Times New Roman"/>
          <w:b/>
          <w:sz w:val="24"/>
          <w:szCs w:val="24"/>
        </w:rPr>
        <w:t xml:space="preserve"> or </w:t>
      </w:r>
      <w:r w:rsidR="009B54F5" w:rsidRPr="00154859">
        <w:rPr>
          <w:rFonts w:ascii="Times New Roman" w:hAnsi="Times New Roman" w:cs="Times New Roman"/>
          <w:b/>
          <w:sz w:val="24"/>
          <w:szCs w:val="24"/>
        </w:rPr>
        <w:t>Omission</w:t>
      </w:r>
      <w:r w:rsidR="000A2DF1" w:rsidRPr="00154859">
        <w:rPr>
          <w:rFonts w:ascii="Times New Roman" w:hAnsi="Times New Roman" w:cs="Times New Roman"/>
          <w:sz w:val="24"/>
          <w:szCs w:val="24"/>
        </w:rPr>
        <w:t>.”  The specific offence of which he was accused was</w:t>
      </w:r>
      <w:r w:rsidR="00FB2FAF" w:rsidRPr="00154859">
        <w:rPr>
          <w:rFonts w:ascii="Times New Roman" w:hAnsi="Times New Roman" w:cs="Times New Roman"/>
          <w:sz w:val="24"/>
          <w:szCs w:val="24"/>
        </w:rPr>
        <w:t xml:space="preserve"> conducting an improper sexual relationship with a junior member of </w:t>
      </w:r>
      <w:r w:rsidR="00FB2FAF" w:rsidRPr="00154859">
        <w:rPr>
          <w:rFonts w:ascii="Times New Roman" w:hAnsi="Times New Roman" w:cs="Times New Roman"/>
          <w:sz w:val="24"/>
          <w:szCs w:val="24"/>
        </w:rPr>
        <w:lastRenderedPageBreak/>
        <w:t xml:space="preserve">staff, one </w:t>
      </w:r>
      <w:r w:rsidR="00BB0AA9" w:rsidRPr="00154859">
        <w:rPr>
          <w:rFonts w:ascii="Times New Roman" w:hAnsi="Times New Roman" w:cs="Times New Roman"/>
          <w:sz w:val="24"/>
          <w:szCs w:val="24"/>
        </w:rPr>
        <w:t>Eulat</w:t>
      </w:r>
      <w:r w:rsidR="008D6A82" w:rsidRPr="00154859">
        <w:rPr>
          <w:rFonts w:ascii="Times New Roman" w:hAnsi="Times New Roman" w:cs="Times New Roman"/>
          <w:sz w:val="24"/>
          <w:szCs w:val="24"/>
        </w:rPr>
        <w:t>e</w:t>
      </w:r>
      <w:r w:rsidR="006B5485" w:rsidRPr="00154859">
        <w:rPr>
          <w:rFonts w:ascii="Times New Roman" w:hAnsi="Times New Roman" w:cs="Times New Roman"/>
          <w:sz w:val="24"/>
          <w:szCs w:val="24"/>
        </w:rPr>
        <w:t>r Makuya</w:t>
      </w:r>
      <w:r w:rsidR="00BB0AA9" w:rsidRPr="00154859">
        <w:rPr>
          <w:rFonts w:ascii="Times New Roman" w:hAnsi="Times New Roman" w:cs="Times New Roman"/>
          <w:sz w:val="24"/>
          <w:szCs w:val="24"/>
        </w:rPr>
        <w:t>na sometime between 2003 and 2006</w:t>
      </w:r>
      <w:r w:rsidR="00FB2FAF" w:rsidRPr="00154859">
        <w:rPr>
          <w:rFonts w:ascii="Times New Roman" w:hAnsi="Times New Roman" w:cs="Times New Roman"/>
          <w:sz w:val="24"/>
          <w:szCs w:val="24"/>
        </w:rPr>
        <w:t>. This was contrary</w:t>
      </w:r>
      <w:r w:rsidR="00BB0AA9" w:rsidRPr="00154859">
        <w:rPr>
          <w:rFonts w:ascii="Times New Roman" w:hAnsi="Times New Roman" w:cs="Times New Roman"/>
          <w:sz w:val="24"/>
          <w:szCs w:val="24"/>
        </w:rPr>
        <w:t xml:space="preserve"> </w:t>
      </w:r>
      <w:r w:rsidR="001D0E27" w:rsidRPr="00154859">
        <w:rPr>
          <w:rFonts w:ascii="Times New Roman" w:hAnsi="Times New Roman" w:cs="Times New Roman"/>
          <w:sz w:val="24"/>
          <w:szCs w:val="24"/>
        </w:rPr>
        <w:t xml:space="preserve">to </w:t>
      </w:r>
      <w:r w:rsidR="00BB0AA9" w:rsidRPr="00154859">
        <w:rPr>
          <w:rFonts w:ascii="Times New Roman" w:hAnsi="Times New Roman" w:cs="Times New Roman"/>
          <w:sz w:val="24"/>
          <w:szCs w:val="24"/>
        </w:rPr>
        <w:t>the respondent’s anti-harassment and discrimination policy</w:t>
      </w:r>
      <w:r w:rsidR="001B6B99" w:rsidRPr="00154859">
        <w:rPr>
          <w:rFonts w:ascii="Times New Roman" w:hAnsi="Times New Roman" w:cs="Times New Roman"/>
          <w:sz w:val="24"/>
          <w:szCs w:val="24"/>
        </w:rPr>
        <w:t xml:space="preserve"> (sexual misconduct), which in relevant part</w:t>
      </w:r>
      <w:r w:rsidR="009B54F5" w:rsidRPr="00154859">
        <w:rPr>
          <w:rFonts w:ascii="Times New Roman" w:hAnsi="Times New Roman" w:cs="Times New Roman"/>
          <w:sz w:val="24"/>
          <w:szCs w:val="24"/>
        </w:rPr>
        <w:t xml:space="preserve"> reads as follows:</w:t>
      </w:r>
    </w:p>
    <w:p w:rsidR="002F5677" w:rsidRPr="00154859" w:rsidRDefault="002F5677" w:rsidP="008D6A82">
      <w:pPr>
        <w:spacing w:after="0" w:line="240" w:lineRule="auto"/>
        <w:ind w:firstLine="720"/>
        <w:jc w:val="both"/>
        <w:rPr>
          <w:rFonts w:ascii="Times New Roman" w:hAnsi="Times New Roman" w:cs="Times New Roman"/>
          <w:sz w:val="24"/>
          <w:szCs w:val="24"/>
        </w:rPr>
      </w:pPr>
      <w:r w:rsidRPr="00154859">
        <w:rPr>
          <w:rFonts w:ascii="Times New Roman" w:hAnsi="Times New Roman" w:cs="Times New Roman"/>
          <w:sz w:val="24"/>
          <w:szCs w:val="24"/>
        </w:rPr>
        <w:t>“</w:t>
      </w:r>
      <w:r w:rsidRPr="00154859">
        <w:rPr>
          <w:rFonts w:ascii="Times New Roman" w:hAnsi="Times New Roman" w:cs="Times New Roman"/>
          <w:b/>
          <w:sz w:val="24"/>
          <w:szCs w:val="24"/>
        </w:rPr>
        <w:t>9. Sexual Misconduct</w:t>
      </w:r>
    </w:p>
    <w:p w:rsidR="00FB2FAF" w:rsidRPr="00154859" w:rsidRDefault="002F5677"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Sexual misconduct applies where both parties are consenting, but the relationship</w:t>
      </w:r>
      <w:r w:rsidR="003F7CE2" w:rsidRPr="00154859">
        <w:rPr>
          <w:rFonts w:ascii="Times New Roman" w:hAnsi="Times New Roman" w:cs="Times New Roman"/>
          <w:sz w:val="24"/>
          <w:szCs w:val="24"/>
        </w:rPr>
        <w:t xml:space="preserve"> is likely to jeopardise the smooth operation of the work place</w:t>
      </w:r>
      <w:r w:rsidR="009B54F5" w:rsidRPr="00154859">
        <w:rPr>
          <w:rFonts w:ascii="Times New Roman" w:hAnsi="Times New Roman" w:cs="Times New Roman"/>
          <w:sz w:val="24"/>
          <w:szCs w:val="24"/>
        </w:rPr>
        <w:t xml:space="preserve"> </w:t>
      </w:r>
      <w:r w:rsidR="003F7CE2" w:rsidRPr="00154859">
        <w:rPr>
          <w:rFonts w:ascii="Times New Roman" w:hAnsi="Times New Roman" w:cs="Times New Roman"/>
          <w:sz w:val="24"/>
          <w:szCs w:val="24"/>
        </w:rPr>
        <w:t>….</w:t>
      </w:r>
    </w:p>
    <w:p w:rsidR="00A361D7" w:rsidRPr="00154859" w:rsidRDefault="00A361D7" w:rsidP="008D6A82">
      <w:pPr>
        <w:spacing w:after="0" w:line="240" w:lineRule="auto"/>
        <w:ind w:left="720"/>
        <w:jc w:val="both"/>
        <w:rPr>
          <w:rFonts w:ascii="Times New Roman" w:hAnsi="Times New Roman" w:cs="Times New Roman"/>
          <w:sz w:val="24"/>
          <w:szCs w:val="24"/>
        </w:rPr>
      </w:pPr>
    </w:p>
    <w:p w:rsidR="003F7CE2" w:rsidRPr="00154859" w:rsidRDefault="003F7CE2"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Sexual misconduct towards subordinate</w:t>
      </w:r>
      <w:r w:rsidR="001D0E27" w:rsidRPr="00154859">
        <w:rPr>
          <w:rFonts w:ascii="Times New Roman" w:hAnsi="Times New Roman" w:cs="Times New Roman"/>
          <w:sz w:val="24"/>
          <w:szCs w:val="24"/>
        </w:rPr>
        <w:t>s</w:t>
      </w:r>
      <w:r w:rsidRPr="00154859">
        <w:rPr>
          <w:rFonts w:ascii="Times New Roman" w:hAnsi="Times New Roman" w:cs="Times New Roman"/>
          <w:sz w:val="24"/>
          <w:szCs w:val="24"/>
        </w:rPr>
        <w:t xml:space="preserve"> in the workplace raises serious questions regarding the ability to provide a healthy, safe and harassment-free work atmosphere, especially on the estates, where access to residences is easy</w:t>
      </w:r>
      <w:r w:rsidR="009B54F5" w:rsidRPr="00154859">
        <w:rPr>
          <w:rFonts w:ascii="Times New Roman" w:hAnsi="Times New Roman" w:cs="Times New Roman"/>
          <w:sz w:val="24"/>
          <w:szCs w:val="24"/>
        </w:rPr>
        <w:t xml:space="preserve"> </w:t>
      </w:r>
      <w:r w:rsidRPr="00154859">
        <w:rPr>
          <w:rFonts w:ascii="Times New Roman" w:hAnsi="Times New Roman" w:cs="Times New Roman"/>
          <w:sz w:val="24"/>
          <w:szCs w:val="24"/>
        </w:rPr>
        <w:t>…”.</w:t>
      </w:r>
    </w:p>
    <w:p w:rsidR="000A2DF1" w:rsidRPr="00154859" w:rsidRDefault="000A2DF1"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relevant pro</w:t>
      </w:r>
      <w:r w:rsidR="001D0E27" w:rsidRPr="00154859">
        <w:rPr>
          <w:rFonts w:ascii="Times New Roman" w:hAnsi="Times New Roman" w:cs="Times New Roman"/>
          <w:sz w:val="24"/>
          <w:szCs w:val="24"/>
        </w:rPr>
        <w:t>vision of the respondent’s code</w:t>
      </w:r>
      <w:r w:rsidR="009B54F5" w:rsidRPr="00154859">
        <w:rPr>
          <w:rFonts w:ascii="Times New Roman" w:hAnsi="Times New Roman" w:cs="Times New Roman"/>
          <w:sz w:val="24"/>
          <w:szCs w:val="24"/>
        </w:rPr>
        <w:t xml:space="preserve"> reads:</w:t>
      </w:r>
    </w:p>
    <w:p w:rsidR="000A2DF1" w:rsidRPr="00154859" w:rsidRDefault="000A2DF1" w:rsidP="008D6A82">
      <w:pPr>
        <w:spacing w:after="0" w:line="240" w:lineRule="auto"/>
        <w:ind w:firstLine="720"/>
        <w:jc w:val="both"/>
        <w:rPr>
          <w:rFonts w:ascii="Times New Roman" w:hAnsi="Times New Roman" w:cs="Times New Roman"/>
          <w:b/>
          <w:sz w:val="24"/>
          <w:szCs w:val="24"/>
        </w:rPr>
      </w:pPr>
      <w:r w:rsidRPr="00154859">
        <w:rPr>
          <w:rFonts w:ascii="Times New Roman" w:hAnsi="Times New Roman" w:cs="Times New Roman"/>
          <w:b/>
          <w:sz w:val="24"/>
          <w:szCs w:val="24"/>
        </w:rPr>
        <w:t>12.20 Inconsistent Act, Conduct or Omission</w:t>
      </w:r>
    </w:p>
    <w:p w:rsidR="00863D9A" w:rsidRPr="00154859" w:rsidRDefault="00863D9A" w:rsidP="008D6A82">
      <w:pPr>
        <w:spacing w:after="0" w:line="240" w:lineRule="auto"/>
        <w:ind w:left="720"/>
        <w:jc w:val="both"/>
        <w:rPr>
          <w:rFonts w:ascii="Times New Roman" w:hAnsi="Times New Roman" w:cs="Times New Roman"/>
          <w:sz w:val="24"/>
          <w:szCs w:val="24"/>
        </w:rPr>
      </w:pPr>
    </w:p>
    <w:p w:rsidR="003F7CE2" w:rsidRPr="00154859" w:rsidRDefault="000A2DF1"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An employee commits a gross offence i</w:t>
      </w:r>
      <w:r w:rsidR="001D0E27" w:rsidRPr="00154859">
        <w:rPr>
          <w:rFonts w:ascii="Times New Roman" w:hAnsi="Times New Roman" w:cs="Times New Roman"/>
          <w:sz w:val="24"/>
          <w:szCs w:val="24"/>
        </w:rPr>
        <w:t>f he/she does any act, conduct or</w:t>
      </w:r>
      <w:r w:rsidRPr="00154859">
        <w:rPr>
          <w:rFonts w:ascii="Times New Roman" w:hAnsi="Times New Roman" w:cs="Times New Roman"/>
          <w:sz w:val="24"/>
          <w:szCs w:val="24"/>
        </w:rPr>
        <w:t xml:space="preserve"> omission, which is inconsistent with the fulfilment of the express or implied conditions of </w:t>
      </w:r>
      <w:r w:rsidR="00863D9A" w:rsidRPr="00154859">
        <w:rPr>
          <w:rFonts w:ascii="Times New Roman" w:hAnsi="Times New Roman" w:cs="Times New Roman"/>
          <w:sz w:val="24"/>
          <w:szCs w:val="24"/>
        </w:rPr>
        <w:t>his/her contract of employment.</w:t>
      </w:r>
    </w:p>
    <w:p w:rsidR="00846C72" w:rsidRPr="00154859" w:rsidRDefault="00846C72" w:rsidP="008D6A82">
      <w:pPr>
        <w:spacing w:after="0" w:line="480" w:lineRule="auto"/>
        <w:jc w:val="both"/>
        <w:rPr>
          <w:rFonts w:ascii="Times New Roman" w:hAnsi="Times New Roman" w:cs="Times New Roman"/>
          <w:sz w:val="24"/>
          <w:szCs w:val="24"/>
        </w:rPr>
      </w:pPr>
    </w:p>
    <w:p w:rsidR="009B54F5" w:rsidRPr="00154859" w:rsidRDefault="009B54F5" w:rsidP="008D6A82">
      <w:pPr>
        <w:spacing w:after="0" w:line="240" w:lineRule="auto"/>
        <w:jc w:val="both"/>
        <w:rPr>
          <w:rFonts w:ascii="Times New Roman" w:hAnsi="Times New Roman" w:cs="Times New Roman"/>
          <w:sz w:val="24"/>
          <w:szCs w:val="24"/>
        </w:rPr>
      </w:pPr>
    </w:p>
    <w:p w:rsidR="00695417" w:rsidRPr="00154859" w:rsidRDefault="003F7CE2"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At the disciplinary hearing,</w:t>
      </w:r>
      <w:r w:rsidR="00DA1EAC" w:rsidRPr="00154859">
        <w:rPr>
          <w:rFonts w:ascii="Times New Roman" w:hAnsi="Times New Roman" w:cs="Times New Roman"/>
          <w:sz w:val="24"/>
          <w:szCs w:val="24"/>
        </w:rPr>
        <w:t xml:space="preserve"> and regarding this charge,</w:t>
      </w:r>
      <w:r w:rsidRPr="00154859">
        <w:rPr>
          <w:rFonts w:ascii="Times New Roman" w:hAnsi="Times New Roman" w:cs="Times New Roman"/>
          <w:sz w:val="24"/>
          <w:szCs w:val="24"/>
        </w:rPr>
        <w:t xml:space="preserve"> the respondent called as its witnesses</w:t>
      </w:r>
      <w:r w:rsidR="00DA1EAC" w:rsidRPr="00154859">
        <w:rPr>
          <w:rFonts w:ascii="Times New Roman" w:hAnsi="Times New Roman" w:cs="Times New Roman"/>
          <w:sz w:val="24"/>
          <w:szCs w:val="24"/>
        </w:rPr>
        <w:t xml:space="preserve"> the said </w:t>
      </w:r>
      <w:r w:rsidR="001D0E27" w:rsidRPr="00154859">
        <w:rPr>
          <w:rFonts w:ascii="Times New Roman" w:hAnsi="Times New Roman" w:cs="Times New Roman"/>
          <w:sz w:val="24"/>
          <w:szCs w:val="24"/>
        </w:rPr>
        <w:t>Eulater</w:t>
      </w:r>
      <w:r w:rsidR="00DA1EAC" w:rsidRPr="00154859">
        <w:rPr>
          <w:rFonts w:ascii="Times New Roman" w:hAnsi="Times New Roman" w:cs="Times New Roman"/>
          <w:i/>
          <w:sz w:val="24"/>
          <w:szCs w:val="24"/>
        </w:rPr>
        <w:t xml:space="preserve">, </w:t>
      </w:r>
      <w:r w:rsidR="00DA1EAC" w:rsidRPr="00154859">
        <w:rPr>
          <w:rFonts w:ascii="Times New Roman" w:hAnsi="Times New Roman" w:cs="Times New Roman"/>
          <w:sz w:val="24"/>
          <w:szCs w:val="24"/>
        </w:rPr>
        <w:t>the appellant’s former cook</w:t>
      </w:r>
      <w:r w:rsidR="00DA1EAC" w:rsidRPr="00154859">
        <w:rPr>
          <w:rFonts w:ascii="Times New Roman" w:hAnsi="Times New Roman" w:cs="Times New Roman"/>
          <w:i/>
          <w:sz w:val="24"/>
          <w:szCs w:val="24"/>
        </w:rPr>
        <w:t xml:space="preserve">, </w:t>
      </w:r>
      <w:r w:rsidR="001D0E27" w:rsidRPr="00154859">
        <w:rPr>
          <w:rFonts w:ascii="Times New Roman" w:hAnsi="Times New Roman" w:cs="Times New Roman"/>
          <w:sz w:val="24"/>
          <w:szCs w:val="24"/>
        </w:rPr>
        <w:t>Irene Sithole</w:t>
      </w:r>
      <w:r w:rsidR="00CE0CD9" w:rsidRPr="00154859">
        <w:rPr>
          <w:rFonts w:ascii="Times New Roman" w:hAnsi="Times New Roman" w:cs="Times New Roman"/>
          <w:sz w:val="24"/>
          <w:szCs w:val="24"/>
        </w:rPr>
        <w:t>,</w:t>
      </w:r>
      <w:r w:rsidR="001D0E27" w:rsidRPr="00154859">
        <w:rPr>
          <w:rFonts w:ascii="Times New Roman" w:hAnsi="Times New Roman" w:cs="Times New Roman"/>
          <w:i/>
          <w:sz w:val="24"/>
          <w:szCs w:val="24"/>
        </w:rPr>
        <w:t xml:space="preserve"> </w:t>
      </w:r>
      <w:r w:rsidR="001D0E27" w:rsidRPr="00154859">
        <w:rPr>
          <w:rFonts w:ascii="Times New Roman" w:hAnsi="Times New Roman" w:cs="Times New Roman"/>
          <w:sz w:val="24"/>
          <w:szCs w:val="24"/>
        </w:rPr>
        <w:t>and</w:t>
      </w:r>
      <w:r w:rsidR="00DA1EAC" w:rsidRPr="00154859">
        <w:rPr>
          <w:rFonts w:ascii="Times New Roman" w:hAnsi="Times New Roman" w:cs="Times New Roman"/>
          <w:i/>
          <w:sz w:val="24"/>
          <w:szCs w:val="24"/>
        </w:rPr>
        <w:t xml:space="preserve"> </w:t>
      </w:r>
      <w:r w:rsidR="001D0E27" w:rsidRPr="00154859">
        <w:rPr>
          <w:rFonts w:ascii="Times New Roman" w:hAnsi="Times New Roman" w:cs="Times New Roman"/>
          <w:sz w:val="24"/>
          <w:szCs w:val="24"/>
        </w:rPr>
        <w:t xml:space="preserve">the appellant’s alleged love rival, </w:t>
      </w:r>
      <w:r w:rsidR="00DA1EAC" w:rsidRPr="00154859">
        <w:rPr>
          <w:rFonts w:ascii="Times New Roman" w:hAnsi="Times New Roman" w:cs="Times New Roman"/>
          <w:i/>
          <w:sz w:val="24"/>
          <w:szCs w:val="24"/>
        </w:rPr>
        <w:t>Craig.</w:t>
      </w:r>
      <w:r w:rsidR="00DA1EAC" w:rsidRPr="00154859">
        <w:rPr>
          <w:rFonts w:ascii="Times New Roman" w:hAnsi="Times New Roman" w:cs="Times New Roman"/>
          <w:sz w:val="24"/>
          <w:szCs w:val="24"/>
        </w:rPr>
        <w:t xml:space="preserve"> Eulater went into great detail in both her evidence in chief and under cross examination, regarding when the relationship started, where it was conducted, how long it lasted, the care taken by both parties to keep it secret and how it</w:t>
      </w:r>
      <w:r w:rsidR="00695417" w:rsidRPr="00154859">
        <w:rPr>
          <w:rFonts w:ascii="Times New Roman" w:hAnsi="Times New Roman" w:cs="Times New Roman"/>
          <w:sz w:val="24"/>
          <w:szCs w:val="24"/>
        </w:rPr>
        <w:t xml:space="preserve"> all </w:t>
      </w:r>
      <w:r w:rsidR="00DA1EAC" w:rsidRPr="00154859">
        <w:rPr>
          <w:rFonts w:ascii="Times New Roman" w:hAnsi="Times New Roman" w:cs="Times New Roman"/>
          <w:sz w:val="24"/>
          <w:szCs w:val="24"/>
        </w:rPr>
        <w:t xml:space="preserve">ended.  </w:t>
      </w:r>
    </w:p>
    <w:p w:rsidR="00293799" w:rsidRPr="00154859" w:rsidRDefault="00293799" w:rsidP="008D6A82">
      <w:pPr>
        <w:spacing w:after="0" w:line="480" w:lineRule="auto"/>
        <w:ind w:firstLine="720"/>
        <w:jc w:val="both"/>
        <w:rPr>
          <w:rFonts w:ascii="Times New Roman" w:hAnsi="Times New Roman" w:cs="Times New Roman"/>
          <w:sz w:val="24"/>
          <w:szCs w:val="24"/>
        </w:rPr>
      </w:pPr>
    </w:p>
    <w:p w:rsidR="00695417" w:rsidRPr="00154859" w:rsidRDefault="00695417"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appellant’s defence was to deny that such a relationship ever existed between him and Eulater</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 xml:space="preserve">It was in light of this that the court </w:t>
      </w:r>
      <w:r w:rsidRPr="00154859">
        <w:rPr>
          <w:rFonts w:ascii="Times New Roman" w:hAnsi="Times New Roman" w:cs="Times New Roman"/>
          <w:i/>
          <w:sz w:val="24"/>
          <w:szCs w:val="24"/>
        </w:rPr>
        <w:t>a quo</w:t>
      </w:r>
      <w:r w:rsidRPr="00154859">
        <w:rPr>
          <w:rFonts w:ascii="Times New Roman" w:hAnsi="Times New Roman" w:cs="Times New Roman"/>
          <w:sz w:val="24"/>
          <w:szCs w:val="24"/>
        </w:rPr>
        <w:t xml:space="preserve"> in its judgment after analysing the evidence of the three witnesses</w:t>
      </w:r>
      <w:r w:rsidR="00293799" w:rsidRPr="00154859">
        <w:rPr>
          <w:rFonts w:ascii="Times New Roman" w:hAnsi="Times New Roman" w:cs="Times New Roman"/>
          <w:sz w:val="24"/>
          <w:szCs w:val="24"/>
        </w:rPr>
        <w:t xml:space="preserve"> had this to say:</w:t>
      </w:r>
    </w:p>
    <w:p w:rsidR="00695417" w:rsidRPr="00154859" w:rsidRDefault="00695417" w:rsidP="008D6A82">
      <w:pPr>
        <w:spacing w:after="0" w:line="240" w:lineRule="auto"/>
        <w:ind w:left="720"/>
        <w:jc w:val="both"/>
        <w:rPr>
          <w:rFonts w:ascii="Times New Roman" w:hAnsi="Times New Roman" w:cs="Times New Roman"/>
          <w:i/>
          <w:sz w:val="24"/>
          <w:szCs w:val="24"/>
        </w:rPr>
      </w:pPr>
      <w:r w:rsidRPr="00154859">
        <w:rPr>
          <w:rFonts w:ascii="Times New Roman" w:hAnsi="Times New Roman" w:cs="Times New Roman"/>
          <w:sz w:val="24"/>
          <w:szCs w:val="24"/>
        </w:rPr>
        <w:t>“Eulater’s evidence was corroborated by her next boyfriend, Brian Craig, who got to know about the relationship when he started his own relationship with Eulater</w:t>
      </w:r>
      <w:r w:rsidR="00293799" w:rsidRPr="00154859">
        <w:rPr>
          <w:rFonts w:ascii="Times New Roman" w:hAnsi="Times New Roman" w:cs="Times New Roman"/>
          <w:i/>
          <w:sz w:val="24"/>
          <w:szCs w:val="24"/>
        </w:rPr>
        <w:t xml:space="preserve"> </w:t>
      </w:r>
      <w:r w:rsidR="00293799" w:rsidRPr="00154859">
        <w:rPr>
          <w:rFonts w:ascii="Times New Roman" w:hAnsi="Times New Roman" w:cs="Times New Roman"/>
          <w:sz w:val="24"/>
          <w:szCs w:val="24"/>
        </w:rPr>
        <w:t xml:space="preserve">… </w:t>
      </w:r>
      <w:r w:rsidRPr="00154859">
        <w:rPr>
          <w:rFonts w:ascii="Times New Roman" w:hAnsi="Times New Roman" w:cs="Times New Roman"/>
          <w:sz w:val="24"/>
          <w:szCs w:val="24"/>
        </w:rPr>
        <w:t>and asked her to choose between him and the appellant</w:t>
      </w:r>
      <w:r w:rsidR="00293799" w:rsidRPr="00154859">
        <w:rPr>
          <w:rFonts w:ascii="Times New Roman" w:hAnsi="Times New Roman" w:cs="Times New Roman"/>
          <w:sz w:val="24"/>
          <w:szCs w:val="24"/>
        </w:rPr>
        <w:t xml:space="preserve"> </w:t>
      </w:r>
      <w:r w:rsidRPr="00154859">
        <w:rPr>
          <w:rFonts w:ascii="Times New Roman" w:hAnsi="Times New Roman" w:cs="Times New Roman"/>
          <w:sz w:val="24"/>
          <w:szCs w:val="24"/>
        </w:rPr>
        <w:t>….</w:t>
      </w:r>
      <w:r w:rsidR="00293799" w:rsidRPr="00154859">
        <w:rPr>
          <w:rFonts w:ascii="Times New Roman" w:hAnsi="Times New Roman" w:cs="Times New Roman"/>
          <w:sz w:val="24"/>
          <w:szCs w:val="24"/>
        </w:rPr>
        <w:t xml:space="preserve"> </w:t>
      </w:r>
      <w:r w:rsidRPr="00154859">
        <w:rPr>
          <w:rFonts w:ascii="Times New Roman" w:hAnsi="Times New Roman" w:cs="Times New Roman"/>
          <w:sz w:val="24"/>
          <w:szCs w:val="24"/>
        </w:rPr>
        <w:t>Eulater’s evidence was also corroborated by the appellant’s cook, Irene</w:t>
      </w:r>
      <w:r w:rsidR="001D0E27" w:rsidRPr="00154859">
        <w:rPr>
          <w:rFonts w:ascii="Times New Roman" w:hAnsi="Times New Roman" w:cs="Times New Roman"/>
          <w:sz w:val="24"/>
          <w:szCs w:val="24"/>
        </w:rPr>
        <w:t xml:space="preserve"> </w:t>
      </w:r>
      <w:r w:rsidR="00794600" w:rsidRPr="00154859">
        <w:rPr>
          <w:rFonts w:ascii="Times New Roman" w:hAnsi="Times New Roman" w:cs="Times New Roman"/>
          <w:sz w:val="24"/>
          <w:szCs w:val="24"/>
        </w:rPr>
        <w:t>Sithole</w:t>
      </w:r>
      <w:r w:rsidR="00794600" w:rsidRPr="00154859">
        <w:rPr>
          <w:rFonts w:ascii="Times New Roman" w:hAnsi="Times New Roman" w:cs="Times New Roman"/>
          <w:i/>
          <w:sz w:val="24"/>
          <w:szCs w:val="24"/>
        </w:rPr>
        <w:t xml:space="preserve">. </w:t>
      </w:r>
      <w:r w:rsidR="00794600" w:rsidRPr="00154859">
        <w:rPr>
          <w:rFonts w:ascii="Times New Roman" w:hAnsi="Times New Roman" w:cs="Times New Roman"/>
          <w:sz w:val="24"/>
          <w:szCs w:val="24"/>
        </w:rPr>
        <w:t>The court agrees with the hearing of</w:t>
      </w:r>
      <w:r w:rsidR="00BA78E5" w:rsidRPr="00154859">
        <w:rPr>
          <w:rFonts w:ascii="Times New Roman" w:hAnsi="Times New Roman" w:cs="Times New Roman"/>
          <w:sz w:val="24"/>
          <w:szCs w:val="24"/>
        </w:rPr>
        <w:t>f</w:t>
      </w:r>
      <w:r w:rsidR="00794600" w:rsidRPr="00154859">
        <w:rPr>
          <w:rFonts w:ascii="Times New Roman" w:hAnsi="Times New Roman" w:cs="Times New Roman"/>
          <w:sz w:val="24"/>
          <w:szCs w:val="24"/>
        </w:rPr>
        <w:t xml:space="preserve">icer’s finding that </w:t>
      </w:r>
      <w:r w:rsidR="001D0E27" w:rsidRPr="00154859">
        <w:rPr>
          <w:rFonts w:ascii="Times New Roman" w:hAnsi="Times New Roman" w:cs="Times New Roman"/>
          <w:sz w:val="24"/>
          <w:szCs w:val="24"/>
        </w:rPr>
        <w:t>Eulate</w:t>
      </w:r>
      <w:r w:rsidR="00794600" w:rsidRPr="00154859">
        <w:rPr>
          <w:rFonts w:ascii="Times New Roman" w:hAnsi="Times New Roman" w:cs="Times New Roman"/>
          <w:sz w:val="24"/>
          <w:szCs w:val="24"/>
        </w:rPr>
        <w:t xml:space="preserve">r was a credible witness. The sum total of the evidence </w:t>
      </w:r>
      <w:r w:rsidR="001D0E27" w:rsidRPr="00154859">
        <w:rPr>
          <w:rFonts w:ascii="Times New Roman" w:hAnsi="Times New Roman" w:cs="Times New Roman"/>
          <w:sz w:val="24"/>
          <w:szCs w:val="24"/>
        </w:rPr>
        <w:t xml:space="preserve">of </w:t>
      </w:r>
      <w:r w:rsidR="00794600" w:rsidRPr="00154859">
        <w:rPr>
          <w:rFonts w:ascii="Times New Roman" w:hAnsi="Times New Roman" w:cs="Times New Roman"/>
          <w:sz w:val="24"/>
          <w:szCs w:val="24"/>
        </w:rPr>
        <w:t>Eulater, Craig and Irene shows that the relationship between Eulater and the appellant must have existed for them to talk about it because they gave their evidence long after the relationship had terminated. Why then would all three corroborate (</w:t>
      </w:r>
      <w:r w:rsidR="00794600" w:rsidRPr="00154859">
        <w:rPr>
          <w:rFonts w:ascii="Times New Roman" w:hAnsi="Times New Roman" w:cs="Times New Roman"/>
          <w:i/>
          <w:sz w:val="24"/>
          <w:szCs w:val="24"/>
        </w:rPr>
        <w:t>sic</w:t>
      </w:r>
      <w:r w:rsidR="00794600" w:rsidRPr="00154859">
        <w:rPr>
          <w:rFonts w:ascii="Times New Roman" w:hAnsi="Times New Roman" w:cs="Times New Roman"/>
          <w:sz w:val="24"/>
          <w:szCs w:val="24"/>
        </w:rPr>
        <w:t>)</w:t>
      </w:r>
      <w:r w:rsidR="00BA78E5" w:rsidRPr="00154859">
        <w:rPr>
          <w:rFonts w:ascii="Times New Roman" w:hAnsi="Times New Roman" w:cs="Times New Roman"/>
          <w:sz w:val="24"/>
          <w:szCs w:val="24"/>
        </w:rPr>
        <w:t xml:space="preserve"> on the existence of this r</w:t>
      </w:r>
      <w:r w:rsidR="00794600" w:rsidRPr="00154859">
        <w:rPr>
          <w:rFonts w:ascii="Times New Roman" w:hAnsi="Times New Roman" w:cs="Times New Roman"/>
          <w:sz w:val="24"/>
          <w:szCs w:val="24"/>
        </w:rPr>
        <w:t xml:space="preserve">elationship between 2003 and 2006? If their evidence was a </w:t>
      </w:r>
      <w:r w:rsidR="00794600" w:rsidRPr="00154859">
        <w:rPr>
          <w:rFonts w:ascii="Times New Roman" w:hAnsi="Times New Roman" w:cs="Times New Roman"/>
          <w:sz w:val="24"/>
          <w:szCs w:val="24"/>
        </w:rPr>
        <w:lastRenderedPageBreak/>
        <w:t>fabrication, why would they confirm the e</w:t>
      </w:r>
      <w:r w:rsidR="00BA78E5" w:rsidRPr="00154859">
        <w:rPr>
          <w:rFonts w:ascii="Times New Roman" w:hAnsi="Times New Roman" w:cs="Times New Roman"/>
          <w:sz w:val="24"/>
          <w:szCs w:val="24"/>
        </w:rPr>
        <w:t>xpiration of the relationship and not allege that it was in existence up to the time of</w:t>
      </w:r>
      <w:r w:rsidR="002450BF" w:rsidRPr="00154859">
        <w:rPr>
          <w:rFonts w:ascii="Times New Roman" w:hAnsi="Times New Roman" w:cs="Times New Roman"/>
          <w:sz w:val="24"/>
          <w:szCs w:val="24"/>
        </w:rPr>
        <w:t xml:space="preserve"> Eulater’s</w:t>
      </w:r>
      <w:r w:rsidR="00BA78E5" w:rsidRPr="00154859">
        <w:rPr>
          <w:rFonts w:ascii="Times New Roman" w:hAnsi="Times New Roman" w:cs="Times New Roman"/>
          <w:i/>
          <w:sz w:val="24"/>
          <w:szCs w:val="24"/>
        </w:rPr>
        <w:t xml:space="preserve"> </w:t>
      </w:r>
      <w:r w:rsidR="00BA78E5" w:rsidRPr="00154859">
        <w:rPr>
          <w:rFonts w:ascii="Times New Roman" w:hAnsi="Times New Roman" w:cs="Times New Roman"/>
          <w:sz w:val="24"/>
          <w:szCs w:val="24"/>
        </w:rPr>
        <w:t>resignation?</w:t>
      </w:r>
      <w:r w:rsidR="00293799" w:rsidRPr="00154859">
        <w:rPr>
          <w:rFonts w:ascii="Times New Roman" w:hAnsi="Times New Roman" w:cs="Times New Roman"/>
          <w:sz w:val="24"/>
          <w:szCs w:val="24"/>
        </w:rPr>
        <w:t xml:space="preserve"> </w:t>
      </w:r>
      <w:r w:rsidR="00BA78E5" w:rsidRPr="00154859">
        <w:rPr>
          <w:rFonts w:ascii="Times New Roman" w:hAnsi="Times New Roman" w:cs="Times New Roman"/>
          <w:sz w:val="24"/>
          <w:szCs w:val="24"/>
        </w:rPr>
        <w:t>...</w:t>
      </w:r>
      <w:r w:rsidR="00293799" w:rsidRPr="00154859">
        <w:rPr>
          <w:rFonts w:ascii="Times New Roman" w:hAnsi="Times New Roman" w:cs="Times New Roman"/>
          <w:sz w:val="24"/>
          <w:szCs w:val="24"/>
        </w:rPr>
        <w:t xml:space="preserve"> </w:t>
      </w:r>
      <w:r w:rsidR="00BA78E5" w:rsidRPr="00154859">
        <w:rPr>
          <w:rFonts w:ascii="Times New Roman" w:hAnsi="Times New Roman" w:cs="Times New Roman"/>
          <w:sz w:val="24"/>
          <w:szCs w:val="24"/>
        </w:rPr>
        <w:t>Because of the above reasons, this court is convinced that both the Disciplinary Committee and the appeal hearing officer were correct in acceptin</w:t>
      </w:r>
      <w:r w:rsidR="002450BF" w:rsidRPr="00154859">
        <w:rPr>
          <w:rFonts w:ascii="Times New Roman" w:hAnsi="Times New Roman" w:cs="Times New Roman"/>
          <w:sz w:val="24"/>
          <w:szCs w:val="24"/>
        </w:rPr>
        <w:t>g</w:t>
      </w:r>
      <w:r w:rsidR="00BA78E5" w:rsidRPr="00154859">
        <w:rPr>
          <w:rFonts w:ascii="Times New Roman" w:hAnsi="Times New Roman" w:cs="Times New Roman"/>
          <w:sz w:val="24"/>
          <w:szCs w:val="24"/>
        </w:rPr>
        <w:t xml:space="preserve"> the corroborated evidence of Eulater</w:t>
      </w:r>
      <w:r w:rsidR="00BA78E5" w:rsidRPr="00154859">
        <w:rPr>
          <w:rFonts w:ascii="Times New Roman" w:hAnsi="Times New Roman" w:cs="Times New Roman"/>
          <w:i/>
          <w:sz w:val="24"/>
          <w:szCs w:val="24"/>
        </w:rPr>
        <w:t xml:space="preserve"> </w:t>
      </w:r>
      <w:r w:rsidR="00BA78E5" w:rsidRPr="00154859">
        <w:rPr>
          <w:rFonts w:ascii="Times New Roman" w:hAnsi="Times New Roman" w:cs="Times New Roman"/>
          <w:sz w:val="24"/>
          <w:szCs w:val="24"/>
        </w:rPr>
        <w:t>on the relationship with the appellant as truthful”</w:t>
      </w:r>
    </w:p>
    <w:p w:rsidR="00FC346A" w:rsidRPr="00154859" w:rsidRDefault="00DA1EAC"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p>
    <w:p w:rsidR="00293799" w:rsidRPr="00154859" w:rsidRDefault="00293799" w:rsidP="008D6A82">
      <w:pPr>
        <w:spacing w:after="0" w:line="240" w:lineRule="auto"/>
        <w:jc w:val="both"/>
        <w:rPr>
          <w:rFonts w:ascii="Times New Roman" w:hAnsi="Times New Roman" w:cs="Times New Roman"/>
          <w:sz w:val="24"/>
          <w:szCs w:val="24"/>
        </w:rPr>
      </w:pPr>
    </w:p>
    <w:p w:rsidR="00846C72" w:rsidRPr="00154859" w:rsidRDefault="008A779E"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r w:rsidR="00293799" w:rsidRPr="00154859">
        <w:rPr>
          <w:rFonts w:ascii="Times New Roman" w:hAnsi="Times New Roman" w:cs="Times New Roman"/>
          <w:sz w:val="24"/>
          <w:szCs w:val="24"/>
        </w:rPr>
        <w:tab/>
      </w:r>
      <w:r w:rsidRPr="00154859">
        <w:rPr>
          <w:rFonts w:ascii="Times New Roman" w:hAnsi="Times New Roman" w:cs="Times New Roman"/>
          <w:sz w:val="24"/>
          <w:szCs w:val="24"/>
        </w:rPr>
        <w:t xml:space="preserve">I can find no fault with the reasoning and conclusion of the court </w:t>
      </w:r>
      <w:r w:rsidRPr="00154859">
        <w:rPr>
          <w:rFonts w:ascii="Times New Roman" w:hAnsi="Times New Roman" w:cs="Times New Roman"/>
          <w:i/>
          <w:sz w:val="24"/>
          <w:szCs w:val="24"/>
        </w:rPr>
        <w:t xml:space="preserve">a quo </w:t>
      </w:r>
      <w:r w:rsidRPr="00154859">
        <w:rPr>
          <w:rFonts w:ascii="Times New Roman" w:hAnsi="Times New Roman" w:cs="Times New Roman"/>
          <w:sz w:val="24"/>
          <w:szCs w:val="24"/>
        </w:rPr>
        <w:t xml:space="preserve">on this point. </w:t>
      </w:r>
    </w:p>
    <w:p w:rsidR="00293799" w:rsidRPr="00154859" w:rsidRDefault="00293799" w:rsidP="008D6A82">
      <w:pPr>
        <w:spacing w:after="0" w:line="480" w:lineRule="auto"/>
        <w:ind w:firstLine="720"/>
        <w:jc w:val="both"/>
        <w:rPr>
          <w:rFonts w:ascii="Times New Roman" w:hAnsi="Times New Roman" w:cs="Times New Roman"/>
          <w:sz w:val="24"/>
          <w:szCs w:val="24"/>
        </w:rPr>
      </w:pPr>
    </w:p>
    <w:p w:rsidR="00CF1C2D" w:rsidRPr="00154859" w:rsidRDefault="008A779E"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w:t>
      </w:r>
      <w:r w:rsidR="00CF1C2D" w:rsidRPr="00154859">
        <w:rPr>
          <w:rFonts w:ascii="Times New Roman" w:hAnsi="Times New Roman" w:cs="Times New Roman"/>
          <w:sz w:val="24"/>
          <w:szCs w:val="24"/>
        </w:rPr>
        <w:t xml:space="preserve">appellant challenges the finding of </w:t>
      </w:r>
      <w:r w:rsidRPr="00154859">
        <w:rPr>
          <w:rFonts w:ascii="Times New Roman" w:hAnsi="Times New Roman" w:cs="Times New Roman"/>
          <w:sz w:val="24"/>
          <w:szCs w:val="24"/>
        </w:rPr>
        <w:t xml:space="preserve">the court </w:t>
      </w:r>
      <w:r w:rsidR="00CF1C2D" w:rsidRPr="00154859">
        <w:rPr>
          <w:rFonts w:ascii="Times New Roman" w:hAnsi="Times New Roman" w:cs="Times New Roman"/>
          <w:i/>
          <w:sz w:val="24"/>
          <w:szCs w:val="24"/>
        </w:rPr>
        <w:t>a quo</w:t>
      </w:r>
      <w:r w:rsidR="00CF1C2D" w:rsidRPr="00154859">
        <w:rPr>
          <w:rFonts w:ascii="Times New Roman" w:hAnsi="Times New Roman" w:cs="Times New Roman"/>
          <w:sz w:val="24"/>
          <w:szCs w:val="24"/>
        </w:rPr>
        <w:t xml:space="preserve"> that the evidence of Eulater</w:t>
      </w:r>
      <w:r w:rsidR="00CF1C2D" w:rsidRPr="00154859">
        <w:rPr>
          <w:rFonts w:ascii="Times New Roman" w:hAnsi="Times New Roman" w:cs="Times New Roman"/>
          <w:i/>
          <w:sz w:val="24"/>
          <w:szCs w:val="24"/>
        </w:rPr>
        <w:t xml:space="preserve"> </w:t>
      </w:r>
      <w:r w:rsidR="00CF1C2D" w:rsidRPr="00154859">
        <w:rPr>
          <w:rFonts w:ascii="Times New Roman" w:hAnsi="Times New Roman" w:cs="Times New Roman"/>
          <w:sz w:val="24"/>
          <w:szCs w:val="24"/>
        </w:rPr>
        <w:t>was corroborated by that of Irene Sithole. It is contended as f</w:t>
      </w:r>
      <w:r w:rsidR="00293799" w:rsidRPr="00154859">
        <w:rPr>
          <w:rFonts w:ascii="Times New Roman" w:hAnsi="Times New Roman" w:cs="Times New Roman"/>
          <w:sz w:val="24"/>
          <w:szCs w:val="24"/>
        </w:rPr>
        <w:t>ollows in his heads of argument:</w:t>
      </w:r>
    </w:p>
    <w:p w:rsidR="00CF1C2D" w:rsidRDefault="00CF1C2D"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“With respect, Irene Sithole did not corroborate Ms Makuyana’s evidence as the Labour Court found. At best, Irene Sithole’s evidence merely lent consistence to Ms Makuyana. No more.”</w:t>
      </w:r>
    </w:p>
    <w:p w:rsidR="00461EB3" w:rsidRPr="00154859" w:rsidRDefault="00461EB3" w:rsidP="008D6A82">
      <w:pPr>
        <w:spacing w:after="0" w:line="240" w:lineRule="auto"/>
        <w:ind w:left="720"/>
        <w:jc w:val="both"/>
        <w:rPr>
          <w:rFonts w:ascii="Times New Roman" w:hAnsi="Times New Roman" w:cs="Times New Roman"/>
          <w:sz w:val="24"/>
          <w:szCs w:val="24"/>
        </w:rPr>
      </w:pPr>
    </w:p>
    <w:p w:rsidR="00293799" w:rsidRPr="00154859" w:rsidRDefault="00CF1C2D"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p>
    <w:p w:rsidR="00615071" w:rsidRPr="00154859" w:rsidRDefault="001859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My understanding of this averment suggests that while according to the appellant, Eulater lied about the existence of the relationship in question, she was consistent in such a lie, and Irene Sithole’s evidence did no more than ‘lent consistence’ to the lie. I find it difficult to follow this reasoning. Even if it were to be accepted that Irene Sithole sought to corr</w:t>
      </w:r>
      <w:r w:rsidR="005A2096" w:rsidRPr="00154859">
        <w:rPr>
          <w:rFonts w:ascii="Times New Roman" w:hAnsi="Times New Roman" w:cs="Times New Roman"/>
          <w:sz w:val="24"/>
          <w:szCs w:val="24"/>
        </w:rPr>
        <w:t>oborate false evidence by Eulate</w:t>
      </w:r>
      <w:r w:rsidRPr="00154859">
        <w:rPr>
          <w:rFonts w:ascii="Times New Roman" w:hAnsi="Times New Roman" w:cs="Times New Roman"/>
          <w:sz w:val="24"/>
          <w:szCs w:val="24"/>
        </w:rPr>
        <w:t>r</w:t>
      </w:r>
      <w:r w:rsidRPr="00154859">
        <w:rPr>
          <w:rFonts w:ascii="Times New Roman" w:hAnsi="Times New Roman" w:cs="Times New Roman"/>
          <w:i/>
          <w:sz w:val="24"/>
          <w:szCs w:val="24"/>
        </w:rPr>
        <w:t>,</w:t>
      </w:r>
      <w:r w:rsidRPr="00154859">
        <w:rPr>
          <w:rFonts w:ascii="Times New Roman" w:hAnsi="Times New Roman" w:cs="Times New Roman"/>
          <w:sz w:val="24"/>
          <w:szCs w:val="24"/>
        </w:rPr>
        <w:t xml:space="preserve"> the appellant has not offered an</w:t>
      </w:r>
      <w:r w:rsidR="005A2096" w:rsidRPr="00154859">
        <w:rPr>
          <w:rFonts w:ascii="Times New Roman" w:hAnsi="Times New Roman" w:cs="Times New Roman"/>
          <w:sz w:val="24"/>
          <w:szCs w:val="24"/>
        </w:rPr>
        <w:t>y</w:t>
      </w:r>
      <w:r w:rsidRPr="00154859">
        <w:rPr>
          <w:rFonts w:ascii="Times New Roman" w:hAnsi="Times New Roman" w:cs="Times New Roman"/>
          <w:sz w:val="24"/>
          <w:szCs w:val="24"/>
        </w:rPr>
        <w:t xml:space="preserve"> explanation as to what the motivation would have been for Irene Sithole to act in that manner. </w:t>
      </w:r>
    </w:p>
    <w:p w:rsidR="00293799" w:rsidRPr="00154859" w:rsidRDefault="00293799" w:rsidP="008D6A82">
      <w:pPr>
        <w:spacing w:after="0" w:line="480" w:lineRule="auto"/>
        <w:ind w:firstLine="720"/>
        <w:jc w:val="both"/>
        <w:rPr>
          <w:rFonts w:ascii="Times New Roman" w:hAnsi="Times New Roman" w:cs="Times New Roman"/>
          <w:sz w:val="24"/>
          <w:szCs w:val="24"/>
        </w:rPr>
      </w:pPr>
    </w:p>
    <w:p w:rsidR="00863D9A" w:rsidRPr="00154859" w:rsidRDefault="001859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 reading of the record show</w:t>
      </w:r>
      <w:r w:rsidR="00615071" w:rsidRPr="00154859">
        <w:rPr>
          <w:rFonts w:ascii="Times New Roman" w:hAnsi="Times New Roman" w:cs="Times New Roman"/>
          <w:sz w:val="24"/>
          <w:szCs w:val="24"/>
        </w:rPr>
        <w:t>s</w:t>
      </w:r>
      <w:r w:rsidRPr="00154859">
        <w:rPr>
          <w:rFonts w:ascii="Times New Roman" w:hAnsi="Times New Roman" w:cs="Times New Roman"/>
          <w:sz w:val="24"/>
          <w:szCs w:val="24"/>
        </w:rPr>
        <w:t xml:space="preserve"> that Irene Sithole</w:t>
      </w:r>
      <w:r w:rsidR="00615071" w:rsidRPr="00154859">
        <w:rPr>
          <w:rFonts w:ascii="Times New Roman" w:hAnsi="Times New Roman" w:cs="Times New Roman"/>
          <w:sz w:val="24"/>
          <w:szCs w:val="24"/>
        </w:rPr>
        <w:t xml:space="preserve"> gave what could</w:t>
      </w:r>
      <w:r w:rsidRPr="00154859">
        <w:rPr>
          <w:rFonts w:ascii="Times New Roman" w:hAnsi="Times New Roman" w:cs="Times New Roman"/>
          <w:sz w:val="24"/>
          <w:szCs w:val="24"/>
        </w:rPr>
        <w:t xml:space="preserve"> be termed eye witness evidence, to the effect that over a period of several years while she worked as the appellant’s cook, she s</w:t>
      </w:r>
      <w:r w:rsidR="006D2E95" w:rsidRPr="00154859">
        <w:rPr>
          <w:rFonts w:ascii="Times New Roman" w:hAnsi="Times New Roman" w:cs="Times New Roman"/>
          <w:sz w:val="24"/>
          <w:szCs w:val="24"/>
        </w:rPr>
        <w:t>aw Eulate</w:t>
      </w:r>
      <w:r w:rsidRPr="00154859">
        <w:rPr>
          <w:rFonts w:ascii="Times New Roman" w:hAnsi="Times New Roman" w:cs="Times New Roman"/>
          <w:sz w:val="24"/>
          <w:szCs w:val="24"/>
        </w:rPr>
        <w:t>r come often to his house, and always after dark. She would talk to Eulater</w:t>
      </w:r>
      <w:r w:rsidR="006D2E95" w:rsidRPr="00154859">
        <w:rPr>
          <w:rFonts w:ascii="Times New Roman" w:hAnsi="Times New Roman" w:cs="Times New Roman"/>
          <w:sz w:val="24"/>
          <w:szCs w:val="24"/>
        </w:rPr>
        <w:t xml:space="preserve"> among other things, about the reason for her visits, which always took place in the absence of the appellant’s wife. Irene Sithole would then go to her cottage to retire for the </w:t>
      </w:r>
      <w:r w:rsidR="006D2E95" w:rsidRPr="00154859">
        <w:rPr>
          <w:rFonts w:ascii="Times New Roman" w:hAnsi="Times New Roman" w:cs="Times New Roman"/>
          <w:sz w:val="24"/>
          <w:szCs w:val="24"/>
        </w:rPr>
        <w:lastRenderedPageBreak/>
        <w:t>night, leaving the two of them in the house. She told the disciplinary hearing that she never witnessed Eulater leave the appe</w:t>
      </w:r>
      <w:r w:rsidR="00615071" w:rsidRPr="00154859">
        <w:rPr>
          <w:rFonts w:ascii="Times New Roman" w:hAnsi="Times New Roman" w:cs="Times New Roman"/>
          <w:sz w:val="24"/>
          <w:szCs w:val="24"/>
        </w:rPr>
        <w:t>llant’s house, nor</w:t>
      </w:r>
      <w:r w:rsidR="006D2E95" w:rsidRPr="00154859">
        <w:rPr>
          <w:rFonts w:ascii="Times New Roman" w:hAnsi="Times New Roman" w:cs="Times New Roman"/>
          <w:sz w:val="24"/>
          <w:szCs w:val="24"/>
        </w:rPr>
        <w:t xml:space="preserve"> could she say what time </w:t>
      </w:r>
      <w:r w:rsidR="00615071" w:rsidRPr="00154859">
        <w:rPr>
          <w:rFonts w:ascii="Times New Roman" w:hAnsi="Times New Roman" w:cs="Times New Roman"/>
          <w:sz w:val="24"/>
          <w:szCs w:val="24"/>
        </w:rPr>
        <w:t>she did so</w:t>
      </w:r>
      <w:r w:rsidR="006D2E95" w:rsidRPr="00154859">
        <w:rPr>
          <w:rFonts w:ascii="Times New Roman" w:hAnsi="Times New Roman" w:cs="Times New Roman"/>
          <w:sz w:val="24"/>
          <w:szCs w:val="24"/>
        </w:rPr>
        <w:t xml:space="preserve">, since she would be out of sight. </w:t>
      </w:r>
    </w:p>
    <w:p w:rsidR="00863D9A" w:rsidRPr="00154859" w:rsidRDefault="00863D9A" w:rsidP="008D6A82">
      <w:pPr>
        <w:spacing w:after="0" w:line="480" w:lineRule="auto"/>
        <w:ind w:firstLine="1440"/>
        <w:jc w:val="both"/>
        <w:rPr>
          <w:rFonts w:ascii="Times New Roman" w:hAnsi="Times New Roman" w:cs="Times New Roman"/>
          <w:sz w:val="24"/>
          <w:szCs w:val="24"/>
        </w:rPr>
      </w:pPr>
    </w:p>
    <w:p w:rsidR="006D2E95" w:rsidRPr="00154859" w:rsidRDefault="006D2E95"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I am not persuaded by the </w:t>
      </w:r>
      <w:r w:rsidR="00D86940" w:rsidRPr="00154859">
        <w:rPr>
          <w:rFonts w:ascii="Times New Roman" w:hAnsi="Times New Roman" w:cs="Times New Roman"/>
          <w:sz w:val="24"/>
          <w:szCs w:val="24"/>
        </w:rPr>
        <w:t>appellant</w:t>
      </w:r>
      <w:r w:rsidRPr="00154859">
        <w:rPr>
          <w:rFonts w:ascii="Times New Roman" w:hAnsi="Times New Roman" w:cs="Times New Roman"/>
          <w:sz w:val="24"/>
          <w:szCs w:val="24"/>
        </w:rPr>
        <w:t>’s contention that even though Eulater said she and the appellant conducted their relationship at his house, at night and in the absence of his wife, this evidence was not corroborated by that of Irene Sithole. It is a contention that I find has no merit.</w:t>
      </w:r>
    </w:p>
    <w:p w:rsidR="00293799" w:rsidRPr="00154859" w:rsidRDefault="006D2E95"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p>
    <w:p w:rsidR="00CF1C2D" w:rsidRPr="00154859" w:rsidRDefault="001706DC"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The appellant also disputes that the evidence of Eulater</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on her relationsh</w:t>
      </w:r>
      <w:r w:rsidR="00615071" w:rsidRPr="00154859">
        <w:rPr>
          <w:rFonts w:ascii="Times New Roman" w:hAnsi="Times New Roman" w:cs="Times New Roman"/>
          <w:sz w:val="24"/>
          <w:szCs w:val="24"/>
        </w:rPr>
        <w:t>ip with him was corroborated by</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 xml:space="preserve">Craig. </w:t>
      </w:r>
      <w:r w:rsidR="007331C5" w:rsidRPr="00154859">
        <w:rPr>
          <w:rFonts w:ascii="Times New Roman" w:hAnsi="Times New Roman" w:cs="Times New Roman"/>
          <w:sz w:val="24"/>
          <w:szCs w:val="24"/>
        </w:rPr>
        <w:t>In his heads of argument the appellant disputes the respondent’s averment that Craig was forced to resign by the appellant “in furtherance of his fight over Ms Makuyana’s attention</w:t>
      </w:r>
      <w:r w:rsidR="00293799" w:rsidRPr="00154859">
        <w:rPr>
          <w:rFonts w:ascii="Times New Roman" w:hAnsi="Times New Roman" w:cs="Times New Roman"/>
          <w:sz w:val="24"/>
          <w:szCs w:val="24"/>
        </w:rPr>
        <w:t xml:space="preserve"> </w:t>
      </w:r>
      <w:r w:rsidR="00461EB3">
        <w:rPr>
          <w:rFonts w:ascii="Times New Roman" w:hAnsi="Times New Roman" w:cs="Times New Roman"/>
          <w:sz w:val="24"/>
          <w:szCs w:val="24"/>
        </w:rPr>
        <w:t>…</w:t>
      </w:r>
      <w:r w:rsidR="007331C5" w:rsidRPr="00154859">
        <w:rPr>
          <w:rFonts w:ascii="Times New Roman" w:hAnsi="Times New Roman" w:cs="Times New Roman"/>
          <w:sz w:val="24"/>
          <w:szCs w:val="24"/>
        </w:rPr>
        <w:t xml:space="preserve">.” He attributes such resignation to other factors extraneous to the alleged sexual relationship between him and </w:t>
      </w:r>
      <w:r w:rsidR="00615071" w:rsidRPr="00154859">
        <w:rPr>
          <w:rFonts w:ascii="Times New Roman" w:hAnsi="Times New Roman" w:cs="Times New Roman"/>
          <w:sz w:val="24"/>
          <w:szCs w:val="24"/>
        </w:rPr>
        <w:t>Eulate</w:t>
      </w:r>
      <w:r w:rsidR="007331C5" w:rsidRPr="00154859">
        <w:rPr>
          <w:rFonts w:ascii="Times New Roman" w:hAnsi="Times New Roman" w:cs="Times New Roman"/>
          <w:sz w:val="24"/>
          <w:szCs w:val="24"/>
        </w:rPr>
        <w:t>r</w:t>
      </w:r>
      <w:r w:rsidR="00315061" w:rsidRPr="00154859">
        <w:rPr>
          <w:rFonts w:ascii="Times New Roman" w:hAnsi="Times New Roman" w:cs="Times New Roman"/>
          <w:sz w:val="24"/>
          <w:szCs w:val="24"/>
        </w:rPr>
        <w:t xml:space="preserve">. </w:t>
      </w:r>
      <w:r w:rsidR="00846C72" w:rsidRPr="00154859">
        <w:rPr>
          <w:rFonts w:ascii="Times New Roman" w:hAnsi="Times New Roman" w:cs="Times New Roman"/>
          <w:sz w:val="24"/>
          <w:szCs w:val="24"/>
        </w:rPr>
        <w:t>However, t</w:t>
      </w:r>
      <w:r w:rsidR="00315061" w:rsidRPr="00154859">
        <w:rPr>
          <w:rFonts w:ascii="Times New Roman" w:hAnsi="Times New Roman" w:cs="Times New Roman"/>
          <w:sz w:val="24"/>
          <w:szCs w:val="24"/>
        </w:rPr>
        <w:t>he appellant does not, as one might have expected</w:t>
      </w:r>
      <w:r w:rsidR="00846C72" w:rsidRPr="00154859">
        <w:rPr>
          <w:rFonts w:ascii="Times New Roman" w:hAnsi="Times New Roman" w:cs="Times New Roman"/>
          <w:sz w:val="24"/>
          <w:szCs w:val="24"/>
        </w:rPr>
        <w:t>,</w:t>
      </w:r>
      <w:r w:rsidR="00315061" w:rsidRPr="00154859">
        <w:rPr>
          <w:rFonts w:ascii="Times New Roman" w:hAnsi="Times New Roman" w:cs="Times New Roman"/>
          <w:sz w:val="24"/>
          <w:szCs w:val="24"/>
        </w:rPr>
        <w:t xml:space="preserve"> challenge Craig’s evidence as to the events that he observed </w:t>
      </w:r>
      <w:r w:rsidR="00846C72" w:rsidRPr="00154859">
        <w:rPr>
          <w:rFonts w:ascii="Times New Roman" w:hAnsi="Times New Roman" w:cs="Times New Roman"/>
          <w:sz w:val="24"/>
          <w:szCs w:val="24"/>
        </w:rPr>
        <w:t>which</w:t>
      </w:r>
      <w:r w:rsidR="00315061" w:rsidRPr="00154859">
        <w:rPr>
          <w:rFonts w:ascii="Times New Roman" w:hAnsi="Times New Roman" w:cs="Times New Roman"/>
          <w:sz w:val="24"/>
          <w:szCs w:val="24"/>
        </w:rPr>
        <w:t xml:space="preserve"> proved to him that Eulater and the appellant continued with their relationship even after she told him (Craig) that she was choosing him over the appellant. That evidence remains unchallenged and serves to discredit the appellant’s contention that it did not corroborate Eulater’s</w:t>
      </w:r>
      <w:r w:rsidR="00315061" w:rsidRPr="00154859">
        <w:rPr>
          <w:rFonts w:ascii="Times New Roman" w:hAnsi="Times New Roman" w:cs="Times New Roman"/>
          <w:i/>
          <w:sz w:val="24"/>
          <w:szCs w:val="24"/>
        </w:rPr>
        <w:t xml:space="preserve"> </w:t>
      </w:r>
      <w:r w:rsidR="00315061" w:rsidRPr="00154859">
        <w:rPr>
          <w:rFonts w:ascii="Times New Roman" w:hAnsi="Times New Roman" w:cs="Times New Roman"/>
          <w:sz w:val="24"/>
          <w:szCs w:val="24"/>
        </w:rPr>
        <w:t xml:space="preserve">evidence regarding their sexual relationship.  </w:t>
      </w:r>
    </w:p>
    <w:p w:rsidR="00293799" w:rsidRPr="00154859" w:rsidRDefault="00CF1C2D"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 xml:space="preserve">  </w:t>
      </w:r>
      <w:r w:rsidR="00315061" w:rsidRPr="00154859">
        <w:rPr>
          <w:rFonts w:ascii="Times New Roman" w:hAnsi="Times New Roman" w:cs="Times New Roman"/>
          <w:sz w:val="24"/>
          <w:szCs w:val="24"/>
        </w:rPr>
        <w:t xml:space="preserve">  </w:t>
      </w:r>
    </w:p>
    <w:p w:rsidR="002B6E64" w:rsidRPr="00154859" w:rsidRDefault="00315061" w:rsidP="008D6A82">
      <w:pPr>
        <w:spacing w:after="0" w:line="480" w:lineRule="auto"/>
        <w:jc w:val="both"/>
        <w:rPr>
          <w:rFonts w:ascii="Times New Roman" w:hAnsi="Times New Roman" w:cs="Times New Roman"/>
        </w:rPr>
      </w:pPr>
      <w:r w:rsidRPr="00154859">
        <w:rPr>
          <w:rFonts w:ascii="Times New Roman" w:hAnsi="Times New Roman" w:cs="Times New Roman"/>
          <w:sz w:val="24"/>
          <w:szCs w:val="24"/>
        </w:rPr>
        <w:t xml:space="preserve"> </w:t>
      </w:r>
      <w:r w:rsidR="00293799" w:rsidRPr="00154859">
        <w:rPr>
          <w:rFonts w:ascii="Times New Roman" w:hAnsi="Times New Roman" w:cs="Times New Roman"/>
          <w:sz w:val="24"/>
          <w:szCs w:val="24"/>
        </w:rPr>
        <w:tab/>
      </w:r>
      <w:r w:rsidR="00293799" w:rsidRPr="00154859">
        <w:rPr>
          <w:rFonts w:ascii="Times New Roman" w:hAnsi="Times New Roman" w:cs="Times New Roman"/>
          <w:sz w:val="24"/>
          <w:szCs w:val="24"/>
        </w:rPr>
        <w:tab/>
      </w:r>
      <w:r w:rsidRPr="00154859">
        <w:rPr>
          <w:rFonts w:ascii="Times New Roman" w:hAnsi="Times New Roman" w:cs="Times New Roman"/>
          <w:sz w:val="24"/>
          <w:szCs w:val="24"/>
        </w:rPr>
        <w:t xml:space="preserve">Thus when all is told, I find that </w:t>
      </w:r>
      <w:r w:rsidR="00615071" w:rsidRPr="00154859">
        <w:rPr>
          <w:rFonts w:ascii="Times New Roman" w:hAnsi="Times New Roman" w:cs="Times New Roman"/>
          <w:sz w:val="24"/>
          <w:szCs w:val="24"/>
        </w:rPr>
        <w:t>Eulate</w:t>
      </w:r>
      <w:r w:rsidRPr="00154859">
        <w:rPr>
          <w:rFonts w:ascii="Times New Roman" w:hAnsi="Times New Roman" w:cs="Times New Roman"/>
          <w:sz w:val="24"/>
          <w:szCs w:val="24"/>
        </w:rPr>
        <w:t>r’s</w:t>
      </w:r>
      <w:r w:rsidR="00325C8E" w:rsidRPr="00154859">
        <w:rPr>
          <w:rFonts w:ascii="Times New Roman" w:hAnsi="Times New Roman" w:cs="Times New Roman"/>
          <w:sz w:val="24"/>
          <w:szCs w:val="24"/>
        </w:rPr>
        <w:t xml:space="preserve"> </w:t>
      </w:r>
      <w:r w:rsidRPr="00154859">
        <w:rPr>
          <w:rFonts w:ascii="Times New Roman" w:hAnsi="Times New Roman" w:cs="Times New Roman"/>
          <w:sz w:val="24"/>
          <w:szCs w:val="24"/>
        </w:rPr>
        <w:t xml:space="preserve">evidence on the existence of the relationship in question was </w:t>
      </w:r>
      <w:r w:rsidR="00792366" w:rsidRPr="00154859">
        <w:rPr>
          <w:rFonts w:ascii="Times New Roman" w:hAnsi="Times New Roman" w:cs="Times New Roman"/>
          <w:sz w:val="24"/>
          <w:szCs w:val="24"/>
        </w:rPr>
        <w:t xml:space="preserve">sufficiently </w:t>
      </w:r>
      <w:r w:rsidRPr="00154859">
        <w:rPr>
          <w:rFonts w:ascii="Times New Roman" w:hAnsi="Times New Roman" w:cs="Times New Roman"/>
          <w:sz w:val="24"/>
          <w:szCs w:val="24"/>
        </w:rPr>
        <w:t>cor</w:t>
      </w:r>
      <w:r w:rsidR="00792366" w:rsidRPr="00154859">
        <w:rPr>
          <w:rFonts w:ascii="Times New Roman" w:hAnsi="Times New Roman" w:cs="Times New Roman"/>
          <w:sz w:val="24"/>
          <w:szCs w:val="24"/>
        </w:rPr>
        <w:t>roborated by that of Irene Sithole</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and</w:t>
      </w:r>
      <w:r w:rsidRPr="00154859">
        <w:rPr>
          <w:rFonts w:ascii="Times New Roman" w:hAnsi="Times New Roman" w:cs="Times New Roman"/>
          <w:i/>
          <w:sz w:val="24"/>
          <w:szCs w:val="24"/>
        </w:rPr>
        <w:t xml:space="preserve"> </w:t>
      </w:r>
      <w:r w:rsidR="00792366" w:rsidRPr="00154859">
        <w:rPr>
          <w:rFonts w:ascii="Times New Roman" w:hAnsi="Times New Roman" w:cs="Times New Roman"/>
          <w:sz w:val="24"/>
          <w:szCs w:val="24"/>
        </w:rPr>
        <w:t>Brian</w:t>
      </w:r>
      <w:r w:rsidR="00325C8E" w:rsidRPr="00154859">
        <w:rPr>
          <w:rFonts w:ascii="Times New Roman" w:hAnsi="Times New Roman" w:cs="Times New Roman"/>
          <w:sz w:val="24"/>
          <w:szCs w:val="24"/>
        </w:rPr>
        <w:t xml:space="preserve"> </w:t>
      </w:r>
      <w:r w:rsidRPr="00154859">
        <w:rPr>
          <w:rFonts w:ascii="Times New Roman" w:hAnsi="Times New Roman" w:cs="Times New Roman"/>
          <w:sz w:val="24"/>
          <w:szCs w:val="24"/>
        </w:rPr>
        <w:t>Cr</w:t>
      </w:r>
      <w:r w:rsidR="00792366" w:rsidRPr="00154859">
        <w:rPr>
          <w:rFonts w:ascii="Times New Roman" w:hAnsi="Times New Roman" w:cs="Times New Roman"/>
          <w:sz w:val="24"/>
          <w:szCs w:val="24"/>
        </w:rPr>
        <w:t>a</w:t>
      </w:r>
      <w:r w:rsidRPr="00154859">
        <w:rPr>
          <w:rFonts w:ascii="Times New Roman" w:hAnsi="Times New Roman" w:cs="Times New Roman"/>
          <w:sz w:val="24"/>
          <w:szCs w:val="24"/>
        </w:rPr>
        <w:t>ig</w:t>
      </w:r>
      <w:r w:rsidR="00792366" w:rsidRPr="00154859">
        <w:rPr>
          <w:rFonts w:ascii="Times New Roman" w:hAnsi="Times New Roman" w:cs="Times New Roman"/>
          <w:i/>
          <w:sz w:val="24"/>
          <w:szCs w:val="24"/>
        </w:rPr>
        <w:t>.</w:t>
      </w:r>
      <w:r w:rsidR="002B6E64" w:rsidRPr="00154859">
        <w:rPr>
          <w:rFonts w:ascii="Times New Roman" w:hAnsi="Times New Roman" w:cs="Times New Roman"/>
        </w:rPr>
        <w:t xml:space="preserve"> </w:t>
      </w:r>
    </w:p>
    <w:p w:rsidR="00293799" w:rsidRPr="00154859" w:rsidRDefault="00293799" w:rsidP="008D6A82">
      <w:pPr>
        <w:spacing w:after="0" w:line="480" w:lineRule="auto"/>
        <w:jc w:val="both"/>
        <w:rPr>
          <w:rFonts w:ascii="Times New Roman" w:hAnsi="Times New Roman" w:cs="Times New Roman"/>
        </w:rPr>
      </w:pPr>
    </w:p>
    <w:p w:rsidR="002B6E64" w:rsidRPr="00154859" w:rsidRDefault="002B6E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The appellant further challenges the Labour Court’s endorsement of the disciplinary hearing’s positive findings on the credibility of Eulater</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 xml:space="preserve">as a witness. It is stated as follows </w:t>
      </w:r>
      <w:r w:rsidR="00615071" w:rsidRPr="00154859">
        <w:rPr>
          <w:rFonts w:ascii="Times New Roman" w:hAnsi="Times New Roman" w:cs="Times New Roman"/>
          <w:sz w:val="24"/>
          <w:szCs w:val="24"/>
        </w:rPr>
        <w:t xml:space="preserve">in </w:t>
      </w:r>
      <w:r w:rsidRPr="00154859">
        <w:rPr>
          <w:rFonts w:ascii="Times New Roman" w:hAnsi="Times New Roman" w:cs="Times New Roman"/>
          <w:sz w:val="24"/>
          <w:szCs w:val="24"/>
        </w:rPr>
        <w:t>paragraph 5.1 o</w:t>
      </w:r>
      <w:r w:rsidR="00615071" w:rsidRPr="00154859">
        <w:rPr>
          <w:rFonts w:ascii="Times New Roman" w:hAnsi="Times New Roman" w:cs="Times New Roman"/>
          <w:sz w:val="24"/>
          <w:szCs w:val="24"/>
        </w:rPr>
        <w:t>f appellant’s grounds of appeal</w:t>
      </w:r>
      <w:r w:rsidRPr="00154859">
        <w:rPr>
          <w:rFonts w:ascii="Times New Roman" w:hAnsi="Times New Roman" w:cs="Times New Roman"/>
          <w:sz w:val="24"/>
          <w:szCs w:val="24"/>
        </w:rPr>
        <w:t>,</w:t>
      </w:r>
    </w:p>
    <w:p w:rsidR="002B6E64" w:rsidRPr="00154859" w:rsidRDefault="002B6E64"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 xml:space="preserve">“The hearing officer did not address the credibility of </w:t>
      </w:r>
      <w:r w:rsidR="00615071" w:rsidRPr="00154859">
        <w:rPr>
          <w:rFonts w:ascii="Times New Roman" w:hAnsi="Times New Roman" w:cs="Times New Roman"/>
          <w:sz w:val="24"/>
          <w:szCs w:val="24"/>
        </w:rPr>
        <w:t>Eulate</w:t>
      </w:r>
      <w:r w:rsidRPr="00154859">
        <w:rPr>
          <w:rFonts w:ascii="Times New Roman" w:hAnsi="Times New Roman" w:cs="Times New Roman"/>
          <w:sz w:val="24"/>
          <w:szCs w:val="24"/>
        </w:rPr>
        <w:t>r Makuyana at all, contrary to the comments of the appeals officer in this regard.”</w:t>
      </w:r>
    </w:p>
    <w:p w:rsidR="00615071" w:rsidRPr="00154859" w:rsidRDefault="00615071" w:rsidP="008D6A82">
      <w:pPr>
        <w:spacing w:after="0" w:line="480" w:lineRule="auto"/>
        <w:ind w:firstLine="720"/>
        <w:jc w:val="both"/>
        <w:rPr>
          <w:rFonts w:ascii="Times New Roman" w:hAnsi="Times New Roman" w:cs="Times New Roman"/>
          <w:sz w:val="24"/>
          <w:szCs w:val="24"/>
        </w:rPr>
      </w:pPr>
    </w:p>
    <w:p w:rsidR="00293799" w:rsidRPr="00154859" w:rsidRDefault="00293799" w:rsidP="008D6A82">
      <w:pPr>
        <w:spacing w:after="0" w:line="240" w:lineRule="auto"/>
        <w:ind w:firstLine="720"/>
        <w:jc w:val="both"/>
        <w:rPr>
          <w:rFonts w:ascii="Times New Roman" w:hAnsi="Times New Roman" w:cs="Times New Roman"/>
          <w:sz w:val="24"/>
          <w:szCs w:val="24"/>
        </w:rPr>
      </w:pPr>
    </w:p>
    <w:p w:rsidR="002B6E64" w:rsidRPr="00154859" w:rsidRDefault="002B6E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 perusal of the appeal hearing officer’s decision suggests that the appellant either misread,</w:t>
      </w:r>
      <w:r w:rsidR="00615071" w:rsidRPr="00154859">
        <w:rPr>
          <w:rFonts w:ascii="Times New Roman" w:hAnsi="Times New Roman" w:cs="Times New Roman"/>
          <w:sz w:val="24"/>
          <w:szCs w:val="24"/>
        </w:rPr>
        <w:t xml:space="preserve"> or did not read, that decision, whose p</w:t>
      </w:r>
      <w:r w:rsidRPr="00154859">
        <w:rPr>
          <w:rFonts w:ascii="Times New Roman" w:hAnsi="Times New Roman" w:cs="Times New Roman"/>
          <w:sz w:val="24"/>
          <w:szCs w:val="24"/>
        </w:rPr>
        <w:t>aragraph</w:t>
      </w:r>
      <w:r w:rsidR="00F26EFB">
        <w:rPr>
          <w:rFonts w:ascii="Times New Roman" w:hAnsi="Times New Roman" w:cs="Times New Roman"/>
          <w:sz w:val="24"/>
          <w:szCs w:val="24"/>
        </w:rPr>
        <w:t xml:space="preserve"> 4</w:t>
      </w:r>
      <w:r w:rsidR="00293799" w:rsidRPr="00154859">
        <w:rPr>
          <w:rFonts w:ascii="Times New Roman" w:hAnsi="Times New Roman" w:cs="Times New Roman"/>
          <w:sz w:val="24"/>
          <w:szCs w:val="24"/>
        </w:rPr>
        <w:t xml:space="preserve"> reads:</w:t>
      </w:r>
    </w:p>
    <w:p w:rsidR="002B6E64" w:rsidRPr="00154859" w:rsidRDefault="00325C8E" w:rsidP="008D6A82">
      <w:pPr>
        <w:spacing w:after="0" w:line="240" w:lineRule="auto"/>
        <w:ind w:left="1440" w:hanging="720"/>
        <w:jc w:val="both"/>
        <w:rPr>
          <w:rFonts w:ascii="Times New Roman" w:hAnsi="Times New Roman" w:cs="Times New Roman"/>
          <w:sz w:val="24"/>
          <w:szCs w:val="24"/>
        </w:rPr>
      </w:pPr>
      <w:r w:rsidRPr="00154859">
        <w:rPr>
          <w:rFonts w:ascii="Times New Roman" w:hAnsi="Times New Roman" w:cs="Times New Roman"/>
          <w:sz w:val="24"/>
          <w:szCs w:val="24"/>
        </w:rPr>
        <w:t xml:space="preserve">“4. </w:t>
      </w:r>
      <w:r w:rsidR="002B6E64" w:rsidRPr="00154859">
        <w:rPr>
          <w:rFonts w:ascii="Times New Roman" w:hAnsi="Times New Roman" w:cs="Times New Roman"/>
          <w:sz w:val="24"/>
          <w:szCs w:val="24"/>
        </w:rPr>
        <w:t>The designated hearing official who had the opportunity to observe witnesses giving evidence and to as</w:t>
      </w:r>
      <w:r w:rsidR="00615071" w:rsidRPr="00154859">
        <w:rPr>
          <w:rFonts w:ascii="Times New Roman" w:hAnsi="Times New Roman" w:cs="Times New Roman"/>
          <w:sz w:val="24"/>
          <w:szCs w:val="24"/>
        </w:rPr>
        <w:t>sess their demeano</w:t>
      </w:r>
      <w:r w:rsidR="00CE0CD9" w:rsidRPr="00154859">
        <w:rPr>
          <w:rFonts w:ascii="Times New Roman" w:hAnsi="Times New Roman" w:cs="Times New Roman"/>
          <w:sz w:val="24"/>
          <w:szCs w:val="24"/>
        </w:rPr>
        <w:t>u</w:t>
      </w:r>
      <w:r w:rsidR="00615071" w:rsidRPr="00154859">
        <w:rPr>
          <w:rFonts w:ascii="Times New Roman" w:hAnsi="Times New Roman" w:cs="Times New Roman"/>
          <w:sz w:val="24"/>
          <w:szCs w:val="24"/>
        </w:rPr>
        <w:t>r found Eulate</w:t>
      </w:r>
      <w:r w:rsidR="002B6E64" w:rsidRPr="00154859">
        <w:rPr>
          <w:rFonts w:ascii="Times New Roman" w:hAnsi="Times New Roman" w:cs="Times New Roman"/>
          <w:sz w:val="24"/>
          <w:szCs w:val="24"/>
        </w:rPr>
        <w:t>r Makuyana to have given evidence in a credible manner and believed her evidence. I cannot interfere with his findings. He also found Irene Sithole</w:t>
      </w:r>
      <w:r w:rsidR="002B6E64" w:rsidRPr="00154859">
        <w:rPr>
          <w:rFonts w:ascii="Times New Roman" w:hAnsi="Times New Roman" w:cs="Times New Roman"/>
          <w:i/>
          <w:sz w:val="24"/>
          <w:szCs w:val="24"/>
        </w:rPr>
        <w:t xml:space="preserve"> and </w:t>
      </w:r>
      <w:r w:rsidR="002B6E64" w:rsidRPr="00154859">
        <w:rPr>
          <w:rFonts w:ascii="Times New Roman" w:hAnsi="Times New Roman" w:cs="Times New Roman"/>
          <w:sz w:val="24"/>
          <w:szCs w:val="24"/>
        </w:rPr>
        <w:t xml:space="preserve">Brian Craig who corroborated the evidence of </w:t>
      </w:r>
      <w:r w:rsidR="00615071" w:rsidRPr="00154859">
        <w:rPr>
          <w:rFonts w:ascii="Times New Roman" w:hAnsi="Times New Roman" w:cs="Times New Roman"/>
          <w:sz w:val="24"/>
          <w:szCs w:val="24"/>
        </w:rPr>
        <w:t>Eulate</w:t>
      </w:r>
      <w:r w:rsidR="002B6E64" w:rsidRPr="00154859">
        <w:rPr>
          <w:rFonts w:ascii="Times New Roman" w:hAnsi="Times New Roman" w:cs="Times New Roman"/>
          <w:sz w:val="24"/>
          <w:szCs w:val="24"/>
        </w:rPr>
        <w:t>r Makuyana</w:t>
      </w:r>
      <w:r w:rsidR="002B6E64" w:rsidRPr="00154859">
        <w:rPr>
          <w:rFonts w:ascii="Times New Roman" w:hAnsi="Times New Roman" w:cs="Times New Roman"/>
          <w:i/>
          <w:sz w:val="24"/>
          <w:szCs w:val="24"/>
        </w:rPr>
        <w:t xml:space="preserve"> </w:t>
      </w:r>
      <w:r w:rsidR="002B6E64" w:rsidRPr="00154859">
        <w:rPr>
          <w:rFonts w:ascii="Times New Roman" w:hAnsi="Times New Roman" w:cs="Times New Roman"/>
          <w:sz w:val="24"/>
          <w:szCs w:val="24"/>
        </w:rPr>
        <w:t>to have been credible witness</w:t>
      </w:r>
      <w:r w:rsidR="00CE0CD9" w:rsidRPr="00154859">
        <w:rPr>
          <w:rFonts w:ascii="Times New Roman" w:hAnsi="Times New Roman" w:cs="Times New Roman"/>
          <w:sz w:val="24"/>
          <w:szCs w:val="24"/>
        </w:rPr>
        <w:t>es</w:t>
      </w:r>
      <w:r w:rsidR="002B6E64" w:rsidRPr="00154859">
        <w:rPr>
          <w:rFonts w:ascii="Times New Roman" w:hAnsi="Times New Roman" w:cs="Times New Roman"/>
          <w:sz w:val="24"/>
          <w:szCs w:val="24"/>
        </w:rPr>
        <w:t>.”</w:t>
      </w:r>
    </w:p>
    <w:p w:rsidR="00615071" w:rsidRPr="00154859" w:rsidRDefault="00615071" w:rsidP="008D6A82">
      <w:pPr>
        <w:spacing w:after="0" w:line="480" w:lineRule="auto"/>
        <w:ind w:firstLine="720"/>
        <w:jc w:val="both"/>
        <w:rPr>
          <w:rFonts w:ascii="Times New Roman" w:hAnsi="Times New Roman" w:cs="Times New Roman"/>
          <w:sz w:val="24"/>
          <w:szCs w:val="24"/>
        </w:rPr>
      </w:pPr>
    </w:p>
    <w:p w:rsidR="00293799" w:rsidRPr="00154859" w:rsidRDefault="00293799" w:rsidP="008D6A82">
      <w:pPr>
        <w:spacing w:after="0" w:line="240" w:lineRule="auto"/>
        <w:ind w:firstLine="720"/>
        <w:jc w:val="both"/>
        <w:rPr>
          <w:rFonts w:ascii="Times New Roman" w:hAnsi="Times New Roman" w:cs="Times New Roman"/>
          <w:sz w:val="24"/>
          <w:szCs w:val="24"/>
        </w:rPr>
      </w:pPr>
    </w:p>
    <w:p w:rsidR="002B6E64" w:rsidRPr="00154859" w:rsidRDefault="002B6E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The correctness of this statement is beyond doubt. It is trite that an appeal tribunal should be and generally is, reluctant to interfere with a trial tribunal’s findings on the credibility of witnesses who give </w:t>
      </w:r>
      <w:r w:rsidRPr="00154859">
        <w:rPr>
          <w:rFonts w:ascii="Times New Roman" w:hAnsi="Times New Roman" w:cs="Times New Roman"/>
          <w:i/>
          <w:sz w:val="24"/>
          <w:szCs w:val="24"/>
        </w:rPr>
        <w:t>viva voce</w:t>
      </w:r>
      <w:r w:rsidRPr="00154859">
        <w:rPr>
          <w:rFonts w:ascii="Times New Roman" w:hAnsi="Times New Roman" w:cs="Times New Roman"/>
          <w:sz w:val="24"/>
          <w:szCs w:val="24"/>
        </w:rPr>
        <w:t xml:space="preserve"> evidence before it. The reasons for this are aptly articulated by the appeal hearing officer in the words cited above and merit no further comment.</w:t>
      </w:r>
    </w:p>
    <w:p w:rsidR="00293799" w:rsidRPr="00154859" w:rsidRDefault="00293799" w:rsidP="008D6A82">
      <w:pPr>
        <w:spacing w:after="0" w:line="480" w:lineRule="auto"/>
        <w:ind w:firstLine="1440"/>
        <w:jc w:val="both"/>
        <w:rPr>
          <w:rFonts w:ascii="Times New Roman" w:hAnsi="Times New Roman" w:cs="Times New Roman"/>
          <w:sz w:val="24"/>
          <w:szCs w:val="24"/>
        </w:rPr>
      </w:pPr>
    </w:p>
    <w:p w:rsidR="008A779E" w:rsidRPr="00154859" w:rsidRDefault="002B6E64"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 xml:space="preserve">It is in my view necessary to highlight the fact that the disciplinary proceedings </w:t>
      </w:r>
      <w:r w:rsidRPr="00154859">
        <w:rPr>
          <w:rFonts w:ascii="Times New Roman" w:hAnsi="Times New Roman" w:cs="Times New Roman"/>
          <w:i/>
          <w:sz w:val="24"/>
          <w:szCs w:val="24"/>
        </w:rPr>
        <w:t>in casu</w:t>
      </w:r>
      <w:r w:rsidRPr="00154859">
        <w:rPr>
          <w:rFonts w:ascii="Times New Roman" w:hAnsi="Times New Roman" w:cs="Times New Roman"/>
          <w:sz w:val="24"/>
          <w:szCs w:val="24"/>
        </w:rPr>
        <w:t xml:space="preserve">, while having been conducted in a manner akin to a fully defended trial before a court of law, did not constitute a criminal trial. The appellant was not an </w:t>
      </w:r>
      <w:r w:rsidR="0010630C" w:rsidRPr="00154859">
        <w:rPr>
          <w:rFonts w:ascii="Times New Roman" w:hAnsi="Times New Roman" w:cs="Times New Roman"/>
          <w:sz w:val="24"/>
          <w:szCs w:val="24"/>
        </w:rPr>
        <w:t>accused person facing trial for a</w:t>
      </w:r>
      <w:r w:rsidRPr="00154859">
        <w:rPr>
          <w:rFonts w:ascii="Times New Roman" w:hAnsi="Times New Roman" w:cs="Times New Roman"/>
          <w:sz w:val="24"/>
          <w:szCs w:val="24"/>
        </w:rPr>
        <w:t xml:space="preserve"> criminal offenc</w:t>
      </w:r>
      <w:r w:rsidR="0010630C" w:rsidRPr="00154859">
        <w:rPr>
          <w:rFonts w:ascii="Times New Roman" w:hAnsi="Times New Roman" w:cs="Times New Roman"/>
          <w:sz w:val="24"/>
          <w:szCs w:val="24"/>
        </w:rPr>
        <w:t xml:space="preserve">e </w:t>
      </w:r>
      <w:r w:rsidRPr="00154859">
        <w:rPr>
          <w:rFonts w:ascii="Times New Roman" w:hAnsi="Times New Roman" w:cs="Times New Roman"/>
          <w:sz w:val="24"/>
          <w:szCs w:val="24"/>
        </w:rPr>
        <w:t xml:space="preserve">before a magistrate or judge. Labour matters </w:t>
      </w:r>
      <w:r w:rsidR="00615071" w:rsidRPr="00154859">
        <w:rPr>
          <w:rFonts w:ascii="Times New Roman" w:hAnsi="Times New Roman" w:cs="Times New Roman"/>
          <w:sz w:val="24"/>
          <w:szCs w:val="24"/>
        </w:rPr>
        <w:t>being</w:t>
      </w:r>
      <w:r w:rsidRPr="00154859">
        <w:rPr>
          <w:rFonts w:ascii="Times New Roman" w:hAnsi="Times New Roman" w:cs="Times New Roman"/>
          <w:sz w:val="24"/>
          <w:szCs w:val="24"/>
        </w:rPr>
        <w:t xml:space="preserve"> civil in </w:t>
      </w:r>
      <w:r w:rsidR="0010630C" w:rsidRPr="00154859">
        <w:rPr>
          <w:rFonts w:ascii="Times New Roman" w:hAnsi="Times New Roman" w:cs="Times New Roman"/>
          <w:sz w:val="24"/>
          <w:szCs w:val="24"/>
        </w:rPr>
        <w:t>nature,</w:t>
      </w:r>
      <w:r w:rsidRPr="00154859">
        <w:rPr>
          <w:rFonts w:ascii="Times New Roman" w:hAnsi="Times New Roman" w:cs="Times New Roman"/>
          <w:sz w:val="24"/>
          <w:szCs w:val="24"/>
        </w:rPr>
        <w:t xml:space="preserve"> all that had to be proved</w:t>
      </w:r>
      <w:r w:rsidR="0010630C" w:rsidRPr="00154859">
        <w:rPr>
          <w:rFonts w:ascii="Times New Roman" w:hAnsi="Times New Roman" w:cs="Times New Roman"/>
          <w:sz w:val="24"/>
          <w:szCs w:val="24"/>
        </w:rPr>
        <w:t xml:space="preserve"> </w:t>
      </w:r>
      <w:r w:rsidR="0010630C" w:rsidRPr="00154859">
        <w:rPr>
          <w:rFonts w:ascii="Times New Roman" w:hAnsi="Times New Roman" w:cs="Times New Roman"/>
          <w:i/>
          <w:sz w:val="24"/>
          <w:szCs w:val="24"/>
        </w:rPr>
        <w:t>in casu</w:t>
      </w:r>
      <w:r w:rsidRPr="00154859">
        <w:rPr>
          <w:rFonts w:ascii="Times New Roman" w:hAnsi="Times New Roman" w:cs="Times New Roman"/>
          <w:sz w:val="24"/>
          <w:szCs w:val="24"/>
        </w:rPr>
        <w:t xml:space="preserve"> was whether or not, </w:t>
      </w:r>
      <w:r w:rsidRPr="00154859">
        <w:rPr>
          <w:rFonts w:ascii="Times New Roman" w:hAnsi="Times New Roman" w:cs="Times New Roman"/>
          <w:sz w:val="24"/>
          <w:szCs w:val="24"/>
          <w:u w:val="single"/>
        </w:rPr>
        <w:t>on a balance of probabilities</w:t>
      </w:r>
      <w:r w:rsidRPr="00154859">
        <w:rPr>
          <w:rFonts w:ascii="Times New Roman" w:hAnsi="Times New Roman" w:cs="Times New Roman"/>
          <w:sz w:val="24"/>
          <w:szCs w:val="24"/>
        </w:rPr>
        <w:t>, the respondent had proved the charges in question, against the appellant. I have found that the respondent did so.</w:t>
      </w:r>
      <w:r w:rsidR="00792366" w:rsidRPr="00154859">
        <w:rPr>
          <w:rFonts w:ascii="Times New Roman" w:hAnsi="Times New Roman" w:cs="Times New Roman"/>
          <w:sz w:val="24"/>
          <w:szCs w:val="24"/>
        </w:rPr>
        <w:t xml:space="preserve"> </w:t>
      </w:r>
    </w:p>
    <w:p w:rsidR="00846C72" w:rsidRPr="00154859" w:rsidRDefault="006E6D2C"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lastRenderedPageBreak/>
        <w:t>I find when all is told,</w:t>
      </w:r>
      <w:r w:rsidR="00846C72" w:rsidRPr="00154859">
        <w:rPr>
          <w:rFonts w:ascii="Times New Roman" w:hAnsi="Times New Roman" w:cs="Times New Roman"/>
          <w:sz w:val="24"/>
          <w:szCs w:val="24"/>
        </w:rPr>
        <w:t xml:space="preserve"> that it is difficult to fault the judgment of the court </w:t>
      </w:r>
      <w:r w:rsidR="00846C72" w:rsidRPr="00154859">
        <w:rPr>
          <w:rFonts w:ascii="Times New Roman" w:hAnsi="Times New Roman" w:cs="Times New Roman"/>
          <w:i/>
          <w:sz w:val="24"/>
          <w:szCs w:val="24"/>
        </w:rPr>
        <w:t>a quo</w:t>
      </w:r>
      <w:r w:rsidRPr="00154859">
        <w:rPr>
          <w:rFonts w:ascii="Times New Roman" w:hAnsi="Times New Roman" w:cs="Times New Roman"/>
          <w:i/>
          <w:sz w:val="24"/>
          <w:szCs w:val="24"/>
        </w:rPr>
        <w:t xml:space="preserve"> </w:t>
      </w:r>
      <w:r w:rsidRPr="00154859">
        <w:rPr>
          <w:rFonts w:ascii="Times New Roman" w:hAnsi="Times New Roman" w:cs="Times New Roman"/>
          <w:sz w:val="24"/>
          <w:szCs w:val="24"/>
        </w:rPr>
        <w:t>to the effect</w:t>
      </w:r>
      <w:r w:rsidR="00846C72" w:rsidRPr="00154859">
        <w:rPr>
          <w:rFonts w:ascii="Times New Roman" w:hAnsi="Times New Roman" w:cs="Times New Roman"/>
          <w:sz w:val="24"/>
          <w:szCs w:val="24"/>
        </w:rPr>
        <w:t xml:space="preserve"> that </w:t>
      </w:r>
      <w:r w:rsidR="002B6E64" w:rsidRPr="00154859">
        <w:rPr>
          <w:rFonts w:ascii="Times New Roman" w:hAnsi="Times New Roman" w:cs="Times New Roman"/>
          <w:sz w:val="24"/>
          <w:szCs w:val="24"/>
        </w:rPr>
        <w:t>the appellant was properly found guilty</w:t>
      </w:r>
      <w:r w:rsidR="00846C72" w:rsidRPr="00154859">
        <w:rPr>
          <w:rFonts w:ascii="Times New Roman" w:hAnsi="Times New Roman" w:cs="Times New Roman"/>
          <w:sz w:val="24"/>
          <w:szCs w:val="24"/>
        </w:rPr>
        <w:t xml:space="preserve"> in relation to the offence of sexual misconduct.</w:t>
      </w:r>
    </w:p>
    <w:p w:rsidR="0010630C" w:rsidRPr="00154859" w:rsidRDefault="0010630C" w:rsidP="008D6A82">
      <w:pPr>
        <w:spacing w:after="0" w:line="480" w:lineRule="auto"/>
        <w:jc w:val="both"/>
        <w:rPr>
          <w:rFonts w:ascii="Times New Roman" w:hAnsi="Times New Roman" w:cs="Times New Roman"/>
          <w:b/>
          <w:sz w:val="24"/>
          <w:szCs w:val="24"/>
        </w:rPr>
      </w:pPr>
    </w:p>
    <w:p w:rsidR="00267AF6" w:rsidRPr="00154859" w:rsidRDefault="00BC1CEE"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5.</w:t>
      </w:r>
      <w:r w:rsidR="0062240D" w:rsidRPr="00154859">
        <w:rPr>
          <w:rFonts w:ascii="Times New Roman" w:hAnsi="Times New Roman" w:cs="Times New Roman"/>
          <w:b/>
          <w:sz w:val="24"/>
          <w:szCs w:val="24"/>
        </w:rPr>
        <w:t xml:space="preserve"> Penalty</w:t>
      </w:r>
    </w:p>
    <w:p w:rsidR="00562284" w:rsidRPr="00154859" w:rsidRDefault="00BC1CEE"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It</w:t>
      </w:r>
      <w:r w:rsidR="00267AF6" w:rsidRPr="00154859">
        <w:rPr>
          <w:rFonts w:ascii="Times New Roman" w:hAnsi="Times New Roman" w:cs="Times New Roman"/>
          <w:sz w:val="24"/>
          <w:szCs w:val="24"/>
        </w:rPr>
        <w:t xml:space="preserve"> is </w:t>
      </w:r>
      <w:r w:rsidR="0010630C" w:rsidRPr="00154859">
        <w:rPr>
          <w:rFonts w:ascii="Times New Roman" w:hAnsi="Times New Roman" w:cs="Times New Roman"/>
          <w:sz w:val="24"/>
          <w:szCs w:val="24"/>
        </w:rPr>
        <w:t xml:space="preserve">the </w:t>
      </w:r>
      <w:r w:rsidR="00267AF6" w:rsidRPr="00154859">
        <w:rPr>
          <w:rFonts w:ascii="Times New Roman" w:hAnsi="Times New Roman" w:cs="Times New Roman"/>
          <w:sz w:val="24"/>
          <w:szCs w:val="24"/>
        </w:rPr>
        <w:t>appella</w:t>
      </w:r>
      <w:r w:rsidR="00B313E1" w:rsidRPr="00154859">
        <w:rPr>
          <w:rFonts w:ascii="Times New Roman" w:hAnsi="Times New Roman" w:cs="Times New Roman"/>
          <w:sz w:val="24"/>
          <w:szCs w:val="24"/>
        </w:rPr>
        <w:t>nt’s</w:t>
      </w:r>
      <w:r w:rsidRPr="00154859">
        <w:rPr>
          <w:rFonts w:ascii="Times New Roman" w:hAnsi="Times New Roman" w:cs="Times New Roman"/>
          <w:sz w:val="24"/>
          <w:szCs w:val="24"/>
        </w:rPr>
        <w:t xml:space="preserve"> contention that the</w:t>
      </w:r>
      <w:r w:rsidR="00267AF6" w:rsidRPr="00154859">
        <w:rPr>
          <w:rFonts w:ascii="Times New Roman" w:hAnsi="Times New Roman" w:cs="Times New Roman"/>
          <w:sz w:val="24"/>
          <w:szCs w:val="24"/>
        </w:rPr>
        <w:t xml:space="preserve"> decision to dismiss hi</w:t>
      </w:r>
      <w:r w:rsidRPr="00154859">
        <w:rPr>
          <w:rFonts w:ascii="Times New Roman" w:hAnsi="Times New Roman" w:cs="Times New Roman"/>
          <w:sz w:val="24"/>
          <w:szCs w:val="24"/>
        </w:rPr>
        <w:t>m was irrational and contrary to</w:t>
      </w:r>
      <w:r w:rsidR="00267AF6" w:rsidRPr="00154859">
        <w:rPr>
          <w:rFonts w:ascii="Times New Roman" w:hAnsi="Times New Roman" w:cs="Times New Roman"/>
          <w:sz w:val="24"/>
          <w:szCs w:val="24"/>
        </w:rPr>
        <w:t xml:space="preserve"> the provisions of the respondent’s Code of Conduct</w:t>
      </w:r>
      <w:r w:rsidR="00B313E1" w:rsidRPr="00154859">
        <w:rPr>
          <w:rFonts w:ascii="Times New Roman" w:hAnsi="Times New Roman" w:cs="Times New Roman"/>
          <w:sz w:val="24"/>
          <w:szCs w:val="24"/>
        </w:rPr>
        <w:t>.</w:t>
      </w:r>
      <w:r w:rsidR="0010630C" w:rsidRPr="00154859">
        <w:rPr>
          <w:rFonts w:ascii="Times New Roman" w:hAnsi="Times New Roman" w:cs="Times New Roman"/>
          <w:sz w:val="24"/>
          <w:szCs w:val="24"/>
        </w:rPr>
        <w:t xml:space="preserve"> I do not find that this assertion is</w:t>
      </w:r>
      <w:r w:rsidR="00863D9A" w:rsidRPr="00154859">
        <w:rPr>
          <w:rFonts w:ascii="Times New Roman" w:hAnsi="Times New Roman" w:cs="Times New Roman"/>
          <w:sz w:val="24"/>
          <w:szCs w:val="24"/>
        </w:rPr>
        <w:t xml:space="preserve"> supported by the C</w:t>
      </w:r>
      <w:r w:rsidR="008E298B" w:rsidRPr="00154859">
        <w:rPr>
          <w:rFonts w:ascii="Times New Roman" w:hAnsi="Times New Roman" w:cs="Times New Roman"/>
          <w:sz w:val="24"/>
          <w:szCs w:val="24"/>
        </w:rPr>
        <w:t>ode in question.</w:t>
      </w:r>
      <w:r w:rsidR="0010630C" w:rsidRPr="00154859">
        <w:rPr>
          <w:rFonts w:ascii="Times New Roman" w:hAnsi="Times New Roman" w:cs="Times New Roman"/>
          <w:sz w:val="24"/>
          <w:szCs w:val="24"/>
        </w:rPr>
        <w:t xml:space="preserve"> </w:t>
      </w:r>
      <w:r w:rsidR="008E298B" w:rsidRPr="00154859">
        <w:rPr>
          <w:rFonts w:ascii="Times New Roman" w:hAnsi="Times New Roman" w:cs="Times New Roman"/>
          <w:sz w:val="24"/>
          <w:szCs w:val="24"/>
        </w:rPr>
        <w:t xml:space="preserve">The offences of </w:t>
      </w:r>
      <w:r w:rsidR="00C8721D" w:rsidRPr="00154859">
        <w:rPr>
          <w:rFonts w:ascii="Times New Roman" w:hAnsi="Times New Roman" w:cs="Times New Roman"/>
          <w:b/>
          <w:sz w:val="24"/>
          <w:szCs w:val="24"/>
        </w:rPr>
        <w:t>‘</w:t>
      </w:r>
      <w:r w:rsidR="00C8721D" w:rsidRPr="00154859">
        <w:rPr>
          <w:rFonts w:ascii="Times New Roman" w:hAnsi="Times New Roman" w:cs="Times New Roman"/>
          <w:sz w:val="24"/>
          <w:szCs w:val="24"/>
        </w:rPr>
        <w:t xml:space="preserve">Gross </w:t>
      </w:r>
      <w:r w:rsidR="00293799" w:rsidRPr="00154859">
        <w:rPr>
          <w:rFonts w:ascii="Times New Roman" w:hAnsi="Times New Roman" w:cs="Times New Roman"/>
          <w:sz w:val="24"/>
          <w:szCs w:val="24"/>
        </w:rPr>
        <w:t>Negligence</w:t>
      </w:r>
      <w:r w:rsidR="00C8721D" w:rsidRPr="00154859">
        <w:rPr>
          <w:rFonts w:ascii="Times New Roman" w:hAnsi="Times New Roman" w:cs="Times New Roman"/>
          <w:sz w:val="24"/>
          <w:szCs w:val="24"/>
        </w:rPr>
        <w:t>’</w:t>
      </w:r>
      <w:r w:rsidR="008E298B" w:rsidRPr="00154859">
        <w:rPr>
          <w:rFonts w:ascii="Times New Roman" w:hAnsi="Times New Roman" w:cs="Times New Roman"/>
          <w:sz w:val="24"/>
          <w:szCs w:val="24"/>
        </w:rPr>
        <w:t xml:space="preserve"> and of </w:t>
      </w:r>
      <w:r w:rsidR="00CE0CD9" w:rsidRPr="00154859">
        <w:rPr>
          <w:rFonts w:ascii="Times New Roman" w:hAnsi="Times New Roman" w:cs="Times New Roman"/>
          <w:sz w:val="24"/>
          <w:szCs w:val="24"/>
        </w:rPr>
        <w:t>“A</w:t>
      </w:r>
      <w:r w:rsidR="008E298B" w:rsidRPr="00154859">
        <w:rPr>
          <w:rFonts w:ascii="Times New Roman" w:hAnsi="Times New Roman" w:cs="Times New Roman"/>
          <w:sz w:val="24"/>
          <w:szCs w:val="24"/>
        </w:rPr>
        <w:t>n</w:t>
      </w:r>
      <w:r w:rsidR="0010630C" w:rsidRPr="00154859">
        <w:rPr>
          <w:rFonts w:ascii="Times New Roman" w:hAnsi="Times New Roman" w:cs="Times New Roman"/>
          <w:sz w:val="24"/>
          <w:szCs w:val="24"/>
        </w:rPr>
        <w:t xml:space="preserve"> </w:t>
      </w:r>
      <w:r w:rsidR="00863D9A" w:rsidRPr="00154859">
        <w:rPr>
          <w:rFonts w:ascii="Times New Roman" w:hAnsi="Times New Roman" w:cs="Times New Roman"/>
          <w:sz w:val="24"/>
          <w:szCs w:val="24"/>
        </w:rPr>
        <w:t xml:space="preserve">inconsistent </w:t>
      </w:r>
      <w:r w:rsidR="0010630C" w:rsidRPr="00154859">
        <w:rPr>
          <w:rFonts w:ascii="Times New Roman" w:hAnsi="Times New Roman" w:cs="Times New Roman"/>
          <w:sz w:val="24"/>
          <w:szCs w:val="24"/>
        </w:rPr>
        <w:t>Act,</w:t>
      </w:r>
      <w:r w:rsidR="008E298B" w:rsidRPr="00154859">
        <w:rPr>
          <w:rFonts w:ascii="Times New Roman" w:hAnsi="Times New Roman" w:cs="Times New Roman"/>
          <w:sz w:val="24"/>
          <w:szCs w:val="24"/>
        </w:rPr>
        <w:t xml:space="preserve"> Conduct or </w:t>
      </w:r>
      <w:r w:rsidR="00CE0CD9" w:rsidRPr="00154859">
        <w:rPr>
          <w:rFonts w:ascii="Times New Roman" w:hAnsi="Times New Roman" w:cs="Times New Roman"/>
          <w:sz w:val="24"/>
          <w:szCs w:val="24"/>
        </w:rPr>
        <w:t>Omission</w:t>
      </w:r>
      <w:r w:rsidR="00267AF6" w:rsidRPr="00154859">
        <w:rPr>
          <w:rFonts w:ascii="Times New Roman" w:hAnsi="Times New Roman" w:cs="Times New Roman"/>
          <w:sz w:val="24"/>
          <w:szCs w:val="24"/>
        </w:rPr>
        <w:t xml:space="preserve"> </w:t>
      </w:r>
      <w:r w:rsidR="00C8721D" w:rsidRPr="00154859">
        <w:rPr>
          <w:rFonts w:ascii="Times New Roman" w:hAnsi="Times New Roman" w:cs="Times New Roman"/>
          <w:sz w:val="24"/>
          <w:szCs w:val="24"/>
        </w:rPr>
        <w:t xml:space="preserve">are listed in Schedule IV of the </w:t>
      </w:r>
      <w:r w:rsidR="00267AF6" w:rsidRPr="00154859">
        <w:rPr>
          <w:rFonts w:ascii="Times New Roman" w:hAnsi="Times New Roman" w:cs="Times New Roman"/>
          <w:sz w:val="24"/>
          <w:szCs w:val="24"/>
        </w:rPr>
        <w:t>respondent’s Code of Con</w:t>
      </w:r>
      <w:r w:rsidR="00C8721D" w:rsidRPr="00154859">
        <w:rPr>
          <w:rFonts w:ascii="Times New Roman" w:hAnsi="Times New Roman" w:cs="Times New Roman"/>
          <w:sz w:val="24"/>
          <w:szCs w:val="24"/>
        </w:rPr>
        <w:t>duct. The section is entitled “</w:t>
      </w:r>
      <w:r w:rsidR="00C8721D" w:rsidRPr="00154859">
        <w:rPr>
          <w:rFonts w:ascii="Times New Roman" w:hAnsi="Times New Roman" w:cs="Times New Roman"/>
          <w:b/>
          <w:sz w:val="24"/>
          <w:szCs w:val="24"/>
        </w:rPr>
        <w:t>GROSS OFFENCES:</w:t>
      </w:r>
      <w:r w:rsidR="00325C8E" w:rsidRPr="00154859">
        <w:rPr>
          <w:rFonts w:ascii="Times New Roman" w:hAnsi="Times New Roman" w:cs="Times New Roman"/>
          <w:b/>
          <w:sz w:val="24"/>
          <w:szCs w:val="24"/>
        </w:rPr>
        <w:t xml:space="preserve"> </w:t>
      </w:r>
      <w:r w:rsidR="00C8721D" w:rsidRPr="00154859">
        <w:rPr>
          <w:rFonts w:ascii="Times New Roman" w:hAnsi="Times New Roman" w:cs="Times New Roman"/>
          <w:b/>
          <w:sz w:val="24"/>
          <w:szCs w:val="24"/>
        </w:rPr>
        <w:t>(DISMISSAL</w:t>
      </w:r>
      <w:r w:rsidR="00C8721D" w:rsidRPr="00154859">
        <w:rPr>
          <w:rFonts w:ascii="Times New Roman" w:hAnsi="Times New Roman" w:cs="Times New Roman"/>
          <w:sz w:val="24"/>
          <w:szCs w:val="24"/>
        </w:rPr>
        <w:t>)”</w:t>
      </w:r>
      <w:r w:rsidR="00267AF6" w:rsidRPr="00154859">
        <w:rPr>
          <w:rFonts w:ascii="Times New Roman" w:hAnsi="Times New Roman" w:cs="Times New Roman"/>
          <w:sz w:val="24"/>
          <w:szCs w:val="24"/>
        </w:rPr>
        <w:t>.</w:t>
      </w:r>
      <w:r w:rsidR="00C8721D" w:rsidRPr="00154859">
        <w:rPr>
          <w:rFonts w:ascii="Times New Roman" w:hAnsi="Times New Roman" w:cs="Times New Roman"/>
          <w:sz w:val="24"/>
          <w:szCs w:val="24"/>
        </w:rPr>
        <w:t xml:space="preserve"> As is evident, the offences attract the penalty of dismissal. Given this circumstance there can be no doubt that the responden</w:t>
      </w:r>
      <w:r w:rsidR="0010630C" w:rsidRPr="00154859">
        <w:rPr>
          <w:rFonts w:ascii="Times New Roman" w:hAnsi="Times New Roman" w:cs="Times New Roman"/>
          <w:sz w:val="24"/>
          <w:szCs w:val="24"/>
        </w:rPr>
        <w:t>t</w:t>
      </w:r>
      <w:r w:rsidR="00C8721D" w:rsidRPr="00154859">
        <w:rPr>
          <w:rFonts w:ascii="Times New Roman" w:hAnsi="Times New Roman" w:cs="Times New Roman"/>
          <w:sz w:val="24"/>
          <w:szCs w:val="24"/>
        </w:rPr>
        <w:t xml:space="preserve"> imposed a penalty consistent with what its</w:t>
      </w:r>
      <w:r w:rsidR="00D64278" w:rsidRPr="00154859">
        <w:rPr>
          <w:rFonts w:ascii="Times New Roman" w:hAnsi="Times New Roman" w:cs="Times New Roman"/>
          <w:sz w:val="24"/>
          <w:szCs w:val="24"/>
        </w:rPr>
        <w:t xml:space="preserve"> </w:t>
      </w:r>
      <w:r w:rsidR="0010630C" w:rsidRPr="00154859">
        <w:rPr>
          <w:rFonts w:ascii="Times New Roman" w:hAnsi="Times New Roman" w:cs="Times New Roman"/>
          <w:sz w:val="24"/>
          <w:szCs w:val="24"/>
        </w:rPr>
        <w:t>code</w:t>
      </w:r>
      <w:r w:rsidR="00562284" w:rsidRPr="00154859">
        <w:rPr>
          <w:rFonts w:ascii="Times New Roman" w:hAnsi="Times New Roman" w:cs="Times New Roman"/>
          <w:sz w:val="24"/>
          <w:szCs w:val="24"/>
        </w:rPr>
        <w:t xml:space="preserve"> stipulates.</w:t>
      </w:r>
    </w:p>
    <w:p w:rsidR="00293799" w:rsidRPr="00154859" w:rsidRDefault="00293799" w:rsidP="008D6A82">
      <w:pPr>
        <w:spacing w:after="0" w:line="480" w:lineRule="auto"/>
        <w:ind w:firstLine="720"/>
        <w:jc w:val="both"/>
        <w:rPr>
          <w:rFonts w:ascii="Times New Roman" w:hAnsi="Times New Roman" w:cs="Times New Roman"/>
          <w:sz w:val="24"/>
          <w:szCs w:val="24"/>
        </w:rPr>
      </w:pPr>
    </w:p>
    <w:p w:rsidR="00562284" w:rsidRPr="00154859" w:rsidRDefault="00562284" w:rsidP="008D6A82">
      <w:pPr>
        <w:spacing w:after="0" w:line="480" w:lineRule="auto"/>
        <w:ind w:firstLine="1440"/>
        <w:jc w:val="both"/>
        <w:rPr>
          <w:rFonts w:ascii="Times New Roman" w:hAnsi="Times New Roman" w:cs="Times New Roman"/>
          <w:i/>
          <w:sz w:val="24"/>
          <w:szCs w:val="24"/>
        </w:rPr>
      </w:pPr>
      <w:r w:rsidRPr="00154859">
        <w:rPr>
          <w:rFonts w:ascii="Times New Roman" w:hAnsi="Times New Roman" w:cs="Times New Roman"/>
          <w:sz w:val="24"/>
          <w:szCs w:val="24"/>
        </w:rPr>
        <w:t xml:space="preserve">The position is settled, that where an employer takes a serious view of misconduct committed by an employee and in its discretion, imposes a penalty of dismissal, the appeal court will generally not interfere with the exercise of such discretion in the absence of demonstrated unreasonableness or gross irrationality. This position </w:t>
      </w:r>
      <w:r w:rsidR="0010630C" w:rsidRPr="00154859">
        <w:rPr>
          <w:rFonts w:ascii="Times New Roman" w:hAnsi="Times New Roman" w:cs="Times New Roman"/>
          <w:sz w:val="24"/>
          <w:szCs w:val="24"/>
        </w:rPr>
        <w:t xml:space="preserve">was articulated in the case of </w:t>
      </w:r>
      <w:r w:rsidR="000046C9" w:rsidRPr="00154859">
        <w:rPr>
          <w:rFonts w:ascii="Times New Roman" w:hAnsi="Times New Roman" w:cs="Times New Roman"/>
          <w:i/>
          <w:sz w:val="24"/>
          <w:szCs w:val="24"/>
        </w:rPr>
        <w:t xml:space="preserve">Mashonaland Turf Club v Mutangadura </w:t>
      </w:r>
      <w:r w:rsidR="000046C9" w:rsidRPr="00154859">
        <w:rPr>
          <w:rFonts w:ascii="Times New Roman" w:hAnsi="Times New Roman" w:cs="Times New Roman"/>
          <w:sz w:val="24"/>
          <w:szCs w:val="24"/>
        </w:rPr>
        <w:t>SC</w:t>
      </w:r>
      <w:r w:rsidR="00293799" w:rsidRPr="00154859">
        <w:rPr>
          <w:rFonts w:ascii="Times New Roman" w:hAnsi="Times New Roman" w:cs="Times New Roman"/>
          <w:sz w:val="24"/>
          <w:szCs w:val="24"/>
        </w:rPr>
        <w:t xml:space="preserve"> </w:t>
      </w:r>
      <w:r w:rsidR="000046C9" w:rsidRPr="00154859">
        <w:rPr>
          <w:rFonts w:ascii="Times New Roman" w:hAnsi="Times New Roman" w:cs="Times New Roman"/>
          <w:sz w:val="24"/>
          <w:szCs w:val="24"/>
        </w:rPr>
        <w:t>5/12</w:t>
      </w:r>
      <w:r w:rsidR="0010630C" w:rsidRPr="00154859">
        <w:rPr>
          <w:rFonts w:ascii="Times New Roman" w:hAnsi="Times New Roman" w:cs="Times New Roman"/>
          <w:sz w:val="24"/>
          <w:szCs w:val="24"/>
        </w:rPr>
        <w:t xml:space="preserve"> where</w:t>
      </w:r>
      <w:r w:rsidR="000046C9" w:rsidRPr="00154859">
        <w:rPr>
          <w:rFonts w:ascii="Times New Roman" w:hAnsi="Times New Roman" w:cs="Times New Roman"/>
          <w:i/>
          <w:sz w:val="24"/>
          <w:szCs w:val="24"/>
        </w:rPr>
        <w:t xml:space="preserve"> </w:t>
      </w:r>
      <w:r w:rsidR="00293799" w:rsidRPr="00154859">
        <w:rPr>
          <w:rFonts w:ascii="Times New Roman" w:hAnsi="Times New Roman" w:cs="Times New Roman"/>
          <w:b/>
          <w:sz w:val="24"/>
          <w:szCs w:val="24"/>
        </w:rPr>
        <w:t>ZIYAMBI JA</w:t>
      </w:r>
      <w:r w:rsidR="00293799" w:rsidRPr="00154859">
        <w:rPr>
          <w:rFonts w:ascii="Times New Roman" w:hAnsi="Times New Roman" w:cs="Times New Roman"/>
          <w:i/>
          <w:sz w:val="24"/>
          <w:szCs w:val="24"/>
        </w:rPr>
        <w:t xml:space="preserve"> </w:t>
      </w:r>
      <w:r w:rsidR="000046C9" w:rsidRPr="00154859">
        <w:rPr>
          <w:rFonts w:ascii="Times New Roman" w:hAnsi="Times New Roman" w:cs="Times New Roman"/>
          <w:sz w:val="24"/>
          <w:szCs w:val="24"/>
        </w:rPr>
        <w:t>held as follows</w:t>
      </w:r>
      <w:r w:rsidR="00293799" w:rsidRPr="00154859">
        <w:rPr>
          <w:rFonts w:ascii="Times New Roman" w:hAnsi="Times New Roman" w:cs="Times New Roman"/>
          <w:i/>
          <w:sz w:val="24"/>
          <w:szCs w:val="24"/>
        </w:rPr>
        <w:t>:</w:t>
      </w:r>
    </w:p>
    <w:p w:rsidR="000046C9" w:rsidRPr="00154859" w:rsidRDefault="000046C9" w:rsidP="008D6A82">
      <w:pPr>
        <w:spacing w:after="0" w:line="240" w:lineRule="auto"/>
        <w:ind w:left="720"/>
        <w:jc w:val="both"/>
        <w:rPr>
          <w:rFonts w:ascii="Times New Roman" w:hAnsi="Times New Roman" w:cs="Times New Roman"/>
          <w:sz w:val="24"/>
          <w:szCs w:val="24"/>
        </w:rPr>
      </w:pPr>
      <w:r w:rsidRPr="00154859">
        <w:rPr>
          <w:rFonts w:ascii="Times New Roman" w:hAnsi="Times New Roman" w:cs="Times New Roman"/>
          <w:sz w:val="24"/>
          <w:szCs w:val="24"/>
        </w:rPr>
        <w:t>“In the absence of a misdirection or unreasonableness on the part of the employer in arriving at the decision to dismiss an employee, an appeal court will generally not interfere with the exercise of the employer’s discretion to di</w:t>
      </w:r>
      <w:r w:rsidR="0010630C" w:rsidRPr="00154859">
        <w:rPr>
          <w:rFonts w:ascii="Times New Roman" w:hAnsi="Times New Roman" w:cs="Times New Roman"/>
          <w:sz w:val="24"/>
          <w:szCs w:val="24"/>
        </w:rPr>
        <w:t>smiss an employee found guilty o</w:t>
      </w:r>
      <w:r w:rsidRPr="00154859">
        <w:rPr>
          <w:rFonts w:ascii="Times New Roman" w:hAnsi="Times New Roman" w:cs="Times New Roman"/>
          <w:sz w:val="24"/>
          <w:szCs w:val="24"/>
        </w:rPr>
        <w:t>f a misconduct which goes to the root of the contract of employment</w:t>
      </w:r>
      <w:r w:rsidR="00CE0CD9" w:rsidRPr="00154859">
        <w:rPr>
          <w:rFonts w:ascii="Times New Roman" w:hAnsi="Times New Roman" w:cs="Times New Roman"/>
          <w:sz w:val="24"/>
          <w:szCs w:val="24"/>
        </w:rPr>
        <w:t>.</w:t>
      </w:r>
      <w:r w:rsidRPr="00154859">
        <w:rPr>
          <w:rFonts w:ascii="Times New Roman" w:hAnsi="Times New Roman" w:cs="Times New Roman"/>
          <w:sz w:val="24"/>
          <w:szCs w:val="24"/>
        </w:rPr>
        <w:t>”</w:t>
      </w:r>
    </w:p>
    <w:p w:rsidR="0010630C" w:rsidRPr="00154859" w:rsidRDefault="0010630C" w:rsidP="008D6A82">
      <w:pPr>
        <w:spacing w:after="0" w:line="240" w:lineRule="auto"/>
        <w:ind w:firstLine="720"/>
        <w:jc w:val="both"/>
        <w:rPr>
          <w:rFonts w:ascii="Times New Roman" w:hAnsi="Times New Roman" w:cs="Times New Roman"/>
          <w:sz w:val="24"/>
          <w:szCs w:val="24"/>
        </w:rPr>
      </w:pPr>
    </w:p>
    <w:p w:rsidR="00293799" w:rsidRPr="00154859" w:rsidRDefault="00293799" w:rsidP="008D6A82">
      <w:pPr>
        <w:spacing w:after="0" w:line="480" w:lineRule="auto"/>
        <w:ind w:firstLine="720"/>
        <w:jc w:val="both"/>
        <w:rPr>
          <w:rFonts w:ascii="Times New Roman" w:hAnsi="Times New Roman" w:cs="Times New Roman"/>
          <w:sz w:val="24"/>
          <w:szCs w:val="24"/>
        </w:rPr>
      </w:pPr>
    </w:p>
    <w:p w:rsidR="00987BD6" w:rsidRPr="00154859" w:rsidRDefault="000046C9"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 have already determined that the appellant</w:t>
      </w:r>
      <w:r w:rsidR="00987BD6" w:rsidRPr="00154859">
        <w:rPr>
          <w:rFonts w:ascii="Times New Roman" w:hAnsi="Times New Roman" w:cs="Times New Roman"/>
          <w:sz w:val="24"/>
          <w:szCs w:val="24"/>
        </w:rPr>
        <w:t>,</w:t>
      </w:r>
      <w:r w:rsidRPr="00154859">
        <w:rPr>
          <w:rFonts w:ascii="Times New Roman" w:hAnsi="Times New Roman" w:cs="Times New Roman"/>
          <w:sz w:val="24"/>
          <w:szCs w:val="24"/>
        </w:rPr>
        <w:t xml:space="preserve"> who held the most senior pos</w:t>
      </w:r>
      <w:r w:rsidR="00987BD6" w:rsidRPr="00154859">
        <w:rPr>
          <w:rFonts w:ascii="Times New Roman" w:hAnsi="Times New Roman" w:cs="Times New Roman"/>
          <w:sz w:val="24"/>
          <w:szCs w:val="24"/>
        </w:rPr>
        <w:t>ition on the estates in question</w:t>
      </w:r>
      <w:r w:rsidR="0010630C" w:rsidRPr="00154859">
        <w:rPr>
          <w:rFonts w:ascii="Times New Roman" w:hAnsi="Times New Roman" w:cs="Times New Roman"/>
          <w:sz w:val="24"/>
          <w:szCs w:val="24"/>
        </w:rPr>
        <w:t>,</w:t>
      </w:r>
      <w:r w:rsidRPr="00154859">
        <w:rPr>
          <w:rFonts w:ascii="Times New Roman" w:hAnsi="Times New Roman" w:cs="Times New Roman"/>
          <w:sz w:val="24"/>
          <w:szCs w:val="24"/>
        </w:rPr>
        <w:t xml:space="preserve"> was in the circumstances of this case, properly found guilty of the misconduct charges that he faced. </w:t>
      </w:r>
      <w:r w:rsidR="00987BD6" w:rsidRPr="00154859">
        <w:rPr>
          <w:rFonts w:ascii="Times New Roman" w:hAnsi="Times New Roman" w:cs="Times New Roman"/>
          <w:sz w:val="24"/>
          <w:szCs w:val="24"/>
        </w:rPr>
        <w:t xml:space="preserve">That being the case I am not persuaded there was any </w:t>
      </w:r>
      <w:r w:rsidR="00987BD6" w:rsidRPr="00154859">
        <w:rPr>
          <w:rFonts w:ascii="Times New Roman" w:hAnsi="Times New Roman" w:cs="Times New Roman"/>
          <w:sz w:val="24"/>
          <w:szCs w:val="24"/>
        </w:rPr>
        <w:lastRenderedPageBreak/>
        <w:t>misdirection or unreasonableness in the exercise of the respondent’s discretion in imposing the penalty of dismissal.</w:t>
      </w:r>
    </w:p>
    <w:p w:rsidR="0010630C" w:rsidRPr="00154859" w:rsidRDefault="0010630C" w:rsidP="008D6A82">
      <w:pPr>
        <w:spacing w:after="0" w:line="480" w:lineRule="auto"/>
        <w:jc w:val="both"/>
        <w:rPr>
          <w:rFonts w:ascii="Times New Roman" w:hAnsi="Times New Roman" w:cs="Times New Roman"/>
          <w:b/>
          <w:sz w:val="24"/>
          <w:szCs w:val="24"/>
        </w:rPr>
      </w:pPr>
    </w:p>
    <w:p w:rsidR="00D64278" w:rsidRPr="00154859" w:rsidRDefault="00987BD6" w:rsidP="008D6A82">
      <w:pPr>
        <w:spacing w:after="0" w:line="480" w:lineRule="auto"/>
        <w:jc w:val="both"/>
        <w:rPr>
          <w:rFonts w:ascii="Times New Roman" w:hAnsi="Times New Roman" w:cs="Times New Roman"/>
          <w:b/>
          <w:sz w:val="24"/>
          <w:szCs w:val="24"/>
        </w:rPr>
      </w:pPr>
      <w:r w:rsidRPr="00154859">
        <w:rPr>
          <w:rFonts w:ascii="Times New Roman" w:hAnsi="Times New Roman" w:cs="Times New Roman"/>
          <w:b/>
          <w:sz w:val="24"/>
          <w:szCs w:val="24"/>
        </w:rPr>
        <w:t xml:space="preserve">6. </w:t>
      </w:r>
      <w:r w:rsidR="00D64278" w:rsidRPr="00154859">
        <w:rPr>
          <w:rFonts w:ascii="Times New Roman" w:hAnsi="Times New Roman" w:cs="Times New Roman"/>
          <w:b/>
          <w:sz w:val="24"/>
          <w:szCs w:val="24"/>
        </w:rPr>
        <w:t>DISPOSITION</w:t>
      </w:r>
    </w:p>
    <w:p w:rsidR="00987BD6" w:rsidRPr="00154859" w:rsidRDefault="00987BD6"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I find, in the final analysis, that this appeal lacks merit and ought to be dismissed. Costs will follow the cause.</w:t>
      </w:r>
    </w:p>
    <w:p w:rsidR="0010630C" w:rsidRPr="00154859" w:rsidRDefault="0010630C" w:rsidP="008D6A82">
      <w:pPr>
        <w:spacing w:after="0" w:line="480" w:lineRule="auto"/>
        <w:ind w:firstLine="720"/>
        <w:jc w:val="both"/>
        <w:rPr>
          <w:rFonts w:ascii="Times New Roman" w:hAnsi="Times New Roman" w:cs="Times New Roman"/>
          <w:sz w:val="24"/>
          <w:szCs w:val="24"/>
        </w:rPr>
      </w:pPr>
    </w:p>
    <w:p w:rsidR="00D64278" w:rsidRPr="00154859" w:rsidRDefault="00987BD6" w:rsidP="008D6A82">
      <w:pPr>
        <w:spacing w:after="0" w:line="480" w:lineRule="auto"/>
        <w:ind w:firstLine="1440"/>
        <w:jc w:val="both"/>
        <w:rPr>
          <w:rFonts w:ascii="Times New Roman" w:hAnsi="Times New Roman" w:cs="Times New Roman"/>
          <w:sz w:val="24"/>
          <w:szCs w:val="24"/>
        </w:rPr>
      </w:pPr>
      <w:r w:rsidRPr="00154859">
        <w:rPr>
          <w:rFonts w:ascii="Times New Roman" w:hAnsi="Times New Roman" w:cs="Times New Roman"/>
          <w:sz w:val="24"/>
          <w:szCs w:val="24"/>
        </w:rPr>
        <w:t>Accord</w:t>
      </w:r>
      <w:r w:rsidR="00235974" w:rsidRPr="00154859">
        <w:rPr>
          <w:rFonts w:ascii="Times New Roman" w:hAnsi="Times New Roman" w:cs="Times New Roman"/>
          <w:sz w:val="24"/>
          <w:szCs w:val="24"/>
        </w:rPr>
        <w:t>ingly, it is ordered as follows:</w:t>
      </w:r>
    </w:p>
    <w:p w:rsidR="00987BD6" w:rsidRPr="00154859" w:rsidRDefault="00A33F0D"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r w:rsidR="00987BD6" w:rsidRPr="00154859">
        <w:rPr>
          <w:rFonts w:ascii="Times New Roman" w:hAnsi="Times New Roman" w:cs="Times New Roman"/>
          <w:sz w:val="24"/>
          <w:szCs w:val="24"/>
        </w:rPr>
        <w:tab/>
      </w:r>
    </w:p>
    <w:p w:rsidR="00A33F0D" w:rsidRPr="00154859" w:rsidRDefault="00A33F0D" w:rsidP="008D6A82">
      <w:pPr>
        <w:spacing w:after="0" w:line="480" w:lineRule="auto"/>
        <w:ind w:left="1440"/>
        <w:jc w:val="both"/>
        <w:rPr>
          <w:rFonts w:ascii="Times New Roman" w:hAnsi="Times New Roman" w:cs="Times New Roman"/>
          <w:sz w:val="24"/>
          <w:szCs w:val="24"/>
        </w:rPr>
      </w:pPr>
      <w:r w:rsidRPr="00154859">
        <w:rPr>
          <w:rFonts w:ascii="Times New Roman" w:hAnsi="Times New Roman" w:cs="Times New Roman"/>
          <w:sz w:val="24"/>
          <w:szCs w:val="24"/>
        </w:rPr>
        <w:t>The appeal be and is hereby dismissed</w:t>
      </w:r>
      <w:r w:rsidR="00987BD6" w:rsidRPr="00154859">
        <w:rPr>
          <w:rFonts w:ascii="Times New Roman" w:hAnsi="Times New Roman" w:cs="Times New Roman"/>
          <w:sz w:val="24"/>
          <w:szCs w:val="24"/>
        </w:rPr>
        <w:t xml:space="preserve"> with costs.</w:t>
      </w:r>
    </w:p>
    <w:p w:rsidR="00D64278" w:rsidRPr="00154859" w:rsidRDefault="00D64278" w:rsidP="008D6A82">
      <w:pPr>
        <w:spacing w:after="0" w:line="480" w:lineRule="auto"/>
        <w:jc w:val="both"/>
        <w:rPr>
          <w:rFonts w:ascii="Times New Roman" w:hAnsi="Times New Roman" w:cs="Times New Roman"/>
          <w:sz w:val="24"/>
          <w:szCs w:val="24"/>
        </w:rPr>
      </w:pPr>
    </w:p>
    <w:p w:rsidR="00235974" w:rsidRPr="00154859" w:rsidRDefault="00235974" w:rsidP="008D6A82">
      <w:pPr>
        <w:spacing w:after="0" w:line="480" w:lineRule="auto"/>
        <w:jc w:val="both"/>
        <w:rPr>
          <w:rFonts w:ascii="Times New Roman" w:hAnsi="Times New Roman" w:cs="Times New Roman"/>
          <w:sz w:val="24"/>
          <w:szCs w:val="24"/>
        </w:rPr>
      </w:pPr>
    </w:p>
    <w:p w:rsidR="00987BD6" w:rsidRPr="00154859" w:rsidRDefault="00D64278"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sz w:val="24"/>
          <w:szCs w:val="24"/>
        </w:rPr>
        <w:tab/>
      </w:r>
      <w:r w:rsidR="00235974" w:rsidRPr="00154859">
        <w:rPr>
          <w:rFonts w:ascii="Times New Roman" w:hAnsi="Times New Roman" w:cs="Times New Roman"/>
          <w:sz w:val="24"/>
          <w:szCs w:val="24"/>
        </w:rPr>
        <w:tab/>
      </w:r>
      <w:r w:rsidR="00235974" w:rsidRPr="00154859">
        <w:rPr>
          <w:rFonts w:ascii="Times New Roman" w:hAnsi="Times New Roman" w:cs="Times New Roman"/>
          <w:b/>
          <w:sz w:val="24"/>
          <w:szCs w:val="24"/>
        </w:rPr>
        <w:t>ZIYAMBI JA</w:t>
      </w:r>
      <w:r w:rsidR="00987BD6" w:rsidRPr="00154859">
        <w:rPr>
          <w:rFonts w:ascii="Times New Roman" w:hAnsi="Times New Roman" w:cs="Times New Roman"/>
          <w:sz w:val="24"/>
          <w:szCs w:val="24"/>
        </w:rPr>
        <w:t xml:space="preserve">, </w:t>
      </w:r>
      <w:r w:rsidR="00987BD6" w:rsidRPr="00154859">
        <w:rPr>
          <w:rFonts w:ascii="Times New Roman" w:hAnsi="Times New Roman" w:cs="Times New Roman"/>
          <w:sz w:val="24"/>
          <w:szCs w:val="24"/>
        </w:rPr>
        <w:tab/>
        <w:t>I agree</w:t>
      </w:r>
    </w:p>
    <w:p w:rsidR="00235974" w:rsidRPr="00154859" w:rsidRDefault="00235974" w:rsidP="008D6A82">
      <w:pPr>
        <w:spacing w:after="0" w:line="480" w:lineRule="auto"/>
        <w:ind w:left="720" w:firstLine="720"/>
        <w:jc w:val="both"/>
        <w:rPr>
          <w:rFonts w:ascii="Times New Roman" w:hAnsi="Times New Roman" w:cs="Times New Roman"/>
          <w:sz w:val="24"/>
          <w:szCs w:val="24"/>
        </w:rPr>
      </w:pPr>
    </w:p>
    <w:p w:rsidR="00325C8E" w:rsidRPr="00154859" w:rsidRDefault="00325C8E" w:rsidP="008D6A82">
      <w:pPr>
        <w:spacing w:after="0" w:line="480" w:lineRule="auto"/>
        <w:ind w:left="720" w:firstLine="720"/>
        <w:jc w:val="both"/>
        <w:rPr>
          <w:rFonts w:ascii="Times New Roman" w:hAnsi="Times New Roman" w:cs="Times New Roman"/>
          <w:sz w:val="24"/>
          <w:szCs w:val="24"/>
        </w:rPr>
      </w:pPr>
    </w:p>
    <w:p w:rsidR="00D64278" w:rsidRPr="00154859" w:rsidRDefault="00235974" w:rsidP="008D6A82">
      <w:pPr>
        <w:spacing w:after="0" w:line="480" w:lineRule="auto"/>
        <w:ind w:left="720" w:firstLine="720"/>
        <w:jc w:val="both"/>
        <w:rPr>
          <w:rFonts w:ascii="Times New Roman" w:hAnsi="Times New Roman" w:cs="Times New Roman"/>
          <w:sz w:val="24"/>
          <w:szCs w:val="24"/>
        </w:rPr>
      </w:pPr>
      <w:r w:rsidRPr="00154859">
        <w:rPr>
          <w:rFonts w:ascii="Times New Roman" w:hAnsi="Times New Roman" w:cs="Times New Roman"/>
          <w:b/>
          <w:sz w:val="24"/>
          <w:szCs w:val="24"/>
        </w:rPr>
        <w:t>PATEL JA,</w:t>
      </w:r>
      <w:r w:rsidR="00987BD6" w:rsidRPr="00154859">
        <w:rPr>
          <w:rFonts w:ascii="Times New Roman" w:hAnsi="Times New Roman" w:cs="Times New Roman"/>
          <w:sz w:val="24"/>
          <w:szCs w:val="24"/>
        </w:rPr>
        <w:tab/>
      </w:r>
      <w:r w:rsidR="00737618">
        <w:rPr>
          <w:rFonts w:ascii="Times New Roman" w:hAnsi="Times New Roman" w:cs="Times New Roman"/>
          <w:sz w:val="24"/>
          <w:szCs w:val="24"/>
        </w:rPr>
        <w:tab/>
      </w:r>
      <w:r w:rsidR="00987BD6" w:rsidRPr="00154859">
        <w:rPr>
          <w:rFonts w:ascii="Times New Roman" w:hAnsi="Times New Roman" w:cs="Times New Roman"/>
          <w:sz w:val="24"/>
          <w:szCs w:val="24"/>
        </w:rPr>
        <w:t>I agree</w:t>
      </w:r>
    </w:p>
    <w:p w:rsidR="0067758A" w:rsidRPr="00154859" w:rsidRDefault="0067758A" w:rsidP="008D6A82">
      <w:pPr>
        <w:spacing w:after="0" w:line="480" w:lineRule="auto"/>
        <w:ind w:firstLine="720"/>
        <w:jc w:val="both"/>
        <w:rPr>
          <w:rFonts w:ascii="Times New Roman" w:hAnsi="Times New Roman" w:cs="Times New Roman"/>
          <w:i/>
          <w:sz w:val="24"/>
          <w:szCs w:val="24"/>
        </w:rPr>
      </w:pPr>
    </w:p>
    <w:p w:rsidR="00235974" w:rsidRPr="00154859" w:rsidRDefault="00235974" w:rsidP="008D6A82">
      <w:pPr>
        <w:spacing w:after="0" w:line="480" w:lineRule="auto"/>
        <w:ind w:firstLine="720"/>
        <w:jc w:val="both"/>
        <w:rPr>
          <w:rFonts w:ascii="Times New Roman" w:hAnsi="Times New Roman" w:cs="Times New Roman"/>
          <w:i/>
          <w:sz w:val="24"/>
          <w:szCs w:val="24"/>
        </w:rPr>
      </w:pPr>
    </w:p>
    <w:p w:rsidR="0067758A" w:rsidRPr="00154859" w:rsidRDefault="0067758A" w:rsidP="008D6A82">
      <w:pPr>
        <w:spacing w:after="0" w:line="480" w:lineRule="auto"/>
        <w:jc w:val="both"/>
        <w:rPr>
          <w:rFonts w:ascii="Times New Roman" w:hAnsi="Times New Roman" w:cs="Times New Roman"/>
          <w:sz w:val="24"/>
          <w:szCs w:val="24"/>
        </w:rPr>
      </w:pPr>
      <w:r w:rsidRPr="00154859">
        <w:rPr>
          <w:rFonts w:ascii="Times New Roman" w:hAnsi="Times New Roman" w:cs="Times New Roman"/>
          <w:i/>
          <w:sz w:val="24"/>
          <w:szCs w:val="24"/>
        </w:rPr>
        <w:t xml:space="preserve">C. Kuhuni Attorneys, </w:t>
      </w:r>
      <w:r w:rsidRPr="00154859">
        <w:rPr>
          <w:rFonts w:ascii="Times New Roman" w:hAnsi="Times New Roman" w:cs="Times New Roman"/>
          <w:sz w:val="24"/>
          <w:szCs w:val="24"/>
        </w:rPr>
        <w:t>appellant’s legal practitioners</w:t>
      </w:r>
    </w:p>
    <w:p w:rsidR="0067758A" w:rsidRPr="00154859" w:rsidRDefault="0067758A" w:rsidP="008D6A82">
      <w:pPr>
        <w:spacing w:after="0" w:line="480" w:lineRule="auto"/>
        <w:jc w:val="both"/>
        <w:rPr>
          <w:rFonts w:ascii="Times New Roman" w:hAnsi="Times New Roman" w:cs="Times New Roman"/>
          <w:b/>
          <w:i/>
          <w:sz w:val="24"/>
          <w:szCs w:val="24"/>
        </w:rPr>
      </w:pPr>
      <w:r w:rsidRPr="00154859">
        <w:rPr>
          <w:rFonts w:ascii="Times New Roman" w:hAnsi="Times New Roman" w:cs="Times New Roman"/>
          <w:i/>
          <w:sz w:val="24"/>
          <w:szCs w:val="24"/>
        </w:rPr>
        <w:t xml:space="preserve">Scanlen and Holderness, </w:t>
      </w:r>
      <w:r w:rsidRPr="00154859">
        <w:rPr>
          <w:rFonts w:ascii="Times New Roman" w:hAnsi="Times New Roman" w:cs="Times New Roman"/>
          <w:sz w:val="24"/>
          <w:szCs w:val="24"/>
        </w:rPr>
        <w:t>respondent’s legal practitioners</w:t>
      </w:r>
    </w:p>
    <w:sectPr w:rsidR="0067758A" w:rsidRPr="0015485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4C2" w:rsidRDefault="007D24C2" w:rsidP="00103D85">
      <w:pPr>
        <w:spacing w:after="0" w:line="240" w:lineRule="auto"/>
      </w:pPr>
      <w:r>
        <w:separator/>
      </w:r>
    </w:p>
  </w:endnote>
  <w:endnote w:type="continuationSeparator" w:id="0">
    <w:p w:rsidR="007D24C2" w:rsidRDefault="007D24C2" w:rsidP="00103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4FA" w:rsidRDefault="001F04FA">
    <w:pPr>
      <w:pStyle w:val="Footer"/>
      <w:jc w:val="right"/>
    </w:pPr>
  </w:p>
  <w:p w:rsidR="001F04FA" w:rsidRDefault="001F0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4C2" w:rsidRDefault="007D24C2" w:rsidP="00103D85">
      <w:pPr>
        <w:spacing w:after="0" w:line="240" w:lineRule="auto"/>
      </w:pPr>
      <w:r>
        <w:separator/>
      </w:r>
    </w:p>
  </w:footnote>
  <w:footnote w:type="continuationSeparator" w:id="0">
    <w:p w:rsidR="007D24C2" w:rsidRDefault="007D24C2" w:rsidP="00103D85">
      <w:pPr>
        <w:spacing w:after="0" w:line="240" w:lineRule="auto"/>
      </w:pPr>
      <w:r>
        <w:continuationSeparator/>
      </w:r>
    </w:p>
  </w:footnote>
  <w:footnote w:id="1">
    <w:p w:rsidR="001F04FA" w:rsidRPr="000C66B7" w:rsidRDefault="001F04FA">
      <w:pPr>
        <w:pStyle w:val="FootnoteText"/>
        <w:rPr>
          <w:i/>
        </w:rPr>
      </w:pPr>
      <w:r w:rsidRPr="000C66B7">
        <w:rPr>
          <w:rStyle w:val="FootnoteReference"/>
          <w:i/>
        </w:rPr>
        <w:footnoteRef/>
      </w:r>
      <w:r w:rsidRPr="000C66B7">
        <w:rPr>
          <w:i/>
        </w:rPr>
        <w:t xml:space="preserve">  </w:t>
      </w:r>
      <w:r w:rsidRPr="00A361D7">
        <w:t>Honography Notes at pages 50-51 of the record</w:t>
      </w:r>
    </w:p>
  </w:footnote>
  <w:footnote w:id="2">
    <w:p w:rsidR="001F04FA" w:rsidRPr="00544A78" w:rsidRDefault="001F04FA">
      <w:pPr>
        <w:pStyle w:val="FootnoteText"/>
        <w:rPr>
          <w:i/>
        </w:rPr>
      </w:pPr>
      <w:r w:rsidRPr="00544A78">
        <w:rPr>
          <w:rStyle w:val="FootnoteReference"/>
          <w:i/>
        </w:rPr>
        <w:footnoteRef/>
      </w:r>
      <w:r w:rsidRPr="00544A78">
        <w:rPr>
          <w:i/>
        </w:rPr>
        <w:t xml:space="preserve"> </w:t>
      </w:r>
      <w:r w:rsidRPr="008D6A82">
        <w:t>According to the appellant, these included unavailability of the grafting materials, and the requisite labour for it.</w:t>
      </w:r>
    </w:p>
  </w:footnote>
  <w:footnote w:id="3">
    <w:p w:rsidR="001F04FA" w:rsidRPr="00544A78" w:rsidRDefault="001F04FA">
      <w:pPr>
        <w:pStyle w:val="FootnoteText"/>
        <w:rPr>
          <w:i/>
        </w:rPr>
      </w:pPr>
      <w:r w:rsidRPr="00544A78">
        <w:rPr>
          <w:rStyle w:val="FootnoteReference"/>
          <w:i/>
        </w:rPr>
        <w:footnoteRef/>
      </w:r>
      <w:r w:rsidRPr="00544A78">
        <w:rPr>
          <w:i/>
        </w:rPr>
        <w:t xml:space="preserve"> </w:t>
      </w:r>
      <w:r w:rsidRPr="008D6A82">
        <w:t>See in this connection</w:t>
      </w:r>
      <w:r w:rsidRPr="00544A78">
        <w:rPr>
          <w:i/>
        </w:rPr>
        <w:t xml:space="preserve">, Hama v National Railways of Zimbabwe, </w:t>
      </w:r>
      <w:r w:rsidRPr="00DA20D4">
        <w:t>1996 (1) ZLR 664 at 670</w:t>
      </w:r>
    </w:p>
  </w:footnote>
  <w:footnote w:id="4">
    <w:p w:rsidR="001F04FA" w:rsidRPr="00DA20D4" w:rsidRDefault="001F04FA">
      <w:pPr>
        <w:pStyle w:val="FootnoteText"/>
      </w:pPr>
      <w:r w:rsidRPr="00DA20D4">
        <w:rPr>
          <w:rStyle w:val="FootnoteReference"/>
        </w:rPr>
        <w:footnoteRef/>
      </w:r>
      <w:r w:rsidRPr="00DA20D4">
        <w:t xml:space="preserve"> First Ed at page 105</w:t>
      </w:r>
    </w:p>
  </w:footnote>
  <w:footnote w:id="5">
    <w:p w:rsidR="001F04FA" w:rsidRDefault="001F04FA">
      <w:pPr>
        <w:pStyle w:val="FootnoteText"/>
      </w:pPr>
      <w:r w:rsidRPr="00DA20D4">
        <w:rPr>
          <w:rStyle w:val="FootnoteReference"/>
        </w:rPr>
        <w:footnoteRef/>
      </w:r>
      <w:r w:rsidRPr="00DA20D4">
        <w:t xml:space="preserve"> See also</w:t>
      </w:r>
      <w:r w:rsidRPr="006A734A">
        <w:rPr>
          <w:i/>
        </w:rPr>
        <w:t xml:space="preserve"> Brand v Williams </w:t>
      </w:r>
      <w:r w:rsidRPr="00DA20D4">
        <w:t>1988 (3) SA 908 (C) at 913</w:t>
      </w:r>
    </w:p>
  </w:footnote>
  <w:footnote w:id="6">
    <w:p w:rsidR="001F04FA" w:rsidRPr="00DA20D4" w:rsidRDefault="001F04FA">
      <w:pPr>
        <w:pStyle w:val="FootnoteText"/>
      </w:pPr>
      <w:r w:rsidRPr="00DA20D4">
        <w:rPr>
          <w:rStyle w:val="FootnoteReference"/>
        </w:rPr>
        <w:footnoteRef/>
      </w:r>
      <w:r w:rsidRPr="00DA20D4">
        <w:t xml:space="preserve"> Specifically, a letter dated 23 August, 2011, written by the Chairman of the Board of Directors to the appellant,  in which he was informed that their attention had been drawn to his alleged improper relationships with ‘junior staff’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891650">
      <w:tc>
        <w:tcPr>
          <w:tcW w:w="0" w:type="auto"/>
          <w:tcBorders>
            <w:right w:val="single" w:sz="6" w:space="0" w:color="000000" w:themeColor="text1"/>
          </w:tcBorders>
        </w:tcPr>
        <w:p w:rsidR="00891650" w:rsidRPr="00154859" w:rsidRDefault="00891650">
          <w:pPr>
            <w:pStyle w:val="Header"/>
            <w:jc w:val="right"/>
            <w:rPr>
              <w:rFonts w:ascii="Times New Roman" w:hAnsi="Times New Roman" w:cs="Times New Roman"/>
              <w:b/>
            </w:rPr>
          </w:pPr>
          <w:r w:rsidRPr="00154859">
            <w:rPr>
              <w:rFonts w:ascii="Times New Roman" w:hAnsi="Times New Roman" w:cs="Times New Roman"/>
              <w:b/>
            </w:rPr>
            <w:t xml:space="preserve">Judgment No.  SC </w:t>
          </w:r>
          <w:r w:rsidR="008B7DCB">
            <w:rPr>
              <w:rFonts w:ascii="Times New Roman" w:hAnsi="Times New Roman" w:cs="Times New Roman"/>
              <w:b/>
            </w:rPr>
            <w:t>22</w:t>
          </w:r>
          <w:r w:rsidRPr="00154859">
            <w:rPr>
              <w:rFonts w:ascii="Times New Roman" w:hAnsi="Times New Roman" w:cs="Times New Roman"/>
              <w:b/>
            </w:rPr>
            <w:t>/16</w:t>
          </w:r>
        </w:p>
        <w:p w:rsidR="00891650" w:rsidRPr="00891650" w:rsidRDefault="00891650" w:rsidP="00891650">
          <w:pPr>
            <w:pStyle w:val="Header"/>
            <w:jc w:val="right"/>
            <w:rPr>
              <w:b/>
              <w:bCs/>
            </w:rPr>
          </w:pPr>
          <w:r w:rsidRPr="00154859">
            <w:rPr>
              <w:rFonts w:ascii="Times New Roman" w:hAnsi="Times New Roman" w:cs="Times New Roman"/>
              <w:b/>
            </w:rPr>
            <w:t>Civil Appeal No. SC 96/14</w:t>
          </w:r>
        </w:p>
      </w:tc>
      <w:tc>
        <w:tcPr>
          <w:tcW w:w="1152" w:type="dxa"/>
          <w:tcBorders>
            <w:left w:val="single" w:sz="6" w:space="0" w:color="000000" w:themeColor="text1"/>
          </w:tcBorders>
        </w:tcPr>
        <w:p w:rsidR="00891650" w:rsidRDefault="00891650">
          <w:pPr>
            <w:pStyle w:val="Header"/>
            <w:rPr>
              <w:b/>
              <w:bCs/>
            </w:rPr>
          </w:pPr>
          <w:r>
            <w:fldChar w:fldCharType="begin"/>
          </w:r>
          <w:r>
            <w:instrText xml:space="preserve"> PAGE   \* MERGEFORMAT </w:instrText>
          </w:r>
          <w:r>
            <w:fldChar w:fldCharType="separate"/>
          </w:r>
          <w:r w:rsidR="00B15536">
            <w:rPr>
              <w:noProof/>
            </w:rPr>
            <w:t>1</w:t>
          </w:r>
          <w:r>
            <w:rPr>
              <w:noProof/>
            </w:rPr>
            <w:fldChar w:fldCharType="end"/>
          </w:r>
        </w:p>
      </w:tc>
    </w:tr>
  </w:tbl>
  <w:p w:rsidR="00891650" w:rsidRDefault="00891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20"/>
    <w:multiLevelType w:val="hybridMultilevel"/>
    <w:tmpl w:val="58A2A1A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0941116"/>
    <w:multiLevelType w:val="hybridMultilevel"/>
    <w:tmpl w:val="F81E59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652F0957"/>
    <w:multiLevelType w:val="hybridMultilevel"/>
    <w:tmpl w:val="2AE01A3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A8"/>
    <w:rsid w:val="00001149"/>
    <w:rsid w:val="000046C9"/>
    <w:rsid w:val="000152AE"/>
    <w:rsid w:val="00016419"/>
    <w:rsid w:val="00036052"/>
    <w:rsid w:val="00045E40"/>
    <w:rsid w:val="0005406A"/>
    <w:rsid w:val="00086CBC"/>
    <w:rsid w:val="00091466"/>
    <w:rsid w:val="000A21BB"/>
    <w:rsid w:val="000A29B0"/>
    <w:rsid w:val="000A2DF1"/>
    <w:rsid w:val="000B7E1F"/>
    <w:rsid w:val="000C1AAB"/>
    <w:rsid w:val="000C66B7"/>
    <w:rsid w:val="000D6D9D"/>
    <w:rsid w:val="000E235C"/>
    <w:rsid w:val="000E402B"/>
    <w:rsid w:val="00103D85"/>
    <w:rsid w:val="0010630C"/>
    <w:rsid w:val="0011504B"/>
    <w:rsid w:val="0011633C"/>
    <w:rsid w:val="00151EF1"/>
    <w:rsid w:val="00154859"/>
    <w:rsid w:val="001660B5"/>
    <w:rsid w:val="001706DC"/>
    <w:rsid w:val="001731B7"/>
    <w:rsid w:val="00176615"/>
    <w:rsid w:val="00185964"/>
    <w:rsid w:val="001876BF"/>
    <w:rsid w:val="00196424"/>
    <w:rsid w:val="001A66DE"/>
    <w:rsid w:val="001B6B99"/>
    <w:rsid w:val="001C5908"/>
    <w:rsid w:val="001D0E27"/>
    <w:rsid w:val="001D537B"/>
    <w:rsid w:val="001E0F05"/>
    <w:rsid w:val="001F04FA"/>
    <w:rsid w:val="002174BC"/>
    <w:rsid w:val="00235974"/>
    <w:rsid w:val="00244EE4"/>
    <w:rsid w:val="002450BF"/>
    <w:rsid w:val="00245A2F"/>
    <w:rsid w:val="00252328"/>
    <w:rsid w:val="0025295C"/>
    <w:rsid w:val="002535EE"/>
    <w:rsid w:val="00267AF6"/>
    <w:rsid w:val="00293799"/>
    <w:rsid w:val="002A1C27"/>
    <w:rsid w:val="002B0459"/>
    <w:rsid w:val="002B6E64"/>
    <w:rsid w:val="002C2E37"/>
    <w:rsid w:val="002C5932"/>
    <w:rsid w:val="002F5677"/>
    <w:rsid w:val="002F7559"/>
    <w:rsid w:val="0030328E"/>
    <w:rsid w:val="00315061"/>
    <w:rsid w:val="00325C8E"/>
    <w:rsid w:val="00330016"/>
    <w:rsid w:val="00335BF7"/>
    <w:rsid w:val="003378F4"/>
    <w:rsid w:val="00373146"/>
    <w:rsid w:val="003849B2"/>
    <w:rsid w:val="0038681E"/>
    <w:rsid w:val="0039788F"/>
    <w:rsid w:val="003A3368"/>
    <w:rsid w:val="003F7CE2"/>
    <w:rsid w:val="0042651F"/>
    <w:rsid w:val="00451025"/>
    <w:rsid w:val="00461EB3"/>
    <w:rsid w:val="00480713"/>
    <w:rsid w:val="00484B31"/>
    <w:rsid w:val="00484BC9"/>
    <w:rsid w:val="004C538F"/>
    <w:rsid w:val="004E0255"/>
    <w:rsid w:val="004E6C3B"/>
    <w:rsid w:val="00501DCC"/>
    <w:rsid w:val="00530A24"/>
    <w:rsid w:val="00536C2E"/>
    <w:rsid w:val="00536CE4"/>
    <w:rsid w:val="00542AF2"/>
    <w:rsid w:val="00544A78"/>
    <w:rsid w:val="00547EE0"/>
    <w:rsid w:val="00553AA1"/>
    <w:rsid w:val="00562284"/>
    <w:rsid w:val="005741CB"/>
    <w:rsid w:val="00582478"/>
    <w:rsid w:val="00594A6D"/>
    <w:rsid w:val="00597944"/>
    <w:rsid w:val="005A2096"/>
    <w:rsid w:val="005D6B9B"/>
    <w:rsid w:val="005F1EB0"/>
    <w:rsid w:val="005F621A"/>
    <w:rsid w:val="005F6F43"/>
    <w:rsid w:val="00602B4A"/>
    <w:rsid w:val="00604432"/>
    <w:rsid w:val="00615071"/>
    <w:rsid w:val="00615266"/>
    <w:rsid w:val="0062240D"/>
    <w:rsid w:val="0062648B"/>
    <w:rsid w:val="00634282"/>
    <w:rsid w:val="00636DDC"/>
    <w:rsid w:val="0064024F"/>
    <w:rsid w:val="006405AF"/>
    <w:rsid w:val="006551C6"/>
    <w:rsid w:val="00662001"/>
    <w:rsid w:val="006620D3"/>
    <w:rsid w:val="0067654B"/>
    <w:rsid w:val="0067758A"/>
    <w:rsid w:val="00695417"/>
    <w:rsid w:val="006A1230"/>
    <w:rsid w:val="006A1261"/>
    <w:rsid w:val="006A734A"/>
    <w:rsid w:val="006B5485"/>
    <w:rsid w:val="006D2E95"/>
    <w:rsid w:val="006D74AE"/>
    <w:rsid w:val="006E18D8"/>
    <w:rsid w:val="006E6D2C"/>
    <w:rsid w:val="00703CDD"/>
    <w:rsid w:val="00720EE4"/>
    <w:rsid w:val="007277AA"/>
    <w:rsid w:val="007331C5"/>
    <w:rsid w:val="00737618"/>
    <w:rsid w:val="00740624"/>
    <w:rsid w:val="0075708F"/>
    <w:rsid w:val="0076233F"/>
    <w:rsid w:val="00792366"/>
    <w:rsid w:val="00794600"/>
    <w:rsid w:val="007A288D"/>
    <w:rsid w:val="007B59FA"/>
    <w:rsid w:val="007B72C9"/>
    <w:rsid w:val="007D24C2"/>
    <w:rsid w:val="007F0B3A"/>
    <w:rsid w:val="00800C10"/>
    <w:rsid w:val="008012C2"/>
    <w:rsid w:val="00830F09"/>
    <w:rsid w:val="00836423"/>
    <w:rsid w:val="00846C72"/>
    <w:rsid w:val="00850607"/>
    <w:rsid w:val="0085124C"/>
    <w:rsid w:val="00863D9A"/>
    <w:rsid w:val="0086766E"/>
    <w:rsid w:val="00873280"/>
    <w:rsid w:val="008733F6"/>
    <w:rsid w:val="00873E44"/>
    <w:rsid w:val="00877DB6"/>
    <w:rsid w:val="00891650"/>
    <w:rsid w:val="008A300D"/>
    <w:rsid w:val="008A718E"/>
    <w:rsid w:val="008A779E"/>
    <w:rsid w:val="008B1C45"/>
    <w:rsid w:val="008B7DCB"/>
    <w:rsid w:val="008D3251"/>
    <w:rsid w:val="008D480D"/>
    <w:rsid w:val="008D6A82"/>
    <w:rsid w:val="008E298B"/>
    <w:rsid w:val="008E3FFE"/>
    <w:rsid w:val="008F275C"/>
    <w:rsid w:val="0090339A"/>
    <w:rsid w:val="009079F5"/>
    <w:rsid w:val="00930363"/>
    <w:rsid w:val="009346B0"/>
    <w:rsid w:val="00967214"/>
    <w:rsid w:val="009717E1"/>
    <w:rsid w:val="00976FDC"/>
    <w:rsid w:val="00987BD6"/>
    <w:rsid w:val="009A2627"/>
    <w:rsid w:val="009A4D35"/>
    <w:rsid w:val="009B54F5"/>
    <w:rsid w:val="009C6574"/>
    <w:rsid w:val="009D042C"/>
    <w:rsid w:val="009E3D3B"/>
    <w:rsid w:val="009F1D3A"/>
    <w:rsid w:val="00A02A7D"/>
    <w:rsid w:val="00A33F0D"/>
    <w:rsid w:val="00A34B3C"/>
    <w:rsid w:val="00A361D7"/>
    <w:rsid w:val="00A526C6"/>
    <w:rsid w:val="00A5371F"/>
    <w:rsid w:val="00A607A8"/>
    <w:rsid w:val="00A82073"/>
    <w:rsid w:val="00AD48B1"/>
    <w:rsid w:val="00AF34A5"/>
    <w:rsid w:val="00B14AB4"/>
    <w:rsid w:val="00B15536"/>
    <w:rsid w:val="00B308D3"/>
    <w:rsid w:val="00B313E1"/>
    <w:rsid w:val="00B46890"/>
    <w:rsid w:val="00B50F8E"/>
    <w:rsid w:val="00B55FFA"/>
    <w:rsid w:val="00B565FE"/>
    <w:rsid w:val="00B6031E"/>
    <w:rsid w:val="00B604E9"/>
    <w:rsid w:val="00B64BCB"/>
    <w:rsid w:val="00B75A58"/>
    <w:rsid w:val="00B90C04"/>
    <w:rsid w:val="00B94547"/>
    <w:rsid w:val="00B94B0F"/>
    <w:rsid w:val="00BA78E5"/>
    <w:rsid w:val="00BB0AA9"/>
    <w:rsid w:val="00BB2A30"/>
    <w:rsid w:val="00BC08A5"/>
    <w:rsid w:val="00BC1CEE"/>
    <w:rsid w:val="00BD3852"/>
    <w:rsid w:val="00BE0873"/>
    <w:rsid w:val="00BE7977"/>
    <w:rsid w:val="00BF13D6"/>
    <w:rsid w:val="00C03191"/>
    <w:rsid w:val="00C03E00"/>
    <w:rsid w:val="00C04C82"/>
    <w:rsid w:val="00C06C07"/>
    <w:rsid w:val="00C06C47"/>
    <w:rsid w:val="00C07E38"/>
    <w:rsid w:val="00C16D7B"/>
    <w:rsid w:val="00C567F5"/>
    <w:rsid w:val="00C56A1F"/>
    <w:rsid w:val="00C83076"/>
    <w:rsid w:val="00C8490F"/>
    <w:rsid w:val="00C8721D"/>
    <w:rsid w:val="00CA28C9"/>
    <w:rsid w:val="00CB3105"/>
    <w:rsid w:val="00CB51F1"/>
    <w:rsid w:val="00CC1C75"/>
    <w:rsid w:val="00CC70F9"/>
    <w:rsid w:val="00CD6AC5"/>
    <w:rsid w:val="00CE0CD9"/>
    <w:rsid w:val="00CE621D"/>
    <w:rsid w:val="00CF1C2D"/>
    <w:rsid w:val="00CF3022"/>
    <w:rsid w:val="00D0433C"/>
    <w:rsid w:val="00D27D13"/>
    <w:rsid w:val="00D64278"/>
    <w:rsid w:val="00D763A5"/>
    <w:rsid w:val="00D86940"/>
    <w:rsid w:val="00D96C46"/>
    <w:rsid w:val="00DA0F0A"/>
    <w:rsid w:val="00DA1EAC"/>
    <w:rsid w:val="00DA20D4"/>
    <w:rsid w:val="00DA523C"/>
    <w:rsid w:val="00DC11F9"/>
    <w:rsid w:val="00DC36C8"/>
    <w:rsid w:val="00DC64A5"/>
    <w:rsid w:val="00DE3CA1"/>
    <w:rsid w:val="00DF0BC9"/>
    <w:rsid w:val="00DF5E27"/>
    <w:rsid w:val="00DF5E2D"/>
    <w:rsid w:val="00E110A2"/>
    <w:rsid w:val="00E23368"/>
    <w:rsid w:val="00E31B67"/>
    <w:rsid w:val="00E32C56"/>
    <w:rsid w:val="00E36C4E"/>
    <w:rsid w:val="00E43B7B"/>
    <w:rsid w:val="00E538C3"/>
    <w:rsid w:val="00E65552"/>
    <w:rsid w:val="00EC510A"/>
    <w:rsid w:val="00EC555E"/>
    <w:rsid w:val="00EE0BA0"/>
    <w:rsid w:val="00EE1D79"/>
    <w:rsid w:val="00EE30B1"/>
    <w:rsid w:val="00EE6FE1"/>
    <w:rsid w:val="00EE7C87"/>
    <w:rsid w:val="00EF077D"/>
    <w:rsid w:val="00EF63F8"/>
    <w:rsid w:val="00F015C9"/>
    <w:rsid w:val="00F05FEA"/>
    <w:rsid w:val="00F26EFB"/>
    <w:rsid w:val="00F66169"/>
    <w:rsid w:val="00F704B4"/>
    <w:rsid w:val="00F913F5"/>
    <w:rsid w:val="00FA3C25"/>
    <w:rsid w:val="00FB15B3"/>
    <w:rsid w:val="00FB2FAF"/>
    <w:rsid w:val="00FC346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D85"/>
  </w:style>
  <w:style w:type="paragraph" w:styleId="Footer">
    <w:name w:val="footer"/>
    <w:basedOn w:val="Normal"/>
    <w:link w:val="FooterChar"/>
    <w:uiPriority w:val="99"/>
    <w:unhideWhenUsed/>
    <w:rsid w:val="00103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D85"/>
  </w:style>
  <w:style w:type="paragraph" w:styleId="ListParagraph">
    <w:name w:val="List Paragraph"/>
    <w:basedOn w:val="Normal"/>
    <w:uiPriority w:val="34"/>
    <w:qFormat/>
    <w:rsid w:val="00103D85"/>
    <w:pPr>
      <w:ind w:left="720"/>
      <w:contextualSpacing/>
    </w:pPr>
  </w:style>
  <w:style w:type="paragraph" w:styleId="FootnoteText">
    <w:name w:val="footnote text"/>
    <w:basedOn w:val="Normal"/>
    <w:link w:val="FootnoteTextChar"/>
    <w:uiPriority w:val="99"/>
    <w:semiHidden/>
    <w:unhideWhenUsed/>
    <w:rsid w:val="00DF5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E27"/>
    <w:rPr>
      <w:sz w:val="20"/>
      <w:szCs w:val="20"/>
    </w:rPr>
  </w:style>
  <w:style w:type="character" w:styleId="FootnoteReference">
    <w:name w:val="footnote reference"/>
    <w:basedOn w:val="DefaultParagraphFont"/>
    <w:uiPriority w:val="99"/>
    <w:semiHidden/>
    <w:unhideWhenUsed/>
    <w:rsid w:val="00DF5E27"/>
    <w:rPr>
      <w:vertAlign w:val="superscript"/>
    </w:rPr>
  </w:style>
  <w:style w:type="paragraph" w:styleId="BalloonText">
    <w:name w:val="Balloon Text"/>
    <w:basedOn w:val="Normal"/>
    <w:link w:val="BalloonTextChar"/>
    <w:uiPriority w:val="99"/>
    <w:semiHidden/>
    <w:unhideWhenUsed/>
    <w:rsid w:val="00891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D85"/>
  </w:style>
  <w:style w:type="paragraph" w:styleId="Footer">
    <w:name w:val="footer"/>
    <w:basedOn w:val="Normal"/>
    <w:link w:val="FooterChar"/>
    <w:uiPriority w:val="99"/>
    <w:unhideWhenUsed/>
    <w:rsid w:val="00103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D85"/>
  </w:style>
  <w:style w:type="paragraph" w:styleId="ListParagraph">
    <w:name w:val="List Paragraph"/>
    <w:basedOn w:val="Normal"/>
    <w:uiPriority w:val="34"/>
    <w:qFormat/>
    <w:rsid w:val="00103D85"/>
    <w:pPr>
      <w:ind w:left="720"/>
      <w:contextualSpacing/>
    </w:pPr>
  </w:style>
  <w:style w:type="paragraph" w:styleId="FootnoteText">
    <w:name w:val="footnote text"/>
    <w:basedOn w:val="Normal"/>
    <w:link w:val="FootnoteTextChar"/>
    <w:uiPriority w:val="99"/>
    <w:semiHidden/>
    <w:unhideWhenUsed/>
    <w:rsid w:val="00DF5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E27"/>
    <w:rPr>
      <w:sz w:val="20"/>
      <w:szCs w:val="20"/>
    </w:rPr>
  </w:style>
  <w:style w:type="character" w:styleId="FootnoteReference">
    <w:name w:val="footnote reference"/>
    <w:basedOn w:val="DefaultParagraphFont"/>
    <w:uiPriority w:val="99"/>
    <w:semiHidden/>
    <w:unhideWhenUsed/>
    <w:rsid w:val="00DF5E27"/>
    <w:rPr>
      <w:vertAlign w:val="superscript"/>
    </w:rPr>
  </w:style>
  <w:style w:type="paragraph" w:styleId="BalloonText">
    <w:name w:val="Balloon Text"/>
    <w:basedOn w:val="Normal"/>
    <w:link w:val="BalloonTextChar"/>
    <w:uiPriority w:val="99"/>
    <w:semiHidden/>
    <w:unhideWhenUsed/>
    <w:rsid w:val="00891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DF71-0559-49AA-8949-2D9B2DC4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5187</Words>
  <Characters>29567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Thabiso</dc:creator>
  <cp:lastModifiedBy>jomic</cp:lastModifiedBy>
  <cp:revision>2</cp:revision>
  <cp:lastPrinted>2016-05-30T12:59:00Z</cp:lastPrinted>
  <dcterms:created xsi:type="dcterms:W3CDTF">2016-06-06T11:01:00Z</dcterms:created>
  <dcterms:modified xsi:type="dcterms:W3CDTF">2016-06-06T11:01:00Z</dcterms:modified>
</cp:coreProperties>
</file>