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8D6" w14:textId="2F9A4AAD" w:rsidR="008F0F9F" w:rsidRDefault="00483AAE" w:rsidP="00B6355F">
      <w:pPr>
        <w:tabs>
          <w:tab w:val="left" w:pos="972"/>
        </w:tabs>
        <w:spacing w:after="0" w:line="480" w:lineRule="auto"/>
        <w:jc w:val="both"/>
        <w:rPr>
          <w:rFonts w:ascii="Times New Roman" w:hAnsi="Times New Roman" w:cs="Times New Roman"/>
          <w:b/>
          <w:sz w:val="24"/>
          <w:szCs w:val="24"/>
        </w:rPr>
      </w:pPr>
      <w:bookmarkStart w:id="0" w:name="_GoBack"/>
      <w:bookmarkEnd w:id="0"/>
      <w:r w:rsidRPr="001C5643">
        <w:rPr>
          <w:rFonts w:ascii="Times New Roman" w:hAnsi="Times New Roman" w:cs="Times New Roman"/>
          <w:b/>
          <w:sz w:val="24"/>
          <w:szCs w:val="24"/>
          <w:u w:val="single"/>
        </w:rPr>
        <w:t>REPORTABLE</w:t>
      </w:r>
      <w:r w:rsidR="004B685C">
        <w:rPr>
          <w:rFonts w:ascii="Times New Roman" w:hAnsi="Times New Roman" w:cs="Times New Roman"/>
          <w:b/>
          <w:sz w:val="24"/>
          <w:szCs w:val="24"/>
        </w:rPr>
        <w:tab/>
        <w:t>(3</w:t>
      </w:r>
      <w:r w:rsidRPr="001C5643">
        <w:rPr>
          <w:rFonts w:ascii="Times New Roman" w:hAnsi="Times New Roman" w:cs="Times New Roman"/>
          <w:b/>
          <w:sz w:val="24"/>
          <w:szCs w:val="24"/>
        </w:rPr>
        <w:t>)</w:t>
      </w:r>
    </w:p>
    <w:p w14:paraId="59578BAC" w14:textId="77777777" w:rsidR="0085078D" w:rsidRPr="001C5643" w:rsidRDefault="0085078D" w:rsidP="00B6355F">
      <w:pPr>
        <w:tabs>
          <w:tab w:val="left" w:pos="972"/>
        </w:tabs>
        <w:spacing w:after="0" w:line="480" w:lineRule="auto"/>
        <w:jc w:val="both"/>
        <w:rPr>
          <w:rFonts w:ascii="Times New Roman" w:hAnsi="Times New Roman" w:cs="Times New Roman"/>
          <w:b/>
          <w:sz w:val="24"/>
          <w:szCs w:val="24"/>
        </w:rPr>
      </w:pPr>
    </w:p>
    <w:p w14:paraId="26ACF6A1" w14:textId="6A6111B1" w:rsidR="00062C9D" w:rsidRDefault="008F0F9F" w:rsidP="0085078D">
      <w:pPr>
        <w:pStyle w:val="ListParagraph"/>
        <w:numPr>
          <w:ilvl w:val="0"/>
          <w:numId w:val="11"/>
        </w:numPr>
        <w:spacing w:after="0" w:line="240" w:lineRule="auto"/>
        <w:jc w:val="center"/>
        <w:rPr>
          <w:rFonts w:ascii="Times New Roman" w:hAnsi="Times New Roman" w:cs="Times New Roman"/>
          <w:b/>
          <w:sz w:val="24"/>
          <w:szCs w:val="24"/>
        </w:rPr>
      </w:pPr>
      <w:r w:rsidRPr="0085078D">
        <w:rPr>
          <w:rFonts w:ascii="Times New Roman" w:hAnsi="Times New Roman" w:cs="Times New Roman"/>
          <w:b/>
          <w:sz w:val="24"/>
          <w:szCs w:val="24"/>
        </w:rPr>
        <w:t xml:space="preserve">LIVISON </w:t>
      </w:r>
      <w:r w:rsidR="00B04958" w:rsidRPr="0085078D">
        <w:rPr>
          <w:rFonts w:ascii="Times New Roman" w:hAnsi="Times New Roman" w:cs="Times New Roman"/>
          <w:b/>
          <w:sz w:val="24"/>
          <w:szCs w:val="24"/>
        </w:rPr>
        <w:t xml:space="preserve">    </w:t>
      </w:r>
      <w:r w:rsidRPr="0085078D">
        <w:rPr>
          <w:rFonts w:ascii="Times New Roman" w:hAnsi="Times New Roman" w:cs="Times New Roman"/>
          <w:b/>
          <w:sz w:val="24"/>
          <w:szCs w:val="24"/>
        </w:rPr>
        <w:t>CHIKUTU</w:t>
      </w:r>
      <w:r w:rsidR="00B04958" w:rsidRPr="0085078D">
        <w:rPr>
          <w:rFonts w:ascii="Times New Roman" w:hAnsi="Times New Roman" w:cs="Times New Roman"/>
          <w:b/>
          <w:sz w:val="24"/>
          <w:szCs w:val="24"/>
        </w:rPr>
        <w:t xml:space="preserve">     (2) </w:t>
      </w:r>
      <w:r w:rsidR="00062C9D" w:rsidRPr="0085078D">
        <w:rPr>
          <w:rFonts w:ascii="Times New Roman" w:hAnsi="Times New Roman" w:cs="Times New Roman"/>
          <w:b/>
          <w:sz w:val="24"/>
          <w:szCs w:val="24"/>
        </w:rPr>
        <w:t xml:space="preserve"> </w:t>
      </w:r>
      <w:r w:rsidR="00B04958" w:rsidRPr="0085078D">
        <w:rPr>
          <w:rFonts w:ascii="Times New Roman" w:hAnsi="Times New Roman" w:cs="Times New Roman"/>
          <w:b/>
          <w:sz w:val="24"/>
          <w:szCs w:val="24"/>
        </w:rPr>
        <w:t xml:space="preserve">   </w:t>
      </w:r>
      <w:r w:rsidR="00062C9D" w:rsidRPr="0085078D">
        <w:rPr>
          <w:rFonts w:ascii="Times New Roman" w:hAnsi="Times New Roman" w:cs="Times New Roman"/>
          <w:b/>
          <w:sz w:val="24"/>
          <w:szCs w:val="24"/>
        </w:rPr>
        <w:t xml:space="preserve">PHENEAS </w:t>
      </w:r>
      <w:r w:rsidR="00B04958" w:rsidRPr="0085078D">
        <w:rPr>
          <w:rFonts w:ascii="Times New Roman" w:hAnsi="Times New Roman" w:cs="Times New Roman"/>
          <w:b/>
          <w:sz w:val="24"/>
          <w:szCs w:val="24"/>
        </w:rPr>
        <w:t xml:space="preserve">    </w:t>
      </w:r>
      <w:r w:rsidR="00062C9D" w:rsidRPr="0085078D">
        <w:rPr>
          <w:rFonts w:ascii="Times New Roman" w:hAnsi="Times New Roman" w:cs="Times New Roman"/>
          <w:b/>
          <w:sz w:val="24"/>
          <w:szCs w:val="24"/>
        </w:rPr>
        <w:t>CHITSANGE</w:t>
      </w:r>
      <w:r w:rsidR="00B04958" w:rsidRPr="0085078D">
        <w:rPr>
          <w:rFonts w:ascii="Times New Roman" w:hAnsi="Times New Roman" w:cs="Times New Roman"/>
          <w:b/>
          <w:sz w:val="24"/>
          <w:szCs w:val="24"/>
        </w:rPr>
        <w:t xml:space="preserve">     (3)     </w:t>
      </w:r>
      <w:r w:rsidR="00062C9D" w:rsidRPr="0085078D">
        <w:rPr>
          <w:rFonts w:ascii="Times New Roman" w:hAnsi="Times New Roman" w:cs="Times New Roman"/>
          <w:b/>
          <w:sz w:val="24"/>
          <w:szCs w:val="24"/>
        </w:rPr>
        <w:t xml:space="preserve">ALBERT </w:t>
      </w:r>
      <w:r w:rsidR="00B04958" w:rsidRPr="0085078D">
        <w:rPr>
          <w:rFonts w:ascii="Times New Roman" w:hAnsi="Times New Roman" w:cs="Times New Roman"/>
          <w:b/>
          <w:sz w:val="24"/>
          <w:szCs w:val="24"/>
        </w:rPr>
        <w:t xml:space="preserve">    </w:t>
      </w:r>
      <w:r w:rsidR="00062C9D" w:rsidRPr="0085078D">
        <w:rPr>
          <w:rFonts w:ascii="Times New Roman" w:hAnsi="Times New Roman" w:cs="Times New Roman"/>
          <w:b/>
          <w:sz w:val="24"/>
          <w:szCs w:val="24"/>
        </w:rPr>
        <w:t>DHUMELA</w:t>
      </w:r>
    </w:p>
    <w:p w14:paraId="28F0AC29" w14:textId="77777777" w:rsidR="0085078D" w:rsidRPr="0085078D" w:rsidRDefault="0085078D" w:rsidP="0085078D">
      <w:pPr>
        <w:pStyle w:val="ListParagraph"/>
        <w:spacing w:after="0" w:line="240" w:lineRule="auto"/>
        <w:rPr>
          <w:rFonts w:ascii="Times New Roman" w:hAnsi="Times New Roman" w:cs="Times New Roman"/>
          <w:b/>
          <w:sz w:val="24"/>
          <w:szCs w:val="24"/>
        </w:rPr>
      </w:pPr>
    </w:p>
    <w:p w14:paraId="547E4512" w14:textId="6B39D13F" w:rsidR="008F0F9F" w:rsidRDefault="0085078D" w:rsidP="0085078D">
      <w:pPr>
        <w:spacing w:after="0" w:line="240" w:lineRule="auto"/>
        <w:ind w:left="4320" w:firstLine="720"/>
        <w:rPr>
          <w:rFonts w:ascii="Times New Roman" w:hAnsi="Times New Roman" w:cs="Times New Roman"/>
          <w:b/>
          <w:sz w:val="24"/>
          <w:szCs w:val="24"/>
        </w:rPr>
      </w:pPr>
      <w:r w:rsidRPr="001C5643">
        <w:rPr>
          <w:rFonts w:ascii="Times New Roman" w:hAnsi="Times New Roman" w:cs="Times New Roman"/>
          <w:b/>
          <w:sz w:val="24"/>
          <w:szCs w:val="24"/>
        </w:rPr>
        <w:t>V</w:t>
      </w:r>
    </w:p>
    <w:p w14:paraId="34097A36" w14:textId="77777777" w:rsidR="0085078D" w:rsidRPr="001C5643" w:rsidRDefault="0085078D" w:rsidP="0085078D">
      <w:pPr>
        <w:spacing w:after="0" w:line="240" w:lineRule="auto"/>
        <w:ind w:left="4320" w:firstLine="720"/>
        <w:rPr>
          <w:rFonts w:ascii="Times New Roman" w:hAnsi="Times New Roman" w:cs="Times New Roman"/>
          <w:b/>
          <w:sz w:val="24"/>
          <w:szCs w:val="24"/>
        </w:rPr>
      </w:pPr>
    </w:p>
    <w:p w14:paraId="5E0C0171" w14:textId="0E963162" w:rsidR="00062C9D" w:rsidRPr="001C5643" w:rsidRDefault="00CD0497" w:rsidP="0085078D">
      <w:pPr>
        <w:pStyle w:val="ListParagraph"/>
        <w:numPr>
          <w:ilvl w:val="0"/>
          <w:numId w:val="5"/>
        </w:numPr>
        <w:spacing w:after="0" w:line="240" w:lineRule="auto"/>
        <w:jc w:val="center"/>
        <w:rPr>
          <w:rFonts w:ascii="Times New Roman" w:hAnsi="Times New Roman" w:cs="Times New Roman"/>
          <w:b/>
          <w:sz w:val="24"/>
          <w:szCs w:val="24"/>
        </w:rPr>
      </w:pPr>
      <w:r w:rsidRPr="001C5643">
        <w:rPr>
          <w:rFonts w:ascii="Times New Roman" w:eastAsia="Calibri" w:hAnsi="Times New Roman" w:cs="Times New Roman"/>
          <w:b/>
          <w:bCs/>
          <w:sz w:val="24"/>
          <w:szCs w:val="24"/>
        </w:rPr>
        <w:t xml:space="preserve">MINISTER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OF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LANDS,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AGRICULTURE,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CLIMATE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AND</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 RURAL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SETTLEMENT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 xml:space="preserve">&amp; </w:t>
      </w:r>
      <w:r w:rsidR="00B04958" w:rsidRPr="001C5643">
        <w:rPr>
          <w:rFonts w:ascii="Times New Roman" w:eastAsia="Calibri" w:hAnsi="Times New Roman" w:cs="Times New Roman"/>
          <w:b/>
          <w:bCs/>
          <w:sz w:val="24"/>
          <w:szCs w:val="24"/>
        </w:rPr>
        <w:t xml:space="preserve">    </w:t>
      </w:r>
      <w:r w:rsidRPr="001C5643">
        <w:rPr>
          <w:rFonts w:ascii="Times New Roman" w:eastAsia="Calibri" w:hAnsi="Times New Roman" w:cs="Times New Roman"/>
          <w:b/>
          <w:bCs/>
          <w:sz w:val="24"/>
          <w:szCs w:val="24"/>
        </w:rPr>
        <w:t>ORS</w:t>
      </w:r>
      <w:r w:rsidR="00B04958" w:rsidRPr="001C5643">
        <w:rPr>
          <w:rFonts w:ascii="Times New Roman" w:eastAsia="Calibri" w:hAnsi="Times New Roman" w:cs="Times New Roman"/>
          <w:b/>
          <w:bCs/>
          <w:sz w:val="24"/>
          <w:szCs w:val="24"/>
        </w:rPr>
        <w:t xml:space="preserve">     (2)     </w:t>
      </w:r>
      <w:r w:rsidR="00062C9D" w:rsidRPr="001C5643">
        <w:rPr>
          <w:rFonts w:ascii="Times New Roman" w:eastAsia="Calibri" w:hAnsi="Times New Roman" w:cs="Times New Roman"/>
          <w:b/>
          <w:bCs/>
          <w:sz w:val="24"/>
          <w:szCs w:val="24"/>
        </w:rPr>
        <w:t xml:space="preserve">MINISTER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OF</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 LOCAL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GOVERNMENT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AND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PUBLIC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WORKS</w:t>
      </w:r>
      <w:r w:rsidR="00B04958" w:rsidRPr="001C5643">
        <w:rPr>
          <w:rFonts w:ascii="Times New Roman" w:eastAsia="Calibri" w:hAnsi="Times New Roman" w:cs="Times New Roman"/>
          <w:b/>
          <w:bCs/>
          <w:sz w:val="24"/>
          <w:szCs w:val="24"/>
        </w:rPr>
        <w:t xml:space="preserve">     (3)     </w:t>
      </w:r>
      <w:r w:rsidR="00062C9D" w:rsidRPr="001C5643">
        <w:rPr>
          <w:rFonts w:ascii="Times New Roman" w:eastAsia="Calibri" w:hAnsi="Times New Roman" w:cs="Times New Roman"/>
          <w:b/>
          <w:bCs/>
          <w:sz w:val="24"/>
          <w:szCs w:val="24"/>
        </w:rPr>
        <w:t xml:space="preserve">THE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PRESIDE</w:t>
      </w:r>
      <w:r w:rsidR="007F43B8" w:rsidRPr="001C5643">
        <w:rPr>
          <w:rFonts w:ascii="Times New Roman" w:eastAsia="Calibri" w:hAnsi="Times New Roman" w:cs="Times New Roman"/>
          <w:b/>
          <w:bCs/>
          <w:sz w:val="24"/>
          <w:szCs w:val="24"/>
        </w:rPr>
        <w:t>N</w:t>
      </w:r>
      <w:r w:rsidR="00062C9D" w:rsidRPr="001C5643">
        <w:rPr>
          <w:rFonts w:ascii="Times New Roman" w:eastAsia="Calibri" w:hAnsi="Times New Roman" w:cs="Times New Roman"/>
          <w:b/>
          <w:bCs/>
          <w:sz w:val="24"/>
          <w:szCs w:val="24"/>
        </w:rPr>
        <w:t>T</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 OF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THE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REPUBLIC</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 OF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ZIMBABWE</w:t>
      </w:r>
      <w:r w:rsidR="00B04958" w:rsidRPr="001C5643">
        <w:rPr>
          <w:rFonts w:ascii="Times New Roman" w:eastAsia="Calibri" w:hAnsi="Times New Roman" w:cs="Times New Roman"/>
          <w:b/>
          <w:bCs/>
          <w:sz w:val="24"/>
          <w:szCs w:val="24"/>
        </w:rPr>
        <w:t xml:space="preserve">     (4)     </w:t>
      </w:r>
      <w:r w:rsidR="00062C9D" w:rsidRPr="001C5643">
        <w:rPr>
          <w:rFonts w:ascii="Times New Roman" w:eastAsia="Calibri" w:hAnsi="Times New Roman" w:cs="Times New Roman"/>
          <w:b/>
          <w:bCs/>
          <w:sz w:val="24"/>
          <w:szCs w:val="24"/>
        </w:rPr>
        <w:t xml:space="preserve">ATTORNEY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GENERAL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 xml:space="preserve">OF </w:t>
      </w:r>
      <w:r w:rsidR="00B04958" w:rsidRPr="001C5643">
        <w:rPr>
          <w:rFonts w:ascii="Times New Roman" w:eastAsia="Calibri" w:hAnsi="Times New Roman" w:cs="Times New Roman"/>
          <w:b/>
          <w:bCs/>
          <w:sz w:val="24"/>
          <w:szCs w:val="24"/>
        </w:rPr>
        <w:t xml:space="preserve">    </w:t>
      </w:r>
      <w:r w:rsidR="00062C9D" w:rsidRPr="001C5643">
        <w:rPr>
          <w:rFonts w:ascii="Times New Roman" w:eastAsia="Calibri" w:hAnsi="Times New Roman" w:cs="Times New Roman"/>
          <w:b/>
          <w:bCs/>
          <w:sz w:val="24"/>
          <w:szCs w:val="24"/>
        </w:rPr>
        <w:t>ZIMBABWE</w:t>
      </w:r>
    </w:p>
    <w:p w14:paraId="0DA03FD2" w14:textId="77777777" w:rsidR="008F0F9F" w:rsidRPr="001C5643" w:rsidRDefault="008F0F9F" w:rsidP="00B6355F">
      <w:pPr>
        <w:spacing w:after="0" w:line="480" w:lineRule="auto"/>
        <w:jc w:val="both"/>
        <w:rPr>
          <w:rFonts w:ascii="Times New Roman" w:hAnsi="Times New Roman" w:cs="Times New Roman"/>
          <w:b/>
          <w:sz w:val="24"/>
          <w:szCs w:val="24"/>
        </w:rPr>
      </w:pPr>
    </w:p>
    <w:p w14:paraId="57BD00C1" w14:textId="77777777" w:rsidR="008F0F9F" w:rsidRPr="001C5643" w:rsidRDefault="008F0F9F" w:rsidP="00B6355F">
      <w:pPr>
        <w:spacing w:after="0" w:line="240" w:lineRule="auto"/>
        <w:jc w:val="both"/>
        <w:rPr>
          <w:rFonts w:ascii="Times New Roman" w:hAnsi="Times New Roman" w:cs="Times New Roman"/>
          <w:b/>
          <w:sz w:val="24"/>
          <w:szCs w:val="24"/>
        </w:rPr>
      </w:pPr>
      <w:r w:rsidRPr="001C5643">
        <w:rPr>
          <w:rFonts w:ascii="Times New Roman" w:hAnsi="Times New Roman" w:cs="Times New Roman"/>
          <w:b/>
          <w:sz w:val="24"/>
          <w:szCs w:val="24"/>
        </w:rPr>
        <w:t>CONSTITUTIONAL COURT OF ZIMBABWE</w:t>
      </w:r>
    </w:p>
    <w:p w14:paraId="08D2BF10" w14:textId="122762D2" w:rsidR="008F0F9F" w:rsidRPr="001C5643" w:rsidRDefault="00D82702" w:rsidP="00B6355F">
      <w:pPr>
        <w:spacing w:after="0" w:line="240" w:lineRule="auto"/>
        <w:jc w:val="both"/>
        <w:rPr>
          <w:rFonts w:ascii="Times New Roman" w:hAnsi="Times New Roman" w:cs="Times New Roman"/>
          <w:b/>
          <w:sz w:val="24"/>
          <w:szCs w:val="24"/>
        </w:rPr>
      </w:pPr>
      <w:r w:rsidRPr="001C5643">
        <w:rPr>
          <w:rFonts w:ascii="Times New Roman" w:hAnsi="Times New Roman" w:cs="Times New Roman"/>
          <w:b/>
          <w:sz w:val="24"/>
          <w:szCs w:val="24"/>
        </w:rPr>
        <w:t>MALABA CJ, GWAUNZA DCJ, GARWE JCC, MAKARAU JCC, GOWORA JCC, HLATSHWAYO JCC</w:t>
      </w:r>
      <w:r w:rsidR="00AE0038" w:rsidRPr="001C5643">
        <w:rPr>
          <w:rFonts w:ascii="Times New Roman" w:hAnsi="Times New Roman" w:cs="Times New Roman"/>
          <w:b/>
          <w:sz w:val="24"/>
          <w:szCs w:val="24"/>
        </w:rPr>
        <w:t>,</w:t>
      </w:r>
      <w:r w:rsidRPr="001C5643">
        <w:rPr>
          <w:rFonts w:ascii="Times New Roman" w:hAnsi="Times New Roman" w:cs="Times New Roman"/>
          <w:b/>
          <w:sz w:val="24"/>
          <w:szCs w:val="24"/>
        </w:rPr>
        <w:t xml:space="preserve"> AND PATEL JCC </w:t>
      </w:r>
    </w:p>
    <w:p w14:paraId="17F87F37" w14:textId="49937054" w:rsidR="008F0F9F" w:rsidRPr="001C5643" w:rsidRDefault="00B04958" w:rsidP="00B6355F">
      <w:pPr>
        <w:spacing w:after="0" w:line="480" w:lineRule="auto"/>
        <w:jc w:val="both"/>
        <w:rPr>
          <w:rFonts w:ascii="Times New Roman" w:hAnsi="Times New Roman" w:cs="Times New Roman"/>
          <w:sz w:val="24"/>
          <w:szCs w:val="24"/>
        </w:rPr>
      </w:pPr>
      <w:r w:rsidRPr="001C5643">
        <w:rPr>
          <w:rFonts w:ascii="Times New Roman" w:hAnsi="Times New Roman" w:cs="Times New Roman"/>
          <w:b/>
          <w:sz w:val="24"/>
          <w:szCs w:val="24"/>
        </w:rPr>
        <w:t xml:space="preserve">HARARE: </w:t>
      </w:r>
      <w:r w:rsidR="00D82702" w:rsidRPr="001C5643">
        <w:rPr>
          <w:rFonts w:ascii="Times New Roman" w:hAnsi="Times New Roman" w:cs="Times New Roman"/>
          <w:b/>
          <w:sz w:val="24"/>
          <w:szCs w:val="24"/>
        </w:rPr>
        <w:t>JUNE 22</w:t>
      </w:r>
      <w:r w:rsidR="008F0F9F" w:rsidRPr="001C5643">
        <w:rPr>
          <w:rFonts w:ascii="Times New Roman" w:hAnsi="Times New Roman" w:cs="Times New Roman"/>
          <w:b/>
          <w:sz w:val="24"/>
          <w:szCs w:val="24"/>
        </w:rPr>
        <w:t>, 2022 &amp;</w:t>
      </w:r>
      <w:r w:rsidR="00483AAE" w:rsidRPr="001C5643">
        <w:rPr>
          <w:rFonts w:ascii="Times New Roman" w:hAnsi="Times New Roman" w:cs="Times New Roman"/>
          <w:b/>
          <w:sz w:val="24"/>
          <w:szCs w:val="24"/>
        </w:rPr>
        <w:t xml:space="preserve"> APRIL </w:t>
      </w:r>
      <w:r w:rsidR="007524D9">
        <w:rPr>
          <w:rFonts w:ascii="Times New Roman" w:hAnsi="Times New Roman" w:cs="Times New Roman"/>
          <w:b/>
          <w:sz w:val="24"/>
          <w:szCs w:val="24"/>
        </w:rPr>
        <w:t>27</w:t>
      </w:r>
      <w:r w:rsidR="00483AAE" w:rsidRPr="001C5643">
        <w:rPr>
          <w:rFonts w:ascii="Times New Roman" w:hAnsi="Times New Roman" w:cs="Times New Roman"/>
          <w:b/>
          <w:sz w:val="24"/>
          <w:szCs w:val="24"/>
        </w:rPr>
        <w:t>, 2023</w:t>
      </w:r>
    </w:p>
    <w:p w14:paraId="33350F83" w14:textId="77777777" w:rsidR="008F0F9F" w:rsidRPr="001C5643" w:rsidRDefault="008F0F9F" w:rsidP="00B6355F">
      <w:pPr>
        <w:spacing w:after="0" w:line="480" w:lineRule="auto"/>
        <w:jc w:val="both"/>
        <w:rPr>
          <w:rFonts w:ascii="Times New Roman" w:hAnsi="Times New Roman" w:cs="Times New Roman"/>
          <w:sz w:val="24"/>
          <w:szCs w:val="24"/>
        </w:rPr>
      </w:pPr>
    </w:p>
    <w:p w14:paraId="15A0E6B7" w14:textId="77777777" w:rsidR="008F0F9F" w:rsidRPr="001C5643" w:rsidRDefault="00D82702" w:rsidP="00B6355F">
      <w:pPr>
        <w:spacing w:after="0" w:line="480" w:lineRule="auto"/>
        <w:jc w:val="both"/>
        <w:rPr>
          <w:rFonts w:ascii="Times New Roman" w:hAnsi="Times New Roman" w:cs="Times New Roman"/>
          <w:sz w:val="24"/>
          <w:szCs w:val="24"/>
        </w:rPr>
      </w:pPr>
      <w:r w:rsidRPr="001C5643">
        <w:rPr>
          <w:rFonts w:ascii="Times New Roman" w:hAnsi="Times New Roman" w:cs="Times New Roman"/>
          <w:i/>
          <w:sz w:val="24"/>
          <w:szCs w:val="24"/>
        </w:rPr>
        <w:t>T. Biti,</w:t>
      </w:r>
      <w:r w:rsidRPr="001C5643">
        <w:rPr>
          <w:rFonts w:ascii="Times New Roman" w:hAnsi="Times New Roman" w:cs="Times New Roman"/>
          <w:sz w:val="24"/>
          <w:szCs w:val="24"/>
        </w:rPr>
        <w:t xml:space="preserve"> for the appellants</w:t>
      </w:r>
    </w:p>
    <w:p w14:paraId="58BFB0F4" w14:textId="77777777" w:rsidR="008F0F9F" w:rsidRPr="001C5643" w:rsidRDefault="00D82702" w:rsidP="00B6355F">
      <w:pPr>
        <w:spacing w:after="0" w:line="480" w:lineRule="auto"/>
        <w:jc w:val="both"/>
        <w:rPr>
          <w:rFonts w:ascii="Times New Roman" w:hAnsi="Times New Roman" w:cs="Times New Roman"/>
          <w:sz w:val="24"/>
          <w:szCs w:val="24"/>
        </w:rPr>
      </w:pPr>
      <w:r w:rsidRPr="001C5643">
        <w:rPr>
          <w:rFonts w:ascii="Times New Roman" w:hAnsi="Times New Roman" w:cs="Times New Roman"/>
          <w:i/>
          <w:sz w:val="24"/>
          <w:szCs w:val="24"/>
        </w:rPr>
        <w:t>O. Zvedi</w:t>
      </w:r>
      <w:r w:rsidRPr="001C5643">
        <w:rPr>
          <w:rFonts w:ascii="Times New Roman" w:hAnsi="Times New Roman" w:cs="Times New Roman"/>
          <w:sz w:val="24"/>
          <w:szCs w:val="24"/>
        </w:rPr>
        <w:t xml:space="preserve"> for the </w:t>
      </w:r>
      <w:r w:rsidR="008F0F9F" w:rsidRPr="001C5643">
        <w:rPr>
          <w:rFonts w:ascii="Times New Roman" w:hAnsi="Times New Roman" w:cs="Times New Roman"/>
          <w:sz w:val="24"/>
          <w:szCs w:val="24"/>
        </w:rPr>
        <w:t>respondent</w:t>
      </w:r>
      <w:r w:rsidRPr="001C5643">
        <w:rPr>
          <w:rFonts w:ascii="Times New Roman" w:hAnsi="Times New Roman" w:cs="Times New Roman"/>
          <w:sz w:val="24"/>
          <w:szCs w:val="24"/>
        </w:rPr>
        <w:t>s</w:t>
      </w:r>
    </w:p>
    <w:p w14:paraId="2FFCF79D" w14:textId="77777777" w:rsidR="00B04958" w:rsidRPr="001C5643" w:rsidRDefault="00B04958" w:rsidP="00B6355F">
      <w:pPr>
        <w:spacing w:after="0" w:line="480" w:lineRule="auto"/>
        <w:jc w:val="both"/>
        <w:rPr>
          <w:rFonts w:ascii="Times New Roman" w:hAnsi="Times New Roman" w:cs="Times New Roman"/>
          <w:sz w:val="24"/>
          <w:szCs w:val="24"/>
        </w:rPr>
      </w:pPr>
    </w:p>
    <w:p w14:paraId="38491C62" w14:textId="77777777" w:rsidR="007524D9" w:rsidRDefault="00D82702" w:rsidP="007524D9">
      <w:pPr>
        <w:spacing w:after="0" w:line="480" w:lineRule="auto"/>
        <w:jc w:val="both"/>
        <w:rPr>
          <w:rFonts w:ascii="Times New Roman" w:hAnsi="Times New Roman" w:cs="Times New Roman"/>
          <w:b/>
          <w:sz w:val="24"/>
          <w:szCs w:val="24"/>
        </w:rPr>
      </w:pPr>
      <w:r w:rsidRPr="001C5643">
        <w:rPr>
          <w:rFonts w:ascii="Times New Roman" w:hAnsi="Times New Roman" w:cs="Times New Roman"/>
          <w:b/>
          <w:sz w:val="24"/>
          <w:szCs w:val="24"/>
        </w:rPr>
        <w:t>GOWORA</w:t>
      </w:r>
      <w:r w:rsidR="008F0F9F" w:rsidRPr="001C5643">
        <w:rPr>
          <w:rFonts w:ascii="Times New Roman" w:hAnsi="Times New Roman" w:cs="Times New Roman"/>
          <w:b/>
          <w:sz w:val="24"/>
          <w:szCs w:val="24"/>
        </w:rPr>
        <w:t xml:space="preserve"> JCC:  </w:t>
      </w:r>
    </w:p>
    <w:p w14:paraId="1A73371F" w14:textId="77777777" w:rsidR="007524D9" w:rsidRDefault="007524D9" w:rsidP="007524D9">
      <w:pPr>
        <w:spacing w:after="0" w:line="480" w:lineRule="auto"/>
        <w:jc w:val="both"/>
        <w:rPr>
          <w:rFonts w:ascii="Times New Roman" w:hAnsi="Times New Roman" w:cs="Times New Roman"/>
          <w:b/>
          <w:sz w:val="24"/>
          <w:szCs w:val="24"/>
        </w:rPr>
      </w:pPr>
    </w:p>
    <w:p w14:paraId="5FD980E0" w14:textId="487FE336" w:rsidR="0098629A" w:rsidRPr="001C5643" w:rsidRDefault="007524D9" w:rsidP="007524D9">
      <w:pPr>
        <w:tabs>
          <w:tab w:val="left" w:pos="1134"/>
        </w:tabs>
        <w:spacing w:after="0" w:line="480" w:lineRule="auto"/>
        <w:ind w:left="1134" w:hanging="1134"/>
        <w:jc w:val="both"/>
        <w:rPr>
          <w:rFonts w:ascii="Times New Roman" w:hAnsi="Times New Roman" w:cs="Times New Roman"/>
          <w:sz w:val="24"/>
          <w:szCs w:val="24"/>
        </w:rPr>
      </w:pPr>
      <w:r w:rsidRPr="007524D9">
        <w:rPr>
          <w:rFonts w:ascii="Times New Roman" w:hAnsi="Times New Roman" w:cs="Times New Roman"/>
          <w:sz w:val="24"/>
          <w:szCs w:val="24"/>
        </w:rPr>
        <w:t>[1]</w:t>
      </w:r>
      <w:r>
        <w:rPr>
          <w:rFonts w:ascii="Times New Roman" w:hAnsi="Times New Roman" w:cs="Times New Roman"/>
          <w:b/>
          <w:sz w:val="24"/>
          <w:szCs w:val="24"/>
        </w:rPr>
        <w:tab/>
      </w:r>
      <w:r w:rsidR="002C28B1" w:rsidRPr="001C5643">
        <w:rPr>
          <w:rFonts w:ascii="Times New Roman" w:hAnsi="Times New Roman" w:cs="Times New Roman"/>
          <w:sz w:val="24"/>
          <w:szCs w:val="24"/>
        </w:rPr>
        <w:t>This is an appeal against the entire judgment of the High Court, sitting at Harare</w:t>
      </w:r>
      <w:r w:rsidR="00AE0038" w:rsidRPr="001C5643">
        <w:rPr>
          <w:rFonts w:ascii="Times New Roman" w:hAnsi="Times New Roman" w:cs="Times New Roman"/>
          <w:sz w:val="24"/>
          <w:szCs w:val="24"/>
        </w:rPr>
        <w:t>,</w:t>
      </w:r>
      <w:r w:rsidR="008A5C34" w:rsidRPr="001C5643">
        <w:rPr>
          <w:rFonts w:ascii="Times New Roman" w:hAnsi="Times New Roman" w:cs="Times New Roman"/>
          <w:sz w:val="24"/>
          <w:szCs w:val="24"/>
        </w:rPr>
        <w:t xml:space="preserve"> in which it dismissed a constitutional application</w:t>
      </w:r>
      <w:r w:rsidR="00AE0038" w:rsidRPr="001C5643">
        <w:rPr>
          <w:rFonts w:ascii="Times New Roman" w:hAnsi="Times New Roman" w:cs="Times New Roman"/>
          <w:sz w:val="24"/>
          <w:szCs w:val="24"/>
        </w:rPr>
        <w:t xml:space="preserve"> placed before it</w:t>
      </w:r>
      <w:r w:rsidR="008A5C34" w:rsidRPr="001C5643">
        <w:rPr>
          <w:rFonts w:ascii="Times New Roman" w:hAnsi="Times New Roman" w:cs="Times New Roman"/>
          <w:sz w:val="24"/>
          <w:szCs w:val="24"/>
        </w:rPr>
        <w:t xml:space="preserve">. The </w:t>
      </w:r>
      <w:r w:rsidR="00FB53C1" w:rsidRPr="001C5643">
        <w:rPr>
          <w:rFonts w:ascii="Times New Roman" w:hAnsi="Times New Roman" w:cs="Times New Roman"/>
          <w:sz w:val="24"/>
          <w:szCs w:val="24"/>
        </w:rPr>
        <w:t>appella</w:t>
      </w:r>
      <w:r w:rsidR="008A5C34" w:rsidRPr="001C5643">
        <w:rPr>
          <w:rFonts w:ascii="Times New Roman" w:hAnsi="Times New Roman" w:cs="Times New Roman"/>
          <w:sz w:val="24"/>
          <w:szCs w:val="24"/>
        </w:rPr>
        <w:t xml:space="preserve">nts </w:t>
      </w:r>
      <w:r w:rsidR="00AF5F4E" w:rsidRPr="001C5643">
        <w:rPr>
          <w:rFonts w:ascii="Times New Roman" w:hAnsi="Times New Roman" w:cs="Times New Roman"/>
          <w:sz w:val="24"/>
          <w:szCs w:val="24"/>
        </w:rPr>
        <w:t xml:space="preserve">approached the court </w:t>
      </w:r>
      <w:r w:rsidR="00AF5F4E" w:rsidRPr="001C5643">
        <w:rPr>
          <w:rFonts w:ascii="Times New Roman" w:hAnsi="Times New Roman" w:cs="Times New Roman"/>
          <w:i/>
          <w:iCs/>
          <w:sz w:val="24"/>
          <w:szCs w:val="24"/>
        </w:rPr>
        <w:t>a quo</w:t>
      </w:r>
      <w:r w:rsidR="00AF5F4E" w:rsidRPr="001C5643">
        <w:rPr>
          <w:rFonts w:ascii="Times New Roman" w:hAnsi="Times New Roman" w:cs="Times New Roman"/>
          <w:sz w:val="24"/>
          <w:szCs w:val="24"/>
        </w:rPr>
        <w:t xml:space="preserve"> </w:t>
      </w:r>
      <w:r w:rsidR="008A5C34" w:rsidRPr="001C5643">
        <w:rPr>
          <w:rFonts w:ascii="Times New Roman" w:hAnsi="Times New Roman" w:cs="Times New Roman"/>
          <w:sz w:val="24"/>
          <w:szCs w:val="24"/>
        </w:rPr>
        <w:t>seeking an order that s 4 and s 6</w:t>
      </w:r>
      <w:r w:rsidR="00256820" w:rsidRPr="001C5643">
        <w:rPr>
          <w:rFonts w:ascii="Times New Roman" w:hAnsi="Times New Roman" w:cs="Times New Roman"/>
          <w:sz w:val="24"/>
          <w:szCs w:val="24"/>
        </w:rPr>
        <w:t xml:space="preserve"> </w:t>
      </w:r>
      <w:r w:rsidR="008A5C34" w:rsidRPr="001C5643">
        <w:rPr>
          <w:rFonts w:ascii="Times New Roman" w:hAnsi="Times New Roman" w:cs="Times New Roman"/>
          <w:sz w:val="24"/>
          <w:szCs w:val="24"/>
        </w:rPr>
        <w:t>(1)</w:t>
      </w:r>
      <w:r w:rsidR="00256820" w:rsidRPr="001C5643">
        <w:rPr>
          <w:rFonts w:ascii="Times New Roman" w:hAnsi="Times New Roman" w:cs="Times New Roman"/>
          <w:sz w:val="24"/>
          <w:szCs w:val="24"/>
        </w:rPr>
        <w:t xml:space="preserve"> </w:t>
      </w:r>
      <w:r w:rsidR="008A5C34" w:rsidRPr="001C5643">
        <w:rPr>
          <w:rFonts w:ascii="Times New Roman" w:hAnsi="Times New Roman" w:cs="Times New Roman"/>
          <w:sz w:val="24"/>
          <w:szCs w:val="24"/>
        </w:rPr>
        <w:t>(b) of the Communal Land Act [</w:t>
      </w:r>
      <w:r w:rsidR="008A5C34" w:rsidRPr="001C5643">
        <w:rPr>
          <w:rFonts w:ascii="Times New Roman" w:hAnsi="Times New Roman" w:cs="Times New Roman"/>
          <w:i/>
          <w:sz w:val="24"/>
          <w:szCs w:val="24"/>
        </w:rPr>
        <w:t>Chapter 20:04</w:t>
      </w:r>
      <w:r w:rsidR="008A5C34" w:rsidRPr="001C5643">
        <w:rPr>
          <w:rFonts w:ascii="Times New Roman" w:hAnsi="Times New Roman" w:cs="Times New Roman"/>
          <w:sz w:val="24"/>
          <w:szCs w:val="24"/>
        </w:rPr>
        <w:t>]</w:t>
      </w:r>
      <w:r w:rsidR="00FB53C1" w:rsidRPr="001C5643">
        <w:rPr>
          <w:rFonts w:ascii="Times New Roman" w:hAnsi="Times New Roman" w:cs="Times New Roman"/>
          <w:sz w:val="24"/>
          <w:szCs w:val="24"/>
        </w:rPr>
        <w:t xml:space="preserve"> (hereinafter </w:t>
      </w:r>
      <w:r w:rsidR="00BF617D" w:rsidRPr="001C5643">
        <w:rPr>
          <w:rFonts w:ascii="Times New Roman" w:hAnsi="Times New Roman" w:cs="Times New Roman"/>
          <w:sz w:val="24"/>
          <w:szCs w:val="24"/>
        </w:rPr>
        <w:t>the “</w:t>
      </w:r>
      <w:r w:rsidR="00FB53C1" w:rsidRPr="001C5643">
        <w:rPr>
          <w:rFonts w:ascii="Times New Roman" w:hAnsi="Times New Roman" w:cs="Times New Roman"/>
          <w:sz w:val="24"/>
          <w:szCs w:val="24"/>
        </w:rPr>
        <w:t>Communal Land Act”)</w:t>
      </w:r>
      <w:r w:rsidR="008A5C34" w:rsidRPr="001C5643">
        <w:rPr>
          <w:rFonts w:ascii="Times New Roman" w:hAnsi="Times New Roman" w:cs="Times New Roman"/>
          <w:sz w:val="24"/>
          <w:szCs w:val="24"/>
        </w:rPr>
        <w:t xml:space="preserve"> be declared </w:t>
      </w:r>
      <w:r w:rsidR="008A5C34" w:rsidRPr="001C5643">
        <w:rPr>
          <w:rFonts w:ascii="Times New Roman" w:hAnsi="Times New Roman" w:cs="Times New Roman"/>
          <w:i/>
          <w:sz w:val="24"/>
          <w:szCs w:val="24"/>
        </w:rPr>
        <w:t>ultra vires</w:t>
      </w:r>
      <w:r w:rsidR="008A5C34" w:rsidRPr="001C5643">
        <w:rPr>
          <w:rFonts w:ascii="Times New Roman" w:hAnsi="Times New Roman" w:cs="Times New Roman"/>
          <w:sz w:val="24"/>
          <w:szCs w:val="24"/>
        </w:rPr>
        <w:t xml:space="preserve"> the Constitution of Zimbabwe</w:t>
      </w:r>
      <w:r w:rsidR="00FB53C1" w:rsidRPr="001C5643">
        <w:rPr>
          <w:rFonts w:ascii="Times New Roman" w:hAnsi="Times New Roman" w:cs="Times New Roman"/>
          <w:sz w:val="24"/>
          <w:szCs w:val="24"/>
        </w:rPr>
        <w:t>, 2013 (“the Constitution”)</w:t>
      </w:r>
      <w:r w:rsidR="008A5C34" w:rsidRPr="001C5643">
        <w:rPr>
          <w:rFonts w:ascii="Times New Roman" w:hAnsi="Times New Roman" w:cs="Times New Roman"/>
          <w:sz w:val="24"/>
          <w:szCs w:val="24"/>
        </w:rPr>
        <w:t xml:space="preserve">. </w:t>
      </w:r>
      <w:r w:rsidR="009F38CF" w:rsidRPr="001C5643">
        <w:rPr>
          <w:rFonts w:ascii="Times New Roman" w:hAnsi="Times New Roman" w:cs="Times New Roman"/>
          <w:sz w:val="24"/>
          <w:szCs w:val="24"/>
        </w:rPr>
        <w:t xml:space="preserve">The application was prompted by </w:t>
      </w:r>
      <w:r w:rsidR="008A5C34" w:rsidRPr="001C5643">
        <w:rPr>
          <w:rFonts w:ascii="Times New Roman" w:hAnsi="Times New Roman" w:cs="Times New Roman"/>
          <w:sz w:val="24"/>
          <w:szCs w:val="24"/>
        </w:rPr>
        <w:t>a serie</w:t>
      </w:r>
      <w:r w:rsidR="009F38CF" w:rsidRPr="001C5643">
        <w:rPr>
          <w:rFonts w:ascii="Times New Roman" w:hAnsi="Times New Roman" w:cs="Times New Roman"/>
          <w:sz w:val="24"/>
          <w:szCs w:val="24"/>
        </w:rPr>
        <w:t xml:space="preserve">s of legal </w:t>
      </w:r>
      <w:r w:rsidR="008A5C34" w:rsidRPr="001C5643">
        <w:rPr>
          <w:rFonts w:ascii="Times New Roman" w:hAnsi="Times New Roman" w:cs="Times New Roman"/>
          <w:sz w:val="24"/>
          <w:szCs w:val="24"/>
        </w:rPr>
        <w:t xml:space="preserve">instruments passed by </w:t>
      </w:r>
      <w:r w:rsidR="007F43B8" w:rsidRPr="001C5643">
        <w:rPr>
          <w:rFonts w:ascii="Times New Roman" w:hAnsi="Times New Roman" w:cs="Times New Roman"/>
          <w:sz w:val="24"/>
          <w:szCs w:val="24"/>
        </w:rPr>
        <w:t xml:space="preserve">the </w:t>
      </w:r>
      <w:r w:rsidR="008A5C34" w:rsidRPr="001C5643">
        <w:rPr>
          <w:rFonts w:ascii="Times New Roman" w:hAnsi="Times New Roman" w:cs="Times New Roman"/>
          <w:sz w:val="24"/>
          <w:szCs w:val="24"/>
        </w:rPr>
        <w:t>Gover</w:t>
      </w:r>
      <w:r w:rsidR="009F38CF" w:rsidRPr="001C5643">
        <w:rPr>
          <w:rFonts w:ascii="Times New Roman" w:hAnsi="Times New Roman" w:cs="Times New Roman"/>
          <w:sz w:val="24"/>
          <w:szCs w:val="24"/>
        </w:rPr>
        <w:t xml:space="preserve">nment </w:t>
      </w:r>
      <w:r w:rsidR="00AF5F4E" w:rsidRPr="001C5643">
        <w:rPr>
          <w:rFonts w:ascii="Times New Roman" w:hAnsi="Times New Roman" w:cs="Times New Roman"/>
          <w:sz w:val="24"/>
          <w:szCs w:val="24"/>
        </w:rPr>
        <w:t xml:space="preserve">which </w:t>
      </w:r>
      <w:r w:rsidR="002A5760" w:rsidRPr="001C5643">
        <w:rPr>
          <w:rFonts w:ascii="Times New Roman" w:hAnsi="Times New Roman" w:cs="Times New Roman"/>
          <w:sz w:val="24"/>
          <w:szCs w:val="24"/>
        </w:rPr>
        <w:t xml:space="preserve">gave notice </w:t>
      </w:r>
      <w:r w:rsidR="00374165" w:rsidRPr="001C5643">
        <w:rPr>
          <w:rFonts w:ascii="Times New Roman" w:hAnsi="Times New Roman" w:cs="Times New Roman"/>
          <w:sz w:val="24"/>
          <w:szCs w:val="24"/>
        </w:rPr>
        <w:t>o</w:t>
      </w:r>
      <w:r w:rsidR="002A5760" w:rsidRPr="001C5643">
        <w:rPr>
          <w:rFonts w:ascii="Times New Roman" w:hAnsi="Times New Roman" w:cs="Times New Roman"/>
          <w:sz w:val="24"/>
          <w:szCs w:val="24"/>
        </w:rPr>
        <w:t>f</w:t>
      </w:r>
      <w:r w:rsidR="008A5C34" w:rsidRPr="001C5643">
        <w:rPr>
          <w:rFonts w:ascii="Times New Roman" w:hAnsi="Times New Roman" w:cs="Times New Roman"/>
          <w:sz w:val="24"/>
          <w:szCs w:val="24"/>
        </w:rPr>
        <w:t xml:space="preserve"> the setting aside of 12 940</w:t>
      </w:r>
      <w:r w:rsidR="009F38CF" w:rsidRPr="001C5643">
        <w:rPr>
          <w:rFonts w:ascii="Times New Roman" w:hAnsi="Times New Roman" w:cs="Times New Roman"/>
          <w:sz w:val="24"/>
          <w:szCs w:val="24"/>
        </w:rPr>
        <w:t xml:space="preserve"> hectares in the administrati</w:t>
      </w:r>
      <w:r w:rsidR="007F43B8" w:rsidRPr="001C5643">
        <w:rPr>
          <w:rFonts w:ascii="Times New Roman" w:hAnsi="Times New Roman" w:cs="Times New Roman"/>
          <w:sz w:val="24"/>
          <w:szCs w:val="24"/>
        </w:rPr>
        <w:t>ve</w:t>
      </w:r>
      <w:r w:rsidR="009F38CF" w:rsidRPr="001C5643">
        <w:rPr>
          <w:rFonts w:ascii="Times New Roman" w:hAnsi="Times New Roman" w:cs="Times New Roman"/>
          <w:sz w:val="24"/>
          <w:szCs w:val="24"/>
        </w:rPr>
        <w:t xml:space="preserve"> </w:t>
      </w:r>
      <w:r w:rsidR="008A5C34" w:rsidRPr="001C5643">
        <w:rPr>
          <w:rFonts w:ascii="Times New Roman" w:hAnsi="Times New Roman" w:cs="Times New Roman"/>
          <w:sz w:val="24"/>
          <w:szCs w:val="24"/>
        </w:rPr>
        <w:t>district o</w:t>
      </w:r>
      <w:r w:rsidR="009F38CF" w:rsidRPr="001C5643">
        <w:rPr>
          <w:rFonts w:ascii="Times New Roman" w:hAnsi="Times New Roman" w:cs="Times New Roman"/>
          <w:sz w:val="24"/>
          <w:szCs w:val="24"/>
        </w:rPr>
        <w:t>f Chiredzi</w:t>
      </w:r>
      <w:r w:rsidR="00BF617D" w:rsidRPr="001C5643">
        <w:rPr>
          <w:rFonts w:ascii="Times New Roman" w:hAnsi="Times New Roman" w:cs="Times New Roman"/>
          <w:sz w:val="24"/>
          <w:szCs w:val="24"/>
        </w:rPr>
        <w:t>,</w:t>
      </w:r>
      <w:r w:rsidR="009F38CF" w:rsidRPr="001C5643">
        <w:rPr>
          <w:rFonts w:ascii="Times New Roman" w:hAnsi="Times New Roman" w:cs="Times New Roman"/>
          <w:sz w:val="24"/>
          <w:szCs w:val="24"/>
        </w:rPr>
        <w:t xml:space="preserve"> </w:t>
      </w:r>
      <w:r w:rsidR="00AF5F4E" w:rsidRPr="001C5643">
        <w:rPr>
          <w:rFonts w:ascii="Times New Roman" w:hAnsi="Times New Roman" w:cs="Times New Roman"/>
          <w:sz w:val="24"/>
          <w:szCs w:val="24"/>
        </w:rPr>
        <w:t xml:space="preserve">initially </w:t>
      </w:r>
      <w:r w:rsidR="009F38CF" w:rsidRPr="001C5643">
        <w:rPr>
          <w:rFonts w:ascii="Times New Roman" w:hAnsi="Times New Roman" w:cs="Times New Roman"/>
          <w:sz w:val="24"/>
          <w:szCs w:val="24"/>
        </w:rPr>
        <w:t>for ‘</w:t>
      </w:r>
      <w:r w:rsidR="00417334" w:rsidRPr="001C5643">
        <w:rPr>
          <w:rFonts w:ascii="Times New Roman" w:hAnsi="Times New Roman" w:cs="Times New Roman"/>
          <w:sz w:val="24"/>
          <w:szCs w:val="24"/>
        </w:rPr>
        <w:t>l</w:t>
      </w:r>
      <w:r w:rsidR="008A5C34" w:rsidRPr="001C5643">
        <w:rPr>
          <w:rFonts w:ascii="Times New Roman" w:hAnsi="Times New Roman" w:cs="Times New Roman"/>
          <w:sz w:val="24"/>
          <w:szCs w:val="24"/>
        </w:rPr>
        <w:t>ucerne production</w:t>
      </w:r>
      <w:r w:rsidR="00AE0038" w:rsidRPr="001C5643">
        <w:rPr>
          <w:rFonts w:ascii="Times New Roman" w:hAnsi="Times New Roman" w:cs="Times New Roman"/>
          <w:sz w:val="24"/>
          <w:szCs w:val="24"/>
        </w:rPr>
        <w:t>.’</w:t>
      </w:r>
      <w:r w:rsidR="00AF5F4E" w:rsidRPr="001C5643">
        <w:rPr>
          <w:rFonts w:ascii="Times New Roman" w:hAnsi="Times New Roman" w:cs="Times New Roman"/>
          <w:sz w:val="24"/>
          <w:szCs w:val="24"/>
        </w:rPr>
        <w:t xml:space="preserve"> </w:t>
      </w:r>
      <w:r w:rsidR="009B7F89" w:rsidRPr="001C5643">
        <w:rPr>
          <w:rFonts w:ascii="Times New Roman" w:hAnsi="Times New Roman" w:cs="Times New Roman"/>
          <w:sz w:val="24"/>
          <w:szCs w:val="24"/>
        </w:rPr>
        <w:t xml:space="preserve">A </w:t>
      </w:r>
      <w:r w:rsidR="00AF5F4E" w:rsidRPr="001C5643">
        <w:rPr>
          <w:rFonts w:ascii="Times New Roman" w:hAnsi="Times New Roman" w:cs="Times New Roman"/>
          <w:sz w:val="24"/>
          <w:szCs w:val="24"/>
        </w:rPr>
        <w:t xml:space="preserve">subsequent </w:t>
      </w:r>
      <w:r w:rsidR="00AF5F4E" w:rsidRPr="001C5643">
        <w:rPr>
          <w:rFonts w:ascii="Times New Roman" w:hAnsi="Times New Roman" w:cs="Times New Roman"/>
          <w:sz w:val="24"/>
          <w:szCs w:val="24"/>
        </w:rPr>
        <w:lastRenderedPageBreak/>
        <w:t xml:space="preserve">statutory instrument </w:t>
      </w:r>
      <w:r w:rsidR="00E044EF" w:rsidRPr="001C5643">
        <w:rPr>
          <w:rFonts w:ascii="Times New Roman" w:hAnsi="Times New Roman" w:cs="Times New Roman"/>
          <w:sz w:val="24"/>
          <w:szCs w:val="24"/>
        </w:rPr>
        <w:t>alte</w:t>
      </w:r>
      <w:r w:rsidR="007F43B8" w:rsidRPr="001C5643">
        <w:rPr>
          <w:rFonts w:ascii="Times New Roman" w:hAnsi="Times New Roman" w:cs="Times New Roman"/>
          <w:sz w:val="24"/>
          <w:szCs w:val="24"/>
        </w:rPr>
        <w:t xml:space="preserve">red </w:t>
      </w:r>
      <w:r w:rsidR="00AF5F4E" w:rsidRPr="001C5643">
        <w:rPr>
          <w:rFonts w:ascii="Times New Roman" w:hAnsi="Times New Roman" w:cs="Times New Roman"/>
          <w:sz w:val="24"/>
          <w:szCs w:val="24"/>
        </w:rPr>
        <w:t xml:space="preserve">the purpose of the </w:t>
      </w:r>
      <w:r w:rsidR="00417334" w:rsidRPr="001C5643">
        <w:rPr>
          <w:rFonts w:ascii="Times New Roman" w:hAnsi="Times New Roman" w:cs="Times New Roman"/>
          <w:sz w:val="24"/>
          <w:szCs w:val="24"/>
        </w:rPr>
        <w:t xml:space="preserve">reservation </w:t>
      </w:r>
      <w:r w:rsidR="00BA137C" w:rsidRPr="001C5643">
        <w:rPr>
          <w:rFonts w:ascii="Times New Roman" w:hAnsi="Times New Roman" w:cs="Times New Roman"/>
          <w:sz w:val="24"/>
          <w:szCs w:val="24"/>
        </w:rPr>
        <w:t>of the area</w:t>
      </w:r>
      <w:r w:rsidR="007F43B8" w:rsidRPr="001C5643">
        <w:rPr>
          <w:rFonts w:ascii="Times New Roman" w:hAnsi="Times New Roman" w:cs="Times New Roman"/>
          <w:sz w:val="24"/>
          <w:szCs w:val="24"/>
        </w:rPr>
        <w:t xml:space="preserve"> </w:t>
      </w:r>
      <w:r w:rsidR="00AE0038" w:rsidRPr="001C5643">
        <w:rPr>
          <w:rFonts w:ascii="Times New Roman" w:hAnsi="Times New Roman" w:cs="Times New Roman"/>
          <w:sz w:val="24"/>
          <w:szCs w:val="24"/>
        </w:rPr>
        <w:t xml:space="preserve">to </w:t>
      </w:r>
      <w:r w:rsidR="00E044EF" w:rsidRPr="001C5643">
        <w:rPr>
          <w:rFonts w:ascii="Times New Roman" w:hAnsi="Times New Roman" w:cs="Times New Roman"/>
          <w:sz w:val="24"/>
          <w:szCs w:val="24"/>
        </w:rPr>
        <w:t>an “irrigation scheme</w:t>
      </w:r>
      <w:r w:rsidR="00AF5F4E" w:rsidRPr="001C5643">
        <w:rPr>
          <w:rFonts w:ascii="Times New Roman" w:hAnsi="Times New Roman" w:cs="Times New Roman"/>
          <w:sz w:val="24"/>
          <w:szCs w:val="24"/>
        </w:rPr>
        <w:t>.</w:t>
      </w:r>
      <w:r w:rsidR="00E044EF" w:rsidRPr="001C5643">
        <w:rPr>
          <w:rFonts w:ascii="Times New Roman" w:hAnsi="Times New Roman" w:cs="Times New Roman"/>
          <w:sz w:val="24"/>
          <w:szCs w:val="24"/>
        </w:rPr>
        <w:t>”</w:t>
      </w:r>
      <w:r w:rsidR="007F43B8" w:rsidRPr="001C5643">
        <w:rPr>
          <w:rFonts w:ascii="Times New Roman" w:hAnsi="Times New Roman" w:cs="Times New Roman"/>
          <w:sz w:val="24"/>
          <w:szCs w:val="24"/>
        </w:rPr>
        <w:t xml:space="preserve"> </w:t>
      </w:r>
    </w:p>
    <w:p w14:paraId="37DEDF2A" w14:textId="77777777" w:rsidR="00483AAE" w:rsidRPr="001C5643" w:rsidRDefault="00483AAE" w:rsidP="00B6355F">
      <w:pPr>
        <w:spacing w:after="0" w:line="480" w:lineRule="auto"/>
        <w:ind w:firstLine="1134"/>
        <w:jc w:val="both"/>
        <w:rPr>
          <w:rFonts w:ascii="Times New Roman" w:hAnsi="Times New Roman" w:cs="Times New Roman"/>
          <w:sz w:val="24"/>
          <w:szCs w:val="24"/>
        </w:rPr>
      </w:pPr>
    </w:p>
    <w:p w14:paraId="32AE917F" w14:textId="2D7E29FD" w:rsidR="008F0F9F" w:rsidRPr="001C5643" w:rsidRDefault="007524D9" w:rsidP="007524D9">
      <w:pPr>
        <w:tabs>
          <w:tab w:val="left" w:pos="1134"/>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F38CF" w:rsidRPr="001C5643">
        <w:rPr>
          <w:rFonts w:ascii="Times New Roman" w:hAnsi="Times New Roman" w:cs="Times New Roman"/>
          <w:sz w:val="24"/>
          <w:szCs w:val="24"/>
        </w:rPr>
        <w:t>The court</w:t>
      </w:r>
      <w:r w:rsidR="003C70BD" w:rsidRPr="001C5643">
        <w:rPr>
          <w:rFonts w:ascii="Times New Roman" w:hAnsi="Times New Roman" w:cs="Times New Roman"/>
          <w:sz w:val="24"/>
          <w:szCs w:val="24"/>
        </w:rPr>
        <w:t xml:space="preserve"> </w:t>
      </w:r>
      <w:r w:rsidR="003C70BD" w:rsidRPr="001C5643">
        <w:rPr>
          <w:rFonts w:ascii="Times New Roman" w:hAnsi="Times New Roman" w:cs="Times New Roman"/>
          <w:i/>
          <w:sz w:val="24"/>
          <w:szCs w:val="24"/>
        </w:rPr>
        <w:t>a quo</w:t>
      </w:r>
      <w:r w:rsidR="009F38CF" w:rsidRPr="001C5643">
        <w:rPr>
          <w:rFonts w:ascii="Times New Roman" w:hAnsi="Times New Roman" w:cs="Times New Roman"/>
          <w:sz w:val="24"/>
          <w:szCs w:val="24"/>
        </w:rPr>
        <w:t xml:space="preserve"> did not find merit in th</w:t>
      </w:r>
      <w:r w:rsidR="00BC0981" w:rsidRPr="001C5643">
        <w:rPr>
          <w:rFonts w:ascii="Times New Roman" w:hAnsi="Times New Roman" w:cs="Times New Roman"/>
          <w:sz w:val="24"/>
          <w:szCs w:val="24"/>
        </w:rPr>
        <w:t>e</w:t>
      </w:r>
      <w:r w:rsidR="009F38CF" w:rsidRPr="001C5643">
        <w:rPr>
          <w:rFonts w:ascii="Times New Roman" w:hAnsi="Times New Roman" w:cs="Times New Roman"/>
          <w:sz w:val="24"/>
          <w:szCs w:val="24"/>
        </w:rPr>
        <w:t xml:space="preserve"> application</w:t>
      </w:r>
      <w:r w:rsidR="00EB0885" w:rsidRPr="001C5643">
        <w:rPr>
          <w:rFonts w:ascii="Times New Roman" w:hAnsi="Times New Roman" w:cs="Times New Roman"/>
          <w:sz w:val="24"/>
          <w:szCs w:val="24"/>
        </w:rPr>
        <w:t xml:space="preserve">. It held that </w:t>
      </w:r>
      <w:r w:rsidR="009B7F89" w:rsidRPr="001C5643">
        <w:rPr>
          <w:rFonts w:ascii="Times New Roman" w:hAnsi="Times New Roman" w:cs="Times New Roman"/>
          <w:sz w:val="24"/>
          <w:szCs w:val="24"/>
        </w:rPr>
        <w:t xml:space="preserve">there was </w:t>
      </w:r>
      <w:r w:rsidR="00AE0038" w:rsidRPr="001C5643">
        <w:rPr>
          <w:rFonts w:ascii="Times New Roman" w:hAnsi="Times New Roman" w:cs="Times New Roman"/>
          <w:sz w:val="24"/>
          <w:szCs w:val="24"/>
        </w:rPr>
        <w:t xml:space="preserve">nothing </w:t>
      </w:r>
      <w:r w:rsidR="00EB0885" w:rsidRPr="001C5643">
        <w:rPr>
          <w:rFonts w:ascii="Times New Roman" w:hAnsi="Times New Roman" w:cs="Times New Roman"/>
          <w:sz w:val="24"/>
          <w:szCs w:val="24"/>
        </w:rPr>
        <w:t>unconstitutiona</w:t>
      </w:r>
      <w:r w:rsidR="0098629A" w:rsidRPr="001C5643">
        <w:rPr>
          <w:rFonts w:ascii="Times New Roman" w:hAnsi="Times New Roman" w:cs="Times New Roman"/>
          <w:sz w:val="24"/>
          <w:szCs w:val="24"/>
        </w:rPr>
        <w:t>l with the provisions of s</w:t>
      </w:r>
      <w:r w:rsidR="00EB0885" w:rsidRPr="001C5643">
        <w:rPr>
          <w:rFonts w:ascii="Times New Roman" w:hAnsi="Times New Roman" w:cs="Times New Roman"/>
          <w:sz w:val="24"/>
          <w:szCs w:val="24"/>
        </w:rPr>
        <w:t>s 4 and 6 of the Communal L</w:t>
      </w:r>
      <w:r w:rsidR="003C70BD" w:rsidRPr="001C5643">
        <w:rPr>
          <w:rFonts w:ascii="Times New Roman" w:hAnsi="Times New Roman" w:cs="Times New Roman"/>
          <w:sz w:val="24"/>
          <w:szCs w:val="24"/>
        </w:rPr>
        <w:t>and</w:t>
      </w:r>
      <w:r w:rsidR="00EB0885" w:rsidRPr="001C5643">
        <w:rPr>
          <w:rFonts w:ascii="Times New Roman" w:hAnsi="Times New Roman" w:cs="Times New Roman"/>
          <w:sz w:val="24"/>
          <w:szCs w:val="24"/>
        </w:rPr>
        <w:t xml:space="preserve"> Act</w:t>
      </w:r>
      <w:r w:rsidR="002278C2" w:rsidRPr="001C5643">
        <w:rPr>
          <w:rFonts w:ascii="Times New Roman" w:hAnsi="Times New Roman" w:cs="Times New Roman"/>
          <w:sz w:val="24"/>
          <w:szCs w:val="24"/>
        </w:rPr>
        <w:t xml:space="preserve">. It </w:t>
      </w:r>
      <w:r w:rsidR="00374165" w:rsidRPr="001C5643">
        <w:rPr>
          <w:rFonts w:ascii="Times New Roman" w:hAnsi="Times New Roman" w:cs="Times New Roman"/>
          <w:sz w:val="24"/>
          <w:szCs w:val="24"/>
        </w:rPr>
        <w:t xml:space="preserve">accordingly </w:t>
      </w:r>
      <w:r w:rsidR="009F38CF" w:rsidRPr="001C5643">
        <w:rPr>
          <w:rFonts w:ascii="Times New Roman" w:hAnsi="Times New Roman" w:cs="Times New Roman"/>
          <w:sz w:val="24"/>
          <w:szCs w:val="24"/>
        </w:rPr>
        <w:t>dismissed t</w:t>
      </w:r>
      <w:r w:rsidR="002278C2" w:rsidRPr="001C5643">
        <w:rPr>
          <w:rFonts w:ascii="Times New Roman" w:hAnsi="Times New Roman" w:cs="Times New Roman"/>
          <w:sz w:val="24"/>
          <w:szCs w:val="24"/>
        </w:rPr>
        <w:t>he application</w:t>
      </w:r>
      <w:r w:rsidR="009F38CF" w:rsidRPr="001C5643">
        <w:rPr>
          <w:rFonts w:ascii="Times New Roman" w:hAnsi="Times New Roman" w:cs="Times New Roman"/>
          <w:sz w:val="24"/>
          <w:szCs w:val="24"/>
        </w:rPr>
        <w:t>.</w:t>
      </w:r>
      <w:r w:rsidR="003365E3" w:rsidRPr="001C5643">
        <w:rPr>
          <w:rFonts w:ascii="Times New Roman" w:hAnsi="Times New Roman" w:cs="Times New Roman"/>
          <w:sz w:val="24"/>
          <w:szCs w:val="24"/>
        </w:rPr>
        <w:t xml:space="preserve"> </w:t>
      </w:r>
      <w:r w:rsidR="00D71920" w:rsidRPr="001C5643">
        <w:rPr>
          <w:rFonts w:ascii="Times New Roman" w:hAnsi="Times New Roman" w:cs="Times New Roman"/>
          <w:sz w:val="24"/>
          <w:szCs w:val="24"/>
        </w:rPr>
        <w:t>Irk</w:t>
      </w:r>
      <w:r w:rsidR="00FB53C1" w:rsidRPr="001C5643">
        <w:rPr>
          <w:rFonts w:ascii="Times New Roman" w:hAnsi="Times New Roman" w:cs="Times New Roman"/>
          <w:sz w:val="24"/>
          <w:szCs w:val="24"/>
        </w:rPr>
        <w:t>ed by that decision, the appella</w:t>
      </w:r>
      <w:r w:rsidR="00D71920" w:rsidRPr="001C5643">
        <w:rPr>
          <w:rFonts w:ascii="Times New Roman" w:hAnsi="Times New Roman" w:cs="Times New Roman"/>
          <w:sz w:val="24"/>
          <w:szCs w:val="24"/>
        </w:rPr>
        <w:t xml:space="preserve">nts </w:t>
      </w:r>
      <w:r w:rsidR="00AE0038" w:rsidRPr="001C5643">
        <w:rPr>
          <w:rFonts w:ascii="Times New Roman" w:hAnsi="Times New Roman" w:cs="Times New Roman"/>
          <w:sz w:val="24"/>
          <w:szCs w:val="24"/>
        </w:rPr>
        <w:t>appealed</w:t>
      </w:r>
      <w:r w:rsidR="0098629A" w:rsidRPr="001C5643">
        <w:rPr>
          <w:rFonts w:ascii="Times New Roman" w:hAnsi="Times New Roman" w:cs="Times New Roman"/>
          <w:sz w:val="24"/>
          <w:szCs w:val="24"/>
        </w:rPr>
        <w:t xml:space="preserve"> to this Court in terms of s </w:t>
      </w:r>
      <w:r w:rsidR="00D71920" w:rsidRPr="001C5643">
        <w:rPr>
          <w:rFonts w:ascii="Times New Roman" w:hAnsi="Times New Roman" w:cs="Times New Roman"/>
          <w:sz w:val="24"/>
          <w:szCs w:val="24"/>
        </w:rPr>
        <w:t>175</w:t>
      </w:r>
      <w:r w:rsidR="008376D4">
        <w:rPr>
          <w:rFonts w:ascii="Times New Roman" w:hAnsi="Times New Roman" w:cs="Times New Roman"/>
          <w:sz w:val="24"/>
          <w:szCs w:val="24"/>
        </w:rPr>
        <w:t xml:space="preserve"> </w:t>
      </w:r>
      <w:r w:rsidR="00D71920" w:rsidRPr="001C5643">
        <w:rPr>
          <w:rFonts w:ascii="Times New Roman" w:hAnsi="Times New Roman" w:cs="Times New Roman"/>
          <w:sz w:val="24"/>
          <w:szCs w:val="24"/>
        </w:rPr>
        <w:t>(4) of the Constitution</w:t>
      </w:r>
      <w:r w:rsidR="00374165" w:rsidRPr="001C5643">
        <w:rPr>
          <w:rFonts w:ascii="Times New Roman" w:hAnsi="Times New Roman" w:cs="Times New Roman"/>
          <w:sz w:val="24"/>
          <w:szCs w:val="24"/>
        </w:rPr>
        <w:t>.</w:t>
      </w:r>
    </w:p>
    <w:p w14:paraId="6E108D7A" w14:textId="77777777" w:rsidR="009F38CF" w:rsidRPr="001C5643" w:rsidRDefault="009F38CF" w:rsidP="00B6355F">
      <w:pPr>
        <w:spacing w:after="0" w:line="480" w:lineRule="auto"/>
        <w:jc w:val="both"/>
        <w:rPr>
          <w:rFonts w:ascii="Times New Roman" w:hAnsi="Times New Roman" w:cs="Times New Roman"/>
          <w:sz w:val="24"/>
          <w:szCs w:val="24"/>
        </w:rPr>
      </w:pPr>
    </w:p>
    <w:p w14:paraId="0C106115" w14:textId="77777777" w:rsidR="008F0F9F" w:rsidRPr="001C5643" w:rsidRDefault="008F0F9F" w:rsidP="00B6355F">
      <w:pPr>
        <w:tabs>
          <w:tab w:val="left" w:pos="1091"/>
        </w:tabs>
        <w:spacing w:after="0" w:line="480" w:lineRule="auto"/>
        <w:jc w:val="both"/>
        <w:rPr>
          <w:rFonts w:ascii="Times New Roman" w:hAnsi="Times New Roman" w:cs="Times New Roman"/>
          <w:i/>
          <w:sz w:val="24"/>
          <w:szCs w:val="24"/>
        </w:rPr>
      </w:pPr>
      <w:r w:rsidRPr="001C5643">
        <w:rPr>
          <w:rFonts w:ascii="Times New Roman" w:hAnsi="Times New Roman" w:cs="Times New Roman"/>
          <w:i/>
          <w:sz w:val="24"/>
          <w:szCs w:val="24"/>
        </w:rPr>
        <w:t>FACTUAL BACKGROUND</w:t>
      </w:r>
    </w:p>
    <w:p w14:paraId="6D63E5D3" w14:textId="4784A9E0" w:rsidR="00D11C95" w:rsidRPr="001C5643" w:rsidRDefault="007524D9" w:rsidP="007524D9">
      <w:pPr>
        <w:tabs>
          <w:tab w:val="left" w:pos="1134"/>
        </w:tabs>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appellants in this matter are members of the Hlengwe Shangani ethnic </w:t>
      </w:r>
      <w:r w:rsidR="003B2A37" w:rsidRPr="001C5643">
        <w:rPr>
          <w:rFonts w:ascii="Times New Roman" w:hAnsi="Times New Roman" w:cs="Times New Roman"/>
          <w:sz w:val="24"/>
          <w:szCs w:val="24"/>
        </w:rPr>
        <w:t>group.</w:t>
      </w:r>
      <w:r w:rsidR="008F0F9F" w:rsidRPr="001C5643">
        <w:rPr>
          <w:rFonts w:ascii="Times New Roman" w:hAnsi="Times New Roman" w:cs="Times New Roman"/>
          <w:sz w:val="24"/>
          <w:szCs w:val="24"/>
        </w:rPr>
        <w:t xml:space="preserve"> They are peasant farmers who o</w:t>
      </w:r>
      <w:r w:rsidR="00A649D4" w:rsidRPr="001C5643">
        <w:rPr>
          <w:rFonts w:ascii="Times New Roman" w:hAnsi="Times New Roman" w:cs="Times New Roman"/>
          <w:sz w:val="24"/>
          <w:szCs w:val="24"/>
        </w:rPr>
        <w:t>ccupy</w:t>
      </w:r>
      <w:r w:rsidR="008F0F9F" w:rsidRPr="001C5643">
        <w:rPr>
          <w:rFonts w:ascii="Times New Roman" w:hAnsi="Times New Roman" w:cs="Times New Roman"/>
          <w:sz w:val="24"/>
          <w:szCs w:val="24"/>
        </w:rPr>
        <w:t xml:space="preserve"> tracts of land in the Chilonga</w:t>
      </w:r>
      <w:r w:rsidR="00A649D4" w:rsidRPr="001C5643">
        <w:rPr>
          <w:rFonts w:ascii="Times New Roman" w:hAnsi="Times New Roman" w:cs="Times New Roman"/>
          <w:sz w:val="24"/>
          <w:szCs w:val="24"/>
        </w:rPr>
        <w:t xml:space="preserve"> area in </w:t>
      </w:r>
      <w:r w:rsidR="008F0F9F" w:rsidRPr="001C5643">
        <w:rPr>
          <w:rFonts w:ascii="Times New Roman" w:hAnsi="Times New Roman" w:cs="Times New Roman"/>
          <w:sz w:val="24"/>
          <w:szCs w:val="24"/>
        </w:rPr>
        <w:t>Chiredzi</w:t>
      </w:r>
      <w:r w:rsidR="00A649D4"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t>
      </w:r>
      <w:r w:rsidR="00A649D4" w:rsidRPr="001C5643">
        <w:rPr>
          <w:rFonts w:ascii="Times New Roman" w:hAnsi="Times New Roman" w:cs="Times New Roman"/>
          <w:sz w:val="24"/>
          <w:szCs w:val="24"/>
        </w:rPr>
        <w:t>T</w:t>
      </w:r>
      <w:r w:rsidR="008F0F9F" w:rsidRPr="001C5643">
        <w:rPr>
          <w:rFonts w:ascii="Times New Roman" w:hAnsi="Times New Roman" w:cs="Times New Roman"/>
          <w:sz w:val="24"/>
          <w:szCs w:val="24"/>
        </w:rPr>
        <w:t>hey</w:t>
      </w:r>
      <w:r w:rsidR="00A649D4"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practi</w:t>
      </w:r>
      <w:r w:rsidR="00BF617D" w:rsidRPr="001C5643">
        <w:rPr>
          <w:rFonts w:ascii="Times New Roman" w:hAnsi="Times New Roman" w:cs="Times New Roman"/>
          <w:sz w:val="24"/>
          <w:szCs w:val="24"/>
        </w:rPr>
        <w:t>se</w:t>
      </w:r>
      <w:r w:rsidR="008F0F9F" w:rsidRPr="001C5643">
        <w:rPr>
          <w:rFonts w:ascii="Times New Roman" w:hAnsi="Times New Roman" w:cs="Times New Roman"/>
          <w:sz w:val="24"/>
          <w:szCs w:val="24"/>
        </w:rPr>
        <w:t xml:space="preserve"> mixed farming. </w:t>
      </w:r>
      <w:r w:rsidR="003472DD" w:rsidRPr="001C5643">
        <w:rPr>
          <w:rFonts w:ascii="Times New Roman" w:eastAsia="Calibri" w:hAnsi="Times New Roman" w:cs="Times New Roman"/>
          <w:sz w:val="24"/>
          <w:szCs w:val="24"/>
        </w:rPr>
        <w:t>Th</w:t>
      </w:r>
      <w:r w:rsidR="00374165" w:rsidRPr="001C5643">
        <w:rPr>
          <w:rFonts w:ascii="Times New Roman" w:eastAsia="Calibri" w:hAnsi="Times New Roman" w:cs="Times New Roman"/>
          <w:sz w:val="24"/>
          <w:szCs w:val="24"/>
        </w:rPr>
        <w:t>e</w:t>
      </w:r>
      <w:r w:rsidR="003472DD" w:rsidRPr="001C5643">
        <w:rPr>
          <w:rFonts w:ascii="Times New Roman" w:eastAsia="Calibri" w:hAnsi="Times New Roman" w:cs="Times New Roman"/>
          <w:sz w:val="24"/>
          <w:szCs w:val="24"/>
        </w:rPr>
        <w:t xml:space="preserve"> community occupies the south</w:t>
      </w:r>
      <w:r w:rsidR="007F43B8" w:rsidRPr="001C5643">
        <w:rPr>
          <w:rFonts w:ascii="Times New Roman" w:eastAsia="Calibri" w:hAnsi="Times New Roman" w:cs="Times New Roman"/>
          <w:sz w:val="24"/>
          <w:szCs w:val="24"/>
        </w:rPr>
        <w:t>-</w:t>
      </w:r>
      <w:r w:rsidR="003472DD" w:rsidRPr="001C5643">
        <w:rPr>
          <w:rFonts w:ascii="Times New Roman" w:eastAsia="Calibri" w:hAnsi="Times New Roman" w:cs="Times New Roman"/>
          <w:sz w:val="24"/>
          <w:szCs w:val="24"/>
        </w:rPr>
        <w:t>eastern Lowveld of Zimbabwe</w:t>
      </w:r>
      <w:r w:rsidR="00AE0038" w:rsidRPr="001C5643">
        <w:rPr>
          <w:rFonts w:ascii="Times New Roman" w:eastAsia="Calibri" w:hAnsi="Times New Roman" w:cs="Times New Roman"/>
          <w:sz w:val="24"/>
          <w:szCs w:val="24"/>
        </w:rPr>
        <w:t>,</w:t>
      </w:r>
      <w:r w:rsidR="003472DD" w:rsidRPr="001C5643">
        <w:rPr>
          <w:rFonts w:ascii="Times New Roman" w:eastAsia="Calibri" w:hAnsi="Times New Roman" w:cs="Times New Roman"/>
          <w:sz w:val="24"/>
          <w:szCs w:val="24"/>
        </w:rPr>
        <w:t xml:space="preserve"> </w:t>
      </w:r>
      <w:r w:rsidR="00374165" w:rsidRPr="001C5643">
        <w:rPr>
          <w:rFonts w:ascii="Times New Roman" w:eastAsia="Calibri" w:hAnsi="Times New Roman" w:cs="Times New Roman"/>
          <w:sz w:val="24"/>
          <w:szCs w:val="24"/>
        </w:rPr>
        <w:t xml:space="preserve">particularly </w:t>
      </w:r>
      <w:r w:rsidR="003472DD" w:rsidRPr="001C5643">
        <w:rPr>
          <w:rFonts w:ascii="Times New Roman" w:eastAsia="Calibri" w:hAnsi="Times New Roman" w:cs="Times New Roman"/>
          <w:sz w:val="24"/>
          <w:szCs w:val="24"/>
        </w:rPr>
        <w:t>areas bordering or falling within Chikombedzi, Chiredzi, Gonarezhou, Hippo Valley, Malilangwe, Mwenezi</w:t>
      </w:r>
      <w:r w:rsidR="007F43B8" w:rsidRPr="001C5643">
        <w:rPr>
          <w:rFonts w:ascii="Times New Roman" w:eastAsia="Calibri" w:hAnsi="Times New Roman" w:cs="Times New Roman"/>
          <w:sz w:val="24"/>
          <w:szCs w:val="24"/>
        </w:rPr>
        <w:t>,</w:t>
      </w:r>
      <w:r w:rsidR="003472DD" w:rsidRPr="001C5643">
        <w:rPr>
          <w:rFonts w:ascii="Times New Roman" w:eastAsia="Calibri" w:hAnsi="Times New Roman" w:cs="Times New Roman"/>
          <w:sz w:val="24"/>
          <w:szCs w:val="24"/>
        </w:rPr>
        <w:t xml:space="preserve"> and Triangle</w:t>
      </w:r>
      <w:r w:rsidR="00A649D4" w:rsidRPr="001C5643">
        <w:rPr>
          <w:rFonts w:ascii="Times New Roman" w:eastAsia="Calibri" w:hAnsi="Times New Roman" w:cs="Times New Roman"/>
          <w:sz w:val="24"/>
          <w:szCs w:val="24"/>
        </w:rPr>
        <w:t xml:space="preserve">. The </w:t>
      </w:r>
      <w:r w:rsidR="00AE0038" w:rsidRPr="001C5643">
        <w:rPr>
          <w:rFonts w:ascii="Times New Roman" w:eastAsia="Calibri" w:hAnsi="Times New Roman" w:cs="Times New Roman"/>
          <w:sz w:val="24"/>
          <w:szCs w:val="24"/>
        </w:rPr>
        <w:t xml:space="preserve">land in question </w:t>
      </w:r>
      <w:r w:rsidR="00A649D4" w:rsidRPr="001C5643">
        <w:rPr>
          <w:rFonts w:ascii="Times New Roman" w:eastAsia="Calibri" w:hAnsi="Times New Roman" w:cs="Times New Roman"/>
          <w:sz w:val="24"/>
          <w:szCs w:val="24"/>
        </w:rPr>
        <w:t xml:space="preserve">falls </w:t>
      </w:r>
      <w:r w:rsidR="003472DD" w:rsidRPr="001C5643">
        <w:rPr>
          <w:rFonts w:ascii="Times New Roman" w:eastAsia="Calibri" w:hAnsi="Times New Roman" w:cs="Times New Roman"/>
          <w:sz w:val="24"/>
          <w:szCs w:val="24"/>
        </w:rPr>
        <w:t xml:space="preserve">along </w:t>
      </w:r>
      <w:r w:rsidR="00553B40" w:rsidRPr="001C5643">
        <w:rPr>
          <w:rFonts w:ascii="Times New Roman" w:eastAsia="Calibri" w:hAnsi="Times New Roman" w:cs="Times New Roman"/>
          <w:sz w:val="24"/>
          <w:szCs w:val="24"/>
        </w:rPr>
        <w:t>the</w:t>
      </w:r>
      <w:r w:rsidR="003472DD" w:rsidRPr="001C5643">
        <w:rPr>
          <w:rFonts w:ascii="Times New Roman" w:eastAsia="Calibri" w:hAnsi="Times New Roman" w:cs="Times New Roman"/>
          <w:sz w:val="24"/>
          <w:szCs w:val="24"/>
        </w:rPr>
        <w:t xml:space="preserve"> Save, Runde</w:t>
      </w:r>
      <w:r w:rsidR="007F43B8" w:rsidRPr="001C5643">
        <w:rPr>
          <w:rFonts w:ascii="Times New Roman" w:eastAsia="Calibri" w:hAnsi="Times New Roman" w:cs="Times New Roman"/>
          <w:sz w:val="24"/>
          <w:szCs w:val="24"/>
        </w:rPr>
        <w:t>,</w:t>
      </w:r>
      <w:r w:rsidR="003472DD" w:rsidRPr="001C5643">
        <w:rPr>
          <w:rFonts w:ascii="Times New Roman" w:eastAsia="Calibri" w:hAnsi="Times New Roman" w:cs="Times New Roman"/>
          <w:sz w:val="24"/>
          <w:szCs w:val="24"/>
        </w:rPr>
        <w:t xml:space="preserve"> and Limpopo</w:t>
      </w:r>
      <w:r w:rsidR="00374165" w:rsidRPr="001C5643">
        <w:rPr>
          <w:rFonts w:ascii="Times New Roman" w:eastAsia="Calibri" w:hAnsi="Times New Roman" w:cs="Times New Roman"/>
          <w:sz w:val="24"/>
          <w:szCs w:val="24"/>
        </w:rPr>
        <w:t xml:space="preserve"> Rivers</w:t>
      </w:r>
      <w:r w:rsidR="003472DD" w:rsidRPr="001C5643">
        <w:rPr>
          <w:rFonts w:ascii="Times New Roman" w:eastAsia="Calibri" w:hAnsi="Times New Roman" w:cs="Times New Roman"/>
          <w:sz w:val="24"/>
          <w:szCs w:val="24"/>
        </w:rPr>
        <w:t>. Th</w:t>
      </w:r>
      <w:r w:rsidR="00A649D4" w:rsidRPr="001C5643">
        <w:rPr>
          <w:rFonts w:ascii="Times New Roman" w:eastAsia="Calibri" w:hAnsi="Times New Roman" w:cs="Times New Roman"/>
          <w:sz w:val="24"/>
          <w:szCs w:val="24"/>
        </w:rPr>
        <w:t xml:space="preserve">e </w:t>
      </w:r>
      <w:r w:rsidR="003472DD" w:rsidRPr="001C5643">
        <w:rPr>
          <w:rFonts w:ascii="Times New Roman" w:eastAsia="Calibri" w:hAnsi="Times New Roman" w:cs="Times New Roman"/>
          <w:sz w:val="24"/>
          <w:szCs w:val="24"/>
        </w:rPr>
        <w:t>s</w:t>
      </w:r>
      <w:r w:rsidR="00A649D4" w:rsidRPr="001C5643">
        <w:rPr>
          <w:rFonts w:ascii="Times New Roman" w:eastAsia="Calibri" w:hAnsi="Times New Roman" w:cs="Times New Roman"/>
          <w:sz w:val="24"/>
          <w:szCs w:val="24"/>
        </w:rPr>
        <w:t>ame</w:t>
      </w:r>
      <w:r w:rsidR="003472DD" w:rsidRPr="001C5643">
        <w:rPr>
          <w:rFonts w:ascii="Times New Roman" w:eastAsia="Calibri" w:hAnsi="Times New Roman" w:cs="Times New Roman"/>
          <w:sz w:val="24"/>
          <w:szCs w:val="24"/>
        </w:rPr>
        <w:t xml:space="preserve"> ethnic group also </w:t>
      </w:r>
      <w:r w:rsidR="00AE0038" w:rsidRPr="001C5643">
        <w:rPr>
          <w:rFonts w:ascii="Times New Roman" w:eastAsia="Calibri" w:hAnsi="Times New Roman" w:cs="Times New Roman"/>
          <w:sz w:val="24"/>
          <w:szCs w:val="24"/>
        </w:rPr>
        <w:t xml:space="preserve">occupies </w:t>
      </w:r>
      <w:r w:rsidR="003472DD" w:rsidRPr="001C5643">
        <w:rPr>
          <w:rFonts w:ascii="Times New Roman" w:eastAsia="Calibri" w:hAnsi="Times New Roman" w:cs="Times New Roman"/>
          <w:sz w:val="24"/>
          <w:szCs w:val="24"/>
        </w:rPr>
        <w:t>parts of Mozambique and South Africa. I</w:t>
      </w:r>
      <w:r w:rsidR="00FB53C1" w:rsidRPr="001C5643">
        <w:rPr>
          <w:rFonts w:ascii="Times New Roman" w:eastAsia="Calibri" w:hAnsi="Times New Roman" w:cs="Times New Roman"/>
          <w:sz w:val="24"/>
          <w:szCs w:val="24"/>
        </w:rPr>
        <w:t>t claims occupation of the land</w:t>
      </w:r>
      <w:r w:rsidR="003472DD" w:rsidRPr="001C5643">
        <w:rPr>
          <w:rFonts w:ascii="Times New Roman" w:eastAsia="Calibri" w:hAnsi="Times New Roman" w:cs="Times New Roman"/>
          <w:sz w:val="24"/>
          <w:szCs w:val="24"/>
        </w:rPr>
        <w:t xml:space="preserve"> in question well before the advent of colonialism in the 1890s. </w:t>
      </w:r>
    </w:p>
    <w:p w14:paraId="1881F471"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33E80CC3" w14:textId="51A9D431" w:rsidR="00D11C95" w:rsidRPr="001C5643" w:rsidRDefault="007524D9" w:rsidP="007524D9">
      <w:pPr>
        <w:tabs>
          <w:tab w:val="left" w:pos="1134"/>
        </w:tabs>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FB53C1" w:rsidRPr="001C5643">
        <w:rPr>
          <w:rFonts w:ascii="Times New Roman" w:hAnsi="Times New Roman" w:cs="Times New Roman"/>
          <w:sz w:val="24"/>
          <w:szCs w:val="24"/>
        </w:rPr>
        <w:t>T</w:t>
      </w:r>
      <w:r w:rsidR="008F0F9F" w:rsidRPr="001C5643">
        <w:rPr>
          <w:rFonts w:ascii="Times New Roman" w:hAnsi="Times New Roman" w:cs="Times New Roman"/>
          <w:sz w:val="24"/>
          <w:szCs w:val="24"/>
        </w:rPr>
        <w:t xml:space="preserve">he first and second respondents are </w:t>
      </w:r>
      <w:r w:rsidR="00553B40" w:rsidRPr="001C5643">
        <w:rPr>
          <w:rFonts w:ascii="Times New Roman" w:hAnsi="Times New Roman" w:cs="Times New Roman"/>
          <w:sz w:val="24"/>
          <w:szCs w:val="24"/>
        </w:rPr>
        <w:t>C</w:t>
      </w:r>
      <w:r w:rsidR="008F0F9F" w:rsidRPr="001C5643">
        <w:rPr>
          <w:rFonts w:ascii="Times New Roman" w:hAnsi="Times New Roman" w:cs="Times New Roman"/>
          <w:sz w:val="24"/>
          <w:szCs w:val="24"/>
        </w:rPr>
        <w:t xml:space="preserve">abinet </w:t>
      </w:r>
      <w:r w:rsidR="00553B40" w:rsidRPr="001C5643">
        <w:rPr>
          <w:rFonts w:ascii="Times New Roman" w:hAnsi="Times New Roman" w:cs="Times New Roman"/>
          <w:sz w:val="24"/>
          <w:szCs w:val="24"/>
        </w:rPr>
        <w:t>M</w:t>
      </w:r>
      <w:r w:rsidR="008F0F9F" w:rsidRPr="001C5643">
        <w:rPr>
          <w:rFonts w:ascii="Times New Roman" w:hAnsi="Times New Roman" w:cs="Times New Roman"/>
          <w:sz w:val="24"/>
          <w:szCs w:val="24"/>
        </w:rPr>
        <w:t>inisters responsible</w:t>
      </w:r>
      <w:r w:rsidR="00C71001" w:rsidRPr="001C5643">
        <w:rPr>
          <w:rFonts w:ascii="Times New Roman" w:hAnsi="Times New Roman" w:cs="Times New Roman"/>
          <w:sz w:val="24"/>
          <w:szCs w:val="24"/>
        </w:rPr>
        <w:t xml:space="preserve"> for </w:t>
      </w:r>
      <w:r w:rsidR="00BF617D" w:rsidRPr="001C5643">
        <w:rPr>
          <w:rFonts w:ascii="Times New Roman" w:hAnsi="Times New Roman" w:cs="Times New Roman"/>
          <w:sz w:val="24"/>
          <w:szCs w:val="24"/>
        </w:rPr>
        <w:t xml:space="preserve">the </w:t>
      </w:r>
      <w:r w:rsidR="00AE0038" w:rsidRPr="001C5643">
        <w:rPr>
          <w:rFonts w:ascii="Times New Roman" w:hAnsi="Times New Roman" w:cs="Times New Roman"/>
          <w:sz w:val="24"/>
          <w:szCs w:val="24"/>
        </w:rPr>
        <w:t>administrati</w:t>
      </w:r>
      <w:r w:rsidR="00BF617D" w:rsidRPr="001C5643">
        <w:rPr>
          <w:rFonts w:ascii="Times New Roman" w:hAnsi="Times New Roman" w:cs="Times New Roman"/>
          <w:sz w:val="24"/>
          <w:szCs w:val="24"/>
        </w:rPr>
        <w:t>o</w:t>
      </w:r>
      <w:r w:rsidR="00AE0038" w:rsidRPr="001C5643">
        <w:rPr>
          <w:rFonts w:ascii="Times New Roman" w:hAnsi="Times New Roman" w:cs="Times New Roman"/>
          <w:sz w:val="24"/>
          <w:szCs w:val="24"/>
        </w:rPr>
        <w:t>n</w:t>
      </w:r>
      <w:r w:rsidR="00BF617D" w:rsidRPr="001C5643">
        <w:rPr>
          <w:rFonts w:ascii="Times New Roman" w:hAnsi="Times New Roman" w:cs="Times New Roman"/>
          <w:sz w:val="24"/>
          <w:szCs w:val="24"/>
        </w:rPr>
        <w:t xml:space="preserve"> of</w:t>
      </w:r>
      <w:r w:rsidR="00C71001" w:rsidRPr="001C5643">
        <w:rPr>
          <w:rFonts w:ascii="Times New Roman" w:hAnsi="Times New Roman" w:cs="Times New Roman"/>
          <w:sz w:val="24"/>
          <w:szCs w:val="24"/>
        </w:rPr>
        <w:t xml:space="preserve"> the M</w:t>
      </w:r>
      <w:r w:rsidR="00FB53C1" w:rsidRPr="001C5643">
        <w:rPr>
          <w:rFonts w:ascii="Times New Roman" w:hAnsi="Times New Roman" w:cs="Times New Roman"/>
          <w:sz w:val="24"/>
          <w:szCs w:val="24"/>
        </w:rPr>
        <w:t>inistry of L</w:t>
      </w:r>
      <w:r w:rsidR="008F0F9F" w:rsidRPr="001C5643">
        <w:rPr>
          <w:rFonts w:ascii="Times New Roman" w:hAnsi="Times New Roman" w:cs="Times New Roman"/>
          <w:sz w:val="24"/>
          <w:szCs w:val="24"/>
        </w:rPr>
        <w:t xml:space="preserve">ands, </w:t>
      </w:r>
      <w:r w:rsidR="00FB53C1" w:rsidRPr="001C5643">
        <w:rPr>
          <w:rFonts w:ascii="Times New Roman" w:hAnsi="Times New Roman" w:cs="Times New Roman"/>
          <w:sz w:val="24"/>
          <w:szCs w:val="24"/>
        </w:rPr>
        <w:t xml:space="preserve">Agriculture, Water, Climate, </w:t>
      </w:r>
      <w:r w:rsidR="00BF617D" w:rsidRPr="001C5643">
        <w:rPr>
          <w:rFonts w:ascii="Times New Roman" w:hAnsi="Times New Roman" w:cs="Times New Roman"/>
          <w:sz w:val="24"/>
          <w:szCs w:val="24"/>
        </w:rPr>
        <w:t>a</w:t>
      </w:r>
      <w:r w:rsidR="00FB53C1" w:rsidRPr="001C5643">
        <w:rPr>
          <w:rFonts w:ascii="Times New Roman" w:hAnsi="Times New Roman" w:cs="Times New Roman"/>
          <w:sz w:val="24"/>
          <w:szCs w:val="24"/>
        </w:rPr>
        <w:t xml:space="preserve">nd Rural Settlement and </w:t>
      </w:r>
      <w:r w:rsidR="009B7F89" w:rsidRPr="001C5643">
        <w:rPr>
          <w:rFonts w:ascii="Times New Roman" w:hAnsi="Times New Roman" w:cs="Times New Roman"/>
          <w:sz w:val="24"/>
          <w:szCs w:val="24"/>
        </w:rPr>
        <w:t>t</w:t>
      </w:r>
      <w:r w:rsidR="00FB53C1" w:rsidRPr="001C5643">
        <w:rPr>
          <w:rFonts w:ascii="Times New Roman" w:hAnsi="Times New Roman" w:cs="Times New Roman"/>
          <w:sz w:val="24"/>
          <w:szCs w:val="24"/>
        </w:rPr>
        <w:t xml:space="preserve">he </w:t>
      </w:r>
      <w:r w:rsidR="00C71001" w:rsidRPr="001C5643">
        <w:rPr>
          <w:rFonts w:ascii="Times New Roman" w:hAnsi="Times New Roman" w:cs="Times New Roman"/>
          <w:sz w:val="24"/>
          <w:szCs w:val="24"/>
        </w:rPr>
        <w:t>M</w:t>
      </w:r>
      <w:r w:rsidR="008F0F9F" w:rsidRPr="001C5643">
        <w:rPr>
          <w:rFonts w:ascii="Times New Roman" w:hAnsi="Times New Roman" w:cs="Times New Roman"/>
          <w:sz w:val="24"/>
          <w:szCs w:val="24"/>
        </w:rPr>
        <w:t xml:space="preserve">inistry </w:t>
      </w:r>
      <w:r w:rsidR="00FB53C1" w:rsidRPr="001C5643">
        <w:rPr>
          <w:rFonts w:ascii="Times New Roman" w:hAnsi="Times New Roman" w:cs="Times New Roman"/>
          <w:sz w:val="24"/>
          <w:szCs w:val="24"/>
        </w:rPr>
        <w:t>of Local Government and Public Works</w:t>
      </w:r>
      <w:r w:rsidR="00AE0038" w:rsidRPr="001C5643">
        <w:rPr>
          <w:rFonts w:ascii="Times New Roman" w:hAnsi="Times New Roman" w:cs="Times New Roman"/>
          <w:sz w:val="24"/>
          <w:szCs w:val="24"/>
        </w:rPr>
        <w:t>,</w:t>
      </w:r>
      <w:r w:rsidR="003B2A37" w:rsidRPr="001C5643">
        <w:rPr>
          <w:rFonts w:ascii="Times New Roman" w:hAnsi="Times New Roman" w:cs="Times New Roman"/>
          <w:sz w:val="24"/>
          <w:szCs w:val="24"/>
        </w:rPr>
        <w:t xml:space="preserve"> respectively.</w:t>
      </w:r>
      <w:r w:rsidR="00DE005F" w:rsidRPr="001C5643">
        <w:rPr>
          <w:rFonts w:ascii="Times New Roman" w:hAnsi="Times New Roman" w:cs="Times New Roman"/>
          <w:sz w:val="24"/>
          <w:szCs w:val="24"/>
        </w:rPr>
        <w:t xml:space="preserve"> </w:t>
      </w:r>
    </w:p>
    <w:p w14:paraId="3E9BD5B6"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70AEA858" w14:textId="7DA30B36" w:rsidR="00D11C95" w:rsidRPr="001C5643" w:rsidRDefault="008376D4" w:rsidP="008376D4">
      <w:pPr>
        <w:tabs>
          <w:tab w:val="left" w:pos="1134"/>
        </w:tabs>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DE005F" w:rsidRPr="001C5643">
        <w:rPr>
          <w:rFonts w:ascii="Times New Roman" w:hAnsi="Times New Roman" w:cs="Times New Roman"/>
          <w:sz w:val="24"/>
          <w:szCs w:val="24"/>
        </w:rPr>
        <w:t>The third respondent is the P</w:t>
      </w:r>
      <w:r w:rsidR="008F0F9F" w:rsidRPr="001C5643">
        <w:rPr>
          <w:rFonts w:ascii="Times New Roman" w:hAnsi="Times New Roman" w:cs="Times New Roman"/>
          <w:sz w:val="24"/>
          <w:szCs w:val="24"/>
        </w:rPr>
        <w:t xml:space="preserve">resident of the Republic of Zimbabwe </w:t>
      </w:r>
      <w:r w:rsidR="00EB4DE0" w:rsidRPr="001C5643">
        <w:rPr>
          <w:rFonts w:ascii="Times New Roman" w:hAnsi="Times New Roman" w:cs="Times New Roman"/>
          <w:sz w:val="24"/>
          <w:szCs w:val="24"/>
        </w:rPr>
        <w:t>(hereinafter referred to as the “President”)</w:t>
      </w:r>
      <w:r w:rsidR="00AE0038" w:rsidRPr="001C5643">
        <w:rPr>
          <w:rFonts w:ascii="Times New Roman" w:hAnsi="Times New Roman" w:cs="Times New Roman"/>
          <w:sz w:val="24"/>
          <w:szCs w:val="24"/>
        </w:rPr>
        <w:t>,</w:t>
      </w:r>
      <w:r w:rsidR="00EB4DE0" w:rsidRPr="001C5643">
        <w:rPr>
          <w:rFonts w:ascii="Times New Roman" w:hAnsi="Times New Roman" w:cs="Times New Roman"/>
          <w:sz w:val="24"/>
          <w:szCs w:val="24"/>
        </w:rPr>
        <w:t xml:space="preserve"> with the </w:t>
      </w:r>
      <w:r w:rsidR="00DE005F" w:rsidRPr="001C5643">
        <w:rPr>
          <w:rFonts w:ascii="Times New Roman" w:hAnsi="Times New Roman" w:cs="Times New Roman"/>
          <w:sz w:val="24"/>
          <w:szCs w:val="24"/>
        </w:rPr>
        <w:t xml:space="preserve">fourth respondent </w:t>
      </w:r>
      <w:r w:rsidR="00EB4DE0" w:rsidRPr="001C5643">
        <w:rPr>
          <w:rFonts w:ascii="Times New Roman" w:hAnsi="Times New Roman" w:cs="Times New Roman"/>
          <w:sz w:val="24"/>
          <w:szCs w:val="24"/>
        </w:rPr>
        <w:t xml:space="preserve">being </w:t>
      </w:r>
      <w:r w:rsidR="00DE005F" w:rsidRPr="001C5643">
        <w:rPr>
          <w:rFonts w:ascii="Times New Roman" w:hAnsi="Times New Roman" w:cs="Times New Roman"/>
          <w:sz w:val="24"/>
          <w:szCs w:val="24"/>
        </w:rPr>
        <w:t>the S</w:t>
      </w:r>
      <w:r w:rsidR="003B2A37" w:rsidRPr="001C5643">
        <w:rPr>
          <w:rFonts w:ascii="Times New Roman" w:hAnsi="Times New Roman" w:cs="Times New Roman"/>
          <w:sz w:val="24"/>
          <w:szCs w:val="24"/>
        </w:rPr>
        <w:t>tate’s principal legal advisor.</w:t>
      </w:r>
    </w:p>
    <w:p w14:paraId="1AA9F8AE"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02795768" w14:textId="4F5C765A" w:rsidR="00D11C95" w:rsidRPr="001C5643" w:rsidRDefault="008376D4" w:rsidP="008376D4">
      <w:pPr>
        <w:tabs>
          <w:tab w:val="left" w:pos="1134"/>
        </w:tabs>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864D39" w:rsidRPr="001C5643">
        <w:rPr>
          <w:rFonts w:ascii="Times New Roman" w:hAnsi="Times New Roman" w:cs="Times New Roman"/>
          <w:sz w:val="24"/>
          <w:szCs w:val="24"/>
        </w:rPr>
        <w:t>On 26</w:t>
      </w:r>
      <w:r w:rsidR="00864D39" w:rsidRPr="001C5643">
        <w:rPr>
          <w:rFonts w:ascii="Times New Roman" w:hAnsi="Times New Roman" w:cs="Times New Roman"/>
          <w:sz w:val="24"/>
          <w:szCs w:val="24"/>
          <w:vertAlign w:val="superscript"/>
        </w:rPr>
        <w:t>th</w:t>
      </w:r>
      <w:r w:rsidR="00864D39" w:rsidRPr="001C5643">
        <w:rPr>
          <w:rFonts w:ascii="Times New Roman" w:hAnsi="Times New Roman" w:cs="Times New Roman"/>
          <w:sz w:val="24"/>
          <w:szCs w:val="24"/>
        </w:rPr>
        <w:t xml:space="preserve"> February 2021, a statutory instrument, S.I. 50/21, was published by the Minister of Local Government, Urban</w:t>
      </w:r>
      <w:r w:rsidR="008541B6"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and Rural Development</w:t>
      </w:r>
      <w:r w:rsidR="008541B6"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giving notice that</w:t>
      </w:r>
      <w:r w:rsidR="009B7F89"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acting in terms of s 10 of the Communal Land Act, he had set aside 12</w:t>
      </w:r>
      <w:r w:rsidR="00374165"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940 hectares in the district of Chiredzi for </w:t>
      </w:r>
      <w:r w:rsidR="00BF617D" w:rsidRPr="001C5643">
        <w:rPr>
          <w:rFonts w:ascii="Times New Roman" w:hAnsi="Times New Roman" w:cs="Times New Roman"/>
          <w:sz w:val="24"/>
          <w:szCs w:val="24"/>
        </w:rPr>
        <w:t>l</w:t>
      </w:r>
      <w:r w:rsidR="00864D39" w:rsidRPr="001C5643">
        <w:rPr>
          <w:rFonts w:ascii="Times New Roman" w:hAnsi="Times New Roman" w:cs="Times New Roman"/>
          <w:sz w:val="24"/>
          <w:szCs w:val="24"/>
        </w:rPr>
        <w:t>ucerne production. On the same date, the President, acting under s 6 of the Communal Land Act</w:t>
      </w:r>
      <w:r w:rsidR="008541B6"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published S.I. 51/21</w:t>
      </w:r>
      <w:r w:rsidR="008541B6" w:rsidRPr="001C5643">
        <w:rPr>
          <w:rFonts w:ascii="Times New Roman" w:hAnsi="Times New Roman" w:cs="Times New Roman"/>
          <w:sz w:val="24"/>
          <w:szCs w:val="24"/>
        </w:rPr>
        <w:t>,</w:t>
      </w:r>
      <w:r w:rsidR="00864D39" w:rsidRPr="001C5643">
        <w:rPr>
          <w:rFonts w:ascii="Times New Roman" w:hAnsi="Times New Roman" w:cs="Times New Roman"/>
          <w:sz w:val="24"/>
          <w:szCs w:val="24"/>
        </w:rPr>
        <w:t xml:space="preserve"> giving notice that a piece of land in extent of 12 940 </w:t>
      </w:r>
      <w:r w:rsidR="00BF617D" w:rsidRPr="001C5643">
        <w:rPr>
          <w:rFonts w:ascii="Times New Roman" w:hAnsi="Times New Roman" w:cs="Times New Roman"/>
          <w:sz w:val="24"/>
          <w:szCs w:val="24"/>
        </w:rPr>
        <w:t xml:space="preserve">hectares </w:t>
      </w:r>
      <w:r w:rsidR="00864D39" w:rsidRPr="001C5643">
        <w:rPr>
          <w:rFonts w:ascii="Times New Roman" w:hAnsi="Times New Roman" w:cs="Times New Roman"/>
          <w:sz w:val="24"/>
          <w:szCs w:val="24"/>
        </w:rPr>
        <w:t>had been se</w:t>
      </w:r>
      <w:r w:rsidR="00BA137C" w:rsidRPr="001C5643">
        <w:rPr>
          <w:rFonts w:ascii="Times New Roman" w:hAnsi="Times New Roman" w:cs="Times New Roman"/>
          <w:sz w:val="24"/>
          <w:szCs w:val="24"/>
        </w:rPr>
        <w:t>t asi</w:t>
      </w:r>
      <w:r w:rsidR="00864D39" w:rsidRPr="001C5643">
        <w:rPr>
          <w:rFonts w:ascii="Times New Roman" w:hAnsi="Times New Roman" w:cs="Times New Roman"/>
          <w:sz w:val="24"/>
          <w:szCs w:val="24"/>
        </w:rPr>
        <w:t>d</w:t>
      </w:r>
      <w:r w:rsidR="00BA137C" w:rsidRPr="001C5643">
        <w:rPr>
          <w:rFonts w:ascii="Times New Roman" w:hAnsi="Times New Roman" w:cs="Times New Roman"/>
          <w:sz w:val="24"/>
          <w:szCs w:val="24"/>
        </w:rPr>
        <w:t>e</w:t>
      </w:r>
      <w:r w:rsidR="00864D39" w:rsidRPr="001C5643">
        <w:rPr>
          <w:rFonts w:ascii="Times New Roman" w:hAnsi="Times New Roman" w:cs="Times New Roman"/>
          <w:sz w:val="24"/>
          <w:szCs w:val="24"/>
        </w:rPr>
        <w:t xml:space="preserve"> from the district of Chiredzi. It is common cause that the two legal instruments contained errors. The first, S.I. 50/21, cited the wrong Minister</w:t>
      </w:r>
      <w:r w:rsidR="0059129F" w:rsidRPr="001C5643">
        <w:rPr>
          <w:rFonts w:ascii="Times New Roman" w:hAnsi="Times New Roman" w:cs="Times New Roman"/>
          <w:sz w:val="24"/>
          <w:szCs w:val="24"/>
        </w:rPr>
        <w:t xml:space="preserve"> as the administrative authority</w:t>
      </w:r>
      <w:r w:rsidR="00864D39" w:rsidRPr="001C5643">
        <w:rPr>
          <w:rFonts w:ascii="Times New Roman" w:hAnsi="Times New Roman" w:cs="Times New Roman"/>
          <w:sz w:val="24"/>
          <w:szCs w:val="24"/>
        </w:rPr>
        <w:t xml:space="preserve">. This was corrected by the publication of </w:t>
      </w:r>
      <w:r w:rsidR="009711A0" w:rsidRPr="001C5643">
        <w:rPr>
          <w:rFonts w:ascii="Times New Roman" w:hAnsi="Times New Roman" w:cs="Times New Roman"/>
          <w:sz w:val="24"/>
          <w:szCs w:val="24"/>
        </w:rPr>
        <w:t xml:space="preserve">S.I. 63A/21 on 9 March </w:t>
      </w:r>
      <w:r w:rsidR="00374165" w:rsidRPr="001C5643">
        <w:rPr>
          <w:rFonts w:ascii="Times New Roman" w:hAnsi="Times New Roman" w:cs="Times New Roman"/>
          <w:sz w:val="24"/>
          <w:szCs w:val="24"/>
        </w:rPr>
        <w:t xml:space="preserve">2021 </w:t>
      </w:r>
      <w:r w:rsidR="009711A0" w:rsidRPr="001C5643">
        <w:rPr>
          <w:rFonts w:ascii="Times New Roman" w:hAnsi="Times New Roman" w:cs="Times New Roman"/>
          <w:sz w:val="24"/>
          <w:szCs w:val="24"/>
        </w:rPr>
        <w:t xml:space="preserve">which cited the Minister of Local Government and Public Works. </w:t>
      </w:r>
      <w:r w:rsidR="0059129F" w:rsidRPr="001C5643">
        <w:rPr>
          <w:rFonts w:ascii="Times New Roman" w:hAnsi="Times New Roman" w:cs="Times New Roman"/>
          <w:sz w:val="24"/>
          <w:szCs w:val="24"/>
        </w:rPr>
        <w:t>In addition, t</w:t>
      </w:r>
      <w:r w:rsidR="009711A0" w:rsidRPr="001C5643">
        <w:rPr>
          <w:rFonts w:ascii="Times New Roman" w:hAnsi="Times New Roman" w:cs="Times New Roman"/>
          <w:sz w:val="24"/>
          <w:szCs w:val="24"/>
        </w:rPr>
        <w:t>he purpose f</w:t>
      </w:r>
      <w:r w:rsidR="0059129F" w:rsidRPr="001C5643">
        <w:rPr>
          <w:rFonts w:ascii="Times New Roman" w:hAnsi="Times New Roman" w:cs="Times New Roman"/>
          <w:sz w:val="24"/>
          <w:szCs w:val="24"/>
        </w:rPr>
        <w:t>or</w:t>
      </w:r>
      <w:r w:rsidR="009711A0" w:rsidRPr="001C5643">
        <w:rPr>
          <w:rFonts w:ascii="Times New Roman" w:hAnsi="Times New Roman" w:cs="Times New Roman"/>
          <w:sz w:val="24"/>
          <w:szCs w:val="24"/>
        </w:rPr>
        <w:t xml:space="preserve"> the setting aside of the 12 940 hectares was altered from </w:t>
      </w:r>
      <w:r w:rsidR="0059129F" w:rsidRPr="001C5643">
        <w:rPr>
          <w:rFonts w:ascii="Times New Roman" w:hAnsi="Times New Roman" w:cs="Times New Roman"/>
          <w:sz w:val="24"/>
          <w:szCs w:val="24"/>
        </w:rPr>
        <w:t xml:space="preserve">that of </w:t>
      </w:r>
      <w:r w:rsidR="00374165" w:rsidRPr="001C5643">
        <w:rPr>
          <w:rFonts w:ascii="Times New Roman" w:hAnsi="Times New Roman" w:cs="Times New Roman"/>
          <w:sz w:val="24"/>
          <w:szCs w:val="24"/>
        </w:rPr>
        <w:t>l</w:t>
      </w:r>
      <w:r w:rsidR="009711A0" w:rsidRPr="001C5643">
        <w:rPr>
          <w:rFonts w:ascii="Times New Roman" w:hAnsi="Times New Roman" w:cs="Times New Roman"/>
          <w:sz w:val="24"/>
          <w:szCs w:val="24"/>
        </w:rPr>
        <w:t xml:space="preserve">ucerne production to an irrigation scheme. On the same day, the President published S.I. 72A/21. </w:t>
      </w:r>
      <w:r w:rsidR="00374165" w:rsidRPr="001C5643">
        <w:rPr>
          <w:rFonts w:ascii="Times New Roman" w:hAnsi="Times New Roman" w:cs="Times New Roman"/>
          <w:sz w:val="24"/>
          <w:szCs w:val="24"/>
        </w:rPr>
        <w:t xml:space="preserve">The Statutory Instrument </w:t>
      </w:r>
      <w:r w:rsidR="009711A0" w:rsidRPr="001C5643">
        <w:rPr>
          <w:rFonts w:ascii="Times New Roman" w:hAnsi="Times New Roman" w:cs="Times New Roman"/>
          <w:sz w:val="24"/>
          <w:szCs w:val="24"/>
        </w:rPr>
        <w:t>repealed S.I. 51/21</w:t>
      </w:r>
      <w:r w:rsidR="0059129F" w:rsidRPr="001C5643">
        <w:rPr>
          <w:rFonts w:ascii="Times New Roman" w:hAnsi="Times New Roman" w:cs="Times New Roman"/>
          <w:sz w:val="24"/>
          <w:szCs w:val="24"/>
        </w:rPr>
        <w:t xml:space="preserve">and gave </w:t>
      </w:r>
      <w:r w:rsidR="009711A0" w:rsidRPr="001C5643">
        <w:rPr>
          <w:rFonts w:ascii="Times New Roman" w:hAnsi="Times New Roman" w:cs="Times New Roman"/>
          <w:sz w:val="24"/>
          <w:szCs w:val="24"/>
        </w:rPr>
        <w:t>notice that</w:t>
      </w:r>
      <w:r w:rsidR="0059129F" w:rsidRPr="001C5643">
        <w:rPr>
          <w:rFonts w:ascii="Times New Roman" w:hAnsi="Times New Roman" w:cs="Times New Roman"/>
          <w:sz w:val="24"/>
          <w:szCs w:val="24"/>
        </w:rPr>
        <w:t>,</w:t>
      </w:r>
      <w:r w:rsidR="009711A0" w:rsidRPr="001C5643">
        <w:rPr>
          <w:rFonts w:ascii="Times New Roman" w:hAnsi="Times New Roman" w:cs="Times New Roman"/>
          <w:sz w:val="24"/>
          <w:szCs w:val="24"/>
        </w:rPr>
        <w:t xml:space="preserve"> the President, acting in terms of s 10 of the Communal Land Act, had set aside a piece of land in extent </w:t>
      </w:r>
      <w:r w:rsidR="0059129F" w:rsidRPr="001C5643">
        <w:rPr>
          <w:rFonts w:ascii="Times New Roman" w:hAnsi="Times New Roman" w:cs="Times New Roman"/>
          <w:sz w:val="24"/>
          <w:szCs w:val="24"/>
        </w:rPr>
        <w:t xml:space="preserve">of </w:t>
      </w:r>
      <w:r w:rsidR="009711A0" w:rsidRPr="001C5643">
        <w:rPr>
          <w:rFonts w:ascii="Times New Roman" w:hAnsi="Times New Roman" w:cs="Times New Roman"/>
          <w:sz w:val="24"/>
          <w:szCs w:val="24"/>
        </w:rPr>
        <w:t xml:space="preserve">12 940 </w:t>
      </w:r>
      <w:r w:rsidR="0059129F" w:rsidRPr="001C5643">
        <w:rPr>
          <w:rFonts w:ascii="Times New Roman" w:hAnsi="Times New Roman" w:cs="Times New Roman"/>
          <w:sz w:val="24"/>
          <w:szCs w:val="24"/>
        </w:rPr>
        <w:t xml:space="preserve">hectares </w:t>
      </w:r>
      <w:r w:rsidR="009711A0" w:rsidRPr="001C5643">
        <w:rPr>
          <w:rFonts w:ascii="Times New Roman" w:hAnsi="Times New Roman" w:cs="Times New Roman"/>
          <w:sz w:val="24"/>
          <w:szCs w:val="24"/>
        </w:rPr>
        <w:t xml:space="preserve">in the district of Chiredzi for the setting up of an irrigation scheme.  </w:t>
      </w:r>
    </w:p>
    <w:p w14:paraId="13D3AAC3"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1C5CD796" w14:textId="4611A1EF" w:rsidR="00D11C95" w:rsidRPr="001C5643" w:rsidRDefault="008376D4" w:rsidP="008376D4">
      <w:pPr>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553B40" w:rsidRPr="001C5643">
        <w:rPr>
          <w:rFonts w:ascii="Times New Roman" w:hAnsi="Times New Roman" w:cs="Times New Roman"/>
          <w:sz w:val="24"/>
          <w:szCs w:val="24"/>
        </w:rPr>
        <w:t>Feeling t</w:t>
      </w:r>
      <w:r w:rsidR="008F0F9F" w:rsidRPr="001C5643">
        <w:rPr>
          <w:rFonts w:ascii="Times New Roman" w:hAnsi="Times New Roman" w:cs="Times New Roman"/>
          <w:sz w:val="24"/>
          <w:szCs w:val="24"/>
        </w:rPr>
        <w:t xml:space="preserve">hreatened by the imminent </w:t>
      </w:r>
      <w:r w:rsidR="00417334" w:rsidRPr="001C5643">
        <w:rPr>
          <w:rFonts w:ascii="Times New Roman" w:hAnsi="Times New Roman" w:cs="Times New Roman"/>
          <w:sz w:val="24"/>
          <w:szCs w:val="24"/>
        </w:rPr>
        <w:t xml:space="preserve">reservation </w:t>
      </w:r>
      <w:r w:rsidR="008F0F9F" w:rsidRPr="001C5643">
        <w:rPr>
          <w:rFonts w:ascii="Times New Roman" w:hAnsi="Times New Roman" w:cs="Times New Roman"/>
          <w:sz w:val="24"/>
          <w:szCs w:val="24"/>
        </w:rPr>
        <w:t xml:space="preserve">of land </w:t>
      </w:r>
      <w:r w:rsidR="000F2EFC" w:rsidRPr="001C5643">
        <w:rPr>
          <w:rFonts w:ascii="Times New Roman" w:hAnsi="Times New Roman" w:cs="Times New Roman"/>
          <w:sz w:val="24"/>
          <w:szCs w:val="24"/>
        </w:rPr>
        <w:t>with</w:t>
      </w:r>
      <w:r w:rsidR="008F0F9F" w:rsidRPr="001C5643">
        <w:rPr>
          <w:rFonts w:ascii="Times New Roman" w:hAnsi="Times New Roman" w:cs="Times New Roman"/>
          <w:sz w:val="24"/>
          <w:szCs w:val="24"/>
        </w:rPr>
        <w:t xml:space="preserve">in their area of habitat, the appellants </w:t>
      </w:r>
      <w:r w:rsidR="008541B6" w:rsidRPr="001C5643">
        <w:rPr>
          <w:rFonts w:ascii="Times New Roman" w:hAnsi="Times New Roman" w:cs="Times New Roman"/>
          <w:sz w:val="24"/>
          <w:szCs w:val="24"/>
        </w:rPr>
        <w:t>applied to</w:t>
      </w:r>
      <w:r w:rsidR="008F0F9F" w:rsidRPr="001C5643">
        <w:rPr>
          <w:rFonts w:ascii="Times New Roman" w:hAnsi="Times New Roman" w:cs="Times New Roman"/>
          <w:sz w:val="24"/>
          <w:szCs w:val="24"/>
        </w:rPr>
        <w:t xml:space="preserve"> the High Court </w:t>
      </w:r>
      <w:r w:rsidR="00FB53C1" w:rsidRPr="001C5643">
        <w:rPr>
          <w:rFonts w:ascii="Times New Roman" w:hAnsi="Times New Roman" w:cs="Times New Roman"/>
          <w:sz w:val="24"/>
          <w:szCs w:val="24"/>
        </w:rPr>
        <w:t>(“</w:t>
      </w:r>
      <w:r w:rsidR="00A649D4" w:rsidRPr="001C5643">
        <w:rPr>
          <w:rFonts w:ascii="Times New Roman" w:hAnsi="Times New Roman" w:cs="Times New Roman"/>
          <w:sz w:val="24"/>
          <w:szCs w:val="24"/>
        </w:rPr>
        <w:t xml:space="preserve">the </w:t>
      </w:r>
      <w:r w:rsidR="00FB53C1" w:rsidRPr="001C5643">
        <w:rPr>
          <w:rFonts w:ascii="Times New Roman" w:hAnsi="Times New Roman" w:cs="Times New Roman"/>
          <w:sz w:val="24"/>
          <w:szCs w:val="24"/>
        </w:rPr>
        <w:t xml:space="preserve">court </w:t>
      </w:r>
      <w:r w:rsidR="00FB53C1" w:rsidRPr="001C5643">
        <w:rPr>
          <w:rFonts w:ascii="Times New Roman" w:hAnsi="Times New Roman" w:cs="Times New Roman"/>
          <w:i/>
          <w:sz w:val="24"/>
          <w:szCs w:val="24"/>
        </w:rPr>
        <w:t>a quo</w:t>
      </w:r>
      <w:r w:rsidR="00FB53C1" w:rsidRPr="001C5643">
        <w:rPr>
          <w:rFonts w:ascii="Times New Roman" w:hAnsi="Times New Roman" w:cs="Times New Roman"/>
          <w:sz w:val="24"/>
          <w:szCs w:val="24"/>
        </w:rPr>
        <w:t>”)</w:t>
      </w:r>
      <w:r w:rsidR="008541B6" w:rsidRPr="001C5643">
        <w:rPr>
          <w:rFonts w:ascii="Times New Roman" w:hAnsi="Times New Roman" w:cs="Times New Roman"/>
          <w:sz w:val="24"/>
          <w:szCs w:val="24"/>
        </w:rPr>
        <w:t>,</w:t>
      </w:r>
      <w:r w:rsidR="00FB53C1"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impugning the </w:t>
      </w:r>
      <w:r w:rsidR="000F2EFC" w:rsidRPr="001C5643">
        <w:rPr>
          <w:rFonts w:ascii="Times New Roman" w:hAnsi="Times New Roman" w:cs="Times New Roman"/>
          <w:sz w:val="24"/>
          <w:szCs w:val="24"/>
        </w:rPr>
        <w:t xml:space="preserve">constitutional </w:t>
      </w:r>
      <w:r w:rsidR="008F0F9F" w:rsidRPr="001C5643">
        <w:rPr>
          <w:rFonts w:ascii="Times New Roman" w:hAnsi="Times New Roman" w:cs="Times New Roman"/>
          <w:sz w:val="24"/>
          <w:szCs w:val="24"/>
        </w:rPr>
        <w:t>validity of section 4 and section 6</w:t>
      </w:r>
      <w:r w:rsidR="00C92595"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w:t>
      </w:r>
      <w:r w:rsidR="003B2A37" w:rsidRPr="001C5643">
        <w:rPr>
          <w:rFonts w:ascii="Times New Roman" w:hAnsi="Times New Roman" w:cs="Times New Roman"/>
          <w:sz w:val="24"/>
          <w:szCs w:val="24"/>
        </w:rPr>
        <w:t>1)</w:t>
      </w:r>
      <w:r>
        <w:rPr>
          <w:rFonts w:ascii="Times New Roman" w:hAnsi="Times New Roman" w:cs="Times New Roman"/>
          <w:sz w:val="24"/>
          <w:szCs w:val="24"/>
        </w:rPr>
        <w:t xml:space="preserve"> </w:t>
      </w:r>
      <w:r w:rsidR="003B2A37" w:rsidRPr="001C5643">
        <w:rPr>
          <w:rFonts w:ascii="Times New Roman" w:hAnsi="Times New Roman" w:cs="Times New Roman"/>
          <w:sz w:val="24"/>
          <w:szCs w:val="24"/>
        </w:rPr>
        <w:t>(b) of the Communal Land Act.</w:t>
      </w:r>
      <w:r w:rsidR="008F0F9F" w:rsidRPr="001C5643">
        <w:rPr>
          <w:rFonts w:ascii="Times New Roman" w:hAnsi="Times New Roman" w:cs="Times New Roman"/>
          <w:sz w:val="24"/>
          <w:szCs w:val="24"/>
        </w:rPr>
        <w:t xml:space="preserve"> The first appellant averred that the land</w:t>
      </w:r>
      <w:r w:rsidR="009B7F89" w:rsidRPr="001C5643">
        <w:rPr>
          <w:rFonts w:ascii="Times New Roman" w:hAnsi="Times New Roman" w:cs="Times New Roman"/>
          <w:sz w:val="24"/>
          <w:szCs w:val="24"/>
        </w:rPr>
        <w:t xml:space="preserve"> that had been set aside</w:t>
      </w:r>
      <w:r w:rsidR="00E142DD" w:rsidRPr="001C5643">
        <w:rPr>
          <w:rFonts w:ascii="Times New Roman" w:hAnsi="Times New Roman" w:cs="Times New Roman"/>
          <w:sz w:val="24"/>
          <w:szCs w:val="24"/>
        </w:rPr>
        <w:t xml:space="preserve">, in extent </w:t>
      </w:r>
      <w:r w:rsidR="008F0F9F" w:rsidRPr="001C5643">
        <w:rPr>
          <w:rFonts w:ascii="Times New Roman" w:hAnsi="Times New Roman" w:cs="Times New Roman"/>
          <w:sz w:val="24"/>
          <w:szCs w:val="24"/>
        </w:rPr>
        <w:t>12 940</w:t>
      </w:r>
      <w:r w:rsidR="00E142DD" w:rsidRPr="001C5643">
        <w:rPr>
          <w:rFonts w:ascii="Times New Roman" w:hAnsi="Times New Roman" w:cs="Times New Roman"/>
          <w:sz w:val="24"/>
          <w:szCs w:val="24"/>
        </w:rPr>
        <w:t xml:space="preserve"> hectares,</w:t>
      </w:r>
      <w:r w:rsidR="008F0F9F" w:rsidRPr="001C5643">
        <w:rPr>
          <w:rFonts w:ascii="Times New Roman" w:hAnsi="Times New Roman" w:cs="Times New Roman"/>
          <w:sz w:val="24"/>
          <w:szCs w:val="24"/>
        </w:rPr>
        <w:t xml:space="preserve"> formed a s</w:t>
      </w:r>
      <w:r w:rsidR="003B2A37" w:rsidRPr="001C5643">
        <w:rPr>
          <w:rFonts w:ascii="Times New Roman" w:hAnsi="Times New Roman" w:cs="Times New Roman"/>
          <w:sz w:val="24"/>
          <w:szCs w:val="24"/>
        </w:rPr>
        <w:t xml:space="preserve">ignificant part of their </w:t>
      </w:r>
      <w:r w:rsidR="000F2EFC" w:rsidRPr="001C5643">
        <w:rPr>
          <w:rFonts w:ascii="Times New Roman" w:hAnsi="Times New Roman" w:cs="Times New Roman"/>
          <w:sz w:val="24"/>
          <w:szCs w:val="24"/>
        </w:rPr>
        <w:t xml:space="preserve">ancestral </w:t>
      </w:r>
      <w:r w:rsidR="003B2A37" w:rsidRPr="001C5643">
        <w:rPr>
          <w:rFonts w:ascii="Times New Roman" w:hAnsi="Times New Roman" w:cs="Times New Roman"/>
          <w:sz w:val="24"/>
          <w:szCs w:val="24"/>
        </w:rPr>
        <w:t>lands.</w:t>
      </w:r>
      <w:r w:rsidR="008F0F9F" w:rsidRPr="001C5643">
        <w:rPr>
          <w:rFonts w:ascii="Times New Roman" w:hAnsi="Times New Roman" w:cs="Times New Roman"/>
          <w:sz w:val="24"/>
          <w:szCs w:val="24"/>
        </w:rPr>
        <w:t xml:space="preserve"> </w:t>
      </w:r>
      <w:r w:rsidR="00E142DD" w:rsidRPr="001C5643">
        <w:rPr>
          <w:rFonts w:ascii="Times New Roman" w:hAnsi="Times New Roman" w:cs="Times New Roman"/>
          <w:sz w:val="24"/>
          <w:szCs w:val="24"/>
        </w:rPr>
        <w:t xml:space="preserve">He averred </w:t>
      </w:r>
      <w:r w:rsidR="008F0F9F" w:rsidRPr="001C5643">
        <w:rPr>
          <w:rFonts w:ascii="Times New Roman" w:hAnsi="Times New Roman" w:cs="Times New Roman"/>
          <w:sz w:val="24"/>
          <w:szCs w:val="24"/>
        </w:rPr>
        <w:t xml:space="preserve">that the land was part of their ancestral heritage </w:t>
      </w:r>
      <w:r w:rsidR="00E142DD" w:rsidRPr="001C5643">
        <w:rPr>
          <w:rFonts w:ascii="Times New Roman" w:hAnsi="Times New Roman" w:cs="Times New Roman"/>
          <w:sz w:val="24"/>
          <w:szCs w:val="24"/>
        </w:rPr>
        <w:t>and that</w:t>
      </w:r>
      <w:r w:rsidR="008F0F9F" w:rsidRPr="001C5643">
        <w:rPr>
          <w:rFonts w:ascii="Times New Roman" w:hAnsi="Times New Roman" w:cs="Times New Roman"/>
          <w:sz w:val="24"/>
          <w:szCs w:val="24"/>
        </w:rPr>
        <w:t xml:space="preserve"> the Hlengwe</w:t>
      </w:r>
      <w:r w:rsidR="000F2EFC"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Shaangani communities </w:t>
      </w:r>
      <w:r w:rsidR="00E142DD" w:rsidRPr="001C5643">
        <w:rPr>
          <w:rFonts w:ascii="Times New Roman" w:hAnsi="Times New Roman" w:cs="Times New Roman"/>
          <w:sz w:val="24"/>
          <w:szCs w:val="24"/>
        </w:rPr>
        <w:t xml:space="preserve">had </w:t>
      </w:r>
      <w:r w:rsidR="008F0F9F" w:rsidRPr="001C5643">
        <w:rPr>
          <w:rFonts w:ascii="Times New Roman" w:hAnsi="Times New Roman" w:cs="Times New Roman"/>
          <w:sz w:val="24"/>
          <w:szCs w:val="24"/>
        </w:rPr>
        <w:t>inhabit</w:t>
      </w:r>
      <w:r w:rsidR="00E142DD" w:rsidRPr="001C5643">
        <w:rPr>
          <w:rFonts w:ascii="Times New Roman" w:hAnsi="Times New Roman" w:cs="Times New Roman"/>
          <w:sz w:val="24"/>
          <w:szCs w:val="24"/>
        </w:rPr>
        <w:t xml:space="preserve">ed </w:t>
      </w:r>
      <w:r w:rsidR="008F0F9F" w:rsidRPr="001C5643">
        <w:rPr>
          <w:rFonts w:ascii="Times New Roman" w:hAnsi="Times New Roman" w:cs="Times New Roman"/>
          <w:sz w:val="24"/>
          <w:szCs w:val="24"/>
        </w:rPr>
        <w:t>the ar</w:t>
      </w:r>
      <w:r w:rsidR="003B2A37" w:rsidRPr="001C5643">
        <w:rPr>
          <w:rFonts w:ascii="Times New Roman" w:hAnsi="Times New Roman" w:cs="Times New Roman"/>
          <w:sz w:val="24"/>
          <w:szCs w:val="24"/>
        </w:rPr>
        <w:t>ea for over half a millennium.</w:t>
      </w:r>
      <w:r w:rsidR="008F0F9F" w:rsidRPr="001C5643">
        <w:rPr>
          <w:rFonts w:ascii="Times New Roman" w:hAnsi="Times New Roman" w:cs="Times New Roman"/>
          <w:sz w:val="24"/>
          <w:szCs w:val="24"/>
        </w:rPr>
        <w:t xml:space="preserve"> He averred that</w:t>
      </w:r>
      <w:r w:rsidR="009B7F89"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t>
      </w:r>
      <w:r w:rsidR="00E142DD" w:rsidRPr="001C5643">
        <w:rPr>
          <w:rFonts w:ascii="Times New Roman" w:hAnsi="Times New Roman" w:cs="Times New Roman"/>
          <w:sz w:val="24"/>
          <w:szCs w:val="24"/>
        </w:rPr>
        <w:t xml:space="preserve">given the length </w:t>
      </w:r>
      <w:r w:rsidR="009A11ED" w:rsidRPr="001C5643">
        <w:rPr>
          <w:rFonts w:ascii="Times New Roman" w:hAnsi="Times New Roman" w:cs="Times New Roman"/>
          <w:sz w:val="24"/>
          <w:szCs w:val="24"/>
        </w:rPr>
        <w:lastRenderedPageBreak/>
        <w:t>of time</w:t>
      </w:r>
      <w:r w:rsidR="009B7F89" w:rsidRPr="001C5643">
        <w:rPr>
          <w:rFonts w:ascii="Times New Roman" w:hAnsi="Times New Roman" w:cs="Times New Roman"/>
          <w:sz w:val="24"/>
          <w:szCs w:val="24"/>
        </w:rPr>
        <w:t xml:space="preserve"> </w:t>
      </w:r>
      <w:r w:rsidR="009A11ED" w:rsidRPr="001C5643">
        <w:rPr>
          <w:rFonts w:ascii="Times New Roman" w:hAnsi="Times New Roman" w:cs="Times New Roman"/>
          <w:sz w:val="24"/>
          <w:szCs w:val="24"/>
        </w:rPr>
        <w:t xml:space="preserve">the community had </w:t>
      </w:r>
      <w:r w:rsidR="000F2EFC" w:rsidRPr="001C5643">
        <w:rPr>
          <w:rFonts w:ascii="Times New Roman" w:hAnsi="Times New Roman" w:cs="Times New Roman"/>
          <w:sz w:val="24"/>
          <w:szCs w:val="24"/>
        </w:rPr>
        <w:t xml:space="preserve">been in </w:t>
      </w:r>
      <w:r w:rsidR="009A11ED" w:rsidRPr="001C5643">
        <w:rPr>
          <w:rFonts w:ascii="Times New Roman" w:hAnsi="Times New Roman" w:cs="Times New Roman"/>
          <w:sz w:val="24"/>
          <w:szCs w:val="24"/>
        </w:rPr>
        <w:t>occup</w:t>
      </w:r>
      <w:r w:rsidR="000F2EFC" w:rsidRPr="001C5643">
        <w:rPr>
          <w:rFonts w:ascii="Times New Roman" w:hAnsi="Times New Roman" w:cs="Times New Roman"/>
          <w:sz w:val="24"/>
          <w:szCs w:val="24"/>
        </w:rPr>
        <w:t>ation of the same,</w:t>
      </w:r>
      <w:r w:rsidR="009A11ED"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they could not be dispossessed of the land at the </w:t>
      </w:r>
      <w:r w:rsidR="0059129F" w:rsidRPr="001C5643">
        <w:rPr>
          <w:rFonts w:ascii="Times New Roman" w:hAnsi="Times New Roman" w:cs="Times New Roman"/>
          <w:sz w:val="24"/>
          <w:szCs w:val="24"/>
        </w:rPr>
        <w:t xml:space="preserve">mere </w:t>
      </w:r>
      <w:r w:rsidR="008F0F9F" w:rsidRPr="001C5643">
        <w:rPr>
          <w:rFonts w:ascii="Times New Roman" w:hAnsi="Times New Roman" w:cs="Times New Roman"/>
          <w:sz w:val="24"/>
          <w:szCs w:val="24"/>
        </w:rPr>
        <w:t>whim of the respondents and that</w:t>
      </w:r>
      <w:r w:rsidR="000F2EFC"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as a result</w:t>
      </w:r>
      <w:r w:rsidR="000F2EFC"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t>
      </w:r>
      <w:r w:rsidR="00FB53C1" w:rsidRPr="001C5643">
        <w:rPr>
          <w:rFonts w:ascii="Times New Roman" w:hAnsi="Times New Roman" w:cs="Times New Roman"/>
          <w:sz w:val="24"/>
          <w:szCs w:val="24"/>
        </w:rPr>
        <w:t xml:space="preserve">the </w:t>
      </w:r>
      <w:r w:rsidR="00417334" w:rsidRPr="001C5643">
        <w:rPr>
          <w:rFonts w:ascii="Times New Roman" w:hAnsi="Times New Roman" w:cs="Times New Roman"/>
          <w:sz w:val="24"/>
          <w:szCs w:val="24"/>
        </w:rPr>
        <w:t xml:space="preserve">reservation </w:t>
      </w:r>
      <w:r w:rsidR="00BA137C" w:rsidRPr="001C5643">
        <w:rPr>
          <w:rFonts w:ascii="Times New Roman" w:hAnsi="Times New Roman" w:cs="Times New Roman"/>
          <w:sz w:val="24"/>
          <w:szCs w:val="24"/>
        </w:rPr>
        <w:t xml:space="preserve">of the identified piece of </w:t>
      </w:r>
      <w:r w:rsidR="00417334" w:rsidRPr="001C5643">
        <w:rPr>
          <w:rFonts w:ascii="Times New Roman" w:hAnsi="Times New Roman" w:cs="Times New Roman"/>
          <w:sz w:val="24"/>
          <w:szCs w:val="24"/>
        </w:rPr>
        <w:t>land impacted</w:t>
      </w:r>
      <w:r w:rsidR="00FB53C1" w:rsidRPr="001C5643">
        <w:rPr>
          <w:rFonts w:ascii="Times New Roman" w:hAnsi="Times New Roman" w:cs="Times New Roman"/>
          <w:sz w:val="24"/>
          <w:szCs w:val="24"/>
        </w:rPr>
        <w:t xml:space="preserve"> </w:t>
      </w:r>
      <w:r w:rsidR="000E3D6B" w:rsidRPr="001C5643">
        <w:rPr>
          <w:rFonts w:ascii="Times New Roman" w:hAnsi="Times New Roman" w:cs="Times New Roman"/>
          <w:sz w:val="24"/>
          <w:szCs w:val="24"/>
        </w:rPr>
        <w:t xml:space="preserve">on </w:t>
      </w:r>
      <w:r w:rsidR="008F0F9F" w:rsidRPr="001C5643">
        <w:rPr>
          <w:rFonts w:ascii="Times New Roman" w:hAnsi="Times New Roman" w:cs="Times New Roman"/>
          <w:sz w:val="24"/>
          <w:szCs w:val="24"/>
        </w:rPr>
        <w:t>their fundamental human rights</w:t>
      </w:r>
      <w:r w:rsidR="003B2A37" w:rsidRPr="001C5643">
        <w:rPr>
          <w:rFonts w:ascii="Times New Roman" w:hAnsi="Times New Roman" w:cs="Times New Roman"/>
          <w:sz w:val="24"/>
          <w:szCs w:val="24"/>
        </w:rPr>
        <w:t>.</w:t>
      </w:r>
    </w:p>
    <w:p w14:paraId="68ABBF3D"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7C2430A3" w14:textId="2C57F9A9" w:rsidR="00483AAE" w:rsidRPr="001C5643" w:rsidRDefault="008376D4" w:rsidP="008376D4">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8F0F9F" w:rsidRPr="001C5643">
        <w:rPr>
          <w:rFonts w:ascii="Times New Roman" w:hAnsi="Times New Roman" w:cs="Times New Roman"/>
          <w:sz w:val="24"/>
          <w:szCs w:val="24"/>
        </w:rPr>
        <w:t>The first appellant listed the fundame</w:t>
      </w:r>
      <w:r w:rsidR="00D11C95" w:rsidRPr="001C5643">
        <w:rPr>
          <w:rFonts w:ascii="Times New Roman" w:hAnsi="Times New Roman" w:cs="Times New Roman"/>
          <w:sz w:val="24"/>
          <w:szCs w:val="24"/>
        </w:rPr>
        <w:t>ntal rights contained in s</w:t>
      </w:r>
      <w:r w:rsidR="008F0F9F" w:rsidRPr="001C5643">
        <w:rPr>
          <w:rFonts w:ascii="Times New Roman" w:hAnsi="Times New Roman" w:cs="Times New Roman"/>
          <w:sz w:val="24"/>
          <w:szCs w:val="24"/>
        </w:rPr>
        <w:t>s 51, 48, 71, 63</w:t>
      </w:r>
      <w:r w:rsidR="007F43B8" w:rsidRPr="001C5643">
        <w:rPr>
          <w:rFonts w:ascii="Times New Roman" w:hAnsi="Times New Roman" w:cs="Times New Roman"/>
          <w:sz w:val="24"/>
          <w:szCs w:val="24"/>
        </w:rPr>
        <w:t>,</w:t>
      </w:r>
      <w:r w:rsidR="00D11C95" w:rsidRPr="001C5643">
        <w:rPr>
          <w:rFonts w:ascii="Times New Roman" w:hAnsi="Times New Roman" w:cs="Times New Roman"/>
          <w:sz w:val="24"/>
          <w:szCs w:val="24"/>
        </w:rPr>
        <w:t xml:space="preserve"> and s</w:t>
      </w:r>
      <w:r w:rsidR="008F0F9F" w:rsidRPr="001C5643">
        <w:rPr>
          <w:rFonts w:ascii="Times New Roman" w:hAnsi="Times New Roman" w:cs="Times New Roman"/>
          <w:sz w:val="24"/>
          <w:szCs w:val="24"/>
        </w:rPr>
        <w:t xml:space="preserve"> 56</w:t>
      </w:r>
      <w:r>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(1) of the Constitution of Zimbabwe as being violated by the </w:t>
      </w:r>
      <w:r w:rsidR="008541B6" w:rsidRPr="001C5643">
        <w:rPr>
          <w:rFonts w:ascii="Times New Roman" w:hAnsi="Times New Roman" w:cs="Times New Roman"/>
          <w:sz w:val="24"/>
          <w:szCs w:val="24"/>
        </w:rPr>
        <w:t>respondents' action</w:t>
      </w:r>
      <w:r w:rsidR="0098629A" w:rsidRPr="001C5643">
        <w:rPr>
          <w:rFonts w:ascii="Times New Roman" w:hAnsi="Times New Roman" w:cs="Times New Roman"/>
          <w:sz w:val="24"/>
          <w:szCs w:val="24"/>
        </w:rPr>
        <w:t>s. He asserted that s</w:t>
      </w:r>
      <w:r w:rsidR="008F0F9F" w:rsidRPr="001C5643">
        <w:rPr>
          <w:rFonts w:ascii="Times New Roman" w:hAnsi="Times New Roman" w:cs="Times New Roman"/>
          <w:sz w:val="24"/>
          <w:szCs w:val="24"/>
        </w:rPr>
        <w:t>s 4 and 6(1)</w:t>
      </w:r>
      <w:r>
        <w:rPr>
          <w:rFonts w:ascii="Times New Roman" w:hAnsi="Times New Roman" w:cs="Times New Roman"/>
          <w:sz w:val="24"/>
          <w:szCs w:val="24"/>
        </w:rPr>
        <w:t xml:space="preserve"> </w:t>
      </w:r>
      <w:r w:rsidR="008F0F9F" w:rsidRPr="001C5643">
        <w:rPr>
          <w:rFonts w:ascii="Times New Roman" w:hAnsi="Times New Roman" w:cs="Times New Roman"/>
          <w:sz w:val="24"/>
          <w:szCs w:val="24"/>
        </w:rPr>
        <w:t>(b) of the Communal Land Act were the offending sections that enabled the violation of their fundamental rights.</w:t>
      </w:r>
    </w:p>
    <w:p w14:paraId="4E752A69" w14:textId="136ACA04" w:rsidR="00D11C95" w:rsidRPr="001C5643" w:rsidRDefault="008F0F9F" w:rsidP="00B6355F">
      <w:pPr>
        <w:spacing w:after="0" w:line="480" w:lineRule="auto"/>
        <w:ind w:firstLine="1134"/>
        <w:jc w:val="both"/>
        <w:rPr>
          <w:rFonts w:ascii="Times New Roman" w:eastAsia="Calibri" w:hAnsi="Times New Roman" w:cs="Times New Roman"/>
          <w:sz w:val="24"/>
          <w:szCs w:val="24"/>
        </w:rPr>
      </w:pPr>
      <w:r w:rsidRPr="001C5643">
        <w:rPr>
          <w:rFonts w:ascii="Times New Roman" w:hAnsi="Times New Roman" w:cs="Times New Roman"/>
          <w:sz w:val="24"/>
          <w:szCs w:val="24"/>
        </w:rPr>
        <w:t xml:space="preserve"> </w:t>
      </w:r>
    </w:p>
    <w:p w14:paraId="280ABDCE" w14:textId="08E5664F" w:rsidR="00D11C95" w:rsidRPr="001C5643" w:rsidRDefault="008376D4" w:rsidP="008376D4">
      <w:pPr>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008F0F9F" w:rsidRPr="001C5643">
        <w:rPr>
          <w:rFonts w:ascii="Times New Roman" w:hAnsi="Times New Roman" w:cs="Times New Roman"/>
          <w:sz w:val="24"/>
          <w:szCs w:val="24"/>
        </w:rPr>
        <w:t>Section 4 of the Communal Land Act was critici</w:t>
      </w:r>
      <w:r w:rsidR="008541B6" w:rsidRPr="001C5643">
        <w:rPr>
          <w:rFonts w:ascii="Times New Roman" w:hAnsi="Times New Roman" w:cs="Times New Roman"/>
          <w:sz w:val="24"/>
          <w:szCs w:val="24"/>
        </w:rPr>
        <w:t>z</w:t>
      </w:r>
      <w:r w:rsidR="008F0F9F" w:rsidRPr="001C5643">
        <w:rPr>
          <w:rFonts w:ascii="Times New Roman" w:hAnsi="Times New Roman" w:cs="Times New Roman"/>
          <w:sz w:val="24"/>
          <w:szCs w:val="24"/>
        </w:rPr>
        <w:t xml:space="preserve">ed as unconstitutional and </w:t>
      </w:r>
      <w:r w:rsidR="004B6C42" w:rsidRPr="001C5643">
        <w:rPr>
          <w:rFonts w:ascii="Times New Roman" w:hAnsi="Times New Roman" w:cs="Times New Roman"/>
          <w:sz w:val="24"/>
          <w:szCs w:val="24"/>
        </w:rPr>
        <w:t xml:space="preserve">labelled </w:t>
      </w:r>
      <w:r w:rsidR="008F0F9F" w:rsidRPr="001C5643">
        <w:rPr>
          <w:rFonts w:ascii="Times New Roman" w:hAnsi="Times New Roman" w:cs="Times New Roman"/>
          <w:sz w:val="24"/>
          <w:szCs w:val="24"/>
        </w:rPr>
        <w:t>a relic f</w:t>
      </w:r>
      <w:r w:rsidR="004B6C42" w:rsidRPr="001C5643">
        <w:rPr>
          <w:rFonts w:ascii="Times New Roman" w:hAnsi="Times New Roman" w:cs="Times New Roman"/>
          <w:sz w:val="24"/>
          <w:szCs w:val="24"/>
        </w:rPr>
        <w:t>rom</w:t>
      </w:r>
      <w:r w:rsidR="008F0F9F" w:rsidRPr="001C5643">
        <w:rPr>
          <w:rFonts w:ascii="Times New Roman" w:hAnsi="Times New Roman" w:cs="Times New Roman"/>
          <w:sz w:val="24"/>
          <w:szCs w:val="24"/>
        </w:rPr>
        <w:t xml:space="preserve"> the colonial era that reinforced the notion that Africans could not </w:t>
      </w:r>
      <w:r w:rsidR="009A11ED" w:rsidRPr="001C5643">
        <w:rPr>
          <w:rFonts w:ascii="Times New Roman" w:hAnsi="Times New Roman" w:cs="Times New Roman"/>
          <w:sz w:val="24"/>
          <w:szCs w:val="24"/>
        </w:rPr>
        <w:t xml:space="preserve">own or </w:t>
      </w:r>
      <w:r w:rsidR="008F0F9F" w:rsidRPr="001C5643">
        <w:rPr>
          <w:rFonts w:ascii="Times New Roman" w:hAnsi="Times New Roman" w:cs="Times New Roman"/>
          <w:sz w:val="24"/>
          <w:szCs w:val="24"/>
        </w:rPr>
        <w:t>vindicate p</w:t>
      </w:r>
      <w:r w:rsidR="00FA1E7B" w:rsidRPr="001C5643">
        <w:rPr>
          <w:rFonts w:ascii="Times New Roman" w:hAnsi="Times New Roman" w:cs="Times New Roman"/>
          <w:sz w:val="24"/>
          <w:szCs w:val="24"/>
        </w:rPr>
        <w:t xml:space="preserve">roperty rights. </w:t>
      </w:r>
      <w:r w:rsidR="008F0F9F" w:rsidRPr="001C5643">
        <w:rPr>
          <w:rFonts w:ascii="Times New Roman" w:hAnsi="Times New Roman" w:cs="Times New Roman"/>
          <w:sz w:val="24"/>
          <w:szCs w:val="24"/>
        </w:rPr>
        <w:t>The first appellant challenged the s</w:t>
      </w:r>
      <w:r w:rsidR="008F0F9F" w:rsidRPr="001C5643">
        <w:rPr>
          <w:rFonts w:ascii="Times New Roman" w:hAnsi="Times New Roman" w:cs="Times New Roman"/>
          <w:i/>
          <w:iCs/>
          <w:sz w:val="24"/>
          <w:szCs w:val="24"/>
        </w:rPr>
        <w:t>tatus</w:t>
      </w:r>
      <w:r w:rsidR="008F0F9F" w:rsidRPr="001C5643">
        <w:rPr>
          <w:rFonts w:ascii="Times New Roman" w:hAnsi="Times New Roman" w:cs="Times New Roman"/>
          <w:sz w:val="24"/>
          <w:szCs w:val="24"/>
        </w:rPr>
        <w:t xml:space="preserve"> </w:t>
      </w:r>
      <w:r w:rsidR="008F0F9F" w:rsidRPr="001C5643">
        <w:rPr>
          <w:rFonts w:ascii="Times New Roman" w:hAnsi="Times New Roman" w:cs="Times New Roman"/>
          <w:i/>
          <w:sz w:val="24"/>
          <w:szCs w:val="24"/>
        </w:rPr>
        <w:t>quo</w:t>
      </w:r>
      <w:r w:rsidR="008541B6" w:rsidRPr="001C5643">
        <w:rPr>
          <w:rFonts w:ascii="Times New Roman" w:hAnsi="Times New Roman" w:cs="Times New Roman"/>
          <w:i/>
          <w:sz w:val="24"/>
          <w:szCs w:val="24"/>
        </w:rPr>
        <w:t>,</w:t>
      </w:r>
      <w:r w:rsidR="008F0F9F" w:rsidRPr="001C5643">
        <w:rPr>
          <w:rFonts w:ascii="Times New Roman" w:hAnsi="Times New Roman" w:cs="Times New Roman"/>
          <w:sz w:val="24"/>
          <w:szCs w:val="24"/>
        </w:rPr>
        <w:t xml:space="preserve"> </w:t>
      </w:r>
      <w:r w:rsidR="00BA137C" w:rsidRPr="001C5643">
        <w:rPr>
          <w:rFonts w:ascii="Times New Roman" w:hAnsi="Times New Roman" w:cs="Times New Roman"/>
          <w:sz w:val="24"/>
          <w:szCs w:val="24"/>
        </w:rPr>
        <w:t xml:space="preserve">which he alleged </w:t>
      </w:r>
      <w:r w:rsidR="008F0F9F" w:rsidRPr="001C5643">
        <w:rPr>
          <w:rFonts w:ascii="Times New Roman" w:hAnsi="Times New Roman" w:cs="Times New Roman"/>
          <w:sz w:val="24"/>
          <w:szCs w:val="24"/>
        </w:rPr>
        <w:t xml:space="preserve">prevented </w:t>
      </w:r>
      <w:r w:rsidR="009A11ED" w:rsidRPr="001C5643">
        <w:rPr>
          <w:rFonts w:ascii="Times New Roman" w:hAnsi="Times New Roman" w:cs="Times New Roman"/>
          <w:sz w:val="24"/>
          <w:szCs w:val="24"/>
        </w:rPr>
        <w:t>“</w:t>
      </w:r>
      <w:r w:rsidR="004B6C42" w:rsidRPr="001C5643">
        <w:rPr>
          <w:rFonts w:ascii="Times New Roman" w:hAnsi="Times New Roman" w:cs="Times New Roman"/>
          <w:sz w:val="24"/>
          <w:szCs w:val="24"/>
        </w:rPr>
        <w:t>indigenous peoples</w:t>
      </w:r>
      <w:r w:rsidR="009A11ED"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from owning property rights to their ancestral homes in communal areas</w:t>
      </w:r>
      <w:r w:rsidR="00417334" w:rsidRPr="001C5643">
        <w:rPr>
          <w:rFonts w:ascii="Times New Roman" w:hAnsi="Times New Roman" w:cs="Times New Roman"/>
          <w:sz w:val="24"/>
          <w:szCs w:val="24"/>
        </w:rPr>
        <w:t>.</w:t>
      </w:r>
      <w:r w:rsidR="00B14C74" w:rsidRPr="001C5643">
        <w:rPr>
          <w:rFonts w:ascii="Times New Roman" w:hAnsi="Times New Roman" w:cs="Times New Roman"/>
          <w:sz w:val="24"/>
          <w:szCs w:val="24"/>
        </w:rPr>
        <w:t xml:space="preserve"> Section 4 of the Communal Land Act was </w:t>
      </w:r>
      <w:r w:rsidR="00614852">
        <w:rPr>
          <w:rFonts w:ascii="Times New Roman" w:hAnsi="Times New Roman" w:cs="Times New Roman"/>
          <w:sz w:val="24"/>
          <w:szCs w:val="24"/>
        </w:rPr>
        <w:t xml:space="preserve">further </w:t>
      </w:r>
      <w:r w:rsidR="00B14C74" w:rsidRPr="001C5643">
        <w:rPr>
          <w:rFonts w:ascii="Times New Roman" w:hAnsi="Times New Roman" w:cs="Times New Roman"/>
          <w:sz w:val="24"/>
          <w:szCs w:val="24"/>
        </w:rPr>
        <w:t>impugned as being discriminatory due to the absence of</w:t>
      </w:r>
      <w:r w:rsidR="00570582" w:rsidRPr="001C5643">
        <w:rPr>
          <w:rFonts w:ascii="Times New Roman" w:hAnsi="Times New Roman" w:cs="Times New Roman"/>
          <w:sz w:val="24"/>
          <w:szCs w:val="24"/>
        </w:rPr>
        <w:t xml:space="preserve"> private individual</w:t>
      </w:r>
      <w:r w:rsidR="00B14C74" w:rsidRPr="001C5643">
        <w:rPr>
          <w:rFonts w:ascii="Times New Roman" w:hAnsi="Times New Roman" w:cs="Times New Roman"/>
          <w:sz w:val="24"/>
          <w:szCs w:val="24"/>
        </w:rPr>
        <w:t xml:space="preserve"> ownership rights for inhabitants of communal lands.</w:t>
      </w:r>
    </w:p>
    <w:p w14:paraId="5866FA7C"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29D990EB" w14:textId="758705F5" w:rsidR="00D11C95" w:rsidRPr="001C5643" w:rsidRDefault="008376D4" w:rsidP="008376D4">
      <w:pPr>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He </w:t>
      </w:r>
      <w:r w:rsidR="009A11ED" w:rsidRPr="001C5643">
        <w:rPr>
          <w:rFonts w:ascii="Times New Roman" w:hAnsi="Times New Roman" w:cs="Times New Roman"/>
          <w:sz w:val="24"/>
          <w:szCs w:val="24"/>
        </w:rPr>
        <w:t>averr</w:t>
      </w:r>
      <w:r w:rsidR="0098629A" w:rsidRPr="001C5643">
        <w:rPr>
          <w:rFonts w:ascii="Times New Roman" w:hAnsi="Times New Roman" w:cs="Times New Roman"/>
          <w:sz w:val="24"/>
          <w:szCs w:val="24"/>
        </w:rPr>
        <w:t>ed that s</w:t>
      </w:r>
      <w:r w:rsidR="008F0F9F" w:rsidRPr="001C5643">
        <w:rPr>
          <w:rFonts w:ascii="Times New Roman" w:hAnsi="Times New Roman" w:cs="Times New Roman"/>
          <w:sz w:val="24"/>
          <w:szCs w:val="24"/>
        </w:rPr>
        <w:t xml:space="preserve"> 6</w:t>
      </w:r>
      <w:r w:rsidR="00C92595"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(1)</w:t>
      </w:r>
      <w:r>
        <w:rPr>
          <w:rFonts w:ascii="Times New Roman" w:hAnsi="Times New Roman" w:cs="Times New Roman"/>
          <w:sz w:val="24"/>
          <w:szCs w:val="24"/>
        </w:rPr>
        <w:t xml:space="preserve"> </w:t>
      </w:r>
      <w:r w:rsidR="008F0F9F" w:rsidRPr="001C5643">
        <w:rPr>
          <w:rFonts w:ascii="Times New Roman" w:hAnsi="Times New Roman" w:cs="Times New Roman"/>
          <w:sz w:val="24"/>
          <w:szCs w:val="24"/>
        </w:rPr>
        <w:t>(b) of the Communal Land Act enabled the excision of portions of communal</w:t>
      </w:r>
      <w:r w:rsidR="00FB53C1" w:rsidRPr="001C5643">
        <w:rPr>
          <w:rFonts w:ascii="Times New Roman" w:hAnsi="Times New Roman" w:cs="Times New Roman"/>
          <w:sz w:val="24"/>
          <w:szCs w:val="24"/>
        </w:rPr>
        <w:t xml:space="preserve"> land by the third respondent and </w:t>
      </w:r>
      <w:r w:rsidR="004B6C42" w:rsidRPr="001C5643">
        <w:rPr>
          <w:rFonts w:ascii="Times New Roman" w:hAnsi="Times New Roman" w:cs="Times New Roman"/>
          <w:sz w:val="24"/>
          <w:szCs w:val="24"/>
        </w:rPr>
        <w:t xml:space="preserve">that </w:t>
      </w:r>
      <w:r w:rsidR="00FB53C1" w:rsidRPr="001C5643">
        <w:rPr>
          <w:rFonts w:ascii="Times New Roman" w:hAnsi="Times New Roman" w:cs="Times New Roman"/>
          <w:sz w:val="24"/>
          <w:szCs w:val="24"/>
        </w:rPr>
        <w:t xml:space="preserve">this </w:t>
      </w:r>
      <w:r w:rsidR="004B6C42" w:rsidRPr="001C5643">
        <w:rPr>
          <w:rFonts w:ascii="Times New Roman" w:hAnsi="Times New Roman" w:cs="Times New Roman"/>
          <w:sz w:val="24"/>
          <w:szCs w:val="24"/>
        </w:rPr>
        <w:t xml:space="preserve">provision </w:t>
      </w:r>
      <w:r w:rsidR="008F0F9F" w:rsidRPr="001C5643">
        <w:rPr>
          <w:rFonts w:ascii="Times New Roman" w:hAnsi="Times New Roman" w:cs="Times New Roman"/>
          <w:sz w:val="24"/>
          <w:szCs w:val="24"/>
        </w:rPr>
        <w:t xml:space="preserve">breached </w:t>
      </w:r>
      <w:r w:rsidR="00D51CA6" w:rsidRPr="001C5643">
        <w:rPr>
          <w:rFonts w:ascii="Times New Roman" w:hAnsi="Times New Roman" w:cs="Times New Roman"/>
          <w:sz w:val="24"/>
          <w:szCs w:val="24"/>
        </w:rPr>
        <w:t xml:space="preserve">the </w:t>
      </w:r>
      <w:r w:rsidR="008F0F9F" w:rsidRPr="001C5643">
        <w:rPr>
          <w:rFonts w:ascii="Times New Roman" w:hAnsi="Times New Roman" w:cs="Times New Roman"/>
          <w:sz w:val="24"/>
          <w:szCs w:val="24"/>
        </w:rPr>
        <w:t xml:space="preserve">property rights </w:t>
      </w:r>
      <w:r w:rsidR="00D51CA6" w:rsidRPr="001C5643">
        <w:rPr>
          <w:rFonts w:ascii="Times New Roman" w:hAnsi="Times New Roman" w:cs="Times New Roman"/>
          <w:sz w:val="24"/>
          <w:szCs w:val="24"/>
        </w:rPr>
        <w:t xml:space="preserve">enshrined </w:t>
      </w:r>
      <w:r w:rsidR="0098629A" w:rsidRPr="001C5643">
        <w:rPr>
          <w:rFonts w:ascii="Times New Roman" w:hAnsi="Times New Roman" w:cs="Times New Roman"/>
          <w:sz w:val="24"/>
          <w:szCs w:val="24"/>
        </w:rPr>
        <w:t>in s</w:t>
      </w:r>
      <w:r w:rsidR="008F0F9F" w:rsidRPr="001C5643">
        <w:rPr>
          <w:rFonts w:ascii="Times New Roman" w:hAnsi="Times New Roman" w:cs="Times New Roman"/>
          <w:sz w:val="24"/>
          <w:szCs w:val="24"/>
        </w:rPr>
        <w:t xml:space="preserve"> 71 of the Constitution. He tied this breach to the right to life </w:t>
      </w:r>
      <w:r w:rsidR="00D51CA6" w:rsidRPr="001C5643">
        <w:rPr>
          <w:rFonts w:ascii="Times New Roman" w:hAnsi="Times New Roman" w:cs="Times New Roman"/>
          <w:sz w:val="24"/>
          <w:szCs w:val="24"/>
        </w:rPr>
        <w:t xml:space="preserve">as </w:t>
      </w:r>
      <w:r w:rsidR="008F0F9F" w:rsidRPr="001C5643">
        <w:rPr>
          <w:rFonts w:ascii="Times New Roman" w:hAnsi="Times New Roman" w:cs="Times New Roman"/>
          <w:sz w:val="24"/>
          <w:szCs w:val="24"/>
        </w:rPr>
        <w:t>protecte</w:t>
      </w:r>
      <w:r w:rsidR="0098629A" w:rsidRPr="001C5643">
        <w:rPr>
          <w:rFonts w:ascii="Times New Roman" w:hAnsi="Times New Roman" w:cs="Times New Roman"/>
          <w:sz w:val="24"/>
          <w:szCs w:val="24"/>
        </w:rPr>
        <w:t>d by s</w:t>
      </w:r>
      <w:r w:rsidR="008F0F9F" w:rsidRPr="001C5643">
        <w:rPr>
          <w:rFonts w:ascii="Times New Roman" w:hAnsi="Times New Roman" w:cs="Times New Roman"/>
          <w:sz w:val="24"/>
          <w:szCs w:val="24"/>
        </w:rPr>
        <w:t xml:space="preserve"> 48 of the Constitution. Furthermore, he asserted that the prospective loss of their </w:t>
      </w:r>
      <w:r w:rsidR="00FB53C1" w:rsidRPr="001C5643">
        <w:rPr>
          <w:rFonts w:ascii="Times New Roman" w:hAnsi="Times New Roman" w:cs="Times New Roman"/>
          <w:sz w:val="24"/>
          <w:szCs w:val="24"/>
        </w:rPr>
        <w:t xml:space="preserve">ancestral </w:t>
      </w:r>
      <w:r w:rsidR="008F0F9F" w:rsidRPr="001C5643">
        <w:rPr>
          <w:rFonts w:ascii="Times New Roman" w:hAnsi="Times New Roman" w:cs="Times New Roman"/>
          <w:sz w:val="24"/>
          <w:szCs w:val="24"/>
        </w:rPr>
        <w:t xml:space="preserve">land would negatively impact </w:t>
      </w:r>
      <w:r w:rsidR="000E3D6B" w:rsidRPr="001C5643">
        <w:rPr>
          <w:rFonts w:ascii="Times New Roman" w:hAnsi="Times New Roman" w:cs="Times New Roman"/>
          <w:sz w:val="24"/>
          <w:szCs w:val="24"/>
        </w:rPr>
        <w:t xml:space="preserve">on </w:t>
      </w:r>
      <w:r w:rsidR="008F0F9F" w:rsidRPr="001C5643">
        <w:rPr>
          <w:rFonts w:ascii="Times New Roman" w:hAnsi="Times New Roman" w:cs="Times New Roman"/>
          <w:sz w:val="24"/>
          <w:szCs w:val="24"/>
        </w:rPr>
        <w:t>their right to dignity</w:t>
      </w:r>
      <w:r w:rsidR="008541B6"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which he</w:t>
      </w:r>
      <w:r w:rsidR="0031294C" w:rsidRPr="001C5643">
        <w:rPr>
          <w:rFonts w:ascii="Times New Roman" w:hAnsi="Times New Roman" w:cs="Times New Roman"/>
          <w:sz w:val="24"/>
          <w:szCs w:val="24"/>
        </w:rPr>
        <w:t xml:space="preserve"> tied to their ancestral land.</w:t>
      </w:r>
    </w:p>
    <w:p w14:paraId="08F27934" w14:textId="77777777" w:rsidR="00D11C95" w:rsidRPr="001C5643" w:rsidRDefault="00D11C95" w:rsidP="00B6355F">
      <w:pPr>
        <w:spacing w:after="0" w:line="480" w:lineRule="auto"/>
        <w:ind w:firstLine="1134"/>
        <w:jc w:val="both"/>
        <w:rPr>
          <w:rFonts w:ascii="Times New Roman" w:eastAsia="Calibri" w:hAnsi="Times New Roman" w:cs="Times New Roman"/>
          <w:sz w:val="24"/>
          <w:szCs w:val="24"/>
        </w:rPr>
      </w:pPr>
    </w:p>
    <w:p w14:paraId="0C744AAC" w14:textId="7CB03459" w:rsidR="00D11C95" w:rsidRPr="001C5643" w:rsidRDefault="008376D4" w:rsidP="008376D4">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[11]</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first appellant averred that their right to </w:t>
      </w:r>
      <w:r w:rsidR="00A51ECE" w:rsidRPr="001C5643">
        <w:rPr>
          <w:rFonts w:ascii="Times New Roman" w:hAnsi="Times New Roman" w:cs="Times New Roman"/>
          <w:sz w:val="24"/>
          <w:szCs w:val="24"/>
        </w:rPr>
        <w:t>practi</w:t>
      </w:r>
      <w:r w:rsidR="000E3D6B" w:rsidRPr="001C5643">
        <w:rPr>
          <w:rFonts w:ascii="Times New Roman" w:hAnsi="Times New Roman" w:cs="Times New Roman"/>
          <w:sz w:val="24"/>
          <w:szCs w:val="24"/>
        </w:rPr>
        <w:t>s</w:t>
      </w:r>
      <w:r w:rsidR="00A51ECE" w:rsidRPr="001C5643">
        <w:rPr>
          <w:rFonts w:ascii="Times New Roman" w:hAnsi="Times New Roman" w:cs="Times New Roman"/>
          <w:sz w:val="24"/>
          <w:szCs w:val="24"/>
        </w:rPr>
        <w:t xml:space="preserve">e their </w:t>
      </w:r>
      <w:r w:rsidR="0098629A" w:rsidRPr="001C5643">
        <w:rPr>
          <w:rFonts w:ascii="Times New Roman" w:hAnsi="Times New Roman" w:cs="Times New Roman"/>
          <w:sz w:val="24"/>
          <w:szCs w:val="24"/>
        </w:rPr>
        <w:t>culture under s</w:t>
      </w:r>
      <w:r w:rsidR="008F0F9F" w:rsidRPr="001C5643">
        <w:rPr>
          <w:rFonts w:ascii="Times New Roman" w:hAnsi="Times New Roman" w:cs="Times New Roman"/>
          <w:sz w:val="24"/>
          <w:szCs w:val="24"/>
        </w:rPr>
        <w:t xml:space="preserve"> 63 of the Constitution would be affected by their </w:t>
      </w:r>
      <w:r w:rsidR="00A51ECE" w:rsidRPr="001C5643">
        <w:rPr>
          <w:rFonts w:ascii="Times New Roman" w:hAnsi="Times New Roman" w:cs="Times New Roman"/>
          <w:sz w:val="24"/>
          <w:szCs w:val="24"/>
        </w:rPr>
        <w:t xml:space="preserve">forced </w:t>
      </w:r>
      <w:r w:rsidR="008F0F9F" w:rsidRPr="001C5643">
        <w:rPr>
          <w:rFonts w:ascii="Times New Roman" w:hAnsi="Times New Roman" w:cs="Times New Roman"/>
          <w:sz w:val="24"/>
          <w:szCs w:val="24"/>
        </w:rPr>
        <w:t xml:space="preserve">relocation from their ancestral lands. He posited that this also violated their dignity. </w:t>
      </w:r>
      <w:r w:rsidR="008541B6" w:rsidRPr="001C5643">
        <w:rPr>
          <w:rFonts w:ascii="Times New Roman" w:hAnsi="Times New Roman" w:cs="Times New Roman"/>
          <w:sz w:val="24"/>
          <w:szCs w:val="24"/>
        </w:rPr>
        <w:t>H</w:t>
      </w:r>
      <w:r w:rsidR="008F0F9F" w:rsidRPr="001C5643">
        <w:rPr>
          <w:rFonts w:ascii="Times New Roman" w:hAnsi="Times New Roman" w:cs="Times New Roman"/>
          <w:sz w:val="24"/>
          <w:szCs w:val="24"/>
        </w:rPr>
        <w:t>e s</w:t>
      </w:r>
      <w:r w:rsidR="00A51ECE" w:rsidRPr="001C5643">
        <w:rPr>
          <w:rFonts w:ascii="Times New Roman" w:hAnsi="Times New Roman" w:cs="Times New Roman"/>
          <w:sz w:val="24"/>
          <w:szCs w:val="24"/>
        </w:rPr>
        <w:t>tated t</w:t>
      </w:r>
      <w:r w:rsidR="008F0F9F" w:rsidRPr="001C5643">
        <w:rPr>
          <w:rFonts w:ascii="Times New Roman" w:hAnsi="Times New Roman" w:cs="Times New Roman"/>
          <w:sz w:val="24"/>
          <w:szCs w:val="24"/>
        </w:rPr>
        <w:t xml:space="preserve">hat </w:t>
      </w:r>
      <w:r w:rsidR="00A51ECE" w:rsidRPr="001C5643">
        <w:rPr>
          <w:rFonts w:ascii="Times New Roman" w:hAnsi="Times New Roman" w:cs="Times New Roman"/>
          <w:sz w:val="24"/>
          <w:szCs w:val="24"/>
        </w:rPr>
        <w:t xml:space="preserve">the </w:t>
      </w:r>
      <w:r w:rsidR="008F0F9F" w:rsidRPr="001C5643">
        <w:rPr>
          <w:rFonts w:ascii="Times New Roman" w:hAnsi="Times New Roman" w:cs="Times New Roman"/>
          <w:sz w:val="24"/>
          <w:szCs w:val="24"/>
        </w:rPr>
        <w:t xml:space="preserve">impugned provisions violated their community’s fundamental human rights </w:t>
      </w:r>
      <w:r w:rsidR="00A51ECE" w:rsidRPr="001C5643">
        <w:rPr>
          <w:rFonts w:ascii="Times New Roman" w:hAnsi="Times New Roman" w:cs="Times New Roman"/>
          <w:sz w:val="24"/>
          <w:szCs w:val="24"/>
        </w:rPr>
        <w:t xml:space="preserve">as </w:t>
      </w:r>
      <w:r w:rsidR="00FA1E7B" w:rsidRPr="001C5643">
        <w:rPr>
          <w:rFonts w:ascii="Times New Roman" w:hAnsi="Times New Roman" w:cs="Times New Roman"/>
          <w:sz w:val="24"/>
          <w:szCs w:val="24"/>
        </w:rPr>
        <w:t>enshrined in the Constitution.</w:t>
      </w:r>
    </w:p>
    <w:p w14:paraId="02D4A50B" w14:textId="77777777" w:rsidR="00483AAE" w:rsidRPr="001C5643" w:rsidRDefault="00483AAE" w:rsidP="00B6355F">
      <w:pPr>
        <w:spacing w:after="0" w:line="480" w:lineRule="auto"/>
        <w:ind w:firstLine="1134"/>
        <w:jc w:val="both"/>
        <w:rPr>
          <w:rFonts w:ascii="Times New Roman" w:eastAsia="Calibri" w:hAnsi="Times New Roman" w:cs="Times New Roman"/>
          <w:sz w:val="24"/>
          <w:szCs w:val="24"/>
        </w:rPr>
      </w:pPr>
    </w:p>
    <w:p w14:paraId="7054660D" w14:textId="5D57E2C9" w:rsidR="00D11C95" w:rsidRPr="001C5643" w:rsidRDefault="008376D4" w:rsidP="008376D4">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w:t>
      </w:r>
      <w:r w:rsidR="009E4899" w:rsidRPr="001C5643">
        <w:rPr>
          <w:rFonts w:ascii="Times New Roman" w:hAnsi="Times New Roman" w:cs="Times New Roman"/>
          <w:sz w:val="24"/>
          <w:szCs w:val="24"/>
        </w:rPr>
        <w:t>appellants categori</w:t>
      </w:r>
      <w:r w:rsidR="008541B6" w:rsidRPr="001C5643">
        <w:rPr>
          <w:rFonts w:ascii="Times New Roman" w:hAnsi="Times New Roman" w:cs="Times New Roman"/>
          <w:sz w:val="24"/>
          <w:szCs w:val="24"/>
        </w:rPr>
        <w:t>z</w:t>
      </w:r>
      <w:r w:rsidR="009E4899" w:rsidRPr="001C5643">
        <w:rPr>
          <w:rFonts w:ascii="Times New Roman" w:hAnsi="Times New Roman" w:cs="Times New Roman"/>
          <w:sz w:val="24"/>
          <w:szCs w:val="24"/>
        </w:rPr>
        <w:t xml:space="preserve">ed the </w:t>
      </w:r>
      <w:r w:rsidR="008F0F9F" w:rsidRPr="001C5643">
        <w:rPr>
          <w:rFonts w:ascii="Times New Roman" w:hAnsi="Times New Roman" w:cs="Times New Roman"/>
          <w:sz w:val="24"/>
          <w:szCs w:val="24"/>
        </w:rPr>
        <w:t xml:space="preserve">application before the court </w:t>
      </w:r>
      <w:r w:rsidR="008F0F9F" w:rsidRPr="001C5643">
        <w:rPr>
          <w:rFonts w:ascii="Times New Roman" w:hAnsi="Times New Roman" w:cs="Times New Roman"/>
          <w:i/>
          <w:sz w:val="24"/>
          <w:szCs w:val="24"/>
        </w:rPr>
        <w:t>a quo</w:t>
      </w:r>
      <w:r w:rsidR="008F0F9F" w:rsidRPr="001C5643">
        <w:rPr>
          <w:rFonts w:ascii="Times New Roman" w:hAnsi="Times New Roman" w:cs="Times New Roman"/>
          <w:sz w:val="24"/>
          <w:szCs w:val="24"/>
        </w:rPr>
        <w:t xml:space="preserve"> as an attempt to reverse two</w:t>
      </w:r>
      <w:r w:rsidR="00C92595" w:rsidRPr="001C5643">
        <w:rPr>
          <w:rFonts w:ascii="Times New Roman" w:hAnsi="Times New Roman" w:cs="Times New Roman"/>
          <w:sz w:val="24"/>
          <w:szCs w:val="24"/>
        </w:rPr>
        <w:t xml:space="preserve"> hundred years of colonialism.</w:t>
      </w:r>
      <w:r w:rsidR="008F0F9F" w:rsidRPr="001C5643">
        <w:rPr>
          <w:rFonts w:ascii="Times New Roman" w:hAnsi="Times New Roman" w:cs="Times New Roman"/>
          <w:sz w:val="24"/>
          <w:szCs w:val="24"/>
        </w:rPr>
        <w:t xml:space="preserve"> The first appellant </w:t>
      </w:r>
      <w:r w:rsidR="009E4899" w:rsidRPr="001C5643">
        <w:rPr>
          <w:rFonts w:ascii="Times New Roman" w:hAnsi="Times New Roman" w:cs="Times New Roman"/>
          <w:sz w:val="24"/>
          <w:szCs w:val="24"/>
        </w:rPr>
        <w:t xml:space="preserve">alleged </w:t>
      </w:r>
      <w:r w:rsidR="00374165" w:rsidRPr="001C5643">
        <w:rPr>
          <w:rFonts w:ascii="Times New Roman" w:hAnsi="Times New Roman" w:cs="Times New Roman"/>
          <w:sz w:val="24"/>
          <w:szCs w:val="24"/>
        </w:rPr>
        <w:t xml:space="preserve">that there </w:t>
      </w:r>
      <w:r w:rsidR="008F0F9F" w:rsidRPr="001C5643">
        <w:rPr>
          <w:rFonts w:ascii="Times New Roman" w:hAnsi="Times New Roman" w:cs="Times New Roman"/>
          <w:sz w:val="24"/>
          <w:szCs w:val="24"/>
        </w:rPr>
        <w:t>exist</w:t>
      </w:r>
      <w:r w:rsidR="0066256A" w:rsidRPr="001C5643">
        <w:rPr>
          <w:rFonts w:ascii="Times New Roman" w:hAnsi="Times New Roman" w:cs="Times New Roman"/>
          <w:sz w:val="24"/>
          <w:szCs w:val="24"/>
        </w:rPr>
        <w:t xml:space="preserve">ed </w:t>
      </w:r>
      <w:r w:rsidR="008F0F9F" w:rsidRPr="001C5643">
        <w:rPr>
          <w:rFonts w:ascii="Times New Roman" w:hAnsi="Times New Roman" w:cs="Times New Roman"/>
          <w:sz w:val="24"/>
          <w:szCs w:val="24"/>
        </w:rPr>
        <w:t>inconsistenc</w:t>
      </w:r>
      <w:r w:rsidR="00992DC3" w:rsidRPr="001C5643">
        <w:rPr>
          <w:rFonts w:ascii="Times New Roman" w:hAnsi="Times New Roman" w:cs="Times New Roman"/>
          <w:sz w:val="24"/>
          <w:szCs w:val="24"/>
        </w:rPr>
        <w:t>ies</w:t>
      </w:r>
      <w:r w:rsidR="008F0F9F" w:rsidRPr="001C5643">
        <w:rPr>
          <w:rFonts w:ascii="Times New Roman" w:hAnsi="Times New Roman" w:cs="Times New Roman"/>
          <w:sz w:val="24"/>
          <w:szCs w:val="24"/>
        </w:rPr>
        <w:t xml:space="preserve"> </w:t>
      </w:r>
      <w:r w:rsidR="0066256A" w:rsidRPr="001C5643">
        <w:rPr>
          <w:rFonts w:ascii="Times New Roman" w:hAnsi="Times New Roman" w:cs="Times New Roman"/>
          <w:sz w:val="24"/>
          <w:szCs w:val="24"/>
        </w:rPr>
        <w:t xml:space="preserve">in the system of land tenure in that the law had permitted the </w:t>
      </w:r>
      <w:r w:rsidR="008F0F9F" w:rsidRPr="001C5643">
        <w:rPr>
          <w:rFonts w:ascii="Times New Roman" w:hAnsi="Times New Roman" w:cs="Times New Roman"/>
          <w:sz w:val="24"/>
          <w:szCs w:val="24"/>
        </w:rPr>
        <w:t>expropriat</w:t>
      </w:r>
      <w:r w:rsidR="0066256A" w:rsidRPr="001C5643">
        <w:rPr>
          <w:rFonts w:ascii="Times New Roman" w:hAnsi="Times New Roman" w:cs="Times New Roman"/>
          <w:sz w:val="24"/>
          <w:szCs w:val="24"/>
        </w:rPr>
        <w:t xml:space="preserve">ion of commercial farmland </w:t>
      </w:r>
      <w:r w:rsidR="008F0F9F" w:rsidRPr="001C5643">
        <w:rPr>
          <w:rFonts w:ascii="Times New Roman" w:hAnsi="Times New Roman" w:cs="Times New Roman"/>
          <w:sz w:val="24"/>
          <w:szCs w:val="24"/>
        </w:rPr>
        <w:t>from white farmers through the Land Reform Program</w:t>
      </w:r>
      <w:r w:rsidR="00417334" w:rsidRPr="001C5643">
        <w:rPr>
          <w:rFonts w:ascii="Times New Roman" w:hAnsi="Times New Roman" w:cs="Times New Roman"/>
          <w:sz w:val="24"/>
          <w:szCs w:val="24"/>
        </w:rPr>
        <w:t>me</w:t>
      </w:r>
      <w:r w:rsidR="0066256A" w:rsidRPr="001C5643">
        <w:rPr>
          <w:rFonts w:ascii="Times New Roman" w:hAnsi="Times New Roman" w:cs="Times New Roman"/>
          <w:sz w:val="24"/>
          <w:szCs w:val="24"/>
        </w:rPr>
        <w:t xml:space="preserve"> and yet, </w:t>
      </w:r>
      <w:r w:rsidR="003C2AAD" w:rsidRPr="001C5643">
        <w:rPr>
          <w:rFonts w:ascii="Times New Roman" w:hAnsi="Times New Roman" w:cs="Times New Roman"/>
          <w:sz w:val="24"/>
          <w:szCs w:val="24"/>
        </w:rPr>
        <w:t>in contrast</w:t>
      </w:r>
      <w:r w:rsidR="009E4899" w:rsidRPr="001C5643">
        <w:rPr>
          <w:rFonts w:ascii="Times New Roman" w:hAnsi="Times New Roman" w:cs="Times New Roman"/>
          <w:sz w:val="24"/>
          <w:szCs w:val="24"/>
        </w:rPr>
        <w:t>,</w:t>
      </w:r>
      <w:r w:rsidR="003C2AAD"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the communal land own</w:t>
      </w:r>
      <w:r w:rsidR="00C92595" w:rsidRPr="001C5643">
        <w:rPr>
          <w:rFonts w:ascii="Times New Roman" w:hAnsi="Times New Roman" w:cs="Times New Roman"/>
          <w:sz w:val="24"/>
          <w:szCs w:val="24"/>
        </w:rPr>
        <w:t>ership system remained intact.</w:t>
      </w:r>
      <w:r w:rsidR="0098629A" w:rsidRPr="001C5643">
        <w:rPr>
          <w:rFonts w:ascii="Times New Roman" w:hAnsi="Times New Roman" w:cs="Times New Roman"/>
          <w:sz w:val="24"/>
          <w:szCs w:val="24"/>
        </w:rPr>
        <w:t xml:space="preserve"> He asserted that s</w:t>
      </w:r>
      <w:r w:rsidR="008F0F9F" w:rsidRPr="001C5643">
        <w:rPr>
          <w:rFonts w:ascii="Times New Roman" w:hAnsi="Times New Roman" w:cs="Times New Roman"/>
          <w:sz w:val="24"/>
          <w:szCs w:val="24"/>
        </w:rPr>
        <w:t xml:space="preserve"> 6</w:t>
      </w:r>
      <w:r w:rsidR="00C92595"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(1)</w:t>
      </w:r>
      <w:r>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(b) of the impugned Act enabled the expropriation of communal </w:t>
      </w:r>
      <w:r w:rsidR="00FB53C1" w:rsidRPr="001C5643">
        <w:rPr>
          <w:rFonts w:ascii="Times New Roman" w:hAnsi="Times New Roman" w:cs="Times New Roman"/>
          <w:sz w:val="24"/>
          <w:szCs w:val="24"/>
        </w:rPr>
        <w:t xml:space="preserve">land </w:t>
      </w:r>
      <w:r w:rsidR="008F0F9F" w:rsidRPr="001C5643">
        <w:rPr>
          <w:rFonts w:ascii="Times New Roman" w:hAnsi="Times New Roman" w:cs="Times New Roman"/>
          <w:sz w:val="24"/>
          <w:szCs w:val="24"/>
        </w:rPr>
        <w:t>without any</w:t>
      </w:r>
      <w:r w:rsidR="00FA1E7B" w:rsidRPr="001C5643">
        <w:rPr>
          <w:rFonts w:ascii="Times New Roman" w:hAnsi="Times New Roman" w:cs="Times New Roman"/>
          <w:sz w:val="24"/>
          <w:szCs w:val="24"/>
        </w:rPr>
        <w:t xml:space="preserve"> due process and compensation.</w:t>
      </w:r>
    </w:p>
    <w:p w14:paraId="32CC4334" w14:textId="77777777" w:rsidR="00483AAE" w:rsidRPr="001C5643" w:rsidRDefault="00483AAE" w:rsidP="00B6355F">
      <w:pPr>
        <w:spacing w:after="0" w:line="480" w:lineRule="auto"/>
        <w:ind w:firstLine="1134"/>
        <w:jc w:val="both"/>
        <w:rPr>
          <w:rFonts w:ascii="Times New Roman" w:hAnsi="Times New Roman" w:cs="Times New Roman"/>
          <w:sz w:val="24"/>
          <w:szCs w:val="24"/>
        </w:rPr>
      </w:pPr>
    </w:p>
    <w:p w14:paraId="09D26F6D" w14:textId="57AA4840" w:rsidR="00A52756" w:rsidRPr="001C5643" w:rsidRDefault="008376D4" w:rsidP="008376D4">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00A52756" w:rsidRPr="001C5643">
        <w:rPr>
          <w:rFonts w:ascii="Times New Roman" w:hAnsi="Times New Roman" w:cs="Times New Roman"/>
          <w:sz w:val="24"/>
          <w:szCs w:val="24"/>
        </w:rPr>
        <w:t xml:space="preserve">He submitted that the </w:t>
      </w:r>
      <w:r w:rsidR="0066256A" w:rsidRPr="001C5643">
        <w:rPr>
          <w:rFonts w:ascii="Times New Roman" w:hAnsi="Times New Roman" w:cs="Times New Roman"/>
          <w:sz w:val="24"/>
          <w:szCs w:val="24"/>
        </w:rPr>
        <w:t>evolution</w:t>
      </w:r>
      <w:r w:rsidR="00A52756" w:rsidRPr="001C5643">
        <w:rPr>
          <w:rFonts w:ascii="Times New Roman" w:hAnsi="Times New Roman" w:cs="Times New Roman"/>
          <w:sz w:val="24"/>
          <w:szCs w:val="24"/>
        </w:rPr>
        <w:t xml:space="preserve"> of the Communal Land Act from the purported racist Land Apportionment Act and the Tribal Trust Land </w:t>
      </w:r>
      <w:r w:rsidR="00BA137C" w:rsidRPr="001C5643">
        <w:rPr>
          <w:rFonts w:ascii="Times New Roman" w:hAnsi="Times New Roman" w:cs="Times New Roman"/>
          <w:sz w:val="24"/>
          <w:szCs w:val="24"/>
        </w:rPr>
        <w:t xml:space="preserve">Act </w:t>
      </w:r>
      <w:r w:rsidR="00A52756" w:rsidRPr="001C5643">
        <w:rPr>
          <w:rFonts w:ascii="Times New Roman" w:hAnsi="Times New Roman" w:cs="Times New Roman"/>
          <w:sz w:val="24"/>
          <w:szCs w:val="24"/>
        </w:rPr>
        <w:t xml:space="preserve">are regarded as incontrovertible evidence of its unconstitutionality. He reiterated that the impugned sections were discriminatory as they breached the appellants’ right to equal protection </w:t>
      </w:r>
      <w:r w:rsidR="00BA137C" w:rsidRPr="001C5643">
        <w:rPr>
          <w:rFonts w:ascii="Times New Roman" w:hAnsi="Times New Roman" w:cs="Times New Roman"/>
          <w:sz w:val="24"/>
          <w:szCs w:val="24"/>
        </w:rPr>
        <w:t>o</w:t>
      </w:r>
      <w:r w:rsidR="00A52756" w:rsidRPr="001C5643">
        <w:rPr>
          <w:rFonts w:ascii="Times New Roman" w:hAnsi="Times New Roman" w:cs="Times New Roman"/>
          <w:sz w:val="24"/>
          <w:szCs w:val="24"/>
        </w:rPr>
        <w:t xml:space="preserve">f the law </w:t>
      </w:r>
      <w:r w:rsidR="0066256A" w:rsidRPr="001C5643">
        <w:rPr>
          <w:rFonts w:ascii="Times New Roman" w:hAnsi="Times New Roman" w:cs="Times New Roman"/>
          <w:sz w:val="24"/>
          <w:szCs w:val="24"/>
        </w:rPr>
        <w:t xml:space="preserve">enshrined in </w:t>
      </w:r>
      <w:r w:rsidR="00A52756" w:rsidRPr="001C5643">
        <w:rPr>
          <w:rFonts w:ascii="Times New Roman" w:hAnsi="Times New Roman" w:cs="Times New Roman"/>
          <w:sz w:val="24"/>
          <w:szCs w:val="24"/>
        </w:rPr>
        <w:t>s 56</w:t>
      </w:r>
      <w:r>
        <w:rPr>
          <w:rFonts w:ascii="Times New Roman" w:hAnsi="Times New Roman" w:cs="Times New Roman"/>
          <w:sz w:val="24"/>
          <w:szCs w:val="24"/>
        </w:rPr>
        <w:t xml:space="preserve"> </w:t>
      </w:r>
      <w:r w:rsidR="00A52756" w:rsidRPr="001C5643">
        <w:rPr>
          <w:rFonts w:ascii="Times New Roman" w:hAnsi="Times New Roman" w:cs="Times New Roman"/>
          <w:sz w:val="24"/>
          <w:szCs w:val="24"/>
        </w:rPr>
        <w:t>(1) of the Constitution.</w:t>
      </w:r>
    </w:p>
    <w:p w14:paraId="613B022D" w14:textId="77777777" w:rsidR="00483AAE" w:rsidRPr="001C5643" w:rsidRDefault="00483AAE" w:rsidP="00B6355F">
      <w:pPr>
        <w:spacing w:after="0" w:line="480" w:lineRule="auto"/>
        <w:ind w:firstLine="1134"/>
        <w:jc w:val="both"/>
        <w:rPr>
          <w:rFonts w:ascii="Times New Roman" w:hAnsi="Times New Roman" w:cs="Times New Roman"/>
          <w:sz w:val="24"/>
          <w:szCs w:val="24"/>
        </w:rPr>
      </w:pPr>
    </w:p>
    <w:p w14:paraId="3DD932B0" w14:textId="3AA2A4C7" w:rsidR="00A52756" w:rsidRPr="001C5643" w:rsidRDefault="008376D4" w:rsidP="008376D4">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A52756" w:rsidRPr="001C5643">
        <w:rPr>
          <w:rFonts w:ascii="Times New Roman" w:hAnsi="Times New Roman" w:cs="Times New Roman"/>
          <w:sz w:val="24"/>
          <w:szCs w:val="24"/>
        </w:rPr>
        <w:t xml:space="preserve">He stated that the land was a source not only </w:t>
      </w:r>
      <w:r w:rsidR="008541B6" w:rsidRPr="001C5643">
        <w:rPr>
          <w:rFonts w:ascii="Times New Roman" w:hAnsi="Times New Roman" w:cs="Times New Roman"/>
          <w:sz w:val="24"/>
          <w:szCs w:val="24"/>
        </w:rPr>
        <w:t>of</w:t>
      </w:r>
      <w:r w:rsidR="00A52756" w:rsidRPr="001C5643">
        <w:rPr>
          <w:rFonts w:ascii="Times New Roman" w:hAnsi="Times New Roman" w:cs="Times New Roman"/>
          <w:sz w:val="24"/>
          <w:szCs w:val="24"/>
        </w:rPr>
        <w:t xml:space="preserve"> their food but their medicine as well. He </w:t>
      </w:r>
      <w:r w:rsidR="0066256A" w:rsidRPr="001C5643">
        <w:rPr>
          <w:rFonts w:ascii="Times New Roman" w:hAnsi="Times New Roman" w:cs="Times New Roman"/>
          <w:sz w:val="24"/>
          <w:szCs w:val="24"/>
        </w:rPr>
        <w:t xml:space="preserve">averred </w:t>
      </w:r>
      <w:r w:rsidR="00A52756" w:rsidRPr="001C5643">
        <w:rPr>
          <w:rFonts w:ascii="Times New Roman" w:hAnsi="Times New Roman" w:cs="Times New Roman"/>
          <w:sz w:val="24"/>
          <w:szCs w:val="24"/>
        </w:rPr>
        <w:t>that the proposed irrigation scheme was dubious</w:t>
      </w:r>
      <w:r w:rsidR="008541B6" w:rsidRPr="001C5643">
        <w:rPr>
          <w:rFonts w:ascii="Times New Roman" w:hAnsi="Times New Roman" w:cs="Times New Roman"/>
          <w:sz w:val="24"/>
          <w:szCs w:val="24"/>
        </w:rPr>
        <w:t>,</w:t>
      </w:r>
      <w:r w:rsidR="00A52756" w:rsidRPr="001C5643">
        <w:rPr>
          <w:rFonts w:ascii="Times New Roman" w:hAnsi="Times New Roman" w:cs="Times New Roman"/>
          <w:sz w:val="24"/>
          <w:szCs w:val="24"/>
        </w:rPr>
        <w:t xml:space="preserve"> and he felt it was just an excuse to scout for mineral deposits in the area. The first appellant also insisted that the true purpose of their displacement was to pav</w:t>
      </w:r>
      <w:r w:rsidR="008541B6" w:rsidRPr="001C5643">
        <w:rPr>
          <w:rFonts w:ascii="Times New Roman" w:hAnsi="Times New Roman" w:cs="Times New Roman"/>
          <w:sz w:val="24"/>
          <w:szCs w:val="24"/>
        </w:rPr>
        <w:t>e th</w:t>
      </w:r>
      <w:r w:rsidR="00A52756" w:rsidRPr="001C5643">
        <w:rPr>
          <w:rFonts w:ascii="Times New Roman" w:hAnsi="Times New Roman" w:cs="Times New Roman"/>
          <w:sz w:val="24"/>
          <w:szCs w:val="24"/>
        </w:rPr>
        <w:t xml:space="preserve">e way for </w:t>
      </w:r>
      <w:r w:rsidR="00BA137C" w:rsidRPr="001C5643">
        <w:rPr>
          <w:rFonts w:ascii="Times New Roman" w:hAnsi="Times New Roman" w:cs="Times New Roman"/>
          <w:sz w:val="24"/>
          <w:szCs w:val="24"/>
        </w:rPr>
        <w:t>l</w:t>
      </w:r>
      <w:r w:rsidR="00A52756" w:rsidRPr="001C5643">
        <w:rPr>
          <w:rFonts w:ascii="Times New Roman" w:hAnsi="Times New Roman" w:cs="Times New Roman"/>
          <w:sz w:val="24"/>
          <w:szCs w:val="24"/>
        </w:rPr>
        <w:t>ucerne production in favour of a company named DenDairy (Pvt) Ltd.</w:t>
      </w:r>
    </w:p>
    <w:p w14:paraId="2FCF527D" w14:textId="77777777" w:rsidR="00483AAE" w:rsidRPr="001C5643" w:rsidRDefault="00483AAE" w:rsidP="00B6355F">
      <w:pPr>
        <w:spacing w:after="0" w:line="480" w:lineRule="auto"/>
        <w:ind w:firstLine="1134"/>
        <w:jc w:val="both"/>
        <w:rPr>
          <w:rFonts w:ascii="Times New Roman" w:eastAsia="Calibri" w:hAnsi="Times New Roman" w:cs="Times New Roman"/>
          <w:sz w:val="24"/>
          <w:szCs w:val="24"/>
        </w:rPr>
      </w:pPr>
    </w:p>
    <w:p w14:paraId="50E266B0" w14:textId="4195EC7B" w:rsidR="00D11C95" w:rsidRPr="001C5643" w:rsidRDefault="009D405A" w:rsidP="009D405A">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In addition, the first appellant </w:t>
      </w:r>
      <w:r w:rsidR="002C0534" w:rsidRPr="001C5643">
        <w:rPr>
          <w:rFonts w:ascii="Times New Roman" w:hAnsi="Times New Roman" w:cs="Times New Roman"/>
          <w:sz w:val="24"/>
          <w:szCs w:val="24"/>
        </w:rPr>
        <w:t xml:space="preserve">averred </w:t>
      </w:r>
      <w:r w:rsidR="008F0F9F" w:rsidRPr="001C5643">
        <w:rPr>
          <w:rFonts w:ascii="Times New Roman" w:hAnsi="Times New Roman" w:cs="Times New Roman"/>
          <w:sz w:val="24"/>
          <w:szCs w:val="24"/>
        </w:rPr>
        <w:t xml:space="preserve">that there was no </w:t>
      </w:r>
      <w:r w:rsidR="002C0534" w:rsidRPr="001C5643">
        <w:rPr>
          <w:rFonts w:ascii="Times New Roman" w:hAnsi="Times New Roman" w:cs="Times New Roman"/>
          <w:sz w:val="24"/>
          <w:szCs w:val="24"/>
        </w:rPr>
        <w:t xml:space="preserve">prior </w:t>
      </w:r>
      <w:r w:rsidR="008F0F9F" w:rsidRPr="001C5643">
        <w:rPr>
          <w:rFonts w:ascii="Times New Roman" w:hAnsi="Times New Roman" w:cs="Times New Roman"/>
          <w:sz w:val="24"/>
          <w:szCs w:val="24"/>
        </w:rPr>
        <w:t xml:space="preserve">consultation </w:t>
      </w:r>
      <w:r w:rsidR="00FB53C1" w:rsidRPr="001C5643">
        <w:rPr>
          <w:rFonts w:ascii="Times New Roman" w:hAnsi="Times New Roman" w:cs="Times New Roman"/>
          <w:sz w:val="24"/>
          <w:szCs w:val="24"/>
        </w:rPr>
        <w:t xml:space="preserve">with the local people </w:t>
      </w:r>
      <w:r w:rsidR="008F0F9F" w:rsidRPr="001C5643">
        <w:rPr>
          <w:rFonts w:ascii="Times New Roman" w:hAnsi="Times New Roman" w:cs="Times New Roman"/>
          <w:sz w:val="24"/>
          <w:szCs w:val="24"/>
        </w:rPr>
        <w:t xml:space="preserve">by the third respondent </w:t>
      </w:r>
      <w:r w:rsidR="007F43B8" w:rsidRPr="001C5643">
        <w:rPr>
          <w:rFonts w:ascii="Times New Roman" w:hAnsi="Times New Roman" w:cs="Times New Roman"/>
          <w:sz w:val="24"/>
          <w:szCs w:val="24"/>
        </w:rPr>
        <w:t>before</w:t>
      </w:r>
      <w:r w:rsidR="008F0F9F" w:rsidRPr="001C5643">
        <w:rPr>
          <w:rFonts w:ascii="Times New Roman" w:hAnsi="Times New Roman" w:cs="Times New Roman"/>
          <w:sz w:val="24"/>
          <w:szCs w:val="24"/>
        </w:rPr>
        <w:t xml:space="preserve"> the exercise </w:t>
      </w:r>
      <w:r w:rsidR="0098629A" w:rsidRPr="001C5643">
        <w:rPr>
          <w:rFonts w:ascii="Times New Roman" w:hAnsi="Times New Roman" w:cs="Times New Roman"/>
          <w:sz w:val="24"/>
          <w:szCs w:val="24"/>
        </w:rPr>
        <w:t>of the prerogative under s</w:t>
      </w:r>
      <w:r w:rsidR="008F0F9F" w:rsidRPr="001C5643">
        <w:rPr>
          <w:rFonts w:ascii="Times New Roman" w:hAnsi="Times New Roman" w:cs="Times New Roman"/>
          <w:sz w:val="24"/>
          <w:szCs w:val="24"/>
        </w:rPr>
        <w:t xml:space="preserve"> 6</w:t>
      </w:r>
      <w:r w:rsidR="00DC2938">
        <w:rPr>
          <w:rFonts w:ascii="Times New Roman" w:hAnsi="Times New Roman" w:cs="Times New Roman"/>
          <w:sz w:val="24"/>
          <w:szCs w:val="24"/>
        </w:rPr>
        <w:t xml:space="preserve"> </w:t>
      </w:r>
      <w:r w:rsidR="008F0F9F" w:rsidRPr="001C5643">
        <w:rPr>
          <w:rFonts w:ascii="Times New Roman" w:hAnsi="Times New Roman" w:cs="Times New Roman"/>
          <w:sz w:val="24"/>
          <w:szCs w:val="24"/>
        </w:rPr>
        <w:t>(1)</w:t>
      </w:r>
      <w:r w:rsidR="00DC2938">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(b) of the Communal Land Act. This was </w:t>
      </w:r>
      <w:r w:rsidR="002B4AF5" w:rsidRPr="001C5643">
        <w:rPr>
          <w:rFonts w:ascii="Times New Roman" w:hAnsi="Times New Roman" w:cs="Times New Roman"/>
          <w:sz w:val="24"/>
          <w:szCs w:val="24"/>
        </w:rPr>
        <w:t xml:space="preserve">said </w:t>
      </w:r>
      <w:r w:rsidR="008F0F9F" w:rsidRPr="001C5643">
        <w:rPr>
          <w:rFonts w:ascii="Times New Roman" w:hAnsi="Times New Roman" w:cs="Times New Roman"/>
          <w:sz w:val="24"/>
          <w:szCs w:val="24"/>
        </w:rPr>
        <w:t>to be a breach of the Administrati</w:t>
      </w:r>
      <w:r w:rsidR="008B1F82" w:rsidRPr="001C5643">
        <w:rPr>
          <w:rFonts w:ascii="Times New Roman" w:hAnsi="Times New Roman" w:cs="Times New Roman"/>
          <w:sz w:val="24"/>
          <w:szCs w:val="24"/>
        </w:rPr>
        <w:t>ve</w:t>
      </w:r>
      <w:r w:rsidR="008F0F9F" w:rsidRPr="001C5643">
        <w:rPr>
          <w:rFonts w:ascii="Times New Roman" w:hAnsi="Times New Roman" w:cs="Times New Roman"/>
          <w:sz w:val="24"/>
          <w:szCs w:val="24"/>
        </w:rPr>
        <w:t xml:space="preserve"> Justice Act </w:t>
      </w:r>
      <w:r w:rsidR="00EA776F" w:rsidRPr="001C5643">
        <w:rPr>
          <w:rFonts w:ascii="Times New Roman" w:hAnsi="Times New Roman" w:cs="Times New Roman"/>
          <w:sz w:val="24"/>
          <w:szCs w:val="24"/>
        </w:rPr>
        <w:t>[</w:t>
      </w:r>
      <w:r w:rsidR="00EA776F" w:rsidRPr="001C5643">
        <w:rPr>
          <w:rFonts w:ascii="Times New Roman" w:hAnsi="Times New Roman" w:cs="Times New Roman"/>
          <w:i/>
          <w:sz w:val="24"/>
          <w:szCs w:val="24"/>
        </w:rPr>
        <w:t>Chapter 10:28</w:t>
      </w:r>
      <w:r w:rsidR="00EA776F"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and</w:t>
      </w:r>
      <w:r w:rsidR="002C0534"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consequently</w:t>
      </w:r>
      <w:r w:rsidR="002C0534" w:rsidRPr="001C5643">
        <w:rPr>
          <w:rFonts w:ascii="Times New Roman" w:hAnsi="Times New Roman" w:cs="Times New Roman"/>
          <w:sz w:val="24"/>
          <w:szCs w:val="24"/>
        </w:rPr>
        <w:t>,</w:t>
      </w:r>
      <w:r w:rsidR="0098629A" w:rsidRPr="001C5643">
        <w:rPr>
          <w:rFonts w:ascii="Times New Roman" w:hAnsi="Times New Roman" w:cs="Times New Roman"/>
          <w:sz w:val="24"/>
          <w:szCs w:val="24"/>
        </w:rPr>
        <w:t xml:space="preserve"> s</w:t>
      </w:r>
      <w:r w:rsidR="008F0F9F" w:rsidRPr="001C5643">
        <w:rPr>
          <w:rFonts w:ascii="Times New Roman" w:hAnsi="Times New Roman" w:cs="Times New Roman"/>
          <w:sz w:val="24"/>
          <w:szCs w:val="24"/>
        </w:rPr>
        <w:t xml:space="preserve"> 68 o</w:t>
      </w:r>
      <w:r w:rsidR="00EA776F" w:rsidRPr="001C5643">
        <w:rPr>
          <w:rFonts w:ascii="Times New Roman" w:hAnsi="Times New Roman" w:cs="Times New Roman"/>
          <w:sz w:val="24"/>
          <w:szCs w:val="24"/>
        </w:rPr>
        <w:t xml:space="preserve">f the </w:t>
      </w:r>
      <w:r w:rsidR="00C92595" w:rsidRPr="001C5643">
        <w:rPr>
          <w:rFonts w:ascii="Times New Roman" w:hAnsi="Times New Roman" w:cs="Times New Roman"/>
          <w:sz w:val="24"/>
          <w:szCs w:val="24"/>
        </w:rPr>
        <w:t>Constitution.</w:t>
      </w:r>
      <w:r w:rsidR="008F0F9F" w:rsidRPr="001C5643">
        <w:rPr>
          <w:rFonts w:ascii="Times New Roman" w:hAnsi="Times New Roman" w:cs="Times New Roman"/>
          <w:sz w:val="24"/>
          <w:szCs w:val="24"/>
        </w:rPr>
        <w:t xml:space="preserve"> He</w:t>
      </w:r>
      <w:r w:rsidR="008541B6" w:rsidRPr="001C5643">
        <w:rPr>
          <w:rFonts w:ascii="Times New Roman" w:hAnsi="Times New Roman" w:cs="Times New Roman"/>
          <w:sz w:val="24"/>
          <w:szCs w:val="24"/>
        </w:rPr>
        <w:t>, therefore,</w:t>
      </w:r>
      <w:r w:rsidR="00EA776F"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sought a retrospective </w:t>
      </w:r>
      <w:r w:rsidR="00570582" w:rsidRPr="001C5643">
        <w:rPr>
          <w:rFonts w:ascii="Times New Roman" w:hAnsi="Times New Roman" w:cs="Times New Roman"/>
          <w:sz w:val="24"/>
          <w:szCs w:val="24"/>
        </w:rPr>
        <w:t xml:space="preserve">order </w:t>
      </w:r>
      <w:r w:rsidR="008F0F9F" w:rsidRPr="001C5643">
        <w:rPr>
          <w:rFonts w:ascii="Times New Roman" w:hAnsi="Times New Roman" w:cs="Times New Roman"/>
          <w:sz w:val="24"/>
          <w:szCs w:val="24"/>
        </w:rPr>
        <w:t>nullif</w:t>
      </w:r>
      <w:r w:rsidR="002B4AF5" w:rsidRPr="001C5643">
        <w:rPr>
          <w:rFonts w:ascii="Times New Roman" w:hAnsi="Times New Roman" w:cs="Times New Roman"/>
          <w:sz w:val="24"/>
          <w:szCs w:val="24"/>
        </w:rPr>
        <w:t xml:space="preserve">ying </w:t>
      </w:r>
      <w:r w:rsidR="008F0F9F" w:rsidRPr="001C5643">
        <w:rPr>
          <w:rFonts w:ascii="Times New Roman" w:hAnsi="Times New Roman" w:cs="Times New Roman"/>
          <w:sz w:val="24"/>
          <w:szCs w:val="24"/>
        </w:rPr>
        <w:t>the notices published by the r</w:t>
      </w:r>
      <w:r w:rsidR="00FA1E7B" w:rsidRPr="001C5643">
        <w:rPr>
          <w:rFonts w:ascii="Times New Roman" w:hAnsi="Times New Roman" w:cs="Times New Roman"/>
          <w:sz w:val="24"/>
          <w:szCs w:val="24"/>
        </w:rPr>
        <w:t>espondents earlier in the year.</w:t>
      </w:r>
    </w:p>
    <w:p w14:paraId="3F9C4C98" w14:textId="77777777" w:rsidR="00483AAE" w:rsidRPr="001C5643" w:rsidRDefault="00483AAE" w:rsidP="00B6355F">
      <w:pPr>
        <w:spacing w:after="0" w:line="480" w:lineRule="auto"/>
        <w:ind w:firstLine="1134"/>
        <w:jc w:val="both"/>
        <w:rPr>
          <w:rFonts w:ascii="Times New Roman" w:eastAsia="Calibri" w:hAnsi="Times New Roman" w:cs="Times New Roman"/>
          <w:sz w:val="24"/>
          <w:szCs w:val="24"/>
        </w:rPr>
      </w:pPr>
    </w:p>
    <w:p w14:paraId="0F6AA88C" w14:textId="2F9E0187" w:rsidR="00D11C95" w:rsidRPr="001C5643" w:rsidRDefault="00DC2938" w:rsidP="00DC2938">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8F0F9F" w:rsidRPr="001C5643">
        <w:rPr>
          <w:rFonts w:ascii="Times New Roman" w:hAnsi="Times New Roman" w:cs="Times New Roman"/>
          <w:sz w:val="24"/>
          <w:szCs w:val="24"/>
        </w:rPr>
        <w:t>The first appellant embarked on a rendition of the background of his community’s occup</w:t>
      </w:r>
      <w:r w:rsidR="00C92595" w:rsidRPr="001C5643">
        <w:rPr>
          <w:rFonts w:ascii="Times New Roman" w:hAnsi="Times New Roman" w:cs="Times New Roman"/>
          <w:sz w:val="24"/>
          <w:szCs w:val="24"/>
        </w:rPr>
        <w:t>ation of the land.</w:t>
      </w:r>
      <w:r w:rsidR="008F0F9F" w:rsidRPr="001C5643">
        <w:rPr>
          <w:rFonts w:ascii="Times New Roman" w:hAnsi="Times New Roman" w:cs="Times New Roman"/>
          <w:sz w:val="24"/>
          <w:szCs w:val="24"/>
        </w:rPr>
        <w:t xml:space="preserve"> He submitted that the community’s existence in the territory had long been established </w:t>
      </w:r>
      <w:r w:rsidR="007F43B8" w:rsidRPr="001C5643">
        <w:rPr>
          <w:rFonts w:ascii="Times New Roman" w:hAnsi="Times New Roman" w:cs="Times New Roman"/>
          <w:sz w:val="24"/>
          <w:szCs w:val="24"/>
        </w:rPr>
        <w:t>before</w:t>
      </w:r>
      <w:r w:rsidR="008F0F9F" w:rsidRPr="001C5643">
        <w:rPr>
          <w:rFonts w:ascii="Times New Roman" w:hAnsi="Times New Roman" w:cs="Times New Roman"/>
          <w:sz w:val="24"/>
          <w:szCs w:val="24"/>
        </w:rPr>
        <w:t xml:space="preserve"> </w:t>
      </w:r>
      <w:r w:rsidR="00C92595" w:rsidRPr="001C5643">
        <w:rPr>
          <w:rFonts w:ascii="Times New Roman" w:hAnsi="Times New Roman" w:cs="Times New Roman"/>
          <w:sz w:val="24"/>
          <w:szCs w:val="24"/>
        </w:rPr>
        <w:t>the Mfecane upheaval in the 19</w:t>
      </w:r>
      <w:r w:rsidR="00C92595" w:rsidRPr="001C5643">
        <w:rPr>
          <w:rFonts w:ascii="Times New Roman" w:hAnsi="Times New Roman" w:cs="Times New Roman"/>
          <w:sz w:val="24"/>
          <w:szCs w:val="24"/>
          <w:vertAlign w:val="superscript"/>
        </w:rPr>
        <w:t>th</w:t>
      </w:r>
      <w:r w:rsidR="00C92595" w:rsidRPr="001C5643">
        <w:rPr>
          <w:rFonts w:ascii="Times New Roman" w:hAnsi="Times New Roman" w:cs="Times New Roman"/>
          <w:sz w:val="24"/>
          <w:szCs w:val="24"/>
        </w:rPr>
        <w:t xml:space="preserve"> century.</w:t>
      </w:r>
      <w:r w:rsidR="008F0F9F" w:rsidRPr="001C5643">
        <w:rPr>
          <w:rFonts w:ascii="Times New Roman" w:hAnsi="Times New Roman" w:cs="Times New Roman"/>
          <w:sz w:val="24"/>
          <w:szCs w:val="24"/>
        </w:rPr>
        <w:t xml:space="preserve"> To that end, he attached a case study by J.H</w:t>
      </w:r>
      <w:r w:rsidR="008541B6"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Bannerman that provided an exposition of the his</w:t>
      </w:r>
      <w:r w:rsidR="00C92595" w:rsidRPr="001C5643">
        <w:rPr>
          <w:rFonts w:ascii="Times New Roman" w:hAnsi="Times New Roman" w:cs="Times New Roman"/>
          <w:sz w:val="24"/>
          <w:szCs w:val="24"/>
        </w:rPr>
        <w:t>tory of the Hlengwe community.</w:t>
      </w:r>
      <w:r w:rsidR="008F0F9F" w:rsidRPr="001C5643">
        <w:rPr>
          <w:rFonts w:ascii="Times New Roman" w:hAnsi="Times New Roman" w:cs="Times New Roman"/>
          <w:sz w:val="24"/>
          <w:szCs w:val="24"/>
        </w:rPr>
        <w:t xml:space="preserve"> He recounted clashes with the imperial white community that attempted to establish irrigation systems in areas that contained the graves of their ancestors.</w:t>
      </w:r>
      <w:r w:rsidR="00DE05DD"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The first appellant s</w:t>
      </w:r>
      <w:r w:rsidR="00992DC3" w:rsidRPr="001C5643">
        <w:rPr>
          <w:rFonts w:ascii="Times New Roman" w:hAnsi="Times New Roman" w:cs="Times New Roman"/>
          <w:sz w:val="24"/>
          <w:szCs w:val="24"/>
        </w:rPr>
        <w:t>tated</w:t>
      </w:r>
      <w:r w:rsidR="008F0F9F" w:rsidRPr="001C5643">
        <w:rPr>
          <w:rFonts w:ascii="Times New Roman" w:hAnsi="Times New Roman" w:cs="Times New Roman"/>
          <w:sz w:val="24"/>
          <w:szCs w:val="24"/>
        </w:rPr>
        <w:t xml:space="preserve"> that these graveyards were now part of the land sought to be an</w:t>
      </w:r>
      <w:r w:rsidR="00C92595" w:rsidRPr="001C5643">
        <w:rPr>
          <w:rFonts w:ascii="Times New Roman" w:hAnsi="Times New Roman" w:cs="Times New Roman"/>
          <w:sz w:val="24"/>
          <w:szCs w:val="24"/>
        </w:rPr>
        <w:t>nexed by</w:t>
      </w:r>
      <w:r w:rsidR="003800C9" w:rsidRPr="001C5643">
        <w:rPr>
          <w:rFonts w:ascii="Times New Roman" w:hAnsi="Times New Roman" w:cs="Times New Roman"/>
          <w:sz w:val="24"/>
          <w:szCs w:val="24"/>
        </w:rPr>
        <w:t xml:space="preserve"> the</w:t>
      </w:r>
      <w:r w:rsidR="00C92595" w:rsidRPr="001C5643">
        <w:rPr>
          <w:rFonts w:ascii="Times New Roman" w:hAnsi="Times New Roman" w:cs="Times New Roman"/>
          <w:sz w:val="24"/>
          <w:szCs w:val="24"/>
        </w:rPr>
        <w:t xml:space="preserve">  third respondent.</w:t>
      </w:r>
      <w:r w:rsidR="008F0F9F" w:rsidRPr="001C5643">
        <w:rPr>
          <w:rFonts w:ascii="Times New Roman" w:hAnsi="Times New Roman" w:cs="Times New Roman"/>
          <w:sz w:val="24"/>
          <w:szCs w:val="24"/>
        </w:rPr>
        <w:t xml:space="preserve"> He asserted that the prospective dispossession </w:t>
      </w:r>
      <w:r w:rsidR="003800C9" w:rsidRPr="001C5643">
        <w:rPr>
          <w:rFonts w:ascii="Times New Roman" w:hAnsi="Times New Roman" w:cs="Times New Roman"/>
          <w:sz w:val="24"/>
          <w:szCs w:val="24"/>
        </w:rPr>
        <w:t xml:space="preserve">would </w:t>
      </w:r>
      <w:r w:rsidR="008F0F9F" w:rsidRPr="001C5643">
        <w:rPr>
          <w:rFonts w:ascii="Times New Roman" w:hAnsi="Times New Roman" w:cs="Times New Roman"/>
          <w:sz w:val="24"/>
          <w:szCs w:val="24"/>
        </w:rPr>
        <w:t xml:space="preserve">strip </w:t>
      </w:r>
      <w:r w:rsidR="00BA137C" w:rsidRPr="001C5643">
        <w:rPr>
          <w:rFonts w:ascii="Times New Roman" w:hAnsi="Times New Roman" w:cs="Times New Roman"/>
          <w:sz w:val="24"/>
          <w:szCs w:val="24"/>
        </w:rPr>
        <w:t>them of</w:t>
      </w:r>
      <w:r w:rsidR="008F0F9F" w:rsidRPr="001C5643">
        <w:rPr>
          <w:rFonts w:ascii="Times New Roman" w:hAnsi="Times New Roman" w:cs="Times New Roman"/>
          <w:sz w:val="24"/>
          <w:szCs w:val="24"/>
        </w:rPr>
        <w:t xml:space="preserve"> th</w:t>
      </w:r>
      <w:r w:rsidR="00C92595" w:rsidRPr="001C5643">
        <w:rPr>
          <w:rFonts w:ascii="Times New Roman" w:hAnsi="Times New Roman" w:cs="Times New Roman"/>
          <w:sz w:val="24"/>
          <w:szCs w:val="24"/>
        </w:rPr>
        <w:t>eir cultural heritage.</w:t>
      </w:r>
      <w:r w:rsidR="008F0F9F" w:rsidRPr="001C5643">
        <w:rPr>
          <w:rFonts w:ascii="Times New Roman" w:hAnsi="Times New Roman" w:cs="Times New Roman"/>
          <w:sz w:val="24"/>
          <w:szCs w:val="24"/>
        </w:rPr>
        <w:t xml:space="preserve"> </w:t>
      </w:r>
    </w:p>
    <w:p w14:paraId="6A332C1F" w14:textId="77777777" w:rsidR="00483AAE" w:rsidRPr="001C5643" w:rsidRDefault="00483AAE" w:rsidP="00B6355F">
      <w:pPr>
        <w:spacing w:after="0" w:line="480" w:lineRule="auto"/>
        <w:ind w:firstLine="1134"/>
        <w:jc w:val="both"/>
        <w:rPr>
          <w:rFonts w:ascii="Times New Roman" w:eastAsia="Calibri" w:hAnsi="Times New Roman" w:cs="Times New Roman"/>
          <w:sz w:val="24"/>
          <w:szCs w:val="24"/>
        </w:rPr>
      </w:pPr>
    </w:p>
    <w:p w14:paraId="692A5543" w14:textId="07E3E4CF" w:rsidR="00D11C95" w:rsidRPr="001C5643" w:rsidRDefault="00DC2938" w:rsidP="00DC2938">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sidR="00A52694" w:rsidRPr="001C5643">
        <w:rPr>
          <w:rFonts w:ascii="Times New Roman" w:hAnsi="Times New Roman" w:cs="Times New Roman"/>
          <w:sz w:val="24"/>
          <w:szCs w:val="24"/>
        </w:rPr>
        <w:t>T</w:t>
      </w:r>
      <w:r w:rsidR="00AE549C" w:rsidRPr="001C5643">
        <w:rPr>
          <w:rFonts w:ascii="Times New Roman" w:hAnsi="Times New Roman" w:cs="Times New Roman"/>
          <w:sz w:val="24"/>
          <w:szCs w:val="24"/>
        </w:rPr>
        <w:t>he first appellant made extensive r</w:t>
      </w:r>
      <w:r w:rsidR="008F0F9F" w:rsidRPr="001C5643">
        <w:rPr>
          <w:rFonts w:ascii="Times New Roman" w:hAnsi="Times New Roman" w:cs="Times New Roman"/>
          <w:sz w:val="24"/>
          <w:szCs w:val="24"/>
        </w:rPr>
        <w:t xml:space="preserve">eference to international law </w:t>
      </w:r>
      <w:r w:rsidR="0084555F" w:rsidRPr="001C5643">
        <w:rPr>
          <w:rFonts w:ascii="Times New Roman" w:hAnsi="Times New Roman" w:cs="Times New Roman"/>
          <w:sz w:val="24"/>
          <w:szCs w:val="24"/>
        </w:rPr>
        <w:t>in support of the application.</w:t>
      </w:r>
      <w:r w:rsidR="008F0F9F" w:rsidRPr="001C5643">
        <w:rPr>
          <w:rFonts w:ascii="Times New Roman" w:hAnsi="Times New Roman" w:cs="Times New Roman"/>
          <w:sz w:val="24"/>
          <w:szCs w:val="24"/>
        </w:rPr>
        <w:t xml:space="preserve"> </w:t>
      </w:r>
      <w:r w:rsidR="00AE549C" w:rsidRPr="001C5643">
        <w:rPr>
          <w:rFonts w:ascii="Times New Roman" w:hAnsi="Times New Roman" w:cs="Times New Roman"/>
          <w:sz w:val="24"/>
          <w:szCs w:val="24"/>
        </w:rPr>
        <w:t xml:space="preserve">He indicated </w:t>
      </w:r>
      <w:r w:rsidR="008F0F9F" w:rsidRPr="001C5643">
        <w:rPr>
          <w:rFonts w:ascii="Times New Roman" w:hAnsi="Times New Roman" w:cs="Times New Roman"/>
          <w:sz w:val="24"/>
          <w:szCs w:val="24"/>
        </w:rPr>
        <w:t>that the universal principle of free prior informed consent (hereinafter “</w:t>
      </w:r>
      <w:r w:rsidR="00F21E92" w:rsidRPr="001C5643">
        <w:rPr>
          <w:rFonts w:ascii="Times New Roman" w:hAnsi="Times New Roman" w:cs="Times New Roman"/>
          <w:sz w:val="24"/>
          <w:szCs w:val="24"/>
        </w:rPr>
        <w:t>fpic</w:t>
      </w:r>
      <w:r w:rsidR="008F0F9F" w:rsidRPr="001C5643">
        <w:rPr>
          <w:rFonts w:ascii="Times New Roman" w:hAnsi="Times New Roman" w:cs="Times New Roman"/>
          <w:sz w:val="24"/>
          <w:szCs w:val="24"/>
        </w:rPr>
        <w:t>”)</w:t>
      </w:r>
      <w:r w:rsidR="0084555F"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was not observed due to the outdated provisions of the Communal Land Act</w:t>
      </w:r>
      <w:r w:rsidR="008541B6"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which did not mandate their inclusion in the decisio</w:t>
      </w:r>
      <w:r w:rsidR="0084555F" w:rsidRPr="001C5643">
        <w:rPr>
          <w:rFonts w:ascii="Times New Roman" w:hAnsi="Times New Roman" w:cs="Times New Roman"/>
          <w:sz w:val="24"/>
          <w:szCs w:val="24"/>
        </w:rPr>
        <w:t>n</w:t>
      </w:r>
      <w:r w:rsidR="007F43B8" w:rsidRPr="001C5643">
        <w:rPr>
          <w:rFonts w:ascii="Times New Roman" w:hAnsi="Times New Roman" w:cs="Times New Roman"/>
          <w:sz w:val="24"/>
          <w:szCs w:val="24"/>
        </w:rPr>
        <w:t>-</w:t>
      </w:r>
      <w:r w:rsidR="0084555F" w:rsidRPr="001C5643">
        <w:rPr>
          <w:rFonts w:ascii="Times New Roman" w:hAnsi="Times New Roman" w:cs="Times New Roman"/>
          <w:sz w:val="24"/>
          <w:szCs w:val="24"/>
        </w:rPr>
        <w:t xml:space="preserve">making process. </w:t>
      </w:r>
      <w:r w:rsidR="008541B6" w:rsidRPr="001C5643">
        <w:rPr>
          <w:rFonts w:ascii="Times New Roman" w:hAnsi="Times New Roman" w:cs="Times New Roman"/>
          <w:sz w:val="24"/>
          <w:szCs w:val="24"/>
        </w:rPr>
        <w:t>In addition, t</w:t>
      </w:r>
      <w:r w:rsidR="008F0F9F" w:rsidRPr="001C5643">
        <w:rPr>
          <w:rFonts w:ascii="Times New Roman" w:hAnsi="Times New Roman" w:cs="Times New Roman"/>
          <w:sz w:val="24"/>
          <w:szCs w:val="24"/>
        </w:rPr>
        <w:t xml:space="preserve">he first appellant cited article 17 of the Universal Declaration of Human Rights </w:t>
      </w:r>
      <w:r w:rsidR="008541B6" w:rsidRPr="001C5643">
        <w:rPr>
          <w:rFonts w:ascii="Times New Roman" w:hAnsi="Times New Roman" w:cs="Times New Roman"/>
          <w:sz w:val="24"/>
          <w:szCs w:val="24"/>
        </w:rPr>
        <w:t>to support his assertion that the impugned Act was arbitrary in depriving</w:t>
      </w:r>
      <w:r w:rsidR="008F0F9F" w:rsidRPr="001C5643">
        <w:rPr>
          <w:rFonts w:ascii="Times New Roman" w:hAnsi="Times New Roman" w:cs="Times New Roman"/>
          <w:sz w:val="24"/>
          <w:szCs w:val="24"/>
        </w:rPr>
        <w:t xml:space="preserve"> </w:t>
      </w:r>
      <w:r w:rsidR="00F21E92" w:rsidRPr="001C5643">
        <w:rPr>
          <w:rFonts w:ascii="Times New Roman" w:hAnsi="Times New Roman" w:cs="Times New Roman"/>
          <w:sz w:val="24"/>
          <w:szCs w:val="24"/>
        </w:rPr>
        <w:t xml:space="preserve">them of </w:t>
      </w:r>
      <w:r w:rsidR="008F0F9F" w:rsidRPr="001C5643">
        <w:rPr>
          <w:rFonts w:ascii="Times New Roman" w:hAnsi="Times New Roman" w:cs="Times New Roman"/>
          <w:sz w:val="24"/>
          <w:szCs w:val="24"/>
        </w:rPr>
        <w:t xml:space="preserve">their ancestral property. Further allusion was made to the </w:t>
      </w:r>
      <w:r w:rsidR="008F0F9F" w:rsidRPr="001C5643">
        <w:rPr>
          <w:rFonts w:ascii="Times New Roman" w:hAnsi="Times New Roman" w:cs="Times New Roman"/>
          <w:sz w:val="24"/>
          <w:szCs w:val="24"/>
        </w:rPr>
        <w:lastRenderedPageBreak/>
        <w:t>Internatio</w:t>
      </w:r>
      <w:r w:rsidR="0084555F" w:rsidRPr="001C5643">
        <w:rPr>
          <w:rFonts w:ascii="Times New Roman" w:hAnsi="Times New Roman" w:cs="Times New Roman"/>
          <w:sz w:val="24"/>
          <w:szCs w:val="24"/>
        </w:rPr>
        <w:t>nal Covenant for</w:t>
      </w:r>
      <w:r w:rsidR="008F0F9F" w:rsidRPr="001C5643">
        <w:rPr>
          <w:rFonts w:ascii="Times New Roman" w:hAnsi="Times New Roman" w:cs="Times New Roman"/>
          <w:sz w:val="24"/>
          <w:szCs w:val="24"/>
        </w:rPr>
        <w:t xml:space="preserve"> Civil and Political Rights a</w:t>
      </w:r>
      <w:r w:rsidR="008541B6" w:rsidRPr="001C5643">
        <w:rPr>
          <w:rFonts w:ascii="Times New Roman" w:hAnsi="Times New Roman" w:cs="Times New Roman"/>
          <w:sz w:val="24"/>
          <w:szCs w:val="24"/>
        </w:rPr>
        <w:t>nd</w:t>
      </w:r>
      <w:r w:rsidR="008F0F9F" w:rsidRPr="001C5643">
        <w:rPr>
          <w:rFonts w:ascii="Times New Roman" w:hAnsi="Times New Roman" w:cs="Times New Roman"/>
          <w:sz w:val="24"/>
          <w:szCs w:val="24"/>
        </w:rPr>
        <w:t xml:space="preserve"> the African Charter</w:t>
      </w:r>
      <w:r w:rsidR="00EA776F" w:rsidRPr="001C5643">
        <w:rPr>
          <w:rFonts w:ascii="Times New Roman" w:hAnsi="Times New Roman" w:cs="Times New Roman"/>
          <w:sz w:val="24"/>
          <w:szCs w:val="24"/>
        </w:rPr>
        <w:t xml:space="preserve"> on Human and People’s Rights</w:t>
      </w:r>
      <w:r w:rsidR="008F0F9F" w:rsidRPr="001C5643">
        <w:rPr>
          <w:rFonts w:ascii="Times New Roman" w:hAnsi="Times New Roman" w:cs="Times New Roman"/>
          <w:sz w:val="24"/>
          <w:szCs w:val="24"/>
        </w:rPr>
        <w:t xml:space="preserve"> </w:t>
      </w:r>
      <w:r w:rsidR="00FA1E7B" w:rsidRPr="001C5643">
        <w:rPr>
          <w:rFonts w:ascii="Times New Roman" w:hAnsi="Times New Roman" w:cs="Times New Roman"/>
          <w:sz w:val="24"/>
          <w:szCs w:val="24"/>
        </w:rPr>
        <w:t xml:space="preserve">in support of the application. </w:t>
      </w:r>
    </w:p>
    <w:p w14:paraId="57D93366"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7DF984BC" w14:textId="6AEB2F1E" w:rsidR="00A52756" w:rsidRPr="001C5643" w:rsidRDefault="00DC2938" w:rsidP="00DC2938">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00A52756" w:rsidRPr="001C5643">
        <w:rPr>
          <w:rFonts w:ascii="Times New Roman" w:hAnsi="Times New Roman" w:cs="Times New Roman"/>
          <w:sz w:val="24"/>
          <w:szCs w:val="24"/>
        </w:rPr>
        <w:t xml:space="preserve">Concerning the </w:t>
      </w:r>
      <w:r w:rsidR="008541B6" w:rsidRPr="001C5643">
        <w:rPr>
          <w:rFonts w:ascii="Times New Roman" w:hAnsi="Times New Roman" w:cs="Times New Roman"/>
          <w:sz w:val="24"/>
          <w:szCs w:val="24"/>
        </w:rPr>
        <w:t xml:space="preserve">issue </w:t>
      </w:r>
      <w:r w:rsidR="00A52756" w:rsidRPr="001C5643">
        <w:rPr>
          <w:rFonts w:ascii="Times New Roman" w:hAnsi="Times New Roman" w:cs="Times New Roman"/>
          <w:sz w:val="24"/>
          <w:szCs w:val="24"/>
        </w:rPr>
        <w:t xml:space="preserve">of </w:t>
      </w:r>
      <w:r w:rsidR="00A52756" w:rsidRPr="001C5643">
        <w:rPr>
          <w:rFonts w:ascii="Times New Roman" w:hAnsi="Times New Roman" w:cs="Times New Roman"/>
          <w:i/>
          <w:sz w:val="24"/>
          <w:szCs w:val="24"/>
        </w:rPr>
        <w:t>locus standi</w:t>
      </w:r>
      <w:r w:rsidR="00A52756" w:rsidRPr="001C5643">
        <w:rPr>
          <w:rFonts w:ascii="Times New Roman" w:hAnsi="Times New Roman" w:cs="Times New Roman"/>
          <w:sz w:val="24"/>
          <w:szCs w:val="24"/>
        </w:rPr>
        <w:t>, the first appellant averred that the application was anchored on s 85</w:t>
      </w:r>
      <w:r>
        <w:rPr>
          <w:rFonts w:ascii="Times New Roman" w:hAnsi="Times New Roman" w:cs="Times New Roman"/>
          <w:sz w:val="24"/>
          <w:szCs w:val="24"/>
        </w:rPr>
        <w:t xml:space="preserve"> </w:t>
      </w:r>
      <w:r w:rsidR="00A52756" w:rsidRPr="001C5643">
        <w:rPr>
          <w:rFonts w:ascii="Times New Roman" w:hAnsi="Times New Roman" w:cs="Times New Roman"/>
          <w:sz w:val="24"/>
          <w:szCs w:val="24"/>
        </w:rPr>
        <w:t>(1)</w:t>
      </w:r>
      <w:r>
        <w:rPr>
          <w:rFonts w:ascii="Times New Roman" w:hAnsi="Times New Roman" w:cs="Times New Roman"/>
          <w:sz w:val="24"/>
          <w:szCs w:val="24"/>
        </w:rPr>
        <w:t xml:space="preserve"> </w:t>
      </w:r>
      <w:r w:rsidR="00A52756" w:rsidRPr="001C5643">
        <w:rPr>
          <w:rFonts w:ascii="Times New Roman" w:hAnsi="Times New Roman" w:cs="Times New Roman"/>
          <w:sz w:val="24"/>
          <w:szCs w:val="24"/>
        </w:rPr>
        <w:t>(d) of the Constitution. He asserted that it was a matter of public interest as his community had a direct interest in the matter. He conflated public interest with his community’s interests. Part of his reasoning was that the land question was the essence of the struggle for liberation in Zimbabwe.</w:t>
      </w:r>
    </w:p>
    <w:p w14:paraId="4295A34D"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029627A2" w14:textId="26487441" w:rsidR="00D11C95"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second and third appellants also deposed to affidavits </w:t>
      </w:r>
      <w:r w:rsidR="008541B6" w:rsidRPr="001C5643">
        <w:rPr>
          <w:rFonts w:ascii="Times New Roman" w:hAnsi="Times New Roman" w:cs="Times New Roman"/>
          <w:sz w:val="24"/>
          <w:szCs w:val="24"/>
        </w:rPr>
        <w:t>supporting</w:t>
      </w:r>
      <w:r w:rsidR="008F0F9F" w:rsidRPr="001C5643">
        <w:rPr>
          <w:rFonts w:ascii="Times New Roman" w:hAnsi="Times New Roman" w:cs="Times New Roman"/>
          <w:sz w:val="24"/>
          <w:szCs w:val="24"/>
        </w:rPr>
        <w:t xml:space="preserve"> the constitutional applica</w:t>
      </w:r>
      <w:r w:rsidR="0084555F" w:rsidRPr="001C5643">
        <w:rPr>
          <w:rFonts w:ascii="Times New Roman" w:hAnsi="Times New Roman" w:cs="Times New Roman"/>
          <w:sz w:val="24"/>
          <w:szCs w:val="24"/>
        </w:rPr>
        <w:t>tion in the court</w:t>
      </w:r>
      <w:r w:rsidR="00CC6BBE" w:rsidRPr="001C5643">
        <w:rPr>
          <w:rFonts w:ascii="Times New Roman" w:hAnsi="Times New Roman" w:cs="Times New Roman"/>
          <w:sz w:val="24"/>
          <w:szCs w:val="24"/>
        </w:rPr>
        <w:t xml:space="preserve"> </w:t>
      </w:r>
      <w:r w:rsidR="00CC6BBE" w:rsidRPr="001C5643">
        <w:rPr>
          <w:rFonts w:ascii="Times New Roman" w:hAnsi="Times New Roman" w:cs="Times New Roman"/>
          <w:i/>
          <w:sz w:val="24"/>
          <w:szCs w:val="24"/>
        </w:rPr>
        <w:t>a quo</w:t>
      </w:r>
      <w:r w:rsidR="0084555F"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They reiterated the same concerns regarding the negative implications of the </w:t>
      </w:r>
      <w:r w:rsidR="00417334" w:rsidRPr="001C5643">
        <w:rPr>
          <w:rFonts w:ascii="Times New Roman" w:hAnsi="Times New Roman" w:cs="Times New Roman"/>
          <w:sz w:val="24"/>
          <w:szCs w:val="24"/>
        </w:rPr>
        <w:t>reservation</w:t>
      </w:r>
      <w:r w:rsidR="00BA137C" w:rsidRPr="001C5643">
        <w:rPr>
          <w:rFonts w:ascii="Times New Roman" w:hAnsi="Times New Roman" w:cs="Times New Roman"/>
          <w:sz w:val="24"/>
          <w:szCs w:val="24"/>
        </w:rPr>
        <w:t xml:space="preserve"> of the land</w:t>
      </w:r>
      <w:r w:rsidR="008F0F9F" w:rsidRPr="001C5643">
        <w:rPr>
          <w:rFonts w:ascii="Times New Roman" w:hAnsi="Times New Roman" w:cs="Times New Roman"/>
          <w:sz w:val="24"/>
          <w:szCs w:val="24"/>
        </w:rPr>
        <w:t xml:space="preserve"> on their human dignity and </w:t>
      </w:r>
      <w:r w:rsidR="0084555F" w:rsidRPr="001C5643">
        <w:rPr>
          <w:rFonts w:ascii="Times New Roman" w:hAnsi="Times New Roman" w:cs="Times New Roman"/>
          <w:sz w:val="24"/>
          <w:szCs w:val="24"/>
        </w:rPr>
        <w:t>other related cultural rights.</w:t>
      </w:r>
      <w:r w:rsidR="008F0F9F" w:rsidRPr="001C5643">
        <w:rPr>
          <w:rFonts w:ascii="Times New Roman" w:hAnsi="Times New Roman" w:cs="Times New Roman"/>
          <w:sz w:val="24"/>
          <w:szCs w:val="24"/>
        </w:rPr>
        <w:t xml:space="preserve"> </w:t>
      </w:r>
      <w:r w:rsidR="008541B6" w:rsidRPr="001C5643">
        <w:rPr>
          <w:rFonts w:ascii="Times New Roman" w:hAnsi="Times New Roman" w:cs="Times New Roman"/>
          <w:sz w:val="24"/>
          <w:szCs w:val="24"/>
        </w:rPr>
        <w:t>Accordingly, t</w:t>
      </w:r>
      <w:r w:rsidR="008F0F9F" w:rsidRPr="001C5643">
        <w:rPr>
          <w:rFonts w:ascii="Times New Roman" w:hAnsi="Times New Roman" w:cs="Times New Roman"/>
          <w:sz w:val="24"/>
          <w:szCs w:val="24"/>
        </w:rPr>
        <w:t xml:space="preserve">he </w:t>
      </w:r>
      <w:r w:rsidR="00F21E92" w:rsidRPr="001C5643">
        <w:rPr>
          <w:rFonts w:ascii="Times New Roman" w:hAnsi="Times New Roman" w:cs="Times New Roman"/>
          <w:sz w:val="24"/>
          <w:szCs w:val="24"/>
        </w:rPr>
        <w:t xml:space="preserve">appellants sought an </w:t>
      </w:r>
      <w:r w:rsidR="008F0F9F" w:rsidRPr="001C5643">
        <w:rPr>
          <w:rFonts w:ascii="Times New Roman" w:hAnsi="Times New Roman" w:cs="Times New Roman"/>
          <w:sz w:val="24"/>
          <w:szCs w:val="24"/>
        </w:rPr>
        <w:t xml:space="preserve">order </w:t>
      </w:r>
      <w:r w:rsidR="00F21E92" w:rsidRPr="001C5643">
        <w:rPr>
          <w:rFonts w:ascii="Times New Roman" w:hAnsi="Times New Roman" w:cs="Times New Roman"/>
          <w:sz w:val="24"/>
          <w:szCs w:val="24"/>
        </w:rPr>
        <w:t xml:space="preserve">declaring </w:t>
      </w:r>
      <w:r w:rsidR="0098629A" w:rsidRPr="001C5643">
        <w:rPr>
          <w:rFonts w:ascii="Times New Roman" w:hAnsi="Times New Roman" w:cs="Times New Roman"/>
          <w:sz w:val="24"/>
          <w:szCs w:val="24"/>
        </w:rPr>
        <w:t>s</w:t>
      </w:r>
      <w:r w:rsidR="008F0F9F" w:rsidRPr="001C5643">
        <w:rPr>
          <w:rFonts w:ascii="Times New Roman" w:hAnsi="Times New Roman" w:cs="Times New Roman"/>
          <w:sz w:val="24"/>
          <w:szCs w:val="24"/>
        </w:rPr>
        <w:t>s 4 and 6</w:t>
      </w:r>
      <w:r>
        <w:rPr>
          <w:rFonts w:ascii="Times New Roman" w:hAnsi="Times New Roman" w:cs="Times New Roman"/>
          <w:sz w:val="24"/>
          <w:szCs w:val="24"/>
        </w:rPr>
        <w:t xml:space="preserve"> </w:t>
      </w:r>
      <w:r w:rsidR="008F0F9F" w:rsidRPr="001C5643">
        <w:rPr>
          <w:rFonts w:ascii="Times New Roman" w:hAnsi="Times New Roman" w:cs="Times New Roman"/>
          <w:sz w:val="24"/>
          <w:szCs w:val="24"/>
        </w:rPr>
        <w:t>(</w:t>
      </w:r>
      <w:r w:rsidR="007F43B8" w:rsidRPr="001C5643">
        <w:rPr>
          <w:rFonts w:ascii="Times New Roman" w:hAnsi="Times New Roman" w:cs="Times New Roman"/>
          <w:sz w:val="24"/>
          <w:szCs w:val="24"/>
        </w:rPr>
        <w:t>1)</w:t>
      </w:r>
      <w:r>
        <w:rPr>
          <w:rFonts w:ascii="Times New Roman" w:hAnsi="Times New Roman" w:cs="Times New Roman"/>
          <w:sz w:val="24"/>
          <w:szCs w:val="24"/>
        </w:rPr>
        <w:t xml:space="preserve"> </w:t>
      </w:r>
      <w:r w:rsidR="007F43B8" w:rsidRPr="001C5643">
        <w:rPr>
          <w:rFonts w:ascii="Times New Roman" w:hAnsi="Times New Roman" w:cs="Times New Roman"/>
          <w:sz w:val="24"/>
          <w:szCs w:val="24"/>
        </w:rPr>
        <w:t xml:space="preserve">(b) of the Communal Land Act </w:t>
      </w:r>
      <w:r w:rsidR="008F0F9F" w:rsidRPr="001C5643">
        <w:rPr>
          <w:rFonts w:ascii="Times New Roman" w:hAnsi="Times New Roman" w:cs="Times New Roman"/>
          <w:i/>
          <w:sz w:val="24"/>
          <w:szCs w:val="24"/>
        </w:rPr>
        <w:t>ultra vires</w:t>
      </w:r>
      <w:r w:rsidR="006D7534" w:rsidRPr="001C5643">
        <w:rPr>
          <w:rFonts w:ascii="Times New Roman" w:hAnsi="Times New Roman" w:cs="Times New Roman"/>
          <w:sz w:val="24"/>
          <w:szCs w:val="24"/>
        </w:rPr>
        <w:t xml:space="preserve"> the Constitution</w:t>
      </w:r>
      <w:r w:rsidR="00BA137C" w:rsidRPr="001C5643">
        <w:rPr>
          <w:rFonts w:ascii="Times New Roman" w:hAnsi="Times New Roman" w:cs="Times New Roman"/>
          <w:sz w:val="24"/>
          <w:szCs w:val="24"/>
        </w:rPr>
        <w:t>.</w:t>
      </w:r>
    </w:p>
    <w:p w14:paraId="01A69340"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7190301A" w14:textId="44A0BB3A" w:rsidR="00D11C95"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w:t>
      </w:r>
      <w:r w:rsidR="00E35138" w:rsidRPr="001C5643">
        <w:rPr>
          <w:rFonts w:ascii="Times New Roman" w:hAnsi="Times New Roman" w:cs="Times New Roman"/>
          <w:sz w:val="24"/>
          <w:szCs w:val="24"/>
        </w:rPr>
        <w:t xml:space="preserve">respondents opposed the </w:t>
      </w:r>
      <w:r w:rsidR="008F0F9F" w:rsidRPr="001C5643">
        <w:rPr>
          <w:rFonts w:ascii="Times New Roman" w:hAnsi="Times New Roman" w:cs="Times New Roman"/>
          <w:sz w:val="24"/>
          <w:szCs w:val="24"/>
        </w:rPr>
        <w:t>application</w:t>
      </w:r>
      <w:r w:rsidR="00BF418B" w:rsidRPr="001C5643">
        <w:rPr>
          <w:rFonts w:ascii="Times New Roman" w:hAnsi="Times New Roman" w:cs="Times New Roman"/>
          <w:sz w:val="24"/>
          <w:szCs w:val="24"/>
        </w:rPr>
        <w:t xml:space="preserve"> before the High Court</w:t>
      </w:r>
      <w:r w:rsidR="006D7534"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The fourth respondent deposed to an opposing affidavit on </w:t>
      </w:r>
      <w:r w:rsidR="0084555F" w:rsidRPr="001C5643">
        <w:rPr>
          <w:rFonts w:ascii="Times New Roman" w:hAnsi="Times New Roman" w:cs="Times New Roman"/>
          <w:sz w:val="24"/>
          <w:szCs w:val="24"/>
        </w:rPr>
        <w:t>behalf of all the respondents.</w:t>
      </w:r>
      <w:r w:rsidR="008F0F9F" w:rsidRPr="001C5643">
        <w:rPr>
          <w:rFonts w:ascii="Times New Roman" w:hAnsi="Times New Roman" w:cs="Times New Roman"/>
          <w:sz w:val="24"/>
          <w:szCs w:val="24"/>
        </w:rPr>
        <w:t xml:space="preserve"> He raised a preliminary objection alleging the misjoinder of the</w:t>
      </w:r>
      <w:r w:rsidR="0084555F" w:rsidRPr="001C5643">
        <w:rPr>
          <w:rFonts w:ascii="Times New Roman" w:hAnsi="Times New Roman" w:cs="Times New Roman"/>
          <w:sz w:val="24"/>
          <w:szCs w:val="24"/>
        </w:rPr>
        <w:t xml:space="preserve"> second and third respondents.</w:t>
      </w:r>
      <w:r w:rsidR="008F0F9F" w:rsidRPr="001C5643">
        <w:rPr>
          <w:rFonts w:ascii="Times New Roman" w:hAnsi="Times New Roman" w:cs="Times New Roman"/>
          <w:sz w:val="24"/>
          <w:szCs w:val="24"/>
        </w:rPr>
        <w:t xml:space="preserve"> He asserted that he was also a victim of misjoinder in the proceedings as he </w:t>
      </w:r>
      <w:r w:rsidR="008541B6" w:rsidRPr="001C5643">
        <w:rPr>
          <w:rFonts w:ascii="Times New Roman" w:hAnsi="Times New Roman" w:cs="Times New Roman"/>
          <w:sz w:val="24"/>
          <w:szCs w:val="24"/>
        </w:rPr>
        <w:t>had no</w:t>
      </w:r>
      <w:r w:rsidR="006D7534" w:rsidRPr="001C5643">
        <w:rPr>
          <w:rFonts w:ascii="Times New Roman" w:hAnsi="Times New Roman" w:cs="Times New Roman"/>
          <w:sz w:val="24"/>
          <w:szCs w:val="24"/>
        </w:rPr>
        <w:t xml:space="preserve"> legal interest in the matter.</w:t>
      </w:r>
    </w:p>
    <w:p w14:paraId="55ABBA33" w14:textId="77777777" w:rsidR="00712892" w:rsidRDefault="00712892" w:rsidP="00712892">
      <w:pPr>
        <w:spacing w:after="0" w:line="480" w:lineRule="auto"/>
        <w:jc w:val="both"/>
        <w:rPr>
          <w:rFonts w:ascii="Times New Roman" w:eastAsia="Calibri" w:hAnsi="Times New Roman" w:cs="Times New Roman"/>
          <w:sz w:val="24"/>
          <w:szCs w:val="24"/>
        </w:rPr>
      </w:pPr>
    </w:p>
    <w:p w14:paraId="2C2CEEE8" w14:textId="3813129D" w:rsidR="004E51F2"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eastAsia="Calibri" w:hAnsi="Times New Roman" w:cs="Times New Roman"/>
          <w:sz w:val="24"/>
          <w:szCs w:val="24"/>
        </w:rPr>
        <w:t>[21]</w:t>
      </w:r>
      <w:r>
        <w:rPr>
          <w:rFonts w:ascii="Times New Roman" w:eastAsia="Calibri" w:hAnsi="Times New Roman" w:cs="Times New Roman"/>
          <w:sz w:val="24"/>
          <w:szCs w:val="24"/>
        </w:rPr>
        <w:tab/>
      </w:r>
      <w:r w:rsidR="004E51F2" w:rsidRPr="001C5643">
        <w:rPr>
          <w:rFonts w:ascii="Times New Roman" w:hAnsi="Times New Roman" w:cs="Times New Roman"/>
          <w:sz w:val="24"/>
          <w:szCs w:val="24"/>
        </w:rPr>
        <w:t xml:space="preserve">As to the </w:t>
      </w:r>
      <w:r w:rsidR="008F0F9F" w:rsidRPr="001C5643">
        <w:rPr>
          <w:rFonts w:ascii="Times New Roman" w:hAnsi="Times New Roman" w:cs="Times New Roman"/>
          <w:sz w:val="24"/>
          <w:szCs w:val="24"/>
        </w:rPr>
        <w:t xml:space="preserve">merits, he refuted the appellants’ </w:t>
      </w:r>
      <w:r w:rsidR="00D333B0" w:rsidRPr="001C5643">
        <w:rPr>
          <w:rFonts w:ascii="Times New Roman" w:hAnsi="Times New Roman" w:cs="Times New Roman"/>
          <w:sz w:val="24"/>
          <w:szCs w:val="24"/>
        </w:rPr>
        <w:t xml:space="preserve">claim to </w:t>
      </w:r>
      <w:r w:rsidR="008F0F9F" w:rsidRPr="001C5643">
        <w:rPr>
          <w:rFonts w:ascii="Times New Roman" w:hAnsi="Times New Roman" w:cs="Times New Roman"/>
          <w:sz w:val="24"/>
          <w:szCs w:val="24"/>
        </w:rPr>
        <w:t xml:space="preserve">ownership </w:t>
      </w:r>
      <w:r w:rsidR="00D333B0" w:rsidRPr="001C5643">
        <w:rPr>
          <w:rFonts w:ascii="Times New Roman" w:hAnsi="Times New Roman" w:cs="Times New Roman"/>
          <w:sz w:val="24"/>
          <w:szCs w:val="24"/>
        </w:rPr>
        <w:t xml:space="preserve">of the </w:t>
      </w:r>
      <w:r w:rsidR="009B7F89" w:rsidRPr="001C5643">
        <w:rPr>
          <w:rFonts w:ascii="Times New Roman" w:hAnsi="Times New Roman" w:cs="Times New Roman"/>
          <w:sz w:val="24"/>
          <w:szCs w:val="24"/>
        </w:rPr>
        <w:t>reserved piece of</w:t>
      </w:r>
      <w:r w:rsidR="00D333B0" w:rsidRPr="001C5643">
        <w:rPr>
          <w:rFonts w:ascii="Times New Roman" w:hAnsi="Times New Roman" w:cs="Times New Roman"/>
          <w:sz w:val="24"/>
          <w:szCs w:val="24"/>
        </w:rPr>
        <w:t xml:space="preserve"> land</w:t>
      </w:r>
      <w:r w:rsidR="008F0F9F" w:rsidRPr="001C5643">
        <w:rPr>
          <w:rFonts w:ascii="Times New Roman" w:hAnsi="Times New Roman" w:cs="Times New Roman"/>
          <w:sz w:val="24"/>
          <w:szCs w:val="24"/>
        </w:rPr>
        <w:t xml:space="preserve"> s</w:t>
      </w:r>
      <w:r w:rsidR="00BF418B" w:rsidRPr="001C5643">
        <w:rPr>
          <w:rFonts w:ascii="Times New Roman" w:hAnsi="Times New Roman" w:cs="Times New Roman"/>
          <w:sz w:val="24"/>
          <w:szCs w:val="24"/>
        </w:rPr>
        <w:t xml:space="preserve">tating </w:t>
      </w:r>
      <w:r w:rsidR="008F0F9F" w:rsidRPr="001C5643">
        <w:rPr>
          <w:rFonts w:ascii="Times New Roman" w:hAnsi="Times New Roman" w:cs="Times New Roman"/>
          <w:sz w:val="24"/>
          <w:szCs w:val="24"/>
        </w:rPr>
        <w:t>that their community was a mere beneficiary of the communal land whose title was v</w:t>
      </w:r>
      <w:r w:rsidR="006D7534" w:rsidRPr="001C5643">
        <w:rPr>
          <w:rFonts w:ascii="Times New Roman" w:hAnsi="Times New Roman" w:cs="Times New Roman"/>
          <w:sz w:val="24"/>
          <w:szCs w:val="24"/>
        </w:rPr>
        <w:t xml:space="preserve">ested in the </w:t>
      </w:r>
      <w:r w:rsidR="009B7F89" w:rsidRPr="001C5643">
        <w:rPr>
          <w:rFonts w:ascii="Times New Roman" w:hAnsi="Times New Roman" w:cs="Times New Roman"/>
          <w:sz w:val="24"/>
          <w:szCs w:val="24"/>
        </w:rPr>
        <w:t>President</w:t>
      </w:r>
      <w:r w:rsidR="006D7534" w:rsidRPr="001C5643">
        <w:rPr>
          <w:rFonts w:ascii="Times New Roman" w:hAnsi="Times New Roman" w:cs="Times New Roman"/>
          <w:sz w:val="24"/>
          <w:szCs w:val="24"/>
        </w:rPr>
        <w:t>.</w:t>
      </w:r>
      <w:r w:rsidR="00FA1E7B"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He </w:t>
      </w:r>
      <w:r w:rsidR="00D333B0" w:rsidRPr="001C5643">
        <w:rPr>
          <w:rFonts w:ascii="Times New Roman" w:hAnsi="Times New Roman" w:cs="Times New Roman"/>
          <w:sz w:val="24"/>
          <w:szCs w:val="24"/>
        </w:rPr>
        <w:t xml:space="preserve">also </w:t>
      </w:r>
      <w:r w:rsidR="008F0F9F" w:rsidRPr="001C5643">
        <w:rPr>
          <w:rFonts w:ascii="Times New Roman" w:hAnsi="Times New Roman" w:cs="Times New Roman"/>
          <w:sz w:val="24"/>
          <w:szCs w:val="24"/>
        </w:rPr>
        <w:t>re</w:t>
      </w:r>
      <w:r w:rsidR="008541B6" w:rsidRPr="001C5643">
        <w:rPr>
          <w:rFonts w:ascii="Times New Roman" w:hAnsi="Times New Roman" w:cs="Times New Roman"/>
          <w:sz w:val="24"/>
          <w:szCs w:val="24"/>
        </w:rPr>
        <w:t>fu</w:t>
      </w:r>
      <w:r w:rsidR="008F0F9F" w:rsidRPr="001C5643">
        <w:rPr>
          <w:rFonts w:ascii="Times New Roman" w:hAnsi="Times New Roman" w:cs="Times New Roman"/>
          <w:sz w:val="24"/>
          <w:szCs w:val="24"/>
        </w:rPr>
        <w:t xml:space="preserve">ted the appellants’ claim that </w:t>
      </w:r>
      <w:r w:rsidR="008F0F9F" w:rsidRPr="001C5643">
        <w:rPr>
          <w:rFonts w:ascii="Times New Roman" w:hAnsi="Times New Roman" w:cs="Times New Roman"/>
          <w:sz w:val="24"/>
          <w:szCs w:val="24"/>
        </w:rPr>
        <w:lastRenderedPageBreak/>
        <w:t xml:space="preserve">the </w:t>
      </w:r>
      <w:r w:rsidR="008541B6" w:rsidRPr="001C5643">
        <w:rPr>
          <w:rFonts w:ascii="Times New Roman" w:hAnsi="Times New Roman" w:cs="Times New Roman"/>
          <w:sz w:val="24"/>
          <w:szCs w:val="24"/>
        </w:rPr>
        <w:t xml:space="preserve">project's true intent was </w:t>
      </w:r>
      <w:r w:rsidR="00BF418B" w:rsidRPr="001C5643">
        <w:rPr>
          <w:rFonts w:ascii="Times New Roman" w:hAnsi="Times New Roman" w:cs="Times New Roman"/>
          <w:sz w:val="24"/>
          <w:szCs w:val="24"/>
        </w:rPr>
        <w:t>not an irrigation project.</w:t>
      </w:r>
      <w:r w:rsidR="008541B6"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 </w:t>
      </w:r>
      <w:r w:rsidR="008541B6" w:rsidRPr="001C5643">
        <w:rPr>
          <w:rFonts w:ascii="Times New Roman" w:hAnsi="Times New Roman" w:cs="Times New Roman"/>
          <w:sz w:val="24"/>
          <w:szCs w:val="24"/>
        </w:rPr>
        <w:t>Lastly, h</w:t>
      </w:r>
      <w:r w:rsidR="008F0F9F" w:rsidRPr="001C5643">
        <w:rPr>
          <w:rFonts w:ascii="Times New Roman" w:hAnsi="Times New Roman" w:cs="Times New Roman"/>
          <w:sz w:val="24"/>
          <w:szCs w:val="24"/>
        </w:rPr>
        <w:t>e highlighted that</w:t>
      </w:r>
      <w:r w:rsidR="001506E1" w:rsidRPr="001C5643">
        <w:rPr>
          <w:rFonts w:ascii="Times New Roman" w:hAnsi="Times New Roman" w:cs="Times New Roman"/>
          <w:sz w:val="24"/>
          <w:szCs w:val="24"/>
        </w:rPr>
        <w:t>,</w:t>
      </w:r>
      <w:r w:rsidR="00EA776F" w:rsidRPr="001C5643">
        <w:rPr>
          <w:rFonts w:ascii="Times New Roman" w:hAnsi="Times New Roman" w:cs="Times New Roman"/>
          <w:sz w:val="24"/>
          <w:szCs w:val="24"/>
        </w:rPr>
        <w:t xml:space="preserve"> contrary to </w:t>
      </w:r>
      <w:r w:rsidR="008541B6" w:rsidRPr="001C5643">
        <w:rPr>
          <w:rFonts w:ascii="Times New Roman" w:hAnsi="Times New Roman" w:cs="Times New Roman"/>
          <w:sz w:val="24"/>
          <w:szCs w:val="24"/>
        </w:rPr>
        <w:t xml:space="preserve">the </w:t>
      </w:r>
      <w:r w:rsidR="00EA776F" w:rsidRPr="001C5643">
        <w:rPr>
          <w:rFonts w:ascii="Times New Roman" w:hAnsi="Times New Roman" w:cs="Times New Roman"/>
          <w:sz w:val="24"/>
          <w:szCs w:val="24"/>
        </w:rPr>
        <w:t>appellants</w:t>
      </w:r>
      <w:r w:rsidR="008541B6" w:rsidRPr="001C5643">
        <w:rPr>
          <w:rFonts w:ascii="Times New Roman" w:hAnsi="Times New Roman" w:cs="Times New Roman"/>
          <w:sz w:val="24"/>
          <w:szCs w:val="24"/>
        </w:rPr>
        <w:t>’</w:t>
      </w:r>
      <w:r w:rsidR="00EA776F" w:rsidRPr="001C5643">
        <w:rPr>
          <w:rFonts w:ascii="Times New Roman" w:hAnsi="Times New Roman" w:cs="Times New Roman"/>
          <w:sz w:val="24"/>
          <w:szCs w:val="24"/>
        </w:rPr>
        <w:t xml:space="preserve"> averments,</w:t>
      </w:r>
      <w:r w:rsidR="0098629A" w:rsidRPr="001C5643">
        <w:rPr>
          <w:rFonts w:ascii="Times New Roman" w:hAnsi="Times New Roman" w:cs="Times New Roman"/>
          <w:sz w:val="24"/>
          <w:szCs w:val="24"/>
        </w:rPr>
        <w:t xml:space="preserve"> s</w:t>
      </w:r>
      <w:r w:rsidR="008F0F9F" w:rsidRPr="001C5643">
        <w:rPr>
          <w:rFonts w:ascii="Times New Roman" w:hAnsi="Times New Roman" w:cs="Times New Roman"/>
          <w:sz w:val="24"/>
          <w:szCs w:val="24"/>
        </w:rPr>
        <w:t xml:space="preserve"> 12 of the Communal Land Act provided for compensation</w:t>
      </w:r>
      <w:r w:rsidR="006D7534" w:rsidRPr="001C5643">
        <w:rPr>
          <w:rFonts w:ascii="Times New Roman" w:hAnsi="Times New Roman" w:cs="Times New Roman"/>
          <w:sz w:val="24"/>
          <w:szCs w:val="24"/>
        </w:rPr>
        <w:t xml:space="preserve"> in instances of displacement</w:t>
      </w:r>
      <w:r w:rsidR="00D333B0" w:rsidRPr="001C5643">
        <w:rPr>
          <w:rFonts w:ascii="Times New Roman" w:hAnsi="Times New Roman" w:cs="Times New Roman"/>
          <w:sz w:val="24"/>
          <w:szCs w:val="24"/>
        </w:rPr>
        <w:t xml:space="preserve"> from communal areas</w:t>
      </w:r>
      <w:r w:rsidR="006D7534" w:rsidRPr="001C5643">
        <w:rPr>
          <w:rFonts w:ascii="Times New Roman" w:hAnsi="Times New Roman" w:cs="Times New Roman"/>
          <w:sz w:val="24"/>
          <w:szCs w:val="24"/>
        </w:rPr>
        <w:t xml:space="preserve">. </w:t>
      </w:r>
    </w:p>
    <w:p w14:paraId="6E6B9C4B" w14:textId="77777777" w:rsidR="00D16BD7" w:rsidRPr="001C5643" w:rsidRDefault="00D16BD7" w:rsidP="00B6355F">
      <w:pPr>
        <w:spacing w:after="0" w:line="480" w:lineRule="auto"/>
        <w:ind w:firstLine="1134"/>
        <w:jc w:val="both"/>
        <w:rPr>
          <w:rFonts w:ascii="Times New Roman" w:hAnsi="Times New Roman" w:cs="Times New Roman"/>
          <w:sz w:val="24"/>
          <w:szCs w:val="24"/>
        </w:rPr>
      </w:pPr>
    </w:p>
    <w:p w14:paraId="279FF3B2" w14:textId="32959D80" w:rsidR="00D11C95"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D333B0" w:rsidRPr="001C5643">
        <w:rPr>
          <w:rFonts w:ascii="Times New Roman" w:hAnsi="Times New Roman" w:cs="Times New Roman"/>
          <w:sz w:val="24"/>
          <w:szCs w:val="24"/>
        </w:rPr>
        <w:t xml:space="preserve">He </w:t>
      </w:r>
      <w:r w:rsidR="00BF418B" w:rsidRPr="001C5643">
        <w:rPr>
          <w:rFonts w:ascii="Times New Roman" w:hAnsi="Times New Roman" w:cs="Times New Roman"/>
          <w:sz w:val="24"/>
          <w:szCs w:val="24"/>
        </w:rPr>
        <w:t xml:space="preserve">further </w:t>
      </w:r>
      <w:r w:rsidR="00D333B0" w:rsidRPr="001C5643">
        <w:rPr>
          <w:rFonts w:ascii="Times New Roman" w:hAnsi="Times New Roman" w:cs="Times New Roman"/>
          <w:sz w:val="24"/>
          <w:szCs w:val="24"/>
        </w:rPr>
        <w:t xml:space="preserve">asserted </w:t>
      </w:r>
      <w:r w:rsidR="008F0F9F" w:rsidRPr="001C5643">
        <w:rPr>
          <w:rFonts w:ascii="Times New Roman" w:hAnsi="Times New Roman" w:cs="Times New Roman"/>
          <w:sz w:val="24"/>
          <w:szCs w:val="24"/>
        </w:rPr>
        <w:t>that the Sta</w:t>
      </w:r>
      <w:r w:rsidR="006D7534" w:rsidRPr="001C5643">
        <w:rPr>
          <w:rFonts w:ascii="Times New Roman" w:hAnsi="Times New Roman" w:cs="Times New Roman"/>
          <w:sz w:val="24"/>
          <w:szCs w:val="24"/>
        </w:rPr>
        <w:t>te had engaged the Chilonga comm</w:t>
      </w:r>
      <w:r w:rsidR="008F0F9F" w:rsidRPr="001C5643">
        <w:rPr>
          <w:rFonts w:ascii="Times New Roman" w:hAnsi="Times New Roman" w:cs="Times New Roman"/>
          <w:sz w:val="24"/>
          <w:szCs w:val="24"/>
        </w:rPr>
        <w:t xml:space="preserve">unity regarding </w:t>
      </w:r>
      <w:r w:rsidR="009B7F89" w:rsidRPr="001C5643">
        <w:rPr>
          <w:rFonts w:ascii="Times New Roman" w:hAnsi="Times New Roman" w:cs="Times New Roman"/>
          <w:sz w:val="24"/>
          <w:szCs w:val="24"/>
        </w:rPr>
        <w:t xml:space="preserve">the </w:t>
      </w:r>
      <w:r w:rsidR="008541B6" w:rsidRPr="001C5643">
        <w:rPr>
          <w:rFonts w:ascii="Times New Roman" w:hAnsi="Times New Roman" w:cs="Times New Roman"/>
          <w:sz w:val="24"/>
          <w:szCs w:val="24"/>
        </w:rPr>
        <w:t>establish</w:t>
      </w:r>
      <w:r w:rsidR="009B7F89" w:rsidRPr="001C5643">
        <w:rPr>
          <w:rFonts w:ascii="Times New Roman" w:hAnsi="Times New Roman" w:cs="Times New Roman"/>
          <w:sz w:val="24"/>
          <w:szCs w:val="24"/>
        </w:rPr>
        <w:t xml:space="preserve">ment of </w:t>
      </w:r>
      <w:r w:rsidR="008541B6" w:rsidRPr="001C5643">
        <w:rPr>
          <w:rFonts w:ascii="Times New Roman" w:hAnsi="Times New Roman" w:cs="Times New Roman"/>
          <w:sz w:val="24"/>
          <w:szCs w:val="24"/>
        </w:rPr>
        <w:t>an irrigation project and that the proposed project was not aimed at displacing</w:t>
      </w:r>
      <w:r w:rsidR="006D7534" w:rsidRPr="001C5643">
        <w:rPr>
          <w:rFonts w:ascii="Times New Roman" w:hAnsi="Times New Roman" w:cs="Times New Roman"/>
          <w:sz w:val="24"/>
          <w:szCs w:val="24"/>
        </w:rPr>
        <w:t xml:space="preserve"> the appellants’ community.</w:t>
      </w:r>
      <w:r w:rsidR="008F0F9F" w:rsidRPr="001C5643">
        <w:rPr>
          <w:rFonts w:ascii="Times New Roman" w:hAnsi="Times New Roman" w:cs="Times New Roman"/>
          <w:sz w:val="24"/>
          <w:szCs w:val="24"/>
        </w:rPr>
        <w:t xml:space="preserve"> In addition, he highlighted that a relatively large portion of th</w:t>
      </w:r>
      <w:r w:rsidR="0084555F" w:rsidRPr="001C5643">
        <w:rPr>
          <w:rFonts w:ascii="Times New Roman" w:hAnsi="Times New Roman" w:cs="Times New Roman"/>
          <w:sz w:val="24"/>
          <w:szCs w:val="24"/>
        </w:rPr>
        <w:t>e target area was uninhabited.</w:t>
      </w:r>
      <w:r w:rsidR="008F0F9F" w:rsidRPr="001C5643">
        <w:rPr>
          <w:rFonts w:ascii="Times New Roman" w:hAnsi="Times New Roman" w:cs="Times New Roman"/>
          <w:sz w:val="24"/>
          <w:szCs w:val="24"/>
        </w:rPr>
        <w:t xml:space="preserve"> He ad</w:t>
      </w:r>
      <w:r w:rsidR="00CC6BBE" w:rsidRPr="001C5643">
        <w:rPr>
          <w:rFonts w:ascii="Times New Roman" w:hAnsi="Times New Roman" w:cs="Times New Roman"/>
          <w:sz w:val="24"/>
          <w:szCs w:val="24"/>
        </w:rPr>
        <w:t>ded</w:t>
      </w:r>
      <w:r w:rsidR="008F0F9F" w:rsidRPr="001C5643">
        <w:rPr>
          <w:rFonts w:ascii="Times New Roman" w:hAnsi="Times New Roman" w:cs="Times New Roman"/>
          <w:sz w:val="24"/>
          <w:szCs w:val="24"/>
        </w:rPr>
        <w:t xml:space="preserve"> that various</w:t>
      </w:r>
      <w:r w:rsidR="00546BD5" w:rsidRPr="001C5643">
        <w:rPr>
          <w:rFonts w:ascii="Times New Roman" w:hAnsi="Times New Roman" w:cs="Times New Roman"/>
          <w:sz w:val="24"/>
          <w:szCs w:val="24"/>
        </w:rPr>
        <w:t xml:space="preserve"> </w:t>
      </w:r>
      <w:r w:rsidR="00BF418B" w:rsidRPr="001C5643">
        <w:rPr>
          <w:rFonts w:ascii="Times New Roman" w:hAnsi="Times New Roman" w:cs="Times New Roman"/>
          <w:sz w:val="24"/>
          <w:szCs w:val="24"/>
        </w:rPr>
        <w:t xml:space="preserve">similar </w:t>
      </w:r>
      <w:r w:rsidR="00546BD5" w:rsidRPr="001C5643">
        <w:rPr>
          <w:rFonts w:ascii="Times New Roman" w:hAnsi="Times New Roman" w:cs="Times New Roman"/>
          <w:sz w:val="24"/>
          <w:szCs w:val="24"/>
        </w:rPr>
        <w:t>developmental</w:t>
      </w:r>
      <w:r w:rsidR="008F0F9F" w:rsidRPr="001C5643">
        <w:rPr>
          <w:rFonts w:ascii="Times New Roman" w:hAnsi="Times New Roman" w:cs="Times New Roman"/>
          <w:sz w:val="24"/>
          <w:szCs w:val="24"/>
        </w:rPr>
        <w:t xml:space="preserve"> schemes had been establ</w:t>
      </w:r>
      <w:r w:rsidR="006D7534" w:rsidRPr="001C5643">
        <w:rPr>
          <w:rFonts w:ascii="Times New Roman" w:hAnsi="Times New Roman" w:cs="Times New Roman"/>
          <w:sz w:val="24"/>
          <w:szCs w:val="24"/>
        </w:rPr>
        <w:t>ished in other communal areas.</w:t>
      </w:r>
      <w:r w:rsidR="00546BD5" w:rsidRPr="001C5643">
        <w:rPr>
          <w:rFonts w:ascii="Times New Roman" w:hAnsi="Times New Roman" w:cs="Times New Roman"/>
          <w:sz w:val="24"/>
          <w:szCs w:val="24"/>
        </w:rPr>
        <w:t xml:space="preserve"> The proposed </w:t>
      </w:r>
      <w:r w:rsidR="008541B6" w:rsidRPr="001C5643">
        <w:rPr>
          <w:rFonts w:ascii="Times New Roman" w:hAnsi="Times New Roman" w:cs="Times New Roman"/>
          <w:sz w:val="24"/>
          <w:szCs w:val="24"/>
        </w:rPr>
        <w:t>project</w:t>
      </w:r>
      <w:r w:rsidR="00546BD5" w:rsidRPr="001C5643">
        <w:rPr>
          <w:rFonts w:ascii="Times New Roman" w:hAnsi="Times New Roman" w:cs="Times New Roman"/>
          <w:sz w:val="24"/>
          <w:szCs w:val="24"/>
        </w:rPr>
        <w:t xml:space="preserve"> was</w:t>
      </w:r>
      <w:r w:rsidR="008541B6" w:rsidRPr="001C5643">
        <w:rPr>
          <w:rFonts w:ascii="Times New Roman" w:hAnsi="Times New Roman" w:cs="Times New Roman"/>
          <w:sz w:val="24"/>
          <w:szCs w:val="24"/>
        </w:rPr>
        <w:t>,</w:t>
      </w:r>
      <w:r w:rsidR="00546BD5" w:rsidRPr="001C5643">
        <w:rPr>
          <w:rFonts w:ascii="Times New Roman" w:hAnsi="Times New Roman" w:cs="Times New Roman"/>
          <w:sz w:val="24"/>
          <w:szCs w:val="24"/>
        </w:rPr>
        <w:t xml:space="preserve"> therefore</w:t>
      </w:r>
      <w:r w:rsidR="008541B6" w:rsidRPr="001C5643">
        <w:rPr>
          <w:rFonts w:ascii="Times New Roman" w:hAnsi="Times New Roman" w:cs="Times New Roman"/>
          <w:sz w:val="24"/>
          <w:szCs w:val="24"/>
        </w:rPr>
        <w:t>,</w:t>
      </w:r>
      <w:r w:rsidR="00546BD5" w:rsidRPr="001C5643">
        <w:rPr>
          <w:rFonts w:ascii="Times New Roman" w:hAnsi="Times New Roman" w:cs="Times New Roman"/>
          <w:sz w:val="24"/>
          <w:szCs w:val="24"/>
        </w:rPr>
        <w:t xml:space="preserve"> not out of the ordinary. </w:t>
      </w:r>
    </w:p>
    <w:p w14:paraId="3157E33B"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38584DBC" w14:textId="1A62B397" w:rsidR="00D11C95"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The </w:t>
      </w:r>
      <w:r w:rsidR="00D333B0" w:rsidRPr="001C5643">
        <w:rPr>
          <w:rFonts w:ascii="Times New Roman" w:hAnsi="Times New Roman" w:cs="Times New Roman"/>
          <w:sz w:val="24"/>
          <w:szCs w:val="24"/>
        </w:rPr>
        <w:t>respondents contended that the application</w:t>
      </w:r>
      <w:r w:rsidR="00546BD5" w:rsidRPr="001C5643">
        <w:rPr>
          <w:rFonts w:ascii="Times New Roman" w:hAnsi="Times New Roman" w:cs="Times New Roman"/>
          <w:sz w:val="24"/>
          <w:szCs w:val="24"/>
        </w:rPr>
        <w:t xml:space="preserve"> w</w:t>
      </w:r>
      <w:r w:rsidR="008F0F9F" w:rsidRPr="001C5643">
        <w:rPr>
          <w:rFonts w:ascii="Times New Roman" w:hAnsi="Times New Roman" w:cs="Times New Roman"/>
          <w:sz w:val="24"/>
          <w:szCs w:val="24"/>
        </w:rPr>
        <w:t xml:space="preserve">as </w:t>
      </w:r>
      <w:r w:rsidR="00546BD5" w:rsidRPr="001C5643">
        <w:rPr>
          <w:rFonts w:ascii="Times New Roman" w:hAnsi="Times New Roman" w:cs="Times New Roman"/>
          <w:sz w:val="24"/>
          <w:szCs w:val="24"/>
        </w:rPr>
        <w:t>both</w:t>
      </w:r>
      <w:r w:rsidR="00EA776F"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frivolous and vexatious </w:t>
      </w:r>
      <w:r w:rsidR="00546BD5" w:rsidRPr="001C5643">
        <w:rPr>
          <w:rFonts w:ascii="Times New Roman" w:hAnsi="Times New Roman" w:cs="Times New Roman"/>
          <w:sz w:val="24"/>
          <w:szCs w:val="24"/>
        </w:rPr>
        <w:t xml:space="preserve">and </w:t>
      </w:r>
      <w:r w:rsidR="00D333B0" w:rsidRPr="001C5643">
        <w:rPr>
          <w:rFonts w:ascii="Times New Roman" w:hAnsi="Times New Roman" w:cs="Times New Roman"/>
          <w:sz w:val="24"/>
          <w:szCs w:val="24"/>
        </w:rPr>
        <w:t>lacked a</w:t>
      </w:r>
      <w:r w:rsidR="008F0F9F" w:rsidRPr="001C5643">
        <w:rPr>
          <w:rFonts w:ascii="Times New Roman" w:hAnsi="Times New Roman" w:cs="Times New Roman"/>
          <w:sz w:val="24"/>
          <w:szCs w:val="24"/>
        </w:rPr>
        <w:t xml:space="preserve"> solid basis as the impugned provisions did not militate </w:t>
      </w:r>
      <w:r w:rsidR="00570582" w:rsidRPr="001C5643">
        <w:rPr>
          <w:rFonts w:ascii="Times New Roman" w:hAnsi="Times New Roman" w:cs="Times New Roman"/>
          <w:sz w:val="24"/>
          <w:szCs w:val="24"/>
        </w:rPr>
        <w:t xml:space="preserve">against </w:t>
      </w:r>
      <w:r w:rsidR="008F0F9F" w:rsidRPr="001C5643">
        <w:rPr>
          <w:rFonts w:ascii="Times New Roman" w:hAnsi="Times New Roman" w:cs="Times New Roman"/>
          <w:sz w:val="24"/>
          <w:szCs w:val="24"/>
        </w:rPr>
        <w:t>t</w:t>
      </w:r>
      <w:r w:rsidR="0084555F" w:rsidRPr="001C5643">
        <w:rPr>
          <w:rFonts w:ascii="Times New Roman" w:hAnsi="Times New Roman" w:cs="Times New Roman"/>
          <w:sz w:val="24"/>
          <w:szCs w:val="24"/>
        </w:rPr>
        <w:t xml:space="preserve">he </w:t>
      </w:r>
      <w:r w:rsidR="00BF418B" w:rsidRPr="001C5643">
        <w:rPr>
          <w:rFonts w:ascii="Times New Roman" w:hAnsi="Times New Roman" w:cs="Times New Roman"/>
          <w:sz w:val="24"/>
          <w:szCs w:val="24"/>
        </w:rPr>
        <w:t>fundamental rights of the appellants as enshrined in the</w:t>
      </w:r>
      <w:r w:rsidR="0084555F" w:rsidRPr="001C5643">
        <w:rPr>
          <w:rFonts w:ascii="Times New Roman" w:hAnsi="Times New Roman" w:cs="Times New Roman"/>
          <w:sz w:val="24"/>
          <w:szCs w:val="24"/>
        </w:rPr>
        <w:t xml:space="preserve"> </w:t>
      </w:r>
      <w:r w:rsidR="00546BD5" w:rsidRPr="001C5643">
        <w:rPr>
          <w:rFonts w:ascii="Times New Roman" w:hAnsi="Times New Roman" w:cs="Times New Roman"/>
          <w:sz w:val="24"/>
          <w:szCs w:val="24"/>
        </w:rPr>
        <w:t>C</w:t>
      </w:r>
      <w:r w:rsidR="0084555F" w:rsidRPr="001C5643">
        <w:rPr>
          <w:rFonts w:ascii="Times New Roman" w:hAnsi="Times New Roman" w:cs="Times New Roman"/>
          <w:sz w:val="24"/>
          <w:szCs w:val="24"/>
        </w:rPr>
        <w:t>onstitution.</w:t>
      </w:r>
      <w:r w:rsidR="008F0F9F" w:rsidRPr="001C5643">
        <w:rPr>
          <w:rFonts w:ascii="Times New Roman" w:hAnsi="Times New Roman" w:cs="Times New Roman"/>
          <w:sz w:val="24"/>
          <w:szCs w:val="24"/>
        </w:rPr>
        <w:t xml:space="preserve"> He disputed the contention that the </w:t>
      </w:r>
      <w:r w:rsidR="00EA776F" w:rsidRPr="001C5643">
        <w:rPr>
          <w:rFonts w:ascii="Times New Roman" w:hAnsi="Times New Roman" w:cs="Times New Roman"/>
          <w:sz w:val="24"/>
          <w:szCs w:val="24"/>
        </w:rPr>
        <w:t xml:space="preserve">Communal Land </w:t>
      </w:r>
      <w:r w:rsidR="008F0F9F" w:rsidRPr="001C5643">
        <w:rPr>
          <w:rFonts w:ascii="Times New Roman" w:hAnsi="Times New Roman" w:cs="Times New Roman"/>
          <w:sz w:val="24"/>
          <w:szCs w:val="24"/>
        </w:rPr>
        <w:t xml:space="preserve">Act was a colonial construct </w:t>
      </w:r>
      <w:r w:rsidR="00D333B0" w:rsidRPr="001C5643">
        <w:rPr>
          <w:rFonts w:ascii="Times New Roman" w:hAnsi="Times New Roman" w:cs="Times New Roman"/>
          <w:sz w:val="24"/>
          <w:szCs w:val="24"/>
        </w:rPr>
        <w:t>and</w:t>
      </w:r>
      <w:r w:rsidR="00CC6BBE" w:rsidRPr="001C5643">
        <w:rPr>
          <w:rFonts w:ascii="Times New Roman" w:hAnsi="Times New Roman" w:cs="Times New Roman"/>
          <w:sz w:val="24"/>
          <w:szCs w:val="24"/>
        </w:rPr>
        <w:t>,</w:t>
      </w:r>
      <w:r w:rsidR="00D333B0" w:rsidRPr="001C5643">
        <w:rPr>
          <w:rFonts w:ascii="Times New Roman" w:hAnsi="Times New Roman" w:cs="Times New Roman"/>
          <w:sz w:val="24"/>
          <w:szCs w:val="24"/>
        </w:rPr>
        <w:t xml:space="preserve"> </w:t>
      </w:r>
      <w:r w:rsidR="00CC6BBE" w:rsidRPr="001C5643">
        <w:rPr>
          <w:rFonts w:ascii="Times New Roman" w:hAnsi="Times New Roman" w:cs="Times New Roman"/>
          <w:sz w:val="24"/>
          <w:szCs w:val="24"/>
        </w:rPr>
        <w:t xml:space="preserve">in support of the legislation in question, </w:t>
      </w:r>
      <w:r w:rsidR="00D333B0" w:rsidRPr="001C5643">
        <w:rPr>
          <w:rFonts w:ascii="Times New Roman" w:hAnsi="Times New Roman" w:cs="Times New Roman"/>
          <w:sz w:val="24"/>
          <w:szCs w:val="24"/>
        </w:rPr>
        <w:t xml:space="preserve">stated that </w:t>
      </w:r>
      <w:r w:rsidR="008F0F9F" w:rsidRPr="001C5643">
        <w:rPr>
          <w:rFonts w:ascii="Times New Roman" w:hAnsi="Times New Roman" w:cs="Times New Roman"/>
          <w:sz w:val="24"/>
          <w:szCs w:val="24"/>
        </w:rPr>
        <w:t xml:space="preserve">it served a </w:t>
      </w:r>
      <w:r w:rsidR="008541B6" w:rsidRPr="001C5643">
        <w:rPr>
          <w:rFonts w:ascii="Times New Roman" w:hAnsi="Times New Roman" w:cs="Times New Roman"/>
          <w:sz w:val="24"/>
          <w:szCs w:val="24"/>
        </w:rPr>
        <w:t>practical</w:t>
      </w:r>
      <w:r w:rsidR="008F0F9F" w:rsidRPr="001C5643">
        <w:rPr>
          <w:rFonts w:ascii="Times New Roman" w:hAnsi="Times New Roman" w:cs="Times New Roman"/>
          <w:sz w:val="24"/>
          <w:szCs w:val="24"/>
        </w:rPr>
        <w:t xml:space="preserve"> purpose</w:t>
      </w:r>
      <w:r w:rsidR="001506E1"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to regulate the </w:t>
      </w:r>
      <w:r w:rsidR="003D52B4" w:rsidRPr="001C5643">
        <w:rPr>
          <w:rFonts w:ascii="Times New Roman" w:hAnsi="Times New Roman" w:cs="Times New Roman"/>
          <w:sz w:val="24"/>
          <w:szCs w:val="24"/>
        </w:rPr>
        <w:t xml:space="preserve">universal national </w:t>
      </w:r>
      <w:r w:rsidR="008F0F9F" w:rsidRPr="001C5643">
        <w:rPr>
          <w:rFonts w:ascii="Times New Roman" w:hAnsi="Times New Roman" w:cs="Times New Roman"/>
          <w:sz w:val="24"/>
          <w:szCs w:val="24"/>
        </w:rPr>
        <w:t>development o</w:t>
      </w:r>
      <w:r w:rsidR="0084555F" w:rsidRPr="001C5643">
        <w:rPr>
          <w:rFonts w:ascii="Times New Roman" w:hAnsi="Times New Roman" w:cs="Times New Roman"/>
          <w:sz w:val="24"/>
          <w:szCs w:val="24"/>
        </w:rPr>
        <w:t>f co</w:t>
      </w:r>
      <w:r w:rsidR="007E3A44" w:rsidRPr="001C5643">
        <w:rPr>
          <w:rFonts w:ascii="Times New Roman" w:hAnsi="Times New Roman" w:cs="Times New Roman"/>
          <w:sz w:val="24"/>
          <w:szCs w:val="24"/>
        </w:rPr>
        <w:t>mmu</w:t>
      </w:r>
      <w:r w:rsidR="0084555F" w:rsidRPr="001C5643">
        <w:rPr>
          <w:rFonts w:ascii="Times New Roman" w:hAnsi="Times New Roman" w:cs="Times New Roman"/>
          <w:sz w:val="24"/>
          <w:szCs w:val="24"/>
        </w:rPr>
        <w:t>nal land.</w:t>
      </w:r>
      <w:r w:rsidR="008F0F9F" w:rsidRPr="001C5643">
        <w:rPr>
          <w:rFonts w:ascii="Times New Roman" w:hAnsi="Times New Roman" w:cs="Times New Roman"/>
          <w:sz w:val="24"/>
          <w:szCs w:val="24"/>
        </w:rPr>
        <w:t xml:space="preserve"> He </w:t>
      </w:r>
      <w:r w:rsidR="003D52B4" w:rsidRPr="001C5643">
        <w:rPr>
          <w:rFonts w:ascii="Times New Roman" w:hAnsi="Times New Roman" w:cs="Times New Roman"/>
          <w:sz w:val="24"/>
          <w:szCs w:val="24"/>
        </w:rPr>
        <w:t xml:space="preserve">stressed </w:t>
      </w:r>
      <w:r w:rsidR="008F0F9F" w:rsidRPr="001C5643">
        <w:rPr>
          <w:rFonts w:ascii="Times New Roman" w:hAnsi="Times New Roman" w:cs="Times New Roman"/>
          <w:sz w:val="24"/>
          <w:szCs w:val="24"/>
        </w:rPr>
        <w:t xml:space="preserve">the </w:t>
      </w:r>
      <w:r w:rsidR="00BF418B" w:rsidRPr="001C5643">
        <w:rPr>
          <w:rFonts w:ascii="Times New Roman" w:hAnsi="Times New Roman" w:cs="Times New Roman"/>
          <w:sz w:val="24"/>
          <w:szCs w:val="24"/>
        </w:rPr>
        <w:t xml:space="preserve">existence </w:t>
      </w:r>
      <w:r w:rsidR="008F0F9F" w:rsidRPr="001C5643">
        <w:rPr>
          <w:rFonts w:ascii="Times New Roman" w:hAnsi="Times New Roman" w:cs="Times New Roman"/>
          <w:sz w:val="24"/>
          <w:szCs w:val="24"/>
        </w:rPr>
        <w:t>of a c</w:t>
      </w:r>
      <w:r w:rsidR="0098629A" w:rsidRPr="001C5643">
        <w:rPr>
          <w:rFonts w:ascii="Times New Roman" w:hAnsi="Times New Roman" w:cs="Times New Roman"/>
          <w:sz w:val="24"/>
          <w:szCs w:val="24"/>
        </w:rPr>
        <w:t>ompensation clause under s</w:t>
      </w:r>
      <w:r w:rsidR="008F0F9F" w:rsidRPr="001C5643">
        <w:rPr>
          <w:rFonts w:ascii="Times New Roman" w:hAnsi="Times New Roman" w:cs="Times New Roman"/>
          <w:sz w:val="24"/>
          <w:szCs w:val="24"/>
        </w:rPr>
        <w:t xml:space="preserve"> 12 of the impugned Act</w:t>
      </w:r>
      <w:r w:rsidR="008541B6"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which was </w:t>
      </w:r>
      <w:r w:rsidR="003D52B4" w:rsidRPr="001C5643">
        <w:rPr>
          <w:rFonts w:ascii="Times New Roman" w:hAnsi="Times New Roman" w:cs="Times New Roman"/>
          <w:sz w:val="24"/>
          <w:szCs w:val="24"/>
        </w:rPr>
        <w:t xml:space="preserve">available and </w:t>
      </w:r>
      <w:r w:rsidR="008F0F9F" w:rsidRPr="001C5643">
        <w:rPr>
          <w:rFonts w:ascii="Times New Roman" w:hAnsi="Times New Roman" w:cs="Times New Roman"/>
          <w:sz w:val="24"/>
          <w:szCs w:val="24"/>
        </w:rPr>
        <w:t>accessible to any</w:t>
      </w:r>
      <w:r w:rsidR="006D7534" w:rsidRPr="001C5643">
        <w:rPr>
          <w:rFonts w:ascii="Times New Roman" w:hAnsi="Times New Roman" w:cs="Times New Roman"/>
          <w:sz w:val="24"/>
          <w:szCs w:val="24"/>
        </w:rPr>
        <w:t xml:space="preserve"> potentially affected parties.</w:t>
      </w:r>
    </w:p>
    <w:p w14:paraId="13B528BA"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582CF91B" w14:textId="5350D334" w:rsidR="004E51F2"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1A2F12" w:rsidRPr="001C5643">
        <w:rPr>
          <w:rFonts w:ascii="Times New Roman" w:hAnsi="Times New Roman" w:cs="Times New Roman"/>
          <w:sz w:val="24"/>
          <w:szCs w:val="24"/>
        </w:rPr>
        <w:t>T</w:t>
      </w:r>
      <w:r w:rsidR="008F0F9F" w:rsidRPr="001C5643">
        <w:rPr>
          <w:rFonts w:ascii="Times New Roman" w:hAnsi="Times New Roman" w:cs="Times New Roman"/>
          <w:sz w:val="24"/>
          <w:szCs w:val="24"/>
        </w:rPr>
        <w:t xml:space="preserve">he appellants </w:t>
      </w:r>
      <w:r w:rsidR="00A52694" w:rsidRPr="001C5643">
        <w:rPr>
          <w:rFonts w:ascii="Times New Roman" w:hAnsi="Times New Roman" w:cs="Times New Roman"/>
          <w:sz w:val="24"/>
          <w:szCs w:val="24"/>
        </w:rPr>
        <w:t xml:space="preserve">replicated and </w:t>
      </w:r>
      <w:r w:rsidR="008F0F9F" w:rsidRPr="001C5643">
        <w:rPr>
          <w:rFonts w:ascii="Times New Roman" w:hAnsi="Times New Roman" w:cs="Times New Roman"/>
          <w:sz w:val="24"/>
          <w:szCs w:val="24"/>
        </w:rPr>
        <w:t>fil</w:t>
      </w:r>
      <w:r w:rsidR="006D7534" w:rsidRPr="001C5643">
        <w:rPr>
          <w:rFonts w:ascii="Times New Roman" w:hAnsi="Times New Roman" w:cs="Times New Roman"/>
          <w:sz w:val="24"/>
          <w:szCs w:val="24"/>
        </w:rPr>
        <w:t>ed a</w:t>
      </w:r>
      <w:r w:rsidR="00FA1E7B" w:rsidRPr="001C5643">
        <w:rPr>
          <w:rFonts w:ascii="Times New Roman" w:hAnsi="Times New Roman" w:cs="Times New Roman"/>
          <w:sz w:val="24"/>
          <w:szCs w:val="24"/>
        </w:rPr>
        <w:t>nswering affidavits</w:t>
      </w:r>
      <w:r w:rsidR="00A52694" w:rsidRPr="001C5643">
        <w:rPr>
          <w:rFonts w:ascii="Times New Roman" w:hAnsi="Times New Roman" w:cs="Times New Roman"/>
          <w:sz w:val="24"/>
          <w:szCs w:val="24"/>
        </w:rPr>
        <w:t>.</w:t>
      </w:r>
      <w:r w:rsidR="00FA1E7B"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The first appellant objected to the failure </w:t>
      </w:r>
      <w:r w:rsidR="001A2F12" w:rsidRPr="001C5643">
        <w:rPr>
          <w:rFonts w:ascii="Times New Roman" w:hAnsi="Times New Roman" w:cs="Times New Roman"/>
          <w:sz w:val="24"/>
          <w:szCs w:val="24"/>
        </w:rPr>
        <w:t xml:space="preserve">on the part </w:t>
      </w:r>
      <w:r w:rsidR="008F0F9F" w:rsidRPr="001C5643">
        <w:rPr>
          <w:rFonts w:ascii="Times New Roman" w:hAnsi="Times New Roman" w:cs="Times New Roman"/>
          <w:sz w:val="24"/>
          <w:szCs w:val="24"/>
        </w:rPr>
        <w:t xml:space="preserve">of the respondents to </w:t>
      </w:r>
      <w:r w:rsidR="004E51F2" w:rsidRPr="001C5643">
        <w:rPr>
          <w:rFonts w:ascii="Times New Roman" w:hAnsi="Times New Roman" w:cs="Times New Roman"/>
          <w:sz w:val="24"/>
          <w:szCs w:val="24"/>
        </w:rPr>
        <w:t xml:space="preserve">attach </w:t>
      </w:r>
      <w:r w:rsidR="008F0F9F" w:rsidRPr="001C5643">
        <w:rPr>
          <w:rFonts w:ascii="Times New Roman" w:hAnsi="Times New Roman" w:cs="Times New Roman"/>
          <w:sz w:val="24"/>
          <w:szCs w:val="24"/>
        </w:rPr>
        <w:t>a notice of opposition</w:t>
      </w:r>
      <w:r w:rsidR="001A2F12" w:rsidRPr="001C5643">
        <w:rPr>
          <w:rFonts w:ascii="Times New Roman" w:hAnsi="Times New Roman" w:cs="Times New Roman"/>
          <w:sz w:val="24"/>
          <w:szCs w:val="24"/>
        </w:rPr>
        <w:t xml:space="preserve"> to the</w:t>
      </w:r>
      <w:r w:rsidR="004E51F2" w:rsidRPr="001C5643">
        <w:rPr>
          <w:rFonts w:ascii="Times New Roman" w:hAnsi="Times New Roman" w:cs="Times New Roman"/>
          <w:sz w:val="24"/>
          <w:szCs w:val="24"/>
        </w:rPr>
        <w:t>ir</w:t>
      </w:r>
      <w:r w:rsidR="001A2F12" w:rsidRPr="001C5643">
        <w:rPr>
          <w:rFonts w:ascii="Times New Roman" w:hAnsi="Times New Roman" w:cs="Times New Roman"/>
          <w:sz w:val="24"/>
          <w:szCs w:val="24"/>
        </w:rPr>
        <w:t xml:space="preserve"> opposing affidavit</w:t>
      </w:r>
      <w:r w:rsidR="008F0F9F" w:rsidRPr="001C5643">
        <w:rPr>
          <w:rFonts w:ascii="Times New Roman" w:hAnsi="Times New Roman" w:cs="Times New Roman"/>
          <w:sz w:val="24"/>
          <w:szCs w:val="24"/>
        </w:rPr>
        <w:t>. He also took issue with the fourth respondent deposin</w:t>
      </w:r>
      <w:r w:rsidR="001A2F12" w:rsidRPr="001C5643">
        <w:rPr>
          <w:rFonts w:ascii="Times New Roman" w:hAnsi="Times New Roman" w:cs="Times New Roman"/>
          <w:sz w:val="24"/>
          <w:szCs w:val="24"/>
        </w:rPr>
        <w:t>g</w:t>
      </w:r>
      <w:r w:rsidR="008F0F9F" w:rsidRPr="001C5643">
        <w:rPr>
          <w:rFonts w:ascii="Times New Roman" w:hAnsi="Times New Roman" w:cs="Times New Roman"/>
          <w:sz w:val="24"/>
          <w:szCs w:val="24"/>
        </w:rPr>
        <w:t xml:space="preserve"> to an affidavit on behalf of t</w:t>
      </w:r>
      <w:r w:rsidR="006D7534" w:rsidRPr="001C5643">
        <w:rPr>
          <w:rFonts w:ascii="Times New Roman" w:hAnsi="Times New Roman" w:cs="Times New Roman"/>
          <w:sz w:val="24"/>
          <w:szCs w:val="24"/>
        </w:rPr>
        <w:t>he first to third respondents.</w:t>
      </w:r>
      <w:r w:rsidR="00FA1E7B" w:rsidRPr="001C5643">
        <w:rPr>
          <w:rFonts w:ascii="Times New Roman" w:hAnsi="Times New Roman" w:cs="Times New Roman"/>
          <w:sz w:val="24"/>
          <w:szCs w:val="24"/>
        </w:rPr>
        <w:t xml:space="preserve"> </w:t>
      </w:r>
    </w:p>
    <w:p w14:paraId="27E81654" w14:textId="77777777" w:rsidR="00D16BD7" w:rsidRPr="001C5643" w:rsidRDefault="00D16BD7" w:rsidP="00B6355F">
      <w:pPr>
        <w:spacing w:after="0" w:line="480" w:lineRule="auto"/>
        <w:ind w:firstLine="1134"/>
        <w:jc w:val="both"/>
        <w:rPr>
          <w:rFonts w:ascii="Times New Roman" w:hAnsi="Times New Roman" w:cs="Times New Roman"/>
          <w:sz w:val="24"/>
          <w:szCs w:val="24"/>
        </w:rPr>
      </w:pPr>
    </w:p>
    <w:p w14:paraId="0AF572F1" w14:textId="26113F55" w:rsidR="00D11C95"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[25]</w:t>
      </w:r>
      <w:r>
        <w:rPr>
          <w:rFonts w:ascii="Times New Roman" w:hAnsi="Times New Roman" w:cs="Times New Roman"/>
          <w:sz w:val="24"/>
          <w:szCs w:val="24"/>
        </w:rPr>
        <w:tab/>
      </w:r>
      <w:r w:rsidR="008F0F9F" w:rsidRPr="001C5643">
        <w:rPr>
          <w:rFonts w:ascii="Times New Roman" w:hAnsi="Times New Roman" w:cs="Times New Roman"/>
          <w:sz w:val="24"/>
          <w:szCs w:val="24"/>
        </w:rPr>
        <w:t>Regarding the substance of the respondents’ opposition, t</w:t>
      </w:r>
      <w:r w:rsidR="001A2F12" w:rsidRPr="001C5643">
        <w:rPr>
          <w:rFonts w:ascii="Times New Roman" w:hAnsi="Times New Roman" w:cs="Times New Roman"/>
          <w:sz w:val="24"/>
          <w:szCs w:val="24"/>
        </w:rPr>
        <w:t xml:space="preserve">he appellants </w:t>
      </w:r>
      <w:r w:rsidR="007E3A44" w:rsidRPr="001C5643">
        <w:rPr>
          <w:rFonts w:ascii="Times New Roman" w:hAnsi="Times New Roman" w:cs="Times New Roman"/>
          <w:sz w:val="24"/>
          <w:szCs w:val="24"/>
        </w:rPr>
        <w:t>averred</w:t>
      </w:r>
      <w:r w:rsidR="008F0F9F" w:rsidRPr="001C5643">
        <w:rPr>
          <w:rFonts w:ascii="Times New Roman" w:hAnsi="Times New Roman" w:cs="Times New Roman"/>
          <w:sz w:val="24"/>
          <w:szCs w:val="24"/>
        </w:rPr>
        <w:t xml:space="preserve"> that the fourth respondent lacked the capacity to make </w:t>
      </w:r>
      <w:r w:rsidR="007E3A44" w:rsidRPr="001C5643">
        <w:rPr>
          <w:rFonts w:ascii="Times New Roman" w:hAnsi="Times New Roman" w:cs="Times New Roman"/>
          <w:sz w:val="24"/>
          <w:szCs w:val="24"/>
        </w:rPr>
        <w:t xml:space="preserve">assertions </w:t>
      </w:r>
      <w:r w:rsidR="008F0F9F" w:rsidRPr="001C5643">
        <w:rPr>
          <w:rFonts w:ascii="Times New Roman" w:hAnsi="Times New Roman" w:cs="Times New Roman"/>
          <w:sz w:val="24"/>
          <w:szCs w:val="24"/>
        </w:rPr>
        <w:t>on</w:t>
      </w:r>
      <w:r w:rsidR="0084555F" w:rsidRPr="001C5643">
        <w:rPr>
          <w:rFonts w:ascii="Times New Roman" w:hAnsi="Times New Roman" w:cs="Times New Roman"/>
          <w:sz w:val="24"/>
          <w:szCs w:val="24"/>
        </w:rPr>
        <w:t xml:space="preserve"> matters of government policy.</w:t>
      </w:r>
      <w:r w:rsidR="008F0F9F" w:rsidRPr="001C5643">
        <w:rPr>
          <w:rFonts w:ascii="Times New Roman" w:hAnsi="Times New Roman" w:cs="Times New Roman"/>
          <w:sz w:val="24"/>
          <w:szCs w:val="24"/>
        </w:rPr>
        <w:t xml:space="preserve"> </w:t>
      </w:r>
      <w:r w:rsidR="001A2F12" w:rsidRPr="001C5643">
        <w:rPr>
          <w:rFonts w:ascii="Times New Roman" w:hAnsi="Times New Roman" w:cs="Times New Roman"/>
          <w:sz w:val="24"/>
          <w:szCs w:val="24"/>
        </w:rPr>
        <w:t xml:space="preserve">The first appellant </w:t>
      </w:r>
      <w:r w:rsidR="007E3A44" w:rsidRPr="001C5643">
        <w:rPr>
          <w:rFonts w:ascii="Times New Roman" w:hAnsi="Times New Roman" w:cs="Times New Roman"/>
          <w:sz w:val="24"/>
          <w:szCs w:val="24"/>
        </w:rPr>
        <w:t xml:space="preserve">reiterated </w:t>
      </w:r>
      <w:r w:rsidR="008F0F9F" w:rsidRPr="001C5643">
        <w:rPr>
          <w:rFonts w:ascii="Times New Roman" w:hAnsi="Times New Roman" w:cs="Times New Roman"/>
          <w:sz w:val="24"/>
          <w:szCs w:val="24"/>
        </w:rPr>
        <w:t xml:space="preserve">his </w:t>
      </w:r>
      <w:r w:rsidR="00CC6BBE" w:rsidRPr="001C5643">
        <w:rPr>
          <w:rFonts w:ascii="Times New Roman" w:hAnsi="Times New Roman" w:cs="Times New Roman"/>
          <w:sz w:val="24"/>
          <w:szCs w:val="24"/>
        </w:rPr>
        <w:t xml:space="preserve">apprehension </w:t>
      </w:r>
      <w:r w:rsidR="008F0F9F" w:rsidRPr="001C5643">
        <w:rPr>
          <w:rFonts w:ascii="Times New Roman" w:hAnsi="Times New Roman" w:cs="Times New Roman"/>
          <w:sz w:val="24"/>
          <w:szCs w:val="24"/>
        </w:rPr>
        <w:t xml:space="preserve">that valuable minerals had been discovered in the area </w:t>
      </w:r>
      <w:r w:rsidR="00CC6BBE" w:rsidRPr="001C5643">
        <w:rPr>
          <w:rFonts w:ascii="Times New Roman" w:hAnsi="Times New Roman" w:cs="Times New Roman"/>
          <w:sz w:val="24"/>
          <w:szCs w:val="24"/>
        </w:rPr>
        <w:t xml:space="preserve">and that this discovery constituted the </w:t>
      </w:r>
      <w:r w:rsidR="002A6F53" w:rsidRPr="001C5643">
        <w:rPr>
          <w:rFonts w:ascii="Times New Roman" w:hAnsi="Times New Roman" w:cs="Times New Roman"/>
          <w:sz w:val="24"/>
          <w:szCs w:val="24"/>
        </w:rPr>
        <w:t xml:space="preserve">primary </w:t>
      </w:r>
      <w:r w:rsidR="00CC6BBE" w:rsidRPr="001C5643">
        <w:rPr>
          <w:rFonts w:ascii="Times New Roman" w:hAnsi="Times New Roman" w:cs="Times New Roman"/>
          <w:sz w:val="24"/>
          <w:szCs w:val="24"/>
        </w:rPr>
        <w:t>reason for</w:t>
      </w:r>
      <w:r w:rsidR="008F0F9F" w:rsidRPr="001C5643">
        <w:rPr>
          <w:rFonts w:ascii="Times New Roman" w:hAnsi="Times New Roman" w:cs="Times New Roman"/>
          <w:sz w:val="24"/>
          <w:szCs w:val="24"/>
        </w:rPr>
        <w:t xml:space="preserve"> the driv</w:t>
      </w:r>
      <w:r w:rsidR="006D7534" w:rsidRPr="001C5643">
        <w:rPr>
          <w:rFonts w:ascii="Times New Roman" w:hAnsi="Times New Roman" w:cs="Times New Roman"/>
          <w:sz w:val="24"/>
          <w:szCs w:val="24"/>
        </w:rPr>
        <w:t xml:space="preserve">e to </w:t>
      </w:r>
      <w:r w:rsidR="00BA137C" w:rsidRPr="001C5643">
        <w:rPr>
          <w:rFonts w:ascii="Times New Roman" w:hAnsi="Times New Roman" w:cs="Times New Roman"/>
          <w:sz w:val="24"/>
          <w:szCs w:val="24"/>
        </w:rPr>
        <w:t>set aside</w:t>
      </w:r>
      <w:r w:rsidR="006D7534" w:rsidRPr="001C5643">
        <w:rPr>
          <w:rFonts w:ascii="Times New Roman" w:hAnsi="Times New Roman" w:cs="Times New Roman"/>
          <w:sz w:val="24"/>
          <w:szCs w:val="24"/>
        </w:rPr>
        <w:t xml:space="preserve"> the </w:t>
      </w:r>
      <w:r w:rsidR="001A2F12" w:rsidRPr="001C5643">
        <w:rPr>
          <w:rFonts w:ascii="Times New Roman" w:hAnsi="Times New Roman" w:cs="Times New Roman"/>
          <w:sz w:val="24"/>
          <w:szCs w:val="24"/>
        </w:rPr>
        <w:t xml:space="preserve">targeted portion of their ancestral </w:t>
      </w:r>
      <w:r w:rsidR="006D7534" w:rsidRPr="001C5643">
        <w:rPr>
          <w:rFonts w:ascii="Times New Roman" w:hAnsi="Times New Roman" w:cs="Times New Roman"/>
          <w:sz w:val="24"/>
          <w:szCs w:val="24"/>
        </w:rPr>
        <w:t>communal land.</w:t>
      </w:r>
      <w:r w:rsidR="002E2AB8" w:rsidRPr="001C5643">
        <w:rPr>
          <w:rFonts w:ascii="Times New Roman" w:hAnsi="Times New Roman" w:cs="Times New Roman"/>
          <w:sz w:val="24"/>
          <w:szCs w:val="24"/>
        </w:rPr>
        <w:t xml:space="preserve"> The appellants</w:t>
      </w:r>
      <w:r w:rsidR="008F0F9F" w:rsidRPr="001C5643">
        <w:rPr>
          <w:rFonts w:ascii="Times New Roman" w:hAnsi="Times New Roman" w:cs="Times New Roman"/>
          <w:sz w:val="24"/>
          <w:szCs w:val="24"/>
        </w:rPr>
        <w:t xml:space="preserve"> refuted the </w:t>
      </w:r>
      <w:r w:rsidR="00CC6BBE" w:rsidRPr="001C5643">
        <w:rPr>
          <w:rFonts w:ascii="Times New Roman" w:hAnsi="Times New Roman" w:cs="Times New Roman"/>
          <w:sz w:val="24"/>
          <w:szCs w:val="24"/>
        </w:rPr>
        <w:t xml:space="preserve">contention by the respondents </w:t>
      </w:r>
      <w:r w:rsidR="008F0F9F" w:rsidRPr="001C5643">
        <w:rPr>
          <w:rFonts w:ascii="Times New Roman" w:hAnsi="Times New Roman" w:cs="Times New Roman"/>
          <w:sz w:val="24"/>
          <w:szCs w:val="24"/>
        </w:rPr>
        <w:t xml:space="preserve">that </w:t>
      </w:r>
      <w:r w:rsidR="006D7534" w:rsidRPr="001C5643">
        <w:rPr>
          <w:rFonts w:ascii="Times New Roman" w:hAnsi="Times New Roman" w:cs="Times New Roman"/>
          <w:sz w:val="24"/>
          <w:szCs w:val="24"/>
        </w:rPr>
        <w:t xml:space="preserve">there was </w:t>
      </w:r>
      <w:r w:rsidR="007E3A44" w:rsidRPr="001C5643">
        <w:rPr>
          <w:rFonts w:ascii="Times New Roman" w:hAnsi="Times New Roman" w:cs="Times New Roman"/>
          <w:sz w:val="24"/>
          <w:szCs w:val="24"/>
        </w:rPr>
        <w:t xml:space="preserve">prior </w:t>
      </w:r>
      <w:r w:rsidR="006D7534" w:rsidRPr="001C5643">
        <w:rPr>
          <w:rFonts w:ascii="Times New Roman" w:hAnsi="Times New Roman" w:cs="Times New Roman"/>
          <w:sz w:val="24"/>
          <w:szCs w:val="24"/>
        </w:rPr>
        <w:t xml:space="preserve">consultation with the </w:t>
      </w:r>
      <w:r w:rsidR="007E3A44" w:rsidRPr="001C5643">
        <w:rPr>
          <w:rFonts w:ascii="Times New Roman" w:hAnsi="Times New Roman" w:cs="Times New Roman"/>
          <w:sz w:val="24"/>
          <w:szCs w:val="24"/>
        </w:rPr>
        <w:t xml:space="preserve">community before the impugned actions were taken. </w:t>
      </w:r>
      <w:r w:rsidR="001A2F12" w:rsidRPr="001C5643">
        <w:rPr>
          <w:rFonts w:ascii="Times New Roman" w:hAnsi="Times New Roman" w:cs="Times New Roman"/>
          <w:sz w:val="24"/>
          <w:szCs w:val="24"/>
        </w:rPr>
        <w:t xml:space="preserve">They </w:t>
      </w:r>
      <w:r w:rsidR="008F0F9F" w:rsidRPr="001C5643">
        <w:rPr>
          <w:rFonts w:ascii="Times New Roman" w:hAnsi="Times New Roman" w:cs="Times New Roman"/>
          <w:sz w:val="24"/>
          <w:szCs w:val="24"/>
        </w:rPr>
        <w:t>alleged that the</w:t>
      </w:r>
      <w:r w:rsidR="008541B6" w:rsidRPr="001C5643">
        <w:rPr>
          <w:rFonts w:ascii="Times New Roman" w:hAnsi="Times New Roman" w:cs="Times New Roman"/>
          <w:sz w:val="24"/>
          <w:szCs w:val="24"/>
        </w:rPr>
        <w:t xml:space="preserve"> community was</w:t>
      </w:r>
      <w:r w:rsidR="008F0F9F" w:rsidRPr="001C5643">
        <w:rPr>
          <w:rFonts w:ascii="Times New Roman" w:hAnsi="Times New Roman" w:cs="Times New Roman"/>
          <w:sz w:val="24"/>
          <w:szCs w:val="24"/>
        </w:rPr>
        <w:t xml:space="preserve"> not allowed to make </w:t>
      </w:r>
      <w:r w:rsidR="00BF418B" w:rsidRPr="001C5643">
        <w:rPr>
          <w:rFonts w:ascii="Times New Roman" w:hAnsi="Times New Roman" w:cs="Times New Roman"/>
          <w:sz w:val="24"/>
          <w:szCs w:val="24"/>
        </w:rPr>
        <w:t xml:space="preserve">any </w:t>
      </w:r>
      <w:r w:rsidR="008F0F9F" w:rsidRPr="001C5643">
        <w:rPr>
          <w:rFonts w:ascii="Times New Roman" w:hAnsi="Times New Roman" w:cs="Times New Roman"/>
          <w:sz w:val="24"/>
          <w:szCs w:val="24"/>
        </w:rPr>
        <w:t xml:space="preserve">meaningful submissions when the government </w:t>
      </w:r>
      <w:r w:rsidR="00E115B5" w:rsidRPr="001C5643">
        <w:rPr>
          <w:rFonts w:ascii="Times New Roman" w:hAnsi="Times New Roman" w:cs="Times New Roman"/>
          <w:sz w:val="24"/>
          <w:szCs w:val="24"/>
        </w:rPr>
        <w:t>delegation</w:t>
      </w:r>
      <w:r w:rsidR="008F0F9F" w:rsidRPr="001C5643">
        <w:rPr>
          <w:rFonts w:ascii="Times New Roman" w:hAnsi="Times New Roman" w:cs="Times New Roman"/>
          <w:sz w:val="24"/>
          <w:szCs w:val="24"/>
        </w:rPr>
        <w:t xml:space="preserve"> advised them of the plan to</w:t>
      </w:r>
      <w:r w:rsidR="006D7534" w:rsidRPr="001C5643">
        <w:rPr>
          <w:rFonts w:ascii="Times New Roman" w:hAnsi="Times New Roman" w:cs="Times New Roman"/>
          <w:sz w:val="24"/>
          <w:szCs w:val="24"/>
        </w:rPr>
        <w:t xml:space="preserve"> annex the disputed territory.</w:t>
      </w:r>
      <w:r w:rsidR="008F0F9F" w:rsidRPr="001C5643">
        <w:rPr>
          <w:rFonts w:ascii="Times New Roman" w:hAnsi="Times New Roman" w:cs="Times New Roman"/>
          <w:sz w:val="24"/>
          <w:szCs w:val="24"/>
        </w:rPr>
        <w:t xml:space="preserve"> Further</w:t>
      </w:r>
      <w:r w:rsidR="00CC6BBE" w:rsidRPr="001C5643">
        <w:rPr>
          <w:rFonts w:ascii="Times New Roman" w:hAnsi="Times New Roman" w:cs="Times New Roman"/>
          <w:sz w:val="24"/>
          <w:szCs w:val="24"/>
        </w:rPr>
        <w:t>,</w:t>
      </w:r>
      <w:r w:rsidR="008F0F9F" w:rsidRPr="001C5643">
        <w:rPr>
          <w:rFonts w:ascii="Times New Roman" w:hAnsi="Times New Roman" w:cs="Times New Roman"/>
          <w:sz w:val="24"/>
          <w:szCs w:val="24"/>
        </w:rPr>
        <w:t xml:space="preserve"> meetings with government officials were </w:t>
      </w:r>
      <w:r w:rsidR="008541B6" w:rsidRPr="001C5643">
        <w:rPr>
          <w:rFonts w:ascii="Times New Roman" w:hAnsi="Times New Roman" w:cs="Times New Roman"/>
          <w:sz w:val="24"/>
          <w:szCs w:val="24"/>
        </w:rPr>
        <w:t>characterized as</w:t>
      </w:r>
      <w:r w:rsidR="008F0F9F" w:rsidRPr="001C5643">
        <w:rPr>
          <w:rFonts w:ascii="Times New Roman" w:hAnsi="Times New Roman" w:cs="Times New Roman"/>
          <w:sz w:val="24"/>
          <w:szCs w:val="24"/>
        </w:rPr>
        <w:t xml:space="preserve"> ho</w:t>
      </w:r>
      <w:r w:rsidR="006D7534" w:rsidRPr="001C5643">
        <w:rPr>
          <w:rFonts w:ascii="Times New Roman" w:hAnsi="Times New Roman" w:cs="Times New Roman"/>
          <w:sz w:val="24"/>
          <w:szCs w:val="24"/>
        </w:rPr>
        <w:t>stile and futile.</w:t>
      </w:r>
    </w:p>
    <w:p w14:paraId="0DAD552F" w14:textId="77777777" w:rsidR="00D16BD7" w:rsidRPr="001C5643" w:rsidRDefault="00D16BD7" w:rsidP="00B6355F">
      <w:pPr>
        <w:spacing w:after="0" w:line="480" w:lineRule="auto"/>
        <w:ind w:firstLine="1134"/>
        <w:jc w:val="both"/>
        <w:rPr>
          <w:rFonts w:ascii="Times New Roman" w:eastAsia="Calibri" w:hAnsi="Times New Roman" w:cs="Times New Roman"/>
          <w:sz w:val="24"/>
          <w:szCs w:val="24"/>
        </w:rPr>
      </w:pPr>
    </w:p>
    <w:p w14:paraId="606EC9D9" w14:textId="287A18A9" w:rsidR="008F0F9F" w:rsidRPr="001C5643" w:rsidRDefault="00712892" w:rsidP="00712892">
      <w:pPr>
        <w:spacing w:after="0" w:line="480" w:lineRule="auto"/>
        <w:ind w:left="1134" w:hanging="1134"/>
        <w:jc w:val="both"/>
        <w:rPr>
          <w:rFonts w:ascii="Times New Roman" w:eastAsia="Calibri"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8F0F9F" w:rsidRPr="001C5643">
        <w:rPr>
          <w:rFonts w:ascii="Times New Roman" w:hAnsi="Times New Roman" w:cs="Times New Roman"/>
          <w:sz w:val="24"/>
          <w:szCs w:val="24"/>
        </w:rPr>
        <w:t xml:space="preserve">Following the hearing of the matter, the court </w:t>
      </w:r>
      <w:r w:rsidR="008F0F9F" w:rsidRPr="001C5643">
        <w:rPr>
          <w:rFonts w:ascii="Times New Roman" w:hAnsi="Times New Roman" w:cs="Times New Roman"/>
          <w:i/>
          <w:sz w:val="24"/>
          <w:szCs w:val="24"/>
        </w:rPr>
        <w:t>a quo</w:t>
      </w:r>
      <w:r w:rsidR="008F0F9F" w:rsidRPr="001C5643">
        <w:rPr>
          <w:rFonts w:ascii="Times New Roman" w:hAnsi="Times New Roman" w:cs="Times New Roman"/>
          <w:sz w:val="24"/>
          <w:szCs w:val="24"/>
        </w:rPr>
        <w:t xml:space="preserve"> </w:t>
      </w:r>
      <w:r w:rsidR="007B398D" w:rsidRPr="001C5643">
        <w:rPr>
          <w:rFonts w:ascii="Times New Roman" w:hAnsi="Times New Roman" w:cs="Times New Roman"/>
          <w:sz w:val="24"/>
          <w:szCs w:val="24"/>
        </w:rPr>
        <w:t>dismiss</w:t>
      </w:r>
      <w:r w:rsidR="00BC368E" w:rsidRPr="001C5643">
        <w:rPr>
          <w:rFonts w:ascii="Times New Roman" w:hAnsi="Times New Roman" w:cs="Times New Roman"/>
          <w:sz w:val="24"/>
          <w:szCs w:val="24"/>
        </w:rPr>
        <w:t>ed</w:t>
      </w:r>
      <w:r w:rsidR="007B398D" w:rsidRPr="001C5643">
        <w:rPr>
          <w:rFonts w:ascii="Times New Roman" w:hAnsi="Times New Roman" w:cs="Times New Roman"/>
          <w:sz w:val="24"/>
          <w:szCs w:val="24"/>
        </w:rPr>
        <w:t xml:space="preserve"> the application. </w:t>
      </w:r>
      <w:r w:rsidR="008F0F9F" w:rsidRPr="001C5643">
        <w:rPr>
          <w:rFonts w:ascii="Times New Roman" w:hAnsi="Times New Roman" w:cs="Times New Roman"/>
          <w:sz w:val="24"/>
          <w:szCs w:val="24"/>
        </w:rPr>
        <w:t>The appellants’ argument regarding the unconstitutionality of the impugned provisions was rejected</w:t>
      </w:r>
      <w:r w:rsidR="00C45620" w:rsidRPr="001C5643">
        <w:rPr>
          <w:rFonts w:ascii="Times New Roman" w:hAnsi="Times New Roman" w:cs="Times New Roman"/>
          <w:sz w:val="24"/>
          <w:szCs w:val="24"/>
        </w:rPr>
        <w:t>. T</w:t>
      </w:r>
      <w:r w:rsidR="008F0F9F" w:rsidRPr="001C5643">
        <w:rPr>
          <w:rFonts w:ascii="Times New Roman" w:hAnsi="Times New Roman" w:cs="Times New Roman"/>
          <w:sz w:val="24"/>
          <w:szCs w:val="24"/>
        </w:rPr>
        <w:t>he</w:t>
      </w:r>
      <w:r w:rsidR="00C45620" w:rsidRPr="001C5643">
        <w:rPr>
          <w:rFonts w:ascii="Times New Roman" w:hAnsi="Times New Roman" w:cs="Times New Roman"/>
          <w:sz w:val="24"/>
          <w:szCs w:val="24"/>
        </w:rPr>
        <w:t xml:space="preserve"> </w:t>
      </w:r>
      <w:r w:rsidR="008F0F9F" w:rsidRPr="001C5643">
        <w:rPr>
          <w:rFonts w:ascii="Times New Roman" w:hAnsi="Times New Roman" w:cs="Times New Roman"/>
          <w:sz w:val="24"/>
          <w:szCs w:val="24"/>
        </w:rPr>
        <w:t xml:space="preserve">court was </w:t>
      </w:r>
      <w:r w:rsidR="00C45620" w:rsidRPr="001C5643">
        <w:rPr>
          <w:rFonts w:ascii="Times New Roman" w:hAnsi="Times New Roman" w:cs="Times New Roman"/>
          <w:sz w:val="24"/>
          <w:szCs w:val="24"/>
        </w:rPr>
        <w:t xml:space="preserve">of the view that it was </w:t>
      </w:r>
      <w:r w:rsidR="008F0F9F" w:rsidRPr="001C5643">
        <w:rPr>
          <w:rFonts w:ascii="Times New Roman" w:hAnsi="Times New Roman" w:cs="Times New Roman"/>
          <w:sz w:val="24"/>
          <w:szCs w:val="24"/>
        </w:rPr>
        <w:t xml:space="preserve">not sufficiently qualified to provide a holistic </w:t>
      </w:r>
      <w:r w:rsidR="0084555F" w:rsidRPr="001C5643">
        <w:rPr>
          <w:rFonts w:ascii="Times New Roman" w:hAnsi="Times New Roman" w:cs="Times New Roman"/>
          <w:sz w:val="24"/>
          <w:szCs w:val="24"/>
        </w:rPr>
        <w:t>solution to their predicament.</w:t>
      </w:r>
      <w:r w:rsidR="008F0F9F" w:rsidRPr="001C5643">
        <w:rPr>
          <w:rFonts w:ascii="Times New Roman" w:hAnsi="Times New Roman" w:cs="Times New Roman"/>
          <w:sz w:val="24"/>
          <w:szCs w:val="24"/>
        </w:rPr>
        <w:t xml:space="preserve"> The </w:t>
      </w:r>
      <w:r w:rsidR="005C7538" w:rsidRPr="001C5643">
        <w:rPr>
          <w:rFonts w:ascii="Times New Roman" w:hAnsi="Times New Roman" w:cs="Times New Roman"/>
          <w:sz w:val="24"/>
          <w:szCs w:val="24"/>
        </w:rPr>
        <w:t xml:space="preserve">court </w:t>
      </w:r>
      <w:r w:rsidR="005C7538" w:rsidRPr="001C5643">
        <w:rPr>
          <w:rFonts w:ascii="Times New Roman" w:hAnsi="Times New Roman" w:cs="Times New Roman"/>
          <w:i/>
          <w:iCs/>
          <w:sz w:val="24"/>
          <w:szCs w:val="24"/>
        </w:rPr>
        <w:t>a quo</w:t>
      </w:r>
      <w:r w:rsidR="005C7538" w:rsidRPr="001C5643">
        <w:rPr>
          <w:rFonts w:ascii="Times New Roman" w:hAnsi="Times New Roman" w:cs="Times New Roman"/>
          <w:sz w:val="24"/>
          <w:szCs w:val="24"/>
        </w:rPr>
        <w:t xml:space="preserve"> </w:t>
      </w:r>
      <w:r w:rsidR="00C45620" w:rsidRPr="001C5643">
        <w:rPr>
          <w:rFonts w:ascii="Times New Roman" w:hAnsi="Times New Roman" w:cs="Times New Roman"/>
          <w:sz w:val="24"/>
          <w:szCs w:val="24"/>
        </w:rPr>
        <w:t xml:space="preserve">opined </w:t>
      </w:r>
      <w:r w:rsidR="005C7538" w:rsidRPr="001C5643">
        <w:rPr>
          <w:rFonts w:ascii="Times New Roman" w:hAnsi="Times New Roman" w:cs="Times New Roman"/>
          <w:sz w:val="24"/>
          <w:szCs w:val="24"/>
        </w:rPr>
        <w:t xml:space="preserve">that the </w:t>
      </w:r>
      <w:r w:rsidR="008F0F9F" w:rsidRPr="001C5643">
        <w:rPr>
          <w:rFonts w:ascii="Times New Roman" w:hAnsi="Times New Roman" w:cs="Times New Roman"/>
          <w:sz w:val="24"/>
          <w:szCs w:val="24"/>
        </w:rPr>
        <w:t xml:space="preserve">executive and legislature were better placed </w:t>
      </w:r>
      <w:r w:rsidR="006D7534" w:rsidRPr="001C5643">
        <w:rPr>
          <w:rFonts w:ascii="Times New Roman" w:hAnsi="Times New Roman" w:cs="Times New Roman"/>
          <w:sz w:val="24"/>
          <w:szCs w:val="24"/>
        </w:rPr>
        <w:t xml:space="preserve">to provide an effective remedy. </w:t>
      </w:r>
      <w:r w:rsidR="008F0F9F" w:rsidRPr="001C5643">
        <w:rPr>
          <w:rFonts w:ascii="Times New Roman" w:hAnsi="Times New Roman" w:cs="Times New Roman"/>
          <w:sz w:val="24"/>
          <w:szCs w:val="24"/>
        </w:rPr>
        <w:t xml:space="preserve">Dissatisfied </w:t>
      </w:r>
      <w:r w:rsidR="00BA137C" w:rsidRPr="001C5643">
        <w:rPr>
          <w:rFonts w:ascii="Times New Roman" w:hAnsi="Times New Roman" w:cs="Times New Roman"/>
          <w:sz w:val="24"/>
          <w:szCs w:val="24"/>
        </w:rPr>
        <w:t xml:space="preserve">with </w:t>
      </w:r>
      <w:r w:rsidR="008F0F9F" w:rsidRPr="001C5643">
        <w:rPr>
          <w:rFonts w:ascii="Times New Roman" w:hAnsi="Times New Roman" w:cs="Times New Roman"/>
          <w:sz w:val="24"/>
          <w:szCs w:val="24"/>
        </w:rPr>
        <w:t xml:space="preserve">the </w:t>
      </w:r>
      <w:r w:rsidR="00C45620" w:rsidRPr="001C5643">
        <w:rPr>
          <w:rFonts w:ascii="Times New Roman" w:hAnsi="Times New Roman" w:cs="Times New Roman"/>
          <w:sz w:val="24"/>
          <w:szCs w:val="24"/>
        </w:rPr>
        <w:t xml:space="preserve">disposition </w:t>
      </w:r>
      <w:r w:rsidR="008F0F9F" w:rsidRPr="001C5643">
        <w:rPr>
          <w:rFonts w:ascii="Times New Roman" w:hAnsi="Times New Roman" w:cs="Times New Roman"/>
          <w:i/>
          <w:sz w:val="24"/>
          <w:szCs w:val="24"/>
        </w:rPr>
        <w:t>a quo</w:t>
      </w:r>
      <w:r w:rsidR="008F0F9F" w:rsidRPr="001C5643">
        <w:rPr>
          <w:rFonts w:ascii="Times New Roman" w:hAnsi="Times New Roman" w:cs="Times New Roman"/>
          <w:sz w:val="24"/>
          <w:szCs w:val="24"/>
        </w:rPr>
        <w:t>, the appellants filed the instant appeal before th</w:t>
      </w:r>
      <w:r w:rsidR="00E115B5" w:rsidRPr="001C5643">
        <w:rPr>
          <w:rFonts w:ascii="Times New Roman" w:hAnsi="Times New Roman" w:cs="Times New Roman"/>
          <w:sz w:val="24"/>
          <w:szCs w:val="24"/>
        </w:rPr>
        <w:t>e</w:t>
      </w:r>
      <w:r w:rsidR="008F0F9F" w:rsidRPr="001C5643">
        <w:rPr>
          <w:rFonts w:ascii="Times New Roman" w:hAnsi="Times New Roman" w:cs="Times New Roman"/>
          <w:sz w:val="24"/>
          <w:szCs w:val="24"/>
        </w:rPr>
        <w:t xml:space="preserve"> Court on the following grounds:</w:t>
      </w:r>
    </w:p>
    <w:p w14:paraId="154267DF" w14:textId="77777777" w:rsidR="00BE3EFB" w:rsidRPr="001C5643" w:rsidRDefault="00BE3EFB" w:rsidP="00B6355F">
      <w:pPr>
        <w:tabs>
          <w:tab w:val="left" w:pos="1091"/>
        </w:tabs>
        <w:spacing w:after="0" w:line="480" w:lineRule="auto"/>
        <w:jc w:val="both"/>
        <w:rPr>
          <w:rFonts w:ascii="Times New Roman" w:hAnsi="Times New Roman" w:cs="Times New Roman"/>
          <w:sz w:val="24"/>
          <w:szCs w:val="24"/>
        </w:rPr>
      </w:pPr>
    </w:p>
    <w:p w14:paraId="2F9787EA" w14:textId="357EED75" w:rsidR="00BE3EFB" w:rsidRPr="001C5643" w:rsidRDefault="00BE3EFB" w:rsidP="00B6355F">
      <w:pPr>
        <w:tabs>
          <w:tab w:val="left" w:pos="1091"/>
        </w:tabs>
        <w:spacing w:after="0" w:line="480" w:lineRule="auto"/>
        <w:ind w:left="720" w:hanging="720"/>
        <w:jc w:val="both"/>
        <w:rPr>
          <w:rFonts w:ascii="Times New Roman" w:hAnsi="Times New Roman" w:cs="Times New Roman"/>
          <w:i/>
          <w:sz w:val="24"/>
          <w:szCs w:val="24"/>
        </w:rPr>
      </w:pPr>
      <w:r w:rsidRPr="001C5643">
        <w:rPr>
          <w:rFonts w:ascii="Times New Roman" w:hAnsi="Times New Roman" w:cs="Times New Roman"/>
          <w:bCs/>
          <w:i/>
          <w:sz w:val="24"/>
          <w:szCs w:val="24"/>
        </w:rPr>
        <w:t xml:space="preserve">GROUNDS OF APPEAL </w:t>
      </w:r>
    </w:p>
    <w:p w14:paraId="6345F4CC" w14:textId="52D80905" w:rsidR="00BE3EFB" w:rsidRPr="001C5643" w:rsidRDefault="00C139C1" w:rsidP="00C139C1">
      <w:pPr>
        <w:tabs>
          <w:tab w:val="left" w:pos="1091"/>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r>
      <w:r w:rsidR="00BE3EFB" w:rsidRPr="001C5643">
        <w:rPr>
          <w:rFonts w:ascii="Times New Roman" w:hAnsi="Times New Roman" w:cs="Times New Roman"/>
          <w:sz w:val="24"/>
          <w:szCs w:val="24"/>
        </w:rPr>
        <w:t xml:space="preserve">The court </w:t>
      </w:r>
      <w:r w:rsidR="00BE3EFB" w:rsidRPr="001C5643">
        <w:rPr>
          <w:rFonts w:ascii="Times New Roman" w:hAnsi="Times New Roman" w:cs="Times New Roman"/>
          <w:i/>
          <w:iCs/>
          <w:sz w:val="24"/>
          <w:szCs w:val="24"/>
        </w:rPr>
        <w:t xml:space="preserve">a quo </w:t>
      </w:r>
      <w:r w:rsidR="00BE3EFB" w:rsidRPr="001C5643">
        <w:rPr>
          <w:rFonts w:ascii="Times New Roman" w:hAnsi="Times New Roman" w:cs="Times New Roman"/>
          <w:sz w:val="24"/>
          <w:szCs w:val="24"/>
        </w:rPr>
        <w:t>grossly erred and misdirected itself</w:t>
      </w:r>
      <w:r w:rsidR="0098629A" w:rsidRPr="001C5643">
        <w:rPr>
          <w:rFonts w:ascii="Times New Roman" w:hAnsi="Times New Roman" w:cs="Times New Roman"/>
          <w:sz w:val="24"/>
          <w:szCs w:val="24"/>
        </w:rPr>
        <w:t xml:space="preserve"> in failing to hold that s 4 and s</w:t>
      </w:r>
      <w:r w:rsidR="00BE3EFB" w:rsidRPr="001C5643">
        <w:rPr>
          <w:rFonts w:ascii="Times New Roman" w:hAnsi="Times New Roman" w:cs="Times New Roman"/>
          <w:sz w:val="24"/>
          <w:szCs w:val="24"/>
        </w:rPr>
        <w:t xml:space="preserve"> 6 (1)</w:t>
      </w:r>
      <w:r w:rsidR="00712892">
        <w:rPr>
          <w:rFonts w:ascii="Times New Roman" w:hAnsi="Times New Roman" w:cs="Times New Roman"/>
          <w:sz w:val="24"/>
          <w:szCs w:val="24"/>
        </w:rPr>
        <w:t xml:space="preserve"> </w:t>
      </w:r>
      <w:r w:rsidR="00BE3EFB" w:rsidRPr="001C5643">
        <w:rPr>
          <w:rFonts w:ascii="Times New Roman" w:hAnsi="Times New Roman" w:cs="Times New Roman"/>
          <w:sz w:val="24"/>
          <w:szCs w:val="24"/>
        </w:rPr>
        <w:t>(b) of the Communal Land Act [</w:t>
      </w:r>
      <w:r w:rsidR="00BE3EFB" w:rsidRPr="001C5643">
        <w:rPr>
          <w:rFonts w:ascii="Times New Roman" w:hAnsi="Times New Roman" w:cs="Times New Roman"/>
          <w:i/>
          <w:sz w:val="24"/>
          <w:szCs w:val="24"/>
        </w:rPr>
        <w:t>Chapter 20:04</w:t>
      </w:r>
      <w:r w:rsidR="00BE3EFB" w:rsidRPr="001C5643">
        <w:rPr>
          <w:rFonts w:ascii="Times New Roman" w:hAnsi="Times New Roman" w:cs="Times New Roman"/>
          <w:sz w:val="24"/>
          <w:szCs w:val="24"/>
        </w:rPr>
        <w:t xml:space="preserve">] are </w:t>
      </w:r>
      <w:r w:rsidR="00BE3EFB" w:rsidRPr="001C5643">
        <w:rPr>
          <w:rFonts w:ascii="Times New Roman" w:hAnsi="Times New Roman" w:cs="Times New Roman"/>
          <w:i/>
          <w:sz w:val="24"/>
          <w:szCs w:val="24"/>
        </w:rPr>
        <w:t>ultra vires</w:t>
      </w:r>
      <w:r w:rsidR="0098629A" w:rsidRPr="001C5643">
        <w:rPr>
          <w:rFonts w:ascii="Times New Roman" w:hAnsi="Times New Roman" w:cs="Times New Roman"/>
          <w:sz w:val="24"/>
          <w:szCs w:val="24"/>
        </w:rPr>
        <w:t xml:space="preserve"> the provisions of s 48, s 51, s 72, s 63, s 56</w:t>
      </w:r>
      <w:r w:rsidR="00712892">
        <w:rPr>
          <w:rFonts w:ascii="Times New Roman" w:hAnsi="Times New Roman" w:cs="Times New Roman"/>
          <w:sz w:val="24"/>
          <w:szCs w:val="24"/>
        </w:rPr>
        <w:t xml:space="preserve"> </w:t>
      </w:r>
      <w:r w:rsidR="0098629A" w:rsidRPr="001C5643">
        <w:rPr>
          <w:rFonts w:ascii="Times New Roman" w:hAnsi="Times New Roman" w:cs="Times New Roman"/>
          <w:sz w:val="24"/>
          <w:szCs w:val="24"/>
        </w:rPr>
        <w:t>(1) and s</w:t>
      </w:r>
      <w:r w:rsidR="00BE3EFB" w:rsidRPr="001C5643">
        <w:rPr>
          <w:rFonts w:ascii="Times New Roman" w:hAnsi="Times New Roman" w:cs="Times New Roman"/>
          <w:sz w:val="24"/>
          <w:szCs w:val="24"/>
        </w:rPr>
        <w:t xml:space="preserve"> 68 of the Constitution of Zimbabwe. </w:t>
      </w:r>
    </w:p>
    <w:p w14:paraId="0DCD1951" w14:textId="77777777" w:rsidR="00F42721" w:rsidRPr="001C5643" w:rsidRDefault="00F42721" w:rsidP="00C139C1">
      <w:pPr>
        <w:tabs>
          <w:tab w:val="left" w:pos="1091"/>
        </w:tabs>
        <w:spacing w:after="0" w:line="480" w:lineRule="auto"/>
        <w:ind w:left="1440" w:hanging="720"/>
        <w:jc w:val="both"/>
        <w:rPr>
          <w:rFonts w:ascii="Times New Roman" w:hAnsi="Times New Roman" w:cs="Times New Roman"/>
          <w:sz w:val="24"/>
          <w:szCs w:val="24"/>
        </w:rPr>
      </w:pPr>
    </w:p>
    <w:p w14:paraId="1050FEC9" w14:textId="609692E8" w:rsidR="00BE3EFB" w:rsidRPr="001C5643" w:rsidRDefault="00C139C1" w:rsidP="00C139C1">
      <w:pPr>
        <w:tabs>
          <w:tab w:val="left" w:pos="1091"/>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lastRenderedPageBreak/>
        <w:t>[28]</w:t>
      </w:r>
      <w:r>
        <w:rPr>
          <w:rFonts w:ascii="Times New Roman" w:hAnsi="Times New Roman" w:cs="Times New Roman"/>
          <w:sz w:val="24"/>
          <w:szCs w:val="24"/>
        </w:rPr>
        <w:tab/>
      </w:r>
      <w:r w:rsidR="00BE3EFB" w:rsidRPr="001C5643">
        <w:rPr>
          <w:rFonts w:ascii="Times New Roman" w:hAnsi="Times New Roman" w:cs="Times New Roman"/>
          <w:sz w:val="24"/>
          <w:szCs w:val="24"/>
        </w:rPr>
        <w:t xml:space="preserve">More fully, the court </w:t>
      </w:r>
      <w:r w:rsidR="00BE3EFB" w:rsidRPr="001C5643">
        <w:rPr>
          <w:rFonts w:ascii="Times New Roman" w:hAnsi="Times New Roman" w:cs="Times New Roman"/>
          <w:i/>
          <w:iCs/>
          <w:sz w:val="24"/>
          <w:szCs w:val="24"/>
        </w:rPr>
        <w:t xml:space="preserve">a quo </w:t>
      </w:r>
      <w:r w:rsidR="00BE3EFB" w:rsidRPr="001C5643">
        <w:rPr>
          <w:rFonts w:ascii="Times New Roman" w:hAnsi="Times New Roman" w:cs="Times New Roman"/>
          <w:sz w:val="24"/>
          <w:szCs w:val="24"/>
        </w:rPr>
        <w:t>grossly erred in failing to hold that the legal position codified in the Communal Land Act [</w:t>
      </w:r>
      <w:r w:rsidR="00BE3EFB" w:rsidRPr="001C5643">
        <w:rPr>
          <w:rFonts w:ascii="Times New Roman" w:hAnsi="Times New Roman" w:cs="Times New Roman"/>
          <w:i/>
          <w:sz w:val="24"/>
          <w:szCs w:val="24"/>
        </w:rPr>
        <w:t>Chapter 20:04</w:t>
      </w:r>
      <w:r w:rsidR="00BE3EFB" w:rsidRPr="001C5643">
        <w:rPr>
          <w:rFonts w:ascii="Times New Roman" w:hAnsi="Times New Roman" w:cs="Times New Roman"/>
          <w:sz w:val="24"/>
          <w:szCs w:val="24"/>
        </w:rPr>
        <w:t xml:space="preserve">] denying indigenous aboriginal black Zimbabweans the right to own their land was unconstitutional. </w:t>
      </w:r>
    </w:p>
    <w:p w14:paraId="0E4B2E01" w14:textId="77777777" w:rsidR="00F42721" w:rsidRPr="001C5643" w:rsidRDefault="00F42721" w:rsidP="00C139C1">
      <w:pPr>
        <w:tabs>
          <w:tab w:val="left" w:pos="1091"/>
        </w:tabs>
        <w:spacing w:after="0" w:line="480" w:lineRule="auto"/>
        <w:ind w:left="1440" w:hanging="720"/>
        <w:jc w:val="both"/>
        <w:rPr>
          <w:rFonts w:ascii="Times New Roman" w:hAnsi="Times New Roman" w:cs="Times New Roman"/>
          <w:sz w:val="24"/>
          <w:szCs w:val="24"/>
        </w:rPr>
      </w:pPr>
    </w:p>
    <w:p w14:paraId="75308CB0" w14:textId="2BA48669" w:rsidR="00BE3EFB" w:rsidRPr="001C5643" w:rsidRDefault="00C139C1" w:rsidP="00C139C1">
      <w:pPr>
        <w:tabs>
          <w:tab w:val="left" w:pos="1091"/>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00BE3EFB" w:rsidRPr="001C5643">
        <w:rPr>
          <w:rFonts w:ascii="Times New Roman" w:hAnsi="Times New Roman" w:cs="Times New Roman"/>
          <w:sz w:val="24"/>
          <w:szCs w:val="24"/>
        </w:rPr>
        <w:t xml:space="preserve">On a very technical level, the court </w:t>
      </w:r>
      <w:r w:rsidR="00BE3EFB" w:rsidRPr="001C5643">
        <w:rPr>
          <w:rFonts w:ascii="Times New Roman" w:hAnsi="Times New Roman" w:cs="Times New Roman"/>
          <w:i/>
          <w:iCs/>
          <w:sz w:val="24"/>
          <w:szCs w:val="24"/>
        </w:rPr>
        <w:t xml:space="preserve">a quo </w:t>
      </w:r>
      <w:r w:rsidR="00BE3EFB" w:rsidRPr="001C5643">
        <w:rPr>
          <w:rFonts w:ascii="Times New Roman" w:hAnsi="Times New Roman" w:cs="Times New Roman"/>
          <w:sz w:val="24"/>
          <w:szCs w:val="24"/>
        </w:rPr>
        <w:t>erred in implicitly holding that the provisions sought to be impugned were reasonable and justified in a democratic society and in making such a finding without expressly holding that section 4 and 6 of the Communal Land Act [</w:t>
      </w:r>
      <w:r w:rsidR="00BE3EFB" w:rsidRPr="001C5643">
        <w:rPr>
          <w:rFonts w:ascii="Times New Roman" w:hAnsi="Times New Roman" w:cs="Times New Roman"/>
          <w:i/>
          <w:sz w:val="24"/>
          <w:szCs w:val="24"/>
        </w:rPr>
        <w:t>Chapter 20:04</w:t>
      </w:r>
      <w:r w:rsidR="00BE3EFB" w:rsidRPr="001C5643">
        <w:rPr>
          <w:rFonts w:ascii="Times New Roman" w:hAnsi="Times New Roman" w:cs="Times New Roman"/>
          <w:sz w:val="24"/>
          <w:szCs w:val="24"/>
        </w:rPr>
        <w:t xml:space="preserve">] violated the applicant’s rights. </w:t>
      </w:r>
    </w:p>
    <w:p w14:paraId="62924235" w14:textId="77777777" w:rsidR="00F42721" w:rsidRPr="001C5643" w:rsidRDefault="00F42721" w:rsidP="00C139C1">
      <w:pPr>
        <w:tabs>
          <w:tab w:val="left" w:pos="1091"/>
        </w:tabs>
        <w:spacing w:after="0" w:line="480" w:lineRule="auto"/>
        <w:ind w:left="1440" w:hanging="720"/>
        <w:jc w:val="both"/>
        <w:rPr>
          <w:rFonts w:ascii="Times New Roman" w:hAnsi="Times New Roman" w:cs="Times New Roman"/>
          <w:sz w:val="24"/>
          <w:szCs w:val="24"/>
        </w:rPr>
      </w:pPr>
    </w:p>
    <w:p w14:paraId="2002D847" w14:textId="6607C0A6" w:rsidR="00BE3EFB" w:rsidRPr="001C5643" w:rsidRDefault="00C139C1" w:rsidP="00C139C1">
      <w:pPr>
        <w:tabs>
          <w:tab w:val="left" w:pos="1091"/>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sidR="00BE3EFB" w:rsidRPr="001C5643">
        <w:rPr>
          <w:rFonts w:ascii="Times New Roman" w:hAnsi="Times New Roman" w:cs="Times New Roman"/>
          <w:sz w:val="24"/>
          <w:szCs w:val="24"/>
        </w:rPr>
        <w:t xml:space="preserve">The court </w:t>
      </w:r>
      <w:r w:rsidR="00BE3EFB" w:rsidRPr="001C5643">
        <w:rPr>
          <w:rFonts w:ascii="Times New Roman" w:hAnsi="Times New Roman" w:cs="Times New Roman"/>
          <w:i/>
          <w:iCs/>
          <w:sz w:val="24"/>
          <w:szCs w:val="24"/>
        </w:rPr>
        <w:t xml:space="preserve">a quo </w:t>
      </w:r>
      <w:r w:rsidR="00BE3EFB" w:rsidRPr="001C5643">
        <w:rPr>
          <w:rFonts w:ascii="Times New Roman" w:hAnsi="Times New Roman" w:cs="Times New Roman"/>
          <w:sz w:val="24"/>
          <w:szCs w:val="24"/>
        </w:rPr>
        <w:t>further erred in failing to appreciate that it could have gra</w:t>
      </w:r>
      <w:r w:rsidR="0098629A" w:rsidRPr="001C5643">
        <w:rPr>
          <w:rFonts w:ascii="Times New Roman" w:hAnsi="Times New Roman" w:cs="Times New Roman"/>
          <w:sz w:val="24"/>
          <w:szCs w:val="24"/>
        </w:rPr>
        <w:t>nted an order, declaring s 4 and s</w:t>
      </w:r>
      <w:r w:rsidR="00BE3EFB" w:rsidRPr="001C5643">
        <w:rPr>
          <w:rFonts w:ascii="Times New Roman" w:hAnsi="Times New Roman" w:cs="Times New Roman"/>
          <w:sz w:val="24"/>
          <w:szCs w:val="24"/>
        </w:rPr>
        <w:t xml:space="preserve"> 6 of the Communal Land Act [</w:t>
      </w:r>
      <w:r w:rsidR="00BE3EFB" w:rsidRPr="001C5643">
        <w:rPr>
          <w:rFonts w:ascii="Times New Roman" w:hAnsi="Times New Roman" w:cs="Times New Roman"/>
          <w:i/>
          <w:sz w:val="24"/>
          <w:szCs w:val="24"/>
        </w:rPr>
        <w:t>Chapter 20:04</w:t>
      </w:r>
      <w:r w:rsidR="00BE3EFB" w:rsidRPr="001C5643">
        <w:rPr>
          <w:rFonts w:ascii="Times New Roman" w:hAnsi="Times New Roman" w:cs="Times New Roman"/>
          <w:sz w:val="24"/>
          <w:szCs w:val="24"/>
        </w:rPr>
        <w:t xml:space="preserve">] unconstitutional </w:t>
      </w:r>
      <w:r w:rsidR="008541B6" w:rsidRPr="001C5643">
        <w:rPr>
          <w:rFonts w:ascii="Times New Roman" w:hAnsi="Times New Roman" w:cs="Times New Roman"/>
          <w:sz w:val="24"/>
          <w:szCs w:val="24"/>
        </w:rPr>
        <w:t xml:space="preserve">and </w:t>
      </w:r>
      <w:r w:rsidR="00BE3EFB" w:rsidRPr="001C5643">
        <w:rPr>
          <w:rFonts w:ascii="Times New Roman" w:hAnsi="Times New Roman" w:cs="Times New Roman"/>
          <w:sz w:val="24"/>
          <w:szCs w:val="24"/>
        </w:rPr>
        <w:t>then suspending such</w:t>
      </w:r>
      <w:r w:rsidR="0098629A" w:rsidRPr="001C5643">
        <w:rPr>
          <w:rFonts w:ascii="Times New Roman" w:hAnsi="Times New Roman" w:cs="Times New Roman"/>
          <w:sz w:val="24"/>
          <w:szCs w:val="24"/>
        </w:rPr>
        <w:t xml:space="preserve"> declaration in terms of s</w:t>
      </w:r>
      <w:r w:rsidR="00BE3EFB" w:rsidRPr="001C5643">
        <w:rPr>
          <w:rFonts w:ascii="Times New Roman" w:hAnsi="Times New Roman" w:cs="Times New Roman"/>
          <w:sz w:val="24"/>
          <w:szCs w:val="24"/>
        </w:rPr>
        <w:t xml:space="preserve"> 175(6) of the Constitution, allowing the executive and indeed Parliament time to consult or set up a Land Commission on a new system of land tenure consistent with the Constitution. </w:t>
      </w:r>
    </w:p>
    <w:p w14:paraId="282FDA49" w14:textId="77777777" w:rsidR="00F42721" w:rsidRPr="001C5643" w:rsidRDefault="00F42721" w:rsidP="00C139C1">
      <w:pPr>
        <w:tabs>
          <w:tab w:val="left" w:pos="1091"/>
        </w:tabs>
        <w:spacing w:after="0" w:line="480" w:lineRule="auto"/>
        <w:ind w:left="1440" w:hanging="720"/>
        <w:jc w:val="both"/>
        <w:rPr>
          <w:rFonts w:ascii="Times New Roman" w:hAnsi="Times New Roman" w:cs="Times New Roman"/>
          <w:sz w:val="24"/>
          <w:szCs w:val="24"/>
        </w:rPr>
      </w:pPr>
    </w:p>
    <w:p w14:paraId="4ED5E8BA" w14:textId="2BBEEF7D" w:rsidR="00BE3EFB" w:rsidRPr="001C5643" w:rsidRDefault="00C139C1" w:rsidP="00C139C1">
      <w:pPr>
        <w:tabs>
          <w:tab w:val="left" w:pos="1091"/>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BE3EFB" w:rsidRPr="001C5643">
        <w:rPr>
          <w:rFonts w:ascii="Times New Roman" w:hAnsi="Times New Roman" w:cs="Times New Roman"/>
          <w:sz w:val="24"/>
          <w:szCs w:val="24"/>
        </w:rPr>
        <w:t xml:space="preserve">More fully, the court </w:t>
      </w:r>
      <w:r w:rsidR="00BE3EFB" w:rsidRPr="001C5643">
        <w:rPr>
          <w:rFonts w:ascii="Times New Roman" w:hAnsi="Times New Roman" w:cs="Times New Roman"/>
          <w:i/>
          <w:iCs/>
          <w:sz w:val="24"/>
          <w:szCs w:val="24"/>
        </w:rPr>
        <w:t xml:space="preserve">a quo </w:t>
      </w:r>
      <w:r w:rsidR="00BE3EFB" w:rsidRPr="001C5643">
        <w:rPr>
          <w:rFonts w:ascii="Times New Roman" w:hAnsi="Times New Roman" w:cs="Times New Roman"/>
          <w:sz w:val="24"/>
          <w:szCs w:val="24"/>
        </w:rPr>
        <w:t xml:space="preserve">thus erred in failing to appreciate that what was before it was a legal issue for the declaration of the appellants’ rights as opposed to the policy issue of a new tenure system for communal land.” </w:t>
      </w:r>
    </w:p>
    <w:p w14:paraId="7F4E08F9" w14:textId="77777777" w:rsidR="00BE3EFB" w:rsidRPr="001C5643" w:rsidRDefault="00BE3EFB" w:rsidP="00B6355F">
      <w:pPr>
        <w:tabs>
          <w:tab w:val="left" w:pos="1091"/>
        </w:tabs>
        <w:spacing w:after="0" w:line="480" w:lineRule="auto"/>
        <w:jc w:val="both"/>
        <w:rPr>
          <w:rFonts w:ascii="Times New Roman" w:hAnsi="Times New Roman" w:cs="Times New Roman"/>
          <w:sz w:val="24"/>
          <w:szCs w:val="24"/>
        </w:rPr>
      </w:pPr>
    </w:p>
    <w:p w14:paraId="6FBB3DC0" w14:textId="77777777" w:rsidR="008F0F9F" w:rsidRPr="001C5643" w:rsidRDefault="008F0F9F" w:rsidP="00B6355F">
      <w:pPr>
        <w:spacing w:after="0" w:line="480" w:lineRule="auto"/>
        <w:ind w:left="720" w:hanging="720"/>
        <w:jc w:val="both"/>
        <w:rPr>
          <w:rFonts w:ascii="Times New Roman" w:hAnsi="Times New Roman" w:cs="Times New Roman"/>
          <w:bCs/>
          <w:i/>
          <w:iCs/>
          <w:sz w:val="24"/>
          <w:szCs w:val="24"/>
          <w:lang w:val="en-ZA"/>
        </w:rPr>
      </w:pPr>
      <w:r w:rsidRPr="001C5643">
        <w:rPr>
          <w:rFonts w:ascii="Times New Roman" w:hAnsi="Times New Roman" w:cs="Times New Roman"/>
          <w:bCs/>
          <w:i/>
          <w:iCs/>
          <w:sz w:val="24"/>
          <w:szCs w:val="24"/>
          <w:lang w:val="en-ZA"/>
        </w:rPr>
        <w:t>AP</w:t>
      </w:r>
      <w:r w:rsidR="007F43B8" w:rsidRPr="001C5643">
        <w:rPr>
          <w:rFonts w:ascii="Times New Roman" w:hAnsi="Times New Roman" w:cs="Times New Roman"/>
          <w:bCs/>
          <w:i/>
          <w:iCs/>
          <w:sz w:val="24"/>
          <w:szCs w:val="24"/>
          <w:lang w:val="en-ZA"/>
        </w:rPr>
        <w:t>PELLANTS</w:t>
      </w:r>
      <w:r w:rsidR="009A784F" w:rsidRPr="001C5643">
        <w:rPr>
          <w:rFonts w:ascii="Times New Roman" w:hAnsi="Times New Roman" w:cs="Times New Roman"/>
          <w:bCs/>
          <w:i/>
          <w:iCs/>
          <w:sz w:val="24"/>
          <w:szCs w:val="24"/>
          <w:lang w:val="en-ZA"/>
        </w:rPr>
        <w:t>’ SUBMISSIONS ON APPEAL</w:t>
      </w:r>
    </w:p>
    <w:p w14:paraId="1BA2F1CC" w14:textId="4113AA16"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32</w:t>
      </w:r>
      <w:r>
        <w:rPr>
          <w:rFonts w:ascii="Times New Roman" w:hAnsi="Times New Roman" w:cs="Times New Roman"/>
          <w:sz w:val="24"/>
          <w:szCs w:val="24"/>
          <w:lang w:val="en-GB"/>
        </w:rPr>
        <w:t>]</w:t>
      </w:r>
      <w:r>
        <w:rPr>
          <w:rFonts w:ascii="Times New Roman" w:hAnsi="Times New Roman" w:cs="Times New Roman"/>
          <w:sz w:val="24"/>
          <w:szCs w:val="24"/>
          <w:lang w:val="en-GB"/>
        </w:rPr>
        <w:tab/>
      </w:r>
      <w:r w:rsidR="006D7534" w:rsidRPr="00E066B3">
        <w:rPr>
          <w:rFonts w:ascii="Times New Roman" w:hAnsi="Times New Roman" w:cs="Times New Roman"/>
          <w:sz w:val="24"/>
          <w:szCs w:val="24"/>
          <w:lang w:val="en-GB"/>
        </w:rPr>
        <w:t>Mr</w:t>
      </w:r>
      <w:r w:rsidR="008541B6" w:rsidRPr="00E066B3">
        <w:rPr>
          <w:rFonts w:ascii="Times New Roman" w:hAnsi="Times New Roman" w:cs="Times New Roman"/>
          <w:sz w:val="24"/>
          <w:szCs w:val="24"/>
          <w:lang w:val="en-GB"/>
        </w:rPr>
        <w:t>.</w:t>
      </w:r>
      <w:r w:rsidR="006D7534" w:rsidRPr="001C5643">
        <w:rPr>
          <w:rFonts w:ascii="Times New Roman" w:hAnsi="Times New Roman" w:cs="Times New Roman"/>
          <w:i/>
          <w:sz w:val="24"/>
          <w:szCs w:val="24"/>
          <w:lang w:val="en-GB"/>
        </w:rPr>
        <w:t xml:space="preserve"> Biti</w:t>
      </w:r>
      <w:r w:rsidR="00BE3EFB" w:rsidRPr="001C5643">
        <w:rPr>
          <w:rFonts w:ascii="Times New Roman" w:hAnsi="Times New Roman" w:cs="Times New Roman"/>
          <w:sz w:val="24"/>
          <w:szCs w:val="24"/>
          <w:lang w:val="en-GB"/>
        </w:rPr>
        <w:t xml:space="preserve">, </w:t>
      </w:r>
      <w:r w:rsidR="006279E0" w:rsidRPr="001C5643">
        <w:rPr>
          <w:rFonts w:ascii="Times New Roman" w:hAnsi="Times New Roman" w:cs="Times New Roman"/>
          <w:sz w:val="24"/>
          <w:szCs w:val="24"/>
          <w:lang w:val="en-GB"/>
        </w:rPr>
        <w:t xml:space="preserve">counsel for </w:t>
      </w:r>
      <w:r w:rsidR="00BE3EFB" w:rsidRPr="001C5643">
        <w:rPr>
          <w:rFonts w:ascii="Times New Roman" w:hAnsi="Times New Roman" w:cs="Times New Roman"/>
          <w:sz w:val="24"/>
          <w:szCs w:val="24"/>
          <w:lang w:val="en-GB"/>
        </w:rPr>
        <w:t>the appellants</w:t>
      </w:r>
      <w:r w:rsidR="008541B6" w:rsidRPr="001C5643">
        <w:rPr>
          <w:rFonts w:ascii="Times New Roman" w:hAnsi="Times New Roman" w:cs="Times New Roman"/>
          <w:sz w:val="24"/>
          <w:szCs w:val="24"/>
          <w:lang w:val="en-GB"/>
        </w:rPr>
        <w:t>,</w:t>
      </w:r>
      <w:r w:rsidR="00BE3EFB" w:rsidRPr="001C5643">
        <w:rPr>
          <w:rFonts w:ascii="Times New Roman" w:hAnsi="Times New Roman" w:cs="Times New Roman"/>
          <w:sz w:val="24"/>
          <w:szCs w:val="24"/>
          <w:lang w:val="en-GB"/>
        </w:rPr>
        <w:t xml:space="preserve"> </w:t>
      </w:r>
      <w:r w:rsidR="006279E0" w:rsidRPr="001C5643">
        <w:rPr>
          <w:rFonts w:ascii="Times New Roman" w:hAnsi="Times New Roman" w:cs="Times New Roman"/>
          <w:sz w:val="24"/>
          <w:szCs w:val="24"/>
          <w:lang w:val="en-GB"/>
        </w:rPr>
        <w:t xml:space="preserve">made the following </w:t>
      </w:r>
      <w:r w:rsidR="006D7534" w:rsidRPr="001C5643">
        <w:rPr>
          <w:rFonts w:ascii="Times New Roman" w:hAnsi="Times New Roman" w:cs="Times New Roman"/>
          <w:sz w:val="24"/>
          <w:szCs w:val="24"/>
          <w:lang w:val="en-GB"/>
        </w:rPr>
        <w:t>submi</w:t>
      </w:r>
      <w:r w:rsidR="006279E0" w:rsidRPr="001C5643">
        <w:rPr>
          <w:rFonts w:ascii="Times New Roman" w:hAnsi="Times New Roman" w:cs="Times New Roman"/>
          <w:sz w:val="24"/>
          <w:szCs w:val="24"/>
          <w:lang w:val="en-GB"/>
        </w:rPr>
        <w:t xml:space="preserve">ssions. </w:t>
      </w:r>
      <w:r w:rsidR="008541B6" w:rsidRPr="001C5643">
        <w:rPr>
          <w:rFonts w:ascii="Times New Roman" w:hAnsi="Times New Roman" w:cs="Times New Roman"/>
          <w:sz w:val="24"/>
          <w:szCs w:val="24"/>
          <w:lang w:val="en-GB"/>
        </w:rPr>
        <w:t xml:space="preserve"> </w:t>
      </w:r>
      <w:r w:rsidR="001848B4" w:rsidRPr="001C5643">
        <w:rPr>
          <w:rFonts w:ascii="Times New Roman" w:hAnsi="Times New Roman" w:cs="Times New Roman"/>
          <w:sz w:val="24"/>
          <w:szCs w:val="24"/>
          <w:lang w:val="en-GB"/>
        </w:rPr>
        <w:t>H</w:t>
      </w:r>
      <w:r w:rsidR="006279E0" w:rsidRPr="001C5643">
        <w:rPr>
          <w:rFonts w:ascii="Times New Roman" w:hAnsi="Times New Roman" w:cs="Times New Roman"/>
          <w:sz w:val="24"/>
          <w:szCs w:val="24"/>
          <w:lang w:val="en-GB"/>
        </w:rPr>
        <w:t>e</w:t>
      </w:r>
      <w:r w:rsidR="001848B4" w:rsidRPr="001C5643">
        <w:rPr>
          <w:rFonts w:ascii="Times New Roman" w:hAnsi="Times New Roman" w:cs="Times New Roman"/>
          <w:sz w:val="24"/>
          <w:szCs w:val="24"/>
          <w:lang w:val="en-GB"/>
        </w:rPr>
        <w:t xml:space="preserve"> </w:t>
      </w:r>
      <w:r w:rsidR="006279E0" w:rsidRPr="001C5643">
        <w:rPr>
          <w:rFonts w:ascii="Times New Roman" w:hAnsi="Times New Roman" w:cs="Times New Roman"/>
          <w:sz w:val="24"/>
          <w:szCs w:val="24"/>
          <w:lang w:val="en-GB"/>
        </w:rPr>
        <w:t xml:space="preserve">argued </w:t>
      </w:r>
      <w:r w:rsidR="006D7534" w:rsidRPr="001C5643">
        <w:rPr>
          <w:rFonts w:ascii="Times New Roman" w:hAnsi="Times New Roman" w:cs="Times New Roman"/>
          <w:sz w:val="24"/>
          <w:szCs w:val="24"/>
          <w:lang w:val="en-GB"/>
        </w:rPr>
        <w:t xml:space="preserve">that </w:t>
      </w:r>
      <w:r w:rsidR="004C7FAE" w:rsidRPr="001C5643">
        <w:rPr>
          <w:rFonts w:ascii="Times New Roman" w:hAnsi="Times New Roman" w:cs="Times New Roman"/>
          <w:sz w:val="24"/>
          <w:szCs w:val="24"/>
          <w:lang w:val="en-GB"/>
        </w:rPr>
        <w:t xml:space="preserve">the </w:t>
      </w:r>
      <w:r w:rsidR="006D7534" w:rsidRPr="001C5643">
        <w:rPr>
          <w:rFonts w:ascii="Times New Roman" w:hAnsi="Times New Roman" w:cs="Times New Roman"/>
          <w:sz w:val="24"/>
          <w:szCs w:val="24"/>
          <w:lang w:val="en-GB"/>
        </w:rPr>
        <w:t xml:space="preserve">court </w:t>
      </w:r>
      <w:r w:rsidR="006D7534" w:rsidRPr="001C5643">
        <w:rPr>
          <w:rFonts w:ascii="Times New Roman" w:hAnsi="Times New Roman" w:cs="Times New Roman"/>
          <w:i/>
          <w:sz w:val="24"/>
          <w:szCs w:val="24"/>
          <w:lang w:val="en-GB"/>
        </w:rPr>
        <w:t>a quo’s</w:t>
      </w:r>
      <w:r w:rsidR="006D7534" w:rsidRPr="001C5643">
        <w:rPr>
          <w:rFonts w:ascii="Times New Roman" w:hAnsi="Times New Roman" w:cs="Times New Roman"/>
          <w:sz w:val="24"/>
          <w:szCs w:val="24"/>
          <w:lang w:val="en-GB"/>
        </w:rPr>
        <w:t xml:space="preserve"> determination was wron</w:t>
      </w:r>
      <w:r w:rsidR="0098629A" w:rsidRPr="001C5643">
        <w:rPr>
          <w:rFonts w:ascii="Times New Roman" w:hAnsi="Times New Roman" w:cs="Times New Roman"/>
          <w:sz w:val="24"/>
          <w:szCs w:val="24"/>
          <w:lang w:val="en-GB"/>
        </w:rPr>
        <w:t>g in failing to find that s</w:t>
      </w:r>
      <w:r w:rsidR="00F3468F" w:rsidRPr="001C5643">
        <w:rPr>
          <w:rFonts w:ascii="Times New Roman" w:hAnsi="Times New Roman" w:cs="Times New Roman"/>
          <w:sz w:val="24"/>
          <w:szCs w:val="24"/>
          <w:lang w:val="en-GB"/>
        </w:rPr>
        <w:t>s 4 and 6</w:t>
      </w:r>
      <w:r>
        <w:rPr>
          <w:rFonts w:ascii="Times New Roman" w:hAnsi="Times New Roman" w:cs="Times New Roman"/>
          <w:sz w:val="24"/>
          <w:szCs w:val="24"/>
          <w:lang w:val="en-GB"/>
        </w:rPr>
        <w:t xml:space="preserve"> </w:t>
      </w:r>
      <w:r w:rsidR="00E115B5" w:rsidRPr="001C5643">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E115B5" w:rsidRPr="001C5643">
        <w:rPr>
          <w:rFonts w:ascii="Times New Roman" w:hAnsi="Times New Roman" w:cs="Times New Roman"/>
          <w:sz w:val="24"/>
          <w:szCs w:val="24"/>
          <w:lang w:val="en-GB"/>
        </w:rPr>
        <w:t>(b)</w:t>
      </w:r>
      <w:r w:rsidR="00F3468F" w:rsidRPr="001C5643">
        <w:rPr>
          <w:rFonts w:ascii="Times New Roman" w:hAnsi="Times New Roman" w:cs="Times New Roman"/>
          <w:sz w:val="24"/>
          <w:szCs w:val="24"/>
          <w:lang w:val="en-GB"/>
        </w:rPr>
        <w:t xml:space="preserve"> of the Communal Land</w:t>
      </w:r>
      <w:r w:rsidR="006D7534" w:rsidRPr="001C5643">
        <w:rPr>
          <w:rFonts w:ascii="Times New Roman" w:hAnsi="Times New Roman" w:cs="Times New Roman"/>
          <w:sz w:val="24"/>
          <w:szCs w:val="24"/>
          <w:lang w:val="en-GB"/>
        </w:rPr>
        <w:t xml:space="preserve"> Act were unconstitutional. He </w:t>
      </w:r>
      <w:r w:rsidR="00F302DC" w:rsidRPr="001C5643">
        <w:rPr>
          <w:rFonts w:ascii="Times New Roman" w:hAnsi="Times New Roman" w:cs="Times New Roman"/>
          <w:sz w:val="24"/>
          <w:szCs w:val="24"/>
          <w:lang w:val="en-GB"/>
        </w:rPr>
        <w:t xml:space="preserve">submitted </w:t>
      </w:r>
      <w:r w:rsidR="006D7534" w:rsidRPr="001C5643">
        <w:rPr>
          <w:rFonts w:ascii="Times New Roman" w:hAnsi="Times New Roman" w:cs="Times New Roman"/>
          <w:sz w:val="24"/>
          <w:szCs w:val="24"/>
          <w:lang w:val="en-GB"/>
        </w:rPr>
        <w:t xml:space="preserve">that the court </w:t>
      </w:r>
      <w:r w:rsidR="006D7534" w:rsidRPr="001C5643">
        <w:rPr>
          <w:rFonts w:ascii="Times New Roman" w:hAnsi="Times New Roman" w:cs="Times New Roman"/>
          <w:i/>
          <w:sz w:val="24"/>
          <w:szCs w:val="24"/>
          <w:lang w:val="en-GB"/>
        </w:rPr>
        <w:t>a quo’s</w:t>
      </w:r>
      <w:r w:rsidR="006D7534" w:rsidRPr="001C5643">
        <w:rPr>
          <w:rFonts w:ascii="Times New Roman" w:hAnsi="Times New Roman" w:cs="Times New Roman"/>
          <w:sz w:val="24"/>
          <w:szCs w:val="24"/>
          <w:lang w:val="en-GB"/>
        </w:rPr>
        <w:t xml:space="preserve"> judgment contained three contradictory views. The first was that the court </w:t>
      </w:r>
      <w:r w:rsidR="006D7534" w:rsidRPr="001C5643">
        <w:rPr>
          <w:rFonts w:ascii="Times New Roman" w:hAnsi="Times New Roman" w:cs="Times New Roman"/>
          <w:i/>
          <w:sz w:val="24"/>
          <w:szCs w:val="24"/>
          <w:lang w:val="en-GB"/>
        </w:rPr>
        <w:lastRenderedPageBreak/>
        <w:t>a quo</w:t>
      </w:r>
      <w:r w:rsidR="006D7534" w:rsidRPr="001C5643">
        <w:rPr>
          <w:rFonts w:ascii="Times New Roman" w:hAnsi="Times New Roman" w:cs="Times New Roman"/>
          <w:sz w:val="24"/>
          <w:szCs w:val="24"/>
          <w:lang w:val="en-GB"/>
        </w:rPr>
        <w:t xml:space="preserve"> made positive findings as to the racist import of the impugned provisions. Secondly, the court </w:t>
      </w:r>
      <w:r w:rsidR="006D7534" w:rsidRPr="001C5643">
        <w:rPr>
          <w:rFonts w:ascii="Times New Roman" w:hAnsi="Times New Roman" w:cs="Times New Roman"/>
          <w:i/>
          <w:sz w:val="24"/>
          <w:szCs w:val="24"/>
          <w:lang w:val="en-GB"/>
        </w:rPr>
        <w:t>a quo</w:t>
      </w:r>
      <w:r w:rsidR="00F3468F" w:rsidRPr="001C5643">
        <w:rPr>
          <w:rFonts w:ascii="Times New Roman" w:hAnsi="Times New Roman" w:cs="Times New Roman"/>
          <w:sz w:val="24"/>
          <w:szCs w:val="24"/>
          <w:lang w:val="en-GB"/>
        </w:rPr>
        <w:t xml:space="preserve"> held the matter to be one of</w:t>
      </w:r>
      <w:r w:rsidR="006D7534" w:rsidRPr="001C5643">
        <w:rPr>
          <w:rFonts w:ascii="Times New Roman" w:hAnsi="Times New Roman" w:cs="Times New Roman"/>
          <w:sz w:val="24"/>
          <w:szCs w:val="24"/>
          <w:lang w:val="en-GB"/>
        </w:rPr>
        <w:t xml:space="preserve"> policy</w:t>
      </w:r>
      <w:r w:rsidR="002D0717" w:rsidRPr="001C5643">
        <w:rPr>
          <w:rFonts w:ascii="Times New Roman" w:hAnsi="Times New Roman" w:cs="Times New Roman"/>
          <w:sz w:val="24"/>
          <w:szCs w:val="24"/>
          <w:lang w:val="en-GB"/>
        </w:rPr>
        <w:t>,</w:t>
      </w:r>
      <w:r w:rsidR="006279E0" w:rsidRPr="001C5643">
        <w:rPr>
          <w:rFonts w:ascii="Times New Roman" w:hAnsi="Times New Roman" w:cs="Times New Roman"/>
          <w:sz w:val="24"/>
          <w:szCs w:val="24"/>
          <w:lang w:val="en-GB"/>
        </w:rPr>
        <w:t xml:space="preserve"> </w:t>
      </w:r>
      <w:r w:rsidR="006D7534" w:rsidRPr="001C5643">
        <w:rPr>
          <w:rFonts w:ascii="Times New Roman" w:hAnsi="Times New Roman" w:cs="Times New Roman"/>
          <w:sz w:val="24"/>
          <w:szCs w:val="24"/>
          <w:lang w:val="en-GB"/>
        </w:rPr>
        <w:t xml:space="preserve">notwithstanding the mandate of courts to interpret laws. He </w:t>
      </w:r>
      <w:r w:rsidR="006279E0" w:rsidRPr="001C5643">
        <w:rPr>
          <w:rFonts w:ascii="Times New Roman" w:hAnsi="Times New Roman" w:cs="Times New Roman"/>
          <w:sz w:val="24"/>
          <w:szCs w:val="24"/>
          <w:lang w:val="en-GB"/>
        </w:rPr>
        <w:t xml:space="preserve">vehemently </w:t>
      </w:r>
      <w:r w:rsidR="006D7534" w:rsidRPr="001C5643">
        <w:rPr>
          <w:rFonts w:ascii="Times New Roman" w:hAnsi="Times New Roman" w:cs="Times New Roman"/>
          <w:sz w:val="24"/>
          <w:szCs w:val="24"/>
          <w:lang w:val="en-GB"/>
        </w:rPr>
        <w:t xml:space="preserve">objected </w:t>
      </w:r>
      <w:r w:rsidR="0098629A" w:rsidRPr="001C5643">
        <w:rPr>
          <w:rFonts w:ascii="Times New Roman" w:hAnsi="Times New Roman" w:cs="Times New Roman"/>
          <w:sz w:val="24"/>
          <w:szCs w:val="24"/>
          <w:lang w:val="en-GB"/>
        </w:rPr>
        <w:t xml:space="preserve">to </w:t>
      </w:r>
      <w:r w:rsidR="001848B4" w:rsidRPr="001C5643">
        <w:rPr>
          <w:rFonts w:ascii="Times New Roman" w:hAnsi="Times New Roman" w:cs="Times New Roman"/>
          <w:sz w:val="24"/>
          <w:szCs w:val="24"/>
          <w:lang w:val="en-GB"/>
        </w:rPr>
        <w:t>such an approach regard being had t</w:t>
      </w:r>
      <w:r w:rsidR="0098629A" w:rsidRPr="001C5643">
        <w:rPr>
          <w:rFonts w:ascii="Times New Roman" w:hAnsi="Times New Roman" w:cs="Times New Roman"/>
          <w:sz w:val="24"/>
          <w:szCs w:val="24"/>
          <w:lang w:val="en-GB"/>
        </w:rPr>
        <w:t>o s</w:t>
      </w:r>
      <w:r w:rsidR="006D7534" w:rsidRPr="001C5643">
        <w:rPr>
          <w:rFonts w:ascii="Times New Roman" w:hAnsi="Times New Roman" w:cs="Times New Roman"/>
          <w:sz w:val="24"/>
          <w:szCs w:val="24"/>
          <w:lang w:val="en-GB"/>
        </w:rPr>
        <w:t xml:space="preserve"> 175</w:t>
      </w:r>
      <w:r>
        <w:rPr>
          <w:rFonts w:ascii="Times New Roman" w:hAnsi="Times New Roman" w:cs="Times New Roman"/>
          <w:sz w:val="24"/>
          <w:szCs w:val="24"/>
          <w:lang w:val="en-GB"/>
        </w:rPr>
        <w:t xml:space="preserve"> </w:t>
      </w:r>
      <w:r w:rsidR="006D7534" w:rsidRPr="001C5643">
        <w:rPr>
          <w:rFonts w:ascii="Times New Roman" w:hAnsi="Times New Roman" w:cs="Times New Roman"/>
          <w:sz w:val="24"/>
          <w:szCs w:val="24"/>
          <w:lang w:val="en-GB"/>
        </w:rPr>
        <w:t>(6) of the Constitution</w:t>
      </w:r>
      <w:r w:rsidR="008541B6" w:rsidRPr="001C5643">
        <w:rPr>
          <w:rFonts w:ascii="Times New Roman" w:hAnsi="Times New Roman" w:cs="Times New Roman"/>
          <w:sz w:val="24"/>
          <w:szCs w:val="24"/>
          <w:lang w:val="en-GB"/>
        </w:rPr>
        <w:t>,</w:t>
      </w:r>
      <w:r w:rsidR="006D7534" w:rsidRPr="001C5643">
        <w:rPr>
          <w:rFonts w:ascii="Times New Roman" w:hAnsi="Times New Roman" w:cs="Times New Roman"/>
          <w:sz w:val="24"/>
          <w:szCs w:val="24"/>
          <w:lang w:val="en-GB"/>
        </w:rPr>
        <w:t xml:space="preserve"> which imbues </w:t>
      </w:r>
      <w:r w:rsidR="001848B4" w:rsidRPr="001C5643">
        <w:rPr>
          <w:rFonts w:ascii="Times New Roman" w:hAnsi="Times New Roman" w:cs="Times New Roman"/>
          <w:sz w:val="24"/>
          <w:szCs w:val="24"/>
          <w:lang w:val="en-GB"/>
        </w:rPr>
        <w:t xml:space="preserve">the </w:t>
      </w:r>
      <w:r w:rsidR="006D7534" w:rsidRPr="001C5643">
        <w:rPr>
          <w:rFonts w:ascii="Times New Roman" w:hAnsi="Times New Roman" w:cs="Times New Roman"/>
          <w:sz w:val="24"/>
          <w:szCs w:val="24"/>
          <w:lang w:val="en-GB"/>
        </w:rPr>
        <w:t xml:space="preserve">courts with authority to grant a </w:t>
      </w:r>
      <w:r w:rsidR="00F302DC" w:rsidRPr="001C5643">
        <w:rPr>
          <w:rFonts w:ascii="Times New Roman" w:hAnsi="Times New Roman" w:cs="Times New Roman"/>
          <w:sz w:val="24"/>
          <w:szCs w:val="24"/>
          <w:lang w:val="en-GB"/>
        </w:rPr>
        <w:t>‘</w:t>
      </w:r>
      <w:r w:rsidR="006D7534" w:rsidRPr="001C5643">
        <w:rPr>
          <w:rFonts w:ascii="Times New Roman" w:hAnsi="Times New Roman" w:cs="Times New Roman"/>
          <w:sz w:val="24"/>
          <w:szCs w:val="24"/>
          <w:lang w:val="en-GB"/>
        </w:rPr>
        <w:t>just and equitable remedy</w:t>
      </w:r>
      <w:r w:rsidR="008541B6" w:rsidRPr="001C5643">
        <w:rPr>
          <w:rFonts w:ascii="Times New Roman" w:hAnsi="Times New Roman" w:cs="Times New Roman"/>
          <w:sz w:val="24"/>
          <w:szCs w:val="24"/>
          <w:lang w:val="en-GB"/>
        </w:rPr>
        <w:t>.’</w:t>
      </w:r>
      <w:r w:rsidR="006D7534" w:rsidRPr="001C5643">
        <w:rPr>
          <w:rFonts w:ascii="Times New Roman" w:hAnsi="Times New Roman" w:cs="Times New Roman"/>
          <w:sz w:val="24"/>
          <w:szCs w:val="24"/>
          <w:lang w:val="en-GB"/>
        </w:rPr>
        <w:t xml:space="preserve"> The third facet allegedly contained in the judgment related to the determination that there was nothing objectionable with vesting </w:t>
      </w:r>
      <w:r w:rsidR="002A6F53" w:rsidRPr="001C5643">
        <w:rPr>
          <w:rFonts w:ascii="Times New Roman" w:hAnsi="Times New Roman" w:cs="Times New Roman"/>
          <w:sz w:val="24"/>
          <w:szCs w:val="24"/>
          <w:lang w:val="en-GB"/>
        </w:rPr>
        <w:t xml:space="preserve">of </w:t>
      </w:r>
      <w:r w:rsidR="006D7534" w:rsidRPr="001C5643">
        <w:rPr>
          <w:rFonts w:ascii="Times New Roman" w:hAnsi="Times New Roman" w:cs="Times New Roman"/>
          <w:sz w:val="24"/>
          <w:szCs w:val="24"/>
          <w:lang w:val="en-GB"/>
        </w:rPr>
        <w:t>land in the Presid</w:t>
      </w:r>
      <w:r w:rsidR="0098629A" w:rsidRPr="001C5643">
        <w:rPr>
          <w:rFonts w:ascii="Times New Roman" w:hAnsi="Times New Roman" w:cs="Times New Roman"/>
          <w:sz w:val="24"/>
          <w:szCs w:val="24"/>
          <w:lang w:val="en-GB"/>
        </w:rPr>
        <w:t>ent as a consequence of s</w:t>
      </w:r>
      <w:r w:rsidR="006D7534" w:rsidRPr="001C5643">
        <w:rPr>
          <w:rFonts w:ascii="Times New Roman" w:hAnsi="Times New Roman" w:cs="Times New Roman"/>
          <w:sz w:val="24"/>
          <w:szCs w:val="24"/>
          <w:lang w:val="en-GB"/>
        </w:rPr>
        <w:t xml:space="preserve"> 4 of the aforesaid Act. </w:t>
      </w:r>
      <w:r w:rsidR="006D7534" w:rsidRPr="00E066B3">
        <w:rPr>
          <w:rFonts w:ascii="Times New Roman" w:hAnsi="Times New Roman" w:cs="Times New Roman"/>
          <w:sz w:val="24"/>
          <w:szCs w:val="24"/>
          <w:lang w:val="en-GB"/>
        </w:rPr>
        <w:t>Mr</w:t>
      </w:r>
      <w:r w:rsidR="00863268" w:rsidRPr="00E066B3">
        <w:rPr>
          <w:rFonts w:ascii="Times New Roman" w:hAnsi="Times New Roman" w:cs="Times New Roman"/>
          <w:sz w:val="24"/>
          <w:szCs w:val="24"/>
          <w:lang w:val="en-GB"/>
        </w:rPr>
        <w:t>.</w:t>
      </w:r>
      <w:r w:rsidR="006D7534" w:rsidRPr="001C5643">
        <w:rPr>
          <w:rFonts w:ascii="Times New Roman" w:hAnsi="Times New Roman" w:cs="Times New Roman"/>
          <w:i/>
          <w:sz w:val="24"/>
          <w:szCs w:val="24"/>
          <w:lang w:val="en-GB"/>
        </w:rPr>
        <w:t xml:space="preserve"> Biti</w:t>
      </w:r>
      <w:r w:rsidR="006D7534" w:rsidRPr="001C5643">
        <w:rPr>
          <w:rFonts w:ascii="Times New Roman" w:hAnsi="Times New Roman" w:cs="Times New Roman"/>
          <w:sz w:val="24"/>
          <w:szCs w:val="24"/>
          <w:lang w:val="en-GB"/>
        </w:rPr>
        <w:t xml:space="preserve"> submitted that this was in contrast with the court </w:t>
      </w:r>
      <w:r w:rsidR="006D7534" w:rsidRPr="001C5643">
        <w:rPr>
          <w:rFonts w:ascii="Times New Roman" w:hAnsi="Times New Roman" w:cs="Times New Roman"/>
          <w:i/>
          <w:sz w:val="24"/>
          <w:szCs w:val="24"/>
          <w:lang w:val="en-GB"/>
        </w:rPr>
        <w:t>a quo’s</w:t>
      </w:r>
      <w:r w:rsidR="006D7534" w:rsidRPr="001C5643">
        <w:rPr>
          <w:rFonts w:ascii="Times New Roman" w:hAnsi="Times New Roman" w:cs="Times New Roman"/>
          <w:sz w:val="24"/>
          <w:szCs w:val="24"/>
          <w:lang w:val="en-GB"/>
        </w:rPr>
        <w:t xml:space="preserve"> earlier findings of racial connotations in the impugned provisions.</w:t>
      </w:r>
      <w:r w:rsidR="00D63C99" w:rsidRPr="001C5643">
        <w:rPr>
          <w:rFonts w:ascii="Times New Roman" w:hAnsi="Times New Roman" w:cs="Times New Roman"/>
          <w:sz w:val="24"/>
          <w:szCs w:val="24"/>
          <w:lang w:val="en-GB"/>
        </w:rPr>
        <w:t xml:space="preserve"> In addition, he contended that it was a </w:t>
      </w:r>
      <w:r w:rsidR="008541B6" w:rsidRPr="001C5643">
        <w:rPr>
          <w:rFonts w:ascii="Times New Roman" w:hAnsi="Times New Roman" w:cs="Times New Roman"/>
          <w:sz w:val="24"/>
          <w:szCs w:val="24"/>
          <w:lang w:val="en-GB"/>
        </w:rPr>
        <w:t>condescend</w:t>
      </w:r>
      <w:r w:rsidR="00D63C99" w:rsidRPr="001C5643">
        <w:rPr>
          <w:rFonts w:ascii="Times New Roman" w:hAnsi="Times New Roman" w:cs="Times New Roman"/>
          <w:sz w:val="24"/>
          <w:szCs w:val="24"/>
          <w:lang w:val="en-GB"/>
        </w:rPr>
        <w:t xml:space="preserve">ing view that </w:t>
      </w:r>
      <w:r w:rsidR="008541B6" w:rsidRPr="001C5643">
        <w:rPr>
          <w:rFonts w:ascii="Times New Roman" w:hAnsi="Times New Roman" w:cs="Times New Roman"/>
          <w:sz w:val="24"/>
          <w:szCs w:val="24"/>
          <w:lang w:val="en-GB"/>
        </w:rPr>
        <w:t>land barons would overrun communal land</w:t>
      </w:r>
      <w:r w:rsidR="00D63C99" w:rsidRPr="001C5643">
        <w:rPr>
          <w:rFonts w:ascii="Times New Roman" w:hAnsi="Times New Roman" w:cs="Times New Roman"/>
          <w:sz w:val="24"/>
          <w:szCs w:val="24"/>
          <w:lang w:val="en-GB"/>
        </w:rPr>
        <w:t xml:space="preserve">s should “natives” be granted title to their land. </w:t>
      </w:r>
    </w:p>
    <w:p w14:paraId="0E5521DA"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176B3B7F" w14:textId="456CCB3A" w:rsidR="00D11C95" w:rsidRPr="001C5643" w:rsidRDefault="00712892" w:rsidP="00712892">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33</w:t>
      </w:r>
      <w:r>
        <w:rPr>
          <w:rFonts w:ascii="Times New Roman" w:hAnsi="Times New Roman" w:cs="Times New Roman"/>
          <w:sz w:val="24"/>
          <w:szCs w:val="24"/>
          <w:lang w:val="en-GB"/>
        </w:rPr>
        <w:t>]</w:t>
      </w:r>
      <w:r>
        <w:rPr>
          <w:rFonts w:ascii="Times New Roman" w:hAnsi="Times New Roman" w:cs="Times New Roman"/>
          <w:sz w:val="24"/>
          <w:szCs w:val="24"/>
          <w:lang w:val="en-GB"/>
        </w:rPr>
        <w:tab/>
      </w:r>
      <w:r w:rsidR="0008319E" w:rsidRPr="001C5643">
        <w:rPr>
          <w:rFonts w:ascii="Times New Roman" w:hAnsi="Times New Roman" w:cs="Times New Roman"/>
          <w:sz w:val="24"/>
          <w:szCs w:val="24"/>
          <w:lang w:val="en-GB"/>
        </w:rPr>
        <w:t>To b</w:t>
      </w:r>
      <w:r w:rsidR="008541B6" w:rsidRPr="001C5643">
        <w:rPr>
          <w:rFonts w:ascii="Times New Roman" w:hAnsi="Times New Roman" w:cs="Times New Roman"/>
          <w:sz w:val="24"/>
          <w:szCs w:val="24"/>
          <w:lang w:val="en-GB"/>
        </w:rPr>
        <w:t>olster</w:t>
      </w:r>
      <w:r w:rsidR="0008319E" w:rsidRPr="001C5643">
        <w:rPr>
          <w:rFonts w:ascii="Times New Roman" w:hAnsi="Times New Roman" w:cs="Times New Roman"/>
          <w:sz w:val="24"/>
          <w:szCs w:val="24"/>
          <w:lang w:val="en-GB"/>
        </w:rPr>
        <w:t xml:space="preserve"> his stance on the alleged racial connotations of the impugned provisions, counsel</w:t>
      </w:r>
      <w:r w:rsidR="006D7534" w:rsidRPr="001C5643">
        <w:rPr>
          <w:rFonts w:ascii="Times New Roman" w:hAnsi="Times New Roman" w:cs="Times New Roman"/>
          <w:sz w:val="24"/>
          <w:szCs w:val="24"/>
          <w:lang w:val="en-GB"/>
        </w:rPr>
        <w:t xml:space="preserve"> embarked on a rendition of the historical background giving rise to the present</w:t>
      </w:r>
      <w:r w:rsidR="00863268" w:rsidRPr="001C5643">
        <w:rPr>
          <w:rFonts w:ascii="Times New Roman" w:hAnsi="Times New Roman" w:cs="Times New Roman"/>
          <w:sz w:val="24"/>
          <w:szCs w:val="24"/>
          <w:lang w:val="en-GB"/>
        </w:rPr>
        <w:t>-</w:t>
      </w:r>
      <w:r w:rsidR="006D7534" w:rsidRPr="001C5643">
        <w:rPr>
          <w:rFonts w:ascii="Times New Roman" w:hAnsi="Times New Roman" w:cs="Times New Roman"/>
          <w:sz w:val="24"/>
          <w:szCs w:val="24"/>
          <w:lang w:val="en-GB"/>
        </w:rPr>
        <w:t xml:space="preserve">day Communal Land Act. To this end, </w:t>
      </w:r>
      <w:r w:rsidR="006D7534" w:rsidRPr="00E066B3">
        <w:rPr>
          <w:rFonts w:ascii="Times New Roman" w:hAnsi="Times New Roman" w:cs="Times New Roman"/>
          <w:sz w:val="24"/>
          <w:szCs w:val="24"/>
          <w:lang w:val="en-GB"/>
        </w:rPr>
        <w:t>Mr</w:t>
      </w:r>
      <w:r w:rsidR="00863268" w:rsidRPr="00E066B3">
        <w:rPr>
          <w:rFonts w:ascii="Times New Roman" w:hAnsi="Times New Roman" w:cs="Times New Roman"/>
          <w:sz w:val="24"/>
          <w:szCs w:val="24"/>
          <w:lang w:val="en-GB"/>
        </w:rPr>
        <w:t>.</w:t>
      </w:r>
      <w:r w:rsidR="006D7534" w:rsidRPr="001C5643">
        <w:rPr>
          <w:rFonts w:ascii="Times New Roman" w:hAnsi="Times New Roman" w:cs="Times New Roman"/>
          <w:i/>
          <w:sz w:val="24"/>
          <w:szCs w:val="24"/>
          <w:lang w:val="en-GB"/>
        </w:rPr>
        <w:t xml:space="preserve"> Biti</w:t>
      </w:r>
      <w:r w:rsidR="006D7534" w:rsidRPr="001C5643">
        <w:rPr>
          <w:rFonts w:ascii="Times New Roman" w:hAnsi="Times New Roman" w:cs="Times New Roman"/>
          <w:sz w:val="24"/>
          <w:szCs w:val="24"/>
          <w:lang w:val="en-GB"/>
        </w:rPr>
        <w:t xml:space="preserve"> advanced that racist undertones were prevalent in the </w:t>
      </w:r>
      <w:r w:rsidR="0008319E" w:rsidRPr="001C5643">
        <w:rPr>
          <w:rFonts w:ascii="Times New Roman" w:hAnsi="Times New Roman" w:cs="Times New Roman"/>
          <w:sz w:val="24"/>
          <w:szCs w:val="24"/>
          <w:lang w:val="en-GB"/>
        </w:rPr>
        <w:t>expropriation o</w:t>
      </w:r>
      <w:r w:rsidR="006D7534" w:rsidRPr="001C5643">
        <w:rPr>
          <w:rFonts w:ascii="Times New Roman" w:hAnsi="Times New Roman" w:cs="Times New Roman"/>
          <w:sz w:val="24"/>
          <w:szCs w:val="24"/>
          <w:lang w:val="en-GB"/>
        </w:rPr>
        <w:t>f communal lands from the native</w:t>
      </w:r>
      <w:r w:rsidR="0008319E" w:rsidRPr="001C5643">
        <w:rPr>
          <w:rFonts w:ascii="Times New Roman" w:hAnsi="Times New Roman" w:cs="Times New Roman"/>
          <w:sz w:val="24"/>
          <w:szCs w:val="24"/>
          <w:lang w:val="en-GB"/>
        </w:rPr>
        <w:t xml:space="preserve"> people of </w:t>
      </w:r>
      <w:r w:rsidR="00A81278" w:rsidRPr="001C5643">
        <w:rPr>
          <w:rFonts w:ascii="Times New Roman" w:hAnsi="Times New Roman" w:cs="Times New Roman"/>
          <w:sz w:val="24"/>
          <w:szCs w:val="24"/>
          <w:lang w:val="en-GB"/>
        </w:rPr>
        <w:t>Zimbabwe</w:t>
      </w:r>
      <w:r w:rsidR="006D7534" w:rsidRPr="001C5643">
        <w:rPr>
          <w:rFonts w:ascii="Times New Roman" w:hAnsi="Times New Roman" w:cs="Times New Roman"/>
          <w:sz w:val="24"/>
          <w:szCs w:val="24"/>
          <w:lang w:val="en-GB"/>
        </w:rPr>
        <w:t xml:space="preserve">. He implored the Court to </w:t>
      </w:r>
      <w:r w:rsidR="008541B6" w:rsidRPr="001C5643">
        <w:rPr>
          <w:rFonts w:ascii="Times New Roman" w:hAnsi="Times New Roman" w:cs="Times New Roman"/>
          <w:sz w:val="24"/>
          <w:szCs w:val="24"/>
          <w:lang w:val="en-GB"/>
        </w:rPr>
        <w:t>consider</w:t>
      </w:r>
      <w:r w:rsidR="006D7534" w:rsidRPr="001C5643">
        <w:rPr>
          <w:rFonts w:ascii="Times New Roman" w:hAnsi="Times New Roman" w:cs="Times New Roman"/>
          <w:sz w:val="24"/>
          <w:szCs w:val="24"/>
          <w:lang w:val="en-GB"/>
        </w:rPr>
        <w:t xml:space="preserve"> judicial pronouncements in Latin America that dealt with the land previously excised from </w:t>
      </w:r>
      <w:r w:rsidR="00A81278" w:rsidRPr="001C5643">
        <w:rPr>
          <w:rFonts w:ascii="Times New Roman" w:hAnsi="Times New Roman" w:cs="Times New Roman"/>
          <w:sz w:val="24"/>
          <w:szCs w:val="24"/>
          <w:lang w:val="en-GB"/>
        </w:rPr>
        <w:t>the indigenous people</w:t>
      </w:r>
      <w:r w:rsidR="006D7534" w:rsidRPr="001C5643">
        <w:rPr>
          <w:rFonts w:ascii="Times New Roman" w:hAnsi="Times New Roman" w:cs="Times New Roman"/>
          <w:sz w:val="24"/>
          <w:szCs w:val="24"/>
          <w:lang w:val="en-GB"/>
        </w:rPr>
        <w:t xml:space="preserve"> </w:t>
      </w:r>
      <w:r w:rsidR="001848B4" w:rsidRPr="001C5643">
        <w:rPr>
          <w:rFonts w:ascii="Times New Roman" w:hAnsi="Times New Roman" w:cs="Times New Roman"/>
          <w:sz w:val="24"/>
          <w:szCs w:val="24"/>
          <w:lang w:val="en-GB"/>
        </w:rPr>
        <w:t xml:space="preserve">in that region </w:t>
      </w:r>
      <w:r w:rsidR="006D7534" w:rsidRPr="001C5643">
        <w:rPr>
          <w:rFonts w:ascii="Times New Roman" w:hAnsi="Times New Roman" w:cs="Times New Roman"/>
          <w:sz w:val="24"/>
          <w:szCs w:val="24"/>
          <w:lang w:val="en-GB"/>
        </w:rPr>
        <w:t xml:space="preserve">during the colonial era. He argued that the appellants’ dignity was tied to their ancestral land. </w:t>
      </w:r>
      <w:r w:rsidR="007543DF" w:rsidRPr="001C5643">
        <w:rPr>
          <w:rFonts w:ascii="Times New Roman" w:hAnsi="Times New Roman" w:cs="Times New Roman"/>
          <w:sz w:val="24"/>
          <w:szCs w:val="24"/>
          <w:lang w:val="en-GB"/>
        </w:rPr>
        <w:t xml:space="preserve">He thus </w:t>
      </w:r>
      <w:r w:rsidR="007543DF" w:rsidRPr="001C5643">
        <w:rPr>
          <w:rFonts w:ascii="Times New Roman" w:hAnsi="Times New Roman" w:cs="Times New Roman"/>
          <w:sz w:val="24"/>
          <w:szCs w:val="24"/>
        </w:rPr>
        <w:t>proposed</w:t>
      </w:r>
      <w:r w:rsidR="006527F2" w:rsidRPr="001C5643">
        <w:rPr>
          <w:rFonts w:ascii="Times New Roman" w:hAnsi="Times New Roman" w:cs="Times New Roman"/>
          <w:sz w:val="24"/>
          <w:szCs w:val="24"/>
        </w:rPr>
        <w:t xml:space="preserve"> that the course adopted in t</w:t>
      </w:r>
      <w:r w:rsidR="00EA776F" w:rsidRPr="001C5643">
        <w:rPr>
          <w:rFonts w:ascii="Times New Roman" w:hAnsi="Times New Roman" w:cs="Times New Roman"/>
          <w:sz w:val="24"/>
          <w:szCs w:val="24"/>
        </w:rPr>
        <w:t>he Inter-American c</w:t>
      </w:r>
      <w:r w:rsidR="007543DF" w:rsidRPr="001C5643">
        <w:rPr>
          <w:rFonts w:ascii="Times New Roman" w:hAnsi="Times New Roman" w:cs="Times New Roman"/>
          <w:sz w:val="24"/>
          <w:szCs w:val="24"/>
        </w:rPr>
        <w:t xml:space="preserve">ases on similar circumstances </w:t>
      </w:r>
      <w:r w:rsidR="006527F2" w:rsidRPr="001C5643">
        <w:rPr>
          <w:rFonts w:ascii="Times New Roman" w:hAnsi="Times New Roman" w:cs="Times New Roman"/>
          <w:sz w:val="24"/>
          <w:szCs w:val="24"/>
        </w:rPr>
        <w:t>be followed and given effect</w:t>
      </w:r>
      <w:r w:rsidR="001848B4" w:rsidRPr="001C5643">
        <w:rPr>
          <w:rFonts w:ascii="Times New Roman" w:hAnsi="Times New Roman" w:cs="Times New Roman"/>
          <w:sz w:val="24"/>
          <w:szCs w:val="24"/>
        </w:rPr>
        <w:t xml:space="preserve"> to</w:t>
      </w:r>
      <w:r w:rsidR="006527F2" w:rsidRPr="001C5643">
        <w:rPr>
          <w:rFonts w:ascii="Times New Roman" w:hAnsi="Times New Roman" w:cs="Times New Roman"/>
          <w:sz w:val="24"/>
          <w:szCs w:val="24"/>
        </w:rPr>
        <w:t>.</w:t>
      </w:r>
    </w:p>
    <w:p w14:paraId="73006B8E"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48B84100" w14:textId="6EF9F39B"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34</w:t>
      </w:r>
      <w:r>
        <w:rPr>
          <w:rFonts w:ascii="Times New Roman" w:hAnsi="Times New Roman" w:cs="Times New Roman"/>
          <w:sz w:val="24"/>
          <w:szCs w:val="24"/>
          <w:lang w:val="en-GB"/>
        </w:rPr>
        <w:t>]</w:t>
      </w:r>
      <w:r>
        <w:rPr>
          <w:rFonts w:ascii="Times New Roman" w:hAnsi="Times New Roman" w:cs="Times New Roman"/>
          <w:sz w:val="24"/>
          <w:szCs w:val="24"/>
          <w:lang w:val="en-GB"/>
        </w:rPr>
        <w:tab/>
      </w:r>
      <w:r w:rsidR="002D0717" w:rsidRPr="001C5643">
        <w:rPr>
          <w:rFonts w:ascii="Times New Roman" w:hAnsi="Times New Roman" w:cs="Times New Roman"/>
          <w:sz w:val="24"/>
          <w:szCs w:val="24"/>
          <w:lang w:val="en-GB"/>
        </w:rPr>
        <w:t xml:space="preserve">As regards </w:t>
      </w:r>
      <w:r w:rsidR="00DC5DE8" w:rsidRPr="001C5643">
        <w:rPr>
          <w:rFonts w:ascii="Times New Roman" w:hAnsi="Times New Roman" w:cs="Times New Roman"/>
          <w:sz w:val="24"/>
          <w:szCs w:val="24"/>
          <w:lang w:val="en-GB"/>
        </w:rPr>
        <w:t xml:space="preserve">the </w:t>
      </w:r>
      <w:r w:rsidR="006D7534" w:rsidRPr="001C5643">
        <w:rPr>
          <w:rFonts w:ascii="Times New Roman" w:hAnsi="Times New Roman" w:cs="Times New Roman"/>
          <w:sz w:val="24"/>
          <w:szCs w:val="24"/>
          <w:lang w:val="en-GB"/>
        </w:rPr>
        <w:t xml:space="preserve">remedy, </w:t>
      </w:r>
      <w:r w:rsidR="006D7534" w:rsidRPr="00E066B3">
        <w:rPr>
          <w:rFonts w:ascii="Times New Roman" w:hAnsi="Times New Roman" w:cs="Times New Roman"/>
          <w:sz w:val="24"/>
          <w:szCs w:val="24"/>
          <w:lang w:val="en-GB"/>
        </w:rPr>
        <w:t>Mr</w:t>
      </w:r>
      <w:r w:rsidR="00863268" w:rsidRPr="00E066B3">
        <w:rPr>
          <w:rFonts w:ascii="Times New Roman" w:hAnsi="Times New Roman" w:cs="Times New Roman"/>
          <w:sz w:val="24"/>
          <w:szCs w:val="24"/>
          <w:lang w:val="en-GB"/>
        </w:rPr>
        <w:t>.</w:t>
      </w:r>
      <w:r w:rsidR="006D7534" w:rsidRPr="001C5643">
        <w:rPr>
          <w:rFonts w:ascii="Times New Roman" w:hAnsi="Times New Roman" w:cs="Times New Roman"/>
          <w:i/>
          <w:sz w:val="24"/>
          <w:szCs w:val="24"/>
          <w:lang w:val="en-GB"/>
        </w:rPr>
        <w:t xml:space="preserve"> Biti</w:t>
      </w:r>
      <w:r w:rsidR="006D7534" w:rsidRPr="001C5643">
        <w:rPr>
          <w:rFonts w:ascii="Times New Roman" w:hAnsi="Times New Roman" w:cs="Times New Roman"/>
          <w:sz w:val="24"/>
          <w:szCs w:val="24"/>
          <w:lang w:val="en-GB"/>
        </w:rPr>
        <w:t xml:space="preserve"> submitted that the order of unconstitutionality</w:t>
      </w:r>
      <w:r w:rsidR="00863268" w:rsidRPr="001C5643">
        <w:rPr>
          <w:rFonts w:ascii="Times New Roman" w:hAnsi="Times New Roman" w:cs="Times New Roman"/>
          <w:sz w:val="24"/>
          <w:szCs w:val="24"/>
          <w:lang w:val="en-GB"/>
        </w:rPr>
        <w:t>, in this case,</w:t>
      </w:r>
      <w:r w:rsidR="006D7534" w:rsidRPr="001C5643">
        <w:rPr>
          <w:rFonts w:ascii="Times New Roman" w:hAnsi="Times New Roman" w:cs="Times New Roman"/>
          <w:sz w:val="24"/>
          <w:szCs w:val="24"/>
          <w:lang w:val="en-GB"/>
        </w:rPr>
        <w:t xml:space="preserve"> ought to be suspended to enable the legislature to make the relevant consultations in formulating a comprehensive land tenure system. </w:t>
      </w:r>
    </w:p>
    <w:p w14:paraId="722B0BBD"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6A86DC8F" w14:textId="4D41EAB8" w:rsidR="00736FAD" w:rsidRPr="001C5643" w:rsidRDefault="00C139C1"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[35</w:t>
      </w:r>
      <w:r w:rsidR="00712892">
        <w:rPr>
          <w:rFonts w:ascii="Times New Roman" w:hAnsi="Times New Roman" w:cs="Times New Roman"/>
          <w:sz w:val="24"/>
          <w:szCs w:val="24"/>
          <w:lang w:val="en-GB"/>
        </w:rPr>
        <w:t>]</w:t>
      </w:r>
      <w:r w:rsidR="00712892">
        <w:rPr>
          <w:rFonts w:ascii="Times New Roman" w:hAnsi="Times New Roman" w:cs="Times New Roman"/>
          <w:sz w:val="24"/>
          <w:szCs w:val="24"/>
          <w:lang w:val="en-GB"/>
        </w:rPr>
        <w:tab/>
      </w:r>
      <w:r w:rsidR="008541B6" w:rsidRPr="001C5643">
        <w:rPr>
          <w:rFonts w:ascii="Times New Roman" w:hAnsi="Times New Roman" w:cs="Times New Roman"/>
          <w:sz w:val="24"/>
          <w:szCs w:val="24"/>
          <w:lang w:val="en-GB"/>
        </w:rPr>
        <w:t xml:space="preserve">The Court </w:t>
      </w:r>
      <w:r w:rsidR="00A23D43" w:rsidRPr="001C5643">
        <w:rPr>
          <w:rFonts w:ascii="Times New Roman" w:hAnsi="Times New Roman" w:cs="Times New Roman"/>
          <w:sz w:val="24"/>
          <w:szCs w:val="24"/>
          <w:lang w:val="en-GB"/>
        </w:rPr>
        <w:t xml:space="preserve">noted that the appellants had not sought to impugn s 10 of the Communal Land Act and whether </w:t>
      </w:r>
      <w:r w:rsidR="00333523" w:rsidRPr="001C5643">
        <w:rPr>
          <w:rFonts w:ascii="Times New Roman" w:hAnsi="Times New Roman" w:cs="Times New Roman"/>
          <w:sz w:val="24"/>
          <w:szCs w:val="24"/>
          <w:lang w:val="en-GB"/>
        </w:rPr>
        <w:t xml:space="preserve">there existed a </w:t>
      </w:r>
      <w:r w:rsidR="006D7534" w:rsidRPr="001C5643">
        <w:rPr>
          <w:rFonts w:ascii="Times New Roman" w:hAnsi="Times New Roman" w:cs="Times New Roman"/>
          <w:sz w:val="24"/>
          <w:szCs w:val="24"/>
          <w:lang w:val="en-GB"/>
        </w:rPr>
        <w:t xml:space="preserve">cause of action in the matter </w:t>
      </w:r>
      <w:r w:rsidR="00333523" w:rsidRPr="001C5643">
        <w:rPr>
          <w:rFonts w:ascii="Times New Roman" w:hAnsi="Times New Roman" w:cs="Times New Roman"/>
          <w:sz w:val="24"/>
          <w:szCs w:val="24"/>
          <w:lang w:val="en-GB"/>
        </w:rPr>
        <w:t xml:space="preserve">due to the failure to attack the particular </w:t>
      </w:r>
      <w:r w:rsidR="006D7534" w:rsidRPr="001C5643">
        <w:rPr>
          <w:rFonts w:ascii="Times New Roman" w:hAnsi="Times New Roman" w:cs="Times New Roman"/>
          <w:sz w:val="24"/>
          <w:szCs w:val="24"/>
          <w:lang w:val="en-GB"/>
        </w:rPr>
        <w:t xml:space="preserve">statutory instrument that set aside the appellants’ land. </w:t>
      </w:r>
      <w:r w:rsidR="00A23D43" w:rsidRPr="001C5643">
        <w:rPr>
          <w:rFonts w:ascii="Times New Roman" w:hAnsi="Times New Roman" w:cs="Times New Roman"/>
          <w:sz w:val="24"/>
          <w:szCs w:val="24"/>
          <w:lang w:val="en-GB"/>
        </w:rPr>
        <w:t xml:space="preserve">Mr </w:t>
      </w:r>
      <w:r w:rsidR="00A23D43" w:rsidRPr="001C5643">
        <w:rPr>
          <w:rFonts w:ascii="Times New Roman" w:hAnsi="Times New Roman" w:cs="Times New Roman"/>
          <w:i/>
          <w:iCs/>
          <w:sz w:val="24"/>
          <w:szCs w:val="24"/>
          <w:lang w:val="en-GB"/>
        </w:rPr>
        <w:t>Biti</w:t>
      </w:r>
      <w:r w:rsidR="00A23D43" w:rsidRPr="001C5643">
        <w:rPr>
          <w:rFonts w:ascii="Times New Roman" w:hAnsi="Times New Roman" w:cs="Times New Roman"/>
          <w:sz w:val="24"/>
          <w:szCs w:val="24"/>
          <w:lang w:val="en-GB"/>
        </w:rPr>
        <w:t xml:space="preserve"> </w:t>
      </w:r>
      <w:r w:rsidR="006D7534" w:rsidRPr="001C5643">
        <w:rPr>
          <w:rFonts w:ascii="Times New Roman" w:hAnsi="Times New Roman" w:cs="Times New Roman"/>
          <w:sz w:val="24"/>
          <w:szCs w:val="24"/>
          <w:lang w:val="en-GB"/>
        </w:rPr>
        <w:t xml:space="preserve">submitted that despite the first respondent’s use of section 10 of the Communal Lands Act in setting aside land for </w:t>
      </w:r>
      <w:r w:rsidR="002D0717" w:rsidRPr="001C5643">
        <w:rPr>
          <w:rFonts w:ascii="Times New Roman" w:hAnsi="Times New Roman" w:cs="Times New Roman"/>
          <w:sz w:val="24"/>
          <w:szCs w:val="24"/>
          <w:lang w:val="en-GB"/>
        </w:rPr>
        <w:t xml:space="preserve">an </w:t>
      </w:r>
      <w:r w:rsidR="006D7534" w:rsidRPr="001C5643">
        <w:rPr>
          <w:rFonts w:ascii="Times New Roman" w:hAnsi="Times New Roman" w:cs="Times New Roman"/>
          <w:sz w:val="24"/>
          <w:szCs w:val="24"/>
          <w:lang w:val="en-GB"/>
        </w:rPr>
        <w:t>irrigation</w:t>
      </w:r>
      <w:r w:rsidR="002D0717" w:rsidRPr="001C5643">
        <w:rPr>
          <w:rFonts w:ascii="Times New Roman" w:hAnsi="Times New Roman" w:cs="Times New Roman"/>
          <w:sz w:val="24"/>
          <w:szCs w:val="24"/>
          <w:lang w:val="en-GB"/>
        </w:rPr>
        <w:t xml:space="preserve"> scheme</w:t>
      </w:r>
      <w:r w:rsidR="00A23D43" w:rsidRPr="001C5643">
        <w:rPr>
          <w:rFonts w:ascii="Times New Roman" w:hAnsi="Times New Roman" w:cs="Times New Roman"/>
          <w:sz w:val="24"/>
          <w:szCs w:val="24"/>
          <w:lang w:val="en-GB"/>
        </w:rPr>
        <w:t xml:space="preserve"> there was a cause of action before the Court</w:t>
      </w:r>
      <w:r w:rsidR="006D7534" w:rsidRPr="001C5643">
        <w:rPr>
          <w:rFonts w:ascii="Times New Roman" w:hAnsi="Times New Roman" w:cs="Times New Roman"/>
          <w:sz w:val="24"/>
          <w:szCs w:val="24"/>
          <w:lang w:val="en-GB"/>
        </w:rPr>
        <w:t>. H</w:t>
      </w:r>
      <w:r w:rsidR="00863268" w:rsidRPr="001C5643">
        <w:rPr>
          <w:rFonts w:ascii="Times New Roman" w:hAnsi="Times New Roman" w:cs="Times New Roman"/>
          <w:sz w:val="24"/>
          <w:szCs w:val="24"/>
          <w:lang w:val="en-GB"/>
        </w:rPr>
        <w:t>e argued</w:t>
      </w:r>
      <w:r w:rsidR="006D7534" w:rsidRPr="001C5643">
        <w:rPr>
          <w:rFonts w:ascii="Times New Roman" w:hAnsi="Times New Roman" w:cs="Times New Roman"/>
          <w:sz w:val="24"/>
          <w:szCs w:val="24"/>
          <w:lang w:val="en-GB"/>
        </w:rPr>
        <w:t xml:space="preserve"> that at the relevant time of filing in the court </w:t>
      </w:r>
      <w:r w:rsidR="006D7534" w:rsidRPr="001C5643">
        <w:rPr>
          <w:rFonts w:ascii="Times New Roman" w:hAnsi="Times New Roman" w:cs="Times New Roman"/>
          <w:i/>
          <w:sz w:val="24"/>
          <w:szCs w:val="24"/>
          <w:lang w:val="en-GB"/>
        </w:rPr>
        <w:t>a quo</w:t>
      </w:r>
      <w:r w:rsidR="006D7534" w:rsidRPr="001C5643">
        <w:rPr>
          <w:rFonts w:ascii="Times New Roman" w:hAnsi="Times New Roman" w:cs="Times New Roman"/>
          <w:sz w:val="24"/>
          <w:szCs w:val="24"/>
          <w:lang w:val="en-GB"/>
        </w:rPr>
        <w:t xml:space="preserve">, there were three statutory instruments </w:t>
      </w:r>
      <w:r w:rsidR="00614852">
        <w:rPr>
          <w:rFonts w:ascii="Times New Roman" w:hAnsi="Times New Roman" w:cs="Times New Roman"/>
          <w:sz w:val="24"/>
          <w:szCs w:val="24"/>
          <w:lang w:val="en-GB"/>
        </w:rPr>
        <w:t>in terms of  which the first respondent had acted when he set aside the</w:t>
      </w:r>
      <w:r w:rsidR="006D7534" w:rsidRPr="001C5643">
        <w:rPr>
          <w:rFonts w:ascii="Times New Roman" w:hAnsi="Times New Roman" w:cs="Times New Roman"/>
          <w:sz w:val="24"/>
          <w:szCs w:val="24"/>
          <w:lang w:val="en-GB"/>
        </w:rPr>
        <w:t xml:space="preserve"> land</w:t>
      </w:r>
      <w:r w:rsidR="00614852">
        <w:rPr>
          <w:rFonts w:ascii="Times New Roman" w:hAnsi="Times New Roman" w:cs="Times New Roman"/>
          <w:sz w:val="24"/>
          <w:szCs w:val="24"/>
          <w:lang w:val="en-GB"/>
        </w:rPr>
        <w:t xml:space="preserve"> in contention</w:t>
      </w:r>
      <w:r w:rsidR="006D7534" w:rsidRPr="001C5643">
        <w:rPr>
          <w:rFonts w:ascii="Times New Roman" w:hAnsi="Times New Roman" w:cs="Times New Roman"/>
          <w:sz w:val="24"/>
          <w:szCs w:val="24"/>
          <w:lang w:val="en-GB"/>
        </w:rPr>
        <w:t xml:space="preserve">. </w:t>
      </w:r>
      <w:r w:rsidR="006D7534" w:rsidRPr="00E066B3">
        <w:rPr>
          <w:rFonts w:ascii="Times New Roman" w:hAnsi="Times New Roman" w:cs="Times New Roman"/>
          <w:sz w:val="24"/>
          <w:szCs w:val="24"/>
          <w:lang w:val="en-GB"/>
        </w:rPr>
        <w:t>Mr</w:t>
      </w:r>
      <w:r w:rsidR="00863268" w:rsidRPr="00E066B3">
        <w:rPr>
          <w:rFonts w:ascii="Times New Roman" w:hAnsi="Times New Roman" w:cs="Times New Roman"/>
          <w:sz w:val="24"/>
          <w:szCs w:val="24"/>
          <w:lang w:val="en-GB"/>
        </w:rPr>
        <w:t>.</w:t>
      </w:r>
      <w:r w:rsidR="006D7534" w:rsidRPr="001C5643">
        <w:rPr>
          <w:rFonts w:ascii="Times New Roman" w:hAnsi="Times New Roman" w:cs="Times New Roman"/>
          <w:i/>
          <w:sz w:val="24"/>
          <w:szCs w:val="24"/>
          <w:lang w:val="en-GB"/>
        </w:rPr>
        <w:t xml:space="preserve"> Biti</w:t>
      </w:r>
      <w:r w:rsidR="006D7534" w:rsidRPr="001C5643">
        <w:rPr>
          <w:rFonts w:ascii="Times New Roman" w:hAnsi="Times New Roman" w:cs="Times New Roman"/>
          <w:sz w:val="24"/>
          <w:szCs w:val="24"/>
          <w:lang w:val="en-GB"/>
        </w:rPr>
        <w:t xml:space="preserve"> advanced that there </w:t>
      </w:r>
      <w:r w:rsidR="00614852">
        <w:rPr>
          <w:rFonts w:ascii="Times New Roman" w:hAnsi="Times New Roman" w:cs="Times New Roman"/>
          <w:sz w:val="24"/>
          <w:szCs w:val="24"/>
          <w:lang w:val="en-GB"/>
        </w:rPr>
        <w:t xml:space="preserve">thus </w:t>
      </w:r>
      <w:r w:rsidR="006D7534" w:rsidRPr="001C5643">
        <w:rPr>
          <w:rFonts w:ascii="Times New Roman" w:hAnsi="Times New Roman" w:cs="Times New Roman"/>
          <w:sz w:val="24"/>
          <w:szCs w:val="24"/>
          <w:lang w:val="en-GB"/>
        </w:rPr>
        <w:t>was a sufficient basis for challenging the constitutionality of section</w:t>
      </w:r>
      <w:r w:rsidR="00863268" w:rsidRPr="001C5643">
        <w:rPr>
          <w:rFonts w:ascii="Times New Roman" w:hAnsi="Times New Roman" w:cs="Times New Roman"/>
          <w:sz w:val="24"/>
          <w:szCs w:val="24"/>
          <w:lang w:val="en-GB"/>
        </w:rPr>
        <w:t>s</w:t>
      </w:r>
      <w:r w:rsidR="006D7534" w:rsidRPr="001C5643">
        <w:rPr>
          <w:rFonts w:ascii="Times New Roman" w:hAnsi="Times New Roman" w:cs="Times New Roman"/>
          <w:sz w:val="24"/>
          <w:szCs w:val="24"/>
          <w:lang w:val="en-GB"/>
        </w:rPr>
        <w:t xml:space="preserve"> 4 and 6 of the impugned Act. </w:t>
      </w:r>
    </w:p>
    <w:p w14:paraId="5E4A11E5" w14:textId="77777777" w:rsidR="0098629A" w:rsidRPr="001C5643" w:rsidRDefault="0098629A" w:rsidP="00B6355F">
      <w:pPr>
        <w:spacing w:after="0" w:line="480" w:lineRule="auto"/>
        <w:ind w:left="720" w:hanging="720"/>
        <w:jc w:val="both"/>
        <w:rPr>
          <w:rFonts w:ascii="Times New Roman" w:hAnsi="Times New Roman" w:cs="Times New Roman"/>
          <w:i/>
          <w:sz w:val="24"/>
          <w:szCs w:val="24"/>
        </w:rPr>
      </w:pPr>
    </w:p>
    <w:p w14:paraId="52C855BB" w14:textId="77777777" w:rsidR="008F0F9F" w:rsidRPr="001C5643" w:rsidRDefault="00FA1E7B" w:rsidP="00B6355F">
      <w:pPr>
        <w:spacing w:after="0" w:line="480" w:lineRule="auto"/>
        <w:ind w:left="720" w:hanging="720"/>
        <w:jc w:val="both"/>
        <w:rPr>
          <w:rFonts w:ascii="Times New Roman" w:hAnsi="Times New Roman" w:cs="Times New Roman"/>
          <w:i/>
          <w:sz w:val="24"/>
          <w:szCs w:val="24"/>
          <w:lang w:val="en-GB"/>
        </w:rPr>
      </w:pPr>
      <w:r w:rsidRPr="001C5643">
        <w:rPr>
          <w:rFonts w:ascii="Times New Roman" w:hAnsi="Times New Roman" w:cs="Times New Roman"/>
          <w:i/>
          <w:sz w:val="24"/>
          <w:szCs w:val="24"/>
        </w:rPr>
        <w:t>RESPONDENT</w:t>
      </w:r>
      <w:r w:rsidR="008F0F9F" w:rsidRPr="001C5643">
        <w:rPr>
          <w:rFonts w:ascii="Times New Roman" w:hAnsi="Times New Roman" w:cs="Times New Roman"/>
          <w:i/>
          <w:sz w:val="24"/>
          <w:szCs w:val="24"/>
        </w:rPr>
        <w:t>S</w:t>
      </w:r>
      <w:r w:rsidRPr="001C5643">
        <w:rPr>
          <w:rFonts w:ascii="Times New Roman" w:hAnsi="Times New Roman" w:cs="Times New Roman"/>
          <w:i/>
          <w:sz w:val="24"/>
          <w:szCs w:val="24"/>
        </w:rPr>
        <w:t>’</w:t>
      </w:r>
      <w:r w:rsidR="00863268" w:rsidRPr="001C5643">
        <w:rPr>
          <w:rFonts w:ascii="Times New Roman" w:hAnsi="Times New Roman" w:cs="Times New Roman"/>
          <w:i/>
          <w:sz w:val="24"/>
          <w:szCs w:val="24"/>
        </w:rPr>
        <w:t xml:space="preserve"> SUBMISSIONS ON APPEAL</w:t>
      </w:r>
    </w:p>
    <w:p w14:paraId="5D127C0B" w14:textId="61DC9BAF"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sidRPr="00712892">
        <w:rPr>
          <w:rFonts w:ascii="Times New Roman" w:hAnsi="Times New Roman" w:cs="Times New Roman"/>
          <w:sz w:val="24"/>
          <w:szCs w:val="24"/>
          <w:lang w:val="en-GB"/>
        </w:rPr>
        <w:t>[3</w:t>
      </w:r>
      <w:r w:rsidR="00C139C1">
        <w:rPr>
          <w:rFonts w:ascii="Times New Roman" w:hAnsi="Times New Roman" w:cs="Times New Roman"/>
          <w:sz w:val="24"/>
          <w:szCs w:val="24"/>
          <w:lang w:val="en-GB"/>
        </w:rPr>
        <w:t>6</w:t>
      </w:r>
      <w:r w:rsidRPr="00712892">
        <w:rPr>
          <w:rFonts w:ascii="Times New Roman" w:hAnsi="Times New Roman" w:cs="Times New Roman"/>
          <w:sz w:val="24"/>
          <w:szCs w:val="24"/>
          <w:lang w:val="en-GB"/>
        </w:rPr>
        <w:t>]</w:t>
      </w:r>
      <w:r>
        <w:rPr>
          <w:rFonts w:ascii="Times New Roman" w:hAnsi="Times New Roman" w:cs="Times New Roman"/>
          <w:i/>
          <w:sz w:val="24"/>
          <w:szCs w:val="24"/>
          <w:lang w:val="en-GB"/>
        </w:rPr>
        <w:tab/>
      </w:r>
      <w:r w:rsidR="00A57328" w:rsidRPr="001C5643">
        <w:rPr>
          <w:rFonts w:ascii="Times New Roman" w:hAnsi="Times New Roman" w:cs="Times New Roman"/>
          <w:i/>
          <w:sz w:val="24"/>
          <w:szCs w:val="24"/>
          <w:lang w:val="en-GB"/>
        </w:rPr>
        <w:t>Per contra</w:t>
      </w:r>
      <w:r w:rsidR="00A57328" w:rsidRPr="001C5643">
        <w:rPr>
          <w:rFonts w:ascii="Times New Roman" w:hAnsi="Times New Roman" w:cs="Times New Roman"/>
          <w:sz w:val="24"/>
          <w:szCs w:val="24"/>
          <w:lang w:val="en-GB"/>
        </w:rPr>
        <w:t xml:space="preserve">, </w:t>
      </w:r>
      <w:r w:rsidR="00A57328" w:rsidRPr="00E066B3">
        <w:rPr>
          <w:rFonts w:ascii="Times New Roman" w:hAnsi="Times New Roman" w:cs="Times New Roman"/>
          <w:sz w:val="24"/>
          <w:szCs w:val="24"/>
          <w:lang w:val="en-GB"/>
        </w:rPr>
        <w:t>Ms</w:t>
      </w:r>
      <w:r w:rsidR="00863268" w:rsidRPr="00E066B3">
        <w:rPr>
          <w:rFonts w:ascii="Times New Roman" w:hAnsi="Times New Roman" w:cs="Times New Roman"/>
          <w:sz w:val="24"/>
          <w:szCs w:val="24"/>
          <w:lang w:val="en-GB"/>
        </w:rPr>
        <w:t>.</w:t>
      </w:r>
      <w:r w:rsidR="00A57328" w:rsidRPr="001C5643">
        <w:rPr>
          <w:rFonts w:ascii="Times New Roman" w:hAnsi="Times New Roman" w:cs="Times New Roman"/>
          <w:i/>
          <w:sz w:val="24"/>
          <w:szCs w:val="24"/>
          <w:lang w:val="en-GB"/>
        </w:rPr>
        <w:t xml:space="preserve"> Zvedi</w:t>
      </w:r>
      <w:r w:rsidR="00A57328" w:rsidRPr="001C5643">
        <w:rPr>
          <w:rFonts w:ascii="Times New Roman" w:hAnsi="Times New Roman" w:cs="Times New Roman"/>
          <w:sz w:val="24"/>
          <w:szCs w:val="24"/>
          <w:lang w:val="en-GB"/>
        </w:rPr>
        <w:t xml:space="preserve"> submitted that the </w:t>
      </w:r>
      <w:r w:rsidR="008541B6" w:rsidRPr="001C5643">
        <w:rPr>
          <w:rFonts w:ascii="Times New Roman" w:hAnsi="Times New Roman" w:cs="Times New Roman"/>
          <w:sz w:val="24"/>
          <w:szCs w:val="24"/>
          <w:lang w:val="en-GB"/>
        </w:rPr>
        <w:t>court's decision</w:t>
      </w:r>
      <w:r w:rsidR="00A57328" w:rsidRPr="001C5643">
        <w:rPr>
          <w:rFonts w:ascii="Times New Roman" w:hAnsi="Times New Roman" w:cs="Times New Roman"/>
          <w:sz w:val="24"/>
          <w:szCs w:val="24"/>
          <w:lang w:val="en-GB"/>
        </w:rPr>
        <w:t xml:space="preserve"> </w:t>
      </w:r>
      <w:r w:rsidR="00A57328" w:rsidRPr="001C5643">
        <w:rPr>
          <w:rFonts w:ascii="Times New Roman" w:hAnsi="Times New Roman" w:cs="Times New Roman"/>
          <w:i/>
          <w:sz w:val="24"/>
          <w:szCs w:val="24"/>
          <w:lang w:val="en-GB"/>
        </w:rPr>
        <w:t>a quo</w:t>
      </w:r>
      <w:r w:rsidR="00A57328" w:rsidRPr="001C5643">
        <w:rPr>
          <w:rFonts w:ascii="Times New Roman" w:hAnsi="Times New Roman" w:cs="Times New Roman"/>
          <w:sz w:val="24"/>
          <w:szCs w:val="24"/>
          <w:lang w:val="en-GB"/>
        </w:rPr>
        <w:t xml:space="preserve"> could not be faulted. She submitted that this was a polycentric matter which was the sole preserve of the executive an</w:t>
      </w:r>
      <w:r w:rsidR="002A16E5" w:rsidRPr="001C5643">
        <w:rPr>
          <w:rFonts w:ascii="Times New Roman" w:hAnsi="Times New Roman" w:cs="Times New Roman"/>
          <w:sz w:val="24"/>
          <w:szCs w:val="24"/>
          <w:lang w:val="en-GB"/>
        </w:rPr>
        <w:t xml:space="preserve">d legislature and </w:t>
      </w:r>
      <w:r w:rsidR="00A57328" w:rsidRPr="001C5643">
        <w:rPr>
          <w:rFonts w:ascii="Times New Roman" w:hAnsi="Times New Roman" w:cs="Times New Roman"/>
          <w:sz w:val="24"/>
          <w:szCs w:val="24"/>
          <w:lang w:val="en-GB"/>
        </w:rPr>
        <w:t xml:space="preserve">that the impugned sections did not infringe the </w:t>
      </w:r>
      <w:r w:rsidR="008541B6" w:rsidRPr="001C5643">
        <w:rPr>
          <w:rFonts w:ascii="Times New Roman" w:hAnsi="Times New Roman" w:cs="Times New Roman"/>
          <w:sz w:val="24"/>
          <w:szCs w:val="24"/>
          <w:lang w:val="en-GB"/>
        </w:rPr>
        <w:t>appellants' property righ</w:t>
      </w:r>
      <w:r w:rsidR="00A57328" w:rsidRPr="001C5643">
        <w:rPr>
          <w:rFonts w:ascii="Times New Roman" w:hAnsi="Times New Roman" w:cs="Times New Roman"/>
          <w:sz w:val="24"/>
          <w:szCs w:val="24"/>
          <w:lang w:val="en-GB"/>
        </w:rPr>
        <w:t xml:space="preserve">ts. In addition, </w:t>
      </w:r>
      <w:r w:rsidR="00A57328" w:rsidRPr="00E066B3">
        <w:rPr>
          <w:rFonts w:ascii="Times New Roman" w:hAnsi="Times New Roman" w:cs="Times New Roman"/>
          <w:sz w:val="24"/>
          <w:szCs w:val="24"/>
          <w:lang w:val="en-GB"/>
        </w:rPr>
        <w:t>Ms</w:t>
      </w:r>
      <w:r w:rsidR="00863268" w:rsidRPr="00E066B3">
        <w:rPr>
          <w:rFonts w:ascii="Times New Roman" w:hAnsi="Times New Roman" w:cs="Times New Roman"/>
          <w:sz w:val="24"/>
          <w:szCs w:val="24"/>
          <w:lang w:val="en-GB"/>
        </w:rPr>
        <w:t>.</w:t>
      </w:r>
      <w:r w:rsidR="00A57328" w:rsidRPr="001C5643">
        <w:rPr>
          <w:rFonts w:ascii="Times New Roman" w:hAnsi="Times New Roman" w:cs="Times New Roman"/>
          <w:i/>
          <w:sz w:val="24"/>
          <w:szCs w:val="24"/>
          <w:lang w:val="en-GB"/>
        </w:rPr>
        <w:t xml:space="preserve"> Zvedi</w:t>
      </w:r>
      <w:r w:rsidR="00A57328" w:rsidRPr="001C5643">
        <w:rPr>
          <w:rFonts w:ascii="Times New Roman" w:hAnsi="Times New Roman" w:cs="Times New Roman"/>
          <w:sz w:val="24"/>
          <w:szCs w:val="24"/>
          <w:lang w:val="en-GB"/>
        </w:rPr>
        <w:t xml:space="preserve"> contended that the vesting of communal lands in the President was aimed at managing development</w:t>
      </w:r>
      <w:r w:rsidR="002A16E5" w:rsidRPr="001C5643">
        <w:rPr>
          <w:rFonts w:ascii="Times New Roman" w:hAnsi="Times New Roman" w:cs="Times New Roman"/>
          <w:sz w:val="24"/>
          <w:szCs w:val="24"/>
          <w:lang w:val="en-GB"/>
        </w:rPr>
        <w:t xml:space="preserve"> in the country</w:t>
      </w:r>
      <w:r w:rsidR="00A57328" w:rsidRPr="001C5643">
        <w:rPr>
          <w:rFonts w:ascii="Times New Roman" w:hAnsi="Times New Roman" w:cs="Times New Roman"/>
          <w:sz w:val="24"/>
          <w:szCs w:val="24"/>
          <w:lang w:val="en-GB"/>
        </w:rPr>
        <w:t xml:space="preserve">. </w:t>
      </w:r>
    </w:p>
    <w:p w14:paraId="786E33E3"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66185401" w14:textId="20E7759C"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C139C1">
        <w:rPr>
          <w:rFonts w:ascii="Times New Roman" w:hAnsi="Times New Roman" w:cs="Times New Roman"/>
          <w:sz w:val="24"/>
          <w:szCs w:val="24"/>
          <w:lang w:val="en-GB"/>
        </w:rPr>
        <w:t>7</w:t>
      </w:r>
      <w:r>
        <w:rPr>
          <w:rFonts w:ascii="Times New Roman" w:hAnsi="Times New Roman" w:cs="Times New Roman"/>
          <w:sz w:val="24"/>
          <w:szCs w:val="24"/>
          <w:lang w:val="en-GB"/>
        </w:rPr>
        <w:t>]</w:t>
      </w:r>
      <w:r>
        <w:rPr>
          <w:rFonts w:ascii="Times New Roman" w:hAnsi="Times New Roman" w:cs="Times New Roman"/>
          <w:sz w:val="24"/>
          <w:szCs w:val="24"/>
          <w:lang w:val="en-GB"/>
        </w:rPr>
        <w:tab/>
      </w:r>
      <w:r w:rsidR="0041653A" w:rsidRPr="001C5643">
        <w:rPr>
          <w:rFonts w:ascii="Times New Roman" w:hAnsi="Times New Roman" w:cs="Times New Roman"/>
          <w:sz w:val="24"/>
          <w:szCs w:val="24"/>
          <w:lang w:val="en-GB"/>
        </w:rPr>
        <w:t xml:space="preserve">She </w:t>
      </w:r>
      <w:r w:rsidR="008F1825" w:rsidRPr="001C5643">
        <w:rPr>
          <w:rFonts w:ascii="Times New Roman" w:hAnsi="Times New Roman" w:cs="Times New Roman"/>
          <w:sz w:val="24"/>
          <w:szCs w:val="24"/>
          <w:lang w:val="en-GB"/>
        </w:rPr>
        <w:t xml:space="preserve">further </w:t>
      </w:r>
      <w:r w:rsidR="0041653A" w:rsidRPr="001C5643">
        <w:rPr>
          <w:rFonts w:ascii="Times New Roman" w:hAnsi="Times New Roman" w:cs="Times New Roman"/>
          <w:sz w:val="24"/>
          <w:szCs w:val="24"/>
          <w:lang w:val="en-GB"/>
        </w:rPr>
        <w:t xml:space="preserve">submitted that the irrigation scheme development project would not compel </w:t>
      </w:r>
      <w:r w:rsidR="002D0717" w:rsidRPr="001C5643">
        <w:rPr>
          <w:rFonts w:ascii="Times New Roman" w:hAnsi="Times New Roman" w:cs="Times New Roman"/>
          <w:sz w:val="24"/>
          <w:szCs w:val="24"/>
          <w:lang w:val="en-GB"/>
        </w:rPr>
        <w:t xml:space="preserve">the </w:t>
      </w:r>
      <w:r w:rsidR="0041653A" w:rsidRPr="001C5643">
        <w:rPr>
          <w:rFonts w:ascii="Times New Roman" w:hAnsi="Times New Roman" w:cs="Times New Roman"/>
          <w:sz w:val="24"/>
          <w:szCs w:val="24"/>
          <w:lang w:val="en-GB"/>
        </w:rPr>
        <w:t>relocation of the Hlengwe Community f</w:t>
      </w:r>
      <w:r w:rsidR="008F1825" w:rsidRPr="001C5643">
        <w:rPr>
          <w:rFonts w:ascii="Times New Roman" w:hAnsi="Times New Roman" w:cs="Times New Roman"/>
          <w:sz w:val="24"/>
          <w:szCs w:val="24"/>
          <w:lang w:val="en-GB"/>
        </w:rPr>
        <w:t>rom</w:t>
      </w:r>
      <w:r w:rsidR="0041653A" w:rsidRPr="001C5643">
        <w:rPr>
          <w:rFonts w:ascii="Times New Roman" w:hAnsi="Times New Roman" w:cs="Times New Roman"/>
          <w:sz w:val="24"/>
          <w:szCs w:val="24"/>
          <w:lang w:val="en-GB"/>
        </w:rPr>
        <w:t xml:space="preserve"> their ancestral lands as the land earmarked for the project is currently unoccupied. As a result, the</w:t>
      </w:r>
      <w:r w:rsidR="006D6DD8" w:rsidRPr="001C5643">
        <w:rPr>
          <w:rFonts w:ascii="Times New Roman" w:hAnsi="Times New Roman" w:cs="Times New Roman"/>
          <w:sz w:val="24"/>
          <w:szCs w:val="24"/>
          <w:lang w:val="en-GB"/>
        </w:rPr>
        <w:t>y w</w:t>
      </w:r>
      <w:r w:rsidR="008541B6" w:rsidRPr="001C5643">
        <w:rPr>
          <w:rFonts w:ascii="Times New Roman" w:hAnsi="Times New Roman" w:cs="Times New Roman"/>
          <w:sz w:val="24"/>
          <w:szCs w:val="24"/>
          <w:lang w:val="en-GB"/>
        </w:rPr>
        <w:t>ould not</w:t>
      </w:r>
      <w:r w:rsidR="006D6DD8" w:rsidRPr="001C5643">
        <w:rPr>
          <w:rFonts w:ascii="Times New Roman" w:hAnsi="Times New Roman" w:cs="Times New Roman"/>
          <w:sz w:val="24"/>
          <w:szCs w:val="24"/>
          <w:lang w:val="en-GB"/>
        </w:rPr>
        <w:t xml:space="preserve"> be forcibly </w:t>
      </w:r>
      <w:r w:rsidR="0041653A" w:rsidRPr="001C5643">
        <w:rPr>
          <w:rFonts w:ascii="Times New Roman" w:hAnsi="Times New Roman" w:cs="Times New Roman"/>
          <w:sz w:val="24"/>
          <w:szCs w:val="24"/>
          <w:lang w:val="en-GB"/>
        </w:rPr>
        <w:t>relocated</w:t>
      </w:r>
      <w:r w:rsidR="008541B6" w:rsidRPr="001C5643">
        <w:rPr>
          <w:rFonts w:ascii="Times New Roman" w:hAnsi="Times New Roman" w:cs="Times New Roman"/>
          <w:sz w:val="24"/>
          <w:szCs w:val="24"/>
          <w:lang w:val="en-GB"/>
        </w:rPr>
        <w:t>;</w:t>
      </w:r>
      <w:r w:rsidR="0041653A" w:rsidRPr="001C5643">
        <w:rPr>
          <w:rFonts w:ascii="Times New Roman" w:hAnsi="Times New Roman" w:cs="Times New Roman"/>
          <w:sz w:val="24"/>
          <w:szCs w:val="24"/>
          <w:lang w:val="en-GB"/>
        </w:rPr>
        <w:t xml:space="preserve"> hence the issue of violation of rights could not </w:t>
      </w:r>
      <w:r w:rsidR="008F1825" w:rsidRPr="001C5643">
        <w:rPr>
          <w:rFonts w:ascii="Times New Roman" w:hAnsi="Times New Roman" w:cs="Times New Roman"/>
          <w:sz w:val="24"/>
          <w:szCs w:val="24"/>
          <w:lang w:val="en-GB"/>
        </w:rPr>
        <w:t xml:space="preserve">be </w:t>
      </w:r>
      <w:r w:rsidR="0041653A" w:rsidRPr="001C5643">
        <w:rPr>
          <w:rFonts w:ascii="Times New Roman" w:hAnsi="Times New Roman" w:cs="Times New Roman"/>
          <w:sz w:val="24"/>
          <w:szCs w:val="24"/>
          <w:lang w:val="en-GB"/>
        </w:rPr>
        <w:t>s</w:t>
      </w:r>
      <w:r w:rsidR="008F1825" w:rsidRPr="001C5643">
        <w:rPr>
          <w:rFonts w:ascii="Times New Roman" w:hAnsi="Times New Roman" w:cs="Times New Roman"/>
          <w:sz w:val="24"/>
          <w:szCs w:val="24"/>
          <w:lang w:val="en-GB"/>
        </w:rPr>
        <w:t>us</w:t>
      </w:r>
      <w:r w:rsidR="0041653A" w:rsidRPr="001C5643">
        <w:rPr>
          <w:rFonts w:ascii="Times New Roman" w:hAnsi="Times New Roman" w:cs="Times New Roman"/>
          <w:sz w:val="24"/>
          <w:szCs w:val="24"/>
          <w:lang w:val="en-GB"/>
        </w:rPr>
        <w:t>ta</w:t>
      </w:r>
      <w:r w:rsidR="008F1825" w:rsidRPr="001C5643">
        <w:rPr>
          <w:rFonts w:ascii="Times New Roman" w:hAnsi="Times New Roman" w:cs="Times New Roman"/>
          <w:sz w:val="24"/>
          <w:szCs w:val="24"/>
          <w:lang w:val="en-GB"/>
        </w:rPr>
        <w:t>i</w:t>
      </w:r>
      <w:r w:rsidR="0041653A" w:rsidRPr="001C5643">
        <w:rPr>
          <w:rFonts w:ascii="Times New Roman" w:hAnsi="Times New Roman" w:cs="Times New Roman"/>
          <w:sz w:val="24"/>
          <w:szCs w:val="24"/>
          <w:lang w:val="en-GB"/>
        </w:rPr>
        <w:t>n</w:t>
      </w:r>
      <w:r w:rsidR="008F1825" w:rsidRPr="001C5643">
        <w:rPr>
          <w:rFonts w:ascii="Times New Roman" w:hAnsi="Times New Roman" w:cs="Times New Roman"/>
          <w:sz w:val="24"/>
          <w:szCs w:val="24"/>
          <w:lang w:val="en-GB"/>
        </w:rPr>
        <w:t>e</w:t>
      </w:r>
      <w:r w:rsidR="0041653A" w:rsidRPr="001C5643">
        <w:rPr>
          <w:rFonts w:ascii="Times New Roman" w:hAnsi="Times New Roman" w:cs="Times New Roman"/>
          <w:sz w:val="24"/>
          <w:szCs w:val="24"/>
          <w:lang w:val="en-GB"/>
        </w:rPr>
        <w:t xml:space="preserve">d. </w:t>
      </w:r>
    </w:p>
    <w:p w14:paraId="36C990C3"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7F3DCFE7" w14:textId="57947E32"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[3</w:t>
      </w:r>
      <w:r w:rsidR="00C139C1">
        <w:rPr>
          <w:rFonts w:ascii="Times New Roman" w:hAnsi="Times New Roman" w:cs="Times New Roman"/>
          <w:sz w:val="24"/>
          <w:szCs w:val="24"/>
          <w:lang w:val="en-GB"/>
        </w:rPr>
        <w:t>8</w:t>
      </w:r>
      <w:r>
        <w:rPr>
          <w:rFonts w:ascii="Times New Roman" w:hAnsi="Times New Roman" w:cs="Times New Roman"/>
          <w:sz w:val="24"/>
          <w:szCs w:val="24"/>
          <w:lang w:val="en-GB"/>
        </w:rPr>
        <w:t>]</w:t>
      </w:r>
      <w:r>
        <w:rPr>
          <w:rFonts w:ascii="Times New Roman" w:hAnsi="Times New Roman" w:cs="Times New Roman"/>
          <w:sz w:val="24"/>
          <w:szCs w:val="24"/>
          <w:lang w:val="en-GB"/>
        </w:rPr>
        <w:tab/>
      </w:r>
      <w:r w:rsidR="0041653A" w:rsidRPr="001C5643">
        <w:rPr>
          <w:rFonts w:ascii="Times New Roman" w:hAnsi="Times New Roman" w:cs="Times New Roman"/>
          <w:sz w:val="24"/>
          <w:szCs w:val="24"/>
          <w:lang w:val="en-GB"/>
        </w:rPr>
        <w:t>She posited that i</w:t>
      </w:r>
      <w:r w:rsidR="002D0717" w:rsidRPr="001C5643">
        <w:rPr>
          <w:rFonts w:ascii="Times New Roman" w:hAnsi="Times New Roman" w:cs="Times New Roman"/>
          <w:sz w:val="24"/>
          <w:szCs w:val="24"/>
          <w:lang w:val="en-GB"/>
        </w:rPr>
        <w:t xml:space="preserve">n the event that </w:t>
      </w:r>
      <w:r w:rsidR="0041653A" w:rsidRPr="001C5643">
        <w:rPr>
          <w:rFonts w:ascii="Times New Roman" w:hAnsi="Times New Roman" w:cs="Times New Roman"/>
          <w:sz w:val="24"/>
          <w:szCs w:val="24"/>
          <w:lang w:val="en-GB"/>
        </w:rPr>
        <w:t>the community w</w:t>
      </w:r>
      <w:r w:rsidR="00863268" w:rsidRPr="001C5643">
        <w:rPr>
          <w:rFonts w:ascii="Times New Roman" w:hAnsi="Times New Roman" w:cs="Times New Roman"/>
          <w:sz w:val="24"/>
          <w:szCs w:val="24"/>
          <w:lang w:val="en-GB"/>
        </w:rPr>
        <w:t>as</w:t>
      </w:r>
      <w:r w:rsidR="0098629A" w:rsidRPr="001C5643">
        <w:rPr>
          <w:rFonts w:ascii="Times New Roman" w:hAnsi="Times New Roman" w:cs="Times New Roman"/>
          <w:sz w:val="24"/>
          <w:szCs w:val="24"/>
          <w:lang w:val="en-GB"/>
        </w:rPr>
        <w:t xml:space="preserve"> relocated, s</w:t>
      </w:r>
      <w:r w:rsidR="0041653A" w:rsidRPr="001C5643">
        <w:rPr>
          <w:rFonts w:ascii="Times New Roman" w:hAnsi="Times New Roman" w:cs="Times New Roman"/>
          <w:sz w:val="24"/>
          <w:szCs w:val="24"/>
          <w:lang w:val="en-GB"/>
        </w:rPr>
        <w:t xml:space="preserve"> 12 of the Communal Land Act provides for appropriate compensation to be paid to persons affected by </w:t>
      </w:r>
      <w:r w:rsidR="002D0717" w:rsidRPr="001C5643">
        <w:rPr>
          <w:rFonts w:ascii="Times New Roman" w:hAnsi="Times New Roman" w:cs="Times New Roman"/>
          <w:sz w:val="24"/>
          <w:szCs w:val="24"/>
          <w:lang w:val="en-GB"/>
        </w:rPr>
        <w:t xml:space="preserve">any such </w:t>
      </w:r>
      <w:r w:rsidR="0041653A" w:rsidRPr="001C5643">
        <w:rPr>
          <w:rFonts w:ascii="Times New Roman" w:hAnsi="Times New Roman" w:cs="Times New Roman"/>
          <w:sz w:val="24"/>
          <w:szCs w:val="24"/>
          <w:lang w:val="en-GB"/>
        </w:rPr>
        <w:t>relocation. She further submitted that in terms of the Constitution, a person m</w:t>
      </w:r>
      <w:r w:rsidR="008541B6" w:rsidRPr="001C5643">
        <w:rPr>
          <w:rFonts w:ascii="Times New Roman" w:hAnsi="Times New Roman" w:cs="Times New Roman"/>
          <w:sz w:val="24"/>
          <w:szCs w:val="24"/>
          <w:lang w:val="en-GB"/>
        </w:rPr>
        <w:t>ight</w:t>
      </w:r>
      <w:r w:rsidR="0041653A" w:rsidRPr="001C5643">
        <w:rPr>
          <w:rFonts w:ascii="Times New Roman" w:hAnsi="Times New Roman" w:cs="Times New Roman"/>
          <w:sz w:val="24"/>
          <w:szCs w:val="24"/>
          <w:lang w:val="en-GB"/>
        </w:rPr>
        <w:t xml:space="preserve"> be compulsorily deprived of their property in terms </w:t>
      </w:r>
      <w:r w:rsidR="002A16E5" w:rsidRPr="001C5643">
        <w:rPr>
          <w:rFonts w:ascii="Times New Roman" w:hAnsi="Times New Roman" w:cs="Times New Roman"/>
          <w:sz w:val="24"/>
          <w:szCs w:val="24"/>
          <w:lang w:val="en-GB"/>
        </w:rPr>
        <w:t>of a law of general application and t</w:t>
      </w:r>
      <w:r w:rsidR="0041653A" w:rsidRPr="001C5643">
        <w:rPr>
          <w:rFonts w:ascii="Times New Roman" w:hAnsi="Times New Roman" w:cs="Times New Roman"/>
          <w:sz w:val="24"/>
          <w:szCs w:val="24"/>
          <w:lang w:val="en-GB"/>
        </w:rPr>
        <w:t>hat the Communal Land Act is such a law</w:t>
      </w:r>
      <w:r w:rsidR="002D0717" w:rsidRPr="001C5643">
        <w:rPr>
          <w:rFonts w:ascii="Times New Roman" w:hAnsi="Times New Roman" w:cs="Times New Roman"/>
          <w:sz w:val="24"/>
          <w:szCs w:val="24"/>
          <w:lang w:val="en-GB"/>
        </w:rPr>
        <w:t>.</w:t>
      </w:r>
      <w:r w:rsidR="0041653A" w:rsidRPr="001C5643">
        <w:rPr>
          <w:rFonts w:ascii="Times New Roman" w:hAnsi="Times New Roman" w:cs="Times New Roman"/>
          <w:sz w:val="24"/>
          <w:szCs w:val="24"/>
          <w:lang w:val="en-GB"/>
        </w:rPr>
        <w:t xml:space="preserve"> </w:t>
      </w:r>
    </w:p>
    <w:p w14:paraId="6DC36812"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29C1754F" w14:textId="5E37915C"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C139C1">
        <w:rPr>
          <w:rFonts w:ascii="Times New Roman" w:hAnsi="Times New Roman" w:cs="Times New Roman"/>
          <w:sz w:val="24"/>
          <w:szCs w:val="24"/>
          <w:lang w:val="en-GB"/>
        </w:rPr>
        <w:t>9</w:t>
      </w:r>
      <w:r>
        <w:rPr>
          <w:rFonts w:ascii="Times New Roman" w:hAnsi="Times New Roman" w:cs="Times New Roman"/>
          <w:sz w:val="24"/>
          <w:szCs w:val="24"/>
          <w:lang w:val="en-GB"/>
        </w:rPr>
        <w:t>]</w:t>
      </w:r>
      <w:r>
        <w:rPr>
          <w:rFonts w:ascii="Times New Roman" w:hAnsi="Times New Roman" w:cs="Times New Roman"/>
          <w:sz w:val="24"/>
          <w:szCs w:val="24"/>
          <w:lang w:val="en-GB"/>
        </w:rPr>
        <w:tab/>
      </w:r>
      <w:r w:rsidR="0041653A" w:rsidRPr="001C5643">
        <w:rPr>
          <w:rFonts w:ascii="Times New Roman" w:hAnsi="Times New Roman" w:cs="Times New Roman"/>
          <w:sz w:val="24"/>
          <w:szCs w:val="24"/>
          <w:lang w:val="en-GB"/>
        </w:rPr>
        <w:t xml:space="preserve">She argued that the </w:t>
      </w:r>
      <w:r w:rsidR="008541B6" w:rsidRPr="001C5643">
        <w:rPr>
          <w:rFonts w:ascii="Times New Roman" w:hAnsi="Times New Roman" w:cs="Times New Roman"/>
          <w:sz w:val="24"/>
          <w:szCs w:val="24"/>
          <w:lang w:val="en-GB"/>
        </w:rPr>
        <w:t>Constitution sanctioned the purpose of the reservation of the land in ques</w:t>
      </w:r>
      <w:r w:rsidR="0041653A" w:rsidRPr="001C5643">
        <w:rPr>
          <w:rFonts w:ascii="Times New Roman" w:hAnsi="Times New Roman" w:cs="Times New Roman"/>
          <w:sz w:val="24"/>
          <w:szCs w:val="24"/>
          <w:lang w:val="en-GB"/>
        </w:rPr>
        <w:t xml:space="preserve">tion and that it </w:t>
      </w:r>
      <w:r w:rsidR="008541B6" w:rsidRPr="001C5643">
        <w:rPr>
          <w:rFonts w:ascii="Times New Roman" w:hAnsi="Times New Roman" w:cs="Times New Roman"/>
          <w:sz w:val="24"/>
          <w:szCs w:val="24"/>
          <w:lang w:val="en-GB"/>
        </w:rPr>
        <w:t>wa</w:t>
      </w:r>
      <w:r w:rsidR="0041653A" w:rsidRPr="001C5643">
        <w:rPr>
          <w:rFonts w:ascii="Times New Roman" w:hAnsi="Times New Roman" w:cs="Times New Roman"/>
          <w:sz w:val="24"/>
          <w:szCs w:val="24"/>
          <w:lang w:val="en-GB"/>
        </w:rPr>
        <w:t xml:space="preserve">s in the public interest and further for the benefit of the local community </w:t>
      </w:r>
      <w:r w:rsidR="00341854" w:rsidRPr="001C5643">
        <w:rPr>
          <w:rFonts w:ascii="Times New Roman" w:hAnsi="Times New Roman" w:cs="Times New Roman"/>
          <w:sz w:val="24"/>
          <w:szCs w:val="24"/>
          <w:lang w:val="en-GB"/>
        </w:rPr>
        <w:t xml:space="preserve">as it paved the way </w:t>
      </w:r>
      <w:r w:rsidR="0041653A" w:rsidRPr="001C5643">
        <w:rPr>
          <w:rFonts w:ascii="Times New Roman" w:hAnsi="Times New Roman" w:cs="Times New Roman"/>
          <w:sz w:val="24"/>
          <w:szCs w:val="24"/>
          <w:lang w:val="en-GB"/>
        </w:rPr>
        <w:t xml:space="preserve">for an irrigation scheme to be set up. </w:t>
      </w:r>
      <w:r w:rsidR="0041653A" w:rsidRPr="00E066B3">
        <w:rPr>
          <w:rFonts w:ascii="Times New Roman" w:hAnsi="Times New Roman" w:cs="Times New Roman"/>
          <w:sz w:val="24"/>
          <w:szCs w:val="24"/>
          <w:lang w:val="en-GB"/>
        </w:rPr>
        <w:t>Ms</w:t>
      </w:r>
      <w:r w:rsidR="00863268" w:rsidRPr="00E066B3">
        <w:rPr>
          <w:rFonts w:ascii="Times New Roman" w:hAnsi="Times New Roman" w:cs="Times New Roman"/>
          <w:sz w:val="24"/>
          <w:szCs w:val="24"/>
          <w:lang w:val="en-GB"/>
        </w:rPr>
        <w:t>.</w:t>
      </w:r>
      <w:r w:rsidR="0041653A" w:rsidRPr="001C5643">
        <w:rPr>
          <w:rFonts w:ascii="Times New Roman" w:hAnsi="Times New Roman" w:cs="Times New Roman"/>
          <w:i/>
          <w:sz w:val="24"/>
          <w:szCs w:val="24"/>
          <w:lang w:val="en-GB"/>
        </w:rPr>
        <w:t xml:space="preserve"> Z</w:t>
      </w:r>
      <w:r w:rsidR="00736FAD" w:rsidRPr="001C5643">
        <w:rPr>
          <w:rFonts w:ascii="Times New Roman" w:hAnsi="Times New Roman" w:cs="Times New Roman"/>
          <w:i/>
          <w:sz w:val="24"/>
          <w:szCs w:val="24"/>
          <w:lang w:val="en-GB"/>
        </w:rPr>
        <w:t>v</w:t>
      </w:r>
      <w:r w:rsidR="0041653A" w:rsidRPr="001C5643">
        <w:rPr>
          <w:rFonts w:ascii="Times New Roman" w:hAnsi="Times New Roman" w:cs="Times New Roman"/>
          <w:i/>
          <w:sz w:val="24"/>
          <w:szCs w:val="24"/>
          <w:lang w:val="en-GB"/>
        </w:rPr>
        <w:t>edi</w:t>
      </w:r>
      <w:r w:rsidR="0041653A" w:rsidRPr="001C5643">
        <w:rPr>
          <w:rFonts w:ascii="Times New Roman" w:hAnsi="Times New Roman" w:cs="Times New Roman"/>
          <w:sz w:val="24"/>
          <w:szCs w:val="24"/>
          <w:lang w:val="en-GB"/>
        </w:rPr>
        <w:t xml:space="preserve"> averred that </w:t>
      </w:r>
      <w:r w:rsidR="00D63573" w:rsidRPr="001C5643">
        <w:rPr>
          <w:rFonts w:ascii="Times New Roman" w:hAnsi="Times New Roman" w:cs="Times New Roman"/>
          <w:sz w:val="24"/>
          <w:szCs w:val="24"/>
          <w:lang w:val="en-GB"/>
        </w:rPr>
        <w:t>a</w:t>
      </w:r>
      <w:r w:rsidR="005C7F46" w:rsidRPr="001C5643">
        <w:rPr>
          <w:rFonts w:ascii="Times New Roman" w:hAnsi="Times New Roman" w:cs="Times New Roman"/>
          <w:sz w:val="24"/>
          <w:szCs w:val="24"/>
          <w:lang w:val="en-GB"/>
        </w:rPr>
        <w:t xml:space="preserve"> </w:t>
      </w:r>
      <w:r w:rsidR="0041653A" w:rsidRPr="001C5643">
        <w:rPr>
          <w:rFonts w:ascii="Times New Roman" w:hAnsi="Times New Roman" w:cs="Times New Roman"/>
          <w:sz w:val="24"/>
          <w:szCs w:val="24"/>
          <w:lang w:val="en-GB"/>
        </w:rPr>
        <w:t xml:space="preserve">notice for </w:t>
      </w:r>
      <w:r w:rsidR="00BA5FA3" w:rsidRPr="001C5643">
        <w:rPr>
          <w:rFonts w:ascii="Times New Roman" w:hAnsi="Times New Roman" w:cs="Times New Roman"/>
          <w:sz w:val="24"/>
          <w:szCs w:val="24"/>
          <w:lang w:val="en-GB"/>
        </w:rPr>
        <w:t xml:space="preserve">the </w:t>
      </w:r>
      <w:r w:rsidR="00C438EA" w:rsidRPr="001C5643">
        <w:rPr>
          <w:rFonts w:ascii="Times New Roman" w:hAnsi="Times New Roman" w:cs="Times New Roman"/>
          <w:sz w:val="24"/>
          <w:szCs w:val="24"/>
          <w:lang w:val="en-GB"/>
        </w:rPr>
        <w:t xml:space="preserve">reservation </w:t>
      </w:r>
      <w:r w:rsidR="00BA5FA3" w:rsidRPr="001C5643">
        <w:rPr>
          <w:rFonts w:ascii="Times New Roman" w:hAnsi="Times New Roman" w:cs="Times New Roman"/>
          <w:sz w:val="24"/>
          <w:szCs w:val="24"/>
          <w:lang w:val="en-GB"/>
        </w:rPr>
        <w:t>of the land</w:t>
      </w:r>
      <w:r w:rsidR="0041653A" w:rsidRPr="001C5643">
        <w:rPr>
          <w:rFonts w:ascii="Times New Roman" w:hAnsi="Times New Roman" w:cs="Times New Roman"/>
          <w:sz w:val="24"/>
          <w:szCs w:val="24"/>
          <w:lang w:val="en-GB"/>
        </w:rPr>
        <w:t xml:space="preserve"> was provided and the Hlengwe people </w:t>
      </w:r>
      <w:r w:rsidR="002A16E5" w:rsidRPr="001C5643">
        <w:rPr>
          <w:rFonts w:ascii="Times New Roman" w:hAnsi="Times New Roman" w:cs="Times New Roman"/>
          <w:sz w:val="24"/>
          <w:szCs w:val="24"/>
          <w:lang w:val="en-GB"/>
        </w:rPr>
        <w:t xml:space="preserve">had </w:t>
      </w:r>
      <w:r w:rsidR="0041653A" w:rsidRPr="001C5643">
        <w:rPr>
          <w:rFonts w:ascii="Times New Roman" w:hAnsi="Times New Roman" w:cs="Times New Roman"/>
          <w:sz w:val="24"/>
          <w:szCs w:val="24"/>
          <w:lang w:val="en-GB"/>
        </w:rPr>
        <w:t>also participated in the deliberations</w:t>
      </w:r>
      <w:r w:rsidR="00E47C27">
        <w:rPr>
          <w:rFonts w:ascii="Times New Roman" w:hAnsi="Times New Roman" w:cs="Times New Roman"/>
          <w:sz w:val="24"/>
          <w:szCs w:val="24"/>
          <w:lang w:val="en-GB"/>
        </w:rPr>
        <w:t xml:space="preserve"> and </w:t>
      </w:r>
      <w:r w:rsidR="008541B6" w:rsidRPr="001C5643">
        <w:rPr>
          <w:rFonts w:ascii="Times New Roman" w:hAnsi="Times New Roman" w:cs="Times New Roman"/>
          <w:sz w:val="24"/>
          <w:szCs w:val="24"/>
          <w:lang w:val="en-GB"/>
        </w:rPr>
        <w:t xml:space="preserve"> hence</w:t>
      </w:r>
      <w:r w:rsidR="0041653A" w:rsidRPr="001C5643">
        <w:rPr>
          <w:rFonts w:ascii="Times New Roman" w:hAnsi="Times New Roman" w:cs="Times New Roman"/>
          <w:sz w:val="24"/>
          <w:szCs w:val="24"/>
          <w:lang w:val="en-GB"/>
        </w:rPr>
        <w:t xml:space="preserve"> </w:t>
      </w:r>
      <w:r w:rsidR="002A6F53" w:rsidRPr="001C5643">
        <w:rPr>
          <w:rFonts w:ascii="Times New Roman" w:hAnsi="Times New Roman" w:cs="Times New Roman"/>
          <w:sz w:val="24"/>
          <w:szCs w:val="24"/>
          <w:lang w:val="en-GB"/>
        </w:rPr>
        <w:t>the</w:t>
      </w:r>
      <w:r w:rsidR="008F1825" w:rsidRPr="001C5643">
        <w:rPr>
          <w:rFonts w:ascii="Times New Roman" w:hAnsi="Times New Roman" w:cs="Times New Roman"/>
          <w:sz w:val="24"/>
          <w:szCs w:val="24"/>
          <w:lang w:val="en-GB"/>
        </w:rPr>
        <w:t xml:space="preserve">y had been able to </w:t>
      </w:r>
      <w:r w:rsidR="0041653A" w:rsidRPr="001C5643">
        <w:rPr>
          <w:rFonts w:ascii="Times New Roman" w:hAnsi="Times New Roman" w:cs="Times New Roman"/>
          <w:sz w:val="24"/>
          <w:szCs w:val="24"/>
          <w:lang w:val="en-GB"/>
        </w:rPr>
        <w:t>approach the Court for recourse.</w:t>
      </w:r>
    </w:p>
    <w:p w14:paraId="0AFC676B"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0B02302A" w14:textId="194A4D7E"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40</w:t>
      </w:r>
      <w:r>
        <w:rPr>
          <w:rFonts w:ascii="Times New Roman" w:hAnsi="Times New Roman" w:cs="Times New Roman"/>
          <w:sz w:val="24"/>
          <w:szCs w:val="24"/>
          <w:lang w:val="en-GB"/>
        </w:rPr>
        <w:t>]</w:t>
      </w:r>
      <w:r>
        <w:rPr>
          <w:rFonts w:ascii="Times New Roman" w:hAnsi="Times New Roman" w:cs="Times New Roman"/>
          <w:sz w:val="24"/>
          <w:szCs w:val="24"/>
          <w:lang w:val="en-GB"/>
        </w:rPr>
        <w:tab/>
      </w:r>
      <w:r w:rsidR="0041653A" w:rsidRPr="001C5643">
        <w:rPr>
          <w:rFonts w:ascii="Times New Roman" w:hAnsi="Times New Roman" w:cs="Times New Roman"/>
          <w:sz w:val="24"/>
          <w:szCs w:val="24"/>
          <w:lang w:val="en-GB"/>
        </w:rPr>
        <w:t>She</w:t>
      </w:r>
      <w:r w:rsidR="00454CC6" w:rsidRPr="001C5643">
        <w:rPr>
          <w:rFonts w:ascii="Times New Roman" w:hAnsi="Times New Roman" w:cs="Times New Roman"/>
          <w:sz w:val="24"/>
          <w:szCs w:val="24"/>
          <w:lang w:val="en-GB"/>
        </w:rPr>
        <w:t xml:space="preserve"> </w:t>
      </w:r>
      <w:r w:rsidR="00D63573" w:rsidRPr="001C5643">
        <w:rPr>
          <w:rFonts w:ascii="Times New Roman" w:hAnsi="Times New Roman" w:cs="Times New Roman"/>
          <w:sz w:val="24"/>
          <w:szCs w:val="24"/>
          <w:lang w:val="en-GB"/>
        </w:rPr>
        <w:t xml:space="preserve">argued </w:t>
      </w:r>
      <w:r w:rsidR="0041653A" w:rsidRPr="001C5643">
        <w:rPr>
          <w:rFonts w:ascii="Times New Roman" w:hAnsi="Times New Roman" w:cs="Times New Roman"/>
          <w:sz w:val="24"/>
          <w:szCs w:val="24"/>
          <w:lang w:val="en-GB"/>
        </w:rPr>
        <w:t>further that communal land is vested in the President</w:t>
      </w:r>
      <w:r w:rsidR="008541B6" w:rsidRPr="001C5643">
        <w:rPr>
          <w:rFonts w:ascii="Times New Roman" w:hAnsi="Times New Roman" w:cs="Times New Roman"/>
          <w:sz w:val="24"/>
          <w:szCs w:val="24"/>
          <w:lang w:val="en-GB"/>
        </w:rPr>
        <w:t>,</w:t>
      </w:r>
      <w:r w:rsidR="0041653A" w:rsidRPr="001C5643">
        <w:rPr>
          <w:rFonts w:ascii="Times New Roman" w:hAnsi="Times New Roman" w:cs="Times New Roman"/>
          <w:sz w:val="24"/>
          <w:szCs w:val="24"/>
          <w:lang w:val="en-GB"/>
        </w:rPr>
        <w:t xml:space="preserve"> who has the authority to </w:t>
      </w:r>
      <w:r w:rsidR="00863268" w:rsidRPr="001C5643">
        <w:rPr>
          <w:rFonts w:ascii="Times New Roman" w:hAnsi="Times New Roman" w:cs="Times New Roman"/>
          <w:sz w:val="24"/>
          <w:szCs w:val="24"/>
          <w:lang w:val="en-GB"/>
        </w:rPr>
        <w:t>permit</w:t>
      </w:r>
      <w:r w:rsidR="0041653A" w:rsidRPr="001C5643">
        <w:rPr>
          <w:rFonts w:ascii="Times New Roman" w:hAnsi="Times New Roman" w:cs="Times New Roman"/>
          <w:sz w:val="24"/>
          <w:szCs w:val="24"/>
          <w:lang w:val="en-GB"/>
        </w:rPr>
        <w:t xml:space="preserve"> </w:t>
      </w:r>
      <w:r w:rsidR="008541B6" w:rsidRPr="001C5643">
        <w:rPr>
          <w:rFonts w:ascii="Times New Roman" w:hAnsi="Times New Roman" w:cs="Times New Roman"/>
          <w:sz w:val="24"/>
          <w:szCs w:val="24"/>
          <w:lang w:val="en-GB"/>
        </w:rPr>
        <w:t>land usage</w:t>
      </w:r>
      <w:r w:rsidR="0041653A" w:rsidRPr="001C5643">
        <w:rPr>
          <w:rFonts w:ascii="Times New Roman" w:hAnsi="Times New Roman" w:cs="Times New Roman"/>
          <w:sz w:val="24"/>
          <w:szCs w:val="24"/>
          <w:lang w:val="en-GB"/>
        </w:rPr>
        <w:t xml:space="preserve"> within the confines of the Communal Land Act. As a consequence, she submitted that all the procedures were followed.</w:t>
      </w:r>
    </w:p>
    <w:p w14:paraId="101826FA"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432B356D" w14:textId="528614C3" w:rsidR="00D11C95" w:rsidRPr="001C5643"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41</w:t>
      </w:r>
      <w:r>
        <w:rPr>
          <w:rFonts w:ascii="Times New Roman" w:hAnsi="Times New Roman" w:cs="Times New Roman"/>
          <w:sz w:val="24"/>
          <w:szCs w:val="24"/>
          <w:lang w:val="en-GB"/>
        </w:rPr>
        <w:t>]</w:t>
      </w:r>
      <w:r>
        <w:rPr>
          <w:rFonts w:ascii="Times New Roman" w:hAnsi="Times New Roman" w:cs="Times New Roman"/>
          <w:sz w:val="24"/>
          <w:szCs w:val="24"/>
          <w:lang w:val="en-GB"/>
        </w:rPr>
        <w:tab/>
      </w:r>
      <w:r w:rsidR="00A57328" w:rsidRPr="001C5643">
        <w:rPr>
          <w:rFonts w:ascii="Times New Roman" w:hAnsi="Times New Roman" w:cs="Times New Roman"/>
          <w:sz w:val="24"/>
          <w:szCs w:val="24"/>
          <w:lang w:val="en-GB"/>
        </w:rPr>
        <w:t xml:space="preserve">She </w:t>
      </w:r>
      <w:r w:rsidR="00D63573" w:rsidRPr="001C5643">
        <w:rPr>
          <w:rFonts w:ascii="Times New Roman" w:hAnsi="Times New Roman" w:cs="Times New Roman"/>
          <w:sz w:val="24"/>
          <w:szCs w:val="24"/>
          <w:lang w:val="en-GB"/>
        </w:rPr>
        <w:t xml:space="preserve">contended </w:t>
      </w:r>
      <w:r w:rsidR="00A57328" w:rsidRPr="001C5643">
        <w:rPr>
          <w:rFonts w:ascii="Times New Roman" w:hAnsi="Times New Roman" w:cs="Times New Roman"/>
          <w:sz w:val="24"/>
          <w:szCs w:val="24"/>
          <w:lang w:val="en-GB"/>
        </w:rPr>
        <w:t>that the appel</w:t>
      </w:r>
      <w:r w:rsidR="0098629A" w:rsidRPr="001C5643">
        <w:rPr>
          <w:rFonts w:ascii="Times New Roman" w:hAnsi="Times New Roman" w:cs="Times New Roman"/>
          <w:sz w:val="24"/>
          <w:szCs w:val="24"/>
          <w:lang w:val="en-GB"/>
        </w:rPr>
        <w:t>lants’ failure to impugn s</w:t>
      </w:r>
      <w:r w:rsidR="004C7FAE" w:rsidRPr="001C5643">
        <w:rPr>
          <w:rFonts w:ascii="Times New Roman" w:hAnsi="Times New Roman" w:cs="Times New Roman"/>
          <w:sz w:val="24"/>
          <w:szCs w:val="24"/>
          <w:lang w:val="en-GB"/>
        </w:rPr>
        <w:t xml:space="preserve"> 10</w:t>
      </w:r>
      <w:r w:rsidR="00A57328" w:rsidRPr="001C5643">
        <w:rPr>
          <w:rFonts w:ascii="Times New Roman" w:hAnsi="Times New Roman" w:cs="Times New Roman"/>
          <w:sz w:val="24"/>
          <w:szCs w:val="24"/>
          <w:lang w:val="en-GB"/>
        </w:rPr>
        <w:t xml:space="preserve"> of the Communal Lands Act left them bereft of a cause of action. </w:t>
      </w:r>
      <w:r w:rsidR="00A57328" w:rsidRPr="00E066B3">
        <w:rPr>
          <w:rFonts w:ascii="Times New Roman" w:hAnsi="Times New Roman" w:cs="Times New Roman"/>
          <w:sz w:val="24"/>
          <w:szCs w:val="24"/>
          <w:lang w:val="en-GB"/>
        </w:rPr>
        <w:t>Ms</w:t>
      </w:r>
      <w:r w:rsidR="00863268" w:rsidRPr="00E066B3">
        <w:rPr>
          <w:rFonts w:ascii="Times New Roman" w:hAnsi="Times New Roman" w:cs="Times New Roman"/>
          <w:sz w:val="24"/>
          <w:szCs w:val="24"/>
          <w:lang w:val="en-GB"/>
        </w:rPr>
        <w:t>.</w:t>
      </w:r>
      <w:r w:rsidR="00A57328" w:rsidRPr="001C5643">
        <w:rPr>
          <w:rFonts w:ascii="Times New Roman" w:hAnsi="Times New Roman" w:cs="Times New Roman"/>
          <w:i/>
          <w:sz w:val="24"/>
          <w:szCs w:val="24"/>
          <w:lang w:val="en-GB"/>
        </w:rPr>
        <w:t xml:space="preserve"> Zvedi</w:t>
      </w:r>
      <w:r w:rsidR="00A57328" w:rsidRPr="001C5643">
        <w:rPr>
          <w:rFonts w:ascii="Times New Roman" w:hAnsi="Times New Roman" w:cs="Times New Roman"/>
          <w:sz w:val="24"/>
          <w:szCs w:val="24"/>
          <w:lang w:val="en-GB"/>
        </w:rPr>
        <w:t xml:space="preserve"> insisted that the intended development w</w:t>
      </w:r>
      <w:r w:rsidR="008541B6" w:rsidRPr="001C5643">
        <w:rPr>
          <w:rFonts w:ascii="Times New Roman" w:hAnsi="Times New Roman" w:cs="Times New Roman"/>
          <w:sz w:val="24"/>
          <w:szCs w:val="24"/>
          <w:lang w:val="en-GB"/>
        </w:rPr>
        <w:t>ould not</w:t>
      </w:r>
      <w:r w:rsidR="00A57328" w:rsidRPr="001C5643">
        <w:rPr>
          <w:rFonts w:ascii="Times New Roman" w:hAnsi="Times New Roman" w:cs="Times New Roman"/>
          <w:sz w:val="24"/>
          <w:szCs w:val="24"/>
          <w:lang w:val="en-GB"/>
        </w:rPr>
        <w:t xml:space="preserve"> affect the appellants. </w:t>
      </w:r>
      <w:r w:rsidR="006D7E37" w:rsidRPr="001C5643">
        <w:rPr>
          <w:rFonts w:ascii="Times New Roman" w:hAnsi="Times New Roman" w:cs="Times New Roman"/>
          <w:sz w:val="24"/>
          <w:szCs w:val="24"/>
          <w:lang w:val="en-GB"/>
        </w:rPr>
        <w:t>She further argued that t</w:t>
      </w:r>
      <w:r w:rsidR="00A57328" w:rsidRPr="001C5643">
        <w:rPr>
          <w:rFonts w:ascii="Times New Roman" w:hAnsi="Times New Roman" w:cs="Times New Roman"/>
          <w:sz w:val="24"/>
          <w:szCs w:val="24"/>
          <w:lang w:val="en-GB"/>
        </w:rPr>
        <w:t>he Communal Land Act provid</w:t>
      </w:r>
      <w:r w:rsidR="006D7E37" w:rsidRPr="001C5643">
        <w:rPr>
          <w:rFonts w:ascii="Times New Roman" w:hAnsi="Times New Roman" w:cs="Times New Roman"/>
          <w:sz w:val="24"/>
          <w:szCs w:val="24"/>
          <w:lang w:val="en-GB"/>
        </w:rPr>
        <w:t xml:space="preserve">ed adequate </w:t>
      </w:r>
      <w:r w:rsidR="00A57328" w:rsidRPr="001C5643">
        <w:rPr>
          <w:rFonts w:ascii="Times New Roman" w:hAnsi="Times New Roman" w:cs="Times New Roman"/>
          <w:sz w:val="24"/>
          <w:szCs w:val="24"/>
          <w:lang w:val="en-GB"/>
        </w:rPr>
        <w:t xml:space="preserve">remedies in the unlikely event that they were dislodged from their homes. </w:t>
      </w:r>
    </w:p>
    <w:p w14:paraId="099BF3A7" w14:textId="77777777" w:rsidR="00B06670" w:rsidRPr="001C5643" w:rsidRDefault="00B06670" w:rsidP="00B6355F">
      <w:pPr>
        <w:spacing w:after="0" w:line="480" w:lineRule="auto"/>
        <w:ind w:firstLine="1134"/>
        <w:jc w:val="both"/>
        <w:rPr>
          <w:rFonts w:ascii="Times New Roman" w:hAnsi="Times New Roman" w:cs="Times New Roman"/>
          <w:sz w:val="24"/>
          <w:szCs w:val="24"/>
          <w:lang w:val="en-GB"/>
        </w:rPr>
      </w:pPr>
    </w:p>
    <w:p w14:paraId="214E27B9" w14:textId="6BF724F3" w:rsidR="00A802D7" w:rsidRDefault="00712892" w:rsidP="00712892">
      <w:pPr>
        <w:spacing w:after="0" w:line="480" w:lineRule="auto"/>
        <w:ind w:left="1134" w:hanging="1134"/>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42</w:t>
      </w:r>
      <w:r>
        <w:rPr>
          <w:rFonts w:ascii="Times New Roman" w:hAnsi="Times New Roman" w:cs="Times New Roman"/>
          <w:sz w:val="24"/>
          <w:szCs w:val="24"/>
          <w:lang w:val="en-GB"/>
        </w:rPr>
        <w:t>]</w:t>
      </w:r>
      <w:r>
        <w:rPr>
          <w:rFonts w:ascii="Times New Roman" w:hAnsi="Times New Roman" w:cs="Times New Roman"/>
          <w:sz w:val="24"/>
          <w:szCs w:val="24"/>
          <w:lang w:val="en-GB"/>
        </w:rPr>
        <w:tab/>
      </w:r>
      <w:r w:rsidR="00DF41AE" w:rsidRPr="001C5643">
        <w:rPr>
          <w:rFonts w:ascii="Times New Roman" w:hAnsi="Times New Roman" w:cs="Times New Roman"/>
          <w:sz w:val="24"/>
          <w:szCs w:val="24"/>
          <w:lang w:val="en-GB"/>
        </w:rPr>
        <w:t>I</w:t>
      </w:r>
      <w:r w:rsidR="00D63573" w:rsidRPr="001C5643">
        <w:rPr>
          <w:rFonts w:ascii="Times New Roman" w:hAnsi="Times New Roman" w:cs="Times New Roman"/>
          <w:sz w:val="24"/>
          <w:szCs w:val="24"/>
          <w:lang w:val="en-GB"/>
        </w:rPr>
        <w:t>n conclusion, she</w:t>
      </w:r>
      <w:r w:rsidR="00A57328" w:rsidRPr="001C5643">
        <w:rPr>
          <w:rFonts w:ascii="Times New Roman" w:hAnsi="Times New Roman" w:cs="Times New Roman"/>
          <w:sz w:val="24"/>
          <w:szCs w:val="24"/>
          <w:lang w:val="en-GB"/>
        </w:rPr>
        <w:t xml:space="preserve"> submi</w:t>
      </w:r>
      <w:r w:rsidR="00D63573" w:rsidRPr="001C5643">
        <w:rPr>
          <w:rFonts w:ascii="Times New Roman" w:hAnsi="Times New Roman" w:cs="Times New Roman"/>
          <w:sz w:val="24"/>
          <w:szCs w:val="24"/>
          <w:lang w:val="en-GB"/>
        </w:rPr>
        <w:t xml:space="preserve">tted that </w:t>
      </w:r>
      <w:r w:rsidR="00A57328" w:rsidRPr="001C5643">
        <w:rPr>
          <w:rFonts w:ascii="Times New Roman" w:hAnsi="Times New Roman" w:cs="Times New Roman"/>
          <w:sz w:val="24"/>
          <w:szCs w:val="24"/>
          <w:lang w:val="en-GB"/>
        </w:rPr>
        <w:t>the matter was not yet ripe for determination</w:t>
      </w:r>
      <w:r w:rsidR="000447CD" w:rsidRPr="001C5643">
        <w:rPr>
          <w:rFonts w:ascii="Times New Roman" w:hAnsi="Times New Roman" w:cs="Times New Roman"/>
          <w:sz w:val="24"/>
          <w:szCs w:val="24"/>
          <w:lang w:val="en-GB"/>
        </w:rPr>
        <w:t xml:space="preserve"> and </w:t>
      </w:r>
      <w:r w:rsidR="00D63573" w:rsidRPr="001C5643">
        <w:rPr>
          <w:rFonts w:ascii="Times New Roman" w:hAnsi="Times New Roman" w:cs="Times New Roman"/>
          <w:sz w:val="24"/>
          <w:szCs w:val="24"/>
          <w:lang w:val="en-GB"/>
        </w:rPr>
        <w:t xml:space="preserve">that </w:t>
      </w:r>
      <w:r w:rsidR="00454CC6" w:rsidRPr="001C5643">
        <w:rPr>
          <w:rFonts w:ascii="Times New Roman" w:hAnsi="Times New Roman" w:cs="Times New Roman"/>
          <w:sz w:val="24"/>
          <w:szCs w:val="24"/>
          <w:lang w:val="en-GB"/>
        </w:rPr>
        <w:t xml:space="preserve">the court </w:t>
      </w:r>
      <w:r w:rsidR="00454CC6" w:rsidRPr="001C5643">
        <w:rPr>
          <w:rFonts w:ascii="Times New Roman" w:hAnsi="Times New Roman" w:cs="Times New Roman"/>
          <w:i/>
          <w:sz w:val="24"/>
          <w:szCs w:val="24"/>
          <w:lang w:val="en-GB"/>
        </w:rPr>
        <w:t>a quo</w:t>
      </w:r>
      <w:r w:rsidR="00454CC6" w:rsidRPr="001C5643">
        <w:rPr>
          <w:rFonts w:ascii="Times New Roman" w:hAnsi="Times New Roman" w:cs="Times New Roman"/>
          <w:sz w:val="24"/>
          <w:szCs w:val="24"/>
          <w:lang w:val="en-GB"/>
        </w:rPr>
        <w:t xml:space="preserve"> </w:t>
      </w:r>
      <w:r w:rsidR="000447CD" w:rsidRPr="001C5643">
        <w:rPr>
          <w:rFonts w:ascii="Times New Roman" w:hAnsi="Times New Roman" w:cs="Times New Roman"/>
          <w:sz w:val="24"/>
          <w:szCs w:val="24"/>
          <w:lang w:val="en-GB"/>
        </w:rPr>
        <w:t>had</w:t>
      </w:r>
      <w:r w:rsidR="00454CC6" w:rsidRPr="001C5643">
        <w:rPr>
          <w:rFonts w:ascii="Times New Roman" w:hAnsi="Times New Roman" w:cs="Times New Roman"/>
          <w:sz w:val="24"/>
          <w:szCs w:val="24"/>
          <w:lang w:val="en-GB"/>
        </w:rPr>
        <w:t xml:space="preserve"> not err</w:t>
      </w:r>
      <w:r w:rsidR="000447CD" w:rsidRPr="001C5643">
        <w:rPr>
          <w:rFonts w:ascii="Times New Roman" w:hAnsi="Times New Roman" w:cs="Times New Roman"/>
          <w:sz w:val="24"/>
          <w:szCs w:val="24"/>
          <w:lang w:val="en-GB"/>
        </w:rPr>
        <w:t>ed</w:t>
      </w:r>
      <w:r w:rsidR="00454CC6" w:rsidRPr="001C5643">
        <w:rPr>
          <w:rFonts w:ascii="Times New Roman" w:hAnsi="Times New Roman" w:cs="Times New Roman"/>
          <w:sz w:val="24"/>
          <w:szCs w:val="24"/>
          <w:lang w:val="en-GB"/>
        </w:rPr>
        <w:t xml:space="preserve"> at all by </w:t>
      </w:r>
      <w:r w:rsidR="008541B6" w:rsidRPr="001C5643">
        <w:rPr>
          <w:rFonts w:ascii="Times New Roman" w:hAnsi="Times New Roman" w:cs="Times New Roman"/>
          <w:sz w:val="24"/>
          <w:szCs w:val="24"/>
          <w:lang w:val="en-GB"/>
        </w:rPr>
        <w:t xml:space="preserve">finding that the matter is one of policy </w:t>
      </w:r>
      <w:r w:rsidR="008541B6" w:rsidRPr="001C5643">
        <w:rPr>
          <w:rFonts w:ascii="Times New Roman" w:hAnsi="Times New Roman" w:cs="Times New Roman"/>
          <w:sz w:val="24"/>
          <w:szCs w:val="24"/>
          <w:lang w:val="en-GB"/>
        </w:rPr>
        <w:lastRenderedPageBreak/>
        <w:t>and</w:t>
      </w:r>
      <w:r w:rsidR="00D63573" w:rsidRPr="001C5643">
        <w:rPr>
          <w:rFonts w:ascii="Times New Roman" w:hAnsi="Times New Roman" w:cs="Times New Roman"/>
          <w:sz w:val="24"/>
          <w:szCs w:val="24"/>
          <w:lang w:val="en-GB"/>
        </w:rPr>
        <w:t xml:space="preserve"> a</w:t>
      </w:r>
      <w:r w:rsidR="00454CC6" w:rsidRPr="001C5643">
        <w:rPr>
          <w:rFonts w:ascii="Times New Roman" w:hAnsi="Times New Roman" w:cs="Times New Roman"/>
          <w:sz w:val="24"/>
          <w:szCs w:val="24"/>
          <w:lang w:val="en-GB"/>
        </w:rPr>
        <w:t xml:space="preserve"> political issue. That the law currently vests all communal land in the President</w:t>
      </w:r>
      <w:r w:rsidR="008541B6" w:rsidRPr="001C5643">
        <w:rPr>
          <w:rFonts w:ascii="Times New Roman" w:hAnsi="Times New Roman" w:cs="Times New Roman"/>
          <w:sz w:val="24"/>
          <w:szCs w:val="24"/>
          <w:lang w:val="en-GB"/>
        </w:rPr>
        <w:t>,</w:t>
      </w:r>
      <w:r w:rsidR="00454CC6" w:rsidRPr="001C5643">
        <w:rPr>
          <w:rFonts w:ascii="Times New Roman" w:hAnsi="Times New Roman" w:cs="Times New Roman"/>
          <w:sz w:val="24"/>
          <w:szCs w:val="24"/>
          <w:lang w:val="en-GB"/>
        </w:rPr>
        <w:t xml:space="preserve"> who may set aside part of such land </w:t>
      </w:r>
      <w:r w:rsidR="00D63573" w:rsidRPr="001C5643">
        <w:rPr>
          <w:rFonts w:ascii="Times New Roman" w:hAnsi="Times New Roman" w:cs="Times New Roman"/>
          <w:sz w:val="24"/>
          <w:szCs w:val="24"/>
          <w:lang w:val="en-GB"/>
        </w:rPr>
        <w:t xml:space="preserve">under </w:t>
      </w:r>
      <w:r w:rsidR="00454CC6" w:rsidRPr="001C5643">
        <w:rPr>
          <w:rFonts w:ascii="Times New Roman" w:hAnsi="Times New Roman" w:cs="Times New Roman"/>
          <w:sz w:val="24"/>
          <w:szCs w:val="24"/>
          <w:lang w:val="en-GB"/>
        </w:rPr>
        <w:t>the provisions of the Communal Land Act</w:t>
      </w:r>
      <w:r w:rsidR="002A16E5" w:rsidRPr="001C5643">
        <w:rPr>
          <w:rFonts w:ascii="Times New Roman" w:hAnsi="Times New Roman" w:cs="Times New Roman"/>
          <w:sz w:val="24"/>
          <w:szCs w:val="24"/>
          <w:lang w:val="en-GB"/>
        </w:rPr>
        <w:t xml:space="preserve">, </w:t>
      </w:r>
      <w:r w:rsidR="00BB45F0" w:rsidRPr="001C5643">
        <w:rPr>
          <w:rFonts w:ascii="Times New Roman" w:hAnsi="Times New Roman" w:cs="Times New Roman"/>
          <w:sz w:val="24"/>
          <w:szCs w:val="24"/>
          <w:lang w:val="en-GB"/>
        </w:rPr>
        <w:t>was beyond dispute.</w:t>
      </w:r>
      <w:r w:rsidR="00454CC6" w:rsidRPr="001C5643">
        <w:rPr>
          <w:rFonts w:ascii="Times New Roman" w:hAnsi="Times New Roman" w:cs="Times New Roman"/>
          <w:sz w:val="24"/>
          <w:szCs w:val="24"/>
          <w:lang w:val="en-GB"/>
        </w:rPr>
        <w:t xml:space="preserve"> </w:t>
      </w:r>
      <w:r w:rsidR="000447CD" w:rsidRPr="001C5643">
        <w:rPr>
          <w:rFonts w:ascii="Times New Roman" w:hAnsi="Times New Roman" w:cs="Times New Roman"/>
          <w:sz w:val="24"/>
          <w:szCs w:val="24"/>
          <w:lang w:val="en-GB"/>
        </w:rPr>
        <w:t xml:space="preserve">She </w:t>
      </w:r>
      <w:r w:rsidR="008541B6" w:rsidRPr="001C5643">
        <w:rPr>
          <w:rFonts w:ascii="Times New Roman" w:hAnsi="Times New Roman" w:cs="Times New Roman"/>
          <w:sz w:val="24"/>
          <w:szCs w:val="24"/>
          <w:lang w:val="en-GB"/>
        </w:rPr>
        <w:t>argue</w:t>
      </w:r>
      <w:r w:rsidR="000447CD" w:rsidRPr="001C5643">
        <w:rPr>
          <w:rFonts w:ascii="Times New Roman" w:hAnsi="Times New Roman" w:cs="Times New Roman"/>
          <w:sz w:val="24"/>
          <w:szCs w:val="24"/>
          <w:lang w:val="en-GB"/>
        </w:rPr>
        <w:t>d</w:t>
      </w:r>
      <w:r w:rsidR="008541B6" w:rsidRPr="001C5643">
        <w:rPr>
          <w:rFonts w:ascii="Times New Roman" w:hAnsi="Times New Roman" w:cs="Times New Roman"/>
          <w:sz w:val="24"/>
          <w:szCs w:val="24"/>
          <w:lang w:val="en-GB"/>
        </w:rPr>
        <w:t xml:space="preserve"> </w:t>
      </w:r>
      <w:r w:rsidR="00E234EB" w:rsidRPr="001C5643">
        <w:rPr>
          <w:rFonts w:ascii="Times New Roman" w:hAnsi="Times New Roman" w:cs="Times New Roman"/>
          <w:sz w:val="24"/>
          <w:szCs w:val="24"/>
          <w:lang w:val="en-GB"/>
        </w:rPr>
        <w:t xml:space="preserve">that </w:t>
      </w:r>
      <w:r w:rsidR="008541B6" w:rsidRPr="001C5643">
        <w:rPr>
          <w:rFonts w:ascii="Times New Roman" w:hAnsi="Times New Roman" w:cs="Times New Roman"/>
          <w:sz w:val="24"/>
          <w:szCs w:val="24"/>
          <w:lang w:val="en-GB"/>
        </w:rPr>
        <w:t xml:space="preserve">whether or not that land should no longer remain vested in the President and </w:t>
      </w:r>
      <w:r w:rsidR="00E066B3" w:rsidRPr="001C5643">
        <w:rPr>
          <w:rFonts w:ascii="Times New Roman" w:hAnsi="Times New Roman" w:cs="Times New Roman"/>
          <w:sz w:val="24"/>
          <w:szCs w:val="24"/>
          <w:lang w:val="en-GB"/>
        </w:rPr>
        <w:t>title given</w:t>
      </w:r>
      <w:r w:rsidR="008541B6" w:rsidRPr="001C5643">
        <w:rPr>
          <w:rFonts w:ascii="Times New Roman" w:hAnsi="Times New Roman" w:cs="Times New Roman"/>
          <w:sz w:val="24"/>
          <w:szCs w:val="24"/>
          <w:lang w:val="en-GB"/>
        </w:rPr>
        <w:t xml:space="preserve"> to communal land occupants is a matter for the executive and parlia</w:t>
      </w:r>
      <w:r w:rsidR="00BB45F0" w:rsidRPr="001C5643">
        <w:rPr>
          <w:rFonts w:ascii="Times New Roman" w:hAnsi="Times New Roman" w:cs="Times New Roman"/>
          <w:sz w:val="24"/>
          <w:szCs w:val="24"/>
          <w:lang w:val="en-GB"/>
        </w:rPr>
        <w:t>ment</w:t>
      </w:r>
      <w:r w:rsidR="00454CC6" w:rsidRPr="001C5643">
        <w:rPr>
          <w:rFonts w:ascii="Times New Roman" w:hAnsi="Times New Roman" w:cs="Times New Roman"/>
          <w:sz w:val="24"/>
          <w:szCs w:val="24"/>
          <w:lang w:val="en-GB"/>
        </w:rPr>
        <w:t xml:space="preserve">. </w:t>
      </w:r>
    </w:p>
    <w:p w14:paraId="7BD57E0C" w14:textId="77777777" w:rsidR="00AD5812" w:rsidRPr="001C5643" w:rsidRDefault="00AD5812" w:rsidP="00B6355F">
      <w:pPr>
        <w:spacing w:after="0" w:line="480" w:lineRule="auto"/>
        <w:ind w:firstLine="1134"/>
        <w:jc w:val="both"/>
        <w:rPr>
          <w:rFonts w:ascii="Times New Roman" w:hAnsi="Times New Roman" w:cs="Times New Roman"/>
          <w:sz w:val="24"/>
          <w:szCs w:val="24"/>
          <w:lang w:val="en-GB"/>
        </w:rPr>
      </w:pPr>
    </w:p>
    <w:p w14:paraId="7E14C123" w14:textId="66C49992" w:rsidR="009511DE" w:rsidRPr="001C5643" w:rsidRDefault="00712892" w:rsidP="00712892">
      <w:pPr>
        <w:tabs>
          <w:tab w:val="left" w:pos="1134"/>
        </w:tabs>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C139C1">
        <w:rPr>
          <w:rFonts w:ascii="Times New Roman" w:hAnsi="Times New Roman" w:cs="Times New Roman"/>
          <w:sz w:val="24"/>
          <w:szCs w:val="24"/>
          <w:lang w:val="en-GB"/>
        </w:rPr>
        <w:t>43</w:t>
      </w:r>
      <w:r>
        <w:rPr>
          <w:rFonts w:ascii="Times New Roman" w:hAnsi="Times New Roman" w:cs="Times New Roman"/>
          <w:sz w:val="24"/>
          <w:szCs w:val="24"/>
          <w:lang w:val="en-GB"/>
        </w:rPr>
        <w:t>]</w:t>
      </w:r>
      <w:r>
        <w:rPr>
          <w:rFonts w:ascii="Times New Roman" w:hAnsi="Times New Roman" w:cs="Times New Roman"/>
          <w:sz w:val="24"/>
          <w:szCs w:val="24"/>
          <w:lang w:val="en-GB"/>
        </w:rPr>
        <w:tab/>
      </w:r>
      <w:r w:rsidR="00454CC6" w:rsidRPr="001C5643">
        <w:rPr>
          <w:rFonts w:ascii="Times New Roman" w:hAnsi="Times New Roman" w:cs="Times New Roman"/>
          <w:sz w:val="24"/>
          <w:szCs w:val="24"/>
          <w:lang w:val="en-GB"/>
        </w:rPr>
        <w:t xml:space="preserve">She </w:t>
      </w:r>
      <w:r w:rsidR="000447CD" w:rsidRPr="001C5643">
        <w:rPr>
          <w:rFonts w:ascii="Times New Roman" w:hAnsi="Times New Roman" w:cs="Times New Roman"/>
          <w:sz w:val="24"/>
          <w:szCs w:val="24"/>
          <w:lang w:val="en-GB"/>
        </w:rPr>
        <w:t xml:space="preserve">accordingly </w:t>
      </w:r>
      <w:r w:rsidR="00454CC6" w:rsidRPr="001C5643">
        <w:rPr>
          <w:rFonts w:ascii="Times New Roman" w:hAnsi="Times New Roman" w:cs="Times New Roman"/>
          <w:sz w:val="24"/>
          <w:szCs w:val="24"/>
          <w:lang w:val="en-GB"/>
        </w:rPr>
        <w:t xml:space="preserve">moved </w:t>
      </w:r>
      <w:r w:rsidR="00BB45F0" w:rsidRPr="001C5643">
        <w:rPr>
          <w:rFonts w:ascii="Times New Roman" w:hAnsi="Times New Roman" w:cs="Times New Roman"/>
          <w:sz w:val="24"/>
          <w:szCs w:val="24"/>
          <w:lang w:val="en-GB"/>
        </w:rPr>
        <w:t xml:space="preserve">for the dismissal of </w:t>
      </w:r>
      <w:r w:rsidR="00454CC6" w:rsidRPr="001C5643">
        <w:rPr>
          <w:rFonts w:ascii="Times New Roman" w:hAnsi="Times New Roman" w:cs="Times New Roman"/>
          <w:sz w:val="24"/>
          <w:szCs w:val="24"/>
          <w:lang w:val="en-GB"/>
        </w:rPr>
        <w:t>the appeal</w:t>
      </w:r>
      <w:r w:rsidR="00BB45F0" w:rsidRPr="001C5643">
        <w:rPr>
          <w:rFonts w:ascii="Times New Roman" w:hAnsi="Times New Roman" w:cs="Times New Roman"/>
          <w:sz w:val="24"/>
          <w:szCs w:val="24"/>
          <w:lang w:val="en-GB"/>
        </w:rPr>
        <w:t>.</w:t>
      </w:r>
    </w:p>
    <w:p w14:paraId="3D16D0F6" w14:textId="77777777" w:rsidR="0098629A" w:rsidRPr="001C5643" w:rsidRDefault="0098629A" w:rsidP="00B6355F">
      <w:pPr>
        <w:spacing w:after="0" w:line="480" w:lineRule="auto"/>
        <w:ind w:left="720" w:hanging="720"/>
        <w:jc w:val="both"/>
        <w:rPr>
          <w:rFonts w:ascii="Times New Roman" w:hAnsi="Times New Roman" w:cs="Times New Roman"/>
          <w:sz w:val="24"/>
          <w:szCs w:val="24"/>
          <w:lang w:val="en-GB"/>
        </w:rPr>
      </w:pPr>
    </w:p>
    <w:p w14:paraId="5150E7CF" w14:textId="2BAE3C32" w:rsidR="009E6705" w:rsidRPr="001C5643" w:rsidRDefault="009E6705" w:rsidP="00B6355F">
      <w:pPr>
        <w:spacing w:after="0" w:line="480" w:lineRule="auto"/>
        <w:jc w:val="both"/>
        <w:rPr>
          <w:rFonts w:ascii="Times New Roman" w:hAnsi="Times New Roman" w:cs="Times New Roman"/>
          <w:bCs/>
          <w:i/>
          <w:iCs/>
          <w:sz w:val="24"/>
          <w:szCs w:val="24"/>
          <w:lang w:val="en-ZA"/>
        </w:rPr>
      </w:pPr>
      <w:r w:rsidRPr="001C5643">
        <w:rPr>
          <w:rFonts w:ascii="Times New Roman" w:hAnsi="Times New Roman" w:cs="Times New Roman"/>
          <w:bCs/>
          <w:i/>
          <w:iCs/>
          <w:sz w:val="24"/>
          <w:szCs w:val="24"/>
          <w:lang w:val="en-ZA"/>
        </w:rPr>
        <w:t>ISSUES FOR DETERMINATION</w:t>
      </w:r>
    </w:p>
    <w:p w14:paraId="56480222" w14:textId="1B1DEEE4" w:rsidR="009E6705" w:rsidRPr="001C5643" w:rsidRDefault="00712892" w:rsidP="00712892">
      <w:pPr>
        <w:spacing w:after="0" w:line="480" w:lineRule="auto"/>
        <w:ind w:left="1134" w:hanging="1134"/>
        <w:jc w:val="both"/>
        <w:rPr>
          <w:rFonts w:ascii="Times New Roman" w:hAnsi="Times New Roman" w:cs="Times New Roman"/>
          <w:bCs/>
          <w:sz w:val="24"/>
          <w:szCs w:val="24"/>
          <w:lang w:val="en-ZA"/>
        </w:rPr>
      </w:pPr>
      <w:r>
        <w:rPr>
          <w:rFonts w:ascii="Times New Roman" w:hAnsi="Times New Roman" w:cs="Times New Roman"/>
          <w:bCs/>
          <w:sz w:val="24"/>
          <w:szCs w:val="24"/>
          <w:lang w:val="en-ZA"/>
        </w:rPr>
        <w:t>[</w:t>
      </w:r>
      <w:r w:rsidR="00C139C1">
        <w:rPr>
          <w:rFonts w:ascii="Times New Roman" w:hAnsi="Times New Roman" w:cs="Times New Roman"/>
          <w:bCs/>
          <w:sz w:val="24"/>
          <w:szCs w:val="24"/>
          <w:lang w:val="en-ZA"/>
        </w:rPr>
        <w:t>44</w:t>
      </w:r>
      <w:r>
        <w:rPr>
          <w:rFonts w:ascii="Times New Roman" w:hAnsi="Times New Roman" w:cs="Times New Roman"/>
          <w:bCs/>
          <w:sz w:val="24"/>
          <w:szCs w:val="24"/>
          <w:lang w:val="en-ZA"/>
        </w:rPr>
        <w:t>]</w:t>
      </w:r>
      <w:r>
        <w:rPr>
          <w:rFonts w:ascii="Times New Roman" w:hAnsi="Times New Roman" w:cs="Times New Roman"/>
          <w:bCs/>
          <w:sz w:val="24"/>
          <w:szCs w:val="24"/>
          <w:lang w:val="en-ZA"/>
        </w:rPr>
        <w:tab/>
      </w:r>
      <w:r w:rsidR="00D026C6" w:rsidRPr="001C5643">
        <w:rPr>
          <w:rFonts w:ascii="Times New Roman" w:hAnsi="Times New Roman" w:cs="Times New Roman"/>
          <w:bCs/>
          <w:sz w:val="24"/>
          <w:szCs w:val="24"/>
          <w:lang w:val="en-ZA"/>
        </w:rPr>
        <w:t xml:space="preserve">The appellants have raised five grounds of appeal. </w:t>
      </w:r>
      <w:r w:rsidR="00EA61FA" w:rsidRPr="001C5643">
        <w:rPr>
          <w:rFonts w:ascii="Times New Roman" w:hAnsi="Times New Roman" w:cs="Times New Roman"/>
          <w:bCs/>
          <w:sz w:val="24"/>
          <w:szCs w:val="24"/>
          <w:lang w:val="en-ZA"/>
        </w:rPr>
        <w:t>However</w:t>
      </w:r>
      <w:r w:rsidR="00DF41AE" w:rsidRPr="001C5643">
        <w:rPr>
          <w:rFonts w:ascii="Times New Roman" w:hAnsi="Times New Roman" w:cs="Times New Roman"/>
          <w:bCs/>
          <w:sz w:val="24"/>
          <w:szCs w:val="24"/>
          <w:lang w:val="en-ZA"/>
        </w:rPr>
        <w:t>,</w:t>
      </w:r>
      <w:r w:rsidR="00EA61FA" w:rsidRPr="001C5643">
        <w:rPr>
          <w:rFonts w:ascii="Times New Roman" w:hAnsi="Times New Roman" w:cs="Times New Roman"/>
          <w:bCs/>
          <w:sz w:val="24"/>
          <w:szCs w:val="24"/>
          <w:lang w:val="en-ZA"/>
        </w:rPr>
        <w:t xml:space="preserve"> from th</w:t>
      </w:r>
      <w:r w:rsidR="000447CD" w:rsidRPr="001C5643">
        <w:rPr>
          <w:rFonts w:ascii="Times New Roman" w:hAnsi="Times New Roman" w:cs="Times New Roman"/>
          <w:bCs/>
          <w:sz w:val="24"/>
          <w:szCs w:val="24"/>
          <w:lang w:val="en-ZA"/>
        </w:rPr>
        <w:t>os</w:t>
      </w:r>
      <w:r w:rsidR="00EA61FA" w:rsidRPr="001C5643">
        <w:rPr>
          <w:rFonts w:ascii="Times New Roman" w:hAnsi="Times New Roman" w:cs="Times New Roman"/>
          <w:bCs/>
          <w:sz w:val="24"/>
          <w:szCs w:val="24"/>
          <w:lang w:val="en-ZA"/>
        </w:rPr>
        <w:t>e grounds</w:t>
      </w:r>
      <w:r w:rsidR="00DF41AE" w:rsidRPr="001C5643">
        <w:rPr>
          <w:rFonts w:ascii="Times New Roman" w:hAnsi="Times New Roman" w:cs="Times New Roman"/>
          <w:bCs/>
          <w:sz w:val="24"/>
          <w:szCs w:val="24"/>
          <w:lang w:val="en-ZA"/>
        </w:rPr>
        <w:t>,</w:t>
      </w:r>
      <w:r w:rsidR="00EA61FA" w:rsidRPr="001C5643">
        <w:rPr>
          <w:rFonts w:ascii="Times New Roman" w:hAnsi="Times New Roman" w:cs="Times New Roman"/>
          <w:bCs/>
          <w:sz w:val="24"/>
          <w:szCs w:val="24"/>
          <w:lang w:val="en-ZA"/>
        </w:rPr>
        <w:t xml:space="preserve"> only </w:t>
      </w:r>
      <w:r w:rsidR="000447CD" w:rsidRPr="001C5643">
        <w:rPr>
          <w:rFonts w:ascii="Times New Roman" w:hAnsi="Times New Roman" w:cs="Times New Roman"/>
          <w:bCs/>
          <w:sz w:val="24"/>
          <w:szCs w:val="24"/>
          <w:lang w:val="en-ZA"/>
        </w:rPr>
        <w:t xml:space="preserve">three arise </w:t>
      </w:r>
      <w:r w:rsidR="00EA61FA" w:rsidRPr="001C5643">
        <w:rPr>
          <w:rFonts w:ascii="Times New Roman" w:hAnsi="Times New Roman" w:cs="Times New Roman"/>
          <w:bCs/>
          <w:sz w:val="24"/>
          <w:szCs w:val="24"/>
          <w:lang w:val="en-ZA"/>
        </w:rPr>
        <w:t>issues for determination</w:t>
      </w:r>
      <w:r w:rsidR="000447CD" w:rsidRPr="001C5643">
        <w:rPr>
          <w:rFonts w:ascii="Times New Roman" w:hAnsi="Times New Roman" w:cs="Times New Roman"/>
          <w:bCs/>
          <w:sz w:val="24"/>
          <w:szCs w:val="24"/>
          <w:lang w:val="en-ZA"/>
        </w:rPr>
        <w:t xml:space="preserve">. The first is </w:t>
      </w:r>
      <w:r w:rsidR="00EA61FA" w:rsidRPr="001C5643">
        <w:rPr>
          <w:rFonts w:ascii="Times New Roman" w:hAnsi="Times New Roman" w:cs="Times New Roman"/>
          <w:bCs/>
          <w:sz w:val="24"/>
          <w:szCs w:val="24"/>
          <w:lang w:val="en-ZA"/>
        </w:rPr>
        <w:t xml:space="preserve">whether or not the court </w:t>
      </w:r>
      <w:r w:rsidR="00EA61FA" w:rsidRPr="001C5643">
        <w:rPr>
          <w:rFonts w:ascii="Times New Roman" w:hAnsi="Times New Roman" w:cs="Times New Roman"/>
          <w:bCs/>
          <w:i/>
          <w:sz w:val="24"/>
          <w:szCs w:val="24"/>
          <w:lang w:val="en-ZA"/>
        </w:rPr>
        <w:t>a quo</w:t>
      </w:r>
      <w:r w:rsidR="00EA61FA" w:rsidRPr="001C5643">
        <w:rPr>
          <w:rFonts w:ascii="Times New Roman" w:hAnsi="Times New Roman" w:cs="Times New Roman"/>
          <w:bCs/>
          <w:sz w:val="24"/>
          <w:szCs w:val="24"/>
          <w:lang w:val="en-ZA"/>
        </w:rPr>
        <w:t xml:space="preserve"> erred in failing to find that sections 4 and 6 of the Communal Land Act were unconstitutional</w:t>
      </w:r>
      <w:r w:rsidR="008541B6" w:rsidRPr="001C5643">
        <w:rPr>
          <w:rFonts w:ascii="Times New Roman" w:hAnsi="Times New Roman" w:cs="Times New Roman"/>
          <w:bCs/>
          <w:sz w:val="24"/>
          <w:szCs w:val="24"/>
          <w:lang w:val="en-ZA"/>
        </w:rPr>
        <w:t>,</w:t>
      </w:r>
      <w:r w:rsidR="00EA61FA" w:rsidRPr="001C5643">
        <w:rPr>
          <w:rFonts w:ascii="Times New Roman" w:hAnsi="Times New Roman" w:cs="Times New Roman"/>
          <w:bCs/>
          <w:sz w:val="24"/>
          <w:szCs w:val="24"/>
          <w:lang w:val="en-ZA"/>
        </w:rPr>
        <w:t xml:space="preserve"> as contended by the appellants. </w:t>
      </w:r>
      <w:r w:rsidR="00915910" w:rsidRPr="001C5643">
        <w:rPr>
          <w:rFonts w:ascii="Times New Roman" w:hAnsi="Times New Roman" w:cs="Times New Roman"/>
          <w:bCs/>
          <w:sz w:val="24"/>
          <w:szCs w:val="24"/>
          <w:lang w:val="en-ZA"/>
        </w:rPr>
        <w:t>Al</w:t>
      </w:r>
      <w:r w:rsidR="00E2013C" w:rsidRPr="001C5643">
        <w:rPr>
          <w:rFonts w:ascii="Times New Roman" w:hAnsi="Times New Roman" w:cs="Times New Roman"/>
          <w:bCs/>
          <w:sz w:val="24"/>
          <w:szCs w:val="24"/>
          <w:lang w:val="en-ZA"/>
        </w:rPr>
        <w:t>igned</w:t>
      </w:r>
      <w:r w:rsidR="00915910" w:rsidRPr="001C5643">
        <w:rPr>
          <w:rFonts w:ascii="Times New Roman" w:hAnsi="Times New Roman" w:cs="Times New Roman"/>
          <w:bCs/>
          <w:sz w:val="24"/>
          <w:szCs w:val="24"/>
          <w:lang w:val="en-ZA"/>
        </w:rPr>
        <w:t xml:space="preserve"> to this is </w:t>
      </w:r>
      <w:r w:rsidR="008541B6" w:rsidRPr="001C5643">
        <w:rPr>
          <w:rFonts w:ascii="Times New Roman" w:hAnsi="Times New Roman" w:cs="Times New Roman"/>
          <w:bCs/>
          <w:sz w:val="24"/>
          <w:szCs w:val="24"/>
          <w:lang w:val="en-ZA"/>
        </w:rPr>
        <w:t>whether</w:t>
      </w:r>
      <w:r w:rsidR="00915910" w:rsidRPr="001C5643">
        <w:rPr>
          <w:rFonts w:ascii="Times New Roman" w:hAnsi="Times New Roman" w:cs="Times New Roman"/>
          <w:bCs/>
          <w:sz w:val="24"/>
          <w:szCs w:val="24"/>
          <w:lang w:val="en-ZA"/>
        </w:rPr>
        <w:t xml:space="preserve"> the appellants</w:t>
      </w:r>
      <w:r w:rsidR="00BA5FA3" w:rsidRPr="001C5643">
        <w:rPr>
          <w:rFonts w:ascii="Times New Roman" w:hAnsi="Times New Roman" w:cs="Times New Roman"/>
          <w:bCs/>
          <w:sz w:val="24"/>
          <w:szCs w:val="24"/>
          <w:lang w:val="en-ZA"/>
        </w:rPr>
        <w:t>'</w:t>
      </w:r>
      <w:r w:rsidR="00915910" w:rsidRPr="001C5643">
        <w:rPr>
          <w:rFonts w:ascii="Times New Roman" w:hAnsi="Times New Roman" w:cs="Times New Roman"/>
          <w:bCs/>
          <w:sz w:val="24"/>
          <w:szCs w:val="24"/>
          <w:lang w:val="en-ZA"/>
        </w:rPr>
        <w:t xml:space="preserve"> claim to a right to property under s 71 is well founded. </w:t>
      </w:r>
      <w:r w:rsidR="00EA61FA" w:rsidRPr="001C5643">
        <w:rPr>
          <w:rFonts w:ascii="Times New Roman" w:hAnsi="Times New Roman" w:cs="Times New Roman"/>
          <w:bCs/>
          <w:sz w:val="24"/>
          <w:szCs w:val="24"/>
          <w:lang w:val="en-ZA"/>
        </w:rPr>
        <w:t xml:space="preserve">The second is whether or not the court </w:t>
      </w:r>
      <w:r w:rsidR="00EA61FA" w:rsidRPr="001C5643">
        <w:rPr>
          <w:rFonts w:ascii="Times New Roman" w:hAnsi="Times New Roman" w:cs="Times New Roman"/>
          <w:bCs/>
          <w:i/>
          <w:sz w:val="24"/>
          <w:szCs w:val="24"/>
          <w:lang w:val="en-ZA"/>
        </w:rPr>
        <w:t>a quo</w:t>
      </w:r>
      <w:r w:rsidR="00EA61FA" w:rsidRPr="001C5643">
        <w:rPr>
          <w:rFonts w:ascii="Times New Roman" w:hAnsi="Times New Roman" w:cs="Times New Roman"/>
          <w:bCs/>
          <w:sz w:val="24"/>
          <w:szCs w:val="24"/>
          <w:lang w:val="en-ZA"/>
        </w:rPr>
        <w:t xml:space="preserve"> </w:t>
      </w:r>
      <w:r w:rsidR="001B6CAA" w:rsidRPr="001C5643">
        <w:rPr>
          <w:rFonts w:ascii="Times New Roman" w:hAnsi="Times New Roman" w:cs="Times New Roman"/>
          <w:bCs/>
          <w:sz w:val="24"/>
          <w:szCs w:val="24"/>
          <w:lang w:val="en-ZA"/>
        </w:rPr>
        <w:t xml:space="preserve">correctly </w:t>
      </w:r>
      <w:r w:rsidR="00EA61FA" w:rsidRPr="001C5643">
        <w:rPr>
          <w:rFonts w:ascii="Times New Roman" w:hAnsi="Times New Roman" w:cs="Times New Roman"/>
          <w:bCs/>
          <w:sz w:val="24"/>
          <w:szCs w:val="24"/>
          <w:lang w:val="en-ZA"/>
        </w:rPr>
        <w:t>found that the matter was one of policy and entirely in the hands of the executive and the legislature. The</w:t>
      </w:r>
      <w:r w:rsidR="001B6CAA" w:rsidRPr="001C5643">
        <w:rPr>
          <w:rFonts w:ascii="Times New Roman" w:hAnsi="Times New Roman" w:cs="Times New Roman"/>
          <w:bCs/>
          <w:sz w:val="24"/>
          <w:szCs w:val="24"/>
          <w:lang w:val="en-ZA"/>
        </w:rPr>
        <w:t xml:space="preserve"> third and</w:t>
      </w:r>
      <w:r w:rsidR="00EA61FA" w:rsidRPr="001C5643">
        <w:rPr>
          <w:rFonts w:ascii="Times New Roman" w:hAnsi="Times New Roman" w:cs="Times New Roman"/>
          <w:bCs/>
          <w:sz w:val="24"/>
          <w:szCs w:val="24"/>
          <w:lang w:val="en-ZA"/>
        </w:rPr>
        <w:t xml:space="preserve"> last issue </w:t>
      </w:r>
      <w:r w:rsidR="001B6CAA" w:rsidRPr="001C5643">
        <w:rPr>
          <w:rFonts w:ascii="Times New Roman" w:hAnsi="Times New Roman" w:cs="Times New Roman"/>
          <w:bCs/>
          <w:sz w:val="24"/>
          <w:szCs w:val="24"/>
          <w:lang w:val="en-ZA"/>
        </w:rPr>
        <w:t>i</w:t>
      </w:r>
      <w:r w:rsidR="00EA61FA" w:rsidRPr="001C5643">
        <w:rPr>
          <w:rFonts w:ascii="Times New Roman" w:hAnsi="Times New Roman" w:cs="Times New Roman"/>
          <w:bCs/>
          <w:sz w:val="24"/>
          <w:szCs w:val="24"/>
          <w:lang w:val="en-ZA"/>
        </w:rPr>
        <w:t xml:space="preserve">s whether or not the court erred in concluding that the provisions were reasonable and justifiable </w:t>
      </w:r>
      <w:r w:rsidR="00187AE8" w:rsidRPr="001C5643">
        <w:rPr>
          <w:rFonts w:ascii="Times New Roman" w:hAnsi="Times New Roman" w:cs="Times New Roman"/>
          <w:bCs/>
          <w:sz w:val="24"/>
          <w:szCs w:val="24"/>
          <w:lang w:val="en-ZA"/>
        </w:rPr>
        <w:t>in a democratic society and</w:t>
      </w:r>
      <w:r w:rsidR="008541B6" w:rsidRPr="001C5643">
        <w:rPr>
          <w:rFonts w:ascii="Times New Roman" w:hAnsi="Times New Roman" w:cs="Times New Roman"/>
          <w:bCs/>
          <w:sz w:val="24"/>
          <w:szCs w:val="24"/>
          <w:lang w:val="en-ZA"/>
        </w:rPr>
        <w:t>,</w:t>
      </w:r>
      <w:r w:rsidR="00187AE8" w:rsidRPr="001C5643">
        <w:rPr>
          <w:rFonts w:ascii="Times New Roman" w:hAnsi="Times New Roman" w:cs="Times New Roman"/>
          <w:bCs/>
          <w:sz w:val="24"/>
          <w:szCs w:val="24"/>
          <w:lang w:val="en-ZA"/>
        </w:rPr>
        <w:t xml:space="preserve"> thus</w:t>
      </w:r>
      <w:r w:rsidR="008541B6" w:rsidRPr="001C5643">
        <w:rPr>
          <w:rFonts w:ascii="Times New Roman" w:hAnsi="Times New Roman" w:cs="Times New Roman"/>
          <w:bCs/>
          <w:sz w:val="24"/>
          <w:szCs w:val="24"/>
          <w:lang w:val="en-ZA"/>
        </w:rPr>
        <w:t>,</w:t>
      </w:r>
      <w:r w:rsidR="00187AE8" w:rsidRPr="001C5643">
        <w:rPr>
          <w:rFonts w:ascii="Times New Roman" w:hAnsi="Times New Roman" w:cs="Times New Roman"/>
          <w:bCs/>
          <w:sz w:val="24"/>
          <w:szCs w:val="24"/>
          <w:lang w:val="en-ZA"/>
        </w:rPr>
        <w:t xml:space="preserve"> did not violate the appellants’ constitutional rights as alleged.</w:t>
      </w:r>
    </w:p>
    <w:p w14:paraId="5BD74B58" w14:textId="77777777" w:rsidR="009E6705" w:rsidRPr="001C5643" w:rsidRDefault="009E6705" w:rsidP="00B6355F">
      <w:pPr>
        <w:spacing w:after="0" w:line="480" w:lineRule="auto"/>
        <w:jc w:val="both"/>
        <w:rPr>
          <w:rFonts w:ascii="Times New Roman" w:hAnsi="Times New Roman" w:cs="Times New Roman"/>
          <w:bCs/>
          <w:i/>
          <w:iCs/>
          <w:sz w:val="24"/>
          <w:szCs w:val="24"/>
          <w:lang w:val="en-ZA"/>
        </w:rPr>
      </w:pPr>
    </w:p>
    <w:p w14:paraId="60BDD45E" w14:textId="0746821B" w:rsidR="00F30424" w:rsidRPr="001C5643" w:rsidRDefault="00FF6491" w:rsidP="00B6355F">
      <w:pPr>
        <w:spacing w:after="0" w:line="480" w:lineRule="auto"/>
        <w:jc w:val="both"/>
        <w:rPr>
          <w:rFonts w:ascii="Times New Roman" w:hAnsi="Times New Roman" w:cs="Times New Roman"/>
          <w:bCs/>
          <w:i/>
          <w:iCs/>
          <w:sz w:val="24"/>
          <w:szCs w:val="24"/>
          <w:lang w:val="en-ZA"/>
        </w:rPr>
      </w:pPr>
      <w:r w:rsidRPr="001C5643">
        <w:rPr>
          <w:rFonts w:ascii="Times New Roman" w:hAnsi="Times New Roman" w:cs="Times New Roman"/>
          <w:bCs/>
          <w:i/>
          <w:iCs/>
          <w:sz w:val="24"/>
          <w:szCs w:val="24"/>
          <w:lang w:val="en-ZA"/>
        </w:rPr>
        <w:t xml:space="preserve">THE </w:t>
      </w:r>
      <w:r w:rsidR="00523C15" w:rsidRPr="001C5643">
        <w:rPr>
          <w:rFonts w:ascii="Times New Roman" w:hAnsi="Times New Roman" w:cs="Times New Roman"/>
          <w:bCs/>
          <w:i/>
          <w:iCs/>
          <w:sz w:val="24"/>
          <w:szCs w:val="24"/>
          <w:lang w:val="en-ZA"/>
        </w:rPr>
        <w:t>LAW</w:t>
      </w:r>
      <w:r w:rsidR="00A52694" w:rsidRPr="001C5643">
        <w:rPr>
          <w:rFonts w:ascii="Times New Roman" w:hAnsi="Times New Roman" w:cs="Times New Roman"/>
          <w:bCs/>
          <w:i/>
          <w:iCs/>
          <w:sz w:val="24"/>
          <w:szCs w:val="24"/>
          <w:lang w:val="en-ZA"/>
        </w:rPr>
        <w:t xml:space="preserve"> ON </w:t>
      </w:r>
      <w:r w:rsidR="00E2013C" w:rsidRPr="001C5643">
        <w:rPr>
          <w:rFonts w:ascii="Times New Roman" w:hAnsi="Times New Roman" w:cs="Times New Roman"/>
          <w:bCs/>
          <w:i/>
          <w:iCs/>
          <w:sz w:val="24"/>
          <w:szCs w:val="24"/>
          <w:lang w:val="en-ZA"/>
        </w:rPr>
        <w:t>CONSTI</w:t>
      </w:r>
      <w:r w:rsidR="008541B6" w:rsidRPr="001C5643">
        <w:rPr>
          <w:rFonts w:ascii="Times New Roman" w:hAnsi="Times New Roman" w:cs="Times New Roman"/>
          <w:bCs/>
          <w:i/>
          <w:iCs/>
          <w:sz w:val="24"/>
          <w:szCs w:val="24"/>
          <w:lang w:val="en-ZA"/>
        </w:rPr>
        <w:t>TU</w:t>
      </w:r>
      <w:r w:rsidR="00E2013C" w:rsidRPr="001C5643">
        <w:rPr>
          <w:rFonts w:ascii="Times New Roman" w:hAnsi="Times New Roman" w:cs="Times New Roman"/>
          <w:bCs/>
          <w:i/>
          <w:iCs/>
          <w:sz w:val="24"/>
          <w:szCs w:val="24"/>
          <w:lang w:val="en-ZA"/>
        </w:rPr>
        <w:t xml:space="preserve">TIONAL CONSTRUCTION </w:t>
      </w:r>
    </w:p>
    <w:p w14:paraId="4F70D10C" w14:textId="653D8686" w:rsidR="00D11C95" w:rsidRPr="001C5643" w:rsidRDefault="00712892" w:rsidP="00712892">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[4</w:t>
      </w:r>
      <w:r w:rsidR="00C139C1">
        <w:rPr>
          <w:rFonts w:ascii="Times New Roman" w:hAnsi="Times New Roman" w:cs="Times New Roman"/>
          <w:bCs/>
          <w:iCs/>
          <w:sz w:val="24"/>
          <w:szCs w:val="24"/>
          <w:lang w:val="en-ZA"/>
        </w:rPr>
        <w:t>5</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641982" w:rsidRPr="001C5643">
        <w:rPr>
          <w:rFonts w:ascii="Times New Roman" w:hAnsi="Times New Roman" w:cs="Times New Roman"/>
          <w:bCs/>
          <w:iCs/>
          <w:sz w:val="24"/>
          <w:szCs w:val="24"/>
          <w:lang w:val="en-ZA"/>
        </w:rPr>
        <w:t>The Constitution is a statute</w:t>
      </w:r>
      <w:r w:rsidR="008541B6" w:rsidRPr="001C5643">
        <w:rPr>
          <w:rFonts w:ascii="Times New Roman" w:hAnsi="Times New Roman" w:cs="Times New Roman"/>
          <w:bCs/>
          <w:iCs/>
          <w:sz w:val="24"/>
          <w:szCs w:val="24"/>
          <w:lang w:val="en-ZA"/>
        </w:rPr>
        <w:t>. A</w:t>
      </w:r>
      <w:r w:rsidR="00641982" w:rsidRPr="001C5643">
        <w:rPr>
          <w:rFonts w:ascii="Times New Roman" w:hAnsi="Times New Roman" w:cs="Times New Roman"/>
          <w:bCs/>
          <w:iCs/>
          <w:sz w:val="24"/>
          <w:szCs w:val="24"/>
          <w:lang w:val="en-ZA"/>
        </w:rPr>
        <w:t>s such</w:t>
      </w:r>
      <w:r w:rsidR="008541B6" w:rsidRPr="001C5643">
        <w:rPr>
          <w:rFonts w:ascii="Times New Roman" w:hAnsi="Times New Roman" w:cs="Times New Roman"/>
          <w:bCs/>
          <w:iCs/>
          <w:sz w:val="24"/>
          <w:szCs w:val="24"/>
          <w:lang w:val="en-ZA"/>
        </w:rPr>
        <w:t>,</w:t>
      </w:r>
      <w:r w:rsidR="00641982" w:rsidRPr="001C5643">
        <w:rPr>
          <w:rFonts w:ascii="Times New Roman" w:hAnsi="Times New Roman" w:cs="Times New Roman"/>
          <w:bCs/>
          <w:iCs/>
          <w:sz w:val="24"/>
          <w:szCs w:val="24"/>
          <w:lang w:val="en-ZA"/>
        </w:rPr>
        <w:t xml:space="preserve"> it is subject to the established canons of interpretation. A</w:t>
      </w:r>
      <w:r w:rsidR="008541B6" w:rsidRPr="001C5643">
        <w:rPr>
          <w:rFonts w:ascii="Times New Roman" w:hAnsi="Times New Roman" w:cs="Times New Roman"/>
          <w:bCs/>
          <w:iCs/>
          <w:sz w:val="24"/>
          <w:szCs w:val="24"/>
          <w:lang w:val="en-ZA"/>
        </w:rPr>
        <w:t>ccordingly, a</w:t>
      </w:r>
      <w:r w:rsidR="00641982" w:rsidRPr="001C5643">
        <w:rPr>
          <w:rFonts w:ascii="Times New Roman" w:hAnsi="Times New Roman" w:cs="Times New Roman"/>
          <w:bCs/>
          <w:iCs/>
          <w:sz w:val="24"/>
          <w:szCs w:val="24"/>
          <w:lang w:val="en-ZA"/>
        </w:rPr>
        <w:t xml:space="preserve"> court must construe the provisions of the Constitution literally to give effect to its ordinary meaning unless </w:t>
      </w:r>
      <w:r w:rsidR="008541B6" w:rsidRPr="001C5643">
        <w:rPr>
          <w:rFonts w:ascii="Times New Roman" w:hAnsi="Times New Roman" w:cs="Times New Roman"/>
          <w:bCs/>
          <w:iCs/>
          <w:sz w:val="24"/>
          <w:szCs w:val="24"/>
          <w:lang w:val="en-ZA"/>
        </w:rPr>
        <w:t>doing</w:t>
      </w:r>
      <w:r w:rsidR="00641982" w:rsidRPr="001C5643">
        <w:rPr>
          <w:rFonts w:ascii="Times New Roman" w:hAnsi="Times New Roman" w:cs="Times New Roman"/>
          <w:bCs/>
          <w:iCs/>
          <w:sz w:val="24"/>
          <w:szCs w:val="24"/>
          <w:lang w:val="en-ZA"/>
        </w:rPr>
        <w:t xml:space="preserve"> so would </w:t>
      </w:r>
      <w:r w:rsidR="00641982" w:rsidRPr="001C5643">
        <w:rPr>
          <w:rFonts w:ascii="Times New Roman" w:hAnsi="Times New Roman" w:cs="Times New Roman"/>
          <w:bCs/>
          <w:iCs/>
          <w:sz w:val="24"/>
          <w:szCs w:val="24"/>
          <w:lang w:val="en-ZA"/>
        </w:rPr>
        <w:lastRenderedPageBreak/>
        <w:t>result in an absurdity. Where, however, this is not possible, a court is enjoined to construe the provisions in a manner that gives effect to the rights being protected.</w:t>
      </w:r>
    </w:p>
    <w:p w14:paraId="3EDF154D" w14:textId="77777777" w:rsidR="00B06670" w:rsidRPr="001C5643" w:rsidRDefault="00B06670" w:rsidP="00B6355F">
      <w:pPr>
        <w:spacing w:after="0" w:line="480" w:lineRule="auto"/>
        <w:ind w:firstLine="1134"/>
        <w:jc w:val="both"/>
        <w:rPr>
          <w:rFonts w:ascii="Times New Roman" w:hAnsi="Times New Roman" w:cs="Times New Roman"/>
          <w:bCs/>
          <w:iCs/>
          <w:sz w:val="24"/>
          <w:szCs w:val="24"/>
          <w:lang w:val="en-ZA"/>
        </w:rPr>
      </w:pPr>
    </w:p>
    <w:p w14:paraId="2DD45993" w14:textId="3F0E9050" w:rsidR="00D11C95" w:rsidRPr="001C5643" w:rsidRDefault="00712892" w:rsidP="00712892">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[4</w:t>
      </w:r>
      <w:r w:rsidR="00C139C1">
        <w:rPr>
          <w:rFonts w:ascii="Times New Roman" w:hAnsi="Times New Roman" w:cs="Times New Roman"/>
          <w:bCs/>
          <w:iCs/>
          <w:sz w:val="24"/>
          <w:szCs w:val="24"/>
          <w:lang w:val="en-ZA"/>
        </w:rPr>
        <w:t>6</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A52694" w:rsidRPr="001C5643">
        <w:rPr>
          <w:rFonts w:ascii="Times New Roman" w:hAnsi="Times New Roman" w:cs="Times New Roman"/>
          <w:bCs/>
          <w:iCs/>
          <w:sz w:val="24"/>
          <w:szCs w:val="24"/>
          <w:lang w:val="en-ZA"/>
        </w:rPr>
        <w:t>As submitted by Mr</w:t>
      </w:r>
      <w:r w:rsidR="008541B6" w:rsidRPr="001C5643">
        <w:rPr>
          <w:rFonts w:ascii="Times New Roman" w:hAnsi="Times New Roman" w:cs="Times New Roman"/>
          <w:bCs/>
          <w:iCs/>
          <w:sz w:val="24"/>
          <w:szCs w:val="24"/>
          <w:lang w:val="en-ZA"/>
        </w:rPr>
        <w:t>.</w:t>
      </w:r>
      <w:r w:rsidR="00A52694" w:rsidRPr="001C5643">
        <w:rPr>
          <w:rFonts w:ascii="Times New Roman" w:hAnsi="Times New Roman" w:cs="Times New Roman"/>
          <w:bCs/>
          <w:iCs/>
          <w:sz w:val="24"/>
          <w:szCs w:val="24"/>
          <w:lang w:val="en-ZA"/>
        </w:rPr>
        <w:t xml:space="preserve"> </w:t>
      </w:r>
      <w:r w:rsidR="00A52694" w:rsidRPr="001C5643">
        <w:rPr>
          <w:rFonts w:ascii="Times New Roman" w:hAnsi="Times New Roman" w:cs="Times New Roman"/>
          <w:bCs/>
          <w:i/>
          <w:sz w:val="24"/>
          <w:szCs w:val="24"/>
          <w:lang w:val="en-ZA"/>
        </w:rPr>
        <w:t>Biti</w:t>
      </w:r>
      <w:r w:rsidR="008541B6" w:rsidRPr="001C5643">
        <w:rPr>
          <w:rFonts w:ascii="Times New Roman" w:hAnsi="Times New Roman" w:cs="Times New Roman"/>
          <w:bCs/>
          <w:iCs/>
          <w:sz w:val="24"/>
          <w:szCs w:val="24"/>
          <w:lang w:val="en-ZA"/>
        </w:rPr>
        <w:t>, the Constitution is a product of negotiation between various stakeholders and thus embodies</w:t>
      </w:r>
      <w:r w:rsidR="00641982" w:rsidRPr="001C5643">
        <w:rPr>
          <w:rFonts w:ascii="Times New Roman" w:hAnsi="Times New Roman" w:cs="Times New Roman"/>
          <w:bCs/>
          <w:iCs/>
          <w:sz w:val="24"/>
          <w:szCs w:val="24"/>
          <w:lang w:val="en-ZA"/>
        </w:rPr>
        <w:t xml:space="preserve"> the values and aspirations of the people of Zimbabwe. It marks a departure from a colonial past. It has a bill of rights </w:t>
      </w:r>
      <w:r w:rsidR="008541B6" w:rsidRPr="001C5643">
        <w:rPr>
          <w:rFonts w:ascii="Times New Roman" w:hAnsi="Times New Roman" w:cs="Times New Roman"/>
          <w:bCs/>
          <w:iCs/>
          <w:sz w:val="24"/>
          <w:szCs w:val="24"/>
          <w:lang w:val="en-ZA"/>
        </w:rPr>
        <w:t>that</w:t>
      </w:r>
      <w:r w:rsidR="00641982" w:rsidRPr="001C5643">
        <w:rPr>
          <w:rFonts w:ascii="Times New Roman" w:hAnsi="Times New Roman" w:cs="Times New Roman"/>
          <w:bCs/>
          <w:iCs/>
          <w:sz w:val="24"/>
          <w:szCs w:val="24"/>
          <w:lang w:val="en-ZA"/>
        </w:rPr>
        <w:t xml:space="preserve"> is justiciable that is binding on all arms of the State</w:t>
      </w:r>
      <w:r w:rsidR="00382A81" w:rsidRPr="001C5643">
        <w:rPr>
          <w:rFonts w:ascii="Times New Roman" w:hAnsi="Times New Roman" w:cs="Times New Roman"/>
          <w:bCs/>
          <w:iCs/>
          <w:sz w:val="24"/>
          <w:szCs w:val="24"/>
          <w:lang w:val="en-ZA"/>
        </w:rPr>
        <w:t xml:space="preserve"> and the citizenry at large</w:t>
      </w:r>
      <w:r w:rsidR="00641982" w:rsidRPr="001C5643">
        <w:rPr>
          <w:rFonts w:ascii="Times New Roman" w:hAnsi="Times New Roman" w:cs="Times New Roman"/>
          <w:bCs/>
          <w:iCs/>
          <w:sz w:val="24"/>
          <w:szCs w:val="24"/>
          <w:lang w:val="en-ZA"/>
        </w:rPr>
        <w:t>.</w:t>
      </w:r>
      <w:r w:rsidR="00BF01A6" w:rsidRPr="001C5643">
        <w:rPr>
          <w:rFonts w:ascii="Times New Roman" w:hAnsi="Times New Roman" w:cs="Times New Roman"/>
          <w:bCs/>
          <w:iCs/>
          <w:sz w:val="24"/>
          <w:szCs w:val="24"/>
          <w:lang w:val="en-ZA"/>
        </w:rPr>
        <w:t xml:space="preserve"> </w:t>
      </w:r>
    </w:p>
    <w:p w14:paraId="723C0F74" w14:textId="77777777" w:rsidR="00EF2C53" w:rsidRDefault="00EF2C53" w:rsidP="00B71A80">
      <w:pPr>
        <w:spacing w:after="0" w:line="480" w:lineRule="auto"/>
        <w:jc w:val="both"/>
        <w:rPr>
          <w:rFonts w:ascii="Times New Roman" w:hAnsi="Times New Roman" w:cs="Times New Roman"/>
          <w:bCs/>
          <w:iCs/>
          <w:sz w:val="24"/>
          <w:szCs w:val="24"/>
          <w:lang w:val="en-ZA"/>
        </w:rPr>
      </w:pPr>
    </w:p>
    <w:p w14:paraId="1938F7C3" w14:textId="55B83D97" w:rsidR="00636B20" w:rsidRPr="001C5643" w:rsidRDefault="00712892" w:rsidP="00EF2C53">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[4</w:t>
      </w:r>
      <w:r w:rsidR="00C139C1">
        <w:rPr>
          <w:rFonts w:ascii="Times New Roman" w:hAnsi="Times New Roman" w:cs="Times New Roman"/>
          <w:bCs/>
          <w:iCs/>
          <w:sz w:val="24"/>
          <w:szCs w:val="24"/>
          <w:lang w:val="en-ZA"/>
        </w:rPr>
        <w:t>7</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4757A3" w:rsidRPr="001C5643">
        <w:rPr>
          <w:rFonts w:ascii="Times New Roman" w:hAnsi="Times New Roman" w:cs="Times New Roman"/>
          <w:bCs/>
          <w:iCs/>
          <w:sz w:val="24"/>
          <w:szCs w:val="24"/>
          <w:lang w:val="en-ZA"/>
        </w:rPr>
        <w:t>With these principles in mind</w:t>
      </w:r>
      <w:r w:rsidR="008541B6" w:rsidRPr="001C5643">
        <w:rPr>
          <w:rFonts w:ascii="Times New Roman" w:hAnsi="Times New Roman" w:cs="Times New Roman"/>
          <w:bCs/>
          <w:iCs/>
          <w:sz w:val="24"/>
          <w:szCs w:val="24"/>
          <w:lang w:val="en-ZA"/>
        </w:rPr>
        <w:t>,</w:t>
      </w:r>
      <w:r w:rsidR="004757A3" w:rsidRPr="001C5643">
        <w:rPr>
          <w:rFonts w:ascii="Times New Roman" w:hAnsi="Times New Roman" w:cs="Times New Roman"/>
          <w:bCs/>
          <w:iCs/>
          <w:sz w:val="24"/>
          <w:szCs w:val="24"/>
          <w:lang w:val="en-ZA"/>
        </w:rPr>
        <w:t xml:space="preserve"> the Court must then examine the constitutional provision to</w:t>
      </w:r>
      <w:r w:rsidR="00190AC7" w:rsidRPr="001C5643">
        <w:rPr>
          <w:rFonts w:ascii="Times New Roman" w:hAnsi="Times New Roman" w:cs="Times New Roman"/>
          <w:bCs/>
          <w:iCs/>
          <w:sz w:val="24"/>
          <w:szCs w:val="24"/>
          <w:lang w:val="en-ZA"/>
        </w:rPr>
        <w:t xml:space="preserve"> determine its meaning and interpret the challenged legislation to decide if the alleged violations have been established.</w:t>
      </w:r>
      <w:r w:rsidR="00C86700" w:rsidRPr="001C5643">
        <w:rPr>
          <w:rFonts w:ascii="Times New Roman" w:hAnsi="Times New Roman" w:cs="Times New Roman"/>
          <w:bCs/>
          <w:iCs/>
          <w:sz w:val="24"/>
          <w:szCs w:val="24"/>
          <w:lang w:val="en-ZA"/>
        </w:rPr>
        <w:t xml:space="preserve"> </w:t>
      </w:r>
      <w:r w:rsidR="00B847E3" w:rsidRPr="001C5643">
        <w:rPr>
          <w:rFonts w:ascii="Times New Roman" w:hAnsi="Times New Roman" w:cs="Times New Roman"/>
          <w:bCs/>
          <w:iCs/>
          <w:sz w:val="24"/>
          <w:szCs w:val="24"/>
          <w:lang w:val="en-ZA"/>
        </w:rPr>
        <w:t>This accords with canons of interpretation and has been emphasi</w:t>
      </w:r>
      <w:r w:rsidR="008541B6" w:rsidRPr="001C5643">
        <w:rPr>
          <w:rFonts w:ascii="Times New Roman" w:hAnsi="Times New Roman" w:cs="Times New Roman"/>
          <w:bCs/>
          <w:iCs/>
          <w:sz w:val="24"/>
          <w:szCs w:val="24"/>
          <w:lang w:val="en-ZA"/>
        </w:rPr>
        <w:t>z</w:t>
      </w:r>
      <w:r w:rsidR="00B847E3" w:rsidRPr="001C5643">
        <w:rPr>
          <w:rFonts w:ascii="Times New Roman" w:hAnsi="Times New Roman" w:cs="Times New Roman"/>
          <w:bCs/>
          <w:iCs/>
          <w:sz w:val="24"/>
          <w:szCs w:val="24"/>
          <w:lang w:val="en-ZA"/>
        </w:rPr>
        <w:t xml:space="preserve">ed time and time by the courts in this jurisdiction in a long line of authorities. The approach by the court was settled by GUBBAY CJ in In </w:t>
      </w:r>
      <w:r w:rsidR="00B847E3" w:rsidRPr="001C5643">
        <w:rPr>
          <w:rFonts w:ascii="Times New Roman" w:hAnsi="Times New Roman" w:cs="Times New Roman"/>
          <w:bCs/>
          <w:i/>
          <w:iCs/>
          <w:sz w:val="24"/>
          <w:szCs w:val="24"/>
          <w:lang w:val="en-ZA"/>
        </w:rPr>
        <w:t>Re Munhumeso &amp; Ors</w:t>
      </w:r>
      <w:r w:rsidR="00B847E3" w:rsidRPr="001C5643">
        <w:rPr>
          <w:rFonts w:ascii="Times New Roman" w:hAnsi="Times New Roman" w:cs="Times New Roman"/>
          <w:bCs/>
          <w:iCs/>
          <w:sz w:val="24"/>
          <w:szCs w:val="24"/>
          <w:lang w:val="en-ZA"/>
        </w:rPr>
        <w:t xml:space="preserve"> 1994(1) ZLR 49(S), at 59B-E, where the learned</w:t>
      </w:r>
      <w:r w:rsidR="001246E6" w:rsidRPr="001C5643">
        <w:rPr>
          <w:rFonts w:ascii="Times New Roman" w:hAnsi="Times New Roman" w:cs="Times New Roman"/>
          <w:bCs/>
          <w:iCs/>
          <w:sz w:val="24"/>
          <w:szCs w:val="24"/>
          <w:lang w:val="en-ZA"/>
        </w:rPr>
        <w:t xml:space="preserve"> former</w:t>
      </w:r>
      <w:r w:rsidR="00B847E3" w:rsidRPr="001C5643">
        <w:rPr>
          <w:rFonts w:ascii="Times New Roman" w:hAnsi="Times New Roman" w:cs="Times New Roman"/>
          <w:bCs/>
          <w:iCs/>
          <w:sz w:val="24"/>
          <w:szCs w:val="24"/>
          <w:lang w:val="en-ZA"/>
        </w:rPr>
        <w:t xml:space="preserve"> Chief Justice said the following:</w:t>
      </w:r>
      <w:r w:rsidR="00636B20" w:rsidRPr="001C5643">
        <w:rPr>
          <w:rFonts w:ascii="Times New Roman" w:hAnsi="Times New Roman" w:cs="Times New Roman"/>
          <w:bCs/>
          <w:iCs/>
          <w:sz w:val="24"/>
          <w:szCs w:val="24"/>
          <w:lang w:val="en-ZA"/>
        </w:rPr>
        <w:t xml:space="preserve"> </w:t>
      </w:r>
    </w:p>
    <w:p w14:paraId="02AD532B" w14:textId="3985B780" w:rsidR="00B847E3" w:rsidRPr="001C5643" w:rsidRDefault="00B847E3" w:rsidP="00AD5812">
      <w:pPr>
        <w:spacing w:after="0" w:line="240" w:lineRule="auto"/>
        <w:ind w:left="1440"/>
        <w:jc w:val="both"/>
        <w:rPr>
          <w:rFonts w:ascii="Times New Roman" w:hAnsi="Times New Roman" w:cs="Times New Roman"/>
          <w:sz w:val="24"/>
          <w:szCs w:val="24"/>
        </w:rPr>
      </w:pPr>
      <w:r w:rsidRPr="001C5643">
        <w:rPr>
          <w:rFonts w:ascii="Times New Roman" w:hAnsi="Times New Roman" w:cs="Times New Roman"/>
          <w:bCs/>
          <w:iCs/>
          <w:sz w:val="24"/>
          <w:szCs w:val="24"/>
          <w:lang w:val="en-ZA"/>
        </w:rPr>
        <w:t>“</w:t>
      </w:r>
      <w:r w:rsidRPr="001C5643">
        <w:rPr>
          <w:rFonts w:ascii="Times New Roman" w:hAnsi="Times New Roman" w:cs="Times New Roman"/>
          <w:sz w:val="24"/>
          <w:szCs w:val="24"/>
        </w:rPr>
        <w:t xml:space="preserve">Two general interpretational principles are to be applied. The first was lucidly expressed by Georges CJ in </w:t>
      </w:r>
      <w:r w:rsidRPr="001C5643">
        <w:rPr>
          <w:rFonts w:ascii="Times New Roman" w:hAnsi="Times New Roman" w:cs="Times New Roman"/>
          <w:i/>
          <w:sz w:val="24"/>
          <w:szCs w:val="24"/>
        </w:rPr>
        <w:t>Zimbabwe Township Developers (Pvt) Ltd v Lou‘s Shoes (Pvt) Ltd</w:t>
      </w:r>
      <w:r w:rsidRPr="001C5643">
        <w:rPr>
          <w:rFonts w:ascii="Times New Roman" w:hAnsi="Times New Roman" w:cs="Times New Roman"/>
          <w:sz w:val="24"/>
          <w:szCs w:val="24"/>
        </w:rPr>
        <w:t xml:space="preserve"> 1983 (2) ZLR 376 (S) at 382B-D; 1984 (2) SA 778 (ZS) at 783A-D, to this effect:</w:t>
      </w:r>
    </w:p>
    <w:p w14:paraId="4A5D0883" w14:textId="77777777" w:rsidR="00B06670" w:rsidRPr="001C5643" w:rsidRDefault="00B06670" w:rsidP="00B6355F">
      <w:pPr>
        <w:spacing w:after="0" w:line="240" w:lineRule="auto"/>
        <w:ind w:left="851"/>
        <w:jc w:val="both"/>
        <w:rPr>
          <w:rFonts w:ascii="Times New Roman" w:hAnsi="Times New Roman" w:cs="Times New Roman"/>
          <w:sz w:val="24"/>
          <w:szCs w:val="24"/>
        </w:rPr>
      </w:pPr>
    </w:p>
    <w:p w14:paraId="04BCA368" w14:textId="7D310777" w:rsidR="00CF2F09" w:rsidRPr="001C5643" w:rsidRDefault="00B847E3" w:rsidP="00C01FE9">
      <w:pPr>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‘Clearly a litigant who asserts that an Act of Parliament or a Regulation is unconstitutional must show that it is. In such a case the judicial body charged with deciding that issue must interpret the Constitution and determine its meaning and thereafter interpret the challenged piece of legislation to arrive at a conclusion as to whether it falls within that meaning or it does not. The challenged piece of legislation may, however, be capable of more than one meaning. If that is the position then if one possible interpretation falls within the meaning of the Constitution and others do not, then the judicial body will presume that the law makers intended to act constitutionally and uphold the piece of legislation so interpreted. This is one of the senses in which a presumption of constitutionality can be said to arise. One does not interpret the Constitution in a restricted manner in order to accommodate the challenged legislation. The Constitution must be properly interpreted, adopting the approach accepted above. Thereafter the </w:t>
      </w:r>
      <w:r w:rsidRPr="001C5643">
        <w:rPr>
          <w:rFonts w:ascii="Times New Roman" w:hAnsi="Times New Roman" w:cs="Times New Roman"/>
          <w:sz w:val="24"/>
          <w:szCs w:val="24"/>
        </w:rPr>
        <w:lastRenderedPageBreak/>
        <w:t>challenged legislation is examined to discover whether it can be interpreted to fit into the framework of the Constitution.’</w:t>
      </w:r>
      <w:r w:rsidR="00CF2F09" w:rsidRPr="001C5643">
        <w:rPr>
          <w:rFonts w:ascii="Times New Roman" w:hAnsi="Times New Roman" w:cs="Times New Roman"/>
          <w:sz w:val="24"/>
          <w:szCs w:val="24"/>
        </w:rPr>
        <w:t xml:space="preserve"> </w:t>
      </w:r>
    </w:p>
    <w:p w14:paraId="025000E7" w14:textId="77777777" w:rsidR="00231ECB" w:rsidRPr="001C5643" w:rsidRDefault="00231ECB" w:rsidP="00B6355F">
      <w:pPr>
        <w:spacing w:after="0" w:line="240" w:lineRule="auto"/>
        <w:ind w:left="720" w:hanging="720"/>
        <w:jc w:val="both"/>
        <w:rPr>
          <w:rFonts w:ascii="Times New Roman" w:hAnsi="Times New Roman" w:cs="Times New Roman"/>
          <w:sz w:val="24"/>
          <w:szCs w:val="24"/>
        </w:rPr>
      </w:pPr>
    </w:p>
    <w:p w14:paraId="5A3F852E" w14:textId="77777777" w:rsidR="00CF2F09" w:rsidRPr="001C5643" w:rsidRDefault="00CF2F09" w:rsidP="00B6355F">
      <w:pPr>
        <w:spacing w:after="0" w:line="240" w:lineRule="auto"/>
        <w:ind w:left="720" w:hanging="720"/>
        <w:jc w:val="both"/>
        <w:rPr>
          <w:rFonts w:ascii="Times New Roman" w:hAnsi="Times New Roman" w:cs="Times New Roman"/>
          <w:sz w:val="24"/>
          <w:szCs w:val="24"/>
        </w:rPr>
      </w:pPr>
      <w:r w:rsidRPr="001C5643">
        <w:rPr>
          <w:rFonts w:ascii="Times New Roman" w:hAnsi="Times New Roman" w:cs="Times New Roman"/>
          <w:sz w:val="24"/>
          <w:szCs w:val="24"/>
        </w:rPr>
        <w:t xml:space="preserve">              See also </w:t>
      </w:r>
      <w:r w:rsidRPr="001C5643">
        <w:rPr>
          <w:rFonts w:ascii="Times New Roman" w:hAnsi="Times New Roman" w:cs="Times New Roman"/>
          <w:i/>
          <w:sz w:val="24"/>
          <w:szCs w:val="24"/>
        </w:rPr>
        <w:t xml:space="preserve">Minister of Home Affairs v Bickle &amp; Ors </w:t>
      </w:r>
      <w:r w:rsidRPr="001C5643">
        <w:rPr>
          <w:rFonts w:ascii="Times New Roman" w:hAnsi="Times New Roman" w:cs="Times New Roman"/>
          <w:sz w:val="24"/>
          <w:szCs w:val="24"/>
        </w:rPr>
        <w:t xml:space="preserve">1983 (2) ZLR 431 (S) at 441E–H, 1984 (2) SA 39 (ZS) at 448F–G; </w:t>
      </w:r>
      <w:r w:rsidRPr="001C5643">
        <w:rPr>
          <w:rFonts w:ascii="Times New Roman" w:hAnsi="Times New Roman" w:cs="Times New Roman"/>
          <w:i/>
          <w:sz w:val="24"/>
          <w:szCs w:val="24"/>
        </w:rPr>
        <w:t>S v A Juvenile</w:t>
      </w:r>
      <w:r w:rsidRPr="001C5643">
        <w:rPr>
          <w:rFonts w:ascii="Times New Roman" w:hAnsi="Times New Roman" w:cs="Times New Roman"/>
          <w:sz w:val="24"/>
          <w:szCs w:val="24"/>
        </w:rPr>
        <w:t xml:space="preserve"> 1989 (2) ZLR 61 (S) at 89C, 1990 (4) SA 151 (ZS) at 167G–H.”</w:t>
      </w:r>
    </w:p>
    <w:p w14:paraId="2FA7545C" w14:textId="415C08B1" w:rsidR="00CF2F09" w:rsidRPr="001C5643" w:rsidRDefault="00CF2F09" w:rsidP="00B6355F">
      <w:pPr>
        <w:spacing w:after="0" w:line="480" w:lineRule="auto"/>
        <w:ind w:left="720" w:hanging="720"/>
        <w:jc w:val="both"/>
        <w:rPr>
          <w:rFonts w:ascii="Times New Roman" w:hAnsi="Times New Roman" w:cs="Times New Roman"/>
          <w:sz w:val="24"/>
          <w:szCs w:val="24"/>
        </w:rPr>
      </w:pPr>
    </w:p>
    <w:p w14:paraId="7FFD59A2" w14:textId="10C6761D" w:rsidR="00617A0F" w:rsidRPr="001C5643" w:rsidRDefault="00EF2C53" w:rsidP="00EF2C53">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[4</w:t>
      </w:r>
      <w:r w:rsidR="00C139C1">
        <w:rPr>
          <w:rFonts w:ascii="Times New Roman" w:hAnsi="Times New Roman" w:cs="Times New Roman"/>
          <w:bCs/>
          <w:iCs/>
          <w:sz w:val="24"/>
          <w:szCs w:val="24"/>
          <w:lang w:val="en-ZA"/>
        </w:rPr>
        <w:t>8</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CF2F09" w:rsidRPr="001C5643">
        <w:rPr>
          <w:rFonts w:ascii="Times New Roman" w:hAnsi="Times New Roman" w:cs="Times New Roman"/>
          <w:bCs/>
          <w:iCs/>
          <w:sz w:val="24"/>
          <w:szCs w:val="24"/>
          <w:lang w:val="en-ZA"/>
        </w:rPr>
        <w:t>The above authority has been f</w:t>
      </w:r>
      <w:r w:rsidR="00636B20" w:rsidRPr="001C5643">
        <w:rPr>
          <w:rFonts w:ascii="Times New Roman" w:hAnsi="Times New Roman" w:cs="Times New Roman"/>
          <w:bCs/>
          <w:iCs/>
          <w:sz w:val="24"/>
          <w:szCs w:val="24"/>
          <w:lang w:val="en-ZA"/>
        </w:rPr>
        <w:t>ollow</w:t>
      </w:r>
      <w:r w:rsidR="00CF2F09" w:rsidRPr="001C5643">
        <w:rPr>
          <w:rFonts w:ascii="Times New Roman" w:hAnsi="Times New Roman" w:cs="Times New Roman"/>
          <w:bCs/>
          <w:iCs/>
          <w:sz w:val="24"/>
          <w:szCs w:val="24"/>
          <w:lang w:val="en-ZA"/>
        </w:rPr>
        <w:t>ed and given effect by our courts in enforcing fundamental rights even before the incidence of the current Constitution.</w:t>
      </w:r>
      <w:r w:rsidR="007B7A72" w:rsidRPr="001C5643">
        <w:rPr>
          <w:rFonts w:ascii="Times New Roman" w:hAnsi="Times New Roman" w:cs="Times New Roman"/>
          <w:bCs/>
          <w:iCs/>
          <w:sz w:val="24"/>
          <w:szCs w:val="24"/>
          <w:lang w:val="en-ZA"/>
        </w:rPr>
        <w:t xml:space="preserve"> </w:t>
      </w:r>
      <w:r w:rsidR="008541B6" w:rsidRPr="001C5643">
        <w:rPr>
          <w:rFonts w:ascii="Times New Roman" w:hAnsi="Times New Roman" w:cs="Times New Roman"/>
          <w:sz w:val="24"/>
          <w:szCs w:val="24"/>
        </w:rPr>
        <w:t>On several occasions, this court has</w:t>
      </w:r>
      <w:r w:rsidR="007B7A72" w:rsidRPr="001C5643">
        <w:rPr>
          <w:rFonts w:ascii="Times New Roman" w:hAnsi="Times New Roman" w:cs="Times New Roman"/>
          <w:sz w:val="24"/>
          <w:szCs w:val="24"/>
        </w:rPr>
        <w:t xml:space="preserve"> pronounced upon the proper approach to constitutional construction embodying fundamental rights and protections.</w:t>
      </w:r>
      <w:r w:rsidR="0070202C" w:rsidRPr="001C5643">
        <w:rPr>
          <w:rFonts w:ascii="Times New Roman" w:hAnsi="Times New Roman" w:cs="Times New Roman"/>
          <w:sz w:val="24"/>
          <w:szCs w:val="24"/>
        </w:rPr>
        <w:t xml:space="preserve"> </w:t>
      </w:r>
      <w:r w:rsidR="001246E6" w:rsidRPr="001C5643">
        <w:rPr>
          <w:rFonts w:ascii="Times New Roman" w:hAnsi="Times New Roman" w:cs="Times New Roman"/>
          <w:sz w:val="24"/>
          <w:szCs w:val="24"/>
        </w:rPr>
        <w:t xml:space="preserve">One of the leading authorities in this regard is </w:t>
      </w:r>
      <w:r w:rsidR="00617A0F" w:rsidRPr="001C5643">
        <w:rPr>
          <w:rFonts w:ascii="Times New Roman" w:hAnsi="Times New Roman" w:cs="Times New Roman"/>
          <w:bCs/>
          <w:i/>
          <w:sz w:val="24"/>
          <w:szCs w:val="24"/>
        </w:rPr>
        <w:t>R</w:t>
      </w:r>
      <w:r w:rsidR="0070202C" w:rsidRPr="001C5643">
        <w:rPr>
          <w:rFonts w:ascii="Times New Roman" w:hAnsi="Times New Roman" w:cs="Times New Roman"/>
          <w:bCs/>
          <w:i/>
          <w:sz w:val="24"/>
          <w:szCs w:val="24"/>
        </w:rPr>
        <w:t xml:space="preserve">attigan </w:t>
      </w:r>
      <w:r w:rsidR="00617A0F" w:rsidRPr="001C5643">
        <w:rPr>
          <w:rFonts w:ascii="Times New Roman" w:hAnsi="Times New Roman" w:cs="Times New Roman"/>
          <w:bCs/>
          <w:i/>
          <w:sz w:val="24"/>
          <w:szCs w:val="24"/>
        </w:rPr>
        <w:t>&amp; ORS v C</w:t>
      </w:r>
      <w:r w:rsidR="0070202C" w:rsidRPr="001C5643">
        <w:rPr>
          <w:rFonts w:ascii="Times New Roman" w:hAnsi="Times New Roman" w:cs="Times New Roman"/>
          <w:bCs/>
          <w:i/>
          <w:sz w:val="24"/>
          <w:szCs w:val="24"/>
        </w:rPr>
        <w:t xml:space="preserve">hief </w:t>
      </w:r>
      <w:r w:rsidR="00617A0F" w:rsidRPr="001C5643">
        <w:rPr>
          <w:rFonts w:ascii="Times New Roman" w:hAnsi="Times New Roman" w:cs="Times New Roman"/>
          <w:bCs/>
          <w:i/>
          <w:sz w:val="24"/>
          <w:szCs w:val="24"/>
        </w:rPr>
        <w:t>I</w:t>
      </w:r>
      <w:r w:rsidR="0070202C" w:rsidRPr="001C5643">
        <w:rPr>
          <w:rFonts w:ascii="Times New Roman" w:hAnsi="Times New Roman" w:cs="Times New Roman"/>
          <w:bCs/>
          <w:i/>
          <w:sz w:val="24"/>
          <w:szCs w:val="24"/>
        </w:rPr>
        <w:t>mmigration</w:t>
      </w:r>
      <w:r w:rsidR="00617A0F" w:rsidRPr="001C5643">
        <w:rPr>
          <w:rFonts w:ascii="Times New Roman" w:hAnsi="Times New Roman" w:cs="Times New Roman"/>
          <w:bCs/>
          <w:i/>
          <w:sz w:val="24"/>
          <w:szCs w:val="24"/>
        </w:rPr>
        <w:t xml:space="preserve"> O</w:t>
      </w:r>
      <w:r w:rsidR="0070202C" w:rsidRPr="001C5643">
        <w:rPr>
          <w:rFonts w:ascii="Times New Roman" w:hAnsi="Times New Roman" w:cs="Times New Roman"/>
          <w:bCs/>
          <w:i/>
          <w:sz w:val="24"/>
          <w:szCs w:val="24"/>
        </w:rPr>
        <w:t>fficer</w:t>
      </w:r>
      <w:r w:rsidR="00617A0F" w:rsidRPr="001C5643">
        <w:rPr>
          <w:rFonts w:ascii="Times New Roman" w:hAnsi="Times New Roman" w:cs="Times New Roman"/>
          <w:bCs/>
          <w:i/>
          <w:sz w:val="24"/>
          <w:szCs w:val="24"/>
        </w:rPr>
        <w:t xml:space="preserve"> &amp; ORS</w:t>
      </w:r>
      <w:r w:rsidR="00617A0F" w:rsidRPr="001C5643">
        <w:rPr>
          <w:rFonts w:ascii="Times New Roman" w:hAnsi="Times New Roman" w:cs="Times New Roman"/>
          <w:bCs/>
          <w:iCs/>
          <w:sz w:val="24"/>
          <w:szCs w:val="24"/>
        </w:rPr>
        <w:t xml:space="preserve"> 1994 (2) ZLR 54 (S) </w:t>
      </w:r>
      <w:r w:rsidR="001246E6" w:rsidRPr="001C5643">
        <w:rPr>
          <w:rFonts w:ascii="Times New Roman" w:hAnsi="Times New Roman" w:cs="Times New Roman"/>
          <w:bCs/>
          <w:iCs/>
          <w:sz w:val="24"/>
          <w:szCs w:val="24"/>
        </w:rPr>
        <w:t xml:space="preserve">where </w:t>
      </w:r>
      <w:r w:rsidR="00617A0F" w:rsidRPr="001C5643">
        <w:rPr>
          <w:rFonts w:ascii="Times New Roman" w:hAnsi="Times New Roman" w:cs="Times New Roman"/>
          <w:bCs/>
          <w:iCs/>
          <w:sz w:val="24"/>
          <w:szCs w:val="24"/>
        </w:rPr>
        <w:t xml:space="preserve">this court said the following </w:t>
      </w:r>
      <w:r w:rsidR="008541B6" w:rsidRPr="001C5643">
        <w:rPr>
          <w:rFonts w:ascii="Times New Roman" w:hAnsi="Times New Roman" w:cs="Times New Roman"/>
          <w:bCs/>
          <w:iCs/>
          <w:sz w:val="24"/>
          <w:szCs w:val="24"/>
        </w:rPr>
        <w:t>on</w:t>
      </w:r>
      <w:r w:rsidR="00617A0F" w:rsidRPr="001C5643">
        <w:rPr>
          <w:rFonts w:ascii="Times New Roman" w:hAnsi="Times New Roman" w:cs="Times New Roman"/>
          <w:bCs/>
          <w:iCs/>
          <w:sz w:val="24"/>
          <w:szCs w:val="24"/>
        </w:rPr>
        <w:t xml:space="preserve"> pp57-58:</w:t>
      </w:r>
    </w:p>
    <w:p w14:paraId="5702FF83" w14:textId="20FDE79B" w:rsidR="00617A0F" w:rsidRPr="001C5643" w:rsidRDefault="00617A0F" w:rsidP="00344D07">
      <w:pPr>
        <w:autoSpaceDE w:val="0"/>
        <w:autoSpaceDN w:val="0"/>
        <w:adjustRightInd w:val="0"/>
        <w:spacing w:after="0" w:line="240" w:lineRule="auto"/>
        <w:ind w:left="1440" w:firstLine="720"/>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“THE RULE OF CONSTITUTIONAL CONSTRUCTION </w:t>
      </w:r>
    </w:p>
    <w:p w14:paraId="00935C77" w14:textId="77777777" w:rsidR="00617A0F" w:rsidRPr="001C5643" w:rsidRDefault="00617A0F" w:rsidP="00617A0F">
      <w:pPr>
        <w:autoSpaceDE w:val="0"/>
        <w:autoSpaceDN w:val="0"/>
        <w:adjustRightInd w:val="0"/>
        <w:spacing w:after="0" w:line="240" w:lineRule="auto"/>
        <w:rPr>
          <w:rFonts w:ascii="Times New Roman" w:hAnsi="Times New Roman" w:cs="Times New Roman"/>
          <w:color w:val="000000"/>
          <w:sz w:val="24"/>
          <w:szCs w:val="24"/>
        </w:rPr>
      </w:pPr>
    </w:p>
    <w:p w14:paraId="2DDE5198" w14:textId="1E7D42D9" w:rsidR="00617A0F" w:rsidRPr="001C5643" w:rsidRDefault="00617A0F" w:rsidP="00344D07">
      <w:pPr>
        <w:autoSpaceDE w:val="0"/>
        <w:autoSpaceDN w:val="0"/>
        <w:adjustRightInd w:val="0"/>
        <w:spacing w:after="0" w:line="276" w:lineRule="auto"/>
        <w:ind w:left="216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This court has on several occasions in the past pronounced upon the proper approach to constitutional construction embodying fundamental rights and protections. What is to be avoided is the imparting of a narrow, artificial, rigid and pedantic interpretation; to be preferred is one which serves the interest of the Constitution and best carries out its objects and promotes its purpose. All relevant provisions are to be considered as a whole and where rights and freedoms are conferred on persons, derogations therefrom, as far as the language permits, should be narrowly or strictly construed. See </w:t>
      </w:r>
      <w:r w:rsidRPr="001C5643">
        <w:rPr>
          <w:rFonts w:ascii="Times New Roman" w:hAnsi="Times New Roman" w:cs="Times New Roman"/>
          <w:i/>
          <w:iCs/>
          <w:color w:val="000000"/>
          <w:sz w:val="24"/>
          <w:szCs w:val="24"/>
        </w:rPr>
        <w:t>Min of Home Affairs &amp; Ors v Dabengwa &amp; Anor</w:t>
      </w:r>
      <w:r w:rsidRPr="001C5643">
        <w:rPr>
          <w:rFonts w:ascii="Times New Roman" w:hAnsi="Times New Roman" w:cs="Times New Roman"/>
          <w:color w:val="000000"/>
          <w:sz w:val="24"/>
          <w:szCs w:val="24"/>
        </w:rPr>
        <w:t xml:space="preserve"> 1982 (1) ZLR 236 (S) at 243G-244A, 1982 (4) SA 301 (ZS) at 306E-H; </w:t>
      </w:r>
      <w:r w:rsidRPr="001C5643">
        <w:rPr>
          <w:rFonts w:ascii="Times New Roman" w:hAnsi="Times New Roman" w:cs="Times New Roman"/>
          <w:i/>
          <w:iCs/>
          <w:color w:val="000000"/>
          <w:sz w:val="24"/>
          <w:szCs w:val="24"/>
        </w:rPr>
        <w:t>Bull v Min of Home Affairs</w:t>
      </w:r>
      <w:r w:rsidRPr="001C5643">
        <w:rPr>
          <w:rFonts w:ascii="Times New Roman" w:hAnsi="Times New Roman" w:cs="Times New Roman"/>
          <w:color w:val="000000"/>
          <w:sz w:val="24"/>
          <w:szCs w:val="24"/>
        </w:rPr>
        <w:t xml:space="preserve"> 1986 (1) ZLR 202 (S) at 210E-211C; 1986 (3) SA 870 (ZS) at 880J-881D; </w:t>
      </w:r>
      <w:r w:rsidRPr="001C5643">
        <w:rPr>
          <w:rFonts w:ascii="Times New Roman" w:hAnsi="Times New Roman" w:cs="Times New Roman"/>
          <w:i/>
          <w:iCs/>
          <w:color w:val="000000"/>
          <w:sz w:val="24"/>
          <w:szCs w:val="24"/>
        </w:rPr>
        <w:t>Nkomo &amp; Anor  v A-G, Zimbabwe &amp; Ors</w:t>
      </w:r>
      <w:r w:rsidRPr="001C5643">
        <w:rPr>
          <w:rFonts w:ascii="Times New Roman" w:hAnsi="Times New Roman" w:cs="Times New Roman"/>
          <w:color w:val="000000"/>
          <w:sz w:val="24"/>
          <w:szCs w:val="24"/>
        </w:rPr>
        <w:t xml:space="preserve"> 1993 (2) ZLR 422 (S); 1994 (1) SACR 302 (ZS) at 309E-F. A recent reminder that courts cannot allow a Constitution to be </w:t>
      </w:r>
      <w:r w:rsidR="00E234EB" w:rsidRPr="001C5643">
        <w:rPr>
          <w:rFonts w:ascii="Times New Roman" w:hAnsi="Times New Roman" w:cs="Times New Roman"/>
          <w:color w:val="000000"/>
          <w:sz w:val="24"/>
          <w:szCs w:val="24"/>
        </w:rPr>
        <w:t>“</w:t>
      </w:r>
      <w:r w:rsidRPr="001C5643">
        <w:rPr>
          <w:rFonts w:ascii="Times New Roman" w:hAnsi="Times New Roman" w:cs="Times New Roman"/>
          <w:color w:val="000000"/>
          <w:sz w:val="24"/>
          <w:szCs w:val="24"/>
        </w:rPr>
        <w:t>a lifeless museum piece</w:t>
      </w:r>
      <w:r w:rsidR="00E234EB" w:rsidRPr="001C5643">
        <w:rPr>
          <w:rFonts w:ascii="Times New Roman" w:hAnsi="Times New Roman" w:cs="Times New Roman"/>
          <w:color w:val="000000"/>
          <w:sz w:val="24"/>
          <w:szCs w:val="24"/>
        </w:rPr>
        <w:t>”</w:t>
      </w:r>
      <w:r w:rsidRPr="001C5643">
        <w:rPr>
          <w:rFonts w:ascii="Times New Roman" w:hAnsi="Times New Roman" w:cs="Times New Roman"/>
          <w:color w:val="000000"/>
          <w:sz w:val="24"/>
          <w:szCs w:val="24"/>
        </w:rPr>
        <w:t xml:space="preserve"> but must continue to breathe life into it from time to time when opportune to do so, was graphically expressed by Aguda JA in </w:t>
      </w:r>
      <w:r w:rsidRPr="001C5643">
        <w:rPr>
          <w:rFonts w:ascii="Times New Roman" w:hAnsi="Times New Roman" w:cs="Times New Roman"/>
          <w:i/>
          <w:iCs/>
          <w:color w:val="000000"/>
          <w:sz w:val="24"/>
          <w:szCs w:val="24"/>
        </w:rPr>
        <w:t>Dow v A-G</w:t>
      </w:r>
      <w:r w:rsidRPr="001C5643">
        <w:rPr>
          <w:rFonts w:ascii="Times New Roman" w:hAnsi="Times New Roman" w:cs="Times New Roman"/>
          <w:color w:val="000000"/>
          <w:sz w:val="24"/>
          <w:szCs w:val="24"/>
        </w:rPr>
        <w:t xml:space="preserve"> [1992] LRC (Const) 623 (Botswana Court of Appeal) at 668f-h: </w:t>
      </w:r>
    </w:p>
    <w:p w14:paraId="441A849E" w14:textId="77777777" w:rsidR="00617A0F" w:rsidRPr="001C5643" w:rsidRDefault="00617A0F" w:rsidP="00C6226E">
      <w:pPr>
        <w:autoSpaceDE w:val="0"/>
        <w:autoSpaceDN w:val="0"/>
        <w:adjustRightInd w:val="0"/>
        <w:spacing w:after="0" w:line="276" w:lineRule="auto"/>
        <w:jc w:val="both"/>
        <w:rPr>
          <w:rFonts w:ascii="Times New Roman" w:hAnsi="Times New Roman" w:cs="Times New Roman"/>
          <w:color w:val="000000"/>
          <w:sz w:val="24"/>
          <w:szCs w:val="24"/>
        </w:rPr>
      </w:pPr>
    </w:p>
    <w:p w14:paraId="578B8A1D" w14:textId="35013020" w:rsidR="00617A0F" w:rsidRPr="001C5643" w:rsidRDefault="00617A0F" w:rsidP="00C01FE9">
      <w:pPr>
        <w:autoSpaceDE w:val="0"/>
        <w:autoSpaceDN w:val="0"/>
        <w:adjustRightInd w:val="0"/>
        <w:spacing w:after="0" w:line="276" w:lineRule="auto"/>
        <w:ind w:left="288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 the over-riding principle must be an adherence to the general picture presented by the Constitution into which each individual provision must fit in order to maintain in essential details the picture which the framers could have painted had they been faced with circumstances of today. To hold otherwise </w:t>
      </w:r>
      <w:r w:rsidRPr="001C5643">
        <w:rPr>
          <w:rFonts w:ascii="Times New Roman" w:hAnsi="Times New Roman" w:cs="Times New Roman"/>
          <w:color w:val="000000"/>
          <w:sz w:val="24"/>
          <w:szCs w:val="24"/>
        </w:rPr>
        <w:lastRenderedPageBreak/>
        <w:t>would be to stultify the living Constitution in its growth. It seems to me that a stultification of the Constitution must be prevented if this is possible without doing extreme violence to the language of the Constitution. I conceive it that the primary duty of the Judges is to make the Constitution grow and develop in order to meet the just demands and aspirations of an ever-developing society which is part of the wider and larger human society governed by some acceptable concepts of human dignity</w:t>
      </w:r>
      <w:r w:rsidR="00694C78" w:rsidRPr="001C5643">
        <w:rPr>
          <w:rFonts w:ascii="Times New Roman" w:hAnsi="Times New Roman" w:cs="Times New Roman"/>
          <w:color w:val="000000"/>
          <w:sz w:val="24"/>
          <w:szCs w:val="24"/>
        </w:rPr>
        <w:t>’</w:t>
      </w:r>
      <w:r w:rsidRPr="001C5643">
        <w:rPr>
          <w:rFonts w:ascii="Times New Roman" w:hAnsi="Times New Roman" w:cs="Times New Roman"/>
          <w:color w:val="000000"/>
          <w:sz w:val="24"/>
          <w:szCs w:val="24"/>
        </w:rPr>
        <w:t>.</w:t>
      </w:r>
    </w:p>
    <w:p w14:paraId="5C7633A8" w14:textId="77777777" w:rsidR="00617A0F" w:rsidRPr="001C5643" w:rsidRDefault="00617A0F" w:rsidP="00C6226E">
      <w:pPr>
        <w:autoSpaceDE w:val="0"/>
        <w:autoSpaceDN w:val="0"/>
        <w:adjustRightInd w:val="0"/>
        <w:spacing w:after="0" w:line="276" w:lineRule="auto"/>
        <w:jc w:val="both"/>
        <w:rPr>
          <w:rFonts w:ascii="Times New Roman" w:hAnsi="Times New Roman" w:cs="Times New Roman"/>
          <w:color w:val="000000"/>
          <w:sz w:val="24"/>
          <w:szCs w:val="24"/>
        </w:rPr>
      </w:pPr>
    </w:p>
    <w:p w14:paraId="4B8A54E0" w14:textId="0D534F45" w:rsidR="00617A0F" w:rsidRPr="001C5643" w:rsidRDefault="00617A0F" w:rsidP="00344D07">
      <w:pPr>
        <w:autoSpaceDE w:val="0"/>
        <w:autoSpaceDN w:val="0"/>
        <w:adjustRightInd w:val="0"/>
        <w:spacing w:after="0" w:line="276" w:lineRule="auto"/>
        <w:ind w:left="1134"/>
        <w:jc w:val="both"/>
        <w:rPr>
          <w:rFonts w:ascii="Times New Roman" w:hAnsi="Times New Roman" w:cs="Times New Roman"/>
          <w:bCs/>
          <w:iCs/>
          <w:sz w:val="24"/>
          <w:szCs w:val="24"/>
          <w:lang w:val="en-ZA"/>
        </w:rPr>
      </w:pPr>
      <w:r w:rsidRPr="001C5643">
        <w:rPr>
          <w:rFonts w:ascii="Times New Roman" w:hAnsi="Times New Roman" w:cs="Times New Roman"/>
          <w:color w:val="000000"/>
          <w:sz w:val="24"/>
          <w:szCs w:val="24"/>
        </w:rPr>
        <w:t xml:space="preserve">See, too, </w:t>
      </w:r>
      <w:r w:rsidRPr="001C5643">
        <w:rPr>
          <w:rFonts w:ascii="Times New Roman" w:hAnsi="Times New Roman" w:cs="Times New Roman"/>
          <w:i/>
          <w:iCs/>
          <w:color w:val="000000"/>
          <w:sz w:val="24"/>
          <w:szCs w:val="24"/>
        </w:rPr>
        <w:t>Hunter et al v Southam Inc</w:t>
      </w:r>
      <w:r w:rsidRPr="001C5643">
        <w:rPr>
          <w:rFonts w:ascii="Times New Roman" w:hAnsi="Times New Roman" w:cs="Times New Roman"/>
          <w:color w:val="000000"/>
          <w:sz w:val="24"/>
          <w:szCs w:val="24"/>
        </w:rPr>
        <w:t xml:space="preserve"> (1984) 9 CRR 355 (SC Canada) at 364; </w:t>
      </w:r>
      <w:r w:rsidRPr="001C5643">
        <w:rPr>
          <w:rFonts w:ascii="Times New Roman" w:hAnsi="Times New Roman" w:cs="Times New Roman"/>
          <w:i/>
          <w:iCs/>
          <w:color w:val="000000"/>
          <w:sz w:val="24"/>
          <w:szCs w:val="24"/>
        </w:rPr>
        <w:t>Govt of the Republic of Namibia &amp; Anor v Cultura 2000 &amp; Anor</w:t>
      </w:r>
      <w:r w:rsidRPr="001C5643">
        <w:rPr>
          <w:rFonts w:ascii="Times New Roman" w:hAnsi="Times New Roman" w:cs="Times New Roman"/>
          <w:color w:val="000000"/>
          <w:sz w:val="24"/>
          <w:szCs w:val="24"/>
        </w:rPr>
        <w:t xml:space="preserve"> 1994 (1) SA 407 (NmS) at 418F-G.”</w:t>
      </w:r>
    </w:p>
    <w:p w14:paraId="36168AED" w14:textId="77777777" w:rsidR="00FA5060" w:rsidRPr="001C5643" w:rsidRDefault="00FA5060" w:rsidP="00B6355F">
      <w:pPr>
        <w:spacing w:after="0" w:line="480" w:lineRule="auto"/>
        <w:ind w:firstLine="1134"/>
        <w:jc w:val="both"/>
        <w:rPr>
          <w:rFonts w:ascii="Times New Roman" w:hAnsi="Times New Roman" w:cs="Times New Roman"/>
          <w:bCs/>
          <w:iCs/>
          <w:sz w:val="24"/>
          <w:szCs w:val="24"/>
          <w:lang w:val="en-ZA"/>
        </w:rPr>
      </w:pPr>
    </w:p>
    <w:p w14:paraId="6002C831" w14:textId="1C15B0B9" w:rsidR="00047607" w:rsidRDefault="00EF2C53" w:rsidP="00EF2C53">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[4</w:t>
      </w:r>
      <w:r w:rsidR="00C139C1">
        <w:rPr>
          <w:rFonts w:ascii="Times New Roman" w:hAnsi="Times New Roman" w:cs="Times New Roman"/>
          <w:bCs/>
          <w:iCs/>
          <w:sz w:val="24"/>
          <w:szCs w:val="24"/>
          <w:lang w:val="en-ZA"/>
        </w:rPr>
        <w:t>9</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2B4D6F" w:rsidRPr="001C5643">
        <w:rPr>
          <w:rFonts w:ascii="Times New Roman" w:hAnsi="Times New Roman" w:cs="Times New Roman"/>
          <w:bCs/>
          <w:iCs/>
          <w:sz w:val="24"/>
          <w:szCs w:val="24"/>
          <w:lang w:val="en-ZA"/>
        </w:rPr>
        <w:t xml:space="preserve">The appellants have alleged a violation of several provisions of the Constitution. In considering the impugned legislative provisions, the task of the Court is to interpret the Constitution to safeguard and guarantee the protection and enforcement of enshrined fundamental rights under Chapter 4. </w:t>
      </w:r>
      <w:r w:rsidR="004757A3" w:rsidRPr="001C5643">
        <w:rPr>
          <w:rFonts w:ascii="Times New Roman" w:hAnsi="Times New Roman" w:cs="Times New Roman"/>
          <w:bCs/>
          <w:iCs/>
          <w:sz w:val="24"/>
          <w:szCs w:val="24"/>
          <w:lang w:val="en-ZA"/>
        </w:rPr>
        <w:t xml:space="preserve">Accordingly, the Court must adopt an approach that results in an expansive and </w:t>
      </w:r>
      <w:r w:rsidR="008541B6" w:rsidRPr="001C5643">
        <w:rPr>
          <w:rFonts w:ascii="Times New Roman" w:hAnsi="Times New Roman" w:cs="Times New Roman"/>
          <w:bCs/>
          <w:iCs/>
          <w:sz w:val="24"/>
          <w:szCs w:val="24"/>
          <w:lang w:val="en-ZA"/>
        </w:rPr>
        <w:t>broad</w:t>
      </w:r>
      <w:r w:rsidR="004757A3" w:rsidRPr="001C5643">
        <w:rPr>
          <w:rFonts w:ascii="Times New Roman" w:hAnsi="Times New Roman" w:cs="Times New Roman"/>
          <w:bCs/>
          <w:iCs/>
          <w:sz w:val="24"/>
          <w:szCs w:val="24"/>
          <w:lang w:val="en-ZA"/>
        </w:rPr>
        <w:t xml:space="preserve"> interpretation of the provisions that protect human rights. It is often said that the Constitution is a living document</w:t>
      </w:r>
      <w:r w:rsidR="008541B6" w:rsidRPr="001C5643">
        <w:rPr>
          <w:rFonts w:ascii="Times New Roman" w:hAnsi="Times New Roman" w:cs="Times New Roman"/>
          <w:bCs/>
          <w:iCs/>
          <w:sz w:val="24"/>
          <w:szCs w:val="24"/>
          <w:lang w:val="en-ZA"/>
        </w:rPr>
        <w:t>,</w:t>
      </w:r>
      <w:r w:rsidR="004757A3" w:rsidRPr="001C5643">
        <w:rPr>
          <w:rFonts w:ascii="Times New Roman" w:hAnsi="Times New Roman" w:cs="Times New Roman"/>
          <w:bCs/>
          <w:iCs/>
          <w:sz w:val="24"/>
          <w:szCs w:val="24"/>
          <w:lang w:val="en-ZA"/>
        </w:rPr>
        <w:t xml:space="preserve"> and </w:t>
      </w:r>
      <w:r w:rsidR="00892D06" w:rsidRPr="001C5643">
        <w:rPr>
          <w:rFonts w:ascii="Times New Roman" w:hAnsi="Times New Roman" w:cs="Times New Roman"/>
          <w:bCs/>
          <w:iCs/>
          <w:sz w:val="24"/>
          <w:szCs w:val="24"/>
          <w:lang w:val="en-ZA"/>
        </w:rPr>
        <w:t xml:space="preserve">that the </w:t>
      </w:r>
      <w:r w:rsidR="004757A3" w:rsidRPr="001C5643">
        <w:rPr>
          <w:rFonts w:ascii="Times New Roman" w:hAnsi="Times New Roman" w:cs="Times New Roman"/>
          <w:bCs/>
          <w:iCs/>
          <w:sz w:val="24"/>
          <w:szCs w:val="24"/>
          <w:lang w:val="en-ZA"/>
        </w:rPr>
        <w:t xml:space="preserve">courts must strive to </w:t>
      </w:r>
      <w:r w:rsidR="00CF6C0F" w:rsidRPr="001C5643">
        <w:rPr>
          <w:rFonts w:ascii="Times New Roman" w:hAnsi="Times New Roman" w:cs="Times New Roman"/>
          <w:bCs/>
          <w:iCs/>
          <w:sz w:val="24"/>
          <w:szCs w:val="24"/>
          <w:lang w:val="en-ZA"/>
        </w:rPr>
        <w:t>breathe</w:t>
      </w:r>
      <w:r w:rsidR="004757A3" w:rsidRPr="001C5643">
        <w:rPr>
          <w:rFonts w:ascii="Times New Roman" w:hAnsi="Times New Roman" w:cs="Times New Roman"/>
          <w:bCs/>
          <w:iCs/>
          <w:sz w:val="24"/>
          <w:szCs w:val="24"/>
          <w:lang w:val="en-ZA"/>
        </w:rPr>
        <w:t xml:space="preserve"> life into its provisions. </w:t>
      </w:r>
      <w:r w:rsidR="00B47C1C">
        <w:rPr>
          <w:rFonts w:ascii="Times New Roman" w:hAnsi="Times New Roman" w:cs="Times New Roman"/>
          <w:bCs/>
          <w:iCs/>
          <w:sz w:val="24"/>
          <w:szCs w:val="24"/>
          <w:lang w:val="en-ZA"/>
        </w:rPr>
        <w:t xml:space="preserve">In this endeavour the court must have reference to language in the provision, and, the historical origins of the concept thus enshrined. </w:t>
      </w:r>
      <w:r w:rsidR="00C01FE9">
        <w:rPr>
          <w:rFonts w:ascii="Times New Roman" w:hAnsi="Times New Roman" w:cs="Times New Roman"/>
          <w:bCs/>
          <w:iCs/>
          <w:sz w:val="24"/>
          <w:szCs w:val="24"/>
          <w:lang w:val="en-ZA"/>
        </w:rPr>
        <w:t xml:space="preserve">The provision has </w:t>
      </w:r>
      <w:r w:rsidR="00B47C1C">
        <w:rPr>
          <w:rFonts w:ascii="Times New Roman" w:hAnsi="Times New Roman" w:cs="Times New Roman"/>
          <w:bCs/>
          <w:iCs/>
          <w:sz w:val="24"/>
          <w:szCs w:val="24"/>
          <w:lang w:val="en-ZA"/>
        </w:rPr>
        <w:t xml:space="preserve">be construed </w:t>
      </w:r>
      <w:r w:rsidR="00C01FE9">
        <w:rPr>
          <w:rFonts w:ascii="Times New Roman" w:hAnsi="Times New Roman" w:cs="Times New Roman"/>
          <w:bCs/>
          <w:iCs/>
          <w:sz w:val="24"/>
          <w:szCs w:val="24"/>
          <w:lang w:val="en-ZA"/>
        </w:rPr>
        <w:t xml:space="preserve">in a manner that must </w:t>
      </w:r>
      <w:r w:rsidR="00B47C1C">
        <w:rPr>
          <w:rFonts w:ascii="Times New Roman" w:hAnsi="Times New Roman" w:cs="Times New Roman"/>
          <w:bCs/>
          <w:iCs/>
          <w:sz w:val="24"/>
          <w:szCs w:val="24"/>
          <w:lang w:val="en-ZA"/>
        </w:rPr>
        <w:t xml:space="preserve">give meaning and purpose to any other rights associated with any particular provisions. </w:t>
      </w:r>
      <w:r w:rsidR="004757A3" w:rsidRPr="001C5643">
        <w:rPr>
          <w:rFonts w:ascii="Times New Roman" w:hAnsi="Times New Roman" w:cs="Times New Roman"/>
          <w:bCs/>
          <w:iCs/>
          <w:sz w:val="24"/>
          <w:szCs w:val="24"/>
          <w:lang w:val="en-ZA"/>
        </w:rPr>
        <w:t xml:space="preserve">Thus, it is construed </w:t>
      </w:r>
      <w:r w:rsidR="008541B6" w:rsidRPr="001C5643">
        <w:rPr>
          <w:rFonts w:ascii="Times New Roman" w:hAnsi="Times New Roman" w:cs="Times New Roman"/>
          <w:bCs/>
          <w:iCs/>
          <w:sz w:val="24"/>
          <w:szCs w:val="24"/>
          <w:lang w:val="en-ZA"/>
        </w:rPr>
        <w:t>to reflect the citizens' values and aspiratio</w:t>
      </w:r>
      <w:r w:rsidR="004757A3" w:rsidRPr="001C5643">
        <w:rPr>
          <w:rFonts w:ascii="Times New Roman" w:hAnsi="Times New Roman" w:cs="Times New Roman"/>
          <w:bCs/>
          <w:iCs/>
          <w:sz w:val="24"/>
          <w:szCs w:val="24"/>
          <w:lang w:val="en-ZA"/>
        </w:rPr>
        <w:t xml:space="preserve">ns. </w:t>
      </w:r>
      <w:r w:rsidR="00DE6294" w:rsidRPr="001C5643">
        <w:rPr>
          <w:rFonts w:ascii="Times New Roman" w:hAnsi="Times New Roman" w:cs="Times New Roman"/>
          <w:bCs/>
          <w:iCs/>
          <w:sz w:val="24"/>
          <w:szCs w:val="24"/>
          <w:lang w:val="en-ZA"/>
        </w:rPr>
        <w:t xml:space="preserve">See in this regard </w:t>
      </w:r>
      <w:r w:rsidR="00DE6294" w:rsidRPr="001C5643">
        <w:rPr>
          <w:rFonts w:ascii="Times New Roman" w:hAnsi="Times New Roman" w:cs="Times New Roman"/>
          <w:bCs/>
          <w:i/>
          <w:sz w:val="24"/>
          <w:szCs w:val="24"/>
          <w:lang w:val="en-ZA"/>
        </w:rPr>
        <w:t>S v Zuma</w:t>
      </w:r>
      <w:r w:rsidR="00DE6294" w:rsidRPr="001C5643">
        <w:rPr>
          <w:rFonts w:ascii="Times New Roman" w:hAnsi="Times New Roman" w:cs="Times New Roman"/>
          <w:bCs/>
          <w:iCs/>
          <w:sz w:val="24"/>
          <w:szCs w:val="24"/>
          <w:lang w:val="en-ZA"/>
        </w:rPr>
        <w:t xml:space="preserve"> 1995(2) SA 642, (CC)</w:t>
      </w:r>
      <w:r w:rsidR="00B47C1C">
        <w:rPr>
          <w:rFonts w:ascii="Times New Roman" w:hAnsi="Times New Roman" w:cs="Times New Roman"/>
          <w:bCs/>
          <w:iCs/>
          <w:sz w:val="24"/>
          <w:szCs w:val="24"/>
          <w:lang w:val="en-ZA"/>
        </w:rPr>
        <w:t xml:space="preserve">; </w:t>
      </w:r>
      <w:r w:rsidR="00B47C1C" w:rsidRPr="00B1042D">
        <w:rPr>
          <w:rFonts w:ascii="Times New Roman" w:hAnsi="Times New Roman" w:cs="Times New Roman"/>
          <w:bCs/>
          <w:i/>
          <w:sz w:val="24"/>
          <w:szCs w:val="24"/>
          <w:lang w:val="en-ZA"/>
        </w:rPr>
        <w:t>R v Big Mart Ltd</w:t>
      </w:r>
      <w:r w:rsidR="00B47C1C">
        <w:rPr>
          <w:rFonts w:ascii="Times New Roman" w:hAnsi="Times New Roman" w:cs="Times New Roman"/>
          <w:bCs/>
          <w:iCs/>
          <w:sz w:val="24"/>
          <w:szCs w:val="24"/>
          <w:lang w:val="en-ZA"/>
        </w:rPr>
        <w:t xml:space="preserve"> (1985) 18 DLR (4</w:t>
      </w:r>
      <w:r w:rsidR="00B47C1C" w:rsidRPr="00B47C1C">
        <w:rPr>
          <w:rFonts w:ascii="Times New Roman" w:hAnsi="Times New Roman" w:cs="Times New Roman"/>
          <w:bCs/>
          <w:iCs/>
          <w:sz w:val="24"/>
          <w:szCs w:val="24"/>
          <w:vertAlign w:val="superscript"/>
          <w:lang w:val="en-ZA"/>
        </w:rPr>
        <w:t>th</w:t>
      </w:r>
      <w:r w:rsidR="00B47C1C">
        <w:rPr>
          <w:rFonts w:ascii="Times New Roman" w:hAnsi="Times New Roman" w:cs="Times New Roman"/>
          <w:bCs/>
          <w:iCs/>
          <w:sz w:val="24"/>
          <w:szCs w:val="24"/>
          <w:lang w:val="en-ZA"/>
        </w:rPr>
        <w:t>) 321.</w:t>
      </w:r>
    </w:p>
    <w:p w14:paraId="5CF8665A" w14:textId="77777777" w:rsidR="00AD5812" w:rsidRPr="001C5643" w:rsidRDefault="00AD5812" w:rsidP="00B6355F">
      <w:pPr>
        <w:spacing w:after="0" w:line="480" w:lineRule="auto"/>
        <w:ind w:firstLine="1134"/>
        <w:jc w:val="both"/>
        <w:rPr>
          <w:rFonts w:ascii="Times New Roman" w:hAnsi="Times New Roman" w:cs="Times New Roman"/>
          <w:bCs/>
          <w:iCs/>
          <w:sz w:val="24"/>
          <w:szCs w:val="24"/>
          <w:lang w:val="en-ZA"/>
        </w:rPr>
      </w:pPr>
    </w:p>
    <w:p w14:paraId="66DEA1C1" w14:textId="3173A75B" w:rsidR="006B1028" w:rsidRPr="001C5643" w:rsidRDefault="00EF2C53" w:rsidP="00EF2C53">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50</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98451D" w:rsidRPr="001C5643">
        <w:rPr>
          <w:rFonts w:ascii="Times New Roman" w:hAnsi="Times New Roman" w:cs="Times New Roman"/>
          <w:bCs/>
          <w:iCs/>
          <w:sz w:val="24"/>
          <w:szCs w:val="24"/>
          <w:lang w:val="en-ZA"/>
        </w:rPr>
        <w:t>It follows</w:t>
      </w:r>
      <w:r w:rsidR="008541B6" w:rsidRPr="001C5643">
        <w:rPr>
          <w:rFonts w:ascii="Times New Roman" w:hAnsi="Times New Roman" w:cs="Times New Roman"/>
          <w:bCs/>
          <w:iCs/>
          <w:sz w:val="24"/>
          <w:szCs w:val="24"/>
          <w:lang w:val="en-ZA"/>
        </w:rPr>
        <w:t>,</w:t>
      </w:r>
      <w:r w:rsidR="0098451D" w:rsidRPr="001C5643">
        <w:rPr>
          <w:rFonts w:ascii="Times New Roman" w:hAnsi="Times New Roman" w:cs="Times New Roman"/>
          <w:bCs/>
          <w:iCs/>
          <w:sz w:val="24"/>
          <w:szCs w:val="24"/>
          <w:lang w:val="en-ZA"/>
        </w:rPr>
        <w:t xml:space="preserve"> therefore</w:t>
      </w:r>
      <w:r w:rsidR="008541B6" w:rsidRPr="001C5643">
        <w:rPr>
          <w:rFonts w:ascii="Times New Roman" w:hAnsi="Times New Roman" w:cs="Times New Roman"/>
          <w:bCs/>
          <w:iCs/>
          <w:sz w:val="24"/>
          <w:szCs w:val="24"/>
          <w:lang w:val="en-ZA"/>
        </w:rPr>
        <w:t>,</w:t>
      </w:r>
      <w:r w:rsidR="0098451D" w:rsidRPr="001C5643">
        <w:rPr>
          <w:rFonts w:ascii="Times New Roman" w:hAnsi="Times New Roman" w:cs="Times New Roman"/>
          <w:bCs/>
          <w:iCs/>
          <w:sz w:val="24"/>
          <w:szCs w:val="24"/>
          <w:lang w:val="en-ZA"/>
        </w:rPr>
        <w:t xml:space="preserve"> that the Court must eschew a narrow and restrictive approach. Consequently, the Court must consider and interpret all relevant provisions </w:t>
      </w:r>
      <w:r w:rsidR="008541B6" w:rsidRPr="001C5643">
        <w:rPr>
          <w:rFonts w:ascii="Times New Roman" w:hAnsi="Times New Roman" w:cs="Times New Roman"/>
          <w:bCs/>
          <w:iCs/>
          <w:sz w:val="24"/>
          <w:szCs w:val="24"/>
          <w:lang w:val="en-ZA"/>
        </w:rPr>
        <w:t>to give effect to the objects of the Constitution and best serve</w:t>
      </w:r>
      <w:r w:rsidR="0098451D" w:rsidRPr="001C5643">
        <w:rPr>
          <w:rFonts w:ascii="Times New Roman" w:hAnsi="Times New Roman" w:cs="Times New Roman"/>
          <w:bCs/>
          <w:iCs/>
          <w:sz w:val="24"/>
          <w:szCs w:val="24"/>
          <w:lang w:val="en-ZA"/>
        </w:rPr>
        <w:t xml:space="preserve"> its interest and purpose.</w:t>
      </w:r>
      <w:r w:rsidR="0089790C" w:rsidRPr="001C5643">
        <w:rPr>
          <w:rFonts w:ascii="Times New Roman" w:hAnsi="Times New Roman" w:cs="Times New Roman"/>
          <w:bCs/>
          <w:iCs/>
          <w:sz w:val="24"/>
          <w:szCs w:val="24"/>
          <w:lang w:val="en-ZA"/>
        </w:rPr>
        <w:t xml:space="preserve"> </w:t>
      </w:r>
      <w:r w:rsidR="00240D2B" w:rsidRPr="001C5643">
        <w:rPr>
          <w:rFonts w:ascii="Times New Roman" w:hAnsi="Times New Roman" w:cs="Times New Roman"/>
          <w:bCs/>
          <w:iCs/>
          <w:sz w:val="24"/>
          <w:szCs w:val="24"/>
          <w:lang w:val="en-ZA"/>
        </w:rPr>
        <w:lastRenderedPageBreak/>
        <w:t>Fo</w:t>
      </w:r>
      <w:r w:rsidR="00CF2F09" w:rsidRPr="001C5643">
        <w:rPr>
          <w:rFonts w:ascii="Times New Roman" w:hAnsi="Times New Roman" w:cs="Times New Roman"/>
          <w:bCs/>
          <w:iCs/>
          <w:sz w:val="24"/>
          <w:szCs w:val="24"/>
          <w:lang w:val="en-ZA"/>
        </w:rPr>
        <w:t xml:space="preserve">llowing </w:t>
      </w:r>
      <w:r w:rsidR="00636B20" w:rsidRPr="001C5643">
        <w:rPr>
          <w:rFonts w:ascii="Times New Roman" w:hAnsi="Times New Roman" w:cs="Times New Roman"/>
          <w:bCs/>
          <w:iCs/>
          <w:sz w:val="24"/>
          <w:szCs w:val="24"/>
          <w:lang w:val="en-ZA"/>
        </w:rPr>
        <w:t>up</w:t>
      </w:r>
      <w:r w:rsidR="008541B6" w:rsidRPr="001C5643">
        <w:rPr>
          <w:rFonts w:ascii="Times New Roman" w:hAnsi="Times New Roman" w:cs="Times New Roman"/>
          <w:bCs/>
          <w:iCs/>
          <w:sz w:val="24"/>
          <w:szCs w:val="24"/>
          <w:lang w:val="en-ZA"/>
        </w:rPr>
        <w:t xml:space="preserve"> </w:t>
      </w:r>
      <w:r w:rsidR="00636B20" w:rsidRPr="001C5643">
        <w:rPr>
          <w:rFonts w:ascii="Times New Roman" w:hAnsi="Times New Roman" w:cs="Times New Roman"/>
          <w:bCs/>
          <w:iCs/>
          <w:sz w:val="24"/>
          <w:szCs w:val="24"/>
          <w:lang w:val="en-ZA"/>
        </w:rPr>
        <w:t xml:space="preserve">on the test established in </w:t>
      </w:r>
      <w:r w:rsidR="00636B20" w:rsidRPr="001C5643">
        <w:rPr>
          <w:rFonts w:ascii="Times New Roman" w:hAnsi="Times New Roman" w:cs="Times New Roman"/>
          <w:bCs/>
          <w:i/>
          <w:iCs/>
          <w:sz w:val="24"/>
          <w:szCs w:val="24"/>
          <w:lang w:val="en-ZA"/>
        </w:rPr>
        <w:t>Munhumeso (supra</w:t>
      </w:r>
      <w:r w:rsidR="00636B20" w:rsidRPr="001C5643">
        <w:rPr>
          <w:rFonts w:ascii="Times New Roman" w:hAnsi="Times New Roman" w:cs="Times New Roman"/>
          <w:bCs/>
          <w:iCs/>
          <w:sz w:val="24"/>
          <w:szCs w:val="24"/>
          <w:lang w:val="en-ZA"/>
        </w:rPr>
        <w:t xml:space="preserve">), a guiding tool for the Court was </w:t>
      </w:r>
      <w:r w:rsidR="008541B6" w:rsidRPr="001C5643">
        <w:rPr>
          <w:rFonts w:ascii="Times New Roman" w:hAnsi="Times New Roman" w:cs="Times New Roman"/>
          <w:bCs/>
          <w:iCs/>
          <w:sz w:val="24"/>
          <w:szCs w:val="24"/>
          <w:lang w:val="en-ZA"/>
        </w:rPr>
        <w:t>foun</w:t>
      </w:r>
      <w:r w:rsidR="00636B20" w:rsidRPr="001C5643">
        <w:rPr>
          <w:rFonts w:ascii="Times New Roman" w:hAnsi="Times New Roman" w:cs="Times New Roman"/>
          <w:bCs/>
          <w:iCs/>
          <w:sz w:val="24"/>
          <w:szCs w:val="24"/>
          <w:lang w:val="en-ZA"/>
        </w:rPr>
        <w:t xml:space="preserve">d in the case of </w:t>
      </w:r>
      <w:r w:rsidR="00636B20" w:rsidRPr="001C5643">
        <w:rPr>
          <w:rFonts w:ascii="Times New Roman" w:hAnsi="Times New Roman" w:cs="Times New Roman"/>
          <w:bCs/>
          <w:i/>
          <w:iCs/>
          <w:sz w:val="24"/>
          <w:szCs w:val="24"/>
          <w:lang w:val="en-ZA"/>
        </w:rPr>
        <w:t>Kawenda v Minister of Justice, Legal &amp; Parliamentary Affairs $ Ors</w:t>
      </w:r>
      <w:r w:rsidR="00273A87" w:rsidRPr="001C5643">
        <w:rPr>
          <w:rFonts w:ascii="Times New Roman" w:hAnsi="Times New Roman" w:cs="Times New Roman"/>
          <w:bCs/>
          <w:iCs/>
          <w:sz w:val="24"/>
          <w:szCs w:val="24"/>
          <w:lang w:val="en-ZA"/>
        </w:rPr>
        <w:t xml:space="preserve"> CCZ 2/22. </w:t>
      </w:r>
      <w:r w:rsidR="006B1028" w:rsidRPr="001C5643">
        <w:rPr>
          <w:rFonts w:ascii="Times New Roman" w:hAnsi="Times New Roman" w:cs="Times New Roman"/>
          <w:bCs/>
          <w:iCs/>
          <w:sz w:val="24"/>
          <w:szCs w:val="24"/>
          <w:lang w:val="en-ZA"/>
        </w:rPr>
        <w:t xml:space="preserve">In that case MAKARAU JCC stated the following: </w:t>
      </w:r>
    </w:p>
    <w:p w14:paraId="2DD0A74F" w14:textId="77777777" w:rsidR="006B1028" w:rsidRPr="001C5643" w:rsidRDefault="006B1028" w:rsidP="00344D07">
      <w:pPr>
        <w:spacing w:after="0" w:line="276" w:lineRule="auto"/>
        <w:ind w:left="2160"/>
        <w:jc w:val="both"/>
        <w:rPr>
          <w:rFonts w:ascii="Times New Roman" w:hAnsi="Times New Roman" w:cs="Times New Roman"/>
          <w:sz w:val="24"/>
          <w:szCs w:val="24"/>
        </w:rPr>
      </w:pPr>
      <w:r w:rsidRPr="001C5643">
        <w:rPr>
          <w:rFonts w:ascii="Times New Roman" w:hAnsi="Times New Roman" w:cs="Times New Roman"/>
          <w:bCs/>
          <w:iCs/>
          <w:sz w:val="24"/>
          <w:szCs w:val="24"/>
          <w:lang w:val="en-ZA"/>
        </w:rPr>
        <w:t>“</w:t>
      </w:r>
      <w:r w:rsidRPr="001C5643">
        <w:rPr>
          <w:rFonts w:ascii="Times New Roman" w:hAnsi="Times New Roman" w:cs="Times New Roman"/>
          <w:sz w:val="24"/>
          <w:szCs w:val="24"/>
        </w:rPr>
        <w:t xml:space="preserve">There is an expansive body of jurisprudence from this jurisdiction and beyond on the approach that a court must take when determining whether a statute or other law is in conflict with the Constitution. One begins with an interpretation of the relevant provisions of the Constitution. The purpose of interpreting the Constitution first is to set the framework, the backdrop, or the yardstick against which the impugned law will then be examined or measured. One starts with a discernment of the law. (See </w:t>
      </w:r>
      <w:r w:rsidRPr="001C5643">
        <w:rPr>
          <w:rFonts w:ascii="Times New Roman" w:hAnsi="Times New Roman" w:cs="Times New Roman"/>
          <w:i/>
          <w:sz w:val="24"/>
          <w:szCs w:val="24"/>
        </w:rPr>
        <w:t>Zimbabwe Township Developers (Pvt) Ltd v Lous’ Shoes (Pvt) Ltd</w:t>
      </w:r>
      <w:r w:rsidRPr="001C5643">
        <w:rPr>
          <w:rFonts w:ascii="Times New Roman" w:hAnsi="Times New Roman" w:cs="Times New Roman"/>
          <w:sz w:val="24"/>
          <w:szCs w:val="24"/>
        </w:rPr>
        <w:t xml:space="preserve"> 1983 (2) ZLR 376 (SC) at 383 F; and </w:t>
      </w:r>
      <w:r w:rsidRPr="001C5643">
        <w:rPr>
          <w:rFonts w:ascii="Times New Roman" w:hAnsi="Times New Roman" w:cs="Times New Roman"/>
          <w:i/>
          <w:sz w:val="24"/>
          <w:szCs w:val="24"/>
        </w:rPr>
        <w:t xml:space="preserve">Democratic Assembly for Restoration and Empowerment &amp; Ors v Suanyama </w:t>
      </w:r>
      <w:r w:rsidRPr="001C5643">
        <w:rPr>
          <w:rFonts w:ascii="Times New Roman" w:hAnsi="Times New Roman" w:cs="Times New Roman"/>
          <w:sz w:val="24"/>
          <w:szCs w:val="24"/>
        </w:rPr>
        <w:t>CCZ 9/18).</w:t>
      </w:r>
    </w:p>
    <w:p w14:paraId="31B50EFE" w14:textId="77777777" w:rsidR="006B1028" w:rsidRPr="001C5643" w:rsidRDefault="006B1028" w:rsidP="006B1028">
      <w:pPr>
        <w:spacing w:after="0" w:line="276" w:lineRule="auto"/>
        <w:jc w:val="both"/>
        <w:rPr>
          <w:rFonts w:ascii="Times New Roman" w:hAnsi="Times New Roman" w:cs="Times New Roman"/>
          <w:sz w:val="24"/>
          <w:szCs w:val="24"/>
        </w:rPr>
      </w:pPr>
    </w:p>
    <w:p w14:paraId="59FB2D92" w14:textId="77777777" w:rsidR="006B1028" w:rsidRPr="001C5643" w:rsidRDefault="006B1028" w:rsidP="00344D07">
      <w:pPr>
        <w:spacing w:after="0" w:line="276"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In interpreting the constitutional provisions, the ordinary rules of interpretation of statutes apply.  The Constitution is but a statute. It is however settled that in interpreting constitutional provisions, the preferred construction “is one which serves the interest of the Constitution and best carries out its objects and promotes its purpose”. (See </w:t>
      </w:r>
      <w:r w:rsidRPr="001C5643">
        <w:rPr>
          <w:rFonts w:ascii="Times New Roman" w:hAnsi="Times New Roman" w:cs="Times New Roman"/>
          <w:i/>
          <w:sz w:val="24"/>
          <w:szCs w:val="24"/>
        </w:rPr>
        <w:t>Rattigan and Others v The Chief Immigration Officer and Others</w:t>
      </w:r>
      <w:r w:rsidRPr="001C5643">
        <w:rPr>
          <w:rFonts w:ascii="Times New Roman" w:hAnsi="Times New Roman" w:cs="Times New Roman"/>
          <w:sz w:val="24"/>
          <w:szCs w:val="24"/>
        </w:rPr>
        <w:t xml:space="preserve"> 1994(2) ZLR 54. See also </w:t>
      </w:r>
      <w:r w:rsidRPr="001C5643">
        <w:rPr>
          <w:rFonts w:ascii="Times New Roman" w:hAnsi="Times New Roman" w:cs="Times New Roman"/>
          <w:i/>
          <w:sz w:val="24"/>
          <w:szCs w:val="24"/>
        </w:rPr>
        <w:t>Smythe v Ushewokunze and Another</w:t>
      </w:r>
      <w:r w:rsidRPr="001C5643">
        <w:rPr>
          <w:rFonts w:ascii="Times New Roman" w:hAnsi="Times New Roman" w:cs="Times New Roman"/>
          <w:sz w:val="24"/>
          <w:szCs w:val="24"/>
        </w:rPr>
        <w:t xml:space="preserve"> 1997(2) ZLR 544(S)). In particular, when interpreting provisions that guarantee fundamental rights, the widest possible interpretation is adopted to give each right its fullest measure or scope. </w:t>
      </w:r>
    </w:p>
    <w:p w14:paraId="30AD3FFE" w14:textId="77777777" w:rsidR="006B1028" w:rsidRPr="001C5643" w:rsidRDefault="006B1028" w:rsidP="006B1028">
      <w:pPr>
        <w:spacing w:after="0" w:line="276" w:lineRule="auto"/>
        <w:jc w:val="both"/>
        <w:rPr>
          <w:rFonts w:ascii="Times New Roman" w:hAnsi="Times New Roman" w:cs="Times New Roman"/>
          <w:sz w:val="24"/>
          <w:szCs w:val="24"/>
        </w:rPr>
      </w:pPr>
    </w:p>
    <w:p w14:paraId="758946A6" w14:textId="77777777" w:rsidR="006B1028" w:rsidRPr="001C5643" w:rsidRDefault="006B1028" w:rsidP="00344D07">
      <w:pPr>
        <w:spacing w:after="0" w:line="276"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After interpreting the appropriate provisions of the Constitution, one then presumes that the impugned law is constitutionally valid. The presumption of constitutional validity serves firstly to place the onus on whoever is alleging invalidity to prove such invalidity and, secondly and, equally important, to guide the court in interpreting the impugned law in favour of validity where the piece of legislation is capable of two meanings. The presumption holds that where a piece of legislation is capable of two meanings, one falling within and the other falling outside the provisions of the Constitution, the court must perforce uphold the one that falls within. </w:t>
      </w:r>
    </w:p>
    <w:p w14:paraId="28F8A430" w14:textId="77777777" w:rsidR="006B1028" w:rsidRPr="001C5643" w:rsidRDefault="006B1028" w:rsidP="006B1028">
      <w:pPr>
        <w:spacing w:after="0" w:line="276" w:lineRule="auto"/>
        <w:ind w:firstLine="720"/>
        <w:jc w:val="both"/>
        <w:rPr>
          <w:rFonts w:ascii="Times New Roman" w:hAnsi="Times New Roman" w:cs="Times New Roman"/>
          <w:sz w:val="24"/>
          <w:szCs w:val="24"/>
        </w:rPr>
      </w:pPr>
    </w:p>
    <w:p w14:paraId="143290C3" w14:textId="017CBA03" w:rsidR="006B1028" w:rsidRPr="001C5643" w:rsidRDefault="006B1028" w:rsidP="00344D07">
      <w:pPr>
        <w:spacing w:after="0" w:line="276"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The presumption in favour of constitutionality is entrenched in our law.</w:t>
      </w:r>
    </w:p>
    <w:p w14:paraId="55A33B76" w14:textId="77777777" w:rsidR="006B1028" w:rsidRPr="001C5643" w:rsidRDefault="006B1028" w:rsidP="006B1028">
      <w:pPr>
        <w:spacing w:after="0" w:line="276" w:lineRule="auto"/>
        <w:jc w:val="both"/>
        <w:rPr>
          <w:rFonts w:ascii="Times New Roman" w:hAnsi="Times New Roman" w:cs="Times New Roman"/>
          <w:sz w:val="24"/>
          <w:szCs w:val="24"/>
        </w:rPr>
      </w:pPr>
    </w:p>
    <w:p w14:paraId="3104D3E9" w14:textId="72E8521E" w:rsidR="006B1028" w:rsidRPr="001C5643" w:rsidRDefault="006B1028" w:rsidP="00344D07">
      <w:pPr>
        <w:spacing w:after="0" w:line="276" w:lineRule="auto"/>
        <w:ind w:left="2160"/>
        <w:jc w:val="both"/>
        <w:rPr>
          <w:rFonts w:ascii="Times New Roman" w:hAnsi="Times New Roman" w:cs="Times New Roman"/>
          <w:sz w:val="24"/>
          <w:szCs w:val="24"/>
        </w:rPr>
      </w:pPr>
      <w:r w:rsidRPr="001C5643">
        <w:rPr>
          <w:rFonts w:ascii="Times New Roman" w:hAnsi="Times New Roman" w:cs="Times New Roman"/>
          <w:sz w:val="24"/>
          <w:szCs w:val="24"/>
        </w:rPr>
        <w:lastRenderedPageBreak/>
        <w:t xml:space="preserve">As the next and final logical step, the Court must then examine the effect of the impugned law on the fundamental right or freedom in question. If the effect of the impugned law is to abridge a fundamental right or freedom or is inconsistent with the provisions of the Constitution providing for the right or freedom, the object or subject matter of the impugned law will be less important or irrelevant.  (See </w:t>
      </w:r>
      <w:r w:rsidRPr="001C5643">
        <w:rPr>
          <w:rFonts w:ascii="Times New Roman" w:hAnsi="Times New Roman" w:cs="Times New Roman"/>
          <w:i/>
          <w:sz w:val="24"/>
          <w:szCs w:val="24"/>
        </w:rPr>
        <w:t xml:space="preserve">In re Mhunhumeso </w:t>
      </w:r>
      <w:r w:rsidRPr="001C5643">
        <w:rPr>
          <w:rFonts w:ascii="Times New Roman" w:hAnsi="Times New Roman" w:cs="Times New Roman"/>
          <w:sz w:val="24"/>
          <w:szCs w:val="24"/>
        </w:rPr>
        <w:t xml:space="preserve">1994 (1) ZLR 49 (S)). </w:t>
      </w:r>
    </w:p>
    <w:p w14:paraId="21426AE3" w14:textId="77777777" w:rsidR="006B1028" w:rsidRPr="001C5643" w:rsidRDefault="006B1028" w:rsidP="006B1028">
      <w:pPr>
        <w:tabs>
          <w:tab w:val="left" w:pos="0"/>
        </w:tabs>
        <w:autoSpaceDE w:val="0"/>
        <w:autoSpaceDN w:val="0"/>
        <w:adjustRightInd w:val="0"/>
        <w:spacing w:after="0" w:line="276" w:lineRule="auto"/>
        <w:ind w:firstLine="1134"/>
        <w:jc w:val="both"/>
        <w:rPr>
          <w:rFonts w:ascii="Times New Roman" w:hAnsi="Times New Roman" w:cs="Times New Roman"/>
          <w:sz w:val="24"/>
          <w:szCs w:val="24"/>
        </w:rPr>
      </w:pPr>
    </w:p>
    <w:p w14:paraId="0C0B46C2" w14:textId="1161A17C" w:rsidR="006B1028" w:rsidRPr="001C5643" w:rsidRDefault="006B1028" w:rsidP="00344D07">
      <w:pPr>
        <w:tabs>
          <w:tab w:val="left" w:pos="0"/>
        </w:tabs>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If the court finds the impugned law to infringe upon a fundamental right or freedom or to be inconsistent with the provisions of the Constitution on a fundamental right or freedom, the court must proceed to determine whether the infringement or inconsistency is permissible in terms of s 86 (2) of the Constitution.” </w:t>
      </w:r>
    </w:p>
    <w:p w14:paraId="387BE508" w14:textId="27A62E1C" w:rsidR="006B1028" w:rsidRPr="001C5643" w:rsidRDefault="006B1028" w:rsidP="00EF2C53">
      <w:pPr>
        <w:spacing w:after="0" w:line="480" w:lineRule="auto"/>
        <w:ind w:firstLine="1134"/>
        <w:jc w:val="both"/>
        <w:rPr>
          <w:rFonts w:ascii="Times New Roman" w:hAnsi="Times New Roman" w:cs="Times New Roman"/>
          <w:bCs/>
          <w:iCs/>
          <w:sz w:val="24"/>
          <w:szCs w:val="24"/>
          <w:lang w:val="en-ZA"/>
        </w:rPr>
      </w:pPr>
    </w:p>
    <w:p w14:paraId="23E2FFF4" w14:textId="30AE7B78" w:rsidR="00B17441" w:rsidRPr="001C5643" w:rsidRDefault="00EF2C53" w:rsidP="00EF2C53">
      <w:pPr>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51</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6B1028" w:rsidRPr="001C5643">
        <w:rPr>
          <w:rFonts w:ascii="Times New Roman" w:hAnsi="Times New Roman" w:cs="Times New Roman"/>
          <w:bCs/>
          <w:iCs/>
          <w:sz w:val="24"/>
          <w:szCs w:val="24"/>
          <w:lang w:val="en-ZA"/>
        </w:rPr>
        <w:t xml:space="preserve">The remarks of MAKARAU JCC are apposite. The steps to be followed have been settled and it will </w:t>
      </w:r>
      <w:r w:rsidR="006F5B42" w:rsidRPr="001C5643">
        <w:rPr>
          <w:rFonts w:ascii="Times New Roman" w:hAnsi="Times New Roman" w:cs="Times New Roman"/>
          <w:bCs/>
          <w:iCs/>
          <w:sz w:val="24"/>
          <w:szCs w:val="24"/>
          <w:lang w:val="en-ZA"/>
        </w:rPr>
        <w:t>n</w:t>
      </w:r>
      <w:r w:rsidR="006B1028" w:rsidRPr="001C5643">
        <w:rPr>
          <w:rFonts w:ascii="Times New Roman" w:hAnsi="Times New Roman" w:cs="Times New Roman"/>
          <w:bCs/>
          <w:iCs/>
          <w:sz w:val="24"/>
          <w:szCs w:val="24"/>
          <w:lang w:val="en-ZA"/>
        </w:rPr>
        <w:t>ot add value to the above remarks to make any further comment. I will therefore proceed accordingly. I commence with the claimed rights of ownership.</w:t>
      </w:r>
    </w:p>
    <w:p w14:paraId="52D8902D" w14:textId="77777777" w:rsidR="006B1028" w:rsidRPr="001C5643" w:rsidRDefault="006B1028" w:rsidP="002A6F53">
      <w:pPr>
        <w:autoSpaceDE w:val="0"/>
        <w:autoSpaceDN w:val="0"/>
        <w:adjustRightInd w:val="0"/>
        <w:spacing w:after="0" w:line="480" w:lineRule="auto"/>
        <w:jc w:val="both"/>
        <w:rPr>
          <w:rFonts w:ascii="Times New Roman" w:hAnsi="Times New Roman" w:cs="Times New Roman"/>
          <w:bCs/>
          <w:i/>
          <w:sz w:val="24"/>
          <w:szCs w:val="24"/>
          <w:lang w:val="en-ZA"/>
        </w:rPr>
      </w:pPr>
    </w:p>
    <w:p w14:paraId="5B5A1F89" w14:textId="77777777" w:rsidR="00EF2C53" w:rsidRDefault="00B17441" w:rsidP="00EF2C53">
      <w:pPr>
        <w:autoSpaceDE w:val="0"/>
        <w:autoSpaceDN w:val="0"/>
        <w:adjustRightInd w:val="0"/>
        <w:spacing w:after="0" w:line="480" w:lineRule="auto"/>
        <w:jc w:val="both"/>
        <w:rPr>
          <w:rFonts w:ascii="Times New Roman" w:hAnsi="Times New Roman" w:cs="Times New Roman"/>
          <w:bCs/>
          <w:i/>
          <w:sz w:val="24"/>
          <w:szCs w:val="24"/>
          <w:lang w:val="en-ZA"/>
        </w:rPr>
      </w:pPr>
      <w:r w:rsidRPr="001C5643">
        <w:rPr>
          <w:rFonts w:ascii="Times New Roman" w:hAnsi="Times New Roman" w:cs="Times New Roman"/>
          <w:bCs/>
          <w:i/>
          <w:sz w:val="24"/>
          <w:szCs w:val="24"/>
          <w:lang w:val="en-ZA"/>
        </w:rPr>
        <w:t>RIGHT TO OWN</w:t>
      </w:r>
      <w:r w:rsidR="00EF2C53">
        <w:rPr>
          <w:rFonts w:ascii="Times New Roman" w:hAnsi="Times New Roman" w:cs="Times New Roman"/>
          <w:bCs/>
          <w:i/>
          <w:sz w:val="24"/>
          <w:szCs w:val="24"/>
          <w:lang w:val="en-ZA"/>
        </w:rPr>
        <w:t>ERSHIP UNDER SECTIONS 71 AND 72</w:t>
      </w:r>
    </w:p>
    <w:p w14:paraId="36D5588E" w14:textId="57C227BC" w:rsidR="00E2013C" w:rsidRPr="00EF2C53" w:rsidRDefault="00EF2C53" w:rsidP="00EF2C53">
      <w:pPr>
        <w:autoSpaceDE w:val="0"/>
        <w:autoSpaceDN w:val="0"/>
        <w:adjustRightInd w:val="0"/>
        <w:spacing w:after="0" w:line="480" w:lineRule="auto"/>
        <w:ind w:left="1134" w:hanging="1134"/>
        <w:jc w:val="both"/>
        <w:rPr>
          <w:rFonts w:ascii="Times New Roman" w:hAnsi="Times New Roman" w:cs="Times New Roman"/>
          <w:bCs/>
          <w:i/>
          <w:sz w:val="24"/>
          <w:szCs w:val="24"/>
          <w:lang w:val="en-ZA"/>
        </w:rPr>
      </w:pPr>
      <w:r w:rsidRPr="00EF2C53">
        <w:rPr>
          <w:rFonts w:ascii="Times New Roman" w:hAnsi="Times New Roman" w:cs="Times New Roman"/>
          <w:bCs/>
          <w:sz w:val="24"/>
          <w:szCs w:val="24"/>
          <w:lang w:val="en-ZA"/>
        </w:rPr>
        <w:t>[</w:t>
      </w:r>
      <w:r w:rsidR="00C139C1">
        <w:rPr>
          <w:rFonts w:ascii="Times New Roman" w:hAnsi="Times New Roman" w:cs="Times New Roman"/>
          <w:bCs/>
          <w:sz w:val="24"/>
          <w:szCs w:val="24"/>
          <w:lang w:val="en-ZA"/>
        </w:rPr>
        <w:t>52</w:t>
      </w:r>
      <w:r w:rsidRPr="00EF2C53">
        <w:rPr>
          <w:rFonts w:ascii="Times New Roman" w:hAnsi="Times New Roman" w:cs="Times New Roman"/>
          <w:bCs/>
          <w:sz w:val="24"/>
          <w:szCs w:val="24"/>
          <w:lang w:val="en-ZA"/>
        </w:rPr>
        <w:t>]</w:t>
      </w:r>
      <w:r>
        <w:rPr>
          <w:rFonts w:ascii="Times New Roman" w:hAnsi="Times New Roman" w:cs="Times New Roman"/>
          <w:bCs/>
          <w:i/>
          <w:sz w:val="24"/>
          <w:szCs w:val="24"/>
          <w:lang w:val="en-ZA"/>
        </w:rPr>
        <w:tab/>
      </w:r>
      <w:r w:rsidR="00CD6755" w:rsidRPr="001C5643">
        <w:rPr>
          <w:rFonts w:ascii="Times New Roman" w:hAnsi="Times New Roman" w:cs="Times New Roman"/>
          <w:sz w:val="24"/>
          <w:szCs w:val="24"/>
          <w:lang w:val="en-ZA"/>
        </w:rPr>
        <w:t xml:space="preserve">It seems to me that the fundamental rights upon which the appellants base their claim for breach of the Constitution have their genesis </w:t>
      </w:r>
      <w:r w:rsidR="008541B6" w:rsidRPr="001C5643">
        <w:rPr>
          <w:rFonts w:ascii="Times New Roman" w:hAnsi="Times New Roman" w:cs="Times New Roman"/>
          <w:sz w:val="24"/>
          <w:szCs w:val="24"/>
          <w:lang w:val="en-ZA"/>
        </w:rPr>
        <w:t>i</w:t>
      </w:r>
      <w:r w:rsidR="00CD6755" w:rsidRPr="001C5643">
        <w:rPr>
          <w:rFonts w:ascii="Times New Roman" w:hAnsi="Times New Roman" w:cs="Times New Roman"/>
          <w:sz w:val="24"/>
          <w:szCs w:val="24"/>
          <w:lang w:val="en-ZA"/>
        </w:rPr>
        <w:t xml:space="preserve">n an alleged right to ownership over the piece of communal land which the appellants </w:t>
      </w:r>
      <w:r w:rsidR="00C438EA" w:rsidRPr="001C5643">
        <w:rPr>
          <w:rFonts w:ascii="Times New Roman" w:hAnsi="Times New Roman" w:cs="Times New Roman"/>
          <w:sz w:val="24"/>
          <w:szCs w:val="24"/>
          <w:lang w:val="en-ZA"/>
        </w:rPr>
        <w:t>occupy that</w:t>
      </w:r>
      <w:r w:rsidR="00CD6755" w:rsidRPr="001C5643">
        <w:rPr>
          <w:rFonts w:ascii="Times New Roman" w:hAnsi="Times New Roman" w:cs="Times New Roman"/>
          <w:sz w:val="24"/>
          <w:szCs w:val="24"/>
          <w:lang w:val="en-ZA"/>
        </w:rPr>
        <w:t xml:space="preserve"> has been </w:t>
      </w:r>
      <w:r w:rsidR="00BA5FA3" w:rsidRPr="001C5643">
        <w:rPr>
          <w:rFonts w:ascii="Times New Roman" w:hAnsi="Times New Roman" w:cs="Times New Roman"/>
          <w:sz w:val="24"/>
          <w:szCs w:val="24"/>
          <w:lang w:val="en-ZA"/>
        </w:rPr>
        <w:t xml:space="preserve">set aside </w:t>
      </w:r>
      <w:r w:rsidR="00CD6755" w:rsidRPr="001C5643">
        <w:rPr>
          <w:rFonts w:ascii="Times New Roman" w:hAnsi="Times New Roman" w:cs="Times New Roman"/>
          <w:sz w:val="24"/>
          <w:szCs w:val="24"/>
          <w:lang w:val="en-ZA"/>
        </w:rPr>
        <w:t>under the Communal Land Act.  The right is claimed under s 71 of the Constitution</w:t>
      </w:r>
      <w:r w:rsidR="00304E59" w:rsidRPr="001C5643">
        <w:rPr>
          <w:rFonts w:ascii="Times New Roman" w:hAnsi="Times New Roman" w:cs="Times New Roman"/>
          <w:sz w:val="24"/>
          <w:szCs w:val="24"/>
          <w:lang w:val="en-ZA"/>
        </w:rPr>
        <w:t>. T</w:t>
      </w:r>
      <w:r w:rsidR="0089790C" w:rsidRPr="001C5643">
        <w:rPr>
          <w:rFonts w:ascii="Times New Roman" w:hAnsi="Times New Roman" w:cs="Times New Roman"/>
          <w:sz w:val="24"/>
          <w:szCs w:val="24"/>
          <w:lang w:val="en-ZA"/>
        </w:rPr>
        <w:t>he</w:t>
      </w:r>
      <w:r w:rsidR="00304E59" w:rsidRPr="001C5643">
        <w:rPr>
          <w:rFonts w:ascii="Times New Roman" w:hAnsi="Times New Roman" w:cs="Times New Roman"/>
          <w:sz w:val="24"/>
          <w:szCs w:val="24"/>
          <w:lang w:val="en-ZA"/>
        </w:rPr>
        <w:t xml:space="preserve"> appellants </w:t>
      </w:r>
      <w:r w:rsidR="0089790C" w:rsidRPr="001C5643">
        <w:rPr>
          <w:rFonts w:ascii="Times New Roman" w:hAnsi="Times New Roman" w:cs="Times New Roman"/>
          <w:sz w:val="24"/>
          <w:szCs w:val="24"/>
          <w:lang w:val="en-ZA"/>
        </w:rPr>
        <w:t xml:space="preserve">link the rights to dignity and life premised on the right under s 71. </w:t>
      </w:r>
    </w:p>
    <w:p w14:paraId="70CD3AE7" w14:textId="77777777" w:rsidR="00AC1B1A" w:rsidRPr="001C5643" w:rsidRDefault="00AC1B1A" w:rsidP="002A6F53">
      <w:pPr>
        <w:autoSpaceDE w:val="0"/>
        <w:autoSpaceDN w:val="0"/>
        <w:adjustRightInd w:val="0"/>
        <w:spacing w:after="0" w:line="480" w:lineRule="auto"/>
        <w:jc w:val="both"/>
        <w:rPr>
          <w:rFonts w:ascii="Times New Roman" w:hAnsi="Times New Roman" w:cs="Times New Roman"/>
          <w:sz w:val="24"/>
          <w:szCs w:val="24"/>
          <w:lang w:val="en-ZA"/>
        </w:rPr>
      </w:pPr>
    </w:p>
    <w:p w14:paraId="1B4E5CFA" w14:textId="6B8B2A2C" w:rsidR="00F840E3" w:rsidRPr="001C5643" w:rsidRDefault="00EF2C53" w:rsidP="00EF2C53">
      <w:pPr>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t>
      </w:r>
      <w:r w:rsidR="00C139C1">
        <w:rPr>
          <w:rFonts w:ascii="Times New Roman" w:hAnsi="Times New Roman" w:cs="Times New Roman"/>
          <w:bCs/>
          <w:iCs/>
          <w:sz w:val="24"/>
          <w:szCs w:val="24"/>
          <w:lang w:val="en-US"/>
        </w:rPr>
        <w:t>53</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C00EE6" w:rsidRPr="001C5643">
        <w:rPr>
          <w:rFonts w:ascii="Times New Roman" w:hAnsi="Times New Roman" w:cs="Times New Roman"/>
          <w:bCs/>
          <w:iCs/>
          <w:sz w:val="24"/>
          <w:szCs w:val="24"/>
          <w:lang w:val="en-US"/>
        </w:rPr>
        <w:t xml:space="preserve">An applicant who alleges </w:t>
      </w:r>
      <w:r w:rsidR="00304E59" w:rsidRPr="001C5643">
        <w:rPr>
          <w:rFonts w:ascii="Times New Roman" w:hAnsi="Times New Roman" w:cs="Times New Roman"/>
          <w:bCs/>
          <w:iCs/>
          <w:sz w:val="24"/>
          <w:szCs w:val="24"/>
          <w:lang w:val="en-US"/>
        </w:rPr>
        <w:t xml:space="preserve">a </w:t>
      </w:r>
      <w:r w:rsidR="00C00EE6" w:rsidRPr="001C5643">
        <w:rPr>
          <w:rFonts w:ascii="Times New Roman" w:hAnsi="Times New Roman" w:cs="Times New Roman"/>
          <w:bCs/>
          <w:iCs/>
          <w:sz w:val="24"/>
          <w:szCs w:val="24"/>
          <w:lang w:val="en-US"/>
        </w:rPr>
        <w:t>violation of a fundamental right must establish the existence of the right, that the provision under which the right</w:t>
      </w:r>
      <w:r w:rsidR="00304E59" w:rsidRPr="001C5643">
        <w:rPr>
          <w:rFonts w:ascii="Times New Roman" w:hAnsi="Times New Roman" w:cs="Times New Roman"/>
          <w:bCs/>
          <w:iCs/>
          <w:sz w:val="24"/>
          <w:szCs w:val="24"/>
          <w:lang w:val="en-US"/>
        </w:rPr>
        <w:t xml:space="preserve"> </w:t>
      </w:r>
      <w:r w:rsidR="00B17441" w:rsidRPr="001C5643">
        <w:rPr>
          <w:rFonts w:ascii="Times New Roman" w:hAnsi="Times New Roman" w:cs="Times New Roman"/>
          <w:bCs/>
          <w:iCs/>
          <w:sz w:val="24"/>
          <w:szCs w:val="24"/>
          <w:lang w:val="en-US"/>
        </w:rPr>
        <w:t>is claimed</w:t>
      </w:r>
      <w:r w:rsidR="00C00EE6" w:rsidRPr="001C5643">
        <w:rPr>
          <w:rFonts w:ascii="Times New Roman" w:hAnsi="Times New Roman" w:cs="Times New Roman"/>
          <w:bCs/>
          <w:iCs/>
          <w:sz w:val="24"/>
          <w:szCs w:val="24"/>
          <w:lang w:val="en-US"/>
        </w:rPr>
        <w:t xml:space="preserve"> applies to the applicant and that the r</w:t>
      </w:r>
      <w:r w:rsidR="008541B6" w:rsidRPr="001C5643">
        <w:rPr>
          <w:rFonts w:ascii="Times New Roman" w:hAnsi="Times New Roman" w:cs="Times New Roman"/>
          <w:bCs/>
          <w:iCs/>
          <w:sz w:val="24"/>
          <w:szCs w:val="24"/>
          <w:lang w:val="en-US"/>
        </w:rPr>
        <w:t>espondent has violated the righ</w:t>
      </w:r>
      <w:r w:rsidR="00C00EE6" w:rsidRPr="001C5643">
        <w:rPr>
          <w:rFonts w:ascii="Times New Roman" w:hAnsi="Times New Roman" w:cs="Times New Roman"/>
          <w:bCs/>
          <w:iCs/>
          <w:sz w:val="24"/>
          <w:szCs w:val="24"/>
          <w:lang w:val="en-US"/>
        </w:rPr>
        <w:t xml:space="preserve">t. The appellants have </w:t>
      </w:r>
      <w:r w:rsidR="008541B6" w:rsidRPr="001C5643">
        <w:rPr>
          <w:rFonts w:ascii="Times New Roman" w:hAnsi="Times New Roman" w:cs="Times New Roman"/>
          <w:bCs/>
          <w:iCs/>
          <w:sz w:val="24"/>
          <w:szCs w:val="24"/>
          <w:lang w:val="en-US"/>
        </w:rPr>
        <w:t>alleged that they own the land they occupy in their affidavits</w:t>
      </w:r>
      <w:r w:rsidR="00C00EE6" w:rsidRPr="001C5643">
        <w:rPr>
          <w:rFonts w:ascii="Times New Roman" w:hAnsi="Times New Roman" w:cs="Times New Roman"/>
          <w:bCs/>
          <w:iCs/>
          <w:sz w:val="24"/>
          <w:szCs w:val="24"/>
          <w:lang w:val="en-US"/>
        </w:rPr>
        <w:t>. They allege that the</w:t>
      </w:r>
      <w:r w:rsidR="00DD0C75" w:rsidRPr="001C5643">
        <w:rPr>
          <w:rFonts w:ascii="Times New Roman" w:hAnsi="Times New Roman" w:cs="Times New Roman"/>
          <w:bCs/>
          <w:iCs/>
          <w:sz w:val="24"/>
          <w:szCs w:val="24"/>
          <w:lang w:val="en-US"/>
        </w:rPr>
        <w:t>ir</w:t>
      </w:r>
      <w:r w:rsidR="00C00EE6" w:rsidRPr="001C5643">
        <w:rPr>
          <w:rFonts w:ascii="Times New Roman" w:hAnsi="Times New Roman" w:cs="Times New Roman"/>
          <w:bCs/>
          <w:iCs/>
          <w:sz w:val="24"/>
          <w:szCs w:val="24"/>
          <w:lang w:val="en-US"/>
        </w:rPr>
        <w:t xml:space="preserve"> </w:t>
      </w:r>
      <w:r w:rsidR="00C00EE6" w:rsidRPr="001C5643">
        <w:rPr>
          <w:rFonts w:ascii="Times New Roman" w:hAnsi="Times New Roman" w:cs="Times New Roman"/>
          <w:bCs/>
          <w:iCs/>
          <w:sz w:val="24"/>
          <w:szCs w:val="24"/>
          <w:lang w:val="en-US"/>
        </w:rPr>
        <w:lastRenderedPageBreak/>
        <w:t xml:space="preserve">right to ownership of this land </w:t>
      </w:r>
      <w:r w:rsidR="00F840E3" w:rsidRPr="001C5643">
        <w:rPr>
          <w:rFonts w:ascii="Times New Roman" w:hAnsi="Times New Roman" w:cs="Times New Roman"/>
          <w:bCs/>
          <w:iCs/>
          <w:sz w:val="24"/>
          <w:szCs w:val="24"/>
          <w:lang w:val="en-US"/>
        </w:rPr>
        <w:t xml:space="preserve">is guaranteed </w:t>
      </w:r>
      <w:r w:rsidR="00C00EE6" w:rsidRPr="001C5643">
        <w:rPr>
          <w:rFonts w:ascii="Times New Roman" w:hAnsi="Times New Roman" w:cs="Times New Roman"/>
          <w:bCs/>
          <w:iCs/>
          <w:sz w:val="24"/>
          <w:szCs w:val="24"/>
          <w:lang w:val="en-US"/>
        </w:rPr>
        <w:t>under s 71</w:t>
      </w:r>
      <w:r>
        <w:rPr>
          <w:rFonts w:ascii="Times New Roman" w:hAnsi="Times New Roman" w:cs="Times New Roman"/>
          <w:bCs/>
          <w:iCs/>
          <w:sz w:val="24"/>
          <w:szCs w:val="24"/>
          <w:lang w:val="en-US"/>
        </w:rPr>
        <w:t xml:space="preserve"> </w:t>
      </w:r>
      <w:r w:rsidR="00C00EE6" w:rsidRPr="001C5643">
        <w:rPr>
          <w:rFonts w:ascii="Times New Roman" w:hAnsi="Times New Roman" w:cs="Times New Roman"/>
          <w:bCs/>
          <w:iCs/>
          <w:sz w:val="24"/>
          <w:szCs w:val="24"/>
          <w:lang w:val="en-US"/>
        </w:rPr>
        <w:t>(2) of the Constitution</w:t>
      </w:r>
      <w:r w:rsidR="00F840E3" w:rsidRPr="001C5643">
        <w:rPr>
          <w:rFonts w:ascii="Times New Roman" w:hAnsi="Times New Roman" w:cs="Times New Roman"/>
          <w:bCs/>
          <w:iCs/>
          <w:sz w:val="24"/>
          <w:szCs w:val="24"/>
          <w:lang w:val="en-US"/>
        </w:rPr>
        <w:t xml:space="preserve"> and they contend that this right has been violated by</w:t>
      </w:r>
      <w:r w:rsidR="005449B7" w:rsidRPr="001C5643">
        <w:rPr>
          <w:rFonts w:ascii="Times New Roman" w:hAnsi="Times New Roman" w:cs="Times New Roman"/>
          <w:bCs/>
          <w:iCs/>
          <w:sz w:val="24"/>
          <w:szCs w:val="24"/>
          <w:lang w:val="en-US"/>
        </w:rPr>
        <w:t xml:space="preserve"> the</w:t>
      </w:r>
      <w:r w:rsidR="00F840E3" w:rsidRPr="001C5643">
        <w:rPr>
          <w:rFonts w:ascii="Times New Roman" w:hAnsi="Times New Roman" w:cs="Times New Roman"/>
          <w:bCs/>
          <w:iCs/>
          <w:sz w:val="24"/>
          <w:szCs w:val="24"/>
          <w:lang w:val="en-US"/>
        </w:rPr>
        <w:t xml:space="preserve"> </w:t>
      </w:r>
      <w:r w:rsidR="00BA5FA3" w:rsidRPr="001C5643">
        <w:rPr>
          <w:rFonts w:ascii="Times New Roman" w:hAnsi="Times New Roman" w:cs="Times New Roman"/>
          <w:bCs/>
          <w:iCs/>
          <w:sz w:val="24"/>
          <w:szCs w:val="24"/>
          <w:lang w:val="en-US"/>
        </w:rPr>
        <w:t xml:space="preserve">setting aside </w:t>
      </w:r>
      <w:r w:rsidR="005449B7" w:rsidRPr="001C5643">
        <w:rPr>
          <w:rFonts w:ascii="Times New Roman" w:hAnsi="Times New Roman" w:cs="Times New Roman"/>
          <w:bCs/>
          <w:iCs/>
          <w:sz w:val="24"/>
          <w:szCs w:val="24"/>
          <w:lang w:val="en-US"/>
        </w:rPr>
        <w:t xml:space="preserve">of </w:t>
      </w:r>
      <w:r w:rsidR="00F840E3" w:rsidRPr="001C5643">
        <w:rPr>
          <w:rFonts w:ascii="Times New Roman" w:hAnsi="Times New Roman" w:cs="Times New Roman"/>
          <w:bCs/>
          <w:iCs/>
          <w:sz w:val="24"/>
          <w:szCs w:val="24"/>
          <w:lang w:val="en-US"/>
        </w:rPr>
        <w:t>12 940 hectares of the land they occupy</w:t>
      </w:r>
      <w:r w:rsidR="00C00EE6" w:rsidRPr="001C5643">
        <w:rPr>
          <w:rFonts w:ascii="Times New Roman" w:hAnsi="Times New Roman" w:cs="Times New Roman"/>
          <w:bCs/>
          <w:iCs/>
          <w:sz w:val="24"/>
          <w:szCs w:val="24"/>
          <w:lang w:val="en-US"/>
        </w:rPr>
        <w:t xml:space="preserve">. </w:t>
      </w:r>
      <w:r w:rsidR="005449B7" w:rsidRPr="001C5643">
        <w:rPr>
          <w:rFonts w:ascii="Times New Roman" w:hAnsi="Times New Roman" w:cs="Times New Roman"/>
          <w:bCs/>
          <w:iCs/>
          <w:sz w:val="24"/>
          <w:szCs w:val="24"/>
          <w:lang w:val="en-US"/>
        </w:rPr>
        <w:t xml:space="preserve">They aver that </w:t>
      </w:r>
      <w:r w:rsidR="00F840E3" w:rsidRPr="001C5643">
        <w:rPr>
          <w:rFonts w:ascii="Times New Roman" w:hAnsi="Times New Roman" w:cs="Times New Roman"/>
          <w:bCs/>
          <w:iCs/>
          <w:sz w:val="24"/>
          <w:szCs w:val="24"/>
          <w:lang w:val="en-US"/>
        </w:rPr>
        <w:t xml:space="preserve">the vesting of the land in the President has violated this right to ownership. </w:t>
      </w:r>
      <w:r w:rsidR="008541B6" w:rsidRPr="001C5643">
        <w:rPr>
          <w:rFonts w:ascii="Times New Roman" w:hAnsi="Times New Roman" w:cs="Times New Roman"/>
          <w:bCs/>
          <w:iCs/>
          <w:sz w:val="24"/>
          <w:szCs w:val="24"/>
          <w:lang w:val="en-US"/>
        </w:rPr>
        <w:t>Furthermore, t</w:t>
      </w:r>
      <w:r w:rsidR="00F840E3" w:rsidRPr="001C5643">
        <w:rPr>
          <w:rFonts w:ascii="Times New Roman" w:hAnsi="Times New Roman" w:cs="Times New Roman"/>
          <w:bCs/>
          <w:iCs/>
          <w:sz w:val="24"/>
          <w:szCs w:val="24"/>
          <w:lang w:val="en-US"/>
        </w:rPr>
        <w:t xml:space="preserve">hey claim the right to ownership due to continued occupation for several hundred years before the incidence of colonialism. </w:t>
      </w:r>
    </w:p>
    <w:p w14:paraId="0C59A137" w14:textId="77777777" w:rsidR="00AC1B1A" w:rsidRPr="001C5643" w:rsidRDefault="00AC1B1A" w:rsidP="00CE1043">
      <w:pPr>
        <w:spacing w:after="0" w:line="480" w:lineRule="auto"/>
        <w:ind w:firstLine="1134"/>
        <w:jc w:val="both"/>
        <w:rPr>
          <w:rFonts w:ascii="Times New Roman" w:hAnsi="Times New Roman" w:cs="Times New Roman"/>
          <w:bCs/>
          <w:iCs/>
          <w:sz w:val="24"/>
          <w:szCs w:val="24"/>
          <w:lang w:val="en-US"/>
        </w:rPr>
      </w:pPr>
    </w:p>
    <w:p w14:paraId="60061062" w14:textId="5ADD99A7" w:rsidR="00CE1043" w:rsidRPr="001C5643" w:rsidRDefault="00EF2C53" w:rsidP="00EF2C53">
      <w:pPr>
        <w:spacing w:after="0" w:line="480" w:lineRule="auto"/>
        <w:ind w:left="1134" w:hanging="1134"/>
        <w:jc w:val="both"/>
        <w:rPr>
          <w:rFonts w:ascii="Times New Roman" w:hAnsi="Times New Roman" w:cs="Times New Roman"/>
          <w:sz w:val="24"/>
          <w:szCs w:val="24"/>
          <w:lang w:val="en-ZA"/>
        </w:rPr>
      </w:pPr>
      <w:r>
        <w:rPr>
          <w:rFonts w:ascii="Times New Roman" w:hAnsi="Times New Roman" w:cs="Times New Roman"/>
          <w:sz w:val="24"/>
          <w:szCs w:val="24"/>
          <w:lang w:val="en-ZA"/>
        </w:rPr>
        <w:t>[</w:t>
      </w:r>
      <w:r w:rsidR="00C139C1">
        <w:rPr>
          <w:rFonts w:ascii="Times New Roman" w:hAnsi="Times New Roman" w:cs="Times New Roman"/>
          <w:sz w:val="24"/>
          <w:szCs w:val="24"/>
          <w:lang w:val="en-ZA"/>
        </w:rPr>
        <w:t>54</w:t>
      </w:r>
      <w:r>
        <w:rPr>
          <w:rFonts w:ascii="Times New Roman" w:hAnsi="Times New Roman" w:cs="Times New Roman"/>
          <w:sz w:val="24"/>
          <w:szCs w:val="24"/>
          <w:lang w:val="en-ZA"/>
        </w:rPr>
        <w:t>]</w:t>
      </w:r>
      <w:r>
        <w:rPr>
          <w:rFonts w:ascii="Times New Roman" w:hAnsi="Times New Roman" w:cs="Times New Roman"/>
          <w:sz w:val="24"/>
          <w:szCs w:val="24"/>
          <w:lang w:val="en-ZA"/>
        </w:rPr>
        <w:tab/>
      </w:r>
      <w:r w:rsidR="00CE1043" w:rsidRPr="001C5643">
        <w:rPr>
          <w:rFonts w:ascii="Times New Roman" w:hAnsi="Times New Roman" w:cs="Times New Roman"/>
          <w:sz w:val="24"/>
          <w:szCs w:val="24"/>
          <w:lang w:val="en-ZA"/>
        </w:rPr>
        <w:t>As a consequence, it s</w:t>
      </w:r>
      <w:r w:rsidR="00C02F3E" w:rsidRPr="001C5643">
        <w:rPr>
          <w:rFonts w:ascii="Times New Roman" w:hAnsi="Times New Roman" w:cs="Times New Roman"/>
          <w:sz w:val="24"/>
          <w:szCs w:val="24"/>
          <w:lang w:val="en-ZA"/>
        </w:rPr>
        <w:t xml:space="preserve">eems to me that </w:t>
      </w:r>
      <w:r w:rsidR="00CE1043" w:rsidRPr="001C5643">
        <w:rPr>
          <w:rFonts w:ascii="Times New Roman" w:hAnsi="Times New Roman" w:cs="Times New Roman"/>
          <w:sz w:val="24"/>
          <w:szCs w:val="24"/>
          <w:lang w:val="en-ZA"/>
        </w:rPr>
        <w:t xml:space="preserve">s 71 </w:t>
      </w:r>
      <w:r w:rsidR="00C02F3E" w:rsidRPr="001C5643">
        <w:rPr>
          <w:rFonts w:ascii="Times New Roman" w:hAnsi="Times New Roman" w:cs="Times New Roman"/>
          <w:sz w:val="24"/>
          <w:szCs w:val="24"/>
          <w:lang w:val="en-ZA"/>
        </w:rPr>
        <w:t xml:space="preserve">is the premise upon which all the other claimed rights must flow from. It is the provision </w:t>
      </w:r>
      <w:r w:rsidR="00CE1043" w:rsidRPr="001C5643">
        <w:rPr>
          <w:rFonts w:ascii="Times New Roman" w:hAnsi="Times New Roman" w:cs="Times New Roman"/>
          <w:sz w:val="24"/>
          <w:szCs w:val="24"/>
          <w:lang w:val="en-ZA"/>
        </w:rPr>
        <w:t>that must inform the Court o</w:t>
      </w:r>
      <w:r w:rsidR="008541B6" w:rsidRPr="001C5643">
        <w:rPr>
          <w:rFonts w:ascii="Times New Roman" w:hAnsi="Times New Roman" w:cs="Times New Roman"/>
          <w:sz w:val="24"/>
          <w:szCs w:val="24"/>
          <w:lang w:val="en-ZA"/>
        </w:rPr>
        <w:t>f</w:t>
      </w:r>
      <w:r w:rsidR="00CE1043" w:rsidRPr="001C5643">
        <w:rPr>
          <w:rFonts w:ascii="Times New Roman" w:hAnsi="Times New Roman" w:cs="Times New Roman"/>
          <w:sz w:val="24"/>
          <w:szCs w:val="24"/>
          <w:lang w:val="en-ZA"/>
        </w:rPr>
        <w:t xml:space="preserve"> the existence of the other alleged rights. It is only logical that the </w:t>
      </w:r>
      <w:r w:rsidR="008541B6" w:rsidRPr="001C5643">
        <w:rPr>
          <w:rFonts w:ascii="Times New Roman" w:hAnsi="Times New Roman" w:cs="Times New Roman"/>
          <w:sz w:val="24"/>
          <w:szCs w:val="24"/>
          <w:lang w:val="en-ZA"/>
        </w:rPr>
        <w:t>i</w:t>
      </w:r>
      <w:r w:rsidR="00CE1043" w:rsidRPr="001C5643">
        <w:rPr>
          <w:rFonts w:ascii="Times New Roman" w:hAnsi="Times New Roman" w:cs="Times New Roman"/>
          <w:sz w:val="24"/>
          <w:szCs w:val="24"/>
          <w:lang w:val="en-ZA"/>
        </w:rPr>
        <w:t xml:space="preserve">nquiry into the dispute commence with an examination of s 71 and what rights it provides for and protects. </w:t>
      </w:r>
      <w:r w:rsidR="00C02F3E" w:rsidRPr="001C5643">
        <w:rPr>
          <w:rFonts w:ascii="Times New Roman" w:hAnsi="Times New Roman" w:cs="Times New Roman"/>
          <w:sz w:val="24"/>
          <w:szCs w:val="24"/>
          <w:lang w:val="en-ZA"/>
        </w:rPr>
        <w:t>That section provides, in relevant part, as follows</w:t>
      </w:r>
      <w:r w:rsidR="00CE1043" w:rsidRPr="001C5643">
        <w:rPr>
          <w:rFonts w:ascii="Times New Roman" w:hAnsi="Times New Roman" w:cs="Times New Roman"/>
          <w:sz w:val="24"/>
          <w:szCs w:val="24"/>
          <w:lang w:val="en-ZA"/>
        </w:rPr>
        <w:t>:</w:t>
      </w:r>
    </w:p>
    <w:p w14:paraId="63AF7A68" w14:textId="77777777" w:rsidR="00CE1043" w:rsidRPr="001C5643" w:rsidRDefault="00CE1043" w:rsidP="00344D07">
      <w:pPr>
        <w:spacing w:after="0" w:line="480" w:lineRule="auto"/>
        <w:ind w:left="1440" w:firstLine="720"/>
        <w:jc w:val="both"/>
        <w:rPr>
          <w:rFonts w:ascii="Times New Roman" w:hAnsi="Times New Roman" w:cs="Times New Roman"/>
          <w:b/>
          <w:bCs/>
          <w:iCs/>
          <w:sz w:val="24"/>
          <w:szCs w:val="24"/>
          <w:lang w:val="en-US"/>
        </w:rPr>
      </w:pPr>
      <w:r w:rsidRPr="001C5643">
        <w:rPr>
          <w:rFonts w:ascii="Times New Roman" w:hAnsi="Times New Roman" w:cs="Times New Roman"/>
          <w:bCs/>
          <w:iCs/>
          <w:sz w:val="24"/>
          <w:szCs w:val="24"/>
          <w:lang w:val="en-ZA"/>
        </w:rPr>
        <w:t>“</w:t>
      </w:r>
      <w:r w:rsidRPr="001C5643">
        <w:rPr>
          <w:rFonts w:ascii="Times New Roman" w:hAnsi="Times New Roman" w:cs="Times New Roman"/>
          <w:b/>
          <w:bCs/>
          <w:iCs/>
          <w:sz w:val="24"/>
          <w:szCs w:val="24"/>
          <w:lang w:val="en-US"/>
        </w:rPr>
        <w:t xml:space="preserve">71 Property rights </w:t>
      </w:r>
    </w:p>
    <w:p w14:paraId="217CE617" w14:textId="04B11B05" w:rsidR="00C02F3E" w:rsidRPr="00344D07" w:rsidRDefault="00344D07" w:rsidP="00344D07">
      <w:pPr>
        <w:spacing w:after="0" w:line="480" w:lineRule="auto"/>
        <w:ind w:left="720"/>
        <w:jc w:val="both"/>
        <w:rPr>
          <w:rFonts w:ascii="Times New Roman" w:hAnsi="Times New Roman" w:cs="Times New Roman"/>
          <w:bCs/>
          <w:iCs/>
          <w:sz w:val="24"/>
          <w:szCs w:val="24"/>
          <w:lang w:val="en-US"/>
        </w:rPr>
      </w:pPr>
      <w:r w:rsidRPr="00344D07">
        <w:rPr>
          <w:rFonts w:ascii="Times New Roman" w:hAnsi="Times New Roman" w:cs="Times New Roman"/>
          <w:iCs/>
          <w:sz w:val="24"/>
          <w:szCs w:val="24"/>
          <w:lang w:val="en-US"/>
        </w:rPr>
        <w:tab/>
      </w:r>
      <w:r w:rsidRPr="00344D07">
        <w:rPr>
          <w:rFonts w:ascii="Times New Roman" w:hAnsi="Times New Roman" w:cs="Times New Roman"/>
          <w:iCs/>
          <w:sz w:val="24"/>
          <w:szCs w:val="24"/>
          <w:lang w:val="en-US"/>
        </w:rPr>
        <w:tab/>
      </w:r>
      <w:r>
        <w:rPr>
          <w:rFonts w:ascii="Times New Roman" w:hAnsi="Times New Roman" w:cs="Times New Roman"/>
          <w:iCs/>
          <w:sz w:val="24"/>
          <w:szCs w:val="24"/>
          <w:lang w:val="en-US"/>
        </w:rPr>
        <w:t xml:space="preserve">(1)  </w:t>
      </w:r>
      <w:r w:rsidR="00C02F3E" w:rsidRPr="00344D07">
        <w:rPr>
          <w:rFonts w:ascii="Times New Roman" w:hAnsi="Times New Roman" w:cs="Times New Roman"/>
          <w:iCs/>
          <w:sz w:val="24"/>
          <w:szCs w:val="24"/>
          <w:lang w:val="en-US"/>
        </w:rPr>
        <w:t>(not relevant)</w:t>
      </w:r>
    </w:p>
    <w:p w14:paraId="5DF7DCD1" w14:textId="34008E6B" w:rsidR="00CE1043" w:rsidRPr="00344D07" w:rsidRDefault="00344D07" w:rsidP="00344D07">
      <w:pPr>
        <w:spacing w:after="0" w:line="276" w:lineRule="auto"/>
        <w:ind w:left="2160"/>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w:t>
      </w:r>
      <w:r w:rsidR="00CE1043" w:rsidRPr="00344D07">
        <w:rPr>
          <w:rFonts w:ascii="Times New Roman" w:hAnsi="Times New Roman" w:cs="Times New Roman"/>
          <w:bCs/>
          <w:iCs/>
          <w:sz w:val="24"/>
          <w:szCs w:val="24"/>
          <w:lang w:val="en-US"/>
        </w:rPr>
        <w:t xml:space="preserve">Subject to section 72, every person has the right, in any part of Zimbabwe, </w:t>
      </w:r>
      <w:r w:rsidR="000D2864" w:rsidRPr="00344D07">
        <w:rPr>
          <w:rFonts w:ascii="Times New Roman" w:hAnsi="Times New Roman" w:cs="Times New Roman"/>
          <w:bCs/>
          <w:iCs/>
          <w:sz w:val="24"/>
          <w:szCs w:val="24"/>
          <w:lang w:val="en-US"/>
        </w:rPr>
        <w:t>“</w:t>
      </w:r>
      <w:r w:rsidR="00CE1043" w:rsidRPr="00344D07">
        <w:rPr>
          <w:rFonts w:ascii="Times New Roman" w:hAnsi="Times New Roman" w:cs="Times New Roman"/>
          <w:b/>
          <w:iCs/>
          <w:sz w:val="24"/>
          <w:szCs w:val="24"/>
          <w:lang w:val="en-US"/>
        </w:rPr>
        <w:t>to acquire, hold, occupy, use, transfer, hypothecate, lease</w:t>
      </w:r>
      <w:r w:rsidR="008541B6" w:rsidRPr="00344D07">
        <w:rPr>
          <w:rFonts w:ascii="Times New Roman" w:hAnsi="Times New Roman" w:cs="Times New Roman"/>
          <w:b/>
          <w:iCs/>
          <w:sz w:val="24"/>
          <w:szCs w:val="24"/>
          <w:lang w:val="en-US"/>
        </w:rPr>
        <w:t>,</w:t>
      </w:r>
      <w:r w:rsidR="00CE1043" w:rsidRPr="00344D07">
        <w:rPr>
          <w:rFonts w:ascii="Times New Roman" w:hAnsi="Times New Roman" w:cs="Times New Roman"/>
          <w:b/>
          <w:iCs/>
          <w:sz w:val="24"/>
          <w:szCs w:val="24"/>
          <w:lang w:val="en-US"/>
        </w:rPr>
        <w:t xml:space="preserve"> or dispose of all forms of property</w:t>
      </w:r>
      <w:r w:rsidR="00CE1043" w:rsidRPr="00344D07">
        <w:rPr>
          <w:rFonts w:ascii="Times New Roman" w:hAnsi="Times New Roman" w:cs="Times New Roman"/>
          <w:bCs/>
          <w:iCs/>
          <w:sz w:val="24"/>
          <w:szCs w:val="24"/>
          <w:lang w:val="en-US"/>
        </w:rPr>
        <w:t xml:space="preserve">, </w:t>
      </w:r>
      <w:r w:rsidR="00CE1043" w:rsidRPr="00344D07">
        <w:rPr>
          <w:rFonts w:ascii="Times New Roman" w:hAnsi="Times New Roman" w:cs="Times New Roman"/>
          <w:b/>
          <w:iCs/>
          <w:sz w:val="24"/>
          <w:szCs w:val="24"/>
          <w:lang w:val="en-US"/>
        </w:rPr>
        <w:t>either individually or in association with others</w:t>
      </w:r>
      <w:r w:rsidR="00CE1043" w:rsidRPr="00344D07">
        <w:rPr>
          <w:rFonts w:ascii="Times New Roman" w:hAnsi="Times New Roman" w:cs="Times New Roman"/>
          <w:bCs/>
          <w:iCs/>
          <w:sz w:val="24"/>
          <w:szCs w:val="24"/>
          <w:lang w:val="en-US"/>
        </w:rPr>
        <w:t>.</w:t>
      </w:r>
      <w:r w:rsidR="000D2864" w:rsidRPr="00344D07">
        <w:rPr>
          <w:rFonts w:ascii="Times New Roman" w:hAnsi="Times New Roman" w:cs="Times New Roman"/>
          <w:bCs/>
          <w:iCs/>
          <w:sz w:val="24"/>
          <w:szCs w:val="24"/>
          <w:lang w:val="en-US"/>
        </w:rPr>
        <w:t>”</w:t>
      </w:r>
      <w:r w:rsidR="002412BA" w:rsidRPr="00344D07">
        <w:rPr>
          <w:rFonts w:ascii="Times New Roman" w:hAnsi="Times New Roman" w:cs="Times New Roman"/>
          <w:bCs/>
          <w:iCs/>
          <w:sz w:val="24"/>
          <w:szCs w:val="24"/>
          <w:lang w:val="en-US"/>
        </w:rPr>
        <w:t xml:space="preserve"> </w:t>
      </w:r>
      <w:r w:rsidR="00DD0C75" w:rsidRPr="00344D07">
        <w:rPr>
          <w:rFonts w:ascii="Times New Roman" w:hAnsi="Times New Roman" w:cs="Times New Roman"/>
          <w:bCs/>
          <w:iCs/>
          <w:sz w:val="24"/>
          <w:szCs w:val="24"/>
          <w:lang w:val="en-US"/>
        </w:rPr>
        <w:t>(my emphasis)</w:t>
      </w:r>
      <w:r w:rsidR="00CE1043" w:rsidRPr="00344D07">
        <w:rPr>
          <w:rFonts w:ascii="Times New Roman" w:hAnsi="Times New Roman" w:cs="Times New Roman"/>
          <w:bCs/>
          <w:iCs/>
          <w:sz w:val="24"/>
          <w:szCs w:val="24"/>
          <w:lang w:val="en-US"/>
        </w:rPr>
        <w:t xml:space="preserve"> </w:t>
      </w:r>
    </w:p>
    <w:p w14:paraId="3C7B0146" w14:textId="77777777" w:rsidR="00C02F3E" w:rsidRPr="001C5643" w:rsidRDefault="00C02F3E" w:rsidP="00C02F3E">
      <w:pPr>
        <w:spacing w:after="0" w:line="276" w:lineRule="auto"/>
        <w:jc w:val="both"/>
        <w:rPr>
          <w:rFonts w:ascii="Times New Roman" w:hAnsi="Times New Roman" w:cs="Times New Roman"/>
          <w:bCs/>
          <w:iCs/>
          <w:sz w:val="24"/>
          <w:szCs w:val="24"/>
          <w:lang w:val="en-US"/>
        </w:rPr>
      </w:pPr>
    </w:p>
    <w:p w14:paraId="55C6F0F2" w14:textId="77777777" w:rsidR="00C02F3E" w:rsidRPr="001C5643" w:rsidRDefault="00CE1043" w:rsidP="005A098D">
      <w:pPr>
        <w:spacing w:after="0" w:line="480" w:lineRule="auto"/>
        <w:jc w:val="both"/>
        <w:rPr>
          <w:rFonts w:ascii="Times New Roman" w:hAnsi="Times New Roman" w:cs="Times New Roman"/>
          <w:bCs/>
          <w:iCs/>
          <w:sz w:val="24"/>
          <w:szCs w:val="24"/>
          <w:lang w:val="en-US"/>
        </w:rPr>
      </w:pPr>
      <w:r w:rsidRPr="001C5643">
        <w:rPr>
          <w:rFonts w:ascii="Times New Roman" w:hAnsi="Times New Roman" w:cs="Times New Roman"/>
          <w:bCs/>
          <w:iCs/>
          <w:sz w:val="24"/>
          <w:szCs w:val="24"/>
          <w:lang w:val="en-US"/>
        </w:rPr>
        <w:t xml:space="preserve">                </w:t>
      </w:r>
    </w:p>
    <w:p w14:paraId="3AA63ECA" w14:textId="32BE0F40" w:rsidR="005A098D" w:rsidRDefault="00C139C1" w:rsidP="00EF2C53">
      <w:pPr>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[55</w:t>
      </w:r>
      <w:r w:rsidR="00EF2C53">
        <w:rPr>
          <w:rFonts w:ascii="Times New Roman" w:hAnsi="Times New Roman" w:cs="Times New Roman"/>
          <w:bCs/>
          <w:iCs/>
          <w:sz w:val="24"/>
          <w:szCs w:val="24"/>
          <w:lang w:val="en-US"/>
        </w:rPr>
        <w:t>]</w:t>
      </w:r>
      <w:r w:rsidR="00EF2C53">
        <w:rPr>
          <w:rFonts w:ascii="Times New Roman" w:hAnsi="Times New Roman" w:cs="Times New Roman"/>
          <w:bCs/>
          <w:iCs/>
          <w:sz w:val="24"/>
          <w:szCs w:val="24"/>
          <w:lang w:val="en-US"/>
        </w:rPr>
        <w:tab/>
      </w:r>
      <w:r w:rsidR="00C00EE6" w:rsidRPr="001C5643">
        <w:rPr>
          <w:rFonts w:ascii="Times New Roman" w:hAnsi="Times New Roman" w:cs="Times New Roman"/>
          <w:bCs/>
          <w:iCs/>
          <w:sz w:val="24"/>
          <w:szCs w:val="24"/>
          <w:lang w:val="en-US"/>
        </w:rPr>
        <w:t>Since the rights enshrined under s 71(2) are subject to s 72</w:t>
      </w:r>
      <w:r w:rsidR="008541B6" w:rsidRPr="001C5643">
        <w:rPr>
          <w:rFonts w:ascii="Times New Roman" w:hAnsi="Times New Roman" w:cs="Times New Roman"/>
          <w:bCs/>
          <w:iCs/>
          <w:sz w:val="24"/>
          <w:szCs w:val="24"/>
          <w:lang w:val="en-US"/>
        </w:rPr>
        <w:t>,</w:t>
      </w:r>
      <w:r w:rsidR="00C00EE6" w:rsidRPr="001C5643">
        <w:rPr>
          <w:rFonts w:ascii="Times New Roman" w:hAnsi="Times New Roman" w:cs="Times New Roman"/>
          <w:bCs/>
          <w:iCs/>
          <w:sz w:val="24"/>
          <w:szCs w:val="24"/>
          <w:lang w:val="en-US"/>
        </w:rPr>
        <w:t xml:space="preserve"> before the Court can determine whether or not the appellants can claim a right under s 71(2)</w:t>
      </w:r>
      <w:r w:rsidR="008541B6" w:rsidRPr="001C5643">
        <w:rPr>
          <w:rFonts w:ascii="Times New Roman" w:hAnsi="Times New Roman" w:cs="Times New Roman"/>
          <w:bCs/>
          <w:iCs/>
          <w:sz w:val="24"/>
          <w:szCs w:val="24"/>
          <w:lang w:val="en-US"/>
        </w:rPr>
        <w:t>,</w:t>
      </w:r>
      <w:r w:rsidR="00C00EE6" w:rsidRPr="001C5643">
        <w:rPr>
          <w:rFonts w:ascii="Times New Roman" w:hAnsi="Times New Roman" w:cs="Times New Roman"/>
          <w:bCs/>
          <w:iCs/>
          <w:sz w:val="24"/>
          <w:szCs w:val="24"/>
          <w:lang w:val="en-US"/>
        </w:rPr>
        <w:t xml:space="preserve"> </w:t>
      </w:r>
      <w:r w:rsidR="00E47C27">
        <w:rPr>
          <w:rFonts w:ascii="Times New Roman" w:hAnsi="Times New Roman" w:cs="Times New Roman"/>
          <w:bCs/>
          <w:iCs/>
          <w:sz w:val="24"/>
          <w:szCs w:val="24"/>
          <w:lang w:val="en-US"/>
        </w:rPr>
        <w:t xml:space="preserve">the Court inevitably must construe the provisions of </w:t>
      </w:r>
      <w:r w:rsidR="00C00EE6" w:rsidRPr="001C5643">
        <w:rPr>
          <w:rFonts w:ascii="Times New Roman" w:hAnsi="Times New Roman" w:cs="Times New Roman"/>
          <w:bCs/>
          <w:iCs/>
          <w:sz w:val="24"/>
          <w:szCs w:val="24"/>
          <w:lang w:val="en-US"/>
        </w:rPr>
        <w:t>s 72</w:t>
      </w:r>
      <w:r w:rsidR="00E47C27">
        <w:rPr>
          <w:rFonts w:ascii="Times New Roman" w:hAnsi="Times New Roman" w:cs="Times New Roman"/>
          <w:bCs/>
          <w:iCs/>
          <w:sz w:val="24"/>
          <w:szCs w:val="24"/>
          <w:lang w:val="en-US"/>
        </w:rPr>
        <w:t>.</w:t>
      </w:r>
      <w:r w:rsidR="002412BA" w:rsidRPr="001C5643">
        <w:rPr>
          <w:rFonts w:ascii="Times New Roman" w:hAnsi="Times New Roman" w:cs="Times New Roman"/>
          <w:bCs/>
          <w:iCs/>
          <w:sz w:val="24"/>
          <w:szCs w:val="24"/>
          <w:lang w:val="en-US"/>
        </w:rPr>
        <w:t xml:space="preserve"> </w:t>
      </w:r>
      <w:r w:rsidR="002412BA" w:rsidRPr="001C5643">
        <w:rPr>
          <w:rFonts w:ascii="Times New Roman" w:hAnsi="Times New Roman" w:cs="Times New Roman"/>
          <w:bCs/>
          <w:i/>
          <w:sz w:val="24"/>
          <w:szCs w:val="24"/>
          <w:lang w:val="en-US"/>
        </w:rPr>
        <w:t>In casu</w:t>
      </w:r>
      <w:r w:rsidR="002412BA" w:rsidRPr="001C5643">
        <w:rPr>
          <w:rFonts w:ascii="Times New Roman" w:hAnsi="Times New Roman" w:cs="Times New Roman"/>
          <w:bCs/>
          <w:iCs/>
          <w:sz w:val="24"/>
          <w:szCs w:val="24"/>
          <w:lang w:val="en-US"/>
        </w:rPr>
        <w:t xml:space="preserve">, </w:t>
      </w:r>
      <w:r w:rsidR="00122031" w:rsidRPr="001C5643">
        <w:rPr>
          <w:rFonts w:ascii="Times New Roman" w:hAnsi="Times New Roman" w:cs="Times New Roman"/>
          <w:bCs/>
          <w:iCs/>
          <w:sz w:val="24"/>
          <w:szCs w:val="24"/>
          <w:lang w:val="en-US"/>
        </w:rPr>
        <w:t>t</w:t>
      </w:r>
      <w:r w:rsidR="00950135" w:rsidRPr="001C5643">
        <w:rPr>
          <w:rFonts w:ascii="Times New Roman" w:hAnsi="Times New Roman" w:cs="Times New Roman"/>
          <w:bCs/>
          <w:iCs/>
          <w:sz w:val="24"/>
          <w:szCs w:val="24"/>
          <w:lang w:val="en-US"/>
        </w:rPr>
        <w:t>he Constitution has made s 72 the dominant provision</w:t>
      </w:r>
      <w:r w:rsidR="008541B6" w:rsidRPr="001C5643">
        <w:rPr>
          <w:rFonts w:ascii="Times New Roman" w:hAnsi="Times New Roman" w:cs="Times New Roman"/>
          <w:bCs/>
          <w:iCs/>
          <w:sz w:val="24"/>
          <w:szCs w:val="24"/>
          <w:lang w:val="en-US"/>
        </w:rPr>
        <w:t>,</w:t>
      </w:r>
      <w:r w:rsidR="00950135" w:rsidRPr="001C5643">
        <w:rPr>
          <w:rFonts w:ascii="Times New Roman" w:hAnsi="Times New Roman" w:cs="Times New Roman"/>
          <w:bCs/>
          <w:iCs/>
          <w:sz w:val="24"/>
          <w:szCs w:val="24"/>
          <w:lang w:val="en-US"/>
        </w:rPr>
        <w:t xml:space="preserve"> and the two sections must be construed together. </w:t>
      </w:r>
      <w:r w:rsidR="00C00EE6" w:rsidRPr="001C5643">
        <w:rPr>
          <w:rFonts w:ascii="Times New Roman" w:hAnsi="Times New Roman" w:cs="Times New Roman"/>
          <w:bCs/>
          <w:iCs/>
          <w:sz w:val="24"/>
          <w:szCs w:val="24"/>
          <w:lang w:val="en-US"/>
        </w:rPr>
        <w:t>This is in tandem with the canons of interpretation that a court must construe all the relevant provisions of the Constitution to arrive at an interpretation that best serves the objects and interests of the Constitution.</w:t>
      </w:r>
      <w:r w:rsidR="006841C2" w:rsidRPr="001C5643">
        <w:rPr>
          <w:rFonts w:ascii="Times New Roman" w:hAnsi="Times New Roman" w:cs="Times New Roman"/>
          <w:bCs/>
          <w:iCs/>
          <w:sz w:val="24"/>
          <w:szCs w:val="24"/>
          <w:lang w:val="en-US"/>
        </w:rPr>
        <w:t xml:space="preserve"> </w:t>
      </w:r>
      <w:r w:rsidR="008541B6" w:rsidRPr="001C5643">
        <w:rPr>
          <w:rFonts w:ascii="Times New Roman" w:hAnsi="Times New Roman" w:cs="Times New Roman"/>
          <w:bCs/>
          <w:iCs/>
          <w:sz w:val="24"/>
          <w:szCs w:val="24"/>
          <w:lang w:val="en-US"/>
        </w:rPr>
        <w:t>Accordingly, t</w:t>
      </w:r>
      <w:r w:rsidR="006841C2" w:rsidRPr="001C5643">
        <w:rPr>
          <w:rFonts w:ascii="Times New Roman" w:hAnsi="Times New Roman" w:cs="Times New Roman"/>
          <w:bCs/>
          <w:iCs/>
          <w:sz w:val="24"/>
          <w:szCs w:val="24"/>
          <w:lang w:val="en-US"/>
        </w:rPr>
        <w:t xml:space="preserve">he right to ownership of </w:t>
      </w:r>
      <w:r w:rsidR="006841C2" w:rsidRPr="001C5643">
        <w:rPr>
          <w:rFonts w:ascii="Times New Roman" w:hAnsi="Times New Roman" w:cs="Times New Roman"/>
          <w:bCs/>
          <w:iCs/>
          <w:sz w:val="24"/>
          <w:szCs w:val="24"/>
          <w:lang w:val="en-US"/>
        </w:rPr>
        <w:lastRenderedPageBreak/>
        <w:t>the land</w:t>
      </w:r>
      <w:r w:rsidR="002C4AE0" w:rsidRPr="001C5643">
        <w:rPr>
          <w:rFonts w:ascii="Times New Roman" w:hAnsi="Times New Roman" w:cs="Times New Roman"/>
          <w:bCs/>
          <w:iCs/>
          <w:sz w:val="24"/>
          <w:szCs w:val="24"/>
          <w:lang w:val="en-US"/>
        </w:rPr>
        <w:t xml:space="preserve"> claimed by the appellants </w:t>
      </w:r>
      <w:r w:rsidR="006841C2" w:rsidRPr="001C5643">
        <w:rPr>
          <w:rFonts w:ascii="Times New Roman" w:hAnsi="Times New Roman" w:cs="Times New Roman"/>
          <w:bCs/>
          <w:iCs/>
          <w:sz w:val="24"/>
          <w:szCs w:val="24"/>
          <w:lang w:val="en-US"/>
        </w:rPr>
        <w:t xml:space="preserve">under s 71(2) must be construed in light of the provisions of s 72.  </w:t>
      </w:r>
    </w:p>
    <w:p w14:paraId="17E12616" w14:textId="77777777" w:rsidR="00EF2C53" w:rsidRDefault="00EF2C53" w:rsidP="004B746A">
      <w:pPr>
        <w:tabs>
          <w:tab w:val="left" w:pos="1134"/>
        </w:tabs>
        <w:spacing w:after="0" w:line="480" w:lineRule="auto"/>
        <w:jc w:val="both"/>
        <w:rPr>
          <w:rFonts w:ascii="Times New Roman" w:hAnsi="Times New Roman" w:cs="Times New Roman"/>
          <w:bCs/>
          <w:iCs/>
          <w:sz w:val="24"/>
          <w:szCs w:val="24"/>
          <w:lang w:val="en-US"/>
        </w:rPr>
      </w:pPr>
    </w:p>
    <w:p w14:paraId="7B0B7178" w14:textId="1D956E33" w:rsidR="005A098D" w:rsidRPr="001C5643" w:rsidRDefault="00EF2C53" w:rsidP="00EF2C53">
      <w:pPr>
        <w:tabs>
          <w:tab w:val="left" w:pos="1134"/>
        </w:tabs>
        <w:spacing w:after="0" w:line="48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[5</w:t>
      </w:r>
      <w:r w:rsidR="00C139C1">
        <w:rPr>
          <w:rFonts w:ascii="Times New Roman" w:hAnsi="Times New Roman" w:cs="Times New Roman"/>
          <w:bCs/>
          <w:iCs/>
          <w:sz w:val="24"/>
          <w:szCs w:val="24"/>
          <w:lang w:val="en-US"/>
        </w:rPr>
        <w:t>6</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C02F3E" w:rsidRPr="001C5643">
        <w:rPr>
          <w:rFonts w:ascii="Times New Roman" w:hAnsi="Times New Roman" w:cs="Times New Roman"/>
          <w:bCs/>
          <w:iCs/>
          <w:sz w:val="24"/>
          <w:szCs w:val="24"/>
          <w:lang w:val="en-US"/>
        </w:rPr>
        <w:t>The s</w:t>
      </w:r>
      <w:r w:rsidR="001E11BA" w:rsidRPr="001C5643">
        <w:rPr>
          <w:rFonts w:ascii="Times New Roman" w:hAnsi="Times New Roman" w:cs="Times New Roman"/>
          <w:bCs/>
          <w:iCs/>
          <w:sz w:val="24"/>
          <w:szCs w:val="24"/>
          <w:lang w:val="en-US"/>
        </w:rPr>
        <w:t>ection provides as follows:</w:t>
      </w:r>
      <w:r w:rsidR="005A098D" w:rsidRPr="001C5643">
        <w:rPr>
          <w:rFonts w:ascii="Times New Roman" w:hAnsi="Times New Roman" w:cs="Times New Roman"/>
          <w:bCs/>
          <w:iCs/>
          <w:sz w:val="24"/>
          <w:szCs w:val="24"/>
          <w:lang w:val="en-US"/>
        </w:rPr>
        <w:t xml:space="preserve"> </w:t>
      </w:r>
    </w:p>
    <w:p w14:paraId="216E87F2" w14:textId="776FE372" w:rsidR="005A098D" w:rsidRPr="001C5643" w:rsidRDefault="005A098D" w:rsidP="005A098D">
      <w:pPr>
        <w:spacing w:after="0" w:line="480" w:lineRule="auto"/>
        <w:jc w:val="both"/>
        <w:rPr>
          <w:rFonts w:ascii="Times New Roman" w:hAnsi="Times New Roman" w:cs="Times New Roman"/>
          <w:b/>
          <w:bCs/>
          <w:iCs/>
          <w:sz w:val="24"/>
          <w:szCs w:val="24"/>
          <w:lang w:val="en-US"/>
        </w:rPr>
      </w:pPr>
      <w:r w:rsidRPr="001C5643">
        <w:rPr>
          <w:rFonts w:ascii="Times New Roman" w:hAnsi="Times New Roman" w:cs="Times New Roman"/>
          <w:bCs/>
          <w:iCs/>
          <w:sz w:val="24"/>
          <w:szCs w:val="24"/>
          <w:lang w:val="en-US"/>
        </w:rPr>
        <w:t xml:space="preserve">        </w:t>
      </w:r>
      <w:r w:rsidR="004B746A">
        <w:rPr>
          <w:rFonts w:ascii="Times New Roman" w:hAnsi="Times New Roman" w:cs="Times New Roman"/>
          <w:bCs/>
          <w:iCs/>
          <w:sz w:val="24"/>
          <w:szCs w:val="24"/>
          <w:lang w:val="en-US"/>
        </w:rPr>
        <w:tab/>
      </w:r>
      <w:r w:rsidR="004B746A">
        <w:rPr>
          <w:rFonts w:ascii="Times New Roman" w:hAnsi="Times New Roman" w:cs="Times New Roman"/>
          <w:bCs/>
          <w:iCs/>
          <w:sz w:val="24"/>
          <w:szCs w:val="24"/>
          <w:lang w:val="en-US"/>
        </w:rPr>
        <w:tab/>
      </w:r>
      <w:r w:rsidRPr="001C5643">
        <w:rPr>
          <w:rFonts w:ascii="Times New Roman" w:hAnsi="Times New Roman" w:cs="Times New Roman"/>
          <w:bCs/>
          <w:iCs/>
          <w:sz w:val="24"/>
          <w:szCs w:val="24"/>
          <w:lang w:val="en-US"/>
        </w:rPr>
        <w:t xml:space="preserve"> </w:t>
      </w:r>
      <w:r w:rsidR="00344D07">
        <w:rPr>
          <w:rFonts w:ascii="Times New Roman" w:hAnsi="Times New Roman" w:cs="Times New Roman"/>
          <w:bCs/>
          <w:iCs/>
          <w:sz w:val="24"/>
          <w:szCs w:val="24"/>
          <w:lang w:val="en-US"/>
        </w:rPr>
        <w:tab/>
      </w:r>
      <w:r w:rsidR="001E11BA" w:rsidRPr="001C5643">
        <w:rPr>
          <w:rFonts w:ascii="Times New Roman" w:hAnsi="Times New Roman" w:cs="Times New Roman"/>
          <w:bCs/>
          <w:iCs/>
          <w:sz w:val="24"/>
          <w:szCs w:val="24"/>
          <w:lang w:val="en-US"/>
        </w:rPr>
        <w:t>“</w:t>
      </w:r>
      <w:r w:rsidR="001E11BA" w:rsidRPr="001C5643">
        <w:rPr>
          <w:rFonts w:ascii="Times New Roman" w:hAnsi="Times New Roman" w:cs="Times New Roman"/>
          <w:b/>
          <w:bCs/>
          <w:iCs/>
          <w:sz w:val="24"/>
          <w:szCs w:val="24"/>
          <w:lang w:val="en-US"/>
        </w:rPr>
        <w:t xml:space="preserve">72 Rights to agricultural land </w:t>
      </w:r>
    </w:p>
    <w:p w14:paraId="751007A7" w14:textId="7CD9BF5E" w:rsidR="005A098D" w:rsidRPr="001C5643" w:rsidRDefault="001E11BA" w:rsidP="00344D07">
      <w:pPr>
        <w:spacing w:after="0" w:line="276" w:lineRule="auto"/>
        <w:ind w:left="2160"/>
        <w:jc w:val="both"/>
        <w:rPr>
          <w:rFonts w:ascii="Times New Roman" w:hAnsi="Times New Roman" w:cs="Times New Roman"/>
          <w:bCs/>
          <w:iCs/>
          <w:sz w:val="24"/>
          <w:szCs w:val="24"/>
          <w:lang w:val="en-US"/>
        </w:rPr>
      </w:pPr>
      <w:r w:rsidRPr="001C5643">
        <w:rPr>
          <w:rFonts w:ascii="Times New Roman" w:hAnsi="Times New Roman" w:cs="Times New Roman"/>
          <w:bCs/>
          <w:iCs/>
          <w:sz w:val="24"/>
          <w:szCs w:val="24"/>
          <w:lang w:val="en-US"/>
        </w:rPr>
        <w:t>(1) In this section— “agricultural land” means land used or suitable for</w:t>
      </w:r>
      <w:r w:rsidR="005A098D" w:rsidRPr="001C5643">
        <w:rPr>
          <w:rFonts w:ascii="Times New Roman" w:hAnsi="Times New Roman" w:cs="Times New Roman"/>
          <w:bCs/>
          <w:iCs/>
          <w:sz w:val="24"/>
          <w:szCs w:val="24"/>
          <w:lang w:val="en-US"/>
        </w:rPr>
        <w:t xml:space="preserve"> </w:t>
      </w:r>
      <w:r w:rsidRPr="001C5643">
        <w:rPr>
          <w:rFonts w:ascii="Times New Roman" w:hAnsi="Times New Roman" w:cs="Times New Roman"/>
          <w:bCs/>
          <w:iCs/>
          <w:sz w:val="24"/>
          <w:szCs w:val="24"/>
          <w:lang w:val="en-US"/>
        </w:rPr>
        <w:t xml:space="preserve">agriculture, </w:t>
      </w:r>
      <w:bookmarkStart w:id="1" w:name="_Hlk129176002"/>
      <w:r w:rsidRPr="001C5643">
        <w:rPr>
          <w:rFonts w:ascii="Times New Roman" w:hAnsi="Times New Roman" w:cs="Times New Roman"/>
          <w:bCs/>
          <w:iCs/>
          <w:sz w:val="24"/>
          <w:szCs w:val="24"/>
          <w:lang w:val="en-US"/>
        </w:rPr>
        <w:t>that is to say</w:t>
      </w:r>
      <w:r w:rsidR="008541B6" w:rsidRPr="001C5643">
        <w:rPr>
          <w:rFonts w:ascii="Times New Roman" w:hAnsi="Times New Roman" w:cs="Times New Roman"/>
          <w:bCs/>
          <w:iCs/>
          <w:sz w:val="24"/>
          <w:szCs w:val="24"/>
          <w:lang w:val="en-US"/>
        </w:rPr>
        <w:t>,</w:t>
      </w:r>
      <w:r w:rsidRPr="001C5643">
        <w:rPr>
          <w:rFonts w:ascii="Times New Roman" w:hAnsi="Times New Roman" w:cs="Times New Roman"/>
          <w:bCs/>
          <w:iCs/>
          <w:sz w:val="24"/>
          <w:szCs w:val="24"/>
          <w:lang w:val="en-US"/>
        </w:rPr>
        <w:t xml:space="preserve"> for horticulture, viticulture, forestry</w:t>
      </w:r>
      <w:r w:rsidR="008541B6" w:rsidRPr="001C5643">
        <w:rPr>
          <w:rFonts w:ascii="Times New Roman" w:hAnsi="Times New Roman" w:cs="Times New Roman"/>
          <w:bCs/>
          <w:iCs/>
          <w:sz w:val="24"/>
          <w:szCs w:val="24"/>
          <w:lang w:val="en-US"/>
        </w:rPr>
        <w:t>,</w:t>
      </w:r>
      <w:r w:rsidRPr="001C5643">
        <w:rPr>
          <w:rFonts w:ascii="Times New Roman" w:hAnsi="Times New Roman" w:cs="Times New Roman"/>
          <w:bCs/>
          <w:iCs/>
          <w:sz w:val="24"/>
          <w:szCs w:val="24"/>
          <w:lang w:val="en-US"/>
        </w:rPr>
        <w:t xml:space="preserve"> or aquaculture or for any purpose of husbandry, including— </w:t>
      </w:r>
    </w:p>
    <w:p w14:paraId="121F06BB" w14:textId="281ED6C0" w:rsidR="005A098D" w:rsidRPr="001C5643" w:rsidRDefault="001E11BA" w:rsidP="00344D07">
      <w:pPr>
        <w:spacing w:after="0" w:line="276" w:lineRule="auto"/>
        <w:ind w:left="2880" w:hanging="720"/>
        <w:jc w:val="both"/>
        <w:rPr>
          <w:rFonts w:ascii="Times New Roman" w:hAnsi="Times New Roman" w:cs="Times New Roman"/>
          <w:bCs/>
          <w:iCs/>
          <w:sz w:val="24"/>
          <w:szCs w:val="24"/>
          <w:lang w:val="en-US"/>
        </w:rPr>
      </w:pPr>
      <w:r w:rsidRPr="001C5643">
        <w:rPr>
          <w:rFonts w:ascii="Times New Roman" w:hAnsi="Times New Roman" w:cs="Times New Roman"/>
          <w:bCs/>
          <w:iCs/>
          <w:sz w:val="24"/>
          <w:szCs w:val="24"/>
          <w:lang w:val="en-US"/>
        </w:rPr>
        <w:t>(</w:t>
      </w:r>
      <w:r w:rsidRPr="001C5643">
        <w:rPr>
          <w:rFonts w:ascii="Times New Roman" w:hAnsi="Times New Roman" w:cs="Times New Roman"/>
          <w:bCs/>
          <w:i/>
          <w:iCs/>
          <w:sz w:val="24"/>
          <w:szCs w:val="24"/>
          <w:lang w:val="en-US"/>
        </w:rPr>
        <w:t>a</w:t>
      </w:r>
      <w:r w:rsidRPr="001C5643">
        <w:rPr>
          <w:rFonts w:ascii="Times New Roman" w:hAnsi="Times New Roman" w:cs="Times New Roman"/>
          <w:bCs/>
          <w:iCs/>
          <w:sz w:val="24"/>
          <w:szCs w:val="24"/>
          <w:lang w:val="en-US"/>
        </w:rPr>
        <w:t xml:space="preserve">) </w:t>
      </w:r>
      <w:r w:rsidRPr="001C5643">
        <w:rPr>
          <w:rFonts w:ascii="Times New Roman" w:hAnsi="Times New Roman" w:cs="Times New Roman"/>
          <w:bCs/>
          <w:iCs/>
          <w:sz w:val="24"/>
          <w:szCs w:val="24"/>
          <w:lang w:val="en-US"/>
        </w:rPr>
        <w:tab/>
        <w:t>the keeping or breeding of livestock, game, poultry, animals</w:t>
      </w:r>
      <w:r w:rsidR="008541B6" w:rsidRPr="001C5643">
        <w:rPr>
          <w:rFonts w:ascii="Times New Roman" w:hAnsi="Times New Roman" w:cs="Times New Roman"/>
          <w:bCs/>
          <w:iCs/>
          <w:sz w:val="24"/>
          <w:szCs w:val="24"/>
          <w:lang w:val="en-US"/>
        </w:rPr>
        <w:t>,</w:t>
      </w:r>
      <w:r w:rsidRPr="001C5643">
        <w:rPr>
          <w:rFonts w:ascii="Times New Roman" w:hAnsi="Times New Roman" w:cs="Times New Roman"/>
          <w:bCs/>
          <w:iCs/>
          <w:sz w:val="24"/>
          <w:szCs w:val="24"/>
          <w:lang w:val="en-US"/>
        </w:rPr>
        <w:t xml:space="preserve"> or bees; or </w:t>
      </w:r>
    </w:p>
    <w:p w14:paraId="13DE33E7" w14:textId="69A99D33" w:rsidR="005A098D" w:rsidRPr="001C5643" w:rsidRDefault="001E11BA" w:rsidP="00344D07">
      <w:pPr>
        <w:spacing w:after="0" w:line="276" w:lineRule="auto"/>
        <w:ind w:left="2880" w:hanging="720"/>
        <w:jc w:val="both"/>
        <w:rPr>
          <w:rFonts w:ascii="Times New Roman" w:hAnsi="Times New Roman" w:cs="Times New Roman"/>
          <w:sz w:val="24"/>
          <w:szCs w:val="24"/>
        </w:rPr>
      </w:pPr>
      <w:r w:rsidRPr="001C5643">
        <w:rPr>
          <w:rFonts w:ascii="Times New Roman" w:hAnsi="Times New Roman" w:cs="Times New Roman"/>
          <w:bCs/>
          <w:iCs/>
          <w:sz w:val="24"/>
          <w:szCs w:val="24"/>
          <w:lang w:val="en-US"/>
        </w:rPr>
        <w:t xml:space="preserve">(b) </w:t>
      </w:r>
      <w:r w:rsidRPr="001C5643">
        <w:rPr>
          <w:rFonts w:ascii="Times New Roman" w:hAnsi="Times New Roman" w:cs="Times New Roman"/>
          <w:bCs/>
          <w:iCs/>
          <w:sz w:val="24"/>
          <w:szCs w:val="24"/>
          <w:lang w:val="en-US"/>
        </w:rPr>
        <w:tab/>
        <w:t>the grazing of livestock or game</w:t>
      </w:r>
      <w:bookmarkEnd w:id="1"/>
      <w:r w:rsidRPr="001C5643">
        <w:rPr>
          <w:rFonts w:ascii="Times New Roman" w:hAnsi="Times New Roman" w:cs="Times New Roman"/>
          <w:bCs/>
          <w:iCs/>
          <w:sz w:val="24"/>
          <w:szCs w:val="24"/>
          <w:lang w:val="en-US"/>
        </w:rPr>
        <w:t xml:space="preserve">; </w:t>
      </w:r>
      <w:r w:rsidRPr="001C5643">
        <w:rPr>
          <w:rFonts w:ascii="Times New Roman" w:hAnsi="Times New Roman" w:cs="Times New Roman"/>
          <w:b/>
          <w:bCs/>
          <w:iCs/>
          <w:sz w:val="24"/>
          <w:szCs w:val="24"/>
          <w:lang w:val="en-US"/>
        </w:rPr>
        <w:t>but does not include Communal Land or land within the boundaries of an urban local authority or within a township established under</w:t>
      </w:r>
      <w:r w:rsidR="0037128F" w:rsidRPr="001C5643">
        <w:rPr>
          <w:rFonts w:ascii="Times New Roman" w:hAnsi="Times New Roman" w:cs="Times New Roman"/>
          <w:b/>
          <w:bCs/>
          <w:iCs/>
          <w:sz w:val="24"/>
          <w:szCs w:val="24"/>
          <w:lang w:val="en-US"/>
        </w:rPr>
        <w:t xml:space="preserve"> a</w:t>
      </w:r>
      <w:r w:rsidRPr="001C5643">
        <w:rPr>
          <w:rFonts w:ascii="Times New Roman" w:hAnsi="Times New Roman" w:cs="Times New Roman"/>
          <w:b/>
          <w:bCs/>
          <w:iCs/>
          <w:sz w:val="24"/>
          <w:szCs w:val="24"/>
          <w:lang w:val="en-US"/>
        </w:rPr>
        <w:t xml:space="preserve"> law relating to town and country planning or as defined in a law relating to land survey;</w:t>
      </w:r>
      <w:r w:rsidR="000D2864" w:rsidRPr="001C5643">
        <w:rPr>
          <w:rFonts w:ascii="Times New Roman" w:hAnsi="Times New Roman" w:cs="Times New Roman"/>
          <w:b/>
          <w:bCs/>
          <w:iCs/>
          <w:sz w:val="24"/>
          <w:szCs w:val="24"/>
          <w:lang w:val="en-US"/>
        </w:rPr>
        <w:t>”</w:t>
      </w:r>
      <w:r w:rsidRPr="001C5643">
        <w:rPr>
          <w:rFonts w:ascii="Times New Roman" w:hAnsi="Times New Roman" w:cs="Times New Roman"/>
          <w:b/>
          <w:bCs/>
          <w:iCs/>
          <w:sz w:val="24"/>
          <w:szCs w:val="24"/>
          <w:lang w:val="en-US"/>
        </w:rPr>
        <w:t xml:space="preserve"> (</w:t>
      </w:r>
      <w:r w:rsidRPr="001C5643">
        <w:rPr>
          <w:rFonts w:ascii="Times New Roman" w:hAnsi="Times New Roman" w:cs="Times New Roman"/>
          <w:i/>
          <w:sz w:val="24"/>
          <w:szCs w:val="24"/>
          <w:lang w:val="en-US"/>
        </w:rPr>
        <w:t>my emphasis)</w:t>
      </w:r>
      <w:r w:rsidR="005A098D" w:rsidRPr="001C5643">
        <w:rPr>
          <w:rFonts w:ascii="Times New Roman" w:hAnsi="Times New Roman" w:cs="Times New Roman"/>
          <w:i/>
          <w:sz w:val="24"/>
          <w:szCs w:val="24"/>
          <w:lang w:val="en-US"/>
        </w:rPr>
        <w:t xml:space="preserve">  </w:t>
      </w:r>
      <w:r w:rsidR="006A08C6" w:rsidRPr="001C5643">
        <w:rPr>
          <w:rFonts w:ascii="Times New Roman" w:hAnsi="Times New Roman" w:cs="Times New Roman"/>
          <w:sz w:val="24"/>
          <w:szCs w:val="24"/>
        </w:rPr>
        <w:t xml:space="preserve">        </w:t>
      </w:r>
    </w:p>
    <w:p w14:paraId="3380AB97" w14:textId="77777777" w:rsidR="005A098D" w:rsidRPr="001C5643" w:rsidRDefault="005A098D" w:rsidP="005A098D">
      <w:pPr>
        <w:spacing w:after="0" w:line="276" w:lineRule="auto"/>
        <w:jc w:val="both"/>
        <w:rPr>
          <w:rFonts w:ascii="Times New Roman" w:hAnsi="Times New Roman" w:cs="Times New Roman"/>
          <w:sz w:val="24"/>
          <w:szCs w:val="24"/>
        </w:rPr>
      </w:pPr>
    </w:p>
    <w:p w14:paraId="4430174C" w14:textId="77777777" w:rsidR="00DE6294" w:rsidRPr="001C5643" w:rsidRDefault="005A098D" w:rsidP="006A08C6">
      <w:pPr>
        <w:spacing w:after="0" w:line="480" w:lineRule="auto"/>
        <w:jc w:val="both"/>
        <w:rPr>
          <w:rFonts w:ascii="Times New Roman" w:hAnsi="Times New Roman" w:cs="Times New Roman"/>
          <w:bCs/>
          <w:iCs/>
          <w:sz w:val="24"/>
          <w:szCs w:val="24"/>
        </w:rPr>
      </w:pPr>
      <w:r w:rsidRPr="001C5643">
        <w:rPr>
          <w:rFonts w:ascii="Times New Roman" w:hAnsi="Times New Roman" w:cs="Times New Roman"/>
          <w:bCs/>
          <w:iCs/>
          <w:sz w:val="24"/>
          <w:szCs w:val="24"/>
        </w:rPr>
        <w:t xml:space="preserve">           </w:t>
      </w:r>
    </w:p>
    <w:p w14:paraId="3B068CBF" w14:textId="18B9239E" w:rsidR="006A08C6" w:rsidRPr="001C5643" w:rsidRDefault="00EF2C53" w:rsidP="00EF2C53">
      <w:pPr>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139C1">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ab/>
      </w:r>
      <w:r w:rsidR="006A08C6" w:rsidRPr="001C5643">
        <w:rPr>
          <w:rFonts w:ascii="Times New Roman" w:hAnsi="Times New Roman" w:cs="Times New Roman"/>
          <w:sz w:val="24"/>
          <w:szCs w:val="24"/>
          <w:lang w:val="en-US"/>
        </w:rPr>
        <w:t xml:space="preserve">The appellants seek to assert rights under the Bill of Rights </w:t>
      </w:r>
      <w:r w:rsidR="00F6656F" w:rsidRPr="001C5643">
        <w:rPr>
          <w:rFonts w:ascii="Times New Roman" w:hAnsi="Times New Roman" w:cs="Times New Roman"/>
          <w:sz w:val="24"/>
          <w:szCs w:val="24"/>
          <w:lang w:val="en-US"/>
        </w:rPr>
        <w:t xml:space="preserve">in respect of ancestral land </w:t>
      </w:r>
      <w:r w:rsidR="008541B6" w:rsidRPr="001C5643">
        <w:rPr>
          <w:rFonts w:ascii="Times New Roman" w:hAnsi="Times New Roman" w:cs="Times New Roman"/>
          <w:sz w:val="24"/>
          <w:szCs w:val="24"/>
          <w:lang w:val="en-US"/>
        </w:rPr>
        <w:t>located within the country's rural areas</w:t>
      </w:r>
      <w:r w:rsidR="006A08C6" w:rsidRPr="001C5643">
        <w:rPr>
          <w:rFonts w:ascii="Times New Roman" w:hAnsi="Times New Roman" w:cs="Times New Roman"/>
          <w:sz w:val="24"/>
          <w:szCs w:val="24"/>
          <w:lang w:val="en-US"/>
        </w:rPr>
        <w:t xml:space="preserve">. The appellants claim </w:t>
      </w:r>
      <w:r w:rsidR="00485076" w:rsidRPr="001C5643">
        <w:rPr>
          <w:rFonts w:ascii="Times New Roman" w:hAnsi="Times New Roman" w:cs="Times New Roman"/>
          <w:sz w:val="24"/>
          <w:szCs w:val="24"/>
          <w:lang w:val="en-US"/>
        </w:rPr>
        <w:t xml:space="preserve">that </w:t>
      </w:r>
      <w:r w:rsidR="006A08C6" w:rsidRPr="001C5643">
        <w:rPr>
          <w:rFonts w:ascii="Times New Roman" w:hAnsi="Times New Roman" w:cs="Times New Roman"/>
          <w:sz w:val="24"/>
          <w:szCs w:val="24"/>
          <w:lang w:val="en-US"/>
        </w:rPr>
        <w:t xml:space="preserve">they survive on the land for all aspects of their livelihood. </w:t>
      </w:r>
      <w:r w:rsidR="00F6656F" w:rsidRPr="001C5643">
        <w:rPr>
          <w:rFonts w:ascii="Times New Roman" w:hAnsi="Times New Roman" w:cs="Times New Roman"/>
          <w:sz w:val="24"/>
          <w:szCs w:val="24"/>
          <w:lang w:val="en-US"/>
        </w:rPr>
        <w:t>This is not in dispute</w:t>
      </w:r>
      <w:r w:rsidR="008541B6" w:rsidRPr="001C5643">
        <w:rPr>
          <w:rFonts w:ascii="Times New Roman" w:hAnsi="Times New Roman" w:cs="Times New Roman"/>
          <w:sz w:val="24"/>
          <w:szCs w:val="24"/>
          <w:lang w:val="en-US"/>
        </w:rPr>
        <w:t>;</w:t>
      </w:r>
      <w:r w:rsidR="00F6656F" w:rsidRPr="001C5643">
        <w:rPr>
          <w:rFonts w:ascii="Times New Roman" w:hAnsi="Times New Roman" w:cs="Times New Roman"/>
          <w:sz w:val="24"/>
          <w:szCs w:val="24"/>
          <w:lang w:val="en-US"/>
        </w:rPr>
        <w:t xml:space="preserve"> the</w:t>
      </w:r>
      <w:r w:rsidR="00A65163" w:rsidRPr="001C5643">
        <w:rPr>
          <w:rFonts w:ascii="Times New Roman" w:hAnsi="Times New Roman" w:cs="Times New Roman"/>
          <w:sz w:val="24"/>
          <w:szCs w:val="24"/>
          <w:lang w:val="en-US"/>
        </w:rPr>
        <w:t xml:space="preserve">ir </w:t>
      </w:r>
      <w:r w:rsidR="00F6656F" w:rsidRPr="001C5643">
        <w:rPr>
          <w:rFonts w:ascii="Times New Roman" w:hAnsi="Times New Roman" w:cs="Times New Roman"/>
          <w:sz w:val="24"/>
          <w:szCs w:val="24"/>
          <w:lang w:val="en-US"/>
        </w:rPr>
        <w:t xml:space="preserve">land use is in keeping and in accord with the law. </w:t>
      </w:r>
      <w:r w:rsidR="006A08C6" w:rsidRPr="001C5643">
        <w:rPr>
          <w:rFonts w:ascii="Times New Roman" w:hAnsi="Times New Roman" w:cs="Times New Roman"/>
          <w:sz w:val="24"/>
          <w:szCs w:val="24"/>
          <w:lang w:val="en-US"/>
        </w:rPr>
        <w:t>As such</w:t>
      </w:r>
      <w:r w:rsidR="008541B6" w:rsidRPr="001C5643">
        <w:rPr>
          <w:rFonts w:ascii="Times New Roman" w:hAnsi="Times New Roman" w:cs="Times New Roman"/>
          <w:sz w:val="24"/>
          <w:szCs w:val="24"/>
          <w:lang w:val="en-US"/>
        </w:rPr>
        <w:t>,</w:t>
      </w:r>
      <w:r w:rsidR="006A08C6" w:rsidRPr="001C5643">
        <w:rPr>
          <w:rFonts w:ascii="Times New Roman" w:hAnsi="Times New Roman" w:cs="Times New Roman"/>
          <w:sz w:val="24"/>
          <w:szCs w:val="24"/>
          <w:lang w:val="en-US"/>
        </w:rPr>
        <w:t xml:space="preserve"> it is land that serves m</w:t>
      </w:r>
      <w:r w:rsidR="00A65163" w:rsidRPr="001C5643">
        <w:rPr>
          <w:rFonts w:ascii="Times New Roman" w:hAnsi="Times New Roman" w:cs="Times New Roman"/>
          <w:sz w:val="24"/>
          <w:szCs w:val="24"/>
          <w:lang w:val="en-US"/>
        </w:rPr>
        <w:t xml:space="preserve">any </w:t>
      </w:r>
      <w:r w:rsidR="006A08C6" w:rsidRPr="001C5643">
        <w:rPr>
          <w:rFonts w:ascii="Times New Roman" w:hAnsi="Times New Roman" w:cs="Times New Roman"/>
          <w:sz w:val="24"/>
          <w:szCs w:val="24"/>
          <w:lang w:val="en-US"/>
        </w:rPr>
        <w:t xml:space="preserve">purposes for the community that occupies it. It is where their residences are located. It is also land upon which the community farms and is thus a source of livelihood. They aver that some of the inhabitants do contract farming for Delta </w:t>
      </w:r>
      <w:r w:rsidR="00A65163" w:rsidRPr="001C5643">
        <w:rPr>
          <w:rFonts w:ascii="Times New Roman" w:hAnsi="Times New Roman" w:cs="Times New Roman"/>
          <w:sz w:val="24"/>
          <w:szCs w:val="24"/>
          <w:lang w:val="en-US"/>
        </w:rPr>
        <w:t xml:space="preserve">Beverages </w:t>
      </w:r>
      <w:r w:rsidR="00373A81" w:rsidRPr="001C5643">
        <w:rPr>
          <w:rFonts w:ascii="Times New Roman" w:hAnsi="Times New Roman" w:cs="Times New Roman"/>
          <w:sz w:val="24"/>
          <w:szCs w:val="24"/>
          <w:lang w:val="en-US"/>
        </w:rPr>
        <w:t>Corp</w:t>
      </w:r>
      <w:r w:rsidR="00A65163" w:rsidRPr="001C5643">
        <w:rPr>
          <w:rFonts w:ascii="Times New Roman" w:hAnsi="Times New Roman" w:cs="Times New Roman"/>
          <w:sz w:val="24"/>
          <w:szCs w:val="24"/>
          <w:lang w:val="en-US"/>
        </w:rPr>
        <w:t>o</w:t>
      </w:r>
      <w:r w:rsidR="00373A81" w:rsidRPr="001C5643">
        <w:rPr>
          <w:rFonts w:ascii="Times New Roman" w:hAnsi="Times New Roman" w:cs="Times New Roman"/>
          <w:sz w:val="24"/>
          <w:szCs w:val="24"/>
          <w:lang w:val="en-US"/>
        </w:rPr>
        <w:t xml:space="preserve">ration </w:t>
      </w:r>
      <w:r w:rsidR="006A08C6" w:rsidRPr="001C5643">
        <w:rPr>
          <w:rFonts w:ascii="Times New Roman" w:hAnsi="Times New Roman" w:cs="Times New Roman"/>
          <w:sz w:val="24"/>
          <w:szCs w:val="24"/>
          <w:lang w:val="en-US"/>
        </w:rPr>
        <w:t>a</w:t>
      </w:r>
      <w:r w:rsidR="008541B6" w:rsidRPr="001C5643">
        <w:rPr>
          <w:rFonts w:ascii="Times New Roman" w:hAnsi="Times New Roman" w:cs="Times New Roman"/>
          <w:sz w:val="24"/>
          <w:szCs w:val="24"/>
          <w:lang w:val="en-US"/>
        </w:rPr>
        <w:t>nd</w:t>
      </w:r>
      <w:r w:rsidR="006A08C6" w:rsidRPr="001C5643">
        <w:rPr>
          <w:rFonts w:ascii="Times New Roman" w:hAnsi="Times New Roman" w:cs="Times New Roman"/>
          <w:sz w:val="24"/>
          <w:szCs w:val="24"/>
          <w:lang w:val="en-US"/>
        </w:rPr>
        <w:t xml:space="preserve"> </w:t>
      </w:r>
      <w:r w:rsidR="00A65163" w:rsidRPr="001C5643">
        <w:rPr>
          <w:rFonts w:ascii="Times New Roman" w:hAnsi="Times New Roman" w:cs="Times New Roman"/>
          <w:sz w:val="24"/>
          <w:szCs w:val="24"/>
          <w:lang w:val="en-US"/>
        </w:rPr>
        <w:t xml:space="preserve">some are </w:t>
      </w:r>
      <w:r w:rsidR="006A08C6" w:rsidRPr="001C5643">
        <w:rPr>
          <w:rFonts w:ascii="Times New Roman" w:hAnsi="Times New Roman" w:cs="Times New Roman"/>
          <w:sz w:val="24"/>
          <w:szCs w:val="24"/>
          <w:lang w:val="en-US"/>
        </w:rPr>
        <w:t xml:space="preserve">cotton producers. </w:t>
      </w:r>
      <w:r w:rsidR="008541B6" w:rsidRPr="001C5643">
        <w:rPr>
          <w:rFonts w:ascii="Times New Roman" w:hAnsi="Times New Roman" w:cs="Times New Roman"/>
          <w:sz w:val="24"/>
          <w:szCs w:val="24"/>
          <w:lang w:val="en-US"/>
        </w:rPr>
        <w:t xml:space="preserve">Finally, </w:t>
      </w:r>
      <w:r w:rsidR="00A65163" w:rsidRPr="001C5643">
        <w:rPr>
          <w:rFonts w:ascii="Times New Roman" w:hAnsi="Times New Roman" w:cs="Times New Roman"/>
          <w:sz w:val="24"/>
          <w:szCs w:val="24"/>
          <w:lang w:val="en-US"/>
        </w:rPr>
        <w:t xml:space="preserve">when regard is had to the meaning ascribed to </w:t>
      </w:r>
      <w:r w:rsidR="008541B6" w:rsidRPr="001C5643">
        <w:rPr>
          <w:rFonts w:ascii="Times New Roman" w:hAnsi="Times New Roman" w:cs="Times New Roman"/>
          <w:sz w:val="24"/>
          <w:szCs w:val="24"/>
          <w:lang w:val="en-US"/>
        </w:rPr>
        <w:t>“agricultural land usage</w:t>
      </w:r>
      <w:r w:rsidR="00485076" w:rsidRPr="001C5643">
        <w:rPr>
          <w:rFonts w:ascii="Times New Roman" w:hAnsi="Times New Roman" w:cs="Times New Roman"/>
          <w:sz w:val="24"/>
          <w:szCs w:val="24"/>
          <w:lang w:val="en-US"/>
        </w:rPr>
        <w:t xml:space="preserve">” </w:t>
      </w:r>
      <w:r w:rsidR="00A65163" w:rsidRPr="001C5643">
        <w:rPr>
          <w:rFonts w:ascii="Times New Roman" w:hAnsi="Times New Roman" w:cs="Times New Roman"/>
          <w:sz w:val="24"/>
          <w:szCs w:val="24"/>
          <w:lang w:val="en-US"/>
        </w:rPr>
        <w:t xml:space="preserve">their land constitutes </w:t>
      </w:r>
      <w:r w:rsidR="00485076" w:rsidRPr="001C5643">
        <w:rPr>
          <w:rFonts w:ascii="Times New Roman" w:hAnsi="Times New Roman" w:cs="Times New Roman"/>
          <w:sz w:val="24"/>
          <w:szCs w:val="24"/>
          <w:lang w:val="en-US"/>
        </w:rPr>
        <w:t>farmland</w:t>
      </w:r>
      <w:r w:rsidR="006A08C6" w:rsidRPr="001C5643">
        <w:rPr>
          <w:rFonts w:ascii="Times New Roman" w:hAnsi="Times New Roman" w:cs="Times New Roman"/>
          <w:sz w:val="24"/>
          <w:szCs w:val="24"/>
          <w:lang w:val="en-US"/>
        </w:rPr>
        <w:t xml:space="preserve"> in that it is </w:t>
      </w:r>
      <w:r w:rsidR="00A65163" w:rsidRPr="001C5643">
        <w:rPr>
          <w:rFonts w:ascii="Times New Roman" w:hAnsi="Times New Roman" w:cs="Times New Roman"/>
          <w:sz w:val="24"/>
          <w:szCs w:val="24"/>
          <w:lang w:val="en-US"/>
        </w:rPr>
        <w:t xml:space="preserve">land </w:t>
      </w:r>
      <w:r w:rsidR="006A08C6" w:rsidRPr="001C5643">
        <w:rPr>
          <w:rFonts w:ascii="Times New Roman" w:hAnsi="Times New Roman" w:cs="Times New Roman"/>
          <w:sz w:val="24"/>
          <w:szCs w:val="24"/>
          <w:lang w:val="en-US"/>
        </w:rPr>
        <w:t>used for agriculture</w:t>
      </w:r>
      <w:r w:rsidR="008541B6" w:rsidRPr="001C5643">
        <w:rPr>
          <w:rFonts w:ascii="Times New Roman" w:hAnsi="Times New Roman" w:cs="Times New Roman"/>
          <w:sz w:val="24"/>
          <w:szCs w:val="24"/>
          <w:lang w:val="en-US"/>
        </w:rPr>
        <w:t>,</w:t>
      </w:r>
      <w:r w:rsidR="006A08C6" w:rsidRPr="001C5643">
        <w:rPr>
          <w:rFonts w:ascii="Times New Roman" w:hAnsi="Times New Roman" w:cs="Times New Roman"/>
          <w:sz w:val="24"/>
          <w:szCs w:val="24"/>
          <w:lang w:val="en-US"/>
        </w:rPr>
        <w:t xml:space="preserve"> including the keeping of animals, whether domestic or wild, poultry</w:t>
      </w:r>
      <w:r w:rsidR="008541B6" w:rsidRPr="001C5643">
        <w:rPr>
          <w:rFonts w:ascii="Times New Roman" w:hAnsi="Times New Roman" w:cs="Times New Roman"/>
          <w:sz w:val="24"/>
          <w:szCs w:val="24"/>
          <w:lang w:val="en-US"/>
        </w:rPr>
        <w:t>,</w:t>
      </w:r>
      <w:r w:rsidR="006A08C6" w:rsidRPr="001C5643">
        <w:rPr>
          <w:rFonts w:ascii="Times New Roman" w:hAnsi="Times New Roman" w:cs="Times New Roman"/>
          <w:sz w:val="24"/>
          <w:szCs w:val="24"/>
          <w:lang w:val="en-US"/>
        </w:rPr>
        <w:t xml:space="preserve"> and all other facets that go with agricultural land. </w:t>
      </w:r>
    </w:p>
    <w:p w14:paraId="658A60AB" w14:textId="77777777" w:rsidR="00AC1B1A" w:rsidRPr="001C5643" w:rsidRDefault="00AC1B1A" w:rsidP="00DE6294">
      <w:pPr>
        <w:spacing w:after="0" w:line="480" w:lineRule="auto"/>
        <w:ind w:firstLine="720"/>
        <w:jc w:val="both"/>
        <w:rPr>
          <w:rFonts w:ascii="Times New Roman" w:hAnsi="Times New Roman" w:cs="Times New Roman"/>
          <w:sz w:val="24"/>
          <w:szCs w:val="24"/>
          <w:lang w:val="en-US"/>
        </w:rPr>
      </w:pPr>
    </w:p>
    <w:p w14:paraId="051E30D6" w14:textId="172E4C21" w:rsidR="00B115E7" w:rsidRPr="001C5643" w:rsidRDefault="00EF2C53" w:rsidP="00EF2C53">
      <w:pPr>
        <w:tabs>
          <w:tab w:val="left" w:pos="1134"/>
        </w:tabs>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C139C1">
        <w:rPr>
          <w:rFonts w:ascii="Times New Roman" w:hAnsi="Times New Roman" w:cs="Times New Roman"/>
          <w:sz w:val="24"/>
          <w:szCs w:val="24"/>
          <w:lang w:val="en-US"/>
        </w:rPr>
        <w:t>8</w:t>
      </w:r>
      <w:r>
        <w:rPr>
          <w:rFonts w:ascii="Times New Roman" w:hAnsi="Times New Roman" w:cs="Times New Roman"/>
          <w:sz w:val="24"/>
          <w:szCs w:val="24"/>
          <w:lang w:val="en-US"/>
        </w:rPr>
        <w:t>]</w:t>
      </w:r>
      <w:r>
        <w:rPr>
          <w:rFonts w:ascii="Times New Roman" w:hAnsi="Times New Roman" w:cs="Times New Roman"/>
          <w:sz w:val="24"/>
          <w:szCs w:val="24"/>
          <w:lang w:val="en-US"/>
        </w:rPr>
        <w:tab/>
      </w:r>
      <w:r w:rsidR="009B5C18" w:rsidRPr="001C5643">
        <w:rPr>
          <w:rFonts w:ascii="Times New Roman" w:hAnsi="Times New Roman" w:cs="Times New Roman"/>
          <w:sz w:val="24"/>
          <w:szCs w:val="24"/>
          <w:lang w:val="en-US"/>
        </w:rPr>
        <w:t xml:space="preserve">Section </w:t>
      </w:r>
      <w:r w:rsidR="006A08C6" w:rsidRPr="001C5643">
        <w:rPr>
          <w:rFonts w:ascii="Times New Roman" w:hAnsi="Times New Roman" w:cs="Times New Roman"/>
          <w:sz w:val="24"/>
          <w:szCs w:val="24"/>
          <w:lang w:val="en-US"/>
        </w:rPr>
        <w:t>72 of the Constitution</w:t>
      </w:r>
      <w:r w:rsidR="009B5C18" w:rsidRPr="001C5643">
        <w:rPr>
          <w:rFonts w:ascii="Times New Roman" w:hAnsi="Times New Roman" w:cs="Times New Roman"/>
          <w:sz w:val="24"/>
          <w:szCs w:val="24"/>
          <w:lang w:val="en-US"/>
        </w:rPr>
        <w:t xml:space="preserve"> provides that</w:t>
      </w:r>
      <w:r w:rsidR="006A08C6" w:rsidRPr="001C5643">
        <w:rPr>
          <w:rFonts w:ascii="Times New Roman" w:hAnsi="Times New Roman" w:cs="Times New Roman"/>
          <w:sz w:val="24"/>
          <w:szCs w:val="24"/>
          <w:lang w:val="en-US"/>
        </w:rPr>
        <w:t xml:space="preserve"> land located in </w:t>
      </w:r>
      <w:r w:rsidR="009B5C18" w:rsidRPr="001C5643">
        <w:rPr>
          <w:rFonts w:ascii="Times New Roman" w:hAnsi="Times New Roman" w:cs="Times New Roman"/>
          <w:sz w:val="24"/>
          <w:szCs w:val="24"/>
          <w:lang w:val="en-US"/>
        </w:rPr>
        <w:t>a c</w:t>
      </w:r>
      <w:r w:rsidR="006A08C6" w:rsidRPr="001C5643">
        <w:rPr>
          <w:rFonts w:ascii="Times New Roman" w:hAnsi="Times New Roman" w:cs="Times New Roman"/>
          <w:sz w:val="24"/>
          <w:szCs w:val="24"/>
          <w:lang w:val="en-US"/>
        </w:rPr>
        <w:t xml:space="preserve">ommunal </w:t>
      </w:r>
      <w:r w:rsidR="009B5C18" w:rsidRPr="001C5643">
        <w:rPr>
          <w:rFonts w:ascii="Times New Roman" w:hAnsi="Times New Roman" w:cs="Times New Roman"/>
          <w:sz w:val="24"/>
          <w:szCs w:val="24"/>
          <w:lang w:val="en-US"/>
        </w:rPr>
        <w:t>l</w:t>
      </w:r>
      <w:r w:rsidR="006A08C6" w:rsidRPr="001C5643">
        <w:rPr>
          <w:rFonts w:ascii="Times New Roman" w:hAnsi="Times New Roman" w:cs="Times New Roman"/>
          <w:sz w:val="24"/>
          <w:szCs w:val="24"/>
          <w:lang w:val="en-US"/>
        </w:rPr>
        <w:t xml:space="preserve">and or within the boundaries of an urban local authority or a township is </w:t>
      </w:r>
      <w:r w:rsidR="008541B6" w:rsidRPr="001C5643">
        <w:rPr>
          <w:rFonts w:ascii="Times New Roman" w:hAnsi="Times New Roman" w:cs="Times New Roman"/>
          <w:sz w:val="24"/>
          <w:szCs w:val="24"/>
          <w:lang w:val="en-US"/>
        </w:rPr>
        <w:t>express</w:t>
      </w:r>
      <w:r w:rsidR="006A08C6" w:rsidRPr="001C5643">
        <w:rPr>
          <w:rFonts w:ascii="Times New Roman" w:hAnsi="Times New Roman" w:cs="Times New Roman"/>
          <w:sz w:val="24"/>
          <w:szCs w:val="24"/>
          <w:lang w:val="en-US"/>
        </w:rPr>
        <w:t xml:space="preserve">ly excluded from the definition of what constitutes agricultural land.  </w:t>
      </w:r>
      <w:r w:rsidR="002B09A4" w:rsidRPr="001C5643">
        <w:rPr>
          <w:rFonts w:ascii="Times New Roman" w:hAnsi="Times New Roman" w:cs="Times New Roman"/>
          <w:bCs/>
          <w:iCs/>
          <w:sz w:val="24"/>
          <w:szCs w:val="24"/>
          <w:lang w:val="en-US"/>
        </w:rPr>
        <w:t xml:space="preserve">It seems to me that s 72 has not </w:t>
      </w:r>
      <w:r w:rsidR="009B5C18" w:rsidRPr="001C5643">
        <w:rPr>
          <w:rFonts w:ascii="Times New Roman" w:hAnsi="Times New Roman" w:cs="Times New Roman"/>
          <w:bCs/>
          <w:iCs/>
          <w:sz w:val="24"/>
          <w:szCs w:val="24"/>
          <w:lang w:val="en-US"/>
        </w:rPr>
        <w:t>provided for</w:t>
      </w:r>
      <w:r w:rsidR="002B09A4" w:rsidRPr="001C5643">
        <w:rPr>
          <w:rFonts w:ascii="Times New Roman" w:hAnsi="Times New Roman" w:cs="Times New Roman"/>
          <w:bCs/>
          <w:iCs/>
          <w:sz w:val="24"/>
          <w:szCs w:val="24"/>
          <w:lang w:val="en-US"/>
        </w:rPr>
        <w:t xml:space="preserve"> the right to occupy or use agricultural land. What it has done in subsection (1) is to delineate what constitutes agricultural land. </w:t>
      </w:r>
      <w:r w:rsidR="00F6656F" w:rsidRPr="001C5643">
        <w:rPr>
          <w:rFonts w:ascii="Times New Roman" w:hAnsi="Times New Roman" w:cs="Times New Roman"/>
          <w:bCs/>
          <w:iCs/>
          <w:sz w:val="24"/>
          <w:szCs w:val="24"/>
          <w:lang w:val="en-US"/>
        </w:rPr>
        <w:t>Most importantly for this dispute, s</w:t>
      </w:r>
      <w:r w:rsidR="00B115E7" w:rsidRPr="001C5643">
        <w:rPr>
          <w:rFonts w:ascii="Times New Roman" w:hAnsi="Times New Roman" w:cs="Times New Roman"/>
          <w:sz w:val="24"/>
          <w:szCs w:val="24"/>
          <w:lang w:val="en-US"/>
        </w:rPr>
        <w:t xml:space="preserve">ection 72 of the Constitution has </w:t>
      </w:r>
      <w:r w:rsidR="009B5C18" w:rsidRPr="001C5643">
        <w:rPr>
          <w:rFonts w:ascii="Times New Roman" w:hAnsi="Times New Roman" w:cs="Times New Roman"/>
          <w:sz w:val="24"/>
          <w:szCs w:val="24"/>
          <w:lang w:val="en-US"/>
        </w:rPr>
        <w:t xml:space="preserve">stated </w:t>
      </w:r>
      <w:r w:rsidR="006F5B42" w:rsidRPr="001C5643">
        <w:rPr>
          <w:rFonts w:ascii="Times New Roman" w:hAnsi="Times New Roman" w:cs="Times New Roman"/>
          <w:sz w:val="24"/>
          <w:szCs w:val="24"/>
          <w:lang w:val="en-US"/>
        </w:rPr>
        <w:t xml:space="preserve">explicitly </w:t>
      </w:r>
      <w:r w:rsidR="00B115E7" w:rsidRPr="001C5643">
        <w:rPr>
          <w:rFonts w:ascii="Times New Roman" w:hAnsi="Times New Roman" w:cs="Times New Roman"/>
          <w:sz w:val="24"/>
          <w:szCs w:val="24"/>
          <w:lang w:val="en-US"/>
        </w:rPr>
        <w:t xml:space="preserve">that rights to </w:t>
      </w:r>
      <w:r w:rsidR="00F47791" w:rsidRPr="001C5643">
        <w:rPr>
          <w:rFonts w:ascii="Times New Roman" w:hAnsi="Times New Roman" w:cs="Times New Roman"/>
          <w:sz w:val="24"/>
          <w:szCs w:val="24"/>
          <w:lang w:val="en-US"/>
        </w:rPr>
        <w:t xml:space="preserve">agricultural </w:t>
      </w:r>
      <w:r w:rsidR="00B115E7" w:rsidRPr="001C5643">
        <w:rPr>
          <w:rFonts w:ascii="Times New Roman" w:hAnsi="Times New Roman" w:cs="Times New Roman"/>
          <w:sz w:val="24"/>
          <w:szCs w:val="24"/>
          <w:lang w:val="en-US"/>
        </w:rPr>
        <w:t>land in communal areas are to be governed by the Communal Land</w:t>
      </w:r>
      <w:r w:rsidR="00C438EA" w:rsidRPr="001C5643">
        <w:rPr>
          <w:rFonts w:ascii="Times New Roman" w:hAnsi="Times New Roman" w:cs="Times New Roman"/>
          <w:sz w:val="24"/>
          <w:szCs w:val="24"/>
          <w:lang w:val="en-US"/>
        </w:rPr>
        <w:t xml:space="preserve"> Act</w:t>
      </w:r>
      <w:r w:rsidR="00B115E7" w:rsidRPr="001C5643">
        <w:rPr>
          <w:rFonts w:ascii="Times New Roman" w:hAnsi="Times New Roman" w:cs="Times New Roman"/>
          <w:sz w:val="24"/>
          <w:szCs w:val="24"/>
          <w:lang w:val="en-US"/>
        </w:rPr>
        <w:t xml:space="preserve">. </w:t>
      </w:r>
    </w:p>
    <w:p w14:paraId="4DFF67C6" w14:textId="77777777" w:rsidR="00AC1B1A" w:rsidRPr="001C5643" w:rsidRDefault="00AC1B1A" w:rsidP="00AC1B1A">
      <w:pPr>
        <w:tabs>
          <w:tab w:val="left" w:pos="1134"/>
        </w:tabs>
        <w:spacing w:after="0" w:line="480" w:lineRule="auto"/>
        <w:jc w:val="both"/>
        <w:rPr>
          <w:rFonts w:ascii="Times New Roman" w:hAnsi="Times New Roman" w:cs="Times New Roman"/>
          <w:sz w:val="24"/>
          <w:szCs w:val="24"/>
          <w:lang w:val="en-US"/>
        </w:rPr>
      </w:pPr>
    </w:p>
    <w:p w14:paraId="05524C03" w14:textId="277DA13F" w:rsidR="006A08C6" w:rsidRPr="001C5643" w:rsidRDefault="00EF2C53" w:rsidP="00EF2C53">
      <w:pPr>
        <w:tabs>
          <w:tab w:val="left" w:pos="1134"/>
        </w:tabs>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sz w:val="24"/>
          <w:szCs w:val="24"/>
          <w:lang w:val="en-US"/>
        </w:rPr>
        <w:t>[5</w:t>
      </w:r>
      <w:r w:rsidR="00C139C1">
        <w:rPr>
          <w:rFonts w:ascii="Times New Roman" w:hAnsi="Times New Roman" w:cs="Times New Roman"/>
          <w:sz w:val="24"/>
          <w:szCs w:val="24"/>
          <w:lang w:val="en-US"/>
        </w:rPr>
        <w:t>9</w:t>
      </w:r>
      <w:r>
        <w:rPr>
          <w:rFonts w:ascii="Times New Roman" w:hAnsi="Times New Roman" w:cs="Times New Roman"/>
          <w:sz w:val="24"/>
          <w:szCs w:val="24"/>
          <w:lang w:val="en-US"/>
        </w:rPr>
        <w:t>]</w:t>
      </w:r>
      <w:r>
        <w:rPr>
          <w:rFonts w:ascii="Times New Roman" w:hAnsi="Times New Roman" w:cs="Times New Roman"/>
          <w:sz w:val="24"/>
          <w:szCs w:val="24"/>
          <w:lang w:val="en-US"/>
        </w:rPr>
        <w:tab/>
      </w:r>
      <w:r w:rsidR="006A08C6" w:rsidRPr="001C5643">
        <w:rPr>
          <w:rFonts w:ascii="Times New Roman" w:hAnsi="Times New Roman" w:cs="Times New Roman"/>
          <w:bCs/>
          <w:iCs/>
          <w:sz w:val="24"/>
          <w:szCs w:val="24"/>
          <w:lang w:val="en-US"/>
        </w:rPr>
        <w:t xml:space="preserve">The appellants have not, either before this Court or even the court </w:t>
      </w:r>
      <w:r w:rsidR="006A08C6" w:rsidRPr="001C5643">
        <w:rPr>
          <w:rFonts w:ascii="Times New Roman" w:hAnsi="Times New Roman" w:cs="Times New Roman"/>
          <w:bCs/>
          <w:i/>
          <w:sz w:val="24"/>
          <w:szCs w:val="24"/>
          <w:lang w:val="en-US"/>
        </w:rPr>
        <w:t>a quo</w:t>
      </w:r>
      <w:r w:rsidR="006A08C6" w:rsidRPr="001C5643">
        <w:rPr>
          <w:rFonts w:ascii="Times New Roman" w:hAnsi="Times New Roman" w:cs="Times New Roman"/>
          <w:bCs/>
          <w:iCs/>
          <w:sz w:val="24"/>
          <w:szCs w:val="24"/>
          <w:lang w:val="en-US"/>
        </w:rPr>
        <w:t>, made any attempt to establish the alleged violation of the right sought to be relied on under s 71. They have also not linked their alleged right of ownership to the provisions of section 72. All that they contend is that the impugned provisions of the Communal Land Act continue to serve a colonial construct denying local indigenous people proprietary rights to land</w:t>
      </w:r>
      <w:r w:rsidR="008541B6" w:rsidRPr="001C5643">
        <w:rPr>
          <w:rFonts w:ascii="Times New Roman" w:hAnsi="Times New Roman" w:cs="Times New Roman"/>
          <w:bCs/>
          <w:iCs/>
          <w:sz w:val="24"/>
          <w:szCs w:val="24"/>
          <w:lang w:val="en-US"/>
        </w:rPr>
        <w:t>,</w:t>
      </w:r>
      <w:r w:rsidR="00D04E01" w:rsidRPr="001C5643">
        <w:rPr>
          <w:rFonts w:ascii="Times New Roman" w:hAnsi="Times New Roman" w:cs="Times New Roman"/>
          <w:bCs/>
          <w:iCs/>
          <w:sz w:val="24"/>
          <w:szCs w:val="24"/>
          <w:lang w:val="en-US"/>
        </w:rPr>
        <w:t xml:space="preserve"> which they allege are enshrined under section 71</w:t>
      </w:r>
      <w:r w:rsidR="006A08C6" w:rsidRPr="001C5643">
        <w:rPr>
          <w:rFonts w:ascii="Times New Roman" w:hAnsi="Times New Roman" w:cs="Times New Roman"/>
          <w:bCs/>
          <w:iCs/>
          <w:sz w:val="24"/>
          <w:szCs w:val="24"/>
          <w:lang w:val="en-US"/>
        </w:rPr>
        <w:t xml:space="preserve">. </w:t>
      </w:r>
    </w:p>
    <w:p w14:paraId="3F26A4E2" w14:textId="77777777" w:rsidR="00EF2C53" w:rsidRDefault="006A08C6" w:rsidP="009C5D19">
      <w:pPr>
        <w:tabs>
          <w:tab w:val="left" w:pos="567"/>
          <w:tab w:val="left" w:pos="1134"/>
        </w:tabs>
        <w:autoSpaceDE w:val="0"/>
        <w:autoSpaceDN w:val="0"/>
        <w:adjustRightInd w:val="0"/>
        <w:spacing w:after="0" w:line="480" w:lineRule="auto"/>
        <w:jc w:val="both"/>
        <w:rPr>
          <w:rFonts w:ascii="Times New Roman" w:hAnsi="Times New Roman" w:cs="Times New Roman"/>
          <w:bCs/>
          <w:iCs/>
          <w:sz w:val="24"/>
          <w:szCs w:val="24"/>
          <w:lang w:val="en-US"/>
        </w:rPr>
      </w:pPr>
      <w:r w:rsidRPr="001C5643">
        <w:rPr>
          <w:rFonts w:ascii="Times New Roman" w:hAnsi="Times New Roman" w:cs="Times New Roman"/>
          <w:bCs/>
          <w:iCs/>
          <w:sz w:val="24"/>
          <w:szCs w:val="24"/>
          <w:lang w:val="en-US"/>
        </w:rPr>
        <w:t xml:space="preserve">           </w:t>
      </w:r>
      <w:r w:rsidR="009C5D19" w:rsidRPr="001C5643">
        <w:rPr>
          <w:rFonts w:ascii="Times New Roman" w:hAnsi="Times New Roman" w:cs="Times New Roman"/>
          <w:bCs/>
          <w:iCs/>
          <w:sz w:val="24"/>
          <w:szCs w:val="24"/>
          <w:lang w:val="en-US"/>
        </w:rPr>
        <w:tab/>
      </w:r>
    </w:p>
    <w:p w14:paraId="5ADC7444" w14:textId="1D237145" w:rsidR="00F6656F" w:rsidRPr="001C5643" w:rsidRDefault="00EF2C53" w:rsidP="00EF2C53">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bCs/>
          <w:iCs/>
          <w:sz w:val="24"/>
          <w:szCs w:val="24"/>
          <w:lang w:val="en-US"/>
        </w:rPr>
        <w:t>[</w:t>
      </w:r>
      <w:r w:rsidR="00C139C1">
        <w:rPr>
          <w:rFonts w:ascii="Times New Roman" w:hAnsi="Times New Roman" w:cs="Times New Roman"/>
          <w:bCs/>
          <w:iCs/>
          <w:sz w:val="24"/>
          <w:szCs w:val="24"/>
          <w:lang w:val="en-US"/>
        </w:rPr>
        <w:t>60</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6A08C6" w:rsidRPr="001C5643">
        <w:rPr>
          <w:rFonts w:ascii="Times New Roman" w:hAnsi="Times New Roman" w:cs="Times New Roman"/>
          <w:bCs/>
          <w:iCs/>
          <w:sz w:val="24"/>
          <w:szCs w:val="24"/>
          <w:lang w:val="en-US"/>
        </w:rPr>
        <w:t xml:space="preserve">Given that the land in issue is </w:t>
      </w:r>
      <w:r w:rsidR="00F47791" w:rsidRPr="001C5643">
        <w:rPr>
          <w:rFonts w:ascii="Times New Roman" w:hAnsi="Times New Roman" w:cs="Times New Roman"/>
          <w:bCs/>
          <w:iCs/>
          <w:sz w:val="24"/>
          <w:szCs w:val="24"/>
          <w:lang w:val="en-US"/>
        </w:rPr>
        <w:t xml:space="preserve">communal </w:t>
      </w:r>
      <w:r w:rsidR="004F462C" w:rsidRPr="001C5643">
        <w:rPr>
          <w:rFonts w:ascii="Times New Roman" w:hAnsi="Times New Roman" w:cs="Times New Roman"/>
          <w:bCs/>
          <w:iCs/>
          <w:sz w:val="24"/>
          <w:szCs w:val="24"/>
          <w:lang w:val="en-US"/>
        </w:rPr>
        <w:t>land</w:t>
      </w:r>
      <w:r w:rsidR="008541B6" w:rsidRPr="001C5643">
        <w:rPr>
          <w:rFonts w:ascii="Times New Roman" w:hAnsi="Times New Roman" w:cs="Times New Roman"/>
          <w:bCs/>
          <w:iCs/>
          <w:sz w:val="24"/>
          <w:szCs w:val="24"/>
          <w:lang w:val="en-US"/>
        </w:rPr>
        <w:t>,</w:t>
      </w:r>
      <w:r w:rsidR="006A08C6" w:rsidRPr="001C5643">
        <w:rPr>
          <w:rFonts w:ascii="Times New Roman" w:hAnsi="Times New Roman" w:cs="Times New Roman"/>
          <w:bCs/>
          <w:iCs/>
          <w:sz w:val="24"/>
          <w:szCs w:val="24"/>
          <w:lang w:val="en-US"/>
        </w:rPr>
        <w:t xml:space="preserve"> it is governed by the Communal Land Act</w:t>
      </w:r>
      <w:r w:rsidR="00B115E7" w:rsidRPr="001C5643">
        <w:rPr>
          <w:rFonts w:ascii="Times New Roman" w:hAnsi="Times New Roman" w:cs="Times New Roman"/>
          <w:bCs/>
          <w:iCs/>
          <w:sz w:val="24"/>
          <w:szCs w:val="24"/>
          <w:lang w:val="en-US"/>
        </w:rPr>
        <w:t xml:space="preserve"> and t</w:t>
      </w:r>
      <w:r w:rsidR="006A08C6" w:rsidRPr="001C5643">
        <w:rPr>
          <w:rFonts w:ascii="Times New Roman" w:hAnsi="Times New Roman" w:cs="Times New Roman"/>
          <w:bCs/>
          <w:iCs/>
          <w:sz w:val="24"/>
          <w:szCs w:val="24"/>
          <w:lang w:val="en-US"/>
        </w:rPr>
        <w:t>he right they assert is specifically to be found in th</w:t>
      </w:r>
      <w:r w:rsidR="00B115E7" w:rsidRPr="001C5643">
        <w:rPr>
          <w:rFonts w:ascii="Times New Roman" w:hAnsi="Times New Roman" w:cs="Times New Roman"/>
          <w:bCs/>
          <w:iCs/>
          <w:sz w:val="24"/>
          <w:szCs w:val="24"/>
          <w:lang w:val="en-US"/>
        </w:rPr>
        <w:t>at</w:t>
      </w:r>
      <w:r w:rsidR="00F47791" w:rsidRPr="001C5643">
        <w:rPr>
          <w:rFonts w:ascii="Times New Roman" w:hAnsi="Times New Roman" w:cs="Times New Roman"/>
          <w:bCs/>
          <w:iCs/>
          <w:sz w:val="24"/>
          <w:szCs w:val="24"/>
          <w:lang w:val="en-US"/>
        </w:rPr>
        <w:t xml:space="preserve"> Act</w:t>
      </w:r>
      <w:r w:rsidR="00B115E7" w:rsidRPr="001C5643">
        <w:rPr>
          <w:rFonts w:ascii="Times New Roman" w:hAnsi="Times New Roman" w:cs="Times New Roman"/>
          <w:bCs/>
          <w:iCs/>
          <w:sz w:val="24"/>
          <w:szCs w:val="24"/>
          <w:lang w:val="en-US"/>
        </w:rPr>
        <w:t xml:space="preserve">. </w:t>
      </w:r>
      <w:r w:rsidR="006A08C6" w:rsidRPr="001C5643">
        <w:rPr>
          <w:rFonts w:ascii="Times New Roman" w:hAnsi="Times New Roman" w:cs="Times New Roman"/>
          <w:bCs/>
          <w:iCs/>
          <w:sz w:val="24"/>
          <w:szCs w:val="24"/>
          <w:lang w:val="en-US"/>
        </w:rPr>
        <w:t xml:space="preserve">I am persuaded that the Constitution itself has excluded in specific terms a right to own land under </w:t>
      </w:r>
      <w:r w:rsidR="00C80BCA" w:rsidRPr="001C5643">
        <w:rPr>
          <w:rFonts w:ascii="Times New Roman" w:hAnsi="Times New Roman" w:cs="Times New Roman"/>
          <w:bCs/>
          <w:iCs/>
          <w:sz w:val="24"/>
          <w:szCs w:val="24"/>
          <w:lang w:val="en-US"/>
        </w:rPr>
        <w:t xml:space="preserve">s </w:t>
      </w:r>
      <w:r w:rsidR="006A08C6" w:rsidRPr="001C5643">
        <w:rPr>
          <w:rFonts w:ascii="Times New Roman" w:hAnsi="Times New Roman" w:cs="Times New Roman"/>
          <w:bCs/>
          <w:iCs/>
          <w:sz w:val="24"/>
          <w:szCs w:val="24"/>
          <w:lang w:val="en-US"/>
        </w:rPr>
        <w:t xml:space="preserve">71 for communal land dwellers except for the specific rights of occupation and ownership spelt out in the Communal Land Act itself. </w:t>
      </w:r>
      <w:r w:rsidR="00F6656F" w:rsidRPr="001C5643">
        <w:rPr>
          <w:rFonts w:ascii="Times New Roman" w:hAnsi="Times New Roman" w:cs="Times New Roman"/>
          <w:bCs/>
          <w:iCs/>
          <w:sz w:val="24"/>
          <w:szCs w:val="24"/>
          <w:lang w:val="en-US"/>
        </w:rPr>
        <w:t>In turn</w:t>
      </w:r>
      <w:r w:rsidR="008541B6" w:rsidRPr="001C5643">
        <w:rPr>
          <w:rFonts w:ascii="Times New Roman" w:hAnsi="Times New Roman" w:cs="Times New Roman"/>
          <w:bCs/>
          <w:iCs/>
          <w:sz w:val="24"/>
          <w:szCs w:val="24"/>
          <w:lang w:val="en-US"/>
        </w:rPr>
        <w:t>, despite s 71 being subject</w:t>
      </w:r>
      <w:r w:rsidR="00DE6294" w:rsidRPr="001C5643">
        <w:rPr>
          <w:rFonts w:ascii="Times New Roman" w:hAnsi="Times New Roman" w:cs="Times New Roman"/>
          <w:bCs/>
          <w:iCs/>
          <w:sz w:val="24"/>
          <w:szCs w:val="24"/>
          <w:lang w:val="en-US"/>
        </w:rPr>
        <w:t xml:space="preserve"> </w:t>
      </w:r>
      <w:r w:rsidR="008541B6" w:rsidRPr="001C5643">
        <w:rPr>
          <w:rFonts w:ascii="Times New Roman" w:hAnsi="Times New Roman" w:cs="Times New Roman"/>
          <w:bCs/>
          <w:iCs/>
          <w:sz w:val="24"/>
          <w:szCs w:val="24"/>
          <w:lang w:val="en-US"/>
        </w:rPr>
        <w:t>to s 72</w:t>
      </w:r>
      <w:r w:rsidR="00DE6294" w:rsidRPr="001C5643">
        <w:rPr>
          <w:rFonts w:ascii="Times New Roman" w:hAnsi="Times New Roman" w:cs="Times New Roman"/>
          <w:bCs/>
          <w:iCs/>
          <w:sz w:val="24"/>
          <w:szCs w:val="24"/>
          <w:lang w:val="en-US"/>
        </w:rPr>
        <w:t>, section 72</w:t>
      </w:r>
      <w:r w:rsidR="008541B6" w:rsidRPr="001C5643">
        <w:rPr>
          <w:rFonts w:ascii="Times New Roman" w:hAnsi="Times New Roman" w:cs="Times New Roman"/>
          <w:bCs/>
          <w:iCs/>
          <w:sz w:val="24"/>
          <w:szCs w:val="24"/>
          <w:lang w:val="en-US"/>
        </w:rPr>
        <w:t xml:space="preserve"> has not spelt out any provisions related to communal land rights</w:t>
      </w:r>
      <w:r w:rsidR="006A08C6" w:rsidRPr="001C5643">
        <w:rPr>
          <w:rFonts w:ascii="Times New Roman" w:hAnsi="Times New Roman" w:cs="Times New Roman"/>
          <w:bCs/>
          <w:iCs/>
          <w:sz w:val="24"/>
          <w:szCs w:val="24"/>
          <w:lang w:val="en-US"/>
        </w:rPr>
        <w:t xml:space="preserve">. </w:t>
      </w:r>
      <w:r w:rsidR="008541B6" w:rsidRPr="001C5643">
        <w:rPr>
          <w:rFonts w:ascii="Times New Roman" w:hAnsi="Times New Roman" w:cs="Times New Roman"/>
          <w:sz w:val="24"/>
          <w:szCs w:val="24"/>
          <w:lang w:val="en-US"/>
        </w:rPr>
        <w:t>This means that</w:t>
      </w:r>
      <w:r w:rsidR="00F6656F" w:rsidRPr="001C5643">
        <w:rPr>
          <w:rFonts w:ascii="Times New Roman" w:hAnsi="Times New Roman" w:cs="Times New Roman"/>
          <w:sz w:val="24"/>
          <w:szCs w:val="24"/>
          <w:lang w:val="en-US"/>
        </w:rPr>
        <w:t xml:space="preserve"> to assert a right under s 71 as read with s 72 of the Constitution, regard must be had to the Communal Land Act itself. </w:t>
      </w:r>
    </w:p>
    <w:p w14:paraId="0EDB4577" w14:textId="77777777" w:rsidR="009C5D19" w:rsidRPr="001C5643" w:rsidRDefault="009C5D19" w:rsidP="009C5D19">
      <w:pPr>
        <w:tabs>
          <w:tab w:val="left" w:pos="567"/>
          <w:tab w:val="left" w:pos="1134"/>
        </w:tabs>
        <w:autoSpaceDE w:val="0"/>
        <w:autoSpaceDN w:val="0"/>
        <w:adjustRightInd w:val="0"/>
        <w:spacing w:after="0" w:line="480" w:lineRule="auto"/>
        <w:jc w:val="both"/>
        <w:rPr>
          <w:rFonts w:ascii="Times New Roman" w:hAnsi="Times New Roman" w:cs="Times New Roman"/>
          <w:sz w:val="24"/>
          <w:szCs w:val="24"/>
          <w:lang w:val="en-US"/>
        </w:rPr>
      </w:pPr>
    </w:p>
    <w:p w14:paraId="413AD3A6" w14:textId="386AFF19" w:rsidR="006A08C6" w:rsidRPr="001C5643" w:rsidRDefault="00EF2C53" w:rsidP="00EF2C53">
      <w:pPr>
        <w:autoSpaceDE w:val="0"/>
        <w:autoSpaceDN w:val="0"/>
        <w:adjustRightInd w:val="0"/>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lastRenderedPageBreak/>
        <w:t>[</w:t>
      </w:r>
      <w:r w:rsidR="00C139C1">
        <w:rPr>
          <w:rFonts w:ascii="Times New Roman" w:hAnsi="Times New Roman" w:cs="Times New Roman"/>
          <w:bCs/>
          <w:iCs/>
          <w:sz w:val="24"/>
          <w:szCs w:val="24"/>
          <w:lang w:val="en-US"/>
        </w:rPr>
        <w:t>61</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8541B6" w:rsidRPr="001C5643">
        <w:rPr>
          <w:rFonts w:ascii="Times New Roman" w:hAnsi="Times New Roman" w:cs="Times New Roman"/>
          <w:bCs/>
          <w:iCs/>
          <w:sz w:val="24"/>
          <w:szCs w:val="24"/>
          <w:lang w:val="en-US"/>
        </w:rPr>
        <w:t>Therefore, th</w:t>
      </w:r>
      <w:r w:rsidR="009E4CF7" w:rsidRPr="001C5643">
        <w:rPr>
          <w:rFonts w:ascii="Times New Roman" w:hAnsi="Times New Roman" w:cs="Times New Roman"/>
          <w:bCs/>
          <w:iCs/>
          <w:sz w:val="24"/>
          <w:szCs w:val="24"/>
          <w:lang w:val="en-US"/>
        </w:rPr>
        <w:t xml:space="preserve">is </w:t>
      </w:r>
      <w:r w:rsidR="008541B6" w:rsidRPr="001C5643">
        <w:rPr>
          <w:rFonts w:ascii="Times New Roman" w:hAnsi="Times New Roman" w:cs="Times New Roman"/>
          <w:bCs/>
          <w:iCs/>
          <w:sz w:val="24"/>
          <w:szCs w:val="24"/>
          <w:lang w:val="en-US"/>
        </w:rPr>
        <w:t xml:space="preserve">Court </w:t>
      </w:r>
      <w:r w:rsidR="009E4CF7" w:rsidRPr="001C5643">
        <w:rPr>
          <w:rFonts w:ascii="Times New Roman" w:hAnsi="Times New Roman" w:cs="Times New Roman"/>
          <w:bCs/>
          <w:iCs/>
          <w:sz w:val="24"/>
          <w:szCs w:val="24"/>
          <w:lang w:val="en-US"/>
        </w:rPr>
        <w:t>mu</w:t>
      </w:r>
      <w:r w:rsidR="008541B6" w:rsidRPr="001C5643">
        <w:rPr>
          <w:rFonts w:ascii="Times New Roman" w:hAnsi="Times New Roman" w:cs="Times New Roman"/>
          <w:bCs/>
          <w:iCs/>
          <w:sz w:val="24"/>
          <w:szCs w:val="24"/>
          <w:lang w:val="en-US"/>
        </w:rPr>
        <w:t>s</w:t>
      </w:r>
      <w:r w:rsidR="009E4CF7" w:rsidRPr="001C5643">
        <w:rPr>
          <w:rFonts w:ascii="Times New Roman" w:hAnsi="Times New Roman" w:cs="Times New Roman"/>
          <w:bCs/>
          <w:iCs/>
          <w:sz w:val="24"/>
          <w:szCs w:val="24"/>
          <w:lang w:val="en-US"/>
        </w:rPr>
        <w:t>t</w:t>
      </w:r>
      <w:r w:rsidR="008541B6" w:rsidRPr="001C5643">
        <w:rPr>
          <w:rFonts w:ascii="Times New Roman" w:hAnsi="Times New Roman" w:cs="Times New Roman"/>
          <w:bCs/>
          <w:iCs/>
          <w:sz w:val="24"/>
          <w:szCs w:val="24"/>
          <w:lang w:val="en-US"/>
        </w:rPr>
        <w:t xml:space="preserve"> construe all provisions relating</w:t>
      </w:r>
      <w:r w:rsidR="006A08C6" w:rsidRPr="001C5643">
        <w:rPr>
          <w:rFonts w:ascii="Times New Roman" w:hAnsi="Times New Roman" w:cs="Times New Roman"/>
          <w:bCs/>
          <w:iCs/>
          <w:sz w:val="24"/>
          <w:szCs w:val="24"/>
          <w:lang w:val="en-US"/>
        </w:rPr>
        <w:t xml:space="preserve"> to the occupation, use</w:t>
      </w:r>
      <w:r w:rsidR="008541B6" w:rsidRPr="001C5643">
        <w:rPr>
          <w:rFonts w:ascii="Times New Roman" w:hAnsi="Times New Roman" w:cs="Times New Roman"/>
          <w:bCs/>
          <w:iCs/>
          <w:sz w:val="24"/>
          <w:szCs w:val="24"/>
          <w:lang w:val="en-US"/>
        </w:rPr>
        <w:t>,</w:t>
      </w:r>
      <w:r w:rsidR="006A08C6" w:rsidRPr="001C5643">
        <w:rPr>
          <w:rFonts w:ascii="Times New Roman" w:hAnsi="Times New Roman" w:cs="Times New Roman"/>
          <w:bCs/>
          <w:iCs/>
          <w:sz w:val="24"/>
          <w:szCs w:val="24"/>
          <w:lang w:val="en-US"/>
        </w:rPr>
        <w:t xml:space="preserve"> and deprivation of land provided in the Act. In my view, sections 4, 6, 8, 9, 10</w:t>
      </w:r>
      <w:r w:rsidR="008541B6" w:rsidRPr="001C5643">
        <w:rPr>
          <w:rFonts w:ascii="Times New Roman" w:hAnsi="Times New Roman" w:cs="Times New Roman"/>
          <w:bCs/>
          <w:iCs/>
          <w:sz w:val="24"/>
          <w:szCs w:val="24"/>
          <w:lang w:val="en-US"/>
        </w:rPr>
        <w:t>,</w:t>
      </w:r>
      <w:r w:rsidR="006A08C6" w:rsidRPr="001C5643">
        <w:rPr>
          <w:rFonts w:ascii="Times New Roman" w:hAnsi="Times New Roman" w:cs="Times New Roman"/>
          <w:bCs/>
          <w:iCs/>
          <w:sz w:val="24"/>
          <w:szCs w:val="24"/>
          <w:lang w:val="en-US"/>
        </w:rPr>
        <w:t xml:space="preserve"> and 12 </w:t>
      </w:r>
      <w:r w:rsidR="00C80BCA" w:rsidRPr="001C5643">
        <w:rPr>
          <w:rFonts w:ascii="Times New Roman" w:hAnsi="Times New Roman" w:cs="Times New Roman"/>
          <w:bCs/>
          <w:iCs/>
          <w:sz w:val="24"/>
          <w:szCs w:val="24"/>
          <w:lang w:val="en-US"/>
        </w:rPr>
        <w:t xml:space="preserve">of the Act </w:t>
      </w:r>
      <w:r w:rsidR="006A08C6" w:rsidRPr="001C5643">
        <w:rPr>
          <w:rFonts w:ascii="Times New Roman" w:hAnsi="Times New Roman" w:cs="Times New Roman"/>
          <w:bCs/>
          <w:iCs/>
          <w:sz w:val="24"/>
          <w:szCs w:val="24"/>
          <w:lang w:val="en-US"/>
        </w:rPr>
        <w:t xml:space="preserve">are </w:t>
      </w:r>
      <w:r w:rsidR="008541B6" w:rsidRPr="001C5643">
        <w:rPr>
          <w:rFonts w:ascii="Times New Roman" w:hAnsi="Times New Roman" w:cs="Times New Roman"/>
          <w:bCs/>
          <w:iCs/>
          <w:sz w:val="24"/>
          <w:szCs w:val="24"/>
          <w:lang w:val="en-US"/>
        </w:rPr>
        <w:t>relevant and pertinent in establishing</w:t>
      </w:r>
      <w:r w:rsidR="006A08C6" w:rsidRPr="001C5643">
        <w:rPr>
          <w:rFonts w:ascii="Times New Roman" w:hAnsi="Times New Roman" w:cs="Times New Roman"/>
          <w:bCs/>
          <w:iCs/>
          <w:sz w:val="24"/>
          <w:szCs w:val="24"/>
          <w:lang w:val="en-US"/>
        </w:rPr>
        <w:t xml:space="preserve"> the rights of dwellers in communal land. These sections in </w:t>
      </w:r>
      <w:r w:rsidR="009E4CF7" w:rsidRPr="001C5643">
        <w:rPr>
          <w:rFonts w:ascii="Times New Roman" w:hAnsi="Times New Roman" w:cs="Times New Roman"/>
          <w:bCs/>
          <w:iCs/>
          <w:sz w:val="24"/>
          <w:szCs w:val="24"/>
          <w:lang w:val="en-US"/>
        </w:rPr>
        <w:t xml:space="preserve">my </w:t>
      </w:r>
      <w:r w:rsidR="006A08C6" w:rsidRPr="001C5643">
        <w:rPr>
          <w:rFonts w:ascii="Times New Roman" w:hAnsi="Times New Roman" w:cs="Times New Roman"/>
          <w:bCs/>
          <w:iCs/>
          <w:sz w:val="24"/>
          <w:szCs w:val="24"/>
          <w:lang w:val="en-US"/>
        </w:rPr>
        <w:t xml:space="preserve">view, confirm or lay to rest the allegations </w:t>
      </w:r>
      <w:r w:rsidR="00C80BCA" w:rsidRPr="001C5643">
        <w:rPr>
          <w:rFonts w:ascii="Times New Roman" w:hAnsi="Times New Roman" w:cs="Times New Roman"/>
          <w:bCs/>
          <w:iCs/>
          <w:sz w:val="24"/>
          <w:szCs w:val="24"/>
          <w:lang w:val="en-US"/>
        </w:rPr>
        <w:t xml:space="preserve">by the appellants </w:t>
      </w:r>
      <w:r w:rsidR="006A08C6" w:rsidRPr="001C5643">
        <w:rPr>
          <w:rFonts w:ascii="Times New Roman" w:hAnsi="Times New Roman" w:cs="Times New Roman"/>
          <w:bCs/>
          <w:iCs/>
          <w:sz w:val="24"/>
          <w:szCs w:val="24"/>
          <w:lang w:val="en-US"/>
        </w:rPr>
        <w:t>of the violations of their fundamental rights on the implementation or exercise of statutory power by the President and the second respondent</w:t>
      </w:r>
      <w:r w:rsidR="008541B6" w:rsidRPr="001C5643">
        <w:rPr>
          <w:rFonts w:ascii="Times New Roman" w:hAnsi="Times New Roman" w:cs="Times New Roman"/>
          <w:bCs/>
          <w:iCs/>
          <w:sz w:val="24"/>
          <w:szCs w:val="24"/>
          <w:lang w:val="en-US"/>
        </w:rPr>
        <w:t>,</w:t>
      </w:r>
      <w:r w:rsidR="006A08C6" w:rsidRPr="001C5643">
        <w:rPr>
          <w:rFonts w:ascii="Times New Roman" w:hAnsi="Times New Roman" w:cs="Times New Roman"/>
          <w:bCs/>
          <w:iCs/>
          <w:sz w:val="24"/>
          <w:szCs w:val="24"/>
          <w:lang w:val="en-US"/>
        </w:rPr>
        <w:t xml:space="preserve"> respectively. </w:t>
      </w:r>
    </w:p>
    <w:p w14:paraId="08EE2069" w14:textId="77777777" w:rsidR="009C5D19" w:rsidRPr="001C5643" w:rsidRDefault="009C5D19" w:rsidP="00A132A1">
      <w:pPr>
        <w:autoSpaceDE w:val="0"/>
        <w:autoSpaceDN w:val="0"/>
        <w:adjustRightInd w:val="0"/>
        <w:spacing w:after="0" w:line="480" w:lineRule="auto"/>
        <w:jc w:val="both"/>
        <w:rPr>
          <w:rFonts w:ascii="Times New Roman" w:hAnsi="Times New Roman" w:cs="Times New Roman"/>
          <w:bCs/>
          <w:iCs/>
          <w:sz w:val="24"/>
          <w:szCs w:val="24"/>
          <w:lang w:val="en-US"/>
        </w:rPr>
      </w:pPr>
    </w:p>
    <w:p w14:paraId="0421C008" w14:textId="739F0C4C" w:rsidR="009C5D19" w:rsidRPr="001C5643" w:rsidRDefault="00EF2C53" w:rsidP="00EF2C53">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139C1">
        <w:rPr>
          <w:rFonts w:ascii="Times New Roman" w:hAnsi="Times New Roman" w:cs="Times New Roman"/>
          <w:sz w:val="24"/>
          <w:szCs w:val="24"/>
          <w:lang w:val="en-US"/>
        </w:rPr>
        <w:t>62</w:t>
      </w:r>
      <w:r>
        <w:rPr>
          <w:rFonts w:ascii="Times New Roman" w:hAnsi="Times New Roman" w:cs="Times New Roman"/>
          <w:sz w:val="24"/>
          <w:szCs w:val="24"/>
          <w:lang w:val="en-US"/>
        </w:rPr>
        <w:t>]</w:t>
      </w:r>
      <w:r>
        <w:rPr>
          <w:rFonts w:ascii="Times New Roman" w:hAnsi="Times New Roman" w:cs="Times New Roman"/>
          <w:sz w:val="24"/>
          <w:szCs w:val="24"/>
          <w:lang w:val="en-US"/>
        </w:rPr>
        <w:tab/>
      </w:r>
      <w:r w:rsidR="00576178" w:rsidRPr="001C5643">
        <w:rPr>
          <w:rFonts w:ascii="Times New Roman" w:hAnsi="Times New Roman" w:cs="Times New Roman"/>
          <w:sz w:val="24"/>
          <w:szCs w:val="24"/>
          <w:lang w:val="en-US"/>
        </w:rPr>
        <w:t xml:space="preserve"> </w:t>
      </w:r>
      <w:r w:rsidR="009E4CF7" w:rsidRPr="001C5643">
        <w:rPr>
          <w:rFonts w:ascii="Times New Roman" w:hAnsi="Times New Roman" w:cs="Times New Roman"/>
          <w:sz w:val="24"/>
          <w:szCs w:val="24"/>
          <w:lang w:val="en-US"/>
        </w:rPr>
        <w:t xml:space="preserve">I therefore proceed to consider the law relating to their right to occupy land in communal areas. </w:t>
      </w:r>
      <w:r w:rsidR="00576178" w:rsidRPr="001C5643">
        <w:rPr>
          <w:rFonts w:ascii="Times New Roman" w:hAnsi="Times New Roman" w:cs="Times New Roman"/>
          <w:sz w:val="24"/>
          <w:szCs w:val="24"/>
          <w:lang w:val="en-US"/>
        </w:rPr>
        <w:t xml:space="preserve">  </w:t>
      </w:r>
    </w:p>
    <w:p w14:paraId="7B766BF6" w14:textId="1DD093BA" w:rsidR="002B62F2" w:rsidRPr="001C5643" w:rsidRDefault="00576178" w:rsidP="009C5D19">
      <w:pPr>
        <w:autoSpaceDE w:val="0"/>
        <w:autoSpaceDN w:val="0"/>
        <w:adjustRightInd w:val="0"/>
        <w:spacing w:after="0" w:line="480" w:lineRule="auto"/>
        <w:ind w:firstLine="1134"/>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4776C551" w14:textId="77777777" w:rsidR="00EF2C53" w:rsidRDefault="002B62F2" w:rsidP="00EF2C53">
      <w:pPr>
        <w:autoSpaceDE w:val="0"/>
        <w:autoSpaceDN w:val="0"/>
        <w:adjustRightInd w:val="0"/>
        <w:spacing w:after="0" w:line="480" w:lineRule="auto"/>
        <w:jc w:val="both"/>
        <w:rPr>
          <w:rFonts w:ascii="Times New Roman" w:hAnsi="Times New Roman" w:cs="Times New Roman"/>
          <w:i/>
          <w:iCs/>
          <w:sz w:val="24"/>
          <w:szCs w:val="24"/>
          <w:lang w:val="en-US"/>
        </w:rPr>
      </w:pPr>
      <w:r w:rsidRPr="001C5643">
        <w:rPr>
          <w:rFonts w:ascii="Times New Roman" w:hAnsi="Times New Roman" w:cs="Times New Roman"/>
          <w:i/>
          <w:iCs/>
          <w:sz w:val="24"/>
          <w:szCs w:val="24"/>
          <w:lang w:val="en-US"/>
        </w:rPr>
        <w:t xml:space="preserve">  RIG</w:t>
      </w:r>
      <w:r w:rsidR="009C5D19" w:rsidRPr="001C5643">
        <w:rPr>
          <w:rFonts w:ascii="Times New Roman" w:hAnsi="Times New Roman" w:cs="Times New Roman"/>
          <w:i/>
          <w:iCs/>
          <w:sz w:val="24"/>
          <w:szCs w:val="24"/>
          <w:lang w:val="en-US"/>
        </w:rPr>
        <w:t>HTS</w:t>
      </w:r>
      <w:r w:rsidRPr="001C5643">
        <w:rPr>
          <w:rFonts w:ascii="Times New Roman" w:hAnsi="Times New Roman" w:cs="Times New Roman"/>
          <w:i/>
          <w:iCs/>
          <w:sz w:val="24"/>
          <w:szCs w:val="24"/>
          <w:lang w:val="en-US"/>
        </w:rPr>
        <w:t xml:space="preserve"> OF OCC</w:t>
      </w:r>
      <w:r w:rsidR="00260F25" w:rsidRPr="001C5643">
        <w:rPr>
          <w:rFonts w:ascii="Times New Roman" w:hAnsi="Times New Roman" w:cs="Times New Roman"/>
          <w:i/>
          <w:iCs/>
          <w:sz w:val="24"/>
          <w:szCs w:val="24"/>
          <w:lang w:val="en-US"/>
        </w:rPr>
        <w:t>UPATION UNDER THE COM</w:t>
      </w:r>
      <w:r w:rsidR="00EF2C53">
        <w:rPr>
          <w:rFonts w:ascii="Times New Roman" w:hAnsi="Times New Roman" w:cs="Times New Roman"/>
          <w:i/>
          <w:iCs/>
          <w:sz w:val="24"/>
          <w:szCs w:val="24"/>
          <w:lang w:val="en-US"/>
        </w:rPr>
        <w:t>MUNAL LAND ACT</w:t>
      </w:r>
    </w:p>
    <w:p w14:paraId="2809D85A" w14:textId="3931636A" w:rsidR="00576178" w:rsidRPr="00EF2C53" w:rsidRDefault="00EF2C53" w:rsidP="00EF2C53">
      <w:pPr>
        <w:autoSpaceDE w:val="0"/>
        <w:autoSpaceDN w:val="0"/>
        <w:adjustRightInd w:val="0"/>
        <w:spacing w:after="0" w:line="480" w:lineRule="auto"/>
        <w:ind w:left="1134" w:hanging="1134"/>
        <w:jc w:val="both"/>
        <w:rPr>
          <w:rFonts w:ascii="Times New Roman" w:hAnsi="Times New Roman" w:cs="Times New Roman"/>
          <w:i/>
          <w:iCs/>
          <w:sz w:val="24"/>
          <w:szCs w:val="24"/>
          <w:lang w:val="en-US"/>
        </w:rPr>
      </w:pPr>
      <w:r w:rsidRPr="00EF2C53">
        <w:rPr>
          <w:rFonts w:ascii="Times New Roman" w:hAnsi="Times New Roman" w:cs="Times New Roman"/>
          <w:iCs/>
          <w:sz w:val="24"/>
          <w:szCs w:val="24"/>
          <w:lang w:val="en-US"/>
        </w:rPr>
        <w:t>[</w:t>
      </w:r>
      <w:r w:rsidR="00C139C1">
        <w:rPr>
          <w:rFonts w:ascii="Times New Roman" w:hAnsi="Times New Roman" w:cs="Times New Roman"/>
          <w:iCs/>
          <w:sz w:val="24"/>
          <w:szCs w:val="24"/>
          <w:lang w:val="en-US"/>
        </w:rPr>
        <w:t>63</w:t>
      </w:r>
      <w:r w:rsidRPr="00EF2C53">
        <w:rPr>
          <w:rFonts w:ascii="Times New Roman" w:hAnsi="Times New Roman" w:cs="Times New Roman"/>
          <w:iCs/>
          <w:sz w:val="24"/>
          <w:szCs w:val="24"/>
          <w:lang w:val="en-US"/>
        </w:rPr>
        <w:t>]</w:t>
      </w:r>
      <w:r>
        <w:rPr>
          <w:rFonts w:ascii="Times New Roman" w:hAnsi="Times New Roman" w:cs="Times New Roman"/>
          <w:i/>
          <w:iCs/>
          <w:sz w:val="24"/>
          <w:szCs w:val="24"/>
          <w:lang w:val="en-US"/>
        </w:rPr>
        <w:tab/>
      </w:r>
      <w:r w:rsidR="00576178" w:rsidRPr="001C5643">
        <w:rPr>
          <w:rFonts w:ascii="Times New Roman" w:hAnsi="Times New Roman" w:cs="Times New Roman"/>
          <w:bCs/>
          <w:iCs/>
          <w:sz w:val="24"/>
          <w:szCs w:val="24"/>
          <w:lang w:val="en-US"/>
        </w:rPr>
        <w:t xml:space="preserve">I start the </w:t>
      </w:r>
      <w:r w:rsidR="008541B6" w:rsidRPr="001C5643">
        <w:rPr>
          <w:rFonts w:ascii="Times New Roman" w:hAnsi="Times New Roman" w:cs="Times New Roman"/>
          <w:bCs/>
          <w:iCs/>
          <w:sz w:val="24"/>
          <w:szCs w:val="24"/>
          <w:lang w:val="en-US"/>
        </w:rPr>
        <w:t>i</w:t>
      </w:r>
      <w:r w:rsidR="00576178" w:rsidRPr="001C5643">
        <w:rPr>
          <w:rFonts w:ascii="Times New Roman" w:hAnsi="Times New Roman" w:cs="Times New Roman"/>
          <w:bCs/>
          <w:iCs/>
          <w:sz w:val="24"/>
          <w:szCs w:val="24"/>
          <w:lang w:val="en-US"/>
        </w:rPr>
        <w:t xml:space="preserve">nquiry by examining s 8 of the Communal Land Act. </w:t>
      </w:r>
      <w:r w:rsidR="001065DE" w:rsidRPr="001C5643">
        <w:rPr>
          <w:rFonts w:ascii="Times New Roman" w:hAnsi="Times New Roman" w:cs="Times New Roman"/>
          <w:bCs/>
          <w:iCs/>
          <w:sz w:val="24"/>
          <w:szCs w:val="24"/>
          <w:lang w:val="en-US"/>
        </w:rPr>
        <w:t xml:space="preserve">That section </w:t>
      </w:r>
      <w:r w:rsidR="00576178" w:rsidRPr="001C5643">
        <w:rPr>
          <w:rFonts w:ascii="Times New Roman" w:hAnsi="Times New Roman" w:cs="Times New Roman"/>
          <w:bCs/>
          <w:iCs/>
          <w:sz w:val="24"/>
          <w:szCs w:val="24"/>
          <w:lang w:val="en-US"/>
        </w:rPr>
        <w:t>reads as follows:</w:t>
      </w:r>
    </w:p>
    <w:p w14:paraId="1CBDB3B6" w14:textId="77777777"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b/>
          <w:bCs/>
          <w:sz w:val="24"/>
          <w:szCs w:val="24"/>
        </w:rPr>
      </w:pPr>
      <w:r w:rsidRPr="001C5643">
        <w:rPr>
          <w:rFonts w:ascii="Times New Roman" w:hAnsi="Times New Roman" w:cs="Times New Roman"/>
          <w:b/>
          <w:bCs/>
          <w:sz w:val="24"/>
          <w:szCs w:val="24"/>
        </w:rPr>
        <w:t>“8 Occupation and use of Communal Land for agricultural or residential purposes</w:t>
      </w:r>
    </w:p>
    <w:p w14:paraId="1715C696" w14:textId="3232F1CF"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i/>
          <w:iCs/>
          <w:sz w:val="24"/>
          <w:szCs w:val="24"/>
        </w:rPr>
      </w:pPr>
      <w:r w:rsidRPr="001C5643">
        <w:rPr>
          <w:rFonts w:ascii="Times New Roman" w:hAnsi="Times New Roman" w:cs="Times New Roman"/>
          <w:sz w:val="24"/>
          <w:szCs w:val="24"/>
        </w:rPr>
        <w:t>(1) Subject to this Act and the Regional, Town</w:t>
      </w:r>
      <w:r w:rsidR="008541B6" w:rsidRPr="001C5643">
        <w:rPr>
          <w:rFonts w:ascii="Times New Roman" w:hAnsi="Times New Roman" w:cs="Times New Roman"/>
          <w:sz w:val="24"/>
          <w:szCs w:val="24"/>
        </w:rPr>
        <w:t>,</w:t>
      </w:r>
      <w:r w:rsidRPr="001C5643">
        <w:rPr>
          <w:rFonts w:ascii="Times New Roman" w:hAnsi="Times New Roman" w:cs="Times New Roman"/>
          <w:sz w:val="24"/>
          <w:szCs w:val="24"/>
        </w:rPr>
        <w:t xml:space="preserve"> and Country Planning Act [</w:t>
      </w:r>
      <w:r w:rsidRPr="001C5643">
        <w:rPr>
          <w:rFonts w:ascii="Times New Roman" w:hAnsi="Times New Roman" w:cs="Times New Roman"/>
          <w:i/>
          <w:iCs/>
          <w:sz w:val="24"/>
          <w:szCs w:val="24"/>
        </w:rPr>
        <w:t>Chapter 29:12</w:t>
      </w:r>
      <w:r w:rsidRPr="001C5643">
        <w:rPr>
          <w:rFonts w:ascii="Times New Roman" w:hAnsi="Times New Roman" w:cs="Times New Roman"/>
          <w:sz w:val="24"/>
          <w:szCs w:val="24"/>
        </w:rPr>
        <w:t xml:space="preserve">] and any order issued in terms thereof, </w:t>
      </w:r>
      <w:bookmarkStart w:id="2" w:name="_Hlk129176352"/>
      <w:r w:rsidRPr="001C5643">
        <w:rPr>
          <w:rFonts w:ascii="Times New Roman" w:hAnsi="Times New Roman" w:cs="Times New Roman"/>
          <w:b/>
          <w:bCs/>
          <w:sz w:val="24"/>
          <w:szCs w:val="24"/>
        </w:rPr>
        <w:t xml:space="preserve">a person may occupy and use Communal Land for agricultural or residential purposes </w:t>
      </w:r>
      <w:bookmarkEnd w:id="2"/>
      <w:r w:rsidRPr="001C5643">
        <w:rPr>
          <w:rFonts w:ascii="Times New Roman" w:hAnsi="Times New Roman" w:cs="Times New Roman"/>
          <w:b/>
          <w:bCs/>
          <w:sz w:val="24"/>
          <w:szCs w:val="24"/>
        </w:rPr>
        <w:t xml:space="preserve">with the consent of the rural district council </w:t>
      </w:r>
      <w:r w:rsidRPr="001C5643">
        <w:rPr>
          <w:rFonts w:ascii="Times New Roman" w:hAnsi="Times New Roman" w:cs="Times New Roman"/>
          <w:sz w:val="24"/>
          <w:szCs w:val="24"/>
        </w:rPr>
        <w:t>established for the area concerned.</w:t>
      </w:r>
      <w:r w:rsidR="00B95255" w:rsidRPr="001C5643">
        <w:rPr>
          <w:rFonts w:ascii="Times New Roman" w:hAnsi="Times New Roman" w:cs="Times New Roman"/>
          <w:sz w:val="24"/>
          <w:szCs w:val="24"/>
        </w:rPr>
        <w:t xml:space="preserve"> </w:t>
      </w:r>
    </w:p>
    <w:p w14:paraId="1E15DD73" w14:textId="490B6E3A"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(2) Subject to subsection (3) and the Regional, Town</w:t>
      </w:r>
      <w:r w:rsidR="008541B6" w:rsidRPr="001C5643">
        <w:rPr>
          <w:rFonts w:ascii="Times New Roman" w:hAnsi="Times New Roman" w:cs="Times New Roman"/>
          <w:sz w:val="24"/>
          <w:szCs w:val="24"/>
        </w:rPr>
        <w:t>,</w:t>
      </w:r>
      <w:r w:rsidRPr="001C5643">
        <w:rPr>
          <w:rFonts w:ascii="Times New Roman" w:hAnsi="Times New Roman" w:cs="Times New Roman"/>
          <w:sz w:val="24"/>
          <w:szCs w:val="24"/>
        </w:rPr>
        <w:t xml:space="preserve"> and Country Planning Act [</w:t>
      </w:r>
      <w:r w:rsidRPr="001C5643">
        <w:rPr>
          <w:rFonts w:ascii="Times New Roman" w:hAnsi="Times New Roman" w:cs="Times New Roman"/>
          <w:i/>
          <w:iCs/>
          <w:sz w:val="24"/>
          <w:szCs w:val="24"/>
        </w:rPr>
        <w:t>Chapter 29:12</w:t>
      </w:r>
      <w:r w:rsidRPr="001C5643">
        <w:rPr>
          <w:rFonts w:ascii="Times New Roman" w:hAnsi="Times New Roman" w:cs="Times New Roman"/>
          <w:sz w:val="24"/>
          <w:szCs w:val="24"/>
        </w:rPr>
        <w:t>] and any order issued in terms thereof, when granting consent in terms of subsection (1), a rural district council shall—</w:t>
      </w:r>
    </w:p>
    <w:p w14:paraId="0C53CC55" w14:textId="56907811"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b/>
          <w:bCs/>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where appropriate</w:t>
      </w:r>
      <w:r w:rsidRPr="001C5643">
        <w:rPr>
          <w:rFonts w:ascii="Times New Roman" w:hAnsi="Times New Roman" w:cs="Times New Roman"/>
          <w:b/>
          <w:bCs/>
          <w:sz w:val="24"/>
          <w:szCs w:val="24"/>
        </w:rPr>
        <w:t>, have regard to customary law relating to the allocation, occupation</w:t>
      </w:r>
      <w:r w:rsidR="008541B6" w:rsidRPr="001C5643">
        <w:rPr>
          <w:rFonts w:ascii="Times New Roman" w:hAnsi="Times New Roman" w:cs="Times New Roman"/>
          <w:b/>
          <w:bCs/>
          <w:sz w:val="24"/>
          <w:szCs w:val="24"/>
        </w:rPr>
        <w:t>,</w:t>
      </w:r>
      <w:r w:rsidRPr="001C5643">
        <w:rPr>
          <w:rFonts w:ascii="Times New Roman" w:hAnsi="Times New Roman" w:cs="Times New Roman"/>
          <w:b/>
          <w:bCs/>
          <w:sz w:val="24"/>
          <w:szCs w:val="24"/>
        </w:rPr>
        <w:t xml:space="preserve"> and use of land in the area concerned; and</w:t>
      </w:r>
    </w:p>
    <w:p w14:paraId="7A64E4F5" w14:textId="77777777"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1) consult and co-operate with the chief appointed to preside over the community concerned in terms of the Traditional Leaders Act [</w:t>
      </w:r>
      <w:r w:rsidRPr="001C5643">
        <w:rPr>
          <w:rFonts w:ascii="Times New Roman" w:hAnsi="Times New Roman" w:cs="Times New Roman"/>
          <w:i/>
          <w:iCs/>
          <w:sz w:val="24"/>
          <w:szCs w:val="24"/>
        </w:rPr>
        <w:t>Chapter 29:17</w:t>
      </w:r>
      <w:r w:rsidRPr="001C5643">
        <w:rPr>
          <w:rFonts w:ascii="Times New Roman" w:hAnsi="Times New Roman" w:cs="Times New Roman"/>
          <w:sz w:val="24"/>
          <w:szCs w:val="24"/>
        </w:rPr>
        <w:t>]; and</w:t>
      </w:r>
    </w:p>
    <w:p w14:paraId="101293D5" w14:textId="77777777" w:rsidR="00576178" w:rsidRPr="001C5643" w:rsidRDefault="00576178" w:rsidP="00344D07">
      <w:pPr>
        <w:autoSpaceDE w:val="0"/>
        <w:autoSpaceDN w:val="0"/>
        <w:adjustRightInd w:val="0"/>
        <w:spacing w:after="0" w:line="240" w:lineRule="auto"/>
        <w:ind w:left="2160"/>
        <w:jc w:val="both"/>
        <w:rPr>
          <w:rFonts w:ascii="Times New Roman" w:hAnsi="Times New Roman" w:cs="Times New Roman"/>
          <w:b/>
          <w:bCs/>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 xml:space="preserve">) </w:t>
      </w:r>
      <w:r w:rsidRPr="001C5643">
        <w:rPr>
          <w:rFonts w:ascii="Times New Roman" w:hAnsi="Times New Roman" w:cs="Times New Roman"/>
          <w:b/>
          <w:bCs/>
          <w:sz w:val="24"/>
          <w:szCs w:val="24"/>
        </w:rPr>
        <w:t>grant consent only to persons who, according to the customary law of the community that has traditionally and continuously occupied and used land in the area concerned, are regarded as forming part of such community or who, according to such customary law, may be permitted to occupy and use such land:</w:t>
      </w:r>
    </w:p>
    <w:p w14:paraId="1D8E81BD" w14:textId="77777777" w:rsidR="00576178" w:rsidRPr="001C5643" w:rsidRDefault="00576178" w:rsidP="00441FE0">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lastRenderedPageBreak/>
        <w:t>Provided that, if no community has traditionally and continuously occupied and used land in the area concerned, the district council shall grant consent only to such class of persons as the Minister, by notice in writing to the district council, may specify.</w:t>
      </w:r>
    </w:p>
    <w:p w14:paraId="3C983DE0" w14:textId="69168129" w:rsidR="00576178" w:rsidRPr="001C5643" w:rsidRDefault="00576178" w:rsidP="00441FE0">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(3)</w:t>
      </w:r>
      <w:r w:rsidR="001065DE" w:rsidRPr="001C5643">
        <w:rPr>
          <w:rFonts w:ascii="Times New Roman" w:hAnsi="Times New Roman" w:cs="Times New Roman"/>
          <w:sz w:val="24"/>
          <w:szCs w:val="24"/>
        </w:rPr>
        <w:t>…………</w:t>
      </w:r>
      <w:r w:rsidRPr="001C5643">
        <w:rPr>
          <w:rFonts w:ascii="Times New Roman" w:hAnsi="Times New Roman" w:cs="Times New Roman"/>
          <w:sz w:val="24"/>
          <w:szCs w:val="24"/>
        </w:rPr>
        <w:t xml:space="preserve"> n/a</w:t>
      </w:r>
    </w:p>
    <w:p w14:paraId="5790743E" w14:textId="61C6CDAE" w:rsidR="00576178" w:rsidRPr="001C5643" w:rsidRDefault="00576178" w:rsidP="00441FE0">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(4)</w:t>
      </w:r>
      <w:r w:rsidR="001065DE" w:rsidRPr="001C5643">
        <w:rPr>
          <w:rFonts w:ascii="Times New Roman" w:hAnsi="Times New Roman" w:cs="Times New Roman"/>
          <w:sz w:val="24"/>
          <w:szCs w:val="24"/>
        </w:rPr>
        <w:t>………….</w:t>
      </w:r>
      <w:r w:rsidRPr="001C5643">
        <w:rPr>
          <w:rFonts w:ascii="Times New Roman" w:hAnsi="Times New Roman" w:cs="Times New Roman"/>
          <w:sz w:val="24"/>
          <w:szCs w:val="24"/>
        </w:rPr>
        <w:t xml:space="preserve">n/a </w:t>
      </w:r>
    </w:p>
    <w:p w14:paraId="5BC84A9C" w14:textId="39C555AB" w:rsidR="00576178" w:rsidRPr="001C5643" w:rsidRDefault="00576178" w:rsidP="00441FE0">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(5)</w:t>
      </w:r>
      <w:r w:rsidR="001065DE" w:rsidRPr="001C5643">
        <w:rPr>
          <w:rFonts w:ascii="Times New Roman" w:hAnsi="Times New Roman" w:cs="Times New Roman"/>
          <w:sz w:val="24"/>
          <w:szCs w:val="24"/>
        </w:rPr>
        <w:t>………….</w:t>
      </w:r>
      <w:r w:rsidRPr="001C5643">
        <w:rPr>
          <w:rFonts w:ascii="Times New Roman" w:hAnsi="Times New Roman" w:cs="Times New Roman"/>
          <w:sz w:val="24"/>
          <w:szCs w:val="24"/>
        </w:rPr>
        <w:t>n/a</w:t>
      </w:r>
    </w:p>
    <w:p w14:paraId="7D37B37F" w14:textId="1C928613" w:rsidR="00576178" w:rsidRDefault="00576178" w:rsidP="00441FE0">
      <w:pPr>
        <w:autoSpaceDE w:val="0"/>
        <w:autoSpaceDN w:val="0"/>
        <w:adjustRightInd w:val="0"/>
        <w:spacing w:after="0" w:line="240" w:lineRule="auto"/>
        <w:ind w:left="2160"/>
        <w:jc w:val="both"/>
        <w:rPr>
          <w:rFonts w:ascii="Times New Roman" w:hAnsi="Times New Roman" w:cs="Times New Roman"/>
          <w:b/>
          <w:bCs/>
          <w:sz w:val="24"/>
          <w:szCs w:val="24"/>
        </w:rPr>
      </w:pPr>
      <w:r w:rsidRPr="001C5643">
        <w:rPr>
          <w:rFonts w:ascii="Times New Roman" w:hAnsi="Times New Roman" w:cs="Times New Roman"/>
          <w:sz w:val="24"/>
          <w:szCs w:val="24"/>
        </w:rPr>
        <w:t xml:space="preserve">(6) Where a rural district council is established for any area of Communal Land or any area of Communal Land is incorporated within the area of a rural district council, </w:t>
      </w:r>
      <w:r w:rsidRPr="001C5643">
        <w:rPr>
          <w:rFonts w:ascii="Times New Roman" w:hAnsi="Times New Roman" w:cs="Times New Roman"/>
          <w:b/>
          <w:bCs/>
          <w:sz w:val="24"/>
          <w:szCs w:val="24"/>
        </w:rPr>
        <w:t xml:space="preserve">any person lawfully occupying or using land in such area for agricultural or residential purposes on the date of such establishment or incorporation, as the case may be, shall be deemed to have obtained the consent of such rural district council for the purposes of subsection (1).” </w:t>
      </w:r>
      <w:r w:rsidR="00F17614" w:rsidRPr="001C5643">
        <w:rPr>
          <w:rFonts w:ascii="Times New Roman" w:hAnsi="Times New Roman" w:cs="Times New Roman"/>
          <w:i/>
          <w:iCs/>
          <w:sz w:val="24"/>
          <w:szCs w:val="24"/>
        </w:rPr>
        <w:t>(my emphasis</w:t>
      </w:r>
      <w:r w:rsidR="00F17614" w:rsidRPr="001C5643">
        <w:rPr>
          <w:rFonts w:ascii="Times New Roman" w:hAnsi="Times New Roman" w:cs="Times New Roman"/>
          <w:b/>
          <w:bCs/>
          <w:sz w:val="24"/>
          <w:szCs w:val="24"/>
        </w:rPr>
        <w:t>)</w:t>
      </w:r>
    </w:p>
    <w:p w14:paraId="42699A12" w14:textId="77777777" w:rsidR="00962930" w:rsidRDefault="00962930" w:rsidP="00A67E72">
      <w:pPr>
        <w:autoSpaceDE w:val="0"/>
        <w:autoSpaceDN w:val="0"/>
        <w:adjustRightInd w:val="0"/>
        <w:spacing w:after="0" w:line="240" w:lineRule="auto"/>
        <w:ind w:left="1440"/>
        <w:jc w:val="both"/>
        <w:rPr>
          <w:rFonts w:ascii="Times New Roman" w:hAnsi="Times New Roman" w:cs="Times New Roman"/>
          <w:b/>
          <w:bCs/>
          <w:sz w:val="24"/>
          <w:szCs w:val="24"/>
        </w:rPr>
      </w:pPr>
    </w:p>
    <w:p w14:paraId="18620493" w14:textId="77777777" w:rsidR="00962930" w:rsidRPr="001C5643" w:rsidRDefault="00962930" w:rsidP="00A67E72">
      <w:pPr>
        <w:autoSpaceDE w:val="0"/>
        <w:autoSpaceDN w:val="0"/>
        <w:adjustRightInd w:val="0"/>
        <w:spacing w:after="0" w:line="240" w:lineRule="auto"/>
        <w:ind w:left="1440"/>
        <w:jc w:val="both"/>
        <w:rPr>
          <w:rFonts w:ascii="Times New Roman" w:hAnsi="Times New Roman" w:cs="Times New Roman"/>
          <w:b/>
          <w:bCs/>
          <w:sz w:val="24"/>
          <w:szCs w:val="24"/>
        </w:rPr>
      </w:pPr>
    </w:p>
    <w:p w14:paraId="163A8C6A" w14:textId="71DD5FAF" w:rsidR="00534A27" w:rsidRPr="001C5643" w:rsidRDefault="00617A2B"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w:t>
      </w:r>
      <w:r w:rsidR="00C139C1">
        <w:rPr>
          <w:rFonts w:ascii="Times New Roman" w:hAnsi="Times New Roman" w:cs="Times New Roman"/>
          <w:sz w:val="24"/>
          <w:szCs w:val="24"/>
        </w:rPr>
        <w:t>64</w:t>
      </w:r>
      <w:r>
        <w:rPr>
          <w:rFonts w:ascii="Times New Roman" w:hAnsi="Times New Roman" w:cs="Times New Roman"/>
          <w:sz w:val="24"/>
          <w:szCs w:val="24"/>
        </w:rPr>
        <w:t>]</w:t>
      </w:r>
      <w:r>
        <w:rPr>
          <w:rFonts w:ascii="Times New Roman" w:hAnsi="Times New Roman" w:cs="Times New Roman"/>
          <w:sz w:val="24"/>
          <w:szCs w:val="24"/>
        </w:rPr>
        <w:tab/>
      </w:r>
      <w:r w:rsidR="00534A27" w:rsidRPr="001C5643">
        <w:rPr>
          <w:rFonts w:ascii="Times New Roman" w:hAnsi="Times New Roman" w:cs="Times New Roman"/>
          <w:sz w:val="24"/>
          <w:szCs w:val="24"/>
        </w:rPr>
        <w:t>Thus, s</w:t>
      </w:r>
      <w:r w:rsidR="000463A9" w:rsidRPr="001C5643">
        <w:rPr>
          <w:rFonts w:ascii="Times New Roman" w:hAnsi="Times New Roman" w:cs="Times New Roman"/>
          <w:sz w:val="24"/>
          <w:szCs w:val="24"/>
        </w:rPr>
        <w:t xml:space="preserve"> 8 of the Communal Land Act gives rights of occupation to </w:t>
      </w:r>
      <w:r w:rsidR="008541B6" w:rsidRPr="001C5643">
        <w:rPr>
          <w:rFonts w:ascii="Times New Roman" w:hAnsi="Times New Roman" w:cs="Times New Roman"/>
          <w:sz w:val="24"/>
          <w:szCs w:val="24"/>
        </w:rPr>
        <w:t>community members that have</w:t>
      </w:r>
      <w:r w:rsidR="000463A9" w:rsidRPr="001C5643">
        <w:rPr>
          <w:rFonts w:ascii="Times New Roman" w:hAnsi="Times New Roman" w:cs="Times New Roman"/>
          <w:sz w:val="24"/>
          <w:szCs w:val="24"/>
        </w:rPr>
        <w:t xml:space="preserve"> occupied the land </w:t>
      </w:r>
      <w:r w:rsidR="00620484" w:rsidRPr="001C5643">
        <w:rPr>
          <w:rFonts w:ascii="Times New Roman" w:hAnsi="Times New Roman" w:cs="Times New Roman"/>
          <w:sz w:val="24"/>
          <w:szCs w:val="24"/>
        </w:rPr>
        <w:t xml:space="preserve">traditionally and </w:t>
      </w:r>
      <w:r w:rsidR="00534A27" w:rsidRPr="001C5643">
        <w:rPr>
          <w:rFonts w:ascii="Times New Roman" w:hAnsi="Times New Roman" w:cs="Times New Roman"/>
          <w:sz w:val="24"/>
          <w:szCs w:val="24"/>
        </w:rPr>
        <w:t xml:space="preserve">continuously </w:t>
      </w:r>
      <w:r w:rsidR="000463A9" w:rsidRPr="001C5643">
        <w:rPr>
          <w:rFonts w:ascii="Times New Roman" w:hAnsi="Times New Roman" w:cs="Times New Roman"/>
          <w:sz w:val="24"/>
          <w:szCs w:val="24"/>
        </w:rPr>
        <w:t xml:space="preserve">for extended periods. </w:t>
      </w:r>
      <w:r w:rsidR="00534A27" w:rsidRPr="001C5643">
        <w:rPr>
          <w:rFonts w:ascii="Times New Roman" w:hAnsi="Times New Roman" w:cs="Times New Roman"/>
          <w:sz w:val="24"/>
          <w:szCs w:val="24"/>
        </w:rPr>
        <w:t xml:space="preserve">My reading of the section leads </w:t>
      </w:r>
      <w:r w:rsidR="008541B6" w:rsidRPr="001C5643">
        <w:rPr>
          <w:rFonts w:ascii="Times New Roman" w:hAnsi="Times New Roman" w:cs="Times New Roman"/>
          <w:sz w:val="24"/>
          <w:szCs w:val="24"/>
        </w:rPr>
        <w:t>me to conclude that a community member</w:t>
      </w:r>
      <w:r w:rsidR="00534A27" w:rsidRPr="001C5643">
        <w:rPr>
          <w:rFonts w:ascii="Times New Roman" w:hAnsi="Times New Roman" w:cs="Times New Roman"/>
          <w:sz w:val="24"/>
          <w:szCs w:val="24"/>
        </w:rPr>
        <w:t xml:space="preserve"> in occupation of such land </w:t>
      </w:r>
      <w:r w:rsidR="000D6C1A" w:rsidRPr="001C5643">
        <w:rPr>
          <w:rFonts w:ascii="Times New Roman" w:hAnsi="Times New Roman" w:cs="Times New Roman"/>
          <w:sz w:val="24"/>
          <w:szCs w:val="24"/>
        </w:rPr>
        <w:t>only has to prove that he or she is a member of a community that has traditionally and continuously been in occupation of such land. That established an</w:t>
      </w:r>
      <w:r w:rsidR="000463A9" w:rsidRPr="001C5643">
        <w:rPr>
          <w:rFonts w:ascii="Times New Roman" w:hAnsi="Times New Roman" w:cs="Times New Roman"/>
          <w:sz w:val="24"/>
          <w:szCs w:val="24"/>
        </w:rPr>
        <w:t xml:space="preserve"> entitle</w:t>
      </w:r>
      <w:r w:rsidR="000D6C1A" w:rsidRPr="001C5643">
        <w:rPr>
          <w:rFonts w:ascii="Times New Roman" w:hAnsi="Times New Roman" w:cs="Times New Roman"/>
          <w:sz w:val="24"/>
          <w:szCs w:val="24"/>
        </w:rPr>
        <w:t xml:space="preserve">ment </w:t>
      </w:r>
      <w:r w:rsidR="000463A9" w:rsidRPr="001C5643">
        <w:rPr>
          <w:rFonts w:ascii="Times New Roman" w:hAnsi="Times New Roman" w:cs="Times New Roman"/>
          <w:sz w:val="24"/>
          <w:szCs w:val="24"/>
        </w:rPr>
        <w:t xml:space="preserve">to occupation. All that is required is that the person is part of a community that has continuously and traditionally occupied the land. </w:t>
      </w:r>
    </w:p>
    <w:p w14:paraId="718426E2" w14:textId="77777777" w:rsidR="00142133" w:rsidRPr="001C5643" w:rsidRDefault="00142133" w:rsidP="00901AC8">
      <w:pPr>
        <w:autoSpaceDE w:val="0"/>
        <w:autoSpaceDN w:val="0"/>
        <w:adjustRightInd w:val="0"/>
        <w:spacing w:after="0" w:line="480" w:lineRule="auto"/>
        <w:ind w:firstLine="1134"/>
        <w:jc w:val="both"/>
        <w:rPr>
          <w:rFonts w:ascii="Times New Roman" w:hAnsi="Times New Roman" w:cs="Times New Roman"/>
          <w:b/>
          <w:bCs/>
          <w:sz w:val="24"/>
          <w:szCs w:val="24"/>
          <w:lang w:val="en-US"/>
        </w:rPr>
      </w:pPr>
    </w:p>
    <w:p w14:paraId="2FCD33D6" w14:textId="00EFDA30" w:rsidR="000463A9" w:rsidRPr="001C5643" w:rsidRDefault="00C139C1"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[65</w:t>
      </w:r>
      <w:r w:rsidR="00617A2B">
        <w:rPr>
          <w:rFonts w:ascii="Times New Roman" w:hAnsi="Times New Roman" w:cs="Times New Roman"/>
          <w:sz w:val="24"/>
          <w:szCs w:val="24"/>
        </w:rPr>
        <w:t>]</w:t>
      </w:r>
      <w:r w:rsidR="00617A2B">
        <w:rPr>
          <w:rFonts w:ascii="Times New Roman" w:hAnsi="Times New Roman" w:cs="Times New Roman"/>
          <w:sz w:val="24"/>
          <w:szCs w:val="24"/>
        </w:rPr>
        <w:tab/>
      </w:r>
      <w:r w:rsidR="000463A9" w:rsidRPr="001C5643">
        <w:rPr>
          <w:rFonts w:ascii="Times New Roman" w:hAnsi="Times New Roman" w:cs="Times New Roman"/>
          <w:sz w:val="24"/>
          <w:szCs w:val="24"/>
        </w:rPr>
        <w:t xml:space="preserve">However, </w:t>
      </w:r>
      <w:r w:rsidR="000D6C1A" w:rsidRPr="001C5643">
        <w:rPr>
          <w:rFonts w:ascii="Times New Roman" w:hAnsi="Times New Roman" w:cs="Times New Roman"/>
          <w:sz w:val="24"/>
          <w:szCs w:val="24"/>
        </w:rPr>
        <w:t>a</w:t>
      </w:r>
      <w:r w:rsidR="000463A9" w:rsidRPr="001C5643">
        <w:rPr>
          <w:rFonts w:ascii="Times New Roman" w:hAnsi="Times New Roman" w:cs="Times New Roman"/>
          <w:sz w:val="24"/>
          <w:szCs w:val="24"/>
        </w:rPr>
        <w:t xml:space="preserve"> community must </w:t>
      </w:r>
      <w:r w:rsidR="008541B6" w:rsidRPr="001C5643">
        <w:rPr>
          <w:rFonts w:ascii="Times New Roman" w:hAnsi="Times New Roman" w:cs="Times New Roman"/>
          <w:sz w:val="24"/>
          <w:szCs w:val="24"/>
        </w:rPr>
        <w:t>have services through schools, churches,</w:t>
      </w:r>
      <w:r w:rsidR="000463A9" w:rsidRPr="001C5643">
        <w:rPr>
          <w:rFonts w:ascii="Times New Roman" w:hAnsi="Times New Roman" w:cs="Times New Roman"/>
          <w:sz w:val="24"/>
          <w:szCs w:val="24"/>
        </w:rPr>
        <w:t xml:space="preserve"> hospitals</w:t>
      </w:r>
      <w:r w:rsidR="008541B6" w:rsidRPr="001C5643">
        <w:rPr>
          <w:rFonts w:ascii="Times New Roman" w:hAnsi="Times New Roman" w:cs="Times New Roman"/>
          <w:sz w:val="24"/>
          <w:szCs w:val="24"/>
        </w:rPr>
        <w:t>,</w:t>
      </w:r>
      <w:r w:rsidR="000463A9" w:rsidRPr="001C5643">
        <w:rPr>
          <w:rFonts w:ascii="Times New Roman" w:hAnsi="Times New Roman" w:cs="Times New Roman"/>
          <w:sz w:val="24"/>
          <w:szCs w:val="24"/>
        </w:rPr>
        <w:t xml:space="preserve"> and other amenities. The law provides the grant of permits for occupation by persons or parties who are not part of the traditional dwellers. The</w:t>
      </w:r>
      <w:r w:rsidR="002968D0" w:rsidRPr="001C5643">
        <w:rPr>
          <w:rFonts w:ascii="Times New Roman" w:hAnsi="Times New Roman" w:cs="Times New Roman"/>
          <w:sz w:val="24"/>
          <w:szCs w:val="24"/>
        </w:rPr>
        <w:t xml:space="preserve"> provision that permits such </w:t>
      </w:r>
      <w:r w:rsidR="000463A9" w:rsidRPr="001C5643">
        <w:rPr>
          <w:rFonts w:ascii="Times New Roman" w:hAnsi="Times New Roman" w:cs="Times New Roman"/>
          <w:sz w:val="24"/>
          <w:szCs w:val="24"/>
        </w:rPr>
        <w:t>right</w:t>
      </w:r>
      <w:r w:rsidR="00D6440D" w:rsidRPr="001C5643">
        <w:rPr>
          <w:rFonts w:ascii="Times New Roman" w:hAnsi="Times New Roman" w:cs="Times New Roman"/>
          <w:sz w:val="24"/>
          <w:szCs w:val="24"/>
        </w:rPr>
        <w:t>s</w:t>
      </w:r>
      <w:r w:rsidR="000463A9" w:rsidRPr="001C5643">
        <w:rPr>
          <w:rFonts w:ascii="Times New Roman" w:hAnsi="Times New Roman" w:cs="Times New Roman"/>
          <w:sz w:val="24"/>
          <w:szCs w:val="24"/>
        </w:rPr>
        <w:t xml:space="preserve"> is found in s 9 of </w:t>
      </w:r>
      <w:r w:rsidR="00177720" w:rsidRPr="001C5643">
        <w:rPr>
          <w:rFonts w:ascii="Times New Roman" w:hAnsi="Times New Roman" w:cs="Times New Roman"/>
          <w:sz w:val="24"/>
          <w:szCs w:val="24"/>
        </w:rPr>
        <w:t>the Act</w:t>
      </w:r>
      <w:r w:rsidR="000463A9" w:rsidRPr="001C5643">
        <w:rPr>
          <w:rFonts w:ascii="Times New Roman" w:hAnsi="Times New Roman" w:cs="Times New Roman"/>
          <w:sz w:val="24"/>
          <w:szCs w:val="24"/>
        </w:rPr>
        <w:t>. It provides:</w:t>
      </w:r>
    </w:p>
    <w:p w14:paraId="6E4A549B" w14:textId="77777777" w:rsidR="000463A9" w:rsidRPr="001C5643" w:rsidRDefault="000463A9" w:rsidP="000463A9">
      <w:pPr>
        <w:autoSpaceDE w:val="0"/>
        <w:autoSpaceDN w:val="0"/>
        <w:adjustRightInd w:val="0"/>
        <w:spacing w:after="0" w:line="240" w:lineRule="auto"/>
        <w:jc w:val="both"/>
        <w:rPr>
          <w:rFonts w:ascii="Times New Roman" w:hAnsi="Times New Roman" w:cs="Times New Roman"/>
          <w:b/>
          <w:bCs/>
          <w:sz w:val="24"/>
          <w:szCs w:val="24"/>
        </w:rPr>
      </w:pPr>
    </w:p>
    <w:p w14:paraId="349CC388" w14:textId="77777777" w:rsidR="000463A9" w:rsidRPr="001C5643" w:rsidRDefault="000463A9" w:rsidP="00441FE0">
      <w:pPr>
        <w:autoSpaceDE w:val="0"/>
        <w:autoSpaceDN w:val="0"/>
        <w:adjustRightInd w:val="0"/>
        <w:spacing w:after="0" w:line="240" w:lineRule="auto"/>
        <w:ind w:left="1440" w:firstLine="720"/>
        <w:jc w:val="both"/>
        <w:rPr>
          <w:rFonts w:ascii="Times New Roman" w:hAnsi="Times New Roman" w:cs="Times New Roman"/>
          <w:b/>
          <w:bCs/>
          <w:sz w:val="24"/>
          <w:szCs w:val="24"/>
        </w:rPr>
      </w:pPr>
      <w:r w:rsidRPr="001C5643">
        <w:rPr>
          <w:rFonts w:ascii="Times New Roman" w:hAnsi="Times New Roman" w:cs="Times New Roman"/>
          <w:b/>
          <w:bCs/>
          <w:sz w:val="24"/>
          <w:szCs w:val="24"/>
        </w:rPr>
        <w:t>“9 Permits to occupy and use Communal Land</w:t>
      </w:r>
    </w:p>
    <w:p w14:paraId="7D0610BE" w14:textId="77777777" w:rsidR="000463A9" w:rsidRPr="001C5643" w:rsidRDefault="000463A9" w:rsidP="000463A9">
      <w:pPr>
        <w:autoSpaceDE w:val="0"/>
        <w:autoSpaceDN w:val="0"/>
        <w:adjustRightInd w:val="0"/>
        <w:spacing w:after="0" w:line="240" w:lineRule="auto"/>
        <w:jc w:val="both"/>
        <w:rPr>
          <w:rFonts w:ascii="Times New Roman" w:hAnsi="Times New Roman" w:cs="Times New Roman"/>
          <w:sz w:val="24"/>
          <w:szCs w:val="24"/>
        </w:rPr>
      </w:pPr>
    </w:p>
    <w:p w14:paraId="6CBD4F25" w14:textId="4948657E" w:rsidR="000463A9" w:rsidRPr="001C5643" w:rsidRDefault="000463A9" w:rsidP="00441FE0">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(1) A rural district council may, with the approval of the Minister, issue a permit authorizing any person or class of persons to occupy and use, subject to the Regional, Town</w:t>
      </w:r>
      <w:r w:rsidR="008541B6" w:rsidRPr="001C5643">
        <w:rPr>
          <w:rFonts w:ascii="Times New Roman" w:hAnsi="Times New Roman" w:cs="Times New Roman"/>
          <w:sz w:val="24"/>
          <w:szCs w:val="24"/>
        </w:rPr>
        <w:t>,</w:t>
      </w:r>
      <w:r w:rsidRPr="001C5643">
        <w:rPr>
          <w:rFonts w:ascii="Times New Roman" w:hAnsi="Times New Roman" w:cs="Times New Roman"/>
          <w:sz w:val="24"/>
          <w:szCs w:val="24"/>
        </w:rPr>
        <w:t xml:space="preserve"> and Country Planning Act [</w:t>
      </w:r>
      <w:r w:rsidRPr="001C5643">
        <w:rPr>
          <w:rFonts w:ascii="Times New Roman" w:hAnsi="Times New Roman" w:cs="Times New Roman"/>
          <w:i/>
          <w:iCs/>
          <w:sz w:val="24"/>
          <w:szCs w:val="24"/>
        </w:rPr>
        <w:t>Chapter 29:12</w:t>
      </w:r>
      <w:r w:rsidRPr="001C5643">
        <w:rPr>
          <w:rFonts w:ascii="Times New Roman" w:hAnsi="Times New Roman" w:cs="Times New Roman"/>
          <w:sz w:val="24"/>
          <w:szCs w:val="24"/>
        </w:rPr>
        <w:t>] and any order issued in terms thereof, any portion of Communal Land within the area of such rural district council, where such occupation or use is for any of the following purposes—</w:t>
      </w:r>
    </w:p>
    <w:p w14:paraId="41894A97" w14:textId="77777777" w:rsidR="000463A9" w:rsidRPr="001C5643" w:rsidRDefault="000463A9" w:rsidP="00441FE0">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administrative purposes of the State or a local or like authority;</w:t>
      </w:r>
    </w:p>
    <w:p w14:paraId="4414ED7F" w14:textId="77777777" w:rsidR="000463A9" w:rsidRPr="001C5643" w:rsidRDefault="000463A9" w:rsidP="00441FE0">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lastRenderedPageBreak/>
        <w:t>(</w:t>
      </w:r>
      <w:r w:rsidRPr="001C5643">
        <w:rPr>
          <w:rFonts w:ascii="Times New Roman" w:hAnsi="Times New Roman" w:cs="Times New Roman"/>
          <w:i/>
          <w:iCs/>
          <w:sz w:val="24"/>
          <w:szCs w:val="24"/>
        </w:rPr>
        <w:t>b</w:t>
      </w:r>
      <w:r w:rsidRPr="001C5643">
        <w:rPr>
          <w:rFonts w:ascii="Times New Roman" w:hAnsi="Times New Roman" w:cs="Times New Roman"/>
          <w:sz w:val="24"/>
          <w:szCs w:val="24"/>
        </w:rPr>
        <w:t>) religious or educational purposes in the interests of inhabitants of the area concerned;</w:t>
      </w:r>
    </w:p>
    <w:p w14:paraId="6BC4F84B" w14:textId="796A6A96" w:rsidR="000463A9" w:rsidRPr="001C5643" w:rsidRDefault="000463A9" w:rsidP="00441FE0">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c</w:t>
      </w:r>
      <w:r w:rsidRPr="001C5643">
        <w:rPr>
          <w:rFonts w:ascii="Times New Roman" w:hAnsi="Times New Roman" w:cs="Times New Roman"/>
          <w:sz w:val="24"/>
          <w:szCs w:val="24"/>
        </w:rPr>
        <w:t>) hospitals, clinics</w:t>
      </w:r>
      <w:r w:rsidR="008541B6" w:rsidRPr="001C5643">
        <w:rPr>
          <w:rFonts w:ascii="Times New Roman" w:hAnsi="Times New Roman" w:cs="Times New Roman"/>
          <w:sz w:val="24"/>
          <w:szCs w:val="24"/>
        </w:rPr>
        <w:t>,</w:t>
      </w:r>
      <w:r w:rsidRPr="001C5643">
        <w:rPr>
          <w:rFonts w:ascii="Times New Roman" w:hAnsi="Times New Roman" w:cs="Times New Roman"/>
          <w:sz w:val="24"/>
          <w:szCs w:val="24"/>
        </w:rPr>
        <w:t xml:space="preserve"> or other such establishments for the benefit of inhabitants of the area concerned;</w:t>
      </w:r>
    </w:p>
    <w:p w14:paraId="17EAA5E1" w14:textId="0287F834" w:rsidR="000463A9" w:rsidRPr="001C5643" w:rsidRDefault="000463A9" w:rsidP="00441FE0">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d</w:t>
      </w:r>
      <w:r w:rsidRPr="001C5643">
        <w:rPr>
          <w:rFonts w:ascii="Times New Roman" w:hAnsi="Times New Roman" w:cs="Times New Roman"/>
          <w:sz w:val="24"/>
          <w:szCs w:val="24"/>
        </w:rPr>
        <w:t>) hotels, shops</w:t>
      </w:r>
      <w:r w:rsidR="008541B6" w:rsidRPr="001C5643">
        <w:rPr>
          <w:rFonts w:ascii="Times New Roman" w:hAnsi="Times New Roman" w:cs="Times New Roman"/>
          <w:sz w:val="24"/>
          <w:szCs w:val="24"/>
        </w:rPr>
        <w:t>,</w:t>
      </w:r>
      <w:r w:rsidRPr="001C5643">
        <w:rPr>
          <w:rFonts w:ascii="Times New Roman" w:hAnsi="Times New Roman" w:cs="Times New Roman"/>
          <w:sz w:val="24"/>
          <w:szCs w:val="24"/>
        </w:rPr>
        <w:t xml:space="preserve"> or other business premises;</w:t>
      </w:r>
    </w:p>
    <w:p w14:paraId="7DBAF1D2" w14:textId="77777777" w:rsidR="000463A9" w:rsidRPr="001C5643" w:rsidRDefault="000463A9" w:rsidP="00441FE0">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e</w:t>
      </w:r>
      <w:r w:rsidRPr="001C5643">
        <w:rPr>
          <w:rFonts w:ascii="Times New Roman" w:hAnsi="Times New Roman" w:cs="Times New Roman"/>
          <w:sz w:val="24"/>
          <w:szCs w:val="24"/>
        </w:rPr>
        <w:t>) any other purpose whatsoever which, in the opinion of the rural district council, is in the interests of inhabitants of the area concerned;”</w:t>
      </w:r>
    </w:p>
    <w:p w14:paraId="760003C5" w14:textId="799D847D" w:rsidR="00901AC8" w:rsidRDefault="00901AC8" w:rsidP="00901AC8">
      <w:pPr>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DC8D029" w14:textId="5880A378" w:rsidR="000463A9" w:rsidRPr="00901AC8" w:rsidRDefault="00901AC8" w:rsidP="00901AC8">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C139C1">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ab/>
      </w:r>
      <w:r w:rsidR="000463A9" w:rsidRPr="001C5643">
        <w:rPr>
          <w:rFonts w:ascii="Times New Roman" w:hAnsi="Times New Roman" w:cs="Times New Roman"/>
          <w:sz w:val="24"/>
          <w:szCs w:val="24"/>
          <w:lang w:val="en-US"/>
        </w:rPr>
        <w:t>Although</w:t>
      </w:r>
      <w:r w:rsidR="000463A9" w:rsidRPr="001C5643">
        <w:rPr>
          <w:rFonts w:ascii="Times New Roman" w:hAnsi="Times New Roman" w:cs="Times New Roman"/>
          <w:sz w:val="24"/>
          <w:szCs w:val="24"/>
        </w:rPr>
        <w:t xml:space="preserve"> </w:t>
      </w:r>
      <w:r w:rsidR="000D6C1A" w:rsidRPr="001C5643">
        <w:rPr>
          <w:rFonts w:ascii="Times New Roman" w:hAnsi="Times New Roman" w:cs="Times New Roman"/>
          <w:sz w:val="24"/>
          <w:szCs w:val="24"/>
        </w:rPr>
        <w:t xml:space="preserve">the word </w:t>
      </w:r>
      <w:r w:rsidR="000463A9" w:rsidRPr="001C5643">
        <w:rPr>
          <w:rFonts w:ascii="Times New Roman" w:hAnsi="Times New Roman" w:cs="Times New Roman"/>
          <w:sz w:val="24"/>
          <w:szCs w:val="24"/>
        </w:rPr>
        <w:t>“permit” has not been defined in the Act</w:t>
      </w:r>
      <w:r w:rsidR="008541B6" w:rsidRPr="001C5643">
        <w:rPr>
          <w:rFonts w:ascii="Times New Roman" w:hAnsi="Times New Roman" w:cs="Times New Roman"/>
          <w:sz w:val="24"/>
          <w:szCs w:val="24"/>
        </w:rPr>
        <w:t>,</w:t>
      </w:r>
      <w:r w:rsidR="000463A9" w:rsidRPr="001C5643">
        <w:rPr>
          <w:rFonts w:ascii="Times New Roman" w:hAnsi="Times New Roman" w:cs="Times New Roman"/>
          <w:sz w:val="24"/>
          <w:szCs w:val="24"/>
        </w:rPr>
        <w:t xml:space="preserve"> s 2 defines </w:t>
      </w:r>
      <w:r w:rsidR="000463A9" w:rsidRPr="001C5643">
        <w:rPr>
          <w:rFonts w:ascii="Times New Roman" w:hAnsi="Times New Roman" w:cs="Times New Roman"/>
          <w:b/>
          <w:bCs/>
          <w:sz w:val="24"/>
          <w:szCs w:val="24"/>
        </w:rPr>
        <w:t>use</w:t>
      </w:r>
      <w:r w:rsidR="000463A9" w:rsidRPr="001C5643">
        <w:rPr>
          <w:rFonts w:ascii="Times New Roman" w:hAnsi="Times New Roman" w:cs="Times New Roman"/>
          <w:sz w:val="24"/>
          <w:szCs w:val="24"/>
        </w:rPr>
        <w:t xml:space="preserve"> as:</w:t>
      </w:r>
    </w:p>
    <w:p w14:paraId="3BE68884" w14:textId="5565ADDB" w:rsidR="000463A9" w:rsidRPr="001C5643" w:rsidRDefault="000463A9" w:rsidP="001208E4">
      <w:pPr>
        <w:autoSpaceDE w:val="0"/>
        <w:autoSpaceDN w:val="0"/>
        <w:adjustRightInd w:val="0"/>
        <w:spacing w:after="0" w:line="276" w:lineRule="auto"/>
        <w:ind w:left="2160"/>
        <w:jc w:val="both"/>
        <w:rPr>
          <w:rFonts w:ascii="Times New Roman" w:hAnsi="Times New Roman" w:cs="Times New Roman"/>
          <w:sz w:val="24"/>
          <w:szCs w:val="24"/>
        </w:rPr>
      </w:pPr>
      <w:bookmarkStart w:id="3" w:name="_Hlk128562412"/>
      <w:r w:rsidRPr="001C5643">
        <w:rPr>
          <w:rFonts w:ascii="Times New Roman" w:hAnsi="Times New Roman" w:cs="Times New Roman"/>
          <w:sz w:val="24"/>
          <w:szCs w:val="24"/>
        </w:rPr>
        <w:t>“</w:t>
      </w:r>
      <w:r w:rsidRPr="001C5643">
        <w:rPr>
          <w:rFonts w:ascii="Times New Roman" w:hAnsi="Times New Roman" w:cs="Times New Roman"/>
          <w:b/>
          <w:bCs/>
          <w:sz w:val="24"/>
          <w:szCs w:val="24"/>
        </w:rPr>
        <w:t>use, in relation to Communal Land, includes the erection of any building or enclosure, ploughing, hoeing, the cutting of vegetation, the depasturing of animals or the taking of sand, stone or other materials therefrom</w:t>
      </w:r>
      <w:r w:rsidRPr="001C5643">
        <w:rPr>
          <w:rFonts w:ascii="Times New Roman" w:hAnsi="Times New Roman" w:cs="Times New Roman"/>
          <w:sz w:val="24"/>
          <w:szCs w:val="24"/>
        </w:rPr>
        <w:t xml:space="preserve">.” </w:t>
      </w:r>
    </w:p>
    <w:p w14:paraId="160FFEB5" w14:textId="77777777" w:rsidR="000463A9" w:rsidRDefault="000463A9" w:rsidP="000463A9">
      <w:pPr>
        <w:autoSpaceDE w:val="0"/>
        <w:autoSpaceDN w:val="0"/>
        <w:adjustRightInd w:val="0"/>
        <w:spacing w:after="0" w:line="360" w:lineRule="auto"/>
        <w:jc w:val="both"/>
        <w:rPr>
          <w:rFonts w:ascii="Times New Roman" w:hAnsi="Times New Roman" w:cs="Times New Roman"/>
          <w:sz w:val="24"/>
          <w:szCs w:val="24"/>
        </w:rPr>
      </w:pPr>
    </w:p>
    <w:p w14:paraId="7AB05041" w14:textId="77777777" w:rsidR="00901AC8" w:rsidRPr="001C5643" w:rsidRDefault="00901AC8" w:rsidP="000463A9">
      <w:pPr>
        <w:autoSpaceDE w:val="0"/>
        <w:autoSpaceDN w:val="0"/>
        <w:adjustRightInd w:val="0"/>
        <w:spacing w:after="0" w:line="360" w:lineRule="auto"/>
        <w:jc w:val="both"/>
        <w:rPr>
          <w:rFonts w:ascii="Times New Roman" w:hAnsi="Times New Roman" w:cs="Times New Roman"/>
          <w:sz w:val="24"/>
          <w:szCs w:val="24"/>
        </w:rPr>
      </w:pPr>
    </w:p>
    <w:bookmarkEnd w:id="3"/>
    <w:p w14:paraId="24713D5C" w14:textId="1C5573BD" w:rsidR="00D04E01" w:rsidRDefault="00901AC8" w:rsidP="00901AC8">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[6</w:t>
      </w:r>
      <w:r w:rsidR="00C139C1">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0463A9" w:rsidRPr="001C5643">
        <w:rPr>
          <w:rFonts w:ascii="Times New Roman" w:hAnsi="Times New Roman" w:cs="Times New Roman"/>
          <w:sz w:val="24"/>
          <w:szCs w:val="24"/>
        </w:rPr>
        <w:t xml:space="preserve">This definition accords with the purposes or definition of agricultural land in s 72 of the Constitution. </w:t>
      </w:r>
      <w:r w:rsidR="00576178" w:rsidRPr="001C5643">
        <w:rPr>
          <w:rFonts w:ascii="Times New Roman" w:hAnsi="Times New Roman" w:cs="Times New Roman"/>
          <w:sz w:val="24"/>
          <w:szCs w:val="24"/>
        </w:rPr>
        <w:t xml:space="preserve">The appellants occupy land </w:t>
      </w:r>
      <w:r w:rsidR="008541B6" w:rsidRPr="001C5643">
        <w:rPr>
          <w:rFonts w:ascii="Times New Roman" w:hAnsi="Times New Roman" w:cs="Times New Roman"/>
          <w:sz w:val="24"/>
          <w:szCs w:val="24"/>
        </w:rPr>
        <w:t>that</w:t>
      </w:r>
      <w:r w:rsidR="00576178" w:rsidRPr="001C5643">
        <w:rPr>
          <w:rFonts w:ascii="Times New Roman" w:hAnsi="Times New Roman" w:cs="Times New Roman"/>
          <w:sz w:val="24"/>
          <w:szCs w:val="24"/>
        </w:rPr>
        <w:t xml:space="preserve"> they utilise both for agricultural and residential purposes. Their right to occupy as a community can only be in accordance with s 8 </w:t>
      </w:r>
      <w:r w:rsidR="00D6440D" w:rsidRPr="001C5643">
        <w:rPr>
          <w:rFonts w:ascii="Times New Roman" w:hAnsi="Times New Roman" w:cs="Times New Roman"/>
          <w:sz w:val="24"/>
          <w:szCs w:val="24"/>
        </w:rPr>
        <w:t>of the Act</w:t>
      </w:r>
      <w:r w:rsidR="00576178" w:rsidRPr="001C5643">
        <w:rPr>
          <w:rFonts w:ascii="Times New Roman" w:hAnsi="Times New Roman" w:cs="Times New Roman"/>
          <w:sz w:val="24"/>
          <w:szCs w:val="24"/>
        </w:rPr>
        <w:t>. A perusal of the section reveals that the law recogni</w:t>
      </w:r>
      <w:r w:rsidR="008541B6" w:rsidRPr="001C5643">
        <w:rPr>
          <w:rFonts w:ascii="Times New Roman" w:hAnsi="Times New Roman" w:cs="Times New Roman"/>
          <w:sz w:val="24"/>
          <w:szCs w:val="24"/>
        </w:rPr>
        <w:t>z</w:t>
      </w:r>
      <w:r w:rsidR="00576178" w:rsidRPr="001C5643">
        <w:rPr>
          <w:rFonts w:ascii="Times New Roman" w:hAnsi="Times New Roman" w:cs="Times New Roman"/>
          <w:sz w:val="24"/>
          <w:szCs w:val="24"/>
        </w:rPr>
        <w:t xml:space="preserve">es the right of a community to occupy communal land that such </w:t>
      </w:r>
      <w:r w:rsidR="008541B6" w:rsidRPr="001C5643">
        <w:rPr>
          <w:rFonts w:ascii="Times New Roman" w:hAnsi="Times New Roman" w:cs="Times New Roman"/>
          <w:sz w:val="24"/>
          <w:szCs w:val="24"/>
        </w:rPr>
        <w:t xml:space="preserve">a </w:t>
      </w:r>
      <w:r w:rsidR="00576178" w:rsidRPr="001C5643">
        <w:rPr>
          <w:rFonts w:ascii="Times New Roman" w:hAnsi="Times New Roman" w:cs="Times New Roman"/>
          <w:sz w:val="24"/>
          <w:szCs w:val="24"/>
        </w:rPr>
        <w:t xml:space="preserve">community has occupied continuously. It does not </w:t>
      </w:r>
      <w:r w:rsidR="006D2549" w:rsidRPr="001C5643">
        <w:rPr>
          <w:rFonts w:ascii="Times New Roman" w:hAnsi="Times New Roman" w:cs="Times New Roman"/>
          <w:sz w:val="24"/>
          <w:szCs w:val="24"/>
        </w:rPr>
        <w:t xml:space="preserve">define </w:t>
      </w:r>
      <w:r w:rsidR="00576178" w:rsidRPr="001C5643">
        <w:rPr>
          <w:rFonts w:ascii="Times New Roman" w:hAnsi="Times New Roman" w:cs="Times New Roman"/>
          <w:sz w:val="24"/>
          <w:szCs w:val="24"/>
        </w:rPr>
        <w:t xml:space="preserve">the amount or length of time for such occupation. </w:t>
      </w:r>
      <w:r w:rsidR="00D04E01" w:rsidRPr="001C5643">
        <w:rPr>
          <w:rFonts w:ascii="Times New Roman" w:hAnsi="Times New Roman" w:cs="Times New Roman"/>
          <w:sz w:val="24"/>
          <w:szCs w:val="24"/>
        </w:rPr>
        <w:t>When regard is had to section 71</w:t>
      </w:r>
      <w:r>
        <w:rPr>
          <w:rFonts w:ascii="Times New Roman" w:hAnsi="Times New Roman" w:cs="Times New Roman"/>
          <w:sz w:val="24"/>
          <w:szCs w:val="24"/>
        </w:rPr>
        <w:t xml:space="preserve"> </w:t>
      </w:r>
      <w:r w:rsidR="00D04E01" w:rsidRPr="001C5643">
        <w:rPr>
          <w:rFonts w:ascii="Times New Roman" w:hAnsi="Times New Roman" w:cs="Times New Roman"/>
          <w:sz w:val="24"/>
          <w:szCs w:val="24"/>
        </w:rPr>
        <w:t>(1)</w:t>
      </w:r>
      <w:r w:rsidR="006D2549" w:rsidRPr="001C5643">
        <w:rPr>
          <w:rFonts w:ascii="Times New Roman" w:hAnsi="Times New Roman" w:cs="Times New Roman"/>
          <w:sz w:val="24"/>
          <w:szCs w:val="24"/>
        </w:rPr>
        <w:t xml:space="preserve"> of the Constitution</w:t>
      </w:r>
      <w:r w:rsidR="008541B6" w:rsidRPr="001C5643">
        <w:rPr>
          <w:rFonts w:ascii="Times New Roman" w:hAnsi="Times New Roman" w:cs="Times New Roman"/>
          <w:sz w:val="24"/>
          <w:szCs w:val="24"/>
        </w:rPr>
        <w:t>,</w:t>
      </w:r>
      <w:r w:rsidR="00D04E01" w:rsidRPr="001C5643">
        <w:rPr>
          <w:rFonts w:ascii="Times New Roman" w:hAnsi="Times New Roman" w:cs="Times New Roman"/>
          <w:sz w:val="24"/>
          <w:szCs w:val="24"/>
        </w:rPr>
        <w:t xml:space="preserve"> it becomes clear that the provisions of s 8(1) of the Act are not only consistent with but give effect to the right to property being claimed by the appellants. That right is not restricted to ownership. It is </w:t>
      </w:r>
      <w:r w:rsidR="008541B6" w:rsidRPr="001C5643">
        <w:rPr>
          <w:rFonts w:ascii="Times New Roman" w:hAnsi="Times New Roman" w:cs="Times New Roman"/>
          <w:sz w:val="24"/>
          <w:szCs w:val="24"/>
        </w:rPr>
        <w:t>broa</w:t>
      </w:r>
      <w:r w:rsidR="00D04E01" w:rsidRPr="001C5643">
        <w:rPr>
          <w:rFonts w:ascii="Times New Roman" w:hAnsi="Times New Roman" w:cs="Times New Roman"/>
          <w:sz w:val="24"/>
          <w:szCs w:val="24"/>
        </w:rPr>
        <w:t xml:space="preserve">der than ownership. It is the right to </w:t>
      </w:r>
      <w:r w:rsidR="00D04E01" w:rsidRPr="001C5643">
        <w:rPr>
          <w:rFonts w:ascii="Times New Roman" w:hAnsi="Times New Roman" w:cs="Times New Roman"/>
          <w:b/>
          <w:bCs/>
          <w:sz w:val="24"/>
          <w:szCs w:val="24"/>
        </w:rPr>
        <w:t xml:space="preserve">acquire, hold, occupy, </w:t>
      </w:r>
      <w:r w:rsidR="00D2373E" w:rsidRPr="001C5643">
        <w:rPr>
          <w:rFonts w:ascii="Times New Roman" w:hAnsi="Times New Roman" w:cs="Times New Roman"/>
          <w:b/>
          <w:bCs/>
          <w:sz w:val="24"/>
          <w:szCs w:val="24"/>
        </w:rPr>
        <w:t>use, transfer, hypothecate, lease, or dispose</w:t>
      </w:r>
      <w:r w:rsidR="00D2373E" w:rsidRPr="001C5643">
        <w:rPr>
          <w:rFonts w:ascii="Times New Roman" w:hAnsi="Times New Roman" w:cs="Times New Roman"/>
          <w:sz w:val="24"/>
          <w:szCs w:val="24"/>
        </w:rPr>
        <w:t xml:space="preserve"> of all forms of property. The suggestion by the appellants that the right in s 71 is strictly that of individual private ownership of land wherever situate is not borne out by the text of the constitutional provision being relied on. The </w:t>
      </w:r>
      <w:r w:rsidR="00534A27" w:rsidRPr="001C5643">
        <w:rPr>
          <w:rFonts w:ascii="Times New Roman" w:hAnsi="Times New Roman" w:cs="Times New Roman"/>
          <w:sz w:val="24"/>
          <w:szCs w:val="24"/>
        </w:rPr>
        <w:t xml:space="preserve">appellants </w:t>
      </w:r>
      <w:r w:rsidR="00624ABC" w:rsidRPr="001C5643">
        <w:rPr>
          <w:rFonts w:ascii="Times New Roman" w:hAnsi="Times New Roman" w:cs="Times New Roman"/>
          <w:sz w:val="24"/>
          <w:szCs w:val="24"/>
        </w:rPr>
        <w:t>do n</w:t>
      </w:r>
      <w:r w:rsidR="00534A27" w:rsidRPr="001C5643">
        <w:rPr>
          <w:rFonts w:ascii="Times New Roman" w:hAnsi="Times New Roman" w:cs="Times New Roman"/>
          <w:sz w:val="24"/>
          <w:szCs w:val="24"/>
        </w:rPr>
        <w:t>o</w:t>
      </w:r>
      <w:r w:rsidR="00624ABC" w:rsidRPr="001C5643">
        <w:rPr>
          <w:rFonts w:ascii="Times New Roman" w:hAnsi="Times New Roman" w:cs="Times New Roman"/>
          <w:sz w:val="24"/>
          <w:szCs w:val="24"/>
        </w:rPr>
        <w:t>t</w:t>
      </w:r>
      <w:r w:rsidR="00534A27" w:rsidRPr="001C5643">
        <w:rPr>
          <w:rFonts w:ascii="Times New Roman" w:hAnsi="Times New Roman" w:cs="Times New Roman"/>
          <w:sz w:val="24"/>
          <w:szCs w:val="24"/>
        </w:rPr>
        <w:t xml:space="preserve"> challenge the </w:t>
      </w:r>
      <w:r w:rsidR="00D2373E" w:rsidRPr="001C5643">
        <w:rPr>
          <w:rFonts w:ascii="Times New Roman" w:hAnsi="Times New Roman" w:cs="Times New Roman"/>
          <w:sz w:val="24"/>
          <w:szCs w:val="24"/>
        </w:rPr>
        <w:t xml:space="preserve">right </w:t>
      </w:r>
      <w:r w:rsidR="00534A27" w:rsidRPr="001C5643">
        <w:rPr>
          <w:rFonts w:ascii="Times New Roman" w:hAnsi="Times New Roman" w:cs="Times New Roman"/>
          <w:sz w:val="24"/>
          <w:szCs w:val="24"/>
        </w:rPr>
        <w:t>accorded under the governing Act.</w:t>
      </w:r>
      <w:r w:rsidR="00971594" w:rsidRPr="001C5643">
        <w:rPr>
          <w:rFonts w:ascii="Times New Roman" w:hAnsi="Times New Roman" w:cs="Times New Roman"/>
          <w:sz w:val="24"/>
          <w:szCs w:val="24"/>
        </w:rPr>
        <w:t xml:space="preserve"> </w:t>
      </w:r>
      <w:r w:rsidR="00534A27" w:rsidRPr="001C5643">
        <w:rPr>
          <w:rFonts w:ascii="Times New Roman" w:hAnsi="Times New Roman" w:cs="Times New Roman"/>
          <w:sz w:val="24"/>
          <w:szCs w:val="24"/>
        </w:rPr>
        <w:t>The</w:t>
      </w:r>
      <w:r w:rsidR="00624ABC" w:rsidRPr="001C5643">
        <w:rPr>
          <w:rFonts w:ascii="Times New Roman" w:hAnsi="Times New Roman" w:cs="Times New Roman"/>
          <w:sz w:val="24"/>
          <w:szCs w:val="24"/>
        </w:rPr>
        <w:t xml:space="preserve">y do </w:t>
      </w:r>
      <w:r w:rsidR="00534A27" w:rsidRPr="001C5643">
        <w:rPr>
          <w:rFonts w:ascii="Times New Roman" w:hAnsi="Times New Roman" w:cs="Times New Roman"/>
          <w:sz w:val="24"/>
          <w:szCs w:val="24"/>
        </w:rPr>
        <w:t xml:space="preserve">not suggest that this right is not in accordance with that enshrined under s 71(2) </w:t>
      </w:r>
      <w:r w:rsidR="006D2549" w:rsidRPr="001C5643">
        <w:rPr>
          <w:rFonts w:ascii="Times New Roman" w:hAnsi="Times New Roman" w:cs="Times New Roman"/>
          <w:sz w:val="24"/>
          <w:szCs w:val="24"/>
        </w:rPr>
        <w:t xml:space="preserve">or </w:t>
      </w:r>
      <w:r w:rsidR="00534A27" w:rsidRPr="001C5643">
        <w:rPr>
          <w:rFonts w:ascii="Times New Roman" w:hAnsi="Times New Roman" w:cs="Times New Roman"/>
          <w:sz w:val="24"/>
          <w:szCs w:val="24"/>
        </w:rPr>
        <w:t xml:space="preserve">that they are not permitted to </w:t>
      </w:r>
      <w:r w:rsidR="00534A27" w:rsidRPr="001C5643">
        <w:rPr>
          <w:rFonts w:ascii="Times New Roman" w:hAnsi="Times New Roman" w:cs="Times New Roman"/>
          <w:b/>
          <w:bCs/>
          <w:sz w:val="24"/>
          <w:szCs w:val="24"/>
        </w:rPr>
        <w:lastRenderedPageBreak/>
        <w:t>acquire, hold, use, transfer, hypothecate, lease</w:t>
      </w:r>
      <w:r w:rsidR="008541B6" w:rsidRPr="001C5643">
        <w:rPr>
          <w:rFonts w:ascii="Times New Roman" w:hAnsi="Times New Roman" w:cs="Times New Roman"/>
          <w:b/>
          <w:bCs/>
          <w:sz w:val="24"/>
          <w:szCs w:val="24"/>
        </w:rPr>
        <w:t>,</w:t>
      </w:r>
      <w:r w:rsidR="00534A27" w:rsidRPr="001C5643">
        <w:rPr>
          <w:rFonts w:ascii="Times New Roman" w:hAnsi="Times New Roman" w:cs="Times New Roman"/>
          <w:b/>
          <w:bCs/>
          <w:sz w:val="24"/>
          <w:szCs w:val="24"/>
        </w:rPr>
        <w:t xml:space="preserve"> or dispose</w:t>
      </w:r>
      <w:r w:rsidR="00534A27" w:rsidRPr="001C5643">
        <w:rPr>
          <w:rFonts w:ascii="Times New Roman" w:hAnsi="Times New Roman" w:cs="Times New Roman"/>
          <w:sz w:val="24"/>
          <w:szCs w:val="24"/>
        </w:rPr>
        <w:t xml:space="preserve"> of land within the boundaries of communal land.  </w:t>
      </w:r>
      <w:r w:rsidR="00D2373E" w:rsidRPr="001C5643">
        <w:rPr>
          <w:rFonts w:ascii="Times New Roman" w:hAnsi="Times New Roman" w:cs="Times New Roman"/>
          <w:sz w:val="24"/>
          <w:szCs w:val="24"/>
        </w:rPr>
        <w:t xml:space="preserve"> </w:t>
      </w:r>
    </w:p>
    <w:p w14:paraId="4D94F672" w14:textId="77777777" w:rsidR="00962930" w:rsidRPr="001C5643" w:rsidRDefault="00962930" w:rsidP="002943C6">
      <w:pPr>
        <w:tabs>
          <w:tab w:val="left" w:pos="1134"/>
        </w:tabs>
        <w:autoSpaceDE w:val="0"/>
        <w:autoSpaceDN w:val="0"/>
        <w:adjustRightInd w:val="0"/>
        <w:spacing w:after="0" w:line="480" w:lineRule="auto"/>
        <w:jc w:val="both"/>
        <w:rPr>
          <w:rFonts w:ascii="Times New Roman" w:hAnsi="Times New Roman" w:cs="Times New Roman"/>
          <w:sz w:val="24"/>
          <w:szCs w:val="24"/>
        </w:rPr>
      </w:pPr>
    </w:p>
    <w:p w14:paraId="3CBFBD8D" w14:textId="362597FC" w:rsidR="00A401DD" w:rsidRPr="001C5643" w:rsidRDefault="00901AC8"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[6</w:t>
      </w:r>
      <w:r w:rsidR="00C139C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A401DD" w:rsidRPr="001C5643">
        <w:rPr>
          <w:rFonts w:ascii="Times New Roman" w:hAnsi="Times New Roman" w:cs="Times New Roman"/>
          <w:sz w:val="24"/>
          <w:szCs w:val="24"/>
        </w:rPr>
        <w:t xml:space="preserve">It is apparent from the above that the </w:t>
      </w:r>
      <w:r w:rsidR="008541B6" w:rsidRPr="001C5643">
        <w:rPr>
          <w:rFonts w:ascii="Times New Roman" w:hAnsi="Times New Roman" w:cs="Times New Roman"/>
          <w:sz w:val="24"/>
          <w:szCs w:val="24"/>
        </w:rPr>
        <w:t>occupation of communal land is entirely consistent with the</w:t>
      </w:r>
      <w:r w:rsidR="00A401DD" w:rsidRPr="001C5643">
        <w:rPr>
          <w:rFonts w:ascii="Times New Roman" w:hAnsi="Times New Roman" w:cs="Times New Roman"/>
          <w:sz w:val="24"/>
          <w:szCs w:val="24"/>
        </w:rPr>
        <w:t xml:space="preserve"> occupation of agricultural land under s 72 of the Constitution. An occupier requires permission or consent from an authority duly empowered by an Act of Parliament. Thus, there is no discernible difference between an occupier of communal land and </w:t>
      </w:r>
      <w:r w:rsidR="005348CC" w:rsidRPr="001C5643">
        <w:rPr>
          <w:rFonts w:ascii="Times New Roman" w:hAnsi="Times New Roman" w:cs="Times New Roman"/>
          <w:sz w:val="24"/>
          <w:szCs w:val="24"/>
        </w:rPr>
        <w:t xml:space="preserve">an occupier of </w:t>
      </w:r>
      <w:r w:rsidR="00A401DD" w:rsidRPr="001C5643">
        <w:rPr>
          <w:rFonts w:ascii="Times New Roman" w:hAnsi="Times New Roman" w:cs="Times New Roman"/>
          <w:sz w:val="24"/>
          <w:szCs w:val="24"/>
        </w:rPr>
        <w:t xml:space="preserve">agricultural land. This is because both classifications of land are vested in the State. </w:t>
      </w:r>
    </w:p>
    <w:p w14:paraId="4439B397" w14:textId="77777777" w:rsidR="003D625C" w:rsidRPr="001C5643" w:rsidRDefault="003D625C" w:rsidP="00576178">
      <w:pPr>
        <w:autoSpaceDE w:val="0"/>
        <w:autoSpaceDN w:val="0"/>
        <w:adjustRightInd w:val="0"/>
        <w:spacing w:after="0" w:line="480" w:lineRule="auto"/>
        <w:jc w:val="both"/>
        <w:rPr>
          <w:rFonts w:ascii="Times New Roman" w:hAnsi="Times New Roman" w:cs="Times New Roman"/>
          <w:sz w:val="24"/>
          <w:szCs w:val="24"/>
        </w:rPr>
      </w:pPr>
    </w:p>
    <w:p w14:paraId="5A7CE19D" w14:textId="6C8642BD" w:rsidR="00576178" w:rsidRPr="001C5643" w:rsidRDefault="00901AC8"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[6</w:t>
      </w:r>
      <w:r w:rsidR="00C139C1">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D2373E" w:rsidRPr="001C5643">
        <w:rPr>
          <w:rFonts w:ascii="Times New Roman" w:hAnsi="Times New Roman" w:cs="Times New Roman"/>
          <w:sz w:val="24"/>
          <w:szCs w:val="24"/>
        </w:rPr>
        <w:t xml:space="preserve">The further contention by the appellants that the right in s 71 </w:t>
      </w:r>
      <w:r w:rsidR="008541B6" w:rsidRPr="001C5643">
        <w:rPr>
          <w:rFonts w:ascii="Times New Roman" w:hAnsi="Times New Roman" w:cs="Times New Roman"/>
          <w:sz w:val="24"/>
          <w:szCs w:val="24"/>
        </w:rPr>
        <w:t>relate</w:t>
      </w:r>
      <w:r w:rsidR="005348CC" w:rsidRPr="001C5643">
        <w:rPr>
          <w:rFonts w:ascii="Times New Roman" w:hAnsi="Times New Roman" w:cs="Times New Roman"/>
          <w:sz w:val="24"/>
          <w:szCs w:val="24"/>
        </w:rPr>
        <w:t>s</w:t>
      </w:r>
      <w:r w:rsidR="008541B6" w:rsidRPr="001C5643">
        <w:rPr>
          <w:rFonts w:ascii="Times New Roman" w:hAnsi="Times New Roman" w:cs="Times New Roman"/>
          <w:sz w:val="24"/>
          <w:szCs w:val="24"/>
        </w:rPr>
        <w:t xml:space="preserve"> to individual ownership of property is in</w:t>
      </w:r>
      <w:r w:rsidR="00D2373E" w:rsidRPr="001C5643">
        <w:rPr>
          <w:rFonts w:ascii="Times New Roman" w:hAnsi="Times New Roman" w:cs="Times New Roman"/>
          <w:sz w:val="24"/>
          <w:szCs w:val="24"/>
        </w:rPr>
        <w:t xml:space="preserve">correct. </w:t>
      </w:r>
      <w:r w:rsidR="008541B6" w:rsidRPr="001C5643">
        <w:rPr>
          <w:rFonts w:ascii="Times New Roman" w:hAnsi="Times New Roman" w:cs="Times New Roman"/>
          <w:sz w:val="24"/>
          <w:szCs w:val="24"/>
        </w:rPr>
        <w:t>Individuals or persons can exercise the right</w:t>
      </w:r>
      <w:r w:rsidR="00D2373E" w:rsidRPr="001C5643">
        <w:rPr>
          <w:rFonts w:ascii="Times New Roman" w:hAnsi="Times New Roman" w:cs="Times New Roman"/>
          <w:sz w:val="24"/>
          <w:szCs w:val="24"/>
        </w:rPr>
        <w:t xml:space="preserve"> in association with others.  </w:t>
      </w:r>
      <w:r w:rsidR="00576178" w:rsidRPr="001C5643">
        <w:rPr>
          <w:rFonts w:ascii="Times New Roman" w:hAnsi="Times New Roman" w:cs="Times New Roman"/>
          <w:sz w:val="24"/>
          <w:szCs w:val="24"/>
        </w:rPr>
        <w:t xml:space="preserve">In </w:t>
      </w:r>
      <w:r w:rsidR="00BC4B15" w:rsidRPr="001C5643">
        <w:rPr>
          <w:rFonts w:ascii="Times New Roman" w:hAnsi="Times New Roman" w:cs="Times New Roman"/>
          <w:sz w:val="24"/>
          <w:szCs w:val="24"/>
        </w:rPr>
        <w:t xml:space="preserve">terms of </w:t>
      </w:r>
      <w:r w:rsidR="00576178" w:rsidRPr="001C5643">
        <w:rPr>
          <w:rFonts w:ascii="Times New Roman" w:hAnsi="Times New Roman" w:cs="Times New Roman"/>
          <w:sz w:val="24"/>
          <w:szCs w:val="24"/>
        </w:rPr>
        <w:t>s 8 (2)</w:t>
      </w:r>
      <w:r>
        <w:rPr>
          <w:rFonts w:ascii="Times New Roman" w:hAnsi="Times New Roman" w:cs="Times New Roman"/>
          <w:sz w:val="24"/>
          <w:szCs w:val="24"/>
        </w:rPr>
        <w:t xml:space="preserve"> </w:t>
      </w:r>
      <w:r w:rsidR="00576178" w:rsidRPr="001C5643">
        <w:rPr>
          <w:rFonts w:ascii="Times New Roman" w:hAnsi="Times New Roman" w:cs="Times New Roman"/>
          <w:sz w:val="24"/>
          <w:szCs w:val="24"/>
        </w:rPr>
        <w:t>(b)</w:t>
      </w:r>
      <w:r w:rsidR="00EA657D" w:rsidRPr="001C5643">
        <w:rPr>
          <w:rFonts w:ascii="Times New Roman" w:hAnsi="Times New Roman" w:cs="Times New Roman"/>
          <w:sz w:val="24"/>
          <w:szCs w:val="24"/>
        </w:rPr>
        <w:t xml:space="preserve"> of the Act</w:t>
      </w:r>
      <w:r w:rsidR="008541B6" w:rsidRPr="001C5643">
        <w:rPr>
          <w:rFonts w:ascii="Times New Roman" w:hAnsi="Times New Roman" w:cs="Times New Roman"/>
          <w:sz w:val="24"/>
          <w:szCs w:val="24"/>
        </w:rPr>
        <w:t>,</w:t>
      </w:r>
      <w:r w:rsidR="00576178" w:rsidRPr="001C5643">
        <w:rPr>
          <w:rFonts w:ascii="Times New Roman" w:hAnsi="Times New Roman" w:cs="Times New Roman"/>
          <w:sz w:val="24"/>
          <w:szCs w:val="24"/>
        </w:rPr>
        <w:t xml:space="preserve"> the right of a community that has </w:t>
      </w:r>
      <w:r w:rsidR="00BC4B15" w:rsidRPr="001C5643">
        <w:rPr>
          <w:rFonts w:ascii="Times New Roman" w:hAnsi="Times New Roman" w:cs="Times New Roman"/>
          <w:sz w:val="24"/>
          <w:szCs w:val="24"/>
        </w:rPr>
        <w:t xml:space="preserve">traditionally and </w:t>
      </w:r>
      <w:r w:rsidR="00576178" w:rsidRPr="001C5643">
        <w:rPr>
          <w:rFonts w:ascii="Times New Roman" w:hAnsi="Times New Roman" w:cs="Times New Roman"/>
          <w:sz w:val="24"/>
          <w:szCs w:val="24"/>
        </w:rPr>
        <w:t>continuous</w:t>
      </w:r>
      <w:r w:rsidR="00BC4B15" w:rsidRPr="001C5643">
        <w:rPr>
          <w:rFonts w:ascii="Times New Roman" w:hAnsi="Times New Roman" w:cs="Times New Roman"/>
          <w:sz w:val="24"/>
          <w:szCs w:val="24"/>
        </w:rPr>
        <w:t xml:space="preserve">ly </w:t>
      </w:r>
      <w:r w:rsidR="00576178" w:rsidRPr="001C5643">
        <w:rPr>
          <w:rFonts w:ascii="Times New Roman" w:hAnsi="Times New Roman" w:cs="Times New Roman"/>
          <w:sz w:val="24"/>
          <w:szCs w:val="24"/>
        </w:rPr>
        <w:t>occupi</w:t>
      </w:r>
      <w:r w:rsidR="00BC4B15" w:rsidRPr="001C5643">
        <w:rPr>
          <w:rFonts w:ascii="Times New Roman" w:hAnsi="Times New Roman" w:cs="Times New Roman"/>
          <w:sz w:val="24"/>
          <w:szCs w:val="24"/>
        </w:rPr>
        <w:t xml:space="preserve">ed land located in communal lands </w:t>
      </w:r>
      <w:r w:rsidR="00576178" w:rsidRPr="001C5643">
        <w:rPr>
          <w:rFonts w:ascii="Times New Roman" w:hAnsi="Times New Roman" w:cs="Times New Roman"/>
          <w:sz w:val="24"/>
          <w:szCs w:val="24"/>
        </w:rPr>
        <w:t xml:space="preserve">is guaranteed by the denial of permits of occupation to persons who have not continuously and traditionally been in occupation thereof. </w:t>
      </w:r>
    </w:p>
    <w:p w14:paraId="5FBBF712" w14:textId="77777777" w:rsidR="003D625C" w:rsidRPr="001C5643" w:rsidRDefault="003D625C" w:rsidP="003D625C">
      <w:pPr>
        <w:autoSpaceDE w:val="0"/>
        <w:autoSpaceDN w:val="0"/>
        <w:adjustRightInd w:val="0"/>
        <w:spacing w:after="0" w:line="480" w:lineRule="auto"/>
        <w:ind w:firstLine="1134"/>
        <w:jc w:val="both"/>
        <w:rPr>
          <w:rFonts w:ascii="Times New Roman" w:hAnsi="Times New Roman" w:cs="Times New Roman"/>
          <w:sz w:val="24"/>
          <w:szCs w:val="24"/>
        </w:rPr>
      </w:pPr>
    </w:p>
    <w:p w14:paraId="7AD4ABC9" w14:textId="2B0268BE" w:rsidR="00576178" w:rsidRDefault="00901AC8"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w:t>
      </w:r>
      <w:r w:rsidR="00C139C1">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ab/>
      </w:r>
      <w:r w:rsidR="00576178" w:rsidRPr="001C5643">
        <w:rPr>
          <w:rFonts w:ascii="Times New Roman" w:hAnsi="Times New Roman" w:cs="Times New Roman"/>
          <w:sz w:val="24"/>
          <w:szCs w:val="24"/>
        </w:rPr>
        <w:t xml:space="preserve">In addition, it is clear that s 8 (2) (a) and (b) accord preference to the customs of the community that has been in occupation. </w:t>
      </w:r>
      <w:r w:rsidR="008541B6" w:rsidRPr="001C5643">
        <w:rPr>
          <w:rFonts w:ascii="Times New Roman" w:hAnsi="Times New Roman" w:cs="Times New Roman"/>
          <w:sz w:val="24"/>
          <w:szCs w:val="24"/>
        </w:rPr>
        <w:t>The s</w:t>
      </w:r>
      <w:r w:rsidR="00576178" w:rsidRPr="001C5643">
        <w:rPr>
          <w:rFonts w:ascii="Times New Roman" w:hAnsi="Times New Roman" w:cs="Times New Roman"/>
          <w:sz w:val="24"/>
          <w:szCs w:val="24"/>
        </w:rPr>
        <w:t xml:space="preserve">pecial provision </w:t>
      </w:r>
      <w:r w:rsidR="008541B6" w:rsidRPr="001C5643">
        <w:rPr>
          <w:rFonts w:ascii="Times New Roman" w:hAnsi="Times New Roman" w:cs="Times New Roman"/>
          <w:sz w:val="24"/>
          <w:szCs w:val="24"/>
        </w:rPr>
        <w:t>ensures</w:t>
      </w:r>
      <w:r w:rsidR="00576178" w:rsidRPr="001C5643">
        <w:rPr>
          <w:rFonts w:ascii="Times New Roman" w:hAnsi="Times New Roman" w:cs="Times New Roman"/>
          <w:sz w:val="24"/>
          <w:szCs w:val="24"/>
        </w:rPr>
        <w:t xml:space="preserve"> that a rural district council</w:t>
      </w:r>
      <w:r w:rsidR="008541B6" w:rsidRPr="001C5643">
        <w:rPr>
          <w:rFonts w:ascii="Times New Roman" w:hAnsi="Times New Roman" w:cs="Times New Roman"/>
          <w:sz w:val="24"/>
          <w:szCs w:val="24"/>
        </w:rPr>
        <w:t>,</w:t>
      </w:r>
      <w:r w:rsidR="00576178" w:rsidRPr="001C5643">
        <w:rPr>
          <w:rFonts w:ascii="Times New Roman" w:hAnsi="Times New Roman" w:cs="Times New Roman"/>
          <w:sz w:val="24"/>
          <w:szCs w:val="24"/>
        </w:rPr>
        <w:t xml:space="preserve"> in granting consent to dwellers</w:t>
      </w:r>
      <w:r w:rsidR="008541B6" w:rsidRPr="001C5643">
        <w:rPr>
          <w:rFonts w:ascii="Times New Roman" w:hAnsi="Times New Roman" w:cs="Times New Roman"/>
          <w:sz w:val="24"/>
          <w:szCs w:val="24"/>
        </w:rPr>
        <w:t>,</w:t>
      </w:r>
      <w:r w:rsidR="00576178" w:rsidRPr="001C5643">
        <w:rPr>
          <w:rFonts w:ascii="Times New Roman" w:hAnsi="Times New Roman" w:cs="Times New Roman"/>
          <w:sz w:val="24"/>
          <w:szCs w:val="24"/>
        </w:rPr>
        <w:t xml:space="preserve"> must have regard </w:t>
      </w:r>
      <w:r w:rsidR="005348CC" w:rsidRPr="001C5643">
        <w:rPr>
          <w:rFonts w:ascii="Times New Roman" w:hAnsi="Times New Roman" w:cs="Times New Roman"/>
          <w:sz w:val="24"/>
          <w:szCs w:val="24"/>
        </w:rPr>
        <w:t>t</w:t>
      </w:r>
      <w:r w:rsidR="008541B6" w:rsidRPr="001C5643">
        <w:rPr>
          <w:rFonts w:ascii="Times New Roman" w:hAnsi="Times New Roman" w:cs="Times New Roman"/>
          <w:sz w:val="24"/>
          <w:szCs w:val="24"/>
        </w:rPr>
        <w:t>o</w:t>
      </w:r>
      <w:r w:rsidR="00576178" w:rsidRPr="001C5643">
        <w:rPr>
          <w:rFonts w:ascii="Times New Roman" w:hAnsi="Times New Roman" w:cs="Times New Roman"/>
          <w:sz w:val="24"/>
          <w:szCs w:val="24"/>
        </w:rPr>
        <w:t xml:space="preserve"> customary law. Th</w:t>
      </w:r>
      <w:r w:rsidR="008541B6" w:rsidRPr="001C5643">
        <w:rPr>
          <w:rFonts w:ascii="Times New Roman" w:hAnsi="Times New Roman" w:cs="Times New Roman"/>
          <w:sz w:val="24"/>
          <w:szCs w:val="24"/>
        </w:rPr>
        <w:t>erefore,</w:t>
      </w:r>
      <w:r w:rsidR="00576178" w:rsidRPr="001C5643">
        <w:rPr>
          <w:rFonts w:ascii="Times New Roman" w:hAnsi="Times New Roman" w:cs="Times New Roman"/>
          <w:sz w:val="24"/>
          <w:szCs w:val="24"/>
        </w:rPr>
        <w:t xml:space="preserve"> the customs of a community take precedence when the </w:t>
      </w:r>
      <w:r w:rsidR="00301AC6" w:rsidRPr="001C5643">
        <w:rPr>
          <w:rFonts w:ascii="Times New Roman" w:hAnsi="Times New Roman" w:cs="Times New Roman"/>
          <w:sz w:val="24"/>
          <w:szCs w:val="24"/>
        </w:rPr>
        <w:t xml:space="preserve">local authority </w:t>
      </w:r>
      <w:r w:rsidR="00576178" w:rsidRPr="001C5643">
        <w:rPr>
          <w:rFonts w:ascii="Times New Roman" w:hAnsi="Times New Roman" w:cs="Times New Roman"/>
          <w:sz w:val="24"/>
          <w:szCs w:val="24"/>
        </w:rPr>
        <w:t xml:space="preserve">is making decisions affecting the community itself. </w:t>
      </w:r>
      <w:r w:rsidR="008D3A50" w:rsidRPr="001C5643">
        <w:rPr>
          <w:rFonts w:ascii="Times New Roman" w:hAnsi="Times New Roman" w:cs="Times New Roman"/>
          <w:sz w:val="24"/>
          <w:szCs w:val="24"/>
        </w:rPr>
        <w:t xml:space="preserve">In addition, where a community has been in continuous occupation of communal land, a district council </w:t>
      </w:r>
      <w:r w:rsidR="00301AC6" w:rsidRPr="001C5643">
        <w:rPr>
          <w:rFonts w:ascii="Times New Roman" w:hAnsi="Times New Roman" w:cs="Times New Roman"/>
          <w:sz w:val="24"/>
          <w:szCs w:val="24"/>
        </w:rPr>
        <w:t xml:space="preserve">shall </w:t>
      </w:r>
      <w:r w:rsidR="005348CC" w:rsidRPr="001C5643">
        <w:rPr>
          <w:rFonts w:ascii="Times New Roman" w:hAnsi="Times New Roman" w:cs="Times New Roman"/>
          <w:sz w:val="24"/>
          <w:szCs w:val="24"/>
        </w:rPr>
        <w:t>deem</w:t>
      </w:r>
      <w:r w:rsidR="00301AC6" w:rsidRPr="001C5643">
        <w:rPr>
          <w:rFonts w:ascii="Times New Roman" w:hAnsi="Times New Roman" w:cs="Times New Roman"/>
          <w:sz w:val="24"/>
          <w:szCs w:val="24"/>
        </w:rPr>
        <w:t xml:space="preserve"> that such community has the </w:t>
      </w:r>
      <w:r w:rsidR="008D3A50" w:rsidRPr="001C5643">
        <w:rPr>
          <w:rFonts w:ascii="Times New Roman" w:hAnsi="Times New Roman" w:cs="Times New Roman"/>
          <w:sz w:val="24"/>
          <w:szCs w:val="24"/>
        </w:rPr>
        <w:t xml:space="preserve">appropriate consent </w:t>
      </w:r>
      <w:r w:rsidR="005348CC" w:rsidRPr="001C5643">
        <w:rPr>
          <w:rFonts w:ascii="Times New Roman" w:hAnsi="Times New Roman" w:cs="Times New Roman"/>
          <w:sz w:val="24"/>
          <w:szCs w:val="24"/>
        </w:rPr>
        <w:t xml:space="preserve">to </w:t>
      </w:r>
      <w:r w:rsidR="008D3A50" w:rsidRPr="001C5643">
        <w:rPr>
          <w:rFonts w:ascii="Times New Roman" w:hAnsi="Times New Roman" w:cs="Times New Roman"/>
          <w:sz w:val="24"/>
          <w:szCs w:val="24"/>
        </w:rPr>
        <w:t xml:space="preserve">occupy the same. </w:t>
      </w:r>
    </w:p>
    <w:p w14:paraId="2E70DCC5" w14:textId="77777777" w:rsidR="00962930" w:rsidRPr="001C5643" w:rsidRDefault="00962930" w:rsidP="003D625C">
      <w:pPr>
        <w:autoSpaceDE w:val="0"/>
        <w:autoSpaceDN w:val="0"/>
        <w:adjustRightInd w:val="0"/>
        <w:spacing w:after="0" w:line="480" w:lineRule="auto"/>
        <w:ind w:firstLine="1134"/>
        <w:jc w:val="both"/>
        <w:rPr>
          <w:rFonts w:ascii="Times New Roman" w:hAnsi="Times New Roman" w:cs="Times New Roman"/>
          <w:sz w:val="24"/>
          <w:szCs w:val="24"/>
        </w:rPr>
      </w:pPr>
    </w:p>
    <w:p w14:paraId="71525838" w14:textId="3F2520AA" w:rsidR="00A0462F" w:rsidRPr="001C5643" w:rsidRDefault="00901AC8" w:rsidP="00901AC8">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w:t>
      </w:r>
      <w:r w:rsidR="00C139C1">
        <w:rPr>
          <w:rFonts w:ascii="Times New Roman" w:hAnsi="Times New Roman" w:cs="Times New Roman"/>
          <w:sz w:val="24"/>
          <w:szCs w:val="24"/>
        </w:rPr>
        <w:t>71</w:t>
      </w:r>
      <w:r>
        <w:rPr>
          <w:rFonts w:ascii="Times New Roman" w:hAnsi="Times New Roman" w:cs="Times New Roman"/>
          <w:sz w:val="24"/>
          <w:szCs w:val="24"/>
        </w:rPr>
        <w:t>]</w:t>
      </w:r>
      <w:r>
        <w:rPr>
          <w:rFonts w:ascii="Times New Roman" w:hAnsi="Times New Roman" w:cs="Times New Roman"/>
          <w:sz w:val="24"/>
          <w:szCs w:val="24"/>
        </w:rPr>
        <w:tab/>
      </w:r>
      <w:r w:rsidR="00A0462F" w:rsidRPr="001C5643">
        <w:rPr>
          <w:rFonts w:ascii="Times New Roman" w:hAnsi="Times New Roman" w:cs="Times New Roman"/>
          <w:sz w:val="24"/>
          <w:szCs w:val="24"/>
        </w:rPr>
        <w:t>It</w:t>
      </w:r>
      <w:r w:rsidR="008541B6" w:rsidRPr="001C5643">
        <w:rPr>
          <w:rFonts w:ascii="Times New Roman" w:hAnsi="Times New Roman" w:cs="Times New Roman"/>
          <w:sz w:val="24"/>
          <w:szCs w:val="24"/>
        </w:rPr>
        <w:t>, therefore,</w:t>
      </w:r>
      <w:r w:rsidR="00A0462F" w:rsidRPr="001C5643">
        <w:rPr>
          <w:rFonts w:ascii="Times New Roman" w:hAnsi="Times New Roman" w:cs="Times New Roman"/>
          <w:sz w:val="24"/>
          <w:szCs w:val="24"/>
        </w:rPr>
        <w:t xml:space="preserve"> stands to reason that the same meaning should be ascribed to the word permit in s 8 of the Communal Land Act. </w:t>
      </w:r>
      <w:r w:rsidR="008541B6" w:rsidRPr="001C5643">
        <w:rPr>
          <w:rFonts w:ascii="Times New Roman" w:hAnsi="Times New Roman" w:cs="Times New Roman"/>
          <w:sz w:val="24"/>
          <w:szCs w:val="24"/>
        </w:rPr>
        <w:t>Consequently, contrary to the position adopted by the appellants, the rights</w:t>
      </w:r>
      <w:r w:rsidR="00A0462F" w:rsidRPr="001C5643">
        <w:rPr>
          <w:rFonts w:ascii="Times New Roman" w:hAnsi="Times New Roman" w:cs="Times New Roman"/>
          <w:sz w:val="24"/>
          <w:szCs w:val="24"/>
        </w:rPr>
        <w:t xml:space="preserve"> they claim are fully protected under sections 8 and 9 of the Communal Land Act. The Act is not inconsistent with the Constitution</w:t>
      </w:r>
      <w:r w:rsidR="008541B6" w:rsidRPr="001C5643">
        <w:rPr>
          <w:rFonts w:ascii="Times New Roman" w:hAnsi="Times New Roman" w:cs="Times New Roman"/>
          <w:sz w:val="24"/>
          <w:szCs w:val="24"/>
        </w:rPr>
        <w:t>,</w:t>
      </w:r>
      <w:r w:rsidR="00A0462F" w:rsidRPr="001C5643">
        <w:rPr>
          <w:rFonts w:ascii="Times New Roman" w:hAnsi="Times New Roman" w:cs="Times New Roman"/>
          <w:sz w:val="24"/>
          <w:szCs w:val="24"/>
        </w:rPr>
        <w:t xml:space="preserve"> as suggested by the appellants. A careful reading of s 8</w:t>
      </w:r>
      <w:r w:rsidR="004F27EF">
        <w:rPr>
          <w:rFonts w:ascii="Times New Roman" w:hAnsi="Times New Roman" w:cs="Times New Roman"/>
          <w:sz w:val="24"/>
          <w:szCs w:val="24"/>
        </w:rPr>
        <w:t xml:space="preserve"> </w:t>
      </w:r>
      <w:r w:rsidR="00A0462F" w:rsidRPr="001C5643">
        <w:rPr>
          <w:rFonts w:ascii="Times New Roman" w:hAnsi="Times New Roman" w:cs="Times New Roman"/>
          <w:sz w:val="24"/>
          <w:szCs w:val="24"/>
        </w:rPr>
        <w:t>(2)</w:t>
      </w:r>
      <w:r w:rsidR="004F27EF">
        <w:rPr>
          <w:rFonts w:ascii="Times New Roman" w:hAnsi="Times New Roman" w:cs="Times New Roman"/>
          <w:sz w:val="24"/>
          <w:szCs w:val="24"/>
        </w:rPr>
        <w:t xml:space="preserve"> </w:t>
      </w:r>
      <w:r w:rsidR="00A0462F" w:rsidRPr="001C5643">
        <w:rPr>
          <w:rFonts w:ascii="Times New Roman" w:hAnsi="Times New Roman" w:cs="Times New Roman"/>
          <w:sz w:val="24"/>
          <w:szCs w:val="24"/>
        </w:rPr>
        <w:t>(b)</w:t>
      </w:r>
      <w:r w:rsidR="00786AB9" w:rsidRPr="001C5643">
        <w:rPr>
          <w:rFonts w:ascii="Times New Roman" w:hAnsi="Times New Roman" w:cs="Times New Roman"/>
          <w:sz w:val="24"/>
          <w:szCs w:val="24"/>
        </w:rPr>
        <w:t xml:space="preserve"> of the Act, taken as a whole,</w:t>
      </w:r>
      <w:r w:rsidR="00A0462F" w:rsidRPr="001C5643">
        <w:rPr>
          <w:rFonts w:ascii="Times New Roman" w:hAnsi="Times New Roman" w:cs="Times New Roman"/>
          <w:sz w:val="24"/>
          <w:szCs w:val="24"/>
        </w:rPr>
        <w:t xml:space="preserve"> establishes that the law has been crafted </w:t>
      </w:r>
      <w:r w:rsidR="008541B6" w:rsidRPr="001C5643">
        <w:rPr>
          <w:rFonts w:ascii="Times New Roman" w:hAnsi="Times New Roman" w:cs="Times New Roman"/>
          <w:sz w:val="24"/>
          <w:szCs w:val="24"/>
        </w:rPr>
        <w:t>to protect the community's rights</w:t>
      </w:r>
      <w:r w:rsidR="00A0462F" w:rsidRPr="001C5643">
        <w:rPr>
          <w:rFonts w:ascii="Times New Roman" w:hAnsi="Times New Roman" w:cs="Times New Roman"/>
          <w:sz w:val="24"/>
          <w:szCs w:val="24"/>
        </w:rPr>
        <w:t xml:space="preserve"> to occupy communal land</w:t>
      </w:r>
      <w:r w:rsidR="00A76803" w:rsidRPr="001C5643">
        <w:rPr>
          <w:rFonts w:ascii="Times New Roman" w:hAnsi="Times New Roman" w:cs="Times New Roman"/>
          <w:sz w:val="24"/>
          <w:szCs w:val="24"/>
        </w:rPr>
        <w:t>.</w:t>
      </w:r>
      <w:r w:rsidR="00534A27" w:rsidRPr="001C5643">
        <w:rPr>
          <w:rFonts w:ascii="Times New Roman" w:hAnsi="Times New Roman" w:cs="Times New Roman"/>
          <w:sz w:val="24"/>
          <w:szCs w:val="24"/>
        </w:rPr>
        <w:t xml:space="preserve"> </w:t>
      </w:r>
    </w:p>
    <w:p w14:paraId="21583F5F" w14:textId="77777777" w:rsidR="003D625C" w:rsidRPr="001C5643" w:rsidRDefault="003D625C" w:rsidP="003D625C">
      <w:pPr>
        <w:autoSpaceDE w:val="0"/>
        <w:autoSpaceDN w:val="0"/>
        <w:adjustRightInd w:val="0"/>
        <w:spacing w:after="0" w:line="480" w:lineRule="auto"/>
        <w:ind w:firstLine="1134"/>
        <w:jc w:val="both"/>
        <w:rPr>
          <w:rFonts w:ascii="Times New Roman" w:hAnsi="Times New Roman" w:cs="Times New Roman"/>
          <w:sz w:val="24"/>
          <w:szCs w:val="24"/>
        </w:rPr>
      </w:pPr>
    </w:p>
    <w:p w14:paraId="1BE2D04E" w14:textId="04A98BF3" w:rsidR="0014561E" w:rsidRPr="001C5643" w:rsidRDefault="004F27EF" w:rsidP="004F27EF">
      <w:pPr>
        <w:tabs>
          <w:tab w:val="left" w:pos="1134"/>
        </w:tabs>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C139C1">
        <w:rPr>
          <w:rFonts w:ascii="Times New Roman" w:hAnsi="Times New Roman" w:cs="Times New Roman"/>
          <w:sz w:val="24"/>
          <w:szCs w:val="24"/>
        </w:rPr>
        <w:t>72</w:t>
      </w:r>
      <w:r>
        <w:rPr>
          <w:rFonts w:ascii="Times New Roman" w:hAnsi="Times New Roman" w:cs="Times New Roman"/>
          <w:sz w:val="24"/>
          <w:szCs w:val="24"/>
        </w:rPr>
        <w:t>]</w:t>
      </w:r>
      <w:r>
        <w:rPr>
          <w:rFonts w:ascii="Times New Roman" w:hAnsi="Times New Roman" w:cs="Times New Roman"/>
          <w:sz w:val="24"/>
          <w:szCs w:val="24"/>
        </w:rPr>
        <w:tab/>
      </w:r>
      <w:r w:rsidR="0014561E" w:rsidRPr="001C5643">
        <w:rPr>
          <w:rFonts w:ascii="Times New Roman" w:hAnsi="Times New Roman" w:cs="Times New Roman"/>
          <w:sz w:val="24"/>
          <w:szCs w:val="24"/>
        </w:rPr>
        <w:t xml:space="preserve">It is the case for the appellants that the beneficiaries of the </w:t>
      </w:r>
      <w:r w:rsidR="00786AB9" w:rsidRPr="001C5643">
        <w:rPr>
          <w:rFonts w:ascii="Times New Roman" w:hAnsi="Times New Roman" w:cs="Times New Roman"/>
          <w:sz w:val="24"/>
          <w:szCs w:val="24"/>
        </w:rPr>
        <w:t>L</w:t>
      </w:r>
      <w:r w:rsidR="0014561E" w:rsidRPr="001C5643">
        <w:rPr>
          <w:rFonts w:ascii="Times New Roman" w:hAnsi="Times New Roman" w:cs="Times New Roman"/>
          <w:sz w:val="24"/>
          <w:szCs w:val="24"/>
        </w:rPr>
        <w:t xml:space="preserve">and </w:t>
      </w:r>
      <w:r w:rsidR="00786AB9" w:rsidRPr="001C5643">
        <w:rPr>
          <w:rFonts w:ascii="Times New Roman" w:hAnsi="Times New Roman" w:cs="Times New Roman"/>
          <w:sz w:val="24"/>
          <w:szCs w:val="24"/>
        </w:rPr>
        <w:t>R</w:t>
      </w:r>
      <w:r w:rsidR="0014561E" w:rsidRPr="001C5643">
        <w:rPr>
          <w:rFonts w:ascii="Times New Roman" w:hAnsi="Times New Roman" w:cs="Times New Roman"/>
          <w:sz w:val="24"/>
          <w:szCs w:val="24"/>
        </w:rPr>
        <w:t xml:space="preserve">eform </w:t>
      </w:r>
      <w:r w:rsidR="00786AB9" w:rsidRPr="001C5643">
        <w:rPr>
          <w:rFonts w:ascii="Times New Roman" w:hAnsi="Times New Roman" w:cs="Times New Roman"/>
          <w:sz w:val="24"/>
          <w:szCs w:val="24"/>
        </w:rPr>
        <w:t>P</w:t>
      </w:r>
      <w:r w:rsidR="0014561E" w:rsidRPr="001C5643">
        <w:rPr>
          <w:rFonts w:ascii="Times New Roman" w:hAnsi="Times New Roman" w:cs="Times New Roman"/>
          <w:sz w:val="24"/>
          <w:szCs w:val="24"/>
        </w:rPr>
        <w:t>rogram</w:t>
      </w:r>
      <w:r w:rsidR="00971594" w:rsidRPr="001C5643">
        <w:rPr>
          <w:rFonts w:ascii="Times New Roman" w:hAnsi="Times New Roman" w:cs="Times New Roman"/>
          <w:sz w:val="24"/>
          <w:szCs w:val="24"/>
        </w:rPr>
        <w:t>me</w:t>
      </w:r>
      <w:r w:rsidR="0014561E" w:rsidRPr="001C5643">
        <w:rPr>
          <w:rFonts w:ascii="Times New Roman" w:hAnsi="Times New Roman" w:cs="Times New Roman"/>
          <w:sz w:val="24"/>
          <w:szCs w:val="24"/>
        </w:rPr>
        <w:t xml:space="preserve"> have better conditions and rights in relation to the agricultural land allocated to them under the aegis of s 72</w:t>
      </w:r>
      <w:r w:rsidR="00786AB9" w:rsidRPr="001C5643">
        <w:rPr>
          <w:rFonts w:ascii="Times New Roman" w:hAnsi="Times New Roman" w:cs="Times New Roman"/>
          <w:sz w:val="24"/>
          <w:szCs w:val="24"/>
        </w:rPr>
        <w:t xml:space="preserve"> of the Constitution</w:t>
      </w:r>
      <w:r w:rsidR="0014561E" w:rsidRPr="001C5643">
        <w:rPr>
          <w:rFonts w:ascii="Times New Roman" w:hAnsi="Times New Roman" w:cs="Times New Roman"/>
          <w:sz w:val="24"/>
          <w:szCs w:val="24"/>
        </w:rPr>
        <w:t xml:space="preserve">. </w:t>
      </w:r>
      <w:r w:rsidR="0014561E" w:rsidRPr="001C5643">
        <w:rPr>
          <w:rFonts w:ascii="Times New Roman" w:hAnsi="Times New Roman" w:cs="Times New Roman"/>
          <w:sz w:val="24"/>
          <w:szCs w:val="24"/>
          <w:lang w:val="en-US"/>
        </w:rPr>
        <w:t>The right to occupation of agricultural land is not found in s 72. It is provided for in the Gazetted Land (Consequential Provisions) Act [</w:t>
      </w:r>
      <w:r w:rsidR="0014561E" w:rsidRPr="001C5643">
        <w:rPr>
          <w:rFonts w:ascii="Times New Roman" w:hAnsi="Times New Roman" w:cs="Times New Roman"/>
          <w:i/>
          <w:iCs/>
          <w:sz w:val="24"/>
          <w:szCs w:val="24"/>
          <w:lang w:val="en-US"/>
        </w:rPr>
        <w:t>Chapter 20:28</w:t>
      </w:r>
      <w:r w:rsidR="0014561E" w:rsidRPr="001C5643">
        <w:rPr>
          <w:rFonts w:ascii="Times New Roman" w:hAnsi="Times New Roman" w:cs="Times New Roman"/>
          <w:sz w:val="24"/>
          <w:szCs w:val="24"/>
          <w:lang w:val="en-US"/>
        </w:rPr>
        <w:t xml:space="preserve">]. It provides as follows in relevant part:   </w:t>
      </w:r>
    </w:p>
    <w:p w14:paraId="675DF635" w14:textId="77777777" w:rsidR="0014561E" w:rsidRPr="001C5643" w:rsidRDefault="0014561E" w:rsidP="00DE0CBD">
      <w:pPr>
        <w:autoSpaceDE w:val="0"/>
        <w:autoSpaceDN w:val="0"/>
        <w:adjustRightInd w:val="0"/>
        <w:spacing w:after="0" w:line="240" w:lineRule="auto"/>
        <w:ind w:left="1440" w:firstLine="720"/>
        <w:rPr>
          <w:rFonts w:ascii="Times New Roman" w:hAnsi="Times New Roman" w:cs="Times New Roman"/>
          <w:b/>
          <w:bCs/>
          <w:color w:val="000000"/>
          <w:sz w:val="24"/>
          <w:szCs w:val="24"/>
        </w:rPr>
      </w:pPr>
      <w:r w:rsidRPr="001C5643">
        <w:rPr>
          <w:rFonts w:ascii="Times New Roman" w:hAnsi="Times New Roman" w:cs="Times New Roman"/>
          <w:sz w:val="24"/>
          <w:szCs w:val="24"/>
          <w:lang w:val="en-US"/>
        </w:rPr>
        <w:t>“</w:t>
      </w:r>
      <w:r w:rsidRPr="001C5643">
        <w:rPr>
          <w:rFonts w:ascii="Times New Roman" w:hAnsi="Times New Roman" w:cs="Times New Roman"/>
          <w:b/>
          <w:bCs/>
          <w:color w:val="000000"/>
          <w:sz w:val="24"/>
          <w:szCs w:val="24"/>
        </w:rPr>
        <w:t>3 Occupation of Gazetted land without lawful authority</w:t>
      </w:r>
    </w:p>
    <w:p w14:paraId="1ABB4019" w14:textId="55E00831" w:rsidR="0014561E" w:rsidRPr="001C5643" w:rsidRDefault="0014561E" w:rsidP="00DE0CBD">
      <w:pPr>
        <w:autoSpaceDE w:val="0"/>
        <w:autoSpaceDN w:val="0"/>
        <w:adjustRightInd w:val="0"/>
        <w:spacing w:after="0" w:line="240" w:lineRule="auto"/>
        <w:ind w:left="2160"/>
        <w:rPr>
          <w:rFonts w:ascii="Times New Roman" w:hAnsi="Times New Roman" w:cs="Times New Roman"/>
          <w:color w:val="000000"/>
          <w:sz w:val="24"/>
          <w:szCs w:val="24"/>
        </w:rPr>
      </w:pPr>
      <w:r w:rsidRPr="001C5643">
        <w:rPr>
          <w:rFonts w:ascii="Times New Roman" w:hAnsi="Times New Roman" w:cs="Times New Roman"/>
          <w:color w:val="000000"/>
          <w:sz w:val="24"/>
          <w:szCs w:val="24"/>
        </w:rPr>
        <w:t>(1) Subject to this section, no person may hold, use or occupy Gazetted land without lawful authority.</w:t>
      </w:r>
      <w:r w:rsidR="00786AB9" w:rsidRPr="001C5643">
        <w:rPr>
          <w:rFonts w:ascii="Times New Roman" w:hAnsi="Times New Roman" w:cs="Times New Roman"/>
          <w:color w:val="000000"/>
          <w:sz w:val="24"/>
          <w:szCs w:val="24"/>
        </w:rPr>
        <w:t>”</w:t>
      </w:r>
    </w:p>
    <w:p w14:paraId="1C96C7B1" w14:textId="77777777" w:rsidR="0014561E" w:rsidRPr="001C5643" w:rsidRDefault="0014561E" w:rsidP="0014561E">
      <w:pPr>
        <w:spacing w:after="0" w:line="480" w:lineRule="auto"/>
        <w:jc w:val="both"/>
        <w:rPr>
          <w:rFonts w:ascii="Times New Roman" w:hAnsi="Times New Roman" w:cs="Times New Roman"/>
          <w:bCs/>
          <w:iCs/>
          <w:sz w:val="24"/>
          <w:szCs w:val="24"/>
          <w:lang w:val="en-US"/>
        </w:rPr>
      </w:pPr>
    </w:p>
    <w:p w14:paraId="5F778526" w14:textId="4E68BCAB" w:rsidR="0014561E" w:rsidRPr="001C5643" w:rsidRDefault="00633584" w:rsidP="00633584">
      <w:pPr>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t>
      </w:r>
      <w:r w:rsidR="00C139C1">
        <w:rPr>
          <w:rFonts w:ascii="Times New Roman" w:hAnsi="Times New Roman" w:cs="Times New Roman"/>
          <w:bCs/>
          <w:iCs/>
          <w:sz w:val="24"/>
          <w:szCs w:val="24"/>
          <w:lang w:val="en-US"/>
        </w:rPr>
        <w:t>73</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14561E" w:rsidRPr="001C5643">
        <w:rPr>
          <w:rFonts w:ascii="Times New Roman" w:hAnsi="Times New Roman" w:cs="Times New Roman"/>
          <w:bCs/>
          <w:iCs/>
          <w:sz w:val="24"/>
          <w:szCs w:val="24"/>
          <w:lang w:val="en-US"/>
        </w:rPr>
        <w:t>This provision must be read together with sub-sections (4) and (6) of s 72 of the Constitution in so far as the</w:t>
      </w:r>
      <w:r w:rsidR="00F0395B" w:rsidRPr="001C5643">
        <w:rPr>
          <w:rFonts w:ascii="Times New Roman" w:hAnsi="Times New Roman" w:cs="Times New Roman"/>
          <w:bCs/>
          <w:iCs/>
          <w:sz w:val="24"/>
          <w:szCs w:val="24"/>
          <w:lang w:val="en-US"/>
        </w:rPr>
        <w:t xml:space="preserve">se subsections </w:t>
      </w:r>
      <w:r w:rsidR="0014561E" w:rsidRPr="001C5643">
        <w:rPr>
          <w:rFonts w:ascii="Times New Roman" w:hAnsi="Times New Roman" w:cs="Times New Roman"/>
          <w:bCs/>
          <w:iCs/>
          <w:sz w:val="24"/>
          <w:szCs w:val="24"/>
          <w:lang w:val="en-US"/>
        </w:rPr>
        <w:t xml:space="preserve">set out the status of agricultural land within the country. </w:t>
      </w:r>
      <w:r w:rsidR="00F0395B" w:rsidRPr="001C5643">
        <w:rPr>
          <w:rFonts w:ascii="Times New Roman" w:hAnsi="Times New Roman" w:cs="Times New Roman"/>
          <w:bCs/>
          <w:iCs/>
          <w:sz w:val="24"/>
          <w:szCs w:val="24"/>
          <w:lang w:val="en-US"/>
        </w:rPr>
        <w:t xml:space="preserve">Subsections (4) and (6) </w:t>
      </w:r>
      <w:r w:rsidR="0014561E" w:rsidRPr="001C5643">
        <w:rPr>
          <w:rFonts w:ascii="Times New Roman" w:hAnsi="Times New Roman" w:cs="Times New Roman"/>
          <w:bCs/>
          <w:iCs/>
          <w:sz w:val="24"/>
          <w:szCs w:val="24"/>
          <w:lang w:val="en-US"/>
        </w:rPr>
        <w:t xml:space="preserve">provide as follows: </w:t>
      </w:r>
    </w:p>
    <w:p w14:paraId="073BF752" w14:textId="77777777" w:rsidR="0014561E" w:rsidRPr="001C5643" w:rsidRDefault="0014561E" w:rsidP="00DE0CBD">
      <w:pPr>
        <w:pStyle w:val="Default"/>
        <w:ind w:left="1440" w:firstLine="720"/>
        <w:rPr>
          <w:rFonts w:ascii="Times New Roman" w:hAnsi="Times New Roman" w:cs="Times New Roman"/>
          <w:lang w:val="en-ZW"/>
        </w:rPr>
      </w:pPr>
      <w:r w:rsidRPr="001C5643">
        <w:rPr>
          <w:rFonts w:ascii="Times New Roman" w:hAnsi="Times New Roman" w:cs="Times New Roman"/>
          <w:bCs/>
          <w:iCs/>
        </w:rPr>
        <w:t>“</w:t>
      </w:r>
      <w:r w:rsidRPr="001C5643">
        <w:rPr>
          <w:rFonts w:ascii="Times New Roman" w:hAnsi="Times New Roman" w:cs="Times New Roman"/>
          <w:lang w:val="en-ZW"/>
        </w:rPr>
        <w:t xml:space="preserve">(4) All agricultural land which— </w:t>
      </w:r>
    </w:p>
    <w:p w14:paraId="228BC993" w14:textId="77777777" w:rsidR="0014561E" w:rsidRPr="001C5643" w:rsidRDefault="0014561E" w:rsidP="00DE0CBD">
      <w:pPr>
        <w:autoSpaceDE w:val="0"/>
        <w:autoSpaceDN w:val="0"/>
        <w:adjustRightInd w:val="0"/>
        <w:spacing w:after="0" w:line="240" w:lineRule="auto"/>
        <w:ind w:left="1440" w:firstLine="720"/>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(a) was itemised in Schedule 7 to the former Constitution; or </w:t>
      </w:r>
    </w:p>
    <w:p w14:paraId="67C0DC80" w14:textId="26BC7771" w:rsidR="0014561E" w:rsidRPr="001C5643" w:rsidRDefault="0014561E" w:rsidP="00DE0CBD">
      <w:pPr>
        <w:autoSpaceDE w:val="0"/>
        <w:autoSpaceDN w:val="0"/>
        <w:adjustRightInd w:val="0"/>
        <w:spacing w:after="0" w:line="240" w:lineRule="auto"/>
        <w:ind w:left="2160"/>
        <w:rPr>
          <w:rFonts w:ascii="Times New Roman" w:hAnsi="Times New Roman" w:cs="Times New Roman"/>
          <w:color w:val="000000"/>
          <w:sz w:val="24"/>
          <w:szCs w:val="24"/>
        </w:rPr>
      </w:pPr>
      <w:r w:rsidRPr="001C5643">
        <w:rPr>
          <w:rFonts w:ascii="Times New Roman" w:hAnsi="Times New Roman" w:cs="Times New Roman"/>
          <w:color w:val="000000"/>
          <w:sz w:val="24"/>
          <w:szCs w:val="24"/>
        </w:rPr>
        <w:t>(</w:t>
      </w:r>
      <w:r w:rsidRPr="001C5643">
        <w:rPr>
          <w:rFonts w:ascii="Times New Roman" w:hAnsi="Times New Roman" w:cs="Times New Roman"/>
          <w:i/>
          <w:iCs/>
          <w:color w:val="000000"/>
          <w:sz w:val="24"/>
          <w:szCs w:val="24"/>
        </w:rPr>
        <w:t>b</w:t>
      </w:r>
      <w:r w:rsidRPr="001C5643">
        <w:rPr>
          <w:rFonts w:ascii="Times New Roman" w:hAnsi="Times New Roman" w:cs="Times New Roman"/>
          <w:color w:val="000000"/>
          <w:sz w:val="24"/>
          <w:szCs w:val="24"/>
        </w:rPr>
        <w:t>) before the effective date, was identified in terms of section 16B(2)(</w:t>
      </w:r>
      <w:r w:rsidRPr="001C5643">
        <w:rPr>
          <w:rFonts w:ascii="Times New Roman" w:hAnsi="Times New Roman" w:cs="Times New Roman"/>
          <w:i/>
          <w:iCs/>
          <w:color w:val="000000"/>
          <w:sz w:val="24"/>
          <w:szCs w:val="24"/>
        </w:rPr>
        <w:t>a</w:t>
      </w:r>
      <w:r w:rsidRPr="001C5643">
        <w:rPr>
          <w:rFonts w:ascii="Times New Roman" w:hAnsi="Times New Roman" w:cs="Times New Roman"/>
          <w:color w:val="000000"/>
          <w:sz w:val="24"/>
          <w:szCs w:val="24"/>
        </w:rPr>
        <w:t xml:space="preserve">)(ii) or (iii) of the former Constitution; </w:t>
      </w:r>
    </w:p>
    <w:p w14:paraId="34C553C5" w14:textId="3AD2421D" w:rsidR="0014561E" w:rsidRPr="001C5643" w:rsidRDefault="0014561E" w:rsidP="00DE0CBD">
      <w:pPr>
        <w:autoSpaceDE w:val="0"/>
        <w:autoSpaceDN w:val="0"/>
        <w:adjustRightInd w:val="0"/>
        <w:spacing w:after="0" w:line="240" w:lineRule="auto"/>
        <w:ind w:left="2160"/>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continues to be vested in the State, and no compensation is payable in respect of its acquisition except for improvements effected on it before its acquisition. </w:t>
      </w:r>
    </w:p>
    <w:p w14:paraId="112B7088" w14:textId="2F26A5A6" w:rsidR="0014561E" w:rsidRPr="001C5643" w:rsidRDefault="0014561E" w:rsidP="00DE0CBD">
      <w:pPr>
        <w:autoSpaceDE w:val="0"/>
        <w:autoSpaceDN w:val="0"/>
        <w:adjustRightInd w:val="0"/>
        <w:spacing w:after="0" w:line="240" w:lineRule="auto"/>
        <w:ind w:left="1440" w:firstLine="720"/>
        <w:rPr>
          <w:rFonts w:ascii="Times New Roman" w:hAnsi="Times New Roman" w:cs="Times New Roman"/>
          <w:color w:val="000000"/>
          <w:sz w:val="24"/>
          <w:szCs w:val="24"/>
        </w:rPr>
      </w:pPr>
      <w:r w:rsidRPr="001C5643">
        <w:rPr>
          <w:rFonts w:ascii="Times New Roman" w:hAnsi="Times New Roman" w:cs="Times New Roman"/>
          <w:color w:val="000000"/>
          <w:sz w:val="24"/>
          <w:szCs w:val="24"/>
        </w:rPr>
        <w:t>(5)</w:t>
      </w:r>
      <w:r w:rsidR="00F0395B" w:rsidRPr="001C5643">
        <w:rPr>
          <w:rFonts w:ascii="Times New Roman" w:hAnsi="Times New Roman" w:cs="Times New Roman"/>
          <w:color w:val="000000"/>
          <w:sz w:val="24"/>
          <w:szCs w:val="24"/>
        </w:rPr>
        <w:t xml:space="preserve">………….. </w:t>
      </w:r>
      <w:r w:rsidR="006B4414">
        <w:rPr>
          <w:rFonts w:ascii="Times New Roman" w:hAnsi="Times New Roman" w:cs="Times New Roman"/>
          <w:color w:val="000000"/>
          <w:sz w:val="24"/>
          <w:szCs w:val="24"/>
        </w:rPr>
        <w:t>(</w:t>
      </w:r>
      <w:r w:rsidR="00F0395B" w:rsidRPr="001C5643">
        <w:rPr>
          <w:rFonts w:ascii="Times New Roman" w:hAnsi="Times New Roman" w:cs="Times New Roman"/>
          <w:color w:val="000000"/>
          <w:sz w:val="24"/>
          <w:szCs w:val="24"/>
        </w:rPr>
        <w:t>not relevant</w:t>
      </w:r>
      <w:r w:rsidR="006B4414">
        <w:rPr>
          <w:rFonts w:ascii="Times New Roman" w:hAnsi="Times New Roman" w:cs="Times New Roman"/>
          <w:color w:val="000000"/>
          <w:sz w:val="24"/>
          <w:szCs w:val="24"/>
        </w:rPr>
        <w:t>)</w:t>
      </w:r>
      <w:r w:rsidR="00F0395B" w:rsidRPr="001C5643">
        <w:rPr>
          <w:rFonts w:ascii="Times New Roman" w:hAnsi="Times New Roman" w:cs="Times New Roman"/>
          <w:color w:val="000000"/>
          <w:sz w:val="24"/>
          <w:szCs w:val="24"/>
        </w:rPr>
        <w:t xml:space="preserve"> </w:t>
      </w:r>
      <w:r w:rsidRPr="001C5643">
        <w:rPr>
          <w:rFonts w:ascii="Times New Roman" w:hAnsi="Times New Roman" w:cs="Times New Roman"/>
          <w:color w:val="000000"/>
          <w:sz w:val="24"/>
          <w:szCs w:val="24"/>
        </w:rPr>
        <w:t xml:space="preserve"> </w:t>
      </w:r>
    </w:p>
    <w:p w14:paraId="5B818EF0" w14:textId="77777777" w:rsidR="00F0395B" w:rsidRPr="001C5643" w:rsidRDefault="00F0395B" w:rsidP="0014561E">
      <w:pPr>
        <w:spacing w:after="0" w:line="276" w:lineRule="auto"/>
        <w:jc w:val="both"/>
        <w:rPr>
          <w:rFonts w:ascii="Times New Roman" w:hAnsi="Times New Roman" w:cs="Times New Roman"/>
          <w:color w:val="000000"/>
          <w:sz w:val="24"/>
          <w:szCs w:val="24"/>
        </w:rPr>
      </w:pPr>
    </w:p>
    <w:p w14:paraId="7A831474" w14:textId="1AE19799" w:rsidR="0014561E" w:rsidRPr="001C5643" w:rsidRDefault="0014561E" w:rsidP="00DE0CBD">
      <w:pPr>
        <w:spacing w:after="0" w:line="240" w:lineRule="auto"/>
        <w:ind w:left="216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lastRenderedPageBreak/>
        <w:t>(6) An Act of Parliament may make it an offence for any person, without lawful authority, to possess or occupy agricultural land referred to in this section or other State land</w:t>
      </w:r>
      <w:r w:rsidR="00786AB9" w:rsidRPr="001C5643">
        <w:rPr>
          <w:rFonts w:ascii="Times New Roman" w:hAnsi="Times New Roman" w:cs="Times New Roman"/>
          <w:color w:val="000000"/>
          <w:sz w:val="24"/>
          <w:szCs w:val="24"/>
        </w:rPr>
        <w:t>.”</w:t>
      </w:r>
      <w:r w:rsidRPr="001C5643">
        <w:rPr>
          <w:rFonts w:ascii="Times New Roman" w:hAnsi="Times New Roman" w:cs="Times New Roman"/>
          <w:color w:val="000000"/>
          <w:sz w:val="24"/>
          <w:szCs w:val="24"/>
        </w:rPr>
        <w:t xml:space="preserve"> </w:t>
      </w:r>
    </w:p>
    <w:p w14:paraId="27957C19" w14:textId="77777777" w:rsidR="003D625C" w:rsidRPr="001C5643" w:rsidRDefault="003D625C" w:rsidP="003D625C">
      <w:pPr>
        <w:spacing w:after="0" w:line="276" w:lineRule="auto"/>
        <w:ind w:left="1440"/>
        <w:jc w:val="both"/>
        <w:rPr>
          <w:rFonts w:ascii="Times New Roman" w:hAnsi="Times New Roman" w:cs="Times New Roman"/>
          <w:bCs/>
          <w:iCs/>
          <w:sz w:val="24"/>
          <w:szCs w:val="24"/>
          <w:lang w:val="en-US"/>
        </w:rPr>
      </w:pPr>
    </w:p>
    <w:p w14:paraId="1518A286" w14:textId="77777777" w:rsidR="00633584" w:rsidRDefault="00633584" w:rsidP="00633584">
      <w:pPr>
        <w:spacing w:after="0" w:line="276" w:lineRule="auto"/>
        <w:jc w:val="both"/>
        <w:rPr>
          <w:rFonts w:ascii="Times New Roman" w:hAnsi="Times New Roman" w:cs="Times New Roman"/>
          <w:bCs/>
          <w:iCs/>
          <w:sz w:val="24"/>
          <w:szCs w:val="24"/>
          <w:lang w:val="en-US"/>
        </w:rPr>
      </w:pPr>
    </w:p>
    <w:p w14:paraId="597B39DB" w14:textId="534655C4" w:rsidR="0014561E" w:rsidRPr="001C5643" w:rsidRDefault="00633584" w:rsidP="00633584">
      <w:pPr>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t>
      </w:r>
      <w:r w:rsidR="00C139C1">
        <w:rPr>
          <w:rFonts w:ascii="Times New Roman" w:hAnsi="Times New Roman" w:cs="Times New Roman"/>
          <w:bCs/>
          <w:iCs/>
          <w:sz w:val="24"/>
          <w:szCs w:val="24"/>
          <w:lang w:val="en-US"/>
        </w:rPr>
        <w:t>74</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14561E" w:rsidRPr="001C5643">
        <w:rPr>
          <w:rFonts w:ascii="Times New Roman" w:hAnsi="Times New Roman" w:cs="Times New Roman"/>
          <w:bCs/>
          <w:iCs/>
          <w:sz w:val="24"/>
          <w:szCs w:val="24"/>
          <w:lang w:val="en-US"/>
        </w:rPr>
        <w:t xml:space="preserve">The above provisions dispel the contention by the appellants that beneficiaries under the Land Reform </w:t>
      </w:r>
      <w:r w:rsidR="00424C32" w:rsidRPr="001C5643">
        <w:rPr>
          <w:rFonts w:ascii="Times New Roman" w:hAnsi="Times New Roman" w:cs="Times New Roman"/>
          <w:bCs/>
          <w:iCs/>
          <w:sz w:val="24"/>
          <w:szCs w:val="24"/>
          <w:lang w:val="en-US"/>
        </w:rPr>
        <w:t>P</w:t>
      </w:r>
      <w:r w:rsidR="0014561E" w:rsidRPr="001C5643">
        <w:rPr>
          <w:rFonts w:ascii="Times New Roman" w:hAnsi="Times New Roman" w:cs="Times New Roman"/>
          <w:bCs/>
          <w:iCs/>
          <w:sz w:val="24"/>
          <w:szCs w:val="24"/>
          <w:lang w:val="en-US"/>
        </w:rPr>
        <w:t>rogram</w:t>
      </w:r>
      <w:r w:rsidR="00971594" w:rsidRPr="001C5643">
        <w:rPr>
          <w:rFonts w:ascii="Times New Roman" w:hAnsi="Times New Roman" w:cs="Times New Roman"/>
          <w:bCs/>
          <w:iCs/>
          <w:sz w:val="24"/>
          <w:szCs w:val="24"/>
          <w:lang w:val="en-US"/>
        </w:rPr>
        <w:t>me</w:t>
      </w:r>
      <w:r w:rsidR="0014561E" w:rsidRPr="001C5643">
        <w:rPr>
          <w:rFonts w:ascii="Times New Roman" w:hAnsi="Times New Roman" w:cs="Times New Roman"/>
          <w:bCs/>
          <w:iCs/>
          <w:sz w:val="24"/>
          <w:szCs w:val="24"/>
          <w:lang w:val="en-US"/>
        </w:rPr>
        <w:t xml:space="preserve"> have rights of private and individual ownership over the land they have been allocated. All acquired agricultural land is vested in the State. Beneficiaries can only occupy land in terms of a document granting such beneficiaries lawful authority for such occupation. What constitutes lawful authority has been decided by this Court in several authorities. The meaning to be ascribed to lawful authority was set out in the seminal judgment by this Court in </w:t>
      </w:r>
      <w:r w:rsidR="0014561E" w:rsidRPr="001C5643">
        <w:rPr>
          <w:rFonts w:ascii="Times New Roman" w:hAnsi="Times New Roman" w:cs="Times New Roman"/>
          <w:bCs/>
          <w:i/>
          <w:sz w:val="24"/>
          <w:szCs w:val="24"/>
          <w:lang w:val="en-US"/>
        </w:rPr>
        <w:t>Taylor-Freeme v The Senior Magistrate Chinhoyi &amp; Anor</w:t>
      </w:r>
      <w:r w:rsidR="0014561E" w:rsidRPr="001C5643">
        <w:rPr>
          <w:rFonts w:ascii="Times New Roman" w:hAnsi="Times New Roman" w:cs="Times New Roman"/>
          <w:bCs/>
          <w:iCs/>
          <w:sz w:val="24"/>
          <w:szCs w:val="24"/>
          <w:lang w:val="en-US"/>
        </w:rPr>
        <w:t xml:space="preserve"> CCZ 10/2014, wherein CHIDYAUSIKU CJ remarked as follows:   </w:t>
      </w:r>
    </w:p>
    <w:p w14:paraId="6767729A" w14:textId="4A9325F4" w:rsidR="0014561E" w:rsidRPr="001C5643" w:rsidRDefault="0014561E" w:rsidP="00DE0CBD">
      <w:pPr>
        <w:pStyle w:val="NoSpacing"/>
        <w:ind w:left="2160"/>
        <w:jc w:val="both"/>
        <w:rPr>
          <w:rFonts w:ascii="Times New Roman" w:hAnsi="Times New Roman" w:cs="Times New Roman"/>
          <w:sz w:val="24"/>
          <w:szCs w:val="24"/>
        </w:rPr>
      </w:pPr>
      <w:r w:rsidRPr="001C5643">
        <w:rPr>
          <w:rFonts w:ascii="Times New Roman" w:hAnsi="Times New Roman" w:cs="Times New Roman"/>
          <w:bCs/>
          <w:iCs/>
          <w:sz w:val="24"/>
          <w:szCs w:val="24"/>
        </w:rPr>
        <w:t>“</w:t>
      </w:r>
      <w:r w:rsidRPr="001C5643">
        <w:rPr>
          <w:rFonts w:ascii="Times New Roman" w:hAnsi="Times New Roman" w:cs="Times New Roman"/>
          <w:sz w:val="24"/>
          <w:szCs w:val="24"/>
        </w:rPr>
        <w:t xml:space="preserve">I finally turn to deal with the issue of what constitutes </w:t>
      </w:r>
      <w:r w:rsidR="00424C32" w:rsidRPr="001C5643">
        <w:rPr>
          <w:rFonts w:ascii="Times New Roman" w:hAnsi="Times New Roman" w:cs="Times New Roman"/>
          <w:sz w:val="24"/>
          <w:szCs w:val="24"/>
        </w:rPr>
        <w:t>‘</w:t>
      </w:r>
      <w:r w:rsidRPr="001C5643">
        <w:rPr>
          <w:rFonts w:ascii="Times New Roman" w:hAnsi="Times New Roman" w:cs="Times New Roman"/>
          <w:sz w:val="24"/>
          <w:szCs w:val="24"/>
        </w:rPr>
        <w:t>lawful authority</w:t>
      </w:r>
      <w:r w:rsidR="00424C32" w:rsidRPr="001C5643">
        <w:rPr>
          <w:rFonts w:ascii="Times New Roman" w:hAnsi="Times New Roman" w:cs="Times New Roman"/>
          <w:sz w:val="24"/>
          <w:szCs w:val="24"/>
        </w:rPr>
        <w:t>’</w:t>
      </w:r>
      <w:r w:rsidRPr="001C5643">
        <w:rPr>
          <w:rFonts w:ascii="Times New Roman" w:hAnsi="Times New Roman" w:cs="Times New Roman"/>
          <w:sz w:val="24"/>
          <w:szCs w:val="24"/>
        </w:rPr>
        <w:t xml:space="preserve"> and whether the applicant had “lawful authority” to occupy the farm.</w:t>
      </w:r>
    </w:p>
    <w:p w14:paraId="4D571A00" w14:textId="24C46D17" w:rsidR="0014561E" w:rsidRPr="002B4899" w:rsidRDefault="0014561E" w:rsidP="0014561E">
      <w:pPr>
        <w:pStyle w:val="NoSpacing"/>
        <w:spacing w:line="480" w:lineRule="auto"/>
        <w:jc w:val="both"/>
        <w:rPr>
          <w:rFonts w:ascii="Times New Roman" w:hAnsi="Times New Roman" w:cs="Times New Roman"/>
          <w:sz w:val="24"/>
          <w:szCs w:val="24"/>
        </w:rPr>
      </w:pPr>
      <w:r w:rsidRPr="001C5643">
        <w:rPr>
          <w:rFonts w:ascii="Times New Roman" w:hAnsi="Times New Roman" w:cs="Times New Roman"/>
          <w:sz w:val="24"/>
          <w:szCs w:val="24"/>
        </w:rPr>
        <w:tab/>
      </w:r>
      <w:r w:rsidR="00C21CB0" w:rsidRPr="001C5643">
        <w:rPr>
          <w:rFonts w:ascii="Times New Roman" w:hAnsi="Times New Roman" w:cs="Times New Roman"/>
          <w:sz w:val="24"/>
          <w:szCs w:val="24"/>
        </w:rPr>
        <w:t>…………………………………………………………</w:t>
      </w:r>
      <w:r w:rsidR="002B4899">
        <w:rPr>
          <w:rFonts w:ascii="Times New Roman" w:hAnsi="Times New Roman" w:cs="Times New Roman"/>
          <w:sz w:val="24"/>
          <w:szCs w:val="24"/>
        </w:rPr>
        <w:t>……………………………</w:t>
      </w:r>
    </w:p>
    <w:p w14:paraId="1938CB9B" w14:textId="77777777" w:rsidR="00C21CB0" w:rsidRPr="001C5643" w:rsidRDefault="0014561E" w:rsidP="00DE0CBD">
      <w:pPr>
        <w:pStyle w:val="NoSpacing"/>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The clear and unambiguous meaning of s 2(1) of the Act is that </w:t>
      </w:r>
      <w:r w:rsidR="00424C32" w:rsidRPr="001C5643">
        <w:rPr>
          <w:rFonts w:ascii="Times New Roman" w:hAnsi="Times New Roman" w:cs="Times New Roman"/>
          <w:sz w:val="24"/>
          <w:szCs w:val="24"/>
        </w:rPr>
        <w:t>‘</w:t>
      </w:r>
      <w:r w:rsidRPr="001C5643">
        <w:rPr>
          <w:rFonts w:ascii="Times New Roman" w:hAnsi="Times New Roman" w:cs="Times New Roman"/>
          <w:sz w:val="24"/>
          <w:szCs w:val="24"/>
        </w:rPr>
        <w:t>lawful authority</w:t>
      </w:r>
      <w:r w:rsidR="00424C32" w:rsidRPr="001C5643">
        <w:rPr>
          <w:rFonts w:ascii="Times New Roman" w:hAnsi="Times New Roman" w:cs="Times New Roman"/>
          <w:sz w:val="24"/>
          <w:szCs w:val="24"/>
        </w:rPr>
        <w:t>’</w:t>
      </w:r>
      <w:r w:rsidRPr="001C5643">
        <w:rPr>
          <w:rFonts w:ascii="Times New Roman" w:hAnsi="Times New Roman" w:cs="Times New Roman"/>
          <w:sz w:val="24"/>
          <w:szCs w:val="24"/>
        </w:rPr>
        <w:t xml:space="preserve"> means an offer letter, a permit and a land settlement lease.   Nothing more, nothing less.   A letter from the late Vice President, the Presidium or any other member of the Executive does not constitute “lawful authority” in terms of the Act.</w:t>
      </w:r>
    </w:p>
    <w:p w14:paraId="05FBA62D" w14:textId="77777777" w:rsidR="00C21CB0" w:rsidRPr="001C5643" w:rsidRDefault="00C21CB0" w:rsidP="0014561E">
      <w:pPr>
        <w:pStyle w:val="NoSpacing"/>
        <w:spacing w:line="360" w:lineRule="auto"/>
        <w:jc w:val="both"/>
        <w:rPr>
          <w:rFonts w:ascii="Times New Roman" w:hAnsi="Times New Roman" w:cs="Times New Roman"/>
          <w:sz w:val="24"/>
          <w:szCs w:val="24"/>
        </w:rPr>
      </w:pPr>
    </w:p>
    <w:p w14:paraId="13D7D6CE" w14:textId="562DFD6C" w:rsidR="0014561E" w:rsidRDefault="0014561E" w:rsidP="00DE0CBD">
      <w:pPr>
        <w:pStyle w:val="NoSpacing"/>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In the case of </w:t>
      </w:r>
      <w:r w:rsidRPr="001C5643">
        <w:rPr>
          <w:rFonts w:ascii="Times New Roman" w:hAnsi="Times New Roman" w:cs="Times New Roman"/>
          <w:i/>
          <w:sz w:val="24"/>
          <w:szCs w:val="24"/>
        </w:rPr>
        <w:t xml:space="preserve">Commercial Farmers Union and Ors v The Minister of Lands and Rural Resettlement and Ors </w:t>
      </w:r>
      <w:r w:rsidR="00F776F2" w:rsidRPr="001C5643">
        <w:rPr>
          <w:rFonts w:ascii="Times New Roman" w:hAnsi="Times New Roman" w:cs="Times New Roman"/>
          <w:i/>
          <w:sz w:val="24"/>
          <w:szCs w:val="24"/>
        </w:rPr>
        <w:t>(</w:t>
      </w:r>
      <w:r w:rsidRPr="001C5643">
        <w:rPr>
          <w:rFonts w:ascii="Times New Roman" w:hAnsi="Times New Roman" w:cs="Times New Roman"/>
          <w:i/>
          <w:sz w:val="24"/>
          <w:szCs w:val="24"/>
        </w:rPr>
        <w:t>supra</w:t>
      </w:r>
      <w:r w:rsidR="00F776F2" w:rsidRPr="001C5643">
        <w:rPr>
          <w:rFonts w:ascii="Times New Roman" w:hAnsi="Times New Roman" w:cs="Times New Roman"/>
          <w:i/>
          <w:sz w:val="24"/>
          <w:szCs w:val="24"/>
        </w:rPr>
        <w:t>),</w:t>
      </w:r>
      <w:r w:rsidRPr="001C5643">
        <w:rPr>
          <w:rFonts w:ascii="Times New Roman" w:hAnsi="Times New Roman" w:cs="Times New Roman"/>
          <w:sz w:val="24"/>
          <w:szCs w:val="24"/>
        </w:rPr>
        <w:t xml:space="preserve"> this Court had this to say at p 19 of the cyclostyled judgment:</w:t>
      </w:r>
    </w:p>
    <w:p w14:paraId="750C3686" w14:textId="77777777" w:rsidR="00633584" w:rsidRPr="001C5643" w:rsidRDefault="00633584" w:rsidP="00633584">
      <w:pPr>
        <w:pStyle w:val="NoSpacing"/>
        <w:ind w:left="1440"/>
        <w:jc w:val="both"/>
        <w:rPr>
          <w:rFonts w:ascii="Times New Roman" w:hAnsi="Times New Roman" w:cs="Times New Roman"/>
          <w:sz w:val="24"/>
          <w:szCs w:val="24"/>
        </w:rPr>
      </w:pPr>
    </w:p>
    <w:p w14:paraId="5A584A3E" w14:textId="41A21641" w:rsidR="0014561E" w:rsidRPr="001C5643" w:rsidRDefault="00424C32" w:rsidP="00B1042D">
      <w:pPr>
        <w:pStyle w:val="NoSpacing"/>
        <w:ind w:left="2880"/>
        <w:jc w:val="both"/>
        <w:rPr>
          <w:rFonts w:ascii="Times New Roman" w:hAnsi="Times New Roman" w:cs="Times New Roman"/>
          <w:sz w:val="24"/>
          <w:szCs w:val="24"/>
        </w:rPr>
      </w:pPr>
      <w:r w:rsidRPr="001C5643">
        <w:rPr>
          <w:rFonts w:ascii="Times New Roman" w:hAnsi="Times New Roman" w:cs="Times New Roman"/>
          <w:sz w:val="24"/>
          <w:szCs w:val="24"/>
        </w:rPr>
        <w:t>‘</w:t>
      </w:r>
      <w:r w:rsidR="0014561E" w:rsidRPr="001C5643">
        <w:rPr>
          <w:rFonts w:ascii="Times New Roman" w:hAnsi="Times New Roman" w:cs="Times New Roman"/>
          <w:sz w:val="24"/>
          <w:szCs w:val="24"/>
        </w:rPr>
        <w:t xml:space="preserve">The Legislature in enacting the above provision clearly intended to confer on the acquiring authority the power to issue to individuals offer letters which would entitle the individuals to occupy and use the land described in those offer letters.   The draftsman could have used better language to convey the legislative intent, but there can be no doubt that s 2 of the Act confers on the acquiring authority the power to allocate land using the medium of an offer letter. This provision is not in any way inconsistent with ss 16A and 16B of the Constitution.   If anything, it fits in well with the overall scheme envisaged in ss 16A and 16B of the Constitution, which is that the acquiring authority acquires land and reallocates the land so acquired. The </w:t>
      </w:r>
      <w:r w:rsidR="0014561E" w:rsidRPr="001C5643">
        <w:rPr>
          <w:rFonts w:ascii="Times New Roman" w:hAnsi="Times New Roman" w:cs="Times New Roman"/>
          <w:sz w:val="24"/>
          <w:szCs w:val="24"/>
        </w:rPr>
        <w:lastRenderedPageBreak/>
        <w:t>acquisition of land and its redistribution lies at the heart of the land reform programme. I have no doubt that the Minister as the acquiring authority can redistribute land he has acquired in terms of s 16B of the Constitution by means of the following documents -(a) an offer letter; (b) a permit; and (c) a land settlement lease.   The Minister is entitled to issue a land settlement lease in terms of s 8 of the Land Settlement Act [</w:t>
      </w:r>
      <w:r w:rsidR="0014561E" w:rsidRPr="001C5643">
        <w:rPr>
          <w:rFonts w:ascii="Times New Roman" w:hAnsi="Times New Roman" w:cs="Times New Roman"/>
          <w:i/>
          <w:sz w:val="24"/>
          <w:szCs w:val="24"/>
        </w:rPr>
        <w:t>Cap 20:01</w:t>
      </w:r>
      <w:r w:rsidR="0014561E" w:rsidRPr="001C5643">
        <w:rPr>
          <w:rFonts w:ascii="Times New Roman" w:hAnsi="Times New Roman" w:cs="Times New Roman"/>
          <w:sz w:val="24"/>
          <w:szCs w:val="24"/>
        </w:rPr>
        <w:t>].   However, if the Minister allocates land by way of a land settlement lease in terms of s 8 of the Land Settlement Act he is enjoined to comply with the other provisions of that Act, such as s 9 which requires him to consult the Land Settlement Board which obviously has to be in existence.   I do not accept the contention by the applicants that the Minister can only allocate acquired land by way of a land settlement lease which he presently cannot do because there is no Land Settlement Board in existence.</w:t>
      </w:r>
    </w:p>
    <w:p w14:paraId="08250937" w14:textId="77777777" w:rsidR="0014561E" w:rsidRPr="001C5643" w:rsidRDefault="0014561E" w:rsidP="0014561E">
      <w:pPr>
        <w:pStyle w:val="NoSpacing"/>
        <w:ind w:left="720"/>
        <w:jc w:val="both"/>
        <w:rPr>
          <w:rFonts w:ascii="Times New Roman" w:hAnsi="Times New Roman" w:cs="Times New Roman"/>
          <w:sz w:val="24"/>
          <w:szCs w:val="24"/>
        </w:rPr>
      </w:pPr>
    </w:p>
    <w:p w14:paraId="0FDF2A8C" w14:textId="77777777" w:rsidR="0014561E" w:rsidRPr="001C5643" w:rsidRDefault="0014561E" w:rsidP="00B1042D">
      <w:pPr>
        <w:pStyle w:val="NoSpacing"/>
        <w:ind w:left="2880"/>
        <w:jc w:val="both"/>
        <w:rPr>
          <w:rFonts w:ascii="Times New Roman" w:hAnsi="Times New Roman" w:cs="Times New Roman"/>
          <w:sz w:val="24"/>
          <w:szCs w:val="24"/>
        </w:rPr>
      </w:pPr>
      <w:r w:rsidRPr="001C5643">
        <w:rPr>
          <w:rFonts w:ascii="Times New Roman" w:hAnsi="Times New Roman" w:cs="Times New Roman"/>
          <w:sz w:val="24"/>
          <w:szCs w:val="24"/>
        </w:rPr>
        <w:t>The Minister has an unfettered choice as to which method he uses in the allocation of land to individuals.   He can allocate the land by way of an offer letter or by way of a permit or by way of a land settlement lease.   It is entirely up to the Minister to choose which method to use.   I am not persuaded by the argument that because the offer letter is not specifically provided for in the Constitution it cannot be used as a means of allocating land to individuals.</w:t>
      </w:r>
    </w:p>
    <w:p w14:paraId="7F6FECBC" w14:textId="77777777" w:rsidR="0014561E" w:rsidRPr="001C5643" w:rsidRDefault="0014561E" w:rsidP="0014561E">
      <w:pPr>
        <w:pStyle w:val="NoSpacing"/>
        <w:ind w:left="720"/>
        <w:jc w:val="both"/>
        <w:rPr>
          <w:rFonts w:ascii="Times New Roman" w:hAnsi="Times New Roman" w:cs="Times New Roman"/>
          <w:sz w:val="24"/>
          <w:szCs w:val="24"/>
        </w:rPr>
      </w:pPr>
    </w:p>
    <w:p w14:paraId="03D9EB20" w14:textId="670E2BD8" w:rsidR="0014561E" w:rsidRPr="001C5643" w:rsidRDefault="0014561E" w:rsidP="00B1042D">
      <w:pPr>
        <w:pStyle w:val="NoSpacing"/>
        <w:ind w:left="2880"/>
        <w:jc w:val="both"/>
        <w:rPr>
          <w:rFonts w:ascii="Times New Roman" w:hAnsi="Times New Roman" w:cs="Times New Roman"/>
          <w:sz w:val="24"/>
          <w:szCs w:val="24"/>
        </w:rPr>
      </w:pPr>
      <w:r w:rsidRPr="001C5643">
        <w:rPr>
          <w:rFonts w:ascii="Times New Roman" w:hAnsi="Times New Roman" w:cs="Times New Roman"/>
          <w:sz w:val="24"/>
          <w:szCs w:val="24"/>
        </w:rPr>
        <w:t>I am satisfied that the Minister can issue an offer letter as a means of allocating acquired land to an individual.</w:t>
      </w:r>
    </w:p>
    <w:p w14:paraId="5A1DE3CB" w14:textId="77777777" w:rsidR="0014561E" w:rsidRPr="001C5643" w:rsidRDefault="0014561E" w:rsidP="0014561E">
      <w:pPr>
        <w:pStyle w:val="NoSpacing"/>
        <w:ind w:left="720"/>
        <w:jc w:val="both"/>
        <w:rPr>
          <w:rFonts w:ascii="Times New Roman" w:hAnsi="Times New Roman" w:cs="Times New Roman"/>
          <w:sz w:val="24"/>
          <w:szCs w:val="24"/>
        </w:rPr>
      </w:pPr>
    </w:p>
    <w:p w14:paraId="47B8D34A" w14:textId="25B4EFD0" w:rsidR="0014561E" w:rsidRPr="001C5643" w:rsidRDefault="0014561E" w:rsidP="00B1042D">
      <w:pPr>
        <w:pStyle w:val="NoSpacing"/>
        <w:ind w:left="2880"/>
        <w:jc w:val="both"/>
        <w:rPr>
          <w:rFonts w:ascii="Times New Roman" w:hAnsi="Times New Roman" w:cs="Times New Roman"/>
          <w:sz w:val="24"/>
          <w:szCs w:val="24"/>
        </w:rPr>
      </w:pPr>
      <w:r w:rsidRPr="001C5643">
        <w:rPr>
          <w:rFonts w:ascii="Times New Roman" w:hAnsi="Times New Roman" w:cs="Times New Roman"/>
          <w:sz w:val="24"/>
          <w:szCs w:val="24"/>
        </w:rPr>
        <w:t>Having concluded that the Minister has the legal power or authority to issue an offer letter, a permit or a land settlement lease, it follows that the holders of those documents have the legal authority to occupy and use the land allocated to them by the Minister in terms of the offer letter, permit or land settlement lease.</w:t>
      </w:r>
      <w:r w:rsidR="00424C32" w:rsidRPr="001C5643">
        <w:rPr>
          <w:rFonts w:ascii="Times New Roman" w:hAnsi="Times New Roman" w:cs="Times New Roman"/>
          <w:sz w:val="24"/>
          <w:szCs w:val="24"/>
        </w:rPr>
        <w:t>’</w:t>
      </w:r>
    </w:p>
    <w:p w14:paraId="188E90FB" w14:textId="77777777" w:rsidR="0014561E" w:rsidRPr="001C5643" w:rsidRDefault="0014561E" w:rsidP="0014561E">
      <w:pPr>
        <w:pStyle w:val="NoSpacing"/>
        <w:ind w:left="720"/>
        <w:jc w:val="both"/>
        <w:rPr>
          <w:rFonts w:ascii="Times New Roman" w:hAnsi="Times New Roman" w:cs="Times New Roman"/>
          <w:sz w:val="24"/>
          <w:szCs w:val="24"/>
        </w:rPr>
      </w:pPr>
    </w:p>
    <w:p w14:paraId="305CB185" w14:textId="6A146B66" w:rsidR="0014561E" w:rsidRPr="001C5643" w:rsidRDefault="00424C32" w:rsidP="00633584">
      <w:pPr>
        <w:pStyle w:val="NoSpacing"/>
        <w:spacing w:line="360" w:lineRule="auto"/>
        <w:ind w:left="1134"/>
        <w:jc w:val="both"/>
        <w:rPr>
          <w:rFonts w:ascii="Times New Roman" w:hAnsi="Times New Roman" w:cs="Times New Roman"/>
          <w:sz w:val="24"/>
          <w:szCs w:val="24"/>
        </w:rPr>
      </w:pPr>
      <w:r w:rsidRPr="001C5643">
        <w:rPr>
          <w:rFonts w:ascii="Times New Roman" w:hAnsi="Times New Roman" w:cs="Times New Roman"/>
          <w:sz w:val="24"/>
          <w:szCs w:val="24"/>
        </w:rPr>
        <w:t>‘</w:t>
      </w:r>
      <w:r w:rsidR="0014561E" w:rsidRPr="001C5643">
        <w:rPr>
          <w:rFonts w:ascii="Times New Roman" w:hAnsi="Times New Roman" w:cs="Times New Roman"/>
          <w:sz w:val="24"/>
          <w:szCs w:val="24"/>
        </w:rPr>
        <w:t>Lawful authority</w:t>
      </w:r>
      <w:r w:rsidRPr="001C5643">
        <w:rPr>
          <w:rFonts w:ascii="Times New Roman" w:hAnsi="Times New Roman" w:cs="Times New Roman"/>
          <w:sz w:val="24"/>
          <w:szCs w:val="24"/>
        </w:rPr>
        <w:t>’</w:t>
      </w:r>
      <w:r w:rsidR="0014561E" w:rsidRPr="001C5643">
        <w:rPr>
          <w:rFonts w:ascii="Times New Roman" w:hAnsi="Times New Roman" w:cs="Times New Roman"/>
          <w:sz w:val="24"/>
          <w:szCs w:val="24"/>
        </w:rPr>
        <w:t xml:space="preserve"> means an offer letter, a permit and a land settlement lease.   The documents attached to the defence outline are not offer letters, permits or land settlement leases issued by the acquiring authority.   They do not constitute </w:t>
      </w:r>
      <w:r w:rsidRPr="001C5643">
        <w:rPr>
          <w:rFonts w:ascii="Times New Roman" w:hAnsi="Times New Roman" w:cs="Times New Roman"/>
          <w:sz w:val="24"/>
          <w:szCs w:val="24"/>
        </w:rPr>
        <w:t>‘</w:t>
      </w:r>
      <w:r w:rsidR="0014561E" w:rsidRPr="001C5643">
        <w:rPr>
          <w:rFonts w:ascii="Times New Roman" w:hAnsi="Times New Roman" w:cs="Times New Roman"/>
          <w:sz w:val="24"/>
          <w:szCs w:val="24"/>
        </w:rPr>
        <w:t>lawful authority</w:t>
      </w:r>
      <w:r w:rsidRPr="001C5643">
        <w:rPr>
          <w:rFonts w:ascii="Times New Roman" w:hAnsi="Times New Roman" w:cs="Times New Roman"/>
          <w:sz w:val="24"/>
          <w:szCs w:val="24"/>
        </w:rPr>
        <w:t>’</w:t>
      </w:r>
      <w:r w:rsidR="0014561E" w:rsidRPr="001C5643">
        <w:rPr>
          <w:rFonts w:ascii="Times New Roman" w:hAnsi="Times New Roman" w:cs="Times New Roman"/>
          <w:sz w:val="24"/>
          <w:szCs w:val="24"/>
        </w:rPr>
        <w:t xml:space="preserve"> providing a defence to the charge the applicant is facing.”</w:t>
      </w:r>
    </w:p>
    <w:p w14:paraId="236198ED" w14:textId="77777777" w:rsidR="00C01C51" w:rsidRPr="001C5643" w:rsidRDefault="00C01C51" w:rsidP="008523C4">
      <w:pPr>
        <w:pStyle w:val="NoSpacing"/>
        <w:spacing w:line="480" w:lineRule="auto"/>
        <w:jc w:val="both"/>
        <w:rPr>
          <w:rFonts w:ascii="Times New Roman" w:hAnsi="Times New Roman" w:cs="Times New Roman"/>
          <w:sz w:val="24"/>
          <w:szCs w:val="24"/>
        </w:rPr>
      </w:pPr>
    </w:p>
    <w:p w14:paraId="5D338FF8" w14:textId="7808A756" w:rsidR="007F46FC" w:rsidRPr="001C5643" w:rsidRDefault="00633584" w:rsidP="00633584">
      <w:pPr>
        <w:pStyle w:val="NoSpacing"/>
        <w:spacing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[7</w:t>
      </w:r>
      <w:r w:rsidR="00C139C1">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291DB6" w:rsidRPr="001C5643">
        <w:rPr>
          <w:rFonts w:ascii="Times New Roman" w:hAnsi="Times New Roman" w:cs="Times New Roman"/>
          <w:sz w:val="24"/>
          <w:szCs w:val="24"/>
        </w:rPr>
        <w:t>It is trite that in any jurisdiction with a justiciable bill of rights</w:t>
      </w:r>
      <w:r w:rsidR="008541B6" w:rsidRPr="001C5643">
        <w:rPr>
          <w:rFonts w:ascii="Times New Roman" w:hAnsi="Times New Roman" w:cs="Times New Roman"/>
          <w:sz w:val="24"/>
          <w:szCs w:val="24"/>
        </w:rPr>
        <w:t>,</w:t>
      </w:r>
      <w:r w:rsidR="00291DB6" w:rsidRPr="001C5643">
        <w:rPr>
          <w:rFonts w:ascii="Times New Roman" w:hAnsi="Times New Roman" w:cs="Times New Roman"/>
          <w:sz w:val="24"/>
          <w:szCs w:val="24"/>
        </w:rPr>
        <w:t xml:space="preserve"> the Constitution is the supreme law in that jurisdiction. However</w:t>
      </w:r>
      <w:r w:rsidR="005B0EB8" w:rsidRPr="001C5643">
        <w:rPr>
          <w:rFonts w:ascii="Times New Roman" w:hAnsi="Times New Roman" w:cs="Times New Roman"/>
          <w:sz w:val="24"/>
          <w:szCs w:val="24"/>
        </w:rPr>
        <w:t>,</w:t>
      </w:r>
      <w:r w:rsidR="00291DB6" w:rsidRPr="001C5643">
        <w:rPr>
          <w:rFonts w:ascii="Times New Roman" w:hAnsi="Times New Roman" w:cs="Times New Roman"/>
          <w:sz w:val="24"/>
          <w:szCs w:val="24"/>
        </w:rPr>
        <w:t xml:space="preserve"> over and </w:t>
      </w:r>
      <w:r w:rsidR="008541B6" w:rsidRPr="001C5643">
        <w:rPr>
          <w:rFonts w:ascii="Times New Roman" w:hAnsi="Times New Roman" w:cs="Times New Roman"/>
          <w:sz w:val="24"/>
          <w:szCs w:val="24"/>
        </w:rPr>
        <w:t>above</w:t>
      </w:r>
      <w:r w:rsidR="00291DB6" w:rsidRPr="001C5643">
        <w:rPr>
          <w:rFonts w:ascii="Times New Roman" w:hAnsi="Times New Roman" w:cs="Times New Roman"/>
          <w:sz w:val="24"/>
          <w:szCs w:val="24"/>
        </w:rPr>
        <w:t xml:space="preserve"> that</w:t>
      </w:r>
      <w:r w:rsidR="008541B6" w:rsidRPr="001C5643">
        <w:rPr>
          <w:rFonts w:ascii="Times New Roman" w:hAnsi="Times New Roman" w:cs="Times New Roman"/>
          <w:sz w:val="24"/>
          <w:szCs w:val="24"/>
        </w:rPr>
        <w:t>,</w:t>
      </w:r>
      <w:r w:rsidR="00291DB6" w:rsidRPr="001C5643">
        <w:rPr>
          <w:rFonts w:ascii="Times New Roman" w:hAnsi="Times New Roman" w:cs="Times New Roman"/>
          <w:sz w:val="24"/>
          <w:szCs w:val="24"/>
        </w:rPr>
        <w:t xml:space="preserve"> a constitution encompasses the </w:t>
      </w:r>
      <w:r w:rsidR="008541B6" w:rsidRPr="001C5643">
        <w:rPr>
          <w:rFonts w:ascii="Times New Roman" w:hAnsi="Times New Roman" w:cs="Times New Roman"/>
          <w:sz w:val="24"/>
          <w:szCs w:val="24"/>
        </w:rPr>
        <w:t>citizens' values, aspirations, and expectations</w:t>
      </w:r>
      <w:r w:rsidR="00291DB6" w:rsidRPr="001C5643">
        <w:rPr>
          <w:rFonts w:ascii="Times New Roman" w:hAnsi="Times New Roman" w:cs="Times New Roman"/>
          <w:sz w:val="24"/>
          <w:szCs w:val="24"/>
        </w:rPr>
        <w:t xml:space="preserve">. It </w:t>
      </w:r>
      <w:r w:rsidR="008541B6" w:rsidRPr="001C5643">
        <w:rPr>
          <w:rFonts w:ascii="Times New Roman" w:hAnsi="Times New Roman" w:cs="Times New Roman"/>
          <w:sz w:val="24"/>
          <w:szCs w:val="24"/>
        </w:rPr>
        <w:t>embodies</w:t>
      </w:r>
      <w:r w:rsidR="00291DB6" w:rsidRPr="001C5643">
        <w:rPr>
          <w:rFonts w:ascii="Times New Roman" w:hAnsi="Times New Roman" w:cs="Times New Roman"/>
          <w:sz w:val="24"/>
          <w:szCs w:val="24"/>
        </w:rPr>
        <w:t xml:space="preserve"> the </w:t>
      </w:r>
      <w:r w:rsidR="00291DB6" w:rsidRPr="001C5643">
        <w:rPr>
          <w:rFonts w:ascii="Times New Roman" w:hAnsi="Times New Roman" w:cs="Times New Roman"/>
          <w:sz w:val="24"/>
          <w:szCs w:val="24"/>
        </w:rPr>
        <w:lastRenderedPageBreak/>
        <w:t xml:space="preserve">sense of entitlement to the realization of </w:t>
      </w:r>
      <w:r w:rsidR="008541B6" w:rsidRPr="001C5643">
        <w:rPr>
          <w:rFonts w:ascii="Times New Roman" w:hAnsi="Times New Roman" w:cs="Times New Roman"/>
          <w:sz w:val="24"/>
          <w:szCs w:val="24"/>
        </w:rPr>
        <w:t>citizens' rights</w:t>
      </w:r>
      <w:r w:rsidR="00291DB6" w:rsidRPr="001C5643">
        <w:rPr>
          <w:rFonts w:ascii="Times New Roman" w:hAnsi="Times New Roman" w:cs="Times New Roman"/>
          <w:sz w:val="24"/>
          <w:szCs w:val="24"/>
        </w:rPr>
        <w:t xml:space="preserve">. As such, it constitutes a compass for the judiciary in </w:t>
      </w:r>
      <w:r w:rsidR="008541B6" w:rsidRPr="001C5643">
        <w:rPr>
          <w:rFonts w:ascii="Times New Roman" w:hAnsi="Times New Roman" w:cs="Times New Roman"/>
          <w:sz w:val="24"/>
          <w:szCs w:val="24"/>
        </w:rPr>
        <w:t>adjudicating</w:t>
      </w:r>
      <w:r w:rsidR="00291DB6" w:rsidRPr="001C5643">
        <w:rPr>
          <w:rFonts w:ascii="Times New Roman" w:hAnsi="Times New Roman" w:cs="Times New Roman"/>
          <w:sz w:val="24"/>
          <w:szCs w:val="24"/>
        </w:rPr>
        <w:t xml:space="preserve"> disputes where </w:t>
      </w:r>
      <w:r w:rsidR="008541B6" w:rsidRPr="001C5643">
        <w:rPr>
          <w:rFonts w:ascii="Times New Roman" w:hAnsi="Times New Roman" w:cs="Times New Roman"/>
          <w:sz w:val="24"/>
          <w:szCs w:val="24"/>
        </w:rPr>
        <w:t>rights are enforced</w:t>
      </w:r>
      <w:r w:rsidR="00291DB6" w:rsidRPr="001C5643">
        <w:rPr>
          <w:rFonts w:ascii="Times New Roman" w:hAnsi="Times New Roman" w:cs="Times New Roman"/>
          <w:sz w:val="24"/>
          <w:szCs w:val="24"/>
        </w:rPr>
        <w:t xml:space="preserve"> before the courts. </w:t>
      </w:r>
      <w:r w:rsidR="008541B6" w:rsidRPr="001C5643">
        <w:rPr>
          <w:rFonts w:ascii="Times New Roman" w:hAnsi="Times New Roman" w:cs="Times New Roman"/>
          <w:sz w:val="24"/>
          <w:szCs w:val="24"/>
        </w:rPr>
        <w:t>Therefore, it stands to reason that in construing the Constitution, the Court must uphold the community values</w:t>
      </w:r>
      <w:r w:rsidR="00291DB6" w:rsidRPr="001C5643">
        <w:rPr>
          <w:rFonts w:ascii="Times New Roman" w:hAnsi="Times New Roman" w:cs="Times New Roman"/>
          <w:sz w:val="24"/>
          <w:szCs w:val="24"/>
        </w:rPr>
        <w:t xml:space="preserve"> that the </w:t>
      </w:r>
      <w:r w:rsidR="00971594" w:rsidRPr="001C5643">
        <w:rPr>
          <w:rFonts w:ascii="Times New Roman" w:hAnsi="Times New Roman" w:cs="Times New Roman"/>
          <w:sz w:val="24"/>
          <w:szCs w:val="24"/>
        </w:rPr>
        <w:t>C</w:t>
      </w:r>
      <w:r w:rsidR="00291DB6" w:rsidRPr="001C5643">
        <w:rPr>
          <w:rFonts w:ascii="Times New Roman" w:hAnsi="Times New Roman" w:cs="Times New Roman"/>
          <w:sz w:val="24"/>
          <w:szCs w:val="24"/>
        </w:rPr>
        <w:t xml:space="preserve">onstitution and the judiciary individually and jointly serve. </w:t>
      </w:r>
      <w:r w:rsidR="00682A5D" w:rsidRPr="001C5643">
        <w:rPr>
          <w:rFonts w:ascii="Times New Roman" w:hAnsi="Times New Roman" w:cs="Times New Roman"/>
          <w:sz w:val="24"/>
          <w:szCs w:val="24"/>
        </w:rPr>
        <w:t xml:space="preserve">The Constitution </w:t>
      </w:r>
      <w:r w:rsidR="00B92F21" w:rsidRPr="001C5643">
        <w:rPr>
          <w:rFonts w:ascii="Times New Roman" w:hAnsi="Times New Roman" w:cs="Times New Roman"/>
          <w:sz w:val="24"/>
          <w:szCs w:val="24"/>
        </w:rPr>
        <w:t xml:space="preserve"> must therefore</w:t>
      </w:r>
      <w:r w:rsidR="00DB441B" w:rsidRPr="001C5643">
        <w:rPr>
          <w:rFonts w:ascii="Times New Roman" w:hAnsi="Times New Roman" w:cs="Times New Roman"/>
          <w:sz w:val="24"/>
          <w:szCs w:val="24"/>
        </w:rPr>
        <w:t xml:space="preserve"> </w:t>
      </w:r>
      <w:r w:rsidR="00B92F21" w:rsidRPr="001C5643">
        <w:rPr>
          <w:rFonts w:ascii="Times New Roman" w:hAnsi="Times New Roman" w:cs="Times New Roman"/>
          <w:sz w:val="24"/>
          <w:szCs w:val="24"/>
        </w:rPr>
        <w:t>be construed with due regard to its content a</w:t>
      </w:r>
      <w:r w:rsidR="008541B6" w:rsidRPr="001C5643">
        <w:rPr>
          <w:rFonts w:ascii="Times New Roman" w:hAnsi="Times New Roman" w:cs="Times New Roman"/>
          <w:sz w:val="24"/>
          <w:szCs w:val="24"/>
        </w:rPr>
        <w:t>nd</w:t>
      </w:r>
      <w:r w:rsidR="00B92F21" w:rsidRPr="001C5643">
        <w:rPr>
          <w:rFonts w:ascii="Times New Roman" w:hAnsi="Times New Roman" w:cs="Times New Roman"/>
          <w:sz w:val="24"/>
          <w:szCs w:val="24"/>
        </w:rPr>
        <w:t xml:space="preserve"> the context under which it came into being. </w:t>
      </w:r>
      <w:r w:rsidR="00291DB6" w:rsidRPr="001C5643">
        <w:rPr>
          <w:rFonts w:ascii="Times New Roman" w:hAnsi="Times New Roman" w:cs="Times New Roman"/>
          <w:sz w:val="24"/>
          <w:szCs w:val="24"/>
        </w:rPr>
        <w:t xml:space="preserve"> </w:t>
      </w:r>
    </w:p>
    <w:p w14:paraId="42E13515" w14:textId="77777777" w:rsidR="00DB441B" w:rsidRPr="001C5643" w:rsidRDefault="00DB441B" w:rsidP="00DB441B">
      <w:pPr>
        <w:pStyle w:val="NoSpacing"/>
        <w:spacing w:line="480" w:lineRule="auto"/>
        <w:ind w:firstLine="1134"/>
        <w:jc w:val="both"/>
        <w:rPr>
          <w:rFonts w:ascii="Times New Roman" w:hAnsi="Times New Roman" w:cs="Times New Roman"/>
          <w:sz w:val="24"/>
          <w:szCs w:val="24"/>
        </w:rPr>
      </w:pPr>
    </w:p>
    <w:p w14:paraId="5546CDA5" w14:textId="069DF98B" w:rsidR="00024FCF" w:rsidRPr="001C5643" w:rsidRDefault="00633584" w:rsidP="00633584">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[7</w:t>
      </w:r>
      <w:r w:rsidR="00C139C1">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5B0EB8" w:rsidRPr="001C5643">
        <w:rPr>
          <w:rFonts w:ascii="Times New Roman" w:hAnsi="Times New Roman" w:cs="Times New Roman"/>
          <w:sz w:val="24"/>
          <w:szCs w:val="24"/>
        </w:rPr>
        <w:t xml:space="preserve">Both s 72 of the Constitution and the Communal Land Act have delineated </w:t>
      </w:r>
      <w:r w:rsidR="008541B6" w:rsidRPr="001C5643">
        <w:rPr>
          <w:rFonts w:ascii="Times New Roman" w:hAnsi="Times New Roman" w:cs="Times New Roman"/>
          <w:sz w:val="24"/>
          <w:szCs w:val="24"/>
        </w:rPr>
        <w:t>land use</w:t>
      </w:r>
      <w:r w:rsidR="00136897" w:rsidRPr="001C5643">
        <w:rPr>
          <w:rFonts w:ascii="Times New Roman" w:hAnsi="Times New Roman" w:cs="Times New Roman"/>
          <w:sz w:val="24"/>
          <w:szCs w:val="24"/>
        </w:rPr>
        <w:t>,</w:t>
      </w:r>
      <w:r w:rsidR="005B0EB8" w:rsidRPr="001C5643">
        <w:rPr>
          <w:rFonts w:ascii="Times New Roman" w:hAnsi="Times New Roman" w:cs="Times New Roman"/>
          <w:sz w:val="24"/>
          <w:szCs w:val="24"/>
        </w:rPr>
        <w:t xml:space="preserve"> in the case of former agricultural land and communal land </w:t>
      </w:r>
      <w:r w:rsidR="00682A5D" w:rsidRPr="001C5643">
        <w:rPr>
          <w:rFonts w:ascii="Times New Roman" w:hAnsi="Times New Roman" w:cs="Times New Roman"/>
          <w:sz w:val="24"/>
          <w:szCs w:val="24"/>
        </w:rPr>
        <w:t>respectively</w:t>
      </w:r>
      <w:r w:rsidR="005B0EB8" w:rsidRPr="001C5643">
        <w:rPr>
          <w:rFonts w:ascii="Times New Roman" w:hAnsi="Times New Roman" w:cs="Times New Roman"/>
          <w:sz w:val="24"/>
          <w:szCs w:val="24"/>
        </w:rPr>
        <w:t xml:space="preserve">. Both classifications are specific to land located within the rural areas and where the communities utilise the land for </w:t>
      </w:r>
      <w:r w:rsidR="00024FCF" w:rsidRPr="001C5643">
        <w:rPr>
          <w:rFonts w:ascii="Times New Roman" w:hAnsi="Times New Roman" w:cs="Times New Roman"/>
          <w:sz w:val="24"/>
          <w:szCs w:val="24"/>
        </w:rPr>
        <w:t>agriculture</w:t>
      </w:r>
      <w:r w:rsidR="00136897" w:rsidRPr="001C5643">
        <w:rPr>
          <w:rFonts w:ascii="Times New Roman" w:hAnsi="Times New Roman" w:cs="Times New Roman"/>
          <w:sz w:val="24"/>
          <w:szCs w:val="24"/>
        </w:rPr>
        <w:t>:</w:t>
      </w:r>
      <w:r w:rsidR="00024FCF" w:rsidRPr="001C5643">
        <w:rPr>
          <w:rFonts w:ascii="Times New Roman" w:hAnsi="Times New Roman" w:cs="Times New Roman"/>
          <w:sz w:val="24"/>
          <w:szCs w:val="24"/>
        </w:rPr>
        <w:t xml:space="preserve"> that is to say</w:t>
      </w:r>
      <w:r w:rsidR="00C01C51" w:rsidRPr="001C5643">
        <w:rPr>
          <w:rFonts w:ascii="Times New Roman" w:hAnsi="Times New Roman" w:cs="Times New Roman"/>
          <w:sz w:val="24"/>
          <w:szCs w:val="24"/>
        </w:rPr>
        <w:t>;</w:t>
      </w:r>
      <w:r w:rsidR="005B0EB8" w:rsidRPr="001C5643">
        <w:rPr>
          <w:rFonts w:ascii="Times New Roman" w:hAnsi="Times New Roman" w:cs="Times New Roman"/>
          <w:sz w:val="24"/>
          <w:szCs w:val="24"/>
        </w:rPr>
        <w:t xml:space="preserve"> </w:t>
      </w:r>
    </w:p>
    <w:p w14:paraId="08F7C0C1" w14:textId="2D294112" w:rsidR="00024FCF" w:rsidRPr="001C5643" w:rsidRDefault="00136897" w:rsidP="00DE0CBD">
      <w:pPr>
        <w:spacing w:after="0" w:line="240" w:lineRule="auto"/>
        <w:ind w:left="2160"/>
        <w:jc w:val="both"/>
        <w:rPr>
          <w:rFonts w:ascii="Times New Roman" w:hAnsi="Times New Roman" w:cs="Times New Roman"/>
          <w:bCs/>
          <w:i/>
          <w:sz w:val="24"/>
          <w:szCs w:val="24"/>
          <w:lang w:val="en-US"/>
        </w:rPr>
      </w:pPr>
      <w:r w:rsidRPr="001C5643">
        <w:rPr>
          <w:rFonts w:ascii="Times New Roman" w:hAnsi="Times New Roman" w:cs="Times New Roman"/>
          <w:bCs/>
          <w:iCs/>
          <w:sz w:val="24"/>
          <w:szCs w:val="24"/>
          <w:lang w:val="en-US"/>
        </w:rPr>
        <w:t>“</w:t>
      </w:r>
      <w:r w:rsidR="00024FCF" w:rsidRPr="001C5643">
        <w:rPr>
          <w:rFonts w:ascii="Times New Roman" w:hAnsi="Times New Roman" w:cs="Times New Roman"/>
          <w:bCs/>
          <w:i/>
          <w:sz w:val="24"/>
          <w:szCs w:val="24"/>
          <w:lang w:val="en-US"/>
        </w:rPr>
        <w:t xml:space="preserve">for horticulture, viticulture, forestry or aquaculture or for any purpose of husbandry, including— </w:t>
      </w:r>
    </w:p>
    <w:p w14:paraId="23AA51E1" w14:textId="0238CAEA" w:rsidR="00024FCF" w:rsidRPr="001C5643" w:rsidRDefault="00024FCF" w:rsidP="00DE0CBD">
      <w:pPr>
        <w:spacing w:after="0" w:line="240" w:lineRule="auto"/>
        <w:ind w:left="2160"/>
        <w:jc w:val="both"/>
        <w:rPr>
          <w:rFonts w:ascii="Times New Roman" w:hAnsi="Times New Roman" w:cs="Times New Roman"/>
          <w:bCs/>
          <w:i/>
          <w:sz w:val="24"/>
          <w:szCs w:val="24"/>
          <w:lang w:val="en-US"/>
        </w:rPr>
      </w:pPr>
      <w:r w:rsidRPr="001C5643">
        <w:rPr>
          <w:rFonts w:ascii="Times New Roman" w:hAnsi="Times New Roman" w:cs="Times New Roman"/>
          <w:bCs/>
          <w:i/>
          <w:sz w:val="24"/>
          <w:szCs w:val="24"/>
          <w:lang w:val="en-US"/>
        </w:rPr>
        <w:t xml:space="preserve">(a) </w:t>
      </w:r>
      <w:r w:rsidRPr="001C5643">
        <w:rPr>
          <w:rFonts w:ascii="Times New Roman" w:hAnsi="Times New Roman" w:cs="Times New Roman"/>
          <w:bCs/>
          <w:i/>
          <w:sz w:val="24"/>
          <w:szCs w:val="24"/>
          <w:lang w:val="en-US"/>
        </w:rPr>
        <w:tab/>
        <w:t>the keeping or breeding of livestock, game, poultry, animals</w:t>
      </w:r>
      <w:r w:rsidR="008541B6" w:rsidRPr="001C5643">
        <w:rPr>
          <w:rFonts w:ascii="Times New Roman" w:hAnsi="Times New Roman" w:cs="Times New Roman"/>
          <w:bCs/>
          <w:i/>
          <w:sz w:val="24"/>
          <w:szCs w:val="24"/>
          <w:lang w:val="en-US"/>
        </w:rPr>
        <w:t>,</w:t>
      </w:r>
      <w:r w:rsidRPr="001C5643">
        <w:rPr>
          <w:rFonts w:ascii="Times New Roman" w:hAnsi="Times New Roman" w:cs="Times New Roman"/>
          <w:bCs/>
          <w:i/>
          <w:sz w:val="24"/>
          <w:szCs w:val="24"/>
          <w:lang w:val="en-US"/>
        </w:rPr>
        <w:t xml:space="preserve"> or bees; or </w:t>
      </w:r>
    </w:p>
    <w:p w14:paraId="39034149" w14:textId="3AAE4ABA" w:rsidR="00024FCF" w:rsidRPr="001C5643" w:rsidRDefault="00024FCF" w:rsidP="00DE0CBD">
      <w:pPr>
        <w:autoSpaceDE w:val="0"/>
        <w:autoSpaceDN w:val="0"/>
        <w:adjustRightInd w:val="0"/>
        <w:spacing w:after="0" w:line="240" w:lineRule="auto"/>
        <w:ind w:left="1440" w:firstLine="720"/>
        <w:jc w:val="both"/>
        <w:rPr>
          <w:rFonts w:ascii="Times New Roman" w:hAnsi="Times New Roman" w:cs="Times New Roman"/>
          <w:i/>
          <w:sz w:val="24"/>
          <w:szCs w:val="24"/>
        </w:rPr>
      </w:pPr>
      <w:r w:rsidRPr="001C5643">
        <w:rPr>
          <w:rFonts w:ascii="Times New Roman" w:hAnsi="Times New Roman" w:cs="Times New Roman"/>
          <w:bCs/>
          <w:i/>
          <w:sz w:val="24"/>
          <w:szCs w:val="24"/>
          <w:lang w:val="en-US"/>
        </w:rPr>
        <w:t xml:space="preserve">(b) </w:t>
      </w:r>
      <w:r w:rsidRPr="001C5643">
        <w:rPr>
          <w:rFonts w:ascii="Times New Roman" w:hAnsi="Times New Roman" w:cs="Times New Roman"/>
          <w:bCs/>
          <w:i/>
          <w:sz w:val="24"/>
          <w:szCs w:val="24"/>
          <w:lang w:val="en-US"/>
        </w:rPr>
        <w:tab/>
        <w:t>the grazing of livestock or game</w:t>
      </w:r>
      <w:r w:rsidRPr="001C5643">
        <w:rPr>
          <w:rFonts w:ascii="Times New Roman" w:hAnsi="Times New Roman" w:cs="Times New Roman"/>
          <w:i/>
          <w:sz w:val="24"/>
          <w:szCs w:val="24"/>
        </w:rPr>
        <w:t>;</w:t>
      </w:r>
      <w:r w:rsidR="008541B6" w:rsidRPr="001C5643">
        <w:rPr>
          <w:rFonts w:ascii="Times New Roman" w:hAnsi="Times New Roman" w:cs="Times New Roman"/>
          <w:i/>
          <w:sz w:val="24"/>
          <w:szCs w:val="24"/>
        </w:rPr>
        <w:t>.</w:t>
      </w:r>
      <w:r w:rsidR="00136897" w:rsidRPr="001C5643">
        <w:rPr>
          <w:rFonts w:ascii="Times New Roman" w:hAnsi="Times New Roman" w:cs="Times New Roman"/>
          <w:i/>
          <w:sz w:val="24"/>
          <w:szCs w:val="24"/>
        </w:rPr>
        <w:t>”</w:t>
      </w:r>
      <w:r w:rsidRPr="001C5643">
        <w:rPr>
          <w:rFonts w:ascii="Times New Roman" w:hAnsi="Times New Roman" w:cs="Times New Roman"/>
          <w:i/>
          <w:sz w:val="24"/>
          <w:szCs w:val="24"/>
        </w:rPr>
        <w:t xml:space="preserve"> </w:t>
      </w:r>
    </w:p>
    <w:p w14:paraId="4E53513A" w14:textId="77777777" w:rsidR="00C01C51" w:rsidRPr="001C5643" w:rsidRDefault="00C01C51" w:rsidP="00C01C51">
      <w:pPr>
        <w:autoSpaceDE w:val="0"/>
        <w:autoSpaceDN w:val="0"/>
        <w:adjustRightInd w:val="0"/>
        <w:spacing w:after="0" w:line="240" w:lineRule="auto"/>
        <w:jc w:val="both"/>
        <w:rPr>
          <w:rFonts w:ascii="Times New Roman" w:hAnsi="Times New Roman" w:cs="Times New Roman"/>
          <w:i/>
          <w:sz w:val="24"/>
          <w:szCs w:val="24"/>
        </w:rPr>
      </w:pPr>
    </w:p>
    <w:p w14:paraId="106214FA" w14:textId="77777777" w:rsidR="00C01C51" w:rsidRPr="001C5643" w:rsidRDefault="00C01C51" w:rsidP="00024FCF">
      <w:pPr>
        <w:autoSpaceDE w:val="0"/>
        <w:autoSpaceDN w:val="0"/>
        <w:adjustRightInd w:val="0"/>
        <w:spacing w:after="0" w:line="480" w:lineRule="auto"/>
        <w:jc w:val="both"/>
        <w:rPr>
          <w:rFonts w:ascii="Times New Roman" w:hAnsi="Times New Roman" w:cs="Times New Roman"/>
          <w:sz w:val="24"/>
          <w:szCs w:val="24"/>
        </w:rPr>
      </w:pPr>
    </w:p>
    <w:p w14:paraId="089E4A07" w14:textId="0B392345" w:rsidR="00DB441B" w:rsidRPr="001C5643" w:rsidRDefault="00633584" w:rsidP="00633584">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[7</w:t>
      </w:r>
      <w:r w:rsidR="00C139C1">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024FCF" w:rsidRPr="001C5643">
        <w:rPr>
          <w:rFonts w:ascii="Times New Roman" w:hAnsi="Times New Roman" w:cs="Times New Roman"/>
          <w:sz w:val="24"/>
          <w:szCs w:val="24"/>
        </w:rPr>
        <w:t xml:space="preserve">This </w:t>
      </w:r>
      <w:r w:rsidR="00446CD0" w:rsidRPr="001C5643">
        <w:rPr>
          <w:rFonts w:ascii="Times New Roman" w:hAnsi="Times New Roman" w:cs="Times New Roman"/>
          <w:sz w:val="24"/>
          <w:szCs w:val="24"/>
        </w:rPr>
        <w:t xml:space="preserve">definition </w:t>
      </w:r>
      <w:r w:rsidR="00F776F2" w:rsidRPr="001C5643">
        <w:rPr>
          <w:rFonts w:ascii="Times New Roman" w:hAnsi="Times New Roman" w:cs="Times New Roman"/>
          <w:sz w:val="24"/>
          <w:szCs w:val="24"/>
        </w:rPr>
        <w:t xml:space="preserve">of what constitutes “agriculture” accords with that </w:t>
      </w:r>
      <w:r w:rsidR="00446CD0" w:rsidRPr="001C5643">
        <w:rPr>
          <w:rFonts w:ascii="Times New Roman" w:hAnsi="Times New Roman" w:cs="Times New Roman"/>
          <w:sz w:val="24"/>
          <w:szCs w:val="24"/>
        </w:rPr>
        <w:t xml:space="preserve">found in the Constitution in relation to agricultural land. </w:t>
      </w:r>
      <w:r w:rsidR="00024FCF" w:rsidRPr="001C5643">
        <w:rPr>
          <w:rFonts w:ascii="Times New Roman" w:hAnsi="Times New Roman" w:cs="Times New Roman"/>
          <w:sz w:val="24"/>
          <w:szCs w:val="24"/>
        </w:rPr>
        <w:t>On the other hand</w:t>
      </w:r>
      <w:r w:rsidR="00D52D61" w:rsidRPr="001C5643">
        <w:rPr>
          <w:rFonts w:ascii="Times New Roman" w:hAnsi="Times New Roman" w:cs="Times New Roman"/>
          <w:sz w:val="24"/>
          <w:szCs w:val="24"/>
        </w:rPr>
        <w:t>,</w:t>
      </w:r>
      <w:r w:rsidR="00024FCF" w:rsidRPr="001C5643">
        <w:rPr>
          <w:rFonts w:ascii="Times New Roman" w:hAnsi="Times New Roman" w:cs="Times New Roman"/>
          <w:sz w:val="24"/>
          <w:szCs w:val="24"/>
        </w:rPr>
        <w:t xml:space="preserve"> the Act in s 8 (1)</w:t>
      </w:r>
      <w:r w:rsidR="00F776F2" w:rsidRPr="001C5643">
        <w:rPr>
          <w:rFonts w:ascii="Times New Roman" w:hAnsi="Times New Roman" w:cs="Times New Roman"/>
          <w:sz w:val="24"/>
          <w:szCs w:val="24"/>
        </w:rPr>
        <w:t>,</w:t>
      </w:r>
      <w:r w:rsidR="00024FCF" w:rsidRPr="001C5643">
        <w:rPr>
          <w:rFonts w:ascii="Times New Roman" w:hAnsi="Times New Roman" w:cs="Times New Roman"/>
          <w:sz w:val="24"/>
          <w:szCs w:val="24"/>
        </w:rPr>
        <w:t xml:space="preserve"> provides that a rural district council may g</w:t>
      </w:r>
      <w:r w:rsidR="0065265A" w:rsidRPr="001C5643">
        <w:rPr>
          <w:rFonts w:ascii="Times New Roman" w:hAnsi="Times New Roman" w:cs="Times New Roman"/>
          <w:sz w:val="24"/>
          <w:szCs w:val="24"/>
        </w:rPr>
        <w:t xml:space="preserve">rant consent to </w:t>
      </w:r>
      <w:r w:rsidR="00024FCF" w:rsidRPr="001C5643">
        <w:rPr>
          <w:rFonts w:ascii="Times New Roman" w:hAnsi="Times New Roman" w:cs="Times New Roman"/>
          <w:b/>
          <w:bCs/>
          <w:sz w:val="24"/>
          <w:szCs w:val="24"/>
        </w:rPr>
        <w:t>a</w:t>
      </w:r>
      <w:r w:rsidR="00D52D61" w:rsidRPr="001C5643">
        <w:rPr>
          <w:rFonts w:ascii="Times New Roman" w:hAnsi="Times New Roman" w:cs="Times New Roman"/>
          <w:b/>
          <w:bCs/>
          <w:sz w:val="24"/>
          <w:szCs w:val="24"/>
        </w:rPr>
        <w:t>ny</w:t>
      </w:r>
      <w:r w:rsidR="00024FCF" w:rsidRPr="001C5643">
        <w:rPr>
          <w:rFonts w:ascii="Times New Roman" w:hAnsi="Times New Roman" w:cs="Times New Roman"/>
          <w:b/>
          <w:bCs/>
          <w:sz w:val="24"/>
          <w:szCs w:val="24"/>
        </w:rPr>
        <w:t xml:space="preserve"> person </w:t>
      </w:r>
      <w:r w:rsidR="0065265A" w:rsidRPr="001C5643">
        <w:rPr>
          <w:rFonts w:ascii="Times New Roman" w:hAnsi="Times New Roman" w:cs="Times New Roman"/>
          <w:b/>
          <w:bCs/>
          <w:sz w:val="24"/>
          <w:szCs w:val="24"/>
        </w:rPr>
        <w:t xml:space="preserve">to </w:t>
      </w:r>
      <w:r w:rsidR="00024FCF" w:rsidRPr="001C5643">
        <w:rPr>
          <w:rFonts w:ascii="Times New Roman" w:hAnsi="Times New Roman" w:cs="Times New Roman"/>
          <w:b/>
          <w:bCs/>
          <w:sz w:val="24"/>
          <w:szCs w:val="24"/>
        </w:rPr>
        <w:t>occupy and use Communal Land for agricultural or residential purposes</w:t>
      </w:r>
      <w:r w:rsidR="0065265A" w:rsidRPr="001C5643">
        <w:rPr>
          <w:rFonts w:ascii="Times New Roman" w:hAnsi="Times New Roman" w:cs="Times New Roman"/>
          <w:b/>
          <w:bCs/>
          <w:sz w:val="24"/>
          <w:szCs w:val="24"/>
        </w:rPr>
        <w:t>.</w:t>
      </w:r>
      <w:r w:rsidR="00076049" w:rsidRPr="001C5643">
        <w:rPr>
          <w:rFonts w:ascii="Times New Roman" w:hAnsi="Times New Roman" w:cs="Times New Roman"/>
          <w:sz w:val="24"/>
          <w:szCs w:val="24"/>
        </w:rPr>
        <w:t xml:space="preserve">  </w:t>
      </w:r>
    </w:p>
    <w:p w14:paraId="73E446DE" w14:textId="3B8A919C" w:rsidR="005B0EB8" w:rsidRPr="001C5643" w:rsidRDefault="00076049" w:rsidP="00DB441B">
      <w:pPr>
        <w:tabs>
          <w:tab w:val="left" w:pos="1134"/>
        </w:tabs>
        <w:autoSpaceDE w:val="0"/>
        <w:autoSpaceDN w:val="0"/>
        <w:adjustRightInd w:val="0"/>
        <w:spacing w:after="0" w:line="480" w:lineRule="auto"/>
        <w:jc w:val="both"/>
        <w:rPr>
          <w:rFonts w:ascii="Times New Roman" w:hAnsi="Times New Roman" w:cs="Times New Roman"/>
          <w:sz w:val="24"/>
          <w:szCs w:val="24"/>
        </w:rPr>
      </w:pPr>
      <w:r w:rsidRPr="001C5643">
        <w:rPr>
          <w:rFonts w:ascii="Times New Roman" w:hAnsi="Times New Roman" w:cs="Times New Roman"/>
          <w:sz w:val="24"/>
          <w:szCs w:val="24"/>
        </w:rPr>
        <w:t xml:space="preserve">     </w:t>
      </w:r>
    </w:p>
    <w:p w14:paraId="06C58C5B" w14:textId="7981C53C" w:rsidR="00D52D61" w:rsidRPr="001C5643" w:rsidRDefault="00633584" w:rsidP="00633584">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[7</w:t>
      </w:r>
      <w:r w:rsidR="00C139C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A0462F" w:rsidRPr="001C5643">
        <w:rPr>
          <w:rFonts w:ascii="Times New Roman" w:hAnsi="Times New Roman" w:cs="Times New Roman"/>
          <w:sz w:val="24"/>
          <w:szCs w:val="24"/>
        </w:rPr>
        <w:t xml:space="preserve">It seems to me that the appellants, in contending that their right to occupy land in the communal areas is lesser than that of beneficiaries under the </w:t>
      </w:r>
      <w:r w:rsidR="00C21CB0" w:rsidRPr="001C5643">
        <w:rPr>
          <w:rFonts w:ascii="Times New Roman" w:hAnsi="Times New Roman" w:cs="Times New Roman"/>
          <w:sz w:val="24"/>
          <w:szCs w:val="24"/>
        </w:rPr>
        <w:t>L</w:t>
      </w:r>
      <w:r w:rsidR="00A0462F" w:rsidRPr="001C5643">
        <w:rPr>
          <w:rFonts w:ascii="Times New Roman" w:hAnsi="Times New Roman" w:cs="Times New Roman"/>
          <w:sz w:val="24"/>
          <w:szCs w:val="24"/>
        </w:rPr>
        <w:t xml:space="preserve">and </w:t>
      </w:r>
      <w:r w:rsidR="00C21CB0" w:rsidRPr="001C5643">
        <w:rPr>
          <w:rFonts w:ascii="Times New Roman" w:hAnsi="Times New Roman" w:cs="Times New Roman"/>
          <w:sz w:val="24"/>
          <w:szCs w:val="24"/>
        </w:rPr>
        <w:t>R</w:t>
      </w:r>
      <w:r w:rsidR="00A0462F" w:rsidRPr="001C5643">
        <w:rPr>
          <w:rFonts w:ascii="Times New Roman" w:hAnsi="Times New Roman" w:cs="Times New Roman"/>
          <w:sz w:val="24"/>
          <w:szCs w:val="24"/>
        </w:rPr>
        <w:t xml:space="preserve">eform </w:t>
      </w:r>
      <w:r w:rsidR="00C21CB0" w:rsidRPr="001C5643">
        <w:rPr>
          <w:rFonts w:ascii="Times New Roman" w:hAnsi="Times New Roman" w:cs="Times New Roman"/>
          <w:sz w:val="24"/>
          <w:szCs w:val="24"/>
        </w:rPr>
        <w:t>P</w:t>
      </w:r>
      <w:r w:rsidR="00A0462F" w:rsidRPr="001C5643">
        <w:rPr>
          <w:rFonts w:ascii="Times New Roman" w:hAnsi="Times New Roman" w:cs="Times New Roman"/>
          <w:sz w:val="24"/>
          <w:szCs w:val="24"/>
        </w:rPr>
        <w:t>rogram</w:t>
      </w:r>
      <w:r w:rsidR="005B0EB8" w:rsidRPr="001C5643">
        <w:rPr>
          <w:rFonts w:ascii="Times New Roman" w:hAnsi="Times New Roman" w:cs="Times New Roman"/>
          <w:sz w:val="24"/>
          <w:szCs w:val="24"/>
        </w:rPr>
        <w:t>me</w:t>
      </w:r>
      <w:r w:rsidR="008541B6" w:rsidRPr="001C5643">
        <w:rPr>
          <w:rFonts w:ascii="Times New Roman" w:hAnsi="Times New Roman" w:cs="Times New Roman"/>
          <w:sz w:val="24"/>
          <w:szCs w:val="24"/>
        </w:rPr>
        <w:t>,</w:t>
      </w:r>
      <w:r w:rsidR="00A0462F" w:rsidRPr="001C5643">
        <w:rPr>
          <w:rFonts w:ascii="Times New Roman" w:hAnsi="Times New Roman" w:cs="Times New Roman"/>
          <w:sz w:val="24"/>
          <w:szCs w:val="24"/>
        </w:rPr>
        <w:t xml:space="preserve"> have completely misconstrued the </w:t>
      </w:r>
      <w:r w:rsidR="00971594" w:rsidRPr="001C5643">
        <w:rPr>
          <w:rFonts w:ascii="Times New Roman" w:hAnsi="Times New Roman" w:cs="Times New Roman"/>
          <w:sz w:val="24"/>
          <w:szCs w:val="24"/>
        </w:rPr>
        <w:t>c</w:t>
      </w:r>
      <w:r w:rsidR="00A0462F" w:rsidRPr="001C5643">
        <w:rPr>
          <w:rFonts w:ascii="Times New Roman" w:hAnsi="Times New Roman" w:cs="Times New Roman"/>
          <w:sz w:val="24"/>
          <w:szCs w:val="24"/>
        </w:rPr>
        <w:t xml:space="preserve">onstitutional provisions </w:t>
      </w:r>
      <w:r w:rsidR="00446CD0" w:rsidRPr="001C5643">
        <w:rPr>
          <w:rFonts w:ascii="Times New Roman" w:hAnsi="Times New Roman" w:cs="Times New Roman"/>
          <w:sz w:val="24"/>
          <w:szCs w:val="24"/>
        </w:rPr>
        <w:t>that apply to the two regimes.</w:t>
      </w:r>
      <w:r w:rsidR="00A0462F" w:rsidRPr="001C5643">
        <w:rPr>
          <w:rFonts w:ascii="Times New Roman" w:hAnsi="Times New Roman" w:cs="Times New Roman"/>
          <w:sz w:val="24"/>
          <w:szCs w:val="24"/>
        </w:rPr>
        <w:t xml:space="preserve"> </w:t>
      </w:r>
      <w:r w:rsidR="00D52D61" w:rsidRPr="001C5643">
        <w:rPr>
          <w:rFonts w:ascii="Times New Roman" w:hAnsi="Times New Roman" w:cs="Times New Roman"/>
          <w:sz w:val="24"/>
          <w:szCs w:val="24"/>
        </w:rPr>
        <w:t xml:space="preserve">The </w:t>
      </w:r>
      <w:r w:rsidR="008541B6" w:rsidRPr="001C5643">
        <w:rPr>
          <w:rFonts w:ascii="Times New Roman" w:hAnsi="Times New Roman" w:cs="Times New Roman"/>
          <w:sz w:val="24"/>
          <w:szCs w:val="24"/>
        </w:rPr>
        <w:t>primary</w:t>
      </w:r>
      <w:r w:rsidR="00D52D61" w:rsidRPr="001C5643">
        <w:rPr>
          <w:rFonts w:ascii="Times New Roman" w:hAnsi="Times New Roman" w:cs="Times New Roman"/>
          <w:sz w:val="24"/>
          <w:szCs w:val="24"/>
        </w:rPr>
        <w:t xml:space="preserve"> purpose of land use </w:t>
      </w:r>
      <w:r w:rsidR="00446CD0" w:rsidRPr="001C5643">
        <w:rPr>
          <w:rFonts w:ascii="Times New Roman" w:hAnsi="Times New Roman" w:cs="Times New Roman"/>
          <w:sz w:val="24"/>
          <w:szCs w:val="24"/>
        </w:rPr>
        <w:t xml:space="preserve">in communal land </w:t>
      </w:r>
      <w:r w:rsidR="00D52D61" w:rsidRPr="001C5643">
        <w:rPr>
          <w:rFonts w:ascii="Times New Roman" w:hAnsi="Times New Roman" w:cs="Times New Roman"/>
          <w:sz w:val="24"/>
          <w:szCs w:val="24"/>
        </w:rPr>
        <w:t>is agricultur</w:t>
      </w:r>
      <w:r w:rsidR="00446CD0" w:rsidRPr="001C5643">
        <w:rPr>
          <w:rFonts w:ascii="Times New Roman" w:hAnsi="Times New Roman" w:cs="Times New Roman"/>
          <w:sz w:val="24"/>
          <w:szCs w:val="24"/>
        </w:rPr>
        <w:t>al as well as r</w:t>
      </w:r>
      <w:r w:rsidR="00D52D61" w:rsidRPr="001C5643">
        <w:rPr>
          <w:rFonts w:ascii="Times New Roman" w:hAnsi="Times New Roman" w:cs="Times New Roman"/>
          <w:sz w:val="24"/>
          <w:szCs w:val="24"/>
        </w:rPr>
        <w:t>e</w:t>
      </w:r>
      <w:r w:rsidR="00446CD0" w:rsidRPr="001C5643">
        <w:rPr>
          <w:rFonts w:ascii="Times New Roman" w:hAnsi="Times New Roman" w:cs="Times New Roman"/>
          <w:sz w:val="24"/>
          <w:szCs w:val="24"/>
        </w:rPr>
        <w:t>sidential</w:t>
      </w:r>
      <w:r w:rsidR="00D52D61" w:rsidRPr="001C5643">
        <w:rPr>
          <w:rFonts w:ascii="Times New Roman" w:hAnsi="Times New Roman" w:cs="Times New Roman"/>
          <w:sz w:val="24"/>
          <w:szCs w:val="24"/>
        </w:rPr>
        <w:t xml:space="preserve">. </w:t>
      </w:r>
      <w:r w:rsidR="00C21CB0" w:rsidRPr="001C5643">
        <w:rPr>
          <w:rFonts w:ascii="Times New Roman" w:hAnsi="Times New Roman" w:cs="Times New Roman"/>
          <w:sz w:val="24"/>
          <w:szCs w:val="24"/>
        </w:rPr>
        <w:t>Agricultural l</w:t>
      </w:r>
      <w:r w:rsidR="008541B6" w:rsidRPr="001C5643">
        <w:rPr>
          <w:rFonts w:ascii="Times New Roman" w:hAnsi="Times New Roman" w:cs="Times New Roman"/>
          <w:sz w:val="24"/>
          <w:szCs w:val="24"/>
        </w:rPr>
        <w:t xml:space="preserve">and has been codified, and its </w:t>
      </w:r>
      <w:r w:rsidR="008541B6" w:rsidRPr="001C5643">
        <w:rPr>
          <w:rFonts w:ascii="Times New Roman" w:hAnsi="Times New Roman" w:cs="Times New Roman"/>
          <w:sz w:val="24"/>
          <w:szCs w:val="24"/>
        </w:rPr>
        <w:lastRenderedPageBreak/>
        <w:t>occupation and use</w:t>
      </w:r>
      <w:r w:rsidR="00D52D61" w:rsidRPr="001C5643">
        <w:rPr>
          <w:rFonts w:ascii="Times New Roman" w:hAnsi="Times New Roman" w:cs="Times New Roman"/>
          <w:sz w:val="24"/>
          <w:szCs w:val="24"/>
        </w:rPr>
        <w:t xml:space="preserve"> </w:t>
      </w:r>
      <w:r w:rsidR="008541B6" w:rsidRPr="001C5643">
        <w:rPr>
          <w:rFonts w:ascii="Times New Roman" w:hAnsi="Times New Roman" w:cs="Times New Roman"/>
          <w:sz w:val="24"/>
          <w:szCs w:val="24"/>
        </w:rPr>
        <w:t>are</w:t>
      </w:r>
      <w:r w:rsidR="00D52D61" w:rsidRPr="001C5643">
        <w:rPr>
          <w:rFonts w:ascii="Times New Roman" w:hAnsi="Times New Roman" w:cs="Times New Roman"/>
          <w:sz w:val="24"/>
          <w:szCs w:val="24"/>
        </w:rPr>
        <w:t xml:space="preserve"> determined by </w:t>
      </w:r>
      <w:r w:rsidR="00AF1B14">
        <w:rPr>
          <w:rFonts w:ascii="Times New Roman" w:hAnsi="Times New Roman" w:cs="Times New Roman"/>
          <w:sz w:val="24"/>
          <w:szCs w:val="24"/>
        </w:rPr>
        <w:t>the definition accorded to it under the governing legislation.</w:t>
      </w:r>
      <w:r w:rsidR="00D52D61" w:rsidRPr="001C5643">
        <w:rPr>
          <w:rFonts w:ascii="Times New Roman" w:hAnsi="Times New Roman" w:cs="Times New Roman"/>
          <w:sz w:val="24"/>
          <w:szCs w:val="24"/>
        </w:rPr>
        <w:t xml:space="preserve"> </w:t>
      </w:r>
    </w:p>
    <w:p w14:paraId="71A54CDE" w14:textId="77777777" w:rsidR="00DB441B" w:rsidRPr="001C5643" w:rsidRDefault="00DB441B" w:rsidP="00DB441B">
      <w:pPr>
        <w:autoSpaceDE w:val="0"/>
        <w:autoSpaceDN w:val="0"/>
        <w:adjustRightInd w:val="0"/>
        <w:spacing w:after="0" w:line="480" w:lineRule="auto"/>
        <w:ind w:firstLine="1134"/>
        <w:jc w:val="both"/>
        <w:rPr>
          <w:rFonts w:ascii="Times New Roman" w:hAnsi="Times New Roman" w:cs="Times New Roman"/>
          <w:sz w:val="24"/>
          <w:szCs w:val="24"/>
        </w:rPr>
      </w:pPr>
    </w:p>
    <w:p w14:paraId="2C9A0CF9" w14:textId="64639825" w:rsidR="00076049" w:rsidRPr="001C5643" w:rsidRDefault="00633584" w:rsidP="00633584">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[7</w:t>
      </w:r>
      <w:r w:rsidR="00C139C1">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B63510" w:rsidRPr="001C5643">
        <w:rPr>
          <w:rFonts w:ascii="Times New Roman" w:hAnsi="Times New Roman" w:cs="Times New Roman"/>
          <w:sz w:val="24"/>
          <w:szCs w:val="24"/>
        </w:rPr>
        <w:t xml:space="preserve">On </w:t>
      </w:r>
      <w:r w:rsidR="00974497" w:rsidRPr="001C5643">
        <w:rPr>
          <w:rFonts w:ascii="Times New Roman" w:hAnsi="Times New Roman" w:cs="Times New Roman"/>
          <w:sz w:val="24"/>
          <w:szCs w:val="24"/>
        </w:rPr>
        <w:t xml:space="preserve">a proper construction, the </w:t>
      </w:r>
      <w:r w:rsidR="00B63510" w:rsidRPr="001C5643">
        <w:rPr>
          <w:rFonts w:ascii="Times New Roman" w:hAnsi="Times New Roman" w:cs="Times New Roman"/>
          <w:sz w:val="24"/>
          <w:szCs w:val="24"/>
        </w:rPr>
        <w:t xml:space="preserve">law on </w:t>
      </w:r>
      <w:r w:rsidR="008541B6" w:rsidRPr="001C5643">
        <w:rPr>
          <w:rFonts w:ascii="Times New Roman" w:hAnsi="Times New Roman" w:cs="Times New Roman"/>
          <w:sz w:val="24"/>
          <w:szCs w:val="24"/>
        </w:rPr>
        <w:t xml:space="preserve">the </w:t>
      </w:r>
      <w:r w:rsidR="00B63510" w:rsidRPr="001C5643">
        <w:rPr>
          <w:rFonts w:ascii="Times New Roman" w:hAnsi="Times New Roman" w:cs="Times New Roman"/>
          <w:sz w:val="24"/>
          <w:szCs w:val="24"/>
        </w:rPr>
        <w:t xml:space="preserve">occupation of </w:t>
      </w:r>
      <w:r w:rsidR="00C21CB0" w:rsidRPr="001C5643">
        <w:rPr>
          <w:rFonts w:ascii="Times New Roman" w:hAnsi="Times New Roman" w:cs="Times New Roman"/>
          <w:sz w:val="24"/>
          <w:szCs w:val="24"/>
        </w:rPr>
        <w:t>S</w:t>
      </w:r>
      <w:r w:rsidR="00B63510" w:rsidRPr="001C5643">
        <w:rPr>
          <w:rFonts w:ascii="Times New Roman" w:hAnsi="Times New Roman" w:cs="Times New Roman"/>
          <w:sz w:val="24"/>
          <w:szCs w:val="24"/>
        </w:rPr>
        <w:t xml:space="preserve">tate land, which includes communal land and agricultural </w:t>
      </w:r>
      <w:r w:rsidR="00C21CB0" w:rsidRPr="001C5643">
        <w:rPr>
          <w:rFonts w:ascii="Times New Roman" w:hAnsi="Times New Roman" w:cs="Times New Roman"/>
          <w:sz w:val="24"/>
          <w:szCs w:val="24"/>
        </w:rPr>
        <w:t xml:space="preserve">land </w:t>
      </w:r>
      <w:r w:rsidR="00B63510" w:rsidRPr="001C5643">
        <w:rPr>
          <w:rFonts w:ascii="Times New Roman" w:hAnsi="Times New Roman" w:cs="Times New Roman"/>
          <w:sz w:val="24"/>
          <w:szCs w:val="24"/>
        </w:rPr>
        <w:t>under s 72 of the Constitution</w:t>
      </w:r>
      <w:r w:rsidR="008541B6" w:rsidRPr="001C5643">
        <w:rPr>
          <w:rFonts w:ascii="Times New Roman" w:hAnsi="Times New Roman" w:cs="Times New Roman"/>
          <w:sz w:val="24"/>
          <w:szCs w:val="24"/>
        </w:rPr>
        <w:t>,</w:t>
      </w:r>
      <w:r w:rsidR="00B63510" w:rsidRPr="001C5643">
        <w:rPr>
          <w:rFonts w:ascii="Times New Roman" w:hAnsi="Times New Roman" w:cs="Times New Roman"/>
          <w:sz w:val="24"/>
          <w:szCs w:val="24"/>
        </w:rPr>
        <w:t xml:space="preserve"> </w:t>
      </w:r>
      <w:r w:rsidR="00C80BCA" w:rsidRPr="001C5643">
        <w:rPr>
          <w:rFonts w:ascii="Times New Roman" w:hAnsi="Times New Roman" w:cs="Times New Roman"/>
          <w:sz w:val="24"/>
          <w:szCs w:val="24"/>
        </w:rPr>
        <w:t xml:space="preserve">makes </w:t>
      </w:r>
      <w:r w:rsidR="00974497" w:rsidRPr="001C5643">
        <w:rPr>
          <w:rFonts w:ascii="Times New Roman" w:hAnsi="Times New Roman" w:cs="Times New Roman"/>
          <w:sz w:val="24"/>
          <w:szCs w:val="24"/>
        </w:rPr>
        <w:t>it clear that occupation of land u</w:t>
      </w:r>
      <w:r w:rsidR="00B63510" w:rsidRPr="001C5643">
        <w:rPr>
          <w:rFonts w:ascii="Times New Roman" w:hAnsi="Times New Roman" w:cs="Times New Roman"/>
          <w:sz w:val="24"/>
          <w:szCs w:val="24"/>
        </w:rPr>
        <w:t>tilised for agricultural purposes must be in terms of lawful authority u</w:t>
      </w:r>
      <w:r w:rsidR="00974497" w:rsidRPr="001C5643">
        <w:rPr>
          <w:rFonts w:ascii="Times New Roman" w:hAnsi="Times New Roman" w:cs="Times New Roman"/>
          <w:sz w:val="24"/>
          <w:szCs w:val="24"/>
        </w:rPr>
        <w:t xml:space="preserve">nder s 72 </w:t>
      </w:r>
      <w:r w:rsidR="00114800" w:rsidRPr="001C5643">
        <w:rPr>
          <w:rFonts w:ascii="Times New Roman" w:hAnsi="Times New Roman" w:cs="Times New Roman"/>
          <w:sz w:val="24"/>
          <w:szCs w:val="24"/>
        </w:rPr>
        <w:t xml:space="preserve">of the Constitution </w:t>
      </w:r>
      <w:r w:rsidR="00B63510" w:rsidRPr="001C5643">
        <w:rPr>
          <w:rFonts w:ascii="Times New Roman" w:hAnsi="Times New Roman" w:cs="Times New Roman"/>
          <w:sz w:val="24"/>
          <w:szCs w:val="24"/>
        </w:rPr>
        <w:t xml:space="preserve">or the consent of </w:t>
      </w:r>
      <w:r w:rsidR="002B4899" w:rsidRPr="001C5643">
        <w:rPr>
          <w:rFonts w:ascii="Times New Roman" w:hAnsi="Times New Roman" w:cs="Times New Roman"/>
          <w:sz w:val="24"/>
          <w:szCs w:val="24"/>
        </w:rPr>
        <w:t>a rural</w:t>
      </w:r>
      <w:r w:rsidR="00B63510" w:rsidRPr="001C5643">
        <w:rPr>
          <w:rFonts w:ascii="Times New Roman" w:hAnsi="Times New Roman" w:cs="Times New Roman"/>
          <w:sz w:val="24"/>
          <w:szCs w:val="24"/>
        </w:rPr>
        <w:t xml:space="preserve"> council under </w:t>
      </w:r>
      <w:r w:rsidR="00114800" w:rsidRPr="001C5643">
        <w:rPr>
          <w:rFonts w:ascii="Times New Roman" w:hAnsi="Times New Roman" w:cs="Times New Roman"/>
          <w:sz w:val="24"/>
          <w:szCs w:val="24"/>
        </w:rPr>
        <w:t>s</w:t>
      </w:r>
      <w:r w:rsidR="00B63510" w:rsidRPr="001C5643">
        <w:rPr>
          <w:rFonts w:ascii="Times New Roman" w:hAnsi="Times New Roman" w:cs="Times New Roman"/>
          <w:sz w:val="24"/>
          <w:szCs w:val="24"/>
        </w:rPr>
        <w:t xml:space="preserve">s 8 and 9 of the Communal Land Act. Thus, occupation is at the pleasure of </w:t>
      </w:r>
      <w:r w:rsidR="00C95DE2" w:rsidRPr="001C5643">
        <w:rPr>
          <w:rFonts w:ascii="Times New Roman" w:hAnsi="Times New Roman" w:cs="Times New Roman"/>
          <w:sz w:val="24"/>
          <w:szCs w:val="24"/>
        </w:rPr>
        <w:t>the State</w:t>
      </w:r>
      <w:r w:rsidR="00076049" w:rsidRPr="001C5643">
        <w:rPr>
          <w:rFonts w:ascii="Times New Roman" w:hAnsi="Times New Roman" w:cs="Times New Roman"/>
          <w:sz w:val="24"/>
          <w:szCs w:val="24"/>
        </w:rPr>
        <w:t xml:space="preserve">. </w:t>
      </w:r>
      <w:r w:rsidR="00C95DE2" w:rsidRPr="001C5643">
        <w:rPr>
          <w:rFonts w:ascii="Times New Roman" w:hAnsi="Times New Roman" w:cs="Times New Roman"/>
          <w:sz w:val="24"/>
          <w:szCs w:val="24"/>
        </w:rPr>
        <w:t>It is a</w:t>
      </w:r>
      <w:r w:rsidR="00076049" w:rsidRPr="001C5643">
        <w:rPr>
          <w:rFonts w:ascii="Times New Roman" w:hAnsi="Times New Roman" w:cs="Times New Roman"/>
          <w:sz w:val="24"/>
          <w:szCs w:val="24"/>
        </w:rPr>
        <w:t xml:space="preserve">pparent from the above that the </w:t>
      </w:r>
      <w:r w:rsidR="008541B6" w:rsidRPr="001C5643">
        <w:rPr>
          <w:rFonts w:ascii="Times New Roman" w:hAnsi="Times New Roman" w:cs="Times New Roman"/>
          <w:sz w:val="24"/>
          <w:szCs w:val="24"/>
        </w:rPr>
        <w:t>occupation of communal land is entirely consistent with the</w:t>
      </w:r>
      <w:r w:rsidR="00076049" w:rsidRPr="001C5643">
        <w:rPr>
          <w:rFonts w:ascii="Times New Roman" w:hAnsi="Times New Roman" w:cs="Times New Roman"/>
          <w:sz w:val="24"/>
          <w:szCs w:val="24"/>
        </w:rPr>
        <w:t xml:space="preserve"> occupation of agricultural land under s 72 of the Constitution. An occupier </w:t>
      </w:r>
      <w:r w:rsidR="00114800" w:rsidRPr="001C5643">
        <w:rPr>
          <w:rFonts w:ascii="Times New Roman" w:hAnsi="Times New Roman" w:cs="Times New Roman"/>
          <w:sz w:val="24"/>
          <w:szCs w:val="24"/>
        </w:rPr>
        <w:t xml:space="preserve">in both instances </w:t>
      </w:r>
      <w:r w:rsidR="00076049" w:rsidRPr="001C5643">
        <w:rPr>
          <w:rFonts w:ascii="Times New Roman" w:hAnsi="Times New Roman" w:cs="Times New Roman"/>
          <w:sz w:val="24"/>
          <w:szCs w:val="24"/>
        </w:rPr>
        <w:t xml:space="preserve">requires permission or consent from an authority duly empowered by an Act of Parliament. </w:t>
      </w:r>
    </w:p>
    <w:p w14:paraId="2EEC09FB" w14:textId="77777777" w:rsidR="00DB441B" w:rsidRPr="001C5643" w:rsidRDefault="00DB441B" w:rsidP="005C4B75">
      <w:pPr>
        <w:autoSpaceDE w:val="0"/>
        <w:autoSpaceDN w:val="0"/>
        <w:adjustRightInd w:val="0"/>
        <w:spacing w:after="0" w:line="480" w:lineRule="auto"/>
        <w:jc w:val="both"/>
        <w:rPr>
          <w:rFonts w:ascii="Times New Roman" w:hAnsi="Times New Roman" w:cs="Times New Roman"/>
          <w:sz w:val="24"/>
          <w:szCs w:val="24"/>
        </w:rPr>
      </w:pPr>
    </w:p>
    <w:p w14:paraId="7581036A" w14:textId="2ACAA4DA" w:rsidR="005C4B75" w:rsidRPr="001C5643" w:rsidRDefault="00C139C1" w:rsidP="00710415">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[80</w:t>
      </w:r>
      <w:r w:rsidR="00710415">
        <w:rPr>
          <w:rFonts w:ascii="Times New Roman" w:hAnsi="Times New Roman" w:cs="Times New Roman"/>
          <w:sz w:val="24"/>
          <w:szCs w:val="24"/>
        </w:rPr>
        <w:t>]</w:t>
      </w:r>
      <w:r w:rsidR="00710415">
        <w:rPr>
          <w:rFonts w:ascii="Times New Roman" w:hAnsi="Times New Roman" w:cs="Times New Roman"/>
          <w:sz w:val="24"/>
          <w:szCs w:val="24"/>
        </w:rPr>
        <w:tab/>
      </w:r>
      <w:r w:rsidR="007C5AB4" w:rsidRPr="001C5643">
        <w:rPr>
          <w:rFonts w:ascii="Times New Roman" w:hAnsi="Times New Roman" w:cs="Times New Roman"/>
          <w:sz w:val="24"/>
          <w:szCs w:val="24"/>
        </w:rPr>
        <w:t xml:space="preserve">As </w:t>
      </w:r>
      <w:r w:rsidR="00C80BCA" w:rsidRPr="001C5643">
        <w:rPr>
          <w:rFonts w:ascii="Times New Roman" w:hAnsi="Times New Roman" w:cs="Times New Roman"/>
          <w:sz w:val="24"/>
          <w:szCs w:val="24"/>
        </w:rPr>
        <w:t xml:space="preserve">the </w:t>
      </w:r>
      <w:r w:rsidR="007C5AB4" w:rsidRPr="001C5643">
        <w:rPr>
          <w:rFonts w:ascii="Times New Roman" w:hAnsi="Times New Roman" w:cs="Times New Roman"/>
          <w:sz w:val="24"/>
          <w:szCs w:val="24"/>
        </w:rPr>
        <w:t xml:space="preserve">law </w:t>
      </w:r>
      <w:r w:rsidR="00446CD0" w:rsidRPr="001C5643">
        <w:rPr>
          <w:rFonts w:ascii="Times New Roman" w:hAnsi="Times New Roman" w:cs="Times New Roman"/>
          <w:sz w:val="24"/>
          <w:szCs w:val="24"/>
        </w:rPr>
        <w:t xml:space="preserve">currently </w:t>
      </w:r>
      <w:r w:rsidR="007C5AB4" w:rsidRPr="001C5643">
        <w:rPr>
          <w:rFonts w:ascii="Times New Roman" w:hAnsi="Times New Roman" w:cs="Times New Roman"/>
          <w:sz w:val="24"/>
          <w:szCs w:val="24"/>
        </w:rPr>
        <w:t xml:space="preserve">provides, occupiers of agricultural land under the </w:t>
      </w:r>
      <w:r w:rsidR="00114800" w:rsidRPr="001C5643">
        <w:rPr>
          <w:rFonts w:ascii="Times New Roman" w:hAnsi="Times New Roman" w:cs="Times New Roman"/>
          <w:sz w:val="24"/>
          <w:szCs w:val="24"/>
        </w:rPr>
        <w:t>L</w:t>
      </w:r>
      <w:r w:rsidR="007C5AB4" w:rsidRPr="001C5643">
        <w:rPr>
          <w:rFonts w:ascii="Times New Roman" w:hAnsi="Times New Roman" w:cs="Times New Roman"/>
          <w:sz w:val="24"/>
          <w:szCs w:val="24"/>
        </w:rPr>
        <w:t xml:space="preserve">and </w:t>
      </w:r>
      <w:r w:rsidR="00114800" w:rsidRPr="001C5643">
        <w:rPr>
          <w:rFonts w:ascii="Times New Roman" w:hAnsi="Times New Roman" w:cs="Times New Roman"/>
          <w:sz w:val="24"/>
          <w:szCs w:val="24"/>
        </w:rPr>
        <w:t>R</w:t>
      </w:r>
      <w:r w:rsidR="007C5AB4" w:rsidRPr="001C5643">
        <w:rPr>
          <w:rFonts w:ascii="Times New Roman" w:hAnsi="Times New Roman" w:cs="Times New Roman"/>
          <w:sz w:val="24"/>
          <w:szCs w:val="24"/>
        </w:rPr>
        <w:t xml:space="preserve">eform </w:t>
      </w:r>
      <w:r w:rsidR="00114800" w:rsidRPr="001C5643">
        <w:rPr>
          <w:rFonts w:ascii="Times New Roman" w:hAnsi="Times New Roman" w:cs="Times New Roman"/>
          <w:sz w:val="24"/>
          <w:szCs w:val="24"/>
        </w:rPr>
        <w:t>P</w:t>
      </w:r>
      <w:r w:rsidR="007C5AB4" w:rsidRPr="001C5643">
        <w:rPr>
          <w:rFonts w:ascii="Times New Roman" w:hAnsi="Times New Roman" w:cs="Times New Roman"/>
          <w:sz w:val="24"/>
          <w:szCs w:val="24"/>
        </w:rPr>
        <w:t>rogram</w:t>
      </w:r>
      <w:r w:rsidR="00C01C51" w:rsidRPr="001C5643">
        <w:rPr>
          <w:rFonts w:ascii="Times New Roman" w:hAnsi="Times New Roman" w:cs="Times New Roman"/>
          <w:sz w:val="24"/>
          <w:szCs w:val="24"/>
        </w:rPr>
        <w:t>me</w:t>
      </w:r>
      <w:r w:rsidR="007C5AB4" w:rsidRPr="001C5643">
        <w:rPr>
          <w:rFonts w:ascii="Times New Roman" w:hAnsi="Times New Roman" w:cs="Times New Roman"/>
          <w:sz w:val="24"/>
          <w:szCs w:val="24"/>
        </w:rPr>
        <w:t xml:space="preserve"> and those occupying pieces of land situate in </w:t>
      </w:r>
      <w:r w:rsidR="00446CD0" w:rsidRPr="001C5643">
        <w:rPr>
          <w:rFonts w:ascii="Times New Roman" w:hAnsi="Times New Roman" w:cs="Times New Roman"/>
          <w:sz w:val="24"/>
          <w:szCs w:val="24"/>
        </w:rPr>
        <w:t xml:space="preserve">a </w:t>
      </w:r>
      <w:r w:rsidR="007C5AB4" w:rsidRPr="001C5643">
        <w:rPr>
          <w:rFonts w:ascii="Times New Roman" w:hAnsi="Times New Roman" w:cs="Times New Roman"/>
          <w:sz w:val="24"/>
          <w:szCs w:val="24"/>
        </w:rPr>
        <w:t xml:space="preserve">communal </w:t>
      </w:r>
      <w:r w:rsidR="00446CD0" w:rsidRPr="001C5643">
        <w:rPr>
          <w:rFonts w:ascii="Times New Roman" w:hAnsi="Times New Roman" w:cs="Times New Roman"/>
          <w:sz w:val="24"/>
          <w:szCs w:val="24"/>
        </w:rPr>
        <w:t xml:space="preserve">area both occupy </w:t>
      </w:r>
      <w:r w:rsidR="00114800" w:rsidRPr="001C5643">
        <w:rPr>
          <w:rFonts w:ascii="Times New Roman" w:hAnsi="Times New Roman" w:cs="Times New Roman"/>
          <w:sz w:val="24"/>
          <w:szCs w:val="24"/>
        </w:rPr>
        <w:t>S</w:t>
      </w:r>
      <w:r w:rsidR="007C5AB4" w:rsidRPr="001C5643">
        <w:rPr>
          <w:rFonts w:ascii="Times New Roman" w:hAnsi="Times New Roman" w:cs="Times New Roman"/>
          <w:sz w:val="24"/>
          <w:szCs w:val="24"/>
        </w:rPr>
        <w:t xml:space="preserve">tate land. They are given authority or permission to occupy by statute. None of the occupants own the land in their </w:t>
      </w:r>
      <w:r w:rsidR="00114800" w:rsidRPr="001C5643">
        <w:rPr>
          <w:rFonts w:ascii="Times New Roman" w:hAnsi="Times New Roman" w:cs="Times New Roman"/>
          <w:sz w:val="24"/>
          <w:szCs w:val="24"/>
        </w:rPr>
        <w:t xml:space="preserve">own </w:t>
      </w:r>
      <w:r w:rsidR="007C5AB4" w:rsidRPr="001C5643">
        <w:rPr>
          <w:rFonts w:ascii="Times New Roman" w:hAnsi="Times New Roman" w:cs="Times New Roman"/>
          <w:sz w:val="24"/>
          <w:szCs w:val="24"/>
        </w:rPr>
        <w:t>right. T</w:t>
      </w:r>
      <w:r w:rsidR="00974497" w:rsidRPr="001C5643">
        <w:rPr>
          <w:rFonts w:ascii="Times New Roman" w:hAnsi="Times New Roman" w:cs="Times New Roman"/>
          <w:sz w:val="24"/>
          <w:szCs w:val="24"/>
        </w:rPr>
        <w:t>here</w:t>
      </w:r>
      <w:r w:rsidR="008541B6" w:rsidRPr="001C5643">
        <w:rPr>
          <w:rFonts w:ascii="Times New Roman" w:hAnsi="Times New Roman" w:cs="Times New Roman"/>
          <w:sz w:val="24"/>
          <w:szCs w:val="24"/>
        </w:rPr>
        <w:t xml:space="preserve">fore, there is no apparent difference between occupiers of land found in communal lands and those in </w:t>
      </w:r>
      <w:r w:rsidR="00974497" w:rsidRPr="001C5643">
        <w:rPr>
          <w:rFonts w:ascii="Times New Roman" w:hAnsi="Times New Roman" w:cs="Times New Roman"/>
          <w:sz w:val="24"/>
          <w:szCs w:val="24"/>
        </w:rPr>
        <w:t xml:space="preserve">occupation of agricultural land as defined in s 72. </w:t>
      </w:r>
      <w:r w:rsidR="005C4B75" w:rsidRPr="001C5643">
        <w:rPr>
          <w:rFonts w:ascii="Times New Roman" w:hAnsi="Times New Roman" w:cs="Times New Roman"/>
          <w:sz w:val="24"/>
          <w:szCs w:val="24"/>
        </w:rPr>
        <w:t xml:space="preserve">Thus, there is no discernible difference between an occupier of communal land and </w:t>
      </w:r>
      <w:r w:rsidR="00114800" w:rsidRPr="001C5643">
        <w:rPr>
          <w:rFonts w:ascii="Times New Roman" w:hAnsi="Times New Roman" w:cs="Times New Roman"/>
          <w:sz w:val="24"/>
          <w:szCs w:val="24"/>
        </w:rPr>
        <w:t xml:space="preserve">an occupier of </w:t>
      </w:r>
      <w:r w:rsidR="005C4B75" w:rsidRPr="001C5643">
        <w:rPr>
          <w:rFonts w:ascii="Times New Roman" w:hAnsi="Times New Roman" w:cs="Times New Roman"/>
          <w:sz w:val="24"/>
          <w:szCs w:val="24"/>
        </w:rPr>
        <w:t>agricultural land. This is</w:t>
      </w:r>
      <w:r w:rsidR="00114800" w:rsidRPr="001C5643">
        <w:rPr>
          <w:rFonts w:ascii="Times New Roman" w:hAnsi="Times New Roman" w:cs="Times New Roman"/>
          <w:sz w:val="24"/>
          <w:szCs w:val="24"/>
        </w:rPr>
        <w:t xml:space="preserve"> </w:t>
      </w:r>
      <w:r w:rsidR="005C4B75" w:rsidRPr="001C5643">
        <w:rPr>
          <w:rFonts w:ascii="Times New Roman" w:hAnsi="Times New Roman" w:cs="Times New Roman"/>
          <w:sz w:val="24"/>
          <w:szCs w:val="24"/>
        </w:rPr>
        <w:t>because</w:t>
      </w:r>
      <w:r w:rsidR="00114800" w:rsidRPr="001C5643">
        <w:rPr>
          <w:rFonts w:ascii="Times New Roman" w:hAnsi="Times New Roman" w:cs="Times New Roman"/>
          <w:sz w:val="24"/>
          <w:szCs w:val="24"/>
        </w:rPr>
        <w:t xml:space="preserve">, as earlier explained, </w:t>
      </w:r>
      <w:r w:rsidR="005C4B75" w:rsidRPr="001C5643">
        <w:rPr>
          <w:rFonts w:ascii="Times New Roman" w:hAnsi="Times New Roman" w:cs="Times New Roman"/>
          <w:sz w:val="24"/>
          <w:szCs w:val="24"/>
        </w:rPr>
        <w:t xml:space="preserve">both classifications of land are </w:t>
      </w:r>
      <w:r w:rsidR="00114800" w:rsidRPr="001C5643">
        <w:rPr>
          <w:rFonts w:ascii="Times New Roman" w:hAnsi="Times New Roman" w:cs="Times New Roman"/>
          <w:sz w:val="24"/>
          <w:szCs w:val="24"/>
        </w:rPr>
        <w:t xml:space="preserve">ultimately </w:t>
      </w:r>
      <w:r w:rsidR="005C4B75" w:rsidRPr="001C5643">
        <w:rPr>
          <w:rFonts w:ascii="Times New Roman" w:hAnsi="Times New Roman" w:cs="Times New Roman"/>
          <w:sz w:val="24"/>
          <w:szCs w:val="24"/>
        </w:rPr>
        <w:t xml:space="preserve">vested in the State. </w:t>
      </w:r>
    </w:p>
    <w:p w14:paraId="3D386F9B" w14:textId="77777777" w:rsidR="00DB441B" w:rsidRPr="001C5643" w:rsidRDefault="00DB441B" w:rsidP="00DB441B">
      <w:pPr>
        <w:autoSpaceDE w:val="0"/>
        <w:autoSpaceDN w:val="0"/>
        <w:adjustRightInd w:val="0"/>
        <w:spacing w:after="0" w:line="480" w:lineRule="auto"/>
        <w:ind w:firstLine="1134"/>
        <w:jc w:val="both"/>
        <w:rPr>
          <w:rFonts w:ascii="Times New Roman" w:hAnsi="Times New Roman" w:cs="Times New Roman"/>
          <w:sz w:val="24"/>
          <w:szCs w:val="24"/>
        </w:rPr>
      </w:pPr>
    </w:p>
    <w:p w14:paraId="5274B0AE" w14:textId="478DB91A" w:rsidR="002554E9" w:rsidRPr="001C5643" w:rsidRDefault="00710415" w:rsidP="00710415">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w:t>
      </w:r>
      <w:r w:rsidR="00C139C1">
        <w:rPr>
          <w:rFonts w:ascii="Times New Roman" w:hAnsi="Times New Roman" w:cs="Times New Roman"/>
          <w:sz w:val="24"/>
          <w:szCs w:val="24"/>
        </w:rPr>
        <w:t>81</w:t>
      </w:r>
      <w:r>
        <w:rPr>
          <w:rFonts w:ascii="Times New Roman" w:hAnsi="Times New Roman" w:cs="Times New Roman"/>
          <w:sz w:val="24"/>
          <w:szCs w:val="24"/>
        </w:rPr>
        <w:t>]</w:t>
      </w:r>
      <w:r>
        <w:rPr>
          <w:rFonts w:ascii="Times New Roman" w:hAnsi="Times New Roman" w:cs="Times New Roman"/>
          <w:sz w:val="24"/>
          <w:szCs w:val="24"/>
        </w:rPr>
        <w:tab/>
      </w:r>
      <w:r w:rsidR="007C5AB4" w:rsidRPr="001C5643">
        <w:rPr>
          <w:rFonts w:ascii="Times New Roman" w:hAnsi="Times New Roman" w:cs="Times New Roman"/>
          <w:sz w:val="24"/>
          <w:szCs w:val="24"/>
        </w:rPr>
        <w:t>In addition, a</w:t>
      </w:r>
      <w:r w:rsidR="002554E9" w:rsidRPr="001C5643">
        <w:rPr>
          <w:rFonts w:ascii="Times New Roman" w:hAnsi="Times New Roman" w:cs="Times New Roman"/>
          <w:sz w:val="24"/>
          <w:szCs w:val="24"/>
        </w:rPr>
        <w:t xml:space="preserve">uthority </w:t>
      </w:r>
      <w:r w:rsidR="007C5AB4" w:rsidRPr="001C5643">
        <w:rPr>
          <w:rFonts w:ascii="Times New Roman" w:hAnsi="Times New Roman" w:cs="Times New Roman"/>
          <w:sz w:val="24"/>
          <w:szCs w:val="24"/>
        </w:rPr>
        <w:t xml:space="preserve">to occupy communal land by persons </w:t>
      </w:r>
      <w:r w:rsidR="002554E9" w:rsidRPr="001C5643">
        <w:rPr>
          <w:rFonts w:ascii="Times New Roman" w:hAnsi="Times New Roman" w:cs="Times New Roman"/>
          <w:sz w:val="24"/>
          <w:szCs w:val="24"/>
        </w:rPr>
        <w:t>who are not part of the community is not easily granted or is</w:t>
      </w:r>
      <w:r w:rsidR="00114800" w:rsidRPr="001C5643">
        <w:rPr>
          <w:rFonts w:ascii="Times New Roman" w:hAnsi="Times New Roman" w:cs="Times New Roman"/>
          <w:sz w:val="24"/>
          <w:szCs w:val="24"/>
        </w:rPr>
        <w:t xml:space="preserve"> only</w:t>
      </w:r>
      <w:r w:rsidR="002554E9" w:rsidRPr="001C5643">
        <w:rPr>
          <w:rFonts w:ascii="Times New Roman" w:hAnsi="Times New Roman" w:cs="Times New Roman"/>
          <w:sz w:val="24"/>
          <w:szCs w:val="24"/>
        </w:rPr>
        <w:t xml:space="preserve"> granted under special circumstances. It </w:t>
      </w:r>
      <w:r w:rsidR="002554E9" w:rsidRPr="001C5643">
        <w:rPr>
          <w:rFonts w:ascii="Times New Roman" w:hAnsi="Times New Roman" w:cs="Times New Roman"/>
          <w:sz w:val="24"/>
          <w:szCs w:val="24"/>
        </w:rPr>
        <w:lastRenderedPageBreak/>
        <w:t xml:space="preserve">becomes evident that the provisions of the Act are not inconsistent with the Constitution. There has been no breach of s 71 established on the papers. </w:t>
      </w:r>
    </w:p>
    <w:p w14:paraId="442767EC" w14:textId="77777777" w:rsidR="00DB441B" w:rsidRPr="001C5643" w:rsidRDefault="00DB441B" w:rsidP="00DB441B">
      <w:pPr>
        <w:autoSpaceDE w:val="0"/>
        <w:autoSpaceDN w:val="0"/>
        <w:adjustRightInd w:val="0"/>
        <w:spacing w:after="0" w:line="480" w:lineRule="auto"/>
        <w:ind w:firstLine="1134"/>
        <w:jc w:val="both"/>
        <w:rPr>
          <w:rFonts w:ascii="Times New Roman" w:hAnsi="Times New Roman" w:cs="Times New Roman"/>
          <w:sz w:val="24"/>
          <w:szCs w:val="24"/>
        </w:rPr>
      </w:pPr>
    </w:p>
    <w:p w14:paraId="35C5F2FA" w14:textId="3BAA4558" w:rsidR="00797E29" w:rsidRPr="001C5643" w:rsidRDefault="00797E29" w:rsidP="002554E9">
      <w:pPr>
        <w:autoSpaceDE w:val="0"/>
        <w:autoSpaceDN w:val="0"/>
        <w:adjustRightInd w:val="0"/>
        <w:spacing w:after="0" w:line="480" w:lineRule="auto"/>
        <w:jc w:val="both"/>
        <w:rPr>
          <w:rFonts w:ascii="Times New Roman" w:hAnsi="Times New Roman" w:cs="Times New Roman"/>
          <w:i/>
          <w:iCs/>
          <w:sz w:val="24"/>
          <w:szCs w:val="24"/>
        </w:rPr>
      </w:pPr>
      <w:r w:rsidRPr="001C5643">
        <w:rPr>
          <w:rFonts w:ascii="Times New Roman" w:hAnsi="Times New Roman" w:cs="Times New Roman"/>
          <w:i/>
          <w:iCs/>
          <w:sz w:val="24"/>
          <w:szCs w:val="24"/>
        </w:rPr>
        <w:t>APPLICATION OF INTERNATIONAL LAW</w:t>
      </w:r>
    </w:p>
    <w:p w14:paraId="6B0E0262" w14:textId="46144727" w:rsidR="00C95B5E" w:rsidRDefault="00710415" w:rsidP="00710415">
      <w:pPr>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139C1">
        <w:rPr>
          <w:rFonts w:ascii="Times New Roman" w:hAnsi="Times New Roman" w:cs="Times New Roman"/>
          <w:sz w:val="24"/>
          <w:szCs w:val="24"/>
          <w:lang w:val="en-US"/>
        </w:rPr>
        <w:t>82</w:t>
      </w:r>
      <w:r>
        <w:rPr>
          <w:rFonts w:ascii="Times New Roman" w:hAnsi="Times New Roman" w:cs="Times New Roman"/>
          <w:sz w:val="24"/>
          <w:szCs w:val="24"/>
          <w:lang w:val="en-US"/>
        </w:rPr>
        <w:t>]</w:t>
      </w:r>
      <w:r>
        <w:rPr>
          <w:rFonts w:ascii="Times New Roman" w:hAnsi="Times New Roman" w:cs="Times New Roman"/>
          <w:sz w:val="24"/>
          <w:szCs w:val="24"/>
          <w:lang w:val="en-US"/>
        </w:rPr>
        <w:tab/>
      </w:r>
      <w:r w:rsidR="00C95B5E" w:rsidRPr="001C5643">
        <w:rPr>
          <w:rFonts w:ascii="Times New Roman" w:hAnsi="Times New Roman" w:cs="Times New Roman"/>
          <w:sz w:val="24"/>
          <w:szCs w:val="24"/>
          <w:lang w:val="en-US"/>
        </w:rPr>
        <w:t>The appellants have</w:t>
      </w:r>
      <w:r w:rsidR="008541B6" w:rsidRPr="001C5643">
        <w:rPr>
          <w:rFonts w:ascii="Times New Roman" w:hAnsi="Times New Roman" w:cs="Times New Roman"/>
          <w:sz w:val="24"/>
          <w:szCs w:val="24"/>
          <w:lang w:val="en-US"/>
        </w:rPr>
        <w:t>,</w:t>
      </w:r>
      <w:r w:rsidR="00C95B5E" w:rsidRPr="001C5643">
        <w:rPr>
          <w:rFonts w:ascii="Times New Roman" w:hAnsi="Times New Roman" w:cs="Times New Roman"/>
          <w:sz w:val="24"/>
          <w:szCs w:val="24"/>
          <w:lang w:val="en-US"/>
        </w:rPr>
        <w:t xml:space="preserve"> in their quest</w:t>
      </w:r>
      <w:r w:rsidR="008541B6" w:rsidRPr="001C5643">
        <w:rPr>
          <w:rFonts w:ascii="Times New Roman" w:hAnsi="Times New Roman" w:cs="Times New Roman"/>
          <w:sz w:val="24"/>
          <w:szCs w:val="24"/>
          <w:lang w:val="en-US"/>
        </w:rPr>
        <w:t>,</w:t>
      </w:r>
      <w:r w:rsidR="00C95B5E" w:rsidRPr="001C5643">
        <w:rPr>
          <w:rFonts w:ascii="Times New Roman" w:hAnsi="Times New Roman" w:cs="Times New Roman"/>
          <w:sz w:val="24"/>
          <w:szCs w:val="24"/>
          <w:lang w:val="en-US"/>
        </w:rPr>
        <w:t xml:space="preserve"> made reference to international law a</w:t>
      </w:r>
      <w:r w:rsidR="008541B6" w:rsidRPr="001C5643">
        <w:rPr>
          <w:rFonts w:ascii="Times New Roman" w:hAnsi="Times New Roman" w:cs="Times New Roman"/>
          <w:sz w:val="24"/>
          <w:szCs w:val="24"/>
          <w:lang w:val="en-US"/>
        </w:rPr>
        <w:t>nd pronouncements from foreign jurisdictions regarding the right to property, especially regarding</w:t>
      </w:r>
      <w:r w:rsidR="00C95B5E" w:rsidRPr="001C5643">
        <w:rPr>
          <w:rFonts w:ascii="Times New Roman" w:hAnsi="Times New Roman" w:cs="Times New Roman"/>
          <w:sz w:val="24"/>
          <w:szCs w:val="24"/>
          <w:lang w:val="en-US"/>
        </w:rPr>
        <w:t xml:space="preserve"> land associated with indigenous communities.</w:t>
      </w:r>
    </w:p>
    <w:p w14:paraId="4CD90F17" w14:textId="77777777" w:rsidR="00710415" w:rsidRPr="001C5643" w:rsidRDefault="00710415" w:rsidP="00710415">
      <w:pPr>
        <w:spacing w:after="0" w:line="480" w:lineRule="auto"/>
        <w:ind w:left="1134" w:hanging="1134"/>
        <w:jc w:val="both"/>
        <w:rPr>
          <w:rFonts w:ascii="Times New Roman" w:hAnsi="Times New Roman" w:cs="Times New Roman"/>
          <w:sz w:val="24"/>
          <w:szCs w:val="24"/>
          <w:lang w:val="en-ZA"/>
        </w:rPr>
      </w:pPr>
    </w:p>
    <w:p w14:paraId="137E58C3" w14:textId="2FCB39B1" w:rsidR="00C95B5E" w:rsidRPr="001C5643" w:rsidRDefault="00710415" w:rsidP="00710415">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139C1">
        <w:rPr>
          <w:rFonts w:ascii="Times New Roman" w:hAnsi="Times New Roman" w:cs="Times New Roman"/>
          <w:sz w:val="24"/>
          <w:szCs w:val="24"/>
          <w:lang w:val="en-US"/>
        </w:rPr>
        <w:t>83</w:t>
      </w:r>
      <w:r>
        <w:rPr>
          <w:rFonts w:ascii="Times New Roman" w:hAnsi="Times New Roman" w:cs="Times New Roman"/>
          <w:sz w:val="24"/>
          <w:szCs w:val="24"/>
          <w:lang w:val="en-US"/>
        </w:rPr>
        <w:t>]</w:t>
      </w:r>
      <w:r>
        <w:rPr>
          <w:rFonts w:ascii="Times New Roman" w:hAnsi="Times New Roman" w:cs="Times New Roman"/>
          <w:sz w:val="24"/>
          <w:szCs w:val="24"/>
          <w:lang w:val="en-US"/>
        </w:rPr>
        <w:tab/>
      </w:r>
      <w:r w:rsidR="00C95B5E" w:rsidRPr="001C5643">
        <w:rPr>
          <w:rFonts w:ascii="Times New Roman" w:hAnsi="Times New Roman" w:cs="Times New Roman"/>
          <w:sz w:val="24"/>
          <w:szCs w:val="24"/>
          <w:lang w:val="en-US"/>
        </w:rPr>
        <w:t>A constitution is comprised of laws that protect human rights. The law on human rights is universal in substance as well as application. In keeping with the generally accepted principle in constitutional law</w:t>
      </w:r>
      <w:r w:rsidR="008541B6" w:rsidRPr="001C5643">
        <w:rPr>
          <w:rFonts w:ascii="Times New Roman" w:hAnsi="Times New Roman" w:cs="Times New Roman"/>
          <w:sz w:val="24"/>
          <w:szCs w:val="24"/>
          <w:lang w:val="en-US"/>
        </w:rPr>
        <w:t>,</w:t>
      </w:r>
      <w:r w:rsidR="00C95B5E" w:rsidRPr="001C5643">
        <w:rPr>
          <w:rFonts w:ascii="Times New Roman" w:hAnsi="Times New Roman" w:cs="Times New Roman"/>
          <w:sz w:val="24"/>
          <w:szCs w:val="24"/>
          <w:lang w:val="en-US"/>
        </w:rPr>
        <w:t xml:space="preserve"> </w:t>
      </w:r>
      <w:r w:rsidR="00C80BCA" w:rsidRPr="001C5643">
        <w:rPr>
          <w:rFonts w:ascii="Times New Roman" w:hAnsi="Times New Roman" w:cs="Times New Roman"/>
          <w:sz w:val="24"/>
          <w:szCs w:val="24"/>
          <w:lang w:val="en-US"/>
        </w:rPr>
        <w:t xml:space="preserve">the </w:t>
      </w:r>
      <w:r w:rsidR="00971594" w:rsidRPr="001C5643">
        <w:rPr>
          <w:rFonts w:ascii="Times New Roman" w:hAnsi="Times New Roman" w:cs="Times New Roman"/>
          <w:sz w:val="24"/>
          <w:szCs w:val="24"/>
          <w:lang w:val="en-US"/>
        </w:rPr>
        <w:t>C</w:t>
      </w:r>
      <w:r w:rsidR="00C95B5E" w:rsidRPr="001C5643">
        <w:rPr>
          <w:rFonts w:ascii="Times New Roman" w:hAnsi="Times New Roman" w:cs="Times New Roman"/>
          <w:sz w:val="24"/>
          <w:szCs w:val="24"/>
          <w:lang w:val="en-US"/>
        </w:rPr>
        <w:t xml:space="preserve">onstitution provides that a court or tribunal seized with a matter where the Bill of Rights is an issue for determination, that court or tribunal must </w:t>
      </w:r>
      <w:r w:rsidR="008541B6" w:rsidRPr="001C5643">
        <w:rPr>
          <w:rFonts w:ascii="Times New Roman" w:hAnsi="Times New Roman" w:cs="Times New Roman"/>
          <w:sz w:val="24"/>
          <w:szCs w:val="24"/>
          <w:lang w:val="en-US"/>
        </w:rPr>
        <w:t>consider</w:t>
      </w:r>
      <w:r w:rsidR="00C95B5E" w:rsidRPr="001C5643">
        <w:rPr>
          <w:rFonts w:ascii="Times New Roman" w:hAnsi="Times New Roman" w:cs="Times New Roman"/>
          <w:sz w:val="24"/>
          <w:szCs w:val="24"/>
          <w:lang w:val="en-US"/>
        </w:rPr>
        <w:t xml:space="preserve"> international law. </w:t>
      </w:r>
      <w:r w:rsidR="008541B6" w:rsidRPr="001C5643">
        <w:rPr>
          <w:rFonts w:ascii="Times New Roman" w:hAnsi="Times New Roman" w:cs="Times New Roman"/>
          <w:sz w:val="24"/>
          <w:szCs w:val="24"/>
          <w:lang w:val="en-US"/>
        </w:rPr>
        <w:t>Accordingly, i</w:t>
      </w:r>
      <w:r w:rsidR="00C95B5E" w:rsidRPr="001C5643">
        <w:rPr>
          <w:rFonts w:ascii="Times New Roman" w:hAnsi="Times New Roman" w:cs="Times New Roman"/>
          <w:sz w:val="24"/>
          <w:szCs w:val="24"/>
          <w:lang w:val="en-US"/>
        </w:rPr>
        <w:t>t may also have regard to foreign law. S 46 is relevant in this regard</w:t>
      </w:r>
      <w:r w:rsidR="00446CD0" w:rsidRPr="001C5643">
        <w:rPr>
          <w:rFonts w:ascii="Times New Roman" w:hAnsi="Times New Roman" w:cs="Times New Roman"/>
          <w:sz w:val="24"/>
          <w:szCs w:val="24"/>
          <w:lang w:val="en-US"/>
        </w:rPr>
        <w:t xml:space="preserve"> and </w:t>
      </w:r>
      <w:r w:rsidR="00C95B5E" w:rsidRPr="001C5643">
        <w:rPr>
          <w:rFonts w:ascii="Times New Roman" w:hAnsi="Times New Roman" w:cs="Times New Roman"/>
          <w:sz w:val="24"/>
          <w:szCs w:val="24"/>
          <w:lang w:val="en-US"/>
        </w:rPr>
        <w:t xml:space="preserve">provides as follows:   </w:t>
      </w:r>
    </w:p>
    <w:p w14:paraId="711FE2F7" w14:textId="3FE399D2" w:rsidR="00C95B5E" w:rsidRPr="001C5643" w:rsidRDefault="00C95B5E" w:rsidP="00710415">
      <w:pPr>
        <w:autoSpaceDE w:val="0"/>
        <w:autoSpaceDN w:val="0"/>
        <w:adjustRightInd w:val="0"/>
        <w:spacing w:after="0" w:line="480" w:lineRule="auto"/>
        <w:ind w:left="414" w:firstLine="720"/>
        <w:jc w:val="both"/>
        <w:rPr>
          <w:rFonts w:ascii="Times New Roman" w:hAnsi="Times New Roman" w:cs="Times New Roman"/>
          <w:i/>
          <w:iCs/>
          <w:sz w:val="24"/>
          <w:szCs w:val="24"/>
          <w:lang w:val="en-US"/>
        </w:rPr>
      </w:pPr>
      <w:r w:rsidRPr="001C5643">
        <w:rPr>
          <w:rFonts w:ascii="Times New Roman" w:hAnsi="Times New Roman" w:cs="Times New Roman"/>
          <w:i/>
          <w:iCs/>
          <w:sz w:val="24"/>
          <w:szCs w:val="24"/>
          <w:lang w:val="en-US"/>
        </w:rPr>
        <w:t xml:space="preserve">APPLICATION AND INTERPRETATION OF CHAPTER 4 </w:t>
      </w:r>
    </w:p>
    <w:p w14:paraId="5FEA2B70" w14:textId="77777777" w:rsidR="00C95B5E" w:rsidRPr="001C5643" w:rsidRDefault="00C95B5E" w:rsidP="007344A3">
      <w:pPr>
        <w:autoSpaceDE w:val="0"/>
        <w:autoSpaceDN w:val="0"/>
        <w:adjustRightInd w:val="0"/>
        <w:spacing w:after="0" w:line="480" w:lineRule="auto"/>
        <w:ind w:left="1440" w:firstLine="720"/>
        <w:jc w:val="both"/>
        <w:rPr>
          <w:rFonts w:ascii="Times New Roman" w:hAnsi="Times New Roman" w:cs="Times New Roman"/>
          <w:sz w:val="24"/>
          <w:szCs w:val="24"/>
          <w:lang w:val="en-US"/>
        </w:rPr>
      </w:pPr>
      <w:r w:rsidRPr="001C5643">
        <w:rPr>
          <w:rFonts w:ascii="Times New Roman" w:hAnsi="Times New Roman" w:cs="Times New Roman"/>
          <w:b/>
          <w:bCs/>
          <w:sz w:val="24"/>
          <w:szCs w:val="24"/>
          <w:lang w:val="en-US"/>
        </w:rPr>
        <w:t xml:space="preserve">46 Interpretation of Chapter 4 </w:t>
      </w:r>
    </w:p>
    <w:p w14:paraId="3591559C" w14:textId="4F85FE5B" w:rsidR="00C95B5E" w:rsidRPr="001C5643" w:rsidRDefault="00C95B5E"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(1) When interpreting this Chapter, a court, tribunal, forum</w:t>
      </w:r>
      <w:r w:rsidR="008541B6" w:rsidRPr="001C5643">
        <w:rPr>
          <w:rFonts w:ascii="Times New Roman" w:hAnsi="Times New Roman" w:cs="Times New Roman"/>
          <w:sz w:val="24"/>
          <w:szCs w:val="24"/>
          <w:lang w:val="en-US"/>
        </w:rPr>
        <w:t>,</w:t>
      </w:r>
      <w:r w:rsidRPr="001C5643">
        <w:rPr>
          <w:rFonts w:ascii="Times New Roman" w:hAnsi="Times New Roman" w:cs="Times New Roman"/>
          <w:sz w:val="24"/>
          <w:szCs w:val="24"/>
          <w:lang w:val="en-US"/>
        </w:rPr>
        <w:t xml:space="preserve"> or body— </w:t>
      </w:r>
    </w:p>
    <w:p w14:paraId="238E070F" w14:textId="77777777" w:rsidR="00C95B5E" w:rsidRPr="001C5643" w:rsidRDefault="00C95B5E"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(a) must give full effect to the rights and freedoms enshrined in this Chapter; </w:t>
      </w:r>
    </w:p>
    <w:p w14:paraId="7EDDB007" w14:textId="627BC67E" w:rsidR="00C95DE2" w:rsidRPr="001C5643" w:rsidRDefault="00C95B5E"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b</w:t>
      </w:r>
      <w:r w:rsidRPr="001C5643">
        <w:rPr>
          <w:rFonts w:ascii="Times New Roman" w:hAnsi="Times New Roman" w:cs="Times New Roman"/>
          <w:sz w:val="24"/>
          <w:szCs w:val="24"/>
          <w:lang w:val="en-US"/>
        </w:rPr>
        <w:t>) must promote the values and principles that underlie a democratic society based on openness, justice, human dignity, equality</w:t>
      </w:r>
      <w:r w:rsidR="008541B6" w:rsidRPr="001C5643">
        <w:rPr>
          <w:rFonts w:ascii="Times New Roman" w:hAnsi="Times New Roman" w:cs="Times New Roman"/>
          <w:sz w:val="24"/>
          <w:szCs w:val="24"/>
          <w:lang w:val="en-US"/>
        </w:rPr>
        <w:t>,</w:t>
      </w:r>
      <w:r w:rsidRPr="001C5643">
        <w:rPr>
          <w:rFonts w:ascii="Times New Roman" w:hAnsi="Times New Roman" w:cs="Times New Roman"/>
          <w:sz w:val="24"/>
          <w:szCs w:val="24"/>
          <w:lang w:val="en-US"/>
        </w:rPr>
        <w:t xml:space="preserve"> and freedom, and in particular, the values and principles set out in section 3;  </w:t>
      </w:r>
    </w:p>
    <w:p w14:paraId="1AB18592" w14:textId="2C27686C" w:rsidR="00C95B5E" w:rsidRPr="001C5643" w:rsidRDefault="00C95B5E"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c</w:t>
      </w:r>
      <w:r w:rsidRPr="001C5643">
        <w:rPr>
          <w:rFonts w:ascii="Times New Roman" w:hAnsi="Times New Roman" w:cs="Times New Roman"/>
          <w:sz w:val="24"/>
          <w:szCs w:val="24"/>
          <w:lang w:val="en-US"/>
        </w:rPr>
        <w:t xml:space="preserve">) must take into account international law and all treaties and conventions to which Zimbabwe is a party; </w:t>
      </w:r>
    </w:p>
    <w:p w14:paraId="275DF195" w14:textId="417ABD05" w:rsidR="00C95B5E" w:rsidRPr="001C5643" w:rsidRDefault="00C95B5E"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d</w:t>
      </w:r>
      <w:r w:rsidRPr="001C5643">
        <w:rPr>
          <w:rFonts w:ascii="Times New Roman" w:hAnsi="Times New Roman" w:cs="Times New Roman"/>
          <w:sz w:val="24"/>
          <w:szCs w:val="24"/>
          <w:lang w:val="en-US"/>
        </w:rPr>
        <w:t>) must pay due regard to all the provisions of this Constitution, in particular</w:t>
      </w:r>
      <w:r w:rsidR="008541B6" w:rsidRPr="001C5643">
        <w:rPr>
          <w:rFonts w:ascii="Times New Roman" w:hAnsi="Times New Roman" w:cs="Times New Roman"/>
          <w:sz w:val="24"/>
          <w:szCs w:val="24"/>
          <w:lang w:val="en-US"/>
        </w:rPr>
        <w:t>,</w:t>
      </w:r>
      <w:r w:rsidRPr="001C5643">
        <w:rPr>
          <w:rFonts w:ascii="Times New Roman" w:hAnsi="Times New Roman" w:cs="Times New Roman"/>
          <w:sz w:val="24"/>
          <w:szCs w:val="24"/>
          <w:lang w:val="en-US"/>
        </w:rPr>
        <w:t xml:space="preserve"> the principles and objectives set out in Chapter 2; and </w:t>
      </w:r>
    </w:p>
    <w:p w14:paraId="5A0995CD" w14:textId="77777777" w:rsidR="00C95B5E" w:rsidRPr="001C5643" w:rsidRDefault="00C95B5E"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(e) may consider relevant foreign law; </w:t>
      </w:r>
    </w:p>
    <w:p w14:paraId="3CC4CDE9" w14:textId="77777777" w:rsidR="00C95B5E" w:rsidRPr="001C5643" w:rsidRDefault="00C95B5E"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in addition to considering all other relevant factors that are to be taken into account in the interpretation of a Constitution. </w:t>
      </w:r>
    </w:p>
    <w:p w14:paraId="08FC3DE0" w14:textId="222E0785" w:rsidR="00C95B5E" w:rsidRPr="007344A3" w:rsidRDefault="007344A3" w:rsidP="007344A3">
      <w:pPr>
        <w:autoSpaceDE w:val="0"/>
        <w:autoSpaceDN w:val="0"/>
        <w:adjustRightInd w:val="0"/>
        <w:spacing w:after="0" w:line="276"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C95B5E" w:rsidRPr="007344A3">
        <w:rPr>
          <w:rFonts w:ascii="Times New Roman" w:hAnsi="Times New Roman" w:cs="Times New Roman"/>
          <w:sz w:val="24"/>
          <w:szCs w:val="24"/>
          <w:lang w:val="en-US"/>
        </w:rPr>
        <w:t>When interpreting an enactment, and when developing the common law and customary law, every court, tribunal, forum or body must promote and be guided by the spirit and objectives of this Chapter.</w:t>
      </w:r>
      <w:r w:rsidR="005C4B75" w:rsidRPr="007344A3">
        <w:rPr>
          <w:rFonts w:ascii="Times New Roman" w:hAnsi="Times New Roman" w:cs="Times New Roman"/>
          <w:sz w:val="24"/>
          <w:szCs w:val="24"/>
          <w:lang w:val="en-US"/>
        </w:rPr>
        <w:t>”</w:t>
      </w:r>
      <w:r w:rsidR="00C95B5E" w:rsidRPr="007344A3">
        <w:rPr>
          <w:rFonts w:ascii="Times New Roman" w:hAnsi="Times New Roman" w:cs="Times New Roman"/>
          <w:sz w:val="24"/>
          <w:szCs w:val="24"/>
          <w:lang w:val="en-US"/>
        </w:rPr>
        <w:t xml:space="preserve">  </w:t>
      </w:r>
    </w:p>
    <w:p w14:paraId="6C796ADF" w14:textId="77777777" w:rsidR="00DB7BD2" w:rsidRPr="001C5643" w:rsidRDefault="00DB7BD2" w:rsidP="00DB7BD2">
      <w:pPr>
        <w:pStyle w:val="ListParagraph"/>
        <w:autoSpaceDE w:val="0"/>
        <w:autoSpaceDN w:val="0"/>
        <w:adjustRightInd w:val="0"/>
        <w:spacing w:after="0" w:line="276" w:lineRule="auto"/>
        <w:ind w:left="540"/>
        <w:jc w:val="both"/>
        <w:rPr>
          <w:rFonts w:ascii="Times New Roman" w:hAnsi="Times New Roman" w:cs="Times New Roman"/>
          <w:sz w:val="24"/>
          <w:szCs w:val="24"/>
          <w:lang w:val="en-US"/>
        </w:rPr>
      </w:pPr>
    </w:p>
    <w:p w14:paraId="34933348" w14:textId="77777777" w:rsidR="00DB7BD2" w:rsidRPr="001C5643" w:rsidRDefault="000B1780" w:rsidP="00DB7BD2">
      <w:pPr>
        <w:autoSpaceDE w:val="0"/>
        <w:autoSpaceDN w:val="0"/>
        <w:adjustRightInd w:val="0"/>
        <w:spacing w:after="0" w:line="276"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7588BEEF" w14:textId="64FA7221" w:rsidR="00337324" w:rsidRPr="001C5643" w:rsidRDefault="00721011" w:rsidP="00721011">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139C1">
        <w:rPr>
          <w:rFonts w:ascii="Times New Roman" w:hAnsi="Times New Roman" w:cs="Times New Roman"/>
          <w:sz w:val="24"/>
          <w:szCs w:val="24"/>
          <w:lang w:val="en-US"/>
        </w:rPr>
        <w:t>84</w:t>
      </w:r>
      <w:r>
        <w:rPr>
          <w:rFonts w:ascii="Times New Roman" w:hAnsi="Times New Roman" w:cs="Times New Roman"/>
          <w:sz w:val="24"/>
          <w:szCs w:val="24"/>
          <w:lang w:val="en-US"/>
        </w:rPr>
        <w:t>]</w:t>
      </w:r>
      <w:r>
        <w:rPr>
          <w:rFonts w:ascii="Times New Roman" w:hAnsi="Times New Roman" w:cs="Times New Roman"/>
          <w:sz w:val="24"/>
          <w:szCs w:val="24"/>
          <w:lang w:val="en-US"/>
        </w:rPr>
        <w:tab/>
      </w:r>
      <w:r w:rsidR="000B1780" w:rsidRPr="001C5643">
        <w:rPr>
          <w:rFonts w:ascii="Times New Roman" w:hAnsi="Times New Roman" w:cs="Times New Roman"/>
          <w:sz w:val="24"/>
          <w:szCs w:val="24"/>
          <w:lang w:val="en-US"/>
        </w:rPr>
        <w:t xml:space="preserve"> In considering the </w:t>
      </w:r>
      <w:r w:rsidR="008541B6" w:rsidRPr="001C5643">
        <w:rPr>
          <w:rFonts w:ascii="Times New Roman" w:hAnsi="Times New Roman" w:cs="Times New Roman"/>
          <w:sz w:val="24"/>
          <w:szCs w:val="24"/>
          <w:lang w:val="en-US"/>
        </w:rPr>
        <w:t>appellants' righ</w:t>
      </w:r>
      <w:r w:rsidR="000B1780" w:rsidRPr="001C5643">
        <w:rPr>
          <w:rFonts w:ascii="Times New Roman" w:hAnsi="Times New Roman" w:cs="Times New Roman"/>
          <w:sz w:val="24"/>
          <w:szCs w:val="24"/>
          <w:lang w:val="en-US"/>
        </w:rPr>
        <w:t>ts under the Communal Land Act, the Court ha</w:t>
      </w:r>
      <w:r w:rsidR="00F776F2" w:rsidRPr="001C5643">
        <w:rPr>
          <w:rFonts w:ascii="Times New Roman" w:hAnsi="Times New Roman" w:cs="Times New Roman"/>
          <w:sz w:val="24"/>
          <w:szCs w:val="24"/>
          <w:lang w:val="en-US"/>
        </w:rPr>
        <w:t xml:space="preserve">s paid due </w:t>
      </w:r>
      <w:r w:rsidR="000B1780" w:rsidRPr="001C5643">
        <w:rPr>
          <w:rFonts w:ascii="Times New Roman" w:hAnsi="Times New Roman" w:cs="Times New Roman"/>
          <w:sz w:val="24"/>
          <w:szCs w:val="24"/>
          <w:lang w:val="en-US"/>
        </w:rPr>
        <w:t xml:space="preserve">regard to the principles set out in the foreign judgments that the appellants referred </w:t>
      </w:r>
      <w:r w:rsidR="003A07A1" w:rsidRPr="001C5643">
        <w:rPr>
          <w:rFonts w:ascii="Times New Roman" w:hAnsi="Times New Roman" w:cs="Times New Roman"/>
          <w:sz w:val="24"/>
          <w:szCs w:val="24"/>
          <w:lang w:val="en-US"/>
        </w:rPr>
        <w:t xml:space="preserve">to  and more specifically </w:t>
      </w:r>
      <w:r w:rsidR="000B1780" w:rsidRPr="001C5643">
        <w:rPr>
          <w:rFonts w:ascii="Times New Roman" w:hAnsi="Times New Roman" w:cs="Times New Roman"/>
          <w:sz w:val="24"/>
          <w:szCs w:val="24"/>
          <w:lang w:val="en-US"/>
        </w:rPr>
        <w:t>to</w:t>
      </w:r>
      <w:r w:rsidR="008541B6" w:rsidRPr="001C5643">
        <w:rPr>
          <w:rFonts w:ascii="Times New Roman" w:hAnsi="Times New Roman" w:cs="Times New Roman"/>
          <w:sz w:val="24"/>
          <w:szCs w:val="24"/>
          <w:lang w:val="en-US"/>
        </w:rPr>
        <w:t xml:space="preserve"> t</w:t>
      </w:r>
      <w:r w:rsidR="00C90F75" w:rsidRPr="001C5643">
        <w:rPr>
          <w:rFonts w:ascii="Times New Roman" w:hAnsi="Times New Roman" w:cs="Times New Roman"/>
          <w:sz w:val="24"/>
          <w:szCs w:val="24"/>
          <w:lang w:val="en-US"/>
        </w:rPr>
        <w:t xml:space="preserve">he following </w:t>
      </w:r>
      <w:r w:rsidR="008541B6" w:rsidRPr="001C5643">
        <w:rPr>
          <w:rFonts w:ascii="Times New Roman" w:hAnsi="Times New Roman" w:cs="Times New Roman"/>
          <w:sz w:val="24"/>
          <w:szCs w:val="24"/>
          <w:lang w:val="en-US"/>
        </w:rPr>
        <w:t>decision</w:t>
      </w:r>
      <w:r w:rsidR="00C90F75" w:rsidRPr="001C5643">
        <w:rPr>
          <w:rFonts w:ascii="Times New Roman" w:hAnsi="Times New Roman" w:cs="Times New Roman"/>
          <w:sz w:val="24"/>
          <w:szCs w:val="24"/>
          <w:lang w:val="en-US"/>
        </w:rPr>
        <w:t>s which have spelt out such rights are pertinent</w:t>
      </w:r>
      <w:r w:rsidR="00F6656F" w:rsidRPr="001C5643">
        <w:rPr>
          <w:rFonts w:ascii="Times New Roman" w:hAnsi="Times New Roman" w:cs="Times New Roman"/>
          <w:sz w:val="24"/>
          <w:szCs w:val="24"/>
          <w:lang w:val="en-US"/>
        </w:rPr>
        <w:t xml:space="preserve">; </w:t>
      </w:r>
      <w:r w:rsidR="00F6656F" w:rsidRPr="001C5643">
        <w:rPr>
          <w:rFonts w:ascii="Times New Roman" w:hAnsi="Times New Roman" w:cs="Times New Roman"/>
          <w:i/>
          <w:iCs/>
          <w:sz w:val="24"/>
          <w:szCs w:val="24"/>
          <w:lang w:val="en-US"/>
        </w:rPr>
        <w:t>viz</w:t>
      </w:r>
      <w:r w:rsidR="00F6656F" w:rsidRPr="001C5643">
        <w:rPr>
          <w:rFonts w:ascii="Times New Roman" w:hAnsi="Times New Roman" w:cs="Times New Roman"/>
          <w:sz w:val="24"/>
          <w:szCs w:val="24"/>
          <w:lang w:val="en-US"/>
        </w:rPr>
        <w:t>-</w:t>
      </w:r>
      <w:r w:rsidR="00337324" w:rsidRPr="001C5643">
        <w:rPr>
          <w:rFonts w:ascii="Times New Roman" w:hAnsi="Times New Roman" w:cs="Times New Roman"/>
          <w:sz w:val="24"/>
          <w:szCs w:val="24"/>
          <w:lang w:val="en-US"/>
        </w:rPr>
        <w:t xml:space="preserve"> </w:t>
      </w:r>
      <w:r w:rsidR="006875D5" w:rsidRPr="001C5643">
        <w:rPr>
          <w:rFonts w:ascii="Times New Roman" w:hAnsi="Times New Roman" w:cs="Times New Roman"/>
          <w:sz w:val="24"/>
          <w:szCs w:val="24"/>
          <w:lang w:val="en-US"/>
        </w:rPr>
        <w:t xml:space="preserve">the case of the </w:t>
      </w:r>
      <w:r w:rsidR="003D7BD4" w:rsidRPr="001C5643">
        <w:rPr>
          <w:rFonts w:ascii="Times New Roman" w:hAnsi="Times New Roman" w:cs="Times New Roman"/>
          <w:i/>
          <w:sz w:val="24"/>
          <w:szCs w:val="24"/>
          <w:lang w:val="en-US"/>
        </w:rPr>
        <w:t>Sawhoyamaxa Indigenous Community v. Paraguay</w:t>
      </w:r>
      <w:r w:rsidR="006875D5" w:rsidRPr="001C5643">
        <w:rPr>
          <w:rFonts w:ascii="Times New Roman" w:hAnsi="Times New Roman" w:cs="Times New Roman"/>
          <w:i/>
          <w:sz w:val="24"/>
          <w:szCs w:val="24"/>
          <w:lang w:val="en-US"/>
        </w:rPr>
        <w:t xml:space="preserve">, </w:t>
      </w:r>
      <w:r w:rsidR="006875D5" w:rsidRPr="001C5643">
        <w:rPr>
          <w:rFonts w:ascii="Times New Roman" w:hAnsi="Times New Roman" w:cs="Times New Roman"/>
          <w:iCs/>
          <w:sz w:val="24"/>
          <w:szCs w:val="24"/>
          <w:lang w:val="en-US"/>
        </w:rPr>
        <w:t>the case of the</w:t>
      </w:r>
      <w:r w:rsidR="006875D5" w:rsidRPr="001C5643">
        <w:rPr>
          <w:rFonts w:ascii="Times New Roman" w:hAnsi="Times New Roman" w:cs="Times New Roman"/>
          <w:i/>
          <w:sz w:val="24"/>
          <w:szCs w:val="24"/>
          <w:lang w:val="en-US"/>
        </w:rPr>
        <w:t xml:space="preserve"> </w:t>
      </w:r>
      <w:r w:rsidR="003D7BD4" w:rsidRPr="001C5643">
        <w:rPr>
          <w:rFonts w:ascii="Times New Roman" w:hAnsi="Times New Roman" w:cs="Times New Roman"/>
          <w:i/>
          <w:sz w:val="24"/>
          <w:szCs w:val="24"/>
          <w:lang w:val="en-US"/>
        </w:rPr>
        <w:t>Xákmok Kásek v. Paraguay</w:t>
      </w:r>
      <w:r w:rsidR="006875D5" w:rsidRPr="001C5643">
        <w:rPr>
          <w:rFonts w:ascii="Times New Roman" w:hAnsi="Times New Roman" w:cs="Times New Roman"/>
          <w:i/>
          <w:sz w:val="24"/>
          <w:szCs w:val="24"/>
          <w:lang w:val="en-US"/>
        </w:rPr>
        <w:t>,</w:t>
      </w:r>
      <w:r w:rsidR="003D7BD4" w:rsidRPr="001C5643">
        <w:rPr>
          <w:rFonts w:ascii="Times New Roman" w:hAnsi="Times New Roman" w:cs="Times New Roman"/>
          <w:sz w:val="24"/>
          <w:szCs w:val="24"/>
          <w:lang w:val="en-US"/>
        </w:rPr>
        <w:t xml:space="preserve"> the </w:t>
      </w:r>
      <w:r w:rsidR="003D7BD4" w:rsidRPr="001C5643">
        <w:rPr>
          <w:rFonts w:ascii="Times New Roman" w:hAnsi="Times New Roman" w:cs="Times New Roman"/>
          <w:i/>
          <w:iCs/>
          <w:sz w:val="24"/>
          <w:szCs w:val="24"/>
          <w:lang w:val="en-US"/>
        </w:rPr>
        <w:t xml:space="preserve">Indigenous Community </w:t>
      </w:r>
      <w:r w:rsidR="006875D5" w:rsidRPr="001C5643">
        <w:rPr>
          <w:rFonts w:ascii="Times New Roman" w:hAnsi="Times New Roman" w:cs="Times New Roman"/>
          <w:i/>
          <w:iCs/>
          <w:sz w:val="24"/>
          <w:szCs w:val="24"/>
          <w:lang w:val="en-US"/>
        </w:rPr>
        <w:t xml:space="preserve">of </w:t>
      </w:r>
      <w:r w:rsidR="003D7BD4" w:rsidRPr="001C5643">
        <w:rPr>
          <w:rFonts w:ascii="Times New Roman" w:hAnsi="Times New Roman" w:cs="Times New Roman"/>
          <w:i/>
          <w:iCs/>
          <w:sz w:val="24"/>
          <w:szCs w:val="24"/>
          <w:lang w:val="en-US"/>
        </w:rPr>
        <w:t>Yakye Axa v. Paraguay,</w:t>
      </w:r>
      <w:r w:rsidR="003D7BD4" w:rsidRPr="001C5643">
        <w:rPr>
          <w:rFonts w:ascii="Times New Roman" w:hAnsi="Times New Roman" w:cs="Times New Roman"/>
          <w:sz w:val="24"/>
          <w:szCs w:val="24"/>
          <w:lang w:val="en-US"/>
        </w:rPr>
        <w:t xml:space="preserve"> the </w:t>
      </w:r>
      <w:r w:rsidR="003D7BD4" w:rsidRPr="001C5643">
        <w:rPr>
          <w:rFonts w:ascii="Times New Roman" w:hAnsi="Times New Roman" w:cs="Times New Roman"/>
          <w:i/>
          <w:iCs/>
          <w:sz w:val="24"/>
          <w:szCs w:val="24"/>
          <w:lang w:val="en-US"/>
        </w:rPr>
        <w:t>Endorois Community v Kenya</w:t>
      </w:r>
      <w:r w:rsidR="003D7BD4" w:rsidRPr="001C5643">
        <w:rPr>
          <w:rFonts w:ascii="Times New Roman" w:hAnsi="Times New Roman" w:cs="Times New Roman"/>
          <w:sz w:val="24"/>
          <w:szCs w:val="24"/>
          <w:lang w:val="en-US"/>
        </w:rPr>
        <w:t>, Comm’n No 276/2003</w:t>
      </w:r>
      <w:r w:rsidR="006875D5" w:rsidRPr="001C5643">
        <w:rPr>
          <w:rFonts w:ascii="Times New Roman" w:hAnsi="Times New Roman" w:cs="Times New Roman"/>
          <w:sz w:val="24"/>
          <w:szCs w:val="24"/>
          <w:lang w:val="en-US"/>
        </w:rPr>
        <w:t xml:space="preserve">, </w:t>
      </w:r>
      <w:r w:rsidR="003D7BD4" w:rsidRPr="001C5643">
        <w:rPr>
          <w:rFonts w:ascii="Times New Roman" w:hAnsi="Times New Roman" w:cs="Times New Roman"/>
          <w:i/>
          <w:iCs/>
          <w:sz w:val="24"/>
          <w:szCs w:val="24"/>
          <w:lang w:val="en-US"/>
        </w:rPr>
        <w:t>African Commission on Human &amp; Peoples Rights (2006)</w:t>
      </w:r>
      <w:r w:rsidR="006875D5" w:rsidRPr="001C5643">
        <w:rPr>
          <w:rFonts w:ascii="Times New Roman" w:hAnsi="Times New Roman" w:cs="Times New Roman"/>
          <w:i/>
          <w:iCs/>
          <w:sz w:val="24"/>
          <w:szCs w:val="24"/>
          <w:lang w:val="en-US"/>
        </w:rPr>
        <w:t xml:space="preserve"> and </w:t>
      </w:r>
      <w:r w:rsidR="003D7BD4" w:rsidRPr="001C5643">
        <w:rPr>
          <w:rFonts w:ascii="Times New Roman" w:hAnsi="Times New Roman" w:cs="Times New Roman"/>
          <w:i/>
          <w:iCs/>
          <w:sz w:val="24"/>
          <w:szCs w:val="24"/>
          <w:lang w:val="en-US"/>
        </w:rPr>
        <w:t>Malawi African Association v Mauritania</w:t>
      </w:r>
      <w:r w:rsidR="003D7BD4" w:rsidRPr="001C5643">
        <w:rPr>
          <w:rFonts w:ascii="Times New Roman" w:hAnsi="Times New Roman" w:cs="Times New Roman"/>
          <w:sz w:val="24"/>
          <w:szCs w:val="24"/>
          <w:lang w:val="en-US"/>
        </w:rPr>
        <w:t xml:space="preserve"> Comm Nos 54/91, 61/91, 164/97</w:t>
      </w:r>
      <w:r w:rsidR="006875D5" w:rsidRPr="001C5643">
        <w:rPr>
          <w:rFonts w:ascii="Times New Roman" w:hAnsi="Times New Roman" w:cs="Times New Roman"/>
          <w:sz w:val="24"/>
          <w:szCs w:val="24"/>
          <w:lang w:val="en-US"/>
        </w:rPr>
        <w:t>.</w:t>
      </w:r>
      <w:r w:rsidR="003D7BD4" w:rsidRPr="001C5643">
        <w:rPr>
          <w:rFonts w:ascii="Times New Roman" w:hAnsi="Times New Roman" w:cs="Times New Roman"/>
          <w:sz w:val="24"/>
          <w:szCs w:val="24"/>
          <w:lang w:val="en-US"/>
        </w:rPr>
        <w:t xml:space="preserve"> </w:t>
      </w:r>
      <w:r w:rsidR="003A07A1" w:rsidRPr="001C5643">
        <w:rPr>
          <w:rFonts w:ascii="Times New Roman" w:hAnsi="Times New Roman" w:cs="Times New Roman"/>
          <w:sz w:val="24"/>
          <w:szCs w:val="24"/>
          <w:lang w:val="en-US"/>
        </w:rPr>
        <w:t xml:space="preserve">It is these cases that Mr </w:t>
      </w:r>
      <w:r w:rsidR="003A07A1" w:rsidRPr="001C5643">
        <w:rPr>
          <w:rFonts w:ascii="Times New Roman" w:hAnsi="Times New Roman" w:cs="Times New Roman"/>
          <w:i/>
          <w:iCs/>
          <w:sz w:val="24"/>
          <w:szCs w:val="24"/>
          <w:lang w:val="en-US"/>
        </w:rPr>
        <w:t>Biti</w:t>
      </w:r>
      <w:r w:rsidR="003A07A1" w:rsidRPr="001C5643">
        <w:rPr>
          <w:rFonts w:ascii="Times New Roman" w:hAnsi="Times New Roman" w:cs="Times New Roman"/>
          <w:sz w:val="24"/>
          <w:szCs w:val="24"/>
          <w:lang w:val="en-US"/>
        </w:rPr>
        <w:t xml:space="preserve">, for the appellants, suggested should be followed by this court.  </w:t>
      </w:r>
    </w:p>
    <w:p w14:paraId="2BF35FD1" w14:textId="77777777" w:rsidR="00806C01" w:rsidRPr="001C5643" w:rsidRDefault="00806C01" w:rsidP="00DB7BD2">
      <w:pPr>
        <w:autoSpaceDE w:val="0"/>
        <w:autoSpaceDN w:val="0"/>
        <w:adjustRightInd w:val="0"/>
        <w:spacing w:after="0" w:line="480" w:lineRule="auto"/>
        <w:ind w:firstLine="1134"/>
        <w:jc w:val="both"/>
        <w:rPr>
          <w:rFonts w:ascii="Times New Roman" w:hAnsi="Times New Roman" w:cs="Times New Roman"/>
          <w:sz w:val="24"/>
          <w:szCs w:val="24"/>
          <w:lang w:val="en-US"/>
        </w:rPr>
      </w:pPr>
    </w:p>
    <w:p w14:paraId="72FC4AE5" w14:textId="56C2DBF0" w:rsidR="00E60E1F" w:rsidRPr="001C5643" w:rsidRDefault="00721011" w:rsidP="00721011">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C139C1">
        <w:rPr>
          <w:rFonts w:ascii="Times New Roman" w:hAnsi="Times New Roman" w:cs="Times New Roman"/>
          <w:sz w:val="24"/>
          <w:szCs w:val="24"/>
          <w:lang w:val="en-US"/>
        </w:rPr>
        <w:t>5</w:t>
      </w:r>
      <w:r>
        <w:rPr>
          <w:rFonts w:ascii="Times New Roman" w:hAnsi="Times New Roman" w:cs="Times New Roman"/>
          <w:sz w:val="24"/>
          <w:szCs w:val="24"/>
          <w:lang w:val="en-US"/>
        </w:rPr>
        <w:t>]</w:t>
      </w:r>
      <w:r>
        <w:rPr>
          <w:rFonts w:ascii="Times New Roman" w:hAnsi="Times New Roman" w:cs="Times New Roman"/>
          <w:sz w:val="24"/>
          <w:szCs w:val="24"/>
          <w:lang w:val="en-US"/>
        </w:rPr>
        <w:tab/>
      </w:r>
      <w:r w:rsidR="008B70E8" w:rsidRPr="001C5643">
        <w:rPr>
          <w:rFonts w:ascii="Times New Roman" w:hAnsi="Times New Roman" w:cs="Times New Roman"/>
          <w:sz w:val="24"/>
          <w:szCs w:val="24"/>
          <w:lang w:val="en-US"/>
        </w:rPr>
        <w:t>Having considered the authorities in question, t</w:t>
      </w:r>
      <w:r w:rsidR="000522D4" w:rsidRPr="001C5643">
        <w:rPr>
          <w:rFonts w:ascii="Times New Roman" w:hAnsi="Times New Roman" w:cs="Times New Roman"/>
          <w:sz w:val="24"/>
          <w:szCs w:val="24"/>
          <w:lang w:val="en-US"/>
        </w:rPr>
        <w:t xml:space="preserve">he Court </w:t>
      </w:r>
      <w:r w:rsidR="00365CA9" w:rsidRPr="001C5643">
        <w:rPr>
          <w:rFonts w:ascii="Times New Roman" w:hAnsi="Times New Roman" w:cs="Times New Roman"/>
          <w:sz w:val="24"/>
          <w:szCs w:val="24"/>
          <w:lang w:val="en-US"/>
        </w:rPr>
        <w:t xml:space="preserve">finds </w:t>
      </w:r>
      <w:r w:rsidR="000522D4" w:rsidRPr="001C5643">
        <w:rPr>
          <w:rFonts w:ascii="Times New Roman" w:hAnsi="Times New Roman" w:cs="Times New Roman"/>
          <w:sz w:val="24"/>
          <w:szCs w:val="24"/>
          <w:lang w:val="en-US"/>
        </w:rPr>
        <w:t xml:space="preserve">that </w:t>
      </w:r>
      <w:r w:rsidR="008541B6" w:rsidRPr="001C5643">
        <w:rPr>
          <w:rFonts w:ascii="Times New Roman" w:hAnsi="Times New Roman" w:cs="Times New Roman"/>
          <w:sz w:val="24"/>
          <w:szCs w:val="24"/>
          <w:lang w:val="en-US"/>
        </w:rPr>
        <w:t>they d</w:t>
      </w:r>
      <w:r w:rsidR="00365CA9" w:rsidRPr="001C5643">
        <w:rPr>
          <w:rFonts w:ascii="Times New Roman" w:hAnsi="Times New Roman" w:cs="Times New Roman"/>
          <w:sz w:val="24"/>
          <w:szCs w:val="24"/>
          <w:lang w:val="en-US"/>
        </w:rPr>
        <w:t>o</w:t>
      </w:r>
      <w:r w:rsidR="008541B6" w:rsidRPr="001C5643">
        <w:rPr>
          <w:rFonts w:ascii="Times New Roman" w:hAnsi="Times New Roman" w:cs="Times New Roman"/>
          <w:sz w:val="24"/>
          <w:szCs w:val="24"/>
          <w:lang w:val="en-US"/>
        </w:rPr>
        <w:t xml:space="preserve"> not advance</w:t>
      </w:r>
      <w:r w:rsidR="000522D4" w:rsidRPr="001C5643">
        <w:rPr>
          <w:rFonts w:ascii="Times New Roman" w:hAnsi="Times New Roman" w:cs="Times New Roman"/>
          <w:sz w:val="24"/>
          <w:szCs w:val="24"/>
          <w:lang w:val="en-US"/>
        </w:rPr>
        <w:t xml:space="preserve"> the case for the appellants as contended. </w:t>
      </w:r>
      <w:r w:rsidR="00587A3E" w:rsidRPr="001C5643">
        <w:rPr>
          <w:rFonts w:ascii="Times New Roman" w:hAnsi="Times New Roman" w:cs="Times New Roman"/>
          <w:sz w:val="24"/>
          <w:szCs w:val="24"/>
          <w:lang w:val="en-US"/>
        </w:rPr>
        <w:t xml:space="preserve">The </w:t>
      </w:r>
      <w:r w:rsidR="000522D4" w:rsidRPr="001C5643">
        <w:rPr>
          <w:rFonts w:ascii="Times New Roman" w:hAnsi="Times New Roman" w:cs="Times New Roman"/>
          <w:sz w:val="24"/>
          <w:szCs w:val="24"/>
          <w:lang w:val="en-US"/>
        </w:rPr>
        <w:t xml:space="preserve">Court </w:t>
      </w:r>
      <w:r w:rsidR="006875D5" w:rsidRPr="001C5643">
        <w:rPr>
          <w:rFonts w:ascii="Times New Roman" w:hAnsi="Times New Roman" w:cs="Times New Roman"/>
          <w:sz w:val="24"/>
          <w:szCs w:val="24"/>
          <w:lang w:val="en-US"/>
        </w:rPr>
        <w:t>note</w:t>
      </w:r>
      <w:r w:rsidR="00365CA9" w:rsidRPr="001C5643">
        <w:rPr>
          <w:rFonts w:ascii="Times New Roman" w:hAnsi="Times New Roman" w:cs="Times New Roman"/>
          <w:sz w:val="24"/>
          <w:szCs w:val="24"/>
          <w:lang w:val="en-US"/>
        </w:rPr>
        <w:t>s</w:t>
      </w:r>
      <w:r w:rsidR="006875D5" w:rsidRPr="001C5643">
        <w:rPr>
          <w:rFonts w:ascii="Times New Roman" w:hAnsi="Times New Roman" w:cs="Times New Roman"/>
          <w:sz w:val="24"/>
          <w:szCs w:val="24"/>
          <w:lang w:val="en-US"/>
        </w:rPr>
        <w:t xml:space="preserve"> that the petitioners or claimants </w:t>
      </w:r>
      <w:r w:rsidR="008B70E8" w:rsidRPr="001C5643">
        <w:rPr>
          <w:rFonts w:ascii="Times New Roman" w:hAnsi="Times New Roman" w:cs="Times New Roman"/>
          <w:sz w:val="24"/>
          <w:szCs w:val="24"/>
          <w:lang w:val="en-US"/>
        </w:rPr>
        <w:t xml:space="preserve">in the </w:t>
      </w:r>
      <w:r w:rsidR="00365CA9" w:rsidRPr="001C5643">
        <w:rPr>
          <w:rFonts w:ascii="Times New Roman" w:hAnsi="Times New Roman" w:cs="Times New Roman"/>
          <w:sz w:val="24"/>
          <w:szCs w:val="24"/>
          <w:lang w:val="en-US"/>
        </w:rPr>
        <w:t xml:space="preserve">cases </w:t>
      </w:r>
      <w:r w:rsidR="00C01C51" w:rsidRPr="001C5643">
        <w:rPr>
          <w:rFonts w:ascii="Times New Roman" w:hAnsi="Times New Roman" w:cs="Times New Roman"/>
          <w:sz w:val="24"/>
          <w:szCs w:val="24"/>
          <w:lang w:val="en-US"/>
        </w:rPr>
        <w:t xml:space="preserve">referred to </w:t>
      </w:r>
      <w:r w:rsidR="006875D5" w:rsidRPr="001C5643">
        <w:rPr>
          <w:rFonts w:ascii="Times New Roman" w:hAnsi="Times New Roman" w:cs="Times New Roman"/>
          <w:sz w:val="24"/>
          <w:szCs w:val="24"/>
          <w:lang w:val="en-US"/>
        </w:rPr>
        <w:t xml:space="preserve">were indigenous peoples in the </w:t>
      </w:r>
      <w:r w:rsidR="00323B74" w:rsidRPr="001C5643">
        <w:rPr>
          <w:rFonts w:ascii="Times New Roman" w:hAnsi="Times New Roman" w:cs="Times New Roman"/>
          <w:sz w:val="24"/>
          <w:szCs w:val="24"/>
          <w:lang w:val="en-US"/>
        </w:rPr>
        <w:t xml:space="preserve">different </w:t>
      </w:r>
      <w:r w:rsidR="006875D5" w:rsidRPr="001C5643">
        <w:rPr>
          <w:rFonts w:ascii="Times New Roman" w:hAnsi="Times New Roman" w:cs="Times New Roman"/>
          <w:sz w:val="24"/>
          <w:szCs w:val="24"/>
          <w:lang w:val="en-US"/>
        </w:rPr>
        <w:t>jurisdictions whe</w:t>
      </w:r>
      <w:r w:rsidR="00323B74" w:rsidRPr="001C5643">
        <w:rPr>
          <w:rFonts w:ascii="Times New Roman" w:hAnsi="Times New Roman" w:cs="Times New Roman"/>
          <w:sz w:val="24"/>
          <w:szCs w:val="24"/>
          <w:lang w:val="en-US"/>
        </w:rPr>
        <w:t>r</w:t>
      </w:r>
      <w:r w:rsidR="006875D5" w:rsidRPr="001C5643">
        <w:rPr>
          <w:rFonts w:ascii="Times New Roman" w:hAnsi="Times New Roman" w:cs="Times New Roman"/>
          <w:sz w:val="24"/>
          <w:szCs w:val="24"/>
          <w:lang w:val="en-US"/>
        </w:rPr>
        <w:t xml:space="preserve">e the disputes emanated from. </w:t>
      </w:r>
      <w:r w:rsidR="007609EE" w:rsidRPr="001C5643">
        <w:rPr>
          <w:rFonts w:ascii="Times New Roman" w:hAnsi="Times New Roman" w:cs="Times New Roman"/>
          <w:sz w:val="24"/>
          <w:szCs w:val="24"/>
          <w:lang w:val="en-US"/>
        </w:rPr>
        <w:t>The facts from the cases establish that the respective governments had</w:t>
      </w:r>
      <w:r w:rsidR="008B70E8" w:rsidRPr="001C5643">
        <w:rPr>
          <w:rFonts w:ascii="Times New Roman" w:hAnsi="Times New Roman" w:cs="Times New Roman"/>
          <w:sz w:val="24"/>
          <w:szCs w:val="24"/>
          <w:lang w:val="en-US"/>
        </w:rPr>
        <w:t>,</w:t>
      </w:r>
      <w:r w:rsidR="007609EE" w:rsidRPr="001C5643">
        <w:rPr>
          <w:rFonts w:ascii="Times New Roman" w:hAnsi="Times New Roman" w:cs="Times New Roman"/>
          <w:sz w:val="24"/>
          <w:szCs w:val="24"/>
          <w:lang w:val="en-US"/>
        </w:rPr>
        <w:t xml:space="preserve"> </w:t>
      </w:r>
      <w:r w:rsidR="008B70E8" w:rsidRPr="001C5643">
        <w:rPr>
          <w:rFonts w:ascii="Times New Roman" w:hAnsi="Times New Roman" w:cs="Times New Roman"/>
          <w:sz w:val="24"/>
          <w:szCs w:val="24"/>
          <w:lang w:val="en-US"/>
        </w:rPr>
        <w:t xml:space="preserve">variously, </w:t>
      </w:r>
      <w:r w:rsidR="007609EE" w:rsidRPr="001C5643">
        <w:rPr>
          <w:rFonts w:ascii="Times New Roman" w:hAnsi="Times New Roman" w:cs="Times New Roman"/>
          <w:sz w:val="24"/>
          <w:szCs w:val="24"/>
          <w:lang w:val="en-US"/>
        </w:rPr>
        <w:t>restricted the pe</w:t>
      </w:r>
      <w:r w:rsidR="008830FF" w:rsidRPr="001C5643">
        <w:rPr>
          <w:rFonts w:ascii="Times New Roman" w:hAnsi="Times New Roman" w:cs="Times New Roman"/>
          <w:sz w:val="24"/>
          <w:szCs w:val="24"/>
          <w:lang w:val="en-US"/>
        </w:rPr>
        <w:t>ti</w:t>
      </w:r>
      <w:r w:rsidR="007609EE" w:rsidRPr="001C5643">
        <w:rPr>
          <w:rFonts w:ascii="Times New Roman" w:hAnsi="Times New Roman" w:cs="Times New Roman"/>
          <w:sz w:val="24"/>
          <w:szCs w:val="24"/>
          <w:lang w:val="en-US"/>
        </w:rPr>
        <w:t>tioners’</w:t>
      </w:r>
      <w:r w:rsidR="008830FF" w:rsidRPr="001C5643">
        <w:rPr>
          <w:rFonts w:ascii="Times New Roman" w:hAnsi="Times New Roman" w:cs="Times New Roman"/>
          <w:sz w:val="24"/>
          <w:szCs w:val="24"/>
          <w:lang w:val="en-US"/>
        </w:rPr>
        <w:t xml:space="preserve"> access to land, basic essential services, means of livelihood, property rights to ancestral land, and </w:t>
      </w:r>
      <w:r w:rsidR="008B70E8" w:rsidRPr="001C5643">
        <w:rPr>
          <w:rFonts w:ascii="Times New Roman" w:hAnsi="Times New Roman" w:cs="Times New Roman"/>
          <w:sz w:val="24"/>
          <w:szCs w:val="24"/>
          <w:lang w:val="en-US"/>
        </w:rPr>
        <w:t xml:space="preserve">in one case, </w:t>
      </w:r>
      <w:r w:rsidR="00C01C51" w:rsidRPr="001C5643">
        <w:rPr>
          <w:rFonts w:ascii="Times New Roman" w:hAnsi="Times New Roman" w:cs="Times New Roman"/>
          <w:sz w:val="24"/>
          <w:szCs w:val="24"/>
          <w:lang w:val="en-US"/>
        </w:rPr>
        <w:t xml:space="preserve">had caused </w:t>
      </w:r>
      <w:r w:rsidR="008B70E8" w:rsidRPr="001C5643">
        <w:rPr>
          <w:rFonts w:ascii="Times New Roman" w:hAnsi="Times New Roman" w:cs="Times New Roman"/>
          <w:sz w:val="24"/>
          <w:szCs w:val="24"/>
          <w:lang w:val="en-US"/>
        </w:rPr>
        <w:t xml:space="preserve">the </w:t>
      </w:r>
      <w:r w:rsidR="008830FF" w:rsidRPr="001C5643">
        <w:rPr>
          <w:rFonts w:ascii="Times New Roman" w:hAnsi="Times New Roman" w:cs="Times New Roman"/>
          <w:sz w:val="24"/>
          <w:szCs w:val="24"/>
          <w:lang w:val="en-US"/>
        </w:rPr>
        <w:t xml:space="preserve">relocation of a community subsequent to the conversion of their land to a game reserve. </w:t>
      </w:r>
      <w:r w:rsidR="000522D4" w:rsidRPr="001C5643">
        <w:rPr>
          <w:rFonts w:ascii="Times New Roman" w:hAnsi="Times New Roman" w:cs="Times New Roman"/>
          <w:sz w:val="24"/>
          <w:szCs w:val="24"/>
          <w:lang w:val="en-US"/>
        </w:rPr>
        <w:t>The</w:t>
      </w:r>
      <w:r w:rsidR="008541B6" w:rsidRPr="001C5643">
        <w:rPr>
          <w:rFonts w:ascii="Times New Roman" w:hAnsi="Times New Roman" w:cs="Times New Roman"/>
          <w:sz w:val="24"/>
          <w:szCs w:val="24"/>
          <w:lang w:val="en-US"/>
        </w:rPr>
        <w:t xml:space="preserve"> common relief sought</w:t>
      </w:r>
      <w:r w:rsidR="000522D4" w:rsidRPr="001C5643">
        <w:rPr>
          <w:rFonts w:ascii="Times New Roman" w:hAnsi="Times New Roman" w:cs="Times New Roman"/>
          <w:sz w:val="24"/>
          <w:szCs w:val="24"/>
          <w:lang w:val="en-US"/>
        </w:rPr>
        <w:t xml:space="preserve"> was the resumption of rights to the land or the affording of essential services by governments whil</w:t>
      </w:r>
      <w:r w:rsidR="008541B6" w:rsidRPr="001C5643">
        <w:rPr>
          <w:rFonts w:ascii="Times New Roman" w:hAnsi="Times New Roman" w:cs="Times New Roman"/>
          <w:sz w:val="24"/>
          <w:szCs w:val="24"/>
          <w:lang w:val="en-US"/>
        </w:rPr>
        <w:t>e</w:t>
      </w:r>
      <w:r w:rsidR="000522D4" w:rsidRPr="001C5643">
        <w:rPr>
          <w:rFonts w:ascii="Times New Roman" w:hAnsi="Times New Roman" w:cs="Times New Roman"/>
          <w:sz w:val="24"/>
          <w:szCs w:val="24"/>
          <w:lang w:val="en-US"/>
        </w:rPr>
        <w:t xml:space="preserve"> awaiting </w:t>
      </w:r>
      <w:r w:rsidR="008541B6" w:rsidRPr="001C5643">
        <w:rPr>
          <w:rFonts w:ascii="Times New Roman" w:hAnsi="Times New Roman" w:cs="Times New Roman"/>
          <w:sz w:val="24"/>
          <w:szCs w:val="24"/>
          <w:lang w:val="en-US"/>
        </w:rPr>
        <w:t xml:space="preserve">the </w:t>
      </w:r>
      <w:r w:rsidR="000522D4" w:rsidRPr="001C5643">
        <w:rPr>
          <w:rFonts w:ascii="Times New Roman" w:hAnsi="Times New Roman" w:cs="Times New Roman"/>
          <w:sz w:val="24"/>
          <w:szCs w:val="24"/>
          <w:lang w:val="en-US"/>
        </w:rPr>
        <w:t xml:space="preserve">determination of disputes. </w:t>
      </w:r>
      <w:r w:rsidR="008B70E8" w:rsidRPr="001C5643">
        <w:rPr>
          <w:rFonts w:ascii="Times New Roman" w:hAnsi="Times New Roman" w:cs="Times New Roman"/>
          <w:sz w:val="24"/>
          <w:szCs w:val="24"/>
          <w:lang w:val="en-US"/>
        </w:rPr>
        <w:t>T</w:t>
      </w:r>
      <w:r w:rsidR="000522D4" w:rsidRPr="001C5643">
        <w:rPr>
          <w:rFonts w:ascii="Times New Roman" w:hAnsi="Times New Roman" w:cs="Times New Roman"/>
          <w:sz w:val="24"/>
          <w:szCs w:val="24"/>
          <w:lang w:val="en-US"/>
        </w:rPr>
        <w:t xml:space="preserve">he </w:t>
      </w:r>
      <w:r w:rsidR="00587A3E" w:rsidRPr="001C5643">
        <w:rPr>
          <w:rFonts w:ascii="Times New Roman" w:hAnsi="Times New Roman" w:cs="Times New Roman"/>
          <w:sz w:val="24"/>
          <w:szCs w:val="24"/>
          <w:lang w:val="en-US"/>
        </w:rPr>
        <w:t xml:space="preserve">common thread running through the authorities is that the governments in question had either removed the communities from their ancestral lands or </w:t>
      </w:r>
      <w:r w:rsidR="008541B6" w:rsidRPr="001C5643">
        <w:rPr>
          <w:rFonts w:ascii="Times New Roman" w:hAnsi="Times New Roman" w:cs="Times New Roman"/>
          <w:sz w:val="24"/>
          <w:szCs w:val="24"/>
          <w:lang w:val="en-US"/>
        </w:rPr>
        <w:t>deprived them of their use and enjoyment</w:t>
      </w:r>
      <w:r w:rsidR="00587A3E" w:rsidRPr="001C5643">
        <w:rPr>
          <w:rFonts w:ascii="Times New Roman" w:hAnsi="Times New Roman" w:cs="Times New Roman"/>
          <w:sz w:val="24"/>
          <w:szCs w:val="24"/>
          <w:lang w:val="en-US"/>
        </w:rPr>
        <w:t xml:space="preserve">. </w:t>
      </w:r>
      <w:r w:rsidR="00C01C51" w:rsidRPr="001C5643">
        <w:rPr>
          <w:rFonts w:ascii="Times New Roman" w:hAnsi="Times New Roman" w:cs="Times New Roman"/>
          <w:sz w:val="24"/>
          <w:szCs w:val="24"/>
          <w:lang w:val="en-US"/>
        </w:rPr>
        <w:t xml:space="preserve">In </w:t>
      </w:r>
      <w:r w:rsidR="00C01C51" w:rsidRPr="001C5643">
        <w:rPr>
          <w:rFonts w:ascii="Times New Roman" w:hAnsi="Times New Roman" w:cs="Times New Roman"/>
          <w:i/>
          <w:iCs/>
          <w:sz w:val="24"/>
          <w:szCs w:val="24"/>
          <w:lang w:val="en-US"/>
        </w:rPr>
        <w:t>casu</w:t>
      </w:r>
      <w:r w:rsidR="008541B6" w:rsidRPr="001C5643">
        <w:rPr>
          <w:rFonts w:ascii="Times New Roman" w:hAnsi="Times New Roman" w:cs="Times New Roman"/>
          <w:i/>
          <w:iCs/>
          <w:sz w:val="24"/>
          <w:szCs w:val="24"/>
          <w:lang w:val="en-US"/>
        </w:rPr>
        <w:t>,</w:t>
      </w:r>
      <w:r w:rsidR="00C01C51" w:rsidRPr="001C5643">
        <w:rPr>
          <w:rFonts w:ascii="Times New Roman" w:hAnsi="Times New Roman" w:cs="Times New Roman"/>
          <w:sz w:val="24"/>
          <w:szCs w:val="24"/>
          <w:lang w:val="en-US"/>
        </w:rPr>
        <w:t xml:space="preserve"> there is a discernible difference. </w:t>
      </w:r>
    </w:p>
    <w:p w14:paraId="48603513" w14:textId="77777777" w:rsidR="00E86BFB" w:rsidRPr="001C5643" w:rsidRDefault="00E86BFB" w:rsidP="00806C01">
      <w:pPr>
        <w:autoSpaceDE w:val="0"/>
        <w:autoSpaceDN w:val="0"/>
        <w:adjustRightInd w:val="0"/>
        <w:spacing w:after="0" w:line="480" w:lineRule="auto"/>
        <w:ind w:firstLine="1134"/>
        <w:jc w:val="both"/>
        <w:rPr>
          <w:rFonts w:ascii="Times New Roman" w:hAnsi="Times New Roman" w:cs="Times New Roman"/>
          <w:sz w:val="24"/>
          <w:szCs w:val="24"/>
          <w:lang w:val="en-US"/>
        </w:rPr>
      </w:pPr>
    </w:p>
    <w:p w14:paraId="53A7CB87" w14:textId="1C8DA66C" w:rsidR="00206FA6" w:rsidRPr="001C5643" w:rsidRDefault="00721011" w:rsidP="00721011">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C139C1">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ab/>
      </w:r>
      <w:r w:rsidR="00587A3E" w:rsidRPr="001C5643">
        <w:rPr>
          <w:rFonts w:ascii="Times New Roman" w:hAnsi="Times New Roman" w:cs="Times New Roman"/>
          <w:sz w:val="24"/>
          <w:szCs w:val="24"/>
          <w:lang w:val="en-US"/>
        </w:rPr>
        <w:t xml:space="preserve">The converse is the case </w:t>
      </w:r>
      <w:r w:rsidR="00323B74" w:rsidRPr="001C5643">
        <w:rPr>
          <w:rFonts w:ascii="Times New Roman" w:hAnsi="Times New Roman" w:cs="Times New Roman"/>
          <w:sz w:val="24"/>
          <w:szCs w:val="24"/>
          <w:lang w:val="en-US"/>
        </w:rPr>
        <w:t xml:space="preserve">in the present </w:t>
      </w:r>
      <w:r w:rsidR="005E3CE3">
        <w:rPr>
          <w:rFonts w:ascii="Times New Roman" w:hAnsi="Times New Roman" w:cs="Times New Roman"/>
          <w:sz w:val="24"/>
          <w:szCs w:val="24"/>
          <w:lang w:val="en-US"/>
        </w:rPr>
        <w:t>dispute</w:t>
      </w:r>
      <w:r w:rsidR="00323B74" w:rsidRPr="001C5643">
        <w:rPr>
          <w:rFonts w:ascii="Times New Roman" w:hAnsi="Times New Roman" w:cs="Times New Roman"/>
          <w:sz w:val="24"/>
          <w:szCs w:val="24"/>
          <w:lang w:val="en-US"/>
        </w:rPr>
        <w:t>.</w:t>
      </w:r>
      <w:r w:rsidR="00587A3E" w:rsidRPr="001C5643">
        <w:rPr>
          <w:rFonts w:ascii="Times New Roman" w:hAnsi="Times New Roman" w:cs="Times New Roman"/>
          <w:sz w:val="24"/>
          <w:szCs w:val="24"/>
          <w:lang w:val="en-US"/>
        </w:rPr>
        <w:t xml:space="preserve"> In terms of s 8</w:t>
      </w:r>
      <w:r w:rsidR="00323B74" w:rsidRPr="001C5643">
        <w:rPr>
          <w:rFonts w:ascii="Times New Roman" w:hAnsi="Times New Roman" w:cs="Times New Roman"/>
          <w:sz w:val="24"/>
          <w:szCs w:val="24"/>
          <w:lang w:val="en-US"/>
        </w:rPr>
        <w:t xml:space="preserve"> of the Act</w:t>
      </w:r>
      <w:r w:rsidR="008541B6" w:rsidRPr="001C5643">
        <w:rPr>
          <w:rFonts w:ascii="Times New Roman" w:hAnsi="Times New Roman" w:cs="Times New Roman"/>
          <w:sz w:val="24"/>
          <w:szCs w:val="24"/>
          <w:lang w:val="en-US"/>
        </w:rPr>
        <w:t>,</w:t>
      </w:r>
      <w:r w:rsidR="00587A3E" w:rsidRPr="001C5643">
        <w:rPr>
          <w:rFonts w:ascii="Times New Roman" w:hAnsi="Times New Roman" w:cs="Times New Roman"/>
          <w:sz w:val="24"/>
          <w:szCs w:val="24"/>
          <w:lang w:val="en-US"/>
        </w:rPr>
        <w:t xml:space="preserve"> the community’s right </w:t>
      </w:r>
      <w:r w:rsidR="008541B6" w:rsidRPr="001C5643">
        <w:rPr>
          <w:rFonts w:ascii="Times New Roman" w:hAnsi="Times New Roman" w:cs="Times New Roman"/>
          <w:sz w:val="24"/>
          <w:szCs w:val="24"/>
          <w:lang w:val="en-US"/>
        </w:rPr>
        <w:t>t</w:t>
      </w:r>
      <w:r w:rsidR="00587A3E" w:rsidRPr="001C5643">
        <w:rPr>
          <w:rFonts w:ascii="Times New Roman" w:hAnsi="Times New Roman" w:cs="Times New Roman"/>
          <w:sz w:val="24"/>
          <w:szCs w:val="24"/>
          <w:lang w:val="en-US"/>
        </w:rPr>
        <w:t>o occup</w:t>
      </w:r>
      <w:r w:rsidR="008541B6" w:rsidRPr="001C5643">
        <w:rPr>
          <w:rFonts w:ascii="Times New Roman" w:hAnsi="Times New Roman" w:cs="Times New Roman"/>
          <w:sz w:val="24"/>
          <w:szCs w:val="24"/>
          <w:lang w:val="en-US"/>
        </w:rPr>
        <w:t>y</w:t>
      </w:r>
      <w:r w:rsidR="00587A3E" w:rsidRPr="001C5643">
        <w:rPr>
          <w:rFonts w:ascii="Times New Roman" w:hAnsi="Times New Roman" w:cs="Times New Roman"/>
          <w:sz w:val="24"/>
          <w:szCs w:val="24"/>
          <w:lang w:val="en-US"/>
        </w:rPr>
        <w:t xml:space="preserve"> is guaranteed. </w:t>
      </w:r>
      <w:r w:rsidR="00323B74" w:rsidRPr="001C5643">
        <w:rPr>
          <w:rFonts w:ascii="Times New Roman" w:hAnsi="Times New Roman" w:cs="Times New Roman"/>
          <w:sz w:val="24"/>
          <w:szCs w:val="24"/>
          <w:lang w:val="en-US"/>
        </w:rPr>
        <w:t>The provisions of the Act are o</w:t>
      </w:r>
      <w:r w:rsidR="00587A3E" w:rsidRPr="001C5643">
        <w:rPr>
          <w:rFonts w:ascii="Times New Roman" w:hAnsi="Times New Roman" w:cs="Times New Roman"/>
          <w:sz w:val="24"/>
          <w:szCs w:val="24"/>
          <w:lang w:val="en-US"/>
        </w:rPr>
        <w:t xml:space="preserve">n all fours with the law applied in the authorities relied upon. The suggestion that the cases recommended individual ownership </w:t>
      </w:r>
      <w:r w:rsidR="00C95DE2" w:rsidRPr="001C5643">
        <w:rPr>
          <w:rFonts w:ascii="Times New Roman" w:hAnsi="Times New Roman" w:cs="Times New Roman"/>
          <w:sz w:val="24"/>
          <w:szCs w:val="24"/>
          <w:lang w:val="en-US"/>
        </w:rPr>
        <w:t xml:space="preserve">of ancestral lands </w:t>
      </w:r>
      <w:r w:rsidR="00587A3E" w:rsidRPr="001C5643">
        <w:rPr>
          <w:rFonts w:ascii="Times New Roman" w:hAnsi="Times New Roman" w:cs="Times New Roman"/>
          <w:sz w:val="24"/>
          <w:szCs w:val="24"/>
          <w:lang w:val="en-US"/>
        </w:rPr>
        <w:t xml:space="preserve">as sought by the appellants </w:t>
      </w:r>
      <w:r w:rsidR="00C95DE2" w:rsidRPr="001C5643">
        <w:rPr>
          <w:rFonts w:ascii="Times New Roman" w:hAnsi="Times New Roman" w:cs="Times New Roman"/>
          <w:sz w:val="24"/>
          <w:szCs w:val="24"/>
          <w:lang w:val="en-US"/>
        </w:rPr>
        <w:t xml:space="preserve">in </w:t>
      </w:r>
      <w:r w:rsidR="00C95DE2" w:rsidRPr="001C5643">
        <w:rPr>
          <w:rFonts w:ascii="Times New Roman" w:hAnsi="Times New Roman" w:cs="Times New Roman"/>
          <w:i/>
          <w:iCs/>
          <w:sz w:val="24"/>
          <w:szCs w:val="24"/>
          <w:lang w:val="en-US"/>
        </w:rPr>
        <w:t>casu</w:t>
      </w:r>
      <w:r w:rsidR="00C95DE2" w:rsidRPr="001C5643">
        <w:rPr>
          <w:rFonts w:ascii="Times New Roman" w:hAnsi="Times New Roman" w:cs="Times New Roman"/>
          <w:sz w:val="24"/>
          <w:szCs w:val="24"/>
          <w:lang w:val="en-US"/>
        </w:rPr>
        <w:t xml:space="preserve"> </w:t>
      </w:r>
      <w:r w:rsidR="00587A3E" w:rsidRPr="001C5643">
        <w:rPr>
          <w:rFonts w:ascii="Times New Roman" w:hAnsi="Times New Roman" w:cs="Times New Roman"/>
          <w:sz w:val="24"/>
          <w:szCs w:val="24"/>
          <w:lang w:val="en-US"/>
        </w:rPr>
        <w:t xml:space="preserve">is not borne out by the facts in the judgments or the conclusions by the respective tribunals. </w:t>
      </w:r>
      <w:r w:rsidR="00E60E1F" w:rsidRPr="001C5643">
        <w:rPr>
          <w:rFonts w:ascii="Times New Roman" w:hAnsi="Times New Roman" w:cs="Times New Roman"/>
          <w:sz w:val="24"/>
          <w:szCs w:val="24"/>
          <w:lang w:val="en-US"/>
        </w:rPr>
        <w:t xml:space="preserve">The appellants, just like the petitioners in the foreign </w:t>
      </w:r>
      <w:r w:rsidR="008541B6" w:rsidRPr="001C5643">
        <w:rPr>
          <w:rFonts w:ascii="Times New Roman" w:hAnsi="Times New Roman" w:cs="Times New Roman"/>
          <w:sz w:val="24"/>
          <w:szCs w:val="24"/>
          <w:lang w:val="en-US"/>
        </w:rPr>
        <w:t>decision</w:t>
      </w:r>
      <w:r w:rsidR="00E60E1F" w:rsidRPr="001C5643">
        <w:rPr>
          <w:rFonts w:ascii="Times New Roman" w:hAnsi="Times New Roman" w:cs="Times New Roman"/>
          <w:sz w:val="24"/>
          <w:szCs w:val="24"/>
          <w:lang w:val="en-US"/>
        </w:rPr>
        <w:t>s referred to above, occupy communal land. These are</w:t>
      </w:r>
      <w:r w:rsidR="008541B6" w:rsidRPr="001C5643">
        <w:rPr>
          <w:rFonts w:ascii="Times New Roman" w:hAnsi="Times New Roman" w:cs="Times New Roman"/>
          <w:sz w:val="24"/>
          <w:szCs w:val="24"/>
          <w:lang w:val="en-US"/>
        </w:rPr>
        <w:t>as are reserved for communities that have been in occupation sinc</w:t>
      </w:r>
      <w:r w:rsidR="00E60E1F" w:rsidRPr="001C5643">
        <w:rPr>
          <w:rFonts w:ascii="Times New Roman" w:hAnsi="Times New Roman" w:cs="Times New Roman"/>
          <w:sz w:val="24"/>
          <w:szCs w:val="24"/>
          <w:lang w:val="en-US"/>
        </w:rPr>
        <w:t>e</w:t>
      </w:r>
      <w:r w:rsidR="00971594" w:rsidRPr="001C5643">
        <w:rPr>
          <w:rFonts w:ascii="Times New Roman" w:hAnsi="Times New Roman" w:cs="Times New Roman"/>
          <w:sz w:val="24"/>
          <w:szCs w:val="24"/>
          <w:lang w:val="en-US"/>
        </w:rPr>
        <w:t xml:space="preserve"> time </w:t>
      </w:r>
      <w:r w:rsidR="00E60E1F" w:rsidRPr="001C5643">
        <w:rPr>
          <w:rFonts w:ascii="Times New Roman" w:hAnsi="Times New Roman" w:cs="Times New Roman"/>
          <w:sz w:val="24"/>
          <w:szCs w:val="24"/>
          <w:lang w:val="en-US"/>
        </w:rPr>
        <w:t>immemorial. Occupation is not based on individual rights but on co</w:t>
      </w:r>
      <w:r w:rsidR="008541B6" w:rsidRPr="001C5643">
        <w:rPr>
          <w:rFonts w:ascii="Times New Roman" w:hAnsi="Times New Roman" w:cs="Times New Roman"/>
          <w:sz w:val="24"/>
          <w:szCs w:val="24"/>
          <w:lang w:val="en-US"/>
        </w:rPr>
        <w:t>llective</w:t>
      </w:r>
      <w:r w:rsidR="00E60E1F" w:rsidRPr="001C5643">
        <w:rPr>
          <w:rFonts w:ascii="Times New Roman" w:hAnsi="Times New Roman" w:cs="Times New Roman"/>
          <w:sz w:val="24"/>
          <w:szCs w:val="24"/>
          <w:lang w:val="en-US"/>
        </w:rPr>
        <w:t xml:space="preserve"> rights. Their rights of occupation were established when </w:t>
      </w:r>
      <w:r w:rsidR="008541B6" w:rsidRPr="001C5643">
        <w:rPr>
          <w:rFonts w:ascii="Times New Roman" w:hAnsi="Times New Roman" w:cs="Times New Roman"/>
          <w:sz w:val="24"/>
          <w:szCs w:val="24"/>
          <w:lang w:val="en-US"/>
        </w:rPr>
        <w:t xml:space="preserve">their </w:t>
      </w:r>
      <w:r w:rsidR="00E60E1F" w:rsidRPr="001C5643">
        <w:rPr>
          <w:rFonts w:ascii="Times New Roman" w:hAnsi="Times New Roman" w:cs="Times New Roman"/>
          <w:sz w:val="24"/>
          <w:szCs w:val="24"/>
          <w:lang w:val="en-US"/>
        </w:rPr>
        <w:t>ancestors moved onto the lands in question and set up the communities. This is why s 8 recogni</w:t>
      </w:r>
      <w:r w:rsidR="008541B6" w:rsidRPr="001C5643">
        <w:rPr>
          <w:rFonts w:ascii="Times New Roman" w:hAnsi="Times New Roman" w:cs="Times New Roman"/>
          <w:sz w:val="24"/>
          <w:szCs w:val="24"/>
          <w:lang w:val="en-US"/>
        </w:rPr>
        <w:t>z</w:t>
      </w:r>
      <w:r w:rsidR="00E60E1F" w:rsidRPr="001C5643">
        <w:rPr>
          <w:rFonts w:ascii="Times New Roman" w:hAnsi="Times New Roman" w:cs="Times New Roman"/>
          <w:sz w:val="24"/>
          <w:szCs w:val="24"/>
          <w:lang w:val="en-US"/>
        </w:rPr>
        <w:t xml:space="preserve">es the right of people who have traditionally and continuously </w:t>
      </w:r>
      <w:r w:rsidR="008541B6" w:rsidRPr="001C5643">
        <w:rPr>
          <w:rFonts w:ascii="Times New Roman" w:hAnsi="Times New Roman" w:cs="Times New Roman"/>
          <w:sz w:val="24"/>
          <w:szCs w:val="24"/>
          <w:lang w:val="en-US"/>
        </w:rPr>
        <w:t>occupied</w:t>
      </w:r>
      <w:r w:rsidR="00E60E1F" w:rsidRPr="001C5643">
        <w:rPr>
          <w:rFonts w:ascii="Times New Roman" w:hAnsi="Times New Roman" w:cs="Times New Roman"/>
          <w:sz w:val="24"/>
          <w:szCs w:val="24"/>
          <w:lang w:val="en-US"/>
        </w:rPr>
        <w:t xml:space="preserve"> land in communal areas. Such rights are distinct and </w:t>
      </w:r>
      <w:r w:rsidR="008541B6" w:rsidRPr="001C5643">
        <w:rPr>
          <w:rFonts w:ascii="Times New Roman" w:hAnsi="Times New Roman" w:cs="Times New Roman"/>
          <w:sz w:val="24"/>
          <w:szCs w:val="24"/>
          <w:lang w:val="en-US"/>
        </w:rPr>
        <w:t>utter</w:t>
      </w:r>
      <w:r w:rsidR="00E60E1F" w:rsidRPr="001C5643">
        <w:rPr>
          <w:rFonts w:ascii="Times New Roman" w:hAnsi="Times New Roman" w:cs="Times New Roman"/>
          <w:sz w:val="24"/>
          <w:szCs w:val="24"/>
          <w:lang w:val="en-US"/>
        </w:rPr>
        <w:t xml:space="preserve">ly disparate </w:t>
      </w:r>
      <w:r w:rsidR="008541B6" w:rsidRPr="001C5643">
        <w:rPr>
          <w:rFonts w:ascii="Times New Roman" w:hAnsi="Times New Roman" w:cs="Times New Roman"/>
          <w:sz w:val="24"/>
          <w:szCs w:val="24"/>
          <w:lang w:val="en-US"/>
        </w:rPr>
        <w:t>from</w:t>
      </w:r>
      <w:r w:rsidR="00E60E1F" w:rsidRPr="001C5643">
        <w:rPr>
          <w:rFonts w:ascii="Times New Roman" w:hAnsi="Times New Roman" w:cs="Times New Roman"/>
          <w:sz w:val="24"/>
          <w:szCs w:val="24"/>
          <w:lang w:val="en-US"/>
        </w:rPr>
        <w:t xml:space="preserve"> </w:t>
      </w:r>
      <w:r w:rsidR="00BA1C19" w:rsidRPr="001C5643">
        <w:rPr>
          <w:rFonts w:ascii="Times New Roman" w:hAnsi="Times New Roman" w:cs="Times New Roman"/>
          <w:sz w:val="24"/>
          <w:szCs w:val="24"/>
          <w:lang w:val="en-US"/>
        </w:rPr>
        <w:t xml:space="preserve">the </w:t>
      </w:r>
      <w:r w:rsidR="00E60E1F" w:rsidRPr="001C5643">
        <w:rPr>
          <w:rFonts w:ascii="Times New Roman" w:hAnsi="Times New Roman" w:cs="Times New Roman"/>
          <w:sz w:val="24"/>
          <w:szCs w:val="24"/>
          <w:lang w:val="en-US"/>
        </w:rPr>
        <w:t xml:space="preserve">rights of holders of property in urban areas. </w:t>
      </w:r>
      <w:r w:rsidR="00BA1C19" w:rsidRPr="001C5643">
        <w:rPr>
          <w:rFonts w:ascii="Times New Roman" w:hAnsi="Times New Roman" w:cs="Times New Roman"/>
          <w:sz w:val="24"/>
          <w:szCs w:val="24"/>
          <w:lang w:val="en-US"/>
        </w:rPr>
        <w:t>Whil</w:t>
      </w:r>
      <w:r w:rsidR="008541B6" w:rsidRPr="001C5643">
        <w:rPr>
          <w:rFonts w:ascii="Times New Roman" w:hAnsi="Times New Roman" w:cs="Times New Roman"/>
          <w:sz w:val="24"/>
          <w:szCs w:val="24"/>
          <w:lang w:val="en-US"/>
        </w:rPr>
        <w:t>e</w:t>
      </w:r>
      <w:r w:rsidR="00BA1C19" w:rsidRPr="001C5643">
        <w:rPr>
          <w:rFonts w:ascii="Times New Roman" w:hAnsi="Times New Roman" w:cs="Times New Roman"/>
          <w:sz w:val="24"/>
          <w:szCs w:val="24"/>
          <w:lang w:val="en-US"/>
        </w:rPr>
        <w:t xml:space="preserve"> rights of occupation and use under the Communal Land Act are community</w:t>
      </w:r>
      <w:r w:rsidR="008541B6" w:rsidRPr="001C5643">
        <w:rPr>
          <w:rFonts w:ascii="Times New Roman" w:hAnsi="Times New Roman" w:cs="Times New Roman"/>
          <w:sz w:val="24"/>
          <w:szCs w:val="24"/>
          <w:lang w:val="en-US"/>
        </w:rPr>
        <w:t>-</w:t>
      </w:r>
      <w:r w:rsidR="00BA1C19" w:rsidRPr="001C5643">
        <w:rPr>
          <w:rFonts w:ascii="Times New Roman" w:hAnsi="Times New Roman" w:cs="Times New Roman"/>
          <w:sz w:val="24"/>
          <w:szCs w:val="24"/>
          <w:lang w:val="en-US"/>
        </w:rPr>
        <w:t>based, the rights to own and occupy urban areas are</w:t>
      </w:r>
      <w:r w:rsidR="008541B6" w:rsidRPr="001C5643">
        <w:rPr>
          <w:rFonts w:ascii="Times New Roman" w:hAnsi="Times New Roman" w:cs="Times New Roman"/>
          <w:sz w:val="24"/>
          <w:szCs w:val="24"/>
          <w:lang w:val="en-US"/>
        </w:rPr>
        <w:t xml:space="preserve"> primarily</w:t>
      </w:r>
      <w:r w:rsidR="00BA1C19" w:rsidRPr="001C5643">
        <w:rPr>
          <w:rFonts w:ascii="Times New Roman" w:hAnsi="Times New Roman" w:cs="Times New Roman"/>
          <w:sz w:val="24"/>
          <w:szCs w:val="24"/>
          <w:lang w:val="en-US"/>
        </w:rPr>
        <w:t xml:space="preserve"> based on individual rights. The latter comprise</w:t>
      </w:r>
      <w:r w:rsidR="008541B6" w:rsidRPr="001C5643">
        <w:rPr>
          <w:rFonts w:ascii="Times New Roman" w:hAnsi="Times New Roman" w:cs="Times New Roman"/>
          <w:sz w:val="24"/>
          <w:szCs w:val="24"/>
          <w:lang w:val="en-US"/>
        </w:rPr>
        <w:t>s</w:t>
      </w:r>
      <w:r w:rsidR="00BA1C19" w:rsidRPr="001C5643">
        <w:rPr>
          <w:rFonts w:ascii="Times New Roman" w:hAnsi="Times New Roman" w:cs="Times New Roman"/>
          <w:sz w:val="24"/>
          <w:szCs w:val="24"/>
          <w:lang w:val="en-US"/>
        </w:rPr>
        <w:t xml:space="preserve"> a whole spectrum of categories</w:t>
      </w:r>
      <w:r w:rsidR="008541B6" w:rsidRPr="001C5643">
        <w:rPr>
          <w:rFonts w:ascii="Times New Roman" w:hAnsi="Times New Roman" w:cs="Times New Roman"/>
          <w:sz w:val="24"/>
          <w:szCs w:val="24"/>
          <w:lang w:val="en-US"/>
        </w:rPr>
        <w:t>,</w:t>
      </w:r>
      <w:r w:rsidR="00BA1C19" w:rsidRPr="001C5643">
        <w:rPr>
          <w:rFonts w:ascii="Times New Roman" w:hAnsi="Times New Roman" w:cs="Times New Roman"/>
          <w:sz w:val="24"/>
          <w:szCs w:val="24"/>
          <w:lang w:val="en-US"/>
        </w:rPr>
        <w:t xml:space="preserve"> </w:t>
      </w:r>
      <w:r w:rsidR="005628B7" w:rsidRPr="001C5643">
        <w:rPr>
          <w:rFonts w:ascii="Times New Roman" w:hAnsi="Times New Roman" w:cs="Times New Roman"/>
          <w:sz w:val="24"/>
          <w:szCs w:val="24"/>
          <w:lang w:val="en-US"/>
        </w:rPr>
        <w:t>which are provided for in s 71</w:t>
      </w:r>
      <w:r w:rsidR="00EB0CD9">
        <w:rPr>
          <w:rFonts w:ascii="Times New Roman" w:hAnsi="Times New Roman" w:cs="Times New Roman"/>
          <w:sz w:val="24"/>
          <w:szCs w:val="24"/>
          <w:lang w:val="en-US"/>
        </w:rPr>
        <w:t xml:space="preserve"> </w:t>
      </w:r>
      <w:r w:rsidR="005628B7" w:rsidRPr="001C5643">
        <w:rPr>
          <w:rFonts w:ascii="Times New Roman" w:hAnsi="Times New Roman" w:cs="Times New Roman"/>
          <w:sz w:val="24"/>
          <w:szCs w:val="24"/>
          <w:lang w:val="en-US"/>
        </w:rPr>
        <w:t xml:space="preserve">(2) of the Constitution and those rights are not the premise upon which the appellants approach the Court for relief and it is not germane to discuss them for the purpose of this dispute. Their cause of action is primarily based on the community’s right to occupy or own land. </w:t>
      </w:r>
    </w:p>
    <w:p w14:paraId="04430051" w14:textId="77777777" w:rsidR="00E86BFB" w:rsidRPr="001C5643" w:rsidRDefault="00E86BFB" w:rsidP="00E86BFB">
      <w:pPr>
        <w:autoSpaceDE w:val="0"/>
        <w:autoSpaceDN w:val="0"/>
        <w:adjustRightInd w:val="0"/>
        <w:spacing w:after="0" w:line="480" w:lineRule="auto"/>
        <w:ind w:firstLine="1134"/>
        <w:jc w:val="both"/>
        <w:rPr>
          <w:rFonts w:ascii="Times New Roman" w:hAnsi="Times New Roman" w:cs="Times New Roman"/>
          <w:sz w:val="24"/>
          <w:szCs w:val="24"/>
          <w:lang w:val="en-US"/>
        </w:rPr>
      </w:pPr>
    </w:p>
    <w:p w14:paraId="3195FF64" w14:textId="183F390C" w:rsidR="00C90F75" w:rsidRPr="001C5643" w:rsidRDefault="00EB0CD9" w:rsidP="00EB0CD9">
      <w:pPr>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C139C1">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ab/>
      </w:r>
      <w:r w:rsidR="00BA1C19" w:rsidRPr="001C5643">
        <w:rPr>
          <w:rFonts w:ascii="Times New Roman" w:hAnsi="Times New Roman" w:cs="Times New Roman"/>
          <w:sz w:val="24"/>
          <w:szCs w:val="24"/>
          <w:lang w:val="en-US"/>
        </w:rPr>
        <w:t xml:space="preserve">The rider is that the mode of occupation under the Act permits the appellants to live in harmony with nature and use the land according to their culture and heritage. They can also embark on all kinds of business and agricultural enterprises. Those </w:t>
      </w:r>
      <w:r w:rsidR="00BA1C19" w:rsidRPr="001C5643">
        <w:rPr>
          <w:rFonts w:ascii="Times New Roman" w:hAnsi="Times New Roman" w:cs="Times New Roman"/>
          <w:sz w:val="24"/>
          <w:szCs w:val="24"/>
          <w:lang w:val="en-US"/>
        </w:rPr>
        <w:lastRenderedPageBreak/>
        <w:t xml:space="preserve">living in places like Borrowdale are restricted to residential use. The stands are </w:t>
      </w:r>
      <w:r w:rsidR="008541B6" w:rsidRPr="001C5643">
        <w:rPr>
          <w:rFonts w:ascii="Times New Roman" w:hAnsi="Times New Roman" w:cs="Times New Roman"/>
          <w:sz w:val="24"/>
          <w:szCs w:val="24"/>
          <w:lang w:val="en-US"/>
        </w:rPr>
        <w:t>restric</w:t>
      </w:r>
      <w:r w:rsidR="00BA1C19" w:rsidRPr="001C5643">
        <w:rPr>
          <w:rFonts w:ascii="Times New Roman" w:hAnsi="Times New Roman" w:cs="Times New Roman"/>
          <w:sz w:val="24"/>
          <w:szCs w:val="24"/>
          <w:lang w:val="en-US"/>
        </w:rPr>
        <w:t>ted</w:t>
      </w:r>
      <w:r w:rsidR="008541B6" w:rsidRPr="001C5643">
        <w:rPr>
          <w:rFonts w:ascii="Times New Roman" w:hAnsi="Times New Roman" w:cs="Times New Roman"/>
          <w:sz w:val="24"/>
          <w:szCs w:val="24"/>
          <w:lang w:val="en-US"/>
        </w:rPr>
        <w:t>,</w:t>
      </w:r>
      <w:r w:rsidR="00BA1C19" w:rsidRPr="001C5643">
        <w:rPr>
          <w:rFonts w:ascii="Times New Roman" w:hAnsi="Times New Roman" w:cs="Times New Roman"/>
          <w:sz w:val="24"/>
          <w:szCs w:val="24"/>
          <w:lang w:val="en-US"/>
        </w:rPr>
        <w:t xml:space="preserve"> and land use is strictly regulated. There are massive differences between the two. By liv</w:t>
      </w:r>
      <w:r w:rsidR="005164ED" w:rsidRPr="001C5643">
        <w:rPr>
          <w:rFonts w:ascii="Times New Roman" w:hAnsi="Times New Roman" w:cs="Times New Roman"/>
          <w:sz w:val="24"/>
          <w:szCs w:val="24"/>
          <w:lang w:val="en-US"/>
        </w:rPr>
        <w:t>ing</w:t>
      </w:r>
      <w:r w:rsidR="00BA1C19" w:rsidRPr="001C5643">
        <w:rPr>
          <w:rFonts w:ascii="Times New Roman" w:hAnsi="Times New Roman" w:cs="Times New Roman"/>
          <w:sz w:val="24"/>
          <w:szCs w:val="24"/>
          <w:lang w:val="en-US"/>
        </w:rPr>
        <w:t xml:space="preserve"> in communal areas</w:t>
      </w:r>
      <w:r w:rsidR="008541B6" w:rsidRPr="001C5643">
        <w:rPr>
          <w:rFonts w:ascii="Times New Roman" w:hAnsi="Times New Roman" w:cs="Times New Roman"/>
          <w:sz w:val="24"/>
          <w:szCs w:val="24"/>
          <w:lang w:val="en-US"/>
        </w:rPr>
        <w:t>,</w:t>
      </w:r>
      <w:r w:rsidR="00BA1C19" w:rsidRPr="001C5643">
        <w:rPr>
          <w:rFonts w:ascii="Times New Roman" w:hAnsi="Times New Roman" w:cs="Times New Roman"/>
          <w:sz w:val="24"/>
          <w:szCs w:val="24"/>
          <w:lang w:val="en-US"/>
        </w:rPr>
        <w:t xml:space="preserve"> the appellants have </w:t>
      </w:r>
      <w:r w:rsidR="000B5F9A" w:rsidRPr="001C5643">
        <w:rPr>
          <w:rFonts w:ascii="Times New Roman" w:hAnsi="Times New Roman" w:cs="Times New Roman"/>
          <w:sz w:val="24"/>
          <w:szCs w:val="24"/>
          <w:lang w:val="en-US"/>
        </w:rPr>
        <w:t xml:space="preserve">elected to be bound by the strictures of occupation and use as set out in the Communal Land Act. </w:t>
      </w:r>
      <w:r w:rsidR="00BA1C19" w:rsidRPr="001C5643">
        <w:rPr>
          <w:rFonts w:ascii="Times New Roman" w:hAnsi="Times New Roman" w:cs="Times New Roman"/>
          <w:sz w:val="24"/>
          <w:szCs w:val="24"/>
          <w:lang w:val="en-US"/>
        </w:rPr>
        <w:t xml:space="preserve">    </w:t>
      </w:r>
      <w:r w:rsidR="00E60E1F" w:rsidRPr="001C5643">
        <w:rPr>
          <w:rFonts w:ascii="Times New Roman" w:hAnsi="Times New Roman" w:cs="Times New Roman"/>
          <w:sz w:val="24"/>
          <w:szCs w:val="24"/>
          <w:lang w:val="en-US"/>
        </w:rPr>
        <w:t xml:space="preserve"> </w:t>
      </w:r>
      <w:r w:rsidR="00587A3E" w:rsidRPr="001C5643">
        <w:rPr>
          <w:rFonts w:ascii="Times New Roman" w:hAnsi="Times New Roman" w:cs="Times New Roman"/>
          <w:sz w:val="24"/>
          <w:szCs w:val="24"/>
          <w:lang w:val="en-US"/>
        </w:rPr>
        <w:t xml:space="preserve"> </w:t>
      </w:r>
    </w:p>
    <w:p w14:paraId="1395B46C" w14:textId="77777777" w:rsidR="0053286E" w:rsidRPr="001C5643" w:rsidRDefault="0053286E" w:rsidP="00D12BD3">
      <w:pPr>
        <w:spacing w:after="0" w:line="480" w:lineRule="auto"/>
        <w:jc w:val="both"/>
        <w:rPr>
          <w:rFonts w:ascii="Times New Roman" w:hAnsi="Times New Roman" w:cs="Times New Roman"/>
          <w:sz w:val="24"/>
          <w:szCs w:val="24"/>
        </w:rPr>
      </w:pPr>
    </w:p>
    <w:p w14:paraId="0B782854" w14:textId="0E4A78CD" w:rsidR="0053286E" w:rsidRPr="001C5643" w:rsidRDefault="0053286E" w:rsidP="00D12BD3">
      <w:pPr>
        <w:autoSpaceDE w:val="0"/>
        <w:autoSpaceDN w:val="0"/>
        <w:adjustRightInd w:val="0"/>
        <w:spacing w:after="0" w:line="480" w:lineRule="auto"/>
        <w:jc w:val="both"/>
        <w:rPr>
          <w:rFonts w:ascii="Times New Roman" w:hAnsi="Times New Roman" w:cs="Times New Roman"/>
          <w:bCs/>
          <w:i/>
          <w:sz w:val="24"/>
          <w:szCs w:val="24"/>
          <w:lang w:val="en-ZA"/>
        </w:rPr>
      </w:pPr>
      <w:r w:rsidRPr="001C5643">
        <w:rPr>
          <w:rFonts w:ascii="Times New Roman" w:hAnsi="Times New Roman" w:cs="Times New Roman"/>
          <w:bCs/>
          <w:i/>
          <w:sz w:val="24"/>
          <w:szCs w:val="24"/>
          <w:lang w:val="en-ZA"/>
        </w:rPr>
        <w:t>WHETHER THE APPELLANTS’ RESPECTIVE RIGHTS HAVE BEEN</w:t>
      </w:r>
      <w:r w:rsidRPr="001C5643">
        <w:rPr>
          <w:rFonts w:ascii="Times New Roman" w:hAnsi="Times New Roman" w:cs="Times New Roman"/>
          <w:bCs/>
          <w:iCs/>
          <w:sz w:val="24"/>
          <w:szCs w:val="24"/>
          <w:lang w:val="en-ZA"/>
        </w:rPr>
        <w:t xml:space="preserve"> </w:t>
      </w:r>
      <w:r w:rsidRPr="001C5643">
        <w:rPr>
          <w:rFonts w:ascii="Times New Roman" w:hAnsi="Times New Roman" w:cs="Times New Roman"/>
          <w:bCs/>
          <w:i/>
          <w:sz w:val="24"/>
          <w:szCs w:val="24"/>
          <w:lang w:val="en-ZA"/>
        </w:rPr>
        <w:t>VIOLATED</w:t>
      </w:r>
    </w:p>
    <w:p w14:paraId="71375851" w14:textId="584821C5" w:rsidR="0053286E" w:rsidRPr="001C5643" w:rsidRDefault="00AB57AD" w:rsidP="00AB57AD">
      <w:pPr>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sz w:val="24"/>
          <w:szCs w:val="24"/>
        </w:rPr>
        <w:t>[8</w:t>
      </w:r>
      <w:r w:rsidR="00C139C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53286E" w:rsidRPr="001C5643">
        <w:rPr>
          <w:rFonts w:ascii="Times New Roman" w:hAnsi="Times New Roman" w:cs="Times New Roman"/>
          <w:sz w:val="24"/>
          <w:szCs w:val="24"/>
        </w:rPr>
        <w:t>Turning to the grounds of appeal, t</w:t>
      </w:r>
      <w:r w:rsidR="0053286E" w:rsidRPr="001C5643">
        <w:rPr>
          <w:rFonts w:ascii="Times New Roman" w:hAnsi="Times New Roman" w:cs="Times New Roman"/>
          <w:bCs/>
          <w:iCs/>
          <w:sz w:val="24"/>
          <w:szCs w:val="24"/>
          <w:lang w:val="en-ZA"/>
        </w:rPr>
        <w:t xml:space="preserve">he case for the appellants is that s 4 </w:t>
      </w:r>
      <w:r w:rsidR="00FF2851" w:rsidRPr="001C5643">
        <w:rPr>
          <w:rFonts w:ascii="Times New Roman" w:hAnsi="Times New Roman" w:cs="Times New Roman"/>
          <w:bCs/>
          <w:iCs/>
          <w:sz w:val="24"/>
          <w:szCs w:val="24"/>
          <w:lang w:val="en-ZA"/>
        </w:rPr>
        <w:t xml:space="preserve">of the Act </w:t>
      </w:r>
      <w:r w:rsidR="0053286E" w:rsidRPr="001C5643">
        <w:rPr>
          <w:rFonts w:ascii="Times New Roman" w:hAnsi="Times New Roman" w:cs="Times New Roman"/>
          <w:bCs/>
          <w:iCs/>
          <w:sz w:val="24"/>
          <w:szCs w:val="24"/>
          <w:lang w:val="en-ZA"/>
        </w:rPr>
        <w:t>is a colonial construct that reinforces the notion that people of African descent or indigenous people cannot own land in their own right. As such, the provision has no room in post</w:t>
      </w:r>
      <w:r w:rsidR="008541B6" w:rsidRPr="001C5643">
        <w:rPr>
          <w:rFonts w:ascii="Times New Roman" w:hAnsi="Times New Roman" w:cs="Times New Roman"/>
          <w:bCs/>
          <w:iCs/>
          <w:sz w:val="24"/>
          <w:szCs w:val="24"/>
          <w:lang w:val="en-ZA"/>
        </w:rPr>
        <w:t>-independent Zimbabwe because</w:t>
      </w:r>
      <w:r w:rsidR="0053286E" w:rsidRPr="001C5643">
        <w:rPr>
          <w:rFonts w:ascii="Times New Roman" w:hAnsi="Times New Roman" w:cs="Times New Roman"/>
          <w:bCs/>
          <w:iCs/>
          <w:sz w:val="24"/>
          <w:szCs w:val="24"/>
          <w:lang w:val="en-ZA"/>
        </w:rPr>
        <w:t xml:space="preserve"> white people can own land</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whil</w:t>
      </w:r>
      <w:r w:rsidR="008541B6" w:rsidRPr="001C5643">
        <w:rPr>
          <w:rFonts w:ascii="Times New Roman" w:hAnsi="Times New Roman" w:cs="Times New Roman"/>
          <w:bCs/>
          <w:iCs/>
          <w:sz w:val="24"/>
          <w:szCs w:val="24"/>
          <w:lang w:val="en-ZA"/>
        </w:rPr>
        <w:t>e</w:t>
      </w:r>
      <w:r w:rsidR="0053286E" w:rsidRPr="001C5643">
        <w:rPr>
          <w:rFonts w:ascii="Times New Roman" w:hAnsi="Times New Roman" w:cs="Times New Roman"/>
          <w:bCs/>
          <w:iCs/>
          <w:sz w:val="24"/>
          <w:szCs w:val="24"/>
          <w:lang w:val="en-ZA"/>
        </w:rPr>
        <w:t xml:space="preserve"> African</w:t>
      </w:r>
      <w:r w:rsidR="008B70E8" w:rsidRPr="001C5643">
        <w:rPr>
          <w:rFonts w:ascii="Times New Roman" w:hAnsi="Times New Roman" w:cs="Times New Roman"/>
          <w:bCs/>
          <w:iCs/>
          <w:sz w:val="24"/>
          <w:szCs w:val="24"/>
          <w:lang w:val="en-ZA"/>
        </w:rPr>
        <w:t>s</w:t>
      </w:r>
      <w:r w:rsidR="0053286E" w:rsidRPr="001C5643">
        <w:rPr>
          <w:rFonts w:ascii="Times New Roman" w:hAnsi="Times New Roman" w:cs="Times New Roman"/>
          <w:bCs/>
          <w:iCs/>
          <w:sz w:val="24"/>
          <w:szCs w:val="24"/>
          <w:lang w:val="en-ZA"/>
        </w:rPr>
        <w:t xml:space="preserve"> are denied this right through the impugned provision. Thus, it </w:t>
      </w:r>
      <w:r w:rsidR="008541B6" w:rsidRPr="001C5643">
        <w:rPr>
          <w:rFonts w:ascii="Times New Roman" w:hAnsi="Times New Roman" w:cs="Times New Roman"/>
          <w:bCs/>
          <w:iCs/>
          <w:sz w:val="24"/>
          <w:szCs w:val="24"/>
          <w:lang w:val="en-ZA"/>
        </w:rPr>
        <w:t>offends the dignity of the people and</w:t>
      </w:r>
      <w:r w:rsidR="0053286E" w:rsidRPr="001C5643">
        <w:rPr>
          <w:rFonts w:ascii="Times New Roman" w:hAnsi="Times New Roman" w:cs="Times New Roman"/>
          <w:bCs/>
          <w:iCs/>
          <w:sz w:val="24"/>
          <w:szCs w:val="24"/>
          <w:lang w:val="en-ZA"/>
        </w:rPr>
        <w:t xml:space="preserve"> their </w:t>
      </w:r>
      <w:r w:rsidR="002968D0" w:rsidRPr="001C5643">
        <w:rPr>
          <w:rFonts w:ascii="Times New Roman" w:hAnsi="Times New Roman" w:cs="Times New Roman"/>
          <w:bCs/>
          <w:iCs/>
          <w:sz w:val="24"/>
          <w:szCs w:val="24"/>
          <w:lang w:val="en-ZA"/>
        </w:rPr>
        <w:t>humanity</w:t>
      </w:r>
      <w:r w:rsidR="0053286E" w:rsidRPr="001C5643">
        <w:rPr>
          <w:rFonts w:ascii="Times New Roman" w:hAnsi="Times New Roman" w:cs="Times New Roman"/>
          <w:bCs/>
          <w:iCs/>
          <w:sz w:val="24"/>
          <w:szCs w:val="24"/>
          <w:lang w:val="en-ZA"/>
        </w:rPr>
        <w:t xml:space="preserve">. </w:t>
      </w:r>
      <w:r w:rsidR="008541B6" w:rsidRPr="001C5643">
        <w:rPr>
          <w:rFonts w:ascii="Times New Roman" w:hAnsi="Times New Roman" w:cs="Times New Roman"/>
          <w:bCs/>
          <w:iCs/>
          <w:sz w:val="24"/>
          <w:szCs w:val="24"/>
          <w:lang w:val="en-ZA"/>
        </w:rPr>
        <w:t>Furthermore, the appellants</w:t>
      </w:r>
      <w:r w:rsidR="00971594" w:rsidRPr="001C5643">
        <w:rPr>
          <w:rFonts w:ascii="Times New Roman" w:hAnsi="Times New Roman" w:cs="Times New Roman"/>
          <w:bCs/>
          <w:iCs/>
          <w:sz w:val="24"/>
          <w:szCs w:val="24"/>
          <w:lang w:val="en-ZA"/>
        </w:rPr>
        <w:t xml:space="preserve"> allege that the provision</w:t>
      </w:r>
      <w:r w:rsidR="00C65BF6" w:rsidRPr="001C5643">
        <w:rPr>
          <w:rFonts w:ascii="Times New Roman" w:hAnsi="Times New Roman" w:cs="Times New Roman"/>
          <w:bCs/>
          <w:iCs/>
          <w:sz w:val="24"/>
          <w:szCs w:val="24"/>
          <w:lang w:val="en-ZA"/>
        </w:rPr>
        <w:t xml:space="preserve"> </w:t>
      </w:r>
      <w:r w:rsidR="008541B6" w:rsidRPr="001C5643">
        <w:rPr>
          <w:rFonts w:ascii="Times New Roman" w:hAnsi="Times New Roman" w:cs="Times New Roman"/>
          <w:bCs/>
          <w:iCs/>
          <w:sz w:val="24"/>
          <w:szCs w:val="24"/>
          <w:lang w:val="en-ZA"/>
        </w:rPr>
        <w:t>confirm</w:t>
      </w:r>
      <w:r w:rsidR="00C65BF6" w:rsidRPr="001C5643">
        <w:rPr>
          <w:rFonts w:ascii="Times New Roman" w:hAnsi="Times New Roman" w:cs="Times New Roman"/>
          <w:bCs/>
          <w:iCs/>
          <w:sz w:val="24"/>
          <w:szCs w:val="24"/>
          <w:lang w:val="en-ZA"/>
        </w:rPr>
        <w:t>s</w:t>
      </w:r>
      <w:r w:rsidR="0053286E" w:rsidRPr="001C5643">
        <w:rPr>
          <w:rFonts w:ascii="Times New Roman" w:hAnsi="Times New Roman" w:cs="Times New Roman"/>
          <w:bCs/>
          <w:iCs/>
          <w:sz w:val="24"/>
          <w:szCs w:val="24"/>
          <w:lang w:val="en-ZA"/>
        </w:rPr>
        <w:t xml:space="preserve"> the stereotype that African</w:t>
      </w:r>
      <w:r w:rsidR="008541B6" w:rsidRPr="001C5643">
        <w:rPr>
          <w:rFonts w:ascii="Times New Roman" w:hAnsi="Times New Roman" w:cs="Times New Roman"/>
          <w:bCs/>
          <w:iCs/>
          <w:sz w:val="24"/>
          <w:szCs w:val="24"/>
          <w:lang w:val="en-ZA"/>
        </w:rPr>
        <w:t>s</w:t>
      </w:r>
      <w:r w:rsidR="0053286E" w:rsidRPr="001C5643">
        <w:rPr>
          <w:rFonts w:ascii="Times New Roman" w:hAnsi="Times New Roman" w:cs="Times New Roman"/>
          <w:bCs/>
          <w:iCs/>
          <w:sz w:val="24"/>
          <w:szCs w:val="24"/>
          <w:lang w:val="en-ZA"/>
        </w:rPr>
        <w:t xml:space="preserve"> </w:t>
      </w:r>
      <w:r w:rsidR="008541B6" w:rsidRPr="001C5643">
        <w:rPr>
          <w:rFonts w:ascii="Times New Roman" w:hAnsi="Times New Roman" w:cs="Times New Roman"/>
          <w:bCs/>
          <w:iCs/>
          <w:sz w:val="24"/>
          <w:szCs w:val="24"/>
          <w:lang w:val="en-ZA"/>
        </w:rPr>
        <w:t>are</w:t>
      </w:r>
      <w:r w:rsidR="0053286E" w:rsidRPr="001C5643">
        <w:rPr>
          <w:rFonts w:ascii="Times New Roman" w:hAnsi="Times New Roman" w:cs="Times New Roman"/>
          <w:bCs/>
          <w:iCs/>
          <w:sz w:val="24"/>
          <w:szCs w:val="24"/>
          <w:lang w:val="en-ZA"/>
        </w:rPr>
        <w:t xml:space="preserve"> a lower form of human being t</w:t>
      </w:r>
      <w:r w:rsidR="008541B6" w:rsidRPr="001C5643">
        <w:rPr>
          <w:rFonts w:ascii="Times New Roman" w:hAnsi="Times New Roman" w:cs="Times New Roman"/>
          <w:bCs/>
          <w:iCs/>
          <w:sz w:val="24"/>
          <w:szCs w:val="24"/>
          <w:lang w:val="en-ZA"/>
        </w:rPr>
        <w:t>han</w:t>
      </w:r>
      <w:r w:rsidR="0053286E" w:rsidRPr="001C5643">
        <w:rPr>
          <w:rFonts w:ascii="Times New Roman" w:hAnsi="Times New Roman" w:cs="Times New Roman"/>
          <w:bCs/>
          <w:iCs/>
          <w:sz w:val="24"/>
          <w:szCs w:val="24"/>
          <w:lang w:val="en-ZA"/>
        </w:rPr>
        <w:t xml:space="preserve"> other races.  </w:t>
      </w:r>
    </w:p>
    <w:p w14:paraId="20D22374" w14:textId="77777777" w:rsidR="007C0042" w:rsidRPr="001C5643" w:rsidRDefault="007C0042" w:rsidP="00D55DB6">
      <w:pPr>
        <w:autoSpaceDE w:val="0"/>
        <w:autoSpaceDN w:val="0"/>
        <w:adjustRightInd w:val="0"/>
        <w:spacing w:after="0" w:line="480" w:lineRule="auto"/>
        <w:ind w:firstLine="1134"/>
        <w:jc w:val="both"/>
        <w:rPr>
          <w:rFonts w:ascii="Times New Roman" w:hAnsi="Times New Roman" w:cs="Times New Roman"/>
          <w:bCs/>
          <w:iCs/>
          <w:sz w:val="24"/>
          <w:szCs w:val="24"/>
          <w:lang w:val="en-ZA"/>
        </w:rPr>
      </w:pPr>
    </w:p>
    <w:p w14:paraId="73440765" w14:textId="76C18F1C" w:rsidR="0053286E" w:rsidRDefault="00AB57AD" w:rsidP="00AB57AD">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[8</w:t>
      </w:r>
      <w:r w:rsidR="00C139C1">
        <w:rPr>
          <w:rFonts w:ascii="Times New Roman" w:hAnsi="Times New Roman" w:cs="Times New Roman"/>
          <w:bCs/>
          <w:iCs/>
          <w:sz w:val="24"/>
          <w:szCs w:val="24"/>
          <w:lang w:val="en-ZA"/>
        </w:rPr>
        <w:t>9</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53286E" w:rsidRPr="001C5643">
        <w:rPr>
          <w:rFonts w:ascii="Times New Roman" w:hAnsi="Times New Roman" w:cs="Times New Roman"/>
          <w:bCs/>
          <w:iCs/>
          <w:sz w:val="24"/>
          <w:szCs w:val="24"/>
          <w:lang w:val="en-ZA"/>
        </w:rPr>
        <w:t xml:space="preserve">In addition, it is suggested that </w:t>
      </w:r>
      <w:r w:rsidR="00C65BF6" w:rsidRPr="001C5643">
        <w:rPr>
          <w:rFonts w:ascii="Times New Roman" w:hAnsi="Times New Roman" w:cs="Times New Roman"/>
          <w:bCs/>
          <w:iCs/>
          <w:sz w:val="24"/>
          <w:szCs w:val="24"/>
          <w:lang w:val="en-ZA"/>
        </w:rPr>
        <w:t>s 4</w:t>
      </w:r>
      <w:r w:rsidR="0053286E" w:rsidRPr="001C5643">
        <w:rPr>
          <w:rFonts w:ascii="Times New Roman" w:hAnsi="Times New Roman" w:cs="Times New Roman"/>
          <w:bCs/>
          <w:iCs/>
          <w:sz w:val="24"/>
          <w:szCs w:val="24"/>
          <w:lang w:val="en-ZA"/>
        </w:rPr>
        <w:t xml:space="preserve"> offends against s 71 of the Constitution. It is contended that the provision denies the appellants their right to own property. By the same token, it offends against their dignity as a people. Without their land</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they lose their essence as a people. It also militates against their right to culture under s 63. The intended </w:t>
      </w:r>
      <w:r w:rsidR="000B5F9A" w:rsidRPr="001C5643">
        <w:rPr>
          <w:rFonts w:ascii="Times New Roman" w:hAnsi="Times New Roman" w:cs="Times New Roman"/>
          <w:bCs/>
          <w:iCs/>
          <w:sz w:val="24"/>
          <w:szCs w:val="24"/>
          <w:lang w:val="en-ZA"/>
        </w:rPr>
        <w:t xml:space="preserve">reservation </w:t>
      </w:r>
      <w:r w:rsidR="0053286E" w:rsidRPr="001C5643">
        <w:rPr>
          <w:rFonts w:ascii="Times New Roman" w:hAnsi="Times New Roman" w:cs="Times New Roman"/>
          <w:bCs/>
          <w:iCs/>
          <w:sz w:val="24"/>
          <w:szCs w:val="24"/>
          <w:lang w:val="en-ZA"/>
        </w:rPr>
        <w:t>of part of their land may result in their displacement to various parts of the country. They will, as a result</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be unable to exercise their cultural beliefs as </w:t>
      </w:r>
      <w:r w:rsidR="00926F83" w:rsidRPr="001C5643">
        <w:rPr>
          <w:rFonts w:ascii="Times New Roman" w:hAnsi="Times New Roman" w:cs="Times New Roman"/>
          <w:bCs/>
          <w:iCs/>
          <w:sz w:val="24"/>
          <w:szCs w:val="24"/>
          <w:lang w:val="en-ZA"/>
        </w:rPr>
        <w:t xml:space="preserve">the </w:t>
      </w:r>
      <w:r w:rsidR="0053286E" w:rsidRPr="001C5643">
        <w:rPr>
          <w:rFonts w:ascii="Times New Roman" w:hAnsi="Times New Roman" w:cs="Times New Roman"/>
          <w:bCs/>
          <w:iCs/>
          <w:sz w:val="24"/>
          <w:szCs w:val="24"/>
          <w:lang w:val="en-ZA"/>
        </w:rPr>
        <w:t xml:space="preserve">Hlengwe-Shangaan people. </w:t>
      </w:r>
    </w:p>
    <w:p w14:paraId="05DABAF3" w14:textId="77777777" w:rsidR="00D12BD3" w:rsidRPr="001C5643" w:rsidRDefault="00D12BD3" w:rsidP="007C0042">
      <w:pPr>
        <w:tabs>
          <w:tab w:val="left" w:pos="1134"/>
        </w:tabs>
        <w:autoSpaceDE w:val="0"/>
        <w:autoSpaceDN w:val="0"/>
        <w:adjustRightInd w:val="0"/>
        <w:spacing w:after="0" w:line="480" w:lineRule="auto"/>
        <w:jc w:val="both"/>
        <w:rPr>
          <w:rFonts w:ascii="Times New Roman" w:hAnsi="Times New Roman" w:cs="Times New Roman"/>
          <w:bCs/>
          <w:iCs/>
          <w:sz w:val="24"/>
          <w:szCs w:val="24"/>
          <w:lang w:val="en-ZA"/>
        </w:rPr>
      </w:pPr>
    </w:p>
    <w:p w14:paraId="13DCA428" w14:textId="523052C2" w:rsidR="0053286E" w:rsidRPr="001C5643" w:rsidRDefault="00AB57AD" w:rsidP="00AB57AD">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90</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53286E" w:rsidRPr="001C5643">
        <w:rPr>
          <w:rFonts w:ascii="Times New Roman" w:hAnsi="Times New Roman" w:cs="Times New Roman"/>
          <w:bCs/>
          <w:iCs/>
          <w:sz w:val="24"/>
          <w:szCs w:val="24"/>
          <w:lang w:val="en-ZA"/>
        </w:rPr>
        <w:t>As regards s 6</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the contention is that its net effect is to expropriate communal land from its owners without compensation. Both statutory provisions are said to </w:t>
      </w:r>
      <w:r w:rsidR="0053286E" w:rsidRPr="001C5643">
        <w:rPr>
          <w:rFonts w:ascii="Times New Roman" w:hAnsi="Times New Roman" w:cs="Times New Roman"/>
          <w:bCs/>
          <w:iCs/>
          <w:sz w:val="24"/>
          <w:szCs w:val="24"/>
          <w:lang w:val="en-ZA"/>
        </w:rPr>
        <w:lastRenderedPageBreak/>
        <w:t>infringe the rights to life, dignity, equal protection of and benefit of the law,</w:t>
      </w:r>
      <w:r w:rsidR="00AD37F1" w:rsidRPr="001C5643">
        <w:rPr>
          <w:rFonts w:ascii="Times New Roman" w:hAnsi="Times New Roman" w:cs="Times New Roman"/>
          <w:bCs/>
          <w:iCs/>
          <w:sz w:val="24"/>
          <w:szCs w:val="24"/>
          <w:lang w:val="en-ZA"/>
        </w:rPr>
        <w:t xml:space="preserve"> the</w:t>
      </w:r>
      <w:r w:rsidR="0053286E" w:rsidRPr="001C5643">
        <w:rPr>
          <w:rFonts w:ascii="Times New Roman" w:hAnsi="Times New Roman" w:cs="Times New Roman"/>
          <w:bCs/>
          <w:iCs/>
          <w:sz w:val="24"/>
          <w:szCs w:val="24"/>
          <w:lang w:val="en-ZA"/>
        </w:rPr>
        <w:t xml:space="preserve"> right to property, </w:t>
      </w:r>
      <w:r w:rsidR="008541B6" w:rsidRPr="001C5643">
        <w:rPr>
          <w:rFonts w:ascii="Times New Roman" w:hAnsi="Times New Roman" w:cs="Times New Roman"/>
          <w:bCs/>
          <w:iCs/>
          <w:sz w:val="24"/>
          <w:szCs w:val="24"/>
          <w:lang w:val="en-ZA"/>
        </w:rPr>
        <w:t xml:space="preserve">the </w:t>
      </w:r>
      <w:r w:rsidR="0053286E" w:rsidRPr="001C5643">
        <w:rPr>
          <w:rFonts w:ascii="Times New Roman" w:hAnsi="Times New Roman" w:cs="Times New Roman"/>
          <w:bCs/>
          <w:iCs/>
          <w:sz w:val="24"/>
          <w:szCs w:val="24"/>
          <w:lang w:val="en-ZA"/>
        </w:rPr>
        <w:t>right to culture and language</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and the right to be heard. Cumulatively, the provisions are </w:t>
      </w:r>
      <w:r w:rsidR="005164ED" w:rsidRPr="001C5643">
        <w:rPr>
          <w:rFonts w:ascii="Times New Roman" w:hAnsi="Times New Roman" w:cs="Times New Roman"/>
          <w:bCs/>
          <w:iCs/>
          <w:sz w:val="24"/>
          <w:szCs w:val="24"/>
          <w:lang w:val="en-ZA"/>
        </w:rPr>
        <w:t>s</w:t>
      </w:r>
      <w:r w:rsidR="00926F83" w:rsidRPr="001C5643">
        <w:rPr>
          <w:rFonts w:ascii="Times New Roman" w:hAnsi="Times New Roman" w:cs="Times New Roman"/>
          <w:bCs/>
          <w:iCs/>
          <w:sz w:val="24"/>
          <w:szCs w:val="24"/>
          <w:lang w:val="en-ZA"/>
        </w:rPr>
        <w:t>a</w:t>
      </w:r>
      <w:r w:rsidR="005164ED" w:rsidRPr="001C5643">
        <w:rPr>
          <w:rFonts w:ascii="Times New Roman" w:hAnsi="Times New Roman" w:cs="Times New Roman"/>
          <w:bCs/>
          <w:iCs/>
          <w:sz w:val="24"/>
          <w:szCs w:val="24"/>
          <w:lang w:val="en-ZA"/>
        </w:rPr>
        <w:t xml:space="preserve">id </w:t>
      </w:r>
      <w:r w:rsidR="00926F83" w:rsidRPr="001C5643">
        <w:rPr>
          <w:rFonts w:ascii="Times New Roman" w:hAnsi="Times New Roman" w:cs="Times New Roman"/>
          <w:bCs/>
          <w:iCs/>
          <w:sz w:val="24"/>
          <w:szCs w:val="24"/>
          <w:lang w:val="en-ZA"/>
        </w:rPr>
        <w:t xml:space="preserve">to be </w:t>
      </w:r>
      <w:r w:rsidR="0053286E" w:rsidRPr="001C5643">
        <w:rPr>
          <w:rFonts w:ascii="Times New Roman" w:hAnsi="Times New Roman" w:cs="Times New Roman"/>
          <w:bCs/>
          <w:iCs/>
          <w:sz w:val="24"/>
          <w:szCs w:val="24"/>
          <w:lang w:val="en-ZA"/>
        </w:rPr>
        <w:t>in breach of ss 48, 51, 56</w:t>
      </w:r>
      <w:r>
        <w:rPr>
          <w:rFonts w:ascii="Times New Roman" w:hAnsi="Times New Roman" w:cs="Times New Roman"/>
          <w:bCs/>
          <w:iCs/>
          <w:sz w:val="24"/>
          <w:szCs w:val="24"/>
          <w:lang w:val="en-ZA"/>
        </w:rPr>
        <w:t xml:space="preserve"> </w:t>
      </w:r>
      <w:r w:rsidR="0053286E" w:rsidRPr="001C5643">
        <w:rPr>
          <w:rFonts w:ascii="Times New Roman" w:hAnsi="Times New Roman" w:cs="Times New Roman"/>
          <w:bCs/>
          <w:iCs/>
          <w:sz w:val="24"/>
          <w:szCs w:val="24"/>
          <w:lang w:val="en-ZA"/>
        </w:rPr>
        <w:t xml:space="preserve">(1), </w:t>
      </w:r>
      <w:r w:rsidR="005164ED" w:rsidRPr="001C5643">
        <w:rPr>
          <w:rFonts w:ascii="Times New Roman" w:hAnsi="Times New Roman" w:cs="Times New Roman"/>
          <w:bCs/>
          <w:iCs/>
          <w:sz w:val="24"/>
          <w:szCs w:val="24"/>
          <w:lang w:val="en-ZA"/>
        </w:rPr>
        <w:t xml:space="preserve">63, </w:t>
      </w:r>
      <w:r w:rsidR="0053286E" w:rsidRPr="001C5643">
        <w:rPr>
          <w:rFonts w:ascii="Times New Roman" w:hAnsi="Times New Roman" w:cs="Times New Roman"/>
          <w:bCs/>
          <w:iCs/>
          <w:sz w:val="24"/>
          <w:szCs w:val="24"/>
          <w:lang w:val="en-ZA"/>
        </w:rPr>
        <w:t>71</w:t>
      </w:r>
      <w:r w:rsidR="008541B6" w:rsidRPr="001C5643">
        <w:rPr>
          <w:rFonts w:ascii="Times New Roman" w:hAnsi="Times New Roman" w:cs="Times New Roman"/>
          <w:bCs/>
          <w:iCs/>
          <w:sz w:val="24"/>
          <w:szCs w:val="24"/>
          <w:lang w:val="en-ZA"/>
        </w:rPr>
        <w:t>,</w:t>
      </w:r>
      <w:r w:rsidR="0053286E" w:rsidRPr="001C5643">
        <w:rPr>
          <w:rFonts w:ascii="Times New Roman" w:hAnsi="Times New Roman" w:cs="Times New Roman"/>
          <w:bCs/>
          <w:iCs/>
          <w:sz w:val="24"/>
          <w:szCs w:val="24"/>
          <w:lang w:val="en-ZA"/>
        </w:rPr>
        <w:t xml:space="preserve"> and 68 of the Constitution of Zimbabwe.  </w:t>
      </w:r>
      <w:r w:rsidR="00926F83" w:rsidRPr="001C5643">
        <w:rPr>
          <w:rFonts w:ascii="Times New Roman" w:hAnsi="Times New Roman" w:cs="Times New Roman"/>
          <w:bCs/>
          <w:iCs/>
          <w:sz w:val="24"/>
          <w:szCs w:val="24"/>
          <w:lang w:val="en-ZA"/>
        </w:rPr>
        <w:t>However, t</w:t>
      </w:r>
      <w:r w:rsidR="0053286E" w:rsidRPr="001C5643">
        <w:rPr>
          <w:rFonts w:ascii="Times New Roman" w:hAnsi="Times New Roman" w:cs="Times New Roman"/>
          <w:bCs/>
          <w:iCs/>
          <w:sz w:val="24"/>
          <w:szCs w:val="24"/>
          <w:lang w:val="en-ZA"/>
        </w:rPr>
        <w:t xml:space="preserve">he appellants </w:t>
      </w:r>
      <w:r w:rsidR="008541B6" w:rsidRPr="001C5643">
        <w:rPr>
          <w:rFonts w:ascii="Times New Roman" w:hAnsi="Times New Roman" w:cs="Times New Roman"/>
          <w:bCs/>
          <w:iCs/>
          <w:sz w:val="24"/>
          <w:szCs w:val="24"/>
          <w:lang w:val="en-ZA"/>
        </w:rPr>
        <w:t>only motivate the violation of four fundamental rights:</w:t>
      </w:r>
      <w:r w:rsidR="0053286E" w:rsidRPr="001C5643">
        <w:rPr>
          <w:rFonts w:ascii="Times New Roman" w:hAnsi="Times New Roman" w:cs="Times New Roman"/>
          <w:bCs/>
          <w:iCs/>
          <w:sz w:val="24"/>
          <w:szCs w:val="24"/>
          <w:lang w:val="en-ZA"/>
        </w:rPr>
        <w:t xml:space="preserve"> ss 71 on property rights, 51 on the right to human dignity, 48 on the right to life, and 56 on equality and non-discrimination. </w:t>
      </w:r>
      <w:r w:rsidR="005164ED" w:rsidRPr="001C5643">
        <w:rPr>
          <w:rFonts w:ascii="Times New Roman" w:hAnsi="Times New Roman" w:cs="Times New Roman"/>
          <w:bCs/>
          <w:iCs/>
          <w:sz w:val="24"/>
          <w:szCs w:val="24"/>
          <w:lang w:val="en-ZA"/>
        </w:rPr>
        <w:t xml:space="preserve">Despite the citation of those </w:t>
      </w:r>
      <w:r w:rsidR="00D12BD3" w:rsidRPr="001C5643">
        <w:rPr>
          <w:rFonts w:ascii="Times New Roman" w:hAnsi="Times New Roman" w:cs="Times New Roman"/>
          <w:bCs/>
          <w:iCs/>
          <w:sz w:val="24"/>
          <w:szCs w:val="24"/>
          <w:lang w:val="en-ZA"/>
        </w:rPr>
        <w:t>they</w:t>
      </w:r>
      <w:r w:rsidR="005164ED" w:rsidRPr="001C5643">
        <w:rPr>
          <w:rFonts w:ascii="Times New Roman" w:hAnsi="Times New Roman" w:cs="Times New Roman"/>
          <w:bCs/>
          <w:iCs/>
          <w:sz w:val="24"/>
          <w:szCs w:val="24"/>
          <w:lang w:val="en-ZA"/>
        </w:rPr>
        <w:t xml:space="preserve"> have not addressed in detail the other alleged infringements.</w:t>
      </w:r>
      <w:r w:rsidR="008C5CFB" w:rsidRPr="001C5643">
        <w:rPr>
          <w:rFonts w:ascii="Times New Roman" w:hAnsi="Times New Roman" w:cs="Times New Roman"/>
          <w:bCs/>
          <w:iCs/>
          <w:sz w:val="24"/>
          <w:szCs w:val="24"/>
          <w:lang w:val="en-ZA"/>
        </w:rPr>
        <w:t xml:space="preserve"> As a consequence, the Court will only consider the matter relative to the arguments presented before it.</w:t>
      </w:r>
      <w:r w:rsidR="0053286E" w:rsidRPr="001C5643">
        <w:rPr>
          <w:rFonts w:ascii="Times New Roman" w:hAnsi="Times New Roman" w:cs="Times New Roman"/>
          <w:bCs/>
          <w:iCs/>
          <w:sz w:val="24"/>
          <w:szCs w:val="24"/>
          <w:lang w:val="en-ZA"/>
        </w:rPr>
        <w:t xml:space="preserve"> </w:t>
      </w:r>
    </w:p>
    <w:p w14:paraId="38A6C9D9" w14:textId="77777777" w:rsidR="007C0042" w:rsidRPr="001C5643" w:rsidRDefault="007C0042" w:rsidP="0053286E">
      <w:pPr>
        <w:spacing w:after="0" w:line="480" w:lineRule="auto"/>
        <w:ind w:firstLine="1134"/>
        <w:jc w:val="both"/>
        <w:rPr>
          <w:rFonts w:ascii="Times New Roman" w:hAnsi="Times New Roman" w:cs="Times New Roman"/>
          <w:bCs/>
          <w:iCs/>
          <w:sz w:val="24"/>
          <w:szCs w:val="24"/>
          <w:lang w:val="en-ZA"/>
        </w:rPr>
      </w:pPr>
    </w:p>
    <w:p w14:paraId="49DAA0F8" w14:textId="160105A7" w:rsidR="00FF7FC7" w:rsidRPr="001C5643" w:rsidRDefault="00AB57AD" w:rsidP="00AB57AD">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sz w:val="24"/>
          <w:szCs w:val="24"/>
        </w:rPr>
        <w:t>[</w:t>
      </w:r>
      <w:r w:rsidR="00C139C1">
        <w:rPr>
          <w:rFonts w:ascii="Times New Roman" w:hAnsi="Times New Roman" w:cs="Times New Roman"/>
          <w:sz w:val="24"/>
          <w:szCs w:val="24"/>
        </w:rPr>
        <w:t>91</w:t>
      </w:r>
      <w:r>
        <w:rPr>
          <w:rFonts w:ascii="Times New Roman" w:hAnsi="Times New Roman" w:cs="Times New Roman"/>
          <w:sz w:val="24"/>
          <w:szCs w:val="24"/>
        </w:rPr>
        <w:t>]</w:t>
      </w:r>
      <w:r>
        <w:rPr>
          <w:rFonts w:ascii="Times New Roman" w:hAnsi="Times New Roman" w:cs="Times New Roman"/>
          <w:sz w:val="24"/>
          <w:szCs w:val="24"/>
        </w:rPr>
        <w:tab/>
      </w:r>
      <w:r w:rsidR="00EA095C" w:rsidRPr="001C5643">
        <w:rPr>
          <w:rFonts w:ascii="Times New Roman" w:hAnsi="Times New Roman" w:cs="Times New Roman"/>
          <w:bCs/>
          <w:iCs/>
          <w:sz w:val="24"/>
          <w:szCs w:val="24"/>
          <w:lang w:val="en-US"/>
        </w:rPr>
        <w:t xml:space="preserve">The occupation of the land issue </w:t>
      </w:r>
      <w:r w:rsidR="008F4980" w:rsidRPr="001C5643">
        <w:rPr>
          <w:rFonts w:ascii="Times New Roman" w:hAnsi="Times New Roman" w:cs="Times New Roman"/>
          <w:bCs/>
          <w:iCs/>
          <w:sz w:val="24"/>
          <w:szCs w:val="24"/>
          <w:lang w:val="en-US"/>
        </w:rPr>
        <w:t xml:space="preserve">by the community </w:t>
      </w:r>
      <w:r w:rsidR="00EA095C" w:rsidRPr="001C5643">
        <w:rPr>
          <w:rFonts w:ascii="Times New Roman" w:hAnsi="Times New Roman" w:cs="Times New Roman"/>
          <w:bCs/>
          <w:iCs/>
          <w:sz w:val="24"/>
          <w:szCs w:val="24"/>
          <w:lang w:val="en-US"/>
        </w:rPr>
        <w:t>is no</w:t>
      </w:r>
      <w:r w:rsidR="00C909C2" w:rsidRPr="001C5643">
        <w:rPr>
          <w:rFonts w:ascii="Times New Roman" w:hAnsi="Times New Roman" w:cs="Times New Roman"/>
          <w:bCs/>
          <w:iCs/>
          <w:sz w:val="24"/>
          <w:szCs w:val="24"/>
          <w:lang w:val="en-US"/>
        </w:rPr>
        <w:t xml:space="preserve">t in </w:t>
      </w:r>
      <w:r w:rsidR="00EA095C" w:rsidRPr="001C5643">
        <w:rPr>
          <w:rFonts w:ascii="Times New Roman" w:hAnsi="Times New Roman" w:cs="Times New Roman"/>
          <w:bCs/>
          <w:iCs/>
          <w:sz w:val="24"/>
          <w:szCs w:val="24"/>
          <w:lang w:val="en-US"/>
        </w:rPr>
        <w:t>dispute. What is in dispute an</w:t>
      </w:r>
      <w:r w:rsidR="00AA1A9B" w:rsidRPr="001C5643">
        <w:rPr>
          <w:rFonts w:ascii="Times New Roman" w:hAnsi="Times New Roman" w:cs="Times New Roman"/>
          <w:bCs/>
          <w:iCs/>
          <w:sz w:val="24"/>
          <w:szCs w:val="24"/>
          <w:lang w:val="en-US"/>
        </w:rPr>
        <w:t>d</w:t>
      </w:r>
      <w:r w:rsidR="00EA095C" w:rsidRPr="001C5643">
        <w:rPr>
          <w:rFonts w:ascii="Times New Roman" w:hAnsi="Times New Roman" w:cs="Times New Roman"/>
          <w:bCs/>
          <w:iCs/>
          <w:sz w:val="24"/>
          <w:szCs w:val="24"/>
          <w:lang w:val="en-US"/>
        </w:rPr>
        <w:t xml:space="preserve"> is of paramount importance is whether or not that occupation has been interfered with by the measures undertaken by the government to </w:t>
      </w:r>
      <w:r w:rsidR="00EB4F10" w:rsidRPr="001C5643">
        <w:rPr>
          <w:rFonts w:ascii="Times New Roman" w:hAnsi="Times New Roman" w:cs="Times New Roman"/>
          <w:bCs/>
          <w:iCs/>
          <w:sz w:val="24"/>
          <w:szCs w:val="24"/>
          <w:lang w:val="en-US"/>
        </w:rPr>
        <w:t>s</w:t>
      </w:r>
      <w:r w:rsidR="00EA095C" w:rsidRPr="001C5643">
        <w:rPr>
          <w:rFonts w:ascii="Times New Roman" w:hAnsi="Times New Roman" w:cs="Times New Roman"/>
          <w:bCs/>
          <w:iCs/>
          <w:sz w:val="24"/>
          <w:szCs w:val="24"/>
          <w:lang w:val="en-US"/>
        </w:rPr>
        <w:t>e</w:t>
      </w:r>
      <w:r w:rsidR="00EB4F10" w:rsidRPr="001C5643">
        <w:rPr>
          <w:rFonts w:ascii="Times New Roman" w:hAnsi="Times New Roman" w:cs="Times New Roman"/>
          <w:bCs/>
          <w:iCs/>
          <w:sz w:val="24"/>
          <w:szCs w:val="24"/>
          <w:lang w:val="en-US"/>
        </w:rPr>
        <w:t xml:space="preserve">t aside </w:t>
      </w:r>
      <w:r w:rsidR="00EA095C" w:rsidRPr="001C5643">
        <w:rPr>
          <w:rFonts w:ascii="Times New Roman" w:hAnsi="Times New Roman" w:cs="Times New Roman"/>
          <w:bCs/>
          <w:iCs/>
          <w:sz w:val="24"/>
          <w:szCs w:val="24"/>
          <w:lang w:val="en-US"/>
        </w:rPr>
        <w:t xml:space="preserve">part of the land for developmental purposes. </w:t>
      </w:r>
      <w:r w:rsidR="00AA1A9B" w:rsidRPr="001C5643">
        <w:rPr>
          <w:rFonts w:ascii="Times New Roman" w:hAnsi="Times New Roman" w:cs="Times New Roman"/>
          <w:bCs/>
          <w:iCs/>
          <w:sz w:val="24"/>
          <w:szCs w:val="24"/>
          <w:lang w:val="en-US"/>
        </w:rPr>
        <w:t>I</w:t>
      </w:r>
      <w:r w:rsidR="00EA095C" w:rsidRPr="001C5643">
        <w:rPr>
          <w:rFonts w:ascii="Times New Roman" w:hAnsi="Times New Roman" w:cs="Times New Roman"/>
          <w:bCs/>
          <w:iCs/>
          <w:sz w:val="24"/>
          <w:szCs w:val="24"/>
          <w:lang w:val="en-US"/>
        </w:rPr>
        <w:t>m</w:t>
      </w:r>
      <w:r w:rsidR="00AA1A9B" w:rsidRPr="001C5643">
        <w:rPr>
          <w:rFonts w:ascii="Times New Roman" w:hAnsi="Times New Roman" w:cs="Times New Roman"/>
          <w:bCs/>
          <w:iCs/>
          <w:sz w:val="24"/>
          <w:szCs w:val="24"/>
          <w:lang w:val="en-US"/>
        </w:rPr>
        <w:t xml:space="preserve">plicit in their contention is that the control of communal land should not be </w:t>
      </w:r>
      <w:r w:rsidR="00C909C2" w:rsidRPr="001C5643">
        <w:rPr>
          <w:rFonts w:ascii="Times New Roman" w:hAnsi="Times New Roman" w:cs="Times New Roman"/>
          <w:bCs/>
          <w:iCs/>
          <w:sz w:val="24"/>
          <w:szCs w:val="24"/>
          <w:lang w:val="en-US"/>
        </w:rPr>
        <w:t xml:space="preserve">the </w:t>
      </w:r>
      <w:r w:rsidR="00AA1A9B" w:rsidRPr="001C5643">
        <w:rPr>
          <w:rFonts w:ascii="Times New Roman" w:hAnsi="Times New Roman" w:cs="Times New Roman"/>
          <w:bCs/>
          <w:iCs/>
          <w:sz w:val="24"/>
          <w:szCs w:val="24"/>
          <w:lang w:val="en-US"/>
        </w:rPr>
        <w:t>preserve of the government</w:t>
      </w:r>
      <w:r w:rsidR="00C909C2" w:rsidRPr="001C5643">
        <w:rPr>
          <w:rFonts w:ascii="Times New Roman" w:hAnsi="Times New Roman" w:cs="Times New Roman"/>
          <w:bCs/>
          <w:iCs/>
          <w:sz w:val="24"/>
          <w:szCs w:val="24"/>
          <w:lang w:val="en-US"/>
        </w:rPr>
        <w:t>, specifically the President,</w:t>
      </w:r>
      <w:r w:rsidR="00AA1A9B" w:rsidRPr="001C5643">
        <w:rPr>
          <w:rFonts w:ascii="Times New Roman" w:hAnsi="Times New Roman" w:cs="Times New Roman"/>
          <w:bCs/>
          <w:iCs/>
          <w:sz w:val="24"/>
          <w:szCs w:val="24"/>
          <w:lang w:val="en-US"/>
        </w:rPr>
        <w:t xml:space="preserve"> but that </w:t>
      </w:r>
      <w:r w:rsidR="00C909C2" w:rsidRPr="001C5643">
        <w:rPr>
          <w:rFonts w:ascii="Times New Roman" w:hAnsi="Times New Roman" w:cs="Times New Roman"/>
          <w:bCs/>
          <w:iCs/>
          <w:sz w:val="24"/>
          <w:szCs w:val="24"/>
          <w:lang w:val="en-US"/>
        </w:rPr>
        <w:t xml:space="preserve">ownership thereof should vest in </w:t>
      </w:r>
      <w:r w:rsidR="00AA1A9B" w:rsidRPr="001C5643">
        <w:rPr>
          <w:rFonts w:ascii="Times New Roman" w:hAnsi="Times New Roman" w:cs="Times New Roman"/>
          <w:bCs/>
          <w:iCs/>
          <w:sz w:val="24"/>
          <w:szCs w:val="24"/>
          <w:lang w:val="en-US"/>
        </w:rPr>
        <w:t xml:space="preserve">the community. </w:t>
      </w:r>
      <w:r w:rsidR="008541B6" w:rsidRPr="001C5643">
        <w:rPr>
          <w:rFonts w:ascii="Times New Roman" w:hAnsi="Times New Roman" w:cs="Times New Roman"/>
          <w:bCs/>
          <w:iCs/>
          <w:sz w:val="24"/>
          <w:szCs w:val="24"/>
          <w:lang w:val="en-US"/>
        </w:rPr>
        <w:t>On that basis, they claim that the community has a right to property under the Constitution, which</w:t>
      </w:r>
      <w:r w:rsidR="00AA1A9B" w:rsidRPr="001C5643">
        <w:rPr>
          <w:rFonts w:ascii="Times New Roman" w:hAnsi="Times New Roman" w:cs="Times New Roman"/>
          <w:bCs/>
          <w:iCs/>
          <w:sz w:val="24"/>
          <w:szCs w:val="24"/>
          <w:lang w:val="en-US"/>
        </w:rPr>
        <w:t xml:space="preserve"> is enforceable under s 71</w:t>
      </w:r>
      <w:r w:rsidR="00380F05" w:rsidRPr="001C5643">
        <w:rPr>
          <w:rFonts w:ascii="Times New Roman" w:hAnsi="Times New Roman" w:cs="Times New Roman"/>
          <w:bCs/>
          <w:iCs/>
          <w:sz w:val="24"/>
          <w:szCs w:val="24"/>
          <w:lang w:val="en-US"/>
        </w:rPr>
        <w:t xml:space="preserve"> as read with s 72</w:t>
      </w:r>
      <w:r w:rsidR="008C5CFB" w:rsidRPr="001C5643">
        <w:rPr>
          <w:rFonts w:ascii="Times New Roman" w:hAnsi="Times New Roman" w:cs="Times New Roman"/>
          <w:bCs/>
          <w:iCs/>
          <w:sz w:val="24"/>
          <w:szCs w:val="24"/>
          <w:lang w:val="en-US"/>
        </w:rPr>
        <w:t xml:space="preserve"> of the Constitution</w:t>
      </w:r>
      <w:r w:rsidR="00AA1A9B" w:rsidRPr="001C5643">
        <w:rPr>
          <w:rFonts w:ascii="Times New Roman" w:hAnsi="Times New Roman" w:cs="Times New Roman"/>
          <w:bCs/>
          <w:iCs/>
          <w:sz w:val="24"/>
          <w:szCs w:val="24"/>
          <w:lang w:val="en-US"/>
        </w:rPr>
        <w:t xml:space="preserve">. It is this </w:t>
      </w:r>
      <w:r w:rsidR="00FF7FC7" w:rsidRPr="001C5643">
        <w:rPr>
          <w:rFonts w:ascii="Times New Roman" w:hAnsi="Times New Roman" w:cs="Times New Roman"/>
          <w:bCs/>
          <w:iCs/>
          <w:sz w:val="24"/>
          <w:szCs w:val="24"/>
          <w:lang w:val="en-US"/>
        </w:rPr>
        <w:t xml:space="preserve">right </w:t>
      </w:r>
      <w:r w:rsidR="00AA1A9B" w:rsidRPr="001C5643">
        <w:rPr>
          <w:rFonts w:ascii="Times New Roman" w:hAnsi="Times New Roman" w:cs="Times New Roman"/>
          <w:bCs/>
          <w:iCs/>
          <w:sz w:val="24"/>
          <w:szCs w:val="24"/>
          <w:lang w:val="en-US"/>
        </w:rPr>
        <w:t xml:space="preserve">upon which the appellants hinge all the other rights </w:t>
      </w:r>
      <w:r w:rsidR="00D125C6" w:rsidRPr="001C5643">
        <w:rPr>
          <w:rFonts w:ascii="Times New Roman" w:hAnsi="Times New Roman" w:cs="Times New Roman"/>
          <w:bCs/>
          <w:iCs/>
          <w:sz w:val="24"/>
          <w:szCs w:val="24"/>
          <w:lang w:val="en-US"/>
        </w:rPr>
        <w:t xml:space="preserve">in respect of which </w:t>
      </w:r>
      <w:r w:rsidR="00AA1A9B" w:rsidRPr="001C5643">
        <w:rPr>
          <w:rFonts w:ascii="Times New Roman" w:hAnsi="Times New Roman" w:cs="Times New Roman"/>
          <w:bCs/>
          <w:iCs/>
          <w:sz w:val="24"/>
          <w:szCs w:val="24"/>
          <w:lang w:val="en-US"/>
        </w:rPr>
        <w:t xml:space="preserve">they seek </w:t>
      </w:r>
      <w:r w:rsidR="008C5CFB" w:rsidRPr="001C5643">
        <w:rPr>
          <w:rFonts w:ascii="Times New Roman" w:hAnsi="Times New Roman" w:cs="Times New Roman"/>
          <w:bCs/>
          <w:iCs/>
          <w:sz w:val="24"/>
          <w:szCs w:val="24"/>
          <w:lang w:val="en-US"/>
        </w:rPr>
        <w:t>enforcement by</w:t>
      </w:r>
      <w:r w:rsidR="00AA1A9B" w:rsidRPr="001C5643">
        <w:rPr>
          <w:rFonts w:ascii="Times New Roman" w:hAnsi="Times New Roman" w:cs="Times New Roman"/>
          <w:bCs/>
          <w:iCs/>
          <w:sz w:val="24"/>
          <w:szCs w:val="24"/>
          <w:lang w:val="en-US"/>
        </w:rPr>
        <w:t xml:space="preserve"> the Court. The approach to the Court </w:t>
      </w:r>
      <w:r w:rsidR="007A761B" w:rsidRPr="001C5643">
        <w:rPr>
          <w:rFonts w:ascii="Times New Roman" w:hAnsi="Times New Roman" w:cs="Times New Roman"/>
          <w:bCs/>
          <w:iCs/>
          <w:sz w:val="24"/>
          <w:szCs w:val="24"/>
          <w:lang w:val="en-US"/>
        </w:rPr>
        <w:t xml:space="preserve">has been predicated on a right </w:t>
      </w:r>
      <w:r w:rsidR="00AA1A9B" w:rsidRPr="001C5643">
        <w:rPr>
          <w:rFonts w:ascii="Times New Roman" w:hAnsi="Times New Roman" w:cs="Times New Roman"/>
          <w:bCs/>
          <w:iCs/>
          <w:sz w:val="24"/>
          <w:szCs w:val="24"/>
          <w:lang w:val="en-US"/>
        </w:rPr>
        <w:t xml:space="preserve">that the appellants contend allows them </w:t>
      </w:r>
      <w:r w:rsidR="007A761B" w:rsidRPr="001C5643">
        <w:rPr>
          <w:rFonts w:ascii="Times New Roman" w:hAnsi="Times New Roman" w:cs="Times New Roman"/>
          <w:bCs/>
          <w:iCs/>
          <w:sz w:val="24"/>
          <w:szCs w:val="24"/>
          <w:lang w:val="en-US"/>
        </w:rPr>
        <w:t>“</w:t>
      </w:r>
      <w:r w:rsidR="007A761B" w:rsidRPr="001C5643">
        <w:rPr>
          <w:rFonts w:ascii="Times New Roman" w:hAnsi="Times New Roman" w:cs="Times New Roman"/>
          <w:b/>
          <w:bCs/>
          <w:iCs/>
          <w:sz w:val="24"/>
          <w:szCs w:val="24"/>
          <w:lang w:val="en-US"/>
        </w:rPr>
        <w:t>in any part of Zimbabwe, to acquire, hold, occupy, use, transfer, hypothecate, lease or dispose of property</w:t>
      </w:r>
      <w:r w:rsidR="007A761B" w:rsidRPr="001C5643">
        <w:rPr>
          <w:rFonts w:ascii="Times New Roman" w:hAnsi="Times New Roman" w:cs="Times New Roman"/>
          <w:bCs/>
          <w:iCs/>
          <w:sz w:val="24"/>
          <w:szCs w:val="24"/>
          <w:lang w:val="en-US"/>
        </w:rPr>
        <w:t xml:space="preserve">” </w:t>
      </w:r>
      <w:r w:rsidR="00AA1A9B" w:rsidRPr="001C5643">
        <w:rPr>
          <w:rFonts w:ascii="Times New Roman" w:hAnsi="Times New Roman" w:cs="Times New Roman"/>
          <w:bCs/>
          <w:iCs/>
          <w:sz w:val="24"/>
          <w:szCs w:val="24"/>
          <w:lang w:val="en-US"/>
        </w:rPr>
        <w:t xml:space="preserve">and that this is </w:t>
      </w:r>
      <w:r w:rsidR="00FF7FC7" w:rsidRPr="001C5643">
        <w:rPr>
          <w:rFonts w:ascii="Times New Roman" w:hAnsi="Times New Roman" w:cs="Times New Roman"/>
          <w:bCs/>
          <w:iCs/>
          <w:sz w:val="24"/>
          <w:szCs w:val="24"/>
          <w:lang w:val="en-US"/>
        </w:rPr>
        <w:t xml:space="preserve">provided for in </w:t>
      </w:r>
      <w:r w:rsidR="007A761B" w:rsidRPr="001C5643">
        <w:rPr>
          <w:rFonts w:ascii="Times New Roman" w:hAnsi="Times New Roman" w:cs="Times New Roman"/>
          <w:bCs/>
          <w:iCs/>
          <w:sz w:val="24"/>
          <w:szCs w:val="24"/>
          <w:lang w:val="en-US"/>
        </w:rPr>
        <w:t xml:space="preserve">s 71. </w:t>
      </w:r>
    </w:p>
    <w:p w14:paraId="6295963B" w14:textId="77777777" w:rsidR="00AB57AD" w:rsidRDefault="00AB57AD" w:rsidP="007C0042">
      <w:pPr>
        <w:tabs>
          <w:tab w:val="left" w:pos="1134"/>
        </w:tabs>
        <w:autoSpaceDE w:val="0"/>
        <w:autoSpaceDN w:val="0"/>
        <w:adjustRightInd w:val="0"/>
        <w:spacing w:after="0" w:line="480" w:lineRule="auto"/>
        <w:jc w:val="both"/>
        <w:rPr>
          <w:rFonts w:ascii="Times New Roman" w:hAnsi="Times New Roman" w:cs="Times New Roman"/>
          <w:bCs/>
          <w:iCs/>
          <w:sz w:val="24"/>
          <w:szCs w:val="24"/>
          <w:lang w:val="en-US"/>
        </w:rPr>
      </w:pPr>
    </w:p>
    <w:p w14:paraId="718A2EB0" w14:textId="52D2A845" w:rsidR="00D674E3" w:rsidRPr="001C5643" w:rsidRDefault="00AB57AD" w:rsidP="00AB57AD">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US"/>
        </w:rPr>
        <w:lastRenderedPageBreak/>
        <w:t>[</w:t>
      </w:r>
      <w:r w:rsidR="00C139C1">
        <w:rPr>
          <w:rFonts w:ascii="Times New Roman" w:hAnsi="Times New Roman" w:cs="Times New Roman"/>
          <w:bCs/>
          <w:iCs/>
          <w:sz w:val="24"/>
          <w:szCs w:val="24"/>
          <w:lang w:val="en-US"/>
        </w:rPr>
        <w:t>92</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F702DC" w:rsidRPr="001C5643">
        <w:rPr>
          <w:rFonts w:ascii="Times New Roman" w:hAnsi="Times New Roman" w:cs="Times New Roman"/>
          <w:bCs/>
          <w:iCs/>
          <w:sz w:val="24"/>
          <w:szCs w:val="24"/>
          <w:lang w:val="en-ZA"/>
        </w:rPr>
        <w:t>The appellants contend that the concept of dignity is enshrined in the Constitution through s 51</w:t>
      </w:r>
      <w:r w:rsidR="008541B6"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which stipulates that every person has inherent dignity in </w:t>
      </w:r>
      <w:r w:rsidR="00607BA1" w:rsidRPr="001C5643">
        <w:rPr>
          <w:rFonts w:ascii="Times New Roman" w:hAnsi="Times New Roman" w:cs="Times New Roman"/>
          <w:bCs/>
          <w:iCs/>
          <w:sz w:val="24"/>
          <w:szCs w:val="24"/>
          <w:lang w:val="en-ZA"/>
        </w:rPr>
        <w:t>his o</w:t>
      </w:r>
      <w:r w:rsidR="00F702DC" w:rsidRPr="001C5643">
        <w:rPr>
          <w:rFonts w:ascii="Times New Roman" w:hAnsi="Times New Roman" w:cs="Times New Roman"/>
          <w:bCs/>
          <w:iCs/>
          <w:sz w:val="24"/>
          <w:szCs w:val="24"/>
          <w:lang w:val="en-ZA"/>
        </w:rPr>
        <w:t xml:space="preserve">r </w:t>
      </w:r>
      <w:r w:rsidR="00607BA1" w:rsidRPr="001C5643">
        <w:rPr>
          <w:rFonts w:ascii="Times New Roman" w:hAnsi="Times New Roman" w:cs="Times New Roman"/>
          <w:bCs/>
          <w:iCs/>
          <w:sz w:val="24"/>
          <w:szCs w:val="24"/>
          <w:lang w:val="en-ZA"/>
        </w:rPr>
        <w:t xml:space="preserve">her </w:t>
      </w:r>
      <w:r w:rsidR="00F702DC" w:rsidRPr="001C5643">
        <w:rPr>
          <w:rFonts w:ascii="Times New Roman" w:hAnsi="Times New Roman" w:cs="Times New Roman"/>
          <w:bCs/>
          <w:iCs/>
          <w:sz w:val="24"/>
          <w:szCs w:val="24"/>
          <w:lang w:val="en-ZA"/>
        </w:rPr>
        <w:t>private and public life and that he</w:t>
      </w:r>
      <w:r w:rsidR="00607BA1" w:rsidRPr="001C5643">
        <w:rPr>
          <w:rFonts w:ascii="Times New Roman" w:hAnsi="Times New Roman" w:cs="Times New Roman"/>
          <w:bCs/>
          <w:iCs/>
          <w:sz w:val="24"/>
          <w:szCs w:val="24"/>
          <w:lang w:val="en-ZA"/>
        </w:rPr>
        <w:t xml:space="preserve"> or she</w:t>
      </w:r>
      <w:r w:rsidR="00F702DC" w:rsidRPr="001C5643">
        <w:rPr>
          <w:rFonts w:ascii="Times New Roman" w:hAnsi="Times New Roman" w:cs="Times New Roman"/>
          <w:bCs/>
          <w:iCs/>
          <w:sz w:val="24"/>
          <w:szCs w:val="24"/>
          <w:lang w:val="en-ZA"/>
        </w:rPr>
        <w:t xml:space="preserve"> ha</w:t>
      </w:r>
      <w:r w:rsidR="00607BA1" w:rsidRPr="001C5643">
        <w:rPr>
          <w:rFonts w:ascii="Times New Roman" w:hAnsi="Times New Roman" w:cs="Times New Roman"/>
          <w:bCs/>
          <w:iCs/>
          <w:sz w:val="24"/>
          <w:szCs w:val="24"/>
          <w:lang w:val="en-ZA"/>
        </w:rPr>
        <w:t>s</w:t>
      </w:r>
      <w:r w:rsidR="00F702DC" w:rsidRPr="001C5643">
        <w:rPr>
          <w:rFonts w:ascii="Times New Roman" w:hAnsi="Times New Roman" w:cs="Times New Roman"/>
          <w:bCs/>
          <w:iCs/>
          <w:sz w:val="24"/>
          <w:szCs w:val="24"/>
          <w:lang w:val="en-ZA"/>
        </w:rPr>
        <w:t xml:space="preserve"> the right to have that dignity respected and protected. They argue that the removal of their community from their ancestral land without compensation impairs their constitutional right to dignity and harms their self-worth, renders them homeless, landless</w:t>
      </w:r>
      <w:r w:rsidR="008541B6"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and destitute, and jeopardi</w:t>
      </w:r>
      <w:r w:rsidR="008541B6" w:rsidRPr="001C5643">
        <w:rPr>
          <w:rFonts w:ascii="Times New Roman" w:hAnsi="Times New Roman" w:cs="Times New Roman"/>
          <w:bCs/>
          <w:iCs/>
          <w:sz w:val="24"/>
          <w:szCs w:val="24"/>
          <w:lang w:val="en-ZA"/>
        </w:rPr>
        <w:t>z</w:t>
      </w:r>
      <w:r w:rsidR="00F702DC" w:rsidRPr="001C5643">
        <w:rPr>
          <w:rFonts w:ascii="Times New Roman" w:hAnsi="Times New Roman" w:cs="Times New Roman"/>
          <w:bCs/>
          <w:iCs/>
          <w:sz w:val="24"/>
          <w:szCs w:val="24"/>
          <w:lang w:val="en-ZA"/>
        </w:rPr>
        <w:t xml:space="preserve">es their ability to meet </w:t>
      </w:r>
      <w:r w:rsidR="00607BA1" w:rsidRPr="001C5643">
        <w:rPr>
          <w:rFonts w:ascii="Times New Roman" w:hAnsi="Times New Roman" w:cs="Times New Roman"/>
          <w:bCs/>
          <w:iCs/>
          <w:sz w:val="24"/>
          <w:szCs w:val="24"/>
          <w:lang w:val="en-ZA"/>
        </w:rPr>
        <w:t xml:space="preserve">the </w:t>
      </w:r>
      <w:r w:rsidR="00F702DC" w:rsidRPr="001C5643">
        <w:rPr>
          <w:rFonts w:ascii="Times New Roman" w:hAnsi="Times New Roman" w:cs="Times New Roman"/>
          <w:bCs/>
          <w:iCs/>
          <w:sz w:val="24"/>
          <w:szCs w:val="24"/>
          <w:lang w:val="en-ZA"/>
        </w:rPr>
        <w:t>bare necessities of life</w:t>
      </w:r>
      <w:r w:rsidR="008541B6"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including food, nutrition, clothing, shelter, and water. The allegations surrounding the alleged violation of the right to life under s 48 are tied to the issue of human dignity by the appellants. They submitted that the right to dignity is recogni</w:t>
      </w:r>
      <w:r w:rsidR="008541B6" w:rsidRPr="001C5643">
        <w:rPr>
          <w:rFonts w:ascii="Times New Roman" w:hAnsi="Times New Roman" w:cs="Times New Roman"/>
          <w:bCs/>
          <w:iCs/>
          <w:sz w:val="24"/>
          <w:szCs w:val="24"/>
          <w:lang w:val="en-ZA"/>
        </w:rPr>
        <w:t>z</w:t>
      </w:r>
      <w:r w:rsidR="00F702DC" w:rsidRPr="001C5643">
        <w:rPr>
          <w:rFonts w:ascii="Times New Roman" w:hAnsi="Times New Roman" w:cs="Times New Roman"/>
          <w:bCs/>
          <w:iCs/>
          <w:sz w:val="24"/>
          <w:szCs w:val="24"/>
          <w:lang w:val="en-ZA"/>
        </w:rPr>
        <w:t xml:space="preserve">ed as the founding source </w:t>
      </w:r>
      <w:r w:rsidR="008541B6" w:rsidRPr="001C5643">
        <w:rPr>
          <w:rFonts w:ascii="Times New Roman" w:hAnsi="Times New Roman" w:cs="Times New Roman"/>
          <w:bCs/>
          <w:iCs/>
          <w:sz w:val="24"/>
          <w:szCs w:val="24"/>
          <w:lang w:val="en-ZA"/>
        </w:rPr>
        <w:t>of</w:t>
      </w:r>
      <w:r w:rsidR="00F702DC" w:rsidRPr="001C5643">
        <w:rPr>
          <w:rFonts w:ascii="Times New Roman" w:hAnsi="Times New Roman" w:cs="Times New Roman"/>
          <w:bCs/>
          <w:iCs/>
          <w:sz w:val="24"/>
          <w:szCs w:val="24"/>
          <w:lang w:val="en-ZA"/>
        </w:rPr>
        <w:t xml:space="preserve"> all other fundamental rights</w:t>
      </w:r>
      <w:r w:rsidR="00607BA1"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This is substantiated by s 46 of the Constitution. </w:t>
      </w:r>
    </w:p>
    <w:p w14:paraId="1DD2A204" w14:textId="77777777" w:rsidR="002F1C9A" w:rsidRDefault="002F1C9A" w:rsidP="007C0042">
      <w:pPr>
        <w:tabs>
          <w:tab w:val="left" w:pos="1134"/>
        </w:tabs>
        <w:autoSpaceDE w:val="0"/>
        <w:autoSpaceDN w:val="0"/>
        <w:adjustRightInd w:val="0"/>
        <w:spacing w:after="0" w:line="480" w:lineRule="auto"/>
        <w:jc w:val="both"/>
        <w:rPr>
          <w:rFonts w:ascii="Times New Roman" w:hAnsi="Times New Roman" w:cs="Times New Roman"/>
          <w:bCs/>
          <w:iCs/>
          <w:sz w:val="24"/>
          <w:szCs w:val="24"/>
          <w:lang w:val="en-ZA"/>
        </w:rPr>
      </w:pPr>
    </w:p>
    <w:p w14:paraId="31ED6456" w14:textId="49A86843" w:rsidR="00F702DC" w:rsidRPr="001C5643" w:rsidRDefault="002F1C9A" w:rsidP="002F1C9A">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93</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8541B6" w:rsidRPr="001C5643">
        <w:rPr>
          <w:rFonts w:ascii="Times New Roman" w:hAnsi="Times New Roman" w:cs="Times New Roman"/>
          <w:bCs/>
          <w:iCs/>
          <w:sz w:val="24"/>
          <w:szCs w:val="24"/>
          <w:lang w:val="en-ZA"/>
        </w:rPr>
        <w:t xml:space="preserve">In the case of </w:t>
      </w:r>
      <w:r w:rsidR="008541B6" w:rsidRPr="001C5643">
        <w:rPr>
          <w:rFonts w:ascii="Times New Roman" w:hAnsi="Times New Roman" w:cs="Times New Roman"/>
          <w:bCs/>
          <w:i/>
          <w:sz w:val="24"/>
          <w:szCs w:val="24"/>
          <w:lang w:val="en-ZA"/>
        </w:rPr>
        <w:t>The State v Willard Chokuramba</w:t>
      </w:r>
      <w:r w:rsidR="008541B6" w:rsidRPr="001C5643">
        <w:rPr>
          <w:rFonts w:ascii="Times New Roman" w:hAnsi="Times New Roman" w:cs="Times New Roman"/>
          <w:bCs/>
          <w:iCs/>
          <w:sz w:val="24"/>
          <w:szCs w:val="24"/>
          <w:lang w:val="en-ZA"/>
        </w:rPr>
        <w:t xml:space="preserve"> CCZ 10/19, this court</w:t>
      </w:r>
      <w:r w:rsidR="00F702DC" w:rsidRPr="001C5643">
        <w:rPr>
          <w:rFonts w:ascii="Times New Roman" w:hAnsi="Times New Roman" w:cs="Times New Roman"/>
          <w:bCs/>
          <w:iCs/>
          <w:sz w:val="24"/>
          <w:szCs w:val="24"/>
          <w:lang w:val="en-ZA"/>
        </w:rPr>
        <w:t xml:space="preserve"> considered the content of the right to human dignity. MALABA DCJ (as he then was) posited the following:</w:t>
      </w:r>
    </w:p>
    <w:p w14:paraId="7B2F0B89" w14:textId="77777777" w:rsidR="00F702DC" w:rsidRPr="001C5643" w:rsidRDefault="00F702DC" w:rsidP="007344A3">
      <w:pPr>
        <w:autoSpaceDE w:val="0"/>
        <w:autoSpaceDN w:val="0"/>
        <w:adjustRightInd w:val="0"/>
        <w:spacing w:after="0" w:line="276" w:lineRule="auto"/>
        <w:ind w:left="2160"/>
        <w:jc w:val="both"/>
        <w:rPr>
          <w:rFonts w:ascii="Times New Roman" w:hAnsi="Times New Roman" w:cs="Times New Roman"/>
          <w:bCs/>
          <w:iCs/>
          <w:sz w:val="24"/>
          <w:szCs w:val="24"/>
          <w:lang w:val="en-ZA"/>
        </w:rPr>
      </w:pPr>
      <w:r w:rsidRPr="001C5643">
        <w:rPr>
          <w:rFonts w:ascii="Times New Roman" w:hAnsi="Times New Roman" w:cs="Times New Roman"/>
          <w:bCs/>
          <w:iCs/>
          <w:sz w:val="24"/>
          <w:szCs w:val="24"/>
          <w:lang w:val="en-ZA"/>
        </w:rPr>
        <w:t>“Section 46 of the Constitution is the interpretative provision. It makes it mandatory for a court to place reliance on human dignity as a foundational value when interpreting any of the provisions of the Constitution which protect fundamental human rights and freedoms. This is because human dignity is the source for human rights in general. It is human dignity that makes a person worthy of rights. Human dignity is therefore both the supreme value and a source for the whole complex of human rights enshrined in Chapter 4 of the Constitution. This interdependence between human dignity and human rights is commented upon in the preambles to the International Covenant on Economic, Social and Cultural Rights (1966) and the International Covenant on Civil and Political Rights (1966). The preambles state in express terms that human rights ‘derive from the inherent dignity of the human person’. They all refer to ‘… the inherent dignity … of all members of the human family as the foundation of freedom, justice and peace in the world’. The rights and duties enshrined in Chapter 4 of the Constitution are meant to articulate and specify the belief in human dignity and what it requires of the law.”</w:t>
      </w:r>
    </w:p>
    <w:p w14:paraId="7325CBFF" w14:textId="77777777" w:rsidR="007C0042" w:rsidRPr="001C5643" w:rsidRDefault="007C0042" w:rsidP="007C0042">
      <w:pPr>
        <w:autoSpaceDE w:val="0"/>
        <w:autoSpaceDN w:val="0"/>
        <w:adjustRightInd w:val="0"/>
        <w:spacing w:after="0" w:line="276" w:lineRule="auto"/>
        <w:ind w:left="1440"/>
        <w:jc w:val="both"/>
        <w:rPr>
          <w:rFonts w:ascii="Times New Roman" w:hAnsi="Times New Roman" w:cs="Times New Roman"/>
          <w:bCs/>
          <w:iCs/>
          <w:sz w:val="24"/>
          <w:szCs w:val="24"/>
          <w:lang w:val="en-ZA"/>
        </w:rPr>
      </w:pPr>
    </w:p>
    <w:p w14:paraId="56DA6DDF" w14:textId="77777777" w:rsidR="00F702DC" w:rsidRPr="001C5643" w:rsidRDefault="00F702DC" w:rsidP="007B05C3">
      <w:pPr>
        <w:autoSpaceDE w:val="0"/>
        <w:autoSpaceDN w:val="0"/>
        <w:adjustRightInd w:val="0"/>
        <w:spacing w:after="0" w:line="276" w:lineRule="auto"/>
        <w:jc w:val="both"/>
        <w:rPr>
          <w:rFonts w:ascii="Times New Roman" w:hAnsi="Times New Roman" w:cs="Times New Roman"/>
          <w:bCs/>
          <w:iCs/>
          <w:sz w:val="24"/>
          <w:szCs w:val="24"/>
          <w:lang w:val="en-ZA"/>
        </w:rPr>
      </w:pPr>
    </w:p>
    <w:p w14:paraId="6200531C" w14:textId="1BC520CC" w:rsidR="00DE6F9A" w:rsidRPr="001C5643" w:rsidRDefault="00DD06E1" w:rsidP="00DD06E1">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94</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4009BC" w:rsidRPr="001C5643">
        <w:rPr>
          <w:rFonts w:ascii="Times New Roman" w:hAnsi="Times New Roman" w:cs="Times New Roman"/>
          <w:bCs/>
          <w:iCs/>
          <w:sz w:val="24"/>
          <w:szCs w:val="24"/>
          <w:lang w:val="en-ZA"/>
        </w:rPr>
        <w:t xml:space="preserve">It seems to me that the provisions of s 8 </w:t>
      </w:r>
      <w:r w:rsidR="00CF2FA1" w:rsidRPr="001C5643">
        <w:rPr>
          <w:rFonts w:ascii="Times New Roman" w:hAnsi="Times New Roman" w:cs="Times New Roman"/>
          <w:bCs/>
          <w:iCs/>
          <w:sz w:val="24"/>
          <w:szCs w:val="24"/>
          <w:lang w:val="en-ZA"/>
        </w:rPr>
        <w:t xml:space="preserve">of the Communal Land Act </w:t>
      </w:r>
      <w:r w:rsidR="004009BC" w:rsidRPr="001C5643">
        <w:rPr>
          <w:rFonts w:ascii="Times New Roman" w:hAnsi="Times New Roman" w:cs="Times New Roman"/>
          <w:bCs/>
          <w:iCs/>
          <w:sz w:val="24"/>
          <w:szCs w:val="24"/>
          <w:lang w:val="en-ZA"/>
        </w:rPr>
        <w:t>above ensure that the communities</w:t>
      </w:r>
      <w:r w:rsidR="00323503" w:rsidRPr="001C5643">
        <w:rPr>
          <w:rFonts w:ascii="Times New Roman" w:hAnsi="Times New Roman" w:cs="Times New Roman"/>
          <w:bCs/>
          <w:iCs/>
          <w:sz w:val="24"/>
          <w:szCs w:val="24"/>
          <w:lang w:val="en-ZA"/>
        </w:rPr>
        <w:t xml:space="preserve"> occupying communal lands are afforded the</w:t>
      </w:r>
      <w:r w:rsidR="004009BC" w:rsidRPr="001C5643">
        <w:rPr>
          <w:rFonts w:ascii="Times New Roman" w:hAnsi="Times New Roman" w:cs="Times New Roman"/>
          <w:bCs/>
          <w:iCs/>
          <w:sz w:val="24"/>
          <w:szCs w:val="24"/>
          <w:lang w:val="en-ZA"/>
        </w:rPr>
        <w:t xml:space="preserve"> </w:t>
      </w:r>
      <w:r w:rsidR="00323503" w:rsidRPr="001C5643">
        <w:rPr>
          <w:rFonts w:ascii="Times New Roman" w:hAnsi="Times New Roman" w:cs="Times New Roman"/>
          <w:bCs/>
          <w:iCs/>
          <w:sz w:val="24"/>
          <w:szCs w:val="24"/>
          <w:lang w:val="en-ZA"/>
        </w:rPr>
        <w:t>right to practice their culture and to utilise the land to best advantage. The law does not curtail in any manner such usage. T</w:t>
      </w:r>
      <w:r w:rsidR="008541B6" w:rsidRPr="001C5643">
        <w:rPr>
          <w:rFonts w:ascii="Times New Roman" w:hAnsi="Times New Roman" w:cs="Times New Roman"/>
          <w:bCs/>
          <w:iCs/>
          <w:sz w:val="24"/>
          <w:szCs w:val="24"/>
          <w:lang w:val="en-ZA"/>
        </w:rPr>
        <w:t>herefore, t</w:t>
      </w:r>
      <w:r w:rsidR="00323503" w:rsidRPr="001C5643">
        <w:rPr>
          <w:rFonts w:ascii="Times New Roman" w:hAnsi="Times New Roman" w:cs="Times New Roman"/>
          <w:bCs/>
          <w:iCs/>
          <w:sz w:val="24"/>
          <w:szCs w:val="24"/>
          <w:lang w:val="en-ZA"/>
        </w:rPr>
        <w:t xml:space="preserve">he claim that somehow the actions of </w:t>
      </w:r>
      <w:r w:rsidR="008541B6" w:rsidRPr="001C5643">
        <w:rPr>
          <w:rFonts w:ascii="Times New Roman" w:hAnsi="Times New Roman" w:cs="Times New Roman"/>
          <w:bCs/>
          <w:iCs/>
          <w:sz w:val="24"/>
          <w:szCs w:val="24"/>
          <w:lang w:val="en-ZA"/>
        </w:rPr>
        <w:t xml:space="preserve">the </w:t>
      </w:r>
      <w:r w:rsidR="00323503" w:rsidRPr="001C5643">
        <w:rPr>
          <w:rFonts w:ascii="Times New Roman" w:hAnsi="Times New Roman" w:cs="Times New Roman"/>
          <w:bCs/>
          <w:iCs/>
          <w:sz w:val="24"/>
          <w:szCs w:val="24"/>
          <w:lang w:val="en-ZA"/>
        </w:rPr>
        <w:t>government ha</w:t>
      </w:r>
      <w:r w:rsidR="00BB6A88" w:rsidRPr="001C5643">
        <w:rPr>
          <w:rFonts w:ascii="Times New Roman" w:hAnsi="Times New Roman" w:cs="Times New Roman"/>
          <w:bCs/>
          <w:iCs/>
          <w:sz w:val="24"/>
          <w:szCs w:val="24"/>
          <w:lang w:val="en-ZA"/>
        </w:rPr>
        <w:t xml:space="preserve">ve compromised their dignity and right to benefit </w:t>
      </w:r>
      <w:r w:rsidR="008541B6" w:rsidRPr="001C5643">
        <w:rPr>
          <w:rFonts w:ascii="Times New Roman" w:hAnsi="Times New Roman" w:cs="Times New Roman"/>
          <w:bCs/>
          <w:iCs/>
          <w:sz w:val="24"/>
          <w:szCs w:val="24"/>
          <w:lang w:val="en-ZA"/>
        </w:rPr>
        <w:t>from</w:t>
      </w:r>
      <w:r w:rsidR="00BB6A88" w:rsidRPr="001C5643">
        <w:rPr>
          <w:rFonts w:ascii="Times New Roman" w:hAnsi="Times New Roman" w:cs="Times New Roman"/>
          <w:bCs/>
          <w:iCs/>
          <w:sz w:val="24"/>
          <w:szCs w:val="24"/>
          <w:lang w:val="en-ZA"/>
        </w:rPr>
        <w:t xml:space="preserve"> the land for socio</w:t>
      </w:r>
      <w:r w:rsidR="008541B6" w:rsidRPr="001C5643">
        <w:rPr>
          <w:rFonts w:ascii="Times New Roman" w:hAnsi="Times New Roman" w:cs="Times New Roman"/>
          <w:bCs/>
          <w:iCs/>
          <w:sz w:val="24"/>
          <w:szCs w:val="24"/>
          <w:lang w:val="en-ZA"/>
        </w:rPr>
        <w:t>-</w:t>
      </w:r>
      <w:r w:rsidR="00BB6A88" w:rsidRPr="001C5643">
        <w:rPr>
          <w:rFonts w:ascii="Times New Roman" w:hAnsi="Times New Roman" w:cs="Times New Roman"/>
          <w:bCs/>
          <w:iCs/>
          <w:sz w:val="24"/>
          <w:szCs w:val="24"/>
          <w:lang w:val="en-ZA"/>
        </w:rPr>
        <w:t xml:space="preserve">economic reasons is not sustainable. </w:t>
      </w:r>
      <w:r w:rsidR="007F4561" w:rsidRPr="001C5643">
        <w:rPr>
          <w:rFonts w:ascii="Times New Roman" w:hAnsi="Times New Roman" w:cs="Times New Roman"/>
          <w:bCs/>
          <w:iCs/>
          <w:sz w:val="24"/>
          <w:szCs w:val="24"/>
          <w:lang w:val="en-ZA"/>
        </w:rPr>
        <w:t>Th</w:t>
      </w:r>
      <w:r w:rsidR="0059046B" w:rsidRPr="001C5643">
        <w:rPr>
          <w:rFonts w:ascii="Times New Roman" w:hAnsi="Times New Roman" w:cs="Times New Roman"/>
          <w:bCs/>
          <w:iCs/>
          <w:sz w:val="24"/>
          <w:szCs w:val="24"/>
          <w:lang w:val="en-ZA"/>
        </w:rPr>
        <w:t xml:space="preserve">e </w:t>
      </w:r>
      <w:r w:rsidR="007F4561" w:rsidRPr="001C5643">
        <w:rPr>
          <w:rFonts w:ascii="Times New Roman" w:hAnsi="Times New Roman" w:cs="Times New Roman"/>
          <w:bCs/>
          <w:iCs/>
          <w:sz w:val="24"/>
          <w:szCs w:val="24"/>
          <w:lang w:val="en-ZA"/>
        </w:rPr>
        <w:t>right</w:t>
      </w:r>
      <w:r w:rsidR="006553E1" w:rsidRPr="001C5643">
        <w:rPr>
          <w:rFonts w:ascii="Times New Roman" w:hAnsi="Times New Roman" w:cs="Times New Roman"/>
          <w:bCs/>
          <w:iCs/>
          <w:sz w:val="24"/>
          <w:szCs w:val="24"/>
          <w:lang w:val="en-ZA"/>
        </w:rPr>
        <w:t xml:space="preserve"> </w:t>
      </w:r>
      <w:r w:rsidR="007F4561" w:rsidRPr="001C5643">
        <w:rPr>
          <w:rFonts w:ascii="Times New Roman" w:hAnsi="Times New Roman" w:cs="Times New Roman"/>
          <w:bCs/>
          <w:iCs/>
          <w:sz w:val="24"/>
          <w:szCs w:val="24"/>
          <w:lang w:val="en-ZA"/>
        </w:rPr>
        <w:t xml:space="preserve">accorded </w:t>
      </w:r>
      <w:r w:rsidR="006553E1" w:rsidRPr="001C5643">
        <w:rPr>
          <w:rFonts w:ascii="Times New Roman" w:hAnsi="Times New Roman" w:cs="Times New Roman"/>
          <w:bCs/>
          <w:iCs/>
          <w:sz w:val="24"/>
          <w:szCs w:val="24"/>
          <w:lang w:val="en-ZA"/>
        </w:rPr>
        <w:t xml:space="preserve">to </w:t>
      </w:r>
      <w:r w:rsidR="007F4561" w:rsidRPr="001C5643">
        <w:rPr>
          <w:rFonts w:ascii="Times New Roman" w:hAnsi="Times New Roman" w:cs="Times New Roman"/>
          <w:bCs/>
          <w:iCs/>
          <w:sz w:val="24"/>
          <w:szCs w:val="24"/>
          <w:lang w:val="en-ZA"/>
        </w:rPr>
        <w:t xml:space="preserve">them under s 8 of the Communal Land Act </w:t>
      </w:r>
      <w:r w:rsidR="00DE6F9A" w:rsidRPr="001C5643">
        <w:rPr>
          <w:rFonts w:ascii="Times New Roman" w:hAnsi="Times New Roman" w:cs="Times New Roman"/>
          <w:sz w:val="24"/>
          <w:szCs w:val="24"/>
        </w:rPr>
        <w:t xml:space="preserve">includes the erection of any building or enclosure, ploughing, hoeing, the cutting of vegetation, the depasturing of animals or the taking of sand, stone or other materials therefrom. </w:t>
      </w:r>
    </w:p>
    <w:p w14:paraId="0C0FD7DF" w14:textId="77777777" w:rsidR="007C0042" w:rsidRPr="001C5643" w:rsidRDefault="007C0042" w:rsidP="007C0042">
      <w:pPr>
        <w:tabs>
          <w:tab w:val="left" w:pos="1134"/>
        </w:tabs>
        <w:autoSpaceDE w:val="0"/>
        <w:autoSpaceDN w:val="0"/>
        <w:adjustRightInd w:val="0"/>
        <w:spacing w:after="0" w:line="480" w:lineRule="auto"/>
        <w:jc w:val="both"/>
        <w:rPr>
          <w:rFonts w:ascii="Times New Roman" w:hAnsi="Times New Roman" w:cs="Times New Roman"/>
          <w:sz w:val="24"/>
          <w:szCs w:val="24"/>
        </w:rPr>
      </w:pPr>
    </w:p>
    <w:p w14:paraId="18D73861" w14:textId="1EAD2414" w:rsidR="00B865A2" w:rsidRPr="001C5643" w:rsidRDefault="00DD06E1" w:rsidP="00DD06E1">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[9</w:t>
      </w:r>
      <w:r w:rsidR="00C139C1">
        <w:rPr>
          <w:rFonts w:ascii="Times New Roman" w:hAnsi="Times New Roman" w:cs="Times New Roman"/>
          <w:bCs/>
          <w:iCs/>
          <w:sz w:val="24"/>
          <w:szCs w:val="24"/>
          <w:lang w:val="en-ZA"/>
        </w:rPr>
        <w:t>5</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CD3C6B" w:rsidRPr="001C5643">
        <w:rPr>
          <w:rFonts w:ascii="Times New Roman" w:hAnsi="Times New Roman" w:cs="Times New Roman"/>
          <w:bCs/>
          <w:iCs/>
          <w:sz w:val="24"/>
          <w:szCs w:val="24"/>
          <w:lang w:val="en-ZA"/>
        </w:rPr>
        <w:t>Despite extensive research</w:t>
      </w:r>
      <w:r w:rsidR="008541B6" w:rsidRPr="001C5643">
        <w:rPr>
          <w:rFonts w:ascii="Times New Roman" w:hAnsi="Times New Roman" w:cs="Times New Roman"/>
          <w:bCs/>
          <w:iCs/>
          <w:sz w:val="24"/>
          <w:szCs w:val="24"/>
          <w:lang w:val="en-ZA"/>
        </w:rPr>
        <w:t>,</w:t>
      </w:r>
      <w:r w:rsidR="00CD3C6B" w:rsidRPr="001C5643">
        <w:rPr>
          <w:rFonts w:ascii="Times New Roman" w:hAnsi="Times New Roman" w:cs="Times New Roman"/>
          <w:bCs/>
          <w:iCs/>
          <w:sz w:val="24"/>
          <w:szCs w:val="24"/>
          <w:lang w:val="en-ZA"/>
        </w:rPr>
        <w:t xml:space="preserve"> I have not been able to find any authority in which dignity has been defined as a concept. The general view is that it is </w:t>
      </w:r>
      <w:r w:rsidR="008541B6" w:rsidRPr="001C5643">
        <w:rPr>
          <w:rFonts w:ascii="Times New Roman" w:hAnsi="Times New Roman" w:cs="Times New Roman"/>
          <w:bCs/>
          <w:iCs/>
          <w:sz w:val="24"/>
          <w:szCs w:val="24"/>
          <w:lang w:val="en-ZA"/>
        </w:rPr>
        <w:t>impossible to ascribe any</w:t>
      </w:r>
      <w:r w:rsidR="00CD3C6B" w:rsidRPr="001C5643">
        <w:rPr>
          <w:rFonts w:ascii="Times New Roman" w:hAnsi="Times New Roman" w:cs="Times New Roman"/>
          <w:bCs/>
          <w:iCs/>
          <w:sz w:val="24"/>
          <w:szCs w:val="24"/>
          <w:lang w:val="en-ZA"/>
        </w:rPr>
        <w:t xml:space="preserve"> meaning to human </w:t>
      </w:r>
      <w:r w:rsidR="00CD3C6B" w:rsidRPr="001C5643">
        <w:rPr>
          <w:rFonts w:ascii="Times New Roman" w:hAnsi="Times New Roman" w:cs="Times New Roman"/>
          <w:bCs/>
          <w:i/>
          <w:sz w:val="24"/>
          <w:szCs w:val="24"/>
          <w:lang w:val="en-ZA"/>
        </w:rPr>
        <w:t>dignitas</w:t>
      </w:r>
      <w:r w:rsidR="00CD3C6B" w:rsidRPr="001C5643">
        <w:rPr>
          <w:rFonts w:ascii="Times New Roman" w:hAnsi="Times New Roman" w:cs="Times New Roman"/>
          <w:bCs/>
          <w:iCs/>
          <w:sz w:val="24"/>
          <w:szCs w:val="24"/>
          <w:lang w:val="en-ZA"/>
        </w:rPr>
        <w:t xml:space="preserve"> and that it can only be measured i</w:t>
      </w:r>
      <w:r w:rsidR="008541B6" w:rsidRPr="001C5643">
        <w:rPr>
          <w:rFonts w:ascii="Times New Roman" w:hAnsi="Times New Roman" w:cs="Times New Roman"/>
          <w:bCs/>
          <w:iCs/>
          <w:sz w:val="24"/>
          <w:szCs w:val="24"/>
          <w:lang w:val="en-ZA"/>
        </w:rPr>
        <w:t>n</w:t>
      </w:r>
      <w:r w:rsidR="00CD3C6B" w:rsidRPr="001C5643">
        <w:rPr>
          <w:rFonts w:ascii="Times New Roman" w:hAnsi="Times New Roman" w:cs="Times New Roman"/>
          <w:bCs/>
          <w:iCs/>
          <w:sz w:val="24"/>
          <w:szCs w:val="24"/>
          <w:lang w:val="en-ZA"/>
        </w:rPr>
        <w:t xml:space="preserve"> terms of an alleged infringement of a specific right or injury.  </w:t>
      </w:r>
    </w:p>
    <w:p w14:paraId="2737C0F2" w14:textId="139AA4E7" w:rsidR="00CD3C6B" w:rsidRPr="001C5643" w:rsidRDefault="00CD3C6B" w:rsidP="00B865A2">
      <w:pPr>
        <w:tabs>
          <w:tab w:val="left" w:pos="1134"/>
        </w:tabs>
        <w:autoSpaceDE w:val="0"/>
        <w:autoSpaceDN w:val="0"/>
        <w:adjustRightInd w:val="0"/>
        <w:spacing w:after="0" w:line="480" w:lineRule="auto"/>
        <w:jc w:val="both"/>
        <w:rPr>
          <w:rFonts w:ascii="Times New Roman" w:hAnsi="Times New Roman" w:cs="Times New Roman"/>
          <w:bCs/>
          <w:iCs/>
          <w:sz w:val="24"/>
          <w:szCs w:val="24"/>
          <w:lang w:val="en-ZA"/>
        </w:rPr>
      </w:pPr>
      <w:r w:rsidRPr="001C5643">
        <w:rPr>
          <w:rFonts w:ascii="Times New Roman" w:hAnsi="Times New Roman" w:cs="Times New Roman"/>
          <w:bCs/>
          <w:iCs/>
          <w:sz w:val="24"/>
          <w:szCs w:val="24"/>
          <w:lang w:val="en-ZA"/>
        </w:rPr>
        <w:t xml:space="preserve">   </w:t>
      </w:r>
    </w:p>
    <w:p w14:paraId="14B5DB75" w14:textId="0AA8AEDF" w:rsidR="00F702DC" w:rsidRPr="001C5643" w:rsidRDefault="008D7FF8" w:rsidP="008D7FF8">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 xml:space="preserve"> [9</w:t>
      </w:r>
      <w:r w:rsidR="00C139C1">
        <w:rPr>
          <w:rFonts w:ascii="Times New Roman" w:hAnsi="Times New Roman" w:cs="Times New Roman"/>
          <w:bCs/>
          <w:iCs/>
          <w:sz w:val="24"/>
          <w:szCs w:val="24"/>
          <w:lang w:val="en-ZA"/>
        </w:rPr>
        <w:t>6</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8541B6" w:rsidRPr="001C5643">
        <w:rPr>
          <w:rFonts w:ascii="Times New Roman" w:hAnsi="Times New Roman" w:cs="Times New Roman"/>
          <w:bCs/>
          <w:iCs/>
          <w:sz w:val="24"/>
          <w:szCs w:val="24"/>
          <w:lang w:val="en-ZA"/>
        </w:rPr>
        <w:t>T</w:t>
      </w:r>
      <w:r w:rsidR="00BB6A88" w:rsidRPr="001C5643">
        <w:rPr>
          <w:rFonts w:ascii="Times New Roman" w:hAnsi="Times New Roman" w:cs="Times New Roman"/>
          <w:bCs/>
          <w:iCs/>
          <w:sz w:val="24"/>
          <w:szCs w:val="24"/>
          <w:lang w:val="en-ZA"/>
        </w:rPr>
        <w:t xml:space="preserve">he communities </w:t>
      </w:r>
      <w:r w:rsidR="00172B3C" w:rsidRPr="001C5643">
        <w:rPr>
          <w:rFonts w:ascii="Times New Roman" w:hAnsi="Times New Roman" w:cs="Times New Roman"/>
          <w:bCs/>
          <w:iCs/>
          <w:sz w:val="24"/>
          <w:szCs w:val="24"/>
          <w:lang w:val="en-ZA"/>
        </w:rPr>
        <w:t xml:space="preserve">in the communal areas </w:t>
      </w:r>
      <w:r w:rsidR="00BB6A88" w:rsidRPr="001C5643">
        <w:rPr>
          <w:rFonts w:ascii="Times New Roman" w:hAnsi="Times New Roman" w:cs="Times New Roman"/>
          <w:bCs/>
          <w:iCs/>
          <w:sz w:val="24"/>
          <w:szCs w:val="24"/>
          <w:lang w:val="en-ZA"/>
        </w:rPr>
        <w:t xml:space="preserve">are </w:t>
      </w:r>
      <w:r w:rsidR="008541B6" w:rsidRPr="001C5643">
        <w:rPr>
          <w:rFonts w:ascii="Times New Roman" w:hAnsi="Times New Roman" w:cs="Times New Roman"/>
          <w:bCs/>
          <w:iCs/>
          <w:sz w:val="24"/>
          <w:szCs w:val="24"/>
          <w:lang w:val="en-ZA"/>
        </w:rPr>
        <w:t>at large in how they live and use</w:t>
      </w:r>
      <w:r w:rsidR="00BB6A88" w:rsidRPr="001C5643">
        <w:rPr>
          <w:rFonts w:ascii="Times New Roman" w:hAnsi="Times New Roman" w:cs="Times New Roman"/>
          <w:bCs/>
          <w:iCs/>
          <w:sz w:val="24"/>
          <w:szCs w:val="24"/>
          <w:lang w:val="en-ZA"/>
        </w:rPr>
        <w:t xml:space="preserve"> the land.</w:t>
      </w:r>
      <w:r w:rsidR="00AD102A" w:rsidRPr="001C5643">
        <w:rPr>
          <w:rFonts w:ascii="Times New Roman" w:hAnsi="Times New Roman" w:cs="Times New Roman"/>
          <w:bCs/>
          <w:iCs/>
          <w:sz w:val="24"/>
          <w:szCs w:val="24"/>
          <w:lang w:val="en-ZA"/>
        </w:rPr>
        <w:t xml:space="preserve"> All the benefits that the appellant</w:t>
      </w:r>
      <w:r w:rsidR="00172B3C" w:rsidRPr="001C5643">
        <w:rPr>
          <w:rFonts w:ascii="Times New Roman" w:hAnsi="Times New Roman" w:cs="Times New Roman"/>
          <w:bCs/>
          <w:iCs/>
          <w:sz w:val="24"/>
          <w:szCs w:val="24"/>
          <w:lang w:val="en-ZA"/>
        </w:rPr>
        <w:t>s</w:t>
      </w:r>
      <w:r w:rsidR="00AD102A" w:rsidRPr="001C5643">
        <w:rPr>
          <w:rFonts w:ascii="Times New Roman" w:hAnsi="Times New Roman" w:cs="Times New Roman"/>
          <w:bCs/>
          <w:iCs/>
          <w:sz w:val="24"/>
          <w:szCs w:val="24"/>
          <w:lang w:val="en-ZA"/>
        </w:rPr>
        <w:t xml:space="preserve"> aver they obtain from the land are covered when the use that they can put to the land is adverted to. </w:t>
      </w:r>
      <w:r w:rsidR="00172B3C" w:rsidRPr="001C5643">
        <w:rPr>
          <w:rFonts w:ascii="Times New Roman" w:hAnsi="Times New Roman" w:cs="Times New Roman"/>
          <w:bCs/>
          <w:iCs/>
          <w:sz w:val="24"/>
          <w:szCs w:val="24"/>
          <w:lang w:val="en-ZA"/>
        </w:rPr>
        <w:t xml:space="preserve">There is no limitation </w:t>
      </w:r>
      <w:r w:rsidR="008541B6" w:rsidRPr="001C5643">
        <w:rPr>
          <w:rFonts w:ascii="Times New Roman" w:hAnsi="Times New Roman" w:cs="Times New Roman"/>
          <w:bCs/>
          <w:iCs/>
          <w:sz w:val="24"/>
          <w:szCs w:val="24"/>
          <w:lang w:val="en-ZA"/>
        </w:rPr>
        <w:t>on the manner of living or economic enterprise for which such land can be utilized</w:t>
      </w:r>
      <w:r w:rsidR="00172B3C" w:rsidRPr="001C5643">
        <w:rPr>
          <w:rFonts w:ascii="Times New Roman" w:hAnsi="Times New Roman" w:cs="Times New Roman"/>
          <w:bCs/>
          <w:iCs/>
          <w:sz w:val="24"/>
          <w:szCs w:val="24"/>
          <w:lang w:val="en-ZA"/>
        </w:rPr>
        <w:t>. Their dignity is fully recogni</w:t>
      </w:r>
      <w:r w:rsidR="008541B6" w:rsidRPr="001C5643">
        <w:rPr>
          <w:rFonts w:ascii="Times New Roman" w:hAnsi="Times New Roman" w:cs="Times New Roman"/>
          <w:bCs/>
          <w:iCs/>
          <w:sz w:val="24"/>
          <w:szCs w:val="24"/>
          <w:lang w:val="en-ZA"/>
        </w:rPr>
        <w:t>z</w:t>
      </w:r>
      <w:r w:rsidR="00172B3C" w:rsidRPr="001C5643">
        <w:rPr>
          <w:rFonts w:ascii="Times New Roman" w:hAnsi="Times New Roman" w:cs="Times New Roman"/>
          <w:bCs/>
          <w:iCs/>
          <w:sz w:val="24"/>
          <w:szCs w:val="24"/>
          <w:lang w:val="en-ZA"/>
        </w:rPr>
        <w:t xml:space="preserve">ed. </w:t>
      </w:r>
      <w:r w:rsidR="008541B6" w:rsidRPr="001C5643">
        <w:rPr>
          <w:rFonts w:ascii="Times New Roman" w:hAnsi="Times New Roman" w:cs="Times New Roman"/>
          <w:bCs/>
          <w:iCs/>
          <w:sz w:val="24"/>
          <w:szCs w:val="24"/>
          <w:lang w:val="en-ZA"/>
        </w:rPr>
        <w:t>Consequently</w:t>
      </w:r>
      <w:r w:rsidR="00172B3C" w:rsidRPr="001C5643">
        <w:rPr>
          <w:rFonts w:ascii="Times New Roman" w:hAnsi="Times New Roman" w:cs="Times New Roman"/>
          <w:bCs/>
          <w:iCs/>
          <w:sz w:val="24"/>
          <w:szCs w:val="24"/>
          <w:lang w:val="en-ZA"/>
        </w:rPr>
        <w:t xml:space="preserve">, </w:t>
      </w:r>
      <w:r w:rsidR="00BB6A88" w:rsidRPr="001C5643">
        <w:rPr>
          <w:rFonts w:ascii="Times New Roman" w:hAnsi="Times New Roman" w:cs="Times New Roman"/>
          <w:bCs/>
          <w:iCs/>
          <w:sz w:val="24"/>
          <w:szCs w:val="24"/>
          <w:lang w:val="en-ZA"/>
        </w:rPr>
        <w:t xml:space="preserve">I do not see any inconsistencies with s 51 of the Constitution. I am fortified in this view by the comments </w:t>
      </w:r>
      <w:r w:rsidR="00F33E83" w:rsidRPr="001C5643">
        <w:rPr>
          <w:rFonts w:ascii="Times New Roman" w:hAnsi="Times New Roman" w:cs="Times New Roman"/>
          <w:bCs/>
          <w:iCs/>
          <w:sz w:val="24"/>
          <w:szCs w:val="24"/>
          <w:lang w:val="en-ZA"/>
        </w:rPr>
        <w:t xml:space="preserve">by </w:t>
      </w:r>
      <w:r w:rsidR="00BB6A88" w:rsidRPr="001C5643">
        <w:rPr>
          <w:rFonts w:ascii="Times New Roman" w:hAnsi="Times New Roman" w:cs="Times New Roman"/>
          <w:bCs/>
          <w:iCs/>
          <w:sz w:val="24"/>
          <w:szCs w:val="24"/>
          <w:lang w:val="en-ZA"/>
        </w:rPr>
        <w:t>the learned authors</w:t>
      </w:r>
      <w:r w:rsidR="00F702DC" w:rsidRPr="001C5643">
        <w:rPr>
          <w:rFonts w:ascii="Times New Roman" w:hAnsi="Times New Roman" w:cs="Times New Roman"/>
          <w:bCs/>
          <w:iCs/>
          <w:sz w:val="24"/>
          <w:szCs w:val="24"/>
          <w:lang w:val="en-ZA"/>
        </w:rPr>
        <w:t xml:space="preserve"> </w:t>
      </w:r>
      <w:r w:rsidR="00F702DC" w:rsidRPr="001C5643">
        <w:rPr>
          <w:rFonts w:ascii="Times New Roman" w:hAnsi="Times New Roman" w:cs="Times New Roman"/>
          <w:bCs/>
          <w:i/>
          <w:sz w:val="24"/>
          <w:szCs w:val="24"/>
          <w:lang w:val="en-ZA"/>
        </w:rPr>
        <w:t>I Currie and J De Waal, The Bill of Rights Handbook,</w:t>
      </w:r>
      <w:r w:rsidR="00F702DC" w:rsidRPr="001C5643">
        <w:rPr>
          <w:rFonts w:ascii="Times New Roman" w:hAnsi="Times New Roman" w:cs="Times New Roman"/>
          <w:bCs/>
          <w:iCs/>
          <w:sz w:val="24"/>
          <w:szCs w:val="24"/>
          <w:lang w:val="en-ZA"/>
        </w:rPr>
        <w:t xml:space="preserve"> 6 ed (2013), </w:t>
      </w:r>
      <w:r w:rsidR="00BB6A88" w:rsidRPr="001C5643">
        <w:rPr>
          <w:rFonts w:ascii="Times New Roman" w:hAnsi="Times New Roman" w:cs="Times New Roman"/>
          <w:bCs/>
          <w:iCs/>
          <w:sz w:val="24"/>
          <w:szCs w:val="24"/>
          <w:lang w:val="en-ZA"/>
        </w:rPr>
        <w:t xml:space="preserve">in which, </w:t>
      </w:r>
      <w:r w:rsidR="00F702DC" w:rsidRPr="001C5643">
        <w:rPr>
          <w:rFonts w:ascii="Times New Roman" w:hAnsi="Times New Roman" w:cs="Times New Roman"/>
          <w:bCs/>
          <w:iCs/>
          <w:sz w:val="24"/>
          <w:szCs w:val="24"/>
          <w:lang w:val="en-ZA"/>
        </w:rPr>
        <w:t>citing an extract from Chaskalson</w:t>
      </w:r>
      <w:r w:rsidR="00BB6A88"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w:t>
      </w:r>
      <w:r w:rsidR="00F33E83" w:rsidRPr="001C5643">
        <w:rPr>
          <w:rFonts w:ascii="Times New Roman" w:hAnsi="Times New Roman" w:cs="Times New Roman"/>
          <w:bCs/>
          <w:iCs/>
          <w:sz w:val="24"/>
          <w:szCs w:val="24"/>
          <w:lang w:val="en-ZA"/>
        </w:rPr>
        <w:t xml:space="preserve">they </w:t>
      </w:r>
      <w:r w:rsidR="00F702DC" w:rsidRPr="001C5643">
        <w:rPr>
          <w:rFonts w:ascii="Times New Roman" w:hAnsi="Times New Roman" w:cs="Times New Roman"/>
          <w:bCs/>
          <w:iCs/>
          <w:sz w:val="24"/>
          <w:szCs w:val="24"/>
          <w:lang w:val="en-ZA"/>
        </w:rPr>
        <w:t>posit the following on the import of the right to dignity:</w:t>
      </w:r>
    </w:p>
    <w:p w14:paraId="1FB0CA02" w14:textId="64C49440" w:rsidR="00F702DC" w:rsidRPr="001C5643" w:rsidRDefault="00F702DC" w:rsidP="007344A3">
      <w:pPr>
        <w:autoSpaceDE w:val="0"/>
        <w:autoSpaceDN w:val="0"/>
        <w:adjustRightInd w:val="0"/>
        <w:spacing w:after="0" w:line="276" w:lineRule="auto"/>
        <w:ind w:left="2160"/>
        <w:jc w:val="both"/>
        <w:rPr>
          <w:rFonts w:ascii="Times New Roman" w:hAnsi="Times New Roman" w:cs="Times New Roman"/>
          <w:bCs/>
          <w:iCs/>
          <w:sz w:val="24"/>
          <w:szCs w:val="24"/>
          <w:lang w:val="en-ZA"/>
        </w:rPr>
      </w:pPr>
      <w:r w:rsidRPr="001C5643">
        <w:rPr>
          <w:rFonts w:ascii="Times New Roman" w:hAnsi="Times New Roman" w:cs="Times New Roman"/>
          <w:bCs/>
          <w:iCs/>
          <w:sz w:val="24"/>
          <w:szCs w:val="24"/>
          <w:lang w:val="en-ZA"/>
        </w:rPr>
        <w:lastRenderedPageBreak/>
        <w:t>“As an abstract value, common to the core values of our Constitution, dignity informs the content of all the concrete rights and plays a role in the balancing process necessary to bring different rights and values into harmony. It</w:t>
      </w:r>
      <w:r w:rsidR="008541B6" w:rsidRPr="001C5643">
        <w:rPr>
          <w:rFonts w:ascii="Times New Roman" w:hAnsi="Times New Roman" w:cs="Times New Roman"/>
          <w:bCs/>
          <w:iCs/>
          <w:sz w:val="24"/>
          <w:szCs w:val="24"/>
          <w:lang w:val="en-ZA"/>
        </w:rPr>
        <w:t>,</w:t>
      </w:r>
      <w:r w:rsidRPr="001C5643">
        <w:rPr>
          <w:rFonts w:ascii="Times New Roman" w:hAnsi="Times New Roman" w:cs="Times New Roman"/>
          <w:bCs/>
          <w:iCs/>
          <w:sz w:val="24"/>
          <w:szCs w:val="24"/>
          <w:lang w:val="en-ZA"/>
        </w:rPr>
        <w:t xml:space="preserve"> too, however, must find its place in the constitutional order. Nowhere is this more apparent than in the application of the social and economic rights entrenched in the Constitution. These rights are rooted in respect for human dignity, for how can there be dignity in a life lived without access to housing, health care, food, water or in the case of persons unable to support themselves, without appropriate assistance? But social and economic policies are pre-eminently policy matters that are the concern of government. In formulating such policies, the government has to consider not only the rights of individuals to live with dignity, but also the general interests of the community concerning the application of resources. Individualised justice may have to give way here to the general interests of the community.”</w:t>
      </w:r>
    </w:p>
    <w:p w14:paraId="28D16767" w14:textId="77777777" w:rsidR="008D7FF8" w:rsidRDefault="008D7FF8" w:rsidP="00B865A2">
      <w:pPr>
        <w:tabs>
          <w:tab w:val="left" w:pos="1134"/>
        </w:tabs>
        <w:autoSpaceDE w:val="0"/>
        <w:autoSpaceDN w:val="0"/>
        <w:adjustRightInd w:val="0"/>
        <w:spacing w:after="0" w:line="480" w:lineRule="auto"/>
        <w:jc w:val="both"/>
        <w:rPr>
          <w:rFonts w:ascii="Times New Roman" w:hAnsi="Times New Roman" w:cs="Times New Roman"/>
          <w:bCs/>
          <w:iCs/>
          <w:sz w:val="24"/>
          <w:szCs w:val="24"/>
          <w:lang w:val="en-ZA"/>
        </w:rPr>
      </w:pPr>
    </w:p>
    <w:p w14:paraId="7C30DA5E" w14:textId="0B3E1C77" w:rsidR="00F702DC" w:rsidRPr="001C5643" w:rsidRDefault="008D7FF8" w:rsidP="008D7FF8">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[9</w:t>
      </w:r>
      <w:r w:rsidR="00C139C1">
        <w:rPr>
          <w:rFonts w:ascii="Times New Roman" w:hAnsi="Times New Roman" w:cs="Times New Roman"/>
          <w:bCs/>
          <w:iCs/>
          <w:sz w:val="24"/>
          <w:szCs w:val="24"/>
          <w:lang w:val="en-ZA"/>
        </w:rPr>
        <w:t>7</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F702DC" w:rsidRPr="001C5643">
        <w:rPr>
          <w:rFonts w:ascii="Times New Roman" w:hAnsi="Times New Roman" w:cs="Times New Roman"/>
          <w:bCs/>
          <w:i/>
          <w:iCs/>
          <w:sz w:val="24"/>
          <w:szCs w:val="24"/>
          <w:lang w:val="en-ZA"/>
        </w:rPr>
        <w:t>In casu</w:t>
      </w:r>
      <w:r w:rsidR="00F702DC" w:rsidRPr="001C5643">
        <w:rPr>
          <w:rFonts w:ascii="Times New Roman" w:hAnsi="Times New Roman" w:cs="Times New Roman"/>
          <w:bCs/>
          <w:iCs/>
          <w:sz w:val="24"/>
          <w:szCs w:val="24"/>
          <w:lang w:val="en-ZA"/>
        </w:rPr>
        <w:t xml:space="preserve">, the appellants’ allegation of the infringement of the right to life is </w:t>
      </w:r>
      <w:r w:rsidR="00F33E83" w:rsidRPr="001C5643">
        <w:rPr>
          <w:rFonts w:ascii="Times New Roman" w:hAnsi="Times New Roman" w:cs="Times New Roman"/>
          <w:bCs/>
          <w:iCs/>
          <w:sz w:val="24"/>
          <w:szCs w:val="24"/>
          <w:lang w:val="en-ZA"/>
        </w:rPr>
        <w:t xml:space="preserve">said to arise from </w:t>
      </w:r>
      <w:r w:rsidR="00F702DC" w:rsidRPr="001C5643">
        <w:rPr>
          <w:rFonts w:ascii="Times New Roman" w:hAnsi="Times New Roman" w:cs="Times New Roman"/>
          <w:bCs/>
          <w:iCs/>
          <w:sz w:val="24"/>
          <w:szCs w:val="24"/>
          <w:lang w:val="en-ZA"/>
        </w:rPr>
        <w:t xml:space="preserve">the alleged limitation of </w:t>
      </w:r>
      <w:r w:rsidR="008541B6" w:rsidRPr="001C5643">
        <w:rPr>
          <w:rFonts w:ascii="Times New Roman" w:hAnsi="Times New Roman" w:cs="Times New Roman"/>
          <w:bCs/>
          <w:iCs/>
          <w:sz w:val="24"/>
          <w:szCs w:val="24"/>
          <w:lang w:val="en-ZA"/>
        </w:rPr>
        <w:t xml:space="preserve">the </w:t>
      </w:r>
      <w:r w:rsidR="00F702DC" w:rsidRPr="001C5643">
        <w:rPr>
          <w:rFonts w:ascii="Times New Roman" w:hAnsi="Times New Roman" w:cs="Times New Roman"/>
          <w:bCs/>
          <w:iCs/>
          <w:sz w:val="24"/>
          <w:szCs w:val="24"/>
          <w:lang w:val="en-ZA"/>
        </w:rPr>
        <w:t>socio-economic rights of the Hlengwe Shaangani community. T</w:t>
      </w:r>
      <w:r w:rsidR="008541B6" w:rsidRPr="001C5643">
        <w:rPr>
          <w:rFonts w:ascii="Times New Roman" w:hAnsi="Times New Roman" w:cs="Times New Roman"/>
          <w:bCs/>
          <w:iCs/>
          <w:sz w:val="24"/>
          <w:szCs w:val="24"/>
          <w:lang w:val="en-ZA"/>
        </w:rPr>
        <w:t>he appellants cite s 77 of the Constitution to support their claim</w:t>
      </w:r>
      <w:r w:rsidR="00F702DC" w:rsidRPr="001C5643">
        <w:rPr>
          <w:rFonts w:ascii="Times New Roman" w:hAnsi="Times New Roman" w:cs="Times New Roman"/>
          <w:bCs/>
          <w:iCs/>
          <w:sz w:val="24"/>
          <w:szCs w:val="24"/>
          <w:lang w:val="en-ZA"/>
        </w:rPr>
        <w:t xml:space="preserve"> </w:t>
      </w:r>
      <w:r w:rsidR="004B5B0B" w:rsidRPr="001C5643">
        <w:rPr>
          <w:rFonts w:ascii="Times New Roman" w:hAnsi="Times New Roman" w:cs="Times New Roman"/>
          <w:bCs/>
          <w:iCs/>
          <w:sz w:val="24"/>
          <w:szCs w:val="24"/>
          <w:lang w:val="en-ZA"/>
        </w:rPr>
        <w:t>t</w:t>
      </w:r>
      <w:r w:rsidR="00F702DC" w:rsidRPr="001C5643">
        <w:rPr>
          <w:rFonts w:ascii="Times New Roman" w:hAnsi="Times New Roman" w:cs="Times New Roman"/>
          <w:bCs/>
          <w:iCs/>
          <w:sz w:val="24"/>
          <w:szCs w:val="24"/>
          <w:lang w:val="en-ZA"/>
        </w:rPr>
        <w:t>o the right to food and water. However, the justiciability of s 77 is qualified by the provision that the State must take reasonable legislative and other measures, within the limits of the resources available to it, to achieve the progressive reali</w:t>
      </w:r>
      <w:r w:rsidR="008541B6" w:rsidRPr="001C5643">
        <w:rPr>
          <w:rFonts w:ascii="Times New Roman" w:hAnsi="Times New Roman" w:cs="Times New Roman"/>
          <w:bCs/>
          <w:iCs/>
          <w:sz w:val="24"/>
          <w:szCs w:val="24"/>
          <w:lang w:val="en-ZA"/>
        </w:rPr>
        <w:t>z</w:t>
      </w:r>
      <w:r w:rsidR="00F702DC" w:rsidRPr="001C5643">
        <w:rPr>
          <w:rFonts w:ascii="Times New Roman" w:hAnsi="Times New Roman" w:cs="Times New Roman"/>
          <w:bCs/>
          <w:iCs/>
          <w:sz w:val="24"/>
          <w:szCs w:val="24"/>
          <w:lang w:val="en-ZA"/>
        </w:rPr>
        <w:t xml:space="preserve">ation of this right. As such, the </w:t>
      </w:r>
      <w:r w:rsidR="008541B6" w:rsidRPr="001C5643">
        <w:rPr>
          <w:rFonts w:ascii="Times New Roman" w:hAnsi="Times New Roman" w:cs="Times New Roman"/>
          <w:bCs/>
          <w:iCs/>
          <w:sz w:val="24"/>
          <w:szCs w:val="24"/>
          <w:lang w:val="en-ZA"/>
        </w:rPr>
        <w:t>C</w:t>
      </w:r>
      <w:r w:rsidR="00F702DC" w:rsidRPr="001C5643">
        <w:rPr>
          <w:rFonts w:ascii="Times New Roman" w:hAnsi="Times New Roman" w:cs="Times New Roman"/>
          <w:bCs/>
          <w:iCs/>
          <w:sz w:val="24"/>
          <w:szCs w:val="24"/>
          <w:lang w:val="en-ZA"/>
        </w:rPr>
        <w:t xml:space="preserve">ourt </w:t>
      </w:r>
      <w:r w:rsidR="008541B6" w:rsidRPr="001C5643">
        <w:rPr>
          <w:rFonts w:ascii="Times New Roman" w:hAnsi="Times New Roman" w:cs="Times New Roman"/>
          <w:bCs/>
          <w:iCs/>
          <w:sz w:val="24"/>
          <w:szCs w:val="24"/>
          <w:lang w:val="en-ZA"/>
        </w:rPr>
        <w:t xml:space="preserve">is unable to fault the reasoning by the court </w:t>
      </w:r>
      <w:r w:rsidR="00F702DC" w:rsidRPr="001C5643">
        <w:rPr>
          <w:rFonts w:ascii="Times New Roman" w:hAnsi="Times New Roman" w:cs="Times New Roman"/>
          <w:bCs/>
          <w:i/>
          <w:iCs/>
          <w:sz w:val="24"/>
          <w:szCs w:val="24"/>
          <w:lang w:val="en-ZA"/>
        </w:rPr>
        <w:t>a quo</w:t>
      </w:r>
      <w:r w:rsidR="008541B6" w:rsidRPr="001C5643">
        <w:rPr>
          <w:rFonts w:ascii="Times New Roman" w:hAnsi="Times New Roman" w:cs="Times New Roman"/>
          <w:bCs/>
          <w:i/>
          <w:iCs/>
          <w:sz w:val="24"/>
          <w:szCs w:val="24"/>
          <w:lang w:val="en-ZA"/>
        </w:rPr>
        <w:t xml:space="preserve"> </w:t>
      </w:r>
      <w:r w:rsidR="00F702DC" w:rsidRPr="001C5643">
        <w:rPr>
          <w:rFonts w:ascii="Times New Roman" w:hAnsi="Times New Roman" w:cs="Times New Roman"/>
          <w:bCs/>
          <w:iCs/>
          <w:sz w:val="24"/>
          <w:szCs w:val="24"/>
          <w:lang w:val="en-ZA"/>
        </w:rPr>
        <w:t>that the bundle of positive rights flowing from the right to dignity was a matter of policy</w:t>
      </w:r>
      <w:r w:rsidR="001F7E14" w:rsidRPr="001C5643">
        <w:rPr>
          <w:rFonts w:ascii="Times New Roman" w:hAnsi="Times New Roman" w:cs="Times New Roman"/>
          <w:bCs/>
          <w:iCs/>
          <w:sz w:val="24"/>
          <w:szCs w:val="24"/>
          <w:lang w:val="en-ZA"/>
        </w:rPr>
        <w:t>.</w:t>
      </w:r>
      <w:r w:rsidR="00F702DC" w:rsidRPr="001C5643">
        <w:rPr>
          <w:rFonts w:ascii="Times New Roman" w:hAnsi="Times New Roman" w:cs="Times New Roman"/>
          <w:bCs/>
          <w:iCs/>
          <w:sz w:val="24"/>
          <w:szCs w:val="24"/>
          <w:lang w:val="en-ZA"/>
        </w:rPr>
        <w:t xml:space="preserve"> </w:t>
      </w:r>
    </w:p>
    <w:p w14:paraId="6524D51A" w14:textId="77777777" w:rsidR="00B865A2" w:rsidRPr="001C5643" w:rsidRDefault="00B865A2" w:rsidP="00B865A2">
      <w:pPr>
        <w:tabs>
          <w:tab w:val="left" w:pos="1134"/>
        </w:tabs>
        <w:autoSpaceDE w:val="0"/>
        <w:autoSpaceDN w:val="0"/>
        <w:adjustRightInd w:val="0"/>
        <w:spacing w:after="0" w:line="480" w:lineRule="auto"/>
        <w:jc w:val="both"/>
        <w:rPr>
          <w:rFonts w:ascii="Times New Roman" w:hAnsi="Times New Roman" w:cs="Times New Roman"/>
          <w:bCs/>
          <w:iCs/>
          <w:sz w:val="24"/>
          <w:szCs w:val="24"/>
          <w:lang w:val="en-ZA"/>
        </w:rPr>
      </w:pPr>
    </w:p>
    <w:p w14:paraId="6A3FF292" w14:textId="1268F834" w:rsidR="00EE455B" w:rsidRPr="001C5643" w:rsidRDefault="008D7FF8" w:rsidP="008D7FF8">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[9</w:t>
      </w:r>
      <w:r w:rsidR="00C139C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BB6A88" w:rsidRPr="001C5643">
        <w:rPr>
          <w:rFonts w:ascii="Times New Roman" w:hAnsi="Times New Roman" w:cs="Times New Roman"/>
          <w:sz w:val="24"/>
          <w:szCs w:val="24"/>
        </w:rPr>
        <w:t>It appears, h</w:t>
      </w:r>
      <w:r w:rsidR="00FE14E5" w:rsidRPr="001C5643">
        <w:rPr>
          <w:rFonts w:ascii="Times New Roman" w:hAnsi="Times New Roman" w:cs="Times New Roman"/>
          <w:sz w:val="24"/>
          <w:szCs w:val="24"/>
        </w:rPr>
        <w:t xml:space="preserve">owever, </w:t>
      </w:r>
      <w:r w:rsidR="00BB6A88" w:rsidRPr="001C5643">
        <w:rPr>
          <w:rFonts w:ascii="Times New Roman" w:hAnsi="Times New Roman" w:cs="Times New Roman"/>
          <w:sz w:val="24"/>
          <w:szCs w:val="24"/>
        </w:rPr>
        <w:t xml:space="preserve">that </w:t>
      </w:r>
      <w:r w:rsidR="00FE14E5" w:rsidRPr="001C5643">
        <w:rPr>
          <w:rFonts w:ascii="Times New Roman" w:hAnsi="Times New Roman" w:cs="Times New Roman"/>
          <w:sz w:val="24"/>
          <w:szCs w:val="24"/>
        </w:rPr>
        <w:t xml:space="preserve">the main bone of contention </w:t>
      </w:r>
      <w:r w:rsidR="001F7E14" w:rsidRPr="001C5643">
        <w:rPr>
          <w:rFonts w:ascii="Times New Roman" w:hAnsi="Times New Roman" w:cs="Times New Roman"/>
          <w:sz w:val="24"/>
          <w:szCs w:val="24"/>
        </w:rPr>
        <w:t xml:space="preserve">of </w:t>
      </w:r>
      <w:r w:rsidR="00FE14E5" w:rsidRPr="001C5643">
        <w:rPr>
          <w:rFonts w:ascii="Times New Roman" w:hAnsi="Times New Roman" w:cs="Times New Roman"/>
          <w:sz w:val="24"/>
          <w:szCs w:val="24"/>
        </w:rPr>
        <w:t xml:space="preserve">the appellants is not concerned with occupation. </w:t>
      </w:r>
      <w:r w:rsidR="008541B6" w:rsidRPr="001C5643">
        <w:rPr>
          <w:rFonts w:ascii="Times New Roman" w:hAnsi="Times New Roman" w:cs="Times New Roman"/>
          <w:sz w:val="24"/>
          <w:szCs w:val="24"/>
        </w:rPr>
        <w:t>Instead, t</w:t>
      </w:r>
      <w:r w:rsidR="00FE14E5" w:rsidRPr="001C5643">
        <w:rPr>
          <w:rFonts w:ascii="Times New Roman" w:hAnsi="Times New Roman" w:cs="Times New Roman"/>
          <w:sz w:val="24"/>
          <w:szCs w:val="24"/>
        </w:rPr>
        <w:t>heir grievance is that the law</w:t>
      </w:r>
      <w:r w:rsidR="008541B6" w:rsidRPr="001C5643">
        <w:rPr>
          <w:rFonts w:ascii="Times New Roman" w:hAnsi="Times New Roman" w:cs="Times New Roman"/>
          <w:sz w:val="24"/>
          <w:szCs w:val="24"/>
        </w:rPr>
        <w:t>,</w:t>
      </w:r>
      <w:r w:rsidR="00FE14E5" w:rsidRPr="001C5643">
        <w:rPr>
          <w:rFonts w:ascii="Times New Roman" w:hAnsi="Times New Roman" w:cs="Times New Roman"/>
          <w:sz w:val="24"/>
          <w:szCs w:val="24"/>
        </w:rPr>
        <w:t xml:space="preserve"> as it relate</w:t>
      </w:r>
      <w:r w:rsidR="008541B6" w:rsidRPr="001C5643">
        <w:rPr>
          <w:rFonts w:ascii="Times New Roman" w:hAnsi="Times New Roman" w:cs="Times New Roman"/>
          <w:sz w:val="24"/>
          <w:szCs w:val="24"/>
        </w:rPr>
        <w:t>s</w:t>
      </w:r>
      <w:r w:rsidR="00FE14E5" w:rsidRPr="001C5643">
        <w:rPr>
          <w:rFonts w:ascii="Times New Roman" w:hAnsi="Times New Roman" w:cs="Times New Roman"/>
          <w:sz w:val="24"/>
          <w:szCs w:val="24"/>
        </w:rPr>
        <w:t xml:space="preserve"> to rights under communal land</w:t>
      </w:r>
      <w:r w:rsidR="008541B6" w:rsidRPr="001C5643">
        <w:rPr>
          <w:rFonts w:ascii="Times New Roman" w:hAnsi="Times New Roman" w:cs="Times New Roman"/>
          <w:sz w:val="24"/>
          <w:szCs w:val="24"/>
        </w:rPr>
        <w:t>,</w:t>
      </w:r>
      <w:r w:rsidR="00FE14E5" w:rsidRPr="001C5643">
        <w:rPr>
          <w:rFonts w:ascii="Times New Roman" w:hAnsi="Times New Roman" w:cs="Times New Roman"/>
          <w:sz w:val="24"/>
          <w:szCs w:val="24"/>
        </w:rPr>
        <w:t xml:space="preserve"> does not permit the inhabitants to own the land in their personal right.</w:t>
      </w:r>
      <w:r w:rsidR="00B14A8A" w:rsidRPr="001C5643">
        <w:rPr>
          <w:rFonts w:ascii="Times New Roman" w:hAnsi="Times New Roman" w:cs="Times New Roman"/>
          <w:sz w:val="24"/>
          <w:szCs w:val="24"/>
        </w:rPr>
        <w:t xml:space="preserve"> The appellants contend that there is no reason why community dwellers in their particular situation should not be granted rights to own pieces of land</w:t>
      </w:r>
      <w:r w:rsidR="008541B6" w:rsidRPr="001C5643">
        <w:rPr>
          <w:rFonts w:ascii="Times New Roman" w:hAnsi="Times New Roman" w:cs="Times New Roman"/>
          <w:sz w:val="24"/>
          <w:szCs w:val="24"/>
        </w:rPr>
        <w:t>,</w:t>
      </w:r>
      <w:r w:rsidR="00B14A8A" w:rsidRPr="001C5643">
        <w:rPr>
          <w:rFonts w:ascii="Times New Roman" w:hAnsi="Times New Roman" w:cs="Times New Roman"/>
          <w:sz w:val="24"/>
          <w:szCs w:val="24"/>
        </w:rPr>
        <w:t xml:space="preserve"> as is the </w:t>
      </w:r>
      <w:r w:rsidR="008541B6" w:rsidRPr="001C5643">
        <w:rPr>
          <w:rFonts w:ascii="Times New Roman" w:hAnsi="Times New Roman" w:cs="Times New Roman"/>
          <w:sz w:val="24"/>
          <w:szCs w:val="24"/>
        </w:rPr>
        <w:t>case</w:t>
      </w:r>
      <w:r w:rsidR="00B14A8A" w:rsidRPr="001C5643">
        <w:rPr>
          <w:rFonts w:ascii="Times New Roman" w:hAnsi="Times New Roman" w:cs="Times New Roman"/>
          <w:sz w:val="24"/>
          <w:szCs w:val="24"/>
        </w:rPr>
        <w:t xml:space="preserve"> in people who reside in urban areas.</w:t>
      </w:r>
      <w:r w:rsidR="003C1260" w:rsidRPr="001C5643">
        <w:rPr>
          <w:rFonts w:ascii="Times New Roman" w:hAnsi="Times New Roman" w:cs="Times New Roman"/>
          <w:sz w:val="24"/>
          <w:szCs w:val="24"/>
        </w:rPr>
        <w:t xml:space="preserve"> Thus, it is contended th</w:t>
      </w:r>
      <w:r w:rsidR="008541B6" w:rsidRPr="001C5643">
        <w:rPr>
          <w:rFonts w:ascii="Times New Roman" w:hAnsi="Times New Roman" w:cs="Times New Roman"/>
          <w:sz w:val="24"/>
          <w:szCs w:val="24"/>
        </w:rPr>
        <w:t xml:space="preserve">at </w:t>
      </w:r>
      <w:r w:rsidR="008541B6" w:rsidRPr="001C5643">
        <w:rPr>
          <w:rFonts w:ascii="Times New Roman" w:hAnsi="Times New Roman" w:cs="Times New Roman"/>
          <w:sz w:val="24"/>
          <w:szCs w:val="24"/>
        </w:rPr>
        <w:lastRenderedPageBreak/>
        <w:t>the law is discriminatory against them and violates</w:t>
      </w:r>
      <w:r w:rsidR="003C1260" w:rsidRPr="001C5643">
        <w:rPr>
          <w:rFonts w:ascii="Times New Roman" w:hAnsi="Times New Roman" w:cs="Times New Roman"/>
          <w:sz w:val="24"/>
          <w:szCs w:val="24"/>
        </w:rPr>
        <w:t xml:space="preserve"> s 56</w:t>
      </w:r>
      <w:r w:rsidR="00FE6ACB">
        <w:rPr>
          <w:rFonts w:ascii="Times New Roman" w:hAnsi="Times New Roman" w:cs="Times New Roman"/>
          <w:sz w:val="24"/>
          <w:szCs w:val="24"/>
        </w:rPr>
        <w:t xml:space="preserve"> </w:t>
      </w:r>
      <w:r w:rsidR="003C1260" w:rsidRPr="001C5643">
        <w:rPr>
          <w:rFonts w:ascii="Times New Roman" w:hAnsi="Times New Roman" w:cs="Times New Roman"/>
          <w:sz w:val="24"/>
          <w:szCs w:val="24"/>
        </w:rPr>
        <w:t xml:space="preserve">(1) of the Constitution.  </w:t>
      </w:r>
      <w:r w:rsidR="00B14A8A" w:rsidRPr="001C5643">
        <w:rPr>
          <w:rFonts w:ascii="Times New Roman" w:hAnsi="Times New Roman" w:cs="Times New Roman"/>
          <w:sz w:val="24"/>
          <w:szCs w:val="24"/>
        </w:rPr>
        <w:t>S</w:t>
      </w:r>
      <w:r w:rsidR="000F27C7" w:rsidRPr="001C5643">
        <w:rPr>
          <w:rFonts w:ascii="Times New Roman" w:hAnsi="Times New Roman" w:cs="Times New Roman"/>
          <w:sz w:val="24"/>
          <w:szCs w:val="24"/>
        </w:rPr>
        <w:t>ection</w:t>
      </w:r>
      <w:r w:rsidR="00B14A8A" w:rsidRPr="001C5643">
        <w:rPr>
          <w:rFonts w:ascii="Times New Roman" w:hAnsi="Times New Roman" w:cs="Times New Roman"/>
          <w:sz w:val="24"/>
          <w:szCs w:val="24"/>
        </w:rPr>
        <w:t xml:space="preserve"> 56</w:t>
      </w:r>
      <w:r w:rsidR="00823BF1" w:rsidRPr="001C5643">
        <w:rPr>
          <w:rFonts w:ascii="Times New Roman" w:hAnsi="Times New Roman" w:cs="Times New Roman"/>
          <w:sz w:val="24"/>
          <w:szCs w:val="24"/>
        </w:rPr>
        <w:t xml:space="preserve"> </w:t>
      </w:r>
      <w:r w:rsidR="00B14A8A" w:rsidRPr="001C5643">
        <w:rPr>
          <w:rFonts w:ascii="Times New Roman" w:hAnsi="Times New Roman" w:cs="Times New Roman"/>
          <w:sz w:val="24"/>
          <w:szCs w:val="24"/>
        </w:rPr>
        <w:t>provides:</w:t>
      </w:r>
    </w:p>
    <w:p w14:paraId="4B1642B5" w14:textId="06142497" w:rsidR="00EE455B" w:rsidRPr="001C5643" w:rsidRDefault="000F27C7"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b/>
          <w:bCs/>
          <w:sz w:val="24"/>
          <w:szCs w:val="24"/>
          <w:lang w:val="en-US"/>
        </w:rPr>
        <w:t>“</w:t>
      </w:r>
      <w:r w:rsidR="00EE455B" w:rsidRPr="001C5643">
        <w:rPr>
          <w:rFonts w:ascii="Times New Roman" w:hAnsi="Times New Roman" w:cs="Times New Roman"/>
          <w:b/>
          <w:bCs/>
          <w:sz w:val="24"/>
          <w:szCs w:val="24"/>
          <w:lang w:val="en-US"/>
        </w:rPr>
        <w:t xml:space="preserve">56 Equality and non-discrimination </w:t>
      </w:r>
    </w:p>
    <w:p w14:paraId="3009EA01" w14:textId="77777777" w:rsidR="00EE455B" w:rsidRPr="001C5643" w:rsidRDefault="00EE455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(1) All persons are equal before the law and have the right to equal protection and benefit of the law. </w:t>
      </w:r>
    </w:p>
    <w:p w14:paraId="0762F073" w14:textId="77777777" w:rsidR="00EE455B" w:rsidRPr="001C5643" w:rsidRDefault="00EE455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(2) Women and men have the right to equal treatment, including the right to equal opportunities in political, economic, cultural and social spheres. </w:t>
      </w:r>
    </w:p>
    <w:p w14:paraId="79AF1536" w14:textId="4754DF0F" w:rsidR="00EE455B" w:rsidRPr="001C5643" w:rsidRDefault="00EE455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(3) Every person has the right not to be treated in an unfairly discriminatory manner on such grounds as their nationality, race, colour, tribe, place of birth, ethnic or social origin, language, class, religious belief, political affiliation, opinion, custom, culture, sex, gender, marital status, age, pregnancy, disability or economic or social status, or whether they were born in or out of wedlock.</w:t>
      </w:r>
      <w:r w:rsidR="000F27C7" w:rsidRPr="001C5643">
        <w:rPr>
          <w:rFonts w:ascii="Times New Roman" w:hAnsi="Times New Roman" w:cs="Times New Roman"/>
          <w:sz w:val="24"/>
          <w:szCs w:val="24"/>
          <w:lang w:val="en-US"/>
        </w:rPr>
        <w:t>”</w:t>
      </w:r>
      <w:r w:rsidRPr="001C5643">
        <w:rPr>
          <w:rFonts w:ascii="Times New Roman" w:hAnsi="Times New Roman" w:cs="Times New Roman"/>
          <w:sz w:val="24"/>
          <w:szCs w:val="24"/>
          <w:lang w:val="en-US"/>
        </w:rPr>
        <w:t xml:space="preserve"> </w:t>
      </w:r>
    </w:p>
    <w:p w14:paraId="69267BFD" w14:textId="77777777" w:rsidR="001933DD" w:rsidRPr="001C5643" w:rsidRDefault="001933DD" w:rsidP="00B6355F">
      <w:pPr>
        <w:autoSpaceDE w:val="0"/>
        <w:autoSpaceDN w:val="0"/>
        <w:adjustRightInd w:val="0"/>
        <w:spacing w:after="0" w:line="480" w:lineRule="auto"/>
        <w:jc w:val="both"/>
        <w:rPr>
          <w:rFonts w:ascii="Times New Roman" w:hAnsi="Times New Roman" w:cs="Times New Roman"/>
          <w:sz w:val="24"/>
          <w:szCs w:val="24"/>
        </w:rPr>
      </w:pPr>
    </w:p>
    <w:p w14:paraId="446D3A89" w14:textId="7619F8F5" w:rsidR="004E1564" w:rsidRPr="001C5643" w:rsidRDefault="00FE6ACB" w:rsidP="00FE6ACB">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[9</w:t>
      </w:r>
      <w:r w:rsidR="00C139C1">
        <w:rPr>
          <w:rFonts w:ascii="Times New Roman" w:hAnsi="Times New Roman" w:cs="Times New Roman"/>
          <w:bCs/>
          <w:iCs/>
          <w:sz w:val="24"/>
          <w:szCs w:val="24"/>
          <w:lang w:val="en-ZA"/>
        </w:rPr>
        <w:t>9</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0F27C7" w:rsidRPr="001C5643">
        <w:rPr>
          <w:rFonts w:ascii="Times New Roman" w:hAnsi="Times New Roman" w:cs="Times New Roman"/>
          <w:bCs/>
          <w:iCs/>
          <w:sz w:val="24"/>
          <w:szCs w:val="24"/>
          <w:lang w:val="en-ZA"/>
        </w:rPr>
        <w:t>The appellants have not specified the subsection they rely on</w:t>
      </w:r>
      <w:r w:rsidR="008541B6" w:rsidRPr="001C5643">
        <w:rPr>
          <w:rFonts w:ascii="Times New Roman" w:hAnsi="Times New Roman" w:cs="Times New Roman"/>
          <w:bCs/>
          <w:iCs/>
          <w:sz w:val="24"/>
          <w:szCs w:val="24"/>
          <w:lang w:val="en-ZA"/>
        </w:rPr>
        <w:t>,</w:t>
      </w:r>
      <w:r w:rsidR="000F27C7" w:rsidRPr="001C5643">
        <w:rPr>
          <w:rFonts w:ascii="Times New Roman" w:hAnsi="Times New Roman" w:cs="Times New Roman"/>
          <w:bCs/>
          <w:iCs/>
          <w:sz w:val="24"/>
          <w:szCs w:val="24"/>
          <w:lang w:val="en-ZA"/>
        </w:rPr>
        <w:t xml:space="preserve"> but from a general </w:t>
      </w:r>
      <w:r w:rsidR="00D3202C" w:rsidRPr="001C5643">
        <w:rPr>
          <w:rFonts w:ascii="Times New Roman" w:hAnsi="Times New Roman" w:cs="Times New Roman"/>
          <w:bCs/>
          <w:iCs/>
          <w:sz w:val="24"/>
          <w:szCs w:val="24"/>
          <w:lang w:val="en-ZA"/>
        </w:rPr>
        <w:t>c</w:t>
      </w:r>
      <w:r w:rsidR="000F27C7" w:rsidRPr="001C5643">
        <w:rPr>
          <w:rFonts w:ascii="Times New Roman" w:hAnsi="Times New Roman" w:cs="Times New Roman"/>
          <w:bCs/>
          <w:iCs/>
          <w:sz w:val="24"/>
          <w:szCs w:val="24"/>
          <w:lang w:val="en-ZA"/>
        </w:rPr>
        <w:t>o</w:t>
      </w:r>
      <w:r w:rsidR="00D3202C" w:rsidRPr="001C5643">
        <w:rPr>
          <w:rFonts w:ascii="Times New Roman" w:hAnsi="Times New Roman" w:cs="Times New Roman"/>
          <w:bCs/>
          <w:iCs/>
          <w:sz w:val="24"/>
          <w:szCs w:val="24"/>
          <w:lang w:val="en-ZA"/>
        </w:rPr>
        <w:t xml:space="preserve">nsideration </w:t>
      </w:r>
      <w:r w:rsidR="000F27C7" w:rsidRPr="001C5643">
        <w:rPr>
          <w:rFonts w:ascii="Times New Roman" w:hAnsi="Times New Roman" w:cs="Times New Roman"/>
          <w:bCs/>
          <w:iCs/>
          <w:sz w:val="24"/>
          <w:szCs w:val="24"/>
          <w:lang w:val="en-ZA"/>
        </w:rPr>
        <w:t>of their argument</w:t>
      </w:r>
      <w:r w:rsidR="008541B6" w:rsidRPr="001C5643">
        <w:rPr>
          <w:rFonts w:ascii="Times New Roman" w:hAnsi="Times New Roman" w:cs="Times New Roman"/>
          <w:bCs/>
          <w:iCs/>
          <w:sz w:val="24"/>
          <w:szCs w:val="24"/>
          <w:lang w:val="en-ZA"/>
        </w:rPr>
        <w:t>,</w:t>
      </w:r>
      <w:r w:rsidR="000F27C7" w:rsidRPr="001C5643">
        <w:rPr>
          <w:rFonts w:ascii="Times New Roman" w:hAnsi="Times New Roman" w:cs="Times New Roman"/>
          <w:bCs/>
          <w:iCs/>
          <w:sz w:val="24"/>
          <w:szCs w:val="24"/>
          <w:lang w:val="en-ZA"/>
        </w:rPr>
        <w:t xml:space="preserve"> it is clear that they are invoking s 56 (1) as the premise upon which their claim for relief is based. </w:t>
      </w:r>
      <w:r w:rsidR="004E1564" w:rsidRPr="001C5643">
        <w:rPr>
          <w:rFonts w:ascii="Times New Roman" w:hAnsi="Times New Roman" w:cs="Times New Roman"/>
          <w:bCs/>
          <w:iCs/>
          <w:sz w:val="24"/>
          <w:szCs w:val="24"/>
          <w:lang w:val="en-ZA"/>
        </w:rPr>
        <w:t>The ambit of s 56</w:t>
      </w:r>
      <w:r>
        <w:rPr>
          <w:rFonts w:ascii="Times New Roman" w:hAnsi="Times New Roman" w:cs="Times New Roman"/>
          <w:bCs/>
          <w:iCs/>
          <w:sz w:val="24"/>
          <w:szCs w:val="24"/>
          <w:lang w:val="en-ZA"/>
        </w:rPr>
        <w:t xml:space="preserve"> </w:t>
      </w:r>
      <w:r w:rsidR="004E1564" w:rsidRPr="001C5643">
        <w:rPr>
          <w:rFonts w:ascii="Times New Roman" w:hAnsi="Times New Roman" w:cs="Times New Roman"/>
          <w:bCs/>
          <w:iCs/>
          <w:sz w:val="24"/>
          <w:szCs w:val="24"/>
          <w:lang w:val="en-ZA"/>
        </w:rPr>
        <w:t>(1) w</w:t>
      </w:r>
      <w:r w:rsidR="00D371A1" w:rsidRPr="001C5643">
        <w:rPr>
          <w:rFonts w:ascii="Times New Roman" w:hAnsi="Times New Roman" w:cs="Times New Roman"/>
          <w:bCs/>
          <w:iCs/>
          <w:sz w:val="24"/>
          <w:szCs w:val="24"/>
          <w:lang w:val="en-ZA"/>
        </w:rPr>
        <w:t xml:space="preserve">as </w:t>
      </w:r>
      <w:r w:rsidR="004E1564" w:rsidRPr="001C5643">
        <w:rPr>
          <w:rFonts w:ascii="Times New Roman" w:hAnsi="Times New Roman" w:cs="Times New Roman"/>
          <w:bCs/>
          <w:iCs/>
          <w:sz w:val="24"/>
          <w:szCs w:val="24"/>
          <w:lang w:val="en-ZA"/>
        </w:rPr>
        <w:t>in th</w:t>
      </w:r>
      <w:r w:rsidR="00D371A1" w:rsidRPr="001C5643">
        <w:rPr>
          <w:rFonts w:ascii="Times New Roman" w:hAnsi="Times New Roman" w:cs="Times New Roman"/>
          <w:bCs/>
          <w:iCs/>
          <w:sz w:val="24"/>
          <w:szCs w:val="24"/>
          <w:lang w:val="en-ZA"/>
        </w:rPr>
        <w:t xml:space="preserve">is </w:t>
      </w:r>
      <w:r w:rsidR="004E1564" w:rsidRPr="001C5643">
        <w:rPr>
          <w:rFonts w:ascii="Times New Roman" w:hAnsi="Times New Roman" w:cs="Times New Roman"/>
          <w:bCs/>
          <w:iCs/>
          <w:sz w:val="24"/>
          <w:szCs w:val="24"/>
          <w:lang w:val="en-ZA"/>
        </w:rPr>
        <w:t xml:space="preserve">jurisdiction, in </w:t>
      </w:r>
      <w:r w:rsidR="004E1564" w:rsidRPr="001C5643">
        <w:rPr>
          <w:rFonts w:ascii="Times New Roman" w:hAnsi="Times New Roman" w:cs="Times New Roman"/>
          <w:bCs/>
          <w:i/>
          <w:iCs/>
          <w:sz w:val="24"/>
          <w:szCs w:val="24"/>
          <w:lang w:val="en-ZA"/>
        </w:rPr>
        <w:t>Nkomo v Minister of Local Government, Rural &amp; Urban Development &amp; Ors</w:t>
      </w:r>
      <w:r w:rsidR="004E1564" w:rsidRPr="001C5643">
        <w:rPr>
          <w:rFonts w:ascii="Times New Roman" w:hAnsi="Times New Roman" w:cs="Times New Roman"/>
          <w:bCs/>
          <w:iCs/>
          <w:sz w:val="24"/>
          <w:szCs w:val="24"/>
          <w:lang w:val="en-ZA"/>
        </w:rPr>
        <w:t xml:space="preserve"> CCZ 6/16. ZIYAMBI JCC </w:t>
      </w:r>
      <w:r w:rsidR="00BB6A88" w:rsidRPr="001C5643">
        <w:rPr>
          <w:rFonts w:ascii="Times New Roman" w:hAnsi="Times New Roman" w:cs="Times New Roman"/>
          <w:bCs/>
          <w:iCs/>
          <w:sz w:val="24"/>
          <w:szCs w:val="24"/>
          <w:lang w:val="en-ZA"/>
        </w:rPr>
        <w:t>stated</w:t>
      </w:r>
      <w:r w:rsidR="004E1564" w:rsidRPr="001C5643">
        <w:rPr>
          <w:rFonts w:ascii="Times New Roman" w:hAnsi="Times New Roman" w:cs="Times New Roman"/>
          <w:bCs/>
          <w:iCs/>
          <w:sz w:val="24"/>
          <w:szCs w:val="24"/>
          <w:lang w:val="en-ZA"/>
        </w:rPr>
        <w:t>:</w:t>
      </w:r>
    </w:p>
    <w:p w14:paraId="533844ED" w14:textId="77777777" w:rsidR="004E1564" w:rsidRPr="001C5643" w:rsidRDefault="004E1564" w:rsidP="004E1564">
      <w:pPr>
        <w:autoSpaceDE w:val="0"/>
        <w:autoSpaceDN w:val="0"/>
        <w:adjustRightInd w:val="0"/>
        <w:spacing w:after="0" w:line="360" w:lineRule="auto"/>
        <w:jc w:val="both"/>
        <w:rPr>
          <w:rFonts w:ascii="Times New Roman" w:hAnsi="Times New Roman" w:cs="Times New Roman"/>
          <w:bCs/>
          <w:iCs/>
          <w:sz w:val="24"/>
          <w:szCs w:val="24"/>
          <w:lang w:val="en-ZA"/>
        </w:rPr>
      </w:pPr>
    </w:p>
    <w:p w14:paraId="2D6B7FAC" w14:textId="77777777" w:rsidR="004E1564" w:rsidRPr="001C5643" w:rsidRDefault="004E1564" w:rsidP="007344A3">
      <w:pPr>
        <w:autoSpaceDE w:val="0"/>
        <w:autoSpaceDN w:val="0"/>
        <w:adjustRightInd w:val="0"/>
        <w:spacing w:after="0" w:line="276" w:lineRule="auto"/>
        <w:ind w:left="2160"/>
        <w:jc w:val="both"/>
        <w:rPr>
          <w:rFonts w:ascii="Times New Roman" w:hAnsi="Times New Roman" w:cs="Times New Roman"/>
          <w:bCs/>
          <w:iCs/>
          <w:sz w:val="24"/>
          <w:szCs w:val="24"/>
          <w:lang w:val="en-ZA"/>
        </w:rPr>
      </w:pPr>
      <w:r w:rsidRPr="001C5643">
        <w:rPr>
          <w:rFonts w:ascii="Times New Roman" w:hAnsi="Times New Roman" w:cs="Times New Roman"/>
          <w:bCs/>
          <w:iCs/>
          <w:sz w:val="24"/>
          <w:szCs w:val="24"/>
          <w:lang w:val="en-ZA"/>
        </w:rPr>
        <w:t>“It envisages a law which provides equal protection and benefit for the persons affected by it. It includes the right not to be subjected to treatment to which others in a similar position are not subjected. In order to found his reliance on this provision the applicant must show that by virtue of the application of a law he has been the recipient of unequal treatment or protection that is to say that certain persons have been afforded some protection or benefit by a law, which protection or benefit he has not been afforded; or that persons in the same (or similar) position as himself have been treated in a manner different from the treatment meted out to him and that he is entitled to the same or equal treatment as those persons.”</w:t>
      </w:r>
    </w:p>
    <w:p w14:paraId="3D267E5A" w14:textId="77777777" w:rsidR="00B865A2" w:rsidRPr="001C5643" w:rsidRDefault="00B865A2" w:rsidP="00B865A2">
      <w:pPr>
        <w:autoSpaceDE w:val="0"/>
        <w:autoSpaceDN w:val="0"/>
        <w:adjustRightInd w:val="0"/>
        <w:spacing w:after="0" w:line="276" w:lineRule="auto"/>
        <w:ind w:left="1440"/>
        <w:jc w:val="both"/>
        <w:rPr>
          <w:rFonts w:ascii="Times New Roman" w:hAnsi="Times New Roman" w:cs="Times New Roman"/>
          <w:bCs/>
          <w:iCs/>
          <w:sz w:val="24"/>
          <w:szCs w:val="24"/>
          <w:lang w:val="en-ZA"/>
        </w:rPr>
      </w:pPr>
    </w:p>
    <w:p w14:paraId="2C9C670A" w14:textId="77777777" w:rsidR="004E1564" w:rsidRPr="001C5643" w:rsidRDefault="004E1564" w:rsidP="004E1564">
      <w:pPr>
        <w:autoSpaceDE w:val="0"/>
        <w:autoSpaceDN w:val="0"/>
        <w:adjustRightInd w:val="0"/>
        <w:spacing w:after="0" w:line="360" w:lineRule="auto"/>
        <w:jc w:val="both"/>
        <w:rPr>
          <w:rFonts w:ascii="Times New Roman" w:hAnsi="Times New Roman" w:cs="Times New Roman"/>
          <w:bCs/>
          <w:iCs/>
          <w:sz w:val="24"/>
          <w:szCs w:val="24"/>
          <w:lang w:val="en-ZA"/>
        </w:rPr>
      </w:pPr>
    </w:p>
    <w:p w14:paraId="100DC487" w14:textId="4B233D80" w:rsidR="004E1564" w:rsidRPr="001C5643" w:rsidRDefault="00476F9E" w:rsidP="00476F9E">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100</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4E1564" w:rsidRPr="001C5643">
        <w:rPr>
          <w:rFonts w:ascii="Times New Roman" w:hAnsi="Times New Roman" w:cs="Times New Roman"/>
          <w:bCs/>
          <w:iCs/>
          <w:sz w:val="24"/>
          <w:szCs w:val="24"/>
          <w:lang w:val="en-ZA"/>
        </w:rPr>
        <w:t xml:space="preserve">The </w:t>
      </w:r>
      <w:r w:rsidR="0082340A" w:rsidRPr="001C5643">
        <w:rPr>
          <w:rFonts w:ascii="Times New Roman" w:hAnsi="Times New Roman" w:cs="Times New Roman"/>
          <w:bCs/>
          <w:iCs/>
          <w:sz w:val="24"/>
          <w:szCs w:val="24"/>
          <w:lang w:val="en-ZA"/>
        </w:rPr>
        <w:t xml:space="preserve">meaning to be ascribed to </w:t>
      </w:r>
      <w:r w:rsidR="004E1564" w:rsidRPr="001C5643">
        <w:rPr>
          <w:rFonts w:ascii="Times New Roman" w:hAnsi="Times New Roman" w:cs="Times New Roman"/>
          <w:bCs/>
          <w:iCs/>
          <w:sz w:val="24"/>
          <w:szCs w:val="24"/>
          <w:lang w:val="en-ZA"/>
        </w:rPr>
        <w:t xml:space="preserve">s 56(1) was reaffirmed in the case of </w:t>
      </w:r>
      <w:r w:rsidR="004E1564" w:rsidRPr="001C5643">
        <w:rPr>
          <w:rFonts w:ascii="Times New Roman" w:hAnsi="Times New Roman" w:cs="Times New Roman"/>
          <w:bCs/>
          <w:i/>
          <w:iCs/>
          <w:sz w:val="24"/>
          <w:szCs w:val="24"/>
          <w:lang w:val="en-ZA"/>
        </w:rPr>
        <w:t>Mupungu v Minister of Justice, Legal</w:t>
      </w:r>
      <w:r w:rsidR="008541B6" w:rsidRPr="001C5643">
        <w:rPr>
          <w:rFonts w:ascii="Times New Roman" w:hAnsi="Times New Roman" w:cs="Times New Roman"/>
          <w:bCs/>
          <w:i/>
          <w:iCs/>
          <w:sz w:val="24"/>
          <w:szCs w:val="24"/>
          <w:lang w:val="en-ZA"/>
        </w:rPr>
        <w:t>,</w:t>
      </w:r>
      <w:r w:rsidR="004E1564" w:rsidRPr="001C5643">
        <w:rPr>
          <w:rFonts w:ascii="Times New Roman" w:hAnsi="Times New Roman" w:cs="Times New Roman"/>
          <w:bCs/>
          <w:i/>
          <w:iCs/>
          <w:sz w:val="24"/>
          <w:szCs w:val="24"/>
          <w:lang w:val="en-ZA"/>
        </w:rPr>
        <w:t xml:space="preserve"> and Parliamentary Affairs &amp; Ors</w:t>
      </w:r>
      <w:r w:rsidR="004E1564" w:rsidRPr="001C5643">
        <w:rPr>
          <w:rFonts w:ascii="Times New Roman" w:hAnsi="Times New Roman" w:cs="Times New Roman"/>
          <w:bCs/>
          <w:iCs/>
          <w:sz w:val="24"/>
          <w:szCs w:val="24"/>
          <w:lang w:val="en-ZA"/>
        </w:rPr>
        <w:t xml:space="preserve"> CCZ 07/21. </w:t>
      </w:r>
      <w:r w:rsidR="004E1564" w:rsidRPr="001C5643">
        <w:rPr>
          <w:rFonts w:ascii="Times New Roman" w:hAnsi="Times New Roman" w:cs="Times New Roman"/>
          <w:bCs/>
          <w:iCs/>
          <w:sz w:val="24"/>
          <w:szCs w:val="24"/>
          <w:lang w:val="en-ZA"/>
        </w:rPr>
        <w:lastRenderedPageBreak/>
        <w:t>Commenting on the nature of the right enshrined in s 56</w:t>
      </w:r>
      <w:r>
        <w:rPr>
          <w:rFonts w:ascii="Times New Roman" w:hAnsi="Times New Roman" w:cs="Times New Roman"/>
          <w:bCs/>
          <w:iCs/>
          <w:sz w:val="24"/>
          <w:szCs w:val="24"/>
          <w:lang w:val="en-ZA"/>
        </w:rPr>
        <w:t xml:space="preserve"> </w:t>
      </w:r>
      <w:r w:rsidR="004E1564" w:rsidRPr="001C5643">
        <w:rPr>
          <w:rFonts w:ascii="Times New Roman" w:hAnsi="Times New Roman" w:cs="Times New Roman"/>
          <w:bCs/>
          <w:iCs/>
          <w:sz w:val="24"/>
          <w:szCs w:val="24"/>
          <w:lang w:val="en-ZA"/>
        </w:rPr>
        <w:t>(1), PATEL JCC posited the following:</w:t>
      </w:r>
    </w:p>
    <w:p w14:paraId="66F8F7EC" w14:textId="77777777" w:rsidR="004E1564" w:rsidRPr="001C5643" w:rsidRDefault="004E1564" w:rsidP="004E1564">
      <w:pPr>
        <w:autoSpaceDE w:val="0"/>
        <w:autoSpaceDN w:val="0"/>
        <w:adjustRightInd w:val="0"/>
        <w:spacing w:after="0" w:line="360" w:lineRule="auto"/>
        <w:jc w:val="both"/>
        <w:rPr>
          <w:rFonts w:ascii="Times New Roman" w:hAnsi="Times New Roman" w:cs="Times New Roman"/>
          <w:bCs/>
          <w:iCs/>
          <w:sz w:val="24"/>
          <w:szCs w:val="24"/>
          <w:lang w:val="en-ZA"/>
        </w:rPr>
      </w:pPr>
    </w:p>
    <w:p w14:paraId="7B3916C0" w14:textId="45009B7E" w:rsidR="004E1564" w:rsidRPr="001C5643" w:rsidRDefault="004E1564" w:rsidP="007344A3">
      <w:pPr>
        <w:autoSpaceDE w:val="0"/>
        <w:autoSpaceDN w:val="0"/>
        <w:adjustRightInd w:val="0"/>
        <w:spacing w:after="0" w:line="240" w:lineRule="auto"/>
        <w:ind w:left="2160"/>
        <w:jc w:val="both"/>
        <w:rPr>
          <w:rFonts w:ascii="Times New Roman" w:hAnsi="Times New Roman" w:cs="Times New Roman"/>
          <w:bCs/>
          <w:iCs/>
          <w:sz w:val="24"/>
          <w:szCs w:val="24"/>
          <w:lang w:val="en-ZA"/>
        </w:rPr>
      </w:pPr>
      <w:r w:rsidRPr="001C5643">
        <w:rPr>
          <w:rFonts w:ascii="Times New Roman" w:hAnsi="Times New Roman" w:cs="Times New Roman"/>
          <w:bCs/>
          <w:iCs/>
          <w:sz w:val="24"/>
          <w:szCs w:val="24"/>
          <w:lang w:val="en-ZA"/>
        </w:rPr>
        <w:t>“As regards s 56</w:t>
      </w:r>
      <w:r w:rsidR="00476F9E">
        <w:rPr>
          <w:rFonts w:ascii="Times New Roman" w:hAnsi="Times New Roman" w:cs="Times New Roman"/>
          <w:bCs/>
          <w:iCs/>
          <w:sz w:val="24"/>
          <w:szCs w:val="24"/>
          <w:lang w:val="en-ZA"/>
        </w:rPr>
        <w:t xml:space="preserve"> </w:t>
      </w:r>
      <w:r w:rsidRPr="001C5643">
        <w:rPr>
          <w:rFonts w:ascii="Times New Roman" w:hAnsi="Times New Roman" w:cs="Times New Roman"/>
          <w:bCs/>
          <w:iCs/>
          <w:sz w:val="24"/>
          <w:szCs w:val="24"/>
          <w:lang w:val="en-ZA"/>
        </w:rPr>
        <w:t xml:space="preserve">(1), the court </w:t>
      </w:r>
      <w:r w:rsidRPr="001C5643">
        <w:rPr>
          <w:rFonts w:ascii="Times New Roman" w:hAnsi="Times New Roman" w:cs="Times New Roman"/>
          <w:bCs/>
          <w:i/>
          <w:iCs/>
          <w:sz w:val="24"/>
          <w:szCs w:val="24"/>
          <w:lang w:val="en-ZA"/>
        </w:rPr>
        <w:t>a quo</w:t>
      </w:r>
      <w:r w:rsidRPr="001C5643">
        <w:rPr>
          <w:rFonts w:ascii="Times New Roman" w:hAnsi="Times New Roman" w:cs="Times New Roman"/>
          <w:bCs/>
          <w:iCs/>
          <w:sz w:val="24"/>
          <w:szCs w:val="24"/>
          <w:lang w:val="en-ZA"/>
        </w:rPr>
        <w:t xml:space="preserve"> opined that this section is wider in its scope than the equivalent s 18 in the former Constitution. This, so it reasoned, is because it qualifies the protection and benefit of the law by the use of the word “equal”. Again</w:t>
      </w:r>
      <w:r w:rsidR="008D71EA" w:rsidRPr="001C5643">
        <w:rPr>
          <w:rFonts w:ascii="Times New Roman" w:hAnsi="Times New Roman" w:cs="Times New Roman"/>
          <w:bCs/>
          <w:iCs/>
          <w:sz w:val="24"/>
          <w:szCs w:val="24"/>
          <w:lang w:val="en-ZA"/>
        </w:rPr>
        <w:t>,</w:t>
      </w:r>
      <w:r w:rsidRPr="001C5643">
        <w:rPr>
          <w:rFonts w:ascii="Times New Roman" w:hAnsi="Times New Roman" w:cs="Times New Roman"/>
          <w:bCs/>
          <w:iCs/>
          <w:sz w:val="24"/>
          <w:szCs w:val="24"/>
          <w:lang w:val="en-ZA"/>
        </w:rPr>
        <w:t xml:space="preserve"> with the greatest of respect, this reasoning is fatally flawed. The use of the word “equal” does indeed qualify the protection and benefit of the law, but it does so by restricting rather than broadening the scope of s 56</w:t>
      </w:r>
      <w:r w:rsidR="00476F9E">
        <w:rPr>
          <w:rFonts w:ascii="Times New Roman" w:hAnsi="Times New Roman" w:cs="Times New Roman"/>
          <w:bCs/>
          <w:iCs/>
          <w:sz w:val="24"/>
          <w:szCs w:val="24"/>
          <w:lang w:val="en-ZA"/>
        </w:rPr>
        <w:t xml:space="preserve"> </w:t>
      </w:r>
      <w:r w:rsidRPr="001C5643">
        <w:rPr>
          <w:rFonts w:ascii="Times New Roman" w:hAnsi="Times New Roman" w:cs="Times New Roman"/>
          <w:bCs/>
          <w:iCs/>
          <w:sz w:val="24"/>
          <w:szCs w:val="24"/>
          <w:lang w:val="en-ZA"/>
        </w:rPr>
        <w:t>(1). What this provision means is that all persons in a similar position must be afforded equality before the law and the same protection and benefit of the law… In essence, s 56</w:t>
      </w:r>
      <w:r w:rsidR="00476F9E">
        <w:rPr>
          <w:rFonts w:ascii="Times New Roman" w:hAnsi="Times New Roman" w:cs="Times New Roman"/>
          <w:bCs/>
          <w:iCs/>
          <w:sz w:val="24"/>
          <w:szCs w:val="24"/>
          <w:lang w:val="en-ZA"/>
        </w:rPr>
        <w:t xml:space="preserve"> </w:t>
      </w:r>
      <w:r w:rsidRPr="001C5643">
        <w:rPr>
          <w:rFonts w:ascii="Times New Roman" w:hAnsi="Times New Roman" w:cs="Times New Roman"/>
          <w:bCs/>
          <w:iCs/>
          <w:sz w:val="24"/>
          <w:szCs w:val="24"/>
          <w:lang w:val="en-ZA"/>
        </w:rPr>
        <w:t xml:space="preserve">(1) is a non-discrimination clause that guarantees equality under the law. The applicant </w:t>
      </w:r>
      <w:r w:rsidRPr="001C5643">
        <w:rPr>
          <w:rFonts w:ascii="Times New Roman" w:hAnsi="Times New Roman" w:cs="Times New Roman"/>
          <w:bCs/>
          <w:i/>
          <w:iCs/>
          <w:sz w:val="24"/>
          <w:szCs w:val="24"/>
          <w:lang w:val="en-ZA"/>
        </w:rPr>
        <w:t>a quo</w:t>
      </w:r>
      <w:r w:rsidRPr="001C5643">
        <w:rPr>
          <w:rFonts w:ascii="Times New Roman" w:hAnsi="Times New Roman" w:cs="Times New Roman"/>
          <w:bCs/>
          <w:iCs/>
          <w:sz w:val="24"/>
          <w:szCs w:val="24"/>
          <w:lang w:val="en-ZA"/>
        </w:rPr>
        <w:t xml:space="preserve"> (the third respondent </w:t>
      </w:r>
      <w:r w:rsidRPr="001C5643">
        <w:rPr>
          <w:rFonts w:ascii="Times New Roman" w:hAnsi="Times New Roman" w:cs="Times New Roman"/>
          <w:bCs/>
          <w:i/>
          <w:iCs/>
          <w:sz w:val="24"/>
          <w:szCs w:val="24"/>
          <w:lang w:val="en-ZA"/>
        </w:rPr>
        <w:t>in casu</w:t>
      </w:r>
      <w:r w:rsidRPr="001C5643">
        <w:rPr>
          <w:rFonts w:ascii="Times New Roman" w:hAnsi="Times New Roman" w:cs="Times New Roman"/>
          <w:bCs/>
          <w:iCs/>
          <w:sz w:val="24"/>
          <w:szCs w:val="24"/>
          <w:lang w:val="en-ZA"/>
        </w:rPr>
        <w:t>) did not make any allegation of unequal treatment or differentiation. He did not demonstrate that he was denied the protection of the law, while others similarly positioned were afforded such protection. He failed to show that the enactment or amendment of s 186 of the Constitution operated to discriminate against him in favour of others in the same or similar position. He thereby failed to establish that he had been denied equal protection and benefit of the law. In the event, he entirely failed to establish any infringement of the rights guaranteed by s 56</w:t>
      </w:r>
      <w:r w:rsidR="00476F9E">
        <w:rPr>
          <w:rFonts w:ascii="Times New Roman" w:hAnsi="Times New Roman" w:cs="Times New Roman"/>
          <w:bCs/>
          <w:iCs/>
          <w:sz w:val="24"/>
          <w:szCs w:val="24"/>
          <w:lang w:val="en-ZA"/>
        </w:rPr>
        <w:t xml:space="preserve"> </w:t>
      </w:r>
      <w:r w:rsidRPr="001C5643">
        <w:rPr>
          <w:rFonts w:ascii="Times New Roman" w:hAnsi="Times New Roman" w:cs="Times New Roman"/>
          <w:bCs/>
          <w:iCs/>
          <w:sz w:val="24"/>
          <w:szCs w:val="24"/>
          <w:lang w:val="en-ZA"/>
        </w:rPr>
        <w:t>(1).”</w:t>
      </w:r>
    </w:p>
    <w:p w14:paraId="582ACE4B" w14:textId="77777777" w:rsidR="004E1564" w:rsidRPr="001C5643" w:rsidRDefault="004E1564" w:rsidP="00852625">
      <w:pPr>
        <w:autoSpaceDE w:val="0"/>
        <w:autoSpaceDN w:val="0"/>
        <w:adjustRightInd w:val="0"/>
        <w:spacing w:after="0" w:line="480" w:lineRule="auto"/>
        <w:jc w:val="both"/>
        <w:rPr>
          <w:rFonts w:ascii="Times New Roman" w:hAnsi="Times New Roman" w:cs="Times New Roman"/>
          <w:bCs/>
          <w:iCs/>
          <w:sz w:val="24"/>
          <w:szCs w:val="24"/>
          <w:lang w:val="en-ZA"/>
        </w:rPr>
      </w:pPr>
    </w:p>
    <w:p w14:paraId="7DC837EB" w14:textId="3EEDEDC4" w:rsidR="00B865A2" w:rsidRPr="001C5643" w:rsidRDefault="00476F9E" w:rsidP="00476F9E">
      <w:pPr>
        <w:tabs>
          <w:tab w:val="left" w:pos="1134"/>
        </w:tabs>
        <w:autoSpaceDE w:val="0"/>
        <w:autoSpaceDN w:val="0"/>
        <w:adjustRightInd w:val="0"/>
        <w:spacing w:after="0" w:line="480" w:lineRule="auto"/>
        <w:ind w:left="1134" w:hanging="1134"/>
        <w:jc w:val="both"/>
        <w:rPr>
          <w:rFonts w:ascii="Times New Roman" w:hAnsi="Times New Roman" w:cs="Times New Roman"/>
          <w:bCs/>
          <w:iCs/>
          <w:sz w:val="24"/>
          <w:szCs w:val="24"/>
          <w:lang w:val="en-ZA"/>
        </w:rPr>
      </w:pPr>
      <w:r w:rsidRPr="00476F9E">
        <w:rPr>
          <w:rFonts w:ascii="Times New Roman" w:hAnsi="Times New Roman" w:cs="Times New Roman"/>
          <w:bCs/>
          <w:iCs/>
          <w:sz w:val="24"/>
          <w:szCs w:val="24"/>
          <w:lang w:val="en-ZA"/>
        </w:rPr>
        <w:t>[</w:t>
      </w:r>
      <w:r w:rsidR="00C139C1">
        <w:rPr>
          <w:rFonts w:ascii="Times New Roman" w:hAnsi="Times New Roman" w:cs="Times New Roman"/>
          <w:bCs/>
          <w:iCs/>
          <w:sz w:val="24"/>
          <w:szCs w:val="24"/>
          <w:lang w:val="en-ZA"/>
        </w:rPr>
        <w:t>101</w:t>
      </w:r>
      <w:r w:rsidRPr="00476F9E">
        <w:rPr>
          <w:rFonts w:ascii="Times New Roman" w:hAnsi="Times New Roman" w:cs="Times New Roman"/>
          <w:bCs/>
          <w:iCs/>
          <w:sz w:val="24"/>
          <w:szCs w:val="24"/>
          <w:lang w:val="en-ZA"/>
        </w:rPr>
        <w:t>]</w:t>
      </w:r>
      <w:r>
        <w:rPr>
          <w:rFonts w:ascii="Times New Roman" w:hAnsi="Times New Roman" w:cs="Times New Roman"/>
          <w:bCs/>
          <w:i/>
          <w:iCs/>
          <w:sz w:val="24"/>
          <w:szCs w:val="24"/>
          <w:lang w:val="en-ZA"/>
        </w:rPr>
        <w:tab/>
      </w:r>
      <w:r w:rsidR="004E1564" w:rsidRPr="001C5643">
        <w:rPr>
          <w:rFonts w:ascii="Times New Roman" w:hAnsi="Times New Roman" w:cs="Times New Roman"/>
          <w:bCs/>
          <w:i/>
          <w:iCs/>
          <w:sz w:val="24"/>
          <w:szCs w:val="24"/>
          <w:lang w:val="en-ZA"/>
        </w:rPr>
        <w:t>In casu</w:t>
      </w:r>
      <w:r w:rsidR="004E1564" w:rsidRPr="001C5643">
        <w:rPr>
          <w:rFonts w:ascii="Times New Roman" w:hAnsi="Times New Roman" w:cs="Times New Roman"/>
          <w:bCs/>
          <w:iCs/>
          <w:sz w:val="24"/>
          <w:szCs w:val="24"/>
          <w:lang w:val="en-ZA"/>
        </w:rPr>
        <w:t xml:space="preserve">, the appellants compare their position to that of the indigenous population who are afforded ownership rights in areas such as Borrowdale. </w:t>
      </w:r>
      <w:r w:rsidR="000F27C7" w:rsidRPr="001C5643">
        <w:rPr>
          <w:rFonts w:ascii="Times New Roman" w:hAnsi="Times New Roman" w:cs="Times New Roman"/>
          <w:bCs/>
          <w:iCs/>
          <w:sz w:val="24"/>
          <w:szCs w:val="24"/>
          <w:lang w:val="en-ZA"/>
        </w:rPr>
        <w:t xml:space="preserve">They had perforce to demonstrate that the law treats dwellers in communal areas differently </w:t>
      </w:r>
      <w:r w:rsidR="008541B6" w:rsidRPr="001C5643">
        <w:rPr>
          <w:rFonts w:ascii="Times New Roman" w:hAnsi="Times New Roman" w:cs="Times New Roman"/>
          <w:bCs/>
          <w:iCs/>
          <w:sz w:val="24"/>
          <w:szCs w:val="24"/>
          <w:lang w:val="en-ZA"/>
        </w:rPr>
        <w:t>from</w:t>
      </w:r>
      <w:r w:rsidR="000F27C7" w:rsidRPr="001C5643">
        <w:rPr>
          <w:rFonts w:ascii="Times New Roman" w:hAnsi="Times New Roman" w:cs="Times New Roman"/>
          <w:bCs/>
          <w:iCs/>
          <w:sz w:val="24"/>
          <w:szCs w:val="24"/>
          <w:lang w:val="en-ZA"/>
        </w:rPr>
        <w:t xml:space="preserve"> those in urban areas. </w:t>
      </w:r>
      <w:r w:rsidR="004E1564" w:rsidRPr="001C5643">
        <w:rPr>
          <w:rFonts w:ascii="Times New Roman" w:hAnsi="Times New Roman" w:cs="Times New Roman"/>
          <w:bCs/>
          <w:iCs/>
          <w:sz w:val="24"/>
          <w:szCs w:val="24"/>
          <w:lang w:val="en-ZA"/>
        </w:rPr>
        <w:t xml:space="preserve">However, in my view, the critical distinction is that </w:t>
      </w:r>
      <w:r w:rsidR="00FF544D" w:rsidRPr="001C5643">
        <w:rPr>
          <w:rFonts w:ascii="Times New Roman" w:hAnsi="Times New Roman" w:cs="Times New Roman"/>
          <w:bCs/>
          <w:iCs/>
          <w:sz w:val="24"/>
          <w:szCs w:val="24"/>
          <w:lang w:val="en-ZA"/>
        </w:rPr>
        <w:t xml:space="preserve">urban </w:t>
      </w:r>
      <w:r w:rsidR="004E1564" w:rsidRPr="001C5643">
        <w:rPr>
          <w:rFonts w:ascii="Times New Roman" w:hAnsi="Times New Roman" w:cs="Times New Roman"/>
          <w:bCs/>
          <w:iCs/>
          <w:sz w:val="24"/>
          <w:szCs w:val="24"/>
          <w:lang w:val="en-ZA"/>
        </w:rPr>
        <w:t xml:space="preserve">areas do not constitute </w:t>
      </w:r>
      <w:r w:rsidR="00E05BEB" w:rsidRPr="001C5643">
        <w:rPr>
          <w:rFonts w:ascii="Times New Roman" w:hAnsi="Times New Roman" w:cs="Times New Roman"/>
          <w:bCs/>
          <w:iCs/>
          <w:sz w:val="24"/>
          <w:szCs w:val="24"/>
          <w:lang w:val="en-ZA"/>
        </w:rPr>
        <w:t xml:space="preserve">agricultural </w:t>
      </w:r>
      <w:r w:rsidR="004E1564" w:rsidRPr="001C5643">
        <w:rPr>
          <w:rFonts w:ascii="Times New Roman" w:hAnsi="Times New Roman" w:cs="Times New Roman"/>
          <w:bCs/>
          <w:iCs/>
          <w:sz w:val="24"/>
          <w:szCs w:val="24"/>
          <w:lang w:val="en-ZA"/>
        </w:rPr>
        <w:t>land</w:t>
      </w:r>
      <w:r w:rsidR="008541B6" w:rsidRPr="001C5643">
        <w:rPr>
          <w:rFonts w:ascii="Times New Roman" w:hAnsi="Times New Roman" w:cs="Times New Roman"/>
          <w:bCs/>
          <w:iCs/>
          <w:sz w:val="24"/>
          <w:szCs w:val="24"/>
          <w:lang w:val="en-ZA"/>
        </w:rPr>
        <w:t>. A</w:t>
      </w:r>
      <w:r w:rsidR="004E1564" w:rsidRPr="001C5643">
        <w:rPr>
          <w:rFonts w:ascii="Times New Roman" w:hAnsi="Times New Roman" w:cs="Times New Roman"/>
          <w:bCs/>
          <w:iCs/>
          <w:sz w:val="24"/>
          <w:szCs w:val="24"/>
          <w:lang w:val="en-ZA"/>
        </w:rPr>
        <w:t>s such</w:t>
      </w:r>
      <w:r w:rsidR="008541B6" w:rsidRPr="001C5643">
        <w:rPr>
          <w:rFonts w:ascii="Times New Roman" w:hAnsi="Times New Roman" w:cs="Times New Roman"/>
          <w:bCs/>
          <w:iCs/>
          <w:sz w:val="24"/>
          <w:szCs w:val="24"/>
          <w:lang w:val="en-ZA"/>
        </w:rPr>
        <w:t>,</w:t>
      </w:r>
      <w:r w:rsidR="004E1564" w:rsidRPr="001C5643">
        <w:rPr>
          <w:rFonts w:ascii="Times New Roman" w:hAnsi="Times New Roman" w:cs="Times New Roman"/>
          <w:bCs/>
          <w:iCs/>
          <w:sz w:val="24"/>
          <w:szCs w:val="24"/>
          <w:lang w:val="en-ZA"/>
        </w:rPr>
        <w:t xml:space="preserve"> the allegation of unequal treatment of persons in a similar position cannot be sustained inasmuch as a comparison of ownership in Borrowdale </w:t>
      </w:r>
      <w:r w:rsidR="00172B3C" w:rsidRPr="001C5643">
        <w:rPr>
          <w:rFonts w:ascii="Times New Roman" w:hAnsi="Times New Roman" w:cs="Times New Roman"/>
          <w:bCs/>
          <w:iCs/>
          <w:sz w:val="24"/>
          <w:szCs w:val="24"/>
          <w:lang w:val="en-ZA"/>
        </w:rPr>
        <w:t xml:space="preserve">or urban areas </w:t>
      </w:r>
      <w:r w:rsidR="004E1564" w:rsidRPr="001C5643">
        <w:rPr>
          <w:rFonts w:ascii="Times New Roman" w:hAnsi="Times New Roman" w:cs="Times New Roman"/>
          <w:bCs/>
          <w:iCs/>
          <w:sz w:val="24"/>
          <w:szCs w:val="24"/>
          <w:lang w:val="en-ZA"/>
        </w:rPr>
        <w:t>is concerned.</w:t>
      </w:r>
    </w:p>
    <w:p w14:paraId="2AC2A392" w14:textId="05162A1C" w:rsidR="004E1564" w:rsidRPr="001C5643" w:rsidRDefault="004E1564" w:rsidP="00B865A2">
      <w:pPr>
        <w:tabs>
          <w:tab w:val="left" w:pos="1134"/>
        </w:tabs>
        <w:autoSpaceDE w:val="0"/>
        <w:autoSpaceDN w:val="0"/>
        <w:adjustRightInd w:val="0"/>
        <w:spacing w:after="0" w:line="480" w:lineRule="auto"/>
        <w:jc w:val="both"/>
        <w:rPr>
          <w:rFonts w:ascii="Times New Roman" w:hAnsi="Times New Roman" w:cs="Times New Roman"/>
          <w:sz w:val="24"/>
          <w:szCs w:val="24"/>
        </w:rPr>
      </w:pPr>
      <w:r w:rsidRPr="001C5643">
        <w:rPr>
          <w:rFonts w:ascii="Times New Roman" w:hAnsi="Times New Roman" w:cs="Times New Roman"/>
          <w:bCs/>
          <w:iCs/>
          <w:sz w:val="24"/>
          <w:szCs w:val="24"/>
          <w:lang w:val="en-ZA"/>
        </w:rPr>
        <w:t xml:space="preserve">   </w:t>
      </w:r>
    </w:p>
    <w:p w14:paraId="2F67B3EE" w14:textId="217263DE" w:rsidR="008F341E" w:rsidRPr="001C5643" w:rsidRDefault="00476F9E" w:rsidP="00476F9E">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w:t>
      </w:r>
      <w:r w:rsidR="00C139C1">
        <w:rPr>
          <w:rFonts w:ascii="Times New Roman" w:hAnsi="Times New Roman" w:cs="Times New Roman"/>
          <w:sz w:val="24"/>
          <w:szCs w:val="24"/>
        </w:rPr>
        <w:t>102</w:t>
      </w:r>
      <w:r>
        <w:rPr>
          <w:rFonts w:ascii="Times New Roman" w:hAnsi="Times New Roman" w:cs="Times New Roman"/>
          <w:sz w:val="24"/>
          <w:szCs w:val="24"/>
        </w:rPr>
        <w:t>]</w:t>
      </w:r>
      <w:r>
        <w:rPr>
          <w:rFonts w:ascii="Times New Roman" w:hAnsi="Times New Roman" w:cs="Times New Roman"/>
          <w:sz w:val="24"/>
          <w:szCs w:val="24"/>
        </w:rPr>
        <w:tab/>
      </w:r>
      <w:r w:rsidR="008F341E" w:rsidRPr="001C5643">
        <w:rPr>
          <w:rFonts w:ascii="Times New Roman" w:hAnsi="Times New Roman" w:cs="Times New Roman"/>
          <w:sz w:val="24"/>
          <w:szCs w:val="24"/>
        </w:rPr>
        <w:t xml:space="preserve">That the rights to occupy the land they claim are guaranteed under the Communal Land Act is apparent from the language in s 8 </w:t>
      </w:r>
      <w:r w:rsidR="001F7E14" w:rsidRPr="001C5643">
        <w:rPr>
          <w:rFonts w:ascii="Times New Roman" w:hAnsi="Times New Roman" w:cs="Times New Roman"/>
          <w:sz w:val="24"/>
          <w:szCs w:val="24"/>
        </w:rPr>
        <w:t>of the Act</w:t>
      </w:r>
      <w:r w:rsidR="008F341E" w:rsidRPr="001C5643">
        <w:rPr>
          <w:rFonts w:ascii="Times New Roman" w:hAnsi="Times New Roman" w:cs="Times New Roman"/>
          <w:sz w:val="24"/>
          <w:szCs w:val="24"/>
        </w:rPr>
        <w:t xml:space="preserve">. What needs clarity is whether or not </w:t>
      </w:r>
      <w:r w:rsidR="008541B6" w:rsidRPr="001C5643">
        <w:rPr>
          <w:rFonts w:ascii="Times New Roman" w:hAnsi="Times New Roman" w:cs="Times New Roman"/>
          <w:sz w:val="24"/>
          <w:szCs w:val="24"/>
        </w:rPr>
        <w:t>our law has no provision for individual ownership of communal land</w:t>
      </w:r>
      <w:r w:rsidR="008F341E" w:rsidRPr="001C5643">
        <w:rPr>
          <w:rFonts w:ascii="Times New Roman" w:hAnsi="Times New Roman" w:cs="Times New Roman"/>
          <w:sz w:val="24"/>
          <w:szCs w:val="24"/>
        </w:rPr>
        <w:t xml:space="preserve">. It is suggested that the vestiture of the land in the President militates against </w:t>
      </w:r>
      <w:r w:rsidR="008541B6" w:rsidRPr="001C5643">
        <w:rPr>
          <w:rFonts w:ascii="Times New Roman" w:hAnsi="Times New Roman" w:cs="Times New Roman"/>
          <w:sz w:val="24"/>
          <w:szCs w:val="24"/>
        </w:rPr>
        <w:lastRenderedPageBreak/>
        <w:t>several</w:t>
      </w:r>
      <w:r w:rsidR="008F341E" w:rsidRPr="001C5643">
        <w:rPr>
          <w:rFonts w:ascii="Times New Roman" w:hAnsi="Times New Roman" w:cs="Times New Roman"/>
          <w:sz w:val="24"/>
          <w:szCs w:val="24"/>
        </w:rPr>
        <w:t xml:space="preserve"> rights. I </w:t>
      </w:r>
      <w:r w:rsidR="008541B6" w:rsidRPr="001C5643">
        <w:rPr>
          <w:rFonts w:ascii="Times New Roman" w:hAnsi="Times New Roman" w:cs="Times New Roman"/>
          <w:sz w:val="24"/>
          <w:szCs w:val="24"/>
        </w:rPr>
        <w:t>now</w:t>
      </w:r>
      <w:r w:rsidR="008F341E" w:rsidRPr="001C5643">
        <w:rPr>
          <w:rFonts w:ascii="Times New Roman" w:hAnsi="Times New Roman" w:cs="Times New Roman"/>
          <w:sz w:val="24"/>
          <w:szCs w:val="24"/>
        </w:rPr>
        <w:t xml:space="preserve"> consider how the President is empowered to deal with the land </w:t>
      </w:r>
      <w:r w:rsidR="008541B6" w:rsidRPr="001C5643">
        <w:rPr>
          <w:rFonts w:ascii="Times New Roman" w:hAnsi="Times New Roman" w:cs="Times New Roman"/>
          <w:sz w:val="24"/>
          <w:szCs w:val="24"/>
        </w:rPr>
        <w:t xml:space="preserve">the </w:t>
      </w:r>
      <w:r w:rsidR="008F341E" w:rsidRPr="001C5643">
        <w:rPr>
          <w:rFonts w:ascii="Times New Roman" w:hAnsi="Times New Roman" w:cs="Times New Roman"/>
          <w:sz w:val="24"/>
          <w:szCs w:val="24"/>
        </w:rPr>
        <w:t>law has vested in him.</w:t>
      </w:r>
    </w:p>
    <w:p w14:paraId="42257D57" w14:textId="77777777" w:rsidR="00B865A2" w:rsidRPr="001C5643" w:rsidRDefault="00B865A2" w:rsidP="00B865A2">
      <w:pPr>
        <w:tabs>
          <w:tab w:val="left" w:pos="1134"/>
        </w:tabs>
        <w:autoSpaceDE w:val="0"/>
        <w:autoSpaceDN w:val="0"/>
        <w:adjustRightInd w:val="0"/>
        <w:spacing w:after="0" w:line="480" w:lineRule="auto"/>
        <w:jc w:val="both"/>
        <w:rPr>
          <w:rFonts w:ascii="Times New Roman" w:hAnsi="Times New Roman" w:cs="Times New Roman"/>
          <w:sz w:val="24"/>
          <w:szCs w:val="24"/>
        </w:rPr>
      </w:pPr>
    </w:p>
    <w:p w14:paraId="386E6DDB" w14:textId="652A1A5E" w:rsidR="008F341E" w:rsidRPr="001C5643" w:rsidRDefault="008623BD" w:rsidP="008623BD">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w:t>
      </w:r>
      <w:r w:rsidR="00C139C1">
        <w:rPr>
          <w:rFonts w:ascii="Times New Roman" w:hAnsi="Times New Roman" w:cs="Times New Roman"/>
          <w:sz w:val="24"/>
          <w:szCs w:val="24"/>
        </w:rPr>
        <w:t>103</w:t>
      </w:r>
      <w:r>
        <w:rPr>
          <w:rFonts w:ascii="Times New Roman" w:hAnsi="Times New Roman" w:cs="Times New Roman"/>
          <w:sz w:val="24"/>
          <w:szCs w:val="24"/>
        </w:rPr>
        <w:t>]</w:t>
      </w:r>
      <w:r>
        <w:rPr>
          <w:rFonts w:ascii="Times New Roman" w:hAnsi="Times New Roman" w:cs="Times New Roman"/>
          <w:sz w:val="24"/>
          <w:szCs w:val="24"/>
        </w:rPr>
        <w:tab/>
      </w:r>
      <w:r w:rsidR="008F341E" w:rsidRPr="001C5643">
        <w:rPr>
          <w:rFonts w:ascii="Times New Roman" w:hAnsi="Times New Roman" w:cs="Times New Roman"/>
          <w:sz w:val="24"/>
          <w:szCs w:val="24"/>
        </w:rPr>
        <w:t xml:space="preserve">I turn to </w:t>
      </w:r>
      <w:r w:rsidR="00CB0076" w:rsidRPr="001C5643">
        <w:rPr>
          <w:rFonts w:ascii="Times New Roman" w:hAnsi="Times New Roman" w:cs="Times New Roman"/>
          <w:sz w:val="24"/>
          <w:szCs w:val="24"/>
        </w:rPr>
        <w:t xml:space="preserve">consider </w:t>
      </w:r>
      <w:r w:rsidR="008F341E" w:rsidRPr="001C5643">
        <w:rPr>
          <w:rFonts w:ascii="Times New Roman" w:hAnsi="Times New Roman" w:cs="Times New Roman"/>
          <w:sz w:val="24"/>
          <w:szCs w:val="24"/>
        </w:rPr>
        <w:t>s 6 of the Communal Land Act</w:t>
      </w:r>
      <w:r w:rsidR="008541B6" w:rsidRPr="001C5643">
        <w:rPr>
          <w:rFonts w:ascii="Times New Roman" w:hAnsi="Times New Roman" w:cs="Times New Roman"/>
          <w:sz w:val="24"/>
          <w:szCs w:val="24"/>
        </w:rPr>
        <w:t>, one of the sections the appellants identified as</w:t>
      </w:r>
      <w:r w:rsidR="008F341E" w:rsidRPr="001C5643">
        <w:rPr>
          <w:rFonts w:ascii="Times New Roman" w:hAnsi="Times New Roman" w:cs="Times New Roman"/>
          <w:sz w:val="24"/>
          <w:szCs w:val="24"/>
        </w:rPr>
        <w:t xml:space="preserve"> repugnant. It reads as follows:</w:t>
      </w:r>
    </w:p>
    <w:p w14:paraId="7B3C9CD5" w14:textId="77777777" w:rsidR="008D71EA" w:rsidRPr="001C5643" w:rsidRDefault="008D71EA" w:rsidP="007344A3">
      <w:pPr>
        <w:autoSpaceDE w:val="0"/>
        <w:autoSpaceDN w:val="0"/>
        <w:adjustRightInd w:val="0"/>
        <w:spacing w:after="0" w:line="480" w:lineRule="auto"/>
        <w:ind w:left="1440" w:firstLine="720"/>
        <w:jc w:val="both"/>
        <w:rPr>
          <w:rFonts w:ascii="Times New Roman" w:hAnsi="Times New Roman" w:cs="Times New Roman"/>
          <w:b/>
          <w:bCs/>
          <w:sz w:val="24"/>
          <w:szCs w:val="24"/>
        </w:rPr>
      </w:pPr>
      <w:r w:rsidRPr="001C5643">
        <w:rPr>
          <w:rFonts w:ascii="Times New Roman" w:hAnsi="Times New Roman" w:cs="Times New Roman"/>
          <w:sz w:val="24"/>
          <w:szCs w:val="24"/>
        </w:rPr>
        <w:t>“</w:t>
      </w:r>
      <w:r w:rsidRPr="001C5643">
        <w:rPr>
          <w:rFonts w:ascii="Times New Roman" w:hAnsi="Times New Roman" w:cs="Times New Roman"/>
          <w:bCs/>
          <w:iCs/>
          <w:sz w:val="24"/>
          <w:szCs w:val="24"/>
          <w:lang w:val="en-ZA"/>
        </w:rPr>
        <w:t>6</w:t>
      </w:r>
      <w:r w:rsidRPr="001C5643">
        <w:rPr>
          <w:rFonts w:ascii="Times New Roman" w:hAnsi="Times New Roman" w:cs="Times New Roman"/>
          <w:b/>
          <w:bCs/>
          <w:sz w:val="24"/>
          <w:szCs w:val="24"/>
        </w:rPr>
        <w:t xml:space="preserve"> Additions to and subtractions from Communal Land</w:t>
      </w:r>
    </w:p>
    <w:p w14:paraId="5F5989DE" w14:textId="77777777" w:rsidR="008D71EA" w:rsidRPr="001C5643" w:rsidRDefault="008D71EA"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(1) Subject to this Act, the Forest Act [</w:t>
      </w:r>
      <w:r w:rsidRPr="001C5643">
        <w:rPr>
          <w:rFonts w:ascii="Times New Roman" w:hAnsi="Times New Roman" w:cs="Times New Roman"/>
          <w:i/>
          <w:iCs/>
          <w:sz w:val="24"/>
          <w:szCs w:val="24"/>
        </w:rPr>
        <w:t>Chapter 19:05</w:t>
      </w:r>
      <w:r w:rsidRPr="001C5643">
        <w:rPr>
          <w:rFonts w:ascii="Times New Roman" w:hAnsi="Times New Roman" w:cs="Times New Roman"/>
          <w:sz w:val="24"/>
          <w:szCs w:val="24"/>
        </w:rPr>
        <w:t>] and the Parks and Wild Life Act [</w:t>
      </w:r>
      <w:r w:rsidRPr="001C5643">
        <w:rPr>
          <w:rFonts w:ascii="Times New Roman" w:hAnsi="Times New Roman" w:cs="Times New Roman"/>
          <w:i/>
          <w:iCs/>
          <w:sz w:val="24"/>
          <w:szCs w:val="24"/>
        </w:rPr>
        <w:t>Chapter 20:14</w:t>
      </w:r>
      <w:r w:rsidRPr="001C5643">
        <w:rPr>
          <w:rFonts w:ascii="Times New Roman" w:hAnsi="Times New Roman" w:cs="Times New Roman"/>
          <w:sz w:val="24"/>
          <w:szCs w:val="24"/>
        </w:rPr>
        <w:t>], the President may, by statutory instrument</w:t>
      </w:r>
      <w:r w:rsidRPr="001C5643">
        <w:rPr>
          <w:rFonts w:ascii="Times New Roman" w:hAnsi="Times New Roman" w:cs="Times New Roman"/>
          <w:i/>
          <w:iCs/>
          <w:sz w:val="24"/>
          <w:szCs w:val="24"/>
        </w:rPr>
        <w:t>—</w:t>
      </w:r>
    </w:p>
    <w:p w14:paraId="090AF879" w14:textId="77777777" w:rsidR="008D71EA" w:rsidRPr="001C5643" w:rsidRDefault="008D71EA"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declare that any State Land shall form part of Communal Land;</w:t>
      </w:r>
    </w:p>
    <w:p w14:paraId="04EADFE0" w14:textId="77777777" w:rsidR="008D71EA" w:rsidRPr="001C5643" w:rsidRDefault="008D71EA"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 xml:space="preserve">) after consultation with any rural district council established for the area concerned, </w:t>
      </w:r>
      <w:r w:rsidRPr="001C5643">
        <w:rPr>
          <w:rFonts w:ascii="Times New Roman" w:hAnsi="Times New Roman" w:cs="Times New Roman"/>
          <w:b/>
          <w:bCs/>
          <w:sz w:val="24"/>
          <w:szCs w:val="24"/>
        </w:rPr>
        <w:t>declare that any land within Communal Land shall cease to form part of Communal land</w:t>
      </w:r>
    </w:p>
    <w:p w14:paraId="419B4467" w14:textId="77777777" w:rsidR="008D71EA" w:rsidRPr="001C5643" w:rsidRDefault="008D71EA"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(2) Whenever the President has published a declaration in terms of subsection (1), the Minister shall, by statutory instrument, amend the instrument published in terms of subsection (1) or (3) of section </w:t>
      </w:r>
      <w:r w:rsidRPr="001C5643">
        <w:rPr>
          <w:rFonts w:ascii="Times New Roman" w:hAnsi="Times New Roman" w:cs="Times New Roman"/>
          <w:i/>
          <w:iCs/>
          <w:sz w:val="24"/>
          <w:szCs w:val="24"/>
        </w:rPr>
        <w:t>five</w:t>
      </w:r>
      <w:r w:rsidRPr="001C5643">
        <w:rPr>
          <w:rFonts w:ascii="Times New Roman" w:hAnsi="Times New Roman" w:cs="Times New Roman"/>
          <w:sz w:val="24"/>
          <w:szCs w:val="24"/>
        </w:rPr>
        <w:t>, as the case may be, to reflect such declaration.</w:t>
      </w:r>
    </w:p>
    <w:p w14:paraId="7C9C0DD0" w14:textId="4764BA85" w:rsidR="008D71EA" w:rsidRDefault="008D71EA"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 xml:space="preserve">(3) Whenever any land ceases to form part of Communal Land in terms of a declaration published in terms of subsection (1), </w:t>
      </w:r>
      <w:r w:rsidRPr="001C5643">
        <w:rPr>
          <w:rFonts w:ascii="Times New Roman" w:hAnsi="Times New Roman" w:cs="Times New Roman"/>
          <w:b/>
          <w:bCs/>
          <w:sz w:val="24"/>
          <w:szCs w:val="24"/>
        </w:rPr>
        <w:t>such land shall thereupon become State land until it is granted, sold or otherwise disposed of in terms of this Act or any other law.”</w:t>
      </w:r>
      <w:r w:rsidR="00164E95" w:rsidRPr="001C5643">
        <w:rPr>
          <w:rFonts w:ascii="Times New Roman" w:hAnsi="Times New Roman" w:cs="Times New Roman"/>
          <w:b/>
          <w:bCs/>
          <w:sz w:val="24"/>
          <w:szCs w:val="24"/>
        </w:rPr>
        <w:t xml:space="preserve"> </w:t>
      </w:r>
      <w:r w:rsidR="00B865A2" w:rsidRPr="001C5643">
        <w:rPr>
          <w:rFonts w:ascii="Times New Roman" w:hAnsi="Times New Roman" w:cs="Times New Roman"/>
          <w:b/>
          <w:bCs/>
          <w:sz w:val="24"/>
          <w:szCs w:val="24"/>
        </w:rPr>
        <w:t>(</w:t>
      </w:r>
      <w:r w:rsidR="00B865A2" w:rsidRPr="001C5643">
        <w:rPr>
          <w:rFonts w:ascii="Times New Roman" w:hAnsi="Times New Roman" w:cs="Times New Roman"/>
          <w:sz w:val="24"/>
          <w:szCs w:val="24"/>
        </w:rPr>
        <w:t>the</w:t>
      </w:r>
      <w:r w:rsidRPr="001C5643">
        <w:rPr>
          <w:rFonts w:ascii="Times New Roman" w:hAnsi="Times New Roman" w:cs="Times New Roman"/>
          <w:sz w:val="24"/>
          <w:szCs w:val="24"/>
        </w:rPr>
        <w:t xml:space="preserve"> emphasis is mine)</w:t>
      </w:r>
    </w:p>
    <w:p w14:paraId="42E37461" w14:textId="77777777" w:rsidR="00852625" w:rsidRPr="001C5643" w:rsidRDefault="00852625" w:rsidP="00B865A2">
      <w:pPr>
        <w:autoSpaceDE w:val="0"/>
        <w:autoSpaceDN w:val="0"/>
        <w:adjustRightInd w:val="0"/>
        <w:spacing w:after="0" w:line="240" w:lineRule="auto"/>
        <w:ind w:left="1440"/>
        <w:jc w:val="both"/>
        <w:rPr>
          <w:rFonts w:ascii="Times New Roman" w:hAnsi="Times New Roman" w:cs="Times New Roman"/>
          <w:sz w:val="24"/>
          <w:szCs w:val="24"/>
        </w:rPr>
      </w:pPr>
    </w:p>
    <w:p w14:paraId="09CAE212" w14:textId="77777777" w:rsidR="008D71EA" w:rsidRPr="001C5643" w:rsidRDefault="008D71EA" w:rsidP="008D71EA">
      <w:pPr>
        <w:autoSpaceDE w:val="0"/>
        <w:autoSpaceDN w:val="0"/>
        <w:adjustRightInd w:val="0"/>
        <w:spacing w:after="0" w:line="360" w:lineRule="auto"/>
        <w:jc w:val="both"/>
        <w:rPr>
          <w:rFonts w:ascii="Times New Roman" w:hAnsi="Times New Roman" w:cs="Times New Roman"/>
          <w:sz w:val="24"/>
          <w:szCs w:val="24"/>
        </w:rPr>
      </w:pPr>
    </w:p>
    <w:p w14:paraId="1AA63D31" w14:textId="5DD28BC7" w:rsidR="00164E95" w:rsidRPr="001C5643" w:rsidRDefault="008623BD" w:rsidP="008623BD">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w:t>
      </w:r>
      <w:r w:rsidR="00C139C1">
        <w:rPr>
          <w:rFonts w:ascii="Times New Roman" w:hAnsi="Times New Roman" w:cs="Times New Roman"/>
          <w:sz w:val="24"/>
          <w:szCs w:val="24"/>
        </w:rPr>
        <w:t>104</w:t>
      </w:r>
      <w:r>
        <w:rPr>
          <w:rFonts w:ascii="Times New Roman" w:hAnsi="Times New Roman" w:cs="Times New Roman"/>
          <w:sz w:val="24"/>
          <w:szCs w:val="24"/>
        </w:rPr>
        <w:t>]</w:t>
      </w:r>
      <w:r>
        <w:rPr>
          <w:rFonts w:ascii="Times New Roman" w:hAnsi="Times New Roman" w:cs="Times New Roman"/>
          <w:sz w:val="24"/>
          <w:szCs w:val="24"/>
        </w:rPr>
        <w:tab/>
      </w:r>
      <w:r w:rsidR="00C65BF6" w:rsidRPr="001C5643">
        <w:rPr>
          <w:rFonts w:ascii="Times New Roman" w:hAnsi="Times New Roman" w:cs="Times New Roman"/>
          <w:sz w:val="24"/>
          <w:szCs w:val="24"/>
        </w:rPr>
        <w:t xml:space="preserve">Tenure and security, especially for communities residing on communal land governed by customary law principles, has been a contentious issue during and after the colonial era. Customary land tenure is regarded as the most insecure land tenure system currently applicable, given the advancement and recognition of private land tenure as the best and superior mode of land tenure. </w:t>
      </w:r>
      <w:r w:rsidR="002172B7" w:rsidRPr="001C5643">
        <w:rPr>
          <w:rFonts w:ascii="Times New Roman" w:hAnsi="Times New Roman" w:cs="Times New Roman"/>
          <w:sz w:val="24"/>
          <w:szCs w:val="24"/>
        </w:rPr>
        <w:t>A perusal of s 6</w:t>
      </w:r>
      <w:r w:rsidR="00965003">
        <w:rPr>
          <w:rFonts w:ascii="Times New Roman" w:hAnsi="Times New Roman" w:cs="Times New Roman"/>
          <w:sz w:val="24"/>
          <w:szCs w:val="24"/>
        </w:rPr>
        <w:t xml:space="preserve"> </w:t>
      </w:r>
      <w:r w:rsidR="002172B7" w:rsidRPr="001C5643">
        <w:rPr>
          <w:rFonts w:ascii="Times New Roman" w:hAnsi="Times New Roman" w:cs="Times New Roman"/>
          <w:sz w:val="24"/>
          <w:szCs w:val="24"/>
        </w:rPr>
        <w:t xml:space="preserve">(3) </w:t>
      </w:r>
      <w:r w:rsidR="00B36EF6" w:rsidRPr="001C5643">
        <w:rPr>
          <w:rFonts w:ascii="Times New Roman" w:hAnsi="Times New Roman" w:cs="Times New Roman"/>
          <w:sz w:val="24"/>
          <w:szCs w:val="24"/>
        </w:rPr>
        <w:t xml:space="preserve">of the Communal Land Act </w:t>
      </w:r>
      <w:r w:rsidR="002172B7" w:rsidRPr="001C5643">
        <w:rPr>
          <w:rFonts w:ascii="Times New Roman" w:hAnsi="Times New Roman" w:cs="Times New Roman"/>
          <w:sz w:val="24"/>
          <w:szCs w:val="24"/>
        </w:rPr>
        <w:t>puts paid to the contention by t</w:t>
      </w:r>
      <w:r w:rsidR="004E1564" w:rsidRPr="001C5643">
        <w:rPr>
          <w:rFonts w:ascii="Times New Roman" w:hAnsi="Times New Roman" w:cs="Times New Roman"/>
          <w:sz w:val="24"/>
          <w:szCs w:val="24"/>
        </w:rPr>
        <w:t>he appellants that</w:t>
      </w:r>
      <w:r w:rsidR="002172B7" w:rsidRPr="001C5643">
        <w:rPr>
          <w:rFonts w:ascii="Times New Roman" w:hAnsi="Times New Roman" w:cs="Times New Roman"/>
          <w:sz w:val="24"/>
          <w:szCs w:val="24"/>
        </w:rPr>
        <w:t>,</w:t>
      </w:r>
      <w:r w:rsidR="004E1564" w:rsidRPr="001C5643">
        <w:rPr>
          <w:rFonts w:ascii="Times New Roman" w:hAnsi="Times New Roman" w:cs="Times New Roman"/>
          <w:sz w:val="24"/>
          <w:szCs w:val="24"/>
        </w:rPr>
        <w:t xml:space="preserve"> as a community occupying communal land, the law discriminates against them by not giving them the right to ownership of land as individuals. The provision empowers the President to excise land </w:t>
      </w:r>
      <w:r w:rsidR="008D71EA" w:rsidRPr="001C5643">
        <w:rPr>
          <w:rFonts w:ascii="Times New Roman" w:hAnsi="Times New Roman" w:cs="Times New Roman"/>
          <w:sz w:val="24"/>
          <w:szCs w:val="24"/>
        </w:rPr>
        <w:t xml:space="preserve">from within the boundaries of a communal area. Once a declaration to that effect has been made, the land becomes </w:t>
      </w:r>
      <w:r w:rsidR="00D17995" w:rsidRPr="001C5643">
        <w:rPr>
          <w:rFonts w:ascii="Times New Roman" w:hAnsi="Times New Roman" w:cs="Times New Roman"/>
          <w:sz w:val="24"/>
          <w:szCs w:val="24"/>
        </w:rPr>
        <w:t>S</w:t>
      </w:r>
      <w:r w:rsidR="008D71EA" w:rsidRPr="001C5643">
        <w:rPr>
          <w:rFonts w:ascii="Times New Roman" w:hAnsi="Times New Roman" w:cs="Times New Roman"/>
          <w:sz w:val="24"/>
          <w:szCs w:val="24"/>
        </w:rPr>
        <w:t xml:space="preserve">tate land </w:t>
      </w:r>
      <w:r w:rsidR="008D71EA" w:rsidRPr="001C5643">
        <w:rPr>
          <w:rFonts w:ascii="Times New Roman" w:hAnsi="Times New Roman" w:cs="Times New Roman"/>
          <w:sz w:val="24"/>
          <w:szCs w:val="24"/>
        </w:rPr>
        <w:lastRenderedPageBreak/>
        <w:t xml:space="preserve">which may then be </w:t>
      </w:r>
      <w:r w:rsidR="00915978" w:rsidRPr="001C5643">
        <w:rPr>
          <w:rFonts w:ascii="Times New Roman" w:hAnsi="Times New Roman" w:cs="Times New Roman"/>
          <w:sz w:val="24"/>
          <w:szCs w:val="24"/>
        </w:rPr>
        <w:t xml:space="preserve">granted, </w:t>
      </w:r>
      <w:r w:rsidR="008D71EA" w:rsidRPr="001C5643">
        <w:rPr>
          <w:rFonts w:ascii="Times New Roman" w:hAnsi="Times New Roman" w:cs="Times New Roman"/>
          <w:sz w:val="24"/>
          <w:szCs w:val="24"/>
        </w:rPr>
        <w:t>sold</w:t>
      </w:r>
      <w:r w:rsidR="008541B6" w:rsidRPr="001C5643">
        <w:rPr>
          <w:rFonts w:ascii="Times New Roman" w:hAnsi="Times New Roman" w:cs="Times New Roman"/>
          <w:sz w:val="24"/>
          <w:szCs w:val="24"/>
        </w:rPr>
        <w:t>,</w:t>
      </w:r>
      <w:r w:rsidR="008D71EA" w:rsidRPr="001C5643">
        <w:rPr>
          <w:rFonts w:ascii="Times New Roman" w:hAnsi="Times New Roman" w:cs="Times New Roman"/>
          <w:sz w:val="24"/>
          <w:szCs w:val="24"/>
        </w:rPr>
        <w:t xml:space="preserve"> or dispo</w:t>
      </w:r>
      <w:r w:rsidR="00915978" w:rsidRPr="001C5643">
        <w:rPr>
          <w:rFonts w:ascii="Times New Roman" w:hAnsi="Times New Roman" w:cs="Times New Roman"/>
          <w:sz w:val="24"/>
          <w:szCs w:val="24"/>
        </w:rPr>
        <w:t xml:space="preserve">sed of in any other manner under the Communal Land Act or any other law within the country. </w:t>
      </w:r>
      <w:r w:rsidR="004E1564" w:rsidRPr="001C5643">
        <w:rPr>
          <w:rFonts w:ascii="Times New Roman" w:hAnsi="Times New Roman" w:cs="Times New Roman"/>
          <w:sz w:val="24"/>
          <w:szCs w:val="24"/>
        </w:rPr>
        <w:t xml:space="preserve">This provision </w:t>
      </w:r>
      <w:r w:rsidR="008D71EA" w:rsidRPr="001C5643">
        <w:rPr>
          <w:rFonts w:ascii="Times New Roman" w:hAnsi="Times New Roman" w:cs="Times New Roman"/>
          <w:sz w:val="24"/>
          <w:szCs w:val="24"/>
        </w:rPr>
        <w:t xml:space="preserve">gives the President the </w:t>
      </w:r>
      <w:r w:rsidR="00915978" w:rsidRPr="001C5643">
        <w:rPr>
          <w:rFonts w:ascii="Times New Roman" w:hAnsi="Times New Roman" w:cs="Times New Roman"/>
          <w:sz w:val="24"/>
          <w:szCs w:val="24"/>
        </w:rPr>
        <w:t>authority to pav</w:t>
      </w:r>
      <w:r w:rsidR="008541B6" w:rsidRPr="001C5643">
        <w:rPr>
          <w:rFonts w:ascii="Times New Roman" w:hAnsi="Times New Roman" w:cs="Times New Roman"/>
          <w:sz w:val="24"/>
          <w:szCs w:val="24"/>
        </w:rPr>
        <w:t>e th</w:t>
      </w:r>
      <w:r w:rsidR="00915978" w:rsidRPr="001C5643">
        <w:rPr>
          <w:rFonts w:ascii="Times New Roman" w:hAnsi="Times New Roman" w:cs="Times New Roman"/>
          <w:sz w:val="24"/>
          <w:szCs w:val="24"/>
        </w:rPr>
        <w:t xml:space="preserve">e way for </w:t>
      </w:r>
      <w:r w:rsidR="004E1564" w:rsidRPr="001C5643">
        <w:rPr>
          <w:rFonts w:ascii="Times New Roman" w:hAnsi="Times New Roman" w:cs="Times New Roman"/>
          <w:sz w:val="24"/>
          <w:szCs w:val="24"/>
        </w:rPr>
        <w:t xml:space="preserve">the ownership of such land in any of the </w:t>
      </w:r>
      <w:r w:rsidR="008541B6" w:rsidRPr="001C5643">
        <w:rPr>
          <w:rFonts w:ascii="Times New Roman" w:hAnsi="Times New Roman" w:cs="Times New Roman"/>
          <w:sz w:val="24"/>
          <w:szCs w:val="24"/>
        </w:rPr>
        <w:t>method</w:t>
      </w:r>
      <w:r w:rsidR="004E1564" w:rsidRPr="001C5643">
        <w:rPr>
          <w:rFonts w:ascii="Times New Roman" w:hAnsi="Times New Roman" w:cs="Times New Roman"/>
          <w:sz w:val="24"/>
          <w:szCs w:val="24"/>
        </w:rPr>
        <w:t xml:space="preserve">s described above. </w:t>
      </w:r>
      <w:r w:rsidR="00444557" w:rsidRPr="001C5643">
        <w:rPr>
          <w:rFonts w:ascii="Times New Roman" w:hAnsi="Times New Roman" w:cs="Times New Roman"/>
          <w:sz w:val="24"/>
          <w:szCs w:val="24"/>
        </w:rPr>
        <w:t>The law enables any person who so wishes to acquire as owner land that is no longer part of communal land. It is not unconstitutional</w:t>
      </w:r>
      <w:r w:rsidR="008541B6" w:rsidRPr="001C5643">
        <w:rPr>
          <w:rFonts w:ascii="Times New Roman" w:hAnsi="Times New Roman" w:cs="Times New Roman"/>
          <w:sz w:val="24"/>
          <w:szCs w:val="24"/>
        </w:rPr>
        <w:t>,</w:t>
      </w:r>
      <w:r w:rsidR="00444557" w:rsidRPr="001C5643">
        <w:rPr>
          <w:rFonts w:ascii="Times New Roman" w:hAnsi="Times New Roman" w:cs="Times New Roman"/>
          <w:sz w:val="24"/>
          <w:szCs w:val="24"/>
        </w:rPr>
        <w:t xml:space="preserve"> as contended by the appellants. It serves a purpose for the majority of rural dwellers within the </w:t>
      </w:r>
      <w:r w:rsidR="008541B6" w:rsidRPr="001C5643">
        <w:rPr>
          <w:rFonts w:ascii="Times New Roman" w:hAnsi="Times New Roman" w:cs="Times New Roman"/>
          <w:sz w:val="24"/>
          <w:szCs w:val="24"/>
        </w:rPr>
        <w:t xml:space="preserve">length and </w:t>
      </w:r>
      <w:r w:rsidR="00444557" w:rsidRPr="001C5643">
        <w:rPr>
          <w:rFonts w:ascii="Times New Roman" w:hAnsi="Times New Roman" w:cs="Times New Roman"/>
          <w:sz w:val="24"/>
          <w:szCs w:val="24"/>
        </w:rPr>
        <w:t>brea</w:t>
      </w:r>
      <w:r w:rsidR="008541B6" w:rsidRPr="001C5643">
        <w:rPr>
          <w:rFonts w:ascii="Times New Roman" w:hAnsi="Times New Roman" w:cs="Times New Roman"/>
          <w:sz w:val="24"/>
          <w:szCs w:val="24"/>
        </w:rPr>
        <w:t>d</w:t>
      </w:r>
      <w:r w:rsidR="00444557" w:rsidRPr="001C5643">
        <w:rPr>
          <w:rFonts w:ascii="Times New Roman" w:hAnsi="Times New Roman" w:cs="Times New Roman"/>
          <w:sz w:val="24"/>
          <w:szCs w:val="24"/>
        </w:rPr>
        <w:t>th of the country. In this endeavour</w:t>
      </w:r>
      <w:r w:rsidR="008541B6" w:rsidRPr="001C5643">
        <w:rPr>
          <w:rFonts w:ascii="Times New Roman" w:hAnsi="Times New Roman" w:cs="Times New Roman"/>
          <w:sz w:val="24"/>
          <w:szCs w:val="24"/>
        </w:rPr>
        <w:t>, it is difficult to discern how s 6, which permits individual ownership of previously communal land, can be found</w:t>
      </w:r>
      <w:r w:rsidR="00444557" w:rsidRPr="001C5643">
        <w:rPr>
          <w:rFonts w:ascii="Times New Roman" w:hAnsi="Times New Roman" w:cs="Times New Roman"/>
          <w:sz w:val="24"/>
          <w:szCs w:val="24"/>
        </w:rPr>
        <w:t xml:space="preserve"> unconstitutional as alleged. </w:t>
      </w:r>
    </w:p>
    <w:p w14:paraId="4AB61562" w14:textId="77777777" w:rsidR="00894640" w:rsidRPr="001C5643" w:rsidRDefault="00894640" w:rsidP="00894640">
      <w:pPr>
        <w:tabs>
          <w:tab w:val="left" w:pos="1134"/>
        </w:tabs>
        <w:autoSpaceDE w:val="0"/>
        <w:autoSpaceDN w:val="0"/>
        <w:adjustRightInd w:val="0"/>
        <w:spacing w:after="0" w:line="480" w:lineRule="auto"/>
        <w:jc w:val="both"/>
        <w:rPr>
          <w:rFonts w:ascii="Times New Roman" w:hAnsi="Times New Roman" w:cs="Times New Roman"/>
          <w:sz w:val="24"/>
          <w:szCs w:val="24"/>
        </w:rPr>
      </w:pPr>
    </w:p>
    <w:p w14:paraId="349D5950" w14:textId="2110D19E" w:rsidR="00444557" w:rsidRPr="001C5643" w:rsidRDefault="00965003" w:rsidP="00965003">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[10</w:t>
      </w:r>
      <w:r w:rsidR="00C139C1">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5F71D3" w:rsidRPr="001C5643">
        <w:rPr>
          <w:rFonts w:ascii="Times New Roman" w:hAnsi="Times New Roman" w:cs="Times New Roman"/>
          <w:sz w:val="24"/>
          <w:szCs w:val="24"/>
        </w:rPr>
        <w:t>In contending that the law governing communal land was inimical to rights of individual ownership, t</w:t>
      </w:r>
      <w:r w:rsidR="004E1564" w:rsidRPr="001C5643">
        <w:rPr>
          <w:rFonts w:ascii="Times New Roman" w:hAnsi="Times New Roman" w:cs="Times New Roman"/>
          <w:sz w:val="24"/>
          <w:szCs w:val="24"/>
        </w:rPr>
        <w:t xml:space="preserve">he appellants ought to have invited the Court to construe this provision against the law that they contend permits private ownership to pieces of land in </w:t>
      </w:r>
      <w:r w:rsidR="00B36EF6" w:rsidRPr="001C5643">
        <w:rPr>
          <w:rFonts w:ascii="Times New Roman" w:hAnsi="Times New Roman" w:cs="Times New Roman"/>
          <w:sz w:val="24"/>
          <w:szCs w:val="24"/>
        </w:rPr>
        <w:t xml:space="preserve">urban areas. </w:t>
      </w:r>
      <w:r w:rsidR="005F71D3" w:rsidRPr="001C5643">
        <w:rPr>
          <w:rFonts w:ascii="Times New Roman" w:hAnsi="Times New Roman" w:cs="Times New Roman"/>
          <w:sz w:val="24"/>
          <w:szCs w:val="24"/>
        </w:rPr>
        <w:t xml:space="preserve">They have not established that their rights as dwellers of communal land are discriminatory against them as opposed to those of urban dwellers. This would have necessitated a comparison of the relevant laws and an </w:t>
      </w:r>
      <w:r w:rsidR="00294F0B" w:rsidRPr="001C5643">
        <w:rPr>
          <w:rFonts w:ascii="Times New Roman" w:hAnsi="Times New Roman" w:cs="Times New Roman"/>
          <w:sz w:val="24"/>
          <w:szCs w:val="24"/>
        </w:rPr>
        <w:t>analysis</w:t>
      </w:r>
      <w:r w:rsidR="005F71D3" w:rsidRPr="001C5643">
        <w:rPr>
          <w:rFonts w:ascii="Times New Roman" w:hAnsi="Times New Roman" w:cs="Times New Roman"/>
          <w:sz w:val="24"/>
          <w:szCs w:val="24"/>
        </w:rPr>
        <w:t xml:space="preserve"> </w:t>
      </w:r>
      <w:r w:rsidR="00294F0B" w:rsidRPr="001C5643">
        <w:rPr>
          <w:rFonts w:ascii="Times New Roman" w:hAnsi="Times New Roman" w:cs="Times New Roman"/>
          <w:sz w:val="24"/>
          <w:szCs w:val="24"/>
        </w:rPr>
        <w:t>showing</w:t>
      </w:r>
      <w:r w:rsidR="005F71D3" w:rsidRPr="001C5643">
        <w:rPr>
          <w:rFonts w:ascii="Times New Roman" w:hAnsi="Times New Roman" w:cs="Times New Roman"/>
          <w:sz w:val="24"/>
          <w:szCs w:val="24"/>
        </w:rPr>
        <w:t xml:space="preserve"> discrimination within the law against communal land dwellers as </w:t>
      </w:r>
      <w:r w:rsidR="00294F0B" w:rsidRPr="001C5643">
        <w:rPr>
          <w:rFonts w:ascii="Times New Roman" w:hAnsi="Times New Roman" w:cs="Times New Roman"/>
          <w:sz w:val="24"/>
          <w:szCs w:val="24"/>
        </w:rPr>
        <w:t>opposed</w:t>
      </w:r>
      <w:r w:rsidR="005F71D3" w:rsidRPr="001C5643">
        <w:rPr>
          <w:rFonts w:ascii="Times New Roman" w:hAnsi="Times New Roman" w:cs="Times New Roman"/>
          <w:sz w:val="24"/>
          <w:szCs w:val="24"/>
        </w:rPr>
        <w:t xml:space="preserve"> to urban dwellers. The appellants do not even advert to the law governing ownership in areas other tha</w:t>
      </w:r>
      <w:r w:rsidR="00CB0076" w:rsidRPr="001C5643">
        <w:rPr>
          <w:rFonts w:ascii="Times New Roman" w:hAnsi="Times New Roman" w:cs="Times New Roman"/>
          <w:sz w:val="24"/>
          <w:szCs w:val="24"/>
        </w:rPr>
        <w:t xml:space="preserve">n </w:t>
      </w:r>
      <w:r w:rsidR="005F71D3" w:rsidRPr="001C5643">
        <w:rPr>
          <w:rFonts w:ascii="Times New Roman" w:hAnsi="Times New Roman" w:cs="Times New Roman"/>
          <w:sz w:val="24"/>
          <w:szCs w:val="24"/>
        </w:rPr>
        <w:t xml:space="preserve">communal land.  </w:t>
      </w:r>
      <w:r w:rsidR="00B36EF6" w:rsidRPr="001C5643">
        <w:rPr>
          <w:rFonts w:ascii="Times New Roman" w:hAnsi="Times New Roman" w:cs="Times New Roman"/>
          <w:sz w:val="24"/>
          <w:szCs w:val="24"/>
        </w:rPr>
        <w:t>In this regard, the Court finds that the appellants have not established the allegation that s 6 of the Communal Land Act violates s 56</w:t>
      </w:r>
      <w:r>
        <w:rPr>
          <w:rFonts w:ascii="Times New Roman" w:hAnsi="Times New Roman" w:cs="Times New Roman"/>
          <w:sz w:val="24"/>
          <w:szCs w:val="24"/>
        </w:rPr>
        <w:t xml:space="preserve"> </w:t>
      </w:r>
      <w:r w:rsidR="00B36EF6" w:rsidRPr="001C5643">
        <w:rPr>
          <w:rFonts w:ascii="Times New Roman" w:hAnsi="Times New Roman" w:cs="Times New Roman"/>
          <w:sz w:val="24"/>
          <w:szCs w:val="24"/>
        </w:rPr>
        <w:t>(1) of the Constitution.</w:t>
      </w:r>
    </w:p>
    <w:p w14:paraId="428672EE" w14:textId="77777777" w:rsidR="00153724" w:rsidRPr="001C5643" w:rsidRDefault="00153724" w:rsidP="00444557">
      <w:pPr>
        <w:autoSpaceDE w:val="0"/>
        <w:autoSpaceDN w:val="0"/>
        <w:adjustRightInd w:val="0"/>
        <w:spacing w:after="0" w:line="480" w:lineRule="auto"/>
        <w:jc w:val="both"/>
        <w:rPr>
          <w:rFonts w:ascii="Times New Roman" w:hAnsi="Times New Roman" w:cs="Times New Roman"/>
          <w:i/>
          <w:iCs/>
          <w:sz w:val="24"/>
          <w:szCs w:val="24"/>
        </w:rPr>
      </w:pPr>
    </w:p>
    <w:p w14:paraId="10AEA1A3" w14:textId="282C31FD" w:rsidR="00C3559A" w:rsidRPr="001C5643" w:rsidRDefault="00C3559A" w:rsidP="00444557">
      <w:pPr>
        <w:autoSpaceDE w:val="0"/>
        <w:autoSpaceDN w:val="0"/>
        <w:adjustRightInd w:val="0"/>
        <w:spacing w:after="0" w:line="480" w:lineRule="auto"/>
        <w:jc w:val="both"/>
        <w:rPr>
          <w:rFonts w:ascii="Times New Roman" w:hAnsi="Times New Roman" w:cs="Times New Roman"/>
          <w:i/>
          <w:iCs/>
          <w:sz w:val="24"/>
          <w:szCs w:val="24"/>
        </w:rPr>
      </w:pPr>
      <w:r w:rsidRPr="001C5643">
        <w:rPr>
          <w:rFonts w:ascii="Times New Roman" w:hAnsi="Times New Roman" w:cs="Times New Roman"/>
          <w:i/>
          <w:iCs/>
          <w:sz w:val="24"/>
          <w:szCs w:val="24"/>
        </w:rPr>
        <w:t>THE LAND TENURE REGIME</w:t>
      </w:r>
    </w:p>
    <w:p w14:paraId="46AC5968" w14:textId="304B37D6" w:rsidR="006671DD" w:rsidRPr="001C5643" w:rsidRDefault="00965003" w:rsidP="00965003">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[10</w:t>
      </w:r>
      <w:r w:rsidR="00C139C1">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6671DD" w:rsidRPr="001C5643">
        <w:rPr>
          <w:rFonts w:ascii="Times New Roman" w:hAnsi="Times New Roman" w:cs="Times New Roman"/>
          <w:sz w:val="24"/>
          <w:szCs w:val="24"/>
        </w:rPr>
        <w:t>It is appropriate at this juncture to examine the contention that s 4 of the Communal Land Act bestows rights of ownership over that land on the President.</w:t>
      </w:r>
      <w:r w:rsidR="005F71D3" w:rsidRPr="001C5643">
        <w:rPr>
          <w:rFonts w:ascii="Times New Roman" w:hAnsi="Times New Roman" w:cs="Times New Roman"/>
          <w:sz w:val="24"/>
          <w:szCs w:val="24"/>
        </w:rPr>
        <w:t xml:space="preserve"> The Regional </w:t>
      </w:r>
      <w:r w:rsidR="006671DD" w:rsidRPr="001C5643">
        <w:rPr>
          <w:rFonts w:ascii="Times New Roman" w:hAnsi="Times New Roman" w:cs="Times New Roman"/>
          <w:sz w:val="24"/>
          <w:szCs w:val="24"/>
        </w:rPr>
        <w:lastRenderedPageBreak/>
        <w:t>Town</w:t>
      </w:r>
      <w:r w:rsidR="005F71D3" w:rsidRPr="001C5643">
        <w:rPr>
          <w:rFonts w:ascii="Times New Roman" w:hAnsi="Times New Roman" w:cs="Times New Roman"/>
          <w:sz w:val="24"/>
          <w:szCs w:val="24"/>
        </w:rPr>
        <w:t xml:space="preserve"> and</w:t>
      </w:r>
      <w:r w:rsidR="006671DD" w:rsidRPr="001C5643">
        <w:rPr>
          <w:rFonts w:ascii="Times New Roman" w:hAnsi="Times New Roman" w:cs="Times New Roman"/>
          <w:sz w:val="24"/>
          <w:szCs w:val="24"/>
        </w:rPr>
        <w:t xml:space="preserve"> Country Planning Act [</w:t>
      </w:r>
      <w:r w:rsidR="006671DD" w:rsidRPr="00965003">
        <w:rPr>
          <w:rFonts w:ascii="Times New Roman" w:hAnsi="Times New Roman" w:cs="Times New Roman"/>
          <w:i/>
          <w:sz w:val="24"/>
          <w:szCs w:val="24"/>
        </w:rPr>
        <w:t>Chapter 29:12</w:t>
      </w:r>
      <w:r w:rsidR="006671DD" w:rsidRPr="001C5643">
        <w:rPr>
          <w:rFonts w:ascii="Times New Roman" w:hAnsi="Times New Roman" w:cs="Times New Roman"/>
          <w:sz w:val="24"/>
          <w:szCs w:val="24"/>
        </w:rPr>
        <w:t>]</w:t>
      </w:r>
      <w:r w:rsidR="005F71D3" w:rsidRPr="001C5643">
        <w:rPr>
          <w:rFonts w:ascii="Times New Roman" w:hAnsi="Times New Roman" w:cs="Times New Roman"/>
          <w:sz w:val="24"/>
          <w:szCs w:val="24"/>
        </w:rPr>
        <w:t xml:space="preserve"> </w:t>
      </w:r>
      <w:r w:rsidR="008541B6" w:rsidRPr="001C5643">
        <w:rPr>
          <w:rFonts w:ascii="Times New Roman" w:hAnsi="Times New Roman" w:cs="Times New Roman"/>
          <w:sz w:val="24"/>
          <w:szCs w:val="24"/>
        </w:rPr>
        <w:t>defines</w:t>
      </w:r>
      <w:r w:rsidR="005F71D3" w:rsidRPr="001C5643">
        <w:rPr>
          <w:rFonts w:ascii="Times New Roman" w:hAnsi="Times New Roman" w:cs="Times New Roman"/>
          <w:sz w:val="24"/>
          <w:szCs w:val="24"/>
        </w:rPr>
        <w:t xml:space="preserve"> what ownership as it </w:t>
      </w:r>
      <w:r w:rsidR="003D0998" w:rsidRPr="001C5643">
        <w:rPr>
          <w:rFonts w:ascii="Times New Roman" w:hAnsi="Times New Roman" w:cs="Times New Roman"/>
          <w:sz w:val="24"/>
          <w:szCs w:val="24"/>
        </w:rPr>
        <w:t xml:space="preserve">pertains </w:t>
      </w:r>
      <w:r w:rsidR="005F71D3" w:rsidRPr="001C5643">
        <w:rPr>
          <w:rFonts w:ascii="Times New Roman" w:hAnsi="Times New Roman" w:cs="Times New Roman"/>
          <w:sz w:val="24"/>
          <w:szCs w:val="24"/>
        </w:rPr>
        <w:t>to property means</w:t>
      </w:r>
      <w:r w:rsidR="006671DD" w:rsidRPr="001C5643">
        <w:rPr>
          <w:rFonts w:ascii="Times New Roman" w:hAnsi="Times New Roman" w:cs="Times New Roman"/>
          <w:sz w:val="24"/>
          <w:szCs w:val="24"/>
        </w:rPr>
        <w:t xml:space="preserve">. </w:t>
      </w:r>
      <w:r w:rsidR="00B40420" w:rsidRPr="001C5643">
        <w:rPr>
          <w:rFonts w:ascii="Times New Roman" w:hAnsi="Times New Roman" w:cs="Times New Roman"/>
          <w:sz w:val="24"/>
          <w:szCs w:val="24"/>
        </w:rPr>
        <w:t>An owner means</w:t>
      </w:r>
      <w:r w:rsidR="006671DD" w:rsidRPr="001C5643">
        <w:rPr>
          <w:rFonts w:ascii="Times New Roman" w:hAnsi="Times New Roman" w:cs="Times New Roman"/>
          <w:sz w:val="24"/>
          <w:szCs w:val="24"/>
        </w:rPr>
        <w:t xml:space="preserve">: </w:t>
      </w:r>
    </w:p>
    <w:p w14:paraId="1F121562" w14:textId="748C1484" w:rsidR="00E10069" w:rsidRPr="001C5643" w:rsidRDefault="008541B6" w:rsidP="00B6355F">
      <w:pPr>
        <w:autoSpaceDE w:val="0"/>
        <w:autoSpaceDN w:val="0"/>
        <w:adjustRightInd w:val="0"/>
        <w:spacing w:after="0" w:line="240" w:lineRule="auto"/>
        <w:jc w:val="both"/>
        <w:rPr>
          <w:rFonts w:ascii="Times New Roman" w:hAnsi="Times New Roman" w:cs="Times New Roman"/>
          <w:sz w:val="24"/>
          <w:szCs w:val="24"/>
        </w:rPr>
      </w:pPr>
      <w:r w:rsidRPr="001C5643">
        <w:rPr>
          <w:rFonts w:ascii="Times New Roman" w:hAnsi="Times New Roman" w:cs="Times New Roman"/>
          <w:sz w:val="24"/>
          <w:szCs w:val="24"/>
        </w:rPr>
        <w:t xml:space="preserve"> </w:t>
      </w:r>
    </w:p>
    <w:p w14:paraId="13CB1670" w14:textId="71BF1524" w:rsidR="00E10069" w:rsidRPr="001C5643" w:rsidRDefault="00B40420"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00E10069" w:rsidRPr="001C5643">
        <w:rPr>
          <w:rFonts w:ascii="Times New Roman" w:hAnsi="Times New Roman" w:cs="Times New Roman"/>
          <w:sz w:val="24"/>
          <w:szCs w:val="24"/>
        </w:rPr>
        <w:t>(</w:t>
      </w:r>
      <w:r w:rsidR="00E10069" w:rsidRPr="001C5643">
        <w:rPr>
          <w:rFonts w:ascii="Times New Roman" w:hAnsi="Times New Roman" w:cs="Times New Roman"/>
          <w:i/>
          <w:iCs/>
          <w:sz w:val="24"/>
          <w:szCs w:val="24"/>
        </w:rPr>
        <w:t>a</w:t>
      </w:r>
      <w:r w:rsidR="00E10069" w:rsidRPr="001C5643">
        <w:rPr>
          <w:rFonts w:ascii="Times New Roman" w:hAnsi="Times New Roman" w:cs="Times New Roman"/>
          <w:sz w:val="24"/>
          <w:szCs w:val="24"/>
        </w:rPr>
        <w:t>) in the case of land which is vested in the President—</w:t>
      </w:r>
    </w:p>
    <w:p w14:paraId="3A8CDBCA" w14:textId="4EE00B04"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(i) if it is not Communal Land, the Minister responsible for the administration of the land</w:t>
      </w:r>
      <w:r w:rsidR="00294F0B" w:rsidRPr="001C5643">
        <w:rPr>
          <w:rFonts w:ascii="Times New Roman" w:hAnsi="Times New Roman" w:cs="Times New Roman"/>
          <w:sz w:val="24"/>
          <w:szCs w:val="24"/>
        </w:rPr>
        <w:t xml:space="preserve"> </w:t>
      </w:r>
      <w:r w:rsidRPr="001C5643">
        <w:rPr>
          <w:rFonts w:ascii="Times New Roman" w:hAnsi="Times New Roman" w:cs="Times New Roman"/>
          <w:sz w:val="24"/>
          <w:szCs w:val="24"/>
        </w:rPr>
        <w:t>concerned; or</w:t>
      </w:r>
    </w:p>
    <w:p w14:paraId="3C2A8C2C" w14:textId="6BFF8F60"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(ii) if it is Communal Land, the Minister responsible for the administration of the Communal</w:t>
      </w:r>
      <w:r w:rsidR="00C3559A" w:rsidRPr="001C5643">
        <w:rPr>
          <w:rFonts w:ascii="Times New Roman" w:hAnsi="Times New Roman" w:cs="Times New Roman"/>
          <w:sz w:val="24"/>
          <w:szCs w:val="24"/>
        </w:rPr>
        <w:t xml:space="preserve"> </w:t>
      </w:r>
      <w:r w:rsidRPr="001C5643">
        <w:rPr>
          <w:rFonts w:ascii="Times New Roman" w:hAnsi="Times New Roman" w:cs="Times New Roman"/>
          <w:sz w:val="24"/>
          <w:szCs w:val="24"/>
        </w:rPr>
        <w:t>Land Act [</w:t>
      </w:r>
      <w:r w:rsidRPr="001C5643">
        <w:rPr>
          <w:rFonts w:ascii="Times New Roman" w:hAnsi="Times New Roman" w:cs="Times New Roman"/>
          <w:i/>
          <w:iCs/>
          <w:sz w:val="24"/>
          <w:szCs w:val="24"/>
        </w:rPr>
        <w:t>Chapter 20:04</w:t>
      </w:r>
      <w:r w:rsidRPr="001C5643">
        <w:rPr>
          <w:rFonts w:ascii="Times New Roman" w:hAnsi="Times New Roman" w:cs="Times New Roman"/>
          <w:sz w:val="24"/>
          <w:szCs w:val="24"/>
        </w:rPr>
        <w:t>];</w:t>
      </w:r>
    </w:p>
    <w:p w14:paraId="47504761" w14:textId="77777777" w:rsidR="00E10069" w:rsidRPr="001C5643" w:rsidRDefault="00E10069"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 in the case of land which is not vested in the President—</w:t>
      </w:r>
    </w:p>
    <w:p w14:paraId="6DCF3472" w14:textId="77777777"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(i) the person who is registered in the Deeds Registry as the owner of the property; or</w:t>
      </w:r>
    </w:p>
    <w:p w14:paraId="64D1A75B" w14:textId="29CAEA02"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(ii) a local authority or a statutory body to which the ownership of the property has been</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transferred or vested by any enactment; or</w:t>
      </w:r>
    </w:p>
    <w:p w14:paraId="3DC1CE6B" w14:textId="215D6710"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(iii) the person lawfully holding the property in accordance with any enactment or agreement</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with the State or a local authority or a statutory body which entitles that person to obtain</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title thereof on the fulfilment by him of the conditions fixed by or in terms of such enactment</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or agreement;</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and includes—</w:t>
      </w:r>
    </w:p>
    <w:p w14:paraId="30307424" w14:textId="20DA77C7"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A. the legal representative of a person referred to in subparagraph (i) or (iii) of paragraph (</w:t>
      </w:r>
      <w:r w:rsidRPr="001C5643">
        <w:rPr>
          <w:rFonts w:ascii="Times New Roman" w:hAnsi="Times New Roman" w:cs="Times New Roman"/>
          <w:i/>
          <w:iCs/>
          <w:sz w:val="24"/>
          <w:szCs w:val="24"/>
        </w:rPr>
        <w:t>b</w:t>
      </w:r>
      <w:r w:rsidRPr="001C5643">
        <w:rPr>
          <w:rFonts w:ascii="Times New Roman" w:hAnsi="Times New Roman" w:cs="Times New Roman"/>
          <w:sz w:val="24"/>
          <w:szCs w:val="24"/>
        </w:rPr>
        <w:t>) who</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has died, has become insolvent, is a minor, is of unsound mind or is otherwise under disability;</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or</w:t>
      </w:r>
    </w:p>
    <w:p w14:paraId="4E070ACB" w14:textId="4A9AFB57" w:rsidR="00E10069" w:rsidRPr="001C5643" w:rsidRDefault="00E10069"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B. the liquidator of a company which is a person referred to in subparagraph (i) or (iii) of paragraph</w:t>
      </w:r>
      <w:r w:rsidR="00D6511D" w:rsidRPr="001C5643">
        <w:rPr>
          <w:rFonts w:ascii="Times New Roman" w:hAnsi="Times New Roman" w:cs="Times New Roman"/>
          <w:sz w:val="24"/>
          <w:szCs w:val="24"/>
        </w:rPr>
        <w:t xml:space="preserve"> </w:t>
      </w: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w:t>
      </w:r>
      <w:r w:rsidR="00ED69CB" w:rsidRPr="001C5643">
        <w:rPr>
          <w:rFonts w:ascii="Times New Roman" w:hAnsi="Times New Roman" w:cs="Times New Roman"/>
          <w:sz w:val="24"/>
          <w:szCs w:val="24"/>
        </w:rPr>
        <w:t>”</w:t>
      </w:r>
    </w:p>
    <w:p w14:paraId="0862FF0B" w14:textId="622A3068" w:rsidR="00AF6B60" w:rsidRPr="001C5643" w:rsidRDefault="00AF6B60" w:rsidP="00B6355F">
      <w:pPr>
        <w:autoSpaceDE w:val="0"/>
        <w:autoSpaceDN w:val="0"/>
        <w:adjustRightInd w:val="0"/>
        <w:spacing w:after="0" w:line="480" w:lineRule="auto"/>
        <w:jc w:val="both"/>
        <w:rPr>
          <w:rFonts w:ascii="Times New Roman" w:hAnsi="Times New Roman" w:cs="Times New Roman"/>
          <w:sz w:val="24"/>
          <w:szCs w:val="24"/>
        </w:rPr>
      </w:pPr>
    </w:p>
    <w:p w14:paraId="39487CFB" w14:textId="207B79C1" w:rsidR="006671DD" w:rsidRPr="001C5643" w:rsidRDefault="00965003" w:rsidP="00965003">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[10</w:t>
      </w:r>
      <w:r w:rsidR="00C139C1">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8541B6" w:rsidRPr="001C5643">
        <w:rPr>
          <w:rFonts w:ascii="Times New Roman" w:hAnsi="Times New Roman" w:cs="Times New Roman"/>
          <w:sz w:val="24"/>
          <w:szCs w:val="24"/>
        </w:rPr>
        <w:t>L</w:t>
      </w:r>
      <w:r w:rsidR="000B5F9A" w:rsidRPr="001C5643">
        <w:rPr>
          <w:rFonts w:ascii="Times New Roman" w:hAnsi="Times New Roman" w:cs="Times New Roman"/>
          <w:sz w:val="24"/>
          <w:szCs w:val="24"/>
        </w:rPr>
        <w:t>and is a national resource and its use and occupation must be regulated. It is</w:t>
      </w:r>
      <w:r w:rsidR="008541B6" w:rsidRPr="001C5643">
        <w:rPr>
          <w:rFonts w:ascii="Times New Roman" w:hAnsi="Times New Roman" w:cs="Times New Roman"/>
          <w:sz w:val="24"/>
          <w:szCs w:val="24"/>
        </w:rPr>
        <w:t>,</w:t>
      </w:r>
      <w:r w:rsidR="000B5F9A" w:rsidRPr="001C5643">
        <w:rPr>
          <w:rFonts w:ascii="Times New Roman" w:hAnsi="Times New Roman" w:cs="Times New Roman"/>
          <w:sz w:val="24"/>
          <w:szCs w:val="24"/>
        </w:rPr>
        <w:t xml:space="preserve"> therefore</w:t>
      </w:r>
      <w:r w:rsidR="008541B6" w:rsidRPr="001C5643">
        <w:rPr>
          <w:rFonts w:ascii="Times New Roman" w:hAnsi="Times New Roman" w:cs="Times New Roman"/>
          <w:sz w:val="24"/>
          <w:szCs w:val="24"/>
        </w:rPr>
        <w:t>,</w:t>
      </w:r>
      <w:r w:rsidR="000B5F9A" w:rsidRPr="001C5643">
        <w:rPr>
          <w:rFonts w:ascii="Times New Roman" w:hAnsi="Times New Roman" w:cs="Times New Roman"/>
          <w:sz w:val="24"/>
          <w:szCs w:val="24"/>
        </w:rPr>
        <w:t xml:space="preserve"> </w:t>
      </w:r>
      <w:r w:rsidR="00C65BF6" w:rsidRPr="001C5643">
        <w:rPr>
          <w:rFonts w:ascii="Times New Roman" w:hAnsi="Times New Roman" w:cs="Times New Roman"/>
          <w:sz w:val="24"/>
          <w:szCs w:val="24"/>
        </w:rPr>
        <w:t xml:space="preserve">only </w:t>
      </w:r>
      <w:r w:rsidR="008541B6" w:rsidRPr="001C5643">
        <w:rPr>
          <w:rFonts w:ascii="Times New Roman" w:hAnsi="Times New Roman" w:cs="Times New Roman"/>
          <w:sz w:val="24"/>
          <w:szCs w:val="24"/>
        </w:rPr>
        <w:t>logical that a central authority be vested with the power and</w:t>
      </w:r>
      <w:r w:rsidR="000B5F9A" w:rsidRPr="001C5643">
        <w:rPr>
          <w:rFonts w:ascii="Times New Roman" w:hAnsi="Times New Roman" w:cs="Times New Roman"/>
          <w:sz w:val="24"/>
          <w:szCs w:val="24"/>
        </w:rPr>
        <w:t xml:space="preserve"> the obligation to ensure that use and </w:t>
      </w:r>
      <w:r w:rsidR="008541B6" w:rsidRPr="001C5643">
        <w:rPr>
          <w:rFonts w:ascii="Times New Roman" w:hAnsi="Times New Roman" w:cs="Times New Roman"/>
          <w:sz w:val="24"/>
          <w:szCs w:val="24"/>
        </w:rPr>
        <w:t>domai</w:t>
      </w:r>
      <w:r w:rsidR="000B5F9A" w:rsidRPr="001C5643">
        <w:rPr>
          <w:rFonts w:ascii="Times New Roman" w:hAnsi="Times New Roman" w:cs="Times New Roman"/>
          <w:sz w:val="24"/>
          <w:szCs w:val="24"/>
        </w:rPr>
        <w:t xml:space="preserve">n </w:t>
      </w:r>
      <w:r w:rsidR="008541B6" w:rsidRPr="001C5643">
        <w:rPr>
          <w:rFonts w:ascii="Times New Roman" w:hAnsi="Times New Roman" w:cs="Times New Roman"/>
          <w:sz w:val="24"/>
          <w:szCs w:val="24"/>
        </w:rPr>
        <w:t>are</w:t>
      </w:r>
      <w:r w:rsidR="000B5F9A" w:rsidRPr="001C5643">
        <w:rPr>
          <w:rFonts w:ascii="Times New Roman" w:hAnsi="Times New Roman" w:cs="Times New Roman"/>
          <w:sz w:val="24"/>
          <w:szCs w:val="24"/>
        </w:rPr>
        <w:t xml:space="preserve"> </w:t>
      </w:r>
      <w:r w:rsidR="008541B6" w:rsidRPr="001C5643">
        <w:rPr>
          <w:rFonts w:ascii="Times New Roman" w:hAnsi="Times New Roman" w:cs="Times New Roman"/>
          <w:sz w:val="24"/>
          <w:szCs w:val="24"/>
        </w:rPr>
        <w:t>hel</w:t>
      </w:r>
      <w:r w:rsidR="000B5F9A" w:rsidRPr="001C5643">
        <w:rPr>
          <w:rFonts w:ascii="Times New Roman" w:hAnsi="Times New Roman" w:cs="Times New Roman"/>
          <w:sz w:val="24"/>
          <w:szCs w:val="24"/>
        </w:rPr>
        <w:t xml:space="preserve">d for the good and benefit of the </w:t>
      </w:r>
      <w:r w:rsidR="008541B6" w:rsidRPr="001C5643">
        <w:rPr>
          <w:rFonts w:ascii="Times New Roman" w:hAnsi="Times New Roman" w:cs="Times New Roman"/>
          <w:sz w:val="24"/>
          <w:szCs w:val="24"/>
        </w:rPr>
        <w:t>country's inhabitants</w:t>
      </w:r>
      <w:r w:rsidR="000B5F9A" w:rsidRPr="001C5643">
        <w:rPr>
          <w:rFonts w:ascii="Times New Roman" w:hAnsi="Times New Roman" w:cs="Times New Roman"/>
          <w:sz w:val="24"/>
          <w:szCs w:val="24"/>
        </w:rPr>
        <w:t xml:space="preserve">. Ownership and control </w:t>
      </w:r>
      <w:r w:rsidR="000E7D71" w:rsidRPr="001C5643">
        <w:rPr>
          <w:rFonts w:ascii="Times New Roman" w:hAnsi="Times New Roman" w:cs="Times New Roman"/>
          <w:sz w:val="24"/>
          <w:szCs w:val="24"/>
        </w:rPr>
        <w:t>are</w:t>
      </w:r>
      <w:r w:rsidR="008541B6" w:rsidRPr="001C5643">
        <w:rPr>
          <w:rFonts w:ascii="Times New Roman" w:hAnsi="Times New Roman" w:cs="Times New Roman"/>
          <w:sz w:val="24"/>
          <w:szCs w:val="24"/>
        </w:rPr>
        <w:t>,</w:t>
      </w:r>
      <w:r w:rsidR="000B5F9A" w:rsidRPr="001C5643">
        <w:rPr>
          <w:rFonts w:ascii="Times New Roman" w:hAnsi="Times New Roman" w:cs="Times New Roman"/>
          <w:sz w:val="24"/>
          <w:szCs w:val="24"/>
        </w:rPr>
        <w:t xml:space="preserve"> </w:t>
      </w:r>
      <w:r w:rsidR="000E7D71" w:rsidRPr="001C5643">
        <w:rPr>
          <w:rFonts w:ascii="Times New Roman" w:hAnsi="Times New Roman" w:cs="Times New Roman"/>
          <w:sz w:val="24"/>
          <w:szCs w:val="24"/>
        </w:rPr>
        <w:t>as a result</w:t>
      </w:r>
      <w:r w:rsidR="00C65BF6" w:rsidRPr="001C5643">
        <w:rPr>
          <w:rFonts w:ascii="Times New Roman" w:hAnsi="Times New Roman" w:cs="Times New Roman"/>
          <w:sz w:val="24"/>
          <w:szCs w:val="24"/>
        </w:rPr>
        <w:t>,</w:t>
      </w:r>
      <w:r w:rsidR="000E7D71" w:rsidRPr="001C5643">
        <w:rPr>
          <w:rFonts w:ascii="Times New Roman" w:hAnsi="Times New Roman" w:cs="Times New Roman"/>
          <w:sz w:val="24"/>
          <w:szCs w:val="24"/>
        </w:rPr>
        <w:t xml:space="preserve"> </w:t>
      </w:r>
      <w:r w:rsidR="000B5F9A" w:rsidRPr="001C5643">
        <w:rPr>
          <w:rFonts w:ascii="Times New Roman" w:hAnsi="Times New Roman" w:cs="Times New Roman"/>
          <w:sz w:val="24"/>
          <w:szCs w:val="24"/>
        </w:rPr>
        <w:t xml:space="preserve">therefore vested in a responsible party or authority in a nominal capacity. </w:t>
      </w:r>
      <w:r w:rsidR="005F71D3" w:rsidRPr="001C5643">
        <w:rPr>
          <w:rFonts w:ascii="Times New Roman" w:hAnsi="Times New Roman" w:cs="Times New Roman"/>
          <w:sz w:val="24"/>
          <w:szCs w:val="24"/>
        </w:rPr>
        <w:t xml:space="preserve">As is evident from the above, the President merely holds the land in communal areas as a trustee. </w:t>
      </w:r>
      <w:r w:rsidR="006671DD" w:rsidRPr="001C5643">
        <w:rPr>
          <w:rFonts w:ascii="Times New Roman" w:hAnsi="Times New Roman" w:cs="Times New Roman"/>
          <w:sz w:val="24"/>
          <w:szCs w:val="24"/>
        </w:rPr>
        <w:t xml:space="preserve">In </w:t>
      </w:r>
      <w:r w:rsidR="006671DD" w:rsidRPr="001C5643">
        <w:rPr>
          <w:rFonts w:ascii="Times New Roman" w:hAnsi="Times New Roman" w:cs="Times New Roman"/>
          <w:i/>
          <w:iCs/>
          <w:sz w:val="24"/>
          <w:szCs w:val="24"/>
        </w:rPr>
        <w:t>cas</w:t>
      </w:r>
      <w:r w:rsidR="008541B6" w:rsidRPr="001C5643">
        <w:rPr>
          <w:rFonts w:ascii="Times New Roman" w:hAnsi="Times New Roman" w:cs="Times New Roman"/>
          <w:i/>
          <w:iCs/>
          <w:sz w:val="24"/>
          <w:szCs w:val="24"/>
        </w:rPr>
        <w:t>u,</w:t>
      </w:r>
      <w:r w:rsidR="008541B6" w:rsidRPr="001C5643">
        <w:rPr>
          <w:rFonts w:ascii="Times New Roman" w:hAnsi="Times New Roman" w:cs="Times New Roman"/>
          <w:sz w:val="24"/>
          <w:szCs w:val="24"/>
        </w:rPr>
        <w:t xml:space="preserve"> </w:t>
      </w:r>
      <w:r w:rsidR="006671DD" w:rsidRPr="001C5643">
        <w:rPr>
          <w:rFonts w:ascii="Times New Roman" w:hAnsi="Times New Roman" w:cs="Times New Roman"/>
          <w:sz w:val="24"/>
          <w:szCs w:val="24"/>
        </w:rPr>
        <w:t xml:space="preserve">the law has vested ownership of communal land in the Minister responsible for </w:t>
      </w:r>
      <w:r w:rsidR="008541B6" w:rsidRPr="001C5643">
        <w:rPr>
          <w:rFonts w:ascii="Times New Roman" w:hAnsi="Times New Roman" w:cs="Times New Roman"/>
          <w:sz w:val="24"/>
          <w:szCs w:val="24"/>
        </w:rPr>
        <w:t>administering</w:t>
      </w:r>
      <w:r w:rsidR="006671DD" w:rsidRPr="001C5643">
        <w:rPr>
          <w:rFonts w:ascii="Times New Roman" w:hAnsi="Times New Roman" w:cs="Times New Roman"/>
          <w:sz w:val="24"/>
          <w:szCs w:val="24"/>
        </w:rPr>
        <w:t xml:space="preserve"> the Act</w:t>
      </w:r>
      <w:r w:rsidR="00C65BF6" w:rsidRPr="001C5643">
        <w:rPr>
          <w:rFonts w:ascii="Times New Roman" w:hAnsi="Times New Roman" w:cs="Times New Roman"/>
          <w:sz w:val="24"/>
          <w:szCs w:val="24"/>
        </w:rPr>
        <w:t>,</w:t>
      </w:r>
      <w:r w:rsidR="006671DD" w:rsidRPr="001C5643">
        <w:rPr>
          <w:rFonts w:ascii="Times New Roman" w:hAnsi="Times New Roman" w:cs="Times New Roman"/>
          <w:sz w:val="24"/>
          <w:szCs w:val="24"/>
        </w:rPr>
        <w:t xml:space="preserve"> </w:t>
      </w:r>
      <w:r w:rsidR="00C65BF6" w:rsidRPr="001C5643">
        <w:rPr>
          <w:rFonts w:ascii="Times New Roman" w:hAnsi="Times New Roman" w:cs="Times New Roman"/>
          <w:sz w:val="24"/>
          <w:szCs w:val="24"/>
        </w:rPr>
        <w:t>c</w:t>
      </w:r>
      <w:r w:rsidR="006671DD" w:rsidRPr="001C5643">
        <w:rPr>
          <w:rFonts w:ascii="Times New Roman" w:hAnsi="Times New Roman" w:cs="Times New Roman"/>
          <w:sz w:val="24"/>
          <w:szCs w:val="24"/>
        </w:rPr>
        <w:t>urrently</w:t>
      </w:r>
      <w:r w:rsidR="008541B6" w:rsidRPr="001C5643">
        <w:rPr>
          <w:rFonts w:ascii="Times New Roman" w:hAnsi="Times New Roman" w:cs="Times New Roman"/>
          <w:sz w:val="24"/>
          <w:szCs w:val="24"/>
        </w:rPr>
        <w:t>,</w:t>
      </w:r>
      <w:r w:rsidR="006671DD" w:rsidRPr="001C5643">
        <w:rPr>
          <w:rFonts w:ascii="Times New Roman" w:hAnsi="Times New Roman" w:cs="Times New Roman"/>
          <w:sz w:val="24"/>
          <w:szCs w:val="24"/>
        </w:rPr>
        <w:t xml:space="preserve"> th</w:t>
      </w:r>
      <w:r w:rsidR="008541B6" w:rsidRPr="001C5643">
        <w:rPr>
          <w:rFonts w:ascii="Times New Roman" w:hAnsi="Times New Roman" w:cs="Times New Roman"/>
          <w:sz w:val="24"/>
          <w:szCs w:val="24"/>
        </w:rPr>
        <w:t>e Minister of Local Government and Public Works</w:t>
      </w:r>
      <w:r w:rsidR="006671DD" w:rsidRPr="001C5643">
        <w:rPr>
          <w:rFonts w:ascii="Times New Roman" w:hAnsi="Times New Roman" w:cs="Times New Roman"/>
          <w:sz w:val="24"/>
          <w:szCs w:val="24"/>
        </w:rPr>
        <w:t xml:space="preserve"> </w:t>
      </w:r>
      <w:r w:rsidR="00C65BF6" w:rsidRPr="001C5643">
        <w:rPr>
          <w:rFonts w:ascii="Times New Roman" w:hAnsi="Times New Roman" w:cs="Times New Roman"/>
          <w:sz w:val="24"/>
          <w:szCs w:val="24"/>
        </w:rPr>
        <w:t xml:space="preserve">who </w:t>
      </w:r>
      <w:r w:rsidR="006671DD" w:rsidRPr="001C5643">
        <w:rPr>
          <w:rFonts w:ascii="Times New Roman" w:hAnsi="Times New Roman" w:cs="Times New Roman"/>
          <w:sz w:val="24"/>
          <w:szCs w:val="24"/>
        </w:rPr>
        <w:t xml:space="preserve">is cited </w:t>
      </w:r>
      <w:r w:rsidR="00164E95" w:rsidRPr="001C5643">
        <w:rPr>
          <w:rFonts w:ascii="Times New Roman" w:hAnsi="Times New Roman" w:cs="Times New Roman"/>
          <w:sz w:val="24"/>
          <w:szCs w:val="24"/>
        </w:rPr>
        <w:t xml:space="preserve">herein </w:t>
      </w:r>
      <w:r w:rsidR="006671DD" w:rsidRPr="001C5643">
        <w:rPr>
          <w:rFonts w:ascii="Times New Roman" w:hAnsi="Times New Roman" w:cs="Times New Roman"/>
          <w:sz w:val="24"/>
          <w:szCs w:val="24"/>
        </w:rPr>
        <w:t>as the second respondent in this suit. It seems to me that the contention that s 4 is unconstitutional, given the governing law on vestiture</w:t>
      </w:r>
      <w:r w:rsidR="008541B6" w:rsidRPr="001C5643">
        <w:rPr>
          <w:rFonts w:ascii="Times New Roman" w:hAnsi="Times New Roman" w:cs="Times New Roman"/>
          <w:sz w:val="24"/>
          <w:szCs w:val="24"/>
        </w:rPr>
        <w:t>,</w:t>
      </w:r>
      <w:r w:rsidR="006671DD" w:rsidRPr="001C5643">
        <w:rPr>
          <w:rFonts w:ascii="Times New Roman" w:hAnsi="Times New Roman" w:cs="Times New Roman"/>
          <w:sz w:val="24"/>
          <w:szCs w:val="24"/>
        </w:rPr>
        <w:t xml:space="preserve"> is ill-conceived. </w:t>
      </w:r>
    </w:p>
    <w:p w14:paraId="366199E2" w14:textId="77777777" w:rsidR="008D1C64" w:rsidRPr="001C5643" w:rsidRDefault="008D1C64" w:rsidP="00965003">
      <w:pPr>
        <w:autoSpaceDE w:val="0"/>
        <w:autoSpaceDN w:val="0"/>
        <w:adjustRightInd w:val="0"/>
        <w:spacing w:after="0" w:line="360" w:lineRule="auto"/>
        <w:ind w:left="414"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The preamble to the Communal Land Act reads:</w:t>
      </w:r>
    </w:p>
    <w:p w14:paraId="595937A9" w14:textId="77777777" w:rsidR="008D1C64" w:rsidRDefault="008D1C64" w:rsidP="007344A3">
      <w:pPr>
        <w:autoSpaceDE w:val="0"/>
        <w:autoSpaceDN w:val="0"/>
        <w:adjustRightInd w:val="0"/>
        <w:spacing w:after="0" w:line="240" w:lineRule="auto"/>
        <w:ind w:left="2160"/>
        <w:jc w:val="both"/>
        <w:rPr>
          <w:rFonts w:ascii="Times New Roman" w:hAnsi="Times New Roman" w:cs="Times New Roman"/>
          <w:b/>
          <w:bCs/>
          <w:sz w:val="24"/>
          <w:szCs w:val="24"/>
        </w:rPr>
      </w:pPr>
      <w:r w:rsidRPr="001C5643">
        <w:rPr>
          <w:rFonts w:ascii="Times New Roman" w:hAnsi="Times New Roman" w:cs="Times New Roman"/>
          <w:b/>
          <w:bCs/>
          <w:sz w:val="24"/>
          <w:szCs w:val="24"/>
        </w:rPr>
        <w:lastRenderedPageBreak/>
        <w:t>“AN ACT to provide for the classification of land in Zimbabwe as Communal Land and for the alteration of such classification; to alter and regulate the occupation and use of Communal Land; and to provide for matters incidental to or connected with the foregoing.”</w:t>
      </w:r>
    </w:p>
    <w:p w14:paraId="635F5F37" w14:textId="77777777" w:rsidR="00965003" w:rsidRPr="001C5643" w:rsidRDefault="00965003" w:rsidP="004C31C8">
      <w:pPr>
        <w:autoSpaceDE w:val="0"/>
        <w:autoSpaceDN w:val="0"/>
        <w:adjustRightInd w:val="0"/>
        <w:spacing w:after="0" w:line="240" w:lineRule="auto"/>
        <w:ind w:left="1440"/>
        <w:jc w:val="both"/>
        <w:rPr>
          <w:rFonts w:ascii="Times New Roman" w:hAnsi="Times New Roman" w:cs="Times New Roman"/>
          <w:sz w:val="24"/>
          <w:szCs w:val="24"/>
          <w:lang w:val="en-US"/>
        </w:rPr>
      </w:pPr>
    </w:p>
    <w:p w14:paraId="0B2EF3B1" w14:textId="77777777" w:rsidR="00965003" w:rsidRDefault="00965003" w:rsidP="004C31C8">
      <w:pPr>
        <w:tabs>
          <w:tab w:val="left" w:pos="1134"/>
        </w:tabs>
        <w:autoSpaceDE w:val="0"/>
        <w:autoSpaceDN w:val="0"/>
        <w:adjustRightInd w:val="0"/>
        <w:spacing w:after="0" w:line="360" w:lineRule="auto"/>
        <w:jc w:val="both"/>
        <w:rPr>
          <w:rFonts w:ascii="Times New Roman" w:hAnsi="Times New Roman" w:cs="Times New Roman"/>
          <w:sz w:val="24"/>
          <w:szCs w:val="24"/>
          <w:lang w:val="en-US"/>
        </w:rPr>
      </w:pPr>
    </w:p>
    <w:p w14:paraId="53E51EEF" w14:textId="16BBBB30" w:rsidR="008D1C64" w:rsidRPr="001C5643" w:rsidRDefault="00965003" w:rsidP="00965003">
      <w:pPr>
        <w:tabs>
          <w:tab w:val="left" w:pos="113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[10</w:t>
      </w:r>
      <w:r w:rsidR="00C139C1">
        <w:rPr>
          <w:rFonts w:ascii="Times New Roman" w:hAnsi="Times New Roman" w:cs="Times New Roman"/>
          <w:sz w:val="24"/>
          <w:szCs w:val="24"/>
          <w:lang w:val="en-US"/>
        </w:rPr>
        <w:t>8</w:t>
      </w:r>
      <w:r>
        <w:rPr>
          <w:rFonts w:ascii="Times New Roman" w:hAnsi="Times New Roman" w:cs="Times New Roman"/>
          <w:sz w:val="24"/>
          <w:szCs w:val="24"/>
          <w:lang w:val="en-US"/>
        </w:rPr>
        <w:t>]</w:t>
      </w:r>
      <w:r>
        <w:rPr>
          <w:rFonts w:ascii="Times New Roman" w:hAnsi="Times New Roman" w:cs="Times New Roman"/>
          <w:sz w:val="24"/>
          <w:szCs w:val="24"/>
          <w:lang w:val="en-US"/>
        </w:rPr>
        <w:tab/>
      </w:r>
      <w:r w:rsidR="008D1C64" w:rsidRPr="001C5643">
        <w:rPr>
          <w:rFonts w:ascii="Times New Roman" w:hAnsi="Times New Roman" w:cs="Times New Roman"/>
          <w:sz w:val="24"/>
          <w:szCs w:val="24"/>
        </w:rPr>
        <w:t>In turn, s 4, which is the provision at the centre of this litigation</w:t>
      </w:r>
      <w:r w:rsidR="008541B6" w:rsidRPr="001C5643">
        <w:rPr>
          <w:rFonts w:ascii="Times New Roman" w:hAnsi="Times New Roman" w:cs="Times New Roman"/>
          <w:sz w:val="24"/>
          <w:szCs w:val="24"/>
        </w:rPr>
        <w:t>,</w:t>
      </w:r>
      <w:r w:rsidR="008D1C64" w:rsidRPr="001C5643">
        <w:rPr>
          <w:rFonts w:ascii="Times New Roman" w:hAnsi="Times New Roman" w:cs="Times New Roman"/>
          <w:sz w:val="24"/>
          <w:szCs w:val="24"/>
        </w:rPr>
        <w:t xml:space="preserve"> reads: </w:t>
      </w:r>
    </w:p>
    <w:p w14:paraId="11A6CE94" w14:textId="77777777" w:rsidR="008D1C64" w:rsidRPr="001C5643" w:rsidRDefault="008D1C64" w:rsidP="007344A3">
      <w:pPr>
        <w:autoSpaceDE w:val="0"/>
        <w:autoSpaceDN w:val="0"/>
        <w:adjustRightInd w:val="0"/>
        <w:spacing w:after="0" w:line="360" w:lineRule="auto"/>
        <w:ind w:left="1440" w:firstLine="720"/>
        <w:jc w:val="both"/>
        <w:rPr>
          <w:rFonts w:ascii="Times New Roman" w:hAnsi="Times New Roman" w:cs="Times New Roman"/>
          <w:b/>
          <w:bCs/>
          <w:sz w:val="24"/>
          <w:szCs w:val="24"/>
        </w:rPr>
      </w:pPr>
      <w:r w:rsidRPr="001C5643">
        <w:rPr>
          <w:rFonts w:ascii="Times New Roman" w:hAnsi="Times New Roman" w:cs="Times New Roman"/>
          <w:sz w:val="24"/>
          <w:szCs w:val="24"/>
          <w:lang w:val="en-US"/>
        </w:rPr>
        <w:t>“</w:t>
      </w:r>
      <w:r w:rsidRPr="001C5643">
        <w:rPr>
          <w:rFonts w:ascii="Times New Roman" w:hAnsi="Times New Roman" w:cs="Times New Roman"/>
          <w:b/>
          <w:bCs/>
          <w:sz w:val="24"/>
          <w:szCs w:val="24"/>
        </w:rPr>
        <w:t>4 Vesting of Communal Land</w:t>
      </w:r>
    </w:p>
    <w:p w14:paraId="474FD031" w14:textId="0C11A66C" w:rsidR="008D1C64" w:rsidRDefault="008D1C64"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Communal Land shall be vested in the President, who shall permit it to be occupied and used in accordance with this Act.</w:t>
      </w:r>
      <w:r w:rsidR="00D6511D" w:rsidRPr="001C5643">
        <w:rPr>
          <w:rFonts w:ascii="Times New Roman" w:hAnsi="Times New Roman" w:cs="Times New Roman"/>
          <w:sz w:val="24"/>
          <w:szCs w:val="24"/>
        </w:rPr>
        <w:t>”</w:t>
      </w:r>
    </w:p>
    <w:p w14:paraId="5CD4ABC0" w14:textId="77777777" w:rsidR="00965003" w:rsidRPr="001C5643" w:rsidRDefault="00965003" w:rsidP="0055465F">
      <w:pPr>
        <w:autoSpaceDE w:val="0"/>
        <w:autoSpaceDN w:val="0"/>
        <w:adjustRightInd w:val="0"/>
        <w:spacing w:after="0" w:line="240" w:lineRule="auto"/>
        <w:ind w:left="1418" w:firstLine="22"/>
        <w:jc w:val="both"/>
        <w:rPr>
          <w:rFonts w:ascii="Times New Roman" w:hAnsi="Times New Roman" w:cs="Times New Roman"/>
          <w:sz w:val="24"/>
          <w:szCs w:val="24"/>
        </w:rPr>
      </w:pPr>
    </w:p>
    <w:p w14:paraId="5455C1A9" w14:textId="77777777" w:rsidR="00D6511D" w:rsidRPr="001C5643" w:rsidRDefault="000705C3" w:rsidP="00B6355F">
      <w:pPr>
        <w:autoSpaceDE w:val="0"/>
        <w:autoSpaceDN w:val="0"/>
        <w:adjustRightInd w:val="0"/>
        <w:spacing w:after="0" w:line="36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5FC0309E" w14:textId="10B7002B" w:rsidR="004A245F" w:rsidRPr="001C5643" w:rsidRDefault="00965003" w:rsidP="00965003">
      <w:pPr>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[10</w:t>
      </w:r>
      <w:r w:rsidR="00C139C1">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4A245F" w:rsidRPr="001C5643">
        <w:rPr>
          <w:rFonts w:ascii="Times New Roman" w:hAnsi="Times New Roman" w:cs="Times New Roman"/>
          <w:sz w:val="24"/>
          <w:szCs w:val="24"/>
        </w:rPr>
        <w:t xml:space="preserve">In defining </w:t>
      </w:r>
      <w:r w:rsidR="008541B6" w:rsidRPr="001C5643">
        <w:rPr>
          <w:rFonts w:ascii="Times New Roman" w:hAnsi="Times New Roman" w:cs="Times New Roman"/>
          <w:sz w:val="24"/>
          <w:szCs w:val="24"/>
        </w:rPr>
        <w:t>agricultural land,</w:t>
      </w:r>
      <w:r w:rsidR="004A245F" w:rsidRPr="001C5643">
        <w:rPr>
          <w:rFonts w:ascii="Times New Roman" w:hAnsi="Times New Roman" w:cs="Times New Roman"/>
          <w:sz w:val="24"/>
          <w:szCs w:val="24"/>
        </w:rPr>
        <w:t xml:space="preserve"> s 72 of the Constitution makes a positive pronouncement that excludes communal land and land within the boundaries of an urban local authority or a township. </w:t>
      </w:r>
      <w:r w:rsidR="008541B6" w:rsidRPr="001C5643">
        <w:rPr>
          <w:rFonts w:ascii="Times New Roman" w:hAnsi="Times New Roman" w:cs="Times New Roman"/>
          <w:sz w:val="24"/>
          <w:szCs w:val="24"/>
        </w:rPr>
        <w:t>Therefore, I</w:t>
      </w:r>
      <w:r w:rsidR="004A245F" w:rsidRPr="001C5643">
        <w:rPr>
          <w:rFonts w:ascii="Times New Roman" w:hAnsi="Times New Roman" w:cs="Times New Roman"/>
          <w:sz w:val="24"/>
          <w:szCs w:val="24"/>
        </w:rPr>
        <w:t xml:space="preserve"> consider the relevant provisions of the Urban Councils Act</w:t>
      </w:r>
      <w:r w:rsidR="008A5525" w:rsidRPr="001C5643">
        <w:rPr>
          <w:rFonts w:ascii="Times New Roman" w:hAnsi="Times New Roman" w:cs="Times New Roman"/>
          <w:sz w:val="24"/>
          <w:szCs w:val="24"/>
        </w:rPr>
        <w:t xml:space="preserve"> [</w:t>
      </w:r>
      <w:r w:rsidR="008A5525" w:rsidRPr="001C5643">
        <w:rPr>
          <w:rFonts w:ascii="Times New Roman" w:hAnsi="Times New Roman" w:cs="Times New Roman"/>
          <w:i/>
          <w:iCs/>
          <w:sz w:val="24"/>
          <w:szCs w:val="24"/>
        </w:rPr>
        <w:t>Chapter 29:15</w:t>
      </w:r>
      <w:r w:rsidR="008A5525" w:rsidRPr="001C5643">
        <w:rPr>
          <w:rFonts w:ascii="Times New Roman" w:hAnsi="Times New Roman" w:cs="Times New Roman"/>
          <w:sz w:val="24"/>
          <w:szCs w:val="24"/>
        </w:rPr>
        <w:t>]</w:t>
      </w:r>
      <w:r w:rsidR="004A245F" w:rsidRPr="001C5643">
        <w:rPr>
          <w:rFonts w:ascii="Times New Roman" w:hAnsi="Times New Roman" w:cs="Times New Roman"/>
          <w:sz w:val="24"/>
          <w:szCs w:val="24"/>
        </w:rPr>
        <w:t xml:space="preserve">. </w:t>
      </w:r>
      <w:r w:rsidR="001371C7" w:rsidRPr="001C5643">
        <w:rPr>
          <w:rFonts w:ascii="Times New Roman" w:hAnsi="Times New Roman" w:cs="Times New Roman"/>
          <w:sz w:val="24"/>
          <w:szCs w:val="24"/>
        </w:rPr>
        <w:t xml:space="preserve">Perusal of s 4 of the </w:t>
      </w:r>
      <w:r w:rsidR="004A245F" w:rsidRPr="001C5643">
        <w:rPr>
          <w:rFonts w:ascii="Times New Roman" w:hAnsi="Times New Roman" w:cs="Times New Roman"/>
          <w:sz w:val="24"/>
          <w:szCs w:val="24"/>
        </w:rPr>
        <w:t xml:space="preserve">Act </w:t>
      </w:r>
      <w:r w:rsidR="001371C7" w:rsidRPr="001C5643">
        <w:rPr>
          <w:rFonts w:ascii="Times New Roman" w:hAnsi="Times New Roman" w:cs="Times New Roman"/>
          <w:sz w:val="24"/>
          <w:szCs w:val="24"/>
        </w:rPr>
        <w:t xml:space="preserve">reveals that </w:t>
      </w:r>
      <w:r w:rsidR="004A245F" w:rsidRPr="001C5643">
        <w:rPr>
          <w:rFonts w:ascii="Times New Roman" w:hAnsi="Times New Roman" w:cs="Times New Roman"/>
          <w:sz w:val="24"/>
          <w:szCs w:val="24"/>
        </w:rPr>
        <w:t>land</w:t>
      </w:r>
      <w:r w:rsidR="008541B6" w:rsidRPr="001C5643">
        <w:rPr>
          <w:rFonts w:ascii="Times New Roman" w:hAnsi="Times New Roman" w:cs="Times New Roman"/>
          <w:sz w:val="24"/>
          <w:szCs w:val="24"/>
        </w:rPr>
        <w:t>,</w:t>
      </w:r>
      <w:r w:rsidR="004A245F" w:rsidRPr="001C5643">
        <w:rPr>
          <w:rFonts w:ascii="Times New Roman" w:hAnsi="Times New Roman" w:cs="Times New Roman"/>
          <w:sz w:val="24"/>
          <w:szCs w:val="24"/>
        </w:rPr>
        <w:t xml:space="preserve"> unless excised to a council, is vested in the President. </w:t>
      </w:r>
      <w:r w:rsidR="008541B6" w:rsidRPr="001C5643">
        <w:rPr>
          <w:rFonts w:ascii="Times New Roman" w:hAnsi="Times New Roman" w:cs="Times New Roman"/>
          <w:sz w:val="24"/>
          <w:szCs w:val="24"/>
        </w:rPr>
        <w:t>Accordingly, t</w:t>
      </w:r>
      <w:r w:rsidR="004A245F" w:rsidRPr="001C5643">
        <w:rPr>
          <w:rFonts w:ascii="Times New Roman" w:hAnsi="Times New Roman" w:cs="Times New Roman"/>
          <w:sz w:val="24"/>
          <w:szCs w:val="24"/>
        </w:rPr>
        <w:t xml:space="preserve">he pertinent </w:t>
      </w:r>
      <w:r w:rsidR="001371C7" w:rsidRPr="001C5643">
        <w:rPr>
          <w:rFonts w:ascii="Times New Roman" w:hAnsi="Times New Roman" w:cs="Times New Roman"/>
          <w:sz w:val="24"/>
          <w:szCs w:val="24"/>
        </w:rPr>
        <w:t xml:space="preserve">provisions of s 4 </w:t>
      </w:r>
      <w:r w:rsidR="004A245F" w:rsidRPr="001C5643">
        <w:rPr>
          <w:rFonts w:ascii="Times New Roman" w:hAnsi="Times New Roman" w:cs="Times New Roman"/>
          <w:sz w:val="24"/>
          <w:szCs w:val="24"/>
        </w:rPr>
        <w:t xml:space="preserve">sections are set out hereunder and </w:t>
      </w:r>
      <w:r w:rsidR="001371C7" w:rsidRPr="001C5643">
        <w:rPr>
          <w:rFonts w:ascii="Times New Roman" w:hAnsi="Times New Roman" w:cs="Times New Roman"/>
          <w:sz w:val="24"/>
          <w:szCs w:val="24"/>
        </w:rPr>
        <w:t>read as follows</w:t>
      </w:r>
      <w:r w:rsidR="004A245F" w:rsidRPr="001C5643">
        <w:rPr>
          <w:rFonts w:ascii="Times New Roman" w:hAnsi="Times New Roman" w:cs="Times New Roman"/>
          <w:sz w:val="24"/>
          <w:szCs w:val="24"/>
        </w:rPr>
        <w:t>:</w:t>
      </w:r>
      <w:r w:rsidR="00BE697B" w:rsidRPr="001C5643">
        <w:rPr>
          <w:rFonts w:ascii="Times New Roman" w:hAnsi="Times New Roman" w:cs="Times New Roman"/>
          <w:sz w:val="24"/>
          <w:szCs w:val="24"/>
        </w:rPr>
        <w:t xml:space="preserve"> </w:t>
      </w:r>
    </w:p>
    <w:p w14:paraId="5B3AD167" w14:textId="00849CF1" w:rsidR="00BE697B" w:rsidRPr="001C5643" w:rsidRDefault="00BE697B" w:rsidP="007344A3">
      <w:pPr>
        <w:autoSpaceDE w:val="0"/>
        <w:autoSpaceDN w:val="0"/>
        <w:adjustRightInd w:val="0"/>
        <w:spacing w:after="0" w:line="240"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rPr>
        <w:t>“</w:t>
      </w:r>
      <w:r w:rsidRPr="001C5643">
        <w:rPr>
          <w:rFonts w:ascii="Times New Roman" w:hAnsi="Times New Roman" w:cs="Times New Roman"/>
          <w:b/>
          <w:bCs/>
          <w:sz w:val="24"/>
          <w:szCs w:val="24"/>
          <w:lang w:val="en-US"/>
        </w:rPr>
        <w:t xml:space="preserve">4 Provisions relating to establishment, alteration or abolition of municipalities, towns, councils and council areas </w:t>
      </w:r>
    </w:p>
    <w:p w14:paraId="7A8041DE"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(1) Whenever the President considers it desirable he may, subject to this Act, by proclamation in the </w:t>
      </w:r>
      <w:r w:rsidRPr="001C5643">
        <w:rPr>
          <w:rFonts w:ascii="Times New Roman" w:hAnsi="Times New Roman" w:cs="Times New Roman"/>
          <w:i/>
          <w:iCs/>
          <w:sz w:val="24"/>
          <w:szCs w:val="24"/>
          <w:lang w:val="en-US"/>
        </w:rPr>
        <w:t>Gazette</w:t>
      </w:r>
      <w:r w:rsidRPr="001C5643">
        <w:rPr>
          <w:rFonts w:ascii="Times New Roman" w:hAnsi="Times New Roman" w:cs="Times New Roman"/>
          <w:sz w:val="24"/>
          <w:szCs w:val="24"/>
          <w:lang w:val="en-US"/>
        </w:rPr>
        <w:t xml:space="preserve">, after any local authority concerned has been consulted, establish a municipality or town and— </w:t>
      </w:r>
    </w:p>
    <w:p w14:paraId="256BDF9B"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a</w:t>
      </w:r>
      <w:r w:rsidRPr="001C5643">
        <w:rPr>
          <w:rFonts w:ascii="Times New Roman" w:hAnsi="Times New Roman" w:cs="Times New Roman"/>
          <w:sz w:val="24"/>
          <w:szCs w:val="24"/>
          <w:lang w:val="en-US"/>
        </w:rPr>
        <w:t xml:space="preserve">) shall establish a municipal council or a town council, as the case may be, therefor; and </w:t>
      </w:r>
    </w:p>
    <w:p w14:paraId="366DFDD3" w14:textId="77777777" w:rsidR="00BE697B" w:rsidRPr="001C5643" w:rsidRDefault="00BE697B"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(b) shall fix the area of the municipality or town; and </w:t>
      </w:r>
    </w:p>
    <w:p w14:paraId="34AF4A31" w14:textId="77777777" w:rsidR="00BE697B" w:rsidRPr="001C5643" w:rsidRDefault="00BE697B"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(c) shall assign a name to the municipality or town; and </w:t>
      </w:r>
    </w:p>
    <w:p w14:paraId="43BDF8AA"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d</w:t>
      </w:r>
      <w:r w:rsidRPr="001C5643">
        <w:rPr>
          <w:rFonts w:ascii="Times New Roman" w:hAnsi="Times New Roman" w:cs="Times New Roman"/>
          <w:sz w:val="24"/>
          <w:szCs w:val="24"/>
          <w:lang w:val="en-US"/>
        </w:rPr>
        <w:t xml:space="preserve">) may, after consultation with the Commission, divide the council area into any number of wards. </w:t>
      </w:r>
    </w:p>
    <w:p w14:paraId="22E92401"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(2) At any time after the establishment of a council the President may, subject to this Act, by proclamation in the </w:t>
      </w:r>
      <w:r w:rsidRPr="001C5643">
        <w:rPr>
          <w:rFonts w:ascii="Times New Roman" w:hAnsi="Times New Roman" w:cs="Times New Roman"/>
          <w:i/>
          <w:iCs/>
          <w:sz w:val="24"/>
          <w:szCs w:val="24"/>
          <w:lang w:val="en-US"/>
        </w:rPr>
        <w:t xml:space="preserve">Gazette </w:t>
      </w:r>
      <w:r w:rsidRPr="001C5643">
        <w:rPr>
          <w:rFonts w:ascii="Times New Roman" w:hAnsi="Times New Roman" w:cs="Times New Roman"/>
          <w:sz w:val="24"/>
          <w:szCs w:val="24"/>
          <w:lang w:val="en-US"/>
        </w:rPr>
        <w:t xml:space="preserve">and after consultation with the council and (in relation to the division or redivision of the council area into wards) the Commission— </w:t>
      </w:r>
    </w:p>
    <w:p w14:paraId="6516F4CE" w14:textId="77777777" w:rsidR="00BE697B" w:rsidRPr="001C5643" w:rsidRDefault="00BE697B"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(a) alter the name of the municipality or town; </w:t>
      </w:r>
    </w:p>
    <w:p w14:paraId="3CBA76C0"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b</w:t>
      </w:r>
      <w:r w:rsidRPr="001C5643">
        <w:rPr>
          <w:rFonts w:ascii="Times New Roman" w:hAnsi="Times New Roman" w:cs="Times New Roman"/>
          <w:sz w:val="24"/>
          <w:szCs w:val="24"/>
          <w:lang w:val="en-US"/>
        </w:rPr>
        <w:t xml:space="preserve">) divide or redivide the council area into any number of wards, create one or more additional wards, alter or abolish one or more wards or abolish the division of the council area into wards; </w:t>
      </w:r>
    </w:p>
    <w:p w14:paraId="586A7D83"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lastRenderedPageBreak/>
        <w:t>(</w:t>
      </w:r>
      <w:r w:rsidRPr="001C5643">
        <w:rPr>
          <w:rFonts w:ascii="Times New Roman" w:hAnsi="Times New Roman" w:cs="Times New Roman"/>
          <w:i/>
          <w:iCs/>
          <w:sz w:val="24"/>
          <w:szCs w:val="24"/>
          <w:lang w:val="en-US"/>
        </w:rPr>
        <w:t>c</w:t>
      </w:r>
      <w:r w:rsidRPr="001C5643">
        <w:rPr>
          <w:rFonts w:ascii="Times New Roman" w:hAnsi="Times New Roman" w:cs="Times New Roman"/>
          <w:sz w:val="24"/>
          <w:szCs w:val="24"/>
          <w:lang w:val="en-US"/>
        </w:rPr>
        <w:t xml:space="preserve">) alter the boundaries of the council area by adding thereto and additionally, or alternatively, subtracting therefrom any area, determine any question arising therefrom and redefine the council area: </w:t>
      </w:r>
    </w:p>
    <w:p w14:paraId="188C398B" w14:textId="77777777" w:rsidR="00BE697B" w:rsidRPr="001C5643" w:rsidRDefault="00BE697B" w:rsidP="007344A3">
      <w:pPr>
        <w:autoSpaceDE w:val="0"/>
        <w:autoSpaceDN w:val="0"/>
        <w:adjustRightInd w:val="0"/>
        <w:spacing w:after="0" w:line="276" w:lineRule="auto"/>
        <w:ind w:left="1440" w:firstLine="72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(d) abolish the municipality, town or council. </w:t>
      </w:r>
    </w:p>
    <w:p w14:paraId="478BC09B"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(3) Where a municipality or town is abolished or the whole or any part of the area of a local authority is included in a council area or a separate council is established for that area, the President shall— </w:t>
      </w:r>
    </w:p>
    <w:p w14:paraId="5768DAE4" w14:textId="77777777" w:rsidR="00BE697B" w:rsidRPr="001C5643" w:rsidRDefault="00BE697B" w:rsidP="007344A3">
      <w:pPr>
        <w:autoSpaceDE w:val="0"/>
        <w:autoSpaceDN w:val="0"/>
        <w:adjustRightInd w:val="0"/>
        <w:spacing w:after="0" w:line="276" w:lineRule="auto"/>
        <w:ind w:left="2160"/>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w:t>
      </w:r>
      <w:r w:rsidRPr="001C5643">
        <w:rPr>
          <w:rFonts w:ascii="Times New Roman" w:hAnsi="Times New Roman" w:cs="Times New Roman"/>
          <w:i/>
          <w:iCs/>
          <w:sz w:val="24"/>
          <w:szCs w:val="24"/>
          <w:lang w:val="en-US"/>
        </w:rPr>
        <w:t>a</w:t>
      </w:r>
      <w:r w:rsidRPr="001C5643">
        <w:rPr>
          <w:rFonts w:ascii="Times New Roman" w:hAnsi="Times New Roman" w:cs="Times New Roman"/>
          <w:sz w:val="24"/>
          <w:szCs w:val="24"/>
          <w:lang w:val="en-US"/>
        </w:rPr>
        <w:t xml:space="preserve">) make such transfer, disposal or apportionment of property, assets, rights and liabilities; and </w:t>
      </w:r>
    </w:p>
    <w:p w14:paraId="033BB409" w14:textId="31FBB0DB" w:rsidR="008F341E" w:rsidRPr="001C5643" w:rsidRDefault="004A245F" w:rsidP="007344A3">
      <w:pPr>
        <w:autoSpaceDE w:val="0"/>
        <w:autoSpaceDN w:val="0"/>
        <w:adjustRightInd w:val="0"/>
        <w:spacing w:after="0" w:line="276" w:lineRule="auto"/>
        <w:ind w:left="1440" w:firstLine="72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w:t>
      </w:r>
      <w:r w:rsidRPr="001C5643">
        <w:rPr>
          <w:rFonts w:ascii="Times New Roman" w:hAnsi="Times New Roman" w:cs="Times New Roman"/>
          <w:i/>
          <w:iCs/>
          <w:color w:val="000000"/>
          <w:sz w:val="24"/>
          <w:szCs w:val="24"/>
        </w:rPr>
        <w:t>b</w:t>
      </w:r>
      <w:r w:rsidRPr="001C5643">
        <w:rPr>
          <w:rFonts w:ascii="Times New Roman" w:hAnsi="Times New Roman" w:cs="Times New Roman"/>
          <w:color w:val="000000"/>
          <w:sz w:val="24"/>
          <w:szCs w:val="24"/>
        </w:rPr>
        <w:t xml:space="preserve">) </w:t>
      </w:r>
      <w:r w:rsidR="00411C08" w:rsidRPr="001C5643">
        <w:rPr>
          <w:rFonts w:ascii="Times New Roman" w:hAnsi="Times New Roman" w:cs="Times New Roman"/>
          <w:color w:val="000000"/>
          <w:sz w:val="24"/>
          <w:szCs w:val="24"/>
        </w:rPr>
        <w:t>…….</w:t>
      </w:r>
      <w:r w:rsidR="008F341E" w:rsidRPr="001C5643">
        <w:rPr>
          <w:rFonts w:ascii="Times New Roman" w:hAnsi="Times New Roman" w:cs="Times New Roman"/>
          <w:color w:val="000000"/>
          <w:sz w:val="24"/>
          <w:szCs w:val="24"/>
        </w:rPr>
        <w:t>n/a</w:t>
      </w:r>
    </w:p>
    <w:p w14:paraId="6E62E5F9" w14:textId="0373E027" w:rsidR="004A245F" w:rsidRPr="001C5643" w:rsidRDefault="00411C08" w:rsidP="007344A3">
      <w:pPr>
        <w:autoSpaceDE w:val="0"/>
        <w:autoSpaceDN w:val="0"/>
        <w:adjustRightInd w:val="0"/>
        <w:spacing w:after="0" w:line="276"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 xml:space="preserve"> (4)…….</w:t>
      </w:r>
      <w:r w:rsidR="004A245F" w:rsidRPr="001C5643">
        <w:rPr>
          <w:rFonts w:ascii="Times New Roman" w:hAnsi="Times New Roman" w:cs="Times New Roman"/>
          <w:sz w:val="24"/>
          <w:szCs w:val="24"/>
        </w:rPr>
        <w:t>n/a</w:t>
      </w:r>
    </w:p>
    <w:p w14:paraId="7C1E3812" w14:textId="4B097E0C" w:rsidR="004A245F" w:rsidRPr="001C5643" w:rsidRDefault="00411C08" w:rsidP="007344A3">
      <w:pPr>
        <w:autoSpaceDE w:val="0"/>
        <w:autoSpaceDN w:val="0"/>
        <w:adjustRightInd w:val="0"/>
        <w:spacing w:after="0" w:line="276"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 xml:space="preserve">(5)……. </w:t>
      </w:r>
      <w:r w:rsidR="004A245F" w:rsidRPr="001C5643">
        <w:rPr>
          <w:rFonts w:ascii="Times New Roman" w:hAnsi="Times New Roman" w:cs="Times New Roman"/>
          <w:sz w:val="24"/>
          <w:szCs w:val="24"/>
        </w:rPr>
        <w:t>n/a</w:t>
      </w:r>
    </w:p>
    <w:p w14:paraId="2E59F7C9" w14:textId="77777777" w:rsidR="004A245F" w:rsidRPr="001C5643" w:rsidRDefault="004A245F" w:rsidP="007344A3">
      <w:pPr>
        <w:autoSpaceDE w:val="0"/>
        <w:autoSpaceDN w:val="0"/>
        <w:adjustRightInd w:val="0"/>
        <w:spacing w:after="0" w:line="276" w:lineRule="auto"/>
        <w:ind w:left="1440" w:firstLine="72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 xml:space="preserve">(6) Where the President has— </w:t>
      </w:r>
    </w:p>
    <w:p w14:paraId="4C83AD90" w14:textId="46356DEC" w:rsidR="004A245F" w:rsidRPr="001C5643" w:rsidRDefault="004A245F" w:rsidP="007344A3">
      <w:pPr>
        <w:autoSpaceDE w:val="0"/>
        <w:autoSpaceDN w:val="0"/>
        <w:adjustRightInd w:val="0"/>
        <w:spacing w:after="0" w:line="276" w:lineRule="auto"/>
        <w:ind w:left="216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w:t>
      </w:r>
      <w:r w:rsidRPr="001C5643">
        <w:rPr>
          <w:rFonts w:ascii="Times New Roman" w:hAnsi="Times New Roman" w:cs="Times New Roman"/>
          <w:i/>
          <w:iCs/>
          <w:color w:val="000000"/>
          <w:sz w:val="24"/>
          <w:szCs w:val="24"/>
        </w:rPr>
        <w:t>a</w:t>
      </w:r>
      <w:r w:rsidRPr="001C5643">
        <w:rPr>
          <w:rFonts w:ascii="Times New Roman" w:hAnsi="Times New Roman" w:cs="Times New Roman"/>
          <w:color w:val="000000"/>
          <w:sz w:val="24"/>
          <w:szCs w:val="24"/>
        </w:rPr>
        <w:t xml:space="preserve">) in terms of subsection (3) transferred or apportioned any property or assets to a municipality or town, the ownership of such property or assets shall vest in that council with effect from such date as may be specified by the President and, in the case of immovable property, a Registrar of Deeds shall, at the request of that council, cause, free of charge, the name of that municipality or town to be substituted as the owner of the property concerned in the appropriate register in the Deeds Registry and on the deeds relating to that property; </w:t>
      </w:r>
    </w:p>
    <w:p w14:paraId="72A65B74" w14:textId="7CC5DEE8" w:rsidR="004A245F" w:rsidRPr="001C5643" w:rsidRDefault="004A245F" w:rsidP="007344A3">
      <w:pPr>
        <w:autoSpaceDE w:val="0"/>
        <w:autoSpaceDN w:val="0"/>
        <w:adjustRightInd w:val="0"/>
        <w:spacing w:after="0" w:line="276" w:lineRule="auto"/>
        <w:ind w:left="2160"/>
        <w:jc w:val="both"/>
        <w:rPr>
          <w:rFonts w:ascii="Times New Roman" w:hAnsi="Times New Roman" w:cs="Times New Roman"/>
          <w:color w:val="000000"/>
          <w:sz w:val="24"/>
          <w:szCs w:val="24"/>
        </w:rPr>
      </w:pPr>
      <w:r w:rsidRPr="001C5643">
        <w:rPr>
          <w:rFonts w:ascii="Times New Roman" w:hAnsi="Times New Roman" w:cs="Times New Roman"/>
          <w:color w:val="000000"/>
          <w:sz w:val="24"/>
          <w:szCs w:val="24"/>
        </w:rPr>
        <w:t>(</w:t>
      </w:r>
      <w:r w:rsidRPr="001C5643">
        <w:rPr>
          <w:rFonts w:ascii="Times New Roman" w:hAnsi="Times New Roman" w:cs="Times New Roman"/>
          <w:i/>
          <w:iCs/>
          <w:color w:val="000000"/>
          <w:sz w:val="24"/>
          <w:szCs w:val="24"/>
        </w:rPr>
        <w:t>b</w:t>
      </w:r>
      <w:r w:rsidRPr="001C5643">
        <w:rPr>
          <w:rFonts w:ascii="Times New Roman" w:hAnsi="Times New Roman" w:cs="Times New Roman"/>
          <w:color w:val="000000"/>
          <w:sz w:val="24"/>
          <w:szCs w:val="24"/>
        </w:rPr>
        <w:t>) given any direction in terms of subsection (3), the person to whom that direction has been given shall forthwith comply with that direction.</w:t>
      </w:r>
      <w:r w:rsidR="00F812C6" w:rsidRPr="001C5643">
        <w:rPr>
          <w:rFonts w:ascii="Times New Roman" w:hAnsi="Times New Roman" w:cs="Times New Roman"/>
          <w:color w:val="000000"/>
          <w:sz w:val="24"/>
          <w:szCs w:val="24"/>
        </w:rPr>
        <w:t>”</w:t>
      </w:r>
      <w:r w:rsidRPr="001C5643">
        <w:rPr>
          <w:rFonts w:ascii="Times New Roman" w:hAnsi="Times New Roman" w:cs="Times New Roman"/>
          <w:color w:val="000000"/>
          <w:sz w:val="24"/>
          <w:szCs w:val="24"/>
        </w:rPr>
        <w:t xml:space="preserve"> </w:t>
      </w:r>
    </w:p>
    <w:p w14:paraId="3CCDBC28" w14:textId="77777777" w:rsidR="00DC6610" w:rsidRPr="001C5643" w:rsidRDefault="00DC6610" w:rsidP="0055465F">
      <w:pPr>
        <w:autoSpaceDE w:val="0"/>
        <w:autoSpaceDN w:val="0"/>
        <w:adjustRightInd w:val="0"/>
        <w:spacing w:after="0" w:line="276" w:lineRule="auto"/>
        <w:ind w:left="1440"/>
        <w:jc w:val="both"/>
        <w:rPr>
          <w:rFonts w:ascii="Times New Roman" w:hAnsi="Times New Roman" w:cs="Times New Roman"/>
          <w:color w:val="000000"/>
          <w:sz w:val="24"/>
          <w:szCs w:val="24"/>
        </w:rPr>
      </w:pPr>
    </w:p>
    <w:p w14:paraId="1BBD1F88" w14:textId="77777777" w:rsidR="00965003" w:rsidRDefault="00965003" w:rsidP="001C5643">
      <w:pPr>
        <w:tabs>
          <w:tab w:val="left" w:pos="1134"/>
        </w:tabs>
        <w:autoSpaceDE w:val="0"/>
        <w:autoSpaceDN w:val="0"/>
        <w:adjustRightInd w:val="0"/>
        <w:spacing w:after="0" w:line="480" w:lineRule="auto"/>
        <w:jc w:val="both"/>
        <w:rPr>
          <w:rFonts w:ascii="Times New Roman" w:hAnsi="Times New Roman" w:cs="Times New Roman"/>
          <w:sz w:val="24"/>
          <w:szCs w:val="24"/>
        </w:rPr>
      </w:pPr>
    </w:p>
    <w:p w14:paraId="32415B02" w14:textId="05A4B111" w:rsidR="001C5643" w:rsidRDefault="00965003" w:rsidP="00965003">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rPr>
        <w:t>[1</w:t>
      </w:r>
      <w:r w:rsidR="00C139C1">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4A245F" w:rsidRPr="001C5643">
        <w:rPr>
          <w:rFonts w:ascii="Times New Roman" w:hAnsi="Times New Roman" w:cs="Times New Roman"/>
          <w:sz w:val="24"/>
          <w:szCs w:val="24"/>
          <w:lang w:val="en-US"/>
        </w:rPr>
        <w:t>Under the sections re</w:t>
      </w:r>
      <w:r w:rsidR="000A29BF" w:rsidRPr="001C5643">
        <w:rPr>
          <w:rFonts w:ascii="Times New Roman" w:hAnsi="Times New Roman" w:cs="Times New Roman"/>
          <w:sz w:val="24"/>
          <w:szCs w:val="24"/>
          <w:lang w:val="en-US"/>
        </w:rPr>
        <w:t xml:space="preserve">ferred </w:t>
      </w:r>
      <w:r w:rsidR="004A245F" w:rsidRPr="001C5643">
        <w:rPr>
          <w:rFonts w:ascii="Times New Roman" w:hAnsi="Times New Roman" w:cs="Times New Roman"/>
          <w:sz w:val="24"/>
          <w:szCs w:val="24"/>
          <w:lang w:val="en-US"/>
        </w:rPr>
        <w:t>to above, the President is empowered to transfer land and alter boundaries within municipal areas</w:t>
      </w:r>
      <w:r w:rsidR="008541B6" w:rsidRPr="001C5643">
        <w:rPr>
          <w:rFonts w:ascii="Times New Roman" w:hAnsi="Times New Roman" w:cs="Times New Roman"/>
          <w:sz w:val="24"/>
          <w:szCs w:val="24"/>
          <w:lang w:val="en-US"/>
        </w:rPr>
        <w:t>. O</w:t>
      </w:r>
      <w:r w:rsidR="004A245F" w:rsidRPr="001C5643">
        <w:rPr>
          <w:rFonts w:ascii="Times New Roman" w:hAnsi="Times New Roman" w:cs="Times New Roman"/>
          <w:sz w:val="24"/>
          <w:szCs w:val="24"/>
          <w:lang w:val="en-US"/>
        </w:rPr>
        <w:t>nce he has done so</w:t>
      </w:r>
      <w:r w:rsidR="008541B6" w:rsidRPr="001C5643">
        <w:rPr>
          <w:rFonts w:ascii="Times New Roman" w:hAnsi="Times New Roman" w:cs="Times New Roman"/>
          <w:sz w:val="24"/>
          <w:szCs w:val="24"/>
          <w:lang w:val="en-US"/>
        </w:rPr>
        <w:t xml:space="preserve">, the property transferred vests </w:t>
      </w:r>
      <w:r w:rsidR="00ED69CB" w:rsidRPr="001C5643">
        <w:rPr>
          <w:rFonts w:ascii="Times New Roman" w:hAnsi="Times New Roman" w:cs="Times New Roman"/>
          <w:sz w:val="24"/>
          <w:szCs w:val="24"/>
          <w:lang w:val="en-US"/>
        </w:rPr>
        <w:t>in</w:t>
      </w:r>
      <w:r w:rsidR="004A245F" w:rsidRPr="001C5643">
        <w:rPr>
          <w:rFonts w:ascii="Times New Roman" w:hAnsi="Times New Roman" w:cs="Times New Roman"/>
          <w:sz w:val="24"/>
          <w:szCs w:val="24"/>
          <w:lang w:val="en-US"/>
        </w:rPr>
        <w:t xml:space="preserve"> the local authority concerned. Where it </w:t>
      </w:r>
      <w:r w:rsidR="008541B6" w:rsidRPr="001C5643">
        <w:rPr>
          <w:rFonts w:ascii="Times New Roman" w:hAnsi="Times New Roman" w:cs="Times New Roman"/>
          <w:sz w:val="24"/>
          <w:szCs w:val="24"/>
          <w:lang w:val="en-US"/>
        </w:rPr>
        <w:t>involve</w:t>
      </w:r>
      <w:r w:rsidR="004A245F" w:rsidRPr="001C5643">
        <w:rPr>
          <w:rFonts w:ascii="Times New Roman" w:hAnsi="Times New Roman" w:cs="Times New Roman"/>
          <w:sz w:val="24"/>
          <w:szCs w:val="24"/>
          <w:lang w:val="en-US"/>
        </w:rPr>
        <w:t>s immovable property, the municipality then owns the land</w:t>
      </w:r>
      <w:r w:rsidR="008541B6" w:rsidRPr="001C5643">
        <w:rPr>
          <w:rFonts w:ascii="Times New Roman" w:hAnsi="Times New Roman" w:cs="Times New Roman"/>
          <w:sz w:val="24"/>
          <w:szCs w:val="24"/>
          <w:lang w:val="en-US"/>
        </w:rPr>
        <w:t>,</w:t>
      </w:r>
      <w:r w:rsidR="004A245F" w:rsidRPr="001C5643">
        <w:rPr>
          <w:rFonts w:ascii="Times New Roman" w:hAnsi="Times New Roman" w:cs="Times New Roman"/>
          <w:sz w:val="24"/>
          <w:szCs w:val="24"/>
          <w:lang w:val="en-US"/>
        </w:rPr>
        <w:t xml:space="preserve"> with ownership thereof being registered in the Deeds Registry. This is in accord with the description of owner that is found in the Regional, Town, Country</w:t>
      </w:r>
      <w:r w:rsidR="008541B6" w:rsidRPr="001C5643">
        <w:rPr>
          <w:rFonts w:ascii="Times New Roman" w:hAnsi="Times New Roman" w:cs="Times New Roman"/>
          <w:sz w:val="24"/>
          <w:szCs w:val="24"/>
          <w:lang w:val="en-US"/>
        </w:rPr>
        <w:t>,</w:t>
      </w:r>
      <w:r w:rsidR="004A245F" w:rsidRPr="001C5643">
        <w:rPr>
          <w:rFonts w:ascii="Times New Roman" w:hAnsi="Times New Roman" w:cs="Times New Roman"/>
          <w:sz w:val="24"/>
          <w:szCs w:val="24"/>
          <w:lang w:val="en-US"/>
        </w:rPr>
        <w:t xml:space="preserve"> and Planning Act. </w:t>
      </w:r>
    </w:p>
    <w:p w14:paraId="54DEE363" w14:textId="104D3079" w:rsidR="005060D2" w:rsidRPr="001C5643" w:rsidRDefault="004A245F" w:rsidP="001C5643">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00D5EDCA" w14:textId="46BDD793" w:rsidR="00343317" w:rsidRDefault="00965003" w:rsidP="00343317">
      <w:pPr>
        <w:tabs>
          <w:tab w:val="left" w:pos="1134"/>
        </w:tabs>
        <w:autoSpaceDE w:val="0"/>
        <w:autoSpaceDN w:val="0"/>
        <w:adjustRightInd w:val="0"/>
        <w:spacing w:after="0" w:line="480" w:lineRule="auto"/>
        <w:ind w:left="1134" w:hanging="1134"/>
        <w:jc w:val="both"/>
        <w:rPr>
          <w:rFonts w:ascii="Times New Roman" w:hAnsi="Times New Roman" w:cs="Times New Roman"/>
          <w:color w:val="000000"/>
          <w:sz w:val="24"/>
          <w:szCs w:val="24"/>
        </w:rPr>
      </w:pPr>
      <w:r>
        <w:rPr>
          <w:rFonts w:ascii="Times New Roman" w:hAnsi="Times New Roman" w:cs="Times New Roman"/>
          <w:sz w:val="24"/>
          <w:szCs w:val="24"/>
          <w:lang w:val="en-US"/>
        </w:rPr>
        <w:t>[1</w:t>
      </w:r>
      <w:r w:rsidR="00C139C1">
        <w:rPr>
          <w:rFonts w:ascii="Times New Roman" w:hAnsi="Times New Roman" w:cs="Times New Roman"/>
          <w:sz w:val="24"/>
          <w:szCs w:val="24"/>
          <w:lang w:val="en-US"/>
        </w:rPr>
        <w:t>11</w:t>
      </w:r>
      <w:r>
        <w:rPr>
          <w:rFonts w:ascii="Times New Roman" w:hAnsi="Times New Roman" w:cs="Times New Roman"/>
          <w:sz w:val="24"/>
          <w:szCs w:val="24"/>
          <w:lang w:val="en-US"/>
        </w:rPr>
        <w:t>]</w:t>
      </w:r>
      <w:r>
        <w:rPr>
          <w:rFonts w:ascii="Times New Roman" w:hAnsi="Times New Roman" w:cs="Times New Roman"/>
          <w:sz w:val="24"/>
          <w:szCs w:val="24"/>
          <w:lang w:val="en-US"/>
        </w:rPr>
        <w:tab/>
      </w:r>
      <w:r w:rsidR="009B5792" w:rsidRPr="001C5643">
        <w:rPr>
          <w:rFonts w:ascii="Times New Roman" w:hAnsi="Times New Roman" w:cs="Times New Roman"/>
          <w:sz w:val="24"/>
          <w:szCs w:val="24"/>
          <w:lang w:val="en-US"/>
        </w:rPr>
        <w:t>If regard is had to the provisions of s 4 of the Communal Land Act and the definition of “owner” that appears in the Regional, Town</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and Country Planning Act</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it stands to reason that the claim by the appellants that they are owners in their </w:t>
      </w:r>
      <w:r w:rsidR="009B5792" w:rsidRPr="001C5643">
        <w:rPr>
          <w:rFonts w:ascii="Times New Roman" w:hAnsi="Times New Roman" w:cs="Times New Roman"/>
          <w:sz w:val="24"/>
          <w:szCs w:val="24"/>
          <w:lang w:val="en-US"/>
        </w:rPr>
        <w:lastRenderedPageBreak/>
        <w:t xml:space="preserve">own right of the land they occupy is not justified </w:t>
      </w:r>
      <w:r w:rsidR="00C80BCA" w:rsidRPr="001C5643">
        <w:rPr>
          <w:rFonts w:ascii="Times New Roman" w:hAnsi="Times New Roman" w:cs="Times New Roman"/>
          <w:sz w:val="24"/>
          <w:szCs w:val="24"/>
          <w:lang w:val="en-US"/>
        </w:rPr>
        <w:t>under the</w:t>
      </w:r>
      <w:r w:rsidR="009B5792" w:rsidRPr="001C5643">
        <w:rPr>
          <w:rFonts w:ascii="Times New Roman" w:hAnsi="Times New Roman" w:cs="Times New Roman"/>
          <w:sz w:val="24"/>
          <w:szCs w:val="24"/>
          <w:lang w:val="en-US"/>
        </w:rPr>
        <w:t xml:space="preserve"> law. It goes without saying that all land that is not privately owned is State land and is vested in the President. It becomes evident that all </w:t>
      </w:r>
      <w:r w:rsidR="00ED69CB" w:rsidRPr="001C5643">
        <w:rPr>
          <w:rFonts w:ascii="Times New Roman" w:hAnsi="Times New Roman" w:cs="Times New Roman"/>
          <w:sz w:val="24"/>
          <w:szCs w:val="24"/>
          <w:lang w:val="en-US"/>
        </w:rPr>
        <w:t>S</w:t>
      </w:r>
      <w:r w:rsidR="009B5792" w:rsidRPr="001C5643">
        <w:rPr>
          <w:rFonts w:ascii="Times New Roman" w:hAnsi="Times New Roman" w:cs="Times New Roman"/>
          <w:sz w:val="24"/>
          <w:szCs w:val="24"/>
          <w:lang w:val="en-US"/>
        </w:rPr>
        <w:t xml:space="preserve">tate land is controlled by and the manner of dealing with </w:t>
      </w:r>
      <w:r w:rsidR="008541B6" w:rsidRPr="001C5643">
        <w:rPr>
          <w:rFonts w:ascii="Times New Roman" w:hAnsi="Times New Roman" w:cs="Times New Roman"/>
          <w:sz w:val="24"/>
          <w:szCs w:val="24"/>
          <w:lang w:val="en-US"/>
        </w:rPr>
        <w:t xml:space="preserve">it </w:t>
      </w:r>
      <w:r w:rsidR="009B5792" w:rsidRPr="001C5643">
        <w:rPr>
          <w:rFonts w:ascii="Times New Roman" w:hAnsi="Times New Roman" w:cs="Times New Roman"/>
          <w:sz w:val="24"/>
          <w:szCs w:val="24"/>
          <w:lang w:val="en-US"/>
        </w:rPr>
        <w:t xml:space="preserve">is the preserve of the Executive. The appellants have not shown that their land is not part of </w:t>
      </w:r>
      <w:r w:rsidR="00ED69CB" w:rsidRPr="001C5643">
        <w:rPr>
          <w:rFonts w:ascii="Times New Roman" w:hAnsi="Times New Roman" w:cs="Times New Roman"/>
          <w:sz w:val="24"/>
          <w:szCs w:val="24"/>
          <w:lang w:val="en-US"/>
        </w:rPr>
        <w:t>S</w:t>
      </w:r>
      <w:r w:rsidR="009B5792" w:rsidRPr="001C5643">
        <w:rPr>
          <w:rFonts w:ascii="Times New Roman" w:hAnsi="Times New Roman" w:cs="Times New Roman"/>
          <w:sz w:val="24"/>
          <w:szCs w:val="24"/>
          <w:lang w:val="en-US"/>
        </w:rPr>
        <w:t>tate land. Their claim to its ownership is</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therefore</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devoid of merit. It is not consistent with the general law</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nor is it consistent with the Constitution and</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in particular</w:t>
      </w:r>
      <w:r w:rsidR="008541B6" w:rsidRPr="001C5643">
        <w:rPr>
          <w:rFonts w:ascii="Times New Roman" w:hAnsi="Times New Roman" w:cs="Times New Roman"/>
          <w:sz w:val="24"/>
          <w:szCs w:val="24"/>
          <w:lang w:val="en-US"/>
        </w:rPr>
        <w:t>,</w:t>
      </w:r>
      <w:r w:rsidR="009B5792" w:rsidRPr="001C5643">
        <w:rPr>
          <w:rFonts w:ascii="Times New Roman" w:hAnsi="Times New Roman" w:cs="Times New Roman"/>
          <w:sz w:val="24"/>
          <w:szCs w:val="24"/>
          <w:lang w:val="en-US"/>
        </w:rPr>
        <w:t xml:space="preserve"> ss 71 and 72. The Constitution has made all land acquired under the </w:t>
      </w:r>
      <w:r w:rsidR="00F96E77" w:rsidRPr="001C5643">
        <w:rPr>
          <w:rFonts w:ascii="Times New Roman" w:hAnsi="Times New Roman" w:cs="Times New Roman"/>
          <w:sz w:val="24"/>
          <w:szCs w:val="24"/>
          <w:lang w:val="en-US"/>
        </w:rPr>
        <w:t>L</w:t>
      </w:r>
      <w:r w:rsidR="009B5792" w:rsidRPr="001C5643">
        <w:rPr>
          <w:rFonts w:ascii="Times New Roman" w:hAnsi="Times New Roman" w:cs="Times New Roman"/>
          <w:sz w:val="24"/>
          <w:szCs w:val="24"/>
          <w:lang w:val="en-US"/>
        </w:rPr>
        <w:t xml:space="preserve">and </w:t>
      </w:r>
      <w:r w:rsidR="00F96E77" w:rsidRPr="001C5643">
        <w:rPr>
          <w:rFonts w:ascii="Times New Roman" w:hAnsi="Times New Roman" w:cs="Times New Roman"/>
          <w:sz w:val="24"/>
          <w:szCs w:val="24"/>
          <w:lang w:val="en-US"/>
        </w:rPr>
        <w:t>R</w:t>
      </w:r>
      <w:r w:rsidR="009B5792" w:rsidRPr="001C5643">
        <w:rPr>
          <w:rFonts w:ascii="Times New Roman" w:hAnsi="Times New Roman" w:cs="Times New Roman"/>
          <w:sz w:val="24"/>
          <w:szCs w:val="24"/>
          <w:lang w:val="en-US"/>
        </w:rPr>
        <w:t xml:space="preserve">eform </w:t>
      </w:r>
      <w:r w:rsidR="00F96E77" w:rsidRPr="001C5643">
        <w:rPr>
          <w:rFonts w:ascii="Times New Roman" w:hAnsi="Times New Roman" w:cs="Times New Roman"/>
          <w:sz w:val="24"/>
          <w:szCs w:val="24"/>
          <w:lang w:val="en-US"/>
        </w:rPr>
        <w:t>P</w:t>
      </w:r>
      <w:r w:rsidR="009B5792" w:rsidRPr="001C5643">
        <w:rPr>
          <w:rFonts w:ascii="Times New Roman" w:hAnsi="Times New Roman" w:cs="Times New Roman"/>
          <w:sz w:val="24"/>
          <w:szCs w:val="24"/>
          <w:lang w:val="en-US"/>
        </w:rPr>
        <w:t>rogram</w:t>
      </w:r>
      <w:r w:rsidR="00F96E77" w:rsidRPr="001C5643">
        <w:rPr>
          <w:rFonts w:ascii="Times New Roman" w:hAnsi="Times New Roman" w:cs="Times New Roman"/>
          <w:sz w:val="24"/>
          <w:szCs w:val="24"/>
          <w:lang w:val="en-US"/>
        </w:rPr>
        <w:t>me</w:t>
      </w:r>
      <w:r w:rsidR="009B5792" w:rsidRPr="001C5643">
        <w:rPr>
          <w:rFonts w:ascii="Times New Roman" w:hAnsi="Times New Roman" w:cs="Times New Roman"/>
          <w:sz w:val="24"/>
          <w:szCs w:val="24"/>
          <w:lang w:val="en-US"/>
        </w:rPr>
        <w:t xml:space="preserve"> </w:t>
      </w:r>
      <w:r w:rsidR="00F96E77" w:rsidRPr="001C5643">
        <w:rPr>
          <w:rFonts w:ascii="Times New Roman" w:hAnsi="Times New Roman" w:cs="Times New Roman"/>
          <w:sz w:val="24"/>
          <w:szCs w:val="24"/>
          <w:lang w:val="en-US"/>
        </w:rPr>
        <w:t>S</w:t>
      </w:r>
      <w:r w:rsidR="009B5792" w:rsidRPr="001C5643">
        <w:rPr>
          <w:rFonts w:ascii="Times New Roman" w:hAnsi="Times New Roman" w:cs="Times New Roman"/>
          <w:sz w:val="24"/>
          <w:szCs w:val="24"/>
          <w:lang w:val="en-US"/>
        </w:rPr>
        <w:t>tate land. This is evident from a perusal of s 72</w:t>
      </w:r>
      <w:r w:rsidR="002A3E12">
        <w:rPr>
          <w:rFonts w:ascii="Times New Roman" w:hAnsi="Times New Roman" w:cs="Times New Roman"/>
          <w:sz w:val="24"/>
          <w:szCs w:val="24"/>
          <w:lang w:val="en-US"/>
        </w:rPr>
        <w:t xml:space="preserve"> </w:t>
      </w:r>
      <w:r w:rsidR="009B5792" w:rsidRPr="001C5643">
        <w:rPr>
          <w:rFonts w:ascii="Times New Roman" w:hAnsi="Times New Roman" w:cs="Times New Roman"/>
          <w:sz w:val="24"/>
          <w:szCs w:val="24"/>
          <w:lang w:val="en-US"/>
        </w:rPr>
        <w:t>(4)</w:t>
      </w:r>
      <w:r w:rsidR="002E2AFA" w:rsidRPr="001C5643">
        <w:rPr>
          <w:rFonts w:ascii="Times New Roman" w:hAnsi="Times New Roman" w:cs="Times New Roman"/>
          <w:sz w:val="24"/>
          <w:szCs w:val="24"/>
          <w:lang w:val="en-US"/>
        </w:rPr>
        <w:t xml:space="preserve"> of the </w:t>
      </w:r>
      <w:r w:rsidR="001C5643" w:rsidRPr="001C5643">
        <w:rPr>
          <w:rFonts w:ascii="Times New Roman" w:hAnsi="Times New Roman" w:cs="Times New Roman"/>
          <w:sz w:val="24"/>
          <w:szCs w:val="24"/>
          <w:lang w:val="en-US"/>
        </w:rPr>
        <w:t>Constitution,</w:t>
      </w:r>
      <w:r w:rsidR="009B5792" w:rsidRPr="001C5643">
        <w:rPr>
          <w:rFonts w:ascii="Times New Roman" w:hAnsi="Times New Roman" w:cs="Times New Roman"/>
          <w:sz w:val="24"/>
          <w:szCs w:val="24"/>
          <w:lang w:val="en-US"/>
        </w:rPr>
        <w:t xml:space="preserve"> which I have </w:t>
      </w:r>
      <w:r w:rsidR="002E2AFA" w:rsidRPr="001C5643">
        <w:rPr>
          <w:rFonts w:ascii="Times New Roman" w:hAnsi="Times New Roman" w:cs="Times New Roman"/>
          <w:sz w:val="24"/>
          <w:szCs w:val="24"/>
          <w:lang w:val="en-US"/>
        </w:rPr>
        <w:t xml:space="preserve">referred to </w:t>
      </w:r>
      <w:r w:rsidR="009B5792" w:rsidRPr="001C5643">
        <w:rPr>
          <w:rFonts w:ascii="Times New Roman" w:hAnsi="Times New Roman" w:cs="Times New Roman"/>
          <w:sz w:val="24"/>
          <w:szCs w:val="24"/>
          <w:lang w:val="en-US"/>
        </w:rPr>
        <w:t>above.</w:t>
      </w:r>
      <w:r w:rsidR="009B5792" w:rsidRPr="001C5643">
        <w:rPr>
          <w:rFonts w:ascii="Times New Roman" w:hAnsi="Times New Roman" w:cs="Times New Roman"/>
          <w:color w:val="000000"/>
          <w:sz w:val="24"/>
          <w:szCs w:val="24"/>
        </w:rPr>
        <w:t xml:space="preserve"> </w:t>
      </w:r>
    </w:p>
    <w:p w14:paraId="4487423C" w14:textId="77777777" w:rsidR="00343317"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color w:val="000000"/>
          <w:sz w:val="24"/>
          <w:szCs w:val="24"/>
        </w:rPr>
      </w:pPr>
    </w:p>
    <w:p w14:paraId="75517175" w14:textId="3E109DCB" w:rsidR="0019167E" w:rsidRPr="00343317"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C139C1">
        <w:rPr>
          <w:rFonts w:ascii="Times New Roman" w:hAnsi="Times New Roman" w:cs="Times New Roman"/>
          <w:color w:val="000000"/>
          <w:sz w:val="24"/>
          <w:szCs w:val="24"/>
        </w:rPr>
        <w:t>12</w:t>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9167E" w:rsidRPr="001C5643">
        <w:rPr>
          <w:rFonts w:ascii="Times New Roman" w:hAnsi="Times New Roman" w:cs="Times New Roman"/>
          <w:sz w:val="24"/>
          <w:szCs w:val="24"/>
        </w:rPr>
        <w:t>The appellants suggest that the provisions of the Communal Land Act are disparate and distinct from those of urban land in that</w:t>
      </w:r>
      <w:r w:rsidR="00DA650E" w:rsidRPr="001C5643">
        <w:rPr>
          <w:rFonts w:ascii="Times New Roman" w:hAnsi="Times New Roman" w:cs="Times New Roman"/>
          <w:sz w:val="24"/>
          <w:szCs w:val="24"/>
        </w:rPr>
        <w:t xml:space="preserve"> whereas communities in communal areas are not permitted by law to private individual ownership over land.</w:t>
      </w:r>
      <w:r w:rsidR="008541B6" w:rsidRPr="001C5643">
        <w:rPr>
          <w:rFonts w:ascii="Times New Roman" w:hAnsi="Times New Roman" w:cs="Times New Roman"/>
          <w:sz w:val="24"/>
          <w:szCs w:val="24"/>
        </w:rPr>
        <w:t xml:space="preserve"> In contrast,</w:t>
      </w:r>
      <w:r w:rsidR="0019167E" w:rsidRPr="001C5643">
        <w:rPr>
          <w:rFonts w:ascii="Times New Roman" w:hAnsi="Times New Roman" w:cs="Times New Roman"/>
          <w:sz w:val="24"/>
          <w:szCs w:val="24"/>
        </w:rPr>
        <w:t xml:space="preserve"> there is provision for private ownership of land in urban areas such as Borrowdale</w:t>
      </w:r>
      <w:r w:rsidR="008541B6" w:rsidRPr="001C5643">
        <w:rPr>
          <w:rFonts w:ascii="Times New Roman" w:hAnsi="Times New Roman" w:cs="Times New Roman"/>
          <w:sz w:val="24"/>
          <w:szCs w:val="24"/>
        </w:rPr>
        <w:t>. T</w:t>
      </w:r>
      <w:r w:rsidR="0019167E" w:rsidRPr="001C5643">
        <w:rPr>
          <w:rFonts w:ascii="Times New Roman" w:hAnsi="Times New Roman" w:cs="Times New Roman"/>
          <w:sz w:val="24"/>
          <w:szCs w:val="24"/>
        </w:rPr>
        <w:t>he same right is not accorded to communal land occupiers.</w:t>
      </w:r>
      <w:r w:rsidR="009B5792" w:rsidRPr="001C5643">
        <w:rPr>
          <w:rFonts w:ascii="Times New Roman" w:hAnsi="Times New Roman" w:cs="Times New Roman"/>
          <w:sz w:val="24"/>
          <w:szCs w:val="24"/>
        </w:rPr>
        <w:t xml:space="preserve"> </w:t>
      </w:r>
      <w:r w:rsidR="0019167E" w:rsidRPr="001C5643">
        <w:rPr>
          <w:rFonts w:ascii="Times New Roman" w:hAnsi="Times New Roman" w:cs="Times New Roman"/>
          <w:sz w:val="24"/>
          <w:szCs w:val="24"/>
        </w:rPr>
        <w:t>Whil</w:t>
      </w:r>
      <w:r w:rsidR="008541B6" w:rsidRPr="001C5643">
        <w:rPr>
          <w:rFonts w:ascii="Times New Roman" w:hAnsi="Times New Roman" w:cs="Times New Roman"/>
          <w:sz w:val="24"/>
          <w:szCs w:val="24"/>
        </w:rPr>
        <w:t>e</w:t>
      </w:r>
      <w:r w:rsidR="0019167E" w:rsidRPr="001C5643">
        <w:rPr>
          <w:rFonts w:ascii="Times New Roman" w:hAnsi="Times New Roman" w:cs="Times New Roman"/>
          <w:sz w:val="24"/>
          <w:szCs w:val="24"/>
        </w:rPr>
        <w:t xml:space="preserve"> a fair bit of criticism has been levelled at the legislation</w:t>
      </w:r>
      <w:r w:rsidR="008541B6" w:rsidRPr="001C5643">
        <w:rPr>
          <w:rFonts w:ascii="Times New Roman" w:hAnsi="Times New Roman" w:cs="Times New Roman"/>
          <w:sz w:val="24"/>
          <w:szCs w:val="24"/>
        </w:rPr>
        <w:t>, little or no effort has been made to</w:t>
      </w:r>
      <w:r w:rsidR="0019167E" w:rsidRPr="001C5643">
        <w:rPr>
          <w:rFonts w:ascii="Times New Roman" w:hAnsi="Times New Roman" w:cs="Times New Roman"/>
          <w:sz w:val="24"/>
          <w:szCs w:val="24"/>
        </w:rPr>
        <w:t xml:space="preserve"> discuss the alleged infringement. An examination of the law pertaining to urban land becomes inevitable. The powers exercised by the President under the Communal Land Act are also found in the Regional, Town, Country</w:t>
      </w:r>
      <w:r w:rsidR="008541B6" w:rsidRPr="001C5643">
        <w:rPr>
          <w:rFonts w:ascii="Times New Roman" w:hAnsi="Times New Roman" w:cs="Times New Roman"/>
          <w:sz w:val="24"/>
          <w:szCs w:val="24"/>
        </w:rPr>
        <w:t>,</w:t>
      </w:r>
      <w:r w:rsidR="0019167E" w:rsidRPr="001C5643">
        <w:rPr>
          <w:rFonts w:ascii="Times New Roman" w:hAnsi="Times New Roman" w:cs="Times New Roman"/>
          <w:sz w:val="24"/>
          <w:szCs w:val="24"/>
        </w:rPr>
        <w:t xml:space="preserve"> and Planning Act. Th</w:t>
      </w:r>
      <w:r w:rsidR="00F217FD" w:rsidRPr="001C5643">
        <w:rPr>
          <w:rFonts w:ascii="Times New Roman" w:hAnsi="Times New Roman" w:cs="Times New Roman"/>
          <w:sz w:val="24"/>
          <w:szCs w:val="24"/>
        </w:rPr>
        <w:t>at Act provides</w:t>
      </w:r>
      <w:r w:rsidR="0019167E" w:rsidRPr="001C5643">
        <w:rPr>
          <w:rFonts w:ascii="Times New Roman" w:hAnsi="Times New Roman" w:cs="Times New Roman"/>
          <w:sz w:val="24"/>
          <w:szCs w:val="24"/>
        </w:rPr>
        <w:t>:</w:t>
      </w:r>
    </w:p>
    <w:p w14:paraId="507A9508"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b/>
          <w:bCs/>
          <w:sz w:val="24"/>
          <w:szCs w:val="24"/>
        </w:rPr>
      </w:pPr>
      <w:r w:rsidRPr="001C5643">
        <w:rPr>
          <w:rFonts w:ascii="Times New Roman" w:hAnsi="Times New Roman" w:cs="Times New Roman"/>
          <w:sz w:val="24"/>
          <w:szCs w:val="24"/>
        </w:rPr>
        <w:t>“</w:t>
      </w:r>
      <w:r w:rsidRPr="001C5643">
        <w:rPr>
          <w:rFonts w:ascii="Times New Roman" w:hAnsi="Times New Roman" w:cs="Times New Roman"/>
          <w:b/>
          <w:bCs/>
          <w:sz w:val="24"/>
          <w:szCs w:val="24"/>
        </w:rPr>
        <w:t>45 Powers of acquisition</w:t>
      </w:r>
    </w:p>
    <w:p w14:paraId="09B433BE" w14:textId="77777777" w:rsidR="0019167E" w:rsidRPr="001C5643" w:rsidRDefault="0019167E"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(1) Subject to this Act, land within the area of a local planning authority may be acquired—</w:t>
      </w:r>
    </w:p>
    <w:p w14:paraId="6131BFB6" w14:textId="77777777" w:rsidR="0019167E" w:rsidRPr="001C5643" w:rsidRDefault="0019167E"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for the implementation of any proposal, including development, redevelopment or improvement, contained in an operative master plan or local plan or an approved scheme; or</w:t>
      </w:r>
    </w:p>
    <w:p w14:paraId="4C949217"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 xml:space="preserve">) in terms of section </w:t>
      </w:r>
      <w:r w:rsidRPr="001C5643">
        <w:rPr>
          <w:rFonts w:ascii="Times New Roman" w:hAnsi="Times New Roman" w:cs="Times New Roman"/>
          <w:i/>
          <w:iCs/>
          <w:sz w:val="24"/>
          <w:szCs w:val="24"/>
        </w:rPr>
        <w:t xml:space="preserve">forty-seven </w:t>
      </w:r>
      <w:r w:rsidRPr="001C5643">
        <w:rPr>
          <w:rFonts w:ascii="Times New Roman" w:hAnsi="Times New Roman" w:cs="Times New Roman"/>
          <w:sz w:val="24"/>
          <w:szCs w:val="24"/>
        </w:rPr>
        <w:t xml:space="preserve">or </w:t>
      </w:r>
      <w:r w:rsidRPr="001C5643">
        <w:rPr>
          <w:rFonts w:ascii="Times New Roman" w:hAnsi="Times New Roman" w:cs="Times New Roman"/>
          <w:i/>
          <w:iCs/>
          <w:sz w:val="24"/>
          <w:szCs w:val="24"/>
        </w:rPr>
        <w:t>forty-eight</w:t>
      </w:r>
      <w:r w:rsidRPr="001C5643">
        <w:rPr>
          <w:rFonts w:ascii="Times New Roman" w:hAnsi="Times New Roman" w:cs="Times New Roman"/>
          <w:sz w:val="24"/>
          <w:szCs w:val="24"/>
        </w:rPr>
        <w:t>.</w:t>
      </w:r>
    </w:p>
    <w:p w14:paraId="7AB5688C"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(2) An acquisition of land in terms of this Act may be by way of—</w:t>
      </w:r>
    </w:p>
    <w:p w14:paraId="1C78CE27" w14:textId="77777777" w:rsidR="0019167E" w:rsidRPr="001C5643" w:rsidRDefault="0019167E"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purchase, exchange, donation or other agreement with the owner of the land; or</w:t>
      </w:r>
    </w:p>
    <w:p w14:paraId="61897B6B"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lastRenderedPageBreak/>
        <w:t>(</w:t>
      </w:r>
      <w:r w:rsidRPr="001C5643">
        <w:rPr>
          <w:rFonts w:ascii="Times New Roman" w:hAnsi="Times New Roman" w:cs="Times New Roman"/>
          <w:i/>
          <w:iCs/>
          <w:sz w:val="24"/>
          <w:szCs w:val="24"/>
        </w:rPr>
        <w:t>b</w:t>
      </w:r>
      <w:r w:rsidRPr="001C5643">
        <w:rPr>
          <w:rFonts w:ascii="Times New Roman" w:hAnsi="Times New Roman" w:cs="Times New Roman"/>
          <w:sz w:val="24"/>
          <w:szCs w:val="24"/>
        </w:rPr>
        <w:t xml:space="preserve">) expropriation in accordance with section </w:t>
      </w:r>
      <w:r w:rsidRPr="001C5643">
        <w:rPr>
          <w:rFonts w:ascii="Times New Roman" w:hAnsi="Times New Roman" w:cs="Times New Roman"/>
          <w:i/>
          <w:iCs/>
          <w:sz w:val="24"/>
          <w:szCs w:val="24"/>
        </w:rPr>
        <w:t xml:space="preserve">forty-six; </w:t>
      </w:r>
      <w:r w:rsidRPr="001C5643">
        <w:rPr>
          <w:rFonts w:ascii="Times New Roman" w:hAnsi="Times New Roman" w:cs="Times New Roman"/>
          <w:sz w:val="24"/>
          <w:szCs w:val="24"/>
        </w:rPr>
        <w:t>or</w:t>
      </w:r>
    </w:p>
    <w:p w14:paraId="72509C1F" w14:textId="77777777" w:rsidR="0019167E" w:rsidRPr="001C5643" w:rsidRDefault="0019167E"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c</w:t>
      </w:r>
      <w:r w:rsidRPr="001C5643">
        <w:rPr>
          <w:rFonts w:ascii="Times New Roman" w:hAnsi="Times New Roman" w:cs="Times New Roman"/>
          <w:sz w:val="24"/>
          <w:szCs w:val="24"/>
        </w:rPr>
        <w:t xml:space="preserve">) the imposition in a permit of a condition referred to in section </w:t>
      </w:r>
      <w:r w:rsidRPr="001C5643">
        <w:rPr>
          <w:rFonts w:ascii="Times New Roman" w:hAnsi="Times New Roman" w:cs="Times New Roman"/>
          <w:i/>
          <w:iCs/>
          <w:sz w:val="24"/>
          <w:szCs w:val="24"/>
        </w:rPr>
        <w:t>forty-one</w:t>
      </w:r>
      <w:r w:rsidRPr="001C5643">
        <w:rPr>
          <w:rFonts w:ascii="Times New Roman" w:hAnsi="Times New Roman" w:cs="Times New Roman"/>
          <w:sz w:val="24"/>
          <w:szCs w:val="24"/>
        </w:rPr>
        <w:t>.</w:t>
      </w:r>
    </w:p>
    <w:p w14:paraId="0816D878" w14:textId="61883E85"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 xml:space="preserve">(3) </w:t>
      </w:r>
      <w:r w:rsidR="00BB7D25" w:rsidRPr="001C5643">
        <w:rPr>
          <w:rFonts w:ascii="Times New Roman" w:hAnsi="Times New Roman" w:cs="Times New Roman"/>
          <w:sz w:val="24"/>
          <w:szCs w:val="24"/>
        </w:rPr>
        <w:t xml:space="preserve">n/a </w:t>
      </w:r>
    </w:p>
    <w:p w14:paraId="6F7B26C4" w14:textId="699C0F6E"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 xml:space="preserve">(4) </w:t>
      </w:r>
      <w:r w:rsidR="00BB7D25" w:rsidRPr="001C5643">
        <w:rPr>
          <w:rFonts w:ascii="Times New Roman" w:hAnsi="Times New Roman" w:cs="Times New Roman"/>
          <w:sz w:val="24"/>
          <w:szCs w:val="24"/>
        </w:rPr>
        <w:t>n/</w:t>
      </w:r>
    </w:p>
    <w:p w14:paraId="628B2FBA" w14:textId="77777777" w:rsidR="0019167E" w:rsidRPr="001C5643" w:rsidRDefault="0019167E" w:rsidP="007344A3">
      <w:pPr>
        <w:autoSpaceDE w:val="0"/>
        <w:autoSpaceDN w:val="0"/>
        <w:adjustRightInd w:val="0"/>
        <w:spacing w:after="0" w:line="240" w:lineRule="auto"/>
        <w:ind w:left="2160"/>
        <w:jc w:val="both"/>
        <w:rPr>
          <w:rFonts w:ascii="Times New Roman" w:hAnsi="Times New Roman" w:cs="Times New Roman"/>
          <w:sz w:val="24"/>
          <w:szCs w:val="24"/>
        </w:rPr>
      </w:pPr>
      <w:r w:rsidRPr="001C5643">
        <w:rPr>
          <w:rFonts w:ascii="Times New Roman" w:hAnsi="Times New Roman" w:cs="Times New Roman"/>
          <w:sz w:val="24"/>
          <w:szCs w:val="24"/>
        </w:rPr>
        <w:t>(5) Any land acquired in terms of this Part by a local planning authority which—</w:t>
      </w:r>
    </w:p>
    <w:p w14:paraId="10B2DC99"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a</w:t>
      </w:r>
      <w:r w:rsidRPr="001C5643">
        <w:rPr>
          <w:rFonts w:ascii="Times New Roman" w:hAnsi="Times New Roman" w:cs="Times New Roman"/>
          <w:sz w:val="24"/>
          <w:szCs w:val="24"/>
        </w:rPr>
        <w:t>) is a local authority shall vest in such local authority;</w:t>
      </w:r>
    </w:p>
    <w:p w14:paraId="38C58DE2" w14:textId="77777777" w:rsidR="0019167E" w:rsidRPr="001C5643"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w:t>
      </w:r>
      <w:r w:rsidRPr="001C5643">
        <w:rPr>
          <w:rFonts w:ascii="Times New Roman" w:hAnsi="Times New Roman" w:cs="Times New Roman"/>
          <w:i/>
          <w:iCs/>
          <w:sz w:val="24"/>
          <w:szCs w:val="24"/>
        </w:rPr>
        <w:t>b</w:t>
      </w:r>
      <w:r w:rsidRPr="001C5643">
        <w:rPr>
          <w:rFonts w:ascii="Times New Roman" w:hAnsi="Times New Roman" w:cs="Times New Roman"/>
          <w:sz w:val="24"/>
          <w:szCs w:val="24"/>
        </w:rPr>
        <w:t xml:space="preserve">) </w:t>
      </w:r>
      <w:r w:rsidRPr="001C5643">
        <w:rPr>
          <w:rFonts w:ascii="Times New Roman" w:hAnsi="Times New Roman" w:cs="Times New Roman"/>
          <w:b/>
          <w:bCs/>
          <w:sz w:val="24"/>
          <w:szCs w:val="24"/>
        </w:rPr>
        <w:t>is not a local authority shall vest in the President.</w:t>
      </w:r>
    </w:p>
    <w:p w14:paraId="0B9901CF" w14:textId="6CADC6C1" w:rsidR="00B367B7" w:rsidRDefault="0019167E" w:rsidP="007344A3">
      <w:pPr>
        <w:autoSpaceDE w:val="0"/>
        <w:autoSpaceDN w:val="0"/>
        <w:adjustRightInd w:val="0"/>
        <w:spacing w:after="0" w:line="240" w:lineRule="auto"/>
        <w:ind w:left="1440" w:firstLine="720"/>
        <w:jc w:val="both"/>
        <w:rPr>
          <w:rFonts w:ascii="Times New Roman" w:hAnsi="Times New Roman" w:cs="Times New Roman"/>
          <w:sz w:val="24"/>
          <w:szCs w:val="24"/>
        </w:rPr>
      </w:pPr>
      <w:r w:rsidRPr="001C5643">
        <w:rPr>
          <w:rFonts w:ascii="Times New Roman" w:hAnsi="Times New Roman" w:cs="Times New Roman"/>
          <w:sz w:val="24"/>
          <w:szCs w:val="24"/>
        </w:rPr>
        <w:t xml:space="preserve">(6) </w:t>
      </w:r>
      <w:r w:rsidR="00BB7D25" w:rsidRPr="001C5643">
        <w:rPr>
          <w:rFonts w:ascii="Times New Roman" w:hAnsi="Times New Roman" w:cs="Times New Roman"/>
          <w:sz w:val="24"/>
          <w:szCs w:val="24"/>
        </w:rPr>
        <w:t xml:space="preserve">n/a </w:t>
      </w:r>
    </w:p>
    <w:p w14:paraId="487A6529" w14:textId="77777777" w:rsidR="00C4347B" w:rsidRPr="001C5643" w:rsidRDefault="00C4347B" w:rsidP="001C5643">
      <w:pPr>
        <w:autoSpaceDE w:val="0"/>
        <w:autoSpaceDN w:val="0"/>
        <w:adjustRightInd w:val="0"/>
        <w:spacing w:after="0" w:line="240" w:lineRule="auto"/>
        <w:ind w:left="720" w:firstLine="720"/>
        <w:jc w:val="both"/>
        <w:rPr>
          <w:rFonts w:ascii="Times New Roman" w:hAnsi="Times New Roman" w:cs="Times New Roman"/>
          <w:sz w:val="24"/>
          <w:szCs w:val="24"/>
          <w:lang w:val="en-US"/>
        </w:rPr>
      </w:pPr>
    </w:p>
    <w:p w14:paraId="2B6B2BFC" w14:textId="77777777" w:rsidR="00C3559A" w:rsidRPr="001C5643" w:rsidRDefault="004A245F" w:rsidP="00CD3393">
      <w:pPr>
        <w:autoSpaceDE w:val="0"/>
        <w:autoSpaceDN w:val="0"/>
        <w:adjustRightInd w:val="0"/>
        <w:spacing w:after="0" w:line="36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6583288B" w14:textId="07A626D3" w:rsidR="00C3559A"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139C1">
        <w:rPr>
          <w:rFonts w:ascii="Times New Roman" w:hAnsi="Times New Roman" w:cs="Times New Roman"/>
          <w:sz w:val="24"/>
          <w:szCs w:val="24"/>
          <w:lang w:val="en-US"/>
        </w:rPr>
        <w:t>13</w:t>
      </w:r>
      <w:r>
        <w:rPr>
          <w:rFonts w:ascii="Times New Roman" w:hAnsi="Times New Roman" w:cs="Times New Roman"/>
          <w:sz w:val="24"/>
          <w:szCs w:val="24"/>
          <w:lang w:val="en-US"/>
        </w:rPr>
        <w:t>]</w:t>
      </w:r>
      <w:r>
        <w:rPr>
          <w:rFonts w:ascii="Times New Roman" w:hAnsi="Times New Roman" w:cs="Times New Roman"/>
          <w:sz w:val="24"/>
          <w:szCs w:val="24"/>
          <w:lang w:val="en-US"/>
        </w:rPr>
        <w:tab/>
      </w:r>
      <w:r w:rsidR="004A245F" w:rsidRPr="001C5643">
        <w:rPr>
          <w:rFonts w:ascii="Times New Roman" w:hAnsi="Times New Roman" w:cs="Times New Roman"/>
          <w:sz w:val="24"/>
          <w:szCs w:val="24"/>
          <w:lang w:val="en-US"/>
        </w:rPr>
        <w:t>Mr</w:t>
      </w:r>
      <w:r w:rsidR="008541B6" w:rsidRPr="001C5643">
        <w:rPr>
          <w:rFonts w:ascii="Times New Roman" w:hAnsi="Times New Roman" w:cs="Times New Roman"/>
          <w:sz w:val="24"/>
          <w:szCs w:val="24"/>
          <w:lang w:val="en-US"/>
        </w:rPr>
        <w:t>.</w:t>
      </w:r>
      <w:r w:rsidR="004A245F" w:rsidRPr="001C5643">
        <w:rPr>
          <w:rFonts w:ascii="Times New Roman" w:hAnsi="Times New Roman" w:cs="Times New Roman"/>
          <w:i/>
          <w:iCs/>
          <w:sz w:val="24"/>
          <w:szCs w:val="24"/>
          <w:lang w:val="en-US"/>
        </w:rPr>
        <w:t xml:space="preserve"> Biti</w:t>
      </w:r>
      <w:r w:rsidR="004A245F" w:rsidRPr="001C5643">
        <w:rPr>
          <w:rFonts w:ascii="Times New Roman" w:hAnsi="Times New Roman" w:cs="Times New Roman"/>
          <w:sz w:val="24"/>
          <w:szCs w:val="24"/>
          <w:lang w:val="en-US"/>
        </w:rPr>
        <w:t xml:space="preserve"> conceded during an exchange with the Court that the law permitted rights of ownership of land located in communal lands even though he said this was a rare occurrence. The provision in </w:t>
      </w:r>
      <w:r w:rsidR="005060D2" w:rsidRPr="001C5643">
        <w:rPr>
          <w:rFonts w:ascii="Times New Roman" w:hAnsi="Times New Roman" w:cs="Times New Roman"/>
          <w:sz w:val="24"/>
          <w:szCs w:val="24"/>
          <w:lang w:val="en-US"/>
        </w:rPr>
        <w:t xml:space="preserve">6 </w:t>
      </w:r>
      <w:r w:rsidR="004A245F" w:rsidRPr="001C5643">
        <w:rPr>
          <w:rFonts w:ascii="Times New Roman" w:hAnsi="Times New Roman" w:cs="Times New Roman"/>
          <w:sz w:val="24"/>
          <w:szCs w:val="24"/>
          <w:lang w:val="en-US"/>
        </w:rPr>
        <w:t xml:space="preserve">(3) </w:t>
      </w:r>
      <w:r w:rsidR="00274853" w:rsidRPr="001C5643">
        <w:rPr>
          <w:rFonts w:ascii="Times New Roman" w:hAnsi="Times New Roman" w:cs="Times New Roman"/>
          <w:sz w:val="24"/>
          <w:szCs w:val="24"/>
          <w:lang w:val="en-US"/>
        </w:rPr>
        <w:t xml:space="preserve">of the Act </w:t>
      </w:r>
      <w:r w:rsidR="004A245F" w:rsidRPr="001C5643">
        <w:rPr>
          <w:rFonts w:ascii="Times New Roman" w:hAnsi="Times New Roman" w:cs="Times New Roman"/>
          <w:sz w:val="24"/>
          <w:szCs w:val="24"/>
          <w:lang w:val="en-US"/>
        </w:rPr>
        <w:t xml:space="preserve">permitting the grant of </w:t>
      </w:r>
      <w:r w:rsidR="00274853" w:rsidRPr="001C5643">
        <w:rPr>
          <w:rFonts w:ascii="Times New Roman" w:hAnsi="Times New Roman" w:cs="Times New Roman"/>
          <w:sz w:val="24"/>
          <w:szCs w:val="24"/>
          <w:lang w:val="en-US"/>
        </w:rPr>
        <w:t>S</w:t>
      </w:r>
      <w:r w:rsidR="004A245F" w:rsidRPr="001C5643">
        <w:rPr>
          <w:rFonts w:ascii="Times New Roman" w:hAnsi="Times New Roman" w:cs="Times New Roman"/>
          <w:sz w:val="24"/>
          <w:szCs w:val="24"/>
          <w:lang w:val="en-US"/>
        </w:rPr>
        <w:t>tate land</w:t>
      </w:r>
      <w:r w:rsidR="008541B6" w:rsidRPr="001C5643">
        <w:rPr>
          <w:rFonts w:ascii="Times New Roman" w:hAnsi="Times New Roman" w:cs="Times New Roman"/>
          <w:sz w:val="24"/>
          <w:szCs w:val="24"/>
          <w:lang w:val="en-US"/>
        </w:rPr>
        <w:t>, therefore,</w:t>
      </w:r>
      <w:r w:rsidR="004A245F" w:rsidRPr="001C5643">
        <w:rPr>
          <w:rFonts w:ascii="Times New Roman" w:hAnsi="Times New Roman" w:cs="Times New Roman"/>
          <w:sz w:val="24"/>
          <w:szCs w:val="24"/>
          <w:lang w:val="en-US"/>
        </w:rPr>
        <w:t xml:space="preserve"> allows the transfer of such land to any person depending on the reason for transfer.</w:t>
      </w:r>
      <w:r w:rsidR="008541B6" w:rsidRPr="001C5643">
        <w:rPr>
          <w:rFonts w:ascii="Times New Roman" w:hAnsi="Times New Roman" w:cs="Times New Roman"/>
          <w:sz w:val="24"/>
          <w:szCs w:val="24"/>
          <w:lang w:val="en-US"/>
        </w:rPr>
        <w:t xml:space="preserve"> Consequently, i</w:t>
      </w:r>
      <w:r w:rsidR="00C3559A" w:rsidRPr="001C5643">
        <w:rPr>
          <w:rFonts w:ascii="Times New Roman" w:hAnsi="Times New Roman" w:cs="Times New Roman"/>
          <w:sz w:val="24"/>
          <w:szCs w:val="24"/>
          <w:lang w:val="en-US"/>
        </w:rPr>
        <w:t>t seems t</w:t>
      </w:r>
      <w:r w:rsidR="008541B6" w:rsidRPr="001C5643">
        <w:rPr>
          <w:rFonts w:ascii="Times New Roman" w:hAnsi="Times New Roman" w:cs="Times New Roman"/>
          <w:sz w:val="24"/>
          <w:szCs w:val="24"/>
          <w:lang w:val="en-US"/>
        </w:rPr>
        <w:t xml:space="preserve">hat when regard is had </w:t>
      </w:r>
      <w:r w:rsidR="00C3559A" w:rsidRPr="001C5643">
        <w:rPr>
          <w:rFonts w:ascii="Times New Roman" w:hAnsi="Times New Roman" w:cs="Times New Roman"/>
          <w:sz w:val="24"/>
          <w:szCs w:val="24"/>
          <w:lang w:val="en-US"/>
        </w:rPr>
        <w:t>to the provisions of s 6</w:t>
      </w:r>
      <w:r>
        <w:rPr>
          <w:rFonts w:ascii="Times New Roman" w:hAnsi="Times New Roman" w:cs="Times New Roman"/>
          <w:sz w:val="24"/>
          <w:szCs w:val="24"/>
          <w:lang w:val="en-US"/>
        </w:rPr>
        <w:t xml:space="preserve"> </w:t>
      </w:r>
      <w:r w:rsidR="00C3559A" w:rsidRPr="001C5643">
        <w:rPr>
          <w:rFonts w:ascii="Times New Roman" w:hAnsi="Times New Roman" w:cs="Times New Roman"/>
          <w:sz w:val="24"/>
          <w:szCs w:val="24"/>
          <w:lang w:val="en-US"/>
        </w:rPr>
        <w:t xml:space="preserve">(3) of the Communal Land Act, the President may declare </w:t>
      </w:r>
      <w:r w:rsidR="00274853" w:rsidRPr="001C5643">
        <w:rPr>
          <w:rFonts w:ascii="Times New Roman" w:hAnsi="Times New Roman" w:cs="Times New Roman"/>
          <w:sz w:val="24"/>
          <w:szCs w:val="24"/>
          <w:lang w:val="en-US"/>
        </w:rPr>
        <w:t xml:space="preserve">any </w:t>
      </w:r>
      <w:r w:rsidR="00C3559A" w:rsidRPr="001C5643">
        <w:rPr>
          <w:rFonts w:ascii="Times New Roman" w:hAnsi="Times New Roman" w:cs="Times New Roman"/>
          <w:sz w:val="24"/>
          <w:szCs w:val="24"/>
          <w:lang w:val="en-US"/>
        </w:rPr>
        <w:t xml:space="preserve">part of communal </w:t>
      </w:r>
      <w:r w:rsidR="00274853" w:rsidRPr="001C5643">
        <w:rPr>
          <w:rFonts w:ascii="Times New Roman" w:hAnsi="Times New Roman" w:cs="Times New Roman"/>
          <w:sz w:val="24"/>
          <w:szCs w:val="24"/>
          <w:lang w:val="en-US"/>
        </w:rPr>
        <w:t>land as S</w:t>
      </w:r>
      <w:r w:rsidR="00C3559A" w:rsidRPr="001C5643">
        <w:rPr>
          <w:rFonts w:ascii="Times New Roman" w:hAnsi="Times New Roman" w:cs="Times New Roman"/>
          <w:sz w:val="24"/>
          <w:szCs w:val="24"/>
          <w:lang w:val="en-US"/>
        </w:rPr>
        <w:t xml:space="preserve">tate land and that thereafter such land remains </w:t>
      </w:r>
      <w:r w:rsidR="00274853" w:rsidRPr="001C5643">
        <w:rPr>
          <w:rFonts w:ascii="Times New Roman" w:hAnsi="Times New Roman" w:cs="Times New Roman"/>
          <w:sz w:val="24"/>
          <w:szCs w:val="24"/>
          <w:lang w:val="en-US"/>
        </w:rPr>
        <w:t>S</w:t>
      </w:r>
      <w:r w:rsidR="00C3559A" w:rsidRPr="001C5643">
        <w:rPr>
          <w:rFonts w:ascii="Times New Roman" w:hAnsi="Times New Roman" w:cs="Times New Roman"/>
          <w:sz w:val="24"/>
          <w:szCs w:val="24"/>
          <w:lang w:val="en-US"/>
        </w:rPr>
        <w:t xml:space="preserve">tate land until granted or disposed of in terms of any law. </w:t>
      </w:r>
    </w:p>
    <w:p w14:paraId="0BC641B9" w14:textId="77777777" w:rsidR="001C5643" w:rsidRPr="001C5643" w:rsidRDefault="001C5643" w:rsidP="001C5643">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p>
    <w:p w14:paraId="1E12C8B7" w14:textId="1304AD3C" w:rsidR="00CD3393"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139C1">
        <w:rPr>
          <w:rFonts w:ascii="Times New Roman" w:hAnsi="Times New Roman" w:cs="Times New Roman"/>
          <w:sz w:val="24"/>
          <w:szCs w:val="24"/>
          <w:lang w:val="en-US"/>
        </w:rPr>
        <w:t>14</w:t>
      </w:r>
      <w:r>
        <w:rPr>
          <w:rFonts w:ascii="Times New Roman" w:hAnsi="Times New Roman" w:cs="Times New Roman"/>
          <w:sz w:val="24"/>
          <w:szCs w:val="24"/>
          <w:lang w:val="en-US"/>
        </w:rPr>
        <w:t>]</w:t>
      </w:r>
      <w:r>
        <w:rPr>
          <w:rFonts w:ascii="Times New Roman" w:hAnsi="Times New Roman" w:cs="Times New Roman"/>
          <w:sz w:val="24"/>
          <w:szCs w:val="24"/>
          <w:lang w:val="en-US"/>
        </w:rPr>
        <w:tab/>
      </w:r>
      <w:r w:rsidR="004A245F" w:rsidRPr="001C5643">
        <w:rPr>
          <w:rFonts w:ascii="Times New Roman" w:hAnsi="Times New Roman" w:cs="Times New Roman"/>
          <w:sz w:val="24"/>
          <w:szCs w:val="24"/>
          <w:lang w:val="en-US"/>
        </w:rPr>
        <w:t xml:space="preserve">The designation of land as communal land is not </w:t>
      </w:r>
      <w:r w:rsidR="008541B6" w:rsidRPr="001C5643">
        <w:rPr>
          <w:rFonts w:ascii="Times New Roman" w:hAnsi="Times New Roman" w:cs="Times New Roman"/>
          <w:sz w:val="24"/>
          <w:szCs w:val="24"/>
          <w:lang w:val="en-US"/>
        </w:rPr>
        <w:t>adverse</w:t>
      </w:r>
      <w:r w:rsidR="004A245F" w:rsidRPr="001C5643">
        <w:rPr>
          <w:rFonts w:ascii="Times New Roman" w:hAnsi="Times New Roman" w:cs="Times New Roman"/>
          <w:sz w:val="24"/>
          <w:szCs w:val="24"/>
          <w:lang w:val="en-US"/>
        </w:rPr>
        <w:t xml:space="preserve"> to ownership of such land </w:t>
      </w:r>
      <w:r w:rsidR="00DA708C" w:rsidRPr="001C5643">
        <w:rPr>
          <w:rFonts w:ascii="Times New Roman" w:hAnsi="Times New Roman" w:cs="Times New Roman"/>
          <w:sz w:val="24"/>
          <w:szCs w:val="24"/>
          <w:lang w:val="en-US"/>
        </w:rPr>
        <w:t xml:space="preserve">once </w:t>
      </w:r>
      <w:r w:rsidR="004A245F" w:rsidRPr="001C5643">
        <w:rPr>
          <w:rFonts w:ascii="Times New Roman" w:hAnsi="Times New Roman" w:cs="Times New Roman"/>
          <w:sz w:val="24"/>
          <w:szCs w:val="24"/>
          <w:lang w:val="en-US"/>
        </w:rPr>
        <w:t xml:space="preserve">the designation is altered. </w:t>
      </w:r>
      <w:r w:rsidR="00DA708C" w:rsidRPr="001C5643">
        <w:rPr>
          <w:rFonts w:ascii="Times New Roman" w:hAnsi="Times New Roman" w:cs="Times New Roman"/>
          <w:sz w:val="24"/>
          <w:szCs w:val="24"/>
          <w:lang w:val="en-US"/>
        </w:rPr>
        <w:t>The law permits the alteration and change</w:t>
      </w:r>
      <w:r w:rsidR="008541B6" w:rsidRPr="001C5643">
        <w:rPr>
          <w:rFonts w:ascii="Times New Roman" w:hAnsi="Times New Roman" w:cs="Times New Roman"/>
          <w:sz w:val="24"/>
          <w:szCs w:val="24"/>
          <w:lang w:val="en-US"/>
        </w:rPr>
        <w:t>s</w:t>
      </w:r>
      <w:r w:rsidR="00DA708C" w:rsidRPr="001C5643">
        <w:rPr>
          <w:rFonts w:ascii="Times New Roman" w:hAnsi="Times New Roman" w:cs="Times New Roman"/>
          <w:sz w:val="24"/>
          <w:szCs w:val="24"/>
          <w:lang w:val="en-US"/>
        </w:rPr>
        <w:t xml:space="preserve"> in boundaries of land classified as communal land.</w:t>
      </w:r>
      <w:r w:rsidR="00F7416B" w:rsidRPr="001C5643">
        <w:rPr>
          <w:rFonts w:ascii="Times New Roman" w:hAnsi="Times New Roman" w:cs="Times New Roman"/>
          <w:sz w:val="24"/>
          <w:szCs w:val="24"/>
          <w:lang w:val="en-US"/>
        </w:rPr>
        <w:t xml:space="preserve"> </w:t>
      </w:r>
      <w:r w:rsidR="004A245F" w:rsidRPr="001C5643">
        <w:rPr>
          <w:rFonts w:ascii="Times New Roman" w:hAnsi="Times New Roman" w:cs="Times New Roman"/>
          <w:sz w:val="24"/>
          <w:szCs w:val="24"/>
          <w:lang w:val="en-US"/>
        </w:rPr>
        <w:t>The designation is not cast in stone.</w:t>
      </w:r>
      <w:r w:rsidR="0019167E" w:rsidRPr="001C5643">
        <w:rPr>
          <w:rFonts w:ascii="Times New Roman" w:hAnsi="Times New Roman" w:cs="Times New Roman"/>
          <w:sz w:val="24"/>
          <w:szCs w:val="24"/>
          <w:lang w:val="en-US"/>
        </w:rPr>
        <w:t xml:space="preserve"> </w:t>
      </w:r>
      <w:r w:rsidR="0019167E" w:rsidRPr="001C5643">
        <w:rPr>
          <w:rFonts w:ascii="Times New Roman" w:hAnsi="Times New Roman" w:cs="Times New Roman"/>
          <w:sz w:val="24"/>
          <w:szCs w:val="24"/>
        </w:rPr>
        <w:t>The law governing security of tenure</w:t>
      </w:r>
      <w:r w:rsidR="008541B6" w:rsidRPr="001C5643">
        <w:rPr>
          <w:rFonts w:ascii="Times New Roman" w:hAnsi="Times New Roman" w:cs="Times New Roman"/>
          <w:sz w:val="24"/>
          <w:szCs w:val="24"/>
        </w:rPr>
        <w:t>,</w:t>
      </w:r>
      <w:r w:rsidR="0019167E" w:rsidRPr="001C5643">
        <w:rPr>
          <w:rFonts w:ascii="Times New Roman" w:hAnsi="Times New Roman" w:cs="Times New Roman"/>
          <w:sz w:val="24"/>
          <w:szCs w:val="24"/>
        </w:rPr>
        <w:t xml:space="preserve"> whether it is urban or rural </w:t>
      </w:r>
      <w:r w:rsidR="000B2A96" w:rsidRPr="001C5643">
        <w:rPr>
          <w:rFonts w:ascii="Times New Roman" w:hAnsi="Times New Roman" w:cs="Times New Roman"/>
          <w:sz w:val="24"/>
          <w:szCs w:val="24"/>
        </w:rPr>
        <w:t>land</w:t>
      </w:r>
      <w:r w:rsidR="006356B5" w:rsidRPr="001C5643">
        <w:rPr>
          <w:rFonts w:ascii="Times New Roman" w:hAnsi="Times New Roman" w:cs="Times New Roman"/>
          <w:sz w:val="24"/>
          <w:szCs w:val="24"/>
        </w:rPr>
        <w:t>,</w:t>
      </w:r>
      <w:r w:rsidR="008541B6" w:rsidRPr="001C5643">
        <w:rPr>
          <w:rFonts w:ascii="Times New Roman" w:hAnsi="Times New Roman" w:cs="Times New Roman"/>
          <w:sz w:val="24"/>
          <w:szCs w:val="24"/>
        </w:rPr>
        <w:t xml:space="preserve"> is </w:t>
      </w:r>
      <w:r w:rsidR="0019167E" w:rsidRPr="001C5643">
        <w:rPr>
          <w:rFonts w:ascii="Times New Roman" w:hAnsi="Times New Roman" w:cs="Times New Roman"/>
          <w:sz w:val="24"/>
          <w:szCs w:val="24"/>
        </w:rPr>
        <w:t>consistent</w:t>
      </w:r>
      <w:r w:rsidR="008541B6" w:rsidRPr="001C5643">
        <w:rPr>
          <w:rFonts w:ascii="Times New Roman" w:hAnsi="Times New Roman" w:cs="Times New Roman"/>
          <w:sz w:val="24"/>
          <w:szCs w:val="24"/>
        </w:rPr>
        <w:t>. T</w:t>
      </w:r>
      <w:r w:rsidR="0019167E" w:rsidRPr="001C5643">
        <w:rPr>
          <w:rFonts w:ascii="Times New Roman" w:hAnsi="Times New Roman" w:cs="Times New Roman"/>
          <w:sz w:val="24"/>
          <w:szCs w:val="24"/>
        </w:rPr>
        <w:t xml:space="preserve">he contention that s 56 </w:t>
      </w:r>
      <w:r w:rsidR="008541B6" w:rsidRPr="001C5643">
        <w:rPr>
          <w:rFonts w:ascii="Times New Roman" w:hAnsi="Times New Roman" w:cs="Times New Roman"/>
          <w:sz w:val="24"/>
          <w:szCs w:val="24"/>
        </w:rPr>
        <w:t xml:space="preserve">has </w:t>
      </w:r>
      <w:r w:rsidR="0019167E" w:rsidRPr="001C5643">
        <w:rPr>
          <w:rFonts w:ascii="Times New Roman" w:hAnsi="Times New Roman" w:cs="Times New Roman"/>
          <w:sz w:val="24"/>
          <w:szCs w:val="24"/>
        </w:rPr>
        <w:t xml:space="preserve">been violated under the law on tenure relating to rural communities has not been justified in this dispute.  </w:t>
      </w:r>
      <w:r w:rsidR="008541B6" w:rsidRPr="001C5643">
        <w:rPr>
          <w:rFonts w:ascii="Times New Roman" w:hAnsi="Times New Roman" w:cs="Times New Roman"/>
          <w:sz w:val="24"/>
          <w:szCs w:val="24"/>
          <w:lang w:val="en-US"/>
        </w:rPr>
        <w:t>Consequently</w:t>
      </w:r>
      <w:r w:rsidR="00CD3393" w:rsidRPr="001C5643">
        <w:rPr>
          <w:rFonts w:ascii="Times New Roman" w:hAnsi="Times New Roman" w:cs="Times New Roman"/>
          <w:sz w:val="24"/>
          <w:szCs w:val="24"/>
          <w:lang w:val="en-US"/>
        </w:rPr>
        <w:t>, the premise upon which the</w:t>
      </w:r>
      <w:r w:rsidR="000B2A96" w:rsidRPr="001C5643">
        <w:rPr>
          <w:rFonts w:ascii="Times New Roman" w:hAnsi="Times New Roman" w:cs="Times New Roman"/>
          <w:sz w:val="24"/>
          <w:szCs w:val="24"/>
          <w:lang w:val="en-US"/>
        </w:rPr>
        <w:t xml:space="preserve"> appellants</w:t>
      </w:r>
      <w:r w:rsidR="00CD3393" w:rsidRPr="001C5643">
        <w:rPr>
          <w:rFonts w:ascii="Times New Roman" w:hAnsi="Times New Roman" w:cs="Times New Roman"/>
          <w:sz w:val="24"/>
          <w:szCs w:val="24"/>
          <w:lang w:val="en-US"/>
        </w:rPr>
        <w:t xml:space="preserve"> approached the court </w:t>
      </w:r>
      <w:r w:rsidR="00CD3393" w:rsidRPr="001C5643">
        <w:rPr>
          <w:rFonts w:ascii="Times New Roman" w:hAnsi="Times New Roman" w:cs="Times New Roman"/>
          <w:i/>
          <w:iCs/>
          <w:sz w:val="24"/>
          <w:szCs w:val="24"/>
          <w:lang w:val="en-US"/>
        </w:rPr>
        <w:t>a quo</w:t>
      </w:r>
      <w:r w:rsidR="00CD3393" w:rsidRPr="001C5643">
        <w:rPr>
          <w:rFonts w:ascii="Times New Roman" w:hAnsi="Times New Roman" w:cs="Times New Roman"/>
          <w:sz w:val="24"/>
          <w:szCs w:val="24"/>
          <w:lang w:val="en-US"/>
        </w:rPr>
        <w:t xml:space="preserve"> is without legal or factual basis. </w:t>
      </w:r>
    </w:p>
    <w:p w14:paraId="334D044E" w14:textId="77777777" w:rsidR="001C5643" w:rsidRPr="001C5643" w:rsidRDefault="001C5643" w:rsidP="001C5643">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p>
    <w:p w14:paraId="2AF489DB" w14:textId="1F47753E" w:rsidR="00852625"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color w:val="000000"/>
          <w:sz w:val="24"/>
          <w:szCs w:val="24"/>
        </w:rPr>
        <w:lastRenderedPageBreak/>
        <w:t>[11</w:t>
      </w:r>
      <w:r w:rsidR="00C139C1">
        <w:rPr>
          <w:rFonts w:ascii="Times New Roman" w:hAnsi="Times New Roman" w:cs="Times New Roman"/>
          <w:color w:val="000000"/>
          <w:sz w:val="24"/>
          <w:szCs w:val="24"/>
        </w:rPr>
        <w:t>5</w:t>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92207C" w:rsidRPr="001C5643">
        <w:rPr>
          <w:rFonts w:ascii="Times New Roman" w:hAnsi="Times New Roman" w:cs="Times New Roman"/>
          <w:sz w:val="24"/>
          <w:szCs w:val="24"/>
          <w:lang w:val="en-US"/>
        </w:rPr>
        <w:t xml:space="preserve">The contention by the appellants that the vestiture of communal land in the President as provided for in s 4 of the Communal Land Act is unconstitutional is therefore not justified in law. Where land is vested in the President, it is vested in him as </w:t>
      </w:r>
      <w:r w:rsidR="008541B6" w:rsidRPr="001C5643">
        <w:rPr>
          <w:rFonts w:ascii="Times New Roman" w:hAnsi="Times New Roman" w:cs="Times New Roman"/>
          <w:sz w:val="24"/>
          <w:szCs w:val="24"/>
          <w:lang w:val="en-US"/>
        </w:rPr>
        <w:t xml:space="preserve">a </w:t>
      </w:r>
      <w:r w:rsidR="0092207C" w:rsidRPr="001C5643">
        <w:rPr>
          <w:rFonts w:ascii="Times New Roman" w:hAnsi="Times New Roman" w:cs="Times New Roman"/>
          <w:sz w:val="24"/>
          <w:szCs w:val="24"/>
          <w:lang w:val="en-US"/>
        </w:rPr>
        <w:t>trustee</w:t>
      </w:r>
      <w:r w:rsidR="008541B6" w:rsidRPr="001C5643">
        <w:rPr>
          <w:rFonts w:ascii="Times New Roman" w:hAnsi="Times New Roman" w:cs="Times New Roman"/>
          <w:sz w:val="24"/>
          <w:szCs w:val="24"/>
          <w:lang w:val="en-US"/>
        </w:rPr>
        <w:t>. Accordingly, it</w:t>
      </w:r>
      <w:r w:rsidR="0092207C" w:rsidRPr="001C5643">
        <w:rPr>
          <w:rFonts w:ascii="Times New Roman" w:hAnsi="Times New Roman" w:cs="Times New Roman"/>
          <w:sz w:val="24"/>
          <w:szCs w:val="24"/>
          <w:lang w:val="en-US"/>
        </w:rPr>
        <w:t xml:space="preserve"> is transferred, excised</w:t>
      </w:r>
      <w:r w:rsidR="008541B6" w:rsidRPr="001C5643">
        <w:rPr>
          <w:rFonts w:ascii="Times New Roman" w:hAnsi="Times New Roman" w:cs="Times New Roman"/>
          <w:sz w:val="24"/>
          <w:szCs w:val="24"/>
          <w:lang w:val="en-US"/>
        </w:rPr>
        <w:t>,</w:t>
      </w:r>
      <w:r w:rsidR="0092207C" w:rsidRPr="001C5643">
        <w:rPr>
          <w:rFonts w:ascii="Times New Roman" w:hAnsi="Times New Roman" w:cs="Times New Roman"/>
          <w:sz w:val="24"/>
          <w:szCs w:val="24"/>
          <w:lang w:val="en-US"/>
        </w:rPr>
        <w:t xml:space="preserve"> or disposed of, as the case may be, in accordance with the legislative provisions pertaining to the particular land designation </w:t>
      </w:r>
      <w:r w:rsidR="00274853" w:rsidRPr="001C5643">
        <w:rPr>
          <w:rFonts w:ascii="Times New Roman" w:hAnsi="Times New Roman" w:cs="Times New Roman"/>
          <w:sz w:val="24"/>
          <w:szCs w:val="24"/>
          <w:lang w:val="en-US"/>
        </w:rPr>
        <w:t>that</w:t>
      </w:r>
      <w:r w:rsidR="0092207C" w:rsidRPr="001C5643">
        <w:rPr>
          <w:rFonts w:ascii="Times New Roman" w:hAnsi="Times New Roman" w:cs="Times New Roman"/>
          <w:sz w:val="24"/>
          <w:szCs w:val="24"/>
          <w:lang w:val="en-US"/>
        </w:rPr>
        <w:t xml:space="preserve"> the law provides.</w:t>
      </w:r>
    </w:p>
    <w:p w14:paraId="16079DFF" w14:textId="02594E29" w:rsidR="00F03700" w:rsidRPr="001C5643" w:rsidRDefault="0092207C" w:rsidP="00852625">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r w:rsidR="00C3559A" w:rsidRPr="001C5643">
        <w:rPr>
          <w:rFonts w:ascii="Times New Roman" w:hAnsi="Times New Roman" w:cs="Times New Roman"/>
          <w:sz w:val="24"/>
          <w:szCs w:val="24"/>
          <w:lang w:val="en-US"/>
        </w:rPr>
        <w:t xml:space="preserve"> </w:t>
      </w:r>
    </w:p>
    <w:p w14:paraId="4AADED74" w14:textId="53AC987A" w:rsidR="00451C49"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C139C1">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ab/>
      </w:r>
      <w:r w:rsidR="00C3559A" w:rsidRPr="001C5643">
        <w:rPr>
          <w:rFonts w:ascii="Times New Roman" w:hAnsi="Times New Roman" w:cs="Times New Roman"/>
          <w:sz w:val="24"/>
          <w:szCs w:val="24"/>
          <w:lang w:val="en-US"/>
        </w:rPr>
        <w:t>In sum</w:t>
      </w:r>
      <w:r w:rsidR="008541B6" w:rsidRPr="001C5643">
        <w:rPr>
          <w:rFonts w:ascii="Times New Roman" w:hAnsi="Times New Roman" w:cs="Times New Roman"/>
          <w:sz w:val="24"/>
          <w:szCs w:val="24"/>
          <w:lang w:val="en-US"/>
        </w:rPr>
        <w:t>,</w:t>
      </w:r>
      <w:r w:rsidR="00F03700" w:rsidRPr="001C5643">
        <w:rPr>
          <w:rFonts w:ascii="Times New Roman" w:hAnsi="Times New Roman" w:cs="Times New Roman"/>
          <w:sz w:val="24"/>
          <w:szCs w:val="24"/>
          <w:lang w:val="en-US"/>
        </w:rPr>
        <w:t xml:space="preserve"> therefore</w:t>
      </w:r>
      <w:r w:rsidR="00C3559A" w:rsidRPr="001C5643">
        <w:rPr>
          <w:rFonts w:ascii="Times New Roman" w:hAnsi="Times New Roman" w:cs="Times New Roman"/>
          <w:sz w:val="24"/>
          <w:szCs w:val="24"/>
          <w:lang w:val="en-US"/>
        </w:rPr>
        <w:t>, in terms of s 72</w:t>
      </w:r>
      <w:r>
        <w:rPr>
          <w:rFonts w:ascii="Times New Roman" w:hAnsi="Times New Roman" w:cs="Times New Roman"/>
          <w:sz w:val="24"/>
          <w:szCs w:val="24"/>
          <w:lang w:val="en-US"/>
        </w:rPr>
        <w:t xml:space="preserve"> </w:t>
      </w:r>
      <w:r w:rsidR="00C3559A" w:rsidRPr="001C5643">
        <w:rPr>
          <w:rFonts w:ascii="Times New Roman" w:hAnsi="Times New Roman" w:cs="Times New Roman"/>
          <w:sz w:val="24"/>
          <w:szCs w:val="24"/>
          <w:lang w:val="en-US"/>
        </w:rPr>
        <w:t>(4)</w:t>
      </w:r>
      <w:r w:rsidR="00274853" w:rsidRPr="001C5643">
        <w:rPr>
          <w:rFonts w:ascii="Times New Roman" w:hAnsi="Times New Roman" w:cs="Times New Roman"/>
          <w:sz w:val="24"/>
          <w:szCs w:val="24"/>
          <w:lang w:val="en-US"/>
        </w:rPr>
        <w:t xml:space="preserve"> of the Constitution</w:t>
      </w:r>
      <w:r w:rsidR="008541B6" w:rsidRPr="001C5643">
        <w:rPr>
          <w:rFonts w:ascii="Times New Roman" w:hAnsi="Times New Roman" w:cs="Times New Roman"/>
          <w:sz w:val="24"/>
          <w:szCs w:val="24"/>
          <w:lang w:val="en-US"/>
        </w:rPr>
        <w:t>,</w:t>
      </w:r>
      <w:r w:rsidR="00F03700" w:rsidRPr="001C5643">
        <w:rPr>
          <w:rFonts w:ascii="Times New Roman" w:hAnsi="Times New Roman" w:cs="Times New Roman"/>
          <w:sz w:val="24"/>
          <w:szCs w:val="24"/>
          <w:lang w:val="en-US"/>
        </w:rPr>
        <w:t xml:space="preserve"> all agricultural land acquired under the </w:t>
      </w:r>
      <w:r w:rsidR="00274853" w:rsidRPr="001C5643">
        <w:rPr>
          <w:rFonts w:ascii="Times New Roman" w:hAnsi="Times New Roman" w:cs="Times New Roman"/>
          <w:sz w:val="24"/>
          <w:szCs w:val="24"/>
          <w:lang w:val="en-US"/>
        </w:rPr>
        <w:t>L</w:t>
      </w:r>
      <w:r w:rsidR="00F03700" w:rsidRPr="001C5643">
        <w:rPr>
          <w:rFonts w:ascii="Times New Roman" w:hAnsi="Times New Roman" w:cs="Times New Roman"/>
          <w:sz w:val="24"/>
          <w:szCs w:val="24"/>
          <w:lang w:val="en-US"/>
        </w:rPr>
        <w:t xml:space="preserve">and </w:t>
      </w:r>
      <w:r w:rsidR="00274853" w:rsidRPr="001C5643">
        <w:rPr>
          <w:rFonts w:ascii="Times New Roman" w:hAnsi="Times New Roman" w:cs="Times New Roman"/>
          <w:sz w:val="24"/>
          <w:szCs w:val="24"/>
          <w:lang w:val="en-US"/>
        </w:rPr>
        <w:t>R</w:t>
      </w:r>
      <w:r w:rsidR="00F03700" w:rsidRPr="001C5643">
        <w:rPr>
          <w:rFonts w:ascii="Times New Roman" w:hAnsi="Times New Roman" w:cs="Times New Roman"/>
          <w:sz w:val="24"/>
          <w:szCs w:val="24"/>
          <w:lang w:val="en-US"/>
        </w:rPr>
        <w:t xml:space="preserve">eform </w:t>
      </w:r>
      <w:r w:rsidR="00274853" w:rsidRPr="001C5643">
        <w:rPr>
          <w:rFonts w:ascii="Times New Roman" w:hAnsi="Times New Roman" w:cs="Times New Roman"/>
          <w:sz w:val="24"/>
          <w:szCs w:val="24"/>
          <w:lang w:val="en-US"/>
        </w:rPr>
        <w:t>P</w:t>
      </w:r>
      <w:r w:rsidR="00F03700" w:rsidRPr="001C5643">
        <w:rPr>
          <w:rFonts w:ascii="Times New Roman" w:hAnsi="Times New Roman" w:cs="Times New Roman"/>
          <w:sz w:val="24"/>
          <w:szCs w:val="24"/>
          <w:lang w:val="en-US"/>
        </w:rPr>
        <w:t xml:space="preserve">rogramme remains </w:t>
      </w:r>
      <w:r w:rsidR="00274853" w:rsidRPr="001C5643">
        <w:rPr>
          <w:rFonts w:ascii="Times New Roman" w:hAnsi="Times New Roman" w:cs="Times New Roman"/>
          <w:sz w:val="24"/>
          <w:szCs w:val="24"/>
          <w:lang w:val="en-US"/>
        </w:rPr>
        <w:t>S</w:t>
      </w:r>
      <w:r w:rsidR="00F03700" w:rsidRPr="001C5643">
        <w:rPr>
          <w:rFonts w:ascii="Times New Roman" w:hAnsi="Times New Roman" w:cs="Times New Roman"/>
          <w:sz w:val="24"/>
          <w:szCs w:val="24"/>
          <w:lang w:val="en-US"/>
        </w:rPr>
        <w:t>tate land. In terms</w:t>
      </w:r>
      <w:r w:rsidR="00193BFE" w:rsidRPr="001C5643">
        <w:rPr>
          <w:rFonts w:ascii="Times New Roman" w:hAnsi="Times New Roman" w:cs="Times New Roman"/>
          <w:sz w:val="24"/>
          <w:szCs w:val="24"/>
          <w:lang w:val="en-US"/>
        </w:rPr>
        <w:t xml:space="preserve"> of</w:t>
      </w:r>
      <w:r w:rsidR="00F03700" w:rsidRPr="001C5643">
        <w:rPr>
          <w:rFonts w:ascii="Times New Roman" w:hAnsi="Times New Roman" w:cs="Times New Roman"/>
          <w:sz w:val="24"/>
          <w:szCs w:val="24"/>
          <w:lang w:val="en-US"/>
        </w:rPr>
        <w:t xml:space="preserve"> s 43 of the Regional, Town and Country</w:t>
      </w:r>
      <w:r w:rsidR="00274853" w:rsidRPr="001C5643">
        <w:rPr>
          <w:rFonts w:ascii="Times New Roman" w:hAnsi="Times New Roman" w:cs="Times New Roman"/>
          <w:sz w:val="24"/>
          <w:szCs w:val="24"/>
          <w:lang w:val="en-US"/>
        </w:rPr>
        <w:t xml:space="preserve"> Act</w:t>
      </w:r>
      <w:r w:rsidR="008541B6" w:rsidRPr="001C5643">
        <w:rPr>
          <w:rFonts w:ascii="Times New Roman" w:hAnsi="Times New Roman" w:cs="Times New Roman"/>
          <w:sz w:val="24"/>
          <w:szCs w:val="24"/>
          <w:lang w:val="en-US"/>
        </w:rPr>
        <w:t>,</w:t>
      </w:r>
      <w:r w:rsidR="00F03700" w:rsidRPr="001C5643">
        <w:rPr>
          <w:rFonts w:ascii="Times New Roman" w:hAnsi="Times New Roman" w:cs="Times New Roman"/>
          <w:sz w:val="24"/>
          <w:szCs w:val="24"/>
          <w:lang w:val="en-US"/>
        </w:rPr>
        <w:t xml:space="preserve"> any land acquired under that section by a planning authority </w:t>
      </w:r>
      <w:r w:rsidR="008541B6" w:rsidRPr="001C5643">
        <w:rPr>
          <w:rFonts w:ascii="Times New Roman" w:hAnsi="Times New Roman" w:cs="Times New Roman"/>
          <w:sz w:val="24"/>
          <w:szCs w:val="24"/>
          <w:lang w:val="en-US"/>
        </w:rPr>
        <w:t>that</w:t>
      </w:r>
      <w:r w:rsidR="00F03700" w:rsidRPr="001C5643">
        <w:rPr>
          <w:rFonts w:ascii="Times New Roman" w:hAnsi="Times New Roman" w:cs="Times New Roman"/>
          <w:sz w:val="24"/>
          <w:szCs w:val="24"/>
          <w:lang w:val="en-US"/>
        </w:rPr>
        <w:t xml:space="preserve"> is not a local authority shall vest in the President. In turn</w:t>
      </w:r>
      <w:r w:rsidR="00193BFE" w:rsidRPr="001C5643">
        <w:rPr>
          <w:rFonts w:ascii="Times New Roman" w:hAnsi="Times New Roman" w:cs="Times New Roman"/>
          <w:sz w:val="24"/>
          <w:szCs w:val="24"/>
          <w:lang w:val="en-US"/>
        </w:rPr>
        <w:t>,</w:t>
      </w:r>
      <w:r w:rsidR="00F03700" w:rsidRPr="001C5643">
        <w:rPr>
          <w:rFonts w:ascii="Times New Roman" w:hAnsi="Times New Roman" w:cs="Times New Roman"/>
          <w:sz w:val="24"/>
          <w:szCs w:val="24"/>
          <w:lang w:val="en-US"/>
        </w:rPr>
        <w:t xml:space="preserve"> s 4 of the Communal Land Act vests such land in the President. Despite the provisions that vest land in the President or local authority under the Regional Town and Country Planning Act, </w:t>
      </w:r>
      <w:r w:rsidR="00F23BAA" w:rsidRPr="001C5643">
        <w:rPr>
          <w:rFonts w:ascii="Times New Roman" w:hAnsi="Times New Roman" w:cs="Times New Roman"/>
          <w:sz w:val="24"/>
          <w:szCs w:val="24"/>
          <w:lang w:val="en-US"/>
        </w:rPr>
        <w:t>the owner of the land in question</w:t>
      </w:r>
      <w:r w:rsidR="004A376F" w:rsidRPr="001C5643">
        <w:rPr>
          <w:rFonts w:ascii="Times New Roman" w:hAnsi="Times New Roman" w:cs="Times New Roman"/>
          <w:sz w:val="24"/>
          <w:szCs w:val="24"/>
          <w:lang w:val="en-US"/>
        </w:rPr>
        <w:t xml:space="preserve"> for purposes of the law</w:t>
      </w:r>
      <w:r w:rsidR="00F23BAA" w:rsidRPr="001C5643">
        <w:rPr>
          <w:rFonts w:ascii="Times New Roman" w:hAnsi="Times New Roman" w:cs="Times New Roman"/>
          <w:sz w:val="24"/>
          <w:szCs w:val="24"/>
          <w:lang w:val="en-US"/>
        </w:rPr>
        <w:t xml:space="preserve"> is the Minister assigned with the administration of the land in terms of an Act of Parliament. In all other </w:t>
      </w:r>
      <w:r w:rsidR="00193BFE" w:rsidRPr="001C5643">
        <w:rPr>
          <w:rFonts w:ascii="Times New Roman" w:hAnsi="Times New Roman" w:cs="Times New Roman"/>
          <w:sz w:val="24"/>
          <w:szCs w:val="24"/>
          <w:lang w:val="en-US"/>
        </w:rPr>
        <w:t>cases</w:t>
      </w:r>
      <w:r w:rsidR="008541B6" w:rsidRPr="001C5643">
        <w:rPr>
          <w:rFonts w:ascii="Times New Roman" w:hAnsi="Times New Roman" w:cs="Times New Roman"/>
          <w:sz w:val="24"/>
          <w:szCs w:val="24"/>
          <w:lang w:val="en-US"/>
        </w:rPr>
        <w:t>,</w:t>
      </w:r>
      <w:r w:rsidR="00193BFE" w:rsidRPr="001C5643">
        <w:rPr>
          <w:rFonts w:ascii="Times New Roman" w:hAnsi="Times New Roman" w:cs="Times New Roman"/>
          <w:sz w:val="24"/>
          <w:szCs w:val="24"/>
          <w:lang w:val="en-US"/>
        </w:rPr>
        <w:t xml:space="preserve"> </w:t>
      </w:r>
      <w:r w:rsidR="00F23BAA" w:rsidRPr="001C5643">
        <w:rPr>
          <w:rFonts w:ascii="Times New Roman" w:hAnsi="Times New Roman" w:cs="Times New Roman"/>
          <w:sz w:val="24"/>
          <w:szCs w:val="24"/>
          <w:lang w:val="en-US"/>
        </w:rPr>
        <w:t xml:space="preserve">the owner is either the person holding </w:t>
      </w:r>
      <w:r w:rsidR="008541B6" w:rsidRPr="001C5643">
        <w:rPr>
          <w:rFonts w:ascii="Times New Roman" w:hAnsi="Times New Roman" w:cs="Times New Roman"/>
          <w:sz w:val="24"/>
          <w:szCs w:val="24"/>
          <w:lang w:val="en-US"/>
        </w:rPr>
        <w:t>title deeds</w:t>
      </w:r>
      <w:r w:rsidR="00F23BAA" w:rsidRPr="001C5643">
        <w:rPr>
          <w:rFonts w:ascii="Times New Roman" w:hAnsi="Times New Roman" w:cs="Times New Roman"/>
          <w:sz w:val="24"/>
          <w:szCs w:val="24"/>
          <w:lang w:val="en-US"/>
        </w:rPr>
        <w:t xml:space="preserve"> or the local authority. </w:t>
      </w:r>
      <w:r w:rsidR="008541B6" w:rsidRPr="001C5643">
        <w:rPr>
          <w:rFonts w:ascii="Times New Roman" w:hAnsi="Times New Roman" w:cs="Times New Roman"/>
          <w:sz w:val="24"/>
          <w:szCs w:val="24"/>
          <w:lang w:val="en-US"/>
        </w:rPr>
        <w:t>Many other specified species of ownership</w:t>
      </w:r>
      <w:r w:rsidR="00F23BAA" w:rsidRPr="001C5643">
        <w:rPr>
          <w:rFonts w:ascii="Times New Roman" w:hAnsi="Times New Roman" w:cs="Times New Roman"/>
          <w:sz w:val="24"/>
          <w:szCs w:val="24"/>
          <w:lang w:val="en-US"/>
        </w:rPr>
        <w:t xml:space="preserve"> are not </w:t>
      </w:r>
      <w:r w:rsidR="008541B6" w:rsidRPr="001C5643">
        <w:rPr>
          <w:rFonts w:ascii="Times New Roman" w:hAnsi="Times New Roman" w:cs="Times New Roman"/>
          <w:sz w:val="24"/>
          <w:szCs w:val="24"/>
          <w:lang w:val="en-US"/>
        </w:rPr>
        <w:t>pertinent</w:t>
      </w:r>
      <w:r w:rsidR="00F23BAA" w:rsidRPr="001C5643">
        <w:rPr>
          <w:rFonts w:ascii="Times New Roman" w:hAnsi="Times New Roman" w:cs="Times New Roman"/>
          <w:sz w:val="24"/>
          <w:szCs w:val="24"/>
          <w:lang w:val="en-US"/>
        </w:rPr>
        <w:t xml:space="preserve"> for discussion. </w:t>
      </w:r>
      <w:r w:rsidR="00F03700" w:rsidRPr="001C5643">
        <w:rPr>
          <w:rFonts w:ascii="Times New Roman" w:hAnsi="Times New Roman" w:cs="Times New Roman"/>
          <w:sz w:val="24"/>
          <w:szCs w:val="24"/>
          <w:lang w:val="en-US"/>
        </w:rPr>
        <w:t xml:space="preserve"> </w:t>
      </w:r>
    </w:p>
    <w:p w14:paraId="5BED8B9E" w14:textId="77777777" w:rsidR="001C5643" w:rsidRPr="001C5643" w:rsidRDefault="001C5643" w:rsidP="001C5643">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p>
    <w:p w14:paraId="298575CB" w14:textId="1E7102CE" w:rsidR="001C5643"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C139C1">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ab/>
      </w:r>
      <w:r w:rsidR="00451C49" w:rsidRPr="001C5643">
        <w:rPr>
          <w:rFonts w:ascii="Times New Roman" w:hAnsi="Times New Roman" w:cs="Times New Roman"/>
          <w:sz w:val="24"/>
          <w:szCs w:val="24"/>
          <w:lang w:val="en-US"/>
        </w:rPr>
        <w:t xml:space="preserve">The inescapable conclusion is that s 4 of the Communal Land Act is not unconstitutional. It is </w:t>
      </w:r>
      <w:r w:rsidR="008541B6" w:rsidRPr="001C5643">
        <w:rPr>
          <w:rFonts w:ascii="Times New Roman" w:hAnsi="Times New Roman" w:cs="Times New Roman"/>
          <w:sz w:val="24"/>
          <w:szCs w:val="24"/>
          <w:lang w:val="en-US"/>
        </w:rPr>
        <w:t>consistent with other statutory provisions relating to land tenure and</w:t>
      </w:r>
      <w:r w:rsidR="00451C49" w:rsidRPr="001C5643">
        <w:rPr>
          <w:rFonts w:ascii="Times New Roman" w:hAnsi="Times New Roman" w:cs="Times New Roman"/>
          <w:sz w:val="24"/>
          <w:szCs w:val="24"/>
          <w:lang w:val="en-US"/>
        </w:rPr>
        <w:t xml:space="preserve"> dovetails with s 72</w:t>
      </w:r>
      <w:r>
        <w:rPr>
          <w:rFonts w:ascii="Times New Roman" w:hAnsi="Times New Roman" w:cs="Times New Roman"/>
          <w:sz w:val="24"/>
          <w:szCs w:val="24"/>
          <w:lang w:val="en-US"/>
        </w:rPr>
        <w:t xml:space="preserve"> </w:t>
      </w:r>
      <w:r w:rsidR="00451C49" w:rsidRPr="001C5643">
        <w:rPr>
          <w:rFonts w:ascii="Times New Roman" w:hAnsi="Times New Roman" w:cs="Times New Roman"/>
          <w:sz w:val="24"/>
          <w:szCs w:val="24"/>
          <w:lang w:val="en-US"/>
        </w:rPr>
        <w:t xml:space="preserve">(4) of the Constitution. </w:t>
      </w:r>
      <w:r w:rsidR="004130C9" w:rsidRPr="001C5643">
        <w:rPr>
          <w:rFonts w:ascii="Times New Roman" w:hAnsi="Times New Roman" w:cs="Times New Roman"/>
          <w:sz w:val="24"/>
          <w:szCs w:val="24"/>
          <w:lang w:val="en-US"/>
        </w:rPr>
        <w:t>When read with s 71</w:t>
      </w:r>
      <w:r>
        <w:rPr>
          <w:rFonts w:ascii="Times New Roman" w:hAnsi="Times New Roman" w:cs="Times New Roman"/>
          <w:sz w:val="24"/>
          <w:szCs w:val="24"/>
          <w:lang w:val="en-US"/>
        </w:rPr>
        <w:t xml:space="preserve"> </w:t>
      </w:r>
      <w:r w:rsidR="004130C9" w:rsidRPr="001C5643">
        <w:rPr>
          <w:rFonts w:ascii="Times New Roman" w:hAnsi="Times New Roman" w:cs="Times New Roman"/>
          <w:sz w:val="24"/>
          <w:szCs w:val="24"/>
          <w:lang w:val="en-US"/>
        </w:rPr>
        <w:t xml:space="preserve">(2) of the Constitution, I find the Communal Land Act is replete with guarantees of occupation and use for the communities </w:t>
      </w:r>
      <w:r w:rsidR="004130C9" w:rsidRPr="001C5643">
        <w:rPr>
          <w:rFonts w:ascii="Times New Roman" w:hAnsi="Times New Roman" w:cs="Times New Roman"/>
          <w:i/>
          <w:iCs/>
          <w:sz w:val="24"/>
          <w:szCs w:val="24"/>
          <w:lang w:val="en-US"/>
        </w:rPr>
        <w:t>ad infinitum</w:t>
      </w:r>
      <w:r w:rsidR="004130C9" w:rsidRPr="001C5643">
        <w:rPr>
          <w:rFonts w:ascii="Times New Roman" w:hAnsi="Times New Roman" w:cs="Times New Roman"/>
          <w:sz w:val="24"/>
          <w:szCs w:val="24"/>
          <w:lang w:val="en-US"/>
        </w:rPr>
        <w:t xml:space="preserve">. The rights of the communities are unfettered.  </w:t>
      </w:r>
      <w:r w:rsidR="00626A7D" w:rsidRPr="001C5643">
        <w:rPr>
          <w:rFonts w:ascii="Times New Roman" w:hAnsi="Times New Roman" w:cs="Times New Roman"/>
          <w:sz w:val="24"/>
          <w:szCs w:val="24"/>
          <w:lang w:val="en-US"/>
        </w:rPr>
        <w:t>The appellants have sought to impugn s</w:t>
      </w:r>
      <w:r w:rsidR="006356B5" w:rsidRPr="001C5643">
        <w:rPr>
          <w:rFonts w:ascii="Times New Roman" w:hAnsi="Times New Roman" w:cs="Times New Roman"/>
          <w:sz w:val="24"/>
          <w:szCs w:val="24"/>
          <w:lang w:val="en-US"/>
        </w:rPr>
        <w:t>ection</w:t>
      </w:r>
      <w:r w:rsidR="00626A7D" w:rsidRPr="001C5643">
        <w:rPr>
          <w:rFonts w:ascii="Times New Roman" w:hAnsi="Times New Roman" w:cs="Times New Roman"/>
          <w:sz w:val="24"/>
          <w:szCs w:val="24"/>
          <w:lang w:val="en-US"/>
        </w:rPr>
        <w:t xml:space="preserve">s 4 and 6 of that Act </w:t>
      </w:r>
      <w:r w:rsidR="00626A7D" w:rsidRPr="001C5643">
        <w:rPr>
          <w:rFonts w:ascii="Times New Roman" w:hAnsi="Times New Roman" w:cs="Times New Roman"/>
          <w:sz w:val="24"/>
          <w:szCs w:val="24"/>
          <w:lang w:val="en-US"/>
        </w:rPr>
        <w:lastRenderedPageBreak/>
        <w:t>on the premise that they are a relic from the past. The law on land tenure does not reflect the racial connotation the</w:t>
      </w:r>
      <w:r w:rsidR="003D0998" w:rsidRPr="001C5643">
        <w:rPr>
          <w:rFonts w:ascii="Times New Roman" w:hAnsi="Times New Roman" w:cs="Times New Roman"/>
          <w:sz w:val="24"/>
          <w:szCs w:val="24"/>
          <w:lang w:val="en-US"/>
        </w:rPr>
        <w:t>y</w:t>
      </w:r>
      <w:r w:rsidR="00626A7D" w:rsidRPr="001C5643">
        <w:rPr>
          <w:rFonts w:ascii="Times New Roman" w:hAnsi="Times New Roman" w:cs="Times New Roman"/>
          <w:sz w:val="24"/>
          <w:szCs w:val="24"/>
          <w:lang w:val="en-US"/>
        </w:rPr>
        <w:t xml:space="preserve"> allege. </w:t>
      </w:r>
    </w:p>
    <w:p w14:paraId="6ABACE63" w14:textId="77777777" w:rsidR="00343317" w:rsidRDefault="00626A7D" w:rsidP="001C5643">
      <w:pPr>
        <w:tabs>
          <w:tab w:val="left" w:pos="1134"/>
        </w:tabs>
        <w:autoSpaceDE w:val="0"/>
        <w:autoSpaceDN w:val="0"/>
        <w:adjustRightInd w:val="0"/>
        <w:spacing w:after="0" w:line="48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r w:rsidR="00451C49" w:rsidRPr="001C5643">
        <w:rPr>
          <w:rFonts w:ascii="Times New Roman" w:hAnsi="Times New Roman" w:cs="Times New Roman"/>
          <w:sz w:val="24"/>
          <w:szCs w:val="24"/>
          <w:lang w:val="en-US"/>
        </w:rPr>
        <w:t xml:space="preserve">  </w:t>
      </w:r>
      <w:r w:rsidR="00F03700" w:rsidRPr="001C5643">
        <w:rPr>
          <w:rFonts w:ascii="Times New Roman" w:hAnsi="Times New Roman" w:cs="Times New Roman"/>
          <w:sz w:val="24"/>
          <w:szCs w:val="24"/>
          <w:lang w:val="en-US"/>
        </w:rPr>
        <w:t xml:space="preserve"> </w:t>
      </w:r>
    </w:p>
    <w:p w14:paraId="114A6EEE" w14:textId="485F819C" w:rsidR="003C6054" w:rsidRPr="00343317"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C139C1">
        <w:rPr>
          <w:rFonts w:ascii="Times New Roman" w:hAnsi="Times New Roman" w:cs="Times New Roman"/>
          <w:sz w:val="24"/>
          <w:szCs w:val="24"/>
          <w:lang w:val="en-US"/>
        </w:rPr>
        <w:t>8</w:t>
      </w:r>
      <w:r>
        <w:rPr>
          <w:rFonts w:ascii="Times New Roman" w:hAnsi="Times New Roman" w:cs="Times New Roman"/>
          <w:sz w:val="24"/>
          <w:szCs w:val="24"/>
          <w:lang w:val="en-US"/>
        </w:rPr>
        <w:t>]</w:t>
      </w:r>
      <w:r>
        <w:rPr>
          <w:rFonts w:ascii="Times New Roman" w:hAnsi="Times New Roman" w:cs="Times New Roman"/>
          <w:sz w:val="24"/>
          <w:szCs w:val="24"/>
          <w:lang w:val="en-US"/>
        </w:rPr>
        <w:tab/>
      </w:r>
      <w:r w:rsidR="003C6054" w:rsidRPr="001C5643">
        <w:rPr>
          <w:rFonts w:ascii="Times New Roman" w:hAnsi="Times New Roman" w:cs="Times New Roman"/>
          <w:bCs/>
          <w:iCs/>
          <w:sz w:val="24"/>
          <w:szCs w:val="24"/>
          <w:lang w:val="en-US"/>
        </w:rPr>
        <w:t xml:space="preserve">As the alleged infractions by the respondents were based upon a non-existent right to land </w:t>
      </w:r>
      <w:r w:rsidR="000B2A96" w:rsidRPr="001C5643">
        <w:rPr>
          <w:rFonts w:ascii="Times New Roman" w:hAnsi="Times New Roman" w:cs="Times New Roman"/>
          <w:bCs/>
          <w:iCs/>
          <w:sz w:val="24"/>
          <w:szCs w:val="24"/>
          <w:lang w:val="en-US"/>
        </w:rPr>
        <w:t xml:space="preserve">under </w:t>
      </w:r>
      <w:r w:rsidR="003C6054" w:rsidRPr="001C5643">
        <w:rPr>
          <w:rFonts w:ascii="Times New Roman" w:hAnsi="Times New Roman" w:cs="Times New Roman"/>
          <w:bCs/>
          <w:iCs/>
          <w:sz w:val="24"/>
          <w:szCs w:val="24"/>
          <w:lang w:val="en-US"/>
        </w:rPr>
        <w:t xml:space="preserve">s 71, it follows that all the other alleged rights cannot be vindicated. </w:t>
      </w:r>
      <w:r w:rsidR="000B2A96" w:rsidRPr="001C5643">
        <w:rPr>
          <w:rFonts w:ascii="Times New Roman" w:hAnsi="Times New Roman" w:cs="Times New Roman"/>
          <w:bCs/>
          <w:iCs/>
          <w:sz w:val="24"/>
          <w:szCs w:val="24"/>
          <w:lang w:val="en-GB"/>
        </w:rPr>
        <w:t>I</w:t>
      </w:r>
      <w:r w:rsidR="003C6054" w:rsidRPr="001C5643">
        <w:rPr>
          <w:rFonts w:ascii="Times New Roman" w:hAnsi="Times New Roman" w:cs="Times New Roman"/>
          <w:bCs/>
          <w:iCs/>
          <w:sz w:val="24"/>
          <w:szCs w:val="24"/>
          <w:lang w:val="en-GB"/>
        </w:rPr>
        <w:t xml:space="preserve">n the case of </w:t>
      </w:r>
      <w:r w:rsidR="003C6054" w:rsidRPr="001C5643">
        <w:rPr>
          <w:rFonts w:ascii="Times New Roman" w:hAnsi="Times New Roman" w:cs="Times New Roman"/>
          <w:bCs/>
          <w:i/>
          <w:iCs/>
          <w:sz w:val="24"/>
          <w:szCs w:val="24"/>
          <w:lang w:val="en-GB"/>
        </w:rPr>
        <w:t xml:space="preserve">Mutasa and Anor v The Speaker of the National Assembly and Ors </w:t>
      </w:r>
      <w:r w:rsidR="003C6054" w:rsidRPr="001C5643">
        <w:rPr>
          <w:rFonts w:ascii="Times New Roman" w:hAnsi="Times New Roman" w:cs="Times New Roman"/>
          <w:bCs/>
          <w:iCs/>
          <w:sz w:val="24"/>
          <w:szCs w:val="24"/>
          <w:lang w:val="en-GB"/>
        </w:rPr>
        <w:t>CCZ 9/15</w:t>
      </w:r>
      <w:r w:rsidR="000B2A96" w:rsidRPr="001C5643">
        <w:rPr>
          <w:rFonts w:ascii="Times New Roman" w:hAnsi="Times New Roman" w:cs="Times New Roman"/>
          <w:bCs/>
          <w:iCs/>
          <w:sz w:val="24"/>
          <w:szCs w:val="24"/>
          <w:lang w:val="en-GB"/>
        </w:rPr>
        <w:t>, i</w:t>
      </w:r>
      <w:r w:rsidR="003C6054" w:rsidRPr="001C5643">
        <w:rPr>
          <w:rFonts w:ascii="Times New Roman" w:hAnsi="Times New Roman" w:cs="Times New Roman"/>
          <w:bCs/>
          <w:iCs/>
          <w:sz w:val="24"/>
          <w:szCs w:val="24"/>
          <w:lang w:val="en-GB"/>
        </w:rPr>
        <w:t>t was held at page 14 that:</w:t>
      </w:r>
    </w:p>
    <w:p w14:paraId="6F8E54AF" w14:textId="77777777" w:rsidR="003C6054" w:rsidRPr="001C5643" w:rsidRDefault="003C6054" w:rsidP="007344A3">
      <w:pPr>
        <w:autoSpaceDE w:val="0"/>
        <w:autoSpaceDN w:val="0"/>
        <w:adjustRightInd w:val="0"/>
        <w:spacing w:after="0" w:line="240" w:lineRule="auto"/>
        <w:ind w:left="2160"/>
        <w:jc w:val="both"/>
        <w:rPr>
          <w:rFonts w:ascii="Times New Roman" w:hAnsi="Times New Roman" w:cs="Times New Roman"/>
          <w:bCs/>
          <w:iCs/>
          <w:sz w:val="24"/>
          <w:szCs w:val="24"/>
        </w:rPr>
      </w:pPr>
      <w:r w:rsidRPr="001C5643">
        <w:rPr>
          <w:rFonts w:ascii="Times New Roman" w:hAnsi="Times New Roman" w:cs="Times New Roman"/>
          <w:bCs/>
          <w:iCs/>
          <w:sz w:val="24"/>
          <w:szCs w:val="24"/>
          <w:lang w:val="en-GB"/>
        </w:rPr>
        <w:t>“</w:t>
      </w:r>
      <w:r w:rsidRPr="001C5643">
        <w:rPr>
          <w:rFonts w:ascii="Times New Roman" w:hAnsi="Times New Roman" w:cs="Times New Roman"/>
          <w:bCs/>
          <w:iCs/>
          <w:sz w:val="24"/>
          <w:szCs w:val="24"/>
        </w:rPr>
        <w:t xml:space="preserve">It would be absurd to come to a conclusion that an act done in terms of the provisions of the Constitution can violate someone’s rights under the same Constitution. In other words, the applicants could not have been successful in challenging an act that was sanctioned by the supreme law of the land. </w:t>
      </w:r>
    </w:p>
    <w:p w14:paraId="26FE072F" w14:textId="77777777" w:rsidR="00F7416B" w:rsidRPr="001C5643" w:rsidRDefault="00F7416B" w:rsidP="003C6054">
      <w:pPr>
        <w:autoSpaceDE w:val="0"/>
        <w:autoSpaceDN w:val="0"/>
        <w:adjustRightInd w:val="0"/>
        <w:spacing w:after="0" w:line="276" w:lineRule="auto"/>
        <w:jc w:val="both"/>
        <w:rPr>
          <w:rFonts w:ascii="Times New Roman" w:hAnsi="Times New Roman" w:cs="Times New Roman"/>
          <w:bCs/>
          <w:iCs/>
          <w:sz w:val="24"/>
          <w:szCs w:val="24"/>
        </w:rPr>
      </w:pPr>
    </w:p>
    <w:p w14:paraId="4253AE91" w14:textId="300E1310" w:rsidR="003C6054" w:rsidRDefault="003C6054" w:rsidP="007344A3">
      <w:pPr>
        <w:autoSpaceDE w:val="0"/>
        <w:autoSpaceDN w:val="0"/>
        <w:adjustRightInd w:val="0"/>
        <w:spacing w:after="0" w:line="240" w:lineRule="auto"/>
        <w:ind w:left="2160"/>
        <w:jc w:val="both"/>
        <w:rPr>
          <w:rFonts w:ascii="Times New Roman" w:hAnsi="Times New Roman" w:cs="Times New Roman"/>
          <w:bCs/>
          <w:iCs/>
          <w:sz w:val="24"/>
          <w:szCs w:val="24"/>
          <w:lang w:val="en-GB"/>
        </w:rPr>
      </w:pPr>
      <w:r w:rsidRPr="001C5643">
        <w:rPr>
          <w:rFonts w:ascii="Times New Roman" w:hAnsi="Times New Roman" w:cs="Times New Roman"/>
          <w:bCs/>
          <w:iCs/>
          <w:sz w:val="24"/>
          <w:szCs w:val="24"/>
        </w:rPr>
        <w:t>The Constitution is one document that contains provisions that are consistent with each other. One provision of the Constitution cannot be used to defeat another provision in the Constitution. Different provisions of the Constitution must be interpreted with a view to ensuring that they operate harmoniously to achieve the objectives of the Constitution.</w:t>
      </w:r>
      <w:r w:rsidRPr="001C5643">
        <w:rPr>
          <w:rFonts w:ascii="Times New Roman" w:hAnsi="Times New Roman" w:cs="Times New Roman"/>
          <w:bCs/>
          <w:iCs/>
          <w:sz w:val="24"/>
          <w:szCs w:val="24"/>
          <w:lang w:val="en-GB"/>
        </w:rPr>
        <w:t>”</w:t>
      </w:r>
    </w:p>
    <w:p w14:paraId="11751838" w14:textId="77777777" w:rsidR="001C5643" w:rsidRPr="001C5643" w:rsidRDefault="001C5643" w:rsidP="001C5643">
      <w:pPr>
        <w:autoSpaceDE w:val="0"/>
        <w:autoSpaceDN w:val="0"/>
        <w:adjustRightInd w:val="0"/>
        <w:spacing w:after="0" w:line="240" w:lineRule="auto"/>
        <w:ind w:left="1440"/>
        <w:jc w:val="both"/>
        <w:rPr>
          <w:rFonts w:ascii="Times New Roman" w:hAnsi="Times New Roman" w:cs="Times New Roman"/>
          <w:bCs/>
          <w:iCs/>
          <w:sz w:val="24"/>
          <w:szCs w:val="24"/>
        </w:rPr>
      </w:pPr>
    </w:p>
    <w:p w14:paraId="7FF3853F" w14:textId="77777777" w:rsidR="003C6054" w:rsidRPr="001C5643" w:rsidRDefault="003C6054" w:rsidP="00CD3393">
      <w:pPr>
        <w:autoSpaceDE w:val="0"/>
        <w:autoSpaceDN w:val="0"/>
        <w:adjustRightInd w:val="0"/>
        <w:spacing w:after="0" w:line="360" w:lineRule="auto"/>
        <w:jc w:val="both"/>
        <w:rPr>
          <w:rFonts w:ascii="Times New Roman" w:hAnsi="Times New Roman" w:cs="Times New Roman"/>
          <w:sz w:val="24"/>
          <w:szCs w:val="24"/>
          <w:lang w:val="en-US"/>
        </w:rPr>
      </w:pPr>
    </w:p>
    <w:p w14:paraId="056B2833" w14:textId="690DDC43" w:rsidR="00DA76D4" w:rsidRPr="001C5643"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lang w:val="en-US"/>
        </w:rPr>
        <w:t>[11</w:t>
      </w:r>
      <w:r w:rsidR="00C139C1">
        <w:rPr>
          <w:rFonts w:ascii="Times New Roman" w:hAnsi="Times New Roman" w:cs="Times New Roman"/>
          <w:sz w:val="24"/>
          <w:szCs w:val="24"/>
          <w:lang w:val="en-US"/>
        </w:rPr>
        <w:t>9</w:t>
      </w:r>
      <w:r>
        <w:rPr>
          <w:rFonts w:ascii="Times New Roman" w:hAnsi="Times New Roman" w:cs="Times New Roman"/>
          <w:sz w:val="24"/>
          <w:szCs w:val="24"/>
          <w:lang w:val="en-US"/>
        </w:rPr>
        <w:t>]</w:t>
      </w:r>
      <w:r>
        <w:rPr>
          <w:rFonts w:ascii="Times New Roman" w:hAnsi="Times New Roman" w:cs="Times New Roman"/>
          <w:sz w:val="24"/>
          <w:szCs w:val="24"/>
          <w:lang w:val="en-US"/>
        </w:rPr>
        <w:tab/>
      </w:r>
      <w:r w:rsidR="00DA76D4" w:rsidRPr="001C5643">
        <w:rPr>
          <w:rFonts w:ascii="Times New Roman" w:hAnsi="Times New Roman" w:cs="Times New Roman"/>
          <w:sz w:val="24"/>
          <w:szCs w:val="24"/>
        </w:rPr>
        <w:t xml:space="preserve">A constitution is </w:t>
      </w:r>
      <w:r w:rsidR="008541B6" w:rsidRPr="001C5643">
        <w:rPr>
          <w:rFonts w:ascii="Times New Roman" w:hAnsi="Times New Roman" w:cs="Times New Roman"/>
          <w:sz w:val="24"/>
          <w:szCs w:val="24"/>
        </w:rPr>
        <w:t>an</w:t>
      </w:r>
      <w:r w:rsidR="00DA76D4" w:rsidRPr="001C5643">
        <w:rPr>
          <w:rFonts w:ascii="Times New Roman" w:hAnsi="Times New Roman" w:cs="Times New Roman"/>
          <w:sz w:val="24"/>
          <w:szCs w:val="24"/>
        </w:rPr>
        <w:t xml:space="preserve"> ultimate law in any jurisdiction. It can be amended where its amendment is provided for. However, it binds all that </w:t>
      </w:r>
      <w:r w:rsidR="008541B6" w:rsidRPr="001C5643">
        <w:rPr>
          <w:rFonts w:ascii="Times New Roman" w:hAnsi="Times New Roman" w:cs="Times New Roman"/>
          <w:sz w:val="24"/>
          <w:szCs w:val="24"/>
        </w:rPr>
        <w:t>is</w:t>
      </w:r>
      <w:r w:rsidR="00DA76D4" w:rsidRPr="001C5643">
        <w:rPr>
          <w:rFonts w:ascii="Times New Roman" w:hAnsi="Times New Roman" w:cs="Times New Roman"/>
          <w:sz w:val="24"/>
          <w:szCs w:val="24"/>
        </w:rPr>
        <w:t xml:space="preserve"> subject to it. It cannot be challenged </w:t>
      </w:r>
      <w:r w:rsidR="008541B6" w:rsidRPr="001C5643">
        <w:rPr>
          <w:rFonts w:ascii="Times New Roman" w:hAnsi="Times New Roman" w:cs="Times New Roman"/>
          <w:sz w:val="24"/>
          <w:szCs w:val="24"/>
        </w:rPr>
        <w:t xml:space="preserve">or </w:t>
      </w:r>
      <w:r w:rsidR="00DA76D4" w:rsidRPr="001C5643">
        <w:rPr>
          <w:rFonts w:ascii="Times New Roman" w:hAnsi="Times New Roman" w:cs="Times New Roman"/>
          <w:sz w:val="24"/>
          <w:szCs w:val="24"/>
        </w:rPr>
        <w:t>impugned</w:t>
      </w:r>
      <w:r w:rsidR="00BB7D25" w:rsidRPr="001C5643">
        <w:rPr>
          <w:rFonts w:ascii="Times New Roman" w:hAnsi="Times New Roman" w:cs="Times New Roman"/>
          <w:sz w:val="24"/>
          <w:szCs w:val="24"/>
        </w:rPr>
        <w:t>,</w:t>
      </w:r>
      <w:r w:rsidR="00DA76D4" w:rsidRPr="001C5643">
        <w:rPr>
          <w:rFonts w:ascii="Times New Roman" w:hAnsi="Times New Roman" w:cs="Times New Roman"/>
          <w:sz w:val="24"/>
          <w:szCs w:val="24"/>
        </w:rPr>
        <w:t xml:space="preserve"> and it cannot be critici</w:t>
      </w:r>
      <w:r w:rsidR="008541B6" w:rsidRPr="001C5643">
        <w:rPr>
          <w:rFonts w:ascii="Times New Roman" w:hAnsi="Times New Roman" w:cs="Times New Roman"/>
          <w:sz w:val="24"/>
          <w:szCs w:val="24"/>
        </w:rPr>
        <w:t>z</w:t>
      </w:r>
      <w:r w:rsidR="00DA76D4" w:rsidRPr="001C5643">
        <w:rPr>
          <w:rFonts w:ascii="Times New Roman" w:hAnsi="Times New Roman" w:cs="Times New Roman"/>
          <w:sz w:val="24"/>
          <w:szCs w:val="24"/>
        </w:rPr>
        <w:t xml:space="preserve">ed. It represents the will of its subjects. In this case, the Constitution has found it appropriate to set out the rights to occupy and own land in communal land within the parameters and the four corners of the statute governing occupation of that land. The same conditions of occupation of that land are replicated in </w:t>
      </w:r>
      <w:r w:rsidR="00DB32B8" w:rsidRPr="001C5643">
        <w:rPr>
          <w:rFonts w:ascii="Times New Roman" w:hAnsi="Times New Roman" w:cs="Times New Roman"/>
          <w:sz w:val="24"/>
          <w:szCs w:val="24"/>
        </w:rPr>
        <w:t>the</w:t>
      </w:r>
      <w:r w:rsidR="00DA76D4" w:rsidRPr="001C5643">
        <w:rPr>
          <w:rFonts w:ascii="Times New Roman" w:hAnsi="Times New Roman" w:cs="Times New Roman"/>
          <w:sz w:val="24"/>
          <w:szCs w:val="24"/>
        </w:rPr>
        <w:t xml:space="preserve"> provisions of s 72 of the Constitution. The Court cannot</w:t>
      </w:r>
      <w:r w:rsidR="008541B6" w:rsidRPr="001C5643">
        <w:rPr>
          <w:rFonts w:ascii="Times New Roman" w:hAnsi="Times New Roman" w:cs="Times New Roman"/>
          <w:sz w:val="24"/>
          <w:szCs w:val="24"/>
        </w:rPr>
        <w:t>,</w:t>
      </w:r>
      <w:r w:rsidR="00DA76D4" w:rsidRPr="001C5643">
        <w:rPr>
          <w:rFonts w:ascii="Times New Roman" w:hAnsi="Times New Roman" w:cs="Times New Roman"/>
          <w:sz w:val="24"/>
          <w:szCs w:val="24"/>
        </w:rPr>
        <w:t xml:space="preserve"> in the circumstances</w:t>
      </w:r>
      <w:r w:rsidR="008541B6" w:rsidRPr="001C5643">
        <w:rPr>
          <w:rFonts w:ascii="Times New Roman" w:hAnsi="Times New Roman" w:cs="Times New Roman"/>
          <w:sz w:val="24"/>
          <w:szCs w:val="24"/>
        </w:rPr>
        <w:t>,</w:t>
      </w:r>
      <w:r w:rsidR="00DA76D4" w:rsidRPr="001C5643">
        <w:rPr>
          <w:rFonts w:ascii="Times New Roman" w:hAnsi="Times New Roman" w:cs="Times New Roman"/>
          <w:sz w:val="24"/>
          <w:szCs w:val="24"/>
        </w:rPr>
        <w:t xml:space="preserve"> hold that the provisions of the Communal Land Act are inconsistent with the Constitution. The </w:t>
      </w:r>
      <w:r w:rsidR="008541B6" w:rsidRPr="001C5643">
        <w:rPr>
          <w:rFonts w:ascii="Times New Roman" w:hAnsi="Times New Roman" w:cs="Times New Roman"/>
          <w:sz w:val="24"/>
          <w:szCs w:val="24"/>
        </w:rPr>
        <w:t>Constitution itself has given the Act validity</w:t>
      </w:r>
      <w:r w:rsidR="00DA76D4" w:rsidRPr="001C5643">
        <w:rPr>
          <w:rFonts w:ascii="Times New Roman" w:hAnsi="Times New Roman" w:cs="Times New Roman"/>
          <w:sz w:val="24"/>
          <w:szCs w:val="24"/>
        </w:rPr>
        <w:t xml:space="preserve">. </w:t>
      </w:r>
    </w:p>
    <w:p w14:paraId="444A0E23" w14:textId="65D87085" w:rsidR="007549E3" w:rsidRPr="001C5643" w:rsidRDefault="002E528E" w:rsidP="00DA76D4">
      <w:pPr>
        <w:autoSpaceDE w:val="0"/>
        <w:autoSpaceDN w:val="0"/>
        <w:adjustRightInd w:val="0"/>
        <w:spacing w:after="0" w:line="360" w:lineRule="auto"/>
        <w:jc w:val="both"/>
        <w:rPr>
          <w:rFonts w:ascii="Times New Roman" w:hAnsi="Times New Roman" w:cs="Times New Roman"/>
          <w:sz w:val="24"/>
          <w:szCs w:val="24"/>
        </w:rPr>
      </w:pPr>
      <w:r w:rsidRPr="001C5643">
        <w:rPr>
          <w:rFonts w:ascii="Times New Roman" w:hAnsi="Times New Roman" w:cs="Times New Roman"/>
          <w:sz w:val="24"/>
          <w:szCs w:val="24"/>
        </w:rPr>
        <w:t xml:space="preserve">      </w:t>
      </w:r>
    </w:p>
    <w:p w14:paraId="595FE37A" w14:textId="13D360E4" w:rsidR="00CF1AAD" w:rsidRPr="001C5643" w:rsidRDefault="00CF1AAD" w:rsidP="00CF1AAD">
      <w:pPr>
        <w:autoSpaceDE w:val="0"/>
        <w:autoSpaceDN w:val="0"/>
        <w:adjustRightInd w:val="0"/>
        <w:spacing w:after="0" w:line="360" w:lineRule="auto"/>
        <w:jc w:val="both"/>
        <w:rPr>
          <w:rFonts w:ascii="Times New Roman" w:hAnsi="Times New Roman" w:cs="Times New Roman"/>
          <w:i/>
          <w:iCs/>
          <w:sz w:val="24"/>
          <w:szCs w:val="24"/>
          <w:lang w:val="en-US"/>
        </w:rPr>
      </w:pPr>
      <w:r w:rsidRPr="001C5643">
        <w:rPr>
          <w:rFonts w:ascii="Times New Roman" w:hAnsi="Times New Roman" w:cs="Times New Roman"/>
          <w:i/>
          <w:iCs/>
          <w:sz w:val="24"/>
          <w:szCs w:val="24"/>
          <w:lang w:val="en-US"/>
        </w:rPr>
        <w:t>DISPOSITION</w:t>
      </w:r>
    </w:p>
    <w:p w14:paraId="32F46E48" w14:textId="77777777" w:rsidR="00393E25" w:rsidRPr="001C5643" w:rsidRDefault="00393E25" w:rsidP="00CF1AAD">
      <w:pPr>
        <w:autoSpaceDE w:val="0"/>
        <w:autoSpaceDN w:val="0"/>
        <w:adjustRightInd w:val="0"/>
        <w:spacing w:after="0" w:line="360" w:lineRule="auto"/>
        <w:jc w:val="both"/>
        <w:rPr>
          <w:rFonts w:ascii="Times New Roman" w:hAnsi="Times New Roman" w:cs="Times New Roman"/>
          <w:sz w:val="24"/>
          <w:szCs w:val="24"/>
          <w:lang w:val="en-US"/>
        </w:rPr>
      </w:pPr>
    </w:p>
    <w:p w14:paraId="5EC7B62D" w14:textId="4630185D" w:rsidR="0029064C" w:rsidRPr="001C5643" w:rsidRDefault="00343317" w:rsidP="00343317">
      <w:pPr>
        <w:tabs>
          <w:tab w:val="left" w:pos="1134"/>
        </w:tabs>
        <w:autoSpaceDE w:val="0"/>
        <w:autoSpaceDN w:val="0"/>
        <w:adjustRightInd w:val="0"/>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lang w:val="en-US"/>
        </w:rPr>
        <w:t>[1</w:t>
      </w:r>
      <w:r w:rsidR="00C139C1">
        <w:rPr>
          <w:rFonts w:ascii="Times New Roman" w:hAnsi="Times New Roman" w:cs="Times New Roman"/>
          <w:sz w:val="24"/>
          <w:szCs w:val="24"/>
          <w:lang w:val="en-US"/>
        </w:rPr>
        <w:t>20</w:t>
      </w:r>
      <w:r>
        <w:rPr>
          <w:rFonts w:ascii="Times New Roman" w:hAnsi="Times New Roman" w:cs="Times New Roman"/>
          <w:sz w:val="24"/>
          <w:szCs w:val="24"/>
          <w:lang w:val="en-US"/>
        </w:rPr>
        <w:t>]</w:t>
      </w:r>
      <w:r>
        <w:rPr>
          <w:rFonts w:ascii="Times New Roman" w:hAnsi="Times New Roman" w:cs="Times New Roman"/>
          <w:sz w:val="24"/>
          <w:szCs w:val="24"/>
          <w:lang w:val="en-US"/>
        </w:rPr>
        <w:tab/>
      </w:r>
      <w:r w:rsidR="005F7DF8" w:rsidRPr="001C5643">
        <w:rPr>
          <w:rFonts w:ascii="Times New Roman" w:hAnsi="Times New Roman" w:cs="Times New Roman"/>
          <w:sz w:val="24"/>
          <w:szCs w:val="24"/>
          <w:lang w:val="en-US"/>
        </w:rPr>
        <w:t xml:space="preserve">The appellants have always occupied communal land. Unless the classification of such land </w:t>
      </w:r>
      <w:r w:rsidR="00CC4847" w:rsidRPr="001C5643">
        <w:rPr>
          <w:rFonts w:ascii="Times New Roman" w:hAnsi="Times New Roman" w:cs="Times New Roman"/>
          <w:sz w:val="24"/>
          <w:szCs w:val="24"/>
          <w:lang w:val="en-US"/>
        </w:rPr>
        <w:t xml:space="preserve">is altered, </w:t>
      </w:r>
      <w:r w:rsidR="005F7DF8" w:rsidRPr="001C5643">
        <w:rPr>
          <w:rFonts w:ascii="Times New Roman" w:hAnsi="Times New Roman" w:cs="Times New Roman"/>
          <w:sz w:val="24"/>
          <w:szCs w:val="24"/>
          <w:lang w:val="en-US"/>
        </w:rPr>
        <w:t>they cannot be heard to allege that the law is unconstitutional. After all</w:t>
      </w:r>
      <w:r w:rsidR="008541B6" w:rsidRPr="001C5643">
        <w:rPr>
          <w:rFonts w:ascii="Times New Roman" w:hAnsi="Times New Roman" w:cs="Times New Roman"/>
          <w:sz w:val="24"/>
          <w:szCs w:val="24"/>
          <w:lang w:val="en-US"/>
        </w:rPr>
        <w:t>,</w:t>
      </w:r>
      <w:r w:rsidR="005F7DF8" w:rsidRPr="001C5643">
        <w:rPr>
          <w:rFonts w:ascii="Times New Roman" w:hAnsi="Times New Roman" w:cs="Times New Roman"/>
          <w:sz w:val="24"/>
          <w:szCs w:val="24"/>
          <w:lang w:val="en-US"/>
        </w:rPr>
        <w:t xml:space="preserve"> they are not the only community inhabiting communal land. Given the provisions of </w:t>
      </w:r>
      <w:r w:rsidR="008541B6" w:rsidRPr="001C5643">
        <w:rPr>
          <w:rFonts w:ascii="Times New Roman" w:hAnsi="Times New Roman" w:cs="Times New Roman"/>
          <w:sz w:val="24"/>
          <w:szCs w:val="24"/>
          <w:lang w:val="en-US"/>
        </w:rPr>
        <w:t>ss 71 and 72 of the Constitution, wherein the prope</w:t>
      </w:r>
      <w:r w:rsidR="00393E25" w:rsidRPr="001C5643">
        <w:rPr>
          <w:rFonts w:ascii="Times New Roman" w:hAnsi="Times New Roman" w:cs="Times New Roman"/>
          <w:sz w:val="24"/>
          <w:szCs w:val="24"/>
          <w:lang w:val="en-US"/>
        </w:rPr>
        <w:t>r</w:t>
      </w:r>
      <w:r w:rsidR="008541B6" w:rsidRPr="001C5643">
        <w:rPr>
          <w:rFonts w:ascii="Times New Roman" w:hAnsi="Times New Roman" w:cs="Times New Roman"/>
          <w:sz w:val="24"/>
          <w:szCs w:val="24"/>
          <w:lang w:val="en-US"/>
        </w:rPr>
        <w:t>ty rights relating to communal land ar</w:t>
      </w:r>
      <w:r w:rsidR="005F7DF8" w:rsidRPr="001C5643">
        <w:rPr>
          <w:rFonts w:ascii="Times New Roman" w:hAnsi="Times New Roman" w:cs="Times New Roman"/>
          <w:sz w:val="24"/>
          <w:szCs w:val="24"/>
          <w:lang w:val="en-US"/>
        </w:rPr>
        <w:t xml:space="preserve">e subject to the Communal Land Act, the </w:t>
      </w:r>
      <w:r w:rsidR="00BA6F4B" w:rsidRPr="001C5643">
        <w:rPr>
          <w:rFonts w:ascii="Times New Roman" w:hAnsi="Times New Roman" w:cs="Times New Roman"/>
          <w:sz w:val="24"/>
          <w:szCs w:val="24"/>
          <w:lang w:val="en-US"/>
        </w:rPr>
        <w:t xml:space="preserve">rights of the appellants to rural land </w:t>
      </w:r>
      <w:r w:rsidR="00847F4F">
        <w:rPr>
          <w:rFonts w:ascii="Times New Roman" w:hAnsi="Times New Roman" w:cs="Times New Roman"/>
          <w:sz w:val="24"/>
          <w:szCs w:val="24"/>
          <w:lang w:val="en-US"/>
        </w:rPr>
        <w:t>are</w:t>
      </w:r>
      <w:r w:rsidR="00BA6F4B" w:rsidRPr="001C5643">
        <w:rPr>
          <w:rFonts w:ascii="Times New Roman" w:hAnsi="Times New Roman" w:cs="Times New Roman"/>
          <w:sz w:val="24"/>
          <w:szCs w:val="24"/>
          <w:lang w:val="en-US"/>
        </w:rPr>
        <w:t xml:space="preserve"> to be found in the Act.</w:t>
      </w:r>
      <w:r w:rsidR="005F7DF8" w:rsidRPr="001C5643">
        <w:rPr>
          <w:rFonts w:ascii="Times New Roman" w:hAnsi="Times New Roman" w:cs="Times New Roman"/>
          <w:sz w:val="24"/>
          <w:szCs w:val="24"/>
          <w:lang w:val="en-US"/>
        </w:rPr>
        <w:t xml:space="preserve"> </w:t>
      </w:r>
      <w:r w:rsidR="00BA6F4B" w:rsidRPr="001C5643">
        <w:rPr>
          <w:rFonts w:ascii="Times New Roman" w:hAnsi="Times New Roman" w:cs="Times New Roman"/>
          <w:sz w:val="24"/>
          <w:szCs w:val="24"/>
          <w:lang w:val="en-US"/>
        </w:rPr>
        <w:t xml:space="preserve"> </w:t>
      </w:r>
      <w:r w:rsidR="0029064C" w:rsidRPr="001C5643">
        <w:rPr>
          <w:rFonts w:ascii="Times New Roman" w:hAnsi="Times New Roman" w:cs="Times New Roman"/>
          <w:sz w:val="24"/>
          <w:szCs w:val="24"/>
        </w:rPr>
        <w:t xml:space="preserve">As all the alleged violations stemmed from a perceived right under s 71, it stands to reason that the whole case </w:t>
      </w:r>
      <w:r w:rsidR="00BA6F4B" w:rsidRPr="001C5643">
        <w:rPr>
          <w:rFonts w:ascii="Times New Roman" w:hAnsi="Times New Roman" w:cs="Times New Roman"/>
          <w:sz w:val="24"/>
          <w:szCs w:val="24"/>
        </w:rPr>
        <w:t xml:space="preserve">has no merit and </w:t>
      </w:r>
      <w:r w:rsidR="0029064C" w:rsidRPr="001C5643">
        <w:rPr>
          <w:rFonts w:ascii="Times New Roman" w:hAnsi="Times New Roman" w:cs="Times New Roman"/>
          <w:sz w:val="24"/>
          <w:szCs w:val="24"/>
        </w:rPr>
        <w:t xml:space="preserve">must </w:t>
      </w:r>
      <w:r w:rsidR="0038678F" w:rsidRPr="001C5643">
        <w:rPr>
          <w:rFonts w:ascii="Times New Roman" w:hAnsi="Times New Roman" w:cs="Times New Roman"/>
          <w:sz w:val="24"/>
          <w:szCs w:val="24"/>
        </w:rPr>
        <w:t>be dismissed.</w:t>
      </w:r>
    </w:p>
    <w:p w14:paraId="642BA87C" w14:textId="54AEEA83" w:rsidR="00F7104D" w:rsidRPr="001C5643" w:rsidRDefault="00912E83" w:rsidP="00463A76">
      <w:pPr>
        <w:autoSpaceDE w:val="0"/>
        <w:autoSpaceDN w:val="0"/>
        <w:adjustRightInd w:val="0"/>
        <w:spacing w:after="0" w:line="480" w:lineRule="auto"/>
        <w:jc w:val="both"/>
        <w:rPr>
          <w:rFonts w:ascii="Times New Roman" w:hAnsi="Times New Roman" w:cs="Times New Roman"/>
          <w:bCs/>
          <w:iCs/>
          <w:sz w:val="24"/>
          <w:szCs w:val="24"/>
        </w:rPr>
      </w:pPr>
      <w:r w:rsidRPr="001C5643">
        <w:rPr>
          <w:rFonts w:ascii="Times New Roman" w:hAnsi="Times New Roman" w:cs="Times New Roman"/>
          <w:bCs/>
          <w:iCs/>
          <w:sz w:val="24"/>
          <w:szCs w:val="24"/>
          <w:lang w:val="en-US"/>
        </w:rPr>
        <w:t xml:space="preserve">            </w:t>
      </w:r>
    </w:p>
    <w:p w14:paraId="4CD07DFA" w14:textId="5B2B5768" w:rsidR="00BA6F4B" w:rsidRPr="001C5643" w:rsidRDefault="00343317" w:rsidP="00343317">
      <w:pPr>
        <w:tabs>
          <w:tab w:val="left" w:pos="1134"/>
        </w:tabs>
        <w:autoSpaceDE w:val="0"/>
        <w:autoSpaceDN w:val="0"/>
        <w:adjustRightInd w:val="0"/>
        <w:spacing w:after="0" w:line="48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[1</w:t>
      </w:r>
      <w:r w:rsidR="00C139C1">
        <w:rPr>
          <w:rFonts w:ascii="Times New Roman" w:hAnsi="Times New Roman" w:cs="Times New Roman"/>
          <w:bCs/>
          <w:iCs/>
          <w:sz w:val="24"/>
          <w:szCs w:val="24"/>
          <w:lang w:val="en-US"/>
        </w:rPr>
        <w:t>21</w:t>
      </w:r>
      <w:r>
        <w:rPr>
          <w:rFonts w:ascii="Times New Roman" w:hAnsi="Times New Roman" w:cs="Times New Roman"/>
          <w:bCs/>
          <w:iCs/>
          <w:sz w:val="24"/>
          <w:szCs w:val="24"/>
          <w:lang w:val="en-US"/>
        </w:rPr>
        <w:t>]</w:t>
      </w:r>
      <w:r>
        <w:rPr>
          <w:rFonts w:ascii="Times New Roman" w:hAnsi="Times New Roman" w:cs="Times New Roman"/>
          <w:bCs/>
          <w:iCs/>
          <w:sz w:val="24"/>
          <w:szCs w:val="24"/>
          <w:lang w:val="en-US"/>
        </w:rPr>
        <w:tab/>
      </w:r>
      <w:r w:rsidR="00F7104D" w:rsidRPr="001C5643">
        <w:rPr>
          <w:rFonts w:ascii="Times New Roman" w:hAnsi="Times New Roman" w:cs="Times New Roman"/>
          <w:bCs/>
          <w:iCs/>
          <w:sz w:val="24"/>
          <w:szCs w:val="24"/>
          <w:lang w:val="en-US"/>
        </w:rPr>
        <w:t xml:space="preserve">Accordingly, </w:t>
      </w:r>
      <w:r w:rsidR="00BA6F4B" w:rsidRPr="001C5643">
        <w:rPr>
          <w:rFonts w:ascii="Times New Roman" w:hAnsi="Times New Roman" w:cs="Times New Roman"/>
          <w:bCs/>
          <w:iCs/>
          <w:sz w:val="24"/>
          <w:szCs w:val="24"/>
          <w:lang w:val="en-US"/>
        </w:rPr>
        <w:t>it is ordered as follows:</w:t>
      </w:r>
    </w:p>
    <w:p w14:paraId="75AC9E84" w14:textId="77777777" w:rsidR="00BA6F4B" w:rsidRPr="001C5643" w:rsidRDefault="00BA6F4B" w:rsidP="00463A76">
      <w:pPr>
        <w:autoSpaceDE w:val="0"/>
        <w:autoSpaceDN w:val="0"/>
        <w:adjustRightInd w:val="0"/>
        <w:spacing w:after="0" w:line="480" w:lineRule="auto"/>
        <w:jc w:val="both"/>
        <w:rPr>
          <w:rFonts w:ascii="Times New Roman" w:hAnsi="Times New Roman" w:cs="Times New Roman"/>
          <w:bCs/>
          <w:iCs/>
          <w:sz w:val="24"/>
          <w:szCs w:val="24"/>
          <w:lang w:val="en-US"/>
        </w:rPr>
      </w:pPr>
    </w:p>
    <w:p w14:paraId="2EAA03F7" w14:textId="0B7A7F0A" w:rsidR="00765833" w:rsidRPr="001C5643" w:rsidRDefault="00BA6F4B" w:rsidP="00343317">
      <w:pPr>
        <w:autoSpaceDE w:val="0"/>
        <w:autoSpaceDN w:val="0"/>
        <w:adjustRightInd w:val="0"/>
        <w:spacing w:after="0" w:line="480" w:lineRule="auto"/>
        <w:ind w:left="720" w:firstLine="414"/>
        <w:jc w:val="both"/>
        <w:rPr>
          <w:rFonts w:ascii="Times New Roman" w:hAnsi="Times New Roman" w:cs="Times New Roman"/>
          <w:bCs/>
          <w:iCs/>
          <w:sz w:val="24"/>
          <w:szCs w:val="24"/>
          <w:lang w:val="en-US"/>
        </w:rPr>
      </w:pPr>
      <w:r w:rsidRPr="001C5643">
        <w:rPr>
          <w:rFonts w:ascii="Times New Roman" w:hAnsi="Times New Roman" w:cs="Times New Roman"/>
          <w:bCs/>
          <w:iCs/>
          <w:sz w:val="24"/>
          <w:szCs w:val="24"/>
          <w:lang w:val="en-US"/>
        </w:rPr>
        <w:t>T</w:t>
      </w:r>
      <w:r w:rsidR="00F7104D" w:rsidRPr="001C5643">
        <w:rPr>
          <w:rFonts w:ascii="Times New Roman" w:hAnsi="Times New Roman" w:cs="Times New Roman"/>
          <w:bCs/>
          <w:iCs/>
          <w:sz w:val="24"/>
          <w:szCs w:val="24"/>
          <w:lang w:val="en-US"/>
        </w:rPr>
        <w:t xml:space="preserve">he appeal is </w:t>
      </w:r>
      <w:r w:rsidR="00CC4847" w:rsidRPr="001C5643">
        <w:rPr>
          <w:rFonts w:ascii="Times New Roman" w:hAnsi="Times New Roman" w:cs="Times New Roman"/>
          <w:bCs/>
          <w:iCs/>
          <w:sz w:val="24"/>
          <w:szCs w:val="24"/>
          <w:lang w:val="en-US"/>
        </w:rPr>
        <w:t xml:space="preserve">dismissed </w:t>
      </w:r>
      <w:r w:rsidR="00F7104D" w:rsidRPr="001C5643">
        <w:rPr>
          <w:rFonts w:ascii="Times New Roman" w:hAnsi="Times New Roman" w:cs="Times New Roman"/>
          <w:bCs/>
          <w:iCs/>
          <w:sz w:val="24"/>
          <w:szCs w:val="24"/>
          <w:lang w:val="en-US"/>
        </w:rPr>
        <w:t xml:space="preserve">with no order as to costs.  </w:t>
      </w:r>
    </w:p>
    <w:p w14:paraId="47695B52" w14:textId="77777777" w:rsidR="00995662" w:rsidRPr="001C5643" w:rsidRDefault="00995662" w:rsidP="00463A76">
      <w:pPr>
        <w:autoSpaceDE w:val="0"/>
        <w:autoSpaceDN w:val="0"/>
        <w:adjustRightInd w:val="0"/>
        <w:spacing w:after="0" w:line="480" w:lineRule="auto"/>
        <w:ind w:firstLine="1134"/>
        <w:jc w:val="both"/>
        <w:rPr>
          <w:rFonts w:ascii="Times New Roman" w:hAnsi="Times New Roman" w:cs="Times New Roman"/>
          <w:sz w:val="24"/>
          <w:szCs w:val="24"/>
          <w:lang w:val="en-US"/>
        </w:rPr>
      </w:pPr>
    </w:p>
    <w:p w14:paraId="2FE1436A" w14:textId="77777777" w:rsidR="00995662" w:rsidRPr="001C5643" w:rsidRDefault="00995662" w:rsidP="00463A76">
      <w:pPr>
        <w:autoSpaceDE w:val="0"/>
        <w:autoSpaceDN w:val="0"/>
        <w:adjustRightInd w:val="0"/>
        <w:spacing w:after="0" w:line="480" w:lineRule="auto"/>
        <w:jc w:val="both"/>
        <w:rPr>
          <w:rFonts w:ascii="Times New Roman" w:hAnsi="Times New Roman" w:cs="Times New Roman"/>
          <w:sz w:val="24"/>
          <w:szCs w:val="24"/>
          <w:lang w:val="en-US"/>
        </w:rPr>
      </w:pPr>
    </w:p>
    <w:p w14:paraId="2CF6C94F" w14:textId="4FED7266" w:rsidR="00AE5897" w:rsidRPr="001C5643" w:rsidRDefault="00AE5897" w:rsidP="00F04541">
      <w:pPr>
        <w:spacing w:after="0" w:line="480" w:lineRule="auto"/>
        <w:jc w:val="both"/>
        <w:rPr>
          <w:rFonts w:ascii="Times New Roman" w:hAnsi="Times New Roman" w:cs="Times New Roman"/>
          <w:bCs/>
          <w:i/>
          <w:iCs/>
          <w:sz w:val="24"/>
          <w:szCs w:val="24"/>
          <w:lang w:val="en-ZA"/>
        </w:rPr>
      </w:pPr>
    </w:p>
    <w:p w14:paraId="613FED56" w14:textId="24793B4F" w:rsidR="00F30424" w:rsidRPr="001C5643" w:rsidRDefault="001E076E" w:rsidP="00B6355F">
      <w:pPr>
        <w:spacing w:after="0" w:line="480" w:lineRule="auto"/>
        <w:ind w:firstLine="720"/>
        <w:jc w:val="both"/>
        <w:rPr>
          <w:rFonts w:ascii="Times New Roman" w:hAnsi="Times New Roman" w:cs="Times New Roman"/>
          <w:bCs/>
          <w:i/>
          <w:iCs/>
          <w:sz w:val="24"/>
          <w:szCs w:val="24"/>
          <w:lang w:val="en-ZA"/>
        </w:rPr>
      </w:pPr>
      <w:r w:rsidRPr="001C5643">
        <w:rPr>
          <w:rFonts w:ascii="Times New Roman" w:hAnsi="Times New Roman" w:cs="Times New Roman"/>
          <w:b/>
          <w:sz w:val="24"/>
          <w:szCs w:val="24"/>
        </w:rPr>
        <w:t>MALABA CJ:</w:t>
      </w:r>
      <w:r w:rsidRPr="001C5643">
        <w:rPr>
          <w:rFonts w:ascii="Times New Roman" w:hAnsi="Times New Roman" w:cs="Times New Roman"/>
          <w:b/>
          <w:sz w:val="24"/>
          <w:szCs w:val="24"/>
        </w:rPr>
        <w:tab/>
      </w:r>
      <w:r w:rsidRPr="001C5643">
        <w:rPr>
          <w:rFonts w:ascii="Times New Roman" w:hAnsi="Times New Roman" w:cs="Times New Roman"/>
          <w:b/>
          <w:sz w:val="24"/>
          <w:szCs w:val="24"/>
        </w:rPr>
        <w:tab/>
      </w:r>
      <w:r w:rsidR="001C5643">
        <w:rPr>
          <w:rFonts w:ascii="Times New Roman" w:hAnsi="Times New Roman" w:cs="Times New Roman"/>
          <w:b/>
          <w:sz w:val="24"/>
          <w:szCs w:val="24"/>
        </w:rPr>
        <w:t xml:space="preserve">                      </w:t>
      </w:r>
      <w:r w:rsidRPr="001C5643">
        <w:rPr>
          <w:rFonts w:ascii="Times New Roman" w:hAnsi="Times New Roman" w:cs="Times New Roman"/>
          <w:sz w:val="24"/>
          <w:szCs w:val="24"/>
        </w:rPr>
        <w:t>I agree</w:t>
      </w:r>
    </w:p>
    <w:p w14:paraId="6C80F387" w14:textId="4F1A4573" w:rsidR="00F30424" w:rsidRPr="001C5643" w:rsidRDefault="00F30424" w:rsidP="00B6355F">
      <w:pPr>
        <w:spacing w:after="0" w:line="480" w:lineRule="auto"/>
        <w:ind w:firstLine="720"/>
        <w:jc w:val="both"/>
        <w:rPr>
          <w:rFonts w:ascii="Times New Roman" w:hAnsi="Times New Roman" w:cs="Times New Roman"/>
          <w:sz w:val="24"/>
          <w:szCs w:val="24"/>
        </w:rPr>
      </w:pPr>
      <w:r w:rsidRPr="001C5643">
        <w:rPr>
          <w:rFonts w:ascii="Times New Roman" w:hAnsi="Times New Roman" w:cs="Times New Roman"/>
          <w:b/>
          <w:sz w:val="24"/>
          <w:szCs w:val="24"/>
        </w:rPr>
        <w:t>GWAUNZA DCJ:</w:t>
      </w:r>
      <w:r w:rsidR="001E076E" w:rsidRPr="001C5643">
        <w:rPr>
          <w:rFonts w:ascii="Times New Roman" w:hAnsi="Times New Roman" w:cs="Times New Roman"/>
          <w:b/>
          <w:sz w:val="24"/>
          <w:szCs w:val="24"/>
        </w:rPr>
        <w:tab/>
      </w:r>
      <w:r w:rsidR="001E076E" w:rsidRPr="001C5643">
        <w:rPr>
          <w:rFonts w:ascii="Times New Roman" w:hAnsi="Times New Roman" w:cs="Times New Roman"/>
          <w:b/>
          <w:sz w:val="24"/>
          <w:szCs w:val="24"/>
        </w:rPr>
        <w:tab/>
      </w:r>
      <w:r w:rsidR="00437E4E" w:rsidRPr="001C5643">
        <w:rPr>
          <w:rFonts w:ascii="Times New Roman" w:hAnsi="Times New Roman" w:cs="Times New Roman"/>
          <w:b/>
          <w:sz w:val="24"/>
          <w:szCs w:val="24"/>
        </w:rPr>
        <w:t xml:space="preserve">                      </w:t>
      </w:r>
      <w:r w:rsidR="001E076E" w:rsidRPr="001C5643">
        <w:rPr>
          <w:rFonts w:ascii="Times New Roman" w:hAnsi="Times New Roman" w:cs="Times New Roman"/>
          <w:sz w:val="24"/>
          <w:szCs w:val="24"/>
        </w:rPr>
        <w:t>I agree</w:t>
      </w:r>
    </w:p>
    <w:p w14:paraId="2A0B627A" w14:textId="4373DFC6" w:rsidR="00F30424" w:rsidRPr="001C5643" w:rsidRDefault="00F30424" w:rsidP="00B6355F">
      <w:pPr>
        <w:spacing w:after="0" w:line="480" w:lineRule="auto"/>
        <w:ind w:firstLine="720"/>
        <w:jc w:val="both"/>
        <w:rPr>
          <w:rFonts w:ascii="Times New Roman" w:hAnsi="Times New Roman" w:cs="Times New Roman"/>
          <w:sz w:val="24"/>
          <w:szCs w:val="24"/>
        </w:rPr>
      </w:pPr>
      <w:r w:rsidRPr="001C5643">
        <w:rPr>
          <w:rFonts w:ascii="Times New Roman" w:hAnsi="Times New Roman" w:cs="Times New Roman"/>
          <w:b/>
          <w:sz w:val="24"/>
          <w:szCs w:val="24"/>
        </w:rPr>
        <w:t xml:space="preserve">GARWE JCC: </w:t>
      </w:r>
      <w:r w:rsidR="001E076E" w:rsidRPr="001C5643">
        <w:rPr>
          <w:rFonts w:ascii="Times New Roman" w:hAnsi="Times New Roman" w:cs="Times New Roman"/>
          <w:sz w:val="24"/>
          <w:szCs w:val="24"/>
        </w:rPr>
        <w:tab/>
      </w:r>
      <w:r w:rsidR="001E076E" w:rsidRPr="001C5643">
        <w:rPr>
          <w:rFonts w:ascii="Times New Roman" w:hAnsi="Times New Roman" w:cs="Times New Roman"/>
          <w:sz w:val="24"/>
          <w:szCs w:val="24"/>
        </w:rPr>
        <w:tab/>
      </w:r>
      <w:r w:rsidR="00437E4E" w:rsidRPr="001C5643">
        <w:rPr>
          <w:rFonts w:ascii="Times New Roman" w:hAnsi="Times New Roman" w:cs="Times New Roman"/>
          <w:sz w:val="24"/>
          <w:szCs w:val="24"/>
        </w:rPr>
        <w:t xml:space="preserve">                 </w:t>
      </w:r>
      <w:r w:rsidR="001C5643">
        <w:rPr>
          <w:rFonts w:ascii="Times New Roman" w:hAnsi="Times New Roman" w:cs="Times New Roman"/>
          <w:sz w:val="24"/>
          <w:szCs w:val="24"/>
        </w:rPr>
        <w:t xml:space="preserve">     </w:t>
      </w:r>
      <w:r w:rsidR="001E076E" w:rsidRPr="001C5643">
        <w:rPr>
          <w:rFonts w:ascii="Times New Roman" w:hAnsi="Times New Roman" w:cs="Times New Roman"/>
          <w:sz w:val="24"/>
          <w:szCs w:val="24"/>
        </w:rPr>
        <w:t>I agree</w:t>
      </w:r>
    </w:p>
    <w:p w14:paraId="11CDB379" w14:textId="3B584255" w:rsidR="00F30424" w:rsidRPr="001C5643" w:rsidRDefault="00F30424" w:rsidP="00B6355F">
      <w:pPr>
        <w:spacing w:after="0" w:line="480" w:lineRule="auto"/>
        <w:ind w:firstLine="720"/>
        <w:jc w:val="both"/>
        <w:rPr>
          <w:rFonts w:ascii="Times New Roman" w:hAnsi="Times New Roman" w:cs="Times New Roman"/>
          <w:sz w:val="24"/>
          <w:szCs w:val="24"/>
        </w:rPr>
      </w:pPr>
      <w:r w:rsidRPr="001C5643">
        <w:rPr>
          <w:rFonts w:ascii="Times New Roman" w:hAnsi="Times New Roman" w:cs="Times New Roman"/>
          <w:b/>
          <w:sz w:val="24"/>
          <w:szCs w:val="24"/>
        </w:rPr>
        <w:t>MAKARAU JCC:</w:t>
      </w:r>
      <w:r w:rsidR="001E076E" w:rsidRPr="001C5643">
        <w:rPr>
          <w:rFonts w:ascii="Times New Roman" w:hAnsi="Times New Roman" w:cs="Times New Roman"/>
          <w:sz w:val="24"/>
          <w:szCs w:val="24"/>
        </w:rPr>
        <w:tab/>
      </w:r>
      <w:r w:rsidR="001E076E" w:rsidRPr="001C5643">
        <w:rPr>
          <w:rFonts w:ascii="Times New Roman" w:hAnsi="Times New Roman" w:cs="Times New Roman"/>
          <w:sz w:val="24"/>
          <w:szCs w:val="24"/>
        </w:rPr>
        <w:tab/>
      </w:r>
      <w:r w:rsidR="00437E4E" w:rsidRPr="001C5643">
        <w:rPr>
          <w:rFonts w:ascii="Times New Roman" w:hAnsi="Times New Roman" w:cs="Times New Roman"/>
          <w:sz w:val="24"/>
          <w:szCs w:val="24"/>
        </w:rPr>
        <w:t xml:space="preserve">                      </w:t>
      </w:r>
      <w:r w:rsidR="001E076E" w:rsidRPr="001C5643">
        <w:rPr>
          <w:rFonts w:ascii="Times New Roman" w:hAnsi="Times New Roman" w:cs="Times New Roman"/>
          <w:sz w:val="24"/>
          <w:szCs w:val="24"/>
        </w:rPr>
        <w:t>I agree</w:t>
      </w:r>
    </w:p>
    <w:p w14:paraId="1B6AD192" w14:textId="2C427BE1" w:rsidR="00F30424" w:rsidRPr="001C5643" w:rsidRDefault="00F30424" w:rsidP="00B6355F">
      <w:pPr>
        <w:spacing w:after="0" w:line="480" w:lineRule="auto"/>
        <w:ind w:firstLine="720"/>
        <w:jc w:val="both"/>
        <w:rPr>
          <w:rFonts w:ascii="Times New Roman" w:hAnsi="Times New Roman" w:cs="Times New Roman"/>
          <w:sz w:val="24"/>
          <w:szCs w:val="24"/>
        </w:rPr>
      </w:pPr>
      <w:r w:rsidRPr="001C5643">
        <w:rPr>
          <w:rFonts w:ascii="Times New Roman" w:hAnsi="Times New Roman" w:cs="Times New Roman"/>
          <w:b/>
          <w:sz w:val="24"/>
          <w:szCs w:val="24"/>
        </w:rPr>
        <w:t>HLATSHWAYO JCC:</w:t>
      </w:r>
      <w:r w:rsidR="001E076E" w:rsidRPr="001C5643">
        <w:rPr>
          <w:rFonts w:ascii="Times New Roman" w:hAnsi="Times New Roman" w:cs="Times New Roman"/>
          <w:sz w:val="24"/>
          <w:szCs w:val="24"/>
        </w:rPr>
        <w:tab/>
      </w:r>
      <w:r w:rsidR="001C5643">
        <w:rPr>
          <w:rFonts w:ascii="Times New Roman" w:hAnsi="Times New Roman" w:cs="Times New Roman"/>
          <w:sz w:val="24"/>
          <w:szCs w:val="24"/>
        </w:rPr>
        <w:t xml:space="preserve">                      </w:t>
      </w:r>
      <w:r w:rsidR="001E076E" w:rsidRPr="001C5643">
        <w:rPr>
          <w:rFonts w:ascii="Times New Roman" w:hAnsi="Times New Roman" w:cs="Times New Roman"/>
          <w:sz w:val="24"/>
          <w:szCs w:val="24"/>
        </w:rPr>
        <w:t>I agree</w:t>
      </w:r>
    </w:p>
    <w:p w14:paraId="6BF692BF" w14:textId="7007E1CB" w:rsidR="00F30424" w:rsidRPr="001C5643" w:rsidRDefault="00F30424" w:rsidP="00B6355F">
      <w:pPr>
        <w:spacing w:after="0" w:line="480" w:lineRule="auto"/>
        <w:ind w:firstLine="720"/>
        <w:jc w:val="both"/>
        <w:rPr>
          <w:rFonts w:ascii="Times New Roman" w:hAnsi="Times New Roman" w:cs="Times New Roman"/>
          <w:sz w:val="24"/>
          <w:szCs w:val="24"/>
        </w:rPr>
      </w:pPr>
      <w:r w:rsidRPr="001C5643">
        <w:rPr>
          <w:rFonts w:ascii="Times New Roman" w:hAnsi="Times New Roman" w:cs="Times New Roman"/>
          <w:b/>
          <w:sz w:val="24"/>
          <w:szCs w:val="24"/>
        </w:rPr>
        <w:t>PATEL JCC:</w:t>
      </w:r>
      <w:r w:rsidR="001E076E" w:rsidRPr="001C5643">
        <w:rPr>
          <w:rFonts w:ascii="Times New Roman" w:hAnsi="Times New Roman" w:cs="Times New Roman"/>
          <w:sz w:val="24"/>
          <w:szCs w:val="24"/>
        </w:rPr>
        <w:tab/>
      </w:r>
      <w:r w:rsidR="001E076E" w:rsidRPr="001C5643">
        <w:rPr>
          <w:rFonts w:ascii="Times New Roman" w:hAnsi="Times New Roman" w:cs="Times New Roman"/>
          <w:sz w:val="24"/>
          <w:szCs w:val="24"/>
        </w:rPr>
        <w:tab/>
      </w:r>
      <w:r w:rsidR="001E076E" w:rsidRPr="001C5643">
        <w:rPr>
          <w:rFonts w:ascii="Times New Roman" w:hAnsi="Times New Roman" w:cs="Times New Roman"/>
          <w:sz w:val="24"/>
          <w:szCs w:val="24"/>
        </w:rPr>
        <w:tab/>
      </w:r>
      <w:r w:rsidR="00437E4E" w:rsidRPr="001C5643">
        <w:rPr>
          <w:rFonts w:ascii="Times New Roman" w:hAnsi="Times New Roman" w:cs="Times New Roman"/>
          <w:sz w:val="24"/>
          <w:szCs w:val="24"/>
        </w:rPr>
        <w:t xml:space="preserve">                      </w:t>
      </w:r>
      <w:r w:rsidR="001E076E" w:rsidRPr="001C5643">
        <w:rPr>
          <w:rFonts w:ascii="Times New Roman" w:hAnsi="Times New Roman" w:cs="Times New Roman"/>
          <w:sz w:val="24"/>
          <w:szCs w:val="24"/>
        </w:rPr>
        <w:t>I agree</w:t>
      </w:r>
    </w:p>
    <w:p w14:paraId="4FF443D4" w14:textId="77777777" w:rsidR="0028609C" w:rsidRPr="001C5643" w:rsidRDefault="0028609C" w:rsidP="00B6355F">
      <w:pPr>
        <w:spacing w:after="0" w:line="240" w:lineRule="auto"/>
        <w:jc w:val="both"/>
        <w:rPr>
          <w:rFonts w:ascii="Times New Roman" w:hAnsi="Times New Roman" w:cs="Times New Roman"/>
          <w:i/>
          <w:sz w:val="24"/>
          <w:szCs w:val="24"/>
        </w:rPr>
      </w:pPr>
    </w:p>
    <w:p w14:paraId="15BA5FF6" w14:textId="77777777" w:rsidR="00174D08" w:rsidRPr="001C5643" w:rsidRDefault="00174D08" w:rsidP="00E85EF0">
      <w:pPr>
        <w:autoSpaceDE w:val="0"/>
        <w:autoSpaceDN w:val="0"/>
        <w:adjustRightInd w:val="0"/>
        <w:spacing w:after="0" w:line="36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p>
    <w:p w14:paraId="306C6776" w14:textId="6F09DD84" w:rsidR="00E85EF0" w:rsidRPr="001C5643" w:rsidRDefault="00174D08" w:rsidP="00E85EF0">
      <w:pPr>
        <w:autoSpaceDE w:val="0"/>
        <w:autoSpaceDN w:val="0"/>
        <w:adjustRightInd w:val="0"/>
        <w:spacing w:after="0" w:line="36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r w:rsidRPr="001C5643">
        <w:rPr>
          <w:rFonts w:ascii="Times New Roman" w:hAnsi="Times New Roman" w:cs="Times New Roman"/>
          <w:i/>
          <w:iCs/>
          <w:sz w:val="24"/>
          <w:szCs w:val="24"/>
          <w:lang w:val="en-US"/>
        </w:rPr>
        <w:t xml:space="preserve">Tendai Biti </w:t>
      </w:r>
      <w:r w:rsidR="0021656A" w:rsidRPr="001C5643">
        <w:rPr>
          <w:rFonts w:ascii="Times New Roman" w:hAnsi="Times New Roman" w:cs="Times New Roman"/>
          <w:i/>
          <w:iCs/>
          <w:sz w:val="24"/>
          <w:szCs w:val="24"/>
          <w:lang w:val="en-US"/>
        </w:rPr>
        <w:t>Law</w:t>
      </w:r>
      <w:r w:rsidR="0021656A" w:rsidRPr="001C5643">
        <w:rPr>
          <w:rFonts w:ascii="Times New Roman" w:hAnsi="Times New Roman" w:cs="Times New Roman"/>
          <w:sz w:val="24"/>
          <w:szCs w:val="24"/>
          <w:lang w:val="en-US"/>
        </w:rPr>
        <w:t xml:space="preserve"> </w:t>
      </w:r>
      <w:r w:rsidRPr="001C5643">
        <w:rPr>
          <w:rFonts w:ascii="Times New Roman" w:hAnsi="Times New Roman" w:cs="Times New Roman"/>
          <w:sz w:val="24"/>
          <w:szCs w:val="24"/>
          <w:lang w:val="en-US"/>
        </w:rPr>
        <w:t xml:space="preserve">legal practitioners for the appellants </w:t>
      </w:r>
    </w:p>
    <w:p w14:paraId="3FFB8EA9" w14:textId="241D0E71" w:rsidR="00CF1AAD" w:rsidRPr="001C5643" w:rsidRDefault="00174D08" w:rsidP="00991C35">
      <w:pPr>
        <w:autoSpaceDE w:val="0"/>
        <w:autoSpaceDN w:val="0"/>
        <w:adjustRightInd w:val="0"/>
        <w:spacing w:after="0" w:line="360" w:lineRule="auto"/>
        <w:jc w:val="both"/>
        <w:rPr>
          <w:rFonts w:ascii="Times New Roman" w:hAnsi="Times New Roman" w:cs="Times New Roman"/>
          <w:sz w:val="24"/>
          <w:szCs w:val="24"/>
          <w:lang w:val="en-US"/>
        </w:rPr>
      </w:pPr>
      <w:r w:rsidRPr="001C5643">
        <w:rPr>
          <w:rFonts w:ascii="Times New Roman" w:hAnsi="Times New Roman" w:cs="Times New Roman"/>
          <w:sz w:val="24"/>
          <w:szCs w:val="24"/>
          <w:lang w:val="en-US"/>
        </w:rPr>
        <w:t xml:space="preserve">          </w:t>
      </w:r>
      <w:r w:rsidRPr="001C5643">
        <w:rPr>
          <w:rFonts w:ascii="Times New Roman" w:hAnsi="Times New Roman" w:cs="Times New Roman"/>
          <w:i/>
          <w:iCs/>
          <w:sz w:val="24"/>
          <w:szCs w:val="24"/>
          <w:lang w:val="en-US"/>
        </w:rPr>
        <w:t>Civil Division of the Attorney General’s Office</w:t>
      </w:r>
      <w:r w:rsidRPr="001C5643">
        <w:rPr>
          <w:rFonts w:ascii="Times New Roman" w:hAnsi="Times New Roman" w:cs="Times New Roman"/>
          <w:sz w:val="24"/>
          <w:szCs w:val="24"/>
          <w:lang w:val="en-US"/>
        </w:rPr>
        <w:t xml:space="preserve"> legal practitioners for the respondents</w:t>
      </w:r>
    </w:p>
    <w:sectPr w:rsidR="00CF1AAD" w:rsidRPr="001C56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8D459" w14:textId="77777777" w:rsidR="000D797C" w:rsidRDefault="000D797C" w:rsidP="008F0F9F">
      <w:pPr>
        <w:spacing w:after="0" w:line="240" w:lineRule="auto"/>
      </w:pPr>
      <w:r>
        <w:separator/>
      </w:r>
    </w:p>
  </w:endnote>
  <w:endnote w:type="continuationSeparator" w:id="0">
    <w:p w14:paraId="1870FEEA" w14:textId="77777777" w:rsidR="000D797C" w:rsidRDefault="000D797C" w:rsidP="008F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08AB0" w14:textId="77777777" w:rsidR="000D797C" w:rsidRDefault="000D797C" w:rsidP="008F0F9F">
      <w:pPr>
        <w:spacing w:after="0" w:line="240" w:lineRule="auto"/>
      </w:pPr>
      <w:r>
        <w:separator/>
      </w:r>
    </w:p>
  </w:footnote>
  <w:footnote w:type="continuationSeparator" w:id="0">
    <w:p w14:paraId="4F7EF96E" w14:textId="77777777" w:rsidR="000D797C" w:rsidRDefault="000D797C" w:rsidP="008F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24F4" w14:textId="194912F8" w:rsidR="00712892" w:rsidRDefault="00712892">
    <w:pPr>
      <w:pStyle w:val="Header"/>
    </w:pPr>
    <w:r>
      <w:rPr>
        <w:noProof/>
        <w:lang w:eastAsia="en-ZW"/>
      </w:rPr>
      <mc:AlternateContent>
        <mc:Choice Requires="wps">
          <w:drawing>
            <wp:anchor distT="0" distB="0" distL="114300" distR="114300" simplePos="0" relativeHeight="251660288" behindDoc="0" locked="0" layoutInCell="0" allowOverlap="1" wp14:anchorId="23696519" wp14:editId="1D5841F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C111F" w14:textId="3F44A24C" w:rsidR="00712892" w:rsidRDefault="002E4BFE">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03</w:t>
                          </w:r>
                          <w:r w:rsidR="00712892">
                            <w:rPr>
                              <w:rFonts w:ascii="Times New Roman" w:hAnsi="Times New Roman" w:cs="Times New Roman"/>
                              <w:b/>
                              <w:noProof/>
                              <w:sz w:val="24"/>
                              <w:szCs w:val="24"/>
                            </w:rPr>
                            <w:t>/23</w:t>
                          </w:r>
                        </w:p>
                        <w:p w14:paraId="74122DC8" w14:textId="596F6BA3" w:rsidR="00712892" w:rsidRPr="00B04958" w:rsidRDefault="0071289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Constitutional Application No. CCZ 02/22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69651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60C111F" w14:textId="3F44A24C" w:rsidR="00712892" w:rsidRDefault="002E4BFE">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03</w:t>
                    </w:r>
                    <w:r w:rsidR="00712892">
                      <w:rPr>
                        <w:rFonts w:ascii="Times New Roman" w:hAnsi="Times New Roman" w:cs="Times New Roman"/>
                        <w:b/>
                        <w:noProof/>
                        <w:sz w:val="24"/>
                        <w:szCs w:val="24"/>
                      </w:rPr>
                      <w:t>/23</w:t>
                    </w:r>
                  </w:p>
                  <w:p w14:paraId="74122DC8" w14:textId="596F6BA3" w:rsidR="00712892" w:rsidRPr="00B04958" w:rsidRDefault="00712892">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Constitutional Application No. CCZ 02/22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5DE8021D" wp14:editId="28A5FA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C77FF37" w14:textId="77777777" w:rsidR="00712892" w:rsidRDefault="00712892">
                          <w:pPr>
                            <w:spacing w:after="0" w:line="240" w:lineRule="auto"/>
                            <w:rPr>
                              <w:color w:val="FFFFFF" w:themeColor="background1"/>
                            </w:rPr>
                          </w:pPr>
                          <w:r>
                            <w:fldChar w:fldCharType="begin"/>
                          </w:r>
                          <w:r>
                            <w:instrText xml:space="preserve"> PAGE   \* MERGEFORMAT </w:instrText>
                          </w:r>
                          <w:r>
                            <w:fldChar w:fldCharType="separate"/>
                          </w:r>
                          <w:r w:rsidR="00C31402" w:rsidRPr="00C31402">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DE8021D"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C77FF37" w14:textId="77777777" w:rsidR="00712892" w:rsidRDefault="00712892">
                    <w:pPr>
                      <w:spacing w:after="0" w:line="240" w:lineRule="auto"/>
                      <w:rPr>
                        <w:color w:val="FFFFFF" w:themeColor="background1"/>
                      </w:rPr>
                    </w:pPr>
                    <w:r>
                      <w:fldChar w:fldCharType="begin"/>
                    </w:r>
                    <w:r>
                      <w:instrText xml:space="preserve"> PAGE   \* MERGEFORMAT </w:instrText>
                    </w:r>
                    <w:r>
                      <w:fldChar w:fldCharType="separate"/>
                    </w:r>
                    <w:r w:rsidR="00C31402" w:rsidRPr="00C31402">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A42"/>
    <w:multiLevelType w:val="hybridMultilevel"/>
    <w:tmpl w:val="71CC0A4C"/>
    <w:lvl w:ilvl="0" w:tplc="E78C72DA">
      <w:start w:val="1"/>
      <w:numFmt w:val="decimal"/>
      <w:lvlText w:val="(%1)"/>
      <w:lvlJc w:val="left"/>
      <w:pPr>
        <w:ind w:left="2520" w:hanging="360"/>
      </w:pPr>
    </w:lvl>
    <w:lvl w:ilvl="1" w:tplc="30090019">
      <w:start w:val="1"/>
      <w:numFmt w:val="lowerLetter"/>
      <w:lvlText w:val="%2."/>
      <w:lvlJc w:val="left"/>
      <w:pPr>
        <w:ind w:left="3240" w:hanging="360"/>
      </w:pPr>
    </w:lvl>
    <w:lvl w:ilvl="2" w:tplc="3009001B">
      <w:start w:val="1"/>
      <w:numFmt w:val="lowerRoman"/>
      <w:lvlText w:val="%3."/>
      <w:lvlJc w:val="right"/>
      <w:pPr>
        <w:ind w:left="3960" w:hanging="180"/>
      </w:pPr>
    </w:lvl>
    <w:lvl w:ilvl="3" w:tplc="3009000F">
      <w:start w:val="1"/>
      <w:numFmt w:val="decimal"/>
      <w:lvlText w:val="%4."/>
      <w:lvlJc w:val="left"/>
      <w:pPr>
        <w:ind w:left="4680" w:hanging="360"/>
      </w:pPr>
    </w:lvl>
    <w:lvl w:ilvl="4" w:tplc="30090019">
      <w:start w:val="1"/>
      <w:numFmt w:val="lowerLetter"/>
      <w:lvlText w:val="%5."/>
      <w:lvlJc w:val="left"/>
      <w:pPr>
        <w:ind w:left="5400" w:hanging="360"/>
      </w:pPr>
    </w:lvl>
    <w:lvl w:ilvl="5" w:tplc="3009001B">
      <w:start w:val="1"/>
      <w:numFmt w:val="lowerRoman"/>
      <w:lvlText w:val="%6."/>
      <w:lvlJc w:val="right"/>
      <w:pPr>
        <w:ind w:left="6120" w:hanging="180"/>
      </w:pPr>
    </w:lvl>
    <w:lvl w:ilvl="6" w:tplc="3009000F">
      <w:start w:val="1"/>
      <w:numFmt w:val="decimal"/>
      <w:lvlText w:val="%7."/>
      <w:lvlJc w:val="left"/>
      <w:pPr>
        <w:ind w:left="6840" w:hanging="360"/>
      </w:pPr>
    </w:lvl>
    <w:lvl w:ilvl="7" w:tplc="30090019">
      <w:start w:val="1"/>
      <w:numFmt w:val="lowerLetter"/>
      <w:lvlText w:val="%8."/>
      <w:lvlJc w:val="left"/>
      <w:pPr>
        <w:ind w:left="7560" w:hanging="360"/>
      </w:pPr>
    </w:lvl>
    <w:lvl w:ilvl="8" w:tplc="3009001B">
      <w:start w:val="1"/>
      <w:numFmt w:val="lowerRoman"/>
      <w:lvlText w:val="%9."/>
      <w:lvlJc w:val="right"/>
      <w:pPr>
        <w:ind w:left="8280" w:hanging="180"/>
      </w:pPr>
    </w:lvl>
  </w:abstractNum>
  <w:abstractNum w:abstractNumId="1" w15:restartNumberingAfterBreak="0">
    <w:nsid w:val="054025C6"/>
    <w:multiLevelType w:val="multilevel"/>
    <w:tmpl w:val="A702818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C964B76"/>
    <w:multiLevelType w:val="hybridMultilevel"/>
    <w:tmpl w:val="3BBE3A02"/>
    <w:lvl w:ilvl="0" w:tplc="FFFFFFFF">
      <w:start w:val="1"/>
      <w:numFmt w:val="decimal"/>
      <w:lvlText w:val="(%1)"/>
      <w:lvlJc w:val="left"/>
      <w:pPr>
        <w:ind w:left="540" w:hanging="360"/>
      </w:pPr>
      <w:rPr>
        <w:rFonts w:eastAsia="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4A764A5"/>
    <w:multiLevelType w:val="hybridMultilevel"/>
    <w:tmpl w:val="6B086A5A"/>
    <w:lvl w:ilvl="0" w:tplc="FFFFFFFF">
      <w:start w:val="1"/>
      <w:numFmt w:val="decimal"/>
      <w:lvlText w:val="(%1)"/>
      <w:lvlJc w:val="left"/>
      <w:pPr>
        <w:ind w:left="540" w:hanging="360"/>
      </w:pPr>
      <w:rPr>
        <w:rFonts w:eastAsia="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8480E9C"/>
    <w:multiLevelType w:val="hybridMultilevel"/>
    <w:tmpl w:val="472835D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5" w15:restartNumberingAfterBreak="0">
    <w:nsid w:val="2F493975"/>
    <w:multiLevelType w:val="hybridMultilevel"/>
    <w:tmpl w:val="16FAFE24"/>
    <w:lvl w:ilvl="0" w:tplc="910017B0">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6" w15:restartNumberingAfterBreak="0">
    <w:nsid w:val="38317973"/>
    <w:multiLevelType w:val="hybridMultilevel"/>
    <w:tmpl w:val="CBDEB5C8"/>
    <w:lvl w:ilvl="0" w:tplc="E78C72DA">
      <w:start w:val="1"/>
      <w:numFmt w:val="decimal"/>
      <w:lvlText w:val="(%1)"/>
      <w:lvlJc w:val="left"/>
      <w:pPr>
        <w:ind w:left="540" w:hanging="360"/>
      </w:pPr>
      <w:rPr>
        <w:rFonts w:hint="default"/>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7" w15:restartNumberingAfterBreak="0">
    <w:nsid w:val="47B41647"/>
    <w:multiLevelType w:val="hybridMultilevel"/>
    <w:tmpl w:val="E110C3A2"/>
    <w:lvl w:ilvl="0" w:tplc="E78C72DA">
      <w:start w:val="1"/>
      <w:numFmt w:val="decimal"/>
      <w:lvlText w:val="(%1)"/>
      <w:lvlJc w:val="left"/>
      <w:pPr>
        <w:ind w:left="540" w:hanging="360"/>
      </w:pPr>
      <w:rPr>
        <w:rFonts w:hint="default"/>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15:restartNumberingAfterBreak="0">
    <w:nsid w:val="6F9A2B60"/>
    <w:multiLevelType w:val="multilevel"/>
    <w:tmpl w:val="6CB61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09F46A8"/>
    <w:multiLevelType w:val="hybridMultilevel"/>
    <w:tmpl w:val="764498B4"/>
    <w:lvl w:ilvl="0" w:tplc="E78C72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3"/>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M2tDAzMzQwMjU2MLFQ0lEKTi0uzszPAykwMqgFAIKRzjMtAAAA"/>
  </w:docVars>
  <w:rsids>
    <w:rsidRoot w:val="008F0F9F"/>
    <w:rsid w:val="00001F52"/>
    <w:rsid w:val="000076DF"/>
    <w:rsid w:val="0001068A"/>
    <w:rsid w:val="000116A3"/>
    <w:rsid w:val="0001444D"/>
    <w:rsid w:val="00015516"/>
    <w:rsid w:val="000177FD"/>
    <w:rsid w:val="000202CD"/>
    <w:rsid w:val="00020E3B"/>
    <w:rsid w:val="00020E51"/>
    <w:rsid w:val="00024FCF"/>
    <w:rsid w:val="0002583A"/>
    <w:rsid w:val="000308EF"/>
    <w:rsid w:val="000321F0"/>
    <w:rsid w:val="00033E92"/>
    <w:rsid w:val="00033EDE"/>
    <w:rsid w:val="00041E8C"/>
    <w:rsid w:val="00043F3D"/>
    <w:rsid w:val="000447CD"/>
    <w:rsid w:val="0004509F"/>
    <w:rsid w:val="0004521E"/>
    <w:rsid w:val="000463A9"/>
    <w:rsid w:val="00047607"/>
    <w:rsid w:val="00051E10"/>
    <w:rsid w:val="000522D4"/>
    <w:rsid w:val="00060A5E"/>
    <w:rsid w:val="00062C9D"/>
    <w:rsid w:val="000634A0"/>
    <w:rsid w:val="00064B09"/>
    <w:rsid w:val="000664DC"/>
    <w:rsid w:val="000700F7"/>
    <w:rsid w:val="000705C3"/>
    <w:rsid w:val="000713FE"/>
    <w:rsid w:val="00074892"/>
    <w:rsid w:val="00076049"/>
    <w:rsid w:val="0008319E"/>
    <w:rsid w:val="0008459B"/>
    <w:rsid w:val="00091086"/>
    <w:rsid w:val="00096797"/>
    <w:rsid w:val="0009701C"/>
    <w:rsid w:val="00097252"/>
    <w:rsid w:val="000A29BF"/>
    <w:rsid w:val="000A3AB8"/>
    <w:rsid w:val="000B0B14"/>
    <w:rsid w:val="000B1780"/>
    <w:rsid w:val="000B2A96"/>
    <w:rsid w:val="000B5F9A"/>
    <w:rsid w:val="000D2864"/>
    <w:rsid w:val="000D5A93"/>
    <w:rsid w:val="000D5E59"/>
    <w:rsid w:val="000D6C1A"/>
    <w:rsid w:val="000D797C"/>
    <w:rsid w:val="000E0857"/>
    <w:rsid w:val="000E09B4"/>
    <w:rsid w:val="000E1180"/>
    <w:rsid w:val="000E2D24"/>
    <w:rsid w:val="000E3D6B"/>
    <w:rsid w:val="000E4337"/>
    <w:rsid w:val="000E7D71"/>
    <w:rsid w:val="000F27C7"/>
    <w:rsid w:val="000F2EFC"/>
    <w:rsid w:val="000F43C3"/>
    <w:rsid w:val="000F4AA7"/>
    <w:rsid w:val="000F5C53"/>
    <w:rsid w:val="001016B4"/>
    <w:rsid w:val="001033D8"/>
    <w:rsid w:val="001065DE"/>
    <w:rsid w:val="001075D4"/>
    <w:rsid w:val="00113210"/>
    <w:rsid w:val="00113580"/>
    <w:rsid w:val="00114800"/>
    <w:rsid w:val="001208E4"/>
    <w:rsid w:val="0012153D"/>
    <w:rsid w:val="00122031"/>
    <w:rsid w:val="001227B8"/>
    <w:rsid w:val="001246E6"/>
    <w:rsid w:val="00133E5D"/>
    <w:rsid w:val="00135484"/>
    <w:rsid w:val="00136897"/>
    <w:rsid w:val="001371C7"/>
    <w:rsid w:val="001419A3"/>
    <w:rsid w:val="00142133"/>
    <w:rsid w:val="0014561E"/>
    <w:rsid w:val="001506E1"/>
    <w:rsid w:val="00152A69"/>
    <w:rsid w:val="00153724"/>
    <w:rsid w:val="00161922"/>
    <w:rsid w:val="00162051"/>
    <w:rsid w:val="00164393"/>
    <w:rsid w:val="00164E95"/>
    <w:rsid w:val="00166B90"/>
    <w:rsid w:val="00170DE9"/>
    <w:rsid w:val="00172B3C"/>
    <w:rsid w:val="00174D08"/>
    <w:rsid w:val="00177720"/>
    <w:rsid w:val="00180ACD"/>
    <w:rsid w:val="00180F4C"/>
    <w:rsid w:val="0018353F"/>
    <w:rsid w:val="001839A2"/>
    <w:rsid w:val="001840EA"/>
    <w:rsid w:val="001848B4"/>
    <w:rsid w:val="00187AE8"/>
    <w:rsid w:val="00190AC7"/>
    <w:rsid w:val="0019167E"/>
    <w:rsid w:val="001930D8"/>
    <w:rsid w:val="001933DD"/>
    <w:rsid w:val="00193BFE"/>
    <w:rsid w:val="00196234"/>
    <w:rsid w:val="001A2F12"/>
    <w:rsid w:val="001A3FC4"/>
    <w:rsid w:val="001A6CA9"/>
    <w:rsid w:val="001A761B"/>
    <w:rsid w:val="001A793D"/>
    <w:rsid w:val="001A79FC"/>
    <w:rsid w:val="001B393C"/>
    <w:rsid w:val="001B3C0B"/>
    <w:rsid w:val="001B6CAA"/>
    <w:rsid w:val="001C5643"/>
    <w:rsid w:val="001D32E3"/>
    <w:rsid w:val="001D49B3"/>
    <w:rsid w:val="001D6707"/>
    <w:rsid w:val="001E076E"/>
    <w:rsid w:val="001E11BA"/>
    <w:rsid w:val="001E642C"/>
    <w:rsid w:val="001E6CB5"/>
    <w:rsid w:val="001E7F55"/>
    <w:rsid w:val="001F3986"/>
    <w:rsid w:val="001F7E14"/>
    <w:rsid w:val="00200F22"/>
    <w:rsid w:val="00202290"/>
    <w:rsid w:val="00206FA6"/>
    <w:rsid w:val="00207205"/>
    <w:rsid w:val="00212209"/>
    <w:rsid w:val="0021656A"/>
    <w:rsid w:val="002172B7"/>
    <w:rsid w:val="0022266A"/>
    <w:rsid w:val="002278C2"/>
    <w:rsid w:val="002302C0"/>
    <w:rsid w:val="00230B8C"/>
    <w:rsid w:val="002316F1"/>
    <w:rsid w:val="00231ECB"/>
    <w:rsid w:val="00236B6A"/>
    <w:rsid w:val="0024063B"/>
    <w:rsid w:val="00240D2B"/>
    <w:rsid w:val="002412BA"/>
    <w:rsid w:val="00241379"/>
    <w:rsid w:val="002554E9"/>
    <w:rsid w:val="00255DD1"/>
    <w:rsid w:val="00256820"/>
    <w:rsid w:val="00257CCC"/>
    <w:rsid w:val="00260F25"/>
    <w:rsid w:val="002714F1"/>
    <w:rsid w:val="002728DD"/>
    <w:rsid w:val="002736E0"/>
    <w:rsid w:val="00273A87"/>
    <w:rsid w:val="0027470F"/>
    <w:rsid w:val="00274853"/>
    <w:rsid w:val="00276058"/>
    <w:rsid w:val="002776BF"/>
    <w:rsid w:val="00277C2D"/>
    <w:rsid w:val="00282495"/>
    <w:rsid w:val="002838B0"/>
    <w:rsid w:val="00285365"/>
    <w:rsid w:val="0028609C"/>
    <w:rsid w:val="00286E05"/>
    <w:rsid w:val="00287B6B"/>
    <w:rsid w:val="0029064C"/>
    <w:rsid w:val="00291DB6"/>
    <w:rsid w:val="002943C6"/>
    <w:rsid w:val="00294F0B"/>
    <w:rsid w:val="00295656"/>
    <w:rsid w:val="002968D0"/>
    <w:rsid w:val="002A16E5"/>
    <w:rsid w:val="002A1A3E"/>
    <w:rsid w:val="002A3E12"/>
    <w:rsid w:val="002A4758"/>
    <w:rsid w:val="002A5760"/>
    <w:rsid w:val="002A6F53"/>
    <w:rsid w:val="002B09A4"/>
    <w:rsid w:val="002B24D3"/>
    <w:rsid w:val="002B33A5"/>
    <w:rsid w:val="002B4899"/>
    <w:rsid w:val="002B4AF5"/>
    <w:rsid w:val="002B4D6F"/>
    <w:rsid w:val="002B62F2"/>
    <w:rsid w:val="002B7B03"/>
    <w:rsid w:val="002C0534"/>
    <w:rsid w:val="002C28B1"/>
    <w:rsid w:val="002C4AE0"/>
    <w:rsid w:val="002D0717"/>
    <w:rsid w:val="002D17A8"/>
    <w:rsid w:val="002E240F"/>
    <w:rsid w:val="002E2AB8"/>
    <w:rsid w:val="002E2AFA"/>
    <w:rsid w:val="002E3229"/>
    <w:rsid w:val="002E37D0"/>
    <w:rsid w:val="002E4BFE"/>
    <w:rsid w:val="002E4C7B"/>
    <w:rsid w:val="002E5114"/>
    <w:rsid w:val="002E528E"/>
    <w:rsid w:val="002E5843"/>
    <w:rsid w:val="002F19A5"/>
    <w:rsid w:val="002F1C9A"/>
    <w:rsid w:val="002F3804"/>
    <w:rsid w:val="0030059C"/>
    <w:rsid w:val="00301AC6"/>
    <w:rsid w:val="0030308F"/>
    <w:rsid w:val="00304E59"/>
    <w:rsid w:val="00304F63"/>
    <w:rsid w:val="003052B1"/>
    <w:rsid w:val="0030659B"/>
    <w:rsid w:val="0031294C"/>
    <w:rsid w:val="00312A00"/>
    <w:rsid w:val="00315015"/>
    <w:rsid w:val="00317EE5"/>
    <w:rsid w:val="0032159D"/>
    <w:rsid w:val="00323503"/>
    <w:rsid w:val="00323B74"/>
    <w:rsid w:val="00323E47"/>
    <w:rsid w:val="00326E61"/>
    <w:rsid w:val="00331C66"/>
    <w:rsid w:val="00333523"/>
    <w:rsid w:val="003365E3"/>
    <w:rsid w:val="00337324"/>
    <w:rsid w:val="00337E2D"/>
    <w:rsid w:val="00341854"/>
    <w:rsid w:val="00343317"/>
    <w:rsid w:val="00344D07"/>
    <w:rsid w:val="003454D7"/>
    <w:rsid w:val="00346542"/>
    <w:rsid w:val="00346740"/>
    <w:rsid w:val="00346C21"/>
    <w:rsid w:val="0034712B"/>
    <w:rsid w:val="003472DD"/>
    <w:rsid w:val="003477FA"/>
    <w:rsid w:val="00352A22"/>
    <w:rsid w:val="00355DD5"/>
    <w:rsid w:val="00362FD7"/>
    <w:rsid w:val="00365CA9"/>
    <w:rsid w:val="0037128F"/>
    <w:rsid w:val="00373A81"/>
    <w:rsid w:val="00374165"/>
    <w:rsid w:val="003800C9"/>
    <w:rsid w:val="00380F05"/>
    <w:rsid w:val="00382A81"/>
    <w:rsid w:val="0038678F"/>
    <w:rsid w:val="00392C88"/>
    <w:rsid w:val="00393E25"/>
    <w:rsid w:val="003A07A1"/>
    <w:rsid w:val="003A22CE"/>
    <w:rsid w:val="003A59A8"/>
    <w:rsid w:val="003A66ED"/>
    <w:rsid w:val="003B2A37"/>
    <w:rsid w:val="003B517A"/>
    <w:rsid w:val="003B59BD"/>
    <w:rsid w:val="003C1260"/>
    <w:rsid w:val="003C2AAD"/>
    <w:rsid w:val="003C338B"/>
    <w:rsid w:val="003C5A87"/>
    <w:rsid w:val="003C6054"/>
    <w:rsid w:val="003C70BD"/>
    <w:rsid w:val="003D0998"/>
    <w:rsid w:val="003D0A3C"/>
    <w:rsid w:val="003D0F46"/>
    <w:rsid w:val="003D52B4"/>
    <w:rsid w:val="003D625C"/>
    <w:rsid w:val="003D7BD4"/>
    <w:rsid w:val="003F300F"/>
    <w:rsid w:val="003F4046"/>
    <w:rsid w:val="004009BC"/>
    <w:rsid w:val="0040156C"/>
    <w:rsid w:val="004046A8"/>
    <w:rsid w:val="00404BA1"/>
    <w:rsid w:val="00405C58"/>
    <w:rsid w:val="004062C9"/>
    <w:rsid w:val="004063A2"/>
    <w:rsid w:val="00411C08"/>
    <w:rsid w:val="004126A6"/>
    <w:rsid w:val="004130C9"/>
    <w:rsid w:val="00413585"/>
    <w:rsid w:val="004145ED"/>
    <w:rsid w:val="0041460E"/>
    <w:rsid w:val="0041653A"/>
    <w:rsid w:val="00417334"/>
    <w:rsid w:val="00421BAB"/>
    <w:rsid w:val="00423193"/>
    <w:rsid w:val="00424C32"/>
    <w:rsid w:val="00432A7F"/>
    <w:rsid w:val="00437E4E"/>
    <w:rsid w:val="00441FE0"/>
    <w:rsid w:val="004421CB"/>
    <w:rsid w:val="00444557"/>
    <w:rsid w:val="00446CD0"/>
    <w:rsid w:val="0045145B"/>
    <w:rsid w:val="00451C49"/>
    <w:rsid w:val="00454CC6"/>
    <w:rsid w:val="00456753"/>
    <w:rsid w:val="0046178F"/>
    <w:rsid w:val="00463A76"/>
    <w:rsid w:val="00471934"/>
    <w:rsid w:val="004734B6"/>
    <w:rsid w:val="004757A3"/>
    <w:rsid w:val="00476F9E"/>
    <w:rsid w:val="00483AAE"/>
    <w:rsid w:val="00485076"/>
    <w:rsid w:val="004859DB"/>
    <w:rsid w:val="00487A45"/>
    <w:rsid w:val="00490875"/>
    <w:rsid w:val="00492868"/>
    <w:rsid w:val="00496702"/>
    <w:rsid w:val="004A245F"/>
    <w:rsid w:val="004A376F"/>
    <w:rsid w:val="004A40EB"/>
    <w:rsid w:val="004B5B0B"/>
    <w:rsid w:val="004B6207"/>
    <w:rsid w:val="004B685C"/>
    <w:rsid w:val="004B6C42"/>
    <w:rsid w:val="004B746A"/>
    <w:rsid w:val="004B7DF0"/>
    <w:rsid w:val="004C0768"/>
    <w:rsid w:val="004C1E40"/>
    <w:rsid w:val="004C31C8"/>
    <w:rsid w:val="004C7811"/>
    <w:rsid w:val="004C7FAE"/>
    <w:rsid w:val="004D49B0"/>
    <w:rsid w:val="004D5101"/>
    <w:rsid w:val="004E1564"/>
    <w:rsid w:val="004E2413"/>
    <w:rsid w:val="004E51F2"/>
    <w:rsid w:val="004E5361"/>
    <w:rsid w:val="004E7510"/>
    <w:rsid w:val="004E7842"/>
    <w:rsid w:val="004F27EF"/>
    <w:rsid w:val="004F3C96"/>
    <w:rsid w:val="004F436D"/>
    <w:rsid w:val="004F462C"/>
    <w:rsid w:val="005010B8"/>
    <w:rsid w:val="0050220C"/>
    <w:rsid w:val="0050393F"/>
    <w:rsid w:val="005060D2"/>
    <w:rsid w:val="0051381B"/>
    <w:rsid w:val="00516084"/>
    <w:rsid w:val="005164ED"/>
    <w:rsid w:val="00523C15"/>
    <w:rsid w:val="005323F1"/>
    <w:rsid w:val="0053286E"/>
    <w:rsid w:val="005330E4"/>
    <w:rsid w:val="005348CC"/>
    <w:rsid w:val="00534A27"/>
    <w:rsid w:val="00537C59"/>
    <w:rsid w:val="00544008"/>
    <w:rsid w:val="005449B7"/>
    <w:rsid w:val="00545BB4"/>
    <w:rsid w:val="00545C26"/>
    <w:rsid w:val="005460EE"/>
    <w:rsid w:val="00546BD5"/>
    <w:rsid w:val="00553B40"/>
    <w:rsid w:val="0055465F"/>
    <w:rsid w:val="005628B7"/>
    <w:rsid w:val="00570582"/>
    <w:rsid w:val="005739D2"/>
    <w:rsid w:val="00574007"/>
    <w:rsid w:val="00575E09"/>
    <w:rsid w:val="00575E5D"/>
    <w:rsid w:val="00576178"/>
    <w:rsid w:val="00587A3E"/>
    <w:rsid w:val="0059046B"/>
    <w:rsid w:val="0059129F"/>
    <w:rsid w:val="00594913"/>
    <w:rsid w:val="005A098D"/>
    <w:rsid w:val="005A6127"/>
    <w:rsid w:val="005B0653"/>
    <w:rsid w:val="005B0EB8"/>
    <w:rsid w:val="005B1761"/>
    <w:rsid w:val="005B4DD0"/>
    <w:rsid w:val="005B7982"/>
    <w:rsid w:val="005C01E3"/>
    <w:rsid w:val="005C0CDB"/>
    <w:rsid w:val="005C49DF"/>
    <w:rsid w:val="005C4B75"/>
    <w:rsid w:val="005C7538"/>
    <w:rsid w:val="005C7F46"/>
    <w:rsid w:val="005D54F1"/>
    <w:rsid w:val="005E3CE3"/>
    <w:rsid w:val="005E4CD9"/>
    <w:rsid w:val="005E555F"/>
    <w:rsid w:val="005F367B"/>
    <w:rsid w:val="005F3CFB"/>
    <w:rsid w:val="005F71D3"/>
    <w:rsid w:val="005F7DF8"/>
    <w:rsid w:val="00600550"/>
    <w:rsid w:val="00601211"/>
    <w:rsid w:val="00603ADA"/>
    <w:rsid w:val="00607BA1"/>
    <w:rsid w:val="00614852"/>
    <w:rsid w:val="00617A0F"/>
    <w:rsid w:val="00617A2B"/>
    <w:rsid w:val="00620484"/>
    <w:rsid w:val="00620689"/>
    <w:rsid w:val="00624ABC"/>
    <w:rsid w:val="00626A7D"/>
    <w:rsid w:val="006279E0"/>
    <w:rsid w:val="00630B59"/>
    <w:rsid w:val="00633584"/>
    <w:rsid w:val="006346BC"/>
    <w:rsid w:val="006356B5"/>
    <w:rsid w:val="00636B20"/>
    <w:rsid w:val="00636B8B"/>
    <w:rsid w:val="00640E4B"/>
    <w:rsid w:val="00641982"/>
    <w:rsid w:val="00643855"/>
    <w:rsid w:val="006505E2"/>
    <w:rsid w:val="0065265A"/>
    <w:rsid w:val="006527F2"/>
    <w:rsid w:val="006553E1"/>
    <w:rsid w:val="0066181C"/>
    <w:rsid w:val="0066256A"/>
    <w:rsid w:val="00664ED3"/>
    <w:rsid w:val="00665F61"/>
    <w:rsid w:val="006671DD"/>
    <w:rsid w:val="00670392"/>
    <w:rsid w:val="006726AC"/>
    <w:rsid w:val="00675D93"/>
    <w:rsid w:val="00677BCA"/>
    <w:rsid w:val="00682A5D"/>
    <w:rsid w:val="006841C2"/>
    <w:rsid w:val="00686493"/>
    <w:rsid w:val="006875D5"/>
    <w:rsid w:val="00687834"/>
    <w:rsid w:val="00693DED"/>
    <w:rsid w:val="00694C78"/>
    <w:rsid w:val="00695A46"/>
    <w:rsid w:val="006A08C6"/>
    <w:rsid w:val="006A4506"/>
    <w:rsid w:val="006A5F24"/>
    <w:rsid w:val="006B1028"/>
    <w:rsid w:val="006B3FBD"/>
    <w:rsid w:val="006B4414"/>
    <w:rsid w:val="006C2D65"/>
    <w:rsid w:val="006C4789"/>
    <w:rsid w:val="006C5254"/>
    <w:rsid w:val="006C6E0C"/>
    <w:rsid w:val="006C6EA5"/>
    <w:rsid w:val="006D0DB6"/>
    <w:rsid w:val="006D2549"/>
    <w:rsid w:val="006D6DD8"/>
    <w:rsid w:val="006D7534"/>
    <w:rsid w:val="006D7E37"/>
    <w:rsid w:val="006E4784"/>
    <w:rsid w:val="006E61DE"/>
    <w:rsid w:val="006F5B42"/>
    <w:rsid w:val="006F5EFC"/>
    <w:rsid w:val="006F7A57"/>
    <w:rsid w:val="006F7F82"/>
    <w:rsid w:val="00700A09"/>
    <w:rsid w:val="0070202C"/>
    <w:rsid w:val="00705BFF"/>
    <w:rsid w:val="00710415"/>
    <w:rsid w:val="00712892"/>
    <w:rsid w:val="00712C76"/>
    <w:rsid w:val="00712F86"/>
    <w:rsid w:val="007137F1"/>
    <w:rsid w:val="00716450"/>
    <w:rsid w:val="00721011"/>
    <w:rsid w:val="00721A2E"/>
    <w:rsid w:val="00730D40"/>
    <w:rsid w:val="007344A3"/>
    <w:rsid w:val="00734BC8"/>
    <w:rsid w:val="00736FAD"/>
    <w:rsid w:val="007370C1"/>
    <w:rsid w:val="00740B24"/>
    <w:rsid w:val="00741B63"/>
    <w:rsid w:val="00746F92"/>
    <w:rsid w:val="00751EAA"/>
    <w:rsid w:val="007524D9"/>
    <w:rsid w:val="007543DF"/>
    <w:rsid w:val="007549E3"/>
    <w:rsid w:val="007609EE"/>
    <w:rsid w:val="00760F7B"/>
    <w:rsid w:val="00761F4A"/>
    <w:rsid w:val="00761FF6"/>
    <w:rsid w:val="00765833"/>
    <w:rsid w:val="00765E78"/>
    <w:rsid w:val="00772F0F"/>
    <w:rsid w:val="007806F2"/>
    <w:rsid w:val="00783365"/>
    <w:rsid w:val="007855FF"/>
    <w:rsid w:val="00786AB9"/>
    <w:rsid w:val="0079360F"/>
    <w:rsid w:val="007961F0"/>
    <w:rsid w:val="00797E29"/>
    <w:rsid w:val="007A2BA5"/>
    <w:rsid w:val="007A3AFB"/>
    <w:rsid w:val="007A5CCF"/>
    <w:rsid w:val="007A6F3B"/>
    <w:rsid w:val="007A761B"/>
    <w:rsid w:val="007B05C3"/>
    <w:rsid w:val="007B398D"/>
    <w:rsid w:val="007B79DA"/>
    <w:rsid w:val="007B7A72"/>
    <w:rsid w:val="007C0042"/>
    <w:rsid w:val="007C4770"/>
    <w:rsid w:val="007C5AB4"/>
    <w:rsid w:val="007C708F"/>
    <w:rsid w:val="007D6719"/>
    <w:rsid w:val="007E0669"/>
    <w:rsid w:val="007E3A44"/>
    <w:rsid w:val="007E4409"/>
    <w:rsid w:val="007E7780"/>
    <w:rsid w:val="007F208A"/>
    <w:rsid w:val="007F33B6"/>
    <w:rsid w:val="007F3A49"/>
    <w:rsid w:val="007F407E"/>
    <w:rsid w:val="007F4381"/>
    <w:rsid w:val="007F43B8"/>
    <w:rsid w:val="007F4561"/>
    <w:rsid w:val="007F46FC"/>
    <w:rsid w:val="008013A7"/>
    <w:rsid w:val="00801C95"/>
    <w:rsid w:val="00806C01"/>
    <w:rsid w:val="008121C5"/>
    <w:rsid w:val="008129D0"/>
    <w:rsid w:val="008145E9"/>
    <w:rsid w:val="00815BC3"/>
    <w:rsid w:val="00817073"/>
    <w:rsid w:val="0082340A"/>
    <w:rsid w:val="00823BF1"/>
    <w:rsid w:val="00824F8B"/>
    <w:rsid w:val="0082790F"/>
    <w:rsid w:val="0083452E"/>
    <w:rsid w:val="008376D4"/>
    <w:rsid w:val="00843411"/>
    <w:rsid w:val="0084555F"/>
    <w:rsid w:val="00847F4F"/>
    <w:rsid w:val="00847F76"/>
    <w:rsid w:val="0085078D"/>
    <w:rsid w:val="008523C4"/>
    <w:rsid w:val="00852625"/>
    <w:rsid w:val="00853049"/>
    <w:rsid w:val="008541B6"/>
    <w:rsid w:val="008623BD"/>
    <w:rsid w:val="008626B0"/>
    <w:rsid w:val="00863268"/>
    <w:rsid w:val="00864D39"/>
    <w:rsid w:val="00866721"/>
    <w:rsid w:val="00872134"/>
    <w:rsid w:val="0087690E"/>
    <w:rsid w:val="008830FF"/>
    <w:rsid w:val="0088652E"/>
    <w:rsid w:val="00886C6F"/>
    <w:rsid w:val="008924A3"/>
    <w:rsid w:val="00892D06"/>
    <w:rsid w:val="00894640"/>
    <w:rsid w:val="00895C8E"/>
    <w:rsid w:val="0089790C"/>
    <w:rsid w:val="008A412E"/>
    <w:rsid w:val="008A5525"/>
    <w:rsid w:val="008A5C34"/>
    <w:rsid w:val="008B1F82"/>
    <w:rsid w:val="008B2CF6"/>
    <w:rsid w:val="008B3D1D"/>
    <w:rsid w:val="008B6C13"/>
    <w:rsid w:val="008B70E8"/>
    <w:rsid w:val="008C2D56"/>
    <w:rsid w:val="008C39FF"/>
    <w:rsid w:val="008C5CFB"/>
    <w:rsid w:val="008C5FE5"/>
    <w:rsid w:val="008D1C64"/>
    <w:rsid w:val="008D2FBC"/>
    <w:rsid w:val="008D3A50"/>
    <w:rsid w:val="008D5D08"/>
    <w:rsid w:val="008D71EA"/>
    <w:rsid w:val="008D7FF8"/>
    <w:rsid w:val="008E1A7F"/>
    <w:rsid w:val="008F0035"/>
    <w:rsid w:val="008F0F9F"/>
    <w:rsid w:val="008F1551"/>
    <w:rsid w:val="008F1825"/>
    <w:rsid w:val="008F1E98"/>
    <w:rsid w:val="008F1FBE"/>
    <w:rsid w:val="008F341E"/>
    <w:rsid w:val="008F4980"/>
    <w:rsid w:val="008F6316"/>
    <w:rsid w:val="00901AC8"/>
    <w:rsid w:val="00901D81"/>
    <w:rsid w:val="00906C76"/>
    <w:rsid w:val="0091092A"/>
    <w:rsid w:val="0091189D"/>
    <w:rsid w:val="00911C12"/>
    <w:rsid w:val="00912039"/>
    <w:rsid w:val="00912E83"/>
    <w:rsid w:val="00915910"/>
    <w:rsid w:val="00915978"/>
    <w:rsid w:val="0092207C"/>
    <w:rsid w:val="00926E84"/>
    <w:rsid w:val="00926F83"/>
    <w:rsid w:val="00927031"/>
    <w:rsid w:val="009307B4"/>
    <w:rsid w:val="00931330"/>
    <w:rsid w:val="009313A1"/>
    <w:rsid w:val="009322E5"/>
    <w:rsid w:val="00934047"/>
    <w:rsid w:val="00944B69"/>
    <w:rsid w:val="00950135"/>
    <w:rsid w:val="009511DE"/>
    <w:rsid w:val="00951A68"/>
    <w:rsid w:val="00957935"/>
    <w:rsid w:val="00962930"/>
    <w:rsid w:val="0096347E"/>
    <w:rsid w:val="00963F2B"/>
    <w:rsid w:val="00965003"/>
    <w:rsid w:val="00970521"/>
    <w:rsid w:val="009711A0"/>
    <w:rsid w:val="00971594"/>
    <w:rsid w:val="00972CF7"/>
    <w:rsid w:val="00973979"/>
    <w:rsid w:val="00974497"/>
    <w:rsid w:val="00982A01"/>
    <w:rsid w:val="0098451D"/>
    <w:rsid w:val="0098629A"/>
    <w:rsid w:val="00990B48"/>
    <w:rsid w:val="00991C35"/>
    <w:rsid w:val="00992DC3"/>
    <w:rsid w:val="0099405B"/>
    <w:rsid w:val="00994111"/>
    <w:rsid w:val="00995662"/>
    <w:rsid w:val="009A11ED"/>
    <w:rsid w:val="009A39D1"/>
    <w:rsid w:val="009A4ABC"/>
    <w:rsid w:val="009A784F"/>
    <w:rsid w:val="009B0274"/>
    <w:rsid w:val="009B4427"/>
    <w:rsid w:val="009B5531"/>
    <w:rsid w:val="009B5792"/>
    <w:rsid w:val="009B5C18"/>
    <w:rsid w:val="009B7F89"/>
    <w:rsid w:val="009C07BE"/>
    <w:rsid w:val="009C5D19"/>
    <w:rsid w:val="009C60B2"/>
    <w:rsid w:val="009D00DB"/>
    <w:rsid w:val="009D405A"/>
    <w:rsid w:val="009D48E7"/>
    <w:rsid w:val="009D646C"/>
    <w:rsid w:val="009D6E39"/>
    <w:rsid w:val="009E1C79"/>
    <w:rsid w:val="009E323F"/>
    <w:rsid w:val="009E4899"/>
    <w:rsid w:val="009E4CF7"/>
    <w:rsid w:val="009E6705"/>
    <w:rsid w:val="009F12B8"/>
    <w:rsid w:val="009F3598"/>
    <w:rsid w:val="009F38CF"/>
    <w:rsid w:val="009F7004"/>
    <w:rsid w:val="00A02DCB"/>
    <w:rsid w:val="00A0462F"/>
    <w:rsid w:val="00A07E58"/>
    <w:rsid w:val="00A132A1"/>
    <w:rsid w:val="00A15F04"/>
    <w:rsid w:val="00A20EF8"/>
    <w:rsid w:val="00A23C0D"/>
    <w:rsid w:val="00A23D43"/>
    <w:rsid w:val="00A24270"/>
    <w:rsid w:val="00A24E90"/>
    <w:rsid w:val="00A25419"/>
    <w:rsid w:val="00A33645"/>
    <w:rsid w:val="00A401DD"/>
    <w:rsid w:val="00A419A1"/>
    <w:rsid w:val="00A44943"/>
    <w:rsid w:val="00A453A7"/>
    <w:rsid w:val="00A515A7"/>
    <w:rsid w:val="00A51ECE"/>
    <w:rsid w:val="00A52694"/>
    <w:rsid w:val="00A52756"/>
    <w:rsid w:val="00A542CC"/>
    <w:rsid w:val="00A54B1F"/>
    <w:rsid w:val="00A572C8"/>
    <w:rsid w:val="00A57328"/>
    <w:rsid w:val="00A62185"/>
    <w:rsid w:val="00A62C5F"/>
    <w:rsid w:val="00A63161"/>
    <w:rsid w:val="00A649D4"/>
    <w:rsid w:val="00A65163"/>
    <w:rsid w:val="00A674F1"/>
    <w:rsid w:val="00A67E72"/>
    <w:rsid w:val="00A73378"/>
    <w:rsid w:val="00A76803"/>
    <w:rsid w:val="00A800A1"/>
    <w:rsid w:val="00A802D7"/>
    <w:rsid w:val="00A81278"/>
    <w:rsid w:val="00A8622A"/>
    <w:rsid w:val="00A862A1"/>
    <w:rsid w:val="00A87452"/>
    <w:rsid w:val="00A934D3"/>
    <w:rsid w:val="00A95003"/>
    <w:rsid w:val="00A97249"/>
    <w:rsid w:val="00AA1A9B"/>
    <w:rsid w:val="00AB57AD"/>
    <w:rsid w:val="00AB7C00"/>
    <w:rsid w:val="00AC1B1A"/>
    <w:rsid w:val="00AD102A"/>
    <w:rsid w:val="00AD332B"/>
    <w:rsid w:val="00AD37F1"/>
    <w:rsid w:val="00AD5812"/>
    <w:rsid w:val="00AD5AE3"/>
    <w:rsid w:val="00AD5FF4"/>
    <w:rsid w:val="00AD615F"/>
    <w:rsid w:val="00AE0038"/>
    <w:rsid w:val="00AE052D"/>
    <w:rsid w:val="00AE549C"/>
    <w:rsid w:val="00AE5897"/>
    <w:rsid w:val="00AF1B14"/>
    <w:rsid w:val="00AF5F4E"/>
    <w:rsid w:val="00AF622E"/>
    <w:rsid w:val="00AF6B60"/>
    <w:rsid w:val="00B00012"/>
    <w:rsid w:val="00B00DF3"/>
    <w:rsid w:val="00B04958"/>
    <w:rsid w:val="00B057A9"/>
    <w:rsid w:val="00B06670"/>
    <w:rsid w:val="00B1042D"/>
    <w:rsid w:val="00B10935"/>
    <w:rsid w:val="00B115E7"/>
    <w:rsid w:val="00B11BDE"/>
    <w:rsid w:val="00B13F44"/>
    <w:rsid w:val="00B14A8A"/>
    <w:rsid w:val="00B14C74"/>
    <w:rsid w:val="00B15F04"/>
    <w:rsid w:val="00B17441"/>
    <w:rsid w:val="00B25224"/>
    <w:rsid w:val="00B257B1"/>
    <w:rsid w:val="00B34F88"/>
    <w:rsid w:val="00B359E8"/>
    <w:rsid w:val="00B367B7"/>
    <w:rsid w:val="00B36EF6"/>
    <w:rsid w:val="00B40420"/>
    <w:rsid w:val="00B43634"/>
    <w:rsid w:val="00B44009"/>
    <w:rsid w:val="00B47C1C"/>
    <w:rsid w:val="00B63510"/>
    <w:rsid w:val="00B6355F"/>
    <w:rsid w:val="00B70A4A"/>
    <w:rsid w:val="00B71A80"/>
    <w:rsid w:val="00B7522F"/>
    <w:rsid w:val="00B81C88"/>
    <w:rsid w:val="00B847E3"/>
    <w:rsid w:val="00B849A6"/>
    <w:rsid w:val="00B865A2"/>
    <w:rsid w:val="00B86DF2"/>
    <w:rsid w:val="00B92F21"/>
    <w:rsid w:val="00B95255"/>
    <w:rsid w:val="00BA0E3D"/>
    <w:rsid w:val="00BA137C"/>
    <w:rsid w:val="00BA1C19"/>
    <w:rsid w:val="00BA1DA3"/>
    <w:rsid w:val="00BA58C0"/>
    <w:rsid w:val="00BA5FA3"/>
    <w:rsid w:val="00BA6E9E"/>
    <w:rsid w:val="00BA6F4B"/>
    <w:rsid w:val="00BB1302"/>
    <w:rsid w:val="00BB18CD"/>
    <w:rsid w:val="00BB298E"/>
    <w:rsid w:val="00BB45F0"/>
    <w:rsid w:val="00BB6A88"/>
    <w:rsid w:val="00BB7D25"/>
    <w:rsid w:val="00BC0981"/>
    <w:rsid w:val="00BC368E"/>
    <w:rsid w:val="00BC4B15"/>
    <w:rsid w:val="00BD42BE"/>
    <w:rsid w:val="00BE3DB2"/>
    <w:rsid w:val="00BE3EFB"/>
    <w:rsid w:val="00BE697B"/>
    <w:rsid w:val="00BF01A6"/>
    <w:rsid w:val="00BF418B"/>
    <w:rsid w:val="00BF617D"/>
    <w:rsid w:val="00C00EE6"/>
    <w:rsid w:val="00C01C51"/>
    <w:rsid w:val="00C01FE9"/>
    <w:rsid w:val="00C02F3E"/>
    <w:rsid w:val="00C04ABD"/>
    <w:rsid w:val="00C139C1"/>
    <w:rsid w:val="00C13C07"/>
    <w:rsid w:val="00C140A7"/>
    <w:rsid w:val="00C15946"/>
    <w:rsid w:val="00C160A9"/>
    <w:rsid w:val="00C21CB0"/>
    <w:rsid w:val="00C31402"/>
    <w:rsid w:val="00C33F78"/>
    <w:rsid w:val="00C3559A"/>
    <w:rsid w:val="00C4205A"/>
    <w:rsid w:val="00C4347B"/>
    <w:rsid w:val="00C438EA"/>
    <w:rsid w:val="00C44AC0"/>
    <w:rsid w:val="00C45620"/>
    <w:rsid w:val="00C4570B"/>
    <w:rsid w:val="00C46CF5"/>
    <w:rsid w:val="00C4725D"/>
    <w:rsid w:val="00C52858"/>
    <w:rsid w:val="00C57E97"/>
    <w:rsid w:val="00C6130B"/>
    <w:rsid w:val="00C6226E"/>
    <w:rsid w:val="00C62F6F"/>
    <w:rsid w:val="00C65BF6"/>
    <w:rsid w:val="00C71001"/>
    <w:rsid w:val="00C753E7"/>
    <w:rsid w:val="00C76AC6"/>
    <w:rsid w:val="00C77B50"/>
    <w:rsid w:val="00C80BCA"/>
    <w:rsid w:val="00C86700"/>
    <w:rsid w:val="00C86A3F"/>
    <w:rsid w:val="00C909C2"/>
    <w:rsid w:val="00C90F75"/>
    <w:rsid w:val="00C92595"/>
    <w:rsid w:val="00C93901"/>
    <w:rsid w:val="00C95B5E"/>
    <w:rsid w:val="00C95DE2"/>
    <w:rsid w:val="00C95E36"/>
    <w:rsid w:val="00C972D4"/>
    <w:rsid w:val="00CA23D6"/>
    <w:rsid w:val="00CA31E8"/>
    <w:rsid w:val="00CA45EC"/>
    <w:rsid w:val="00CB0076"/>
    <w:rsid w:val="00CB0373"/>
    <w:rsid w:val="00CB3F20"/>
    <w:rsid w:val="00CC465C"/>
    <w:rsid w:val="00CC4847"/>
    <w:rsid w:val="00CC63C7"/>
    <w:rsid w:val="00CC6604"/>
    <w:rsid w:val="00CC6BBE"/>
    <w:rsid w:val="00CD0497"/>
    <w:rsid w:val="00CD13EC"/>
    <w:rsid w:val="00CD2FC6"/>
    <w:rsid w:val="00CD3393"/>
    <w:rsid w:val="00CD3C6B"/>
    <w:rsid w:val="00CD3F63"/>
    <w:rsid w:val="00CD6755"/>
    <w:rsid w:val="00CE1043"/>
    <w:rsid w:val="00CE3FE5"/>
    <w:rsid w:val="00CE4B30"/>
    <w:rsid w:val="00CF0445"/>
    <w:rsid w:val="00CF1AAD"/>
    <w:rsid w:val="00CF2808"/>
    <w:rsid w:val="00CF2F09"/>
    <w:rsid w:val="00CF2FA1"/>
    <w:rsid w:val="00CF6C0F"/>
    <w:rsid w:val="00D026C6"/>
    <w:rsid w:val="00D04E01"/>
    <w:rsid w:val="00D05636"/>
    <w:rsid w:val="00D06A51"/>
    <w:rsid w:val="00D10711"/>
    <w:rsid w:val="00D10882"/>
    <w:rsid w:val="00D11C95"/>
    <w:rsid w:val="00D125C6"/>
    <w:rsid w:val="00D12BD3"/>
    <w:rsid w:val="00D14CEC"/>
    <w:rsid w:val="00D14E9D"/>
    <w:rsid w:val="00D16BD7"/>
    <w:rsid w:val="00D17995"/>
    <w:rsid w:val="00D17D76"/>
    <w:rsid w:val="00D2373E"/>
    <w:rsid w:val="00D23F41"/>
    <w:rsid w:val="00D249D5"/>
    <w:rsid w:val="00D25AD9"/>
    <w:rsid w:val="00D3202C"/>
    <w:rsid w:val="00D3309D"/>
    <w:rsid w:val="00D333B0"/>
    <w:rsid w:val="00D33A2C"/>
    <w:rsid w:val="00D36045"/>
    <w:rsid w:val="00D3699B"/>
    <w:rsid w:val="00D371A1"/>
    <w:rsid w:val="00D43E4F"/>
    <w:rsid w:val="00D450C1"/>
    <w:rsid w:val="00D46967"/>
    <w:rsid w:val="00D5097A"/>
    <w:rsid w:val="00D51CA6"/>
    <w:rsid w:val="00D52D61"/>
    <w:rsid w:val="00D542E0"/>
    <w:rsid w:val="00D55A33"/>
    <w:rsid w:val="00D55BBD"/>
    <w:rsid w:val="00D55DB6"/>
    <w:rsid w:val="00D63573"/>
    <w:rsid w:val="00D63C99"/>
    <w:rsid w:val="00D6440D"/>
    <w:rsid w:val="00D6511D"/>
    <w:rsid w:val="00D674E3"/>
    <w:rsid w:val="00D71708"/>
    <w:rsid w:val="00D71920"/>
    <w:rsid w:val="00D74807"/>
    <w:rsid w:val="00D7659C"/>
    <w:rsid w:val="00D81D02"/>
    <w:rsid w:val="00D82702"/>
    <w:rsid w:val="00D8499B"/>
    <w:rsid w:val="00D87863"/>
    <w:rsid w:val="00D87957"/>
    <w:rsid w:val="00D92892"/>
    <w:rsid w:val="00D92BCD"/>
    <w:rsid w:val="00D93F4D"/>
    <w:rsid w:val="00DA45F8"/>
    <w:rsid w:val="00DA650E"/>
    <w:rsid w:val="00DA708C"/>
    <w:rsid w:val="00DA76D4"/>
    <w:rsid w:val="00DB05FE"/>
    <w:rsid w:val="00DB32B8"/>
    <w:rsid w:val="00DB441B"/>
    <w:rsid w:val="00DB5AEA"/>
    <w:rsid w:val="00DB7BD2"/>
    <w:rsid w:val="00DC1A74"/>
    <w:rsid w:val="00DC2938"/>
    <w:rsid w:val="00DC3995"/>
    <w:rsid w:val="00DC432C"/>
    <w:rsid w:val="00DC5DE8"/>
    <w:rsid w:val="00DC6610"/>
    <w:rsid w:val="00DC67EF"/>
    <w:rsid w:val="00DC6D4A"/>
    <w:rsid w:val="00DD02FA"/>
    <w:rsid w:val="00DD06E1"/>
    <w:rsid w:val="00DD0C75"/>
    <w:rsid w:val="00DD0E46"/>
    <w:rsid w:val="00DD6036"/>
    <w:rsid w:val="00DE005F"/>
    <w:rsid w:val="00DE05DD"/>
    <w:rsid w:val="00DE0CBD"/>
    <w:rsid w:val="00DE37D9"/>
    <w:rsid w:val="00DE5C95"/>
    <w:rsid w:val="00DE6294"/>
    <w:rsid w:val="00DE6B1B"/>
    <w:rsid w:val="00DE6F9A"/>
    <w:rsid w:val="00DF41AE"/>
    <w:rsid w:val="00DF4ADB"/>
    <w:rsid w:val="00DF4F10"/>
    <w:rsid w:val="00E044EF"/>
    <w:rsid w:val="00E05BEB"/>
    <w:rsid w:val="00E05EC7"/>
    <w:rsid w:val="00E066B3"/>
    <w:rsid w:val="00E077CF"/>
    <w:rsid w:val="00E10069"/>
    <w:rsid w:val="00E115B5"/>
    <w:rsid w:val="00E142DD"/>
    <w:rsid w:val="00E174A4"/>
    <w:rsid w:val="00E1781A"/>
    <w:rsid w:val="00E2013C"/>
    <w:rsid w:val="00E22F85"/>
    <w:rsid w:val="00E234EB"/>
    <w:rsid w:val="00E23DCF"/>
    <w:rsid w:val="00E2771C"/>
    <w:rsid w:val="00E31AB7"/>
    <w:rsid w:val="00E34481"/>
    <w:rsid w:val="00E35138"/>
    <w:rsid w:val="00E41962"/>
    <w:rsid w:val="00E431C6"/>
    <w:rsid w:val="00E467E8"/>
    <w:rsid w:val="00E47AAC"/>
    <w:rsid w:val="00E47C27"/>
    <w:rsid w:val="00E52ACD"/>
    <w:rsid w:val="00E54E7C"/>
    <w:rsid w:val="00E54F84"/>
    <w:rsid w:val="00E55B51"/>
    <w:rsid w:val="00E60E1F"/>
    <w:rsid w:val="00E714DD"/>
    <w:rsid w:val="00E75AB1"/>
    <w:rsid w:val="00E83F36"/>
    <w:rsid w:val="00E85066"/>
    <w:rsid w:val="00E85EF0"/>
    <w:rsid w:val="00E86BFB"/>
    <w:rsid w:val="00E912B0"/>
    <w:rsid w:val="00E91DAF"/>
    <w:rsid w:val="00EA095C"/>
    <w:rsid w:val="00EA61FA"/>
    <w:rsid w:val="00EA657D"/>
    <w:rsid w:val="00EA776F"/>
    <w:rsid w:val="00EB0885"/>
    <w:rsid w:val="00EB0CD9"/>
    <w:rsid w:val="00EB121A"/>
    <w:rsid w:val="00EB4DE0"/>
    <w:rsid w:val="00EB4F10"/>
    <w:rsid w:val="00EB5908"/>
    <w:rsid w:val="00EC04D1"/>
    <w:rsid w:val="00EC4247"/>
    <w:rsid w:val="00EC71C5"/>
    <w:rsid w:val="00ED2577"/>
    <w:rsid w:val="00ED69CB"/>
    <w:rsid w:val="00ED6F9F"/>
    <w:rsid w:val="00ED7E81"/>
    <w:rsid w:val="00EE2013"/>
    <w:rsid w:val="00EE455B"/>
    <w:rsid w:val="00EE79EB"/>
    <w:rsid w:val="00EF082F"/>
    <w:rsid w:val="00EF2C53"/>
    <w:rsid w:val="00F02D06"/>
    <w:rsid w:val="00F03700"/>
    <w:rsid w:val="00F0395B"/>
    <w:rsid w:val="00F04541"/>
    <w:rsid w:val="00F04930"/>
    <w:rsid w:val="00F17614"/>
    <w:rsid w:val="00F17A7A"/>
    <w:rsid w:val="00F20049"/>
    <w:rsid w:val="00F217FD"/>
    <w:rsid w:val="00F21E92"/>
    <w:rsid w:val="00F23A0F"/>
    <w:rsid w:val="00F23BAA"/>
    <w:rsid w:val="00F27DC5"/>
    <w:rsid w:val="00F302DC"/>
    <w:rsid w:val="00F30424"/>
    <w:rsid w:val="00F32030"/>
    <w:rsid w:val="00F327F1"/>
    <w:rsid w:val="00F33A4C"/>
    <w:rsid w:val="00F33E83"/>
    <w:rsid w:val="00F34508"/>
    <w:rsid w:val="00F3468F"/>
    <w:rsid w:val="00F35BDA"/>
    <w:rsid w:val="00F4179B"/>
    <w:rsid w:val="00F42721"/>
    <w:rsid w:val="00F43B63"/>
    <w:rsid w:val="00F44004"/>
    <w:rsid w:val="00F47791"/>
    <w:rsid w:val="00F50D0A"/>
    <w:rsid w:val="00F51A64"/>
    <w:rsid w:val="00F53E18"/>
    <w:rsid w:val="00F65883"/>
    <w:rsid w:val="00F6656F"/>
    <w:rsid w:val="00F702DC"/>
    <w:rsid w:val="00F70624"/>
    <w:rsid w:val="00F7104D"/>
    <w:rsid w:val="00F735C7"/>
    <w:rsid w:val="00F7416B"/>
    <w:rsid w:val="00F776F2"/>
    <w:rsid w:val="00F77B38"/>
    <w:rsid w:val="00F80149"/>
    <w:rsid w:val="00F80CB7"/>
    <w:rsid w:val="00F812C6"/>
    <w:rsid w:val="00F840E3"/>
    <w:rsid w:val="00F85407"/>
    <w:rsid w:val="00F90E46"/>
    <w:rsid w:val="00F96E77"/>
    <w:rsid w:val="00FA0C1D"/>
    <w:rsid w:val="00FA1C7B"/>
    <w:rsid w:val="00FA1E7B"/>
    <w:rsid w:val="00FA5060"/>
    <w:rsid w:val="00FA7314"/>
    <w:rsid w:val="00FB37AE"/>
    <w:rsid w:val="00FB401A"/>
    <w:rsid w:val="00FB53C1"/>
    <w:rsid w:val="00FD3268"/>
    <w:rsid w:val="00FE08B3"/>
    <w:rsid w:val="00FE14E5"/>
    <w:rsid w:val="00FE260A"/>
    <w:rsid w:val="00FE668C"/>
    <w:rsid w:val="00FE6ACB"/>
    <w:rsid w:val="00FE7087"/>
    <w:rsid w:val="00FF2851"/>
    <w:rsid w:val="00FF3710"/>
    <w:rsid w:val="00FF544D"/>
    <w:rsid w:val="00FF5B4C"/>
    <w:rsid w:val="00FF6491"/>
    <w:rsid w:val="00FF7FC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FABE6"/>
  <w15:chartTrackingRefBased/>
  <w15:docId w15:val="{8CB131B6-9262-4E79-B240-2FC0B180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F"/>
    <w:pPr>
      <w:spacing w:line="256" w:lineRule="auto"/>
    </w:pPr>
  </w:style>
  <w:style w:type="paragraph" w:styleId="Heading1">
    <w:name w:val="heading 1"/>
    <w:basedOn w:val="Normal"/>
    <w:next w:val="Normal"/>
    <w:link w:val="Heading1Char"/>
    <w:uiPriority w:val="9"/>
    <w:qFormat/>
    <w:rsid w:val="00670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F9F"/>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8F0F9F"/>
    <w:pPr>
      <w:ind w:left="720"/>
      <w:contextualSpacing/>
    </w:pPr>
  </w:style>
  <w:style w:type="character" w:styleId="Emphasis">
    <w:name w:val="Emphasis"/>
    <w:basedOn w:val="DefaultParagraphFont"/>
    <w:uiPriority w:val="20"/>
    <w:qFormat/>
    <w:rsid w:val="008F0F9F"/>
    <w:rPr>
      <w:i/>
      <w:iCs/>
    </w:rPr>
  </w:style>
  <w:style w:type="paragraph" w:styleId="Header">
    <w:name w:val="header"/>
    <w:basedOn w:val="Normal"/>
    <w:link w:val="HeaderChar"/>
    <w:uiPriority w:val="99"/>
    <w:unhideWhenUsed/>
    <w:rsid w:val="008F0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9F"/>
  </w:style>
  <w:style w:type="paragraph" w:styleId="Footer">
    <w:name w:val="footer"/>
    <w:basedOn w:val="Normal"/>
    <w:link w:val="FooterChar"/>
    <w:uiPriority w:val="99"/>
    <w:unhideWhenUsed/>
    <w:rsid w:val="008F0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9F"/>
  </w:style>
  <w:style w:type="paragraph" w:styleId="FootnoteText">
    <w:name w:val="footnote text"/>
    <w:basedOn w:val="Normal"/>
    <w:link w:val="FootnoteTextChar"/>
    <w:uiPriority w:val="99"/>
    <w:semiHidden/>
    <w:unhideWhenUsed/>
    <w:rsid w:val="000B0B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B14"/>
    <w:rPr>
      <w:sz w:val="20"/>
      <w:szCs w:val="20"/>
    </w:rPr>
  </w:style>
  <w:style w:type="character" w:styleId="FootnoteReference">
    <w:name w:val="footnote reference"/>
    <w:basedOn w:val="DefaultParagraphFont"/>
    <w:uiPriority w:val="99"/>
    <w:semiHidden/>
    <w:unhideWhenUsed/>
    <w:rsid w:val="000B0B14"/>
    <w:rPr>
      <w:vertAlign w:val="superscript"/>
    </w:rPr>
  </w:style>
  <w:style w:type="character" w:customStyle="1" w:styleId="Heading1Char">
    <w:name w:val="Heading 1 Char"/>
    <w:basedOn w:val="DefaultParagraphFont"/>
    <w:link w:val="Heading1"/>
    <w:uiPriority w:val="9"/>
    <w:rsid w:val="00670392"/>
    <w:rPr>
      <w:rFonts w:asciiTheme="majorHAnsi" w:eastAsiaTheme="majorEastAsia" w:hAnsiTheme="majorHAnsi" w:cstheme="majorBidi"/>
      <w:color w:val="2E74B5" w:themeColor="accent1" w:themeShade="BF"/>
      <w:sz w:val="32"/>
      <w:szCs w:val="32"/>
    </w:rPr>
  </w:style>
  <w:style w:type="paragraph" w:customStyle="1" w:styleId="Default">
    <w:name w:val="Default"/>
    <w:rsid w:val="00FF3710"/>
    <w:pPr>
      <w:autoSpaceDE w:val="0"/>
      <w:autoSpaceDN w:val="0"/>
      <w:adjustRightInd w:val="0"/>
      <w:spacing w:after="0" w:line="240" w:lineRule="auto"/>
    </w:pPr>
    <w:rPr>
      <w:rFonts w:ascii="Arial" w:hAnsi="Arial" w:cs="Arial"/>
      <w:color w:val="000000"/>
      <w:sz w:val="24"/>
      <w:szCs w:val="24"/>
      <w:lang w:val="en-US"/>
    </w:rPr>
  </w:style>
  <w:style w:type="paragraph" w:styleId="NoSpacing">
    <w:name w:val="No Spacing"/>
    <w:uiPriority w:val="1"/>
    <w:qFormat/>
    <w:rsid w:val="003C5A87"/>
    <w:pPr>
      <w:spacing w:after="0" w:line="240" w:lineRule="auto"/>
    </w:pPr>
    <w:rPr>
      <w:lang w:val="en-US"/>
    </w:rPr>
  </w:style>
  <w:style w:type="character" w:styleId="Hyperlink">
    <w:name w:val="Hyperlink"/>
    <w:basedOn w:val="DefaultParagraphFont"/>
    <w:uiPriority w:val="99"/>
    <w:unhideWhenUsed/>
    <w:rsid w:val="00B359E8"/>
    <w:rPr>
      <w:color w:val="0563C1" w:themeColor="hyperlink"/>
      <w:u w:val="single"/>
    </w:rPr>
  </w:style>
  <w:style w:type="paragraph" w:styleId="BalloonText">
    <w:name w:val="Balloon Text"/>
    <w:basedOn w:val="Normal"/>
    <w:link w:val="BalloonTextChar"/>
    <w:uiPriority w:val="99"/>
    <w:semiHidden/>
    <w:unhideWhenUsed/>
    <w:rsid w:val="002E2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40F"/>
    <w:rPr>
      <w:rFonts w:ascii="Segoe UI" w:hAnsi="Segoe UI" w:cs="Segoe UI"/>
      <w:sz w:val="18"/>
      <w:szCs w:val="18"/>
    </w:rPr>
  </w:style>
  <w:style w:type="paragraph" w:styleId="Title">
    <w:name w:val="Title"/>
    <w:basedOn w:val="Normal"/>
    <w:next w:val="Normal"/>
    <w:link w:val="TitleChar"/>
    <w:uiPriority w:val="10"/>
    <w:qFormat/>
    <w:rsid w:val="0090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D81"/>
    <w:rPr>
      <w:rFonts w:asciiTheme="majorHAnsi" w:eastAsiaTheme="majorEastAsia" w:hAnsiTheme="majorHAnsi" w:cstheme="majorBidi"/>
      <w:spacing w:val="-10"/>
      <w:kern w:val="28"/>
      <w:sz w:val="56"/>
      <w:szCs w:val="56"/>
    </w:rPr>
  </w:style>
  <w:style w:type="character" w:customStyle="1" w:styleId="hi">
    <w:name w:val="hi"/>
    <w:basedOn w:val="DefaultParagraphFont"/>
    <w:rsid w:val="0057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2327">
      <w:bodyDiv w:val="1"/>
      <w:marLeft w:val="0"/>
      <w:marRight w:val="0"/>
      <w:marTop w:val="0"/>
      <w:marBottom w:val="0"/>
      <w:divBdr>
        <w:top w:val="none" w:sz="0" w:space="0" w:color="auto"/>
        <w:left w:val="none" w:sz="0" w:space="0" w:color="auto"/>
        <w:bottom w:val="none" w:sz="0" w:space="0" w:color="auto"/>
        <w:right w:val="none" w:sz="0" w:space="0" w:color="auto"/>
      </w:divBdr>
    </w:div>
    <w:div w:id="224033365">
      <w:bodyDiv w:val="1"/>
      <w:marLeft w:val="0"/>
      <w:marRight w:val="0"/>
      <w:marTop w:val="0"/>
      <w:marBottom w:val="0"/>
      <w:divBdr>
        <w:top w:val="none" w:sz="0" w:space="0" w:color="auto"/>
        <w:left w:val="none" w:sz="0" w:space="0" w:color="auto"/>
        <w:bottom w:val="none" w:sz="0" w:space="0" w:color="auto"/>
        <w:right w:val="none" w:sz="0" w:space="0" w:color="auto"/>
      </w:divBdr>
    </w:div>
    <w:div w:id="248075770">
      <w:bodyDiv w:val="1"/>
      <w:marLeft w:val="0"/>
      <w:marRight w:val="0"/>
      <w:marTop w:val="0"/>
      <w:marBottom w:val="0"/>
      <w:divBdr>
        <w:top w:val="none" w:sz="0" w:space="0" w:color="auto"/>
        <w:left w:val="none" w:sz="0" w:space="0" w:color="auto"/>
        <w:bottom w:val="none" w:sz="0" w:space="0" w:color="auto"/>
        <w:right w:val="none" w:sz="0" w:space="0" w:color="auto"/>
      </w:divBdr>
    </w:div>
    <w:div w:id="249579792">
      <w:bodyDiv w:val="1"/>
      <w:marLeft w:val="0"/>
      <w:marRight w:val="0"/>
      <w:marTop w:val="0"/>
      <w:marBottom w:val="0"/>
      <w:divBdr>
        <w:top w:val="none" w:sz="0" w:space="0" w:color="auto"/>
        <w:left w:val="none" w:sz="0" w:space="0" w:color="auto"/>
        <w:bottom w:val="none" w:sz="0" w:space="0" w:color="auto"/>
        <w:right w:val="none" w:sz="0" w:space="0" w:color="auto"/>
      </w:divBdr>
    </w:div>
    <w:div w:id="269775655">
      <w:bodyDiv w:val="1"/>
      <w:marLeft w:val="0"/>
      <w:marRight w:val="0"/>
      <w:marTop w:val="0"/>
      <w:marBottom w:val="0"/>
      <w:divBdr>
        <w:top w:val="none" w:sz="0" w:space="0" w:color="auto"/>
        <w:left w:val="none" w:sz="0" w:space="0" w:color="auto"/>
        <w:bottom w:val="none" w:sz="0" w:space="0" w:color="auto"/>
        <w:right w:val="none" w:sz="0" w:space="0" w:color="auto"/>
      </w:divBdr>
    </w:div>
    <w:div w:id="310406892">
      <w:bodyDiv w:val="1"/>
      <w:marLeft w:val="0"/>
      <w:marRight w:val="0"/>
      <w:marTop w:val="0"/>
      <w:marBottom w:val="0"/>
      <w:divBdr>
        <w:top w:val="none" w:sz="0" w:space="0" w:color="auto"/>
        <w:left w:val="none" w:sz="0" w:space="0" w:color="auto"/>
        <w:bottom w:val="none" w:sz="0" w:space="0" w:color="auto"/>
        <w:right w:val="none" w:sz="0" w:space="0" w:color="auto"/>
      </w:divBdr>
    </w:div>
    <w:div w:id="322660461">
      <w:bodyDiv w:val="1"/>
      <w:marLeft w:val="0"/>
      <w:marRight w:val="0"/>
      <w:marTop w:val="0"/>
      <w:marBottom w:val="0"/>
      <w:divBdr>
        <w:top w:val="none" w:sz="0" w:space="0" w:color="auto"/>
        <w:left w:val="none" w:sz="0" w:space="0" w:color="auto"/>
        <w:bottom w:val="none" w:sz="0" w:space="0" w:color="auto"/>
        <w:right w:val="none" w:sz="0" w:space="0" w:color="auto"/>
      </w:divBdr>
    </w:div>
    <w:div w:id="436600887">
      <w:bodyDiv w:val="1"/>
      <w:marLeft w:val="0"/>
      <w:marRight w:val="0"/>
      <w:marTop w:val="0"/>
      <w:marBottom w:val="0"/>
      <w:divBdr>
        <w:top w:val="none" w:sz="0" w:space="0" w:color="auto"/>
        <w:left w:val="none" w:sz="0" w:space="0" w:color="auto"/>
        <w:bottom w:val="none" w:sz="0" w:space="0" w:color="auto"/>
        <w:right w:val="none" w:sz="0" w:space="0" w:color="auto"/>
      </w:divBdr>
    </w:div>
    <w:div w:id="479731675">
      <w:bodyDiv w:val="1"/>
      <w:marLeft w:val="0"/>
      <w:marRight w:val="0"/>
      <w:marTop w:val="0"/>
      <w:marBottom w:val="0"/>
      <w:divBdr>
        <w:top w:val="none" w:sz="0" w:space="0" w:color="auto"/>
        <w:left w:val="none" w:sz="0" w:space="0" w:color="auto"/>
        <w:bottom w:val="none" w:sz="0" w:space="0" w:color="auto"/>
        <w:right w:val="none" w:sz="0" w:space="0" w:color="auto"/>
      </w:divBdr>
    </w:div>
    <w:div w:id="557740733">
      <w:bodyDiv w:val="1"/>
      <w:marLeft w:val="0"/>
      <w:marRight w:val="0"/>
      <w:marTop w:val="0"/>
      <w:marBottom w:val="0"/>
      <w:divBdr>
        <w:top w:val="none" w:sz="0" w:space="0" w:color="auto"/>
        <w:left w:val="none" w:sz="0" w:space="0" w:color="auto"/>
        <w:bottom w:val="none" w:sz="0" w:space="0" w:color="auto"/>
        <w:right w:val="none" w:sz="0" w:space="0" w:color="auto"/>
      </w:divBdr>
    </w:div>
    <w:div w:id="571743309">
      <w:bodyDiv w:val="1"/>
      <w:marLeft w:val="0"/>
      <w:marRight w:val="0"/>
      <w:marTop w:val="0"/>
      <w:marBottom w:val="0"/>
      <w:divBdr>
        <w:top w:val="none" w:sz="0" w:space="0" w:color="auto"/>
        <w:left w:val="none" w:sz="0" w:space="0" w:color="auto"/>
        <w:bottom w:val="none" w:sz="0" w:space="0" w:color="auto"/>
        <w:right w:val="none" w:sz="0" w:space="0" w:color="auto"/>
      </w:divBdr>
    </w:div>
    <w:div w:id="600450986">
      <w:bodyDiv w:val="1"/>
      <w:marLeft w:val="0"/>
      <w:marRight w:val="0"/>
      <w:marTop w:val="0"/>
      <w:marBottom w:val="0"/>
      <w:divBdr>
        <w:top w:val="none" w:sz="0" w:space="0" w:color="auto"/>
        <w:left w:val="none" w:sz="0" w:space="0" w:color="auto"/>
        <w:bottom w:val="none" w:sz="0" w:space="0" w:color="auto"/>
        <w:right w:val="none" w:sz="0" w:space="0" w:color="auto"/>
      </w:divBdr>
    </w:div>
    <w:div w:id="643631163">
      <w:bodyDiv w:val="1"/>
      <w:marLeft w:val="0"/>
      <w:marRight w:val="0"/>
      <w:marTop w:val="0"/>
      <w:marBottom w:val="0"/>
      <w:divBdr>
        <w:top w:val="none" w:sz="0" w:space="0" w:color="auto"/>
        <w:left w:val="none" w:sz="0" w:space="0" w:color="auto"/>
        <w:bottom w:val="none" w:sz="0" w:space="0" w:color="auto"/>
        <w:right w:val="none" w:sz="0" w:space="0" w:color="auto"/>
      </w:divBdr>
    </w:div>
    <w:div w:id="671221772">
      <w:bodyDiv w:val="1"/>
      <w:marLeft w:val="0"/>
      <w:marRight w:val="0"/>
      <w:marTop w:val="0"/>
      <w:marBottom w:val="0"/>
      <w:divBdr>
        <w:top w:val="none" w:sz="0" w:space="0" w:color="auto"/>
        <w:left w:val="none" w:sz="0" w:space="0" w:color="auto"/>
        <w:bottom w:val="none" w:sz="0" w:space="0" w:color="auto"/>
        <w:right w:val="none" w:sz="0" w:space="0" w:color="auto"/>
      </w:divBdr>
    </w:div>
    <w:div w:id="693649409">
      <w:bodyDiv w:val="1"/>
      <w:marLeft w:val="0"/>
      <w:marRight w:val="0"/>
      <w:marTop w:val="0"/>
      <w:marBottom w:val="0"/>
      <w:divBdr>
        <w:top w:val="none" w:sz="0" w:space="0" w:color="auto"/>
        <w:left w:val="none" w:sz="0" w:space="0" w:color="auto"/>
        <w:bottom w:val="none" w:sz="0" w:space="0" w:color="auto"/>
        <w:right w:val="none" w:sz="0" w:space="0" w:color="auto"/>
      </w:divBdr>
    </w:div>
    <w:div w:id="719673700">
      <w:bodyDiv w:val="1"/>
      <w:marLeft w:val="0"/>
      <w:marRight w:val="0"/>
      <w:marTop w:val="0"/>
      <w:marBottom w:val="0"/>
      <w:divBdr>
        <w:top w:val="none" w:sz="0" w:space="0" w:color="auto"/>
        <w:left w:val="none" w:sz="0" w:space="0" w:color="auto"/>
        <w:bottom w:val="none" w:sz="0" w:space="0" w:color="auto"/>
        <w:right w:val="none" w:sz="0" w:space="0" w:color="auto"/>
      </w:divBdr>
    </w:div>
    <w:div w:id="726611207">
      <w:bodyDiv w:val="1"/>
      <w:marLeft w:val="0"/>
      <w:marRight w:val="0"/>
      <w:marTop w:val="0"/>
      <w:marBottom w:val="0"/>
      <w:divBdr>
        <w:top w:val="none" w:sz="0" w:space="0" w:color="auto"/>
        <w:left w:val="none" w:sz="0" w:space="0" w:color="auto"/>
        <w:bottom w:val="none" w:sz="0" w:space="0" w:color="auto"/>
        <w:right w:val="none" w:sz="0" w:space="0" w:color="auto"/>
      </w:divBdr>
    </w:div>
    <w:div w:id="858735972">
      <w:bodyDiv w:val="1"/>
      <w:marLeft w:val="0"/>
      <w:marRight w:val="0"/>
      <w:marTop w:val="0"/>
      <w:marBottom w:val="0"/>
      <w:divBdr>
        <w:top w:val="none" w:sz="0" w:space="0" w:color="auto"/>
        <w:left w:val="none" w:sz="0" w:space="0" w:color="auto"/>
        <w:bottom w:val="none" w:sz="0" w:space="0" w:color="auto"/>
        <w:right w:val="none" w:sz="0" w:space="0" w:color="auto"/>
      </w:divBdr>
    </w:div>
    <w:div w:id="859510918">
      <w:bodyDiv w:val="1"/>
      <w:marLeft w:val="0"/>
      <w:marRight w:val="0"/>
      <w:marTop w:val="0"/>
      <w:marBottom w:val="0"/>
      <w:divBdr>
        <w:top w:val="none" w:sz="0" w:space="0" w:color="auto"/>
        <w:left w:val="none" w:sz="0" w:space="0" w:color="auto"/>
        <w:bottom w:val="none" w:sz="0" w:space="0" w:color="auto"/>
        <w:right w:val="none" w:sz="0" w:space="0" w:color="auto"/>
      </w:divBdr>
    </w:div>
    <w:div w:id="871646325">
      <w:bodyDiv w:val="1"/>
      <w:marLeft w:val="0"/>
      <w:marRight w:val="0"/>
      <w:marTop w:val="0"/>
      <w:marBottom w:val="0"/>
      <w:divBdr>
        <w:top w:val="none" w:sz="0" w:space="0" w:color="auto"/>
        <w:left w:val="none" w:sz="0" w:space="0" w:color="auto"/>
        <w:bottom w:val="none" w:sz="0" w:space="0" w:color="auto"/>
        <w:right w:val="none" w:sz="0" w:space="0" w:color="auto"/>
      </w:divBdr>
    </w:div>
    <w:div w:id="898784797">
      <w:bodyDiv w:val="1"/>
      <w:marLeft w:val="0"/>
      <w:marRight w:val="0"/>
      <w:marTop w:val="0"/>
      <w:marBottom w:val="0"/>
      <w:divBdr>
        <w:top w:val="none" w:sz="0" w:space="0" w:color="auto"/>
        <w:left w:val="none" w:sz="0" w:space="0" w:color="auto"/>
        <w:bottom w:val="none" w:sz="0" w:space="0" w:color="auto"/>
        <w:right w:val="none" w:sz="0" w:space="0" w:color="auto"/>
      </w:divBdr>
    </w:div>
    <w:div w:id="935329798">
      <w:bodyDiv w:val="1"/>
      <w:marLeft w:val="0"/>
      <w:marRight w:val="0"/>
      <w:marTop w:val="0"/>
      <w:marBottom w:val="0"/>
      <w:divBdr>
        <w:top w:val="none" w:sz="0" w:space="0" w:color="auto"/>
        <w:left w:val="none" w:sz="0" w:space="0" w:color="auto"/>
        <w:bottom w:val="none" w:sz="0" w:space="0" w:color="auto"/>
        <w:right w:val="none" w:sz="0" w:space="0" w:color="auto"/>
      </w:divBdr>
    </w:div>
    <w:div w:id="962077940">
      <w:bodyDiv w:val="1"/>
      <w:marLeft w:val="0"/>
      <w:marRight w:val="0"/>
      <w:marTop w:val="0"/>
      <w:marBottom w:val="0"/>
      <w:divBdr>
        <w:top w:val="none" w:sz="0" w:space="0" w:color="auto"/>
        <w:left w:val="none" w:sz="0" w:space="0" w:color="auto"/>
        <w:bottom w:val="none" w:sz="0" w:space="0" w:color="auto"/>
        <w:right w:val="none" w:sz="0" w:space="0" w:color="auto"/>
      </w:divBdr>
    </w:div>
    <w:div w:id="1066684621">
      <w:bodyDiv w:val="1"/>
      <w:marLeft w:val="0"/>
      <w:marRight w:val="0"/>
      <w:marTop w:val="0"/>
      <w:marBottom w:val="0"/>
      <w:divBdr>
        <w:top w:val="none" w:sz="0" w:space="0" w:color="auto"/>
        <w:left w:val="none" w:sz="0" w:space="0" w:color="auto"/>
        <w:bottom w:val="none" w:sz="0" w:space="0" w:color="auto"/>
        <w:right w:val="none" w:sz="0" w:space="0" w:color="auto"/>
      </w:divBdr>
    </w:div>
    <w:div w:id="1070038291">
      <w:bodyDiv w:val="1"/>
      <w:marLeft w:val="0"/>
      <w:marRight w:val="0"/>
      <w:marTop w:val="0"/>
      <w:marBottom w:val="0"/>
      <w:divBdr>
        <w:top w:val="none" w:sz="0" w:space="0" w:color="auto"/>
        <w:left w:val="none" w:sz="0" w:space="0" w:color="auto"/>
        <w:bottom w:val="none" w:sz="0" w:space="0" w:color="auto"/>
        <w:right w:val="none" w:sz="0" w:space="0" w:color="auto"/>
      </w:divBdr>
    </w:div>
    <w:div w:id="1074738409">
      <w:bodyDiv w:val="1"/>
      <w:marLeft w:val="0"/>
      <w:marRight w:val="0"/>
      <w:marTop w:val="0"/>
      <w:marBottom w:val="0"/>
      <w:divBdr>
        <w:top w:val="none" w:sz="0" w:space="0" w:color="auto"/>
        <w:left w:val="none" w:sz="0" w:space="0" w:color="auto"/>
        <w:bottom w:val="none" w:sz="0" w:space="0" w:color="auto"/>
        <w:right w:val="none" w:sz="0" w:space="0" w:color="auto"/>
      </w:divBdr>
    </w:div>
    <w:div w:id="1091972384">
      <w:bodyDiv w:val="1"/>
      <w:marLeft w:val="0"/>
      <w:marRight w:val="0"/>
      <w:marTop w:val="0"/>
      <w:marBottom w:val="0"/>
      <w:divBdr>
        <w:top w:val="none" w:sz="0" w:space="0" w:color="auto"/>
        <w:left w:val="none" w:sz="0" w:space="0" w:color="auto"/>
        <w:bottom w:val="none" w:sz="0" w:space="0" w:color="auto"/>
        <w:right w:val="none" w:sz="0" w:space="0" w:color="auto"/>
      </w:divBdr>
    </w:div>
    <w:div w:id="1277833617">
      <w:bodyDiv w:val="1"/>
      <w:marLeft w:val="0"/>
      <w:marRight w:val="0"/>
      <w:marTop w:val="0"/>
      <w:marBottom w:val="0"/>
      <w:divBdr>
        <w:top w:val="none" w:sz="0" w:space="0" w:color="auto"/>
        <w:left w:val="none" w:sz="0" w:space="0" w:color="auto"/>
        <w:bottom w:val="none" w:sz="0" w:space="0" w:color="auto"/>
        <w:right w:val="none" w:sz="0" w:space="0" w:color="auto"/>
      </w:divBdr>
    </w:div>
    <w:div w:id="1351762687">
      <w:bodyDiv w:val="1"/>
      <w:marLeft w:val="0"/>
      <w:marRight w:val="0"/>
      <w:marTop w:val="0"/>
      <w:marBottom w:val="0"/>
      <w:divBdr>
        <w:top w:val="none" w:sz="0" w:space="0" w:color="auto"/>
        <w:left w:val="none" w:sz="0" w:space="0" w:color="auto"/>
        <w:bottom w:val="none" w:sz="0" w:space="0" w:color="auto"/>
        <w:right w:val="none" w:sz="0" w:space="0" w:color="auto"/>
      </w:divBdr>
    </w:div>
    <w:div w:id="1419518156">
      <w:bodyDiv w:val="1"/>
      <w:marLeft w:val="0"/>
      <w:marRight w:val="0"/>
      <w:marTop w:val="0"/>
      <w:marBottom w:val="0"/>
      <w:divBdr>
        <w:top w:val="none" w:sz="0" w:space="0" w:color="auto"/>
        <w:left w:val="none" w:sz="0" w:space="0" w:color="auto"/>
        <w:bottom w:val="none" w:sz="0" w:space="0" w:color="auto"/>
        <w:right w:val="none" w:sz="0" w:space="0" w:color="auto"/>
      </w:divBdr>
    </w:div>
    <w:div w:id="1423529822">
      <w:bodyDiv w:val="1"/>
      <w:marLeft w:val="0"/>
      <w:marRight w:val="0"/>
      <w:marTop w:val="0"/>
      <w:marBottom w:val="0"/>
      <w:divBdr>
        <w:top w:val="none" w:sz="0" w:space="0" w:color="auto"/>
        <w:left w:val="none" w:sz="0" w:space="0" w:color="auto"/>
        <w:bottom w:val="none" w:sz="0" w:space="0" w:color="auto"/>
        <w:right w:val="none" w:sz="0" w:space="0" w:color="auto"/>
      </w:divBdr>
    </w:div>
    <w:div w:id="1453938206">
      <w:bodyDiv w:val="1"/>
      <w:marLeft w:val="0"/>
      <w:marRight w:val="0"/>
      <w:marTop w:val="0"/>
      <w:marBottom w:val="0"/>
      <w:divBdr>
        <w:top w:val="none" w:sz="0" w:space="0" w:color="auto"/>
        <w:left w:val="none" w:sz="0" w:space="0" w:color="auto"/>
        <w:bottom w:val="none" w:sz="0" w:space="0" w:color="auto"/>
        <w:right w:val="none" w:sz="0" w:space="0" w:color="auto"/>
      </w:divBdr>
    </w:div>
    <w:div w:id="1464958163">
      <w:bodyDiv w:val="1"/>
      <w:marLeft w:val="0"/>
      <w:marRight w:val="0"/>
      <w:marTop w:val="0"/>
      <w:marBottom w:val="0"/>
      <w:divBdr>
        <w:top w:val="none" w:sz="0" w:space="0" w:color="auto"/>
        <w:left w:val="none" w:sz="0" w:space="0" w:color="auto"/>
        <w:bottom w:val="none" w:sz="0" w:space="0" w:color="auto"/>
        <w:right w:val="none" w:sz="0" w:space="0" w:color="auto"/>
      </w:divBdr>
    </w:div>
    <w:div w:id="1596595009">
      <w:bodyDiv w:val="1"/>
      <w:marLeft w:val="0"/>
      <w:marRight w:val="0"/>
      <w:marTop w:val="0"/>
      <w:marBottom w:val="0"/>
      <w:divBdr>
        <w:top w:val="none" w:sz="0" w:space="0" w:color="auto"/>
        <w:left w:val="none" w:sz="0" w:space="0" w:color="auto"/>
        <w:bottom w:val="none" w:sz="0" w:space="0" w:color="auto"/>
        <w:right w:val="none" w:sz="0" w:space="0" w:color="auto"/>
      </w:divBdr>
    </w:div>
    <w:div w:id="1597134101">
      <w:bodyDiv w:val="1"/>
      <w:marLeft w:val="0"/>
      <w:marRight w:val="0"/>
      <w:marTop w:val="0"/>
      <w:marBottom w:val="0"/>
      <w:divBdr>
        <w:top w:val="none" w:sz="0" w:space="0" w:color="auto"/>
        <w:left w:val="none" w:sz="0" w:space="0" w:color="auto"/>
        <w:bottom w:val="none" w:sz="0" w:space="0" w:color="auto"/>
        <w:right w:val="none" w:sz="0" w:space="0" w:color="auto"/>
      </w:divBdr>
    </w:div>
    <w:div w:id="1658999990">
      <w:bodyDiv w:val="1"/>
      <w:marLeft w:val="0"/>
      <w:marRight w:val="0"/>
      <w:marTop w:val="0"/>
      <w:marBottom w:val="0"/>
      <w:divBdr>
        <w:top w:val="none" w:sz="0" w:space="0" w:color="auto"/>
        <w:left w:val="none" w:sz="0" w:space="0" w:color="auto"/>
        <w:bottom w:val="none" w:sz="0" w:space="0" w:color="auto"/>
        <w:right w:val="none" w:sz="0" w:space="0" w:color="auto"/>
      </w:divBdr>
    </w:div>
    <w:div w:id="1691832335">
      <w:bodyDiv w:val="1"/>
      <w:marLeft w:val="0"/>
      <w:marRight w:val="0"/>
      <w:marTop w:val="0"/>
      <w:marBottom w:val="0"/>
      <w:divBdr>
        <w:top w:val="none" w:sz="0" w:space="0" w:color="auto"/>
        <w:left w:val="none" w:sz="0" w:space="0" w:color="auto"/>
        <w:bottom w:val="none" w:sz="0" w:space="0" w:color="auto"/>
        <w:right w:val="none" w:sz="0" w:space="0" w:color="auto"/>
      </w:divBdr>
    </w:div>
    <w:div w:id="1700664430">
      <w:bodyDiv w:val="1"/>
      <w:marLeft w:val="0"/>
      <w:marRight w:val="0"/>
      <w:marTop w:val="0"/>
      <w:marBottom w:val="0"/>
      <w:divBdr>
        <w:top w:val="none" w:sz="0" w:space="0" w:color="auto"/>
        <w:left w:val="none" w:sz="0" w:space="0" w:color="auto"/>
        <w:bottom w:val="none" w:sz="0" w:space="0" w:color="auto"/>
        <w:right w:val="none" w:sz="0" w:space="0" w:color="auto"/>
      </w:divBdr>
    </w:div>
    <w:div w:id="1748960654">
      <w:bodyDiv w:val="1"/>
      <w:marLeft w:val="0"/>
      <w:marRight w:val="0"/>
      <w:marTop w:val="0"/>
      <w:marBottom w:val="0"/>
      <w:divBdr>
        <w:top w:val="none" w:sz="0" w:space="0" w:color="auto"/>
        <w:left w:val="none" w:sz="0" w:space="0" w:color="auto"/>
        <w:bottom w:val="none" w:sz="0" w:space="0" w:color="auto"/>
        <w:right w:val="none" w:sz="0" w:space="0" w:color="auto"/>
      </w:divBdr>
    </w:div>
    <w:div w:id="1749769378">
      <w:bodyDiv w:val="1"/>
      <w:marLeft w:val="0"/>
      <w:marRight w:val="0"/>
      <w:marTop w:val="0"/>
      <w:marBottom w:val="0"/>
      <w:divBdr>
        <w:top w:val="none" w:sz="0" w:space="0" w:color="auto"/>
        <w:left w:val="none" w:sz="0" w:space="0" w:color="auto"/>
        <w:bottom w:val="none" w:sz="0" w:space="0" w:color="auto"/>
        <w:right w:val="none" w:sz="0" w:space="0" w:color="auto"/>
      </w:divBdr>
    </w:div>
    <w:div w:id="1753043731">
      <w:bodyDiv w:val="1"/>
      <w:marLeft w:val="0"/>
      <w:marRight w:val="0"/>
      <w:marTop w:val="0"/>
      <w:marBottom w:val="0"/>
      <w:divBdr>
        <w:top w:val="none" w:sz="0" w:space="0" w:color="auto"/>
        <w:left w:val="none" w:sz="0" w:space="0" w:color="auto"/>
        <w:bottom w:val="none" w:sz="0" w:space="0" w:color="auto"/>
        <w:right w:val="none" w:sz="0" w:space="0" w:color="auto"/>
      </w:divBdr>
    </w:div>
    <w:div w:id="1774744470">
      <w:bodyDiv w:val="1"/>
      <w:marLeft w:val="0"/>
      <w:marRight w:val="0"/>
      <w:marTop w:val="0"/>
      <w:marBottom w:val="0"/>
      <w:divBdr>
        <w:top w:val="none" w:sz="0" w:space="0" w:color="auto"/>
        <w:left w:val="none" w:sz="0" w:space="0" w:color="auto"/>
        <w:bottom w:val="none" w:sz="0" w:space="0" w:color="auto"/>
        <w:right w:val="none" w:sz="0" w:space="0" w:color="auto"/>
      </w:divBdr>
    </w:div>
    <w:div w:id="1827621918">
      <w:bodyDiv w:val="1"/>
      <w:marLeft w:val="0"/>
      <w:marRight w:val="0"/>
      <w:marTop w:val="0"/>
      <w:marBottom w:val="0"/>
      <w:divBdr>
        <w:top w:val="none" w:sz="0" w:space="0" w:color="auto"/>
        <w:left w:val="none" w:sz="0" w:space="0" w:color="auto"/>
        <w:bottom w:val="none" w:sz="0" w:space="0" w:color="auto"/>
        <w:right w:val="none" w:sz="0" w:space="0" w:color="auto"/>
      </w:divBdr>
    </w:div>
    <w:div w:id="1830752231">
      <w:bodyDiv w:val="1"/>
      <w:marLeft w:val="0"/>
      <w:marRight w:val="0"/>
      <w:marTop w:val="0"/>
      <w:marBottom w:val="0"/>
      <w:divBdr>
        <w:top w:val="none" w:sz="0" w:space="0" w:color="auto"/>
        <w:left w:val="none" w:sz="0" w:space="0" w:color="auto"/>
        <w:bottom w:val="none" w:sz="0" w:space="0" w:color="auto"/>
        <w:right w:val="none" w:sz="0" w:space="0" w:color="auto"/>
      </w:divBdr>
    </w:div>
    <w:div w:id="1832678916">
      <w:bodyDiv w:val="1"/>
      <w:marLeft w:val="0"/>
      <w:marRight w:val="0"/>
      <w:marTop w:val="0"/>
      <w:marBottom w:val="0"/>
      <w:divBdr>
        <w:top w:val="none" w:sz="0" w:space="0" w:color="auto"/>
        <w:left w:val="none" w:sz="0" w:space="0" w:color="auto"/>
        <w:bottom w:val="none" w:sz="0" w:space="0" w:color="auto"/>
        <w:right w:val="none" w:sz="0" w:space="0" w:color="auto"/>
      </w:divBdr>
    </w:div>
    <w:div w:id="1866868341">
      <w:bodyDiv w:val="1"/>
      <w:marLeft w:val="0"/>
      <w:marRight w:val="0"/>
      <w:marTop w:val="0"/>
      <w:marBottom w:val="0"/>
      <w:divBdr>
        <w:top w:val="none" w:sz="0" w:space="0" w:color="auto"/>
        <w:left w:val="none" w:sz="0" w:space="0" w:color="auto"/>
        <w:bottom w:val="none" w:sz="0" w:space="0" w:color="auto"/>
        <w:right w:val="none" w:sz="0" w:space="0" w:color="auto"/>
      </w:divBdr>
    </w:div>
    <w:div w:id="1924142460">
      <w:bodyDiv w:val="1"/>
      <w:marLeft w:val="0"/>
      <w:marRight w:val="0"/>
      <w:marTop w:val="0"/>
      <w:marBottom w:val="0"/>
      <w:divBdr>
        <w:top w:val="none" w:sz="0" w:space="0" w:color="auto"/>
        <w:left w:val="none" w:sz="0" w:space="0" w:color="auto"/>
        <w:bottom w:val="none" w:sz="0" w:space="0" w:color="auto"/>
        <w:right w:val="none" w:sz="0" w:space="0" w:color="auto"/>
      </w:divBdr>
    </w:div>
    <w:div w:id="1937591252">
      <w:bodyDiv w:val="1"/>
      <w:marLeft w:val="0"/>
      <w:marRight w:val="0"/>
      <w:marTop w:val="0"/>
      <w:marBottom w:val="0"/>
      <w:divBdr>
        <w:top w:val="none" w:sz="0" w:space="0" w:color="auto"/>
        <w:left w:val="none" w:sz="0" w:space="0" w:color="auto"/>
        <w:bottom w:val="none" w:sz="0" w:space="0" w:color="auto"/>
        <w:right w:val="none" w:sz="0" w:space="0" w:color="auto"/>
      </w:divBdr>
    </w:div>
    <w:div w:id="2012830027">
      <w:bodyDiv w:val="1"/>
      <w:marLeft w:val="0"/>
      <w:marRight w:val="0"/>
      <w:marTop w:val="0"/>
      <w:marBottom w:val="0"/>
      <w:divBdr>
        <w:top w:val="none" w:sz="0" w:space="0" w:color="auto"/>
        <w:left w:val="none" w:sz="0" w:space="0" w:color="auto"/>
        <w:bottom w:val="none" w:sz="0" w:space="0" w:color="auto"/>
        <w:right w:val="none" w:sz="0" w:space="0" w:color="auto"/>
      </w:divBdr>
    </w:div>
    <w:div w:id="2027173448">
      <w:bodyDiv w:val="1"/>
      <w:marLeft w:val="0"/>
      <w:marRight w:val="0"/>
      <w:marTop w:val="0"/>
      <w:marBottom w:val="0"/>
      <w:divBdr>
        <w:top w:val="none" w:sz="0" w:space="0" w:color="auto"/>
        <w:left w:val="none" w:sz="0" w:space="0" w:color="auto"/>
        <w:bottom w:val="none" w:sz="0" w:space="0" w:color="auto"/>
        <w:right w:val="none" w:sz="0" w:space="0" w:color="auto"/>
      </w:divBdr>
    </w:div>
    <w:div w:id="2043700146">
      <w:bodyDiv w:val="1"/>
      <w:marLeft w:val="0"/>
      <w:marRight w:val="0"/>
      <w:marTop w:val="0"/>
      <w:marBottom w:val="0"/>
      <w:divBdr>
        <w:top w:val="none" w:sz="0" w:space="0" w:color="auto"/>
        <w:left w:val="none" w:sz="0" w:space="0" w:color="auto"/>
        <w:bottom w:val="none" w:sz="0" w:space="0" w:color="auto"/>
        <w:right w:val="none" w:sz="0" w:space="0" w:color="auto"/>
      </w:divBdr>
    </w:div>
    <w:div w:id="2049797025">
      <w:bodyDiv w:val="1"/>
      <w:marLeft w:val="0"/>
      <w:marRight w:val="0"/>
      <w:marTop w:val="0"/>
      <w:marBottom w:val="0"/>
      <w:divBdr>
        <w:top w:val="none" w:sz="0" w:space="0" w:color="auto"/>
        <w:left w:val="none" w:sz="0" w:space="0" w:color="auto"/>
        <w:bottom w:val="none" w:sz="0" w:space="0" w:color="auto"/>
        <w:right w:val="none" w:sz="0" w:space="0" w:color="auto"/>
      </w:divBdr>
    </w:div>
    <w:div w:id="2093502023">
      <w:bodyDiv w:val="1"/>
      <w:marLeft w:val="0"/>
      <w:marRight w:val="0"/>
      <w:marTop w:val="0"/>
      <w:marBottom w:val="0"/>
      <w:divBdr>
        <w:top w:val="none" w:sz="0" w:space="0" w:color="auto"/>
        <w:left w:val="none" w:sz="0" w:space="0" w:color="auto"/>
        <w:bottom w:val="none" w:sz="0" w:space="0" w:color="auto"/>
        <w:right w:val="none" w:sz="0" w:space="0" w:color="auto"/>
      </w:divBdr>
    </w:div>
    <w:div w:id="2110656239">
      <w:bodyDiv w:val="1"/>
      <w:marLeft w:val="0"/>
      <w:marRight w:val="0"/>
      <w:marTop w:val="0"/>
      <w:marBottom w:val="0"/>
      <w:divBdr>
        <w:top w:val="none" w:sz="0" w:space="0" w:color="auto"/>
        <w:left w:val="none" w:sz="0" w:space="0" w:color="auto"/>
        <w:bottom w:val="none" w:sz="0" w:space="0" w:color="auto"/>
        <w:right w:val="none" w:sz="0" w:space="0" w:color="auto"/>
      </w:divBdr>
    </w:div>
    <w:div w:id="21258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A10A-03DA-489C-87EC-AD3CCAC3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14148</Words>
  <Characters>80649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2</cp:revision>
  <cp:lastPrinted>2023-03-23T10:35:00Z</cp:lastPrinted>
  <dcterms:created xsi:type="dcterms:W3CDTF">2023-04-26T10:02:00Z</dcterms:created>
  <dcterms:modified xsi:type="dcterms:W3CDTF">2023-04-26T10:02:00Z</dcterms:modified>
</cp:coreProperties>
</file>