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4D2" w:rsidRPr="00D05845" w:rsidRDefault="00FA23AF" w:rsidP="001F5AC2">
      <w:pPr>
        <w:pStyle w:val="NormalWeb"/>
        <w:jc w:val="both"/>
      </w:pPr>
      <w:bookmarkStart w:id="0" w:name="_GoBack"/>
      <w:bookmarkEnd w:id="0"/>
      <w:r>
        <w:rPr>
          <w:b/>
          <w:u w:val="single"/>
        </w:rPr>
        <w:t xml:space="preserve">REPORTABLE </w:t>
      </w:r>
      <w:r w:rsidR="00107AA6" w:rsidRPr="00107AA6">
        <w:rPr>
          <w:b/>
          <w:u w:val="single"/>
        </w:rPr>
        <w:t>(9)</w:t>
      </w:r>
      <w:r w:rsidR="0086677A" w:rsidRPr="00D05845">
        <w:t xml:space="preserve"> </w:t>
      </w:r>
    </w:p>
    <w:p w:rsidR="00B37E07" w:rsidRPr="00D05845" w:rsidRDefault="00B37E07" w:rsidP="001F5AC2">
      <w:pPr>
        <w:pStyle w:val="NormalWeb"/>
        <w:jc w:val="both"/>
      </w:pPr>
    </w:p>
    <w:p w:rsidR="00B37E07" w:rsidRPr="00D05845" w:rsidRDefault="00B37E07" w:rsidP="001F5AC2">
      <w:pPr>
        <w:pStyle w:val="NormalWeb"/>
        <w:jc w:val="both"/>
      </w:pPr>
    </w:p>
    <w:p w:rsidR="00B37E07" w:rsidRPr="00D05845" w:rsidRDefault="00B37E07" w:rsidP="001F5AC2">
      <w:pPr>
        <w:pStyle w:val="NormalWeb"/>
        <w:jc w:val="both"/>
      </w:pPr>
    </w:p>
    <w:p w:rsidR="00B37E07" w:rsidRPr="00D05845" w:rsidRDefault="00B37E07" w:rsidP="001F5AC2">
      <w:pPr>
        <w:pStyle w:val="NormalWeb"/>
        <w:jc w:val="both"/>
      </w:pPr>
    </w:p>
    <w:p w:rsidR="00B37E07" w:rsidRDefault="00B37E07" w:rsidP="001F5AC2">
      <w:pPr>
        <w:pStyle w:val="NormalWeb"/>
        <w:jc w:val="both"/>
      </w:pPr>
    </w:p>
    <w:p w:rsidR="008A4276" w:rsidRDefault="008A4276" w:rsidP="001F5AC2">
      <w:pPr>
        <w:pStyle w:val="NormalWeb"/>
        <w:jc w:val="both"/>
      </w:pPr>
    </w:p>
    <w:p w:rsidR="008A4276" w:rsidRPr="00D05845" w:rsidRDefault="008A4276" w:rsidP="001F5AC2">
      <w:pPr>
        <w:pStyle w:val="NormalWeb"/>
        <w:jc w:val="both"/>
      </w:pPr>
    </w:p>
    <w:p w:rsidR="009E74D2" w:rsidRPr="00D05845" w:rsidRDefault="009E74D2" w:rsidP="001F5AC2">
      <w:pPr>
        <w:spacing w:after="0" w:line="480" w:lineRule="auto"/>
        <w:jc w:val="center"/>
        <w:rPr>
          <w:rFonts w:ascii="Times New Roman" w:hAnsi="Times New Roman" w:cs="Times New Roman"/>
          <w:sz w:val="24"/>
          <w:szCs w:val="24"/>
        </w:rPr>
      </w:pPr>
      <w:r w:rsidRPr="00D05845">
        <w:rPr>
          <w:rFonts w:ascii="Times New Roman" w:hAnsi="Times New Roman" w:cs="Times New Roman"/>
          <w:b/>
          <w:sz w:val="24"/>
          <w:szCs w:val="24"/>
        </w:rPr>
        <w:t>SIMON SHONHAYI DENHERE</w:t>
      </w:r>
    </w:p>
    <w:p w:rsidR="009E74D2" w:rsidRPr="00D05845" w:rsidRDefault="009E74D2" w:rsidP="001F5AC2">
      <w:pPr>
        <w:spacing w:after="0" w:line="480" w:lineRule="auto"/>
        <w:jc w:val="center"/>
        <w:rPr>
          <w:rFonts w:ascii="Times New Roman" w:hAnsi="Times New Roman" w:cs="Times New Roman"/>
          <w:sz w:val="24"/>
          <w:szCs w:val="24"/>
        </w:rPr>
      </w:pPr>
      <w:r w:rsidRPr="00D05845">
        <w:rPr>
          <w:rFonts w:ascii="Times New Roman" w:hAnsi="Times New Roman" w:cs="Times New Roman"/>
          <w:sz w:val="24"/>
          <w:szCs w:val="24"/>
        </w:rPr>
        <w:t>v</w:t>
      </w:r>
    </w:p>
    <w:p w:rsidR="00D0240C" w:rsidRPr="00D05845" w:rsidRDefault="002548C6" w:rsidP="002548C6">
      <w:pPr>
        <w:pStyle w:val="ListParagraph"/>
        <w:numPr>
          <w:ilvl w:val="0"/>
          <w:numId w:val="13"/>
        </w:numPr>
        <w:spacing w:after="0" w:line="480" w:lineRule="auto"/>
        <w:jc w:val="center"/>
        <w:rPr>
          <w:rFonts w:ascii="Times New Roman" w:hAnsi="Times New Roman" w:cs="Times New Roman"/>
          <w:b/>
          <w:sz w:val="24"/>
          <w:szCs w:val="24"/>
        </w:rPr>
      </w:pPr>
      <w:r w:rsidRPr="00D05845">
        <w:rPr>
          <w:rFonts w:ascii="Times New Roman" w:hAnsi="Times New Roman" w:cs="Times New Roman"/>
          <w:b/>
          <w:sz w:val="24"/>
          <w:szCs w:val="24"/>
        </w:rPr>
        <w:t xml:space="preserve">    </w:t>
      </w:r>
      <w:r w:rsidR="00D0240C" w:rsidRPr="00D05845">
        <w:rPr>
          <w:rFonts w:ascii="Times New Roman" w:hAnsi="Times New Roman" w:cs="Times New Roman"/>
          <w:b/>
          <w:sz w:val="24"/>
          <w:szCs w:val="24"/>
        </w:rPr>
        <w:t>MUTSA DENHERE (nee MARANGE)</w:t>
      </w:r>
    </w:p>
    <w:p w:rsidR="009E74D2" w:rsidRPr="00D05845" w:rsidRDefault="002548C6" w:rsidP="002548C6">
      <w:pPr>
        <w:pStyle w:val="ListParagraph"/>
        <w:numPr>
          <w:ilvl w:val="0"/>
          <w:numId w:val="13"/>
        </w:numPr>
        <w:spacing w:after="0" w:line="480" w:lineRule="auto"/>
        <w:jc w:val="center"/>
        <w:rPr>
          <w:rFonts w:ascii="Times New Roman" w:hAnsi="Times New Roman" w:cs="Times New Roman"/>
          <w:b/>
          <w:sz w:val="24"/>
          <w:szCs w:val="24"/>
        </w:rPr>
      </w:pPr>
      <w:r w:rsidRPr="00D05845">
        <w:rPr>
          <w:rFonts w:ascii="Times New Roman" w:hAnsi="Times New Roman" w:cs="Times New Roman"/>
          <w:b/>
          <w:sz w:val="24"/>
          <w:szCs w:val="24"/>
        </w:rPr>
        <w:t xml:space="preserve">    </w:t>
      </w:r>
      <w:r w:rsidR="00D0240C" w:rsidRPr="00D05845">
        <w:rPr>
          <w:rFonts w:ascii="Times New Roman" w:hAnsi="Times New Roman" w:cs="Times New Roman"/>
          <w:b/>
          <w:sz w:val="24"/>
          <w:szCs w:val="24"/>
        </w:rPr>
        <w:t>ATTORNEY</w:t>
      </w:r>
      <w:r w:rsidR="004D765B" w:rsidRPr="00D05845">
        <w:rPr>
          <w:rFonts w:ascii="Times New Roman" w:hAnsi="Times New Roman" w:cs="Times New Roman"/>
          <w:b/>
          <w:sz w:val="24"/>
          <w:szCs w:val="24"/>
        </w:rPr>
        <w:t>-</w:t>
      </w:r>
      <w:r w:rsidR="00D0240C" w:rsidRPr="00D05845">
        <w:rPr>
          <w:rFonts w:ascii="Times New Roman" w:hAnsi="Times New Roman" w:cs="Times New Roman"/>
          <w:b/>
          <w:sz w:val="24"/>
          <w:szCs w:val="24"/>
        </w:rPr>
        <w:t>GENERAL OF ZIMBABWE</w:t>
      </w:r>
    </w:p>
    <w:p w:rsidR="009E74D2" w:rsidRPr="00D05845" w:rsidRDefault="009E74D2" w:rsidP="001F5AC2">
      <w:pPr>
        <w:spacing w:after="0" w:line="240" w:lineRule="auto"/>
        <w:jc w:val="both"/>
        <w:rPr>
          <w:rFonts w:ascii="Times New Roman" w:hAnsi="Times New Roman" w:cs="Times New Roman"/>
          <w:b/>
          <w:sz w:val="24"/>
          <w:szCs w:val="24"/>
        </w:rPr>
      </w:pPr>
    </w:p>
    <w:p w:rsidR="009E74D2" w:rsidRPr="00D05845" w:rsidRDefault="009E74D2" w:rsidP="001F5AC2">
      <w:pPr>
        <w:spacing w:after="0" w:line="240" w:lineRule="auto"/>
        <w:jc w:val="both"/>
        <w:rPr>
          <w:rFonts w:ascii="Times New Roman" w:hAnsi="Times New Roman" w:cs="Times New Roman"/>
          <w:b/>
          <w:sz w:val="24"/>
          <w:szCs w:val="24"/>
        </w:rPr>
      </w:pPr>
      <w:r w:rsidRPr="00D05845">
        <w:rPr>
          <w:rFonts w:ascii="Times New Roman" w:hAnsi="Times New Roman" w:cs="Times New Roman"/>
          <w:b/>
          <w:sz w:val="24"/>
          <w:szCs w:val="24"/>
        </w:rPr>
        <w:t>CONSTITUTIONAL COURT OF ZIMBABWE</w:t>
      </w:r>
    </w:p>
    <w:p w:rsidR="009E74D2" w:rsidRPr="00D05845" w:rsidRDefault="00082E2B" w:rsidP="001F5AC2">
      <w:pPr>
        <w:tabs>
          <w:tab w:val="left" w:pos="5115"/>
        </w:tabs>
        <w:spacing w:after="0" w:line="240" w:lineRule="auto"/>
        <w:jc w:val="both"/>
        <w:rPr>
          <w:rFonts w:ascii="Times New Roman" w:hAnsi="Times New Roman" w:cs="Times New Roman"/>
          <w:sz w:val="24"/>
          <w:szCs w:val="24"/>
        </w:rPr>
      </w:pPr>
      <w:r w:rsidRPr="00D05845">
        <w:rPr>
          <w:rFonts w:ascii="Times New Roman" w:hAnsi="Times New Roman" w:cs="Times New Roman"/>
          <w:b/>
          <w:sz w:val="24"/>
          <w:szCs w:val="24"/>
        </w:rPr>
        <w:t>HARARE, NOVEMBER</w:t>
      </w:r>
      <w:r w:rsidR="009E74D2" w:rsidRPr="00D05845">
        <w:rPr>
          <w:rFonts w:ascii="Times New Roman" w:hAnsi="Times New Roman" w:cs="Times New Roman"/>
          <w:b/>
          <w:sz w:val="24"/>
          <w:szCs w:val="24"/>
        </w:rPr>
        <w:t xml:space="preserve"> 17,</w:t>
      </w:r>
      <w:r w:rsidR="00312539" w:rsidRPr="00D05845">
        <w:rPr>
          <w:rFonts w:ascii="Times New Roman" w:hAnsi="Times New Roman" w:cs="Times New Roman"/>
          <w:b/>
          <w:sz w:val="24"/>
          <w:szCs w:val="24"/>
        </w:rPr>
        <w:t xml:space="preserve"> 2017</w:t>
      </w:r>
      <w:r w:rsidR="006556DD" w:rsidRPr="00D05845">
        <w:rPr>
          <w:rFonts w:ascii="Times New Roman" w:hAnsi="Times New Roman" w:cs="Times New Roman"/>
          <w:b/>
          <w:sz w:val="24"/>
          <w:szCs w:val="24"/>
        </w:rPr>
        <w:t xml:space="preserve"> &amp; </w:t>
      </w:r>
      <w:r w:rsidR="00FA23AF">
        <w:rPr>
          <w:rFonts w:ascii="Times New Roman" w:hAnsi="Times New Roman" w:cs="Times New Roman"/>
          <w:b/>
          <w:sz w:val="24"/>
          <w:szCs w:val="24"/>
        </w:rPr>
        <w:t>MARCH 13, 2019</w:t>
      </w:r>
    </w:p>
    <w:p w:rsidR="009E74D2" w:rsidRPr="00D05845" w:rsidRDefault="009E74D2" w:rsidP="001F5AC2">
      <w:pPr>
        <w:spacing w:after="0" w:line="240" w:lineRule="auto"/>
        <w:jc w:val="both"/>
        <w:rPr>
          <w:rFonts w:ascii="Times New Roman" w:hAnsi="Times New Roman" w:cs="Times New Roman"/>
          <w:sz w:val="24"/>
          <w:szCs w:val="24"/>
        </w:rPr>
      </w:pPr>
    </w:p>
    <w:p w:rsidR="009E74D2" w:rsidRPr="00D05845" w:rsidRDefault="009E74D2" w:rsidP="001F5AC2">
      <w:pPr>
        <w:spacing w:after="0" w:line="240" w:lineRule="auto"/>
        <w:jc w:val="both"/>
        <w:rPr>
          <w:rFonts w:ascii="Times New Roman" w:hAnsi="Times New Roman" w:cs="Times New Roman"/>
          <w:sz w:val="24"/>
          <w:szCs w:val="24"/>
        </w:rPr>
      </w:pPr>
    </w:p>
    <w:p w:rsidR="009E74D2" w:rsidRPr="00D05845" w:rsidRDefault="00D0240C" w:rsidP="000E193F">
      <w:pPr>
        <w:spacing w:after="0" w:line="480" w:lineRule="auto"/>
        <w:jc w:val="both"/>
        <w:rPr>
          <w:rFonts w:ascii="Times New Roman" w:hAnsi="Times New Roman" w:cs="Times New Roman"/>
          <w:sz w:val="24"/>
          <w:szCs w:val="24"/>
        </w:rPr>
      </w:pPr>
      <w:r w:rsidRPr="00D05845">
        <w:rPr>
          <w:rFonts w:ascii="Times New Roman" w:hAnsi="Times New Roman" w:cs="Times New Roman"/>
          <w:i/>
          <w:sz w:val="24"/>
          <w:szCs w:val="24"/>
        </w:rPr>
        <w:t xml:space="preserve">L </w:t>
      </w:r>
      <w:proofErr w:type="spellStart"/>
      <w:r w:rsidRPr="00D05845">
        <w:rPr>
          <w:rFonts w:ascii="Times New Roman" w:hAnsi="Times New Roman" w:cs="Times New Roman"/>
          <w:i/>
          <w:sz w:val="24"/>
          <w:szCs w:val="24"/>
        </w:rPr>
        <w:t>Madhuku</w:t>
      </w:r>
      <w:proofErr w:type="spellEnd"/>
      <w:r w:rsidR="009E74D2" w:rsidRPr="00D05845">
        <w:rPr>
          <w:rFonts w:ascii="Times New Roman" w:hAnsi="Times New Roman" w:cs="Times New Roman"/>
          <w:sz w:val="24"/>
          <w:szCs w:val="24"/>
        </w:rPr>
        <w:t>, for the applicant</w:t>
      </w:r>
    </w:p>
    <w:p w:rsidR="009E74D2" w:rsidRPr="00D05845" w:rsidRDefault="00D0240C" w:rsidP="000E193F">
      <w:pPr>
        <w:spacing w:after="0" w:line="480" w:lineRule="auto"/>
        <w:jc w:val="both"/>
        <w:rPr>
          <w:rFonts w:ascii="Times New Roman" w:hAnsi="Times New Roman" w:cs="Times New Roman"/>
          <w:sz w:val="24"/>
          <w:szCs w:val="24"/>
        </w:rPr>
      </w:pPr>
      <w:r w:rsidRPr="00D05845">
        <w:rPr>
          <w:rFonts w:ascii="Times New Roman" w:hAnsi="Times New Roman" w:cs="Times New Roman"/>
          <w:i/>
          <w:sz w:val="24"/>
          <w:szCs w:val="24"/>
        </w:rPr>
        <w:t xml:space="preserve">T </w:t>
      </w:r>
      <w:proofErr w:type="spellStart"/>
      <w:r w:rsidRPr="00D05845">
        <w:rPr>
          <w:rFonts w:ascii="Times New Roman" w:hAnsi="Times New Roman" w:cs="Times New Roman"/>
          <w:i/>
          <w:sz w:val="24"/>
          <w:szCs w:val="24"/>
        </w:rPr>
        <w:t>Mpofu</w:t>
      </w:r>
      <w:proofErr w:type="spellEnd"/>
      <w:r w:rsidR="00BF0B8E" w:rsidRPr="00D05845">
        <w:rPr>
          <w:rFonts w:ascii="Times New Roman" w:hAnsi="Times New Roman" w:cs="Times New Roman"/>
          <w:i/>
          <w:sz w:val="24"/>
          <w:szCs w:val="24"/>
        </w:rPr>
        <w:t>,</w:t>
      </w:r>
      <w:r w:rsidR="00255421" w:rsidRPr="00255421">
        <w:rPr>
          <w:rFonts w:ascii="Times New Roman" w:hAnsi="Times New Roman" w:cs="Times New Roman"/>
          <w:sz w:val="24"/>
          <w:szCs w:val="24"/>
        </w:rPr>
        <w:t xml:space="preserve"> </w:t>
      </w:r>
      <w:r w:rsidR="00AE6C47">
        <w:rPr>
          <w:rFonts w:ascii="Times New Roman" w:hAnsi="Times New Roman" w:cs="Times New Roman"/>
          <w:sz w:val="24"/>
          <w:szCs w:val="24"/>
        </w:rPr>
        <w:t>with him</w:t>
      </w:r>
      <w:r w:rsidR="00AE6C47" w:rsidRPr="00D05845">
        <w:rPr>
          <w:rFonts w:ascii="Times New Roman" w:hAnsi="Times New Roman" w:cs="Times New Roman"/>
          <w:sz w:val="24"/>
          <w:szCs w:val="24"/>
        </w:rPr>
        <w:t xml:space="preserve"> </w:t>
      </w:r>
      <w:r w:rsidR="00AE6C47">
        <w:rPr>
          <w:rFonts w:ascii="Times New Roman" w:hAnsi="Times New Roman" w:cs="Times New Roman"/>
          <w:i/>
          <w:sz w:val="24"/>
          <w:szCs w:val="24"/>
        </w:rPr>
        <w:t>H </w:t>
      </w:r>
      <w:proofErr w:type="spellStart"/>
      <w:r w:rsidR="00AE6C47" w:rsidRPr="00255421">
        <w:rPr>
          <w:rFonts w:ascii="Times New Roman" w:hAnsi="Times New Roman" w:cs="Times New Roman"/>
          <w:i/>
          <w:sz w:val="24"/>
          <w:szCs w:val="24"/>
        </w:rPr>
        <w:t>Nkomo</w:t>
      </w:r>
      <w:proofErr w:type="spellEnd"/>
      <w:r w:rsidR="00AE6C47">
        <w:rPr>
          <w:rFonts w:ascii="Times New Roman" w:hAnsi="Times New Roman" w:cs="Times New Roman"/>
          <w:sz w:val="24"/>
          <w:szCs w:val="24"/>
        </w:rPr>
        <w:t>,</w:t>
      </w:r>
      <w:r w:rsidR="00255421">
        <w:rPr>
          <w:rFonts w:ascii="Times New Roman" w:hAnsi="Times New Roman" w:cs="Times New Roman"/>
          <w:sz w:val="24"/>
          <w:szCs w:val="24"/>
        </w:rPr>
        <w:t xml:space="preserve"> </w:t>
      </w:r>
      <w:r w:rsidR="00BF0B8E" w:rsidRPr="00255421">
        <w:rPr>
          <w:rFonts w:ascii="Times New Roman" w:hAnsi="Times New Roman" w:cs="Times New Roman"/>
          <w:sz w:val="24"/>
          <w:szCs w:val="24"/>
        </w:rPr>
        <w:t>for</w:t>
      </w:r>
      <w:r w:rsidR="00BF0B8E" w:rsidRPr="00D05845">
        <w:rPr>
          <w:rFonts w:ascii="Times New Roman" w:hAnsi="Times New Roman" w:cs="Times New Roman"/>
          <w:sz w:val="24"/>
          <w:szCs w:val="24"/>
        </w:rPr>
        <w:t xml:space="preserve"> the first</w:t>
      </w:r>
      <w:r w:rsidRPr="00D05845">
        <w:rPr>
          <w:rFonts w:ascii="Times New Roman" w:hAnsi="Times New Roman" w:cs="Times New Roman"/>
          <w:sz w:val="24"/>
          <w:szCs w:val="24"/>
        </w:rPr>
        <w:t xml:space="preserve"> </w:t>
      </w:r>
      <w:r w:rsidR="009E74D2" w:rsidRPr="00D05845">
        <w:rPr>
          <w:rFonts w:ascii="Times New Roman" w:hAnsi="Times New Roman" w:cs="Times New Roman"/>
          <w:sz w:val="24"/>
          <w:szCs w:val="24"/>
        </w:rPr>
        <w:t>r</w:t>
      </w:r>
      <w:r w:rsidRPr="00D05845">
        <w:rPr>
          <w:rFonts w:ascii="Times New Roman" w:hAnsi="Times New Roman" w:cs="Times New Roman"/>
          <w:sz w:val="24"/>
          <w:szCs w:val="24"/>
        </w:rPr>
        <w:t xml:space="preserve">espondent </w:t>
      </w:r>
    </w:p>
    <w:p w:rsidR="00623989" w:rsidRPr="00D05845" w:rsidRDefault="00BF0B8E" w:rsidP="000E193F">
      <w:pPr>
        <w:spacing w:after="0" w:line="480" w:lineRule="auto"/>
        <w:jc w:val="both"/>
        <w:rPr>
          <w:rFonts w:ascii="Times New Roman" w:hAnsi="Times New Roman" w:cs="Times New Roman"/>
          <w:sz w:val="24"/>
          <w:szCs w:val="24"/>
        </w:rPr>
      </w:pPr>
      <w:r w:rsidRPr="00D05845">
        <w:rPr>
          <w:rFonts w:ascii="Times New Roman" w:hAnsi="Times New Roman" w:cs="Times New Roman"/>
          <w:sz w:val="24"/>
          <w:szCs w:val="24"/>
        </w:rPr>
        <w:t>No appearance for the second</w:t>
      </w:r>
      <w:r w:rsidR="00623989" w:rsidRPr="00D05845">
        <w:rPr>
          <w:rFonts w:ascii="Times New Roman" w:hAnsi="Times New Roman" w:cs="Times New Roman"/>
          <w:sz w:val="24"/>
          <w:szCs w:val="24"/>
        </w:rPr>
        <w:t xml:space="preserve"> respondent</w:t>
      </w:r>
    </w:p>
    <w:p w:rsidR="009E74D2" w:rsidRPr="00D05845" w:rsidRDefault="009E74D2" w:rsidP="001F5AC2">
      <w:pPr>
        <w:spacing w:after="0" w:line="240" w:lineRule="auto"/>
        <w:jc w:val="both"/>
        <w:rPr>
          <w:rFonts w:ascii="Times New Roman" w:hAnsi="Times New Roman" w:cs="Times New Roman"/>
          <w:b/>
          <w:sz w:val="24"/>
          <w:szCs w:val="24"/>
        </w:rPr>
      </w:pPr>
    </w:p>
    <w:p w:rsidR="00FC6AD3" w:rsidRPr="00D05845" w:rsidRDefault="00FC6AD3" w:rsidP="00FC6AD3">
      <w:pPr>
        <w:spacing w:after="0" w:line="240" w:lineRule="auto"/>
        <w:ind w:left="2160" w:firstLine="720"/>
        <w:jc w:val="both"/>
        <w:rPr>
          <w:rFonts w:ascii="Times New Roman" w:hAnsi="Times New Roman" w:cs="Times New Roman"/>
          <w:b/>
          <w:sz w:val="24"/>
          <w:szCs w:val="24"/>
        </w:rPr>
      </w:pPr>
      <w:r w:rsidRPr="00D05845">
        <w:rPr>
          <w:rFonts w:ascii="Times New Roman" w:hAnsi="Times New Roman" w:cs="Times New Roman"/>
          <w:b/>
          <w:sz w:val="24"/>
          <w:szCs w:val="24"/>
        </w:rPr>
        <w:t xml:space="preserve">Before: MALABA CJ, In Chambers </w:t>
      </w:r>
    </w:p>
    <w:p w:rsidR="006556DD" w:rsidRPr="00D05845" w:rsidRDefault="006556DD" w:rsidP="006556DD">
      <w:pPr>
        <w:pStyle w:val="NoSpacing"/>
        <w:rPr>
          <w:rFonts w:ascii="Times New Roman" w:hAnsi="Times New Roman" w:cs="Times New Roman"/>
          <w:sz w:val="24"/>
          <w:szCs w:val="24"/>
        </w:rPr>
      </w:pPr>
    </w:p>
    <w:p w:rsidR="00213263" w:rsidRPr="00D05845" w:rsidRDefault="00027B53" w:rsidP="00E13593">
      <w:pPr>
        <w:pStyle w:val="NormalWeb"/>
        <w:spacing w:after="0" w:afterAutospacing="0" w:line="480" w:lineRule="auto"/>
        <w:ind w:firstLine="720"/>
        <w:jc w:val="both"/>
      </w:pPr>
      <w:r w:rsidRPr="00D05845">
        <w:t xml:space="preserve">This is a chamber application for </w:t>
      </w:r>
      <w:r w:rsidR="00810D58" w:rsidRPr="00D05845">
        <w:t>an order</w:t>
      </w:r>
      <w:r w:rsidR="00BF0B8E" w:rsidRPr="00D05845">
        <w:t xml:space="preserve"> for </w:t>
      </w:r>
      <w:r w:rsidRPr="00D05845">
        <w:t>direct access to</w:t>
      </w:r>
      <w:r w:rsidR="00381D4D" w:rsidRPr="00D05845">
        <w:t xml:space="preserve"> </w:t>
      </w:r>
      <w:r w:rsidRPr="00D05845">
        <w:t>the C</w:t>
      </w:r>
      <w:r w:rsidR="00FC6AD3" w:rsidRPr="00D05845">
        <w:t>onstitutional Court</w:t>
      </w:r>
      <w:r w:rsidR="00810FB8" w:rsidRPr="00D05845">
        <w:t xml:space="preserve"> </w:t>
      </w:r>
      <w:r w:rsidR="00BF0B8E" w:rsidRPr="00D05845">
        <w:t xml:space="preserve">(“the Court”) </w:t>
      </w:r>
      <w:r w:rsidR="00810FB8" w:rsidRPr="00D05845">
        <w:t>made</w:t>
      </w:r>
      <w:r w:rsidR="00FC6AD3" w:rsidRPr="00D05845">
        <w:t xml:space="preserve"> in terms of </w:t>
      </w:r>
      <w:r w:rsidR="00166EE5" w:rsidRPr="00D05845">
        <w:t>r</w:t>
      </w:r>
      <w:r w:rsidR="005C3BA1" w:rsidRPr="00D05845">
        <w:t> </w:t>
      </w:r>
      <w:r w:rsidR="00166EE5" w:rsidRPr="00D05845">
        <w:t xml:space="preserve">21(2) </w:t>
      </w:r>
      <w:r w:rsidR="00E63605" w:rsidRPr="00D05845">
        <w:t>of the</w:t>
      </w:r>
      <w:r w:rsidRPr="00D05845">
        <w:t xml:space="preserve"> Constitut</w:t>
      </w:r>
      <w:r w:rsidR="00BF0B8E" w:rsidRPr="00D05845">
        <w:t>ional Court Rules SI</w:t>
      </w:r>
      <w:r w:rsidR="00E63605" w:rsidRPr="00D05845">
        <w:t xml:space="preserve"> 61/2016</w:t>
      </w:r>
      <w:r w:rsidR="00A4196B" w:rsidRPr="00D05845">
        <w:t>,</w:t>
      </w:r>
      <w:r w:rsidR="00E63605" w:rsidRPr="00D05845">
        <w:t xml:space="preserve"> (</w:t>
      </w:r>
      <w:r w:rsidR="00810FB8" w:rsidRPr="00D05845">
        <w:t>“</w:t>
      </w:r>
      <w:r w:rsidR="00E63605" w:rsidRPr="00D05845">
        <w:t>the Rules</w:t>
      </w:r>
      <w:r w:rsidR="00810FB8" w:rsidRPr="00D05845">
        <w:t>”</w:t>
      </w:r>
      <w:r w:rsidR="00E63605" w:rsidRPr="00D05845">
        <w:t>).</w:t>
      </w:r>
      <w:r w:rsidR="00FC6AD3" w:rsidRPr="00D05845">
        <w:t xml:space="preserve">  </w:t>
      </w:r>
    </w:p>
    <w:p w:rsidR="000F59D2" w:rsidRPr="00D05845" w:rsidRDefault="00F56DE8" w:rsidP="00E13593">
      <w:pPr>
        <w:pStyle w:val="NormalWeb"/>
        <w:spacing w:after="0" w:afterAutospacing="0" w:line="480" w:lineRule="auto"/>
        <w:jc w:val="both"/>
        <w:rPr>
          <w:b/>
          <w:u w:val="single"/>
        </w:rPr>
      </w:pPr>
      <w:r w:rsidRPr="00D05845">
        <w:rPr>
          <w:b/>
          <w:u w:val="single"/>
        </w:rPr>
        <w:t>FACTUAL BACKGROUND</w:t>
      </w:r>
    </w:p>
    <w:p w:rsidR="005C3BA1" w:rsidRPr="00D05845" w:rsidRDefault="005C3BA1" w:rsidP="00E13593">
      <w:pPr>
        <w:pStyle w:val="NoSpacing"/>
        <w:jc w:val="both"/>
        <w:rPr>
          <w:rFonts w:ascii="Times New Roman" w:hAnsi="Times New Roman" w:cs="Times New Roman"/>
          <w:sz w:val="24"/>
          <w:szCs w:val="24"/>
        </w:rPr>
      </w:pPr>
    </w:p>
    <w:p w:rsidR="00732CCB" w:rsidRPr="00D05845" w:rsidRDefault="00027B53" w:rsidP="00E13593">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lastRenderedPageBreak/>
        <w:t xml:space="preserve">The applicant was the defendant in a divorce action instituted by the first respondent in the High Court. The action culminated in a judgment </w:t>
      </w:r>
      <w:r w:rsidR="00810FB8" w:rsidRPr="00D05845">
        <w:rPr>
          <w:rFonts w:ascii="Times New Roman" w:hAnsi="Times New Roman" w:cs="Times New Roman"/>
          <w:sz w:val="24"/>
          <w:szCs w:val="24"/>
        </w:rPr>
        <w:t>in which the High Court</w:t>
      </w:r>
      <w:r w:rsidR="00C368EA" w:rsidRPr="00D05845">
        <w:rPr>
          <w:rFonts w:ascii="Times New Roman" w:hAnsi="Times New Roman" w:cs="Times New Roman"/>
          <w:sz w:val="24"/>
          <w:szCs w:val="24"/>
        </w:rPr>
        <w:t xml:space="preserve"> granted an order of divorce</w:t>
      </w:r>
      <w:r w:rsidR="00732CCB" w:rsidRPr="00D05845">
        <w:rPr>
          <w:rFonts w:ascii="Times New Roman" w:hAnsi="Times New Roman" w:cs="Times New Roman"/>
          <w:sz w:val="24"/>
          <w:szCs w:val="24"/>
        </w:rPr>
        <w:t>,</w:t>
      </w:r>
      <w:r w:rsidR="00C368EA" w:rsidRPr="00D05845">
        <w:rPr>
          <w:rFonts w:ascii="Times New Roman" w:hAnsi="Times New Roman" w:cs="Times New Roman"/>
          <w:sz w:val="24"/>
          <w:szCs w:val="24"/>
        </w:rPr>
        <w:t xml:space="preserve"> coupled wi</w:t>
      </w:r>
      <w:r w:rsidR="00E111E6" w:rsidRPr="00D05845">
        <w:rPr>
          <w:rFonts w:ascii="Times New Roman" w:hAnsi="Times New Roman" w:cs="Times New Roman"/>
          <w:sz w:val="24"/>
          <w:szCs w:val="24"/>
        </w:rPr>
        <w:t>th the distribution of the asse</w:t>
      </w:r>
      <w:r w:rsidR="00C368EA" w:rsidRPr="00D05845">
        <w:rPr>
          <w:rFonts w:ascii="Times New Roman" w:hAnsi="Times New Roman" w:cs="Times New Roman"/>
          <w:sz w:val="24"/>
          <w:szCs w:val="24"/>
        </w:rPr>
        <w:t>ts of the spouses</w:t>
      </w:r>
      <w:r w:rsidR="00E111E6" w:rsidRPr="00D05845">
        <w:rPr>
          <w:rFonts w:ascii="Times New Roman" w:hAnsi="Times New Roman" w:cs="Times New Roman"/>
          <w:sz w:val="24"/>
          <w:szCs w:val="24"/>
        </w:rPr>
        <w:t>, maintenance</w:t>
      </w:r>
      <w:r w:rsidR="004D765B" w:rsidRPr="00D05845">
        <w:rPr>
          <w:rFonts w:ascii="Times New Roman" w:hAnsi="Times New Roman" w:cs="Times New Roman"/>
          <w:sz w:val="24"/>
          <w:szCs w:val="24"/>
        </w:rPr>
        <w:t>,</w:t>
      </w:r>
      <w:r w:rsidR="00E111E6" w:rsidRPr="00D05845">
        <w:rPr>
          <w:rFonts w:ascii="Times New Roman" w:hAnsi="Times New Roman" w:cs="Times New Roman"/>
          <w:sz w:val="24"/>
          <w:szCs w:val="24"/>
        </w:rPr>
        <w:t xml:space="preserve"> and an order governing custody</w:t>
      </w:r>
      <w:r w:rsidR="00810D58" w:rsidRPr="00D05845">
        <w:rPr>
          <w:rFonts w:ascii="Times New Roman" w:hAnsi="Times New Roman" w:cs="Times New Roman"/>
          <w:sz w:val="24"/>
          <w:szCs w:val="24"/>
        </w:rPr>
        <w:t xml:space="preserve"> of</w:t>
      </w:r>
      <w:r w:rsidR="00E111E6" w:rsidRPr="00D05845">
        <w:rPr>
          <w:rFonts w:ascii="Times New Roman" w:hAnsi="Times New Roman" w:cs="Times New Roman"/>
          <w:sz w:val="24"/>
          <w:szCs w:val="24"/>
        </w:rPr>
        <w:t xml:space="preserve"> and access </w:t>
      </w:r>
      <w:r w:rsidR="00810D58" w:rsidRPr="00D05845">
        <w:rPr>
          <w:rFonts w:ascii="Times New Roman" w:hAnsi="Times New Roman" w:cs="Times New Roman"/>
          <w:sz w:val="24"/>
          <w:szCs w:val="24"/>
        </w:rPr>
        <w:t>to</w:t>
      </w:r>
      <w:r w:rsidR="00E111E6" w:rsidRPr="00D05845">
        <w:rPr>
          <w:rFonts w:ascii="Times New Roman" w:hAnsi="Times New Roman" w:cs="Times New Roman"/>
          <w:sz w:val="24"/>
          <w:szCs w:val="24"/>
        </w:rPr>
        <w:t xml:space="preserve"> two minor children</w:t>
      </w:r>
      <w:r w:rsidRPr="00D05845">
        <w:rPr>
          <w:rFonts w:ascii="Times New Roman" w:hAnsi="Times New Roman" w:cs="Times New Roman"/>
          <w:sz w:val="24"/>
          <w:szCs w:val="24"/>
        </w:rPr>
        <w:t>.</w:t>
      </w:r>
      <w:r w:rsidR="00C368EA" w:rsidRPr="00D05845">
        <w:rPr>
          <w:rFonts w:ascii="Times New Roman" w:hAnsi="Times New Roman" w:cs="Times New Roman"/>
          <w:sz w:val="24"/>
          <w:szCs w:val="24"/>
        </w:rPr>
        <w:t xml:space="preserve"> </w:t>
      </w:r>
    </w:p>
    <w:p w:rsidR="00261233" w:rsidRPr="00D05845" w:rsidRDefault="00B52F1B" w:rsidP="00E13593">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 xml:space="preserve">The applicant was aggrieved by the judgment of the High Court </w:t>
      </w:r>
      <w:r w:rsidR="00810D58" w:rsidRPr="00D05845">
        <w:rPr>
          <w:rFonts w:ascii="Times New Roman" w:hAnsi="Times New Roman" w:cs="Times New Roman"/>
          <w:sz w:val="24"/>
          <w:szCs w:val="24"/>
        </w:rPr>
        <w:t>o</w:t>
      </w:r>
      <w:r w:rsidR="00186510" w:rsidRPr="00D05845">
        <w:rPr>
          <w:rFonts w:ascii="Times New Roman" w:hAnsi="Times New Roman" w:cs="Times New Roman"/>
          <w:sz w:val="24"/>
          <w:szCs w:val="24"/>
        </w:rPr>
        <w:t>n</w:t>
      </w:r>
      <w:r w:rsidR="00810D58" w:rsidRPr="00D05845">
        <w:rPr>
          <w:rFonts w:ascii="Times New Roman" w:hAnsi="Times New Roman" w:cs="Times New Roman"/>
          <w:sz w:val="24"/>
          <w:szCs w:val="24"/>
        </w:rPr>
        <w:t xml:space="preserve"> the distribution of property </w:t>
      </w:r>
      <w:r w:rsidRPr="00D05845">
        <w:rPr>
          <w:rFonts w:ascii="Times New Roman" w:hAnsi="Times New Roman" w:cs="Times New Roman"/>
          <w:sz w:val="24"/>
          <w:szCs w:val="24"/>
        </w:rPr>
        <w:t xml:space="preserve">and </w:t>
      </w:r>
      <w:r w:rsidR="00027B53" w:rsidRPr="00D05845">
        <w:rPr>
          <w:rFonts w:ascii="Times New Roman" w:hAnsi="Times New Roman" w:cs="Times New Roman"/>
          <w:sz w:val="24"/>
          <w:szCs w:val="24"/>
        </w:rPr>
        <w:t xml:space="preserve">appealed </w:t>
      </w:r>
      <w:r w:rsidR="00732CCB" w:rsidRPr="00D05845">
        <w:rPr>
          <w:rFonts w:ascii="Times New Roman" w:hAnsi="Times New Roman" w:cs="Times New Roman"/>
          <w:sz w:val="24"/>
          <w:szCs w:val="24"/>
        </w:rPr>
        <w:t>to</w:t>
      </w:r>
      <w:r w:rsidR="00732CCB" w:rsidRPr="00D05845">
        <w:rPr>
          <w:rFonts w:ascii="Times New Roman" w:hAnsi="Times New Roman" w:cs="Times New Roman"/>
          <w:color w:val="FF0000"/>
          <w:sz w:val="24"/>
          <w:szCs w:val="24"/>
        </w:rPr>
        <w:t xml:space="preserve"> </w:t>
      </w:r>
      <w:r w:rsidR="00027B53" w:rsidRPr="00D05845">
        <w:rPr>
          <w:rFonts w:ascii="Times New Roman" w:hAnsi="Times New Roman" w:cs="Times New Roman"/>
          <w:sz w:val="24"/>
          <w:szCs w:val="24"/>
        </w:rPr>
        <w:t>the Supreme Court</w:t>
      </w:r>
      <w:r w:rsidR="00810D58" w:rsidRPr="00D05845">
        <w:rPr>
          <w:rFonts w:ascii="Times New Roman" w:hAnsi="Times New Roman" w:cs="Times New Roman"/>
          <w:sz w:val="24"/>
          <w:szCs w:val="24"/>
        </w:rPr>
        <w:t xml:space="preserve"> (“the court </w:t>
      </w:r>
      <w:r w:rsidR="00810D58" w:rsidRPr="00D05845">
        <w:rPr>
          <w:rFonts w:ascii="Times New Roman" w:hAnsi="Times New Roman" w:cs="Times New Roman"/>
          <w:i/>
          <w:sz w:val="24"/>
          <w:szCs w:val="24"/>
        </w:rPr>
        <w:t>a quo</w:t>
      </w:r>
      <w:r w:rsidR="00810D58" w:rsidRPr="00D05845">
        <w:rPr>
          <w:rFonts w:ascii="Times New Roman" w:hAnsi="Times New Roman" w:cs="Times New Roman"/>
          <w:sz w:val="24"/>
          <w:szCs w:val="24"/>
        </w:rPr>
        <w:t>)</w:t>
      </w:r>
      <w:r w:rsidR="00027B53" w:rsidRPr="00D05845">
        <w:rPr>
          <w:rFonts w:ascii="Times New Roman" w:hAnsi="Times New Roman" w:cs="Times New Roman"/>
          <w:sz w:val="24"/>
          <w:szCs w:val="24"/>
        </w:rPr>
        <w:t xml:space="preserve">. </w:t>
      </w:r>
      <w:r w:rsidR="001B1663" w:rsidRPr="00D05845">
        <w:rPr>
          <w:rFonts w:ascii="Times New Roman" w:hAnsi="Times New Roman" w:cs="Times New Roman"/>
          <w:sz w:val="24"/>
          <w:szCs w:val="24"/>
        </w:rPr>
        <w:t>T</w:t>
      </w:r>
      <w:r w:rsidR="00027B53" w:rsidRPr="00D05845">
        <w:rPr>
          <w:rFonts w:ascii="Times New Roman" w:hAnsi="Times New Roman" w:cs="Times New Roman"/>
          <w:sz w:val="24"/>
          <w:szCs w:val="24"/>
        </w:rPr>
        <w:t xml:space="preserve">he first respondent cross-appealed. </w:t>
      </w:r>
      <w:r w:rsidR="00F0165B" w:rsidRPr="00D05845">
        <w:rPr>
          <w:rFonts w:ascii="Times New Roman" w:hAnsi="Times New Roman" w:cs="Times New Roman"/>
          <w:sz w:val="24"/>
          <w:szCs w:val="24"/>
        </w:rPr>
        <w:t xml:space="preserve">The applicant’s main argument </w:t>
      </w:r>
      <w:r w:rsidR="00D73A88" w:rsidRPr="00D05845">
        <w:rPr>
          <w:rFonts w:ascii="Times New Roman" w:hAnsi="Times New Roman" w:cs="Times New Roman"/>
          <w:sz w:val="24"/>
          <w:szCs w:val="24"/>
        </w:rPr>
        <w:t xml:space="preserve">in the </w:t>
      </w:r>
      <w:r w:rsidR="00A4196B" w:rsidRPr="00D05845">
        <w:rPr>
          <w:rFonts w:ascii="Times New Roman" w:hAnsi="Times New Roman" w:cs="Times New Roman"/>
          <w:sz w:val="24"/>
          <w:szCs w:val="24"/>
        </w:rPr>
        <w:t xml:space="preserve">main </w:t>
      </w:r>
      <w:r w:rsidR="00D73A88" w:rsidRPr="00D05845">
        <w:rPr>
          <w:rFonts w:ascii="Times New Roman" w:hAnsi="Times New Roman" w:cs="Times New Roman"/>
          <w:sz w:val="24"/>
          <w:szCs w:val="24"/>
        </w:rPr>
        <w:t xml:space="preserve">appeal </w:t>
      </w:r>
      <w:r w:rsidR="00F0165B" w:rsidRPr="00D05845">
        <w:rPr>
          <w:rFonts w:ascii="Times New Roman" w:hAnsi="Times New Roman" w:cs="Times New Roman"/>
          <w:sz w:val="24"/>
          <w:szCs w:val="24"/>
        </w:rPr>
        <w:t>was that the High Court failed to properly exercise its discretion in terms of s</w:t>
      </w:r>
      <w:r w:rsidR="00732CCB" w:rsidRPr="00D05845">
        <w:rPr>
          <w:rFonts w:ascii="Times New Roman" w:hAnsi="Times New Roman" w:cs="Times New Roman"/>
          <w:sz w:val="24"/>
          <w:szCs w:val="24"/>
        </w:rPr>
        <w:t> </w:t>
      </w:r>
      <w:r w:rsidR="00F0165B" w:rsidRPr="00D05845">
        <w:rPr>
          <w:rFonts w:ascii="Times New Roman" w:hAnsi="Times New Roman" w:cs="Times New Roman"/>
          <w:sz w:val="24"/>
          <w:szCs w:val="24"/>
        </w:rPr>
        <w:t>7(4) of the Matrimonial Causes Act [</w:t>
      </w:r>
      <w:r w:rsidR="00F0165B" w:rsidRPr="00D05845">
        <w:rPr>
          <w:rFonts w:ascii="Times New Roman" w:hAnsi="Times New Roman" w:cs="Times New Roman"/>
          <w:i/>
          <w:sz w:val="24"/>
          <w:szCs w:val="24"/>
        </w:rPr>
        <w:t>Chapter 5:13</w:t>
      </w:r>
      <w:r w:rsidR="002168BD" w:rsidRPr="00D05845">
        <w:rPr>
          <w:rFonts w:ascii="Times New Roman" w:hAnsi="Times New Roman" w:cs="Times New Roman"/>
          <w:sz w:val="24"/>
          <w:szCs w:val="24"/>
        </w:rPr>
        <w:t>]</w:t>
      </w:r>
      <w:r w:rsidR="00F803C5" w:rsidRPr="00D05845">
        <w:rPr>
          <w:rFonts w:ascii="Times New Roman" w:hAnsi="Times New Roman" w:cs="Times New Roman"/>
          <w:sz w:val="24"/>
          <w:szCs w:val="24"/>
        </w:rPr>
        <w:t xml:space="preserve"> (“the Matrimonial Causes Act”)</w:t>
      </w:r>
      <w:r w:rsidR="00732CCB" w:rsidRPr="00D05845">
        <w:rPr>
          <w:rFonts w:ascii="Times New Roman" w:hAnsi="Times New Roman" w:cs="Times New Roman"/>
          <w:sz w:val="24"/>
          <w:szCs w:val="24"/>
        </w:rPr>
        <w:t>,</w:t>
      </w:r>
      <w:r w:rsidR="002168BD" w:rsidRPr="00D05845">
        <w:rPr>
          <w:rFonts w:ascii="Times New Roman" w:hAnsi="Times New Roman" w:cs="Times New Roman"/>
          <w:sz w:val="24"/>
          <w:szCs w:val="24"/>
        </w:rPr>
        <w:t xml:space="preserve"> which</w:t>
      </w:r>
      <w:r w:rsidR="00A2730D" w:rsidRPr="00D05845">
        <w:rPr>
          <w:rFonts w:ascii="Times New Roman" w:hAnsi="Times New Roman" w:cs="Times New Roman"/>
          <w:sz w:val="24"/>
          <w:szCs w:val="24"/>
        </w:rPr>
        <w:t xml:space="preserve"> provides for the circumstances which </w:t>
      </w:r>
      <w:r w:rsidR="00810D58" w:rsidRPr="00D05845">
        <w:rPr>
          <w:rFonts w:ascii="Times New Roman" w:hAnsi="Times New Roman" w:cs="Times New Roman"/>
          <w:sz w:val="24"/>
          <w:szCs w:val="24"/>
        </w:rPr>
        <w:t xml:space="preserve">a </w:t>
      </w:r>
      <w:r w:rsidR="00A2730D" w:rsidRPr="00D05845">
        <w:rPr>
          <w:rFonts w:ascii="Times New Roman" w:hAnsi="Times New Roman" w:cs="Times New Roman"/>
          <w:sz w:val="24"/>
          <w:szCs w:val="24"/>
        </w:rPr>
        <w:t xml:space="preserve">court </w:t>
      </w:r>
      <w:r w:rsidR="00810D58" w:rsidRPr="00D05845">
        <w:rPr>
          <w:rFonts w:ascii="Times New Roman" w:hAnsi="Times New Roman" w:cs="Times New Roman"/>
          <w:sz w:val="24"/>
          <w:szCs w:val="24"/>
        </w:rPr>
        <w:t>may</w:t>
      </w:r>
      <w:r w:rsidR="00A2730D" w:rsidRPr="00D05845">
        <w:rPr>
          <w:rFonts w:ascii="Times New Roman" w:hAnsi="Times New Roman" w:cs="Times New Roman"/>
          <w:sz w:val="24"/>
          <w:szCs w:val="24"/>
        </w:rPr>
        <w:t xml:space="preserve"> have regard to when </w:t>
      </w:r>
      <w:r w:rsidR="00810D58" w:rsidRPr="00D05845">
        <w:rPr>
          <w:rFonts w:ascii="Times New Roman" w:hAnsi="Times New Roman" w:cs="Times New Roman"/>
          <w:sz w:val="24"/>
          <w:szCs w:val="24"/>
        </w:rPr>
        <w:t xml:space="preserve">considering the issues of </w:t>
      </w:r>
      <w:r w:rsidR="00A2730D" w:rsidRPr="00D05845">
        <w:rPr>
          <w:rFonts w:ascii="Times New Roman" w:hAnsi="Times New Roman" w:cs="Times New Roman"/>
          <w:sz w:val="24"/>
          <w:szCs w:val="24"/>
          <w:lang w:val="en-ZW"/>
        </w:rPr>
        <w:t xml:space="preserve">the division, apportionment or distribution of the assets of the spouses and the payment of maintenance. He argued that the </w:t>
      </w:r>
      <w:r w:rsidR="00810D58" w:rsidRPr="00D05845">
        <w:rPr>
          <w:rFonts w:ascii="Times New Roman" w:hAnsi="Times New Roman" w:cs="Times New Roman"/>
          <w:sz w:val="24"/>
          <w:szCs w:val="24"/>
          <w:lang w:val="en-ZW"/>
        </w:rPr>
        <w:t>High C</w:t>
      </w:r>
      <w:r w:rsidR="00A2730D" w:rsidRPr="00D05845">
        <w:rPr>
          <w:rFonts w:ascii="Times New Roman" w:hAnsi="Times New Roman" w:cs="Times New Roman"/>
          <w:sz w:val="24"/>
          <w:szCs w:val="24"/>
          <w:lang w:val="en-ZW"/>
        </w:rPr>
        <w:t xml:space="preserve">ourt </w:t>
      </w:r>
      <w:r w:rsidR="00A2730D" w:rsidRPr="00D05845">
        <w:rPr>
          <w:rFonts w:ascii="Times New Roman" w:hAnsi="Times New Roman" w:cs="Times New Roman"/>
          <w:sz w:val="24"/>
          <w:szCs w:val="24"/>
        </w:rPr>
        <w:t xml:space="preserve">failed </w:t>
      </w:r>
      <w:r w:rsidR="00F0165B" w:rsidRPr="00D05845">
        <w:rPr>
          <w:rFonts w:ascii="Times New Roman" w:hAnsi="Times New Roman" w:cs="Times New Roman"/>
          <w:sz w:val="24"/>
          <w:szCs w:val="24"/>
        </w:rPr>
        <w:t>to</w:t>
      </w:r>
      <w:r w:rsidR="00810D58" w:rsidRPr="00D05845">
        <w:rPr>
          <w:rFonts w:ascii="Times New Roman" w:hAnsi="Times New Roman" w:cs="Times New Roman"/>
          <w:sz w:val="24"/>
          <w:szCs w:val="24"/>
        </w:rPr>
        <w:t xml:space="preserve"> act in accordance</w:t>
      </w:r>
      <w:r w:rsidR="00F0165B" w:rsidRPr="00D05845">
        <w:rPr>
          <w:rFonts w:ascii="Times New Roman" w:hAnsi="Times New Roman" w:cs="Times New Roman"/>
          <w:sz w:val="24"/>
          <w:szCs w:val="24"/>
        </w:rPr>
        <w:t xml:space="preserve"> </w:t>
      </w:r>
      <w:r w:rsidR="00810D58" w:rsidRPr="00D05845">
        <w:rPr>
          <w:rFonts w:ascii="Times New Roman" w:hAnsi="Times New Roman" w:cs="Times New Roman"/>
          <w:sz w:val="24"/>
          <w:szCs w:val="24"/>
        </w:rPr>
        <w:t xml:space="preserve">with </w:t>
      </w:r>
      <w:r w:rsidR="00F0165B" w:rsidRPr="00D05845">
        <w:rPr>
          <w:rFonts w:ascii="Times New Roman" w:hAnsi="Times New Roman" w:cs="Times New Roman"/>
          <w:sz w:val="24"/>
          <w:szCs w:val="24"/>
        </w:rPr>
        <w:t xml:space="preserve">the principle laid </w:t>
      </w:r>
      <w:r w:rsidR="001C2667" w:rsidRPr="00D05845">
        <w:rPr>
          <w:rFonts w:ascii="Times New Roman" w:hAnsi="Times New Roman" w:cs="Times New Roman"/>
          <w:sz w:val="24"/>
          <w:szCs w:val="24"/>
        </w:rPr>
        <w:t>d</w:t>
      </w:r>
      <w:r w:rsidR="00F0165B" w:rsidRPr="00D05845">
        <w:rPr>
          <w:rFonts w:ascii="Times New Roman" w:hAnsi="Times New Roman" w:cs="Times New Roman"/>
          <w:sz w:val="24"/>
          <w:szCs w:val="24"/>
        </w:rPr>
        <w:t>o</w:t>
      </w:r>
      <w:r w:rsidR="001C2667" w:rsidRPr="00D05845">
        <w:rPr>
          <w:rFonts w:ascii="Times New Roman" w:hAnsi="Times New Roman" w:cs="Times New Roman"/>
          <w:sz w:val="24"/>
          <w:szCs w:val="24"/>
        </w:rPr>
        <w:t>wn</w:t>
      </w:r>
      <w:r w:rsidR="00F0165B" w:rsidRPr="00D05845">
        <w:rPr>
          <w:rFonts w:ascii="Times New Roman" w:hAnsi="Times New Roman" w:cs="Times New Roman"/>
          <w:sz w:val="24"/>
          <w:szCs w:val="24"/>
        </w:rPr>
        <w:t xml:space="preserve"> </w:t>
      </w:r>
      <w:r w:rsidR="00261233" w:rsidRPr="00D05845">
        <w:rPr>
          <w:rFonts w:ascii="Times New Roman" w:hAnsi="Times New Roman" w:cs="Times New Roman"/>
          <w:sz w:val="24"/>
          <w:szCs w:val="24"/>
        </w:rPr>
        <w:t xml:space="preserve">in </w:t>
      </w:r>
      <w:proofErr w:type="spellStart"/>
      <w:r w:rsidR="00261233" w:rsidRPr="00D05845">
        <w:rPr>
          <w:rFonts w:ascii="Times New Roman" w:hAnsi="Times New Roman" w:cs="Times New Roman"/>
          <w:i/>
          <w:sz w:val="24"/>
          <w:szCs w:val="24"/>
        </w:rPr>
        <w:t>Takafuma</w:t>
      </w:r>
      <w:proofErr w:type="spellEnd"/>
      <w:r w:rsidR="00F0165B" w:rsidRPr="00D05845">
        <w:rPr>
          <w:rFonts w:ascii="Times New Roman" w:hAnsi="Times New Roman" w:cs="Times New Roman"/>
          <w:sz w:val="24"/>
          <w:szCs w:val="24"/>
        </w:rPr>
        <w:t xml:space="preserve"> v </w:t>
      </w:r>
      <w:proofErr w:type="spellStart"/>
      <w:r w:rsidR="00F0165B" w:rsidRPr="00D05845">
        <w:rPr>
          <w:rFonts w:ascii="Times New Roman" w:hAnsi="Times New Roman" w:cs="Times New Roman"/>
          <w:i/>
          <w:sz w:val="24"/>
          <w:szCs w:val="24"/>
        </w:rPr>
        <w:t>Takafuma</w:t>
      </w:r>
      <w:proofErr w:type="spellEnd"/>
      <w:r w:rsidR="00906C80" w:rsidRPr="00D05845">
        <w:rPr>
          <w:rFonts w:ascii="Times New Roman" w:hAnsi="Times New Roman" w:cs="Times New Roman"/>
          <w:i/>
          <w:sz w:val="24"/>
          <w:szCs w:val="24"/>
        </w:rPr>
        <w:t xml:space="preserve"> </w:t>
      </w:r>
      <w:r w:rsidR="00906C80" w:rsidRPr="00D05845">
        <w:rPr>
          <w:rFonts w:ascii="Times New Roman" w:hAnsi="Times New Roman" w:cs="Times New Roman"/>
          <w:sz w:val="24"/>
          <w:szCs w:val="24"/>
          <w:lang w:val="en-ZW"/>
        </w:rPr>
        <w:t>1994 (2) ZLR 103 (S)</w:t>
      </w:r>
      <w:r w:rsidR="00810D58" w:rsidRPr="00D05845">
        <w:rPr>
          <w:rFonts w:ascii="Times New Roman" w:hAnsi="Times New Roman" w:cs="Times New Roman"/>
          <w:sz w:val="24"/>
          <w:szCs w:val="24"/>
          <w:lang w:val="en-ZW"/>
        </w:rPr>
        <w:t>. In that decision the Supreme Court said</w:t>
      </w:r>
      <w:r w:rsidR="00732CCB" w:rsidRPr="00D05845">
        <w:rPr>
          <w:rFonts w:ascii="Times New Roman" w:hAnsi="Times New Roman" w:cs="Times New Roman"/>
          <w:sz w:val="24"/>
          <w:szCs w:val="24"/>
        </w:rPr>
        <w:t>:</w:t>
      </w:r>
      <w:r w:rsidR="00A2730D" w:rsidRPr="00D05845">
        <w:rPr>
          <w:rFonts w:ascii="Times New Roman" w:hAnsi="Times New Roman" w:cs="Times New Roman"/>
          <w:sz w:val="24"/>
          <w:szCs w:val="24"/>
        </w:rPr>
        <w:t xml:space="preserve"> </w:t>
      </w:r>
    </w:p>
    <w:p w:rsidR="00261233" w:rsidRPr="00D05845" w:rsidRDefault="00261233" w:rsidP="00E13593">
      <w:pPr>
        <w:spacing w:line="240" w:lineRule="auto"/>
        <w:ind w:left="720"/>
        <w:jc w:val="both"/>
        <w:rPr>
          <w:rFonts w:ascii="Times New Roman" w:hAnsi="Times New Roman" w:cs="Times New Roman"/>
          <w:sz w:val="24"/>
          <w:szCs w:val="24"/>
        </w:rPr>
      </w:pPr>
      <w:r w:rsidRPr="00D05845">
        <w:rPr>
          <w:rFonts w:ascii="Times New Roman" w:hAnsi="Times New Roman" w:cs="Times New Roman"/>
          <w:iCs/>
          <w:sz w:val="24"/>
          <w:szCs w:val="24"/>
        </w:rPr>
        <w:t>“…</w:t>
      </w:r>
      <w:r w:rsidR="00732CCB" w:rsidRPr="00D05845">
        <w:rPr>
          <w:rFonts w:ascii="Times New Roman" w:hAnsi="Times New Roman" w:cs="Times New Roman"/>
          <w:iCs/>
          <w:sz w:val="24"/>
          <w:szCs w:val="24"/>
        </w:rPr>
        <w:t xml:space="preserve"> </w:t>
      </w:r>
      <w:r w:rsidR="0081045A" w:rsidRPr="00D05845">
        <w:rPr>
          <w:rFonts w:ascii="Times New Roman" w:hAnsi="Times New Roman" w:cs="Times New Roman"/>
          <w:iCs/>
          <w:sz w:val="24"/>
          <w:szCs w:val="24"/>
        </w:rPr>
        <w:t>the court does not simply lump all the property together and then hand it out in as fair a way as possible. It must begin, I would suggest</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 xml:space="preserve"> by sorting out the property into three lots, which I will term </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his</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 xml:space="preserve">, </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hers</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 xml:space="preserve"> and </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theirs</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 xml:space="preserve">. Then it will concentrate on the third lot marked </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theirs</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 It will apportion this lot using the criteria set out in section</w:t>
      </w:r>
      <w:r w:rsidR="00732CCB" w:rsidRPr="00D05845">
        <w:rPr>
          <w:rFonts w:ascii="Times New Roman" w:hAnsi="Times New Roman" w:cs="Times New Roman"/>
          <w:iCs/>
          <w:sz w:val="24"/>
          <w:szCs w:val="24"/>
        </w:rPr>
        <w:t> </w:t>
      </w:r>
      <w:r w:rsidR="0081045A" w:rsidRPr="00D05845">
        <w:rPr>
          <w:rFonts w:ascii="Times New Roman" w:hAnsi="Times New Roman" w:cs="Times New Roman"/>
          <w:iCs/>
          <w:sz w:val="24"/>
          <w:szCs w:val="24"/>
        </w:rPr>
        <w:t xml:space="preserve">7(3) of the Act. Then it will allocate to the husband the items marked </w:t>
      </w:r>
      <w:r w:rsidR="00732CCB" w:rsidRPr="00D05845">
        <w:rPr>
          <w:rFonts w:ascii="Times New Roman" w:hAnsi="Times New Roman" w:cs="Times New Roman"/>
          <w:iCs/>
          <w:sz w:val="24"/>
          <w:szCs w:val="24"/>
        </w:rPr>
        <w:t>‘his’</w:t>
      </w:r>
      <w:r w:rsidR="0081045A" w:rsidRPr="00D05845">
        <w:rPr>
          <w:rFonts w:ascii="Times New Roman" w:hAnsi="Times New Roman" w:cs="Times New Roman"/>
          <w:iCs/>
          <w:sz w:val="24"/>
          <w:szCs w:val="24"/>
        </w:rPr>
        <w:t xml:space="preserve"> plus the appropriate share of the items marked </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theirs</w:t>
      </w:r>
      <w:r w:rsidR="00732CCB" w:rsidRPr="00D05845">
        <w:rPr>
          <w:rFonts w:ascii="Times New Roman" w:hAnsi="Times New Roman" w:cs="Times New Roman"/>
          <w:iCs/>
          <w:sz w:val="24"/>
          <w:szCs w:val="24"/>
        </w:rPr>
        <w:t>’</w:t>
      </w:r>
      <w:r w:rsidR="0081045A" w:rsidRPr="00D05845">
        <w:rPr>
          <w:rFonts w:ascii="Times New Roman" w:hAnsi="Times New Roman" w:cs="Times New Roman"/>
          <w:iCs/>
          <w:sz w:val="24"/>
          <w:szCs w:val="24"/>
        </w:rPr>
        <w:t>, and the same to the wife</w:t>
      </w:r>
      <w:r w:rsidRPr="00D05845">
        <w:rPr>
          <w:rFonts w:ascii="Times New Roman" w:hAnsi="Times New Roman" w:cs="Times New Roman"/>
          <w:iCs/>
          <w:sz w:val="24"/>
          <w:szCs w:val="24"/>
        </w:rPr>
        <w:t>.</w:t>
      </w:r>
      <w:r w:rsidRPr="00D05845">
        <w:rPr>
          <w:rFonts w:ascii="Times New Roman" w:hAnsi="Times New Roman" w:cs="Times New Roman"/>
          <w:sz w:val="24"/>
          <w:szCs w:val="24"/>
        </w:rPr>
        <w:t>”</w:t>
      </w:r>
    </w:p>
    <w:p w:rsidR="00732CCB" w:rsidRPr="00D05845" w:rsidRDefault="00732CCB" w:rsidP="00E13593">
      <w:pPr>
        <w:pStyle w:val="NoSpacing"/>
        <w:jc w:val="both"/>
        <w:rPr>
          <w:rFonts w:ascii="Times New Roman" w:hAnsi="Times New Roman" w:cs="Times New Roman"/>
          <w:sz w:val="24"/>
          <w:szCs w:val="24"/>
        </w:rPr>
      </w:pPr>
    </w:p>
    <w:p w:rsidR="007D0992" w:rsidRPr="00D05845" w:rsidRDefault="00862B1D" w:rsidP="004D765B">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 xml:space="preserve">The </w:t>
      </w:r>
      <w:r w:rsidR="00C806DA" w:rsidRPr="00D05845">
        <w:rPr>
          <w:rFonts w:ascii="Times New Roman" w:hAnsi="Times New Roman" w:cs="Times New Roman"/>
          <w:sz w:val="24"/>
          <w:szCs w:val="24"/>
        </w:rPr>
        <w:t xml:space="preserve">court </w:t>
      </w:r>
      <w:r w:rsidR="00C806DA" w:rsidRPr="00D05845">
        <w:rPr>
          <w:rFonts w:ascii="Times New Roman" w:hAnsi="Times New Roman" w:cs="Times New Roman"/>
          <w:i/>
          <w:sz w:val="24"/>
          <w:szCs w:val="24"/>
        </w:rPr>
        <w:t>a quo</w:t>
      </w:r>
      <w:r w:rsidR="00C806DA" w:rsidRPr="00D05845">
        <w:rPr>
          <w:rFonts w:ascii="Times New Roman" w:hAnsi="Times New Roman" w:cs="Times New Roman"/>
          <w:color w:val="FF0000"/>
          <w:sz w:val="24"/>
          <w:szCs w:val="24"/>
        </w:rPr>
        <w:t xml:space="preserve"> </w:t>
      </w:r>
      <w:r w:rsidRPr="00D05845">
        <w:rPr>
          <w:rFonts w:ascii="Times New Roman" w:hAnsi="Times New Roman" w:cs="Times New Roman"/>
          <w:sz w:val="24"/>
          <w:szCs w:val="24"/>
        </w:rPr>
        <w:t xml:space="preserve">found that the High Court had </w:t>
      </w:r>
      <w:r w:rsidR="00126FD3" w:rsidRPr="00D05845">
        <w:rPr>
          <w:rFonts w:ascii="Times New Roman" w:hAnsi="Times New Roman" w:cs="Times New Roman"/>
          <w:sz w:val="24"/>
          <w:szCs w:val="24"/>
        </w:rPr>
        <w:t xml:space="preserve">acted in </w:t>
      </w:r>
      <w:r w:rsidR="00E12CB3" w:rsidRPr="00D05845">
        <w:rPr>
          <w:rFonts w:ascii="Times New Roman" w:hAnsi="Times New Roman" w:cs="Times New Roman"/>
          <w:sz w:val="24"/>
          <w:szCs w:val="24"/>
        </w:rPr>
        <w:t>a</w:t>
      </w:r>
      <w:r w:rsidR="00126FD3" w:rsidRPr="00D05845">
        <w:rPr>
          <w:rFonts w:ascii="Times New Roman" w:hAnsi="Times New Roman" w:cs="Times New Roman"/>
          <w:sz w:val="24"/>
          <w:szCs w:val="24"/>
        </w:rPr>
        <w:t xml:space="preserve">ccordance with </w:t>
      </w:r>
      <w:r w:rsidRPr="00D05845">
        <w:rPr>
          <w:rFonts w:ascii="Times New Roman" w:hAnsi="Times New Roman" w:cs="Times New Roman"/>
          <w:sz w:val="24"/>
          <w:szCs w:val="24"/>
        </w:rPr>
        <w:t xml:space="preserve">the </w:t>
      </w:r>
      <w:r w:rsidR="00126FD3" w:rsidRPr="00D05845">
        <w:rPr>
          <w:rFonts w:ascii="Times New Roman" w:hAnsi="Times New Roman" w:cs="Times New Roman"/>
          <w:sz w:val="24"/>
          <w:szCs w:val="24"/>
        </w:rPr>
        <w:t>provisions of</w:t>
      </w:r>
      <w:r w:rsidRPr="00D05845">
        <w:rPr>
          <w:rFonts w:ascii="Times New Roman" w:hAnsi="Times New Roman" w:cs="Times New Roman"/>
          <w:sz w:val="24"/>
          <w:szCs w:val="24"/>
        </w:rPr>
        <w:t xml:space="preserve"> s</w:t>
      </w:r>
      <w:r w:rsidR="00126FD3" w:rsidRPr="00D05845">
        <w:rPr>
          <w:rFonts w:ascii="Times New Roman" w:hAnsi="Times New Roman" w:cs="Times New Roman"/>
          <w:sz w:val="24"/>
          <w:szCs w:val="24"/>
        </w:rPr>
        <w:t> </w:t>
      </w:r>
      <w:r w:rsidRPr="00D05845">
        <w:rPr>
          <w:rFonts w:ascii="Times New Roman" w:hAnsi="Times New Roman" w:cs="Times New Roman"/>
          <w:sz w:val="24"/>
          <w:szCs w:val="24"/>
        </w:rPr>
        <w:t xml:space="preserve">7(4) of the Matrimonial Causes Act </w:t>
      </w:r>
      <w:r w:rsidR="000E7886" w:rsidRPr="00D05845">
        <w:rPr>
          <w:rFonts w:ascii="Times New Roman" w:hAnsi="Times New Roman" w:cs="Times New Roman"/>
          <w:sz w:val="24"/>
          <w:szCs w:val="24"/>
        </w:rPr>
        <w:t>and</w:t>
      </w:r>
      <w:r w:rsidR="00732CCB" w:rsidRPr="00D05845">
        <w:rPr>
          <w:rFonts w:ascii="Times New Roman" w:hAnsi="Times New Roman" w:cs="Times New Roman"/>
          <w:sz w:val="24"/>
          <w:szCs w:val="24"/>
        </w:rPr>
        <w:t>,</w:t>
      </w:r>
      <w:r w:rsidR="000E7886" w:rsidRPr="00D05845">
        <w:rPr>
          <w:rFonts w:ascii="Times New Roman" w:hAnsi="Times New Roman" w:cs="Times New Roman"/>
          <w:sz w:val="24"/>
          <w:szCs w:val="24"/>
        </w:rPr>
        <w:t xml:space="preserve"> as such, had not erred</w:t>
      </w:r>
      <w:r w:rsidRPr="00D05845">
        <w:rPr>
          <w:rFonts w:ascii="Times New Roman" w:hAnsi="Times New Roman" w:cs="Times New Roman"/>
          <w:sz w:val="24"/>
          <w:szCs w:val="24"/>
        </w:rPr>
        <w:t xml:space="preserve">. </w:t>
      </w:r>
      <w:r w:rsidR="00C806DA" w:rsidRPr="00D05845">
        <w:rPr>
          <w:rFonts w:ascii="Times New Roman" w:hAnsi="Times New Roman" w:cs="Times New Roman"/>
          <w:sz w:val="24"/>
          <w:szCs w:val="24"/>
        </w:rPr>
        <w:t xml:space="preserve">It </w:t>
      </w:r>
      <w:r w:rsidR="00FF5441" w:rsidRPr="00D05845">
        <w:rPr>
          <w:rFonts w:ascii="Times New Roman" w:hAnsi="Times New Roman" w:cs="Times New Roman"/>
          <w:sz w:val="24"/>
          <w:szCs w:val="24"/>
        </w:rPr>
        <w:t>dismissed both the appeal and the cross</w:t>
      </w:r>
      <w:r w:rsidR="005D3175" w:rsidRPr="00D05845">
        <w:rPr>
          <w:rFonts w:ascii="Times New Roman" w:hAnsi="Times New Roman" w:cs="Times New Roman"/>
          <w:sz w:val="24"/>
          <w:szCs w:val="24"/>
        </w:rPr>
        <w:t>-</w:t>
      </w:r>
      <w:r w:rsidR="00FF5441" w:rsidRPr="00D05845">
        <w:rPr>
          <w:rFonts w:ascii="Times New Roman" w:hAnsi="Times New Roman" w:cs="Times New Roman"/>
          <w:sz w:val="24"/>
          <w:szCs w:val="24"/>
        </w:rPr>
        <w:t xml:space="preserve">appeal on the basis that they </w:t>
      </w:r>
      <w:r w:rsidR="00C806DA" w:rsidRPr="00D05845">
        <w:rPr>
          <w:rFonts w:ascii="Times New Roman" w:hAnsi="Times New Roman" w:cs="Times New Roman"/>
          <w:sz w:val="24"/>
          <w:szCs w:val="24"/>
        </w:rPr>
        <w:t>had no</w:t>
      </w:r>
      <w:r w:rsidR="00FF5441" w:rsidRPr="00D05845">
        <w:rPr>
          <w:rFonts w:ascii="Times New Roman" w:hAnsi="Times New Roman" w:cs="Times New Roman"/>
          <w:sz w:val="24"/>
          <w:szCs w:val="24"/>
        </w:rPr>
        <w:t xml:space="preserve"> merit. </w:t>
      </w:r>
      <w:r w:rsidR="007D0992" w:rsidRPr="00D05845">
        <w:rPr>
          <w:rFonts w:ascii="Times New Roman" w:hAnsi="Times New Roman" w:cs="Times New Roman"/>
          <w:sz w:val="24"/>
          <w:szCs w:val="24"/>
        </w:rPr>
        <w:t xml:space="preserve">On the question of the applicability or otherwise of the </w:t>
      </w:r>
      <w:r w:rsidR="00C806DA" w:rsidRPr="00D05845">
        <w:rPr>
          <w:rFonts w:ascii="Times New Roman" w:hAnsi="Times New Roman" w:cs="Times New Roman"/>
          <w:sz w:val="24"/>
          <w:szCs w:val="24"/>
        </w:rPr>
        <w:t>principle enunciated</w:t>
      </w:r>
      <w:r w:rsidR="00732CCB" w:rsidRPr="00D05845">
        <w:rPr>
          <w:rFonts w:ascii="Times New Roman" w:hAnsi="Times New Roman" w:cs="Times New Roman"/>
          <w:sz w:val="24"/>
          <w:szCs w:val="24"/>
        </w:rPr>
        <w:t xml:space="preserve"> </w:t>
      </w:r>
      <w:r w:rsidR="00966BCE" w:rsidRPr="00D05845">
        <w:rPr>
          <w:rFonts w:ascii="Times New Roman" w:hAnsi="Times New Roman" w:cs="Times New Roman"/>
          <w:sz w:val="24"/>
          <w:szCs w:val="24"/>
        </w:rPr>
        <w:t xml:space="preserve">in the </w:t>
      </w:r>
      <w:proofErr w:type="spellStart"/>
      <w:r w:rsidR="00732CCB" w:rsidRPr="00D05845">
        <w:rPr>
          <w:rFonts w:ascii="Times New Roman" w:hAnsi="Times New Roman" w:cs="Times New Roman"/>
          <w:i/>
          <w:sz w:val="24"/>
          <w:szCs w:val="24"/>
        </w:rPr>
        <w:t>Takafuma</w:t>
      </w:r>
      <w:proofErr w:type="spellEnd"/>
      <w:r w:rsidR="00732CCB" w:rsidRPr="00D05845">
        <w:rPr>
          <w:rFonts w:ascii="Times New Roman" w:hAnsi="Times New Roman" w:cs="Times New Roman"/>
          <w:sz w:val="24"/>
          <w:szCs w:val="24"/>
        </w:rPr>
        <w:t xml:space="preserve"> </w:t>
      </w:r>
      <w:r w:rsidR="00966BCE" w:rsidRPr="00D05845">
        <w:rPr>
          <w:rFonts w:ascii="Times New Roman" w:hAnsi="Times New Roman" w:cs="Times New Roman"/>
          <w:sz w:val="24"/>
          <w:szCs w:val="24"/>
        </w:rPr>
        <w:t xml:space="preserve">case </w:t>
      </w:r>
      <w:r w:rsidR="00732CCB" w:rsidRPr="00D05845">
        <w:rPr>
          <w:rFonts w:ascii="Times New Roman" w:hAnsi="Times New Roman" w:cs="Times New Roman"/>
          <w:i/>
          <w:sz w:val="24"/>
          <w:szCs w:val="24"/>
        </w:rPr>
        <w:t>supra</w:t>
      </w:r>
      <w:r w:rsidR="007D0992" w:rsidRPr="00D05845">
        <w:rPr>
          <w:rFonts w:ascii="Times New Roman" w:hAnsi="Times New Roman" w:cs="Times New Roman"/>
          <w:sz w:val="24"/>
          <w:szCs w:val="24"/>
        </w:rPr>
        <w:t xml:space="preserve">, the </w:t>
      </w:r>
      <w:r w:rsidR="00C806DA" w:rsidRPr="00D05845">
        <w:rPr>
          <w:rFonts w:ascii="Times New Roman" w:hAnsi="Times New Roman" w:cs="Times New Roman"/>
          <w:sz w:val="24"/>
          <w:szCs w:val="24"/>
        </w:rPr>
        <w:t xml:space="preserve">court </w:t>
      </w:r>
      <w:r w:rsidR="00C806DA" w:rsidRPr="00D05845">
        <w:rPr>
          <w:rFonts w:ascii="Times New Roman" w:hAnsi="Times New Roman" w:cs="Times New Roman"/>
          <w:i/>
          <w:sz w:val="24"/>
          <w:szCs w:val="24"/>
        </w:rPr>
        <w:t>a quo</w:t>
      </w:r>
      <w:r w:rsidR="00422733" w:rsidRPr="00D05845">
        <w:rPr>
          <w:rFonts w:ascii="Times New Roman" w:hAnsi="Times New Roman" w:cs="Times New Roman"/>
          <w:sz w:val="24"/>
          <w:szCs w:val="24"/>
        </w:rPr>
        <w:t>,</w:t>
      </w:r>
      <w:r w:rsidR="00C806DA" w:rsidRPr="00D05845">
        <w:rPr>
          <w:rFonts w:ascii="Times New Roman" w:hAnsi="Times New Roman" w:cs="Times New Roman"/>
          <w:color w:val="FF0000"/>
          <w:sz w:val="24"/>
          <w:szCs w:val="24"/>
        </w:rPr>
        <w:t xml:space="preserve"> </w:t>
      </w:r>
      <w:r w:rsidR="00DA63E5" w:rsidRPr="00D05845">
        <w:rPr>
          <w:rFonts w:ascii="Times New Roman" w:hAnsi="Times New Roman" w:cs="Times New Roman"/>
          <w:sz w:val="24"/>
          <w:szCs w:val="24"/>
        </w:rPr>
        <w:t xml:space="preserve">at p 8 of </w:t>
      </w:r>
      <w:r w:rsidR="00C806DA" w:rsidRPr="00D05845">
        <w:rPr>
          <w:rFonts w:ascii="Times New Roman" w:hAnsi="Times New Roman" w:cs="Times New Roman"/>
          <w:sz w:val="24"/>
          <w:szCs w:val="24"/>
        </w:rPr>
        <w:t xml:space="preserve">the </w:t>
      </w:r>
      <w:r w:rsidR="00DA63E5" w:rsidRPr="00D05845">
        <w:rPr>
          <w:rFonts w:ascii="Times New Roman" w:hAnsi="Times New Roman" w:cs="Times New Roman"/>
          <w:sz w:val="24"/>
          <w:szCs w:val="24"/>
        </w:rPr>
        <w:t xml:space="preserve">cyclostyled judgment </w:t>
      </w:r>
      <w:r w:rsidR="00C806DA" w:rsidRPr="00D05845">
        <w:rPr>
          <w:rFonts w:ascii="Times New Roman" w:hAnsi="Times New Roman" w:cs="Times New Roman"/>
          <w:sz w:val="24"/>
          <w:szCs w:val="24"/>
        </w:rPr>
        <w:t xml:space="preserve">in </w:t>
      </w:r>
      <w:r w:rsidR="0035696F" w:rsidRPr="00D05845">
        <w:rPr>
          <w:rFonts w:ascii="Times New Roman" w:hAnsi="Times New Roman" w:cs="Times New Roman"/>
          <w:i/>
          <w:sz w:val="24"/>
          <w:szCs w:val="24"/>
        </w:rPr>
        <w:t xml:space="preserve">Simon </w:t>
      </w:r>
      <w:proofErr w:type="spellStart"/>
      <w:r w:rsidR="0035696F" w:rsidRPr="00D05845">
        <w:rPr>
          <w:rFonts w:ascii="Times New Roman" w:hAnsi="Times New Roman" w:cs="Times New Roman"/>
          <w:i/>
          <w:sz w:val="24"/>
          <w:szCs w:val="24"/>
        </w:rPr>
        <w:t>D</w:t>
      </w:r>
      <w:r w:rsidR="00C806DA" w:rsidRPr="00D05845">
        <w:rPr>
          <w:rFonts w:ascii="Times New Roman" w:hAnsi="Times New Roman" w:cs="Times New Roman"/>
          <w:i/>
          <w:sz w:val="24"/>
          <w:szCs w:val="24"/>
        </w:rPr>
        <w:t>enhere</w:t>
      </w:r>
      <w:proofErr w:type="spellEnd"/>
      <w:r w:rsidR="00C806DA" w:rsidRPr="00D05845">
        <w:rPr>
          <w:rFonts w:ascii="Times New Roman" w:hAnsi="Times New Roman" w:cs="Times New Roman"/>
          <w:sz w:val="24"/>
          <w:szCs w:val="24"/>
        </w:rPr>
        <w:t xml:space="preserve"> v </w:t>
      </w:r>
      <w:proofErr w:type="spellStart"/>
      <w:r w:rsidR="0035696F" w:rsidRPr="00D05845">
        <w:rPr>
          <w:rFonts w:ascii="Times New Roman" w:hAnsi="Times New Roman" w:cs="Times New Roman"/>
          <w:i/>
          <w:sz w:val="24"/>
          <w:szCs w:val="24"/>
        </w:rPr>
        <w:t>Mutsa</w:t>
      </w:r>
      <w:proofErr w:type="spellEnd"/>
      <w:r w:rsidR="0035696F" w:rsidRPr="00D05845">
        <w:rPr>
          <w:rFonts w:ascii="Times New Roman" w:hAnsi="Times New Roman" w:cs="Times New Roman"/>
          <w:i/>
          <w:sz w:val="24"/>
          <w:szCs w:val="24"/>
        </w:rPr>
        <w:t xml:space="preserve"> </w:t>
      </w:r>
      <w:proofErr w:type="spellStart"/>
      <w:r w:rsidR="00C806DA" w:rsidRPr="00D05845">
        <w:rPr>
          <w:rFonts w:ascii="Times New Roman" w:hAnsi="Times New Roman" w:cs="Times New Roman"/>
          <w:i/>
          <w:sz w:val="24"/>
          <w:szCs w:val="24"/>
        </w:rPr>
        <w:t>Denhere</w:t>
      </w:r>
      <w:proofErr w:type="spellEnd"/>
      <w:r w:rsidR="00C806DA" w:rsidRPr="00D05845">
        <w:rPr>
          <w:rFonts w:ascii="Times New Roman" w:hAnsi="Times New Roman" w:cs="Times New Roman"/>
          <w:sz w:val="24"/>
          <w:szCs w:val="24"/>
        </w:rPr>
        <w:t xml:space="preserve"> </w:t>
      </w:r>
      <w:r w:rsidR="00DA63E5" w:rsidRPr="00D05845">
        <w:rPr>
          <w:rFonts w:ascii="Times New Roman" w:hAnsi="Times New Roman" w:cs="Times New Roman"/>
          <w:sz w:val="24"/>
          <w:szCs w:val="24"/>
        </w:rPr>
        <w:t>SC</w:t>
      </w:r>
      <w:r w:rsidR="00C806DA" w:rsidRPr="00D05845">
        <w:rPr>
          <w:rFonts w:ascii="Times New Roman" w:hAnsi="Times New Roman" w:cs="Times New Roman"/>
          <w:sz w:val="24"/>
          <w:szCs w:val="24"/>
        </w:rPr>
        <w:t> </w:t>
      </w:r>
      <w:r w:rsidR="00DA63E5" w:rsidRPr="00D05845">
        <w:rPr>
          <w:rFonts w:ascii="Times New Roman" w:hAnsi="Times New Roman" w:cs="Times New Roman"/>
          <w:sz w:val="24"/>
          <w:szCs w:val="24"/>
        </w:rPr>
        <w:t>51/17</w:t>
      </w:r>
      <w:r w:rsidR="00422733" w:rsidRPr="00D05845">
        <w:rPr>
          <w:rFonts w:ascii="Times New Roman" w:hAnsi="Times New Roman" w:cs="Times New Roman"/>
          <w:sz w:val="24"/>
          <w:szCs w:val="24"/>
        </w:rPr>
        <w:t>, said</w:t>
      </w:r>
      <w:r w:rsidR="007D0992" w:rsidRPr="00D05845">
        <w:rPr>
          <w:rFonts w:ascii="Times New Roman" w:hAnsi="Times New Roman" w:cs="Times New Roman"/>
          <w:sz w:val="24"/>
          <w:szCs w:val="24"/>
        </w:rPr>
        <w:t>:</w:t>
      </w:r>
    </w:p>
    <w:p w:rsidR="007D0992" w:rsidRPr="00D05845" w:rsidRDefault="00EB6BA7" w:rsidP="005A744C">
      <w:pPr>
        <w:spacing w:line="240" w:lineRule="auto"/>
        <w:ind w:left="720"/>
        <w:jc w:val="both"/>
        <w:rPr>
          <w:rFonts w:ascii="Times New Roman" w:hAnsi="Times New Roman" w:cs="Times New Roman"/>
          <w:sz w:val="24"/>
          <w:szCs w:val="24"/>
        </w:rPr>
      </w:pPr>
      <w:r w:rsidRPr="00D05845">
        <w:rPr>
          <w:rFonts w:ascii="Times New Roman" w:hAnsi="Times New Roman" w:cs="Times New Roman"/>
          <w:sz w:val="24"/>
          <w:szCs w:val="24"/>
        </w:rPr>
        <w:t>“</w:t>
      </w:r>
      <w:r w:rsidR="005A744C" w:rsidRPr="00D05845">
        <w:rPr>
          <w:rFonts w:ascii="Times New Roman" w:hAnsi="Times New Roman" w:cs="Times New Roman"/>
          <w:sz w:val="24"/>
          <w:szCs w:val="24"/>
        </w:rPr>
        <w:t xml:space="preserve">… </w:t>
      </w:r>
      <w:r w:rsidR="007D0992" w:rsidRPr="00D05845">
        <w:rPr>
          <w:rFonts w:ascii="Times New Roman" w:hAnsi="Times New Roman" w:cs="Times New Roman"/>
          <w:sz w:val="24"/>
          <w:szCs w:val="24"/>
        </w:rPr>
        <w:t xml:space="preserve">the court in </w:t>
      </w:r>
      <w:proofErr w:type="spellStart"/>
      <w:r w:rsidR="007D0992" w:rsidRPr="00D05845">
        <w:rPr>
          <w:rFonts w:ascii="Times New Roman" w:hAnsi="Times New Roman" w:cs="Times New Roman"/>
          <w:i/>
          <w:sz w:val="24"/>
          <w:szCs w:val="24"/>
        </w:rPr>
        <w:t>Takafuma’s</w:t>
      </w:r>
      <w:proofErr w:type="spellEnd"/>
      <w:r w:rsidR="007D0992" w:rsidRPr="00D05845">
        <w:rPr>
          <w:rFonts w:ascii="Times New Roman" w:hAnsi="Times New Roman" w:cs="Times New Roman"/>
          <w:sz w:val="24"/>
          <w:szCs w:val="24"/>
        </w:rPr>
        <w:t xml:space="preserve"> case </w:t>
      </w:r>
      <w:r w:rsidR="00DA63E5" w:rsidRPr="00D05845">
        <w:rPr>
          <w:rFonts w:ascii="Times New Roman" w:hAnsi="Times New Roman" w:cs="Times New Roman"/>
          <w:sz w:val="24"/>
          <w:szCs w:val="24"/>
        </w:rPr>
        <w:t>(</w:t>
      </w:r>
      <w:r w:rsidR="00DA63E5" w:rsidRPr="00D05845">
        <w:rPr>
          <w:rFonts w:ascii="Times New Roman" w:hAnsi="Times New Roman" w:cs="Times New Roman"/>
          <w:i/>
          <w:sz w:val="24"/>
          <w:szCs w:val="24"/>
        </w:rPr>
        <w:t>supra</w:t>
      </w:r>
      <w:r w:rsidR="00DA63E5" w:rsidRPr="00D05845">
        <w:rPr>
          <w:rFonts w:ascii="Times New Roman" w:hAnsi="Times New Roman" w:cs="Times New Roman"/>
          <w:sz w:val="24"/>
          <w:szCs w:val="24"/>
        </w:rPr>
        <w:t xml:space="preserve">) </w:t>
      </w:r>
      <w:r w:rsidR="007D0992" w:rsidRPr="00D05845">
        <w:rPr>
          <w:rFonts w:ascii="Times New Roman" w:hAnsi="Times New Roman" w:cs="Times New Roman"/>
          <w:sz w:val="24"/>
          <w:szCs w:val="24"/>
        </w:rPr>
        <w:t xml:space="preserve">was setting out an approach on the correct way of achieving an equitable distribution. The factors that a court had to take into account in the distribution are set out in the Act. The principle itself is found in the Act. The appellant fails to appreciate that what </w:t>
      </w:r>
      <w:proofErr w:type="spellStart"/>
      <w:r w:rsidR="007D0992" w:rsidRPr="00D05845">
        <w:rPr>
          <w:rFonts w:ascii="Times New Roman" w:hAnsi="Times New Roman" w:cs="Times New Roman"/>
          <w:i/>
          <w:sz w:val="24"/>
          <w:szCs w:val="24"/>
        </w:rPr>
        <w:t>Takafuma</w:t>
      </w:r>
      <w:proofErr w:type="spellEnd"/>
      <w:r w:rsidR="007D0992" w:rsidRPr="00D05845">
        <w:rPr>
          <w:rFonts w:ascii="Times New Roman" w:hAnsi="Times New Roman" w:cs="Times New Roman"/>
          <w:sz w:val="24"/>
          <w:szCs w:val="24"/>
        </w:rPr>
        <w:t xml:space="preserve"> prescribes is a formula and it is </w:t>
      </w:r>
      <w:r w:rsidR="007D0992" w:rsidRPr="00D05845">
        <w:rPr>
          <w:rFonts w:ascii="Times New Roman" w:hAnsi="Times New Roman" w:cs="Times New Roman"/>
          <w:sz w:val="24"/>
          <w:szCs w:val="24"/>
        </w:rPr>
        <w:lastRenderedPageBreak/>
        <w:t>not one that is applicable in every situation. It is erroneous</w:t>
      </w:r>
      <w:r w:rsidR="00EA68DC" w:rsidRPr="00D05845">
        <w:rPr>
          <w:rFonts w:ascii="Times New Roman" w:hAnsi="Times New Roman" w:cs="Times New Roman"/>
          <w:sz w:val="24"/>
          <w:szCs w:val="24"/>
        </w:rPr>
        <w:t>,</w:t>
      </w:r>
      <w:r w:rsidR="007D0992" w:rsidRPr="00D05845">
        <w:rPr>
          <w:rFonts w:ascii="Times New Roman" w:hAnsi="Times New Roman" w:cs="Times New Roman"/>
          <w:sz w:val="24"/>
          <w:szCs w:val="24"/>
        </w:rPr>
        <w:t xml:space="preserve"> in my view</w:t>
      </w:r>
      <w:r w:rsidR="00EA68DC" w:rsidRPr="00D05845">
        <w:rPr>
          <w:rFonts w:ascii="Times New Roman" w:hAnsi="Times New Roman" w:cs="Times New Roman"/>
          <w:sz w:val="24"/>
          <w:szCs w:val="24"/>
        </w:rPr>
        <w:t>,</w:t>
      </w:r>
      <w:r w:rsidR="007D0992" w:rsidRPr="00D05845">
        <w:rPr>
          <w:rFonts w:ascii="Times New Roman" w:hAnsi="Times New Roman" w:cs="Times New Roman"/>
          <w:sz w:val="24"/>
          <w:szCs w:val="24"/>
        </w:rPr>
        <w:t xml:space="preserve"> to suggest that the court </w:t>
      </w:r>
      <w:r w:rsidR="007D0992" w:rsidRPr="00D05845">
        <w:rPr>
          <w:rFonts w:ascii="Times New Roman" w:hAnsi="Times New Roman" w:cs="Times New Roman"/>
          <w:i/>
          <w:sz w:val="24"/>
          <w:szCs w:val="24"/>
        </w:rPr>
        <w:t>a</w:t>
      </w:r>
      <w:r w:rsidR="00C23D8F" w:rsidRPr="00D05845">
        <w:rPr>
          <w:rFonts w:ascii="Times New Roman" w:hAnsi="Times New Roman" w:cs="Times New Roman"/>
          <w:i/>
          <w:sz w:val="24"/>
          <w:szCs w:val="24"/>
        </w:rPr>
        <w:t> </w:t>
      </w:r>
      <w:r w:rsidR="007D0992" w:rsidRPr="00D05845">
        <w:rPr>
          <w:rFonts w:ascii="Times New Roman" w:hAnsi="Times New Roman" w:cs="Times New Roman"/>
          <w:i/>
          <w:sz w:val="24"/>
          <w:szCs w:val="24"/>
        </w:rPr>
        <w:t>quo</w:t>
      </w:r>
      <w:r w:rsidR="007D0992" w:rsidRPr="00D05845">
        <w:rPr>
          <w:rFonts w:ascii="Times New Roman" w:hAnsi="Times New Roman" w:cs="Times New Roman"/>
          <w:sz w:val="24"/>
          <w:szCs w:val="24"/>
        </w:rPr>
        <w:t xml:space="preserve"> should have strictly followed the formula as set out by </w:t>
      </w:r>
      <w:proofErr w:type="spellStart"/>
      <w:r w:rsidR="00C23D8F" w:rsidRPr="00D05845">
        <w:rPr>
          <w:rFonts w:ascii="Times New Roman" w:hAnsi="Times New Roman" w:cs="Times New Roman"/>
          <w:smallCaps/>
          <w:sz w:val="24"/>
          <w:szCs w:val="24"/>
        </w:rPr>
        <w:t>m</w:t>
      </w:r>
      <w:r w:rsidR="0035696F" w:rsidRPr="00D05845">
        <w:rPr>
          <w:rFonts w:ascii="Times New Roman" w:hAnsi="Times New Roman" w:cs="Times New Roman"/>
          <w:smallCaps/>
          <w:sz w:val="24"/>
          <w:szCs w:val="24"/>
        </w:rPr>
        <w:t>c</w:t>
      </w:r>
      <w:r w:rsidR="00C23D8F" w:rsidRPr="00D05845">
        <w:rPr>
          <w:rFonts w:ascii="Times New Roman" w:hAnsi="Times New Roman" w:cs="Times New Roman"/>
          <w:smallCaps/>
          <w:sz w:val="24"/>
          <w:szCs w:val="24"/>
        </w:rPr>
        <w:t>nally</w:t>
      </w:r>
      <w:proofErr w:type="spellEnd"/>
      <w:r w:rsidR="00C23D8F" w:rsidRPr="00D05845">
        <w:rPr>
          <w:rFonts w:ascii="Times New Roman" w:hAnsi="Times New Roman" w:cs="Times New Roman"/>
          <w:smallCaps/>
          <w:sz w:val="24"/>
          <w:szCs w:val="24"/>
        </w:rPr>
        <w:t xml:space="preserve"> ja</w:t>
      </w:r>
      <w:r w:rsidR="007D0992" w:rsidRPr="00D05845">
        <w:rPr>
          <w:rFonts w:ascii="Times New Roman" w:hAnsi="Times New Roman" w:cs="Times New Roman"/>
          <w:sz w:val="24"/>
          <w:szCs w:val="24"/>
        </w:rPr>
        <w:t xml:space="preserve">. In this case, the court found that all the property, with the exception of the stand in Chitungwiza, was acquired during the union.  In such a case one cannot speak of piles.  They do not exist as all the property is matrimonial property and falls for distribution. </w:t>
      </w:r>
    </w:p>
    <w:p w:rsidR="007D0992" w:rsidRPr="00D05845" w:rsidRDefault="007D0992" w:rsidP="00DA63E5">
      <w:pPr>
        <w:spacing w:line="240" w:lineRule="auto"/>
        <w:ind w:left="720" w:firstLine="720"/>
        <w:jc w:val="both"/>
        <w:rPr>
          <w:rFonts w:ascii="Times New Roman" w:hAnsi="Times New Roman" w:cs="Times New Roman"/>
          <w:sz w:val="24"/>
          <w:szCs w:val="24"/>
        </w:rPr>
      </w:pPr>
      <w:r w:rsidRPr="00D05845">
        <w:rPr>
          <w:rFonts w:ascii="Times New Roman" w:hAnsi="Times New Roman" w:cs="Times New Roman"/>
          <w:sz w:val="24"/>
          <w:szCs w:val="24"/>
        </w:rPr>
        <w:t xml:space="preserve">The court </w:t>
      </w:r>
      <w:r w:rsidRPr="00D05845">
        <w:rPr>
          <w:rFonts w:ascii="Times New Roman" w:hAnsi="Times New Roman" w:cs="Times New Roman"/>
          <w:i/>
          <w:sz w:val="24"/>
          <w:szCs w:val="24"/>
        </w:rPr>
        <w:t>a</w:t>
      </w:r>
      <w:r w:rsidR="00C23D8F" w:rsidRPr="00D05845">
        <w:rPr>
          <w:rFonts w:ascii="Times New Roman" w:hAnsi="Times New Roman" w:cs="Times New Roman"/>
          <w:i/>
          <w:sz w:val="24"/>
          <w:szCs w:val="24"/>
        </w:rPr>
        <w:t> </w:t>
      </w:r>
      <w:r w:rsidRPr="00D05845">
        <w:rPr>
          <w:rFonts w:ascii="Times New Roman" w:hAnsi="Times New Roman" w:cs="Times New Roman"/>
          <w:i/>
          <w:sz w:val="24"/>
          <w:szCs w:val="24"/>
        </w:rPr>
        <w:t>quo</w:t>
      </w:r>
      <w:r w:rsidRPr="00D05845">
        <w:rPr>
          <w:rFonts w:ascii="Times New Roman" w:hAnsi="Times New Roman" w:cs="Times New Roman"/>
          <w:sz w:val="24"/>
          <w:szCs w:val="24"/>
        </w:rPr>
        <w:t xml:space="preserve"> did not create three lots of the matrimonial estate. That is not to say that its approach was incorrect. Having found that theirs was a marriage of equals, there were no baskets in which to place the properties. It became unnecessary to do so.</w:t>
      </w:r>
      <w:r w:rsidR="00EB6BA7" w:rsidRPr="00D05845">
        <w:rPr>
          <w:rFonts w:ascii="Times New Roman" w:hAnsi="Times New Roman" w:cs="Times New Roman"/>
          <w:sz w:val="24"/>
          <w:szCs w:val="24"/>
        </w:rPr>
        <w:t>”</w:t>
      </w:r>
    </w:p>
    <w:p w:rsidR="007D0992" w:rsidRPr="00D05845" w:rsidRDefault="007D0992" w:rsidP="0035696F">
      <w:pPr>
        <w:pStyle w:val="NoSpacing"/>
        <w:rPr>
          <w:rFonts w:ascii="Times New Roman" w:hAnsi="Times New Roman" w:cs="Times New Roman"/>
          <w:sz w:val="24"/>
          <w:szCs w:val="24"/>
        </w:rPr>
      </w:pPr>
    </w:p>
    <w:p w:rsidR="00671110" w:rsidRPr="00D05845" w:rsidRDefault="00153AA8" w:rsidP="00E13593">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The applicant was aggrieved by the</w:t>
      </w:r>
      <w:r w:rsidR="00971AE4" w:rsidRPr="00D05845">
        <w:rPr>
          <w:rFonts w:ascii="Times New Roman" w:hAnsi="Times New Roman" w:cs="Times New Roman"/>
          <w:sz w:val="24"/>
          <w:szCs w:val="24"/>
        </w:rPr>
        <w:t xml:space="preserve"> decision of the </w:t>
      </w:r>
      <w:r w:rsidR="005A744C" w:rsidRPr="00D05845">
        <w:rPr>
          <w:rFonts w:ascii="Times New Roman" w:hAnsi="Times New Roman" w:cs="Times New Roman"/>
          <w:sz w:val="24"/>
          <w:szCs w:val="24"/>
        </w:rPr>
        <w:t xml:space="preserve">court </w:t>
      </w:r>
      <w:r w:rsidR="005A744C" w:rsidRPr="00D05845">
        <w:rPr>
          <w:rFonts w:ascii="Times New Roman" w:hAnsi="Times New Roman" w:cs="Times New Roman"/>
          <w:i/>
          <w:sz w:val="24"/>
          <w:szCs w:val="24"/>
        </w:rPr>
        <w:t>a quo</w:t>
      </w:r>
      <w:r w:rsidR="005A744C" w:rsidRPr="00D05845">
        <w:rPr>
          <w:rFonts w:ascii="Times New Roman" w:hAnsi="Times New Roman" w:cs="Times New Roman"/>
          <w:color w:val="FF0000"/>
          <w:sz w:val="24"/>
          <w:szCs w:val="24"/>
        </w:rPr>
        <w:t xml:space="preserve"> </w:t>
      </w:r>
      <w:r w:rsidR="00971AE4" w:rsidRPr="00D05845">
        <w:rPr>
          <w:rFonts w:ascii="Times New Roman" w:hAnsi="Times New Roman" w:cs="Times New Roman"/>
          <w:sz w:val="24"/>
          <w:szCs w:val="24"/>
        </w:rPr>
        <w:t xml:space="preserve">and </w:t>
      </w:r>
      <w:r w:rsidR="00027B53" w:rsidRPr="00D05845">
        <w:rPr>
          <w:rFonts w:ascii="Times New Roman" w:hAnsi="Times New Roman" w:cs="Times New Roman"/>
          <w:sz w:val="24"/>
          <w:szCs w:val="24"/>
        </w:rPr>
        <w:t xml:space="preserve">filed the application for </w:t>
      </w:r>
      <w:r w:rsidR="005A744C" w:rsidRPr="00D05845">
        <w:rPr>
          <w:rFonts w:ascii="Times New Roman" w:hAnsi="Times New Roman" w:cs="Times New Roman"/>
          <w:sz w:val="24"/>
          <w:szCs w:val="24"/>
        </w:rPr>
        <w:t xml:space="preserve">an order for </w:t>
      </w:r>
      <w:r w:rsidR="00027B53" w:rsidRPr="00D05845">
        <w:rPr>
          <w:rFonts w:ascii="Times New Roman" w:hAnsi="Times New Roman" w:cs="Times New Roman"/>
          <w:sz w:val="24"/>
          <w:szCs w:val="24"/>
        </w:rPr>
        <w:t>direct access</w:t>
      </w:r>
      <w:r w:rsidR="005A744C" w:rsidRPr="00D05845">
        <w:rPr>
          <w:rFonts w:ascii="Times New Roman" w:hAnsi="Times New Roman" w:cs="Times New Roman"/>
          <w:sz w:val="24"/>
          <w:szCs w:val="24"/>
        </w:rPr>
        <w:t xml:space="preserve"> to the Court. He seeks to approach the Court in terms of s 85(1) of the Constitution of Zimbabwe Amendment (No. 2</w:t>
      </w:r>
      <w:r w:rsidR="00422733" w:rsidRPr="00D05845">
        <w:rPr>
          <w:rFonts w:ascii="Times New Roman" w:hAnsi="Times New Roman" w:cs="Times New Roman"/>
          <w:sz w:val="24"/>
          <w:szCs w:val="24"/>
        </w:rPr>
        <w:t>0</w:t>
      </w:r>
      <w:r w:rsidR="005A744C" w:rsidRPr="00D05845">
        <w:rPr>
          <w:rFonts w:ascii="Times New Roman" w:hAnsi="Times New Roman" w:cs="Times New Roman"/>
          <w:sz w:val="24"/>
          <w:szCs w:val="24"/>
        </w:rPr>
        <w:t>) Act 2013 (“the Constitution”)</w:t>
      </w:r>
      <w:r w:rsidR="00905E5E" w:rsidRPr="00D05845">
        <w:rPr>
          <w:rFonts w:ascii="Times New Roman" w:hAnsi="Times New Roman" w:cs="Times New Roman"/>
          <w:sz w:val="24"/>
          <w:szCs w:val="24"/>
        </w:rPr>
        <w:t>,</w:t>
      </w:r>
      <w:r w:rsidR="00027B53" w:rsidRPr="00D05845">
        <w:rPr>
          <w:rFonts w:ascii="Times New Roman" w:hAnsi="Times New Roman" w:cs="Times New Roman"/>
          <w:sz w:val="24"/>
          <w:szCs w:val="24"/>
        </w:rPr>
        <w:t xml:space="preserve"> alleging that the</w:t>
      </w:r>
      <w:r w:rsidR="00810FB8" w:rsidRPr="00D05845">
        <w:rPr>
          <w:rFonts w:ascii="Times New Roman" w:hAnsi="Times New Roman" w:cs="Times New Roman"/>
          <w:sz w:val="24"/>
          <w:szCs w:val="24"/>
        </w:rPr>
        <w:t xml:space="preserve"> </w:t>
      </w:r>
      <w:r w:rsidR="00422733" w:rsidRPr="00D05845">
        <w:rPr>
          <w:rFonts w:ascii="Times New Roman" w:hAnsi="Times New Roman" w:cs="Times New Roman"/>
          <w:sz w:val="24"/>
          <w:szCs w:val="24"/>
        </w:rPr>
        <w:t xml:space="preserve">court </w:t>
      </w:r>
      <w:r w:rsidR="00422733" w:rsidRPr="00D05845">
        <w:rPr>
          <w:rFonts w:ascii="Times New Roman" w:hAnsi="Times New Roman" w:cs="Times New Roman"/>
          <w:i/>
          <w:sz w:val="24"/>
          <w:szCs w:val="24"/>
        </w:rPr>
        <w:t>a quo</w:t>
      </w:r>
      <w:r w:rsidR="00422733" w:rsidRPr="00D05845">
        <w:rPr>
          <w:rFonts w:ascii="Times New Roman" w:hAnsi="Times New Roman" w:cs="Times New Roman"/>
          <w:sz w:val="24"/>
          <w:szCs w:val="24"/>
        </w:rPr>
        <w:t xml:space="preserve"> </w:t>
      </w:r>
      <w:r w:rsidR="00810FB8" w:rsidRPr="00D05845">
        <w:rPr>
          <w:rFonts w:ascii="Times New Roman" w:hAnsi="Times New Roman" w:cs="Times New Roman"/>
          <w:sz w:val="24"/>
          <w:szCs w:val="24"/>
        </w:rPr>
        <w:t>breached</w:t>
      </w:r>
      <w:r w:rsidR="00027B53" w:rsidRPr="00D05845">
        <w:rPr>
          <w:rFonts w:ascii="Times New Roman" w:hAnsi="Times New Roman" w:cs="Times New Roman"/>
          <w:sz w:val="24"/>
          <w:szCs w:val="24"/>
        </w:rPr>
        <w:t xml:space="preserve"> his right to </w:t>
      </w:r>
      <w:r w:rsidR="005A744C" w:rsidRPr="00D05845">
        <w:rPr>
          <w:rFonts w:ascii="Times New Roman" w:hAnsi="Times New Roman" w:cs="Times New Roman"/>
          <w:sz w:val="24"/>
          <w:szCs w:val="24"/>
        </w:rPr>
        <w:t xml:space="preserve">equal </w:t>
      </w:r>
      <w:r w:rsidR="00027B53" w:rsidRPr="00D05845">
        <w:rPr>
          <w:rFonts w:ascii="Times New Roman" w:hAnsi="Times New Roman" w:cs="Times New Roman"/>
          <w:sz w:val="24"/>
          <w:szCs w:val="24"/>
        </w:rPr>
        <w:t xml:space="preserve">protection of the law </w:t>
      </w:r>
      <w:r w:rsidR="005A744C" w:rsidRPr="00D05845">
        <w:rPr>
          <w:rFonts w:ascii="Times New Roman" w:hAnsi="Times New Roman" w:cs="Times New Roman"/>
          <w:sz w:val="24"/>
          <w:szCs w:val="24"/>
        </w:rPr>
        <w:t xml:space="preserve">enshrined </w:t>
      </w:r>
      <w:r w:rsidR="00027B53" w:rsidRPr="00D05845">
        <w:rPr>
          <w:rFonts w:ascii="Times New Roman" w:hAnsi="Times New Roman" w:cs="Times New Roman"/>
          <w:sz w:val="24"/>
          <w:szCs w:val="24"/>
        </w:rPr>
        <w:t>in s</w:t>
      </w:r>
      <w:r w:rsidR="00905E5E" w:rsidRPr="00D05845">
        <w:rPr>
          <w:rFonts w:ascii="Times New Roman" w:hAnsi="Times New Roman" w:cs="Times New Roman"/>
          <w:sz w:val="24"/>
          <w:szCs w:val="24"/>
        </w:rPr>
        <w:t> </w:t>
      </w:r>
      <w:r w:rsidR="00027B53" w:rsidRPr="00D05845">
        <w:rPr>
          <w:rFonts w:ascii="Times New Roman" w:hAnsi="Times New Roman" w:cs="Times New Roman"/>
          <w:sz w:val="24"/>
          <w:szCs w:val="24"/>
        </w:rPr>
        <w:t>56(1) of the Constitution.</w:t>
      </w:r>
      <w:r w:rsidR="00C432B9" w:rsidRPr="00D05845">
        <w:rPr>
          <w:rFonts w:ascii="Times New Roman" w:hAnsi="Times New Roman" w:cs="Times New Roman"/>
          <w:sz w:val="24"/>
          <w:szCs w:val="24"/>
        </w:rPr>
        <w:t xml:space="preserve"> </w:t>
      </w:r>
      <w:r w:rsidR="00B71DD9" w:rsidRPr="00D05845">
        <w:rPr>
          <w:rFonts w:ascii="Times New Roman" w:hAnsi="Times New Roman" w:cs="Times New Roman"/>
          <w:sz w:val="24"/>
          <w:szCs w:val="24"/>
        </w:rPr>
        <w:t>The applicant argued</w:t>
      </w:r>
      <w:r w:rsidR="007155B1" w:rsidRPr="00D05845">
        <w:rPr>
          <w:rFonts w:ascii="Times New Roman" w:hAnsi="Times New Roman" w:cs="Times New Roman"/>
          <w:sz w:val="24"/>
          <w:szCs w:val="24"/>
        </w:rPr>
        <w:t xml:space="preserve"> that the High Court erred by not following the law as pronounced in</w:t>
      </w:r>
      <w:r w:rsidR="00BF499E" w:rsidRPr="00D05845">
        <w:rPr>
          <w:rFonts w:ascii="Times New Roman" w:hAnsi="Times New Roman" w:cs="Times New Roman"/>
          <w:sz w:val="24"/>
          <w:szCs w:val="24"/>
        </w:rPr>
        <w:t xml:space="preserve"> the</w:t>
      </w:r>
      <w:r w:rsidR="007155B1" w:rsidRPr="00D05845">
        <w:rPr>
          <w:rFonts w:ascii="Times New Roman" w:hAnsi="Times New Roman" w:cs="Times New Roman"/>
          <w:sz w:val="24"/>
          <w:szCs w:val="24"/>
        </w:rPr>
        <w:t xml:space="preserve"> </w:t>
      </w:r>
      <w:proofErr w:type="spellStart"/>
      <w:r w:rsidR="007155B1" w:rsidRPr="00D05845">
        <w:rPr>
          <w:rFonts w:ascii="Times New Roman" w:hAnsi="Times New Roman" w:cs="Times New Roman"/>
          <w:i/>
          <w:sz w:val="24"/>
          <w:szCs w:val="24"/>
        </w:rPr>
        <w:t>Takafuma</w:t>
      </w:r>
      <w:proofErr w:type="spellEnd"/>
      <w:r w:rsidR="00BF499E" w:rsidRPr="00D05845">
        <w:rPr>
          <w:rFonts w:ascii="Times New Roman" w:hAnsi="Times New Roman" w:cs="Times New Roman"/>
          <w:sz w:val="24"/>
          <w:szCs w:val="24"/>
        </w:rPr>
        <w:t xml:space="preserve"> case</w:t>
      </w:r>
      <w:r w:rsidR="00E94F18" w:rsidRPr="00D05845">
        <w:rPr>
          <w:rFonts w:ascii="Times New Roman" w:hAnsi="Times New Roman" w:cs="Times New Roman"/>
          <w:i/>
          <w:sz w:val="24"/>
          <w:szCs w:val="24"/>
        </w:rPr>
        <w:t xml:space="preserve"> </w:t>
      </w:r>
      <w:r w:rsidR="00BF499E" w:rsidRPr="00D05845">
        <w:rPr>
          <w:rFonts w:ascii="Times New Roman" w:hAnsi="Times New Roman" w:cs="Times New Roman"/>
          <w:i/>
          <w:sz w:val="24"/>
          <w:szCs w:val="24"/>
        </w:rPr>
        <w:t>s</w:t>
      </w:r>
      <w:r w:rsidR="00E94F18" w:rsidRPr="00D05845">
        <w:rPr>
          <w:rFonts w:ascii="Times New Roman" w:hAnsi="Times New Roman" w:cs="Times New Roman"/>
          <w:i/>
          <w:sz w:val="24"/>
          <w:szCs w:val="24"/>
        </w:rPr>
        <w:t>upra</w:t>
      </w:r>
      <w:r w:rsidR="007155B1" w:rsidRPr="00D05845">
        <w:rPr>
          <w:rFonts w:ascii="Times New Roman" w:hAnsi="Times New Roman" w:cs="Times New Roman"/>
          <w:sz w:val="24"/>
          <w:szCs w:val="24"/>
          <w:lang w:val="en-ZW"/>
        </w:rPr>
        <w:t>,</w:t>
      </w:r>
      <w:r w:rsidR="007155B1" w:rsidRPr="00D05845">
        <w:rPr>
          <w:rFonts w:ascii="Times New Roman" w:hAnsi="Times New Roman" w:cs="Times New Roman"/>
          <w:sz w:val="24"/>
          <w:szCs w:val="24"/>
        </w:rPr>
        <w:t xml:space="preserve"> a judgme</w:t>
      </w:r>
      <w:r w:rsidR="006F1997" w:rsidRPr="00D05845">
        <w:rPr>
          <w:rFonts w:ascii="Times New Roman" w:hAnsi="Times New Roman" w:cs="Times New Roman"/>
          <w:sz w:val="24"/>
          <w:szCs w:val="24"/>
        </w:rPr>
        <w:t xml:space="preserve">nt binding on it according to </w:t>
      </w:r>
      <w:r w:rsidR="007155B1" w:rsidRPr="00D05845">
        <w:rPr>
          <w:rFonts w:ascii="Times New Roman" w:hAnsi="Times New Roman" w:cs="Times New Roman"/>
          <w:sz w:val="24"/>
          <w:szCs w:val="24"/>
        </w:rPr>
        <w:t xml:space="preserve">the doctrine of </w:t>
      </w:r>
      <w:r w:rsidR="007155B1" w:rsidRPr="00D05845">
        <w:rPr>
          <w:rFonts w:ascii="Times New Roman" w:hAnsi="Times New Roman" w:cs="Times New Roman"/>
          <w:i/>
          <w:sz w:val="24"/>
          <w:szCs w:val="24"/>
        </w:rPr>
        <w:t>stare</w:t>
      </w:r>
      <w:r w:rsidR="00E94F18" w:rsidRPr="00D05845">
        <w:rPr>
          <w:rFonts w:ascii="Times New Roman" w:hAnsi="Times New Roman" w:cs="Times New Roman"/>
          <w:i/>
          <w:sz w:val="24"/>
          <w:szCs w:val="24"/>
        </w:rPr>
        <w:t> </w:t>
      </w:r>
      <w:r w:rsidR="007155B1" w:rsidRPr="00D05845">
        <w:rPr>
          <w:rFonts w:ascii="Times New Roman" w:hAnsi="Times New Roman" w:cs="Times New Roman"/>
          <w:i/>
          <w:sz w:val="24"/>
          <w:szCs w:val="24"/>
        </w:rPr>
        <w:t>decisis</w:t>
      </w:r>
      <w:r w:rsidR="007155B1" w:rsidRPr="00D05845">
        <w:rPr>
          <w:rFonts w:ascii="Times New Roman" w:hAnsi="Times New Roman" w:cs="Times New Roman"/>
          <w:sz w:val="24"/>
          <w:szCs w:val="24"/>
        </w:rPr>
        <w:t xml:space="preserve">. </w:t>
      </w:r>
      <w:r w:rsidR="00A76DE4" w:rsidRPr="00D05845">
        <w:rPr>
          <w:rFonts w:ascii="Times New Roman" w:hAnsi="Times New Roman" w:cs="Times New Roman"/>
          <w:sz w:val="24"/>
          <w:szCs w:val="24"/>
        </w:rPr>
        <w:t>He argued that t</w:t>
      </w:r>
      <w:r w:rsidR="007155B1" w:rsidRPr="00D05845">
        <w:rPr>
          <w:rFonts w:ascii="Times New Roman" w:hAnsi="Times New Roman" w:cs="Times New Roman"/>
          <w:sz w:val="24"/>
          <w:szCs w:val="24"/>
        </w:rPr>
        <w:t>he failure to apply the formula</w:t>
      </w:r>
      <w:r w:rsidR="00A76DE4" w:rsidRPr="00D05845">
        <w:rPr>
          <w:rFonts w:ascii="Times New Roman" w:hAnsi="Times New Roman" w:cs="Times New Roman"/>
          <w:sz w:val="24"/>
          <w:szCs w:val="24"/>
        </w:rPr>
        <w:t xml:space="preserve"> enunciated</w:t>
      </w:r>
      <w:r w:rsidR="007155B1" w:rsidRPr="00D05845">
        <w:rPr>
          <w:rFonts w:ascii="Times New Roman" w:hAnsi="Times New Roman" w:cs="Times New Roman"/>
          <w:sz w:val="24"/>
          <w:szCs w:val="24"/>
        </w:rPr>
        <w:t xml:space="preserve"> in </w:t>
      </w:r>
      <w:r w:rsidR="00BF499E" w:rsidRPr="00D05845">
        <w:rPr>
          <w:rFonts w:ascii="Times New Roman" w:hAnsi="Times New Roman" w:cs="Times New Roman"/>
          <w:sz w:val="24"/>
          <w:szCs w:val="24"/>
        </w:rPr>
        <w:t xml:space="preserve">the </w:t>
      </w:r>
      <w:proofErr w:type="spellStart"/>
      <w:r w:rsidR="00BF499E" w:rsidRPr="00D05845">
        <w:rPr>
          <w:rFonts w:ascii="Times New Roman" w:hAnsi="Times New Roman" w:cs="Times New Roman"/>
          <w:i/>
          <w:sz w:val="24"/>
          <w:szCs w:val="24"/>
        </w:rPr>
        <w:t>Takafuma</w:t>
      </w:r>
      <w:proofErr w:type="spellEnd"/>
      <w:r w:rsidR="00BF499E" w:rsidRPr="00D05845">
        <w:rPr>
          <w:rFonts w:ascii="Times New Roman" w:hAnsi="Times New Roman" w:cs="Times New Roman"/>
          <w:sz w:val="24"/>
          <w:szCs w:val="24"/>
        </w:rPr>
        <w:t xml:space="preserve"> case</w:t>
      </w:r>
      <w:r w:rsidR="00BF499E" w:rsidRPr="00D05845">
        <w:rPr>
          <w:rFonts w:ascii="Times New Roman" w:hAnsi="Times New Roman" w:cs="Times New Roman"/>
          <w:i/>
          <w:sz w:val="24"/>
          <w:szCs w:val="24"/>
        </w:rPr>
        <w:t xml:space="preserve"> supra</w:t>
      </w:r>
      <w:r w:rsidR="007155B1" w:rsidRPr="00D05845">
        <w:rPr>
          <w:rFonts w:ascii="Times New Roman" w:hAnsi="Times New Roman" w:cs="Times New Roman"/>
          <w:sz w:val="24"/>
          <w:szCs w:val="24"/>
        </w:rPr>
        <w:t xml:space="preserve"> </w:t>
      </w:r>
      <w:r w:rsidR="00671110" w:rsidRPr="00D05845">
        <w:rPr>
          <w:rFonts w:ascii="Times New Roman" w:hAnsi="Times New Roman" w:cs="Times New Roman"/>
          <w:sz w:val="24"/>
          <w:szCs w:val="24"/>
        </w:rPr>
        <w:t xml:space="preserve">imposed on the court </w:t>
      </w:r>
      <w:r w:rsidR="00671110" w:rsidRPr="00D05845">
        <w:rPr>
          <w:rFonts w:ascii="Times New Roman" w:hAnsi="Times New Roman" w:cs="Times New Roman"/>
          <w:i/>
          <w:sz w:val="24"/>
          <w:szCs w:val="24"/>
        </w:rPr>
        <w:t>a quo</w:t>
      </w:r>
      <w:r w:rsidR="00671110" w:rsidRPr="00D05845">
        <w:rPr>
          <w:rFonts w:ascii="Times New Roman" w:hAnsi="Times New Roman" w:cs="Times New Roman"/>
          <w:sz w:val="24"/>
          <w:szCs w:val="24"/>
        </w:rPr>
        <w:t xml:space="preserve"> </w:t>
      </w:r>
      <w:r w:rsidR="007155B1" w:rsidRPr="00D05845">
        <w:rPr>
          <w:rFonts w:ascii="Times New Roman" w:hAnsi="Times New Roman" w:cs="Times New Roman"/>
          <w:sz w:val="24"/>
          <w:szCs w:val="24"/>
        </w:rPr>
        <w:t xml:space="preserve">the </w:t>
      </w:r>
      <w:r w:rsidR="00671110" w:rsidRPr="00D05845">
        <w:rPr>
          <w:rFonts w:ascii="Times New Roman" w:hAnsi="Times New Roman" w:cs="Times New Roman"/>
          <w:sz w:val="24"/>
          <w:szCs w:val="24"/>
        </w:rPr>
        <w:t>obligation</w:t>
      </w:r>
      <w:r w:rsidR="007155B1" w:rsidRPr="00D05845">
        <w:rPr>
          <w:rFonts w:ascii="Times New Roman" w:hAnsi="Times New Roman" w:cs="Times New Roman"/>
          <w:sz w:val="24"/>
          <w:szCs w:val="24"/>
        </w:rPr>
        <w:t xml:space="preserve"> to set aside </w:t>
      </w:r>
      <w:r w:rsidR="00671110" w:rsidRPr="00D05845">
        <w:rPr>
          <w:rFonts w:ascii="Times New Roman" w:hAnsi="Times New Roman" w:cs="Times New Roman"/>
          <w:sz w:val="24"/>
          <w:szCs w:val="24"/>
        </w:rPr>
        <w:t>the judgment of the High Court</w:t>
      </w:r>
      <w:r w:rsidR="00186510" w:rsidRPr="00D05845">
        <w:rPr>
          <w:rFonts w:ascii="Times New Roman" w:hAnsi="Times New Roman" w:cs="Times New Roman"/>
          <w:sz w:val="24"/>
          <w:szCs w:val="24"/>
        </w:rPr>
        <w:t xml:space="preserve"> on appeal</w:t>
      </w:r>
      <w:r w:rsidR="007155B1" w:rsidRPr="00D05845">
        <w:rPr>
          <w:rFonts w:ascii="Times New Roman" w:hAnsi="Times New Roman" w:cs="Times New Roman"/>
          <w:sz w:val="24"/>
          <w:szCs w:val="24"/>
        </w:rPr>
        <w:t xml:space="preserve">. </w:t>
      </w:r>
      <w:r w:rsidR="00C432B9" w:rsidRPr="00D05845">
        <w:rPr>
          <w:rFonts w:ascii="Times New Roman" w:hAnsi="Times New Roman" w:cs="Times New Roman"/>
          <w:sz w:val="24"/>
          <w:szCs w:val="24"/>
        </w:rPr>
        <w:t xml:space="preserve">The </w:t>
      </w:r>
      <w:r w:rsidR="007155B1" w:rsidRPr="00D05845">
        <w:rPr>
          <w:rFonts w:ascii="Times New Roman" w:hAnsi="Times New Roman" w:cs="Times New Roman"/>
          <w:sz w:val="24"/>
          <w:szCs w:val="24"/>
        </w:rPr>
        <w:t xml:space="preserve">basis of the </w:t>
      </w:r>
      <w:r w:rsidR="009A72B5" w:rsidRPr="00D05845">
        <w:rPr>
          <w:rFonts w:ascii="Times New Roman" w:hAnsi="Times New Roman" w:cs="Times New Roman"/>
          <w:sz w:val="24"/>
          <w:szCs w:val="24"/>
        </w:rPr>
        <w:t xml:space="preserve">applicant’s </w:t>
      </w:r>
      <w:r w:rsidR="007155B1" w:rsidRPr="00D05845">
        <w:rPr>
          <w:rFonts w:ascii="Times New Roman" w:hAnsi="Times New Roman" w:cs="Times New Roman"/>
          <w:sz w:val="24"/>
          <w:szCs w:val="24"/>
        </w:rPr>
        <w:t xml:space="preserve">argument </w:t>
      </w:r>
      <w:r w:rsidR="00422733" w:rsidRPr="00D05845">
        <w:rPr>
          <w:rFonts w:ascii="Times New Roman" w:hAnsi="Times New Roman" w:cs="Times New Roman"/>
          <w:sz w:val="24"/>
          <w:szCs w:val="24"/>
        </w:rPr>
        <w:t>wa</w:t>
      </w:r>
      <w:r w:rsidR="007155B1" w:rsidRPr="00D05845">
        <w:rPr>
          <w:rFonts w:ascii="Times New Roman" w:hAnsi="Times New Roman" w:cs="Times New Roman"/>
          <w:sz w:val="24"/>
          <w:szCs w:val="24"/>
        </w:rPr>
        <w:t xml:space="preserve">s that the </w:t>
      </w:r>
      <w:r w:rsidR="00671110" w:rsidRPr="00D05845">
        <w:rPr>
          <w:rFonts w:ascii="Times New Roman" w:hAnsi="Times New Roman" w:cs="Times New Roman"/>
          <w:sz w:val="24"/>
          <w:szCs w:val="24"/>
        </w:rPr>
        <w:t>c</w:t>
      </w:r>
      <w:r w:rsidR="007155B1" w:rsidRPr="00D05845">
        <w:rPr>
          <w:rFonts w:ascii="Times New Roman" w:hAnsi="Times New Roman" w:cs="Times New Roman"/>
          <w:sz w:val="24"/>
          <w:szCs w:val="24"/>
        </w:rPr>
        <w:t>ourt</w:t>
      </w:r>
      <w:r w:rsidR="00671110" w:rsidRPr="00D05845">
        <w:rPr>
          <w:rFonts w:ascii="Times New Roman" w:hAnsi="Times New Roman" w:cs="Times New Roman"/>
          <w:sz w:val="24"/>
          <w:szCs w:val="24"/>
        </w:rPr>
        <w:t xml:space="preserve"> </w:t>
      </w:r>
      <w:r w:rsidR="00671110" w:rsidRPr="00D05845">
        <w:rPr>
          <w:rFonts w:ascii="Times New Roman" w:hAnsi="Times New Roman" w:cs="Times New Roman"/>
          <w:i/>
          <w:sz w:val="24"/>
          <w:szCs w:val="24"/>
        </w:rPr>
        <w:t>a quo</w:t>
      </w:r>
      <w:r w:rsidR="007155B1" w:rsidRPr="00D05845">
        <w:rPr>
          <w:rFonts w:ascii="Times New Roman" w:hAnsi="Times New Roman" w:cs="Times New Roman"/>
          <w:sz w:val="24"/>
          <w:szCs w:val="24"/>
        </w:rPr>
        <w:t xml:space="preserve">, in dismissing </w:t>
      </w:r>
      <w:r w:rsidR="00671110" w:rsidRPr="00D05845">
        <w:rPr>
          <w:rFonts w:ascii="Times New Roman" w:hAnsi="Times New Roman" w:cs="Times New Roman"/>
          <w:sz w:val="24"/>
          <w:szCs w:val="24"/>
        </w:rPr>
        <w:t>the</w:t>
      </w:r>
      <w:r w:rsidR="007155B1" w:rsidRPr="00D05845">
        <w:rPr>
          <w:rFonts w:ascii="Times New Roman" w:hAnsi="Times New Roman" w:cs="Times New Roman"/>
          <w:sz w:val="24"/>
          <w:szCs w:val="24"/>
        </w:rPr>
        <w:t xml:space="preserve"> appeal, fail</w:t>
      </w:r>
      <w:r w:rsidR="00BB14E8" w:rsidRPr="00D05845">
        <w:rPr>
          <w:rFonts w:ascii="Times New Roman" w:hAnsi="Times New Roman" w:cs="Times New Roman"/>
          <w:sz w:val="24"/>
          <w:szCs w:val="24"/>
        </w:rPr>
        <w:t>ed to protect his right</w:t>
      </w:r>
      <w:r w:rsidR="00671110" w:rsidRPr="00D05845">
        <w:rPr>
          <w:rFonts w:ascii="Times New Roman" w:hAnsi="Times New Roman" w:cs="Times New Roman"/>
          <w:sz w:val="24"/>
          <w:szCs w:val="24"/>
        </w:rPr>
        <w:t xml:space="preserve"> to equal protection of the law</w:t>
      </w:r>
      <w:r w:rsidR="00E94F18" w:rsidRPr="00D05845">
        <w:rPr>
          <w:rFonts w:ascii="Times New Roman" w:hAnsi="Times New Roman" w:cs="Times New Roman"/>
          <w:sz w:val="24"/>
          <w:szCs w:val="24"/>
        </w:rPr>
        <w:t>,</w:t>
      </w:r>
      <w:r w:rsidR="00BB14E8" w:rsidRPr="00D05845">
        <w:rPr>
          <w:rFonts w:ascii="Times New Roman" w:hAnsi="Times New Roman" w:cs="Times New Roman"/>
          <w:sz w:val="24"/>
          <w:szCs w:val="24"/>
        </w:rPr>
        <w:t xml:space="preserve"> as it </w:t>
      </w:r>
      <w:r w:rsidR="007155B1" w:rsidRPr="00D05845">
        <w:rPr>
          <w:rFonts w:ascii="Times New Roman" w:hAnsi="Times New Roman" w:cs="Times New Roman"/>
          <w:sz w:val="24"/>
          <w:szCs w:val="24"/>
        </w:rPr>
        <w:t>was obliged to correct the error and set</w:t>
      </w:r>
      <w:r w:rsidR="002C4E87" w:rsidRPr="00D05845">
        <w:rPr>
          <w:rFonts w:ascii="Times New Roman" w:hAnsi="Times New Roman" w:cs="Times New Roman"/>
          <w:sz w:val="24"/>
          <w:szCs w:val="24"/>
        </w:rPr>
        <w:t xml:space="preserve"> aside </w:t>
      </w:r>
      <w:r w:rsidR="00BB14E8" w:rsidRPr="00D05845">
        <w:rPr>
          <w:rFonts w:ascii="Times New Roman" w:hAnsi="Times New Roman" w:cs="Times New Roman"/>
          <w:sz w:val="24"/>
          <w:szCs w:val="24"/>
        </w:rPr>
        <w:t>the judgment of the High Court.</w:t>
      </w:r>
      <w:r w:rsidR="00B71DD9" w:rsidRPr="00D05845">
        <w:rPr>
          <w:rFonts w:ascii="Times New Roman" w:hAnsi="Times New Roman" w:cs="Times New Roman"/>
          <w:sz w:val="24"/>
          <w:szCs w:val="24"/>
        </w:rPr>
        <w:t xml:space="preserve"> </w:t>
      </w:r>
      <w:r w:rsidR="00671110" w:rsidRPr="00D05845">
        <w:rPr>
          <w:rFonts w:ascii="Times New Roman" w:hAnsi="Times New Roman" w:cs="Times New Roman"/>
          <w:sz w:val="24"/>
          <w:szCs w:val="24"/>
        </w:rPr>
        <w:t>The contention was that</w:t>
      </w:r>
      <w:r w:rsidR="00D714E8" w:rsidRPr="00D05845">
        <w:rPr>
          <w:rFonts w:ascii="Times New Roman" w:hAnsi="Times New Roman" w:cs="Times New Roman"/>
          <w:sz w:val="24"/>
          <w:szCs w:val="24"/>
        </w:rPr>
        <w:t xml:space="preserve"> it was in the interests of justice to grant the order of direct access </w:t>
      </w:r>
      <w:r w:rsidR="00186510" w:rsidRPr="00D05845">
        <w:rPr>
          <w:rFonts w:ascii="Times New Roman" w:hAnsi="Times New Roman" w:cs="Times New Roman"/>
          <w:sz w:val="24"/>
          <w:szCs w:val="24"/>
        </w:rPr>
        <w:t>f</w:t>
      </w:r>
      <w:r w:rsidR="00D714E8" w:rsidRPr="00D05845">
        <w:rPr>
          <w:rFonts w:ascii="Times New Roman" w:hAnsi="Times New Roman" w:cs="Times New Roman"/>
          <w:sz w:val="24"/>
          <w:szCs w:val="24"/>
        </w:rPr>
        <w:t>o</w:t>
      </w:r>
      <w:r w:rsidR="00186510" w:rsidRPr="00D05845">
        <w:rPr>
          <w:rFonts w:ascii="Times New Roman" w:hAnsi="Times New Roman" w:cs="Times New Roman"/>
          <w:sz w:val="24"/>
          <w:szCs w:val="24"/>
        </w:rPr>
        <w:t>r</w:t>
      </w:r>
      <w:r w:rsidR="00D714E8" w:rsidRPr="00D05845">
        <w:rPr>
          <w:rFonts w:ascii="Times New Roman" w:hAnsi="Times New Roman" w:cs="Times New Roman"/>
          <w:sz w:val="24"/>
          <w:szCs w:val="24"/>
        </w:rPr>
        <w:t xml:space="preserve"> the Court to vindicate the rule of </w:t>
      </w:r>
      <w:r w:rsidR="00D714E8" w:rsidRPr="00D05845">
        <w:rPr>
          <w:rFonts w:ascii="Times New Roman" w:hAnsi="Times New Roman" w:cs="Times New Roman"/>
          <w:i/>
          <w:sz w:val="24"/>
          <w:szCs w:val="24"/>
        </w:rPr>
        <w:t>stare decisis</w:t>
      </w:r>
      <w:r w:rsidR="00D714E8" w:rsidRPr="00D05845">
        <w:rPr>
          <w:rFonts w:ascii="Times New Roman" w:hAnsi="Times New Roman" w:cs="Times New Roman"/>
          <w:sz w:val="24"/>
          <w:szCs w:val="24"/>
        </w:rPr>
        <w:t>, which is an important aspect of the rule of law.</w:t>
      </w:r>
    </w:p>
    <w:p w:rsidR="004C177E" w:rsidRPr="00D05845" w:rsidRDefault="00027B53" w:rsidP="00E13593">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The first responde</w:t>
      </w:r>
      <w:r w:rsidR="00715E97" w:rsidRPr="00D05845">
        <w:rPr>
          <w:rFonts w:ascii="Times New Roman" w:hAnsi="Times New Roman" w:cs="Times New Roman"/>
          <w:sz w:val="24"/>
          <w:szCs w:val="24"/>
        </w:rPr>
        <w:t>nt opposed the application and raised</w:t>
      </w:r>
      <w:r w:rsidRPr="00D05845">
        <w:rPr>
          <w:rFonts w:ascii="Times New Roman" w:hAnsi="Times New Roman" w:cs="Times New Roman"/>
          <w:sz w:val="24"/>
          <w:szCs w:val="24"/>
        </w:rPr>
        <w:t xml:space="preserve"> three preliminary points. The first</w:t>
      </w:r>
      <w:r w:rsidR="006F28CC" w:rsidRPr="00D05845">
        <w:rPr>
          <w:rFonts w:ascii="Times New Roman" w:hAnsi="Times New Roman" w:cs="Times New Roman"/>
          <w:sz w:val="24"/>
          <w:szCs w:val="24"/>
        </w:rPr>
        <w:t xml:space="preserve"> point</w:t>
      </w:r>
      <w:r w:rsidRPr="00D05845">
        <w:rPr>
          <w:rFonts w:ascii="Times New Roman" w:hAnsi="Times New Roman" w:cs="Times New Roman"/>
          <w:sz w:val="24"/>
          <w:szCs w:val="24"/>
        </w:rPr>
        <w:t xml:space="preserve"> </w:t>
      </w:r>
      <w:r w:rsidR="006F28CC" w:rsidRPr="00D05845">
        <w:rPr>
          <w:rFonts w:ascii="Times New Roman" w:hAnsi="Times New Roman" w:cs="Times New Roman"/>
          <w:sz w:val="24"/>
          <w:szCs w:val="24"/>
        </w:rPr>
        <w:t xml:space="preserve">was </w:t>
      </w:r>
      <w:r w:rsidRPr="00D05845">
        <w:rPr>
          <w:rFonts w:ascii="Times New Roman" w:hAnsi="Times New Roman" w:cs="Times New Roman"/>
          <w:sz w:val="24"/>
          <w:szCs w:val="24"/>
        </w:rPr>
        <w:t xml:space="preserve">that the </w:t>
      </w:r>
      <w:r w:rsidR="006F28CC" w:rsidRPr="00D05845">
        <w:rPr>
          <w:rFonts w:ascii="Times New Roman" w:hAnsi="Times New Roman" w:cs="Times New Roman"/>
          <w:sz w:val="24"/>
          <w:szCs w:val="24"/>
        </w:rPr>
        <w:t>c</w:t>
      </w:r>
      <w:r w:rsidRPr="00D05845">
        <w:rPr>
          <w:rFonts w:ascii="Times New Roman" w:hAnsi="Times New Roman" w:cs="Times New Roman"/>
          <w:sz w:val="24"/>
          <w:szCs w:val="24"/>
        </w:rPr>
        <w:t>ourt</w:t>
      </w:r>
      <w:r w:rsidR="006F28CC" w:rsidRPr="00D05845">
        <w:rPr>
          <w:rFonts w:ascii="Times New Roman" w:hAnsi="Times New Roman" w:cs="Times New Roman"/>
          <w:sz w:val="24"/>
          <w:szCs w:val="24"/>
        </w:rPr>
        <w:t xml:space="preserve"> </w:t>
      </w:r>
      <w:r w:rsidR="006F28CC" w:rsidRPr="00D05845">
        <w:rPr>
          <w:rFonts w:ascii="Times New Roman" w:hAnsi="Times New Roman" w:cs="Times New Roman"/>
          <w:i/>
          <w:sz w:val="24"/>
          <w:szCs w:val="24"/>
        </w:rPr>
        <w:t>a quo</w:t>
      </w:r>
      <w:r w:rsidRPr="00D05845">
        <w:rPr>
          <w:rFonts w:ascii="Times New Roman" w:hAnsi="Times New Roman" w:cs="Times New Roman"/>
          <w:sz w:val="24"/>
          <w:szCs w:val="24"/>
        </w:rPr>
        <w:t xml:space="preserve"> did not de</w:t>
      </w:r>
      <w:r w:rsidR="006F28CC" w:rsidRPr="00D05845">
        <w:rPr>
          <w:rFonts w:ascii="Times New Roman" w:hAnsi="Times New Roman" w:cs="Times New Roman"/>
          <w:sz w:val="24"/>
          <w:szCs w:val="24"/>
        </w:rPr>
        <w:t>cide</w:t>
      </w:r>
      <w:r w:rsidRPr="00D05845">
        <w:rPr>
          <w:rFonts w:ascii="Times New Roman" w:hAnsi="Times New Roman" w:cs="Times New Roman"/>
          <w:sz w:val="24"/>
          <w:szCs w:val="24"/>
        </w:rPr>
        <w:t xml:space="preserve"> a constitutional matter</w:t>
      </w:r>
      <w:r w:rsidR="006F28CC" w:rsidRPr="00D05845">
        <w:rPr>
          <w:rFonts w:ascii="Times New Roman" w:hAnsi="Times New Roman" w:cs="Times New Roman"/>
          <w:sz w:val="24"/>
          <w:szCs w:val="24"/>
        </w:rPr>
        <w:t>.</w:t>
      </w:r>
      <w:r w:rsidRPr="00D05845">
        <w:rPr>
          <w:rFonts w:ascii="Times New Roman" w:hAnsi="Times New Roman" w:cs="Times New Roman"/>
          <w:sz w:val="24"/>
          <w:szCs w:val="24"/>
        </w:rPr>
        <w:t xml:space="preserve"> </w:t>
      </w:r>
      <w:r w:rsidR="006F28CC" w:rsidRPr="00D05845">
        <w:rPr>
          <w:rFonts w:ascii="Times New Roman" w:hAnsi="Times New Roman" w:cs="Times New Roman"/>
          <w:sz w:val="24"/>
          <w:szCs w:val="24"/>
        </w:rPr>
        <w:t>T</w:t>
      </w:r>
      <w:r w:rsidRPr="00D05845">
        <w:rPr>
          <w:rFonts w:ascii="Times New Roman" w:hAnsi="Times New Roman" w:cs="Times New Roman"/>
          <w:sz w:val="24"/>
          <w:szCs w:val="24"/>
        </w:rPr>
        <w:t xml:space="preserve">he applicant could not approach the </w:t>
      </w:r>
      <w:r w:rsidR="00287D12" w:rsidRPr="00D05845">
        <w:rPr>
          <w:rFonts w:ascii="Times New Roman" w:hAnsi="Times New Roman" w:cs="Times New Roman"/>
          <w:sz w:val="24"/>
          <w:szCs w:val="24"/>
        </w:rPr>
        <w:t>C</w:t>
      </w:r>
      <w:r w:rsidRPr="00D05845">
        <w:rPr>
          <w:rFonts w:ascii="Times New Roman" w:hAnsi="Times New Roman" w:cs="Times New Roman"/>
          <w:sz w:val="24"/>
          <w:szCs w:val="24"/>
        </w:rPr>
        <w:t>ourt</w:t>
      </w:r>
      <w:r w:rsidR="00305841" w:rsidRPr="00D05845">
        <w:rPr>
          <w:rFonts w:ascii="Times New Roman" w:hAnsi="Times New Roman" w:cs="Times New Roman"/>
          <w:color w:val="FF0000"/>
          <w:sz w:val="24"/>
          <w:szCs w:val="24"/>
        </w:rPr>
        <w:t xml:space="preserve"> </w:t>
      </w:r>
      <w:r w:rsidR="006F28CC" w:rsidRPr="00D05845">
        <w:rPr>
          <w:rFonts w:ascii="Times New Roman" w:hAnsi="Times New Roman" w:cs="Times New Roman"/>
          <w:sz w:val="24"/>
          <w:szCs w:val="24"/>
        </w:rPr>
        <w:t xml:space="preserve">to have </w:t>
      </w:r>
      <w:r w:rsidR="00422733" w:rsidRPr="00D05845">
        <w:rPr>
          <w:rFonts w:ascii="Times New Roman" w:hAnsi="Times New Roman" w:cs="Times New Roman"/>
          <w:sz w:val="24"/>
          <w:szCs w:val="24"/>
        </w:rPr>
        <w:t>the</w:t>
      </w:r>
      <w:r w:rsidRPr="00D05845">
        <w:rPr>
          <w:rFonts w:ascii="Times New Roman" w:hAnsi="Times New Roman" w:cs="Times New Roman"/>
          <w:sz w:val="24"/>
          <w:szCs w:val="24"/>
        </w:rPr>
        <w:t xml:space="preserve"> judgment</w:t>
      </w:r>
      <w:r w:rsidR="00422733" w:rsidRPr="00D05845">
        <w:rPr>
          <w:rFonts w:ascii="Times New Roman" w:hAnsi="Times New Roman" w:cs="Times New Roman"/>
          <w:sz w:val="24"/>
          <w:szCs w:val="24"/>
        </w:rPr>
        <w:t xml:space="preserve"> of the court </w:t>
      </w:r>
      <w:r w:rsidR="00422733" w:rsidRPr="00D05845">
        <w:rPr>
          <w:rFonts w:ascii="Times New Roman" w:hAnsi="Times New Roman" w:cs="Times New Roman"/>
          <w:i/>
          <w:sz w:val="24"/>
          <w:szCs w:val="24"/>
        </w:rPr>
        <w:t>a quo</w:t>
      </w:r>
      <w:r w:rsidR="006F28CC" w:rsidRPr="00D05845">
        <w:rPr>
          <w:rFonts w:ascii="Times New Roman" w:hAnsi="Times New Roman" w:cs="Times New Roman"/>
          <w:sz w:val="24"/>
          <w:szCs w:val="24"/>
        </w:rPr>
        <w:t xml:space="preserve"> set aside</w:t>
      </w:r>
      <w:r w:rsidRPr="00D05845">
        <w:rPr>
          <w:rFonts w:ascii="Times New Roman" w:hAnsi="Times New Roman" w:cs="Times New Roman"/>
          <w:sz w:val="24"/>
          <w:szCs w:val="24"/>
        </w:rPr>
        <w:t>. The second</w:t>
      </w:r>
      <w:r w:rsidR="006F28CC" w:rsidRPr="00D05845">
        <w:rPr>
          <w:rFonts w:ascii="Times New Roman" w:hAnsi="Times New Roman" w:cs="Times New Roman"/>
          <w:sz w:val="24"/>
          <w:szCs w:val="24"/>
        </w:rPr>
        <w:t xml:space="preserve"> point was that the</w:t>
      </w:r>
      <w:r w:rsidRPr="00D05845">
        <w:rPr>
          <w:rFonts w:ascii="Times New Roman" w:hAnsi="Times New Roman" w:cs="Times New Roman"/>
          <w:sz w:val="24"/>
          <w:szCs w:val="24"/>
        </w:rPr>
        <w:t xml:space="preserve"> </w:t>
      </w:r>
      <w:r w:rsidR="006F28CC" w:rsidRPr="00D05845">
        <w:rPr>
          <w:rFonts w:ascii="Times New Roman" w:hAnsi="Times New Roman" w:cs="Times New Roman"/>
          <w:sz w:val="24"/>
          <w:szCs w:val="24"/>
        </w:rPr>
        <w:t xml:space="preserve">applicant sought to appeal against the decision of the court </w:t>
      </w:r>
      <w:r w:rsidR="006F28CC" w:rsidRPr="00D05845">
        <w:rPr>
          <w:rFonts w:ascii="Times New Roman" w:hAnsi="Times New Roman" w:cs="Times New Roman"/>
          <w:i/>
          <w:sz w:val="24"/>
          <w:szCs w:val="24"/>
        </w:rPr>
        <w:t>a quo</w:t>
      </w:r>
      <w:r w:rsidR="006F28CC" w:rsidRPr="00D05845">
        <w:rPr>
          <w:rFonts w:ascii="Times New Roman" w:hAnsi="Times New Roman" w:cs="Times New Roman"/>
          <w:sz w:val="24"/>
          <w:szCs w:val="24"/>
        </w:rPr>
        <w:t xml:space="preserve"> on a non-constitutional matter under the guise of an application in terms of s 85(1) of the Constitution. The contention was that the applicant </w:t>
      </w:r>
      <w:r w:rsidRPr="00D05845">
        <w:rPr>
          <w:rFonts w:ascii="Times New Roman" w:hAnsi="Times New Roman" w:cs="Times New Roman"/>
          <w:sz w:val="24"/>
          <w:szCs w:val="24"/>
        </w:rPr>
        <w:t>lack</w:t>
      </w:r>
      <w:r w:rsidR="006F28CC" w:rsidRPr="00D05845">
        <w:rPr>
          <w:rFonts w:ascii="Times New Roman" w:hAnsi="Times New Roman" w:cs="Times New Roman"/>
          <w:sz w:val="24"/>
          <w:szCs w:val="24"/>
        </w:rPr>
        <w:t>ed</w:t>
      </w:r>
      <w:r w:rsidRPr="00D05845">
        <w:rPr>
          <w:rFonts w:ascii="Times New Roman" w:hAnsi="Times New Roman" w:cs="Times New Roman"/>
          <w:sz w:val="24"/>
          <w:szCs w:val="24"/>
        </w:rPr>
        <w:t xml:space="preserve"> </w:t>
      </w:r>
      <w:r w:rsidRPr="00D05845">
        <w:rPr>
          <w:rFonts w:ascii="Times New Roman" w:hAnsi="Times New Roman" w:cs="Times New Roman"/>
          <w:i/>
          <w:sz w:val="24"/>
          <w:szCs w:val="24"/>
        </w:rPr>
        <w:t>locus standi</w:t>
      </w:r>
      <w:r w:rsidRPr="00D05845">
        <w:rPr>
          <w:rFonts w:ascii="Times New Roman" w:hAnsi="Times New Roman" w:cs="Times New Roman"/>
          <w:sz w:val="24"/>
          <w:szCs w:val="24"/>
        </w:rPr>
        <w:t xml:space="preserve"> as a result of s</w:t>
      </w:r>
      <w:r w:rsidR="00DB67D4" w:rsidRPr="00D05845">
        <w:rPr>
          <w:rFonts w:ascii="Times New Roman" w:hAnsi="Times New Roman" w:cs="Times New Roman"/>
          <w:sz w:val="24"/>
          <w:szCs w:val="24"/>
        </w:rPr>
        <w:t> </w:t>
      </w:r>
      <w:r w:rsidRPr="00D05845">
        <w:rPr>
          <w:rFonts w:ascii="Times New Roman" w:hAnsi="Times New Roman" w:cs="Times New Roman"/>
          <w:sz w:val="24"/>
          <w:szCs w:val="24"/>
        </w:rPr>
        <w:t>26(2) of the Supreme Court Act</w:t>
      </w:r>
      <w:r w:rsidR="00EA1C66" w:rsidRPr="00D05845">
        <w:rPr>
          <w:rFonts w:ascii="Times New Roman" w:hAnsi="Times New Roman" w:cs="Times New Roman"/>
          <w:sz w:val="24"/>
          <w:szCs w:val="24"/>
        </w:rPr>
        <w:t xml:space="preserve"> [</w:t>
      </w:r>
      <w:r w:rsidR="00EA1C66" w:rsidRPr="00D05845">
        <w:rPr>
          <w:rFonts w:ascii="Times New Roman" w:hAnsi="Times New Roman" w:cs="Times New Roman"/>
          <w:i/>
          <w:sz w:val="24"/>
          <w:szCs w:val="24"/>
        </w:rPr>
        <w:t>Chapter</w:t>
      </w:r>
      <w:r w:rsidR="006F28CC" w:rsidRPr="00D05845">
        <w:rPr>
          <w:rFonts w:ascii="Times New Roman" w:hAnsi="Times New Roman" w:cs="Times New Roman"/>
          <w:i/>
          <w:sz w:val="24"/>
          <w:szCs w:val="24"/>
        </w:rPr>
        <w:t> </w:t>
      </w:r>
      <w:r w:rsidR="00EA1C66" w:rsidRPr="00D05845">
        <w:rPr>
          <w:rFonts w:ascii="Times New Roman" w:hAnsi="Times New Roman" w:cs="Times New Roman"/>
          <w:i/>
          <w:sz w:val="24"/>
          <w:szCs w:val="24"/>
        </w:rPr>
        <w:t>7:10</w:t>
      </w:r>
      <w:r w:rsidR="00EA1C66" w:rsidRPr="00D05845">
        <w:rPr>
          <w:rFonts w:ascii="Times New Roman" w:hAnsi="Times New Roman" w:cs="Times New Roman"/>
          <w:sz w:val="24"/>
          <w:szCs w:val="24"/>
        </w:rPr>
        <w:t>]</w:t>
      </w:r>
      <w:r w:rsidR="00810FB8" w:rsidRPr="00D05845">
        <w:rPr>
          <w:rFonts w:ascii="Times New Roman" w:hAnsi="Times New Roman" w:cs="Times New Roman"/>
          <w:sz w:val="24"/>
          <w:szCs w:val="24"/>
        </w:rPr>
        <w:t xml:space="preserve"> </w:t>
      </w:r>
      <w:r w:rsidR="00311C97" w:rsidRPr="00D05845">
        <w:rPr>
          <w:rFonts w:ascii="Times New Roman" w:hAnsi="Times New Roman" w:cs="Times New Roman"/>
          <w:sz w:val="24"/>
          <w:szCs w:val="24"/>
        </w:rPr>
        <w:t>(“the Act”)</w:t>
      </w:r>
      <w:r w:rsidR="006F28CC" w:rsidRPr="00D05845">
        <w:rPr>
          <w:rFonts w:ascii="Times New Roman" w:hAnsi="Times New Roman" w:cs="Times New Roman"/>
          <w:sz w:val="24"/>
          <w:szCs w:val="24"/>
        </w:rPr>
        <w:t>,</w:t>
      </w:r>
      <w:r w:rsidR="00311C97" w:rsidRPr="00D05845">
        <w:rPr>
          <w:rFonts w:ascii="Times New Roman" w:hAnsi="Times New Roman" w:cs="Times New Roman"/>
          <w:color w:val="FF0000"/>
          <w:sz w:val="24"/>
          <w:szCs w:val="24"/>
        </w:rPr>
        <w:t xml:space="preserve"> </w:t>
      </w:r>
      <w:r w:rsidR="00810FB8" w:rsidRPr="00D05845">
        <w:rPr>
          <w:rFonts w:ascii="Times New Roman" w:hAnsi="Times New Roman" w:cs="Times New Roman"/>
          <w:sz w:val="24"/>
          <w:szCs w:val="24"/>
        </w:rPr>
        <w:t xml:space="preserve">which </w:t>
      </w:r>
      <w:r w:rsidR="006F28CC" w:rsidRPr="00D05845">
        <w:rPr>
          <w:rFonts w:ascii="Times New Roman" w:hAnsi="Times New Roman" w:cs="Times New Roman"/>
          <w:sz w:val="24"/>
          <w:szCs w:val="24"/>
        </w:rPr>
        <w:t>provides</w:t>
      </w:r>
      <w:r w:rsidR="00810FB8" w:rsidRPr="00D05845">
        <w:rPr>
          <w:rFonts w:ascii="Times New Roman" w:hAnsi="Times New Roman" w:cs="Times New Roman"/>
          <w:sz w:val="24"/>
          <w:szCs w:val="24"/>
        </w:rPr>
        <w:t xml:space="preserve"> that</w:t>
      </w:r>
      <w:r w:rsidRPr="00D05845">
        <w:rPr>
          <w:rFonts w:ascii="Times New Roman" w:hAnsi="Times New Roman" w:cs="Times New Roman"/>
          <w:sz w:val="24"/>
          <w:szCs w:val="24"/>
        </w:rPr>
        <w:t xml:space="preserve"> Supreme Court </w:t>
      </w:r>
      <w:r w:rsidR="002045FD" w:rsidRPr="00D05845">
        <w:rPr>
          <w:rFonts w:ascii="Times New Roman" w:hAnsi="Times New Roman" w:cs="Times New Roman"/>
          <w:sz w:val="24"/>
          <w:szCs w:val="24"/>
        </w:rPr>
        <w:t xml:space="preserve">judgments are final </w:t>
      </w:r>
      <w:r w:rsidR="002045FD" w:rsidRPr="00D05845">
        <w:rPr>
          <w:rFonts w:ascii="Times New Roman" w:hAnsi="Times New Roman" w:cs="Times New Roman"/>
          <w:sz w:val="24"/>
          <w:szCs w:val="24"/>
        </w:rPr>
        <w:lastRenderedPageBreak/>
        <w:t>and no</w:t>
      </w:r>
      <w:r w:rsidR="00512B25" w:rsidRPr="00D05845">
        <w:rPr>
          <w:rFonts w:ascii="Times New Roman" w:hAnsi="Times New Roman" w:cs="Times New Roman"/>
          <w:sz w:val="24"/>
          <w:szCs w:val="24"/>
        </w:rPr>
        <w:t xml:space="preserve"> appeal can be noted against them. </w:t>
      </w:r>
      <w:r w:rsidRPr="00D05845">
        <w:rPr>
          <w:rFonts w:ascii="Times New Roman" w:hAnsi="Times New Roman" w:cs="Times New Roman"/>
          <w:sz w:val="24"/>
          <w:szCs w:val="24"/>
        </w:rPr>
        <w:t xml:space="preserve">The third </w:t>
      </w:r>
      <w:r w:rsidR="00882EE3" w:rsidRPr="00D05845">
        <w:rPr>
          <w:rFonts w:ascii="Times New Roman" w:hAnsi="Times New Roman" w:cs="Times New Roman"/>
          <w:sz w:val="24"/>
          <w:szCs w:val="24"/>
        </w:rPr>
        <w:t xml:space="preserve">point </w:t>
      </w:r>
      <w:r w:rsidRPr="00D05845">
        <w:rPr>
          <w:rFonts w:ascii="Times New Roman" w:hAnsi="Times New Roman" w:cs="Times New Roman"/>
          <w:sz w:val="24"/>
          <w:szCs w:val="24"/>
        </w:rPr>
        <w:t xml:space="preserve">relates to the </w:t>
      </w:r>
      <w:r w:rsidR="00882EE3" w:rsidRPr="00D05845">
        <w:rPr>
          <w:rFonts w:ascii="Times New Roman" w:hAnsi="Times New Roman" w:cs="Times New Roman"/>
          <w:sz w:val="24"/>
          <w:szCs w:val="24"/>
        </w:rPr>
        <w:t xml:space="preserve">alleged </w:t>
      </w:r>
      <w:r w:rsidRPr="00D05845">
        <w:rPr>
          <w:rFonts w:ascii="Times New Roman" w:hAnsi="Times New Roman" w:cs="Times New Roman"/>
          <w:sz w:val="24"/>
          <w:szCs w:val="24"/>
        </w:rPr>
        <w:t>in</w:t>
      </w:r>
      <w:r w:rsidR="00166EE5" w:rsidRPr="00D05845">
        <w:rPr>
          <w:rFonts w:ascii="Times New Roman" w:hAnsi="Times New Roman" w:cs="Times New Roman"/>
          <w:sz w:val="24"/>
          <w:szCs w:val="24"/>
        </w:rPr>
        <w:t xml:space="preserve">competency </w:t>
      </w:r>
      <w:r w:rsidR="00882EE3" w:rsidRPr="00D05845">
        <w:rPr>
          <w:rFonts w:ascii="Times New Roman" w:hAnsi="Times New Roman" w:cs="Times New Roman"/>
          <w:sz w:val="24"/>
          <w:szCs w:val="24"/>
        </w:rPr>
        <w:t>on the part of</w:t>
      </w:r>
      <w:r w:rsidR="00166EE5" w:rsidRPr="00D05845">
        <w:rPr>
          <w:rFonts w:ascii="Times New Roman" w:hAnsi="Times New Roman" w:cs="Times New Roman"/>
          <w:sz w:val="24"/>
          <w:szCs w:val="24"/>
        </w:rPr>
        <w:t xml:space="preserve"> the applicant</w:t>
      </w:r>
      <w:r w:rsidRPr="00D05845">
        <w:rPr>
          <w:rFonts w:ascii="Times New Roman" w:hAnsi="Times New Roman" w:cs="Times New Roman"/>
          <w:sz w:val="24"/>
          <w:szCs w:val="24"/>
        </w:rPr>
        <w:t xml:space="preserve"> </w:t>
      </w:r>
      <w:r w:rsidR="00882EE3" w:rsidRPr="00D05845">
        <w:rPr>
          <w:rFonts w:ascii="Times New Roman" w:hAnsi="Times New Roman" w:cs="Times New Roman"/>
          <w:sz w:val="24"/>
          <w:szCs w:val="24"/>
        </w:rPr>
        <w:t xml:space="preserve">in </w:t>
      </w:r>
      <w:r w:rsidRPr="00D05845">
        <w:rPr>
          <w:rFonts w:ascii="Times New Roman" w:hAnsi="Times New Roman" w:cs="Times New Roman"/>
          <w:sz w:val="24"/>
          <w:szCs w:val="24"/>
        </w:rPr>
        <w:t>seek</w:t>
      </w:r>
      <w:r w:rsidR="00882EE3" w:rsidRPr="00D05845">
        <w:rPr>
          <w:rFonts w:ascii="Times New Roman" w:hAnsi="Times New Roman" w:cs="Times New Roman"/>
          <w:sz w:val="24"/>
          <w:szCs w:val="24"/>
        </w:rPr>
        <w:t>ing as part of the relief sought</w:t>
      </w:r>
      <w:r w:rsidR="001C2667" w:rsidRPr="00D05845">
        <w:rPr>
          <w:rFonts w:ascii="Times New Roman" w:hAnsi="Times New Roman" w:cs="Times New Roman"/>
          <w:sz w:val="24"/>
          <w:szCs w:val="24"/>
        </w:rPr>
        <w:t xml:space="preserve"> </w:t>
      </w:r>
      <w:r w:rsidR="00882EE3" w:rsidRPr="00D05845">
        <w:rPr>
          <w:rFonts w:ascii="Times New Roman" w:hAnsi="Times New Roman" w:cs="Times New Roman"/>
          <w:sz w:val="24"/>
          <w:szCs w:val="24"/>
        </w:rPr>
        <w:t>the</w:t>
      </w:r>
      <w:r w:rsidRPr="00D05845">
        <w:rPr>
          <w:rFonts w:ascii="Times New Roman" w:hAnsi="Times New Roman" w:cs="Times New Roman"/>
          <w:sz w:val="24"/>
          <w:szCs w:val="24"/>
        </w:rPr>
        <w:t xml:space="preserve"> vacation of the</w:t>
      </w:r>
      <w:r w:rsidR="00882EE3" w:rsidRPr="00D05845">
        <w:rPr>
          <w:rFonts w:ascii="Times New Roman" w:hAnsi="Times New Roman" w:cs="Times New Roman"/>
          <w:sz w:val="24"/>
          <w:szCs w:val="24"/>
        </w:rPr>
        <w:t xml:space="preserve"> whole</w:t>
      </w:r>
      <w:r w:rsidRPr="00D05845">
        <w:rPr>
          <w:rFonts w:ascii="Times New Roman" w:hAnsi="Times New Roman" w:cs="Times New Roman"/>
          <w:sz w:val="24"/>
          <w:szCs w:val="24"/>
        </w:rPr>
        <w:t xml:space="preserve"> judgment of the </w:t>
      </w:r>
      <w:r w:rsidR="00882EE3" w:rsidRPr="00D05845">
        <w:rPr>
          <w:rFonts w:ascii="Times New Roman" w:hAnsi="Times New Roman" w:cs="Times New Roman"/>
          <w:sz w:val="24"/>
          <w:szCs w:val="24"/>
        </w:rPr>
        <w:t>c</w:t>
      </w:r>
      <w:r w:rsidRPr="00D05845">
        <w:rPr>
          <w:rFonts w:ascii="Times New Roman" w:hAnsi="Times New Roman" w:cs="Times New Roman"/>
          <w:sz w:val="24"/>
          <w:szCs w:val="24"/>
        </w:rPr>
        <w:t>ourt</w:t>
      </w:r>
      <w:r w:rsidR="00882EE3" w:rsidRPr="00D05845">
        <w:rPr>
          <w:rFonts w:ascii="Times New Roman" w:hAnsi="Times New Roman" w:cs="Times New Roman"/>
          <w:sz w:val="24"/>
          <w:szCs w:val="24"/>
        </w:rPr>
        <w:t xml:space="preserve"> </w:t>
      </w:r>
      <w:r w:rsidR="00882EE3" w:rsidRPr="00D05845">
        <w:rPr>
          <w:rFonts w:ascii="Times New Roman" w:hAnsi="Times New Roman" w:cs="Times New Roman"/>
          <w:i/>
          <w:sz w:val="24"/>
          <w:szCs w:val="24"/>
        </w:rPr>
        <w:t>a quo</w:t>
      </w:r>
      <w:r w:rsidR="00BB14E8" w:rsidRPr="00D05845">
        <w:rPr>
          <w:rFonts w:ascii="Times New Roman" w:hAnsi="Times New Roman" w:cs="Times New Roman"/>
          <w:i/>
          <w:sz w:val="24"/>
          <w:szCs w:val="24"/>
        </w:rPr>
        <w:t>,</w:t>
      </w:r>
      <w:r w:rsidRPr="00D05845">
        <w:rPr>
          <w:rFonts w:ascii="Times New Roman" w:hAnsi="Times New Roman" w:cs="Times New Roman"/>
          <w:sz w:val="24"/>
          <w:szCs w:val="24"/>
        </w:rPr>
        <w:t xml:space="preserve"> </w:t>
      </w:r>
      <w:r w:rsidR="00882EE3" w:rsidRPr="00D05845">
        <w:rPr>
          <w:rFonts w:ascii="Times New Roman" w:hAnsi="Times New Roman" w:cs="Times New Roman"/>
          <w:sz w:val="24"/>
          <w:szCs w:val="24"/>
        </w:rPr>
        <w:t xml:space="preserve">including the </w:t>
      </w:r>
      <w:r w:rsidRPr="00D05845">
        <w:rPr>
          <w:rFonts w:ascii="Times New Roman" w:hAnsi="Times New Roman" w:cs="Times New Roman"/>
          <w:sz w:val="24"/>
          <w:szCs w:val="24"/>
        </w:rPr>
        <w:t>part in his favour</w:t>
      </w:r>
      <w:r w:rsidR="00882EE3" w:rsidRPr="00D05845">
        <w:rPr>
          <w:rFonts w:ascii="Times New Roman" w:hAnsi="Times New Roman" w:cs="Times New Roman"/>
          <w:sz w:val="24"/>
          <w:szCs w:val="24"/>
        </w:rPr>
        <w:t>. The part of the judgment in his favour</w:t>
      </w:r>
      <w:r w:rsidRPr="00D05845">
        <w:rPr>
          <w:rFonts w:ascii="Times New Roman" w:hAnsi="Times New Roman" w:cs="Times New Roman"/>
          <w:sz w:val="24"/>
          <w:szCs w:val="24"/>
        </w:rPr>
        <w:t xml:space="preserve"> relates to the dismissal of the cross</w:t>
      </w:r>
      <w:r w:rsidR="002B68BF" w:rsidRPr="00D05845">
        <w:rPr>
          <w:rFonts w:ascii="Times New Roman" w:hAnsi="Times New Roman" w:cs="Times New Roman"/>
          <w:sz w:val="24"/>
          <w:szCs w:val="24"/>
        </w:rPr>
        <w:t>-</w:t>
      </w:r>
      <w:r w:rsidRPr="00D05845">
        <w:rPr>
          <w:rFonts w:ascii="Times New Roman" w:hAnsi="Times New Roman" w:cs="Times New Roman"/>
          <w:sz w:val="24"/>
          <w:szCs w:val="24"/>
        </w:rPr>
        <w:t xml:space="preserve">appeal. </w:t>
      </w:r>
    </w:p>
    <w:p w:rsidR="00027B53" w:rsidRPr="00D05845" w:rsidRDefault="00027B53" w:rsidP="00E13593">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On the merits, the first respondent argued that</w:t>
      </w:r>
      <w:r w:rsidR="00EA68DC" w:rsidRPr="00D05845">
        <w:rPr>
          <w:rFonts w:ascii="Times New Roman" w:hAnsi="Times New Roman" w:cs="Times New Roman"/>
          <w:sz w:val="24"/>
          <w:szCs w:val="24"/>
        </w:rPr>
        <w:t>,</w:t>
      </w:r>
      <w:r w:rsidRPr="00D05845">
        <w:rPr>
          <w:rFonts w:ascii="Times New Roman" w:hAnsi="Times New Roman" w:cs="Times New Roman"/>
          <w:sz w:val="24"/>
          <w:szCs w:val="24"/>
        </w:rPr>
        <w:t xml:space="preserve"> in the absence of a constitutional matter de</w:t>
      </w:r>
      <w:r w:rsidR="008400C4" w:rsidRPr="00D05845">
        <w:rPr>
          <w:rFonts w:ascii="Times New Roman" w:hAnsi="Times New Roman" w:cs="Times New Roman"/>
          <w:sz w:val="24"/>
          <w:szCs w:val="24"/>
        </w:rPr>
        <w:t xml:space="preserve">cided </w:t>
      </w:r>
      <w:r w:rsidRPr="00D05845">
        <w:rPr>
          <w:rFonts w:ascii="Times New Roman" w:hAnsi="Times New Roman" w:cs="Times New Roman"/>
          <w:sz w:val="24"/>
          <w:szCs w:val="24"/>
        </w:rPr>
        <w:t xml:space="preserve">by the </w:t>
      </w:r>
      <w:r w:rsidR="008400C4" w:rsidRPr="00D05845">
        <w:rPr>
          <w:rFonts w:ascii="Times New Roman" w:hAnsi="Times New Roman" w:cs="Times New Roman"/>
          <w:sz w:val="24"/>
          <w:szCs w:val="24"/>
        </w:rPr>
        <w:t>c</w:t>
      </w:r>
      <w:r w:rsidRPr="00D05845">
        <w:rPr>
          <w:rFonts w:ascii="Times New Roman" w:hAnsi="Times New Roman" w:cs="Times New Roman"/>
          <w:sz w:val="24"/>
          <w:szCs w:val="24"/>
        </w:rPr>
        <w:t>ourt</w:t>
      </w:r>
      <w:r w:rsidR="008400C4" w:rsidRPr="00D05845">
        <w:rPr>
          <w:rFonts w:ascii="Times New Roman" w:hAnsi="Times New Roman" w:cs="Times New Roman"/>
          <w:sz w:val="24"/>
          <w:szCs w:val="24"/>
        </w:rPr>
        <w:t xml:space="preserve"> </w:t>
      </w:r>
      <w:r w:rsidR="008400C4" w:rsidRPr="00D05845">
        <w:rPr>
          <w:rFonts w:ascii="Times New Roman" w:hAnsi="Times New Roman" w:cs="Times New Roman"/>
          <w:i/>
          <w:sz w:val="24"/>
          <w:szCs w:val="24"/>
        </w:rPr>
        <w:t>a quo</w:t>
      </w:r>
      <w:r w:rsidR="008400C4" w:rsidRPr="00D05845">
        <w:rPr>
          <w:rFonts w:ascii="Times New Roman" w:hAnsi="Times New Roman" w:cs="Times New Roman"/>
          <w:sz w:val="24"/>
          <w:szCs w:val="24"/>
        </w:rPr>
        <w:t>,</w:t>
      </w:r>
      <w:r w:rsidRPr="00D05845">
        <w:rPr>
          <w:rFonts w:ascii="Times New Roman" w:hAnsi="Times New Roman" w:cs="Times New Roman"/>
          <w:sz w:val="24"/>
          <w:szCs w:val="24"/>
        </w:rPr>
        <w:t xml:space="preserve"> no constitutional remedy is available</w:t>
      </w:r>
      <w:r w:rsidR="008400C4" w:rsidRPr="00D05845">
        <w:rPr>
          <w:rFonts w:ascii="Times New Roman" w:hAnsi="Times New Roman" w:cs="Times New Roman"/>
          <w:sz w:val="24"/>
          <w:szCs w:val="24"/>
        </w:rPr>
        <w:t xml:space="preserve"> to the applicant</w:t>
      </w:r>
      <w:r w:rsidRPr="00D05845">
        <w:rPr>
          <w:rFonts w:ascii="Times New Roman" w:hAnsi="Times New Roman" w:cs="Times New Roman"/>
          <w:sz w:val="24"/>
          <w:szCs w:val="24"/>
        </w:rPr>
        <w:t>.</w:t>
      </w:r>
      <w:r w:rsidR="00BB14E8" w:rsidRPr="00D05845">
        <w:rPr>
          <w:rFonts w:ascii="Times New Roman" w:hAnsi="Times New Roman" w:cs="Times New Roman"/>
          <w:sz w:val="24"/>
          <w:szCs w:val="24"/>
        </w:rPr>
        <w:t xml:space="preserve"> </w:t>
      </w:r>
    </w:p>
    <w:p w:rsidR="008400C4" w:rsidRPr="00D05845" w:rsidRDefault="00F56DE8"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At the hearing of the application, </w:t>
      </w:r>
      <w:r w:rsidR="002E1777" w:rsidRPr="00D05845">
        <w:rPr>
          <w:rFonts w:ascii="Times New Roman" w:hAnsi="Times New Roman" w:cs="Times New Roman"/>
          <w:sz w:val="24"/>
          <w:szCs w:val="24"/>
          <w:lang w:val="en-ZW"/>
        </w:rPr>
        <w:t>Mr</w:t>
      </w:r>
      <w:r w:rsidR="002E1777" w:rsidRPr="00D05845">
        <w:rPr>
          <w:rFonts w:ascii="Times New Roman" w:hAnsi="Times New Roman" w:cs="Times New Roman"/>
          <w:i/>
          <w:sz w:val="24"/>
          <w:szCs w:val="24"/>
          <w:lang w:val="en-ZW"/>
        </w:rPr>
        <w:t xml:space="preserve"> </w:t>
      </w:r>
      <w:proofErr w:type="spellStart"/>
      <w:r w:rsidR="002E1777" w:rsidRPr="00D05845">
        <w:rPr>
          <w:rFonts w:ascii="Times New Roman" w:hAnsi="Times New Roman" w:cs="Times New Roman"/>
          <w:i/>
          <w:sz w:val="24"/>
          <w:szCs w:val="24"/>
          <w:lang w:val="en-ZW"/>
        </w:rPr>
        <w:t>Madhuku</w:t>
      </w:r>
      <w:proofErr w:type="spellEnd"/>
      <w:r w:rsidR="002E1777" w:rsidRPr="00D05845">
        <w:rPr>
          <w:rFonts w:ascii="Times New Roman" w:hAnsi="Times New Roman" w:cs="Times New Roman"/>
          <w:sz w:val="24"/>
          <w:szCs w:val="24"/>
          <w:lang w:val="en-ZW"/>
        </w:rPr>
        <w:t xml:space="preserve"> </w:t>
      </w:r>
      <w:r w:rsidR="00166EE5" w:rsidRPr="00D05845">
        <w:rPr>
          <w:rFonts w:ascii="Times New Roman" w:hAnsi="Times New Roman" w:cs="Times New Roman"/>
          <w:sz w:val="24"/>
          <w:szCs w:val="24"/>
          <w:lang w:val="en-ZW"/>
        </w:rPr>
        <w:t>submitted</w:t>
      </w:r>
      <w:r w:rsidR="002E1777" w:rsidRPr="00D05845">
        <w:rPr>
          <w:rFonts w:ascii="Times New Roman" w:hAnsi="Times New Roman" w:cs="Times New Roman"/>
          <w:sz w:val="24"/>
          <w:szCs w:val="24"/>
          <w:lang w:val="en-ZW"/>
        </w:rPr>
        <w:t xml:space="preserve"> that the determination of the application must be based on the principle that underlie</w:t>
      </w:r>
      <w:r w:rsidR="008400C4" w:rsidRPr="00D05845">
        <w:rPr>
          <w:rFonts w:ascii="Times New Roman" w:hAnsi="Times New Roman" w:cs="Times New Roman"/>
          <w:sz w:val="24"/>
          <w:szCs w:val="24"/>
          <w:lang w:val="en-ZW"/>
        </w:rPr>
        <w:t>s</w:t>
      </w:r>
      <w:r w:rsidR="002E1777" w:rsidRPr="00D05845">
        <w:rPr>
          <w:rFonts w:ascii="Times New Roman" w:hAnsi="Times New Roman" w:cs="Times New Roman"/>
          <w:sz w:val="24"/>
          <w:szCs w:val="24"/>
          <w:lang w:val="en-ZW"/>
        </w:rPr>
        <w:t xml:space="preserve"> s</w:t>
      </w:r>
      <w:r w:rsidR="00657F5E" w:rsidRPr="00D05845">
        <w:rPr>
          <w:rFonts w:ascii="Times New Roman" w:hAnsi="Times New Roman" w:cs="Times New Roman"/>
          <w:sz w:val="24"/>
          <w:szCs w:val="24"/>
          <w:lang w:val="en-ZW"/>
        </w:rPr>
        <w:t> </w:t>
      </w:r>
      <w:r w:rsidR="002E1777" w:rsidRPr="00D05845">
        <w:rPr>
          <w:rFonts w:ascii="Times New Roman" w:hAnsi="Times New Roman" w:cs="Times New Roman"/>
          <w:sz w:val="24"/>
          <w:szCs w:val="24"/>
          <w:lang w:val="en-ZW"/>
        </w:rPr>
        <w:t>167(5</w:t>
      </w:r>
      <w:r w:rsidR="00E63605"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a) of the Constitution. </w:t>
      </w:r>
      <w:r w:rsidR="008400C4" w:rsidRPr="00D05845">
        <w:rPr>
          <w:rFonts w:ascii="Times New Roman" w:hAnsi="Times New Roman" w:cs="Times New Roman"/>
          <w:sz w:val="24"/>
          <w:szCs w:val="24"/>
          <w:lang w:val="en-ZW"/>
        </w:rPr>
        <w:t xml:space="preserve">The principle is to the effect that the Rules of the Constitutional Court must allow a person, when it is in the interests of justice and with or without leave, to bring a constitutional matter directly to the Court. </w:t>
      </w:r>
      <w:r w:rsidR="002E1777" w:rsidRPr="00D05845">
        <w:rPr>
          <w:rFonts w:ascii="Times New Roman" w:hAnsi="Times New Roman" w:cs="Times New Roman"/>
          <w:sz w:val="24"/>
          <w:szCs w:val="24"/>
          <w:lang w:val="en-ZW"/>
        </w:rPr>
        <w:t xml:space="preserve">He submitted that </w:t>
      </w:r>
      <w:r w:rsidR="008400C4" w:rsidRPr="00D05845">
        <w:rPr>
          <w:rFonts w:ascii="Times New Roman" w:hAnsi="Times New Roman" w:cs="Times New Roman"/>
          <w:sz w:val="24"/>
          <w:szCs w:val="24"/>
          <w:lang w:val="en-ZW"/>
        </w:rPr>
        <w:t>the</w:t>
      </w:r>
      <w:r w:rsidR="002E1777" w:rsidRPr="00D05845">
        <w:rPr>
          <w:rFonts w:ascii="Times New Roman" w:hAnsi="Times New Roman" w:cs="Times New Roman"/>
          <w:sz w:val="24"/>
          <w:szCs w:val="24"/>
          <w:lang w:val="en-ZW"/>
        </w:rPr>
        <w:t xml:space="preserve"> principle </w:t>
      </w:r>
      <w:r w:rsidR="008400C4" w:rsidRPr="00D05845">
        <w:rPr>
          <w:rFonts w:ascii="Times New Roman" w:hAnsi="Times New Roman" w:cs="Times New Roman"/>
          <w:sz w:val="24"/>
          <w:szCs w:val="24"/>
          <w:lang w:val="en-ZW"/>
        </w:rPr>
        <w:t>should be understood i</w:t>
      </w:r>
      <w:r w:rsidR="002E1777" w:rsidRPr="00D05845">
        <w:rPr>
          <w:rFonts w:ascii="Times New Roman" w:hAnsi="Times New Roman" w:cs="Times New Roman"/>
          <w:sz w:val="24"/>
          <w:szCs w:val="24"/>
          <w:lang w:val="en-ZW"/>
        </w:rPr>
        <w:t xml:space="preserve">n the </w:t>
      </w:r>
      <w:r w:rsidR="008400C4" w:rsidRPr="00D05845">
        <w:rPr>
          <w:rFonts w:ascii="Times New Roman" w:hAnsi="Times New Roman" w:cs="Times New Roman"/>
          <w:sz w:val="24"/>
          <w:szCs w:val="24"/>
          <w:lang w:val="en-ZW"/>
        </w:rPr>
        <w:t>context</w:t>
      </w:r>
      <w:r w:rsidR="002E1777" w:rsidRPr="00D05845">
        <w:rPr>
          <w:rFonts w:ascii="Times New Roman" w:hAnsi="Times New Roman" w:cs="Times New Roman"/>
          <w:sz w:val="24"/>
          <w:szCs w:val="24"/>
          <w:lang w:val="en-ZW"/>
        </w:rPr>
        <w:t xml:space="preserve"> of the Constitution as a whole and the r</w:t>
      </w:r>
      <w:r w:rsidR="008400C4" w:rsidRPr="00D05845">
        <w:rPr>
          <w:rFonts w:ascii="Times New Roman" w:hAnsi="Times New Roman" w:cs="Times New Roman"/>
          <w:sz w:val="24"/>
          <w:szCs w:val="24"/>
          <w:lang w:val="en-ZW"/>
        </w:rPr>
        <w:t>ô</w:t>
      </w:r>
      <w:r w:rsidR="002E1777" w:rsidRPr="00D05845">
        <w:rPr>
          <w:rFonts w:ascii="Times New Roman" w:hAnsi="Times New Roman" w:cs="Times New Roman"/>
          <w:sz w:val="24"/>
          <w:szCs w:val="24"/>
          <w:lang w:val="en-ZW"/>
        </w:rPr>
        <w:t>le and place of the Court</w:t>
      </w:r>
      <w:r w:rsidR="00D7451B"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in the constitutional framework.</w:t>
      </w:r>
      <w:r w:rsidR="00FB3964" w:rsidRPr="00D05845">
        <w:rPr>
          <w:rFonts w:ascii="Times New Roman" w:hAnsi="Times New Roman" w:cs="Times New Roman"/>
          <w:sz w:val="24"/>
          <w:szCs w:val="24"/>
          <w:lang w:val="en-ZW"/>
        </w:rPr>
        <w:t xml:space="preserve"> </w:t>
      </w:r>
    </w:p>
    <w:p w:rsidR="002E1777" w:rsidRPr="00D05845" w:rsidRDefault="008400C4"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 </w:t>
      </w:r>
      <w:proofErr w:type="spellStart"/>
      <w:r w:rsidRPr="00D05845">
        <w:rPr>
          <w:rFonts w:ascii="Times New Roman" w:hAnsi="Times New Roman" w:cs="Times New Roman"/>
          <w:i/>
          <w:sz w:val="24"/>
          <w:szCs w:val="24"/>
          <w:lang w:val="en-ZW"/>
        </w:rPr>
        <w:t>Madhuku</w:t>
      </w:r>
      <w:proofErr w:type="spellEnd"/>
      <w:r w:rsidR="002E1777" w:rsidRPr="00D05845">
        <w:rPr>
          <w:rFonts w:ascii="Times New Roman" w:hAnsi="Times New Roman" w:cs="Times New Roman"/>
          <w:sz w:val="24"/>
          <w:szCs w:val="24"/>
          <w:lang w:val="en-ZW"/>
        </w:rPr>
        <w:t xml:space="preserve"> </w:t>
      </w:r>
      <w:r w:rsidR="00312539" w:rsidRPr="00D05845">
        <w:rPr>
          <w:rFonts w:ascii="Times New Roman" w:hAnsi="Times New Roman" w:cs="Times New Roman"/>
          <w:sz w:val="24"/>
          <w:szCs w:val="24"/>
          <w:lang w:val="en-ZW"/>
        </w:rPr>
        <w:t>conceded</w:t>
      </w:r>
      <w:r w:rsidR="002E1777" w:rsidRPr="00D05845">
        <w:rPr>
          <w:rFonts w:ascii="Times New Roman" w:hAnsi="Times New Roman" w:cs="Times New Roman"/>
          <w:sz w:val="24"/>
          <w:szCs w:val="24"/>
          <w:lang w:val="en-ZW"/>
        </w:rPr>
        <w:t xml:space="preserve"> that the Court</w:t>
      </w:r>
      <w:r w:rsidR="00D7451B" w:rsidRPr="00D05845">
        <w:rPr>
          <w:rFonts w:ascii="Times New Roman" w:hAnsi="Times New Roman" w:cs="Times New Roman"/>
          <w:sz w:val="24"/>
          <w:szCs w:val="24"/>
          <w:lang w:val="en-ZW"/>
        </w:rPr>
        <w:t xml:space="preserve"> </w:t>
      </w:r>
      <w:r w:rsidR="002E1777" w:rsidRPr="00D05845">
        <w:rPr>
          <w:rFonts w:ascii="Times New Roman" w:hAnsi="Times New Roman" w:cs="Times New Roman"/>
          <w:sz w:val="24"/>
          <w:szCs w:val="24"/>
          <w:lang w:val="en-ZW"/>
        </w:rPr>
        <w:t>is a specialis</w:t>
      </w:r>
      <w:r w:rsidRPr="00D05845">
        <w:rPr>
          <w:rFonts w:ascii="Times New Roman" w:hAnsi="Times New Roman" w:cs="Times New Roman"/>
          <w:sz w:val="24"/>
          <w:szCs w:val="24"/>
          <w:lang w:val="en-ZW"/>
        </w:rPr>
        <w:t>ed</w:t>
      </w:r>
      <w:r w:rsidR="002E1777" w:rsidRPr="00D05845">
        <w:rPr>
          <w:rFonts w:ascii="Times New Roman" w:hAnsi="Times New Roman" w:cs="Times New Roman"/>
          <w:sz w:val="24"/>
          <w:szCs w:val="24"/>
          <w:lang w:val="en-ZW"/>
        </w:rPr>
        <w:t xml:space="preserve"> court which de</w:t>
      </w:r>
      <w:r w:rsidRPr="00D05845">
        <w:rPr>
          <w:rFonts w:ascii="Times New Roman" w:hAnsi="Times New Roman" w:cs="Times New Roman"/>
          <w:sz w:val="24"/>
          <w:szCs w:val="24"/>
          <w:lang w:val="en-ZW"/>
        </w:rPr>
        <w:t>cide</w:t>
      </w:r>
      <w:r w:rsidR="002E1777" w:rsidRPr="00D05845">
        <w:rPr>
          <w:rFonts w:ascii="Times New Roman" w:hAnsi="Times New Roman" w:cs="Times New Roman"/>
          <w:sz w:val="24"/>
          <w:szCs w:val="24"/>
          <w:lang w:val="en-ZW"/>
        </w:rPr>
        <w:t xml:space="preserve">s constitutional matters </w:t>
      </w:r>
      <w:r w:rsidRPr="00D05845">
        <w:rPr>
          <w:rFonts w:ascii="Times New Roman" w:hAnsi="Times New Roman" w:cs="Times New Roman"/>
          <w:sz w:val="24"/>
          <w:szCs w:val="24"/>
          <w:lang w:val="en-ZW"/>
        </w:rPr>
        <w:t xml:space="preserve">only </w:t>
      </w:r>
      <w:r w:rsidR="002E1777" w:rsidRPr="00D05845">
        <w:rPr>
          <w:rFonts w:ascii="Times New Roman" w:hAnsi="Times New Roman" w:cs="Times New Roman"/>
          <w:sz w:val="24"/>
          <w:szCs w:val="24"/>
          <w:lang w:val="en-ZW"/>
        </w:rPr>
        <w:t xml:space="preserve">and that where such </w:t>
      </w:r>
      <w:r w:rsidRPr="00D05845">
        <w:rPr>
          <w:rFonts w:ascii="Times New Roman" w:hAnsi="Times New Roman" w:cs="Times New Roman"/>
          <w:sz w:val="24"/>
          <w:szCs w:val="24"/>
          <w:lang w:val="en-ZW"/>
        </w:rPr>
        <w:t xml:space="preserve">a </w:t>
      </w:r>
      <w:r w:rsidR="002E1777" w:rsidRPr="00D05845">
        <w:rPr>
          <w:rFonts w:ascii="Times New Roman" w:hAnsi="Times New Roman" w:cs="Times New Roman"/>
          <w:sz w:val="24"/>
          <w:szCs w:val="24"/>
          <w:lang w:val="en-ZW"/>
        </w:rPr>
        <w:t>matter is</w:t>
      </w:r>
      <w:r w:rsidRPr="00D05845">
        <w:rPr>
          <w:rFonts w:ascii="Times New Roman" w:hAnsi="Times New Roman" w:cs="Times New Roman"/>
          <w:sz w:val="24"/>
          <w:szCs w:val="24"/>
          <w:lang w:val="en-ZW"/>
        </w:rPr>
        <w:t xml:space="preserve"> not</w:t>
      </w:r>
      <w:r w:rsidR="002E1777" w:rsidRPr="00D05845">
        <w:rPr>
          <w:rFonts w:ascii="Times New Roman" w:hAnsi="Times New Roman" w:cs="Times New Roman"/>
          <w:sz w:val="24"/>
          <w:szCs w:val="24"/>
          <w:lang w:val="en-ZW"/>
        </w:rPr>
        <w:t xml:space="preserve"> r</w:t>
      </w:r>
      <w:r w:rsidR="00BB14E8" w:rsidRPr="00D05845">
        <w:rPr>
          <w:rFonts w:ascii="Times New Roman" w:hAnsi="Times New Roman" w:cs="Times New Roman"/>
          <w:sz w:val="24"/>
          <w:szCs w:val="24"/>
          <w:lang w:val="en-ZW"/>
        </w:rPr>
        <w:t xml:space="preserve">aised the </w:t>
      </w:r>
      <w:r w:rsidR="009C1A4D" w:rsidRPr="00D05845">
        <w:rPr>
          <w:rFonts w:ascii="Times New Roman" w:hAnsi="Times New Roman" w:cs="Times New Roman"/>
          <w:sz w:val="24"/>
          <w:szCs w:val="24"/>
          <w:lang w:val="en-ZW"/>
        </w:rPr>
        <w:t>Court has</w:t>
      </w:r>
      <w:r w:rsidRPr="00D05845">
        <w:rPr>
          <w:rFonts w:ascii="Times New Roman" w:hAnsi="Times New Roman" w:cs="Times New Roman"/>
          <w:sz w:val="24"/>
          <w:szCs w:val="24"/>
          <w:lang w:val="en-ZW"/>
        </w:rPr>
        <w:t xml:space="preserve"> no </w:t>
      </w:r>
      <w:r w:rsidR="00BB14E8" w:rsidRPr="00D05845">
        <w:rPr>
          <w:rFonts w:ascii="Times New Roman" w:hAnsi="Times New Roman" w:cs="Times New Roman"/>
          <w:sz w:val="24"/>
          <w:szCs w:val="24"/>
          <w:lang w:val="en-ZW"/>
        </w:rPr>
        <w:t>jurisdiction</w:t>
      </w:r>
      <w:r w:rsidR="004C5C36" w:rsidRPr="00D05845">
        <w:rPr>
          <w:rFonts w:ascii="Times New Roman" w:hAnsi="Times New Roman" w:cs="Times New Roman"/>
          <w:sz w:val="24"/>
          <w:szCs w:val="24"/>
          <w:lang w:val="en-ZW"/>
        </w:rPr>
        <w:t xml:space="preserve">. </w:t>
      </w:r>
      <w:r w:rsidR="002E1777" w:rsidRPr="00D05845">
        <w:rPr>
          <w:rFonts w:ascii="Times New Roman" w:hAnsi="Times New Roman" w:cs="Times New Roman"/>
          <w:sz w:val="24"/>
          <w:szCs w:val="24"/>
          <w:lang w:val="en-ZW"/>
        </w:rPr>
        <w:t>He a</w:t>
      </w:r>
      <w:r w:rsidR="00804763" w:rsidRPr="00D05845">
        <w:rPr>
          <w:rFonts w:ascii="Times New Roman" w:hAnsi="Times New Roman" w:cs="Times New Roman"/>
          <w:sz w:val="24"/>
          <w:szCs w:val="24"/>
          <w:lang w:val="en-ZW"/>
        </w:rPr>
        <w:t>rgued</w:t>
      </w:r>
      <w:r w:rsidR="002E1777" w:rsidRPr="00D05845">
        <w:rPr>
          <w:rFonts w:ascii="Times New Roman" w:hAnsi="Times New Roman" w:cs="Times New Roman"/>
          <w:sz w:val="24"/>
          <w:szCs w:val="24"/>
          <w:lang w:val="en-ZW"/>
        </w:rPr>
        <w:t xml:space="preserve"> that the applicant’s </w:t>
      </w:r>
      <w:r w:rsidRPr="00D05845">
        <w:rPr>
          <w:rFonts w:ascii="Times New Roman" w:hAnsi="Times New Roman" w:cs="Times New Roman"/>
          <w:sz w:val="24"/>
          <w:szCs w:val="24"/>
          <w:lang w:val="en-ZW"/>
        </w:rPr>
        <w:t>substantive</w:t>
      </w:r>
      <w:r w:rsidR="002E1777" w:rsidRPr="00D05845">
        <w:rPr>
          <w:rFonts w:ascii="Times New Roman" w:hAnsi="Times New Roman" w:cs="Times New Roman"/>
          <w:sz w:val="24"/>
          <w:szCs w:val="24"/>
          <w:lang w:val="en-ZW"/>
        </w:rPr>
        <w:t xml:space="preserve"> application is</w:t>
      </w:r>
      <w:r w:rsidRPr="00D05845">
        <w:rPr>
          <w:rFonts w:ascii="Times New Roman" w:hAnsi="Times New Roman" w:cs="Times New Roman"/>
          <w:sz w:val="24"/>
          <w:szCs w:val="24"/>
          <w:lang w:val="en-ZW"/>
        </w:rPr>
        <w:t xml:space="preserve"> intended to be</w:t>
      </w:r>
      <w:r w:rsidR="002E1777" w:rsidRPr="00D05845">
        <w:rPr>
          <w:rFonts w:ascii="Times New Roman" w:hAnsi="Times New Roman" w:cs="Times New Roman"/>
          <w:sz w:val="24"/>
          <w:szCs w:val="24"/>
          <w:lang w:val="en-ZW"/>
        </w:rPr>
        <w:t xml:space="preserve"> brought under s</w:t>
      </w:r>
      <w:r w:rsidR="00657F5E" w:rsidRPr="00D05845">
        <w:rPr>
          <w:rFonts w:ascii="Times New Roman" w:hAnsi="Times New Roman" w:cs="Times New Roman"/>
          <w:sz w:val="24"/>
          <w:szCs w:val="24"/>
          <w:lang w:val="en-ZW"/>
        </w:rPr>
        <w:t> </w:t>
      </w:r>
      <w:r w:rsidR="002E1777" w:rsidRPr="00D05845">
        <w:rPr>
          <w:rFonts w:ascii="Times New Roman" w:hAnsi="Times New Roman" w:cs="Times New Roman"/>
          <w:sz w:val="24"/>
          <w:szCs w:val="24"/>
          <w:lang w:val="en-ZW"/>
        </w:rPr>
        <w:t>85</w:t>
      </w:r>
      <w:r w:rsidR="00E63605" w:rsidRPr="00D05845">
        <w:rPr>
          <w:rFonts w:ascii="Times New Roman" w:hAnsi="Times New Roman" w:cs="Times New Roman"/>
          <w:sz w:val="24"/>
          <w:szCs w:val="24"/>
          <w:lang w:val="en-ZW"/>
        </w:rPr>
        <w:t>(1)</w:t>
      </w:r>
      <w:r w:rsidRPr="00D05845">
        <w:rPr>
          <w:rFonts w:ascii="Times New Roman" w:hAnsi="Times New Roman" w:cs="Times New Roman"/>
          <w:sz w:val="24"/>
          <w:szCs w:val="24"/>
          <w:lang w:val="en-ZW"/>
        </w:rPr>
        <w:t>(a) of the Constitution</w:t>
      </w:r>
      <w:r w:rsidR="002E1777" w:rsidRPr="00D05845">
        <w:rPr>
          <w:rFonts w:ascii="Times New Roman" w:hAnsi="Times New Roman" w:cs="Times New Roman"/>
          <w:sz w:val="24"/>
          <w:szCs w:val="24"/>
          <w:lang w:val="en-ZW"/>
        </w:rPr>
        <w:t xml:space="preserve"> to enforce fundamental rights</w:t>
      </w:r>
      <w:r w:rsidRPr="00D05845">
        <w:rPr>
          <w:rFonts w:ascii="Times New Roman" w:hAnsi="Times New Roman" w:cs="Times New Roman"/>
          <w:sz w:val="24"/>
          <w:szCs w:val="24"/>
          <w:lang w:val="en-ZW"/>
        </w:rPr>
        <w:t xml:space="preserve"> enshrined in</w:t>
      </w:r>
      <w:r w:rsidR="002E1777" w:rsidRPr="00D05845">
        <w:rPr>
          <w:rFonts w:ascii="Times New Roman" w:hAnsi="Times New Roman" w:cs="Times New Roman"/>
          <w:sz w:val="24"/>
          <w:szCs w:val="24"/>
          <w:lang w:val="en-ZW"/>
        </w:rPr>
        <w:t xml:space="preserve"> ss</w:t>
      </w:r>
      <w:r w:rsidR="00657F5E" w:rsidRPr="00D05845">
        <w:rPr>
          <w:rFonts w:ascii="Times New Roman" w:hAnsi="Times New Roman" w:cs="Times New Roman"/>
          <w:sz w:val="24"/>
          <w:szCs w:val="24"/>
          <w:lang w:val="en-ZW"/>
        </w:rPr>
        <w:t> </w:t>
      </w:r>
      <w:r w:rsidR="002E1777" w:rsidRPr="00D05845">
        <w:rPr>
          <w:rFonts w:ascii="Times New Roman" w:hAnsi="Times New Roman" w:cs="Times New Roman"/>
          <w:sz w:val="24"/>
          <w:szCs w:val="24"/>
          <w:lang w:val="en-ZW"/>
        </w:rPr>
        <w:t>56(1) and 69(2) of the Constitution.</w:t>
      </w:r>
    </w:p>
    <w:p w:rsidR="002E1777" w:rsidRPr="00D05845" w:rsidRDefault="00E71A32"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 </w:t>
      </w:r>
      <w:proofErr w:type="spellStart"/>
      <w:r w:rsidRPr="00D05845">
        <w:rPr>
          <w:rFonts w:ascii="Times New Roman" w:hAnsi="Times New Roman" w:cs="Times New Roman"/>
          <w:i/>
          <w:sz w:val="24"/>
          <w:szCs w:val="24"/>
          <w:lang w:val="en-ZW"/>
        </w:rPr>
        <w:t>Madhuku</w:t>
      </w:r>
      <w:proofErr w:type="spellEnd"/>
      <w:r w:rsidR="00810FB8" w:rsidRPr="00D05845">
        <w:rPr>
          <w:rFonts w:ascii="Times New Roman" w:hAnsi="Times New Roman" w:cs="Times New Roman"/>
          <w:sz w:val="24"/>
          <w:szCs w:val="24"/>
          <w:lang w:val="en-ZW"/>
        </w:rPr>
        <w:t xml:space="preserve"> </w:t>
      </w:r>
      <w:r w:rsidRPr="00D05845">
        <w:rPr>
          <w:rFonts w:ascii="Times New Roman" w:hAnsi="Times New Roman" w:cs="Times New Roman"/>
          <w:sz w:val="24"/>
          <w:szCs w:val="24"/>
          <w:lang w:val="en-ZW"/>
        </w:rPr>
        <w:t>argued</w:t>
      </w:r>
      <w:r w:rsidR="00810FB8" w:rsidRPr="00D05845">
        <w:rPr>
          <w:rFonts w:ascii="Times New Roman" w:hAnsi="Times New Roman" w:cs="Times New Roman"/>
          <w:sz w:val="24"/>
          <w:szCs w:val="24"/>
          <w:lang w:val="en-ZW"/>
        </w:rPr>
        <w:t xml:space="preserve"> that </w:t>
      </w:r>
      <w:r w:rsidRPr="00D05845">
        <w:rPr>
          <w:rFonts w:ascii="Times New Roman" w:hAnsi="Times New Roman" w:cs="Times New Roman"/>
          <w:sz w:val="24"/>
          <w:szCs w:val="24"/>
          <w:lang w:val="en-ZW"/>
        </w:rPr>
        <w:t>the making of an</w:t>
      </w:r>
      <w:r w:rsidR="002E1777" w:rsidRPr="00D05845">
        <w:rPr>
          <w:rFonts w:ascii="Times New Roman" w:hAnsi="Times New Roman" w:cs="Times New Roman"/>
          <w:sz w:val="24"/>
          <w:szCs w:val="24"/>
          <w:lang w:val="en-ZW"/>
        </w:rPr>
        <w:t xml:space="preserve"> alleg</w:t>
      </w:r>
      <w:r w:rsidRPr="00D05845">
        <w:rPr>
          <w:rFonts w:ascii="Times New Roman" w:hAnsi="Times New Roman" w:cs="Times New Roman"/>
          <w:sz w:val="24"/>
          <w:szCs w:val="24"/>
          <w:lang w:val="en-ZW"/>
        </w:rPr>
        <w:t>ation of</w:t>
      </w:r>
      <w:r w:rsidR="00810FB8" w:rsidRPr="00D05845">
        <w:rPr>
          <w:rFonts w:ascii="Times New Roman" w:hAnsi="Times New Roman" w:cs="Times New Roman"/>
          <w:sz w:val="24"/>
          <w:szCs w:val="24"/>
          <w:lang w:val="en-ZW"/>
        </w:rPr>
        <w:t xml:space="preserve"> an </w:t>
      </w:r>
      <w:r w:rsidR="002E1777" w:rsidRPr="00D05845">
        <w:rPr>
          <w:rFonts w:ascii="Times New Roman" w:hAnsi="Times New Roman" w:cs="Times New Roman"/>
          <w:sz w:val="24"/>
          <w:szCs w:val="24"/>
          <w:lang w:val="en-ZW"/>
        </w:rPr>
        <w:t xml:space="preserve">infringement of a </w:t>
      </w:r>
      <w:r w:rsidRPr="00D05845">
        <w:rPr>
          <w:rFonts w:ascii="Times New Roman" w:hAnsi="Times New Roman" w:cs="Times New Roman"/>
          <w:sz w:val="24"/>
          <w:szCs w:val="24"/>
          <w:lang w:val="en-ZW"/>
        </w:rPr>
        <w:t>fundamental</w:t>
      </w:r>
      <w:r w:rsidR="002E1777" w:rsidRPr="00D05845">
        <w:rPr>
          <w:rFonts w:ascii="Times New Roman" w:hAnsi="Times New Roman" w:cs="Times New Roman"/>
          <w:sz w:val="24"/>
          <w:szCs w:val="24"/>
          <w:lang w:val="en-ZW"/>
        </w:rPr>
        <w:t xml:space="preserve"> right</w:t>
      </w:r>
      <w:r w:rsidRPr="00D05845">
        <w:rPr>
          <w:rFonts w:ascii="Times New Roman" w:hAnsi="Times New Roman" w:cs="Times New Roman"/>
          <w:sz w:val="24"/>
          <w:szCs w:val="24"/>
          <w:lang w:val="en-ZW"/>
        </w:rPr>
        <w:t xml:space="preserve"> enshrined in </w:t>
      </w:r>
      <w:r w:rsidRPr="00D05845">
        <w:rPr>
          <w:rFonts w:ascii="Times New Roman" w:hAnsi="Times New Roman" w:cs="Times New Roman"/>
          <w:i/>
          <w:sz w:val="24"/>
          <w:szCs w:val="24"/>
          <w:lang w:val="en-ZW"/>
        </w:rPr>
        <w:t>Chapter 4</w:t>
      </w:r>
      <w:r w:rsidRPr="00D05845">
        <w:rPr>
          <w:rFonts w:ascii="Times New Roman" w:hAnsi="Times New Roman" w:cs="Times New Roman"/>
          <w:sz w:val="24"/>
          <w:szCs w:val="24"/>
          <w:lang w:val="en-ZW"/>
        </w:rPr>
        <w:t xml:space="preserve"> of the Constitution</w:t>
      </w:r>
      <w:r w:rsidR="002E1777" w:rsidRPr="00D05845">
        <w:rPr>
          <w:rFonts w:ascii="Times New Roman" w:hAnsi="Times New Roman" w:cs="Times New Roman"/>
          <w:sz w:val="24"/>
          <w:szCs w:val="24"/>
          <w:lang w:val="en-ZW"/>
        </w:rPr>
        <w:t xml:space="preserve"> m</w:t>
      </w:r>
      <w:r w:rsidR="00810FB8" w:rsidRPr="00D05845">
        <w:rPr>
          <w:rFonts w:ascii="Times New Roman" w:hAnsi="Times New Roman" w:cs="Times New Roman"/>
          <w:sz w:val="24"/>
          <w:szCs w:val="24"/>
          <w:lang w:val="en-ZW"/>
        </w:rPr>
        <w:t xml:space="preserve">eans </w:t>
      </w:r>
      <w:r w:rsidRPr="00D05845">
        <w:rPr>
          <w:rFonts w:ascii="Times New Roman" w:hAnsi="Times New Roman" w:cs="Times New Roman"/>
          <w:sz w:val="24"/>
          <w:szCs w:val="24"/>
          <w:lang w:val="en-ZW"/>
        </w:rPr>
        <w:t xml:space="preserve">that </w:t>
      </w:r>
      <w:r w:rsidR="00810FB8" w:rsidRPr="00D05845">
        <w:rPr>
          <w:rFonts w:ascii="Times New Roman" w:hAnsi="Times New Roman" w:cs="Times New Roman"/>
          <w:sz w:val="24"/>
          <w:szCs w:val="24"/>
          <w:lang w:val="en-ZW"/>
        </w:rPr>
        <w:t>a constitutional matter ha</w:t>
      </w:r>
      <w:r w:rsidRPr="00D05845">
        <w:rPr>
          <w:rFonts w:ascii="Times New Roman" w:hAnsi="Times New Roman" w:cs="Times New Roman"/>
          <w:sz w:val="24"/>
          <w:szCs w:val="24"/>
          <w:lang w:val="en-ZW"/>
        </w:rPr>
        <w:t>s</w:t>
      </w:r>
      <w:r w:rsidR="002E1777" w:rsidRPr="00D05845">
        <w:rPr>
          <w:rFonts w:ascii="Times New Roman" w:hAnsi="Times New Roman" w:cs="Times New Roman"/>
          <w:sz w:val="24"/>
          <w:szCs w:val="24"/>
          <w:lang w:val="en-ZW"/>
        </w:rPr>
        <w:t xml:space="preserve"> been raised for </w:t>
      </w:r>
      <w:r w:rsidRPr="00D05845">
        <w:rPr>
          <w:rFonts w:ascii="Times New Roman" w:hAnsi="Times New Roman" w:cs="Times New Roman"/>
          <w:sz w:val="24"/>
          <w:szCs w:val="24"/>
          <w:lang w:val="en-ZW"/>
        </w:rPr>
        <w:t>the Court to be seized with the matter</w:t>
      </w:r>
      <w:r w:rsidR="00810FB8" w:rsidRPr="00D05845">
        <w:rPr>
          <w:rFonts w:ascii="Times New Roman" w:hAnsi="Times New Roman" w:cs="Times New Roman"/>
          <w:sz w:val="24"/>
          <w:szCs w:val="24"/>
          <w:lang w:val="en-ZW"/>
        </w:rPr>
        <w:t xml:space="preserve">. He </w:t>
      </w:r>
      <w:r w:rsidRPr="00D05845">
        <w:rPr>
          <w:rFonts w:ascii="Times New Roman" w:hAnsi="Times New Roman" w:cs="Times New Roman"/>
          <w:sz w:val="24"/>
          <w:szCs w:val="24"/>
          <w:lang w:val="en-ZW"/>
        </w:rPr>
        <w:t>supported the proposition</w:t>
      </w:r>
      <w:r w:rsidR="004D54CB" w:rsidRPr="00D05845">
        <w:rPr>
          <w:rFonts w:ascii="Times New Roman" w:hAnsi="Times New Roman" w:cs="Times New Roman"/>
          <w:sz w:val="24"/>
          <w:szCs w:val="24"/>
          <w:lang w:val="en-ZW"/>
        </w:rPr>
        <w:t xml:space="preserve"> by</w:t>
      </w:r>
      <w:r w:rsidRPr="00D05845">
        <w:rPr>
          <w:rFonts w:ascii="Times New Roman" w:hAnsi="Times New Roman" w:cs="Times New Roman"/>
          <w:sz w:val="24"/>
          <w:szCs w:val="24"/>
          <w:lang w:val="en-ZW"/>
        </w:rPr>
        <w:t xml:space="preserve"> citing the Court’s decision in</w:t>
      </w:r>
      <w:r w:rsidR="002E1777" w:rsidRPr="00D05845">
        <w:rPr>
          <w:rFonts w:ascii="Times New Roman" w:hAnsi="Times New Roman" w:cs="Times New Roman"/>
          <w:sz w:val="24"/>
          <w:szCs w:val="24"/>
          <w:lang w:val="en-ZW"/>
        </w:rPr>
        <w:t xml:space="preserve"> </w:t>
      </w:r>
      <w:r w:rsidR="002E1777" w:rsidRPr="00D05845">
        <w:rPr>
          <w:rFonts w:ascii="Times New Roman" w:hAnsi="Times New Roman" w:cs="Times New Roman"/>
          <w:i/>
          <w:sz w:val="24"/>
          <w:szCs w:val="24"/>
          <w:lang w:val="en-ZW"/>
        </w:rPr>
        <w:t>Meda v Sibanda &amp; Ors</w:t>
      </w:r>
      <w:r w:rsidR="001548A3" w:rsidRPr="00D05845">
        <w:rPr>
          <w:rFonts w:ascii="Times New Roman" w:hAnsi="Times New Roman" w:cs="Times New Roman"/>
          <w:sz w:val="24"/>
          <w:szCs w:val="24"/>
          <w:lang w:val="en-ZW"/>
        </w:rPr>
        <w:t xml:space="preserve"> 2016 (2) ZLR 232 (CC)</w:t>
      </w:r>
      <w:r w:rsidR="00DC412D" w:rsidRPr="00D05845">
        <w:rPr>
          <w:rFonts w:ascii="Times New Roman" w:hAnsi="Times New Roman" w:cs="Times New Roman"/>
          <w:sz w:val="24"/>
          <w:szCs w:val="24"/>
          <w:lang w:val="en-ZW"/>
        </w:rPr>
        <w:t xml:space="preserve"> at 236B</w:t>
      </w:r>
      <w:r w:rsidRPr="00D05845">
        <w:rPr>
          <w:rFonts w:ascii="Times New Roman" w:hAnsi="Times New Roman" w:cs="Times New Roman"/>
          <w:sz w:val="24"/>
          <w:szCs w:val="24"/>
          <w:lang w:val="en-ZW"/>
        </w:rPr>
        <w:t>. T</w:t>
      </w:r>
      <w:r w:rsidR="00166EE5" w:rsidRPr="00D05845">
        <w:rPr>
          <w:rFonts w:ascii="Times New Roman" w:hAnsi="Times New Roman" w:cs="Times New Roman"/>
          <w:sz w:val="24"/>
          <w:szCs w:val="24"/>
          <w:lang w:val="en-ZW"/>
        </w:rPr>
        <w:t>he Court</w:t>
      </w:r>
      <w:r w:rsidR="002E1777" w:rsidRPr="00D05845">
        <w:rPr>
          <w:rFonts w:ascii="Times New Roman" w:hAnsi="Times New Roman" w:cs="Times New Roman"/>
          <w:sz w:val="24"/>
          <w:szCs w:val="24"/>
          <w:lang w:val="en-ZW"/>
        </w:rPr>
        <w:t xml:space="preserve"> said:</w:t>
      </w:r>
    </w:p>
    <w:p w:rsidR="002E1777" w:rsidRPr="00D05845" w:rsidRDefault="00EB6BA7" w:rsidP="00DC412D">
      <w:pPr>
        <w:spacing w:line="240" w:lineRule="auto"/>
        <w:ind w:left="720" w:firstLine="720"/>
        <w:jc w:val="both"/>
        <w:rPr>
          <w:rFonts w:ascii="Times New Roman" w:hAnsi="Times New Roman" w:cs="Times New Roman"/>
          <w:sz w:val="24"/>
          <w:szCs w:val="24"/>
        </w:rPr>
      </w:pPr>
      <w:r w:rsidRPr="00D05845">
        <w:rPr>
          <w:rFonts w:ascii="Times New Roman" w:hAnsi="Times New Roman" w:cs="Times New Roman"/>
          <w:sz w:val="24"/>
          <w:szCs w:val="24"/>
        </w:rPr>
        <w:t>“</w:t>
      </w:r>
      <w:r w:rsidR="002E1777" w:rsidRPr="00D05845">
        <w:rPr>
          <w:rFonts w:ascii="Times New Roman" w:hAnsi="Times New Roman" w:cs="Times New Roman"/>
          <w:sz w:val="24"/>
          <w:szCs w:val="24"/>
        </w:rPr>
        <w:t>It is clear from a reading of s</w:t>
      </w:r>
      <w:r w:rsidR="00E71A32" w:rsidRPr="00D05845">
        <w:rPr>
          <w:rFonts w:ascii="Times New Roman" w:hAnsi="Times New Roman" w:cs="Times New Roman"/>
          <w:sz w:val="24"/>
          <w:szCs w:val="24"/>
        </w:rPr>
        <w:t> </w:t>
      </w:r>
      <w:r w:rsidR="002E1777" w:rsidRPr="00D05845">
        <w:rPr>
          <w:rFonts w:ascii="Times New Roman" w:hAnsi="Times New Roman" w:cs="Times New Roman"/>
          <w:sz w:val="24"/>
          <w:szCs w:val="24"/>
        </w:rPr>
        <w:t>85(1) of the Constitution that a person approaching the Court in terms of the section only has to allege an infringement of a fundamental human right for the Court to be seized with the matter.  The purpose of the section is to allow litigants as much freedom of access to courts on questions of violation of fundamental human rights and freedoms with minimal technicalities.</w:t>
      </w:r>
      <w:r w:rsidRPr="00D05845">
        <w:rPr>
          <w:rFonts w:ascii="Times New Roman" w:hAnsi="Times New Roman" w:cs="Times New Roman"/>
          <w:sz w:val="24"/>
          <w:szCs w:val="24"/>
        </w:rPr>
        <w:t>”</w:t>
      </w:r>
    </w:p>
    <w:p w:rsidR="00D05567" w:rsidRPr="00D05845" w:rsidRDefault="00D05567" w:rsidP="00D05567">
      <w:pPr>
        <w:pStyle w:val="NoSpacing"/>
        <w:rPr>
          <w:rFonts w:ascii="Times New Roman" w:hAnsi="Times New Roman" w:cs="Times New Roman"/>
          <w:sz w:val="24"/>
          <w:szCs w:val="24"/>
          <w:lang w:val="en-ZW"/>
        </w:rPr>
      </w:pPr>
    </w:p>
    <w:p w:rsidR="002E1777" w:rsidRPr="00D05845" w:rsidRDefault="00606523" w:rsidP="0060652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 </w:t>
      </w:r>
      <w:proofErr w:type="spellStart"/>
      <w:r w:rsidRPr="00D05845">
        <w:rPr>
          <w:rFonts w:ascii="Times New Roman" w:hAnsi="Times New Roman" w:cs="Times New Roman"/>
          <w:i/>
          <w:sz w:val="24"/>
          <w:szCs w:val="24"/>
          <w:lang w:val="en-ZW"/>
        </w:rPr>
        <w:t>Madhuku</w:t>
      </w:r>
      <w:proofErr w:type="spellEnd"/>
      <w:r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 xml:space="preserve">also made reference to </w:t>
      </w:r>
      <w:r w:rsidR="002E1777" w:rsidRPr="00D05845">
        <w:rPr>
          <w:rFonts w:ascii="Times New Roman" w:hAnsi="Times New Roman" w:cs="Times New Roman"/>
          <w:i/>
          <w:sz w:val="24"/>
          <w:szCs w:val="24"/>
          <w:lang w:val="en-ZW"/>
        </w:rPr>
        <w:t>Fredericks</w:t>
      </w:r>
      <w:r w:rsidR="002E1777" w:rsidRPr="00D05845">
        <w:rPr>
          <w:rFonts w:ascii="Times New Roman" w:hAnsi="Times New Roman" w:cs="Times New Roman"/>
          <w:sz w:val="24"/>
          <w:szCs w:val="24"/>
          <w:lang w:val="en-ZW"/>
        </w:rPr>
        <w:t xml:space="preserve"> v </w:t>
      </w:r>
      <w:r w:rsidR="002E1777" w:rsidRPr="00D05845">
        <w:rPr>
          <w:rFonts w:ascii="Times New Roman" w:hAnsi="Times New Roman" w:cs="Times New Roman"/>
          <w:i/>
          <w:sz w:val="24"/>
          <w:szCs w:val="24"/>
          <w:lang w:val="en-ZW"/>
        </w:rPr>
        <w:t>MEC Education and Training, Eastern Cape</w:t>
      </w:r>
      <w:r w:rsidR="002E1777" w:rsidRPr="00D05845">
        <w:rPr>
          <w:rFonts w:ascii="Times New Roman" w:hAnsi="Times New Roman" w:cs="Times New Roman"/>
          <w:sz w:val="24"/>
          <w:szCs w:val="24"/>
          <w:lang w:val="en-ZW"/>
        </w:rPr>
        <w:t xml:space="preserve"> 20</w:t>
      </w:r>
      <w:r w:rsidR="001548A3" w:rsidRPr="00D05845">
        <w:rPr>
          <w:rFonts w:ascii="Times New Roman" w:hAnsi="Times New Roman" w:cs="Times New Roman"/>
          <w:sz w:val="24"/>
          <w:szCs w:val="24"/>
          <w:lang w:val="en-ZW"/>
        </w:rPr>
        <w:t>02 (2) SA 693 (CC) [</w:t>
      </w:r>
      <w:r w:rsidR="002E1777" w:rsidRPr="00D05845">
        <w:rPr>
          <w:rFonts w:ascii="Times New Roman" w:hAnsi="Times New Roman" w:cs="Times New Roman"/>
          <w:sz w:val="24"/>
          <w:szCs w:val="24"/>
          <w:lang w:val="en-ZW"/>
        </w:rPr>
        <w:t>11</w:t>
      </w:r>
      <w:r w:rsidR="001548A3"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for the proposition that</w:t>
      </w:r>
      <w:r w:rsidR="00E71A32" w:rsidRPr="00D05845">
        <w:rPr>
          <w:rFonts w:ascii="Times New Roman" w:hAnsi="Times New Roman" w:cs="Times New Roman"/>
          <w:sz w:val="24"/>
          <w:szCs w:val="24"/>
          <w:lang w:val="en-ZW"/>
        </w:rPr>
        <w:t>, for the purposes of the right of access to the Court,</w:t>
      </w:r>
      <w:r w:rsidR="002E1777" w:rsidRPr="00D05845">
        <w:rPr>
          <w:rFonts w:ascii="Times New Roman" w:hAnsi="Times New Roman" w:cs="Times New Roman"/>
          <w:sz w:val="24"/>
          <w:szCs w:val="24"/>
          <w:lang w:val="en-ZW"/>
        </w:rPr>
        <w:t xml:space="preserve"> a matter is a constitutional matter if the applicant’s case stands </w:t>
      </w:r>
      <w:r w:rsidR="004B6D03" w:rsidRPr="00D05845">
        <w:rPr>
          <w:rFonts w:ascii="Times New Roman" w:hAnsi="Times New Roman" w:cs="Times New Roman"/>
          <w:sz w:val="24"/>
          <w:szCs w:val="24"/>
          <w:lang w:val="en-ZW"/>
        </w:rPr>
        <w:t>or</w:t>
      </w:r>
      <w:r w:rsidR="009D1352" w:rsidRPr="00D05845">
        <w:rPr>
          <w:rFonts w:ascii="Times New Roman" w:hAnsi="Times New Roman" w:cs="Times New Roman"/>
          <w:sz w:val="24"/>
          <w:szCs w:val="24"/>
          <w:lang w:val="en-ZW"/>
        </w:rPr>
        <w:t xml:space="preserve"> </w:t>
      </w:r>
      <w:r w:rsidR="002E1777" w:rsidRPr="00D05845">
        <w:rPr>
          <w:rFonts w:ascii="Times New Roman" w:hAnsi="Times New Roman" w:cs="Times New Roman"/>
          <w:sz w:val="24"/>
          <w:szCs w:val="24"/>
          <w:lang w:val="en-ZW"/>
        </w:rPr>
        <w:t xml:space="preserve">falls on </w:t>
      </w:r>
      <w:r w:rsidR="00E63605" w:rsidRPr="00D05845">
        <w:rPr>
          <w:rFonts w:ascii="Times New Roman" w:hAnsi="Times New Roman" w:cs="Times New Roman"/>
          <w:sz w:val="24"/>
          <w:szCs w:val="24"/>
          <w:lang w:val="en-ZW"/>
        </w:rPr>
        <w:t xml:space="preserve">the </w:t>
      </w:r>
      <w:r w:rsidR="002E1777" w:rsidRPr="00D05845">
        <w:rPr>
          <w:rFonts w:ascii="Times New Roman" w:hAnsi="Times New Roman" w:cs="Times New Roman"/>
          <w:sz w:val="24"/>
          <w:szCs w:val="24"/>
          <w:lang w:val="en-ZW"/>
        </w:rPr>
        <w:t xml:space="preserve">argument that </w:t>
      </w:r>
      <w:r w:rsidR="009D1352" w:rsidRPr="00D05845">
        <w:rPr>
          <w:rFonts w:ascii="Times New Roman" w:hAnsi="Times New Roman" w:cs="Times New Roman"/>
          <w:sz w:val="24"/>
          <w:szCs w:val="24"/>
          <w:lang w:val="en-ZW"/>
        </w:rPr>
        <w:t>the</w:t>
      </w:r>
      <w:r w:rsidR="009D1352"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State</w:t>
      </w:r>
      <w:r w:rsidR="009D1352" w:rsidRPr="00D05845">
        <w:rPr>
          <w:rFonts w:ascii="Times New Roman" w:hAnsi="Times New Roman" w:cs="Times New Roman"/>
          <w:sz w:val="24"/>
          <w:szCs w:val="24"/>
          <w:lang w:val="en-ZW"/>
        </w:rPr>
        <w:t>’s</w:t>
      </w:r>
      <w:r w:rsidR="002E1777" w:rsidRPr="00D05845">
        <w:rPr>
          <w:rFonts w:ascii="Times New Roman" w:hAnsi="Times New Roman" w:cs="Times New Roman"/>
          <w:sz w:val="24"/>
          <w:szCs w:val="24"/>
          <w:lang w:val="en-ZW"/>
        </w:rPr>
        <w:t xml:space="preserve"> conduct has violat</w:t>
      </w:r>
      <w:r w:rsidR="001548A3" w:rsidRPr="00D05845">
        <w:rPr>
          <w:rFonts w:ascii="Times New Roman" w:hAnsi="Times New Roman" w:cs="Times New Roman"/>
          <w:sz w:val="24"/>
          <w:szCs w:val="24"/>
          <w:lang w:val="en-ZW"/>
        </w:rPr>
        <w:t>ed the Bill of Rights. He quoted</w:t>
      </w:r>
      <w:r w:rsidR="002E1777" w:rsidRPr="00D05845">
        <w:rPr>
          <w:rFonts w:ascii="Times New Roman" w:hAnsi="Times New Roman" w:cs="Times New Roman"/>
          <w:sz w:val="24"/>
          <w:szCs w:val="24"/>
          <w:lang w:val="en-ZW"/>
        </w:rPr>
        <w:t xml:space="preserve"> a portion of the judgment where </w:t>
      </w:r>
      <w:proofErr w:type="spellStart"/>
      <w:r w:rsidR="00D05567" w:rsidRPr="00D05845">
        <w:rPr>
          <w:rFonts w:ascii="Times New Roman" w:hAnsi="Times New Roman" w:cs="Times New Roman"/>
          <w:smallCaps/>
          <w:sz w:val="24"/>
          <w:szCs w:val="24"/>
          <w:lang w:val="en-ZW"/>
        </w:rPr>
        <w:t>o’regan</w:t>
      </w:r>
      <w:proofErr w:type="spellEnd"/>
      <w:r w:rsidR="00D05567" w:rsidRPr="00D05845">
        <w:rPr>
          <w:rFonts w:ascii="Times New Roman" w:hAnsi="Times New Roman" w:cs="Times New Roman"/>
          <w:smallCaps/>
          <w:sz w:val="24"/>
          <w:szCs w:val="24"/>
          <w:lang w:val="en-ZW"/>
        </w:rPr>
        <w:t xml:space="preserve"> j</w:t>
      </w:r>
      <w:r w:rsidR="002E1777" w:rsidRPr="00D05845">
        <w:rPr>
          <w:rFonts w:ascii="Times New Roman" w:hAnsi="Times New Roman" w:cs="Times New Roman"/>
          <w:sz w:val="24"/>
          <w:szCs w:val="24"/>
          <w:lang w:val="en-ZW"/>
        </w:rPr>
        <w:t xml:space="preserve"> stated</w:t>
      </w:r>
      <w:r w:rsidR="004B6D03" w:rsidRPr="00D05845">
        <w:rPr>
          <w:rFonts w:ascii="Times New Roman" w:hAnsi="Times New Roman" w:cs="Times New Roman"/>
          <w:sz w:val="24"/>
          <w:szCs w:val="24"/>
          <w:lang w:val="en-ZW"/>
        </w:rPr>
        <w:t xml:space="preserve"> </w:t>
      </w:r>
      <w:r w:rsidR="009D1352" w:rsidRPr="00D05845">
        <w:rPr>
          <w:rFonts w:ascii="Times New Roman" w:hAnsi="Times New Roman" w:cs="Times New Roman"/>
          <w:sz w:val="24"/>
          <w:szCs w:val="24"/>
          <w:lang w:val="en-ZW"/>
        </w:rPr>
        <w:t>as follows</w:t>
      </w:r>
      <w:r w:rsidR="002E1777" w:rsidRPr="00D05845">
        <w:rPr>
          <w:rFonts w:ascii="Times New Roman" w:hAnsi="Times New Roman" w:cs="Times New Roman"/>
          <w:sz w:val="24"/>
          <w:szCs w:val="24"/>
          <w:lang w:val="en-ZW"/>
        </w:rPr>
        <w:t>:</w:t>
      </w:r>
    </w:p>
    <w:p w:rsidR="002E1777" w:rsidRPr="00D05845" w:rsidRDefault="00EB6BA7" w:rsidP="00D05567">
      <w:pPr>
        <w:spacing w:line="240" w:lineRule="auto"/>
        <w:ind w:left="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Whether the applicants’ claim has merit or not can have no bearing on whether</w:t>
      </w:r>
      <w:r w:rsidR="00D05567" w:rsidRPr="00D05845">
        <w:rPr>
          <w:rFonts w:ascii="Times New Roman" w:hAnsi="Times New Roman" w:cs="Times New Roman"/>
          <w:sz w:val="24"/>
          <w:szCs w:val="24"/>
          <w:lang w:val="en-ZW"/>
        </w:rPr>
        <w:t xml:space="preserve"> </w:t>
      </w:r>
      <w:r w:rsidR="002E1777" w:rsidRPr="00D05845">
        <w:rPr>
          <w:rFonts w:ascii="Times New Roman" w:hAnsi="Times New Roman" w:cs="Times New Roman"/>
          <w:sz w:val="24"/>
          <w:szCs w:val="24"/>
          <w:lang w:val="en-ZW"/>
        </w:rPr>
        <w:t>their claim raises a</w:t>
      </w:r>
      <w:r w:rsidR="00D05567" w:rsidRPr="00D05845">
        <w:rPr>
          <w:rFonts w:ascii="Times New Roman" w:hAnsi="Times New Roman" w:cs="Times New Roman"/>
          <w:sz w:val="24"/>
          <w:szCs w:val="24"/>
          <w:lang w:val="en-ZW"/>
        </w:rPr>
        <w:t xml:space="preserve"> </w:t>
      </w:r>
      <w:r w:rsidR="002E1777" w:rsidRPr="00D05845">
        <w:rPr>
          <w:rFonts w:ascii="Times New Roman" w:hAnsi="Times New Roman" w:cs="Times New Roman"/>
          <w:sz w:val="24"/>
          <w:szCs w:val="24"/>
          <w:lang w:val="en-ZW"/>
        </w:rPr>
        <w:t>constitutional matter.</w:t>
      </w:r>
      <w:r w:rsidRPr="00D05845">
        <w:rPr>
          <w:rFonts w:ascii="Times New Roman" w:hAnsi="Times New Roman" w:cs="Times New Roman"/>
          <w:sz w:val="24"/>
          <w:szCs w:val="24"/>
          <w:lang w:val="en-ZW"/>
        </w:rPr>
        <w:t>”</w:t>
      </w:r>
    </w:p>
    <w:p w:rsidR="002E1777" w:rsidRPr="00D05845" w:rsidRDefault="002E1777" w:rsidP="00D05567">
      <w:pPr>
        <w:pStyle w:val="NoSpacing"/>
        <w:rPr>
          <w:rFonts w:ascii="Times New Roman" w:hAnsi="Times New Roman" w:cs="Times New Roman"/>
          <w:sz w:val="24"/>
          <w:szCs w:val="24"/>
          <w:lang w:val="en-ZW"/>
        </w:rPr>
      </w:pPr>
    </w:p>
    <w:p w:rsidR="00606523" w:rsidRPr="00D05845" w:rsidRDefault="00804763"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w:t>
      </w:r>
      <w:r w:rsidRPr="00D05845">
        <w:rPr>
          <w:rFonts w:ascii="Times New Roman" w:hAnsi="Times New Roman" w:cs="Times New Roman"/>
          <w:i/>
          <w:sz w:val="24"/>
          <w:szCs w:val="24"/>
          <w:lang w:val="en-ZW"/>
        </w:rPr>
        <w:t xml:space="preserve"> </w:t>
      </w:r>
      <w:proofErr w:type="spellStart"/>
      <w:r w:rsidRPr="00D05845">
        <w:rPr>
          <w:rFonts w:ascii="Times New Roman" w:hAnsi="Times New Roman" w:cs="Times New Roman"/>
          <w:i/>
          <w:sz w:val="24"/>
          <w:szCs w:val="24"/>
          <w:lang w:val="en-ZW"/>
        </w:rPr>
        <w:t>Madhuku</w:t>
      </w:r>
      <w:proofErr w:type="spellEnd"/>
      <w:r w:rsidRPr="00D05845">
        <w:rPr>
          <w:rFonts w:ascii="Times New Roman" w:hAnsi="Times New Roman" w:cs="Times New Roman"/>
          <w:sz w:val="24"/>
          <w:szCs w:val="24"/>
          <w:lang w:val="en-ZW"/>
        </w:rPr>
        <w:t xml:space="preserve"> </w:t>
      </w:r>
      <w:r w:rsidR="003F4876" w:rsidRPr="00D05845">
        <w:rPr>
          <w:rFonts w:ascii="Times New Roman" w:hAnsi="Times New Roman" w:cs="Times New Roman"/>
          <w:sz w:val="24"/>
          <w:szCs w:val="24"/>
          <w:lang w:val="en-ZW"/>
        </w:rPr>
        <w:t>ci</w:t>
      </w:r>
      <w:r w:rsidR="002E1777" w:rsidRPr="00D05845">
        <w:rPr>
          <w:rFonts w:ascii="Times New Roman" w:hAnsi="Times New Roman" w:cs="Times New Roman"/>
          <w:sz w:val="24"/>
          <w:szCs w:val="24"/>
          <w:lang w:val="en-ZW"/>
        </w:rPr>
        <w:t xml:space="preserve">ted </w:t>
      </w:r>
      <w:r w:rsidR="002E1777" w:rsidRPr="00D05845">
        <w:rPr>
          <w:rFonts w:ascii="Times New Roman" w:hAnsi="Times New Roman" w:cs="Times New Roman"/>
          <w:i/>
          <w:sz w:val="24"/>
          <w:szCs w:val="24"/>
          <w:lang w:val="en-ZW"/>
        </w:rPr>
        <w:t>Fraser v ABSA Bank Limited</w:t>
      </w:r>
      <w:r w:rsidR="002E1777" w:rsidRPr="00D05845">
        <w:rPr>
          <w:rFonts w:ascii="Times New Roman" w:hAnsi="Times New Roman" w:cs="Times New Roman"/>
          <w:sz w:val="24"/>
          <w:szCs w:val="24"/>
          <w:lang w:val="en-ZW"/>
        </w:rPr>
        <w:t xml:space="preserve"> 2007 (3) SA 484 (CC) </w:t>
      </w:r>
      <w:r w:rsidR="00CD4DE6"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40</w:t>
      </w:r>
      <w:r w:rsidR="00CD4DE6"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to the effect that</w:t>
      </w:r>
      <w:r w:rsidR="003F4876" w:rsidRPr="00D05845">
        <w:rPr>
          <w:rFonts w:ascii="Times New Roman" w:hAnsi="Times New Roman" w:cs="Times New Roman"/>
          <w:sz w:val="24"/>
          <w:szCs w:val="24"/>
          <w:lang w:val="en-ZW"/>
        </w:rPr>
        <w:t>, for the purposes of access to it,</w:t>
      </w:r>
      <w:r w:rsidR="002E1777" w:rsidRPr="00D05845">
        <w:rPr>
          <w:rFonts w:ascii="Times New Roman" w:hAnsi="Times New Roman" w:cs="Times New Roman"/>
          <w:sz w:val="24"/>
          <w:szCs w:val="24"/>
          <w:lang w:val="en-ZW"/>
        </w:rPr>
        <w:t xml:space="preserve"> an ack</w:t>
      </w:r>
      <w:r w:rsidR="00166EE5" w:rsidRPr="00D05845">
        <w:rPr>
          <w:rFonts w:ascii="Times New Roman" w:hAnsi="Times New Roman" w:cs="Times New Roman"/>
          <w:sz w:val="24"/>
          <w:szCs w:val="24"/>
          <w:lang w:val="en-ZW"/>
        </w:rPr>
        <w:t xml:space="preserve">nowledgement by the </w:t>
      </w:r>
      <w:r w:rsidR="00305841" w:rsidRPr="00D05845">
        <w:rPr>
          <w:rFonts w:ascii="Times New Roman" w:hAnsi="Times New Roman" w:cs="Times New Roman"/>
          <w:sz w:val="24"/>
          <w:szCs w:val="24"/>
          <w:lang w:val="en-ZW"/>
        </w:rPr>
        <w:t>C</w:t>
      </w:r>
      <w:r w:rsidR="002E1777" w:rsidRPr="00D05845">
        <w:rPr>
          <w:rFonts w:ascii="Times New Roman" w:hAnsi="Times New Roman" w:cs="Times New Roman"/>
          <w:sz w:val="24"/>
          <w:szCs w:val="24"/>
          <w:lang w:val="en-ZW"/>
        </w:rPr>
        <w:t xml:space="preserve">ourt that an </w:t>
      </w:r>
      <w:r w:rsidR="003F4876" w:rsidRPr="00D05845">
        <w:rPr>
          <w:rFonts w:ascii="Times New Roman" w:hAnsi="Times New Roman" w:cs="Times New Roman"/>
          <w:sz w:val="24"/>
          <w:szCs w:val="24"/>
          <w:lang w:val="en-ZW"/>
        </w:rPr>
        <w:t xml:space="preserve">allegation of an infringement of a fundamental right or freedom enshrined in </w:t>
      </w:r>
      <w:r w:rsidR="003F4876" w:rsidRPr="00D05845">
        <w:rPr>
          <w:rFonts w:ascii="Times New Roman" w:hAnsi="Times New Roman" w:cs="Times New Roman"/>
          <w:i/>
          <w:sz w:val="24"/>
          <w:szCs w:val="24"/>
          <w:lang w:val="en-ZW"/>
        </w:rPr>
        <w:t>Ch</w:t>
      </w:r>
      <w:r w:rsidR="004B7E33" w:rsidRPr="00D05845">
        <w:rPr>
          <w:rFonts w:ascii="Times New Roman" w:hAnsi="Times New Roman" w:cs="Times New Roman"/>
          <w:i/>
          <w:sz w:val="24"/>
          <w:szCs w:val="24"/>
          <w:lang w:val="en-ZW"/>
        </w:rPr>
        <w:t>a</w:t>
      </w:r>
      <w:r w:rsidR="003F4876" w:rsidRPr="00D05845">
        <w:rPr>
          <w:rFonts w:ascii="Times New Roman" w:hAnsi="Times New Roman" w:cs="Times New Roman"/>
          <w:i/>
          <w:sz w:val="24"/>
          <w:szCs w:val="24"/>
          <w:lang w:val="en-ZW"/>
        </w:rPr>
        <w:t>pter 4</w:t>
      </w:r>
      <w:r w:rsidR="003F4876" w:rsidRPr="00D05845">
        <w:rPr>
          <w:rFonts w:ascii="Times New Roman" w:hAnsi="Times New Roman" w:cs="Times New Roman"/>
          <w:sz w:val="24"/>
          <w:szCs w:val="24"/>
          <w:lang w:val="en-ZW"/>
        </w:rPr>
        <w:t xml:space="preserve"> of the Constitution</w:t>
      </w:r>
      <w:r w:rsidR="002E1777" w:rsidRPr="00D05845">
        <w:rPr>
          <w:rFonts w:ascii="Times New Roman" w:hAnsi="Times New Roman" w:cs="Times New Roman"/>
          <w:sz w:val="24"/>
          <w:szCs w:val="24"/>
          <w:lang w:val="en-ZW"/>
        </w:rPr>
        <w:t xml:space="preserve"> is a constitutional matter does not have to result in a finding on the merits that is in favour of the </w:t>
      </w:r>
      <w:r w:rsidR="003F4876" w:rsidRPr="00D05845">
        <w:rPr>
          <w:rFonts w:ascii="Times New Roman" w:hAnsi="Times New Roman" w:cs="Times New Roman"/>
          <w:sz w:val="24"/>
          <w:szCs w:val="24"/>
          <w:lang w:val="en-ZW"/>
        </w:rPr>
        <w:t>party</w:t>
      </w:r>
      <w:r w:rsidR="003F4876" w:rsidRPr="00D05845">
        <w:rPr>
          <w:rFonts w:ascii="Times New Roman" w:hAnsi="Times New Roman" w:cs="Times New Roman"/>
          <w:color w:val="FF0000"/>
          <w:sz w:val="24"/>
          <w:szCs w:val="24"/>
          <w:lang w:val="en-ZW"/>
        </w:rPr>
        <w:t xml:space="preserve"> </w:t>
      </w:r>
      <w:r w:rsidR="007A26DB" w:rsidRPr="00D05845">
        <w:rPr>
          <w:rFonts w:ascii="Times New Roman" w:hAnsi="Times New Roman" w:cs="Times New Roman"/>
          <w:sz w:val="24"/>
          <w:szCs w:val="24"/>
          <w:lang w:val="en-ZW"/>
        </w:rPr>
        <w:t xml:space="preserve">who raised it. </w:t>
      </w:r>
    </w:p>
    <w:p w:rsidR="002E1777" w:rsidRPr="00D05845" w:rsidRDefault="00E62FEF"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The contention was </w:t>
      </w:r>
      <w:r w:rsidR="002E1777" w:rsidRPr="00D05845">
        <w:rPr>
          <w:rFonts w:ascii="Times New Roman" w:hAnsi="Times New Roman" w:cs="Times New Roman"/>
          <w:sz w:val="24"/>
          <w:szCs w:val="24"/>
          <w:lang w:val="en-ZW"/>
        </w:rPr>
        <w:t>that o</w:t>
      </w:r>
      <w:r w:rsidR="001548A3" w:rsidRPr="00D05845">
        <w:rPr>
          <w:rFonts w:ascii="Times New Roman" w:hAnsi="Times New Roman" w:cs="Times New Roman"/>
          <w:sz w:val="24"/>
          <w:szCs w:val="24"/>
          <w:lang w:val="en-ZW"/>
        </w:rPr>
        <w:t>nce a constitutional matter is</w:t>
      </w:r>
      <w:r w:rsidR="002E1777" w:rsidRPr="00D05845">
        <w:rPr>
          <w:rFonts w:ascii="Times New Roman" w:hAnsi="Times New Roman" w:cs="Times New Roman"/>
          <w:sz w:val="24"/>
          <w:szCs w:val="24"/>
          <w:lang w:val="en-ZW"/>
        </w:rPr>
        <w:t xml:space="preserve"> raised, s</w:t>
      </w:r>
      <w:r w:rsidRPr="00D05845">
        <w:rPr>
          <w:rFonts w:ascii="Times New Roman" w:hAnsi="Times New Roman" w:cs="Times New Roman"/>
          <w:sz w:val="24"/>
          <w:szCs w:val="24"/>
          <w:lang w:val="en-ZW"/>
        </w:rPr>
        <w:t> </w:t>
      </w:r>
      <w:r w:rsidR="002E1777" w:rsidRPr="00D05845">
        <w:rPr>
          <w:rFonts w:ascii="Times New Roman" w:hAnsi="Times New Roman" w:cs="Times New Roman"/>
          <w:sz w:val="24"/>
          <w:szCs w:val="24"/>
          <w:lang w:val="en-ZW"/>
        </w:rPr>
        <w:t>167(5</w:t>
      </w:r>
      <w:r w:rsidR="00E63605" w:rsidRPr="00D05845">
        <w:rPr>
          <w:rFonts w:ascii="Times New Roman" w:hAnsi="Times New Roman" w:cs="Times New Roman"/>
          <w:sz w:val="24"/>
          <w:szCs w:val="24"/>
          <w:lang w:val="en-ZW"/>
        </w:rPr>
        <w:t>)(</w:t>
      </w:r>
      <w:r w:rsidR="001548A3" w:rsidRPr="00D05845">
        <w:rPr>
          <w:rFonts w:ascii="Times New Roman" w:hAnsi="Times New Roman" w:cs="Times New Roman"/>
          <w:sz w:val="24"/>
          <w:szCs w:val="24"/>
          <w:lang w:val="en-ZW"/>
        </w:rPr>
        <w:t xml:space="preserve">a) of the Constitution insists on </w:t>
      </w:r>
      <w:r w:rsidR="004B7E33" w:rsidRPr="00D05845">
        <w:rPr>
          <w:rFonts w:ascii="Times New Roman" w:hAnsi="Times New Roman" w:cs="Times New Roman"/>
          <w:sz w:val="24"/>
          <w:szCs w:val="24"/>
          <w:lang w:val="en-ZW"/>
        </w:rPr>
        <w:t>consideration of the existence of</w:t>
      </w:r>
      <w:r w:rsidR="002E1777" w:rsidRPr="00D05845">
        <w:rPr>
          <w:rFonts w:ascii="Times New Roman" w:hAnsi="Times New Roman" w:cs="Times New Roman"/>
          <w:sz w:val="24"/>
          <w:szCs w:val="24"/>
          <w:lang w:val="en-ZW"/>
        </w:rPr>
        <w:t xml:space="preserve"> the inter</w:t>
      </w:r>
      <w:r w:rsidR="00166EE5" w:rsidRPr="00D05845">
        <w:rPr>
          <w:rFonts w:ascii="Times New Roman" w:hAnsi="Times New Roman" w:cs="Times New Roman"/>
          <w:sz w:val="24"/>
          <w:szCs w:val="24"/>
          <w:lang w:val="en-ZW"/>
        </w:rPr>
        <w:t>ests of justice</w:t>
      </w:r>
      <w:r w:rsidR="004B7E33" w:rsidRPr="00D05845">
        <w:rPr>
          <w:rFonts w:ascii="Times New Roman" w:hAnsi="Times New Roman" w:cs="Times New Roman"/>
          <w:sz w:val="24"/>
          <w:szCs w:val="24"/>
          <w:lang w:val="en-ZW"/>
        </w:rPr>
        <w:t xml:space="preserve"> as the single criterion in deciding whether or not to grant leave for direct access to the Court</w:t>
      </w:r>
      <w:r w:rsidR="00166EE5" w:rsidRPr="00D05845">
        <w:rPr>
          <w:rFonts w:ascii="Times New Roman" w:hAnsi="Times New Roman" w:cs="Times New Roman"/>
          <w:sz w:val="24"/>
          <w:szCs w:val="24"/>
          <w:lang w:val="en-ZW"/>
        </w:rPr>
        <w:t>. He acknowledged</w:t>
      </w:r>
      <w:r w:rsidR="002E1777" w:rsidRPr="00D05845">
        <w:rPr>
          <w:rFonts w:ascii="Times New Roman" w:hAnsi="Times New Roman" w:cs="Times New Roman"/>
          <w:sz w:val="24"/>
          <w:szCs w:val="24"/>
          <w:lang w:val="en-ZW"/>
        </w:rPr>
        <w:t xml:space="preserve"> that the “interests of justice” is a concept that is incapable of precise </w:t>
      </w:r>
      <w:r w:rsidR="001548A3" w:rsidRPr="00D05845">
        <w:rPr>
          <w:rFonts w:ascii="Times New Roman" w:hAnsi="Times New Roman" w:cs="Times New Roman"/>
          <w:sz w:val="24"/>
          <w:szCs w:val="24"/>
          <w:lang w:val="en-ZW"/>
        </w:rPr>
        <w:t>definition</w:t>
      </w:r>
      <w:r w:rsidR="00614BA0" w:rsidRPr="00D05845">
        <w:rPr>
          <w:rFonts w:ascii="Times New Roman" w:hAnsi="Times New Roman" w:cs="Times New Roman"/>
          <w:sz w:val="24"/>
          <w:szCs w:val="24"/>
          <w:lang w:val="en-ZW"/>
        </w:rPr>
        <w:t>,</w:t>
      </w:r>
      <w:r w:rsidR="001548A3" w:rsidRPr="00D05845">
        <w:rPr>
          <w:rFonts w:ascii="Times New Roman" w:hAnsi="Times New Roman" w:cs="Times New Roman"/>
          <w:sz w:val="24"/>
          <w:szCs w:val="24"/>
          <w:lang w:val="en-ZW"/>
        </w:rPr>
        <w:t xml:space="preserve"> but stated</w:t>
      </w:r>
      <w:r w:rsidR="00166EE5" w:rsidRPr="00D05845">
        <w:rPr>
          <w:rFonts w:ascii="Times New Roman" w:hAnsi="Times New Roman" w:cs="Times New Roman"/>
          <w:sz w:val="24"/>
          <w:szCs w:val="24"/>
          <w:lang w:val="en-ZW"/>
        </w:rPr>
        <w:t xml:space="preserve"> that </w:t>
      </w:r>
      <w:r w:rsidR="004B7E33" w:rsidRPr="00D05845">
        <w:rPr>
          <w:rFonts w:ascii="Times New Roman" w:hAnsi="Times New Roman" w:cs="Times New Roman"/>
          <w:sz w:val="24"/>
          <w:szCs w:val="24"/>
          <w:lang w:val="en-ZW"/>
        </w:rPr>
        <w:t>c</w:t>
      </w:r>
      <w:r w:rsidR="002E1777" w:rsidRPr="00D05845">
        <w:rPr>
          <w:rFonts w:ascii="Times New Roman" w:hAnsi="Times New Roman" w:cs="Times New Roman"/>
          <w:sz w:val="24"/>
          <w:szCs w:val="24"/>
          <w:lang w:val="en-ZW"/>
        </w:rPr>
        <w:t>ourts are familiar with the concept and use their discretion to determine</w:t>
      </w:r>
      <w:r w:rsidR="001548A3"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on a case </w:t>
      </w:r>
      <w:r w:rsidR="004D54CB" w:rsidRPr="00D05845">
        <w:rPr>
          <w:rFonts w:ascii="Times New Roman" w:hAnsi="Times New Roman" w:cs="Times New Roman"/>
          <w:sz w:val="24"/>
          <w:szCs w:val="24"/>
          <w:lang w:val="en-ZW"/>
        </w:rPr>
        <w:t>by</w:t>
      </w:r>
      <w:r w:rsidR="002E1777" w:rsidRPr="00D05845">
        <w:rPr>
          <w:rFonts w:ascii="Times New Roman" w:hAnsi="Times New Roman" w:cs="Times New Roman"/>
          <w:sz w:val="24"/>
          <w:szCs w:val="24"/>
          <w:lang w:val="en-ZW"/>
        </w:rPr>
        <w:t xml:space="preserve"> case basis</w:t>
      </w:r>
      <w:r w:rsidR="00614BA0"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what </w:t>
      </w:r>
      <w:r w:rsidR="00A33E21" w:rsidRPr="00D05845">
        <w:rPr>
          <w:rFonts w:ascii="Times New Roman" w:hAnsi="Times New Roman" w:cs="Times New Roman"/>
          <w:sz w:val="24"/>
          <w:szCs w:val="24"/>
          <w:lang w:val="en-ZW"/>
        </w:rPr>
        <w:t xml:space="preserve">it </w:t>
      </w:r>
      <w:r w:rsidR="004B7E33" w:rsidRPr="00D05845">
        <w:rPr>
          <w:rFonts w:ascii="Times New Roman" w:hAnsi="Times New Roman" w:cs="Times New Roman"/>
          <w:sz w:val="24"/>
          <w:szCs w:val="24"/>
          <w:lang w:val="en-ZW"/>
        </w:rPr>
        <w:t>mean</w:t>
      </w:r>
      <w:r w:rsidR="00A33E21" w:rsidRPr="00D05845">
        <w:rPr>
          <w:rFonts w:ascii="Times New Roman" w:hAnsi="Times New Roman" w:cs="Times New Roman"/>
          <w:sz w:val="24"/>
          <w:szCs w:val="24"/>
          <w:lang w:val="en-ZW"/>
        </w:rPr>
        <w:t>s</w:t>
      </w:r>
      <w:r w:rsidR="00166EE5" w:rsidRPr="00D05845">
        <w:rPr>
          <w:rFonts w:ascii="Times New Roman" w:hAnsi="Times New Roman" w:cs="Times New Roman"/>
          <w:sz w:val="24"/>
          <w:szCs w:val="24"/>
          <w:lang w:val="en-ZW"/>
        </w:rPr>
        <w:t xml:space="preserve">. </w:t>
      </w:r>
      <w:r w:rsidR="002E1777" w:rsidRPr="00D05845">
        <w:rPr>
          <w:rFonts w:ascii="Times New Roman" w:hAnsi="Times New Roman" w:cs="Times New Roman"/>
          <w:sz w:val="24"/>
          <w:szCs w:val="24"/>
          <w:lang w:val="en-ZW"/>
        </w:rPr>
        <w:t>The point made was that the</w:t>
      </w:r>
      <w:r w:rsidR="00614BA0" w:rsidRPr="00D05845">
        <w:rPr>
          <w:rFonts w:ascii="Times New Roman" w:hAnsi="Times New Roman" w:cs="Times New Roman"/>
          <w:sz w:val="24"/>
          <w:szCs w:val="24"/>
          <w:lang w:val="en-ZW"/>
        </w:rPr>
        <w:t xml:space="preserve"> </w:t>
      </w:r>
      <w:r w:rsidR="004B7E33" w:rsidRPr="00D05845">
        <w:rPr>
          <w:rFonts w:ascii="Times New Roman" w:hAnsi="Times New Roman" w:cs="Times New Roman"/>
          <w:sz w:val="24"/>
          <w:szCs w:val="24"/>
          <w:lang w:val="en-ZW"/>
        </w:rPr>
        <w:t>determination of the question whether it is in the</w:t>
      </w:r>
      <w:r w:rsidR="002E1777" w:rsidRPr="00D05845">
        <w:rPr>
          <w:rFonts w:ascii="Times New Roman" w:hAnsi="Times New Roman" w:cs="Times New Roman"/>
          <w:sz w:val="24"/>
          <w:szCs w:val="24"/>
          <w:lang w:val="en-ZW"/>
        </w:rPr>
        <w:t xml:space="preserve"> interests of justice</w:t>
      </w:r>
      <w:r w:rsidR="004B7E33" w:rsidRPr="00D05845">
        <w:rPr>
          <w:rFonts w:ascii="Times New Roman" w:hAnsi="Times New Roman" w:cs="Times New Roman"/>
          <w:sz w:val="24"/>
          <w:szCs w:val="24"/>
          <w:lang w:val="en-ZW"/>
        </w:rPr>
        <w:t xml:space="preserve"> to grant leave for direct access </w:t>
      </w:r>
      <w:r w:rsidR="002E1777" w:rsidRPr="00D05845">
        <w:rPr>
          <w:rFonts w:ascii="Times New Roman" w:hAnsi="Times New Roman" w:cs="Times New Roman"/>
          <w:sz w:val="24"/>
          <w:szCs w:val="24"/>
          <w:lang w:val="en-ZW"/>
        </w:rPr>
        <w:t>involves a careful weighing</w:t>
      </w:r>
      <w:r w:rsidR="004B7E33" w:rsidRPr="00D05845">
        <w:rPr>
          <w:rFonts w:ascii="Times New Roman" w:hAnsi="Times New Roman" w:cs="Times New Roman"/>
          <w:sz w:val="24"/>
          <w:szCs w:val="24"/>
          <w:lang w:val="en-ZW"/>
        </w:rPr>
        <w:t xml:space="preserve"> and balancing</w:t>
      </w:r>
      <w:r w:rsidR="002E1777" w:rsidRPr="00D05845">
        <w:rPr>
          <w:rFonts w:ascii="Times New Roman" w:hAnsi="Times New Roman" w:cs="Times New Roman"/>
          <w:sz w:val="24"/>
          <w:szCs w:val="24"/>
          <w:lang w:val="en-ZW"/>
        </w:rPr>
        <w:t xml:space="preserve"> of all relevant factors</w:t>
      </w:r>
      <w:r w:rsidR="004B7E33" w:rsidRPr="00D05845">
        <w:rPr>
          <w:rFonts w:ascii="Times New Roman" w:hAnsi="Times New Roman" w:cs="Times New Roman"/>
          <w:sz w:val="24"/>
          <w:szCs w:val="24"/>
          <w:lang w:val="en-ZW"/>
        </w:rPr>
        <w:t>. E</w:t>
      </w:r>
      <w:r w:rsidR="002E1777" w:rsidRPr="00D05845">
        <w:rPr>
          <w:rFonts w:ascii="Times New Roman" w:hAnsi="Times New Roman" w:cs="Times New Roman"/>
          <w:sz w:val="24"/>
          <w:szCs w:val="24"/>
          <w:lang w:val="en-ZW"/>
        </w:rPr>
        <w:t>ach case must be considered in the light of its own facts.</w:t>
      </w:r>
    </w:p>
    <w:p w:rsidR="002E1777" w:rsidRPr="00D05845" w:rsidRDefault="00D76381"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w:t>
      </w:r>
      <w:r w:rsidRPr="00D05845">
        <w:rPr>
          <w:rFonts w:ascii="Times New Roman" w:hAnsi="Times New Roman" w:cs="Times New Roman"/>
          <w:i/>
          <w:sz w:val="24"/>
          <w:szCs w:val="24"/>
          <w:lang w:val="en-ZW"/>
        </w:rPr>
        <w:t xml:space="preserve"> </w:t>
      </w:r>
      <w:proofErr w:type="spellStart"/>
      <w:r w:rsidRPr="00D05845">
        <w:rPr>
          <w:rFonts w:ascii="Times New Roman" w:hAnsi="Times New Roman" w:cs="Times New Roman"/>
          <w:i/>
          <w:sz w:val="24"/>
          <w:szCs w:val="24"/>
          <w:lang w:val="en-ZW"/>
        </w:rPr>
        <w:t>Madhuku</w:t>
      </w:r>
      <w:proofErr w:type="spellEnd"/>
      <w:r w:rsidR="00CF0193" w:rsidRPr="00D05845">
        <w:rPr>
          <w:rFonts w:ascii="Times New Roman" w:hAnsi="Times New Roman" w:cs="Times New Roman"/>
          <w:sz w:val="24"/>
          <w:szCs w:val="24"/>
          <w:lang w:val="en-ZW"/>
        </w:rPr>
        <w:t xml:space="preserve"> </w:t>
      </w:r>
      <w:r w:rsidR="00B15C3C" w:rsidRPr="00D05845">
        <w:rPr>
          <w:rFonts w:ascii="Times New Roman" w:hAnsi="Times New Roman" w:cs="Times New Roman"/>
          <w:sz w:val="24"/>
          <w:szCs w:val="24"/>
          <w:lang w:val="en-ZW"/>
        </w:rPr>
        <w:t>argued that one of the factors to be taken into account in deciding whether it is in the interests of justice to grant leave for direct access to the Court is whether the matter is of general public importance. He argued that</w:t>
      </w:r>
      <w:r w:rsidR="00EA68DC" w:rsidRPr="00D05845">
        <w:rPr>
          <w:rFonts w:ascii="Times New Roman" w:hAnsi="Times New Roman" w:cs="Times New Roman"/>
          <w:sz w:val="24"/>
          <w:szCs w:val="24"/>
          <w:lang w:val="en-ZW"/>
        </w:rPr>
        <w:t>,</w:t>
      </w:r>
      <w:r w:rsidR="00B15C3C" w:rsidRPr="00D05845">
        <w:rPr>
          <w:rFonts w:ascii="Times New Roman" w:hAnsi="Times New Roman" w:cs="Times New Roman"/>
          <w:sz w:val="24"/>
          <w:szCs w:val="24"/>
          <w:lang w:val="en-ZW"/>
        </w:rPr>
        <w:t xml:space="preserve"> i</w:t>
      </w:r>
      <w:r w:rsidR="00166EE5" w:rsidRPr="00D05845">
        <w:rPr>
          <w:rFonts w:ascii="Times New Roman" w:hAnsi="Times New Roman" w:cs="Times New Roman"/>
          <w:sz w:val="24"/>
          <w:szCs w:val="24"/>
          <w:lang w:val="en-ZW"/>
        </w:rPr>
        <w:t xml:space="preserve">n addressing </w:t>
      </w:r>
      <w:r w:rsidR="005F0ABE" w:rsidRPr="00D05845">
        <w:rPr>
          <w:rFonts w:ascii="Times New Roman" w:hAnsi="Times New Roman" w:cs="Times New Roman"/>
          <w:sz w:val="24"/>
          <w:szCs w:val="24"/>
          <w:lang w:val="en-ZW"/>
        </w:rPr>
        <w:t xml:space="preserve">the question </w:t>
      </w:r>
      <w:r w:rsidR="00166EE5" w:rsidRPr="00D05845">
        <w:rPr>
          <w:rFonts w:ascii="Times New Roman" w:hAnsi="Times New Roman" w:cs="Times New Roman"/>
          <w:sz w:val="24"/>
          <w:szCs w:val="24"/>
          <w:lang w:val="en-ZW"/>
        </w:rPr>
        <w:t xml:space="preserve">whether the matter </w:t>
      </w:r>
      <w:r w:rsidR="005F0ABE" w:rsidRPr="00D05845">
        <w:rPr>
          <w:rFonts w:ascii="Times New Roman" w:hAnsi="Times New Roman" w:cs="Times New Roman"/>
          <w:sz w:val="24"/>
          <w:szCs w:val="24"/>
          <w:lang w:val="en-ZW"/>
        </w:rPr>
        <w:lastRenderedPageBreak/>
        <w:t>i</w:t>
      </w:r>
      <w:r w:rsidR="00166EE5" w:rsidRPr="00D05845">
        <w:rPr>
          <w:rFonts w:ascii="Times New Roman" w:hAnsi="Times New Roman" w:cs="Times New Roman"/>
          <w:sz w:val="24"/>
          <w:szCs w:val="24"/>
          <w:lang w:val="en-ZW"/>
        </w:rPr>
        <w:t>s of general public importance</w:t>
      </w:r>
      <w:r w:rsidR="005F0ABE" w:rsidRPr="00D05845">
        <w:rPr>
          <w:rFonts w:ascii="Times New Roman" w:hAnsi="Times New Roman" w:cs="Times New Roman"/>
          <w:sz w:val="24"/>
          <w:szCs w:val="24"/>
          <w:lang w:val="en-ZW"/>
        </w:rPr>
        <w:t xml:space="preserve"> in this case</w:t>
      </w:r>
      <w:r w:rsidR="00166EE5" w:rsidRPr="00D05845">
        <w:rPr>
          <w:rFonts w:ascii="Times New Roman" w:hAnsi="Times New Roman" w:cs="Times New Roman"/>
          <w:sz w:val="24"/>
          <w:szCs w:val="24"/>
          <w:lang w:val="en-ZW"/>
        </w:rPr>
        <w:t xml:space="preserve">, </w:t>
      </w:r>
      <w:r w:rsidR="005F0ABE" w:rsidRPr="00D05845">
        <w:rPr>
          <w:rFonts w:ascii="Times New Roman" w:hAnsi="Times New Roman" w:cs="Times New Roman"/>
          <w:sz w:val="24"/>
          <w:szCs w:val="24"/>
          <w:lang w:val="en-ZW"/>
        </w:rPr>
        <w:t xml:space="preserve">the Court has to take into account the fact that </w:t>
      </w:r>
      <w:r w:rsidR="001548A3" w:rsidRPr="00D05845">
        <w:rPr>
          <w:rFonts w:ascii="Times New Roman" w:hAnsi="Times New Roman" w:cs="Times New Roman"/>
          <w:sz w:val="24"/>
          <w:szCs w:val="24"/>
          <w:lang w:val="en-ZW"/>
        </w:rPr>
        <w:t>the S</w:t>
      </w:r>
      <w:r w:rsidR="002E1777" w:rsidRPr="00D05845">
        <w:rPr>
          <w:rFonts w:ascii="Times New Roman" w:hAnsi="Times New Roman" w:cs="Times New Roman"/>
          <w:sz w:val="24"/>
          <w:szCs w:val="24"/>
          <w:lang w:val="en-ZW"/>
        </w:rPr>
        <w:t>tate institution whose conduct is under scrutiny is the Supreme Court</w:t>
      </w:r>
      <w:r w:rsidR="005F0ABE" w:rsidRPr="00D05845">
        <w:rPr>
          <w:rFonts w:ascii="Times New Roman" w:hAnsi="Times New Roman" w:cs="Times New Roman"/>
          <w:sz w:val="24"/>
          <w:szCs w:val="24"/>
          <w:lang w:val="en-ZW"/>
        </w:rPr>
        <w:t>. The contention was that what was being sought to be constitutionally reviewed made the case an exceptional one</w:t>
      </w:r>
      <w:r w:rsidR="002E1777" w:rsidRPr="00D05845">
        <w:rPr>
          <w:rFonts w:ascii="Times New Roman" w:hAnsi="Times New Roman" w:cs="Times New Roman"/>
          <w:sz w:val="24"/>
          <w:szCs w:val="24"/>
          <w:lang w:val="en-ZW"/>
        </w:rPr>
        <w:t xml:space="preserve"> and</w:t>
      </w:r>
      <w:r w:rsidR="005F0ABE" w:rsidRPr="00D05845">
        <w:rPr>
          <w:rFonts w:ascii="Times New Roman" w:hAnsi="Times New Roman" w:cs="Times New Roman"/>
          <w:sz w:val="24"/>
          <w:szCs w:val="24"/>
          <w:lang w:val="en-ZW"/>
        </w:rPr>
        <w:t xml:space="preserve"> therefore</w:t>
      </w:r>
      <w:r w:rsidR="002E1777" w:rsidRPr="00D05845">
        <w:rPr>
          <w:rFonts w:ascii="Times New Roman" w:hAnsi="Times New Roman" w:cs="Times New Roman"/>
          <w:sz w:val="24"/>
          <w:szCs w:val="24"/>
          <w:lang w:val="en-ZW"/>
        </w:rPr>
        <w:t xml:space="preserve"> of public importance. He argued that in appropriate circumstances </w:t>
      </w:r>
      <w:r w:rsidR="001548A3" w:rsidRPr="00D05845">
        <w:rPr>
          <w:rFonts w:ascii="Times New Roman" w:hAnsi="Times New Roman" w:cs="Times New Roman"/>
          <w:sz w:val="24"/>
          <w:szCs w:val="24"/>
          <w:lang w:val="en-ZW"/>
        </w:rPr>
        <w:t xml:space="preserve">it has been held that </w:t>
      </w:r>
      <w:r w:rsidR="002E1777" w:rsidRPr="00D05845">
        <w:rPr>
          <w:rFonts w:ascii="Times New Roman" w:hAnsi="Times New Roman" w:cs="Times New Roman"/>
          <w:sz w:val="24"/>
          <w:szCs w:val="24"/>
          <w:lang w:val="en-ZW"/>
        </w:rPr>
        <w:t xml:space="preserve">the </w:t>
      </w:r>
      <w:r w:rsidR="00BB14E8" w:rsidRPr="00D05845">
        <w:rPr>
          <w:rFonts w:ascii="Times New Roman" w:hAnsi="Times New Roman" w:cs="Times New Roman"/>
          <w:sz w:val="24"/>
          <w:szCs w:val="24"/>
          <w:lang w:val="en-ZW"/>
        </w:rPr>
        <w:t>interests of justice require a c</w:t>
      </w:r>
      <w:r w:rsidR="002E1777" w:rsidRPr="00D05845">
        <w:rPr>
          <w:rFonts w:ascii="Times New Roman" w:hAnsi="Times New Roman" w:cs="Times New Roman"/>
          <w:sz w:val="24"/>
          <w:szCs w:val="24"/>
          <w:lang w:val="en-ZW"/>
        </w:rPr>
        <w:t>ourt to decide a constitutional matter for the benefit of the broader public or to ac</w:t>
      </w:r>
      <w:r w:rsidR="00166EE5" w:rsidRPr="00D05845">
        <w:rPr>
          <w:rFonts w:ascii="Times New Roman" w:hAnsi="Times New Roman" w:cs="Times New Roman"/>
          <w:sz w:val="24"/>
          <w:szCs w:val="24"/>
          <w:lang w:val="en-ZW"/>
        </w:rPr>
        <w:t>hieve legal certainty. He noted</w:t>
      </w:r>
      <w:r w:rsidR="002E1777" w:rsidRPr="00D05845">
        <w:rPr>
          <w:rFonts w:ascii="Times New Roman" w:hAnsi="Times New Roman" w:cs="Times New Roman"/>
          <w:sz w:val="24"/>
          <w:szCs w:val="24"/>
          <w:lang w:val="en-ZW"/>
        </w:rPr>
        <w:t xml:space="preserve"> that this may be done even where the decision has no practical value to the litigants themselves. </w:t>
      </w:r>
      <w:r w:rsidR="00512B84" w:rsidRPr="00D05845">
        <w:rPr>
          <w:rFonts w:ascii="Times New Roman" w:hAnsi="Times New Roman" w:cs="Times New Roman"/>
          <w:sz w:val="24"/>
          <w:szCs w:val="24"/>
          <w:lang w:val="en-ZW"/>
        </w:rPr>
        <w:t xml:space="preserve">He </w:t>
      </w:r>
      <w:r w:rsidR="002E1777" w:rsidRPr="00D05845">
        <w:rPr>
          <w:rFonts w:ascii="Times New Roman" w:hAnsi="Times New Roman" w:cs="Times New Roman"/>
          <w:sz w:val="24"/>
          <w:szCs w:val="24"/>
          <w:lang w:val="en-ZW"/>
        </w:rPr>
        <w:t xml:space="preserve">cited the case of </w:t>
      </w:r>
      <w:r w:rsidR="002E1777" w:rsidRPr="00D05845">
        <w:rPr>
          <w:rFonts w:ascii="Times New Roman" w:hAnsi="Times New Roman" w:cs="Times New Roman"/>
          <w:i/>
          <w:sz w:val="24"/>
          <w:szCs w:val="24"/>
          <w:lang w:val="en-ZW"/>
        </w:rPr>
        <w:t>Radio Pretoria</w:t>
      </w:r>
      <w:r w:rsidR="005F0ABE" w:rsidRPr="00D05845">
        <w:rPr>
          <w:rFonts w:ascii="Times New Roman" w:hAnsi="Times New Roman" w:cs="Times New Roman"/>
          <w:sz w:val="24"/>
          <w:szCs w:val="24"/>
          <w:lang w:val="en-ZW"/>
        </w:rPr>
        <w:t xml:space="preserve"> v </w:t>
      </w:r>
      <w:r w:rsidR="005F0ABE" w:rsidRPr="00D05845">
        <w:rPr>
          <w:rFonts w:ascii="Times New Roman" w:hAnsi="Times New Roman" w:cs="Times New Roman"/>
          <w:i/>
          <w:sz w:val="24"/>
          <w:szCs w:val="24"/>
          <w:lang w:val="en-ZW"/>
        </w:rPr>
        <w:t>Chairperson, Independent Communications Authority of South Africa and Anor</w:t>
      </w:r>
      <w:r w:rsidR="005F0ABE" w:rsidRPr="00D05845">
        <w:rPr>
          <w:rFonts w:ascii="Times New Roman" w:hAnsi="Times New Roman" w:cs="Times New Roman"/>
          <w:sz w:val="24"/>
          <w:szCs w:val="24"/>
          <w:lang w:val="en-ZW"/>
        </w:rPr>
        <w:t xml:space="preserve"> 2005 (4) SA 319 (CC)</w:t>
      </w:r>
      <w:r w:rsidR="000C7397" w:rsidRPr="00D05845">
        <w:rPr>
          <w:rFonts w:ascii="Times New Roman" w:hAnsi="Times New Roman" w:cs="Times New Roman"/>
          <w:sz w:val="24"/>
          <w:szCs w:val="24"/>
          <w:lang w:val="en-ZW"/>
        </w:rPr>
        <w:t xml:space="preserve"> para</w:t>
      </w:r>
      <w:r w:rsidR="00E61E0E" w:rsidRPr="00D05845">
        <w:rPr>
          <w:rFonts w:ascii="Times New Roman" w:hAnsi="Times New Roman" w:cs="Times New Roman"/>
          <w:sz w:val="24"/>
          <w:szCs w:val="24"/>
          <w:lang w:val="en-ZW"/>
        </w:rPr>
        <w:t> </w:t>
      </w:r>
      <w:r w:rsidR="000C7397" w:rsidRPr="00D05845">
        <w:rPr>
          <w:rFonts w:ascii="Times New Roman" w:hAnsi="Times New Roman" w:cs="Times New Roman"/>
          <w:sz w:val="24"/>
          <w:szCs w:val="24"/>
          <w:lang w:val="en-ZW"/>
        </w:rPr>
        <w:t>22</w:t>
      </w:r>
      <w:r w:rsidR="002E1777" w:rsidRPr="00D05845">
        <w:rPr>
          <w:rFonts w:ascii="Times New Roman" w:hAnsi="Times New Roman" w:cs="Times New Roman"/>
          <w:sz w:val="24"/>
          <w:szCs w:val="24"/>
          <w:lang w:val="en-ZW"/>
        </w:rPr>
        <w:t>.</w:t>
      </w:r>
    </w:p>
    <w:p w:rsidR="00155E12" w:rsidRPr="00D05845" w:rsidRDefault="00532C69"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w:t>
      </w:r>
      <w:r w:rsidRPr="00D05845">
        <w:rPr>
          <w:rFonts w:ascii="Times New Roman" w:hAnsi="Times New Roman" w:cs="Times New Roman"/>
          <w:i/>
          <w:sz w:val="24"/>
          <w:szCs w:val="24"/>
          <w:lang w:val="en-ZW"/>
        </w:rPr>
        <w:t xml:space="preserve"> </w:t>
      </w:r>
      <w:proofErr w:type="spellStart"/>
      <w:r w:rsidRPr="00D05845">
        <w:rPr>
          <w:rFonts w:ascii="Times New Roman" w:hAnsi="Times New Roman" w:cs="Times New Roman"/>
          <w:i/>
          <w:sz w:val="24"/>
          <w:szCs w:val="24"/>
          <w:lang w:val="en-ZW"/>
        </w:rPr>
        <w:t>Madhuku</w:t>
      </w:r>
      <w:proofErr w:type="spellEnd"/>
      <w:r w:rsidR="002E1777" w:rsidRPr="00D05845">
        <w:rPr>
          <w:rFonts w:ascii="Times New Roman" w:hAnsi="Times New Roman" w:cs="Times New Roman"/>
          <w:sz w:val="24"/>
          <w:szCs w:val="24"/>
          <w:lang w:val="en-ZW"/>
        </w:rPr>
        <w:t xml:space="preserve"> then dealt with prospects of success</w:t>
      </w:r>
      <w:r w:rsidR="004F70B1" w:rsidRPr="00D05845">
        <w:rPr>
          <w:rFonts w:ascii="Times New Roman" w:hAnsi="Times New Roman" w:cs="Times New Roman"/>
          <w:sz w:val="24"/>
          <w:szCs w:val="24"/>
          <w:lang w:val="en-ZW"/>
        </w:rPr>
        <w:t xml:space="preserve"> and</w:t>
      </w:r>
      <w:r w:rsidR="002342D5" w:rsidRPr="00D05845">
        <w:rPr>
          <w:rFonts w:ascii="Times New Roman" w:hAnsi="Times New Roman" w:cs="Times New Roman"/>
          <w:sz w:val="24"/>
          <w:szCs w:val="24"/>
          <w:lang w:val="en-ZW"/>
        </w:rPr>
        <w:t xml:space="preserve"> argued</w:t>
      </w:r>
      <w:r w:rsidR="002E1777" w:rsidRPr="00D05845">
        <w:rPr>
          <w:rFonts w:ascii="Times New Roman" w:hAnsi="Times New Roman" w:cs="Times New Roman"/>
          <w:sz w:val="24"/>
          <w:szCs w:val="24"/>
          <w:lang w:val="en-ZW"/>
        </w:rPr>
        <w:t xml:space="preserve"> that </w:t>
      </w:r>
      <w:r w:rsidR="00166EE5" w:rsidRPr="00D05845">
        <w:rPr>
          <w:rFonts w:ascii="Times New Roman" w:hAnsi="Times New Roman" w:cs="Times New Roman"/>
          <w:sz w:val="24"/>
          <w:szCs w:val="24"/>
          <w:lang w:val="en-ZW"/>
        </w:rPr>
        <w:t>the applicant is merely required to make</w:t>
      </w:r>
      <w:r w:rsidR="002E1777" w:rsidRPr="00D05845">
        <w:rPr>
          <w:rFonts w:ascii="Times New Roman" w:hAnsi="Times New Roman" w:cs="Times New Roman"/>
          <w:sz w:val="24"/>
          <w:szCs w:val="24"/>
          <w:lang w:val="en-ZW"/>
        </w:rPr>
        <w:t xml:space="preserve"> out a </w:t>
      </w:r>
      <w:r w:rsidR="002E1777" w:rsidRPr="00D05845">
        <w:rPr>
          <w:rFonts w:ascii="Times New Roman" w:hAnsi="Times New Roman" w:cs="Times New Roman"/>
          <w:i/>
          <w:sz w:val="24"/>
          <w:szCs w:val="24"/>
          <w:lang w:val="en-ZW"/>
        </w:rPr>
        <w:t>prima facie</w:t>
      </w:r>
      <w:r w:rsidR="00166EE5" w:rsidRPr="00D05845">
        <w:rPr>
          <w:rFonts w:ascii="Times New Roman" w:hAnsi="Times New Roman" w:cs="Times New Roman"/>
          <w:sz w:val="24"/>
          <w:szCs w:val="24"/>
          <w:lang w:val="en-ZW"/>
        </w:rPr>
        <w:t xml:space="preserve"> case on the merits. </w:t>
      </w:r>
      <w:r w:rsidR="001548A3" w:rsidRPr="00D05845">
        <w:rPr>
          <w:rFonts w:ascii="Times New Roman" w:hAnsi="Times New Roman" w:cs="Times New Roman"/>
          <w:sz w:val="24"/>
          <w:szCs w:val="24"/>
          <w:lang w:val="en-ZW"/>
        </w:rPr>
        <w:t>I</w:t>
      </w:r>
      <w:r w:rsidR="002E1777" w:rsidRPr="00D05845">
        <w:rPr>
          <w:rFonts w:ascii="Times New Roman" w:hAnsi="Times New Roman" w:cs="Times New Roman"/>
          <w:sz w:val="24"/>
          <w:szCs w:val="24"/>
          <w:lang w:val="en-ZW"/>
        </w:rPr>
        <w:t>n respect of s</w:t>
      </w:r>
      <w:r w:rsidR="008A627B" w:rsidRPr="00D05845">
        <w:rPr>
          <w:rFonts w:ascii="Times New Roman" w:hAnsi="Times New Roman" w:cs="Times New Roman"/>
          <w:sz w:val="24"/>
          <w:szCs w:val="24"/>
          <w:lang w:val="en-ZW"/>
        </w:rPr>
        <w:t> </w:t>
      </w:r>
      <w:r w:rsidR="002E1777" w:rsidRPr="00D05845">
        <w:rPr>
          <w:rFonts w:ascii="Times New Roman" w:hAnsi="Times New Roman" w:cs="Times New Roman"/>
          <w:sz w:val="24"/>
          <w:szCs w:val="24"/>
          <w:lang w:val="en-ZW"/>
        </w:rPr>
        <w:t>56 of the Constitution</w:t>
      </w:r>
      <w:r w:rsidR="001548A3" w:rsidRPr="00D05845">
        <w:rPr>
          <w:rFonts w:ascii="Times New Roman" w:hAnsi="Times New Roman" w:cs="Times New Roman"/>
          <w:sz w:val="24"/>
          <w:szCs w:val="24"/>
          <w:lang w:val="en-ZW"/>
        </w:rPr>
        <w:t xml:space="preserve">, he argued </w:t>
      </w:r>
      <w:r w:rsidR="004F70B1" w:rsidRPr="00D05845">
        <w:rPr>
          <w:rFonts w:ascii="Times New Roman" w:hAnsi="Times New Roman" w:cs="Times New Roman"/>
          <w:sz w:val="24"/>
          <w:szCs w:val="24"/>
          <w:lang w:val="en-ZW"/>
        </w:rPr>
        <w:t xml:space="preserve">that </w:t>
      </w:r>
      <w:r w:rsidR="001548A3" w:rsidRPr="00D05845">
        <w:rPr>
          <w:rFonts w:ascii="Times New Roman" w:hAnsi="Times New Roman" w:cs="Times New Roman"/>
          <w:sz w:val="24"/>
          <w:szCs w:val="24"/>
          <w:lang w:val="en-ZW"/>
        </w:rPr>
        <w:t>the section</w:t>
      </w:r>
      <w:r w:rsidR="002E1777" w:rsidRPr="00D05845">
        <w:rPr>
          <w:rFonts w:ascii="Times New Roman" w:hAnsi="Times New Roman" w:cs="Times New Roman"/>
          <w:sz w:val="24"/>
          <w:szCs w:val="24"/>
          <w:lang w:val="en-ZW"/>
        </w:rPr>
        <w:t xml:space="preserve"> has a broad sweep and that when properly construed it incorporates “the right to the p</w:t>
      </w:r>
      <w:r w:rsidR="00166EE5" w:rsidRPr="00D05845">
        <w:rPr>
          <w:rFonts w:ascii="Times New Roman" w:hAnsi="Times New Roman" w:cs="Times New Roman"/>
          <w:sz w:val="24"/>
          <w:szCs w:val="24"/>
          <w:lang w:val="en-ZW"/>
        </w:rPr>
        <w:t>rotection of the law”. He took the view</w:t>
      </w:r>
      <w:r w:rsidR="002E1777" w:rsidRPr="00D05845">
        <w:rPr>
          <w:rFonts w:ascii="Times New Roman" w:hAnsi="Times New Roman" w:cs="Times New Roman"/>
          <w:sz w:val="24"/>
          <w:szCs w:val="24"/>
          <w:lang w:val="en-ZW"/>
        </w:rPr>
        <w:t xml:space="preserve"> that equality before the law is merely a component of the righ</w:t>
      </w:r>
      <w:r w:rsidR="00166EE5" w:rsidRPr="00D05845">
        <w:rPr>
          <w:rFonts w:ascii="Times New Roman" w:hAnsi="Times New Roman" w:cs="Times New Roman"/>
          <w:sz w:val="24"/>
          <w:szCs w:val="24"/>
          <w:lang w:val="en-ZW"/>
        </w:rPr>
        <w:t>t to the protection of the law</w:t>
      </w:r>
      <w:r w:rsidR="008A627B"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He </w:t>
      </w:r>
      <w:r w:rsidR="00166EE5" w:rsidRPr="00D05845">
        <w:rPr>
          <w:rFonts w:ascii="Times New Roman" w:hAnsi="Times New Roman" w:cs="Times New Roman"/>
          <w:sz w:val="24"/>
          <w:szCs w:val="24"/>
          <w:lang w:val="en-ZW"/>
        </w:rPr>
        <w:t xml:space="preserve">made reference to </w:t>
      </w:r>
      <w:proofErr w:type="spellStart"/>
      <w:r w:rsidR="002E1777" w:rsidRPr="00D05845">
        <w:rPr>
          <w:rFonts w:ascii="Times New Roman" w:hAnsi="Times New Roman" w:cs="Times New Roman"/>
          <w:i/>
          <w:sz w:val="24"/>
          <w:szCs w:val="24"/>
          <w:lang w:val="en-ZW"/>
        </w:rPr>
        <w:t>Mudzuru</w:t>
      </w:r>
      <w:proofErr w:type="spellEnd"/>
      <w:r w:rsidR="002E1777" w:rsidRPr="00D05845">
        <w:rPr>
          <w:rFonts w:ascii="Times New Roman" w:hAnsi="Times New Roman" w:cs="Times New Roman"/>
          <w:i/>
          <w:sz w:val="24"/>
          <w:szCs w:val="24"/>
          <w:lang w:val="en-ZW"/>
        </w:rPr>
        <w:t xml:space="preserve"> &amp; Anor</w:t>
      </w:r>
      <w:r w:rsidR="002E1777" w:rsidRPr="00D05845">
        <w:rPr>
          <w:rFonts w:ascii="Times New Roman" w:hAnsi="Times New Roman" w:cs="Times New Roman"/>
          <w:sz w:val="24"/>
          <w:szCs w:val="24"/>
          <w:lang w:val="en-ZW"/>
        </w:rPr>
        <w:t xml:space="preserve"> v </w:t>
      </w:r>
      <w:r w:rsidR="002E1777" w:rsidRPr="00D05845">
        <w:rPr>
          <w:rFonts w:ascii="Times New Roman" w:hAnsi="Times New Roman" w:cs="Times New Roman"/>
          <w:i/>
          <w:sz w:val="24"/>
          <w:szCs w:val="24"/>
          <w:lang w:val="en-ZW"/>
        </w:rPr>
        <w:t xml:space="preserve">Minister of Justice &amp; Ors </w:t>
      </w:r>
      <w:r w:rsidR="002E3562" w:rsidRPr="00D05845">
        <w:rPr>
          <w:rFonts w:ascii="Times New Roman" w:hAnsi="Times New Roman" w:cs="Times New Roman"/>
          <w:sz w:val="24"/>
          <w:szCs w:val="24"/>
          <w:lang w:val="en-ZW"/>
        </w:rPr>
        <w:t xml:space="preserve">2016 (2) ZLR 45 (CC) </w:t>
      </w:r>
      <w:r w:rsidR="002E1777" w:rsidRPr="00D05845">
        <w:rPr>
          <w:rFonts w:ascii="Times New Roman" w:hAnsi="Times New Roman" w:cs="Times New Roman"/>
          <w:sz w:val="24"/>
          <w:szCs w:val="24"/>
          <w:lang w:val="en-ZW"/>
        </w:rPr>
        <w:t xml:space="preserve">at </w:t>
      </w:r>
      <w:r w:rsidR="002E3562" w:rsidRPr="00D05845">
        <w:rPr>
          <w:rFonts w:ascii="Times New Roman" w:hAnsi="Times New Roman" w:cs="Times New Roman"/>
          <w:sz w:val="24"/>
          <w:szCs w:val="24"/>
          <w:lang w:val="en-ZW"/>
        </w:rPr>
        <w:t>74G</w:t>
      </w:r>
      <w:r w:rsidR="00166EE5" w:rsidRPr="00D05845">
        <w:rPr>
          <w:rFonts w:ascii="Times New Roman" w:hAnsi="Times New Roman" w:cs="Times New Roman"/>
          <w:sz w:val="24"/>
          <w:szCs w:val="24"/>
          <w:lang w:val="en-ZW"/>
        </w:rPr>
        <w:t xml:space="preserve"> where the Court</w:t>
      </w:r>
      <w:r w:rsidR="00155E12" w:rsidRPr="00D05845">
        <w:rPr>
          <w:rFonts w:ascii="Times New Roman" w:hAnsi="Times New Roman" w:cs="Times New Roman"/>
          <w:sz w:val="24"/>
          <w:szCs w:val="24"/>
          <w:lang w:val="en-ZW"/>
        </w:rPr>
        <w:t xml:space="preserve"> remarked:</w:t>
      </w:r>
    </w:p>
    <w:p w:rsidR="002E1777" w:rsidRPr="00D05845" w:rsidRDefault="00EB6BA7" w:rsidP="00E13593">
      <w:pPr>
        <w:ind w:left="720"/>
        <w:jc w:val="both"/>
        <w:rPr>
          <w:rFonts w:ascii="Times New Roman" w:hAnsi="Times New Roman" w:cs="Times New Roman"/>
          <w:sz w:val="24"/>
          <w:szCs w:val="24"/>
        </w:rPr>
      </w:pPr>
      <w:r w:rsidRPr="00D05845">
        <w:rPr>
          <w:rFonts w:ascii="Times New Roman" w:hAnsi="Times New Roman" w:cs="Times New Roman"/>
          <w:sz w:val="24"/>
          <w:szCs w:val="24"/>
        </w:rPr>
        <w:t>“</w:t>
      </w:r>
      <w:r w:rsidR="00155E12" w:rsidRPr="00D05845">
        <w:rPr>
          <w:rFonts w:ascii="Times New Roman" w:hAnsi="Times New Roman" w:cs="Times New Roman"/>
          <w:sz w:val="24"/>
          <w:szCs w:val="24"/>
        </w:rPr>
        <w:t xml:space="preserve">The purpose of interpreting a provision contained in </w:t>
      </w:r>
      <w:r w:rsidR="00155E12" w:rsidRPr="00D05845">
        <w:rPr>
          <w:rFonts w:ascii="Times New Roman" w:hAnsi="Times New Roman" w:cs="Times New Roman"/>
          <w:i/>
          <w:sz w:val="24"/>
          <w:szCs w:val="24"/>
        </w:rPr>
        <w:t>Chapter</w:t>
      </w:r>
      <w:r w:rsidR="008A627B" w:rsidRPr="00D05845">
        <w:rPr>
          <w:rFonts w:ascii="Times New Roman" w:hAnsi="Times New Roman" w:cs="Times New Roman"/>
          <w:i/>
          <w:sz w:val="24"/>
          <w:szCs w:val="24"/>
        </w:rPr>
        <w:t> </w:t>
      </w:r>
      <w:r w:rsidR="00155E12" w:rsidRPr="00D05845">
        <w:rPr>
          <w:rFonts w:ascii="Times New Roman" w:hAnsi="Times New Roman" w:cs="Times New Roman"/>
          <w:i/>
          <w:sz w:val="24"/>
          <w:szCs w:val="24"/>
        </w:rPr>
        <w:t>4</w:t>
      </w:r>
      <w:r w:rsidR="00155E12" w:rsidRPr="00D05845">
        <w:rPr>
          <w:rFonts w:ascii="Times New Roman" w:hAnsi="Times New Roman" w:cs="Times New Roman"/>
          <w:sz w:val="24"/>
          <w:szCs w:val="24"/>
        </w:rPr>
        <w:t xml:space="preserve"> must be to promote the values and principles that underlie a democratic society based on openness, justice, human dignity, equality and freedom, and in particular, the values and principles set out in s 3 of the Constitution.</w:t>
      </w:r>
      <w:r w:rsidRPr="00D05845">
        <w:rPr>
          <w:rFonts w:ascii="Times New Roman" w:hAnsi="Times New Roman" w:cs="Times New Roman"/>
          <w:sz w:val="24"/>
          <w:szCs w:val="24"/>
        </w:rPr>
        <w:t>”</w:t>
      </w:r>
    </w:p>
    <w:p w:rsidR="00FC01BD" w:rsidRPr="00D05845" w:rsidRDefault="00FC01BD" w:rsidP="00FC01BD">
      <w:pPr>
        <w:pStyle w:val="NoSpacing"/>
        <w:rPr>
          <w:rFonts w:ascii="Times New Roman" w:hAnsi="Times New Roman" w:cs="Times New Roman"/>
          <w:sz w:val="24"/>
          <w:szCs w:val="24"/>
        </w:rPr>
      </w:pPr>
    </w:p>
    <w:p w:rsidR="002E1777" w:rsidRPr="00D05845" w:rsidRDefault="00743E30"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w:t>
      </w:r>
      <w:r w:rsidRPr="00D05845">
        <w:rPr>
          <w:rFonts w:ascii="Times New Roman" w:hAnsi="Times New Roman" w:cs="Times New Roman"/>
          <w:i/>
          <w:sz w:val="24"/>
          <w:szCs w:val="24"/>
          <w:lang w:val="en-ZW"/>
        </w:rPr>
        <w:t xml:space="preserve"> </w:t>
      </w:r>
      <w:proofErr w:type="spellStart"/>
      <w:r w:rsidRPr="00D05845">
        <w:rPr>
          <w:rFonts w:ascii="Times New Roman" w:hAnsi="Times New Roman" w:cs="Times New Roman"/>
          <w:i/>
          <w:sz w:val="24"/>
          <w:szCs w:val="24"/>
          <w:lang w:val="en-ZW"/>
        </w:rPr>
        <w:t>Madhuku</w:t>
      </w:r>
      <w:proofErr w:type="spellEnd"/>
      <w:r w:rsidRPr="00D05845">
        <w:rPr>
          <w:rFonts w:ascii="Times New Roman" w:hAnsi="Times New Roman" w:cs="Times New Roman"/>
          <w:sz w:val="24"/>
          <w:szCs w:val="24"/>
          <w:lang w:val="en-ZW"/>
        </w:rPr>
        <w:t xml:space="preserve"> </w:t>
      </w:r>
      <w:r w:rsidR="00892E57" w:rsidRPr="00D05845">
        <w:rPr>
          <w:rFonts w:ascii="Times New Roman" w:hAnsi="Times New Roman" w:cs="Times New Roman"/>
          <w:sz w:val="24"/>
          <w:szCs w:val="24"/>
          <w:lang w:val="en-ZW"/>
        </w:rPr>
        <w:t>argued</w:t>
      </w:r>
      <w:r w:rsidR="002E1777" w:rsidRPr="00D05845">
        <w:rPr>
          <w:rFonts w:ascii="Times New Roman" w:hAnsi="Times New Roman" w:cs="Times New Roman"/>
          <w:sz w:val="24"/>
          <w:szCs w:val="24"/>
          <w:lang w:val="en-ZW"/>
        </w:rPr>
        <w:t xml:space="preserve"> that where the State or any of its organs act outside the law the</w:t>
      </w:r>
      <w:r w:rsidR="008A627B" w:rsidRPr="00D05845">
        <w:rPr>
          <w:rFonts w:ascii="Times New Roman" w:hAnsi="Times New Roman" w:cs="Times New Roman"/>
          <w:sz w:val="24"/>
          <w:szCs w:val="24"/>
          <w:lang w:val="en-ZW"/>
        </w:rPr>
        <w:t xml:space="preserve"> </w:t>
      </w:r>
      <w:r w:rsidR="002D5F54" w:rsidRPr="00D05845">
        <w:rPr>
          <w:rFonts w:ascii="Times New Roman" w:hAnsi="Times New Roman" w:cs="Times New Roman"/>
          <w:sz w:val="24"/>
          <w:szCs w:val="24"/>
          <w:lang w:val="en-ZW"/>
        </w:rPr>
        <w:t xml:space="preserve">right </w:t>
      </w:r>
      <w:r w:rsidR="008A627B" w:rsidRPr="00D05845">
        <w:rPr>
          <w:rFonts w:ascii="Times New Roman" w:hAnsi="Times New Roman" w:cs="Times New Roman"/>
          <w:sz w:val="24"/>
          <w:szCs w:val="24"/>
          <w:lang w:val="en-ZW"/>
        </w:rPr>
        <w:t>enshrined</w:t>
      </w:r>
      <w:r w:rsidR="002E1777" w:rsidRPr="00D05845">
        <w:rPr>
          <w:rFonts w:ascii="Times New Roman" w:hAnsi="Times New Roman" w:cs="Times New Roman"/>
          <w:sz w:val="24"/>
          <w:szCs w:val="24"/>
          <w:lang w:val="en-ZW"/>
        </w:rPr>
        <w:t xml:space="preserve"> in s</w:t>
      </w:r>
      <w:r w:rsidR="00DA0151" w:rsidRPr="00D05845">
        <w:rPr>
          <w:rFonts w:ascii="Times New Roman" w:hAnsi="Times New Roman" w:cs="Times New Roman"/>
          <w:sz w:val="24"/>
          <w:szCs w:val="24"/>
          <w:lang w:val="en-ZW"/>
        </w:rPr>
        <w:t> </w:t>
      </w:r>
      <w:r w:rsidR="002342D5" w:rsidRPr="00D05845">
        <w:rPr>
          <w:rFonts w:ascii="Times New Roman" w:hAnsi="Times New Roman" w:cs="Times New Roman"/>
          <w:sz w:val="24"/>
          <w:szCs w:val="24"/>
          <w:lang w:val="en-ZW"/>
        </w:rPr>
        <w:t>56</w:t>
      </w:r>
      <w:r w:rsidR="008A627B" w:rsidRPr="00D05845">
        <w:rPr>
          <w:rFonts w:ascii="Times New Roman" w:hAnsi="Times New Roman" w:cs="Times New Roman"/>
          <w:sz w:val="24"/>
          <w:szCs w:val="24"/>
          <w:lang w:val="en-ZW"/>
        </w:rPr>
        <w:t>(1)</w:t>
      </w:r>
      <w:r w:rsidR="002342D5" w:rsidRPr="00D05845">
        <w:rPr>
          <w:rFonts w:ascii="Times New Roman" w:hAnsi="Times New Roman" w:cs="Times New Roman"/>
          <w:sz w:val="24"/>
          <w:szCs w:val="24"/>
          <w:lang w:val="en-ZW"/>
        </w:rPr>
        <w:t xml:space="preserve"> </w:t>
      </w:r>
      <w:r w:rsidR="00DA0151" w:rsidRPr="00D05845">
        <w:rPr>
          <w:rFonts w:ascii="Times New Roman" w:hAnsi="Times New Roman" w:cs="Times New Roman"/>
          <w:sz w:val="24"/>
          <w:szCs w:val="24"/>
          <w:lang w:val="en-ZW"/>
        </w:rPr>
        <w:t>of the Constitution</w:t>
      </w:r>
      <w:r w:rsidR="00DA0151" w:rsidRPr="00D05845">
        <w:rPr>
          <w:rFonts w:ascii="Times New Roman" w:hAnsi="Times New Roman" w:cs="Times New Roman"/>
          <w:color w:val="FF0000"/>
          <w:sz w:val="24"/>
          <w:szCs w:val="24"/>
          <w:lang w:val="en-ZW"/>
        </w:rPr>
        <w:t xml:space="preserve"> </w:t>
      </w:r>
      <w:r w:rsidR="002342D5" w:rsidRPr="00D05845">
        <w:rPr>
          <w:rFonts w:ascii="Times New Roman" w:hAnsi="Times New Roman" w:cs="Times New Roman"/>
          <w:sz w:val="24"/>
          <w:szCs w:val="24"/>
          <w:lang w:val="en-ZW"/>
        </w:rPr>
        <w:t>is infringed. He argued</w:t>
      </w:r>
      <w:r w:rsidR="002E1777" w:rsidRPr="00D05845">
        <w:rPr>
          <w:rFonts w:ascii="Times New Roman" w:hAnsi="Times New Roman" w:cs="Times New Roman"/>
          <w:sz w:val="24"/>
          <w:szCs w:val="24"/>
          <w:lang w:val="en-ZW"/>
        </w:rPr>
        <w:t xml:space="preserve"> that the same</w:t>
      </w:r>
      <w:r w:rsidR="008A627B" w:rsidRPr="00D05845">
        <w:rPr>
          <w:rFonts w:ascii="Times New Roman" w:hAnsi="Times New Roman" w:cs="Times New Roman"/>
          <w:sz w:val="24"/>
          <w:szCs w:val="24"/>
          <w:lang w:val="en-ZW"/>
        </w:rPr>
        <w:t xml:space="preserve"> principle</w:t>
      </w:r>
      <w:r w:rsidR="002E1777" w:rsidRPr="00D05845">
        <w:rPr>
          <w:rFonts w:ascii="Times New Roman" w:hAnsi="Times New Roman" w:cs="Times New Roman"/>
          <w:sz w:val="24"/>
          <w:szCs w:val="24"/>
          <w:lang w:val="en-ZW"/>
        </w:rPr>
        <w:t xml:space="preserve"> applies </w:t>
      </w:r>
      <w:r w:rsidR="002D5F54" w:rsidRPr="00D05845">
        <w:rPr>
          <w:rFonts w:ascii="Times New Roman" w:hAnsi="Times New Roman" w:cs="Times New Roman"/>
          <w:sz w:val="24"/>
          <w:szCs w:val="24"/>
          <w:lang w:val="en-ZW"/>
        </w:rPr>
        <w:t>in</w:t>
      </w:r>
      <w:r w:rsidR="002E1777" w:rsidRPr="00D05845">
        <w:rPr>
          <w:rFonts w:ascii="Times New Roman" w:hAnsi="Times New Roman" w:cs="Times New Roman"/>
          <w:sz w:val="24"/>
          <w:szCs w:val="24"/>
          <w:lang w:val="en-ZW"/>
        </w:rPr>
        <w:t xml:space="preserve"> instances where the </w:t>
      </w:r>
      <w:r w:rsidR="00D50C03" w:rsidRPr="00D05845">
        <w:rPr>
          <w:rFonts w:ascii="Times New Roman" w:hAnsi="Times New Roman" w:cs="Times New Roman"/>
          <w:sz w:val="24"/>
          <w:szCs w:val="24"/>
          <w:lang w:val="en-ZW"/>
        </w:rPr>
        <w:t>J</w:t>
      </w:r>
      <w:r w:rsidR="002E1777" w:rsidRPr="00D05845">
        <w:rPr>
          <w:rFonts w:ascii="Times New Roman" w:hAnsi="Times New Roman" w:cs="Times New Roman"/>
          <w:sz w:val="24"/>
          <w:szCs w:val="24"/>
          <w:lang w:val="en-ZW"/>
        </w:rPr>
        <w:t xml:space="preserve">udiciary misconstrues the </w:t>
      </w:r>
      <w:r w:rsidR="00B37581" w:rsidRPr="00D05845">
        <w:rPr>
          <w:rFonts w:ascii="Times New Roman" w:hAnsi="Times New Roman" w:cs="Times New Roman"/>
          <w:sz w:val="24"/>
          <w:szCs w:val="24"/>
          <w:lang w:val="en-ZW"/>
        </w:rPr>
        <w:t>law.</w:t>
      </w:r>
      <w:r w:rsidR="008A627B" w:rsidRPr="00D05845">
        <w:rPr>
          <w:rFonts w:ascii="Times New Roman" w:hAnsi="Times New Roman" w:cs="Times New Roman"/>
          <w:sz w:val="24"/>
          <w:szCs w:val="24"/>
          <w:lang w:val="en-ZW"/>
        </w:rPr>
        <w:t xml:space="preserve"> In such </w:t>
      </w:r>
      <w:r w:rsidR="002D5F54" w:rsidRPr="00D05845">
        <w:rPr>
          <w:rFonts w:ascii="Times New Roman" w:hAnsi="Times New Roman" w:cs="Times New Roman"/>
          <w:sz w:val="24"/>
          <w:szCs w:val="24"/>
          <w:lang w:val="en-ZW"/>
        </w:rPr>
        <w:t xml:space="preserve">a </w:t>
      </w:r>
      <w:r w:rsidR="008A627B" w:rsidRPr="00D05845">
        <w:rPr>
          <w:rFonts w:ascii="Times New Roman" w:hAnsi="Times New Roman" w:cs="Times New Roman"/>
          <w:sz w:val="24"/>
          <w:szCs w:val="24"/>
          <w:lang w:val="en-ZW"/>
        </w:rPr>
        <w:t>case</w:t>
      </w:r>
      <w:r w:rsidR="00D50C03" w:rsidRPr="00D05845">
        <w:rPr>
          <w:rFonts w:ascii="Times New Roman" w:hAnsi="Times New Roman" w:cs="Times New Roman"/>
          <w:sz w:val="24"/>
          <w:szCs w:val="24"/>
          <w:lang w:val="en-ZW"/>
        </w:rPr>
        <w:t xml:space="preserve"> </w:t>
      </w:r>
      <w:r w:rsidR="00637075" w:rsidRPr="00D05845">
        <w:rPr>
          <w:rFonts w:ascii="Times New Roman" w:hAnsi="Times New Roman" w:cs="Times New Roman"/>
          <w:sz w:val="24"/>
          <w:szCs w:val="24"/>
          <w:lang w:val="en-ZW"/>
        </w:rPr>
        <w:t>it acts</w:t>
      </w:r>
      <w:r w:rsidR="008A627B" w:rsidRPr="00D05845">
        <w:rPr>
          <w:rFonts w:ascii="Times New Roman" w:hAnsi="Times New Roman" w:cs="Times New Roman"/>
          <w:sz w:val="24"/>
          <w:szCs w:val="24"/>
          <w:lang w:val="en-ZW"/>
        </w:rPr>
        <w:t xml:space="preserve"> outside the law.</w:t>
      </w:r>
      <w:r w:rsidR="00637075" w:rsidRPr="00D05845">
        <w:rPr>
          <w:rFonts w:ascii="Times New Roman" w:hAnsi="Times New Roman" w:cs="Times New Roman"/>
          <w:color w:val="FF0000"/>
          <w:sz w:val="24"/>
          <w:szCs w:val="24"/>
          <w:lang w:val="en-ZW"/>
        </w:rPr>
        <w:t xml:space="preserve"> </w:t>
      </w:r>
      <w:r w:rsidR="00B37581" w:rsidRPr="00D05845">
        <w:rPr>
          <w:rFonts w:ascii="Times New Roman" w:hAnsi="Times New Roman" w:cs="Times New Roman"/>
          <w:sz w:val="24"/>
          <w:szCs w:val="24"/>
          <w:lang w:val="en-ZW"/>
        </w:rPr>
        <w:t xml:space="preserve">He </w:t>
      </w:r>
      <w:r w:rsidR="00A2730D" w:rsidRPr="00D05845">
        <w:rPr>
          <w:rFonts w:ascii="Times New Roman" w:hAnsi="Times New Roman" w:cs="Times New Roman"/>
          <w:sz w:val="24"/>
          <w:szCs w:val="24"/>
          <w:lang w:val="en-ZW"/>
        </w:rPr>
        <w:t>referred</w:t>
      </w:r>
      <w:r w:rsidR="002E1777" w:rsidRPr="00D05845">
        <w:rPr>
          <w:rFonts w:ascii="Times New Roman" w:hAnsi="Times New Roman" w:cs="Times New Roman"/>
          <w:sz w:val="24"/>
          <w:szCs w:val="24"/>
          <w:lang w:val="en-ZW"/>
        </w:rPr>
        <w:t xml:space="preserve"> to </w:t>
      </w:r>
      <w:r w:rsidR="002E1777" w:rsidRPr="00D05845">
        <w:rPr>
          <w:rFonts w:ascii="Times New Roman" w:hAnsi="Times New Roman" w:cs="Times New Roman"/>
          <w:i/>
          <w:sz w:val="24"/>
          <w:szCs w:val="24"/>
          <w:lang w:val="en-ZW"/>
        </w:rPr>
        <w:t>Martin</w:t>
      </w:r>
      <w:r w:rsidR="002E1777" w:rsidRPr="00D05845">
        <w:rPr>
          <w:rFonts w:ascii="Times New Roman" w:hAnsi="Times New Roman" w:cs="Times New Roman"/>
          <w:sz w:val="24"/>
          <w:szCs w:val="24"/>
          <w:lang w:val="en-ZW"/>
        </w:rPr>
        <w:t xml:space="preserve"> v </w:t>
      </w:r>
      <w:r w:rsidR="002E1777" w:rsidRPr="00D05845">
        <w:rPr>
          <w:rFonts w:ascii="Times New Roman" w:hAnsi="Times New Roman" w:cs="Times New Roman"/>
          <w:i/>
          <w:sz w:val="24"/>
          <w:szCs w:val="24"/>
          <w:lang w:val="en-ZW"/>
        </w:rPr>
        <w:t xml:space="preserve">Attorney-General &amp; Anor </w:t>
      </w:r>
      <w:r w:rsidR="002E1777" w:rsidRPr="00D05845">
        <w:rPr>
          <w:rFonts w:ascii="Times New Roman" w:hAnsi="Times New Roman" w:cs="Times New Roman"/>
          <w:sz w:val="24"/>
          <w:szCs w:val="24"/>
          <w:lang w:val="en-ZW"/>
        </w:rPr>
        <w:t>1993 (1) ZLR 153 (S) for the proposition that if a court misconstrues the law</w:t>
      </w:r>
      <w:r w:rsidR="00D50C03"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or applies it incorrectly, there is a </w:t>
      </w:r>
      <w:r w:rsidR="002E1777" w:rsidRPr="00D05845">
        <w:rPr>
          <w:rFonts w:ascii="Times New Roman" w:hAnsi="Times New Roman" w:cs="Times New Roman"/>
          <w:i/>
          <w:sz w:val="24"/>
          <w:szCs w:val="24"/>
          <w:lang w:val="en-ZW"/>
        </w:rPr>
        <w:t>prima</w:t>
      </w:r>
      <w:r w:rsidR="00DA0151" w:rsidRPr="00D05845">
        <w:rPr>
          <w:rFonts w:ascii="Times New Roman" w:hAnsi="Times New Roman" w:cs="Times New Roman"/>
          <w:i/>
          <w:sz w:val="24"/>
          <w:szCs w:val="24"/>
          <w:lang w:val="en-ZW"/>
        </w:rPr>
        <w:t> </w:t>
      </w:r>
      <w:r w:rsidR="002E1777" w:rsidRPr="00D05845">
        <w:rPr>
          <w:rFonts w:ascii="Times New Roman" w:hAnsi="Times New Roman" w:cs="Times New Roman"/>
          <w:i/>
          <w:sz w:val="24"/>
          <w:szCs w:val="24"/>
          <w:lang w:val="en-ZW"/>
        </w:rPr>
        <w:t>facie</w:t>
      </w:r>
      <w:r w:rsidR="002E1777" w:rsidRPr="00D05845">
        <w:rPr>
          <w:rFonts w:ascii="Times New Roman" w:hAnsi="Times New Roman" w:cs="Times New Roman"/>
          <w:sz w:val="24"/>
          <w:szCs w:val="24"/>
          <w:lang w:val="en-ZW"/>
        </w:rPr>
        <w:t xml:space="preserve"> infringement of the right to </w:t>
      </w:r>
      <w:r w:rsidR="004D54CB" w:rsidRPr="00D05845">
        <w:rPr>
          <w:rFonts w:ascii="Times New Roman" w:hAnsi="Times New Roman" w:cs="Times New Roman"/>
          <w:sz w:val="24"/>
          <w:szCs w:val="24"/>
          <w:lang w:val="en-ZW"/>
        </w:rPr>
        <w:t xml:space="preserve">equal </w:t>
      </w:r>
      <w:r w:rsidR="002342D5" w:rsidRPr="00D05845">
        <w:rPr>
          <w:rFonts w:ascii="Times New Roman" w:hAnsi="Times New Roman" w:cs="Times New Roman"/>
          <w:sz w:val="24"/>
          <w:szCs w:val="24"/>
          <w:lang w:val="en-ZW"/>
        </w:rPr>
        <w:t>protection of the law. He argued</w:t>
      </w:r>
      <w:r w:rsidR="002E1777" w:rsidRPr="00D05845">
        <w:rPr>
          <w:rFonts w:ascii="Times New Roman" w:hAnsi="Times New Roman" w:cs="Times New Roman"/>
          <w:sz w:val="24"/>
          <w:szCs w:val="24"/>
          <w:lang w:val="en-ZW"/>
        </w:rPr>
        <w:t xml:space="preserve"> that where th</w:t>
      </w:r>
      <w:r w:rsidR="00CA6B81" w:rsidRPr="00D05845">
        <w:rPr>
          <w:rFonts w:ascii="Times New Roman" w:hAnsi="Times New Roman" w:cs="Times New Roman"/>
          <w:sz w:val="24"/>
          <w:szCs w:val="24"/>
          <w:lang w:val="en-ZW"/>
        </w:rPr>
        <w:t>at</w:t>
      </w:r>
      <w:r w:rsidR="002E1777" w:rsidRPr="00D05845">
        <w:rPr>
          <w:rFonts w:ascii="Times New Roman" w:hAnsi="Times New Roman" w:cs="Times New Roman"/>
          <w:sz w:val="24"/>
          <w:szCs w:val="24"/>
          <w:lang w:val="en-ZW"/>
        </w:rPr>
        <w:t xml:space="preserve"> occurs</w:t>
      </w:r>
      <w:r w:rsidR="00B37581" w:rsidRPr="00D05845">
        <w:rPr>
          <w:rFonts w:ascii="Times New Roman" w:hAnsi="Times New Roman" w:cs="Times New Roman"/>
          <w:sz w:val="24"/>
          <w:szCs w:val="24"/>
          <w:lang w:val="en-ZW"/>
        </w:rPr>
        <w:t xml:space="preserve"> in a </w:t>
      </w:r>
      <w:r w:rsidR="00B37581" w:rsidRPr="00D05845">
        <w:rPr>
          <w:rFonts w:ascii="Times New Roman" w:hAnsi="Times New Roman" w:cs="Times New Roman"/>
          <w:sz w:val="24"/>
          <w:szCs w:val="24"/>
          <w:lang w:val="en-ZW"/>
        </w:rPr>
        <w:lastRenderedPageBreak/>
        <w:t>lower court the remedy would be</w:t>
      </w:r>
      <w:r w:rsidR="002E1777" w:rsidRPr="00D05845">
        <w:rPr>
          <w:rFonts w:ascii="Times New Roman" w:hAnsi="Times New Roman" w:cs="Times New Roman"/>
          <w:sz w:val="24"/>
          <w:szCs w:val="24"/>
          <w:lang w:val="en-ZW"/>
        </w:rPr>
        <w:t xml:space="preserve"> an appeal</w:t>
      </w:r>
      <w:r w:rsidR="00EA68DC"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and th</w:t>
      </w:r>
      <w:r w:rsidR="00CA6B81" w:rsidRPr="00D05845">
        <w:rPr>
          <w:rFonts w:ascii="Times New Roman" w:hAnsi="Times New Roman" w:cs="Times New Roman"/>
          <w:sz w:val="24"/>
          <w:szCs w:val="24"/>
          <w:lang w:val="en-ZW"/>
        </w:rPr>
        <w:t>at</w:t>
      </w:r>
      <w:r w:rsidR="002E1777" w:rsidRPr="00D05845">
        <w:rPr>
          <w:rFonts w:ascii="Times New Roman" w:hAnsi="Times New Roman" w:cs="Times New Roman"/>
          <w:sz w:val="24"/>
          <w:szCs w:val="24"/>
          <w:lang w:val="en-ZW"/>
        </w:rPr>
        <w:t xml:space="preserve"> accords with the doctrine of const</w:t>
      </w:r>
      <w:r w:rsidR="00B37581" w:rsidRPr="00D05845">
        <w:rPr>
          <w:rFonts w:ascii="Times New Roman" w:hAnsi="Times New Roman" w:cs="Times New Roman"/>
          <w:sz w:val="24"/>
          <w:szCs w:val="24"/>
          <w:lang w:val="en-ZW"/>
        </w:rPr>
        <w:t>itutional avoidance. He contended</w:t>
      </w:r>
      <w:r w:rsidR="002E1777" w:rsidRPr="00D05845">
        <w:rPr>
          <w:rFonts w:ascii="Times New Roman" w:hAnsi="Times New Roman" w:cs="Times New Roman"/>
          <w:sz w:val="24"/>
          <w:szCs w:val="24"/>
          <w:lang w:val="en-ZW"/>
        </w:rPr>
        <w:t xml:space="preserve"> that where the court is the Supreme Court, the constitutional remedy is always available under s</w:t>
      </w:r>
      <w:r w:rsidR="00DA0151" w:rsidRPr="00D05845">
        <w:rPr>
          <w:rFonts w:ascii="Times New Roman" w:hAnsi="Times New Roman" w:cs="Times New Roman"/>
          <w:sz w:val="24"/>
          <w:szCs w:val="24"/>
          <w:lang w:val="en-ZW"/>
        </w:rPr>
        <w:t> </w:t>
      </w:r>
      <w:r w:rsidR="002E1777" w:rsidRPr="00D05845">
        <w:rPr>
          <w:rFonts w:ascii="Times New Roman" w:hAnsi="Times New Roman" w:cs="Times New Roman"/>
          <w:sz w:val="24"/>
          <w:szCs w:val="24"/>
          <w:lang w:val="en-ZW"/>
        </w:rPr>
        <w:t>85(1) of the Constitution whe</w:t>
      </w:r>
      <w:r w:rsidR="00CA6B81" w:rsidRPr="00D05845">
        <w:rPr>
          <w:rFonts w:ascii="Times New Roman" w:hAnsi="Times New Roman" w:cs="Times New Roman"/>
          <w:sz w:val="24"/>
          <w:szCs w:val="24"/>
          <w:lang w:val="en-ZW"/>
        </w:rPr>
        <w:t>n</w:t>
      </w:r>
      <w:r w:rsidR="002E1777" w:rsidRPr="00D05845">
        <w:rPr>
          <w:rFonts w:ascii="Times New Roman" w:hAnsi="Times New Roman" w:cs="Times New Roman"/>
          <w:sz w:val="24"/>
          <w:szCs w:val="24"/>
          <w:lang w:val="en-ZW"/>
        </w:rPr>
        <w:t xml:space="preserve"> there is an alleged i</w:t>
      </w:r>
      <w:r w:rsidR="002342D5" w:rsidRPr="00D05845">
        <w:rPr>
          <w:rFonts w:ascii="Times New Roman" w:hAnsi="Times New Roman" w:cs="Times New Roman"/>
          <w:sz w:val="24"/>
          <w:szCs w:val="24"/>
          <w:lang w:val="en-ZW"/>
        </w:rPr>
        <w:t xml:space="preserve">nfringement of </w:t>
      </w:r>
      <w:r w:rsidR="008A627B" w:rsidRPr="00D05845">
        <w:rPr>
          <w:rFonts w:ascii="Times New Roman" w:hAnsi="Times New Roman" w:cs="Times New Roman"/>
          <w:sz w:val="24"/>
          <w:szCs w:val="24"/>
          <w:lang w:val="en-ZW"/>
        </w:rPr>
        <w:t xml:space="preserve">a fundamental </w:t>
      </w:r>
      <w:r w:rsidR="002342D5" w:rsidRPr="00D05845">
        <w:rPr>
          <w:rFonts w:ascii="Times New Roman" w:hAnsi="Times New Roman" w:cs="Times New Roman"/>
          <w:sz w:val="24"/>
          <w:szCs w:val="24"/>
          <w:lang w:val="en-ZW"/>
        </w:rPr>
        <w:t>right. He</w:t>
      </w:r>
      <w:r w:rsidR="00166EE5" w:rsidRPr="00D05845">
        <w:rPr>
          <w:rFonts w:ascii="Times New Roman" w:hAnsi="Times New Roman" w:cs="Times New Roman"/>
          <w:sz w:val="24"/>
          <w:szCs w:val="24"/>
          <w:lang w:val="en-ZW"/>
        </w:rPr>
        <w:t xml:space="preserve"> also</w:t>
      </w:r>
      <w:r w:rsidR="002342D5" w:rsidRPr="00D05845">
        <w:rPr>
          <w:rFonts w:ascii="Times New Roman" w:hAnsi="Times New Roman" w:cs="Times New Roman"/>
          <w:sz w:val="24"/>
          <w:szCs w:val="24"/>
          <w:lang w:val="en-ZW"/>
        </w:rPr>
        <w:t xml:space="preserve"> argued</w:t>
      </w:r>
      <w:r w:rsidR="002E1777" w:rsidRPr="00D05845">
        <w:rPr>
          <w:rFonts w:ascii="Times New Roman" w:hAnsi="Times New Roman" w:cs="Times New Roman"/>
          <w:sz w:val="24"/>
          <w:szCs w:val="24"/>
          <w:lang w:val="en-ZW"/>
        </w:rPr>
        <w:t xml:space="preserve"> that s</w:t>
      </w:r>
      <w:r w:rsidR="00DA0151" w:rsidRPr="00D05845">
        <w:rPr>
          <w:rFonts w:ascii="Times New Roman" w:hAnsi="Times New Roman" w:cs="Times New Roman"/>
          <w:sz w:val="24"/>
          <w:szCs w:val="24"/>
          <w:lang w:val="en-ZW"/>
        </w:rPr>
        <w:t> </w:t>
      </w:r>
      <w:r w:rsidR="002E1777" w:rsidRPr="00D05845">
        <w:rPr>
          <w:rFonts w:ascii="Times New Roman" w:hAnsi="Times New Roman" w:cs="Times New Roman"/>
          <w:sz w:val="24"/>
          <w:szCs w:val="24"/>
          <w:lang w:val="en-ZW"/>
        </w:rPr>
        <w:t>2 of the Constitution is clear that it is the Constitution which is supreme and not the courts or any other arm of the State.</w:t>
      </w:r>
    </w:p>
    <w:p w:rsidR="002E1777" w:rsidRPr="00D05845" w:rsidRDefault="006714CB"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w:t>
      </w:r>
      <w:r w:rsidRPr="00D05845">
        <w:rPr>
          <w:rFonts w:ascii="Times New Roman" w:hAnsi="Times New Roman" w:cs="Times New Roman"/>
          <w:i/>
          <w:sz w:val="24"/>
          <w:szCs w:val="24"/>
          <w:lang w:val="en-ZW"/>
        </w:rPr>
        <w:t xml:space="preserve"> </w:t>
      </w:r>
      <w:proofErr w:type="spellStart"/>
      <w:r w:rsidRPr="00D05845">
        <w:rPr>
          <w:rFonts w:ascii="Times New Roman" w:hAnsi="Times New Roman" w:cs="Times New Roman"/>
          <w:i/>
          <w:sz w:val="24"/>
          <w:szCs w:val="24"/>
          <w:lang w:val="en-ZW"/>
        </w:rPr>
        <w:t>Madhuku</w:t>
      </w:r>
      <w:proofErr w:type="spellEnd"/>
      <w:r w:rsidR="002E1777" w:rsidRPr="00D05845">
        <w:rPr>
          <w:rFonts w:ascii="Times New Roman" w:hAnsi="Times New Roman" w:cs="Times New Roman"/>
          <w:sz w:val="24"/>
          <w:szCs w:val="24"/>
          <w:lang w:val="en-ZW"/>
        </w:rPr>
        <w:t xml:space="preserve"> </w:t>
      </w:r>
      <w:r w:rsidR="00166EE5" w:rsidRPr="00D05845">
        <w:rPr>
          <w:rFonts w:ascii="Times New Roman" w:hAnsi="Times New Roman" w:cs="Times New Roman"/>
          <w:sz w:val="24"/>
          <w:szCs w:val="24"/>
          <w:lang w:val="en-ZW"/>
        </w:rPr>
        <w:t>contended</w:t>
      </w:r>
      <w:r w:rsidR="002E1777" w:rsidRPr="00D05845">
        <w:rPr>
          <w:rFonts w:ascii="Times New Roman" w:hAnsi="Times New Roman" w:cs="Times New Roman"/>
          <w:sz w:val="24"/>
          <w:szCs w:val="24"/>
          <w:lang w:val="en-ZW"/>
        </w:rPr>
        <w:t xml:space="preserve"> that the </w:t>
      </w:r>
      <w:r w:rsidR="008A627B" w:rsidRPr="00D05845">
        <w:rPr>
          <w:rFonts w:ascii="Times New Roman" w:hAnsi="Times New Roman" w:cs="Times New Roman"/>
          <w:sz w:val="24"/>
          <w:szCs w:val="24"/>
          <w:lang w:val="en-ZW"/>
        </w:rPr>
        <w:t xml:space="preserve">court </w:t>
      </w:r>
      <w:r w:rsidR="008A627B" w:rsidRPr="00D05845">
        <w:rPr>
          <w:rFonts w:ascii="Times New Roman" w:hAnsi="Times New Roman" w:cs="Times New Roman"/>
          <w:i/>
          <w:sz w:val="24"/>
          <w:szCs w:val="24"/>
          <w:lang w:val="en-ZW"/>
        </w:rPr>
        <w:t>a quo</w:t>
      </w:r>
      <w:r w:rsidR="008A627B"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 xml:space="preserve">patently misconstrued the doctrine of </w:t>
      </w:r>
      <w:r w:rsidR="002E1777" w:rsidRPr="00D05845">
        <w:rPr>
          <w:rFonts w:ascii="Times New Roman" w:hAnsi="Times New Roman" w:cs="Times New Roman"/>
          <w:i/>
          <w:sz w:val="24"/>
          <w:szCs w:val="24"/>
          <w:lang w:val="en-ZW"/>
        </w:rPr>
        <w:t>stare decisis</w:t>
      </w:r>
      <w:r w:rsidR="002E1777" w:rsidRPr="00D05845">
        <w:rPr>
          <w:rFonts w:ascii="Times New Roman" w:hAnsi="Times New Roman" w:cs="Times New Roman"/>
          <w:sz w:val="24"/>
          <w:szCs w:val="24"/>
          <w:lang w:val="en-ZW"/>
        </w:rPr>
        <w:t xml:space="preserve"> by </w:t>
      </w:r>
      <w:r w:rsidR="008A627B" w:rsidRPr="00D05845">
        <w:rPr>
          <w:rFonts w:ascii="Times New Roman" w:hAnsi="Times New Roman" w:cs="Times New Roman"/>
          <w:sz w:val="24"/>
          <w:szCs w:val="24"/>
          <w:lang w:val="en-ZW"/>
        </w:rPr>
        <w:t>failing</w:t>
      </w:r>
      <w:r w:rsidR="001B1F01" w:rsidRPr="00D05845">
        <w:rPr>
          <w:rFonts w:ascii="Times New Roman" w:hAnsi="Times New Roman" w:cs="Times New Roman"/>
          <w:sz w:val="24"/>
          <w:szCs w:val="24"/>
          <w:lang w:val="en-ZW"/>
        </w:rPr>
        <w:t xml:space="preserve"> </w:t>
      </w:r>
      <w:r w:rsidR="008A627B" w:rsidRPr="00D05845">
        <w:rPr>
          <w:rFonts w:ascii="Times New Roman" w:hAnsi="Times New Roman" w:cs="Times New Roman"/>
          <w:sz w:val="24"/>
          <w:szCs w:val="24"/>
          <w:lang w:val="en-ZW"/>
        </w:rPr>
        <w:t xml:space="preserve">to hold </w:t>
      </w:r>
      <w:r w:rsidR="002E1777" w:rsidRPr="00D05845">
        <w:rPr>
          <w:rFonts w:ascii="Times New Roman" w:hAnsi="Times New Roman" w:cs="Times New Roman"/>
          <w:sz w:val="24"/>
          <w:szCs w:val="24"/>
          <w:lang w:val="en-ZW"/>
        </w:rPr>
        <w:t>that the High Court was bound by</w:t>
      </w:r>
      <w:r w:rsidR="00295941" w:rsidRPr="00D05845">
        <w:rPr>
          <w:rFonts w:ascii="Times New Roman" w:hAnsi="Times New Roman" w:cs="Times New Roman"/>
          <w:sz w:val="24"/>
          <w:szCs w:val="24"/>
          <w:lang w:val="en-ZW"/>
        </w:rPr>
        <w:t xml:space="preserve"> the</w:t>
      </w:r>
      <w:r w:rsidR="008A627B" w:rsidRPr="00D05845">
        <w:rPr>
          <w:rFonts w:ascii="Times New Roman" w:hAnsi="Times New Roman" w:cs="Times New Roman"/>
          <w:sz w:val="24"/>
          <w:szCs w:val="24"/>
          <w:lang w:val="en-ZW"/>
        </w:rPr>
        <w:t xml:space="preserve"> decision in the</w:t>
      </w:r>
      <w:r w:rsidR="002E1777" w:rsidRPr="00D05845">
        <w:rPr>
          <w:rFonts w:ascii="Times New Roman" w:hAnsi="Times New Roman" w:cs="Times New Roman"/>
          <w:sz w:val="24"/>
          <w:szCs w:val="24"/>
          <w:lang w:val="en-ZW"/>
        </w:rPr>
        <w:t xml:space="preserve"> </w:t>
      </w:r>
      <w:proofErr w:type="spellStart"/>
      <w:r w:rsidR="002E1777" w:rsidRPr="00D05845">
        <w:rPr>
          <w:rFonts w:ascii="Times New Roman" w:hAnsi="Times New Roman" w:cs="Times New Roman"/>
          <w:i/>
          <w:sz w:val="24"/>
          <w:szCs w:val="24"/>
          <w:lang w:val="en-ZW"/>
        </w:rPr>
        <w:t>Takafuma</w:t>
      </w:r>
      <w:proofErr w:type="spellEnd"/>
      <w:r w:rsidR="00295941" w:rsidRPr="00D05845">
        <w:rPr>
          <w:rFonts w:ascii="Times New Roman" w:hAnsi="Times New Roman" w:cs="Times New Roman"/>
          <w:sz w:val="24"/>
          <w:szCs w:val="24"/>
          <w:lang w:val="en-ZW"/>
        </w:rPr>
        <w:t xml:space="preserve"> case</w:t>
      </w:r>
      <w:r w:rsidR="00DA0151" w:rsidRPr="00D05845">
        <w:rPr>
          <w:rFonts w:ascii="Times New Roman" w:hAnsi="Times New Roman" w:cs="Times New Roman"/>
          <w:i/>
          <w:sz w:val="24"/>
          <w:szCs w:val="24"/>
          <w:lang w:val="en-ZW"/>
        </w:rPr>
        <w:t xml:space="preserve"> supra</w:t>
      </w:r>
      <w:r w:rsidR="002E1777" w:rsidRPr="00D05845">
        <w:rPr>
          <w:rFonts w:ascii="Times New Roman" w:hAnsi="Times New Roman" w:cs="Times New Roman"/>
          <w:sz w:val="24"/>
          <w:szCs w:val="24"/>
          <w:lang w:val="en-ZW"/>
        </w:rPr>
        <w:t>. He argued that the Supreme Court was supposed to correct the High Court</w:t>
      </w:r>
      <w:r w:rsidR="008A627B" w:rsidRPr="00D05845">
        <w:rPr>
          <w:rFonts w:ascii="Times New Roman" w:hAnsi="Times New Roman" w:cs="Times New Roman"/>
          <w:sz w:val="24"/>
          <w:szCs w:val="24"/>
          <w:lang w:val="en-ZW"/>
        </w:rPr>
        <w:t>. It</w:t>
      </w:r>
      <w:r w:rsidR="002E1777" w:rsidRPr="00D05845">
        <w:rPr>
          <w:rFonts w:ascii="Times New Roman" w:hAnsi="Times New Roman" w:cs="Times New Roman"/>
          <w:sz w:val="24"/>
          <w:szCs w:val="24"/>
          <w:lang w:val="en-ZW"/>
        </w:rPr>
        <w:t xml:space="preserve"> </w:t>
      </w:r>
      <w:r w:rsidR="00166EE5" w:rsidRPr="00D05845">
        <w:rPr>
          <w:rFonts w:ascii="Times New Roman" w:hAnsi="Times New Roman" w:cs="Times New Roman"/>
          <w:sz w:val="24"/>
          <w:szCs w:val="24"/>
          <w:lang w:val="en-ZW"/>
        </w:rPr>
        <w:t>did not.</w:t>
      </w:r>
      <w:r w:rsidR="008A627B" w:rsidRPr="00D05845">
        <w:rPr>
          <w:rFonts w:ascii="Times New Roman" w:hAnsi="Times New Roman" w:cs="Times New Roman"/>
          <w:sz w:val="24"/>
          <w:szCs w:val="24"/>
          <w:lang w:val="en-ZW"/>
        </w:rPr>
        <w:t xml:space="preserve"> Mr </w:t>
      </w:r>
      <w:proofErr w:type="spellStart"/>
      <w:r w:rsidR="008A627B" w:rsidRPr="00D05845">
        <w:rPr>
          <w:rFonts w:ascii="Times New Roman" w:hAnsi="Times New Roman" w:cs="Times New Roman"/>
          <w:i/>
          <w:sz w:val="24"/>
          <w:szCs w:val="24"/>
          <w:lang w:val="en-ZW"/>
        </w:rPr>
        <w:t>Madhuku</w:t>
      </w:r>
      <w:proofErr w:type="spellEnd"/>
      <w:r w:rsidR="008A627B" w:rsidRPr="00D05845">
        <w:rPr>
          <w:rFonts w:ascii="Times New Roman" w:hAnsi="Times New Roman" w:cs="Times New Roman"/>
          <w:sz w:val="24"/>
          <w:szCs w:val="24"/>
          <w:lang w:val="en-ZW"/>
        </w:rPr>
        <w:t xml:space="preserve"> read into the case </w:t>
      </w:r>
      <w:r w:rsidR="002E1777" w:rsidRPr="00D05845">
        <w:rPr>
          <w:rFonts w:ascii="Times New Roman" w:hAnsi="Times New Roman" w:cs="Times New Roman"/>
          <w:sz w:val="24"/>
          <w:szCs w:val="24"/>
          <w:lang w:val="en-ZW"/>
        </w:rPr>
        <w:t xml:space="preserve">of </w:t>
      </w:r>
      <w:proofErr w:type="spellStart"/>
      <w:r w:rsidR="002E1777" w:rsidRPr="00D05845">
        <w:rPr>
          <w:rFonts w:ascii="Times New Roman" w:hAnsi="Times New Roman" w:cs="Times New Roman"/>
          <w:i/>
          <w:sz w:val="24"/>
          <w:szCs w:val="24"/>
          <w:lang w:val="en-ZW"/>
        </w:rPr>
        <w:t>Matamisa</w:t>
      </w:r>
      <w:proofErr w:type="spellEnd"/>
      <w:r w:rsidR="002E1777" w:rsidRPr="00D05845">
        <w:rPr>
          <w:rFonts w:ascii="Times New Roman" w:hAnsi="Times New Roman" w:cs="Times New Roman"/>
          <w:sz w:val="24"/>
          <w:szCs w:val="24"/>
          <w:lang w:val="en-ZW"/>
        </w:rPr>
        <w:t xml:space="preserve"> v </w:t>
      </w:r>
      <w:r w:rsidR="002E1777" w:rsidRPr="00D05845">
        <w:rPr>
          <w:rFonts w:ascii="Times New Roman" w:hAnsi="Times New Roman" w:cs="Times New Roman"/>
          <w:i/>
          <w:sz w:val="24"/>
          <w:szCs w:val="24"/>
          <w:lang w:val="en-ZW"/>
        </w:rPr>
        <w:t>Mutare City Council (AG Intervening)</w:t>
      </w:r>
      <w:r w:rsidR="002E1777" w:rsidRPr="00D05845">
        <w:rPr>
          <w:rFonts w:ascii="Times New Roman" w:hAnsi="Times New Roman" w:cs="Times New Roman"/>
          <w:sz w:val="24"/>
          <w:szCs w:val="24"/>
          <w:lang w:val="en-ZW"/>
        </w:rPr>
        <w:t xml:space="preserve"> 1998 (2) ZLR 439 (S)</w:t>
      </w:r>
      <w:r w:rsidR="008A627B" w:rsidRPr="00D05845">
        <w:rPr>
          <w:rFonts w:ascii="Times New Roman" w:hAnsi="Times New Roman" w:cs="Times New Roman"/>
          <w:sz w:val="24"/>
          <w:szCs w:val="24"/>
          <w:lang w:val="en-ZW"/>
        </w:rPr>
        <w:t xml:space="preserve"> the proposition</w:t>
      </w:r>
      <w:r w:rsidR="002E1777" w:rsidRPr="00D05845">
        <w:rPr>
          <w:rFonts w:ascii="Times New Roman" w:hAnsi="Times New Roman" w:cs="Times New Roman"/>
          <w:sz w:val="24"/>
          <w:szCs w:val="24"/>
          <w:lang w:val="en-ZW"/>
        </w:rPr>
        <w:t xml:space="preserve"> that it is trite that </w:t>
      </w:r>
      <w:r w:rsidR="008A627B" w:rsidRPr="00D05845">
        <w:rPr>
          <w:rFonts w:ascii="Times New Roman" w:hAnsi="Times New Roman" w:cs="Times New Roman"/>
          <w:sz w:val="24"/>
          <w:szCs w:val="24"/>
          <w:lang w:val="en-ZW"/>
        </w:rPr>
        <w:t>where</w:t>
      </w:r>
      <w:r w:rsidR="002E1777" w:rsidRPr="00D05845">
        <w:rPr>
          <w:rFonts w:ascii="Times New Roman" w:hAnsi="Times New Roman" w:cs="Times New Roman"/>
          <w:sz w:val="24"/>
          <w:szCs w:val="24"/>
          <w:lang w:val="en-ZW"/>
        </w:rPr>
        <w:t xml:space="preserve"> the Supreme Court misconstrues an appeal before it or </w:t>
      </w:r>
      <w:r w:rsidR="008A627B" w:rsidRPr="00D05845">
        <w:rPr>
          <w:rFonts w:ascii="Times New Roman" w:hAnsi="Times New Roman" w:cs="Times New Roman"/>
          <w:sz w:val="24"/>
          <w:szCs w:val="24"/>
          <w:lang w:val="en-ZW"/>
        </w:rPr>
        <w:t>adopt</w:t>
      </w:r>
      <w:r w:rsidR="002E1777" w:rsidRPr="00D05845">
        <w:rPr>
          <w:rFonts w:ascii="Times New Roman" w:hAnsi="Times New Roman" w:cs="Times New Roman"/>
          <w:sz w:val="24"/>
          <w:szCs w:val="24"/>
          <w:lang w:val="en-ZW"/>
        </w:rPr>
        <w:t xml:space="preserve">s </w:t>
      </w:r>
      <w:r w:rsidR="008A627B" w:rsidRPr="00D05845">
        <w:rPr>
          <w:rFonts w:ascii="Times New Roman" w:hAnsi="Times New Roman" w:cs="Times New Roman"/>
          <w:sz w:val="24"/>
          <w:szCs w:val="24"/>
          <w:lang w:val="en-ZW"/>
        </w:rPr>
        <w:t>a</w:t>
      </w:r>
      <w:r w:rsidR="002E1777" w:rsidRPr="00D05845">
        <w:rPr>
          <w:rFonts w:ascii="Times New Roman" w:hAnsi="Times New Roman" w:cs="Times New Roman"/>
          <w:sz w:val="24"/>
          <w:szCs w:val="24"/>
          <w:lang w:val="en-ZW"/>
        </w:rPr>
        <w:t xml:space="preserve"> wrong approach it infringes the right to a fair </w:t>
      </w:r>
      <w:r w:rsidR="00A32043" w:rsidRPr="00D05845">
        <w:rPr>
          <w:rFonts w:ascii="Times New Roman" w:hAnsi="Times New Roman" w:cs="Times New Roman"/>
          <w:sz w:val="24"/>
          <w:szCs w:val="24"/>
          <w:lang w:val="en-ZW"/>
        </w:rPr>
        <w:t xml:space="preserve">hearing. </w:t>
      </w:r>
      <w:r w:rsidR="00166EE5" w:rsidRPr="00D05845">
        <w:rPr>
          <w:rFonts w:ascii="Times New Roman" w:hAnsi="Times New Roman" w:cs="Times New Roman"/>
          <w:sz w:val="24"/>
          <w:szCs w:val="24"/>
          <w:lang w:val="en-ZW"/>
        </w:rPr>
        <w:t xml:space="preserve">On that basis, he submitted </w:t>
      </w:r>
      <w:r w:rsidR="002E1777" w:rsidRPr="00D05845">
        <w:rPr>
          <w:rFonts w:ascii="Times New Roman" w:hAnsi="Times New Roman" w:cs="Times New Roman"/>
          <w:sz w:val="24"/>
          <w:szCs w:val="24"/>
          <w:lang w:val="en-ZW"/>
        </w:rPr>
        <w:t xml:space="preserve">that the </w:t>
      </w:r>
      <w:r w:rsidR="0081201C" w:rsidRPr="00D05845">
        <w:rPr>
          <w:rFonts w:ascii="Times New Roman" w:hAnsi="Times New Roman" w:cs="Times New Roman"/>
          <w:sz w:val="24"/>
          <w:szCs w:val="24"/>
          <w:lang w:val="en-ZW"/>
        </w:rPr>
        <w:t>substantive</w:t>
      </w:r>
      <w:r w:rsidR="002E1777" w:rsidRPr="00D05845">
        <w:rPr>
          <w:rFonts w:ascii="Times New Roman" w:hAnsi="Times New Roman" w:cs="Times New Roman"/>
          <w:sz w:val="24"/>
          <w:szCs w:val="24"/>
          <w:lang w:val="en-ZW"/>
        </w:rPr>
        <w:t xml:space="preserve"> application </w:t>
      </w:r>
      <w:r w:rsidR="0081201C" w:rsidRPr="00D05845">
        <w:rPr>
          <w:rFonts w:ascii="Times New Roman" w:hAnsi="Times New Roman" w:cs="Times New Roman"/>
          <w:sz w:val="24"/>
          <w:szCs w:val="24"/>
          <w:lang w:val="en-ZW"/>
        </w:rPr>
        <w:t>sought to be filed</w:t>
      </w:r>
      <w:r w:rsidR="002E1777" w:rsidRPr="00D05845">
        <w:rPr>
          <w:rFonts w:ascii="Times New Roman" w:hAnsi="Times New Roman" w:cs="Times New Roman"/>
          <w:sz w:val="24"/>
          <w:szCs w:val="24"/>
          <w:lang w:val="en-ZW"/>
        </w:rPr>
        <w:t xml:space="preserve"> has reasonable prospects of success</w:t>
      </w:r>
      <w:r w:rsidR="0081201C" w:rsidRPr="00D05845">
        <w:rPr>
          <w:rFonts w:ascii="Times New Roman" w:hAnsi="Times New Roman" w:cs="Times New Roman"/>
          <w:sz w:val="24"/>
          <w:szCs w:val="24"/>
          <w:lang w:val="en-ZW"/>
        </w:rPr>
        <w:t xml:space="preserve"> if an order for direct access to the Court is granted.</w:t>
      </w:r>
    </w:p>
    <w:p w:rsidR="002E1777" w:rsidRPr="00D05845" w:rsidRDefault="007853ED" w:rsidP="00E13593">
      <w:pPr>
        <w:spacing w:line="480" w:lineRule="auto"/>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 </w:t>
      </w:r>
      <w:r w:rsidRPr="00D05845">
        <w:rPr>
          <w:rFonts w:ascii="Times New Roman" w:hAnsi="Times New Roman" w:cs="Times New Roman"/>
          <w:sz w:val="24"/>
          <w:szCs w:val="24"/>
          <w:lang w:val="en-ZW"/>
        </w:rPr>
        <w:tab/>
      </w:r>
      <w:r w:rsidR="000F67B1" w:rsidRPr="00D05845">
        <w:rPr>
          <w:rFonts w:ascii="Times New Roman" w:hAnsi="Times New Roman" w:cs="Times New Roman"/>
          <w:sz w:val="24"/>
          <w:szCs w:val="24"/>
          <w:lang w:val="en-ZW"/>
        </w:rPr>
        <w:t>Mr</w:t>
      </w:r>
      <w:r w:rsidR="000F67B1" w:rsidRPr="00D05845">
        <w:rPr>
          <w:rFonts w:ascii="Times New Roman" w:hAnsi="Times New Roman" w:cs="Times New Roman"/>
          <w:i/>
          <w:sz w:val="24"/>
          <w:szCs w:val="24"/>
          <w:lang w:val="en-ZW"/>
        </w:rPr>
        <w:t xml:space="preserve"> </w:t>
      </w:r>
      <w:proofErr w:type="spellStart"/>
      <w:r w:rsidR="000F67B1" w:rsidRPr="00D05845">
        <w:rPr>
          <w:rFonts w:ascii="Times New Roman" w:hAnsi="Times New Roman" w:cs="Times New Roman"/>
          <w:i/>
          <w:sz w:val="24"/>
          <w:szCs w:val="24"/>
          <w:lang w:val="en-ZW"/>
        </w:rPr>
        <w:t>Mpofu</w:t>
      </w:r>
      <w:proofErr w:type="spellEnd"/>
      <w:r w:rsidR="00BC30B0" w:rsidRPr="00D05845">
        <w:rPr>
          <w:rFonts w:ascii="Times New Roman" w:hAnsi="Times New Roman" w:cs="Times New Roman"/>
          <w:sz w:val="24"/>
          <w:szCs w:val="24"/>
          <w:lang w:val="en-ZW"/>
        </w:rPr>
        <w:t xml:space="preserve">, </w:t>
      </w:r>
      <w:r w:rsidR="00440EC6" w:rsidRPr="00D05845">
        <w:rPr>
          <w:rFonts w:ascii="Times New Roman" w:hAnsi="Times New Roman" w:cs="Times New Roman"/>
          <w:sz w:val="24"/>
          <w:szCs w:val="24"/>
          <w:lang w:val="en-ZW"/>
        </w:rPr>
        <w:t>on the other hand</w:t>
      </w:r>
      <w:r w:rsidR="00BB14E8" w:rsidRPr="00D05845">
        <w:rPr>
          <w:rFonts w:ascii="Times New Roman" w:hAnsi="Times New Roman" w:cs="Times New Roman"/>
          <w:sz w:val="24"/>
          <w:szCs w:val="24"/>
          <w:lang w:val="en-ZW"/>
        </w:rPr>
        <w:t>,</w:t>
      </w:r>
      <w:r w:rsidR="00933257" w:rsidRPr="00D05845">
        <w:rPr>
          <w:rFonts w:ascii="Times New Roman" w:hAnsi="Times New Roman" w:cs="Times New Roman"/>
          <w:sz w:val="24"/>
          <w:szCs w:val="24"/>
          <w:lang w:val="en-ZW"/>
        </w:rPr>
        <w:t xml:space="preserve"> </w:t>
      </w:r>
      <w:r w:rsidR="00440EC6" w:rsidRPr="00D05845">
        <w:rPr>
          <w:rFonts w:ascii="Times New Roman" w:hAnsi="Times New Roman" w:cs="Times New Roman"/>
          <w:sz w:val="24"/>
          <w:szCs w:val="24"/>
          <w:lang w:val="en-ZW"/>
        </w:rPr>
        <w:t>took the view</w:t>
      </w:r>
      <w:r w:rsidR="002E1777" w:rsidRPr="00D05845">
        <w:rPr>
          <w:rFonts w:ascii="Times New Roman" w:hAnsi="Times New Roman" w:cs="Times New Roman"/>
          <w:sz w:val="24"/>
          <w:szCs w:val="24"/>
          <w:lang w:val="en-ZW"/>
        </w:rPr>
        <w:t xml:space="preserve"> that </w:t>
      </w:r>
      <w:r w:rsidR="00440EC6" w:rsidRPr="00D05845">
        <w:rPr>
          <w:rFonts w:ascii="Times New Roman" w:hAnsi="Times New Roman" w:cs="Times New Roman"/>
          <w:sz w:val="24"/>
          <w:szCs w:val="24"/>
          <w:lang w:val="en-ZW"/>
        </w:rPr>
        <w:t xml:space="preserve">the court </w:t>
      </w:r>
      <w:r w:rsidR="00440EC6" w:rsidRPr="00D05845">
        <w:rPr>
          <w:rFonts w:ascii="Times New Roman" w:hAnsi="Times New Roman" w:cs="Times New Roman"/>
          <w:i/>
          <w:sz w:val="24"/>
          <w:szCs w:val="24"/>
          <w:lang w:val="en-ZW"/>
        </w:rPr>
        <w:t>a quo</w:t>
      </w:r>
      <w:r w:rsidR="00440EC6" w:rsidRPr="00D05845">
        <w:rPr>
          <w:rFonts w:ascii="Times New Roman" w:hAnsi="Times New Roman" w:cs="Times New Roman"/>
          <w:sz w:val="24"/>
          <w:szCs w:val="24"/>
          <w:lang w:val="en-ZW"/>
        </w:rPr>
        <w:t xml:space="preserve"> did not decide a</w:t>
      </w:r>
      <w:r w:rsidR="00440EC6"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constitutional matter</w:t>
      </w:r>
      <w:r w:rsidR="00440EC6" w:rsidRPr="00D05845">
        <w:rPr>
          <w:rFonts w:ascii="Times New Roman" w:hAnsi="Times New Roman" w:cs="Times New Roman"/>
          <w:sz w:val="24"/>
          <w:szCs w:val="24"/>
          <w:lang w:val="en-ZW"/>
        </w:rPr>
        <w:t xml:space="preserve">. As a result, the Court has no jurisdiction to entertain the question whether it is in the interests of justice to grant an order for direct access to it. </w:t>
      </w:r>
      <w:r w:rsidR="000F67B1" w:rsidRPr="00D05845">
        <w:rPr>
          <w:rFonts w:ascii="Times New Roman" w:hAnsi="Times New Roman" w:cs="Times New Roman"/>
          <w:sz w:val="24"/>
          <w:szCs w:val="24"/>
          <w:lang w:val="en-ZW"/>
        </w:rPr>
        <w:t xml:space="preserve">He </w:t>
      </w:r>
      <w:r w:rsidR="00B37581" w:rsidRPr="00D05845">
        <w:rPr>
          <w:rFonts w:ascii="Times New Roman" w:hAnsi="Times New Roman" w:cs="Times New Roman"/>
          <w:sz w:val="24"/>
          <w:szCs w:val="24"/>
          <w:lang w:val="en-ZW"/>
        </w:rPr>
        <w:t>argued that it wa</w:t>
      </w:r>
      <w:r w:rsidR="002E1777" w:rsidRPr="00D05845">
        <w:rPr>
          <w:rFonts w:ascii="Times New Roman" w:hAnsi="Times New Roman" w:cs="Times New Roman"/>
          <w:sz w:val="24"/>
          <w:szCs w:val="24"/>
          <w:lang w:val="en-ZW"/>
        </w:rPr>
        <w:t>s not open to a litigant who loses a</w:t>
      </w:r>
      <w:r w:rsidR="00440EC6" w:rsidRPr="00D05845">
        <w:rPr>
          <w:rFonts w:ascii="Times New Roman" w:hAnsi="Times New Roman" w:cs="Times New Roman"/>
          <w:sz w:val="24"/>
          <w:szCs w:val="24"/>
          <w:lang w:val="en-ZW"/>
        </w:rPr>
        <w:t xml:space="preserve"> case in the </w:t>
      </w:r>
      <w:r w:rsidR="002E1777" w:rsidRPr="00D05845">
        <w:rPr>
          <w:rFonts w:ascii="Times New Roman" w:hAnsi="Times New Roman" w:cs="Times New Roman"/>
          <w:sz w:val="24"/>
          <w:szCs w:val="24"/>
          <w:lang w:val="en-ZW"/>
        </w:rPr>
        <w:t xml:space="preserve">Supreme Court to simply “whip up a constitutional argument </w:t>
      </w:r>
      <w:r w:rsidR="002E1777" w:rsidRPr="00D05845">
        <w:rPr>
          <w:rFonts w:ascii="Times New Roman" w:hAnsi="Times New Roman" w:cs="Times New Roman"/>
          <w:i/>
          <w:sz w:val="24"/>
          <w:szCs w:val="24"/>
          <w:lang w:val="en-ZW"/>
        </w:rPr>
        <w:t>ex post facto</w:t>
      </w:r>
      <w:r w:rsidR="002E1777" w:rsidRPr="00D05845">
        <w:rPr>
          <w:rFonts w:ascii="Times New Roman" w:hAnsi="Times New Roman" w:cs="Times New Roman"/>
          <w:sz w:val="24"/>
          <w:szCs w:val="24"/>
          <w:lang w:val="en-ZW"/>
        </w:rPr>
        <w:t>” to seek audience with the</w:t>
      </w:r>
      <w:r w:rsidR="00327C20" w:rsidRPr="00D05845">
        <w:rPr>
          <w:rFonts w:ascii="Times New Roman" w:hAnsi="Times New Roman" w:cs="Times New Roman"/>
          <w:sz w:val="24"/>
          <w:szCs w:val="24"/>
          <w:lang w:val="en-ZW"/>
        </w:rPr>
        <w:t xml:space="preserve"> Court. He argued</w:t>
      </w:r>
      <w:r w:rsidR="002E1777" w:rsidRPr="00D05845">
        <w:rPr>
          <w:rFonts w:ascii="Times New Roman" w:hAnsi="Times New Roman" w:cs="Times New Roman"/>
          <w:sz w:val="24"/>
          <w:szCs w:val="24"/>
          <w:lang w:val="en-ZW"/>
        </w:rPr>
        <w:t xml:space="preserve"> that a jurisprudence which allows such an approach renders the Supreme Court nugatory and negates </w:t>
      </w:r>
      <w:r w:rsidR="003D1478" w:rsidRPr="00D05845">
        <w:rPr>
          <w:rFonts w:ascii="Times New Roman" w:hAnsi="Times New Roman" w:cs="Times New Roman"/>
          <w:sz w:val="24"/>
          <w:szCs w:val="24"/>
          <w:lang w:val="en-ZW"/>
        </w:rPr>
        <w:t xml:space="preserve">the principle of </w:t>
      </w:r>
      <w:r w:rsidR="002E1777" w:rsidRPr="00D05845">
        <w:rPr>
          <w:rFonts w:ascii="Times New Roman" w:hAnsi="Times New Roman" w:cs="Times New Roman"/>
          <w:sz w:val="24"/>
          <w:szCs w:val="24"/>
          <w:lang w:val="en-ZW"/>
        </w:rPr>
        <w:t>f</w:t>
      </w:r>
      <w:r w:rsidR="00C527AA" w:rsidRPr="00D05845">
        <w:rPr>
          <w:rFonts w:ascii="Times New Roman" w:hAnsi="Times New Roman" w:cs="Times New Roman"/>
          <w:sz w:val="24"/>
          <w:szCs w:val="24"/>
          <w:lang w:val="en-ZW"/>
        </w:rPr>
        <w:t>inality to litigation. He argued</w:t>
      </w:r>
      <w:r w:rsidR="002E1777" w:rsidRPr="00D05845">
        <w:rPr>
          <w:rFonts w:ascii="Times New Roman" w:hAnsi="Times New Roman" w:cs="Times New Roman"/>
          <w:sz w:val="24"/>
          <w:szCs w:val="24"/>
          <w:lang w:val="en-ZW"/>
        </w:rPr>
        <w:t xml:space="preserve"> further that nothing would then stop a litigant from alleging that a Constitutional Court judgment is itself a breach of the Constitution. Such </w:t>
      </w:r>
      <w:r w:rsidR="00BC30B0" w:rsidRPr="00D05845">
        <w:rPr>
          <w:rFonts w:ascii="Times New Roman" w:hAnsi="Times New Roman" w:cs="Times New Roman"/>
          <w:sz w:val="24"/>
          <w:szCs w:val="24"/>
          <w:lang w:val="en-ZW"/>
        </w:rPr>
        <w:t>a</w:t>
      </w:r>
      <w:r w:rsidR="00BC30B0"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 xml:space="preserve">litigant would </w:t>
      </w:r>
      <w:r w:rsidR="00C02BE2" w:rsidRPr="00D05845">
        <w:rPr>
          <w:rFonts w:ascii="Times New Roman" w:hAnsi="Times New Roman" w:cs="Times New Roman"/>
          <w:sz w:val="24"/>
          <w:szCs w:val="24"/>
          <w:lang w:val="en-ZW"/>
        </w:rPr>
        <w:t xml:space="preserve">then </w:t>
      </w:r>
      <w:r w:rsidR="002E1777" w:rsidRPr="00D05845">
        <w:rPr>
          <w:rFonts w:ascii="Times New Roman" w:hAnsi="Times New Roman" w:cs="Times New Roman"/>
          <w:sz w:val="24"/>
          <w:szCs w:val="24"/>
          <w:lang w:val="en-ZW"/>
        </w:rPr>
        <w:t>bri</w:t>
      </w:r>
      <w:r w:rsidR="00BB14E8" w:rsidRPr="00D05845">
        <w:rPr>
          <w:rFonts w:ascii="Times New Roman" w:hAnsi="Times New Roman" w:cs="Times New Roman"/>
          <w:sz w:val="24"/>
          <w:szCs w:val="24"/>
          <w:lang w:val="en-ZW"/>
        </w:rPr>
        <w:t>ng fresh litigation before the C</w:t>
      </w:r>
      <w:r w:rsidR="002E1777" w:rsidRPr="00D05845">
        <w:rPr>
          <w:rFonts w:ascii="Times New Roman" w:hAnsi="Times New Roman" w:cs="Times New Roman"/>
          <w:sz w:val="24"/>
          <w:szCs w:val="24"/>
          <w:lang w:val="en-ZW"/>
        </w:rPr>
        <w:t>ourt.</w:t>
      </w:r>
    </w:p>
    <w:p w:rsidR="002E1777" w:rsidRPr="00D05845" w:rsidRDefault="00914880" w:rsidP="00E1359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 </w:t>
      </w:r>
      <w:proofErr w:type="spellStart"/>
      <w:r w:rsidRPr="00D05845">
        <w:rPr>
          <w:rFonts w:ascii="Times New Roman" w:hAnsi="Times New Roman" w:cs="Times New Roman"/>
          <w:i/>
          <w:sz w:val="24"/>
          <w:szCs w:val="24"/>
          <w:lang w:val="en-ZW"/>
        </w:rPr>
        <w:t>Mpofu</w:t>
      </w:r>
      <w:proofErr w:type="spellEnd"/>
      <w:r w:rsidR="00386F6A" w:rsidRPr="00D05845">
        <w:rPr>
          <w:rFonts w:ascii="Times New Roman" w:hAnsi="Times New Roman" w:cs="Times New Roman"/>
          <w:sz w:val="24"/>
          <w:szCs w:val="24"/>
          <w:lang w:val="en-ZW"/>
        </w:rPr>
        <w:t xml:space="preserve"> cited</w:t>
      </w:r>
      <w:r w:rsidR="002E1777" w:rsidRPr="00D05845">
        <w:rPr>
          <w:rFonts w:ascii="Times New Roman" w:hAnsi="Times New Roman" w:cs="Times New Roman"/>
          <w:sz w:val="24"/>
          <w:szCs w:val="24"/>
          <w:lang w:val="en-ZW"/>
        </w:rPr>
        <w:t xml:space="preserve"> </w:t>
      </w:r>
      <w:proofErr w:type="spellStart"/>
      <w:r w:rsidR="002E1777" w:rsidRPr="00D05845">
        <w:rPr>
          <w:rFonts w:ascii="Times New Roman" w:hAnsi="Times New Roman" w:cs="Times New Roman"/>
          <w:i/>
          <w:sz w:val="24"/>
          <w:szCs w:val="24"/>
          <w:lang w:val="en-ZW"/>
        </w:rPr>
        <w:t>Nyamande</w:t>
      </w:r>
      <w:proofErr w:type="spellEnd"/>
      <w:r w:rsidR="002E1777" w:rsidRPr="00D05845">
        <w:rPr>
          <w:rFonts w:ascii="Times New Roman" w:hAnsi="Times New Roman" w:cs="Times New Roman"/>
          <w:i/>
          <w:sz w:val="24"/>
          <w:szCs w:val="24"/>
          <w:lang w:val="en-ZW"/>
        </w:rPr>
        <w:t xml:space="preserve"> &amp; Anor v </w:t>
      </w:r>
      <w:proofErr w:type="spellStart"/>
      <w:r w:rsidR="002E1777" w:rsidRPr="00D05845">
        <w:rPr>
          <w:rFonts w:ascii="Times New Roman" w:hAnsi="Times New Roman" w:cs="Times New Roman"/>
          <w:i/>
          <w:sz w:val="24"/>
          <w:szCs w:val="24"/>
          <w:lang w:val="en-ZW"/>
        </w:rPr>
        <w:t>Zuva</w:t>
      </w:r>
      <w:proofErr w:type="spellEnd"/>
      <w:r w:rsidR="002E1777" w:rsidRPr="00D05845">
        <w:rPr>
          <w:rFonts w:ascii="Times New Roman" w:hAnsi="Times New Roman" w:cs="Times New Roman"/>
          <w:i/>
          <w:sz w:val="24"/>
          <w:szCs w:val="24"/>
          <w:lang w:val="en-ZW"/>
        </w:rPr>
        <w:t xml:space="preserve"> Petroleum</w:t>
      </w:r>
      <w:r w:rsidR="00DA5C2F" w:rsidRPr="00D05845">
        <w:rPr>
          <w:rFonts w:ascii="Times New Roman" w:hAnsi="Times New Roman" w:cs="Times New Roman"/>
          <w:i/>
          <w:sz w:val="24"/>
          <w:szCs w:val="24"/>
          <w:lang w:val="en-ZW"/>
        </w:rPr>
        <w:t xml:space="preserve"> &amp; Anor</w:t>
      </w:r>
      <w:r w:rsidR="002E1777" w:rsidRPr="00D05845">
        <w:rPr>
          <w:rFonts w:ascii="Times New Roman" w:hAnsi="Times New Roman" w:cs="Times New Roman"/>
          <w:i/>
          <w:sz w:val="24"/>
          <w:szCs w:val="24"/>
          <w:lang w:val="en-ZW"/>
        </w:rPr>
        <w:t xml:space="preserve"> (Pvt) Ltd</w:t>
      </w:r>
      <w:r w:rsidR="00DA5C2F" w:rsidRPr="00D05845">
        <w:rPr>
          <w:rFonts w:ascii="Times New Roman" w:hAnsi="Times New Roman" w:cs="Times New Roman"/>
          <w:sz w:val="24"/>
          <w:szCs w:val="24"/>
          <w:lang w:val="en-ZW"/>
        </w:rPr>
        <w:t xml:space="preserve"> 2015 (2) ZLR 351 (CC)</w:t>
      </w:r>
      <w:r w:rsidR="00FD3212" w:rsidRPr="00D05845">
        <w:rPr>
          <w:rFonts w:ascii="Times New Roman" w:hAnsi="Times New Roman" w:cs="Times New Roman"/>
          <w:sz w:val="24"/>
          <w:szCs w:val="24"/>
          <w:lang w:val="en-ZW"/>
        </w:rPr>
        <w:t xml:space="preserve"> at p</w:t>
      </w:r>
      <w:r w:rsidR="0033368F" w:rsidRPr="00D05845">
        <w:rPr>
          <w:rFonts w:ascii="Times New Roman" w:hAnsi="Times New Roman" w:cs="Times New Roman"/>
          <w:sz w:val="24"/>
          <w:szCs w:val="24"/>
          <w:lang w:val="en-ZW"/>
        </w:rPr>
        <w:t> 354C</w:t>
      </w:r>
      <w:r w:rsidR="00ED0C15" w:rsidRPr="00D05845">
        <w:rPr>
          <w:rFonts w:ascii="Times New Roman" w:hAnsi="Times New Roman" w:cs="Times New Roman"/>
          <w:sz w:val="24"/>
          <w:szCs w:val="24"/>
          <w:lang w:val="en-ZW"/>
        </w:rPr>
        <w:t xml:space="preserve"> where </w:t>
      </w:r>
      <w:proofErr w:type="spellStart"/>
      <w:r w:rsidR="00BC30B0" w:rsidRPr="00D05845">
        <w:rPr>
          <w:rFonts w:ascii="Times New Roman" w:hAnsi="Times New Roman" w:cs="Times New Roman"/>
          <w:smallCaps/>
          <w:sz w:val="24"/>
          <w:szCs w:val="24"/>
          <w:lang w:val="en-ZW"/>
        </w:rPr>
        <w:t>ziyambi</w:t>
      </w:r>
      <w:proofErr w:type="spellEnd"/>
      <w:r w:rsidR="00BC30B0" w:rsidRPr="00D05845">
        <w:rPr>
          <w:rFonts w:ascii="Times New Roman" w:hAnsi="Times New Roman" w:cs="Times New Roman"/>
          <w:smallCaps/>
          <w:sz w:val="24"/>
          <w:szCs w:val="24"/>
          <w:lang w:val="en-ZW"/>
        </w:rPr>
        <w:t> jcc</w:t>
      </w:r>
      <w:r w:rsidR="00ED0C15" w:rsidRPr="00D05845">
        <w:rPr>
          <w:rFonts w:ascii="Times New Roman" w:hAnsi="Times New Roman" w:cs="Times New Roman"/>
          <w:sz w:val="24"/>
          <w:szCs w:val="24"/>
          <w:lang w:val="en-ZW"/>
        </w:rPr>
        <w:t xml:space="preserve"> said</w:t>
      </w:r>
      <w:r w:rsidR="002E1777" w:rsidRPr="00D05845">
        <w:rPr>
          <w:rFonts w:ascii="Times New Roman" w:hAnsi="Times New Roman" w:cs="Times New Roman"/>
          <w:sz w:val="24"/>
          <w:szCs w:val="24"/>
          <w:lang w:val="en-ZW"/>
        </w:rPr>
        <w:t>:</w:t>
      </w:r>
    </w:p>
    <w:p w:rsidR="002E1777" w:rsidRPr="00D05845" w:rsidRDefault="00EB6BA7" w:rsidP="00E13593">
      <w:pPr>
        <w:spacing w:line="240" w:lineRule="auto"/>
        <w:ind w:left="720"/>
        <w:jc w:val="both"/>
        <w:rPr>
          <w:rFonts w:ascii="Times New Roman" w:hAnsi="Times New Roman" w:cs="Times New Roman"/>
          <w:sz w:val="24"/>
          <w:szCs w:val="24"/>
          <w:lang w:val="en-ZW"/>
        </w:rPr>
      </w:pPr>
      <w:r w:rsidRPr="00D05845">
        <w:rPr>
          <w:rFonts w:ascii="Times New Roman" w:hAnsi="Times New Roman" w:cs="Times New Roman"/>
          <w:sz w:val="24"/>
          <w:szCs w:val="24"/>
        </w:rPr>
        <w:lastRenderedPageBreak/>
        <w:t>“</w:t>
      </w:r>
      <w:r w:rsidR="002E1777" w:rsidRPr="00D05845">
        <w:rPr>
          <w:rFonts w:ascii="Times New Roman" w:hAnsi="Times New Roman" w:cs="Times New Roman"/>
          <w:sz w:val="24"/>
          <w:szCs w:val="24"/>
        </w:rPr>
        <w:t>The applicants have not alleged that s</w:t>
      </w:r>
      <w:r w:rsidR="00BC30B0" w:rsidRPr="00D05845">
        <w:rPr>
          <w:rFonts w:ascii="Times New Roman" w:hAnsi="Times New Roman" w:cs="Times New Roman"/>
          <w:sz w:val="24"/>
          <w:szCs w:val="24"/>
        </w:rPr>
        <w:t> </w:t>
      </w:r>
      <w:r w:rsidR="002E1777" w:rsidRPr="00D05845">
        <w:rPr>
          <w:rFonts w:ascii="Times New Roman" w:hAnsi="Times New Roman" w:cs="Times New Roman"/>
          <w:sz w:val="24"/>
          <w:szCs w:val="24"/>
        </w:rPr>
        <w:t>1</w:t>
      </w:r>
      <w:r w:rsidR="00664536" w:rsidRPr="00D05845">
        <w:rPr>
          <w:rFonts w:ascii="Times New Roman" w:hAnsi="Times New Roman" w:cs="Times New Roman"/>
          <w:sz w:val="24"/>
          <w:szCs w:val="24"/>
        </w:rPr>
        <w:t>75(3)</w:t>
      </w:r>
      <w:r w:rsidR="009306D2" w:rsidRPr="00D05845">
        <w:rPr>
          <w:rFonts w:ascii="Times New Roman" w:hAnsi="Times New Roman" w:cs="Times New Roman"/>
          <w:sz w:val="24"/>
          <w:szCs w:val="24"/>
        </w:rPr>
        <w:t xml:space="preserve"> of the Constitution</w:t>
      </w:r>
      <w:r w:rsidR="00664536" w:rsidRPr="00D05845">
        <w:rPr>
          <w:rFonts w:ascii="Times New Roman" w:hAnsi="Times New Roman" w:cs="Times New Roman"/>
          <w:sz w:val="24"/>
          <w:szCs w:val="24"/>
        </w:rPr>
        <w:t xml:space="preserve"> applies in their case. </w:t>
      </w:r>
      <w:r w:rsidR="002E1777" w:rsidRPr="00D05845">
        <w:rPr>
          <w:rFonts w:ascii="Times New Roman" w:hAnsi="Times New Roman" w:cs="Times New Roman"/>
          <w:sz w:val="24"/>
          <w:szCs w:val="24"/>
        </w:rPr>
        <w:t xml:space="preserve">Since no constitutional issue was determined by the Supreme Court, no appeal can lie against its </w:t>
      </w:r>
      <w:r w:rsidR="0033368F" w:rsidRPr="00D05845">
        <w:rPr>
          <w:rFonts w:ascii="Times New Roman" w:hAnsi="Times New Roman" w:cs="Times New Roman"/>
          <w:sz w:val="24"/>
          <w:szCs w:val="24"/>
        </w:rPr>
        <w:t>decision</w:t>
      </w:r>
      <w:r w:rsidR="009306D2" w:rsidRPr="00D05845">
        <w:rPr>
          <w:rFonts w:ascii="Times New Roman" w:hAnsi="Times New Roman" w:cs="Times New Roman"/>
          <w:sz w:val="24"/>
          <w:szCs w:val="24"/>
        </w:rPr>
        <w:t>. T</w:t>
      </w:r>
      <w:r w:rsidR="0033368F" w:rsidRPr="00D05845">
        <w:rPr>
          <w:rFonts w:ascii="Times New Roman" w:hAnsi="Times New Roman" w:cs="Times New Roman"/>
          <w:sz w:val="24"/>
          <w:szCs w:val="24"/>
        </w:rPr>
        <w:t>he same is provided in s 169(1)</w:t>
      </w:r>
      <w:r w:rsidRPr="00D05845">
        <w:rPr>
          <w:rFonts w:ascii="Times New Roman" w:hAnsi="Times New Roman" w:cs="Times New Roman"/>
          <w:sz w:val="24"/>
          <w:szCs w:val="24"/>
        </w:rPr>
        <w:t>.”</w:t>
      </w:r>
    </w:p>
    <w:p w:rsidR="00BC30B0" w:rsidRPr="00D05845" w:rsidRDefault="00BC30B0" w:rsidP="00BC30B0">
      <w:pPr>
        <w:pStyle w:val="NoSpacing"/>
        <w:rPr>
          <w:rFonts w:ascii="Times New Roman" w:hAnsi="Times New Roman" w:cs="Times New Roman"/>
          <w:sz w:val="24"/>
          <w:szCs w:val="24"/>
          <w:lang w:val="en-ZW"/>
        </w:rPr>
      </w:pPr>
    </w:p>
    <w:p w:rsidR="002E1777" w:rsidRPr="00D05845" w:rsidRDefault="00386F6A" w:rsidP="00E13593">
      <w:pPr>
        <w:spacing w:line="480" w:lineRule="auto"/>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He also cited</w:t>
      </w:r>
      <w:r w:rsidR="002E1777" w:rsidRPr="00D05845">
        <w:rPr>
          <w:rFonts w:ascii="Times New Roman" w:hAnsi="Times New Roman" w:cs="Times New Roman"/>
          <w:sz w:val="24"/>
          <w:szCs w:val="24"/>
          <w:lang w:val="en-ZW"/>
        </w:rPr>
        <w:t xml:space="preserve"> the case of </w:t>
      </w:r>
      <w:r w:rsidR="002E1777" w:rsidRPr="00D05845">
        <w:rPr>
          <w:rFonts w:ascii="Times New Roman" w:hAnsi="Times New Roman" w:cs="Times New Roman"/>
          <w:i/>
          <w:sz w:val="24"/>
          <w:szCs w:val="24"/>
          <w:lang w:val="en-ZW"/>
        </w:rPr>
        <w:t xml:space="preserve">Prosecutor-General v </w:t>
      </w:r>
      <w:proofErr w:type="spellStart"/>
      <w:r w:rsidR="002E1777" w:rsidRPr="00D05845">
        <w:rPr>
          <w:rFonts w:ascii="Times New Roman" w:hAnsi="Times New Roman" w:cs="Times New Roman"/>
          <w:i/>
          <w:sz w:val="24"/>
          <w:szCs w:val="24"/>
          <w:lang w:val="en-ZW"/>
        </w:rPr>
        <w:t>Telecel</w:t>
      </w:r>
      <w:proofErr w:type="spellEnd"/>
      <w:r w:rsidR="002E1777" w:rsidRPr="00D05845">
        <w:rPr>
          <w:rFonts w:ascii="Times New Roman" w:hAnsi="Times New Roman" w:cs="Times New Roman"/>
          <w:i/>
          <w:sz w:val="24"/>
          <w:szCs w:val="24"/>
          <w:lang w:val="en-ZW"/>
        </w:rPr>
        <w:t xml:space="preserve"> Zimbabwe (Pvt) Ltd </w:t>
      </w:r>
      <w:r w:rsidR="006F3C74" w:rsidRPr="00D05845">
        <w:rPr>
          <w:rFonts w:ascii="Times New Roman" w:hAnsi="Times New Roman" w:cs="Times New Roman"/>
          <w:sz w:val="24"/>
          <w:szCs w:val="24"/>
          <w:lang w:val="en-ZW"/>
        </w:rPr>
        <w:t>2015 (2) ZLR 422 (CC)</w:t>
      </w:r>
      <w:r w:rsidR="002E1777" w:rsidRPr="00D05845">
        <w:rPr>
          <w:rFonts w:ascii="Times New Roman" w:hAnsi="Times New Roman" w:cs="Times New Roman"/>
          <w:sz w:val="24"/>
          <w:szCs w:val="24"/>
          <w:lang w:val="en-ZW"/>
        </w:rPr>
        <w:t xml:space="preserve"> </w:t>
      </w:r>
      <w:r w:rsidR="003B74A8" w:rsidRPr="00D05845">
        <w:rPr>
          <w:rFonts w:ascii="Times New Roman" w:hAnsi="Times New Roman" w:cs="Times New Roman"/>
          <w:sz w:val="24"/>
          <w:szCs w:val="24"/>
          <w:lang w:val="en-ZW"/>
        </w:rPr>
        <w:t>at 428C-F</w:t>
      </w:r>
      <w:r w:rsidR="00E7483E" w:rsidRPr="00D05845">
        <w:rPr>
          <w:rFonts w:ascii="Times New Roman" w:hAnsi="Times New Roman" w:cs="Times New Roman"/>
          <w:sz w:val="24"/>
          <w:szCs w:val="24"/>
          <w:lang w:val="en-ZW"/>
        </w:rPr>
        <w:t>, where the Court said</w:t>
      </w:r>
      <w:r w:rsidR="002E1777" w:rsidRPr="00D05845">
        <w:rPr>
          <w:rFonts w:ascii="Times New Roman" w:hAnsi="Times New Roman" w:cs="Times New Roman"/>
          <w:sz w:val="24"/>
          <w:szCs w:val="24"/>
          <w:lang w:val="en-ZW"/>
        </w:rPr>
        <w:t>:</w:t>
      </w:r>
    </w:p>
    <w:p w:rsidR="002E1777" w:rsidRPr="00D05845" w:rsidRDefault="00EB6BA7" w:rsidP="00E13593">
      <w:pPr>
        <w:spacing w:line="240" w:lineRule="auto"/>
        <w:ind w:left="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w:t>
      </w:r>
      <w:r w:rsidR="003D1478" w:rsidRPr="00D05845">
        <w:rPr>
          <w:rFonts w:ascii="Times New Roman" w:hAnsi="Times New Roman" w:cs="Times New Roman"/>
          <w:sz w:val="24"/>
          <w:szCs w:val="24"/>
          <w:lang w:val="en-ZW"/>
        </w:rPr>
        <w:t>… w</w:t>
      </w:r>
      <w:r w:rsidR="002E1777" w:rsidRPr="00D05845">
        <w:rPr>
          <w:rFonts w:ascii="Times New Roman" w:hAnsi="Times New Roman" w:cs="Times New Roman"/>
          <w:sz w:val="24"/>
          <w:szCs w:val="24"/>
          <w:lang w:val="en-ZW"/>
        </w:rPr>
        <w:t xml:space="preserve">hile the applicant did not specifically state so in his application, in reality the matter was an appeal brought to this Court under the guise of an application. This is abundantly evident from the relief that is outlined in his draft order. It is even more evident from his summary of the background to the intended application, as already indicated. He indicated that he wished to approach this Court </w:t>
      </w:r>
      <w:r w:rsidR="00914880"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u w:val="single"/>
          <w:lang w:val="en-ZW"/>
        </w:rPr>
        <w:t xml:space="preserve">for an order setting aside the Supreme Court judgment on the basis that it interferes with the independence of his office and as such it is </w:t>
      </w:r>
      <w:r w:rsidR="002E1777" w:rsidRPr="00D05845">
        <w:rPr>
          <w:rFonts w:ascii="Times New Roman" w:hAnsi="Times New Roman" w:cs="Times New Roman"/>
          <w:i/>
          <w:sz w:val="24"/>
          <w:szCs w:val="24"/>
          <w:u w:val="single"/>
          <w:lang w:val="en-ZW"/>
        </w:rPr>
        <w:t>ultra</w:t>
      </w:r>
      <w:r w:rsidR="003B74A8" w:rsidRPr="00D05845">
        <w:rPr>
          <w:rFonts w:ascii="Times New Roman" w:hAnsi="Times New Roman" w:cs="Times New Roman"/>
          <w:i/>
          <w:sz w:val="24"/>
          <w:szCs w:val="24"/>
          <w:u w:val="single"/>
          <w:lang w:val="en-ZW"/>
        </w:rPr>
        <w:t> </w:t>
      </w:r>
      <w:r w:rsidR="002E1777" w:rsidRPr="00D05845">
        <w:rPr>
          <w:rFonts w:ascii="Times New Roman" w:hAnsi="Times New Roman" w:cs="Times New Roman"/>
          <w:i/>
          <w:sz w:val="24"/>
          <w:szCs w:val="24"/>
          <w:u w:val="single"/>
          <w:lang w:val="en-ZW"/>
        </w:rPr>
        <w:t>vires</w:t>
      </w:r>
      <w:r w:rsidR="002E1777" w:rsidRPr="00D05845">
        <w:rPr>
          <w:rFonts w:ascii="Times New Roman" w:hAnsi="Times New Roman" w:cs="Times New Roman"/>
          <w:sz w:val="24"/>
          <w:szCs w:val="24"/>
          <w:u w:val="single"/>
          <w:lang w:val="en-ZW"/>
        </w:rPr>
        <w:t xml:space="preserve"> provisions of s 260 of the Constitution of Zimbabwe</w:t>
      </w:r>
      <w:r w:rsidR="00914880" w:rsidRPr="00D05845">
        <w:rPr>
          <w:rFonts w:ascii="Times New Roman" w:hAnsi="Times New Roman" w:cs="Times New Roman"/>
          <w:sz w:val="24"/>
          <w:szCs w:val="24"/>
          <w:lang w:val="en-ZW"/>
        </w:rPr>
        <w:t xml:space="preserve"> </w:t>
      </w:r>
      <w:r w:rsidR="002E1777" w:rsidRPr="00D05845">
        <w:rPr>
          <w:rFonts w:ascii="Times New Roman" w:hAnsi="Times New Roman" w:cs="Times New Roman"/>
          <w:sz w:val="24"/>
          <w:szCs w:val="24"/>
          <w:lang w:val="en-ZW"/>
        </w:rPr>
        <w:t>…</w:t>
      </w:r>
      <w:r w:rsidR="00914880"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Like in the case referred to above, the issue that I have underlined, and others that the applicant sought to bring before this Court, similarly ‘arose’ after the Supreme Court judgment was pronounced. They could not have been</w:t>
      </w:r>
      <w:r w:rsidR="00914880"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and in fact were not, raised before the Supreme Court and</w:t>
      </w:r>
      <w:r w:rsidR="00914880"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needless to say, not determined by it as constitutional matters. The issues therefore did not meet the requirement for inclusion into </w:t>
      </w:r>
      <w:r w:rsidR="00914880"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matters over which the Constitu</w:t>
      </w:r>
      <w:r w:rsidR="00D0408A" w:rsidRPr="00D05845">
        <w:rPr>
          <w:rFonts w:ascii="Times New Roman" w:hAnsi="Times New Roman" w:cs="Times New Roman"/>
          <w:sz w:val="24"/>
          <w:szCs w:val="24"/>
          <w:lang w:val="en-ZW"/>
        </w:rPr>
        <w:t>tional Court has jurisdiction</w:t>
      </w:r>
      <w:r w:rsidR="003B74A8" w:rsidRPr="00D05845">
        <w:rPr>
          <w:rFonts w:ascii="Times New Roman" w:hAnsi="Times New Roman" w:cs="Times New Roman"/>
          <w:sz w:val="24"/>
          <w:szCs w:val="24"/>
          <w:lang w:val="en-ZW"/>
        </w:rPr>
        <w:t>’</w:t>
      </w:r>
      <w:r w:rsidR="00D0408A" w:rsidRPr="00D05845">
        <w:rPr>
          <w:rFonts w:ascii="Times New Roman" w:hAnsi="Times New Roman" w:cs="Times New Roman"/>
          <w:sz w:val="24"/>
          <w:szCs w:val="24"/>
          <w:lang w:val="en-ZW"/>
        </w:rPr>
        <w:t>.</w:t>
      </w:r>
    </w:p>
    <w:p w:rsidR="002E1777" w:rsidRPr="00D05845" w:rsidRDefault="002E1777" w:rsidP="00D43E80">
      <w:pPr>
        <w:spacing w:line="240" w:lineRule="auto"/>
        <w:ind w:left="720" w:firstLine="720"/>
        <w:jc w:val="both"/>
        <w:rPr>
          <w:rFonts w:ascii="Times New Roman" w:hAnsi="Times New Roman" w:cs="Times New Roman"/>
          <w:color w:val="FF0000"/>
          <w:sz w:val="24"/>
          <w:szCs w:val="24"/>
          <w:lang w:val="en-ZW"/>
        </w:rPr>
      </w:pPr>
      <w:r w:rsidRPr="00D05845">
        <w:rPr>
          <w:rFonts w:ascii="Times New Roman" w:hAnsi="Times New Roman" w:cs="Times New Roman"/>
          <w:sz w:val="24"/>
          <w:szCs w:val="24"/>
          <w:lang w:val="en-ZW"/>
        </w:rPr>
        <w:t>On the basis of the authority cited above, and upon a proper interpretation of the relevant provisions alluded to in this context, the judgment of the Supreme Court on these matters, which the applicant sought to have reversed, was final and definitive. It is a decision that may not be interfered with by this Court.</w:t>
      </w:r>
      <w:r w:rsidR="00D0408A" w:rsidRPr="00D05845">
        <w:rPr>
          <w:rFonts w:ascii="Times New Roman" w:hAnsi="Times New Roman" w:cs="Times New Roman"/>
          <w:sz w:val="24"/>
          <w:szCs w:val="24"/>
          <w:lang w:val="en-ZW"/>
        </w:rPr>
        <w:t>”</w:t>
      </w:r>
    </w:p>
    <w:p w:rsidR="00914880" w:rsidRPr="00D05845" w:rsidRDefault="00914880" w:rsidP="00914880">
      <w:pPr>
        <w:pStyle w:val="NoSpacing"/>
        <w:rPr>
          <w:rFonts w:ascii="Times New Roman" w:hAnsi="Times New Roman" w:cs="Times New Roman"/>
          <w:sz w:val="24"/>
          <w:szCs w:val="24"/>
          <w:lang w:val="en-ZW"/>
        </w:rPr>
      </w:pPr>
    </w:p>
    <w:p w:rsidR="002E1777" w:rsidRPr="00D05845" w:rsidRDefault="002E1777" w:rsidP="00CA61D6">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On the strength of the two authorities, </w:t>
      </w:r>
      <w:r w:rsidR="001C6552" w:rsidRPr="00D05845">
        <w:rPr>
          <w:rFonts w:ascii="Times New Roman" w:hAnsi="Times New Roman" w:cs="Times New Roman"/>
          <w:sz w:val="24"/>
          <w:szCs w:val="24"/>
          <w:lang w:val="en-ZW"/>
        </w:rPr>
        <w:t>Mr </w:t>
      </w:r>
      <w:proofErr w:type="spellStart"/>
      <w:r w:rsidR="001C6552" w:rsidRPr="00D05845">
        <w:rPr>
          <w:rFonts w:ascii="Times New Roman" w:hAnsi="Times New Roman" w:cs="Times New Roman"/>
          <w:i/>
          <w:sz w:val="24"/>
          <w:szCs w:val="24"/>
          <w:lang w:val="en-ZW"/>
        </w:rPr>
        <w:t>Mpofu</w:t>
      </w:r>
      <w:proofErr w:type="spellEnd"/>
      <w:r w:rsidRPr="00D05845">
        <w:rPr>
          <w:rFonts w:ascii="Times New Roman" w:hAnsi="Times New Roman" w:cs="Times New Roman"/>
          <w:sz w:val="24"/>
          <w:szCs w:val="24"/>
          <w:lang w:val="en-ZW"/>
        </w:rPr>
        <w:t xml:space="preserve"> prayed for the dismissal of the application</w:t>
      </w:r>
      <w:r w:rsidR="00914880"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 xml:space="preserve"> arguing that the </w:t>
      </w:r>
      <w:r w:rsidR="000C004D" w:rsidRPr="00D05845">
        <w:rPr>
          <w:rFonts w:ascii="Times New Roman" w:hAnsi="Times New Roman" w:cs="Times New Roman"/>
          <w:sz w:val="24"/>
          <w:szCs w:val="24"/>
          <w:lang w:val="en-ZW"/>
        </w:rPr>
        <w:t xml:space="preserve">court </w:t>
      </w:r>
      <w:r w:rsidR="000C004D" w:rsidRPr="00D05845">
        <w:rPr>
          <w:rFonts w:ascii="Times New Roman" w:hAnsi="Times New Roman" w:cs="Times New Roman"/>
          <w:i/>
          <w:sz w:val="24"/>
          <w:szCs w:val="24"/>
          <w:lang w:val="en-ZW"/>
        </w:rPr>
        <w:t>a quo’s</w:t>
      </w:r>
      <w:r w:rsidR="000C004D" w:rsidRPr="00D05845">
        <w:rPr>
          <w:rFonts w:ascii="Times New Roman" w:hAnsi="Times New Roman" w:cs="Times New Roman"/>
          <w:color w:val="FF0000"/>
          <w:sz w:val="24"/>
          <w:szCs w:val="24"/>
          <w:lang w:val="en-ZW"/>
        </w:rPr>
        <w:t xml:space="preserve"> </w:t>
      </w:r>
      <w:r w:rsidRPr="00D05845">
        <w:rPr>
          <w:rFonts w:ascii="Times New Roman" w:hAnsi="Times New Roman" w:cs="Times New Roman"/>
          <w:sz w:val="24"/>
          <w:szCs w:val="24"/>
          <w:lang w:val="en-ZW"/>
        </w:rPr>
        <w:t>judgment on the issues between the parties is</w:t>
      </w:r>
      <w:r w:rsidR="00327C20" w:rsidRPr="00D05845">
        <w:rPr>
          <w:rFonts w:ascii="Times New Roman" w:hAnsi="Times New Roman" w:cs="Times New Roman"/>
          <w:sz w:val="24"/>
          <w:szCs w:val="24"/>
          <w:lang w:val="en-ZW"/>
        </w:rPr>
        <w:t xml:space="preserve"> final and definitive. He argued</w:t>
      </w:r>
      <w:r w:rsidRPr="00D05845">
        <w:rPr>
          <w:rFonts w:ascii="Times New Roman" w:hAnsi="Times New Roman" w:cs="Times New Roman"/>
          <w:sz w:val="24"/>
          <w:szCs w:val="24"/>
          <w:lang w:val="en-ZW"/>
        </w:rPr>
        <w:t xml:space="preserve"> that the remarks in the</w:t>
      </w:r>
      <w:r w:rsidR="00390711" w:rsidRPr="00D05845">
        <w:rPr>
          <w:rFonts w:ascii="Times New Roman" w:hAnsi="Times New Roman" w:cs="Times New Roman"/>
          <w:sz w:val="24"/>
          <w:szCs w:val="24"/>
          <w:lang w:val="en-ZW"/>
        </w:rPr>
        <w:t xml:space="preserve"> </w:t>
      </w:r>
      <w:proofErr w:type="spellStart"/>
      <w:r w:rsidRPr="00D05845">
        <w:rPr>
          <w:rFonts w:ascii="Times New Roman" w:hAnsi="Times New Roman" w:cs="Times New Roman"/>
          <w:i/>
          <w:sz w:val="24"/>
          <w:szCs w:val="24"/>
          <w:lang w:val="en-ZW"/>
        </w:rPr>
        <w:t>Matamisa</w:t>
      </w:r>
      <w:proofErr w:type="spellEnd"/>
      <w:r w:rsidRPr="00D05845">
        <w:rPr>
          <w:rFonts w:ascii="Times New Roman" w:hAnsi="Times New Roman" w:cs="Times New Roman"/>
          <w:i/>
          <w:sz w:val="24"/>
          <w:szCs w:val="24"/>
          <w:lang w:val="en-ZW"/>
        </w:rPr>
        <w:t xml:space="preserve"> </w:t>
      </w:r>
      <w:r w:rsidRPr="00D05845">
        <w:rPr>
          <w:rFonts w:ascii="Times New Roman" w:hAnsi="Times New Roman" w:cs="Times New Roman"/>
          <w:sz w:val="24"/>
          <w:szCs w:val="24"/>
          <w:lang w:val="en-ZW"/>
        </w:rPr>
        <w:t>case</w:t>
      </w:r>
      <w:r w:rsidR="000E57E7" w:rsidRPr="00D05845">
        <w:rPr>
          <w:rFonts w:ascii="Times New Roman" w:hAnsi="Times New Roman" w:cs="Times New Roman"/>
          <w:sz w:val="24"/>
          <w:szCs w:val="24"/>
          <w:lang w:val="en-ZW"/>
        </w:rPr>
        <w:t xml:space="preserve"> </w:t>
      </w:r>
      <w:r w:rsidR="000E57E7" w:rsidRPr="00D05845">
        <w:rPr>
          <w:rFonts w:ascii="Times New Roman" w:hAnsi="Times New Roman" w:cs="Times New Roman"/>
          <w:i/>
          <w:sz w:val="24"/>
          <w:szCs w:val="24"/>
          <w:lang w:val="en-ZW"/>
        </w:rPr>
        <w:t>supra</w:t>
      </w:r>
      <w:r w:rsidRPr="00D05845">
        <w:rPr>
          <w:rFonts w:ascii="Times New Roman" w:hAnsi="Times New Roman" w:cs="Times New Roman"/>
          <w:sz w:val="24"/>
          <w:szCs w:val="24"/>
          <w:lang w:val="en-ZW"/>
        </w:rPr>
        <w:t xml:space="preserve"> on </w:t>
      </w:r>
      <w:r w:rsidR="009E2F4B" w:rsidRPr="00D05845">
        <w:rPr>
          <w:rFonts w:ascii="Times New Roman" w:hAnsi="Times New Roman" w:cs="Times New Roman"/>
          <w:sz w:val="24"/>
          <w:szCs w:val="24"/>
          <w:lang w:val="en-ZW"/>
        </w:rPr>
        <w:t>the</w:t>
      </w:r>
      <w:r w:rsidR="009E2F4B" w:rsidRPr="00D05845">
        <w:rPr>
          <w:rFonts w:ascii="Times New Roman" w:hAnsi="Times New Roman" w:cs="Times New Roman"/>
          <w:color w:val="FF0000"/>
          <w:sz w:val="24"/>
          <w:szCs w:val="24"/>
          <w:lang w:val="en-ZW"/>
        </w:rPr>
        <w:t xml:space="preserve"> </w:t>
      </w:r>
      <w:r w:rsidRPr="00D05845">
        <w:rPr>
          <w:rFonts w:ascii="Times New Roman" w:hAnsi="Times New Roman" w:cs="Times New Roman"/>
          <w:sz w:val="24"/>
          <w:szCs w:val="24"/>
          <w:lang w:val="en-ZW"/>
        </w:rPr>
        <w:t>finality</w:t>
      </w:r>
      <w:r w:rsidR="000E57E7" w:rsidRPr="00D05845">
        <w:rPr>
          <w:rFonts w:ascii="Times New Roman" w:hAnsi="Times New Roman" w:cs="Times New Roman"/>
          <w:sz w:val="24"/>
          <w:szCs w:val="24"/>
          <w:lang w:val="en-ZW"/>
        </w:rPr>
        <w:t xml:space="preserve"> of judgments</w:t>
      </w:r>
      <w:r w:rsidR="00D64433" w:rsidRPr="00D05845">
        <w:rPr>
          <w:rFonts w:ascii="Times New Roman" w:hAnsi="Times New Roman" w:cs="Times New Roman"/>
          <w:sz w:val="24"/>
          <w:szCs w:val="24"/>
          <w:lang w:val="en-ZW"/>
        </w:rPr>
        <w:t xml:space="preserve"> of the Supreme Court</w:t>
      </w:r>
      <w:r w:rsidRPr="00D05845">
        <w:rPr>
          <w:rFonts w:ascii="Times New Roman" w:hAnsi="Times New Roman" w:cs="Times New Roman"/>
          <w:sz w:val="24"/>
          <w:szCs w:val="24"/>
          <w:lang w:val="en-ZW"/>
        </w:rPr>
        <w:t xml:space="preserve"> are apposite.</w:t>
      </w:r>
    </w:p>
    <w:p w:rsidR="002E1777" w:rsidRPr="00D05845" w:rsidRDefault="00A32BFD" w:rsidP="00D64433">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Mr</w:t>
      </w:r>
      <w:r w:rsidRPr="00D05845">
        <w:rPr>
          <w:rFonts w:ascii="Times New Roman" w:hAnsi="Times New Roman" w:cs="Times New Roman"/>
          <w:i/>
          <w:sz w:val="24"/>
          <w:szCs w:val="24"/>
          <w:lang w:val="en-ZW"/>
        </w:rPr>
        <w:t xml:space="preserve"> </w:t>
      </w:r>
      <w:proofErr w:type="spellStart"/>
      <w:r w:rsidRPr="00D05845">
        <w:rPr>
          <w:rFonts w:ascii="Times New Roman" w:hAnsi="Times New Roman" w:cs="Times New Roman"/>
          <w:i/>
          <w:sz w:val="24"/>
          <w:szCs w:val="24"/>
          <w:lang w:val="en-ZW"/>
        </w:rPr>
        <w:t>Mpofu</w:t>
      </w:r>
      <w:proofErr w:type="spellEnd"/>
      <w:r w:rsidRPr="00D05845">
        <w:rPr>
          <w:rFonts w:ascii="Times New Roman" w:hAnsi="Times New Roman" w:cs="Times New Roman"/>
          <w:sz w:val="24"/>
          <w:szCs w:val="24"/>
          <w:lang w:val="en-ZW"/>
        </w:rPr>
        <w:t xml:space="preserve"> argued</w:t>
      </w:r>
      <w:r w:rsidR="002E1777" w:rsidRPr="00D05845">
        <w:rPr>
          <w:rFonts w:ascii="Times New Roman" w:hAnsi="Times New Roman" w:cs="Times New Roman"/>
          <w:sz w:val="24"/>
          <w:szCs w:val="24"/>
          <w:lang w:val="en-ZW"/>
        </w:rPr>
        <w:t xml:space="preserve"> further that both the High Court and the </w:t>
      </w:r>
      <w:r w:rsidR="000C004D" w:rsidRPr="00D05845">
        <w:rPr>
          <w:rFonts w:ascii="Times New Roman" w:hAnsi="Times New Roman" w:cs="Times New Roman"/>
          <w:sz w:val="24"/>
          <w:szCs w:val="24"/>
          <w:lang w:val="en-ZW"/>
        </w:rPr>
        <w:t xml:space="preserve">court </w:t>
      </w:r>
      <w:r w:rsidR="000C004D" w:rsidRPr="00D05845">
        <w:rPr>
          <w:rFonts w:ascii="Times New Roman" w:hAnsi="Times New Roman" w:cs="Times New Roman"/>
          <w:i/>
          <w:sz w:val="24"/>
          <w:szCs w:val="24"/>
          <w:lang w:val="en-ZW"/>
        </w:rPr>
        <w:t>a quo</w:t>
      </w:r>
      <w:r w:rsidR="000C004D"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correctly found that the applicant had lied and</w:t>
      </w:r>
      <w:r w:rsidR="000C004D" w:rsidRPr="00D05845">
        <w:rPr>
          <w:rFonts w:ascii="Times New Roman" w:hAnsi="Times New Roman" w:cs="Times New Roman"/>
          <w:sz w:val="24"/>
          <w:szCs w:val="24"/>
          <w:lang w:val="en-ZW"/>
        </w:rPr>
        <w:t xml:space="preserve"> that</w:t>
      </w:r>
      <w:r w:rsidR="002E1777" w:rsidRPr="00D05845">
        <w:rPr>
          <w:rFonts w:ascii="Times New Roman" w:hAnsi="Times New Roman" w:cs="Times New Roman"/>
          <w:sz w:val="24"/>
          <w:szCs w:val="24"/>
          <w:lang w:val="en-ZW"/>
        </w:rPr>
        <w:t xml:space="preserve"> the applicant did not dispute such finding even i</w:t>
      </w:r>
      <w:r w:rsidR="00C443D5" w:rsidRPr="00D05845">
        <w:rPr>
          <w:rFonts w:ascii="Times New Roman" w:hAnsi="Times New Roman" w:cs="Times New Roman"/>
          <w:sz w:val="24"/>
          <w:szCs w:val="24"/>
          <w:lang w:val="en-ZW"/>
        </w:rPr>
        <w:t xml:space="preserve">n the </w:t>
      </w:r>
      <w:r w:rsidR="000C004D" w:rsidRPr="00D05845">
        <w:rPr>
          <w:rFonts w:ascii="Times New Roman" w:hAnsi="Times New Roman" w:cs="Times New Roman"/>
          <w:sz w:val="24"/>
          <w:szCs w:val="24"/>
          <w:lang w:val="en-ZW"/>
        </w:rPr>
        <w:t xml:space="preserve">court </w:t>
      </w:r>
      <w:r w:rsidR="000C004D" w:rsidRPr="00D05845">
        <w:rPr>
          <w:rFonts w:ascii="Times New Roman" w:hAnsi="Times New Roman" w:cs="Times New Roman"/>
          <w:i/>
          <w:sz w:val="24"/>
          <w:szCs w:val="24"/>
          <w:lang w:val="en-ZW"/>
        </w:rPr>
        <w:t>a quo</w:t>
      </w:r>
      <w:r w:rsidR="00C443D5" w:rsidRPr="00D05845">
        <w:rPr>
          <w:rFonts w:ascii="Times New Roman" w:hAnsi="Times New Roman" w:cs="Times New Roman"/>
          <w:sz w:val="24"/>
          <w:szCs w:val="24"/>
          <w:lang w:val="en-ZW"/>
        </w:rPr>
        <w:t>. He contended</w:t>
      </w:r>
      <w:r w:rsidR="002E1777" w:rsidRPr="00D05845">
        <w:rPr>
          <w:rFonts w:ascii="Times New Roman" w:hAnsi="Times New Roman" w:cs="Times New Roman"/>
          <w:sz w:val="24"/>
          <w:szCs w:val="24"/>
          <w:lang w:val="en-ZW"/>
        </w:rPr>
        <w:t xml:space="preserve"> t</w:t>
      </w:r>
      <w:r w:rsidR="00B37581" w:rsidRPr="00D05845">
        <w:rPr>
          <w:rFonts w:ascii="Times New Roman" w:hAnsi="Times New Roman" w:cs="Times New Roman"/>
          <w:sz w:val="24"/>
          <w:szCs w:val="24"/>
          <w:lang w:val="en-ZW"/>
        </w:rPr>
        <w:t>hat this application wa</w:t>
      </w:r>
      <w:r w:rsidR="002E1777" w:rsidRPr="00D05845">
        <w:rPr>
          <w:rFonts w:ascii="Times New Roman" w:hAnsi="Times New Roman" w:cs="Times New Roman"/>
          <w:sz w:val="24"/>
          <w:szCs w:val="24"/>
          <w:lang w:val="en-ZW"/>
        </w:rPr>
        <w:t xml:space="preserve">s aimed at finding a way to extricate the applicant from the consequences of his lie. He relied on </w:t>
      </w:r>
      <w:r w:rsidR="002E1777" w:rsidRPr="00D05845">
        <w:rPr>
          <w:rFonts w:ascii="Times New Roman" w:hAnsi="Times New Roman" w:cs="Times New Roman"/>
          <w:i/>
          <w:sz w:val="24"/>
          <w:szCs w:val="24"/>
          <w:lang w:val="en-ZW"/>
        </w:rPr>
        <w:t>Beckford</w:t>
      </w:r>
      <w:r w:rsidR="002E1777" w:rsidRPr="00D05845">
        <w:rPr>
          <w:rFonts w:ascii="Times New Roman" w:hAnsi="Times New Roman" w:cs="Times New Roman"/>
          <w:sz w:val="24"/>
          <w:szCs w:val="24"/>
          <w:lang w:val="en-ZW"/>
        </w:rPr>
        <w:t xml:space="preserve"> v </w:t>
      </w:r>
      <w:r w:rsidR="002E1777" w:rsidRPr="00D05845">
        <w:rPr>
          <w:rFonts w:ascii="Times New Roman" w:hAnsi="Times New Roman" w:cs="Times New Roman"/>
          <w:i/>
          <w:sz w:val="24"/>
          <w:szCs w:val="24"/>
          <w:lang w:val="en-ZW"/>
        </w:rPr>
        <w:t>Beckford</w:t>
      </w:r>
      <w:r w:rsidR="002E1777" w:rsidRPr="00D05845">
        <w:rPr>
          <w:rFonts w:ascii="Times New Roman" w:hAnsi="Times New Roman" w:cs="Times New Roman"/>
          <w:sz w:val="24"/>
          <w:szCs w:val="24"/>
          <w:lang w:val="en-ZW"/>
        </w:rPr>
        <w:t xml:space="preserve"> 2009 (1) ZLR 271 (S) to argue that a litigant who lies must live with the consequences of his lie. </w:t>
      </w:r>
      <w:r w:rsidR="00D64433" w:rsidRPr="00D05845">
        <w:rPr>
          <w:rFonts w:ascii="Times New Roman" w:hAnsi="Times New Roman" w:cs="Times New Roman"/>
          <w:sz w:val="24"/>
          <w:szCs w:val="24"/>
          <w:lang w:val="en-ZW"/>
        </w:rPr>
        <w:t>He said</w:t>
      </w:r>
      <w:r w:rsidR="002E1777" w:rsidRPr="00D05845">
        <w:rPr>
          <w:rFonts w:ascii="Times New Roman" w:hAnsi="Times New Roman" w:cs="Times New Roman"/>
          <w:sz w:val="24"/>
          <w:szCs w:val="24"/>
          <w:lang w:val="en-ZW"/>
        </w:rPr>
        <w:t xml:space="preserve"> the High Court found that the marriage </w:t>
      </w:r>
      <w:r w:rsidR="00D64433" w:rsidRPr="00D05845">
        <w:rPr>
          <w:rFonts w:ascii="Times New Roman" w:hAnsi="Times New Roman" w:cs="Times New Roman"/>
          <w:sz w:val="24"/>
          <w:szCs w:val="24"/>
          <w:lang w:val="en-ZW"/>
        </w:rPr>
        <w:t>wa</w:t>
      </w:r>
      <w:r w:rsidR="002E1777" w:rsidRPr="00D05845">
        <w:rPr>
          <w:rFonts w:ascii="Times New Roman" w:hAnsi="Times New Roman" w:cs="Times New Roman"/>
          <w:sz w:val="24"/>
          <w:szCs w:val="24"/>
          <w:lang w:val="en-ZW"/>
        </w:rPr>
        <w:t xml:space="preserve">s a marriage between equals and the </w:t>
      </w:r>
      <w:r w:rsidR="00D64433" w:rsidRPr="00D05845">
        <w:rPr>
          <w:rFonts w:ascii="Times New Roman" w:hAnsi="Times New Roman" w:cs="Times New Roman"/>
          <w:sz w:val="24"/>
          <w:szCs w:val="24"/>
          <w:lang w:val="en-ZW"/>
        </w:rPr>
        <w:t xml:space="preserve">court </w:t>
      </w:r>
      <w:r w:rsidR="00D64433" w:rsidRPr="00D05845">
        <w:rPr>
          <w:rFonts w:ascii="Times New Roman" w:hAnsi="Times New Roman" w:cs="Times New Roman"/>
          <w:i/>
          <w:sz w:val="24"/>
          <w:szCs w:val="24"/>
          <w:lang w:val="en-ZW"/>
        </w:rPr>
        <w:t>a quo</w:t>
      </w:r>
      <w:r w:rsidR="00D64433"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up</w:t>
      </w:r>
      <w:r w:rsidR="00C443D5" w:rsidRPr="00D05845">
        <w:rPr>
          <w:rFonts w:ascii="Times New Roman" w:hAnsi="Times New Roman" w:cs="Times New Roman"/>
          <w:sz w:val="24"/>
          <w:szCs w:val="24"/>
          <w:lang w:val="en-ZW"/>
        </w:rPr>
        <w:t>held that position</w:t>
      </w:r>
      <w:r w:rsidR="000E57E7" w:rsidRPr="00D05845">
        <w:rPr>
          <w:rFonts w:ascii="Times New Roman" w:hAnsi="Times New Roman" w:cs="Times New Roman"/>
          <w:sz w:val="24"/>
          <w:szCs w:val="24"/>
          <w:lang w:val="en-ZW"/>
        </w:rPr>
        <w:t xml:space="preserve">. </w:t>
      </w:r>
      <w:r w:rsidR="00D64433" w:rsidRPr="00D05845">
        <w:rPr>
          <w:rFonts w:ascii="Times New Roman" w:hAnsi="Times New Roman" w:cs="Times New Roman"/>
          <w:sz w:val="24"/>
          <w:szCs w:val="24"/>
          <w:lang w:val="en-ZW"/>
        </w:rPr>
        <w:t>The contention was that</w:t>
      </w:r>
      <w:r w:rsidR="002E1777" w:rsidRPr="00D05845">
        <w:rPr>
          <w:rFonts w:ascii="Times New Roman" w:hAnsi="Times New Roman" w:cs="Times New Roman"/>
          <w:sz w:val="24"/>
          <w:szCs w:val="24"/>
          <w:lang w:val="en-ZW"/>
        </w:rPr>
        <w:t xml:space="preserve"> distribut</w:t>
      </w:r>
      <w:r w:rsidR="00D64433" w:rsidRPr="00D05845">
        <w:rPr>
          <w:rFonts w:ascii="Times New Roman" w:hAnsi="Times New Roman" w:cs="Times New Roman"/>
          <w:sz w:val="24"/>
          <w:szCs w:val="24"/>
          <w:lang w:val="en-ZW"/>
        </w:rPr>
        <w:t>ion of</w:t>
      </w:r>
      <w:r w:rsidR="002E1777" w:rsidRPr="00D05845">
        <w:rPr>
          <w:rFonts w:ascii="Times New Roman" w:hAnsi="Times New Roman" w:cs="Times New Roman"/>
          <w:sz w:val="24"/>
          <w:szCs w:val="24"/>
          <w:lang w:val="en-ZW"/>
        </w:rPr>
        <w:t xml:space="preserve"> assets</w:t>
      </w:r>
      <w:r w:rsidR="00D64433" w:rsidRPr="00D05845">
        <w:rPr>
          <w:rFonts w:ascii="Times New Roman" w:hAnsi="Times New Roman" w:cs="Times New Roman"/>
          <w:sz w:val="24"/>
          <w:szCs w:val="24"/>
          <w:lang w:val="en-ZW"/>
        </w:rPr>
        <w:t xml:space="preserve"> of spouses at the dissolution of marriage</w:t>
      </w:r>
      <w:r w:rsidR="002E1777" w:rsidRPr="00D05845">
        <w:rPr>
          <w:rFonts w:ascii="Times New Roman" w:hAnsi="Times New Roman" w:cs="Times New Roman"/>
          <w:sz w:val="24"/>
          <w:szCs w:val="24"/>
          <w:lang w:val="en-ZW"/>
        </w:rPr>
        <w:t xml:space="preserve"> </w:t>
      </w:r>
      <w:r w:rsidR="00FB1CF0" w:rsidRPr="00D05845">
        <w:rPr>
          <w:rFonts w:ascii="Times New Roman" w:hAnsi="Times New Roman" w:cs="Times New Roman"/>
          <w:sz w:val="24"/>
          <w:szCs w:val="24"/>
          <w:lang w:val="en-ZW"/>
        </w:rPr>
        <w:t xml:space="preserve">by </w:t>
      </w:r>
      <w:r w:rsidR="00FB1CF0" w:rsidRPr="00D05845">
        <w:rPr>
          <w:rFonts w:ascii="Times New Roman" w:hAnsi="Times New Roman" w:cs="Times New Roman"/>
          <w:sz w:val="24"/>
          <w:szCs w:val="24"/>
          <w:lang w:val="en-ZW"/>
        </w:rPr>
        <w:lastRenderedPageBreak/>
        <w:t>divorce</w:t>
      </w:r>
      <w:r w:rsidR="00FB1CF0"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is a matter of discretion</w:t>
      </w:r>
      <w:r w:rsidR="00D64433"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which takes into account many considerations including </w:t>
      </w:r>
      <w:r w:rsidR="00D43E80" w:rsidRPr="00D05845">
        <w:rPr>
          <w:rFonts w:ascii="Times New Roman" w:hAnsi="Times New Roman" w:cs="Times New Roman"/>
          <w:sz w:val="24"/>
          <w:szCs w:val="24"/>
          <w:lang w:val="en-ZW"/>
        </w:rPr>
        <w:t>the fact</w:t>
      </w:r>
      <w:r w:rsidR="00D43E80"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th</w:t>
      </w:r>
      <w:r w:rsidR="00363DA4" w:rsidRPr="00D05845">
        <w:rPr>
          <w:rFonts w:ascii="Times New Roman" w:hAnsi="Times New Roman" w:cs="Times New Roman"/>
          <w:sz w:val="24"/>
          <w:szCs w:val="24"/>
          <w:lang w:val="en-ZW"/>
        </w:rPr>
        <w:t xml:space="preserve">at </w:t>
      </w:r>
      <w:r w:rsidR="00D64433" w:rsidRPr="00D05845">
        <w:rPr>
          <w:rFonts w:ascii="Times New Roman" w:hAnsi="Times New Roman" w:cs="Times New Roman"/>
          <w:sz w:val="24"/>
          <w:szCs w:val="24"/>
          <w:lang w:val="en-ZW"/>
        </w:rPr>
        <w:t>a spouse</w:t>
      </w:r>
      <w:r w:rsidR="00363DA4" w:rsidRPr="00D05845">
        <w:rPr>
          <w:rFonts w:ascii="Times New Roman" w:hAnsi="Times New Roman" w:cs="Times New Roman"/>
          <w:sz w:val="24"/>
          <w:szCs w:val="24"/>
          <w:lang w:val="en-ZW"/>
        </w:rPr>
        <w:t xml:space="preserve"> lied</w:t>
      </w:r>
      <w:r w:rsidR="00D64433" w:rsidRPr="00D05845">
        <w:rPr>
          <w:rFonts w:ascii="Times New Roman" w:hAnsi="Times New Roman" w:cs="Times New Roman"/>
          <w:sz w:val="24"/>
          <w:szCs w:val="24"/>
          <w:lang w:val="en-ZW"/>
        </w:rPr>
        <w:t xml:space="preserve"> about the assets for distribution</w:t>
      </w:r>
      <w:r w:rsidR="00363DA4" w:rsidRPr="00D05845">
        <w:rPr>
          <w:rFonts w:ascii="Times New Roman" w:hAnsi="Times New Roman" w:cs="Times New Roman"/>
          <w:sz w:val="24"/>
          <w:szCs w:val="24"/>
          <w:lang w:val="en-ZW"/>
        </w:rPr>
        <w:t>. He argued</w:t>
      </w:r>
      <w:r w:rsidR="00B37581" w:rsidRPr="00D05845">
        <w:rPr>
          <w:rFonts w:ascii="Times New Roman" w:hAnsi="Times New Roman" w:cs="Times New Roman"/>
          <w:sz w:val="24"/>
          <w:szCs w:val="24"/>
          <w:lang w:val="en-ZW"/>
        </w:rPr>
        <w:t xml:space="preserve"> that the applicant had</w:t>
      </w:r>
      <w:r w:rsidR="002E1777" w:rsidRPr="00D05845">
        <w:rPr>
          <w:rFonts w:ascii="Times New Roman" w:hAnsi="Times New Roman" w:cs="Times New Roman"/>
          <w:sz w:val="24"/>
          <w:szCs w:val="24"/>
          <w:lang w:val="en-ZW"/>
        </w:rPr>
        <w:t xml:space="preserve"> failed to demonstrate that the judgment of the </w:t>
      </w:r>
      <w:r w:rsidR="00D64433" w:rsidRPr="00D05845">
        <w:rPr>
          <w:rFonts w:ascii="Times New Roman" w:hAnsi="Times New Roman" w:cs="Times New Roman"/>
          <w:sz w:val="24"/>
          <w:szCs w:val="24"/>
          <w:lang w:val="en-ZW"/>
        </w:rPr>
        <w:t xml:space="preserve">court </w:t>
      </w:r>
      <w:r w:rsidR="00D64433" w:rsidRPr="00D05845">
        <w:rPr>
          <w:rFonts w:ascii="Times New Roman" w:hAnsi="Times New Roman" w:cs="Times New Roman"/>
          <w:i/>
          <w:sz w:val="24"/>
          <w:szCs w:val="24"/>
          <w:lang w:val="en-ZW"/>
        </w:rPr>
        <w:t>a quo</w:t>
      </w:r>
      <w:r w:rsidR="00D64433" w:rsidRPr="00D05845">
        <w:rPr>
          <w:rFonts w:ascii="Times New Roman" w:hAnsi="Times New Roman" w:cs="Times New Roman"/>
          <w:color w:val="FF0000"/>
          <w:sz w:val="24"/>
          <w:szCs w:val="24"/>
          <w:lang w:val="en-ZW"/>
        </w:rPr>
        <w:t xml:space="preserve"> </w:t>
      </w:r>
      <w:r w:rsidR="000C004D" w:rsidRPr="00D05845">
        <w:rPr>
          <w:rFonts w:ascii="Times New Roman" w:hAnsi="Times New Roman" w:cs="Times New Roman"/>
          <w:sz w:val="24"/>
          <w:szCs w:val="24"/>
          <w:lang w:val="en-ZW"/>
        </w:rPr>
        <w:t>was</w:t>
      </w:r>
      <w:r w:rsidR="002E1777" w:rsidRPr="00D05845">
        <w:rPr>
          <w:rFonts w:ascii="Times New Roman" w:hAnsi="Times New Roman" w:cs="Times New Roman"/>
          <w:sz w:val="24"/>
          <w:szCs w:val="24"/>
          <w:lang w:val="en-ZW"/>
        </w:rPr>
        <w:t xml:space="preserve"> palpably wrong and constitute</w:t>
      </w:r>
      <w:r w:rsidR="00D64433" w:rsidRPr="00D05845">
        <w:rPr>
          <w:rFonts w:ascii="Times New Roman" w:hAnsi="Times New Roman" w:cs="Times New Roman"/>
          <w:sz w:val="24"/>
          <w:szCs w:val="24"/>
          <w:lang w:val="en-ZW"/>
        </w:rPr>
        <w:t>d</w:t>
      </w:r>
      <w:r w:rsidR="002E1777" w:rsidRPr="00D05845">
        <w:rPr>
          <w:rFonts w:ascii="Times New Roman" w:hAnsi="Times New Roman" w:cs="Times New Roman"/>
          <w:sz w:val="24"/>
          <w:szCs w:val="24"/>
          <w:lang w:val="en-ZW"/>
        </w:rPr>
        <w:t xml:space="preserve"> a total failure of justice.</w:t>
      </w:r>
    </w:p>
    <w:p w:rsidR="002E1777" w:rsidRPr="00D05845" w:rsidRDefault="00822BA0" w:rsidP="00F67604">
      <w:pPr>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i/>
          <w:sz w:val="24"/>
          <w:szCs w:val="24"/>
          <w:lang w:val="en-ZW"/>
        </w:rPr>
        <w:t xml:space="preserve">Mr </w:t>
      </w:r>
      <w:proofErr w:type="spellStart"/>
      <w:r w:rsidRPr="00D05845">
        <w:rPr>
          <w:rFonts w:ascii="Times New Roman" w:hAnsi="Times New Roman" w:cs="Times New Roman"/>
          <w:i/>
          <w:sz w:val="24"/>
          <w:szCs w:val="24"/>
          <w:lang w:val="en-ZW"/>
        </w:rPr>
        <w:t>Mpofu</w:t>
      </w:r>
      <w:proofErr w:type="spellEnd"/>
      <w:r w:rsidR="00C443D5" w:rsidRPr="00D05845">
        <w:rPr>
          <w:rFonts w:ascii="Times New Roman" w:hAnsi="Times New Roman" w:cs="Times New Roman"/>
          <w:sz w:val="24"/>
          <w:szCs w:val="24"/>
          <w:lang w:val="en-ZW"/>
        </w:rPr>
        <w:t xml:space="preserve"> submitted</w:t>
      </w:r>
      <w:r w:rsidR="002E1777" w:rsidRPr="00D05845">
        <w:rPr>
          <w:rFonts w:ascii="Times New Roman" w:hAnsi="Times New Roman" w:cs="Times New Roman"/>
          <w:sz w:val="24"/>
          <w:szCs w:val="24"/>
          <w:lang w:val="en-ZW"/>
        </w:rPr>
        <w:t xml:space="preserve"> that the applicant </w:t>
      </w:r>
      <w:r w:rsidR="00D64433" w:rsidRPr="00D05845">
        <w:rPr>
          <w:rFonts w:ascii="Times New Roman" w:hAnsi="Times New Roman" w:cs="Times New Roman"/>
          <w:sz w:val="24"/>
          <w:szCs w:val="24"/>
          <w:lang w:val="en-ZW"/>
        </w:rPr>
        <w:t>sought</w:t>
      </w:r>
      <w:r w:rsidR="002E1777" w:rsidRPr="00D05845">
        <w:rPr>
          <w:rFonts w:ascii="Times New Roman" w:hAnsi="Times New Roman" w:cs="Times New Roman"/>
          <w:sz w:val="24"/>
          <w:szCs w:val="24"/>
          <w:lang w:val="en-ZW"/>
        </w:rPr>
        <w:t xml:space="preserve"> </w:t>
      </w:r>
      <w:r w:rsidR="000E57E7" w:rsidRPr="00D05845">
        <w:rPr>
          <w:rFonts w:ascii="Times New Roman" w:hAnsi="Times New Roman" w:cs="Times New Roman"/>
          <w:sz w:val="24"/>
          <w:szCs w:val="24"/>
          <w:lang w:val="en-ZW"/>
        </w:rPr>
        <w:t>an order</w:t>
      </w:r>
      <w:r w:rsidR="002E1777" w:rsidRPr="00D05845">
        <w:rPr>
          <w:rFonts w:ascii="Times New Roman" w:hAnsi="Times New Roman" w:cs="Times New Roman"/>
          <w:sz w:val="24"/>
          <w:szCs w:val="24"/>
          <w:lang w:val="en-ZW"/>
        </w:rPr>
        <w:t xml:space="preserve"> setting aside the entire judgment</w:t>
      </w:r>
      <w:r w:rsidR="00127135" w:rsidRPr="00D05845">
        <w:rPr>
          <w:rFonts w:ascii="Times New Roman" w:hAnsi="Times New Roman" w:cs="Times New Roman"/>
          <w:sz w:val="24"/>
          <w:szCs w:val="24"/>
          <w:lang w:val="en-ZW"/>
        </w:rPr>
        <w:t xml:space="preserve"> of the court </w:t>
      </w:r>
      <w:r w:rsidR="00127135" w:rsidRPr="00D05845">
        <w:rPr>
          <w:rFonts w:ascii="Times New Roman" w:hAnsi="Times New Roman" w:cs="Times New Roman"/>
          <w:i/>
          <w:sz w:val="24"/>
          <w:szCs w:val="24"/>
          <w:lang w:val="en-ZW"/>
        </w:rPr>
        <w:t>a quo</w:t>
      </w:r>
      <w:r w:rsidR="00A14FBF" w:rsidRPr="00D05845">
        <w:rPr>
          <w:rFonts w:ascii="Times New Roman" w:hAnsi="Times New Roman" w:cs="Times New Roman"/>
          <w:sz w:val="24"/>
          <w:szCs w:val="24"/>
          <w:lang w:val="en-ZW"/>
        </w:rPr>
        <w:t>,</w:t>
      </w:r>
      <w:r w:rsidR="002E1777" w:rsidRPr="00D05845">
        <w:rPr>
          <w:rFonts w:ascii="Times New Roman" w:hAnsi="Times New Roman" w:cs="Times New Roman"/>
          <w:sz w:val="24"/>
          <w:szCs w:val="24"/>
          <w:lang w:val="en-ZW"/>
        </w:rPr>
        <w:t xml:space="preserve"> while the judgment </w:t>
      </w:r>
      <w:r w:rsidR="002F0B92" w:rsidRPr="00D05845">
        <w:rPr>
          <w:rFonts w:ascii="Times New Roman" w:hAnsi="Times New Roman" w:cs="Times New Roman"/>
          <w:sz w:val="24"/>
          <w:szCs w:val="24"/>
          <w:lang w:val="en-ZW"/>
        </w:rPr>
        <w:t>made</w:t>
      </w:r>
      <w:r w:rsidR="002F0B92" w:rsidRPr="00D05845">
        <w:rPr>
          <w:rFonts w:ascii="Times New Roman" w:hAnsi="Times New Roman" w:cs="Times New Roman"/>
          <w:color w:val="FF0000"/>
          <w:sz w:val="24"/>
          <w:szCs w:val="24"/>
          <w:lang w:val="en-ZW"/>
        </w:rPr>
        <w:t xml:space="preserve"> </w:t>
      </w:r>
      <w:r w:rsidR="002E1777" w:rsidRPr="00D05845">
        <w:rPr>
          <w:rFonts w:ascii="Times New Roman" w:hAnsi="Times New Roman" w:cs="Times New Roman"/>
          <w:sz w:val="24"/>
          <w:szCs w:val="24"/>
          <w:lang w:val="en-ZW"/>
        </w:rPr>
        <w:t>finding</w:t>
      </w:r>
      <w:r w:rsidR="00992115" w:rsidRPr="00D05845">
        <w:rPr>
          <w:rFonts w:ascii="Times New Roman" w:hAnsi="Times New Roman" w:cs="Times New Roman"/>
          <w:sz w:val="24"/>
          <w:szCs w:val="24"/>
          <w:lang w:val="en-ZW"/>
        </w:rPr>
        <w:t>s</w:t>
      </w:r>
      <w:r w:rsidR="002E1777" w:rsidRPr="00D05845">
        <w:rPr>
          <w:rFonts w:ascii="Times New Roman" w:hAnsi="Times New Roman" w:cs="Times New Roman"/>
          <w:sz w:val="24"/>
          <w:szCs w:val="24"/>
          <w:lang w:val="en-ZW"/>
        </w:rPr>
        <w:t xml:space="preserve"> for both partie</w:t>
      </w:r>
      <w:r w:rsidR="00B37581" w:rsidRPr="00D05845">
        <w:rPr>
          <w:rFonts w:ascii="Times New Roman" w:hAnsi="Times New Roman" w:cs="Times New Roman"/>
          <w:sz w:val="24"/>
          <w:szCs w:val="24"/>
          <w:lang w:val="en-ZW"/>
        </w:rPr>
        <w:t>s. The applicant prayed for the</w:t>
      </w:r>
      <w:r w:rsidR="002E1777" w:rsidRPr="00D05845">
        <w:rPr>
          <w:rFonts w:ascii="Times New Roman" w:hAnsi="Times New Roman" w:cs="Times New Roman"/>
          <w:sz w:val="24"/>
          <w:szCs w:val="24"/>
          <w:lang w:val="en-ZW"/>
        </w:rPr>
        <w:t xml:space="preserve"> vacation of an order which finds for him. </w:t>
      </w:r>
      <w:r w:rsidR="00D64433" w:rsidRPr="00D05845">
        <w:rPr>
          <w:rFonts w:ascii="Times New Roman" w:hAnsi="Times New Roman" w:cs="Times New Roman"/>
          <w:sz w:val="24"/>
          <w:szCs w:val="24"/>
          <w:lang w:val="en-ZW"/>
        </w:rPr>
        <w:t>H</w:t>
      </w:r>
      <w:r w:rsidR="00CB1E29" w:rsidRPr="00D05845">
        <w:rPr>
          <w:rFonts w:ascii="Times New Roman" w:hAnsi="Times New Roman" w:cs="Times New Roman"/>
          <w:sz w:val="24"/>
          <w:szCs w:val="24"/>
          <w:lang w:val="en-ZW"/>
        </w:rPr>
        <w:t xml:space="preserve">e argued </w:t>
      </w:r>
      <w:r w:rsidR="00B37581" w:rsidRPr="00D05845">
        <w:rPr>
          <w:rFonts w:ascii="Times New Roman" w:hAnsi="Times New Roman" w:cs="Times New Roman"/>
          <w:sz w:val="24"/>
          <w:szCs w:val="24"/>
          <w:lang w:val="en-ZW"/>
        </w:rPr>
        <w:t>that an application which sought</w:t>
      </w:r>
      <w:r w:rsidR="002E1777" w:rsidRPr="00D05845">
        <w:rPr>
          <w:rFonts w:ascii="Times New Roman" w:hAnsi="Times New Roman" w:cs="Times New Roman"/>
          <w:sz w:val="24"/>
          <w:szCs w:val="24"/>
          <w:lang w:val="en-ZW"/>
        </w:rPr>
        <w:t xml:space="preserve"> </w:t>
      </w:r>
      <w:r w:rsidR="00992115" w:rsidRPr="00D05845">
        <w:rPr>
          <w:rFonts w:ascii="Times New Roman" w:hAnsi="Times New Roman" w:cs="Times New Roman"/>
          <w:sz w:val="24"/>
          <w:szCs w:val="24"/>
          <w:lang w:val="en-ZW"/>
        </w:rPr>
        <w:t>such an</w:t>
      </w:r>
      <w:r w:rsidR="002E1777" w:rsidRPr="00D05845">
        <w:rPr>
          <w:rFonts w:ascii="Times New Roman" w:hAnsi="Times New Roman" w:cs="Times New Roman"/>
          <w:sz w:val="24"/>
          <w:szCs w:val="24"/>
          <w:lang w:val="en-ZW"/>
        </w:rPr>
        <w:t xml:space="preserve"> awkward relief cannot be said to enjoy prospects of success. </w:t>
      </w:r>
    </w:p>
    <w:p w:rsidR="00F56DE8" w:rsidRPr="00D05845" w:rsidRDefault="00F56DE8" w:rsidP="00E13593">
      <w:pPr>
        <w:pStyle w:val="FootnoteText"/>
        <w:jc w:val="both"/>
        <w:rPr>
          <w:rFonts w:ascii="Times New Roman" w:hAnsi="Times New Roman" w:cs="Times New Roman"/>
          <w:b/>
          <w:sz w:val="24"/>
          <w:szCs w:val="24"/>
          <w:u w:val="single"/>
        </w:rPr>
      </w:pPr>
      <w:r w:rsidRPr="00D05845">
        <w:rPr>
          <w:rFonts w:ascii="Times New Roman" w:hAnsi="Times New Roman" w:cs="Times New Roman"/>
          <w:b/>
          <w:sz w:val="24"/>
          <w:szCs w:val="24"/>
          <w:u w:val="single"/>
        </w:rPr>
        <w:t>DETERMINATION OF THE ISSUES</w:t>
      </w:r>
    </w:p>
    <w:p w:rsidR="00BB14E8" w:rsidRPr="00D05845" w:rsidRDefault="00BB14E8" w:rsidP="00E13593">
      <w:pPr>
        <w:pStyle w:val="FootnoteText"/>
        <w:jc w:val="both"/>
        <w:rPr>
          <w:rFonts w:ascii="Times New Roman" w:hAnsi="Times New Roman" w:cs="Times New Roman"/>
          <w:b/>
          <w:sz w:val="24"/>
          <w:szCs w:val="24"/>
        </w:rPr>
      </w:pPr>
    </w:p>
    <w:p w:rsidR="00F56DE8" w:rsidRPr="00D05845" w:rsidRDefault="00F56DE8" w:rsidP="00E13593">
      <w:pPr>
        <w:pStyle w:val="FootnoteText"/>
        <w:jc w:val="both"/>
        <w:rPr>
          <w:rFonts w:ascii="Times New Roman" w:hAnsi="Times New Roman" w:cs="Times New Roman"/>
          <w:b/>
          <w:sz w:val="24"/>
          <w:szCs w:val="24"/>
        </w:rPr>
      </w:pPr>
      <w:r w:rsidRPr="00D05845">
        <w:rPr>
          <w:rFonts w:ascii="Times New Roman" w:hAnsi="Times New Roman" w:cs="Times New Roman"/>
          <w:b/>
          <w:sz w:val="24"/>
          <w:szCs w:val="24"/>
        </w:rPr>
        <w:t xml:space="preserve">WHETHER THE </w:t>
      </w:r>
      <w:r w:rsidR="009D54FE" w:rsidRPr="00D05845">
        <w:rPr>
          <w:rFonts w:ascii="Times New Roman" w:hAnsi="Times New Roman" w:cs="Times New Roman"/>
          <w:b/>
          <w:sz w:val="24"/>
          <w:szCs w:val="24"/>
        </w:rPr>
        <w:t>APPLICANT CAN APPROACH THE COURT</w:t>
      </w:r>
    </w:p>
    <w:p w:rsidR="00070463" w:rsidRPr="00D05845" w:rsidRDefault="00070463" w:rsidP="00070463">
      <w:pPr>
        <w:pStyle w:val="NoSpacing"/>
        <w:rPr>
          <w:rFonts w:ascii="Times New Roman" w:hAnsi="Times New Roman" w:cs="Times New Roman"/>
          <w:sz w:val="24"/>
          <w:szCs w:val="24"/>
          <w:lang w:val="en-ZW"/>
        </w:rPr>
      </w:pPr>
    </w:p>
    <w:p w:rsidR="008B093D" w:rsidRPr="00D05845" w:rsidRDefault="008B093D" w:rsidP="008B093D">
      <w:pPr>
        <w:pStyle w:val="FootnoteText"/>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The issue for determination is whether a party to proceedings before the Supreme Court which involve a </w:t>
      </w:r>
      <w:r w:rsidR="00D64433" w:rsidRPr="00D05845">
        <w:rPr>
          <w:rFonts w:ascii="Times New Roman" w:hAnsi="Times New Roman" w:cs="Times New Roman"/>
          <w:sz w:val="24"/>
          <w:szCs w:val="24"/>
          <w:lang w:val="en-ZW"/>
        </w:rPr>
        <w:t>n</w:t>
      </w:r>
      <w:r w:rsidRPr="00D05845">
        <w:rPr>
          <w:rFonts w:ascii="Times New Roman" w:hAnsi="Times New Roman" w:cs="Times New Roman"/>
          <w:sz w:val="24"/>
          <w:szCs w:val="24"/>
          <w:lang w:val="en-ZW"/>
        </w:rPr>
        <w:t>on-constitutional matter may approach the Court in terms of s 85(1) of the Constitution</w:t>
      </w:r>
      <w:r w:rsidR="002F0B92"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 xml:space="preserve"> alleging that the decision of the Supreme Court has violated his or her </w:t>
      </w:r>
      <w:r w:rsidR="00F67604" w:rsidRPr="00D05845">
        <w:rPr>
          <w:rFonts w:ascii="Times New Roman" w:hAnsi="Times New Roman" w:cs="Times New Roman"/>
          <w:sz w:val="24"/>
          <w:szCs w:val="24"/>
          <w:lang w:val="en-ZW"/>
        </w:rPr>
        <w:t>or its</w:t>
      </w:r>
      <w:r w:rsidR="00F67604" w:rsidRPr="00D05845">
        <w:rPr>
          <w:rFonts w:ascii="Times New Roman" w:hAnsi="Times New Roman" w:cs="Times New Roman"/>
          <w:color w:val="FF0000"/>
          <w:sz w:val="24"/>
          <w:szCs w:val="24"/>
          <w:lang w:val="en-ZW"/>
        </w:rPr>
        <w:t xml:space="preserve"> </w:t>
      </w:r>
      <w:r w:rsidRPr="00D05845">
        <w:rPr>
          <w:rFonts w:ascii="Times New Roman" w:hAnsi="Times New Roman" w:cs="Times New Roman"/>
          <w:sz w:val="24"/>
          <w:szCs w:val="24"/>
          <w:lang w:val="en-ZW"/>
        </w:rPr>
        <w:t xml:space="preserve">fundamental rights enshrined in </w:t>
      </w:r>
      <w:r w:rsidRPr="00D05845">
        <w:rPr>
          <w:rFonts w:ascii="Times New Roman" w:hAnsi="Times New Roman" w:cs="Times New Roman"/>
          <w:i/>
          <w:sz w:val="24"/>
          <w:szCs w:val="24"/>
          <w:lang w:val="en-ZW"/>
        </w:rPr>
        <w:t>Chapter 4</w:t>
      </w:r>
      <w:r w:rsidRPr="00D05845">
        <w:rPr>
          <w:rFonts w:ascii="Times New Roman" w:hAnsi="Times New Roman" w:cs="Times New Roman"/>
          <w:sz w:val="24"/>
          <w:szCs w:val="24"/>
          <w:lang w:val="en-ZW"/>
        </w:rPr>
        <w:t xml:space="preserve"> of the Constitution.</w:t>
      </w:r>
    </w:p>
    <w:p w:rsidR="008B093D" w:rsidRPr="00D05845" w:rsidRDefault="008B093D" w:rsidP="008B093D">
      <w:pPr>
        <w:pStyle w:val="NoSpacing"/>
        <w:rPr>
          <w:rFonts w:ascii="Times New Roman" w:hAnsi="Times New Roman" w:cs="Times New Roman"/>
          <w:sz w:val="24"/>
          <w:szCs w:val="24"/>
        </w:rPr>
      </w:pPr>
    </w:p>
    <w:p w:rsidR="008B093D" w:rsidRPr="00D05845" w:rsidRDefault="008B093D" w:rsidP="008B093D">
      <w:pPr>
        <w:pStyle w:val="FootnoteText"/>
        <w:spacing w:line="480" w:lineRule="auto"/>
        <w:ind w:firstLine="720"/>
        <w:jc w:val="both"/>
        <w:rPr>
          <w:rFonts w:ascii="Times New Roman" w:hAnsi="Times New Roman" w:cs="Times New Roman"/>
          <w:b/>
          <w:sz w:val="24"/>
          <w:szCs w:val="24"/>
          <w:lang w:val="en-ZW"/>
        </w:rPr>
      </w:pPr>
      <w:r w:rsidRPr="00D05845">
        <w:rPr>
          <w:rFonts w:ascii="Times New Roman" w:hAnsi="Times New Roman" w:cs="Times New Roman"/>
          <w:sz w:val="24"/>
          <w:szCs w:val="24"/>
          <w:lang w:val="en-ZW"/>
        </w:rPr>
        <w:t>Section 85(1) of the Constitution provides as follows:</w:t>
      </w:r>
    </w:p>
    <w:p w:rsidR="008B093D" w:rsidRPr="00D05845" w:rsidRDefault="008B093D" w:rsidP="008B093D">
      <w:pPr>
        <w:pStyle w:val="FootnoteText"/>
        <w:ind w:left="720"/>
        <w:jc w:val="both"/>
        <w:rPr>
          <w:rFonts w:ascii="Times New Roman" w:hAnsi="Times New Roman" w:cs="Times New Roman"/>
          <w:sz w:val="24"/>
          <w:szCs w:val="24"/>
          <w:lang w:val="en-ZW"/>
        </w:rPr>
      </w:pPr>
      <w:r w:rsidRPr="00D05845">
        <w:rPr>
          <w:rFonts w:ascii="Times New Roman" w:hAnsi="Times New Roman" w:cs="Times New Roman"/>
          <w:bCs/>
          <w:sz w:val="24"/>
          <w:szCs w:val="24"/>
          <w:lang w:val="en-ZW"/>
        </w:rPr>
        <w:t>“</w:t>
      </w:r>
      <w:r w:rsidRPr="00D05845">
        <w:rPr>
          <w:rFonts w:ascii="Times New Roman" w:hAnsi="Times New Roman" w:cs="Times New Roman"/>
          <w:b/>
          <w:bCs/>
          <w:sz w:val="24"/>
          <w:szCs w:val="24"/>
          <w:lang w:val="en-ZW"/>
        </w:rPr>
        <w:t xml:space="preserve">85 Enforcement of fundamental human rights and freedoms </w:t>
      </w:r>
    </w:p>
    <w:p w:rsidR="008B093D" w:rsidRPr="00D05845" w:rsidRDefault="008B093D" w:rsidP="008B093D">
      <w:pPr>
        <w:pStyle w:val="FootnoteText"/>
        <w:ind w:left="720"/>
        <w:jc w:val="both"/>
        <w:rPr>
          <w:rFonts w:ascii="Times New Roman" w:hAnsi="Times New Roman" w:cs="Times New Roman"/>
          <w:sz w:val="24"/>
          <w:szCs w:val="24"/>
          <w:lang w:val="en-ZW"/>
        </w:rPr>
      </w:pPr>
    </w:p>
    <w:p w:rsidR="008B093D" w:rsidRPr="00D05845" w:rsidRDefault="008B093D" w:rsidP="008B093D">
      <w:pPr>
        <w:pStyle w:val="FootnoteText"/>
        <w:ind w:left="720"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(1)</w:t>
      </w:r>
      <w:r w:rsidRPr="00D05845">
        <w:rPr>
          <w:rFonts w:ascii="Times New Roman" w:hAnsi="Times New Roman" w:cs="Times New Roman"/>
          <w:sz w:val="24"/>
          <w:szCs w:val="24"/>
          <w:lang w:val="en-ZW"/>
        </w:rPr>
        <w:tab/>
        <w:t xml:space="preserve">Any of the following persons, namely — </w:t>
      </w:r>
    </w:p>
    <w:p w:rsidR="008B093D" w:rsidRPr="00D05845" w:rsidRDefault="008B093D" w:rsidP="008B093D">
      <w:pPr>
        <w:pStyle w:val="FootnoteText"/>
        <w:ind w:left="720"/>
        <w:jc w:val="both"/>
        <w:rPr>
          <w:rFonts w:ascii="Times New Roman" w:hAnsi="Times New Roman" w:cs="Times New Roman"/>
          <w:sz w:val="24"/>
          <w:szCs w:val="24"/>
          <w:lang w:val="en-ZW"/>
        </w:rPr>
      </w:pPr>
    </w:p>
    <w:p w:rsidR="008B093D" w:rsidRPr="00D05845" w:rsidRDefault="008B093D" w:rsidP="008B093D">
      <w:pPr>
        <w:pStyle w:val="FootnoteText"/>
        <w:ind w:left="144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w:t>
      </w:r>
      <w:r w:rsidRPr="00D05845">
        <w:rPr>
          <w:rFonts w:ascii="Times New Roman" w:hAnsi="Times New Roman" w:cs="Times New Roman"/>
          <w:iCs/>
          <w:sz w:val="24"/>
          <w:szCs w:val="24"/>
          <w:lang w:val="en-ZW"/>
        </w:rPr>
        <w:t>a</w:t>
      </w:r>
      <w:r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ab/>
        <w:t xml:space="preserve">any person acting in their own interests; </w:t>
      </w:r>
    </w:p>
    <w:p w:rsidR="008B093D" w:rsidRPr="00D05845" w:rsidRDefault="008B093D" w:rsidP="008B093D">
      <w:pPr>
        <w:pStyle w:val="FootnoteText"/>
        <w:ind w:left="1440"/>
        <w:jc w:val="both"/>
        <w:rPr>
          <w:rFonts w:ascii="Times New Roman" w:hAnsi="Times New Roman" w:cs="Times New Roman"/>
          <w:sz w:val="24"/>
          <w:szCs w:val="24"/>
          <w:lang w:val="en-ZW"/>
        </w:rPr>
      </w:pPr>
    </w:p>
    <w:p w:rsidR="008B093D" w:rsidRPr="00D05845" w:rsidRDefault="008B093D" w:rsidP="008B093D">
      <w:pPr>
        <w:pStyle w:val="FootnoteText"/>
        <w:ind w:left="2160" w:hanging="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w:t>
      </w:r>
      <w:r w:rsidRPr="00D05845">
        <w:rPr>
          <w:rFonts w:ascii="Times New Roman" w:hAnsi="Times New Roman" w:cs="Times New Roman"/>
          <w:iCs/>
          <w:sz w:val="24"/>
          <w:szCs w:val="24"/>
          <w:lang w:val="en-ZW"/>
        </w:rPr>
        <w:t>b</w:t>
      </w:r>
      <w:r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ab/>
        <w:t xml:space="preserve">any person acting on behalf of another person who cannot act for themselves; </w:t>
      </w:r>
    </w:p>
    <w:p w:rsidR="008B093D" w:rsidRPr="00D05845" w:rsidRDefault="008B093D" w:rsidP="008B093D">
      <w:pPr>
        <w:pStyle w:val="FootnoteText"/>
        <w:ind w:left="2160" w:hanging="720"/>
        <w:jc w:val="both"/>
        <w:rPr>
          <w:rFonts w:ascii="Times New Roman" w:hAnsi="Times New Roman" w:cs="Times New Roman"/>
          <w:sz w:val="24"/>
          <w:szCs w:val="24"/>
          <w:lang w:val="en-ZW"/>
        </w:rPr>
      </w:pPr>
    </w:p>
    <w:p w:rsidR="008B093D" w:rsidRPr="00D05845" w:rsidRDefault="008B093D" w:rsidP="008B093D">
      <w:pPr>
        <w:pStyle w:val="FootnoteText"/>
        <w:ind w:left="2160" w:hanging="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w:t>
      </w:r>
      <w:r w:rsidRPr="00D05845">
        <w:rPr>
          <w:rFonts w:ascii="Times New Roman" w:hAnsi="Times New Roman" w:cs="Times New Roman"/>
          <w:iCs/>
          <w:sz w:val="24"/>
          <w:szCs w:val="24"/>
          <w:lang w:val="en-ZW"/>
        </w:rPr>
        <w:t>c</w:t>
      </w:r>
      <w:r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ab/>
        <w:t xml:space="preserve">any person acting as a member, or in the interests, of a group or class of persons; </w:t>
      </w:r>
    </w:p>
    <w:p w:rsidR="008B093D" w:rsidRPr="00D05845" w:rsidRDefault="008B093D" w:rsidP="008B093D">
      <w:pPr>
        <w:pStyle w:val="FootnoteText"/>
        <w:ind w:left="2160" w:hanging="720"/>
        <w:jc w:val="both"/>
        <w:rPr>
          <w:rFonts w:ascii="Times New Roman" w:hAnsi="Times New Roman" w:cs="Times New Roman"/>
          <w:sz w:val="24"/>
          <w:szCs w:val="24"/>
          <w:lang w:val="en-ZW"/>
        </w:rPr>
      </w:pPr>
    </w:p>
    <w:p w:rsidR="008B093D" w:rsidRPr="00D05845" w:rsidRDefault="008B093D" w:rsidP="008B093D">
      <w:pPr>
        <w:pStyle w:val="FootnoteText"/>
        <w:ind w:left="144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w:t>
      </w:r>
      <w:r w:rsidRPr="00D05845">
        <w:rPr>
          <w:rFonts w:ascii="Times New Roman" w:hAnsi="Times New Roman" w:cs="Times New Roman"/>
          <w:iCs/>
          <w:sz w:val="24"/>
          <w:szCs w:val="24"/>
          <w:lang w:val="en-ZW"/>
        </w:rPr>
        <w:t>d</w:t>
      </w:r>
      <w:r w:rsidRPr="00D05845">
        <w:rPr>
          <w:rFonts w:ascii="Times New Roman" w:hAnsi="Times New Roman" w:cs="Times New Roman"/>
          <w:sz w:val="24"/>
          <w:szCs w:val="24"/>
          <w:lang w:val="en-ZW"/>
        </w:rPr>
        <w:t>)</w:t>
      </w:r>
      <w:r w:rsidR="000340CD" w:rsidRPr="00D05845">
        <w:rPr>
          <w:rFonts w:ascii="Times New Roman" w:hAnsi="Times New Roman" w:cs="Times New Roman"/>
          <w:sz w:val="24"/>
          <w:szCs w:val="24"/>
          <w:lang w:val="en-ZW"/>
        </w:rPr>
        <w:tab/>
      </w:r>
      <w:r w:rsidRPr="00D05845">
        <w:rPr>
          <w:rFonts w:ascii="Times New Roman" w:hAnsi="Times New Roman" w:cs="Times New Roman"/>
          <w:sz w:val="24"/>
          <w:szCs w:val="24"/>
          <w:lang w:val="en-ZW"/>
        </w:rPr>
        <w:t xml:space="preserve">any person acting in the public interest; </w:t>
      </w:r>
    </w:p>
    <w:p w:rsidR="008B093D" w:rsidRPr="00D05845" w:rsidRDefault="008B093D" w:rsidP="008B093D">
      <w:pPr>
        <w:pStyle w:val="FootnoteText"/>
        <w:ind w:left="1440"/>
        <w:jc w:val="both"/>
        <w:rPr>
          <w:rFonts w:ascii="Times New Roman" w:hAnsi="Times New Roman" w:cs="Times New Roman"/>
          <w:sz w:val="24"/>
          <w:szCs w:val="24"/>
          <w:lang w:val="en-ZW"/>
        </w:rPr>
      </w:pPr>
    </w:p>
    <w:p w:rsidR="008B093D" w:rsidRPr="00D05845" w:rsidRDefault="008B093D" w:rsidP="008B093D">
      <w:pPr>
        <w:pStyle w:val="FootnoteText"/>
        <w:ind w:left="2160" w:hanging="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w:t>
      </w:r>
      <w:r w:rsidRPr="00D05845">
        <w:rPr>
          <w:rFonts w:ascii="Times New Roman" w:hAnsi="Times New Roman" w:cs="Times New Roman"/>
          <w:iCs/>
          <w:sz w:val="24"/>
          <w:szCs w:val="24"/>
          <w:lang w:val="en-ZW"/>
        </w:rPr>
        <w:t>e</w:t>
      </w:r>
      <w:r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ab/>
        <w:t xml:space="preserve">any association acting in the interests of its members; </w:t>
      </w:r>
    </w:p>
    <w:p w:rsidR="008B093D" w:rsidRPr="00D05845" w:rsidRDefault="008B093D" w:rsidP="008B093D">
      <w:pPr>
        <w:pStyle w:val="FootnoteText"/>
        <w:ind w:left="1440" w:hanging="720"/>
        <w:jc w:val="both"/>
        <w:rPr>
          <w:rFonts w:ascii="Times New Roman" w:hAnsi="Times New Roman" w:cs="Times New Roman"/>
          <w:sz w:val="24"/>
          <w:szCs w:val="24"/>
          <w:lang w:val="en-ZW"/>
        </w:rPr>
      </w:pPr>
    </w:p>
    <w:p w:rsidR="008B093D" w:rsidRPr="00D05845" w:rsidRDefault="008B093D" w:rsidP="008B093D">
      <w:pPr>
        <w:pStyle w:val="FootnoteText"/>
        <w:ind w:left="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lastRenderedPageBreak/>
        <w:t>is entitled to approach a court, alleging that a fundamental right or freedom enshrined in this Chapter has been, is being or is likely to be infringed, and the court may grant appropriate relief, including a declaration of rights and an award of compensation.”</w:t>
      </w:r>
    </w:p>
    <w:p w:rsidR="008B093D" w:rsidRPr="00D05845" w:rsidRDefault="008B093D" w:rsidP="008B093D">
      <w:pPr>
        <w:pStyle w:val="FootnoteText"/>
        <w:spacing w:line="480" w:lineRule="auto"/>
        <w:jc w:val="both"/>
        <w:rPr>
          <w:rFonts w:ascii="Times New Roman" w:hAnsi="Times New Roman" w:cs="Times New Roman"/>
          <w:sz w:val="24"/>
          <w:szCs w:val="24"/>
          <w:lang w:val="en-ZW"/>
        </w:rPr>
      </w:pPr>
    </w:p>
    <w:p w:rsidR="008B093D" w:rsidRPr="00D05845" w:rsidRDefault="008B093D" w:rsidP="008B093D">
      <w:pPr>
        <w:pStyle w:val="FootnoteText"/>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Th</w:t>
      </w:r>
      <w:r w:rsidR="006C36BA" w:rsidRPr="00D05845">
        <w:rPr>
          <w:rFonts w:ascii="Times New Roman" w:hAnsi="Times New Roman" w:cs="Times New Roman"/>
          <w:sz w:val="24"/>
          <w:szCs w:val="24"/>
          <w:lang w:val="en-ZW"/>
        </w:rPr>
        <w:t>e</w:t>
      </w:r>
      <w:r w:rsidRPr="00D05845">
        <w:rPr>
          <w:rFonts w:ascii="Times New Roman" w:hAnsi="Times New Roman" w:cs="Times New Roman"/>
          <w:sz w:val="24"/>
          <w:szCs w:val="24"/>
          <w:lang w:val="en-ZW"/>
        </w:rPr>
        <w:t xml:space="preserve"> provision entitles any person to approach the courts and seek relief where he</w:t>
      </w:r>
      <w:r w:rsidR="00DF0B22" w:rsidRPr="00D05845">
        <w:rPr>
          <w:rFonts w:ascii="Times New Roman" w:hAnsi="Times New Roman" w:cs="Times New Roman"/>
          <w:sz w:val="24"/>
          <w:szCs w:val="24"/>
          <w:lang w:val="en-ZW"/>
        </w:rPr>
        <w:t xml:space="preserve"> or</w:t>
      </w:r>
      <w:r w:rsidRPr="00D05845">
        <w:rPr>
          <w:rFonts w:ascii="Times New Roman" w:hAnsi="Times New Roman" w:cs="Times New Roman"/>
          <w:sz w:val="24"/>
          <w:szCs w:val="24"/>
          <w:lang w:val="en-ZW"/>
        </w:rPr>
        <w:t xml:space="preserve"> she or it alleges that a fundamental right has been violated. It raises three important factors. </w:t>
      </w:r>
    </w:p>
    <w:p w:rsidR="008B093D" w:rsidRPr="00D05845" w:rsidRDefault="008B093D" w:rsidP="008B093D">
      <w:pPr>
        <w:pStyle w:val="NoSpacing"/>
        <w:rPr>
          <w:rFonts w:ascii="Times New Roman" w:hAnsi="Times New Roman" w:cs="Times New Roman"/>
          <w:sz w:val="24"/>
          <w:szCs w:val="24"/>
          <w:lang w:val="en-ZW"/>
        </w:rPr>
      </w:pPr>
    </w:p>
    <w:p w:rsidR="008B093D" w:rsidRPr="00D05845" w:rsidRDefault="008B093D" w:rsidP="008B093D">
      <w:pPr>
        <w:pStyle w:val="FootnoteText"/>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The first factor is that </w:t>
      </w:r>
      <w:r w:rsidR="00DA639A" w:rsidRPr="00D05845">
        <w:rPr>
          <w:rFonts w:ascii="Times New Roman" w:hAnsi="Times New Roman" w:cs="Times New Roman"/>
          <w:sz w:val="24"/>
          <w:szCs w:val="24"/>
          <w:lang w:val="en-ZW"/>
        </w:rPr>
        <w:t>the provisions of s 85(1) of the Constitution</w:t>
      </w:r>
      <w:r w:rsidRPr="00D05845">
        <w:rPr>
          <w:rFonts w:ascii="Times New Roman" w:hAnsi="Times New Roman" w:cs="Times New Roman"/>
          <w:sz w:val="24"/>
          <w:szCs w:val="24"/>
          <w:lang w:val="en-ZW"/>
        </w:rPr>
        <w:t xml:space="preserve"> do not</w:t>
      </w:r>
      <w:r w:rsidR="00DF0B22" w:rsidRPr="00D05845">
        <w:rPr>
          <w:rFonts w:ascii="Times New Roman" w:hAnsi="Times New Roman" w:cs="Times New Roman"/>
          <w:sz w:val="24"/>
          <w:szCs w:val="24"/>
          <w:lang w:val="en-ZW"/>
        </w:rPr>
        <w:t xml:space="preserve"> limit the right of approach to vindicate</w:t>
      </w:r>
      <w:r w:rsidRPr="00D05845">
        <w:rPr>
          <w:rFonts w:ascii="Times New Roman" w:hAnsi="Times New Roman" w:cs="Times New Roman"/>
          <w:sz w:val="24"/>
          <w:szCs w:val="24"/>
          <w:lang w:val="en-ZW"/>
        </w:rPr>
        <w:t xml:space="preserve"> </w:t>
      </w:r>
      <w:r w:rsidR="00DF0B22" w:rsidRPr="00D05845">
        <w:rPr>
          <w:rFonts w:ascii="Times New Roman" w:hAnsi="Times New Roman" w:cs="Times New Roman"/>
          <w:sz w:val="24"/>
          <w:szCs w:val="24"/>
          <w:lang w:val="en-ZW"/>
        </w:rPr>
        <w:t>a fundamental right or freedom to a specific court.</w:t>
      </w:r>
      <w:r w:rsidRPr="00D05845">
        <w:rPr>
          <w:rFonts w:ascii="Times New Roman" w:hAnsi="Times New Roman" w:cs="Times New Roman"/>
          <w:sz w:val="24"/>
          <w:szCs w:val="24"/>
          <w:lang w:val="en-ZW"/>
        </w:rPr>
        <w:t xml:space="preserve"> The present application </w:t>
      </w:r>
      <w:r w:rsidR="00DF0B22" w:rsidRPr="00D05845">
        <w:rPr>
          <w:rFonts w:ascii="Times New Roman" w:hAnsi="Times New Roman" w:cs="Times New Roman"/>
          <w:sz w:val="24"/>
          <w:szCs w:val="24"/>
          <w:lang w:val="en-ZW"/>
        </w:rPr>
        <w:t>is based</w:t>
      </w:r>
      <w:r w:rsidRPr="00D05845">
        <w:rPr>
          <w:rFonts w:ascii="Times New Roman" w:hAnsi="Times New Roman" w:cs="Times New Roman"/>
          <w:sz w:val="24"/>
          <w:szCs w:val="24"/>
          <w:lang w:val="en-ZW"/>
        </w:rPr>
        <w:t xml:space="preserve"> o</w:t>
      </w:r>
      <w:r w:rsidR="00DF0B22" w:rsidRPr="00D05845">
        <w:rPr>
          <w:rFonts w:ascii="Times New Roman" w:hAnsi="Times New Roman" w:cs="Times New Roman"/>
          <w:sz w:val="24"/>
          <w:szCs w:val="24"/>
          <w:lang w:val="en-ZW"/>
        </w:rPr>
        <w:t>n</w:t>
      </w:r>
      <w:r w:rsidRPr="00D05845">
        <w:rPr>
          <w:rFonts w:ascii="Times New Roman" w:hAnsi="Times New Roman" w:cs="Times New Roman"/>
          <w:sz w:val="24"/>
          <w:szCs w:val="24"/>
          <w:lang w:val="en-ZW"/>
        </w:rPr>
        <w:t xml:space="preserve"> an allegation of violation of fundamental right</w:t>
      </w:r>
      <w:r w:rsidR="00DF0B22" w:rsidRPr="00D05845">
        <w:rPr>
          <w:rFonts w:ascii="Times New Roman" w:hAnsi="Times New Roman" w:cs="Times New Roman"/>
          <w:sz w:val="24"/>
          <w:szCs w:val="24"/>
          <w:lang w:val="en-ZW"/>
        </w:rPr>
        <w:t>s. T</w:t>
      </w:r>
      <w:r w:rsidRPr="00D05845">
        <w:rPr>
          <w:rFonts w:ascii="Times New Roman" w:hAnsi="Times New Roman" w:cs="Times New Roman"/>
          <w:sz w:val="24"/>
          <w:szCs w:val="24"/>
          <w:lang w:val="en-ZW"/>
        </w:rPr>
        <w:t>he applicant correctly approached the Court</w:t>
      </w:r>
      <w:r w:rsidR="00DF0B22" w:rsidRPr="00D05845">
        <w:rPr>
          <w:rFonts w:ascii="Times New Roman" w:hAnsi="Times New Roman" w:cs="Times New Roman"/>
          <w:sz w:val="24"/>
          <w:szCs w:val="24"/>
          <w:lang w:val="en-ZW"/>
        </w:rPr>
        <w:t xml:space="preserve"> for appropriate relief</w:t>
      </w:r>
      <w:r w:rsidRPr="00D05845">
        <w:rPr>
          <w:rFonts w:ascii="Times New Roman" w:hAnsi="Times New Roman" w:cs="Times New Roman"/>
          <w:sz w:val="24"/>
          <w:szCs w:val="24"/>
          <w:lang w:val="en-ZW"/>
        </w:rPr>
        <w:t xml:space="preserve">. </w:t>
      </w:r>
    </w:p>
    <w:p w:rsidR="008B093D" w:rsidRPr="00D05845" w:rsidRDefault="008B093D" w:rsidP="008B093D">
      <w:pPr>
        <w:pStyle w:val="NoSpacing"/>
        <w:rPr>
          <w:rFonts w:ascii="Times New Roman" w:hAnsi="Times New Roman" w:cs="Times New Roman"/>
          <w:sz w:val="24"/>
          <w:szCs w:val="24"/>
          <w:lang w:val="en-ZW"/>
        </w:rPr>
      </w:pPr>
    </w:p>
    <w:p w:rsidR="008B093D" w:rsidRPr="00D05845" w:rsidRDefault="007D1917" w:rsidP="007D1917">
      <w:pPr>
        <w:pStyle w:val="FootnoteText"/>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lang w:val="en-ZW"/>
        </w:rPr>
        <w:t>The s</w:t>
      </w:r>
      <w:r w:rsidR="008B093D" w:rsidRPr="00D05845">
        <w:rPr>
          <w:rFonts w:ascii="Times New Roman" w:hAnsi="Times New Roman" w:cs="Times New Roman"/>
          <w:sz w:val="24"/>
          <w:szCs w:val="24"/>
          <w:lang w:val="en-ZW"/>
        </w:rPr>
        <w:t>econd</w:t>
      </w:r>
      <w:r w:rsidRPr="00D05845">
        <w:rPr>
          <w:rFonts w:ascii="Times New Roman" w:hAnsi="Times New Roman" w:cs="Times New Roman"/>
          <w:sz w:val="24"/>
          <w:szCs w:val="24"/>
          <w:lang w:val="en-ZW"/>
        </w:rPr>
        <w:t xml:space="preserve"> point is that</w:t>
      </w:r>
      <w:r w:rsidR="008B093D" w:rsidRPr="00D05845">
        <w:rPr>
          <w:rFonts w:ascii="Times New Roman" w:hAnsi="Times New Roman" w:cs="Times New Roman"/>
          <w:sz w:val="24"/>
          <w:szCs w:val="24"/>
          <w:lang w:val="en-ZW"/>
        </w:rPr>
        <w:t xml:space="preserve"> s</w:t>
      </w:r>
      <w:r w:rsidR="00E4167B" w:rsidRPr="00D05845">
        <w:rPr>
          <w:rFonts w:ascii="Times New Roman" w:hAnsi="Times New Roman" w:cs="Times New Roman"/>
          <w:sz w:val="24"/>
          <w:szCs w:val="24"/>
          <w:lang w:val="en-ZW"/>
        </w:rPr>
        <w:t> </w:t>
      </w:r>
      <w:r w:rsidR="008B093D" w:rsidRPr="00D05845">
        <w:rPr>
          <w:rFonts w:ascii="Times New Roman" w:hAnsi="Times New Roman" w:cs="Times New Roman"/>
          <w:sz w:val="24"/>
          <w:szCs w:val="24"/>
          <w:lang w:val="en-ZW"/>
        </w:rPr>
        <w:t>85</w:t>
      </w:r>
      <w:r w:rsidR="00DA639A" w:rsidRPr="00D05845">
        <w:rPr>
          <w:rFonts w:ascii="Times New Roman" w:hAnsi="Times New Roman" w:cs="Times New Roman"/>
          <w:sz w:val="24"/>
          <w:szCs w:val="24"/>
          <w:lang w:val="en-ZW"/>
        </w:rPr>
        <w:t>(1)</w:t>
      </w:r>
      <w:r w:rsidR="008B093D" w:rsidRPr="00D05845">
        <w:rPr>
          <w:rFonts w:ascii="Times New Roman" w:hAnsi="Times New Roman" w:cs="Times New Roman"/>
          <w:sz w:val="24"/>
          <w:szCs w:val="24"/>
          <w:lang w:val="en-ZW"/>
        </w:rPr>
        <w:t xml:space="preserve"> </w:t>
      </w:r>
      <w:r w:rsidRPr="00D05845">
        <w:rPr>
          <w:rFonts w:ascii="Times New Roman" w:hAnsi="Times New Roman" w:cs="Times New Roman"/>
          <w:sz w:val="24"/>
          <w:szCs w:val="24"/>
          <w:lang w:val="en-ZW"/>
        </w:rPr>
        <w:t>o</w:t>
      </w:r>
      <w:r w:rsidR="00E4167B" w:rsidRPr="00D05845">
        <w:rPr>
          <w:rFonts w:ascii="Times New Roman" w:hAnsi="Times New Roman" w:cs="Times New Roman"/>
          <w:sz w:val="24"/>
          <w:szCs w:val="24"/>
          <w:lang w:val="en-ZW"/>
        </w:rPr>
        <w:t>f the Constitution</w:t>
      </w:r>
      <w:r w:rsidR="00E4167B" w:rsidRPr="00D05845">
        <w:rPr>
          <w:rFonts w:ascii="Times New Roman" w:hAnsi="Times New Roman" w:cs="Times New Roman"/>
          <w:color w:val="FF0000"/>
          <w:sz w:val="24"/>
          <w:szCs w:val="24"/>
          <w:lang w:val="en-ZW"/>
        </w:rPr>
        <w:t xml:space="preserve"> </w:t>
      </w:r>
      <w:r w:rsidRPr="00D05845">
        <w:rPr>
          <w:rFonts w:ascii="Times New Roman" w:hAnsi="Times New Roman" w:cs="Times New Roman"/>
          <w:sz w:val="24"/>
          <w:szCs w:val="24"/>
          <w:lang w:val="en-ZW"/>
        </w:rPr>
        <w:t xml:space="preserve">requires that a person with the stated interests in the protection and enforcement of a fundamental right or freedom enshrined in </w:t>
      </w:r>
      <w:r w:rsidRPr="00D05845">
        <w:rPr>
          <w:rFonts w:ascii="Times New Roman" w:hAnsi="Times New Roman" w:cs="Times New Roman"/>
          <w:i/>
          <w:sz w:val="24"/>
          <w:szCs w:val="24"/>
          <w:lang w:val="en-ZW"/>
        </w:rPr>
        <w:t>Chapter 4</w:t>
      </w:r>
      <w:r w:rsidRPr="00D05845">
        <w:rPr>
          <w:rFonts w:ascii="Times New Roman" w:hAnsi="Times New Roman" w:cs="Times New Roman"/>
          <w:sz w:val="24"/>
          <w:szCs w:val="24"/>
          <w:lang w:val="en-ZW"/>
        </w:rPr>
        <w:t xml:space="preserve"> only has to allege infringement of the right or freedom to have the right of access to a court to seek appropriate relief</w:t>
      </w:r>
      <w:r w:rsidR="008B093D"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 xml:space="preserve"> I</w:t>
      </w:r>
      <w:r w:rsidR="008B093D" w:rsidRPr="00D05845">
        <w:rPr>
          <w:rFonts w:ascii="Times New Roman" w:hAnsi="Times New Roman" w:cs="Times New Roman"/>
          <w:sz w:val="24"/>
          <w:szCs w:val="24"/>
          <w:lang w:val="en-ZW"/>
        </w:rPr>
        <w:t>n</w:t>
      </w:r>
      <w:r w:rsidR="00E4167B" w:rsidRPr="00D05845">
        <w:rPr>
          <w:rFonts w:ascii="Times New Roman" w:hAnsi="Times New Roman" w:cs="Times New Roman"/>
          <w:sz w:val="24"/>
          <w:szCs w:val="24"/>
          <w:lang w:val="en-ZW"/>
        </w:rPr>
        <w:t xml:space="preserve"> the</w:t>
      </w:r>
      <w:r w:rsidR="008B093D" w:rsidRPr="00D05845">
        <w:rPr>
          <w:rFonts w:ascii="Times New Roman" w:hAnsi="Times New Roman" w:cs="Times New Roman"/>
          <w:sz w:val="24"/>
          <w:szCs w:val="24"/>
          <w:lang w:val="en-ZW"/>
        </w:rPr>
        <w:t xml:space="preserve"> </w:t>
      </w:r>
      <w:r w:rsidR="008B093D" w:rsidRPr="00D05845">
        <w:rPr>
          <w:rFonts w:ascii="Times New Roman" w:hAnsi="Times New Roman" w:cs="Times New Roman"/>
          <w:i/>
          <w:sz w:val="24"/>
          <w:szCs w:val="24"/>
        </w:rPr>
        <w:t>Meda</w:t>
      </w:r>
      <w:r w:rsidR="00E4167B" w:rsidRPr="00D05845">
        <w:rPr>
          <w:rFonts w:ascii="Times New Roman" w:hAnsi="Times New Roman" w:cs="Times New Roman"/>
          <w:sz w:val="24"/>
          <w:szCs w:val="24"/>
        </w:rPr>
        <w:t xml:space="preserve"> case</w:t>
      </w:r>
      <w:r w:rsidR="008B093D" w:rsidRPr="00D05845">
        <w:rPr>
          <w:rFonts w:ascii="Times New Roman" w:hAnsi="Times New Roman" w:cs="Times New Roman"/>
          <w:i/>
          <w:sz w:val="24"/>
          <w:szCs w:val="24"/>
        </w:rPr>
        <w:t xml:space="preserve"> supra</w:t>
      </w:r>
      <w:r w:rsidR="008B093D" w:rsidRPr="00D05845">
        <w:rPr>
          <w:rFonts w:ascii="Times New Roman" w:hAnsi="Times New Roman" w:cs="Times New Roman"/>
          <w:sz w:val="24"/>
          <w:szCs w:val="24"/>
        </w:rPr>
        <w:t xml:space="preserve"> </w:t>
      </w:r>
      <w:r w:rsidRPr="00D05845">
        <w:rPr>
          <w:rFonts w:ascii="Times New Roman" w:hAnsi="Times New Roman" w:cs="Times New Roman"/>
          <w:sz w:val="24"/>
          <w:szCs w:val="24"/>
        </w:rPr>
        <w:t xml:space="preserve">at 236B-D </w:t>
      </w:r>
      <w:r w:rsidR="008B093D" w:rsidRPr="00D05845">
        <w:rPr>
          <w:rFonts w:ascii="Times New Roman" w:hAnsi="Times New Roman" w:cs="Times New Roman"/>
          <w:sz w:val="24"/>
          <w:szCs w:val="24"/>
        </w:rPr>
        <w:t xml:space="preserve">the Court </w:t>
      </w:r>
      <w:r w:rsidRPr="00D05845">
        <w:rPr>
          <w:rFonts w:ascii="Times New Roman" w:hAnsi="Times New Roman" w:cs="Times New Roman"/>
          <w:sz w:val="24"/>
          <w:szCs w:val="24"/>
        </w:rPr>
        <w:t>said:</w:t>
      </w:r>
    </w:p>
    <w:p w:rsidR="008B093D" w:rsidRPr="00D05845" w:rsidRDefault="008B093D" w:rsidP="008B093D">
      <w:pPr>
        <w:pStyle w:val="FootnoteText"/>
        <w:ind w:left="720"/>
        <w:jc w:val="both"/>
        <w:rPr>
          <w:rFonts w:ascii="Times New Roman" w:hAnsi="Times New Roman" w:cs="Times New Roman"/>
          <w:sz w:val="24"/>
          <w:szCs w:val="24"/>
        </w:rPr>
      </w:pPr>
      <w:r w:rsidRPr="00D05845">
        <w:rPr>
          <w:rFonts w:ascii="Times New Roman" w:hAnsi="Times New Roman" w:cs="Times New Roman"/>
          <w:sz w:val="24"/>
          <w:szCs w:val="24"/>
        </w:rPr>
        <w:t>“It is clear from a reading of s 85(1) of the Constitution that a person approaching the Court in terms of the section only has to allege an infringement of a fundamental human right for the Court to be seized with the matter.  The purpose of the section is to allow litigants as much freedom of access to courts on questions of violation of fundamental human rights and freedoms with minimal technicalities.  The facts on which the allegation is based must, of course, appear in the founding affidavit.</w:t>
      </w:r>
    </w:p>
    <w:p w:rsidR="008B093D" w:rsidRPr="00D05845" w:rsidRDefault="008B093D" w:rsidP="008B093D">
      <w:pPr>
        <w:pStyle w:val="FootnoteText"/>
        <w:ind w:left="720"/>
        <w:jc w:val="both"/>
        <w:rPr>
          <w:rFonts w:ascii="Times New Roman" w:hAnsi="Times New Roman" w:cs="Times New Roman"/>
          <w:sz w:val="24"/>
          <w:szCs w:val="24"/>
        </w:rPr>
      </w:pPr>
    </w:p>
    <w:p w:rsidR="008B093D" w:rsidRPr="00D05845" w:rsidRDefault="008B093D" w:rsidP="00F67604">
      <w:pPr>
        <w:pStyle w:val="FootnoteText"/>
        <w:ind w:left="720" w:firstLine="720"/>
        <w:jc w:val="both"/>
        <w:rPr>
          <w:rFonts w:ascii="Times New Roman" w:hAnsi="Times New Roman" w:cs="Times New Roman"/>
          <w:sz w:val="24"/>
          <w:szCs w:val="24"/>
        </w:rPr>
      </w:pPr>
      <w:r w:rsidRPr="00D05845">
        <w:rPr>
          <w:rFonts w:ascii="Times New Roman" w:hAnsi="Times New Roman" w:cs="Times New Roman"/>
          <w:sz w:val="24"/>
          <w:szCs w:val="24"/>
        </w:rPr>
        <w:t>Whether or not the allegation is subsequently established as true is a question which does not arise in an enquiry as to whether the matter is properly before the Court in terms of s 85(1).  In this case, the applicant alleged in the founding affidavit that her right to property had been infringed. Whether her allegation is true or not is not the issue.  What matters is that she alleged a violation of a fundamental human right and as such the Court was properly seized with the matter.  The question of the veracity of the allegation would have been tested on the basis of evidence placed before the Court.”</w:t>
      </w:r>
      <w:r w:rsidRPr="00D05845">
        <w:rPr>
          <w:rFonts w:ascii="Times New Roman" w:hAnsi="Times New Roman" w:cs="Times New Roman"/>
          <w:i/>
          <w:sz w:val="24"/>
          <w:szCs w:val="24"/>
        </w:rPr>
        <w:tab/>
      </w:r>
    </w:p>
    <w:p w:rsidR="008B093D" w:rsidRPr="00D05845" w:rsidRDefault="008B093D" w:rsidP="008B093D">
      <w:pPr>
        <w:pStyle w:val="FootnoteText"/>
        <w:spacing w:line="480" w:lineRule="auto"/>
        <w:ind w:firstLine="360"/>
        <w:jc w:val="both"/>
        <w:rPr>
          <w:rFonts w:ascii="Times New Roman" w:hAnsi="Times New Roman" w:cs="Times New Roman"/>
          <w:sz w:val="24"/>
          <w:szCs w:val="24"/>
          <w:lang w:val="en-ZW"/>
        </w:rPr>
      </w:pPr>
    </w:p>
    <w:p w:rsidR="008B093D" w:rsidRPr="00D05845" w:rsidRDefault="008B093D" w:rsidP="00F67604">
      <w:pPr>
        <w:pStyle w:val="FootnoteText"/>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The third factor is that constitutional provisions are binding and the Court ought to be guided accordingly. Section 2 of the Constitution makes the Constitution the supreme law of the land. In this regard, s 3 of the Constitution provides for the values and principles which </w:t>
      </w:r>
      <w:r w:rsidRPr="00D05845">
        <w:rPr>
          <w:rFonts w:ascii="Times New Roman" w:hAnsi="Times New Roman" w:cs="Times New Roman"/>
          <w:sz w:val="24"/>
          <w:szCs w:val="24"/>
          <w:lang w:val="en-ZW"/>
        </w:rPr>
        <w:lastRenderedPageBreak/>
        <w:t>should guide all institutions and persons in Zimbabwe. Section 85</w:t>
      </w:r>
      <w:r w:rsidR="008715CE" w:rsidRPr="00D05845">
        <w:rPr>
          <w:rFonts w:ascii="Times New Roman" w:hAnsi="Times New Roman" w:cs="Times New Roman"/>
          <w:sz w:val="24"/>
          <w:szCs w:val="24"/>
          <w:lang w:val="en-ZW"/>
        </w:rPr>
        <w:t>(1)</w:t>
      </w:r>
      <w:r w:rsidRPr="00D05845">
        <w:rPr>
          <w:rFonts w:ascii="Times New Roman" w:hAnsi="Times New Roman" w:cs="Times New Roman"/>
          <w:sz w:val="24"/>
          <w:szCs w:val="24"/>
          <w:lang w:val="en-ZW"/>
        </w:rPr>
        <w:t xml:space="preserve"> ought, therefore, to be understood in the </w:t>
      </w:r>
      <w:r w:rsidR="008715CE" w:rsidRPr="00D05845">
        <w:rPr>
          <w:rFonts w:ascii="Times New Roman" w:hAnsi="Times New Roman" w:cs="Times New Roman"/>
          <w:sz w:val="24"/>
          <w:szCs w:val="24"/>
          <w:lang w:val="en-ZW"/>
        </w:rPr>
        <w:t>context</w:t>
      </w:r>
      <w:r w:rsidRPr="00D05845">
        <w:rPr>
          <w:rFonts w:ascii="Times New Roman" w:hAnsi="Times New Roman" w:cs="Times New Roman"/>
          <w:sz w:val="24"/>
          <w:szCs w:val="24"/>
          <w:lang w:val="en-ZW"/>
        </w:rPr>
        <w:t xml:space="preserve"> of s 3 of the Constitution. The most relevant principles to the present matter are the supremacy of the Constitution, </w:t>
      </w:r>
      <w:r w:rsidR="003202B8" w:rsidRPr="00D05845">
        <w:rPr>
          <w:rFonts w:ascii="Times New Roman" w:hAnsi="Times New Roman" w:cs="Times New Roman"/>
          <w:sz w:val="24"/>
          <w:szCs w:val="24"/>
          <w:lang w:val="en-ZW"/>
        </w:rPr>
        <w:t xml:space="preserve">the </w:t>
      </w:r>
      <w:r w:rsidRPr="00D05845">
        <w:rPr>
          <w:rFonts w:ascii="Times New Roman" w:hAnsi="Times New Roman" w:cs="Times New Roman"/>
          <w:sz w:val="24"/>
          <w:szCs w:val="24"/>
          <w:lang w:val="en-ZW"/>
        </w:rPr>
        <w:t xml:space="preserve">rule of law, </w:t>
      </w:r>
      <w:r w:rsidR="003202B8" w:rsidRPr="00D05845">
        <w:rPr>
          <w:rFonts w:ascii="Times New Roman" w:hAnsi="Times New Roman" w:cs="Times New Roman"/>
          <w:sz w:val="24"/>
          <w:szCs w:val="24"/>
          <w:lang w:val="en-ZW"/>
        </w:rPr>
        <w:t xml:space="preserve">and </w:t>
      </w:r>
      <w:r w:rsidRPr="00D05845">
        <w:rPr>
          <w:rFonts w:ascii="Times New Roman" w:hAnsi="Times New Roman" w:cs="Times New Roman"/>
          <w:sz w:val="24"/>
          <w:szCs w:val="24"/>
          <w:lang w:val="en-ZW"/>
        </w:rPr>
        <w:t>fundamental human rights and freedoms.</w:t>
      </w:r>
    </w:p>
    <w:p w:rsidR="003202B8" w:rsidRPr="00D05845" w:rsidRDefault="003202B8" w:rsidP="003202B8">
      <w:pPr>
        <w:pStyle w:val="NoSpacing"/>
        <w:rPr>
          <w:rFonts w:ascii="Times New Roman" w:hAnsi="Times New Roman" w:cs="Times New Roman"/>
          <w:sz w:val="24"/>
          <w:szCs w:val="24"/>
          <w:lang w:val="en-ZW"/>
        </w:rPr>
      </w:pPr>
    </w:p>
    <w:p w:rsidR="00E4167B" w:rsidRPr="00D05845" w:rsidRDefault="008B093D" w:rsidP="00F67604">
      <w:pPr>
        <w:pStyle w:val="FootnoteText"/>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These principles are central </w:t>
      </w:r>
      <w:r w:rsidR="008715CE" w:rsidRPr="00D05845">
        <w:rPr>
          <w:rFonts w:ascii="Times New Roman" w:hAnsi="Times New Roman" w:cs="Times New Roman"/>
          <w:sz w:val="24"/>
          <w:szCs w:val="24"/>
          <w:lang w:val="en-ZW"/>
        </w:rPr>
        <w:t>to</w:t>
      </w:r>
      <w:r w:rsidRPr="00D05845">
        <w:rPr>
          <w:rFonts w:ascii="Times New Roman" w:hAnsi="Times New Roman" w:cs="Times New Roman"/>
          <w:sz w:val="24"/>
          <w:szCs w:val="24"/>
          <w:lang w:val="en-ZW"/>
        </w:rPr>
        <w:t xml:space="preserve"> the approach that courts ought to take when adjudicating all matters. The Constitution itself protects </w:t>
      </w:r>
      <w:r w:rsidR="008715CE" w:rsidRPr="00D05845">
        <w:rPr>
          <w:rFonts w:ascii="Times New Roman" w:hAnsi="Times New Roman" w:cs="Times New Roman"/>
          <w:sz w:val="24"/>
          <w:szCs w:val="24"/>
          <w:lang w:val="en-ZW"/>
        </w:rPr>
        <w:t xml:space="preserve">fundamental </w:t>
      </w:r>
      <w:r w:rsidRPr="00D05845">
        <w:rPr>
          <w:rFonts w:ascii="Times New Roman" w:hAnsi="Times New Roman" w:cs="Times New Roman"/>
          <w:sz w:val="24"/>
          <w:szCs w:val="24"/>
          <w:lang w:val="en-ZW"/>
        </w:rPr>
        <w:t xml:space="preserve">rights </w:t>
      </w:r>
      <w:r w:rsidR="00DA639A" w:rsidRPr="00D05845">
        <w:rPr>
          <w:rFonts w:ascii="Times New Roman" w:hAnsi="Times New Roman" w:cs="Times New Roman"/>
          <w:sz w:val="24"/>
          <w:szCs w:val="24"/>
          <w:lang w:val="en-ZW"/>
        </w:rPr>
        <w:t xml:space="preserve">and freedoms </w:t>
      </w:r>
      <w:r w:rsidRPr="00D05845">
        <w:rPr>
          <w:rFonts w:ascii="Times New Roman" w:hAnsi="Times New Roman" w:cs="Times New Roman"/>
          <w:sz w:val="24"/>
          <w:szCs w:val="24"/>
          <w:lang w:val="en-ZW"/>
        </w:rPr>
        <w:t xml:space="preserve">and further provides that all institutions including the </w:t>
      </w:r>
      <w:r w:rsidR="009D41C1" w:rsidRPr="00D05845">
        <w:rPr>
          <w:rFonts w:ascii="Times New Roman" w:hAnsi="Times New Roman" w:cs="Times New Roman"/>
          <w:sz w:val="24"/>
          <w:szCs w:val="24"/>
          <w:lang w:val="en-ZW"/>
        </w:rPr>
        <w:t>J</w:t>
      </w:r>
      <w:r w:rsidRPr="00D05845">
        <w:rPr>
          <w:rFonts w:ascii="Times New Roman" w:hAnsi="Times New Roman" w:cs="Times New Roman"/>
          <w:sz w:val="24"/>
          <w:szCs w:val="24"/>
          <w:lang w:val="en-ZW"/>
        </w:rPr>
        <w:t>udiciary are bound to comply</w:t>
      </w:r>
      <w:r w:rsidR="008715CE" w:rsidRPr="00D05845">
        <w:rPr>
          <w:rFonts w:ascii="Times New Roman" w:hAnsi="Times New Roman" w:cs="Times New Roman"/>
          <w:sz w:val="24"/>
          <w:szCs w:val="24"/>
          <w:lang w:val="en-ZW"/>
        </w:rPr>
        <w:t xml:space="preserve"> </w:t>
      </w:r>
      <w:r w:rsidR="00E4167B" w:rsidRPr="00D05845">
        <w:rPr>
          <w:rFonts w:ascii="Times New Roman" w:hAnsi="Times New Roman" w:cs="Times New Roman"/>
          <w:sz w:val="24"/>
          <w:szCs w:val="24"/>
          <w:lang w:val="en-ZW"/>
        </w:rPr>
        <w:t>with its provisions</w:t>
      </w:r>
      <w:r w:rsidR="00F05F4F"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 xml:space="preserve"> In this regard, the rule of law demands that there be accountability before the law by all persons and institutions exercising public authority. The requirement for accountability speaks to the need to respect fundamental human rights and freedoms through </w:t>
      </w:r>
      <w:r w:rsidR="00DA714E" w:rsidRPr="00D05845">
        <w:rPr>
          <w:rFonts w:ascii="Times New Roman" w:hAnsi="Times New Roman" w:cs="Times New Roman"/>
          <w:sz w:val="24"/>
          <w:szCs w:val="24"/>
          <w:lang w:val="en-ZW"/>
        </w:rPr>
        <w:t>p</w:t>
      </w:r>
      <w:r w:rsidRPr="00D05845">
        <w:rPr>
          <w:rFonts w:ascii="Times New Roman" w:hAnsi="Times New Roman" w:cs="Times New Roman"/>
          <w:sz w:val="24"/>
          <w:szCs w:val="24"/>
          <w:lang w:val="en-ZW"/>
        </w:rPr>
        <w:t>rocedural fairness and regularity in the administration of justice. The Supreme Court is included. Where a decision of the Supreme Court is challenged on the basis that it violated a fundamental right or freedom</w:t>
      </w:r>
      <w:r w:rsidR="00E4167B" w:rsidRPr="00D05845">
        <w:rPr>
          <w:rFonts w:ascii="Times New Roman" w:hAnsi="Times New Roman" w:cs="Times New Roman"/>
          <w:sz w:val="24"/>
          <w:szCs w:val="24"/>
          <w:lang w:val="en-ZW"/>
        </w:rPr>
        <w:t>,</w:t>
      </w:r>
      <w:r w:rsidRPr="00D05845">
        <w:rPr>
          <w:rFonts w:ascii="Times New Roman" w:hAnsi="Times New Roman" w:cs="Times New Roman"/>
          <w:sz w:val="24"/>
          <w:szCs w:val="24"/>
          <w:lang w:val="en-ZW"/>
        </w:rPr>
        <w:t xml:space="preserve"> a party has the right to approach the Court. If s 85(1) of the Constitution is not interpreted in this way, it would mean that the Supreme Court is put outside the scope of ss 44 and 45 of the Constitution. That would be in violation of the principle of legality by which all bodies and institutions exercising public authority are bound. </w:t>
      </w:r>
    </w:p>
    <w:p w:rsidR="00E4167B" w:rsidRPr="00D05845" w:rsidRDefault="00E4167B" w:rsidP="00E4167B">
      <w:pPr>
        <w:pStyle w:val="NoSpacing"/>
        <w:rPr>
          <w:rFonts w:ascii="Times New Roman" w:hAnsi="Times New Roman" w:cs="Times New Roman"/>
          <w:sz w:val="24"/>
          <w:szCs w:val="24"/>
          <w:lang w:val="en-ZW"/>
        </w:rPr>
      </w:pPr>
    </w:p>
    <w:p w:rsidR="008B093D" w:rsidRPr="00D05845" w:rsidRDefault="008B093D" w:rsidP="009D41C1">
      <w:pPr>
        <w:pStyle w:val="FootnoteText"/>
        <w:spacing w:line="480" w:lineRule="auto"/>
        <w:ind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In </w:t>
      </w:r>
      <w:r w:rsidRPr="00D05845">
        <w:rPr>
          <w:rFonts w:ascii="Times New Roman" w:hAnsi="Times New Roman" w:cs="Times New Roman"/>
          <w:i/>
          <w:sz w:val="24"/>
          <w:szCs w:val="24"/>
          <w:lang w:val="en-ZW"/>
        </w:rPr>
        <w:t>Lytton Investments (Private) Limited</w:t>
      </w:r>
      <w:r w:rsidRPr="00D05845">
        <w:rPr>
          <w:rFonts w:ascii="Times New Roman" w:hAnsi="Times New Roman" w:cs="Times New Roman"/>
          <w:sz w:val="24"/>
          <w:szCs w:val="24"/>
          <w:lang w:val="en-ZW"/>
        </w:rPr>
        <w:t xml:space="preserve"> </w:t>
      </w:r>
      <w:r w:rsidRPr="00D05845">
        <w:rPr>
          <w:rFonts w:ascii="Times New Roman" w:hAnsi="Times New Roman" w:cs="Times New Roman"/>
          <w:i/>
          <w:sz w:val="24"/>
          <w:szCs w:val="24"/>
          <w:lang w:val="en-ZW"/>
        </w:rPr>
        <w:t xml:space="preserve">v Standard Chartered Bank Zimbabwe Limited &amp; Anor </w:t>
      </w:r>
      <w:r w:rsidR="00620B11" w:rsidRPr="00D05845">
        <w:rPr>
          <w:rFonts w:ascii="Times New Roman" w:hAnsi="Times New Roman" w:cs="Times New Roman"/>
          <w:bCs/>
          <w:sz w:val="24"/>
          <w:szCs w:val="24"/>
        </w:rPr>
        <w:t>CCZ 11/18</w:t>
      </w:r>
      <w:r w:rsidRPr="00D05845">
        <w:rPr>
          <w:rFonts w:ascii="Times New Roman" w:hAnsi="Times New Roman" w:cs="Times New Roman"/>
          <w:i/>
          <w:sz w:val="24"/>
          <w:szCs w:val="24"/>
          <w:lang w:val="en-ZW"/>
        </w:rPr>
        <w:t>,</w:t>
      </w:r>
      <w:r w:rsidRPr="00D05845">
        <w:rPr>
          <w:rFonts w:ascii="Times New Roman" w:hAnsi="Times New Roman" w:cs="Times New Roman"/>
          <w:sz w:val="24"/>
          <w:szCs w:val="24"/>
          <w:lang w:val="en-ZW"/>
        </w:rPr>
        <w:t xml:space="preserve"> the Court noted </w:t>
      </w:r>
      <w:r w:rsidR="00501F05" w:rsidRPr="00D05845">
        <w:rPr>
          <w:rFonts w:ascii="Times New Roman" w:hAnsi="Times New Roman" w:cs="Times New Roman"/>
          <w:sz w:val="24"/>
          <w:szCs w:val="24"/>
          <w:lang w:val="en-ZW"/>
        </w:rPr>
        <w:t>at p</w:t>
      </w:r>
      <w:r w:rsidR="00D42BF9" w:rsidRPr="00D05845">
        <w:rPr>
          <w:rFonts w:ascii="Times New Roman" w:hAnsi="Times New Roman" w:cs="Times New Roman"/>
          <w:sz w:val="24"/>
          <w:szCs w:val="24"/>
          <w:lang w:val="en-ZW"/>
        </w:rPr>
        <w:t xml:space="preserve">p 6-11 </w:t>
      </w:r>
      <w:r w:rsidR="00501F05" w:rsidRPr="00D05845">
        <w:rPr>
          <w:rFonts w:ascii="Times New Roman" w:hAnsi="Times New Roman" w:cs="Times New Roman"/>
          <w:sz w:val="24"/>
          <w:szCs w:val="24"/>
          <w:lang w:val="en-ZW"/>
        </w:rPr>
        <w:t>of the cyclostyled judgment</w:t>
      </w:r>
      <w:r w:rsidR="00501F05" w:rsidRPr="00D05845">
        <w:rPr>
          <w:rFonts w:ascii="Times New Roman" w:hAnsi="Times New Roman" w:cs="Times New Roman"/>
          <w:color w:val="FF0000"/>
          <w:sz w:val="24"/>
          <w:szCs w:val="24"/>
          <w:lang w:val="en-ZW"/>
        </w:rPr>
        <w:t xml:space="preserve"> </w:t>
      </w:r>
      <w:r w:rsidRPr="00D05845">
        <w:rPr>
          <w:rFonts w:ascii="Times New Roman" w:hAnsi="Times New Roman" w:cs="Times New Roman"/>
          <w:sz w:val="24"/>
          <w:szCs w:val="24"/>
          <w:lang w:val="en-ZW"/>
        </w:rPr>
        <w:t>that:</w:t>
      </w:r>
    </w:p>
    <w:p w:rsidR="00D42BF9" w:rsidRPr="00D05845" w:rsidRDefault="008B093D" w:rsidP="00D42BF9">
      <w:pPr>
        <w:pStyle w:val="FootnoteText"/>
        <w:ind w:left="720"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“Consideration of the relevant constitutional provisions supports the view that the validity of a decision of the Supreme Court in proceedings involving non-constitutional matters may be challenged on the ground that it has infringed a fundamental right or freedom enshrined in </w:t>
      </w:r>
      <w:r w:rsidRPr="00D05845">
        <w:rPr>
          <w:rFonts w:ascii="Times New Roman" w:hAnsi="Times New Roman" w:cs="Times New Roman"/>
          <w:i/>
          <w:sz w:val="24"/>
          <w:szCs w:val="24"/>
          <w:lang w:val="en-ZW"/>
        </w:rPr>
        <w:t>Chapter</w:t>
      </w:r>
      <w:r w:rsidR="008715CE" w:rsidRPr="00D05845">
        <w:rPr>
          <w:rFonts w:ascii="Times New Roman" w:hAnsi="Times New Roman" w:cs="Times New Roman"/>
          <w:i/>
          <w:sz w:val="24"/>
          <w:szCs w:val="24"/>
          <w:lang w:val="en-ZW"/>
        </w:rPr>
        <w:t> 4</w:t>
      </w:r>
      <w:r w:rsidRPr="00D05845">
        <w:rPr>
          <w:rFonts w:ascii="Times New Roman" w:hAnsi="Times New Roman" w:cs="Times New Roman"/>
          <w:sz w:val="24"/>
          <w:szCs w:val="24"/>
          <w:lang w:val="en-ZW"/>
        </w:rPr>
        <w:t xml:space="preserve"> of the Constitution. The basis of the right of a party to the proceedings to challenge the validity of a decision of the Supreme Court in the circumstances is the Constitution itself. The right given to a litigant under s 85(1) of the Constitution to approach the Court for appropriate relief on the allegation stated is correlative to the constitutional obligation imposed on the Supreme Court as a body exercising public authority. … </w:t>
      </w:r>
    </w:p>
    <w:p w:rsidR="00D42BF9" w:rsidRPr="00D05845" w:rsidRDefault="00D42BF9" w:rsidP="00D42BF9">
      <w:pPr>
        <w:pStyle w:val="FootnoteText"/>
        <w:ind w:left="720" w:firstLine="720"/>
        <w:jc w:val="both"/>
        <w:rPr>
          <w:rFonts w:ascii="Times New Roman" w:hAnsi="Times New Roman" w:cs="Times New Roman"/>
          <w:sz w:val="24"/>
          <w:szCs w:val="24"/>
          <w:lang w:val="en-ZW"/>
        </w:rPr>
      </w:pPr>
    </w:p>
    <w:p w:rsidR="008B093D" w:rsidRPr="00D05845" w:rsidRDefault="008B093D" w:rsidP="00D42BF9">
      <w:pPr>
        <w:pStyle w:val="FootnoteText"/>
        <w:ind w:left="720" w:firstLine="720"/>
        <w:jc w:val="both"/>
        <w:rPr>
          <w:rFonts w:ascii="Times New Roman" w:hAnsi="Times New Roman" w:cs="Times New Roman"/>
          <w:sz w:val="24"/>
          <w:szCs w:val="24"/>
          <w:lang w:val="en-ZW"/>
        </w:rPr>
      </w:pPr>
      <w:r w:rsidRPr="00D05845">
        <w:rPr>
          <w:rFonts w:ascii="Times New Roman" w:hAnsi="Times New Roman" w:cs="Times New Roman"/>
          <w:sz w:val="24"/>
          <w:szCs w:val="24"/>
          <w:lang w:val="en-ZW"/>
        </w:rPr>
        <w:t xml:space="preserve">The scope of the right to approach the Court for appropriate relief under s 85(1) of the Constitution is not limited by specific objects against which the allegations of </w:t>
      </w:r>
      <w:r w:rsidRPr="00D05845">
        <w:rPr>
          <w:rFonts w:ascii="Times New Roman" w:hAnsi="Times New Roman" w:cs="Times New Roman"/>
          <w:sz w:val="24"/>
          <w:szCs w:val="24"/>
          <w:lang w:val="en-ZW"/>
        </w:rPr>
        <w:lastRenderedPageBreak/>
        <w:t xml:space="preserve">infringement of a fundamental right or freedom can be made. A constitutional complaint provided for under s 85(1) of the Constitution can be lodged against any act of public authority. A decision of the Supreme Court in </w:t>
      </w:r>
      <w:r w:rsidR="00B674F1" w:rsidRPr="00D05845">
        <w:rPr>
          <w:rFonts w:ascii="Times New Roman" w:hAnsi="Times New Roman" w:cs="Times New Roman"/>
          <w:sz w:val="24"/>
          <w:szCs w:val="24"/>
          <w:lang w:val="en-ZW"/>
        </w:rPr>
        <w:t xml:space="preserve">a </w:t>
      </w:r>
      <w:r w:rsidRPr="00D05845">
        <w:rPr>
          <w:rFonts w:ascii="Times New Roman" w:hAnsi="Times New Roman" w:cs="Times New Roman"/>
          <w:sz w:val="24"/>
          <w:szCs w:val="24"/>
          <w:lang w:val="en-ZW"/>
        </w:rPr>
        <w:t xml:space="preserve">case involving a non-constitutional issue would fall within the category of acts, the constitutional validity of which may be challenged on the grounds prescribed under s 85(1) of the Constitution.”  </w:t>
      </w:r>
    </w:p>
    <w:p w:rsidR="008B093D" w:rsidRPr="00D05845" w:rsidRDefault="008B093D" w:rsidP="008B093D">
      <w:pPr>
        <w:pStyle w:val="FootnoteText"/>
        <w:spacing w:line="480" w:lineRule="auto"/>
        <w:jc w:val="both"/>
        <w:rPr>
          <w:rFonts w:ascii="Times New Roman" w:hAnsi="Times New Roman" w:cs="Times New Roman"/>
          <w:sz w:val="24"/>
          <w:szCs w:val="24"/>
          <w:lang w:val="en-ZW"/>
        </w:rPr>
      </w:pPr>
    </w:p>
    <w:p w:rsidR="009D54FE" w:rsidRPr="00D05845" w:rsidRDefault="008B093D" w:rsidP="00060603">
      <w:pPr>
        <w:pStyle w:val="FootnoteText"/>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lang w:val="en-ZW"/>
        </w:rPr>
        <w:t>In this regard, s 44 of the Constitution falls under the Bill of Rights and provide</w:t>
      </w:r>
      <w:r w:rsidR="00620B11" w:rsidRPr="00D05845">
        <w:rPr>
          <w:rFonts w:ascii="Times New Roman" w:hAnsi="Times New Roman" w:cs="Times New Roman"/>
          <w:sz w:val="24"/>
          <w:szCs w:val="24"/>
          <w:lang w:val="en-ZW"/>
        </w:rPr>
        <w:t>s</w:t>
      </w:r>
      <w:r w:rsidRPr="00D05845">
        <w:rPr>
          <w:rFonts w:ascii="Times New Roman" w:hAnsi="Times New Roman" w:cs="Times New Roman"/>
          <w:sz w:val="24"/>
          <w:szCs w:val="24"/>
          <w:lang w:val="en-ZW"/>
        </w:rPr>
        <w:t xml:space="preserve"> that everyone must respect, </w:t>
      </w:r>
      <w:r w:rsidR="003C14C8" w:rsidRPr="00D05845">
        <w:rPr>
          <w:rFonts w:ascii="Times New Roman" w:hAnsi="Times New Roman" w:cs="Times New Roman"/>
          <w:sz w:val="24"/>
          <w:szCs w:val="24"/>
          <w:lang w:val="en-ZW"/>
        </w:rPr>
        <w:t>protect, promote</w:t>
      </w:r>
      <w:r w:rsidR="003C14C8" w:rsidRPr="00D05845">
        <w:rPr>
          <w:rFonts w:ascii="Times New Roman" w:hAnsi="Times New Roman" w:cs="Times New Roman"/>
          <w:color w:val="FF0000"/>
          <w:sz w:val="24"/>
          <w:szCs w:val="24"/>
          <w:lang w:val="en-ZW"/>
        </w:rPr>
        <w:t xml:space="preserve"> </w:t>
      </w:r>
      <w:r w:rsidRPr="00D05845">
        <w:rPr>
          <w:rFonts w:ascii="Times New Roman" w:hAnsi="Times New Roman" w:cs="Times New Roman"/>
          <w:sz w:val="24"/>
          <w:szCs w:val="24"/>
          <w:lang w:val="en-ZW"/>
        </w:rPr>
        <w:t>and fulfil the rights provided for in the Bill of Rights. Section 45(1) of the Constitution also falls under the Bill of Rights and binds the State</w:t>
      </w:r>
      <w:r w:rsidR="003202B8" w:rsidRPr="00D05845">
        <w:rPr>
          <w:rFonts w:ascii="Times New Roman" w:hAnsi="Times New Roman" w:cs="Times New Roman"/>
          <w:sz w:val="24"/>
          <w:szCs w:val="24"/>
          <w:lang w:val="en-ZW"/>
        </w:rPr>
        <w:t xml:space="preserve"> and</w:t>
      </w:r>
      <w:r w:rsidRPr="00D05845">
        <w:rPr>
          <w:rFonts w:ascii="Times New Roman" w:hAnsi="Times New Roman" w:cs="Times New Roman"/>
          <w:sz w:val="24"/>
          <w:szCs w:val="24"/>
          <w:lang w:val="en-ZW"/>
        </w:rPr>
        <w:t xml:space="preserve"> all institutions and agencies, including the Supreme Court. This in turn means that a finding that the present application for</w:t>
      </w:r>
      <w:r w:rsidR="00353A06" w:rsidRPr="00D05845">
        <w:rPr>
          <w:rFonts w:ascii="Times New Roman" w:hAnsi="Times New Roman" w:cs="Times New Roman"/>
          <w:sz w:val="24"/>
          <w:szCs w:val="24"/>
          <w:lang w:val="en-ZW"/>
        </w:rPr>
        <w:t xml:space="preserve"> an order for</w:t>
      </w:r>
      <w:r w:rsidRPr="00D05845">
        <w:rPr>
          <w:rFonts w:ascii="Times New Roman" w:hAnsi="Times New Roman" w:cs="Times New Roman"/>
          <w:sz w:val="24"/>
          <w:szCs w:val="24"/>
          <w:lang w:val="en-ZW"/>
        </w:rPr>
        <w:t xml:space="preserve"> direct access on the allegation that the decision</w:t>
      </w:r>
      <w:r w:rsidR="001069DC" w:rsidRPr="00D05845">
        <w:rPr>
          <w:rFonts w:ascii="Times New Roman" w:hAnsi="Times New Roman" w:cs="Times New Roman"/>
          <w:sz w:val="24"/>
          <w:szCs w:val="24"/>
          <w:lang w:val="en-ZW"/>
        </w:rPr>
        <w:t xml:space="preserve"> of the court </w:t>
      </w:r>
      <w:r w:rsidR="001069DC" w:rsidRPr="00D05845">
        <w:rPr>
          <w:rFonts w:ascii="Times New Roman" w:hAnsi="Times New Roman" w:cs="Times New Roman"/>
          <w:i/>
          <w:sz w:val="24"/>
          <w:szCs w:val="24"/>
          <w:lang w:val="en-ZW"/>
        </w:rPr>
        <w:t>a quo</w:t>
      </w:r>
      <w:r w:rsidRPr="00D05845">
        <w:rPr>
          <w:rFonts w:ascii="Times New Roman" w:hAnsi="Times New Roman" w:cs="Times New Roman"/>
          <w:sz w:val="24"/>
          <w:szCs w:val="24"/>
          <w:lang w:val="en-ZW"/>
        </w:rPr>
        <w:t xml:space="preserve"> violated a fundamental right is not properly before the Court would amount to a breach of ss 44 and 45 of the Constitution. The applicant can rightfully seek redress through s 85(1) of the Constitution.</w:t>
      </w:r>
    </w:p>
    <w:p w:rsidR="009D54FE" w:rsidRPr="00D05845" w:rsidRDefault="009D54FE" w:rsidP="00F9713F">
      <w:pPr>
        <w:pStyle w:val="NoSpacing"/>
        <w:rPr>
          <w:rFonts w:ascii="Times New Roman" w:hAnsi="Times New Roman" w:cs="Times New Roman"/>
          <w:sz w:val="24"/>
          <w:szCs w:val="24"/>
        </w:rPr>
      </w:pPr>
    </w:p>
    <w:p w:rsidR="008715CE" w:rsidRPr="00D05845" w:rsidRDefault="008715CE" w:rsidP="00F9713F">
      <w:pPr>
        <w:pStyle w:val="FootnoteText"/>
        <w:spacing w:line="480" w:lineRule="auto"/>
        <w:jc w:val="both"/>
        <w:rPr>
          <w:rFonts w:ascii="Times New Roman" w:hAnsi="Times New Roman" w:cs="Times New Roman"/>
          <w:b/>
          <w:sz w:val="24"/>
          <w:szCs w:val="24"/>
        </w:rPr>
      </w:pPr>
      <w:r w:rsidRPr="00D05845">
        <w:rPr>
          <w:rFonts w:ascii="Times New Roman" w:hAnsi="Times New Roman" w:cs="Times New Roman"/>
          <w:b/>
          <w:sz w:val="24"/>
          <w:szCs w:val="24"/>
        </w:rPr>
        <w:t>IS IT IN THE INTERESTS OF JUSTICE TO GRANT DIRECT ACCESS?</w:t>
      </w:r>
    </w:p>
    <w:p w:rsidR="00DB20F7" w:rsidRPr="00D05845" w:rsidRDefault="00DB20F7" w:rsidP="00DB20F7">
      <w:pPr>
        <w:autoSpaceDE w:val="0"/>
        <w:autoSpaceDN w:val="0"/>
        <w:adjustRightInd w:val="0"/>
        <w:spacing w:after="0" w:line="480" w:lineRule="auto"/>
        <w:ind w:firstLine="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t>The requirements for an application of this kind are set out in r 21(3) of the Rules as follows:</w:t>
      </w:r>
    </w:p>
    <w:p w:rsidR="00DB20F7" w:rsidRPr="00D05845" w:rsidRDefault="00DB20F7" w:rsidP="00DB20F7">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t>“(3) An application in terms of subrule (2) shall be filed with the Registrar and served on all parties with a direct or substantial interest in the relief claimed and shall set out –</w:t>
      </w:r>
    </w:p>
    <w:p w:rsidR="00DB20F7" w:rsidRPr="00D05845" w:rsidRDefault="00DB20F7" w:rsidP="00DB20F7">
      <w:pPr>
        <w:autoSpaceDE w:val="0"/>
        <w:autoSpaceDN w:val="0"/>
        <w:adjustRightInd w:val="0"/>
        <w:spacing w:after="0" w:line="240" w:lineRule="auto"/>
        <w:ind w:left="720" w:firstLine="720"/>
        <w:jc w:val="both"/>
        <w:rPr>
          <w:rFonts w:ascii="Times New Roman" w:hAnsi="Times New Roman" w:cs="Times New Roman"/>
          <w:sz w:val="24"/>
          <w:szCs w:val="24"/>
          <w:lang w:val="en-US"/>
        </w:rPr>
      </w:pPr>
    </w:p>
    <w:p w:rsidR="00DB20F7" w:rsidRPr="00D05845" w:rsidRDefault="00DB20F7" w:rsidP="00DB20F7">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t>(a)</w:t>
      </w:r>
      <w:r w:rsidRPr="00D05845">
        <w:rPr>
          <w:rFonts w:ascii="Times New Roman" w:hAnsi="Times New Roman" w:cs="Times New Roman"/>
          <w:sz w:val="24"/>
          <w:szCs w:val="24"/>
          <w:lang w:val="en-US"/>
        </w:rPr>
        <w:tab/>
        <w:t>the grounds on which it is contended that it is in the interests of justice that an order for direct access be granted; and</w:t>
      </w:r>
    </w:p>
    <w:p w:rsidR="00DB20F7" w:rsidRPr="00D05845" w:rsidRDefault="00DB20F7" w:rsidP="00DB20F7">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DB20F7" w:rsidRPr="00D05845" w:rsidRDefault="00DB20F7" w:rsidP="00DB20F7">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t>(b)</w:t>
      </w:r>
      <w:r w:rsidRPr="00D05845">
        <w:rPr>
          <w:rFonts w:ascii="Times New Roman" w:hAnsi="Times New Roman" w:cs="Times New Roman"/>
          <w:sz w:val="24"/>
          <w:szCs w:val="24"/>
          <w:lang w:val="en-US"/>
        </w:rPr>
        <w:tab/>
        <w:t>the nature of the relief sought and the grounds upon which such relief is based; and</w:t>
      </w:r>
    </w:p>
    <w:p w:rsidR="00DB20F7" w:rsidRPr="00D05845" w:rsidRDefault="00DB20F7" w:rsidP="00DB20F7">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DB20F7" w:rsidRPr="00D05845" w:rsidRDefault="00DB20F7" w:rsidP="00DB20F7">
      <w:pPr>
        <w:pStyle w:val="FootnoteText"/>
        <w:ind w:left="2160" w:hanging="720"/>
        <w:jc w:val="both"/>
        <w:rPr>
          <w:rFonts w:ascii="Times New Roman" w:hAnsi="Times New Roman" w:cs="Times New Roman"/>
          <w:sz w:val="24"/>
          <w:szCs w:val="24"/>
          <w:lang w:val="en-GB"/>
        </w:rPr>
      </w:pPr>
      <w:r w:rsidRPr="00D05845">
        <w:rPr>
          <w:rFonts w:ascii="Times New Roman" w:hAnsi="Times New Roman" w:cs="Times New Roman"/>
          <w:sz w:val="24"/>
          <w:szCs w:val="24"/>
        </w:rPr>
        <w:t>(c)</w:t>
      </w:r>
      <w:r w:rsidRPr="00D05845">
        <w:rPr>
          <w:rFonts w:ascii="Times New Roman" w:hAnsi="Times New Roman" w:cs="Times New Roman"/>
          <w:sz w:val="24"/>
          <w:szCs w:val="24"/>
        </w:rPr>
        <w:tab/>
        <w:t>whether the matter can be dealt with by the Court without the hearing of oral evidence or, if it cannot, how such evidence should be adduced and any conflict of facts resolved.”</w:t>
      </w:r>
    </w:p>
    <w:p w:rsidR="00DB20F7" w:rsidRPr="00D05845" w:rsidRDefault="00DB20F7" w:rsidP="00DB20F7">
      <w:pPr>
        <w:pStyle w:val="NoSpacing"/>
        <w:rPr>
          <w:rFonts w:ascii="Times New Roman" w:hAnsi="Times New Roman" w:cs="Times New Roman"/>
          <w:sz w:val="24"/>
          <w:szCs w:val="24"/>
        </w:rPr>
      </w:pPr>
    </w:p>
    <w:p w:rsidR="00DB20F7" w:rsidRPr="00D05845" w:rsidRDefault="00DB20F7" w:rsidP="00DB20F7">
      <w:pPr>
        <w:pStyle w:val="FootnoteText"/>
        <w:jc w:val="both"/>
        <w:rPr>
          <w:rFonts w:ascii="Times New Roman" w:hAnsi="Times New Roman" w:cs="Times New Roman"/>
          <w:sz w:val="24"/>
          <w:szCs w:val="24"/>
          <w:lang w:val="en-GB"/>
        </w:rPr>
      </w:pPr>
    </w:p>
    <w:p w:rsidR="00DB20F7" w:rsidRPr="00D05845" w:rsidRDefault="00DB20F7" w:rsidP="00DB20F7">
      <w:pPr>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Further, in elaborating r 21(3)(a), r 21(8) provides as follows:</w:t>
      </w:r>
    </w:p>
    <w:p w:rsidR="00DB20F7" w:rsidRPr="00D05845" w:rsidRDefault="00DB20F7" w:rsidP="00DB20F7">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lastRenderedPageBreak/>
        <w:t>“(8) In determining whether or not it is in the interest of justice for a matter to be brought directly to the Court, the Court or Judge may, in addition to any other relevant consideration, take the following into account –</w:t>
      </w:r>
    </w:p>
    <w:p w:rsidR="00DB20F7" w:rsidRPr="00D05845" w:rsidRDefault="00DB20F7" w:rsidP="00DB20F7">
      <w:pPr>
        <w:autoSpaceDE w:val="0"/>
        <w:autoSpaceDN w:val="0"/>
        <w:adjustRightInd w:val="0"/>
        <w:spacing w:after="0" w:line="240" w:lineRule="auto"/>
        <w:ind w:left="720" w:firstLine="720"/>
        <w:jc w:val="both"/>
        <w:rPr>
          <w:rFonts w:ascii="Times New Roman" w:hAnsi="Times New Roman" w:cs="Times New Roman"/>
          <w:sz w:val="24"/>
          <w:szCs w:val="24"/>
          <w:lang w:val="en-US"/>
        </w:rPr>
      </w:pPr>
    </w:p>
    <w:p w:rsidR="00DB20F7" w:rsidRPr="00D05845" w:rsidRDefault="00DB20F7" w:rsidP="00DB20F7">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t>(a)</w:t>
      </w:r>
      <w:r w:rsidRPr="00D05845">
        <w:rPr>
          <w:rFonts w:ascii="Times New Roman" w:hAnsi="Times New Roman" w:cs="Times New Roman"/>
          <w:sz w:val="24"/>
          <w:szCs w:val="24"/>
          <w:lang w:val="en-US"/>
        </w:rPr>
        <w:tab/>
        <w:t>the prospects of success if direct access is granted;</w:t>
      </w:r>
    </w:p>
    <w:p w:rsidR="00DB20F7" w:rsidRPr="00D05845" w:rsidRDefault="00DB20F7" w:rsidP="00DB20F7">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DB20F7" w:rsidRPr="00D05845" w:rsidRDefault="00DB20F7" w:rsidP="00DB20F7">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t>(b) whether the applicant has any other remedy available to him or her;</w:t>
      </w:r>
    </w:p>
    <w:p w:rsidR="00DB20F7" w:rsidRPr="00D05845" w:rsidRDefault="00DB20F7" w:rsidP="00DB20F7">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DB20F7" w:rsidRPr="00D05845" w:rsidRDefault="00DB20F7" w:rsidP="00DB20F7">
      <w:pPr>
        <w:pStyle w:val="FootnoteText"/>
        <w:ind w:left="2160" w:hanging="720"/>
        <w:jc w:val="both"/>
        <w:rPr>
          <w:rFonts w:ascii="Times New Roman" w:hAnsi="Times New Roman" w:cs="Times New Roman"/>
          <w:sz w:val="24"/>
          <w:szCs w:val="24"/>
          <w:lang w:val="en-GB"/>
        </w:rPr>
      </w:pPr>
      <w:r w:rsidRPr="00D05845">
        <w:rPr>
          <w:rFonts w:ascii="Times New Roman" w:hAnsi="Times New Roman" w:cs="Times New Roman"/>
          <w:sz w:val="24"/>
          <w:szCs w:val="24"/>
        </w:rPr>
        <w:t>(c)</w:t>
      </w:r>
      <w:r w:rsidRPr="00D05845">
        <w:rPr>
          <w:rFonts w:ascii="Times New Roman" w:hAnsi="Times New Roman" w:cs="Times New Roman"/>
          <w:sz w:val="24"/>
          <w:szCs w:val="24"/>
        </w:rPr>
        <w:tab/>
        <w:t>whether there are disputes of fact in the matter.”</w:t>
      </w:r>
    </w:p>
    <w:p w:rsidR="00DB20F7" w:rsidRPr="00D05845" w:rsidRDefault="00DB20F7" w:rsidP="00DB20F7">
      <w:pPr>
        <w:pStyle w:val="NoSpacing"/>
        <w:rPr>
          <w:rFonts w:ascii="Times New Roman" w:hAnsi="Times New Roman" w:cs="Times New Roman"/>
          <w:sz w:val="24"/>
          <w:szCs w:val="24"/>
        </w:rPr>
      </w:pPr>
    </w:p>
    <w:p w:rsidR="00DB20F7" w:rsidRPr="00D05845" w:rsidRDefault="00DB20F7" w:rsidP="00DB20F7">
      <w:pPr>
        <w:pStyle w:val="NoSpacing"/>
        <w:rPr>
          <w:rFonts w:ascii="Times New Roman" w:hAnsi="Times New Roman" w:cs="Times New Roman"/>
          <w:sz w:val="24"/>
          <w:szCs w:val="24"/>
        </w:rPr>
      </w:pPr>
    </w:p>
    <w:p w:rsidR="00DB20F7" w:rsidRPr="00D05845" w:rsidRDefault="00DB20F7" w:rsidP="00DB20F7">
      <w:pPr>
        <w:pStyle w:val="NoSpacing"/>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 xml:space="preserve">The underlying requirement is that the application ought to clearly illustrate that it is in the interests of justice that an order for direct access be granted. As was noted by the Court in the </w:t>
      </w:r>
      <w:r w:rsidRPr="00D05845">
        <w:rPr>
          <w:rFonts w:ascii="Times New Roman" w:hAnsi="Times New Roman" w:cs="Times New Roman"/>
          <w:i/>
          <w:sz w:val="24"/>
          <w:szCs w:val="24"/>
        </w:rPr>
        <w:t>Lytton Investments (Private) Limited</w:t>
      </w:r>
      <w:r w:rsidRPr="00D05845">
        <w:rPr>
          <w:rFonts w:ascii="Times New Roman" w:hAnsi="Times New Roman" w:cs="Times New Roman"/>
          <w:sz w:val="24"/>
          <w:szCs w:val="24"/>
        </w:rPr>
        <w:t xml:space="preserve"> case </w:t>
      </w:r>
      <w:r w:rsidRPr="00D05845">
        <w:rPr>
          <w:rFonts w:ascii="Times New Roman" w:hAnsi="Times New Roman" w:cs="Times New Roman"/>
          <w:i/>
          <w:sz w:val="24"/>
          <w:szCs w:val="24"/>
        </w:rPr>
        <w:t>supra</w:t>
      </w:r>
      <w:r w:rsidRPr="00D05845">
        <w:rPr>
          <w:rFonts w:ascii="Times New Roman" w:hAnsi="Times New Roman" w:cs="Times New Roman"/>
          <w:sz w:val="24"/>
          <w:szCs w:val="24"/>
        </w:rPr>
        <w:t>, the filtering mechanism for leave for direct access effectively prevents abuse of the remedy.</w:t>
      </w:r>
    </w:p>
    <w:p w:rsidR="00BB0417" w:rsidRPr="00D05845" w:rsidRDefault="00BB0417" w:rsidP="00BB0417">
      <w:pPr>
        <w:pStyle w:val="NoSpacing"/>
        <w:rPr>
          <w:rFonts w:ascii="Times New Roman" w:hAnsi="Times New Roman" w:cs="Times New Roman"/>
          <w:sz w:val="24"/>
          <w:szCs w:val="24"/>
        </w:rPr>
      </w:pPr>
    </w:p>
    <w:p w:rsidR="00BB0417" w:rsidRPr="00D05845" w:rsidRDefault="00BB0417" w:rsidP="00BB0417">
      <w:pPr>
        <w:pStyle w:val="FootnoteText"/>
        <w:spacing w:line="480" w:lineRule="auto"/>
        <w:ind w:firstLine="720"/>
        <w:jc w:val="both"/>
        <w:rPr>
          <w:rFonts w:ascii="Times New Roman" w:hAnsi="Times New Roman" w:cs="Times New Roman"/>
          <w:sz w:val="24"/>
          <w:szCs w:val="24"/>
          <w:lang w:val="en-GB"/>
        </w:rPr>
      </w:pPr>
      <w:r w:rsidRPr="00D05845">
        <w:rPr>
          <w:rFonts w:ascii="Times New Roman" w:hAnsi="Times New Roman" w:cs="Times New Roman"/>
          <w:sz w:val="24"/>
          <w:szCs w:val="24"/>
          <w:lang w:val="en-GB"/>
        </w:rPr>
        <w:t xml:space="preserve">In </w:t>
      </w:r>
      <w:r w:rsidRPr="00D05845">
        <w:rPr>
          <w:rFonts w:ascii="Times New Roman" w:hAnsi="Times New Roman" w:cs="Times New Roman"/>
          <w:i/>
          <w:sz w:val="24"/>
          <w:szCs w:val="24"/>
          <w:lang w:val="en-GB"/>
        </w:rPr>
        <w:t xml:space="preserve">Liberal Democrats &amp; Ors v President of the Republic of Zimbabwe E D Mnangagwa NO &amp; Ors </w:t>
      </w:r>
      <w:r w:rsidRPr="00D05845">
        <w:rPr>
          <w:rFonts w:ascii="Times New Roman" w:hAnsi="Times New Roman" w:cs="Times New Roman"/>
          <w:sz w:val="24"/>
          <w:szCs w:val="24"/>
          <w:lang w:val="en-GB"/>
        </w:rPr>
        <w:t xml:space="preserve">CCZ 7/18 at p 11 of the cyclostyled judgment, the Court noted that: </w:t>
      </w:r>
    </w:p>
    <w:p w:rsidR="00BB0417" w:rsidRPr="00D05845" w:rsidRDefault="00BB0417" w:rsidP="00BB0417">
      <w:pPr>
        <w:pStyle w:val="FootnoteText"/>
        <w:ind w:left="720"/>
        <w:jc w:val="both"/>
        <w:rPr>
          <w:rFonts w:ascii="Times New Roman" w:hAnsi="Times New Roman" w:cs="Times New Roman"/>
          <w:sz w:val="24"/>
          <w:szCs w:val="24"/>
          <w:lang w:val="en-GB"/>
        </w:rPr>
      </w:pPr>
      <w:r w:rsidRPr="00D05845">
        <w:rPr>
          <w:rFonts w:ascii="Times New Roman" w:hAnsi="Times New Roman" w:cs="Times New Roman"/>
          <w:sz w:val="24"/>
          <w:szCs w:val="24"/>
          <w:lang w:val="en-GB"/>
        </w:rPr>
        <w:t>“It is imperative for an applicant for an order for leave for direct access to indicate that it is in the interests of justice that an order for direct access be granted. Where the affidavit does not satisfy the requirement, the application has no basis. Rule 21(3)(a) requires that the founding affidavit should have regard to the matters that show why the interests of justice would be served if an order for direct access is granted.”</w:t>
      </w:r>
    </w:p>
    <w:p w:rsidR="00BB0417" w:rsidRPr="00D05845" w:rsidRDefault="00BB0417" w:rsidP="00BB0417">
      <w:pPr>
        <w:pStyle w:val="FootnoteText"/>
        <w:spacing w:line="480" w:lineRule="auto"/>
        <w:jc w:val="both"/>
        <w:rPr>
          <w:rFonts w:ascii="Times New Roman" w:hAnsi="Times New Roman" w:cs="Times New Roman"/>
          <w:sz w:val="24"/>
          <w:szCs w:val="24"/>
          <w:lang w:val="en-GB"/>
        </w:rPr>
      </w:pPr>
    </w:p>
    <w:p w:rsidR="00BB0417" w:rsidRPr="00D05845" w:rsidRDefault="00BB0417" w:rsidP="00BB0417">
      <w:pPr>
        <w:pStyle w:val="FootnoteText"/>
        <w:spacing w:line="480" w:lineRule="auto"/>
        <w:ind w:firstLine="720"/>
        <w:jc w:val="both"/>
        <w:rPr>
          <w:rFonts w:ascii="Times New Roman" w:hAnsi="Times New Roman" w:cs="Times New Roman"/>
          <w:sz w:val="24"/>
          <w:szCs w:val="24"/>
          <w:lang w:val="en-GB"/>
        </w:rPr>
      </w:pPr>
      <w:r w:rsidRPr="00D05845">
        <w:rPr>
          <w:rFonts w:ascii="Times New Roman" w:hAnsi="Times New Roman" w:cs="Times New Roman"/>
          <w:sz w:val="24"/>
          <w:szCs w:val="24"/>
          <w:lang w:val="en-GB"/>
        </w:rPr>
        <w:t xml:space="preserve">In </w:t>
      </w:r>
      <w:r w:rsidRPr="00D05845">
        <w:rPr>
          <w:rFonts w:ascii="Times New Roman" w:hAnsi="Times New Roman" w:cs="Times New Roman"/>
          <w:i/>
          <w:sz w:val="24"/>
          <w:szCs w:val="24"/>
          <w:lang w:val="en-GB"/>
        </w:rPr>
        <w:t>Zimbabwe Development Party &amp; Anor v President of the Republic of Zimbabwe and Ors</w:t>
      </w:r>
      <w:r w:rsidRPr="00D05845">
        <w:rPr>
          <w:rFonts w:ascii="Times New Roman" w:hAnsi="Times New Roman" w:cs="Times New Roman"/>
          <w:sz w:val="24"/>
          <w:szCs w:val="24"/>
          <w:lang w:val="en-GB"/>
        </w:rPr>
        <w:t xml:space="preserve"> CCZ 3/18 at pp 9-12 of the cyclostyled judgment,</w:t>
      </w:r>
      <w:r w:rsidRPr="00D05845">
        <w:rPr>
          <w:rFonts w:ascii="Times New Roman" w:hAnsi="Times New Roman" w:cs="Times New Roman"/>
          <w:color w:val="FF0000"/>
          <w:sz w:val="24"/>
          <w:szCs w:val="24"/>
          <w:lang w:val="en-GB"/>
        </w:rPr>
        <w:t xml:space="preserve"> </w:t>
      </w:r>
      <w:r w:rsidRPr="00D05845">
        <w:rPr>
          <w:rFonts w:ascii="Times New Roman" w:hAnsi="Times New Roman" w:cs="Times New Roman"/>
          <w:sz w:val="24"/>
          <w:szCs w:val="24"/>
          <w:lang w:val="en-GB"/>
        </w:rPr>
        <w:t>the Court remarked that:</w:t>
      </w:r>
    </w:p>
    <w:p w:rsidR="00BB0417" w:rsidRPr="00D05845" w:rsidRDefault="00BB0417" w:rsidP="00BB0417">
      <w:pPr>
        <w:pStyle w:val="FootnoteText"/>
        <w:ind w:left="720" w:firstLine="720"/>
        <w:jc w:val="both"/>
        <w:rPr>
          <w:rFonts w:ascii="Times New Roman" w:hAnsi="Times New Roman" w:cs="Times New Roman"/>
          <w:sz w:val="24"/>
          <w:szCs w:val="24"/>
          <w:lang w:val="en-GB"/>
        </w:rPr>
      </w:pPr>
      <w:r w:rsidRPr="00D05845">
        <w:rPr>
          <w:rFonts w:ascii="Times New Roman" w:hAnsi="Times New Roman" w:cs="Times New Roman"/>
          <w:sz w:val="24"/>
          <w:szCs w:val="24"/>
          <w:lang w:val="en-GB"/>
        </w:rPr>
        <w:t>“Absent the grounds on which it is claimed that it is in the interests of justice that direct access be granted, the Court or Judge has no basis on which to decide whether or not to grant direct access. A finding has to be made by the Court or Judge of the existence of the interests of justice requiring that a decision that direct access be granted be made. …</w:t>
      </w:r>
    </w:p>
    <w:p w:rsidR="00BB0417" w:rsidRPr="00D05845" w:rsidRDefault="00BB0417" w:rsidP="00BB0417">
      <w:pPr>
        <w:pStyle w:val="FootnoteText"/>
        <w:ind w:left="720" w:firstLine="720"/>
        <w:jc w:val="both"/>
        <w:rPr>
          <w:rFonts w:ascii="Times New Roman" w:hAnsi="Times New Roman" w:cs="Times New Roman"/>
          <w:sz w:val="24"/>
          <w:szCs w:val="24"/>
          <w:lang w:val="en-GB"/>
        </w:rPr>
      </w:pPr>
    </w:p>
    <w:p w:rsidR="00DB20F7" w:rsidRPr="00D05845" w:rsidRDefault="00BB0417" w:rsidP="00353A06">
      <w:pPr>
        <w:pStyle w:val="NoSpacing"/>
        <w:ind w:left="720"/>
        <w:jc w:val="both"/>
        <w:rPr>
          <w:rFonts w:ascii="Times New Roman" w:hAnsi="Times New Roman" w:cs="Times New Roman"/>
          <w:sz w:val="24"/>
          <w:szCs w:val="24"/>
        </w:rPr>
      </w:pPr>
      <w:r w:rsidRPr="00D05845">
        <w:rPr>
          <w:rFonts w:ascii="Times New Roman" w:hAnsi="Times New Roman" w:cs="Times New Roman"/>
          <w:sz w:val="24"/>
          <w:szCs w:val="24"/>
        </w:rPr>
        <w:t>The correct approach in dealing with an application for an order of direct access to the Court is one that accepts the principle that all relevant factors required to be taken into account must be made available for consideration. The Court or Judge must consider all the relevant factors in deciding the question whether the interests of justice would be served by an order granting direct access to the Court. The weight placed on the different factors in the process of decision</w:t>
      </w:r>
      <w:r w:rsidR="002F0B92" w:rsidRPr="00D05845">
        <w:rPr>
          <w:rFonts w:ascii="Times New Roman" w:hAnsi="Times New Roman" w:cs="Times New Roman"/>
          <w:sz w:val="24"/>
          <w:szCs w:val="24"/>
        </w:rPr>
        <w:t>-</w:t>
      </w:r>
      <w:r w:rsidRPr="00D05845">
        <w:rPr>
          <w:rFonts w:ascii="Times New Roman" w:hAnsi="Times New Roman" w:cs="Times New Roman"/>
          <w:sz w:val="24"/>
          <w:szCs w:val="24"/>
        </w:rPr>
        <w:t>making will depend on the circumstances of each case and the broader interests of a society governed by the rule of law.”</w:t>
      </w:r>
    </w:p>
    <w:p w:rsidR="00BB0417" w:rsidRPr="00D05845" w:rsidRDefault="00BB0417" w:rsidP="00DB20F7">
      <w:pPr>
        <w:pStyle w:val="NoSpacing"/>
        <w:rPr>
          <w:rFonts w:ascii="Times New Roman" w:hAnsi="Times New Roman" w:cs="Times New Roman"/>
          <w:sz w:val="24"/>
          <w:szCs w:val="24"/>
        </w:rPr>
      </w:pPr>
    </w:p>
    <w:p w:rsidR="00353A06" w:rsidRPr="00D05845" w:rsidRDefault="00353A06" w:rsidP="00353A06">
      <w:pPr>
        <w:pStyle w:val="NoSpacing"/>
        <w:rPr>
          <w:rFonts w:ascii="Times New Roman" w:hAnsi="Times New Roman" w:cs="Times New Roman"/>
          <w:sz w:val="24"/>
          <w:szCs w:val="24"/>
        </w:rPr>
      </w:pPr>
    </w:p>
    <w:p w:rsidR="008715CE" w:rsidRPr="00D05845" w:rsidRDefault="008715CE" w:rsidP="00DB20F7">
      <w:pPr>
        <w:pStyle w:val="NoSpacing"/>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lastRenderedPageBreak/>
        <w:t xml:space="preserve">The Court turns to determine the question whether the applicant has shown that direct access to it is in the interests of justice. </w:t>
      </w:r>
    </w:p>
    <w:p w:rsidR="002F0B92" w:rsidRPr="00D05845" w:rsidRDefault="002F0B92" w:rsidP="002F0B92">
      <w:pPr>
        <w:pStyle w:val="NoSpacing"/>
        <w:rPr>
          <w:rFonts w:ascii="Times New Roman" w:hAnsi="Times New Roman" w:cs="Times New Roman"/>
          <w:sz w:val="24"/>
          <w:szCs w:val="24"/>
        </w:rPr>
      </w:pPr>
    </w:p>
    <w:p w:rsidR="008715CE" w:rsidRPr="00D05845" w:rsidRDefault="008715CE" w:rsidP="008715CE">
      <w:pPr>
        <w:pStyle w:val="NoSpacing"/>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 xml:space="preserve">Two factors have to be satisfied. The first is that the applicant must </w:t>
      </w:r>
      <w:r w:rsidR="001E4BFF" w:rsidRPr="00D05845">
        <w:rPr>
          <w:rFonts w:ascii="Times New Roman" w:hAnsi="Times New Roman" w:cs="Times New Roman"/>
          <w:sz w:val="24"/>
          <w:szCs w:val="24"/>
        </w:rPr>
        <w:t xml:space="preserve">set out facts or grounds in the founding affidavit, the consideration of which would lead to the finding that it is in the interests of justice to have the matter of </w:t>
      </w:r>
      <w:r w:rsidR="00A145DA" w:rsidRPr="00D05845">
        <w:rPr>
          <w:rFonts w:ascii="Times New Roman" w:hAnsi="Times New Roman" w:cs="Times New Roman"/>
          <w:sz w:val="24"/>
          <w:szCs w:val="24"/>
        </w:rPr>
        <w:t xml:space="preserve">the </w:t>
      </w:r>
      <w:r w:rsidR="001E4BFF" w:rsidRPr="00D05845">
        <w:rPr>
          <w:rFonts w:ascii="Times New Roman" w:hAnsi="Times New Roman" w:cs="Times New Roman"/>
          <w:sz w:val="24"/>
          <w:szCs w:val="24"/>
        </w:rPr>
        <w:t>complaint against the decision of the Supreme Court placed before the Court directly for determination. The second factor is that the applicant must set out in the founding affidavit facts or grounds that show that the substantive application has prospects of success should an order for direct access be granted.</w:t>
      </w:r>
    </w:p>
    <w:p w:rsidR="001E4BFF" w:rsidRPr="00D05845" w:rsidRDefault="001E4BFF" w:rsidP="001E4BFF">
      <w:pPr>
        <w:pStyle w:val="NoSpacing"/>
        <w:rPr>
          <w:rFonts w:ascii="Times New Roman" w:hAnsi="Times New Roman" w:cs="Times New Roman"/>
          <w:sz w:val="24"/>
          <w:szCs w:val="24"/>
        </w:rPr>
      </w:pPr>
    </w:p>
    <w:p w:rsidR="001E4BFF" w:rsidRPr="00D05845" w:rsidRDefault="00505E9B" w:rsidP="008715CE">
      <w:pPr>
        <w:pStyle w:val="NoSpacing"/>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 xml:space="preserve">In the </w:t>
      </w:r>
      <w:r w:rsidRPr="00D05845">
        <w:rPr>
          <w:rFonts w:ascii="Times New Roman" w:hAnsi="Times New Roman" w:cs="Times New Roman"/>
          <w:i/>
          <w:sz w:val="24"/>
          <w:szCs w:val="24"/>
        </w:rPr>
        <w:t>Lytton Investments</w:t>
      </w:r>
      <w:r w:rsidRPr="00D05845">
        <w:rPr>
          <w:rFonts w:ascii="Times New Roman" w:hAnsi="Times New Roman" w:cs="Times New Roman"/>
          <w:sz w:val="24"/>
          <w:szCs w:val="24"/>
        </w:rPr>
        <w:t xml:space="preserve"> case </w:t>
      </w:r>
      <w:r w:rsidRPr="00D05845">
        <w:rPr>
          <w:rFonts w:ascii="Times New Roman" w:hAnsi="Times New Roman" w:cs="Times New Roman"/>
          <w:i/>
          <w:sz w:val="24"/>
          <w:szCs w:val="24"/>
        </w:rPr>
        <w:t>supra</w:t>
      </w:r>
      <w:r w:rsidRPr="00D05845">
        <w:rPr>
          <w:rFonts w:ascii="Times New Roman" w:hAnsi="Times New Roman" w:cs="Times New Roman"/>
          <w:sz w:val="24"/>
          <w:szCs w:val="24"/>
        </w:rPr>
        <w:t xml:space="preserve"> at pp 19-20 of the cyclostyled judgment the Court said:</w:t>
      </w:r>
    </w:p>
    <w:p w:rsidR="0050208D" w:rsidRPr="00D05845" w:rsidRDefault="0050208D" w:rsidP="0050208D">
      <w:pPr>
        <w:pStyle w:val="NoSpacing"/>
        <w:ind w:left="720" w:firstLine="720"/>
        <w:jc w:val="both"/>
        <w:rPr>
          <w:rFonts w:ascii="Times New Roman" w:hAnsi="Times New Roman" w:cs="Times New Roman"/>
          <w:sz w:val="24"/>
          <w:szCs w:val="24"/>
        </w:rPr>
      </w:pPr>
      <w:r w:rsidRPr="00D05845">
        <w:rPr>
          <w:rFonts w:ascii="Times New Roman" w:hAnsi="Times New Roman" w:cs="Times New Roman"/>
          <w:sz w:val="24"/>
          <w:szCs w:val="24"/>
        </w:rPr>
        <w:t>“The facts must show that there is a real likelihood of the Court finding that the Supreme Court infringed the applicant’s right to judicial protection. The Supreme Court must</w:t>
      </w:r>
      <w:r w:rsidRPr="00D05845">
        <w:rPr>
          <w:rFonts w:ascii="Times New Roman" w:hAnsi="Times New Roman" w:cs="Times New Roman"/>
          <w:color w:val="FF0000"/>
          <w:sz w:val="24"/>
          <w:szCs w:val="24"/>
        </w:rPr>
        <w:t xml:space="preserve"> </w:t>
      </w:r>
      <w:r w:rsidRPr="00D05845">
        <w:rPr>
          <w:rFonts w:ascii="Times New Roman" w:hAnsi="Times New Roman" w:cs="Times New Roman"/>
          <w:sz w:val="24"/>
          <w:szCs w:val="24"/>
        </w:rPr>
        <w:t xml:space="preserve">have failed to act in accordance with the requirements of the law governing the proceedings or prescribing the rights and obligations subject to determination. The failure to act lawfully would have to be shown to have disabled the court from making a decision on the non-constitutional issue. </w:t>
      </w:r>
    </w:p>
    <w:p w:rsidR="0050208D" w:rsidRPr="00D05845" w:rsidRDefault="0050208D" w:rsidP="0050208D">
      <w:pPr>
        <w:pStyle w:val="NoSpacing"/>
        <w:ind w:left="720"/>
        <w:jc w:val="both"/>
        <w:rPr>
          <w:rFonts w:ascii="Times New Roman" w:hAnsi="Times New Roman" w:cs="Times New Roman"/>
          <w:sz w:val="24"/>
          <w:szCs w:val="24"/>
        </w:rPr>
      </w:pPr>
    </w:p>
    <w:p w:rsidR="0050208D" w:rsidRPr="00D05845" w:rsidRDefault="0050208D" w:rsidP="0050208D">
      <w:pPr>
        <w:pStyle w:val="NoSpacing"/>
        <w:ind w:left="720" w:firstLine="720"/>
        <w:jc w:val="both"/>
        <w:rPr>
          <w:rFonts w:ascii="Times New Roman" w:hAnsi="Times New Roman" w:cs="Times New Roman"/>
          <w:sz w:val="24"/>
          <w:szCs w:val="24"/>
        </w:rPr>
      </w:pPr>
      <w:r w:rsidRPr="00D05845">
        <w:rPr>
          <w:rFonts w:ascii="Times New Roman" w:hAnsi="Times New Roman" w:cs="Times New Roman"/>
          <w:sz w:val="24"/>
          <w:szCs w:val="24"/>
        </w:rPr>
        <w:t xml:space="preserve">The theory of constitutional review of a decision of the Supreme Court in a case involving a non-constitutional matter is based on the principle of loss of rights in such proceedings because of the court’s failure to act in terms of the law, thereby producing an irrational decision. There must, therefore, be proof of the failure to comply with the law. The failure must be shown to have produced an arbitrary decision. </w:t>
      </w:r>
    </w:p>
    <w:p w:rsidR="0050208D" w:rsidRPr="00D05845" w:rsidRDefault="0050208D" w:rsidP="0050208D">
      <w:pPr>
        <w:pStyle w:val="NoSpacing"/>
        <w:ind w:left="720"/>
        <w:rPr>
          <w:rFonts w:ascii="Times New Roman" w:hAnsi="Times New Roman" w:cs="Times New Roman"/>
          <w:sz w:val="24"/>
          <w:szCs w:val="24"/>
        </w:rPr>
      </w:pPr>
    </w:p>
    <w:p w:rsidR="00505E9B" w:rsidRPr="00D05845" w:rsidRDefault="0050208D" w:rsidP="0050208D">
      <w:pPr>
        <w:pStyle w:val="NoSpacing"/>
        <w:ind w:left="720" w:firstLine="720"/>
        <w:jc w:val="both"/>
        <w:rPr>
          <w:rFonts w:ascii="Times New Roman" w:hAnsi="Times New Roman" w:cs="Times New Roman"/>
          <w:sz w:val="24"/>
          <w:szCs w:val="24"/>
        </w:rPr>
      </w:pPr>
      <w:r w:rsidRPr="00D05845">
        <w:rPr>
          <w:rFonts w:ascii="Times New Roman" w:hAnsi="Times New Roman" w:cs="Times New Roman"/>
          <w:sz w:val="24"/>
          <w:szCs w:val="24"/>
        </w:rPr>
        <w:t>Arbitrariness and inconsistencies threaten the claim to judicial authority. The remedy under s 85(1) of the Constitution is not for the protection of fundamental rights and freedoms in the abstract. Concrete review requires that there be clear and sufficient evidence of the facts on the basis of which allegations of infringements of fundamental rights or freedoms are made.”</w:t>
      </w:r>
    </w:p>
    <w:p w:rsidR="008715CE" w:rsidRPr="00D05845" w:rsidRDefault="008715CE" w:rsidP="00F9713F">
      <w:pPr>
        <w:pStyle w:val="FootnoteText"/>
        <w:spacing w:line="480" w:lineRule="auto"/>
        <w:jc w:val="both"/>
        <w:rPr>
          <w:rFonts w:ascii="Times New Roman" w:hAnsi="Times New Roman" w:cs="Times New Roman"/>
          <w:sz w:val="24"/>
          <w:szCs w:val="24"/>
        </w:rPr>
      </w:pPr>
    </w:p>
    <w:p w:rsidR="0050208D" w:rsidRPr="00D05845" w:rsidRDefault="0050208D" w:rsidP="00F9713F">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At pp 21-22 of the same judgment the Court</w:t>
      </w:r>
      <w:r w:rsidR="00AC6590" w:rsidRPr="00D05845">
        <w:rPr>
          <w:rFonts w:ascii="Times New Roman" w:hAnsi="Times New Roman" w:cs="Times New Roman"/>
          <w:sz w:val="24"/>
          <w:szCs w:val="24"/>
        </w:rPr>
        <w:t xml:space="preserve"> stated as follows:</w:t>
      </w:r>
    </w:p>
    <w:p w:rsidR="00AC6590" w:rsidRPr="00D05845" w:rsidRDefault="00AC6590" w:rsidP="00AC6590">
      <w:pPr>
        <w:pStyle w:val="FootnoteText"/>
        <w:ind w:left="720" w:firstLine="720"/>
        <w:jc w:val="both"/>
        <w:rPr>
          <w:rFonts w:ascii="Times New Roman" w:hAnsi="Times New Roman" w:cs="Times New Roman"/>
          <w:sz w:val="24"/>
          <w:szCs w:val="24"/>
        </w:rPr>
      </w:pPr>
      <w:r w:rsidRPr="00D05845">
        <w:rPr>
          <w:rFonts w:ascii="Times New Roman" w:hAnsi="Times New Roman" w:cs="Times New Roman"/>
          <w:sz w:val="24"/>
          <w:szCs w:val="24"/>
        </w:rPr>
        <w:t>“A litigant who approaches the Court in terms of s 85(1) of the Constitution alleging an infringement of a fundamental right or freedom by the Supreme Court would have to allege and prove that, in the exercise of its jurisdiction, the Court would not be involved in the examination and determination of the non-constitutional issue which was before that court on appeal. The determination of such an issue is reserved exclusively for the Supreme Court by the Constitution.”</w:t>
      </w:r>
    </w:p>
    <w:p w:rsidR="00AC6590" w:rsidRPr="00D05845" w:rsidRDefault="00AC6590" w:rsidP="00AC6590">
      <w:pPr>
        <w:pStyle w:val="FootnoteText"/>
        <w:jc w:val="both"/>
        <w:rPr>
          <w:rFonts w:ascii="Times New Roman" w:hAnsi="Times New Roman" w:cs="Times New Roman"/>
          <w:sz w:val="24"/>
          <w:szCs w:val="24"/>
        </w:rPr>
      </w:pPr>
    </w:p>
    <w:p w:rsidR="00AE6BA0" w:rsidRPr="00D05845" w:rsidRDefault="00AE6BA0" w:rsidP="00AE6BA0">
      <w:pPr>
        <w:pStyle w:val="NoSpacing"/>
        <w:rPr>
          <w:rFonts w:ascii="Times New Roman" w:hAnsi="Times New Roman" w:cs="Times New Roman"/>
          <w:sz w:val="24"/>
          <w:szCs w:val="24"/>
        </w:rPr>
      </w:pPr>
    </w:p>
    <w:p w:rsidR="00AC6590" w:rsidRPr="00D05845" w:rsidRDefault="00AC6590"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A finding </w:t>
      </w:r>
      <w:r w:rsidR="00C37EE0" w:rsidRPr="00D05845">
        <w:rPr>
          <w:rFonts w:ascii="Times New Roman" w:hAnsi="Times New Roman" w:cs="Times New Roman"/>
          <w:sz w:val="24"/>
          <w:szCs w:val="24"/>
        </w:rPr>
        <w:t xml:space="preserve">that the decision of the Supreme Court is on a non-constitutional matter should bring the inquiry to an end. The rationale for this proposition of the law is set out by the </w:t>
      </w:r>
      <w:r w:rsidR="00C37EE0" w:rsidRPr="00D05845">
        <w:rPr>
          <w:rFonts w:ascii="Times New Roman" w:hAnsi="Times New Roman" w:cs="Times New Roman"/>
          <w:i/>
          <w:sz w:val="24"/>
          <w:szCs w:val="24"/>
        </w:rPr>
        <w:t>Lytton Investments</w:t>
      </w:r>
      <w:r w:rsidR="00C37EE0" w:rsidRPr="00D05845">
        <w:rPr>
          <w:rFonts w:ascii="Times New Roman" w:hAnsi="Times New Roman" w:cs="Times New Roman"/>
          <w:sz w:val="24"/>
          <w:szCs w:val="24"/>
        </w:rPr>
        <w:t xml:space="preserve"> case </w:t>
      </w:r>
      <w:r w:rsidR="00C37EE0" w:rsidRPr="00D05845">
        <w:rPr>
          <w:rFonts w:ascii="Times New Roman" w:hAnsi="Times New Roman" w:cs="Times New Roman"/>
          <w:i/>
          <w:sz w:val="24"/>
          <w:szCs w:val="24"/>
        </w:rPr>
        <w:t>supra</w:t>
      </w:r>
      <w:r w:rsidR="00C37EE0" w:rsidRPr="00D05845">
        <w:rPr>
          <w:rFonts w:ascii="Times New Roman" w:hAnsi="Times New Roman" w:cs="Times New Roman"/>
          <w:sz w:val="24"/>
          <w:szCs w:val="24"/>
        </w:rPr>
        <w:t xml:space="preserve"> at p 23 of the cyclostyled judgment. The Court said:</w:t>
      </w:r>
    </w:p>
    <w:p w:rsidR="00C37EE0" w:rsidRPr="00D05845" w:rsidRDefault="009B3CF3" w:rsidP="009B3CF3">
      <w:pPr>
        <w:pStyle w:val="NoSpacing"/>
        <w:ind w:left="720" w:firstLine="720"/>
        <w:jc w:val="both"/>
        <w:rPr>
          <w:rFonts w:ascii="Times New Roman" w:hAnsi="Times New Roman" w:cs="Times New Roman"/>
          <w:sz w:val="24"/>
          <w:szCs w:val="24"/>
        </w:rPr>
      </w:pPr>
      <w:r w:rsidRPr="00D05845">
        <w:rPr>
          <w:rFonts w:ascii="Times New Roman" w:hAnsi="Times New Roman" w:cs="Times New Roman"/>
          <w:sz w:val="24"/>
          <w:szCs w:val="24"/>
        </w:rPr>
        <w:t>“The law of finality of decisions of the Supreme Court on non-constitutional matters applies to all litigants equally, whether they become winners or losers in the litigation process. The declaration of finality of a decision of the Supreme Court on a non-constitutional matter is itself a protection of the law. Once a decision is as a matter of fact a decision of the Supreme Court on a non-constitutional matter, no inquiry into its legal effect can arise. There would be no proof of infringement of a fundamental right or freedom as a juristic fact. It is enough for the purposes of the protection of finality and therefore correctness that the decision is on</w:t>
      </w:r>
      <w:r w:rsidRPr="00D05845">
        <w:rPr>
          <w:rFonts w:ascii="Times New Roman" w:hAnsi="Times New Roman" w:cs="Times New Roman"/>
          <w:color w:val="FF0000"/>
          <w:sz w:val="24"/>
          <w:szCs w:val="24"/>
        </w:rPr>
        <w:t xml:space="preserve"> </w:t>
      </w:r>
      <w:r w:rsidRPr="00D05845">
        <w:rPr>
          <w:rFonts w:ascii="Times New Roman" w:hAnsi="Times New Roman" w:cs="Times New Roman"/>
          <w:sz w:val="24"/>
          <w:szCs w:val="24"/>
        </w:rPr>
        <w:t>a non-constitutional matter.”</w:t>
      </w:r>
    </w:p>
    <w:p w:rsidR="00C37EE0" w:rsidRPr="00D05845" w:rsidRDefault="00C37EE0" w:rsidP="00AC6590">
      <w:pPr>
        <w:pStyle w:val="FootnoteText"/>
        <w:spacing w:line="480" w:lineRule="auto"/>
        <w:jc w:val="both"/>
        <w:rPr>
          <w:rFonts w:ascii="Times New Roman" w:hAnsi="Times New Roman" w:cs="Times New Roman"/>
          <w:sz w:val="24"/>
          <w:szCs w:val="24"/>
        </w:rPr>
      </w:pPr>
    </w:p>
    <w:p w:rsidR="009B3CF3" w:rsidRPr="00D05845" w:rsidRDefault="009B3CF3"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The question which was before the court </w:t>
      </w:r>
      <w:r w:rsidRPr="00D05845">
        <w:rPr>
          <w:rFonts w:ascii="Times New Roman" w:hAnsi="Times New Roman" w:cs="Times New Roman"/>
          <w:i/>
          <w:sz w:val="24"/>
          <w:szCs w:val="24"/>
        </w:rPr>
        <w:t>a quo</w:t>
      </w:r>
      <w:r w:rsidRPr="00D05845">
        <w:rPr>
          <w:rFonts w:ascii="Times New Roman" w:hAnsi="Times New Roman" w:cs="Times New Roman"/>
          <w:sz w:val="24"/>
          <w:szCs w:val="24"/>
        </w:rPr>
        <w:t xml:space="preserve"> for determination was whether or not the decision of the Supreme Court in the </w:t>
      </w:r>
      <w:proofErr w:type="spellStart"/>
      <w:r w:rsidRPr="00D05845">
        <w:rPr>
          <w:rFonts w:ascii="Times New Roman" w:hAnsi="Times New Roman" w:cs="Times New Roman"/>
          <w:i/>
          <w:sz w:val="24"/>
          <w:szCs w:val="24"/>
        </w:rPr>
        <w:t>Takafuma</w:t>
      </w:r>
      <w:proofErr w:type="spellEnd"/>
      <w:r w:rsidRPr="00D05845">
        <w:rPr>
          <w:rFonts w:ascii="Times New Roman" w:hAnsi="Times New Roman" w:cs="Times New Roman"/>
          <w:sz w:val="24"/>
          <w:szCs w:val="24"/>
        </w:rPr>
        <w:t xml:space="preserve"> case </w:t>
      </w:r>
      <w:r w:rsidRPr="00D05845">
        <w:rPr>
          <w:rFonts w:ascii="Times New Roman" w:hAnsi="Times New Roman" w:cs="Times New Roman"/>
          <w:i/>
          <w:sz w:val="24"/>
          <w:szCs w:val="24"/>
        </w:rPr>
        <w:t>supra</w:t>
      </w:r>
      <w:r w:rsidR="0023426D" w:rsidRPr="00D05845">
        <w:rPr>
          <w:rFonts w:ascii="Times New Roman" w:hAnsi="Times New Roman" w:cs="Times New Roman"/>
          <w:sz w:val="24"/>
          <w:szCs w:val="24"/>
        </w:rPr>
        <w:t xml:space="preserve">, </w:t>
      </w:r>
      <w:r w:rsidRPr="00D05845">
        <w:rPr>
          <w:rFonts w:ascii="Times New Roman" w:hAnsi="Times New Roman" w:cs="Times New Roman"/>
          <w:sz w:val="24"/>
          <w:szCs w:val="24"/>
        </w:rPr>
        <w:t xml:space="preserve">on the formula that a court faced with the task of the division, apportionment or distribution of the assets of the spouses upon dissolution </w:t>
      </w:r>
      <w:r w:rsidR="0023426D" w:rsidRPr="00D05845">
        <w:rPr>
          <w:rFonts w:ascii="Times New Roman" w:hAnsi="Times New Roman" w:cs="Times New Roman"/>
          <w:sz w:val="24"/>
          <w:szCs w:val="24"/>
        </w:rPr>
        <w:t>of marriage by divorce can</w:t>
      </w:r>
      <w:r w:rsidRPr="00D05845">
        <w:rPr>
          <w:rFonts w:ascii="Times New Roman" w:hAnsi="Times New Roman" w:cs="Times New Roman"/>
          <w:sz w:val="24"/>
          <w:szCs w:val="24"/>
        </w:rPr>
        <w:t xml:space="preserve"> use to secure an equitable distribution</w:t>
      </w:r>
      <w:r w:rsidR="0023426D" w:rsidRPr="00D05845">
        <w:rPr>
          <w:rFonts w:ascii="Times New Roman" w:hAnsi="Times New Roman" w:cs="Times New Roman"/>
          <w:sz w:val="24"/>
          <w:szCs w:val="24"/>
        </w:rPr>
        <w:t>,</w:t>
      </w:r>
      <w:r w:rsidRPr="00D05845">
        <w:rPr>
          <w:rFonts w:ascii="Times New Roman" w:hAnsi="Times New Roman" w:cs="Times New Roman"/>
          <w:sz w:val="24"/>
          <w:szCs w:val="24"/>
        </w:rPr>
        <w:t xml:space="preserve"> applied in every case r</w:t>
      </w:r>
      <w:r w:rsidR="0023426D" w:rsidRPr="00D05845">
        <w:rPr>
          <w:rFonts w:ascii="Times New Roman" w:hAnsi="Times New Roman" w:cs="Times New Roman"/>
          <w:sz w:val="24"/>
          <w:szCs w:val="24"/>
        </w:rPr>
        <w:t>egardless of the circumstances.</w:t>
      </w:r>
    </w:p>
    <w:p w:rsidR="0023426D" w:rsidRPr="00D05845" w:rsidRDefault="0023426D" w:rsidP="0023426D">
      <w:pPr>
        <w:pStyle w:val="NoSpacing"/>
        <w:rPr>
          <w:rFonts w:ascii="Times New Roman" w:hAnsi="Times New Roman" w:cs="Times New Roman"/>
          <w:sz w:val="24"/>
          <w:szCs w:val="24"/>
        </w:rPr>
      </w:pPr>
    </w:p>
    <w:p w:rsidR="0023426D" w:rsidRPr="00D05845" w:rsidRDefault="00876EF1"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r>
      <w:r w:rsidR="001069DC" w:rsidRPr="00D05845">
        <w:rPr>
          <w:rFonts w:ascii="Times New Roman" w:hAnsi="Times New Roman" w:cs="Times New Roman"/>
          <w:sz w:val="24"/>
          <w:szCs w:val="24"/>
        </w:rPr>
        <w:t xml:space="preserve">The court </w:t>
      </w:r>
      <w:r w:rsidR="001069DC" w:rsidRPr="00D05845">
        <w:rPr>
          <w:rFonts w:ascii="Times New Roman" w:hAnsi="Times New Roman" w:cs="Times New Roman"/>
          <w:i/>
          <w:sz w:val="24"/>
          <w:szCs w:val="24"/>
        </w:rPr>
        <w:t>a quo</w:t>
      </w:r>
      <w:r w:rsidR="001069DC" w:rsidRPr="00D05845">
        <w:rPr>
          <w:rFonts w:ascii="Times New Roman" w:hAnsi="Times New Roman" w:cs="Times New Roman"/>
          <w:sz w:val="24"/>
          <w:szCs w:val="24"/>
        </w:rPr>
        <w:t xml:space="preserve"> considered</w:t>
      </w:r>
      <w:r w:rsidRPr="00D05845">
        <w:rPr>
          <w:rFonts w:ascii="Times New Roman" w:hAnsi="Times New Roman" w:cs="Times New Roman"/>
          <w:sz w:val="24"/>
          <w:szCs w:val="24"/>
        </w:rPr>
        <w:t xml:space="preserve"> the wide discretion give</w:t>
      </w:r>
      <w:r w:rsidR="00E801BA" w:rsidRPr="00D05845">
        <w:rPr>
          <w:rFonts w:ascii="Times New Roman" w:hAnsi="Times New Roman" w:cs="Times New Roman"/>
          <w:sz w:val="24"/>
          <w:szCs w:val="24"/>
        </w:rPr>
        <w:t>n</w:t>
      </w:r>
      <w:r w:rsidRPr="00D05845">
        <w:rPr>
          <w:rFonts w:ascii="Times New Roman" w:hAnsi="Times New Roman" w:cs="Times New Roman"/>
          <w:sz w:val="24"/>
          <w:szCs w:val="24"/>
        </w:rPr>
        <w:t xml:space="preserve"> to a court faced with the task of the division, apportionment or distribution of the assets of the spouses upon dissolution of marriage by divorce under s 7(4) of the Matrimonial Causes Act</w:t>
      </w:r>
      <w:r w:rsidR="001069DC" w:rsidRPr="00D05845">
        <w:rPr>
          <w:rFonts w:ascii="Times New Roman" w:hAnsi="Times New Roman" w:cs="Times New Roman"/>
          <w:sz w:val="24"/>
          <w:szCs w:val="24"/>
        </w:rPr>
        <w:t>. It took i</w:t>
      </w:r>
      <w:r w:rsidRPr="00D05845">
        <w:rPr>
          <w:rFonts w:ascii="Times New Roman" w:hAnsi="Times New Roman" w:cs="Times New Roman"/>
          <w:sz w:val="24"/>
          <w:szCs w:val="24"/>
        </w:rPr>
        <w:t>nto account the fact that the object of the exercise of jurisdiction by the court is to secure equitable distribution of the property</w:t>
      </w:r>
      <w:r w:rsidR="001069DC" w:rsidRPr="00D05845">
        <w:rPr>
          <w:rFonts w:ascii="Times New Roman" w:hAnsi="Times New Roman" w:cs="Times New Roman"/>
          <w:sz w:val="24"/>
          <w:szCs w:val="24"/>
        </w:rPr>
        <w:t>. T</w:t>
      </w:r>
      <w:r w:rsidRPr="00D05845">
        <w:rPr>
          <w:rFonts w:ascii="Times New Roman" w:hAnsi="Times New Roman" w:cs="Times New Roman"/>
          <w:sz w:val="24"/>
          <w:szCs w:val="24"/>
        </w:rPr>
        <w:t xml:space="preserve">he court </w:t>
      </w:r>
      <w:r w:rsidRPr="00D05845">
        <w:rPr>
          <w:rFonts w:ascii="Times New Roman" w:hAnsi="Times New Roman" w:cs="Times New Roman"/>
          <w:i/>
          <w:sz w:val="24"/>
          <w:szCs w:val="24"/>
        </w:rPr>
        <w:t>a quo</w:t>
      </w:r>
      <w:r w:rsidRPr="00D05845">
        <w:rPr>
          <w:rFonts w:ascii="Times New Roman" w:hAnsi="Times New Roman" w:cs="Times New Roman"/>
          <w:sz w:val="24"/>
          <w:szCs w:val="24"/>
        </w:rPr>
        <w:t xml:space="preserve"> concluded that the decision in the </w:t>
      </w:r>
      <w:proofErr w:type="spellStart"/>
      <w:r w:rsidRPr="00D05845">
        <w:rPr>
          <w:rFonts w:ascii="Times New Roman" w:hAnsi="Times New Roman" w:cs="Times New Roman"/>
          <w:i/>
          <w:sz w:val="24"/>
          <w:szCs w:val="24"/>
        </w:rPr>
        <w:t>Takafuma</w:t>
      </w:r>
      <w:proofErr w:type="spellEnd"/>
      <w:r w:rsidRPr="00D05845">
        <w:rPr>
          <w:rFonts w:ascii="Times New Roman" w:hAnsi="Times New Roman" w:cs="Times New Roman"/>
          <w:sz w:val="24"/>
          <w:szCs w:val="24"/>
        </w:rPr>
        <w:t xml:space="preserve"> case </w:t>
      </w:r>
      <w:r w:rsidRPr="00D05845">
        <w:rPr>
          <w:rFonts w:ascii="Times New Roman" w:hAnsi="Times New Roman" w:cs="Times New Roman"/>
          <w:i/>
          <w:sz w:val="24"/>
          <w:szCs w:val="24"/>
        </w:rPr>
        <w:t>supra</w:t>
      </w:r>
      <w:r w:rsidRPr="00D05845">
        <w:rPr>
          <w:rFonts w:ascii="Times New Roman" w:hAnsi="Times New Roman" w:cs="Times New Roman"/>
          <w:sz w:val="24"/>
          <w:szCs w:val="24"/>
        </w:rPr>
        <w:t xml:space="preserve"> on the formula enunciated therein applied to similar cases and not to every case.</w:t>
      </w:r>
    </w:p>
    <w:p w:rsidR="00876EF1" w:rsidRPr="00D05845" w:rsidRDefault="00876EF1" w:rsidP="00876EF1">
      <w:pPr>
        <w:pStyle w:val="NoSpacing"/>
        <w:rPr>
          <w:rFonts w:ascii="Times New Roman" w:hAnsi="Times New Roman" w:cs="Times New Roman"/>
          <w:sz w:val="24"/>
          <w:szCs w:val="24"/>
        </w:rPr>
      </w:pPr>
    </w:p>
    <w:p w:rsidR="00876EF1" w:rsidRPr="00D05845" w:rsidRDefault="00876EF1"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The effect of the decision of the court </w:t>
      </w:r>
      <w:r w:rsidRPr="00D05845">
        <w:rPr>
          <w:rFonts w:ascii="Times New Roman" w:hAnsi="Times New Roman" w:cs="Times New Roman"/>
          <w:i/>
          <w:sz w:val="24"/>
          <w:szCs w:val="24"/>
        </w:rPr>
        <w:t>a quo</w:t>
      </w:r>
      <w:r w:rsidRPr="00D05845">
        <w:rPr>
          <w:rFonts w:ascii="Times New Roman" w:hAnsi="Times New Roman" w:cs="Times New Roman"/>
          <w:sz w:val="24"/>
          <w:szCs w:val="24"/>
        </w:rPr>
        <w:t xml:space="preserve"> on the issue before it for determination was that the applicability of the decision in the </w:t>
      </w:r>
      <w:proofErr w:type="spellStart"/>
      <w:r w:rsidRPr="00D05845">
        <w:rPr>
          <w:rFonts w:ascii="Times New Roman" w:hAnsi="Times New Roman" w:cs="Times New Roman"/>
          <w:i/>
          <w:sz w:val="24"/>
          <w:szCs w:val="24"/>
        </w:rPr>
        <w:t>Takafuma</w:t>
      </w:r>
      <w:proofErr w:type="spellEnd"/>
      <w:r w:rsidRPr="00D05845">
        <w:rPr>
          <w:rFonts w:ascii="Times New Roman" w:hAnsi="Times New Roman" w:cs="Times New Roman"/>
          <w:sz w:val="24"/>
          <w:szCs w:val="24"/>
        </w:rPr>
        <w:t xml:space="preserve"> case </w:t>
      </w:r>
      <w:r w:rsidRPr="00D05845">
        <w:rPr>
          <w:rFonts w:ascii="Times New Roman" w:hAnsi="Times New Roman" w:cs="Times New Roman"/>
          <w:i/>
          <w:sz w:val="24"/>
          <w:szCs w:val="24"/>
        </w:rPr>
        <w:t>supra</w:t>
      </w:r>
      <w:r w:rsidRPr="00D05845">
        <w:rPr>
          <w:rFonts w:ascii="Times New Roman" w:hAnsi="Times New Roman" w:cs="Times New Roman"/>
          <w:sz w:val="24"/>
          <w:szCs w:val="24"/>
        </w:rPr>
        <w:t xml:space="preserve"> as a binding precedent in a case depended on the facts of </w:t>
      </w:r>
      <w:r w:rsidR="00A145DA" w:rsidRPr="00D05845">
        <w:rPr>
          <w:rFonts w:ascii="Times New Roman" w:hAnsi="Times New Roman" w:cs="Times New Roman"/>
          <w:sz w:val="24"/>
          <w:szCs w:val="24"/>
        </w:rPr>
        <w:t>that particular</w:t>
      </w:r>
      <w:r w:rsidRPr="00D05845">
        <w:rPr>
          <w:rFonts w:ascii="Times New Roman" w:hAnsi="Times New Roman" w:cs="Times New Roman"/>
          <w:sz w:val="24"/>
          <w:szCs w:val="24"/>
        </w:rPr>
        <w:t xml:space="preserve"> case. It reasoned that the High Court, being faced with a case the facts of which were entirely different from those that formed the basis of the </w:t>
      </w:r>
      <w:r w:rsidRPr="00D05845">
        <w:rPr>
          <w:rFonts w:ascii="Times New Roman" w:hAnsi="Times New Roman" w:cs="Times New Roman"/>
          <w:sz w:val="24"/>
          <w:szCs w:val="24"/>
        </w:rPr>
        <w:lastRenderedPageBreak/>
        <w:t xml:space="preserve">decision on the point of law in the </w:t>
      </w:r>
      <w:proofErr w:type="spellStart"/>
      <w:r w:rsidRPr="00D05845">
        <w:rPr>
          <w:rFonts w:ascii="Times New Roman" w:hAnsi="Times New Roman" w:cs="Times New Roman"/>
          <w:i/>
          <w:sz w:val="24"/>
          <w:szCs w:val="24"/>
        </w:rPr>
        <w:t>Tak</w:t>
      </w:r>
      <w:r w:rsidR="008A7EEC" w:rsidRPr="00D05845">
        <w:rPr>
          <w:rFonts w:ascii="Times New Roman" w:hAnsi="Times New Roman" w:cs="Times New Roman"/>
          <w:i/>
          <w:sz w:val="24"/>
          <w:szCs w:val="24"/>
        </w:rPr>
        <w:t>a</w:t>
      </w:r>
      <w:r w:rsidRPr="00D05845">
        <w:rPr>
          <w:rFonts w:ascii="Times New Roman" w:hAnsi="Times New Roman" w:cs="Times New Roman"/>
          <w:i/>
          <w:sz w:val="24"/>
          <w:szCs w:val="24"/>
        </w:rPr>
        <w:t>fuma</w:t>
      </w:r>
      <w:proofErr w:type="spellEnd"/>
      <w:r w:rsidRPr="00D05845">
        <w:rPr>
          <w:rFonts w:ascii="Times New Roman" w:hAnsi="Times New Roman" w:cs="Times New Roman"/>
          <w:sz w:val="24"/>
          <w:szCs w:val="24"/>
        </w:rPr>
        <w:t xml:space="preserve"> case </w:t>
      </w:r>
      <w:r w:rsidRPr="00D05845">
        <w:rPr>
          <w:rFonts w:ascii="Times New Roman" w:hAnsi="Times New Roman" w:cs="Times New Roman"/>
          <w:i/>
          <w:sz w:val="24"/>
          <w:szCs w:val="24"/>
        </w:rPr>
        <w:t>supra</w:t>
      </w:r>
      <w:r w:rsidRPr="00D05845">
        <w:rPr>
          <w:rFonts w:ascii="Times New Roman" w:hAnsi="Times New Roman" w:cs="Times New Roman"/>
          <w:sz w:val="24"/>
          <w:szCs w:val="24"/>
        </w:rPr>
        <w:t>, was faced with a new controversy calling for a different decision.</w:t>
      </w:r>
    </w:p>
    <w:p w:rsidR="00876EF1" w:rsidRPr="00D05845" w:rsidRDefault="00876EF1" w:rsidP="00876EF1">
      <w:pPr>
        <w:pStyle w:val="FootnoteText"/>
        <w:jc w:val="both"/>
        <w:rPr>
          <w:rFonts w:ascii="Times New Roman" w:hAnsi="Times New Roman" w:cs="Times New Roman"/>
          <w:sz w:val="24"/>
          <w:szCs w:val="24"/>
        </w:rPr>
      </w:pPr>
    </w:p>
    <w:p w:rsidR="00876EF1" w:rsidRPr="00D05845" w:rsidRDefault="00876EF1"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r>
      <w:r w:rsidR="00455607" w:rsidRPr="00D05845">
        <w:rPr>
          <w:rFonts w:ascii="Times New Roman" w:hAnsi="Times New Roman" w:cs="Times New Roman"/>
          <w:sz w:val="24"/>
          <w:szCs w:val="24"/>
        </w:rPr>
        <w:t xml:space="preserve">The applicant’s contention was that the court </w:t>
      </w:r>
      <w:r w:rsidR="00455607" w:rsidRPr="00D05845">
        <w:rPr>
          <w:rFonts w:ascii="Times New Roman" w:hAnsi="Times New Roman" w:cs="Times New Roman"/>
          <w:i/>
          <w:sz w:val="24"/>
          <w:szCs w:val="24"/>
        </w:rPr>
        <w:t>a quo’s</w:t>
      </w:r>
      <w:r w:rsidR="00455607" w:rsidRPr="00D05845">
        <w:rPr>
          <w:rFonts w:ascii="Times New Roman" w:hAnsi="Times New Roman" w:cs="Times New Roman"/>
          <w:sz w:val="24"/>
          <w:szCs w:val="24"/>
        </w:rPr>
        <w:t xml:space="preserve"> decision </w:t>
      </w:r>
      <w:r w:rsidR="00390B95" w:rsidRPr="00D05845">
        <w:rPr>
          <w:rFonts w:ascii="Times New Roman" w:hAnsi="Times New Roman" w:cs="Times New Roman"/>
          <w:sz w:val="24"/>
          <w:szCs w:val="24"/>
        </w:rPr>
        <w:t>“</w:t>
      </w:r>
      <w:r w:rsidR="00455607" w:rsidRPr="00D05845">
        <w:rPr>
          <w:rFonts w:ascii="Times New Roman" w:hAnsi="Times New Roman" w:cs="Times New Roman"/>
          <w:sz w:val="24"/>
          <w:szCs w:val="24"/>
        </w:rPr>
        <w:t>trashed</w:t>
      </w:r>
      <w:r w:rsidR="00390B95" w:rsidRPr="00D05845">
        <w:rPr>
          <w:rFonts w:ascii="Times New Roman" w:hAnsi="Times New Roman" w:cs="Times New Roman"/>
          <w:sz w:val="24"/>
          <w:szCs w:val="24"/>
        </w:rPr>
        <w:t>”</w:t>
      </w:r>
      <w:r w:rsidR="00455607" w:rsidRPr="00D05845">
        <w:rPr>
          <w:rFonts w:ascii="Times New Roman" w:hAnsi="Times New Roman" w:cs="Times New Roman"/>
          <w:sz w:val="24"/>
          <w:szCs w:val="24"/>
        </w:rPr>
        <w:t xml:space="preserve"> the rule of </w:t>
      </w:r>
      <w:r w:rsidR="00455607" w:rsidRPr="00D05845">
        <w:rPr>
          <w:rFonts w:ascii="Times New Roman" w:hAnsi="Times New Roman" w:cs="Times New Roman"/>
          <w:i/>
          <w:sz w:val="24"/>
          <w:szCs w:val="24"/>
        </w:rPr>
        <w:t>stare decisis</w:t>
      </w:r>
      <w:r w:rsidR="00455607" w:rsidRPr="00D05845">
        <w:rPr>
          <w:rFonts w:ascii="Times New Roman" w:hAnsi="Times New Roman" w:cs="Times New Roman"/>
          <w:sz w:val="24"/>
          <w:szCs w:val="24"/>
        </w:rPr>
        <w:t xml:space="preserve">, which is of fundamental importance to the rule of law. The argument was that the court </w:t>
      </w:r>
      <w:r w:rsidR="00455607" w:rsidRPr="00D05845">
        <w:rPr>
          <w:rFonts w:ascii="Times New Roman" w:hAnsi="Times New Roman" w:cs="Times New Roman"/>
          <w:i/>
          <w:sz w:val="24"/>
          <w:szCs w:val="24"/>
        </w:rPr>
        <w:t>a quo</w:t>
      </w:r>
      <w:r w:rsidR="00455607" w:rsidRPr="00D05845">
        <w:rPr>
          <w:rFonts w:ascii="Times New Roman" w:hAnsi="Times New Roman" w:cs="Times New Roman"/>
          <w:sz w:val="24"/>
          <w:szCs w:val="24"/>
        </w:rPr>
        <w:t xml:space="preserve"> ought to have reached the conclusion that </w:t>
      </w:r>
      <w:r w:rsidR="00074092" w:rsidRPr="00D05845">
        <w:rPr>
          <w:rFonts w:ascii="Times New Roman" w:hAnsi="Times New Roman" w:cs="Times New Roman"/>
          <w:sz w:val="24"/>
          <w:szCs w:val="24"/>
        </w:rPr>
        <w:t xml:space="preserve">the High Court was bound by the decision of the Supreme Court in the </w:t>
      </w:r>
      <w:proofErr w:type="spellStart"/>
      <w:r w:rsidR="00074092" w:rsidRPr="00D05845">
        <w:rPr>
          <w:rFonts w:ascii="Times New Roman" w:hAnsi="Times New Roman" w:cs="Times New Roman"/>
          <w:i/>
          <w:sz w:val="24"/>
          <w:szCs w:val="24"/>
        </w:rPr>
        <w:t>Takafuma</w:t>
      </w:r>
      <w:proofErr w:type="spellEnd"/>
      <w:r w:rsidR="00074092" w:rsidRPr="00D05845">
        <w:rPr>
          <w:rFonts w:ascii="Times New Roman" w:hAnsi="Times New Roman" w:cs="Times New Roman"/>
          <w:sz w:val="24"/>
          <w:szCs w:val="24"/>
        </w:rPr>
        <w:t xml:space="preserve"> case </w:t>
      </w:r>
      <w:r w:rsidR="00074092" w:rsidRPr="00D05845">
        <w:rPr>
          <w:rFonts w:ascii="Times New Roman" w:hAnsi="Times New Roman" w:cs="Times New Roman"/>
          <w:i/>
          <w:sz w:val="24"/>
          <w:szCs w:val="24"/>
        </w:rPr>
        <w:t>supra</w:t>
      </w:r>
      <w:r w:rsidR="00074092" w:rsidRPr="00D05845">
        <w:rPr>
          <w:rFonts w:ascii="Times New Roman" w:hAnsi="Times New Roman" w:cs="Times New Roman"/>
          <w:sz w:val="24"/>
          <w:szCs w:val="24"/>
        </w:rPr>
        <w:t xml:space="preserve"> on the formula for the distribution of the assets of spouses upon dissolution of marriage by divorce enunciated in that case. The contention was that failure by the court </w:t>
      </w:r>
      <w:r w:rsidR="00074092" w:rsidRPr="00D05845">
        <w:rPr>
          <w:rFonts w:ascii="Times New Roman" w:hAnsi="Times New Roman" w:cs="Times New Roman"/>
          <w:i/>
          <w:sz w:val="24"/>
          <w:szCs w:val="24"/>
        </w:rPr>
        <w:t>a quo</w:t>
      </w:r>
      <w:r w:rsidR="00074092" w:rsidRPr="00D05845">
        <w:rPr>
          <w:rFonts w:ascii="Times New Roman" w:hAnsi="Times New Roman" w:cs="Times New Roman"/>
          <w:sz w:val="24"/>
          <w:szCs w:val="24"/>
        </w:rPr>
        <w:t xml:space="preserve"> to hold the High Court to the obligation to follow the decision in the </w:t>
      </w:r>
      <w:proofErr w:type="spellStart"/>
      <w:r w:rsidR="00074092" w:rsidRPr="00D05845">
        <w:rPr>
          <w:rFonts w:ascii="Times New Roman" w:hAnsi="Times New Roman" w:cs="Times New Roman"/>
          <w:i/>
          <w:sz w:val="24"/>
          <w:szCs w:val="24"/>
        </w:rPr>
        <w:t>Takafuma</w:t>
      </w:r>
      <w:proofErr w:type="spellEnd"/>
      <w:r w:rsidR="00074092" w:rsidRPr="00D05845">
        <w:rPr>
          <w:rFonts w:ascii="Times New Roman" w:hAnsi="Times New Roman" w:cs="Times New Roman"/>
          <w:sz w:val="24"/>
          <w:szCs w:val="24"/>
        </w:rPr>
        <w:t xml:space="preserve"> case </w:t>
      </w:r>
      <w:r w:rsidR="00074092" w:rsidRPr="00D05845">
        <w:rPr>
          <w:rFonts w:ascii="Times New Roman" w:hAnsi="Times New Roman" w:cs="Times New Roman"/>
          <w:i/>
          <w:sz w:val="24"/>
          <w:szCs w:val="24"/>
        </w:rPr>
        <w:t>supra</w:t>
      </w:r>
      <w:r w:rsidR="00074092" w:rsidRPr="00D05845">
        <w:rPr>
          <w:rFonts w:ascii="Times New Roman" w:hAnsi="Times New Roman" w:cs="Times New Roman"/>
          <w:sz w:val="24"/>
          <w:szCs w:val="24"/>
        </w:rPr>
        <w:t xml:space="preserve"> on the point of law pronounced upon in that case violated the applicant’s fundamental right to equal protection of the law enshrined in s 56(1) of the Constitution.</w:t>
      </w:r>
    </w:p>
    <w:p w:rsidR="0089307B" w:rsidRPr="00D05845" w:rsidRDefault="0089307B" w:rsidP="0089307B">
      <w:pPr>
        <w:pStyle w:val="NoSpacing"/>
        <w:rPr>
          <w:rFonts w:ascii="Times New Roman" w:hAnsi="Times New Roman" w:cs="Times New Roman"/>
          <w:sz w:val="24"/>
          <w:szCs w:val="24"/>
        </w:rPr>
      </w:pPr>
    </w:p>
    <w:p w:rsidR="0089307B" w:rsidRPr="00D05845" w:rsidRDefault="0089307B"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To show the fallacy in the applicant’s </w:t>
      </w:r>
      <w:r w:rsidR="001069DC" w:rsidRPr="00D05845">
        <w:rPr>
          <w:rFonts w:ascii="Times New Roman" w:hAnsi="Times New Roman" w:cs="Times New Roman"/>
          <w:sz w:val="24"/>
          <w:szCs w:val="24"/>
        </w:rPr>
        <w:t>contention</w:t>
      </w:r>
      <w:r w:rsidRPr="00D05845">
        <w:rPr>
          <w:rFonts w:ascii="Times New Roman" w:hAnsi="Times New Roman" w:cs="Times New Roman"/>
          <w:sz w:val="24"/>
          <w:szCs w:val="24"/>
        </w:rPr>
        <w:t xml:space="preserve">, it is necessary to consider the content and scope of the doctrine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w:t>
      </w:r>
    </w:p>
    <w:p w:rsidR="0089307B" w:rsidRPr="00D05845" w:rsidRDefault="0089307B" w:rsidP="0089307B">
      <w:pPr>
        <w:pStyle w:val="NoSpacing"/>
        <w:rPr>
          <w:rFonts w:ascii="Times New Roman" w:hAnsi="Times New Roman" w:cs="Times New Roman"/>
          <w:sz w:val="24"/>
          <w:szCs w:val="24"/>
        </w:rPr>
      </w:pPr>
    </w:p>
    <w:p w:rsidR="0089307B" w:rsidRPr="00D05845" w:rsidRDefault="0089307B"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The words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are Latin words </w:t>
      </w:r>
      <w:r w:rsidR="00061CD1" w:rsidRPr="00D05845">
        <w:rPr>
          <w:rFonts w:ascii="Times New Roman" w:hAnsi="Times New Roman" w:cs="Times New Roman"/>
          <w:sz w:val="24"/>
          <w:szCs w:val="24"/>
        </w:rPr>
        <w:t>which</w:t>
      </w:r>
      <w:r w:rsidRPr="00D05845">
        <w:rPr>
          <w:rFonts w:ascii="Times New Roman" w:hAnsi="Times New Roman" w:cs="Times New Roman"/>
          <w:sz w:val="24"/>
          <w:szCs w:val="24"/>
        </w:rPr>
        <w:t xml:space="preserve"> mean that things that have been decided should be le</w:t>
      </w:r>
      <w:r w:rsidR="001069DC" w:rsidRPr="00D05845">
        <w:rPr>
          <w:rFonts w:ascii="Times New Roman" w:hAnsi="Times New Roman" w:cs="Times New Roman"/>
          <w:sz w:val="24"/>
          <w:szCs w:val="24"/>
        </w:rPr>
        <w:t>f</w:t>
      </w:r>
      <w:r w:rsidRPr="00D05845">
        <w:rPr>
          <w:rFonts w:ascii="Times New Roman" w:hAnsi="Times New Roman" w:cs="Times New Roman"/>
          <w:sz w:val="24"/>
          <w:szCs w:val="24"/>
        </w:rPr>
        <w:t xml:space="preserve">t to stay undisturbed. The meaning of the doctrine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is that when a point of law has been once solemnly and necessarily settled by a decision of a competent court it will no longer be considered open to examination or to a new ruling by the same tribunal or those which are bound to follow its adjudication.</w:t>
      </w:r>
    </w:p>
    <w:p w:rsidR="00F45038" w:rsidRPr="00D05845" w:rsidRDefault="00F45038" w:rsidP="00F45038">
      <w:pPr>
        <w:pStyle w:val="NoSpacing"/>
        <w:rPr>
          <w:rFonts w:ascii="Times New Roman" w:hAnsi="Times New Roman" w:cs="Times New Roman"/>
          <w:sz w:val="24"/>
          <w:szCs w:val="24"/>
        </w:rPr>
      </w:pPr>
    </w:p>
    <w:p w:rsidR="00F45038" w:rsidRPr="00D05845" w:rsidRDefault="00F45038"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The doctrine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is therefore a rule of precedent or authority</w:t>
      </w:r>
      <w:r w:rsidR="00B648B9" w:rsidRPr="00D05845">
        <w:rPr>
          <w:rFonts w:ascii="Times New Roman" w:hAnsi="Times New Roman" w:cs="Times New Roman"/>
          <w:sz w:val="24"/>
          <w:szCs w:val="24"/>
        </w:rPr>
        <w:t>,</w:t>
      </w:r>
      <w:r w:rsidRPr="00D05845">
        <w:rPr>
          <w:rFonts w:ascii="Times New Roman" w:hAnsi="Times New Roman" w:cs="Times New Roman"/>
          <w:sz w:val="24"/>
          <w:szCs w:val="24"/>
        </w:rPr>
        <w:t xml:space="preserve"> addressed to lower courts and members of the public who are decision-makers, to the effect that decisions of the higher courts on particular points of law presented to</w:t>
      </w:r>
      <w:r w:rsidRPr="00D05845">
        <w:rPr>
          <w:rFonts w:ascii="Times New Roman" w:hAnsi="Times New Roman" w:cs="Times New Roman"/>
          <w:color w:val="FF0000"/>
          <w:sz w:val="24"/>
          <w:szCs w:val="24"/>
        </w:rPr>
        <w:t xml:space="preserve"> </w:t>
      </w:r>
      <w:r w:rsidRPr="00D05845">
        <w:rPr>
          <w:rFonts w:ascii="Times New Roman" w:hAnsi="Times New Roman" w:cs="Times New Roman"/>
          <w:sz w:val="24"/>
          <w:szCs w:val="24"/>
        </w:rPr>
        <w:t xml:space="preserve">and passed upon by those courts are </w:t>
      </w:r>
      <w:r w:rsidR="00B648B9" w:rsidRPr="00D05845">
        <w:rPr>
          <w:rFonts w:ascii="Times New Roman" w:hAnsi="Times New Roman" w:cs="Times New Roman"/>
          <w:sz w:val="24"/>
          <w:szCs w:val="24"/>
        </w:rPr>
        <w:t>law. Lower</w:t>
      </w:r>
      <w:r w:rsidR="00B648B9" w:rsidRPr="00D05845">
        <w:rPr>
          <w:rFonts w:ascii="Times New Roman" w:hAnsi="Times New Roman" w:cs="Times New Roman"/>
          <w:color w:val="FF0000"/>
          <w:sz w:val="24"/>
          <w:szCs w:val="24"/>
        </w:rPr>
        <w:t xml:space="preserve"> </w:t>
      </w:r>
      <w:r w:rsidRPr="00D05845">
        <w:rPr>
          <w:rFonts w:ascii="Times New Roman" w:hAnsi="Times New Roman" w:cs="Times New Roman"/>
          <w:sz w:val="24"/>
          <w:szCs w:val="24"/>
        </w:rPr>
        <w:t>courts are bound to obey them in similar cases in future until they are overruled</w:t>
      </w:r>
      <w:r w:rsidR="00B648B9" w:rsidRPr="00D05845">
        <w:rPr>
          <w:rFonts w:ascii="Times New Roman" w:hAnsi="Times New Roman" w:cs="Times New Roman"/>
          <w:sz w:val="24"/>
          <w:szCs w:val="24"/>
        </w:rPr>
        <w:t>,</w:t>
      </w:r>
      <w:r w:rsidRPr="00D05845">
        <w:rPr>
          <w:rFonts w:ascii="Times New Roman" w:hAnsi="Times New Roman" w:cs="Times New Roman"/>
          <w:sz w:val="24"/>
          <w:szCs w:val="24"/>
        </w:rPr>
        <w:t xml:space="preserve"> even though a rigorous adherence to them might at times work individual hardship.</w:t>
      </w:r>
    </w:p>
    <w:p w:rsidR="00F45038" w:rsidRPr="00D05845" w:rsidRDefault="00F45038" w:rsidP="00F45038">
      <w:pPr>
        <w:pStyle w:val="NoSpacing"/>
        <w:rPr>
          <w:rFonts w:ascii="Times New Roman" w:hAnsi="Times New Roman" w:cs="Times New Roman"/>
          <w:sz w:val="24"/>
          <w:szCs w:val="24"/>
        </w:rPr>
      </w:pPr>
    </w:p>
    <w:p w:rsidR="00F45038" w:rsidRPr="00D05845" w:rsidRDefault="001A3197"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Cooley </w:t>
      </w:r>
      <w:r w:rsidR="001069DC" w:rsidRPr="00D05845">
        <w:rPr>
          <w:rFonts w:ascii="Times New Roman" w:hAnsi="Times New Roman" w:cs="Times New Roman"/>
          <w:sz w:val="24"/>
          <w:szCs w:val="24"/>
        </w:rPr>
        <w:t>“</w:t>
      </w:r>
      <w:r w:rsidRPr="00D05845">
        <w:rPr>
          <w:rFonts w:ascii="Times New Roman" w:hAnsi="Times New Roman" w:cs="Times New Roman"/>
          <w:i/>
          <w:sz w:val="24"/>
          <w:szCs w:val="24"/>
        </w:rPr>
        <w:t>Constitutional Limitations</w:t>
      </w:r>
      <w:r w:rsidR="001069DC" w:rsidRPr="00D05845">
        <w:rPr>
          <w:rFonts w:ascii="Times New Roman" w:hAnsi="Times New Roman" w:cs="Times New Roman"/>
          <w:sz w:val="24"/>
          <w:szCs w:val="24"/>
        </w:rPr>
        <w:t>”</w:t>
      </w:r>
      <w:r w:rsidRPr="00D05845">
        <w:rPr>
          <w:rFonts w:ascii="Times New Roman" w:hAnsi="Times New Roman" w:cs="Times New Roman"/>
          <w:sz w:val="24"/>
          <w:szCs w:val="24"/>
        </w:rPr>
        <w:t xml:space="preserve"> (2 ed) at p 49 sets out the rationale for the rule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The learned author says:</w:t>
      </w:r>
    </w:p>
    <w:p w:rsidR="001A3197" w:rsidRPr="00D05845" w:rsidRDefault="002054E1" w:rsidP="001A3197">
      <w:pPr>
        <w:pStyle w:val="FootnoteText"/>
        <w:ind w:left="720"/>
        <w:jc w:val="both"/>
        <w:rPr>
          <w:rFonts w:ascii="Times New Roman" w:hAnsi="Times New Roman" w:cs="Times New Roman"/>
          <w:sz w:val="24"/>
          <w:szCs w:val="24"/>
        </w:rPr>
      </w:pPr>
      <w:r w:rsidRPr="00D05845">
        <w:rPr>
          <w:rFonts w:ascii="Times New Roman" w:hAnsi="Times New Roman" w:cs="Times New Roman"/>
          <w:sz w:val="24"/>
          <w:szCs w:val="24"/>
        </w:rPr>
        <w:tab/>
        <w:t>“All judgments, however, are supposed to apply the existing law to the facts of the case; and the reasons which are sufficient to influence the court to a particular conclusion in one case ought to be sufficient to bring it or any other court to the same conclusion in all other like cases where no modification of the law has intervened. There would thus be uniform rules for the administration of justice, and the same measure that is meted out to one would be received by all others. And even if the same or any other court, in a subsequent case, should be in doubt concerning the correctness of the decision which has been made, there are consequences of a very grave character to be contemplated and weighed before the experiment of disregarding it should be ventured upon. That state of things, when judicial decisions conflict, so that a citizen is always at a loss in regard to his or her rights and his or her duties, is a very serious evil; and the alternative of accepting adjudged cases as precedents in future controversies resting upon analogous facts, and brought within the same reasons, is obviously preferable.”</w:t>
      </w:r>
    </w:p>
    <w:p w:rsidR="002054E1" w:rsidRPr="00D05845" w:rsidRDefault="002054E1" w:rsidP="002054E1">
      <w:pPr>
        <w:pStyle w:val="FootnoteText"/>
        <w:spacing w:line="480" w:lineRule="auto"/>
        <w:jc w:val="both"/>
        <w:rPr>
          <w:rFonts w:ascii="Times New Roman" w:hAnsi="Times New Roman" w:cs="Times New Roman"/>
          <w:sz w:val="24"/>
          <w:szCs w:val="24"/>
        </w:rPr>
      </w:pPr>
    </w:p>
    <w:p w:rsidR="002054E1" w:rsidRPr="00D05845" w:rsidRDefault="002054E1" w:rsidP="002054E1">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r>
      <w:r w:rsidR="00BE700B" w:rsidRPr="00D05845">
        <w:rPr>
          <w:rFonts w:ascii="Times New Roman" w:hAnsi="Times New Roman" w:cs="Times New Roman"/>
          <w:sz w:val="24"/>
          <w:szCs w:val="24"/>
        </w:rPr>
        <w:t xml:space="preserve">The often quoted passage on the reasons which underlie the rule of </w:t>
      </w:r>
      <w:r w:rsidR="00BE700B" w:rsidRPr="00D05845">
        <w:rPr>
          <w:rFonts w:ascii="Times New Roman" w:hAnsi="Times New Roman" w:cs="Times New Roman"/>
          <w:i/>
          <w:sz w:val="24"/>
          <w:szCs w:val="24"/>
        </w:rPr>
        <w:t>stare decisis</w:t>
      </w:r>
      <w:r w:rsidR="00BE700B" w:rsidRPr="00D05845">
        <w:rPr>
          <w:rFonts w:ascii="Times New Roman" w:hAnsi="Times New Roman" w:cs="Times New Roman"/>
          <w:sz w:val="24"/>
          <w:szCs w:val="24"/>
        </w:rPr>
        <w:t xml:space="preserve"> is by Chancellor Kent in </w:t>
      </w:r>
      <w:r w:rsidR="00BE700B" w:rsidRPr="00D05845">
        <w:rPr>
          <w:rFonts w:ascii="Times New Roman" w:hAnsi="Times New Roman" w:cs="Times New Roman"/>
          <w:i/>
          <w:sz w:val="24"/>
          <w:szCs w:val="24"/>
        </w:rPr>
        <w:t>Kent’s Commentaries</w:t>
      </w:r>
      <w:r w:rsidR="00BE700B" w:rsidRPr="00D05845">
        <w:rPr>
          <w:rFonts w:ascii="Times New Roman" w:hAnsi="Times New Roman" w:cs="Times New Roman"/>
          <w:sz w:val="24"/>
          <w:szCs w:val="24"/>
        </w:rPr>
        <w:t xml:space="preserve"> 475, found in Cooley’s </w:t>
      </w:r>
      <w:r w:rsidR="00BE700B" w:rsidRPr="00D05845">
        <w:rPr>
          <w:rFonts w:ascii="Times New Roman" w:hAnsi="Times New Roman" w:cs="Times New Roman"/>
          <w:i/>
          <w:sz w:val="24"/>
          <w:szCs w:val="24"/>
        </w:rPr>
        <w:t>Constitutional Limitations</w:t>
      </w:r>
      <w:r w:rsidR="00BE700B" w:rsidRPr="00D05845">
        <w:rPr>
          <w:rFonts w:ascii="Times New Roman" w:hAnsi="Times New Roman" w:cs="Times New Roman"/>
          <w:sz w:val="24"/>
          <w:szCs w:val="24"/>
        </w:rPr>
        <w:t xml:space="preserve"> at pp 49-50. Chancellor Kent said:</w:t>
      </w:r>
    </w:p>
    <w:p w:rsidR="00BE700B" w:rsidRPr="00D05845" w:rsidRDefault="00BE700B" w:rsidP="00BE700B">
      <w:pPr>
        <w:pStyle w:val="FootnoteText"/>
        <w:ind w:left="720"/>
        <w:jc w:val="both"/>
        <w:rPr>
          <w:rFonts w:ascii="Times New Roman" w:hAnsi="Times New Roman" w:cs="Times New Roman"/>
          <w:sz w:val="24"/>
          <w:szCs w:val="24"/>
        </w:rPr>
      </w:pPr>
      <w:r w:rsidRPr="00D05845">
        <w:rPr>
          <w:rFonts w:ascii="Times New Roman" w:hAnsi="Times New Roman" w:cs="Times New Roman"/>
          <w:sz w:val="24"/>
          <w:szCs w:val="24"/>
        </w:rPr>
        <w:tab/>
        <w:t xml:space="preserve">“A solemn decision upon a point of law arising in any given case becomes an authority in a like case, because it is the highest evidence which we can have of the law applicable to the subject, and the judges are bound to follow that decision so long as it stands unreversed, unless it can be shown that the law was misunderstood or misapplied in the particular case. If a decision has been made upon solemn argument and mature deliberation, the </w:t>
      </w:r>
      <w:r w:rsidR="008038FF" w:rsidRPr="00D05845">
        <w:rPr>
          <w:rFonts w:ascii="Times New Roman" w:hAnsi="Times New Roman" w:cs="Times New Roman"/>
          <w:sz w:val="24"/>
          <w:szCs w:val="24"/>
        </w:rPr>
        <w:t>pre</w:t>
      </w:r>
      <w:r w:rsidRPr="00D05845">
        <w:rPr>
          <w:rFonts w:ascii="Times New Roman" w:hAnsi="Times New Roman" w:cs="Times New Roman"/>
          <w:sz w:val="24"/>
          <w:szCs w:val="24"/>
        </w:rPr>
        <w:t xml:space="preserve">sumption is in favour of its correctness, and the community have a right to regard it as a just declaration or exposition of the law, and to regulate their actions and contracts by it. It would therefore be extremely inconvenient to the public if </w:t>
      </w:r>
      <w:r w:rsidR="00893239" w:rsidRPr="00D05845">
        <w:rPr>
          <w:rFonts w:ascii="Times New Roman" w:hAnsi="Times New Roman" w:cs="Times New Roman"/>
          <w:sz w:val="24"/>
          <w:szCs w:val="24"/>
        </w:rPr>
        <w:t>precedents were not duly regarded, and implicitly followed. It is by the notoriety and stability of such rules that professional men can give safe advice to those who consult them, and people in general can venture to buy and trust, and to deal with each other. If judicial decisions were to be lightly disregarded, we should disturb and unsettle the great landmarks of property. When a rule has once been deliberately adopted and declared, it ought not to be disturbed unless a court of appeal or review, and never by the same court, except for very urgent reasons, and upon a clear manifestation of error; and if the practice were otherwise, it would be leaving us in a perplexing uncertainty as to the law.”</w:t>
      </w:r>
    </w:p>
    <w:p w:rsidR="00893239" w:rsidRPr="00D05845" w:rsidRDefault="00893239" w:rsidP="00893239">
      <w:pPr>
        <w:pStyle w:val="FootnoteText"/>
        <w:spacing w:line="480" w:lineRule="auto"/>
        <w:jc w:val="both"/>
        <w:rPr>
          <w:rFonts w:ascii="Times New Roman" w:hAnsi="Times New Roman" w:cs="Times New Roman"/>
          <w:sz w:val="24"/>
          <w:szCs w:val="24"/>
        </w:rPr>
      </w:pPr>
    </w:p>
    <w:p w:rsidR="00893239" w:rsidRPr="00D05845" w:rsidRDefault="00CC4E22" w:rsidP="00893239">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The importance of the rule of precedent to the rule of law cannot be gainsaid. It is indeed a rule of law, the purpose of which is to ensure uniformity and legal certainty in the decisions of courts, particularly lower courts, and points of law arising for determination in similar cases. </w:t>
      </w:r>
      <w:r w:rsidRPr="00D05845">
        <w:rPr>
          <w:rFonts w:ascii="Times New Roman" w:hAnsi="Times New Roman" w:cs="Times New Roman"/>
          <w:sz w:val="24"/>
          <w:szCs w:val="24"/>
        </w:rPr>
        <w:lastRenderedPageBreak/>
        <w:t xml:space="preserve">Every decision on a point of law is informed by a set of facts that are distilled into the </w:t>
      </w:r>
      <w:r w:rsidRPr="00D05845">
        <w:rPr>
          <w:rFonts w:ascii="Times New Roman" w:hAnsi="Times New Roman" w:cs="Times New Roman"/>
          <w:i/>
          <w:sz w:val="24"/>
          <w:szCs w:val="24"/>
        </w:rPr>
        <w:t>ratio decidendi</w:t>
      </w:r>
      <w:r w:rsidRPr="00D05845">
        <w:rPr>
          <w:rFonts w:ascii="Times New Roman" w:hAnsi="Times New Roman" w:cs="Times New Roman"/>
          <w:sz w:val="24"/>
          <w:szCs w:val="24"/>
        </w:rPr>
        <w:t xml:space="preserve"> of the case which controls decisions in future similar cases. The doctrine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therefore forms the basis of the policy of the courts and the principles upon which rests the authority of judicial decisions as precedents in subsequent litigation.</w:t>
      </w:r>
    </w:p>
    <w:p w:rsidR="00CC4E22" w:rsidRPr="00D05845" w:rsidRDefault="00CC4E22" w:rsidP="00CC4E22">
      <w:pPr>
        <w:pStyle w:val="FootnoteText"/>
        <w:jc w:val="both"/>
        <w:rPr>
          <w:rFonts w:ascii="Times New Roman" w:hAnsi="Times New Roman" w:cs="Times New Roman"/>
          <w:sz w:val="24"/>
          <w:szCs w:val="24"/>
        </w:rPr>
      </w:pPr>
    </w:p>
    <w:p w:rsidR="00CC4E22" w:rsidRPr="00D05845" w:rsidRDefault="00CC4E22" w:rsidP="00893239">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In </w:t>
      </w:r>
      <w:r w:rsidRPr="00D05845">
        <w:rPr>
          <w:rFonts w:ascii="Times New Roman" w:hAnsi="Times New Roman" w:cs="Times New Roman"/>
          <w:i/>
          <w:sz w:val="24"/>
          <w:szCs w:val="24"/>
        </w:rPr>
        <w:t>Payne</w:t>
      </w:r>
      <w:r w:rsidRPr="00D05845">
        <w:rPr>
          <w:rFonts w:ascii="Times New Roman" w:hAnsi="Times New Roman" w:cs="Times New Roman"/>
          <w:sz w:val="24"/>
          <w:szCs w:val="24"/>
        </w:rPr>
        <w:t xml:space="preserve"> v </w:t>
      </w:r>
      <w:r w:rsidRPr="00D05845">
        <w:rPr>
          <w:rFonts w:ascii="Times New Roman" w:hAnsi="Times New Roman" w:cs="Times New Roman"/>
          <w:i/>
          <w:sz w:val="24"/>
          <w:szCs w:val="24"/>
        </w:rPr>
        <w:t>Tennessee</w:t>
      </w:r>
      <w:r w:rsidRPr="00D05845">
        <w:rPr>
          <w:rFonts w:ascii="Times New Roman" w:hAnsi="Times New Roman" w:cs="Times New Roman"/>
          <w:sz w:val="24"/>
          <w:szCs w:val="24"/>
        </w:rPr>
        <w:t xml:space="preserve"> 501 US 808 (1991) at 827 the rule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was lauded for promoting “the even-handed, predictable and consistent development of legal principles” and contributing to “the actual and perceived integrity of the judicial process”. </w:t>
      </w:r>
      <w:r w:rsidR="008E3B7B" w:rsidRPr="00D05845">
        <w:rPr>
          <w:rFonts w:ascii="Times New Roman" w:hAnsi="Times New Roman" w:cs="Times New Roman"/>
          <w:sz w:val="24"/>
          <w:szCs w:val="24"/>
        </w:rPr>
        <w:t xml:space="preserve">See Daniel </w:t>
      </w:r>
      <w:proofErr w:type="gramStart"/>
      <w:r w:rsidR="008E3B7B" w:rsidRPr="00D05845">
        <w:rPr>
          <w:rFonts w:ascii="Times New Roman" w:hAnsi="Times New Roman" w:cs="Times New Roman"/>
          <w:sz w:val="24"/>
          <w:szCs w:val="24"/>
        </w:rPr>
        <w:t>A</w:t>
      </w:r>
      <w:proofErr w:type="gramEnd"/>
      <w:r w:rsidR="008E3B7B" w:rsidRPr="00D05845">
        <w:rPr>
          <w:rFonts w:ascii="Times New Roman" w:hAnsi="Times New Roman" w:cs="Times New Roman"/>
          <w:sz w:val="24"/>
          <w:szCs w:val="24"/>
        </w:rPr>
        <w:t xml:space="preserve"> Farber </w:t>
      </w:r>
      <w:r w:rsidR="008E3B7B" w:rsidRPr="00D05845">
        <w:rPr>
          <w:rFonts w:ascii="Times New Roman" w:hAnsi="Times New Roman" w:cs="Times New Roman"/>
          <w:i/>
          <w:sz w:val="24"/>
          <w:szCs w:val="24"/>
        </w:rPr>
        <w:t>The Rule of Law and the Law of Precedents</w:t>
      </w:r>
      <w:r w:rsidR="008E3B7B" w:rsidRPr="00D05845">
        <w:rPr>
          <w:rFonts w:ascii="Times New Roman" w:hAnsi="Times New Roman" w:cs="Times New Roman"/>
          <w:sz w:val="24"/>
          <w:szCs w:val="24"/>
        </w:rPr>
        <w:t xml:space="preserve"> 90 </w:t>
      </w:r>
      <w:proofErr w:type="spellStart"/>
      <w:r w:rsidR="008E3B7B" w:rsidRPr="00D05845">
        <w:rPr>
          <w:rFonts w:ascii="Times New Roman" w:hAnsi="Times New Roman" w:cs="Times New Roman"/>
          <w:sz w:val="24"/>
          <w:szCs w:val="24"/>
        </w:rPr>
        <w:t>MINN.L.Rev</w:t>
      </w:r>
      <w:proofErr w:type="spellEnd"/>
      <w:r w:rsidR="008E3B7B" w:rsidRPr="00D05845">
        <w:rPr>
          <w:rFonts w:ascii="Times New Roman" w:hAnsi="Times New Roman" w:cs="Times New Roman"/>
          <w:sz w:val="24"/>
          <w:szCs w:val="24"/>
        </w:rPr>
        <w:t>. 1173, 1179 (2006).</w:t>
      </w:r>
    </w:p>
    <w:p w:rsidR="008E3B7B" w:rsidRPr="00D05845" w:rsidRDefault="008E3B7B" w:rsidP="008E3B7B">
      <w:pPr>
        <w:pStyle w:val="FootnoteText"/>
        <w:jc w:val="both"/>
        <w:rPr>
          <w:rFonts w:ascii="Times New Roman" w:hAnsi="Times New Roman" w:cs="Times New Roman"/>
          <w:sz w:val="24"/>
          <w:szCs w:val="24"/>
        </w:rPr>
      </w:pPr>
    </w:p>
    <w:p w:rsidR="001045E6" w:rsidRPr="00D05845" w:rsidRDefault="001045E6"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The rule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is subject to certain necessary and proper limitations. On the one hand the limitations secure and enhance its practical utility, whilst on the other they prevent its abuse. The first obvious limitation is that the rule commands obedience to a decision on a point of law in subsequent similar cases. If a decision of a court is in essence merely the determination of a fact, it is not entitled to the same sanction against subsequent decisions of lower courts which, under the rule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is accorded to a decision on a point of law.</w:t>
      </w:r>
    </w:p>
    <w:p w:rsidR="001045E6" w:rsidRPr="00D05845" w:rsidRDefault="001045E6" w:rsidP="001045E6">
      <w:pPr>
        <w:pStyle w:val="FootnoteText"/>
        <w:jc w:val="both"/>
        <w:rPr>
          <w:rFonts w:ascii="Times New Roman" w:hAnsi="Times New Roman" w:cs="Times New Roman"/>
          <w:sz w:val="24"/>
          <w:szCs w:val="24"/>
        </w:rPr>
      </w:pPr>
    </w:p>
    <w:p w:rsidR="0023426D" w:rsidRPr="00D05845" w:rsidRDefault="005A7CD2"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The rule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does not require decision-makers to comply with a decision which is a precedent on a particular point of law in every case regardless of the circumstances.</w:t>
      </w:r>
      <w:r w:rsidR="00D51CB6" w:rsidRPr="00D05845">
        <w:rPr>
          <w:rFonts w:ascii="Times New Roman" w:hAnsi="Times New Roman" w:cs="Times New Roman"/>
          <w:sz w:val="24"/>
          <w:szCs w:val="24"/>
        </w:rPr>
        <w:t xml:space="preserve"> The language of the decision is to be construed not as a statement of abstract propositions without limitation. It must be construed in connection with the particular facts of the case and the specific matters that were in view when the language was used. In other words, every rule of precedent has a set of juristic facts which it governs. The rule of </w:t>
      </w:r>
      <w:r w:rsidR="00D51CB6" w:rsidRPr="00D05845">
        <w:rPr>
          <w:rFonts w:ascii="Times New Roman" w:hAnsi="Times New Roman" w:cs="Times New Roman"/>
          <w:i/>
          <w:sz w:val="24"/>
          <w:szCs w:val="24"/>
        </w:rPr>
        <w:t>stare decisis</w:t>
      </w:r>
      <w:r w:rsidR="00D51CB6" w:rsidRPr="00D05845">
        <w:rPr>
          <w:rFonts w:ascii="Times New Roman" w:hAnsi="Times New Roman" w:cs="Times New Roman"/>
          <w:sz w:val="24"/>
          <w:szCs w:val="24"/>
        </w:rPr>
        <w:t xml:space="preserve"> does not require adherence to a decision on a point of law in a case in which the state of facts is entirely different from the juristic facts governed by the precedent.</w:t>
      </w:r>
    </w:p>
    <w:p w:rsidR="00324374" w:rsidRPr="00D05845" w:rsidRDefault="00324374" w:rsidP="00324374">
      <w:pPr>
        <w:pStyle w:val="FootnoteText"/>
        <w:jc w:val="both"/>
        <w:rPr>
          <w:rFonts w:ascii="Times New Roman" w:hAnsi="Times New Roman" w:cs="Times New Roman"/>
          <w:sz w:val="24"/>
          <w:szCs w:val="24"/>
        </w:rPr>
      </w:pPr>
    </w:p>
    <w:p w:rsidR="00B63359" w:rsidRPr="00D05845" w:rsidRDefault="00324374"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lastRenderedPageBreak/>
        <w:tab/>
        <w:t xml:space="preserve">The court </w:t>
      </w:r>
      <w:r w:rsidRPr="00D05845">
        <w:rPr>
          <w:rFonts w:ascii="Times New Roman" w:hAnsi="Times New Roman" w:cs="Times New Roman"/>
          <w:i/>
          <w:sz w:val="24"/>
          <w:szCs w:val="24"/>
        </w:rPr>
        <w:t>a quo</w:t>
      </w:r>
      <w:r w:rsidRPr="00D05845">
        <w:rPr>
          <w:rFonts w:ascii="Times New Roman" w:hAnsi="Times New Roman" w:cs="Times New Roman"/>
          <w:sz w:val="24"/>
          <w:szCs w:val="24"/>
        </w:rPr>
        <w:t xml:space="preserve"> took into account the requirements of the rule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It concerned itself with the possible results </w:t>
      </w:r>
      <w:r w:rsidR="00B63359" w:rsidRPr="00D05845">
        <w:rPr>
          <w:rFonts w:ascii="Times New Roman" w:hAnsi="Times New Roman" w:cs="Times New Roman"/>
          <w:sz w:val="24"/>
          <w:szCs w:val="24"/>
        </w:rPr>
        <w:t xml:space="preserve">of compliance with the decision in the </w:t>
      </w:r>
      <w:proofErr w:type="spellStart"/>
      <w:r w:rsidR="00B63359" w:rsidRPr="00D05845">
        <w:rPr>
          <w:rFonts w:ascii="Times New Roman" w:hAnsi="Times New Roman" w:cs="Times New Roman"/>
          <w:i/>
          <w:sz w:val="24"/>
          <w:szCs w:val="24"/>
        </w:rPr>
        <w:t>Takafuma</w:t>
      </w:r>
      <w:proofErr w:type="spellEnd"/>
      <w:r w:rsidR="00B63359" w:rsidRPr="00D05845">
        <w:rPr>
          <w:rFonts w:ascii="Times New Roman" w:hAnsi="Times New Roman" w:cs="Times New Roman"/>
          <w:sz w:val="24"/>
          <w:szCs w:val="24"/>
        </w:rPr>
        <w:t xml:space="preserve"> case </w:t>
      </w:r>
      <w:r w:rsidR="00B63359" w:rsidRPr="00D05845">
        <w:rPr>
          <w:rFonts w:ascii="Times New Roman" w:hAnsi="Times New Roman" w:cs="Times New Roman"/>
          <w:i/>
          <w:sz w:val="24"/>
          <w:szCs w:val="24"/>
        </w:rPr>
        <w:t>supra</w:t>
      </w:r>
      <w:r w:rsidR="00B63359" w:rsidRPr="00D05845">
        <w:rPr>
          <w:rFonts w:ascii="Times New Roman" w:hAnsi="Times New Roman" w:cs="Times New Roman"/>
          <w:sz w:val="24"/>
          <w:szCs w:val="24"/>
        </w:rPr>
        <w:t xml:space="preserve"> when the facts of the case were essentially different from the juristic facts at the heart of the precedent.</w:t>
      </w:r>
      <w:r w:rsidR="008038FF" w:rsidRPr="00D05845">
        <w:rPr>
          <w:rFonts w:ascii="Times New Roman" w:hAnsi="Times New Roman" w:cs="Times New Roman"/>
          <w:sz w:val="24"/>
          <w:szCs w:val="24"/>
        </w:rPr>
        <w:t xml:space="preserve"> </w:t>
      </w:r>
      <w:r w:rsidR="00B63359" w:rsidRPr="00D05845">
        <w:rPr>
          <w:rFonts w:ascii="Times New Roman" w:hAnsi="Times New Roman" w:cs="Times New Roman"/>
          <w:sz w:val="24"/>
          <w:szCs w:val="24"/>
        </w:rPr>
        <w:t xml:space="preserve">The decision of the court </w:t>
      </w:r>
      <w:r w:rsidR="00B63359" w:rsidRPr="00D05845">
        <w:rPr>
          <w:rFonts w:ascii="Times New Roman" w:hAnsi="Times New Roman" w:cs="Times New Roman"/>
          <w:i/>
          <w:sz w:val="24"/>
          <w:szCs w:val="24"/>
        </w:rPr>
        <w:t>a quo</w:t>
      </w:r>
      <w:r w:rsidR="00B63359" w:rsidRPr="00D05845">
        <w:rPr>
          <w:rFonts w:ascii="Times New Roman" w:hAnsi="Times New Roman" w:cs="Times New Roman"/>
          <w:sz w:val="24"/>
          <w:szCs w:val="24"/>
        </w:rPr>
        <w:t xml:space="preserve"> that the decision in the </w:t>
      </w:r>
      <w:proofErr w:type="spellStart"/>
      <w:r w:rsidR="00B63359" w:rsidRPr="00D05845">
        <w:rPr>
          <w:rFonts w:ascii="Times New Roman" w:hAnsi="Times New Roman" w:cs="Times New Roman"/>
          <w:i/>
          <w:sz w:val="24"/>
          <w:szCs w:val="24"/>
        </w:rPr>
        <w:t>Takafuma</w:t>
      </w:r>
      <w:proofErr w:type="spellEnd"/>
      <w:r w:rsidR="00B63359" w:rsidRPr="00D05845">
        <w:rPr>
          <w:rFonts w:ascii="Times New Roman" w:hAnsi="Times New Roman" w:cs="Times New Roman"/>
          <w:sz w:val="24"/>
          <w:szCs w:val="24"/>
        </w:rPr>
        <w:t xml:space="preserve"> case </w:t>
      </w:r>
      <w:r w:rsidR="00B63359" w:rsidRPr="00D05845">
        <w:rPr>
          <w:rFonts w:ascii="Times New Roman" w:hAnsi="Times New Roman" w:cs="Times New Roman"/>
          <w:i/>
          <w:sz w:val="24"/>
          <w:szCs w:val="24"/>
        </w:rPr>
        <w:t>supra</w:t>
      </w:r>
      <w:r w:rsidR="00B63359" w:rsidRPr="00D05845">
        <w:rPr>
          <w:rFonts w:ascii="Times New Roman" w:hAnsi="Times New Roman" w:cs="Times New Roman"/>
          <w:sz w:val="24"/>
          <w:szCs w:val="24"/>
        </w:rPr>
        <w:t xml:space="preserve"> was not applicable in the case on appeal was consistent with the rule of </w:t>
      </w:r>
      <w:r w:rsidR="00B63359" w:rsidRPr="00D05845">
        <w:rPr>
          <w:rFonts w:ascii="Times New Roman" w:hAnsi="Times New Roman" w:cs="Times New Roman"/>
          <w:i/>
          <w:sz w:val="24"/>
          <w:szCs w:val="24"/>
        </w:rPr>
        <w:t>stare decisis</w:t>
      </w:r>
      <w:r w:rsidR="00B63359" w:rsidRPr="00D05845">
        <w:rPr>
          <w:rFonts w:ascii="Times New Roman" w:hAnsi="Times New Roman" w:cs="Times New Roman"/>
          <w:sz w:val="24"/>
          <w:szCs w:val="24"/>
        </w:rPr>
        <w:t xml:space="preserve">, which demands that lower courts ought to adhere to previous decisions of the higher courts on points of law in similar cases. The conclusion reached by the court </w:t>
      </w:r>
      <w:r w:rsidR="00B63359" w:rsidRPr="00D05845">
        <w:rPr>
          <w:rFonts w:ascii="Times New Roman" w:hAnsi="Times New Roman" w:cs="Times New Roman"/>
          <w:i/>
          <w:sz w:val="24"/>
          <w:szCs w:val="24"/>
        </w:rPr>
        <w:t>a quo</w:t>
      </w:r>
      <w:r w:rsidR="00B63359" w:rsidRPr="00D05845">
        <w:rPr>
          <w:rFonts w:ascii="Times New Roman" w:hAnsi="Times New Roman" w:cs="Times New Roman"/>
          <w:sz w:val="24"/>
          <w:szCs w:val="24"/>
        </w:rPr>
        <w:t xml:space="preserve"> and the reasons for it had nothing to do with disobeying the rule of precedent. The issue for determination was whether the case on appeal was a similar case for which the precedent in the </w:t>
      </w:r>
      <w:proofErr w:type="spellStart"/>
      <w:r w:rsidR="00B63359" w:rsidRPr="00D05845">
        <w:rPr>
          <w:rFonts w:ascii="Times New Roman" w:hAnsi="Times New Roman" w:cs="Times New Roman"/>
          <w:i/>
          <w:sz w:val="24"/>
          <w:szCs w:val="24"/>
        </w:rPr>
        <w:t>Takafuma</w:t>
      </w:r>
      <w:proofErr w:type="spellEnd"/>
      <w:r w:rsidR="00B63359" w:rsidRPr="00D05845">
        <w:rPr>
          <w:rFonts w:ascii="Times New Roman" w:hAnsi="Times New Roman" w:cs="Times New Roman"/>
          <w:sz w:val="24"/>
          <w:szCs w:val="24"/>
        </w:rPr>
        <w:t xml:space="preserve"> case </w:t>
      </w:r>
      <w:r w:rsidR="00B63359" w:rsidRPr="00D05845">
        <w:rPr>
          <w:rFonts w:ascii="Times New Roman" w:hAnsi="Times New Roman" w:cs="Times New Roman"/>
          <w:i/>
          <w:sz w:val="24"/>
          <w:szCs w:val="24"/>
        </w:rPr>
        <w:t>supra</w:t>
      </w:r>
      <w:r w:rsidR="00B63359" w:rsidRPr="00D05845">
        <w:rPr>
          <w:rFonts w:ascii="Times New Roman" w:hAnsi="Times New Roman" w:cs="Times New Roman"/>
          <w:sz w:val="24"/>
          <w:szCs w:val="24"/>
        </w:rPr>
        <w:t xml:space="preserve"> was intended.</w:t>
      </w:r>
    </w:p>
    <w:p w:rsidR="00B63359" w:rsidRPr="00D05845" w:rsidRDefault="00B63359" w:rsidP="00B63359">
      <w:pPr>
        <w:pStyle w:val="FootnoteText"/>
        <w:jc w:val="both"/>
        <w:rPr>
          <w:rFonts w:ascii="Times New Roman" w:hAnsi="Times New Roman" w:cs="Times New Roman"/>
          <w:sz w:val="24"/>
          <w:szCs w:val="24"/>
        </w:rPr>
      </w:pPr>
    </w:p>
    <w:p w:rsidR="00B63359" w:rsidRPr="00D05845" w:rsidRDefault="0028053E" w:rsidP="00AC6590">
      <w:pPr>
        <w:pStyle w:val="FootnoteText"/>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r>
      <w:r w:rsidR="00412F68" w:rsidRPr="00D05845">
        <w:rPr>
          <w:rFonts w:ascii="Times New Roman" w:hAnsi="Times New Roman" w:cs="Times New Roman"/>
          <w:sz w:val="24"/>
          <w:szCs w:val="24"/>
        </w:rPr>
        <w:t xml:space="preserve">The matter for determination by the court </w:t>
      </w:r>
      <w:r w:rsidR="00412F68" w:rsidRPr="00D05845">
        <w:rPr>
          <w:rFonts w:ascii="Times New Roman" w:hAnsi="Times New Roman" w:cs="Times New Roman"/>
          <w:i/>
          <w:sz w:val="24"/>
          <w:szCs w:val="24"/>
        </w:rPr>
        <w:t>a quo</w:t>
      </w:r>
      <w:r w:rsidR="00412F68" w:rsidRPr="00D05845">
        <w:rPr>
          <w:rFonts w:ascii="Times New Roman" w:hAnsi="Times New Roman" w:cs="Times New Roman"/>
          <w:sz w:val="24"/>
          <w:szCs w:val="24"/>
        </w:rPr>
        <w:t xml:space="preserve"> was not a constitutional matter. The applicant was aware of the fact that the court </w:t>
      </w:r>
      <w:r w:rsidR="00412F68" w:rsidRPr="00D05845">
        <w:rPr>
          <w:rFonts w:ascii="Times New Roman" w:hAnsi="Times New Roman" w:cs="Times New Roman"/>
          <w:i/>
          <w:sz w:val="24"/>
          <w:szCs w:val="24"/>
        </w:rPr>
        <w:t>a quo</w:t>
      </w:r>
      <w:r w:rsidR="00412F68" w:rsidRPr="00D05845">
        <w:rPr>
          <w:rFonts w:ascii="Times New Roman" w:hAnsi="Times New Roman" w:cs="Times New Roman"/>
          <w:sz w:val="24"/>
          <w:szCs w:val="24"/>
        </w:rPr>
        <w:t xml:space="preserve"> decided a non-constitutional issue. Had it decided a constitutional matter, the applicant would have appealed to the Court. An application to the Court in terms of s 85(1) of the Constitution</w:t>
      </w:r>
      <w:r w:rsidR="00FD23E4" w:rsidRPr="00D05845">
        <w:rPr>
          <w:rFonts w:ascii="Times New Roman" w:hAnsi="Times New Roman" w:cs="Times New Roman"/>
          <w:sz w:val="24"/>
          <w:szCs w:val="24"/>
        </w:rPr>
        <w:t>,</w:t>
      </w:r>
      <w:r w:rsidR="00412F68" w:rsidRPr="00D05845">
        <w:rPr>
          <w:rFonts w:ascii="Times New Roman" w:hAnsi="Times New Roman" w:cs="Times New Roman"/>
          <w:sz w:val="24"/>
          <w:szCs w:val="24"/>
        </w:rPr>
        <w:t xml:space="preserve"> which the applicant intends to place before the Court should an order for direct access be granted</w:t>
      </w:r>
      <w:r w:rsidR="00FD23E4" w:rsidRPr="00D05845">
        <w:rPr>
          <w:rFonts w:ascii="Times New Roman" w:hAnsi="Times New Roman" w:cs="Times New Roman"/>
          <w:sz w:val="24"/>
          <w:szCs w:val="24"/>
        </w:rPr>
        <w:t>,</w:t>
      </w:r>
      <w:r w:rsidR="00412F68" w:rsidRPr="00D05845">
        <w:rPr>
          <w:rFonts w:ascii="Times New Roman" w:hAnsi="Times New Roman" w:cs="Times New Roman"/>
          <w:sz w:val="24"/>
          <w:szCs w:val="24"/>
        </w:rPr>
        <w:t xml:space="preserve"> is evidence of acceptance of the fact that the court </w:t>
      </w:r>
      <w:r w:rsidR="00412F68" w:rsidRPr="00D05845">
        <w:rPr>
          <w:rFonts w:ascii="Times New Roman" w:hAnsi="Times New Roman" w:cs="Times New Roman"/>
          <w:i/>
          <w:sz w:val="24"/>
          <w:szCs w:val="24"/>
        </w:rPr>
        <w:t>a quo</w:t>
      </w:r>
      <w:r w:rsidR="00412F68" w:rsidRPr="00D05845">
        <w:rPr>
          <w:rFonts w:ascii="Times New Roman" w:hAnsi="Times New Roman" w:cs="Times New Roman"/>
          <w:sz w:val="24"/>
          <w:szCs w:val="24"/>
        </w:rPr>
        <w:t xml:space="preserve"> made a decision on a non-constitutional issue. The applicant is seeking to challenge the correctness of the decision of the court </w:t>
      </w:r>
      <w:r w:rsidR="00412F68" w:rsidRPr="00D05845">
        <w:rPr>
          <w:rFonts w:ascii="Times New Roman" w:hAnsi="Times New Roman" w:cs="Times New Roman"/>
          <w:i/>
          <w:sz w:val="24"/>
          <w:szCs w:val="24"/>
        </w:rPr>
        <w:t>a quo</w:t>
      </w:r>
      <w:r w:rsidR="00412F68" w:rsidRPr="00D05845">
        <w:rPr>
          <w:rFonts w:ascii="Times New Roman" w:hAnsi="Times New Roman" w:cs="Times New Roman"/>
          <w:sz w:val="24"/>
          <w:szCs w:val="24"/>
        </w:rPr>
        <w:t>.</w:t>
      </w:r>
    </w:p>
    <w:p w:rsidR="005A7CD2" w:rsidRPr="00D05845" w:rsidRDefault="005A7CD2" w:rsidP="00412F68">
      <w:pPr>
        <w:pStyle w:val="NoSpacing"/>
        <w:rPr>
          <w:rFonts w:ascii="Times New Roman" w:hAnsi="Times New Roman" w:cs="Times New Roman"/>
          <w:sz w:val="24"/>
          <w:szCs w:val="24"/>
        </w:rPr>
      </w:pPr>
    </w:p>
    <w:p w:rsidR="00F9713F" w:rsidRPr="00D05845" w:rsidRDefault="00F9713F" w:rsidP="00F9713F">
      <w:pPr>
        <w:pStyle w:val="FootnoteText"/>
        <w:spacing w:line="480" w:lineRule="auto"/>
        <w:jc w:val="both"/>
        <w:rPr>
          <w:rFonts w:ascii="Times New Roman" w:hAnsi="Times New Roman" w:cs="Times New Roman"/>
          <w:b/>
          <w:sz w:val="24"/>
          <w:szCs w:val="24"/>
        </w:rPr>
      </w:pPr>
      <w:r w:rsidRPr="00D05845">
        <w:rPr>
          <w:rFonts w:ascii="Times New Roman" w:hAnsi="Times New Roman" w:cs="Times New Roman"/>
          <w:b/>
          <w:sz w:val="24"/>
          <w:szCs w:val="24"/>
        </w:rPr>
        <w:t>CHALLENGING THE ALLEGED WRONGNESS OF THE SUPREME COURT DECISION</w:t>
      </w:r>
    </w:p>
    <w:p w:rsidR="00F9713F" w:rsidRPr="00D05845" w:rsidRDefault="00F9713F" w:rsidP="00F9713F">
      <w:pPr>
        <w:pStyle w:val="NoSpacing"/>
        <w:rPr>
          <w:rFonts w:ascii="Times New Roman" w:hAnsi="Times New Roman" w:cs="Times New Roman"/>
          <w:sz w:val="24"/>
          <w:szCs w:val="24"/>
        </w:rPr>
      </w:pPr>
    </w:p>
    <w:p w:rsidR="00096B5D" w:rsidRPr="00D05845" w:rsidRDefault="00680BC3" w:rsidP="00F9713F">
      <w:pPr>
        <w:pStyle w:val="FootnoteText"/>
        <w:spacing w:line="480" w:lineRule="auto"/>
        <w:ind w:firstLine="720"/>
        <w:jc w:val="both"/>
        <w:rPr>
          <w:rFonts w:ascii="Times New Roman" w:hAnsi="Times New Roman" w:cs="Times New Roman"/>
          <w:i/>
          <w:sz w:val="24"/>
          <w:szCs w:val="24"/>
          <w:lang w:val="en-ZW"/>
        </w:rPr>
      </w:pPr>
      <w:r w:rsidRPr="00D05845">
        <w:rPr>
          <w:rFonts w:ascii="Times New Roman" w:hAnsi="Times New Roman" w:cs="Times New Roman"/>
          <w:sz w:val="24"/>
          <w:szCs w:val="24"/>
          <w:lang w:val="en-ZW"/>
        </w:rPr>
        <w:t xml:space="preserve">The remarks in </w:t>
      </w:r>
      <w:proofErr w:type="spellStart"/>
      <w:r w:rsidR="008A695A" w:rsidRPr="00D05845">
        <w:rPr>
          <w:rFonts w:ascii="Times New Roman" w:hAnsi="Times New Roman" w:cs="Times New Roman"/>
          <w:i/>
          <w:sz w:val="24"/>
          <w:szCs w:val="24"/>
          <w:lang w:val="en-ZW"/>
        </w:rPr>
        <w:t>Meda’s</w:t>
      </w:r>
      <w:proofErr w:type="spellEnd"/>
      <w:r w:rsidR="008A695A" w:rsidRPr="00D05845">
        <w:rPr>
          <w:rFonts w:ascii="Times New Roman" w:hAnsi="Times New Roman" w:cs="Times New Roman"/>
          <w:sz w:val="24"/>
          <w:szCs w:val="24"/>
          <w:lang w:val="en-ZW"/>
        </w:rPr>
        <w:t xml:space="preserve"> case </w:t>
      </w:r>
      <w:r w:rsidR="00AA101E" w:rsidRPr="00D05845">
        <w:rPr>
          <w:rFonts w:ascii="Times New Roman" w:hAnsi="Times New Roman" w:cs="Times New Roman"/>
          <w:i/>
          <w:sz w:val="24"/>
          <w:szCs w:val="24"/>
          <w:lang w:val="en-ZW"/>
        </w:rPr>
        <w:t>supra</w:t>
      </w:r>
      <w:r w:rsidR="00AA101E" w:rsidRPr="00D05845">
        <w:rPr>
          <w:rFonts w:ascii="Times New Roman" w:hAnsi="Times New Roman" w:cs="Times New Roman"/>
          <w:color w:val="FF0000"/>
          <w:sz w:val="24"/>
          <w:szCs w:val="24"/>
          <w:lang w:val="en-ZW"/>
        </w:rPr>
        <w:t xml:space="preserve"> </w:t>
      </w:r>
      <w:r w:rsidRPr="00D05845">
        <w:rPr>
          <w:rFonts w:ascii="Times New Roman" w:hAnsi="Times New Roman" w:cs="Times New Roman"/>
          <w:sz w:val="24"/>
          <w:szCs w:val="24"/>
          <w:lang w:val="en-ZW"/>
        </w:rPr>
        <w:t xml:space="preserve">do not in any way suggest that once a person has alleged the infringement of a constitutional right, all the other provisions governing access to the Court are </w:t>
      </w:r>
      <w:r w:rsidR="00E63605" w:rsidRPr="00D05845">
        <w:rPr>
          <w:rFonts w:ascii="Times New Roman" w:hAnsi="Times New Roman" w:cs="Times New Roman"/>
          <w:sz w:val="24"/>
          <w:szCs w:val="24"/>
          <w:lang w:val="en-ZW"/>
        </w:rPr>
        <w:t>side</w:t>
      </w:r>
      <w:r w:rsidR="008A695A" w:rsidRPr="00D05845">
        <w:rPr>
          <w:rFonts w:ascii="Times New Roman" w:hAnsi="Times New Roman" w:cs="Times New Roman"/>
          <w:sz w:val="24"/>
          <w:szCs w:val="24"/>
          <w:lang w:val="en-ZW"/>
        </w:rPr>
        <w:t>-</w:t>
      </w:r>
      <w:r w:rsidR="00E63605" w:rsidRPr="00D05845">
        <w:rPr>
          <w:rFonts w:ascii="Times New Roman" w:hAnsi="Times New Roman" w:cs="Times New Roman"/>
          <w:sz w:val="24"/>
          <w:szCs w:val="24"/>
          <w:lang w:val="en-ZW"/>
        </w:rPr>
        <w:t>lined</w:t>
      </w:r>
      <w:r w:rsidRPr="00D05845">
        <w:rPr>
          <w:rFonts w:ascii="Times New Roman" w:hAnsi="Times New Roman" w:cs="Times New Roman"/>
          <w:sz w:val="24"/>
          <w:szCs w:val="24"/>
          <w:lang w:val="en-ZW"/>
        </w:rPr>
        <w:t xml:space="preserve">. What this entails is that the mere allegation of </w:t>
      </w:r>
      <w:r w:rsidR="00621CE8" w:rsidRPr="00D05845">
        <w:rPr>
          <w:rFonts w:ascii="Times New Roman" w:hAnsi="Times New Roman" w:cs="Times New Roman"/>
          <w:sz w:val="24"/>
          <w:szCs w:val="24"/>
          <w:lang w:val="en-ZW"/>
        </w:rPr>
        <w:t xml:space="preserve">a </w:t>
      </w:r>
      <w:r w:rsidRPr="00D05845">
        <w:rPr>
          <w:rFonts w:ascii="Times New Roman" w:hAnsi="Times New Roman" w:cs="Times New Roman"/>
          <w:sz w:val="24"/>
          <w:szCs w:val="24"/>
          <w:lang w:val="en-ZW"/>
        </w:rPr>
        <w:t>violation of</w:t>
      </w:r>
      <w:r w:rsidR="00621CE8" w:rsidRPr="00D05845">
        <w:rPr>
          <w:rFonts w:ascii="Times New Roman" w:hAnsi="Times New Roman" w:cs="Times New Roman"/>
          <w:sz w:val="24"/>
          <w:szCs w:val="24"/>
          <w:lang w:val="en-ZW"/>
        </w:rPr>
        <w:t xml:space="preserve"> a fundamental</w:t>
      </w:r>
      <w:r w:rsidRPr="00D05845">
        <w:rPr>
          <w:rFonts w:ascii="Times New Roman" w:hAnsi="Times New Roman" w:cs="Times New Roman"/>
          <w:sz w:val="24"/>
          <w:szCs w:val="24"/>
          <w:lang w:val="en-ZW"/>
        </w:rPr>
        <w:t xml:space="preserve"> right has to be considered in </w:t>
      </w:r>
      <w:r w:rsidR="00C443D5" w:rsidRPr="00D05845">
        <w:rPr>
          <w:rFonts w:ascii="Times New Roman" w:hAnsi="Times New Roman" w:cs="Times New Roman"/>
          <w:sz w:val="24"/>
          <w:szCs w:val="24"/>
          <w:lang w:val="en-ZW"/>
        </w:rPr>
        <w:t>conjunction with other</w:t>
      </w:r>
      <w:r w:rsidRPr="00D05845">
        <w:rPr>
          <w:rFonts w:ascii="Times New Roman" w:hAnsi="Times New Roman" w:cs="Times New Roman"/>
          <w:sz w:val="24"/>
          <w:szCs w:val="24"/>
          <w:lang w:val="en-ZW"/>
        </w:rPr>
        <w:t xml:space="preserve"> principles governing</w:t>
      </w:r>
      <w:r w:rsidR="005B4F5D" w:rsidRPr="00D05845">
        <w:rPr>
          <w:rFonts w:ascii="Times New Roman" w:hAnsi="Times New Roman" w:cs="Times New Roman"/>
          <w:sz w:val="24"/>
          <w:szCs w:val="24"/>
          <w:lang w:val="en-ZW"/>
        </w:rPr>
        <w:t xml:space="preserve"> direct</w:t>
      </w:r>
      <w:r w:rsidRPr="00D05845">
        <w:rPr>
          <w:rFonts w:ascii="Times New Roman" w:hAnsi="Times New Roman" w:cs="Times New Roman"/>
          <w:sz w:val="24"/>
          <w:szCs w:val="24"/>
          <w:lang w:val="en-ZW"/>
        </w:rPr>
        <w:t xml:space="preserve"> access to the Court. </w:t>
      </w:r>
      <w:r w:rsidR="006323E1" w:rsidRPr="00D05845">
        <w:rPr>
          <w:rFonts w:ascii="Times New Roman" w:hAnsi="Times New Roman" w:cs="Times New Roman"/>
          <w:sz w:val="24"/>
          <w:szCs w:val="24"/>
          <w:lang w:val="en-ZW"/>
        </w:rPr>
        <w:t xml:space="preserve">The applicant has to show that the Supreme Court, in the process of </w:t>
      </w:r>
      <w:r w:rsidR="006323E1" w:rsidRPr="00D05845">
        <w:rPr>
          <w:rFonts w:ascii="Times New Roman" w:hAnsi="Times New Roman" w:cs="Times New Roman"/>
          <w:sz w:val="24"/>
          <w:szCs w:val="24"/>
          <w:lang w:val="en-ZW"/>
        </w:rPr>
        <w:lastRenderedPageBreak/>
        <w:t>determination of the issue</w:t>
      </w:r>
      <w:r w:rsidR="007B3072" w:rsidRPr="00D05845">
        <w:rPr>
          <w:rFonts w:ascii="Times New Roman" w:hAnsi="Times New Roman" w:cs="Times New Roman"/>
          <w:sz w:val="24"/>
          <w:szCs w:val="24"/>
          <w:lang w:val="en-ZW"/>
        </w:rPr>
        <w:t>s</w:t>
      </w:r>
      <w:r w:rsidR="006323E1" w:rsidRPr="00D05845">
        <w:rPr>
          <w:rFonts w:ascii="Times New Roman" w:hAnsi="Times New Roman" w:cs="Times New Roman"/>
          <w:sz w:val="24"/>
          <w:szCs w:val="24"/>
          <w:lang w:val="en-ZW"/>
        </w:rPr>
        <w:t xml:space="preserve"> before it, failed to act in accordance with the law governing the</w:t>
      </w:r>
      <w:r w:rsidR="00877D8C" w:rsidRPr="00D05845">
        <w:rPr>
          <w:rFonts w:ascii="Times New Roman" w:hAnsi="Times New Roman" w:cs="Times New Roman"/>
          <w:sz w:val="24"/>
          <w:szCs w:val="24"/>
          <w:lang w:val="en-ZW"/>
        </w:rPr>
        <w:t xml:space="preserve"> </w:t>
      </w:r>
      <w:r w:rsidR="006323E1" w:rsidRPr="00D05845">
        <w:rPr>
          <w:rFonts w:ascii="Times New Roman" w:hAnsi="Times New Roman" w:cs="Times New Roman"/>
          <w:sz w:val="24"/>
          <w:szCs w:val="24"/>
          <w:lang w:val="en-ZW"/>
        </w:rPr>
        <w:t>proceedings to the extent that it was disabled from rendering a decision on a non-constitutional issue it was required to decide. The reason is that a decision on a non-constitutional matter cannot constitute an infringement of the right to equal protection of the law, as it is a decision on a matter within the exclusive jurisdiction of the Supreme Court. The decision is protected by s 169(1) of the Constitution, as read with s 26(1) of the Act.</w:t>
      </w:r>
    </w:p>
    <w:p w:rsidR="00AA101E" w:rsidRPr="00D05845" w:rsidRDefault="00AA101E" w:rsidP="00AA101E">
      <w:pPr>
        <w:pStyle w:val="NoSpacing"/>
        <w:rPr>
          <w:rFonts w:ascii="Times New Roman" w:hAnsi="Times New Roman" w:cs="Times New Roman"/>
          <w:sz w:val="24"/>
          <w:szCs w:val="24"/>
        </w:rPr>
      </w:pPr>
    </w:p>
    <w:p w:rsidR="00336E4C" w:rsidRPr="00D05845" w:rsidRDefault="00C443D5" w:rsidP="00E13593">
      <w:pPr>
        <w:pStyle w:val="FootnoteText"/>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 xml:space="preserve">The applicant </w:t>
      </w:r>
      <w:r w:rsidR="0084143F" w:rsidRPr="00D05845">
        <w:rPr>
          <w:rFonts w:ascii="Times New Roman" w:hAnsi="Times New Roman" w:cs="Times New Roman"/>
          <w:sz w:val="24"/>
          <w:szCs w:val="24"/>
        </w:rPr>
        <w:t>claimed</w:t>
      </w:r>
      <w:r w:rsidR="00915816" w:rsidRPr="00D05845">
        <w:rPr>
          <w:rFonts w:ascii="Times New Roman" w:hAnsi="Times New Roman" w:cs="Times New Roman"/>
          <w:sz w:val="24"/>
          <w:szCs w:val="24"/>
        </w:rPr>
        <w:t xml:space="preserve"> </w:t>
      </w:r>
      <w:r w:rsidR="004F2B98" w:rsidRPr="00D05845">
        <w:rPr>
          <w:rFonts w:ascii="Times New Roman" w:hAnsi="Times New Roman" w:cs="Times New Roman"/>
          <w:sz w:val="24"/>
          <w:szCs w:val="24"/>
        </w:rPr>
        <w:t xml:space="preserve">that the judgment of the Supreme Court violated his right </w:t>
      </w:r>
      <w:r w:rsidR="00BA4BA2" w:rsidRPr="00D05845">
        <w:rPr>
          <w:rFonts w:ascii="Times New Roman" w:hAnsi="Times New Roman" w:cs="Times New Roman"/>
          <w:sz w:val="24"/>
          <w:szCs w:val="24"/>
        </w:rPr>
        <w:t>to</w:t>
      </w:r>
      <w:r w:rsidR="006323E1" w:rsidRPr="00D05845">
        <w:rPr>
          <w:rFonts w:ascii="Times New Roman" w:hAnsi="Times New Roman" w:cs="Times New Roman"/>
          <w:sz w:val="24"/>
          <w:szCs w:val="24"/>
        </w:rPr>
        <w:t xml:space="preserve"> equal</w:t>
      </w:r>
      <w:r w:rsidR="00BA4BA2" w:rsidRPr="00D05845">
        <w:rPr>
          <w:rFonts w:ascii="Times New Roman" w:hAnsi="Times New Roman" w:cs="Times New Roman"/>
          <w:sz w:val="24"/>
          <w:szCs w:val="24"/>
        </w:rPr>
        <w:t xml:space="preserve"> </w:t>
      </w:r>
      <w:r w:rsidR="004F2B98" w:rsidRPr="00D05845">
        <w:rPr>
          <w:rFonts w:ascii="Times New Roman" w:hAnsi="Times New Roman" w:cs="Times New Roman"/>
          <w:sz w:val="24"/>
          <w:szCs w:val="24"/>
        </w:rPr>
        <w:t>protection of the law in terms of s</w:t>
      </w:r>
      <w:r w:rsidR="0093073B" w:rsidRPr="00D05845">
        <w:rPr>
          <w:rFonts w:ascii="Times New Roman" w:hAnsi="Times New Roman" w:cs="Times New Roman"/>
          <w:sz w:val="24"/>
          <w:szCs w:val="24"/>
        </w:rPr>
        <w:t> </w:t>
      </w:r>
      <w:r w:rsidR="004F2B98" w:rsidRPr="00D05845">
        <w:rPr>
          <w:rFonts w:ascii="Times New Roman" w:hAnsi="Times New Roman" w:cs="Times New Roman"/>
          <w:sz w:val="24"/>
          <w:szCs w:val="24"/>
        </w:rPr>
        <w:t>56(1) of the Constitution.</w:t>
      </w:r>
      <w:r w:rsidR="00FB441F" w:rsidRPr="00D05845">
        <w:rPr>
          <w:rFonts w:ascii="Times New Roman" w:hAnsi="Times New Roman" w:cs="Times New Roman"/>
          <w:sz w:val="24"/>
          <w:szCs w:val="24"/>
        </w:rPr>
        <w:t xml:space="preserve"> </w:t>
      </w:r>
      <w:r w:rsidR="0093073B" w:rsidRPr="00D05845">
        <w:rPr>
          <w:rFonts w:ascii="Times New Roman" w:hAnsi="Times New Roman" w:cs="Times New Roman"/>
          <w:sz w:val="24"/>
          <w:szCs w:val="24"/>
        </w:rPr>
        <w:t>In the</w:t>
      </w:r>
      <w:r w:rsidR="005B417B" w:rsidRPr="00D05845">
        <w:rPr>
          <w:rFonts w:ascii="Times New Roman" w:hAnsi="Times New Roman" w:cs="Times New Roman"/>
          <w:sz w:val="24"/>
          <w:szCs w:val="24"/>
        </w:rPr>
        <w:t xml:space="preserve"> founding affidavit</w:t>
      </w:r>
      <w:r w:rsidR="0093073B" w:rsidRPr="00D05845">
        <w:rPr>
          <w:rFonts w:ascii="Times New Roman" w:hAnsi="Times New Roman" w:cs="Times New Roman"/>
          <w:sz w:val="24"/>
          <w:szCs w:val="24"/>
        </w:rPr>
        <w:t xml:space="preserve"> the applicant</w:t>
      </w:r>
      <w:r w:rsidR="005B417B" w:rsidRPr="00D05845">
        <w:rPr>
          <w:rFonts w:ascii="Times New Roman" w:hAnsi="Times New Roman" w:cs="Times New Roman"/>
          <w:sz w:val="24"/>
          <w:szCs w:val="24"/>
        </w:rPr>
        <w:t xml:space="preserve"> sa</w:t>
      </w:r>
      <w:r w:rsidR="0093073B" w:rsidRPr="00D05845">
        <w:rPr>
          <w:rFonts w:ascii="Times New Roman" w:hAnsi="Times New Roman" w:cs="Times New Roman"/>
          <w:sz w:val="24"/>
          <w:szCs w:val="24"/>
        </w:rPr>
        <w:t>id</w:t>
      </w:r>
      <w:r w:rsidR="005B417B" w:rsidRPr="00D05845">
        <w:rPr>
          <w:rFonts w:ascii="Times New Roman" w:hAnsi="Times New Roman" w:cs="Times New Roman"/>
          <w:sz w:val="24"/>
          <w:szCs w:val="24"/>
        </w:rPr>
        <w:t>:</w:t>
      </w:r>
    </w:p>
    <w:p w:rsidR="005B417B" w:rsidRPr="00D05845" w:rsidRDefault="00D0408A" w:rsidP="00E13593">
      <w:pPr>
        <w:pStyle w:val="FootnoteText"/>
        <w:ind w:left="720"/>
        <w:jc w:val="both"/>
        <w:rPr>
          <w:rFonts w:ascii="Times New Roman" w:hAnsi="Times New Roman" w:cs="Times New Roman"/>
          <w:sz w:val="24"/>
          <w:szCs w:val="24"/>
        </w:rPr>
      </w:pPr>
      <w:r w:rsidRPr="00D05845">
        <w:rPr>
          <w:rFonts w:ascii="Times New Roman" w:hAnsi="Times New Roman" w:cs="Times New Roman"/>
          <w:sz w:val="24"/>
          <w:szCs w:val="24"/>
        </w:rPr>
        <w:t>“</w:t>
      </w:r>
      <w:r w:rsidR="005B417B" w:rsidRPr="00D05845">
        <w:rPr>
          <w:rFonts w:ascii="Times New Roman" w:hAnsi="Times New Roman" w:cs="Times New Roman"/>
          <w:sz w:val="24"/>
          <w:szCs w:val="24"/>
        </w:rPr>
        <w:t>Where a court makes a determination so wrong that no reasonable court, applying its mind to the facts and the law, could ever have made such a determination, the right to the protection of the law enshrined in s</w:t>
      </w:r>
      <w:r w:rsidR="00AA101E" w:rsidRPr="00D05845">
        <w:rPr>
          <w:rFonts w:ascii="Times New Roman" w:hAnsi="Times New Roman" w:cs="Times New Roman"/>
          <w:sz w:val="24"/>
          <w:szCs w:val="24"/>
        </w:rPr>
        <w:t> </w:t>
      </w:r>
      <w:r w:rsidR="005B417B" w:rsidRPr="00D05845">
        <w:rPr>
          <w:rFonts w:ascii="Times New Roman" w:hAnsi="Times New Roman" w:cs="Times New Roman"/>
          <w:sz w:val="24"/>
          <w:szCs w:val="24"/>
        </w:rPr>
        <w:t>56(1) of</w:t>
      </w:r>
      <w:r w:rsidRPr="00D05845">
        <w:rPr>
          <w:rFonts w:ascii="Times New Roman" w:hAnsi="Times New Roman" w:cs="Times New Roman"/>
          <w:sz w:val="24"/>
          <w:szCs w:val="24"/>
        </w:rPr>
        <w:t xml:space="preserve"> the Constitution is infringed.”</w:t>
      </w:r>
    </w:p>
    <w:p w:rsidR="00AA101E" w:rsidRPr="00D05845" w:rsidRDefault="00AA101E" w:rsidP="00AA101E">
      <w:pPr>
        <w:pStyle w:val="NoSpacing"/>
        <w:rPr>
          <w:rFonts w:ascii="Times New Roman" w:hAnsi="Times New Roman" w:cs="Times New Roman"/>
          <w:sz w:val="24"/>
          <w:szCs w:val="24"/>
        </w:rPr>
      </w:pPr>
    </w:p>
    <w:p w:rsidR="00BA0C93" w:rsidRPr="00D05845" w:rsidRDefault="00BA0C93" w:rsidP="00BA0C93">
      <w:pPr>
        <w:pStyle w:val="NoSpacing"/>
        <w:rPr>
          <w:rFonts w:ascii="Times New Roman" w:hAnsi="Times New Roman" w:cs="Times New Roman"/>
          <w:sz w:val="24"/>
          <w:szCs w:val="24"/>
        </w:rPr>
      </w:pPr>
    </w:p>
    <w:p w:rsidR="00BA0C93" w:rsidRPr="00D05845" w:rsidRDefault="00BA0C93" w:rsidP="00BA0C93">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The applicant’s complaint is that the Supreme Court judgment is not correct at law. This is buttressed by the following critical excerpts from the</w:t>
      </w:r>
      <w:r w:rsidR="0084143F" w:rsidRPr="00D05845">
        <w:rPr>
          <w:rFonts w:ascii="Times New Roman" w:hAnsi="Times New Roman" w:cs="Times New Roman"/>
          <w:sz w:val="24"/>
          <w:szCs w:val="24"/>
        </w:rPr>
        <w:t xml:space="preserve"> applicant’s main application:</w:t>
      </w:r>
    </w:p>
    <w:p w:rsidR="00BA0C93" w:rsidRPr="00D05845" w:rsidRDefault="00BA0C93" w:rsidP="00BA0C93">
      <w:pPr>
        <w:spacing w:line="240" w:lineRule="auto"/>
        <w:ind w:left="2160" w:hanging="1440"/>
        <w:jc w:val="both"/>
        <w:rPr>
          <w:rFonts w:ascii="Times New Roman" w:hAnsi="Times New Roman" w:cs="Times New Roman"/>
          <w:sz w:val="24"/>
          <w:szCs w:val="24"/>
        </w:rPr>
      </w:pPr>
      <w:r w:rsidRPr="00D05845">
        <w:rPr>
          <w:rFonts w:ascii="Times New Roman" w:hAnsi="Times New Roman" w:cs="Times New Roman"/>
          <w:sz w:val="24"/>
          <w:szCs w:val="24"/>
        </w:rPr>
        <w:t>“15.6</w:t>
      </w:r>
      <w:r w:rsidRPr="00D05845">
        <w:rPr>
          <w:rFonts w:ascii="Times New Roman" w:hAnsi="Times New Roman" w:cs="Times New Roman"/>
          <w:sz w:val="24"/>
          <w:szCs w:val="24"/>
        </w:rPr>
        <w:tab/>
        <w:t xml:space="preserve">The position by the Supreme Court that </w:t>
      </w:r>
      <w:proofErr w:type="spellStart"/>
      <w:r w:rsidRPr="00D05845">
        <w:rPr>
          <w:rFonts w:ascii="Times New Roman" w:hAnsi="Times New Roman" w:cs="Times New Roman"/>
          <w:i/>
          <w:sz w:val="24"/>
          <w:szCs w:val="24"/>
        </w:rPr>
        <w:t>Takafuma</w:t>
      </w:r>
      <w:proofErr w:type="spellEnd"/>
      <w:r w:rsidRPr="00D05845">
        <w:rPr>
          <w:rFonts w:ascii="Times New Roman" w:hAnsi="Times New Roman" w:cs="Times New Roman"/>
          <w:sz w:val="24"/>
          <w:szCs w:val="24"/>
        </w:rPr>
        <w:t xml:space="preserve"> is not applicable in every situation is a new position that was not the law at the time the High Court determined the matter in HC 2951/13. The Supreme Court’s new position could only have been utilised by the Supreme Court itself and not to condone a breach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by the High Court. The Supreme Court was obliged to set aside the High Court judgment. </w:t>
      </w:r>
    </w:p>
    <w:p w:rsidR="00BA0C93" w:rsidRPr="00D05845" w:rsidRDefault="00BA0C93" w:rsidP="00BA0C93">
      <w:pPr>
        <w:spacing w:line="240" w:lineRule="auto"/>
        <w:ind w:left="2160" w:hanging="1440"/>
        <w:jc w:val="both"/>
        <w:rPr>
          <w:rFonts w:ascii="Times New Roman" w:hAnsi="Times New Roman" w:cs="Times New Roman"/>
          <w:sz w:val="24"/>
          <w:szCs w:val="24"/>
        </w:rPr>
      </w:pPr>
      <w:r w:rsidRPr="00D05845">
        <w:rPr>
          <w:rFonts w:ascii="Times New Roman" w:hAnsi="Times New Roman" w:cs="Times New Roman"/>
          <w:sz w:val="24"/>
          <w:szCs w:val="24"/>
        </w:rPr>
        <w:t>16.0</w:t>
      </w:r>
      <w:r w:rsidRPr="00D05845">
        <w:rPr>
          <w:rFonts w:ascii="Times New Roman" w:hAnsi="Times New Roman" w:cs="Times New Roman"/>
          <w:sz w:val="24"/>
          <w:szCs w:val="24"/>
        </w:rPr>
        <w:tab/>
        <w:t>Counsel has advised that where the Supreme Court itself infringes a fundamental right, an aggrieved party has a right under section 85 of the Constitution to approach this Court.”</w:t>
      </w:r>
    </w:p>
    <w:p w:rsidR="00E757F6" w:rsidRPr="00D05845" w:rsidRDefault="00E757F6" w:rsidP="00E757F6">
      <w:pPr>
        <w:pStyle w:val="NoSpacing"/>
        <w:rPr>
          <w:rFonts w:ascii="Times New Roman" w:hAnsi="Times New Roman" w:cs="Times New Roman"/>
          <w:sz w:val="24"/>
          <w:szCs w:val="24"/>
        </w:rPr>
      </w:pPr>
    </w:p>
    <w:p w:rsidR="00F25AEE" w:rsidRPr="00D05845" w:rsidRDefault="00F25AEE" w:rsidP="00BA0C93">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The applicant confirm</w:t>
      </w:r>
      <w:r w:rsidR="0084143F" w:rsidRPr="00D05845">
        <w:rPr>
          <w:rFonts w:ascii="Times New Roman" w:hAnsi="Times New Roman" w:cs="Times New Roman"/>
          <w:sz w:val="24"/>
          <w:szCs w:val="24"/>
        </w:rPr>
        <w:t>ed</w:t>
      </w:r>
      <w:r w:rsidRPr="00D05845">
        <w:rPr>
          <w:rFonts w:ascii="Times New Roman" w:hAnsi="Times New Roman" w:cs="Times New Roman"/>
          <w:sz w:val="24"/>
          <w:szCs w:val="24"/>
        </w:rPr>
        <w:t xml:space="preserve"> the fact that the court </w:t>
      </w:r>
      <w:r w:rsidRPr="00D05845">
        <w:rPr>
          <w:rFonts w:ascii="Times New Roman" w:hAnsi="Times New Roman" w:cs="Times New Roman"/>
          <w:i/>
          <w:sz w:val="24"/>
          <w:szCs w:val="24"/>
        </w:rPr>
        <w:t>a quo</w:t>
      </w:r>
      <w:r w:rsidRPr="00D05845">
        <w:rPr>
          <w:rFonts w:ascii="Times New Roman" w:hAnsi="Times New Roman" w:cs="Times New Roman"/>
          <w:sz w:val="24"/>
          <w:szCs w:val="24"/>
        </w:rPr>
        <w:t xml:space="preserve"> was not presented with a constitutional matter for determination. The alleged question of the violation of the principle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arose out of the decision of the court </w:t>
      </w:r>
      <w:r w:rsidRPr="00D05845">
        <w:rPr>
          <w:rFonts w:ascii="Times New Roman" w:hAnsi="Times New Roman" w:cs="Times New Roman"/>
          <w:i/>
          <w:sz w:val="24"/>
          <w:szCs w:val="24"/>
        </w:rPr>
        <w:t>a quo</w:t>
      </w:r>
      <w:r w:rsidRPr="00D05845">
        <w:rPr>
          <w:rFonts w:ascii="Times New Roman" w:hAnsi="Times New Roman" w:cs="Times New Roman"/>
          <w:sz w:val="24"/>
          <w:szCs w:val="24"/>
        </w:rPr>
        <w:t xml:space="preserve"> on a non-constitutional matter. The issue for determination by the court </w:t>
      </w:r>
      <w:r w:rsidRPr="00D05845">
        <w:rPr>
          <w:rFonts w:ascii="Times New Roman" w:hAnsi="Times New Roman" w:cs="Times New Roman"/>
          <w:i/>
          <w:sz w:val="24"/>
          <w:szCs w:val="24"/>
        </w:rPr>
        <w:t>a quo</w:t>
      </w:r>
      <w:r w:rsidRPr="00D05845">
        <w:rPr>
          <w:rFonts w:ascii="Times New Roman" w:hAnsi="Times New Roman" w:cs="Times New Roman"/>
          <w:sz w:val="24"/>
          <w:szCs w:val="24"/>
        </w:rPr>
        <w:t xml:space="preserve"> was whether the High Court had erred in not strictly </w:t>
      </w:r>
      <w:r w:rsidRPr="00D05845">
        <w:rPr>
          <w:rFonts w:ascii="Times New Roman" w:hAnsi="Times New Roman" w:cs="Times New Roman"/>
          <w:sz w:val="24"/>
          <w:szCs w:val="24"/>
        </w:rPr>
        <w:lastRenderedPageBreak/>
        <w:t xml:space="preserve">applying the principles enunciated in the </w:t>
      </w:r>
      <w:proofErr w:type="spellStart"/>
      <w:r w:rsidRPr="00D05845">
        <w:rPr>
          <w:rFonts w:ascii="Times New Roman" w:hAnsi="Times New Roman" w:cs="Times New Roman"/>
          <w:i/>
          <w:sz w:val="24"/>
          <w:szCs w:val="24"/>
        </w:rPr>
        <w:t>Takafuma</w:t>
      </w:r>
      <w:proofErr w:type="spellEnd"/>
      <w:r w:rsidRPr="00D05845">
        <w:rPr>
          <w:rFonts w:ascii="Times New Roman" w:hAnsi="Times New Roman" w:cs="Times New Roman"/>
          <w:sz w:val="24"/>
          <w:szCs w:val="24"/>
        </w:rPr>
        <w:t xml:space="preserve"> case </w:t>
      </w:r>
      <w:r w:rsidRPr="00D05845">
        <w:rPr>
          <w:rFonts w:ascii="Times New Roman" w:hAnsi="Times New Roman" w:cs="Times New Roman"/>
          <w:i/>
          <w:sz w:val="24"/>
          <w:szCs w:val="24"/>
        </w:rPr>
        <w:t>supra</w:t>
      </w:r>
      <w:r w:rsidRPr="00D05845">
        <w:rPr>
          <w:rFonts w:ascii="Times New Roman" w:hAnsi="Times New Roman" w:cs="Times New Roman"/>
          <w:sz w:val="24"/>
          <w:szCs w:val="24"/>
        </w:rPr>
        <w:t xml:space="preserve"> in the distribution of the assets of the spouses.</w:t>
      </w:r>
    </w:p>
    <w:p w:rsidR="00BA0C93" w:rsidRPr="00D05845" w:rsidRDefault="00BA0C93" w:rsidP="00BA0C93">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The issue revolves around the correctness of the judgment</w:t>
      </w:r>
      <w:r w:rsidR="007A4596" w:rsidRPr="00D05845">
        <w:rPr>
          <w:rFonts w:ascii="Times New Roman" w:hAnsi="Times New Roman" w:cs="Times New Roman"/>
          <w:sz w:val="24"/>
          <w:szCs w:val="24"/>
        </w:rPr>
        <w:t xml:space="preserve"> of the court </w:t>
      </w:r>
      <w:r w:rsidR="007A4596" w:rsidRPr="00D05845">
        <w:rPr>
          <w:rFonts w:ascii="Times New Roman" w:hAnsi="Times New Roman" w:cs="Times New Roman"/>
          <w:i/>
          <w:sz w:val="24"/>
          <w:szCs w:val="24"/>
        </w:rPr>
        <w:t>a quo</w:t>
      </w:r>
      <w:r w:rsidRPr="00D05845">
        <w:rPr>
          <w:rFonts w:ascii="Times New Roman" w:hAnsi="Times New Roman" w:cs="Times New Roman"/>
          <w:sz w:val="24"/>
          <w:szCs w:val="24"/>
        </w:rPr>
        <w:t>. The relief sought in the main application is also telling. It reads in part:</w:t>
      </w:r>
    </w:p>
    <w:p w:rsidR="00BA0C93" w:rsidRPr="00D05845" w:rsidRDefault="00BA0C93" w:rsidP="00AD01C2">
      <w:pPr>
        <w:spacing w:line="240" w:lineRule="auto"/>
        <w:ind w:left="720"/>
        <w:jc w:val="both"/>
        <w:rPr>
          <w:rFonts w:ascii="Times New Roman" w:hAnsi="Times New Roman" w:cs="Times New Roman"/>
          <w:b/>
          <w:sz w:val="24"/>
          <w:szCs w:val="24"/>
        </w:rPr>
      </w:pPr>
      <w:r w:rsidRPr="00D05845">
        <w:rPr>
          <w:rFonts w:ascii="Times New Roman" w:hAnsi="Times New Roman" w:cs="Times New Roman"/>
          <w:sz w:val="24"/>
          <w:szCs w:val="24"/>
        </w:rPr>
        <w:t>“</w:t>
      </w:r>
      <w:r w:rsidRPr="00D05845">
        <w:rPr>
          <w:rFonts w:ascii="Times New Roman" w:hAnsi="Times New Roman" w:cs="Times New Roman"/>
          <w:b/>
          <w:sz w:val="24"/>
          <w:szCs w:val="24"/>
        </w:rPr>
        <w:t>IT IS DECLARED:</w:t>
      </w:r>
    </w:p>
    <w:p w:rsidR="00BA0C93" w:rsidRPr="00D05845" w:rsidRDefault="00BA0C93" w:rsidP="00AD01C2">
      <w:pPr>
        <w:spacing w:line="240" w:lineRule="auto"/>
        <w:ind w:left="1440" w:hanging="720"/>
        <w:jc w:val="both"/>
        <w:rPr>
          <w:rFonts w:ascii="Times New Roman" w:hAnsi="Times New Roman" w:cs="Times New Roman"/>
          <w:sz w:val="24"/>
          <w:szCs w:val="24"/>
        </w:rPr>
      </w:pPr>
      <w:r w:rsidRPr="00D05845">
        <w:rPr>
          <w:rFonts w:ascii="Times New Roman" w:hAnsi="Times New Roman" w:cs="Times New Roman"/>
          <w:sz w:val="24"/>
          <w:szCs w:val="24"/>
        </w:rPr>
        <w:t>1.</w:t>
      </w:r>
      <w:r w:rsidRPr="00D05845">
        <w:rPr>
          <w:rFonts w:ascii="Times New Roman" w:hAnsi="Times New Roman" w:cs="Times New Roman"/>
          <w:sz w:val="24"/>
          <w:szCs w:val="24"/>
        </w:rPr>
        <w:tab/>
        <w:t xml:space="preserve">That the applicant’s right to the protection of the law enshrined in section 56(1) of the Constitution of Zimbabwe was infringed by the Supreme Court of Zimbabwe in Judgment No. SC 51/17 in the matter of </w:t>
      </w:r>
      <w:r w:rsidRPr="00D05845">
        <w:rPr>
          <w:rFonts w:ascii="Times New Roman" w:hAnsi="Times New Roman" w:cs="Times New Roman"/>
          <w:i/>
          <w:sz w:val="24"/>
          <w:szCs w:val="24"/>
        </w:rPr>
        <w:t xml:space="preserve">Simon </w:t>
      </w:r>
      <w:proofErr w:type="spellStart"/>
      <w:r w:rsidRPr="00D05845">
        <w:rPr>
          <w:rFonts w:ascii="Times New Roman" w:hAnsi="Times New Roman" w:cs="Times New Roman"/>
          <w:i/>
          <w:sz w:val="24"/>
          <w:szCs w:val="24"/>
        </w:rPr>
        <w:t>Shonayi</w:t>
      </w:r>
      <w:proofErr w:type="spellEnd"/>
      <w:r w:rsidRPr="00D05845">
        <w:rPr>
          <w:rFonts w:ascii="Times New Roman" w:hAnsi="Times New Roman" w:cs="Times New Roman"/>
          <w:i/>
          <w:sz w:val="24"/>
          <w:szCs w:val="24"/>
        </w:rPr>
        <w:t xml:space="preserve"> </w:t>
      </w:r>
      <w:proofErr w:type="spellStart"/>
      <w:r w:rsidRPr="00D05845">
        <w:rPr>
          <w:rFonts w:ascii="Times New Roman" w:hAnsi="Times New Roman" w:cs="Times New Roman"/>
          <w:i/>
          <w:sz w:val="24"/>
          <w:szCs w:val="24"/>
        </w:rPr>
        <w:t>Denhere</w:t>
      </w:r>
      <w:proofErr w:type="spellEnd"/>
      <w:r w:rsidRPr="00D05845">
        <w:rPr>
          <w:rFonts w:ascii="Times New Roman" w:hAnsi="Times New Roman" w:cs="Times New Roman"/>
          <w:sz w:val="24"/>
          <w:szCs w:val="24"/>
        </w:rPr>
        <w:t xml:space="preserve"> v </w:t>
      </w:r>
      <w:proofErr w:type="spellStart"/>
      <w:r w:rsidRPr="00D05845">
        <w:rPr>
          <w:rFonts w:ascii="Times New Roman" w:hAnsi="Times New Roman" w:cs="Times New Roman"/>
          <w:i/>
          <w:sz w:val="24"/>
          <w:szCs w:val="24"/>
        </w:rPr>
        <w:t>Mutsa</w:t>
      </w:r>
      <w:proofErr w:type="spellEnd"/>
      <w:r w:rsidRPr="00D05845">
        <w:rPr>
          <w:rFonts w:ascii="Times New Roman" w:hAnsi="Times New Roman" w:cs="Times New Roman"/>
          <w:i/>
          <w:sz w:val="24"/>
          <w:szCs w:val="24"/>
        </w:rPr>
        <w:t xml:space="preserve"> </w:t>
      </w:r>
      <w:proofErr w:type="spellStart"/>
      <w:r w:rsidRPr="00D05845">
        <w:rPr>
          <w:rFonts w:ascii="Times New Roman" w:hAnsi="Times New Roman" w:cs="Times New Roman"/>
          <w:i/>
          <w:sz w:val="24"/>
          <w:szCs w:val="24"/>
        </w:rPr>
        <w:t>Denhere</w:t>
      </w:r>
      <w:proofErr w:type="spellEnd"/>
      <w:r w:rsidRPr="00D05845">
        <w:rPr>
          <w:rFonts w:ascii="Times New Roman" w:hAnsi="Times New Roman" w:cs="Times New Roman"/>
          <w:i/>
          <w:sz w:val="24"/>
          <w:szCs w:val="24"/>
        </w:rPr>
        <w:t xml:space="preserve"> (nee </w:t>
      </w:r>
      <w:proofErr w:type="spellStart"/>
      <w:r w:rsidRPr="00D05845">
        <w:rPr>
          <w:rFonts w:ascii="Times New Roman" w:hAnsi="Times New Roman" w:cs="Times New Roman"/>
          <w:i/>
          <w:sz w:val="24"/>
          <w:szCs w:val="24"/>
        </w:rPr>
        <w:t>Marange</w:t>
      </w:r>
      <w:proofErr w:type="spellEnd"/>
      <w:r w:rsidRPr="00D05845">
        <w:rPr>
          <w:rFonts w:ascii="Times New Roman" w:hAnsi="Times New Roman" w:cs="Times New Roman"/>
          <w:i/>
          <w:sz w:val="24"/>
          <w:szCs w:val="24"/>
        </w:rPr>
        <w:t>)</w:t>
      </w:r>
      <w:r w:rsidRPr="00D05845">
        <w:rPr>
          <w:rFonts w:ascii="Times New Roman" w:hAnsi="Times New Roman" w:cs="Times New Roman"/>
          <w:sz w:val="24"/>
          <w:szCs w:val="24"/>
        </w:rPr>
        <w:t xml:space="preserve">, </w:t>
      </w:r>
      <w:r w:rsidR="003C14C8" w:rsidRPr="00D05845">
        <w:rPr>
          <w:rFonts w:ascii="Times New Roman" w:hAnsi="Times New Roman" w:cs="Times New Roman"/>
          <w:sz w:val="24"/>
          <w:szCs w:val="24"/>
        </w:rPr>
        <w:t>SC 664/14</w:t>
      </w:r>
      <w:r w:rsidRPr="00D05845">
        <w:rPr>
          <w:rFonts w:ascii="Times New Roman" w:hAnsi="Times New Roman" w:cs="Times New Roman"/>
          <w:sz w:val="24"/>
          <w:szCs w:val="24"/>
        </w:rPr>
        <w:t>, in that the Supreme Court completely failed to appreciate that it was obliged to set aside the High Court Judgment No. HH</w:t>
      </w:r>
      <w:r w:rsidR="003C14C8" w:rsidRPr="00D05845">
        <w:rPr>
          <w:rFonts w:ascii="Times New Roman" w:hAnsi="Times New Roman" w:cs="Times New Roman"/>
          <w:sz w:val="24"/>
          <w:szCs w:val="24"/>
        </w:rPr>
        <w:t> </w:t>
      </w:r>
      <w:r w:rsidR="00255042" w:rsidRPr="00D05845">
        <w:rPr>
          <w:rFonts w:ascii="Times New Roman" w:hAnsi="Times New Roman" w:cs="Times New Roman"/>
          <w:sz w:val="24"/>
          <w:szCs w:val="24"/>
        </w:rPr>
        <w:t>685/14</w:t>
      </w:r>
      <w:r w:rsidRPr="00D05845">
        <w:rPr>
          <w:rFonts w:ascii="Times New Roman" w:hAnsi="Times New Roman" w:cs="Times New Roman"/>
          <w:sz w:val="24"/>
          <w:szCs w:val="24"/>
        </w:rPr>
        <w:t xml:space="preserve"> on the basis of the doctrine of </w:t>
      </w:r>
      <w:r w:rsidRPr="00D05845">
        <w:rPr>
          <w:rFonts w:ascii="Times New Roman" w:hAnsi="Times New Roman" w:cs="Times New Roman"/>
          <w:i/>
          <w:sz w:val="24"/>
          <w:szCs w:val="24"/>
        </w:rPr>
        <w:t>stare decisis</w:t>
      </w:r>
      <w:r w:rsidRPr="00D05845">
        <w:rPr>
          <w:rFonts w:ascii="Times New Roman" w:hAnsi="Times New Roman" w:cs="Times New Roman"/>
          <w:sz w:val="24"/>
          <w:szCs w:val="24"/>
        </w:rPr>
        <w:t xml:space="preserve">. </w:t>
      </w:r>
    </w:p>
    <w:p w:rsidR="00AD01C2" w:rsidRPr="00D05845" w:rsidRDefault="00BA0C93" w:rsidP="00AD01C2">
      <w:pPr>
        <w:spacing w:line="240" w:lineRule="auto"/>
        <w:ind w:left="360" w:firstLine="360"/>
        <w:jc w:val="both"/>
        <w:rPr>
          <w:rFonts w:ascii="Times New Roman" w:hAnsi="Times New Roman" w:cs="Times New Roman"/>
          <w:b/>
          <w:sz w:val="24"/>
          <w:szCs w:val="24"/>
        </w:rPr>
      </w:pPr>
      <w:r w:rsidRPr="00D05845">
        <w:rPr>
          <w:rFonts w:ascii="Times New Roman" w:hAnsi="Times New Roman" w:cs="Times New Roman"/>
          <w:b/>
          <w:sz w:val="24"/>
          <w:szCs w:val="24"/>
        </w:rPr>
        <w:t>ACCORDINGLY, IT IS ORDERED:</w:t>
      </w:r>
    </w:p>
    <w:p w:rsidR="00BA0C93" w:rsidRPr="00D05845" w:rsidRDefault="00AD01C2" w:rsidP="00AD01C2">
      <w:pPr>
        <w:spacing w:line="240" w:lineRule="auto"/>
        <w:ind w:left="1440" w:hanging="720"/>
        <w:jc w:val="both"/>
        <w:rPr>
          <w:rFonts w:ascii="Times New Roman" w:hAnsi="Times New Roman" w:cs="Times New Roman"/>
          <w:sz w:val="24"/>
          <w:szCs w:val="24"/>
        </w:rPr>
      </w:pPr>
      <w:r w:rsidRPr="00D05845">
        <w:rPr>
          <w:rFonts w:ascii="Times New Roman" w:hAnsi="Times New Roman" w:cs="Times New Roman"/>
          <w:sz w:val="24"/>
          <w:szCs w:val="24"/>
        </w:rPr>
        <w:t>2.</w:t>
      </w:r>
      <w:r w:rsidRPr="00D05845">
        <w:rPr>
          <w:rFonts w:ascii="Times New Roman" w:hAnsi="Times New Roman" w:cs="Times New Roman"/>
          <w:sz w:val="24"/>
          <w:szCs w:val="24"/>
        </w:rPr>
        <w:tab/>
      </w:r>
      <w:r w:rsidR="00BA0C93" w:rsidRPr="00D05845">
        <w:rPr>
          <w:rFonts w:ascii="Times New Roman" w:hAnsi="Times New Roman" w:cs="Times New Roman"/>
          <w:sz w:val="24"/>
          <w:szCs w:val="24"/>
        </w:rPr>
        <w:t xml:space="preserve">That the </w:t>
      </w:r>
      <w:r w:rsidR="00763D22" w:rsidRPr="00D05845">
        <w:rPr>
          <w:rFonts w:ascii="Times New Roman" w:hAnsi="Times New Roman" w:cs="Times New Roman"/>
          <w:sz w:val="24"/>
          <w:szCs w:val="24"/>
        </w:rPr>
        <w:t>J</w:t>
      </w:r>
      <w:r w:rsidR="00BA0C93" w:rsidRPr="00D05845">
        <w:rPr>
          <w:rFonts w:ascii="Times New Roman" w:hAnsi="Times New Roman" w:cs="Times New Roman"/>
          <w:sz w:val="24"/>
          <w:szCs w:val="24"/>
        </w:rPr>
        <w:t>udgment No. SC 51/17 of the Supreme Court in SC 664/14 be and is hereby declared null and void and of no force and effect and is set aside.</w:t>
      </w:r>
    </w:p>
    <w:p w:rsidR="00BA0C93" w:rsidRPr="00D05845" w:rsidRDefault="00AD01C2" w:rsidP="00AD01C2">
      <w:pPr>
        <w:spacing w:line="240" w:lineRule="auto"/>
        <w:ind w:left="1440" w:hanging="720"/>
        <w:jc w:val="both"/>
        <w:rPr>
          <w:rFonts w:ascii="Times New Roman" w:hAnsi="Times New Roman" w:cs="Times New Roman"/>
          <w:sz w:val="24"/>
          <w:szCs w:val="24"/>
        </w:rPr>
      </w:pPr>
      <w:r w:rsidRPr="00D05845">
        <w:rPr>
          <w:rFonts w:ascii="Times New Roman" w:hAnsi="Times New Roman" w:cs="Times New Roman"/>
          <w:sz w:val="24"/>
          <w:szCs w:val="24"/>
        </w:rPr>
        <w:t>3.</w:t>
      </w:r>
      <w:r w:rsidRPr="00D05845">
        <w:rPr>
          <w:rFonts w:ascii="Times New Roman" w:hAnsi="Times New Roman" w:cs="Times New Roman"/>
          <w:sz w:val="24"/>
          <w:szCs w:val="24"/>
        </w:rPr>
        <w:tab/>
      </w:r>
      <w:r w:rsidR="00BA0C93" w:rsidRPr="00D05845">
        <w:rPr>
          <w:rFonts w:ascii="Times New Roman" w:hAnsi="Times New Roman" w:cs="Times New Roman"/>
          <w:sz w:val="24"/>
          <w:szCs w:val="24"/>
        </w:rPr>
        <w:t xml:space="preserve">That the portion of the High Court </w:t>
      </w:r>
      <w:r w:rsidR="00763D22" w:rsidRPr="00D05845">
        <w:rPr>
          <w:rFonts w:ascii="Times New Roman" w:hAnsi="Times New Roman" w:cs="Times New Roman"/>
          <w:sz w:val="24"/>
          <w:szCs w:val="24"/>
        </w:rPr>
        <w:t>J</w:t>
      </w:r>
      <w:r w:rsidR="007D5606" w:rsidRPr="00D05845">
        <w:rPr>
          <w:rFonts w:ascii="Times New Roman" w:hAnsi="Times New Roman" w:cs="Times New Roman"/>
          <w:sz w:val="24"/>
          <w:szCs w:val="24"/>
        </w:rPr>
        <w:t>udgment</w:t>
      </w:r>
      <w:r w:rsidR="00BA0C93" w:rsidRPr="00D05845">
        <w:rPr>
          <w:rFonts w:ascii="Times New Roman" w:hAnsi="Times New Roman" w:cs="Times New Roman"/>
          <w:sz w:val="24"/>
          <w:szCs w:val="24"/>
        </w:rPr>
        <w:t xml:space="preserve"> No. 685/14 in HC 2951/13 appealed against in SC 664/14 be and is hereby declared null and void and of no force or effect and is set aside.</w:t>
      </w:r>
    </w:p>
    <w:p w:rsidR="00BA0C93" w:rsidRPr="00D05845" w:rsidRDefault="00160465" w:rsidP="00160465">
      <w:pPr>
        <w:spacing w:line="240" w:lineRule="auto"/>
        <w:ind w:left="1440" w:hanging="720"/>
        <w:jc w:val="both"/>
        <w:rPr>
          <w:rFonts w:ascii="Times New Roman" w:hAnsi="Times New Roman" w:cs="Times New Roman"/>
          <w:sz w:val="24"/>
          <w:szCs w:val="24"/>
        </w:rPr>
      </w:pPr>
      <w:r w:rsidRPr="00D05845">
        <w:rPr>
          <w:rFonts w:ascii="Times New Roman" w:hAnsi="Times New Roman" w:cs="Times New Roman"/>
          <w:sz w:val="24"/>
          <w:szCs w:val="24"/>
        </w:rPr>
        <w:t>4.</w:t>
      </w:r>
      <w:r w:rsidRPr="00D05845">
        <w:rPr>
          <w:rFonts w:ascii="Times New Roman" w:hAnsi="Times New Roman" w:cs="Times New Roman"/>
          <w:sz w:val="24"/>
          <w:szCs w:val="24"/>
        </w:rPr>
        <w:tab/>
      </w:r>
      <w:r w:rsidR="00BA0C93" w:rsidRPr="00D05845">
        <w:rPr>
          <w:rFonts w:ascii="Times New Roman" w:hAnsi="Times New Roman" w:cs="Times New Roman"/>
          <w:sz w:val="24"/>
          <w:szCs w:val="24"/>
        </w:rPr>
        <w:t xml:space="preserve">That the Registrar of the High Court be and is hereby directed to set down before a different judge the matter in HC 2951/13 for a distribution of the assets of the parties in accordance with the formula in </w:t>
      </w:r>
      <w:proofErr w:type="spellStart"/>
      <w:r w:rsidR="00BA0C93" w:rsidRPr="00D05845">
        <w:rPr>
          <w:rFonts w:ascii="Times New Roman" w:hAnsi="Times New Roman" w:cs="Times New Roman"/>
          <w:i/>
          <w:sz w:val="24"/>
          <w:szCs w:val="24"/>
        </w:rPr>
        <w:t>Takafuma</w:t>
      </w:r>
      <w:proofErr w:type="spellEnd"/>
      <w:r w:rsidR="00BA0C93" w:rsidRPr="00D05845">
        <w:rPr>
          <w:rFonts w:ascii="Times New Roman" w:hAnsi="Times New Roman" w:cs="Times New Roman"/>
          <w:sz w:val="24"/>
          <w:szCs w:val="24"/>
        </w:rPr>
        <w:t xml:space="preserve"> v </w:t>
      </w:r>
      <w:proofErr w:type="spellStart"/>
      <w:r w:rsidR="00BA0C93" w:rsidRPr="00D05845">
        <w:rPr>
          <w:rFonts w:ascii="Times New Roman" w:hAnsi="Times New Roman" w:cs="Times New Roman"/>
          <w:i/>
          <w:sz w:val="24"/>
          <w:szCs w:val="24"/>
        </w:rPr>
        <w:t>Takafuma</w:t>
      </w:r>
      <w:proofErr w:type="spellEnd"/>
      <w:r w:rsidR="00BA0C93" w:rsidRPr="00D05845">
        <w:rPr>
          <w:rFonts w:ascii="Times New Roman" w:hAnsi="Times New Roman" w:cs="Times New Roman"/>
          <w:sz w:val="24"/>
          <w:szCs w:val="24"/>
        </w:rPr>
        <w:t xml:space="preserve"> 1994 (2) ZLR 103 (S).</w:t>
      </w:r>
    </w:p>
    <w:p w:rsidR="00BA0C93" w:rsidRPr="00D05845" w:rsidRDefault="00BA0C93" w:rsidP="00160465">
      <w:pPr>
        <w:pStyle w:val="ListParagraph"/>
        <w:numPr>
          <w:ilvl w:val="0"/>
          <w:numId w:val="11"/>
        </w:numPr>
        <w:spacing w:line="240" w:lineRule="auto"/>
        <w:ind w:left="1440" w:hanging="720"/>
        <w:jc w:val="both"/>
        <w:rPr>
          <w:rFonts w:ascii="Times New Roman" w:hAnsi="Times New Roman" w:cs="Times New Roman"/>
          <w:sz w:val="24"/>
          <w:szCs w:val="24"/>
        </w:rPr>
      </w:pPr>
      <w:r w:rsidRPr="00D05845">
        <w:rPr>
          <w:rFonts w:ascii="Times New Roman" w:hAnsi="Times New Roman" w:cs="Times New Roman"/>
          <w:sz w:val="24"/>
          <w:szCs w:val="24"/>
        </w:rPr>
        <w:t>That the respondents (if they oppose this application) jointly and severally pay the costs of this application the one paying the other to be absolved.”</w:t>
      </w:r>
    </w:p>
    <w:p w:rsidR="000C35AE" w:rsidRPr="00D05845" w:rsidRDefault="000C35AE" w:rsidP="00E13593">
      <w:pPr>
        <w:pStyle w:val="FootnoteText"/>
        <w:jc w:val="both"/>
        <w:rPr>
          <w:rFonts w:ascii="Times New Roman" w:hAnsi="Times New Roman" w:cs="Times New Roman"/>
          <w:sz w:val="24"/>
          <w:szCs w:val="24"/>
        </w:rPr>
      </w:pPr>
    </w:p>
    <w:p w:rsidR="000C35AE" w:rsidRPr="00D05845" w:rsidRDefault="00BB14E8" w:rsidP="005D61B4">
      <w:pPr>
        <w:pStyle w:val="FootnoteText"/>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The former</w:t>
      </w:r>
      <w:r w:rsidR="000C35AE" w:rsidRPr="00D05845">
        <w:rPr>
          <w:rFonts w:ascii="Times New Roman" w:hAnsi="Times New Roman" w:cs="Times New Roman"/>
          <w:sz w:val="24"/>
          <w:szCs w:val="24"/>
        </w:rPr>
        <w:t xml:space="preserve"> Constitution</w:t>
      </w:r>
      <w:r w:rsidR="008A118A" w:rsidRPr="00D05845">
        <w:rPr>
          <w:rFonts w:ascii="Times New Roman" w:hAnsi="Times New Roman" w:cs="Times New Roman"/>
          <w:sz w:val="24"/>
          <w:szCs w:val="24"/>
        </w:rPr>
        <w:t xml:space="preserve"> </w:t>
      </w:r>
      <w:r w:rsidR="000C35AE" w:rsidRPr="00D05845">
        <w:rPr>
          <w:rFonts w:ascii="Times New Roman" w:hAnsi="Times New Roman" w:cs="Times New Roman"/>
          <w:sz w:val="24"/>
          <w:szCs w:val="24"/>
        </w:rPr>
        <w:t>provided for the right to protection of the law in s</w:t>
      </w:r>
      <w:r w:rsidR="008A118A" w:rsidRPr="00D05845">
        <w:rPr>
          <w:rFonts w:ascii="Times New Roman" w:hAnsi="Times New Roman" w:cs="Times New Roman"/>
          <w:sz w:val="24"/>
          <w:szCs w:val="24"/>
        </w:rPr>
        <w:t> </w:t>
      </w:r>
      <w:r w:rsidR="000C35AE" w:rsidRPr="00D05845">
        <w:rPr>
          <w:rFonts w:ascii="Times New Roman" w:hAnsi="Times New Roman" w:cs="Times New Roman"/>
          <w:sz w:val="24"/>
          <w:szCs w:val="24"/>
        </w:rPr>
        <w:t>18</w:t>
      </w:r>
      <w:r w:rsidR="00621CE8" w:rsidRPr="00D05845">
        <w:rPr>
          <w:rFonts w:ascii="Times New Roman" w:hAnsi="Times New Roman" w:cs="Times New Roman"/>
          <w:sz w:val="24"/>
          <w:szCs w:val="24"/>
        </w:rPr>
        <w:t>(1)</w:t>
      </w:r>
      <w:r w:rsidR="000C35AE" w:rsidRPr="00D05845">
        <w:rPr>
          <w:rFonts w:ascii="Times New Roman" w:hAnsi="Times New Roman" w:cs="Times New Roman"/>
          <w:sz w:val="24"/>
          <w:szCs w:val="24"/>
        </w:rPr>
        <w:t xml:space="preserve">. In </w:t>
      </w:r>
      <w:r w:rsidR="00B37581" w:rsidRPr="00D05845">
        <w:rPr>
          <w:rFonts w:ascii="Times New Roman" w:eastAsia="Times New Roman" w:hAnsi="Times New Roman" w:cs="Times New Roman"/>
          <w:i/>
          <w:color w:val="000000"/>
          <w:sz w:val="24"/>
          <w:szCs w:val="24"/>
          <w:shd w:val="clear" w:color="auto" w:fill="FFFFFF"/>
          <w:lang w:eastAsia="en-GB"/>
        </w:rPr>
        <w:t xml:space="preserve">Williams &amp; </w:t>
      </w:r>
      <w:r w:rsidR="000C35AE" w:rsidRPr="00D05845">
        <w:rPr>
          <w:rFonts w:ascii="Times New Roman" w:eastAsia="Times New Roman" w:hAnsi="Times New Roman" w:cs="Times New Roman"/>
          <w:i/>
          <w:color w:val="000000"/>
          <w:sz w:val="24"/>
          <w:szCs w:val="24"/>
          <w:shd w:val="clear" w:color="auto" w:fill="FFFFFF"/>
          <w:lang w:eastAsia="en-GB"/>
        </w:rPr>
        <w:t xml:space="preserve">Another v </w:t>
      </w:r>
      <w:proofErr w:type="spellStart"/>
      <w:r w:rsidR="000C35AE" w:rsidRPr="00D05845">
        <w:rPr>
          <w:rFonts w:ascii="Times New Roman" w:eastAsia="Times New Roman" w:hAnsi="Times New Roman" w:cs="Times New Roman"/>
          <w:i/>
          <w:color w:val="000000"/>
          <w:sz w:val="24"/>
          <w:szCs w:val="24"/>
          <w:shd w:val="clear" w:color="auto" w:fill="FFFFFF"/>
          <w:lang w:eastAsia="en-GB"/>
        </w:rPr>
        <w:t>Msipha</w:t>
      </w:r>
      <w:proofErr w:type="spellEnd"/>
      <w:r w:rsidR="000C35AE" w:rsidRPr="00D05845">
        <w:rPr>
          <w:rFonts w:ascii="Times New Roman" w:eastAsia="Times New Roman" w:hAnsi="Times New Roman" w:cs="Times New Roman"/>
          <w:color w:val="000000"/>
          <w:sz w:val="24"/>
          <w:szCs w:val="24"/>
          <w:shd w:val="clear" w:color="auto" w:fill="FFFFFF"/>
          <w:lang w:eastAsia="en-GB"/>
        </w:rPr>
        <w:t xml:space="preserve"> </w:t>
      </w:r>
      <w:r w:rsidR="000C35AE" w:rsidRPr="00D05845">
        <w:rPr>
          <w:rFonts w:ascii="Times New Roman" w:eastAsia="Times New Roman" w:hAnsi="Times New Roman" w:cs="Times New Roman"/>
          <w:i/>
          <w:color w:val="000000"/>
          <w:sz w:val="24"/>
          <w:szCs w:val="24"/>
          <w:shd w:val="clear" w:color="auto" w:fill="FFFFFF"/>
          <w:lang w:eastAsia="en-GB"/>
        </w:rPr>
        <w:t>NO</w:t>
      </w:r>
      <w:r w:rsidR="00B37581" w:rsidRPr="00D05845">
        <w:rPr>
          <w:rFonts w:ascii="Times New Roman" w:eastAsia="Times New Roman" w:hAnsi="Times New Roman" w:cs="Times New Roman"/>
          <w:color w:val="000000"/>
          <w:sz w:val="24"/>
          <w:szCs w:val="24"/>
          <w:shd w:val="clear" w:color="auto" w:fill="FFFFFF"/>
          <w:lang w:eastAsia="en-GB"/>
        </w:rPr>
        <w:t xml:space="preserve"> &amp; </w:t>
      </w:r>
      <w:r w:rsidR="000C35AE" w:rsidRPr="00D05845">
        <w:rPr>
          <w:rFonts w:ascii="Times New Roman" w:eastAsia="Times New Roman" w:hAnsi="Times New Roman" w:cs="Times New Roman"/>
          <w:i/>
          <w:color w:val="000000"/>
          <w:sz w:val="24"/>
          <w:szCs w:val="24"/>
          <w:shd w:val="clear" w:color="auto" w:fill="FFFFFF"/>
          <w:lang w:eastAsia="en-GB"/>
        </w:rPr>
        <w:t>Others</w:t>
      </w:r>
      <w:r w:rsidR="000C35AE" w:rsidRPr="00D05845">
        <w:rPr>
          <w:rFonts w:ascii="Times New Roman" w:eastAsia="Times New Roman" w:hAnsi="Times New Roman" w:cs="Times New Roman"/>
          <w:color w:val="000000"/>
          <w:sz w:val="24"/>
          <w:szCs w:val="24"/>
          <w:shd w:val="clear" w:color="auto" w:fill="FFFFFF"/>
          <w:lang w:eastAsia="en-GB"/>
        </w:rPr>
        <w:t xml:space="preserve"> 2010 (2) ZLR 552 (S) </w:t>
      </w:r>
      <w:r w:rsidR="003B01AA" w:rsidRPr="00D05845">
        <w:rPr>
          <w:rFonts w:ascii="Times New Roman" w:hAnsi="Times New Roman" w:cs="Times New Roman"/>
          <w:sz w:val="24"/>
          <w:szCs w:val="24"/>
          <w:lang w:val="en-ZW"/>
        </w:rPr>
        <w:t>567B-E</w:t>
      </w:r>
      <w:r w:rsidR="003B01AA" w:rsidRPr="00D05845">
        <w:rPr>
          <w:rFonts w:ascii="Times New Roman" w:hAnsi="Times New Roman" w:cs="Times New Roman"/>
          <w:sz w:val="24"/>
          <w:szCs w:val="24"/>
        </w:rPr>
        <w:t xml:space="preserve"> </w:t>
      </w:r>
      <w:r w:rsidR="000C35AE" w:rsidRPr="00D05845">
        <w:rPr>
          <w:rFonts w:ascii="Times New Roman" w:hAnsi="Times New Roman" w:cs="Times New Roman"/>
          <w:sz w:val="24"/>
          <w:szCs w:val="24"/>
        </w:rPr>
        <w:t>th</w:t>
      </w:r>
      <w:r w:rsidR="008A118A" w:rsidRPr="00D05845">
        <w:rPr>
          <w:rFonts w:ascii="Times New Roman" w:hAnsi="Times New Roman" w:cs="Times New Roman"/>
          <w:sz w:val="24"/>
          <w:szCs w:val="24"/>
        </w:rPr>
        <w:t>e Supreme</w:t>
      </w:r>
      <w:r w:rsidR="000C35AE" w:rsidRPr="00D05845">
        <w:rPr>
          <w:rFonts w:ascii="Times New Roman" w:hAnsi="Times New Roman" w:cs="Times New Roman"/>
          <w:sz w:val="24"/>
          <w:szCs w:val="24"/>
        </w:rPr>
        <w:t xml:space="preserve"> Court</w:t>
      </w:r>
      <w:r w:rsidR="008A118A" w:rsidRPr="00D05845">
        <w:rPr>
          <w:rFonts w:ascii="Times New Roman" w:hAnsi="Times New Roman" w:cs="Times New Roman"/>
          <w:sz w:val="24"/>
          <w:szCs w:val="24"/>
        </w:rPr>
        <w:t>, sitting as a Constitutional Court,</w:t>
      </w:r>
      <w:r w:rsidR="000C35AE" w:rsidRPr="00D05845">
        <w:rPr>
          <w:rFonts w:ascii="Times New Roman" w:hAnsi="Times New Roman" w:cs="Times New Roman"/>
          <w:sz w:val="24"/>
          <w:szCs w:val="24"/>
        </w:rPr>
        <w:t xml:space="preserve"> </w:t>
      </w:r>
      <w:r w:rsidR="00AF053A" w:rsidRPr="00D05845">
        <w:rPr>
          <w:rFonts w:ascii="Times New Roman" w:hAnsi="Times New Roman" w:cs="Times New Roman"/>
          <w:sz w:val="24"/>
          <w:szCs w:val="24"/>
        </w:rPr>
        <w:t>considered</w:t>
      </w:r>
      <w:r w:rsidR="000C35AE" w:rsidRPr="00D05845">
        <w:rPr>
          <w:rFonts w:ascii="Times New Roman" w:hAnsi="Times New Roman" w:cs="Times New Roman"/>
          <w:sz w:val="24"/>
          <w:szCs w:val="24"/>
        </w:rPr>
        <w:t xml:space="preserve"> the scope of th</w:t>
      </w:r>
      <w:r w:rsidR="00074B0A" w:rsidRPr="00D05845">
        <w:rPr>
          <w:rFonts w:ascii="Times New Roman" w:hAnsi="Times New Roman" w:cs="Times New Roman"/>
          <w:sz w:val="24"/>
          <w:szCs w:val="24"/>
        </w:rPr>
        <w:t>e</w:t>
      </w:r>
      <w:r w:rsidR="000C35AE" w:rsidRPr="00D05845">
        <w:rPr>
          <w:rFonts w:ascii="Times New Roman" w:hAnsi="Times New Roman" w:cs="Times New Roman"/>
          <w:sz w:val="24"/>
          <w:szCs w:val="24"/>
        </w:rPr>
        <w:t xml:space="preserve"> right i</w:t>
      </w:r>
      <w:r w:rsidRPr="00D05845">
        <w:rPr>
          <w:rFonts w:ascii="Times New Roman" w:hAnsi="Times New Roman" w:cs="Times New Roman"/>
          <w:sz w:val="24"/>
          <w:szCs w:val="24"/>
        </w:rPr>
        <w:t>n relation to judgments of the c</w:t>
      </w:r>
      <w:r w:rsidR="000C35AE" w:rsidRPr="00D05845">
        <w:rPr>
          <w:rFonts w:ascii="Times New Roman" w:hAnsi="Times New Roman" w:cs="Times New Roman"/>
          <w:sz w:val="24"/>
          <w:szCs w:val="24"/>
        </w:rPr>
        <w:t>ourts and said the following:</w:t>
      </w:r>
    </w:p>
    <w:p w:rsidR="000C35AE" w:rsidRPr="00D05845" w:rsidRDefault="00D0408A" w:rsidP="00E13593">
      <w:pPr>
        <w:autoSpaceDE w:val="0"/>
        <w:autoSpaceDN w:val="0"/>
        <w:adjustRightInd w:val="0"/>
        <w:spacing w:after="0" w:line="240" w:lineRule="auto"/>
        <w:ind w:left="720"/>
        <w:jc w:val="both"/>
        <w:rPr>
          <w:rFonts w:ascii="Times New Roman" w:hAnsi="Times New Roman" w:cs="Times New Roman"/>
          <w:sz w:val="24"/>
          <w:szCs w:val="24"/>
        </w:rPr>
      </w:pPr>
      <w:r w:rsidRPr="00D05845">
        <w:rPr>
          <w:rFonts w:ascii="Times New Roman" w:hAnsi="Times New Roman" w:cs="Times New Roman"/>
          <w:sz w:val="24"/>
          <w:szCs w:val="24"/>
        </w:rPr>
        <w:t>“</w:t>
      </w:r>
      <w:r w:rsidR="000C35AE" w:rsidRPr="00D05845">
        <w:rPr>
          <w:rFonts w:ascii="Times New Roman" w:hAnsi="Times New Roman" w:cs="Times New Roman"/>
          <w:sz w:val="24"/>
          <w:szCs w:val="24"/>
        </w:rPr>
        <w:t xml:space="preserve">The Constitution guarantees to any person the fundamental right to the protection under a legal system that is fair but not infallible. </w:t>
      </w:r>
      <w:r w:rsidR="000C35AE" w:rsidRPr="00D05845">
        <w:rPr>
          <w:rFonts w:ascii="Times New Roman" w:hAnsi="Times New Roman" w:cs="Times New Roman"/>
          <w:sz w:val="24"/>
          <w:szCs w:val="24"/>
          <w:u w:val="single"/>
        </w:rPr>
        <w:t xml:space="preserve">Judicial officers, like all human beings, can commit errors of judgment. It is not against the wrongfulness of a judicial decision that the Constitution guarantees protection. A wrong judicial decision does not violate the fundamental right to the protection of the law guaranteed to a litigant because an appeal procedure is usually available as a remedy for the correction of the decision. Where there is no appeal procedure there cannot be said to be </w:t>
      </w:r>
      <w:r w:rsidR="00140D0A" w:rsidRPr="00D05845">
        <w:rPr>
          <w:rFonts w:ascii="Times New Roman" w:hAnsi="Times New Roman" w:cs="Times New Roman"/>
          <w:sz w:val="24"/>
          <w:szCs w:val="24"/>
          <w:u w:val="single"/>
        </w:rPr>
        <w:t xml:space="preserve">a </w:t>
      </w:r>
      <w:r w:rsidR="000C35AE" w:rsidRPr="00D05845">
        <w:rPr>
          <w:rFonts w:ascii="Times New Roman" w:hAnsi="Times New Roman" w:cs="Times New Roman"/>
          <w:sz w:val="24"/>
          <w:szCs w:val="24"/>
          <w:u w:val="single"/>
        </w:rPr>
        <w:t xml:space="preserve">wrong judicial decision because only an appeal court has the right to say that a judicial decision is </w:t>
      </w:r>
      <w:r w:rsidR="000C35AE" w:rsidRPr="00D05845">
        <w:rPr>
          <w:rFonts w:ascii="Times New Roman" w:hAnsi="Times New Roman" w:cs="Times New Roman"/>
          <w:sz w:val="24"/>
          <w:szCs w:val="24"/>
          <w:u w:val="single"/>
        </w:rPr>
        <w:lastRenderedPageBreak/>
        <w:t>wrong.</w:t>
      </w:r>
      <w:r w:rsidR="000C35AE" w:rsidRPr="00D05845">
        <w:rPr>
          <w:rFonts w:ascii="Times New Roman" w:hAnsi="Times New Roman" w:cs="Times New Roman"/>
          <w:sz w:val="24"/>
          <w:szCs w:val="24"/>
        </w:rPr>
        <w:t xml:space="preserve"> See </w:t>
      </w:r>
      <w:proofErr w:type="spellStart"/>
      <w:r w:rsidR="000C35AE" w:rsidRPr="00D05845">
        <w:rPr>
          <w:rFonts w:ascii="Times New Roman" w:hAnsi="Times New Roman" w:cs="Times New Roman"/>
          <w:i/>
          <w:iCs/>
          <w:sz w:val="24"/>
          <w:szCs w:val="24"/>
        </w:rPr>
        <w:t>Maharaj</w:t>
      </w:r>
      <w:proofErr w:type="spellEnd"/>
      <w:r w:rsidR="000C35AE" w:rsidRPr="00D05845">
        <w:rPr>
          <w:rFonts w:ascii="Times New Roman" w:hAnsi="Times New Roman" w:cs="Times New Roman"/>
          <w:i/>
          <w:iCs/>
          <w:sz w:val="24"/>
          <w:szCs w:val="24"/>
        </w:rPr>
        <w:t xml:space="preserve"> v A</w:t>
      </w:r>
      <w:r w:rsidR="00AA101E" w:rsidRPr="00D05845">
        <w:rPr>
          <w:rFonts w:ascii="Times New Roman" w:hAnsi="Times New Roman" w:cs="Times New Roman"/>
          <w:i/>
          <w:iCs/>
          <w:sz w:val="24"/>
          <w:szCs w:val="24"/>
        </w:rPr>
        <w:t> </w:t>
      </w:r>
      <w:r w:rsidR="000C35AE" w:rsidRPr="00D05845">
        <w:rPr>
          <w:rFonts w:ascii="Times New Roman" w:hAnsi="Times New Roman" w:cs="Times New Roman"/>
          <w:i/>
          <w:iCs/>
          <w:sz w:val="24"/>
          <w:szCs w:val="24"/>
        </w:rPr>
        <w:t xml:space="preserve">G of Trinidad &amp; Tobago </w:t>
      </w:r>
      <w:r w:rsidR="000C35AE" w:rsidRPr="00D05845">
        <w:rPr>
          <w:rFonts w:ascii="Times New Roman" w:hAnsi="Times New Roman" w:cs="Times New Roman"/>
          <w:i/>
          <w:sz w:val="24"/>
          <w:szCs w:val="24"/>
        </w:rPr>
        <w:t xml:space="preserve">(No. </w:t>
      </w:r>
      <w:r w:rsidR="00532DA3" w:rsidRPr="00D05845">
        <w:rPr>
          <w:rFonts w:ascii="Times New Roman" w:hAnsi="Times New Roman" w:cs="Times New Roman"/>
          <w:i/>
          <w:sz w:val="24"/>
          <w:szCs w:val="24"/>
        </w:rPr>
        <w:t xml:space="preserve">2) </w:t>
      </w:r>
      <w:r w:rsidR="00532DA3" w:rsidRPr="00D05845">
        <w:rPr>
          <w:rFonts w:ascii="Times New Roman" w:hAnsi="Times New Roman" w:cs="Times New Roman"/>
          <w:sz w:val="24"/>
          <w:szCs w:val="24"/>
        </w:rPr>
        <w:t>(</w:t>
      </w:r>
      <w:r w:rsidR="000C35AE" w:rsidRPr="00D05845">
        <w:rPr>
          <w:rFonts w:ascii="Times New Roman" w:hAnsi="Times New Roman" w:cs="Times New Roman"/>
          <w:sz w:val="24"/>
          <w:szCs w:val="24"/>
        </w:rPr>
        <w:t xml:space="preserve">PC) [1979] AC 385 at 399 D–H; </w:t>
      </w:r>
      <w:proofErr w:type="spellStart"/>
      <w:r w:rsidR="000C35AE" w:rsidRPr="00D05845">
        <w:rPr>
          <w:rFonts w:ascii="Times New Roman" w:hAnsi="Times New Roman" w:cs="Times New Roman"/>
          <w:i/>
          <w:iCs/>
          <w:sz w:val="24"/>
          <w:szCs w:val="24"/>
        </w:rPr>
        <w:t>Boordman</w:t>
      </w:r>
      <w:proofErr w:type="spellEnd"/>
      <w:r w:rsidR="000C35AE" w:rsidRPr="00D05845">
        <w:rPr>
          <w:rFonts w:ascii="Times New Roman" w:hAnsi="Times New Roman" w:cs="Times New Roman"/>
          <w:i/>
          <w:iCs/>
          <w:sz w:val="24"/>
          <w:szCs w:val="24"/>
        </w:rPr>
        <w:t xml:space="preserve"> v Attorney General </w:t>
      </w:r>
      <w:r w:rsidR="000C35AE" w:rsidRPr="00D05845">
        <w:rPr>
          <w:rFonts w:ascii="Times New Roman" w:hAnsi="Times New Roman" w:cs="Times New Roman"/>
          <w:sz w:val="24"/>
          <w:szCs w:val="24"/>
        </w:rPr>
        <w:t>[1996] 2 LRC 196 at 205i–206b</w:t>
      </w:r>
      <w:r w:rsidR="00AA101E" w:rsidRPr="00D05845">
        <w:rPr>
          <w:rFonts w:ascii="Times New Roman" w:hAnsi="Times New Roman" w:cs="Times New Roman"/>
          <w:sz w:val="24"/>
          <w:szCs w:val="24"/>
        </w:rPr>
        <w:t>.</w:t>
      </w:r>
    </w:p>
    <w:p w:rsidR="008A118A" w:rsidRPr="00D05845" w:rsidRDefault="008A118A" w:rsidP="00E13593">
      <w:pPr>
        <w:autoSpaceDE w:val="0"/>
        <w:autoSpaceDN w:val="0"/>
        <w:adjustRightInd w:val="0"/>
        <w:spacing w:after="0" w:line="240" w:lineRule="auto"/>
        <w:ind w:left="720"/>
        <w:jc w:val="both"/>
        <w:rPr>
          <w:rFonts w:ascii="Times New Roman" w:hAnsi="Times New Roman" w:cs="Times New Roman"/>
          <w:sz w:val="24"/>
          <w:szCs w:val="24"/>
        </w:rPr>
      </w:pPr>
    </w:p>
    <w:p w:rsidR="000C35AE" w:rsidRPr="00D05845" w:rsidRDefault="000C35AE" w:rsidP="00776118">
      <w:pPr>
        <w:autoSpaceDE w:val="0"/>
        <w:autoSpaceDN w:val="0"/>
        <w:adjustRightInd w:val="0"/>
        <w:spacing w:after="0" w:line="240" w:lineRule="auto"/>
        <w:ind w:left="720" w:firstLine="720"/>
        <w:jc w:val="both"/>
        <w:rPr>
          <w:rFonts w:ascii="Times New Roman" w:hAnsi="Times New Roman" w:cs="Times New Roman"/>
          <w:sz w:val="24"/>
          <w:szCs w:val="24"/>
        </w:rPr>
      </w:pPr>
      <w:r w:rsidRPr="00D05845">
        <w:rPr>
          <w:rFonts w:ascii="Times New Roman" w:hAnsi="Times New Roman" w:cs="Times New Roman"/>
          <w:sz w:val="24"/>
          <w:szCs w:val="24"/>
        </w:rPr>
        <w:t>It is the failure by the judicial officer to comply with the requirements of the protection provided by the law of the fundamental human right or freedom which results in the violation or likelihood of violation of the right or freedom against which the Constitution guarantees to the litigant the right to the protection of the law. It is, therefore, important in every case of an alleged violation by a judicial officer of a fundamental human right or freedom to understand what it is that the judicial officer was required by the law to do and what he did, in order to decide whether there was failure of judicial protection which caused a violation of the fundamental human right or freedom concerned.</w:t>
      </w:r>
      <w:r w:rsidR="00D0408A" w:rsidRPr="00D05845">
        <w:rPr>
          <w:rFonts w:ascii="Times New Roman" w:hAnsi="Times New Roman" w:cs="Times New Roman"/>
          <w:sz w:val="24"/>
          <w:szCs w:val="24"/>
        </w:rPr>
        <w:t>”</w:t>
      </w:r>
      <w:r w:rsidR="003B01AA" w:rsidRPr="00D05845">
        <w:rPr>
          <w:rFonts w:ascii="Times New Roman" w:hAnsi="Times New Roman" w:cs="Times New Roman"/>
          <w:sz w:val="24"/>
          <w:szCs w:val="24"/>
        </w:rPr>
        <w:t xml:space="preserve"> (</w:t>
      </w:r>
      <w:r w:rsidR="00BF0B8E" w:rsidRPr="00D05845">
        <w:rPr>
          <w:rFonts w:ascii="Times New Roman" w:hAnsi="Times New Roman" w:cs="Times New Roman"/>
          <w:sz w:val="24"/>
          <w:szCs w:val="24"/>
        </w:rPr>
        <w:t>m</w:t>
      </w:r>
      <w:r w:rsidR="00E63605" w:rsidRPr="00D05845">
        <w:rPr>
          <w:rFonts w:ascii="Times New Roman" w:hAnsi="Times New Roman" w:cs="Times New Roman"/>
          <w:sz w:val="24"/>
          <w:szCs w:val="24"/>
        </w:rPr>
        <w:t>y</w:t>
      </w:r>
      <w:r w:rsidR="003B01AA" w:rsidRPr="00D05845">
        <w:rPr>
          <w:rFonts w:ascii="Times New Roman" w:hAnsi="Times New Roman" w:cs="Times New Roman"/>
          <w:sz w:val="24"/>
          <w:szCs w:val="24"/>
        </w:rPr>
        <w:t xml:space="preserve"> emphasis)</w:t>
      </w:r>
    </w:p>
    <w:p w:rsidR="000C35AE" w:rsidRPr="00D05845" w:rsidRDefault="000C35AE" w:rsidP="00E13593">
      <w:pPr>
        <w:autoSpaceDE w:val="0"/>
        <w:autoSpaceDN w:val="0"/>
        <w:adjustRightInd w:val="0"/>
        <w:spacing w:after="0" w:line="240" w:lineRule="auto"/>
        <w:ind w:left="720"/>
        <w:jc w:val="both"/>
        <w:rPr>
          <w:rFonts w:ascii="Times New Roman" w:hAnsi="Times New Roman" w:cs="Times New Roman"/>
          <w:sz w:val="24"/>
          <w:szCs w:val="24"/>
        </w:rPr>
      </w:pPr>
    </w:p>
    <w:p w:rsidR="001F3367" w:rsidRPr="00D05845" w:rsidRDefault="001F3367" w:rsidP="001F3367">
      <w:pPr>
        <w:pStyle w:val="NoSpacing"/>
        <w:rPr>
          <w:rFonts w:ascii="Times New Roman" w:hAnsi="Times New Roman" w:cs="Times New Roman"/>
          <w:sz w:val="24"/>
          <w:szCs w:val="24"/>
        </w:rPr>
      </w:pPr>
    </w:p>
    <w:p w:rsidR="007F4DCC" w:rsidRPr="00D05845" w:rsidRDefault="00AF053A" w:rsidP="00BA0C93">
      <w:pPr>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See also</w:t>
      </w:r>
      <w:r w:rsidR="007F4DCC" w:rsidRPr="00D05845">
        <w:rPr>
          <w:rFonts w:ascii="Times New Roman" w:hAnsi="Times New Roman" w:cs="Times New Roman"/>
          <w:sz w:val="24"/>
          <w:szCs w:val="24"/>
        </w:rPr>
        <w:t xml:space="preserve"> </w:t>
      </w:r>
      <w:proofErr w:type="spellStart"/>
      <w:r w:rsidR="00B37581" w:rsidRPr="00D05845">
        <w:rPr>
          <w:rFonts w:ascii="Times New Roman" w:hAnsi="Times New Roman" w:cs="Times New Roman"/>
          <w:i/>
          <w:sz w:val="24"/>
          <w:szCs w:val="24"/>
        </w:rPr>
        <w:t>Rushesha</w:t>
      </w:r>
      <w:proofErr w:type="spellEnd"/>
      <w:r w:rsidR="00B37581" w:rsidRPr="00D05845">
        <w:rPr>
          <w:rFonts w:ascii="Times New Roman" w:hAnsi="Times New Roman" w:cs="Times New Roman"/>
          <w:i/>
          <w:sz w:val="24"/>
          <w:szCs w:val="24"/>
        </w:rPr>
        <w:t xml:space="preserve"> &amp; Others</w:t>
      </w:r>
      <w:r w:rsidR="00B37581" w:rsidRPr="00D05845">
        <w:rPr>
          <w:rFonts w:ascii="Times New Roman" w:hAnsi="Times New Roman" w:cs="Times New Roman"/>
          <w:sz w:val="24"/>
          <w:szCs w:val="24"/>
        </w:rPr>
        <w:t xml:space="preserve"> v </w:t>
      </w:r>
      <w:proofErr w:type="spellStart"/>
      <w:r w:rsidR="00B37581" w:rsidRPr="00D05845">
        <w:rPr>
          <w:rFonts w:ascii="Times New Roman" w:hAnsi="Times New Roman" w:cs="Times New Roman"/>
          <w:i/>
          <w:sz w:val="24"/>
          <w:szCs w:val="24"/>
        </w:rPr>
        <w:t>Dera</w:t>
      </w:r>
      <w:proofErr w:type="spellEnd"/>
      <w:r w:rsidR="00B37581" w:rsidRPr="00D05845">
        <w:rPr>
          <w:rFonts w:ascii="Times New Roman" w:hAnsi="Times New Roman" w:cs="Times New Roman"/>
          <w:i/>
          <w:sz w:val="24"/>
          <w:szCs w:val="24"/>
        </w:rPr>
        <w:t xml:space="preserve"> &amp; </w:t>
      </w:r>
      <w:r w:rsidR="007F4DCC" w:rsidRPr="00D05845">
        <w:rPr>
          <w:rFonts w:ascii="Times New Roman" w:hAnsi="Times New Roman" w:cs="Times New Roman"/>
          <w:i/>
          <w:sz w:val="24"/>
          <w:szCs w:val="24"/>
        </w:rPr>
        <w:t>Others</w:t>
      </w:r>
      <w:r w:rsidR="007F4DCC" w:rsidRPr="00D05845">
        <w:rPr>
          <w:rFonts w:ascii="Times New Roman" w:hAnsi="Times New Roman" w:cs="Times New Roman"/>
          <w:sz w:val="24"/>
          <w:szCs w:val="24"/>
        </w:rPr>
        <w:t xml:space="preserve"> CCZ</w:t>
      </w:r>
      <w:r w:rsidR="001F3367" w:rsidRPr="00D05845">
        <w:rPr>
          <w:rFonts w:ascii="Times New Roman" w:hAnsi="Times New Roman" w:cs="Times New Roman"/>
          <w:sz w:val="24"/>
          <w:szCs w:val="24"/>
        </w:rPr>
        <w:t> </w:t>
      </w:r>
      <w:r w:rsidR="007F4DCC" w:rsidRPr="00D05845">
        <w:rPr>
          <w:rFonts w:ascii="Times New Roman" w:hAnsi="Times New Roman" w:cs="Times New Roman"/>
          <w:sz w:val="24"/>
          <w:szCs w:val="24"/>
        </w:rPr>
        <w:t xml:space="preserve">24/17. </w:t>
      </w:r>
    </w:p>
    <w:p w:rsidR="00AD4AED" w:rsidRPr="00D05845" w:rsidRDefault="00AD4AED" w:rsidP="00AD4AED">
      <w:pPr>
        <w:pStyle w:val="QUOTEINFOOTNOTE"/>
        <w:rPr>
          <w:sz w:val="24"/>
          <w:szCs w:val="24"/>
        </w:rPr>
      </w:pPr>
    </w:p>
    <w:p w:rsidR="00D0464E" w:rsidRPr="00D05845" w:rsidRDefault="00943251" w:rsidP="00E13593">
      <w:pPr>
        <w:autoSpaceDE w:val="0"/>
        <w:autoSpaceDN w:val="0"/>
        <w:adjustRightInd w:val="0"/>
        <w:spacing w:after="0" w:line="480" w:lineRule="auto"/>
        <w:ind w:firstLine="720"/>
        <w:jc w:val="both"/>
        <w:rPr>
          <w:rFonts w:ascii="Times New Roman" w:hAnsi="Times New Roman" w:cs="Times New Roman"/>
          <w:bCs/>
          <w:sz w:val="24"/>
          <w:szCs w:val="24"/>
        </w:rPr>
      </w:pPr>
      <w:r w:rsidRPr="00D05845">
        <w:rPr>
          <w:rFonts w:ascii="Times New Roman" w:hAnsi="Times New Roman" w:cs="Times New Roman"/>
          <w:bCs/>
          <w:sz w:val="24"/>
          <w:szCs w:val="24"/>
        </w:rPr>
        <w:t>T</w:t>
      </w:r>
      <w:r w:rsidR="000C35AE" w:rsidRPr="00D05845">
        <w:rPr>
          <w:rFonts w:ascii="Times New Roman" w:hAnsi="Times New Roman" w:cs="Times New Roman"/>
          <w:bCs/>
          <w:sz w:val="24"/>
          <w:szCs w:val="24"/>
        </w:rPr>
        <w:t>he right under s</w:t>
      </w:r>
      <w:r w:rsidR="00BF038F" w:rsidRPr="00D05845">
        <w:rPr>
          <w:rFonts w:ascii="Times New Roman" w:hAnsi="Times New Roman" w:cs="Times New Roman"/>
          <w:bCs/>
          <w:sz w:val="24"/>
          <w:szCs w:val="24"/>
        </w:rPr>
        <w:t> </w:t>
      </w:r>
      <w:r w:rsidR="000C35AE" w:rsidRPr="00D05845">
        <w:rPr>
          <w:rFonts w:ascii="Times New Roman" w:hAnsi="Times New Roman" w:cs="Times New Roman"/>
          <w:bCs/>
          <w:sz w:val="24"/>
          <w:szCs w:val="24"/>
        </w:rPr>
        <w:t xml:space="preserve">18(1) of the </w:t>
      </w:r>
      <w:r w:rsidR="00BB14E8" w:rsidRPr="00D05845">
        <w:rPr>
          <w:rFonts w:ascii="Times New Roman" w:hAnsi="Times New Roman" w:cs="Times New Roman"/>
          <w:bCs/>
          <w:sz w:val="24"/>
          <w:szCs w:val="24"/>
        </w:rPr>
        <w:t>former</w:t>
      </w:r>
      <w:r w:rsidR="003B01AA" w:rsidRPr="00D05845">
        <w:rPr>
          <w:rFonts w:ascii="Times New Roman" w:hAnsi="Times New Roman" w:cs="Times New Roman"/>
          <w:bCs/>
          <w:sz w:val="24"/>
          <w:szCs w:val="24"/>
        </w:rPr>
        <w:t xml:space="preserve"> </w:t>
      </w:r>
      <w:r w:rsidR="000C35AE" w:rsidRPr="00D05845">
        <w:rPr>
          <w:rFonts w:ascii="Times New Roman" w:hAnsi="Times New Roman" w:cs="Times New Roman"/>
          <w:bCs/>
          <w:sz w:val="24"/>
          <w:szCs w:val="24"/>
        </w:rPr>
        <w:t>Constitution itself</w:t>
      </w:r>
      <w:r w:rsidR="00F259CB" w:rsidRPr="00D05845">
        <w:rPr>
          <w:rFonts w:ascii="Times New Roman" w:hAnsi="Times New Roman" w:cs="Times New Roman"/>
          <w:bCs/>
          <w:sz w:val="24"/>
          <w:szCs w:val="24"/>
        </w:rPr>
        <w:t xml:space="preserve"> </w:t>
      </w:r>
      <w:r w:rsidR="000C35AE" w:rsidRPr="00D05845">
        <w:rPr>
          <w:rFonts w:ascii="Times New Roman" w:hAnsi="Times New Roman" w:cs="Times New Roman"/>
          <w:bCs/>
          <w:sz w:val="24"/>
          <w:szCs w:val="24"/>
        </w:rPr>
        <w:t xml:space="preserve">did not constitute a right to a correct </w:t>
      </w:r>
      <w:r w:rsidR="00AF053A" w:rsidRPr="00D05845">
        <w:rPr>
          <w:rFonts w:ascii="Times New Roman" w:hAnsi="Times New Roman" w:cs="Times New Roman"/>
          <w:bCs/>
          <w:sz w:val="24"/>
          <w:szCs w:val="24"/>
        </w:rPr>
        <w:t xml:space="preserve">judicial </w:t>
      </w:r>
      <w:r w:rsidR="000C35AE" w:rsidRPr="00D05845">
        <w:rPr>
          <w:rFonts w:ascii="Times New Roman" w:hAnsi="Times New Roman" w:cs="Times New Roman"/>
          <w:bCs/>
          <w:sz w:val="24"/>
          <w:szCs w:val="24"/>
        </w:rPr>
        <w:t xml:space="preserve">decision. </w:t>
      </w:r>
      <w:r w:rsidR="003B01AA" w:rsidRPr="00D05845">
        <w:rPr>
          <w:rFonts w:ascii="Times New Roman" w:hAnsi="Times New Roman" w:cs="Times New Roman"/>
          <w:bCs/>
          <w:sz w:val="24"/>
          <w:szCs w:val="24"/>
        </w:rPr>
        <w:t xml:space="preserve">The same </w:t>
      </w:r>
      <w:r w:rsidR="00D0464E" w:rsidRPr="00D05845">
        <w:rPr>
          <w:rFonts w:ascii="Times New Roman" w:hAnsi="Times New Roman" w:cs="Times New Roman"/>
          <w:bCs/>
          <w:sz w:val="24"/>
          <w:szCs w:val="24"/>
        </w:rPr>
        <w:t xml:space="preserve">principle </w:t>
      </w:r>
      <w:r w:rsidR="003B01AA" w:rsidRPr="00D05845">
        <w:rPr>
          <w:rFonts w:ascii="Times New Roman" w:hAnsi="Times New Roman" w:cs="Times New Roman"/>
          <w:bCs/>
          <w:sz w:val="24"/>
          <w:szCs w:val="24"/>
        </w:rPr>
        <w:t>applies</w:t>
      </w:r>
      <w:r w:rsidR="00BF038F" w:rsidRPr="00D05845">
        <w:rPr>
          <w:rFonts w:ascii="Times New Roman" w:hAnsi="Times New Roman" w:cs="Times New Roman"/>
          <w:bCs/>
          <w:sz w:val="24"/>
          <w:szCs w:val="24"/>
        </w:rPr>
        <w:t xml:space="preserve"> to</w:t>
      </w:r>
      <w:r w:rsidR="003B01AA" w:rsidRPr="00D05845">
        <w:rPr>
          <w:rFonts w:ascii="Times New Roman" w:hAnsi="Times New Roman" w:cs="Times New Roman"/>
          <w:bCs/>
          <w:sz w:val="24"/>
          <w:szCs w:val="24"/>
        </w:rPr>
        <w:t xml:space="preserve"> </w:t>
      </w:r>
      <w:r w:rsidR="00BF038F" w:rsidRPr="00D05845">
        <w:rPr>
          <w:rFonts w:ascii="Times New Roman" w:hAnsi="Times New Roman" w:cs="Times New Roman"/>
          <w:bCs/>
          <w:sz w:val="24"/>
          <w:szCs w:val="24"/>
        </w:rPr>
        <w:t>s 56(1) of</w:t>
      </w:r>
      <w:r w:rsidR="003B01AA" w:rsidRPr="00D05845">
        <w:rPr>
          <w:rFonts w:ascii="Times New Roman" w:hAnsi="Times New Roman" w:cs="Times New Roman"/>
          <w:bCs/>
          <w:sz w:val="24"/>
          <w:szCs w:val="24"/>
        </w:rPr>
        <w:t xml:space="preserve"> the Constitution. </w:t>
      </w:r>
      <w:r w:rsidR="00BF038F" w:rsidRPr="00D05845">
        <w:rPr>
          <w:rFonts w:ascii="Times New Roman" w:hAnsi="Times New Roman" w:cs="Times New Roman"/>
          <w:bCs/>
          <w:sz w:val="24"/>
          <w:szCs w:val="24"/>
        </w:rPr>
        <w:t>T</w:t>
      </w:r>
      <w:r w:rsidR="000C35AE" w:rsidRPr="00D05845">
        <w:rPr>
          <w:rFonts w:ascii="Times New Roman" w:hAnsi="Times New Roman" w:cs="Times New Roman"/>
          <w:bCs/>
          <w:sz w:val="24"/>
          <w:szCs w:val="24"/>
        </w:rPr>
        <w:t>he applicant’s rights c</w:t>
      </w:r>
      <w:r w:rsidR="00D0464E" w:rsidRPr="00D05845">
        <w:rPr>
          <w:rFonts w:ascii="Times New Roman" w:hAnsi="Times New Roman" w:cs="Times New Roman"/>
          <w:bCs/>
          <w:sz w:val="24"/>
          <w:szCs w:val="24"/>
        </w:rPr>
        <w:t xml:space="preserve">ould </w:t>
      </w:r>
      <w:r w:rsidR="000C35AE" w:rsidRPr="00D05845">
        <w:rPr>
          <w:rFonts w:ascii="Times New Roman" w:hAnsi="Times New Roman" w:cs="Times New Roman"/>
          <w:bCs/>
          <w:sz w:val="24"/>
          <w:szCs w:val="24"/>
        </w:rPr>
        <w:t>not</w:t>
      </w:r>
      <w:r w:rsidR="00D0464E" w:rsidRPr="00D05845">
        <w:rPr>
          <w:rFonts w:ascii="Times New Roman" w:hAnsi="Times New Roman" w:cs="Times New Roman"/>
          <w:bCs/>
          <w:sz w:val="24"/>
          <w:szCs w:val="24"/>
        </w:rPr>
        <w:t xml:space="preserve"> have</w:t>
      </w:r>
      <w:r w:rsidR="000C35AE" w:rsidRPr="00D05845">
        <w:rPr>
          <w:rFonts w:ascii="Times New Roman" w:hAnsi="Times New Roman" w:cs="Times New Roman"/>
          <w:bCs/>
          <w:sz w:val="24"/>
          <w:szCs w:val="24"/>
        </w:rPr>
        <w:t xml:space="preserve"> be</w:t>
      </w:r>
      <w:r w:rsidR="00D0464E" w:rsidRPr="00D05845">
        <w:rPr>
          <w:rFonts w:ascii="Times New Roman" w:hAnsi="Times New Roman" w:cs="Times New Roman"/>
          <w:bCs/>
          <w:sz w:val="24"/>
          <w:szCs w:val="24"/>
        </w:rPr>
        <w:t>en</w:t>
      </w:r>
      <w:r w:rsidR="000C35AE" w:rsidRPr="00D05845">
        <w:rPr>
          <w:rFonts w:ascii="Times New Roman" w:hAnsi="Times New Roman" w:cs="Times New Roman"/>
          <w:bCs/>
          <w:sz w:val="24"/>
          <w:szCs w:val="24"/>
        </w:rPr>
        <w:t xml:space="preserve"> violated by </w:t>
      </w:r>
      <w:r w:rsidR="00BF038F" w:rsidRPr="00D05845">
        <w:rPr>
          <w:rFonts w:ascii="Times New Roman" w:hAnsi="Times New Roman" w:cs="Times New Roman"/>
          <w:bCs/>
          <w:sz w:val="24"/>
          <w:szCs w:val="24"/>
        </w:rPr>
        <w:t>the</w:t>
      </w:r>
      <w:r w:rsidR="000C35AE" w:rsidRPr="00D05845">
        <w:rPr>
          <w:rFonts w:ascii="Times New Roman" w:hAnsi="Times New Roman" w:cs="Times New Roman"/>
          <w:bCs/>
          <w:sz w:val="24"/>
          <w:szCs w:val="24"/>
        </w:rPr>
        <w:t xml:space="preserve"> </w:t>
      </w:r>
      <w:r w:rsidR="00F259CB" w:rsidRPr="00D05845">
        <w:rPr>
          <w:rFonts w:ascii="Times New Roman" w:hAnsi="Times New Roman" w:cs="Times New Roman"/>
          <w:bCs/>
          <w:sz w:val="24"/>
          <w:szCs w:val="24"/>
        </w:rPr>
        <w:t>“</w:t>
      </w:r>
      <w:r w:rsidR="00B37581" w:rsidRPr="00D05845">
        <w:rPr>
          <w:rFonts w:ascii="Times New Roman" w:hAnsi="Times New Roman" w:cs="Times New Roman"/>
          <w:bCs/>
          <w:sz w:val="24"/>
          <w:szCs w:val="24"/>
        </w:rPr>
        <w:t>wrongness</w:t>
      </w:r>
      <w:r w:rsidR="00F259CB" w:rsidRPr="00D05845">
        <w:rPr>
          <w:rFonts w:ascii="Times New Roman" w:hAnsi="Times New Roman" w:cs="Times New Roman"/>
          <w:bCs/>
          <w:sz w:val="24"/>
          <w:szCs w:val="24"/>
        </w:rPr>
        <w:t>”</w:t>
      </w:r>
      <w:r w:rsidR="00BF038F" w:rsidRPr="00D05845">
        <w:rPr>
          <w:rFonts w:ascii="Times New Roman" w:hAnsi="Times New Roman" w:cs="Times New Roman"/>
          <w:bCs/>
          <w:sz w:val="24"/>
          <w:szCs w:val="24"/>
        </w:rPr>
        <w:t xml:space="preserve"> of the decision of the</w:t>
      </w:r>
      <w:r w:rsidR="007A4596" w:rsidRPr="00D05845">
        <w:rPr>
          <w:rFonts w:ascii="Times New Roman" w:hAnsi="Times New Roman" w:cs="Times New Roman"/>
          <w:bCs/>
          <w:sz w:val="24"/>
          <w:szCs w:val="24"/>
        </w:rPr>
        <w:t xml:space="preserve"> court </w:t>
      </w:r>
      <w:r w:rsidR="007A4596" w:rsidRPr="00D05845">
        <w:rPr>
          <w:rFonts w:ascii="Times New Roman" w:hAnsi="Times New Roman" w:cs="Times New Roman"/>
          <w:bCs/>
          <w:i/>
          <w:sz w:val="24"/>
          <w:szCs w:val="24"/>
        </w:rPr>
        <w:t>a quo</w:t>
      </w:r>
      <w:r w:rsidR="00B37581" w:rsidRPr="00D05845">
        <w:rPr>
          <w:rFonts w:ascii="Times New Roman" w:hAnsi="Times New Roman" w:cs="Times New Roman"/>
          <w:bCs/>
          <w:sz w:val="24"/>
          <w:szCs w:val="24"/>
        </w:rPr>
        <w:t>.</w:t>
      </w:r>
      <w:r w:rsidR="000C35AE" w:rsidRPr="00D05845">
        <w:rPr>
          <w:rFonts w:ascii="Times New Roman" w:hAnsi="Times New Roman" w:cs="Times New Roman"/>
          <w:bCs/>
          <w:sz w:val="24"/>
          <w:szCs w:val="24"/>
        </w:rPr>
        <w:t xml:space="preserve"> The Court cannot inquire into the correctness of the decision of the Supreme Court on</w:t>
      </w:r>
      <w:r w:rsidR="00D0464E" w:rsidRPr="00D05845">
        <w:rPr>
          <w:rFonts w:ascii="Times New Roman" w:hAnsi="Times New Roman" w:cs="Times New Roman"/>
          <w:bCs/>
          <w:sz w:val="24"/>
          <w:szCs w:val="24"/>
        </w:rPr>
        <w:t xml:space="preserve"> a non-</w:t>
      </w:r>
      <w:r w:rsidR="000C35AE" w:rsidRPr="00D05845">
        <w:rPr>
          <w:rFonts w:ascii="Times New Roman" w:hAnsi="Times New Roman" w:cs="Times New Roman"/>
          <w:bCs/>
          <w:sz w:val="24"/>
          <w:szCs w:val="24"/>
        </w:rPr>
        <w:t xml:space="preserve">constitutional matter. </w:t>
      </w:r>
    </w:p>
    <w:p w:rsidR="00D0464E" w:rsidRPr="00D05845" w:rsidRDefault="00D0464E" w:rsidP="00D0464E">
      <w:pPr>
        <w:pStyle w:val="NoSpacing"/>
        <w:rPr>
          <w:rFonts w:ascii="Times New Roman" w:hAnsi="Times New Roman" w:cs="Times New Roman"/>
          <w:sz w:val="24"/>
          <w:szCs w:val="24"/>
        </w:rPr>
      </w:pPr>
    </w:p>
    <w:p w:rsidR="000A0A6C" w:rsidRPr="00D05845" w:rsidRDefault="005A6FC8" w:rsidP="00E13593">
      <w:pPr>
        <w:autoSpaceDE w:val="0"/>
        <w:autoSpaceDN w:val="0"/>
        <w:adjustRightInd w:val="0"/>
        <w:spacing w:after="0" w:line="480" w:lineRule="auto"/>
        <w:ind w:firstLine="720"/>
        <w:jc w:val="both"/>
        <w:rPr>
          <w:rFonts w:ascii="Times New Roman" w:hAnsi="Times New Roman" w:cs="Times New Roman"/>
          <w:bCs/>
          <w:sz w:val="24"/>
          <w:szCs w:val="24"/>
        </w:rPr>
      </w:pPr>
      <w:r w:rsidRPr="00D05845">
        <w:rPr>
          <w:rFonts w:ascii="Times New Roman" w:hAnsi="Times New Roman" w:cs="Times New Roman"/>
          <w:bCs/>
          <w:sz w:val="24"/>
          <w:szCs w:val="24"/>
        </w:rPr>
        <w:t>In</w:t>
      </w:r>
      <w:r w:rsidR="00D0464E" w:rsidRPr="00D05845">
        <w:rPr>
          <w:rFonts w:ascii="Times New Roman" w:hAnsi="Times New Roman" w:cs="Times New Roman"/>
          <w:bCs/>
          <w:sz w:val="24"/>
          <w:szCs w:val="24"/>
        </w:rPr>
        <w:t xml:space="preserve"> the</w:t>
      </w:r>
      <w:r w:rsidRPr="00D05845">
        <w:rPr>
          <w:rFonts w:ascii="Times New Roman" w:hAnsi="Times New Roman" w:cs="Times New Roman"/>
          <w:bCs/>
          <w:sz w:val="24"/>
          <w:szCs w:val="24"/>
        </w:rPr>
        <w:t xml:space="preserve"> </w:t>
      </w:r>
      <w:r w:rsidRPr="00D05845">
        <w:rPr>
          <w:rFonts w:ascii="Times New Roman" w:hAnsi="Times New Roman" w:cs="Times New Roman"/>
          <w:bCs/>
          <w:i/>
          <w:sz w:val="24"/>
          <w:szCs w:val="24"/>
        </w:rPr>
        <w:t>Lytton Investments (Pvt) Ltd</w:t>
      </w:r>
      <w:r w:rsidR="00D0464E" w:rsidRPr="00D05845">
        <w:rPr>
          <w:rFonts w:ascii="Times New Roman" w:hAnsi="Times New Roman" w:cs="Times New Roman"/>
          <w:bCs/>
          <w:sz w:val="24"/>
          <w:szCs w:val="24"/>
        </w:rPr>
        <w:t xml:space="preserve"> case</w:t>
      </w:r>
      <w:r w:rsidRPr="00D05845">
        <w:rPr>
          <w:rFonts w:ascii="Times New Roman" w:hAnsi="Times New Roman" w:cs="Times New Roman"/>
          <w:bCs/>
          <w:i/>
          <w:sz w:val="24"/>
          <w:szCs w:val="24"/>
        </w:rPr>
        <w:t xml:space="preserve"> </w:t>
      </w:r>
      <w:r w:rsidR="00BF038F" w:rsidRPr="00D05845">
        <w:rPr>
          <w:rFonts w:ascii="Times New Roman" w:hAnsi="Times New Roman" w:cs="Times New Roman"/>
          <w:bCs/>
          <w:i/>
          <w:sz w:val="24"/>
          <w:szCs w:val="24"/>
        </w:rPr>
        <w:t>supra</w:t>
      </w:r>
      <w:r w:rsidR="00BB14E8" w:rsidRPr="00D05845">
        <w:rPr>
          <w:rFonts w:ascii="Times New Roman" w:hAnsi="Times New Roman" w:cs="Times New Roman"/>
          <w:bCs/>
          <w:sz w:val="24"/>
          <w:szCs w:val="24"/>
        </w:rPr>
        <w:t>, the C</w:t>
      </w:r>
      <w:r w:rsidRPr="00D05845">
        <w:rPr>
          <w:rFonts w:ascii="Times New Roman" w:hAnsi="Times New Roman" w:cs="Times New Roman"/>
          <w:bCs/>
          <w:sz w:val="24"/>
          <w:szCs w:val="24"/>
        </w:rPr>
        <w:t>ourt</w:t>
      </w:r>
      <w:r w:rsidR="00D0464E" w:rsidRPr="00D05845">
        <w:rPr>
          <w:rFonts w:ascii="Times New Roman" w:hAnsi="Times New Roman" w:cs="Times New Roman"/>
          <w:bCs/>
          <w:sz w:val="24"/>
          <w:szCs w:val="24"/>
        </w:rPr>
        <w:t>, at pp 23-24 of the cyclostyled judgment,</w:t>
      </w:r>
      <w:r w:rsidRPr="00D05845">
        <w:rPr>
          <w:rFonts w:ascii="Times New Roman" w:hAnsi="Times New Roman" w:cs="Times New Roman"/>
          <w:bCs/>
          <w:sz w:val="24"/>
          <w:szCs w:val="24"/>
        </w:rPr>
        <w:t xml:space="preserve"> </w:t>
      </w:r>
      <w:r w:rsidR="00D0464E" w:rsidRPr="00D05845">
        <w:rPr>
          <w:rFonts w:ascii="Times New Roman" w:hAnsi="Times New Roman" w:cs="Times New Roman"/>
          <w:bCs/>
          <w:sz w:val="24"/>
          <w:szCs w:val="24"/>
        </w:rPr>
        <w:t>said</w:t>
      </w:r>
      <w:r w:rsidRPr="00D05845">
        <w:rPr>
          <w:rFonts w:ascii="Times New Roman" w:hAnsi="Times New Roman" w:cs="Times New Roman"/>
          <w:bCs/>
          <w:sz w:val="24"/>
          <w:szCs w:val="24"/>
        </w:rPr>
        <w:t>:</w:t>
      </w:r>
    </w:p>
    <w:p w:rsidR="00A85878" w:rsidRPr="00D05845" w:rsidRDefault="005A6FC8" w:rsidP="00A85878">
      <w:pPr>
        <w:autoSpaceDE w:val="0"/>
        <w:autoSpaceDN w:val="0"/>
        <w:adjustRightInd w:val="0"/>
        <w:spacing w:after="0" w:line="240" w:lineRule="auto"/>
        <w:ind w:left="720" w:firstLine="720"/>
        <w:jc w:val="both"/>
        <w:rPr>
          <w:rFonts w:ascii="Times New Roman" w:hAnsi="Times New Roman" w:cs="Times New Roman"/>
          <w:bCs/>
          <w:sz w:val="24"/>
          <w:szCs w:val="24"/>
        </w:rPr>
      </w:pPr>
      <w:r w:rsidRPr="00D05845">
        <w:rPr>
          <w:rFonts w:ascii="Times New Roman" w:hAnsi="Times New Roman" w:cs="Times New Roman"/>
          <w:bCs/>
          <w:sz w:val="24"/>
          <w:szCs w:val="24"/>
        </w:rPr>
        <w:t>“The applicant misconceived the effect of the principle of finality of decisions of the Supreme Court on non-constitutional matters enshrined in s</w:t>
      </w:r>
      <w:r w:rsidR="00B366A7" w:rsidRPr="00D05845">
        <w:rPr>
          <w:rFonts w:ascii="Times New Roman" w:hAnsi="Times New Roman" w:cs="Times New Roman"/>
          <w:bCs/>
          <w:sz w:val="24"/>
          <w:szCs w:val="24"/>
        </w:rPr>
        <w:t> </w:t>
      </w:r>
      <w:r w:rsidRPr="00D05845">
        <w:rPr>
          <w:rFonts w:ascii="Times New Roman" w:hAnsi="Times New Roman" w:cs="Times New Roman"/>
          <w:bCs/>
          <w:sz w:val="24"/>
          <w:szCs w:val="24"/>
        </w:rPr>
        <w:t>169(1) of the Constitution, as read with s</w:t>
      </w:r>
      <w:r w:rsidR="00B366A7" w:rsidRPr="00D05845">
        <w:rPr>
          <w:rFonts w:ascii="Times New Roman" w:hAnsi="Times New Roman" w:cs="Times New Roman"/>
          <w:bCs/>
          <w:sz w:val="24"/>
          <w:szCs w:val="24"/>
        </w:rPr>
        <w:t> </w:t>
      </w:r>
      <w:r w:rsidRPr="00D05845">
        <w:rPr>
          <w:rFonts w:ascii="Times New Roman" w:hAnsi="Times New Roman" w:cs="Times New Roman"/>
          <w:bCs/>
          <w:sz w:val="24"/>
          <w:szCs w:val="24"/>
        </w:rPr>
        <w:t xml:space="preserve">26(1) of the Act. It believed that the purpose of the principle was to protect </w:t>
      </w:r>
      <w:r w:rsidR="00B366A7" w:rsidRPr="00D05845">
        <w:rPr>
          <w:rFonts w:ascii="Times New Roman" w:hAnsi="Times New Roman" w:cs="Times New Roman"/>
          <w:bCs/>
          <w:sz w:val="24"/>
          <w:szCs w:val="24"/>
        </w:rPr>
        <w:t>‘</w:t>
      </w:r>
      <w:r w:rsidRPr="00D05845">
        <w:rPr>
          <w:rFonts w:ascii="Times New Roman" w:hAnsi="Times New Roman" w:cs="Times New Roman"/>
          <w:bCs/>
          <w:sz w:val="24"/>
          <w:szCs w:val="24"/>
        </w:rPr>
        <w:t>correct</w:t>
      </w:r>
      <w:r w:rsidR="00B366A7" w:rsidRPr="00D05845">
        <w:rPr>
          <w:rFonts w:ascii="Times New Roman" w:hAnsi="Times New Roman" w:cs="Times New Roman"/>
          <w:bCs/>
          <w:sz w:val="24"/>
          <w:szCs w:val="24"/>
        </w:rPr>
        <w:t>’</w:t>
      </w:r>
      <w:r w:rsidRPr="00D05845">
        <w:rPr>
          <w:rFonts w:ascii="Times New Roman" w:hAnsi="Times New Roman" w:cs="Times New Roman"/>
          <w:bCs/>
          <w:sz w:val="24"/>
          <w:szCs w:val="24"/>
        </w:rPr>
        <w:t xml:space="preserve"> decisions of the Supreme Court. According to the applicant, </w:t>
      </w:r>
      <w:r w:rsidR="00B366A7" w:rsidRPr="00D05845">
        <w:rPr>
          <w:rFonts w:ascii="Times New Roman" w:hAnsi="Times New Roman" w:cs="Times New Roman"/>
          <w:bCs/>
          <w:sz w:val="24"/>
          <w:szCs w:val="24"/>
        </w:rPr>
        <w:t>‘</w:t>
      </w:r>
      <w:r w:rsidRPr="00D05845">
        <w:rPr>
          <w:rFonts w:ascii="Times New Roman" w:hAnsi="Times New Roman" w:cs="Times New Roman"/>
          <w:bCs/>
          <w:sz w:val="24"/>
          <w:szCs w:val="24"/>
        </w:rPr>
        <w:t>wrong</w:t>
      </w:r>
      <w:r w:rsidR="00B366A7" w:rsidRPr="00D05845">
        <w:rPr>
          <w:rFonts w:ascii="Times New Roman" w:hAnsi="Times New Roman" w:cs="Times New Roman"/>
          <w:bCs/>
          <w:sz w:val="24"/>
          <w:szCs w:val="24"/>
        </w:rPr>
        <w:t>’</w:t>
      </w:r>
      <w:r w:rsidRPr="00D05845">
        <w:rPr>
          <w:rFonts w:ascii="Times New Roman" w:hAnsi="Times New Roman" w:cs="Times New Roman"/>
          <w:bCs/>
          <w:sz w:val="24"/>
          <w:szCs w:val="24"/>
        </w:rPr>
        <w:t xml:space="preserve"> or </w:t>
      </w:r>
      <w:r w:rsidR="00B366A7" w:rsidRPr="00D05845">
        <w:rPr>
          <w:rFonts w:ascii="Times New Roman" w:hAnsi="Times New Roman" w:cs="Times New Roman"/>
          <w:bCs/>
          <w:sz w:val="24"/>
          <w:szCs w:val="24"/>
        </w:rPr>
        <w:t>‘outrageously wrong’</w:t>
      </w:r>
      <w:r w:rsidRPr="00D05845">
        <w:rPr>
          <w:rFonts w:ascii="Times New Roman" w:hAnsi="Times New Roman" w:cs="Times New Roman"/>
          <w:bCs/>
          <w:sz w:val="24"/>
          <w:szCs w:val="24"/>
        </w:rPr>
        <w:t xml:space="preserve"> decisions of the Supreme Court are an infringement of the </w:t>
      </w:r>
      <w:r w:rsidR="00C90E0B" w:rsidRPr="00D05845">
        <w:rPr>
          <w:rFonts w:ascii="Times New Roman" w:hAnsi="Times New Roman" w:cs="Times New Roman"/>
          <w:bCs/>
          <w:sz w:val="24"/>
          <w:szCs w:val="24"/>
        </w:rPr>
        <w:t>fundamental</w:t>
      </w:r>
      <w:r w:rsidRPr="00D05845">
        <w:rPr>
          <w:rFonts w:ascii="Times New Roman" w:hAnsi="Times New Roman" w:cs="Times New Roman"/>
          <w:bCs/>
          <w:sz w:val="24"/>
          <w:szCs w:val="24"/>
        </w:rPr>
        <w:t xml:space="preserve"> right to equal protection of the law. The contention is that </w:t>
      </w:r>
      <w:r w:rsidR="00C90E0B" w:rsidRPr="00D05845">
        <w:rPr>
          <w:rFonts w:ascii="Times New Roman" w:hAnsi="Times New Roman" w:cs="Times New Roman"/>
          <w:bCs/>
          <w:sz w:val="24"/>
          <w:szCs w:val="24"/>
        </w:rPr>
        <w:t>s</w:t>
      </w:r>
      <w:r w:rsidR="00B366A7" w:rsidRPr="00D05845">
        <w:rPr>
          <w:rFonts w:ascii="Times New Roman" w:hAnsi="Times New Roman" w:cs="Times New Roman"/>
          <w:bCs/>
          <w:sz w:val="24"/>
          <w:szCs w:val="24"/>
        </w:rPr>
        <w:t> </w:t>
      </w:r>
      <w:r w:rsidR="00C90E0B" w:rsidRPr="00D05845">
        <w:rPr>
          <w:rFonts w:ascii="Times New Roman" w:hAnsi="Times New Roman" w:cs="Times New Roman"/>
          <w:bCs/>
          <w:sz w:val="24"/>
          <w:szCs w:val="24"/>
        </w:rPr>
        <w:t>85(</w:t>
      </w:r>
      <w:r w:rsidRPr="00D05845">
        <w:rPr>
          <w:rFonts w:ascii="Times New Roman" w:hAnsi="Times New Roman" w:cs="Times New Roman"/>
          <w:bCs/>
          <w:sz w:val="24"/>
          <w:szCs w:val="24"/>
        </w:rPr>
        <w:t xml:space="preserve">1) of the </w:t>
      </w:r>
      <w:r w:rsidR="00C90E0B" w:rsidRPr="00D05845">
        <w:rPr>
          <w:rFonts w:ascii="Times New Roman" w:hAnsi="Times New Roman" w:cs="Times New Roman"/>
          <w:bCs/>
          <w:sz w:val="24"/>
          <w:szCs w:val="24"/>
        </w:rPr>
        <w:t>Constitution provides</w:t>
      </w:r>
      <w:r w:rsidRPr="00D05845">
        <w:rPr>
          <w:rFonts w:ascii="Times New Roman" w:hAnsi="Times New Roman" w:cs="Times New Roman"/>
          <w:bCs/>
          <w:sz w:val="24"/>
          <w:szCs w:val="24"/>
        </w:rPr>
        <w:t xml:space="preserve"> an aggrieved litigant with the remedy for the redress of such an infringement. The reasoning is flawed because it starts from the premise that there can be </w:t>
      </w:r>
      <w:r w:rsidR="00B366A7" w:rsidRPr="00D05845">
        <w:rPr>
          <w:rFonts w:ascii="Times New Roman" w:hAnsi="Times New Roman" w:cs="Times New Roman"/>
          <w:bCs/>
          <w:sz w:val="24"/>
          <w:szCs w:val="24"/>
        </w:rPr>
        <w:t>‘correct’</w:t>
      </w:r>
      <w:r w:rsidRPr="00D05845">
        <w:rPr>
          <w:rFonts w:ascii="Times New Roman" w:hAnsi="Times New Roman" w:cs="Times New Roman"/>
          <w:bCs/>
          <w:sz w:val="24"/>
          <w:szCs w:val="24"/>
        </w:rPr>
        <w:t xml:space="preserve"> and </w:t>
      </w:r>
      <w:r w:rsidR="00B366A7" w:rsidRPr="00D05845">
        <w:rPr>
          <w:rFonts w:ascii="Times New Roman" w:hAnsi="Times New Roman" w:cs="Times New Roman"/>
          <w:bCs/>
          <w:sz w:val="24"/>
          <w:szCs w:val="24"/>
        </w:rPr>
        <w:t>‘</w:t>
      </w:r>
      <w:r w:rsidRPr="00D05845">
        <w:rPr>
          <w:rFonts w:ascii="Times New Roman" w:hAnsi="Times New Roman" w:cs="Times New Roman"/>
          <w:bCs/>
          <w:sz w:val="24"/>
          <w:szCs w:val="24"/>
        </w:rPr>
        <w:t>wrong</w:t>
      </w:r>
      <w:r w:rsidR="00B366A7" w:rsidRPr="00D05845">
        <w:rPr>
          <w:rFonts w:ascii="Times New Roman" w:hAnsi="Times New Roman" w:cs="Times New Roman"/>
          <w:bCs/>
          <w:sz w:val="24"/>
          <w:szCs w:val="24"/>
        </w:rPr>
        <w:t>’</w:t>
      </w:r>
      <w:r w:rsidRPr="00D05845">
        <w:rPr>
          <w:rFonts w:ascii="Times New Roman" w:hAnsi="Times New Roman" w:cs="Times New Roman"/>
          <w:bCs/>
          <w:sz w:val="24"/>
          <w:szCs w:val="24"/>
        </w:rPr>
        <w:t xml:space="preserve"> decisions of the Supreme Court on non-constitutional matters</w:t>
      </w:r>
      <w:r w:rsidR="00B366A7" w:rsidRPr="00D05845">
        <w:rPr>
          <w:rFonts w:ascii="Times New Roman" w:hAnsi="Times New Roman" w:cs="Times New Roman"/>
          <w:bCs/>
          <w:sz w:val="24"/>
          <w:szCs w:val="24"/>
        </w:rPr>
        <w:t xml:space="preserve">. </w:t>
      </w:r>
      <w:r w:rsidRPr="00D05845">
        <w:rPr>
          <w:rFonts w:ascii="Times New Roman" w:hAnsi="Times New Roman" w:cs="Times New Roman"/>
          <w:bCs/>
          <w:sz w:val="24"/>
          <w:szCs w:val="24"/>
        </w:rPr>
        <w:t>…</w:t>
      </w:r>
      <w:r w:rsidR="00B366A7" w:rsidRPr="00D05845">
        <w:rPr>
          <w:rFonts w:ascii="Times New Roman" w:hAnsi="Times New Roman" w:cs="Times New Roman"/>
          <w:bCs/>
          <w:sz w:val="24"/>
          <w:szCs w:val="24"/>
        </w:rPr>
        <w:t xml:space="preserve"> </w:t>
      </w:r>
    </w:p>
    <w:p w:rsidR="00A85878" w:rsidRPr="00D05845" w:rsidRDefault="00A85878" w:rsidP="00A85878">
      <w:pPr>
        <w:autoSpaceDE w:val="0"/>
        <w:autoSpaceDN w:val="0"/>
        <w:adjustRightInd w:val="0"/>
        <w:spacing w:after="0" w:line="240" w:lineRule="auto"/>
        <w:ind w:left="720" w:firstLine="720"/>
        <w:jc w:val="both"/>
        <w:rPr>
          <w:rFonts w:ascii="Times New Roman" w:hAnsi="Times New Roman" w:cs="Times New Roman"/>
          <w:bCs/>
          <w:sz w:val="24"/>
          <w:szCs w:val="24"/>
        </w:rPr>
      </w:pPr>
    </w:p>
    <w:p w:rsidR="005A6FC8" w:rsidRPr="00D05845" w:rsidRDefault="005A6FC8" w:rsidP="00A85878">
      <w:pPr>
        <w:autoSpaceDE w:val="0"/>
        <w:autoSpaceDN w:val="0"/>
        <w:adjustRightInd w:val="0"/>
        <w:spacing w:after="0" w:line="240" w:lineRule="auto"/>
        <w:ind w:left="720" w:firstLine="720"/>
        <w:jc w:val="both"/>
        <w:rPr>
          <w:rFonts w:ascii="Times New Roman" w:hAnsi="Times New Roman" w:cs="Times New Roman"/>
          <w:bCs/>
          <w:sz w:val="24"/>
          <w:szCs w:val="24"/>
        </w:rPr>
      </w:pPr>
      <w:r w:rsidRPr="00D05845">
        <w:rPr>
          <w:rFonts w:ascii="Times New Roman" w:hAnsi="Times New Roman" w:cs="Times New Roman"/>
          <w:bCs/>
          <w:sz w:val="24"/>
          <w:szCs w:val="24"/>
        </w:rPr>
        <w:t xml:space="preserve">A principle has developed out of the consideration of applications </w:t>
      </w:r>
      <w:r w:rsidR="00C90E0B" w:rsidRPr="00D05845">
        <w:rPr>
          <w:rFonts w:ascii="Times New Roman" w:hAnsi="Times New Roman" w:cs="Times New Roman"/>
          <w:bCs/>
          <w:sz w:val="24"/>
          <w:szCs w:val="24"/>
        </w:rPr>
        <w:t>seeking</w:t>
      </w:r>
      <w:r w:rsidRPr="00D05845">
        <w:rPr>
          <w:rFonts w:ascii="Times New Roman" w:hAnsi="Times New Roman" w:cs="Times New Roman"/>
          <w:bCs/>
          <w:sz w:val="24"/>
          <w:szCs w:val="24"/>
        </w:rPr>
        <w:t xml:space="preserve"> to attack final decisions of the Supreme Court on the ground that they violate the right to equal protection of the law. The applications have invariably been dismissed on the ground that they are appeals disguised as applications for constitutional review. In that way, the integrity of the jurisdiction of the Court on constitutional matters and that of the Supreme Court on non-constitutional matters is preserved.”</w:t>
      </w:r>
    </w:p>
    <w:p w:rsidR="00C90E0B" w:rsidRPr="00D05845" w:rsidRDefault="00C90E0B" w:rsidP="00E13593">
      <w:pPr>
        <w:autoSpaceDE w:val="0"/>
        <w:autoSpaceDN w:val="0"/>
        <w:adjustRightInd w:val="0"/>
        <w:spacing w:after="0" w:line="480" w:lineRule="auto"/>
        <w:ind w:firstLine="720"/>
        <w:jc w:val="both"/>
        <w:rPr>
          <w:rFonts w:ascii="Times New Roman" w:hAnsi="Times New Roman" w:cs="Times New Roman"/>
          <w:bCs/>
          <w:sz w:val="24"/>
          <w:szCs w:val="24"/>
        </w:rPr>
      </w:pPr>
    </w:p>
    <w:p w:rsidR="000C35AE" w:rsidRPr="00D05845" w:rsidRDefault="00C443D5" w:rsidP="00E13593">
      <w:pPr>
        <w:autoSpaceDE w:val="0"/>
        <w:autoSpaceDN w:val="0"/>
        <w:adjustRightInd w:val="0"/>
        <w:spacing w:after="0" w:line="480" w:lineRule="auto"/>
        <w:ind w:firstLine="720"/>
        <w:jc w:val="both"/>
        <w:rPr>
          <w:rFonts w:ascii="Times New Roman" w:hAnsi="Times New Roman" w:cs="Times New Roman"/>
          <w:bCs/>
          <w:sz w:val="24"/>
          <w:szCs w:val="24"/>
        </w:rPr>
      </w:pPr>
      <w:r w:rsidRPr="00D05845">
        <w:rPr>
          <w:rFonts w:ascii="Times New Roman" w:hAnsi="Times New Roman" w:cs="Times New Roman"/>
          <w:bCs/>
          <w:sz w:val="24"/>
          <w:szCs w:val="24"/>
        </w:rPr>
        <w:t xml:space="preserve">It </w:t>
      </w:r>
      <w:r w:rsidR="000C35AE" w:rsidRPr="00D05845">
        <w:rPr>
          <w:rFonts w:ascii="Times New Roman" w:hAnsi="Times New Roman" w:cs="Times New Roman"/>
          <w:bCs/>
          <w:sz w:val="24"/>
          <w:szCs w:val="24"/>
        </w:rPr>
        <w:t>is</w:t>
      </w:r>
      <w:r w:rsidRPr="00D05845">
        <w:rPr>
          <w:rFonts w:ascii="Times New Roman" w:hAnsi="Times New Roman" w:cs="Times New Roman"/>
          <w:bCs/>
          <w:sz w:val="24"/>
          <w:szCs w:val="24"/>
        </w:rPr>
        <w:t xml:space="preserve"> only an appeal </w:t>
      </w:r>
      <w:r w:rsidR="00EA4162" w:rsidRPr="00D05845">
        <w:rPr>
          <w:rFonts w:ascii="Times New Roman" w:hAnsi="Times New Roman" w:cs="Times New Roman"/>
          <w:bCs/>
          <w:sz w:val="24"/>
          <w:szCs w:val="24"/>
        </w:rPr>
        <w:t>c</w:t>
      </w:r>
      <w:r w:rsidR="000C35AE" w:rsidRPr="00D05845">
        <w:rPr>
          <w:rFonts w:ascii="Times New Roman" w:hAnsi="Times New Roman" w:cs="Times New Roman"/>
          <w:bCs/>
          <w:sz w:val="24"/>
          <w:szCs w:val="24"/>
        </w:rPr>
        <w:t>ourt that can mak</w:t>
      </w:r>
      <w:r w:rsidR="005206BB" w:rsidRPr="00D05845">
        <w:rPr>
          <w:rFonts w:ascii="Times New Roman" w:hAnsi="Times New Roman" w:cs="Times New Roman"/>
          <w:bCs/>
          <w:sz w:val="24"/>
          <w:szCs w:val="24"/>
        </w:rPr>
        <w:t>e a declaration on the correctness or otherwise</w:t>
      </w:r>
      <w:r w:rsidR="000C35AE" w:rsidRPr="00D05845">
        <w:rPr>
          <w:rFonts w:ascii="Times New Roman" w:hAnsi="Times New Roman" w:cs="Times New Roman"/>
          <w:bCs/>
          <w:sz w:val="24"/>
          <w:szCs w:val="24"/>
        </w:rPr>
        <w:t xml:space="preserve"> of a judgment. </w:t>
      </w:r>
      <w:r w:rsidR="005206BB" w:rsidRPr="00D05845">
        <w:rPr>
          <w:rFonts w:ascii="Times New Roman" w:hAnsi="Times New Roman" w:cs="Times New Roman"/>
          <w:bCs/>
          <w:sz w:val="24"/>
          <w:szCs w:val="24"/>
        </w:rPr>
        <w:t xml:space="preserve">In </w:t>
      </w:r>
      <w:r w:rsidR="000C35AE" w:rsidRPr="00D05845">
        <w:rPr>
          <w:rFonts w:ascii="Times New Roman" w:hAnsi="Times New Roman" w:cs="Times New Roman"/>
          <w:bCs/>
          <w:sz w:val="24"/>
          <w:szCs w:val="24"/>
        </w:rPr>
        <w:t>the absence of the right to appeal, the judgment cannot be said to be wrong. Just because a party thinks a judgment is wrong</w:t>
      </w:r>
      <w:r w:rsidR="00EA4162" w:rsidRPr="00D05845">
        <w:rPr>
          <w:rFonts w:ascii="Times New Roman" w:hAnsi="Times New Roman" w:cs="Times New Roman"/>
          <w:bCs/>
          <w:sz w:val="24"/>
          <w:szCs w:val="24"/>
        </w:rPr>
        <w:t>,</w:t>
      </w:r>
      <w:r w:rsidR="000C35AE" w:rsidRPr="00D05845">
        <w:rPr>
          <w:rFonts w:ascii="Times New Roman" w:hAnsi="Times New Roman" w:cs="Times New Roman"/>
          <w:bCs/>
          <w:sz w:val="24"/>
          <w:szCs w:val="24"/>
        </w:rPr>
        <w:t xml:space="preserve"> </w:t>
      </w:r>
      <w:r w:rsidR="00EA4162" w:rsidRPr="00D05845">
        <w:rPr>
          <w:rFonts w:ascii="Times New Roman" w:hAnsi="Times New Roman" w:cs="Times New Roman"/>
          <w:bCs/>
          <w:sz w:val="24"/>
          <w:szCs w:val="24"/>
        </w:rPr>
        <w:t>that</w:t>
      </w:r>
      <w:r w:rsidR="00EA4162" w:rsidRPr="00D05845">
        <w:rPr>
          <w:rFonts w:ascii="Times New Roman" w:hAnsi="Times New Roman" w:cs="Times New Roman"/>
          <w:bCs/>
          <w:color w:val="FF0000"/>
          <w:sz w:val="24"/>
          <w:szCs w:val="24"/>
        </w:rPr>
        <w:t xml:space="preserve"> </w:t>
      </w:r>
      <w:r w:rsidR="000C35AE" w:rsidRPr="00D05845">
        <w:rPr>
          <w:rFonts w:ascii="Times New Roman" w:hAnsi="Times New Roman" w:cs="Times New Roman"/>
          <w:bCs/>
          <w:sz w:val="24"/>
          <w:szCs w:val="24"/>
        </w:rPr>
        <w:t xml:space="preserve">does not make it </w:t>
      </w:r>
      <w:r w:rsidR="009158E3" w:rsidRPr="00D05845">
        <w:rPr>
          <w:rFonts w:ascii="Times New Roman" w:hAnsi="Times New Roman" w:cs="Times New Roman"/>
          <w:bCs/>
          <w:sz w:val="24"/>
          <w:szCs w:val="24"/>
        </w:rPr>
        <w:t>s</w:t>
      </w:r>
      <w:r w:rsidR="000C35AE" w:rsidRPr="00D05845">
        <w:rPr>
          <w:rFonts w:ascii="Times New Roman" w:hAnsi="Times New Roman" w:cs="Times New Roman"/>
          <w:bCs/>
          <w:sz w:val="24"/>
          <w:szCs w:val="24"/>
        </w:rPr>
        <w:t xml:space="preserve">o. No judicial authority can pronounce on the </w:t>
      </w:r>
      <w:r w:rsidR="009158E3" w:rsidRPr="00D05845">
        <w:rPr>
          <w:rFonts w:ascii="Times New Roman" w:hAnsi="Times New Roman" w:cs="Times New Roman"/>
          <w:bCs/>
          <w:sz w:val="24"/>
          <w:szCs w:val="24"/>
        </w:rPr>
        <w:t>correctness or otherwise of</w:t>
      </w:r>
      <w:r w:rsidR="000C35AE" w:rsidRPr="00D05845">
        <w:rPr>
          <w:rFonts w:ascii="Times New Roman" w:hAnsi="Times New Roman" w:cs="Times New Roman"/>
          <w:bCs/>
          <w:sz w:val="24"/>
          <w:szCs w:val="24"/>
        </w:rPr>
        <w:t xml:space="preserve"> decisions of the Supreme Court</w:t>
      </w:r>
      <w:r w:rsidR="009158E3" w:rsidRPr="00D05845">
        <w:rPr>
          <w:rFonts w:ascii="Times New Roman" w:hAnsi="Times New Roman" w:cs="Times New Roman"/>
          <w:bCs/>
          <w:sz w:val="24"/>
          <w:szCs w:val="24"/>
        </w:rPr>
        <w:t xml:space="preserve"> on non-constitutional matters</w:t>
      </w:r>
      <w:r w:rsidR="000C35AE" w:rsidRPr="00D05845">
        <w:rPr>
          <w:rFonts w:ascii="Times New Roman" w:hAnsi="Times New Roman" w:cs="Times New Roman"/>
          <w:bCs/>
          <w:sz w:val="24"/>
          <w:szCs w:val="24"/>
        </w:rPr>
        <w:t>.</w:t>
      </w:r>
    </w:p>
    <w:p w:rsidR="000C35AE" w:rsidRPr="00D05845" w:rsidRDefault="000C35AE" w:rsidP="00E13593">
      <w:pPr>
        <w:autoSpaceDE w:val="0"/>
        <w:autoSpaceDN w:val="0"/>
        <w:adjustRightInd w:val="0"/>
        <w:spacing w:after="0" w:line="240" w:lineRule="auto"/>
        <w:jc w:val="both"/>
        <w:rPr>
          <w:rFonts w:ascii="Times New Roman" w:hAnsi="Times New Roman" w:cs="Times New Roman"/>
          <w:bCs/>
          <w:sz w:val="24"/>
          <w:szCs w:val="24"/>
        </w:rPr>
      </w:pPr>
    </w:p>
    <w:p w:rsidR="000C35AE" w:rsidRPr="00D05845" w:rsidRDefault="000C35AE" w:rsidP="00E13593">
      <w:pPr>
        <w:autoSpaceDE w:val="0"/>
        <w:autoSpaceDN w:val="0"/>
        <w:adjustRightInd w:val="0"/>
        <w:spacing w:after="0"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The</w:t>
      </w:r>
      <w:r w:rsidRPr="00D05845">
        <w:rPr>
          <w:rFonts w:ascii="Times New Roman" w:hAnsi="Times New Roman" w:cs="Times New Roman"/>
          <w:b/>
          <w:i/>
          <w:sz w:val="24"/>
          <w:szCs w:val="24"/>
        </w:rPr>
        <w:t xml:space="preserve"> </w:t>
      </w:r>
      <w:r w:rsidRPr="00D05845">
        <w:rPr>
          <w:rFonts w:ascii="Times New Roman" w:hAnsi="Times New Roman" w:cs="Times New Roman"/>
          <w:sz w:val="24"/>
          <w:szCs w:val="24"/>
        </w:rPr>
        <w:t>South African courts have also stated that the Constitution does not ensure protection of litigants against wrong decisions. In the case of</w:t>
      </w:r>
      <w:r w:rsidRPr="00D05845">
        <w:rPr>
          <w:rFonts w:ascii="Times New Roman" w:hAnsi="Times New Roman" w:cs="Times New Roman"/>
          <w:b/>
          <w:i/>
          <w:sz w:val="24"/>
          <w:szCs w:val="24"/>
        </w:rPr>
        <w:t xml:space="preserve"> </w:t>
      </w:r>
      <w:r w:rsidR="00DB47EE" w:rsidRPr="00D05845">
        <w:rPr>
          <w:rFonts w:ascii="Times New Roman" w:hAnsi="Times New Roman" w:cs="Times New Roman"/>
          <w:i/>
          <w:sz w:val="24"/>
          <w:szCs w:val="24"/>
        </w:rPr>
        <w:t xml:space="preserve">Lane and Fey NNO v </w:t>
      </w:r>
      <w:proofErr w:type="spellStart"/>
      <w:r w:rsidR="00DB47EE" w:rsidRPr="00D05845">
        <w:rPr>
          <w:rFonts w:ascii="Times New Roman" w:hAnsi="Times New Roman" w:cs="Times New Roman"/>
          <w:i/>
          <w:sz w:val="24"/>
          <w:szCs w:val="24"/>
        </w:rPr>
        <w:t>Dabelstein</w:t>
      </w:r>
      <w:proofErr w:type="spellEnd"/>
      <w:r w:rsidR="00DB47EE" w:rsidRPr="00D05845">
        <w:rPr>
          <w:rFonts w:ascii="Times New Roman" w:hAnsi="Times New Roman" w:cs="Times New Roman"/>
          <w:i/>
          <w:sz w:val="24"/>
          <w:szCs w:val="24"/>
        </w:rPr>
        <w:t xml:space="preserve"> and Others </w:t>
      </w:r>
      <w:r w:rsidR="00DB47EE" w:rsidRPr="00D05845">
        <w:rPr>
          <w:rFonts w:ascii="Times New Roman" w:hAnsi="Times New Roman" w:cs="Times New Roman"/>
          <w:sz w:val="24"/>
          <w:szCs w:val="24"/>
        </w:rPr>
        <w:t>2001 (2) SA 1187 (CC)</w:t>
      </w:r>
      <w:r w:rsidRPr="00D05845">
        <w:rPr>
          <w:rFonts w:ascii="Times New Roman" w:hAnsi="Times New Roman" w:cs="Times New Roman"/>
          <w:i/>
          <w:sz w:val="24"/>
          <w:szCs w:val="24"/>
        </w:rPr>
        <w:t xml:space="preserve"> </w:t>
      </w:r>
      <w:r w:rsidR="00DB47EE" w:rsidRPr="00D05845">
        <w:rPr>
          <w:rFonts w:ascii="Times New Roman" w:hAnsi="Times New Roman" w:cs="Times New Roman"/>
          <w:sz w:val="24"/>
          <w:szCs w:val="24"/>
        </w:rPr>
        <w:t>[</w:t>
      </w:r>
      <w:r w:rsidRPr="00D05845">
        <w:rPr>
          <w:rFonts w:ascii="Times New Roman" w:hAnsi="Times New Roman" w:cs="Times New Roman"/>
          <w:sz w:val="24"/>
          <w:szCs w:val="24"/>
        </w:rPr>
        <w:t>4</w:t>
      </w:r>
      <w:r w:rsidR="00DB47EE" w:rsidRPr="00D05845">
        <w:rPr>
          <w:rFonts w:ascii="Times New Roman" w:hAnsi="Times New Roman" w:cs="Times New Roman"/>
          <w:sz w:val="24"/>
          <w:szCs w:val="24"/>
        </w:rPr>
        <w:t>]</w:t>
      </w:r>
      <w:r w:rsidRPr="00D05845">
        <w:rPr>
          <w:rFonts w:ascii="Times New Roman" w:hAnsi="Times New Roman" w:cs="Times New Roman"/>
          <w:sz w:val="24"/>
          <w:szCs w:val="24"/>
        </w:rPr>
        <w:t xml:space="preserve"> the court held:</w:t>
      </w:r>
    </w:p>
    <w:p w:rsidR="000C35AE" w:rsidRPr="00D05845" w:rsidRDefault="00D0408A" w:rsidP="00B954EA">
      <w:pPr>
        <w:pStyle w:val="NoSpacing"/>
        <w:ind w:left="720"/>
        <w:jc w:val="both"/>
        <w:rPr>
          <w:rFonts w:ascii="Times New Roman" w:hAnsi="Times New Roman" w:cs="Times New Roman"/>
          <w:sz w:val="24"/>
          <w:szCs w:val="24"/>
        </w:rPr>
      </w:pPr>
      <w:r w:rsidRPr="00D05845">
        <w:rPr>
          <w:rFonts w:ascii="Times New Roman" w:hAnsi="Times New Roman" w:cs="Times New Roman"/>
          <w:sz w:val="24"/>
          <w:szCs w:val="24"/>
        </w:rPr>
        <w:t>“</w:t>
      </w:r>
      <w:r w:rsidR="000C35AE" w:rsidRPr="00D05845">
        <w:rPr>
          <w:rFonts w:ascii="Times New Roman" w:hAnsi="Times New Roman" w:cs="Times New Roman"/>
          <w:sz w:val="24"/>
          <w:szCs w:val="24"/>
        </w:rPr>
        <w:t>Even if the [Supreme Court of Appeal] erred in its assessment of the facts, that would not constitute the denial of the [‘right to a fair trial and to fair justice’]. The Constitution does not and could hardly ensure that litigants are protected against wrong decisions.  On the assumption that section 34 of the Constitution does indeed embrace that right, it would be the fairness and not the correctness of the court proceedings to whi</w:t>
      </w:r>
      <w:r w:rsidR="00DB47EE" w:rsidRPr="00D05845">
        <w:rPr>
          <w:rFonts w:ascii="Times New Roman" w:hAnsi="Times New Roman" w:cs="Times New Roman"/>
          <w:sz w:val="24"/>
          <w:szCs w:val="24"/>
        </w:rPr>
        <w:t>ch litigants would be entitled.</w:t>
      </w:r>
      <w:r w:rsidRPr="00D05845">
        <w:rPr>
          <w:rFonts w:ascii="Times New Roman" w:hAnsi="Times New Roman" w:cs="Times New Roman"/>
          <w:sz w:val="24"/>
          <w:szCs w:val="24"/>
        </w:rPr>
        <w:t>”</w:t>
      </w:r>
    </w:p>
    <w:p w:rsidR="005D6FA2" w:rsidRPr="00D05845" w:rsidRDefault="005D6FA2" w:rsidP="00E13593">
      <w:pPr>
        <w:jc w:val="both"/>
        <w:rPr>
          <w:rFonts w:ascii="Times New Roman" w:hAnsi="Times New Roman" w:cs="Times New Roman"/>
          <w:sz w:val="24"/>
          <w:szCs w:val="24"/>
          <w:lang w:val="en-ZA"/>
        </w:rPr>
      </w:pPr>
    </w:p>
    <w:p w:rsidR="009158E3" w:rsidRPr="00D05845" w:rsidRDefault="005D6FA2" w:rsidP="00B954EA">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When the Supreme Court, like any other court</w:t>
      </w:r>
      <w:r w:rsidR="00B954EA" w:rsidRPr="00D05845">
        <w:rPr>
          <w:rFonts w:ascii="Times New Roman" w:hAnsi="Times New Roman" w:cs="Times New Roman"/>
          <w:sz w:val="24"/>
          <w:szCs w:val="24"/>
        </w:rPr>
        <w:t>,</w:t>
      </w:r>
      <w:r w:rsidRPr="00D05845">
        <w:rPr>
          <w:rFonts w:ascii="Times New Roman" w:hAnsi="Times New Roman" w:cs="Times New Roman"/>
          <w:sz w:val="24"/>
          <w:szCs w:val="24"/>
        </w:rPr>
        <w:t xml:space="preserve"> sits to </w:t>
      </w:r>
      <w:r w:rsidR="0057447E" w:rsidRPr="00D05845">
        <w:rPr>
          <w:rFonts w:ascii="Times New Roman" w:hAnsi="Times New Roman" w:cs="Times New Roman"/>
          <w:sz w:val="24"/>
          <w:szCs w:val="24"/>
        </w:rPr>
        <w:t>decide</w:t>
      </w:r>
      <w:r w:rsidR="0057447E" w:rsidRPr="00D05845">
        <w:rPr>
          <w:rFonts w:ascii="Times New Roman" w:hAnsi="Times New Roman" w:cs="Times New Roman"/>
          <w:color w:val="FF0000"/>
          <w:sz w:val="24"/>
          <w:szCs w:val="24"/>
        </w:rPr>
        <w:t xml:space="preserve"> </w:t>
      </w:r>
      <w:r w:rsidRPr="00D05845">
        <w:rPr>
          <w:rFonts w:ascii="Times New Roman" w:hAnsi="Times New Roman" w:cs="Times New Roman"/>
          <w:sz w:val="24"/>
          <w:szCs w:val="24"/>
        </w:rPr>
        <w:t xml:space="preserve">an appeal, all it </w:t>
      </w:r>
      <w:r w:rsidR="00397B13" w:rsidRPr="00D05845">
        <w:rPr>
          <w:rFonts w:ascii="Times New Roman" w:hAnsi="Times New Roman" w:cs="Times New Roman"/>
          <w:sz w:val="24"/>
          <w:szCs w:val="24"/>
        </w:rPr>
        <w:t xml:space="preserve">is required </w:t>
      </w:r>
      <w:r w:rsidR="00074B0A" w:rsidRPr="00D05845">
        <w:rPr>
          <w:rFonts w:ascii="Times New Roman" w:hAnsi="Times New Roman" w:cs="Times New Roman"/>
          <w:sz w:val="24"/>
          <w:szCs w:val="24"/>
        </w:rPr>
        <w:t xml:space="preserve">to do </w:t>
      </w:r>
      <w:r w:rsidR="00397B13" w:rsidRPr="00D05845">
        <w:rPr>
          <w:rFonts w:ascii="Times New Roman" w:hAnsi="Times New Roman" w:cs="Times New Roman"/>
          <w:sz w:val="24"/>
          <w:szCs w:val="24"/>
        </w:rPr>
        <w:t>is to dispose</w:t>
      </w:r>
      <w:r w:rsidRPr="00D05845">
        <w:rPr>
          <w:rFonts w:ascii="Times New Roman" w:hAnsi="Times New Roman" w:cs="Times New Roman"/>
          <w:sz w:val="24"/>
          <w:szCs w:val="24"/>
        </w:rPr>
        <w:t xml:space="preserve"> of the matter in a manner which is consistent with the law. A judicial decision is the end result of a process that is regulated by law. In other words, a person has a right to a fair judicial process. </w:t>
      </w:r>
    </w:p>
    <w:p w:rsidR="009158E3" w:rsidRPr="00D05845" w:rsidRDefault="009158E3" w:rsidP="009158E3">
      <w:pPr>
        <w:pStyle w:val="NoSpacing"/>
        <w:rPr>
          <w:rFonts w:ascii="Times New Roman" w:hAnsi="Times New Roman" w:cs="Times New Roman"/>
          <w:sz w:val="24"/>
          <w:szCs w:val="24"/>
        </w:rPr>
      </w:pPr>
    </w:p>
    <w:p w:rsidR="005D6FA2" w:rsidRPr="00D05845" w:rsidRDefault="00B93792" w:rsidP="00B954EA">
      <w:pPr>
        <w:spacing w:line="480" w:lineRule="auto"/>
        <w:ind w:firstLine="720"/>
        <w:jc w:val="both"/>
        <w:rPr>
          <w:rFonts w:ascii="Times New Roman" w:hAnsi="Times New Roman" w:cs="Times New Roman"/>
          <w:sz w:val="24"/>
          <w:szCs w:val="24"/>
        </w:rPr>
      </w:pPr>
      <w:r w:rsidRPr="00D05845">
        <w:rPr>
          <w:rFonts w:ascii="Times New Roman" w:hAnsi="Times New Roman" w:cs="Times New Roman"/>
          <w:sz w:val="24"/>
          <w:szCs w:val="24"/>
        </w:rPr>
        <w:t>Th</w:t>
      </w:r>
      <w:r w:rsidR="009158E3" w:rsidRPr="00D05845">
        <w:rPr>
          <w:rFonts w:ascii="Times New Roman" w:hAnsi="Times New Roman" w:cs="Times New Roman"/>
          <w:sz w:val="24"/>
          <w:szCs w:val="24"/>
        </w:rPr>
        <w:t>e rationale behind the principle of finality of judgment</w:t>
      </w:r>
      <w:r w:rsidRPr="00D05845">
        <w:rPr>
          <w:rFonts w:ascii="Times New Roman" w:hAnsi="Times New Roman" w:cs="Times New Roman"/>
          <w:sz w:val="24"/>
          <w:szCs w:val="24"/>
        </w:rPr>
        <w:t xml:space="preserve"> was explained in </w:t>
      </w:r>
      <w:r w:rsidRPr="00D05845">
        <w:rPr>
          <w:rFonts w:ascii="Times New Roman" w:hAnsi="Times New Roman" w:cs="Times New Roman"/>
          <w:i/>
          <w:sz w:val="24"/>
          <w:szCs w:val="24"/>
        </w:rPr>
        <w:t>Indian Council for Enviro-Legal Action</w:t>
      </w:r>
      <w:r w:rsidRPr="00D05845">
        <w:rPr>
          <w:rFonts w:ascii="Times New Roman" w:hAnsi="Times New Roman" w:cs="Times New Roman"/>
          <w:sz w:val="24"/>
          <w:szCs w:val="24"/>
        </w:rPr>
        <w:t xml:space="preserve"> v </w:t>
      </w:r>
      <w:r w:rsidRPr="00D05845">
        <w:rPr>
          <w:rFonts w:ascii="Times New Roman" w:hAnsi="Times New Roman" w:cs="Times New Roman"/>
          <w:i/>
          <w:sz w:val="24"/>
          <w:szCs w:val="24"/>
        </w:rPr>
        <w:t>Union of India,</w:t>
      </w:r>
      <w:r w:rsidR="00BB14E8" w:rsidRPr="00D05845">
        <w:rPr>
          <w:rFonts w:ascii="Times New Roman" w:hAnsi="Times New Roman" w:cs="Times New Roman"/>
          <w:sz w:val="24"/>
          <w:szCs w:val="24"/>
        </w:rPr>
        <w:t xml:space="preserve"> (2011) 8 SCC 161,</w:t>
      </w:r>
      <w:r w:rsidRPr="00D05845">
        <w:rPr>
          <w:rFonts w:ascii="Times New Roman" w:hAnsi="Times New Roman" w:cs="Times New Roman"/>
          <w:sz w:val="24"/>
          <w:szCs w:val="24"/>
        </w:rPr>
        <w:t xml:space="preserve"> where </w:t>
      </w:r>
      <w:proofErr w:type="spellStart"/>
      <w:r w:rsidR="00B954EA" w:rsidRPr="00D05845">
        <w:rPr>
          <w:rFonts w:ascii="Times New Roman" w:hAnsi="Times New Roman" w:cs="Times New Roman"/>
          <w:smallCaps/>
          <w:sz w:val="24"/>
          <w:szCs w:val="24"/>
        </w:rPr>
        <w:t>dalveer</w:t>
      </w:r>
      <w:proofErr w:type="spellEnd"/>
      <w:r w:rsidR="00B954EA" w:rsidRPr="00D05845">
        <w:rPr>
          <w:rFonts w:ascii="Times New Roman" w:hAnsi="Times New Roman" w:cs="Times New Roman"/>
          <w:smallCaps/>
          <w:sz w:val="24"/>
          <w:szCs w:val="24"/>
        </w:rPr>
        <w:t> </w:t>
      </w:r>
      <w:proofErr w:type="spellStart"/>
      <w:r w:rsidR="00B954EA" w:rsidRPr="00D05845">
        <w:rPr>
          <w:rFonts w:ascii="Times New Roman" w:hAnsi="Times New Roman" w:cs="Times New Roman"/>
          <w:smallCaps/>
          <w:sz w:val="24"/>
          <w:szCs w:val="24"/>
        </w:rPr>
        <w:t>bhandari</w:t>
      </w:r>
      <w:proofErr w:type="spellEnd"/>
      <w:r w:rsidR="00B954EA" w:rsidRPr="00D05845">
        <w:rPr>
          <w:rFonts w:ascii="Times New Roman" w:hAnsi="Times New Roman" w:cs="Times New Roman"/>
          <w:smallCaps/>
          <w:sz w:val="24"/>
          <w:szCs w:val="24"/>
        </w:rPr>
        <w:t> j</w:t>
      </w:r>
      <w:r w:rsidRPr="00D05845">
        <w:rPr>
          <w:rFonts w:ascii="Times New Roman" w:hAnsi="Times New Roman" w:cs="Times New Roman"/>
          <w:sz w:val="24"/>
          <w:szCs w:val="24"/>
        </w:rPr>
        <w:t xml:space="preserve"> noted that</w:t>
      </w:r>
      <w:r w:rsidR="005D6FA2" w:rsidRPr="00D05845">
        <w:rPr>
          <w:rFonts w:ascii="Times New Roman" w:hAnsi="Times New Roman" w:cs="Times New Roman"/>
          <w:sz w:val="24"/>
          <w:szCs w:val="24"/>
        </w:rPr>
        <w:t xml:space="preserve"> </w:t>
      </w:r>
      <w:r w:rsidRPr="00D05845">
        <w:rPr>
          <w:rFonts w:ascii="Times New Roman" w:hAnsi="Times New Roman" w:cs="Times New Roman"/>
          <w:sz w:val="24"/>
          <w:szCs w:val="24"/>
        </w:rPr>
        <w:t>t</w:t>
      </w:r>
      <w:r w:rsidR="004E5011" w:rsidRPr="00D05845">
        <w:rPr>
          <w:rFonts w:ascii="Times New Roman" w:hAnsi="Times New Roman" w:cs="Times New Roman"/>
          <w:sz w:val="24"/>
          <w:szCs w:val="24"/>
        </w:rPr>
        <w:t>his is because</w:t>
      </w:r>
      <w:r w:rsidR="00B954EA" w:rsidRPr="00D05845">
        <w:rPr>
          <w:rFonts w:ascii="Times New Roman" w:hAnsi="Times New Roman" w:cs="Times New Roman"/>
          <w:sz w:val="24"/>
          <w:szCs w:val="24"/>
        </w:rPr>
        <w:t>,</w:t>
      </w:r>
      <w:r w:rsidR="004E5011" w:rsidRPr="00D05845">
        <w:rPr>
          <w:rFonts w:ascii="Times New Roman" w:hAnsi="Times New Roman" w:cs="Times New Roman"/>
          <w:sz w:val="24"/>
          <w:szCs w:val="24"/>
        </w:rPr>
        <w:t xml:space="preserve"> more often than</w:t>
      </w:r>
      <w:r w:rsidR="00021C73" w:rsidRPr="00D05845">
        <w:rPr>
          <w:rFonts w:ascii="Times New Roman" w:hAnsi="Times New Roman" w:cs="Times New Roman"/>
          <w:sz w:val="24"/>
          <w:szCs w:val="24"/>
        </w:rPr>
        <w:t xml:space="preserve"> not, one party or the other will always </w:t>
      </w:r>
      <w:r w:rsidR="00841651" w:rsidRPr="00D05845">
        <w:rPr>
          <w:rFonts w:ascii="Times New Roman" w:hAnsi="Times New Roman" w:cs="Times New Roman"/>
          <w:sz w:val="24"/>
          <w:szCs w:val="24"/>
        </w:rPr>
        <w:t xml:space="preserve">be aggrieved </w:t>
      </w:r>
      <w:r w:rsidR="00BB14E8" w:rsidRPr="00D05845">
        <w:rPr>
          <w:rFonts w:ascii="Times New Roman" w:hAnsi="Times New Roman" w:cs="Times New Roman"/>
          <w:sz w:val="24"/>
          <w:szCs w:val="24"/>
        </w:rPr>
        <w:t>by a judgment of a c</w:t>
      </w:r>
      <w:r w:rsidR="00841651" w:rsidRPr="00D05845">
        <w:rPr>
          <w:rFonts w:ascii="Times New Roman" w:hAnsi="Times New Roman" w:cs="Times New Roman"/>
          <w:sz w:val="24"/>
          <w:szCs w:val="24"/>
        </w:rPr>
        <w:t xml:space="preserve">ourt. </w:t>
      </w:r>
      <w:r w:rsidR="004E5011" w:rsidRPr="00D05845">
        <w:rPr>
          <w:rFonts w:ascii="Times New Roman" w:hAnsi="Times New Roman" w:cs="Times New Roman"/>
          <w:sz w:val="24"/>
          <w:szCs w:val="24"/>
        </w:rPr>
        <w:t xml:space="preserve"> </w:t>
      </w:r>
      <w:r w:rsidR="005D6FA2" w:rsidRPr="00D05845">
        <w:rPr>
          <w:rFonts w:ascii="Times New Roman" w:hAnsi="Times New Roman" w:cs="Times New Roman"/>
          <w:sz w:val="24"/>
          <w:szCs w:val="24"/>
        </w:rPr>
        <w:t>There is only a right to a judgment which is a c</w:t>
      </w:r>
      <w:r w:rsidR="008B5586" w:rsidRPr="00D05845">
        <w:rPr>
          <w:rFonts w:ascii="Times New Roman" w:hAnsi="Times New Roman" w:cs="Times New Roman"/>
          <w:sz w:val="24"/>
          <w:szCs w:val="24"/>
        </w:rPr>
        <w:t>ulmination of a lawful process.</w:t>
      </w:r>
      <w:r w:rsidR="00070422" w:rsidRPr="00D05845">
        <w:rPr>
          <w:rFonts w:ascii="Times New Roman" w:hAnsi="Times New Roman" w:cs="Times New Roman"/>
          <w:sz w:val="24"/>
          <w:szCs w:val="24"/>
        </w:rPr>
        <w:t xml:space="preserve"> </w:t>
      </w:r>
      <w:r w:rsidR="00070422" w:rsidRPr="00D05845">
        <w:rPr>
          <w:rFonts w:ascii="Times New Roman" w:hAnsi="Times New Roman" w:cs="Times New Roman"/>
          <w:smallCaps/>
          <w:sz w:val="24"/>
          <w:szCs w:val="24"/>
        </w:rPr>
        <w:t>his lordship</w:t>
      </w:r>
      <w:r w:rsidR="00070422" w:rsidRPr="00D05845">
        <w:rPr>
          <w:rFonts w:ascii="Times New Roman" w:hAnsi="Times New Roman" w:cs="Times New Roman"/>
          <w:sz w:val="24"/>
          <w:szCs w:val="24"/>
        </w:rPr>
        <w:t xml:space="preserve"> said:</w:t>
      </w:r>
    </w:p>
    <w:p w:rsidR="00070422" w:rsidRPr="00D05845" w:rsidRDefault="00070422" w:rsidP="00070422">
      <w:pPr>
        <w:pStyle w:val="NormalWeb"/>
        <w:ind w:left="720"/>
        <w:jc w:val="both"/>
        <w:rPr>
          <w:color w:val="000000"/>
        </w:rPr>
      </w:pPr>
      <w:r w:rsidRPr="00D05845">
        <w:rPr>
          <w:color w:val="000000"/>
        </w:rPr>
        <w:t>“114. The maxim ‘</w:t>
      </w:r>
      <w:r w:rsidRPr="00D05845">
        <w:rPr>
          <w:i/>
          <w:color w:val="000000"/>
        </w:rPr>
        <w:t xml:space="preserve">interest </w:t>
      </w:r>
      <w:proofErr w:type="spellStart"/>
      <w:r w:rsidRPr="00D05845">
        <w:rPr>
          <w:i/>
          <w:color w:val="000000"/>
        </w:rPr>
        <w:t>Republicae</w:t>
      </w:r>
      <w:proofErr w:type="spellEnd"/>
      <w:r w:rsidRPr="00D05845">
        <w:rPr>
          <w:i/>
          <w:color w:val="000000"/>
        </w:rPr>
        <w:t xml:space="preserve"> </w:t>
      </w:r>
      <w:proofErr w:type="spellStart"/>
      <w:r w:rsidRPr="00D05845">
        <w:rPr>
          <w:i/>
          <w:color w:val="000000"/>
        </w:rPr>
        <w:t>ut</w:t>
      </w:r>
      <w:proofErr w:type="spellEnd"/>
      <w:r w:rsidRPr="00D05845">
        <w:rPr>
          <w:i/>
          <w:color w:val="000000"/>
        </w:rPr>
        <w:t xml:space="preserve"> sit finis </w:t>
      </w:r>
      <w:proofErr w:type="spellStart"/>
      <w:r w:rsidRPr="00D05845">
        <w:rPr>
          <w:i/>
          <w:color w:val="000000"/>
        </w:rPr>
        <w:t>litium</w:t>
      </w:r>
      <w:proofErr w:type="spellEnd"/>
      <w:r w:rsidRPr="00D05845">
        <w:rPr>
          <w:color w:val="000000"/>
        </w:rPr>
        <w:t xml:space="preserve">' says that it is for the public good that there be an end of litigation after a long hierarchy of appeals. At some stage, it is necessary to put a </w:t>
      </w:r>
      <w:r w:rsidRPr="00D05845">
        <w:rPr>
          <w:i/>
          <w:color w:val="000000"/>
        </w:rPr>
        <w:t>quietus</w:t>
      </w:r>
      <w:r w:rsidRPr="00D05845">
        <w:rPr>
          <w:color w:val="000000"/>
        </w:rPr>
        <w:t xml:space="preserve">. It is rare that in an adversarial system, despite the judges </w:t>
      </w:r>
      <w:r w:rsidRPr="00D05845">
        <w:rPr>
          <w:color w:val="000000"/>
        </w:rPr>
        <w:lastRenderedPageBreak/>
        <w:t xml:space="preserve">of the highest court doing their best, one or more parties may </w:t>
      </w:r>
      <w:r w:rsidR="007A4596" w:rsidRPr="00D05845">
        <w:rPr>
          <w:color w:val="000000"/>
        </w:rPr>
        <w:t xml:space="preserve">not </w:t>
      </w:r>
      <w:r w:rsidRPr="00D05845">
        <w:rPr>
          <w:color w:val="000000"/>
        </w:rPr>
        <w:t>remain unsatisfied with the most correct decision. Opening the door for a further appeal could be opening a floodgate which will cause more wrongs in the society at large at the cost of rights.</w:t>
      </w:r>
    </w:p>
    <w:p w:rsidR="00B954EA" w:rsidRPr="00D05845" w:rsidRDefault="00070422" w:rsidP="00070422">
      <w:pPr>
        <w:pStyle w:val="NoSpacing"/>
        <w:ind w:left="720"/>
        <w:jc w:val="both"/>
        <w:rPr>
          <w:rFonts w:ascii="Times New Roman" w:hAnsi="Times New Roman" w:cs="Times New Roman"/>
          <w:sz w:val="24"/>
          <w:szCs w:val="24"/>
        </w:rPr>
      </w:pPr>
      <w:r w:rsidRPr="00D05845">
        <w:rPr>
          <w:rFonts w:ascii="Times New Roman" w:hAnsi="Times New Roman" w:cs="Times New Roman"/>
          <w:color w:val="000000"/>
          <w:sz w:val="24"/>
          <w:szCs w:val="24"/>
        </w:rPr>
        <w:t>115. It should be presumed that every proceeding has gone through filtration several times before the decision of the Apex Court. In the instant case, even after final judgment of this court, the review petition was also dismissed. Thereafter, even the curative petition has also been dismissed in this case. The controversy between the parties must come to an end at some stage and the judgment of this court must be permitted to acquire finality. It would hardly be proper to permit the parties to file application after application endlessly. In a country governed by the rule of law, finality of the judgment is absolutely imperative and great sanctity is attached to the finality of the judgment. Permitting the parties to reopen the concluded judgments of this court by filing repeated interlocutory applications is clearly an abuse of the process of law and would have</w:t>
      </w:r>
      <w:r w:rsidR="00E23593" w:rsidRPr="00D05845">
        <w:rPr>
          <w:rFonts w:ascii="Times New Roman" w:hAnsi="Times New Roman" w:cs="Times New Roman"/>
          <w:color w:val="000000"/>
          <w:sz w:val="24"/>
          <w:szCs w:val="24"/>
        </w:rPr>
        <w:t xml:space="preserve"> a</w:t>
      </w:r>
      <w:r w:rsidRPr="00D05845">
        <w:rPr>
          <w:rFonts w:ascii="Times New Roman" w:hAnsi="Times New Roman" w:cs="Times New Roman"/>
          <w:color w:val="000000"/>
          <w:sz w:val="24"/>
          <w:szCs w:val="24"/>
        </w:rPr>
        <w:t xml:space="preserve"> far</w:t>
      </w:r>
      <w:r w:rsidR="00E463D7" w:rsidRPr="00D05845">
        <w:rPr>
          <w:rFonts w:ascii="Times New Roman" w:hAnsi="Times New Roman" w:cs="Times New Roman"/>
          <w:color w:val="000000"/>
          <w:sz w:val="24"/>
          <w:szCs w:val="24"/>
        </w:rPr>
        <w:t>-</w:t>
      </w:r>
      <w:r w:rsidRPr="00D05845">
        <w:rPr>
          <w:rFonts w:ascii="Times New Roman" w:hAnsi="Times New Roman" w:cs="Times New Roman"/>
          <w:color w:val="000000"/>
          <w:sz w:val="24"/>
          <w:szCs w:val="24"/>
        </w:rPr>
        <w:t>reaching adverse impact on the administration of justice.”</w:t>
      </w:r>
    </w:p>
    <w:p w:rsidR="008F4257" w:rsidRPr="00D05845" w:rsidRDefault="008F4257" w:rsidP="008F4257">
      <w:pPr>
        <w:pStyle w:val="FootnoteText"/>
        <w:ind w:firstLine="720"/>
        <w:jc w:val="both"/>
        <w:rPr>
          <w:rFonts w:ascii="Times New Roman" w:hAnsi="Times New Roman" w:cs="Times New Roman"/>
          <w:sz w:val="24"/>
          <w:szCs w:val="24"/>
          <w:lang w:val="en-GB"/>
        </w:rPr>
      </w:pPr>
    </w:p>
    <w:p w:rsidR="003A5611" w:rsidRPr="00D05845" w:rsidRDefault="003A5611" w:rsidP="00E90672">
      <w:pPr>
        <w:pStyle w:val="NoSpacing"/>
        <w:rPr>
          <w:rFonts w:ascii="Times New Roman" w:hAnsi="Times New Roman" w:cs="Times New Roman"/>
          <w:sz w:val="24"/>
          <w:szCs w:val="24"/>
        </w:rPr>
      </w:pPr>
    </w:p>
    <w:p w:rsidR="001C6E8E" w:rsidRPr="00D05845" w:rsidRDefault="00CD07DB" w:rsidP="00E13593">
      <w:pPr>
        <w:autoSpaceDE w:val="0"/>
        <w:autoSpaceDN w:val="0"/>
        <w:adjustRightInd w:val="0"/>
        <w:spacing w:after="0" w:line="480" w:lineRule="auto"/>
        <w:jc w:val="both"/>
        <w:rPr>
          <w:rFonts w:ascii="Times New Roman" w:hAnsi="Times New Roman" w:cs="Times New Roman"/>
          <w:b/>
          <w:sz w:val="24"/>
          <w:szCs w:val="24"/>
          <w:lang w:val="en-US"/>
        </w:rPr>
      </w:pPr>
      <w:r w:rsidRPr="00D05845">
        <w:rPr>
          <w:rFonts w:ascii="Times New Roman" w:hAnsi="Times New Roman" w:cs="Times New Roman"/>
          <w:b/>
          <w:sz w:val="24"/>
          <w:szCs w:val="24"/>
          <w:lang w:val="en-US"/>
        </w:rPr>
        <w:t>DISPOSITION</w:t>
      </w:r>
    </w:p>
    <w:p w:rsidR="00E23593" w:rsidRPr="00D05845" w:rsidRDefault="00E23593" w:rsidP="00E23593">
      <w:pPr>
        <w:pStyle w:val="NoSpacing"/>
        <w:rPr>
          <w:rFonts w:ascii="Times New Roman" w:hAnsi="Times New Roman" w:cs="Times New Roman"/>
          <w:sz w:val="24"/>
          <w:szCs w:val="24"/>
          <w:lang w:val="en-US"/>
        </w:rPr>
      </w:pPr>
    </w:p>
    <w:p w:rsidR="00CD07DB" w:rsidRPr="00D05845" w:rsidRDefault="00CD07DB" w:rsidP="00E13593">
      <w:pPr>
        <w:autoSpaceDE w:val="0"/>
        <w:autoSpaceDN w:val="0"/>
        <w:adjustRightInd w:val="0"/>
        <w:spacing w:after="0" w:line="480" w:lineRule="auto"/>
        <w:ind w:firstLine="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t>In the re</w:t>
      </w:r>
      <w:r w:rsidR="00A2730D" w:rsidRPr="00D05845">
        <w:rPr>
          <w:rFonts w:ascii="Times New Roman" w:hAnsi="Times New Roman" w:cs="Times New Roman"/>
          <w:sz w:val="24"/>
          <w:szCs w:val="24"/>
          <w:lang w:val="en-US"/>
        </w:rPr>
        <w:t>sult, it is ordered that</w:t>
      </w:r>
      <w:r w:rsidR="006074D1" w:rsidRPr="00D05845">
        <w:rPr>
          <w:rFonts w:ascii="Times New Roman" w:hAnsi="Times New Roman" w:cs="Times New Roman"/>
          <w:sz w:val="24"/>
          <w:szCs w:val="24"/>
          <w:lang w:val="en-US"/>
        </w:rPr>
        <w:t xml:space="preserve"> </w:t>
      </w:r>
      <w:r w:rsidR="00A2730D" w:rsidRPr="00D05845">
        <w:rPr>
          <w:rFonts w:ascii="Times New Roman" w:hAnsi="Times New Roman" w:cs="Times New Roman"/>
          <w:sz w:val="24"/>
          <w:szCs w:val="24"/>
          <w:lang w:val="en-US"/>
        </w:rPr>
        <w:t>-</w:t>
      </w:r>
    </w:p>
    <w:p w:rsidR="006074D1" w:rsidRPr="00D05845" w:rsidRDefault="006074D1" w:rsidP="006074D1">
      <w:pPr>
        <w:pStyle w:val="NoSpacing"/>
        <w:rPr>
          <w:rFonts w:ascii="Times New Roman" w:hAnsi="Times New Roman" w:cs="Times New Roman"/>
          <w:sz w:val="24"/>
          <w:szCs w:val="24"/>
          <w:lang w:val="en-US"/>
        </w:rPr>
      </w:pPr>
    </w:p>
    <w:p w:rsidR="00CD07DB" w:rsidRPr="00D05845" w:rsidRDefault="00567E36" w:rsidP="00E13593">
      <w:pPr>
        <w:autoSpaceDE w:val="0"/>
        <w:autoSpaceDN w:val="0"/>
        <w:adjustRightInd w:val="0"/>
        <w:spacing w:after="0" w:line="480" w:lineRule="auto"/>
        <w:ind w:firstLine="720"/>
        <w:jc w:val="both"/>
        <w:rPr>
          <w:rFonts w:ascii="Times New Roman" w:hAnsi="Times New Roman" w:cs="Times New Roman"/>
          <w:sz w:val="24"/>
          <w:szCs w:val="24"/>
          <w:lang w:val="en-US"/>
        </w:rPr>
      </w:pPr>
      <w:r w:rsidRPr="00D05845">
        <w:rPr>
          <w:rFonts w:ascii="Times New Roman" w:hAnsi="Times New Roman" w:cs="Times New Roman"/>
          <w:sz w:val="24"/>
          <w:szCs w:val="24"/>
          <w:lang w:val="en-US"/>
        </w:rPr>
        <w:t>“</w:t>
      </w:r>
      <w:r w:rsidR="00CD07DB" w:rsidRPr="00D05845">
        <w:rPr>
          <w:rFonts w:ascii="Times New Roman" w:hAnsi="Times New Roman" w:cs="Times New Roman"/>
          <w:sz w:val="24"/>
          <w:szCs w:val="24"/>
          <w:lang w:val="en-US"/>
        </w:rPr>
        <w:t>The applicat</w:t>
      </w:r>
      <w:r w:rsidRPr="00D05845">
        <w:rPr>
          <w:rFonts w:ascii="Times New Roman" w:hAnsi="Times New Roman" w:cs="Times New Roman"/>
          <w:sz w:val="24"/>
          <w:szCs w:val="24"/>
          <w:lang w:val="en-US"/>
        </w:rPr>
        <w:t>ion be and is hereby dismissed with costs.”</w:t>
      </w:r>
    </w:p>
    <w:p w:rsidR="003B0960" w:rsidRDefault="003B0960" w:rsidP="00FF1339">
      <w:pPr>
        <w:spacing w:line="480" w:lineRule="auto"/>
        <w:jc w:val="both"/>
        <w:rPr>
          <w:rFonts w:ascii="Times New Roman" w:hAnsi="Times New Roman" w:cs="Times New Roman"/>
          <w:sz w:val="24"/>
          <w:szCs w:val="24"/>
        </w:rPr>
      </w:pPr>
    </w:p>
    <w:p w:rsidR="008A4276" w:rsidRPr="00D05845" w:rsidRDefault="008A4276" w:rsidP="00FF1339">
      <w:pPr>
        <w:spacing w:line="480" w:lineRule="auto"/>
        <w:jc w:val="both"/>
        <w:rPr>
          <w:rFonts w:ascii="Times New Roman" w:hAnsi="Times New Roman" w:cs="Times New Roman"/>
          <w:sz w:val="24"/>
          <w:szCs w:val="24"/>
        </w:rPr>
      </w:pPr>
    </w:p>
    <w:p w:rsidR="00FF1339" w:rsidRPr="00D05845" w:rsidRDefault="00FF1339" w:rsidP="00FF1339">
      <w:pPr>
        <w:spacing w:line="480" w:lineRule="auto"/>
        <w:jc w:val="both"/>
        <w:rPr>
          <w:rFonts w:ascii="Times New Roman" w:hAnsi="Times New Roman" w:cs="Times New Roman"/>
          <w:sz w:val="24"/>
          <w:szCs w:val="24"/>
        </w:rPr>
      </w:pPr>
      <w:r w:rsidRPr="00D05845">
        <w:rPr>
          <w:rFonts w:ascii="Times New Roman" w:hAnsi="Times New Roman" w:cs="Times New Roman"/>
          <w:sz w:val="24"/>
          <w:szCs w:val="24"/>
        </w:rPr>
        <w:tab/>
      </w:r>
      <w:r w:rsidRPr="00D05845">
        <w:rPr>
          <w:rFonts w:ascii="Times New Roman" w:hAnsi="Times New Roman" w:cs="Times New Roman"/>
          <w:b/>
          <w:sz w:val="24"/>
          <w:szCs w:val="24"/>
        </w:rPr>
        <w:t>GWAUNZA DJC</w:t>
      </w:r>
      <w:r w:rsidRPr="00D05845">
        <w:rPr>
          <w:rFonts w:ascii="Times New Roman" w:hAnsi="Times New Roman" w:cs="Times New Roman"/>
          <w:sz w:val="24"/>
          <w:szCs w:val="24"/>
        </w:rPr>
        <w:t xml:space="preserve">:     </w:t>
      </w:r>
      <w:r w:rsidRPr="00D05845">
        <w:rPr>
          <w:rFonts w:ascii="Times New Roman" w:hAnsi="Times New Roman" w:cs="Times New Roman"/>
          <w:i/>
          <w:sz w:val="24"/>
          <w:szCs w:val="24"/>
        </w:rPr>
        <w:t xml:space="preserve"> </w:t>
      </w:r>
      <w:r w:rsidRPr="00D05845">
        <w:rPr>
          <w:rFonts w:ascii="Times New Roman" w:hAnsi="Times New Roman" w:cs="Times New Roman"/>
          <w:sz w:val="24"/>
          <w:szCs w:val="24"/>
        </w:rPr>
        <w:t>I agree</w:t>
      </w:r>
    </w:p>
    <w:p w:rsidR="00FF1339" w:rsidRPr="00D05845" w:rsidRDefault="00FF1339" w:rsidP="00FF1339">
      <w:pPr>
        <w:spacing w:line="480" w:lineRule="auto"/>
        <w:jc w:val="both"/>
        <w:rPr>
          <w:rFonts w:ascii="Times New Roman" w:hAnsi="Times New Roman" w:cs="Times New Roman"/>
          <w:sz w:val="24"/>
          <w:szCs w:val="24"/>
        </w:rPr>
      </w:pPr>
    </w:p>
    <w:p w:rsidR="003B0960" w:rsidRPr="00D05845" w:rsidRDefault="003B0960" w:rsidP="00FF1339">
      <w:pPr>
        <w:spacing w:line="240" w:lineRule="auto"/>
        <w:jc w:val="both"/>
        <w:rPr>
          <w:rFonts w:ascii="Times New Roman" w:hAnsi="Times New Roman" w:cs="Times New Roman"/>
          <w:sz w:val="24"/>
          <w:szCs w:val="24"/>
        </w:rPr>
      </w:pPr>
    </w:p>
    <w:p w:rsidR="003B0960" w:rsidRPr="00D05845" w:rsidRDefault="003B0960" w:rsidP="00FF1339">
      <w:pPr>
        <w:spacing w:line="240" w:lineRule="auto"/>
        <w:jc w:val="both"/>
        <w:rPr>
          <w:rFonts w:ascii="Times New Roman" w:hAnsi="Times New Roman" w:cs="Times New Roman"/>
          <w:sz w:val="24"/>
          <w:szCs w:val="24"/>
        </w:rPr>
      </w:pPr>
    </w:p>
    <w:p w:rsidR="00FF1339" w:rsidRPr="00D05845" w:rsidRDefault="00FF1339" w:rsidP="00FF1339">
      <w:pPr>
        <w:spacing w:line="240" w:lineRule="auto"/>
        <w:jc w:val="both"/>
        <w:rPr>
          <w:rFonts w:ascii="Times New Roman" w:hAnsi="Times New Roman" w:cs="Times New Roman"/>
          <w:sz w:val="24"/>
          <w:szCs w:val="24"/>
        </w:rPr>
      </w:pPr>
      <w:r w:rsidRPr="00D05845">
        <w:rPr>
          <w:rFonts w:ascii="Times New Roman" w:hAnsi="Times New Roman" w:cs="Times New Roman"/>
          <w:sz w:val="24"/>
          <w:szCs w:val="24"/>
        </w:rPr>
        <w:tab/>
        <w:t xml:space="preserve"> </w:t>
      </w:r>
      <w:r w:rsidRPr="00D05845">
        <w:rPr>
          <w:rFonts w:ascii="Times New Roman" w:hAnsi="Times New Roman" w:cs="Times New Roman"/>
          <w:b/>
          <w:sz w:val="24"/>
          <w:szCs w:val="24"/>
        </w:rPr>
        <w:t>BERE JCC:</w:t>
      </w:r>
      <w:r w:rsidRPr="00D05845">
        <w:rPr>
          <w:rFonts w:ascii="Times New Roman" w:hAnsi="Times New Roman" w:cs="Times New Roman"/>
          <w:sz w:val="24"/>
          <w:szCs w:val="24"/>
        </w:rPr>
        <w:t xml:space="preserve">     I agree</w:t>
      </w:r>
    </w:p>
    <w:p w:rsidR="00265037" w:rsidRPr="00D05845" w:rsidRDefault="00265037" w:rsidP="003B0960">
      <w:pPr>
        <w:autoSpaceDE w:val="0"/>
        <w:autoSpaceDN w:val="0"/>
        <w:adjustRightInd w:val="0"/>
        <w:spacing w:after="0" w:line="480" w:lineRule="auto"/>
        <w:jc w:val="both"/>
        <w:rPr>
          <w:rFonts w:ascii="Times New Roman" w:hAnsi="Times New Roman" w:cs="Times New Roman"/>
          <w:sz w:val="24"/>
          <w:szCs w:val="24"/>
          <w:lang w:val="en-US"/>
        </w:rPr>
      </w:pPr>
    </w:p>
    <w:p w:rsidR="00FF1339" w:rsidRPr="00D05845" w:rsidRDefault="00FF1339" w:rsidP="003B0960">
      <w:pPr>
        <w:autoSpaceDE w:val="0"/>
        <w:autoSpaceDN w:val="0"/>
        <w:adjustRightInd w:val="0"/>
        <w:spacing w:after="0" w:line="480" w:lineRule="auto"/>
        <w:jc w:val="both"/>
        <w:rPr>
          <w:rFonts w:ascii="Times New Roman" w:hAnsi="Times New Roman" w:cs="Times New Roman"/>
          <w:sz w:val="24"/>
          <w:szCs w:val="24"/>
          <w:lang w:val="en-US"/>
        </w:rPr>
      </w:pPr>
    </w:p>
    <w:p w:rsidR="003B0960" w:rsidRPr="00D05845" w:rsidRDefault="003B0960" w:rsidP="00E32052">
      <w:pPr>
        <w:autoSpaceDE w:val="0"/>
        <w:autoSpaceDN w:val="0"/>
        <w:adjustRightInd w:val="0"/>
        <w:spacing w:after="0" w:line="240" w:lineRule="auto"/>
        <w:jc w:val="both"/>
        <w:rPr>
          <w:rFonts w:ascii="Times New Roman" w:hAnsi="Times New Roman" w:cs="Times New Roman"/>
          <w:i/>
          <w:sz w:val="24"/>
          <w:szCs w:val="24"/>
          <w:lang w:val="en-US"/>
        </w:rPr>
      </w:pPr>
    </w:p>
    <w:p w:rsidR="00627399" w:rsidRPr="00D05845" w:rsidRDefault="00876A87" w:rsidP="00E32052">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D05845">
        <w:rPr>
          <w:rFonts w:ascii="Times New Roman" w:hAnsi="Times New Roman" w:cs="Times New Roman"/>
          <w:i/>
          <w:sz w:val="24"/>
          <w:szCs w:val="24"/>
          <w:lang w:val="en-US"/>
        </w:rPr>
        <w:t>Manase</w:t>
      </w:r>
      <w:proofErr w:type="spellEnd"/>
      <w:r w:rsidRPr="00D05845">
        <w:rPr>
          <w:rFonts w:ascii="Times New Roman" w:hAnsi="Times New Roman" w:cs="Times New Roman"/>
          <w:i/>
          <w:sz w:val="24"/>
          <w:szCs w:val="24"/>
          <w:lang w:val="en-US"/>
        </w:rPr>
        <w:t xml:space="preserve"> and </w:t>
      </w:r>
      <w:proofErr w:type="spellStart"/>
      <w:r w:rsidRPr="00D05845">
        <w:rPr>
          <w:rFonts w:ascii="Times New Roman" w:hAnsi="Times New Roman" w:cs="Times New Roman"/>
          <w:i/>
          <w:sz w:val="24"/>
          <w:szCs w:val="24"/>
          <w:lang w:val="en-US"/>
        </w:rPr>
        <w:t>Manase</w:t>
      </w:r>
      <w:proofErr w:type="spellEnd"/>
      <w:r w:rsidRPr="00D05845">
        <w:rPr>
          <w:rFonts w:ascii="Times New Roman" w:hAnsi="Times New Roman" w:cs="Times New Roman"/>
          <w:sz w:val="24"/>
          <w:szCs w:val="24"/>
          <w:lang w:val="en-US"/>
        </w:rPr>
        <w:t>, applicant’s legal practitioners</w:t>
      </w:r>
    </w:p>
    <w:p w:rsidR="00265037" w:rsidRPr="00D05845" w:rsidRDefault="00265037" w:rsidP="00E13593">
      <w:pPr>
        <w:autoSpaceDE w:val="0"/>
        <w:autoSpaceDN w:val="0"/>
        <w:adjustRightInd w:val="0"/>
        <w:spacing w:after="0" w:line="240" w:lineRule="auto"/>
        <w:jc w:val="both"/>
        <w:rPr>
          <w:rFonts w:ascii="Times New Roman" w:hAnsi="Times New Roman" w:cs="Times New Roman"/>
          <w:sz w:val="24"/>
          <w:szCs w:val="24"/>
          <w:lang w:val="en-US"/>
        </w:rPr>
      </w:pPr>
    </w:p>
    <w:p w:rsidR="00627399" w:rsidRPr="00D05845" w:rsidRDefault="00876A87" w:rsidP="00E13593">
      <w:pPr>
        <w:autoSpaceDE w:val="0"/>
        <w:autoSpaceDN w:val="0"/>
        <w:adjustRightInd w:val="0"/>
        <w:spacing w:after="0" w:line="240" w:lineRule="auto"/>
        <w:jc w:val="both"/>
        <w:rPr>
          <w:rFonts w:ascii="Times New Roman" w:hAnsi="Times New Roman" w:cs="Times New Roman"/>
          <w:sz w:val="24"/>
          <w:szCs w:val="24"/>
          <w:lang w:val="en-US"/>
        </w:rPr>
      </w:pPr>
      <w:r w:rsidRPr="00D05845">
        <w:rPr>
          <w:rFonts w:ascii="Times New Roman" w:hAnsi="Times New Roman" w:cs="Times New Roman"/>
          <w:i/>
          <w:sz w:val="24"/>
          <w:szCs w:val="24"/>
          <w:lang w:val="en-US"/>
        </w:rPr>
        <w:t xml:space="preserve">Mhishi </w:t>
      </w:r>
      <w:proofErr w:type="spellStart"/>
      <w:r w:rsidRPr="00D05845">
        <w:rPr>
          <w:rFonts w:ascii="Times New Roman" w:hAnsi="Times New Roman" w:cs="Times New Roman"/>
          <w:i/>
          <w:sz w:val="24"/>
          <w:szCs w:val="24"/>
          <w:lang w:val="en-US"/>
        </w:rPr>
        <w:t>Nkomo</w:t>
      </w:r>
      <w:proofErr w:type="spellEnd"/>
      <w:r w:rsidRPr="00D05845">
        <w:rPr>
          <w:rFonts w:ascii="Times New Roman" w:hAnsi="Times New Roman" w:cs="Times New Roman"/>
          <w:i/>
          <w:sz w:val="24"/>
          <w:szCs w:val="24"/>
          <w:lang w:val="en-US"/>
        </w:rPr>
        <w:t xml:space="preserve"> Legal Practice</w:t>
      </w:r>
      <w:r w:rsidRPr="00D05845">
        <w:rPr>
          <w:rFonts w:ascii="Times New Roman" w:hAnsi="Times New Roman" w:cs="Times New Roman"/>
          <w:sz w:val="24"/>
          <w:szCs w:val="24"/>
          <w:lang w:val="en-US"/>
        </w:rPr>
        <w:t xml:space="preserve">, </w:t>
      </w:r>
      <w:r w:rsidR="006074D1" w:rsidRPr="00D05845">
        <w:rPr>
          <w:rFonts w:ascii="Times New Roman" w:hAnsi="Times New Roman" w:cs="Times New Roman"/>
          <w:sz w:val="24"/>
          <w:szCs w:val="24"/>
          <w:lang w:val="en-US"/>
        </w:rPr>
        <w:t>first</w:t>
      </w:r>
      <w:r w:rsidRPr="00D05845">
        <w:rPr>
          <w:rFonts w:ascii="Times New Roman" w:hAnsi="Times New Roman" w:cs="Times New Roman"/>
          <w:sz w:val="24"/>
          <w:szCs w:val="24"/>
          <w:lang w:val="en-US"/>
        </w:rPr>
        <w:t xml:space="preserve"> respondent’s legal practitioners</w:t>
      </w:r>
    </w:p>
    <w:sectPr w:rsidR="00627399" w:rsidRPr="00D05845" w:rsidSect="0073034D">
      <w:headerReference w:type="even" r:id="rId8"/>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FE3" w:rsidRDefault="00D05FE3" w:rsidP="009E74D2">
      <w:pPr>
        <w:spacing w:after="0" w:line="240" w:lineRule="auto"/>
      </w:pPr>
      <w:r>
        <w:separator/>
      </w:r>
    </w:p>
  </w:endnote>
  <w:endnote w:type="continuationSeparator" w:id="0">
    <w:p w:rsidR="00D05FE3" w:rsidRDefault="00D05FE3" w:rsidP="009E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FE3" w:rsidRDefault="00D05FE3" w:rsidP="009E74D2">
      <w:pPr>
        <w:spacing w:after="0" w:line="240" w:lineRule="auto"/>
      </w:pPr>
      <w:r>
        <w:separator/>
      </w:r>
    </w:p>
  </w:footnote>
  <w:footnote w:type="continuationSeparator" w:id="0">
    <w:p w:rsidR="00D05FE3" w:rsidRDefault="00D05FE3" w:rsidP="009E7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EEC" w:rsidRDefault="008A7E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851645"/>
      <w:docPartObj>
        <w:docPartGallery w:val="Page Numbers (Top of Page)"/>
        <w:docPartUnique/>
      </w:docPartObj>
    </w:sdtPr>
    <w:sdtEndPr>
      <w:rPr>
        <w:rFonts w:ascii="Times New Roman" w:hAnsi="Times New Roman" w:cs="Times New Roman"/>
        <w:noProof/>
        <w:sz w:val="24"/>
        <w:szCs w:val="24"/>
      </w:rPr>
    </w:sdtEndPr>
    <w:sdtContent>
      <w:p w:rsidR="008A7EEC" w:rsidRPr="001B43A4" w:rsidRDefault="008A7EEC" w:rsidP="00340809">
        <w:pPr>
          <w:pStyle w:val="Header"/>
          <w:jc w:val="right"/>
          <w:rPr>
            <w:rFonts w:ascii="Times New Roman" w:hAnsi="Times New Roman" w:cs="Times New Roman"/>
            <w:noProof/>
            <w:sz w:val="24"/>
            <w:szCs w:val="24"/>
          </w:rPr>
        </w:pPr>
        <w:r w:rsidRPr="001B43A4">
          <w:rPr>
            <w:rFonts w:ascii="Times New Roman" w:hAnsi="Times New Roman" w:cs="Times New Roman"/>
            <w:sz w:val="24"/>
            <w:szCs w:val="24"/>
          </w:rPr>
          <w:fldChar w:fldCharType="begin"/>
        </w:r>
        <w:r w:rsidRPr="001B43A4">
          <w:rPr>
            <w:rFonts w:ascii="Times New Roman" w:hAnsi="Times New Roman" w:cs="Times New Roman"/>
            <w:sz w:val="24"/>
            <w:szCs w:val="24"/>
          </w:rPr>
          <w:instrText xml:space="preserve"> PAGE   \* MERGEFORMAT </w:instrText>
        </w:r>
        <w:r w:rsidRPr="001B43A4">
          <w:rPr>
            <w:rFonts w:ascii="Times New Roman" w:hAnsi="Times New Roman" w:cs="Times New Roman"/>
            <w:sz w:val="24"/>
            <w:szCs w:val="24"/>
          </w:rPr>
          <w:fldChar w:fldCharType="separate"/>
        </w:r>
        <w:r w:rsidR="00AE63AE">
          <w:rPr>
            <w:rFonts w:ascii="Times New Roman" w:hAnsi="Times New Roman" w:cs="Times New Roman"/>
            <w:noProof/>
            <w:sz w:val="24"/>
            <w:szCs w:val="24"/>
          </w:rPr>
          <w:t>20</w:t>
        </w:r>
        <w:r w:rsidRPr="001B43A4">
          <w:rPr>
            <w:rFonts w:ascii="Times New Roman" w:hAnsi="Times New Roman" w:cs="Times New Roman"/>
            <w:noProof/>
            <w:sz w:val="24"/>
            <w:szCs w:val="24"/>
          </w:rPr>
          <w:fldChar w:fldCharType="end"/>
        </w:r>
        <w:r w:rsidRPr="001B43A4">
          <w:rPr>
            <w:rFonts w:ascii="Times New Roman" w:hAnsi="Times New Roman" w:cs="Times New Roman"/>
            <w:noProof/>
            <w:sz w:val="24"/>
            <w:szCs w:val="24"/>
          </w:rPr>
          <w:tab/>
          <w:t xml:space="preserve">Judgment No. </w:t>
        </w:r>
        <w:r>
          <w:rPr>
            <w:rFonts w:ascii="Times New Roman" w:hAnsi="Times New Roman" w:cs="Times New Roman"/>
            <w:noProof/>
            <w:sz w:val="24"/>
            <w:szCs w:val="24"/>
          </w:rPr>
          <w:t>C</w:t>
        </w:r>
        <w:r w:rsidRPr="001B43A4">
          <w:rPr>
            <w:rFonts w:ascii="Times New Roman" w:hAnsi="Times New Roman" w:cs="Times New Roman"/>
            <w:noProof/>
            <w:sz w:val="24"/>
            <w:szCs w:val="24"/>
          </w:rPr>
          <w:t>C</w:t>
        </w:r>
        <w:r>
          <w:rPr>
            <w:rFonts w:ascii="Times New Roman" w:hAnsi="Times New Roman" w:cs="Times New Roman"/>
            <w:noProof/>
            <w:sz w:val="24"/>
            <w:szCs w:val="24"/>
          </w:rPr>
          <w:t>Z</w:t>
        </w:r>
        <w:r w:rsidRPr="001B43A4">
          <w:rPr>
            <w:rFonts w:ascii="Times New Roman" w:hAnsi="Times New Roman" w:cs="Times New Roman"/>
            <w:noProof/>
            <w:sz w:val="24"/>
            <w:szCs w:val="24"/>
          </w:rPr>
          <w:t xml:space="preserve"> </w:t>
        </w:r>
        <w:r w:rsidR="00D05845">
          <w:rPr>
            <w:rFonts w:ascii="Times New Roman" w:hAnsi="Times New Roman" w:cs="Times New Roman"/>
            <w:noProof/>
            <w:sz w:val="24"/>
            <w:szCs w:val="24"/>
          </w:rPr>
          <w:t>9</w:t>
        </w:r>
        <w:r w:rsidRPr="001B43A4">
          <w:rPr>
            <w:rFonts w:ascii="Times New Roman" w:hAnsi="Times New Roman" w:cs="Times New Roman"/>
            <w:noProof/>
            <w:sz w:val="24"/>
            <w:szCs w:val="24"/>
          </w:rPr>
          <w:t>/1</w:t>
        </w:r>
        <w:r w:rsidR="00186510">
          <w:rPr>
            <w:rFonts w:ascii="Times New Roman" w:hAnsi="Times New Roman" w:cs="Times New Roman"/>
            <w:noProof/>
            <w:sz w:val="24"/>
            <w:szCs w:val="24"/>
          </w:rPr>
          <w:t>9</w:t>
        </w:r>
      </w:p>
      <w:p w:rsidR="008A7EEC" w:rsidRDefault="008A7EEC" w:rsidP="00340809">
        <w:pPr>
          <w:pStyle w:val="Header"/>
          <w:jc w:val="right"/>
          <w:rPr>
            <w:rFonts w:ascii="Times New Roman" w:hAnsi="Times New Roman" w:cs="Times New Roman"/>
            <w:noProof/>
            <w:sz w:val="24"/>
            <w:szCs w:val="24"/>
          </w:rPr>
        </w:pPr>
        <w:r w:rsidRPr="001B43A4">
          <w:rPr>
            <w:rFonts w:ascii="Times New Roman" w:hAnsi="Times New Roman" w:cs="Times New Roman"/>
            <w:sz w:val="24"/>
            <w:szCs w:val="24"/>
          </w:rPr>
          <w:t>C</w:t>
        </w:r>
        <w:r>
          <w:rPr>
            <w:rFonts w:ascii="Times New Roman" w:hAnsi="Times New Roman" w:cs="Times New Roman"/>
            <w:sz w:val="24"/>
            <w:szCs w:val="24"/>
          </w:rPr>
          <w:t>onstitutional</w:t>
        </w:r>
        <w:r w:rsidRPr="001B43A4">
          <w:rPr>
            <w:rFonts w:ascii="Times New Roman" w:hAnsi="Times New Roman" w:cs="Times New Roman"/>
            <w:sz w:val="24"/>
            <w:szCs w:val="24"/>
          </w:rPr>
          <w:t xml:space="preserve"> Appl</w:t>
        </w:r>
        <w:r>
          <w:rPr>
            <w:rFonts w:ascii="Times New Roman" w:hAnsi="Times New Roman" w:cs="Times New Roman"/>
            <w:sz w:val="24"/>
            <w:szCs w:val="24"/>
          </w:rPr>
          <w:t>ication</w:t>
        </w:r>
        <w:r w:rsidRPr="001B43A4">
          <w:rPr>
            <w:rFonts w:ascii="Times New Roman" w:hAnsi="Times New Roman" w:cs="Times New Roman"/>
            <w:sz w:val="24"/>
            <w:szCs w:val="24"/>
          </w:rPr>
          <w:t xml:space="preserve"> No. </w:t>
        </w:r>
        <w:r>
          <w:rPr>
            <w:rFonts w:ascii="Times New Roman" w:hAnsi="Times New Roman" w:cs="Times New Roman"/>
            <w:sz w:val="24"/>
            <w:szCs w:val="24"/>
          </w:rPr>
          <w:t>C</w:t>
        </w:r>
        <w:r w:rsidRPr="001B43A4">
          <w:rPr>
            <w:rFonts w:ascii="Times New Roman" w:hAnsi="Times New Roman" w:cs="Times New Roman"/>
            <w:sz w:val="24"/>
            <w:szCs w:val="24"/>
          </w:rPr>
          <w:t>C</w:t>
        </w:r>
        <w:r>
          <w:rPr>
            <w:rFonts w:ascii="Times New Roman" w:hAnsi="Times New Roman" w:cs="Times New Roman"/>
            <w:sz w:val="24"/>
            <w:szCs w:val="24"/>
          </w:rPr>
          <w:t>Z</w:t>
        </w:r>
        <w:r w:rsidRPr="001B43A4">
          <w:rPr>
            <w:rFonts w:ascii="Times New Roman" w:hAnsi="Times New Roman" w:cs="Times New Roman"/>
            <w:sz w:val="24"/>
            <w:szCs w:val="24"/>
          </w:rPr>
          <w:t xml:space="preserve"> 5</w:t>
        </w:r>
        <w:r>
          <w:rPr>
            <w:rFonts w:ascii="Times New Roman" w:hAnsi="Times New Roman" w:cs="Times New Roman"/>
            <w:sz w:val="24"/>
            <w:szCs w:val="24"/>
          </w:rPr>
          <w:t>5</w:t>
        </w:r>
        <w:r w:rsidRPr="001B43A4">
          <w:rPr>
            <w:rFonts w:ascii="Times New Roman" w:hAnsi="Times New Roman" w:cs="Times New Roman"/>
            <w:sz w:val="24"/>
            <w:szCs w:val="24"/>
          </w:rPr>
          <w:t>/17</w:t>
        </w:r>
      </w:p>
    </w:sdtContent>
  </w:sdt>
  <w:p w:rsidR="008A7EEC" w:rsidRDefault="008A7EEC" w:rsidP="00C576F2">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EEC" w:rsidRPr="00DA2E26" w:rsidRDefault="008A7EEC" w:rsidP="0073034D">
    <w:pPr>
      <w:pStyle w:val="Header"/>
      <w:jc w:val="right"/>
      <w:rPr>
        <w:rFonts w:ascii="Times New Roman" w:hAnsi="Times New Roman" w:cs="Times New Roman"/>
        <w:sz w:val="24"/>
        <w:szCs w:val="24"/>
      </w:rPr>
    </w:pPr>
    <w:r w:rsidRPr="00DA2E26">
      <w:rPr>
        <w:rFonts w:ascii="Times New Roman" w:hAnsi="Times New Roman" w:cs="Times New Roman"/>
        <w:sz w:val="24"/>
        <w:szCs w:val="24"/>
      </w:rPr>
      <w:t xml:space="preserve">Judgment No. CCZ </w:t>
    </w:r>
    <w:r w:rsidR="00D05845">
      <w:rPr>
        <w:rFonts w:ascii="Times New Roman" w:hAnsi="Times New Roman" w:cs="Times New Roman"/>
        <w:sz w:val="24"/>
        <w:szCs w:val="24"/>
      </w:rPr>
      <w:t>9</w:t>
    </w:r>
    <w:r w:rsidRPr="00DA2E26">
      <w:rPr>
        <w:rFonts w:ascii="Times New Roman" w:hAnsi="Times New Roman" w:cs="Times New Roman"/>
        <w:sz w:val="24"/>
        <w:szCs w:val="24"/>
      </w:rPr>
      <w:t>/1</w:t>
    </w:r>
    <w:r w:rsidR="00186510">
      <w:rPr>
        <w:rFonts w:ascii="Times New Roman" w:hAnsi="Times New Roman" w:cs="Times New Roman"/>
        <w:sz w:val="24"/>
        <w:szCs w:val="24"/>
      </w:rPr>
      <w:t>9</w:t>
    </w:r>
  </w:p>
  <w:p w:rsidR="008A7EEC" w:rsidRDefault="008A7EEC" w:rsidP="0073034D">
    <w:pPr>
      <w:pStyle w:val="Header"/>
      <w:jc w:val="right"/>
    </w:pPr>
    <w:r w:rsidRPr="00DA2E26">
      <w:rPr>
        <w:rFonts w:ascii="Times New Roman" w:hAnsi="Times New Roman" w:cs="Times New Roman"/>
        <w:sz w:val="24"/>
        <w:szCs w:val="24"/>
      </w:rPr>
      <w:t>Constitutional Application No. CCZ 5</w:t>
    </w:r>
    <w:r>
      <w:rPr>
        <w:rFonts w:ascii="Times New Roman" w:hAnsi="Times New Roman" w:cs="Times New Roman"/>
        <w:sz w:val="24"/>
        <w:szCs w:val="24"/>
      </w:rPr>
      <w:t>5</w:t>
    </w:r>
    <w:r w:rsidRPr="00DA2E26">
      <w:rPr>
        <w:rFonts w:ascii="Times New Roman" w:hAnsi="Times New Roman" w:cs="Times New Roman"/>
        <w:sz w:val="24"/>
        <w:szCs w:val="24"/>
      </w:rPr>
      <w:t>/17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336"/>
    <w:multiLevelType w:val="hybridMultilevel"/>
    <w:tmpl w:val="78DE7580"/>
    <w:lvl w:ilvl="0" w:tplc="E040B656">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828DD"/>
    <w:multiLevelType w:val="hybridMultilevel"/>
    <w:tmpl w:val="BEBE0D7A"/>
    <w:lvl w:ilvl="0" w:tplc="1FFC6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25A68"/>
    <w:multiLevelType w:val="hybridMultilevel"/>
    <w:tmpl w:val="8C0E6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2193E"/>
    <w:multiLevelType w:val="hybridMultilevel"/>
    <w:tmpl w:val="ED989B04"/>
    <w:lvl w:ilvl="0" w:tplc="DC368F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586AE4"/>
    <w:multiLevelType w:val="hybridMultilevel"/>
    <w:tmpl w:val="7DBE5C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9448B"/>
    <w:multiLevelType w:val="hybridMultilevel"/>
    <w:tmpl w:val="AC14122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49A0419B"/>
    <w:multiLevelType w:val="hybridMultilevel"/>
    <w:tmpl w:val="9BA6B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A5589"/>
    <w:multiLevelType w:val="hybridMultilevel"/>
    <w:tmpl w:val="4B44F722"/>
    <w:lvl w:ilvl="0" w:tplc="258EFE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5122D"/>
    <w:multiLevelType w:val="hybridMultilevel"/>
    <w:tmpl w:val="9800A20E"/>
    <w:lvl w:ilvl="0" w:tplc="402AFC2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E355CA"/>
    <w:multiLevelType w:val="hybridMultilevel"/>
    <w:tmpl w:val="EE061AD8"/>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67742A22"/>
    <w:multiLevelType w:val="hybridMultilevel"/>
    <w:tmpl w:val="BF34D1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B7DE6"/>
    <w:multiLevelType w:val="hybridMultilevel"/>
    <w:tmpl w:val="AF94758E"/>
    <w:lvl w:ilvl="0" w:tplc="160E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BF5D3A"/>
    <w:multiLevelType w:val="hybridMultilevel"/>
    <w:tmpl w:val="506A58C4"/>
    <w:lvl w:ilvl="0" w:tplc="E078E4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11"/>
  </w:num>
  <w:num w:numId="4">
    <w:abstractNumId w:val="12"/>
  </w:num>
  <w:num w:numId="5">
    <w:abstractNumId w:val="6"/>
  </w:num>
  <w:num w:numId="6">
    <w:abstractNumId w:val="5"/>
  </w:num>
  <w:num w:numId="7">
    <w:abstractNumId w:val="9"/>
  </w:num>
  <w:num w:numId="8">
    <w:abstractNumId w:val="10"/>
  </w:num>
  <w:num w:numId="9">
    <w:abstractNumId w:val="4"/>
  </w:num>
  <w:num w:numId="10">
    <w:abstractNumId w:val="3"/>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E7"/>
    <w:rsid w:val="00003F95"/>
    <w:rsid w:val="000054A0"/>
    <w:rsid w:val="000103E5"/>
    <w:rsid w:val="00011B01"/>
    <w:rsid w:val="000130B5"/>
    <w:rsid w:val="00014123"/>
    <w:rsid w:val="00017BD1"/>
    <w:rsid w:val="00020E1E"/>
    <w:rsid w:val="00021C73"/>
    <w:rsid w:val="00022C5F"/>
    <w:rsid w:val="00027B53"/>
    <w:rsid w:val="000311D9"/>
    <w:rsid w:val="000340CD"/>
    <w:rsid w:val="0003426F"/>
    <w:rsid w:val="00040428"/>
    <w:rsid w:val="00042049"/>
    <w:rsid w:val="00045475"/>
    <w:rsid w:val="00047980"/>
    <w:rsid w:val="00055292"/>
    <w:rsid w:val="00060603"/>
    <w:rsid w:val="00061CD1"/>
    <w:rsid w:val="00061D4A"/>
    <w:rsid w:val="00063ED6"/>
    <w:rsid w:val="00064BD6"/>
    <w:rsid w:val="0006598D"/>
    <w:rsid w:val="000678DC"/>
    <w:rsid w:val="00070422"/>
    <w:rsid w:val="00070463"/>
    <w:rsid w:val="000706F9"/>
    <w:rsid w:val="00074092"/>
    <w:rsid w:val="00074B0A"/>
    <w:rsid w:val="00075EDA"/>
    <w:rsid w:val="00082E2B"/>
    <w:rsid w:val="00085FE3"/>
    <w:rsid w:val="00087C70"/>
    <w:rsid w:val="00093024"/>
    <w:rsid w:val="00095D77"/>
    <w:rsid w:val="00095FF8"/>
    <w:rsid w:val="00096B5D"/>
    <w:rsid w:val="000A0A6C"/>
    <w:rsid w:val="000A511D"/>
    <w:rsid w:val="000A6FF0"/>
    <w:rsid w:val="000B119E"/>
    <w:rsid w:val="000C004D"/>
    <w:rsid w:val="000C35AE"/>
    <w:rsid w:val="000C3D9B"/>
    <w:rsid w:val="000C7397"/>
    <w:rsid w:val="000D21AD"/>
    <w:rsid w:val="000D249D"/>
    <w:rsid w:val="000D6A10"/>
    <w:rsid w:val="000E193F"/>
    <w:rsid w:val="000E2A3E"/>
    <w:rsid w:val="000E2F1E"/>
    <w:rsid w:val="000E3D23"/>
    <w:rsid w:val="000E57E7"/>
    <w:rsid w:val="000E7886"/>
    <w:rsid w:val="000E79C6"/>
    <w:rsid w:val="000F5532"/>
    <w:rsid w:val="000F59D2"/>
    <w:rsid w:val="000F67B1"/>
    <w:rsid w:val="00100CEA"/>
    <w:rsid w:val="001045E6"/>
    <w:rsid w:val="001069DC"/>
    <w:rsid w:val="00107AA6"/>
    <w:rsid w:val="00111851"/>
    <w:rsid w:val="0011498E"/>
    <w:rsid w:val="00116571"/>
    <w:rsid w:val="00124CF9"/>
    <w:rsid w:val="00126B60"/>
    <w:rsid w:val="00126FD3"/>
    <w:rsid w:val="00127135"/>
    <w:rsid w:val="00140D0A"/>
    <w:rsid w:val="00142A3F"/>
    <w:rsid w:val="0014353C"/>
    <w:rsid w:val="00144EEA"/>
    <w:rsid w:val="00147621"/>
    <w:rsid w:val="0015085B"/>
    <w:rsid w:val="001515A9"/>
    <w:rsid w:val="00153AA8"/>
    <w:rsid w:val="001548A3"/>
    <w:rsid w:val="00155E12"/>
    <w:rsid w:val="00155EC2"/>
    <w:rsid w:val="00160465"/>
    <w:rsid w:val="0016098E"/>
    <w:rsid w:val="00166DC5"/>
    <w:rsid w:val="00166EE5"/>
    <w:rsid w:val="001704D6"/>
    <w:rsid w:val="0017784F"/>
    <w:rsid w:val="00185E55"/>
    <w:rsid w:val="00186510"/>
    <w:rsid w:val="00191713"/>
    <w:rsid w:val="001A3197"/>
    <w:rsid w:val="001A6AB9"/>
    <w:rsid w:val="001A750A"/>
    <w:rsid w:val="001B1663"/>
    <w:rsid w:val="001B1F01"/>
    <w:rsid w:val="001C19B2"/>
    <w:rsid w:val="001C2667"/>
    <w:rsid w:val="001C3337"/>
    <w:rsid w:val="001C6552"/>
    <w:rsid w:val="001C6E8E"/>
    <w:rsid w:val="001D1AFF"/>
    <w:rsid w:val="001D23C9"/>
    <w:rsid w:val="001D4FBD"/>
    <w:rsid w:val="001E0D33"/>
    <w:rsid w:val="001E4BFF"/>
    <w:rsid w:val="001E743E"/>
    <w:rsid w:val="001F3367"/>
    <w:rsid w:val="001F5AC2"/>
    <w:rsid w:val="001F7640"/>
    <w:rsid w:val="001F790E"/>
    <w:rsid w:val="00203074"/>
    <w:rsid w:val="00203D74"/>
    <w:rsid w:val="002045FD"/>
    <w:rsid w:val="002054E1"/>
    <w:rsid w:val="00207A06"/>
    <w:rsid w:val="00213263"/>
    <w:rsid w:val="00213776"/>
    <w:rsid w:val="00214610"/>
    <w:rsid w:val="00215FEB"/>
    <w:rsid w:val="002168BD"/>
    <w:rsid w:val="00222ED9"/>
    <w:rsid w:val="002264B6"/>
    <w:rsid w:val="0023426D"/>
    <w:rsid w:val="002342D5"/>
    <w:rsid w:val="00243F75"/>
    <w:rsid w:val="00247BCC"/>
    <w:rsid w:val="00253041"/>
    <w:rsid w:val="002548C6"/>
    <w:rsid w:val="00255042"/>
    <w:rsid w:val="00255421"/>
    <w:rsid w:val="002558BB"/>
    <w:rsid w:val="002561F3"/>
    <w:rsid w:val="00257A97"/>
    <w:rsid w:val="002602BB"/>
    <w:rsid w:val="00261233"/>
    <w:rsid w:val="00265037"/>
    <w:rsid w:val="00265E73"/>
    <w:rsid w:val="00270754"/>
    <w:rsid w:val="00270B7E"/>
    <w:rsid w:val="0028053E"/>
    <w:rsid w:val="00285714"/>
    <w:rsid w:val="002866AA"/>
    <w:rsid w:val="00287255"/>
    <w:rsid w:val="00287D12"/>
    <w:rsid w:val="0029344C"/>
    <w:rsid w:val="00295941"/>
    <w:rsid w:val="002A61DB"/>
    <w:rsid w:val="002B0538"/>
    <w:rsid w:val="002B07F4"/>
    <w:rsid w:val="002B0BFC"/>
    <w:rsid w:val="002B62AE"/>
    <w:rsid w:val="002B68BF"/>
    <w:rsid w:val="002C086D"/>
    <w:rsid w:val="002C4E87"/>
    <w:rsid w:val="002C6997"/>
    <w:rsid w:val="002D1FF3"/>
    <w:rsid w:val="002D5F54"/>
    <w:rsid w:val="002E0E80"/>
    <w:rsid w:val="002E1777"/>
    <w:rsid w:val="002E3562"/>
    <w:rsid w:val="002E7450"/>
    <w:rsid w:val="002F0B92"/>
    <w:rsid w:val="002F26CE"/>
    <w:rsid w:val="00301DF9"/>
    <w:rsid w:val="00303848"/>
    <w:rsid w:val="003039C8"/>
    <w:rsid w:val="0030435C"/>
    <w:rsid w:val="00305841"/>
    <w:rsid w:val="00311C97"/>
    <w:rsid w:val="00312539"/>
    <w:rsid w:val="003151C4"/>
    <w:rsid w:val="00316FB7"/>
    <w:rsid w:val="003202B8"/>
    <w:rsid w:val="00322388"/>
    <w:rsid w:val="00324374"/>
    <w:rsid w:val="00327C20"/>
    <w:rsid w:val="0033368F"/>
    <w:rsid w:val="00336E4C"/>
    <w:rsid w:val="00340809"/>
    <w:rsid w:val="00342EB3"/>
    <w:rsid w:val="003445BC"/>
    <w:rsid w:val="00347D4D"/>
    <w:rsid w:val="00353A06"/>
    <w:rsid w:val="0035696F"/>
    <w:rsid w:val="00356BE7"/>
    <w:rsid w:val="00363DA4"/>
    <w:rsid w:val="003723EA"/>
    <w:rsid w:val="003726FB"/>
    <w:rsid w:val="00381D4D"/>
    <w:rsid w:val="00384F09"/>
    <w:rsid w:val="00386EBA"/>
    <w:rsid w:val="00386F6A"/>
    <w:rsid w:val="00390711"/>
    <w:rsid w:val="00390B95"/>
    <w:rsid w:val="003955ED"/>
    <w:rsid w:val="00397B13"/>
    <w:rsid w:val="003A0917"/>
    <w:rsid w:val="003A2BA4"/>
    <w:rsid w:val="003A5611"/>
    <w:rsid w:val="003B01AA"/>
    <w:rsid w:val="003B0960"/>
    <w:rsid w:val="003B0EF1"/>
    <w:rsid w:val="003B3F33"/>
    <w:rsid w:val="003B74A8"/>
    <w:rsid w:val="003C14C8"/>
    <w:rsid w:val="003C1ABE"/>
    <w:rsid w:val="003C5AA3"/>
    <w:rsid w:val="003D1478"/>
    <w:rsid w:val="003D55F1"/>
    <w:rsid w:val="003E0436"/>
    <w:rsid w:val="003E3D99"/>
    <w:rsid w:val="003F08E7"/>
    <w:rsid w:val="003F4876"/>
    <w:rsid w:val="003F5021"/>
    <w:rsid w:val="003F569B"/>
    <w:rsid w:val="004126C5"/>
    <w:rsid w:val="00412E2C"/>
    <w:rsid w:val="00412F68"/>
    <w:rsid w:val="00413F68"/>
    <w:rsid w:val="00422733"/>
    <w:rsid w:val="00425357"/>
    <w:rsid w:val="00433FF0"/>
    <w:rsid w:val="004346B2"/>
    <w:rsid w:val="00435D2D"/>
    <w:rsid w:val="00436202"/>
    <w:rsid w:val="00440EC6"/>
    <w:rsid w:val="00441A1D"/>
    <w:rsid w:val="00445732"/>
    <w:rsid w:val="004538F5"/>
    <w:rsid w:val="00453F7A"/>
    <w:rsid w:val="00454BDB"/>
    <w:rsid w:val="00455607"/>
    <w:rsid w:val="00462ACA"/>
    <w:rsid w:val="00467A12"/>
    <w:rsid w:val="004732E0"/>
    <w:rsid w:val="004764D4"/>
    <w:rsid w:val="00476506"/>
    <w:rsid w:val="004773D2"/>
    <w:rsid w:val="00482164"/>
    <w:rsid w:val="00482F4D"/>
    <w:rsid w:val="004A34AC"/>
    <w:rsid w:val="004A3A82"/>
    <w:rsid w:val="004A4329"/>
    <w:rsid w:val="004B6D03"/>
    <w:rsid w:val="004B7329"/>
    <w:rsid w:val="004B7E33"/>
    <w:rsid w:val="004C177E"/>
    <w:rsid w:val="004C1AE7"/>
    <w:rsid w:val="004C46C7"/>
    <w:rsid w:val="004C5C36"/>
    <w:rsid w:val="004D2C35"/>
    <w:rsid w:val="004D54CB"/>
    <w:rsid w:val="004D5C91"/>
    <w:rsid w:val="004D765B"/>
    <w:rsid w:val="004E03AA"/>
    <w:rsid w:val="004E0E05"/>
    <w:rsid w:val="004E0FAE"/>
    <w:rsid w:val="004E5011"/>
    <w:rsid w:val="004E6817"/>
    <w:rsid w:val="004F2B98"/>
    <w:rsid w:val="004F3155"/>
    <w:rsid w:val="004F70B1"/>
    <w:rsid w:val="00501F05"/>
    <w:rsid w:val="0050208D"/>
    <w:rsid w:val="00505E9B"/>
    <w:rsid w:val="0050770F"/>
    <w:rsid w:val="00512B25"/>
    <w:rsid w:val="00512B84"/>
    <w:rsid w:val="00514BCF"/>
    <w:rsid w:val="005206BB"/>
    <w:rsid w:val="005264D9"/>
    <w:rsid w:val="005272FF"/>
    <w:rsid w:val="00532C69"/>
    <w:rsid w:val="00532DA3"/>
    <w:rsid w:val="0053667E"/>
    <w:rsid w:val="00544A5F"/>
    <w:rsid w:val="00551A65"/>
    <w:rsid w:val="00554A7D"/>
    <w:rsid w:val="005573ED"/>
    <w:rsid w:val="00560632"/>
    <w:rsid w:val="00561C8A"/>
    <w:rsid w:val="005634B3"/>
    <w:rsid w:val="00567E36"/>
    <w:rsid w:val="0057447E"/>
    <w:rsid w:val="00582B13"/>
    <w:rsid w:val="00586661"/>
    <w:rsid w:val="00586863"/>
    <w:rsid w:val="0059459C"/>
    <w:rsid w:val="005957E7"/>
    <w:rsid w:val="005960F1"/>
    <w:rsid w:val="0059713C"/>
    <w:rsid w:val="005A38B1"/>
    <w:rsid w:val="005A4096"/>
    <w:rsid w:val="005A513D"/>
    <w:rsid w:val="005A6FC8"/>
    <w:rsid w:val="005A744C"/>
    <w:rsid w:val="005A7CD2"/>
    <w:rsid w:val="005B1299"/>
    <w:rsid w:val="005B417B"/>
    <w:rsid w:val="005B4F5D"/>
    <w:rsid w:val="005B5919"/>
    <w:rsid w:val="005B7EAB"/>
    <w:rsid w:val="005C23F4"/>
    <w:rsid w:val="005C2F55"/>
    <w:rsid w:val="005C3BA1"/>
    <w:rsid w:val="005C47A9"/>
    <w:rsid w:val="005C77A9"/>
    <w:rsid w:val="005D1B9E"/>
    <w:rsid w:val="005D3175"/>
    <w:rsid w:val="005D61B4"/>
    <w:rsid w:val="005D6FA2"/>
    <w:rsid w:val="005E0A5D"/>
    <w:rsid w:val="005E4A48"/>
    <w:rsid w:val="005E5348"/>
    <w:rsid w:val="005E5C02"/>
    <w:rsid w:val="005E6B93"/>
    <w:rsid w:val="005F0ABE"/>
    <w:rsid w:val="005F155E"/>
    <w:rsid w:val="005F4080"/>
    <w:rsid w:val="005F7CC3"/>
    <w:rsid w:val="006005AD"/>
    <w:rsid w:val="00602B98"/>
    <w:rsid w:val="006046E1"/>
    <w:rsid w:val="006058BA"/>
    <w:rsid w:val="00606523"/>
    <w:rsid w:val="00606959"/>
    <w:rsid w:val="006074D1"/>
    <w:rsid w:val="00610809"/>
    <w:rsid w:val="00610ED0"/>
    <w:rsid w:val="00614BA0"/>
    <w:rsid w:val="00620B11"/>
    <w:rsid w:val="00621CE8"/>
    <w:rsid w:val="00623989"/>
    <w:rsid w:val="00627399"/>
    <w:rsid w:val="006323E1"/>
    <w:rsid w:val="00637075"/>
    <w:rsid w:val="006417B1"/>
    <w:rsid w:val="00644375"/>
    <w:rsid w:val="00652272"/>
    <w:rsid w:val="00652400"/>
    <w:rsid w:val="006556DD"/>
    <w:rsid w:val="0065689F"/>
    <w:rsid w:val="00657770"/>
    <w:rsid w:val="00657F5E"/>
    <w:rsid w:val="00663112"/>
    <w:rsid w:val="0066359F"/>
    <w:rsid w:val="00664536"/>
    <w:rsid w:val="00671110"/>
    <w:rsid w:val="0067113A"/>
    <w:rsid w:val="006714CB"/>
    <w:rsid w:val="006728B3"/>
    <w:rsid w:val="00674601"/>
    <w:rsid w:val="00674603"/>
    <w:rsid w:val="00680BC3"/>
    <w:rsid w:val="00681D9F"/>
    <w:rsid w:val="006925FA"/>
    <w:rsid w:val="00693299"/>
    <w:rsid w:val="00694D0C"/>
    <w:rsid w:val="006A1E4B"/>
    <w:rsid w:val="006A523A"/>
    <w:rsid w:val="006B1EC7"/>
    <w:rsid w:val="006B4813"/>
    <w:rsid w:val="006B6F75"/>
    <w:rsid w:val="006C2FEA"/>
    <w:rsid w:val="006C36BA"/>
    <w:rsid w:val="006C5D02"/>
    <w:rsid w:val="006D3648"/>
    <w:rsid w:val="006D48C7"/>
    <w:rsid w:val="006D5C48"/>
    <w:rsid w:val="006E336F"/>
    <w:rsid w:val="006F1997"/>
    <w:rsid w:val="006F28CC"/>
    <w:rsid w:val="006F3885"/>
    <w:rsid w:val="006F3C74"/>
    <w:rsid w:val="006F4830"/>
    <w:rsid w:val="006F6908"/>
    <w:rsid w:val="00701C92"/>
    <w:rsid w:val="007050DF"/>
    <w:rsid w:val="007131F4"/>
    <w:rsid w:val="007134F0"/>
    <w:rsid w:val="007155B1"/>
    <w:rsid w:val="00715E97"/>
    <w:rsid w:val="00722F67"/>
    <w:rsid w:val="007256E1"/>
    <w:rsid w:val="00725C3D"/>
    <w:rsid w:val="0073034D"/>
    <w:rsid w:val="00732CCB"/>
    <w:rsid w:val="007355EC"/>
    <w:rsid w:val="00735C5C"/>
    <w:rsid w:val="0073792A"/>
    <w:rsid w:val="00743E30"/>
    <w:rsid w:val="007445FE"/>
    <w:rsid w:val="00745E0E"/>
    <w:rsid w:val="00755EA4"/>
    <w:rsid w:val="00763D22"/>
    <w:rsid w:val="007717BE"/>
    <w:rsid w:val="00773E8B"/>
    <w:rsid w:val="007751C2"/>
    <w:rsid w:val="007751EB"/>
    <w:rsid w:val="007756BD"/>
    <w:rsid w:val="00776118"/>
    <w:rsid w:val="00780FF1"/>
    <w:rsid w:val="007853ED"/>
    <w:rsid w:val="00797B5D"/>
    <w:rsid w:val="007A26DB"/>
    <w:rsid w:val="007A4596"/>
    <w:rsid w:val="007A6217"/>
    <w:rsid w:val="007B1DD6"/>
    <w:rsid w:val="007B2D13"/>
    <w:rsid w:val="007B3072"/>
    <w:rsid w:val="007B37CD"/>
    <w:rsid w:val="007C3481"/>
    <w:rsid w:val="007D0992"/>
    <w:rsid w:val="007D1917"/>
    <w:rsid w:val="007D4386"/>
    <w:rsid w:val="007D5606"/>
    <w:rsid w:val="007D5658"/>
    <w:rsid w:val="007E082E"/>
    <w:rsid w:val="007E0844"/>
    <w:rsid w:val="007E5FD2"/>
    <w:rsid w:val="007F4065"/>
    <w:rsid w:val="007F4842"/>
    <w:rsid w:val="007F4DCC"/>
    <w:rsid w:val="00801FC5"/>
    <w:rsid w:val="0080270F"/>
    <w:rsid w:val="008038FF"/>
    <w:rsid w:val="00804763"/>
    <w:rsid w:val="008061C2"/>
    <w:rsid w:val="0081045A"/>
    <w:rsid w:val="00810D58"/>
    <w:rsid w:val="00810FB8"/>
    <w:rsid w:val="0081201C"/>
    <w:rsid w:val="00822806"/>
    <w:rsid w:val="00822BA0"/>
    <w:rsid w:val="00825696"/>
    <w:rsid w:val="00825CF9"/>
    <w:rsid w:val="00831CED"/>
    <w:rsid w:val="00832C78"/>
    <w:rsid w:val="008400C4"/>
    <w:rsid w:val="0084143F"/>
    <w:rsid w:val="00841651"/>
    <w:rsid w:val="00847EE3"/>
    <w:rsid w:val="00847F52"/>
    <w:rsid w:val="008540E7"/>
    <w:rsid w:val="00855843"/>
    <w:rsid w:val="00862B1D"/>
    <w:rsid w:val="00864D88"/>
    <w:rsid w:val="00865BF7"/>
    <w:rsid w:val="00866486"/>
    <w:rsid w:val="0086677A"/>
    <w:rsid w:val="008675CC"/>
    <w:rsid w:val="00870555"/>
    <w:rsid w:val="008715CE"/>
    <w:rsid w:val="00872524"/>
    <w:rsid w:val="0087635E"/>
    <w:rsid w:val="00876A87"/>
    <w:rsid w:val="00876EF1"/>
    <w:rsid w:val="00877D8C"/>
    <w:rsid w:val="00882EE3"/>
    <w:rsid w:val="00884967"/>
    <w:rsid w:val="00890D04"/>
    <w:rsid w:val="00892E57"/>
    <w:rsid w:val="0089307B"/>
    <w:rsid w:val="00893239"/>
    <w:rsid w:val="008975A8"/>
    <w:rsid w:val="008A118A"/>
    <w:rsid w:val="008A2E6D"/>
    <w:rsid w:val="008A4276"/>
    <w:rsid w:val="008A46A9"/>
    <w:rsid w:val="008A627B"/>
    <w:rsid w:val="008A695A"/>
    <w:rsid w:val="008A7EEC"/>
    <w:rsid w:val="008B093D"/>
    <w:rsid w:val="008B5586"/>
    <w:rsid w:val="008C2468"/>
    <w:rsid w:val="008D40A5"/>
    <w:rsid w:val="008E3B7B"/>
    <w:rsid w:val="008E43C2"/>
    <w:rsid w:val="008E6CC1"/>
    <w:rsid w:val="008F4257"/>
    <w:rsid w:val="008F463B"/>
    <w:rsid w:val="008F521A"/>
    <w:rsid w:val="008F60D4"/>
    <w:rsid w:val="008F7D12"/>
    <w:rsid w:val="009030FF"/>
    <w:rsid w:val="00905E5E"/>
    <w:rsid w:val="00906C80"/>
    <w:rsid w:val="00914880"/>
    <w:rsid w:val="00915816"/>
    <w:rsid w:val="009158E3"/>
    <w:rsid w:val="00921E10"/>
    <w:rsid w:val="00927119"/>
    <w:rsid w:val="009306D2"/>
    <w:rsid w:val="0093073B"/>
    <w:rsid w:val="00933257"/>
    <w:rsid w:val="00937CDB"/>
    <w:rsid w:val="00942CEF"/>
    <w:rsid w:val="00943251"/>
    <w:rsid w:val="00944EBE"/>
    <w:rsid w:val="009520F2"/>
    <w:rsid w:val="009540DE"/>
    <w:rsid w:val="0096286B"/>
    <w:rsid w:val="00964117"/>
    <w:rsid w:val="00966BCE"/>
    <w:rsid w:val="00971AE4"/>
    <w:rsid w:val="00971C1A"/>
    <w:rsid w:val="0098241D"/>
    <w:rsid w:val="009829EA"/>
    <w:rsid w:val="00985EB9"/>
    <w:rsid w:val="00992115"/>
    <w:rsid w:val="009934AE"/>
    <w:rsid w:val="00994C94"/>
    <w:rsid w:val="009A2DA8"/>
    <w:rsid w:val="009A72B5"/>
    <w:rsid w:val="009A7F3B"/>
    <w:rsid w:val="009B1DC4"/>
    <w:rsid w:val="009B3CF3"/>
    <w:rsid w:val="009B4D7B"/>
    <w:rsid w:val="009C1A4D"/>
    <w:rsid w:val="009C662B"/>
    <w:rsid w:val="009C76F3"/>
    <w:rsid w:val="009C77BD"/>
    <w:rsid w:val="009D1261"/>
    <w:rsid w:val="009D1352"/>
    <w:rsid w:val="009D41C1"/>
    <w:rsid w:val="009D54FE"/>
    <w:rsid w:val="009D5B1D"/>
    <w:rsid w:val="009D5D8A"/>
    <w:rsid w:val="009E2F4B"/>
    <w:rsid w:val="009E33D6"/>
    <w:rsid w:val="009E35B7"/>
    <w:rsid w:val="009E4E8C"/>
    <w:rsid w:val="009E6DE2"/>
    <w:rsid w:val="009E74D2"/>
    <w:rsid w:val="009F08F3"/>
    <w:rsid w:val="009F1A3C"/>
    <w:rsid w:val="00A01E4B"/>
    <w:rsid w:val="00A12332"/>
    <w:rsid w:val="00A1377D"/>
    <w:rsid w:val="00A145DA"/>
    <w:rsid w:val="00A14FBF"/>
    <w:rsid w:val="00A15232"/>
    <w:rsid w:val="00A16D85"/>
    <w:rsid w:val="00A2730D"/>
    <w:rsid w:val="00A274A2"/>
    <w:rsid w:val="00A32043"/>
    <w:rsid w:val="00A32BFD"/>
    <w:rsid w:val="00A33E21"/>
    <w:rsid w:val="00A40B0D"/>
    <w:rsid w:val="00A4196B"/>
    <w:rsid w:val="00A4197D"/>
    <w:rsid w:val="00A47F47"/>
    <w:rsid w:val="00A50194"/>
    <w:rsid w:val="00A60721"/>
    <w:rsid w:val="00A64B08"/>
    <w:rsid w:val="00A702C5"/>
    <w:rsid w:val="00A75D4A"/>
    <w:rsid w:val="00A76DE4"/>
    <w:rsid w:val="00A813A5"/>
    <w:rsid w:val="00A83B75"/>
    <w:rsid w:val="00A84F8C"/>
    <w:rsid w:val="00A85221"/>
    <w:rsid w:val="00A85878"/>
    <w:rsid w:val="00A90408"/>
    <w:rsid w:val="00A91820"/>
    <w:rsid w:val="00A933B7"/>
    <w:rsid w:val="00A93E84"/>
    <w:rsid w:val="00A979A4"/>
    <w:rsid w:val="00AA0F94"/>
    <w:rsid w:val="00AA101E"/>
    <w:rsid w:val="00AA179B"/>
    <w:rsid w:val="00AA2BD5"/>
    <w:rsid w:val="00AA3258"/>
    <w:rsid w:val="00AA6504"/>
    <w:rsid w:val="00AC1B01"/>
    <w:rsid w:val="00AC54AB"/>
    <w:rsid w:val="00AC6590"/>
    <w:rsid w:val="00AD01C2"/>
    <w:rsid w:val="00AD3D00"/>
    <w:rsid w:val="00AD4AED"/>
    <w:rsid w:val="00AD50C5"/>
    <w:rsid w:val="00AD595A"/>
    <w:rsid w:val="00AE1A39"/>
    <w:rsid w:val="00AE63AE"/>
    <w:rsid w:val="00AE6BA0"/>
    <w:rsid w:val="00AE6C47"/>
    <w:rsid w:val="00AE7104"/>
    <w:rsid w:val="00AF0328"/>
    <w:rsid w:val="00AF053A"/>
    <w:rsid w:val="00AF6695"/>
    <w:rsid w:val="00B021A3"/>
    <w:rsid w:val="00B04062"/>
    <w:rsid w:val="00B11A6D"/>
    <w:rsid w:val="00B11D14"/>
    <w:rsid w:val="00B1316C"/>
    <w:rsid w:val="00B142EB"/>
    <w:rsid w:val="00B15C3C"/>
    <w:rsid w:val="00B348D8"/>
    <w:rsid w:val="00B348ED"/>
    <w:rsid w:val="00B35281"/>
    <w:rsid w:val="00B366A7"/>
    <w:rsid w:val="00B37581"/>
    <w:rsid w:val="00B37E07"/>
    <w:rsid w:val="00B4031A"/>
    <w:rsid w:val="00B4044F"/>
    <w:rsid w:val="00B40C13"/>
    <w:rsid w:val="00B50D05"/>
    <w:rsid w:val="00B51F02"/>
    <w:rsid w:val="00B52F1B"/>
    <w:rsid w:val="00B56B97"/>
    <w:rsid w:val="00B61EB2"/>
    <w:rsid w:val="00B62256"/>
    <w:rsid w:val="00B63359"/>
    <w:rsid w:val="00B644CD"/>
    <w:rsid w:val="00B648B9"/>
    <w:rsid w:val="00B674F1"/>
    <w:rsid w:val="00B71DD9"/>
    <w:rsid w:val="00B7336E"/>
    <w:rsid w:val="00B73F88"/>
    <w:rsid w:val="00B848E0"/>
    <w:rsid w:val="00B8680D"/>
    <w:rsid w:val="00B86AF1"/>
    <w:rsid w:val="00B87EDE"/>
    <w:rsid w:val="00B93792"/>
    <w:rsid w:val="00B954EA"/>
    <w:rsid w:val="00BA0C93"/>
    <w:rsid w:val="00BA3DEB"/>
    <w:rsid w:val="00BA4BA2"/>
    <w:rsid w:val="00BB0417"/>
    <w:rsid w:val="00BB14E8"/>
    <w:rsid w:val="00BB383E"/>
    <w:rsid w:val="00BB400E"/>
    <w:rsid w:val="00BB7770"/>
    <w:rsid w:val="00BB7C0F"/>
    <w:rsid w:val="00BC19AF"/>
    <w:rsid w:val="00BC30B0"/>
    <w:rsid w:val="00BC30C8"/>
    <w:rsid w:val="00BC45F8"/>
    <w:rsid w:val="00BD0986"/>
    <w:rsid w:val="00BD2678"/>
    <w:rsid w:val="00BD72AA"/>
    <w:rsid w:val="00BE700B"/>
    <w:rsid w:val="00BE73B1"/>
    <w:rsid w:val="00BF038F"/>
    <w:rsid w:val="00BF0B8E"/>
    <w:rsid w:val="00BF499E"/>
    <w:rsid w:val="00C014C7"/>
    <w:rsid w:val="00C02BE2"/>
    <w:rsid w:val="00C064C1"/>
    <w:rsid w:val="00C07366"/>
    <w:rsid w:val="00C11755"/>
    <w:rsid w:val="00C2255E"/>
    <w:rsid w:val="00C23D8F"/>
    <w:rsid w:val="00C2400B"/>
    <w:rsid w:val="00C24D35"/>
    <w:rsid w:val="00C3675E"/>
    <w:rsid w:val="00C368EA"/>
    <w:rsid w:val="00C37EE0"/>
    <w:rsid w:val="00C432B9"/>
    <w:rsid w:val="00C443D5"/>
    <w:rsid w:val="00C45BAB"/>
    <w:rsid w:val="00C46CBF"/>
    <w:rsid w:val="00C527AA"/>
    <w:rsid w:val="00C576F2"/>
    <w:rsid w:val="00C67CF8"/>
    <w:rsid w:val="00C714F7"/>
    <w:rsid w:val="00C716D7"/>
    <w:rsid w:val="00C720EF"/>
    <w:rsid w:val="00C74ADB"/>
    <w:rsid w:val="00C806DA"/>
    <w:rsid w:val="00C853C2"/>
    <w:rsid w:val="00C907FA"/>
    <w:rsid w:val="00C90E0B"/>
    <w:rsid w:val="00C94FF6"/>
    <w:rsid w:val="00C95935"/>
    <w:rsid w:val="00CA61D6"/>
    <w:rsid w:val="00CA6B81"/>
    <w:rsid w:val="00CA713D"/>
    <w:rsid w:val="00CA7A81"/>
    <w:rsid w:val="00CB021F"/>
    <w:rsid w:val="00CB1E29"/>
    <w:rsid w:val="00CB4E80"/>
    <w:rsid w:val="00CB7CC6"/>
    <w:rsid w:val="00CC006D"/>
    <w:rsid w:val="00CC4E22"/>
    <w:rsid w:val="00CD01C8"/>
    <w:rsid w:val="00CD0545"/>
    <w:rsid w:val="00CD07DB"/>
    <w:rsid w:val="00CD4DE6"/>
    <w:rsid w:val="00CE1309"/>
    <w:rsid w:val="00CE2CF9"/>
    <w:rsid w:val="00CE4C55"/>
    <w:rsid w:val="00CE7B80"/>
    <w:rsid w:val="00CF0193"/>
    <w:rsid w:val="00CF2CAC"/>
    <w:rsid w:val="00D0240C"/>
    <w:rsid w:val="00D0408A"/>
    <w:rsid w:val="00D0464E"/>
    <w:rsid w:val="00D04ACC"/>
    <w:rsid w:val="00D04D6D"/>
    <w:rsid w:val="00D05567"/>
    <w:rsid w:val="00D05845"/>
    <w:rsid w:val="00D05FE3"/>
    <w:rsid w:val="00D11168"/>
    <w:rsid w:val="00D13801"/>
    <w:rsid w:val="00D141A8"/>
    <w:rsid w:val="00D1456F"/>
    <w:rsid w:val="00D175E5"/>
    <w:rsid w:val="00D17F36"/>
    <w:rsid w:val="00D24790"/>
    <w:rsid w:val="00D3759E"/>
    <w:rsid w:val="00D40369"/>
    <w:rsid w:val="00D40587"/>
    <w:rsid w:val="00D4286C"/>
    <w:rsid w:val="00D42BF9"/>
    <w:rsid w:val="00D43E80"/>
    <w:rsid w:val="00D50C03"/>
    <w:rsid w:val="00D5181D"/>
    <w:rsid w:val="00D51CB6"/>
    <w:rsid w:val="00D556E9"/>
    <w:rsid w:val="00D60458"/>
    <w:rsid w:val="00D64433"/>
    <w:rsid w:val="00D667DE"/>
    <w:rsid w:val="00D714E8"/>
    <w:rsid w:val="00D72964"/>
    <w:rsid w:val="00D73A88"/>
    <w:rsid w:val="00D7451B"/>
    <w:rsid w:val="00D758E6"/>
    <w:rsid w:val="00D76381"/>
    <w:rsid w:val="00D84D7B"/>
    <w:rsid w:val="00D96693"/>
    <w:rsid w:val="00DA0151"/>
    <w:rsid w:val="00DA0385"/>
    <w:rsid w:val="00DA5C2F"/>
    <w:rsid w:val="00DA639A"/>
    <w:rsid w:val="00DA63E5"/>
    <w:rsid w:val="00DA714E"/>
    <w:rsid w:val="00DB20F7"/>
    <w:rsid w:val="00DB47EE"/>
    <w:rsid w:val="00DB67D4"/>
    <w:rsid w:val="00DC2A97"/>
    <w:rsid w:val="00DC3AB7"/>
    <w:rsid w:val="00DC412D"/>
    <w:rsid w:val="00DC745E"/>
    <w:rsid w:val="00DD57D3"/>
    <w:rsid w:val="00DE0833"/>
    <w:rsid w:val="00DE1D4D"/>
    <w:rsid w:val="00DE3705"/>
    <w:rsid w:val="00DE37CE"/>
    <w:rsid w:val="00DE4DF1"/>
    <w:rsid w:val="00DE6E95"/>
    <w:rsid w:val="00DF0B22"/>
    <w:rsid w:val="00E009A9"/>
    <w:rsid w:val="00E03721"/>
    <w:rsid w:val="00E063F5"/>
    <w:rsid w:val="00E06614"/>
    <w:rsid w:val="00E073BB"/>
    <w:rsid w:val="00E111E6"/>
    <w:rsid w:val="00E121C1"/>
    <w:rsid w:val="00E12CB3"/>
    <w:rsid w:val="00E13593"/>
    <w:rsid w:val="00E1494B"/>
    <w:rsid w:val="00E16170"/>
    <w:rsid w:val="00E23593"/>
    <w:rsid w:val="00E31194"/>
    <w:rsid w:val="00E32052"/>
    <w:rsid w:val="00E33FF5"/>
    <w:rsid w:val="00E35D50"/>
    <w:rsid w:val="00E4167B"/>
    <w:rsid w:val="00E463D7"/>
    <w:rsid w:val="00E46CB4"/>
    <w:rsid w:val="00E61E0E"/>
    <w:rsid w:val="00E62FEF"/>
    <w:rsid w:val="00E63605"/>
    <w:rsid w:val="00E64251"/>
    <w:rsid w:val="00E64F5B"/>
    <w:rsid w:val="00E65C15"/>
    <w:rsid w:val="00E71A32"/>
    <w:rsid w:val="00E71F48"/>
    <w:rsid w:val="00E72190"/>
    <w:rsid w:val="00E7274C"/>
    <w:rsid w:val="00E7483E"/>
    <w:rsid w:val="00E757F6"/>
    <w:rsid w:val="00E801BA"/>
    <w:rsid w:val="00E808EA"/>
    <w:rsid w:val="00E814BB"/>
    <w:rsid w:val="00E81BE0"/>
    <w:rsid w:val="00E83569"/>
    <w:rsid w:val="00E870BA"/>
    <w:rsid w:val="00E90672"/>
    <w:rsid w:val="00E94F18"/>
    <w:rsid w:val="00E96C4C"/>
    <w:rsid w:val="00E97A62"/>
    <w:rsid w:val="00EA1C66"/>
    <w:rsid w:val="00EA4162"/>
    <w:rsid w:val="00EA68DC"/>
    <w:rsid w:val="00EB3F5F"/>
    <w:rsid w:val="00EB5366"/>
    <w:rsid w:val="00EB6BA7"/>
    <w:rsid w:val="00EC2EA5"/>
    <w:rsid w:val="00ED032C"/>
    <w:rsid w:val="00ED0C15"/>
    <w:rsid w:val="00EE458D"/>
    <w:rsid w:val="00EF5475"/>
    <w:rsid w:val="00F0165B"/>
    <w:rsid w:val="00F04C56"/>
    <w:rsid w:val="00F05F4F"/>
    <w:rsid w:val="00F10B39"/>
    <w:rsid w:val="00F122BF"/>
    <w:rsid w:val="00F15B50"/>
    <w:rsid w:val="00F2083B"/>
    <w:rsid w:val="00F22E87"/>
    <w:rsid w:val="00F24A07"/>
    <w:rsid w:val="00F259CB"/>
    <w:rsid w:val="00F25AEE"/>
    <w:rsid w:val="00F31A56"/>
    <w:rsid w:val="00F3504D"/>
    <w:rsid w:val="00F42958"/>
    <w:rsid w:val="00F45038"/>
    <w:rsid w:val="00F45B90"/>
    <w:rsid w:val="00F477AC"/>
    <w:rsid w:val="00F5250C"/>
    <w:rsid w:val="00F556A6"/>
    <w:rsid w:val="00F56DE8"/>
    <w:rsid w:val="00F57A45"/>
    <w:rsid w:val="00F57FB1"/>
    <w:rsid w:val="00F6176B"/>
    <w:rsid w:val="00F65EDE"/>
    <w:rsid w:val="00F671E9"/>
    <w:rsid w:val="00F675C2"/>
    <w:rsid w:val="00F67604"/>
    <w:rsid w:val="00F803C5"/>
    <w:rsid w:val="00F83F09"/>
    <w:rsid w:val="00F84CBC"/>
    <w:rsid w:val="00F86D0F"/>
    <w:rsid w:val="00F90558"/>
    <w:rsid w:val="00F917B0"/>
    <w:rsid w:val="00F9713F"/>
    <w:rsid w:val="00FA103D"/>
    <w:rsid w:val="00FA23AF"/>
    <w:rsid w:val="00FA489C"/>
    <w:rsid w:val="00FA631F"/>
    <w:rsid w:val="00FB1CF0"/>
    <w:rsid w:val="00FB3881"/>
    <w:rsid w:val="00FB3964"/>
    <w:rsid w:val="00FB4416"/>
    <w:rsid w:val="00FB441F"/>
    <w:rsid w:val="00FB5831"/>
    <w:rsid w:val="00FB6B58"/>
    <w:rsid w:val="00FC01BD"/>
    <w:rsid w:val="00FC0389"/>
    <w:rsid w:val="00FC2DBD"/>
    <w:rsid w:val="00FC6AD3"/>
    <w:rsid w:val="00FC7643"/>
    <w:rsid w:val="00FD0345"/>
    <w:rsid w:val="00FD23E4"/>
    <w:rsid w:val="00FD3212"/>
    <w:rsid w:val="00FD7158"/>
    <w:rsid w:val="00FE4D88"/>
    <w:rsid w:val="00FF1339"/>
    <w:rsid w:val="00FF407F"/>
    <w:rsid w:val="00FF5441"/>
    <w:rsid w:val="00FF6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C78377F-9D79-4B96-AA72-99640C98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0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E7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4D2"/>
  </w:style>
  <w:style w:type="paragraph" w:styleId="Footer">
    <w:name w:val="footer"/>
    <w:basedOn w:val="Normal"/>
    <w:link w:val="FooterChar"/>
    <w:uiPriority w:val="99"/>
    <w:unhideWhenUsed/>
    <w:rsid w:val="009E7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4D2"/>
  </w:style>
  <w:style w:type="paragraph" w:styleId="ListParagraph">
    <w:name w:val="List Paragraph"/>
    <w:basedOn w:val="Normal"/>
    <w:uiPriority w:val="34"/>
    <w:qFormat/>
    <w:rsid w:val="00D0240C"/>
    <w:pPr>
      <w:ind w:left="720"/>
      <w:contextualSpacing/>
    </w:pPr>
  </w:style>
  <w:style w:type="paragraph" w:styleId="FootnoteText">
    <w:name w:val="footnote text"/>
    <w:basedOn w:val="Normal"/>
    <w:link w:val="FootnoteTextChar"/>
    <w:uiPriority w:val="99"/>
    <w:unhideWhenUsed/>
    <w:rsid w:val="00027B53"/>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027B53"/>
    <w:rPr>
      <w:sz w:val="20"/>
      <w:szCs w:val="20"/>
      <w:lang w:val="en-US"/>
    </w:rPr>
  </w:style>
  <w:style w:type="character" w:styleId="FootnoteReference">
    <w:name w:val="footnote reference"/>
    <w:basedOn w:val="DefaultParagraphFont"/>
    <w:uiPriority w:val="99"/>
    <w:semiHidden/>
    <w:unhideWhenUsed/>
    <w:rsid w:val="00027B53"/>
    <w:rPr>
      <w:vertAlign w:val="superscript"/>
    </w:rPr>
  </w:style>
  <w:style w:type="paragraph" w:customStyle="1" w:styleId="QUOTEINFOOTNOTE">
    <w:name w:val="QUOTE IN FOOTNOTE"/>
    <w:basedOn w:val="Normal"/>
    <w:next w:val="Normal"/>
    <w:qFormat/>
    <w:rsid w:val="004E0FAE"/>
    <w:pPr>
      <w:spacing w:after="120" w:line="240" w:lineRule="auto"/>
      <w:ind w:left="720" w:right="720"/>
      <w:jc w:val="both"/>
    </w:pPr>
    <w:rPr>
      <w:rFonts w:ascii="Times New Roman" w:eastAsia="Times New Roman" w:hAnsi="Times New Roman" w:cs="Times New Roman"/>
      <w:sz w:val="20"/>
      <w:lang w:val="en-ZA"/>
    </w:rPr>
  </w:style>
  <w:style w:type="paragraph" w:styleId="NoSpacing">
    <w:name w:val="No Spacing"/>
    <w:uiPriority w:val="1"/>
    <w:qFormat/>
    <w:rsid w:val="00116571"/>
    <w:pPr>
      <w:spacing w:after="0" w:line="240" w:lineRule="auto"/>
    </w:pPr>
  </w:style>
  <w:style w:type="paragraph" w:styleId="BalloonText">
    <w:name w:val="Balloon Text"/>
    <w:basedOn w:val="Normal"/>
    <w:link w:val="BalloonTextChar"/>
    <w:uiPriority w:val="99"/>
    <w:semiHidden/>
    <w:unhideWhenUsed/>
    <w:rsid w:val="00825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C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B34F1-B6E3-4710-98C6-3890CD231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7849</Words>
  <Characters>44744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Constitutional Application No. CCZ 55/17</vt:lpstr>
    </vt:vector>
  </TitlesOfParts>
  <Company>Judgment No…….</Company>
  <LinksUpToDate>false</LinksUpToDate>
  <CharactersWithSpaces>52489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55/17</dc:title>
  <dc:subject/>
  <dc:creator>Reginald Mutero</dc:creator>
  <cp:keywords/>
  <dc:description/>
  <cp:lastModifiedBy>JSC</cp:lastModifiedBy>
  <cp:revision>2</cp:revision>
  <cp:lastPrinted>2019-03-13T09:08:00Z</cp:lastPrinted>
  <dcterms:created xsi:type="dcterms:W3CDTF">2019-03-18T10:30:00Z</dcterms:created>
  <dcterms:modified xsi:type="dcterms:W3CDTF">2019-03-18T10:30:00Z</dcterms:modified>
</cp:coreProperties>
</file>