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827E3" w14:textId="68FC4C4F" w:rsidR="00B52405" w:rsidRPr="00FC684F" w:rsidRDefault="00740981" w:rsidP="00740981">
      <w:pPr>
        <w:spacing w:line="480" w:lineRule="auto"/>
        <w:jc w:val="both"/>
        <w:rPr>
          <w:rFonts w:ascii="Times New Roman" w:hAnsi="Times New Roman" w:cs="Times New Roman"/>
          <w:sz w:val="24"/>
          <w:szCs w:val="24"/>
        </w:rPr>
      </w:pPr>
      <w:bookmarkStart w:id="0" w:name="_GoBack"/>
      <w:bookmarkEnd w:id="0"/>
      <w:r w:rsidRPr="00FC684F">
        <w:rPr>
          <w:rFonts w:ascii="Times New Roman" w:hAnsi="Times New Roman" w:cs="Times New Roman"/>
          <w:b/>
          <w:bCs/>
          <w:sz w:val="24"/>
          <w:szCs w:val="24"/>
          <w:u w:val="single"/>
        </w:rPr>
        <w:t>REPORTABLE</w:t>
      </w:r>
      <w:r w:rsidRPr="00FC684F">
        <w:rPr>
          <w:rFonts w:ascii="Times New Roman" w:hAnsi="Times New Roman" w:cs="Times New Roman"/>
          <w:b/>
          <w:bCs/>
          <w:sz w:val="24"/>
          <w:szCs w:val="24"/>
        </w:rPr>
        <w:t xml:space="preserve"> (</w:t>
      </w:r>
      <w:r w:rsidR="00B92413">
        <w:rPr>
          <w:rFonts w:ascii="Times New Roman" w:hAnsi="Times New Roman" w:cs="Times New Roman"/>
          <w:b/>
          <w:bCs/>
          <w:sz w:val="24"/>
          <w:szCs w:val="24"/>
        </w:rPr>
        <w:t>07</w:t>
      </w:r>
      <w:r w:rsidRPr="00FC684F">
        <w:rPr>
          <w:rFonts w:ascii="Times New Roman" w:hAnsi="Times New Roman" w:cs="Times New Roman"/>
          <w:b/>
          <w:bCs/>
          <w:sz w:val="24"/>
          <w:szCs w:val="24"/>
        </w:rPr>
        <w:t>)</w:t>
      </w:r>
    </w:p>
    <w:p w14:paraId="03BF167F" w14:textId="5A18E373" w:rsidR="00B52405" w:rsidRPr="00FC684F" w:rsidRDefault="00B52405" w:rsidP="002675D6">
      <w:pPr>
        <w:spacing w:after="0" w:line="240" w:lineRule="auto"/>
        <w:jc w:val="center"/>
        <w:rPr>
          <w:rFonts w:ascii="Times New Roman" w:hAnsi="Times New Roman" w:cs="Times New Roman"/>
          <w:b/>
          <w:sz w:val="24"/>
          <w:szCs w:val="24"/>
        </w:rPr>
      </w:pPr>
      <w:r w:rsidRPr="00FC684F">
        <w:rPr>
          <w:rFonts w:ascii="Times New Roman" w:hAnsi="Times New Roman" w:cs="Times New Roman"/>
          <w:b/>
          <w:sz w:val="24"/>
          <w:szCs w:val="24"/>
        </w:rPr>
        <w:t>ALISTAIR MICHAEL FLETCHER</w:t>
      </w:r>
    </w:p>
    <w:p w14:paraId="54CEB03F" w14:textId="77777777" w:rsidR="00B52405" w:rsidRPr="00FC684F" w:rsidRDefault="00B52405" w:rsidP="002675D6">
      <w:pPr>
        <w:spacing w:after="0" w:line="240" w:lineRule="auto"/>
        <w:jc w:val="center"/>
        <w:rPr>
          <w:rFonts w:ascii="Times New Roman" w:hAnsi="Times New Roman" w:cs="Times New Roman"/>
          <w:b/>
          <w:sz w:val="24"/>
          <w:szCs w:val="24"/>
        </w:rPr>
      </w:pPr>
      <w:r w:rsidRPr="00FC684F">
        <w:rPr>
          <w:rFonts w:ascii="Times New Roman" w:hAnsi="Times New Roman" w:cs="Times New Roman"/>
          <w:b/>
          <w:sz w:val="24"/>
          <w:szCs w:val="24"/>
        </w:rPr>
        <w:t>v</w:t>
      </w:r>
    </w:p>
    <w:p w14:paraId="57E5C878" w14:textId="77777777" w:rsidR="00764A06" w:rsidRPr="00FC684F" w:rsidRDefault="00B52405" w:rsidP="002675D6">
      <w:pPr>
        <w:spacing w:after="0" w:line="240" w:lineRule="auto"/>
        <w:jc w:val="center"/>
        <w:rPr>
          <w:rFonts w:ascii="Times New Roman" w:hAnsi="Times New Roman" w:cs="Times New Roman"/>
          <w:b/>
          <w:sz w:val="24"/>
          <w:szCs w:val="24"/>
        </w:rPr>
      </w:pPr>
      <w:r w:rsidRPr="00FC684F">
        <w:rPr>
          <w:rFonts w:ascii="Times New Roman" w:hAnsi="Times New Roman" w:cs="Times New Roman"/>
          <w:b/>
          <w:sz w:val="24"/>
          <w:szCs w:val="24"/>
        </w:rPr>
        <w:t xml:space="preserve">(1) MINISTER OF LANDS, AGRICULTURE, FISHERIES, WATER </w:t>
      </w:r>
      <w:r w:rsidR="00764A06" w:rsidRPr="00FC684F">
        <w:rPr>
          <w:rFonts w:ascii="Times New Roman" w:hAnsi="Times New Roman" w:cs="Times New Roman"/>
          <w:b/>
          <w:sz w:val="24"/>
          <w:szCs w:val="24"/>
        </w:rPr>
        <w:t xml:space="preserve">AND </w:t>
      </w:r>
      <w:r w:rsidRPr="00FC684F">
        <w:rPr>
          <w:rFonts w:ascii="Times New Roman" w:hAnsi="Times New Roman" w:cs="Times New Roman"/>
          <w:b/>
          <w:sz w:val="24"/>
          <w:szCs w:val="24"/>
        </w:rPr>
        <w:t>RURAL RESETTLEMENT (2) REGISTRAR OF DEEDS</w:t>
      </w:r>
    </w:p>
    <w:p w14:paraId="184C3DE0" w14:textId="6CDC3B8F" w:rsidR="00B52405" w:rsidRPr="00FC684F" w:rsidRDefault="00B52405" w:rsidP="002675D6">
      <w:pPr>
        <w:spacing w:after="0" w:line="240" w:lineRule="auto"/>
        <w:jc w:val="center"/>
        <w:rPr>
          <w:rFonts w:ascii="Times New Roman" w:hAnsi="Times New Roman" w:cs="Times New Roman"/>
          <w:b/>
          <w:sz w:val="24"/>
          <w:szCs w:val="24"/>
        </w:rPr>
      </w:pPr>
      <w:r w:rsidRPr="00FC684F">
        <w:rPr>
          <w:rFonts w:ascii="Times New Roman" w:hAnsi="Times New Roman" w:cs="Times New Roman"/>
          <w:b/>
          <w:sz w:val="24"/>
          <w:szCs w:val="24"/>
        </w:rPr>
        <w:t>(3)</w:t>
      </w:r>
      <w:r w:rsidRPr="00FC684F">
        <w:rPr>
          <w:rFonts w:ascii="Times New Roman" w:hAnsi="Times New Roman" w:cs="Times New Roman"/>
          <w:sz w:val="24"/>
          <w:szCs w:val="24"/>
        </w:rPr>
        <w:t xml:space="preserve"> </w:t>
      </w:r>
      <w:r w:rsidRPr="00FC684F">
        <w:rPr>
          <w:rFonts w:ascii="Times New Roman" w:hAnsi="Times New Roman" w:cs="Times New Roman"/>
          <w:b/>
          <w:sz w:val="24"/>
          <w:szCs w:val="24"/>
        </w:rPr>
        <w:t>ROBERT NJANJI</w:t>
      </w:r>
    </w:p>
    <w:p w14:paraId="3FEE7DD0" w14:textId="77777777" w:rsidR="00B52405" w:rsidRPr="00FC684F" w:rsidRDefault="00B52405" w:rsidP="00FA2462">
      <w:pPr>
        <w:spacing w:after="0" w:line="240" w:lineRule="auto"/>
        <w:ind w:left="2160"/>
        <w:rPr>
          <w:rFonts w:ascii="Times New Roman" w:hAnsi="Times New Roman" w:cs="Times New Roman"/>
          <w:b/>
          <w:sz w:val="24"/>
          <w:szCs w:val="24"/>
        </w:rPr>
      </w:pPr>
    </w:p>
    <w:p w14:paraId="4FDB5166" w14:textId="77777777" w:rsidR="00FA2462" w:rsidRPr="00FC684F" w:rsidRDefault="00FA2462" w:rsidP="00FA2462">
      <w:pPr>
        <w:spacing w:after="0" w:line="240" w:lineRule="auto"/>
        <w:ind w:left="2160"/>
        <w:rPr>
          <w:rFonts w:ascii="Times New Roman" w:hAnsi="Times New Roman" w:cs="Times New Roman"/>
          <w:b/>
          <w:sz w:val="24"/>
          <w:szCs w:val="24"/>
        </w:rPr>
      </w:pPr>
    </w:p>
    <w:p w14:paraId="3B5D5A52" w14:textId="77777777" w:rsidR="00B52405" w:rsidRPr="00FC684F" w:rsidRDefault="00B52405" w:rsidP="00FA2462">
      <w:pPr>
        <w:spacing w:after="0" w:line="240" w:lineRule="auto"/>
        <w:rPr>
          <w:rFonts w:ascii="Times New Roman" w:hAnsi="Times New Roman" w:cs="Times New Roman"/>
          <w:b/>
          <w:sz w:val="24"/>
          <w:szCs w:val="24"/>
        </w:rPr>
      </w:pPr>
      <w:r w:rsidRPr="00FC684F">
        <w:rPr>
          <w:rFonts w:ascii="Times New Roman" w:hAnsi="Times New Roman" w:cs="Times New Roman"/>
          <w:b/>
          <w:sz w:val="24"/>
          <w:szCs w:val="24"/>
        </w:rPr>
        <w:t>CONSTITUTIONAL COURT OF ZIMBABWE</w:t>
      </w:r>
    </w:p>
    <w:p w14:paraId="075ED9C1" w14:textId="3EE470B9" w:rsidR="00B52405" w:rsidRPr="00FC684F" w:rsidRDefault="00B52405" w:rsidP="00FA2462">
      <w:pPr>
        <w:spacing w:after="0" w:line="240" w:lineRule="auto"/>
        <w:rPr>
          <w:rFonts w:ascii="Times New Roman" w:hAnsi="Times New Roman" w:cs="Times New Roman"/>
          <w:b/>
          <w:sz w:val="24"/>
          <w:szCs w:val="24"/>
        </w:rPr>
      </w:pPr>
      <w:r w:rsidRPr="00FC684F">
        <w:rPr>
          <w:rFonts w:ascii="Times New Roman" w:hAnsi="Times New Roman" w:cs="Times New Roman"/>
          <w:b/>
          <w:sz w:val="24"/>
          <w:szCs w:val="24"/>
        </w:rPr>
        <w:t>MAKARAU JCC, HLATSHWAYO JCC</w:t>
      </w:r>
      <w:r w:rsidR="0025069A" w:rsidRPr="00FC684F">
        <w:rPr>
          <w:rFonts w:ascii="Times New Roman" w:hAnsi="Times New Roman" w:cs="Times New Roman"/>
          <w:b/>
          <w:sz w:val="24"/>
          <w:szCs w:val="24"/>
        </w:rPr>
        <w:t>,</w:t>
      </w:r>
      <w:r w:rsidRPr="00FC684F">
        <w:rPr>
          <w:rFonts w:ascii="Times New Roman" w:hAnsi="Times New Roman" w:cs="Times New Roman"/>
          <w:b/>
          <w:sz w:val="24"/>
          <w:szCs w:val="24"/>
        </w:rPr>
        <w:t xml:space="preserve"> PATEL JCC </w:t>
      </w:r>
    </w:p>
    <w:p w14:paraId="5CD46C0C" w14:textId="66F261F3" w:rsidR="00B52405" w:rsidRPr="00FC684F" w:rsidRDefault="00B52405" w:rsidP="00FA2462">
      <w:pPr>
        <w:spacing w:after="0" w:line="240" w:lineRule="auto"/>
        <w:rPr>
          <w:rFonts w:ascii="Times New Roman" w:hAnsi="Times New Roman" w:cs="Times New Roman"/>
          <w:b/>
          <w:sz w:val="24"/>
          <w:szCs w:val="24"/>
        </w:rPr>
      </w:pPr>
      <w:r w:rsidRPr="00FC684F">
        <w:rPr>
          <w:rFonts w:ascii="Times New Roman" w:hAnsi="Times New Roman" w:cs="Times New Roman"/>
          <w:b/>
          <w:sz w:val="24"/>
          <w:szCs w:val="24"/>
        </w:rPr>
        <w:t xml:space="preserve">HARARE, 27 FEBRUARY 2024 &amp; </w:t>
      </w:r>
      <w:r w:rsidR="00B90430">
        <w:rPr>
          <w:rFonts w:ascii="Times New Roman" w:hAnsi="Times New Roman" w:cs="Times New Roman"/>
          <w:b/>
          <w:sz w:val="24"/>
          <w:szCs w:val="24"/>
        </w:rPr>
        <w:t>11 JUNE</w:t>
      </w:r>
      <w:r w:rsidRPr="00FC684F">
        <w:rPr>
          <w:rFonts w:ascii="Times New Roman" w:hAnsi="Times New Roman" w:cs="Times New Roman"/>
          <w:b/>
          <w:sz w:val="24"/>
          <w:szCs w:val="24"/>
        </w:rPr>
        <w:t xml:space="preserve"> 2024</w:t>
      </w:r>
    </w:p>
    <w:p w14:paraId="5C41E545" w14:textId="77777777" w:rsidR="00B52405" w:rsidRPr="00FC684F" w:rsidRDefault="00B52405" w:rsidP="00B52405">
      <w:pPr>
        <w:spacing w:line="240" w:lineRule="auto"/>
        <w:rPr>
          <w:rFonts w:ascii="Times New Roman" w:hAnsi="Times New Roman" w:cs="Times New Roman"/>
          <w:b/>
          <w:sz w:val="24"/>
          <w:szCs w:val="24"/>
        </w:rPr>
      </w:pPr>
    </w:p>
    <w:p w14:paraId="2EA5C41D" w14:textId="77777777" w:rsidR="00FA2462" w:rsidRPr="00FC684F" w:rsidRDefault="00FA2462" w:rsidP="00B52405">
      <w:pPr>
        <w:spacing w:line="240" w:lineRule="auto"/>
        <w:rPr>
          <w:rFonts w:ascii="Times New Roman" w:hAnsi="Times New Roman" w:cs="Times New Roman"/>
          <w:b/>
          <w:sz w:val="24"/>
          <w:szCs w:val="24"/>
        </w:rPr>
      </w:pPr>
    </w:p>
    <w:p w14:paraId="219B90BA" w14:textId="77777777" w:rsidR="002C357C" w:rsidRPr="00FC684F" w:rsidRDefault="002C357C" w:rsidP="00B52405">
      <w:pPr>
        <w:spacing w:line="240" w:lineRule="auto"/>
        <w:rPr>
          <w:rFonts w:ascii="Times New Roman" w:hAnsi="Times New Roman" w:cs="Times New Roman"/>
          <w:b/>
          <w:sz w:val="24"/>
          <w:szCs w:val="24"/>
        </w:rPr>
      </w:pPr>
    </w:p>
    <w:p w14:paraId="04BA3409" w14:textId="38DB427E" w:rsidR="00FA2462" w:rsidRPr="00FC684F" w:rsidRDefault="00B52405" w:rsidP="00FA2462">
      <w:pPr>
        <w:spacing w:line="240" w:lineRule="auto"/>
        <w:rPr>
          <w:rFonts w:ascii="Times New Roman" w:hAnsi="Times New Roman" w:cs="Times New Roman"/>
          <w:sz w:val="24"/>
          <w:szCs w:val="24"/>
        </w:rPr>
      </w:pPr>
      <w:r w:rsidRPr="00FC684F">
        <w:rPr>
          <w:rFonts w:ascii="Times New Roman" w:hAnsi="Times New Roman" w:cs="Times New Roman"/>
          <w:i/>
          <w:sz w:val="24"/>
          <w:szCs w:val="24"/>
        </w:rPr>
        <w:t xml:space="preserve">T. Mpofu </w:t>
      </w:r>
      <w:r w:rsidR="00FA2462" w:rsidRPr="00FC684F">
        <w:rPr>
          <w:rFonts w:ascii="Times New Roman" w:hAnsi="Times New Roman" w:cs="Times New Roman"/>
          <w:sz w:val="24"/>
          <w:szCs w:val="24"/>
        </w:rPr>
        <w:t>with</w:t>
      </w:r>
      <w:r w:rsidRPr="00FC684F">
        <w:rPr>
          <w:rFonts w:ascii="Times New Roman" w:hAnsi="Times New Roman" w:cs="Times New Roman"/>
          <w:sz w:val="24"/>
          <w:szCs w:val="24"/>
        </w:rPr>
        <w:t xml:space="preserve"> </w:t>
      </w:r>
      <w:r w:rsidRPr="00FC684F">
        <w:rPr>
          <w:rFonts w:ascii="Times New Roman" w:hAnsi="Times New Roman" w:cs="Times New Roman"/>
          <w:i/>
          <w:sz w:val="24"/>
          <w:szCs w:val="24"/>
        </w:rPr>
        <w:t>G. R. J. Sithole</w:t>
      </w:r>
      <w:r w:rsidRPr="00FC684F">
        <w:rPr>
          <w:rFonts w:ascii="Times New Roman" w:hAnsi="Times New Roman" w:cs="Times New Roman"/>
          <w:sz w:val="24"/>
          <w:szCs w:val="24"/>
        </w:rPr>
        <w:t xml:space="preserve"> </w:t>
      </w:r>
      <w:r w:rsidR="00FA2462" w:rsidRPr="00FC684F">
        <w:rPr>
          <w:rFonts w:ascii="Times New Roman" w:hAnsi="Times New Roman" w:cs="Times New Roman"/>
          <w:sz w:val="24"/>
          <w:szCs w:val="24"/>
        </w:rPr>
        <w:t>and</w:t>
      </w:r>
      <w:r w:rsidRPr="00FC684F">
        <w:rPr>
          <w:rFonts w:ascii="Times New Roman" w:hAnsi="Times New Roman" w:cs="Times New Roman"/>
          <w:sz w:val="24"/>
          <w:szCs w:val="24"/>
        </w:rPr>
        <w:t xml:space="preserve"> </w:t>
      </w:r>
      <w:r w:rsidRPr="00FC684F">
        <w:rPr>
          <w:rFonts w:ascii="Times New Roman" w:hAnsi="Times New Roman" w:cs="Times New Roman"/>
          <w:i/>
          <w:sz w:val="24"/>
          <w:szCs w:val="24"/>
        </w:rPr>
        <w:t>B. Masamvu</w:t>
      </w:r>
      <w:r w:rsidRPr="00FC684F">
        <w:rPr>
          <w:rFonts w:ascii="Times New Roman" w:hAnsi="Times New Roman" w:cs="Times New Roman"/>
          <w:sz w:val="24"/>
          <w:szCs w:val="24"/>
        </w:rPr>
        <w:t xml:space="preserve"> for the applicant</w:t>
      </w:r>
    </w:p>
    <w:p w14:paraId="55E2C36F" w14:textId="4E92A341" w:rsidR="00B52405" w:rsidRPr="00FC684F" w:rsidRDefault="00B52405" w:rsidP="00FA2462">
      <w:pPr>
        <w:spacing w:line="240" w:lineRule="auto"/>
        <w:rPr>
          <w:rFonts w:ascii="Times New Roman" w:hAnsi="Times New Roman" w:cs="Times New Roman"/>
          <w:sz w:val="24"/>
          <w:szCs w:val="24"/>
        </w:rPr>
      </w:pPr>
      <w:r w:rsidRPr="00FC684F">
        <w:rPr>
          <w:rFonts w:ascii="Times New Roman" w:hAnsi="Times New Roman" w:cs="Times New Roman"/>
          <w:i/>
          <w:sz w:val="24"/>
          <w:szCs w:val="24"/>
        </w:rPr>
        <w:t>L.T. Muradzikwa</w:t>
      </w:r>
      <w:r w:rsidRPr="00FC684F">
        <w:rPr>
          <w:rFonts w:ascii="Times New Roman" w:hAnsi="Times New Roman" w:cs="Times New Roman"/>
          <w:sz w:val="24"/>
          <w:szCs w:val="24"/>
        </w:rPr>
        <w:t xml:space="preserve"> for the first respondent</w:t>
      </w:r>
    </w:p>
    <w:p w14:paraId="777056E8" w14:textId="286153DE" w:rsidR="00B52405" w:rsidRPr="00FC684F" w:rsidRDefault="00B52405" w:rsidP="00FA2462">
      <w:pPr>
        <w:spacing w:line="240" w:lineRule="auto"/>
        <w:rPr>
          <w:rFonts w:ascii="Times New Roman" w:hAnsi="Times New Roman" w:cs="Times New Roman"/>
          <w:sz w:val="24"/>
          <w:szCs w:val="24"/>
        </w:rPr>
      </w:pPr>
      <w:r w:rsidRPr="00FC684F">
        <w:rPr>
          <w:rFonts w:ascii="Times New Roman" w:hAnsi="Times New Roman" w:cs="Times New Roman"/>
          <w:sz w:val="24"/>
          <w:szCs w:val="24"/>
        </w:rPr>
        <w:t>No appearance for the second and third respondents</w:t>
      </w:r>
    </w:p>
    <w:p w14:paraId="2BC2FD77" w14:textId="77777777" w:rsidR="00B52405" w:rsidRPr="00FC684F" w:rsidRDefault="00B52405" w:rsidP="00B52405">
      <w:pPr>
        <w:spacing w:line="480" w:lineRule="auto"/>
        <w:rPr>
          <w:rFonts w:ascii="Times New Roman" w:hAnsi="Times New Roman" w:cs="Times New Roman"/>
          <w:sz w:val="24"/>
          <w:szCs w:val="24"/>
        </w:rPr>
      </w:pPr>
    </w:p>
    <w:p w14:paraId="04624886" w14:textId="2659B074" w:rsidR="00845813" w:rsidRPr="00845813" w:rsidRDefault="00B52405" w:rsidP="00BC1D53">
      <w:pPr>
        <w:spacing w:after="0" w:line="480" w:lineRule="auto"/>
        <w:ind w:firstLine="720"/>
        <w:jc w:val="both"/>
        <w:rPr>
          <w:rFonts w:ascii="Times New Roman" w:hAnsi="Times New Roman" w:cs="Times New Roman"/>
          <w:sz w:val="24"/>
          <w:szCs w:val="24"/>
        </w:rPr>
      </w:pPr>
      <w:r w:rsidRPr="00FC684F">
        <w:rPr>
          <w:rFonts w:ascii="Times New Roman" w:hAnsi="Times New Roman" w:cs="Times New Roman"/>
          <w:b/>
          <w:sz w:val="24"/>
          <w:szCs w:val="24"/>
        </w:rPr>
        <w:t>PATEL JCC:</w:t>
      </w:r>
      <w:r w:rsidR="0025069A" w:rsidRPr="00FC684F">
        <w:rPr>
          <w:rFonts w:ascii="Times New Roman" w:hAnsi="Times New Roman" w:cs="Times New Roman"/>
          <w:b/>
          <w:sz w:val="24"/>
          <w:szCs w:val="24"/>
        </w:rPr>
        <w:tab/>
      </w:r>
      <w:r w:rsidRPr="00FC684F">
        <w:rPr>
          <w:rFonts w:ascii="Times New Roman" w:hAnsi="Times New Roman" w:cs="Times New Roman"/>
          <w:sz w:val="24"/>
          <w:szCs w:val="24"/>
        </w:rPr>
        <w:t>This is an unopposed application for leave to appeal to the Constitutional Court</w:t>
      </w:r>
      <w:r w:rsidR="0025069A" w:rsidRPr="00FC684F">
        <w:rPr>
          <w:rFonts w:ascii="Times New Roman" w:hAnsi="Times New Roman" w:cs="Times New Roman"/>
          <w:sz w:val="24"/>
          <w:szCs w:val="24"/>
        </w:rPr>
        <w:t>,</w:t>
      </w:r>
      <w:r w:rsidRPr="00FC684F">
        <w:rPr>
          <w:rFonts w:ascii="Times New Roman" w:hAnsi="Times New Roman" w:cs="Times New Roman"/>
          <w:sz w:val="24"/>
          <w:szCs w:val="24"/>
        </w:rPr>
        <w:t xml:space="preserve"> </w:t>
      </w:r>
      <w:r w:rsidR="0025069A" w:rsidRPr="00FC684F">
        <w:rPr>
          <w:rFonts w:ascii="Times New Roman" w:hAnsi="Times New Roman" w:cs="Times New Roman"/>
          <w:sz w:val="24"/>
          <w:szCs w:val="24"/>
        </w:rPr>
        <w:t xml:space="preserve">made in terms of r 32 of the Constitutional Court Rules, 2016 (the Rules), </w:t>
      </w:r>
      <w:r w:rsidRPr="00FC684F">
        <w:rPr>
          <w:rFonts w:ascii="Times New Roman" w:hAnsi="Times New Roman" w:cs="Times New Roman"/>
          <w:sz w:val="24"/>
          <w:szCs w:val="24"/>
        </w:rPr>
        <w:t xml:space="preserve">against the decision of the Supreme Court (the court </w:t>
      </w:r>
      <w:r w:rsidRPr="00FC684F">
        <w:rPr>
          <w:rFonts w:ascii="Times New Roman" w:hAnsi="Times New Roman" w:cs="Times New Roman"/>
          <w:i/>
          <w:sz w:val="24"/>
          <w:szCs w:val="24"/>
        </w:rPr>
        <w:t>a qu</w:t>
      </w:r>
      <w:r w:rsidR="0025069A" w:rsidRPr="00FC684F">
        <w:rPr>
          <w:rFonts w:ascii="Times New Roman" w:hAnsi="Times New Roman" w:cs="Times New Roman"/>
          <w:i/>
          <w:sz w:val="24"/>
          <w:szCs w:val="24"/>
        </w:rPr>
        <w:t>o</w:t>
      </w:r>
      <w:r w:rsidRPr="00FC684F">
        <w:rPr>
          <w:rFonts w:ascii="Times New Roman" w:hAnsi="Times New Roman" w:cs="Times New Roman"/>
          <w:sz w:val="24"/>
          <w:szCs w:val="24"/>
        </w:rPr>
        <w:t>)</w:t>
      </w:r>
      <w:r w:rsidR="0025069A" w:rsidRPr="00FC684F">
        <w:rPr>
          <w:rFonts w:ascii="Times New Roman" w:hAnsi="Times New Roman" w:cs="Times New Roman"/>
          <w:sz w:val="24"/>
          <w:szCs w:val="24"/>
        </w:rPr>
        <w:t xml:space="preserve"> in Judgment No. SCB 03-24</w:t>
      </w:r>
      <w:r w:rsidR="00845813">
        <w:rPr>
          <w:rFonts w:ascii="Times New Roman" w:hAnsi="Times New Roman" w:cs="Times New Roman"/>
          <w:sz w:val="24"/>
          <w:szCs w:val="24"/>
        </w:rPr>
        <w:t xml:space="preserve">. The court </w:t>
      </w:r>
      <w:r w:rsidR="00845813">
        <w:rPr>
          <w:rFonts w:ascii="Times New Roman" w:hAnsi="Times New Roman" w:cs="Times New Roman"/>
          <w:i/>
          <w:iCs/>
          <w:sz w:val="24"/>
          <w:szCs w:val="24"/>
        </w:rPr>
        <w:t>a quo</w:t>
      </w:r>
      <w:r w:rsidR="00845813">
        <w:rPr>
          <w:rFonts w:ascii="Times New Roman" w:hAnsi="Times New Roman" w:cs="Times New Roman"/>
          <w:sz w:val="24"/>
          <w:szCs w:val="24"/>
        </w:rPr>
        <w:t xml:space="preserve"> allowed, with costs, the first respondent’s appeal against the decision of the High Court in HB 102-23. It further set aside that judgment and substituted it with an order upholding the first respondent’s </w:t>
      </w:r>
      <w:r w:rsidR="00D86331">
        <w:rPr>
          <w:rFonts w:ascii="Times New Roman" w:hAnsi="Times New Roman" w:cs="Times New Roman"/>
          <w:sz w:val="24"/>
          <w:szCs w:val="24"/>
        </w:rPr>
        <w:t>preliminary point on jurisdiction and declining jurisdiction to hear the matter.</w:t>
      </w:r>
    </w:p>
    <w:p w14:paraId="6F9E08CA" w14:textId="77777777" w:rsidR="00BC1D53" w:rsidRPr="00FC684F" w:rsidRDefault="00BC1D53" w:rsidP="00BC1D53">
      <w:pPr>
        <w:spacing w:after="0" w:line="480" w:lineRule="auto"/>
        <w:ind w:firstLine="720"/>
        <w:jc w:val="both"/>
        <w:rPr>
          <w:rFonts w:ascii="Times New Roman" w:hAnsi="Times New Roman" w:cs="Times New Roman"/>
          <w:sz w:val="24"/>
          <w:szCs w:val="24"/>
        </w:rPr>
      </w:pPr>
    </w:p>
    <w:p w14:paraId="14DD5590" w14:textId="7DEFF1D7" w:rsidR="00B52405" w:rsidRPr="00FC684F" w:rsidRDefault="00B52405" w:rsidP="00BC1D53">
      <w:pPr>
        <w:spacing w:after="0" w:line="480" w:lineRule="auto"/>
        <w:jc w:val="both"/>
        <w:rPr>
          <w:rFonts w:ascii="Times New Roman" w:hAnsi="Times New Roman" w:cs="Times New Roman"/>
          <w:b/>
          <w:sz w:val="24"/>
          <w:szCs w:val="24"/>
        </w:rPr>
      </w:pPr>
      <w:r w:rsidRPr="00FC684F">
        <w:rPr>
          <w:rFonts w:ascii="Times New Roman" w:hAnsi="Times New Roman" w:cs="Times New Roman"/>
          <w:b/>
          <w:sz w:val="24"/>
          <w:szCs w:val="24"/>
        </w:rPr>
        <w:t xml:space="preserve">The </w:t>
      </w:r>
      <w:r w:rsidR="0095394E">
        <w:rPr>
          <w:rFonts w:ascii="Times New Roman" w:hAnsi="Times New Roman" w:cs="Times New Roman"/>
          <w:b/>
          <w:sz w:val="24"/>
          <w:szCs w:val="24"/>
        </w:rPr>
        <w:t>b</w:t>
      </w:r>
      <w:r w:rsidRPr="00FC684F">
        <w:rPr>
          <w:rFonts w:ascii="Times New Roman" w:hAnsi="Times New Roman" w:cs="Times New Roman"/>
          <w:b/>
          <w:sz w:val="24"/>
          <w:szCs w:val="24"/>
        </w:rPr>
        <w:t>ackground</w:t>
      </w:r>
    </w:p>
    <w:p w14:paraId="0A282A97" w14:textId="26D7E6DD" w:rsidR="00874E0A" w:rsidRPr="00FC684F" w:rsidRDefault="00874E0A" w:rsidP="00BC1D53">
      <w:pPr>
        <w:spacing w:after="0" w:line="480" w:lineRule="auto"/>
        <w:jc w:val="both"/>
        <w:rPr>
          <w:rFonts w:ascii="Times New Roman" w:hAnsi="Times New Roman" w:cs="Times New Roman"/>
          <w:sz w:val="24"/>
          <w:szCs w:val="24"/>
        </w:rPr>
      </w:pPr>
      <w:r w:rsidRPr="00FC684F">
        <w:rPr>
          <w:rFonts w:ascii="Times New Roman" w:hAnsi="Times New Roman" w:cs="Times New Roman"/>
          <w:b/>
          <w:sz w:val="24"/>
          <w:szCs w:val="24"/>
        </w:rPr>
        <w:tab/>
      </w:r>
      <w:r w:rsidRPr="00FC684F">
        <w:rPr>
          <w:rFonts w:ascii="Times New Roman" w:hAnsi="Times New Roman" w:cs="Times New Roman"/>
          <w:sz w:val="24"/>
          <w:szCs w:val="24"/>
        </w:rPr>
        <w:t xml:space="preserve">The applicant is Alistair Michael Fletcher. The first and second respondents have been cited in their official capacities as the authorities responsible for the management and </w:t>
      </w:r>
      <w:r w:rsidRPr="00FC684F">
        <w:rPr>
          <w:rFonts w:ascii="Times New Roman" w:hAnsi="Times New Roman" w:cs="Times New Roman"/>
          <w:sz w:val="24"/>
          <w:szCs w:val="24"/>
        </w:rPr>
        <w:lastRenderedPageBreak/>
        <w:t>administration of matters involving land and water resources and the registration, management, and maintenance of land rights</w:t>
      </w:r>
      <w:r w:rsidR="002C357C" w:rsidRPr="00FC684F">
        <w:rPr>
          <w:rFonts w:ascii="Times New Roman" w:hAnsi="Times New Roman" w:cs="Times New Roman"/>
          <w:sz w:val="24"/>
          <w:szCs w:val="24"/>
        </w:rPr>
        <w:t>.</w:t>
      </w:r>
    </w:p>
    <w:p w14:paraId="650DE3D1" w14:textId="77777777" w:rsidR="001B41C7" w:rsidRPr="00FC684F" w:rsidRDefault="001B41C7" w:rsidP="00BC1D53">
      <w:pPr>
        <w:spacing w:after="0" w:line="480" w:lineRule="auto"/>
        <w:jc w:val="both"/>
        <w:rPr>
          <w:rFonts w:ascii="Times New Roman" w:hAnsi="Times New Roman" w:cs="Times New Roman"/>
          <w:sz w:val="24"/>
          <w:szCs w:val="24"/>
        </w:rPr>
      </w:pPr>
    </w:p>
    <w:p w14:paraId="41F69BF3" w14:textId="326B88F3" w:rsidR="00B52405" w:rsidRPr="00FC684F" w:rsidRDefault="00B52405" w:rsidP="001B41C7">
      <w:pPr>
        <w:spacing w:after="0" w:line="480" w:lineRule="auto"/>
        <w:ind w:firstLine="720"/>
        <w:jc w:val="both"/>
        <w:rPr>
          <w:rFonts w:ascii="Times New Roman" w:hAnsi="Times New Roman" w:cs="Times New Roman"/>
          <w:sz w:val="24"/>
          <w:szCs w:val="24"/>
        </w:rPr>
      </w:pPr>
      <w:r w:rsidRPr="00FC684F">
        <w:rPr>
          <w:rFonts w:ascii="Times New Roman" w:hAnsi="Times New Roman" w:cs="Times New Roman"/>
          <w:sz w:val="24"/>
          <w:szCs w:val="24"/>
        </w:rPr>
        <w:t>The applicant holds title to an immovable property known as Umguza Agricultural Lots of Umvutcha and Reigate</w:t>
      </w:r>
      <w:r w:rsidR="00C06B30">
        <w:rPr>
          <w:rFonts w:ascii="Times New Roman" w:hAnsi="Times New Roman" w:cs="Times New Roman"/>
          <w:sz w:val="24"/>
          <w:szCs w:val="24"/>
        </w:rPr>
        <w:t xml:space="preserve"> (the land)</w:t>
      </w:r>
      <w:r w:rsidRPr="00FC684F">
        <w:rPr>
          <w:rFonts w:ascii="Times New Roman" w:hAnsi="Times New Roman" w:cs="Times New Roman"/>
          <w:sz w:val="24"/>
          <w:szCs w:val="24"/>
        </w:rPr>
        <w:t xml:space="preserve">, under title deed </w:t>
      </w:r>
      <w:r w:rsidR="002C357C" w:rsidRPr="00FC684F">
        <w:rPr>
          <w:rFonts w:ascii="Times New Roman" w:hAnsi="Times New Roman" w:cs="Times New Roman"/>
          <w:sz w:val="24"/>
          <w:szCs w:val="24"/>
        </w:rPr>
        <w:t>No.</w:t>
      </w:r>
      <w:r w:rsidRPr="00FC684F">
        <w:rPr>
          <w:rFonts w:ascii="Times New Roman" w:hAnsi="Times New Roman" w:cs="Times New Roman"/>
          <w:sz w:val="24"/>
          <w:szCs w:val="24"/>
        </w:rPr>
        <w:t xml:space="preserve"> 3188/83</w:t>
      </w:r>
      <w:r w:rsidR="002C357C" w:rsidRPr="00FC684F">
        <w:rPr>
          <w:rFonts w:ascii="Times New Roman" w:hAnsi="Times New Roman" w:cs="Times New Roman"/>
          <w:sz w:val="24"/>
          <w:szCs w:val="24"/>
        </w:rPr>
        <w:t xml:space="preserve"> (the land)</w:t>
      </w:r>
      <w:r w:rsidRPr="00FC684F">
        <w:rPr>
          <w:rFonts w:ascii="Times New Roman" w:hAnsi="Times New Roman" w:cs="Times New Roman"/>
          <w:sz w:val="24"/>
          <w:szCs w:val="24"/>
        </w:rPr>
        <w:t xml:space="preserve">. </w:t>
      </w:r>
      <w:r w:rsidR="00874E0A" w:rsidRPr="00FC684F">
        <w:rPr>
          <w:rFonts w:ascii="Times New Roman" w:hAnsi="Times New Roman" w:cs="Times New Roman"/>
          <w:sz w:val="24"/>
          <w:szCs w:val="24"/>
        </w:rPr>
        <w:t xml:space="preserve">The government acquired the land and </w:t>
      </w:r>
      <w:r w:rsidR="002C357C" w:rsidRPr="00FC684F">
        <w:rPr>
          <w:rFonts w:ascii="Times New Roman" w:hAnsi="Times New Roman" w:cs="Times New Roman"/>
          <w:sz w:val="24"/>
          <w:szCs w:val="24"/>
        </w:rPr>
        <w:t xml:space="preserve">published a notice to that effect </w:t>
      </w:r>
      <w:r w:rsidR="00874E0A" w:rsidRPr="00FC684F">
        <w:rPr>
          <w:rFonts w:ascii="Times New Roman" w:hAnsi="Times New Roman" w:cs="Times New Roman"/>
          <w:sz w:val="24"/>
          <w:szCs w:val="24"/>
        </w:rPr>
        <w:t xml:space="preserve">in the </w:t>
      </w:r>
      <w:r w:rsidR="00874E0A" w:rsidRPr="00FC684F">
        <w:rPr>
          <w:rFonts w:ascii="Times New Roman" w:hAnsi="Times New Roman" w:cs="Times New Roman"/>
          <w:i/>
          <w:iCs/>
          <w:sz w:val="24"/>
          <w:szCs w:val="24"/>
        </w:rPr>
        <w:t>Gazette Extraordinary</w:t>
      </w:r>
      <w:r w:rsidR="00874E0A" w:rsidRPr="00FC684F">
        <w:rPr>
          <w:rFonts w:ascii="Times New Roman" w:hAnsi="Times New Roman" w:cs="Times New Roman"/>
          <w:sz w:val="24"/>
          <w:szCs w:val="24"/>
        </w:rPr>
        <w:t xml:space="preserve"> on </w:t>
      </w:r>
      <w:r w:rsidR="002C357C" w:rsidRPr="00FC684F">
        <w:rPr>
          <w:rFonts w:ascii="Times New Roman" w:hAnsi="Times New Roman" w:cs="Times New Roman"/>
          <w:sz w:val="24"/>
          <w:szCs w:val="24"/>
        </w:rPr>
        <w:t xml:space="preserve">25 </w:t>
      </w:r>
      <w:r w:rsidR="00874E0A" w:rsidRPr="00FC684F">
        <w:rPr>
          <w:rFonts w:ascii="Times New Roman" w:hAnsi="Times New Roman" w:cs="Times New Roman"/>
          <w:sz w:val="24"/>
          <w:szCs w:val="24"/>
        </w:rPr>
        <w:t xml:space="preserve">August 2000, under General Notice </w:t>
      </w:r>
      <w:r w:rsidR="002C357C" w:rsidRPr="00FC684F">
        <w:rPr>
          <w:rFonts w:ascii="Times New Roman" w:hAnsi="Times New Roman" w:cs="Times New Roman"/>
          <w:sz w:val="24"/>
          <w:szCs w:val="24"/>
        </w:rPr>
        <w:t xml:space="preserve">No. </w:t>
      </w:r>
      <w:r w:rsidR="00874E0A" w:rsidRPr="00FC684F">
        <w:rPr>
          <w:rFonts w:ascii="Times New Roman" w:hAnsi="Times New Roman" w:cs="Times New Roman"/>
          <w:sz w:val="24"/>
          <w:szCs w:val="24"/>
        </w:rPr>
        <w:t xml:space="preserve">405 of 2000. </w:t>
      </w:r>
      <w:r w:rsidR="002C357C" w:rsidRPr="00FC684F">
        <w:rPr>
          <w:rFonts w:ascii="Times New Roman" w:hAnsi="Times New Roman" w:cs="Times New Roman"/>
          <w:sz w:val="24"/>
          <w:szCs w:val="24"/>
        </w:rPr>
        <w:t>Thereafter</w:t>
      </w:r>
      <w:r w:rsidR="00874E0A" w:rsidRPr="00FC684F">
        <w:rPr>
          <w:rFonts w:ascii="Times New Roman" w:hAnsi="Times New Roman" w:cs="Times New Roman"/>
          <w:sz w:val="24"/>
          <w:szCs w:val="24"/>
        </w:rPr>
        <w:t xml:space="preserve">, the first respondent placed two caveats, </w:t>
      </w:r>
      <w:r w:rsidR="002C357C" w:rsidRPr="00FC684F">
        <w:rPr>
          <w:rFonts w:ascii="Times New Roman" w:hAnsi="Times New Roman" w:cs="Times New Roman"/>
          <w:sz w:val="24"/>
          <w:szCs w:val="24"/>
        </w:rPr>
        <w:t>Nos.</w:t>
      </w:r>
      <w:r w:rsidR="00874E0A" w:rsidRPr="00FC684F">
        <w:rPr>
          <w:rFonts w:ascii="Times New Roman" w:hAnsi="Times New Roman" w:cs="Times New Roman"/>
          <w:sz w:val="24"/>
          <w:szCs w:val="24"/>
        </w:rPr>
        <w:t xml:space="preserve"> 77/2019</w:t>
      </w:r>
      <w:r w:rsidR="00C06B30">
        <w:rPr>
          <w:rFonts w:ascii="Times New Roman" w:hAnsi="Times New Roman" w:cs="Times New Roman"/>
          <w:sz w:val="24"/>
          <w:szCs w:val="24"/>
        </w:rPr>
        <w:t xml:space="preserve"> and </w:t>
      </w:r>
      <w:r w:rsidR="00C06B30" w:rsidRPr="00FC684F">
        <w:rPr>
          <w:rFonts w:ascii="Times New Roman" w:hAnsi="Times New Roman" w:cs="Times New Roman"/>
          <w:sz w:val="24"/>
          <w:szCs w:val="24"/>
        </w:rPr>
        <w:t xml:space="preserve">844/2000 </w:t>
      </w:r>
      <w:r w:rsidR="00874E0A" w:rsidRPr="00FC684F">
        <w:rPr>
          <w:rFonts w:ascii="Times New Roman" w:hAnsi="Times New Roman" w:cs="Times New Roman"/>
          <w:sz w:val="24"/>
          <w:szCs w:val="24"/>
        </w:rPr>
        <w:t xml:space="preserve">respectively, on </w:t>
      </w:r>
      <w:r w:rsidR="00C06B30">
        <w:rPr>
          <w:rFonts w:ascii="Times New Roman" w:hAnsi="Times New Roman" w:cs="Times New Roman"/>
          <w:sz w:val="24"/>
          <w:szCs w:val="24"/>
        </w:rPr>
        <w:t xml:space="preserve">the </w:t>
      </w:r>
      <w:r w:rsidR="00874E0A" w:rsidRPr="00FC684F">
        <w:rPr>
          <w:rFonts w:ascii="Times New Roman" w:hAnsi="Times New Roman" w:cs="Times New Roman"/>
          <w:sz w:val="24"/>
          <w:szCs w:val="24"/>
        </w:rPr>
        <w:t xml:space="preserve">title deed. Additionally, </w:t>
      </w:r>
      <w:r w:rsidR="00BC1D53" w:rsidRPr="00FC684F">
        <w:rPr>
          <w:rFonts w:ascii="Times New Roman" w:hAnsi="Times New Roman" w:cs="Times New Roman"/>
          <w:sz w:val="24"/>
          <w:szCs w:val="24"/>
        </w:rPr>
        <w:t>the third respondent also</w:t>
      </w:r>
      <w:r w:rsidR="00874E0A" w:rsidRPr="00FC684F">
        <w:rPr>
          <w:rFonts w:ascii="Times New Roman" w:hAnsi="Times New Roman" w:cs="Times New Roman"/>
          <w:sz w:val="24"/>
          <w:szCs w:val="24"/>
        </w:rPr>
        <w:t xml:space="preserve"> placed a third caveat, identified as </w:t>
      </w:r>
      <w:r w:rsidR="00BC1D53" w:rsidRPr="00FC684F">
        <w:rPr>
          <w:rFonts w:ascii="Times New Roman" w:hAnsi="Times New Roman" w:cs="Times New Roman"/>
          <w:sz w:val="24"/>
          <w:szCs w:val="24"/>
        </w:rPr>
        <w:t xml:space="preserve">No. </w:t>
      </w:r>
      <w:r w:rsidR="00874E0A" w:rsidRPr="00FC684F">
        <w:rPr>
          <w:rFonts w:ascii="Times New Roman" w:hAnsi="Times New Roman" w:cs="Times New Roman"/>
          <w:sz w:val="24"/>
          <w:szCs w:val="24"/>
        </w:rPr>
        <w:t>XN 26/2017, on the same land.</w:t>
      </w:r>
    </w:p>
    <w:p w14:paraId="70342B06" w14:textId="77777777" w:rsidR="001B41C7" w:rsidRPr="00FC684F" w:rsidRDefault="001B41C7" w:rsidP="001B41C7">
      <w:pPr>
        <w:spacing w:after="0" w:line="480" w:lineRule="auto"/>
        <w:ind w:firstLine="720"/>
        <w:jc w:val="both"/>
        <w:rPr>
          <w:rFonts w:ascii="Times New Roman" w:hAnsi="Times New Roman" w:cs="Times New Roman"/>
          <w:sz w:val="24"/>
          <w:szCs w:val="24"/>
        </w:rPr>
      </w:pPr>
    </w:p>
    <w:p w14:paraId="4E795C69" w14:textId="28079F46" w:rsidR="00B52405" w:rsidRPr="00FC684F" w:rsidRDefault="00874E0A" w:rsidP="001B41C7">
      <w:pPr>
        <w:spacing w:after="0" w:line="480" w:lineRule="auto"/>
        <w:ind w:firstLine="720"/>
        <w:jc w:val="both"/>
        <w:rPr>
          <w:rFonts w:ascii="Times New Roman" w:hAnsi="Times New Roman" w:cs="Times New Roman"/>
          <w:sz w:val="24"/>
          <w:szCs w:val="24"/>
        </w:rPr>
      </w:pPr>
      <w:r w:rsidRPr="00FC684F">
        <w:rPr>
          <w:rFonts w:ascii="Times New Roman" w:hAnsi="Times New Roman" w:cs="Times New Roman"/>
          <w:sz w:val="24"/>
          <w:szCs w:val="24"/>
        </w:rPr>
        <w:t xml:space="preserve">The applicant </w:t>
      </w:r>
      <w:r w:rsidR="00BC1D53" w:rsidRPr="00FC684F">
        <w:rPr>
          <w:rFonts w:ascii="Times New Roman" w:hAnsi="Times New Roman" w:cs="Times New Roman"/>
          <w:sz w:val="24"/>
          <w:szCs w:val="24"/>
        </w:rPr>
        <w:t>was</w:t>
      </w:r>
      <w:r w:rsidRPr="00FC684F">
        <w:rPr>
          <w:rFonts w:ascii="Times New Roman" w:hAnsi="Times New Roman" w:cs="Times New Roman"/>
          <w:sz w:val="24"/>
          <w:szCs w:val="24"/>
        </w:rPr>
        <w:t xml:space="preserve"> dissatisf</w:t>
      </w:r>
      <w:r w:rsidR="00BC1D53" w:rsidRPr="00FC684F">
        <w:rPr>
          <w:rFonts w:ascii="Times New Roman" w:hAnsi="Times New Roman" w:cs="Times New Roman"/>
          <w:sz w:val="24"/>
          <w:szCs w:val="24"/>
        </w:rPr>
        <w:t>ied</w:t>
      </w:r>
      <w:r w:rsidRPr="00FC684F">
        <w:rPr>
          <w:rFonts w:ascii="Times New Roman" w:hAnsi="Times New Roman" w:cs="Times New Roman"/>
          <w:sz w:val="24"/>
          <w:szCs w:val="24"/>
        </w:rPr>
        <w:t xml:space="preserve"> with the endorsement of the caveats and subsequently filed a</w:t>
      </w:r>
      <w:r w:rsidR="00BC1D53" w:rsidRPr="00FC684F">
        <w:rPr>
          <w:rFonts w:ascii="Times New Roman" w:hAnsi="Times New Roman" w:cs="Times New Roman"/>
          <w:sz w:val="24"/>
          <w:szCs w:val="24"/>
        </w:rPr>
        <w:t>n application</w:t>
      </w:r>
      <w:r w:rsidRPr="00FC684F">
        <w:rPr>
          <w:rFonts w:ascii="Times New Roman" w:hAnsi="Times New Roman" w:cs="Times New Roman"/>
          <w:sz w:val="24"/>
          <w:szCs w:val="24"/>
        </w:rPr>
        <w:t xml:space="preserve"> </w:t>
      </w:r>
      <w:r w:rsidR="00BC1D53" w:rsidRPr="00FC684F">
        <w:rPr>
          <w:rFonts w:ascii="Times New Roman" w:hAnsi="Times New Roman" w:cs="Times New Roman"/>
          <w:sz w:val="24"/>
          <w:szCs w:val="24"/>
        </w:rPr>
        <w:t>in</w:t>
      </w:r>
      <w:r w:rsidRPr="00FC684F">
        <w:rPr>
          <w:rFonts w:ascii="Times New Roman" w:hAnsi="Times New Roman" w:cs="Times New Roman"/>
          <w:sz w:val="24"/>
          <w:szCs w:val="24"/>
        </w:rPr>
        <w:t xml:space="preserve"> the High Court seeking </w:t>
      </w:r>
      <w:r w:rsidR="001B41C7" w:rsidRPr="00FC684F">
        <w:rPr>
          <w:rFonts w:ascii="Times New Roman" w:hAnsi="Times New Roman" w:cs="Times New Roman"/>
          <w:sz w:val="24"/>
          <w:szCs w:val="24"/>
        </w:rPr>
        <w:t xml:space="preserve">the </w:t>
      </w:r>
      <w:r w:rsidRPr="00FC684F">
        <w:rPr>
          <w:rFonts w:ascii="Times New Roman" w:hAnsi="Times New Roman" w:cs="Times New Roman"/>
          <w:sz w:val="24"/>
          <w:szCs w:val="24"/>
        </w:rPr>
        <w:t xml:space="preserve">upliftment of </w:t>
      </w:r>
      <w:r w:rsidR="001B41C7" w:rsidRPr="00FC684F">
        <w:rPr>
          <w:rFonts w:ascii="Times New Roman" w:hAnsi="Times New Roman" w:cs="Times New Roman"/>
          <w:sz w:val="24"/>
          <w:szCs w:val="24"/>
        </w:rPr>
        <w:t>the</w:t>
      </w:r>
      <w:r w:rsidRPr="00FC684F">
        <w:rPr>
          <w:rFonts w:ascii="Times New Roman" w:hAnsi="Times New Roman" w:cs="Times New Roman"/>
          <w:sz w:val="24"/>
          <w:szCs w:val="24"/>
        </w:rPr>
        <w:t xml:space="preserve"> caveats. In </w:t>
      </w:r>
      <w:r w:rsidR="001B41C7" w:rsidRPr="00FC684F">
        <w:rPr>
          <w:rFonts w:ascii="Times New Roman" w:hAnsi="Times New Roman" w:cs="Times New Roman"/>
          <w:sz w:val="24"/>
          <w:szCs w:val="24"/>
        </w:rPr>
        <w:t>his founding</w:t>
      </w:r>
      <w:r w:rsidRPr="00FC684F">
        <w:rPr>
          <w:rFonts w:ascii="Times New Roman" w:hAnsi="Times New Roman" w:cs="Times New Roman"/>
          <w:sz w:val="24"/>
          <w:szCs w:val="24"/>
        </w:rPr>
        <w:t xml:space="preserve"> affidavit</w:t>
      </w:r>
      <w:r w:rsidR="001B41C7" w:rsidRPr="00FC684F">
        <w:rPr>
          <w:rFonts w:ascii="Times New Roman" w:hAnsi="Times New Roman" w:cs="Times New Roman"/>
          <w:sz w:val="24"/>
          <w:szCs w:val="24"/>
        </w:rPr>
        <w:t>,</w:t>
      </w:r>
      <w:r w:rsidRPr="00FC684F">
        <w:rPr>
          <w:rFonts w:ascii="Times New Roman" w:hAnsi="Times New Roman" w:cs="Times New Roman"/>
          <w:sz w:val="24"/>
          <w:szCs w:val="24"/>
        </w:rPr>
        <w:t xml:space="preserve"> </w:t>
      </w:r>
      <w:r w:rsidR="00C06B30">
        <w:rPr>
          <w:rFonts w:ascii="Times New Roman" w:hAnsi="Times New Roman" w:cs="Times New Roman"/>
          <w:sz w:val="24"/>
          <w:szCs w:val="24"/>
        </w:rPr>
        <w:t>he</w:t>
      </w:r>
      <w:r w:rsidRPr="00FC684F">
        <w:rPr>
          <w:rFonts w:ascii="Times New Roman" w:hAnsi="Times New Roman" w:cs="Times New Roman"/>
          <w:sz w:val="24"/>
          <w:szCs w:val="24"/>
        </w:rPr>
        <w:t xml:space="preserve"> </w:t>
      </w:r>
      <w:r w:rsidR="000F74D3" w:rsidRPr="00FC684F">
        <w:rPr>
          <w:rFonts w:ascii="Times New Roman" w:hAnsi="Times New Roman" w:cs="Times New Roman"/>
          <w:sz w:val="24"/>
          <w:szCs w:val="24"/>
        </w:rPr>
        <w:t>averred</w:t>
      </w:r>
      <w:r w:rsidRPr="00FC684F">
        <w:rPr>
          <w:rFonts w:ascii="Times New Roman" w:hAnsi="Times New Roman" w:cs="Times New Roman"/>
          <w:sz w:val="24"/>
          <w:szCs w:val="24"/>
        </w:rPr>
        <w:t xml:space="preserve"> that </w:t>
      </w:r>
      <w:r w:rsidR="001B41C7" w:rsidRPr="00FC684F">
        <w:rPr>
          <w:rFonts w:ascii="Times New Roman" w:hAnsi="Times New Roman" w:cs="Times New Roman"/>
          <w:sz w:val="24"/>
          <w:szCs w:val="24"/>
        </w:rPr>
        <w:t>under</w:t>
      </w:r>
      <w:r w:rsidRPr="00FC684F">
        <w:rPr>
          <w:rFonts w:ascii="Times New Roman" w:hAnsi="Times New Roman" w:cs="Times New Roman"/>
          <w:sz w:val="24"/>
          <w:szCs w:val="24"/>
        </w:rPr>
        <w:t xml:space="preserve"> </w:t>
      </w:r>
      <w:r w:rsidR="001B41C7" w:rsidRPr="00FC684F">
        <w:rPr>
          <w:rFonts w:ascii="Times New Roman" w:hAnsi="Times New Roman" w:cs="Times New Roman"/>
          <w:sz w:val="24"/>
          <w:szCs w:val="24"/>
        </w:rPr>
        <w:t xml:space="preserve">Case No. </w:t>
      </w:r>
      <w:r w:rsidRPr="00FC684F">
        <w:rPr>
          <w:rFonts w:ascii="Times New Roman" w:hAnsi="Times New Roman" w:cs="Times New Roman"/>
          <w:sz w:val="24"/>
          <w:szCs w:val="24"/>
        </w:rPr>
        <w:t>HC 2291/08 the High Court had prohibited the first respondent and other parties from interfering with the land</w:t>
      </w:r>
      <w:r w:rsidR="001B41C7" w:rsidRPr="00FC684F">
        <w:rPr>
          <w:rFonts w:ascii="Times New Roman" w:hAnsi="Times New Roman" w:cs="Times New Roman"/>
          <w:sz w:val="24"/>
          <w:szCs w:val="24"/>
        </w:rPr>
        <w:t xml:space="preserve"> and had further nullified</w:t>
      </w:r>
      <w:r w:rsidRPr="00FC684F">
        <w:rPr>
          <w:rFonts w:ascii="Times New Roman" w:hAnsi="Times New Roman" w:cs="Times New Roman"/>
          <w:sz w:val="24"/>
          <w:szCs w:val="24"/>
        </w:rPr>
        <w:t xml:space="preserve"> caveat </w:t>
      </w:r>
      <w:r w:rsidR="001B41C7" w:rsidRPr="00FC684F">
        <w:rPr>
          <w:rFonts w:ascii="Times New Roman" w:hAnsi="Times New Roman" w:cs="Times New Roman"/>
          <w:sz w:val="24"/>
          <w:szCs w:val="24"/>
        </w:rPr>
        <w:t>No.</w:t>
      </w:r>
      <w:r w:rsidRPr="00FC684F">
        <w:rPr>
          <w:rFonts w:ascii="Times New Roman" w:hAnsi="Times New Roman" w:cs="Times New Roman"/>
          <w:sz w:val="24"/>
          <w:szCs w:val="24"/>
        </w:rPr>
        <w:t xml:space="preserve"> 844/2000 which had been placed by the first respondent.</w:t>
      </w:r>
      <w:r w:rsidR="000F74D3" w:rsidRPr="00FC684F">
        <w:rPr>
          <w:rFonts w:ascii="Times New Roman" w:hAnsi="Times New Roman" w:cs="Times New Roman"/>
          <w:sz w:val="24"/>
          <w:szCs w:val="24"/>
        </w:rPr>
        <w:t xml:space="preserve"> </w:t>
      </w:r>
      <w:r w:rsidRPr="00FC684F">
        <w:rPr>
          <w:rFonts w:ascii="Times New Roman" w:hAnsi="Times New Roman" w:cs="Times New Roman"/>
          <w:sz w:val="24"/>
          <w:szCs w:val="24"/>
        </w:rPr>
        <w:t xml:space="preserve">The applicant </w:t>
      </w:r>
      <w:r w:rsidR="000F74D3" w:rsidRPr="00FC684F">
        <w:rPr>
          <w:rFonts w:ascii="Times New Roman" w:hAnsi="Times New Roman" w:cs="Times New Roman"/>
          <w:sz w:val="24"/>
          <w:szCs w:val="24"/>
        </w:rPr>
        <w:t>further claimed</w:t>
      </w:r>
      <w:r w:rsidRPr="00FC684F">
        <w:rPr>
          <w:rFonts w:ascii="Times New Roman" w:hAnsi="Times New Roman" w:cs="Times New Roman"/>
          <w:sz w:val="24"/>
          <w:szCs w:val="24"/>
        </w:rPr>
        <w:t xml:space="preserve"> that the third respondent </w:t>
      </w:r>
      <w:r w:rsidR="000F74D3" w:rsidRPr="00FC684F">
        <w:rPr>
          <w:rFonts w:ascii="Times New Roman" w:hAnsi="Times New Roman" w:cs="Times New Roman"/>
          <w:sz w:val="24"/>
          <w:szCs w:val="24"/>
        </w:rPr>
        <w:t>had</w:t>
      </w:r>
      <w:r w:rsidRPr="00FC684F">
        <w:rPr>
          <w:rFonts w:ascii="Times New Roman" w:hAnsi="Times New Roman" w:cs="Times New Roman"/>
          <w:sz w:val="24"/>
          <w:szCs w:val="24"/>
        </w:rPr>
        <w:t xml:space="preserve"> acted with malice by unlawfully placing a caveat on the applicant’s land, without any prior dealings with the applicant. </w:t>
      </w:r>
      <w:r w:rsidR="000F74D3" w:rsidRPr="00FC684F">
        <w:rPr>
          <w:rFonts w:ascii="Times New Roman" w:hAnsi="Times New Roman" w:cs="Times New Roman"/>
          <w:sz w:val="24"/>
          <w:szCs w:val="24"/>
        </w:rPr>
        <w:t xml:space="preserve">He </w:t>
      </w:r>
      <w:r w:rsidRPr="00FC684F">
        <w:rPr>
          <w:rFonts w:ascii="Times New Roman" w:hAnsi="Times New Roman" w:cs="Times New Roman"/>
          <w:sz w:val="24"/>
          <w:szCs w:val="24"/>
        </w:rPr>
        <w:t>assert</w:t>
      </w:r>
      <w:r w:rsidR="000F74D3" w:rsidRPr="00FC684F">
        <w:rPr>
          <w:rFonts w:ascii="Times New Roman" w:hAnsi="Times New Roman" w:cs="Times New Roman"/>
          <w:sz w:val="24"/>
          <w:szCs w:val="24"/>
        </w:rPr>
        <w:t>ed</w:t>
      </w:r>
      <w:r w:rsidRPr="00FC684F">
        <w:rPr>
          <w:rFonts w:ascii="Times New Roman" w:hAnsi="Times New Roman" w:cs="Times New Roman"/>
          <w:sz w:val="24"/>
          <w:szCs w:val="24"/>
        </w:rPr>
        <w:t xml:space="preserve"> that the placement </w:t>
      </w:r>
      <w:r w:rsidR="00F330DA">
        <w:rPr>
          <w:rFonts w:ascii="Times New Roman" w:hAnsi="Times New Roman" w:cs="Times New Roman"/>
          <w:sz w:val="24"/>
          <w:szCs w:val="24"/>
        </w:rPr>
        <w:t xml:space="preserve">of the caveat </w:t>
      </w:r>
      <w:r w:rsidRPr="00FC684F">
        <w:rPr>
          <w:rFonts w:ascii="Times New Roman" w:hAnsi="Times New Roman" w:cs="Times New Roman"/>
          <w:sz w:val="24"/>
          <w:szCs w:val="24"/>
        </w:rPr>
        <w:t xml:space="preserve">on the land was in violation of </w:t>
      </w:r>
      <w:r w:rsidR="000F74D3" w:rsidRPr="00FC684F">
        <w:rPr>
          <w:rFonts w:ascii="Times New Roman" w:hAnsi="Times New Roman" w:cs="Times New Roman"/>
          <w:sz w:val="24"/>
          <w:szCs w:val="24"/>
        </w:rPr>
        <w:t xml:space="preserve">his </w:t>
      </w:r>
      <w:r w:rsidRPr="00FC684F">
        <w:rPr>
          <w:rFonts w:ascii="Times New Roman" w:hAnsi="Times New Roman" w:cs="Times New Roman"/>
          <w:sz w:val="24"/>
          <w:szCs w:val="24"/>
        </w:rPr>
        <w:t xml:space="preserve">constitutional right to enjoy </w:t>
      </w:r>
      <w:r w:rsidR="000F74D3" w:rsidRPr="00FC684F">
        <w:rPr>
          <w:rFonts w:ascii="Times New Roman" w:hAnsi="Times New Roman" w:cs="Times New Roman"/>
          <w:sz w:val="24"/>
          <w:szCs w:val="24"/>
        </w:rPr>
        <w:t>property</w:t>
      </w:r>
      <w:r w:rsidRPr="00FC684F">
        <w:rPr>
          <w:rFonts w:ascii="Times New Roman" w:hAnsi="Times New Roman" w:cs="Times New Roman"/>
          <w:sz w:val="24"/>
          <w:szCs w:val="24"/>
        </w:rPr>
        <w:t xml:space="preserve"> rights. The applicant further contend</w:t>
      </w:r>
      <w:r w:rsidR="000F74D3" w:rsidRPr="00FC684F">
        <w:rPr>
          <w:rFonts w:ascii="Times New Roman" w:hAnsi="Times New Roman" w:cs="Times New Roman"/>
          <w:sz w:val="24"/>
          <w:szCs w:val="24"/>
        </w:rPr>
        <w:t>ed</w:t>
      </w:r>
      <w:r w:rsidRPr="00FC684F">
        <w:rPr>
          <w:rFonts w:ascii="Times New Roman" w:hAnsi="Times New Roman" w:cs="Times New Roman"/>
          <w:sz w:val="24"/>
          <w:szCs w:val="24"/>
        </w:rPr>
        <w:t xml:space="preserve"> that the continued existence of the caveat</w:t>
      </w:r>
      <w:r w:rsidR="00C06B30">
        <w:rPr>
          <w:rFonts w:ascii="Times New Roman" w:hAnsi="Times New Roman" w:cs="Times New Roman"/>
          <w:sz w:val="24"/>
          <w:szCs w:val="24"/>
        </w:rPr>
        <w:t>s</w:t>
      </w:r>
      <w:r w:rsidRPr="00FC684F">
        <w:rPr>
          <w:rFonts w:ascii="Times New Roman" w:hAnsi="Times New Roman" w:cs="Times New Roman"/>
          <w:sz w:val="24"/>
          <w:szCs w:val="24"/>
        </w:rPr>
        <w:t xml:space="preserve"> on the land </w:t>
      </w:r>
      <w:r w:rsidR="000F74D3" w:rsidRPr="00FC684F">
        <w:rPr>
          <w:rFonts w:ascii="Times New Roman" w:hAnsi="Times New Roman" w:cs="Times New Roman"/>
          <w:sz w:val="24"/>
          <w:szCs w:val="24"/>
        </w:rPr>
        <w:t>was</w:t>
      </w:r>
      <w:r w:rsidRPr="00FC684F">
        <w:rPr>
          <w:rFonts w:ascii="Times New Roman" w:hAnsi="Times New Roman" w:cs="Times New Roman"/>
          <w:sz w:val="24"/>
          <w:szCs w:val="24"/>
        </w:rPr>
        <w:t xml:space="preserve"> causing undue prejudice, as </w:t>
      </w:r>
      <w:r w:rsidR="000F74D3" w:rsidRPr="00FC684F">
        <w:rPr>
          <w:rFonts w:ascii="Times New Roman" w:hAnsi="Times New Roman" w:cs="Times New Roman"/>
          <w:sz w:val="24"/>
          <w:szCs w:val="24"/>
        </w:rPr>
        <w:t>he was</w:t>
      </w:r>
      <w:r w:rsidRPr="00FC684F">
        <w:rPr>
          <w:rFonts w:ascii="Times New Roman" w:hAnsi="Times New Roman" w:cs="Times New Roman"/>
          <w:sz w:val="24"/>
          <w:szCs w:val="24"/>
        </w:rPr>
        <w:t xml:space="preserve"> unable to transfer title </w:t>
      </w:r>
      <w:r w:rsidR="000F74D3" w:rsidRPr="00FC684F">
        <w:rPr>
          <w:rFonts w:ascii="Times New Roman" w:hAnsi="Times New Roman" w:cs="Times New Roman"/>
          <w:sz w:val="24"/>
          <w:szCs w:val="24"/>
        </w:rPr>
        <w:t>in the land</w:t>
      </w:r>
      <w:r w:rsidRPr="00FC684F">
        <w:rPr>
          <w:rFonts w:ascii="Times New Roman" w:hAnsi="Times New Roman" w:cs="Times New Roman"/>
          <w:sz w:val="24"/>
          <w:szCs w:val="24"/>
        </w:rPr>
        <w:t xml:space="preserve"> without the approval of the first and third respondents. The applicant then</w:t>
      </w:r>
      <w:r w:rsidR="00B52405" w:rsidRPr="00FC684F">
        <w:rPr>
          <w:rFonts w:ascii="Times New Roman" w:hAnsi="Times New Roman" w:cs="Times New Roman"/>
          <w:sz w:val="24"/>
          <w:szCs w:val="24"/>
        </w:rPr>
        <w:t xml:space="preserve"> prayed for an order uplifting the said caveats with costs.</w:t>
      </w:r>
    </w:p>
    <w:p w14:paraId="56DD87C2" w14:textId="77777777" w:rsidR="000F74D3" w:rsidRPr="00FC684F" w:rsidRDefault="000F74D3" w:rsidP="001B41C7">
      <w:pPr>
        <w:spacing w:after="0" w:line="480" w:lineRule="auto"/>
        <w:ind w:firstLine="720"/>
        <w:jc w:val="both"/>
        <w:rPr>
          <w:rFonts w:ascii="Times New Roman" w:hAnsi="Times New Roman" w:cs="Times New Roman"/>
          <w:sz w:val="24"/>
          <w:szCs w:val="24"/>
        </w:rPr>
      </w:pPr>
    </w:p>
    <w:p w14:paraId="051988AA" w14:textId="68E7F3DB" w:rsidR="00AB1D02" w:rsidRPr="00FC684F" w:rsidRDefault="00B52405" w:rsidP="001B41C7">
      <w:pPr>
        <w:spacing w:after="0" w:line="480" w:lineRule="auto"/>
        <w:ind w:firstLine="720"/>
        <w:jc w:val="both"/>
        <w:rPr>
          <w:rFonts w:ascii="Times New Roman" w:hAnsi="Times New Roman" w:cs="Times New Roman"/>
          <w:sz w:val="24"/>
          <w:szCs w:val="24"/>
        </w:rPr>
      </w:pPr>
      <w:r w:rsidRPr="00FC684F">
        <w:rPr>
          <w:rFonts w:ascii="Times New Roman" w:hAnsi="Times New Roman" w:cs="Times New Roman"/>
          <w:sz w:val="24"/>
          <w:szCs w:val="24"/>
        </w:rPr>
        <w:lastRenderedPageBreak/>
        <w:t xml:space="preserve">The application </w:t>
      </w:r>
      <w:r w:rsidR="00C06B30">
        <w:rPr>
          <w:rFonts w:ascii="Times New Roman" w:hAnsi="Times New Roman" w:cs="Times New Roman"/>
          <w:sz w:val="24"/>
          <w:szCs w:val="24"/>
        </w:rPr>
        <w:t xml:space="preserve">in the High Court </w:t>
      </w:r>
      <w:r w:rsidRPr="00FC684F">
        <w:rPr>
          <w:rFonts w:ascii="Times New Roman" w:hAnsi="Times New Roman" w:cs="Times New Roman"/>
          <w:sz w:val="24"/>
          <w:szCs w:val="24"/>
        </w:rPr>
        <w:t xml:space="preserve">was opposed by the first respondent who raised three points </w:t>
      </w:r>
      <w:r w:rsidRPr="00FC684F">
        <w:rPr>
          <w:rFonts w:ascii="Times New Roman" w:hAnsi="Times New Roman" w:cs="Times New Roman"/>
          <w:i/>
          <w:sz w:val="24"/>
          <w:szCs w:val="24"/>
        </w:rPr>
        <w:t>in limine</w:t>
      </w:r>
      <w:r w:rsidRPr="00FC684F">
        <w:rPr>
          <w:rFonts w:ascii="Times New Roman" w:hAnsi="Times New Roman" w:cs="Times New Roman"/>
          <w:sz w:val="24"/>
          <w:szCs w:val="24"/>
        </w:rPr>
        <w:t xml:space="preserve">. The first two points related to the improper citation of the first respondent by the applicant. The third point </w:t>
      </w:r>
      <w:r w:rsidRPr="00FC684F">
        <w:rPr>
          <w:rFonts w:ascii="Times New Roman" w:hAnsi="Times New Roman" w:cs="Times New Roman"/>
          <w:i/>
          <w:sz w:val="24"/>
          <w:szCs w:val="24"/>
        </w:rPr>
        <w:t>in limine</w:t>
      </w:r>
      <w:r w:rsidRPr="00FC684F">
        <w:rPr>
          <w:rFonts w:ascii="Times New Roman" w:hAnsi="Times New Roman" w:cs="Times New Roman"/>
          <w:sz w:val="24"/>
          <w:szCs w:val="24"/>
        </w:rPr>
        <w:t xml:space="preserve"> related to the jurisdiction of the High Court to hear the application. </w:t>
      </w:r>
      <w:r w:rsidR="00AB1D02" w:rsidRPr="00FC684F">
        <w:rPr>
          <w:rFonts w:ascii="Times New Roman" w:hAnsi="Times New Roman" w:cs="Times New Roman"/>
          <w:sz w:val="24"/>
          <w:szCs w:val="24"/>
        </w:rPr>
        <w:t>It was</w:t>
      </w:r>
      <w:r w:rsidRPr="00FC684F">
        <w:rPr>
          <w:rFonts w:ascii="Times New Roman" w:hAnsi="Times New Roman" w:cs="Times New Roman"/>
          <w:sz w:val="24"/>
          <w:szCs w:val="24"/>
        </w:rPr>
        <w:t xml:space="preserve"> contended that the High Court did not have jurisdiction to determine the matter. The first respondent averred that </w:t>
      </w:r>
      <w:r w:rsidR="00AB1D02" w:rsidRPr="00FC684F">
        <w:rPr>
          <w:rFonts w:ascii="Times New Roman" w:hAnsi="Times New Roman" w:cs="Times New Roman"/>
          <w:sz w:val="24"/>
          <w:szCs w:val="24"/>
        </w:rPr>
        <w:t>the former 1980 Constitution</w:t>
      </w:r>
      <w:r w:rsidRPr="00FC684F">
        <w:rPr>
          <w:rFonts w:ascii="Times New Roman" w:hAnsi="Times New Roman" w:cs="Times New Roman"/>
          <w:sz w:val="24"/>
          <w:szCs w:val="24"/>
        </w:rPr>
        <w:t xml:space="preserve"> prohibited any person having an interest in </w:t>
      </w:r>
      <w:r w:rsidR="00AB1D02" w:rsidRPr="00FC684F">
        <w:rPr>
          <w:rFonts w:ascii="Times New Roman" w:hAnsi="Times New Roman" w:cs="Times New Roman"/>
          <w:sz w:val="24"/>
          <w:szCs w:val="24"/>
        </w:rPr>
        <w:t xml:space="preserve">any </w:t>
      </w:r>
      <w:r w:rsidRPr="00FC684F">
        <w:rPr>
          <w:rFonts w:ascii="Times New Roman" w:hAnsi="Times New Roman" w:cs="Times New Roman"/>
          <w:sz w:val="24"/>
          <w:szCs w:val="24"/>
        </w:rPr>
        <w:t>land</w:t>
      </w:r>
      <w:r w:rsidR="00AB1D02" w:rsidRPr="00FC684F">
        <w:rPr>
          <w:rFonts w:ascii="Times New Roman" w:hAnsi="Times New Roman" w:cs="Times New Roman"/>
          <w:sz w:val="24"/>
          <w:szCs w:val="24"/>
        </w:rPr>
        <w:t>,</w:t>
      </w:r>
      <w:r w:rsidRPr="00FC684F">
        <w:rPr>
          <w:rFonts w:ascii="Times New Roman" w:hAnsi="Times New Roman" w:cs="Times New Roman"/>
          <w:sz w:val="24"/>
          <w:szCs w:val="24"/>
        </w:rPr>
        <w:t xml:space="preserve"> listed </w:t>
      </w:r>
      <w:r w:rsidR="00AB1D02" w:rsidRPr="00FC684F">
        <w:rPr>
          <w:rFonts w:ascii="Times New Roman" w:hAnsi="Times New Roman" w:cs="Times New Roman"/>
          <w:sz w:val="24"/>
          <w:szCs w:val="24"/>
        </w:rPr>
        <w:t>in</w:t>
      </w:r>
      <w:r w:rsidRPr="00FC684F">
        <w:rPr>
          <w:rFonts w:ascii="Times New Roman" w:hAnsi="Times New Roman" w:cs="Times New Roman"/>
          <w:sz w:val="24"/>
          <w:szCs w:val="24"/>
        </w:rPr>
        <w:t xml:space="preserve"> General Notices published in the </w:t>
      </w:r>
      <w:r w:rsidRPr="00FC684F">
        <w:rPr>
          <w:rFonts w:ascii="Times New Roman" w:hAnsi="Times New Roman" w:cs="Times New Roman"/>
          <w:i/>
          <w:iCs/>
          <w:sz w:val="24"/>
          <w:szCs w:val="24"/>
        </w:rPr>
        <w:t>Gazette</w:t>
      </w:r>
      <w:r w:rsidRPr="00FC684F">
        <w:rPr>
          <w:rFonts w:ascii="Times New Roman" w:hAnsi="Times New Roman" w:cs="Times New Roman"/>
          <w:sz w:val="24"/>
          <w:szCs w:val="24"/>
        </w:rPr>
        <w:t xml:space="preserve"> or </w:t>
      </w:r>
      <w:r w:rsidRPr="00FC684F">
        <w:rPr>
          <w:rFonts w:ascii="Times New Roman" w:hAnsi="Times New Roman" w:cs="Times New Roman"/>
          <w:i/>
          <w:iCs/>
          <w:sz w:val="24"/>
          <w:szCs w:val="24"/>
        </w:rPr>
        <w:t>Gazette Extraordinary</w:t>
      </w:r>
      <w:r w:rsidRPr="00FC684F">
        <w:rPr>
          <w:rFonts w:ascii="Times New Roman" w:hAnsi="Times New Roman" w:cs="Times New Roman"/>
          <w:sz w:val="24"/>
          <w:szCs w:val="24"/>
        </w:rPr>
        <w:t xml:space="preserve"> before 8 July 2005, from challenging any of the acquisition</w:t>
      </w:r>
      <w:r w:rsidR="00AB1D02" w:rsidRPr="00FC684F">
        <w:rPr>
          <w:rFonts w:ascii="Times New Roman" w:hAnsi="Times New Roman" w:cs="Times New Roman"/>
          <w:sz w:val="24"/>
          <w:szCs w:val="24"/>
        </w:rPr>
        <w:t>s</w:t>
      </w:r>
      <w:r w:rsidRPr="00FC684F">
        <w:rPr>
          <w:rFonts w:ascii="Times New Roman" w:hAnsi="Times New Roman" w:cs="Times New Roman"/>
          <w:sz w:val="24"/>
          <w:szCs w:val="24"/>
        </w:rPr>
        <w:t xml:space="preserve"> in a</w:t>
      </w:r>
      <w:r w:rsidR="00AB1D02" w:rsidRPr="00FC684F">
        <w:rPr>
          <w:rFonts w:ascii="Times New Roman" w:hAnsi="Times New Roman" w:cs="Times New Roman"/>
          <w:sz w:val="24"/>
          <w:szCs w:val="24"/>
        </w:rPr>
        <w:t>ny</w:t>
      </w:r>
      <w:r w:rsidRPr="00FC684F">
        <w:rPr>
          <w:rFonts w:ascii="Times New Roman" w:hAnsi="Times New Roman" w:cs="Times New Roman"/>
          <w:sz w:val="24"/>
          <w:szCs w:val="24"/>
        </w:rPr>
        <w:t xml:space="preserve"> court. </w:t>
      </w:r>
      <w:r w:rsidR="00AB1D02" w:rsidRPr="00FC684F">
        <w:rPr>
          <w:rFonts w:ascii="Times New Roman" w:hAnsi="Times New Roman" w:cs="Times New Roman"/>
          <w:sz w:val="24"/>
          <w:szCs w:val="24"/>
        </w:rPr>
        <w:t>He further</w:t>
      </w:r>
      <w:r w:rsidRPr="00FC684F">
        <w:rPr>
          <w:rFonts w:ascii="Times New Roman" w:hAnsi="Times New Roman" w:cs="Times New Roman"/>
          <w:sz w:val="24"/>
          <w:szCs w:val="24"/>
        </w:rPr>
        <w:t xml:space="preserve"> noted that the above </w:t>
      </w:r>
      <w:r w:rsidR="00AB1D02" w:rsidRPr="00FC684F">
        <w:rPr>
          <w:rFonts w:ascii="Times New Roman" w:hAnsi="Times New Roman" w:cs="Times New Roman"/>
          <w:sz w:val="24"/>
          <w:szCs w:val="24"/>
        </w:rPr>
        <w:t xml:space="preserve">position </w:t>
      </w:r>
      <w:r w:rsidRPr="00FC684F">
        <w:rPr>
          <w:rFonts w:ascii="Times New Roman" w:hAnsi="Times New Roman" w:cs="Times New Roman"/>
          <w:sz w:val="24"/>
          <w:szCs w:val="24"/>
        </w:rPr>
        <w:t xml:space="preserve">was confirmed in ss 72(3) and (4) of the </w:t>
      </w:r>
      <w:r w:rsidR="00AB1D02" w:rsidRPr="00FC684F">
        <w:rPr>
          <w:rFonts w:ascii="Times New Roman" w:hAnsi="Times New Roman" w:cs="Times New Roman"/>
          <w:sz w:val="24"/>
          <w:szCs w:val="24"/>
        </w:rPr>
        <w:t xml:space="preserve">current 2013 </w:t>
      </w:r>
      <w:r w:rsidRPr="00FC684F">
        <w:rPr>
          <w:rFonts w:ascii="Times New Roman" w:hAnsi="Times New Roman" w:cs="Times New Roman"/>
          <w:sz w:val="24"/>
          <w:szCs w:val="24"/>
        </w:rPr>
        <w:t>Constitution of Zimbabwe</w:t>
      </w:r>
      <w:r w:rsidR="00AB1D02" w:rsidRPr="00FC684F">
        <w:rPr>
          <w:rFonts w:ascii="Times New Roman" w:hAnsi="Times New Roman" w:cs="Times New Roman"/>
          <w:sz w:val="24"/>
          <w:szCs w:val="24"/>
        </w:rPr>
        <w:t xml:space="preserve">. </w:t>
      </w:r>
      <w:r w:rsidRPr="00FC684F">
        <w:rPr>
          <w:rFonts w:ascii="Times New Roman" w:hAnsi="Times New Roman" w:cs="Times New Roman"/>
          <w:sz w:val="24"/>
          <w:szCs w:val="24"/>
        </w:rPr>
        <w:t>In addition, the first respondent submitted that</w:t>
      </w:r>
      <w:r w:rsidR="00AB1D02" w:rsidRPr="00FC684F">
        <w:rPr>
          <w:rFonts w:ascii="Times New Roman" w:hAnsi="Times New Roman" w:cs="Times New Roman"/>
          <w:sz w:val="24"/>
          <w:szCs w:val="24"/>
        </w:rPr>
        <w:t>,</w:t>
      </w:r>
      <w:r w:rsidRPr="00FC684F">
        <w:rPr>
          <w:rFonts w:ascii="Times New Roman" w:hAnsi="Times New Roman" w:cs="Times New Roman"/>
          <w:sz w:val="24"/>
          <w:szCs w:val="24"/>
        </w:rPr>
        <w:t xml:space="preserve"> as the applicant’s propert</w:t>
      </w:r>
      <w:r w:rsidR="00AB1D02" w:rsidRPr="00FC684F">
        <w:rPr>
          <w:rFonts w:ascii="Times New Roman" w:hAnsi="Times New Roman" w:cs="Times New Roman"/>
          <w:sz w:val="24"/>
          <w:szCs w:val="24"/>
        </w:rPr>
        <w:t>ies</w:t>
      </w:r>
      <w:r w:rsidRPr="00FC684F">
        <w:rPr>
          <w:rFonts w:ascii="Times New Roman" w:hAnsi="Times New Roman" w:cs="Times New Roman"/>
          <w:sz w:val="24"/>
          <w:szCs w:val="24"/>
        </w:rPr>
        <w:t xml:space="preserve"> under title deed </w:t>
      </w:r>
      <w:r w:rsidR="00AB1D02" w:rsidRPr="00FC684F">
        <w:rPr>
          <w:rFonts w:ascii="Times New Roman" w:hAnsi="Times New Roman" w:cs="Times New Roman"/>
          <w:sz w:val="24"/>
          <w:szCs w:val="24"/>
        </w:rPr>
        <w:t xml:space="preserve">No. </w:t>
      </w:r>
      <w:r w:rsidRPr="00FC684F">
        <w:rPr>
          <w:rFonts w:ascii="Times New Roman" w:hAnsi="Times New Roman" w:cs="Times New Roman"/>
          <w:sz w:val="24"/>
          <w:szCs w:val="24"/>
        </w:rPr>
        <w:t xml:space="preserve">3188/83 </w:t>
      </w:r>
      <w:r w:rsidR="00AB1D02" w:rsidRPr="00FC684F">
        <w:rPr>
          <w:rFonts w:ascii="Times New Roman" w:hAnsi="Times New Roman" w:cs="Times New Roman"/>
          <w:sz w:val="24"/>
          <w:szCs w:val="24"/>
        </w:rPr>
        <w:t>had been</w:t>
      </w:r>
      <w:r w:rsidRPr="00FC684F">
        <w:rPr>
          <w:rFonts w:ascii="Times New Roman" w:hAnsi="Times New Roman" w:cs="Times New Roman"/>
          <w:sz w:val="24"/>
          <w:szCs w:val="24"/>
        </w:rPr>
        <w:t xml:space="preserve"> acquired and listed in the </w:t>
      </w:r>
      <w:r w:rsidRPr="00FC684F">
        <w:rPr>
          <w:rFonts w:ascii="Times New Roman" w:hAnsi="Times New Roman" w:cs="Times New Roman"/>
          <w:i/>
          <w:iCs/>
          <w:sz w:val="24"/>
          <w:szCs w:val="24"/>
        </w:rPr>
        <w:t>Gazette Extraordinary</w:t>
      </w:r>
      <w:r w:rsidRPr="00FC684F">
        <w:rPr>
          <w:rFonts w:ascii="Times New Roman" w:hAnsi="Times New Roman" w:cs="Times New Roman"/>
          <w:sz w:val="24"/>
          <w:szCs w:val="24"/>
        </w:rPr>
        <w:t xml:space="preserve"> on 25 August 2000, his right to </w:t>
      </w:r>
      <w:r w:rsidR="00AB1D02" w:rsidRPr="00FC684F">
        <w:rPr>
          <w:rFonts w:ascii="Times New Roman" w:hAnsi="Times New Roman" w:cs="Times New Roman"/>
          <w:sz w:val="24"/>
          <w:szCs w:val="24"/>
        </w:rPr>
        <w:t xml:space="preserve">institute any </w:t>
      </w:r>
      <w:r w:rsidRPr="00FC684F">
        <w:rPr>
          <w:rFonts w:ascii="Times New Roman" w:hAnsi="Times New Roman" w:cs="Times New Roman"/>
          <w:sz w:val="24"/>
          <w:szCs w:val="24"/>
        </w:rPr>
        <w:t xml:space="preserve">claim </w:t>
      </w:r>
      <w:r w:rsidR="00AB1D02" w:rsidRPr="00FC684F">
        <w:rPr>
          <w:rFonts w:ascii="Times New Roman" w:hAnsi="Times New Roman" w:cs="Times New Roman"/>
          <w:sz w:val="24"/>
          <w:szCs w:val="24"/>
        </w:rPr>
        <w:t>or</w:t>
      </w:r>
      <w:r w:rsidRPr="00FC684F">
        <w:rPr>
          <w:rFonts w:ascii="Times New Roman" w:hAnsi="Times New Roman" w:cs="Times New Roman"/>
          <w:sz w:val="24"/>
          <w:szCs w:val="24"/>
        </w:rPr>
        <w:t xml:space="preserve"> action over the land had been overtaken by operation of law. The first respondent prayed that the application for the upliftment of the caveats be dismissed on that basis.</w:t>
      </w:r>
    </w:p>
    <w:p w14:paraId="20DB1278" w14:textId="03B56C0D" w:rsidR="00B52405" w:rsidRPr="00FC684F" w:rsidRDefault="00B52405" w:rsidP="0012739B">
      <w:pPr>
        <w:spacing w:after="0" w:line="480" w:lineRule="auto"/>
        <w:rPr>
          <w:rFonts w:ascii="Times New Roman" w:hAnsi="Times New Roman" w:cs="Times New Roman"/>
          <w:sz w:val="24"/>
          <w:szCs w:val="24"/>
        </w:rPr>
      </w:pPr>
    </w:p>
    <w:p w14:paraId="0F6055C5" w14:textId="15857EC0" w:rsidR="00B52405" w:rsidRPr="00FC684F" w:rsidRDefault="00B52405" w:rsidP="001B41C7">
      <w:pPr>
        <w:spacing w:after="0" w:line="480" w:lineRule="auto"/>
        <w:ind w:firstLine="720"/>
        <w:jc w:val="both"/>
        <w:rPr>
          <w:rFonts w:ascii="Times New Roman" w:hAnsi="Times New Roman" w:cs="Times New Roman"/>
          <w:sz w:val="24"/>
          <w:szCs w:val="24"/>
        </w:rPr>
      </w:pPr>
      <w:r w:rsidRPr="00FC684F">
        <w:rPr>
          <w:rFonts w:ascii="Times New Roman" w:hAnsi="Times New Roman" w:cs="Times New Roman"/>
          <w:sz w:val="24"/>
          <w:szCs w:val="24"/>
        </w:rPr>
        <w:t xml:space="preserve">At the hearing of the application, the High Court </w:t>
      </w:r>
      <w:r w:rsidR="00283EAC" w:rsidRPr="00FC684F">
        <w:rPr>
          <w:rFonts w:ascii="Times New Roman" w:hAnsi="Times New Roman" w:cs="Times New Roman"/>
          <w:sz w:val="24"/>
          <w:szCs w:val="24"/>
        </w:rPr>
        <w:t>found</w:t>
      </w:r>
      <w:r w:rsidRPr="00FC684F">
        <w:rPr>
          <w:rFonts w:ascii="Times New Roman" w:hAnsi="Times New Roman" w:cs="Times New Roman"/>
          <w:sz w:val="24"/>
          <w:szCs w:val="24"/>
        </w:rPr>
        <w:t xml:space="preserve"> that the third respondent had erroneously caused caveat </w:t>
      </w:r>
      <w:r w:rsidR="0012739B">
        <w:rPr>
          <w:rFonts w:ascii="Times New Roman" w:hAnsi="Times New Roman" w:cs="Times New Roman"/>
          <w:sz w:val="24"/>
          <w:szCs w:val="24"/>
        </w:rPr>
        <w:t>No.</w:t>
      </w:r>
      <w:r w:rsidRPr="00FC684F">
        <w:rPr>
          <w:rFonts w:ascii="Times New Roman" w:hAnsi="Times New Roman" w:cs="Times New Roman"/>
          <w:sz w:val="24"/>
          <w:szCs w:val="24"/>
        </w:rPr>
        <w:t xml:space="preserve"> XN 26/2017 to be endorsed on title deed </w:t>
      </w:r>
      <w:r w:rsidR="0012739B">
        <w:rPr>
          <w:rFonts w:ascii="Times New Roman" w:hAnsi="Times New Roman" w:cs="Times New Roman"/>
          <w:sz w:val="24"/>
          <w:szCs w:val="24"/>
        </w:rPr>
        <w:t xml:space="preserve">No. </w:t>
      </w:r>
      <w:r w:rsidRPr="00FC684F">
        <w:rPr>
          <w:rFonts w:ascii="Times New Roman" w:hAnsi="Times New Roman" w:cs="Times New Roman"/>
          <w:sz w:val="24"/>
          <w:szCs w:val="24"/>
        </w:rPr>
        <w:t>3188/83. The third respondent consequently conceded that the caveat be cancelled.</w:t>
      </w:r>
      <w:r w:rsidR="00283EAC" w:rsidRPr="00FC684F">
        <w:rPr>
          <w:rFonts w:ascii="Times New Roman" w:hAnsi="Times New Roman" w:cs="Times New Roman"/>
          <w:sz w:val="24"/>
          <w:szCs w:val="24"/>
        </w:rPr>
        <w:t xml:space="preserve"> </w:t>
      </w:r>
      <w:r w:rsidR="0012739B">
        <w:rPr>
          <w:rFonts w:ascii="Times New Roman" w:hAnsi="Times New Roman" w:cs="Times New Roman"/>
          <w:sz w:val="24"/>
          <w:szCs w:val="24"/>
        </w:rPr>
        <w:t>(</w:t>
      </w:r>
      <w:r w:rsidR="00283EAC" w:rsidRPr="00FC684F">
        <w:rPr>
          <w:rFonts w:ascii="Times New Roman" w:hAnsi="Times New Roman" w:cs="Times New Roman"/>
          <w:sz w:val="24"/>
          <w:szCs w:val="24"/>
        </w:rPr>
        <w:t>I should note in passing that the third respondent has not filed any opposing papers in the instant application</w:t>
      </w:r>
      <w:r w:rsidR="0012739B">
        <w:rPr>
          <w:rFonts w:ascii="Times New Roman" w:hAnsi="Times New Roman" w:cs="Times New Roman"/>
          <w:sz w:val="24"/>
          <w:szCs w:val="24"/>
        </w:rPr>
        <w:t>)</w:t>
      </w:r>
      <w:r w:rsidR="00283EAC" w:rsidRPr="00FC684F">
        <w:rPr>
          <w:rFonts w:ascii="Times New Roman" w:hAnsi="Times New Roman" w:cs="Times New Roman"/>
          <w:sz w:val="24"/>
          <w:szCs w:val="24"/>
        </w:rPr>
        <w:t>.</w:t>
      </w:r>
    </w:p>
    <w:p w14:paraId="5295ECA2" w14:textId="77777777" w:rsidR="00283EAC" w:rsidRPr="00FC684F" w:rsidRDefault="00283EAC" w:rsidP="001B41C7">
      <w:pPr>
        <w:spacing w:after="0" w:line="480" w:lineRule="auto"/>
        <w:ind w:firstLine="720"/>
        <w:jc w:val="both"/>
        <w:rPr>
          <w:rFonts w:ascii="Times New Roman" w:hAnsi="Times New Roman" w:cs="Times New Roman"/>
          <w:sz w:val="24"/>
          <w:szCs w:val="24"/>
        </w:rPr>
      </w:pPr>
    </w:p>
    <w:p w14:paraId="7DC727AD" w14:textId="59246488" w:rsidR="00B52405" w:rsidRPr="00FC684F" w:rsidRDefault="0012739B" w:rsidP="001B41C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On the question of its jurisdiction, the</w:t>
      </w:r>
      <w:r w:rsidR="003521A2" w:rsidRPr="00FC684F">
        <w:rPr>
          <w:rFonts w:ascii="Times New Roman" w:hAnsi="Times New Roman" w:cs="Times New Roman"/>
          <w:sz w:val="24"/>
          <w:szCs w:val="24"/>
        </w:rPr>
        <w:t xml:space="preserve"> </w:t>
      </w:r>
      <w:r w:rsidR="00B52405" w:rsidRPr="00FC684F">
        <w:rPr>
          <w:rFonts w:ascii="Times New Roman" w:hAnsi="Times New Roman" w:cs="Times New Roman"/>
          <w:sz w:val="24"/>
          <w:szCs w:val="24"/>
        </w:rPr>
        <w:t>High Court held that the applicant was not challenging the acquisition of the land but</w:t>
      </w:r>
      <w:r w:rsidR="00E402B5">
        <w:rPr>
          <w:rFonts w:ascii="Times New Roman" w:hAnsi="Times New Roman" w:cs="Times New Roman"/>
          <w:sz w:val="24"/>
          <w:szCs w:val="24"/>
        </w:rPr>
        <w:t>,</w:t>
      </w:r>
      <w:r w:rsidR="00B52405" w:rsidRPr="00FC684F">
        <w:rPr>
          <w:rFonts w:ascii="Times New Roman" w:hAnsi="Times New Roman" w:cs="Times New Roman"/>
          <w:sz w:val="24"/>
          <w:szCs w:val="24"/>
        </w:rPr>
        <w:t xml:space="preserve"> rather, the endorsement of caveats on the </w:t>
      </w:r>
      <w:r w:rsidR="00E402B5">
        <w:rPr>
          <w:rFonts w:ascii="Times New Roman" w:hAnsi="Times New Roman" w:cs="Times New Roman"/>
          <w:sz w:val="24"/>
          <w:szCs w:val="24"/>
        </w:rPr>
        <w:t xml:space="preserve">title </w:t>
      </w:r>
      <w:r w:rsidR="00B52405" w:rsidRPr="00FC684F">
        <w:rPr>
          <w:rFonts w:ascii="Times New Roman" w:hAnsi="Times New Roman" w:cs="Times New Roman"/>
          <w:sz w:val="24"/>
          <w:szCs w:val="24"/>
        </w:rPr>
        <w:t>deed of his land. The High Court was of the view that the application before it was premised on the order under HC 2291/08 declaring that the land held</w:t>
      </w:r>
      <w:r w:rsidR="00C06B30">
        <w:rPr>
          <w:rFonts w:ascii="Times New Roman" w:hAnsi="Times New Roman" w:cs="Times New Roman"/>
          <w:sz w:val="24"/>
          <w:szCs w:val="24"/>
        </w:rPr>
        <w:t xml:space="preserve"> under</w:t>
      </w:r>
      <w:r w:rsidR="00B52405" w:rsidRPr="00FC684F">
        <w:rPr>
          <w:rFonts w:ascii="Times New Roman" w:hAnsi="Times New Roman" w:cs="Times New Roman"/>
          <w:sz w:val="24"/>
          <w:szCs w:val="24"/>
        </w:rPr>
        <w:t xml:space="preserve"> </w:t>
      </w:r>
      <w:r w:rsidR="00E402B5">
        <w:rPr>
          <w:rFonts w:ascii="Times New Roman" w:hAnsi="Times New Roman" w:cs="Times New Roman"/>
          <w:sz w:val="24"/>
          <w:szCs w:val="24"/>
        </w:rPr>
        <w:t>title</w:t>
      </w:r>
      <w:r w:rsidR="00B52405" w:rsidRPr="00FC684F">
        <w:rPr>
          <w:rFonts w:ascii="Times New Roman" w:hAnsi="Times New Roman" w:cs="Times New Roman"/>
          <w:sz w:val="24"/>
          <w:szCs w:val="24"/>
        </w:rPr>
        <w:t xml:space="preserve"> deed </w:t>
      </w:r>
      <w:r w:rsidR="00E402B5">
        <w:rPr>
          <w:rFonts w:ascii="Times New Roman" w:hAnsi="Times New Roman" w:cs="Times New Roman"/>
          <w:sz w:val="24"/>
          <w:szCs w:val="24"/>
        </w:rPr>
        <w:t>No.</w:t>
      </w:r>
      <w:r w:rsidR="00B52405" w:rsidRPr="00FC684F">
        <w:rPr>
          <w:rFonts w:ascii="Times New Roman" w:hAnsi="Times New Roman" w:cs="Times New Roman"/>
          <w:sz w:val="24"/>
          <w:szCs w:val="24"/>
        </w:rPr>
        <w:t xml:space="preserve"> 3188/83 was not subject to </w:t>
      </w:r>
      <w:r w:rsidR="00B52405" w:rsidRPr="00FC684F">
        <w:rPr>
          <w:rFonts w:ascii="Times New Roman" w:hAnsi="Times New Roman" w:cs="Times New Roman"/>
          <w:sz w:val="24"/>
          <w:szCs w:val="24"/>
        </w:rPr>
        <w:lastRenderedPageBreak/>
        <w:t xml:space="preserve">acquisition or resettlement. </w:t>
      </w:r>
      <w:r w:rsidR="003521A2" w:rsidRPr="00FC684F">
        <w:rPr>
          <w:rFonts w:ascii="Times New Roman" w:hAnsi="Times New Roman" w:cs="Times New Roman"/>
          <w:sz w:val="24"/>
          <w:szCs w:val="24"/>
        </w:rPr>
        <w:t xml:space="preserve"> Therefore, </w:t>
      </w:r>
      <w:r w:rsidR="00E402B5">
        <w:rPr>
          <w:rFonts w:ascii="Times New Roman" w:hAnsi="Times New Roman" w:cs="Times New Roman"/>
          <w:sz w:val="24"/>
          <w:szCs w:val="24"/>
        </w:rPr>
        <w:t>it was</w:t>
      </w:r>
      <w:r w:rsidR="003521A2" w:rsidRPr="00FC684F">
        <w:rPr>
          <w:rFonts w:ascii="Times New Roman" w:hAnsi="Times New Roman" w:cs="Times New Roman"/>
          <w:sz w:val="24"/>
          <w:szCs w:val="24"/>
        </w:rPr>
        <w:t xml:space="preserve"> held that the applicant had the legal right to seek the cancellation of</w:t>
      </w:r>
      <w:r w:rsidR="00B52405" w:rsidRPr="00FC684F">
        <w:rPr>
          <w:rFonts w:ascii="Times New Roman" w:hAnsi="Times New Roman" w:cs="Times New Roman"/>
          <w:sz w:val="24"/>
          <w:szCs w:val="24"/>
        </w:rPr>
        <w:t xml:space="preserve"> unlawfully endorsed caveats on his land.</w:t>
      </w:r>
    </w:p>
    <w:p w14:paraId="74CF9B6D" w14:textId="77777777" w:rsidR="00283EAC" w:rsidRPr="00FC684F" w:rsidRDefault="00283EAC" w:rsidP="001B41C7">
      <w:pPr>
        <w:spacing w:after="0" w:line="480" w:lineRule="auto"/>
        <w:ind w:firstLine="720"/>
        <w:jc w:val="both"/>
        <w:rPr>
          <w:rFonts w:ascii="Times New Roman" w:hAnsi="Times New Roman" w:cs="Times New Roman"/>
          <w:sz w:val="24"/>
          <w:szCs w:val="24"/>
        </w:rPr>
      </w:pPr>
    </w:p>
    <w:p w14:paraId="5C4A1221" w14:textId="2A530645" w:rsidR="00B52405" w:rsidRDefault="003521A2" w:rsidP="00E4688F">
      <w:pPr>
        <w:spacing w:after="0" w:line="480" w:lineRule="auto"/>
        <w:ind w:firstLine="720"/>
        <w:jc w:val="both"/>
        <w:rPr>
          <w:rFonts w:ascii="Times New Roman" w:hAnsi="Times New Roman" w:cs="Times New Roman"/>
          <w:sz w:val="24"/>
          <w:szCs w:val="24"/>
        </w:rPr>
      </w:pPr>
      <w:r w:rsidRPr="00FC684F">
        <w:rPr>
          <w:rFonts w:ascii="Times New Roman" w:hAnsi="Times New Roman" w:cs="Times New Roman"/>
          <w:sz w:val="24"/>
          <w:szCs w:val="24"/>
        </w:rPr>
        <w:t xml:space="preserve">The High Court </w:t>
      </w:r>
      <w:r w:rsidR="00E402B5">
        <w:rPr>
          <w:rFonts w:ascii="Times New Roman" w:hAnsi="Times New Roman" w:cs="Times New Roman"/>
          <w:sz w:val="24"/>
          <w:szCs w:val="24"/>
        </w:rPr>
        <w:t xml:space="preserve">further </w:t>
      </w:r>
      <w:r w:rsidRPr="00FC684F">
        <w:rPr>
          <w:rFonts w:ascii="Times New Roman" w:hAnsi="Times New Roman" w:cs="Times New Roman"/>
          <w:sz w:val="24"/>
          <w:szCs w:val="24"/>
        </w:rPr>
        <w:t>determined that it lacked authority to modify, alter or declare null</w:t>
      </w:r>
      <w:r w:rsidR="00E402B5">
        <w:rPr>
          <w:rFonts w:ascii="Times New Roman" w:hAnsi="Times New Roman" w:cs="Times New Roman"/>
          <w:sz w:val="24"/>
          <w:szCs w:val="24"/>
        </w:rPr>
        <w:t xml:space="preserve"> and void</w:t>
      </w:r>
      <w:r w:rsidRPr="00FC684F">
        <w:rPr>
          <w:rFonts w:ascii="Times New Roman" w:hAnsi="Times New Roman" w:cs="Times New Roman"/>
          <w:sz w:val="24"/>
          <w:szCs w:val="24"/>
        </w:rPr>
        <w:t xml:space="preserve"> any order </w:t>
      </w:r>
      <w:r w:rsidR="00E402B5">
        <w:rPr>
          <w:rFonts w:ascii="Times New Roman" w:hAnsi="Times New Roman" w:cs="Times New Roman"/>
          <w:sz w:val="24"/>
          <w:szCs w:val="24"/>
        </w:rPr>
        <w:t>emanating</w:t>
      </w:r>
      <w:r w:rsidRPr="00FC684F">
        <w:rPr>
          <w:rFonts w:ascii="Times New Roman" w:hAnsi="Times New Roman" w:cs="Times New Roman"/>
          <w:sz w:val="24"/>
          <w:szCs w:val="24"/>
        </w:rPr>
        <w:t xml:space="preserve"> from a judge of parallel jurisdiction.</w:t>
      </w:r>
      <w:r w:rsidRPr="00FC684F">
        <w:t xml:space="preserve"> </w:t>
      </w:r>
      <w:r w:rsidRPr="00FC684F">
        <w:rPr>
          <w:rFonts w:ascii="Times New Roman" w:hAnsi="Times New Roman" w:cs="Times New Roman"/>
          <w:sz w:val="24"/>
          <w:szCs w:val="24"/>
        </w:rPr>
        <w:t>Accordingly, the court held that the caveat</w:t>
      </w:r>
      <w:r w:rsidR="00E402B5">
        <w:rPr>
          <w:rFonts w:ascii="Times New Roman" w:hAnsi="Times New Roman" w:cs="Times New Roman"/>
          <w:sz w:val="24"/>
          <w:szCs w:val="24"/>
        </w:rPr>
        <w:t>s Nos.</w:t>
      </w:r>
      <w:r w:rsidRPr="00FC684F">
        <w:rPr>
          <w:rFonts w:ascii="Times New Roman" w:hAnsi="Times New Roman" w:cs="Times New Roman"/>
          <w:sz w:val="24"/>
          <w:szCs w:val="24"/>
        </w:rPr>
        <w:t xml:space="preserve"> 844/2000 and 77/2019 were not supported by law since the order issued in HC 2219/08 established that the land held under </w:t>
      </w:r>
      <w:r w:rsidR="00E402B5">
        <w:rPr>
          <w:rFonts w:ascii="Times New Roman" w:hAnsi="Times New Roman" w:cs="Times New Roman"/>
          <w:sz w:val="24"/>
          <w:szCs w:val="24"/>
        </w:rPr>
        <w:t>title deed No.</w:t>
      </w:r>
      <w:r w:rsidRPr="00FC684F">
        <w:rPr>
          <w:rFonts w:ascii="Times New Roman" w:hAnsi="Times New Roman" w:cs="Times New Roman"/>
          <w:sz w:val="24"/>
          <w:szCs w:val="24"/>
        </w:rPr>
        <w:t xml:space="preserve"> 3188/83 was not subject to acquisition or resettlement, and </w:t>
      </w:r>
      <w:r w:rsidR="00E402B5">
        <w:rPr>
          <w:rFonts w:ascii="Times New Roman" w:hAnsi="Times New Roman" w:cs="Times New Roman"/>
          <w:sz w:val="24"/>
          <w:szCs w:val="24"/>
        </w:rPr>
        <w:t>that</w:t>
      </w:r>
      <w:r w:rsidR="00B52405" w:rsidRPr="00FC684F">
        <w:rPr>
          <w:rFonts w:ascii="Times New Roman" w:hAnsi="Times New Roman" w:cs="Times New Roman"/>
          <w:sz w:val="24"/>
          <w:szCs w:val="24"/>
        </w:rPr>
        <w:t xml:space="preserve"> order was </w:t>
      </w:r>
      <w:r w:rsidR="00E402B5">
        <w:rPr>
          <w:rFonts w:ascii="Times New Roman" w:hAnsi="Times New Roman" w:cs="Times New Roman"/>
          <w:sz w:val="24"/>
          <w:szCs w:val="24"/>
        </w:rPr>
        <w:t>still extant and binding.</w:t>
      </w:r>
      <w:r w:rsidR="00B52405" w:rsidRPr="00FC684F">
        <w:rPr>
          <w:rFonts w:ascii="Times New Roman" w:hAnsi="Times New Roman" w:cs="Times New Roman"/>
          <w:sz w:val="24"/>
          <w:szCs w:val="24"/>
        </w:rPr>
        <w:t xml:space="preserve">  The court also </w:t>
      </w:r>
      <w:r w:rsidRPr="00FC684F">
        <w:rPr>
          <w:rFonts w:ascii="Times New Roman" w:hAnsi="Times New Roman" w:cs="Times New Roman"/>
          <w:sz w:val="24"/>
          <w:szCs w:val="24"/>
        </w:rPr>
        <w:t xml:space="preserve">concluded that </w:t>
      </w:r>
      <w:r w:rsidR="00B52405" w:rsidRPr="00FC684F">
        <w:rPr>
          <w:rFonts w:ascii="Times New Roman" w:hAnsi="Times New Roman" w:cs="Times New Roman"/>
          <w:sz w:val="24"/>
          <w:szCs w:val="24"/>
        </w:rPr>
        <w:t xml:space="preserve">the land </w:t>
      </w:r>
      <w:r w:rsidR="00E402B5">
        <w:rPr>
          <w:rFonts w:ascii="Times New Roman" w:hAnsi="Times New Roman" w:cs="Times New Roman"/>
          <w:sz w:val="24"/>
          <w:szCs w:val="24"/>
        </w:rPr>
        <w:t>in question</w:t>
      </w:r>
      <w:r w:rsidR="00B52405" w:rsidRPr="00FC684F">
        <w:rPr>
          <w:rFonts w:ascii="Times New Roman" w:hAnsi="Times New Roman" w:cs="Times New Roman"/>
          <w:sz w:val="24"/>
          <w:szCs w:val="24"/>
        </w:rPr>
        <w:t xml:space="preserve"> could not be vested in the State as</w:t>
      </w:r>
      <w:r w:rsidRPr="00FC684F">
        <w:rPr>
          <w:rFonts w:ascii="Times New Roman" w:hAnsi="Times New Roman" w:cs="Times New Roman"/>
          <w:sz w:val="24"/>
          <w:szCs w:val="24"/>
        </w:rPr>
        <w:t xml:space="preserve"> doing so would contradict the order issued </w:t>
      </w:r>
      <w:r w:rsidR="00B52405" w:rsidRPr="00FC684F">
        <w:rPr>
          <w:rFonts w:ascii="Times New Roman" w:hAnsi="Times New Roman" w:cs="Times New Roman"/>
          <w:sz w:val="24"/>
          <w:szCs w:val="24"/>
        </w:rPr>
        <w:t>under HC 2219/08.</w:t>
      </w:r>
      <w:r w:rsidRPr="00FC684F">
        <w:rPr>
          <w:rFonts w:ascii="Times New Roman" w:hAnsi="Times New Roman" w:cs="Times New Roman"/>
          <w:sz w:val="24"/>
          <w:szCs w:val="24"/>
        </w:rPr>
        <w:t xml:space="preserve"> Consequently, the High Court </w:t>
      </w:r>
      <w:r w:rsidR="00E4688F">
        <w:rPr>
          <w:rFonts w:ascii="Times New Roman" w:hAnsi="Times New Roman" w:cs="Times New Roman"/>
          <w:sz w:val="24"/>
          <w:szCs w:val="24"/>
        </w:rPr>
        <w:t>held</w:t>
      </w:r>
      <w:r w:rsidRPr="00FC684F">
        <w:rPr>
          <w:rFonts w:ascii="Times New Roman" w:hAnsi="Times New Roman" w:cs="Times New Roman"/>
          <w:sz w:val="24"/>
          <w:szCs w:val="24"/>
        </w:rPr>
        <w:t xml:space="preserve"> that the first respondent </w:t>
      </w:r>
      <w:r w:rsidR="00E4688F">
        <w:rPr>
          <w:rFonts w:ascii="Times New Roman" w:hAnsi="Times New Roman" w:cs="Times New Roman"/>
          <w:sz w:val="24"/>
          <w:szCs w:val="24"/>
        </w:rPr>
        <w:t xml:space="preserve">had no </w:t>
      </w:r>
      <w:r w:rsidRPr="00FC684F">
        <w:rPr>
          <w:rFonts w:ascii="Times New Roman" w:hAnsi="Times New Roman" w:cs="Times New Roman"/>
          <w:sz w:val="24"/>
          <w:szCs w:val="24"/>
        </w:rPr>
        <w:t>interest in the land</w:t>
      </w:r>
      <w:r w:rsidR="00E4688F">
        <w:rPr>
          <w:rFonts w:ascii="Times New Roman" w:hAnsi="Times New Roman" w:cs="Times New Roman"/>
          <w:sz w:val="24"/>
          <w:szCs w:val="24"/>
        </w:rPr>
        <w:t>. The court</w:t>
      </w:r>
      <w:r w:rsidRPr="00FC684F">
        <w:rPr>
          <w:rFonts w:ascii="Times New Roman" w:hAnsi="Times New Roman" w:cs="Times New Roman"/>
          <w:sz w:val="24"/>
          <w:szCs w:val="24"/>
        </w:rPr>
        <w:t xml:space="preserve"> </w:t>
      </w:r>
      <w:r w:rsidR="00E4688F">
        <w:rPr>
          <w:rFonts w:ascii="Times New Roman" w:hAnsi="Times New Roman" w:cs="Times New Roman"/>
          <w:sz w:val="24"/>
          <w:szCs w:val="24"/>
        </w:rPr>
        <w:t>accordingly</w:t>
      </w:r>
      <w:r w:rsidRPr="00FC684F">
        <w:rPr>
          <w:rFonts w:ascii="Times New Roman" w:hAnsi="Times New Roman" w:cs="Times New Roman"/>
          <w:sz w:val="24"/>
          <w:szCs w:val="24"/>
        </w:rPr>
        <w:t xml:space="preserve"> granted the </w:t>
      </w:r>
      <w:r w:rsidR="00E4688F">
        <w:rPr>
          <w:rFonts w:ascii="Times New Roman" w:hAnsi="Times New Roman" w:cs="Times New Roman"/>
          <w:sz w:val="24"/>
          <w:szCs w:val="24"/>
        </w:rPr>
        <w:t>application to uplift</w:t>
      </w:r>
      <w:r w:rsidRPr="00FC684F">
        <w:rPr>
          <w:rFonts w:ascii="Times New Roman" w:hAnsi="Times New Roman" w:cs="Times New Roman"/>
          <w:sz w:val="24"/>
          <w:szCs w:val="24"/>
        </w:rPr>
        <w:t xml:space="preserve"> </w:t>
      </w:r>
      <w:r w:rsidR="00E4688F">
        <w:rPr>
          <w:rFonts w:ascii="Times New Roman" w:hAnsi="Times New Roman" w:cs="Times New Roman"/>
          <w:sz w:val="24"/>
          <w:szCs w:val="24"/>
        </w:rPr>
        <w:t xml:space="preserve">the </w:t>
      </w:r>
      <w:r w:rsidRPr="00FC684F">
        <w:rPr>
          <w:rFonts w:ascii="Times New Roman" w:hAnsi="Times New Roman" w:cs="Times New Roman"/>
          <w:sz w:val="24"/>
          <w:szCs w:val="24"/>
        </w:rPr>
        <w:t>caveats</w:t>
      </w:r>
      <w:r w:rsidR="00497ED3">
        <w:rPr>
          <w:rFonts w:ascii="Times New Roman" w:hAnsi="Times New Roman" w:cs="Times New Roman"/>
          <w:sz w:val="24"/>
          <w:szCs w:val="24"/>
        </w:rPr>
        <w:t>,</w:t>
      </w:r>
      <w:r w:rsidR="00E4688F">
        <w:rPr>
          <w:rFonts w:ascii="Times New Roman" w:hAnsi="Times New Roman" w:cs="Times New Roman"/>
          <w:sz w:val="24"/>
          <w:szCs w:val="24"/>
        </w:rPr>
        <w:t xml:space="preserve"> with costs against</w:t>
      </w:r>
      <w:r w:rsidRPr="00FC684F">
        <w:rPr>
          <w:rFonts w:ascii="Times New Roman" w:hAnsi="Times New Roman" w:cs="Times New Roman"/>
          <w:sz w:val="24"/>
          <w:szCs w:val="24"/>
        </w:rPr>
        <w:t xml:space="preserve"> the first respondent</w:t>
      </w:r>
      <w:r w:rsidR="00E4688F">
        <w:rPr>
          <w:rFonts w:ascii="Times New Roman" w:hAnsi="Times New Roman" w:cs="Times New Roman"/>
          <w:sz w:val="24"/>
          <w:szCs w:val="24"/>
        </w:rPr>
        <w:t>.</w:t>
      </w:r>
    </w:p>
    <w:p w14:paraId="5081034E" w14:textId="5D1D83A7" w:rsidR="00E4688F" w:rsidRPr="00FC684F" w:rsidRDefault="00E4688F" w:rsidP="00693514">
      <w:pPr>
        <w:spacing w:after="0" w:line="480" w:lineRule="auto"/>
        <w:rPr>
          <w:rFonts w:ascii="Times New Roman" w:hAnsi="Times New Roman" w:cs="Times New Roman"/>
          <w:sz w:val="24"/>
          <w:szCs w:val="24"/>
        </w:rPr>
      </w:pPr>
    </w:p>
    <w:p w14:paraId="20A6669D" w14:textId="43D4579C" w:rsidR="00B52405" w:rsidRPr="00FC684F" w:rsidRDefault="00B52405" w:rsidP="001B41C7">
      <w:pPr>
        <w:spacing w:after="0" w:line="480" w:lineRule="auto"/>
        <w:ind w:firstLine="360"/>
        <w:jc w:val="both"/>
        <w:rPr>
          <w:rFonts w:ascii="Times New Roman" w:hAnsi="Times New Roman" w:cs="Times New Roman"/>
          <w:sz w:val="24"/>
          <w:szCs w:val="24"/>
        </w:rPr>
      </w:pPr>
      <w:r w:rsidRPr="00FC684F">
        <w:rPr>
          <w:rFonts w:ascii="Times New Roman" w:hAnsi="Times New Roman" w:cs="Times New Roman"/>
          <w:sz w:val="24"/>
          <w:szCs w:val="24"/>
        </w:rPr>
        <w:t>The first and second respondents were aggrieved by the decision of the High Court and noted an appeal to the Supreme Court on the following grounds:</w:t>
      </w:r>
    </w:p>
    <w:p w14:paraId="2ABB5AB8" w14:textId="5B5CE08D" w:rsidR="00B52405" w:rsidRPr="005775B9" w:rsidRDefault="005775B9" w:rsidP="005775B9">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 </w:t>
      </w:r>
      <w:r w:rsidR="00B52405" w:rsidRPr="005775B9">
        <w:rPr>
          <w:rFonts w:ascii="Times New Roman" w:hAnsi="Times New Roman" w:cs="Times New Roman"/>
          <w:sz w:val="24"/>
          <w:szCs w:val="24"/>
        </w:rPr>
        <w:t xml:space="preserve">The court </w:t>
      </w:r>
      <w:r w:rsidR="00B52405" w:rsidRPr="005775B9">
        <w:rPr>
          <w:rFonts w:ascii="Times New Roman" w:hAnsi="Times New Roman" w:cs="Times New Roman"/>
          <w:i/>
          <w:sz w:val="24"/>
          <w:szCs w:val="24"/>
        </w:rPr>
        <w:t xml:space="preserve">a quo </w:t>
      </w:r>
      <w:r w:rsidR="00B52405" w:rsidRPr="005775B9">
        <w:rPr>
          <w:rFonts w:ascii="Times New Roman" w:hAnsi="Times New Roman" w:cs="Times New Roman"/>
          <w:sz w:val="24"/>
          <w:szCs w:val="24"/>
        </w:rPr>
        <w:t>erred and grossly misdirected itself on a point of law by dismissing the</w:t>
      </w:r>
      <w:r w:rsidR="00C06B30">
        <w:rPr>
          <w:rFonts w:ascii="Times New Roman" w:hAnsi="Times New Roman" w:cs="Times New Roman"/>
          <w:sz w:val="24"/>
          <w:szCs w:val="24"/>
        </w:rPr>
        <w:t xml:space="preserve"> </w:t>
      </w:r>
      <w:r w:rsidR="00B52405" w:rsidRPr="005775B9">
        <w:rPr>
          <w:rFonts w:ascii="Times New Roman" w:hAnsi="Times New Roman" w:cs="Times New Roman"/>
          <w:sz w:val="24"/>
          <w:szCs w:val="24"/>
        </w:rPr>
        <w:t xml:space="preserve">appellants </w:t>
      </w:r>
      <w:r w:rsidR="00B52405" w:rsidRPr="005775B9">
        <w:rPr>
          <w:rFonts w:ascii="Times New Roman" w:hAnsi="Times New Roman" w:cs="Times New Roman"/>
          <w:i/>
          <w:sz w:val="24"/>
          <w:szCs w:val="24"/>
        </w:rPr>
        <w:t>(sic)</w:t>
      </w:r>
      <w:r w:rsidR="00B52405" w:rsidRPr="005775B9">
        <w:rPr>
          <w:rFonts w:ascii="Times New Roman" w:hAnsi="Times New Roman" w:cs="Times New Roman"/>
          <w:sz w:val="24"/>
          <w:szCs w:val="24"/>
        </w:rPr>
        <w:t xml:space="preserve"> preliminary point that this </w:t>
      </w:r>
      <w:r w:rsidR="00B52405" w:rsidRPr="005775B9">
        <w:rPr>
          <w:rFonts w:ascii="Times New Roman" w:hAnsi="Times New Roman" w:cs="Times New Roman"/>
          <w:i/>
          <w:sz w:val="24"/>
          <w:szCs w:val="24"/>
        </w:rPr>
        <w:t>(sic</w:t>
      </w:r>
      <w:r w:rsidR="00B52405" w:rsidRPr="005775B9">
        <w:rPr>
          <w:rFonts w:ascii="Times New Roman" w:hAnsi="Times New Roman" w:cs="Times New Roman"/>
          <w:sz w:val="24"/>
          <w:szCs w:val="24"/>
        </w:rPr>
        <w:t>) court had no jurisdiction to adjudicate this matter at all as the farm was listed under schedule 7 of the Constitution hence its title vests in the State.</w:t>
      </w:r>
    </w:p>
    <w:p w14:paraId="70941BD5" w14:textId="3DD6AD48" w:rsidR="00B52405" w:rsidRPr="005775B9" w:rsidRDefault="005775B9" w:rsidP="005775B9">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00B52405" w:rsidRPr="005775B9">
        <w:rPr>
          <w:rFonts w:ascii="Times New Roman" w:hAnsi="Times New Roman" w:cs="Times New Roman"/>
          <w:sz w:val="24"/>
          <w:szCs w:val="24"/>
        </w:rPr>
        <w:t xml:space="preserve">The court </w:t>
      </w:r>
      <w:r w:rsidR="00B52405" w:rsidRPr="005775B9">
        <w:rPr>
          <w:rFonts w:ascii="Times New Roman" w:hAnsi="Times New Roman" w:cs="Times New Roman"/>
          <w:i/>
          <w:sz w:val="24"/>
          <w:szCs w:val="24"/>
        </w:rPr>
        <w:t>a quo</w:t>
      </w:r>
      <w:r w:rsidR="00B52405" w:rsidRPr="005775B9">
        <w:rPr>
          <w:rFonts w:ascii="Times New Roman" w:hAnsi="Times New Roman" w:cs="Times New Roman"/>
          <w:sz w:val="24"/>
          <w:szCs w:val="24"/>
        </w:rPr>
        <w:t xml:space="preserve"> misdirected itself by cancelling the caveats which had been endorsed on</w:t>
      </w:r>
      <w:r w:rsidRPr="005775B9">
        <w:rPr>
          <w:rFonts w:ascii="Times New Roman" w:hAnsi="Times New Roman" w:cs="Times New Roman"/>
          <w:sz w:val="24"/>
          <w:szCs w:val="24"/>
        </w:rPr>
        <w:t xml:space="preserve"> </w:t>
      </w:r>
      <w:r w:rsidR="00B52405" w:rsidRPr="005775B9">
        <w:rPr>
          <w:rFonts w:ascii="Times New Roman" w:hAnsi="Times New Roman" w:cs="Times New Roman"/>
          <w:sz w:val="24"/>
          <w:szCs w:val="24"/>
        </w:rPr>
        <w:t>the 1st respondent’s title deed No. 3188/83 under caveats 844/2000, XN caveat 26/2017 and caveat 77/2019/ The effect of the cancellation would have reversed the acquisition of the appellants (</w:t>
      </w:r>
      <w:r w:rsidR="00B52405" w:rsidRPr="00693514">
        <w:rPr>
          <w:rFonts w:ascii="Times New Roman" w:hAnsi="Times New Roman" w:cs="Times New Roman"/>
          <w:i/>
          <w:iCs/>
          <w:sz w:val="24"/>
          <w:szCs w:val="24"/>
        </w:rPr>
        <w:t>sic</w:t>
      </w:r>
      <w:r w:rsidR="00B52405" w:rsidRPr="005775B9">
        <w:rPr>
          <w:rFonts w:ascii="Times New Roman" w:hAnsi="Times New Roman" w:cs="Times New Roman"/>
          <w:sz w:val="24"/>
          <w:szCs w:val="24"/>
        </w:rPr>
        <w:t>) land from the state which cannot be done by a court of law.</w:t>
      </w:r>
      <w:r>
        <w:rPr>
          <w:rFonts w:ascii="Times New Roman" w:hAnsi="Times New Roman" w:cs="Times New Roman"/>
          <w:sz w:val="24"/>
          <w:szCs w:val="24"/>
        </w:rPr>
        <w:t>”</w:t>
      </w:r>
    </w:p>
    <w:p w14:paraId="133D8776" w14:textId="77777777" w:rsidR="00283EAC" w:rsidRPr="00FC684F" w:rsidRDefault="00283EAC" w:rsidP="005775B9">
      <w:pPr>
        <w:spacing w:after="0" w:line="480" w:lineRule="auto"/>
        <w:ind w:left="360" w:firstLine="360"/>
        <w:jc w:val="both"/>
        <w:rPr>
          <w:rFonts w:ascii="Times New Roman" w:hAnsi="Times New Roman" w:cs="Times New Roman"/>
          <w:sz w:val="24"/>
          <w:szCs w:val="24"/>
        </w:rPr>
      </w:pPr>
    </w:p>
    <w:p w14:paraId="05E51F6F" w14:textId="5E422EAC" w:rsidR="00B52405" w:rsidRPr="00FC684F" w:rsidRDefault="00B52405" w:rsidP="001B41C7">
      <w:pPr>
        <w:spacing w:after="0" w:line="480" w:lineRule="auto"/>
        <w:ind w:firstLine="360"/>
        <w:jc w:val="both"/>
        <w:rPr>
          <w:rFonts w:ascii="Times New Roman" w:hAnsi="Times New Roman" w:cs="Times New Roman"/>
          <w:sz w:val="24"/>
          <w:szCs w:val="24"/>
        </w:rPr>
      </w:pPr>
      <w:r w:rsidRPr="00FC684F">
        <w:rPr>
          <w:rFonts w:ascii="Times New Roman" w:hAnsi="Times New Roman" w:cs="Times New Roman"/>
          <w:sz w:val="24"/>
          <w:szCs w:val="24"/>
        </w:rPr>
        <w:t xml:space="preserve">At the hearing of the appeal, it was argued on behalf of the first respondent that the High Court had no jurisdiction to determine the application for the upliftment of the caveats. The first respondent claimed that the land in dispute was gazetted in 2000 and 2008 and listed under </w:t>
      </w:r>
      <w:r w:rsidRPr="00FC684F">
        <w:rPr>
          <w:rFonts w:ascii="Times New Roman" w:hAnsi="Times New Roman" w:cs="Times New Roman"/>
          <w:sz w:val="24"/>
          <w:szCs w:val="24"/>
        </w:rPr>
        <w:lastRenderedPageBreak/>
        <w:t>Schedule 7 of the 1980 Constitution</w:t>
      </w:r>
      <w:r w:rsidR="00693514">
        <w:rPr>
          <w:rFonts w:ascii="Times New Roman" w:hAnsi="Times New Roman" w:cs="Times New Roman"/>
          <w:sz w:val="24"/>
          <w:szCs w:val="24"/>
        </w:rPr>
        <w:t xml:space="preserve"> and</w:t>
      </w:r>
      <w:r w:rsidRPr="00FC684F">
        <w:rPr>
          <w:rFonts w:ascii="Times New Roman" w:hAnsi="Times New Roman" w:cs="Times New Roman"/>
          <w:sz w:val="24"/>
          <w:szCs w:val="24"/>
        </w:rPr>
        <w:t xml:space="preserve"> hence it was </w:t>
      </w:r>
      <w:r w:rsidR="00693514">
        <w:rPr>
          <w:rFonts w:ascii="Times New Roman" w:hAnsi="Times New Roman" w:cs="Times New Roman"/>
          <w:sz w:val="24"/>
          <w:szCs w:val="24"/>
        </w:rPr>
        <w:t>S</w:t>
      </w:r>
      <w:r w:rsidRPr="00FC684F">
        <w:rPr>
          <w:rFonts w:ascii="Times New Roman" w:hAnsi="Times New Roman" w:cs="Times New Roman"/>
          <w:sz w:val="24"/>
          <w:szCs w:val="24"/>
        </w:rPr>
        <w:t xml:space="preserve">tate land in terms of s 16B of </w:t>
      </w:r>
      <w:r w:rsidR="00693514">
        <w:rPr>
          <w:rFonts w:ascii="Times New Roman" w:hAnsi="Times New Roman" w:cs="Times New Roman"/>
          <w:sz w:val="24"/>
          <w:szCs w:val="24"/>
        </w:rPr>
        <w:t>that</w:t>
      </w:r>
      <w:r w:rsidRPr="00FC684F">
        <w:rPr>
          <w:rFonts w:ascii="Times New Roman" w:hAnsi="Times New Roman" w:cs="Times New Roman"/>
          <w:sz w:val="24"/>
          <w:szCs w:val="24"/>
        </w:rPr>
        <w:t xml:space="preserve"> Constitution. The first respondent also submitted that the removal of the caveats by the High Court was akin to the reversal of the acquisition of the land. In addition, the first respondent submitted that the gazetting and acq</w:t>
      </w:r>
      <w:r w:rsidR="00B61FEB" w:rsidRPr="00FC684F">
        <w:rPr>
          <w:rFonts w:ascii="Times New Roman" w:hAnsi="Times New Roman" w:cs="Times New Roman"/>
          <w:sz w:val="24"/>
          <w:szCs w:val="24"/>
        </w:rPr>
        <w:t>uisition of the land was not</w:t>
      </w:r>
      <w:r w:rsidRPr="00FC684F">
        <w:rPr>
          <w:rFonts w:ascii="Times New Roman" w:hAnsi="Times New Roman" w:cs="Times New Roman"/>
          <w:sz w:val="24"/>
          <w:szCs w:val="24"/>
        </w:rPr>
        <w:t xml:space="preserve"> challenged by the applicant when </w:t>
      </w:r>
      <w:r w:rsidR="00693514">
        <w:rPr>
          <w:rFonts w:ascii="Times New Roman" w:hAnsi="Times New Roman" w:cs="Times New Roman"/>
          <w:sz w:val="24"/>
          <w:szCs w:val="24"/>
        </w:rPr>
        <w:t>those events occurred</w:t>
      </w:r>
      <w:r w:rsidRPr="00FC684F">
        <w:rPr>
          <w:rFonts w:ascii="Times New Roman" w:hAnsi="Times New Roman" w:cs="Times New Roman"/>
          <w:sz w:val="24"/>
          <w:szCs w:val="24"/>
        </w:rPr>
        <w:t>. It also averred that the High Court’s order under HC 2291/08 was</w:t>
      </w:r>
      <w:r w:rsidR="00693514">
        <w:rPr>
          <w:rFonts w:ascii="Times New Roman" w:hAnsi="Times New Roman" w:cs="Times New Roman"/>
          <w:sz w:val="24"/>
          <w:szCs w:val="24"/>
        </w:rPr>
        <w:t xml:space="preserve"> a</w:t>
      </w:r>
      <w:r w:rsidRPr="00FC684F">
        <w:rPr>
          <w:rFonts w:ascii="Times New Roman" w:hAnsi="Times New Roman" w:cs="Times New Roman"/>
          <w:sz w:val="24"/>
          <w:szCs w:val="24"/>
        </w:rPr>
        <w:t xml:space="preserve"> </w:t>
      </w:r>
      <w:r w:rsidRPr="00FC684F">
        <w:rPr>
          <w:rFonts w:ascii="Times New Roman" w:hAnsi="Times New Roman" w:cs="Times New Roman"/>
          <w:i/>
          <w:sz w:val="24"/>
          <w:szCs w:val="24"/>
        </w:rPr>
        <w:t>brutum fulmen</w:t>
      </w:r>
      <w:r w:rsidRPr="00FC684F">
        <w:rPr>
          <w:rFonts w:ascii="Times New Roman" w:hAnsi="Times New Roman" w:cs="Times New Roman"/>
          <w:sz w:val="24"/>
          <w:szCs w:val="24"/>
        </w:rPr>
        <w:t xml:space="preserve"> because it was contrary to the Court’s decision in the case of </w:t>
      </w:r>
      <w:r w:rsidRPr="00FC684F">
        <w:rPr>
          <w:rFonts w:ascii="Times New Roman" w:hAnsi="Times New Roman" w:cs="Times New Roman"/>
          <w:i/>
          <w:sz w:val="24"/>
          <w:szCs w:val="24"/>
        </w:rPr>
        <w:t xml:space="preserve">Commercial Farmers Union </w:t>
      </w:r>
      <w:r w:rsidRPr="00693514">
        <w:rPr>
          <w:rFonts w:ascii="Times New Roman" w:hAnsi="Times New Roman" w:cs="Times New Roman"/>
          <w:iCs/>
          <w:sz w:val="24"/>
          <w:szCs w:val="24"/>
        </w:rPr>
        <w:t>v</w:t>
      </w:r>
      <w:r w:rsidRPr="00FC684F">
        <w:rPr>
          <w:rFonts w:ascii="Times New Roman" w:hAnsi="Times New Roman" w:cs="Times New Roman"/>
          <w:i/>
          <w:sz w:val="24"/>
          <w:szCs w:val="24"/>
        </w:rPr>
        <w:t xml:space="preserve"> The Minister of Agriculture, Land and Rural Resettlement &amp; Ors </w:t>
      </w:r>
      <w:r w:rsidRPr="00FC684F">
        <w:rPr>
          <w:rFonts w:ascii="Times New Roman" w:hAnsi="Times New Roman" w:cs="Times New Roman"/>
          <w:sz w:val="24"/>
          <w:szCs w:val="24"/>
        </w:rPr>
        <w:t>2010 (2) ZLR 576.</w:t>
      </w:r>
    </w:p>
    <w:p w14:paraId="75430AED" w14:textId="77777777" w:rsidR="00283EAC" w:rsidRPr="00FC684F" w:rsidRDefault="00283EAC" w:rsidP="001B41C7">
      <w:pPr>
        <w:spacing w:after="0" w:line="480" w:lineRule="auto"/>
        <w:ind w:firstLine="360"/>
        <w:jc w:val="both"/>
        <w:rPr>
          <w:rFonts w:ascii="Times New Roman" w:hAnsi="Times New Roman" w:cs="Times New Roman"/>
          <w:sz w:val="24"/>
          <w:szCs w:val="24"/>
        </w:rPr>
      </w:pPr>
    </w:p>
    <w:p w14:paraId="41F3A563" w14:textId="34CEB059" w:rsidR="00B52405" w:rsidRPr="00FC684F" w:rsidRDefault="008A7FDB" w:rsidP="001B41C7">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For the</w:t>
      </w:r>
      <w:r w:rsidR="00B61FEB" w:rsidRPr="00FC684F">
        <w:rPr>
          <w:rFonts w:ascii="Times New Roman" w:hAnsi="Times New Roman" w:cs="Times New Roman"/>
          <w:sz w:val="24"/>
          <w:szCs w:val="24"/>
        </w:rPr>
        <w:t xml:space="preserve"> applicant</w:t>
      </w:r>
      <w:r>
        <w:rPr>
          <w:rFonts w:ascii="Times New Roman" w:hAnsi="Times New Roman" w:cs="Times New Roman"/>
          <w:sz w:val="24"/>
          <w:szCs w:val="24"/>
        </w:rPr>
        <w:t>, it was submitted that</w:t>
      </w:r>
      <w:r w:rsidR="00B61FEB" w:rsidRPr="00FC684F">
        <w:rPr>
          <w:rFonts w:ascii="Times New Roman" w:hAnsi="Times New Roman" w:cs="Times New Roman"/>
          <w:sz w:val="24"/>
          <w:szCs w:val="24"/>
        </w:rPr>
        <w:t xml:space="preserve"> </w:t>
      </w:r>
      <w:r>
        <w:rPr>
          <w:rFonts w:ascii="Times New Roman" w:hAnsi="Times New Roman" w:cs="Times New Roman"/>
          <w:sz w:val="24"/>
          <w:szCs w:val="24"/>
        </w:rPr>
        <w:t>s</w:t>
      </w:r>
      <w:r w:rsidR="00B61FEB" w:rsidRPr="00FC684F">
        <w:rPr>
          <w:rFonts w:ascii="Times New Roman" w:hAnsi="Times New Roman" w:cs="Times New Roman"/>
          <w:sz w:val="24"/>
          <w:szCs w:val="24"/>
        </w:rPr>
        <w:t xml:space="preserve"> 16B of the 1980 Constitution only pertain</w:t>
      </w:r>
      <w:r>
        <w:rPr>
          <w:rFonts w:ascii="Times New Roman" w:hAnsi="Times New Roman" w:cs="Times New Roman"/>
          <w:sz w:val="24"/>
          <w:szCs w:val="24"/>
        </w:rPr>
        <w:t>ed</w:t>
      </w:r>
      <w:r w:rsidR="00B61FEB" w:rsidRPr="00FC684F">
        <w:rPr>
          <w:rFonts w:ascii="Times New Roman" w:hAnsi="Times New Roman" w:cs="Times New Roman"/>
          <w:sz w:val="24"/>
          <w:szCs w:val="24"/>
        </w:rPr>
        <w:t xml:space="preserve"> to land acquired for agricultural purposes. Therefore, the acquisition of non-agricultural land </w:t>
      </w:r>
      <w:r>
        <w:rPr>
          <w:rFonts w:ascii="Times New Roman" w:hAnsi="Times New Roman" w:cs="Times New Roman"/>
          <w:sz w:val="24"/>
          <w:szCs w:val="24"/>
        </w:rPr>
        <w:t>could</w:t>
      </w:r>
      <w:r w:rsidR="00B61FEB" w:rsidRPr="00FC684F">
        <w:rPr>
          <w:rFonts w:ascii="Times New Roman" w:hAnsi="Times New Roman" w:cs="Times New Roman"/>
          <w:sz w:val="24"/>
          <w:szCs w:val="24"/>
        </w:rPr>
        <w:t xml:space="preserve"> be legally challenged. Moreover, </w:t>
      </w:r>
      <w:r>
        <w:rPr>
          <w:rFonts w:ascii="Times New Roman" w:hAnsi="Times New Roman" w:cs="Times New Roman"/>
          <w:sz w:val="24"/>
          <w:szCs w:val="24"/>
        </w:rPr>
        <w:t>it was argued</w:t>
      </w:r>
      <w:r w:rsidR="00B61FEB" w:rsidRPr="00FC684F">
        <w:rPr>
          <w:rFonts w:ascii="Times New Roman" w:hAnsi="Times New Roman" w:cs="Times New Roman"/>
          <w:sz w:val="24"/>
          <w:szCs w:val="24"/>
        </w:rPr>
        <w:t xml:space="preserve"> that the disputed land had been previously declared as part of Bulawayo City Council land</w:t>
      </w:r>
      <w:r w:rsidR="001B303B">
        <w:rPr>
          <w:rFonts w:ascii="Times New Roman" w:hAnsi="Times New Roman" w:cs="Times New Roman"/>
          <w:sz w:val="24"/>
          <w:szCs w:val="24"/>
        </w:rPr>
        <w:t xml:space="preserve"> and the latter</w:t>
      </w:r>
      <w:r w:rsidR="00B61FEB" w:rsidRPr="00FC684F">
        <w:rPr>
          <w:rFonts w:ascii="Times New Roman" w:hAnsi="Times New Roman" w:cs="Times New Roman"/>
          <w:sz w:val="24"/>
          <w:szCs w:val="24"/>
        </w:rPr>
        <w:t xml:space="preserve"> </w:t>
      </w:r>
      <w:r>
        <w:rPr>
          <w:rFonts w:ascii="Times New Roman" w:hAnsi="Times New Roman" w:cs="Times New Roman"/>
          <w:sz w:val="24"/>
          <w:szCs w:val="24"/>
        </w:rPr>
        <w:t xml:space="preserve">could not </w:t>
      </w:r>
      <w:r w:rsidR="00B61FEB" w:rsidRPr="00FC684F">
        <w:rPr>
          <w:rFonts w:ascii="Times New Roman" w:hAnsi="Times New Roman" w:cs="Times New Roman"/>
          <w:sz w:val="24"/>
          <w:szCs w:val="24"/>
        </w:rPr>
        <w:t>be considered agricultural land</w:t>
      </w:r>
      <w:r w:rsidR="00B52405" w:rsidRPr="00FC684F">
        <w:rPr>
          <w:rFonts w:ascii="Times New Roman" w:hAnsi="Times New Roman" w:cs="Times New Roman"/>
          <w:sz w:val="24"/>
          <w:szCs w:val="24"/>
        </w:rPr>
        <w:t xml:space="preserve">. Based on </w:t>
      </w:r>
      <w:r w:rsidR="001B303B">
        <w:rPr>
          <w:rFonts w:ascii="Times New Roman" w:hAnsi="Times New Roman" w:cs="Times New Roman"/>
          <w:sz w:val="24"/>
          <w:szCs w:val="24"/>
        </w:rPr>
        <w:t>these submissions</w:t>
      </w:r>
      <w:r w:rsidR="00B52405" w:rsidRPr="00FC684F">
        <w:rPr>
          <w:rFonts w:ascii="Times New Roman" w:hAnsi="Times New Roman" w:cs="Times New Roman"/>
          <w:sz w:val="24"/>
          <w:szCs w:val="24"/>
        </w:rPr>
        <w:t xml:space="preserve">, </w:t>
      </w:r>
      <w:r w:rsidR="001B303B">
        <w:rPr>
          <w:rFonts w:ascii="Times New Roman" w:hAnsi="Times New Roman" w:cs="Times New Roman"/>
          <w:sz w:val="24"/>
          <w:szCs w:val="24"/>
        </w:rPr>
        <w:t>it was submitted</w:t>
      </w:r>
      <w:r w:rsidR="00B52405" w:rsidRPr="00FC684F">
        <w:rPr>
          <w:rFonts w:ascii="Times New Roman" w:hAnsi="Times New Roman" w:cs="Times New Roman"/>
          <w:sz w:val="24"/>
          <w:szCs w:val="24"/>
        </w:rPr>
        <w:t xml:space="preserve"> that the acquisition of the applicant’s land was </w:t>
      </w:r>
      <w:r w:rsidR="001B303B">
        <w:rPr>
          <w:rFonts w:ascii="Times New Roman" w:hAnsi="Times New Roman" w:cs="Times New Roman"/>
          <w:sz w:val="24"/>
          <w:szCs w:val="24"/>
        </w:rPr>
        <w:t>effected</w:t>
      </w:r>
      <w:r w:rsidR="00B52405" w:rsidRPr="00FC684F">
        <w:rPr>
          <w:rFonts w:ascii="Times New Roman" w:hAnsi="Times New Roman" w:cs="Times New Roman"/>
          <w:sz w:val="24"/>
          <w:szCs w:val="24"/>
        </w:rPr>
        <w:t xml:space="preserve"> in error. </w:t>
      </w:r>
    </w:p>
    <w:p w14:paraId="32194EF7" w14:textId="77777777" w:rsidR="00283EAC" w:rsidRPr="00FC684F" w:rsidRDefault="00283EAC" w:rsidP="001B41C7">
      <w:pPr>
        <w:spacing w:after="0" w:line="480" w:lineRule="auto"/>
        <w:ind w:firstLine="360"/>
        <w:jc w:val="both"/>
        <w:rPr>
          <w:rFonts w:ascii="Times New Roman" w:hAnsi="Times New Roman" w:cs="Times New Roman"/>
          <w:sz w:val="24"/>
          <w:szCs w:val="24"/>
        </w:rPr>
      </w:pPr>
    </w:p>
    <w:p w14:paraId="3B1CAC6B" w14:textId="6D928E7B" w:rsidR="00B52405" w:rsidRPr="00FC684F" w:rsidRDefault="00B52405" w:rsidP="001B41C7">
      <w:pPr>
        <w:spacing w:after="0" w:line="480" w:lineRule="auto"/>
        <w:ind w:firstLine="360"/>
        <w:jc w:val="both"/>
        <w:rPr>
          <w:rFonts w:ascii="Times New Roman" w:hAnsi="Times New Roman" w:cs="Times New Roman"/>
          <w:sz w:val="24"/>
          <w:szCs w:val="24"/>
        </w:rPr>
      </w:pPr>
      <w:r w:rsidRPr="00FC684F">
        <w:rPr>
          <w:rFonts w:ascii="Times New Roman" w:hAnsi="Times New Roman" w:cs="Times New Roman"/>
          <w:sz w:val="24"/>
          <w:szCs w:val="24"/>
        </w:rPr>
        <w:t xml:space="preserve">The court </w:t>
      </w:r>
      <w:r w:rsidRPr="00FC684F">
        <w:rPr>
          <w:rFonts w:ascii="Times New Roman" w:hAnsi="Times New Roman" w:cs="Times New Roman"/>
          <w:i/>
          <w:sz w:val="24"/>
          <w:szCs w:val="24"/>
        </w:rPr>
        <w:t>a quo</w:t>
      </w:r>
      <w:r w:rsidRPr="00FC684F">
        <w:rPr>
          <w:rFonts w:ascii="Times New Roman" w:hAnsi="Times New Roman" w:cs="Times New Roman"/>
          <w:sz w:val="24"/>
          <w:szCs w:val="24"/>
        </w:rPr>
        <w:t xml:space="preserve"> held that the only issue for determination was whether or not the High Court had the </w:t>
      </w:r>
      <w:r w:rsidR="001B303B">
        <w:rPr>
          <w:rFonts w:ascii="Times New Roman" w:hAnsi="Times New Roman" w:cs="Times New Roman"/>
          <w:sz w:val="24"/>
          <w:szCs w:val="24"/>
        </w:rPr>
        <w:t xml:space="preserve">necessary </w:t>
      </w:r>
      <w:r w:rsidRPr="00FC684F">
        <w:rPr>
          <w:rFonts w:ascii="Times New Roman" w:hAnsi="Times New Roman" w:cs="Times New Roman"/>
          <w:sz w:val="24"/>
          <w:szCs w:val="24"/>
        </w:rPr>
        <w:t xml:space="preserve">jurisdiction to deal with the matter. The </w:t>
      </w:r>
      <w:r w:rsidR="001B303B">
        <w:rPr>
          <w:rFonts w:ascii="Times New Roman" w:hAnsi="Times New Roman" w:cs="Times New Roman"/>
          <w:sz w:val="24"/>
          <w:szCs w:val="24"/>
        </w:rPr>
        <w:t>c</w:t>
      </w:r>
      <w:r w:rsidRPr="00FC684F">
        <w:rPr>
          <w:rFonts w:ascii="Times New Roman" w:hAnsi="Times New Roman" w:cs="Times New Roman"/>
          <w:sz w:val="24"/>
          <w:szCs w:val="24"/>
        </w:rPr>
        <w:t>ourt held that</w:t>
      </w:r>
      <w:r w:rsidR="001B303B">
        <w:rPr>
          <w:rFonts w:ascii="Times New Roman" w:hAnsi="Times New Roman" w:cs="Times New Roman"/>
          <w:sz w:val="24"/>
          <w:szCs w:val="24"/>
        </w:rPr>
        <w:t>,</w:t>
      </w:r>
      <w:r w:rsidRPr="00FC684F">
        <w:rPr>
          <w:rFonts w:ascii="Times New Roman" w:hAnsi="Times New Roman" w:cs="Times New Roman"/>
          <w:sz w:val="24"/>
          <w:szCs w:val="24"/>
        </w:rPr>
        <w:t xml:space="preserve"> following the acquisition and gazetting of the applicant’s land in 2000 and 2008, the land was acquired by the </w:t>
      </w:r>
      <w:r w:rsidR="001B303B">
        <w:rPr>
          <w:rFonts w:ascii="Times New Roman" w:hAnsi="Times New Roman" w:cs="Times New Roman"/>
          <w:sz w:val="24"/>
          <w:szCs w:val="24"/>
        </w:rPr>
        <w:t>S</w:t>
      </w:r>
      <w:r w:rsidRPr="00FC684F">
        <w:rPr>
          <w:rFonts w:ascii="Times New Roman" w:hAnsi="Times New Roman" w:cs="Times New Roman"/>
          <w:sz w:val="24"/>
          <w:szCs w:val="24"/>
        </w:rPr>
        <w:t xml:space="preserve">tate and the applicant ceased to be </w:t>
      </w:r>
      <w:r w:rsidR="001B303B">
        <w:rPr>
          <w:rFonts w:ascii="Times New Roman" w:hAnsi="Times New Roman" w:cs="Times New Roman"/>
          <w:sz w:val="24"/>
          <w:szCs w:val="24"/>
        </w:rPr>
        <w:t>its</w:t>
      </w:r>
      <w:r w:rsidRPr="00FC684F">
        <w:rPr>
          <w:rFonts w:ascii="Times New Roman" w:hAnsi="Times New Roman" w:cs="Times New Roman"/>
          <w:sz w:val="24"/>
          <w:szCs w:val="24"/>
        </w:rPr>
        <w:t xml:space="preserve"> lawful owner. </w:t>
      </w:r>
      <w:r w:rsidR="001B303B">
        <w:rPr>
          <w:rFonts w:ascii="Times New Roman" w:hAnsi="Times New Roman" w:cs="Times New Roman"/>
          <w:sz w:val="24"/>
          <w:szCs w:val="24"/>
        </w:rPr>
        <w:t>The court</w:t>
      </w:r>
      <w:r w:rsidRPr="00FC684F">
        <w:rPr>
          <w:rFonts w:ascii="Times New Roman" w:hAnsi="Times New Roman" w:cs="Times New Roman"/>
          <w:sz w:val="24"/>
          <w:szCs w:val="24"/>
        </w:rPr>
        <w:t xml:space="preserve"> thus held that any dispute relating to the acquisition of the land had to be settled through the provisions of s 16B of the former Constitution. </w:t>
      </w:r>
    </w:p>
    <w:p w14:paraId="1A20529A" w14:textId="77777777" w:rsidR="00283EAC" w:rsidRPr="00FC684F" w:rsidRDefault="00283EAC" w:rsidP="001B41C7">
      <w:pPr>
        <w:spacing w:after="0" w:line="480" w:lineRule="auto"/>
        <w:ind w:firstLine="360"/>
        <w:jc w:val="both"/>
        <w:rPr>
          <w:rFonts w:ascii="Times New Roman" w:hAnsi="Times New Roman" w:cs="Times New Roman"/>
          <w:sz w:val="24"/>
          <w:szCs w:val="24"/>
        </w:rPr>
      </w:pPr>
    </w:p>
    <w:p w14:paraId="560F5C76" w14:textId="070D6986" w:rsidR="00B61FEB" w:rsidRPr="00FC684F" w:rsidRDefault="00B52405" w:rsidP="001B41C7">
      <w:pPr>
        <w:spacing w:after="0" w:line="480" w:lineRule="auto"/>
        <w:ind w:firstLine="360"/>
        <w:jc w:val="both"/>
        <w:rPr>
          <w:rFonts w:ascii="Times New Roman" w:hAnsi="Times New Roman" w:cs="Times New Roman"/>
          <w:sz w:val="24"/>
          <w:szCs w:val="24"/>
        </w:rPr>
      </w:pPr>
      <w:r w:rsidRPr="00FC684F">
        <w:rPr>
          <w:rFonts w:ascii="Times New Roman" w:hAnsi="Times New Roman" w:cs="Times New Roman"/>
          <w:sz w:val="24"/>
          <w:szCs w:val="24"/>
        </w:rPr>
        <w:t xml:space="preserve">The court </w:t>
      </w:r>
      <w:r w:rsidRPr="00FC684F">
        <w:rPr>
          <w:rFonts w:ascii="Times New Roman" w:hAnsi="Times New Roman" w:cs="Times New Roman"/>
          <w:i/>
          <w:sz w:val="24"/>
          <w:szCs w:val="24"/>
        </w:rPr>
        <w:t>a quo</w:t>
      </w:r>
      <w:r w:rsidRPr="00FC684F">
        <w:rPr>
          <w:rFonts w:ascii="Times New Roman" w:hAnsi="Times New Roman" w:cs="Times New Roman"/>
          <w:sz w:val="24"/>
          <w:szCs w:val="24"/>
        </w:rPr>
        <w:t xml:space="preserve"> further held that s 16B </w:t>
      </w:r>
      <w:r w:rsidR="001B303B">
        <w:rPr>
          <w:rFonts w:ascii="Times New Roman" w:hAnsi="Times New Roman" w:cs="Times New Roman"/>
          <w:sz w:val="24"/>
          <w:szCs w:val="24"/>
        </w:rPr>
        <w:t>had</w:t>
      </w:r>
      <w:r w:rsidRPr="00FC684F">
        <w:rPr>
          <w:rFonts w:ascii="Times New Roman" w:hAnsi="Times New Roman" w:cs="Times New Roman"/>
          <w:sz w:val="24"/>
          <w:szCs w:val="24"/>
        </w:rPr>
        <w:t xml:space="preserve"> ousted the jurisdiction of the courts to enquire into the legality or otherwise of the acquisition of land in terms of s 16B(2)(a) of the former </w:t>
      </w:r>
      <w:r w:rsidRPr="00FC684F">
        <w:rPr>
          <w:rFonts w:ascii="Times New Roman" w:hAnsi="Times New Roman" w:cs="Times New Roman"/>
          <w:sz w:val="24"/>
          <w:szCs w:val="24"/>
        </w:rPr>
        <w:lastRenderedPageBreak/>
        <w:t xml:space="preserve">Constitution. </w:t>
      </w:r>
      <w:r w:rsidR="001B303B">
        <w:rPr>
          <w:rFonts w:ascii="Times New Roman" w:hAnsi="Times New Roman" w:cs="Times New Roman"/>
          <w:sz w:val="24"/>
          <w:szCs w:val="24"/>
        </w:rPr>
        <w:t>Consequently</w:t>
      </w:r>
      <w:r w:rsidRPr="00FC684F">
        <w:rPr>
          <w:rFonts w:ascii="Times New Roman" w:hAnsi="Times New Roman" w:cs="Times New Roman"/>
          <w:sz w:val="24"/>
          <w:szCs w:val="24"/>
        </w:rPr>
        <w:t xml:space="preserve">, the applicant had no legal cause or justification to either be aggrieved by the caveats placed over the land that had been acquired by the </w:t>
      </w:r>
      <w:r w:rsidR="001B303B">
        <w:rPr>
          <w:rFonts w:ascii="Times New Roman" w:hAnsi="Times New Roman" w:cs="Times New Roman"/>
          <w:sz w:val="24"/>
          <w:szCs w:val="24"/>
        </w:rPr>
        <w:t>S</w:t>
      </w:r>
      <w:r w:rsidRPr="00FC684F">
        <w:rPr>
          <w:rFonts w:ascii="Times New Roman" w:hAnsi="Times New Roman" w:cs="Times New Roman"/>
          <w:sz w:val="24"/>
          <w:szCs w:val="24"/>
        </w:rPr>
        <w:t xml:space="preserve">tate or </w:t>
      </w:r>
      <w:r w:rsidR="001B303B">
        <w:rPr>
          <w:rFonts w:ascii="Times New Roman" w:hAnsi="Times New Roman" w:cs="Times New Roman"/>
          <w:sz w:val="24"/>
          <w:szCs w:val="24"/>
        </w:rPr>
        <w:t xml:space="preserve">to </w:t>
      </w:r>
      <w:r w:rsidRPr="00FC684F">
        <w:rPr>
          <w:rFonts w:ascii="Times New Roman" w:hAnsi="Times New Roman" w:cs="Times New Roman"/>
          <w:sz w:val="24"/>
          <w:szCs w:val="24"/>
        </w:rPr>
        <w:t xml:space="preserve">approach the courts for the cancellation of such caveats.  </w:t>
      </w:r>
      <w:r w:rsidR="00B61FEB" w:rsidRPr="00FC684F">
        <w:rPr>
          <w:rFonts w:ascii="Times New Roman" w:hAnsi="Times New Roman" w:cs="Times New Roman"/>
          <w:sz w:val="24"/>
          <w:szCs w:val="24"/>
        </w:rPr>
        <w:t xml:space="preserve">The court also held that the applicant had waived his right to lay claim to the land or request the cancellation of </w:t>
      </w:r>
      <w:r w:rsidR="001B303B">
        <w:rPr>
          <w:rFonts w:ascii="Times New Roman" w:hAnsi="Times New Roman" w:cs="Times New Roman"/>
          <w:sz w:val="24"/>
          <w:szCs w:val="24"/>
        </w:rPr>
        <w:t>the</w:t>
      </w:r>
      <w:r w:rsidR="00B61FEB" w:rsidRPr="00FC684F">
        <w:rPr>
          <w:rFonts w:ascii="Times New Roman" w:hAnsi="Times New Roman" w:cs="Times New Roman"/>
          <w:sz w:val="24"/>
          <w:szCs w:val="24"/>
        </w:rPr>
        <w:t xml:space="preserve"> </w:t>
      </w:r>
      <w:r w:rsidR="00156D14">
        <w:rPr>
          <w:rFonts w:ascii="Times New Roman" w:hAnsi="Times New Roman" w:cs="Times New Roman"/>
          <w:sz w:val="24"/>
          <w:szCs w:val="24"/>
        </w:rPr>
        <w:t>caveats</w:t>
      </w:r>
      <w:r w:rsidR="00B61FEB" w:rsidRPr="00FC684F">
        <w:rPr>
          <w:rFonts w:ascii="Times New Roman" w:hAnsi="Times New Roman" w:cs="Times New Roman"/>
          <w:sz w:val="24"/>
          <w:szCs w:val="24"/>
        </w:rPr>
        <w:t xml:space="preserve"> </w:t>
      </w:r>
      <w:r w:rsidR="00156D14">
        <w:rPr>
          <w:rFonts w:ascii="Times New Roman" w:hAnsi="Times New Roman" w:cs="Times New Roman"/>
          <w:sz w:val="24"/>
          <w:szCs w:val="24"/>
        </w:rPr>
        <w:t>once</w:t>
      </w:r>
      <w:r w:rsidR="00B61FEB" w:rsidRPr="00FC684F">
        <w:rPr>
          <w:rFonts w:ascii="Times New Roman" w:hAnsi="Times New Roman" w:cs="Times New Roman"/>
          <w:sz w:val="24"/>
          <w:szCs w:val="24"/>
        </w:rPr>
        <w:t xml:space="preserve"> the land was officially gazetted. Hence, </w:t>
      </w:r>
      <w:r w:rsidR="001B303B">
        <w:rPr>
          <w:rFonts w:ascii="Times New Roman" w:hAnsi="Times New Roman" w:cs="Times New Roman"/>
          <w:sz w:val="24"/>
          <w:szCs w:val="24"/>
        </w:rPr>
        <w:t>it was</w:t>
      </w:r>
      <w:r w:rsidR="00B61FEB" w:rsidRPr="00FC684F">
        <w:rPr>
          <w:rFonts w:ascii="Times New Roman" w:hAnsi="Times New Roman" w:cs="Times New Roman"/>
          <w:i/>
          <w:sz w:val="24"/>
          <w:szCs w:val="24"/>
        </w:rPr>
        <w:t xml:space="preserve"> </w:t>
      </w:r>
      <w:r w:rsidR="00B61FEB" w:rsidRPr="00FC684F">
        <w:rPr>
          <w:rFonts w:ascii="Times New Roman" w:hAnsi="Times New Roman" w:cs="Times New Roman"/>
          <w:sz w:val="24"/>
          <w:szCs w:val="24"/>
        </w:rPr>
        <w:t xml:space="preserve">concluded that the High Court lacked the jurisdiction to hear the application for the </w:t>
      </w:r>
      <w:r w:rsidR="00156D14">
        <w:rPr>
          <w:rFonts w:ascii="Times New Roman" w:hAnsi="Times New Roman" w:cs="Times New Roman"/>
          <w:sz w:val="24"/>
          <w:szCs w:val="24"/>
        </w:rPr>
        <w:t xml:space="preserve">upliftment of the caveats </w:t>
      </w:r>
      <w:r w:rsidR="00B61FEB" w:rsidRPr="00FC684F">
        <w:rPr>
          <w:rFonts w:ascii="Times New Roman" w:hAnsi="Times New Roman" w:cs="Times New Roman"/>
          <w:sz w:val="24"/>
          <w:szCs w:val="24"/>
        </w:rPr>
        <w:t>imposed on the land</w:t>
      </w:r>
      <w:r w:rsidR="00156D14">
        <w:rPr>
          <w:rFonts w:ascii="Times New Roman" w:hAnsi="Times New Roman" w:cs="Times New Roman"/>
          <w:sz w:val="24"/>
          <w:szCs w:val="24"/>
        </w:rPr>
        <w:t>.</w:t>
      </w:r>
    </w:p>
    <w:p w14:paraId="5506889A" w14:textId="77777777" w:rsidR="00283EAC" w:rsidRPr="00FC684F" w:rsidRDefault="00283EAC" w:rsidP="001B41C7">
      <w:pPr>
        <w:spacing w:after="0" w:line="480" w:lineRule="auto"/>
        <w:ind w:firstLine="360"/>
        <w:jc w:val="both"/>
        <w:rPr>
          <w:rFonts w:ascii="Times New Roman" w:hAnsi="Times New Roman" w:cs="Times New Roman"/>
          <w:sz w:val="24"/>
          <w:szCs w:val="24"/>
        </w:rPr>
      </w:pPr>
    </w:p>
    <w:p w14:paraId="265B01AC" w14:textId="4DF25F61" w:rsidR="00B52405" w:rsidRPr="00FC684F" w:rsidRDefault="00B52405" w:rsidP="001B41C7">
      <w:pPr>
        <w:spacing w:after="0" w:line="480" w:lineRule="auto"/>
        <w:ind w:firstLine="360"/>
        <w:jc w:val="both"/>
        <w:rPr>
          <w:rFonts w:ascii="Times New Roman" w:hAnsi="Times New Roman" w:cs="Times New Roman"/>
          <w:sz w:val="24"/>
          <w:szCs w:val="24"/>
        </w:rPr>
      </w:pPr>
      <w:r w:rsidRPr="00FC684F">
        <w:rPr>
          <w:rFonts w:ascii="Times New Roman" w:hAnsi="Times New Roman" w:cs="Times New Roman"/>
          <w:sz w:val="24"/>
          <w:szCs w:val="24"/>
        </w:rPr>
        <w:t xml:space="preserve">Furthermore, the court </w:t>
      </w:r>
      <w:r w:rsidRPr="00FC684F">
        <w:rPr>
          <w:rFonts w:ascii="Times New Roman" w:hAnsi="Times New Roman" w:cs="Times New Roman"/>
          <w:i/>
          <w:sz w:val="24"/>
          <w:szCs w:val="24"/>
        </w:rPr>
        <w:t>a quo</w:t>
      </w:r>
      <w:r w:rsidRPr="00FC684F">
        <w:rPr>
          <w:rFonts w:ascii="Times New Roman" w:hAnsi="Times New Roman" w:cs="Times New Roman"/>
          <w:sz w:val="24"/>
          <w:szCs w:val="24"/>
        </w:rPr>
        <w:t xml:space="preserve"> held that after the interpretation of s 16B of the former Constitution by the Court in the cases of </w:t>
      </w:r>
      <w:r w:rsidRPr="00FC684F">
        <w:rPr>
          <w:rFonts w:ascii="Times New Roman" w:hAnsi="Times New Roman" w:cs="Times New Roman"/>
          <w:i/>
          <w:sz w:val="24"/>
          <w:szCs w:val="24"/>
        </w:rPr>
        <w:t xml:space="preserve">Campbell &amp; Anor </w:t>
      </w:r>
      <w:r w:rsidRPr="00156D14">
        <w:rPr>
          <w:rFonts w:ascii="Times New Roman" w:hAnsi="Times New Roman" w:cs="Times New Roman"/>
          <w:iCs/>
          <w:sz w:val="24"/>
          <w:szCs w:val="24"/>
        </w:rPr>
        <w:t>v</w:t>
      </w:r>
      <w:r w:rsidRPr="00FC684F">
        <w:rPr>
          <w:rFonts w:ascii="Times New Roman" w:hAnsi="Times New Roman" w:cs="Times New Roman"/>
          <w:i/>
          <w:sz w:val="24"/>
          <w:szCs w:val="24"/>
        </w:rPr>
        <w:t xml:space="preserve"> The Minister of National Security Responsible for Land Reform and Resettlement &amp; Anor</w:t>
      </w:r>
      <w:r w:rsidRPr="00FC684F">
        <w:rPr>
          <w:rFonts w:ascii="Times New Roman" w:hAnsi="Times New Roman" w:cs="Times New Roman"/>
          <w:sz w:val="24"/>
          <w:szCs w:val="24"/>
        </w:rPr>
        <w:t xml:space="preserve"> SC 49</w:t>
      </w:r>
      <w:r w:rsidR="00156D14">
        <w:rPr>
          <w:rFonts w:ascii="Times New Roman" w:hAnsi="Times New Roman" w:cs="Times New Roman"/>
          <w:sz w:val="24"/>
          <w:szCs w:val="24"/>
        </w:rPr>
        <w:t>-</w:t>
      </w:r>
      <w:r w:rsidRPr="00FC684F">
        <w:rPr>
          <w:rFonts w:ascii="Times New Roman" w:hAnsi="Times New Roman" w:cs="Times New Roman"/>
          <w:sz w:val="24"/>
          <w:szCs w:val="24"/>
        </w:rPr>
        <w:t xml:space="preserve">07 and </w:t>
      </w:r>
      <w:r w:rsidRPr="00FC684F">
        <w:rPr>
          <w:rFonts w:ascii="Times New Roman" w:hAnsi="Times New Roman" w:cs="Times New Roman"/>
          <w:i/>
          <w:sz w:val="24"/>
          <w:szCs w:val="24"/>
        </w:rPr>
        <w:t xml:space="preserve">Commercial Farmers Union </w:t>
      </w:r>
      <w:r w:rsidRPr="00156D14">
        <w:rPr>
          <w:rFonts w:ascii="Times New Roman" w:hAnsi="Times New Roman" w:cs="Times New Roman"/>
          <w:iCs/>
          <w:sz w:val="24"/>
          <w:szCs w:val="24"/>
        </w:rPr>
        <w:t>v</w:t>
      </w:r>
      <w:r w:rsidRPr="00FC684F">
        <w:rPr>
          <w:rFonts w:ascii="Times New Roman" w:hAnsi="Times New Roman" w:cs="Times New Roman"/>
          <w:i/>
          <w:sz w:val="24"/>
          <w:szCs w:val="24"/>
        </w:rPr>
        <w:t xml:space="preserve"> The Minister of Agriculture, Land and Rural Resettlement &amp; Ors</w:t>
      </w:r>
      <w:r w:rsidRPr="00FC684F">
        <w:rPr>
          <w:rFonts w:ascii="Times New Roman" w:hAnsi="Times New Roman" w:cs="Times New Roman"/>
          <w:sz w:val="24"/>
          <w:szCs w:val="24"/>
        </w:rPr>
        <w:t xml:space="preserve"> 2010 (2) ZLR 576, the judgment under HC 2219/08 handed down in January 2009 was rendered a </w:t>
      </w:r>
      <w:r w:rsidRPr="00FC684F">
        <w:rPr>
          <w:rFonts w:ascii="Times New Roman" w:hAnsi="Times New Roman" w:cs="Times New Roman"/>
          <w:i/>
          <w:sz w:val="24"/>
          <w:szCs w:val="24"/>
        </w:rPr>
        <w:t>brutum fulmen</w:t>
      </w:r>
      <w:r w:rsidRPr="00FC684F">
        <w:rPr>
          <w:rFonts w:ascii="Times New Roman" w:hAnsi="Times New Roman" w:cs="Times New Roman"/>
          <w:sz w:val="24"/>
          <w:szCs w:val="24"/>
        </w:rPr>
        <w:t>. The applicant could</w:t>
      </w:r>
      <w:r w:rsidR="00156D14">
        <w:rPr>
          <w:rFonts w:ascii="Times New Roman" w:hAnsi="Times New Roman" w:cs="Times New Roman"/>
          <w:sz w:val="24"/>
          <w:szCs w:val="24"/>
        </w:rPr>
        <w:t xml:space="preserve"> not</w:t>
      </w:r>
      <w:r w:rsidRPr="00FC684F">
        <w:rPr>
          <w:rFonts w:ascii="Times New Roman" w:hAnsi="Times New Roman" w:cs="Times New Roman"/>
          <w:sz w:val="24"/>
          <w:szCs w:val="24"/>
        </w:rPr>
        <w:t>, therefore, rely on it as an extant judgment defining his rights over the land as the court’s jurisdiction had been expressly ousted by the above</w:t>
      </w:r>
      <w:r w:rsidR="00156D14">
        <w:rPr>
          <w:rFonts w:ascii="Times New Roman" w:hAnsi="Times New Roman" w:cs="Times New Roman"/>
          <w:sz w:val="24"/>
          <w:szCs w:val="24"/>
        </w:rPr>
        <w:t>-cited</w:t>
      </w:r>
      <w:r w:rsidRPr="00FC684F">
        <w:rPr>
          <w:rFonts w:ascii="Times New Roman" w:hAnsi="Times New Roman" w:cs="Times New Roman"/>
          <w:sz w:val="24"/>
          <w:szCs w:val="24"/>
        </w:rPr>
        <w:t xml:space="preserve"> cases. </w:t>
      </w:r>
    </w:p>
    <w:p w14:paraId="5C4A4B06" w14:textId="77777777" w:rsidR="00283EAC" w:rsidRPr="00FC684F" w:rsidRDefault="00283EAC" w:rsidP="001B41C7">
      <w:pPr>
        <w:spacing w:after="0" w:line="480" w:lineRule="auto"/>
        <w:ind w:firstLine="360"/>
        <w:jc w:val="both"/>
        <w:rPr>
          <w:rFonts w:ascii="Times New Roman" w:hAnsi="Times New Roman" w:cs="Times New Roman"/>
          <w:sz w:val="24"/>
          <w:szCs w:val="24"/>
        </w:rPr>
      </w:pPr>
    </w:p>
    <w:p w14:paraId="0C5BDF0E" w14:textId="6AF27738" w:rsidR="00B52405" w:rsidRPr="00FC684F" w:rsidRDefault="00B52405" w:rsidP="001B41C7">
      <w:pPr>
        <w:spacing w:after="0" w:line="480" w:lineRule="auto"/>
        <w:ind w:firstLine="360"/>
        <w:jc w:val="both"/>
        <w:rPr>
          <w:rFonts w:ascii="Times New Roman" w:hAnsi="Times New Roman" w:cs="Times New Roman"/>
          <w:sz w:val="24"/>
          <w:szCs w:val="24"/>
        </w:rPr>
      </w:pPr>
      <w:r w:rsidRPr="00FC684F">
        <w:rPr>
          <w:rFonts w:ascii="Times New Roman" w:hAnsi="Times New Roman" w:cs="Times New Roman"/>
          <w:sz w:val="24"/>
          <w:szCs w:val="24"/>
        </w:rPr>
        <w:t xml:space="preserve">The court </w:t>
      </w:r>
      <w:r w:rsidRPr="00FC684F">
        <w:rPr>
          <w:rFonts w:ascii="Times New Roman" w:hAnsi="Times New Roman" w:cs="Times New Roman"/>
          <w:i/>
          <w:sz w:val="24"/>
          <w:szCs w:val="24"/>
        </w:rPr>
        <w:t>a quo</w:t>
      </w:r>
      <w:r w:rsidRPr="00FC684F">
        <w:rPr>
          <w:rFonts w:ascii="Times New Roman" w:hAnsi="Times New Roman" w:cs="Times New Roman"/>
          <w:sz w:val="24"/>
          <w:szCs w:val="24"/>
        </w:rPr>
        <w:t xml:space="preserve"> was also of the view that the High Court erred by failing to consider the provisions of s 16B(5)of the former Constitution which stated that any error whatsoever contained in </w:t>
      </w:r>
      <w:r w:rsidR="00156D14">
        <w:rPr>
          <w:rFonts w:ascii="Times New Roman" w:hAnsi="Times New Roman" w:cs="Times New Roman"/>
          <w:sz w:val="24"/>
          <w:szCs w:val="24"/>
        </w:rPr>
        <w:t>any</w:t>
      </w:r>
      <w:r w:rsidRPr="00FC684F">
        <w:rPr>
          <w:rFonts w:ascii="Times New Roman" w:hAnsi="Times New Roman" w:cs="Times New Roman"/>
          <w:sz w:val="24"/>
          <w:szCs w:val="24"/>
        </w:rPr>
        <w:t xml:space="preserve"> notice itemized in Schedule 7 did not invalidate the vesting of title in the State.  Hence, it</w:t>
      </w:r>
      <w:r w:rsidR="00027BAB">
        <w:rPr>
          <w:rFonts w:ascii="Times New Roman" w:hAnsi="Times New Roman" w:cs="Times New Roman"/>
          <w:sz w:val="24"/>
          <w:szCs w:val="24"/>
        </w:rPr>
        <w:t xml:space="preserve"> was</w:t>
      </w:r>
      <w:r w:rsidRPr="00FC684F">
        <w:rPr>
          <w:rFonts w:ascii="Times New Roman" w:hAnsi="Times New Roman" w:cs="Times New Roman"/>
          <w:sz w:val="24"/>
          <w:szCs w:val="24"/>
        </w:rPr>
        <w:t xml:space="preserve"> held that once the land was itemized under Schedule 7 “title to the land automatically vested in the State with the result that it became State land by operation of the law” and</w:t>
      </w:r>
      <w:r w:rsidR="00027BAB">
        <w:rPr>
          <w:rFonts w:ascii="Times New Roman" w:hAnsi="Times New Roman" w:cs="Times New Roman"/>
          <w:sz w:val="24"/>
          <w:szCs w:val="24"/>
        </w:rPr>
        <w:t>, therefore,</w:t>
      </w:r>
      <w:r w:rsidRPr="00FC684F">
        <w:rPr>
          <w:rFonts w:ascii="Times New Roman" w:hAnsi="Times New Roman" w:cs="Times New Roman"/>
          <w:sz w:val="24"/>
          <w:szCs w:val="24"/>
        </w:rPr>
        <w:t xml:space="preserve"> </w:t>
      </w:r>
      <w:r w:rsidR="00027BAB">
        <w:rPr>
          <w:rFonts w:ascii="Times New Roman" w:hAnsi="Times New Roman" w:cs="Times New Roman"/>
          <w:sz w:val="24"/>
          <w:szCs w:val="24"/>
        </w:rPr>
        <w:t>its</w:t>
      </w:r>
      <w:r w:rsidRPr="00FC684F">
        <w:rPr>
          <w:rFonts w:ascii="Times New Roman" w:hAnsi="Times New Roman" w:cs="Times New Roman"/>
          <w:sz w:val="24"/>
          <w:szCs w:val="24"/>
        </w:rPr>
        <w:t xml:space="preserve"> acquisition was validated regardless of any errors or withdrawals in the acquisition process. </w:t>
      </w:r>
    </w:p>
    <w:p w14:paraId="3D827D06" w14:textId="77777777" w:rsidR="00283EAC" w:rsidRPr="00FC684F" w:rsidRDefault="00283EAC" w:rsidP="001B41C7">
      <w:pPr>
        <w:spacing w:after="0" w:line="480" w:lineRule="auto"/>
        <w:ind w:firstLine="360"/>
        <w:jc w:val="both"/>
        <w:rPr>
          <w:rFonts w:ascii="Times New Roman" w:hAnsi="Times New Roman" w:cs="Times New Roman"/>
          <w:sz w:val="24"/>
          <w:szCs w:val="24"/>
        </w:rPr>
      </w:pPr>
    </w:p>
    <w:p w14:paraId="3B88DF13" w14:textId="76C3E71B" w:rsidR="00B52405" w:rsidRPr="00FC684F" w:rsidRDefault="00B52405" w:rsidP="001B41C7">
      <w:pPr>
        <w:spacing w:after="0" w:line="480" w:lineRule="auto"/>
        <w:ind w:firstLine="360"/>
        <w:jc w:val="both"/>
        <w:rPr>
          <w:rFonts w:ascii="Times New Roman" w:hAnsi="Times New Roman" w:cs="Times New Roman"/>
          <w:sz w:val="24"/>
          <w:szCs w:val="24"/>
        </w:rPr>
      </w:pPr>
      <w:r w:rsidRPr="00FC684F">
        <w:rPr>
          <w:rFonts w:ascii="Times New Roman" w:hAnsi="Times New Roman" w:cs="Times New Roman"/>
          <w:sz w:val="24"/>
          <w:szCs w:val="24"/>
        </w:rPr>
        <w:lastRenderedPageBreak/>
        <w:t xml:space="preserve">Moreover, the court </w:t>
      </w:r>
      <w:r w:rsidRPr="00FC684F">
        <w:rPr>
          <w:rFonts w:ascii="Times New Roman" w:hAnsi="Times New Roman" w:cs="Times New Roman"/>
          <w:i/>
          <w:sz w:val="24"/>
          <w:szCs w:val="24"/>
        </w:rPr>
        <w:t>a quo</w:t>
      </w:r>
      <w:r w:rsidRPr="00FC684F">
        <w:rPr>
          <w:rFonts w:ascii="Times New Roman" w:hAnsi="Times New Roman" w:cs="Times New Roman"/>
          <w:sz w:val="24"/>
          <w:szCs w:val="24"/>
        </w:rPr>
        <w:t xml:space="preserve"> rejected the applicant’s argument that the land could not be acquired because, in terms of S.I 212 of 1992, it had been declared as part of Bulawayo City Council land. </w:t>
      </w:r>
      <w:r w:rsidR="00027BAB">
        <w:rPr>
          <w:rFonts w:ascii="Times New Roman" w:hAnsi="Times New Roman" w:cs="Times New Roman"/>
          <w:sz w:val="24"/>
          <w:szCs w:val="24"/>
        </w:rPr>
        <w:t>It was</w:t>
      </w:r>
      <w:r w:rsidRPr="00FC684F">
        <w:rPr>
          <w:rFonts w:ascii="Times New Roman" w:hAnsi="Times New Roman" w:cs="Times New Roman"/>
          <w:sz w:val="24"/>
          <w:szCs w:val="24"/>
        </w:rPr>
        <w:t xml:space="preserve"> held that s 16B of the former Constitution and the subsequent promulgation of the Land Acquisition Act [</w:t>
      </w:r>
      <w:r w:rsidRPr="00FC684F">
        <w:rPr>
          <w:rFonts w:ascii="Times New Roman" w:hAnsi="Times New Roman" w:cs="Times New Roman"/>
          <w:i/>
          <w:sz w:val="24"/>
          <w:szCs w:val="24"/>
        </w:rPr>
        <w:t>Chapter 20:10</w:t>
      </w:r>
      <w:r w:rsidRPr="00FC684F">
        <w:rPr>
          <w:rFonts w:ascii="Times New Roman" w:hAnsi="Times New Roman" w:cs="Times New Roman"/>
          <w:sz w:val="24"/>
          <w:szCs w:val="24"/>
        </w:rPr>
        <w:t xml:space="preserve">] prevailed over </w:t>
      </w:r>
      <w:r w:rsidR="00027BAB">
        <w:rPr>
          <w:rFonts w:ascii="Times New Roman" w:hAnsi="Times New Roman" w:cs="Times New Roman"/>
          <w:sz w:val="24"/>
          <w:szCs w:val="24"/>
        </w:rPr>
        <w:t>that sta</w:t>
      </w:r>
      <w:r w:rsidRPr="00FC684F">
        <w:rPr>
          <w:rFonts w:ascii="Times New Roman" w:hAnsi="Times New Roman" w:cs="Times New Roman"/>
          <w:sz w:val="24"/>
          <w:szCs w:val="24"/>
        </w:rPr>
        <w:t xml:space="preserve">tutory instrument.  </w:t>
      </w:r>
    </w:p>
    <w:p w14:paraId="5EBC7150" w14:textId="77777777" w:rsidR="00283EAC" w:rsidRPr="00FC684F" w:rsidRDefault="00283EAC" w:rsidP="00027BAB">
      <w:pPr>
        <w:spacing w:after="0" w:line="480" w:lineRule="auto"/>
        <w:jc w:val="both"/>
        <w:rPr>
          <w:rFonts w:ascii="Times New Roman" w:hAnsi="Times New Roman" w:cs="Times New Roman"/>
          <w:sz w:val="24"/>
          <w:szCs w:val="24"/>
        </w:rPr>
      </w:pPr>
    </w:p>
    <w:p w14:paraId="0CE29E38" w14:textId="7AEA2802" w:rsidR="00B52405" w:rsidRPr="00FC684F" w:rsidRDefault="00B52405" w:rsidP="001B41C7">
      <w:pPr>
        <w:spacing w:after="0" w:line="480" w:lineRule="auto"/>
        <w:ind w:firstLine="360"/>
        <w:jc w:val="both"/>
        <w:rPr>
          <w:rFonts w:ascii="Times New Roman" w:hAnsi="Times New Roman" w:cs="Times New Roman"/>
          <w:sz w:val="24"/>
          <w:szCs w:val="24"/>
        </w:rPr>
      </w:pPr>
      <w:r w:rsidRPr="00FC684F">
        <w:rPr>
          <w:rFonts w:ascii="Times New Roman" w:hAnsi="Times New Roman" w:cs="Times New Roman"/>
          <w:sz w:val="24"/>
          <w:szCs w:val="24"/>
        </w:rPr>
        <w:t xml:space="preserve">In conclusion, the court </w:t>
      </w:r>
      <w:r w:rsidRPr="00FC684F">
        <w:rPr>
          <w:rFonts w:ascii="Times New Roman" w:hAnsi="Times New Roman" w:cs="Times New Roman"/>
          <w:i/>
          <w:sz w:val="24"/>
          <w:szCs w:val="24"/>
        </w:rPr>
        <w:t>a quo</w:t>
      </w:r>
      <w:r w:rsidRPr="00FC684F">
        <w:rPr>
          <w:rFonts w:ascii="Times New Roman" w:hAnsi="Times New Roman" w:cs="Times New Roman"/>
          <w:sz w:val="24"/>
          <w:szCs w:val="24"/>
        </w:rPr>
        <w:t xml:space="preserve"> held that s 72(3) and (4) of the </w:t>
      </w:r>
      <w:r w:rsidR="00027BAB">
        <w:rPr>
          <w:rFonts w:ascii="Times New Roman" w:hAnsi="Times New Roman" w:cs="Times New Roman"/>
          <w:sz w:val="24"/>
          <w:szCs w:val="24"/>
        </w:rPr>
        <w:t xml:space="preserve">current </w:t>
      </w:r>
      <w:r w:rsidRPr="00FC684F">
        <w:rPr>
          <w:rFonts w:ascii="Times New Roman" w:hAnsi="Times New Roman" w:cs="Times New Roman"/>
          <w:sz w:val="24"/>
          <w:szCs w:val="24"/>
        </w:rPr>
        <w:t xml:space="preserve">Constitution further confirmed that the court’s jurisdiction to deal with challenges related to the acquisition of land was ousted. In the result, the High Court lacked the </w:t>
      </w:r>
      <w:r w:rsidR="00027BAB">
        <w:rPr>
          <w:rFonts w:ascii="Times New Roman" w:hAnsi="Times New Roman" w:cs="Times New Roman"/>
          <w:sz w:val="24"/>
          <w:szCs w:val="24"/>
        </w:rPr>
        <w:t xml:space="preserve">necessary </w:t>
      </w:r>
      <w:r w:rsidRPr="00FC684F">
        <w:rPr>
          <w:rFonts w:ascii="Times New Roman" w:hAnsi="Times New Roman" w:cs="Times New Roman"/>
          <w:sz w:val="24"/>
          <w:szCs w:val="24"/>
        </w:rPr>
        <w:t>jurisdiction to determine the matter that was before it</w:t>
      </w:r>
      <w:r w:rsidR="008E05D7">
        <w:rPr>
          <w:rFonts w:ascii="Times New Roman" w:hAnsi="Times New Roman" w:cs="Times New Roman"/>
          <w:sz w:val="24"/>
          <w:szCs w:val="24"/>
        </w:rPr>
        <w:t>.</w:t>
      </w:r>
      <w:r w:rsidRPr="00FC684F">
        <w:rPr>
          <w:rFonts w:ascii="Times New Roman" w:hAnsi="Times New Roman" w:cs="Times New Roman"/>
          <w:sz w:val="24"/>
          <w:szCs w:val="24"/>
        </w:rPr>
        <w:t xml:space="preserve"> </w:t>
      </w:r>
      <w:r w:rsidR="008E05D7">
        <w:rPr>
          <w:rFonts w:ascii="Times New Roman" w:hAnsi="Times New Roman" w:cs="Times New Roman"/>
          <w:sz w:val="24"/>
          <w:szCs w:val="24"/>
        </w:rPr>
        <w:t xml:space="preserve">The appeal was </w:t>
      </w:r>
      <w:r w:rsidRPr="00FC684F">
        <w:rPr>
          <w:rFonts w:ascii="Times New Roman" w:hAnsi="Times New Roman" w:cs="Times New Roman"/>
          <w:sz w:val="24"/>
          <w:szCs w:val="24"/>
        </w:rPr>
        <w:t>allowed on that basis.</w:t>
      </w:r>
    </w:p>
    <w:p w14:paraId="775478CE" w14:textId="77777777" w:rsidR="00283EAC" w:rsidRPr="00FC684F" w:rsidRDefault="00283EAC" w:rsidP="001B41C7">
      <w:pPr>
        <w:spacing w:after="0" w:line="480" w:lineRule="auto"/>
        <w:ind w:firstLine="360"/>
        <w:jc w:val="both"/>
        <w:rPr>
          <w:rFonts w:ascii="Times New Roman" w:hAnsi="Times New Roman" w:cs="Times New Roman"/>
          <w:sz w:val="24"/>
          <w:szCs w:val="24"/>
        </w:rPr>
      </w:pPr>
    </w:p>
    <w:p w14:paraId="6066A362" w14:textId="0641880A" w:rsidR="00B61FEB" w:rsidRPr="00FC684F" w:rsidRDefault="008E05D7" w:rsidP="001B41C7">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Having been aggrieved by the decision of the court </w:t>
      </w:r>
      <w:r>
        <w:rPr>
          <w:rFonts w:ascii="Times New Roman" w:hAnsi="Times New Roman" w:cs="Times New Roman"/>
          <w:i/>
          <w:iCs/>
          <w:sz w:val="24"/>
          <w:szCs w:val="24"/>
        </w:rPr>
        <w:t xml:space="preserve">a </w:t>
      </w:r>
      <w:r w:rsidRPr="008E05D7">
        <w:rPr>
          <w:rFonts w:ascii="Times New Roman" w:hAnsi="Times New Roman" w:cs="Times New Roman"/>
          <w:sz w:val="24"/>
          <w:szCs w:val="24"/>
        </w:rPr>
        <w:t>quo</w:t>
      </w:r>
      <w:r>
        <w:rPr>
          <w:rFonts w:ascii="Times New Roman" w:hAnsi="Times New Roman" w:cs="Times New Roman"/>
          <w:sz w:val="24"/>
          <w:szCs w:val="24"/>
        </w:rPr>
        <w:t>, t</w:t>
      </w:r>
      <w:r w:rsidR="00B61FEB" w:rsidRPr="008E05D7">
        <w:rPr>
          <w:rFonts w:ascii="Times New Roman" w:hAnsi="Times New Roman" w:cs="Times New Roman"/>
          <w:sz w:val="24"/>
          <w:szCs w:val="24"/>
        </w:rPr>
        <w:t>he</w:t>
      </w:r>
      <w:r w:rsidR="00B61FEB" w:rsidRPr="00FC684F">
        <w:rPr>
          <w:rFonts w:ascii="Times New Roman" w:hAnsi="Times New Roman" w:cs="Times New Roman"/>
          <w:sz w:val="24"/>
          <w:szCs w:val="24"/>
        </w:rPr>
        <w:t xml:space="preserve"> applicant has filed the </w:t>
      </w:r>
      <w:r>
        <w:rPr>
          <w:rFonts w:ascii="Times New Roman" w:hAnsi="Times New Roman" w:cs="Times New Roman"/>
          <w:sz w:val="24"/>
          <w:szCs w:val="24"/>
        </w:rPr>
        <w:t>present</w:t>
      </w:r>
      <w:r w:rsidR="00B61FEB" w:rsidRPr="00FC684F">
        <w:rPr>
          <w:rFonts w:ascii="Times New Roman" w:hAnsi="Times New Roman" w:cs="Times New Roman"/>
          <w:sz w:val="24"/>
          <w:szCs w:val="24"/>
        </w:rPr>
        <w:t xml:space="preserve"> application</w:t>
      </w:r>
      <w:r>
        <w:rPr>
          <w:rFonts w:ascii="Times New Roman" w:hAnsi="Times New Roman" w:cs="Times New Roman"/>
          <w:sz w:val="24"/>
          <w:szCs w:val="24"/>
        </w:rPr>
        <w:t xml:space="preserve"> for leave to appeal</w:t>
      </w:r>
      <w:r w:rsidR="00B61FEB" w:rsidRPr="00FC684F">
        <w:rPr>
          <w:rFonts w:ascii="Times New Roman" w:hAnsi="Times New Roman" w:cs="Times New Roman"/>
          <w:sz w:val="24"/>
          <w:szCs w:val="24"/>
        </w:rPr>
        <w:t xml:space="preserve">. The applicant argues that there is a constitutional issue that arose regarding the interpretation and application of s 16B of the former Constitution. This is </w:t>
      </w:r>
      <w:r>
        <w:rPr>
          <w:rFonts w:ascii="Times New Roman" w:hAnsi="Times New Roman" w:cs="Times New Roman"/>
          <w:sz w:val="24"/>
          <w:szCs w:val="24"/>
        </w:rPr>
        <w:t>demonstrated</w:t>
      </w:r>
      <w:r w:rsidR="00B61FEB" w:rsidRPr="00FC684F">
        <w:rPr>
          <w:rFonts w:ascii="Times New Roman" w:hAnsi="Times New Roman" w:cs="Times New Roman"/>
          <w:sz w:val="24"/>
          <w:szCs w:val="24"/>
        </w:rPr>
        <w:t xml:space="preserve"> by the fact that the court </w:t>
      </w:r>
      <w:r w:rsidR="00B61FEB" w:rsidRPr="00FC684F">
        <w:rPr>
          <w:rFonts w:ascii="Times New Roman" w:hAnsi="Times New Roman" w:cs="Times New Roman"/>
          <w:i/>
          <w:sz w:val="24"/>
          <w:szCs w:val="24"/>
        </w:rPr>
        <w:t>a quo</w:t>
      </w:r>
      <w:r w:rsidR="00B61FEB" w:rsidRPr="00FC684F">
        <w:rPr>
          <w:rFonts w:ascii="Times New Roman" w:hAnsi="Times New Roman" w:cs="Times New Roman"/>
          <w:sz w:val="24"/>
          <w:szCs w:val="24"/>
        </w:rPr>
        <w:t xml:space="preserve"> allowed the appeal after considering </w:t>
      </w:r>
      <w:r>
        <w:rPr>
          <w:rFonts w:ascii="Times New Roman" w:hAnsi="Times New Roman" w:cs="Times New Roman"/>
          <w:sz w:val="24"/>
          <w:szCs w:val="24"/>
        </w:rPr>
        <w:t>and determining that</w:t>
      </w:r>
      <w:r w:rsidR="00B61FEB" w:rsidRPr="00FC684F">
        <w:rPr>
          <w:rFonts w:ascii="Times New Roman" w:hAnsi="Times New Roman" w:cs="Times New Roman"/>
          <w:sz w:val="24"/>
          <w:szCs w:val="24"/>
        </w:rPr>
        <w:t xml:space="preserve"> issue.</w:t>
      </w:r>
      <w:r>
        <w:rPr>
          <w:rFonts w:ascii="Times New Roman" w:hAnsi="Times New Roman" w:cs="Times New Roman"/>
          <w:sz w:val="24"/>
          <w:szCs w:val="24"/>
        </w:rPr>
        <w:t xml:space="preserve"> </w:t>
      </w:r>
      <w:r w:rsidR="00B61FEB" w:rsidRPr="00FC684F">
        <w:rPr>
          <w:rFonts w:ascii="Times New Roman" w:hAnsi="Times New Roman" w:cs="Times New Roman"/>
          <w:sz w:val="24"/>
          <w:szCs w:val="24"/>
        </w:rPr>
        <w:t xml:space="preserve">In addition, the applicant </w:t>
      </w:r>
      <w:r>
        <w:rPr>
          <w:rFonts w:ascii="Times New Roman" w:hAnsi="Times New Roman" w:cs="Times New Roman"/>
          <w:sz w:val="24"/>
          <w:szCs w:val="24"/>
        </w:rPr>
        <w:t xml:space="preserve">argues </w:t>
      </w:r>
      <w:r w:rsidR="00B61FEB" w:rsidRPr="00FC684F">
        <w:rPr>
          <w:rFonts w:ascii="Times New Roman" w:hAnsi="Times New Roman" w:cs="Times New Roman"/>
          <w:sz w:val="24"/>
          <w:szCs w:val="24"/>
        </w:rPr>
        <w:t xml:space="preserve">in support of his application that it has good prospects of success. </w:t>
      </w:r>
      <w:r>
        <w:rPr>
          <w:rFonts w:ascii="Times New Roman" w:hAnsi="Times New Roman" w:cs="Times New Roman"/>
          <w:sz w:val="24"/>
          <w:szCs w:val="24"/>
        </w:rPr>
        <w:t>In terms of</w:t>
      </w:r>
      <w:r w:rsidR="00B61FEB" w:rsidRPr="00FC684F">
        <w:rPr>
          <w:rFonts w:ascii="Times New Roman" w:hAnsi="Times New Roman" w:cs="Times New Roman"/>
          <w:sz w:val="24"/>
          <w:szCs w:val="24"/>
        </w:rPr>
        <w:t xml:space="preserve"> the applicant's draft notice of appeal, the </w:t>
      </w:r>
      <w:r>
        <w:rPr>
          <w:rFonts w:ascii="Times New Roman" w:hAnsi="Times New Roman" w:cs="Times New Roman"/>
          <w:sz w:val="24"/>
          <w:szCs w:val="24"/>
        </w:rPr>
        <w:t>land in dispute</w:t>
      </w:r>
      <w:r w:rsidR="00B61FEB" w:rsidRPr="00FC684F">
        <w:rPr>
          <w:rFonts w:ascii="Times New Roman" w:hAnsi="Times New Roman" w:cs="Times New Roman"/>
          <w:sz w:val="24"/>
          <w:szCs w:val="24"/>
        </w:rPr>
        <w:t xml:space="preserve"> is urban land that was declared as part of the City of Bulawayo through S.I 212 of 1999. Therefore, it is not subject to acquisition through laws that govern the acquisition of agricultural land for resettlement purposes.</w:t>
      </w:r>
    </w:p>
    <w:p w14:paraId="06176481" w14:textId="77777777" w:rsidR="00283EAC" w:rsidRPr="00FC684F" w:rsidRDefault="00283EAC" w:rsidP="001B41C7">
      <w:pPr>
        <w:spacing w:after="0" w:line="480" w:lineRule="auto"/>
        <w:ind w:firstLine="360"/>
        <w:jc w:val="both"/>
        <w:rPr>
          <w:rFonts w:ascii="Times New Roman" w:hAnsi="Times New Roman" w:cs="Times New Roman"/>
          <w:sz w:val="24"/>
          <w:szCs w:val="24"/>
        </w:rPr>
      </w:pPr>
    </w:p>
    <w:p w14:paraId="16E2D60D" w14:textId="77777777" w:rsidR="00FF3465" w:rsidRDefault="002C262A" w:rsidP="00283EAC">
      <w:pPr>
        <w:spacing w:after="0" w:line="480" w:lineRule="auto"/>
        <w:ind w:firstLine="360"/>
        <w:jc w:val="both"/>
        <w:rPr>
          <w:rFonts w:ascii="Times New Roman" w:hAnsi="Times New Roman" w:cs="Times New Roman"/>
          <w:sz w:val="24"/>
          <w:szCs w:val="24"/>
        </w:rPr>
      </w:pPr>
      <w:r w:rsidRPr="00FC684F">
        <w:rPr>
          <w:rFonts w:ascii="Times New Roman" w:hAnsi="Times New Roman" w:cs="Times New Roman"/>
          <w:sz w:val="24"/>
          <w:szCs w:val="24"/>
        </w:rPr>
        <w:t xml:space="preserve">The applicant </w:t>
      </w:r>
      <w:r w:rsidR="00D473F1">
        <w:rPr>
          <w:rFonts w:ascii="Times New Roman" w:hAnsi="Times New Roman" w:cs="Times New Roman"/>
          <w:sz w:val="24"/>
          <w:szCs w:val="24"/>
        </w:rPr>
        <w:t>also avers</w:t>
      </w:r>
      <w:r w:rsidR="00B61FEB" w:rsidRPr="00FC684F">
        <w:rPr>
          <w:rFonts w:ascii="Times New Roman" w:hAnsi="Times New Roman" w:cs="Times New Roman"/>
          <w:sz w:val="24"/>
          <w:szCs w:val="24"/>
        </w:rPr>
        <w:t xml:space="preserve"> that he successfully challenged the acquisition of his land under HC 2291/08 on the basis that urban land could not be acquired </w:t>
      </w:r>
      <w:r w:rsidR="00D473F1">
        <w:rPr>
          <w:rFonts w:ascii="Times New Roman" w:hAnsi="Times New Roman" w:cs="Times New Roman"/>
          <w:sz w:val="24"/>
          <w:szCs w:val="24"/>
        </w:rPr>
        <w:t>on the basis of</w:t>
      </w:r>
      <w:r w:rsidR="00B61FEB" w:rsidRPr="00FC684F">
        <w:rPr>
          <w:rFonts w:ascii="Times New Roman" w:hAnsi="Times New Roman" w:cs="Times New Roman"/>
          <w:sz w:val="24"/>
          <w:szCs w:val="24"/>
        </w:rPr>
        <w:t xml:space="preserve"> s 16B of th</w:t>
      </w:r>
      <w:r w:rsidRPr="00FC684F">
        <w:rPr>
          <w:rFonts w:ascii="Times New Roman" w:hAnsi="Times New Roman" w:cs="Times New Roman"/>
          <w:sz w:val="24"/>
          <w:szCs w:val="24"/>
        </w:rPr>
        <w:t xml:space="preserve">e former Constitution. He </w:t>
      </w:r>
      <w:r w:rsidR="00D473F1">
        <w:rPr>
          <w:rFonts w:ascii="Times New Roman" w:hAnsi="Times New Roman" w:cs="Times New Roman"/>
          <w:sz w:val="24"/>
          <w:szCs w:val="24"/>
        </w:rPr>
        <w:t>notes</w:t>
      </w:r>
      <w:r w:rsidR="00B61FEB" w:rsidRPr="00FC684F">
        <w:rPr>
          <w:rFonts w:ascii="Times New Roman" w:hAnsi="Times New Roman" w:cs="Times New Roman"/>
          <w:sz w:val="24"/>
          <w:szCs w:val="24"/>
        </w:rPr>
        <w:t xml:space="preserve"> that the first respondent </w:t>
      </w:r>
      <w:r w:rsidR="00D473F1">
        <w:rPr>
          <w:rFonts w:ascii="Times New Roman" w:hAnsi="Times New Roman" w:cs="Times New Roman"/>
          <w:sz w:val="24"/>
          <w:szCs w:val="24"/>
        </w:rPr>
        <w:t xml:space="preserve">actually </w:t>
      </w:r>
      <w:r w:rsidR="00B61FEB" w:rsidRPr="00FC684F">
        <w:rPr>
          <w:rFonts w:ascii="Times New Roman" w:hAnsi="Times New Roman" w:cs="Times New Roman"/>
          <w:sz w:val="24"/>
          <w:szCs w:val="24"/>
        </w:rPr>
        <w:t xml:space="preserve">acknowledged the existence of this order </w:t>
      </w:r>
      <w:r w:rsidR="00B61FEB" w:rsidRPr="00FC684F">
        <w:rPr>
          <w:rFonts w:ascii="Times New Roman" w:hAnsi="Times New Roman" w:cs="Times New Roman"/>
          <w:sz w:val="24"/>
          <w:szCs w:val="24"/>
        </w:rPr>
        <w:lastRenderedPageBreak/>
        <w:t>through a letter dated 4 April 2017</w:t>
      </w:r>
      <w:r w:rsidR="00D473F1">
        <w:rPr>
          <w:rFonts w:ascii="Times New Roman" w:hAnsi="Times New Roman" w:cs="Times New Roman"/>
          <w:sz w:val="24"/>
          <w:szCs w:val="24"/>
        </w:rPr>
        <w:t>,</w:t>
      </w:r>
      <w:r w:rsidR="00B61FEB" w:rsidRPr="00FC684F">
        <w:rPr>
          <w:rFonts w:ascii="Times New Roman" w:hAnsi="Times New Roman" w:cs="Times New Roman"/>
          <w:sz w:val="24"/>
          <w:szCs w:val="24"/>
        </w:rPr>
        <w:t xml:space="preserve"> </w:t>
      </w:r>
      <w:r w:rsidR="0017139D">
        <w:rPr>
          <w:rFonts w:ascii="Times New Roman" w:hAnsi="Times New Roman" w:cs="Times New Roman"/>
          <w:sz w:val="24"/>
          <w:szCs w:val="24"/>
        </w:rPr>
        <w:t xml:space="preserve">wherein it </w:t>
      </w:r>
      <w:r w:rsidR="00B61FEB" w:rsidRPr="00FC684F">
        <w:rPr>
          <w:rFonts w:ascii="Times New Roman" w:hAnsi="Times New Roman" w:cs="Times New Roman"/>
          <w:sz w:val="24"/>
          <w:szCs w:val="24"/>
        </w:rPr>
        <w:t xml:space="preserve">requested </w:t>
      </w:r>
      <w:r w:rsidR="0017139D">
        <w:rPr>
          <w:rFonts w:ascii="Times New Roman" w:hAnsi="Times New Roman" w:cs="Times New Roman"/>
          <w:sz w:val="24"/>
          <w:szCs w:val="24"/>
        </w:rPr>
        <w:t>further</w:t>
      </w:r>
      <w:r w:rsidR="00B61FEB" w:rsidRPr="00FC684F">
        <w:rPr>
          <w:rFonts w:ascii="Times New Roman" w:hAnsi="Times New Roman" w:cs="Times New Roman"/>
          <w:sz w:val="24"/>
          <w:szCs w:val="24"/>
        </w:rPr>
        <w:t xml:space="preserve"> time to have </w:t>
      </w:r>
      <w:r w:rsidR="0017139D">
        <w:rPr>
          <w:rFonts w:ascii="Times New Roman" w:hAnsi="Times New Roman" w:cs="Times New Roman"/>
          <w:sz w:val="24"/>
          <w:szCs w:val="24"/>
        </w:rPr>
        <w:t xml:space="preserve">the </w:t>
      </w:r>
      <w:r w:rsidR="00B61FEB" w:rsidRPr="00FC684F">
        <w:rPr>
          <w:rFonts w:ascii="Times New Roman" w:hAnsi="Times New Roman" w:cs="Times New Roman"/>
          <w:sz w:val="24"/>
          <w:szCs w:val="24"/>
        </w:rPr>
        <w:t xml:space="preserve">unlawful occupiers of the land evicted from it. In addition, the applicant maintains that the High Court correctly held that s 16B(3) of the former Constitution and s 72(3) of the current Constitution did not oust the jurisdiction of the courts to determine applications for the removal of unlawfully placed caveats over land not subject to acquisition for resettlement purposes. It is the applicant’s further contention that the court </w:t>
      </w:r>
      <w:r w:rsidR="00B61FEB" w:rsidRPr="00FF3465">
        <w:rPr>
          <w:rFonts w:ascii="Times New Roman" w:hAnsi="Times New Roman" w:cs="Times New Roman"/>
          <w:i/>
          <w:iCs/>
          <w:sz w:val="24"/>
          <w:szCs w:val="24"/>
        </w:rPr>
        <w:t>a quo</w:t>
      </w:r>
      <w:r w:rsidR="00B61FEB" w:rsidRPr="00FC684F">
        <w:rPr>
          <w:rFonts w:ascii="Times New Roman" w:hAnsi="Times New Roman" w:cs="Times New Roman"/>
          <w:sz w:val="24"/>
          <w:szCs w:val="24"/>
        </w:rPr>
        <w:t xml:space="preserve"> wrong</w:t>
      </w:r>
      <w:r w:rsidR="00FF3465">
        <w:rPr>
          <w:rFonts w:ascii="Times New Roman" w:hAnsi="Times New Roman" w:cs="Times New Roman"/>
          <w:sz w:val="24"/>
          <w:szCs w:val="24"/>
        </w:rPr>
        <w:t>ly</w:t>
      </w:r>
      <w:r w:rsidR="00B61FEB" w:rsidRPr="00FC684F">
        <w:rPr>
          <w:rFonts w:ascii="Times New Roman" w:hAnsi="Times New Roman" w:cs="Times New Roman"/>
          <w:sz w:val="24"/>
          <w:szCs w:val="24"/>
        </w:rPr>
        <w:t xml:space="preserve"> interpreted and applied s 16B where it did not apply. He avers that the decision of the court </w:t>
      </w:r>
      <w:r w:rsidR="00B61FEB" w:rsidRPr="00FF3465">
        <w:rPr>
          <w:rFonts w:ascii="Times New Roman" w:hAnsi="Times New Roman" w:cs="Times New Roman"/>
          <w:i/>
          <w:iCs/>
          <w:sz w:val="24"/>
          <w:szCs w:val="24"/>
        </w:rPr>
        <w:t>a quo</w:t>
      </w:r>
      <w:r w:rsidR="00B61FEB" w:rsidRPr="00FC684F">
        <w:rPr>
          <w:rFonts w:ascii="Times New Roman" w:hAnsi="Times New Roman" w:cs="Times New Roman"/>
          <w:sz w:val="24"/>
          <w:szCs w:val="24"/>
        </w:rPr>
        <w:t xml:space="preserve"> violated his rights to the use of the land as he was deprived of such use </w:t>
      </w:r>
      <w:r w:rsidR="00FF3465">
        <w:rPr>
          <w:rFonts w:ascii="Times New Roman" w:hAnsi="Times New Roman" w:cs="Times New Roman"/>
          <w:sz w:val="24"/>
          <w:szCs w:val="24"/>
        </w:rPr>
        <w:t>on the basis of</w:t>
      </w:r>
      <w:r w:rsidR="00B61FEB" w:rsidRPr="00FC684F">
        <w:rPr>
          <w:rFonts w:ascii="Times New Roman" w:hAnsi="Times New Roman" w:cs="Times New Roman"/>
          <w:sz w:val="24"/>
          <w:szCs w:val="24"/>
        </w:rPr>
        <w:t xml:space="preserve"> the wrong legal provisions. </w:t>
      </w:r>
      <w:r w:rsidR="00FF3465">
        <w:rPr>
          <w:rFonts w:ascii="Times New Roman" w:hAnsi="Times New Roman" w:cs="Times New Roman"/>
          <w:sz w:val="24"/>
          <w:szCs w:val="24"/>
        </w:rPr>
        <w:t>Lastly</w:t>
      </w:r>
      <w:r w:rsidR="00B61FEB" w:rsidRPr="00FC684F">
        <w:rPr>
          <w:rFonts w:ascii="Times New Roman" w:hAnsi="Times New Roman" w:cs="Times New Roman"/>
          <w:sz w:val="24"/>
          <w:szCs w:val="24"/>
        </w:rPr>
        <w:t>, the applicant submits that this matter is of public importance as the issue of the application of s 16B(3) to urban land zoned for residential development needs to be determined by this Court.</w:t>
      </w:r>
    </w:p>
    <w:p w14:paraId="3567F29B" w14:textId="77777777" w:rsidR="00FF3465" w:rsidRDefault="00FF3465" w:rsidP="00283EAC">
      <w:pPr>
        <w:spacing w:after="0" w:line="480" w:lineRule="auto"/>
        <w:ind w:firstLine="360"/>
        <w:jc w:val="both"/>
        <w:rPr>
          <w:rFonts w:ascii="Times New Roman" w:hAnsi="Times New Roman" w:cs="Times New Roman"/>
          <w:sz w:val="24"/>
          <w:szCs w:val="24"/>
        </w:rPr>
      </w:pPr>
    </w:p>
    <w:p w14:paraId="4E59F26D" w14:textId="44B4DDAE" w:rsidR="00FF3465" w:rsidRDefault="00B01C0D" w:rsidP="00283EAC">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In response, t</w:t>
      </w:r>
      <w:r w:rsidR="00B61FEB" w:rsidRPr="00FC684F">
        <w:rPr>
          <w:rFonts w:ascii="Times New Roman" w:hAnsi="Times New Roman" w:cs="Times New Roman"/>
          <w:sz w:val="24"/>
          <w:szCs w:val="24"/>
        </w:rPr>
        <w:t xml:space="preserve">he first and second respondents </w:t>
      </w:r>
      <w:r w:rsidR="00BD0FB7">
        <w:rPr>
          <w:rFonts w:ascii="Times New Roman" w:hAnsi="Times New Roman" w:cs="Times New Roman"/>
          <w:sz w:val="24"/>
          <w:szCs w:val="24"/>
        </w:rPr>
        <w:t xml:space="preserve">have </w:t>
      </w:r>
      <w:r>
        <w:rPr>
          <w:rFonts w:ascii="Times New Roman" w:hAnsi="Times New Roman" w:cs="Times New Roman"/>
          <w:sz w:val="24"/>
          <w:szCs w:val="24"/>
        </w:rPr>
        <w:t xml:space="preserve">filed a notice, </w:t>
      </w:r>
      <w:r w:rsidR="00BD0FB7">
        <w:rPr>
          <w:rFonts w:ascii="Times New Roman" w:hAnsi="Times New Roman" w:cs="Times New Roman"/>
          <w:sz w:val="24"/>
          <w:szCs w:val="24"/>
        </w:rPr>
        <w:t>dated</w:t>
      </w:r>
      <w:r>
        <w:rPr>
          <w:rFonts w:ascii="Times New Roman" w:hAnsi="Times New Roman" w:cs="Times New Roman"/>
          <w:sz w:val="24"/>
          <w:szCs w:val="24"/>
        </w:rPr>
        <w:t xml:space="preserve"> 8 January 2024, stating</w:t>
      </w:r>
      <w:r w:rsidR="00B61FEB" w:rsidRPr="00FC684F">
        <w:rPr>
          <w:rFonts w:ascii="Times New Roman" w:hAnsi="Times New Roman" w:cs="Times New Roman"/>
          <w:sz w:val="24"/>
          <w:szCs w:val="24"/>
        </w:rPr>
        <w:t xml:space="preserve"> that they will abide by the decision of this Court.</w:t>
      </w:r>
      <w:r>
        <w:rPr>
          <w:rFonts w:ascii="Times New Roman" w:hAnsi="Times New Roman" w:cs="Times New Roman"/>
          <w:sz w:val="24"/>
          <w:szCs w:val="24"/>
        </w:rPr>
        <w:t xml:space="preserve"> I will revert to this aspect later in this </w:t>
      </w:r>
      <w:r w:rsidR="009810FB">
        <w:rPr>
          <w:rFonts w:ascii="Times New Roman" w:hAnsi="Times New Roman" w:cs="Times New Roman"/>
          <w:sz w:val="24"/>
          <w:szCs w:val="24"/>
        </w:rPr>
        <w:t>judgment.</w:t>
      </w:r>
    </w:p>
    <w:p w14:paraId="4270E114" w14:textId="77777777" w:rsidR="00FF3465" w:rsidRDefault="00FF3465" w:rsidP="00283EAC">
      <w:pPr>
        <w:spacing w:after="0" w:line="480" w:lineRule="auto"/>
        <w:ind w:firstLine="360"/>
        <w:jc w:val="both"/>
        <w:rPr>
          <w:rFonts w:ascii="Times New Roman" w:hAnsi="Times New Roman" w:cs="Times New Roman"/>
          <w:sz w:val="24"/>
          <w:szCs w:val="24"/>
        </w:rPr>
      </w:pPr>
    </w:p>
    <w:p w14:paraId="012FC782" w14:textId="7F141916" w:rsidR="00B52405" w:rsidRPr="00FC684F" w:rsidRDefault="00BD0FB7" w:rsidP="00283EAC">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Having regard to the foregoing</w:t>
      </w:r>
      <w:r w:rsidR="00B61FEB" w:rsidRPr="00FC684F">
        <w:rPr>
          <w:rFonts w:ascii="Times New Roman" w:hAnsi="Times New Roman" w:cs="Times New Roman"/>
          <w:sz w:val="24"/>
          <w:szCs w:val="24"/>
        </w:rPr>
        <w:t>, the applicant seeks the following relief:</w:t>
      </w:r>
      <w:r w:rsidR="00B52405" w:rsidRPr="00FC684F">
        <w:rPr>
          <w:rFonts w:ascii="Times New Roman" w:hAnsi="Times New Roman" w:cs="Times New Roman"/>
          <w:b/>
          <w:sz w:val="24"/>
          <w:szCs w:val="24"/>
        </w:rPr>
        <w:t xml:space="preserve"> </w:t>
      </w:r>
    </w:p>
    <w:p w14:paraId="21057582" w14:textId="0E22D7DA" w:rsidR="00B52405" w:rsidRPr="00FC684F" w:rsidRDefault="00283EAC" w:rsidP="00283EAC">
      <w:pPr>
        <w:spacing w:after="0" w:line="240" w:lineRule="auto"/>
        <w:ind w:left="720"/>
        <w:jc w:val="both"/>
        <w:rPr>
          <w:rFonts w:ascii="Times New Roman" w:hAnsi="Times New Roman" w:cs="Times New Roman"/>
          <w:sz w:val="24"/>
          <w:szCs w:val="24"/>
        </w:rPr>
      </w:pPr>
      <w:r w:rsidRPr="00FC684F">
        <w:rPr>
          <w:rFonts w:ascii="Times New Roman" w:hAnsi="Times New Roman" w:cs="Times New Roman"/>
          <w:sz w:val="24"/>
          <w:szCs w:val="24"/>
        </w:rPr>
        <w:t>“</w:t>
      </w:r>
      <w:r w:rsidR="00B52405" w:rsidRPr="00FC684F">
        <w:rPr>
          <w:rFonts w:ascii="Times New Roman" w:hAnsi="Times New Roman" w:cs="Times New Roman"/>
          <w:sz w:val="24"/>
          <w:szCs w:val="24"/>
        </w:rPr>
        <w:t>1.</w:t>
      </w:r>
      <w:r w:rsidRPr="00FC684F">
        <w:rPr>
          <w:rFonts w:ascii="Times New Roman" w:hAnsi="Times New Roman" w:cs="Times New Roman"/>
          <w:sz w:val="24"/>
          <w:szCs w:val="24"/>
        </w:rPr>
        <w:t xml:space="preserve"> </w:t>
      </w:r>
      <w:r w:rsidR="00B52405" w:rsidRPr="00FC684F">
        <w:rPr>
          <w:rFonts w:ascii="Times New Roman" w:hAnsi="Times New Roman" w:cs="Times New Roman"/>
          <w:sz w:val="24"/>
          <w:szCs w:val="24"/>
        </w:rPr>
        <w:t>The application for leave to appeal against judgment/order of the Supreme Court in case number SCB 49/23 be and is hereby granted.</w:t>
      </w:r>
    </w:p>
    <w:p w14:paraId="6979C74E" w14:textId="55EE21AD" w:rsidR="00B52405" w:rsidRPr="00FC684F" w:rsidRDefault="00F942EA" w:rsidP="00283EAC">
      <w:pPr>
        <w:spacing w:after="0" w:line="240" w:lineRule="auto"/>
        <w:ind w:firstLine="720"/>
        <w:jc w:val="both"/>
        <w:rPr>
          <w:rFonts w:ascii="Times New Roman" w:hAnsi="Times New Roman" w:cs="Times New Roman"/>
          <w:sz w:val="24"/>
          <w:szCs w:val="24"/>
        </w:rPr>
      </w:pPr>
      <w:r w:rsidRPr="00FC684F">
        <w:rPr>
          <w:rFonts w:ascii="Times New Roman" w:hAnsi="Times New Roman" w:cs="Times New Roman"/>
          <w:sz w:val="24"/>
          <w:szCs w:val="24"/>
        </w:rPr>
        <w:t xml:space="preserve"> </w:t>
      </w:r>
      <w:r w:rsidR="00B52405" w:rsidRPr="00FC684F">
        <w:rPr>
          <w:rFonts w:ascii="Times New Roman" w:hAnsi="Times New Roman" w:cs="Times New Roman"/>
          <w:sz w:val="24"/>
          <w:szCs w:val="24"/>
        </w:rPr>
        <w:t>2.</w:t>
      </w:r>
      <w:r w:rsidR="00283EAC" w:rsidRPr="00FC684F">
        <w:rPr>
          <w:rFonts w:ascii="Times New Roman" w:hAnsi="Times New Roman" w:cs="Times New Roman"/>
          <w:sz w:val="24"/>
          <w:szCs w:val="24"/>
        </w:rPr>
        <w:t xml:space="preserve"> </w:t>
      </w:r>
      <w:r w:rsidR="00B52405" w:rsidRPr="00FC684F">
        <w:rPr>
          <w:rFonts w:ascii="Times New Roman" w:hAnsi="Times New Roman" w:cs="Times New Roman"/>
          <w:sz w:val="24"/>
          <w:szCs w:val="24"/>
        </w:rPr>
        <w:t>The applicant shall file his notice of appeal within ten (10) days of the date of this order.</w:t>
      </w:r>
    </w:p>
    <w:p w14:paraId="7FDFE0D3" w14:textId="2B8ED034" w:rsidR="00B52405" w:rsidRPr="00FC684F" w:rsidRDefault="00F942EA" w:rsidP="00283EAC">
      <w:pPr>
        <w:spacing w:after="0" w:line="240" w:lineRule="auto"/>
        <w:ind w:firstLine="720"/>
        <w:jc w:val="both"/>
        <w:rPr>
          <w:rFonts w:ascii="Times New Roman" w:hAnsi="Times New Roman" w:cs="Times New Roman"/>
          <w:sz w:val="24"/>
          <w:szCs w:val="24"/>
        </w:rPr>
      </w:pPr>
      <w:r w:rsidRPr="00FC684F">
        <w:rPr>
          <w:rFonts w:ascii="Times New Roman" w:hAnsi="Times New Roman" w:cs="Times New Roman"/>
          <w:sz w:val="24"/>
          <w:szCs w:val="24"/>
        </w:rPr>
        <w:t xml:space="preserve"> </w:t>
      </w:r>
      <w:r w:rsidR="00B52405" w:rsidRPr="00FC684F">
        <w:rPr>
          <w:rFonts w:ascii="Times New Roman" w:hAnsi="Times New Roman" w:cs="Times New Roman"/>
          <w:sz w:val="24"/>
          <w:szCs w:val="24"/>
        </w:rPr>
        <w:t>3.</w:t>
      </w:r>
      <w:r w:rsidR="00283EAC" w:rsidRPr="00FC684F">
        <w:rPr>
          <w:rFonts w:ascii="Times New Roman" w:hAnsi="Times New Roman" w:cs="Times New Roman"/>
          <w:sz w:val="24"/>
          <w:szCs w:val="24"/>
        </w:rPr>
        <w:t xml:space="preserve"> </w:t>
      </w:r>
      <w:r w:rsidR="00B52405" w:rsidRPr="00FC684F">
        <w:rPr>
          <w:rFonts w:ascii="Times New Roman" w:hAnsi="Times New Roman" w:cs="Times New Roman"/>
          <w:sz w:val="24"/>
          <w:szCs w:val="24"/>
        </w:rPr>
        <w:t>There shall be no order as to costs.</w:t>
      </w:r>
      <w:r w:rsidR="00283EAC" w:rsidRPr="00FC684F">
        <w:rPr>
          <w:rFonts w:ascii="Times New Roman" w:hAnsi="Times New Roman" w:cs="Times New Roman"/>
          <w:sz w:val="24"/>
          <w:szCs w:val="24"/>
        </w:rPr>
        <w:t>”</w:t>
      </w:r>
    </w:p>
    <w:p w14:paraId="2D4386E8" w14:textId="77777777" w:rsidR="000B6368" w:rsidRDefault="000B6368" w:rsidP="000B6368">
      <w:pPr>
        <w:spacing w:after="0" w:line="480" w:lineRule="auto"/>
        <w:jc w:val="both"/>
        <w:rPr>
          <w:rFonts w:ascii="Times New Roman" w:hAnsi="Times New Roman" w:cs="Times New Roman"/>
          <w:sz w:val="24"/>
          <w:szCs w:val="24"/>
        </w:rPr>
      </w:pPr>
    </w:p>
    <w:p w14:paraId="4AC0ECF2" w14:textId="375901F5" w:rsidR="00B52405" w:rsidRPr="00FC684F" w:rsidRDefault="00E950FD" w:rsidP="00E950F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2405" w:rsidRPr="00FC684F">
        <w:rPr>
          <w:rFonts w:ascii="Times New Roman" w:hAnsi="Times New Roman" w:cs="Times New Roman"/>
          <w:sz w:val="24"/>
          <w:szCs w:val="24"/>
        </w:rPr>
        <w:t>The appeal that the applicant intends to file is based on the following single ground:</w:t>
      </w:r>
    </w:p>
    <w:p w14:paraId="020E927C" w14:textId="19B6A814" w:rsidR="00BD0FB7" w:rsidRPr="00FC684F" w:rsidRDefault="00B52405" w:rsidP="00BD0FB7">
      <w:pPr>
        <w:spacing w:after="0" w:line="240" w:lineRule="auto"/>
        <w:ind w:left="720"/>
        <w:jc w:val="both"/>
        <w:rPr>
          <w:rFonts w:ascii="Times New Roman" w:hAnsi="Times New Roman" w:cs="Times New Roman"/>
          <w:sz w:val="24"/>
          <w:szCs w:val="24"/>
        </w:rPr>
      </w:pPr>
      <w:r w:rsidRPr="00FC684F">
        <w:rPr>
          <w:rFonts w:ascii="Times New Roman" w:hAnsi="Times New Roman" w:cs="Times New Roman"/>
          <w:sz w:val="24"/>
          <w:szCs w:val="24"/>
        </w:rPr>
        <w:t xml:space="preserve">“That the court </w:t>
      </w:r>
      <w:r w:rsidRPr="00FC684F">
        <w:rPr>
          <w:rFonts w:ascii="Times New Roman" w:hAnsi="Times New Roman" w:cs="Times New Roman"/>
          <w:i/>
          <w:sz w:val="24"/>
          <w:szCs w:val="24"/>
        </w:rPr>
        <w:t xml:space="preserve">a quo </w:t>
      </w:r>
      <w:r w:rsidRPr="00FC684F">
        <w:rPr>
          <w:rFonts w:ascii="Times New Roman" w:hAnsi="Times New Roman" w:cs="Times New Roman"/>
          <w:sz w:val="24"/>
          <w:szCs w:val="24"/>
        </w:rPr>
        <w:t>erred in law and misdirected itself when it held that the High Court, by operation of section 16B (3) of the former constitution of Zimbabwe</w:t>
      </w:r>
      <w:r w:rsidR="00BD0FB7">
        <w:rPr>
          <w:rFonts w:ascii="Times New Roman" w:hAnsi="Times New Roman" w:cs="Times New Roman"/>
          <w:sz w:val="24"/>
          <w:szCs w:val="24"/>
        </w:rPr>
        <w:t>,</w:t>
      </w:r>
      <w:r w:rsidRPr="00FC684F">
        <w:rPr>
          <w:rFonts w:ascii="Times New Roman" w:hAnsi="Times New Roman" w:cs="Times New Roman"/>
          <w:sz w:val="24"/>
          <w:szCs w:val="24"/>
        </w:rPr>
        <w:t xml:space="preserve"> now s 72 of Constitution of Zimbabwe, 2013, lacked the jurisdiction to determine an application for the removal of caveats that had been placed over urban farmland designated urban land by presidential proclamation by virtue of Statutory Instrument 212 of 1999. Thus, the order of the court a quo violates appellants (</w:t>
      </w:r>
      <w:r w:rsidRPr="00FC684F">
        <w:rPr>
          <w:rFonts w:ascii="Times New Roman" w:hAnsi="Times New Roman" w:cs="Times New Roman"/>
          <w:i/>
          <w:iCs/>
          <w:sz w:val="24"/>
          <w:szCs w:val="24"/>
        </w:rPr>
        <w:t>sic</w:t>
      </w:r>
      <w:r w:rsidRPr="00FC684F">
        <w:rPr>
          <w:rFonts w:ascii="Times New Roman" w:hAnsi="Times New Roman" w:cs="Times New Roman"/>
          <w:sz w:val="24"/>
          <w:szCs w:val="24"/>
        </w:rPr>
        <w:t xml:space="preserve">) right to use, hold, transfer and not to be compulsorily deprived of </w:t>
      </w:r>
      <w:r w:rsidR="00BD0FB7">
        <w:rPr>
          <w:rFonts w:ascii="Times New Roman" w:hAnsi="Times New Roman" w:cs="Times New Roman"/>
          <w:sz w:val="24"/>
          <w:szCs w:val="24"/>
        </w:rPr>
        <w:t>his</w:t>
      </w:r>
      <w:r w:rsidRPr="00FC684F">
        <w:rPr>
          <w:rFonts w:ascii="Times New Roman" w:hAnsi="Times New Roman" w:cs="Times New Roman"/>
          <w:sz w:val="24"/>
          <w:szCs w:val="24"/>
        </w:rPr>
        <w:t xml:space="preserve"> property as enshrined in section 71 (2) - (3) and his right to </w:t>
      </w:r>
      <w:r w:rsidRPr="00FC684F">
        <w:rPr>
          <w:rFonts w:ascii="Times New Roman" w:hAnsi="Times New Roman" w:cs="Times New Roman"/>
          <w:sz w:val="24"/>
          <w:szCs w:val="24"/>
        </w:rPr>
        <w:lastRenderedPageBreak/>
        <w:t xml:space="preserve">equal protection of the law as enshrined in section 56 </w:t>
      </w:r>
      <w:r w:rsidR="00BD0FB7">
        <w:rPr>
          <w:rFonts w:ascii="Times New Roman" w:hAnsi="Times New Roman" w:cs="Times New Roman"/>
          <w:sz w:val="24"/>
          <w:szCs w:val="24"/>
        </w:rPr>
        <w:t xml:space="preserve">of the </w:t>
      </w:r>
      <w:r w:rsidRPr="00FC684F">
        <w:rPr>
          <w:rFonts w:ascii="Times New Roman" w:hAnsi="Times New Roman" w:cs="Times New Roman"/>
          <w:sz w:val="24"/>
          <w:szCs w:val="24"/>
        </w:rPr>
        <w:t>Constitution of Zimbabwe, 2013.”</w:t>
      </w:r>
    </w:p>
    <w:p w14:paraId="0B95752A" w14:textId="77777777" w:rsidR="00BD0FB7" w:rsidRDefault="00BD0FB7" w:rsidP="00BD0FB7">
      <w:pPr>
        <w:spacing w:after="0" w:line="480" w:lineRule="auto"/>
        <w:ind w:firstLine="720"/>
        <w:jc w:val="both"/>
        <w:rPr>
          <w:rFonts w:ascii="Times New Roman" w:hAnsi="Times New Roman" w:cs="Times New Roman"/>
          <w:sz w:val="24"/>
          <w:szCs w:val="24"/>
        </w:rPr>
      </w:pPr>
    </w:p>
    <w:p w14:paraId="7C2C79F4" w14:textId="31002B35" w:rsidR="00B52405" w:rsidRPr="00FC684F" w:rsidRDefault="00E950FD" w:rsidP="00E950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2405" w:rsidRPr="00FC684F">
        <w:rPr>
          <w:rFonts w:ascii="Times New Roman" w:hAnsi="Times New Roman" w:cs="Times New Roman"/>
          <w:sz w:val="24"/>
          <w:szCs w:val="24"/>
        </w:rPr>
        <w:t>If granted leave, the applicant seeks the following relief on appeal:</w:t>
      </w:r>
    </w:p>
    <w:p w14:paraId="53E54F09" w14:textId="77777777" w:rsidR="00283EAC" w:rsidRPr="00FC684F" w:rsidRDefault="00283EAC" w:rsidP="001B41C7">
      <w:pPr>
        <w:spacing w:after="0" w:line="240" w:lineRule="auto"/>
        <w:jc w:val="both"/>
        <w:rPr>
          <w:rFonts w:ascii="Times New Roman" w:hAnsi="Times New Roman" w:cs="Times New Roman"/>
          <w:sz w:val="24"/>
          <w:szCs w:val="24"/>
        </w:rPr>
      </w:pPr>
    </w:p>
    <w:p w14:paraId="514F6D6A" w14:textId="2AA2AC42" w:rsidR="00B52405" w:rsidRPr="00FC684F" w:rsidRDefault="00283EAC" w:rsidP="001B41C7">
      <w:pPr>
        <w:spacing w:after="0" w:line="240" w:lineRule="auto"/>
        <w:ind w:firstLine="720"/>
        <w:jc w:val="both"/>
        <w:rPr>
          <w:rFonts w:ascii="Times New Roman" w:hAnsi="Times New Roman" w:cs="Times New Roman"/>
          <w:sz w:val="24"/>
          <w:szCs w:val="24"/>
        </w:rPr>
      </w:pPr>
      <w:r w:rsidRPr="00FC684F">
        <w:rPr>
          <w:rFonts w:ascii="Times New Roman" w:hAnsi="Times New Roman" w:cs="Times New Roman"/>
          <w:sz w:val="24"/>
          <w:szCs w:val="24"/>
        </w:rPr>
        <w:t>“</w:t>
      </w:r>
      <w:r w:rsidR="00B52405" w:rsidRPr="00FC684F">
        <w:rPr>
          <w:rFonts w:ascii="Times New Roman" w:hAnsi="Times New Roman" w:cs="Times New Roman"/>
          <w:sz w:val="24"/>
          <w:szCs w:val="24"/>
        </w:rPr>
        <w:t>1.</w:t>
      </w:r>
      <w:r w:rsidRPr="00FC684F">
        <w:rPr>
          <w:rFonts w:ascii="Times New Roman" w:hAnsi="Times New Roman" w:cs="Times New Roman"/>
          <w:sz w:val="24"/>
          <w:szCs w:val="24"/>
        </w:rPr>
        <w:t xml:space="preserve"> </w:t>
      </w:r>
      <w:r w:rsidR="00B52405" w:rsidRPr="00FC684F">
        <w:rPr>
          <w:rFonts w:ascii="Times New Roman" w:hAnsi="Times New Roman" w:cs="Times New Roman"/>
          <w:sz w:val="24"/>
          <w:szCs w:val="24"/>
        </w:rPr>
        <w:t>That the appeal succeeds with no order as to costs.</w:t>
      </w:r>
    </w:p>
    <w:p w14:paraId="3D5D7A83" w14:textId="77777777" w:rsidR="00F942EA" w:rsidRPr="00FC684F" w:rsidRDefault="00283EAC" w:rsidP="00283EAC">
      <w:pPr>
        <w:spacing w:after="0" w:line="240" w:lineRule="auto"/>
        <w:ind w:left="1440" w:hanging="720"/>
        <w:jc w:val="both"/>
        <w:rPr>
          <w:rFonts w:ascii="Times New Roman" w:hAnsi="Times New Roman" w:cs="Times New Roman"/>
          <w:sz w:val="24"/>
          <w:szCs w:val="24"/>
        </w:rPr>
      </w:pPr>
      <w:r w:rsidRPr="00FC684F">
        <w:rPr>
          <w:rFonts w:ascii="Times New Roman" w:hAnsi="Times New Roman" w:cs="Times New Roman"/>
          <w:sz w:val="24"/>
          <w:szCs w:val="24"/>
        </w:rPr>
        <w:t xml:space="preserve"> </w:t>
      </w:r>
      <w:r w:rsidR="00F942EA" w:rsidRPr="00FC684F">
        <w:rPr>
          <w:rFonts w:ascii="Times New Roman" w:hAnsi="Times New Roman" w:cs="Times New Roman"/>
          <w:sz w:val="24"/>
          <w:szCs w:val="24"/>
        </w:rPr>
        <w:t xml:space="preserve"> </w:t>
      </w:r>
      <w:r w:rsidR="00B52405" w:rsidRPr="00FC684F">
        <w:rPr>
          <w:rFonts w:ascii="Times New Roman" w:hAnsi="Times New Roman" w:cs="Times New Roman"/>
          <w:sz w:val="24"/>
          <w:szCs w:val="24"/>
        </w:rPr>
        <w:t>2.</w:t>
      </w:r>
      <w:r w:rsidR="00F942EA" w:rsidRPr="00FC684F">
        <w:rPr>
          <w:rFonts w:ascii="Times New Roman" w:hAnsi="Times New Roman" w:cs="Times New Roman"/>
          <w:sz w:val="24"/>
          <w:szCs w:val="24"/>
        </w:rPr>
        <w:t xml:space="preserve"> That</w:t>
      </w:r>
      <w:r w:rsidR="00B52405" w:rsidRPr="00FC684F">
        <w:rPr>
          <w:rFonts w:ascii="Times New Roman" w:hAnsi="Times New Roman" w:cs="Times New Roman"/>
          <w:sz w:val="24"/>
          <w:szCs w:val="24"/>
        </w:rPr>
        <w:t xml:space="preserve"> the whole judgment of the court </w:t>
      </w:r>
      <w:r w:rsidR="00B52405" w:rsidRPr="00FC684F">
        <w:rPr>
          <w:rFonts w:ascii="Times New Roman" w:hAnsi="Times New Roman" w:cs="Times New Roman"/>
          <w:i/>
          <w:sz w:val="24"/>
          <w:szCs w:val="24"/>
        </w:rPr>
        <w:t>a quo</w:t>
      </w:r>
      <w:r w:rsidR="00B52405" w:rsidRPr="00FC684F">
        <w:rPr>
          <w:rFonts w:ascii="Times New Roman" w:hAnsi="Times New Roman" w:cs="Times New Roman"/>
          <w:sz w:val="24"/>
          <w:szCs w:val="24"/>
        </w:rPr>
        <w:t xml:space="preserve"> is set aside and substituted with the</w:t>
      </w:r>
    </w:p>
    <w:p w14:paraId="6F256B60" w14:textId="1781FE3D" w:rsidR="00B52405" w:rsidRPr="00FC684F" w:rsidRDefault="00F942EA" w:rsidP="00F942EA">
      <w:pPr>
        <w:spacing w:after="0" w:line="240" w:lineRule="auto"/>
        <w:ind w:left="1440" w:hanging="720"/>
        <w:jc w:val="both"/>
        <w:rPr>
          <w:rFonts w:ascii="Times New Roman" w:hAnsi="Times New Roman" w:cs="Times New Roman"/>
          <w:sz w:val="24"/>
          <w:szCs w:val="24"/>
        </w:rPr>
      </w:pPr>
      <w:r w:rsidRPr="00FC684F">
        <w:rPr>
          <w:rFonts w:ascii="Times New Roman" w:hAnsi="Times New Roman" w:cs="Times New Roman"/>
          <w:sz w:val="24"/>
          <w:szCs w:val="24"/>
        </w:rPr>
        <w:t xml:space="preserve">      </w:t>
      </w:r>
      <w:r w:rsidR="00BD0FB7" w:rsidRPr="00FC684F">
        <w:rPr>
          <w:rFonts w:ascii="Times New Roman" w:hAnsi="Times New Roman" w:cs="Times New Roman"/>
          <w:sz w:val="24"/>
          <w:szCs w:val="24"/>
        </w:rPr>
        <w:t>F</w:t>
      </w:r>
      <w:r w:rsidR="00B52405" w:rsidRPr="00FC684F">
        <w:rPr>
          <w:rFonts w:ascii="Times New Roman" w:hAnsi="Times New Roman" w:cs="Times New Roman"/>
          <w:sz w:val="24"/>
          <w:szCs w:val="24"/>
        </w:rPr>
        <w:t>ollowing</w:t>
      </w:r>
      <w:r w:rsidR="00BD0FB7">
        <w:rPr>
          <w:rFonts w:ascii="Times New Roman" w:hAnsi="Times New Roman" w:cs="Times New Roman"/>
          <w:sz w:val="24"/>
          <w:szCs w:val="24"/>
        </w:rPr>
        <w:t>:</w:t>
      </w:r>
    </w:p>
    <w:p w14:paraId="099522FC" w14:textId="41EE9E06" w:rsidR="00B52405" w:rsidRPr="00FC684F" w:rsidRDefault="00F942EA" w:rsidP="001B41C7">
      <w:pPr>
        <w:spacing w:after="0" w:line="240" w:lineRule="auto"/>
        <w:ind w:left="720" w:firstLine="720"/>
        <w:jc w:val="both"/>
        <w:rPr>
          <w:rFonts w:ascii="Times New Roman" w:hAnsi="Times New Roman" w:cs="Times New Roman"/>
          <w:sz w:val="24"/>
          <w:szCs w:val="24"/>
        </w:rPr>
      </w:pPr>
      <w:r w:rsidRPr="00FC684F">
        <w:rPr>
          <w:rFonts w:ascii="Times New Roman" w:hAnsi="Times New Roman" w:cs="Times New Roman"/>
          <w:sz w:val="24"/>
          <w:szCs w:val="24"/>
        </w:rPr>
        <w:t>‘</w:t>
      </w:r>
      <w:r w:rsidR="00B52405" w:rsidRPr="00FC684F">
        <w:rPr>
          <w:rFonts w:ascii="Times New Roman" w:hAnsi="Times New Roman" w:cs="Times New Roman"/>
          <w:sz w:val="24"/>
          <w:szCs w:val="24"/>
        </w:rPr>
        <w:t>The appeal is hereby dismissed with costs</w:t>
      </w:r>
      <w:r w:rsidRPr="00FC684F">
        <w:rPr>
          <w:rFonts w:ascii="Times New Roman" w:hAnsi="Times New Roman" w:cs="Times New Roman"/>
          <w:sz w:val="24"/>
          <w:szCs w:val="24"/>
        </w:rPr>
        <w:t xml:space="preserve">.’ </w:t>
      </w:r>
      <w:r w:rsidR="00B52405" w:rsidRPr="00FC684F">
        <w:rPr>
          <w:rFonts w:ascii="Times New Roman" w:hAnsi="Times New Roman" w:cs="Times New Roman"/>
          <w:sz w:val="24"/>
          <w:szCs w:val="24"/>
        </w:rPr>
        <w:t>”</w:t>
      </w:r>
    </w:p>
    <w:p w14:paraId="396BE09C" w14:textId="77777777" w:rsidR="00AE6294" w:rsidRPr="00FC684F" w:rsidRDefault="00AE6294" w:rsidP="001B41C7">
      <w:pPr>
        <w:spacing w:after="0" w:line="480" w:lineRule="auto"/>
        <w:jc w:val="both"/>
        <w:rPr>
          <w:rFonts w:ascii="Times New Roman" w:hAnsi="Times New Roman" w:cs="Times New Roman"/>
          <w:b/>
          <w:sz w:val="24"/>
          <w:szCs w:val="24"/>
        </w:rPr>
      </w:pPr>
    </w:p>
    <w:p w14:paraId="7A9489F3" w14:textId="050206A4" w:rsidR="00B52405" w:rsidRPr="00FC684F" w:rsidRDefault="00B52405" w:rsidP="001B41C7">
      <w:pPr>
        <w:spacing w:after="0" w:line="480" w:lineRule="auto"/>
        <w:jc w:val="both"/>
        <w:rPr>
          <w:rFonts w:ascii="Times New Roman" w:hAnsi="Times New Roman" w:cs="Times New Roman"/>
          <w:b/>
          <w:sz w:val="24"/>
          <w:szCs w:val="24"/>
        </w:rPr>
      </w:pPr>
      <w:r w:rsidRPr="00FC684F">
        <w:rPr>
          <w:rFonts w:ascii="Times New Roman" w:hAnsi="Times New Roman" w:cs="Times New Roman"/>
          <w:b/>
          <w:sz w:val="24"/>
          <w:szCs w:val="24"/>
        </w:rPr>
        <w:t xml:space="preserve">Submissions by </w:t>
      </w:r>
      <w:r w:rsidR="0095394E">
        <w:rPr>
          <w:rFonts w:ascii="Times New Roman" w:hAnsi="Times New Roman" w:cs="Times New Roman"/>
          <w:b/>
          <w:sz w:val="24"/>
          <w:szCs w:val="24"/>
        </w:rPr>
        <w:t>c</w:t>
      </w:r>
      <w:r w:rsidR="00F942EA" w:rsidRPr="00FC684F">
        <w:rPr>
          <w:rFonts w:ascii="Times New Roman" w:hAnsi="Times New Roman" w:cs="Times New Roman"/>
          <w:b/>
          <w:sz w:val="24"/>
          <w:szCs w:val="24"/>
        </w:rPr>
        <w:t>ounsel</w:t>
      </w:r>
      <w:r w:rsidRPr="00FC684F">
        <w:rPr>
          <w:rFonts w:ascii="Times New Roman" w:hAnsi="Times New Roman" w:cs="Times New Roman"/>
          <w:b/>
          <w:sz w:val="24"/>
          <w:szCs w:val="24"/>
        </w:rPr>
        <w:t xml:space="preserve"> </w:t>
      </w:r>
    </w:p>
    <w:p w14:paraId="2F7D21D8" w14:textId="7AD15F85" w:rsidR="00A45CF8" w:rsidRDefault="00B52405" w:rsidP="001B41C7">
      <w:pPr>
        <w:spacing w:after="0" w:line="480" w:lineRule="auto"/>
        <w:jc w:val="both"/>
        <w:rPr>
          <w:rFonts w:ascii="Times New Roman" w:hAnsi="Times New Roman" w:cs="Times New Roman"/>
          <w:bCs/>
          <w:sz w:val="24"/>
          <w:szCs w:val="24"/>
        </w:rPr>
      </w:pPr>
      <w:r w:rsidRPr="00FC684F">
        <w:rPr>
          <w:rFonts w:ascii="Times New Roman" w:hAnsi="Times New Roman" w:cs="Times New Roman"/>
          <w:sz w:val="24"/>
          <w:szCs w:val="24"/>
        </w:rPr>
        <w:tab/>
      </w:r>
      <w:r w:rsidR="009810FB">
        <w:rPr>
          <w:rFonts w:ascii="Times New Roman" w:hAnsi="Times New Roman" w:cs="Times New Roman"/>
          <w:sz w:val="24"/>
          <w:szCs w:val="24"/>
        </w:rPr>
        <w:t>In response to an enquiry from the Court</w:t>
      </w:r>
      <w:r w:rsidR="00F07F9D" w:rsidRPr="00FC684F">
        <w:rPr>
          <w:rFonts w:ascii="Times New Roman" w:hAnsi="Times New Roman" w:cs="Times New Roman"/>
          <w:bCs/>
          <w:sz w:val="24"/>
          <w:szCs w:val="24"/>
        </w:rPr>
        <w:t xml:space="preserve"> </w:t>
      </w:r>
      <w:r w:rsidR="009810FB">
        <w:rPr>
          <w:rFonts w:ascii="Times New Roman" w:hAnsi="Times New Roman" w:cs="Times New Roman"/>
          <w:bCs/>
          <w:sz w:val="24"/>
          <w:szCs w:val="24"/>
        </w:rPr>
        <w:t>as to</w:t>
      </w:r>
      <w:r w:rsidRPr="00FC684F">
        <w:rPr>
          <w:rFonts w:ascii="Times New Roman" w:hAnsi="Times New Roman" w:cs="Times New Roman"/>
          <w:bCs/>
          <w:sz w:val="24"/>
          <w:szCs w:val="24"/>
        </w:rPr>
        <w:t xml:space="preserve"> why </w:t>
      </w:r>
      <w:r w:rsidR="009810FB">
        <w:rPr>
          <w:rFonts w:ascii="Times New Roman" w:hAnsi="Times New Roman" w:cs="Times New Roman"/>
          <w:bCs/>
          <w:sz w:val="24"/>
          <w:szCs w:val="24"/>
        </w:rPr>
        <w:t>the respondents</w:t>
      </w:r>
      <w:r w:rsidR="005F406A" w:rsidRPr="00FC684F">
        <w:rPr>
          <w:rFonts w:ascii="Times New Roman" w:hAnsi="Times New Roman" w:cs="Times New Roman"/>
          <w:bCs/>
          <w:sz w:val="24"/>
          <w:szCs w:val="24"/>
        </w:rPr>
        <w:t xml:space="preserve"> did not oppose the</w:t>
      </w:r>
      <w:r w:rsidRPr="00FC684F">
        <w:rPr>
          <w:rFonts w:ascii="Times New Roman" w:hAnsi="Times New Roman" w:cs="Times New Roman"/>
          <w:bCs/>
          <w:sz w:val="24"/>
          <w:szCs w:val="24"/>
        </w:rPr>
        <w:t xml:space="preserve"> application</w:t>
      </w:r>
      <w:r w:rsidR="009810FB">
        <w:rPr>
          <w:rFonts w:ascii="Times New Roman" w:hAnsi="Times New Roman" w:cs="Times New Roman"/>
          <w:bCs/>
          <w:sz w:val="24"/>
          <w:szCs w:val="24"/>
        </w:rPr>
        <w:t>,</w:t>
      </w:r>
      <w:r w:rsidRPr="00FC684F">
        <w:rPr>
          <w:rFonts w:ascii="Times New Roman" w:hAnsi="Times New Roman" w:cs="Times New Roman"/>
          <w:bCs/>
          <w:sz w:val="24"/>
          <w:szCs w:val="24"/>
        </w:rPr>
        <w:t xml:space="preserve"> </w:t>
      </w:r>
      <w:r w:rsidR="009810FB">
        <w:rPr>
          <w:rFonts w:ascii="Times New Roman" w:hAnsi="Times New Roman" w:cs="Times New Roman"/>
          <w:bCs/>
          <w:sz w:val="24"/>
          <w:szCs w:val="24"/>
        </w:rPr>
        <w:t xml:space="preserve">Mr </w:t>
      </w:r>
      <w:r w:rsidR="009810FB">
        <w:rPr>
          <w:rFonts w:ascii="Times New Roman" w:hAnsi="Times New Roman" w:cs="Times New Roman"/>
          <w:bCs/>
          <w:i/>
          <w:iCs/>
          <w:sz w:val="24"/>
          <w:szCs w:val="24"/>
        </w:rPr>
        <w:t>Muradzikwa</w:t>
      </w:r>
      <w:r w:rsidRPr="00FC684F">
        <w:rPr>
          <w:rFonts w:ascii="Times New Roman" w:hAnsi="Times New Roman" w:cs="Times New Roman"/>
          <w:bCs/>
          <w:sz w:val="24"/>
          <w:szCs w:val="24"/>
        </w:rPr>
        <w:t xml:space="preserve"> submits that they did </w:t>
      </w:r>
      <w:r w:rsidR="009810FB">
        <w:rPr>
          <w:rFonts w:ascii="Times New Roman" w:hAnsi="Times New Roman" w:cs="Times New Roman"/>
          <w:bCs/>
          <w:sz w:val="24"/>
          <w:szCs w:val="24"/>
        </w:rPr>
        <w:t>so</w:t>
      </w:r>
      <w:r w:rsidR="002F2D34" w:rsidRPr="00FC684F">
        <w:rPr>
          <w:rFonts w:ascii="Times New Roman" w:hAnsi="Times New Roman" w:cs="Times New Roman"/>
          <w:bCs/>
          <w:sz w:val="24"/>
          <w:szCs w:val="24"/>
        </w:rPr>
        <w:t xml:space="preserve"> because </w:t>
      </w:r>
      <w:r w:rsidR="009810FB">
        <w:rPr>
          <w:rFonts w:ascii="Times New Roman" w:hAnsi="Times New Roman" w:cs="Times New Roman"/>
          <w:bCs/>
          <w:sz w:val="24"/>
          <w:szCs w:val="24"/>
        </w:rPr>
        <w:t xml:space="preserve">the </w:t>
      </w:r>
      <w:r w:rsidR="002F2D34" w:rsidRPr="00FC684F">
        <w:rPr>
          <w:rFonts w:ascii="Times New Roman" w:hAnsi="Times New Roman" w:cs="Times New Roman"/>
          <w:bCs/>
          <w:sz w:val="24"/>
          <w:szCs w:val="24"/>
        </w:rPr>
        <w:t xml:space="preserve">first respondent </w:t>
      </w:r>
      <w:r w:rsidR="00BF13DB">
        <w:rPr>
          <w:rFonts w:ascii="Times New Roman" w:hAnsi="Times New Roman" w:cs="Times New Roman"/>
          <w:bCs/>
          <w:sz w:val="24"/>
          <w:szCs w:val="24"/>
        </w:rPr>
        <w:t xml:space="preserve">believes that he </w:t>
      </w:r>
      <w:r w:rsidR="002F2D34" w:rsidRPr="00FC684F">
        <w:rPr>
          <w:rFonts w:ascii="Times New Roman" w:hAnsi="Times New Roman" w:cs="Times New Roman"/>
          <w:bCs/>
          <w:sz w:val="24"/>
          <w:szCs w:val="24"/>
        </w:rPr>
        <w:t>would not</w:t>
      </w:r>
      <w:r w:rsidR="000D2366" w:rsidRPr="00FC684F">
        <w:rPr>
          <w:rFonts w:ascii="Times New Roman" w:hAnsi="Times New Roman" w:cs="Times New Roman"/>
          <w:bCs/>
          <w:sz w:val="24"/>
          <w:szCs w:val="24"/>
        </w:rPr>
        <w:t xml:space="preserve"> </w:t>
      </w:r>
      <w:r w:rsidRPr="00FC684F">
        <w:rPr>
          <w:rFonts w:ascii="Times New Roman" w:hAnsi="Times New Roman" w:cs="Times New Roman"/>
          <w:bCs/>
          <w:sz w:val="24"/>
          <w:szCs w:val="24"/>
        </w:rPr>
        <w:t>suffer any prejudice</w:t>
      </w:r>
      <w:r w:rsidR="00BF13DB">
        <w:rPr>
          <w:rFonts w:ascii="Times New Roman" w:hAnsi="Times New Roman" w:cs="Times New Roman"/>
          <w:bCs/>
          <w:sz w:val="24"/>
          <w:szCs w:val="24"/>
        </w:rPr>
        <w:t>,</w:t>
      </w:r>
      <w:r w:rsidRPr="00FC684F">
        <w:rPr>
          <w:rFonts w:ascii="Times New Roman" w:hAnsi="Times New Roman" w:cs="Times New Roman"/>
          <w:bCs/>
          <w:sz w:val="24"/>
          <w:szCs w:val="24"/>
        </w:rPr>
        <w:t xml:space="preserve"> even if the application </w:t>
      </w:r>
      <w:r w:rsidR="009810FB">
        <w:rPr>
          <w:rFonts w:ascii="Times New Roman" w:hAnsi="Times New Roman" w:cs="Times New Roman"/>
          <w:bCs/>
          <w:sz w:val="24"/>
          <w:szCs w:val="24"/>
        </w:rPr>
        <w:t>were</w:t>
      </w:r>
      <w:r w:rsidR="002F2D34" w:rsidRPr="00FC684F">
        <w:rPr>
          <w:rFonts w:ascii="Times New Roman" w:hAnsi="Times New Roman" w:cs="Times New Roman"/>
          <w:bCs/>
          <w:sz w:val="24"/>
          <w:szCs w:val="24"/>
        </w:rPr>
        <w:t xml:space="preserve"> to be</w:t>
      </w:r>
      <w:r w:rsidRPr="00FC684F">
        <w:rPr>
          <w:rFonts w:ascii="Times New Roman" w:hAnsi="Times New Roman" w:cs="Times New Roman"/>
          <w:bCs/>
          <w:sz w:val="24"/>
          <w:szCs w:val="24"/>
        </w:rPr>
        <w:t xml:space="preserve"> granted. </w:t>
      </w:r>
      <w:r w:rsidR="00BF13DB">
        <w:rPr>
          <w:rFonts w:ascii="Times New Roman" w:hAnsi="Times New Roman" w:cs="Times New Roman"/>
          <w:bCs/>
          <w:sz w:val="24"/>
          <w:szCs w:val="24"/>
        </w:rPr>
        <w:t>On the basis that the respondents would abide by the decision of the Court, counsel was instructed not to oppose the application.</w:t>
      </w:r>
    </w:p>
    <w:p w14:paraId="1648BB15" w14:textId="77777777" w:rsidR="001C12BA" w:rsidRPr="00FC684F" w:rsidRDefault="001C12BA" w:rsidP="001B41C7">
      <w:pPr>
        <w:spacing w:after="0" w:line="480" w:lineRule="auto"/>
        <w:jc w:val="both"/>
        <w:rPr>
          <w:rFonts w:ascii="Times New Roman" w:hAnsi="Times New Roman" w:cs="Times New Roman"/>
          <w:bCs/>
          <w:sz w:val="24"/>
          <w:szCs w:val="24"/>
        </w:rPr>
      </w:pPr>
    </w:p>
    <w:p w14:paraId="6E882AF7" w14:textId="1B1AEA8A" w:rsidR="00B52405" w:rsidRPr="00FC684F" w:rsidRDefault="0041224E" w:rsidP="001C12BA">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Mr </w:t>
      </w:r>
      <w:r>
        <w:rPr>
          <w:rFonts w:ascii="Times New Roman" w:hAnsi="Times New Roman" w:cs="Times New Roman"/>
          <w:bCs/>
          <w:i/>
          <w:iCs/>
          <w:sz w:val="24"/>
          <w:szCs w:val="24"/>
        </w:rPr>
        <w:t>Mpofu</w:t>
      </w:r>
      <w:r>
        <w:rPr>
          <w:rFonts w:ascii="Times New Roman" w:hAnsi="Times New Roman" w:cs="Times New Roman"/>
          <w:bCs/>
          <w:sz w:val="24"/>
          <w:szCs w:val="24"/>
        </w:rPr>
        <w:t>,</w:t>
      </w:r>
      <w:r w:rsidR="00B52405" w:rsidRPr="00FC684F">
        <w:rPr>
          <w:rFonts w:ascii="Times New Roman" w:hAnsi="Times New Roman" w:cs="Times New Roman"/>
          <w:bCs/>
          <w:sz w:val="24"/>
          <w:szCs w:val="24"/>
        </w:rPr>
        <w:t xml:space="preserve"> for the applicant</w:t>
      </w:r>
      <w:r>
        <w:rPr>
          <w:rFonts w:ascii="Times New Roman" w:hAnsi="Times New Roman" w:cs="Times New Roman"/>
          <w:bCs/>
          <w:sz w:val="24"/>
          <w:szCs w:val="24"/>
        </w:rPr>
        <w:t>,</w:t>
      </w:r>
      <w:r w:rsidR="00B52405" w:rsidRPr="00FC684F">
        <w:rPr>
          <w:rFonts w:ascii="Times New Roman" w:hAnsi="Times New Roman" w:cs="Times New Roman"/>
          <w:bCs/>
          <w:sz w:val="24"/>
          <w:szCs w:val="24"/>
        </w:rPr>
        <w:t xml:space="preserve"> submits that there is a constitutional issue which has to be determined by this Court as the decision of the court </w:t>
      </w:r>
      <w:r w:rsidR="00B52405" w:rsidRPr="00FC684F">
        <w:rPr>
          <w:rFonts w:ascii="Times New Roman" w:hAnsi="Times New Roman" w:cs="Times New Roman"/>
          <w:bCs/>
          <w:i/>
          <w:sz w:val="24"/>
          <w:szCs w:val="24"/>
        </w:rPr>
        <w:t>a quo</w:t>
      </w:r>
      <w:r w:rsidR="00B52405" w:rsidRPr="00FC684F">
        <w:rPr>
          <w:rFonts w:ascii="Times New Roman" w:hAnsi="Times New Roman" w:cs="Times New Roman"/>
          <w:bCs/>
          <w:sz w:val="24"/>
          <w:szCs w:val="24"/>
        </w:rPr>
        <w:t xml:space="preserve"> squarely revolved around the interpretation of s 16B of the former Constitution. </w:t>
      </w:r>
      <w:r>
        <w:rPr>
          <w:rFonts w:ascii="Times New Roman" w:hAnsi="Times New Roman" w:cs="Times New Roman"/>
          <w:bCs/>
          <w:sz w:val="24"/>
          <w:szCs w:val="24"/>
        </w:rPr>
        <w:t>He</w:t>
      </w:r>
      <w:r w:rsidR="00B52405" w:rsidRPr="00FC684F">
        <w:rPr>
          <w:rFonts w:ascii="Times New Roman" w:hAnsi="Times New Roman" w:cs="Times New Roman"/>
          <w:bCs/>
          <w:sz w:val="24"/>
          <w:szCs w:val="24"/>
        </w:rPr>
        <w:t xml:space="preserve"> also argues that the appeal to the court </w:t>
      </w:r>
      <w:r w:rsidR="00B52405" w:rsidRPr="00FC684F">
        <w:rPr>
          <w:rFonts w:ascii="Times New Roman" w:hAnsi="Times New Roman" w:cs="Times New Roman"/>
          <w:bCs/>
          <w:i/>
          <w:sz w:val="24"/>
          <w:szCs w:val="24"/>
        </w:rPr>
        <w:t>a quo</w:t>
      </w:r>
      <w:r w:rsidR="00B52405" w:rsidRPr="00FC684F">
        <w:rPr>
          <w:rFonts w:ascii="Times New Roman" w:hAnsi="Times New Roman" w:cs="Times New Roman"/>
          <w:bCs/>
          <w:sz w:val="24"/>
          <w:szCs w:val="24"/>
        </w:rPr>
        <w:t xml:space="preserve"> was predicated on grounds that raised a constitutional issue, thus cementing the fact that the court </w:t>
      </w:r>
      <w:r w:rsidR="00B52405" w:rsidRPr="00FC684F">
        <w:rPr>
          <w:rFonts w:ascii="Times New Roman" w:hAnsi="Times New Roman" w:cs="Times New Roman"/>
          <w:bCs/>
          <w:i/>
          <w:sz w:val="24"/>
          <w:szCs w:val="24"/>
        </w:rPr>
        <w:t>a quo</w:t>
      </w:r>
      <w:r w:rsidR="00B52405" w:rsidRPr="00FC684F">
        <w:rPr>
          <w:rFonts w:ascii="Times New Roman" w:hAnsi="Times New Roman" w:cs="Times New Roman"/>
          <w:bCs/>
          <w:sz w:val="24"/>
          <w:szCs w:val="24"/>
        </w:rPr>
        <w:t xml:space="preserve"> determined a constitutional issue.</w:t>
      </w:r>
    </w:p>
    <w:p w14:paraId="4BF68F31" w14:textId="77777777" w:rsidR="00F942EA" w:rsidRPr="00FC684F" w:rsidRDefault="00F942EA" w:rsidP="001B41C7">
      <w:pPr>
        <w:spacing w:after="0" w:line="480" w:lineRule="auto"/>
        <w:ind w:firstLine="720"/>
        <w:jc w:val="both"/>
        <w:rPr>
          <w:rFonts w:ascii="Times New Roman" w:hAnsi="Times New Roman" w:cs="Times New Roman"/>
          <w:bCs/>
          <w:sz w:val="24"/>
          <w:szCs w:val="24"/>
        </w:rPr>
      </w:pPr>
    </w:p>
    <w:p w14:paraId="78E53B37" w14:textId="0AD982B6" w:rsidR="003D640D" w:rsidRPr="00FC684F" w:rsidRDefault="00B52405" w:rsidP="001B41C7">
      <w:pPr>
        <w:spacing w:after="0" w:line="480" w:lineRule="auto"/>
        <w:ind w:firstLine="720"/>
        <w:jc w:val="both"/>
        <w:rPr>
          <w:rFonts w:ascii="Times New Roman" w:hAnsi="Times New Roman" w:cs="Times New Roman"/>
          <w:bCs/>
          <w:sz w:val="24"/>
          <w:szCs w:val="24"/>
        </w:rPr>
      </w:pPr>
      <w:r w:rsidRPr="00FC684F">
        <w:rPr>
          <w:rFonts w:ascii="Times New Roman" w:hAnsi="Times New Roman" w:cs="Times New Roman"/>
          <w:bCs/>
          <w:sz w:val="24"/>
          <w:szCs w:val="24"/>
        </w:rPr>
        <w:t xml:space="preserve">In motivating the prospects of success in the intended appeal, Mr. </w:t>
      </w:r>
      <w:r w:rsidRPr="00FC684F">
        <w:rPr>
          <w:rFonts w:ascii="Times New Roman" w:hAnsi="Times New Roman" w:cs="Times New Roman"/>
          <w:bCs/>
          <w:i/>
          <w:sz w:val="24"/>
          <w:szCs w:val="24"/>
        </w:rPr>
        <w:t>Mpofu</w:t>
      </w:r>
      <w:r w:rsidRPr="00FC684F">
        <w:rPr>
          <w:rFonts w:ascii="Times New Roman" w:hAnsi="Times New Roman" w:cs="Times New Roman"/>
          <w:bCs/>
          <w:sz w:val="24"/>
          <w:szCs w:val="24"/>
        </w:rPr>
        <w:t xml:space="preserve"> submits that</w:t>
      </w:r>
      <w:r w:rsidR="003D640D" w:rsidRPr="00FC684F">
        <w:rPr>
          <w:rFonts w:ascii="Times New Roman" w:hAnsi="Times New Roman" w:cs="Times New Roman"/>
          <w:sz w:val="24"/>
          <w:szCs w:val="24"/>
        </w:rPr>
        <w:t xml:space="preserve"> the</w:t>
      </w:r>
      <w:r w:rsidR="003D640D" w:rsidRPr="00FC684F">
        <w:rPr>
          <w:rFonts w:ascii="Times New Roman" w:hAnsi="Times New Roman" w:cs="Times New Roman"/>
          <w:bCs/>
          <w:sz w:val="24"/>
          <w:szCs w:val="24"/>
        </w:rPr>
        <w:t xml:space="preserve"> applicant successfully challenged the acquisition of his land under HC 2291/08 on the basis that urban land could not be acquired </w:t>
      </w:r>
      <w:r w:rsidR="00A4477D">
        <w:rPr>
          <w:rFonts w:ascii="Times New Roman" w:hAnsi="Times New Roman" w:cs="Times New Roman"/>
          <w:bCs/>
          <w:sz w:val="24"/>
          <w:szCs w:val="24"/>
        </w:rPr>
        <w:t>under</w:t>
      </w:r>
      <w:r w:rsidR="003D640D" w:rsidRPr="00FC684F">
        <w:rPr>
          <w:rFonts w:ascii="Times New Roman" w:hAnsi="Times New Roman" w:cs="Times New Roman"/>
          <w:bCs/>
          <w:sz w:val="24"/>
          <w:szCs w:val="24"/>
        </w:rPr>
        <w:t xml:space="preserve"> s 16B of the former Constitution. He </w:t>
      </w:r>
      <w:r w:rsidR="00A4477D">
        <w:rPr>
          <w:rFonts w:ascii="Times New Roman" w:hAnsi="Times New Roman" w:cs="Times New Roman"/>
          <w:bCs/>
          <w:sz w:val="24"/>
          <w:szCs w:val="24"/>
        </w:rPr>
        <w:t>notes</w:t>
      </w:r>
      <w:r w:rsidR="003D640D" w:rsidRPr="00FC684F">
        <w:rPr>
          <w:rFonts w:ascii="Times New Roman" w:hAnsi="Times New Roman" w:cs="Times New Roman"/>
          <w:bCs/>
          <w:sz w:val="24"/>
          <w:szCs w:val="24"/>
        </w:rPr>
        <w:t xml:space="preserve"> </w:t>
      </w:r>
      <w:r w:rsidR="00A4477D">
        <w:rPr>
          <w:rFonts w:ascii="Times New Roman" w:hAnsi="Times New Roman" w:cs="Times New Roman"/>
          <w:bCs/>
          <w:sz w:val="24"/>
          <w:szCs w:val="24"/>
        </w:rPr>
        <w:t xml:space="preserve">(as I have </w:t>
      </w:r>
      <w:r w:rsidR="00A4477D">
        <w:rPr>
          <w:rFonts w:ascii="Times New Roman" w:hAnsi="Times New Roman" w:cs="Times New Roman"/>
          <w:bCs/>
          <w:sz w:val="24"/>
          <w:szCs w:val="24"/>
        </w:rPr>
        <w:lastRenderedPageBreak/>
        <w:t xml:space="preserve">already indicated earlier) </w:t>
      </w:r>
      <w:r w:rsidR="003D640D" w:rsidRPr="00FC684F">
        <w:rPr>
          <w:rFonts w:ascii="Times New Roman" w:hAnsi="Times New Roman" w:cs="Times New Roman"/>
          <w:bCs/>
          <w:sz w:val="24"/>
          <w:szCs w:val="24"/>
        </w:rPr>
        <w:t>that the first respondent acknowledged the existence of this order through a letter dated 4 April 2017.</w:t>
      </w:r>
    </w:p>
    <w:p w14:paraId="50855B3F" w14:textId="77777777" w:rsidR="00F942EA" w:rsidRPr="00FC684F" w:rsidRDefault="00F942EA" w:rsidP="001B41C7">
      <w:pPr>
        <w:spacing w:after="0" w:line="480" w:lineRule="auto"/>
        <w:ind w:firstLine="720"/>
        <w:jc w:val="both"/>
        <w:rPr>
          <w:rFonts w:ascii="Times New Roman" w:hAnsi="Times New Roman" w:cs="Times New Roman"/>
          <w:bCs/>
          <w:sz w:val="24"/>
          <w:szCs w:val="24"/>
        </w:rPr>
      </w:pPr>
    </w:p>
    <w:p w14:paraId="0D1DA5FE" w14:textId="1BF2C583" w:rsidR="00B52405" w:rsidRPr="00FC684F" w:rsidRDefault="00B52405" w:rsidP="001B41C7">
      <w:pPr>
        <w:spacing w:after="0" w:line="480" w:lineRule="auto"/>
        <w:ind w:firstLine="720"/>
        <w:jc w:val="both"/>
        <w:rPr>
          <w:rFonts w:ascii="Times New Roman" w:hAnsi="Times New Roman" w:cs="Times New Roman"/>
          <w:bCs/>
          <w:sz w:val="24"/>
          <w:szCs w:val="24"/>
        </w:rPr>
      </w:pPr>
      <w:r w:rsidRPr="00FC684F">
        <w:rPr>
          <w:rFonts w:ascii="Times New Roman" w:hAnsi="Times New Roman" w:cs="Times New Roman"/>
          <w:bCs/>
          <w:sz w:val="24"/>
          <w:szCs w:val="24"/>
        </w:rPr>
        <w:t xml:space="preserve">Counsel further contends that by holding that the High Court had no jurisdiction to hear the application for the upliftment of the caveats, the court </w:t>
      </w:r>
      <w:r w:rsidRPr="00FC684F">
        <w:rPr>
          <w:rFonts w:ascii="Times New Roman" w:hAnsi="Times New Roman" w:cs="Times New Roman"/>
          <w:bCs/>
          <w:i/>
          <w:sz w:val="24"/>
          <w:szCs w:val="24"/>
        </w:rPr>
        <w:t>a quo</w:t>
      </w:r>
      <w:r w:rsidRPr="00FC684F">
        <w:rPr>
          <w:rFonts w:ascii="Times New Roman" w:hAnsi="Times New Roman" w:cs="Times New Roman"/>
          <w:bCs/>
          <w:sz w:val="24"/>
          <w:szCs w:val="24"/>
        </w:rPr>
        <w:t xml:space="preserve"> abdicated its duty to determine whether the acquisition of the land had been </w:t>
      </w:r>
      <w:r w:rsidR="00A4477D">
        <w:rPr>
          <w:rFonts w:ascii="Times New Roman" w:hAnsi="Times New Roman" w:cs="Times New Roman"/>
          <w:bCs/>
          <w:sz w:val="24"/>
          <w:szCs w:val="24"/>
        </w:rPr>
        <w:t>carried out</w:t>
      </w:r>
      <w:r w:rsidRPr="00FC684F">
        <w:rPr>
          <w:rFonts w:ascii="Times New Roman" w:hAnsi="Times New Roman" w:cs="Times New Roman"/>
          <w:bCs/>
          <w:sz w:val="24"/>
          <w:szCs w:val="24"/>
        </w:rPr>
        <w:t xml:space="preserve"> in terms of the law. He adds that the court</w:t>
      </w:r>
      <w:r w:rsidR="00A4477D">
        <w:rPr>
          <w:rFonts w:ascii="Times New Roman" w:hAnsi="Times New Roman" w:cs="Times New Roman"/>
          <w:bCs/>
          <w:sz w:val="24"/>
          <w:szCs w:val="24"/>
        </w:rPr>
        <w:t xml:space="preserve"> </w:t>
      </w:r>
      <w:r w:rsidRPr="00FC684F">
        <w:rPr>
          <w:rFonts w:ascii="Times New Roman" w:hAnsi="Times New Roman" w:cs="Times New Roman"/>
          <w:bCs/>
          <w:sz w:val="24"/>
          <w:szCs w:val="24"/>
        </w:rPr>
        <w:t>erroneously held that the disputed land became agricultural land when it was gazetted as it had already been declared urban land by S.I 212 of 1999. Furthermore, the court misdirected itself when it held that S.I 212 of 1999 was subservient to s 16B of the former Constitution. This was because the two pieces of legislation spoke to two different things, that is, urban land and agricultural land respectively</w:t>
      </w:r>
      <w:r w:rsidR="00012D27">
        <w:rPr>
          <w:rFonts w:ascii="Times New Roman" w:hAnsi="Times New Roman" w:cs="Times New Roman"/>
          <w:bCs/>
          <w:sz w:val="24"/>
          <w:szCs w:val="24"/>
        </w:rPr>
        <w:t>.</w:t>
      </w:r>
      <w:r w:rsidRPr="00FC684F">
        <w:rPr>
          <w:rFonts w:ascii="Times New Roman" w:hAnsi="Times New Roman" w:cs="Times New Roman"/>
          <w:bCs/>
          <w:sz w:val="24"/>
          <w:szCs w:val="24"/>
        </w:rPr>
        <w:t xml:space="preserve"> </w:t>
      </w:r>
    </w:p>
    <w:p w14:paraId="5382C1D8" w14:textId="77777777" w:rsidR="00F942EA" w:rsidRPr="00FC684F" w:rsidRDefault="00F942EA" w:rsidP="001B41C7">
      <w:pPr>
        <w:spacing w:after="0" w:line="480" w:lineRule="auto"/>
        <w:ind w:firstLine="720"/>
        <w:jc w:val="both"/>
        <w:rPr>
          <w:rFonts w:ascii="Times New Roman" w:hAnsi="Times New Roman" w:cs="Times New Roman"/>
          <w:bCs/>
          <w:sz w:val="24"/>
          <w:szCs w:val="24"/>
        </w:rPr>
      </w:pPr>
    </w:p>
    <w:p w14:paraId="4575C23C" w14:textId="24071AD8" w:rsidR="00B52405" w:rsidRPr="00FC684F" w:rsidRDefault="00B52405" w:rsidP="001B41C7">
      <w:pPr>
        <w:spacing w:after="0" w:line="480" w:lineRule="auto"/>
        <w:ind w:firstLine="720"/>
        <w:jc w:val="both"/>
        <w:rPr>
          <w:rFonts w:ascii="Times New Roman" w:hAnsi="Times New Roman" w:cs="Times New Roman"/>
          <w:bCs/>
          <w:sz w:val="24"/>
          <w:szCs w:val="24"/>
        </w:rPr>
      </w:pPr>
      <w:r w:rsidRPr="00FC684F">
        <w:rPr>
          <w:rFonts w:ascii="Times New Roman" w:hAnsi="Times New Roman" w:cs="Times New Roman"/>
          <w:bCs/>
          <w:sz w:val="24"/>
          <w:szCs w:val="24"/>
        </w:rPr>
        <w:t xml:space="preserve">In addition, Mr. </w:t>
      </w:r>
      <w:r w:rsidRPr="00FC684F">
        <w:rPr>
          <w:rFonts w:ascii="Times New Roman" w:hAnsi="Times New Roman" w:cs="Times New Roman"/>
          <w:bCs/>
          <w:i/>
          <w:sz w:val="24"/>
          <w:szCs w:val="24"/>
        </w:rPr>
        <w:t>Mpofu</w:t>
      </w:r>
      <w:r w:rsidRPr="00FC684F">
        <w:rPr>
          <w:rFonts w:ascii="Times New Roman" w:hAnsi="Times New Roman" w:cs="Times New Roman"/>
          <w:bCs/>
          <w:sz w:val="24"/>
          <w:szCs w:val="24"/>
        </w:rPr>
        <w:t xml:space="preserve"> </w:t>
      </w:r>
      <w:r w:rsidR="00012D27">
        <w:rPr>
          <w:rFonts w:ascii="Times New Roman" w:hAnsi="Times New Roman" w:cs="Times New Roman"/>
          <w:bCs/>
          <w:sz w:val="24"/>
          <w:szCs w:val="24"/>
        </w:rPr>
        <w:t>submits</w:t>
      </w:r>
      <w:r w:rsidRPr="00FC684F">
        <w:rPr>
          <w:rFonts w:ascii="Times New Roman" w:hAnsi="Times New Roman" w:cs="Times New Roman"/>
          <w:bCs/>
          <w:sz w:val="24"/>
          <w:szCs w:val="24"/>
        </w:rPr>
        <w:t xml:space="preserve"> that the</w:t>
      </w:r>
      <w:r w:rsidR="00C25930" w:rsidRPr="00FC684F">
        <w:rPr>
          <w:rFonts w:ascii="Times New Roman" w:hAnsi="Times New Roman" w:cs="Times New Roman"/>
          <w:bCs/>
          <w:sz w:val="24"/>
          <w:szCs w:val="24"/>
        </w:rPr>
        <w:t xml:space="preserve"> court </w:t>
      </w:r>
      <w:r w:rsidR="00C25930" w:rsidRPr="00FC684F">
        <w:rPr>
          <w:rFonts w:ascii="Times New Roman" w:hAnsi="Times New Roman" w:cs="Times New Roman"/>
          <w:bCs/>
          <w:i/>
          <w:sz w:val="24"/>
          <w:szCs w:val="24"/>
        </w:rPr>
        <w:t>a quo</w:t>
      </w:r>
      <w:r w:rsidR="00C25930" w:rsidRPr="00FC684F">
        <w:rPr>
          <w:rFonts w:ascii="Times New Roman" w:hAnsi="Times New Roman" w:cs="Times New Roman"/>
          <w:bCs/>
          <w:sz w:val="24"/>
          <w:szCs w:val="24"/>
        </w:rPr>
        <w:t xml:space="preserve"> </w:t>
      </w:r>
      <w:r w:rsidR="00012D27">
        <w:rPr>
          <w:rFonts w:ascii="Times New Roman" w:hAnsi="Times New Roman" w:cs="Times New Roman"/>
          <w:bCs/>
          <w:sz w:val="24"/>
          <w:szCs w:val="24"/>
        </w:rPr>
        <w:t>disregarded</w:t>
      </w:r>
      <w:r w:rsidR="00C25930" w:rsidRPr="00FC684F">
        <w:rPr>
          <w:rFonts w:ascii="Times New Roman" w:hAnsi="Times New Roman" w:cs="Times New Roman"/>
          <w:bCs/>
          <w:sz w:val="24"/>
          <w:szCs w:val="24"/>
        </w:rPr>
        <w:t xml:space="preserve"> authorities </w:t>
      </w:r>
      <w:r w:rsidR="00012D27">
        <w:rPr>
          <w:rFonts w:ascii="Times New Roman" w:hAnsi="Times New Roman" w:cs="Times New Roman"/>
          <w:bCs/>
          <w:sz w:val="24"/>
          <w:szCs w:val="24"/>
        </w:rPr>
        <w:t>to the effect that</w:t>
      </w:r>
      <w:r w:rsidR="00C25930" w:rsidRPr="00FC684F">
        <w:rPr>
          <w:rFonts w:ascii="Times New Roman" w:hAnsi="Times New Roman" w:cs="Times New Roman"/>
          <w:bCs/>
          <w:sz w:val="24"/>
          <w:szCs w:val="24"/>
        </w:rPr>
        <w:t xml:space="preserve"> s 16B of the former Constitution did not take </w:t>
      </w:r>
      <w:r w:rsidRPr="00FC684F">
        <w:rPr>
          <w:rFonts w:ascii="Times New Roman" w:hAnsi="Times New Roman" w:cs="Times New Roman"/>
          <w:bCs/>
          <w:sz w:val="24"/>
          <w:szCs w:val="24"/>
        </w:rPr>
        <w:t xml:space="preserve">away the right to challenge illegal acquisitions of land. </w:t>
      </w:r>
      <w:r w:rsidR="00C25930" w:rsidRPr="00FC684F">
        <w:rPr>
          <w:rFonts w:ascii="Times New Roman" w:hAnsi="Times New Roman" w:cs="Times New Roman"/>
          <w:bCs/>
          <w:sz w:val="24"/>
          <w:szCs w:val="24"/>
        </w:rPr>
        <w:t xml:space="preserve"> </w:t>
      </w:r>
      <w:r w:rsidRPr="00FC684F">
        <w:rPr>
          <w:rFonts w:ascii="Times New Roman" w:hAnsi="Times New Roman" w:cs="Times New Roman"/>
          <w:bCs/>
          <w:sz w:val="24"/>
          <w:szCs w:val="24"/>
        </w:rPr>
        <w:t xml:space="preserve">In particular, </w:t>
      </w:r>
      <w:r w:rsidR="00012D27">
        <w:rPr>
          <w:rFonts w:ascii="Times New Roman" w:hAnsi="Times New Roman" w:cs="Times New Roman"/>
          <w:bCs/>
          <w:sz w:val="24"/>
          <w:szCs w:val="24"/>
        </w:rPr>
        <w:t xml:space="preserve">he relies on </w:t>
      </w:r>
      <w:r w:rsidRPr="00FC684F">
        <w:rPr>
          <w:rFonts w:ascii="Times New Roman" w:hAnsi="Times New Roman" w:cs="Times New Roman"/>
          <w:bCs/>
          <w:sz w:val="24"/>
          <w:szCs w:val="24"/>
        </w:rPr>
        <w:t xml:space="preserve">the case of </w:t>
      </w:r>
      <w:r w:rsidRPr="00FC684F">
        <w:rPr>
          <w:rFonts w:ascii="Times New Roman" w:hAnsi="Times New Roman" w:cs="Times New Roman"/>
          <w:bCs/>
          <w:i/>
          <w:sz w:val="24"/>
          <w:szCs w:val="24"/>
        </w:rPr>
        <w:t>Campbell</w:t>
      </w:r>
      <w:r w:rsidRPr="00FC684F">
        <w:rPr>
          <w:rFonts w:ascii="Times New Roman" w:hAnsi="Times New Roman" w:cs="Times New Roman"/>
          <w:bCs/>
          <w:sz w:val="24"/>
          <w:szCs w:val="24"/>
        </w:rPr>
        <w:t xml:space="preserve"> </w:t>
      </w:r>
      <w:r w:rsidRPr="00FC684F">
        <w:rPr>
          <w:rFonts w:ascii="Times New Roman" w:hAnsi="Times New Roman" w:cs="Times New Roman"/>
          <w:bCs/>
          <w:i/>
          <w:sz w:val="24"/>
          <w:szCs w:val="24"/>
        </w:rPr>
        <w:t>&amp; Anor</w:t>
      </w:r>
      <w:r w:rsidRPr="00FC684F">
        <w:rPr>
          <w:rFonts w:ascii="Times New Roman" w:hAnsi="Times New Roman" w:cs="Times New Roman"/>
          <w:bCs/>
          <w:sz w:val="24"/>
          <w:szCs w:val="24"/>
        </w:rPr>
        <w:t xml:space="preserve"> v </w:t>
      </w:r>
      <w:r w:rsidRPr="00FC684F">
        <w:rPr>
          <w:rFonts w:ascii="Times New Roman" w:hAnsi="Times New Roman" w:cs="Times New Roman"/>
          <w:bCs/>
          <w:i/>
          <w:sz w:val="24"/>
          <w:szCs w:val="24"/>
        </w:rPr>
        <w:t>The Minister of National Security</w:t>
      </w:r>
      <w:r w:rsidRPr="00FC684F">
        <w:rPr>
          <w:rFonts w:ascii="Times New Roman" w:hAnsi="Times New Roman" w:cs="Times New Roman"/>
          <w:bCs/>
          <w:sz w:val="24"/>
          <w:szCs w:val="24"/>
        </w:rPr>
        <w:t xml:space="preserve"> </w:t>
      </w:r>
      <w:r w:rsidRPr="00FC684F">
        <w:rPr>
          <w:rFonts w:ascii="Times New Roman" w:hAnsi="Times New Roman" w:cs="Times New Roman"/>
          <w:bCs/>
          <w:i/>
          <w:sz w:val="24"/>
          <w:szCs w:val="24"/>
        </w:rPr>
        <w:t xml:space="preserve">Responsible for Land Reform and Resettlement &amp; Anor </w:t>
      </w:r>
      <w:r w:rsidRPr="00FC684F">
        <w:rPr>
          <w:rFonts w:ascii="Times New Roman" w:hAnsi="Times New Roman" w:cs="Times New Roman"/>
          <w:bCs/>
          <w:sz w:val="24"/>
          <w:szCs w:val="24"/>
        </w:rPr>
        <w:t>SC 49</w:t>
      </w:r>
      <w:r w:rsidR="00012D27">
        <w:rPr>
          <w:rFonts w:ascii="Times New Roman" w:hAnsi="Times New Roman" w:cs="Times New Roman"/>
          <w:bCs/>
          <w:sz w:val="24"/>
          <w:szCs w:val="24"/>
        </w:rPr>
        <w:t>-</w:t>
      </w:r>
      <w:r w:rsidRPr="00FC684F">
        <w:rPr>
          <w:rFonts w:ascii="Times New Roman" w:hAnsi="Times New Roman" w:cs="Times New Roman"/>
          <w:bCs/>
          <w:sz w:val="24"/>
          <w:szCs w:val="24"/>
        </w:rPr>
        <w:t>07</w:t>
      </w:r>
      <w:r w:rsidR="00012D27">
        <w:rPr>
          <w:rFonts w:ascii="Times New Roman" w:hAnsi="Times New Roman" w:cs="Times New Roman"/>
          <w:bCs/>
          <w:sz w:val="24"/>
          <w:szCs w:val="24"/>
        </w:rPr>
        <w:t>,</w:t>
      </w:r>
      <w:r w:rsidRPr="00FC684F">
        <w:rPr>
          <w:rFonts w:ascii="Times New Roman" w:hAnsi="Times New Roman" w:cs="Times New Roman"/>
          <w:bCs/>
          <w:sz w:val="24"/>
          <w:szCs w:val="24"/>
        </w:rPr>
        <w:t xml:space="preserve"> </w:t>
      </w:r>
      <w:r w:rsidR="00012D27">
        <w:rPr>
          <w:rFonts w:ascii="Times New Roman" w:hAnsi="Times New Roman" w:cs="Times New Roman"/>
          <w:bCs/>
          <w:sz w:val="24"/>
          <w:szCs w:val="24"/>
        </w:rPr>
        <w:t xml:space="preserve">in which it was </w:t>
      </w:r>
      <w:r w:rsidRPr="00FC684F">
        <w:rPr>
          <w:rFonts w:ascii="Times New Roman" w:hAnsi="Times New Roman" w:cs="Times New Roman"/>
          <w:bCs/>
          <w:sz w:val="24"/>
          <w:szCs w:val="24"/>
        </w:rPr>
        <w:t xml:space="preserve">held that the acquisition of land </w:t>
      </w:r>
      <w:r w:rsidR="00012D27">
        <w:rPr>
          <w:rFonts w:ascii="Times New Roman" w:hAnsi="Times New Roman" w:cs="Times New Roman"/>
          <w:bCs/>
          <w:sz w:val="24"/>
          <w:szCs w:val="24"/>
        </w:rPr>
        <w:t>effected</w:t>
      </w:r>
      <w:r w:rsidRPr="00FC684F">
        <w:rPr>
          <w:rFonts w:ascii="Times New Roman" w:hAnsi="Times New Roman" w:cs="Times New Roman"/>
          <w:bCs/>
          <w:sz w:val="24"/>
          <w:szCs w:val="24"/>
        </w:rPr>
        <w:t xml:space="preserve"> contrary to the provisions of s 16B was null and void.</w:t>
      </w:r>
    </w:p>
    <w:p w14:paraId="4BEAF320" w14:textId="77777777" w:rsidR="00F942EA" w:rsidRPr="00FC684F" w:rsidRDefault="00F942EA" w:rsidP="001B41C7">
      <w:pPr>
        <w:spacing w:after="0" w:line="480" w:lineRule="auto"/>
        <w:ind w:firstLine="720"/>
        <w:jc w:val="both"/>
        <w:rPr>
          <w:rFonts w:ascii="Times New Roman" w:hAnsi="Times New Roman" w:cs="Times New Roman"/>
          <w:bCs/>
          <w:sz w:val="24"/>
          <w:szCs w:val="24"/>
        </w:rPr>
      </w:pPr>
    </w:p>
    <w:p w14:paraId="6A73ABF1" w14:textId="09C965C7" w:rsidR="000D2366" w:rsidRPr="00FC684F" w:rsidRDefault="00F07F9D" w:rsidP="001B41C7">
      <w:pPr>
        <w:spacing w:after="0" w:line="480" w:lineRule="auto"/>
        <w:ind w:firstLine="720"/>
        <w:jc w:val="both"/>
        <w:rPr>
          <w:rFonts w:ascii="Times New Roman" w:hAnsi="Times New Roman" w:cs="Times New Roman"/>
          <w:bCs/>
          <w:sz w:val="24"/>
          <w:szCs w:val="24"/>
        </w:rPr>
      </w:pPr>
      <w:r w:rsidRPr="00FC684F">
        <w:rPr>
          <w:rFonts w:ascii="Times New Roman" w:hAnsi="Times New Roman" w:cs="Times New Roman"/>
          <w:bCs/>
          <w:sz w:val="24"/>
          <w:szCs w:val="24"/>
        </w:rPr>
        <w:t xml:space="preserve">Mr </w:t>
      </w:r>
      <w:r w:rsidRPr="00FC684F">
        <w:rPr>
          <w:rFonts w:ascii="Times New Roman" w:hAnsi="Times New Roman" w:cs="Times New Roman"/>
          <w:bCs/>
          <w:i/>
          <w:sz w:val="24"/>
          <w:szCs w:val="24"/>
        </w:rPr>
        <w:t>Mpofu</w:t>
      </w:r>
      <w:r w:rsidRPr="00FC684F">
        <w:rPr>
          <w:rFonts w:ascii="Times New Roman" w:hAnsi="Times New Roman" w:cs="Times New Roman"/>
          <w:bCs/>
          <w:sz w:val="24"/>
          <w:szCs w:val="24"/>
        </w:rPr>
        <w:t xml:space="preserve"> also argues that the decision of the court </w:t>
      </w:r>
      <w:r w:rsidRPr="00FC684F">
        <w:rPr>
          <w:rFonts w:ascii="Times New Roman" w:hAnsi="Times New Roman" w:cs="Times New Roman"/>
          <w:bCs/>
          <w:i/>
          <w:sz w:val="24"/>
          <w:szCs w:val="24"/>
        </w:rPr>
        <w:t>a quo</w:t>
      </w:r>
      <w:r w:rsidRPr="00FC684F">
        <w:rPr>
          <w:rFonts w:ascii="Times New Roman" w:hAnsi="Times New Roman" w:cs="Times New Roman"/>
          <w:bCs/>
          <w:sz w:val="24"/>
          <w:szCs w:val="24"/>
        </w:rPr>
        <w:t xml:space="preserve"> </w:t>
      </w:r>
      <w:r w:rsidR="00012D27">
        <w:rPr>
          <w:rFonts w:ascii="Times New Roman" w:hAnsi="Times New Roman" w:cs="Times New Roman"/>
          <w:bCs/>
          <w:sz w:val="24"/>
          <w:szCs w:val="24"/>
        </w:rPr>
        <w:t>was</w:t>
      </w:r>
      <w:r w:rsidRPr="00FC684F">
        <w:rPr>
          <w:rFonts w:ascii="Times New Roman" w:hAnsi="Times New Roman" w:cs="Times New Roman"/>
          <w:bCs/>
          <w:sz w:val="24"/>
          <w:szCs w:val="24"/>
        </w:rPr>
        <w:t xml:space="preserve"> at variance with </w:t>
      </w:r>
      <w:r w:rsidR="00012D27">
        <w:rPr>
          <w:rFonts w:ascii="Times New Roman" w:hAnsi="Times New Roman" w:cs="Times New Roman"/>
          <w:bCs/>
          <w:sz w:val="24"/>
          <w:szCs w:val="24"/>
        </w:rPr>
        <w:t>the</w:t>
      </w:r>
      <w:r w:rsidRPr="00FC684F">
        <w:rPr>
          <w:rFonts w:ascii="Times New Roman" w:hAnsi="Times New Roman" w:cs="Times New Roman"/>
          <w:bCs/>
          <w:sz w:val="24"/>
          <w:szCs w:val="24"/>
        </w:rPr>
        <w:t xml:space="preserve"> decision in </w:t>
      </w:r>
      <w:r w:rsidRPr="00FC684F">
        <w:rPr>
          <w:rFonts w:ascii="Times New Roman" w:hAnsi="Times New Roman" w:cs="Times New Roman"/>
          <w:bCs/>
          <w:i/>
          <w:sz w:val="24"/>
          <w:szCs w:val="24"/>
        </w:rPr>
        <w:t xml:space="preserve">Kondonis </w:t>
      </w:r>
      <w:r w:rsidRPr="00012D27">
        <w:rPr>
          <w:rFonts w:ascii="Times New Roman" w:hAnsi="Times New Roman" w:cs="Times New Roman"/>
          <w:bCs/>
          <w:iCs/>
          <w:sz w:val="24"/>
          <w:szCs w:val="24"/>
        </w:rPr>
        <w:t>v</w:t>
      </w:r>
      <w:r w:rsidRPr="00FC684F">
        <w:rPr>
          <w:rFonts w:ascii="Times New Roman" w:hAnsi="Times New Roman" w:cs="Times New Roman"/>
          <w:bCs/>
          <w:i/>
          <w:sz w:val="24"/>
          <w:szCs w:val="24"/>
        </w:rPr>
        <w:t xml:space="preserve"> The Minister of Lands Rural Settlement &amp; Ors</w:t>
      </w:r>
      <w:r w:rsidRPr="00FC684F">
        <w:rPr>
          <w:rFonts w:ascii="Times New Roman" w:hAnsi="Times New Roman" w:cs="Times New Roman"/>
          <w:bCs/>
          <w:sz w:val="24"/>
          <w:szCs w:val="24"/>
        </w:rPr>
        <w:t xml:space="preserve"> SC 72</w:t>
      </w:r>
      <w:r w:rsidR="00012D27">
        <w:rPr>
          <w:rFonts w:ascii="Times New Roman" w:hAnsi="Times New Roman" w:cs="Times New Roman"/>
          <w:bCs/>
          <w:sz w:val="24"/>
          <w:szCs w:val="24"/>
        </w:rPr>
        <w:t>-</w:t>
      </w:r>
      <w:r w:rsidRPr="00FC684F">
        <w:rPr>
          <w:rFonts w:ascii="Times New Roman" w:hAnsi="Times New Roman" w:cs="Times New Roman"/>
          <w:bCs/>
          <w:sz w:val="24"/>
          <w:szCs w:val="24"/>
        </w:rPr>
        <w:t xml:space="preserve">11, which decision was followed by a different bench of the Supreme Court in </w:t>
      </w:r>
      <w:r w:rsidRPr="00FC684F">
        <w:rPr>
          <w:rFonts w:ascii="Times New Roman" w:hAnsi="Times New Roman" w:cs="Times New Roman"/>
          <w:bCs/>
          <w:i/>
          <w:sz w:val="24"/>
          <w:szCs w:val="24"/>
        </w:rPr>
        <w:t xml:space="preserve">Toro </w:t>
      </w:r>
      <w:r w:rsidRPr="00012D27">
        <w:rPr>
          <w:rFonts w:ascii="Times New Roman" w:hAnsi="Times New Roman" w:cs="Times New Roman"/>
          <w:bCs/>
          <w:iCs/>
          <w:sz w:val="24"/>
          <w:szCs w:val="24"/>
        </w:rPr>
        <w:t>v</w:t>
      </w:r>
      <w:r w:rsidRPr="00FC684F">
        <w:rPr>
          <w:rFonts w:ascii="Times New Roman" w:hAnsi="Times New Roman" w:cs="Times New Roman"/>
          <w:bCs/>
          <w:i/>
          <w:sz w:val="24"/>
          <w:szCs w:val="24"/>
        </w:rPr>
        <w:t xml:space="preserve"> Vodage Investments (Pvt) Ltd &amp; Ors </w:t>
      </w:r>
      <w:r w:rsidRPr="00FC684F">
        <w:rPr>
          <w:rFonts w:ascii="Times New Roman" w:hAnsi="Times New Roman" w:cs="Times New Roman"/>
          <w:bCs/>
          <w:sz w:val="24"/>
          <w:szCs w:val="24"/>
        </w:rPr>
        <w:t>SC 15</w:t>
      </w:r>
      <w:r w:rsidR="00A11211">
        <w:rPr>
          <w:rFonts w:ascii="Times New Roman" w:hAnsi="Times New Roman" w:cs="Times New Roman"/>
          <w:bCs/>
          <w:sz w:val="24"/>
          <w:szCs w:val="24"/>
        </w:rPr>
        <w:t>-</w:t>
      </w:r>
      <w:r w:rsidRPr="00FC684F">
        <w:rPr>
          <w:rFonts w:ascii="Times New Roman" w:hAnsi="Times New Roman" w:cs="Times New Roman"/>
          <w:bCs/>
          <w:sz w:val="24"/>
          <w:szCs w:val="24"/>
        </w:rPr>
        <w:t xml:space="preserve">17. </w:t>
      </w:r>
      <w:r w:rsidR="00A11211">
        <w:rPr>
          <w:rFonts w:ascii="Times New Roman" w:hAnsi="Times New Roman" w:cs="Times New Roman"/>
          <w:bCs/>
          <w:sz w:val="24"/>
          <w:szCs w:val="24"/>
        </w:rPr>
        <w:t>In light of these authorities,</w:t>
      </w:r>
      <w:r w:rsidRPr="00FC684F">
        <w:rPr>
          <w:rFonts w:ascii="Times New Roman" w:hAnsi="Times New Roman" w:cs="Times New Roman"/>
          <w:bCs/>
          <w:sz w:val="24"/>
          <w:szCs w:val="24"/>
        </w:rPr>
        <w:t xml:space="preserve"> the decision of the court </w:t>
      </w:r>
      <w:r w:rsidRPr="00FC684F">
        <w:rPr>
          <w:rFonts w:ascii="Times New Roman" w:hAnsi="Times New Roman" w:cs="Times New Roman"/>
          <w:bCs/>
          <w:i/>
          <w:sz w:val="24"/>
          <w:szCs w:val="24"/>
        </w:rPr>
        <w:t>a quo</w:t>
      </w:r>
      <w:r w:rsidRPr="00FC684F">
        <w:rPr>
          <w:rFonts w:ascii="Times New Roman" w:hAnsi="Times New Roman" w:cs="Times New Roman"/>
          <w:bCs/>
          <w:sz w:val="24"/>
          <w:szCs w:val="24"/>
        </w:rPr>
        <w:t xml:space="preserve"> was </w:t>
      </w:r>
      <w:r w:rsidRPr="00FC684F">
        <w:rPr>
          <w:rFonts w:ascii="Times New Roman" w:hAnsi="Times New Roman" w:cs="Times New Roman"/>
          <w:bCs/>
          <w:i/>
          <w:iCs/>
          <w:sz w:val="24"/>
          <w:szCs w:val="24"/>
        </w:rPr>
        <w:t xml:space="preserve">prima facie </w:t>
      </w:r>
      <w:r w:rsidRPr="00FC684F">
        <w:rPr>
          <w:rFonts w:ascii="Times New Roman" w:hAnsi="Times New Roman" w:cs="Times New Roman"/>
          <w:bCs/>
          <w:sz w:val="24"/>
          <w:szCs w:val="24"/>
        </w:rPr>
        <w:t>wrong.</w:t>
      </w:r>
      <w:r w:rsidR="00A11211">
        <w:rPr>
          <w:rFonts w:ascii="Times New Roman" w:hAnsi="Times New Roman" w:cs="Times New Roman"/>
          <w:bCs/>
          <w:sz w:val="24"/>
          <w:szCs w:val="24"/>
        </w:rPr>
        <w:t xml:space="preserve"> </w:t>
      </w:r>
      <w:r w:rsidR="00A11211">
        <w:rPr>
          <w:rFonts w:ascii="Times New Roman" w:hAnsi="Times New Roman" w:cs="Times New Roman"/>
          <w:bCs/>
          <w:sz w:val="24"/>
          <w:szCs w:val="24"/>
        </w:rPr>
        <w:lastRenderedPageBreak/>
        <w:t>Moreover</w:t>
      </w:r>
      <w:r w:rsidR="000D2366" w:rsidRPr="00FC684F">
        <w:rPr>
          <w:rFonts w:ascii="Times New Roman" w:hAnsi="Times New Roman" w:cs="Times New Roman"/>
          <w:bCs/>
          <w:sz w:val="24"/>
          <w:szCs w:val="24"/>
        </w:rPr>
        <w:t>, counsel submits that it is in the public interest that the correct interpretation of s 16B of the former Constitution be determined by this Court.</w:t>
      </w:r>
    </w:p>
    <w:p w14:paraId="5E8EE71F" w14:textId="543795AF" w:rsidR="00F942EA" w:rsidRPr="00A11211" w:rsidRDefault="00F942EA" w:rsidP="00A11211">
      <w:pPr>
        <w:spacing w:after="0" w:line="480" w:lineRule="auto"/>
        <w:jc w:val="center"/>
        <w:rPr>
          <w:rFonts w:ascii="Times New Roman" w:hAnsi="Times New Roman" w:cs="Times New Roman"/>
          <w:bCs/>
          <w:sz w:val="24"/>
          <w:szCs w:val="24"/>
        </w:rPr>
      </w:pPr>
    </w:p>
    <w:p w14:paraId="729827D8" w14:textId="36B22242" w:rsidR="00B52405" w:rsidRPr="00FC684F" w:rsidRDefault="00AC5F10" w:rsidP="001B41C7">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Requirements for </w:t>
      </w:r>
      <w:r w:rsidR="0095394E">
        <w:rPr>
          <w:rFonts w:ascii="Times New Roman" w:hAnsi="Times New Roman" w:cs="Times New Roman"/>
          <w:b/>
          <w:bCs/>
          <w:sz w:val="24"/>
          <w:szCs w:val="24"/>
        </w:rPr>
        <w:t>l</w:t>
      </w:r>
      <w:r>
        <w:rPr>
          <w:rFonts w:ascii="Times New Roman" w:hAnsi="Times New Roman" w:cs="Times New Roman"/>
          <w:b/>
          <w:bCs/>
          <w:sz w:val="24"/>
          <w:szCs w:val="24"/>
        </w:rPr>
        <w:t xml:space="preserve">eave to </w:t>
      </w:r>
      <w:r w:rsidR="0095394E">
        <w:rPr>
          <w:rFonts w:ascii="Times New Roman" w:hAnsi="Times New Roman" w:cs="Times New Roman"/>
          <w:b/>
          <w:bCs/>
          <w:sz w:val="24"/>
          <w:szCs w:val="24"/>
        </w:rPr>
        <w:t>a</w:t>
      </w:r>
      <w:r>
        <w:rPr>
          <w:rFonts w:ascii="Times New Roman" w:hAnsi="Times New Roman" w:cs="Times New Roman"/>
          <w:b/>
          <w:bCs/>
          <w:sz w:val="24"/>
          <w:szCs w:val="24"/>
        </w:rPr>
        <w:t>ppeal</w:t>
      </w:r>
    </w:p>
    <w:p w14:paraId="523D8DDE" w14:textId="4B374E76" w:rsidR="00B52405" w:rsidRPr="00FC684F" w:rsidRDefault="00B52405" w:rsidP="001B41C7">
      <w:pPr>
        <w:spacing w:after="0" w:line="480" w:lineRule="auto"/>
        <w:ind w:firstLine="720"/>
        <w:jc w:val="both"/>
        <w:rPr>
          <w:rFonts w:ascii="Times New Roman" w:hAnsi="Times New Roman" w:cs="Times New Roman"/>
          <w:bCs/>
          <w:sz w:val="24"/>
          <w:szCs w:val="24"/>
        </w:rPr>
      </w:pPr>
      <w:r w:rsidRPr="00FC684F">
        <w:rPr>
          <w:rFonts w:ascii="Times New Roman" w:hAnsi="Times New Roman" w:cs="Times New Roman"/>
          <w:bCs/>
          <w:sz w:val="24"/>
          <w:szCs w:val="24"/>
        </w:rPr>
        <w:t xml:space="preserve">The requirements to be satisfied in an application for leave to appeal were </w:t>
      </w:r>
      <w:r w:rsidR="000E4231">
        <w:rPr>
          <w:rFonts w:ascii="Times New Roman" w:hAnsi="Times New Roman" w:cs="Times New Roman"/>
          <w:bCs/>
          <w:sz w:val="24"/>
          <w:szCs w:val="24"/>
        </w:rPr>
        <w:t xml:space="preserve">recently </w:t>
      </w:r>
      <w:r w:rsidR="00AC5F10">
        <w:rPr>
          <w:rFonts w:ascii="Times New Roman" w:hAnsi="Times New Roman" w:cs="Times New Roman"/>
          <w:bCs/>
          <w:sz w:val="24"/>
          <w:szCs w:val="24"/>
        </w:rPr>
        <w:t xml:space="preserve">spelt out </w:t>
      </w:r>
      <w:r w:rsidRPr="00FC684F">
        <w:rPr>
          <w:rFonts w:ascii="Times New Roman" w:hAnsi="Times New Roman" w:cs="Times New Roman"/>
          <w:bCs/>
          <w:sz w:val="24"/>
          <w:szCs w:val="24"/>
        </w:rPr>
        <w:t xml:space="preserve">in </w:t>
      </w:r>
      <w:r w:rsidRPr="00FC684F">
        <w:rPr>
          <w:rFonts w:ascii="Times New Roman" w:hAnsi="Times New Roman" w:cs="Times New Roman"/>
          <w:bCs/>
          <w:i/>
          <w:sz w:val="24"/>
          <w:szCs w:val="24"/>
        </w:rPr>
        <w:t>Chombo</w:t>
      </w:r>
      <w:r w:rsidRPr="00FC684F">
        <w:rPr>
          <w:rFonts w:ascii="Times New Roman" w:hAnsi="Times New Roman" w:cs="Times New Roman"/>
          <w:bCs/>
          <w:sz w:val="24"/>
          <w:szCs w:val="24"/>
        </w:rPr>
        <w:t xml:space="preserve"> v </w:t>
      </w:r>
      <w:r w:rsidRPr="00FC684F">
        <w:rPr>
          <w:rFonts w:ascii="Times New Roman" w:hAnsi="Times New Roman" w:cs="Times New Roman"/>
          <w:bCs/>
          <w:i/>
          <w:iCs/>
          <w:sz w:val="24"/>
          <w:szCs w:val="24"/>
        </w:rPr>
        <w:t xml:space="preserve">National Prosecuting Authority &amp; Anor </w:t>
      </w:r>
      <w:r w:rsidRPr="00FC684F">
        <w:rPr>
          <w:rFonts w:ascii="Times New Roman" w:hAnsi="Times New Roman" w:cs="Times New Roman"/>
          <w:bCs/>
          <w:sz w:val="24"/>
          <w:szCs w:val="24"/>
        </w:rPr>
        <w:t>CCZ 8</w:t>
      </w:r>
      <w:r w:rsidR="00AC5F10">
        <w:rPr>
          <w:rFonts w:ascii="Times New Roman" w:hAnsi="Times New Roman" w:cs="Times New Roman"/>
          <w:bCs/>
          <w:sz w:val="24"/>
          <w:szCs w:val="24"/>
        </w:rPr>
        <w:t>-</w:t>
      </w:r>
      <w:r w:rsidRPr="00FC684F">
        <w:rPr>
          <w:rFonts w:ascii="Times New Roman" w:hAnsi="Times New Roman" w:cs="Times New Roman"/>
          <w:bCs/>
          <w:sz w:val="24"/>
          <w:szCs w:val="24"/>
        </w:rPr>
        <w:t xml:space="preserve">22, </w:t>
      </w:r>
      <w:r w:rsidR="00103B0C">
        <w:rPr>
          <w:rFonts w:ascii="Times New Roman" w:hAnsi="Times New Roman" w:cs="Times New Roman"/>
          <w:bCs/>
          <w:sz w:val="24"/>
          <w:szCs w:val="24"/>
        </w:rPr>
        <w:t xml:space="preserve">at pp 6-7, </w:t>
      </w:r>
      <w:r w:rsidRPr="00FC684F">
        <w:rPr>
          <w:rFonts w:ascii="Times New Roman" w:hAnsi="Times New Roman" w:cs="Times New Roman"/>
          <w:bCs/>
          <w:sz w:val="24"/>
          <w:szCs w:val="24"/>
        </w:rPr>
        <w:t xml:space="preserve">wherein it was held that: </w:t>
      </w:r>
    </w:p>
    <w:p w14:paraId="1E7855FE" w14:textId="139031D0" w:rsidR="00B52405" w:rsidRPr="00FC684F" w:rsidRDefault="00B52405" w:rsidP="001B41C7">
      <w:pPr>
        <w:spacing w:after="0" w:line="240" w:lineRule="auto"/>
        <w:ind w:left="720"/>
        <w:jc w:val="both"/>
        <w:rPr>
          <w:rFonts w:ascii="Times New Roman" w:hAnsi="Times New Roman" w:cs="Times New Roman"/>
          <w:bCs/>
          <w:sz w:val="24"/>
          <w:szCs w:val="24"/>
        </w:rPr>
      </w:pPr>
      <w:r w:rsidRPr="00FC684F">
        <w:rPr>
          <w:rFonts w:ascii="Times New Roman" w:hAnsi="Times New Roman" w:cs="Times New Roman"/>
          <w:bCs/>
          <w:sz w:val="24"/>
          <w:szCs w:val="24"/>
        </w:rPr>
        <w:t xml:space="preserve">“The law that governs applications for leave to appeal to this Court is settled and appears in a line of cases that remain undisturbed since the adoption of the Constitution. </w:t>
      </w:r>
      <w:r w:rsidRPr="00AC5F10">
        <w:rPr>
          <w:rFonts w:ascii="Times New Roman" w:hAnsi="Times New Roman" w:cs="Times New Roman"/>
          <w:b/>
          <w:iCs/>
          <w:sz w:val="24"/>
          <w:szCs w:val="24"/>
        </w:rPr>
        <w:t>A judge or court determining such an application must be satisfied that the matter raised in the intended appeal is a constitutional matter that has been clearly and concisely set out</w:t>
      </w:r>
      <w:r w:rsidRPr="00FC684F">
        <w:rPr>
          <w:rFonts w:ascii="Times New Roman" w:hAnsi="Times New Roman" w:cs="Times New Roman"/>
          <w:bCs/>
          <w:i/>
          <w:sz w:val="24"/>
          <w:szCs w:val="24"/>
        </w:rPr>
        <w:t>.</w:t>
      </w:r>
      <w:r w:rsidRPr="00FC684F">
        <w:rPr>
          <w:rFonts w:ascii="Times New Roman" w:hAnsi="Times New Roman" w:cs="Times New Roman"/>
          <w:bCs/>
          <w:sz w:val="24"/>
          <w:szCs w:val="24"/>
        </w:rPr>
        <w:t xml:space="preserve"> This is so because this Court, being a speciali</w:t>
      </w:r>
      <w:r w:rsidR="00AC5F10">
        <w:rPr>
          <w:rFonts w:ascii="Times New Roman" w:hAnsi="Times New Roman" w:cs="Times New Roman"/>
          <w:bCs/>
          <w:sz w:val="24"/>
          <w:szCs w:val="24"/>
        </w:rPr>
        <w:t>s</w:t>
      </w:r>
      <w:r w:rsidRPr="00FC684F">
        <w:rPr>
          <w:rFonts w:ascii="Times New Roman" w:hAnsi="Times New Roman" w:cs="Times New Roman"/>
          <w:bCs/>
          <w:sz w:val="24"/>
          <w:szCs w:val="24"/>
        </w:rPr>
        <w:t xml:space="preserve">ed court, only enjoys jurisdiction in constitutional matters. </w:t>
      </w:r>
      <w:r w:rsidRPr="00AC5F10">
        <w:rPr>
          <w:rFonts w:ascii="Times New Roman" w:hAnsi="Times New Roman" w:cs="Times New Roman"/>
          <w:b/>
          <w:iCs/>
          <w:sz w:val="24"/>
          <w:szCs w:val="24"/>
        </w:rPr>
        <w:t>Further, the judge or court must be satisfied that the constitutional matter enjoys prospects of success on appeal</w:t>
      </w:r>
      <w:r w:rsidRPr="00FC684F">
        <w:rPr>
          <w:rFonts w:ascii="Times New Roman" w:hAnsi="Times New Roman" w:cs="Times New Roman"/>
          <w:b/>
          <w:bCs/>
          <w:i/>
          <w:sz w:val="24"/>
          <w:szCs w:val="24"/>
        </w:rPr>
        <w:t>.</w:t>
      </w:r>
      <w:r w:rsidRPr="00FC684F">
        <w:rPr>
          <w:rFonts w:ascii="Times New Roman" w:hAnsi="Times New Roman" w:cs="Times New Roman"/>
          <w:bCs/>
          <w:sz w:val="24"/>
          <w:szCs w:val="24"/>
        </w:rPr>
        <w:t xml:space="preserve"> This in turn serves to reserve the jurisdiction of this Court only to deserving cases. (See </w:t>
      </w:r>
      <w:r w:rsidRPr="00FC684F">
        <w:rPr>
          <w:rFonts w:ascii="Times New Roman" w:hAnsi="Times New Roman" w:cs="Times New Roman"/>
          <w:bCs/>
          <w:i/>
          <w:iCs/>
          <w:sz w:val="24"/>
          <w:szCs w:val="24"/>
        </w:rPr>
        <w:t xml:space="preserve">Cold Chain (Pvt) Ltd t/a Sea Harvest </w:t>
      </w:r>
      <w:r w:rsidRPr="00AC5F10">
        <w:rPr>
          <w:rFonts w:ascii="Times New Roman" w:hAnsi="Times New Roman" w:cs="Times New Roman"/>
          <w:bCs/>
          <w:sz w:val="24"/>
          <w:szCs w:val="24"/>
        </w:rPr>
        <w:t>v</w:t>
      </w:r>
      <w:r w:rsidRPr="00FC684F">
        <w:rPr>
          <w:rFonts w:ascii="Times New Roman" w:hAnsi="Times New Roman" w:cs="Times New Roman"/>
          <w:bCs/>
          <w:i/>
          <w:iCs/>
          <w:sz w:val="24"/>
          <w:szCs w:val="24"/>
        </w:rPr>
        <w:t xml:space="preserve"> Makoni </w:t>
      </w:r>
      <w:r w:rsidRPr="00FC684F">
        <w:rPr>
          <w:rFonts w:ascii="Times New Roman" w:hAnsi="Times New Roman" w:cs="Times New Roman"/>
          <w:bCs/>
          <w:sz w:val="24"/>
          <w:szCs w:val="24"/>
        </w:rPr>
        <w:t xml:space="preserve">2017 (1) ZLR 14 (CC), </w:t>
      </w:r>
      <w:r w:rsidRPr="00FC684F">
        <w:rPr>
          <w:rFonts w:ascii="Times New Roman" w:hAnsi="Times New Roman" w:cs="Times New Roman"/>
          <w:bCs/>
          <w:i/>
          <w:iCs/>
          <w:sz w:val="24"/>
          <w:szCs w:val="24"/>
        </w:rPr>
        <w:t xml:space="preserve">Muza </w:t>
      </w:r>
      <w:r w:rsidRPr="00AC5F10">
        <w:rPr>
          <w:rFonts w:ascii="Times New Roman" w:hAnsi="Times New Roman" w:cs="Times New Roman"/>
          <w:bCs/>
          <w:sz w:val="24"/>
          <w:szCs w:val="24"/>
        </w:rPr>
        <w:t>v</w:t>
      </w:r>
      <w:r w:rsidRPr="00FC684F">
        <w:rPr>
          <w:rFonts w:ascii="Times New Roman" w:hAnsi="Times New Roman" w:cs="Times New Roman"/>
          <w:bCs/>
          <w:i/>
          <w:iCs/>
          <w:sz w:val="24"/>
          <w:szCs w:val="24"/>
        </w:rPr>
        <w:t xml:space="preserve"> Saruchera </w:t>
      </w:r>
      <w:r w:rsidRPr="00FC684F">
        <w:rPr>
          <w:rFonts w:ascii="Times New Roman" w:hAnsi="Times New Roman" w:cs="Times New Roman"/>
          <w:bCs/>
          <w:sz w:val="24"/>
          <w:szCs w:val="24"/>
        </w:rPr>
        <w:t xml:space="preserve">CCZ 5/19, </w:t>
      </w:r>
      <w:r w:rsidRPr="00FC684F">
        <w:rPr>
          <w:rFonts w:ascii="Times New Roman" w:hAnsi="Times New Roman" w:cs="Times New Roman"/>
          <w:bCs/>
          <w:i/>
          <w:iCs/>
          <w:sz w:val="24"/>
          <w:szCs w:val="24"/>
        </w:rPr>
        <w:t xml:space="preserve">Bonnview Estate (Pvt) Ltd </w:t>
      </w:r>
      <w:r w:rsidRPr="00AC5F10">
        <w:rPr>
          <w:rFonts w:ascii="Times New Roman" w:hAnsi="Times New Roman" w:cs="Times New Roman"/>
          <w:bCs/>
          <w:sz w:val="24"/>
          <w:szCs w:val="24"/>
        </w:rPr>
        <w:t>v</w:t>
      </w:r>
      <w:r w:rsidRPr="00FC684F">
        <w:rPr>
          <w:rFonts w:ascii="Times New Roman" w:hAnsi="Times New Roman" w:cs="Times New Roman"/>
          <w:bCs/>
          <w:i/>
          <w:iCs/>
          <w:sz w:val="24"/>
          <w:szCs w:val="24"/>
        </w:rPr>
        <w:t xml:space="preserve"> Zimbabwe Platinum Mine (Private) Limited &amp; Ministry of Lands and Rural Resettlement </w:t>
      </w:r>
      <w:r w:rsidRPr="00FC684F">
        <w:rPr>
          <w:rFonts w:ascii="Times New Roman" w:hAnsi="Times New Roman" w:cs="Times New Roman"/>
          <w:bCs/>
          <w:sz w:val="24"/>
          <w:szCs w:val="24"/>
        </w:rPr>
        <w:t xml:space="preserve">CCZ 6/19, </w:t>
      </w:r>
      <w:r w:rsidRPr="00FC684F">
        <w:rPr>
          <w:rFonts w:ascii="Times New Roman" w:hAnsi="Times New Roman" w:cs="Times New Roman"/>
          <w:bCs/>
          <w:i/>
          <w:iCs/>
          <w:sz w:val="24"/>
          <w:szCs w:val="24"/>
        </w:rPr>
        <w:t xml:space="preserve">Mbatha </w:t>
      </w:r>
      <w:r w:rsidRPr="00AC5F10">
        <w:rPr>
          <w:rFonts w:ascii="Times New Roman" w:hAnsi="Times New Roman" w:cs="Times New Roman"/>
          <w:bCs/>
          <w:sz w:val="24"/>
          <w:szCs w:val="24"/>
        </w:rPr>
        <w:t>v</w:t>
      </w:r>
      <w:r w:rsidRPr="00FC684F">
        <w:rPr>
          <w:rFonts w:ascii="Times New Roman" w:hAnsi="Times New Roman" w:cs="Times New Roman"/>
          <w:bCs/>
          <w:i/>
          <w:iCs/>
          <w:sz w:val="24"/>
          <w:szCs w:val="24"/>
        </w:rPr>
        <w:t xml:space="preserve"> National Foods </w:t>
      </w:r>
      <w:r w:rsidRPr="00FC684F">
        <w:rPr>
          <w:rFonts w:ascii="Times New Roman" w:hAnsi="Times New Roman" w:cs="Times New Roman"/>
          <w:bCs/>
          <w:sz w:val="24"/>
          <w:szCs w:val="24"/>
        </w:rPr>
        <w:t xml:space="preserve">CCZ6/21 and </w:t>
      </w:r>
      <w:r w:rsidRPr="00FC684F">
        <w:rPr>
          <w:rFonts w:ascii="Times New Roman" w:hAnsi="Times New Roman" w:cs="Times New Roman"/>
          <w:bCs/>
          <w:i/>
          <w:iCs/>
          <w:sz w:val="24"/>
          <w:szCs w:val="24"/>
        </w:rPr>
        <w:t xml:space="preserve">Konjana </w:t>
      </w:r>
      <w:r w:rsidRPr="00AC5F10">
        <w:rPr>
          <w:rFonts w:ascii="Times New Roman" w:hAnsi="Times New Roman" w:cs="Times New Roman"/>
          <w:bCs/>
          <w:sz w:val="24"/>
          <w:szCs w:val="24"/>
        </w:rPr>
        <w:t>v</w:t>
      </w:r>
      <w:r w:rsidRPr="00FC684F">
        <w:rPr>
          <w:rFonts w:ascii="Times New Roman" w:hAnsi="Times New Roman" w:cs="Times New Roman"/>
          <w:bCs/>
          <w:i/>
          <w:iCs/>
          <w:sz w:val="24"/>
          <w:szCs w:val="24"/>
        </w:rPr>
        <w:t xml:space="preserve"> Nduna </w:t>
      </w:r>
      <w:r w:rsidRPr="00FC684F">
        <w:rPr>
          <w:rFonts w:ascii="Times New Roman" w:hAnsi="Times New Roman" w:cs="Times New Roman"/>
          <w:bCs/>
          <w:sz w:val="24"/>
          <w:szCs w:val="24"/>
        </w:rPr>
        <w:t xml:space="preserve">CCZ 9/21). </w:t>
      </w:r>
    </w:p>
    <w:p w14:paraId="0987AAAC" w14:textId="7D14E971" w:rsidR="00B52405" w:rsidRPr="00FC684F" w:rsidRDefault="00B52405" w:rsidP="001B41C7">
      <w:pPr>
        <w:spacing w:after="0" w:line="240" w:lineRule="auto"/>
        <w:ind w:left="720"/>
        <w:jc w:val="both"/>
        <w:rPr>
          <w:rFonts w:ascii="Times New Roman" w:hAnsi="Times New Roman" w:cs="Times New Roman"/>
          <w:bCs/>
          <w:sz w:val="24"/>
          <w:szCs w:val="24"/>
        </w:rPr>
      </w:pPr>
      <w:r w:rsidRPr="00FC684F">
        <w:rPr>
          <w:rFonts w:ascii="Times New Roman" w:hAnsi="Times New Roman" w:cs="Times New Roman"/>
          <w:bCs/>
          <w:sz w:val="24"/>
          <w:szCs w:val="24"/>
        </w:rPr>
        <w:t xml:space="preserve">Applications for leave to appeal to this Court are made in terms of r 32 of the Constitutional Court Rules, 2016. I note in passing that r 32 does not, as does its counterpart r 21(8) which deals with applications for direct access to this Court, set out the factors to be considered as being in the interests of justice. Therefore, in assessing whether or not it is in the interests of justice to grant an application for leave to appeal, the practice of this Court has been guided by the past decisions of this Court as set out in the authorities referred to above. </w:t>
      </w:r>
      <w:r w:rsidRPr="00103B0C">
        <w:rPr>
          <w:rFonts w:ascii="Times New Roman" w:hAnsi="Times New Roman" w:cs="Times New Roman"/>
          <w:b/>
          <w:sz w:val="24"/>
          <w:szCs w:val="24"/>
        </w:rPr>
        <w:t xml:space="preserve">Regarding prospects of success, the practice has been to look for more than an arguable case. Prospects of success are established if on appeal, this Court is likely to reverse the finding of the lower court or to materially change the order </w:t>
      </w:r>
      <w:r w:rsidRPr="00103B0C">
        <w:rPr>
          <w:rFonts w:ascii="Times New Roman" w:hAnsi="Times New Roman" w:cs="Times New Roman"/>
          <w:b/>
          <w:i/>
          <w:iCs/>
          <w:sz w:val="24"/>
          <w:szCs w:val="24"/>
        </w:rPr>
        <w:t>a quo</w:t>
      </w:r>
      <w:r w:rsidRPr="00FC684F">
        <w:rPr>
          <w:rFonts w:ascii="Times New Roman" w:hAnsi="Times New Roman" w:cs="Times New Roman"/>
          <w:b/>
          <w:bCs/>
          <w:i/>
          <w:iCs/>
          <w:sz w:val="24"/>
          <w:szCs w:val="24"/>
        </w:rPr>
        <w:t>.</w:t>
      </w:r>
      <w:r w:rsidRPr="00FC684F">
        <w:rPr>
          <w:rFonts w:ascii="Times New Roman" w:hAnsi="Times New Roman" w:cs="Times New Roman"/>
          <w:bCs/>
          <w:sz w:val="24"/>
          <w:szCs w:val="24"/>
        </w:rPr>
        <w:t>” (</w:t>
      </w:r>
      <w:r w:rsidR="00103B0C">
        <w:rPr>
          <w:rFonts w:ascii="Times New Roman" w:hAnsi="Times New Roman" w:cs="Times New Roman"/>
          <w:bCs/>
          <w:sz w:val="24"/>
          <w:szCs w:val="24"/>
        </w:rPr>
        <w:t xml:space="preserve">my </w:t>
      </w:r>
      <w:r w:rsidRPr="00FC684F">
        <w:rPr>
          <w:rFonts w:ascii="Times New Roman" w:hAnsi="Times New Roman" w:cs="Times New Roman"/>
          <w:bCs/>
          <w:sz w:val="24"/>
          <w:szCs w:val="24"/>
        </w:rPr>
        <w:t>emphasis)</w:t>
      </w:r>
    </w:p>
    <w:p w14:paraId="630DAE49" w14:textId="77777777" w:rsidR="00F942EA" w:rsidRPr="00FC684F" w:rsidRDefault="00F942EA" w:rsidP="00F942EA">
      <w:pPr>
        <w:spacing w:after="0" w:line="480" w:lineRule="auto"/>
        <w:ind w:firstLine="720"/>
        <w:jc w:val="both"/>
        <w:rPr>
          <w:rFonts w:ascii="Times New Roman" w:hAnsi="Times New Roman" w:cs="Times New Roman"/>
          <w:bCs/>
          <w:sz w:val="24"/>
          <w:szCs w:val="24"/>
        </w:rPr>
      </w:pPr>
    </w:p>
    <w:p w14:paraId="34AB4135" w14:textId="357B11B2" w:rsidR="000D2366" w:rsidRPr="00FC684F" w:rsidRDefault="000D2366" w:rsidP="00F942EA">
      <w:pPr>
        <w:spacing w:after="0" w:line="480" w:lineRule="auto"/>
        <w:ind w:firstLine="720"/>
        <w:jc w:val="both"/>
        <w:rPr>
          <w:rFonts w:ascii="Times New Roman" w:hAnsi="Times New Roman" w:cs="Times New Roman"/>
          <w:bCs/>
          <w:sz w:val="24"/>
          <w:szCs w:val="24"/>
        </w:rPr>
      </w:pPr>
      <w:r w:rsidRPr="00FC684F">
        <w:rPr>
          <w:rFonts w:ascii="Times New Roman" w:hAnsi="Times New Roman" w:cs="Times New Roman"/>
          <w:bCs/>
          <w:sz w:val="24"/>
          <w:szCs w:val="24"/>
        </w:rPr>
        <w:t xml:space="preserve">The case of </w:t>
      </w:r>
      <w:r w:rsidRPr="00FC684F">
        <w:rPr>
          <w:rFonts w:ascii="Times New Roman" w:hAnsi="Times New Roman" w:cs="Times New Roman"/>
          <w:bCs/>
          <w:i/>
          <w:sz w:val="24"/>
          <w:szCs w:val="24"/>
        </w:rPr>
        <w:t xml:space="preserve">Bere </w:t>
      </w:r>
      <w:r w:rsidRPr="003D3180">
        <w:rPr>
          <w:rFonts w:ascii="Times New Roman" w:hAnsi="Times New Roman" w:cs="Times New Roman"/>
          <w:bCs/>
          <w:iCs/>
          <w:sz w:val="24"/>
          <w:szCs w:val="24"/>
        </w:rPr>
        <w:t>v</w:t>
      </w:r>
      <w:r w:rsidRPr="00FC684F">
        <w:rPr>
          <w:rFonts w:ascii="Times New Roman" w:hAnsi="Times New Roman" w:cs="Times New Roman"/>
          <w:bCs/>
          <w:i/>
          <w:sz w:val="24"/>
          <w:szCs w:val="24"/>
        </w:rPr>
        <w:t xml:space="preserve"> Judicial Service Commission &amp; Ors</w:t>
      </w:r>
      <w:r w:rsidRPr="00FC684F">
        <w:rPr>
          <w:rFonts w:ascii="Times New Roman" w:hAnsi="Times New Roman" w:cs="Times New Roman"/>
          <w:bCs/>
          <w:sz w:val="24"/>
          <w:szCs w:val="24"/>
        </w:rPr>
        <w:t xml:space="preserve"> CCZ 10</w:t>
      </w:r>
      <w:r w:rsidR="003D3180">
        <w:rPr>
          <w:rFonts w:ascii="Times New Roman" w:hAnsi="Times New Roman" w:cs="Times New Roman"/>
          <w:bCs/>
          <w:sz w:val="24"/>
          <w:szCs w:val="24"/>
        </w:rPr>
        <w:t>-</w:t>
      </w:r>
      <w:r w:rsidRPr="00FC684F">
        <w:rPr>
          <w:rFonts w:ascii="Times New Roman" w:hAnsi="Times New Roman" w:cs="Times New Roman"/>
          <w:bCs/>
          <w:sz w:val="24"/>
          <w:szCs w:val="24"/>
        </w:rPr>
        <w:t>22</w:t>
      </w:r>
      <w:r w:rsidR="003D3180">
        <w:rPr>
          <w:rFonts w:ascii="Times New Roman" w:hAnsi="Times New Roman" w:cs="Times New Roman"/>
          <w:bCs/>
          <w:sz w:val="24"/>
          <w:szCs w:val="24"/>
        </w:rPr>
        <w:t>, at p</w:t>
      </w:r>
      <w:r w:rsidR="00D934F8">
        <w:rPr>
          <w:rFonts w:ascii="Times New Roman" w:hAnsi="Times New Roman" w:cs="Times New Roman"/>
          <w:bCs/>
          <w:sz w:val="24"/>
          <w:szCs w:val="24"/>
        </w:rPr>
        <w:t>p</w:t>
      </w:r>
      <w:r w:rsidR="003D3180">
        <w:rPr>
          <w:rFonts w:ascii="Times New Roman" w:hAnsi="Times New Roman" w:cs="Times New Roman"/>
          <w:bCs/>
          <w:sz w:val="24"/>
          <w:szCs w:val="24"/>
        </w:rPr>
        <w:t xml:space="preserve"> </w:t>
      </w:r>
      <w:r w:rsidR="00D934F8">
        <w:rPr>
          <w:rFonts w:ascii="Times New Roman" w:hAnsi="Times New Roman" w:cs="Times New Roman"/>
          <w:bCs/>
          <w:sz w:val="24"/>
          <w:szCs w:val="24"/>
        </w:rPr>
        <w:t>5-6,</w:t>
      </w:r>
      <w:r w:rsidRPr="00FC684F">
        <w:rPr>
          <w:rFonts w:ascii="Times New Roman" w:hAnsi="Times New Roman" w:cs="Times New Roman"/>
          <w:bCs/>
          <w:sz w:val="24"/>
          <w:szCs w:val="24"/>
        </w:rPr>
        <w:t xml:space="preserve"> also </w:t>
      </w:r>
      <w:r w:rsidR="003D3180">
        <w:rPr>
          <w:rFonts w:ascii="Times New Roman" w:hAnsi="Times New Roman" w:cs="Times New Roman"/>
          <w:bCs/>
          <w:sz w:val="24"/>
          <w:szCs w:val="24"/>
        </w:rPr>
        <w:t>sets out</w:t>
      </w:r>
      <w:r w:rsidRPr="00FC684F">
        <w:rPr>
          <w:rFonts w:ascii="Times New Roman" w:hAnsi="Times New Roman" w:cs="Times New Roman"/>
          <w:bCs/>
          <w:sz w:val="24"/>
          <w:szCs w:val="24"/>
        </w:rPr>
        <w:t xml:space="preserve"> the factors that must be established in an application for leave to appeal:</w:t>
      </w:r>
    </w:p>
    <w:p w14:paraId="28F154FD" w14:textId="77777777" w:rsidR="00B52405" w:rsidRPr="00FC684F" w:rsidRDefault="000D2366" w:rsidP="001B41C7">
      <w:pPr>
        <w:spacing w:after="0" w:line="240" w:lineRule="auto"/>
        <w:ind w:left="720"/>
        <w:jc w:val="both"/>
        <w:rPr>
          <w:rFonts w:ascii="Times New Roman" w:hAnsi="Times New Roman" w:cs="Times New Roman"/>
          <w:bCs/>
          <w:sz w:val="24"/>
          <w:szCs w:val="24"/>
        </w:rPr>
      </w:pPr>
      <w:r w:rsidRPr="00FC684F">
        <w:rPr>
          <w:rFonts w:ascii="Times New Roman" w:hAnsi="Times New Roman" w:cs="Times New Roman"/>
          <w:bCs/>
          <w:sz w:val="24"/>
          <w:szCs w:val="24"/>
        </w:rPr>
        <w:t xml:space="preserve"> </w:t>
      </w:r>
      <w:r w:rsidR="00B52405" w:rsidRPr="00FC684F">
        <w:rPr>
          <w:rFonts w:ascii="Times New Roman" w:hAnsi="Times New Roman" w:cs="Times New Roman"/>
          <w:bCs/>
          <w:sz w:val="24"/>
          <w:szCs w:val="24"/>
        </w:rPr>
        <w:t>“Applications for leave to appeal to this Court are governed by r 32 of the Rules. The requirements to be satisfied by an applicant seeking leave to appeal are now firmly established in the jurisprudence of the Court. They are as follows:</w:t>
      </w:r>
    </w:p>
    <w:p w14:paraId="4D56335E" w14:textId="77777777" w:rsidR="00B52405" w:rsidRPr="00FC684F" w:rsidRDefault="00B52405" w:rsidP="001B41C7">
      <w:pPr>
        <w:pStyle w:val="ListParagraph"/>
        <w:numPr>
          <w:ilvl w:val="0"/>
          <w:numId w:val="10"/>
        </w:numPr>
        <w:spacing w:after="0" w:line="240" w:lineRule="auto"/>
        <w:jc w:val="both"/>
        <w:rPr>
          <w:rFonts w:ascii="Times New Roman" w:hAnsi="Times New Roman" w:cs="Times New Roman"/>
          <w:bCs/>
          <w:sz w:val="24"/>
          <w:szCs w:val="24"/>
        </w:rPr>
      </w:pPr>
      <w:r w:rsidRPr="00FC684F">
        <w:rPr>
          <w:rFonts w:ascii="Times New Roman" w:hAnsi="Times New Roman" w:cs="Times New Roman"/>
          <w:bCs/>
          <w:sz w:val="24"/>
          <w:szCs w:val="24"/>
        </w:rPr>
        <w:lastRenderedPageBreak/>
        <w:t xml:space="preserve">The constitutional matter raised in the decision to be appealed against and any other connected issues must be clearly and concisely set out. </w:t>
      </w:r>
    </w:p>
    <w:p w14:paraId="7EFD8598" w14:textId="77777777" w:rsidR="009465D5" w:rsidRPr="00FC684F" w:rsidRDefault="00B52405" w:rsidP="001B41C7">
      <w:pPr>
        <w:pStyle w:val="ListParagraph"/>
        <w:numPr>
          <w:ilvl w:val="0"/>
          <w:numId w:val="10"/>
        </w:numPr>
        <w:spacing w:after="0" w:line="240" w:lineRule="auto"/>
        <w:jc w:val="both"/>
        <w:rPr>
          <w:rFonts w:ascii="Times New Roman" w:hAnsi="Times New Roman" w:cs="Times New Roman"/>
          <w:bCs/>
          <w:sz w:val="24"/>
          <w:szCs w:val="24"/>
        </w:rPr>
      </w:pPr>
      <w:r w:rsidRPr="00FC684F">
        <w:rPr>
          <w:rFonts w:ascii="Times New Roman" w:hAnsi="Times New Roman" w:cs="Times New Roman"/>
          <w:bCs/>
          <w:sz w:val="24"/>
          <w:szCs w:val="24"/>
        </w:rPr>
        <w:t>The applicant must intend to apply for leave to appeal against the decision of the subordinate co</w:t>
      </w:r>
      <w:r w:rsidR="009465D5" w:rsidRPr="00FC684F">
        <w:rPr>
          <w:rFonts w:ascii="Times New Roman" w:hAnsi="Times New Roman" w:cs="Times New Roman"/>
          <w:bCs/>
          <w:sz w:val="24"/>
          <w:szCs w:val="24"/>
        </w:rPr>
        <w:t>urt on a constitutional matter.</w:t>
      </w:r>
    </w:p>
    <w:p w14:paraId="5EFB205D" w14:textId="77777777" w:rsidR="00B52405" w:rsidRPr="00FC684F" w:rsidRDefault="00B52405" w:rsidP="001B41C7">
      <w:pPr>
        <w:pStyle w:val="ListParagraph"/>
        <w:numPr>
          <w:ilvl w:val="0"/>
          <w:numId w:val="10"/>
        </w:numPr>
        <w:spacing w:after="0" w:line="240" w:lineRule="auto"/>
        <w:jc w:val="both"/>
        <w:rPr>
          <w:rFonts w:ascii="Times New Roman" w:hAnsi="Times New Roman" w:cs="Times New Roman"/>
          <w:bCs/>
          <w:sz w:val="24"/>
          <w:szCs w:val="24"/>
        </w:rPr>
      </w:pPr>
      <w:r w:rsidRPr="00FC684F">
        <w:rPr>
          <w:rFonts w:ascii="Times New Roman" w:hAnsi="Times New Roman" w:cs="Times New Roman"/>
          <w:bCs/>
          <w:sz w:val="24"/>
          <w:szCs w:val="24"/>
        </w:rPr>
        <w:t xml:space="preserve">The applicant must demonstrate prospects of success on appeal. </w:t>
      </w:r>
    </w:p>
    <w:p w14:paraId="63156B45" w14:textId="4D629934" w:rsidR="00B52405" w:rsidRPr="00FC684F" w:rsidRDefault="00B52405" w:rsidP="001B41C7">
      <w:pPr>
        <w:numPr>
          <w:ilvl w:val="0"/>
          <w:numId w:val="4"/>
        </w:numPr>
        <w:spacing w:after="0" w:line="240" w:lineRule="auto"/>
        <w:ind w:left="2160"/>
        <w:jc w:val="both"/>
        <w:rPr>
          <w:rFonts w:ascii="Times New Roman" w:hAnsi="Times New Roman" w:cs="Times New Roman"/>
          <w:bCs/>
          <w:sz w:val="24"/>
          <w:szCs w:val="24"/>
        </w:rPr>
      </w:pPr>
      <w:r w:rsidRPr="00FC684F">
        <w:rPr>
          <w:rFonts w:ascii="Times New Roman" w:hAnsi="Times New Roman" w:cs="Times New Roman"/>
          <w:bCs/>
          <w:sz w:val="24"/>
          <w:szCs w:val="24"/>
        </w:rPr>
        <w:t>The intended appeal must be in the interests of justice which are a paramount consideration.”</w:t>
      </w:r>
    </w:p>
    <w:p w14:paraId="5CFE3879" w14:textId="77777777" w:rsidR="00F942EA" w:rsidRPr="00FC684F" w:rsidRDefault="00F942EA" w:rsidP="001B41C7">
      <w:pPr>
        <w:spacing w:after="0" w:line="480" w:lineRule="auto"/>
        <w:ind w:firstLine="360"/>
        <w:jc w:val="both"/>
        <w:rPr>
          <w:rFonts w:ascii="Times New Roman" w:hAnsi="Times New Roman" w:cs="Times New Roman"/>
          <w:bCs/>
          <w:sz w:val="24"/>
          <w:szCs w:val="24"/>
        </w:rPr>
      </w:pPr>
    </w:p>
    <w:p w14:paraId="38216C71" w14:textId="134DC753" w:rsidR="009465D5" w:rsidRPr="00FC684F" w:rsidRDefault="00B52405" w:rsidP="00D934F8">
      <w:pPr>
        <w:spacing w:after="0" w:line="480" w:lineRule="auto"/>
        <w:ind w:firstLine="360"/>
        <w:jc w:val="both"/>
        <w:rPr>
          <w:rFonts w:ascii="Times New Roman" w:hAnsi="Times New Roman" w:cs="Times New Roman"/>
          <w:bCs/>
          <w:sz w:val="24"/>
          <w:szCs w:val="24"/>
        </w:rPr>
      </w:pPr>
      <w:r w:rsidRPr="00FC684F">
        <w:rPr>
          <w:rFonts w:ascii="Times New Roman" w:hAnsi="Times New Roman" w:cs="Times New Roman"/>
          <w:bCs/>
          <w:sz w:val="24"/>
          <w:szCs w:val="24"/>
        </w:rPr>
        <w:t>The above</w:t>
      </w:r>
      <w:r w:rsidR="00F3063E">
        <w:rPr>
          <w:rFonts w:ascii="Times New Roman" w:hAnsi="Times New Roman" w:cs="Times New Roman"/>
          <w:bCs/>
          <w:sz w:val="24"/>
          <w:szCs w:val="24"/>
        </w:rPr>
        <w:t>-cited</w:t>
      </w:r>
      <w:r w:rsidRPr="00FC684F">
        <w:rPr>
          <w:rFonts w:ascii="Times New Roman" w:hAnsi="Times New Roman" w:cs="Times New Roman"/>
          <w:bCs/>
          <w:sz w:val="24"/>
          <w:szCs w:val="24"/>
        </w:rPr>
        <w:t xml:space="preserve"> authorities accentuate </w:t>
      </w:r>
      <w:r w:rsidR="00D934F8">
        <w:rPr>
          <w:rFonts w:ascii="Times New Roman" w:hAnsi="Times New Roman" w:cs="Times New Roman"/>
          <w:bCs/>
          <w:sz w:val="24"/>
          <w:szCs w:val="24"/>
        </w:rPr>
        <w:t>the main considerations</w:t>
      </w:r>
      <w:r w:rsidRPr="00FC684F">
        <w:rPr>
          <w:rFonts w:ascii="Times New Roman" w:hAnsi="Times New Roman" w:cs="Times New Roman"/>
          <w:bCs/>
          <w:sz w:val="24"/>
          <w:szCs w:val="24"/>
        </w:rPr>
        <w:t xml:space="preserve"> in an application for leave to appeal,</w:t>
      </w:r>
      <w:r w:rsidR="00D934F8">
        <w:rPr>
          <w:rFonts w:ascii="Times New Roman" w:hAnsi="Times New Roman" w:cs="Times New Roman"/>
          <w:bCs/>
          <w:sz w:val="24"/>
          <w:szCs w:val="24"/>
        </w:rPr>
        <w:t xml:space="preserve"> to wit, w</w:t>
      </w:r>
      <w:r w:rsidRPr="00FC684F">
        <w:rPr>
          <w:rFonts w:ascii="Times New Roman" w:hAnsi="Times New Roman" w:cs="Times New Roman"/>
          <w:bCs/>
          <w:sz w:val="24"/>
          <w:szCs w:val="24"/>
        </w:rPr>
        <w:t xml:space="preserve">hether or not the court </w:t>
      </w:r>
      <w:r w:rsidRPr="00FC684F">
        <w:rPr>
          <w:rFonts w:ascii="Times New Roman" w:hAnsi="Times New Roman" w:cs="Times New Roman"/>
          <w:bCs/>
          <w:i/>
          <w:sz w:val="24"/>
          <w:szCs w:val="24"/>
        </w:rPr>
        <w:t>a quo</w:t>
      </w:r>
      <w:r w:rsidRPr="00FC684F">
        <w:rPr>
          <w:rFonts w:ascii="Times New Roman" w:hAnsi="Times New Roman" w:cs="Times New Roman"/>
          <w:bCs/>
          <w:sz w:val="24"/>
          <w:szCs w:val="24"/>
        </w:rPr>
        <w:t xml:space="preserve"> determined a constitutional issue</w:t>
      </w:r>
      <w:r w:rsidR="00D934F8">
        <w:rPr>
          <w:rFonts w:ascii="Times New Roman" w:hAnsi="Times New Roman" w:cs="Times New Roman"/>
          <w:bCs/>
          <w:sz w:val="24"/>
          <w:szCs w:val="24"/>
        </w:rPr>
        <w:t xml:space="preserve"> and w</w:t>
      </w:r>
      <w:r w:rsidRPr="00FC684F">
        <w:rPr>
          <w:rFonts w:ascii="Times New Roman" w:hAnsi="Times New Roman" w:cs="Times New Roman"/>
          <w:bCs/>
          <w:sz w:val="24"/>
          <w:szCs w:val="24"/>
        </w:rPr>
        <w:t>hether there are prospects of success in the intended appeal.</w:t>
      </w:r>
    </w:p>
    <w:p w14:paraId="7549FE12" w14:textId="0C272EEE" w:rsidR="006A7D70" w:rsidRPr="00FC684F" w:rsidRDefault="006A7D70" w:rsidP="002E75AA">
      <w:pPr>
        <w:spacing w:after="0" w:line="480" w:lineRule="auto"/>
        <w:jc w:val="center"/>
        <w:rPr>
          <w:rFonts w:ascii="Times New Roman" w:hAnsi="Times New Roman" w:cs="Times New Roman"/>
          <w:bCs/>
          <w:sz w:val="24"/>
          <w:szCs w:val="24"/>
        </w:rPr>
      </w:pPr>
    </w:p>
    <w:p w14:paraId="79A313E9" w14:textId="7B2671C8" w:rsidR="00B52405" w:rsidRPr="00FC684F" w:rsidRDefault="00B52405" w:rsidP="001B41C7">
      <w:pPr>
        <w:spacing w:after="0" w:line="480" w:lineRule="auto"/>
        <w:jc w:val="both"/>
        <w:rPr>
          <w:rFonts w:ascii="Times New Roman" w:hAnsi="Times New Roman" w:cs="Times New Roman"/>
          <w:b/>
          <w:bCs/>
          <w:sz w:val="24"/>
          <w:szCs w:val="24"/>
        </w:rPr>
      </w:pPr>
      <w:r w:rsidRPr="00FC684F">
        <w:rPr>
          <w:rFonts w:ascii="Times New Roman" w:hAnsi="Times New Roman" w:cs="Times New Roman"/>
          <w:b/>
          <w:bCs/>
          <w:sz w:val="24"/>
          <w:szCs w:val="24"/>
        </w:rPr>
        <w:t xml:space="preserve">Whether </w:t>
      </w:r>
      <w:r w:rsidR="00031F22">
        <w:rPr>
          <w:rFonts w:ascii="Times New Roman" w:hAnsi="Times New Roman" w:cs="Times New Roman"/>
          <w:b/>
          <w:bCs/>
          <w:sz w:val="24"/>
          <w:szCs w:val="24"/>
        </w:rPr>
        <w:t>the</w:t>
      </w:r>
      <w:r w:rsidRPr="00FC684F">
        <w:rPr>
          <w:rFonts w:ascii="Times New Roman" w:hAnsi="Times New Roman" w:cs="Times New Roman"/>
          <w:b/>
          <w:bCs/>
          <w:sz w:val="24"/>
          <w:szCs w:val="24"/>
        </w:rPr>
        <w:t xml:space="preserve"> </w:t>
      </w:r>
      <w:r w:rsidR="0095394E">
        <w:rPr>
          <w:rFonts w:ascii="Times New Roman" w:hAnsi="Times New Roman" w:cs="Times New Roman"/>
          <w:b/>
          <w:bCs/>
          <w:sz w:val="24"/>
          <w:szCs w:val="24"/>
        </w:rPr>
        <w:t>c</w:t>
      </w:r>
      <w:r w:rsidRPr="00FC684F">
        <w:rPr>
          <w:rFonts w:ascii="Times New Roman" w:hAnsi="Times New Roman" w:cs="Times New Roman"/>
          <w:b/>
          <w:bCs/>
          <w:sz w:val="24"/>
          <w:szCs w:val="24"/>
        </w:rPr>
        <w:t xml:space="preserve">ourt </w:t>
      </w:r>
      <w:r w:rsidRPr="00FC684F">
        <w:rPr>
          <w:rFonts w:ascii="Times New Roman" w:hAnsi="Times New Roman" w:cs="Times New Roman"/>
          <w:b/>
          <w:bCs/>
          <w:i/>
          <w:sz w:val="24"/>
          <w:szCs w:val="24"/>
        </w:rPr>
        <w:t>a quo</w:t>
      </w:r>
      <w:r w:rsidRPr="00FC684F">
        <w:rPr>
          <w:rFonts w:ascii="Times New Roman" w:hAnsi="Times New Roman" w:cs="Times New Roman"/>
          <w:b/>
          <w:bCs/>
          <w:sz w:val="24"/>
          <w:szCs w:val="24"/>
        </w:rPr>
        <w:t xml:space="preserve"> </w:t>
      </w:r>
      <w:r w:rsidR="0095394E">
        <w:rPr>
          <w:rFonts w:ascii="Times New Roman" w:hAnsi="Times New Roman" w:cs="Times New Roman"/>
          <w:b/>
          <w:bCs/>
          <w:sz w:val="24"/>
          <w:szCs w:val="24"/>
        </w:rPr>
        <w:t>d</w:t>
      </w:r>
      <w:r w:rsidRPr="00FC684F">
        <w:rPr>
          <w:rFonts w:ascii="Times New Roman" w:hAnsi="Times New Roman" w:cs="Times New Roman"/>
          <w:b/>
          <w:bCs/>
          <w:sz w:val="24"/>
          <w:szCs w:val="24"/>
        </w:rPr>
        <w:t xml:space="preserve">etermined a </w:t>
      </w:r>
      <w:r w:rsidR="0095394E">
        <w:rPr>
          <w:rFonts w:ascii="Times New Roman" w:hAnsi="Times New Roman" w:cs="Times New Roman"/>
          <w:b/>
          <w:bCs/>
          <w:sz w:val="24"/>
          <w:szCs w:val="24"/>
        </w:rPr>
        <w:t>c</w:t>
      </w:r>
      <w:r w:rsidRPr="00FC684F">
        <w:rPr>
          <w:rFonts w:ascii="Times New Roman" w:hAnsi="Times New Roman" w:cs="Times New Roman"/>
          <w:b/>
          <w:bCs/>
          <w:sz w:val="24"/>
          <w:szCs w:val="24"/>
        </w:rPr>
        <w:t xml:space="preserve">onstitutional </w:t>
      </w:r>
      <w:r w:rsidR="0095394E">
        <w:rPr>
          <w:rFonts w:ascii="Times New Roman" w:hAnsi="Times New Roman" w:cs="Times New Roman"/>
          <w:b/>
          <w:bCs/>
          <w:sz w:val="24"/>
          <w:szCs w:val="24"/>
        </w:rPr>
        <w:t>i</w:t>
      </w:r>
      <w:r w:rsidRPr="00FC684F">
        <w:rPr>
          <w:rFonts w:ascii="Times New Roman" w:hAnsi="Times New Roman" w:cs="Times New Roman"/>
          <w:b/>
          <w:bCs/>
          <w:sz w:val="24"/>
          <w:szCs w:val="24"/>
        </w:rPr>
        <w:t>ssue</w:t>
      </w:r>
    </w:p>
    <w:p w14:paraId="4C6A338B" w14:textId="2CE1E1B6" w:rsidR="00B52405" w:rsidRPr="00FC684F" w:rsidRDefault="000D2366" w:rsidP="0095394E">
      <w:pPr>
        <w:autoSpaceDE w:val="0"/>
        <w:autoSpaceDN w:val="0"/>
        <w:adjustRightInd w:val="0"/>
        <w:spacing w:after="0" w:line="480" w:lineRule="auto"/>
        <w:ind w:firstLine="720"/>
        <w:jc w:val="both"/>
        <w:rPr>
          <w:rFonts w:ascii="Times New Roman" w:hAnsi="Times New Roman" w:cs="Times New Roman"/>
          <w:sz w:val="24"/>
          <w:szCs w:val="24"/>
        </w:rPr>
      </w:pPr>
      <w:r w:rsidRPr="009F7EA5">
        <w:rPr>
          <w:rFonts w:ascii="Times New Roman" w:hAnsi="Times New Roman" w:cs="Times New Roman"/>
          <w:sz w:val="24"/>
          <w:szCs w:val="24"/>
        </w:rPr>
        <w:t>The prerequisite that a constitutional matter exists for resolution by this Court is a found</w:t>
      </w:r>
      <w:r w:rsidR="002C262A" w:rsidRPr="009F7EA5">
        <w:rPr>
          <w:rFonts w:ascii="Times New Roman" w:hAnsi="Times New Roman" w:cs="Times New Roman"/>
          <w:sz w:val="24"/>
          <w:szCs w:val="24"/>
        </w:rPr>
        <w:t>ational basis for an applicant</w:t>
      </w:r>
      <w:r w:rsidRPr="009F7EA5">
        <w:rPr>
          <w:rFonts w:ascii="Times New Roman" w:hAnsi="Times New Roman" w:cs="Times New Roman"/>
          <w:sz w:val="24"/>
          <w:szCs w:val="24"/>
        </w:rPr>
        <w:t xml:space="preserve"> seeking permission to appeal. This is </w:t>
      </w:r>
      <w:r w:rsidR="003F4D28" w:rsidRPr="009F7EA5">
        <w:rPr>
          <w:rFonts w:ascii="Times New Roman" w:hAnsi="Times New Roman" w:cs="Times New Roman"/>
          <w:sz w:val="24"/>
          <w:szCs w:val="24"/>
        </w:rPr>
        <w:t>because</w:t>
      </w:r>
      <w:r w:rsidRPr="009F7EA5">
        <w:rPr>
          <w:rFonts w:ascii="Times New Roman" w:hAnsi="Times New Roman" w:cs="Times New Roman"/>
          <w:sz w:val="24"/>
          <w:szCs w:val="24"/>
        </w:rPr>
        <w:t xml:space="preserve">, when adjudicating a </w:t>
      </w:r>
      <w:r w:rsidR="009F7EA5">
        <w:rPr>
          <w:rFonts w:ascii="Times New Roman" w:hAnsi="Times New Roman" w:cs="Times New Roman"/>
          <w:sz w:val="24"/>
          <w:szCs w:val="24"/>
        </w:rPr>
        <w:t>c</w:t>
      </w:r>
      <w:r w:rsidRPr="009F7EA5">
        <w:rPr>
          <w:rFonts w:ascii="Times New Roman" w:hAnsi="Times New Roman" w:cs="Times New Roman"/>
          <w:sz w:val="24"/>
          <w:szCs w:val="24"/>
        </w:rPr>
        <w:t xml:space="preserve">onstitutional appeal, this Court is only able to consider the constitutional </w:t>
      </w:r>
      <w:r w:rsidR="009F7EA5" w:rsidRPr="009F7EA5">
        <w:rPr>
          <w:rFonts w:ascii="Times New Roman" w:hAnsi="Times New Roman" w:cs="Times New Roman"/>
          <w:sz w:val="24"/>
          <w:szCs w:val="24"/>
        </w:rPr>
        <w:t>matter</w:t>
      </w:r>
      <w:r w:rsidRPr="009F7EA5">
        <w:rPr>
          <w:rFonts w:ascii="Times New Roman" w:hAnsi="Times New Roman" w:cs="Times New Roman"/>
          <w:sz w:val="24"/>
          <w:szCs w:val="24"/>
        </w:rPr>
        <w:t xml:space="preserve"> that ha</w:t>
      </w:r>
      <w:r w:rsidR="009F7EA5" w:rsidRPr="009F7EA5">
        <w:rPr>
          <w:rFonts w:ascii="Times New Roman" w:hAnsi="Times New Roman" w:cs="Times New Roman"/>
          <w:sz w:val="24"/>
          <w:szCs w:val="24"/>
        </w:rPr>
        <w:t>s</w:t>
      </w:r>
      <w:r w:rsidRPr="009F7EA5">
        <w:rPr>
          <w:rFonts w:ascii="Times New Roman" w:hAnsi="Times New Roman" w:cs="Times New Roman"/>
          <w:sz w:val="24"/>
          <w:szCs w:val="24"/>
        </w:rPr>
        <w:t xml:space="preserve"> been </w:t>
      </w:r>
      <w:r w:rsidR="008E3A87" w:rsidRPr="009F7EA5">
        <w:rPr>
          <w:rFonts w:ascii="Times New Roman" w:hAnsi="Times New Roman" w:cs="Times New Roman"/>
          <w:sz w:val="24"/>
          <w:szCs w:val="24"/>
        </w:rPr>
        <w:t xml:space="preserve">deliberated </w:t>
      </w:r>
      <w:r w:rsidR="009F7EA5" w:rsidRPr="009F7EA5">
        <w:rPr>
          <w:rFonts w:ascii="Times New Roman" w:hAnsi="Times New Roman" w:cs="Times New Roman"/>
          <w:sz w:val="24"/>
          <w:szCs w:val="24"/>
        </w:rPr>
        <w:t xml:space="preserve">upon </w:t>
      </w:r>
      <w:r w:rsidR="008E3A87" w:rsidRPr="009F7EA5">
        <w:rPr>
          <w:rFonts w:ascii="Times New Roman" w:hAnsi="Times New Roman" w:cs="Times New Roman"/>
          <w:sz w:val="24"/>
          <w:szCs w:val="24"/>
        </w:rPr>
        <w:t>and determined</w:t>
      </w:r>
      <w:r w:rsidRPr="009F7EA5">
        <w:rPr>
          <w:rFonts w:ascii="Times New Roman" w:hAnsi="Times New Roman" w:cs="Times New Roman"/>
          <w:sz w:val="24"/>
          <w:szCs w:val="24"/>
        </w:rPr>
        <w:t xml:space="preserve"> by a lower court, </w:t>
      </w:r>
      <w:r w:rsidR="009F7EA5" w:rsidRPr="009F7EA5">
        <w:rPr>
          <w:rFonts w:ascii="Times New Roman" w:hAnsi="Times New Roman" w:cs="Times New Roman"/>
          <w:i/>
          <w:iCs/>
          <w:sz w:val="24"/>
          <w:szCs w:val="24"/>
        </w:rPr>
        <w:t>viz.</w:t>
      </w:r>
      <w:r w:rsidR="009F7EA5" w:rsidRPr="009F7EA5">
        <w:rPr>
          <w:rFonts w:ascii="Times New Roman" w:hAnsi="Times New Roman" w:cs="Times New Roman"/>
          <w:sz w:val="24"/>
          <w:szCs w:val="24"/>
        </w:rPr>
        <w:t xml:space="preserve"> </w:t>
      </w:r>
      <w:r w:rsidR="009F7EA5">
        <w:rPr>
          <w:rFonts w:ascii="Times New Roman" w:hAnsi="Times New Roman" w:cs="Times New Roman"/>
          <w:sz w:val="24"/>
          <w:szCs w:val="24"/>
        </w:rPr>
        <w:t>“</w:t>
      </w:r>
      <w:r w:rsidR="009F7EA5" w:rsidRPr="009F7EA5">
        <w:rPr>
          <w:rFonts w:ascii="Times New Roman" w:hAnsi="Times New Roman" w:cs="Times New Roman"/>
          <w:sz w:val="24"/>
          <w:szCs w:val="24"/>
        </w:rPr>
        <w:t>a matter in which there is an issue involving the interpretation, protection or</w:t>
      </w:r>
      <w:r w:rsidR="009F7EA5">
        <w:rPr>
          <w:rFonts w:ascii="Times New Roman" w:hAnsi="Times New Roman" w:cs="Times New Roman"/>
          <w:sz w:val="24"/>
          <w:szCs w:val="24"/>
        </w:rPr>
        <w:t xml:space="preserve"> </w:t>
      </w:r>
      <w:r w:rsidR="009F7EA5" w:rsidRPr="009F7EA5">
        <w:rPr>
          <w:rFonts w:ascii="Times New Roman" w:hAnsi="Times New Roman" w:cs="Times New Roman"/>
          <w:sz w:val="24"/>
          <w:szCs w:val="24"/>
        </w:rPr>
        <w:t xml:space="preserve">enforcement of </w:t>
      </w:r>
      <w:r w:rsidR="009F7EA5">
        <w:rPr>
          <w:rFonts w:ascii="Times New Roman" w:hAnsi="Times New Roman" w:cs="Times New Roman"/>
          <w:sz w:val="24"/>
          <w:szCs w:val="24"/>
        </w:rPr>
        <w:t>[the]</w:t>
      </w:r>
      <w:r w:rsidR="009F7EA5" w:rsidRPr="009F7EA5">
        <w:rPr>
          <w:rFonts w:ascii="Times New Roman" w:hAnsi="Times New Roman" w:cs="Times New Roman"/>
          <w:sz w:val="24"/>
          <w:szCs w:val="24"/>
        </w:rPr>
        <w:t xml:space="preserve"> Constitution</w:t>
      </w:r>
      <w:r w:rsidR="009F7EA5">
        <w:rPr>
          <w:rFonts w:ascii="Times New Roman" w:hAnsi="Times New Roman" w:cs="Times New Roman"/>
          <w:sz w:val="24"/>
          <w:szCs w:val="24"/>
        </w:rPr>
        <w:t xml:space="preserve">”, </w:t>
      </w:r>
      <w:r w:rsidRPr="009F7EA5">
        <w:rPr>
          <w:rFonts w:ascii="Times New Roman" w:hAnsi="Times New Roman" w:cs="Times New Roman"/>
          <w:sz w:val="24"/>
          <w:szCs w:val="24"/>
        </w:rPr>
        <w:t xml:space="preserve">as </w:t>
      </w:r>
      <w:r w:rsidR="009F7EA5">
        <w:rPr>
          <w:rFonts w:ascii="Times New Roman" w:hAnsi="Times New Roman" w:cs="Times New Roman"/>
          <w:sz w:val="24"/>
          <w:szCs w:val="24"/>
        </w:rPr>
        <w:t>specifically defined</w:t>
      </w:r>
      <w:r w:rsidRPr="009F7EA5">
        <w:rPr>
          <w:rFonts w:ascii="Times New Roman" w:hAnsi="Times New Roman" w:cs="Times New Roman"/>
          <w:sz w:val="24"/>
          <w:szCs w:val="24"/>
        </w:rPr>
        <w:t xml:space="preserve"> in section 332 of the Constitution. The jurisdiction of th</w:t>
      </w:r>
      <w:r w:rsidR="009F7EA5">
        <w:rPr>
          <w:rFonts w:ascii="Times New Roman" w:hAnsi="Times New Roman" w:cs="Times New Roman"/>
          <w:sz w:val="24"/>
          <w:szCs w:val="24"/>
        </w:rPr>
        <w:t>e</w:t>
      </w:r>
      <w:r w:rsidRPr="009F7EA5">
        <w:rPr>
          <w:rFonts w:ascii="Times New Roman" w:hAnsi="Times New Roman" w:cs="Times New Roman"/>
          <w:sz w:val="24"/>
          <w:szCs w:val="24"/>
        </w:rPr>
        <w:t xml:space="preserve"> Court </w:t>
      </w:r>
      <w:r w:rsidR="009F7EA5">
        <w:rPr>
          <w:rFonts w:ascii="Times New Roman" w:hAnsi="Times New Roman" w:cs="Times New Roman"/>
          <w:sz w:val="24"/>
          <w:szCs w:val="24"/>
        </w:rPr>
        <w:t>cannot be</w:t>
      </w:r>
      <w:r w:rsidRPr="009F7EA5">
        <w:rPr>
          <w:rFonts w:ascii="Times New Roman" w:hAnsi="Times New Roman" w:cs="Times New Roman"/>
          <w:sz w:val="24"/>
          <w:szCs w:val="24"/>
        </w:rPr>
        <w:t xml:space="preserve"> invoked </w:t>
      </w:r>
      <w:r w:rsidR="009F7EA5">
        <w:rPr>
          <w:rFonts w:ascii="Times New Roman" w:hAnsi="Times New Roman" w:cs="Times New Roman"/>
          <w:sz w:val="24"/>
          <w:szCs w:val="24"/>
        </w:rPr>
        <w:t xml:space="preserve">or triggered </w:t>
      </w:r>
      <w:r w:rsidRPr="009F7EA5">
        <w:rPr>
          <w:rFonts w:ascii="Times New Roman" w:hAnsi="Times New Roman" w:cs="Times New Roman"/>
          <w:sz w:val="24"/>
          <w:szCs w:val="24"/>
        </w:rPr>
        <w:t>in the absence of a constitutional issue.</w:t>
      </w:r>
      <w:r w:rsidR="009F7EA5">
        <w:rPr>
          <w:rFonts w:ascii="Times New Roman" w:hAnsi="Times New Roman" w:cs="Times New Roman"/>
          <w:sz w:val="24"/>
          <w:szCs w:val="24"/>
        </w:rPr>
        <w:t xml:space="preserve"> </w:t>
      </w:r>
      <w:r w:rsidR="00B52405" w:rsidRPr="00FC684F">
        <w:rPr>
          <w:rFonts w:ascii="Times New Roman" w:hAnsi="Times New Roman" w:cs="Times New Roman"/>
          <w:sz w:val="24"/>
          <w:szCs w:val="24"/>
        </w:rPr>
        <w:t>The nature of th</w:t>
      </w:r>
      <w:r w:rsidR="009F7EA5">
        <w:rPr>
          <w:rFonts w:ascii="Times New Roman" w:hAnsi="Times New Roman" w:cs="Times New Roman"/>
          <w:sz w:val="24"/>
          <w:szCs w:val="24"/>
        </w:rPr>
        <w:t>is</w:t>
      </w:r>
      <w:r w:rsidR="00B52405" w:rsidRPr="00FC684F">
        <w:rPr>
          <w:rFonts w:ascii="Times New Roman" w:hAnsi="Times New Roman" w:cs="Times New Roman"/>
          <w:sz w:val="24"/>
          <w:szCs w:val="24"/>
        </w:rPr>
        <w:t xml:space="preserve"> </w:t>
      </w:r>
      <w:r w:rsidR="005E00C6">
        <w:rPr>
          <w:rFonts w:ascii="Times New Roman" w:hAnsi="Times New Roman" w:cs="Times New Roman"/>
          <w:sz w:val="24"/>
          <w:szCs w:val="24"/>
        </w:rPr>
        <w:t xml:space="preserve">specialised </w:t>
      </w:r>
      <w:r w:rsidR="00B52405" w:rsidRPr="00FC684F">
        <w:rPr>
          <w:rFonts w:ascii="Times New Roman" w:hAnsi="Times New Roman" w:cs="Times New Roman"/>
          <w:sz w:val="24"/>
          <w:szCs w:val="24"/>
        </w:rPr>
        <w:t>jurisdiction was highlighted in</w:t>
      </w:r>
      <w:r w:rsidR="005E00C6">
        <w:rPr>
          <w:rFonts w:ascii="Times New Roman" w:hAnsi="Times New Roman" w:cs="Times New Roman"/>
          <w:sz w:val="24"/>
          <w:szCs w:val="24"/>
        </w:rPr>
        <w:t xml:space="preserve"> </w:t>
      </w:r>
      <w:r w:rsidR="00B52405" w:rsidRPr="00FC684F">
        <w:rPr>
          <w:rFonts w:ascii="Times New Roman" w:hAnsi="Times New Roman" w:cs="Times New Roman"/>
          <w:i/>
          <w:iCs/>
          <w:sz w:val="24"/>
          <w:szCs w:val="24"/>
        </w:rPr>
        <w:t xml:space="preserve">Lytton Investments (Pvt) Ltd </w:t>
      </w:r>
      <w:r w:rsidR="005E00C6">
        <w:rPr>
          <w:rFonts w:ascii="Times New Roman" w:hAnsi="Times New Roman" w:cs="Times New Roman"/>
          <w:sz w:val="24"/>
          <w:szCs w:val="24"/>
        </w:rPr>
        <w:t>v</w:t>
      </w:r>
      <w:r w:rsidR="00B52405" w:rsidRPr="00FC684F">
        <w:rPr>
          <w:rFonts w:ascii="Times New Roman" w:hAnsi="Times New Roman" w:cs="Times New Roman"/>
          <w:i/>
          <w:iCs/>
          <w:sz w:val="24"/>
          <w:szCs w:val="24"/>
        </w:rPr>
        <w:t xml:space="preserve"> Standard Chartered Bank Zimbabwe Ltd and Anor </w:t>
      </w:r>
      <w:r w:rsidR="00B52405" w:rsidRPr="00FC684F">
        <w:rPr>
          <w:rFonts w:ascii="Times New Roman" w:hAnsi="Times New Roman" w:cs="Times New Roman"/>
          <w:sz w:val="24"/>
          <w:szCs w:val="24"/>
        </w:rPr>
        <w:t>CCZ 11</w:t>
      </w:r>
      <w:r w:rsidR="005E00C6">
        <w:rPr>
          <w:rFonts w:ascii="Times New Roman" w:hAnsi="Times New Roman" w:cs="Times New Roman"/>
          <w:sz w:val="24"/>
          <w:szCs w:val="24"/>
        </w:rPr>
        <w:t>-</w:t>
      </w:r>
      <w:r w:rsidR="00B52405" w:rsidRPr="00FC684F">
        <w:rPr>
          <w:rFonts w:ascii="Times New Roman" w:hAnsi="Times New Roman" w:cs="Times New Roman"/>
          <w:sz w:val="24"/>
          <w:szCs w:val="24"/>
        </w:rPr>
        <w:t>18</w:t>
      </w:r>
      <w:r w:rsidR="005E00C6">
        <w:rPr>
          <w:rFonts w:ascii="Times New Roman" w:hAnsi="Times New Roman" w:cs="Times New Roman"/>
          <w:sz w:val="24"/>
          <w:szCs w:val="24"/>
        </w:rPr>
        <w:t>, at p 9, where it was emphasised that</w:t>
      </w:r>
      <w:r w:rsidR="00B52405" w:rsidRPr="00FC684F">
        <w:rPr>
          <w:rFonts w:ascii="Times New Roman" w:hAnsi="Times New Roman" w:cs="Times New Roman"/>
          <w:sz w:val="24"/>
          <w:szCs w:val="24"/>
        </w:rPr>
        <w:t xml:space="preserve">: </w:t>
      </w:r>
    </w:p>
    <w:p w14:paraId="21482DFF" w14:textId="0CF4FC25" w:rsidR="00B52405" w:rsidRPr="00FC684F" w:rsidRDefault="00B52405" w:rsidP="001B41C7">
      <w:pPr>
        <w:spacing w:after="0" w:line="240" w:lineRule="auto"/>
        <w:ind w:left="720"/>
        <w:jc w:val="both"/>
        <w:rPr>
          <w:rFonts w:ascii="Times New Roman" w:hAnsi="Times New Roman" w:cs="Times New Roman"/>
          <w:sz w:val="24"/>
          <w:szCs w:val="24"/>
        </w:rPr>
      </w:pPr>
      <w:r w:rsidRPr="00FC684F">
        <w:rPr>
          <w:rFonts w:ascii="Times New Roman" w:hAnsi="Times New Roman" w:cs="Times New Roman"/>
          <w:sz w:val="24"/>
          <w:szCs w:val="24"/>
        </w:rPr>
        <w:t>“</w:t>
      </w:r>
      <w:r w:rsidRPr="005E00C6">
        <w:rPr>
          <w:rFonts w:ascii="Times New Roman" w:hAnsi="Times New Roman" w:cs="Times New Roman"/>
          <w:b/>
          <w:bCs/>
          <w:iCs/>
          <w:sz w:val="24"/>
          <w:szCs w:val="24"/>
        </w:rPr>
        <w:t>The Court is a specialised institution, specifically constituted as a constitutional court with the narrow jurisdiction of hearing and determining constitutional matters only</w:t>
      </w:r>
      <w:r w:rsidRPr="00FC684F">
        <w:rPr>
          <w:rFonts w:ascii="Times New Roman" w:hAnsi="Times New Roman" w:cs="Times New Roman"/>
          <w:i/>
          <w:sz w:val="24"/>
          <w:szCs w:val="24"/>
        </w:rPr>
        <w:t>.</w:t>
      </w:r>
      <w:r w:rsidRPr="00FC684F">
        <w:rPr>
          <w:rFonts w:ascii="Times New Roman" w:hAnsi="Times New Roman" w:cs="Times New Roman"/>
          <w:sz w:val="24"/>
          <w:szCs w:val="24"/>
        </w:rPr>
        <w:t xml:space="preserve"> It is the supreme guardian of the Constitution and uses the text of the Constitution as its yardstick to assure its true narrative force. It uses constitutional review predominantly, albeit not exclusively, in the exercise of its jurisdiction.” (</w:t>
      </w:r>
      <w:r w:rsidR="005E00C6">
        <w:rPr>
          <w:rFonts w:ascii="Times New Roman" w:hAnsi="Times New Roman" w:cs="Times New Roman"/>
          <w:sz w:val="24"/>
          <w:szCs w:val="24"/>
        </w:rPr>
        <w:t xml:space="preserve">my </w:t>
      </w:r>
      <w:r w:rsidRPr="00FC684F">
        <w:rPr>
          <w:rFonts w:ascii="Times New Roman" w:hAnsi="Times New Roman" w:cs="Times New Roman"/>
          <w:sz w:val="24"/>
          <w:szCs w:val="24"/>
        </w:rPr>
        <w:t>emphasis)</w:t>
      </w:r>
    </w:p>
    <w:p w14:paraId="5CB4B4F6" w14:textId="77777777" w:rsidR="00F942EA" w:rsidRPr="00FC684F" w:rsidRDefault="00F942EA" w:rsidP="00F942EA">
      <w:pPr>
        <w:spacing w:after="0" w:line="480" w:lineRule="auto"/>
        <w:ind w:firstLine="720"/>
        <w:jc w:val="both"/>
        <w:rPr>
          <w:rFonts w:ascii="Times New Roman" w:hAnsi="Times New Roman" w:cs="Times New Roman"/>
          <w:sz w:val="24"/>
          <w:szCs w:val="24"/>
        </w:rPr>
      </w:pPr>
    </w:p>
    <w:p w14:paraId="13AEE0CB" w14:textId="3D8325BE" w:rsidR="009465D5" w:rsidRPr="00FC684F" w:rsidRDefault="00B52405" w:rsidP="001B41C7">
      <w:pPr>
        <w:spacing w:after="0" w:line="480" w:lineRule="auto"/>
        <w:ind w:firstLine="720"/>
        <w:jc w:val="both"/>
        <w:rPr>
          <w:rFonts w:ascii="Times New Roman" w:hAnsi="Times New Roman" w:cs="Times New Roman"/>
          <w:sz w:val="24"/>
          <w:szCs w:val="24"/>
        </w:rPr>
      </w:pPr>
      <w:r w:rsidRPr="00FC684F">
        <w:rPr>
          <w:rFonts w:ascii="Times New Roman" w:hAnsi="Times New Roman" w:cs="Times New Roman"/>
          <w:sz w:val="24"/>
          <w:szCs w:val="24"/>
        </w:rPr>
        <w:lastRenderedPageBreak/>
        <w:t xml:space="preserve">Furthermore, it is imperative to note that there is </w:t>
      </w:r>
      <w:r w:rsidR="00F3063E">
        <w:rPr>
          <w:rFonts w:ascii="Times New Roman" w:hAnsi="Times New Roman" w:cs="Times New Roman"/>
          <w:sz w:val="24"/>
          <w:szCs w:val="24"/>
        </w:rPr>
        <w:t xml:space="preserve">ordinarily </w:t>
      </w:r>
      <w:r w:rsidRPr="00FC684F">
        <w:rPr>
          <w:rFonts w:ascii="Times New Roman" w:hAnsi="Times New Roman" w:cs="Times New Roman"/>
          <w:sz w:val="24"/>
          <w:szCs w:val="24"/>
        </w:rPr>
        <w:t>no right of appeal from the decision of a subordinate court</w:t>
      </w:r>
      <w:r w:rsidR="00713854">
        <w:rPr>
          <w:rFonts w:ascii="Times New Roman" w:hAnsi="Times New Roman" w:cs="Times New Roman"/>
          <w:sz w:val="24"/>
          <w:szCs w:val="24"/>
        </w:rPr>
        <w:t xml:space="preserve"> to this Court</w:t>
      </w:r>
      <w:r w:rsidRPr="00FC684F">
        <w:rPr>
          <w:rFonts w:ascii="Times New Roman" w:hAnsi="Times New Roman" w:cs="Times New Roman"/>
          <w:sz w:val="24"/>
          <w:szCs w:val="24"/>
        </w:rPr>
        <w:t xml:space="preserve"> on a non-constitutional matter. This was </w:t>
      </w:r>
      <w:r w:rsidR="00F3063E">
        <w:rPr>
          <w:rFonts w:ascii="Times New Roman" w:hAnsi="Times New Roman" w:cs="Times New Roman"/>
          <w:sz w:val="24"/>
          <w:szCs w:val="24"/>
        </w:rPr>
        <w:t xml:space="preserve">aptly underscored </w:t>
      </w:r>
      <w:r w:rsidRPr="00FC684F">
        <w:rPr>
          <w:rFonts w:ascii="Times New Roman" w:hAnsi="Times New Roman" w:cs="Times New Roman"/>
          <w:sz w:val="24"/>
          <w:szCs w:val="24"/>
        </w:rPr>
        <w:t xml:space="preserve">in </w:t>
      </w:r>
      <w:r w:rsidRPr="00FC684F">
        <w:rPr>
          <w:rFonts w:ascii="Times New Roman" w:hAnsi="Times New Roman" w:cs="Times New Roman"/>
          <w:i/>
          <w:sz w:val="24"/>
          <w:szCs w:val="24"/>
        </w:rPr>
        <w:t>Mudyavanhu</w:t>
      </w:r>
      <w:r w:rsidRPr="00FC684F">
        <w:rPr>
          <w:rFonts w:ascii="Times New Roman" w:hAnsi="Times New Roman" w:cs="Times New Roman"/>
          <w:sz w:val="24"/>
          <w:szCs w:val="24"/>
        </w:rPr>
        <w:t xml:space="preserve"> v </w:t>
      </w:r>
      <w:r w:rsidRPr="00FC684F">
        <w:rPr>
          <w:rFonts w:ascii="Times New Roman" w:hAnsi="Times New Roman" w:cs="Times New Roman"/>
          <w:i/>
          <w:sz w:val="24"/>
          <w:szCs w:val="24"/>
        </w:rPr>
        <w:t>Saruchera &amp; Ors</w:t>
      </w:r>
      <w:r w:rsidRPr="00FC684F">
        <w:rPr>
          <w:rFonts w:ascii="Times New Roman" w:hAnsi="Times New Roman" w:cs="Times New Roman"/>
          <w:sz w:val="24"/>
          <w:szCs w:val="24"/>
        </w:rPr>
        <w:t xml:space="preserve"> 2019 (1) ZLR 434 (CC)</w:t>
      </w:r>
      <w:r w:rsidR="005A3481">
        <w:rPr>
          <w:rFonts w:ascii="Times New Roman" w:hAnsi="Times New Roman" w:cs="Times New Roman"/>
          <w:sz w:val="24"/>
          <w:szCs w:val="24"/>
        </w:rPr>
        <w:t>,</w:t>
      </w:r>
      <w:r w:rsidRPr="00FC684F">
        <w:rPr>
          <w:rFonts w:ascii="Times New Roman" w:hAnsi="Times New Roman" w:cs="Times New Roman"/>
          <w:sz w:val="24"/>
          <w:szCs w:val="24"/>
        </w:rPr>
        <w:t xml:space="preserve"> at 438B, wherein it was held that:</w:t>
      </w:r>
    </w:p>
    <w:p w14:paraId="36F28E82" w14:textId="20F67B09" w:rsidR="00B52405" w:rsidRPr="00FC684F" w:rsidRDefault="00B52405" w:rsidP="001B41C7">
      <w:pPr>
        <w:spacing w:after="0" w:line="240" w:lineRule="auto"/>
        <w:ind w:left="720"/>
        <w:jc w:val="both"/>
        <w:rPr>
          <w:rFonts w:ascii="Times New Roman" w:hAnsi="Times New Roman" w:cs="Times New Roman"/>
          <w:bCs/>
          <w:sz w:val="24"/>
          <w:szCs w:val="24"/>
        </w:rPr>
      </w:pPr>
      <w:r w:rsidRPr="00FC684F">
        <w:rPr>
          <w:rFonts w:ascii="Times New Roman" w:hAnsi="Times New Roman" w:cs="Times New Roman"/>
          <w:sz w:val="24"/>
          <w:szCs w:val="24"/>
        </w:rPr>
        <w:t>“</w:t>
      </w:r>
      <w:r w:rsidRPr="00FC684F">
        <w:rPr>
          <w:rFonts w:ascii="Times New Roman" w:hAnsi="Times New Roman" w:cs="Times New Roman"/>
          <w:bCs/>
          <w:sz w:val="24"/>
          <w:szCs w:val="24"/>
        </w:rPr>
        <w:t>A person has a right to appeal against a decision of a subordinate court on a constitutional matter only</w:t>
      </w:r>
      <w:r w:rsidRPr="00FC684F">
        <w:rPr>
          <w:rFonts w:ascii="Times New Roman" w:hAnsi="Times New Roman" w:cs="Times New Roman"/>
          <w:bCs/>
          <w:i/>
          <w:sz w:val="24"/>
          <w:szCs w:val="24"/>
        </w:rPr>
        <w:t xml:space="preserve">. </w:t>
      </w:r>
      <w:r w:rsidRPr="005A3481">
        <w:rPr>
          <w:rFonts w:ascii="Times New Roman" w:hAnsi="Times New Roman" w:cs="Times New Roman"/>
          <w:b/>
          <w:iCs/>
          <w:sz w:val="24"/>
          <w:szCs w:val="24"/>
        </w:rPr>
        <w:t>A decision of a subordinate court on a non-constitutional issue is unappealable because the Court has no jurisdiction to review such a decision</w:t>
      </w:r>
      <w:r w:rsidRPr="00FC684F">
        <w:rPr>
          <w:rFonts w:ascii="Times New Roman" w:hAnsi="Times New Roman" w:cs="Times New Roman"/>
          <w:bCs/>
          <w:i/>
          <w:sz w:val="24"/>
          <w:szCs w:val="24"/>
        </w:rPr>
        <w:t>.</w:t>
      </w:r>
      <w:r w:rsidRPr="00FC684F">
        <w:rPr>
          <w:rFonts w:ascii="Times New Roman" w:hAnsi="Times New Roman" w:cs="Times New Roman"/>
          <w:bCs/>
          <w:sz w:val="24"/>
          <w:szCs w:val="24"/>
        </w:rPr>
        <w:t xml:space="preserve"> The purpose of the procedure of an application for leave to appeal provided for in r 32(2) of the Rules is to show that the Court has jurisdiction as provided for in the Constitution to hear and determine the appeal. In other words, the purpose of the procedure is to ensure that the applicant has a right of appeal to the Court against the decision of the subordinate court.” (</w:t>
      </w:r>
      <w:r w:rsidR="005A3481">
        <w:rPr>
          <w:rFonts w:ascii="Times New Roman" w:hAnsi="Times New Roman" w:cs="Times New Roman"/>
          <w:bCs/>
          <w:sz w:val="24"/>
          <w:szCs w:val="24"/>
        </w:rPr>
        <w:t xml:space="preserve">my </w:t>
      </w:r>
      <w:r w:rsidRPr="00FC684F">
        <w:rPr>
          <w:rFonts w:ascii="Times New Roman" w:hAnsi="Times New Roman" w:cs="Times New Roman"/>
          <w:bCs/>
          <w:sz w:val="24"/>
          <w:szCs w:val="24"/>
        </w:rPr>
        <w:t>emphasis)</w:t>
      </w:r>
    </w:p>
    <w:p w14:paraId="4D8052A6" w14:textId="77777777" w:rsidR="005A3481" w:rsidRDefault="005A3481" w:rsidP="005A3481">
      <w:pPr>
        <w:spacing w:after="0" w:line="480" w:lineRule="auto"/>
        <w:ind w:firstLine="720"/>
        <w:jc w:val="both"/>
        <w:rPr>
          <w:rFonts w:ascii="Times New Roman" w:hAnsi="Times New Roman" w:cs="Times New Roman"/>
          <w:sz w:val="24"/>
          <w:szCs w:val="24"/>
        </w:rPr>
      </w:pPr>
    </w:p>
    <w:p w14:paraId="05192915" w14:textId="6D0FBF10" w:rsidR="00B52405" w:rsidRPr="00FC684F" w:rsidRDefault="00BE1198" w:rsidP="001B41C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Additionally</w:t>
      </w:r>
      <w:r w:rsidR="00B52405" w:rsidRPr="00FC684F">
        <w:rPr>
          <w:rFonts w:ascii="Times New Roman" w:hAnsi="Times New Roman" w:cs="Times New Roman"/>
          <w:sz w:val="24"/>
          <w:szCs w:val="24"/>
        </w:rPr>
        <w:t xml:space="preserve">, it is crucial to </w:t>
      </w:r>
      <w:r w:rsidR="009829A4">
        <w:rPr>
          <w:rFonts w:ascii="Times New Roman" w:hAnsi="Times New Roman" w:cs="Times New Roman"/>
          <w:sz w:val="24"/>
          <w:szCs w:val="24"/>
        </w:rPr>
        <w:t>elaborate</w:t>
      </w:r>
      <w:r w:rsidR="00B52405" w:rsidRPr="00FC684F">
        <w:rPr>
          <w:rFonts w:ascii="Times New Roman" w:hAnsi="Times New Roman" w:cs="Times New Roman"/>
          <w:sz w:val="24"/>
          <w:szCs w:val="24"/>
        </w:rPr>
        <w:t xml:space="preserve"> what is meant by a constitutional issue. In the case of </w:t>
      </w:r>
      <w:r w:rsidR="00B52405" w:rsidRPr="00FC684F">
        <w:rPr>
          <w:rFonts w:ascii="Times New Roman" w:hAnsi="Times New Roman" w:cs="Times New Roman"/>
          <w:i/>
          <w:iCs/>
          <w:sz w:val="24"/>
          <w:szCs w:val="24"/>
        </w:rPr>
        <w:t xml:space="preserve">Cold Chain (Pvt) Limited T/A Sea Harvest </w:t>
      </w:r>
      <w:r w:rsidR="00B52405" w:rsidRPr="00FC684F">
        <w:rPr>
          <w:rFonts w:ascii="Times New Roman" w:hAnsi="Times New Roman" w:cs="Times New Roman"/>
          <w:sz w:val="24"/>
          <w:szCs w:val="24"/>
        </w:rPr>
        <w:t xml:space="preserve">v </w:t>
      </w:r>
      <w:r w:rsidR="00B52405" w:rsidRPr="00FC684F">
        <w:rPr>
          <w:rFonts w:ascii="Times New Roman" w:hAnsi="Times New Roman" w:cs="Times New Roman"/>
          <w:i/>
          <w:iCs/>
          <w:sz w:val="24"/>
          <w:szCs w:val="24"/>
        </w:rPr>
        <w:t xml:space="preserve">Makoni </w:t>
      </w:r>
      <w:r w:rsidR="00B52405" w:rsidRPr="00FC684F">
        <w:rPr>
          <w:rFonts w:ascii="Times New Roman" w:hAnsi="Times New Roman" w:cs="Times New Roman"/>
          <w:sz w:val="24"/>
          <w:szCs w:val="24"/>
        </w:rPr>
        <w:t>2017 (1) ZLR 14 (CC),</w:t>
      </w:r>
      <w:r w:rsidR="009829A4" w:rsidRPr="009829A4">
        <w:rPr>
          <w:rFonts w:ascii="Times New Roman" w:hAnsi="Times New Roman" w:cs="Times New Roman"/>
          <w:sz w:val="24"/>
          <w:szCs w:val="24"/>
        </w:rPr>
        <w:t xml:space="preserve"> </w:t>
      </w:r>
      <w:r w:rsidR="009829A4" w:rsidRPr="00FC684F">
        <w:rPr>
          <w:rFonts w:ascii="Times New Roman" w:hAnsi="Times New Roman" w:cs="Times New Roman"/>
          <w:sz w:val="24"/>
          <w:szCs w:val="24"/>
        </w:rPr>
        <w:t xml:space="preserve">at pp 16 </w:t>
      </w:r>
      <w:r w:rsidR="009829A4">
        <w:rPr>
          <w:rFonts w:ascii="Times New Roman" w:hAnsi="Times New Roman" w:cs="Times New Roman"/>
          <w:sz w:val="24"/>
          <w:szCs w:val="24"/>
        </w:rPr>
        <w:t>&amp;</w:t>
      </w:r>
      <w:r w:rsidR="009829A4" w:rsidRPr="00FC684F">
        <w:rPr>
          <w:rFonts w:ascii="Times New Roman" w:hAnsi="Times New Roman" w:cs="Times New Roman"/>
          <w:sz w:val="24"/>
          <w:szCs w:val="24"/>
        </w:rPr>
        <w:t xml:space="preserve"> 17</w:t>
      </w:r>
      <w:r w:rsidR="009829A4">
        <w:rPr>
          <w:rFonts w:ascii="Times New Roman" w:hAnsi="Times New Roman" w:cs="Times New Roman"/>
          <w:sz w:val="24"/>
          <w:szCs w:val="24"/>
        </w:rPr>
        <w:t>,</w:t>
      </w:r>
      <w:r w:rsidR="00B52405" w:rsidRPr="00FC684F">
        <w:rPr>
          <w:rFonts w:ascii="Times New Roman" w:hAnsi="Times New Roman" w:cs="Times New Roman"/>
          <w:sz w:val="24"/>
          <w:szCs w:val="24"/>
        </w:rPr>
        <w:t xml:space="preserve"> the Court defined a constitutional matter as follows: </w:t>
      </w:r>
    </w:p>
    <w:p w14:paraId="3149BA82" w14:textId="0D5B5690" w:rsidR="00B52405" w:rsidRPr="00FC684F" w:rsidRDefault="00B52405" w:rsidP="001B41C7">
      <w:pPr>
        <w:spacing w:after="0" w:line="240" w:lineRule="auto"/>
        <w:ind w:left="720"/>
        <w:jc w:val="both"/>
        <w:rPr>
          <w:rFonts w:ascii="Times New Roman" w:hAnsi="Times New Roman" w:cs="Times New Roman"/>
          <w:sz w:val="24"/>
          <w:szCs w:val="24"/>
        </w:rPr>
      </w:pPr>
      <w:r w:rsidRPr="00FC684F">
        <w:rPr>
          <w:rFonts w:ascii="Times New Roman" w:hAnsi="Times New Roman" w:cs="Times New Roman"/>
          <w:sz w:val="24"/>
          <w:szCs w:val="24"/>
        </w:rPr>
        <w:t xml:space="preserve">“Under s 332 of the Constitution a constitutional matter is one in which there is an issue involving the interpretation, protection or enforcement of the Constitution. </w:t>
      </w:r>
      <w:r w:rsidRPr="009829A4">
        <w:rPr>
          <w:rFonts w:ascii="Times New Roman" w:hAnsi="Times New Roman" w:cs="Times New Roman"/>
          <w:b/>
          <w:bCs/>
          <w:iCs/>
          <w:sz w:val="24"/>
          <w:szCs w:val="24"/>
        </w:rPr>
        <w:t>Absence of an issue raised in the proceedings in the subordinate court requiring the interpretation, protection or enforcement of a provision of the Constitution in its hearing and determination would invariably be sufficient evidence of the fact that no constitutional matter arose in the subordinate court.</w:t>
      </w:r>
      <w:r w:rsidRPr="00FC684F">
        <w:rPr>
          <w:rFonts w:ascii="Times New Roman" w:hAnsi="Times New Roman" w:cs="Times New Roman"/>
          <w:sz w:val="24"/>
          <w:szCs w:val="24"/>
        </w:rPr>
        <w:t xml:space="preserve"> ...</w:t>
      </w:r>
      <w:r w:rsidR="009829A4">
        <w:rPr>
          <w:rFonts w:ascii="Times New Roman" w:hAnsi="Times New Roman" w:cs="Times New Roman"/>
          <w:sz w:val="24"/>
          <w:szCs w:val="24"/>
        </w:rPr>
        <w:t>.....</w:t>
      </w:r>
    </w:p>
    <w:p w14:paraId="7484E9AF" w14:textId="04B63789" w:rsidR="00B52405" w:rsidRPr="00FC684F" w:rsidRDefault="00B52405" w:rsidP="001B41C7">
      <w:pPr>
        <w:spacing w:after="0" w:line="240" w:lineRule="auto"/>
        <w:ind w:left="720"/>
        <w:jc w:val="both"/>
        <w:rPr>
          <w:rFonts w:ascii="Times New Roman" w:hAnsi="Times New Roman" w:cs="Times New Roman"/>
          <w:sz w:val="24"/>
          <w:szCs w:val="24"/>
        </w:rPr>
      </w:pPr>
      <w:r w:rsidRPr="00FC684F">
        <w:rPr>
          <w:rFonts w:ascii="Times New Roman" w:hAnsi="Times New Roman" w:cs="Times New Roman"/>
          <w:sz w:val="24"/>
          <w:szCs w:val="24"/>
        </w:rPr>
        <w:t xml:space="preserve">The principles to be applied in the determination of the question whether the Supreme Court determined a constitutional matter are clear. It is not one of those principles that the court against whose judgment leave to appeal is sought should have referred to a provision of the Constitution. </w:t>
      </w:r>
      <w:r w:rsidRPr="009829A4">
        <w:rPr>
          <w:rFonts w:ascii="Times New Roman" w:hAnsi="Times New Roman" w:cs="Times New Roman"/>
          <w:b/>
          <w:bCs/>
          <w:iCs/>
          <w:sz w:val="24"/>
          <w:szCs w:val="24"/>
        </w:rPr>
        <w:t>There ought to have been a need for the subordinate court to interpret, protect or enforce the Constitution in the resolution of the issue or issues raised by the parties. The constitutional question must have been properly raised in the court below. Thus, the issue must be presented before the court of first instance and raised again at or at least be passed upon by the Supreme Court, if one was taken.</w:t>
      </w:r>
      <w:r w:rsidRPr="00FC684F">
        <w:rPr>
          <w:rFonts w:ascii="Times New Roman" w:hAnsi="Times New Roman" w:cs="Times New Roman"/>
          <w:sz w:val="24"/>
          <w:szCs w:val="24"/>
        </w:rPr>
        <w:t>”</w:t>
      </w:r>
      <w:r w:rsidR="00A30526" w:rsidRPr="00FC684F">
        <w:rPr>
          <w:rFonts w:ascii="Times New Roman" w:hAnsi="Times New Roman" w:cs="Times New Roman"/>
          <w:sz w:val="24"/>
          <w:szCs w:val="24"/>
        </w:rPr>
        <w:t xml:space="preserve"> (my emphasis)</w:t>
      </w:r>
    </w:p>
    <w:p w14:paraId="6D959DCD" w14:textId="77777777" w:rsidR="00FC684F" w:rsidRPr="00FC684F" w:rsidRDefault="00FC684F" w:rsidP="001B41C7">
      <w:pPr>
        <w:spacing w:after="0" w:line="480" w:lineRule="auto"/>
        <w:ind w:firstLine="720"/>
        <w:jc w:val="both"/>
        <w:rPr>
          <w:rFonts w:ascii="Times New Roman" w:hAnsi="Times New Roman" w:cs="Times New Roman"/>
          <w:iCs/>
          <w:sz w:val="24"/>
          <w:szCs w:val="24"/>
        </w:rPr>
      </w:pPr>
    </w:p>
    <w:p w14:paraId="5B0F6681" w14:textId="6AF2E82C" w:rsidR="00586E09" w:rsidRDefault="00B52405" w:rsidP="005D645B">
      <w:pPr>
        <w:spacing w:after="0" w:line="480" w:lineRule="auto"/>
        <w:ind w:firstLine="720"/>
        <w:jc w:val="both"/>
        <w:rPr>
          <w:rFonts w:ascii="Times New Roman" w:hAnsi="Times New Roman" w:cs="Times New Roman"/>
          <w:sz w:val="24"/>
          <w:szCs w:val="24"/>
        </w:rPr>
      </w:pPr>
      <w:r w:rsidRPr="00FC684F">
        <w:rPr>
          <w:rFonts w:ascii="Times New Roman" w:hAnsi="Times New Roman" w:cs="Times New Roman"/>
          <w:i/>
          <w:sz w:val="24"/>
          <w:szCs w:val="24"/>
        </w:rPr>
        <w:t>In casu</w:t>
      </w:r>
      <w:r w:rsidRPr="00FC684F">
        <w:rPr>
          <w:rFonts w:ascii="Times New Roman" w:hAnsi="Times New Roman" w:cs="Times New Roman"/>
          <w:sz w:val="24"/>
          <w:szCs w:val="24"/>
        </w:rPr>
        <w:t xml:space="preserve">, it is </w:t>
      </w:r>
      <w:r w:rsidR="004F5020">
        <w:rPr>
          <w:rFonts w:ascii="Times New Roman" w:hAnsi="Times New Roman" w:cs="Times New Roman"/>
          <w:sz w:val="24"/>
          <w:szCs w:val="24"/>
        </w:rPr>
        <w:t>necessary</w:t>
      </w:r>
      <w:r w:rsidRPr="00FC684F">
        <w:rPr>
          <w:rFonts w:ascii="Times New Roman" w:hAnsi="Times New Roman" w:cs="Times New Roman"/>
          <w:sz w:val="24"/>
          <w:szCs w:val="24"/>
        </w:rPr>
        <w:t xml:space="preserve"> to establish the existence of a constitutional matter </w:t>
      </w:r>
      <w:r w:rsidR="004F5020">
        <w:rPr>
          <w:rFonts w:ascii="Times New Roman" w:hAnsi="Times New Roman" w:cs="Times New Roman"/>
          <w:sz w:val="24"/>
          <w:szCs w:val="24"/>
        </w:rPr>
        <w:t xml:space="preserve">not only </w:t>
      </w:r>
      <w:r w:rsidRPr="00FC684F">
        <w:rPr>
          <w:rFonts w:ascii="Times New Roman" w:hAnsi="Times New Roman" w:cs="Times New Roman"/>
          <w:sz w:val="24"/>
          <w:szCs w:val="24"/>
        </w:rPr>
        <w:t xml:space="preserve">before the court </w:t>
      </w:r>
      <w:r w:rsidRPr="00FC684F">
        <w:rPr>
          <w:rFonts w:ascii="Times New Roman" w:hAnsi="Times New Roman" w:cs="Times New Roman"/>
          <w:i/>
          <w:sz w:val="24"/>
          <w:szCs w:val="24"/>
        </w:rPr>
        <w:t>a quo</w:t>
      </w:r>
      <w:r w:rsidR="004F5020">
        <w:rPr>
          <w:rFonts w:ascii="Times New Roman" w:hAnsi="Times New Roman" w:cs="Times New Roman"/>
          <w:sz w:val="24"/>
          <w:szCs w:val="24"/>
        </w:rPr>
        <w:t xml:space="preserve">, being the Supreme Court, but also before </w:t>
      </w:r>
      <w:r w:rsidRPr="00FC684F">
        <w:rPr>
          <w:rFonts w:ascii="Times New Roman" w:hAnsi="Times New Roman" w:cs="Times New Roman"/>
          <w:sz w:val="24"/>
          <w:szCs w:val="24"/>
        </w:rPr>
        <w:t>the court of origin, which is the High Court</w:t>
      </w:r>
      <w:r w:rsidR="004F5020">
        <w:rPr>
          <w:rFonts w:ascii="Times New Roman" w:hAnsi="Times New Roman" w:cs="Times New Roman"/>
          <w:sz w:val="24"/>
          <w:szCs w:val="24"/>
        </w:rPr>
        <w:t>, wherein one traces and locates the genesis of the dispute between the parties</w:t>
      </w:r>
      <w:r w:rsidRPr="00FC684F">
        <w:rPr>
          <w:rFonts w:ascii="Times New Roman" w:hAnsi="Times New Roman" w:cs="Times New Roman"/>
          <w:sz w:val="24"/>
          <w:szCs w:val="24"/>
        </w:rPr>
        <w:t xml:space="preserve">. This is the </w:t>
      </w:r>
      <w:r w:rsidR="004F5020">
        <w:rPr>
          <w:rFonts w:ascii="Times New Roman" w:hAnsi="Times New Roman" w:cs="Times New Roman"/>
          <w:sz w:val="24"/>
          <w:szCs w:val="24"/>
        </w:rPr>
        <w:lastRenderedPageBreak/>
        <w:t xml:space="preserve">general </w:t>
      </w:r>
      <w:r w:rsidRPr="00FC684F">
        <w:rPr>
          <w:rFonts w:ascii="Times New Roman" w:hAnsi="Times New Roman" w:cs="Times New Roman"/>
          <w:sz w:val="24"/>
          <w:szCs w:val="24"/>
        </w:rPr>
        <w:t xml:space="preserve">position adopted by this Court in </w:t>
      </w:r>
      <w:r w:rsidRPr="00FC684F">
        <w:rPr>
          <w:rFonts w:ascii="Times New Roman" w:hAnsi="Times New Roman" w:cs="Times New Roman"/>
          <w:i/>
          <w:sz w:val="24"/>
          <w:szCs w:val="24"/>
        </w:rPr>
        <w:t xml:space="preserve">Ismail </w:t>
      </w:r>
      <w:r w:rsidRPr="00FC684F">
        <w:rPr>
          <w:rFonts w:ascii="Times New Roman" w:hAnsi="Times New Roman" w:cs="Times New Roman"/>
          <w:sz w:val="24"/>
          <w:szCs w:val="24"/>
        </w:rPr>
        <w:t>v</w:t>
      </w:r>
      <w:r w:rsidRPr="00FC684F">
        <w:rPr>
          <w:rFonts w:ascii="Times New Roman" w:hAnsi="Times New Roman" w:cs="Times New Roman"/>
          <w:i/>
          <w:sz w:val="24"/>
          <w:szCs w:val="24"/>
        </w:rPr>
        <w:t xml:space="preserve"> St John’s College </w:t>
      </w:r>
      <w:r w:rsidRPr="00FC684F">
        <w:rPr>
          <w:rFonts w:ascii="Times New Roman" w:hAnsi="Times New Roman" w:cs="Times New Roman"/>
          <w:sz w:val="24"/>
          <w:szCs w:val="24"/>
        </w:rPr>
        <w:t>CCZ 19</w:t>
      </w:r>
      <w:r w:rsidR="004F5020">
        <w:rPr>
          <w:rFonts w:ascii="Times New Roman" w:hAnsi="Times New Roman" w:cs="Times New Roman"/>
          <w:sz w:val="24"/>
          <w:szCs w:val="24"/>
        </w:rPr>
        <w:t>-</w:t>
      </w:r>
      <w:r w:rsidRPr="00FC684F">
        <w:rPr>
          <w:rFonts w:ascii="Times New Roman" w:hAnsi="Times New Roman" w:cs="Times New Roman"/>
          <w:sz w:val="24"/>
          <w:szCs w:val="24"/>
        </w:rPr>
        <w:t>19</w:t>
      </w:r>
      <w:r w:rsidR="004F5020">
        <w:rPr>
          <w:rFonts w:ascii="Times New Roman" w:hAnsi="Times New Roman" w:cs="Times New Roman"/>
          <w:sz w:val="24"/>
          <w:szCs w:val="24"/>
        </w:rPr>
        <w:t>,</w:t>
      </w:r>
      <w:r w:rsidRPr="00FC684F">
        <w:rPr>
          <w:rFonts w:ascii="Times New Roman" w:hAnsi="Times New Roman" w:cs="Times New Roman"/>
          <w:i/>
          <w:sz w:val="24"/>
          <w:szCs w:val="24"/>
        </w:rPr>
        <w:t xml:space="preserve"> </w:t>
      </w:r>
      <w:r w:rsidRPr="00FC684F">
        <w:rPr>
          <w:rFonts w:ascii="Times New Roman" w:hAnsi="Times New Roman" w:cs="Times New Roman"/>
          <w:sz w:val="24"/>
          <w:szCs w:val="24"/>
        </w:rPr>
        <w:t>at p 9</w:t>
      </w:r>
      <w:r w:rsidR="00586E09">
        <w:rPr>
          <w:rFonts w:ascii="Times New Roman" w:hAnsi="Times New Roman" w:cs="Times New Roman"/>
          <w:sz w:val="24"/>
          <w:szCs w:val="24"/>
        </w:rPr>
        <w:t>. See</w:t>
      </w:r>
      <w:r w:rsidRPr="00FC684F">
        <w:rPr>
          <w:rFonts w:ascii="Times New Roman" w:hAnsi="Times New Roman" w:cs="Times New Roman"/>
          <w:sz w:val="24"/>
          <w:szCs w:val="24"/>
        </w:rPr>
        <w:t xml:space="preserve"> also </w:t>
      </w:r>
      <w:r w:rsidRPr="00FC684F">
        <w:rPr>
          <w:rFonts w:ascii="Times New Roman" w:hAnsi="Times New Roman" w:cs="Times New Roman"/>
          <w:i/>
          <w:sz w:val="24"/>
          <w:szCs w:val="24"/>
        </w:rPr>
        <w:t>Bere</w:t>
      </w:r>
      <w:r w:rsidR="00586E09">
        <w:rPr>
          <w:rFonts w:ascii="Times New Roman" w:hAnsi="Times New Roman" w:cs="Times New Roman"/>
          <w:i/>
          <w:sz w:val="24"/>
          <w:szCs w:val="24"/>
        </w:rPr>
        <w:t>’s</w:t>
      </w:r>
      <w:r w:rsidRPr="00FC684F">
        <w:rPr>
          <w:rFonts w:ascii="Times New Roman" w:hAnsi="Times New Roman" w:cs="Times New Roman"/>
          <w:sz w:val="24"/>
          <w:szCs w:val="24"/>
        </w:rPr>
        <w:t xml:space="preserve"> </w:t>
      </w:r>
      <w:r w:rsidR="00586E09">
        <w:rPr>
          <w:rFonts w:ascii="Times New Roman" w:hAnsi="Times New Roman" w:cs="Times New Roman"/>
          <w:sz w:val="24"/>
          <w:szCs w:val="24"/>
        </w:rPr>
        <w:t xml:space="preserve">case </w:t>
      </w:r>
      <w:r w:rsidRPr="00FC684F">
        <w:rPr>
          <w:rFonts w:ascii="Times New Roman" w:hAnsi="Times New Roman" w:cs="Times New Roman"/>
          <w:sz w:val="24"/>
          <w:szCs w:val="24"/>
        </w:rPr>
        <w:t>(</w:t>
      </w:r>
      <w:r w:rsidRPr="00FC684F">
        <w:rPr>
          <w:rFonts w:ascii="Times New Roman" w:hAnsi="Times New Roman" w:cs="Times New Roman"/>
          <w:i/>
          <w:sz w:val="24"/>
          <w:szCs w:val="24"/>
        </w:rPr>
        <w:t>supra</w:t>
      </w:r>
      <w:r w:rsidRPr="00FC684F">
        <w:rPr>
          <w:rFonts w:ascii="Times New Roman" w:hAnsi="Times New Roman" w:cs="Times New Roman"/>
          <w:sz w:val="24"/>
          <w:szCs w:val="24"/>
        </w:rPr>
        <w:t>)</w:t>
      </w:r>
      <w:r w:rsidR="00586E09">
        <w:rPr>
          <w:rFonts w:ascii="Times New Roman" w:hAnsi="Times New Roman" w:cs="Times New Roman"/>
          <w:sz w:val="24"/>
          <w:szCs w:val="24"/>
        </w:rPr>
        <w:t>,</w:t>
      </w:r>
      <w:r w:rsidRPr="00FC684F">
        <w:rPr>
          <w:rFonts w:ascii="Times New Roman" w:hAnsi="Times New Roman" w:cs="Times New Roman"/>
          <w:sz w:val="24"/>
          <w:szCs w:val="24"/>
        </w:rPr>
        <w:t xml:space="preserve"> at pp 13-14.</w:t>
      </w:r>
    </w:p>
    <w:p w14:paraId="361CBF87" w14:textId="77777777" w:rsidR="00586E09" w:rsidRPr="00FC684F" w:rsidRDefault="00586E09" w:rsidP="00FC684F">
      <w:pPr>
        <w:spacing w:after="0" w:line="480" w:lineRule="auto"/>
        <w:ind w:firstLine="720"/>
        <w:jc w:val="both"/>
        <w:rPr>
          <w:rFonts w:ascii="Times New Roman" w:hAnsi="Times New Roman" w:cs="Times New Roman"/>
          <w:sz w:val="24"/>
          <w:szCs w:val="24"/>
        </w:rPr>
      </w:pPr>
    </w:p>
    <w:p w14:paraId="5B5424D6" w14:textId="65617F9D" w:rsidR="00460868" w:rsidRDefault="0096317E" w:rsidP="001B41C7">
      <w:pPr>
        <w:spacing w:after="0" w:line="480" w:lineRule="auto"/>
        <w:ind w:firstLine="720"/>
        <w:jc w:val="both"/>
        <w:rPr>
          <w:rFonts w:ascii="Times New Roman" w:hAnsi="Times New Roman" w:cs="Times New Roman"/>
          <w:sz w:val="24"/>
          <w:szCs w:val="24"/>
        </w:rPr>
      </w:pPr>
      <w:r w:rsidRPr="00FC684F">
        <w:rPr>
          <w:rFonts w:ascii="Times New Roman" w:hAnsi="Times New Roman" w:cs="Times New Roman"/>
          <w:sz w:val="24"/>
          <w:szCs w:val="24"/>
        </w:rPr>
        <w:t>Upon scrutini</w:t>
      </w:r>
      <w:r w:rsidR="00FC684F">
        <w:rPr>
          <w:rFonts w:ascii="Times New Roman" w:hAnsi="Times New Roman" w:cs="Times New Roman"/>
          <w:sz w:val="24"/>
          <w:szCs w:val="24"/>
        </w:rPr>
        <w:t>s</w:t>
      </w:r>
      <w:r w:rsidRPr="00FC684F">
        <w:rPr>
          <w:rFonts w:ascii="Times New Roman" w:hAnsi="Times New Roman" w:cs="Times New Roman"/>
          <w:sz w:val="24"/>
          <w:szCs w:val="24"/>
        </w:rPr>
        <w:t xml:space="preserve">ing the </w:t>
      </w:r>
      <w:r w:rsidR="002C262A" w:rsidRPr="00FC684F">
        <w:rPr>
          <w:rFonts w:ascii="Times New Roman" w:hAnsi="Times New Roman" w:cs="Times New Roman"/>
          <w:sz w:val="24"/>
          <w:szCs w:val="24"/>
        </w:rPr>
        <w:t>papers submitted</w:t>
      </w:r>
      <w:r w:rsidRPr="00FC684F">
        <w:rPr>
          <w:rFonts w:ascii="Times New Roman" w:hAnsi="Times New Roman" w:cs="Times New Roman"/>
          <w:sz w:val="24"/>
          <w:szCs w:val="24"/>
        </w:rPr>
        <w:t xml:space="preserve"> by the applicant from the High Court to the court </w:t>
      </w:r>
      <w:r w:rsidRPr="00FC684F">
        <w:rPr>
          <w:rFonts w:ascii="Times New Roman" w:hAnsi="Times New Roman" w:cs="Times New Roman"/>
          <w:i/>
          <w:sz w:val="24"/>
          <w:szCs w:val="24"/>
        </w:rPr>
        <w:t>a quo</w:t>
      </w:r>
      <w:r w:rsidRPr="00FC684F">
        <w:rPr>
          <w:rFonts w:ascii="Times New Roman" w:hAnsi="Times New Roman" w:cs="Times New Roman"/>
          <w:sz w:val="24"/>
          <w:szCs w:val="24"/>
        </w:rPr>
        <w:t xml:space="preserve">, it </w:t>
      </w:r>
      <w:r w:rsidR="005D645B">
        <w:rPr>
          <w:rFonts w:ascii="Times New Roman" w:hAnsi="Times New Roman" w:cs="Times New Roman"/>
          <w:sz w:val="24"/>
          <w:szCs w:val="24"/>
        </w:rPr>
        <w:t>becomes</w:t>
      </w:r>
      <w:r w:rsidRPr="00FC684F">
        <w:rPr>
          <w:rFonts w:ascii="Times New Roman" w:hAnsi="Times New Roman" w:cs="Times New Roman"/>
          <w:sz w:val="24"/>
          <w:szCs w:val="24"/>
        </w:rPr>
        <w:t xml:space="preserve"> evident that the dispute regarding the land in question has </w:t>
      </w:r>
      <w:r w:rsidR="005D645B">
        <w:rPr>
          <w:rFonts w:ascii="Times New Roman" w:hAnsi="Times New Roman" w:cs="Times New Roman"/>
          <w:sz w:val="24"/>
          <w:szCs w:val="24"/>
        </w:rPr>
        <w:t>consistently</w:t>
      </w:r>
      <w:r w:rsidRPr="00FC684F">
        <w:rPr>
          <w:rFonts w:ascii="Times New Roman" w:hAnsi="Times New Roman" w:cs="Times New Roman"/>
          <w:sz w:val="24"/>
          <w:szCs w:val="24"/>
        </w:rPr>
        <w:t xml:space="preserve"> centred on the interpretation of section 16B of the former Constitution. The High Court, </w:t>
      </w:r>
      <w:r w:rsidR="005D645B">
        <w:rPr>
          <w:rFonts w:ascii="Times New Roman" w:hAnsi="Times New Roman" w:cs="Times New Roman"/>
          <w:sz w:val="24"/>
          <w:szCs w:val="24"/>
        </w:rPr>
        <w:t>relying</w:t>
      </w:r>
      <w:r w:rsidRPr="00FC684F">
        <w:rPr>
          <w:rFonts w:ascii="Times New Roman" w:hAnsi="Times New Roman" w:cs="Times New Roman"/>
          <w:sz w:val="24"/>
          <w:szCs w:val="24"/>
        </w:rPr>
        <w:t xml:space="preserve"> on its assessment</w:t>
      </w:r>
      <w:r w:rsidR="005D645B">
        <w:rPr>
          <w:rFonts w:ascii="Times New Roman" w:hAnsi="Times New Roman" w:cs="Times New Roman"/>
          <w:sz w:val="24"/>
          <w:szCs w:val="24"/>
        </w:rPr>
        <w:t xml:space="preserve"> of the facts before it</w:t>
      </w:r>
      <w:r w:rsidRPr="00FC684F">
        <w:rPr>
          <w:rFonts w:ascii="Times New Roman" w:hAnsi="Times New Roman" w:cs="Times New Roman"/>
          <w:sz w:val="24"/>
          <w:szCs w:val="24"/>
        </w:rPr>
        <w:t xml:space="preserve">, determined that it had the </w:t>
      </w:r>
      <w:r w:rsidR="00795670">
        <w:rPr>
          <w:rFonts w:ascii="Times New Roman" w:hAnsi="Times New Roman" w:cs="Times New Roman"/>
          <w:sz w:val="24"/>
          <w:szCs w:val="24"/>
        </w:rPr>
        <w:t>necessary</w:t>
      </w:r>
      <w:r w:rsidR="005D645B">
        <w:rPr>
          <w:rFonts w:ascii="Times New Roman" w:hAnsi="Times New Roman" w:cs="Times New Roman"/>
          <w:sz w:val="24"/>
          <w:szCs w:val="24"/>
        </w:rPr>
        <w:t xml:space="preserve"> </w:t>
      </w:r>
      <w:r w:rsidRPr="00FC684F">
        <w:rPr>
          <w:rFonts w:ascii="Times New Roman" w:hAnsi="Times New Roman" w:cs="Times New Roman"/>
          <w:sz w:val="24"/>
          <w:szCs w:val="24"/>
        </w:rPr>
        <w:t xml:space="preserve">jurisdiction to hear the applicant's plea for the upliftment of the caveats. This was primarily because section 16B of the Constitution </w:t>
      </w:r>
      <w:r w:rsidR="005D645B" w:rsidRPr="00FC684F">
        <w:rPr>
          <w:rFonts w:ascii="Times New Roman" w:hAnsi="Times New Roman" w:cs="Times New Roman"/>
          <w:sz w:val="24"/>
          <w:szCs w:val="24"/>
        </w:rPr>
        <w:t>only applie</w:t>
      </w:r>
      <w:r w:rsidR="005D645B">
        <w:rPr>
          <w:rFonts w:ascii="Times New Roman" w:hAnsi="Times New Roman" w:cs="Times New Roman"/>
          <w:sz w:val="24"/>
          <w:szCs w:val="24"/>
        </w:rPr>
        <w:t>d</w:t>
      </w:r>
      <w:r w:rsidR="005D645B" w:rsidRPr="00FC684F">
        <w:rPr>
          <w:rFonts w:ascii="Times New Roman" w:hAnsi="Times New Roman" w:cs="Times New Roman"/>
          <w:sz w:val="24"/>
          <w:szCs w:val="24"/>
        </w:rPr>
        <w:t xml:space="preserve"> to challenges against the acquisition of land by the State</w:t>
      </w:r>
      <w:r w:rsidR="005D645B">
        <w:rPr>
          <w:rFonts w:ascii="Times New Roman" w:hAnsi="Times New Roman" w:cs="Times New Roman"/>
          <w:sz w:val="24"/>
          <w:szCs w:val="24"/>
        </w:rPr>
        <w:t xml:space="preserve"> and</w:t>
      </w:r>
      <w:r w:rsidR="00E706A0">
        <w:rPr>
          <w:rFonts w:ascii="Times New Roman" w:hAnsi="Times New Roman" w:cs="Times New Roman"/>
          <w:sz w:val="24"/>
          <w:szCs w:val="24"/>
        </w:rPr>
        <w:t xml:space="preserve"> therefore </w:t>
      </w:r>
      <w:r w:rsidRPr="00FC684F">
        <w:rPr>
          <w:rFonts w:ascii="Times New Roman" w:hAnsi="Times New Roman" w:cs="Times New Roman"/>
          <w:sz w:val="24"/>
          <w:szCs w:val="24"/>
        </w:rPr>
        <w:t xml:space="preserve">did not restrict the applicant from challenging the endorsement of caveats on the land </w:t>
      </w:r>
      <w:r w:rsidR="00E706A0">
        <w:rPr>
          <w:rFonts w:ascii="Times New Roman" w:hAnsi="Times New Roman" w:cs="Times New Roman"/>
          <w:sz w:val="24"/>
          <w:szCs w:val="24"/>
        </w:rPr>
        <w:t xml:space="preserve">that </w:t>
      </w:r>
      <w:r w:rsidRPr="00FC684F">
        <w:rPr>
          <w:rFonts w:ascii="Times New Roman" w:hAnsi="Times New Roman" w:cs="Times New Roman"/>
          <w:sz w:val="24"/>
          <w:szCs w:val="24"/>
        </w:rPr>
        <w:t>he occupied.</w:t>
      </w:r>
    </w:p>
    <w:p w14:paraId="541D72C2" w14:textId="77777777" w:rsidR="00460868" w:rsidRDefault="00460868" w:rsidP="001B41C7">
      <w:pPr>
        <w:spacing w:after="0" w:line="480" w:lineRule="auto"/>
        <w:ind w:firstLine="720"/>
        <w:jc w:val="both"/>
        <w:rPr>
          <w:rFonts w:ascii="Times New Roman" w:hAnsi="Times New Roman" w:cs="Times New Roman"/>
          <w:sz w:val="24"/>
          <w:szCs w:val="24"/>
        </w:rPr>
      </w:pPr>
    </w:p>
    <w:p w14:paraId="1DEBD1AC" w14:textId="013B550B" w:rsidR="00B52405" w:rsidRPr="00FC684F" w:rsidRDefault="00460868" w:rsidP="001B41C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turn, </w:t>
      </w:r>
      <w:r w:rsidR="00B52405" w:rsidRPr="00FC684F">
        <w:rPr>
          <w:rFonts w:ascii="Times New Roman" w:hAnsi="Times New Roman" w:cs="Times New Roman"/>
          <w:sz w:val="24"/>
          <w:szCs w:val="24"/>
        </w:rPr>
        <w:t xml:space="preserve">the </w:t>
      </w:r>
      <w:r>
        <w:rPr>
          <w:rFonts w:ascii="Times New Roman" w:hAnsi="Times New Roman" w:cs="Times New Roman"/>
          <w:sz w:val="24"/>
          <w:szCs w:val="24"/>
        </w:rPr>
        <w:t xml:space="preserve">decision of the </w:t>
      </w:r>
      <w:r w:rsidR="00B52405" w:rsidRPr="00FC684F">
        <w:rPr>
          <w:rFonts w:ascii="Times New Roman" w:hAnsi="Times New Roman" w:cs="Times New Roman"/>
          <w:sz w:val="24"/>
          <w:szCs w:val="24"/>
        </w:rPr>
        <w:t xml:space="preserve">court </w:t>
      </w:r>
      <w:r w:rsidR="00B52405" w:rsidRPr="00FC684F">
        <w:rPr>
          <w:rFonts w:ascii="Times New Roman" w:hAnsi="Times New Roman" w:cs="Times New Roman"/>
          <w:i/>
          <w:sz w:val="24"/>
          <w:szCs w:val="24"/>
        </w:rPr>
        <w:t>a quo</w:t>
      </w:r>
      <w:r w:rsidR="00B52405" w:rsidRPr="00FC684F">
        <w:rPr>
          <w:rFonts w:ascii="Times New Roman" w:hAnsi="Times New Roman" w:cs="Times New Roman"/>
          <w:sz w:val="24"/>
          <w:szCs w:val="24"/>
        </w:rPr>
        <w:t xml:space="preserve"> </w:t>
      </w:r>
      <w:r>
        <w:rPr>
          <w:rFonts w:ascii="Times New Roman" w:hAnsi="Times New Roman" w:cs="Times New Roman"/>
          <w:sz w:val="24"/>
          <w:szCs w:val="24"/>
        </w:rPr>
        <w:t>also revolved around</w:t>
      </w:r>
      <w:r w:rsidR="00B52405" w:rsidRPr="00FC684F">
        <w:rPr>
          <w:rFonts w:ascii="Times New Roman" w:hAnsi="Times New Roman" w:cs="Times New Roman"/>
          <w:sz w:val="24"/>
          <w:szCs w:val="24"/>
        </w:rPr>
        <w:t xml:space="preserve"> the interpretation of s 16B of the former Constitution</w:t>
      </w:r>
      <w:r>
        <w:rPr>
          <w:rFonts w:ascii="Times New Roman" w:hAnsi="Times New Roman" w:cs="Times New Roman"/>
          <w:sz w:val="24"/>
          <w:szCs w:val="24"/>
        </w:rPr>
        <w:t>,</w:t>
      </w:r>
      <w:r w:rsidR="00B52405" w:rsidRPr="00FC684F">
        <w:rPr>
          <w:rFonts w:ascii="Times New Roman" w:hAnsi="Times New Roman" w:cs="Times New Roman"/>
          <w:sz w:val="24"/>
          <w:szCs w:val="24"/>
        </w:rPr>
        <w:t xml:space="preserve"> as read with s 72(3) and (4) of the current Constitution</w:t>
      </w:r>
      <w:r>
        <w:rPr>
          <w:rFonts w:ascii="Times New Roman" w:hAnsi="Times New Roman" w:cs="Times New Roman"/>
          <w:sz w:val="24"/>
          <w:szCs w:val="24"/>
        </w:rPr>
        <w:t>.</w:t>
      </w:r>
      <w:r w:rsidR="00B52405" w:rsidRPr="00FC684F">
        <w:rPr>
          <w:rFonts w:ascii="Times New Roman" w:hAnsi="Times New Roman" w:cs="Times New Roman"/>
          <w:sz w:val="24"/>
          <w:szCs w:val="24"/>
        </w:rPr>
        <w:t xml:space="preserve"> </w:t>
      </w:r>
      <w:r>
        <w:rPr>
          <w:rFonts w:ascii="Times New Roman" w:hAnsi="Times New Roman" w:cs="Times New Roman"/>
          <w:sz w:val="24"/>
          <w:szCs w:val="24"/>
        </w:rPr>
        <w:t>The court found that</w:t>
      </w:r>
      <w:r w:rsidR="00B52405" w:rsidRPr="00FC684F">
        <w:rPr>
          <w:rFonts w:ascii="Times New Roman" w:hAnsi="Times New Roman" w:cs="Times New Roman"/>
          <w:sz w:val="24"/>
          <w:szCs w:val="24"/>
        </w:rPr>
        <w:t xml:space="preserve"> the High Court lacked the </w:t>
      </w:r>
      <w:r w:rsidR="00795670">
        <w:rPr>
          <w:rFonts w:ascii="Times New Roman" w:hAnsi="Times New Roman" w:cs="Times New Roman"/>
          <w:sz w:val="24"/>
          <w:szCs w:val="24"/>
        </w:rPr>
        <w:t xml:space="preserve">necessary </w:t>
      </w:r>
      <w:r w:rsidR="00B52405" w:rsidRPr="00FC684F">
        <w:rPr>
          <w:rFonts w:ascii="Times New Roman" w:hAnsi="Times New Roman" w:cs="Times New Roman"/>
          <w:sz w:val="24"/>
          <w:szCs w:val="24"/>
        </w:rPr>
        <w:t xml:space="preserve">jurisdiction to hear the application for upliftment of the caveats as </w:t>
      </w:r>
      <w:r>
        <w:rPr>
          <w:rFonts w:ascii="Times New Roman" w:hAnsi="Times New Roman" w:cs="Times New Roman"/>
          <w:sz w:val="24"/>
          <w:szCs w:val="24"/>
        </w:rPr>
        <w:t xml:space="preserve">the </w:t>
      </w:r>
      <w:r w:rsidR="00B52405" w:rsidRPr="00FC684F">
        <w:rPr>
          <w:rFonts w:ascii="Times New Roman" w:hAnsi="Times New Roman" w:cs="Times New Roman"/>
          <w:sz w:val="24"/>
          <w:szCs w:val="24"/>
        </w:rPr>
        <w:t xml:space="preserve">jurisdiction </w:t>
      </w:r>
      <w:r>
        <w:rPr>
          <w:rFonts w:ascii="Times New Roman" w:hAnsi="Times New Roman" w:cs="Times New Roman"/>
          <w:sz w:val="24"/>
          <w:szCs w:val="24"/>
        </w:rPr>
        <w:t xml:space="preserve">of all courts </w:t>
      </w:r>
      <w:r w:rsidR="00B52405" w:rsidRPr="00FC684F">
        <w:rPr>
          <w:rFonts w:ascii="Times New Roman" w:hAnsi="Times New Roman" w:cs="Times New Roman"/>
          <w:sz w:val="24"/>
          <w:szCs w:val="24"/>
        </w:rPr>
        <w:t>to determine challenges regarding the acquisition of land by the State had been expressly ousted by the said s 16B. Th</w:t>
      </w:r>
      <w:r>
        <w:rPr>
          <w:rFonts w:ascii="Times New Roman" w:hAnsi="Times New Roman" w:cs="Times New Roman"/>
          <w:sz w:val="24"/>
          <w:szCs w:val="24"/>
        </w:rPr>
        <w:t>i</w:t>
      </w:r>
      <w:r w:rsidR="00B52405" w:rsidRPr="00FC684F">
        <w:rPr>
          <w:rFonts w:ascii="Times New Roman" w:hAnsi="Times New Roman" w:cs="Times New Roman"/>
          <w:sz w:val="24"/>
          <w:szCs w:val="24"/>
        </w:rPr>
        <w:t xml:space="preserve">s interpretation </w:t>
      </w:r>
      <w:r>
        <w:rPr>
          <w:rFonts w:ascii="Times New Roman" w:hAnsi="Times New Roman" w:cs="Times New Roman"/>
          <w:sz w:val="24"/>
          <w:szCs w:val="24"/>
        </w:rPr>
        <w:t>accorded by the court</w:t>
      </w:r>
      <w:r w:rsidR="00795670">
        <w:rPr>
          <w:rFonts w:ascii="Times New Roman" w:hAnsi="Times New Roman" w:cs="Times New Roman"/>
          <w:sz w:val="24"/>
          <w:szCs w:val="24"/>
        </w:rPr>
        <w:t xml:space="preserve"> </w:t>
      </w:r>
      <w:r w:rsidR="00795670">
        <w:rPr>
          <w:rFonts w:ascii="Times New Roman" w:hAnsi="Times New Roman" w:cs="Times New Roman"/>
          <w:i/>
          <w:iCs/>
          <w:sz w:val="24"/>
          <w:szCs w:val="24"/>
        </w:rPr>
        <w:t>a quo</w:t>
      </w:r>
      <w:r>
        <w:rPr>
          <w:rFonts w:ascii="Times New Roman" w:hAnsi="Times New Roman" w:cs="Times New Roman"/>
          <w:sz w:val="24"/>
          <w:szCs w:val="24"/>
        </w:rPr>
        <w:t xml:space="preserve"> to </w:t>
      </w:r>
      <w:r w:rsidR="00B52405" w:rsidRPr="00FC684F">
        <w:rPr>
          <w:rFonts w:ascii="Times New Roman" w:hAnsi="Times New Roman" w:cs="Times New Roman"/>
          <w:sz w:val="24"/>
          <w:szCs w:val="24"/>
        </w:rPr>
        <w:t>the meaning and import of s</w:t>
      </w:r>
      <w:r>
        <w:rPr>
          <w:rFonts w:ascii="Times New Roman" w:hAnsi="Times New Roman" w:cs="Times New Roman"/>
          <w:sz w:val="24"/>
          <w:szCs w:val="24"/>
        </w:rPr>
        <w:t xml:space="preserve"> </w:t>
      </w:r>
      <w:r w:rsidR="00B52405" w:rsidRPr="00FC684F">
        <w:rPr>
          <w:rFonts w:ascii="Times New Roman" w:hAnsi="Times New Roman" w:cs="Times New Roman"/>
          <w:sz w:val="24"/>
          <w:szCs w:val="24"/>
        </w:rPr>
        <w:t xml:space="preserve">16B effectively </w:t>
      </w:r>
      <w:r w:rsidR="00795670">
        <w:rPr>
          <w:rFonts w:ascii="Times New Roman" w:hAnsi="Times New Roman" w:cs="Times New Roman"/>
          <w:sz w:val="24"/>
          <w:szCs w:val="24"/>
        </w:rPr>
        <w:t xml:space="preserve">determined and </w:t>
      </w:r>
      <w:r w:rsidR="00B52405" w:rsidRPr="00FC684F">
        <w:rPr>
          <w:rFonts w:ascii="Times New Roman" w:hAnsi="Times New Roman" w:cs="Times New Roman"/>
          <w:sz w:val="24"/>
          <w:szCs w:val="24"/>
        </w:rPr>
        <w:t>extinguished the dispute between the parties.</w:t>
      </w:r>
    </w:p>
    <w:p w14:paraId="67F5118B" w14:textId="77777777" w:rsidR="00FC684F" w:rsidRDefault="00FC684F" w:rsidP="001B41C7">
      <w:pPr>
        <w:spacing w:after="0" w:line="480" w:lineRule="auto"/>
        <w:jc w:val="both"/>
        <w:rPr>
          <w:rFonts w:ascii="Times New Roman" w:hAnsi="Times New Roman" w:cs="Times New Roman"/>
          <w:sz w:val="24"/>
          <w:szCs w:val="24"/>
        </w:rPr>
      </w:pPr>
    </w:p>
    <w:p w14:paraId="7AD785AD" w14:textId="6B921955" w:rsidR="00B52405" w:rsidRPr="00FC684F" w:rsidRDefault="00B52405" w:rsidP="00FC684F">
      <w:pPr>
        <w:spacing w:after="0" w:line="480" w:lineRule="auto"/>
        <w:ind w:firstLine="360"/>
        <w:jc w:val="both"/>
        <w:rPr>
          <w:rFonts w:ascii="Times New Roman" w:hAnsi="Times New Roman" w:cs="Times New Roman"/>
          <w:sz w:val="24"/>
          <w:szCs w:val="24"/>
        </w:rPr>
      </w:pPr>
      <w:r w:rsidRPr="00FC684F">
        <w:rPr>
          <w:rFonts w:ascii="Times New Roman" w:hAnsi="Times New Roman" w:cs="Times New Roman"/>
          <w:sz w:val="24"/>
          <w:szCs w:val="24"/>
        </w:rPr>
        <w:t xml:space="preserve">In the </w:t>
      </w:r>
      <w:r w:rsidRPr="00FC684F">
        <w:rPr>
          <w:rFonts w:ascii="Times New Roman" w:hAnsi="Times New Roman" w:cs="Times New Roman"/>
          <w:i/>
          <w:sz w:val="24"/>
          <w:szCs w:val="24"/>
        </w:rPr>
        <w:t xml:space="preserve">Cold Chain </w:t>
      </w:r>
      <w:r w:rsidRPr="00FC684F">
        <w:rPr>
          <w:rFonts w:ascii="Times New Roman" w:hAnsi="Times New Roman" w:cs="Times New Roman"/>
          <w:sz w:val="24"/>
          <w:szCs w:val="24"/>
        </w:rPr>
        <w:t>case</w:t>
      </w:r>
      <w:r w:rsidR="001D0F17">
        <w:rPr>
          <w:rFonts w:ascii="Times New Roman" w:hAnsi="Times New Roman" w:cs="Times New Roman"/>
          <w:sz w:val="24"/>
          <w:szCs w:val="24"/>
        </w:rPr>
        <w:t xml:space="preserve"> (</w:t>
      </w:r>
      <w:r w:rsidR="001D0F17">
        <w:rPr>
          <w:rFonts w:ascii="Times New Roman" w:hAnsi="Times New Roman" w:cs="Times New Roman"/>
          <w:i/>
          <w:iCs/>
          <w:sz w:val="24"/>
          <w:szCs w:val="24"/>
        </w:rPr>
        <w:t>supra</w:t>
      </w:r>
      <w:r w:rsidR="001D0F17">
        <w:rPr>
          <w:rFonts w:ascii="Times New Roman" w:hAnsi="Times New Roman" w:cs="Times New Roman"/>
          <w:sz w:val="24"/>
          <w:szCs w:val="24"/>
        </w:rPr>
        <w:t>), at p 17, in considering the necessary linkage between the constitutional issue raised and the disposition of the case at hand, the Court observed</w:t>
      </w:r>
      <w:r w:rsidRPr="00FC684F">
        <w:rPr>
          <w:rFonts w:ascii="Times New Roman" w:hAnsi="Times New Roman" w:cs="Times New Roman"/>
          <w:sz w:val="24"/>
          <w:szCs w:val="24"/>
        </w:rPr>
        <w:t xml:space="preserve"> </w:t>
      </w:r>
      <w:r w:rsidR="001D0F17">
        <w:rPr>
          <w:rFonts w:ascii="Times New Roman" w:hAnsi="Times New Roman" w:cs="Times New Roman"/>
          <w:sz w:val="24"/>
          <w:szCs w:val="24"/>
        </w:rPr>
        <w:t>as follows</w:t>
      </w:r>
      <w:r w:rsidRPr="00FC684F">
        <w:rPr>
          <w:rFonts w:ascii="Times New Roman" w:hAnsi="Times New Roman" w:cs="Times New Roman"/>
          <w:sz w:val="24"/>
          <w:szCs w:val="24"/>
        </w:rPr>
        <w:t>:</w:t>
      </w:r>
    </w:p>
    <w:p w14:paraId="39304804" w14:textId="2588D5B1" w:rsidR="00B52405" w:rsidRPr="00FC684F" w:rsidRDefault="00B52405" w:rsidP="001B41C7">
      <w:pPr>
        <w:spacing w:after="0" w:line="240" w:lineRule="auto"/>
        <w:ind w:left="360"/>
        <w:jc w:val="both"/>
        <w:rPr>
          <w:rFonts w:ascii="Times New Roman" w:hAnsi="Times New Roman" w:cs="Times New Roman"/>
          <w:sz w:val="24"/>
          <w:szCs w:val="24"/>
        </w:rPr>
      </w:pPr>
      <w:r w:rsidRPr="00FC684F">
        <w:rPr>
          <w:rFonts w:ascii="Times New Roman" w:hAnsi="Times New Roman" w:cs="Times New Roman"/>
          <w:sz w:val="24"/>
          <w:szCs w:val="24"/>
        </w:rPr>
        <w:t xml:space="preserve">“For an applicant to succeed in an application of this nature, he or she must show that </w:t>
      </w:r>
      <w:r w:rsidRPr="0095394E">
        <w:rPr>
          <w:rFonts w:ascii="Times New Roman" w:hAnsi="Times New Roman" w:cs="Times New Roman"/>
          <w:sz w:val="24"/>
          <w:szCs w:val="24"/>
        </w:rPr>
        <w:t xml:space="preserve">the constitutional issue raised in the court </w:t>
      </w:r>
      <w:r w:rsidRPr="0095394E">
        <w:rPr>
          <w:rFonts w:ascii="Times New Roman" w:hAnsi="Times New Roman" w:cs="Times New Roman"/>
          <w:i/>
          <w:sz w:val="24"/>
          <w:szCs w:val="24"/>
        </w:rPr>
        <w:t>a quo</w:t>
      </w:r>
      <w:r w:rsidRPr="0095394E">
        <w:rPr>
          <w:rFonts w:ascii="Times New Roman" w:hAnsi="Times New Roman" w:cs="Times New Roman"/>
          <w:sz w:val="24"/>
          <w:szCs w:val="24"/>
        </w:rPr>
        <w:t xml:space="preserve"> is</w:t>
      </w:r>
      <w:r w:rsidRPr="0095394E">
        <w:rPr>
          <w:rFonts w:ascii="Times New Roman" w:hAnsi="Times New Roman" w:cs="Times New Roman"/>
          <w:b/>
          <w:bCs/>
          <w:sz w:val="24"/>
          <w:szCs w:val="24"/>
        </w:rPr>
        <w:t xml:space="preserve"> one which the determination by the court </w:t>
      </w:r>
      <w:r w:rsidRPr="0095394E">
        <w:rPr>
          <w:rFonts w:ascii="Times New Roman" w:hAnsi="Times New Roman" w:cs="Times New Roman"/>
          <w:b/>
          <w:bCs/>
          <w:sz w:val="24"/>
          <w:szCs w:val="24"/>
        </w:rPr>
        <w:lastRenderedPageBreak/>
        <w:t>was necessary for the disposition of the dispute between the parties</w:t>
      </w:r>
      <w:r w:rsidRPr="00FC684F">
        <w:rPr>
          <w:rFonts w:ascii="Times New Roman" w:hAnsi="Times New Roman" w:cs="Times New Roman"/>
          <w:sz w:val="24"/>
          <w:szCs w:val="24"/>
        </w:rPr>
        <w:t xml:space="preserve">. In other words, </w:t>
      </w:r>
      <w:r w:rsidRPr="0095394E">
        <w:rPr>
          <w:rFonts w:ascii="Times New Roman" w:hAnsi="Times New Roman" w:cs="Times New Roman"/>
          <w:b/>
          <w:bCs/>
          <w:sz w:val="24"/>
          <w:szCs w:val="24"/>
        </w:rPr>
        <w:t>the decision on the constitutional matter must have been so inextricably linked to the disposition of the controversy between the parties that the success or failure of the relief sought was dependent on it</w:t>
      </w:r>
      <w:r w:rsidRPr="00FC684F">
        <w:rPr>
          <w:rFonts w:ascii="Times New Roman" w:hAnsi="Times New Roman" w:cs="Times New Roman"/>
          <w:sz w:val="24"/>
          <w:szCs w:val="24"/>
        </w:rPr>
        <w:t>.”</w:t>
      </w:r>
      <w:r w:rsidR="0095394E">
        <w:rPr>
          <w:rFonts w:ascii="Times New Roman" w:hAnsi="Times New Roman" w:cs="Times New Roman"/>
          <w:sz w:val="24"/>
          <w:szCs w:val="24"/>
        </w:rPr>
        <w:t xml:space="preserve"> (my emphasis)</w:t>
      </w:r>
    </w:p>
    <w:p w14:paraId="330FD92E" w14:textId="77777777" w:rsidR="00FC684F" w:rsidRDefault="00FC684F" w:rsidP="001B41C7">
      <w:pPr>
        <w:spacing w:after="0" w:line="480" w:lineRule="auto"/>
        <w:ind w:firstLine="360"/>
        <w:jc w:val="both"/>
        <w:rPr>
          <w:rFonts w:ascii="Times New Roman" w:hAnsi="Times New Roman" w:cs="Times New Roman"/>
          <w:sz w:val="24"/>
          <w:szCs w:val="24"/>
        </w:rPr>
      </w:pPr>
    </w:p>
    <w:p w14:paraId="0C479933" w14:textId="50B2FC83" w:rsidR="00B52405" w:rsidRDefault="00B52405" w:rsidP="001B41C7">
      <w:pPr>
        <w:spacing w:after="0" w:line="480" w:lineRule="auto"/>
        <w:ind w:firstLine="360"/>
        <w:jc w:val="both"/>
        <w:rPr>
          <w:rFonts w:ascii="Times New Roman" w:hAnsi="Times New Roman" w:cs="Times New Roman"/>
          <w:sz w:val="24"/>
          <w:szCs w:val="24"/>
        </w:rPr>
      </w:pPr>
      <w:r w:rsidRPr="00FC684F">
        <w:rPr>
          <w:rFonts w:ascii="Times New Roman" w:hAnsi="Times New Roman" w:cs="Times New Roman"/>
          <w:sz w:val="24"/>
          <w:szCs w:val="24"/>
        </w:rPr>
        <w:t xml:space="preserve">In light of the foregoing, </w:t>
      </w:r>
      <w:r w:rsidR="009767E4">
        <w:rPr>
          <w:rFonts w:ascii="Times New Roman" w:hAnsi="Times New Roman" w:cs="Times New Roman"/>
          <w:sz w:val="24"/>
          <w:szCs w:val="24"/>
        </w:rPr>
        <w:t>I am of the</w:t>
      </w:r>
      <w:r w:rsidRPr="00FC684F">
        <w:rPr>
          <w:rFonts w:ascii="Times New Roman" w:hAnsi="Times New Roman" w:cs="Times New Roman"/>
          <w:sz w:val="24"/>
          <w:szCs w:val="24"/>
        </w:rPr>
        <w:t xml:space="preserve"> view that there was a</w:t>
      </w:r>
      <w:r w:rsidR="009767E4">
        <w:rPr>
          <w:rFonts w:ascii="Times New Roman" w:hAnsi="Times New Roman" w:cs="Times New Roman"/>
          <w:sz w:val="24"/>
          <w:szCs w:val="24"/>
        </w:rPr>
        <w:t xml:space="preserve">n unavoidable </w:t>
      </w:r>
      <w:r w:rsidRPr="00FC684F">
        <w:rPr>
          <w:rFonts w:ascii="Times New Roman" w:hAnsi="Times New Roman" w:cs="Times New Roman"/>
          <w:sz w:val="24"/>
          <w:szCs w:val="24"/>
        </w:rPr>
        <w:t xml:space="preserve">constitutional issue before the court </w:t>
      </w:r>
      <w:r w:rsidRPr="00FC684F">
        <w:rPr>
          <w:rFonts w:ascii="Times New Roman" w:hAnsi="Times New Roman" w:cs="Times New Roman"/>
          <w:i/>
          <w:sz w:val="24"/>
          <w:szCs w:val="24"/>
        </w:rPr>
        <w:t>a quo</w:t>
      </w:r>
      <w:r w:rsidRPr="00FC684F">
        <w:rPr>
          <w:rFonts w:ascii="Times New Roman" w:hAnsi="Times New Roman" w:cs="Times New Roman"/>
          <w:sz w:val="24"/>
          <w:szCs w:val="24"/>
        </w:rPr>
        <w:t xml:space="preserve"> relating to the interpretation and enforcement of the provisions of the </w:t>
      </w:r>
      <w:r w:rsidR="009767E4">
        <w:rPr>
          <w:rFonts w:ascii="Times New Roman" w:hAnsi="Times New Roman" w:cs="Times New Roman"/>
          <w:sz w:val="24"/>
          <w:szCs w:val="24"/>
        </w:rPr>
        <w:t xml:space="preserve">former </w:t>
      </w:r>
      <w:r w:rsidRPr="00FC684F">
        <w:rPr>
          <w:rFonts w:ascii="Times New Roman" w:hAnsi="Times New Roman" w:cs="Times New Roman"/>
          <w:sz w:val="24"/>
          <w:szCs w:val="24"/>
        </w:rPr>
        <w:t>Constitution</w:t>
      </w:r>
      <w:r w:rsidR="009767E4">
        <w:rPr>
          <w:rFonts w:ascii="Times New Roman" w:hAnsi="Times New Roman" w:cs="Times New Roman"/>
          <w:sz w:val="24"/>
          <w:szCs w:val="24"/>
        </w:rPr>
        <w:t>. The determination of this issue had a direct and inescapable impact upon the disposition of the dispute between the parties and the consequent success or failure of the relief sought by the applicant.</w:t>
      </w:r>
      <w:r w:rsidRPr="00FC684F">
        <w:rPr>
          <w:rFonts w:ascii="Times New Roman" w:hAnsi="Times New Roman" w:cs="Times New Roman"/>
          <w:sz w:val="24"/>
          <w:szCs w:val="24"/>
        </w:rPr>
        <w:t xml:space="preserve"> </w:t>
      </w:r>
      <w:r w:rsidR="009767E4">
        <w:rPr>
          <w:rFonts w:ascii="Times New Roman" w:hAnsi="Times New Roman" w:cs="Times New Roman"/>
          <w:sz w:val="24"/>
          <w:szCs w:val="24"/>
        </w:rPr>
        <w:t>Accordingly</w:t>
      </w:r>
      <w:r w:rsidRPr="00FC684F">
        <w:rPr>
          <w:rFonts w:ascii="Times New Roman" w:hAnsi="Times New Roman" w:cs="Times New Roman"/>
          <w:sz w:val="24"/>
          <w:szCs w:val="24"/>
        </w:rPr>
        <w:t xml:space="preserve">, </w:t>
      </w:r>
      <w:r w:rsidR="009767E4">
        <w:rPr>
          <w:rFonts w:ascii="Times New Roman" w:hAnsi="Times New Roman" w:cs="Times New Roman"/>
          <w:sz w:val="24"/>
          <w:szCs w:val="24"/>
        </w:rPr>
        <w:t xml:space="preserve">I am </w:t>
      </w:r>
      <w:r w:rsidR="00603346">
        <w:rPr>
          <w:rFonts w:ascii="Times New Roman" w:hAnsi="Times New Roman" w:cs="Times New Roman"/>
          <w:sz w:val="24"/>
          <w:szCs w:val="24"/>
        </w:rPr>
        <w:t xml:space="preserve">amply </w:t>
      </w:r>
      <w:r w:rsidR="009767E4">
        <w:rPr>
          <w:rFonts w:ascii="Times New Roman" w:hAnsi="Times New Roman" w:cs="Times New Roman"/>
          <w:sz w:val="24"/>
          <w:szCs w:val="24"/>
        </w:rPr>
        <w:t>satisfied that this</w:t>
      </w:r>
      <w:r w:rsidRPr="00FC684F">
        <w:rPr>
          <w:rFonts w:ascii="Times New Roman" w:hAnsi="Times New Roman" w:cs="Times New Roman"/>
          <w:sz w:val="24"/>
          <w:szCs w:val="24"/>
        </w:rPr>
        <w:t xml:space="preserve"> Court has the </w:t>
      </w:r>
      <w:r w:rsidR="009767E4">
        <w:rPr>
          <w:rFonts w:ascii="Times New Roman" w:hAnsi="Times New Roman" w:cs="Times New Roman"/>
          <w:sz w:val="24"/>
          <w:szCs w:val="24"/>
        </w:rPr>
        <w:t xml:space="preserve">requisite </w:t>
      </w:r>
      <w:r w:rsidRPr="00FC684F">
        <w:rPr>
          <w:rFonts w:ascii="Times New Roman" w:hAnsi="Times New Roman" w:cs="Times New Roman"/>
          <w:sz w:val="24"/>
          <w:szCs w:val="24"/>
        </w:rPr>
        <w:t xml:space="preserve">jurisdiction to </w:t>
      </w:r>
      <w:r w:rsidR="009767E4">
        <w:rPr>
          <w:rFonts w:ascii="Times New Roman" w:hAnsi="Times New Roman" w:cs="Times New Roman"/>
          <w:sz w:val="24"/>
          <w:szCs w:val="24"/>
        </w:rPr>
        <w:t xml:space="preserve">entertain and </w:t>
      </w:r>
      <w:r w:rsidRPr="00FC684F">
        <w:rPr>
          <w:rFonts w:ascii="Times New Roman" w:hAnsi="Times New Roman" w:cs="Times New Roman"/>
          <w:sz w:val="24"/>
          <w:szCs w:val="24"/>
        </w:rPr>
        <w:t>preside over the appeal that the applicant intends to file</w:t>
      </w:r>
      <w:r w:rsidR="00603346">
        <w:rPr>
          <w:rFonts w:ascii="Times New Roman" w:hAnsi="Times New Roman" w:cs="Times New Roman"/>
          <w:sz w:val="24"/>
          <w:szCs w:val="24"/>
        </w:rPr>
        <w:t>,</w:t>
      </w:r>
      <w:r w:rsidRPr="00FC684F">
        <w:rPr>
          <w:rFonts w:ascii="Times New Roman" w:hAnsi="Times New Roman" w:cs="Times New Roman"/>
          <w:sz w:val="24"/>
          <w:szCs w:val="24"/>
        </w:rPr>
        <w:t xml:space="preserve"> if </w:t>
      </w:r>
      <w:r w:rsidR="00603346">
        <w:rPr>
          <w:rFonts w:ascii="Times New Roman" w:hAnsi="Times New Roman" w:cs="Times New Roman"/>
          <w:sz w:val="24"/>
          <w:szCs w:val="24"/>
        </w:rPr>
        <w:t xml:space="preserve">he is </w:t>
      </w:r>
      <w:r w:rsidRPr="00FC684F">
        <w:rPr>
          <w:rFonts w:ascii="Times New Roman" w:hAnsi="Times New Roman" w:cs="Times New Roman"/>
          <w:sz w:val="24"/>
          <w:szCs w:val="24"/>
        </w:rPr>
        <w:t>granted leave</w:t>
      </w:r>
      <w:r w:rsidR="00603346">
        <w:rPr>
          <w:rFonts w:ascii="Times New Roman" w:hAnsi="Times New Roman" w:cs="Times New Roman"/>
          <w:sz w:val="24"/>
          <w:szCs w:val="24"/>
        </w:rPr>
        <w:t xml:space="preserve"> to do so.</w:t>
      </w:r>
    </w:p>
    <w:p w14:paraId="28B339F8" w14:textId="77777777" w:rsidR="00246B4B" w:rsidRDefault="00246B4B" w:rsidP="00246B4B">
      <w:pPr>
        <w:spacing w:after="0" w:line="480" w:lineRule="auto"/>
        <w:jc w:val="both"/>
        <w:rPr>
          <w:rFonts w:ascii="Times New Roman" w:hAnsi="Times New Roman" w:cs="Times New Roman"/>
          <w:sz w:val="24"/>
          <w:szCs w:val="24"/>
        </w:rPr>
      </w:pPr>
    </w:p>
    <w:p w14:paraId="31CCE18A" w14:textId="2C5A16CA" w:rsidR="00B52405" w:rsidRPr="0095394E" w:rsidRDefault="00246B4B" w:rsidP="0095394E">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The test for </w:t>
      </w:r>
      <w:r w:rsidR="00B52405" w:rsidRPr="00FC684F">
        <w:rPr>
          <w:rFonts w:ascii="Times New Roman" w:hAnsi="Times New Roman" w:cs="Times New Roman"/>
          <w:b/>
          <w:sz w:val="24"/>
          <w:szCs w:val="24"/>
        </w:rPr>
        <w:t xml:space="preserve">prospects of success </w:t>
      </w:r>
      <w:r>
        <w:rPr>
          <w:rFonts w:ascii="Times New Roman" w:hAnsi="Times New Roman" w:cs="Times New Roman"/>
          <w:b/>
          <w:sz w:val="24"/>
          <w:szCs w:val="24"/>
        </w:rPr>
        <w:t>on</w:t>
      </w:r>
      <w:r w:rsidR="00B52405" w:rsidRPr="00FC684F">
        <w:rPr>
          <w:rFonts w:ascii="Times New Roman" w:hAnsi="Times New Roman" w:cs="Times New Roman"/>
          <w:b/>
          <w:sz w:val="24"/>
          <w:szCs w:val="24"/>
        </w:rPr>
        <w:t xml:space="preserve"> appeal</w:t>
      </w:r>
    </w:p>
    <w:p w14:paraId="1BF544D3" w14:textId="0136409D" w:rsidR="00B52405" w:rsidRPr="00FC684F" w:rsidRDefault="00246B4B" w:rsidP="001B41C7">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In</w:t>
      </w:r>
      <w:r w:rsidR="00B52405" w:rsidRPr="00FC684F">
        <w:rPr>
          <w:rFonts w:ascii="Times New Roman" w:hAnsi="Times New Roman" w:cs="Times New Roman"/>
          <w:sz w:val="24"/>
          <w:szCs w:val="24"/>
        </w:rPr>
        <w:t xml:space="preserve"> an application for leave to appeal, the applicant is required to demonstrate that the intended appeal </w:t>
      </w:r>
      <w:r>
        <w:rPr>
          <w:rFonts w:ascii="Times New Roman" w:hAnsi="Times New Roman" w:cs="Times New Roman"/>
          <w:sz w:val="24"/>
          <w:szCs w:val="24"/>
        </w:rPr>
        <w:t>carries</w:t>
      </w:r>
      <w:r w:rsidR="00B52405" w:rsidRPr="00FC684F">
        <w:rPr>
          <w:rFonts w:ascii="Times New Roman" w:hAnsi="Times New Roman" w:cs="Times New Roman"/>
          <w:sz w:val="24"/>
          <w:szCs w:val="24"/>
        </w:rPr>
        <w:t xml:space="preserve"> prospects of success. In </w:t>
      </w:r>
      <w:r w:rsidR="00B52405" w:rsidRPr="00FC684F">
        <w:rPr>
          <w:rFonts w:ascii="Times New Roman" w:hAnsi="Times New Roman" w:cs="Times New Roman"/>
          <w:i/>
          <w:sz w:val="24"/>
          <w:szCs w:val="24"/>
        </w:rPr>
        <w:t xml:space="preserve">Essop </w:t>
      </w:r>
      <w:r w:rsidR="00B52405" w:rsidRPr="00246B4B">
        <w:rPr>
          <w:rFonts w:ascii="Times New Roman" w:hAnsi="Times New Roman" w:cs="Times New Roman"/>
          <w:iCs/>
          <w:sz w:val="24"/>
          <w:szCs w:val="24"/>
        </w:rPr>
        <w:t>v</w:t>
      </w:r>
      <w:r w:rsidR="00B52405" w:rsidRPr="00FC684F">
        <w:rPr>
          <w:rFonts w:ascii="Times New Roman" w:hAnsi="Times New Roman" w:cs="Times New Roman"/>
          <w:i/>
          <w:sz w:val="24"/>
          <w:szCs w:val="24"/>
        </w:rPr>
        <w:t xml:space="preserve"> S</w:t>
      </w:r>
      <w:r w:rsidR="00B52405" w:rsidRPr="00FC684F">
        <w:rPr>
          <w:rFonts w:ascii="Times New Roman" w:hAnsi="Times New Roman" w:cs="Times New Roman"/>
          <w:sz w:val="24"/>
          <w:szCs w:val="24"/>
        </w:rPr>
        <w:t xml:space="preserve"> [2016] ZASCA 114, the court </w:t>
      </w:r>
      <w:r>
        <w:rPr>
          <w:rFonts w:ascii="Times New Roman" w:hAnsi="Times New Roman" w:cs="Times New Roman"/>
          <w:sz w:val="24"/>
          <w:szCs w:val="24"/>
        </w:rPr>
        <w:t>defined</w:t>
      </w:r>
      <w:r w:rsidR="00B52405" w:rsidRPr="00FC684F">
        <w:rPr>
          <w:rFonts w:ascii="Times New Roman" w:hAnsi="Times New Roman" w:cs="Times New Roman"/>
          <w:sz w:val="24"/>
          <w:szCs w:val="24"/>
        </w:rPr>
        <w:t xml:space="preserve"> prospects of success </w:t>
      </w:r>
      <w:r>
        <w:rPr>
          <w:rFonts w:ascii="Times New Roman" w:hAnsi="Times New Roman" w:cs="Times New Roman"/>
          <w:sz w:val="24"/>
          <w:szCs w:val="24"/>
        </w:rPr>
        <w:t>as follows</w:t>
      </w:r>
      <w:r w:rsidR="00B52405" w:rsidRPr="00FC684F">
        <w:rPr>
          <w:rFonts w:ascii="Times New Roman" w:hAnsi="Times New Roman" w:cs="Times New Roman"/>
          <w:sz w:val="24"/>
          <w:szCs w:val="24"/>
        </w:rPr>
        <w:t>:</w:t>
      </w:r>
    </w:p>
    <w:p w14:paraId="2B5E1664" w14:textId="77777777" w:rsidR="00B52405" w:rsidRPr="00FC684F" w:rsidRDefault="00A30526" w:rsidP="001B41C7">
      <w:pPr>
        <w:spacing w:after="0" w:line="240" w:lineRule="auto"/>
        <w:ind w:left="360"/>
        <w:jc w:val="both"/>
        <w:rPr>
          <w:rFonts w:ascii="Times New Roman" w:hAnsi="Times New Roman" w:cs="Times New Roman"/>
          <w:sz w:val="24"/>
          <w:szCs w:val="24"/>
        </w:rPr>
      </w:pPr>
      <w:r w:rsidRPr="00FC684F">
        <w:rPr>
          <w:rFonts w:ascii="Times New Roman" w:hAnsi="Times New Roman" w:cs="Times New Roman"/>
          <w:sz w:val="24"/>
          <w:szCs w:val="24"/>
        </w:rPr>
        <w:t>“</w:t>
      </w:r>
      <w:r w:rsidR="00B52405" w:rsidRPr="00FC684F">
        <w:rPr>
          <w:rFonts w:ascii="Times New Roman" w:hAnsi="Times New Roman" w:cs="Times New Roman"/>
          <w:sz w:val="24"/>
          <w:szCs w:val="24"/>
        </w:rPr>
        <w:t>What the test for reasonable prospects of success postulates is a dispassionate decision, based on the facts and the law that a court of appeal could reasonably arrive at a conclusion different to that of the trial court. In order to succeed, therefore, the appellant must convince this court on proper grounds that he has prospects of success on appeal and that those prospects are not remote, but have a realistic chance of succeeding. More is required to be established than that there is a mere possibility of success, that the case is arguable on appeal or that the case cannot be categorised as hopeless. There must, in other words, be a sound, rational basis for the conclusion that there are pros</w:t>
      </w:r>
      <w:r w:rsidRPr="00FC684F">
        <w:rPr>
          <w:rFonts w:ascii="Times New Roman" w:hAnsi="Times New Roman" w:cs="Times New Roman"/>
          <w:sz w:val="24"/>
          <w:szCs w:val="24"/>
        </w:rPr>
        <w:t>pects of success on appeal.”</w:t>
      </w:r>
    </w:p>
    <w:p w14:paraId="5CF718C2" w14:textId="77777777" w:rsidR="00FC684F" w:rsidRDefault="00FC684F" w:rsidP="00FC684F">
      <w:pPr>
        <w:spacing w:after="0" w:line="480" w:lineRule="auto"/>
        <w:jc w:val="both"/>
        <w:rPr>
          <w:rFonts w:ascii="Times New Roman" w:hAnsi="Times New Roman" w:cs="Times New Roman"/>
          <w:sz w:val="24"/>
          <w:szCs w:val="24"/>
        </w:rPr>
      </w:pPr>
    </w:p>
    <w:p w14:paraId="32E5FAE6" w14:textId="234488ED" w:rsidR="00FC684F" w:rsidRDefault="00246B4B" w:rsidP="00FE3A92">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Thus, in</w:t>
      </w:r>
      <w:r w:rsidR="00B52405" w:rsidRPr="00FC684F">
        <w:rPr>
          <w:rFonts w:ascii="Times New Roman" w:hAnsi="Times New Roman" w:cs="Times New Roman"/>
          <w:sz w:val="24"/>
          <w:szCs w:val="24"/>
        </w:rPr>
        <w:t xml:space="preserve"> assessing the prospects of success, this Court has to be satisfied that </w:t>
      </w:r>
      <w:r>
        <w:rPr>
          <w:rFonts w:ascii="Times New Roman" w:hAnsi="Times New Roman" w:cs="Times New Roman"/>
          <w:sz w:val="24"/>
          <w:szCs w:val="24"/>
        </w:rPr>
        <w:t>the</w:t>
      </w:r>
      <w:r w:rsidR="00B52405" w:rsidRPr="00FC684F">
        <w:rPr>
          <w:rFonts w:ascii="Times New Roman" w:hAnsi="Times New Roman" w:cs="Times New Roman"/>
          <w:sz w:val="24"/>
          <w:szCs w:val="24"/>
        </w:rPr>
        <w:t xml:space="preserve"> applicant has </w:t>
      </w:r>
      <w:r w:rsidR="00D5614D">
        <w:rPr>
          <w:rFonts w:ascii="Times New Roman" w:hAnsi="Times New Roman" w:cs="Times New Roman"/>
          <w:sz w:val="24"/>
          <w:szCs w:val="24"/>
        </w:rPr>
        <w:t xml:space="preserve">more than </w:t>
      </w:r>
      <w:r w:rsidR="00B52405" w:rsidRPr="00FC684F">
        <w:rPr>
          <w:rFonts w:ascii="Times New Roman" w:hAnsi="Times New Roman" w:cs="Times New Roman"/>
          <w:sz w:val="24"/>
          <w:szCs w:val="24"/>
        </w:rPr>
        <w:t xml:space="preserve">an arguable case </w:t>
      </w:r>
      <w:r w:rsidR="00D5614D">
        <w:rPr>
          <w:rFonts w:ascii="Times New Roman" w:hAnsi="Times New Roman" w:cs="Times New Roman"/>
          <w:sz w:val="24"/>
          <w:szCs w:val="24"/>
        </w:rPr>
        <w:t xml:space="preserve">on appeal </w:t>
      </w:r>
      <w:r w:rsidR="00F825C2">
        <w:rPr>
          <w:rFonts w:ascii="Times New Roman" w:hAnsi="Times New Roman" w:cs="Times New Roman"/>
          <w:sz w:val="24"/>
          <w:szCs w:val="24"/>
        </w:rPr>
        <w:t>and</w:t>
      </w:r>
      <w:r>
        <w:rPr>
          <w:rFonts w:ascii="Times New Roman" w:hAnsi="Times New Roman" w:cs="Times New Roman"/>
          <w:sz w:val="24"/>
          <w:szCs w:val="24"/>
        </w:rPr>
        <w:t xml:space="preserve"> that</w:t>
      </w:r>
      <w:r w:rsidR="00F825C2">
        <w:rPr>
          <w:rFonts w:ascii="Times New Roman" w:hAnsi="Times New Roman" w:cs="Times New Roman"/>
          <w:sz w:val="24"/>
          <w:szCs w:val="24"/>
        </w:rPr>
        <w:t xml:space="preserve"> he or she</w:t>
      </w:r>
      <w:r w:rsidR="00B52405" w:rsidRPr="00FC684F">
        <w:rPr>
          <w:rFonts w:ascii="Times New Roman" w:hAnsi="Times New Roman" w:cs="Times New Roman"/>
          <w:sz w:val="24"/>
          <w:szCs w:val="24"/>
        </w:rPr>
        <w:t xml:space="preserve"> </w:t>
      </w:r>
      <w:r>
        <w:rPr>
          <w:rFonts w:ascii="Times New Roman" w:hAnsi="Times New Roman" w:cs="Times New Roman"/>
          <w:sz w:val="24"/>
          <w:szCs w:val="24"/>
        </w:rPr>
        <w:t xml:space="preserve">has </w:t>
      </w:r>
      <w:r w:rsidR="00B52405" w:rsidRPr="00FC684F">
        <w:rPr>
          <w:rFonts w:ascii="Times New Roman" w:hAnsi="Times New Roman" w:cs="Times New Roman"/>
          <w:sz w:val="24"/>
          <w:szCs w:val="24"/>
        </w:rPr>
        <w:t>establish</w:t>
      </w:r>
      <w:r>
        <w:rPr>
          <w:rFonts w:ascii="Times New Roman" w:hAnsi="Times New Roman" w:cs="Times New Roman"/>
          <w:sz w:val="24"/>
          <w:szCs w:val="24"/>
        </w:rPr>
        <w:t>ed</w:t>
      </w:r>
      <w:r w:rsidR="00B52405" w:rsidRPr="00FC684F">
        <w:rPr>
          <w:rFonts w:ascii="Times New Roman" w:hAnsi="Times New Roman" w:cs="Times New Roman"/>
          <w:sz w:val="24"/>
          <w:szCs w:val="24"/>
        </w:rPr>
        <w:t xml:space="preserve"> a </w:t>
      </w:r>
      <w:r w:rsidR="00B52405" w:rsidRPr="00FC684F">
        <w:rPr>
          <w:rFonts w:ascii="Times New Roman" w:hAnsi="Times New Roman" w:cs="Times New Roman"/>
          <w:i/>
          <w:sz w:val="24"/>
          <w:szCs w:val="24"/>
        </w:rPr>
        <w:t>prima facie</w:t>
      </w:r>
      <w:r w:rsidR="00B52405" w:rsidRPr="00FC684F">
        <w:rPr>
          <w:rFonts w:ascii="Times New Roman" w:hAnsi="Times New Roman" w:cs="Times New Roman"/>
          <w:sz w:val="24"/>
          <w:szCs w:val="24"/>
        </w:rPr>
        <w:t xml:space="preserve"> case and not a mere possibility of success. </w:t>
      </w:r>
      <w:r w:rsidR="00FE3A92">
        <w:rPr>
          <w:rFonts w:ascii="Times New Roman" w:hAnsi="Times New Roman" w:cs="Times New Roman"/>
          <w:sz w:val="24"/>
          <w:szCs w:val="24"/>
        </w:rPr>
        <w:t xml:space="preserve">See also </w:t>
      </w:r>
      <w:r w:rsidR="00FE3A92" w:rsidRPr="00FC684F">
        <w:rPr>
          <w:rFonts w:ascii="Times New Roman" w:hAnsi="Times New Roman" w:cs="Times New Roman"/>
          <w:i/>
          <w:sz w:val="24"/>
          <w:szCs w:val="24"/>
        </w:rPr>
        <w:t xml:space="preserve">S </w:t>
      </w:r>
      <w:r w:rsidR="00FE3A92" w:rsidRPr="00246B4B">
        <w:rPr>
          <w:rFonts w:ascii="Times New Roman" w:hAnsi="Times New Roman" w:cs="Times New Roman"/>
          <w:iCs/>
          <w:sz w:val="24"/>
          <w:szCs w:val="24"/>
        </w:rPr>
        <w:t>v</w:t>
      </w:r>
      <w:r w:rsidR="00FE3A92" w:rsidRPr="00FC684F">
        <w:rPr>
          <w:rFonts w:ascii="Times New Roman" w:hAnsi="Times New Roman" w:cs="Times New Roman"/>
          <w:i/>
          <w:sz w:val="24"/>
          <w:szCs w:val="24"/>
        </w:rPr>
        <w:t xml:space="preserve"> Dinha</w:t>
      </w:r>
      <w:r w:rsidR="00FE3A92" w:rsidRPr="00246B4B">
        <w:rPr>
          <w:rFonts w:ascii="Times New Roman" w:hAnsi="Times New Roman" w:cs="Times New Roman"/>
          <w:iCs/>
          <w:sz w:val="24"/>
          <w:szCs w:val="24"/>
        </w:rPr>
        <w:t xml:space="preserve"> CCZ</w:t>
      </w:r>
      <w:r w:rsidR="00FE3A92">
        <w:rPr>
          <w:rFonts w:ascii="Times New Roman" w:hAnsi="Times New Roman" w:cs="Times New Roman"/>
          <w:iCs/>
          <w:sz w:val="24"/>
          <w:szCs w:val="24"/>
        </w:rPr>
        <w:t xml:space="preserve"> </w:t>
      </w:r>
      <w:r w:rsidR="00FE3A92" w:rsidRPr="00246B4B">
        <w:rPr>
          <w:rFonts w:ascii="Times New Roman" w:hAnsi="Times New Roman" w:cs="Times New Roman"/>
          <w:iCs/>
          <w:sz w:val="24"/>
          <w:szCs w:val="24"/>
        </w:rPr>
        <w:t>11–20</w:t>
      </w:r>
      <w:r w:rsidR="00FE3A92">
        <w:rPr>
          <w:rFonts w:ascii="Times New Roman" w:hAnsi="Times New Roman" w:cs="Times New Roman"/>
          <w:iCs/>
          <w:sz w:val="24"/>
          <w:szCs w:val="24"/>
        </w:rPr>
        <w:t>,</w:t>
      </w:r>
      <w:r w:rsidR="00FE3A92" w:rsidRPr="00246B4B">
        <w:rPr>
          <w:rFonts w:ascii="Times New Roman" w:hAnsi="Times New Roman" w:cs="Times New Roman"/>
          <w:iCs/>
          <w:sz w:val="24"/>
          <w:szCs w:val="24"/>
        </w:rPr>
        <w:t xml:space="preserve"> at p 6.</w:t>
      </w:r>
      <w:r w:rsidR="00FE3A92">
        <w:rPr>
          <w:rFonts w:ascii="Times New Roman" w:hAnsi="Times New Roman" w:cs="Times New Roman"/>
          <w:sz w:val="24"/>
          <w:szCs w:val="24"/>
        </w:rPr>
        <w:t xml:space="preserve">To put it differently, the </w:t>
      </w:r>
      <w:r w:rsidR="00FE3A92">
        <w:rPr>
          <w:rFonts w:ascii="Times New Roman" w:hAnsi="Times New Roman" w:cs="Times New Roman"/>
          <w:sz w:val="24"/>
          <w:szCs w:val="24"/>
        </w:rPr>
        <w:lastRenderedPageBreak/>
        <w:t xml:space="preserve">applicant must demonstrate reasonable prospects that this Court is likely to reverse the findings of the lower court or materially alter the judgment </w:t>
      </w:r>
      <w:r w:rsidR="00FE3A92">
        <w:rPr>
          <w:rFonts w:ascii="Times New Roman" w:hAnsi="Times New Roman" w:cs="Times New Roman"/>
          <w:i/>
          <w:iCs/>
          <w:sz w:val="24"/>
          <w:szCs w:val="24"/>
        </w:rPr>
        <w:t>a quo</w:t>
      </w:r>
      <w:r w:rsidR="00FE3A92">
        <w:rPr>
          <w:rFonts w:ascii="Times New Roman" w:hAnsi="Times New Roman" w:cs="Times New Roman"/>
          <w:sz w:val="24"/>
          <w:szCs w:val="24"/>
        </w:rPr>
        <w:t xml:space="preserve"> if leave to appeal is granted. See </w:t>
      </w:r>
      <w:r w:rsidR="00FE3A92">
        <w:rPr>
          <w:rFonts w:ascii="Times New Roman" w:hAnsi="Times New Roman" w:cs="Times New Roman"/>
          <w:i/>
          <w:iCs/>
          <w:sz w:val="24"/>
          <w:szCs w:val="24"/>
        </w:rPr>
        <w:t>Cold Chain (Pvt) Ltd t/a Sea Harvest</w:t>
      </w:r>
      <w:r w:rsidR="00FE3A92">
        <w:rPr>
          <w:rFonts w:ascii="Times New Roman" w:hAnsi="Times New Roman" w:cs="Times New Roman"/>
          <w:sz w:val="24"/>
          <w:szCs w:val="24"/>
        </w:rPr>
        <w:t xml:space="preserve"> v </w:t>
      </w:r>
      <w:r w:rsidR="00FE3A92">
        <w:rPr>
          <w:rFonts w:ascii="Times New Roman" w:hAnsi="Times New Roman" w:cs="Times New Roman"/>
          <w:i/>
          <w:iCs/>
          <w:sz w:val="24"/>
          <w:szCs w:val="24"/>
        </w:rPr>
        <w:t>Makoni</w:t>
      </w:r>
      <w:r w:rsidR="00FE3A92">
        <w:rPr>
          <w:rFonts w:ascii="Times New Roman" w:hAnsi="Times New Roman" w:cs="Times New Roman"/>
          <w:sz w:val="24"/>
          <w:szCs w:val="24"/>
        </w:rPr>
        <w:t xml:space="preserve"> 2017 (1) ZLR 14 (CC), at 15G-16E;</w:t>
      </w:r>
      <w:r w:rsidR="00FE3A92" w:rsidRPr="00FE3A92">
        <w:rPr>
          <w:rFonts w:ascii="Times New Roman" w:hAnsi="Times New Roman" w:cs="Times New Roman"/>
          <w:sz w:val="24"/>
          <w:szCs w:val="24"/>
        </w:rPr>
        <w:t xml:space="preserve"> </w:t>
      </w:r>
      <w:r w:rsidR="00FE3A92">
        <w:rPr>
          <w:rFonts w:ascii="Times New Roman" w:hAnsi="Times New Roman" w:cs="Times New Roman"/>
          <w:i/>
          <w:iCs/>
          <w:sz w:val="24"/>
          <w:szCs w:val="24"/>
        </w:rPr>
        <w:t>Chombo</w:t>
      </w:r>
      <w:r w:rsidR="00FE3A92">
        <w:rPr>
          <w:rFonts w:ascii="Times New Roman" w:hAnsi="Times New Roman" w:cs="Times New Roman"/>
          <w:sz w:val="24"/>
          <w:szCs w:val="24"/>
        </w:rPr>
        <w:t xml:space="preserve"> v </w:t>
      </w:r>
      <w:r w:rsidR="00FE3A92">
        <w:rPr>
          <w:rFonts w:ascii="Times New Roman" w:hAnsi="Times New Roman" w:cs="Times New Roman"/>
          <w:i/>
          <w:iCs/>
          <w:sz w:val="24"/>
          <w:szCs w:val="24"/>
        </w:rPr>
        <w:t>National Prosecuting Authority &amp; Anor</w:t>
      </w:r>
      <w:r w:rsidR="00FE3A92">
        <w:rPr>
          <w:rFonts w:ascii="Times New Roman" w:hAnsi="Times New Roman" w:cs="Times New Roman"/>
          <w:sz w:val="24"/>
          <w:szCs w:val="24"/>
        </w:rPr>
        <w:t xml:space="preserve"> CCZ 8-22, at pp 7-8.</w:t>
      </w:r>
    </w:p>
    <w:p w14:paraId="571A33E4" w14:textId="77777777" w:rsidR="00FC684F" w:rsidRDefault="00FC684F" w:rsidP="00FE3A92">
      <w:pPr>
        <w:spacing w:after="0" w:line="480" w:lineRule="auto"/>
        <w:jc w:val="both"/>
        <w:rPr>
          <w:rFonts w:ascii="Times New Roman" w:hAnsi="Times New Roman" w:cs="Times New Roman"/>
          <w:sz w:val="24"/>
          <w:szCs w:val="24"/>
        </w:rPr>
      </w:pPr>
    </w:p>
    <w:p w14:paraId="1F568A39" w14:textId="0C7496E7" w:rsidR="008E3941" w:rsidRDefault="008E3941" w:rsidP="00FE3A9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evaluating the prospects of success </w:t>
      </w:r>
      <w:r>
        <w:rPr>
          <w:rFonts w:ascii="Times New Roman" w:hAnsi="Times New Roman" w:cs="Times New Roman"/>
          <w:i/>
          <w:iCs/>
          <w:sz w:val="24"/>
          <w:szCs w:val="24"/>
        </w:rPr>
        <w:t>in casu</w:t>
      </w:r>
      <w:r>
        <w:rPr>
          <w:rFonts w:ascii="Times New Roman" w:hAnsi="Times New Roman" w:cs="Times New Roman"/>
          <w:sz w:val="24"/>
          <w:szCs w:val="24"/>
        </w:rPr>
        <w:t>, there are two inter-related issues that call for consideration. The first is the correct interpretation to be ascribed to s 16B</w:t>
      </w:r>
      <w:r w:rsidR="00F775AB">
        <w:rPr>
          <w:rFonts w:ascii="Times New Roman" w:hAnsi="Times New Roman" w:cs="Times New Roman"/>
          <w:sz w:val="24"/>
          <w:szCs w:val="24"/>
        </w:rPr>
        <w:t>(2)</w:t>
      </w:r>
      <w:r>
        <w:rPr>
          <w:rFonts w:ascii="Times New Roman" w:hAnsi="Times New Roman" w:cs="Times New Roman"/>
          <w:sz w:val="24"/>
          <w:szCs w:val="24"/>
        </w:rPr>
        <w:t xml:space="preserve"> of the former Constitution. The second is the extent to which the jurisdiction of the courts </w:t>
      </w:r>
      <w:r w:rsidR="00D812E9">
        <w:rPr>
          <w:rFonts w:ascii="Times New Roman" w:hAnsi="Times New Roman" w:cs="Times New Roman"/>
          <w:sz w:val="24"/>
          <w:szCs w:val="24"/>
        </w:rPr>
        <w:t>has been ousted by s 16B(3) of the same Constitution.</w:t>
      </w:r>
    </w:p>
    <w:p w14:paraId="0D49EA2C" w14:textId="30A7FE8A" w:rsidR="00D812E9" w:rsidRDefault="00D812E9" w:rsidP="00D812E9">
      <w:pPr>
        <w:spacing w:after="0" w:line="480" w:lineRule="auto"/>
        <w:jc w:val="center"/>
        <w:rPr>
          <w:rFonts w:ascii="Times New Roman" w:hAnsi="Times New Roman" w:cs="Times New Roman"/>
          <w:sz w:val="24"/>
          <w:szCs w:val="24"/>
        </w:rPr>
      </w:pPr>
    </w:p>
    <w:p w14:paraId="72A5059D" w14:textId="61CD62AF" w:rsidR="00D812E9" w:rsidRPr="00D812E9" w:rsidRDefault="00D812E9" w:rsidP="00FE3A92">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Interpretation and application of section 16B</w:t>
      </w:r>
    </w:p>
    <w:p w14:paraId="6EC66F44" w14:textId="77777777" w:rsidR="00F47FD8" w:rsidRDefault="00B52405" w:rsidP="001B41C7">
      <w:pPr>
        <w:spacing w:after="0" w:line="480" w:lineRule="auto"/>
        <w:ind w:firstLine="720"/>
        <w:jc w:val="both"/>
        <w:rPr>
          <w:rFonts w:ascii="Times New Roman" w:hAnsi="Times New Roman" w:cs="Times New Roman"/>
          <w:sz w:val="24"/>
          <w:szCs w:val="24"/>
        </w:rPr>
      </w:pPr>
      <w:r w:rsidRPr="00FC684F">
        <w:rPr>
          <w:rFonts w:ascii="Times New Roman" w:hAnsi="Times New Roman" w:cs="Times New Roman"/>
          <w:sz w:val="24"/>
          <w:szCs w:val="24"/>
        </w:rPr>
        <w:t xml:space="preserve">The </w:t>
      </w:r>
      <w:r w:rsidR="00DE140C">
        <w:rPr>
          <w:rFonts w:ascii="Times New Roman" w:hAnsi="Times New Roman" w:cs="Times New Roman"/>
          <w:sz w:val="24"/>
          <w:szCs w:val="24"/>
        </w:rPr>
        <w:t xml:space="preserve">critical question that arises for determination in this matter is </w:t>
      </w:r>
      <w:r w:rsidRPr="00FC684F">
        <w:rPr>
          <w:rFonts w:ascii="Times New Roman" w:hAnsi="Times New Roman" w:cs="Times New Roman"/>
          <w:sz w:val="24"/>
          <w:szCs w:val="24"/>
        </w:rPr>
        <w:t>whether or not the applicant’s land was properly acquired by the State in terms of s 16B of the former Constitution</w:t>
      </w:r>
      <w:r w:rsidR="00DE140C">
        <w:rPr>
          <w:rFonts w:ascii="Times New Roman" w:hAnsi="Times New Roman" w:cs="Times New Roman"/>
          <w:sz w:val="24"/>
          <w:szCs w:val="24"/>
        </w:rPr>
        <w:t xml:space="preserve"> – as </w:t>
      </w:r>
      <w:r w:rsidRPr="00FC684F">
        <w:rPr>
          <w:rFonts w:ascii="Times New Roman" w:hAnsi="Times New Roman" w:cs="Times New Roman"/>
          <w:sz w:val="24"/>
          <w:szCs w:val="24"/>
        </w:rPr>
        <w:t>read with s 72</w:t>
      </w:r>
      <w:r w:rsidR="00DE140C">
        <w:rPr>
          <w:rFonts w:ascii="Times New Roman" w:hAnsi="Times New Roman" w:cs="Times New Roman"/>
          <w:sz w:val="24"/>
          <w:szCs w:val="24"/>
        </w:rPr>
        <w:t xml:space="preserve"> of the current Constitution. </w:t>
      </w:r>
      <w:r w:rsidRPr="00FC684F">
        <w:rPr>
          <w:rFonts w:ascii="Times New Roman" w:hAnsi="Times New Roman" w:cs="Times New Roman"/>
          <w:sz w:val="24"/>
          <w:szCs w:val="24"/>
        </w:rPr>
        <w:t xml:space="preserve">The basis upon which the court </w:t>
      </w:r>
      <w:r w:rsidRPr="00FC684F">
        <w:rPr>
          <w:rFonts w:ascii="Times New Roman" w:hAnsi="Times New Roman" w:cs="Times New Roman"/>
          <w:i/>
          <w:sz w:val="24"/>
          <w:szCs w:val="24"/>
        </w:rPr>
        <w:t>a quo</w:t>
      </w:r>
      <w:r w:rsidRPr="00FC684F">
        <w:rPr>
          <w:rFonts w:ascii="Times New Roman" w:hAnsi="Times New Roman" w:cs="Times New Roman"/>
          <w:sz w:val="24"/>
          <w:szCs w:val="24"/>
        </w:rPr>
        <w:t xml:space="preserve"> held that the High Court had no jurisdiction to </w:t>
      </w:r>
      <w:r w:rsidR="00DE140C">
        <w:rPr>
          <w:rFonts w:ascii="Times New Roman" w:hAnsi="Times New Roman" w:cs="Times New Roman"/>
          <w:sz w:val="24"/>
          <w:szCs w:val="24"/>
        </w:rPr>
        <w:t>entertain</w:t>
      </w:r>
      <w:r w:rsidRPr="00FC684F">
        <w:rPr>
          <w:rFonts w:ascii="Times New Roman" w:hAnsi="Times New Roman" w:cs="Times New Roman"/>
          <w:sz w:val="24"/>
          <w:szCs w:val="24"/>
        </w:rPr>
        <w:t xml:space="preserve"> the application for upliftment of the caveats was that the applicant had no legal cause for bringing such an application </w:t>
      </w:r>
      <w:r w:rsidR="00DE140C">
        <w:rPr>
          <w:rFonts w:ascii="Times New Roman" w:hAnsi="Times New Roman" w:cs="Times New Roman"/>
          <w:sz w:val="24"/>
          <w:szCs w:val="24"/>
        </w:rPr>
        <w:t xml:space="preserve">inasmuch </w:t>
      </w:r>
      <w:r w:rsidRPr="00FC684F">
        <w:rPr>
          <w:rFonts w:ascii="Times New Roman" w:hAnsi="Times New Roman" w:cs="Times New Roman"/>
          <w:sz w:val="24"/>
          <w:szCs w:val="24"/>
        </w:rPr>
        <w:t>as the land now vested in the State. This was after the land was acquired and gazetted on 25 August 2000 under G</w:t>
      </w:r>
      <w:r w:rsidR="00625AB6">
        <w:rPr>
          <w:rFonts w:ascii="Times New Roman" w:hAnsi="Times New Roman" w:cs="Times New Roman"/>
          <w:sz w:val="24"/>
          <w:szCs w:val="24"/>
        </w:rPr>
        <w:t>.</w:t>
      </w:r>
      <w:r w:rsidRPr="00FC684F">
        <w:rPr>
          <w:rFonts w:ascii="Times New Roman" w:hAnsi="Times New Roman" w:cs="Times New Roman"/>
          <w:sz w:val="24"/>
          <w:szCs w:val="24"/>
        </w:rPr>
        <w:t>N</w:t>
      </w:r>
      <w:r w:rsidR="00625AB6">
        <w:rPr>
          <w:rFonts w:ascii="Times New Roman" w:hAnsi="Times New Roman" w:cs="Times New Roman"/>
          <w:sz w:val="24"/>
          <w:szCs w:val="24"/>
        </w:rPr>
        <w:t>.</w:t>
      </w:r>
      <w:r w:rsidRPr="00FC684F">
        <w:rPr>
          <w:rFonts w:ascii="Times New Roman" w:hAnsi="Times New Roman" w:cs="Times New Roman"/>
          <w:sz w:val="24"/>
          <w:szCs w:val="24"/>
        </w:rPr>
        <w:t xml:space="preserve"> </w:t>
      </w:r>
      <w:r w:rsidR="00DE140C">
        <w:rPr>
          <w:rFonts w:ascii="Times New Roman" w:hAnsi="Times New Roman" w:cs="Times New Roman"/>
          <w:sz w:val="24"/>
          <w:szCs w:val="24"/>
        </w:rPr>
        <w:t xml:space="preserve">No. </w:t>
      </w:r>
      <w:r w:rsidRPr="00FC684F">
        <w:rPr>
          <w:rFonts w:ascii="Times New Roman" w:hAnsi="Times New Roman" w:cs="Times New Roman"/>
          <w:sz w:val="24"/>
          <w:szCs w:val="24"/>
        </w:rPr>
        <w:t>405 of 2000.</w:t>
      </w:r>
    </w:p>
    <w:p w14:paraId="2DB2F615" w14:textId="77777777" w:rsidR="00F47FD8" w:rsidRDefault="00F47FD8" w:rsidP="001B41C7">
      <w:pPr>
        <w:spacing w:after="0" w:line="480" w:lineRule="auto"/>
        <w:ind w:firstLine="720"/>
        <w:jc w:val="both"/>
        <w:rPr>
          <w:rFonts w:ascii="Times New Roman" w:hAnsi="Times New Roman" w:cs="Times New Roman"/>
          <w:sz w:val="24"/>
          <w:szCs w:val="24"/>
        </w:rPr>
      </w:pPr>
    </w:p>
    <w:p w14:paraId="7D705861" w14:textId="4DA77EA9" w:rsidR="00625AB6" w:rsidRDefault="00500F79" w:rsidP="001B41C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However, it is evident that the court </w:t>
      </w:r>
      <w:r>
        <w:rPr>
          <w:rFonts w:ascii="Times New Roman" w:hAnsi="Times New Roman" w:cs="Times New Roman"/>
          <w:i/>
          <w:iCs/>
          <w:sz w:val="24"/>
          <w:szCs w:val="24"/>
        </w:rPr>
        <w:t>a quo</w:t>
      </w:r>
      <w:r>
        <w:rPr>
          <w:rFonts w:ascii="Times New Roman" w:hAnsi="Times New Roman" w:cs="Times New Roman"/>
          <w:sz w:val="24"/>
          <w:szCs w:val="24"/>
        </w:rPr>
        <w:t xml:space="preserve"> improperly disregarded a crucial intervening event and its legal ramifications, to wit, the fact that the land </w:t>
      </w:r>
      <w:r w:rsidR="00B52405" w:rsidRPr="00FC684F">
        <w:rPr>
          <w:rFonts w:ascii="Times New Roman" w:hAnsi="Times New Roman" w:cs="Times New Roman"/>
          <w:sz w:val="24"/>
          <w:szCs w:val="24"/>
        </w:rPr>
        <w:t xml:space="preserve">was proclaimed </w:t>
      </w:r>
      <w:r>
        <w:rPr>
          <w:rFonts w:ascii="Times New Roman" w:hAnsi="Times New Roman" w:cs="Times New Roman"/>
          <w:sz w:val="24"/>
          <w:szCs w:val="24"/>
        </w:rPr>
        <w:t>as</w:t>
      </w:r>
      <w:r w:rsidR="00B52405" w:rsidRPr="00FC684F">
        <w:rPr>
          <w:rFonts w:ascii="Times New Roman" w:hAnsi="Times New Roman" w:cs="Times New Roman"/>
          <w:sz w:val="24"/>
          <w:szCs w:val="24"/>
        </w:rPr>
        <w:t xml:space="preserve"> urban land in 1999</w:t>
      </w:r>
      <w:r w:rsidR="00625AB6" w:rsidRPr="00625AB6">
        <w:rPr>
          <w:rFonts w:ascii="Times New Roman" w:hAnsi="Times New Roman" w:cs="Times New Roman"/>
          <w:sz w:val="24"/>
          <w:szCs w:val="24"/>
        </w:rPr>
        <w:t xml:space="preserve"> </w:t>
      </w:r>
      <w:r w:rsidR="00625AB6">
        <w:rPr>
          <w:rFonts w:ascii="Times New Roman" w:hAnsi="Times New Roman" w:cs="Times New Roman"/>
          <w:sz w:val="24"/>
          <w:szCs w:val="24"/>
        </w:rPr>
        <w:t>before it</w:t>
      </w:r>
      <w:r w:rsidR="00625AB6" w:rsidRPr="00FC684F">
        <w:rPr>
          <w:rFonts w:ascii="Times New Roman" w:hAnsi="Times New Roman" w:cs="Times New Roman"/>
          <w:sz w:val="24"/>
          <w:szCs w:val="24"/>
        </w:rPr>
        <w:t xml:space="preserve"> was gazetted in </w:t>
      </w:r>
      <w:r w:rsidR="00625AB6">
        <w:rPr>
          <w:rFonts w:ascii="Times New Roman" w:hAnsi="Times New Roman" w:cs="Times New Roman"/>
          <w:sz w:val="24"/>
          <w:szCs w:val="24"/>
        </w:rPr>
        <w:t xml:space="preserve">the year </w:t>
      </w:r>
      <w:r w:rsidR="00625AB6" w:rsidRPr="00FC684F">
        <w:rPr>
          <w:rFonts w:ascii="Times New Roman" w:hAnsi="Times New Roman" w:cs="Times New Roman"/>
          <w:sz w:val="24"/>
          <w:szCs w:val="24"/>
        </w:rPr>
        <w:t>2000</w:t>
      </w:r>
      <w:r>
        <w:rPr>
          <w:rFonts w:ascii="Times New Roman" w:hAnsi="Times New Roman" w:cs="Times New Roman"/>
          <w:sz w:val="24"/>
          <w:szCs w:val="24"/>
        </w:rPr>
        <w:t xml:space="preserve">. This conversion of </w:t>
      </w:r>
      <w:r w:rsidR="00625AB6">
        <w:rPr>
          <w:rFonts w:ascii="Times New Roman" w:hAnsi="Times New Roman" w:cs="Times New Roman"/>
          <w:sz w:val="24"/>
          <w:szCs w:val="24"/>
        </w:rPr>
        <w:t>its status was effected by</w:t>
      </w:r>
      <w:r w:rsidR="00B52405" w:rsidRPr="00FC684F">
        <w:rPr>
          <w:rFonts w:ascii="Times New Roman" w:hAnsi="Times New Roman" w:cs="Times New Roman"/>
          <w:sz w:val="24"/>
          <w:szCs w:val="24"/>
        </w:rPr>
        <w:t xml:space="preserve"> S.I</w:t>
      </w:r>
      <w:r w:rsidR="00625AB6">
        <w:rPr>
          <w:rFonts w:ascii="Times New Roman" w:hAnsi="Times New Roman" w:cs="Times New Roman"/>
          <w:sz w:val="24"/>
          <w:szCs w:val="24"/>
        </w:rPr>
        <w:t>.</w:t>
      </w:r>
      <w:r w:rsidR="00B52405" w:rsidRPr="00FC684F">
        <w:rPr>
          <w:rFonts w:ascii="Times New Roman" w:hAnsi="Times New Roman" w:cs="Times New Roman"/>
          <w:sz w:val="24"/>
          <w:szCs w:val="24"/>
        </w:rPr>
        <w:t xml:space="preserve"> 212 of </w:t>
      </w:r>
      <w:r w:rsidR="00B52405" w:rsidRPr="00FC684F">
        <w:rPr>
          <w:rFonts w:ascii="Times New Roman" w:hAnsi="Times New Roman" w:cs="Times New Roman"/>
          <w:sz w:val="24"/>
          <w:szCs w:val="24"/>
        </w:rPr>
        <w:lastRenderedPageBreak/>
        <w:t>1999</w:t>
      </w:r>
      <w:r w:rsidR="00625AB6">
        <w:rPr>
          <w:rFonts w:ascii="Times New Roman" w:hAnsi="Times New Roman" w:cs="Times New Roman"/>
          <w:sz w:val="24"/>
          <w:szCs w:val="24"/>
        </w:rPr>
        <w:t xml:space="preserve"> which operated to </w:t>
      </w:r>
      <w:r w:rsidR="00B52405" w:rsidRPr="00FC684F">
        <w:rPr>
          <w:rFonts w:ascii="Times New Roman" w:hAnsi="Times New Roman" w:cs="Times New Roman"/>
          <w:sz w:val="24"/>
          <w:szCs w:val="24"/>
        </w:rPr>
        <w:t xml:space="preserve">alter the boundaries of </w:t>
      </w:r>
      <w:r w:rsidR="00625AB6">
        <w:rPr>
          <w:rFonts w:ascii="Times New Roman" w:hAnsi="Times New Roman" w:cs="Times New Roman"/>
          <w:sz w:val="24"/>
          <w:szCs w:val="24"/>
        </w:rPr>
        <w:t xml:space="preserve">the </w:t>
      </w:r>
      <w:r w:rsidR="00B52405" w:rsidRPr="00FC684F">
        <w:rPr>
          <w:rFonts w:ascii="Times New Roman" w:hAnsi="Times New Roman" w:cs="Times New Roman"/>
          <w:sz w:val="24"/>
          <w:szCs w:val="24"/>
        </w:rPr>
        <w:t xml:space="preserve">Bulawayo City Council area by the addition of </w:t>
      </w:r>
      <w:r w:rsidR="00625AB6">
        <w:rPr>
          <w:rFonts w:ascii="Times New Roman" w:hAnsi="Times New Roman" w:cs="Times New Roman"/>
          <w:sz w:val="24"/>
          <w:szCs w:val="24"/>
        </w:rPr>
        <w:t>the land in question, together with other pieces of land,</w:t>
      </w:r>
      <w:r w:rsidR="00B52405" w:rsidRPr="00FC684F">
        <w:rPr>
          <w:rFonts w:ascii="Times New Roman" w:hAnsi="Times New Roman" w:cs="Times New Roman"/>
          <w:sz w:val="24"/>
          <w:szCs w:val="24"/>
        </w:rPr>
        <w:t xml:space="preserve"> to </w:t>
      </w:r>
      <w:r w:rsidR="00625AB6">
        <w:rPr>
          <w:rFonts w:ascii="Times New Roman" w:hAnsi="Times New Roman" w:cs="Times New Roman"/>
          <w:sz w:val="24"/>
          <w:szCs w:val="24"/>
        </w:rPr>
        <w:t>that</w:t>
      </w:r>
      <w:r w:rsidR="00B52405" w:rsidRPr="00FC684F">
        <w:rPr>
          <w:rFonts w:ascii="Times New Roman" w:hAnsi="Times New Roman" w:cs="Times New Roman"/>
          <w:sz w:val="24"/>
          <w:szCs w:val="24"/>
        </w:rPr>
        <w:t xml:space="preserve"> council area</w:t>
      </w:r>
      <w:r w:rsidR="00625AB6">
        <w:rPr>
          <w:rFonts w:ascii="Times New Roman" w:hAnsi="Times New Roman" w:cs="Times New Roman"/>
          <w:sz w:val="24"/>
          <w:szCs w:val="24"/>
        </w:rPr>
        <w:t>.</w:t>
      </w:r>
    </w:p>
    <w:p w14:paraId="2056E12A" w14:textId="77777777" w:rsidR="00625AB6" w:rsidRDefault="00625AB6" w:rsidP="001B41C7">
      <w:pPr>
        <w:spacing w:after="0" w:line="480" w:lineRule="auto"/>
        <w:ind w:firstLine="720"/>
        <w:jc w:val="both"/>
        <w:rPr>
          <w:rFonts w:ascii="Times New Roman" w:hAnsi="Times New Roman" w:cs="Times New Roman"/>
          <w:sz w:val="24"/>
          <w:szCs w:val="24"/>
        </w:rPr>
      </w:pPr>
    </w:p>
    <w:p w14:paraId="13BBBF28" w14:textId="25FD1599" w:rsidR="00B52405" w:rsidRPr="00FC684F" w:rsidRDefault="00B52405" w:rsidP="001B41C7">
      <w:pPr>
        <w:spacing w:after="0" w:line="480" w:lineRule="auto"/>
        <w:ind w:firstLine="720"/>
        <w:jc w:val="both"/>
        <w:rPr>
          <w:rFonts w:ascii="Times New Roman" w:hAnsi="Times New Roman" w:cs="Times New Roman"/>
          <w:sz w:val="24"/>
          <w:szCs w:val="24"/>
        </w:rPr>
      </w:pPr>
      <w:r w:rsidRPr="00FC684F">
        <w:rPr>
          <w:rFonts w:ascii="Times New Roman" w:hAnsi="Times New Roman" w:cs="Times New Roman"/>
          <w:sz w:val="24"/>
          <w:szCs w:val="24"/>
        </w:rPr>
        <w:t xml:space="preserve">The fact that the applicant’s land </w:t>
      </w:r>
      <w:r w:rsidR="00F47FD8">
        <w:rPr>
          <w:rFonts w:ascii="Times New Roman" w:hAnsi="Times New Roman" w:cs="Times New Roman"/>
          <w:sz w:val="24"/>
          <w:szCs w:val="24"/>
        </w:rPr>
        <w:t>was</w:t>
      </w:r>
      <w:r w:rsidRPr="00FC684F">
        <w:rPr>
          <w:rFonts w:ascii="Times New Roman" w:hAnsi="Times New Roman" w:cs="Times New Roman"/>
          <w:sz w:val="24"/>
          <w:szCs w:val="24"/>
        </w:rPr>
        <w:t xml:space="preserve"> regarded as non-agricultural is evinced by </w:t>
      </w:r>
      <w:r w:rsidR="00F47FD8">
        <w:rPr>
          <w:rFonts w:ascii="Times New Roman" w:hAnsi="Times New Roman" w:cs="Times New Roman"/>
          <w:sz w:val="24"/>
          <w:szCs w:val="24"/>
        </w:rPr>
        <w:t>a</w:t>
      </w:r>
      <w:r w:rsidRPr="00FC684F">
        <w:rPr>
          <w:rFonts w:ascii="Times New Roman" w:hAnsi="Times New Roman" w:cs="Times New Roman"/>
          <w:sz w:val="24"/>
          <w:szCs w:val="24"/>
        </w:rPr>
        <w:t xml:space="preserve"> letter from the Provincial Planning Officer</w:t>
      </w:r>
      <w:r w:rsidR="00F47FD8">
        <w:rPr>
          <w:rFonts w:ascii="Times New Roman" w:hAnsi="Times New Roman" w:cs="Times New Roman"/>
          <w:sz w:val="24"/>
          <w:szCs w:val="24"/>
        </w:rPr>
        <w:t>,</w:t>
      </w:r>
      <w:r w:rsidRPr="00FC684F">
        <w:rPr>
          <w:rFonts w:ascii="Times New Roman" w:hAnsi="Times New Roman" w:cs="Times New Roman"/>
          <w:sz w:val="24"/>
          <w:szCs w:val="24"/>
        </w:rPr>
        <w:t xml:space="preserve"> dated 23 November 2016</w:t>
      </w:r>
      <w:r w:rsidR="00F47FD8">
        <w:rPr>
          <w:rFonts w:ascii="Times New Roman" w:hAnsi="Times New Roman" w:cs="Times New Roman"/>
          <w:sz w:val="24"/>
          <w:szCs w:val="24"/>
        </w:rPr>
        <w:t>,</w:t>
      </w:r>
      <w:r w:rsidRPr="00FC684F">
        <w:rPr>
          <w:rFonts w:ascii="Times New Roman" w:hAnsi="Times New Roman" w:cs="Times New Roman"/>
          <w:sz w:val="24"/>
          <w:szCs w:val="24"/>
        </w:rPr>
        <w:t xml:space="preserve"> which reaffirm</w:t>
      </w:r>
      <w:r w:rsidR="00F47FD8">
        <w:rPr>
          <w:rFonts w:ascii="Times New Roman" w:hAnsi="Times New Roman" w:cs="Times New Roman"/>
          <w:sz w:val="24"/>
          <w:szCs w:val="24"/>
        </w:rPr>
        <w:t xml:space="preserve">ed </w:t>
      </w:r>
      <w:r w:rsidRPr="00FC684F">
        <w:rPr>
          <w:rFonts w:ascii="Times New Roman" w:hAnsi="Times New Roman" w:cs="Times New Roman"/>
          <w:sz w:val="24"/>
          <w:szCs w:val="24"/>
        </w:rPr>
        <w:t xml:space="preserve">that the land was included </w:t>
      </w:r>
      <w:r w:rsidR="009A790F">
        <w:rPr>
          <w:rFonts w:ascii="Times New Roman" w:hAnsi="Times New Roman" w:cs="Times New Roman"/>
          <w:sz w:val="24"/>
          <w:szCs w:val="24"/>
        </w:rPr>
        <w:t>within</w:t>
      </w:r>
      <w:r w:rsidRPr="00FC684F">
        <w:rPr>
          <w:rFonts w:ascii="Times New Roman" w:hAnsi="Times New Roman" w:cs="Times New Roman"/>
          <w:sz w:val="24"/>
          <w:szCs w:val="24"/>
        </w:rPr>
        <w:t xml:space="preserve"> the boundaries of the Bulawayo City Council by S.I</w:t>
      </w:r>
      <w:r w:rsidR="00F47FD8">
        <w:rPr>
          <w:rFonts w:ascii="Times New Roman" w:hAnsi="Times New Roman" w:cs="Times New Roman"/>
          <w:sz w:val="24"/>
          <w:szCs w:val="24"/>
        </w:rPr>
        <w:t>.</w:t>
      </w:r>
      <w:r w:rsidRPr="00FC684F">
        <w:rPr>
          <w:rFonts w:ascii="Times New Roman" w:hAnsi="Times New Roman" w:cs="Times New Roman"/>
          <w:sz w:val="24"/>
          <w:szCs w:val="24"/>
        </w:rPr>
        <w:t xml:space="preserve"> 212 of 1999. There is also on record a letter from the Bulawayo City Council itself objecting to the acquisition of certain lots</w:t>
      </w:r>
      <w:r w:rsidR="00F47FD8">
        <w:rPr>
          <w:rFonts w:ascii="Times New Roman" w:hAnsi="Times New Roman" w:cs="Times New Roman"/>
          <w:sz w:val="24"/>
          <w:szCs w:val="24"/>
        </w:rPr>
        <w:t xml:space="preserve"> of land </w:t>
      </w:r>
      <w:r w:rsidRPr="00FC684F">
        <w:rPr>
          <w:rFonts w:ascii="Times New Roman" w:hAnsi="Times New Roman" w:cs="Times New Roman"/>
          <w:sz w:val="24"/>
          <w:szCs w:val="24"/>
        </w:rPr>
        <w:t xml:space="preserve">on the basis that they </w:t>
      </w:r>
      <w:r w:rsidR="00F47FD8">
        <w:rPr>
          <w:rFonts w:ascii="Times New Roman" w:hAnsi="Times New Roman" w:cs="Times New Roman"/>
          <w:sz w:val="24"/>
          <w:szCs w:val="24"/>
        </w:rPr>
        <w:t>had been</w:t>
      </w:r>
      <w:r w:rsidRPr="00FC684F">
        <w:rPr>
          <w:rFonts w:ascii="Times New Roman" w:hAnsi="Times New Roman" w:cs="Times New Roman"/>
          <w:sz w:val="24"/>
          <w:szCs w:val="24"/>
        </w:rPr>
        <w:t xml:space="preserve"> designated for residential purposes. </w:t>
      </w:r>
    </w:p>
    <w:p w14:paraId="01565C21" w14:textId="77777777" w:rsidR="00FC684F" w:rsidRDefault="00FC684F" w:rsidP="001B41C7">
      <w:pPr>
        <w:spacing w:after="0" w:line="480" w:lineRule="auto"/>
        <w:ind w:firstLine="720"/>
        <w:jc w:val="both"/>
        <w:rPr>
          <w:rFonts w:ascii="Times New Roman" w:hAnsi="Times New Roman" w:cs="Times New Roman"/>
          <w:sz w:val="24"/>
          <w:szCs w:val="24"/>
        </w:rPr>
      </w:pPr>
    </w:p>
    <w:p w14:paraId="24A111B6" w14:textId="54C87685" w:rsidR="00B52405" w:rsidRPr="00FC684F" w:rsidRDefault="00F367F0" w:rsidP="001B41C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question that arises is whether</w:t>
      </w:r>
      <w:r w:rsidR="00B52405" w:rsidRPr="00FC684F">
        <w:rPr>
          <w:rFonts w:ascii="Times New Roman" w:hAnsi="Times New Roman" w:cs="Times New Roman"/>
          <w:sz w:val="24"/>
          <w:szCs w:val="24"/>
        </w:rPr>
        <w:t xml:space="preserve"> the applicant’s land was properly acquired by the first respondent</w:t>
      </w:r>
      <w:r>
        <w:rPr>
          <w:rFonts w:ascii="Times New Roman" w:hAnsi="Times New Roman" w:cs="Times New Roman"/>
          <w:sz w:val="24"/>
          <w:szCs w:val="24"/>
        </w:rPr>
        <w:t xml:space="preserve"> in terms of </w:t>
      </w:r>
      <w:r w:rsidR="00B52405" w:rsidRPr="00FC684F">
        <w:rPr>
          <w:rFonts w:ascii="Times New Roman" w:hAnsi="Times New Roman" w:cs="Times New Roman"/>
          <w:sz w:val="24"/>
          <w:szCs w:val="24"/>
        </w:rPr>
        <w:t>s 16B(2) of the former Constitution</w:t>
      </w:r>
      <w:r>
        <w:rPr>
          <w:rFonts w:ascii="Times New Roman" w:hAnsi="Times New Roman" w:cs="Times New Roman"/>
          <w:sz w:val="24"/>
          <w:szCs w:val="24"/>
        </w:rPr>
        <w:t>. That provision declares as follows:</w:t>
      </w:r>
    </w:p>
    <w:p w14:paraId="52314517" w14:textId="77777777" w:rsidR="00B52405" w:rsidRPr="00FC684F" w:rsidRDefault="00B52405" w:rsidP="001B41C7">
      <w:pPr>
        <w:spacing w:after="0" w:line="240" w:lineRule="auto"/>
        <w:ind w:firstLine="720"/>
        <w:jc w:val="both"/>
        <w:rPr>
          <w:rFonts w:ascii="Times New Roman" w:hAnsi="Times New Roman" w:cs="Times New Roman"/>
          <w:sz w:val="24"/>
          <w:szCs w:val="24"/>
        </w:rPr>
      </w:pPr>
      <w:r w:rsidRPr="00FC684F">
        <w:rPr>
          <w:rFonts w:ascii="Times New Roman" w:hAnsi="Times New Roman" w:cs="Times New Roman"/>
          <w:sz w:val="24"/>
          <w:szCs w:val="24"/>
        </w:rPr>
        <w:t>“(2) Notwithstanding anything contained in this Chapter—</w:t>
      </w:r>
    </w:p>
    <w:p w14:paraId="47345241" w14:textId="3D7DDB27" w:rsidR="00B52405" w:rsidRPr="00FC684F" w:rsidRDefault="00B52405" w:rsidP="001B41C7">
      <w:pPr>
        <w:spacing w:after="0" w:line="240" w:lineRule="auto"/>
        <w:jc w:val="both"/>
        <w:rPr>
          <w:rFonts w:ascii="Times New Roman" w:hAnsi="Times New Roman" w:cs="Times New Roman"/>
          <w:sz w:val="24"/>
          <w:szCs w:val="24"/>
        </w:rPr>
      </w:pPr>
      <w:r w:rsidRPr="00FC684F">
        <w:rPr>
          <w:rFonts w:ascii="Times New Roman" w:hAnsi="Times New Roman" w:cs="Times New Roman"/>
          <w:sz w:val="24"/>
          <w:szCs w:val="24"/>
        </w:rPr>
        <w:t xml:space="preserve"> </w:t>
      </w:r>
      <w:r w:rsidR="00E85E25" w:rsidRPr="00FC684F">
        <w:rPr>
          <w:rFonts w:ascii="Times New Roman" w:hAnsi="Times New Roman" w:cs="Times New Roman"/>
          <w:sz w:val="24"/>
          <w:szCs w:val="24"/>
        </w:rPr>
        <w:tab/>
      </w:r>
      <w:r w:rsidR="00106D84">
        <w:rPr>
          <w:rFonts w:ascii="Times New Roman" w:hAnsi="Times New Roman" w:cs="Times New Roman"/>
          <w:sz w:val="24"/>
          <w:szCs w:val="24"/>
        </w:rPr>
        <w:tab/>
      </w:r>
      <w:r w:rsidRPr="00FC684F">
        <w:rPr>
          <w:rFonts w:ascii="Times New Roman" w:hAnsi="Times New Roman" w:cs="Times New Roman"/>
          <w:sz w:val="24"/>
          <w:szCs w:val="24"/>
        </w:rPr>
        <w:t xml:space="preserve">(a) </w:t>
      </w:r>
      <w:r w:rsidRPr="00106D84">
        <w:rPr>
          <w:rFonts w:ascii="Times New Roman" w:hAnsi="Times New Roman" w:cs="Times New Roman"/>
          <w:b/>
          <w:bCs/>
          <w:iCs/>
          <w:sz w:val="24"/>
          <w:szCs w:val="24"/>
        </w:rPr>
        <w:t>all agricultural land</w:t>
      </w:r>
    </w:p>
    <w:p w14:paraId="3D446BB8" w14:textId="77777777" w:rsidR="00B52405" w:rsidRPr="00FC684F" w:rsidRDefault="00B52405" w:rsidP="001B41C7">
      <w:pPr>
        <w:pStyle w:val="ListParagraph"/>
        <w:numPr>
          <w:ilvl w:val="0"/>
          <w:numId w:val="12"/>
        </w:numPr>
        <w:spacing w:after="0" w:line="240" w:lineRule="auto"/>
        <w:jc w:val="both"/>
        <w:rPr>
          <w:rFonts w:ascii="Times New Roman" w:hAnsi="Times New Roman" w:cs="Times New Roman"/>
          <w:i/>
          <w:iCs/>
          <w:sz w:val="24"/>
          <w:szCs w:val="24"/>
        </w:rPr>
      </w:pPr>
      <w:r w:rsidRPr="00FC684F">
        <w:rPr>
          <w:rFonts w:ascii="Times New Roman" w:hAnsi="Times New Roman" w:cs="Times New Roman"/>
          <w:sz w:val="24"/>
          <w:szCs w:val="24"/>
        </w:rPr>
        <w:t xml:space="preserve">that was identified on or before the 8th July, 2005, in the </w:t>
      </w:r>
      <w:r w:rsidRPr="00FC684F">
        <w:rPr>
          <w:rFonts w:ascii="Times New Roman" w:hAnsi="Times New Roman" w:cs="Times New Roman"/>
          <w:i/>
          <w:iCs/>
          <w:sz w:val="24"/>
          <w:szCs w:val="24"/>
        </w:rPr>
        <w:t xml:space="preserve">Gazette </w:t>
      </w:r>
      <w:r w:rsidRPr="00FC684F">
        <w:rPr>
          <w:rFonts w:ascii="Times New Roman" w:hAnsi="Times New Roman" w:cs="Times New Roman"/>
          <w:sz w:val="24"/>
          <w:szCs w:val="24"/>
        </w:rPr>
        <w:t xml:space="preserve">or the </w:t>
      </w:r>
      <w:r w:rsidRPr="00FC684F">
        <w:rPr>
          <w:rFonts w:ascii="Times New Roman" w:hAnsi="Times New Roman" w:cs="Times New Roman"/>
          <w:i/>
          <w:iCs/>
          <w:sz w:val="24"/>
          <w:szCs w:val="24"/>
        </w:rPr>
        <w:t xml:space="preserve">Gazette Extraordinary </w:t>
      </w:r>
      <w:r w:rsidRPr="00FC684F">
        <w:rPr>
          <w:rFonts w:ascii="Times New Roman" w:hAnsi="Times New Roman" w:cs="Times New Roman"/>
          <w:sz w:val="24"/>
          <w:szCs w:val="24"/>
        </w:rPr>
        <w:t>under the proviso to section</w:t>
      </w:r>
      <w:r w:rsidRPr="00FC684F">
        <w:rPr>
          <w:rFonts w:ascii="Times New Roman" w:hAnsi="Times New Roman" w:cs="Times New Roman"/>
          <w:i/>
          <w:iCs/>
          <w:sz w:val="24"/>
          <w:szCs w:val="24"/>
        </w:rPr>
        <w:t xml:space="preserve"> </w:t>
      </w:r>
      <w:r w:rsidRPr="00FC684F">
        <w:rPr>
          <w:rFonts w:ascii="Times New Roman" w:hAnsi="Times New Roman" w:cs="Times New Roman"/>
          <w:sz w:val="24"/>
          <w:szCs w:val="24"/>
        </w:rPr>
        <w:t>5(1) of the Land Acquisition Act [</w:t>
      </w:r>
      <w:r w:rsidRPr="00FC684F">
        <w:rPr>
          <w:rFonts w:ascii="Times New Roman" w:hAnsi="Times New Roman" w:cs="Times New Roman"/>
          <w:i/>
          <w:iCs/>
          <w:sz w:val="24"/>
          <w:szCs w:val="24"/>
        </w:rPr>
        <w:t>Chapter 20:10</w:t>
      </w:r>
      <w:r w:rsidRPr="00FC684F">
        <w:rPr>
          <w:rFonts w:ascii="Times New Roman" w:hAnsi="Times New Roman" w:cs="Times New Roman"/>
          <w:sz w:val="24"/>
          <w:szCs w:val="24"/>
        </w:rPr>
        <w:t xml:space="preserve">], and </w:t>
      </w:r>
      <w:r w:rsidRPr="002B0372">
        <w:rPr>
          <w:rFonts w:ascii="Times New Roman" w:hAnsi="Times New Roman" w:cs="Times New Roman"/>
          <w:b/>
          <w:bCs/>
          <w:sz w:val="24"/>
          <w:szCs w:val="24"/>
        </w:rPr>
        <w:t>which is</w:t>
      </w:r>
      <w:r w:rsidRPr="002B0372">
        <w:rPr>
          <w:rFonts w:ascii="Times New Roman" w:hAnsi="Times New Roman" w:cs="Times New Roman"/>
          <w:b/>
          <w:bCs/>
          <w:i/>
          <w:iCs/>
          <w:sz w:val="24"/>
          <w:szCs w:val="24"/>
        </w:rPr>
        <w:t xml:space="preserve"> </w:t>
      </w:r>
      <w:r w:rsidRPr="002B0372">
        <w:rPr>
          <w:rFonts w:ascii="Times New Roman" w:hAnsi="Times New Roman" w:cs="Times New Roman"/>
          <w:b/>
          <w:bCs/>
          <w:sz w:val="24"/>
          <w:szCs w:val="24"/>
        </w:rPr>
        <w:t>itemised in Schedule 7,</w:t>
      </w:r>
      <w:r w:rsidRPr="00FC684F">
        <w:rPr>
          <w:rFonts w:ascii="Times New Roman" w:hAnsi="Times New Roman" w:cs="Times New Roman"/>
          <w:sz w:val="24"/>
          <w:szCs w:val="24"/>
        </w:rPr>
        <w:t xml:space="preserve"> </w:t>
      </w:r>
      <w:r w:rsidRPr="00106D84">
        <w:rPr>
          <w:rFonts w:ascii="Times New Roman" w:hAnsi="Times New Roman" w:cs="Times New Roman"/>
          <w:b/>
          <w:bCs/>
          <w:sz w:val="24"/>
          <w:szCs w:val="24"/>
        </w:rPr>
        <w:t>being agricultural land required for resettlement</w:t>
      </w:r>
      <w:r w:rsidRPr="00106D84">
        <w:rPr>
          <w:rFonts w:ascii="Times New Roman" w:hAnsi="Times New Roman" w:cs="Times New Roman"/>
          <w:b/>
          <w:bCs/>
          <w:i/>
          <w:iCs/>
          <w:sz w:val="24"/>
          <w:szCs w:val="24"/>
        </w:rPr>
        <w:t xml:space="preserve"> </w:t>
      </w:r>
      <w:r w:rsidRPr="00106D84">
        <w:rPr>
          <w:rFonts w:ascii="Times New Roman" w:hAnsi="Times New Roman" w:cs="Times New Roman"/>
          <w:b/>
          <w:bCs/>
          <w:sz w:val="24"/>
          <w:szCs w:val="24"/>
        </w:rPr>
        <w:t>purposes</w:t>
      </w:r>
      <w:r w:rsidRPr="00FC684F">
        <w:rPr>
          <w:rFonts w:ascii="Times New Roman" w:hAnsi="Times New Roman" w:cs="Times New Roman"/>
          <w:sz w:val="24"/>
          <w:szCs w:val="24"/>
        </w:rPr>
        <w:t>; or</w:t>
      </w:r>
    </w:p>
    <w:p w14:paraId="04E53F19" w14:textId="409260FA" w:rsidR="00B52405" w:rsidRPr="003D44AE" w:rsidRDefault="00B52405" w:rsidP="003D44AE">
      <w:pPr>
        <w:pStyle w:val="ListParagraph"/>
        <w:numPr>
          <w:ilvl w:val="0"/>
          <w:numId w:val="12"/>
        </w:numPr>
        <w:spacing w:after="0" w:line="240" w:lineRule="auto"/>
        <w:jc w:val="both"/>
        <w:rPr>
          <w:rFonts w:ascii="Times New Roman" w:hAnsi="Times New Roman" w:cs="Times New Roman"/>
          <w:sz w:val="24"/>
          <w:szCs w:val="24"/>
        </w:rPr>
      </w:pPr>
      <w:r w:rsidRPr="003D44AE">
        <w:rPr>
          <w:rFonts w:ascii="Times New Roman" w:hAnsi="Times New Roman" w:cs="Times New Roman"/>
          <w:sz w:val="24"/>
          <w:szCs w:val="24"/>
        </w:rPr>
        <w:t xml:space="preserve">… </w:t>
      </w:r>
    </w:p>
    <w:p w14:paraId="7632793F" w14:textId="5396976B" w:rsidR="003D44AE" w:rsidRPr="003D44AE" w:rsidRDefault="003D44AE" w:rsidP="003D44AE">
      <w:pPr>
        <w:pStyle w:val="ListParagraph"/>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7B18AEA4" w14:textId="057BF362" w:rsidR="00B52405" w:rsidRPr="003D44AE" w:rsidRDefault="00B52405" w:rsidP="003D44AE">
      <w:pPr>
        <w:spacing w:after="0" w:line="240" w:lineRule="auto"/>
        <w:ind w:left="1440"/>
        <w:jc w:val="both"/>
        <w:rPr>
          <w:rFonts w:ascii="Times New Roman" w:hAnsi="Times New Roman" w:cs="Times New Roman"/>
          <w:sz w:val="24"/>
          <w:szCs w:val="24"/>
        </w:rPr>
      </w:pPr>
      <w:r w:rsidRPr="00F367F0">
        <w:rPr>
          <w:rFonts w:ascii="Times New Roman" w:hAnsi="Times New Roman" w:cs="Times New Roman"/>
          <w:b/>
          <w:bCs/>
          <w:sz w:val="24"/>
          <w:szCs w:val="24"/>
        </w:rPr>
        <w:t>is acquired by and vested in the State with full title therein</w:t>
      </w:r>
      <w:r w:rsidRPr="003D44AE">
        <w:rPr>
          <w:rFonts w:ascii="Times New Roman" w:hAnsi="Times New Roman" w:cs="Times New Roman"/>
          <w:sz w:val="24"/>
          <w:szCs w:val="24"/>
        </w:rPr>
        <w:t xml:space="preserve"> with effect </w:t>
      </w:r>
      <w:r w:rsidR="00A30526" w:rsidRPr="003D44AE">
        <w:rPr>
          <w:rFonts w:ascii="Times New Roman" w:hAnsi="Times New Roman" w:cs="Times New Roman"/>
          <w:sz w:val="24"/>
          <w:szCs w:val="24"/>
        </w:rPr>
        <w:t xml:space="preserve">from the appointed </w:t>
      </w:r>
      <w:r w:rsidRPr="003D44AE">
        <w:rPr>
          <w:rFonts w:ascii="Times New Roman" w:hAnsi="Times New Roman" w:cs="Times New Roman"/>
          <w:sz w:val="24"/>
          <w:szCs w:val="24"/>
        </w:rPr>
        <w:t>day or, in the case of land referred to in subparagraph (iii), with effect from the date it is identified in the manner specified in that paragraph;</w:t>
      </w:r>
      <w:r w:rsidR="003D44AE">
        <w:rPr>
          <w:rFonts w:ascii="Times New Roman" w:hAnsi="Times New Roman" w:cs="Times New Roman"/>
          <w:sz w:val="24"/>
          <w:szCs w:val="24"/>
        </w:rPr>
        <w:t xml:space="preserve"> …</w:t>
      </w:r>
      <w:r w:rsidRPr="003D44AE">
        <w:rPr>
          <w:rFonts w:ascii="Times New Roman" w:hAnsi="Times New Roman" w:cs="Times New Roman"/>
          <w:sz w:val="24"/>
          <w:szCs w:val="24"/>
        </w:rPr>
        <w:t>” (</w:t>
      </w:r>
      <w:r w:rsidR="00F367F0">
        <w:rPr>
          <w:rFonts w:ascii="Times New Roman" w:hAnsi="Times New Roman" w:cs="Times New Roman"/>
          <w:sz w:val="24"/>
          <w:szCs w:val="24"/>
        </w:rPr>
        <w:t xml:space="preserve">my </w:t>
      </w:r>
      <w:r w:rsidRPr="003D44AE">
        <w:rPr>
          <w:rFonts w:ascii="Times New Roman" w:hAnsi="Times New Roman" w:cs="Times New Roman"/>
          <w:sz w:val="24"/>
          <w:szCs w:val="24"/>
        </w:rPr>
        <w:t>emphasis)</w:t>
      </w:r>
    </w:p>
    <w:p w14:paraId="035DC149" w14:textId="77777777" w:rsidR="00FC684F" w:rsidRDefault="00FC684F" w:rsidP="001B41C7">
      <w:pPr>
        <w:spacing w:after="0" w:line="480" w:lineRule="auto"/>
        <w:ind w:firstLine="720"/>
        <w:jc w:val="both"/>
        <w:rPr>
          <w:rFonts w:ascii="Times New Roman" w:hAnsi="Times New Roman" w:cs="Times New Roman"/>
          <w:sz w:val="24"/>
          <w:szCs w:val="24"/>
        </w:rPr>
      </w:pPr>
    </w:p>
    <w:p w14:paraId="0FB1183E" w14:textId="3BCDA70D" w:rsidR="00642D1E" w:rsidRDefault="00F367F0" w:rsidP="0040464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my view, the meaning and import of this provision are unambiguously clear. </w:t>
      </w:r>
      <w:r w:rsidR="00376283">
        <w:rPr>
          <w:rFonts w:ascii="Times New Roman" w:hAnsi="Times New Roman" w:cs="Times New Roman"/>
          <w:sz w:val="24"/>
          <w:szCs w:val="24"/>
        </w:rPr>
        <w:t>It</w:t>
      </w:r>
      <w:r w:rsidR="00B52405" w:rsidRPr="00FC684F">
        <w:rPr>
          <w:rFonts w:ascii="Times New Roman" w:hAnsi="Times New Roman" w:cs="Times New Roman"/>
          <w:sz w:val="24"/>
          <w:szCs w:val="24"/>
        </w:rPr>
        <w:t xml:space="preserve"> expressly </w:t>
      </w:r>
      <w:r w:rsidR="00853DBF">
        <w:rPr>
          <w:rFonts w:ascii="Times New Roman" w:hAnsi="Times New Roman" w:cs="Times New Roman"/>
          <w:sz w:val="24"/>
          <w:szCs w:val="24"/>
        </w:rPr>
        <w:t>applies</w:t>
      </w:r>
      <w:r w:rsidR="00376283">
        <w:rPr>
          <w:rFonts w:ascii="Times New Roman" w:hAnsi="Times New Roman" w:cs="Times New Roman"/>
          <w:sz w:val="24"/>
          <w:szCs w:val="24"/>
        </w:rPr>
        <w:t xml:space="preserve"> </w:t>
      </w:r>
      <w:r w:rsidR="00B52405" w:rsidRPr="00FC684F">
        <w:rPr>
          <w:rFonts w:ascii="Times New Roman" w:hAnsi="Times New Roman" w:cs="Times New Roman"/>
          <w:sz w:val="24"/>
          <w:szCs w:val="24"/>
        </w:rPr>
        <w:t xml:space="preserve">only </w:t>
      </w:r>
      <w:r w:rsidR="00853DBF">
        <w:rPr>
          <w:rFonts w:ascii="Times New Roman" w:hAnsi="Times New Roman" w:cs="Times New Roman"/>
          <w:sz w:val="24"/>
          <w:szCs w:val="24"/>
        </w:rPr>
        <w:t xml:space="preserve">to </w:t>
      </w:r>
      <w:r w:rsidR="00B52405" w:rsidRPr="00FC684F">
        <w:rPr>
          <w:rFonts w:ascii="Times New Roman" w:hAnsi="Times New Roman" w:cs="Times New Roman"/>
          <w:sz w:val="24"/>
          <w:szCs w:val="24"/>
        </w:rPr>
        <w:t xml:space="preserve">agricultural land </w:t>
      </w:r>
      <w:r w:rsidR="00853DBF">
        <w:rPr>
          <w:rFonts w:ascii="Times New Roman" w:hAnsi="Times New Roman" w:cs="Times New Roman"/>
          <w:sz w:val="24"/>
          <w:szCs w:val="24"/>
        </w:rPr>
        <w:t xml:space="preserve">which </w:t>
      </w:r>
      <w:r w:rsidR="00B52405" w:rsidRPr="00FC684F">
        <w:rPr>
          <w:rFonts w:ascii="Times New Roman" w:hAnsi="Times New Roman" w:cs="Times New Roman"/>
          <w:sz w:val="24"/>
          <w:szCs w:val="24"/>
        </w:rPr>
        <w:t>may be acquired by and vested in the State</w:t>
      </w:r>
      <w:r w:rsidR="00853DBF">
        <w:rPr>
          <w:rFonts w:ascii="Times New Roman" w:hAnsi="Times New Roman" w:cs="Times New Roman"/>
          <w:sz w:val="24"/>
          <w:szCs w:val="24"/>
        </w:rPr>
        <w:t xml:space="preserve"> as provided for in the section</w:t>
      </w:r>
      <w:r w:rsidR="00B52405" w:rsidRPr="00FC684F">
        <w:rPr>
          <w:rFonts w:ascii="Times New Roman" w:hAnsi="Times New Roman" w:cs="Times New Roman"/>
          <w:sz w:val="24"/>
          <w:szCs w:val="24"/>
        </w:rPr>
        <w:t xml:space="preserve">. It does not </w:t>
      </w:r>
      <w:r w:rsidR="00853DBF">
        <w:rPr>
          <w:rFonts w:ascii="Times New Roman" w:hAnsi="Times New Roman" w:cs="Times New Roman"/>
          <w:sz w:val="24"/>
          <w:szCs w:val="24"/>
        </w:rPr>
        <w:t>apply to</w:t>
      </w:r>
      <w:r w:rsidR="00B52405" w:rsidRPr="00FC684F">
        <w:rPr>
          <w:rFonts w:ascii="Times New Roman" w:hAnsi="Times New Roman" w:cs="Times New Roman"/>
          <w:sz w:val="24"/>
          <w:szCs w:val="24"/>
        </w:rPr>
        <w:t xml:space="preserve"> urban land</w:t>
      </w:r>
      <w:r w:rsidR="00853DBF">
        <w:rPr>
          <w:rFonts w:ascii="Times New Roman" w:hAnsi="Times New Roman" w:cs="Times New Roman"/>
          <w:sz w:val="24"/>
          <w:szCs w:val="24"/>
        </w:rPr>
        <w:t>. Put differently, urban land may not be acquired by the State in terms of this provision.</w:t>
      </w:r>
      <w:r w:rsidR="00B52405" w:rsidRPr="00FC684F">
        <w:rPr>
          <w:rFonts w:ascii="Times New Roman" w:hAnsi="Times New Roman" w:cs="Times New Roman"/>
          <w:sz w:val="24"/>
          <w:szCs w:val="24"/>
        </w:rPr>
        <w:t xml:space="preserve"> </w:t>
      </w:r>
      <w:r w:rsidR="00DF35E2">
        <w:rPr>
          <w:rFonts w:ascii="Times New Roman" w:hAnsi="Times New Roman" w:cs="Times New Roman"/>
          <w:sz w:val="24"/>
          <w:szCs w:val="24"/>
        </w:rPr>
        <w:t xml:space="preserve">Our case law is replete with myriad </w:t>
      </w:r>
      <w:r w:rsidR="0069665E">
        <w:rPr>
          <w:rFonts w:ascii="Times New Roman" w:hAnsi="Times New Roman" w:cs="Times New Roman"/>
          <w:sz w:val="24"/>
          <w:szCs w:val="24"/>
        </w:rPr>
        <w:t>authorities</w:t>
      </w:r>
      <w:r w:rsidR="00DF35E2">
        <w:rPr>
          <w:rFonts w:ascii="Times New Roman" w:hAnsi="Times New Roman" w:cs="Times New Roman"/>
          <w:sz w:val="24"/>
          <w:szCs w:val="24"/>
        </w:rPr>
        <w:t xml:space="preserve"> to that effect.</w:t>
      </w:r>
      <w:r w:rsidR="0069665E">
        <w:rPr>
          <w:rFonts w:ascii="Times New Roman" w:hAnsi="Times New Roman" w:cs="Times New Roman"/>
          <w:sz w:val="24"/>
          <w:szCs w:val="24"/>
        </w:rPr>
        <w:t xml:space="preserve"> I </w:t>
      </w:r>
      <w:r w:rsidR="00642D1E">
        <w:rPr>
          <w:rFonts w:ascii="Times New Roman" w:hAnsi="Times New Roman" w:cs="Times New Roman"/>
          <w:sz w:val="24"/>
          <w:szCs w:val="24"/>
        </w:rPr>
        <w:t>highlight them below, in chronological order.</w:t>
      </w:r>
    </w:p>
    <w:p w14:paraId="31CF09A7" w14:textId="77777777" w:rsidR="00642D1E" w:rsidRDefault="00642D1E" w:rsidP="0040464B">
      <w:pPr>
        <w:spacing w:after="0" w:line="480" w:lineRule="auto"/>
        <w:ind w:firstLine="720"/>
        <w:jc w:val="both"/>
        <w:rPr>
          <w:rFonts w:ascii="Times New Roman" w:hAnsi="Times New Roman" w:cs="Times New Roman"/>
          <w:sz w:val="24"/>
          <w:szCs w:val="24"/>
        </w:rPr>
      </w:pPr>
    </w:p>
    <w:p w14:paraId="0D975293" w14:textId="2B027263" w:rsidR="00B52405" w:rsidRPr="00447AC0" w:rsidRDefault="00642D1E" w:rsidP="0040464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w:t>
      </w:r>
      <w:r w:rsidR="00DF35E2" w:rsidRPr="00DF35E2">
        <w:rPr>
          <w:rFonts w:ascii="Times New Roman" w:hAnsi="Times New Roman" w:cs="Times New Roman"/>
          <w:sz w:val="24"/>
          <w:szCs w:val="24"/>
        </w:rPr>
        <w:t xml:space="preserve"> </w:t>
      </w:r>
      <w:r w:rsidR="00DF35E2" w:rsidRPr="00DF35E2">
        <w:rPr>
          <w:rFonts w:ascii="Times New Roman" w:hAnsi="Times New Roman" w:cs="Times New Roman"/>
          <w:i/>
          <w:iCs/>
          <w:sz w:val="24"/>
          <w:szCs w:val="24"/>
        </w:rPr>
        <w:t>Kondonis</w:t>
      </w:r>
      <w:r w:rsidR="00DF35E2" w:rsidRPr="00DF35E2">
        <w:rPr>
          <w:rFonts w:ascii="Times New Roman" w:hAnsi="Times New Roman" w:cs="Times New Roman"/>
          <w:sz w:val="24"/>
          <w:szCs w:val="24"/>
        </w:rPr>
        <w:t xml:space="preserve"> v </w:t>
      </w:r>
      <w:r w:rsidR="00DF35E2" w:rsidRPr="00DF35E2">
        <w:rPr>
          <w:rFonts w:ascii="Times New Roman" w:hAnsi="Times New Roman" w:cs="Times New Roman"/>
          <w:i/>
          <w:iCs/>
          <w:sz w:val="24"/>
          <w:szCs w:val="24"/>
        </w:rPr>
        <w:t>Minister of Lands and Rural Settlement &amp; Ors</w:t>
      </w:r>
      <w:r w:rsidR="00DF35E2" w:rsidRPr="00DF35E2">
        <w:rPr>
          <w:rFonts w:ascii="Times New Roman" w:hAnsi="Times New Roman" w:cs="Times New Roman"/>
          <w:sz w:val="24"/>
          <w:szCs w:val="24"/>
        </w:rPr>
        <w:t xml:space="preserve"> SC 72</w:t>
      </w:r>
      <w:r w:rsidR="00967BBD">
        <w:rPr>
          <w:rFonts w:ascii="Times New Roman" w:hAnsi="Times New Roman" w:cs="Times New Roman"/>
          <w:sz w:val="24"/>
          <w:szCs w:val="24"/>
        </w:rPr>
        <w:t>/</w:t>
      </w:r>
      <w:r w:rsidR="00DF35E2" w:rsidRPr="00DF35E2">
        <w:rPr>
          <w:rFonts w:ascii="Times New Roman" w:hAnsi="Times New Roman" w:cs="Times New Roman"/>
          <w:sz w:val="24"/>
          <w:szCs w:val="24"/>
        </w:rPr>
        <w:t>11</w:t>
      </w:r>
      <w:r w:rsidR="0069665E">
        <w:rPr>
          <w:rFonts w:ascii="Times New Roman" w:hAnsi="Times New Roman" w:cs="Times New Roman"/>
          <w:sz w:val="24"/>
          <w:szCs w:val="24"/>
        </w:rPr>
        <w:t xml:space="preserve">, </w:t>
      </w:r>
      <w:r w:rsidR="00DF35E2" w:rsidRPr="00DF35E2">
        <w:rPr>
          <w:rFonts w:ascii="Times New Roman" w:hAnsi="Times New Roman" w:cs="Times New Roman"/>
          <w:sz w:val="24"/>
          <w:szCs w:val="24"/>
        </w:rPr>
        <w:t xml:space="preserve">the Supreme Court </w:t>
      </w:r>
      <w:r w:rsidR="0069665E">
        <w:rPr>
          <w:rFonts w:ascii="Times New Roman" w:hAnsi="Times New Roman" w:cs="Times New Roman"/>
          <w:sz w:val="24"/>
          <w:szCs w:val="24"/>
        </w:rPr>
        <w:t>ordered that “</w:t>
      </w:r>
      <w:r w:rsidR="00DF35E2" w:rsidRPr="0069665E">
        <w:rPr>
          <w:rFonts w:ascii="Times New Roman" w:hAnsi="Times New Roman" w:cs="Times New Roman"/>
          <w:sz w:val="24"/>
          <w:szCs w:val="24"/>
        </w:rPr>
        <w:t>The acquisition of applicant’s land</w:t>
      </w:r>
      <w:r w:rsidR="0069665E">
        <w:rPr>
          <w:rFonts w:ascii="Times New Roman" w:hAnsi="Times New Roman" w:cs="Times New Roman"/>
          <w:sz w:val="24"/>
          <w:szCs w:val="24"/>
        </w:rPr>
        <w:t>,</w:t>
      </w:r>
      <w:r w:rsidR="00DF35E2" w:rsidRPr="0069665E">
        <w:rPr>
          <w:rFonts w:ascii="Times New Roman" w:hAnsi="Times New Roman" w:cs="Times New Roman"/>
          <w:sz w:val="24"/>
          <w:szCs w:val="24"/>
        </w:rPr>
        <w:t xml:space="preserve"> being a certain piece of land situate in the District of Salisbury</w:t>
      </w:r>
      <w:r w:rsidR="0069665E">
        <w:rPr>
          <w:rFonts w:ascii="Times New Roman" w:hAnsi="Times New Roman" w:cs="Times New Roman"/>
          <w:sz w:val="24"/>
          <w:szCs w:val="24"/>
        </w:rPr>
        <w:t xml:space="preserve">, … </w:t>
      </w:r>
      <w:r w:rsidR="00DF35E2" w:rsidRPr="0069665E">
        <w:rPr>
          <w:rFonts w:ascii="Times New Roman" w:hAnsi="Times New Roman" w:cs="Times New Roman"/>
          <w:sz w:val="24"/>
          <w:szCs w:val="24"/>
        </w:rPr>
        <w:t>is outside the provisions of the law</w:t>
      </w:r>
      <w:r w:rsidR="0069665E">
        <w:rPr>
          <w:rFonts w:ascii="Times New Roman" w:hAnsi="Times New Roman" w:cs="Times New Roman"/>
          <w:sz w:val="24"/>
          <w:szCs w:val="24"/>
        </w:rPr>
        <w:t>,</w:t>
      </w:r>
      <w:r w:rsidR="00DF35E2" w:rsidRPr="0069665E">
        <w:rPr>
          <w:rFonts w:ascii="Times New Roman" w:hAnsi="Times New Roman" w:cs="Times New Roman"/>
          <w:sz w:val="24"/>
          <w:szCs w:val="24"/>
        </w:rPr>
        <w:t xml:space="preserve"> more particularly </w:t>
      </w:r>
      <w:r w:rsidR="0069665E">
        <w:rPr>
          <w:rFonts w:ascii="Times New Roman" w:hAnsi="Times New Roman" w:cs="Times New Roman"/>
          <w:sz w:val="24"/>
          <w:szCs w:val="24"/>
        </w:rPr>
        <w:t>s</w:t>
      </w:r>
      <w:r w:rsidR="00DF35E2" w:rsidRPr="0069665E">
        <w:rPr>
          <w:rFonts w:ascii="Times New Roman" w:hAnsi="Times New Roman" w:cs="Times New Roman"/>
          <w:sz w:val="24"/>
          <w:szCs w:val="24"/>
        </w:rPr>
        <w:t>s 16B(2)(a) and 16A of the Constitution of Zimbabwe and therefore invalid and is accordingly</w:t>
      </w:r>
      <w:r w:rsidR="0069665E">
        <w:rPr>
          <w:rFonts w:ascii="Times New Roman" w:hAnsi="Times New Roman" w:cs="Times New Roman"/>
          <w:sz w:val="24"/>
          <w:szCs w:val="24"/>
        </w:rPr>
        <w:t xml:space="preserve"> </w:t>
      </w:r>
      <w:r w:rsidR="00DF35E2" w:rsidRPr="0069665E">
        <w:rPr>
          <w:rFonts w:ascii="Times New Roman" w:hAnsi="Times New Roman" w:cs="Times New Roman"/>
          <w:sz w:val="24"/>
          <w:szCs w:val="24"/>
        </w:rPr>
        <w:t>set aside.</w:t>
      </w:r>
      <w:r w:rsidR="0069665E">
        <w:rPr>
          <w:rFonts w:ascii="Times New Roman" w:hAnsi="Times New Roman" w:cs="Times New Roman"/>
          <w:sz w:val="24"/>
          <w:szCs w:val="24"/>
        </w:rPr>
        <w:t xml:space="preserve">” </w:t>
      </w:r>
      <w:r w:rsidR="00B52405" w:rsidRPr="00FC684F">
        <w:rPr>
          <w:rFonts w:ascii="Times New Roman" w:hAnsi="Times New Roman" w:cs="Times New Roman"/>
          <w:sz w:val="24"/>
          <w:szCs w:val="24"/>
        </w:rPr>
        <w:t xml:space="preserve">The definition of what constitutes </w:t>
      </w:r>
      <w:r w:rsidR="003D44AE">
        <w:rPr>
          <w:rFonts w:ascii="Times New Roman" w:hAnsi="Times New Roman" w:cs="Times New Roman"/>
          <w:sz w:val="24"/>
          <w:szCs w:val="24"/>
        </w:rPr>
        <w:t>“</w:t>
      </w:r>
      <w:r w:rsidR="00B52405" w:rsidRPr="00FC684F">
        <w:rPr>
          <w:rFonts w:ascii="Times New Roman" w:hAnsi="Times New Roman" w:cs="Times New Roman"/>
          <w:sz w:val="24"/>
          <w:szCs w:val="24"/>
        </w:rPr>
        <w:t>agricultural land</w:t>
      </w:r>
      <w:r w:rsidR="003D44AE">
        <w:rPr>
          <w:rFonts w:ascii="Times New Roman" w:hAnsi="Times New Roman" w:cs="Times New Roman"/>
          <w:sz w:val="24"/>
          <w:szCs w:val="24"/>
        </w:rPr>
        <w:t>”</w:t>
      </w:r>
      <w:r w:rsidR="00B52405" w:rsidRPr="00FC684F">
        <w:rPr>
          <w:rFonts w:ascii="Times New Roman" w:hAnsi="Times New Roman" w:cs="Times New Roman"/>
          <w:sz w:val="24"/>
          <w:szCs w:val="24"/>
        </w:rPr>
        <w:t xml:space="preserve"> was </w:t>
      </w:r>
      <w:r w:rsidR="00016996">
        <w:rPr>
          <w:rFonts w:ascii="Times New Roman" w:hAnsi="Times New Roman" w:cs="Times New Roman"/>
          <w:sz w:val="24"/>
          <w:szCs w:val="24"/>
        </w:rPr>
        <w:t xml:space="preserve">succinctly captured </w:t>
      </w:r>
      <w:r w:rsidR="00B52405" w:rsidRPr="00FC684F">
        <w:rPr>
          <w:rFonts w:ascii="Times New Roman" w:hAnsi="Times New Roman" w:cs="Times New Roman"/>
          <w:sz w:val="24"/>
          <w:szCs w:val="24"/>
        </w:rPr>
        <w:t xml:space="preserve">in </w:t>
      </w:r>
      <w:r w:rsidR="00B52405" w:rsidRPr="00FC684F">
        <w:rPr>
          <w:rFonts w:ascii="Times New Roman" w:hAnsi="Times New Roman" w:cs="Times New Roman"/>
          <w:i/>
          <w:sz w:val="24"/>
          <w:szCs w:val="24"/>
        </w:rPr>
        <w:t>Vodage Investments (Pvt) Ltd</w:t>
      </w:r>
      <w:r w:rsidR="00B52405" w:rsidRPr="00FC684F">
        <w:rPr>
          <w:rFonts w:ascii="Times New Roman" w:hAnsi="Times New Roman" w:cs="Times New Roman"/>
          <w:sz w:val="24"/>
          <w:szCs w:val="24"/>
        </w:rPr>
        <w:t xml:space="preserve"> </w:t>
      </w:r>
      <w:r w:rsidR="00B52405" w:rsidRPr="00016996">
        <w:rPr>
          <w:rFonts w:ascii="Times New Roman" w:hAnsi="Times New Roman" w:cs="Times New Roman"/>
          <w:iCs/>
          <w:sz w:val="24"/>
          <w:szCs w:val="24"/>
        </w:rPr>
        <w:t>v</w:t>
      </w:r>
      <w:r w:rsidR="00B52405" w:rsidRPr="00FC684F">
        <w:rPr>
          <w:rFonts w:ascii="Times New Roman" w:hAnsi="Times New Roman" w:cs="Times New Roman"/>
          <w:i/>
          <w:iCs/>
          <w:sz w:val="24"/>
          <w:szCs w:val="24"/>
        </w:rPr>
        <w:t xml:space="preserve"> </w:t>
      </w:r>
      <w:r w:rsidR="00B52405" w:rsidRPr="00FC684F">
        <w:rPr>
          <w:rFonts w:ascii="Times New Roman" w:hAnsi="Times New Roman" w:cs="Times New Roman"/>
          <w:i/>
          <w:sz w:val="24"/>
          <w:szCs w:val="24"/>
        </w:rPr>
        <w:t>Toro &amp; Ors</w:t>
      </w:r>
      <w:r w:rsidR="00B52405" w:rsidRPr="00FC684F">
        <w:rPr>
          <w:rFonts w:ascii="Times New Roman" w:hAnsi="Times New Roman" w:cs="Times New Roman"/>
          <w:sz w:val="24"/>
          <w:szCs w:val="24"/>
        </w:rPr>
        <w:t xml:space="preserve"> 2015 (1) ZLR 509 (H)</w:t>
      </w:r>
      <w:r w:rsidR="00016996">
        <w:rPr>
          <w:rFonts w:ascii="Times New Roman" w:hAnsi="Times New Roman" w:cs="Times New Roman"/>
          <w:sz w:val="24"/>
          <w:szCs w:val="24"/>
        </w:rPr>
        <w:t>,</w:t>
      </w:r>
      <w:r w:rsidR="003D44AE">
        <w:rPr>
          <w:rFonts w:ascii="Times New Roman" w:hAnsi="Times New Roman" w:cs="Times New Roman"/>
          <w:sz w:val="24"/>
          <w:szCs w:val="24"/>
        </w:rPr>
        <w:t xml:space="preserve"> </w:t>
      </w:r>
      <w:r w:rsidR="00B52405" w:rsidRPr="00FC684F">
        <w:rPr>
          <w:rFonts w:ascii="Times New Roman" w:hAnsi="Times New Roman" w:cs="Times New Roman"/>
          <w:sz w:val="24"/>
          <w:szCs w:val="24"/>
        </w:rPr>
        <w:t>at 510G</w:t>
      </w:r>
      <w:r w:rsidR="00016996">
        <w:rPr>
          <w:rFonts w:ascii="Times New Roman" w:hAnsi="Times New Roman" w:cs="Times New Roman"/>
          <w:sz w:val="24"/>
          <w:szCs w:val="24"/>
        </w:rPr>
        <w:t>,</w:t>
      </w:r>
      <w:r w:rsidR="00B52405" w:rsidRPr="00FC684F">
        <w:rPr>
          <w:rFonts w:ascii="Times New Roman" w:hAnsi="Times New Roman" w:cs="Times New Roman"/>
          <w:sz w:val="24"/>
          <w:szCs w:val="24"/>
        </w:rPr>
        <w:t xml:space="preserve"> as</w:t>
      </w:r>
      <w:r w:rsidR="00016996">
        <w:rPr>
          <w:rFonts w:ascii="Times New Roman" w:hAnsi="Times New Roman" w:cs="Times New Roman"/>
          <w:sz w:val="24"/>
          <w:szCs w:val="24"/>
        </w:rPr>
        <w:t xml:space="preserve"> being </w:t>
      </w:r>
      <w:r w:rsidR="003D44AE">
        <w:rPr>
          <w:rFonts w:ascii="Times New Roman" w:hAnsi="Times New Roman" w:cs="Times New Roman"/>
          <w:sz w:val="24"/>
          <w:szCs w:val="24"/>
        </w:rPr>
        <w:t>“</w:t>
      </w:r>
      <w:r w:rsidR="00B52405" w:rsidRPr="00FC684F">
        <w:rPr>
          <w:rFonts w:ascii="Times New Roman" w:hAnsi="Times New Roman" w:cs="Times New Roman"/>
          <w:sz w:val="24"/>
          <w:szCs w:val="24"/>
        </w:rPr>
        <w:t>land used or suitable for agriculture, but does not include communal land or land within the boundaries of an urban local authority or within a township.</w:t>
      </w:r>
      <w:r w:rsidR="003D44AE">
        <w:rPr>
          <w:rFonts w:ascii="Times New Roman" w:hAnsi="Times New Roman" w:cs="Times New Roman"/>
          <w:sz w:val="24"/>
          <w:szCs w:val="24"/>
        </w:rPr>
        <w:t>”</w:t>
      </w:r>
      <w:r w:rsidR="003F7911">
        <w:rPr>
          <w:rFonts w:ascii="Times New Roman" w:hAnsi="Times New Roman" w:cs="Times New Roman"/>
          <w:sz w:val="24"/>
          <w:szCs w:val="24"/>
        </w:rPr>
        <w:t xml:space="preserve"> </w:t>
      </w:r>
      <w:r w:rsidR="00376283">
        <w:rPr>
          <w:rFonts w:ascii="Times New Roman" w:hAnsi="Times New Roman" w:cs="Times New Roman"/>
          <w:sz w:val="24"/>
          <w:szCs w:val="24"/>
        </w:rPr>
        <w:t xml:space="preserve">The position </w:t>
      </w:r>
      <w:r w:rsidR="00A10A1F" w:rsidRPr="00FC684F">
        <w:rPr>
          <w:rFonts w:ascii="Times New Roman" w:hAnsi="Times New Roman" w:cs="Times New Roman"/>
          <w:sz w:val="24"/>
          <w:szCs w:val="24"/>
        </w:rPr>
        <w:t>that the acquisition of land by the State under the provisions of s 16B is limited to agricultural land only</w:t>
      </w:r>
      <w:r w:rsidR="00376283">
        <w:rPr>
          <w:rFonts w:ascii="Times New Roman" w:hAnsi="Times New Roman" w:cs="Times New Roman"/>
          <w:sz w:val="24"/>
          <w:szCs w:val="24"/>
        </w:rPr>
        <w:t xml:space="preserve"> was </w:t>
      </w:r>
      <w:r w:rsidR="00D605C4">
        <w:rPr>
          <w:rFonts w:ascii="Times New Roman" w:hAnsi="Times New Roman" w:cs="Times New Roman"/>
          <w:sz w:val="24"/>
          <w:szCs w:val="24"/>
        </w:rPr>
        <w:t>reaffirmed</w:t>
      </w:r>
      <w:r w:rsidR="00376283">
        <w:rPr>
          <w:rFonts w:ascii="Times New Roman" w:hAnsi="Times New Roman" w:cs="Times New Roman"/>
          <w:sz w:val="24"/>
          <w:szCs w:val="24"/>
        </w:rPr>
        <w:t xml:space="preserve"> </w:t>
      </w:r>
      <w:r w:rsidR="00A10A1F" w:rsidRPr="00FC684F">
        <w:rPr>
          <w:rFonts w:ascii="Times New Roman" w:hAnsi="Times New Roman" w:cs="Times New Roman"/>
          <w:sz w:val="24"/>
          <w:szCs w:val="24"/>
        </w:rPr>
        <w:t xml:space="preserve">by the Supreme Court in </w:t>
      </w:r>
      <w:r w:rsidR="00A10A1F" w:rsidRPr="00FC684F">
        <w:rPr>
          <w:rFonts w:ascii="Times New Roman" w:hAnsi="Times New Roman" w:cs="Times New Roman"/>
          <w:i/>
          <w:sz w:val="24"/>
          <w:szCs w:val="24"/>
        </w:rPr>
        <w:t xml:space="preserve">Toro </w:t>
      </w:r>
      <w:r w:rsidR="00A10A1F" w:rsidRPr="00376283">
        <w:rPr>
          <w:rFonts w:ascii="Times New Roman" w:hAnsi="Times New Roman" w:cs="Times New Roman"/>
          <w:iCs/>
          <w:sz w:val="24"/>
          <w:szCs w:val="24"/>
        </w:rPr>
        <w:t>v</w:t>
      </w:r>
      <w:r w:rsidR="00A10A1F" w:rsidRPr="00FC684F">
        <w:rPr>
          <w:rFonts w:ascii="Times New Roman" w:hAnsi="Times New Roman" w:cs="Times New Roman"/>
          <w:i/>
          <w:sz w:val="24"/>
          <w:szCs w:val="24"/>
        </w:rPr>
        <w:t xml:space="preserve"> Vodage Investments (Pvt) Ltd &amp; Ors </w:t>
      </w:r>
      <w:r w:rsidR="00A10A1F" w:rsidRPr="00FC684F">
        <w:rPr>
          <w:rFonts w:ascii="Times New Roman" w:hAnsi="Times New Roman" w:cs="Times New Roman"/>
          <w:sz w:val="24"/>
          <w:szCs w:val="24"/>
        </w:rPr>
        <w:t>SC 15</w:t>
      </w:r>
      <w:r w:rsidR="00376283">
        <w:rPr>
          <w:rFonts w:ascii="Times New Roman" w:hAnsi="Times New Roman" w:cs="Times New Roman"/>
          <w:sz w:val="24"/>
          <w:szCs w:val="24"/>
        </w:rPr>
        <w:t>-1</w:t>
      </w:r>
      <w:r w:rsidR="00A10A1F" w:rsidRPr="00FC684F">
        <w:rPr>
          <w:rFonts w:ascii="Times New Roman" w:hAnsi="Times New Roman" w:cs="Times New Roman"/>
          <w:sz w:val="24"/>
          <w:szCs w:val="24"/>
        </w:rPr>
        <w:t>7</w:t>
      </w:r>
      <w:r w:rsidR="003F7911">
        <w:rPr>
          <w:rFonts w:ascii="Times New Roman" w:hAnsi="Times New Roman" w:cs="Times New Roman"/>
          <w:sz w:val="24"/>
          <w:szCs w:val="24"/>
        </w:rPr>
        <w:t>, at p 2</w:t>
      </w:r>
      <w:r w:rsidR="00A10A1F" w:rsidRPr="00FC684F">
        <w:rPr>
          <w:rFonts w:ascii="Times New Roman" w:hAnsi="Times New Roman" w:cs="Times New Roman"/>
          <w:sz w:val="24"/>
          <w:szCs w:val="24"/>
        </w:rPr>
        <w:t xml:space="preserve">. It </w:t>
      </w:r>
      <w:r w:rsidR="003F7911">
        <w:rPr>
          <w:rFonts w:ascii="Times New Roman" w:hAnsi="Times New Roman" w:cs="Times New Roman"/>
          <w:sz w:val="24"/>
          <w:szCs w:val="24"/>
        </w:rPr>
        <w:t xml:space="preserve">was observed </w:t>
      </w:r>
      <w:r w:rsidR="00A10A1F" w:rsidRPr="00FC684F">
        <w:rPr>
          <w:rFonts w:ascii="Times New Roman" w:hAnsi="Times New Roman" w:cs="Times New Roman"/>
          <w:sz w:val="24"/>
          <w:szCs w:val="24"/>
        </w:rPr>
        <w:t>that</w:t>
      </w:r>
      <w:r w:rsidR="003F7911">
        <w:rPr>
          <w:rFonts w:ascii="Times New Roman" w:hAnsi="Times New Roman" w:cs="Times New Roman"/>
          <w:sz w:val="24"/>
          <w:szCs w:val="24"/>
        </w:rPr>
        <w:t xml:space="preserve"> “</w:t>
      </w:r>
      <w:r w:rsidR="00B52405" w:rsidRPr="00FC684F">
        <w:rPr>
          <w:rFonts w:ascii="Times New Roman" w:hAnsi="Times New Roman" w:cs="Times New Roman"/>
          <w:sz w:val="24"/>
          <w:szCs w:val="24"/>
        </w:rPr>
        <w:t xml:space="preserve">the land in dispute </w:t>
      </w:r>
      <w:r w:rsidR="003F7911">
        <w:rPr>
          <w:rFonts w:ascii="Times New Roman" w:hAnsi="Times New Roman" w:cs="Times New Roman"/>
          <w:sz w:val="24"/>
          <w:szCs w:val="24"/>
        </w:rPr>
        <w:t>…</w:t>
      </w:r>
      <w:r w:rsidR="00B52405" w:rsidRPr="00FC684F">
        <w:rPr>
          <w:rFonts w:ascii="Times New Roman" w:hAnsi="Times New Roman" w:cs="Times New Roman"/>
          <w:i/>
          <w:sz w:val="24"/>
          <w:szCs w:val="24"/>
        </w:rPr>
        <w:t xml:space="preserve"> </w:t>
      </w:r>
      <w:r w:rsidR="00B52405" w:rsidRPr="003F7911">
        <w:rPr>
          <w:rFonts w:ascii="Times New Roman" w:hAnsi="Times New Roman" w:cs="Times New Roman"/>
          <w:iCs/>
          <w:sz w:val="24"/>
          <w:szCs w:val="24"/>
        </w:rPr>
        <w:t>is now urban land which cannot be allocated for agricultural purposes.</w:t>
      </w:r>
      <w:r w:rsidR="00B52405" w:rsidRPr="00FC684F">
        <w:rPr>
          <w:rFonts w:ascii="Times New Roman" w:hAnsi="Times New Roman" w:cs="Times New Roman"/>
          <w:sz w:val="24"/>
          <w:szCs w:val="24"/>
        </w:rPr>
        <w:t>”</w:t>
      </w:r>
      <w:r w:rsidR="0040464B">
        <w:rPr>
          <w:rFonts w:ascii="Times New Roman" w:hAnsi="Times New Roman" w:cs="Times New Roman"/>
          <w:sz w:val="24"/>
          <w:szCs w:val="24"/>
        </w:rPr>
        <w:t xml:space="preserve"> </w:t>
      </w:r>
      <w:r w:rsidR="0040464B" w:rsidRPr="0040464B">
        <w:rPr>
          <w:rFonts w:ascii="Times New Roman" w:hAnsi="Times New Roman" w:cs="Times New Roman"/>
          <w:sz w:val="24"/>
          <w:szCs w:val="24"/>
        </w:rPr>
        <w:t xml:space="preserve">Again, in </w:t>
      </w:r>
      <w:r w:rsidR="0040464B" w:rsidRPr="0040464B">
        <w:rPr>
          <w:rFonts w:ascii="Times New Roman" w:hAnsi="Times New Roman" w:cs="Times New Roman"/>
          <w:i/>
          <w:iCs/>
          <w:sz w:val="24"/>
          <w:szCs w:val="24"/>
        </w:rPr>
        <w:t>Carthorse (Pvt) Ltd</w:t>
      </w:r>
      <w:r w:rsidR="0040464B" w:rsidRPr="0040464B">
        <w:rPr>
          <w:rFonts w:ascii="Times New Roman" w:hAnsi="Times New Roman" w:cs="Times New Roman"/>
          <w:sz w:val="24"/>
          <w:szCs w:val="24"/>
        </w:rPr>
        <w:t xml:space="preserve"> v </w:t>
      </w:r>
      <w:r w:rsidR="0040464B" w:rsidRPr="0040464B">
        <w:rPr>
          <w:rFonts w:ascii="Times New Roman" w:hAnsi="Times New Roman" w:cs="Times New Roman"/>
          <w:i/>
          <w:iCs/>
          <w:sz w:val="24"/>
          <w:szCs w:val="24"/>
        </w:rPr>
        <w:t>Minister of Lands &amp; Registrar of Deeds</w:t>
      </w:r>
      <w:r w:rsidR="0040464B" w:rsidRPr="0040464B">
        <w:rPr>
          <w:rFonts w:ascii="Times New Roman" w:hAnsi="Times New Roman" w:cs="Times New Roman"/>
          <w:sz w:val="24"/>
          <w:szCs w:val="24"/>
        </w:rPr>
        <w:t xml:space="preserve"> HH 442-20</w:t>
      </w:r>
      <w:r w:rsidR="0040464B" w:rsidRPr="0040464B">
        <w:rPr>
          <w:rFonts w:ascii="Times New Roman" w:hAnsi="Times New Roman" w:cs="Times New Roman"/>
          <w:b/>
          <w:bCs/>
          <w:sz w:val="24"/>
          <w:szCs w:val="24"/>
        </w:rPr>
        <w:t xml:space="preserve">, </w:t>
      </w:r>
      <w:r w:rsidR="0040464B" w:rsidRPr="0040464B">
        <w:rPr>
          <w:rFonts w:ascii="Times New Roman" w:hAnsi="Times New Roman" w:cs="Times New Roman"/>
          <w:sz w:val="24"/>
          <w:szCs w:val="24"/>
        </w:rPr>
        <w:t>the court found that “The property was not rural land. It was peri-urban. And by the time of the listing in the Government Gazette in May 2003, the property was no longer such agricultural land as the Government could require for resettlement purposes. It had completely changed character in terms of land use.”</w:t>
      </w:r>
      <w:r w:rsidR="0040464B">
        <w:rPr>
          <w:rFonts w:ascii="Times New Roman" w:hAnsi="Times New Roman" w:cs="Times New Roman"/>
          <w:sz w:val="24"/>
          <w:szCs w:val="24"/>
        </w:rPr>
        <w:t xml:space="preserve"> </w:t>
      </w:r>
      <w:r w:rsidR="00206F50">
        <w:rPr>
          <w:rFonts w:ascii="Times New Roman" w:hAnsi="Times New Roman" w:cs="Times New Roman"/>
          <w:sz w:val="24"/>
          <w:szCs w:val="24"/>
        </w:rPr>
        <w:t>In the same vein, in</w:t>
      </w:r>
      <w:r w:rsidR="00B52405" w:rsidRPr="00FC684F">
        <w:rPr>
          <w:rFonts w:ascii="Times New Roman" w:hAnsi="Times New Roman" w:cs="Times New Roman"/>
          <w:sz w:val="24"/>
          <w:szCs w:val="24"/>
        </w:rPr>
        <w:t xml:space="preserve"> </w:t>
      </w:r>
      <w:r w:rsidR="00B52405" w:rsidRPr="00FC684F">
        <w:rPr>
          <w:rFonts w:ascii="Times New Roman" w:hAnsi="Times New Roman" w:cs="Times New Roman"/>
          <w:i/>
          <w:sz w:val="24"/>
          <w:szCs w:val="24"/>
        </w:rPr>
        <w:t xml:space="preserve">Bowers &amp; Anor </w:t>
      </w:r>
      <w:r w:rsidR="00B52405" w:rsidRPr="00F775AB">
        <w:rPr>
          <w:rFonts w:ascii="Times New Roman" w:hAnsi="Times New Roman" w:cs="Times New Roman"/>
          <w:iCs/>
          <w:sz w:val="24"/>
          <w:szCs w:val="24"/>
        </w:rPr>
        <w:t>v</w:t>
      </w:r>
      <w:r w:rsidR="00B52405" w:rsidRPr="00FC684F">
        <w:rPr>
          <w:rFonts w:ascii="Times New Roman" w:hAnsi="Times New Roman" w:cs="Times New Roman"/>
          <w:i/>
          <w:sz w:val="24"/>
          <w:szCs w:val="24"/>
        </w:rPr>
        <w:t xml:space="preserve"> Minister of Lands, Agriculture, Fisheries, Water and Rural</w:t>
      </w:r>
      <w:r w:rsidR="00F775AB">
        <w:rPr>
          <w:rFonts w:ascii="Times New Roman" w:hAnsi="Times New Roman" w:cs="Times New Roman"/>
          <w:i/>
          <w:sz w:val="24"/>
          <w:szCs w:val="24"/>
        </w:rPr>
        <w:t xml:space="preserve"> </w:t>
      </w:r>
      <w:r w:rsidR="00B52405" w:rsidRPr="00FC684F">
        <w:rPr>
          <w:rFonts w:ascii="Times New Roman" w:hAnsi="Times New Roman" w:cs="Times New Roman"/>
          <w:i/>
          <w:sz w:val="24"/>
          <w:szCs w:val="24"/>
        </w:rPr>
        <w:t>Resettlement</w:t>
      </w:r>
      <w:r w:rsidR="00B52405" w:rsidRPr="00FC684F">
        <w:rPr>
          <w:rFonts w:ascii="Times New Roman" w:hAnsi="Times New Roman" w:cs="Times New Roman"/>
          <w:sz w:val="24"/>
          <w:szCs w:val="24"/>
        </w:rPr>
        <w:t xml:space="preserve"> </w:t>
      </w:r>
      <w:r w:rsidR="00B52405" w:rsidRPr="00FC684F">
        <w:rPr>
          <w:rFonts w:ascii="Times New Roman" w:hAnsi="Times New Roman" w:cs="Times New Roman"/>
          <w:i/>
          <w:sz w:val="24"/>
          <w:szCs w:val="24"/>
        </w:rPr>
        <w:t>&amp; Ors</w:t>
      </w:r>
      <w:r w:rsidR="00A10A1F" w:rsidRPr="00FC684F">
        <w:rPr>
          <w:rFonts w:ascii="Times New Roman" w:hAnsi="Times New Roman" w:cs="Times New Roman"/>
          <w:sz w:val="24"/>
          <w:szCs w:val="24"/>
        </w:rPr>
        <w:t xml:space="preserve"> HH 72</w:t>
      </w:r>
      <w:r w:rsidR="00F775AB">
        <w:rPr>
          <w:rFonts w:ascii="Times New Roman" w:hAnsi="Times New Roman" w:cs="Times New Roman"/>
          <w:sz w:val="24"/>
          <w:szCs w:val="24"/>
        </w:rPr>
        <w:t>-</w:t>
      </w:r>
      <w:r w:rsidR="00A10A1F" w:rsidRPr="00FC684F">
        <w:rPr>
          <w:rFonts w:ascii="Times New Roman" w:hAnsi="Times New Roman" w:cs="Times New Roman"/>
          <w:sz w:val="24"/>
          <w:szCs w:val="24"/>
        </w:rPr>
        <w:t>23</w:t>
      </w:r>
      <w:r w:rsidR="00447AC0">
        <w:rPr>
          <w:rFonts w:ascii="Times New Roman" w:hAnsi="Times New Roman" w:cs="Times New Roman"/>
          <w:sz w:val="24"/>
          <w:szCs w:val="24"/>
        </w:rPr>
        <w:t>, it was reiterated that “</w:t>
      </w:r>
      <w:r w:rsidR="00447AC0" w:rsidRPr="00447AC0">
        <w:rPr>
          <w:rFonts w:ascii="Times New Roman" w:hAnsi="Times New Roman" w:cs="Times New Roman"/>
          <w:sz w:val="24"/>
          <w:szCs w:val="24"/>
        </w:rPr>
        <w:t>Government cannot expropriate land which is not agricultural land under the guise of the land reform program</w:t>
      </w:r>
      <w:r w:rsidR="00447AC0">
        <w:rPr>
          <w:rFonts w:ascii="Times New Roman" w:hAnsi="Times New Roman" w:cs="Times New Roman"/>
          <w:sz w:val="24"/>
          <w:szCs w:val="24"/>
        </w:rPr>
        <w:t>me</w:t>
      </w:r>
      <w:r w:rsidR="00447AC0" w:rsidRPr="00447AC0">
        <w:rPr>
          <w:rFonts w:ascii="Times New Roman" w:hAnsi="Times New Roman" w:cs="Times New Roman"/>
          <w:sz w:val="24"/>
          <w:szCs w:val="24"/>
        </w:rPr>
        <w:t>.</w:t>
      </w:r>
      <w:r w:rsidR="00447AC0">
        <w:rPr>
          <w:rFonts w:ascii="Times New Roman" w:hAnsi="Times New Roman" w:cs="Times New Roman"/>
          <w:sz w:val="24"/>
          <w:szCs w:val="24"/>
        </w:rPr>
        <w:t>”</w:t>
      </w:r>
    </w:p>
    <w:p w14:paraId="0AD794C0" w14:textId="77777777" w:rsidR="00FC684F" w:rsidRDefault="00FC684F" w:rsidP="00F775AB">
      <w:pPr>
        <w:spacing w:after="0" w:line="480" w:lineRule="auto"/>
        <w:jc w:val="both"/>
        <w:rPr>
          <w:rFonts w:ascii="Times New Roman" w:hAnsi="Times New Roman" w:cs="Times New Roman"/>
          <w:sz w:val="24"/>
          <w:szCs w:val="24"/>
        </w:rPr>
      </w:pPr>
    </w:p>
    <w:p w14:paraId="76A9CDA3" w14:textId="13A67101" w:rsidR="00642D1E" w:rsidRDefault="00642D1E" w:rsidP="00F775A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Having regard to the ordinary grammatical meaning of s 16B(2), as expatiated by the foregoing case authorities, </w:t>
      </w:r>
      <w:r w:rsidR="002E0EAB">
        <w:rPr>
          <w:rFonts w:ascii="Times New Roman" w:hAnsi="Times New Roman" w:cs="Times New Roman"/>
          <w:sz w:val="24"/>
          <w:szCs w:val="24"/>
        </w:rPr>
        <w:t>it is reasonably clear</w:t>
      </w:r>
      <w:r>
        <w:rPr>
          <w:rFonts w:ascii="Times New Roman" w:hAnsi="Times New Roman" w:cs="Times New Roman"/>
          <w:sz w:val="24"/>
          <w:szCs w:val="24"/>
        </w:rPr>
        <w:t xml:space="preserve"> that in order for the State to acquire land it must be agricultural land. </w:t>
      </w:r>
      <w:r w:rsidR="002E0EAB">
        <w:rPr>
          <w:rFonts w:ascii="Times New Roman" w:hAnsi="Times New Roman" w:cs="Times New Roman"/>
          <w:sz w:val="24"/>
          <w:szCs w:val="24"/>
        </w:rPr>
        <w:t xml:space="preserve">In this regard, I am of the opinion that the full bench of the Court will doubtless </w:t>
      </w:r>
      <w:r w:rsidR="002E0EAB">
        <w:rPr>
          <w:rFonts w:ascii="Times New Roman" w:hAnsi="Times New Roman" w:cs="Times New Roman"/>
          <w:sz w:val="24"/>
          <w:szCs w:val="24"/>
        </w:rPr>
        <w:lastRenderedPageBreak/>
        <w:t xml:space="preserve">endorse that position when it sits to determine the main matter on appeal. </w:t>
      </w:r>
      <w:r w:rsidR="00BE1AE2">
        <w:rPr>
          <w:rFonts w:ascii="Times New Roman" w:hAnsi="Times New Roman" w:cs="Times New Roman"/>
          <w:sz w:val="24"/>
          <w:szCs w:val="24"/>
        </w:rPr>
        <w:t xml:space="preserve">I am further inclined to conclude that the </w:t>
      </w:r>
      <w:r w:rsidR="002E0EAB">
        <w:rPr>
          <w:rFonts w:ascii="Times New Roman" w:hAnsi="Times New Roman" w:cs="Times New Roman"/>
          <w:sz w:val="24"/>
          <w:szCs w:val="24"/>
        </w:rPr>
        <w:t>Court will also accept that</w:t>
      </w:r>
      <w:r>
        <w:rPr>
          <w:rFonts w:ascii="Times New Roman" w:hAnsi="Times New Roman" w:cs="Times New Roman"/>
          <w:sz w:val="24"/>
          <w:szCs w:val="24"/>
        </w:rPr>
        <w:t xml:space="preserve"> land does not become agricultural land simply because it is </w:t>
      </w:r>
      <w:r w:rsidR="00697A35">
        <w:rPr>
          <w:rFonts w:ascii="Times New Roman" w:hAnsi="Times New Roman" w:cs="Times New Roman"/>
          <w:sz w:val="24"/>
          <w:szCs w:val="24"/>
        </w:rPr>
        <w:t xml:space="preserve">itemised and </w:t>
      </w:r>
      <w:r>
        <w:rPr>
          <w:rFonts w:ascii="Times New Roman" w:hAnsi="Times New Roman" w:cs="Times New Roman"/>
          <w:sz w:val="24"/>
          <w:szCs w:val="24"/>
        </w:rPr>
        <w:t>included in Schedule 7 to the former Constitution.</w:t>
      </w:r>
      <w:r w:rsidR="00697A35">
        <w:rPr>
          <w:rFonts w:ascii="Times New Roman" w:hAnsi="Times New Roman" w:cs="Times New Roman"/>
          <w:sz w:val="24"/>
          <w:szCs w:val="24"/>
        </w:rPr>
        <w:t xml:space="preserve"> Where there is an obvious conflict between S 16B(2) and Schedule 7, it is the former that must prevail. This approach is</w:t>
      </w:r>
      <w:r w:rsidR="00B25264">
        <w:rPr>
          <w:rFonts w:ascii="Times New Roman" w:hAnsi="Times New Roman" w:cs="Times New Roman"/>
          <w:sz w:val="24"/>
          <w:szCs w:val="24"/>
        </w:rPr>
        <w:t xml:space="preserve"> amply </w:t>
      </w:r>
      <w:r w:rsidR="00697A35">
        <w:rPr>
          <w:rFonts w:ascii="Times New Roman" w:hAnsi="Times New Roman" w:cs="Times New Roman"/>
          <w:sz w:val="24"/>
          <w:szCs w:val="24"/>
        </w:rPr>
        <w:t>fortified by taking into account the language of s 16A</w:t>
      </w:r>
      <w:r w:rsidR="00B25264">
        <w:rPr>
          <w:rFonts w:ascii="Times New Roman" w:hAnsi="Times New Roman" w:cs="Times New Roman"/>
          <w:sz w:val="24"/>
          <w:szCs w:val="24"/>
        </w:rPr>
        <w:t>,</w:t>
      </w:r>
      <w:r w:rsidR="00697A35">
        <w:rPr>
          <w:rFonts w:ascii="Times New Roman" w:hAnsi="Times New Roman" w:cs="Times New Roman"/>
          <w:sz w:val="24"/>
          <w:szCs w:val="24"/>
        </w:rPr>
        <w:t xml:space="preserve"> which records the forcible dispossession of agricultural land by the former regime. Consequently, both ss 16A and 16B are concerned with and focused upon the repossession of agricultural land to be acquired without compensation for the land itself. In this context, if urban land were to be </w:t>
      </w:r>
      <w:r w:rsidR="00B25264">
        <w:rPr>
          <w:rFonts w:ascii="Times New Roman" w:hAnsi="Times New Roman" w:cs="Times New Roman"/>
          <w:sz w:val="24"/>
          <w:szCs w:val="24"/>
        </w:rPr>
        <w:t xml:space="preserve">listed and acquired by the State, the historical values and rationale underlying ss 16A and 16B would be eroded and entirely negated. </w:t>
      </w:r>
      <w:r w:rsidR="00697A35">
        <w:rPr>
          <w:rFonts w:ascii="Times New Roman" w:hAnsi="Times New Roman" w:cs="Times New Roman"/>
          <w:sz w:val="24"/>
          <w:szCs w:val="24"/>
        </w:rPr>
        <w:t xml:space="preserve"> </w:t>
      </w:r>
    </w:p>
    <w:p w14:paraId="42F75CCD" w14:textId="77777777" w:rsidR="00642D1E" w:rsidRDefault="00642D1E" w:rsidP="00F775AB">
      <w:pPr>
        <w:spacing w:after="0" w:line="480" w:lineRule="auto"/>
        <w:jc w:val="both"/>
        <w:rPr>
          <w:rFonts w:ascii="Times New Roman" w:hAnsi="Times New Roman" w:cs="Times New Roman"/>
          <w:sz w:val="24"/>
          <w:szCs w:val="24"/>
        </w:rPr>
      </w:pPr>
    </w:p>
    <w:p w14:paraId="448913A6" w14:textId="0D8D4733" w:rsidR="00F775AB" w:rsidRDefault="00F775AB" w:rsidP="001B41C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Reverting to the present case, I </w:t>
      </w:r>
      <w:r w:rsidR="00BE1AE2">
        <w:rPr>
          <w:rFonts w:ascii="Times New Roman" w:hAnsi="Times New Roman" w:cs="Times New Roman"/>
          <w:sz w:val="24"/>
          <w:szCs w:val="24"/>
        </w:rPr>
        <w:t>take the view</w:t>
      </w:r>
      <w:r w:rsidR="00100356">
        <w:rPr>
          <w:rFonts w:ascii="Times New Roman" w:hAnsi="Times New Roman" w:cs="Times New Roman"/>
          <w:sz w:val="24"/>
          <w:szCs w:val="24"/>
        </w:rPr>
        <w:t xml:space="preserve">, which </w:t>
      </w:r>
      <w:r w:rsidR="00784A8B">
        <w:rPr>
          <w:rFonts w:ascii="Times New Roman" w:hAnsi="Times New Roman" w:cs="Times New Roman"/>
          <w:sz w:val="24"/>
          <w:szCs w:val="24"/>
        </w:rPr>
        <w:t xml:space="preserve">view </w:t>
      </w:r>
      <w:r w:rsidR="00100356">
        <w:rPr>
          <w:rFonts w:ascii="Times New Roman" w:hAnsi="Times New Roman" w:cs="Times New Roman"/>
          <w:sz w:val="24"/>
          <w:szCs w:val="24"/>
        </w:rPr>
        <w:t>I believe will also be taken by this Court on appeal,</w:t>
      </w:r>
      <w:r>
        <w:rPr>
          <w:rFonts w:ascii="Times New Roman" w:hAnsi="Times New Roman" w:cs="Times New Roman"/>
          <w:sz w:val="24"/>
          <w:szCs w:val="24"/>
        </w:rPr>
        <w:t xml:space="preserve"> that S.I. 212 0f 1999 fundamentally altered the character of the land in question. It operated to create and establish a different legal order</w:t>
      </w:r>
      <w:r w:rsidR="00B25264">
        <w:rPr>
          <w:rFonts w:ascii="Times New Roman" w:hAnsi="Times New Roman" w:cs="Times New Roman"/>
          <w:sz w:val="24"/>
          <w:szCs w:val="24"/>
        </w:rPr>
        <w:t xml:space="preserve"> in respect of that land.</w:t>
      </w:r>
      <w:r w:rsidR="00CD3526">
        <w:rPr>
          <w:rFonts w:ascii="Times New Roman" w:hAnsi="Times New Roman" w:cs="Times New Roman"/>
          <w:sz w:val="24"/>
          <w:szCs w:val="24"/>
        </w:rPr>
        <w:t xml:space="preserve"> In other words, s 16B(2) and S.I. 212 </w:t>
      </w:r>
      <w:r w:rsidR="00B25264">
        <w:rPr>
          <w:rFonts w:ascii="Times New Roman" w:hAnsi="Times New Roman" w:cs="Times New Roman"/>
          <w:sz w:val="24"/>
          <w:szCs w:val="24"/>
        </w:rPr>
        <w:t>of</w:t>
      </w:r>
      <w:r w:rsidR="00CD3526">
        <w:rPr>
          <w:rFonts w:ascii="Times New Roman" w:hAnsi="Times New Roman" w:cs="Times New Roman"/>
          <w:sz w:val="24"/>
          <w:szCs w:val="24"/>
        </w:rPr>
        <w:t xml:space="preserve"> 1999 appertain to and deal with completely different things, </w:t>
      </w:r>
      <w:r w:rsidR="00CD3526">
        <w:rPr>
          <w:rFonts w:ascii="Times New Roman" w:hAnsi="Times New Roman" w:cs="Times New Roman"/>
          <w:i/>
          <w:iCs/>
          <w:sz w:val="24"/>
          <w:szCs w:val="24"/>
        </w:rPr>
        <w:t>viz.</w:t>
      </w:r>
      <w:r w:rsidR="00CD3526">
        <w:rPr>
          <w:rFonts w:ascii="Times New Roman" w:hAnsi="Times New Roman" w:cs="Times New Roman"/>
          <w:sz w:val="24"/>
          <w:szCs w:val="24"/>
        </w:rPr>
        <w:t xml:space="preserve"> agricultural land on the one hand and urban land on the other. </w:t>
      </w:r>
      <w:r w:rsidR="00716A60">
        <w:rPr>
          <w:rFonts w:ascii="Times New Roman" w:hAnsi="Times New Roman" w:cs="Times New Roman"/>
          <w:sz w:val="24"/>
          <w:szCs w:val="24"/>
        </w:rPr>
        <w:t>I accordingly conclude that</w:t>
      </w:r>
      <w:r w:rsidR="00CD3526">
        <w:rPr>
          <w:rFonts w:ascii="Times New Roman" w:hAnsi="Times New Roman" w:cs="Times New Roman"/>
          <w:sz w:val="24"/>
          <w:szCs w:val="24"/>
        </w:rPr>
        <w:t xml:space="preserve"> the land in dispute was not </w:t>
      </w:r>
      <w:r w:rsidR="00FF09CC">
        <w:rPr>
          <w:rFonts w:ascii="Times New Roman" w:hAnsi="Times New Roman" w:cs="Times New Roman"/>
          <w:sz w:val="24"/>
          <w:szCs w:val="24"/>
        </w:rPr>
        <w:t>lawfully</w:t>
      </w:r>
      <w:r w:rsidR="00CD3526">
        <w:rPr>
          <w:rFonts w:ascii="Times New Roman" w:hAnsi="Times New Roman" w:cs="Times New Roman"/>
          <w:sz w:val="24"/>
          <w:szCs w:val="24"/>
        </w:rPr>
        <w:t xml:space="preserve"> acquired by the State, purporting to act as it did, in terms of s 16B(2) of the former Constitution.</w:t>
      </w:r>
    </w:p>
    <w:p w14:paraId="38231070" w14:textId="786C9CCF" w:rsidR="00CD3526" w:rsidRDefault="00CD3526" w:rsidP="009827B1">
      <w:pPr>
        <w:spacing w:after="0" w:line="480" w:lineRule="auto"/>
        <w:jc w:val="both"/>
        <w:rPr>
          <w:rFonts w:ascii="Times New Roman" w:hAnsi="Times New Roman" w:cs="Times New Roman"/>
          <w:sz w:val="24"/>
          <w:szCs w:val="24"/>
        </w:rPr>
      </w:pPr>
    </w:p>
    <w:p w14:paraId="24C5FD19" w14:textId="280523B0" w:rsidR="009827B1" w:rsidRDefault="009827B1" w:rsidP="009827B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For the sake of completeness, it seems </w:t>
      </w:r>
      <w:r w:rsidR="00F61F78">
        <w:rPr>
          <w:rFonts w:ascii="Times New Roman" w:hAnsi="Times New Roman" w:cs="Times New Roman"/>
          <w:sz w:val="24"/>
          <w:szCs w:val="24"/>
        </w:rPr>
        <w:t xml:space="preserve">apposite and </w:t>
      </w:r>
      <w:r>
        <w:rPr>
          <w:rFonts w:ascii="Times New Roman" w:hAnsi="Times New Roman" w:cs="Times New Roman"/>
          <w:sz w:val="24"/>
          <w:szCs w:val="24"/>
        </w:rPr>
        <w:t>necessary to clarify the position on rights to agricultural land under s 72 of the current Constitution.</w:t>
      </w:r>
      <w:r w:rsidR="006E2618">
        <w:rPr>
          <w:rFonts w:ascii="Times New Roman" w:hAnsi="Times New Roman" w:cs="Times New Roman"/>
          <w:sz w:val="24"/>
          <w:szCs w:val="24"/>
        </w:rPr>
        <w:t xml:space="preserve"> It provides as follows, in its relevant portions:</w:t>
      </w:r>
    </w:p>
    <w:p w14:paraId="55A9EABF" w14:textId="4170C8CE" w:rsidR="009827B1" w:rsidRPr="00F61F78" w:rsidRDefault="002B0372" w:rsidP="006E2618">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9827B1" w:rsidRPr="00F61F78">
        <w:rPr>
          <w:rFonts w:ascii="Times New Roman" w:hAnsi="Times New Roman" w:cs="Times New Roman"/>
          <w:sz w:val="24"/>
          <w:szCs w:val="24"/>
        </w:rPr>
        <w:t>(1) In this section</w:t>
      </w:r>
      <w:r w:rsidR="00FE1C8E">
        <w:rPr>
          <w:rFonts w:ascii="Times New Roman" w:hAnsi="Times New Roman" w:cs="Times New Roman"/>
          <w:sz w:val="24"/>
          <w:szCs w:val="24"/>
        </w:rPr>
        <w:t xml:space="preserve"> –</w:t>
      </w:r>
    </w:p>
    <w:p w14:paraId="7BDFB3F3" w14:textId="4B99896F" w:rsidR="009827B1" w:rsidRDefault="00FE1C8E" w:rsidP="006E2618">
      <w:pPr>
        <w:autoSpaceDE w:val="0"/>
        <w:autoSpaceDN w:val="0"/>
        <w:adjustRightInd w:val="0"/>
        <w:spacing w:after="0" w:line="240" w:lineRule="auto"/>
        <w:ind w:left="1440"/>
        <w:jc w:val="both"/>
        <w:rPr>
          <w:rFonts w:ascii="Times New Roman" w:hAnsi="Times New Roman" w:cs="Times New Roman"/>
          <w:sz w:val="24"/>
          <w:szCs w:val="24"/>
        </w:rPr>
      </w:pPr>
      <w:r w:rsidRPr="00FE1C8E">
        <w:rPr>
          <w:rFonts w:ascii="Times New Roman" w:hAnsi="Times New Roman" w:cs="Times New Roman"/>
          <w:b/>
          <w:bCs/>
          <w:sz w:val="24"/>
          <w:szCs w:val="24"/>
        </w:rPr>
        <w:lastRenderedPageBreak/>
        <w:t>‘</w:t>
      </w:r>
      <w:r w:rsidR="009827B1" w:rsidRPr="00FE1C8E">
        <w:rPr>
          <w:rFonts w:ascii="Times New Roman" w:hAnsi="Times New Roman" w:cs="Times New Roman"/>
          <w:b/>
          <w:bCs/>
          <w:sz w:val="24"/>
          <w:szCs w:val="24"/>
        </w:rPr>
        <w:t>agricultural land</w:t>
      </w:r>
      <w:r w:rsidRPr="00FE1C8E">
        <w:rPr>
          <w:rFonts w:ascii="Times New Roman" w:hAnsi="Times New Roman" w:cs="Times New Roman"/>
          <w:b/>
          <w:bCs/>
          <w:sz w:val="24"/>
          <w:szCs w:val="24"/>
        </w:rPr>
        <w:t>’</w:t>
      </w:r>
      <w:r w:rsidR="009827B1" w:rsidRPr="00F61F78">
        <w:rPr>
          <w:rFonts w:ascii="Times New Roman" w:hAnsi="Times New Roman" w:cs="Times New Roman"/>
          <w:sz w:val="24"/>
          <w:szCs w:val="24"/>
        </w:rPr>
        <w:t xml:space="preserve"> means </w:t>
      </w:r>
      <w:r w:rsidR="009827B1" w:rsidRPr="00FE1C8E">
        <w:rPr>
          <w:rFonts w:ascii="Times New Roman" w:hAnsi="Times New Roman" w:cs="Times New Roman"/>
          <w:b/>
          <w:bCs/>
          <w:sz w:val="24"/>
          <w:szCs w:val="24"/>
        </w:rPr>
        <w:t>land used or suitable for agriculture</w:t>
      </w:r>
      <w:r w:rsidR="009827B1" w:rsidRPr="00F61F78">
        <w:rPr>
          <w:rFonts w:ascii="Times New Roman" w:hAnsi="Times New Roman" w:cs="Times New Roman"/>
          <w:sz w:val="24"/>
          <w:szCs w:val="24"/>
        </w:rPr>
        <w:t>, that is to say for horticulture, viticulture,</w:t>
      </w:r>
      <w:r w:rsidR="006E2618">
        <w:rPr>
          <w:rFonts w:ascii="Times New Roman" w:hAnsi="Times New Roman" w:cs="Times New Roman"/>
          <w:sz w:val="24"/>
          <w:szCs w:val="24"/>
        </w:rPr>
        <w:t xml:space="preserve"> </w:t>
      </w:r>
      <w:r w:rsidR="009827B1" w:rsidRPr="00F61F78">
        <w:rPr>
          <w:rFonts w:ascii="Times New Roman" w:hAnsi="Times New Roman" w:cs="Times New Roman"/>
          <w:sz w:val="24"/>
          <w:szCs w:val="24"/>
        </w:rPr>
        <w:t>forestry or aquaculture or for any purpose of husbandry, including</w:t>
      </w:r>
      <w:r w:rsidR="006E2618">
        <w:rPr>
          <w:rFonts w:ascii="Times New Roman" w:hAnsi="Times New Roman" w:cs="Times New Roman"/>
          <w:sz w:val="24"/>
          <w:szCs w:val="24"/>
        </w:rPr>
        <w:t xml:space="preserve"> </w:t>
      </w:r>
      <w:r w:rsidR="009827B1" w:rsidRPr="00F61F78">
        <w:rPr>
          <w:rFonts w:ascii="Times New Roman" w:hAnsi="Times New Roman" w:cs="Times New Roman"/>
          <w:sz w:val="24"/>
          <w:szCs w:val="24"/>
        </w:rPr>
        <w:t>game</w:t>
      </w:r>
      <w:r w:rsidR="006E2618">
        <w:rPr>
          <w:rFonts w:ascii="Times New Roman" w:hAnsi="Times New Roman" w:cs="Times New Roman"/>
          <w:sz w:val="24"/>
          <w:szCs w:val="24"/>
        </w:rPr>
        <w:t xml:space="preserve"> …. </w:t>
      </w:r>
      <w:r w:rsidR="009827B1" w:rsidRPr="006E2618">
        <w:rPr>
          <w:rFonts w:ascii="Times New Roman" w:hAnsi="Times New Roman" w:cs="Times New Roman"/>
          <w:b/>
          <w:bCs/>
          <w:sz w:val="24"/>
          <w:szCs w:val="24"/>
        </w:rPr>
        <w:t>but does not include Communal Land or land within the boundaries of an urban local authority or within</w:t>
      </w:r>
      <w:r w:rsidR="006E2618" w:rsidRPr="006E2618">
        <w:rPr>
          <w:rFonts w:ascii="Times New Roman" w:hAnsi="Times New Roman" w:cs="Times New Roman"/>
          <w:b/>
          <w:bCs/>
          <w:sz w:val="24"/>
          <w:szCs w:val="24"/>
        </w:rPr>
        <w:t xml:space="preserve"> </w:t>
      </w:r>
      <w:r w:rsidR="009827B1" w:rsidRPr="006E2618">
        <w:rPr>
          <w:rFonts w:ascii="Times New Roman" w:hAnsi="Times New Roman" w:cs="Times New Roman"/>
          <w:b/>
          <w:bCs/>
          <w:sz w:val="24"/>
          <w:szCs w:val="24"/>
        </w:rPr>
        <w:t>a township established under a law relating to town and country planning or as defined in a law relating</w:t>
      </w:r>
      <w:r w:rsidR="006E2618" w:rsidRPr="006E2618">
        <w:rPr>
          <w:rFonts w:ascii="Times New Roman" w:hAnsi="Times New Roman" w:cs="Times New Roman"/>
          <w:b/>
          <w:bCs/>
          <w:sz w:val="24"/>
          <w:szCs w:val="24"/>
        </w:rPr>
        <w:t xml:space="preserve"> </w:t>
      </w:r>
      <w:r w:rsidR="009827B1" w:rsidRPr="006E2618">
        <w:rPr>
          <w:rFonts w:ascii="Times New Roman" w:hAnsi="Times New Roman" w:cs="Times New Roman"/>
          <w:b/>
          <w:bCs/>
          <w:sz w:val="24"/>
          <w:szCs w:val="24"/>
        </w:rPr>
        <w:t>to land survey</w:t>
      </w:r>
      <w:r w:rsidR="009827B1" w:rsidRPr="00F61F78">
        <w:rPr>
          <w:rFonts w:ascii="Times New Roman" w:hAnsi="Times New Roman" w:cs="Times New Roman"/>
          <w:sz w:val="24"/>
          <w:szCs w:val="24"/>
        </w:rPr>
        <w:t>;</w:t>
      </w:r>
      <w:r w:rsidR="006E2618">
        <w:rPr>
          <w:rFonts w:ascii="Times New Roman" w:hAnsi="Times New Roman" w:cs="Times New Roman"/>
          <w:sz w:val="24"/>
          <w:szCs w:val="24"/>
        </w:rPr>
        <w:t xml:space="preserve"> ….</w:t>
      </w:r>
    </w:p>
    <w:p w14:paraId="417C7A0A" w14:textId="77777777" w:rsidR="006E2618" w:rsidRPr="00F61F78" w:rsidRDefault="006E2618" w:rsidP="006E2618">
      <w:pPr>
        <w:autoSpaceDE w:val="0"/>
        <w:autoSpaceDN w:val="0"/>
        <w:adjustRightInd w:val="0"/>
        <w:spacing w:after="0" w:line="240" w:lineRule="auto"/>
        <w:ind w:left="720"/>
        <w:jc w:val="both"/>
        <w:rPr>
          <w:rFonts w:ascii="Times New Roman" w:hAnsi="Times New Roman" w:cs="Times New Roman"/>
          <w:sz w:val="24"/>
          <w:szCs w:val="24"/>
        </w:rPr>
      </w:pPr>
    </w:p>
    <w:p w14:paraId="556E6161" w14:textId="38B89602" w:rsidR="009827B1" w:rsidRPr="00F61F78" w:rsidRDefault="009827B1" w:rsidP="002B0372">
      <w:pPr>
        <w:autoSpaceDE w:val="0"/>
        <w:autoSpaceDN w:val="0"/>
        <w:adjustRightInd w:val="0"/>
        <w:spacing w:after="0" w:line="240" w:lineRule="auto"/>
        <w:ind w:left="720"/>
        <w:jc w:val="both"/>
        <w:rPr>
          <w:rFonts w:ascii="Times New Roman" w:hAnsi="Times New Roman" w:cs="Times New Roman"/>
          <w:sz w:val="24"/>
          <w:szCs w:val="24"/>
        </w:rPr>
      </w:pPr>
      <w:r w:rsidRPr="00F61F78">
        <w:rPr>
          <w:rFonts w:ascii="Times New Roman" w:hAnsi="Times New Roman" w:cs="Times New Roman"/>
          <w:sz w:val="24"/>
          <w:szCs w:val="24"/>
        </w:rPr>
        <w:t xml:space="preserve">(2) Where </w:t>
      </w:r>
      <w:r w:rsidRPr="006E2618">
        <w:rPr>
          <w:rFonts w:ascii="Times New Roman" w:hAnsi="Times New Roman" w:cs="Times New Roman"/>
          <w:b/>
          <w:bCs/>
          <w:sz w:val="24"/>
          <w:szCs w:val="24"/>
        </w:rPr>
        <w:t>agricultural land, or any right or interest in such land</w:t>
      </w:r>
      <w:r w:rsidRPr="00F61F78">
        <w:rPr>
          <w:rFonts w:ascii="Times New Roman" w:hAnsi="Times New Roman" w:cs="Times New Roman"/>
          <w:sz w:val="24"/>
          <w:szCs w:val="24"/>
        </w:rPr>
        <w:t>, is required for a public purpose, including</w:t>
      </w:r>
      <w:r w:rsidR="006E2618">
        <w:rPr>
          <w:rFonts w:ascii="Times New Roman" w:hAnsi="Times New Roman" w:cs="Times New Roman"/>
          <w:sz w:val="24"/>
          <w:szCs w:val="24"/>
        </w:rPr>
        <w:t xml:space="preserve"> </w:t>
      </w:r>
      <w:r w:rsidR="002B0372">
        <w:rPr>
          <w:rFonts w:ascii="Times New Roman" w:hAnsi="Times New Roman" w:cs="Times New Roman"/>
          <w:sz w:val="24"/>
          <w:szCs w:val="24"/>
        </w:rPr>
        <w:t xml:space="preserve">….; </w:t>
      </w:r>
      <w:r w:rsidRPr="002B0372">
        <w:rPr>
          <w:rFonts w:ascii="Times New Roman" w:hAnsi="Times New Roman" w:cs="Times New Roman"/>
          <w:b/>
          <w:bCs/>
          <w:sz w:val="24"/>
          <w:szCs w:val="24"/>
        </w:rPr>
        <w:t xml:space="preserve">the land, right or interest may be compulsorily acquired by the State by notice published in the </w:t>
      </w:r>
      <w:r w:rsidRPr="002B0372">
        <w:rPr>
          <w:rFonts w:ascii="Times New Roman" w:hAnsi="Times New Roman" w:cs="Times New Roman"/>
          <w:b/>
          <w:bCs/>
          <w:i/>
          <w:iCs/>
          <w:sz w:val="24"/>
          <w:szCs w:val="24"/>
        </w:rPr>
        <w:t xml:space="preserve">Gazette </w:t>
      </w:r>
      <w:r w:rsidRPr="002B0372">
        <w:rPr>
          <w:rFonts w:ascii="Times New Roman" w:hAnsi="Times New Roman" w:cs="Times New Roman"/>
          <w:b/>
          <w:bCs/>
          <w:sz w:val="24"/>
          <w:szCs w:val="24"/>
        </w:rPr>
        <w:t>identifying</w:t>
      </w:r>
      <w:r w:rsidR="006E2618" w:rsidRPr="002B0372">
        <w:rPr>
          <w:rFonts w:ascii="Times New Roman" w:hAnsi="Times New Roman" w:cs="Times New Roman"/>
          <w:b/>
          <w:bCs/>
          <w:sz w:val="24"/>
          <w:szCs w:val="24"/>
        </w:rPr>
        <w:t xml:space="preserve"> </w:t>
      </w:r>
      <w:r w:rsidRPr="002B0372">
        <w:rPr>
          <w:rFonts w:ascii="Times New Roman" w:hAnsi="Times New Roman" w:cs="Times New Roman"/>
          <w:b/>
          <w:bCs/>
          <w:sz w:val="24"/>
          <w:szCs w:val="24"/>
        </w:rPr>
        <w:t>the land, right or interest</w:t>
      </w:r>
      <w:r w:rsidRPr="00F61F78">
        <w:rPr>
          <w:rFonts w:ascii="Times New Roman" w:hAnsi="Times New Roman" w:cs="Times New Roman"/>
          <w:sz w:val="24"/>
          <w:szCs w:val="24"/>
        </w:rPr>
        <w:t>, whereupon the land, right or interest vests in the State with full title with effect from</w:t>
      </w:r>
      <w:r w:rsidR="006E2618">
        <w:rPr>
          <w:rFonts w:ascii="Times New Roman" w:hAnsi="Times New Roman" w:cs="Times New Roman"/>
          <w:sz w:val="24"/>
          <w:szCs w:val="24"/>
        </w:rPr>
        <w:t xml:space="preserve"> </w:t>
      </w:r>
      <w:r w:rsidRPr="00F61F78">
        <w:rPr>
          <w:rFonts w:ascii="Times New Roman" w:hAnsi="Times New Roman" w:cs="Times New Roman"/>
          <w:sz w:val="24"/>
          <w:szCs w:val="24"/>
        </w:rPr>
        <w:t>the date of publication of the notice.</w:t>
      </w:r>
    </w:p>
    <w:p w14:paraId="02A9F0BD" w14:textId="77777777" w:rsidR="000A386C" w:rsidRDefault="000A386C" w:rsidP="00FE1C8E">
      <w:pPr>
        <w:autoSpaceDE w:val="0"/>
        <w:autoSpaceDN w:val="0"/>
        <w:adjustRightInd w:val="0"/>
        <w:spacing w:after="0" w:line="240" w:lineRule="auto"/>
        <w:ind w:left="720"/>
        <w:jc w:val="both"/>
        <w:rPr>
          <w:rFonts w:ascii="Times New Roman" w:hAnsi="Times New Roman" w:cs="Times New Roman"/>
          <w:sz w:val="24"/>
          <w:szCs w:val="24"/>
        </w:rPr>
      </w:pPr>
    </w:p>
    <w:p w14:paraId="136625FF" w14:textId="3D69107A" w:rsidR="009827B1" w:rsidRPr="00F61F78" w:rsidRDefault="009827B1" w:rsidP="00FE1C8E">
      <w:pPr>
        <w:autoSpaceDE w:val="0"/>
        <w:autoSpaceDN w:val="0"/>
        <w:adjustRightInd w:val="0"/>
        <w:spacing w:after="0" w:line="240" w:lineRule="auto"/>
        <w:ind w:left="720"/>
        <w:jc w:val="both"/>
        <w:rPr>
          <w:rFonts w:ascii="Times New Roman" w:hAnsi="Times New Roman" w:cs="Times New Roman"/>
          <w:sz w:val="24"/>
          <w:szCs w:val="24"/>
        </w:rPr>
      </w:pPr>
      <w:r w:rsidRPr="00F61F78">
        <w:rPr>
          <w:rFonts w:ascii="Times New Roman" w:hAnsi="Times New Roman" w:cs="Times New Roman"/>
          <w:sz w:val="24"/>
          <w:szCs w:val="24"/>
        </w:rPr>
        <w:t xml:space="preserve">(3) Where </w:t>
      </w:r>
      <w:r w:rsidRPr="00FE1C8E">
        <w:rPr>
          <w:rFonts w:ascii="Times New Roman" w:hAnsi="Times New Roman" w:cs="Times New Roman"/>
          <w:b/>
          <w:bCs/>
          <w:sz w:val="24"/>
          <w:szCs w:val="24"/>
        </w:rPr>
        <w:t>agricultural land, or any right or interest in such land</w:t>
      </w:r>
      <w:r w:rsidRPr="00F61F78">
        <w:rPr>
          <w:rFonts w:ascii="Times New Roman" w:hAnsi="Times New Roman" w:cs="Times New Roman"/>
          <w:sz w:val="24"/>
          <w:szCs w:val="24"/>
        </w:rPr>
        <w:t>, is compulsorily acquired for a purpose</w:t>
      </w:r>
      <w:r w:rsidR="00FE1C8E">
        <w:rPr>
          <w:rFonts w:ascii="Times New Roman" w:hAnsi="Times New Roman" w:cs="Times New Roman"/>
          <w:sz w:val="24"/>
          <w:szCs w:val="24"/>
        </w:rPr>
        <w:t xml:space="preserve"> </w:t>
      </w:r>
      <w:r w:rsidRPr="00F61F78">
        <w:rPr>
          <w:rFonts w:ascii="Times New Roman" w:hAnsi="Times New Roman" w:cs="Times New Roman"/>
          <w:sz w:val="24"/>
          <w:szCs w:val="24"/>
        </w:rPr>
        <w:t>referred to in subsection (2)</w:t>
      </w:r>
      <w:r w:rsidR="00FE1C8E">
        <w:rPr>
          <w:rFonts w:ascii="Times New Roman" w:hAnsi="Times New Roman" w:cs="Times New Roman"/>
          <w:sz w:val="24"/>
          <w:szCs w:val="24"/>
        </w:rPr>
        <w:t xml:space="preserve"> – ….</w:t>
      </w:r>
    </w:p>
    <w:p w14:paraId="2F691825" w14:textId="77777777" w:rsidR="000A386C" w:rsidRDefault="000A386C" w:rsidP="00FE1C8E">
      <w:pPr>
        <w:autoSpaceDE w:val="0"/>
        <w:autoSpaceDN w:val="0"/>
        <w:adjustRightInd w:val="0"/>
        <w:spacing w:after="0" w:line="240" w:lineRule="auto"/>
        <w:ind w:firstLine="720"/>
        <w:jc w:val="both"/>
        <w:rPr>
          <w:rFonts w:ascii="Times New Roman" w:hAnsi="Times New Roman" w:cs="Times New Roman"/>
          <w:sz w:val="24"/>
          <w:szCs w:val="24"/>
        </w:rPr>
      </w:pPr>
    </w:p>
    <w:p w14:paraId="50CC5C76" w14:textId="4C854306" w:rsidR="009827B1" w:rsidRPr="00F61F78" w:rsidRDefault="009827B1" w:rsidP="00FE1C8E">
      <w:pPr>
        <w:autoSpaceDE w:val="0"/>
        <w:autoSpaceDN w:val="0"/>
        <w:adjustRightInd w:val="0"/>
        <w:spacing w:after="0" w:line="240" w:lineRule="auto"/>
        <w:ind w:firstLine="720"/>
        <w:jc w:val="both"/>
        <w:rPr>
          <w:rFonts w:ascii="Times New Roman" w:hAnsi="Times New Roman" w:cs="Times New Roman"/>
          <w:sz w:val="24"/>
          <w:szCs w:val="24"/>
        </w:rPr>
      </w:pPr>
      <w:r w:rsidRPr="00F61F78">
        <w:rPr>
          <w:rFonts w:ascii="Times New Roman" w:hAnsi="Times New Roman" w:cs="Times New Roman"/>
          <w:sz w:val="24"/>
          <w:szCs w:val="24"/>
        </w:rPr>
        <w:t xml:space="preserve">(4) All </w:t>
      </w:r>
      <w:r w:rsidRPr="00FE1C8E">
        <w:rPr>
          <w:rFonts w:ascii="Times New Roman" w:hAnsi="Times New Roman" w:cs="Times New Roman"/>
          <w:b/>
          <w:bCs/>
          <w:sz w:val="24"/>
          <w:szCs w:val="24"/>
        </w:rPr>
        <w:t>agricultural land</w:t>
      </w:r>
      <w:r w:rsidRPr="00F61F78">
        <w:rPr>
          <w:rFonts w:ascii="Times New Roman" w:hAnsi="Times New Roman" w:cs="Times New Roman"/>
          <w:sz w:val="24"/>
          <w:szCs w:val="24"/>
        </w:rPr>
        <w:t xml:space="preserve"> which—</w:t>
      </w:r>
    </w:p>
    <w:p w14:paraId="4B03F6E1" w14:textId="77777777" w:rsidR="009827B1" w:rsidRPr="00F61F78" w:rsidRDefault="009827B1" w:rsidP="00FE1C8E">
      <w:pPr>
        <w:autoSpaceDE w:val="0"/>
        <w:autoSpaceDN w:val="0"/>
        <w:adjustRightInd w:val="0"/>
        <w:spacing w:after="0" w:line="240" w:lineRule="auto"/>
        <w:ind w:left="720" w:firstLine="720"/>
        <w:jc w:val="both"/>
        <w:rPr>
          <w:rFonts w:ascii="Times New Roman" w:hAnsi="Times New Roman" w:cs="Times New Roman"/>
          <w:sz w:val="24"/>
          <w:szCs w:val="24"/>
        </w:rPr>
      </w:pPr>
      <w:r w:rsidRPr="00F61F78">
        <w:rPr>
          <w:rFonts w:ascii="Times New Roman" w:hAnsi="Times New Roman" w:cs="Times New Roman"/>
          <w:sz w:val="24"/>
          <w:szCs w:val="24"/>
        </w:rPr>
        <w:t>(</w:t>
      </w:r>
      <w:r w:rsidRPr="00F61F78">
        <w:rPr>
          <w:rFonts w:ascii="Times New Roman" w:hAnsi="Times New Roman" w:cs="Times New Roman"/>
          <w:i/>
          <w:iCs/>
          <w:sz w:val="24"/>
          <w:szCs w:val="24"/>
        </w:rPr>
        <w:t>a</w:t>
      </w:r>
      <w:r w:rsidRPr="00F61F78">
        <w:rPr>
          <w:rFonts w:ascii="Times New Roman" w:hAnsi="Times New Roman" w:cs="Times New Roman"/>
          <w:sz w:val="24"/>
          <w:szCs w:val="24"/>
        </w:rPr>
        <w:t xml:space="preserve">) </w:t>
      </w:r>
      <w:r w:rsidRPr="002B0372">
        <w:rPr>
          <w:rFonts w:ascii="Times New Roman" w:hAnsi="Times New Roman" w:cs="Times New Roman"/>
          <w:b/>
          <w:bCs/>
          <w:sz w:val="24"/>
          <w:szCs w:val="24"/>
        </w:rPr>
        <w:t>was itemised in Schedule 7 to the former Constitution</w:t>
      </w:r>
      <w:r w:rsidRPr="00F61F78">
        <w:rPr>
          <w:rFonts w:ascii="Times New Roman" w:hAnsi="Times New Roman" w:cs="Times New Roman"/>
          <w:sz w:val="24"/>
          <w:szCs w:val="24"/>
        </w:rPr>
        <w:t>; or</w:t>
      </w:r>
    </w:p>
    <w:p w14:paraId="426F28BC" w14:textId="77777777" w:rsidR="00FE1C8E" w:rsidRDefault="009827B1" w:rsidP="00FE1C8E">
      <w:pPr>
        <w:autoSpaceDE w:val="0"/>
        <w:autoSpaceDN w:val="0"/>
        <w:adjustRightInd w:val="0"/>
        <w:spacing w:after="0" w:line="240" w:lineRule="auto"/>
        <w:ind w:left="1440"/>
        <w:jc w:val="both"/>
        <w:rPr>
          <w:rFonts w:ascii="Times New Roman" w:hAnsi="Times New Roman" w:cs="Times New Roman"/>
          <w:sz w:val="24"/>
          <w:szCs w:val="24"/>
        </w:rPr>
      </w:pPr>
      <w:r w:rsidRPr="00F61F78">
        <w:rPr>
          <w:rFonts w:ascii="Times New Roman" w:hAnsi="Times New Roman" w:cs="Times New Roman"/>
          <w:sz w:val="24"/>
          <w:szCs w:val="24"/>
        </w:rPr>
        <w:t>(</w:t>
      </w:r>
      <w:r w:rsidRPr="00F61F78">
        <w:rPr>
          <w:rFonts w:ascii="Times New Roman" w:hAnsi="Times New Roman" w:cs="Times New Roman"/>
          <w:i/>
          <w:iCs/>
          <w:sz w:val="24"/>
          <w:szCs w:val="24"/>
        </w:rPr>
        <w:t>b</w:t>
      </w:r>
      <w:r w:rsidRPr="00F61F78">
        <w:rPr>
          <w:rFonts w:ascii="Times New Roman" w:hAnsi="Times New Roman" w:cs="Times New Roman"/>
          <w:sz w:val="24"/>
          <w:szCs w:val="24"/>
        </w:rPr>
        <w:t>) before the effective date, was identified in terms of section 16B(2)(</w:t>
      </w:r>
      <w:r w:rsidRPr="00F61F78">
        <w:rPr>
          <w:rFonts w:ascii="Times New Roman" w:hAnsi="Times New Roman" w:cs="Times New Roman"/>
          <w:i/>
          <w:iCs/>
          <w:sz w:val="24"/>
          <w:szCs w:val="24"/>
        </w:rPr>
        <w:t>a</w:t>
      </w:r>
      <w:r w:rsidRPr="00F61F78">
        <w:rPr>
          <w:rFonts w:ascii="Times New Roman" w:hAnsi="Times New Roman" w:cs="Times New Roman"/>
          <w:sz w:val="24"/>
          <w:szCs w:val="24"/>
        </w:rPr>
        <w:t>)(ii) or (iii) of the former Constitution;</w:t>
      </w:r>
    </w:p>
    <w:p w14:paraId="7142812A" w14:textId="7FE212C2" w:rsidR="009827B1" w:rsidRPr="00F61F78" w:rsidRDefault="009827B1" w:rsidP="00FE1C8E">
      <w:pPr>
        <w:autoSpaceDE w:val="0"/>
        <w:autoSpaceDN w:val="0"/>
        <w:adjustRightInd w:val="0"/>
        <w:spacing w:after="0" w:line="240" w:lineRule="auto"/>
        <w:ind w:left="720"/>
        <w:jc w:val="both"/>
        <w:rPr>
          <w:rFonts w:ascii="Times New Roman" w:hAnsi="Times New Roman" w:cs="Times New Roman"/>
          <w:sz w:val="24"/>
          <w:szCs w:val="24"/>
        </w:rPr>
      </w:pPr>
      <w:r w:rsidRPr="002B0372">
        <w:rPr>
          <w:rFonts w:ascii="Times New Roman" w:hAnsi="Times New Roman" w:cs="Times New Roman"/>
          <w:b/>
          <w:bCs/>
          <w:sz w:val="24"/>
          <w:szCs w:val="24"/>
        </w:rPr>
        <w:t>continues to be vested in the State</w:t>
      </w:r>
      <w:r w:rsidRPr="00F61F78">
        <w:rPr>
          <w:rFonts w:ascii="Times New Roman" w:hAnsi="Times New Roman" w:cs="Times New Roman"/>
          <w:sz w:val="24"/>
          <w:szCs w:val="24"/>
        </w:rPr>
        <w:t>, and no compensation is payable in respect of its acquisition except for improvements</w:t>
      </w:r>
      <w:r w:rsidR="00FE1C8E">
        <w:rPr>
          <w:rFonts w:ascii="Times New Roman" w:hAnsi="Times New Roman" w:cs="Times New Roman"/>
          <w:sz w:val="24"/>
          <w:szCs w:val="24"/>
        </w:rPr>
        <w:t xml:space="preserve"> </w:t>
      </w:r>
      <w:r w:rsidRPr="00F61F78">
        <w:rPr>
          <w:rFonts w:ascii="Times New Roman" w:hAnsi="Times New Roman" w:cs="Times New Roman"/>
          <w:sz w:val="24"/>
          <w:szCs w:val="24"/>
        </w:rPr>
        <w:t>effected on it before its acquisition.</w:t>
      </w:r>
      <w:r w:rsidR="002B0372">
        <w:rPr>
          <w:rFonts w:ascii="Times New Roman" w:hAnsi="Times New Roman" w:cs="Times New Roman"/>
          <w:sz w:val="24"/>
          <w:szCs w:val="24"/>
        </w:rPr>
        <w:t>” (my emphasis)</w:t>
      </w:r>
    </w:p>
    <w:p w14:paraId="2F38CF24" w14:textId="77777777" w:rsidR="009827B1" w:rsidRDefault="009827B1" w:rsidP="009827B1">
      <w:pPr>
        <w:spacing w:after="0" w:line="480" w:lineRule="auto"/>
        <w:jc w:val="both"/>
        <w:rPr>
          <w:rFonts w:ascii="Times New Roman" w:hAnsi="Times New Roman" w:cs="Times New Roman"/>
          <w:sz w:val="24"/>
          <w:szCs w:val="24"/>
        </w:rPr>
      </w:pPr>
    </w:p>
    <w:p w14:paraId="39E88E87" w14:textId="5D9C2AE6" w:rsidR="00F93431" w:rsidRPr="007F6932" w:rsidRDefault="000A386C" w:rsidP="009827B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Again, the meaning and import of s 72 of the present Constitution are </w:t>
      </w:r>
      <w:r w:rsidR="007F6932">
        <w:rPr>
          <w:rFonts w:ascii="Times New Roman" w:hAnsi="Times New Roman" w:cs="Times New Roman"/>
          <w:sz w:val="24"/>
          <w:szCs w:val="24"/>
        </w:rPr>
        <w:t xml:space="preserve">crystal clear, being </w:t>
      </w:r>
      <w:r>
        <w:rPr>
          <w:rFonts w:ascii="Times New Roman" w:hAnsi="Times New Roman" w:cs="Times New Roman"/>
          <w:sz w:val="24"/>
          <w:szCs w:val="24"/>
        </w:rPr>
        <w:t>exactly the same as that of its precursor, s 16B of the former Constitution.</w:t>
      </w:r>
      <w:r w:rsidR="00F93431">
        <w:rPr>
          <w:rFonts w:ascii="Times New Roman" w:hAnsi="Times New Roman" w:cs="Times New Roman"/>
          <w:sz w:val="24"/>
          <w:szCs w:val="24"/>
        </w:rPr>
        <w:t xml:space="preserve"> The entire process of compulsory acquisition, whether by notice published in the </w:t>
      </w:r>
      <w:r w:rsidR="00F93431">
        <w:rPr>
          <w:rFonts w:ascii="Times New Roman" w:hAnsi="Times New Roman" w:cs="Times New Roman"/>
          <w:i/>
          <w:iCs/>
          <w:sz w:val="24"/>
          <w:szCs w:val="24"/>
        </w:rPr>
        <w:t>Gazette</w:t>
      </w:r>
      <w:r w:rsidR="00F93431">
        <w:rPr>
          <w:rFonts w:ascii="Times New Roman" w:hAnsi="Times New Roman" w:cs="Times New Roman"/>
          <w:sz w:val="24"/>
          <w:szCs w:val="24"/>
        </w:rPr>
        <w:t xml:space="preserve"> or by way of itemisation in the erstwhile Schedule 7, and its </w:t>
      </w:r>
      <w:r w:rsidR="007F6932">
        <w:rPr>
          <w:rFonts w:ascii="Times New Roman" w:hAnsi="Times New Roman" w:cs="Times New Roman"/>
          <w:sz w:val="24"/>
          <w:szCs w:val="24"/>
        </w:rPr>
        <w:t>attendant</w:t>
      </w:r>
      <w:r w:rsidR="00F93431">
        <w:rPr>
          <w:rFonts w:ascii="Times New Roman" w:hAnsi="Times New Roman" w:cs="Times New Roman"/>
          <w:sz w:val="24"/>
          <w:szCs w:val="24"/>
        </w:rPr>
        <w:t xml:space="preserve"> vesting </w:t>
      </w:r>
      <w:r w:rsidR="009B7CB9">
        <w:rPr>
          <w:rFonts w:ascii="Times New Roman" w:hAnsi="Times New Roman" w:cs="Times New Roman"/>
          <w:sz w:val="24"/>
          <w:szCs w:val="24"/>
        </w:rPr>
        <w:t xml:space="preserve">of the land acquired </w:t>
      </w:r>
      <w:r w:rsidR="00F93431">
        <w:rPr>
          <w:rFonts w:ascii="Times New Roman" w:hAnsi="Times New Roman" w:cs="Times New Roman"/>
          <w:sz w:val="24"/>
          <w:szCs w:val="24"/>
        </w:rPr>
        <w:t>in the State</w:t>
      </w:r>
      <w:r w:rsidR="007F6932">
        <w:rPr>
          <w:rFonts w:ascii="Times New Roman" w:hAnsi="Times New Roman" w:cs="Times New Roman"/>
          <w:sz w:val="24"/>
          <w:szCs w:val="24"/>
        </w:rPr>
        <w:t xml:space="preserve">, </w:t>
      </w:r>
      <w:r w:rsidR="00F93431">
        <w:rPr>
          <w:rFonts w:ascii="Times New Roman" w:hAnsi="Times New Roman" w:cs="Times New Roman"/>
          <w:sz w:val="24"/>
          <w:szCs w:val="24"/>
        </w:rPr>
        <w:t>is strictly confined to ag</w:t>
      </w:r>
      <w:r w:rsidR="007F6932">
        <w:rPr>
          <w:rFonts w:ascii="Times New Roman" w:hAnsi="Times New Roman" w:cs="Times New Roman"/>
          <w:sz w:val="24"/>
          <w:szCs w:val="24"/>
        </w:rPr>
        <w:t xml:space="preserve">ricultural land. And for the absolute avoidance of any possible doubt, “agricultural land” is defined as </w:t>
      </w:r>
      <w:r w:rsidR="009B7CB9">
        <w:rPr>
          <w:rFonts w:ascii="Times New Roman" w:hAnsi="Times New Roman" w:cs="Times New Roman"/>
          <w:sz w:val="24"/>
          <w:szCs w:val="24"/>
        </w:rPr>
        <w:t>“</w:t>
      </w:r>
      <w:r w:rsidR="007F6932" w:rsidRPr="007F6932">
        <w:rPr>
          <w:rFonts w:ascii="Times New Roman" w:hAnsi="Times New Roman" w:cs="Times New Roman"/>
          <w:sz w:val="24"/>
          <w:szCs w:val="24"/>
        </w:rPr>
        <w:t>land used or suitable for agriculture</w:t>
      </w:r>
      <w:r w:rsidR="009B7CB9">
        <w:rPr>
          <w:rFonts w:ascii="Times New Roman" w:hAnsi="Times New Roman" w:cs="Times New Roman"/>
          <w:sz w:val="24"/>
          <w:szCs w:val="24"/>
        </w:rPr>
        <w:t>”</w:t>
      </w:r>
      <w:r w:rsidR="007F6932">
        <w:rPr>
          <w:rFonts w:ascii="Times New Roman" w:hAnsi="Times New Roman" w:cs="Times New Roman"/>
          <w:sz w:val="24"/>
          <w:szCs w:val="24"/>
        </w:rPr>
        <w:t xml:space="preserve">, </w:t>
      </w:r>
      <w:r w:rsidR="007F6932">
        <w:rPr>
          <w:rFonts w:ascii="Times New Roman" w:hAnsi="Times New Roman" w:cs="Times New Roman"/>
          <w:i/>
          <w:iCs/>
          <w:sz w:val="24"/>
          <w:szCs w:val="24"/>
        </w:rPr>
        <w:t>viz.</w:t>
      </w:r>
      <w:r w:rsidR="007F6932" w:rsidRPr="00F61F78">
        <w:rPr>
          <w:rFonts w:ascii="Times New Roman" w:hAnsi="Times New Roman" w:cs="Times New Roman"/>
          <w:sz w:val="24"/>
          <w:szCs w:val="24"/>
        </w:rPr>
        <w:t xml:space="preserve"> for horticulture, viticulture,</w:t>
      </w:r>
      <w:r w:rsidR="007F6932">
        <w:rPr>
          <w:rFonts w:ascii="Times New Roman" w:hAnsi="Times New Roman" w:cs="Times New Roman"/>
          <w:sz w:val="24"/>
          <w:szCs w:val="24"/>
        </w:rPr>
        <w:t xml:space="preserve"> </w:t>
      </w:r>
      <w:r w:rsidR="007F6932" w:rsidRPr="00F61F78">
        <w:rPr>
          <w:rFonts w:ascii="Times New Roman" w:hAnsi="Times New Roman" w:cs="Times New Roman"/>
          <w:sz w:val="24"/>
          <w:szCs w:val="24"/>
        </w:rPr>
        <w:t>forestry or aquaculture or for any purpose of husbandry, including</w:t>
      </w:r>
      <w:r w:rsidR="007F6932">
        <w:rPr>
          <w:rFonts w:ascii="Times New Roman" w:hAnsi="Times New Roman" w:cs="Times New Roman"/>
          <w:sz w:val="24"/>
          <w:szCs w:val="24"/>
        </w:rPr>
        <w:t xml:space="preserve"> </w:t>
      </w:r>
      <w:r w:rsidR="007F6932" w:rsidRPr="00F61F78">
        <w:rPr>
          <w:rFonts w:ascii="Times New Roman" w:hAnsi="Times New Roman" w:cs="Times New Roman"/>
          <w:sz w:val="24"/>
          <w:szCs w:val="24"/>
        </w:rPr>
        <w:t>game</w:t>
      </w:r>
      <w:r w:rsidR="007F6932">
        <w:rPr>
          <w:rFonts w:ascii="Times New Roman" w:hAnsi="Times New Roman" w:cs="Times New Roman"/>
          <w:sz w:val="24"/>
          <w:szCs w:val="24"/>
        </w:rPr>
        <w:t xml:space="preserve">, </w:t>
      </w:r>
      <w:r w:rsidR="009B7CB9">
        <w:rPr>
          <w:rFonts w:ascii="Times New Roman" w:hAnsi="Times New Roman" w:cs="Times New Roman"/>
          <w:sz w:val="24"/>
          <w:szCs w:val="24"/>
        </w:rPr>
        <w:t xml:space="preserve">and it </w:t>
      </w:r>
      <w:r w:rsidR="007F6932">
        <w:rPr>
          <w:rFonts w:ascii="Times New Roman" w:hAnsi="Times New Roman" w:cs="Times New Roman"/>
          <w:sz w:val="24"/>
          <w:szCs w:val="24"/>
        </w:rPr>
        <w:t xml:space="preserve">explicitly excludes </w:t>
      </w:r>
      <w:r w:rsidR="007F6932" w:rsidRPr="007F6932">
        <w:rPr>
          <w:rFonts w:ascii="Times New Roman" w:hAnsi="Times New Roman" w:cs="Times New Roman"/>
          <w:sz w:val="24"/>
          <w:szCs w:val="24"/>
        </w:rPr>
        <w:t>Communal Land or land within the boundaries of an urban local authority or within a township</w:t>
      </w:r>
      <w:r w:rsidR="00D74CCB">
        <w:rPr>
          <w:rFonts w:ascii="Times New Roman" w:hAnsi="Times New Roman" w:cs="Times New Roman"/>
          <w:sz w:val="24"/>
          <w:szCs w:val="24"/>
        </w:rPr>
        <w:t xml:space="preserve">. All of the foregoing leads to the same conclusion in respect of the present s 72 as the one that I have </w:t>
      </w:r>
      <w:r w:rsidR="00F503B8">
        <w:rPr>
          <w:rFonts w:ascii="Times New Roman" w:hAnsi="Times New Roman" w:cs="Times New Roman"/>
          <w:sz w:val="24"/>
          <w:szCs w:val="24"/>
        </w:rPr>
        <w:t>drawn earlier</w:t>
      </w:r>
      <w:r w:rsidR="00D74CCB">
        <w:rPr>
          <w:rFonts w:ascii="Times New Roman" w:hAnsi="Times New Roman" w:cs="Times New Roman"/>
          <w:sz w:val="24"/>
          <w:szCs w:val="24"/>
        </w:rPr>
        <w:t xml:space="preserve"> as regards the compulsory acquisition of land under </w:t>
      </w:r>
      <w:r w:rsidR="00E215EA">
        <w:rPr>
          <w:rFonts w:ascii="Times New Roman" w:hAnsi="Times New Roman" w:cs="Times New Roman"/>
          <w:sz w:val="24"/>
          <w:szCs w:val="24"/>
        </w:rPr>
        <w:t xml:space="preserve">the former </w:t>
      </w:r>
      <w:r w:rsidR="00D74CCB">
        <w:rPr>
          <w:rFonts w:ascii="Times New Roman" w:hAnsi="Times New Roman" w:cs="Times New Roman"/>
          <w:sz w:val="24"/>
          <w:szCs w:val="24"/>
        </w:rPr>
        <w:t>s 16B(2)</w:t>
      </w:r>
      <w:r w:rsidR="009B7CB9">
        <w:rPr>
          <w:rFonts w:ascii="Times New Roman" w:hAnsi="Times New Roman" w:cs="Times New Roman"/>
          <w:sz w:val="24"/>
          <w:szCs w:val="24"/>
        </w:rPr>
        <w:t>, to wit, urban land cannot be lawfully acquired and vested in the State</w:t>
      </w:r>
      <w:r w:rsidR="00F503B8">
        <w:rPr>
          <w:rFonts w:ascii="Times New Roman" w:hAnsi="Times New Roman" w:cs="Times New Roman"/>
          <w:sz w:val="24"/>
          <w:szCs w:val="24"/>
        </w:rPr>
        <w:t xml:space="preserve"> in terms of s 72.</w:t>
      </w:r>
      <w:r w:rsidR="009B7CB9">
        <w:rPr>
          <w:rFonts w:ascii="Times New Roman" w:hAnsi="Times New Roman" w:cs="Times New Roman"/>
          <w:sz w:val="24"/>
          <w:szCs w:val="24"/>
        </w:rPr>
        <w:t xml:space="preserve"> </w:t>
      </w:r>
    </w:p>
    <w:p w14:paraId="2B6A22A1" w14:textId="77777777" w:rsidR="00F93431" w:rsidRPr="00F93431" w:rsidRDefault="00F93431" w:rsidP="009827B1">
      <w:pPr>
        <w:spacing w:after="0" w:line="480" w:lineRule="auto"/>
        <w:jc w:val="both"/>
        <w:rPr>
          <w:rFonts w:ascii="Times New Roman" w:hAnsi="Times New Roman" w:cs="Times New Roman"/>
          <w:sz w:val="24"/>
          <w:szCs w:val="24"/>
        </w:rPr>
      </w:pPr>
    </w:p>
    <w:p w14:paraId="185F77DC" w14:textId="58FAAAC9" w:rsidR="00716A60" w:rsidRDefault="00716A60" w:rsidP="00716A60">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Ouster of jurisdiction</w:t>
      </w:r>
    </w:p>
    <w:p w14:paraId="181D1B27" w14:textId="374A0EAE" w:rsidR="00072F5B" w:rsidRPr="004540C3" w:rsidRDefault="00CD2F52" w:rsidP="00CD2F52">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040D14" w:rsidRPr="00040D14">
        <w:rPr>
          <w:rFonts w:ascii="Times New Roman" w:hAnsi="Times New Roman" w:cs="Times New Roman"/>
          <w:sz w:val="24"/>
          <w:szCs w:val="24"/>
        </w:rPr>
        <w:t>On the critical question of jurisdiction,</w:t>
      </w:r>
      <w:r w:rsidR="00040D14">
        <w:rPr>
          <w:rFonts w:ascii="Times New Roman" w:hAnsi="Times New Roman" w:cs="Times New Roman"/>
          <w:b/>
          <w:bCs/>
          <w:sz w:val="24"/>
          <w:szCs w:val="24"/>
        </w:rPr>
        <w:t xml:space="preserve"> </w:t>
      </w:r>
      <w:r w:rsidR="00040D14">
        <w:rPr>
          <w:rFonts w:ascii="Times New Roman" w:hAnsi="Times New Roman" w:cs="Times New Roman"/>
          <w:sz w:val="24"/>
          <w:szCs w:val="24"/>
        </w:rPr>
        <w:t xml:space="preserve">the court </w:t>
      </w:r>
      <w:r w:rsidR="00040D14">
        <w:rPr>
          <w:rFonts w:ascii="Times New Roman" w:hAnsi="Times New Roman" w:cs="Times New Roman"/>
          <w:i/>
          <w:iCs/>
          <w:sz w:val="24"/>
          <w:szCs w:val="24"/>
        </w:rPr>
        <w:t>a quo</w:t>
      </w:r>
      <w:r w:rsidR="00040D14">
        <w:rPr>
          <w:rFonts w:ascii="Times New Roman" w:hAnsi="Times New Roman" w:cs="Times New Roman"/>
          <w:sz w:val="24"/>
          <w:szCs w:val="24"/>
        </w:rPr>
        <w:t xml:space="preserve"> concluded </w:t>
      </w:r>
      <w:r w:rsidR="00040D14" w:rsidRPr="00CD2F52">
        <w:rPr>
          <w:rFonts w:ascii="Times New Roman" w:hAnsi="Times New Roman" w:cs="Times New Roman"/>
          <w:sz w:val="24"/>
          <w:szCs w:val="24"/>
        </w:rPr>
        <w:t xml:space="preserve">that the High Court lacked the </w:t>
      </w:r>
      <w:r w:rsidR="00040D14">
        <w:rPr>
          <w:rFonts w:ascii="Times New Roman" w:hAnsi="Times New Roman" w:cs="Times New Roman"/>
          <w:sz w:val="24"/>
          <w:szCs w:val="24"/>
        </w:rPr>
        <w:t xml:space="preserve">requisite </w:t>
      </w:r>
      <w:r w:rsidR="00040D14" w:rsidRPr="00CD2F52">
        <w:rPr>
          <w:rFonts w:ascii="Times New Roman" w:hAnsi="Times New Roman" w:cs="Times New Roman"/>
          <w:sz w:val="24"/>
          <w:szCs w:val="24"/>
        </w:rPr>
        <w:t>jurisdiction to entertain the applicant’s case</w:t>
      </w:r>
      <w:r w:rsidR="00040D14">
        <w:rPr>
          <w:rFonts w:ascii="Times New Roman" w:hAnsi="Times New Roman" w:cs="Times New Roman"/>
          <w:sz w:val="24"/>
          <w:szCs w:val="24"/>
        </w:rPr>
        <w:t xml:space="preserve">. In so doing, the court relied on </w:t>
      </w:r>
      <w:r w:rsidR="004540C3">
        <w:rPr>
          <w:rFonts w:ascii="Times New Roman" w:hAnsi="Times New Roman" w:cs="Times New Roman"/>
          <w:sz w:val="24"/>
          <w:szCs w:val="24"/>
        </w:rPr>
        <w:t xml:space="preserve">several judgments </w:t>
      </w:r>
      <w:r w:rsidR="009E4330">
        <w:rPr>
          <w:rFonts w:ascii="Times New Roman" w:hAnsi="Times New Roman" w:cs="Times New Roman"/>
          <w:sz w:val="24"/>
          <w:szCs w:val="24"/>
        </w:rPr>
        <w:t xml:space="preserve">of the Court </w:t>
      </w:r>
      <w:r w:rsidR="004540C3">
        <w:rPr>
          <w:rFonts w:ascii="Times New Roman" w:hAnsi="Times New Roman" w:cs="Times New Roman"/>
          <w:sz w:val="24"/>
          <w:szCs w:val="24"/>
        </w:rPr>
        <w:t xml:space="preserve">pertaining to </w:t>
      </w:r>
      <w:r w:rsidR="009E4330">
        <w:rPr>
          <w:rFonts w:ascii="Times New Roman" w:hAnsi="Times New Roman" w:cs="Times New Roman"/>
          <w:sz w:val="24"/>
          <w:szCs w:val="24"/>
        </w:rPr>
        <w:t xml:space="preserve">the interpretation of </w:t>
      </w:r>
      <w:r w:rsidR="004540C3">
        <w:rPr>
          <w:rFonts w:ascii="Times New Roman" w:hAnsi="Times New Roman" w:cs="Times New Roman"/>
          <w:sz w:val="24"/>
          <w:szCs w:val="24"/>
        </w:rPr>
        <w:t xml:space="preserve">s 16B(3) of the former Constitution, namely, </w:t>
      </w:r>
      <w:r w:rsidR="0037373F" w:rsidRPr="004540C3">
        <w:rPr>
          <w:rFonts w:ascii="Times New Roman" w:hAnsi="Times New Roman" w:cs="Times New Roman"/>
          <w:sz w:val="24"/>
          <w:szCs w:val="24"/>
        </w:rPr>
        <w:t xml:space="preserve"> </w:t>
      </w:r>
      <w:r w:rsidR="0037373F" w:rsidRPr="004540C3">
        <w:rPr>
          <w:rFonts w:ascii="Times New Roman" w:hAnsi="Times New Roman" w:cs="Times New Roman"/>
          <w:i/>
          <w:iCs/>
          <w:sz w:val="24"/>
          <w:szCs w:val="24"/>
        </w:rPr>
        <w:t>Campbell &amp; Anor</w:t>
      </w:r>
      <w:r w:rsidR="0037373F" w:rsidRPr="004540C3">
        <w:rPr>
          <w:rFonts w:ascii="Times New Roman" w:hAnsi="Times New Roman" w:cs="Times New Roman"/>
          <w:sz w:val="24"/>
          <w:szCs w:val="24"/>
        </w:rPr>
        <w:t xml:space="preserve"> v </w:t>
      </w:r>
      <w:r w:rsidR="0037373F" w:rsidRPr="004540C3">
        <w:rPr>
          <w:rFonts w:ascii="Times New Roman" w:hAnsi="Times New Roman" w:cs="Times New Roman"/>
          <w:i/>
          <w:iCs/>
          <w:sz w:val="24"/>
          <w:szCs w:val="24"/>
        </w:rPr>
        <w:t xml:space="preserve">Minister of </w:t>
      </w:r>
      <w:r w:rsidR="00CC292F" w:rsidRPr="004540C3">
        <w:rPr>
          <w:rFonts w:ascii="Times New Roman" w:hAnsi="Times New Roman" w:cs="Times New Roman"/>
          <w:i/>
          <w:iCs/>
          <w:sz w:val="24"/>
          <w:szCs w:val="24"/>
        </w:rPr>
        <w:t xml:space="preserve">National Security responsible for Land </w:t>
      </w:r>
      <w:r w:rsidR="00072F5B" w:rsidRPr="004540C3">
        <w:rPr>
          <w:rFonts w:ascii="Times New Roman" w:hAnsi="Times New Roman" w:cs="Times New Roman"/>
          <w:i/>
          <w:iCs/>
          <w:sz w:val="24"/>
          <w:szCs w:val="24"/>
        </w:rPr>
        <w:t>Reform and Resettlement &amp; Anor</w:t>
      </w:r>
      <w:r w:rsidR="00072F5B" w:rsidRPr="004540C3">
        <w:rPr>
          <w:rFonts w:ascii="Times New Roman" w:hAnsi="Times New Roman" w:cs="Times New Roman"/>
          <w:sz w:val="24"/>
          <w:szCs w:val="24"/>
        </w:rPr>
        <w:t xml:space="preserve"> </w:t>
      </w:r>
      <w:r w:rsidR="00D5570A" w:rsidRPr="004540C3">
        <w:rPr>
          <w:rFonts w:ascii="Times New Roman" w:hAnsi="Times New Roman" w:cs="Times New Roman"/>
          <w:sz w:val="24"/>
          <w:szCs w:val="24"/>
        </w:rPr>
        <w:t>2008 (1) ZLR 17</w:t>
      </w:r>
      <w:r w:rsidR="004540C3">
        <w:rPr>
          <w:rFonts w:ascii="Times New Roman" w:hAnsi="Times New Roman" w:cs="Times New Roman"/>
          <w:sz w:val="24"/>
          <w:szCs w:val="24"/>
        </w:rPr>
        <w:t>,</w:t>
      </w:r>
      <w:r w:rsidR="00072F5B" w:rsidRPr="004540C3">
        <w:rPr>
          <w:rFonts w:ascii="Times New Roman" w:hAnsi="Times New Roman" w:cs="Times New Roman"/>
          <w:sz w:val="24"/>
          <w:szCs w:val="24"/>
        </w:rPr>
        <w:t xml:space="preserve"> </w:t>
      </w:r>
      <w:r w:rsidR="00072F5B" w:rsidRPr="004540C3">
        <w:rPr>
          <w:rFonts w:ascii="Times New Roman" w:hAnsi="Times New Roman" w:cs="Times New Roman"/>
          <w:i/>
          <w:iCs/>
          <w:sz w:val="24"/>
          <w:szCs w:val="24"/>
        </w:rPr>
        <w:t>Commercial Farmers Union</w:t>
      </w:r>
      <w:r w:rsidR="00072F5B" w:rsidRPr="004540C3">
        <w:rPr>
          <w:rFonts w:ascii="Times New Roman" w:hAnsi="Times New Roman" w:cs="Times New Roman"/>
          <w:sz w:val="24"/>
          <w:szCs w:val="24"/>
        </w:rPr>
        <w:t xml:space="preserve"> v </w:t>
      </w:r>
      <w:r w:rsidR="00072F5B" w:rsidRPr="004540C3">
        <w:rPr>
          <w:rFonts w:ascii="Times New Roman" w:hAnsi="Times New Roman" w:cs="Times New Roman"/>
          <w:i/>
          <w:iCs/>
          <w:sz w:val="24"/>
          <w:szCs w:val="24"/>
        </w:rPr>
        <w:t xml:space="preserve">Minister of Agriculture, Land and Rural Resettlement and </w:t>
      </w:r>
      <w:r w:rsidR="004540C3">
        <w:rPr>
          <w:rFonts w:ascii="Times New Roman" w:hAnsi="Times New Roman" w:cs="Times New Roman"/>
          <w:i/>
          <w:iCs/>
          <w:sz w:val="24"/>
          <w:szCs w:val="24"/>
        </w:rPr>
        <w:t>Ors</w:t>
      </w:r>
      <w:r w:rsidR="00072F5B" w:rsidRPr="004540C3">
        <w:rPr>
          <w:rFonts w:ascii="Times New Roman" w:hAnsi="Times New Roman" w:cs="Times New Roman"/>
          <w:sz w:val="24"/>
          <w:szCs w:val="24"/>
        </w:rPr>
        <w:t xml:space="preserve"> 2010 (2) ZLR 576</w:t>
      </w:r>
      <w:r w:rsidR="005765E0">
        <w:rPr>
          <w:rFonts w:ascii="Times New Roman" w:hAnsi="Times New Roman" w:cs="Times New Roman"/>
          <w:sz w:val="24"/>
          <w:szCs w:val="24"/>
        </w:rPr>
        <w:t xml:space="preserve">, and </w:t>
      </w:r>
      <w:r w:rsidR="005765E0" w:rsidRPr="004540C3">
        <w:rPr>
          <w:rFonts w:ascii="Times New Roman" w:hAnsi="Times New Roman" w:cs="Times New Roman"/>
          <w:i/>
          <w:iCs/>
          <w:sz w:val="24"/>
          <w:szCs w:val="24"/>
        </w:rPr>
        <w:t>TBIC Investments (Pvt) Ltd &amp; Ors</w:t>
      </w:r>
      <w:r w:rsidR="005765E0" w:rsidRPr="004540C3">
        <w:rPr>
          <w:rFonts w:ascii="Times New Roman" w:hAnsi="Times New Roman" w:cs="Times New Roman"/>
          <w:sz w:val="24"/>
          <w:szCs w:val="24"/>
        </w:rPr>
        <w:t xml:space="preserve"> v </w:t>
      </w:r>
      <w:r w:rsidR="005765E0" w:rsidRPr="004540C3">
        <w:rPr>
          <w:rFonts w:ascii="Times New Roman" w:hAnsi="Times New Roman" w:cs="Times New Roman"/>
          <w:i/>
          <w:iCs/>
          <w:sz w:val="24"/>
          <w:szCs w:val="24"/>
        </w:rPr>
        <w:t>Minister of Lands and Rural Development &amp; Ors</w:t>
      </w:r>
      <w:r w:rsidR="005765E0" w:rsidRPr="004540C3">
        <w:rPr>
          <w:rFonts w:ascii="Times New Roman" w:hAnsi="Times New Roman" w:cs="Times New Roman"/>
          <w:sz w:val="24"/>
          <w:szCs w:val="24"/>
        </w:rPr>
        <w:t xml:space="preserve"> 2018 (1) ZLR</w:t>
      </w:r>
      <w:r w:rsidR="005765E0">
        <w:rPr>
          <w:rFonts w:ascii="Times New Roman" w:hAnsi="Times New Roman" w:cs="Times New Roman"/>
          <w:sz w:val="24"/>
          <w:szCs w:val="24"/>
        </w:rPr>
        <w:t>.</w:t>
      </w:r>
      <w:r w:rsidR="00C91CA6" w:rsidRPr="004540C3">
        <w:rPr>
          <w:rFonts w:ascii="Times New Roman" w:hAnsi="Times New Roman" w:cs="Times New Roman"/>
          <w:sz w:val="24"/>
          <w:szCs w:val="24"/>
        </w:rPr>
        <w:t xml:space="preserve"> In the </w:t>
      </w:r>
      <w:r w:rsidR="00C91CA6" w:rsidRPr="004540C3">
        <w:rPr>
          <w:rFonts w:ascii="Times New Roman" w:hAnsi="Times New Roman" w:cs="Times New Roman"/>
          <w:i/>
          <w:iCs/>
          <w:sz w:val="24"/>
          <w:szCs w:val="24"/>
        </w:rPr>
        <w:t>Campbell</w:t>
      </w:r>
      <w:r w:rsidR="00C91CA6" w:rsidRPr="004540C3">
        <w:rPr>
          <w:rFonts w:ascii="Times New Roman" w:hAnsi="Times New Roman" w:cs="Times New Roman"/>
          <w:sz w:val="24"/>
          <w:szCs w:val="24"/>
        </w:rPr>
        <w:t xml:space="preserve"> case in particular, at 43F-44B, it was </w:t>
      </w:r>
      <w:r w:rsidR="005765E0">
        <w:rPr>
          <w:rFonts w:ascii="Times New Roman" w:hAnsi="Times New Roman" w:cs="Times New Roman"/>
          <w:sz w:val="24"/>
          <w:szCs w:val="24"/>
        </w:rPr>
        <w:t>held</w:t>
      </w:r>
      <w:r w:rsidR="00C91CA6" w:rsidRPr="004540C3">
        <w:rPr>
          <w:rFonts w:ascii="Times New Roman" w:hAnsi="Times New Roman" w:cs="Times New Roman"/>
          <w:sz w:val="24"/>
          <w:szCs w:val="24"/>
        </w:rPr>
        <w:t xml:space="preserve"> as follows:</w:t>
      </w:r>
    </w:p>
    <w:p w14:paraId="20AFEC80" w14:textId="209511D1" w:rsidR="00072F5B" w:rsidRPr="00CD2F52" w:rsidRDefault="0037373F" w:rsidP="00CD2F52">
      <w:pPr>
        <w:pStyle w:val="Default"/>
        <w:jc w:val="both"/>
      </w:pPr>
      <w:r w:rsidRPr="00CD2F52">
        <w:t xml:space="preserve">“By the clear and unambiguous language of s 16B (3) of the Constitution the Legislature, in proper exercise of its powers, has </w:t>
      </w:r>
      <w:r w:rsidRPr="005765E0">
        <w:rPr>
          <w:b/>
          <w:bCs/>
        </w:rPr>
        <w:t>ousted the jurisdiction of courts of law from any of the cases in which</w:t>
      </w:r>
      <w:r w:rsidRPr="00CD2F52">
        <w:t xml:space="preserve"> </w:t>
      </w:r>
      <w:r w:rsidRPr="004540C3">
        <w:rPr>
          <w:b/>
          <w:bCs/>
        </w:rPr>
        <w:t>a challenge to the acquisition of agricultural land secured in terms of s 16B(2)(a) of the Constitution could have been sought</w:t>
      </w:r>
      <w:r w:rsidRPr="00CD2F52">
        <w:t xml:space="preserve">. The right to protection of law for the enforcement of the right to fair compensation in case of breach by the acquiring authority of the obligation to pay compensation has not been taken away. </w:t>
      </w:r>
      <w:r w:rsidRPr="005765E0">
        <w:rPr>
          <w:b/>
          <w:bCs/>
        </w:rPr>
        <w:t>The ouster provision is limited, in effect, to providing protection from judicial process to the acquisition of agricultural land</w:t>
      </w:r>
      <w:r w:rsidRPr="00CD2F52">
        <w:t xml:space="preserve"> identified in a notice published in the Gazette in terms of s 16B (2) (a). An acquisition of the land referred to in s 16B (2)(a) would be a lawful acquisition. By a fundamental law </w:t>
      </w:r>
      <w:r w:rsidRPr="005765E0">
        <w:rPr>
          <w:b/>
          <w:bCs/>
        </w:rPr>
        <w:t>the Legislature has unquestionably said that such an acquisition shall not be challenged in any court of law. There cannot be any clearer language by which the jurisdiction of the courts is excluded</w:t>
      </w:r>
      <w:r w:rsidRPr="00CD2F52">
        <w:t>.” (</w:t>
      </w:r>
      <w:r w:rsidR="005765E0">
        <w:t>my emphasis</w:t>
      </w:r>
      <w:r w:rsidRPr="00CD2F52">
        <w:t>)</w:t>
      </w:r>
    </w:p>
    <w:p w14:paraId="68500ADA" w14:textId="77777777" w:rsidR="004540C3" w:rsidRDefault="004540C3" w:rsidP="00CD2F52">
      <w:pPr>
        <w:pStyle w:val="Default"/>
        <w:spacing w:line="480" w:lineRule="auto"/>
        <w:jc w:val="both"/>
      </w:pPr>
    </w:p>
    <w:p w14:paraId="014787BB" w14:textId="7D0CB36E" w:rsidR="00B52405" w:rsidRDefault="005765E0" w:rsidP="005248BC">
      <w:pPr>
        <w:pStyle w:val="Default"/>
        <w:spacing w:line="480" w:lineRule="auto"/>
        <w:ind w:firstLine="720"/>
        <w:jc w:val="both"/>
      </w:pPr>
      <w:r>
        <w:t xml:space="preserve">It is immediately </w:t>
      </w:r>
      <w:r w:rsidR="009E4330">
        <w:t>apparent</w:t>
      </w:r>
      <w:r>
        <w:t xml:space="preserve"> that </w:t>
      </w:r>
      <w:r w:rsidR="00E56E33">
        <w:t xml:space="preserve">in the </w:t>
      </w:r>
      <w:r>
        <w:t xml:space="preserve">above judgment, as well as </w:t>
      </w:r>
      <w:r w:rsidR="00E56E33">
        <w:t xml:space="preserve">in </w:t>
      </w:r>
      <w:r>
        <w:t xml:space="preserve">the </w:t>
      </w:r>
      <w:r w:rsidR="004540C3" w:rsidRPr="00CD2F52">
        <w:t xml:space="preserve">judgments </w:t>
      </w:r>
      <w:r>
        <w:t>that followed</w:t>
      </w:r>
      <w:r w:rsidR="00E56E33">
        <w:t>, the Court was</w:t>
      </w:r>
      <w:r w:rsidR="004540C3" w:rsidRPr="00CD2F52">
        <w:t xml:space="preserve"> </w:t>
      </w:r>
      <w:r w:rsidR="00E56E33">
        <w:t xml:space="preserve">specifically </w:t>
      </w:r>
      <w:r w:rsidR="004540C3" w:rsidRPr="00CD2F52">
        <w:t xml:space="preserve">dealing with </w:t>
      </w:r>
      <w:r w:rsidR="00E56E33">
        <w:t xml:space="preserve">the </w:t>
      </w:r>
      <w:r w:rsidR="004540C3" w:rsidRPr="00CD2F52">
        <w:t xml:space="preserve">acquisition of agricultural land and not urban land set aside for residential development </w:t>
      </w:r>
      <w:r w:rsidR="00E56E33">
        <w:t xml:space="preserve">or for any other non-agricultural purpose. </w:t>
      </w:r>
      <w:r w:rsidR="009E4330">
        <w:t xml:space="preserve">It was emphasised that the ouster provision was confined to agricultural land in particular. </w:t>
      </w:r>
      <w:r w:rsidR="005248BC">
        <w:t>Thus</w:t>
      </w:r>
      <w:r w:rsidR="009E4330">
        <w:t xml:space="preserve">, </w:t>
      </w:r>
      <w:r w:rsidR="00E56E33">
        <w:t xml:space="preserve">where </w:t>
      </w:r>
      <w:r w:rsidR="004A7486" w:rsidRPr="00CD2F52">
        <w:t>non</w:t>
      </w:r>
      <w:r w:rsidR="00E56E33">
        <w:t>-</w:t>
      </w:r>
      <w:r w:rsidR="004A7486" w:rsidRPr="00CD2F52">
        <w:t xml:space="preserve">agricultural land </w:t>
      </w:r>
      <w:r w:rsidR="00E56E33">
        <w:t>is purportedly acquired</w:t>
      </w:r>
      <w:r w:rsidR="004A7486" w:rsidRPr="00CD2F52">
        <w:t xml:space="preserve"> utili</w:t>
      </w:r>
      <w:r w:rsidR="00E56E33">
        <w:t>s</w:t>
      </w:r>
      <w:r w:rsidR="004A7486" w:rsidRPr="00CD2F52">
        <w:t xml:space="preserve">ing s 16B (2) of the former </w:t>
      </w:r>
      <w:r w:rsidR="00E56E33">
        <w:t>C</w:t>
      </w:r>
      <w:r w:rsidR="004A7486" w:rsidRPr="00CD2F52">
        <w:t>onstitution and s 72 of the current constitution</w:t>
      </w:r>
      <w:r w:rsidR="00E56E33">
        <w:t>,</w:t>
      </w:r>
      <w:r w:rsidR="004A7486" w:rsidRPr="00CD2F52">
        <w:t xml:space="preserve"> the </w:t>
      </w:r>
      <w:r w:rsidR="00E56E33">
        <w:t xml:space="preserve">courts </w:t>
      </w:r>
      <w:r w:rsidR="009E4330">
        <w:t xml:space="preserve">invariably </w:t>
      </w:r>
      <w:r w:rsidR="004A7486" w:rsidRPr="00CD2F52">
        <w:t xml:space="preserve">retain jurisdiction to determine </w:t>
      </w:r>
      <w:r w:rsidR="00E56E33">
        <w:t xml:space="preserve">valid </w:t>
      </w:r>
      <w:r w:rsidR="004A7486" w:rsidRPr="00CD2F52">
        <w:t>challenge</w:t>
      </w:r>
      <w:r w:rsidR="00E56E33">
        <w:t>s</w:t>
      </w:r>
      <w:r w:rsidR="004A7486" w:rsidRPr="00CD2F52">
        <w:t xml:space="preserve"> to </w:t>
      </w:r>
      <w:r w:rsidR="00E56E33">
        <w:t xml:space="preserve">any </w:t>
      </w:r>
      <w:r w:rsidR="004A7486" w:rsidRPr="00CD2F52">
        <w:t>such unlawful acquisition.</w:t>
      </w:r>
      <w:r w:rsidR="009E4330">
        <w:t xml:space="preserve"> Having regard to the </w:t>
      </w:r>
      <w:r w:rsidR="008B5270" w:rsidRPr="00CD2F52">
        <w:t xml:space="preserve">authorities referred to above, </w:t>
      </w:r>
      <w:r w:rsidR="009E4330">
        <w:t xml:space="preserve">I am of the </w:t>
      </w:r>
      <w:r w:rsidR="009E4330">
        <w:lastRenderedPageBreak/>
        <w:t>considered opinion that</w:t>
      </w:r>
      <w:r w:rsidR="008B5270" w:rsidRPr="00CD2F52">
        <w:t xml:space="preserve"> the court </w:t>
      </w:r>
      <w:r w:rsidR="009E4330">
        <w:rPr>
          <w:i/>
          <w:iCs/>
        </w:rPr>
        <w:t>a quo</w:t>
      </w:r>
      <w:r w:rsidR="008B5270" w:rsidRPr="00CD2F52">
        <w:t xml:space="preserve"> </w:t>
      </w:r>
      <w:r w:rsidR="005248BC">
        <w:t xml:space="preserve">undoubtedly </w:t>
      </w:r>
      <w:r w:rsidR="008B5270" w:rsidRPr="00CD2F52">
        <w:t xml:space="preserve">erred </w:t>
      </w:r>
      <w:r w:rsidR="005248BC">
        <w:t>in holding</w:t>
      </w:r>
      <w:r w:rsidR="008B5270" w:rsidRPr="00CD2F52">
        <w:t xml:space="preserve"> that the High Court did not have the </w:t>
      </w:r>
      <w:r w:rsidR="005248BC">
        <w:t xml:space="preserve">requisite </w:t>
      </w:r>
      <w:r w:rsidR="008B5270" w:rsidRPr="00CD2F52">
        <w:t xml:space="preserve">jurisdiction to investigate the constitutional validity of the acquisition of the </w:t>
      </w:r>
      <w:r w:rsidR="005248BC">
        <w:t xml:space="preserve">land </w:t>
      </w:r>
      <w:r w:rsidR="005248BC">
        <w:rPr>
          <w:i/>
          <w:iCs/>
        </w:rPr>
        <w:t>in casu</w:t>
      </w:r>
      <w:r w:rsidR="005248BC">
        <w:t xml:space="preserve">. Given my earlier conclusion that </w:t>
      </w:r>
      <w:r w:rsidR="00B52405" w:rsidRPr="00FC684F">
        <w:t xml:space="preserve">the acquisition of </w:t>
      </w:r>
      <w:r w:rsidR="005248BC">
        <w:t>that</w:t>
      </w:r>
      <w:r w:rsidR="00B52405" w:rsidRPr="00FC684F">
        <w:t xml:space="preserve"> land by the first respondent </w:t>
      </w:r>
      <w:r w:rsidR="005248BC">
        <w:t>was</w:t>
      </w:r>
      <w:r w:rsidR="00B52405" w:rsidRPr="00FC684F">
        <w:t xml:space="preserve"> invalid</w:t>
      </w:r>
      <w:r w:rsidR="003300A8">
        <w:t>,</w:t>
      </w:r>
      <w:r w:rsidR="00B52405" w:rsidRPr="00FC684F">
        <w:t xml:space="preserve"> </w:t>
      </w:r>
      <w:r w:rsidR="005248BC">
        <w:t xml:space="preserve">it follows that this acquisition is </w:t>
      </w:r>
      <w:r w:rsidR="00B52405" w:rsidRPr="00FC684F">
        <w:t>susceptible to be</w:t>
      </w:r>
      <w:r w:rsidR="005248BC">
        <w:t>ing</w:t>
      </w:r>
      <w:r w:rsidR="00B52405" w:rsidRPr="00FC684F">
        <w:t xml:space="preserve"> challenged in </w:t>
      </w:r>
      <w:r w:rsidR="003300A8">
        <w:t>any court of competent jurisdiction.</w:t>
      </w:r>
      <w:r w:rsidR="00B52405" w:rsidRPr="00FC684F">
        <w:t xml:space="preserve"> </w:t>
      </w:r>
      <w:r w:rsidR="003300A8">
        <w:t>I am amply fortified in this approach by the decision of the Court</w:t>
      </w:r>
      <w:r w:rsidR="00B52405" w:rsidRPr="00FC684F">
        <w:t xml:space="preserve"> in </w:t>
      </w:r>
      <w:r w:rsidR="00D5570A">
        <w:t xml:space="preserve">the </w:t>
      </w:r>
      <w:r w:rsidR="00B52405" w:rsidRPr="00FC684F">
        <w:rPr>
          <w:i/>
        </w:rPr>
        <w:t>Campbel</w:t>
      </w:r>
      <w:r w:rsidR="00D5570A">
        <w:rPr>
          <w:i/>
        </w:rPr>
        <w:t>l</w:t>
      </w:r>
      <w:r w:rsidR="00D5570A">
        <w:rPr>
          <w:iCs/>
        </w:rPr>
        <w:t xml:space="preserve"> case (</w:t>
      </w:r>
      <w:r w:rsidR="00D5570A">
        <w:rPr>
          <w:i/>
        </w:rPr>
        <w:t>supra</w:t>
      </w:r>
      <w:r w:rsidR="00D5570A">
        <w:rPr>
          <w:iCs/>
        </w:rPr>
        <w:t>)</w:t>
      </w:r>
      <w:r w:rsidR="00C91CA6">
        <w:rPr>
          <w:iCs/>
        </w:rPr>
        <w:t>, at 44E-H</w:t>
      </w:r>
      <w:r w:rsidR="00B52405" w:rsidRPr="00FC684F">
        <w:t>:</w:t>
      </w:r>
    </w:p>
    <w:p w14:paraId="302EB87F" w14:textId="2E2DF6CB" w:rsidR="00B52405" w:rsidRPr="00FC684F" w:rsidRDefault="00B52405" w:rsidP="00D5570A">
      <w:pPr>
        <w:autoSpaceDE w:val="0"/>
        <w:autoSpaceDN w:val="0"/>
        <w:adjustRightInd w:val="0"/>
        <w:spacing w:after="0" w:line="240" w:lineRule="auto"/>
        <w:ind w:left="720"/>
        <w:jc w:val="both"/>
        <w:rPr>
          <w:rFonts w:ascii="Times New Roman" w:hAnsi="Times New Roman" w:cs="Times New Roman"/>
          <w:sz w:val="24"/>
          <w:szCs w:val="24"/>
        </w:rPr>
      </w:pPr>
      <w:r w:rsidRPr="00FC684F">
        <w:rPr>
          <w:rFonts w:ascii="Times New Roman" w:hAnsi="Times New Roman" w:cs="Times New Roman"/>
          <w:sz w:val="24"/>
          <w:szCs w:val="24"/>
        </w:rPr>
        <w:t xml:space="preserve">“Section 16B(3) of the Constitution has not however taken away for the future the right of access to the remedy of judicial review in a case where the expropriation is, on the face of the record, not in terms of s 16B(2)(a). This is because the principle behind s 16B(3) and s 16B(2)(a) is that the acquisition must be on the authority of law. </w:t>
      </w:r>
      <w:r w:rsidRPr="003300A8">
        <w:rPr>
          <w:rFonts w:ascii="Times New Roman" w:hAnsi="Times New Roman" w:cs="Times New Roman"/>
          <w:b/>
          <w:bCs/>
          <w:sz w:val="24"/>
          <w:szCs w:val="24"/>
        </w:rPr>
        <w:t>The question whether an expropriation is in terms of s 16B(2)(a) of the Constitution and therefore an acquisition within the meaning of that law is a jurisdictional question to be determined by the exercise of judicial power.</w:t>
      </w:r>
      <w:r w:rsidRPr="00FC684F">
        <w:rPr>
          <w:rFonts w:ascii="Times New Roman" w:hAnsi="Times New Roman" w:cs="Times New Roman"/>
          <w:sz w:val="24"/>
          <w:szCs w:val="24"/>
        </w:rPr>
        <w:t xml:space="preserve"> The duty of a court of law is to uphold the Constitution and the law of the land. </w:t>
      </w:r>
      <w:r w:rsidRPr="003300A8">
        <w:rPr>
          <w:rFonts w:ascii="Times New Roman" w:hAnsi="Times New Roman" w:cs="Times New Roman"/>
          <w:b/>
          <w:bCs/>
          <w:sz w:val="24"/>
          <w:szCs w:val="24"/>
        </w:rPr>
        <w:t>If the purported acquisition is, on the face of the record, not in accordance with the terms of s 16B(2)(a) of the Constitution a court is under a duty to uphold the Constitution and declare it null and void.</w:t>
      </w:r>
      <w:r w:rsidR="00D5570A" w:rsidRPr="003300A8">
        <w:rPr>
          <w:rFonts w:ascii="Times New Roman" w:hAnsi="Times New Roman" w:cs="Times New Roman"/>
          <w:b/>
          <w:bCs/>
          <w:sz w:val="24"/>
          <w:szCs w:val="24"/>
        </w:rPr>
        <w:t xml:space="preserve"> </w:t>
      </w:r>
      <w:r w:rsidR="00D5570A" w:rsidRPr="003300A8">
        <w:rPr>
          <w:rFonts w:ascii="Times New Roman" w:hAnsi="Times New Roman" w:cs="Times New Roman"/>
          <w:b/>
          <w:bCs/>
          <w:color w:val="231F20"/>
          <w:sz w:val="24"/>
          <w:szCs w:val="24"/>
        </w:rPr>
        <w:t>By no device can the Legislature withdraw from the determination by a court of justice the question whether the state of facts, on the existence of which it provided that the acquisition of agricultural land must depend, existed in a particular case as required by the provisions of s 16B(2)(a) of the Constitution.</w:t>
      </w:r>
      <w:r w:rsidRPr="00FC684F">
        <w:rPr>
          <w:rFonts w:ascii="Times New Roman" w:hAnsi="Times New Roman" w:cs="Times New Roman"/>
          <w:sz w:val="24"/>
          <w:szCs w:val="24"/>
        </w:rPr>
        <w:t>”</w:t>
      </w:r>
      <w:r w:rsidR="003300A8">
        <w:rPr>
          <w:rFonts w:ascii="Times New Roman" w:hAnsi="Times New Roman" w:cs="Times New Roman"/>
          <w:sz w:val="24"/>
          <w:szCs w:val="24"/>
        </w:rPr>
        <w:t xml:space="preserve"> (my emphasis)</w:t>
      </w:r>
    </w:p>
    <w:p w14:paraId="384A8FC1" w14:textId="77777777" w:rsidR="00FC684F" w:rsidRDefault="00FC684F" w:rsidP="003300A8">
      <w:pPr>
        <w:spacing w:after="0" w:line="480" w:lineRule="auto"/>
        <w:ind w:firstLine="720"/>
        <w:jc w:val="both"/>
        <w:rPr>
          <w:rFonts w:ascii="Times New Roman" w:hAnsi="Times New Roman" w:cs="Times New Roman"/>
          <w:sz w:val="24"/>
          <w:szCs w:val="24"/>
        </w:rPr>
      </w:pPr>
    </w:p>
    <w:p w14:paraId="57378B3B" w14:textId="1FD8A044" w:rsidR="008B5270" w:rsidRPr="005D259F" w:rsidRDefault="003B6AFB" w:rsidP="0053496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To conclude this aspect of the matter, it is axiomatic that t</w:t>
      </w:r>
      <w:r w:rsidR="00C260B7">
        <w:rPr>
          <w:rFonts w:ascii="Times New Roman" w:hAnsi="Times New Roman" w:cs="Times New Roman"/>
          <w:sz w:val="24"/>
          <w:szCs w:val="24"/>
        </w:rPr>
        <w:t xml:space="preserve">he courts cannot decline jurisdiction </w:t>
      </w:r>
      <w:r>
        <w:rPr>
          <w:rFonts w:ascii="Times New Roman" w:hAnsi="Times New Roman" w:cs="Times New Roman"/>
          <w:sz w:val="24"/>
          <w:szCs w:val="24"/>
        </w:rPr>
        <w:t xml:space="preserve">whenever it becomes necessary </w:t>
      </w:r>
      <w:r w:rsidR="00C260B7">
        <w:rPr>
          <w:rFonts w:ascii="Times New Roman" w:hAnsi="Times New Roman" w:cs="Times New Roman"/>
          <w:sz w:val="24"/>
          <w:szCs w:val="24"/>
        </w:rPr>
        <w:t xml:space="preserve">to determine questions </w:t>
      </w:r>
      <w:r>
        <w:rPr>
          <w:rFonts w:ascii="Times New Roman" w:hAnsi="Times New Roman" w:cs="Times New Roman"/>
          <w:sz w:val="24"/>
          <w:szCs w:val="24"/>
        </w:rPr>
        <w:t>relating to the</w:t>
      </w:r>
      <w:r w:rsidR="00C260B7">
        <w:rPr>
          <w:rFonts w:ascii="Times New Roman" w:hAnsi="Times New Roman" w:cs="Times New Roman"/>
          <w:sz w:val="24"/>
          <w:szCs w:val="24"/>
        </w:rPr>
        <w:t xml:space="preserve"> legality of State conduct. </w:t>
      </w:r>
      <w:r>
        <w:rPr>
          <w:rFonts w:ascii="Times New Roman" w:hAnsi="Times New Roman" w:cs="Times New Roman"/>
          <w:sz w:val="24"/>
          <w:szCs w:val="24"/>
        </w:rPr>
        <w:t>To do so would be</w:t>
      </w:r>
      <w:r w:rsidR="00C260B7">
        <w:rPr>
          <w:rFonts w:ascii="Times New Roman" w:hAnsi="Times New Roman" w:cs="Times New Roman"/>
          <w:sz w:val="24"/>
          <w:szCs w:val="24"/>
        </w:rPr>
        <w:t xml:space="preserve"> tantamount </w:t>
      </w:r>
      <w:r>
        <w:rPr>
          <w:rFonts w:ascii="Times New Roman" w:hAnsi="Times New Roman" w:cs="Times New Roman"/>
          <w:sz w:val="24"/>
          <w:szCs w:val="24"/>
        </w:rPr>
        <w:t>to the</w:t>
      </w:r>
      <w:r w:rsidR="00C260B7">
        <w:rPr>
          <w:rFonts w:ascii="Times New Roman" w:hAnsi="Times New Roman" w:cs="Times New Roman"/>
          <w:sz w:val="24"/>
          <w:szCs w:val="24"/>
        </w:rPr>
        <w:t xml:space="preserve"> abdication of judicial authority</w:t>
      </w:r>
      <w:r>
        <w:rPr>
          <w:rFonts w:ascii="Times New Roman" w:hAnsi="Times New Roman" w:cs="Times New Roman"/>
          <w:sz w:val="24"/>
          <w:szCs w:val="24"/>
        </w:rPr>
        <w:t xml:space="preserve"> </w:t>
      </w:r>
      <w:r w:rsidR="005D259F">
        <w:rPr>
          <w:rFonts w:ascii="Times New Roman" w:hAnsi="Times New Roman" w:cs="Times New Roman"/>
          <w:sz w:val="24"/>
          <w:szCs w:val="24"/>
        </w:rPr>
        <w:t xml:space="preserve">that is </w:t>
      </w:r>
      <w:r>
        <w:rPr>
          <w:rFonts w:ascii="Times New Roman" w:hAnsi="Times New Roman" w:cs="Times New Roman"/>
          <w:sz w:val="24"/>
          <w:szCs w:val="24"/>
        </w:rPr>
        <w:t>vested in the courts by constitutional imprimatur.</w:t>
      </w:r>
      <w:r w:rsidR="00C260B7">
        <w:rPr>
          <w:rFonts w:ascii="Times New Roman" w:hAnsi="Times New Roman" w:cs="Times New Roman"/>
          <w:sz w:val="24"/>
          <w:szCs w:val="24"/>
        </w:rPr>
        <w:t xml:space="preserve"> </w:t>
      </w:r>
      <w:r>
        <w:rPr>
          <w:rFonts w:ascii="Times New Roman" w:hAnsi="Times New Roman" w:cs="Times New Roman"/>
          <w:sz w:val="24"/>
          <w:szCs w:val="24"/>
        </w:rPr>
        <w:t>In my view, s</w:t>
      </w:r>
      <w:r w:rsidR="00C260B7">
        <w:rPr>
          <w:rFonts w:ascii="Times New Roman" w:hAnsi="Times New Roman" w:cs="Times New Roman"/>
          <w:sz w:val="24"/>
          <w:szCs w:val="24"/>
        </w:rPr>
        <w:t xml:space="preserve"> 16B</w:t>
      </w:r>
      <w:r>
        <w:rPr>
          <w:rFonts w:ascii="Times New Roman" w:hAnsi="Times New Roman" w:cs="Times New Roman"/>
          <w:sz w:val="24"/>
          <w:szCs w:val="24"/>
        </w:rPr>
        <w:t xml:space="preserve">(3) of the former Constitution </w:t>
      </w:r>
      <w:r w:rsidR="00C260B7">
        <w:rPr>
          <w:rFonts w:ascii="Times New Roman" w:hAnsi="Times New Roman" w:cs="Times New Roman"/>
          <w:sz w:val="24"/>
          <w:szCs w:val="24"/>
        </w:rPr>
        <w:t xml:space="preserve">does not take away the principle of legality </w:t>
      </w:r>
      <w:r w:rsidR="005D259F">
        <w:rPr>
          <w:rFonts w:ascii="Times New Roman" w:hAnsi="Times New Roman" w:cs="Times New Roman"/>
          <w:sz w:val="24"/>
          <w:szCs w:val="24"/>
        </w:rPr>
        <w:t>or</w:t>
      </w:r>
      <w:r w:rsidR="00C260B7">
        <w:rPr>
          <w:rFonts w:ascii="Times New Roman" w:hAnsi="Times New Roman" w:cs="Times New Roman"/>
          <w:sz w:val="24"/>
          <w:szCs w:val="24"/>
        </w:rPr>
        <w:t xml:space="preserve"> the right of judicial review where the acquisition of land </w:t>
      </w:r>
      <w:r w:rsidR="005D259F">
        <w:rPr>
          <w:rFonts w:ascii="Times New Roman" w:hAnsi="Times New Roman" w:cs="Times New Roman"/>
          <w:sz w:val="24"/>
          <w:szCs w:val="24"/>
        </w:rPr>
        <w:t xml:space="preserve">by the State </w:t>
      </w:r>
      <w:r w:rsidR="00C260B7">
        <w:rPr>
          <w:rFonts w:ascii="Times New Roman" w:hAnsi="Times New Roman" w:cs="Times New Roman"/>
          <w:sz w:val="24"/>
          <w:szCs w:val="24"/>
        </w:rPr>
        <w:t xml:space="preserve">is not in accordance with the </w:t>
      </w:r>
      <w:r w:rsidR="005D259F">
        <w:rPr>
          <w:rFonts w:ascii="Times New Roman" w:hAnsi="Times New Roman" w:cs="Times New Roman"/>
          <w:sz w:val="24"/>
          <w:szCs w:val="24"/>
        </w:rPr>
        <w:t xml:space="preserve">Constitution. In short, the court </w:t>
      </w:r>
      <w:r w:rsidR="005D259F">
        <w:rPr>
          <w:rFonts w:ascii="Times New Roman" w:hAnsi="Times New Roman" w:cs="Times New Roman"/>
          <w:i/>
          <w:iCs/>
          <w:sz w:val="24"/>
          <w:szCs w:val="24"/>
        </w:rPr>
        <w:t>a quo</w:t>
      </w:r>
      <w:r w:rsidR="005D259F">
        <w:rPr>
          <w:rFonts w:ascii="Times New Roman" w:hAnsi="Times New Roman" w:cs="Times New Roman"/>
          <w:sz w:val="24"/>
          <w:szCs w:val="24"/>
        </w:rPr>
        <w:t xml:space="preserve"> fell into grave error in holding that the High Court lacked the jurisdiction necessary to adjudicate and determine the matter </w:t>
      </w:r>
      <w:r w:rsidR="005D259F">
        <w:rPr>
          <w:rFonts w:ascii="Times New Roman" w:hAnsi="Times New Roman" w:cs="Times New Roman"/>
          <w:i/>
          <w:iCs/>
          <w:sz w:val="24"/>
          <w:szCs w:val="24"/>
        </w:rPr>
        <w:t>in casu</w:t>
      </w:r>
      <w:r w:rsidR="005D259F">
        <w:rPr>
          <w:rFonts w:ascii="Times New Roman" w:hAnsi="Times New Roman" w:cs="Times New Roman"/>
          <w:sz w:val="24"/>
          <w:szCs w:val="24"/>
        </w:rPr>
        <w:t>.</w:t>
      </w:r>
    </w:p>
    <w:p w14:paraId="2B485EB4" w14:textId="77777777" w:rsidR="00310377" w:rsidRDefault="00310377" w:rsidP="00310377">
      <w:pPr>
        <w:spacing w:after="0" w:line="480" w:lineRule="auto"/>
        <w:jc w:val="both"/>
        <w:rPr>
          <w:rFonts w:ascii="Times New Roman" w:hAnsi="Times New Roman" w:cs="Times New Roman"/>
          <w:sz w:val="24"/>
          <w:szCs w:val="24"/>
        </w:rPr>
      </w:pPr>
    </w:p>
    <w:p w14:paraId="67FB38F2" w14:textId="3343E1FE" w:rsidR="00310377" w:rsidRPr="00310377" w:rsidRDefault="00211274" w:rsidP="00310377">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The interests of justice</w:t>
      </w:r>
    </w:p>
    <w:p w14:paraId="213D3147" w14:textId="2378F602" w:rsidR="00C91CA6" w:rsidRPr="0053496B" w:rsidRDefault="0053496B" w:rsidP="009157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considering the interests of justice </w:t>
      </w:r>
      <w:r w:rsidR="00C6022F">
        <w:rPr>
          <w:rFonts w:ascii="Times New Roman" w:hAnsi="Times New Roman" w:cs="Times New Roman"/>
          <w:sz w:val="24"/>
          <w:szCs w:val="24"/>
        </w:rPr>
        <w:t>in this matter</w:t>
      </w:r>
      <w:r>
        <w:rPr>
          <w:rFonts w:ascii="Times New Roman" w:hAnsi="Times New Roman" w:cs="Times New Roman"/>
          <w:sz w:val="24"/>
          <w:szCs w:val="24"/>
        </w:rPr>
        <w:t xml:space="preserve">, it seems necessary </w:t>
      </w:r>
      <w:r w:rsidR="00C6022F">
        <w:rPr>
          <w:rFonts w:ascii="Times New Roman" w:hAnsi="Times New Roman" w:cs="Times New Roman"/>
          <w:sz w:val="24"/>
          <w:szCs w:val="24"/>
        </w:rPr>
        <w:t xml:space="preserve">to </w:t>
      </w:r>
      <w:r>
        <w:rPr>
          <w:rFonts w:ascii="Times New Roman" w:hAnsi="Times New Roman" w:cs="Times New Roman"/>
          <w:sz w:val="24"/>
          <w:szCs w:val="24"/>
        </w:rPr>
        <w:t>ventilate two inter-related issues. The first is the existence of conflicting positions on the applicable law. The second relates to the public interest in the definitive disposition of this matter.</w:t>
      </w:r>
    </w:p>
    <w:p w14:paraId="17CE0773" w14:textId="77777777" w:rsidR="00FC684F" w:rsidRDefault="00FC684F" w:rsidP="0091571E">
      <w:pPr>
        <w:spacing w:after="0" w:line="480" w:lineRule="auto"/>
        <w:jc w:val="both"/>
        <w:rPr>
          <w:rFonts w:ascii="Times New Roman" w:hAnsi="Times New Roman" w:cs="Times New Roman"/>
          <w:sz w:val="24"/>
          <w:szCs w:val="24"/>
        </w:rPr>
      </w:pPr>
    </w:p>
    <w:p w14:paraId="2E8C6511" w14:textId="2EC5C63B" w:rsidR="00967BBD" w:rsidRDefault="00967BBD" w:rsidP="009157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w:t>
      </w:r>
      <w:r>
        <w:rPr>
          <w:rFonts w:ascii="Times New Roman" w:hAnsi="Times New Roman" w:cs="Times New Roman"/>
          <w:i/>
          <w:iCs/>
          <w:sz w:val="24"/>
          <w:szCs w:val="24"/>
        </w:rPr>
        <w:t>Chikafu</w:t>
      </w:r>
      <w:r>
        <w:rPr>
          <w:rFonts w:ascii="Times New Roman" w:hAnsi="Times New Roman" w:cs="Times New Roman"/>
          <w:sz w:val="24"/>
          <w:szCs w:val="24"/>
        </w:rPr>
        <w:t xml:space="preserve"> v </w:t>
      </w:r>
      <w:r>
        <w:rPr>
          <w:rFonts w:ascii="Times New Roman" w:hAnsi="Times New Roman" w:cs="Times New Roman"/>
          <w:i/>
          <w:iCs/>
          <w:sz w:val="24"/>
          <w:szCs w:val="24"/>
        </w:rPr>
        <w:t>Dodhill (Pvt) Ltd &amp; Ors</w:t>
      </w:r>
      <w:r>
        <w:rPr>
          <w:rFonts w:ascii="Times New Roman" w:hAnsi="Times New Roman" w:cs="Times New Roman"/>
          <w:sz w:val="24"/>
          <w:szCs w:val="24"/>
        </w:rPr>
        <w:t xml:space="preserve"> SC 28-09, leave to appeal was granted on the basis of divergent positions adopted by the courts on the applicable law. Similarly, in </w:t>
      </w:r>
      <w:r>
        <w:rPr>
          <w:rFonts w:ascii="Times New Roman" w:hAnsi="Times New Roman" w:cs="Times New Roman"/>
          <w:i/>
          <w:iCs/>
          <w:sz w:val="24"/>
          <w:szCs w:val="24"/>
        </w:rPr>
        <w:t>Vela</w:t>
      </w:r>
      <w:r>
        <w:rPr>
          <w:rFonts w:ascii="Times New Roman" w:hAnsi="Times New Roman" w:cs="Times New Roman"/>
          <w:sz w:val="24"/>
          <w:szCs w:val="24"/>
        </w:rPr>
        <w:t xml:space="preserve"> v </w:t>
      </w:r>
      <w:r>
        <w:rPr>
          <w:rFonts w:ascii="Times New Roman" w:hAnsi="Times New Roman" w:cs="Times New Roman"/>
          <w:i/>
          <w:iCs/>
          <w:sz w:val="24"/>
          <w:szCs w:val="24"/>
        </w:rPr>
        <w:t>Auditor-General &amp; Anor</w:t>
      </w:r>
      <w:r>
        <w:rPr>
          <w:rFonts w:ascii="Times New Roman" w:hAnsi="Times New Roman" w:cs="Times New Roman"/>
          <w:sz w:val="24"/>
          <w:szCs w:val="24"/>
        </w:rPr>
        <w:t xml:space="preserve"> </w:t>
      </w:r>
      <w:r w:rsidR="001D41A0">
        <w:rPr>
          <w:rFonts w:ascii="Times New Roman" w:hAnsi="Times New Roman" w:cs="Times New Roman"/>
          <w:sz w:val="24"/>
          <w:szCs w:val="24"/>
        </w:rPr>
        <w:t xml:space="preserve">CCZ 01-23, it was held that it is in the interests of justice to grant leave to appeal in order to clarify the law. </w:t>
      </w:r>
      <w:r w:rsidR="001D41A0">
        <w:rPr>
          <w:rFonts w:ascii="Times New Roman" w:hAnsi="Times New Roman" w:cs="Times New Roman"/>
          <w:i/>
          <w:iCs/>
          <w:sz w:val="24"/>
          <w:szCs w:val="24"/>
        </w:rPr>
        <w:t>In casu</w:t>
      </w:r>
      <w:r w:rsidR="001D41A0">
        <w:rPr>
          <w:rFonts w:ascii="Times New Roman" w:hAnsi="Times New Roman" w:cs="Times New Roman"/>
          <w:sz w:val="24"/>
          <w:szCs w:val="24"/>
        </w:rPr>
        <w:t xml:space="preserve">, the court </w:t>
      </w:r>
      <w:r w:rsidR="001D41A0">
        <w:rPr>
          <w:rFonts w:ascii="Times New Roman" w:hAnsi="Times New Roman" w:cs="Times New Roman"/>
          <w:i/>
          <w:iCs/>
          <w:sz w:val="24"/>
          <w:szCs w:val="24"/>
        </w:rPr>
        <w:t>a quo</w:t>
      </w:r>
      <w:r w:rsidR="001D41A0">
        <w:rPr>
          <w:rFonts w:ascii="Times New Roman" w:hAnsi="Times New Roman" w:cs="Times New Roman"/>
          <w:sz w:val="24"/>
          <w:szCs w:val="24"/>
        </w:rPr>
        <w:t xml:space="preserve"> has taken</w:t>
      </w:r>
      <w:r w:rsidR="002A69EA">
        <w:rPr>
          <w:rFonts w:ascii="Times New Roman" w:hAnsi="Times New Roman" w:cs="Times New Roman"/>
          <w:sz w:val="24"/>
          <w:szCs w:val="24"/>
        </w:rPr>
        <w:t xml:space="preserve"> an</w:t>
      </w:r>
      <w:r w:rsidR="001D41A0">
        <w:rPr>
          <w:rFonts w:ascii="Times New Roman" w:hAnsi="Times New Roman" w:cs="Times New Roman"/>
          <w:sz w:val="24"/>
          <w:szCs w:val="24"/>
        </w:rPr>
        <w:t xml:space="preserve"> approach that is contrary to that taken by this Court in the </w:t>
      </w:r>
      <w:r w:rsidR="001D41A0">
        <w:rPr>
          <w:rFonts w:ascii="Times New Roman" w:hAnsi="Times New Roman" w:cs="Times New Roman"/>
          <w:i/>
          <w:iCs/>
          <w:sz w:val="24"/>
          <w:szCs w:val="24"/>
        </w:rPr>
        <w:t>Campbell</w:t>
      </w:r>
      <w:r w:rsidR="001D41A0">
        <w:rPr>
          <w:rFonts w:ascii="Times New Roman" w:hAnsi="Times New Roman" w:cs="Times New Roman"/>
          <w:sz w:val="24"/>
          <w:szCs w:val="24"/>
        </w:rPr>
        <w:t xml:space="preserve"> case (</w:t>
      </w:r>
      <w:r w:rsidR="001D41A0">
        <w:rPr>
          <w:rFonts w:ascii="Times New Roman" w:hAnsi="Times New Roman" w:cs="Times New Roman"/>
          <w:i/>
          <w:iCs/>
          <w:sz w:val="24"/>
          <w:szCs w:val="24"/>
        </w:rPr>
        <w:t>supra</w:t>
      </w:r>
      <w:r w:rsidR="001D41A0">
        <w:rPr>
          <w:rFonts w:ascii="Times New Roman" w:hAnsi="Times New Roman" w:cs="Times New Roman"/>
          <w:sz w:val="24"/>
          <w:szCs w:val="24"/>
        </w:rPr>
        <w:t xml:space="preserve">) as well as the </w:t>
      </w:r>
      <w:r w:rsidR="001D41A0">
        <w:rPr>
          <w:rFonts w:ascii="Times New Roman" w:hAnsi="Times New Roman" w:cs="Times New Roman"/>
          <w:i/>
          <w:iCs/>
          <w:sz w:val="24"/>
          <w:szCs w:val="24"/>
        </w:rPr>
        <w:t>Kondonis</w:t>
      </w:r>
      <w:r w:rsidR="001D41A0">
        <w:rPr>
          <w:rFonts w:ascii="Times New Roman" w:hAnsi="Times New Roman" w:cs="Times New Roman"/>
          <w:sz w:val="24"/>
          <w:szCs w:val="24"/>
        </w:rPr>
        <w:t xml:space="preserve"> case (</w:t>
      </w:r>
      <w:r w:rsidR="001D41A0">
        <w:rPr>
          <w:rFonts w:ascii="Times New Roman" w:hAnsi="Times New Roman" w:cs="Times New Roman"/>
          <w:i/>
          <w:iCs/>
          <w:sz w:val="24"/>
          <w:szCs w:val="24"/>
        </w:rPr>
        <w:t>supra</w:t>
      </w:r>
      <w:r w:rsidR="001D41A0">
        <w:rPr>
          <w:rFonts w:ascii="Times New Roman" w:hAnsi="Times New Roman" w:cs="Times New Roman"/>
          <w:sz w:val="24"/>
          <w:szCs w:val="24"/>
        </w:rPr>
        <w:t>).</w:t>
      </w:r>
      <w:r w:rsidR="009010AC">
        <w:rPr>
          <w:rFonts w:ascii="Times New Roman" w:hAnsi="Times New Roman" w:cs="Times New Roman"/>
          <w:sz w:val="24"/>
          <w:szCs w:val="24"/>
        </w:rPr>
        <w:t xml:space="preserve"> </w:t>
      </w:r>
      <w:r w:rsidR="001D41A0">
        <w:rPr>
          <w:rFonts w:ascii="Times New Roman" w:hAnsi="Times New Roman" w:cs="Times New Roman"/>
          <w:sz w:val="24"/>
          <w:szCs w:val="24"/>
        </w:rPr>
        <w:t xml:space="preserve">The decision </w:t>
      </w:r>
      <w:r w:rsidR="001D41A0">
        <w:rPr>
          <w:rFonts w:ascii="Times New Roman" w:hAnsi="Times New Roman" w:cs="Times New Roman"/>
          <w:i/>
          <w:iCs/>
          <w:sz w:val="24"/>
          <w:szCs w:val="24"/>
        </w:rPr>
        <w:t>a quo</w:t>
      </w:r>
      <w:r w:rsidR="001D41A0">
        <w:rPr>
          <w:rFonts w:ascii="Times New Roman" w:hAnsi="Times New Roman" w:cs="Times New Roman"/>
          <w:sz w:val="24"/>
          <w:szCs w:val="24"/>
        </w:rPr>
        <w:t xml:space="preserve"> relates to a critical constitutional question: Can the State purport to act in terms of s 16B of the former Constitution where it is evidently unlawful to do so? </w:t>
      </w:r>
      <w:r w:rsidR="008B2490">
        <w:rPr>
          <w:rFonts w:ascii="Times New Roman" w:hAnsi="Times New Roman" w:cs="Times New Roman"/>
          <w:sz w:val="24"/>
          <w:szCs w:val="24"/>
        </w:rPr>
        <w:t xml:space="preserve">The determination </w:t>
      </w:r>
      <w:r w:rsidR="008B2490">
        <w:rPr>
          <w:rFonts w:ascii="Times New Roman" w:hAnsi="Times New Roman" w:cs="Times New Roman"/>
          <w:i/>
          <w:iCs/>
          <w:sz w:val="24"/>
          <w:szCs w:val="24"/>
        </w:rPr>
        <w:t>a quo</w:t>
      </w:r>
      <w:r w:rsidR="008B2490">
        <w:rPr>
          <w:rFonts w:ascii="Times New Roman" w:hAnsi="Times New Roman" w:cs="Times New Roman"/>
          <w:sz w:val="24"/>
          <w:szCs w:val="24"/>
        </w:rPr>
        <w:t xml:space="preserve"> has set a precedent for all cases where urban land is acquired following its listing in Schedule 7. The court </w:t>
      </w:r>
      <w:r w:rsidR="008B2490">
        <w:rPr>
          <w:rFonts w:ascii="Times New Roman" w:hAnsi="Times New Roman" w:cs="Times New Roman"/>
          <w:i/>
          <w:iCs/>
          <w:sz w:val="24"/>
          <w:szCs w:val="24"/>
        </w:rPr>
        <w:t>a quo</w:t>
      </w:r>
      <w:r w:rsidR="008B2490">
        <w:rPr>
          <w:rFonts w:ascii="Times New Roman" w:hAnsi="Times New Roman" w:cs="Times New Roman"/>
          <w:sz w:val="24"/>
          <w:szCs w:val="24"/>
        </w:rPr>
        <w:t xml:space="preserve"> failed to conduct a proper inquiry into the meaning </w:t>
      </w:r>
      <w:r w:rsidR="002A69EA">
        <w:rPr>
          <w:rFonts w:ascii="Times New Roman" w:hAnsi="Times New Roman" w:cs="Times New Roman"/>
          <w:sz w:val="24"/>
          <w:szCs w:val="24"/>
        </w:rPr>
        <w:t xml:space="preserve">and scope of </w:t>
      </w:r>
      <w:r w:rsidR="008B2490">
        <w:rPr>
          <w:rFonts w:ascii="Times New Roman" w:hAnsi="Times New Roman" w:cs="Times New Roman"/>
          <w:sz w:val="24"/>
          <w:szCs w:val="24"/>
        </w:rPr>
        <w:t>s 16B and has thereby created a binding precedent giving rise to confusion as to what the law should be. This</w:t>
      </w:r>
      <w:r w:rsidR="002A69EA">
        <w:rPr>
          <w:rFonts w:ascii="Times New Roman" w:hAnsi="Times New Roman" w:cs="Times New Roman"/>
          <w:sz w:val="24"/>
          <w:szCs w:val="24"/>
        </w:rPr>
        <w:t>,</w:t>
      </w:r>
      <w:r w:rsidR="00C71270">
        <w:rPr>
          <w:rFonts w:ascii="Times New Roman" w:hAnsi="Times New Roman" w:cs="Times New Roman"/>
          <w:sz w:val="24"/>
          <w:szCs w:val="24"/>
        </w:rPr>
        <w:t xml:space="preserve"> in my view,</w:t>
      </w:r>
      <w:r w:rsidR="008B2490">
        <w:rPr>
          <w:rFonts w:ascii="Times New Roman" w:hAnsi="Times New Roman" w:cs="Times New Roman"/>
          <w:sz w:val="24"/>
          <w:szCs w:val="24"/>
        </w:rPr>
        <w:t xml:space="preserve"> necessitates a definitive determination by this Court in order to clarify and settle the law on the constitutional question that has arisen.</w:t>
      </w:r>
    </w:p>
    <w:p w14:paraId="07B9A613" w14:textId="673C4081" w:rsidR="009010AC" w:rsidRDefault="009010AC" w:rsidP="0091571E">
      <w:pPr>
        <w:spacing w:after="0" w:line="480" w:lineRule="auto"/>
        <w:jc w:val="both"/>
        <w:rPr>
          <w:rFonts w:ascii="Times New Roman" w:hAnsi="Times New Roman" w:cs="Times New Roman"/>
          <w:sz w:val="24"/>
          <w:szCs w:val="24"/>
        </w:rPr>
      </w:pPr>
    </w:p>
    <w:p w14:paraId="155F3E8B" w14:textId="420BE9A3" w:rsidR="00CD2F52" w:rsidRDefault="0091571E" w:rsidP="009157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Turning to the second issue, I fully agree with counsel for the applicant that there is a paramount public interest in the eventual outcome of this matter. The correct interpretation of s 16B of the former Constitution, as well as s 7</w:t>
      </w:r>
      <w:r w:rsidR="000F4818">
        <w:rPr>
          <w:rFonts w:ascii="Times New Roman" w:hAnsi="Times New Roman" w:cs="Times New Roman"/>
          <w:sz w:val="24"/>
          <w:szCs w:val="24"/>
        </w:rPr>
        <w:t>2</w:t>
      </w:r>
      <w:r>
        <w:rPr>
          <w:rFonts w:ascii="Times New Roman" w:hAnsi="Times New Roman" w:cs="Times New Roman"/>
          <w:sz w:val="24"/>
          <w:szCs w:val="24"/>
        </w:rPr>
        <w:t xml:space="preserve"> of the current Constitution, is very much alive. </w:t>
      </w:r>
      <w:r w:rsidR="00DF1712">
        <w:rPr>
          <w:rFonts w:ascii="Times New Roman" w:hAnsi="Times New Roman" w:cs="Times New Roman"/>
          <w:sz w:val="24"/>
          <w:szCs w:val="24"/>
        </w:rPr>
        <w:t xml:space="preserve">The import of the order granted in the </w:t>
      </w:r>
      <w:r w:rsidR="00DF1712">
        <w:rPr>
          <w:rFonts w:ascii="Times New Roman" w:hAnsi="Times New Roman" w:cs="Times New Roman"/>
          <w:i/>
          <w:iCs/>
          <w:sz w:val="24"/>
          <w:szCs w:val="24"/>
        </w:rPr>
        <w:t>Kondonis</w:t>
      </w:r>
      <w:r w:rsidR="00DF1712">
        <w:rPr>
          <w:rFonts w:ascii="Times New Roman" w:hAnsi="Times New Roman" w:cs="Times New Roman"/>
          <w:sz w:val="24"/>
          <w:szCs w:val="24"/>
        </w:rPr>
        <w:t xml:space="preserve"> case (</w:t>
      </w:r>
      <w:r w:rsidR="00DF1712">
        <w:rPr>
          <w:rFonts w:ascii="Times New Roman" w:hAnsi="Times New Roman" w:cs="Times New Roman"/>
          <w:i/>
          <w:iCs/>
          <w:sz w:val="24"/>
          <w:szCs w:val="24"/>
        </w:rPr>
        <w:t>supra</w:t>
      </w:r>
      <w:r w:rsidR="00DF1712">
        <w:rPr>
          <w:rFonts w:ascii="Times New Roman" w:hAnsi="Times New Roman" w:cs="Times New Roman"/>
          <w:sz w:val="24"/>
          <w:szCs w:val="24"/>
        </w:rPr>
        <w:t>) is abundantly clear: The State cannot acquire urban land under s 16B(2). The evidence</w:t>
      </w:r>
      <w:r w:rsidR="00C71270">
        <w:rPr>
          <w:rFonts w:ascii="Times New Roman" w:hAnsi="Times New Roman" w:cs="Times New Roman"/>
          <w:sz w:val="24"/>
          <w:szCs w:val="24"/>
        </w:rPr>
        <w:t xml:space="preserve"> </w:t>
      </w:r>
      <w:r w:rsidR="00DF1712">
        <w:rPr>
          <w:rFonts w:ascii="Times New Roman" w:hAnsi="Times New Roman" w:cs="Times New Roman"/>
          <w:i/>
          <w:iCs/>
          <w:sz w:val="24"/>
          <w:szCs w:val="24"/>
        </w:rPr>
        <w:t>in casu</w:t>
      </w:r>
      <w:r w:rsidR="00DF1712">
        <w:rPr>
          <w:rFonts w:ascii="Times New Roman" w:hAnsi="Times New Roman" w:cs="Times New Roman"/>
          <w:sz w:val="24"/>
          <w:szCs w:val="24"/>
        </w:rPr>
        <w:t xml:space="preserve"> shows that residential properties have </w:t>
      </w:r>
      <w:r w:rsidR="00DF1712">
        <w:rPr>
          <w:rFonts w:ascii="Times New Roman" w:hAnsi="Times New Roman" w:cs="Times New Roman"/>
          <w:sz w:val="24"/>
          <w:szCs w:val="24"/>
        </w:rPr>
        <w:lastRenderedPageBreak/>
        <w:t>been constructed on the land in question. Moreover, the Bulawayo City Council, an undoubtedly interested party, was not heard in the disposition of this case. In these circumstances, the correct interpretation of the law is essential and unavoidable.</w:t>
      </w:r>
    </w:p>
    <w:p w14:paraId="4B201951" w14:textId="77777777" w:rsidR="00CD2F52" w:rsidRDefault="00CD2F52" w:rsidP="0091571E">
      <w:pPr>
        <w:spacing w:after="0" w:line="480" w:lineRule="auto"/>
        <w:jc w:val="both"/>
        <w:rPr>
          <w:rFonts w:ascii="Times New Roman" w:hAnsi="Times New Roman" w:cs="Times New Roman"/>
          <w:sz w:val="24"/>
          <w:szCs w:val="24"/>
        </w:rPr>
      </w:pPr>
    </w:p>
    <w:p w14:paraId="06D5FA15" w14:textId="056F07C6" w:rsidR="0091571E" w:rsidRPr="00DF1712" w:rsidRDefault="00CD2F52" w:rsidP="009157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It is unquestionably necessary for this Court to provide a definitive answer to the question as to whether land designated as urban land can lawfully be acquired by the State in accordance with s 16B of the former Constitution, as well as s 72 of the current Constitution.</w:t>
      </w:r>
      <w:r w:rsidR="00DF1712">
        <w:rPr>
          <w:rFonts w:ascii="Times New Roman" w:hAnsi="Times New Roman" w:cs="Times New Roman"/>
          <w:sz w:val="24"/>
          <w:szCs w:val="24"/>
        </w:rPr>
        <w:t xml:space="preserve"> </w:t>
      </w:r>
      <w:r>
        <w:rPr>
          <w:rFonts w:ascii="Times New Roman" w:hAnsi="Times New Roman" w:cs="Times New Roman"/>
          <w:sz w:val="24"/>
          <w:szCs w:val="24"/>
        </w:rPr>
        <w:t>Accordingly, in my considered opinion, it is clearly in the interests of justice to grant leave to appeal in this matter.</w:t>
      </w:r>
    </w:p>
    <w:p w14:paraId="5E18FBD7" w14:textId="77777777" w:rsidR="00967BBD" w:rsidRPr="00FC684F" w:rsidRDefault="00967BBD" w:rsidP="00967BBD">
      <w:pPr>
        <w:spacing w:after="0" w:line="480" w:lineRule="auto"/>
        <w:jc w:val="both"/>
        <w:rPr>
          <w:rFonts w:ascii="Times New Roman" w:hAnsi="Times New Roman" w:cs="Times New Roman"/>
          <w:sz w:val="24"/>
          <w:szCs w:val="24"/>
        </w:rPr>
      </w:pPr>
    </w:p>
    <w:p w14:paraId="4B298F33" w14:textId="77777777" w:rsidR="00B52405" w:rsidRPr="00FC684F" w:rsidRDefault="00B52405" w:rsidP="001B41C7">
      <w:pPr>
        <w:spacing w:after="0" w:line="480" w:lineRule="auto"/>
        <w:jc w:val="both"/>
        <w:rPr>
          <w:rFonts w:ascii="Times New Roman" w:hAnsi="Times New Roman" w:cs="Times New Roman"/>
          <w:b/>
          <w:sz w:val="24"/>
          <w:szCs w:val="24"/>
        </w:rPr>
      </w:pPr>
      <w:r w:rsidRPr="00FC684F">
        <w:rPr>
          <w:rFonts w:ascii="Times New Roman" w:hAnsi="Times New Roman" w:cs="Times New Roman"/>
          <w:b/>
          <w:sz w:val="24"/>
          <w:szCs w:val="24"/>
        </w:rPr>
        <w:t xml:space="preserve">Disposition </w:t>
      </w:r>
    </w:p>
    <w:p w14:paraId="14678590" w14:textId="7DC7A3A7" w:rsidR="00A10A1F" w:rsidRPr="00FC684F" w:rsidRDefault="00BD3AF7" w:rsidP="001B41C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conclusion, it appears to me that the court </w:t>
      </w:r>
      <w:r>
        <w:rPr>
          <w:rFonts w:ascii="Times New Roman" w:hAnsi="Times New Roman" w:cs="Times New Roman"/>
          <w:i/>
          <w:iCs/>
          <w:sz w:val="24"/>
          <w:szCs w:val="24"/>
        </w:rPr>
        <w:t>a quo</w:t>
      </w:r>
      <w:r>
        <w:rPr>
          <w:rFonts w:ascii="Times New Roman" w:hAnsi="Times New Roman" w:cs="Times New Roman"/>
          <w:sz w:val="24"/>
          <w:szCs w:val="24"/>
        </w:rPr>
        <w:t xml:space="preserve"> fundamentally misconstrued and consequently misapplied the law governing the compulsory acquisition of agricultural land, and that it did so both substantively and procedurally. In the event, I take the view that its judgment is likely to be </w:t>
      </w:r>
      <w:r w:rsidR="00087F52">
        <w:rPr>
          <w:rFonts w:ascii="Times New Roman" w:hAnsi="Times New Roman" w:cs="Times New Roman"/>
          <w:sz w:val="24"/>
          <w:szCs w:val="24"/>
        </w:rPr>
        <w:t xml:space="preserve">materially altered or </w:t>
      </w:r>
      <w:r>
        <w:rPr>
          <w:rFonts w:ascii="Times New Roman" w:hAnsi="Times New Roman" w:cs="Times New Roman"/>
          <w:sz w:val="24"/>
          <w:szCs w:val="24"/>
        </w:rPr>
        <w:t>overturned on appeal before the full bench of this Court.</w:t>
      </w:r>
      <w:r w:rsidR="001D3357">
        <w:rPr>
          <w:rFonts w:ascii="Times New Roman" w:hAnsi="Times New Roman" w:cs="Times New Roman"/>
          <w:sz w:val="24"/>
          <w:szCs w:val="24"/>
        </w:rPr>
        <w:t xml:space="preserve"> </w:t>
      </w:r>
      <w:r w:rsidR="00B65B5C">
        <w:rPr>
          <w:rFonts w:ascii="Times New Roman" w:hAnsi="Times New Roman" w:cs="Times New Roman"/>
          <w:sz w:val="24"/>
          <w:szCs w:val="24"/>
        </w:rPr>
        <w:t xml:space="preserve">My conclusion is premised on </w:t>
      </w:r>
      <w:r w:rsidR="00A10A1F" w:rsidRPr="00FC684F">
        <w:rPr>
          <w:rFonts w:ascii="Times New Roman" w:hAnsi="Times New Roman" w:cs="Times New Roman"/>
          <w:sz w:val="24"/>
          <w:szCs w:val="24"/>
        </w:rPr>
        <w:t xml:space="preserve">the fact that the matter </w:t>
      </w:r>
      <w:r w:rsidR="00D5614D">
        <w:rPr>
          <w:rFonts w:ascii="Times New Roman" w:hAnsi="Times New Roman" w:cs="Times New Roman"/>
          <w:sz w:val="24"/>
          <w:szCs w:val="24"/>
        </w:rPr>
        <w:t>at hand</w:t>
      </w:r>
      <w:r w:rsidR="00A10A1F" w:rsidRPr="00FC684F">
        <w:rPr>
          <w:rFonts w:ascii="Times New Roman" w:hAnsi="Times New Roman" w:cs="Times New Roman"/>
          <w:sz w:val="24"/>
          <w:szCs w:val="24"/>
        </w:rPr>
        <w:t xml:space="preserve"> pertains to a constitutional issue which, in my</w:t>
      </w:r>
      <w:r w:rsidR="00C017F4" w:rsidRPr="00FC684F">
        <w:rPr>
          <w:rFonts w:ascii="Times New Roman" w:hAnsi="Times New Roman" w:cs="Times New Roman"/>
          <w:sz w:val="24"/>
          <w:szCs w:val="24"/>
        </w:rPr>
        <w:t xml:space="preserve"> assessment</w:t>
      </w:r>
      <w:r w:rsidR="00A10A1F" w:rsidRPr="00FC684F">
        <w:rPr>
          <w:rFonts w:ascii="Times New Roman" w:hAnsi="Times New Roman" w:cs="Times New Roman"/>
          <w:sz w:val="24"/>
          <w:szCs w:val="24"/>
        </w:rPr>
        <w:t>, has reasonable prospect</w:t>
      </w:r>
      <w:r w:rsidR="001D3357">
        <w:rPr>
          <w:rFonts w:ascii="Times New Roman" w:hAnsi="Times New Roman" w:cs="Times New Roman"/>
          <w:sz w:val="24"/>
          <w:szCs w:val="24"/>
        </w:rPr>
        <w:t>s</w:t>
      </w:r>
      <w:r w:rsidR="00A10A1F" w:rsidRPr="00FC684F">
        <w:rPr>
          <w:rFonts w:ascii="Times New Roman" w:hAnsi="Times New Roman" w:cs="Times New Roman"/>
          <w:sz w:val="24"/>
          <w:szCs w:val="24"/>
        </w:rPr>
        <w:t xml:space="preserve"> of success on appeal. Given the </w:t>
      </w:r>
      <w:r w:rsidR="001D3357">
        <w:rPr>
          <w:rFonts w:ascii="Times New Roman" w:hAnsi="Times New Roman" w:cs="Times New Roman"/>
          <w:sz w:val="24"/>
          <w:szCs w:val="24"/>
        </w:rPr>
        <w:t>great</w:t>
      </w:r>
      <w:r w:rsidR="00A10A1F" w:rsidRPr="00FC684F">
        <w:rPr>
          <w:rFonts w:ascii="Times New Roman" w:hAnsi="Times New Roman" w:cs="Times New Roman"/>
          <w:sz w:val="24"/>
          <w:szCs w:val="24"/>
        </w:rPr>
        <w:t xml:space="preserve"> likelihood of success, it is in the interest</w:t>
      </w:r>
      <w:r w:rsidR="001D3357">
        <w:rPr>
          <w:rFonts w:ascii="Times New Roman" w:hAnsi="Times New Roman" w:cs="Times New Roman"/>
          <w:sz w:val="24"/>
          <w:szCs w:val="24"/>
        </w:rPr>
        <w:t>s</w:t>
      </w:r>
      <w:r w:rsidR="00A10A1F" w:rsidRPr="00FC684F">
        <w:rPr>
          <w:rFonts w:ascii="Times New Roman" w:hAnsi="Times New Roman" w:cs="Times New Roman"/>
          <w:sz w:val="24"/>
          <w:szCs w:val="24"/>
        </w:rPr>
        <w:t xml:space="preserve"> of justice to grant leave to appeal</w:t>
      </w:r>
      <w:r w:rsidR="001D3357">
        <w:rPr>
          <w:rFonts w:ascii="Times New Roman" w:hAnsi="Times New Roman" w:cs="Times New Roman"/>
          <w:sz w:val="24"/>
          <w:szCs w:val="24"/>
        </w:rPr>
        <w:t xml:space="preserve"> in this case.</w:t>
      </w:r>
    </w:p>
    <w:p w14:paraId="3B58DE1F" w14:textId="77777777" w:rsidR="00FC684F" w:rsidRDefault="00FC684F" w:rsidP="001B41C7">
      <w:pPr>
        <w:spacing w:after="0" w:line="480" w:lineRule="auto"/>
        <w:ind w:left="720" w:firstLine="720"/>
        <w:jc w:val="both"/>
        <w:rPr>
          <w:rFonts w:ascii="Times New Roman" w:hAnsi="Times New Roman" w:cs="Times New Roman"/>
          <w:sz w:val="24"/>
          <w:szCs w:val="24"/>
        </w:rPr>
      </w:pPr>
    </w:p>
    <w:p w14:paraId="3C02DF26" w14:textId="2459F815" w:rsidR="00A10A1F" w:rsidRPr="00FC684F" w:rsidRDefault="00A10A1F" w:rsidP="003D44AE">
      <w:pPr>
        <w:spacing w:after="0" w:line="480" w:lineRule="auto"/>
        <w:ind w:firstLine="720"/>
        <w:jc w:val="both"/>
        <w:rPr>
          <w:rFonts w:ascii="Times New Roman" w:hAnsi="Times New Roman" w:cs="Times New Roman"/>
          <w:i/>
          <w:sz w:val="24"/>
          <w:szCs w:val="24"/>
        </w:rPr>
      </w:pPr>
      <w:r w:rsidRPr="00FC684F">
        <w:rPr>
          <w:rFonts w:ascii="Times New Roman" w:hAnsi="Times New Roman" w:cs="Times New Roman"/>
          <w:sz w:val="24"/>
          <w:szCs w:val="24"/>
        </w:rPr>
        <w:t xml:space="preserve">Accordingly, </w:t>
      </w:r>
      <w:r w:rsidR="003D44AE">
        <w:rPr>
          <w:rFonts w:ascii="Times New Roman" w:hAnsi="Times New Roman" w:cs="Times New Roman"/>
          <w:sz w:val="24"/>
          <w:szCs w:val="24"/>
        </w:rPr>
        <w:t>it is ordered that t</w:t>
      </w:r>
      <w:r w:rsidRPr="00FC684F">
        <w:rPr>
          <w:rFonts w:ascii="Times New Roman" w:hAnsi="Times New Roman" w:cs="Times New Roman"/>
          <w:sz w:val="24"/>
          <w:szCs w:val="24"/>
        </w:rPr>
        <w:t xml:space="preserve">he application for leave to appeal against the judgment of the Supreme Court in </w:t>
      </w:r>
      <w:r w:rsidR="003D44AE">
        <w:rPr>
          <w:rFonts w:ascii="Times New Roman" w:hAnsi="Times New Roman" w:cs="Times New Roman"/>
          <w:sz w:val="24"/>
          <w:szCs w:val="24"/>
        </w:rPr>
        <w:t>Case No.</w:t>
      </w:r>
      <w:r w:rsidRPr="00FC684F">
        <w:rPr>
          <w:rFonts w:ascii="Times New Roman" w:hAnsi="Times New Roman" w:cs="Times New Roman"/>
          <w:sz w:val="24"/>
          <w:szCs w:val="24"/>
        </w:rPr>
        <w:t xml:space="preserve"> SCB 49/23 be and is hereby granted</w:t>
      </w:r>
      <w:r w:rsidR="00613E78">
        <w:rPr>
          <w:rFonts w:ascii="Times New Roman" w:hAnsi="Times New Roman" w:cs="Times New Roman"/>
          <w:sz w:val="24"/>
          <w:szCs w:val="24"/>
        </w:rPr>
        <w:t>,</w:t>
      </w:r>
      <w:r w:rsidR="00784A8B">
        <w:rPr>
          <w:rFonts w:ascii="Times New Roman" w:hAnsi="Times New Roman" w:cs="Times New Roman"/>
          <w:sz w:val="24"/>
          <w:szCs w:val="24"/>
        </w:rPr>
        <w:t xml:space="preserve"> </w:t>
      </w:r>
      <w:r w:rsidR="00613E78">
        <w:rPr>
          <w:rFonts w:ascii="Times New Roman" w:hAnsi="Times New Roman" w:cs="Times New Roman"/>
          <w:sz w:val="24"/>
          <w:szCs w:val="24"/>
        </w:rPr>
        <w:t>with no order as to costs.</w:t>
      </w:r>
    </w:p>
    <w:p w14:paraId="100DF063" w14:textId="77777777" w:rsidR="00613E78" w:rsidRDefault="00613E78" w:rsidP="00FC684F">
      <w:pPr>
        <w:spacing w:line="480" w:lineRule="auto"/>
        <w:ind w:firstLine="720"/>
        <w:jc w:val="both"/>
        <w:rPr>
          <w:rFonts w:ascii="Times New Roman" w:hAnsi="Times New Roman" w:cs="Times New Roman"/>
          <w:b/>
          <w:bCs/>
          <w:sz w:val="24"/>
          <w:szCs w:val="24"/>
        </w:rPr>
      </w:pPr>
    </w:p>
    <w:p w14:paraId="452212F3" w14:textId="77777777" w:rsidR="00613E78" w:rsidRDefault="00613E78" w:rsidP="00FC684F">
      <w:pPr>
        <w:spacing w:line="480" w:lineRule="auto"/>
        <w:ind w:firstLine="720"/>
        <w:jc w:val="both"/>
        <w:rPr>
          <w:rFonts w:ascii="Times New Roman" w:hAnsi="Times New Roman" w:cs="Times New Roman"/>
          <w:b/>
          <w:bCs/>
          <w:sz w:val="24"/>
          <w:szCs w:val="24"/>
        </w:rPr>
      </w:pPr>
    </w:p>
    <w:p w14:paraId="264ED6BF" w14:textId="77777777" w:rsidR="00613E78" w:rsidRDefault="00613E78" w:rsidP="00FC684F">
      <w:pPr>
        <w:spacing w:line="480" w:lineRule="auto"/>
        <w:ind w:firstLine="720"/>
        <w:jc w:val="both"/>
        <w:rPr>
          <w:rFonts w:ascii="Times New Roman" w:hAnsi="Times New Roman" w:cs="Times New Roman"/>
          <w:b/>
          <w:bCs/>
          <w:sz w:val="24"/>
          <w:szCs w:val="24"/>
        </w:rPr>
      </w:pPr>
    </w:p>
    <w:p w14:paraId="6553995F" w14:textId="77777777" w:rsidR="00324156" w:rsidRDefault="00324156" w:rsidP="00FC684F">
      <w:pPr>
        <w:spacing w:line="480" w:lineRule="auto"/>
        <w:ind w:firstLine="720"/>
        <w:jc w:val="both"/>
        <w:rPr>
          <w:rFonts w:ascii="Times New Roman" w:hAnsi="Times New Roman" w:cs="Times New Roman"/>
          <w:b/>
          <w:bCs/>
          <w:sz w:val="24"/>
          <w:szCs w:val="24"/>
        </w:rPr>
      </w:pPr>
    </w:p>
    <w:p w14:paraId="6C25AFCE" w14:textId="77777777" w:rsidR="00324156" w:rsidRDefault="00324156" w:rsidP="00FC684F">
      <w:pPr>
        <w:spacing w:line="480" w:lineRule="auto"/>
        <w:ind w:firstLine="720"/>
        <w:jc w:val="both"/>
        <w:rPr>
          <w:rFonts w:ascii="Times New Roman" w:hAnsi="Times New Roman" w:cs="Times New Roman"/>
          <w:b/>
          <w:bCs/>
          <w:sz w:val="24"/>
          <w:szCs w:val="24"/>
        </w:rPr>
      </w:pPr>
    </w:p>
    <w:p w14:paraId="3A6AE581" w14:textId="4CD7DB89" w:rsidR="00B52405" w:rsidRDefault="00B52405" w:rsidP="00FC684F">
      <w:pPr>
        <w:spacing w:line="480" w:lineRule="auto"/>
        <w:ind w:firstLine="720"/>
        <w:jc w:val="both"/>
        <w:rPr>
          <w:rFonts w:ascii="Times New Roman" w:hAnsi="Times New Roman" w:cs="Times New Roman"/>
          <w:sz w:val="24"/>
          <w:szCs w:val="24"/>
        </w:rPr>
      </w:pPr>
      <w:r w:rsidRPr="00FC684F">
        <w:rPr>
          <w:rFonts w:ascii="Times New Roman" w:hAnsi="Times New Roman" w:cs="Times New Roman"/>
          <w:b/>
          <w:bCs/>
          <w:sz w:val="24"/>
          <w:szCs w:val="24"/>
        </w:rPr>
        <w:t>MAKARAU JCC</w:t>
      </w:r>
      <w:r w:rsidR="00FC684F" w:rsidRPr="00FC684F">
        <w:rPr>
          <w:rFonts w:ascii="Times New Roman" w:hAnsi="Times New Roman" w:cs="Times New Roman"/>
          <w:b/>
          <w:bCs/>
          <w:sz w:val="24"/>
          <w:szCs w:val="24"/>
        </w:rPr>
        <w:t>:</w:t>
      </w:r>
      <w:r w:rsidR="00FC684F">
        <w:rPr>
          <w:rFonts w:ascii="Times New Roman" w:hAnsi="Times New Roman" w:cs="Times New Roman"/>
          <w:sz w:val="24"/>
          <w:szCs w:val="24"/>
        </w:rPr>
        <w:tab/>
      </w:r>
      <w:r w:rsidR="00FC684F">
        <w:rPr>
          <w:rFonts w:ascii="Times New Roman" w:hAnsi="Times New Roman" w:cs="Times New Roman"/>
          <w:sz w:val="24"/>
          <w:szCs w:val="24"/>
        </w:rPr>
        <w:tab/>
        <w:t>I agree.</w:t>
      </w:r>
    </w:p>
    <w:p w14:paraId="6F8CB498" w14:textId="59994069" w:rsidR="00B52405" w:rsidRDefault="00B52405" w:rsidP="00FC684F">
      <w:pPr>
        <w:spacing w:line="480" w:lineRule="auto"/>
        <w:ind w:firstLine="720"/>
        <w:jc w:val="both"/>
        <w:rPr>
          <w:rFonts w:ascii="Times New Roman" w:hAnsi="Times New Roman" w:cs="Times New Roman"/>
          <w:sz w:val="24"/>
          <w:szCs w:val="24"/>
        </w:rPr>
      </w:pPr>
      <w:r w:rsidRPr="00FC684F">
        <w:rPr>
          <w:rFonts w:ascii="Times New Roman" w:hAnsi="Times New Roman" w:cs="Times New Roman"/>
          <w:b/>
          <w:bCs/>
          <w:sz w:val="24"/>
          <w:szCs w:val="24"/>
        </w:rPr>
        <w:t>HLATSHWAYO JCC</w:t>
      </w:r>
      <w:r w:rsidR="00FC684F">
        <w:rPr>
          <w:rFonts w:ascii="Times New Roman" w:hAnsi="Times New Roman" w:cs="Times New Roman"/>
          <w:b/>
          <w:bCs/>
          <w:sz w:val="24"/>
          <w:szCs w:val="24"/>
        </w:rPr>
        <w:t>:</w:t>
      </w:r>
      <w:r w:rsidR="00FC684F">
        <w:rPr>
          <w:rFonts w:ascii="Times New Roman" w:hAnsi="Times New Roman" w:cs="Times New Roman"/>
          <w:sz w:val="24"/>
          <w:szCs w:val="24"/>
        </w:rPr>
        <w:tab/>
        <w:t>I agree.</w:t>
      </w:r>
    </w:p>
    <w:p w14:paraId="00FA65B1" w14:textId="77777777" w:rsidR="00613E78" w:rsidRDefault="00613E78" w:rsidP="00613E78">
      <w:pPr>
        <w:spacing w:line="480" w:lineRule="auto"/>
        <w:jc w:val="both"/>
        <w:rPr>
          <w:rFonts w:ascii="Times New Roman" w:hAnsi="Times New Roman" w:cs="Times New Roman"/>
          <w:sz w:val="24"/>
          <w:szCs w:val="24"/>
        </w:rPr>
      </w:pPr>
    </w:p>
    <w:p w14:paraId="11B30CBF" w14:textId="77777777" w:rsidR="00613E78" w:rsidRDefault="00613E78" w:rsidP="00613E78">
      <w:pPr>
        <w:spacing w:line="480" w:lineRule="auto"/>
        <w:jc w:val="both"/>
        <w:rPr>
          <w:rFonts w:ascii="Times New Roman" w:hAnsi="Times New Roman" w:cs="Times New Roman"/>
          <w:sz w:val="24"/>
          <w:szCs w:val="24"/>
        </w:rPr>
      </w:pPr>
    </w:p>
    <w:p w14:paraId="06F87786" w14:textId="77777777" w:rsidR="00B52405" w:rsidRPr="00FC684F" w:rsidRDefault="00B52405" w:rsidP="00FA2462">
      <w:pPr>
        <w:spacing w:line="240" w:lineRule="auto"/>
        <w:jc w:val="both"/>
        <w:rPr>
          <w:rFonts w:ascii="Times New Roman" w:hAnsi="Times New Roman" w:cs="Times New Roman"/>
          <w:sz w:val="24"/>
          <w:szCs w:val="24"/>
        </w:rPr>
      </w:pPr>
      <w:r w:rsidRPr="00FC684F">
        <w:rPr>
          <w:rFonts w:ascii="Times New Roman" w:hAnsi="Times New Roman" w:cs="Times New Roman"/>
          <w:i/>
          <w:sz w:val="24"/>
          <w:szCs w:val="24"/>
        </w:rPr>
        <w:t>Masamvu &amp; Da Silva-Gustavo Law Chambers</w:t>
      </w:r>
      <w:r w:rsidR="00A10A1F" w:rsidRPr="00FC684F">
        <w:rPr>
          <w:rFonts w:ascii="Times New Roman" w:hAnsi="Times New Roman" w:cs="Times New Roman"/>
          <w:sz w:val="24"/>
          <w:szCs w:val="24"/>
        </w:rPr>
        <w:t xml:space="preserve">, </w:t>
      </w:r>
      <w:r w:rsidRPr="00FC684F">
        <w:rPr>
          <w:rFonts w:ascii="Times New Roman" w:hAnsi="Times New Roman" w:cs="Times New Roman"/>
          <w:sz w:val="24"/>
          <w:szCs w:val="24"/>
        </w:rPr>
        <w:t xml:space="preserve">applicant’s legal practitioners </w:t>
      </w:r>
    </w:p>
    <w:p w14:paraId="25A4F631" w14:textId="0490A963" w:rsidR="00EC4F98" w:rsidRDefault="00B52405" w:rsidP="00FA2462">
      <w:pPr>
        <w:spacing w:line="240" w:lineRule="auto"/>
        <w:jc w:val="both"/>
        <w:rPr>
          <w:rFonts w:ascii="Times New Roman" w:hAnsi="Times New Roman" w:cs="Times New Roman"/>
          <w:sz w:val="24"/>
          <w:szCs w:val="24"/>
        </w:rPr>
      </w:pPr>
      <w:r w:rsidRPr="00FC684F">
        <w:rPr>
          <w:rFonts w:ascii="Times New Roman" w:hAnsi="Times New Roman" w:cs="Times New Roman"/>
          <w:i/>
          <w:sz w:val="24"/>
          <w:szCs w:val="24"/>
        </w:rPr>
        <w:t xml:space="preserve">Civil Division of </w:t>
      </w:r>
      <w:r w:rsidR="00D85F58" w:rsidRPr="00FC684F">
        <w:rPr>
          <w:rFonts w:ascii="Times New Roman" w:hAnsi="Times New Roman" w:cs="Times New Roman"/>
          <w:i/>
          <w:sz w:val="24"/>
          <w:szCs w:val="24"/>
        </w:rPr>
        <w:t>the</w:t>
      </w:r>
      <w:r w:rsidRPr="00FC684F">
        <w:rPr>
          <w:rFonts w:ascii="Times New Roman" w:hAnsi="Times New Roman" w:cs="Times New Roman"/>
          <w:i/>
          <w:sz w:val="24"/>
          <w:szCs w:val="24"/>
        </w:rPr>
        <w:t xml:space="preserve"> Attorney General</w:t>
      </w:r>
      <w:r w:rsidR="00A10A1F" w:rsidRPr="00FC684F">
        <w:rPr>
          <w:rFonts w:ascii="Times New Roman" w:hAnsi="Times New Roman" w:cs="Times New Roman"/>
          <w:sz w:val="24"/>
          <w:szCs w:val="24"/>
        </w:rPr>
        <w:t xml:space="preserve">’s Office, </w:t>
      </w:r>
      <w:r w:rsidR="00D85F58" w:rsidRPr="00FC684F">
        <w:rPr>
          <w:rFonts w:ascii="Times New Roman" w:hAnsi="Times New Roman" w:cs="Times New Roman"/>
          <w:sz w:val="24"/>
          <w:szCs w:val="24"/>
        </w:rPr>
        <w:t>1</w:t>
      </w:r>
      <w:r w:rsidR="00D85F58" w:rsidRPr="00FC684F">
        <w:rPr>
          <w:rFonts w:ascii="Times New Roman" w:hAnsi="Times New Roman" w:cs="Times New Roman"/>
          <w:sz w:val="24"/>
          <w:szCs w:val="24"/>
          <w:vertAlign w:val="superscript"/>
        </w:rPr>
        <w:t>st</w:t>
      </w:r>
      <w:r w:rsidR="00D85F58" w:rsidRPr="00FC684F">
        <w:rPr>
          <w:rFonts w:ascii="Times New Roman" w:hAnsi="Times New Roman" w:cs="Times New Roman"/>
          <w:sz w:val="24"/>
          <w:szCs w:val="24"/>
        </w:rPr>
        <w:t xml:space="preserve"> </w:t>
      </w:r>
      <w:r w:rsidRPr="00FC684F">
        <w:rPr>
          <w:rFonts w:ascii="Times New Roman" w:hAnsi="Times New Roman" w:cs="Times New Roman"/>
          <w:sz w:val="24"/>
          <w:szCs w:val="24"/>
        </w:rPr>
        <w:t>respondent’s legal practitioners</w:t>
      </w:r>
    </w:p>
    <w:p w14:paraId="04B14C83" w14:textId="77777777" w:rsidR="00955798" w:rsidRPr="00FC684F" w:rsidRDefault="00955798" w:rsidP="00FA2462">
      <w:pPr>
        <w:spacing w:line="240" w:lineRule="auto"/>
        <w:jc w:val="both"/>
        <w:rPr>
          <w:rFonts w:ascii="Times New Roman" w:hAnsi="Times New Roman" w:cs="Times New Roman"/>
          <w:sz w:val="24"/>
          <w:szCs w:val="24"/>
        </w:rPr>
      </w:pPr>
    </w:p>
    <w:sectPr w:rsidR="00955798" w:rsidRPr="00FC684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94940" w14:textId="77777777" w:rsidR="00F3719E" w:rsidRPr="00FC684F" w:rsidRDefault="00F3719E" w:rsidP="0011510C">
      <w:pPr>
        <w:spacing w:after="0" w:line="240" w:lineRule="auto"/>
      </w:pPr>
      <w:r w:rsidRPr="00FC684F">
        <w:separator/>
      </w:r>
    </w:p>
  </w:endnote>
  <w:endnote w:type="continuationSeparator" w:id="0">
    <w:p w14:paraId="7A1FFE46" w14:textId="77777777" w:rsidR="00F3719E" w:rsidRPr="00FC684F" w:rsidRDefault="00F3719E" w:rsidP="0011510C">
      <w:pPr>
        <w:spacing w:after="0" w:line="240" w:lineRule="auto"/>
      </w:pPr>
      <w:r w:rsidRPr="00FC684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403FC" w14:textId="77777777" w:rsidR="00F3719E" w:rsidRPr="00FC684F" w:rsidRDefault="00F3719E" w:rsidP="0011510C">
      <w:pPr>
        <w:spacing w:after="0" w:line="240" w:lineRule="auto"/>
      </w:pPr>
      <w:r w:rsidRPr="00FC684F">
        <w:separator/>
      </w:r>
    </w:p>
  </w:footnote>
  <w:footnote w:type="continuationSeparator" w:id="0">
    <w:p w14:paraId="2183365C" w14:textId="77777777" w:rsidR="00F3719E" w:rsidRPr="00FC684F" w:rsidRDefault="00F3719E" w:rsidP="0011510C">
      <w:pPr>
        <w:spacing w:after="0" w:line="240" w:lineRule="auto"/>
      </w:pPr>
      <w:r w:rsidRPr="00FC684F">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52BC9" w14:textId="77777777" w:rsidR="0052400A" w:rsidRPr="00FC684F" w:rsidRDefault="002D0B64">
    <w:pPr>
      <w:pStyle w:val="Header"/>
      <w:rPr>
        <w:sz w:val="20"/>
        <w:szCs w:val="20"/>
      </w:rPr>
    </w:pPr>
    <w:r w:rsidRPr="00FC684F">
      <w:rPr>
        <w:noProof/>
        <w:lang w:val="en-GB" w:eastAsia="en-GB"/>
      </w:rPr>
      <mc:AlternateContent>
        <mc:Choice Requires="wps">
          <w:drawing>
            <wp:anchor distT="0" distB="0" distL="114300" distR="114300" simplePos="0" relativeHeight="251660288" behindDoc="0" locked="0" layoutInCell="0" allowOverlap="1" wp14:anchorId="300DC4DD" wp14:editId="1B463019">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2068705398"/>
                            <w:docPartObj>
                              <w:docPartGallery w:val="Page Numbers (Top of Page)"/>
                              <w:docPartUnique/>
                            </w:docPartObj>
                          </w:sdtPr>
                          <w:sdtEndPr>
                            <w:rPr>
                              <w:sz w:val="20"/>
                              <w:szCs w:val="20"/>
                            </w:rPr>
                          </w:sdtEndPr>
                          <w:sdtContent>
                            <w:p w14:paraId="3E31B31F" w14:textId="77777777" w:rsidR="002D0B64" w:rsidRPr="00FC684F" w:rsidRDefault="002D0B64" w:rsidP="002D0B64">
                              <w:pPr>
                                <w:pStyle w:val="Header"/>
                                <w:jc w:val="right"/>
                                <w:rPr>
                                  <w:rFonts w:ascii="Times New Roman" w:hAnsi="Times New Roman" w:cs="Times New Roman"/>
                                  <w:sz w:val="24"/>
                                  <w:szCs w:val="24"/>
                                </w:rPr>
                              </w:pPr>
                            </w:p>
                            <w:p w14:paraId="13B18B33" w14:textId="34FEC895" w:rsidR="002D0B64" w:rsidRPr="00FC684F" w:rsidRDefault="002D0B64" w:rsidP="002D0B64">
                              <w:pPr>
                                <w:pStyle w:val="Header"/>
                                <w:jc w:val="right"/>
                                <w:rPr>
                                  <w:rFonts w:ascii="Times New Roman" w:hAnsi="Times New Roman" w:cs="Times New Roman"/>
                                  <w:sz w:val="20"/>
                                  <w:szCs w:val="20"/>
                                </w:rPr>
                              </w:pPr>
                              <w:r w:rsidRPr="00FC684F">
                                <w:rPr>
                                  <w:rFonts w:ascii="Times New Roman" w:hAnsi="Times New Roman" w:cs="Times New Roman"/>
                                  <w:sz w:val="20"/>
                                  <w:szCs w:val="20"/>
                                </w:rPr>
                                <w:t>Judgment No</w:t>
                              </w:r>
                              <w:r w:rsidR="00740981" w:rsidRPr="00FC684F">
                                <w:rPr>
                                  <w:rFonts w:ascii="Times New Roman" w:hAnsi="Times New Roman" w:cs="Times New Roman"/>
                                  <w:sz w:val="20"/>
                                  <w:szCs w:val="20"/>
                                </w:rPr>
                                <w:t>.</w:t>
                              </w:r>
                              <w:r w:rsidR="00EF3F6A" w:rsidRPr="00FC684F">
                                <w:rPr>
                                  <w:rFonts w:ascii="Times New Roman" w:hAnsi="Times New Roman" w:cs="Times New Roman"/>
                                  <w:sz w:val="20"/>
                                  <w:szCs w:val="20"/>
                                </w:rPr>
                                <w:t xml:space="preserve"> CCZ </w:t>
                              </w:r>
                              <w:r w:rsidR="00167C3A">
                                <w:rPr>
                                  <w:rFonts w:ascii="Times New Roman" w:hAnsi="Times New Roman" w:cs="Times New Roman"/>
                                  <w:sz w:val="20"/>
                                  <w:szCs w:val="20"/>
                                </w:rPr>
                                <w:t>07</w:t>
                              </w:r>
                              <w:r w:rsidR="00B90430">
                                <w:rPr>
                                  <w:rFonts w:ascii="Times New Roman" w:hAnsi="Times New Roman" w:cs="Times New Roman"/>
                                  <w:sz w:val="20"/>
                                  <w:szCs w:val="20"/>
                                </w:rPr>
                                <w:t>-24</w:t>
                              </w:r>
                            </w:p>
                            <w:p w14:paraId="1D35DC53" w14:textId="77777777" w:rsidR="002D0B64" w:rsidRPr="00FC684F" w:rsidRDefault="00B52405" w:rsidP="002D0B64">
                              <w:pPr>
                                <w:pStyle w:val="Header"/>
                                <w:jc w:val="right"/>
                                <w:rPr>
                                  <w:sz w:val="20"/>
                                  <w:szCs w:val="20"/>
                                </w:rPr>
                              </w:pPr>
                              <w:r w:rsidRPr="00FC684F">
                                <w:rPr>
                                  <w:rFonts w:ascii="Times New Roman" w:hAnsi="Times New Roman" w:cs="Times New Roman"/>
                                  <w:sz w:val="20"/>
                                  <w:szCs w:val="20"/>
                                </w:rPr>
                                <w:t>Const. Application No. CCZ 51/23</w:t>
                              </w:r>
                            </w:p>
                          </w:sdtContent>
                        </w:sdt>
                        <w:p w14:paraId="365229DB" w14:textId="77777777" w:rsidR="002D0B64" w:rsidRPr="00FC684F" w:rsidRDefault="002D0B64">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0DC4DD"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sdt>
                    <w:sdtPr>
                      <w:id w:val="-2068705398"/>
                      <w:docPartObj>
                        <w:docPartGallery w:val="Page Numbers (Top of Page)"/>
                        <w:docPartUnique/>
                      </w:docPartObj>
                    </w:sdtPr>
                    <w:sdtEndPr>
                      <w:rPr>
                        <w:sz w:val="20"/>
                        <w:szCs w:val="20"/>
                      </w:rPr>
                    </w:sdtEndPr>
                    <w:sdtContent>
                      <w:p w14:paraId="3E31B31F" w14:textId="77777777" w:rsidR="002D0B64" w:rsidRPr="00FC684F" w:rsidRDefault="002D0B64" w:rsidP="002D0B64">
                        <w:pPr>
                          <w:pStyle w:val="Header"/>
                          <w:jc w:val="right"/>
                          <w:rPr>
                            <w:rFonts w:ascii="Times New Roman" w:hAnsi="Times New Roman" w:cs="Times New Roman"/>
                            <w:sz w:val="24"/>
                            <w:szCs w:val="24"/>
                          </w:rPr>
                        </w:pPr>
                      </w:p>
                      <w:p w14:paraId="13B18B33" w14:textId="34FEC895" w:rsidR="002D0B64" w:rsidRPr="00FC684F" w:rsidRDefault="002D0B64" w:rsidP="002D0B64">
                        <w:pPr>
                          <w:pStyle w:val="Header"/>
                          <w:jc w:val="right"/>
                          <w:rPr>
                            <w:rFonts w:ascii="Times New Roman" w:hAnsi="Times New Roman" w:cs="Times New Roman"/>
                            <w:sz w:val="20"/>
                            <w:szCs w:val="20"/>
                          </w:rPr>
                        </w:pPr>
                        <w:r w:rsidRPr="00FC684F">
                          <w:rPr>
                            <w:rFonts w:ascii="Times New Roman" w:hAnsi="Times New Roman" w:cs="Times New Roman"/>
                            <w:sz w:val="20"/>
                            <w:szCs w:val="20"/>
                          </w:rPr>
                          <w:t>Judgment No</w:t>
                        </w:r>
                        <w:r w:rsidR="00740981" w:rsidRPr="00FC684F">
                          <w:rPr>
                            <w:rFonts w:ascii="Times New Roman" w:hAnsi="Times New Roman" w:cs="Times New Roman"/>
                            <w:sz w:val="20"/>
                            <w:szCs w:val="20"/>
                          </w:rPr>
                          <w:t>.</w:t>
                        </w:r>
                        <w:r w:rsidR="00EF3F6A" w:rsidRPr="00FC684F">
                          <w:rPr>
                            <w:rFonts w:ascii="Times New Roman" w:hAnsi="Times New Roman" w:cs="Times New Roman"/>
                            <w:sz w:val="20"/>
                            <w:szCs w:val="20"/>
                          </w:rPr>
                          <w:t xml:space="preserve"> CCZ </w:t>
                        </w:r>
                        <w:r w:rsidR="00167C3A">
                          <w:rPr>
                            <w:rFonts w:ascii="Times New Roman" w:hAnsi="Times New Roman" w:cs="Times New Roman"/>
                            <w:sz w:val="20"/>
                            <w:szCs w:val="20"/>
                          </w:rPr>
                          <w:t>07</w:t>
                        </w:r>
                        <w:r w:rsidR="00B90430">
                          <w:rPr>
                            <w:rFonts w:ascii="Times New Roman" w:hAnsi="Times New Roman" w:cs="Times New Roman"/>
                            <w:sz w:val="20"/>
                            <w:szCs w:val="20"/>
                          </w:rPr>
                          <w:t>-24</w:t>
                        </w:r>
                      </w:p>
                      <w:p w14:paraId="1D35DC53" w14:textId="77777777" w:rsidR="002D0B64" w:rsidRPr="00FC684F" w:rsidRDefault="00B52405" w:rsidP="002D0B64">
                        <w:pPr>
                          <w:pStyle w:val="Header"/>
                          <w:jc w:val="right"/>
                          <w:rPr>
                            <w:sz w:val="20"/>
                            <w:szCs w:val="20"/>
                          </w:rPr>
                        </w:pPr>
                        <w:r w:rsidRPr="00FC684F">
                          <w:rPr>
                            <w:rFonts w:ascii="Times New Roman" w:hAnsi="Times New Roman" w:cs="Times New Roman"/>
                            <w:sz w:val="20"/>
                            <w:szCs w:val="20"/>
                          </w:rPr>
                          <w:t>Const. Application No. CCZ 51/23</w:t>
                        </w:r>
                      </w:p>
                    </w:sdtContent>
                  </w:sdt>
                  <w:p w14:paraId="365229DB" w14:textId="77777777" w:rsidR="002D0B64" w:rsidRPr="00FC684F" w:rsidRDefault="002D0B64">
                    <w:pPr>
                      <w:spacing w:after="0" w:line="240" w:lineRule="auto"/>
                      <w:jc w:val="right"/>
                    </w:pPr>
                  </w:p>
                </w:txbxContent>
              </v:textbox>
              <w10:wrap anchorx="margin" anchory="margin"/>
            </v:shape>
          </w:pict>
        </mc:Fallback>
      </mc:AlternateContent>
    </w:r>
    <w:r w:rsidRPr="00FC684F">
      <w:rPr>
        <w:noProof/>
        <w:lang w:val="en-GB" w:eastAsia="en-GB"/>
      </w:rPr>
      <mc:AlternateContent>
        <mc:Choice Requires="wps">
          <w:drawing>
            <wp:anchor distT="0" distB="0" distL="114300" distR="114300" simplePos="0" relativeHeight="251659264" behindDoc="0" locked="0" layoutInCell="0" allowOverlap="1" wp14:anchorId="6EAFF271" wp14:editId="6EF4BE34">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4307505" w14:textId="77777777" w:rsidR="002D0B64" w:rsidRPr="00FC684F" w:rsidRDefault="002D0B64">
                          <w:pPr>
                            <w:spacing w:after="0" w:line="240" w:lineRule="auto"/>
                            <w:rPr>
                              <w:color w:val="FFFFFF" w:themeColor="background1"/>
                            </w:rPr>
                          </w:pPr>
                          <w:r w:rsidRPr="00FC684F">
                            <w:fldChar w:fldCharType="begin"/>
                          </w:r>
                          <w:r w:rsidRPr="00FC684F">
                            <w:instrText xml:space="preserve"> PAGE   \* MERGEFORMAT </w:instrText>
                          </w:r>
                          <w:r w:rsidRPr="00FC684F">
                            <w:fldChar w:fldCharType="separate"/>
                          </w:r>
                          <w:r w:rsidR="0057299D" w:rsidRPr="0057299D">
                            <w:rPr>
                              <w:noProof/>
                              <w:color w:val="FFFFFF" w:themeColor="background1"/>
                            </w:rPr>
                            <w:t>1</w:t>
                          </w:r>
                          <w:r w:rsidRPr="00FC684F">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EAFF271"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4307505" w14:textId="77777777" w:rsidR="002D0B64" w:rsidRPr="00FC684F" w:rsidRDefault="002D0B64">
                    <w:pPr>
                      <w:spacing w:after="0" w:line="240" w:lineRule="auto"/>
                      <w:rPr>
                        <w:color w:val="FFFFFF" w:themeColor="background1"/>
                      </w:rPr>
                    </w:pPr>
                    <w:r w:rsidRPr="00FC684F">
                      <w:fldChar w:fldCharType="begin"/>
                    </w:r>
                    <w:r w:rsidRPr="00FC684F">
                      <w:instrText xml:space="preserve"> PAGE   \* MERGEFORMAT </w:instrText>
                    </w:r>
                    <w:r w:rsidRPr="00FC684F">
                      <w:fldChar w:fldCharType="separate"/>
                    </w:r>
                    <w:r w:rsidR="0057299D" w:rsidRPr="0057299D">
                      <w:rPr>
                        <w:noProof/>
                        <w:color w:val="FFFFFF" w:themeColor="background1"/>
                      </w:rPr>
                      <w:t>1</w:t>
                    </w:r>
                    <w:r w:rsidRPr="00FC684F">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D9635A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74721A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B4DC4F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706021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C982E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75D3060"/>
    <w:multiLevelType w:val="hybridMultilevel"/>
    <w:tmpl w:val="1AA22B6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093B4D6D"/>
    <w:multiLevelType w:val="hybridMultilevel"/>
    <w:tmpl w:val="E62A9A0A"/>
    <w:lvl w:ilvl="0" w:tplc="91FABEB0">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168E0A45"/>
    <w:multiLevelType w:val="hybridMultilevel"/>
    <w:tmpl w:val="3594B5F6"/>
    <w:lvl w:ilvl="0" w:tplc="3009000F">
      <w:start w:val="2"/>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8" w15:restartNumberingAfterBreak="0">
    <w:nsid w:val="1AC70870"/>
    <w:multiLevelType w:val="hybridMultilevel"/>
    <w:tmpl w:val="B378AC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815CA0"/>
    <w:multiLevelType w:val="hybridMultilevel"/>
    <w:tmpl w:val="D9AC4DE4"/>
    <w:lvl w:ilvl="0" w:tplc="0AC0D1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5B6971"/>
    <w:multiLevelType w:val="hybridMultilevel"/>
    <w:tmpl w:val="CC44D3E8"/>
    <w:lvl w:ilvl="0" w:tplc="04090017">
      <w:start w:val="1"/>
      <w:numFmt w:val="lowerLetter"/>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1" w15:restartNumberingAfterBreak="0">
    <w:nsid w:val="3C695801"/>
    <w:multiLevelType w:val="hybridMultilevel"/>
    <w:tmpl w:val="74987C04"/>
    <w:lvl w:ilvl="0" w:tplc="30090001">
      <w:start w:val="1"/>
      <w:numFmt w:val="bullet"/>
      <w:lvlText w:val=""/>
      <w:lvlJc w:val="left"/>
      <w:pPr>
        <w:ind w:left="2160" w:hanging="360"/>
      </w:pPr>
      <w:rPr>
        <w:rFonts w:ascii="Symbol" w:hAnsi="Symbol"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12" w15:restartNumberingAfterBreak="0">
    <w:nsid w:val="46696EF5"/>
    <w:multiLevelType w:val="hybridMultilevel"/>
    <w:tmpl w:val="E7BEE502"/>
    <w:lvl w:ilvl="0" w:tplc="0896B1B4">
      <w:start w:val="1"/>
      <w:numFmt w:val="lowerRoman"/>
      <w:lvlText w:val="(%1)"/>
      <w:lvlJc w:val="left"/>
      <w:pPr>
        <w:ind w:left="2160" w:hanging="720"/>
      </w:pPr>
      <w:rPr>
        <w:rFonts w:hint="default"/>
        <w:i w:val="0"/>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3" w15:restartNumberingAfterBreak="0">
    <w:nsid w:val="5D107D93"/>
    <w:multiLevelType w:val="hybridMultilevel"/>
    <w:tmpl w:val="B082130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5D53754A"/>
    <w:multiLevelType w:val="hybridMultilevel"/>
    <w:tmpl w:val="BC327C32"/>
    <w:lvl w:ilvl="0" w:tplc="04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63EB72D9"/>
    <w:multiLevelType w:val="hybridMultilevel"/>
    <w:tmpl w:val="7EFE3DE2"/>
    <w:lvl w:ilvl="0" w:tplc="3009000F">
      <w:start w:val="1"/>
      <w:numFmt w:val="decimal"/>
      <w:lvlText w:val="%1."/>
      <w:lvlJc w:val="left"/>
      <w:pPr>
        <w:ind w:left="2160" w:hanging="360"/>
      </w:p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16" w15:restartNumberingAfterBreak="0">
    <w:nsid w:val="6482D3B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AFB6F7B"/>
    <w:multiLevelType w:val="hybridMultilevel"/>
    <w:tmpl w:val="3238E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AA6800"/>
    <w:multiLevelType w:val="hybridMultilevel"/>
    <w:tmpl w:val="6284B95A"/>
    <w:lvl w:ilvl="0" w:tplc="3E34D1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4C6703"/>
    <w:multiLevelType w:val="hybridMultilevel"/>
    <w:tmpl w:val="C69E22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F3589A"/>
    <w:multiLevelType w:val="hybridMultilevel"/>
    <w:tmpl w:val="A1BAE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9"/>
  </w:num>
  <w:num w:numId="4">
    <w:abstractNumId w:val="17"/>
  </w:num>
  <w:num w:numId="5">
    <w:abstractNumId w:val="20"/>
  </w:num>
  <w:num w:numId="6">
    <w:abstractNumId w:val="8"/>
  </w:num>
  <w:num w:numId="7">
    <w:abstractNumId w:val="10"/>
  </w:num>
  <w:num w:numId="8">
    <w:abstractNumId w:val="14"/>
  </w:num>
  <w:num w:numId="9">
    <w:abstractNumId w:val="15"/>
  </w:num>
  <w:num w:numId="10">
    <w:abstractNumId w:val="11"/>
  </w:num>
  <w:num w:numId="11">
    <w:abstractNumId w:val="5"/>
  </w:num>
  <w:num w:numId="12">
    <w:abstractNumId w:val="12"/>
  </w:num>
  <w:num w:numId="13">
    <w:abstractNumId w:val="13"/>
  </w:num>
  <w:num w:numId="14">
    <w:abstractNumId w:val="7"/>
  </w:num>
  <w:num w:numId="15">
    <w:abstractNumId w:val="3"/>
  </w:num>
  <w:num w:numId="16">
    <w:abstractNumId w:val="1"/>
  </w:num>
  <w:num w:numId="17">
    <w:abstractNumId w:val="2"/>
  </w:num>
  <w:num w:numId="18">
    <w:abstractNumId w:val="4"/>
  </w:num>
  <w:num w:numId="19">
    <w:abstractNumId w:val="16"/>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2A4"/>
    <w:rsid w:val="00003180"/>
    <w:rsid w:val="00005D74"/>
    <w:rsid w:val="000116C9"/>
    <w:rsid w:val="00012D27"/>
    <w:rsid w:val="00012FC2"/>
    <w:rsid w:val="00014097"/>
    <w:rsid w:val="00016996"/>
    <w:rsid w:val="00024079"/>
    <w:rsid w:val="00026D95"/>
    <w:rsid w:val="00027BAB"/>
    <w:rsid w:val="00030EE0"/>
    <w:rsid w:val="00031C26"/>
    <w:rsid w:val="00031F22"/>
    <w:rsid w:val="00040D14"/>
    <w:rsid w:val="00050FD0"/>
    <w:rsid w:val="00056C48"/>
    <w:rsid w:val="00057CBF"/>
    <w:rsid w:val="00062859"/>
    <w:rsid w:val="00070F9A"/>
    <w:rsid w:val="00072F5B"/>
    <w:rsid w:val="000814CE"/>
    <w:rsid w:val="000835DC"/>
    <w:rsid w:val="00087F52"/>
    <w:rsid w:val="000964FB"/>
    <w:rsid w:val="000A386C"/>
    <w:rsid w:val="000A4DFA"/>
    <w:rsid w:val="000B2E42"/>
    <w:rsid w:val="000B3941"/>
    <w:rsid w:val="000B6368"/>
    <w:rsid w:val="000C14EE"/>
    <w:rsid w:val="000C5D92"/>
    <w:rsid w:val="000D1D8A"/>
    <w:rsid w:val="000D2366"/>
    <w:rsid w:val="000D5076"/>
    <w:rsid w:val="000E3C4B"/>
    <w:rsid w:val="000E4231"/>
    <w:rsid w:val="000F4818"/>
    <w:rsid w:val="000F64BC"/>
    <w:rsid w:val="000F74D3"/>
    <w:rsid w:val="00100011"/>
    <w:rsid w:val="00100356"/>
    <w:rsid w:val="001028C4"/>
    <w:rsid w:val="00103B0C"/>
    <w:rsid w:val="00104EEF"/>
    <w:rsid w:val="00106D6C"/>
    <w:rsid w:val="00106D84"/>
    <w:rsid w:val="001070A7"/>
    <w:rsid w:val="00107560"/>
    <w:rsid w:val="0011510C"/>
    <w:rsid w:val="001155E9"/>
    <w:rsid w:val="0012739B"/>
    <w:rsid w:val="0013086F"/>
    <w:rsid w:val="00137B26"/>
    <w:rsid w:val="00137D8E"/>
    <w:rsid w:val="00141529"/>
    <w:rsid w:val="001468B1"/>
    <w:rsid w:val="00156D14"/>
    <w:rsid w:val="001635A8"/>
    <w:rsid w:val="00167C3A"/>
    <w:rsid w:val="0017139D"/>
    <w:rsid w:val="0017571D"/>
    <w:rsid w:val="001800BC"/>
    <w:rsid w:val="001808E1"/>
    <w:rsid w:val="00181B84"/>
    <w:rsid w:val="00184A6C"/>
    <w:rsid w:val="00190522"/>
    <w:rsid w:val="0019123A"/>
    <w:rsid w:val="001B21F1"/>
    <w:rsid w:val="001B303B"/>
    <w:rsid w:val="001B36EB"/>
    <w:rsid w:val="001B41C7"/>
    <w:rsid w:val="001B7FF5"/>
    <w:rsid w:val="001C12BA"/>
    <w:rsid w:val="001C465C"/>
    <w:rsid w:val="001C7073"/>
    <w:rsid w:val="001D0F17"/>
    <w:rsid w:val="001D3357"/>
    <w:rsid w:val="001D417C"/>
    <w:rsid w:val="001D41A0"/>
    <w:rsid w:val="001D5902"/>
    <w:rsid w:val="001E23BD"/>
    <w:rsid w:val="001E7FAA"/>
    <w:rsid w:val="001F75C9"/>
    <w:rsid w:val="00203D94"/>
    <w:rsid w:val="00205616"/>
    <w:rsid w:val="00206F50"/>
    <w:rsid w:val="00207083"/>
    <w:rsid w:val="002103D4"/>
    <w:rsid w:val="00211274"/>
    <w:rsid w:val="00211E90"/>
    <w:rsid w:val="00214D63"/>
    <w:rsid w:val="002242F6"/>
    <w:rsid w:val="0022441D"/>
    <w:rsid w:val="00226767"/>
    <w:rsid w:val="00244337"/>
    <w:rsid w:val="00246B4B"/>
    <w:rsid w:val="0025069A"/>
    <w:rsid w:val="002522BC"/>
    <w:rsid w:val="0025427D"/>
    <w:rsid w:val="00263B3C"/>
    <w:rsid w:val="00263CAA"/>
    <w:rsid w:val="002675D6"/>
    <w:rsid w:val="00272CC0"/>
    <w:rsid w:val="00277778"/>
    <w:rsid w:val="00277D92"/>
    <w:rsid w:val="0028015D"/>
    <w:rsid w:val="002815C3"/>
    <w:rsid w:val="00283C21"/>
    <w:rsid w:val="00283EAC"/>
    <w:rsid w:val="002853BC"/>
    <w:rsid w:val="00293C72"/>
    <w:rsid w:val="002A69EA"/>
    <w:rsid w:val="002B0372"/>
    <w:rsid w:val="002B67EE"/>
    <w:rsid w:val="002C058B"/>
    <w:rsid w:val="002C262A"/>
    <w:rsid w:val="002C357C"/>
    <w:rsid w:val="002C5A5A"/>
    <w:rsid w:val="002C772B"/>
    <w:rsid w:val="002D0B64"/>
    <w:rsid w:val="002D12AE"/>
    <w:rsid w:val="002D14AE"/>
    <w:rsid w:val="002D34E3"/>
    <w:rsid w:val="002E0D96"/>
    <w:rsid w:val="002E0EAB"/>
    <w:rsid w:val="002E75AA"/>
    <w:rsid w:val="002F2D34"/>
    <w:rsid w:val="00300CE6"/>
    <w:rsid w:val="00304C22"/>
    <w:rsid w:val="00310377"/>
    <w:rsid w:val="00314084"/>
    <w:rsid w:val="00322B2A"/>
    <w:rsid w:val="00324156"/>
    <w:rsid w:val="0032719B"/>
    <w:rsid w:val="003300A8"/>
    <w:rsid w:val="00333ACB"/>
    <w:rsid w:val="00340A00"/>
    <w:rsid w:val="00342E30"/>
    <w:rsid w:val="003465F9"/>
    <w:rsid w:val="003521A2"/>
    <w:rsid w:val="00354066"/>
    <w:rsid w:val="00357855"/>
    <w:rsid w:val="00357A56"/>
    <w:rsid w:val="00362710"/>
    <w:rsid w:val="003632DC"/>
    <w:rsid w:val="00363303"/>
    <w:rsid w:val="0036615C"/>
    <w:rsid w:val="00367C38"/>
    <w:rsid w:val="0037373F"/>
    <w:rsid w:val="00374C58"/>
    <w:rsid w:val="00376283"/>
    <w:rsid w:val="003840ED"/>
    <w:rsid w:val="00390FA3"/>
    <w:rsid w:val="00397922"/>
    <w:rsid w:val="003A43B2"/>
    <w:rsid w:val="003B3AE6"/>
    <w:rsid w:val="003B3E7D"/>
    <w:rsid w:val="003B6AFB"/>
    <w:rsid w:val="003C152B"/>
    <w:rsid w:val="003C7DB4"/>
    <w:rsid w:val="003D3180"/>
    <w:rsid w:val="003D44AE"/>
    <w:rsid w:val="003D5198"/>
    <w:rsid w:val="003D640D"/>
    <w:rsid w:val="003D6A20"/>
    <w:rsid w:val="003E6BC2"/>
    <w:rsid w:val="003F1F81"/>
    <w:rsid w:val="003F4D28"/>
    <w:rsid w:val="003F58D4"/>
    <w:rsid w:val="003F7911"/>
    <w:rsid w:val="0040464B"/>
    <w:rsid w:val="0041224E"/>
    <w:rsid w:val="00414B30"/>
    <w:rsid w:val="00415EDD"/>
    <w:rsid w:val="00420223"/>
    <w:rsid w:val="0042392B"/>
    <w:rsid w:val="004372EC"/>
    <w:rsid w:val="00441CC0"/>
    <w:rsid w:val="004427E9"/>
    <w:rsid w:val="00447AC0"/>
    <w:rsid w:val="004540C3"/>
    <w:rsid w:val="00460868"/>
    <w:rsid w:val="00474635"/>
    <w:rsid w:val="0048536C"/>
    <w:rsid w:val="00497ED3"/>
    <w:rsid w:val="004A2B6B"/>
    <w:rsid w:val="004A7486"/>
    <w:rsid w:val="004B2E6F"/>
    <w:rsid w:val="004B579E"/>
    <w:rsid w:val="004B6037"/>
    <w:rsid w:val="004B621C"/>
    <w:rsid w:val="004C1C20"/>
    <w:rsid w:val="004D07A4"/>
    <w:rsid w:val="004D0D7E"/>
    <w:rsid w:val="004D1D85"/>
    <w:rsid w:val="004D28AE"/>
    <w:rsid w:val="004E2BF5"/>
    <w:rsid w:val="004E717A"/>
    <w:rsid w:val="004F5020"/>
    <w:rsid w:val="00500F79"/>
    <w:rsid w:val="0050103F"/>
    <w:rsid w:val="00511B27"/>
    <w:rsid w:val="005178EF"/>
    <w:rsid w:val="00520A52"/>
    <w:rsid w:val="0052400A"/>
    <w:rsid w:val="00524226"/>
    <w:rsid w:val="005248BC"/>
    <w:rsid w:val="00525EAF"/>
    <w:rsid w:val="00526881"/>
    <w:rsid w:val="0053294C"/>
    <w:rsid w:val="0053496B"/>
    <w:rsid w:val="005452A4"/>
    <w:rsid w:val="00556B4A"/>
    <w:rsid w:val="0057299D"/>
    <w:rsid w:val="005765E0"/>
    <w:rsid w:val="0057675D"/>
    <w:rsid w:val="005775B9"/>
    <w:rsid w:val="00581E9C"/>
    <w:rsid w:val="00583D33"/>
    <w:rsid w:val="00586E09"/>
    <w:rsid w:val="0059062A"/>
    <w:rsid w:val="00594967"/>
    <w:rsid w:val="005A08C0"/>
    <w:rsid w:val="005A3322"/>
    <w:rsid w:val="005A3481"/>
    <w:rsid w:val="005C2254"/>
    <w:rsid w:val="005C5366"/>
    <w:rsid w:val="005D13B5"/>
    <w:rsid w:val="005D259F"/>
    <w:rsid w:val="005D645B"/>
    <w:rsid w:val="005E00C6"/>
    <w:rsid w:val="005E56CA"/>
    <w:rsid w:val="005F406A"/>
    <w:rsid w:val="005F7783"/>
    <w:rsid w:val="00603346"/>
    <w:rsid w:val="00604174"/>
    <w:rsid w:val="006079D1"/>
    <w:rsid w:val="00611DEE"/>
    <w:rsid w:val="00613E78"/>
    <w:rsid w:val="00625AB6"/>
    <w:rsid w:val="00642D1E"/>
    <w:rsid w:val="00643E4A"/>
    <w:rsid w:val="0064678C"/>
    <w:rsid w:val="00646E67"/>
    <w:rsid w:val="00650337"/>
    <w:rsid w:val="00661418"/>
    <w:rsid w:val="00666E86"/>
    <w:rsid w:val="00672322"/>
    <w:rsid w:val="00680F46"/>
    <w:rsid w:val="00683D92"/>
    <w:rsid w:val="00686FDA"/>
    <w:rsid w:val="00691187"/>
    <w:rsid w:val="00693514"/>
    <w:rsid w:val="0069665E"/>
    <w:rsid w:val="00697A35"/>
    <w:rsid w:val="006A60F3"/>
    <w:rsid w:val="006A7D70"/>
    <w:rsid w:val="006B2127"/>
    <w:rsid w:val="006B4439"/>
    <w:rsid w:val="006C144B"/>
    <w:rsid w:val="006C268A"/>
    <w:rsid w:val="006C3DE0"/>
    <w:rsid w:val="006C7E21"/>
    <w:rsid w:val="006D193F"/>
    <w:rsid w:val="006D498B"/>
    <w:rsid w:val="006D779F"/>
    <w:rsid w:val="006E2618"/>
    <w:rsid w:val="006F03C3"/>
    <w:rsid w:val="006F1175"/>
    <w:rsid w:val="007034C5"/>
    <w:rsid w:val="00707559"/>
    <w:rsid w:val="00713854"/>
    <w:rsid w:val="00716A60"/>
    <w:rsid w:val="0072187E"/>
    <w:rsid w:val="007218F6"/>
    <w:rsid w:val="00722BA2"/>
    <w:rsid w:val="00727C5C"/>
    <w:rsid w:val="007348AF"/>
    <w:rsid w:val="00735CAB"/>
    <w:rsid w:val="00740981"/>
    <w:rsid w:val="00750F50"/>
    <w:rsid w:val="00760246"/>
    <w:rsid w:val="007603BB"/>
    <w:rsid w:val="00764A06"/>
    <w:rsid w:val="007679DE"/>
    <w:rsid w:val="00767EC7"/>
    <w:rsid w:val="007709DA"/>
    <w:rsid w:val="00772BAF"/>
    <w:rsid w:val="00780549"/>
    <w:rsid w:val="00780E05"/>
    <w:rsid w:val="0078158E"/>
    <w:rsid w:val="00784A8B"/>
    <w:rsid w:val="00794650"/>
    <w:rsid w:val="0079473C"/>
    <w:rsid w:val="00795670"/>
    <w:rsid w:val="00797EE4"/>
    <w:rsid w:val="007A1EC0"/>
    <w:rsid w:val="007A2DA7"/>
    <w:rsid w:val="007B3240"/>
    <w:rsid w:val="007B7034"/>
    <w:rsid w:val="007C5EA3"/>
    <w:rsid w:val="007E123A"/>
    <w:rsid w:val="007E3F31"/>
    <w:rsid w:val="007E6452"/>
    <w:rsid w:val="007F3F49"/>
    <w:rsid w:val="007F5CEF"/>
    <w:rsid w:val="007F6932"/>
    <w:rsid w:val="00800D28"/>
    <w:rsid w:val="00802616"/>
    <w:rsid w:val="00802C08"/>
    <w:rsid w:val="0082677A"/>
    <w:rsid w:val="008275FA"/>
    <w:rsid w:val="008301A7"/>
    <w:rsid w:val="00845813"/>
    <w:rsid w:val="00846F5E"/>
    <w:rsid w:val="00850F5D"/>
    <w:rsid w:val="00851FAF"/>
    <w:rsid w:val="00853D5A"/>
    <w:rsid w:val="00853DBF"/>
    <w:rsid w:val="008665C6"/>
    <w:rsid w:val="0087212D"/>
    <w:rsid w:val="008741B1"/>
    <w:rsid w:val="00874E0A"/>
    <w:rsid w:val="0087601E"/>
    <w:rsid w:val="00876C9F"/>
    <w:rsid w:val="00883516"/>
    <w:rsid w:val="008839CB"/>
    <w:rsid w:val="0089039C"/>
    <w:rsid w:val="00890EB4"/>
    <w:rsid w:val="008974FD"/>
    <w:rsid w:val="008A7FDB"/>
    <w:rsid w:val="008B2490"/>
    <w:rsid w:val="008B5270"/>
    <w:rsid w:val="008E05D7"/>
    <w:rsid w:val="008E1E6C"/>
    <w:rsid w:val="008E3941"/>
    <w:rsid w:val="008E3A87"/>
    <w:rsid w:val="008E589B"/>
    <w:rsid w:val="008F2A11"/>
    <w:rsid w:val="009010AC"/>
    <w:rsid w:val="0090266B"/>
    <w:rsid w:val="00902EE9"/>
    <w:rsid w:val="009032D3"/>
    <w:rsid w:val="0090655E"/>
    <w:rsid w:val="00907F7A"/>
    <w:rsid w:val="00911E78"/>
    <w:rsid w:val="00915346"/>
    <w:rsid w:val="0091571E"/>
    <w:rsid w:val="009312C1"/>
    <w:rsid w:val="009350F4"/>
    <w:rsid w:val="009360AE"/>
    <w:rsid w:val="00937035"/>
    <w:rsid w:val="009370BA"/>
    <w:rsid w:val="009465D5"/>
    <w:rsid w:val="0095091D"/>
    <w:rsid w:val="009516A6"/>
    <w:rsid w:val="0095394E"/>
    <w:rsid w:val="009546F7"/>
    <w:rsid w:val="00955798"/>
    <w:rsid w:val="00960AFC"/>
    <w:rsid w:val="0096317E"/>
    <w:rsid w:val="00964A0B"/>
    <w:rsid w:val="00967BBD"/>
    <w:rsid w:val="009767E4"/>
    <w:rsid w:val="009810FB"/>
    <w:rsid w:val="009827B1"/>
    <w:rsid w:val="009829A4"/>
    <w:rsid w:val="00991EFE"/>
    <w:rsid w:val="00993961"/>
    <w:rsid w:val="00995073"/>
    <w:rsid w:val="00995B17"/>
    <w:rsid w:val="009A145C"/>
    <w:rsid w:val="009A2DC6"/>
    <w:rsid w:val="009A790F"/>
    <w:rsid w:val="009B7CB9"/>
    <w:rsid w:val="009C1158"/>
    <w:rsid w:val="009C3DFB"/>
    <w:rsid w:val="009D4271"/>
    <w:rsid w:val="009E0096"/>
    <w:rsid w:val="009E4330"/>
    <w:rsid w:val="009E53EE"/>
    <w:rsid w:val="009E54FF"/>
    <w:rsid w:val="009F75A7"/>
    <w:rsid w:val="009F7EA5"/>
    <w:rsid w:val="00A10A1F"/>
    <w:rsid w:val="00A110E2"/>
    <w:rsid w:val="00A11211"/>
    <w:rsid w:val="00A1181A"/>
    <w:rsid w:val="00A17C5E"/>
    <w:rsid w:val="00A206E6"/>
    <w:rsid w:val="00A20764"/>
    <w:rsid w:val="00A30526"/>
    <w:rsid w:val="00A3119B"/>
    <w:rsid w:val="00A336FF"/>
    <w:rsid w:val="00A41B85"/>
    <w:rsid w:val="00A4477D"/>
    <w:rsid w:val="00A45CF8"/>
    <w:rsid w:val="00A52C47"/>
    <w:rsid w:val="00A55540"/>
    <w:rsid w:val="00A57391"/>
    <w:rsid w:val="00A573BB"/>
    <w:rsid w:val="00A651BF"/>
    <w:rsid w:val="00A66250"/>
    <w:rsid w:val="00A735E7"/>
    <w:rsid w:val="00A7532B"/>
    <w:rsid w:val="00A84585"/>
    <w:rsid w:val="00A9207B"/>
    <w:rsid w:val="00AA2F76"/>
    <w:rsid w:val="00AB0C93"/>
    <w:rsid w:val="00AB1D02"/>
    <w:rsid w:val="00AB20EC"/>
    <w:rsid w:val="00AB347D"/>
    <w:rsid w:val="00AB3D6F"/>
    <w:rsid w:val="00AC0D5E"/>
    <w:rsid w:val="00AC5F10"/>
    <w:rsid w:val="00AC6818"/>
    <w:rsid w:val="00AD1B01"/>
    <w:rsid w:val="00AD1E0C"/>
    <w:rsid w:val="00AE02CD"/>
    <w:rsid w:val="00AE09C4"/>
    <w:rsid w:val="00AE2583"/>
    <w:rsid w:val="00AE6294"/>
    <w:rsid w:val="00AF2279"/>
    <w:rsid w:val="00AF48E1"/>
    <w:rsid w:val="00AF7F98"/>
    <w:rsid w:val="00B01C0D"/>
    <w:rsid w:val="00B04609"/>
    <w:rsid w:val="00B07431"/>
    <w:rsid w:val="00B10D53"/>
    <w:rsid w:val="00B12849"/>
    <w:rsid w:val="00B161AE"/>
    <w:rsid w:val="00B16A4C"/>
    <w:rsid w:val="00B179FD"/>
    <w:rsid w:val="00B17EFB"/>
    <w:rsid w:val="00B2332C"/>
    <w:rsid w:val="00B2414B"/>
    <w:rsid w:val="00B25264"/>
    <w:rsid w:val="00B33680"/>
    <w:rsid w:val="00B35FC6"/>
    <w:rsid w:val="00B42876"/>
    <w:rsid w:val="00B43B62"/>
    <w:rsid w:val="00B449E6"/>
    <w:rsid w:val="00B454F2"/>
    <w:rsid w:val="00B471B3"/>
    <w:rsid w:val="00B500BE"/>
    <w:rsid w:val="00B51E03"/>
    <w:rsid w:val="00B52405"/>
    <w:rsid w:val="00B52ED4"/>
    <w:rsid w:val="00B54B8B"/>
    <w:rsid w:val="00B55BF7"/>
    <w:rsid w:val="00B61FEB"/>
    <w:rsid w:val="00B65B5C"/>
    <w:rsid w:val="00B90430"/>
    <w:rsid w:val="00B92413"/>
    <w:rsid w:val="00BA219B"/>
    <w:rsid w:val="00BA742A"/>
    <w:rsid w:val="00BB593D"/>
    <w:rsid w:val="00BC1D53"/>
    <w:rsid w:val="00BC42B8"/>
    <w:rsid w:val="00BD066D"/>
    <w:rsid w:val="00BD0FB7"/>
    <w:rsid w:val="00BD3AF7"/>
    <w:rsid w:val="00BD5A20"/>
    <w:rsid w:val="00BE052D"/>
    <w:rsid w:val="00BE1198"/>
    <w:rsid w:val="00BE1AE2"/>
    <w:rsid w:val="00BE615F"/>
    <w:rsid w:val="00BF042A"/>
    <w:rsid w:val="00BF05B6"/>
    <w:rsid w:val="00BF13DB"/>
    <w:rsid w:val="00C003C2"/>
    <w:rsid w:val="00C004C7"/>
    <w:rsid w:val="00C017F4"/>
    <w:rsid w:val="00C06B30"/>
    <w:rsid w:val="00C14052"/>
    <w:rsid w:val="00C17778"/>
    <w:rsid w:val="00C25930"/>
    <w:rsid w:val="00C260B7"/>
    <w:rsid w:val="00C27298"/>
    <w:rsid w:val="00C30EA8"/>
    <w:rsid w:val="00C318A3"/>
    <w:rsid w:val="00C33656"/>
    <w:rsid w:val="00C37D7C"/>
    <w:rsid w:val="00C52B01"/>
    <w:rsid w:val="00C6022F"/>
    <w:rsid w:val="00C64863"/>
    <w:rsid w:val="00C670DD"/>
    <w:rsid w:val="00C71270"/>
    <w:rsid w:val="00C74014"/>
    <w:rsid w:val="00C76EC0"/>
    <w:rsid w:val="00C80B95"/>
    <w:rsid w:val="00C81496"/>
    <w:rsid w:val="00C84AFF"/>
    <w:rsid w:val="00C91CA6"/>
    <w:rsid w:val="00C96952"/>
    <w:rsid w:val="00CA13AB"/>
    <w:rsid w:val="00CA4F19"/>
    <w:rsid w:val="00CA72ED"/>
    <w:rsid w:val="00CC292F"/>
    <w:rsid w:val="00CC7551"/>
    <w:rsid w:val="00CD2F52"/>
    <w:rsid w:val="00CD3107"/>
    <w:rsid w:val="00CD3526"/>
    <w:rsid w:val="00D044B6"/>
    <w:rsid w:val="00D15216"/>
    <w:rsid w:val="00D2236B"/>
    <w:rsid w:val="00D22A3A"/>
    <w:rsid w:val="00D24E56"/>
    <w:rsid w:val="00D308DE"/>
    <w:rsid w:val="00D324D6"/>
    <w:rsid w:val="00D3310A"/>
    <w:rsid w:val="00D361AB"/>
    <w:rsid w:val="00D36FE4"/>
    <w:rsid w:val="00D3732E"/>
    <w:rsid w:val="00D4383E"/>
    <w:rsid w:val="00D473F1"/>
    <w:rsid w:val="00D54A5C"/>
    <w:rsid w:val="00D5570A"/>
    <w:rsid w:val="00D5614D"/>
    <w:rsid w:val="00D605C4"/>
    <w:rsid w:val="00D617D5"/>
    <w:rsid w:val="00D6393E"/>
    <w:rsid w:val="00D74CCB"/>
    <w:rsid w:val="00D7771B"/>
    <w:rsid w:val="00D812E9"/>
    <w:rsid w:val="00D83E2D"/>
    <w:rsid w:val="00D85F58"/>
    <w:rsid w:val="00D86331"/>
    <w:rsid w:val="00D934F8"/>
    <w:rsid w:val="00D95F12"/>
    <w:rsid w:val="00D974F3"/>
    <w:rsid w:val="00DA50BD"/>
    <w:rsid w:val="00DA5EA2"/>
    <w:rsid w:val="00DB2E4C"/>
    <w:rsid w:val="00DB470C"/>
    <w:rsid w:val="00DC23BE"/>
    <w:rsid w:val="00DC6AE0"/>
    <w:rsid w:val="00DC6D28"/>
    <w:rsid w:val="00DD2CB6"/>
    <w:rsid w:val="00DE01DB"/>
    <w:rsid w:val="00DE140C"/>
    <w:rsid w:val="00DE7E2A"/>
    <w:rsid w:val="00DF1712"/>
    <w:rsid w:val="00DF35E2"/>
    <w:rsid w:val="00DF5420"/>
    <w:rsid w:val="00DF78BF"/>
    <w:rsid w:val="00DF7BD2"/>
    <w:rsid w:val="00E215EA"/>
    <w:rsid w:val="00E323D0"/>
    <w:rsid w:val="00E402B5"/>
    <w:rsid w:val="00E41399"/>
    <w:rsid w:val="00E41615"/>
    <w:rsid w:val="00E41E4F"/>
    <w:rsid w:val="00E4688F"/>
    <w:rsid w:val="00E56E33"/>
    <w:rsid w:val="00E621BD"/>
    <w:rsid w:val="00E66903"/>
    <w:rsid w:val="00E706A0"/>
    <w:rsid w:val="00E750F9"/>
    <w:rsid w:val="00E844E6"/>
    <w:rsid w:val="00E85E25"/>
    <w:rsid w:val="00E94AF3"/>
    <w:rsid w:val="00E950FD"/>
    <w:rsid w:val="00EC1FB5"/>
    <w:rsid w:val="00EC43C1"/>
    <w:rsid w:val="00EC4DAD"/>
    <w:rsid w:val="00EC4F98"/>
    <w:rsid w:val="00ED5FFA"/>
    <w:rsid w:val="00EF3F6A"/>
    <w:rsid w:val="00F0227F"/>
    <w:rsid w:val="00F07F9D"/>
    <w:rsid w:val="00F2558D"/>
    <w:rsid w:val="00F3063E"/>
    <w:rsid w:val="00F330DA"/>
    <w:rsid w:val="00F332F0"/>
    <w:rsid w:val="00F367F0"/>
    <w:rsid w:val="00F3719E"/>
    <w:rsid w:val="00F37873"/>
    <w:rsid w:val="00F47FD8"/>
    <w:rsid w:val="00F503B8"/>
    <w:rsid w:val="00F53C7E"/>
    <w:rsid w:val="00F54983"/>
    <w:rsid w:val="00F54B62"/>
    <w:rsid w:val="00F61F78"/>
    <w:rsid w:val="00F775AB"/>
    <w:rsid w:val="00F80B37"/>
    <w:rsid w:val="00F825C2"/>
    <w:rsid w:val="00F83BD3"/>
    <w:rsid w:val="00F93431"/>
    <w:rsid w:val="00F942EA"/>
    <w:rsid w:val="00F9539C"/>
    <w:rsid w:val="00F96C79"/>
    <w:rsid w:val="00F97B3F"/>
    <w:rsid w:val="00FA2462"/>
    <w:rsid w:val="00FB16DB"/>
    <w:rsid w:val="00FC10E8"/>
    <w:rsid w:val="00FC5611"/>
    <w:rsid w:val="00FC66EA"/>
    <w:rsid w:val="00FC684F"/>
    <w:rsid w:val="00FD2009"/>
    <w:rsid w:val="00FD68BA"/>
    <w:rsid w:val="00FD72D9"/>
    <w:rsid w:val="00FE04D5"/>
    <w:rsid w:val="00FE1698"/>
    <w:rsid w:val="00FE1C8E"/>
    <w:rsid w:val="00FE2AD3"/>
    <w:rsid w:val="00FE3A92"/>
    <w:rsid w:val="00FF09CC"/>
    <w:rsid w:val="00FF1D8C"/>
    <w:rsid w:val="00FF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FF4E6"/>
  <w15:chartTrackingRefBased/>
  <w15:docId w15:val="{6D9386CD-A698-4DFC-8547-58BB2531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405"/>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51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10C"/>
    <w:rPr>
      <w:sz w:val="20"/>
      <w:szCs w:val="20"/>
    </w:rPr>
  </w:style>
  <w:style w:type="character" w:styleId="FootnoteReference">
    <w:name w:val="footnote reference"/>
    <w:basedOn w:val="DefaultParagraphFont"/>
    <w:uiPriority w:val="99"/>
    <w:semiHidden/>
    <w:unhideWhenUsed/>
    <w:rsid w:val="0011510C"/>
    <w:rPr>
      <w:vertAlign w:val="superscript"/>
    </w:rPr>
  </w:style>
  <w:style w:type="paragraph" w:styleId="ListParagraph">
    <w:name w:val="List Paragraph"/>
    <w:basedOn w:val="Normal"/>
    <w:uiPriority w:val="34"/>
    <w:qFormat/>
    <w:rsid w:val="00141529"/>
    <w:pPr>
      <w:ind w:left="720"/>
      <w:contextualSpacing/>
    </w:pPr>
  </w:style>
  <w:style w:type="paragraph" w:styleId="Header">
    <w:name w:val="header"/>
    <w:basedOn w:val="Normal"/>
    <w:link w:val="HeaderChar"/>
    <w:uiPriority w:val="99"/>
    <w:unhideWhenUsed/>
    <w:rsid w:val="00CA1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3AB"/>
  </w:style>
  <w:style w:type="paragraph" w:styleId="Footer">
    <w:name w:val="footer"/>
    <w:basedOn w:val="Normal"/>
    <w:link w:val="FooterChar"/>
    <w:uiPriority w:val="99"/>
    <w:unhideWhenUsed/>
    <w:rsid w:val="00CA1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3AB"/>
  </w:style>
  <w:style w:type="paragraph" w:styleId="BalloonText">
    <w:name w:val="Balloon Text"/>
    <w:basedOn w:val="Normal"/>
    <w:link w:val="BalloonTextChar"/>
    <w:uiPriority w:val="99"/>
    <w:semiHidden/>
    <w:unhideWhenUsed/>
    <w:rsid w:val="008974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4FD"/>
    <w:rPr>
      <w:rFonts w:ascii="Segoe UI" w:hAnsi="Segoe UI" w:cs="Segoe UI"/>
      <w:sz w:val="18"/>
      <w:szCs w:val="18"/>
    </w:rPr>
  </w:style>
  <w:style w:type="paragraph" w:styleId="NoSpacing">
    <w:name w:val="No Spacing"/>
    <w:uiPriority w:val="1"/>
    <w:qFormat/>
    <w:rsid w:val="007F3F49"/>
    <w:pPr>
      <w:spacing w:after="0" w:line="240" w:lineRule="auto"/>
    </w:pPr>
    <w:rPr>
      <w:rFonts w:ascii="Times New Roman" w:hAnsi="Times New Roman" w:cs="Times New Roman"/>
      <w:sz w:val="24"/>
      <w:szCs w:val="24"/>
      <w:lang w:val="en-ZW"/>
    </w:rPr>
  </w:style>
  <w:style w:type="character" w:styleId="Hyperlink">
    <w:name w:val="Hyperlink"/>
    <w:basedOn w:val="DefaultParagraphFont"/>
    <w:uiPriority w:val="99"/>
    <w:unhideWhenUsed/>
    <w:rsid w:val="00FC5611"/>
    <w:rPr>
      <w:color w:val="0563C1" w:themeColor="hyperlink"/>
      <w:u w:val="single"/>
    </w:rPr>
  </w:style>
  <w:style w:type="paragraph" w:customStyle="1" w:styleId="Default">
    <w:name w:val="Default"/>
    <w:rsid w:val="0040464B"/>
    <w:pPr>
      <w:autoSpaceDE w:val="0"/>
      <w:autoSpaceDN w:val="0"/>
      <w:adjustRightInd w:val="0"/>
      <w:spacing w:after="0" w:line="240" w:lineRule="auto"/>
    </w:pPr>
    <w:rPr>
      <w:rFonts w:ascii="Times New Roman" w:hAnsi="Times New Roman" w:cs="Times New Roman"/>
      <w:color w:val="000000"/>
      <w:sz w:val="24"/>
      <w:szCs w:val="24"/>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12424">
      <w:bodyDiv w:val="1"/>
      <w:marLeft w:val="0"/>
      <w:marRight w:val="0"/>
      <w:marTop w:val="0"/>
      <w:marBottom w:val="0"/>
      <w:divBdr>
        <w:top w:val="none" w:sz="0" w:space="0" w:color="auto"/>
        <w:left w:val="none" w:sz="0" w:space="0" w:color="auto"/>
        <w:bottom w:val="none" w:sz="0" w:space="0" w:color="auto"/>
        <w:right w:val="none" w:sz="0" w:space="0" w:color="auto"/>
      </w:divBdr>
      <w:divsChild>
        <w:div w:id="1914853680">
          <w:marLeft w:val="2"/>
          <w:marRight w:val="0"/>
          <w:marTop w:val="0"/>
          <w:marBottom w:val="0"/>
          <w:divBdr>
            <w:top w:val="none" w:sz="0" w:space="0" w:color="auto"/>
            <w:left w:val="none" w:sz="0" w:space="0" w:color="auto"/>
            <w:bottom w:val="none" w:sz="0" w:space="0" w:color="auto"/>
            <w:right w:val="none" w:sz="0" w:space="0" w:color="auto"/>
          </w:divBdr>
          <w:divsChild>
            <w:div w:id="441800987">
              <w:marLeft w:val="0"/>
              <w:marRight w:val="0"/>
              <w:marTop w:val="0"/>
              <w:marBottom w:val="0"/>
              <w:divBdr>
                <w:top w:val="none" w:sz="0" w:space="0" w:color="auto"/>
                <w:left w:val="none" w:sz="0" w:space="0" w:color="auto"/>
                <w:bottom w:val="none" w:sz="0" w:space="0" w:color="auto"/>
                <w:right w:val="none" w:sz="0" w:space="0" w:color="auto"/>
              </w:divBdr>
              <w:divsChild>
                <w:div w:id="897278800">
                  <w:marLeft w:val="0"/>
                  <w:marRight w:val="0"/>
                  <w:marTop w:val="0"/>
                  <w:marBottom w:val="0"/>
                  <w:divBdr>
                    <w:top w:val="none" w:sz="0" w:space="0" w:color="auto"/>
                    <w:left w:val="none" w:sz="0" w:space="0" w:color="auto"/>
                    <w:bottom w:val="none" w:sz="0" w:space="0" w:color="auto"/>
                    <w:right w:val="none" w:sz="0" w:space="0" w:color="auto"/>
                  </w:divBdr>
                  <w:divsChild>
                    <w:div w:id="798913685">
                      <w:marLeft w:val="0"/>
                      <w:marRight w:val="0"/>
                      <w:marTop w:val="0"/>
                      <w:marBottom w:val="0"/>
                      <w:divBdr>
                        <w:top w:val="none" w:sz="0" w:space="0" w:color="auto"/>
                        <w:left w:val="none" w:sz="0" w:space="0" w:color="auto"/>
                        <w:bottom w:val="none" w:sz="0" w:space="0" w:color="auto"/>
                        <w:right w:val="none" w:sz="0" w:space="0" w:color="auto"/>
                      </w:divBdr>
                      <w:divsChild>
                        <w:div w:id="413017759">
                          <w:marLeft w:val="0"/>
                          <w:marRight w:val="0"/>
                          <w:marTop w:val="0"/>
                          <w:marBottom w:val="0"/>
                          <w:divBdr>
                            <w:top w:val="none" w:sz="0" w:space="0" w:color="auto"/>
                            <w:left w:val="none" w:sz="0" w:space="0" w:color="auto"/>
                            <w:bottom w:val="none" w:sz="0" w:space="0" w:color="auto"/>
                            <w:right w:val="none" w:sz="0" w:space="0" w:color="auto"/>
                          </w:divBdr>
                          <w:divsChild>
                            <w:div w:id="13293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23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4D5B4-D236-43EE-8FC1-DAB82FE5A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7007</Words>
  <Characters>39944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Const. Application No. CCZ 8/15</vt:lpstr>
    </vt:vector>
  </TitlesOfParts>
  <Company>Judgment Number CCZ…/…</Company>
  <LinksUpToDate>false</LinksUpToDate>
  <CharactersWithSpaces>46858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8/15</dc:title>
  <dc:subject/>
  <dc:creator>JUDICIAL</dc:creator>
  <cp:keywords/>
  <dc:description/>
  <cp:lastModifiedBy>jsc</cp:lastModifiedBy>
  <cp:revision>2</cp:revision>
  <cp:lastPrinted>2024-06-06T18:31:00Z</cp:lastPrinted>
  <dcterms:created xsi:type="dcterms:W3CDTF">2024-06-07T12:04:00Z</dcterms:created>
  <dcterms:modified xsi:type="dcterms:W3CDTF">2024-06-07T12:04:00Z</dcterms:modified>
</cp:coreProperties>
</file>