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1DF1" w14:textId="651B2E46" w:rsidR="00E51900" w:rsidRPr="00E51900" w:rsidRDefault="00AD552B" w:rsidP="00481C60">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w:t>
      </w:r>
      <w:r w:rsidR="00E51900" w:rsidRPr="00E51900">
        <w:rPr>
          <w:rFonts w:ascii="Times New Roman" w:hAnsi="Times New Roman" w:cs="Times New Roman"/>
          <w:b/>
          <w:sz w:val="24"/>
          <w:szCs w:val="24"/>
          <w:u w:val="single"/>
        </w:rPr>
        <w:t>EPORTABLE</w:t>
      </w:r>
      <w:r w:rsidR="00E51900" w:rsidRPr="00E51900">
        <w:rPr>
          <w:rFonts w:ascii="Times New Roman" w:hAnsi="Times New Roman" w:cs="Times New Roman"/>
          <w:b/>
          <w:sz w:val="24"/>
          <w:szCs w:val="24"/>
        </w:rPr>
        <w:tab/>
        <w:t>(2)</w:t>
      </w:r>
    </w:p>
    <w:p w14:paraId="75BEAC66" w14:textId="77777777" w:rsidR="00C828AC" w:rsidRPr="00E51900" w:rsidRDefault="00C828AC" w:rsidP="00481C60">
      <w:pPr>
        <w:spacing w:after="0" w:line="480" w:lineRule="auto"/>
        <w:rPr>
          <w:rFonts w:ascii="Times New Roman" w:hAnsi="Times New Roman" w:cs="Times New Roman"/>
          <w:b/>
          <w:sz w:val="24"/>
          <w:szCs w:val="24"/>
        </w:rPr>
      </w:pPr>
    </w:p>
    <w:p w14:paraId="2EE8AD22" w14:textId="5ECB2B17" w:rsidR="00C828AC" w:rsidRPr="00E51900" w:rsidRDefault="00FE5F30" w:rsidP="00481C60">
      <w:pPr>
        <w:spacing w:after="0" w:line="240" w:lineRule="auto"/>
        <w:jc w:val="center"/>
        <w:rPr>
          <w:rFonts w:ascii="Times New Roman" w:hAnsi="Times New Roman" w:cs="Times New Roman"/>
          <w:b/>
          <w:sz w:val="24"/>
          <w:szCs w:val="24"/>
        </w:rPr>
      </w:pPr>
      <w:r w:rsidRPr="00E51900">
        <w:rPr>
          <w:rFonts w:ascii="Times New Roman" w:hAnsi="Times New Roman" w:cs="Times New Roman"/>
          <w:b/>
          <w:sz w:val="24"/>
          <w:szCs w:val="24"/>
        </w:rPr>
        <w:t xml:space="preserve">INNOCENT </w:t>
      </w:r>
      <w:r w:rsidR="00AD552B">
        <w:rPr>
          <w:rFonts w:ascii="Times New Roman" w:hAnsi="Times New Roman" w:cs="Times New Roman"/>
          <w:b/>
          <w:sz w:val="24"/>
          <w:szCs w:val="24"/>
        </w:rPr>
        <w:t xml:space="preserve">   </w:t>
      </w:r>
      <w:r w:rsidRPr="00E51900">
        <w:rPr>
          <w:rFonts w:ascii="Times New Roman" w:hAnsi="Times New Roman" w:cs="Times New Roman"/>
          <w:b/>
          <w:sz w:val="24"/>
          <w:szCs w:val="24"/>
        </w:rPr>
        <w:t>GONESE</w:t>
      </w:r>
    </w:p>
    <w:p w14:paraId="3A7A3F78" w14:textId="77777777" w:rsidR="0044677F" w:rsidRPr="00E51900" w:rsidRDefault="0044677F" w:rsidP="00481C60">
      <w:pPr>
        <w:spacing w:after="0" w:line="240" w:lineRule="auto"/>
        <w:jc w:val="center"/>
        <w:rPr>
          <w:rFonts w:ascii="Times New Roman" w:hAnsi="Times New Roman" w:cs="Times New Roman"/>
          <w:b/>
          <w:sz w:val="24"/>
          <w:szCs w:val="24"/>
        </w:rPr>
      </w:pPr>
    </w:p>
    <w:p w14:paraId="2F46B05E" w14:textId="0B3728B0" w:rsidR="00C828AC" w:rsidRPr="00E51900" w:rsidRDefault="0044677F" w:rsidP="00481C60">
      <w:pPr>
        <w:spacing w:after="0" w:line="240" w:lineRule="auto"/>
        <w:jc w:val="center"/>
        <w:rPr>
          <w:rFonts w:ascii="Times New Roman" w:hAnsi="Times New Roman" w:cs="Times New Roman"/>
          <w:b/>
          <w:sz w:val="24"/>
          <w:szCs w:val="24"/>
        </w:rPr>
      </w:pPr>
      <w:r w:rsidRPr="00E51900">
        <w:rPr>
          <w:rFonts w:ascii="Times New Roman" w:hAnsi="Times New Roman" w:cs="Times New Roman"/>
          <w:b/>
          <w:sz w:val="24"/>
          <w:szCs w:val="24"/>
        </w:rPr>
        <w:t>V</w:t>
      </w:r>
    </w:p>
    <w:p w14:paraId="7EE1BE33" w14:textId="77777777" w:rsidR="0044677F" w:rsidRPr="00E51900" w:rsidRDefault="0044677F" w:rsidP="00481C60">
      <w:pPr>
        <w:spacing w:after="0" w:line="240" w:lineRule="auto"/>
        <w:jc w:val="center"/>
        <w:rPr>
          <w:rFonts w:ascii="Times New Roman" w:hAnsi="Times New Roman" w:cs="Times New Roman"/>
          <w:b/>
          <w:sz w:val="24"/>
          <w:szCs w:val="24"/>
        </w:rPr>
      </w:pPr>
    </w:p>
    <w:p w14:paraId="45E8D6C5" w14:textId="27AFEB74" w:rsidR="00C828AC" w:rsidRPr="00E51900" w:rsidRDefault="0044677F" w:rsidP="00481C60">
      <w:pPr>
        <w:pStyle w:val="ListParagraph"/>
        <w:numPr>
          <w:ilvl w:val="0"/>
          <w:numId w:val="35"/>
        </w:numPr>
        <w:spacing w:after="0" w:line="240" w:lineRule="auto"/>
        <w:jc w:val="center"/>
        <w:rPr>
          <w:rFonts w:ascii="Times New Roman" w:hAnsi="Times New Roman" w:cs="Times New Roman"/>
          <w:b/>
          <w:sz w:val="24"/>
          <w:szCs w:val="24"/>
        </w:rPr>
      </w:pPr>
      <w:r w:rsidRPr="00E51900">
        <w:rPr>
          <w:rFonts w:ascii="Times New Roman" w:hAnsi="Times New Roman" w:cs="Times New Roman"/>
          <w:b/>
          <w:sz w:val="24"/>
          <w:szCs w:val="24"/>
        </w:rPr>
        <w:t xml:space="preserve">    </w:t>
      </w:r>
      <w:r w:rsidR="00FE5F30" w:rsidRPr="00E51900">
        <w:rPr>
          <w:rFonts w:ascii="Times New Roman" w:hAnsi="Times New Roman" w:cs="Times New Roman"/>
          <w:b/>
          <w:sz w:val="24"/>
          <w:szCs w:val="24"/>
        </w:rPr>
        <w:t>PRESIDENT OF THE SENATE</w:t>
      </w:r>
      <w:r w:rsidRPr="00E51900">
        <w:rPr>
          <w:rFonts w:ascii="Times New Roman" w:hAnsi="Times New Roman" w:cs="Times New Roman"/>
          <w:b/>
          <w:sz w:val="24"/>
          <w:szCs w:val="24"/>
        </w:rPr>
        <w:t xml:space="preserve">  </w:t>
      </w:r>
      <w:proofErr w:type="gramStart"/>
      <w:r w:rsidRPr="00E51900">
        <w:rPr>
          <w:rFonts w:ascii="Times New Roman" w:hAnsi="Times New Roman" w:cs="Times New Roman"/>
          <w:b/>
          <w:sz w:val="24"/>
          <w:szCs w:val="24"/>
        </w:rPr>
        <w:t xml:space="preserve">   </w:t>
      </w:r>
      <w:r w:rsidR="00C828AC" w:rsidRPr="00E51900">
        <w:rPr>
          <w:rFonts w:ascii="Times New Roman" w:hAnsi="Times New Roman" w:cs="Times New Roman"/>
          <w:b/>
          <w:sz w:val="24"/>
          <w:szCs w:val="24"/>
        </w:rPr>
        <w:t>(</w:t>
      </w:r>
      <w:proofErr w:type="gramEnd"/>
      <w:r w:rsidR="00C828AC" w:rsidRPr="00E51900">
        <w:rPr>
          <w:rFonts w:ascii="Times New Roman" w:hAnsi="Times New Roman" w:cs="Times New Roman"/>
          <w:b/>
          <w:sz w:val="24"/>
          <w:szCs w:val="24"/>
        </w:rPr>
        <w:t>2)</w:t>
      </w:r>
      <w:r w:rsidRPr="00E51900">
        <w:rPr>
          <w:rFonts w:ascii="Times New Roman" w:hAnsi="Times New Roman" w:cs="Times New Roman"/>
          <w:b/>
          <w:sz w:val="24"/>
          <w:szCs w:val="24"/>
        </w:rPr>
        <w:t xml:space="preserve">     </w:t>
      </w:r>
      <w:r w:rsidR="00FE5F30" w:rsidRPr="00E51900">
        <w:rPr>
          <w:rFonts w:ascii="Times New Roman" w:hAnsi="Times New Roman" w:cs="Times New Roman"/>
          <w:b/>
          <w:sz w:val="24"/>
          <w:szCs w:val="24"/>
        </w:rPr>
        <w:t>PARLIAMENT</w:t>
      </w:r>
      <w:r w:rsidR="00FA4C41" w:rsidRPr="00E51900">
        <w:rPr>
          <w:rFonts w:ascii="Times New Roman" w:hAnsi="Times New Roman" w:cs="Times New Roman"/>
          <w:b/>
          <w:sz w:val="24"/>
          <w:szCs w:val="24"/>
        </w:rPr>
        <w:t xml:space="preserve"> OF ZIMBABWE</w:t>
      </w:r>
      <w:r w:rsidRPr="00E51900">
        <w:rPr>
          <w:rFonts w:ascii="Times New Roman" w:hAnsi="Times New Roman" w:cs="Times New Roman"/>
          <w:b/>
          <w:sz w:val="24"/>
          <w:szCs w:val="24"/>
        </w:rPr>
        <w:t xml:space="preserve">     (3)     </w:t>
      </w:r>
      <w:r w:rsidR="00FE5F30" w:rsidRPr="00E51900">
        <w:rPr>
          <w:rFonts w:ascii="Times New Roman" w:hAnsi="Times New Roman" w:cs="Times New Roman"/>
          <w:b/>
          <w:sz w:val="24"/>
          <w:szCs w:val="24"/>
        </w:rPr>
        <w:t>PRESIDENT OF ZIMBABWE</w:t>
      </w:r>
    </w:p>
    <w:p w14:paraId="10842E7E" w14:textId="77777777" w:rsidR="00C828AC" w:rsidRPr="00E51900" w:rsidRDefault="00C828AC" w:rsidP="00481C60">
      <w:pPr>
        <w:spacing w:after="0" w:line="480" w:lineRule="auto"/>
        <w:jc w:val="both"/>
        <w:rPr>
          <w:rFonts w:ascii="Times New Roman" w:hAnsi="Times New Roman" w:cs="Times New Roman"/>
          <w:b/>
          <w:sz w:val="24"/>
          <w:szCs w:val="24"/>
        </w:rPr>
      </w:pPr>
    </w:p>
    <w:p w14:paraId="39F852F8" w14:textId="77777777" w:rsidR="00C828AC" w:rsidRPr="00E51900" w:rsidRDefault="00C828AC" w:rsidP="00481C60">
      <w:pPr>
        <w:spacing w:after="0" w:line="480" w:lineRule="auto"/>
        <w:jc w:val="both"/>
        <w:rPr>
          <w:rFonts w:ascii="Times New Roman" w:hAnsi="Times New Roman" w:cs="Times New Roman"/>
          <w:b/>
          <w:sz w:val="24"/>
          <w:szCs w:val="24"/>
        </w:rPr>
      </w:pPr>
    </w:p>
    <w:p w14:paraId="0693BA9B" w14:textId="77777777" w:rsidR="00C828AC" w:rsidRPr="00E51900" w:rsidRDefault="00C828AC" w:rsidP="00481C60">
      <w:pPr>
        <w:spacing w:after="0" w:line="240" w:lineRule="auto"/>
        <w:jc w:val="both"/>
        <w:rPr>
          <w:rFonts w:ascii="Times New Roman" w:hAnsi="Times New Roman" w:cs="Times New Roman"/>
          <w:b/>
          <w:sz w:val="24"/>
          <w:szCs w:val="24"/>
        </w:rPr>
      </w:pPr>
      <w:r w:rsidRPr="00E51900">
        <w:rPr>
          <w:rFonts w:ascii="Times New Roman" w:hAnsi="Times New Roman" w:cs="Times New Roman"/>
          <w:b/>
          <w:sz w:val="24"/>
          <w:szCs w:val="24"/>
        </w:rPr>
        <w:t>CONSTITUTIONAL COURT OF ZIMBABWE</w:t>
      </w:r>
    </w:p>
    <w:p w14:paraId="6C6A7CDC" w14:textId="1C81E028" w:rsidR="00C828AC" w:rsidRPr="00E51900" w:rsidRDefault="00FE5F30" w:rsidP="00481C60">
      <w:pPr>
        <w:spacing w:after="0" w:line="240" w:lineRule="auto"/>
        <w:jc w:val="both"/>
        <w:rPr>
          <w:rFonts w:ascii="Times New Roman" w:hAnsi="Times New Roman" w:cs="Times New Roman"/>
          <w:b/>
          <w:sz w:val="24"/>
          <w:szCs w:val="24"/>
        </w:rPr>
      </w:pPr>
      <w:r w:rsidRPr="00E51900">
        <w:rPr>
          <w:rFonts w:ascii="Times New Roman" w:hAnsi="Times New Roman" w:cs="Times New Roman"/>
          <w:b/>
          <w:sz w:val="24"/>
          <w:szCs w:val="24"/>
        </w:rPr>
        <w:t>MALABA</w:t>
      </w:r>
      <w:r w:rsidR="00EC4413" w:rsidRPr="00E51900">
        <w:rPr>
          <w:rFonts w:ascii="Times New Roman" w:hAnsi="Times New Roman" w:cs="Times New Roman"/>
          <w:b/>
          <w:sz w:val="24"/>
          <w:szCs w:val="24"/>
        </w:rPr>
        <w:t xml:space="preserve"> CJ, GARWE JCC, MAKARAU JCC, GOWORA JCC, HLATSHWAYO JCC, </w:t>
      </w:r>
      <w:r w:rsidR="007A7B1B" w:rsidRPr="00E51900">
        <w:rPr>
          <w:rFonts w:ascii="Times New Roman" w:hAnsi="Times New Roman" w:cs="Times New Roman"/>
          <w:b/>
          <w:sz w:val="24"/>
          <w:szCs w:val="24"/>
        </w:rPr>
        <w:t xml:space="preserve">PATEL JCC AND </w:t>
      </w:r>
      <w:r w:rsidR="00AE10E9" w:rsidRPr="00E51900">
        <w:rPr>
          <w:rFonts w:ascii="Times New Roman" w:hAnsi="Times New Roman" w:cs="Times New Roman"/>
          <w:b/>
          <w:sz w:val="24"/>
          <w:szCs w:val="24"/>
        </w:rPr>
        <w:t>GUVAVA</w:t>
      </w:r>
      <w:r w:rsidR="007A7B1B" w:rsidRPr="00E51900">
        <w:rPr>
          <w:rFonts w:ascii="Times New Roman" w:hAnsi="Times New Roman" w:cs="Times New Roman"/>
          <w:b/>
          <w:sz w:val="24"/>
          <w:szCs w:val="24"/>
        </w:rPr>
        <w:t xml:space="preserve"> AJCC</w:t>
      </w:r>
    </w:p>
    <w:p w14:paraId="4C44F8BC" w14:textId="2034DC09" w:rsidR="00C828AC" w:rsidRPr="00E51900" w:rsidRDefault="00C828AC" w:rsidP="00481C60">
      <w:pPr>
        <w:spacing w:after="0" w:line="240" w:lineRule="auto"/>
        <w:jc w:val="both"/>
        <w:rPr>
          <w:rFonts w:ascii="Times New Roman" w:hAnsi="Times New Roman" w:cs="Times New Roman"/>
          <w:sz w:val="24"/>
          <w:szCs w:val="24"/>
        </w:rPr>
      </w:pPr>
      <w:r w:rsidRPr="00E51900">
        <w:rPr>
          <w:rFonts w:ascii="Times New Roman" w:hAnsi="Times New Roman" w:cs="Times New Roman"/>
          <w:b/>
          <w:sz w:val="24"/>
          <w:szCs w:val="24"/>
        </w:rPr>
        <w:t>HARARE</w:t>
      </w:r>
      <w:r w:rsidR="00AE10E9" w:rsidRPr="00E51900">
        <w:rPr>
          <w:rFonts w:ascii="Times New Roman" w:hAnsi="Times New Roman" w:cs="Times New Roman"/>
          <w:b/>
          <w:sz w:val="24"/>
          <w:szCs w:val="24"/>
        </w:rPr>
        <w:t>:</w:t>
      </w:r>
      <w:r w:rsidRPr="00E51900">
        <w:rPr>
          <w:rFonts w:ascii="Times New Roman" w:hAnsi="Times New Roman" w:cs="Times New Roman"/>
          <w:b/>
          <w:sz w:val="24"/>
          <w:szCs w:val="24"/>
        </w:rPr>
        <w:t xml:space="preserve"> </w:t>
      </w:r>
      <w:r w:rsidR="00713276" w:rsidRPr="00E51900">
        <w:rPr>
          <w:rFonts w:ascii="Times New Roman" w:hAnsi="Times New Roman" w:cs="Times New Roman"/>
          <w:b/>
          <w:sz w:val="24"/>
          <w:szCs w:val="24"/>
        </w:rPr>
        <w:t xml:space="preserve">16 </w:t>
      </w:r>
      <w:r w:rsidR="00AE10E9" w:rsidRPr="00E51900">
        <w:rPr>
          <w:rFonts w:ascii="Times New Roman" w:hAnsi="Times New Roman" w:cs="Times New Roman"/>
          <w:b/>
          <w:sz w:val="24"/>
          <w:szCs w:val="24"/>
        </w:rPr>
        <w:t>FEBRUARY</w:t>
      </w:r>
      <w:r w:rsidR="00713276" w:rsidRPr="00E51900">
        <w:rPr>
          <w:rFonts w:ascii="Times New Roman" w:hAnsi="Times New Roman" w:cs="Times New Roman"/>
          <w:b/>
          <w:sz w:val="24"/>
          <w:szCs w:val="24"/>
        </w:rPr>
        <w:t xml:space="preserve"> </w:t>
      </w:r>
      <w:r w:rsidR="00AE10E9" w:rsidRPr="00E51900">
        <w:rPr>
          <w:rFonts w:ascii="Times New Roman" w:hAnsi="Times New Roman" w:cs="Times New Roman"/>
          <w:b/>
          <w:sz w:val="24"/>
          <w:szCs w:val="24"/>
        </w:rPr>
        <w:t>2022</w:t>
      </w:r>
      <w:r w:rsidR="00713276" w:rsidRPr="00E51900">
        <w:rPr>
          <w:rFonts w:ascii="Times New Roman" w:hAnsi="Times New Roman" w:cs="Times New Roman"/>
          <w:b/>
          <w:sz w:val="24"/>
          <w:szCs w:val="24"/>
        </w:rPr>
        <w:t>,</w:t>
      </w:r>
      <w:r w:rsidR="00AE10E9" w:rsidRPr="00E51900">
        <w:rPr>
          <w:rFonts w:ascii="Times New Roman" w:hAnsi="Times New Roman" w:cs="Times New Roman"/>
          <w:b/>
          <w:sz w:val="24"/>
          <w:szCs w:val="24"/>
        </w:rPr>
        <w:t xml:space="preserve"> </w:t>
      </w:r>
      <w:r w:rsidR="00713276" w:rsidRPr="00E51900">
        <w:rPr>
          <w:rFonts w:ascii="Times New Roman" w:hAnsi="Times New Roman" w:cs="Times New Roman"/>
          <w:b/>
          <w:sz w:val="24"/>
          <w:szCs w:val="24"/>
        </w:rPr>
        <w:t xml:space="preserve">2 &amp; 15 </w:t>
      </w:r>
      <w:r w:rsidR="007A7B1B" w:rsidRPr="00E51900">
        <w:rPr>
          <w:rFonts w:ascii="Times New Roman" w:hAnsi="Times New Roman" w:cs="Times New Roman"/>
          <w:b/>
          <w:sz w:val="24"/>
          <w:szCs w:val="24"/>
        </w:rPr>
        <w:t>MARCH</w:t>
      </w:r>
      <w:r w:rsidRPr="00E51900">
        <w:rPr>
          <w:rFonts w:ascii="Times New Roman" w:hAnsi="Times New Roman" w:cs="Times New Roman"/>
          <w:b/>
          <w:sz w:val="24"/>
          <w:szCs w:val="24"/>
        </w:rPr>
        <w:t xml:space="preserve">, </w:t>
      </w:r>
      <w:r w:rsidR="007A7B1B" w:rsidRPr="00E51900">
        <w:rPr>
          <w:rFonts w:ascii="Times New Roman" w:hAnsi="Times New Roman" w:cs="Times New Roman"/>
          <w:b/>
          <w:sz w:val="24"/>
          <w:szCs w:val="24"/>
        </w:rPr>
        <w:t>202</w:t>
      </w:r>
      <w:r w:rsidR="00767309" w:rsidRPr="00E51900">
        <w:rPr>
          <w:rFonts w:ascii="Times New Roman" w:hAnsi="Times New Roman" w:cs="Times New Roman"/>
          <w:b/>
          <w:sz w:val="24"/>
          <w:szCs w:val="24"/>
        </w:rPr>
        <w:t xml:space="preserve">2 AND </w:t>
      </w:r>
      <w:r w:rsidR="00E51900">
        <w:rPr>
          <w:rFonts w:ascii="Times New Roman" w:hAnsi="Times New Roman" w:cs="Times New Roman"/>
          <w:b/>
          <w:sz w:val="24"/>
          <w:szCs w:val="24"/>
        </w:rPr>
        <w:t>2</w:t>
      </w:r>
      <w:r w:rsidR="00CF0AF3">
        <w:rPr>
          <w:rFonts w:ascii="Times New Roman" w:hAnsi="Times New Roman" w:cs="Times New Roman"/>
          <w:b/>
          <w:sz w:val="24"/>
          <w:szCs w:val="24"/>
        </w:rPr>
        <w:t>7</w:t>
      </w:r>
      <w:r w:rsidR="00E51900">
        <w:rPr>
          <w:rFonts w:ascii="Times New Roman" w:hAnsi="Times New Roman" w:cs="Times New Roman"/>
          <w:b/>
          <w:sz w:val="24"/>
          <w:szCs w:val="24"/>
        </w:rPr>
        <w:t xml:space="preserve"> APRIL</w:t>
      </w:r>
      <w:r w:rsidR="00822B8F" w:rsidRPr="00E51900">
        <w:rPr>
          <w:rFonts w:ascii="Times New Roman" w:hAnsi="Times New Roman" w:cs="Times New Roman"/>
          <w:b/>
          <w:sz w:val="24"/>
          <w:szCs w:val="24"/>
        </w:rPr>
        <w:t xml:space="preserve"> 2023</w:t>
      </w:r>
      <w:r w:rsidR="00767309" w:rsidRPr="00E51900">
        <w:rPr>
          <w:rFonts w:ascii="Times New Roman" w:hAnsi="Times New Roman" w:cs="Times New Roman"/>
          <w:b/>
          <w:sz w:val="24"/>
          <w:szCs w:val="24"/>
        </w:rPr>
        <w:t xml:space="preserve">, </w:t>
      </w:r>
    </w:p>
    <w:p w14:paraId="66246A7D" w14:textId="77777777" w:rsidR="00C828AC" w:rsidRPr="00E51900" w:rsidRDefault="00C828AC" w:rsidP="00481C60">
      <w:pPr>
        <w:spacing w:after="0" w:line="480" w:lineRule="auto"/>
        <w:jc w:val="both"/>
        <w:rPr>
          <w:rFonts w:ascii="Times New Roman" w:hAnsi="Times New Roman" w:cs="Times New Roman"/>
          <w:sz w:val="24"/>
          <w:szCs w:val="24"/>
        </w:rPr>
      </w:pPr>
    </w:p>
    <w:p w14:paraId="1E161B4C" w14:textId="62B5AED1" w:rsidR="00C828AC" w:rsidRPr="00E51900" w:rsidRDefault="009A072C" w:rsidP="00481C60">
      <w:pPr>
        <w:spacing w:after="0" w:line="480" w:lineRule="auto"/>
        <w:jc w:val="both"/>
        <w:rPr>
          <w:rFonts w:ascii="Times New Roman" w:hAnsi="Times New Roman" w:cs="Times New Roman"/>
          <w:sz w:val="24"/>
          <w:szCs w:val="24"/>
        </w:rPr>
      </w:pPr>
      <w:r w:rsidRPr="00E51900">
        <w:rPr>
          <w:rFonts w:ascii="Times New Roman" w:hAnsi="Times New Roman" w:cs="Times New Roman"/>
          <w:i/>
          <w:iCs/>
          <w:sz w:val="24"/>
          <w:szCs w:val="24"/>
        </w:rPr>
        <w:t xml:space="preserve">T. </w:t>
      </w:r>
      <w:r w:rsidR="00767309" w:rsidRPr="00E51900">
        <w:rPr>
          <w:rFonts w:ascii="Times New Roman" w:hAnsi="Times New Roman" w:cs="Times New Roman"/>
          <w:i/>
          <w:iCs/>
          <w:sz w:val="24"/>
          <w:szCs w:val="24"/>
        </w:rPr>
        <w:t>Bit</w:t>
      </w:r>
      <w:r w:rsidR="00487738" w:rsidRPr="00E51900">
        <w:rPr>
          <w:rFonts w:ascii="Times New Roman" w:hAnsi="Times New Roman" w:cs="Times New Roman"/>
          <w:i/>
          <w:iCs/>
          <w:sz w:val="24"/>
          <w:szCs w:val="24"/>
        </w:rPr>
        <w:t>i</w:t>
      </w:r>
      <w:r w:rsidR="00C828AC" w:rsidRPr="00E51900">
        <w:rPr>
          <w:rFonts w:ascii="Times New Roman" w:hAnsi="Times New Roman" w:cs="Times New Roman"/>
          <w:sz w:val="24"/>
          <w:szCs w:val="24"/>
        </w:rPr>
        <w:t>, for the applicant</w:t>
      </w:r>
    </w:p>
    <w:p w14:paraId="5BEBA206" w14:textId="77777777" w:rsidR="002F1F0E" w:rsidRPr="00E51900" w:rsidRDefault="002F1F0E" w:rsidP="00481C60">
      <w:pPr>
        <w:spacing w:after="0" w:line="480" w:lineRule="auto"/>
        <w:jc w:val="both"/>
        <w:rPr>
          <w:rFonts w:ascii="Times New Roman" w:hAnsi="Times New Roman" w:cs="Times New Roman"/>
          <w:i/>
          <w:iCs/>
          <w:sz w:val="24"/>
          <w:szCs w:val="24"/>
        </w:rPr>
      </w:pPr>
      <w:r w:rsidRPr="00E51900">
        <w:rPr>
          <w:rFonts w:ascii="Times New Roman" w:hAnsi="Times New Roman" w:cs="Times New Roman"/>
          <w:i/>
          <w:iCs/>
          <w:sz w:val="24"/>
          <w:szCs w:val="24"/>
        </w:rPr>
        <w:t xml:space="preserve">K. </w:t>
      </w:r>
      <w:proofErr w:type="spellStart"/>
      <w:r w:rsidRPr="00E51900">
        <w:rPr>
          <w:rFonts w:ascii="Times New Roman" w:hAnsi="Times New Roman" w:cs="Times New Roman"/>
          <w:i/>
          <w:iCs/>
          <w:sz w:val="24"/>
          <w:szCs w:val="24"/>
        </w:rPr>
        <w:t>Tundu</w:t>
      </w:r>
      <w:proofErr w:type="spellEnd"/>
      <w:r w:rsidRPr="00E51900">
        <w:rPr>
          <w:rFonts w:ascii="Times New Roman" w:hAnsi="Times New Roman" w:cs="Times New Roman"/>
          <w:sz w:val="24"/>
          <w:szCs w:val="24"/>
        </w:rPr>
        <w:t>, for the first and second respondents</w:t>
      </w:r>
      <w:r w:rsidRPr="00E51900">
        <w:rPr>
          <w:rFonts w:ascii="Times New Roman" w:hAnsi="Times New Roman" w:cs="Times New Roman"/>
          <w:i/>
          <w:iCs/>
          <w:sz w:val="24"/>
          <w:szCs w:val="24"/>
        </w:rPr>
        <w:t xml:space="preserve"> </w:t>
      </w:r>
    </w:p>
    <w:p w14:paraId="23A17639" w14:textId="1067CAF6" w:rsidR="00362766" w:rsidRPr="00E51900" w:rsidRDefault="00362766" w:rsidP="00481C60">
      <w:pPr>
        <w:spacing w:after="0" w:line="480" w:lineRule="auto"/>
        <w:jc w:val="both"/>
        <w:rPr>
          <w:rFonts w:ascii="Times New Roman" w:hAnsi="Times New Roman" w:cs="Times New Roman"/>
          <w:sz w:val="24"/>
          <w:szCs w:val="24"/>
        </w:rPr>
      </w:pPr>
      <w:r w:rsidRPr="00E51900">
        <w:rPr>
          <w:rFonts w:ascii="Times New Roman" w:hAnsi="Times New Roman" w:cs="Times New Roman"/>
          <w:i/>
          <w:iCs/>
          <w:sz w:val="24"/>
          <w:szCs w:val="24"/>
        </w:rPr>
        <w:t xml:space="preserve">T. </w:t>
      </w:r>
      <w:proofErr w:type="spellStart"/>
      <w:r w:rsidRPr="00E51900">
        <w:rPr>
          <w:rFonts w:ascii="Times New Roman" w:hAnsi="Times New Roman" w:cs="Times New Roman"/>
          <w:i/>
          <w:iCs/>
          <w:sz w:val="24"/>
          <w:szCs w:val="24"/>
        </w:rPr>
        <w:t>Magwaliba</w:t>
      </w:r>
      <w:proofErr w:type="spellEnd"/>
      <w:r w:rsidRPr="00E51900">
        <w:rPr>
          <w:rFonts w:ascii="Times New Roman" w:hAnsi="Times New Roman" w:cs="Times New Roman"/>
          <w:i/>
          <w:iCs/>
          <w:sz w:val="24"/>
          <w:szCs w:val="24"/>
        </w:rPr>
        <w:t xml:space="preserve"> with G. </w:t>
      </w:r>
      <w:proofErr w:type="spellStart"/>
      <w:r w:rsidRPr="00E51900">
        <w:rPr>
          <w:rFonts w:ascii="Times New Roman" w:hAnsi="Times New Roman" w:cs="Times New Roman"/>
          <w:i/>
          <w:iCs/>
          <w:sz w:val="24"/>
          <w:szCs w:val="24"/>
        </w:rPr>
        <w:t>Madzoka</w:t>
      </w:r>
      <w:proofErr w:type="spellEnd"/>
      <w:r w:rsidRPr="00E51900">
        <w:rPr>
          <w:rFonts w:ascii="Times New Roman" w:hAnsi="Times New Roman" w:cs="Times New Roman"/>
          <w:sz w:val="24"/>
          <w:szCs w:val="24"/>
        </w:rPr>
        <w:t xml:space="preserve">, for the </w:t>
      </w:r>
      <w:r w:rsidR="002F1F0E" w:rsidRPr="00E51900">
        <w:rPr>
          <w:rFonts w:ascii="Times New Roman" w:hAnsi="Times New Roman" w:cs="Times New Roman"/>
          <w:sz w:val="24"/>
          <w:szCs w:val="24"/>
        </w:rPr>
        <w:t>third</w:t>
      </w:r>
      <w:r w:rsidR="002F62CC" w:rsidRPr="00E51900">
        <w:rPr>
          <w:rFonts w:ascii="Times New Roman" w:hAnsi="Times New Roman" w:cs="Times New Roman"/>
          <w:sz w:val="24"/>
          <w:szCs w:val="24"/>
        </w:rPr>
        <w:t xml:space="preserve"> respondent</w:t>
      </w:r>
    </w:p>
    <w:p w14:paraId="238B7C70" w14:textId="6EA6B3DF" w:rsidR="002F62CC" w:rsidRPr="00E51900" w:rsidRDefault="002F1F0E" w:rsidP="00481C60">
      <w:pPr>
        <w:spacing w:after="0" w:line="480" w:lineRule="auto"/>
        <w:jc w:val="both"/>
        <w:rPr>
          <w:rFonts w:ascii="Times New Roman" w:hAnsi="Times New Roman" w:cs="Times New Roman"/>
          <w:i/>
          <w:iCs/>
          <w:sz w:val="24"/>
          <w:szCs w:val="24"/>
        </w:rPr>
      </w:pPr>
      <w:r w:rsidRPr="00E51900">
        <w:rPr>
          <w:rFonts w:ascii="Times New Roman" w:hAnsi="Times New Roman" w:cs="Times New Roman"/>
          <w:i/>
          <w:iCs/>
          <w:sz w:val="24"/>
          <w:szCs w:val="24"/>
        </w:rPr>
        <w:t>T</w:t>
      </w:r>
      <w:r w:rsidR="002F62CC" w:rsidRPr="00E51900">
        <w:rPr>
          <w:rFonts w:ascii="Times New Roman" w:hAnsi="Times New Roman" w:cs="Times New Roman"/>
          <w:i/>
          <w:iCs/>
          <w:sz w:val="24"/>
          <w:szCs w:val="24"/>
        </w:rPr>
        <w:t xml:space="preserve">. </w:t>
      </w:r>
      <w:proofErr w:type="spellStart"/>
      <w:r w:rsidRPr="00E51900">
        <w:rPr>
          <w:rFonts w:ascii="Times New Roman" w:hAnsi="Times New Roman" w:cs="Times New Roman"/>
          <w:i/>
          <w:iCs/>
          <w:sz w:val="24"/>
          <w:szCs w:val="24"/>
        </w:rPr>
        <w:t>Zhuwarara</w:t>
      </w:r>
      <w:proofErr w:type="spellEnd"/>
      <w:r w:rsidR="002F62CC" w:rsidRPr="00E51900">
        <w:rPr>
          <w:rFonts w:ascii="Times New Roman" w:hAnsi="Times New Roman" w:cs="Times New Roman"/>
          <w:i/>
          <w:iCs/>
          <w:sz w:val="24"/>
          <w:szCs w:val="24"/>
        </w:rPr>
        <w:t xml:space="preserve">, </w:t>
      </w:r>
      <w:r w:rsidR="002F62CC" w:rsidRPr="00E51900">
        <w:rPr>
          <w:rFonts w:ascii="Times New Roman" w:hAnsi="Times New Roman" w:cs="Times New Roman"/>
          <w:sz w:val="24"/>
          <w:szCs w:val="24"/>
        </w:rPr>
        <w:t xml:space="preserve">as </w:t>
      </w:r>
      <w:r w:rsidR="002F62CC" w:rsidRPr="00E51900">
        <w:rPr>
          <w:rFonts w:ascii="Times New Roman" w:hAnsi="Times New Roman" w:cs="Times New Roman"/>
          <w:i/>
          <w:iCs/>
          <w:sz w:val="24"/>
          <w:szCs w:val="24"/>
        </w:rPr>
        <w:t>amicus curiae</w:t>
      </w:r>
    </w:p>
    <w:p w14:paraId="1FF16439" w14:textId="77777777" w:rsidR="00C828AC" w:rsidRPr="00E51900" w:rsidRDefault="00C828AC" w:rsidP="00481C60">
      <w:pPr>
        <w:spacing w:after="0" w:line="480" w:lineRule="auto"/>
        <w:jc w:val="both"/>
        <w:rPr>
          <w:rFonts w:ascii="Times New Roman" w:hAnsi="Times New Roman" w:cs="Times New Roman"/>
          <w:b/>
          <w:sz w:val="24"/>
          <w:szCs w:val="24"/>
        </w:rPr>
      </w:pPr>
    </w:p>
    <w:p w14:paraId="0A9E9ACE" w14:textId="6B1A0260" w:rsidR="00C828AC" w:rsidRPr="00E51900" w:rsidRDefault="00930BFF" w:rsidP="00481C60">
      <w:pPr>
        <w:spacing w:after="0" w:line="480" w:lineRule="auto"/>
        <w:jc w:val="both"/>
        <w:rPr>
          <w:rFonts w:ascii="Times New Roman" w:hAnsi="Times New Roman" w:cs="Times New Roman"/>
          <w:sz w:val="24"/>
          <w:szCs w:val="24"/>
        </w:rPr>
      </w:pPr>
      <w:r w:rsidRPr="00E51900">
        <w:rPr>
          <w:rFonts w:ascii="Times New Roman" w:hAnsi="Times New Roman" w:cs="Times New Roman"/>
          <w:b/>
          <w:sz w:val="24"/>
          <w:szCs w:val="24"/>
        </w:rPr>
        <w:t>HLATSHWAYO</w:t>
      </w:r>
      <w:r w:rsidR="00C828AC" w:rsidRPr="00E51900">
        <w:rPr>
          <w:rFonts w:ascii="Times New Roman" w:hAnsi="Times New Roman" w:cs="Times New Roman"/>
          <w:b/>
          <w:sz w:val="24"/>
          <w:szCs w:val="24"/>
        </w:rPr>
        <w:t xml:space="preserve"> JCC:  </w:t>
      </w:r>
    </w:p>
    <w:p w14:paraId="01A577E1" w14:textId="0BA1DB2F" w:rsidR="00C828AC" w:rsidRPr="00E51900" w:rsidRDefault="00C828AC"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w:t>
      </w:r>
      <w:r w:rsidR="0000097C" w:rsidRPr="00E51900">
        <w:rPr>
          <w:rFonts w:ascii="Times New Roman" w:hAnsi="Times New Roman" w:cs="Times New Roman"/>
          <w:sz w:val="24"/>
          <w:szCs w:val="24"/>
        </w:rPr>
        <w:t xml:space="preserve">e applicant </w:t>
      </w:r>
      <w:r w:rsidR="00C85B5D" w:rsidRPr="00E51900">
        <w:rPr>
          <w:rFonts w:ascii="Times New Roman" w:hAnsi="Times New Roman" w:cs="Times New Roman"/>
          <w:sz w:val="24"/>
          <w:szCs w:val="24"/>
        </w:rPr>
        <w:t xml:space="preserve">is a Member of Parliament </w:t>
      </w:r>
      <w:r w:rsidR="00AC303E" w:rsidRPr="00E51900">
        <w:rPr>
          <w:rFonts w:ascii="Times New Roman" w:hAnsi="Times New Roman" w:cs="Times New Roman"/>
          <w:sz w:val="24"/>
          <w:szCs w:val="24"/>
        </w:rPr>
        <w:t xml:space="preserve">representing the </w:t>
      </w:r>
      <w:proofErr w:type="spellStart"/>
      <w:r w:rsidR="00AC303E" w:rsidRPr="00E51900">
        <w:rPr>
          <w:rFonts w:ascii="Times New Roman" w:hAnsi="Times New Roman" w:cs="Times New Roman"/>
          <w:sz w:val="24"/>
          <w:szCs w:val="24"/>
        </w:rPr>
        <w:t>Mutare</w:t>
      </w:r>
      <w:proofErr w:type="spellEnd"/>
      <w:r w:rsidR="00AC303E" w:rsidRPr="00E51900">
        <w:rPr>
          <w:rFonts w:ascii="Times New Roman" w:hAnsi="Times New Roman" w:cs="Times New Roman"/>
          <w:sz w:val="24"/>
          <w:szCs w:val="24"/>
        </w:rPr>
        <w:t xml:space="preserve"> Central Constituency. He </w:t>
      </w:r>
      <w:r w:rsidR="0000097C" w:rsidRPr="00E51900">
        <w:rPr>
          <w:rFonts w:ascii="Times New Roman" w:hAnsi="Times New Roman" w:cs="Times New Roman"/>
          <w:sz w:val="24"/>
          <w:szCs w:val="24"/>
        </w:rPr>
        <w:t xml:space="preserve">filed </w:t>
      </w:r>
      <w:r w:rsidR="00AF3FDC">
        <w:rPr>
          <w:rFonts w:ascii="Times New Roman" w:hAnsi="Times New Roman" w:cs="Times New Roman"/>
          <w:sz w:val="24"/>
          <w:szCs w:val="24"/>
        </w:rPr>
        <w:t xml:space="preserve">this </w:t>
      </w:r>
      <w:r w:rsidR="0000097C" w:rsidRPr="00E51900">
        <w:rPr>
          <w:rFonts w:ascii="Times New Roman" w:hAnsi="Times New Roman" w:cs="Times New Roman"/>
          <w:sz w:val="24"/>
          <w:szCs w:val="24"/>
        </w:rPr>
        <w:t>application</w:t>
      </w:r>
      <w:r w:rsidR="00AF3FDC">
        <w:rPr>
          <w:rFonts w:ascii="Times New Roman" w:hAnsi="Times New Roman" w:cs="Times New Roman"/>
          <w:sz w:val="24"/>
          <w:szCs w:val="24"/>
        </w:rPr>
        <w:t xml:space="preserve"> essentially</w:t>
      </w:r>
      <w:r w:rsidR="001A53E1" w:rsidRPr="00E51900">
        <w:rPr>
          <w:rFonts w:ascii="Times New Roman" w:hAnsi="Times New Roman" w:cs="Times New Roman"/>
          <w:sz w:val="24"/>
          <w:szCs w:val="24"/>
        </w:rPr>
        <w:t xml:space="preserve"> </w:t>
      </w:r>
      <w:r w:rsidR="00304CAB" w:rsidRPr="00E51900">
        <w:rPr>
          <w:rFonts w:ascii="Times New Roman" w:hAnsi="Times New Roman" w:cs="Times New Roman"/>
          <w:sz w:val="24"/>
          <w:szCs w:val="24"/>
        </w:rPr>
        <w:t>in terms of s 167</w:t>
      </w:r>
      <w:r w:rsidR="00AB06A2">
        <w:rPr>
          <w:rFonts w:ascii="Times New Roman" w:hAnsi="Times New Roman" w:cs="Times New Roman"/>
          <w:sz w:val="24"/>
          <w:szCs w:val="24"/>
        </w:rPr>
        <w:t xml:space="preserve"> </w:t>
      </w:r>
      <w:r w:rsidR="00304CAB" w:rsidRPr="00E51900">
        <w:rPr>
          <w:rFonts w:ascii="Times New Roman" w:hAnsi="Times New Roman" w:cs="Times New Roman"/>
          <w:sz w:val="24"/>
          <w:szCs w:val="24"/>
        </w:rPr>
        <w:t>(2)</w:t>
      </w:r>
      <w:r w:rsidR="00AB06A2">
        <w:rPr>
          <w:rFonts w:ascii="Times New Roman" w:hAnsi="Times New Roman" w:cs="Times New Roman"/>
          <w:sz w:val="24"/>
          <w:szCs w:val="24"/>
        </w:rPr>
        <w:t xml:space="preserve"> </w:t>
      </w:r>
      <w:r w:rsidR="0000097C" w:rsidRPr="00E51900">
        <w:rPr>
          <w:rFonts w:ascii="Times New Roman" w:hAnsi="Times New Roman" w:cs="Times New Roman"/>
          <w:sz w:val="24"/>
          <w:szCs w:val="24"/>
        </w:rPr>
        <w:t xml:space="preserve">(d) of the Constitution of Zimbabwe, 2013 – </w:t>
      </w:r>
      <w:r w:rsidR="005B1C57" w:rsidRPr="00E51900">
        <w:rPr>
          <w:rFonts w:ascii="Times New Roman" w:hAnsi="Times New Roman" w:cs="Times New Roman"/>
          <w:sz w:val="24"/>
          <w:szCs w:val="24"/>
        </w:rPr>
        <w:t xml:space="preserve">hereafter </w:t>
      </w:r>
      <w:r w:rsidR="0000097C" w:rsidRPr="00E51900">
        <w:rPr>
          <w:rFonts w:ascii="Times New Roman" w:hAnsi="Times New Roman" w:cs="Times New Roman"/>
          <w:sz w:val="24"/>
          <w:szCs w:val="24"/>
        </w:rPr>
        <w:t>“the Constitution</w:t>
      </w:r>
      <w:r w:rsidR="005B1C57" w:rsidRPr="00E51900">
        <w:rPr>
          <w:rFonts w:ascii="Times New Roman" w:hAnsi="Times New Roman" w:cs="Times New Roman"/>
          <w:sz w:val="24"/>
          <w:szCs w:val="24"/>
        </w:rPr>
        <w:t>”</w:t>
      </w:r>
      <w:r w:rsidR="0000097C" w:rsidRPr="00E51900">
        <w:rPr>
          <w:rFonts w:ascii="Times New Roman" w:hAnsi="Times New Roman" w:cs="Times New Roman"/>
          <w:sz w:val="24"/>
          <w:szCs w:val="24"/>
        </w:rPr>
        <w:t xml:space="preserve"> –</w:t>
      </w:r>
      <w:r w:rsidR="00AF3FDC">
        <w:rPr>
          <w:rFonts w:ascii="Times New Roman" w:hAnsi="Times New Roman" w:cs="Times New Roman"/>
          <w:sz w:val="24"/>
          <w:szCs w:val="24"/>
        </w:rPr>
        <w:t xml:space="preserve">albeit with passing references </w:t>
      </w:r>
      <w:r w:rsidR="0000097C" w:rsidRPr="00E51900">
        <w:rPr>
          <w:rFonts w:ascii="Times New Roman" w:hAnsi="Times New Roman" w:cs="Times New Roman"/>
          <w:sz w:val="24"/>
          <w:szCs w:val="24"/>
        </w:rPr>
        <w:t>t</w:t>
      </w:r>
      <w:r w:rsidR="00AF3FDC">
        <w:rPr>
          <w:rFonts w:ascii="Times New Roman" w:hAnsi="Times New Roman" w:cs="Times New Roman"/>
          <w:sz w:val="24"/>
          <w:szCs w:val="24"/>
        </w:rPr>
        <w:t>o</w:t>
      </w:r>
      <w:r w:rsidR="0000097C" w:rsidRPr="00E51900">
        <w:rPr>
          <w:rFonts w:ascii="Times New Roman" w:hAnsi="Times New Roman" w:cs="Times New Roman"/>
          <w:sz w:val="24"/>
          <w:szCs w:val="24"/>
        </w:rPr>
        <w:t xml:space="preserve"> s 85</w:t>
      </w:r>
      <w:r w:rsidR="001A53E1" w:rsidRPr="00E51900">
        <w:rPr>
          <w:rFonts w:ascii="Times New Roman" w:hAnsi="Times New Roman" w:cs="Times New Roman"/>
          <w:sz w:val="24"/>
          <w:szCs w:val="24"/>
        </w:rPr>
        <w:t xml:space="preserve"> of the Constitution. </w:t>
      </w:r>
      <w:r w:rsidR="00AF3FDC">
        <w:rPr>
          <w:rFonts w:ascii="Times New Roman" w:hAnsi="Times New Roman" w:cs="Times New Roman"/>
          <w:sz w:val="24"/>
          <w:szCs w:val="24"/>
        </w:rPr>
        <w:t xml:space="preserve"> In</w:t>
      </w:r>
      <w:r w:rsidR="008140EC">
        <w:rPr>
          <w:rFonts w:ascii="Times New Roman" w:hAnsi="Times New Roman" w:cs="Times New Roman"/>
          <w:sz w:val="24"/>
          <w:szCs w:val="24"/>
        </w:rPr>
        <w:t xml:space="preserve"> fact, in</w:t>
      </w:r>
      <w:r w:rsidR="00AF3FDC">
        <w:rPr>
          <w:rFonts w:ascii="Times New Roman" w:hAnsi="Times New Roman" w:cs="Times New Roman"/>
          <w:sz w:val="24"/>
          <w:szCs w:val="24"/>
        </w:rPr>
        <w:t xml:space="preserve"> his answering affidavit</w:t>
      </w:r>
      <w:r w:rsidR="008140EC">
        <w:rPr>
          <w:rFonts w:ascii="Times New Roman" w:hAnsi="Times New Roman" w:cs="Times New Roman"/>
          <w:sz w:val="24"/>
          <w:szCs w:val="24"/>
        </w:rPr>
        <w:t xml:space="preserve"> </w:t>
      </w:r>
      <w:r w:rsidR="00AF3FDC">
        <w:rPr>
          <w:rFonts w:ascii="Times New Roman" w:hAnsi="Times New Roman" w:cs="Times New Roman"/>
          <w:sz w:val="24"/>
          <w:szCs w:val="24"/>
        </w:rPr>
        <w:t>the applicant made</w:t>
      </w:r>
      <w:r w:rsidR="00744D3A">
        <w:rPr>
          <w:rFonts w:ascii="Times New Roman" w:hAnsi="Times New Roman" w:cs="Times New Roman"/>
          <w:sz w:val="24"/>
          <w:szCs w:val="24"/>
        </w:rPr>
        <w:t xml:space="preserve"> it abundantly clear</w:t>
      </w:r>
      <w:r w:rsidR="00AF3FDC">
        <w:rPr>
          <w:rFonts w:ascii="Times New Roman" w:hAnsi="Times New Roman" w:cs="Times New Roman"/>
          <w:sz w:val="24"/>
          <w:szCs w:val="24"/>
        </w:rPr>
        <w:t xml:space="preserve"> that the application was indeed solely in terms of s 167(2)(d).</w:t>
      </w:r>
      <w:r w:rsidR="004C0CAD">
        <w:rPr>
          <w:rFonts w:ascii="Times New Roman" w:hAnsi="Times New Roman" w:cs="Times New Roman"/>
          <w:sz w:val="24"/>
          <w:szCs w:val="24"/>
        </w:rPr>
        <w:t xml:space="preserve">  Thus, </w:t>
      </w:r>
      <w:r w:rsidR="00E549BC">
        <w:rPr>
          <w:rFonts w:ascii="Times New Roman" w:hAnsi="Times New Roman" w:cs="Times New Roman"/>
          <w:sz w:val="24"/>
          <w:szCs w:val="24"/>
        </w:rPr>
        <w:t xml:space="preserve">any </w:t>
      </w:r>
      <w:r w:rsidR="004C0CAD">
        <w:rPr>
          <w:rFonts w:ascii="Times New Roman" w:hAnsi="Times New Roman" w:cs="Times New Roman"/>
          <w:sz w:val="24"/>
          <w:szCs w:val="24"/>
        </w:rPr>
        <w:t xml:space="preserve">references to s 85 shall be taken merely as </w:t>
      </w:r>
      <w:r w:rsidR="00E549BC">
        <w:rPr>
          <w:rFonts w:ascii="Times New Roman" w:hAnsi="Times New Roman" w:cs="Times New Roman"/>
          <w:sz w:val="24"/>
          <w:szCs w:val="24"/>
        </w:rPr>
        <w:t>means</w:t>
      </w:r>
      <w:r w:rsidR="004C0CAD">
        <w:rPr>
          <w:rFonts w:ascii="Times New Roman" w:hAnsi="Times New Roman" w:cs="Times New Roman"/>
          <w:sz w:val="24"/>
          <w:szCs w:val="24"/>
        </w:rPr>
        <w:t xml:space="preserve"> to bolster the principal cause of action, and not as a separate cause</w:t>
      </w:r>
      <w:r w:rsidR="003019AA">
        <w:rPr>
          <w:rFonts w:ascii="Times New Roman" w:hAnsi="Times New Roman" w:cs="Times New Roman"/>
          <w:sz w:val="24"/>
          <w:szCs w:val="24"/>
        </w:rPr>
        <w:t xml:space="preserve"> of action.</w:t>
      </w:r>
    </w:p>
    <w:p w14:paraId="7E8E01B7" w14:textId="77777777" w:rsidR="00CB64A9" w:rsidRPr="00E51900" w:rsidRDefault="00CB64A9" w:rsidP="00481C60">
      <w:pPr>
        <w:pStyle w:val="ListParagraph"/>
        <w:spacing w:after="0" w:line="480" w:lineRule="auto"/>
        <w:ind w:left="360"/>
        <w:jc w:val="both"/>
        <w:rPr>
          <w:rFonts w:ascii="Times New Roman" w:hAnsi="Times New Roman" w:cs="Times New Roman"/>
          <w:sz w:val="24"/>
          <w:szCs w:val="24"/>
        </w:rPr>
      </w:pPr>
    </w:p>
    <w:p w14:paraId="40412B17" w14:textId="1740718B" w:rsidR="00CB64A9" w:rsidRPr="00E51900" w:rsidRDefault="00005A0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Initially, t</w:t>
      </w:r>
      <w:r w:rsidR="008E575C" w:rsidRPr="00E51900">
        <w:rPr>
          <w:rFonts w:ascii="Times New Roman" w:hAnsi="Times New Roman" w:cs="Times New Roman"/>
          <w:sz w:val="24"/>
          <w:szCs w:val="24"/>
        </w:rPr>
        <w:t xml:space="preserve">he applicant </w:t>
      </w:r>
      <w:r w:rsidR="00B219C8" w:rsidRPr="00E51900">
        <w:rPr>
          <w:rFonts w:ascii="Times New Roman" w:hAnsi="Times New Roman" w:cs="Times New Roman"/>
          <w:sz w:val="24"/>
          <w:szCs w:val="24"/>
        </w:rPr>
        <w:t xml:space="preserve">sought an order </w:t>
      </w:r>
      <w:r w:rsidRPr="00E51900">
        <w:rPr>
          <w:rFonts w:ascii="Times New Roman" w:hAnsi="Times New Roman" w:cs="Times New Roman"/>
          <w:sz w:val="24"/>
          <w:szCs w:val="24"/>
        </w:rPr>
        <w:t>in the terms set out below</w:t>
      </w:r>
      <w:r w:rsidR="00B219C8" w:rsidRPr="00E51900">
        <w:rPr>
          <w:rFonts w:ascii="Times New Roman" w:hAnsi="Times New Roman" w:cs="Times New Roman"/>
          <w:sz w:val="24"/>
          <w:szCs w:val="24"/>
        </w:rPr>
        <w:t xml:space="preserve">: </w:t>
      </w:r>
    </w:p>
    <w:p w14:paraId="0878D892" w14:textId="77777777" w:rsidR="00B219C8" w:rsidRPr="00E51900" w:rsidRDefault="00B219C8" w:rsidP="00481C60">
      <w:pPr>
        <w:pStyle w:val="ListParagraph"/>
        <w:spacing w:after="0"/>
        <w:rPr>
          <w:rFonts w:ascii="Times New Roman" w:hAnsi="Times New Roman" w:cs="Times New Roman"/>
          <w:sz w:val="24"/>
          <w:szCs w:val="24"/>
        </w:rPr>
      </w:pPr>
    </w:p>
    <w:p w14:paraId="32BD7C9B" w14:textId="77777777" w:rsidR="00B219C8" w:rsidRPr="00E51900" w:rsidRDefault="00B219C8" w:rsidP="00481C60">
      <w:pPr>
        <w:pStyle w:val="ListParagraph"/>
        <w:spacing w:after="0" w:line="240" w:lineRule="auto"/>
        <w:ind w:firstLine="414"/>
        <w:rPr>
          <w:rFonts w:ascii="Times New Roman" w:hAnsi="Times New Roman" w:cs="Times New Roman"/>
          <w:sz w:val="24"/>
          <w:szCs w:val="24"/>
        </w:rPr>
      </w:pPr>
      <w:r w:rsidRPr="00E51900">
        <w:rPr>
          <w:rFonts w:ascii="Times New Roman" w:hAnsi="Times New Roman" w:cs="Times New Roman"/>
          <w:sz w:val="24"/>
          <w:szCs w:val="24"/>
        </w:rPr>
        <w:t>“IT IS HEREBY DECLARED THAT:</w:t>
      </w:r>
    </w:p>
    <w:p w14:paraId="4B2D3106" w14:textId="2E2DC7F8" w:rsidR="00B219C8" w:rsidRPr="00E51900" w:rsidRDefault="00B219C8" w:rsidP="00481C60">
      <w:pPr>
        <w:pStyle w:val="ListParagraph"/>
        <w:numPr>
          <w:ilvl w:val="0"/>
          <w:numId w:val="7"/>
        </w:num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 xml:space="preserve">The passage of Constitutional Amendment Bill (No. 1) of 2017 </w:t>
      </w:r>
      <w:r w:rsidR="003A2627">
        <w:rPr>
          <w:rFonts w:ascii="Times New Roman" w:hAnsi="Times New Roman" w:cs="Times New Roman"/>
          <w:sz w:val="24"/>
          <w:szCs w:val="24"/>
        </w:rPr>
        <w:t>i</w:t>
      </w:r>
      <w:r w:rsidRPr="00E51900">
        <w:rPr>
          <w:rFonts w:ascii="Times New Roman" w:hAnsi="Times New Roman" w:cs="Times New Roman"/>
          <w:sz w:val="24"/>
          <w:szCs w:val="24"/>
        </w:rPr>
        <w:t>n Parliament on the 4</w:t>
      </w:r>
      <w:r w:rsidRPr="00E51900">
        <w:rPr>
          <w:rFonts w:ascii="Times New Roman" w:hAnsi="Times New Roman" w:cs="Times New Roman"/>
          <w:sz w:val="24"/>
          <w:szCs w:val="24"/>
          <w:vertAlign w:val="superscript"/>
        </w:rPr>
        <w:t>th</w:t>
      </w:r>
      <w:r w:rsidRPr="00E51900">
        <w:rPr>
          <w:rFonts w:ascii="Times New Roman" w:hAnsi="Times New Roman" w:cs="Times New Roman"/>
          <w:sz w:val="24"/>
          <w:szCs w:val="24"/>
        </w:rPr>
        <w:t xml:space="preserve"> of May 2021 be and is hereby set aside on the basis that the bill had lapsed in July </w:t>
      </w:r>
      <w:r w:rsidR="00C825BD" w:rsidRPr="00E51900">
        <w:rPr>
          <w:rFonts w:ascii="Times New Roman" w:hAnsi="Times New Roman" w:cs="Times New Roman"/>
          <w:sz w:val="24"/>
          <w:szCs w:val="24"/>
        </w:rPr>
        <w:t>of</w:t>
      </w:r>
      <w:r w:rsidRPr="00E51900">
        <w:rPr>
          <w:rFonts w:ascii="Times New Roman" w:hAnsi="Times New Roman" w:cs="Times New Roman"/>
          <w:sz w:val="24"/>
          <w:szCs w:val="24"/>
        </w:rPr>
        <w:t xml:space="preserve"> 2018 and therefore its passage was in breach of </w:t>
      </w:r>
      <w:r w:rsidR="00AD3930" w:rsidRPr="00E51900">
        <w:rPr>
          <w:rFonts w:ascii="Times New Roman" w:hAnsi="Times New Roman" w:cs="Times New Roman"/>
          <w:sz w:val="24"/>
          <w:szCs w:val="24"/>
        </w:rPr>
        <w:t>S</w:t>
      </w:r>
      <w:r w:rsidRPr="00E51900">
        <w:rPr>
          <w:rFonts w:ascii="Times New Roman" w:hAnsi="Times New Roman" w:cs="Times New Roman"/>
          <w:sz w:val="24"/>
          <w:szCs w:val="24"/>
        </w:rPr>
        <w:t xml:space="preserve"> 147 of the Constitution of Zimbabwe: </w:t>
      </w:r>
    </w:p>
    <w:p w14:paraId="2A622099" w14:textId="6F91E5E3" w:rsidR="00B219C8" w:rsidRPr="00E51900" w:rsidRDefault="00B219C8" w:rsidP="00481C60">
      <w:pPr>
        <w:pStyle w:val="ListParagraph"/>
        <w:spacing w:after="0" w:line="240" w:lineRule="auto"/>
        <w:ind w:left="1440"/>
        <w:rPr>
          <w:rFonts w:ascii="Times New Roman" w:hAnsi="Times New Roman" w:cs="Times New Roman"/>
          <w:sz w:val="24"/>
          <w:szCs w:val="24"/>
        </w:rPr>
      </w:pPr>
      <w:r w:rsidRPr="00E51900">
        <w:rPr>
          <w:rFonts w:ascii="Times New Roman" w:hAnsi="Times New Roman" w:cs="Times New Roman"/>
          <w:sz w:val="24"/>
          <w:szCs w:val="24"/>
        </w:rPr>
        <w:t>Therefore:</w:t>
      </w:r>
    </w:p>
    <w:p w14:paraId="118962B4" w14:textId="0B549477" w:rsidR="00B219C8" w:rsidRPr="00E51900" w:rsidRDefault="00B219C8" w:rsidP="00481C60">
      <w:pPr>
        <w:pStyle w:val="ListParagraph"/>
        <w:numPr>
          <w:ilvl w:val="0"/>
          <w:numId w:val="8"/>
        </w:numPr>
        <w:spacing w:after="0" w:line="240" w:lineRule="auto"/>
        <w:ind w:left="2160"/>
        <w:jc w:val="both"/>
        <w:rPr>
          <w:rFonts w:ascii="Times New Roman" w:hAnsi="Times New Roman" w:cs="Times New Roman"/>
          <w:sz w:val="24"/>
          <w:szCs w:val="24"/>
        </w:rPr>
      </w:pPr>
      <w:r w:rsidRPr="00E51900">
        <w:rPr>
          <w:rFonts w:ascii="Times New Roman" w:hAnsi="Times New Roman" w:cs="Times New Roman"/>
          <w:sz w:val="24"/>
          <w:szCs w:val="24"/>
        </w:rPr>
        <w:t xml:space="preserve">The actions of Parliament, in passing Constitutional Amendment Bill No 1 of 2017 are in breach of the provisions of </w:t>
      </w:r>
      <w:r w:rsidR="00AD3930" w:rsidRPr="00E51900">
        <w:rPr>
          <w:rFonts w:ascii="Times New Roman" w:hAnsi="Times New Roman" w:cs="Times New Roman"/>
          <w:sz w:val="24"/>
          <w:szCs w:val="24"/>
        </w:rPr>
        <w:t>S</w:t>
      </w:r>
      <w:r w:rsidRPr="00E51900">
        <w:rPr>
          <w:rFonts w:ascii="Times New Roman" w:hAnsi="Times New Roman" w:cs="Times New Roman"/>
          <w:sz w:val="24"/>
          <w:szCs w:val="24"/>
        </w:rPr>
        <w:t xml:space="preserve"> 147 of the Constitution of Zimbabwe. </w:t>
      </w:r>
    </w:p>
    <w:p w14:paraId="5E9C540D" w14:textId="3EC29CF2" w:rsidR="00B219C8" w:rsidRPr="00E51900" w:rsidRDefault="00B219C8" w:rsidP="00481C60">
      <w:pPr>
        <w:pStyle w:val="ListParagraph"/>
        <w:numPr>
          <w:ilvl w:val="0"/>
          <w:numId w:val="8"/>
        </w:numPr>
        <w:spacing w:after="0" w:line="240" w:lineRule="auto"/>
        <w:ind w:left="2160"/>
        <w:jc w:val="both"/>
        <w:rPr>
          <w:rFonts w:ascii="Times New Roman" w:hAnsi="Times New Roman" w:cs="Times New Roman"/>
          <w:sz w:val="24"/>
          <w:szCs w:val="24"/>
        </w:rPr>
      </w:pPr>
      <w:r w:rsidRPr="00E51900">
        <w:rPr>
          <w:rFonts w:ascii="Times New Roman" w:hAnsi="Times New Roman" w:cs="Times New Roman"/>
          <w:sz w:val="24"/>
          <w:szCs w:val="24"/>
        </w:rPr>
        <w:t xml:space="preserve">The actions of the President of the Republic of Zimbabwe in assenting to Constitutional Amendment Bill No 1 are in breach of </w:t>
      </w:r>
      <w:r w:rsidR="00AD3930" w:rsidRPr="00E51900">
        <w:rPr>
          <w:rFonts w:ascii="Times New Roman" w:hAnsi="Times New Roman" w:cs="Times New Roman"/>
          <w:sz w:val="24"/>
          <w:szCs w:val="24"/>
        </w:rPr>
        <w:t>S</w:t>
      </w:r>
      <w:r w:rsidRPr="00E51900">
        <w:rPr>
          <w:rFonts w:ascii="Times New Roman" w:hAnsi="Times New Roman" w:cs="Times New Roman"/>
          <w:sz w:val="24"/>
          <w:szCs w:val="24"/>
        </w:rPr>
        <w:t xml:space="preserve"> 147 of the Constitution of Zimbabwe. </w:t>
      </w:r>
    </w:p>
    <w:p w14:paraId="2476B4DC" w14:textId="456BB4E6" w:rsidR="00224DB8" w:rsidRPr="00E51900" w:rsidRDefault="00B219C8" w:rsidP="00481C60">
      <w:pPr>
        <w:pStyle w:val="ListParagraph"/>
        <w:numPr>
          <w:ilvl w:val="0"/>
          <w:numId w:val="8"/>
        </w:numPr>
        <w:spacing w:after="0" w:line="240" w:lineRule="auto"/>
        <w:ind w:left="2160"/>
        <w:jc w:val="both"/>
        <w:rPr>
          <w:rFonts w:ascii="Times New Roman" w:hAnsi="Times New Roman" w:cs="Times New Roman"/>
          <w:sz w:val="24"/>
          <w:szCs w:val="24"/>
        </w:rPr>
      </w:pPr>
      <w:r w:rsidRPr="00E51900">
        <w:rPr>
          <w:rFonts w:ascii="Times New Roman" w:hAnsi="Times New Roman" w:cs="Times New Roman"/>
          <w:sz w:val="24"/>
          <w:szCs w:val="24"/>
        </w:rPr>
        <w:t>Constitutional Amendment N</w:t>
      </w:r>
      <w:r w:rsidR="003A2627">
        <w:rPr>
          <w:rFonts w:ascii="Times New Roman" w:hAnsi="Times New Roman" w:cs="Times New Roman"/>
          <w:sz w:val="24"/>
          <w:szCs w:val="24"/>
        </w:rPr>
        <w:t xml:space="preserve">o </w:t>
      </w:r>
      <w:r w:rsidRPr="00E51900">
        <w:rPr>
          <w:rFonts w:ascii="Times New Roman" w:hAnsi="Times New Roman" w:cs="Times New Roman"/>
          <w:sz w:val="24"/>
          <w:szCs w:val="24"/>
        </w:rPr>
        <w:t>1 Act of 2017 gazetted on the 7</w:t>
      </w:r>
      <w:r w:rsidRPr="00E51900">
        <w:rPr>
          <w:rFonts w:ascii="Times New Roman" w:hAnsi="Times New Roman" w:cs="Times New Roman"/>
          <w:sz w:val="24"/>
          <w:szCs w:val="24"/>
          <w:vertAlign w:val="superscript"/>
        </w:rPr>
        <w:t>th</w:t>
      </w:r>
      <w:r w:rsidRPr="00E51900">
        <w:rPr>
          <w:rFonts w:ascii="Times New Roman" w:hAnsi="Times New Roman" w:cs="Times New Roman"/>
          <w:sz w:val="24"/>
          <w:szCs w:val="24"/>
        </w:rPr>
        <w:t xml:space="preserve"> of September 2017 be and is hereby set aside.</w:t>
      </w:r>
    </w:p>
    <w:p w14:paraId="2E516D8F" w14:textId="790510F8" w:rsidR="00B219C8" w:rsidRPr="00E51900" w:rsidRDefault="00B219C8" w:rsidP="00481C60">
      <w:pPr>
        <w:pStyle w:val="ListParagraph"/>
        <w:spacing w:after="0" w:line="240" w:lineRule="auto"/>
        <w:ind w:left="2160"/>
        <w:jc w:val="both"/>
        <w:rPr>
          <w:rFonts w:ascii="Times New Roman" w:hAnsi="Times New Roman" w:cs="Times New Roman"/>
          <w:sz w:val="24"/>
          <w:szCs w:val="24"/>
        </w:rPr>
      </w:pPr>
      <w:r w:rsidRPr="00E51900">
        <w:rPr>
          <w:rFonts w:ascii="Times New Roman" w:hAnsi="Times New Roman" w:cs="Times New Roman"/>
          <w:sz w:val="24"/>
          <w:szCs w:val="24"/>
        </w:rPr>
        <w:t xml:space="preserve"> </w:t>
      </w:r>
    </w:p>
    <w:p w14:paraId="601C344C" w14:textId="5B9C8078" w:rsidR="00A9666D" w:rsidRPr="00E51900" w:rsidRDefault="00B219C8" w:rsidP="00481C60">
      <w:pPr>
        <w:pStyle w:val="ListParagraph"/>
        <w:numPr>
          <w:ilvl w:val="0"/>
          <w:numId w:val="7"/>
        </w:num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 xml:space="preserve">That the judgment of the Constitutional Court, in the case of </w:t>
      </w:r>
      <w:r w:rsidRPr="00E51900">
        <w:rPr>
          <w:rFonts w:ascii="Times New Roman" w:hAnsi="Times New Roman" w:cs="Times New Roman"/>
          <w:bCs/>
          <w:i/>
          <w:sz w:val="24"/>
          <w:szCs w:val="24"/>
        </w:rPr>
        <w:t xml:space="preserve">Innocent </w:t>
      </w:r>
      <w:proofErr w:type="spellStart"/>
      <w:r w:rsidRPr="00E51900">
        <w:rPr>
          <w:rFonts w:ascii="Times New Roman" w:hAnsi="Times New Roman" w:cs="Times New Roman"/>
          <w:bCs/>
          <w:i/>
          <w:sz w:val="24"/>
          <w:szCs w:val="24"/>
        </w:rPr>
        <w:t>Gonese</w:t>
      </w:r>
      <w:proofErr w:type="spellEnd"/>
      <w:r w:rsidRPr="00E51900">
        <w:rPr>
          <w:rFonts w:ascii="Times New Roman" w:hAnsi="Times New Roman" w:cs="Times New Roman"/>
          <w:bCs/>
          <w:i/>
          <w:sz w:val="24"/>
          <w:szCs w:val="24"/>
        </w:rPr>
        <w:t xml:space="preserve"> &amp; Jessie </w:t>
      </w:r>
      <w:proofErr w:type="spellStart"/>
      <w:r w:rsidRPr="00E51900">
        <w:rPr>
          <w:rFonts w:ascii="Times New Roman" w:hAnsi="Times New Roman" w:cs="Times New Roman"/>
          <w:bCs/>
          <w:i/>
          <w:sz w:val="24"/>
          <w:szCs w:val="24"/>
        </w:rPr>
        <w:t>Majome</w:t>
      </w:r>
      <w:proofErr w:type="spellEnd"/>
      <w:r w:rsidRPr="00E51900">
        <w:rPr>
          <w:rFonts w:ascii="Times New Roman" w:hAnsi="Times New Roman" w:cs="Times New Roman"/>
          <w:bCs/>
          <w:i/>
          <w:sz w:val="24"/>
          <w:szCs w:val="24"/>
        </w:rPr>
        <w:t xml:space="preserve"> v the Speaker of Parliament &amp; Others</w:t>
      </w:r>
      <w:r w:rsidRPr="00E51900">
        <w:rPr>
          <w:rFonts w:ascii="Times New Roman" w:hAnsi="Times New Roman" w:cs="Times New Roman"/>
          <w:b/>
          <w:bCs/>
          <w:sz w:val="24"/>
          <w:szCs w:val="24"/>
        </w:rPr>
        <w:t xml:space="preserve"> </w:t>
      </w:r>
      <w:r w:rsidRPr="00E51900">
        <w:rPr>
          <w:rFonts w:ascii="Times New Roman" w:hAnsi="Times New Roman" w:cs="Times New Roman"/>
          <w:bCs/>
          <w:sz w:val="24"/>
          <w:szCs w:val="24"/>
        </w:rPr>
        <w:t>CCZ</w:t>
      </w:r>
      <w:r w:rsidR="00354697" w:rsidRPr="00E51900">
        <w:rPr>
          <w:rFonts w:ascii="Times New Roman" w:hAnsi="Times New Roman" w:cs="Times New Roman"/>
          <w:bCs/>
          <w:sz w:val="24"/>
          <w:szCs w:val="24"/>
        </w:rPr>
        <w:t xml:space="preserve"> </w:t>
      </w:r>
      <w:r w:rsidRPr="00E51900">
        <w:rPr>
          <w:rFonts w:ascii="Times New Roman" w:hAnsi="Times New Roman" w:cs="Times New Roman"/>
          <w:bCs/>
          <w:sz w:val="24"/>
          <w:szCs w:val="24"/>
        </w:rPr>
        <w:t>4/2020</w:t>
      </w:r>
      <w:r w:rsidRPr="00E51900">
        <w:rPr>
          <w:rFonts w:ascii="Times New Roman" w:hAnsi="Times New Roman" w:cs="Times New Roman"/>
          <w:sz w:val="24"/>
          <w:szCs w:val="24"/>
        </w:rPr>
        <w:t xml:space="preserve">, directing that part of the disposition of the Constitutional Court directing Senate passes Constitutional Amendment Bill No 1, within 180 days from the declaration of invalidity be and is hereby declared to be a nullity in breach of </w:t>
      </w:r>
      <w:r w:rsidR="00AD3930" w:rsidRPr="00E51900">
        <w:rPr>
          <w:rFonts w:ascii="Times New Roman" w:hAnsi="Times New Roman" w:cs="Times New Roman"/>
          <w:sz w:val="24"/>
          <w:szCs w:val="24"/>
        </w:rPr>
        <w:t>S</w:t>
      </w:r>
      <w:r w:rsidRPr="00E51900">
        <w:rPr>
          <w:rFonts w:ascii="Times New Roman" w:hAnsi="Times New Roman" w:cs="Times New Roman"/>
          <w:sz w:val="24"/>
          <w:szCs w:val="24"/>
        </w:rPr>
        <w:t xml:space="preserve"> 147 of the Constitution of Zimbabwe. </w:t>
      </w:r>
    </w:p>
    <w:p w14:paraId="5268EB03" w14:textId="77777777" w:rsidR="00224DB8" w:rsidRPr="00E51900" w:rsidRDefault="00224DB8" w:rsidP="00481C60">
      <w:pPr>
        <w:pStyle w:val="ListParagraph"/>
        <w:spacing w:after="0" w:line="240" w:lineRule="auto"/>
        <w:ind w:left="1440"/>
        <w:jc w:val="both"/>
        <w:rPr>
          <w:rFonts w:ascii="Times New Roman" w:hAnsi="Times New Roman" w:cs="Times New Roman"/>
          <w:sz w:val="24"/>
          <w:szCs w:val="24"/>
        </w:rPr>
      </w:pPr>
    </w:p>
    <w:p w14:paraId="271269FD" w14:textId="1E509FD7" w:rsidR="00B219C8" w:rsidRPr="00E51900" w:rsidRDefault="00B219C8" w:rsidP="00481C60">
      <w:pPr>
        <w:pStyle w:val="ListParagraph"/>
        <w:numPr>
          <w:ilvl w:val="0"/>
          <w:numId w:val="7"/>
        </w:num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2</w:t>
      </w:r>
      <w:r w:rsidRPr="00E51900">
        <w:rPr>
          <w:rFonts w:ascii="Times New Roman" w:hAnsi="Times New Roman" w:cs="Times New Roman"/>
          <w:sz w:val="24"/>
          <w:szCs w:val="24"/>
          <w:vertAlign w:val="superscript"/>
        </w:rPr>
        <w:t>nd</w:t>
      </w:r>
      <w:r w:rsidRPr="00E51900">
        <w:rPr>
          <w:rFonts w:ascii="Times New Roman" w:hAnsi="Times New Roman" w:cs="Times New Roman"/>
          <w:sz w:val="24"/>
          <w:szCs w:val="24"/>
        </w:rPr>
        <w:t xml:space="preserve"> Respondent must pay cost</w:t>
      </w:r>
      <w:r w:rsidR="007F37BC" w:rsidRPr="00E51900">
        <w:rPr>
          <w:rFonts w:ascii="Times New Roman" w:hAnsi="Times New Roman" w:cs="Times New Roman"/>
          <w:sz w:val="24"/>
          <w:szCs w:val="24"/>
        </w:rPr>
        <w:t xml:space="preserve"> (</w:t>
      </w:r>
      <w:r w:rsidR="007F37BC" w:rsidRPr="00E51900">
        <w:rPr>
          <w:rFonts w:ascii="Times New Roman" w:hAnsi="Times New Roman" w:cs="Times New Roman"/>
          <w:i/>
          <w:iCs/>
          <w:sz w:val="24"/>
          <w:szCs w:val="24"/>
        </w:rPr>
        <w:t>sic</w:t>
      </w:r>
      <w:r w:rsidR="007F37BC" w:rsidRPr="00E51900">
        <w:rPr>
          <w:rFonts w:ascii="Times New Roman" w:hAnsi="Times New Roman" w:cs="Times New Roman"/>
          <w:sz w:val="24"/>
          <w:szCs w:val="24"/>
        </w:rPr>
        <w:t>)</w:t>
      </w:r>
      <w:r w:rsidRPr="00E51900">
        <w:rPr>
          <w:rFonts w:ascii="Times New Roman" w:hAnsi="Times New Roman" w:cs="Times New Roman"/>
          <w:sz w:val="24"/>
          <w:szCs w:val="24"/>
        </w:rPr>
        <w:t xml:space="preserve"> of suit.”</w:t>
      </w:r>
    </w:p>
    <w:p w14:paraId="1610B361" w14:textId="77777777" w:rsidR="00005A08" w:rsidRPr="00E51900" w:rsidRDefault="00005A08" w:rsidP="00481C60">
      <w:pPr>
        <w:pStyle w:val="ListParagraph"/>
        <w:spacing w:after="0" w:line="240" w:lineRule="auto"/>
        <w:ind w:left="1440"/>
        <w:jc w:val="both"/>
        <w:rPr>
          <w:rFonts w:ascii="Times New Roman" w:hAnsi="Times New Roman" w:cs="Times New Roman"/>
          <w:sz w:val="24"/>
          <w:szCs w:val="24"/>
        </w:rPr>
      </w:pPr>
    </w:p>
    <w:p w14:paraId="1248A15A" w14:textId="77777777" w:rsidR="007C3832" w:rsidRPr="00E51900" w:rsidRDefault="007C3832" w:rsidP="00481C60">
      <w:pPr>
        <w:pStyle w:val="ListParagraph"/>
        <w:spacing w:after="0" w:line="240" w:lineRule="auto"/>
        <w:ind w:left="1080"/>
        <w:jc w:val="both"/>
        <w:rPr>
          <w:rFonts w:ascii="Times New Roman" w:hAnsi="Times New Roman" w:cs="Times New Roman"/>
          <w:sz w:val="24"/>
          <w:szCs w:val="24"/>
        </w:rPr>
      </w:pPr>
    </w:p>
    <w:p w14:paraId="1899FD4B" w14:textId="71F888EB" w:rsidR="00C05F52" w:rsidRPr="00E51900" w:rsidRDefault="00F52914" w:rsidP="00004CB3">
      <w:pPr>
        <w:spacing w:after="0" w:line="480" w:lineRule="auto"/>
        <w:ind w:left="1134" w:firstLine="306"/>
        <w:jc w:val="both"/>
        <w:rPr>
          <w:rFonts w:ascii="Times New Roman" w:hAnsi="Times New Roman" w:cs="Times New Roman"/>
          <w:sz w:val="24"/>
          <w:szCs w:val="24"/>
        </w:rPr>
      </w:pPr>
      <w:r w:rsidRPr="00E51900">
        <w:rPr>
          <w:rFonts w:ascii="Times New Roman" w:hAnsi="Times New Roman" w:cs="Times New Roman"/>
          <w:sz w:val="24"/>
          <w:szCs w:val="24"/>
        </w:rPr>
        <w:t xml:space="preserve">I have </w:t>
      </w:r>
      <w:r w:rsidR="00360C31" w:rsidRPr="00E51900">
        <w:rPr>
          <w:rFonts w:ascii="Times New Roman" w:hAnsi="Times New Roman" w:cs="Times New Roman"/>
          <w:sz w:val="24"/>
          <w:szCs w:val="24"/>
        </w:rPr>
        <w:t xml:space="preserve">deliberately </w:t>
      </w:r>
      <w:r w:rsidRPr="00E51900">
        <w:rPr>
          <w:rFonts w:ascii="Times New Roman" w:hAnsi="Times New Roman" w:cs="Times New Roman"/>
          <w:sz w:val="24"/>
          <w:szCs w:val="24"/>
        </w:rPr>
        <w:t xml:space="preserve">used the word “initially” for reasons that will shortly become apparent. </w:t>
      </w:r>
    </w:p>
    <w:p w14:paraId="1A7C64B4" w14:textId="77777777" w:rsidR="00A9666D" w:rsidRPr="00E51900" w:rsidRDefault="00A9666D" w:rsidP="00481C60">
      <w:pPr>
        <w:spacing w:after="0" w:line="480" w:lineRule="auto"/>
        <w:ind w:left="720"/>
        <w:jc w:val="both"/>
        <w:rPr>
          <w:rFonts w:ascii="Times New Roman" w:hAnsi="Times New Roman" w:cs="Times New Roman"/>
          <w:sz w:val="24"/>
          <w:szCs w:val="24"/>
        </w:rPr>
      </w:pPr>
    </w:p>
    <w:p w14:paraId="072DD790" w14:textId="277041D3" w:rsidR="00651B24" w:rsidRPr="00E51900" w:rsidRDefault="00651B24"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sz w:val="24"/>
          <w:szCs w:val="24"/>
        </w:rPr>
        <w:t>FACTUAL BACKGROUND</w:t>
      </w:r>
    </w:p>
    <w:p w14:paraId="43B5AADD" w14:textId="6622A250" w:rsidR="00911A48" w:rsidRPr="00E51900" w:rsidRDefault="00517811"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application relates to the enactment of Constitution of Zimbabwe </w:t>
      </w:r>
      <w:r w:rsidR="00EF3024" w:rsidRPr="00E51900">
        <w:rPr>
          <w:rFonts w:ascii="Times New Roman" w:hAnsi="Times New Roman" w:cs="Times New Roman"/>
          <w:sz w:val="24"/>
          <w:szCs w:val="24"/>
        </w:rPr>
        <w:t xml:space="preserve">Amendment </w:t>
      </w:r>
      <w:r w:rsidRPr="00E51900">
        <w:rPr>
          <w:rFonts w:ascii="Times New Roman" w:hAnsi="Times New Roman" w:cs="Times New Roman"/>
          <w:sz w:val="24"/>
          <w:szCs w:val="24"/>
        </w:rPr>
        <w:t>(</w:t>
      </w:r>
      <w:r w:rsidR="00EF3024" w:rsidRPr="00E51900">
        <w:rPr>
          <w:rFonts w:ascii="Times New Roman" w:hAnsi="Times New Roman" w:cs="Times New Roman"/>
          <w:sz w:val="24"/>
          <w:szCs w:val="24"/>
        </w:rPr>
        <w:t>No. 1</w:t>
      </w:r>
      <w:r w:rsidRPr="00E51900">
        <w:rPr>
          <w:rFonts w:ascii="Times New Roman" w:hAnsi="Times New Roman" w:cs="Times New Roman"/>
          <w:sz w:val="24"/>
          <w:szCs w:val="24"/>
        </w:rPr>
        <w:t>)</w:t>
      </w:r>
      <w:r w:rsidR="00EF3024" w:rsidRPr="00E51900">
        <w:rPr>
          <w:rFonts w:ascii="Times New Roman" w:hAnsi="Times New Roman" w:cs="Times New Roman"/>
          <w:sz w:val="24"/>
          <w:szCs w:val="24"/>
        </w:rPr>
        <w:t xml:space="preserve"> Act, 2017. </w:t>
      </w:r>
      <w:r w:rsidR="00BA0648" w:rsidRPr="00E51900">
        <w:rPr>
          <w:rFonts w:ascii="Times New Roman" w:hAnsi="Times New Roman" w:cs="Times New Roman"/>
          <w:sz w:val="24"/>
          <w:szCs w:val="24"/>
        </w:rPr>
        <w:t xml:space="preserve">The relevant facts are all common cause. </w:t>
      </w:r>
      <w:r w:rsidR="00EF3024" w:rsidRPr="00E51900">
        <w:rPr>
          <w:rFonts w:ascii="Times New Roman" w:hAnsi="Times New Roman" w:cs="Times New Roman"/>
          <w:sz w:val="24"/>
          <w:szCs w:val="24"/>
        </w:rPr>
        <w:t>On 25 July</w:t>
      </w:r>
      <w:r w:rsidR="00BA0648" w:rsidRPr="00E51900">
        <w:rPr>
          <w:rFonts w:ascii="Times New Roman" w:hAnsi="Times New Roman" w:cs="Times New Roman"/>
          <w:sz w:val="24"/>
          <w:szCs w:val="24"/>
        </w:rPr>
        <w:t xml:space="preserve"> 2017, the National Assembly passed Constitution</w:t>
      </w:r>
      <w:r w:rsidR="00E4087A" w:rsidRPr="00E51900">
        <w:rPr>
          <w:rFonts w:ascii="Times New Roman" w:hAnsi="Times New Roman" w:cs="Times New Roman"/>
          <w:sz w:val="24"/>
          <w:szCs w:val="24"/>
        </w:rPr>
        <w:t>al</w:t>
      </w:r>
      <w:r w:rsidR="00BA0648" w:rsidRPr="00E51900">
        <w:rPr>
          <w:rFonts w:ascii="Times New Roman" w:hAnsi="Times New Roman" w:cs="Times New Roman"/>
          <w:sz w:val="24"/>
          <w:szCs w:val="24"/>
        </w:rPr>
        <w:t xml:space="preserve"> Amendment (No. 1) Bill, 2017. </w:t>
      </w:r>
      <w:r w:rsidR="00DD7FB0" w:rsidRPr="00E51900">
        <w:rPr>
          <w:rFonts w:ascii="Times New Roman" w:hAnsi="Times New Roman" w:cs="Times New Roman"/>
          <w:sz w:val="24"/>
          <w:szCs w:val="24"/>
        </w:rPr>
        <w:t xml:space="preserve">Thereafter, on 1 August 2017, the Senate purported to pass the same Bill. </w:t>
      </w:r>
      <w:r w:rsidR="002A225D" w:rsidRPr="00E51900">
        <w:rPr>
          <w:rFonts w:ascii="Times New Roman" w:hAnsi="Times New Roman" w:cs="Times New Roman"/>
          <w:sz w:val="24"/>
          <w:szCs w:val="24"/>
        </w:rPr>
        <w:t>On 7 September 2017, the President assented to the Bill</w:t>
      </w:r>
      <w:r w:rsidR="002329EB" w:rsidRPr="00E51900">
        <w:rPr>
          <w:rFonts w:ascii="Times New Roman" w:hAnsi="Times New Roman" w:cs="Times New Roman"/>
          <w:sz w:val="24"/>
          <w:szCs w:val="24"/>
        </w:rPr>
        <w:t>. The Bill was published in the Government Gazette</w:t>
      </w:r>
      <w:r w:rsidR="00100E75" w:rsidRPr="00E51900">
        <w:rPr>
          <w:rFonts w:ascii="Times New Roman" w:hAnsi="Times New Roman" w:cs="Times New Roman"/>
          <w:sz w:val="24"/>
          <w:szCs w:val="24"/>
        </w:rPr>
        <w:t>, promulgated as law</w:t>
      </w:r>
      <w:r w:rsidR="002329EB" w:rsidRPr="00E51900">
        <w:rPr>
          <w:rFonts w:ascii="Times New Roman" w:hAnsi="Times New Roman" w:cs="Times New Roman"/>
          <w:sz w:val="24"/>
          <w:szCs w:val="24"/>
        </w:rPr>
        <w:t xml:space="preserve"> and thereafter became known as </w:t>
      </w:r>
      <w:r w:rsidR="00100E75" w:rsidRPr="00E51900">
        <w:rPr>
          <w:rFonts w:ascii="Times New Roman" w:hAnsi="Times New Roman" w:cs="Times New Roman"/>
          <w:sz w:val="24"/>
          <w:szCs w:val="24"/>
        </w:rPr>
        <w:t xml:space="preserve">Constitution of Zimbabwe Amendment (No. 1) Act, 2017. </w:t>
      </w:r>
    </w:p>
    <w:p w14:paraId="59B9C7D4" w14:textId="77777777" w:rsidR="00911A48" w:rsidRPr="00E51900" w:rsidRDefault="00911A48" w:rsidP="00481C60">
      <w:pPr>
        <w:pStyle w:val="ListParagraph"/>
        <w:spacing w:after="0" w:line="480" w:lineRule="auto"/>
        <w:ind w:left="360"/>
        <w:jc w:val="both"/>
        <w:rPr>
          <w:rFonts w:ascii="Times New Roman" w:hAnsi="Times New Roman" w:cs="Times New Roman"/>
          <w:sz w:val="24"/>
          <w:szCs w:val="24"/>
        </w:rPr>
      </w:pPr>
    </w:p>
    <w:p w14:paraId="183FE436" w14:textId="026251C7" w:rsidR="00911A48" w:rsidRPr="002D205F" w:rsidRDefault="00911A4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lastRenderedPageBreak/>
        <w:t xml:space="preserve">It is crucial to note that </w:t>
      </w:r>
      <w:r w:rsidR="009A67E3" w:rsidRPr="00E51900">
        <w:rPr>
          <w:rFonts w:ascii="Times New Roman" w:hAnsi="Times New Roman" w:cs="Times New Roman"/>
          <w:sz w:val="24"/>
          <w:szCs w:val="24"/>
        </w:rPr>
        <w:t>a few da</w:t>
      </w:r>
      <w:r w:rsidR="009A67E3" w:rsidRPr="002D205F">
        <w:rPr>
          <w:rFonts w:ascii="Times New Roman" w:hAnsi="Times New Roman" w:cs="Times New Roman"/>
          <w:sz w:val="24"/>
          <w:szCs w:val="24"/>
        </w:rPr>
        <w:t xml:space="preserve">ys </w:t>
      </w:r>
      <w:r w:rsidRPr="002D205F">
        <w:rPr>
          <w:rFonts w:ascii="Times New Roman" w:hAnsi="Times New Roman" w:cs="Times New Roman"/>
          <w:sz w:val="24"/>
          <w:szCs w:val="24"/>
        </w:rPr>
        <w:t xml:space="preserve">prior to the </w:t>
      </w:r>
      <w:r w:rsidR="00D006B4" w:rsidRPr="002D205F">
        <w:rPr>
          <w:rFonts w:ascii="Times New Roman" w:hAnsi="Times New Roman" w:cs="Times New Roman"/>
          <w:sz w:val="24"/>
          <w:szCs w:val="24"/>
        </w:rPr>
        <w:t>President’s assent, the applicant and a</w:t>
      </w:r>
      <w:r w:rsidR="00597A1F" w:rsidRPr="002D205F">
        <w:rPr>
          <w:rFonts w:ascii="Times New Roman" w:hAnsi="Times New Roman" w:cs="Times New Roman"/>
          <w:sz w:val="24"/>
          <w:szCs w:val="24"/>
        </w:rPr>
        <w:t xml:space="preserve"> fellow Member of Parliament</w:t>
      </w:r>
      <w:r w:rsidR="009A67E3" w:rsidRPr="002D205F">
        <w:rPr>
          <w:rFonts w:ascii="Times New Roman" w:hAnsi="Times New Roman" w:cs="Times New Roman"/>
          <w:sz w:val="24"/>
          <w:szCs w:val="24"/>
        </w:rPr>
        <w:t xml:space="preserve"> had</w:t>
      </w:r>
      <w:r w:rsidR="00D006B4" w:rsidRPr="002D205F">
        <w:rPr>
          <w:rFonts w:ascii="Times New Roman" w:hAnsi="Times New Roman" w:cs="Times New Roman"/>
          <w:sz w:val="24"/>
          <w:szCs w:val="24"/>
        </w:rPr>
        <w:t xml:space="preserve"> filed an application </w:t>
      </w:r>
      <w:r w:rsidR="00597A1F" w:rsidRPr="002D205F">
        <w:rPr>
          <w:rFonts w:ascii="Times New Roman" w:hAnsi="Times New Roman" w:cs="Times New Roman"/>
          <w:sz w:val="24"/>
          <w:szCs w:val="24"/>
        </w:rPr>
        <w:t>under case number</w:t>
      </w:r>
      <w:r w:rsidR="00AD552B">
        <w:rPr>
          <w:rFonts w:ascii="Times New Roman" w:hAnsi="Times New Roman" w:cs="Times New Roman"/>
          <w:sz w:val="24"/>
          <w:szCs w:val="24"/>
        </w:rPr>
        <w:t xml:space="preserve"> CCZ </w:t>
      </w:r>
      <w:r w:rsidR="00D006B4" w:rsidRPr="002D205F">
        <w:rPr>
          <w:rFonts w:ascii="Times New Roman" w:hAnsi="Times New Roman" w:cs="Times New Roman"/>
          <w:sz w:val="24"/>
          <w:szCs w:val="24"/>
        </w:rPr>
        <w:t>57/17</w:t>
      </w:r>
      <w:r w:rsidR="00597A1F" w:rsidRPr="002D205F">
        <w:rPr>
          <w:rFonts w:ascii="Times New Roman" w:hAnsi="Times New Roman" w:cs="Times New Roman"/>
          <w:sz w:val="24"/>
          <w:szCs w:val="24"/>
        </w:rPr>
        <w:t xml:space="preserve">, </w:t>
      </w:r>
      <w:r w:rsidR="00D006B4" w:rsidRPr="002D205F">
        <w:rPr>
          <w:rFonts w:ascii="Times New Roman" w:hAnsi="Times New Roman" w:cs="Times New Roman"/>
          <w:sz w:val="24"/>
          <w:szCs w:val="24"/>
        </w:rPr>
        <w:t>in terms of s 167(2)(d) of the Constitution</w:t>
      </w:r>
      <w:r w:rsidR="002D205F">
        <w:rPr>
          <w:rFonts w:ascii="Times New Roman" w:hAnsi="Times New Roman" w:cs="Times New Roman"/>
          <w:sz w:val="24"/>
          <w:szCs w:val="24"/>
        </w:rPr>
        <w:t>,</w:t>
      </w:r>
      <w:r w:rsidR="00D006B4" w:rsidRPr="002D205F">
        <w:rPr>
          <w:rFonts w:ascii="Times New Roman" w:hAnsi="Times New Roman" w:cs="Times New Roman"/>
          <w:sz w:val="24"/>
          <w:szCs w:val="24"/>
        </w:rPr>
        <w:t xml:space="preserve"> alleging that </w:t>
      </w:r>
      <w:r w:rsidR="00597A1F" w:rsidRPr="002D205F">
        <w:rPr>
          <w:rFonts w:ascii="Times New Roman" w:hAnsi="Times New Roman" w:cs="Times New Roman"/>
          <w:sz w:val="24"/>
          <w:szCs w:val="24"/>
        </w:rPr>
        <w:t>the second respondent</w:t>
      </w:r>
      <w:r w:rsidR="00D006B4" w:rsidRPr="002D205F">
        <w:rPr>
          <w:rFonts w:ascii="Times New Roman" w:hAnsi="Times New Roman" w:cs="Times New Roman"/>
          <w:sz w:val="24"/>
          <w:szCs w:val="24"/>
        </w:rPr>
        <w:t xml:space="preserve"> had failed to fulfil a constitutional obligation.</w:t>
      </w:r>
      <w:r w:rsidRPr="002D205F">
        <w:rPr>
          <w:rFonts w:ascii="Times New Roman" w:hAnsi="Times New Roman" w:cs="Times New Roman"/>
          <w:sz w:val="24"/>
          <w:szCs w:val="24"/>
        </w:rPr>
        <w:t xml:space="preserve"> </w:t>
      </w:r>
      <w:r w:rsidR="00FF7826" w:rsidRPr="002D205F">
        <w:rPr>
          <w:rFonts w:ascii="Times New Roman" w:hAnsi="Times New Roman" w:cs="Times New Roman"/>
          <w:sz w:val="24"/>
          <w:szCs w:val="24"/>
        </w:rPr>
        <w:t xml:space="preserve">Subsequent to the </w:t>
      </w:r>
      <w:r w:rsidR="006022F6" w:rsidRPr="002D205F">
        <w:rPr>
          <w:rFonts w:ascii="Times New Roman" w:hAnsi="Times New Roman" w:cs="Times New Roman"/>
          <w:sz w:val="24"/>
          <w:szCs w:val="24"/>
        </w:rPr>
        <w:t>promulgation of Constitution of Zimbabwe Amendment (No. 1) Act, 2017, the applicant,</w:t>
      </w:r>
      <w:r w:rsidR="00837900" w:rsidRPr="002D205F">
        <w:rPr>
          <w:rFonts w:ascii="Times New Roman" w:hAnsi="Times New Roman" w:cs="Times New Roman"/>
          <w:sz w:val="24"/>
          <w:szCs w:val="24"/>
        </w:rPr>
        <w:t xml:space="preserve"> together with</w:t>
      </w:r>
      <w:r w:rsidR="006022F6" w:rsidRPr="002D205F">
        <w:rPr>
          <w:rFonts w:ascii="Times New Roman" w:hAnsi="Times New Roman" w:cs="Times New Roman"/>
          <w:sz w:val="24"/>
          <w:szCs w:val="24"/>
        </w:rPr>
        <w:t xml:space="preserve"> </w:t>
      </w:r>
      <w:r w:rsidR="006D31FD" w:rsidRPr="002D205F">
        <w:rPr>
          <w:rFonts w:ascii="Times New Roman" w:hAnsi="Times New Roman" w:cs="Times New Roman"/>
          <w:sz w:val="24"/>
          <w:szCs w:val="24"/>
        </w:rPr>
        <w:t>his</w:t>
      </w:r>
      <w:r w:rsidR="006022F6" w:rsidRPr="002D205F">
        <w:rPr>
          <w:rFonts w:ascii="Times New Roman" w:hAnsi="Times New Roman" w:cs="Times New Roman"/>
          <w:sz w:val="24"/>
          <w:szCs w:val="24"/>
        </w:rPr>
        <w:t xml:space="preserve"> fellow Member of Parliament </w:t>
      </w:r>
      <w:r w:rsidR="008E575C" w:rsidRPr="002D205F">
        <w:rPr>
          <w:rFonts w:ascii="Times New Roman" w:hAnsi="Times New Roman" w:cs="Times New Roman"/>
          <w:sz w:val="24"/>
          <w:szCs w:val="24"/>
        </w:rPr>
        <w:t xml:space="preserve">aforesaid, filed </w:t>
      </w:r>
      <w:r w:rsidR="006D31FD" w:rsidRPr="002D205F">
        <w:rPr>
          <w:rFonts w:ascii="Times New Roman" w:hAnsi="Times New Roman" w:cs="Times New Roman"/>
          <w:sz w:val="24"/>
          <w:szCs w:val="24"/>
        </w:rPr>
        <w:t>another constitutional application under case number CCZ 58/17 on 13 September 2017. They alleged that the second respondent had</w:t>
      </w:r>
      <w:r w:rsidR="008C075E" w:rsidRPr="002D205F">
        <w:rPr>
          <w:rFonts w:ascii="Times New Roman" w:hAnsi="Times New Roman" w:cs="Times New Roman"/>
          <w:sz w:val="24"/>
          <w:szCs w:val="24"/>
        </w:rPr>
        <w:t xml:space="preserve"> failed to fulfil a constitutional obligation by its pass</w:t>
      </w:r>
      <w:r w:rsidR="00421B6D">
        <w:rPr>
          <w:rFonts w:ascii="Times New Roman" w:hAnsi="Times New Roman" w:cs="Times New Roman"/>
          <w:sz w:val="24"/>
          <w:szCs w:val="24"/>
        </w:rPr>
        <w:t>ing</w:t>
      </w:r>
      <w:r w:rsidR="008C075E" w:rsidRPr="002D205F">
        <w:rPr>
          <w:rFonts w:ascii="Times New Roman" w:hAnsi="Times New Roman" w:cs="Times New Roman"/>
          <w:sz w:val="24"/>
          <w:szCs w:val="24"/>
        </w:rPr>
        <w:t xml:space="preserve"> of a constitutional bill in the absence of a two-thirds majority as required by s 328 of the Constitution.</w:t>
      </w:r>
      <w:r w:rsidR="006D31FD" w:rsidRPr="002D205F">
        <w:rPr>
          <w:rFonts w:ascii="Times New Roman" w:hAnsi="Times New Roman" w:cs="Times New Roman"/>
          <w:sz w:val="24"/>
          <w:szCs w:val="24"/>
        </w:rPr>
        <w:t xml:space="preserve"> </w:t>
      </w:r>
    </w:p>
    <w:p w14:paraId="57DB201D" w14:textId="77777777" w:rsidR="00F9759C" w:rsidRPr="00E51900" w:rsidRDefault="00F9759C" w:rsidP="00481C60">
      <w:pPr>
        <w:pStyle w:val="ListParagraph"/>
        <w:spacing w:after="0" w:line="480" w:lineRule="auto"/>
        <w:rPr>
          <w:rFonts w:ascii="Times New Roman" w:hAnsi="Times New Roman" w:cs="Times New Roman"/>
          <w:sz w:val="24"/>
          <w:szCs w:val="24"/>
        </w:rPr>
      </w:pPr>
    </w:p>
    <w:p w14:paraId="71D86637" w14:textId="366CBF59" w:rsidR="00212D38" w:rsidRPr="00E51900" w:rsidRDefault="00F9759C"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applications under CCZ 57/17 and CCZ 58/17 were consolidated and heard on 31 January 2018. </w:t>
      </w:r>
      <w:r w:rsidR="000C02CC" w:rsidRPr="00E51900">
        <w:rPr>
          <w:rFonts w:ascii="Times New Roman" w:hAnsi="Times New Roman" w:cs="Times New Roman"/>
          <w:sz w:val="24"/>
          <w:szCs w:val="24"/>
        </w:rPr>
        <w:t xml:space="preserve">After hearing the </w:t>
      </w:r>
      <w:r w:rsidR="00B564CC" w:rsidRPr="00E51900">
        <w:rPr>
          <w:rFonts w:ascii="Times New Roman" w:hAnsi="Times New Roman" w:cs="Times New Roman"/>
          <w:sz w:val="24"/>
          <w:szCs w:val="24"/>
        </w:rPr>
        <w:t>parties’</w:t>
      </w:r>
      <w:r w:rsidR="000C02CC" w:rsidRPr="00E51900">
        <w:rPr>
          <w:rFonts w:ascii="Times New Roman" w:hAnsi="Times New Roman" w:cs="Times New Roman"/>
          <w:sz w:val="24"/>
          <w:szCs w:val="24"/>
        </w:rPr>
        <w:t xml:space="preserve"> submissions in respect of those applications, this Court reserved its judgment.</w:t>
      </w:r>
      <w:r w:rsidR="00B564CC" w:rsidRPr="00E51900">
        <w:rPr>
          <w:rFonts w:ascii="Times New Roman" w:hAnsi="Times New Roman" w:cs="Times New Roman"/>
          <w:sz w:val="24"/>
          <w:szCs w:val="24"/>
        </w:rPr>
        <w:t xml:space="preserve"> Pending the delivery of th</w:t>
      </w:r>
      <w:r w:rsidR="00E549BC">
        <w:rPr>
          <w:rFonts w:ascii="Times New Roman" w:hAnsi="Times New Roman" w:cs="Times New Roman"/>
          <w:sz w:val="24"/>
          <w:szCs w:val="24"/>
        </w:rPr>
        <w:t>e</w:t>
      </w:r>
      <w:r w:rsidR="00B564CC" w:rsidRPr="00E51900">
        <w:rPr>
          <w:rFonts w:ascii="Times New Roman" w:hAnsi="Times New Roman" w:cs="Times New Roman"/>
          <w:sz w:val="24"/>
          <w:szCs w:val="24"/>
        </w:rPr>
        <w:t xml:space="preserve"> judgment, </w:t>
      </w:r>
      <w:r w:rsidR="00C21A64" w:rsidRPr="00E51900">
        <w:rPr>
          <w:rFonts w:ascii="Times New Roman" w:hAnsi="Times New Roman" w:cs="Times New Roman"/>
          <w:sz w:val="24"/>
          <w:szCs w:val="24"/>
        </w:rPr>
        <w:t xml:space="preserve">the country underwent </w:t>
      </w:r>
      <w:r w:rsidR="0098188E" w:rsidRPr="00E51900">
        <w:rPr>
          <w:rFonts w:ascii="Times New Roman" w:hAnsi="Times New Roman" w:cs="Times New Roman"/>
          <w:sz w:val="24"/>
          <w:szCs w:val="24"/>
        </w:rPr>
        <w:t>harmonised general elections</w:t>
      </w:r>
      <w:r w:rsidR="00BF5119" w:rsidRPr="00E51900">
        <w:rPr>
          <w:rFonts w:ascii="Times New Roman" w:hAnsi="Times New Roman" w:cs="Times New Roman"/>
          <w:sz w:val="24"/>
          <w:szCs w:val="24"/>
        </w:rPr>
        <w:t xml:space="preserve"> on 30 July 2018.</w:t>
      </w:r>
      <w:r w:rsidR="0098188E" w:rsidRPr="00E51900">
        <w:rPr>
          <w:rFonts w:ascii="Times New Roman" w:hAnsi="Times New Roman" w:cs="Times New Roman"/>
          <w:sz w:val="24"/>
          <w:szCs w:val="24"/>
        </w:rPr>
        <w:t xml:space="preserve"> Th</w:t>
      </w:r>
      <w:r w:rsidR="00E549BC">
        <w:rPr>
          <w:rFonts w:ascii="Times New Roman" w:hAnsi="Times New Roman" w:cs="Times New Roman"/>
          <w:sz w:val="24"/>
          <w:szCs w:val="24"/>
        </w:rPr>
        <w:t xml:space="preserve">us, Parliament </w:t>
      </w:r>
      <w:r w:rsidR="0098188E" w:rsidRPr="00E51900">
        <w:rPr>
          <w:rFonts w:ascii="Times New Roman" w:hAnsi="Times New Roman" w:cs="Times New Roman"/>
          <w:sz w:val="24"/>
          <w:szCs w:val="24"/>
        </w:rPr>
        <w:t>stood dissolved at midnight</w:t>
      </w:r>
      <w:r w:rsidR="00E549BC">
        <w:rPr>
          <w:rFonts w:ascii="Times New Roman" w:hAnsi="Times New Roman" w:cs="Times New Roman"/>
          <w:sz w:val="24"/>
          <w:szCs w:val="24"/>
        </w:rPr>
        <w:t xml:space="preserve"> on</w:t>
      </w:r>
      <w:r w:rsidR="0098188E" w:rsidRPr="00E51900">
        <w:rPr>
          <w:rFonts w:ascii="Times New Roman" w:hAnsi="Times New Roman" w:cs="Times New Roman"/>
          <w:sz w:val="24"/>
          <w:szCs w:val="24"/>
        </w:rPr>
        <w:t xml:space="preserve"> </w:t>
      </w:r>
      <w:r w:rsidR="00E549BC" w:rsidRPr="00E51900">
        <w:rPr>
          <w:rFonts w:ascii="Times New Roman" w:hAnsi="Times New Roman" w:cs="Times New Roman"/>
          <w:sz w:val="24"/>
          <w:szCs w:val="24"/>
        </w:rPr>
        <w:t>29 July 2018</w:t>
      </w:r>
      <w:r w:rsidR="00E549BC">
        <w:rPr>
          <w:rFonts w:ascii="Times New Roman" w:hAnsi="Times New Roman" w:cs="Times New Roman"/>
          <w:sz w:val="24"/>
          <w:szCs w:val="24"/>
        </w:rPr>
        <w:t xml:space="preserve">, </w:t>
      </w:r>
      <w:r w:rsidR="007D4817" w:rsidRPr="00E51900">
        <w:rPr>
          <w:rFonts w:ascii="Times New Roman" w:hAnsi="Times New Roman" w:cs="Times New Roman"/>
          <w:sz w:val="24"/>
          <w:szCs w:val="24"/>
        </w:rPr>
        <w:t>the day before the first polling day</w:t>
      </w:r>
      <w:r w:rsidR="00C75F66" w:rsidRPr="00E51900">
        <w:rPr>
          <w:rFonts w:ascii="Times New Roman" w:hAnsi="Times New Roman" w:cs="Times New Roman"/>
          <w:sz w:val="24"/>
          <w:szCs w:val="24"/>
        </w:rPr>
        <w:t xml:space="preserve"> of </w:t>
      </w:r>
      <w:r w:rsidR="00E549BC">
        <w:rPr>
          <w:rFonts w:ascii="Times New Roman" w:hAnsi="Times New Roman" w:cs="Times New Roman"/>
          <w:sz w:val="24"/>
          <w:szCs w:val="24"/>
        </w:rPr>
        <w:t xml:space="preserve">the </w:t>
      </w:r>
      <w:r w:rsidR="00C75F66" w:rsidRPr="00E51900">
        <w:rPr>
          <w:rFonts w:ascii="Times New Roman" w:hAnsi="Times New Roman" w:cs="Times New Roman"/>
          <w:sz w:val="24"/>
          <w:szCs w:val="24"/>
        </w:rPr>
        <w:t xml:space="preserve">general election in terms of </w:t>
      </w:r>
      <w:r w:rsidR="00AD3930" w:rsidRPr="00E51900">
        <w:rPr>
          <w:rFonts w:ascii="Times New Roman" w:hAnsi="Times New Roman" w:cs="Times New Roman"/>
          <w:sz w:val="24"/>
          <w:szCs w:val="24"/>
        </w:rPr>
        <w:t>s</w:t>
      </w:r>
      <w:r w:rsidR="00C75F66" w:rsidRPr="00E51900">
        <w:rPr>
          <w:rFonts w:ascii="Times New Roman" w:hAnsi="Times New Roman" w:cs="Times New Roman"/>
          <w:sz w:val="24"/>
          <w:szCs w:val="24"/>
        </w:rPr>
        <w:t xml:space="preserve"> 143 of the Constitution.</w:t>
      </w:r>
    </w:p>
    <w:p w14:paraId="15D64092" w14:textId="77777777" w:rsidR="00212D38" w:rsidRPr="00E51900" w:rsidRDefault="00212D38" w:rsidP="00481C60">
      <w:pPr>
        <w:pStyle w:val="ListParagraph"/>
        <w:spacing w:after="0"/>
        <w:rPr>
          <w:rFonts w:ascii="Times New Roman" w:hAnsi="Times New Roman" w:cs="Times New Roman"/>
          <w:sz w:val="24"/>
          <w:szCs w:val="24"/>
        </w:rPr>
      </w:pPr>
    </w:p>
    <w:p w14:paraId="3AA029CC" w14:textId="77777777" w:rsidR="005E66B7" w:rsidRPr="00E51900" w:rsidRDefault="005E66B7" w:rsidP="00481C60">
      <w:pPr>
        <w:pStyle w:val="ListParagraph"/>
        <w:spacing w:after="0"/>
        <w:rPr>
          <w:rFonts w:ascii="Times New Roman" w:hAnsi="Times New Roman" w:cs="Times New Roman"/>
          <w:sz w:val="24"/>
          <w:szCs w:val="24"/>
        </w:rPr>
      </w:pPr>
    </w:p>
    <w:p w14:paraId="021DCD41" w14:textId="44C381E9" w:rsidR="00D7363A" w:rsidRPr="00E51900" w:rsidRDefault="00212D3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On 31 March 2020, this Court passed judgment </w:t>
      </w:r>
      <w:r w:rsidR="00A3360C" w:rsidRPr="00E51900">
        <w:rPr>
          <w:rFonts w:ascii="Times New Roman" w:hAnsi="Times New Roman" w:cs="Times New Roman"/>
          <w:sz w:val="24"/>
          <w:szCs w:val="24"/>
        </w:rPr>
        <w:t xml:space="preserve">in respect of the applications under CCZ 57/17 and CCZ 58/17. That is the judgment of </w:t>
      </w:r>
      <w:proofErr w:type="spellStart"/>
      <w:r w:rsidR="00D7363A" w:rsidRPr="00E51900">
        <w:rPr>
          <w:rFonts w:ascii="Times New Roman" w:hAnsi="Times New Roman" w:cs="Times New Roman"/>
          <w:i/>
          <w:iCs/>
          <w:sz w:val="24"/>
          <w:szCs w:val="24"/>
        </w:rPr>
        <w:t>Gonese</w:t>
      </w:r>
      <w:proofErr w:type="spellEnd"/>
      <w:r w:rsidR="00D7363A" w:rsidRPr="00E51900">
        <w:rPr>
          <w:rFonts w:ascii="Times New Roman" w:hAnsi="Times New Roman" w:cs="Times New Roman"/>
          <w:i/>
          <w:iCs/>
          <w:sz w:val="24"/>
          <w:szCs w:val="24"/>
        </w:rPr>
        <w:t xml:space="preserve"> &amp; Anor </w:t>
      </w:r>
      <w:r w:rsidR="00D7363A" w:rsidRPr="00E51900">
        <w:rPr>
          <w:rFonts w:ascii="Times New Roman" w:hAnsi="Times New Roman" w:cs="Times New Roman"/>
          <w:sz w:val="24"/>
          <w:szCs w:val="24"/>
        </w:rPr>
        <w:t xml:space="preserve">v </w:t>
      </w:r>
      <w:r w:rsidR="00D7363A" w:rsidRPr="00E51900">
        <w:rPr>
          <w:rFonts w:ascii="Times New Roman" w:hAnsi="Times New Roman" w:cs="Times New Roman"/>
          <w:i/>
          <w:iCs/>
          <w:sz w:val="24"/>
          <w:szCs w:val="24"/>
        </w:rPr>
        <w:t xml:space="preserve">Parliament of Zimbabwe &amp; </w:t>
      </w:r>
      <w:proofErr w:type="spellStart"/>
      <w:r w:rsidR="00D7363A" w:rsidRPr="00E51900">
        <w:rPr>
          <w:rFonts w:ascii="Times New Roman" w:hAnsi="Times New Roman" w:cs="Times New Roman"/>
          <w:i/>
          <w:iCs/>
          <w:sz w:val="24"/>
          <w:szCs w:val="24"/>
        </w:rPr>
        <w:t>Ors</w:t>
      </w:r>
      <w:proofErr w:type="spellEnd"/>
      <w:r w:rsidR="00D7363A" w:rsidRPr="00E51900">
        <w:rPr>
          <w:rFonts w:ascii="Times New Roman" w:hAnsi="Times New Roman" w:cs="Times New Roman"/>
          <w:i/>
          <w:iCs/>
          <w:sz w:val="24"/>
          <w:szCs w:val="24"/>
        </w:rPr>
        <w:t xml:space="preserve"> </w:t>
      </w:r>
      <w:r w:rsidR="00273955" w:rsidRPr="00E51900">
        <w:rPr>
          <w:rFonts w:ascii="Times New Roman" w:hAnsi="Times New Roman" w:cs="Times New Roman"/>
          <w:sz w:val="24"/>
          <w:szCs w:val="24"/>
        </w:rPr>
        <w:t>CCZ 4/</w:t>
      </w:r>
      <w:r w:rsidR="00D7363A" w:rsidRPr="00E51900">
        <w:rPr>
          <w:rFonts w:ascii="Times New Roman" w:hAnsi="Times New Roman" w:cs="Times New Roman"/>
          <w:sz w:val="24"/>
          <w:szCs w:val="24"/>
        </w:rPr>
        <w:t>20</w:t>
      </w:r>
      <w:r w:rsidR="00273955" w:rsidRPr="00E51900">
        <w:rPr>
          <w:rFonts w:ascii="Times New Roman" w:hAnsi="Times New Roman" w:cs="Times New Roman"/>
          <w:sz w:val="24"/>
          <w:szCs w:val="24"/>
        </w:rPr>
        <w:t xml:space="preserve"> (hereafter referred to as “CCZ 4/</w:t>
      </w:r>
      <w:r w:rsidR="00D7363A" w:rsidRPr="00E51900">
        <w:rPr>
          <w:rFonts w:ascii="Times New Roman" w:hAnsi="Times New Roman" w:cs="Times New Roman"/>
          <w:sz w:val="24"/>
          <w:szCs w:val="24"/>
        </w:rPr>
        <w:t xml:space="preserve">20”. The operative part of that judgment reads as follows: </w:t>
      </w:r>
    </w:p>
    <w:p w14:paraId="4C57E285" w14:textId="77777777" w:rsidR="00D7363A" w:rsidRPr="00E51900" w:rsidRDefault="00D7363A" w:rsidP="00481C60">
      <w:pPr>
        <w:pStyle w:val="ListParagraph"/>
        <w:spacing w:after="0"/>
        <w:rPr>
          <w:rFonts w:ascii="Times New Roman" w:hAnsi="Times New Roman" w:cs="Times New Roman"/>
          <w:sz w:val="24"/>
          <w:szCs w:val="24"/>
        </w:rPr>
      </w:pPr>
    </w:p>
    <w:p w14:paraId="35B11422" w14:textId="124DECD8" w:rsidR="004259FF" w:rsidRPr="00E51900" w:rsidRDefault="00AD552B" w:rsidP="00481C60">
      <w:pPr>
        <w:pStyle w:val="ListParagraph"/>
        <w:spacing w:after="0" w:line="240" w:lineRule="auto"/>
        <w:ind w:left="1560" w:hanging="480"/>
        <w:jc w:val="both"/>
        <w:rPr>
          <w:rFonts w:ascii="Times New Roman" w:hAnsi="Times New Roman" w:cs="Times New Roman"/>
          <w:sz w:val="24"/>
          <w:szCs w:val="24"/>
        </w:rPr>
      </w:pP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  </w:t>
      </w:r>
      <w:r w:rsidR="004259FF" w:rsidRPr="00E51900">
        <w:rPr>
          <w:rFonts w:ascii="Times New Roman" w:hAnsi="Times New Roman" w:cs="Times New Roman"/>
          <w:sz w:val="24"/>
          <w:szCs w:val="24"/>
        </w:rPr>
        <w:t xml:space="preserve">It is declared that the passing of Constitutional Amendment Bill (No. 1) of 2017 by the Senate on 01 August 2017 was inconsistent with the provisions of s 328(5) of the Constitution, to the extent that the affirmative votes did not reach the minimum threshold of two-thirds of the membership of the House. Constitutional Amendment Bill (No. 1) of 2017 is declared invalid to the extent </w:t>
      </w:r>
      <w:r w:rsidR="004259FF" w:rsidRPr="00E51900">
        <w:rPr>
          <w:rFonts w:ascii="Times New Roman" w:hAnsi="Times New Roman" w:cs="Times New Roman"/>
          <w:sz w:val="24"/>
          <w:szCs w:val="24"/>
        </w:rPr>
        <w:lastRenderedPageBreak/>
        <w:t>of the inconsistency. The declaration of invalidity shall have effect from the date of this order but is suspended for a period of one hundred and eighty days, subject to the provisions of paragraph 1(b).</w:t>
      </w:r>
    </w:p>
    <w:p w14:paraId="655E3AAF" w14:textId="77777777" w:rsidR="004259FF" w:rsidRPr="00E51900" w:rsidRDefault="004259FF" w:rsidP="00481C60">
      <w:pPr>
        <w:pStyle w:val="ListParagraph"/>
        <w:spacing w:after="0" w:line="240" w:lineRule="auto"/>
        <w:jc w:val="both"/>
        <w:rPr>
          <w:rFonts w:ascii="Times New Roman" w:hAnsi="Times New Roman" w:cs="Times New Roman"/>
          <w:sz w:val="24"/>
          <w:szCs w:val="24"/>
        </w:rPr>
      </w:pPr>
    </w:p>
    <w:p w14:paraId="27A05ECD" w14:textId="11EC34A6" w:rsidR="004259FF" w:rsidRPr="00E51900" w:rsidRDefault="004259FF" w:rsidP="00481C60">
      <w:pPr>
        <w:pStyle w:val="ListParagraph"/>
        <w:spacing w:after="0" w:line="240" w:lineRule="auto"/>
        <w:ind w:firstLine="720"/>
        <w:jc w:val="both"/>
        <w:rPr>
          <w:rFonts w:ascii="Times New Roman" w:hAnsi="Times New Roman" w:cs="Times New Roman"/>
          <w:sz w:val="24"/>
          <w:szCs w:val="24"/>
        </w:rPr>
      </w:pPr>
      <w:r w:rsidRPr="00E51900">
        <w:rPr>
          <w:rFonts w:ascii="Times New Roman" w:hAnsi="Times New Roman" w:cs="Times New Roman"/>
          <w:sz w:val="24"/>
          <w:szCs w:val="24"/>
        </w:rPr>
        <w:t>Accordingly, the following order is made –</w:t>
      </w:r>
    </w:p>
    <w:p w14:paraId="36578D79" w14:textId="36DF17CA" w:rsidR="00F9759C" w:rsidRPr="00E51900" w:rsidRDefault="00C21A64" w:rsidP="00481C60">
      <w:pPr>
        <w:pStyle w:val="ListParagraph"/>
        <w:spacing w:after="0" w:line="240" w:lineRule="auto"/>
        <w:jc w:val="both"/>
        <w:rPr>
          <w:rFonts w:ascii="Times New Roman" w:hAnsi="Times New Roman" w:cs="Times New Roman"/>
          <w:sz w:val="24"/>
          <w:szCs w:val="24"/>
        </w:rPr>
      </w:pPr>
      <w:r w:rsidRPr="00E51900">
        <w:rPr>
          <w:rFonts w:ascii="Times New Roman" w:hAnsi="Times New Roman" w:cs="Times New Roman"/>
          <w:sz w:val="24"/>
          <w:szCs w:val="24"/>
        </w:rPr>
        <w:t xml:space="preserve"> </w:t>
      </w:r>
      <w:r w:rsidR="000C02CC" w:rsidRPr="00E51900">
        <w:rPr>
          <w:rFonts w:ascii="Times New Roman" w:hAnsi="Times New Roman" w:cs="Times New Roman"/>
          <w:sz w:val="24"/>
          <w:szCs w:val="24"/>
        </w:rPr>
        <w:t xml:space="preserve"> </w:t>
      </w:r>
    </w:p>
    <w:p w14:paraId="2C5CFB74" w14:textId="070E1E51" w:rsidR="004259FF" w:rsidRPr="00E51900" w:rsidRDefault="004259FF" w:rsidP="00481C60">
      <w:pPr>
        <w:pStyle w:val="ListParagraph"/>
        <w:numPr>
          <w:ilvl w:val="0"/>
          <w:numId w:val="10"/>
        </w:numPr>
        <w:spacing w:after="0" w:line="240" w:lineRule="auto"/>
        <w:ind w:left="2127" w:hanging="709"/>
        <w:jc w:val="both"/>
        <w:rPr>
          <w:rFonts w:ascii="Times New Roman" w:hAnsi="Times New Roman" w:cs="Times New Roman"/>
          <w:sz w:val="24"/>
          <w:szCs w:val="24"/>
        </w:rPr>
      </w:pPr>
      <w:r w:rsidRPr="00E51900">
        <w:rPr>
          <w:rFonts w:ascii="Times New Roman" w:hAnsi="Times New Roman" w:cs="Times New Roman"/>
          <w:sz w:val="24"/>
          <w:szCs w:val="24"/>
        </w:rPr>
        <w:t>The proceedings in the Senate on 01 August 2017 when Constitutional Amendment Bill (No. 1) of 2017 was passed be and are hereby set aside, for the reason that a two-thirds majority vote was not reached in that House.</w:t>
      </w:r>
      <w:r w:rsidR="00773919" w:rsidRPr="00E51900">
        <w:rPr>
          <w:rFonts w:ascii="Times New Roman" w:hAnsi="Times New Roman" w:cs="Times New Roman"/>
          <w:sz w:val="24"/>
          <w:szCs w:val="24"/>
        </w:rPr>
        <w:t xml:space="preserve"> </w:t>
      </w:r>
    </w:p>
    <w:p w14:paraId="43ADAC31" w14:textId="203AC180" w:rsidR="00773919" w:rsidRPr="00E51900" w:rsidRDefault="00773919" w:rsidP="00481C60">
      <w:pPr>
        <w:pStyle w:val="ListParagraph"/>
        <w:numPr>
          <w:ilvl w:val="0"/>
          <w:numId w:val="10"/>
        </w:numPr>
        <w:spacing w:after="0" w:line="240" w:lineRule="auto"/>
        <w:ind w:left="2127" w:hanging="709"/>
        <w:jc w:val="both"/>
        <w:rPr>
          <w:rFonts w:ascii="Times New Roman" w:hAnsi="Times New Roman" w:cs="Times New Roman"/>
          <w:sz w:val="24"/>
          <w:szCs w:val="24"/>
        </w:rPr>
      </w:pPr>
      <w:r w:rsidRPr="00E51900">
        <w:rPr>
          <w:rFonts w:ascii="Times New Roman" w:hAnsi="Times New Roman" w:cs="Times New Roman"/>
          <w:sz w:val="24"/>
          <w:szCs w:val="24"/>
        </w:rPr>
        <w:t>The Senate is directed to conduct a vote in accordance with the procedure for amending the Constitution prescribed by s 328(5) of the Constitution within one hundred and eighty days of this order, failing which the declaration of invalidity of Constitutional Amendment Bill (No. 1) of 2017 in paragraph (1) shall become final.</w:t>
      </w:r>
    </w:p>
    <w:p w14:paraId="7DEE90E8" w14:textId="77777777" w:rsidR="00773919" w:rsidRPr="00E51900" w:rsidRDefault="00773919" w:rsidP="00481C60">
      <w:pPr>
        <w:pStyle w:val="ListParagraph"/>
        <w:spacing w:after="0" w:line="240" w:lineRule="auto"/>
        <w:jc w:val="both"/>
        <w:rPr>
          <w:rFonts w:ascii="Times New Roman" w:hAnsi="Times New Roman" w:cs="Times New Roman"/>
          <w:sz w:val="24"/>
          <w:szCs w:val="24"/>
        </w:rPr>
      </w:pPr>
    </w:p>
    <w:p w14:paraId="2E724C2C" w14:textId="5F02FD66" w:rsidR="00A43478" w:rsidRPr="00E51900" w:rsidRDefault="004259FF" w:rsidP="00481C60">
      <w:pPr>
        <w:pStyle w:val="ListParagraph"/>
        <w:numPr>
          <w:ilvl w:val="0"/>
          <w:numId w:val="36"/>
        </w:numPr>
        <w:spacing w:after="0" w:line="240" w:lineRule="auto"/>
        <w:jc w:val="both"/>
        <w:rPr>
          <w:rFonts w:ascii="Times New Roman" w:hAnsi="Times New Roman" w:cs="Times New Roman"/>
          <w:sz w:val="24"/>
          <w:szCs w:val="24"/>
        </w:rPr>
      </w:pPr>
      <w:r w:rsidRPr="00E51900">
        <w:rPr>
          <w:rFonts w:ascii="Times New Roman" w:hAnsi="Times New Roman" w:cs="Times New Roman"/>
          <w:sz w:val="24"/>
          <w:szCs w:val="24"/>
        </w:rPr>
        <w:t>The applicants’ allegation that there was no vote in the National Assembly on 25 July 2017 when</w:t>
      </w:r>
      <w:r w:rsidR="00651B24" w:rsidRPr="00E51900">
        <w:rPr>
          <w:rFonts w:ascii="Times New Roman" w:hAnsi="Times New Roman" w:cs="Times New Roman"/>
          <w:sz w:val="24"/>
          <w:szCs w:val="24"/>
        </w:rPr>
        <w:t xml:space="preserve"> </w:t>
      </w:r>
      <w:r w:rsidR="00A43478" w:rsidRPr="00E51900">
        <w:rPr>
          <w:rFonts w:ascii="Times New Roman" w:hAnsi="Times New Roman" w:cs="Times New Roman"/>
          <w:sz w:val="24"/>
          <w:szCs w:val="24"/>
        </w:rPr>
        <w:t>Constitutional Amendment Bill (No. 1) of 2017 was passed be and is hereby dismissed for lack of merit.</w:t>
      </w:r>
    </w:p>
    <w:p w14:paraId="4CF0F6EA" w14:textId="77777777" w:rsidR="00A43478" w:rsidRPr="00E51900" w:rsidRDefault="00A43478" w:rsidP="00481C60">
      <w:pPr>
        <w:pStyle w:val="ListParagraph"/>
        <w:spacing w:after="0" w:line="240" w:lineRule="auto"/>
        <w:ind w:left="1080"/>
        <w:jc w:val="both"/>
        <w:rPr>
          <w:rFonts w:ascii="Times New Roman" w:hAnsi="Times New Roman" w:cs="Times New Roman"/>
          <w:sz w:val="24"/>
          <w:szCs w:val="24"/>
        </w:rPr>
      </w:pPr>
    </w:p>
    <w:p w14:paraId="71E11264" w14:textId="56C94B5C" w:rsidR="00A43478" w:rsidRPr="00E51900" w:rsidRDefault="00A43478" w:rsidP="00481C60">
      <w:pPr>
        <w:pStyle w:val="ListParagraph"/>
        <w:numPr>
          <w:ilvl w:val="0"/>
          <w:numId w:val="36"/>
        </w:numPr>
        <w:spacing w:after="0" w:line="240" w:lineRule="auto"/>
        <w:jc w:val="both"/>
        <w:rPr>
          <w:rFonts w:ascii="Times New Roman" w:hAnsi="Times New Roman" w:cs="Times New Roman"/>
          <w:sz w:val="24"/>
          <w:szCs w:val="24"/>
        </w:rPr>
      </w:pPr>
      <w:r w:rsidRPr="00E51900">
        <w:rPr>
          <w:rFonts w:ascii="Times New Roman" w:hAnsi="Times New Roman" w:cs="Times New Roman"/>
          <w:sz w:val="24"/>
          <w:szCs w:val="24"/>
        </w:rPr>
        <w:t>The applicants’ allegation that a two-thirds majority was not reached in the National Assembly on 25 July 2017 when Constitutional Amendment Bill (No. 1) of 2017 was passed be and is hereby dismissed for lack of merit.</w:t>
      </w:r>
    </w:p>
    <w:p w14:paraId="628B816F" w14:textId="5D606885" w:rsidR="00A43478" w:rsidRPr="00E51900" w:rsidRDefault="00A43478" w:rsidP="00481C60">
      <w:pPr>
        <w:pStyle w:val="ListParagraph"/>
        <w:spacing w:after="0" w:line="240" w:lineRule="auto"/>
        <w:ind w:left="1080"/>
        <w:jc w:val="both"/>
        <w:rPr>
          <w:rFonts w:ascii="Times New Roman" w:hAnsi="Times New Roman" w:cs="Times New Roman"/>
          <w:sz w:val="24"/>
          <w:szCs w:val="24"/>
        </w:rPr>
      </w:pPr>
    </w:p>
    <w:p w14:paraId="72925326" w14:textId="05300F45" w:rsidR="00A43478" w:rsidRPr="00E51900" w:rsidRDefault="00A43478" w:rsidP="00481C60">
      <w:pPr>
        <w:pStyle w:val="ListParagraph"/>
        <w:numPr>
          <w:ilvl w:val="0"/>
          <w:numId w:val="36"/>
        </w:numPr>
        <w:spacing w:after="0" w:line="240" w:lineRule="auto"/>
        <w:jc w:val="both"/>
        <w:rPr>
          <w:rFonts w:ascii="Times New Roman" w:hAnsi="Times New Roman" w:cs="Times New Roman"/>
          <w:sz w:val="24"/>
          <w:szCs w:val="24"/>
        </w:rPr>
      </w:pPr>
      <w:r w:rsidRPr="00E51900">
        <w:rPr>
          <w:rFonts w:ascii="Times New Roman" w:hAnsi="Times New Roman" w:cs="Times New Roman"/>
          <w:sz w:val="24"/>
          <w:szCs w:val="24"/>
        </w:rPr>
        <w:t>There is no order as to costs.”</w:t>
      </w:r>
    </w:p>
    <w:p w14:paraId="1CF169F3" w14:textId="77777777" w:rsidR="00A43478" w:rsidRPr="00E51900" w:rsidRDefault="00A43478" w:rsidP="00481C60">
      <w:pPr>
        <w:spacing w:after="0" w:line="480" w:lineRule="auto"/>
        <w:jc w:val="both"/>
        <w:rPr>
          <w:rFonts w:ascii="Times New Roman" w:hAnsi="Times New Roman" w:cs="Times New Roman"/>
          <w:sz w:val="24"/>
          <w:szCs w:val="24"/>
        </w:rPr>
      </w:pPr>
    </w:p>
    <w:p w14:paraId="2D704795" w14:textId="77777777" w:rsidR="005E66B7" w:rsidRPr="00E51900" w:rsidRDefault="005E66B7" w:rsidP="00481C60">
      <w:pPr>
        <w:spacing w:after="0" w:line="480" w:lineRule="auto"/>
        <w:jc w:val="both"/>
        <w:rPr>
          <w:rFonts w:ascii="Times New Roman" w:hAnsi="Times New Roman" w:cs="Times New Roman"/>
          <w:sz w:val="24"/>
          <w:szCs w:val="24"/>
        </w:rPr>
      </w:pPr>
    </w:p>
    <w:p w14:paraId="67284502" w14:textId="14D82356" w:rsidR="00DA1444" w:rsidRPr="00E51900" w:rsidRDefault="00DE7B83"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For reasons that are not pertinent to the present application, t</w:t>
      </w:r>
      <w:r w:rsidR="00A3799A" w:rsidRPr="00E51900">
        <w:rPr>
          <w:rFonts w:ascii="Times New Roman" w:hAnsi="Times New Roman" w:cs="Times New Roman"/>
          <w:sz w:val="24"/>
          <w:szCs w:val="24"/>
        </w:rPr>
        <w:t xml:space="preserve">he Senate </w:t>
      </w:r>
      <w:r w:rsidR="009F35A2" w:rsidRPr="00E51900">
        <w:rPr>
          <w:rFonts w:ascii="Times New Roman" w:hAnsi="Times New Roman" w:cs="Times New Roman"/>
          <w:sz w:val="24"/>
          <w:szCs w:val="24"/>
        </w:rPr>
        <w:t>failed to conduct another vote within the peri</w:t>
      </w:r>
      <w:r w:rsidR="00AD552B">
        <w:rPr>
          <w:rFonts w:ascii="Times New Roman" w:hAnsi="Times New Roman" w:cs="Times New Roman"/>
          <w:sz w:val="24"/>
          <w:szCs w:val="24"/>
        </w:rPr>
        <w:t>od that was set out in para</w:t>
      </w:r>
      <w:r w:rsidR="00273955" w:rsidRPr="00E51900">
        <w:rPr>
          <w:rFonts w:ascii="Times New Roman" w:hAnsi="Times New Roman" w:cs="Times New Roman"/>
          <w:sz w:val="24"/>
          <w:szCs w:val="24"/>
        </w:rPr>
        <w:t xml:space="preserve"> 1(b) of the judgment under CCZ 4/</w:t>
      </w:r>
      <w:r w:rsidR="009F35A2" w:rsidRPr="00E51900">
        <w:rPr>
          <w:rFonts w:ascii="Times New Roman" w:hAnsi="Times New Roman" w:cs="Times New Roman"/>
          <w:sz w:val="24"/>
          <w:szCs w:val="24"/>
        </w:rPr>
        <w:t>20.</w:t>
      </w:r>
      <w:r w:rsidR="0048709F" w:rsidRPr="00E51900">
        <w:rPr>
          <w:rFonts w:ascii="Times New Roman" w:hAnsi="Times New Roman" w:cs="Times New Roman"/>
          <w:sz w:val="24"/>
          <w:szCs w:val="24"/>
        </w:rPr>
        <w:t xml:space="preserve"> </w:t>
      </w:r>
      <w:r w:rsidR="00421B6D">
        <w:rPr>
          <w:rFonts w:ascii="Times New Roman" w:hAnsi="Times New Roman" w:cs="Times New Roman"/>
          <w:sz w:val="24"/>
          <w:szCs w:val="24"/>
        </w:rPr>
        <w:t>As a result</w:t>
      </w:r>
      <w:r w:rsidR="0048709F" w:rsidRPr="00E51900">
        <w:rPr>
          <w:rFonts w:ascii="Times New Roman" w:hAnsi="Times New Roman" w:cs="Times New Roman"/>
          <w:sz w:val="24"/>
          <w:szCs w:val="24"/>
        </w:rPr>
        <w:t xml:space="preserve">, </w:t>
      </w:r>
      <w:r w:rsidR="002812B3" w:rsidRPr="00E51900">
        <w:rPr>
          <w:rFonts w:ascii="Times New Roman" w:hAnsi="Times New Roman" w:cs="Times New Roman"/>
          <w:sz w:val="24"/>
          <w:szCs w:val="24"/>
        </w:rPr>
        <w:t>the</w:t>
      </w:r>
      <w:r w:rsidR="0048709F" w:rsidRPr="00E51900">
        <w:rPr>
          <w:rFonts w:ascii="Times New Roman" w:hAnsi="Times New Roman" w:cs="Times New Roman"/>
          <w:sz w:val="24"/>
          <w:szCs w:val="24"/>
        </w:rPr>
        <w:t xml:space="preserve"> first </w:t>
      </w:r>
      <w:r w:rsidR="00421B6D">
        <w:rPr>
          <w:rFonts w:ascii="Times New Roman" w:hAnsi="Times New Roman" w:cs="Times New Roman"/>
          <w:sz w:val="24"/>
          <w:szCs w:val="24"/>
        </w:rPr>
        <w:t>and</w:t>
      </w:r>
      <w:r w:rsidR="0048709F" w:rsidRPr="00E51900">
        <w:rPr>
          <w:rFonts w:ascii="Times New Roman" w:hAnsi="Times New Roman" w:cs="Times New Roman"/>
          <w:sz w:val="24"/>
          <w:szCs w:val="24"/>
        </w:rPr>
        <w:t xml:space="preserve"> second respondent</w:t>
      </w:r>
      <w:r w:rsidR="00421B6D">
        <w:rPr>
          <w:rFonts w:ascii="Times New Roman" w:hAnsi="Times New Roman" w:cs="Times New Roman"/>
          <w:sz w:val="24"/>
          <w:szCs w:val="24"/>
        </w:rPr>
        <w:t>s</w:t>
      </w:r>
      <w:r w:rsidR="0048709F" w:rsidRPr="00E51900">
        <w:rPr>
          <w:rFonts w:ascii="Times New Roman" w:hAnsi="Times New Roman" w:cs="Times New Roman"/>
          <w:sz w:val="24"/>
          <w:szCs w:val="24"/>
        </w:rPr>
        <w:t xml:space="preserve"> and the Speaker of the National Assembly </w:t>
      </w:r>
      <w:r w:rsidR="00004CB3" w:rsidRPr="00E51900">
        <w:rPr>
          <w:rFonts w:ascii="Times New Roman" w:hAnsi="Times New Roman" w:cs="Times New Roman"/>
          <w:sz w:val="24"/>
          <w:szCs w:val="24"/>
        </w:rPr>
        <w:t>implored</w:t>
      </w:r>
      <w:r w:rsidR="0048709F" w:rsidRPr="00E51900">
        <w:rPr>
          <w:rFonts w:ascii="Times New Roman" w:hAnsi="Times New Roman" w:cs="Times New Roman"/>
          <w:sz w:val="24"/>
          <w:szCs w:val="24"/>
        </w:rPr>
        <w:t xml:space="preserve"> this Court</w:t>
      </w:r>
      <w:r w:rsidR="002E19FB" w:rsidRPr="00E51900">
        <w:rPr>
          <w:rFonts w:ascii="Times New Roman" w:hAnsi="Times New Roman" w:cs="Times New Roman"/>
          <w:sz w:val="24"/>
          <w:szCs w:val="24"/>
        </w:rPr>
        <w:t>,</w:t>
      </w:r>
      <w:r w:rsidR="0048709F" w:rsidRPr="00E51900">
        <w:rPr>
          <w:rFonts w:ascii="Times New Roman" w:hAnsi="Times New Roman" w:cs="Times New Roman"/>
          <w:sz w:val="24"/>
          <w:szCs w:val="24"/>
        </w:rPr>
        <w:t xml:space="preserve"> </w:t>
      </w:r>
      <w:r w:rsidR="002812B3" w:rsidRPr="00E51900">
        <w:rPr>
          <w:rFonts w:ascii="Times New Roman" w:hAnsi="Times New Roman" w:cs="Times New Roman"/>
          <w:sz w:val="24"/>
          <w:szCs w:val="24"/>
        </w:rPr>
        <w:t>by application</w:t>
      </w:r>
      <w:r w:rsidR="002E19FB" w:rsidRPr="00E51900">
        <w:rPr>
          <w:rFonts w:ascii="Times New Roman" w:hAnsi="Times New Roman" w:cs="Times New Roman"/>
          <w:sz w:val="24"/>
          <w:szCs w:val="24"/>
        </w:rPr>
        <w:t>,</w:t>
      </w:r>
      <w:r w:rsidR="002812B3" w:rsidRPr="00E51900">
        <w:rPr>
          <w:rFonts w:ascii="Times New Roman" w:hAnsi="Times New Roman" w:cs="Times New Roman"/>
          <w:sz w:val="24"/>
          <w:szCs w:val="24"/>
        </w:rPr>
        <w:t xml:space="preserve"> </w:t>
      </w:r>
      <w:r w:rsidR="0048709F" w:rsidRPr="00E51900">
        <w:rPr>
          <w:rFonts w:ascii="Times New Roman" w:hAnsi="Times New Roman" w:cs="Times New Roman"/>
          <w:sz w:val="24"/>
          <w:szCs w:val="24"/>
        </w:rPr>
        <w:t>to extend the period that had been set out for conducting a second vote</w:t>
      </w:r>
      <w:r w:rsidR="00A712B4" w:rsidRPr="00E51900">
        <w:rPr>
          <w:rFonts w:ascii="Times New Roman" w:hAnsi="Times New Roman" w:cs="Times New Roman"/>
          <w:sz w:val="24"/>
          <w:szCs w:val="24"/>
        </w:rPr>
        <w:t xml:space="preserve"> under case number CCZ 11/20</w:t>
      </w:r>
      <w:r w:rsidR="0048709F" w:rsidRPr="00E51900">
        <w:rPr>
          <w:rFonts w:ascii="Times New Roman" w:hAnsi="Times New Roman" w:cs="Times New Roman"/>
          <w:sz w:val="24"/>
          <w:szCs w:val="24"/>
        </w:rPr>
        <w:t xml:space="preserve">. </w:t>
      </w:r>
      <w:r w:rsidR="00DA1444" w:rsidRPr="00E51900">
        <w:rPr>
          <w:rFonts w:ascii="Times New Roman" w:hAnsi="Times New Roman" w:cs="Times New Roman"/>
          <w:sz w:val="24"/>
          <w:szCs w:val="24"/>
        </w:rPr>
        <w:t xml:space="preserve">The application was heard on </w:t>
      </w:r>
      <w:r w:rsidR="0000619E" w:rsidRPr="00E51900">
        <w:rPr>
          <w:rFonts w:ascii="Times New Roman" w:hAnsi="Times New Roman" w:cs="Times New Roman"/>
          <w:sz w:val="24"/>
          <w:szCs w:val="24"/>
        </w:rPr>
        <w:t>10 November 2020 and judgment was reserved.</w:t>
      </w:r>
    </w:p>
    <w:p w14:paraId="30BDCC84" w14:textId="77777777" w:rsidR="003B7E6D" w:rsidRPr="00E51900" w:rsidRDefault="003B7E6D" w:rsidP="00481C60">
      <w:pPr>
        <w:pStyle w:val="ListParagraph"/>
        <w:spacing w:after="0" w:line="480" w:lineRule="auto"/>
        <w:ind w:left="360"/>
        <w:jc w:val="both"/>
        <w:rPr>
          <w:rFonts w:ascii="Times New Roman" w:hAnsi="Times New Roman" w:cs="Times New Roman"/>
          <w:sz w:val="24"/>
          <w:szCs w:val="24"/>
        </w:rPr>
      </w:pPr>
    </w:p>
    <w:p w14:paraId="44D7D81F" w14:textId="5EF3EBE4" w:rsidR="00C05F52" w:rsidRPr="00E51900" w:rsidRDefault="001310D9"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On </w:t>
      </w:r>
      <w:r w:rsidR="00DA1444" w:rsidRPr="00E51900">
        <w:rPr>
          <w:rFonts w:ascii="Times New Roman" w:hAnsi="Times New Roman" w:cs="Times New Roman"/>
          <w:sz w:val="24"/>
          <w:szCs w:val="24"/>
        </w:rPr>
        <w:t xml:space="preserve">25 February </w:t>
      </w:r>
      <w:r w:rsidR="00025925" w:rsidRPr="00E51900">
        <w:rPr>
          <w:rFonts w:ascii="Times New Roman" w:hAnsi="Times New Roman" w:cs="Times New Roman"/>
          <w:sz w:val="24"/>
          <w:szCs w:val="24"/>
        </w:rPr>
        <w:t>2021, judgment was delivered in that application</w:t>
      </w:r>
      <w:r w:rsidR="00D91219" w:rsidRPr="00E51900">
        <w:rPr>
          <w:rFonts w:ascii="Times New Roman" w:hAnsi="Times New Roman" w:cs="Times New Roman"/>
          <w:sz w:val="24"/>
          <w:szCs w:val="24"/>
        </w:rPr>
        <w:t xml:space="preserve"> </w:t>
      </w:r>
      <w:r w:rsidR="00A862AA" w:rsidRPr="00E51900">
        <w:rPr>
          <w:rFonts w:ascii="Times New Roman" w:hAnsi="Times New Roman" w:cs="Times New Roman"/>
          <w:sz w:val="24"/>
          <w:szCs w:val="24"/>
        </w:rPr>
        <w:t xml:space="preserve">as </w:t>
      </w:r>
      <w:r w:rsidR="00D91219" w:rsidRPr="00E51900">
        <w:rPr>
          <w:rFonts w:ascii="Times New Roman" w:hAnsi="Times New Roman" w:cs="Times New Roman"/>
          <w:sz w:val="24"/>
          <w:szCs w:val="24"/>
        </w:rPr>
        <w:t xml:space="preserve">the judgment of </w:t>
      </w:r>
      <w:r w:rsidR="00D91219" w:rsidRPr="00E51900">
        <w:rPr>
          <w:rFonts w:ascii="Times New Roman" w:hAnsi="Times New Roman" w:cs="Times New Roman"/>
          <w:i/>
          <w:iCs/>
          <w:sz w:val="24"/>
          <w:szCs w:val="24"/>
        </w:rPr>
        <w:t xml:space="preserve">President of the Senate &amp; </w:t>
      </w:r>
      <w:proofErr w:type="spellStart"/>
      <w:r w:rsidR="00D91219" w:rsidRPr="00E51900">
        <w:rPr>
          <w:rFonts w:ascii="Times New Roman" w:hAnsi="Times New Roman" w:cs="Times New Roman"/>
          <w:i/>
          <w:iCs/>
          <w:sz w:val="24"/>
          <w:szCs w:val="24"/>
        </w:rPr>
        <w:t>Ors</w:t>
      </w:r>
      <w:proofErr w:type="spellEnd"/>
      <w:r w:rsidR="00D91219" w:rsidRPr="00E51900">
        <w:rPr>
          <w:rFonts w:ascii="Times New Roman" w:hAnsi="Times New Roman" w:cs="Times New Roman"/>
          <w:i/>
          <w:iCs/>
          <w:sz w:val="24"/>
          <w:szCs w:val="24"/>
        </w:rPr>
        <w:t xml:space="preserve"> </w:t>
      </w:r>
      <w:r w:rsidR="00D91219" w:rsidRPr="00E51900">
        <w:rPr>
          <w:rFonts w:ascii="Times New Roman" w:hAnsi="Times New Roman" w:cs="Times New Roman"/>
          <w:sz w:val="24"/>
          <w:szCs w:val="24"/>
        </w:rPr>
        <w:t xml:space="preserve">v </w:t>
      </w:r>
      <w:proofErr w:type="spellStart"/>
      <w:r w:rsidR="00D91219" w:rsidRPr="00E51900">
        <w:rPr>
          <w:rFonts w:ascii="Times New Roman" w:hAnsi="Times New Roman" w:cs="Times New Roman"/>
          <w:i/>
          <w:iCs/>
          <w:sz w:val="24"/>
          <w:szCs w:val="24"/>
        </w:rPr>
        <w:t>Gonese</w:t>
      </w:r>
      <w:proofErr w:type="spellEnd"/>
      <w:r w:rsidR="00D91219" w:rsidRPr="00E51900">
        <w:rPr>
          <w:rFonts w:ascii="Times New Roman" w:hAnsi="Times New Roman" w:cs="Times New Roman"/>
          <w:i/>
          <w:iCs/>
          <w:sz w:val="24"/>
          <w:szCs w:val="24"/>
        </w:rPr>
        <w:t xml:space="preserve"> &amp; </w:t>
      </w:r>
      <w:proofErr w:type="spellStart"/>
      <w:r w:rsidR="00D91219" w:rsidRPr="00E51900">
        <w:rPr>
          <w:rFonts w:ascii="Times New Roman" w:hAnsi="Times New Roman" w:cs="Times New Roman"/>
          <w:i/>
          <w:iCs/>
          <w:sz w:val="24"/>
          <w:szCs w:val="24"/>
        </w:rPr>
        <w:t>Ors</w:t>
      </w:r>
      <w:proofErr w:type="spellEnd"/>
      <w:r w:rsidR="00D91219" w:rsidRPr="00E51900">
        <w:rPr>
          <w:rFonts w:ascii="Times New Roman" w:hAnsi="Times New Roman" w:cs="Times New Roman"/>
          <w:i/>
          <w:iCs/>
          <w:sz w:val="24"/>
          <w:szCs w:val="24"/>
        </w:rPr>
        <w:t xml:space="preserve"> </w:t>
      </w:r>
      <w:r w:rsidR="00273955" w:rsidRPr="00E51900">
        <w:rPr>
          <w:rFonts w:ascii="Times New Roman" w:hAnsi="Times New Roman" w:cs="Times New Roman"/>
          <w:sz w:val="24"/>
          <w:szCs w:val="24"/>
        </w:rPr>
        <w:t>CCZ 1/</w:t>
      </w:r>
      <w:r w:rsidR="00D91219" w:rsidRPr="00E51900">
        <w:rPr>
          <w:rFonts w:ascii="Times New Roman" w:hAnsi="Times New Roman" w:cs="Times New Roman"/>
          <w:sz w:val="24"/>
          <w:szCs w:val="24"/>
        </w:rPr>
        <w:t xml:space="preserve">21 </w:t>
      </w:r>
      <w:r w:rsidR="00CA3D61" w:rsidRPr="00E51900">
        <w:rPr>
          <w:rFonts w:ascii="Times New Roman" w:hAnsi="Times New Roman" w:cs="Times New Roman"/>
          <w:sz w:val="24"/>
          <w:szCs w:val="24"/>
        </w:rPr>
        <w:t>– hereafter referred to as “CCZ 1/</w:t>
      </w:r>
      <w:r w:rsidR="00D91219" w:rsidRPr="00E51900">
        <w:rPr>
          <w:rFonts w:ascii="Times New Roman" w:hAnsi="Times New Roman" w:cs="Times New Roman"/>
          <w:sz w:val="24"/>
          <w:szCs w:val="24"/>
        </w:rPr>
        <w:t>21”</w:t>
      </w:r>
      <w:r w:rsidR="00C05F52" w:rsidRPr="00E51900">
        <w:rPr>
          <w:rFonts w:ascii="Times New Roman" w:hAnsi="Times New Roman" w:cs="Times New Roman"/>
          <w:sz w:val="24"/>
          <w:szCs w:val="24"/>
        </w:rPr>
        <w:t>.</w:t>
      </w:r>
      <w:r w:rsidR="00025925" w:rsidRPr="00E51900">
        <w:rPr>
          <w:rFonts w:ascii="Times New Roman" w:hAnsi="Times New Roman" w:cs="Times New Roman"/>
          <w:sz w:val="24"/>
          <w:szCs w:val="24"/>
        </w:rPr>
        <w:t xml:space="preserve"> The order</w:t>
      </w:r>
      <w:r w:rsidR="00CA3D61" w:rsidRPr="00E51900">
        <w:rPr>
          <w:rFonts w:ascii="Times New Roman" w:hAnsi="Times New Roman" w:cs="Times New Roman"/>
          <w:sz w:val="24"/>
          <w:szCs w:val="24"/>
        </w:rPr>
        <w:t xml:space="preserve"> passed in CCZ 1/</w:t>
      </w:r>
      <w:r w:rsidR="00D51038" w:rsidRPr="00E51900">
        <w:rPr>
          <w:rFonts w:ascii="Times New Roman" w:hAnsi="Times New Roman" w:cs="Times New Roman"/>
          <w:sz w:val="24"/>
          <w:szCs w:val="24"/>
        </w:rPr>
        <w:t>21</w:t>
      </w:r>
      <w:r w:rsidR="00025925" w:rsidRPr="00E51900">
        <w:rPr>
          <w:rFonts w:ascii="Times New Roman" w:hAnsi="Times New Roman" w:cs="Times New Roman"/>
          <w:sz w:val="24"/>
          <w:szCs w:val="24"/>
        </w:rPr>
        <w:t xml:space="preserve"> reads: </w:t>
      </w:r>
    </w:p>
    <w:p w14:paraId="42603E58" w14:textId="77777777" w:rsidR="00025925" w:rsidRPr="00E51900" w:rsidRDefault="00025925" w:rsidP="00481C60">
      <w:pPr>
        <w:pStyle w:val="ListParagraph"/>
        <w:spacing w:after="0" w:line="480" w:lineRule="auto"/>
        <w:ind w:left="360"/>
        <w:jc w:val="both"/>
        <w:rPr>
          <w:rFonts w:ascii="Times New Roman" w:hAnsi="Times New Roman" w:cs="Times New Roman"/>
          <w:sz w:val="24"/>
          <w:szCs w:val="24"/>
        </w:rPr>
      </w:pPr>
    </w:p>
    <w:p w14:paraId="06433BB1" w14:textId="37D3AE13" w:rsidR="00025925" w:rsidRPr="00E51900" w:rsidRDefault="00AD552B" w:rsidP="00481C60">
      <w:pPr>
        <w:spacing w:after="0" w:line="240" w:lineRule="auto"/>
        <w:ind w:left="1418" w:hanging="338"/>
        <w:jc w:val="both"/>
        <w:rPr>
          <w:rFonts w:ascii="Times New Roman" w:hAnsi="Times New Roman" w:cs="Times New Roman"/>
          <w:sz w:val="24"/>
          <w:szCs w:val="24"/>
        </w:rPr>
      </w:pPr>
      <w:r>
        <w:rPr>
          <w:rFonts w:ascii="Times New Roman" w:hAnsi="Times New Roman" w:cs="Times New Roman"/>
          <w:sz w:val="24"/>
          <w:szCs w:val="24"/>
        </w:rPr>
        <w:lastRenderedPageBreak/>
        <w:t>“</w:t>
      </w:r>
      <w:r w:rsidR="00025925" w:rsidRPr="00E51900">
        <w:rPr>
          <w:rFonts w:ascii="Times New Roman" w:hAnsi="Times New Roman" w:cs="Times New Roman"/>
          <w:sz w:val="24"/>
          <w:szCs w:val="24"/>
        </w:rPr>
        <w:t>Accordingly, I make the following order:</w:t>
      </w:r>
    </w:p>
    <w:p w14:paraId="178A75C8" w14:textId="2FBD250D" w:rsidR="00025925" w:rsidRPr="00E51900" w:rsidRDefault="00025925" w:rsidP="00481C60">
      <w:pPr>
        <w:pStyle w:val="ListParagraph"/>
        <w:numPr>
          <w:ilvl w:val="0"/>
          <w:numId w:val="11"/>
        </w:num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The application is granted.</w:t>
      </w:r>
    </w:p>
    <w:p w14:paraId="3BC04BC0" w14:textId="335A0E0A" w:rsidR="00025925" w:rsidRPr="00E51900" w:rsidRDefault="00025925" w:rsidP="00481C60">
      <w:pPr>
        <w:pStyle w:val="ListParagraph"/>
        <w:numPr>
          <w:ilvl w:val="0"/>
          <w:numId w:val="11"/>
        </w:num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The</w:t>
      </w:r>
      <w:r w:rsidR="00AD552B">
        <w:rPr>
          <w:rFonts w:ascii="Times New Roman" w:hAnsi="Times New Roman" w:cs="Times New Roman"/>
          <w:sz w:val="24"/>
          <w:szCs w:val="24"/>
        </w:rPr>
        <w:t xml:space="preserve"> period referred to in para</w:t>
      </w:r>
      <w:r w:rsidRPr="00E51900">
        <w:rPr>
          <w:rFonts w:ascii="Times New Roman" w:hAnsi="Times New Roman" w:cs="Times New Roman"/>
          <w:sz w:val="24"/>
          <w:szCs w:val="24"/>
        </w:rPr>
        <w:t xml:space="preserve"> (b) of the order handed down on 31 March 2020 is extended by a further ninety days from the date of this order.</w:t>
      </w:r>
    </w:p>
    <w:p w14:paraId="055B9B52" w14:textId="1FBF1DE8" w:rsidR="00025925" w:rsidRPr="00E51900" w:rsidRDefault="00025925" w:rsidP="00481C60">
      <w:pPr>
        <w:pStyle w:val="ListParagraph"/>
        <w:numPr>
          <w:ilvl w:val="0"/>
          <w:numId w:val="11"/>
        </w:num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Each party shall bear its own costs.”</w:t>
      </w:r>
    </w:p>
    <w:p w14:paraId="01EB0050" w14:textId="7A91B2DB" w:rsidR="00032A1B" w:rsidRPr="00E51900" w:rsidRDefault="00032A1B" w:rsidP="00481C60">
      <w:pPr>
        <w:pStyle w:val="ListParagraph"/>
        <w:spacing w:after="0" w:line="240" w:lineRule="auto"/>
        <w:ind w:left="1440"/>
        <w:jc w:val="both"/>
        <w:rPr>
          <w:rFonts w:ascii="Times New Roman" w:hAnsi="Times New Roman" w:cs="Times New Roman"/>
          <w:sz w:val="24"/>
          <w:szCs w:val="24"/>
        </w:rPr>
      </w:pPr>
    </w:p>
    <w:p w14:paraId="42878008" w14:textId="77777777" w:rsidR="00032A1B" w:rsidRPr="00E51900" w:rsidRDefault="00032A1B" w:rsidP="00481C60">
      <w:pPr>
        <w:pStyle w:val="ListParagraph"/>
        <w:spacing w:after="0" w:line="240" w:lineRule="auto"/>
        <w:ind w:left="1440"/>
        <w:jc w:val="both"/>
        <w:rPr>
          <w:rFonts w:ascii="Times New Roman" w:hAnsi="Times New Roman" w:cs="Times New Roman"/>
          <w:sz w:val="24"/>
          <w:szCs w:val="24"/>
        </w:rPr>
      </w:pPr>
    </w:p>
    <w:p w14:paraId="4776FC1D" w14:textId="77777777" w:rsidR="005E66B7" w:rsidRPr="00E51900" w:rsidRDefault="005E66B7" w:rsidP="00481C60">
      <w:pPr>
        <w:pStyle w:val="ListParagraph"/>
        <w:spacing w:after="0" w:line="240" w:lineRule="auto"/>
        <w:ind w:left="1440"/>
        <w:jc w:val="both"/>
        <w:rPr>
          <w:rFonts w:ascii="Times New Roman" w:hAnsi="Times New Roman" w:cs="Times New Roman"/>
          <w:sz w:val="24"/>
          <w:szCs w:val="24"/>
        </w:rPr>
      </w:pPr>
    </w:p>
    <w:p w14:paraId="78360F61" w14:textId="394F94B5" w:rsidR="00651B24" w:rsidRPr="00E51900" w:rsidRDefault="00054CF3"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I digress briefly to </w:t>
      </w:r>
      <w:r w:rsidR="003F7ADC" w:rsidRPr="00E51900">
        <w:rPr>
          <w:rFonts w:ascii="Times New Roman" w:hAnsi="Times New Roman" w:cs="Times New Roman"/>
          <w:iCs/>
          <w:sz w:val="24"/>
          <w:szCs w:val="24"/>
        </w:rPr>
        <w:t>foreshadow</w:t>
      </w:r>
      <w:r w:rsidRPr="00E51900">
        <w:rPr>
          <w:rFonts w:ascii="Times New Roman" w:hAnsi="Times New Roman" w:cs="Times New Roman"/>
          <w:iCs/>
          <w:sz w:val="24"/>
          <w:szCs w:val="24"/>
        </w:rPr>
        <w:t xml:space="preserve"> that I will </w:t>
      </w:r>
      <w:r w:rsidR="00CA103B" w:rsidRPr="00E51900">
        <w:rPr>
          <w:rFonts w:ascii="Times New Roman" w:hAnsi="Times New Roman" w:cs="Times New Roman"/>
          <w:iCs/>
          <w:sz w:val="24"/>
          <w:szCs w:val="24"/>
        </w:rPr>
        <w:t>advert</w:t>
      </w:r>
      <w:r w:rsidRPr="00E51900">
        <w:rPr>
          <w:rFonts w:ascii="Times New Roman" w:hAnsi="Times New Roman" w:cs="Times New Roman"/>
          <w:iCs/>
          <w:sz w:val="24"/>
          <w:szCs w:val="24"/>
        </w:rPr>
        <w:t xml:space="preserve"> to </w:t>
      </w:r>
      <w:r w:rsidR="00CA103B" w:rsidRPr="00E51900">
        <w:rPr>
          <w:rFonts w:ascii="Times New Roman" w:hAnsi="Times New Roman" w:cs="Times New Roman"/>
          <w:iCs/>
          <w:sz w:val="24"/>
          <w:szCs w:val="24"/>
        </w:rPr>
        <w:t xml:space="preserve">more comprehensively later in this judgment. </w:t>
      </w:r>
      <w:r w:rsidR="00DC770E" w:rsidRPr="00E51900">
        <w:rPr>
          <w:rFonts w:ascii="Times New Roman" w:hAnsi="Times New Roman" w:cs="Times New Roman"/>
          <w:iCs/>
          <w:sz w:val="24"/>
          <w:szCs w:val="24"/>
        </w:rPr>
        <w:t>In</w:t>
      </w:r>
      <w:r w:rsidR="00DC770E">
        <w:rPr>
          <w:rFonts w:ascii="Times New Roman" w:hAnsi="Times New Roman" w:cs="Times New Roman"/>
          <w:iCs/>
          <w:sz w:val="24"/>
          <w:szCs w:val="24"/>
        </w:rPr>
        <w:t xml:space="preserve"> vie</w:t>
      </w:r>
      <w:r w:rsidR="00DC770E" w:rsidRPr="00E51900">
        <w:rPr>
          <w:rFonts w:ascii="Times New Roman" w:hAnsi="Times New Roman" w:cs="Times New Roman"/>
          <w:iCs/>
          <w:sz w:val="24"/>
          <w:szCs w:val="24"/>
        </w:rPr>
        <w:t>w of</w:t>
      </w:r>
      <w:r w:rsidR="00032A1B" w:rsidRPr="00E51900">
        <w:rPr>
          <w:rFonts w:ascii="Times New Roman" w:hAnsi="Times New Roman" w:cs="Times New Roman"/>
          <w:iCs/>
          <w:sz w:val="24"/>
          <w:szCs w:val="24"/>
        </w:rPr>
        <w:t xml:space="preserve"> the above order, the Senate </w:t>
      </w:r>
      <w:r w:rsidR="00490856" w:rsidRPr="00E51900">
        <w:rPr>
          <w:rFonts w:ascii="Times New Roman" w:hAnsi="Times New Roman" w:cs="Times New Roman"/>
          <w:iCs/>
          <w:sz w:val="24"/>
          <w:szCs w:val="24"/>
        </w:rPr>
        <w:t xml:space="preserve">conducted another vote on the Constitutional Amendment (No. 1) Bill of 2017. </w:t>
      </w:r>
      <w:r w:rsidR="00490856" w:rsidRPr="00E51900">
        <w:rPr>
          <w:rFonts w:ascii="Times New Roman" w:hAnsi="Times New Roman" w:cs="Times New Roman"/>
          <w:sz w:val="24"/>
          <w:szCs w:val="24"/>
        </w:rPr>
        <w:t>On 4 May 2021, it passed the Constitutional Amendment Bill (No. 1).</w:t>
      </w:r>
    </w:p>
    <w:p w14:paraId="73BC914F" w14:textId="77777777" w:rsidR="00CA103B" w:rsidRPr="00E51900" w:rsidRDefault="00CA103B" w:rsidP="00481C60">
      <w:pPr>
        <w:pStyle w:val="ListParagraph"/>
        <w:spacing w:after="0" w:line="480" w:lineRule="auto"/>
        <w:ind w:left="360"/>
        <w:jc w:val="both"/>
        <w:rPr>
          <w:rFonts w:ascii="Times New Roman" w:hAnsi="Times New Roman" w:cs="Times New Roman"/>
          <w:iCs/>
          <w:sz w:val="24"/>
          <w:szCs w:val="24"/>
        </w:rPr>
      </w:pPr>
    </w:p>
    <w:p w14:paraId="542240EA" w14:textId="3EC11578" w:rsidR="009B6010" w:rsidRPr="003019AA" w:rsidRDefault="002011CC"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3019AA">
        <w:rPr>
          <w:rFonts w:ascii="Times New Roman" w:hAnsi="Times New Roman" w:cs="Times New Roman"/>
          <w:iCs/>
          <w:sz w:val="24"/>
          <w:szCs w:val="24"/>
        </w:rPr>
        <w:t xml:space="preserve">The applicant </w:t>
      </w:r>
      <w:r w:rsidR="00321BE4" w:rsidRPr="003019AA">
        <w:rPr>
          <w:rFonts w:ascii="Times New Roman" w:hAnsi="Times New Roman" w:cs="Times New Roman"/>
          <w:iCs/>
          <w:sz w:val="24"/>
          <w:szCs w:val="24"/>
        </w:rPr>
        <w:t>contends that</w:t>
      </w:r>
      <w:r w:rsidRPr="003019AA">
        <w:rPr>
          <w:rFonts w:ascii="Times New Roman" w:hAnsi="Times New Roman" w:cs="Times New Roman"/>
          <w:iCs/>
          <w:sz w:val="24"/>
          <w:szCs w:val="24"/>
        </w:rPr>
        <w:t xml:space="preserve"> the passage of the Bi</w:t>
      </w:r>
      <w:r w:rsidR="00AD552B" w:rsidRPr="003019AA">
        <w:rPr>
          <w:rFonts w:ascii="Times New Roman" w:hAnsi="Times New Roman" w:cs="Times New Roman"/>
          <w:iCs/>
          <w:sz w:val="24"/>
          <w:szCs w:val="24"/>
        </w:rPr>
        <w:t>ll in the manner aforesaid on 4 </w:t>
      </w:r>
      <w:r w:rsidRPr="003019AA">
        <w:rPr>
          <w:rFonts w:ascii="Times New Roman" w:hAnsi="Times New Roman" w:cs="Times New Roman"/>
          <w:iCs/>
          <w:sz w:val="24"/>
          <w:szCs w:val="24"/>
        </w:rPr>
        <w:t>May 2021</w:t>
      </w:r>
      <w:r w:rsidR="002A32FE" w:rsidRPr="003019AA">
        <w:rPr>
          <w:rFonts w:ascii="Times New Roman" w:hAnsi="Times New Roman" w:cs="Times New Roman"/>
          <w:iCs/>
          <w:sz w:val="24"/>
          <w:szCs w:val="24"/>
        </w:rPr>
        <w:t xml:space="preserve"> is unconstitutional</w:t>
      </w:r>
      <w:r w:rsidRPr="003019AA">
        <w:rPr>
          <w:rFonts w:ascii="Times New Roman" w:hAnsi="Times New Roman" w:cs="Times New Roman"/>
          <w:iCs/>
          <w:sz w:val="24"/>
          <w:szCs w:val="24"/>
        </w:rPr>
        <w:t xml:space="preserve">. </w:t>
      </w:r>
      <w:r w:rsidR="006E19E9" w:rsidRPr="003019AA">
        <w:rPr>
          <w:rFonts w:ascii="Times New Roman" w:hAnsi="Times New Roman" w:cs="Times New Roman"/>
          <w:iCs/>
          <w:sz w:val="24"/>
          <w:szCs w:val="24"/>
        </w:rPr>
        <w:t xml:space="preserve">He </w:t>
      </w:r>
      <w:r w:rsidR="00025622" w:rsidRPr="003019AA">
        <w:rPr>
          <w:rFonts w:ascii="Times New Roman" w:hAnsi="Times New Roman" w:cs="Times New Roman"/>
          <w:iCs/>
          <w:sz w:val="24"/>
          <w:szCs w:val="24"/>
        </w:rPr>
        <w:t xml:space="preserve">principally </w:t>
      </w:r>
      <w:r w:rsidR="006E19E9" w:rsidRPr="003019AA">
        <w:rPr>
          <w:rFonts w:ascii="Times New Roman" w:hAnsi="Times New Roman" w:cs="Times New Roman"/>
          <w:iCs/>
          <w:sz w:val="24"/>
          <w:szCs w:val="24"/>
        </w:rPr>
        <w:t xml:space="preserve">considers the </w:t>
      </w:r>
      <w:r w:rsidR="00D615AA" w:rsidRPr="003019AA">
        <w:rPr>
          <w:rFonts w:ascii="Times New Roman" w:hAnsi="Times New Roman" w:cs="Times New Roman"/>
          <w:iCs/>
          <w:sz w:val="24"/>
          <w:szCs w:val="24"/>
        </w:rPr>
        <w:t xml:space="preserve">second and third respondents </w:t>
      </w:r>
      <w:r w:rsidR="00025622" w:rsidRPr="003019AA">
        <w:rPr>
          <w:rFonts w:ascii="Times New Roman" w:hAnsi="Times New Roman" w:cs="Times New Roman"/>
          <w:iCs/>
          <w:sz w:val="24"/>
          <w:szCs w:val="24"/>
        </w:rPr>
        <w:t>to have failed to fulfil constitutional obligation</w:t>
      </w:r>
      <w:r w:rsidR="00105865">
        <w:rPr>
          <w:rFonts w:ascii="Times New Roman" w:hAnsi="Times New Roman" w:cs="Times New Roman"/>
          <w:iCs/>
          <w:sz w:val="24"/>
          <w:szCs w:val="24"/>
        </w:rPr>
        <w:t xml:space="preserve">s in </w:t>
      </w:r>
      <w:r w:rsidR="00025622" w:rsidRPr="003019AA">
        <w:rPr>
          <w:rFonts w:ascii="Times New Roman" w:hAnsi="Times New Roman" w:cs="Times New Roman"/>
          <w:iCs/>
          <w:sz w:val="24"/>
          <w:szCs w:val="24"/>
        </w:rPr>
        <w:t>the</w:t>
      </w:r>
      <w:r w:rsidR="00105865">
        <w:rPr>
          <w:rFonts w:ascii="Times New Roman" w:hAnsi="Times New Roman" w:cs="Times New Roman"/>
          <w:iCs/>
          <w:sz w:val="24"/>
          <w:szCs w:val="24"/>
        </w:rPr>
        <w:t xml:space="preserve"> passage </w:t>
      </w:r>
      <w:r w:rsidR="00025622" w:rsidRPr="003019AA">
        <w:rPr>
          <w:rFonts w:ascii="Times New Roman" w:hAnsi="Times New Roman" w:cs="Times New Roman"/>
          <w:iCs/>
          <w:sz w:val="24"/>
          <w:szCs w:val="24"/>
        </w:rPr>
        <w:t>of the Bill</w:t>
      </w:r>
      <w:r w:rsidR="00D615AA" w:rsidRPr="003019AA">
        <w:rPr>
          <w:rFonts w:ascii="Times New Roman" w:hAnsi="Times New Roman" w:cs="Times New Roman"/>
          <w:iCs/>
          <w:sz w:val="24"/>
          <w:szCs w:val="24"/>
        </w:rPr>
        <w:t xml:space="preserve"> contrary to the provisions of s 147 of the Constitution</w:t>
      </w:r>
      <w:r w:rsidR="00025622" w:rsidRPr="003019AA">
        <w:rPr>
          <w:rFonts w:ascii="Times New Roman" w:hAnsi="Times New Roman" w:cs="Times New Roman"/>
          <w:iCs/>
          <w:sz w:val="24"/>
          <w:szCs w:val="24"/>
        </w:rPr>
        <w:t xml:space="preserve">. </w:t>
      </w:r>
      <w:r w:rsidR="002A32FE" w:rsidRPr="003019AA">
        <w:rPr>
          <w:rFonts w:ascii="Times New Roman" w:hAnsi="Times New Roman" w:cs="Times New Roman"/>
          <w:iCs/>
          <w:sz w:val="24"/>
          <w:szCs w:val="24"/>
        </w:rPr>
        <w:t xml:space="preserve">The applicant also considers </w:t>
      </w:r>
      <w:r w:rsidR="00906738" w:rsidRPr="003019AA">
        <w:rPr>
          <w:rFonts w:ascii="Times New Roman" w:hAnsi="Times New Roman" w:cs="Times New Roman"/>
          <w:iCs/>
          <w:sz w:val="24"/>
          <w:szCs w:val="24"/>
        </w:rPr>
        <w:t xml:space="preserve">the </w:t>
      </w:r>
      <w:r w:rsidR="00DB1281">
        <w:rPr>
          <w:rFonts w:ascii="Times New Roman" w:hAnsi="Times New Roman" w:cs="Times New Roman"/>
          <w:iCs/>
          <w:sz w:val="24"/>
          <w:szCs w:val="24"/>
        </w:rPr>
        <w:t xml:space="preserve">impugned </w:t>
      </w:r>
      <w:r w:rsidR="00906738" w:rsidRPr="003019AA">
        <w:rPr>
          <w:rFonts w:ascii="Times New Roman" w:hAnsi="Times New Roman" w:cs="Times New Roman"/>
          <w:iCs/>
          <w:sz w:val="24"/>
          <w:szCs w:val="24"/>
        </w:rPr>
        <w:t>conduct of the respondents to have</w:t>
      </w:r>
      <w:r w:rsidR="006E20B8">
        <w:rPr>
          <w:rFonts w:ascii="Times New Roman" w:hAnsi="Times New Roman" w:cs="Times New Roman"/>
          <w:iCs/>
          <w:sz w:val="24"/>
          <w:szCs w:val="24"/>
        </w:rPr>
        <w:t xml:space="preserve"> been accentuated by the</w:t>
      </w:r>
      <w:r w:rsidR="00906738" w:rsidRPr="003019AA">
        <w:rPr>
          <w:rFonts w:ascii="Times New Roman" w:hAnsi="Times New Roman" w:cs="Times New Roman"/>
          <w:iCs/>
          <w:sz w:val="24"/>
          <w:szCs w:val="24"/>
        </w:rPr>
        <w:t xml:space="preserve"> </w:t>
      </w:r>
      <w:r w:rsidR="006E20B8">
        <w:rPr>
          <w:rFonts w:ascii="Times New Roman" w:hAnsi="Times New Roman" w:cs="Times New Roman"/>
          <w:iCs/>
          <w:sz w:val="24"/>
          <w:szCs w:val="24"/>
        </w:rPr>
        <w:t xml:space="preserve">simultaneous </w:t>
      </w:r>
      <w:r w:rsidR="00906738" w:rsidRPr="003019AA">
        <w:rPr>
          <w:rFonts w:ascii="Times New Roman" w:hAnsi="Times New Roman" w:cs="Times New Roman"/>
          <w:iCs/>
          <w:sz w:val="24"/>
          <w:szCs w:val="24"/>
        </w:rPr>
        <w:t>violat</w:t>
      </w:r>
      <w:r w:rsidR="006E20B8">
        <w:rPr>
          <w:rFonts w:ascii="Times New Roman" w:hAnsi="Times New Roman" w:cs="Times New Roman"/>
          <w:iCs/>
          <w:sz w:val="24"/>
          <w:szCs w:val="24"/>
        </w:rPr>
        <w:t>ion of</w:t>
      </w:r>
      <w:r w:rsidR="00906738" w:rsidRPr="003019AA">
        <w:rPr>
          <w:rFonts w:ascii="Times New Roman" w:hAnsi="Times New Roman" w:cs="Times New Roman"/>
          <w:iCs/>
          <w:sz w:val="24"/>
          <w:szCs w:val="24"/>
        </w:rPr>
        <w:t xml:space="preserve"> </w:t>
      </w:r>
      <w:r w:rsidR="002A32FE" w:rsidRPr="003019AA">
        <w:rPr>
          <w:rFonts w:ascii="Times New Roman" w:hAnsi="Times New Roman" w:cs="Times New Roman"/>
          <w:iCs/>
          <w:sz w:val="24"/>
          <w:szCs w:val="24"/>
        </w:rPr>
        <w:t>his rights under s 56(1) of the Constitution</w:t>
      </w:r>
      <w:r w:rsidR="00906738" w:rsidRPr="003019AA">
        <w:rPr>
          <w:rFonts w:ascii="Times New Roman" w:hAnsi="Times New Roman" w:cs="Times New Roman"/>
          <w:iCs/>
          <w:sz w:val="24"/>
          <w:szCs w:val="24"/>
        </w:rPr>
        <w:t>.</w:t>
      </w:r>
      <w:r w:rsidR="00CD78BE" w:rsidRPr="003019AA">
        <w:rPr>
          <w:rFonts w:ascii="Times New Roman" w:hAnsi="Times New Roman" w:cs="Times New Roman"/>
          <w:iCs/>
          <w:sz w:val="24"/>
          <w:szCs w:val="24"/>
        </w:rPr>
        <w:t xml:space="preserve">  However, this last contention does not appear to have been persisted in</w:t>
      </w:r>
      <w:r w:rsidR="00875FBB" w:rsidRPr="003019AA">
        <w:rPr>
          <w:rFonts w:ascii="Times New Roman" w:hAnsi="Times New Roman" w:cs="Times New Roman"/>
          <w:iCs/>
          <w:sz w:val="24"/>
          <w:szCs w:val="24"/>
        </w:rPr>
        <w:t xml:space="preserve"> with much vigour</w:t>
      </w:r>
      <w:r w:rsidR="006E20B8">
        <w:rPr>
          <w:rFonts w:ascii="Times New Roman" w:hAnsi="Times New Roman" w:cs="Times New Roman"/>
          <w:iCs/>
          <w:sz w:val="24"/>
          <w:szCs w:val="24"/>
        </w:rPr>
        <w:t xml:space="preserve"> and conviction</w:t>
      </w:r>
      <w:r w:rsidR="00CD78BE" w:rsidRPr="003019AA">
        <w:rPr>
          <w:rFonts w:ascii="Times New Roman" w:hAnsi="Times New Roman" w:cs="Times New Roman"/>
          <w:iCs/>
          <w:sz w:val="24"/>
          <w:szCs w:val="24"/>
        </w:rPr>
        <w:t xml:space="preserve"> considering that the applicant stated unambiguously that his application was solely in terms of s 167(2)(d).  In fact, the </w:t>
      </w:r>
      <w:r w:rsidR="00CD78BE" w:rsidRPr="003019AA">
        <w:rPr>
          <w:rFonts w:ascii="Times New Roman" w:hAnsi="Times New Roman" w:cs="Times New Roman"/>
          <w:i/>
          <w:sz w:val="24"/>
          <w:szCs w:val="24"/>
        </w:rPr>
        <w:t>amicus</w:t>
      </w:r>
      <w:r w:rsidR="00CD78BE" w:rsidRPr="003019AA">
        <w:rPr>
          <w:rFonts w:ascii="Times New Roman" w:hAnsi="Times New Roman" w:cs="Times New Roman"/>
          <w:iCs/>
          <w:sz w:val="24"/>
          <w:szCs w:val="24"/>
        </w:rPr>
        <w:t xml:space="preserve"> considers this as applicant’s “fringe” contention.  At any rate, </w:t>
      </w:r>
      <w:r w:rsidR="003019AA">
        <w:rPr>
          <w:rFonts w:ascii="Times New Roman" w:hAnsi="Times New Roman" w:cs="Times New Roman"/>
          <w:iCs/>
          <w:sz w:val="24"/>
          <w:szCs w:val="24"/>
        </w:rPr>
        <w:t xml:space="preserve">in my view, </w:t>
      </w:r>
      <w:r w:rsidR="00CD78BE" w:rsidRPr="003019AA">
        <w:rPr>
          <w:rFonts w:ascii="Times New Roman" w:hAnsi="Times New Roman" w:cs="Times New Roman"/>
          <w:iCs/>
          <w:sz w:val="24"/>
          <w:szCs w:val="24"/>
        </w:rPr>
        <w:t xml:space="preserve">there would be no </w:t>
      </w:r>
      <w:r w:rsidR="00CD78BE" w:rsidRPr="003019AA">
        <w:rPr>
          <w:rFonts w:ascii="Times New Roman" w:hAnsi="Times New Roman" w:cs="Times New Roman"/>
          <w:i/>
          <w:sz w:val="24"/>
          <w:szCs w:val="24"/>
        </w:rPr>
        <w:t>need</w:t>
      </w:r>
      <w:r w:rsidR="00CD78BE" w:rsidRPr="003019AA">
        <w:rPr>
          <w:rFonts w:ascii="Times New Roman" w:hAnsi="Times New Roman" w:cs="Times New Roman"/>
          <w:iCs/>
          <w:sz w:val="24"/>
          <w:szCs w:val="24"/>
        </w:rPr>
        <w:t xml:space="preserve"> to invoke s 56(1) where the </w:t>
      </w:r>
      <w:r w:rsidR="00E70419" w:rsidRPr="003019AA">
        <w:rPr>
          <w:rFonts w:ascii="Times New Roman" w:hAnsi="Times New Roman" w:cs="Times New Roman"/>
          <w:iCs/>
          <w:sz w:val="24"/>
          <w:szCs w:val="24"/>
        </w:rPr>
        <w:t>cause of action</w:t>
      </w:r>
      <w:r w:rsidR="00CD78BE" w:rsidRPr="003019AA">
        <w:rPr>
          <w:rFonts w:ascii="Times New Roman" w:hAnsi="Times New Roman" w:cs="Times New Roman"/>
          <w:iCs/>
          <w:sz w:val="24"/>
          <w:szCs w:val="24"/>
        </w:rPr>
        <w:t xml:space="preserve"> is one of failure to fulfil a constitutional obligation as that </w:t>
      </w:r>
      <w:r w:rsidR="00A57871" w:rsidRPr="003019AA">
        <w:rPr>
          <w:rFonts w:ascii="Times New Roman" w:hAnsi="Times New Roman" w:cs="Times New Roman"/>
          <w:iCs/>
          <w:sz w:val="24"/>
          <w:szCs w:val="24"/>
        </w:rPr>
        <w:t xml:space="preserve">situation is specifically provided for </w:t>
      </w:r>
      <w:r w:rsidR="00A57871" w:rsidRPr="003019AA">
        <w:rPr>
          <w:rFonts w:ascii="Times New Roman" w:hAnsi="Times New Roman" w:cs="Times New Roman"/>
          <w:i/>
          <w:sz w:val="24"/>
          <w:szCs w:val="24"/>
        </w:rPr>
        <w:t>sufficiently</w:t>
      </w:r>
      <w:r w:rsidR="00A57871" w:rsidRPr="003019AA">
        <w:rPr>
          <w:rFonts w:ascii="Times New Roman" w:hAnsi="Times New Roman" w:cs="Times New Roman"/>
          <w:iCs/>
          <w:sz w:val="24"/>
          <w:szCs w:val="24"/>
        </w:rPr>
        <w:t xml:space="preserve"> in s 167(2)(d)</w:t>
      </w:r>
      <w:r w:rsidR="003019AA">
        <w:rPr>
          <w:rFonts w:ascii="Times New Roman" w:hAnsi="Times New Roman" w:cs="Times New Roman"/>
          <w:iCs/>
          <w:sz w:val="24"/>
          <w:szCs w:val="24"/>
        </w:rPr>
        <w:t xml:space="preserve">, and requires no </w:t>
      </w:r>
      <w:r w:rsidR="006E20B8">
        <w:rPr>
          <w:rFonts w:ascii="Times New Roman" w:hAnsi="Times New Roman" w:cs="Times New Roman"/>
          <w:iCs/>
          <w:sz w:val="24"/>
          <w:szCs w:val="24"/>
        </w:rPr>
        <w:t xml:space="preserve">additional </w:t>
      </w:r>
      <w:r w:rsidR="003019AA">
        <w:rPr>
          <w:rFonts w:ascii="Times New Roman" w:hAnsi="Times New Roman" w:cs="Times New Roman"/>
          <w:iCs/>
          <w:sz w:val="24"/>
          <w:szCs w:val="24"/>
        </w:rPr>
        <w:t>colouring through such invocation.</w:t>
      </w:r>
      <w:r w:rsidR="006E20B8">
        <w:rPr>
          <w:rFonts w:ascii="Times New Roman" w:hAnsi="Times New Roman" w:cs="Times New Roman"/>
          <w:iCs/>
          <w:sz w:val="24"/>
          <w:szCs w:val="24"/>
        </w:rPr>
        <w:t xml:space="preserve"> </w:t>
      </w:r>
      <w:r w:rsidR="006E20B8" w:rsidRPr="00FE2B6C">
        <w:rPr>
          <w:rFonts w:ascii="Times New Roman" w:hAnsi="Times New Roman" w:cs="Times New Roman"/>
          <w:i/>
          <w:sz w:val="24"/>
          <w:szCs w:val="24"/>
        </w:rPr>
        <w:t>Compare</w:t>
      </w:r>
      <w:r w:rsidR="00105865">
        <w:rPr>
          <w:rFonts w:ascii="Times New Roman" w:hAnsi="Times New Roman" w:cs="Times New Roman"/>
          <w:i/>
          <w:sz w:val="24"/>
          <w:szCs w:val="24"/>
        </w:rPr>
        <w:t xml:space="preserve">, </w:t>
      </w:r>
      <w:r w:rsidR="00FE2B6C" w:rsidRPr="00FE2B6C">
        <w:rPr>
          <w:rFonts w:ascii="Times New Roman" w:hAnsi="Times New Roman" w:cs="Times New Roman"/>
          <w:i/>
          <w:sz w:val="24"/>
          <w:szCs w:val="24"/>
        </w:rPr>
        <w:t xml:space="preserve">Central African Building Society v Stone &amp; </w:t>
      </w:r>
      <w:proofErr w:type="spellStart"/>
      <w:r w:rsidR="00FE2B6C" w:rsidRPr="00FE2B6C">
        <w:rPr>
          <w:rFonts w:ascii="Times New Roman" w:hAnsi="Times New Roman" w:cs="Times New Roman"/>
          <w:i/>
          <w:sz w:val="24"/>
          <w:szCs w:val="24"/>
        </w:rPr>
        <w:t>Ors</w:t>
      </w:r>
      <w:proofErr w:type="spellEnd"/>
      <w:r w:rsidR="00FE2B6C">
        <w:rPr>
          <w:rFonts w:ascii="Times New Roman" w:hAnsi="Times New Roman" w:cs="Times New Roman"/>
          <w:iCs/>
          <w:sz w:val="24"/>
          <w:szCs w:val="24"/>
        </w:rPr>
        <w:t xml:space="preserve"> SC15/21</w:t>
      </w:r>
    </w:p>
    <w:p w14:paraId="215B4B4D" w14:textId="45ED2D49" w:rsidR="0096324E" w:rsidRPr="00E51900" w:rsidRDefault="009B6010"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All the respondents opposed the application. They den</w:t>
      </w:r>
      <w:r w:rsidR="00105865">
        <w:rPr>
          <w:rFonts w:ascii="Times New Roman" w:hAnsi="Times New Roman" w:cs="Times New Roman"/>
          <w:iCs/>
          <w:sz w:val="24"/>
          <w:szCs w:val="24"/>
        </w:rPr>
        <w:t>y</w:t>
      </w:r>
      <w:r w:rsidRPr="00E51900">
        <w:rPr>
          <w:rFonts w:ascii="Times New Roman" w:hAnsi="Times New Roman" w:cs="Times New Roman"/>
          <w:iCs/>
          <w:sz w:val="24"/>
          <w:szCs w:val="24"/>
        </w:rPr>
        <w:t xml:space="preserve"> that the</w:t>
      </w:r>
      <w:r w:rsidR="00105865">
        <w:rPr>
          <w:rFonts w:ascii="Times New Roman" w:hAnsi="Times New Roman" w:cs="Times New Roman"/>
          <w:iCs/>
          <w:sz w:val="24"/>
          <w:szCs w:val="24"/>
        </w:rPr>
        <w:t>ir</w:t>
      </w:r>
      <w:r w:rsidRPr="00E51900">
        <w:rPr>
          <w:rFonts w:ascii="Times New Roman" w:hAnsi="Times New Roman" w:cs="Times New Roman"/>
          <w:iCs/>
          <w:sz w:val="24"/>
          <w:szCs w:val="24"/>
        </w:rPr>
        <w:t xml:space="preserve"> conduct </w:t>
      </w:r>
      <w:r w:rsidR="00105865">
        <w:rPr>
          <w:rFonts w:ascii="Times New Roman" w:hAnsi="Times New Roman" w:cs="Times New Roman"/>
          <w:iCs/>
          <w:sz w:val="24"/>
          <w:szCs w:val="24"/>
        </w:rPr>
        <w:t>in</w:t>
      </w:r>
      <w:r w:rsidRPr="00E51900">
        <w:rPr>
          <w:rFonts w:ascii="Times New Roman" w:hAnsi="Times New Roman" w:cs="Times New Roman"/>
          <w:iCs/>
          <w:sz w:val="24"/>
          <w:szCs w:val="24"/>
        </w:rPr>
        <w:t xml:space="preserve"> the passage of Constitutional Amendment (No. 1) Bil</w:t>
      </w:r>
      <w:r w:rsidR="00AD552B">
        <w:rPr>
          <w:rFonts w:ascii="Times New Roman" w:hAnsi="Times New Roman" w:cs="Times New Roman"/>
          <w:iCs/>
          <w:sz w:val="24"/>
          <w:szCs w:val="24"/>
        </w:rPr>
        <w:t>l of 2017 was in violation of s </w:t>
      </w:r>
      <w:r w:rsidRPr="00E51900">
        <w:rPr>
          <w:rFonts w:ascii="Times New Roman" w:hAnsi="Times New Roman" w:cs="Times New Roman"/>
          <w:iCs/>
          <w:sz w:val="24"/>
          <w:szCs w:val="24"/>
        </w:rPr>
        <w:t xml:space="preserve">147 </w:t>
      </w:r>
      <w:r w:rsidRPr="00E51900">
        <w:rPr>
          <w:rFonts w:ascii="Times New Roman" w:hAnsi="Times New Roman" w:cs="Times New Roman"/>
          <w:iCs/>
          <w:sz w:val="24"/>
          <w:szCs w:val="24"/>
        </w:rPr>
        <w:lastRenderedPageBreak/>
        <w:t>of the Con</w:t>
      </w:r>
      <w:r w:rsidR="00E63E3F" w:rsidRPr="00E51900">
        <w:rPr>
          <w:rFonts w:ascii="Times New Roman" w:hAnsi="Times New Roman" w:cs="Times New Roman"/>
          <w:iCs/>
          <w:sz w:val="24"/>
          <w:szCs w:val="24"/>
        </w:rPr>
        <w:t xml:space="preserve">stitution. Instead, they </w:t>
      </w:r>
      <w:r w:rsidR="006F522B" w:rsidRPr="00E51900">
        <w:rPr>
          <w:rFonts w:ascii="Times New Roman" w:hAnsi="Times New Roman" w:cs="Times New Roman"/>
          <w:iCs/>
          <w:sz w:val="24"/>
          <w:szCs w:val="24"/>
        </w:rPr>
        <w:t>contend that their actions are predicated on a valid order of this Court</w:t>
      </w:r>
      <w:r w:rsidR="00CA3D61" w:rsidRPr="00E51900">
        <w:rPr>
          <w:rFonts w:ascii="Times New Roman" w:hAnsi="Times New Roman" w:cs="Times New Roman"/>
          <w:iCs/>
          <w:sz w:val="24"/>
          <w:szCs w:val="24"/>
        </w:rPr>
        <w:t xml:space="preserve"> </w:t>
      </w:r>
      <w:r w:rsidR="00105865">
        <w:rPr>
          <w:rFonts w:ascii="Times New Roman" w:hAnsi="Times New Roman" w:cs="Times New Roman"/>
          <w:iCs/>
          <w:sz w:val="24"/>
          <w:szCs w:val="24"/>
        </w:rPr>
        <w:t>handed down</w:t>
      </w:r>
      <w:r w:rsidR="00CA3D61" w:rsidRPr="00E51900">
        <w:rPr>
          <w:rFonts w:ascii="Times New Roman" w:hAnsi="Times New Roman" w:cs="Times New Roman"/>
          <w:iCs/>
          <w:sz w:val="24"/>
          <w:szCs w:val="24"/>
        </w:rPr>
        <w:t xml:space="preserve"> under CCZ 4/</w:t>
      </w:r>
      <w:r w:rsidR="00F133A0" w:rsidRPr="00E51900">
        <w:rPr>
          <w:rFonts w:ascii="Times New Roman" w:hAnsi="Times New Roman" w:cs="Times New Roman"/>
          <w:iCs/>
          <w:sz w:val="24"/>
          <w:szCs w:val="24"/>
        </w:rPr>
        <w:t xml:space="preserve">20. They also </w:t>
      </w:r>
      <w:r w:rsidR="00105865">
        <w:rPr>
          <w:rFonts w:ascii="Times New Roman" w:hAnsi="Times New Roman" w:cs="Times New Roman"/>
          <w:iCs/>
          <w:sz w:val="24"/>
          <w:szCs w:val="24"/>
        </w:rPr>
        <w:t>maintain</w:t>
      </w:r>
      <w:r w:rsidR="00F133A0" w:rsidRPr="00E51900">
        <w:rPr>
          <w:rFonts w:ascii="Times New Roman" w:hAnsi="Times New Roman" w:cs="Times New Roman"/>
          <w:iCs/>
          <w:sz w:val="24"/>
          <w:szCs w:val="24"/>
        </w:rPr>
        <w:t xml:space="preserve"> that none of the applicant’s rights was violated by their conduct. </w:t>
      </w:r>
    </w:p>
    <w:p w14:paraId="6C02CD40" w14:textId="77777777" w:rsidR="0096324E" w:rsidRPr="00E51900" w:rsidRDefault="0096324E" w:rsidP="00481C60">
      <w:pPr>
        <w:pStyle w:val="ListParagraph"/>
        <w:spacing w:after="0"/>
        <w:rPr>
          <w:rFonts w:ascii="Times New Roman" w:hAnsi="Times New Roman" w:cs="Times New Roman"/>
          <w:iCs/>
          <w:sz w:val="24"/>
          <w:szCs w:val="24"/>
        </w:rPr>
      </w:pPr>
    </w:p>
    <w:p w14:paraId="46648F1B" w14:textId="52976109" w:rsidR="0096324E" w:rsidRPr="00E51900" w:rsidRDefault="0096324E" w:rsidP="00481C60">
      <w:pPr>
        <w:spacing w:after="0"/>
        <w:rPr>
          <w:rFonts w:ascii="Times New Roman" w:hAnsi="Times New Roman" w:cs="Times New Roman"/>
          <w:b/>
          <w:sz w:val="24"/>
          <w:szCs w:val="24"/>
        </w:rPr>
      </w:pPr>
      <w:r w:rsidRPr="00E51900">
        <w:rPr>
          <w:rFonts w:ascii="Times New Roman" w:hAnsi="Times New Roman" w:cs="Times New Roman"/>
          <w:b/>
          <w:sz w:val="24"/>
          <w:szCs w:val="24"/>
        </w:rPr>
        <w:t>PROCEEDINGS ON 16 FEBRUARY 2022</w:t>
      </w:r>
    </w:p>
    <w:p w14:paraId="4076E074" w14:textId="4A9EFF92" w:rsidR="00CA103B" w:rsidRPr="00E51900" w:rsidRDefault="0096324E"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The first hearing of this application was </w:t>
      </w:r>
      <w:r w:rsidR="002D205F">
        <w:rPr>
          <w:rFonts w:ascii="Times New Roman" w:hAnsi="Times New Roman" w:cs="Times New Roman"/>
          <w:iCs/>
          <w:sz w:val="24"/>
          <w:szCs w:val="24"/>
        </w:rPr>
        <w:t>conducted</w:t>
      </w:r>
      <w:r w:rsidRPr="00E51900">
        <w:rPr>
          <w:rFonts w:ascii="Times New Roman" w:hAnsi="Times New Roman" w:cs="Times New Roman"/>
          <w:iCs/>
          <w:sz w:val="24"/>
          <w:szCs w:val="24"/>
        </w:rPr>
        <w:t xml:space="preserve"> on 16 February 2022. </w:t>
      </w:r>
      <w:r w:rsidR="002D205F">
        <w:rPr>
          <w:rFonts w:ascii="Times New Roman" w:hAnsi="Times New Roman" w:cs="Times New Roman"/>
          <w:iCs/>
          <w:sz w:val="24"/>
          <w:szCs w:val="24"/>
        </w:rPr>
        <w:t xml:space="preserve"> </w:t>
      </w:r>
      <w:r w:rsidR="0030389A" w:rsidRPr="00E51900">
        <w:rPr>
          <w:rFonts w:ascii="Times New Roman" w:hAnsi="Times New Roman" w:cs="Times New Roman"/>
          <w:sz w:val="24"/>
          <w:szCs w:val="24"/>
        </w:rPr>
        <w:t xml:space="preserve">Mr </w:t>
      </w:r>
      <w:r w:rsidR="0030389A" w:rsidRPr="00E51900">
        <w:rPr>
          <w:rFonts w:ascii="Times New Roman" w:hAnsi="Times New Roman" w:cs="Times New Roman"/>
          <w:i/>
          <w:iCs/>
          <w:sz w:val="24"/>
          <w:szCs w:val="24"/>
        </w:rPr>
        <w:t>Biti</w:t>
      </w:r>
      <w:r w:rsidR="002D205F">
        <w:rPr>
          <w:rFonts w:ascii="Times New Roman" w:hAnsi="Times New Roman" w:cs="Times New Roman"/>
          <w:i/>
          <w:iCs/>
          <w:sz w:val="24"/>
          <w:szCs w:val="24"/>
        </w:rPr>
        <w:t>,</w:t>
      </w:r>
      <w:r w:rsidR="0030389A" w:rsidRPr="00E51900">
        <w:rPr>
          <w:rFonts w:ascii="Times New Roman" w:hAnsi="Times New Roman" w:cs="Times New Roman"/>
          <w:sz w:val="24"/>
          <w:szCs w:val="24"/>
        </w:rPr>
        <w:t xml:space="preserve"> for the applicant</w:t>
      </w:r>
      <w:r w:rsidR="002D205F">
        <w:rPr>
          <w:rFonts w:ascii="Times New Roman" w:hAnsi="Times New Roman" w:cs="Times New Roman"/>
          <w:sz w:val="24"/>
          <w:szCs w:val="24"/>
        </w:rPr>
        <w:t>,</w:t>
      </w:r>
      <w:r w:rsidR="0030389A" w:rsidRPr="00E51900">
        <w:rPr>
          <w:rFonts w:ascii="Times New Roman" w:hAnsi="Times New Roman" w:cs="Times New Roman"/>
          <w:sz w:val="24"/>
          <w:szCs w:val="24"/>
        </w:rPr>
        <w:t xml:space="preserve"> moved the Court to grant him a postponement so that he could respond to the </w:t>
      </w:r>
      <w:r w:rsidR="0030389A" w:rsidRPr="00E51900">
        <w:rPr>
          <w:rFonts w:ascii="Times New Roman" w:hAnsi="Times New Roman" w:cs="Times New Roman"/>
          <w:i/>
          <w:iCs/>
          <w:sz w:val="24"/>
          <w:szCs w:val="24"/>
        </w:rPr>
        <w:t xml:space="preserve">amicus curiae’s </w:t>
      </w:r>
      <w:r w:rsidR="0030389A" w:rsidRPr="00E51900">
        <w:rPr>
          <w:rFonts w:ascii="Times New Roman" w:hAnsi="Times New Roman" w:cs="Times New Roman"/>
          <w:sz w:val="24"/>
          <w:szCs w:val="24"/>
        </w:rPr>
        <w:t xml:space="preserve">heads of argument. He submitted that the </w:t>
      </w:r>
      <w:r w:rsidR="0030389A" w:rsidRPr="00E51900">
        <w:rPr>
          <w:rFonts w:ascii="Times New Roman" w:hAnsi="Times New Roman" w:cs="Times New Roman"/>
          <w:i/>
          <w:iCs/>
          <w:sz w:val="24"/>
          <w:szCs w:val="24"/>
        </w:rPr>
        <w:t xml:space="preserve">amicus curiae’s </w:t>
      </w:r>
      <w:r w:rsidR="0030389A" w:rsidRPr="00E51900">
        <w:rPr>
          <w:rFonts w:ascii="Times New Roman" w:hAnsi="Times New Roman" w:cs="Times New Roman"/>
          <w:sz w:val="24"/>
          <w:szCs w:val="24"/>
        </w:rPr>
        <w:t xml:space="preserve">heads of argument were unsympathetic towards the applicant and that the </w:t>
      </w:r>
      <w:r w:rsidR="0030389A" w:rsidRPr="00E51900">
        <w:rPr>
          <w:rFonts w:ascii="Times New Roman" w:hAnsi="Times New Roman" w:cs="Times New Roman"/>
          <w:i/>
          <w:iCs/>
          <w:sz w:val="24"/>
          <w:szCs w:val="24"/>
        </w:rPr>
        <w:t xml:space="preserve">amicus curiae </w:t>
      </w:r>
      <w:r w:rsidR="0030389A" w:rsidRPr="00E51900">
        <w:rPr>
          <w:rFonts w:ascii="Times New Roman" w:hAnsi="Times New Roman" w:cs="Times New Roman"/>
          <w:sz w:val="24"/>
          <w:szCs w:val="24"/>
        </w:rPr>
        <w:t>raised</w:t>
      </w:r>
      <w:r w:rsidR="00BF1398" w:rsidRPr="00E51900">
        <w:rPr>
          <w:rFonts w:ascii="Times New Roman" w:hAnsi="Times New Roman" w:cs="Times New Roman"/>
          <w:sz w:val="24"/>
          <w:szCs w:val="24"/>
        </w:rPr>
        <w:t xml:space="preserve"> new issues in relation to the interpretation of </w:t>
      </w:r>
      <w:r w:rsidR="00AD3930" w:rsidRPr="00E51900">
        <w:rPr>
          <w:rFonts w:ascii="Times New Roman" w:hAnsi="Times New Roman" w:cs="Times New Roman"/>
          <w:sz w:val="24"/>
          <w:szCs w:val="24"/>
        </w:rPr>
        <w:t>s</w:t>
      </w:r>
      <w:r w:rsidR="00BF1398" w:rsidRPr="00E51900">
        <w:rPr>
          <w:rFonts w:ascii="Times New Roman" w:hAnsi="Times New Roman" w:cs="Times New Roman"/>
          <w:sz w:val="24"/>
          <w:szCs w:val="24"/>
        </w:rPr>
        <w:t xml:space="preserve"> 56 of the Constitution.</w:t>
      </w:r>
    </w:p>
    <w:p w14:paraId="3AB52470" w14:textId="77777777" w:rsidR="00C70872" w:rsidRPr="00E51900" w:rsidRDefault="00C70872" w:rsidP="00481C60">
      <w:pPr>
        <w:pStyle w:val="ListParagraph"/>
        <w:spacing w:after="0" w:line="480" w:lineRule="auto"/>
        <w:ind w:left="360"/>
        <w:jc w:val="both"/>
        <w:rPr>
          <w:rFonts w:ascii="Times New Roman" w:hAnsi="Times New Roman" w:cs="Times New Roman"/>
          <w:iCs/>
          <w:sz w:val="24"/>
          <w:szCs w:val="24"/>
        </w:rPr>
      </w:pPr>
    </w:p>
    <w:p w14:paraId="6E3AAAB6" w14:textId="2C39F9D3" w:rsidR="007364A9" w:rsidRPr="00E51900" w:rsidRDefault="00F54130"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Mr </w:t>
      </w:r>
      <w:proofErr w:type="spellStart"/>
      <w:r w:rsidRPr="00E51900">
        <w:rPr>
          <w:rFonts w:ascii="Times New Roman" w:hAnsi="Times New Roman" w:cs="Times New Roman"/>
          <w:i/>
          <w:sz w:val="24"/>
          <w:szCs w:val="24"/>
        </w:rPr>
        <w:t>Tundu</w:t>
      </w:r>
      <w:proofErr w:type="spellEnd"/>
      <w:r w:rsidR="006C1BEE">
        <w:rPr>
          <w:rFonts w:ascii="Times New Roman" w:hAnsi="Times New Roman" w:cs="Times New Roman"/>
          <w:i/>
          <w:sz w:val="24"/>
          <w:szCs w:val="24"/>
        </w:rPr>
        <w:t>,</w:t>
      </w:r>
      <w:r w:rsidRPr="00E51900">
        <w:rPr>
          <w:rFonts w:ascii="Times New Roman" w:hAnsi="Times New Roman" w:cs="Times New Roman"/>
          <w:i/>
          <w:sz w:val="24"/>
          <w:szCs w:val="24"/>
        </w:rPr>
        <w:t xml:space="preserve"> </w:t>
      </w:r>
      <w:r w:rsidRPr="00E51900">
        <w:rPr>
          <w:rFonts w:ascii="Times New Roman" w:hAnsi="Times New Roman" w:cs="Times New Roman"/>
          <w:iCs/>
          <w:sz w:val="24"/>
          <w:szCs w:val="24"/>
        </w:rPr>
        <w:t xml:space="preserve">for the </w:t>
      </w:r>
      <w:r w:rsidR="002D205F">
        <w:rPr>
          <w:rFonts w:ascii="Times New Roman" w:hAnsi="Times New Roman" w:cs="Times New Roman"/>
          <w:iCs/>
          <w:sz w:val="24"/>
          <w:szCs w:val="24"/>
        </w:rPr>
        <w:t>first and second respondents</w:t>
      </w:r>
      <w:r w:rsidR="006C1BEE">
        <w:rPr>
          <w:rFonts w:ascii="Times New Roman" w:hAnsi="Times New Roman" w:cs="Times New Roman"/>
          <w:iCs/>
          <w:sz w:val="24"/>
          <w:szCs w:val="24"/>
        </w:rPr>
        <w:t>,</w:t>
      </w:r>
      <w:r w:rsidRPr="00E51900">
        <w:rPr>
          <w:rFonts w:ascii="Times New Roman" w:hAnsi="Times New Roman" w:cs="Times New Roman"/>
          <w:iCs/>
          <w:sz w:val="24"/>
          <w:szCs w:val="24"/>
        </w:rPr>
        <w:t xml:space="preserve"> opposed the application</w:t>
      </w:r>
      <w:r w:rsidR="00FE3D2D" w:rsidRPr="00E51900">
        <w:rPr>
          <w:rFonts w:ascii="Times New Roman" w:hAnsi="Times New Roman" w:cs="Times New Roman"/>
          <w:iCs/>
          <w:sz w:val="24"/>
          <w:szCs w:val="24"/>
        </w:rPr>
        <w:t xml:space="preserve"> </w:t>
      </w:r>
      <w:r w:rsidR="00EE5B2A" w:rsidRPr="00E51900">
        <w:rPr>
          <w:rFonts w:ascii="Times New Roman" w:hAnsi="Times New Roman" w:cs="Times New Roman"/>
          <w:iCs/>
          <w:sz w:val="24"/>
          <w:szCs w:val="24"/>
        </w:rPr>
        <w:t>for a postpo</w:t>
      </w:r>
      <w:r w:rsidR="00FE3D2D" w:rsidRPr="00E51900">
        <w:rPr>
          <w:rFonts w:ascii="Times New Roman" w:hAnsi="Times New Roman" w:cs="Times New Roman"/>
          <w:iCs/>
          <w:sz w:val="24"/>
          <w:szCs w:val="24"/>
        </w:rPr>
        <w:t xml:space="preserve">nement </w:t>
      </w:r>
      <w:r w:rsidRPr="00E51900">
        <w:rPr>
          <w:rFonts w:ascii="Times New Roman" w:hAnsi="Times New Roman" w:cs="Times New Roman"/>
          <w:iCs/>
          <w:sz w:val="24"/>
          <w:szCs w:val="24"/>
        </w:rPr>
        <w:t xml:space="preserve">on the basis that </w:t>
      </w:r>
      <w:r w:rsidR="00762AA4" w:rsidRPr="00E51900">
        <w:rPr>
          <w:rFonts w:ascii="Times New Roman" w:hAnsi="Times New Roman" w:cs="Times New Roman"/>
          <w:iCs/>
          <w:sz w:val="24"/>
          <w:szCs w:val="24"/>
        </w:rPr>
        <w:t xml:space="preserve">the issues raised by the </w:t>
      </w:r>
      <w:r w:rsidR="00762AA4" w:rsidRPr="00E51900">
        <w:rPr>
          <w:rFonts w:ascii="Times New Roman" w:hAnsi="Times New Roman" w:cs="Times New Roman"/>
          <w:i/>
          <w:sz w:val="24"/>
          <w:szCs w:val="24"/>
        </w:rPr>
        <w:t xml:space="preserve">amicus </w:t>
      </w:r>
      <w:r w:rsidR="00762AA4" w:rsidRPr="00E51900">
        <w:rPr>
          <w:rFonts w:ascii="Times New Roman" w:hAnsi="Times New Roman" w:cs="Times New Roman"/>
          <w:iCs/>
          <w:sz w:val="24"/>
          <w:szCs w:val="24"/>
        </w:rPr>
        <w:t>had already been canvassed by the first and second respondents</w:t>
      </w:r>
      <w:r w:rsidR="00403147" w:rsidRPr="00E51900">
        <w:rPr>
          <w:rFonts w:ascii="Times New Roman" w:hAnsi="Times New Roman" w:cs="Times New Roman"/>
          <w:iCs/>
          <w:sz w:val="24"/>
          <w:szCs w:val="24"/>
        </w:rPr>
        <w:t>.</w:t>
      </w:r>
      <w:r w:rsidR="00EB038A" w:rsidRPr="00E51900">
        <w:rPr>
          <w:rFonts w:ascii="Times New Roman" w:hAnsi="Times New Roman" w:cs="Times New Roman"/>
          <w:iCs/>
          <w:sz w:val="24"/>
          <w:szCs w:val="24"/>
        </w:rPr>
        <w:t xml:space="preserve"> On the other hand,</w:t>
      </w:r>
      <w:r w:rsidR="00762AA4" w:rsidRPr="00E51900">
        <w:rPr>
          <w:rFonts w:ascii="Times New Roman" w:hAnsi="Times New Roman" w:cs="Times New Roman"/>
          <w:iCs/>
          <w:sz w:val="24"/>
          <w:szCs w:val="24"/>
        </w:rPr>
        <w:t xml:space="preserve"> </w:t>
      </w:r>
      <w:r w:rsidR="004174CE" w:rsidRPr="00E51900">
        <w:rPr>
          <w:rFonts w:ascii="Times New Roman" w:hAnsi="Times New Roman" w:cs="Times New Roman"/>
          <w:iCs/>
          <w:sz w:val="24"/>
          <w:szCs w:val="24"/>
        </w:rPr>
        <w:t xml:space="preserve">Adv. </w:t>
      </w:r>
      <w:proofErr w:type="spellStart"/>
      <w:r w:rsidR="004174CE" w:rsidRPr="00E51900">
        <w:rPr>
          <w:rFonts w:ascii="Times New Roman" w:hAnsi="Times New Roman" w:cs="Times New Roman"/>
          <w:i/>
          <w:sz w:val="24"/>
          <w:szCs w:val="24"/>
        </w:rPr>
        <w:t>Magwaliba</w:t>
      </w:r>
      <w:proofErr w:type="spellEnd"/>
      <w:r w:rsidR="006C1BEE">
        <w:rPr>
          <w:rFonts w:ascii="Times New Roman" w:hAnsi="Times New Roman" w:cs="Times New Roman"/>
          <w:i/>
          <w:sz w:val="24"/>
          <w:szCs w:val="24"/>
        </w:rPr>
        <w:t>,</w:t>
      </w:r>
      <w:r w:rsidR="006C1BEE">
        <w:rPr>
          <w:rFonts w:ascii="Times New Roman" w:hAnsi="Times New Roman" w:cs="Times New Roman"/>
          <w:iCs/>
          <w:sz w:val="24"/>
          <w:szCs w:val="24"/>
        </w:rPr>
        <w:t xml:space="preserve"> for the third respondent</w:t>
      </w:r>
      <w:r w:rsidR="00AD552B">
        <w:rPr>
          <w:rFonts w:ascii="Times New Roman" w:hAnsi="Times New Roman" w:cs="Times New Roman"/>
          <w:iCs/>
          <w:sz w:val="24"/>
          <w:szCs w:val="24"/>
        </w:rPr>
        <w:t>,</w:t>
      </w:r>
      <w:r w:rsidR="00AD552B">
        <w:rPr>
          <w:rFonts w:ascii="Times New Roman" w:hAnsi="Times New Roman" w:cs="Times New Roman"/>
          <w:i/>
          <w:sz w:val="24"/>
          <w:szCs w:val="24"/>
        </w:rPr>
        <w:t xml:space="preserve"> </w:t>
      </w:r>
      <w:r w:rsidR="00AD552B" w:rsidRPr="00AD552B">
        <w:rPr>
          <w:rFonts w:ascii="Times New Roman" w:hAnsi="Times New Roman" w:cs="Times New Roman"/>
          <w:sz w:val="24"/>
          <w:szCs w:val="24"/>
        </w:rPr>
        <w:t>had</w:t>
      </w:r>
      <w:r w:rsidR="004174CE" w:rsidRPr="00E51900">
        <w:rPr>
          <w:rFonts w:ascii="Times New Roman" w:hAnsi="Times New Roman" w:cs="Times New Roman"/>
          <w:sz w:val="24"/>
          <w:szCs w:val="24"/>
        </w:rPr>
        <w:t xml:space="preserve"> no objection to th</w:t>
      </w:r>
      <w:r w:rsidR="00FE3D2D" w:rsidRPr="00E51900">
        <w:rPr>
          <w:rFonts w:ascii="Times New Roman" w:hAnsi="Times New Roman" w:cs="Times New Roman"/>
          <w:sz w:val="24"/>
          <w:szCs w:val="24"/>
        </w:rPr>
        <w:t>is</w:t>
      </w:r>
      <w:r w:rsidR="004174CE" w:rsidRPr="00E51900">
        <w:rPr>
          <w:rFonts w:ascii="Times New Roman" w:hAnsi="Times New Roman" w:cs="Times New Roman"/>
          <w:sz w:val="24"/>
          <w:szCs w:val="24"/>
        </w:rPr>
        <w:t xml:space="preserve"> application.</w:t>
      </w:r>
      <w:r w:rsidR="004E000A" w:rsidRPr="00E51900">
        <w:rPr>
          <w:rFonts w:ascii="Times New Roman" w:hAnsi="Times New Roman" w:cs="Times New Roman"/>
          <w:sz w:val="24"/>
          <w:szCs w:val="24"/>
        </w:rPr>
        <w:t xml:space="preserve"> He submitted that the applicant could not be denied the opportunity to respond to the </w:t>
      </w:r>
      <w:r w:rsidR="004E000A" w:rsidRPr="00E51900">
        <w:rPr>
          <w:rFonts w:ascii="Times New Roman" w:hAnsi="Times New Roman" w:cs="Times New Roman"/>
          <w:i/>
          <w:iCs/>
          <w:sz w:val="24"/>
          <w:szCs w:val="24"/>
        </w:rPr>
        <w:t xml:space="preserve">amicus curiae’s </w:t>
      </w:r>
      <w:r w:rsidR="004E000A" w:rsidRPr="00E51900">
        <w:rPr>
          <w:rFonts w:ascii="Times New Roman" w:hAnsi="Times New Roman" w:cs="Times New Roman"/>
          <w:sz w:val="24"/>
          <w:szCs w:val="24"/>
        </w:rPr>
        <w:t xml:space="preserve">heads of argument. </w:t>
      </w:r>
    </w:p>
    <w:p w14:paraId="20E46F40" w14:textId="77777777" w:rsidR="007364A9" w:rsidRPr="00E51900" w:rsidRDefault="007364A9" w:rsidP="00481C60">
      <w:pPr>
        <w:pStyle w:val="ListParagraph"/>
        <w:spacing w:after="0" w:line="480" w:lineRule="auto"/>
        <w:ind w:left="360"/>
        <w:jc w:val="both"/>
        <w:rPr>
          <w:rFonts w:ascii="Times New Roman" w:hAnsi="Times New Roman" w:cs="Times New Roman"/>
          <w:iCs/>
          <w:sz w:val="24"/>
          <w:szCs w:val="24"/>
        </w:rPr>
      </w:pPr>
    </w:p>
    <w:p w14:paraId="6CC046B1" w14:textId="49AE103C" w:rsidR="00BF1398" w:rsidRPr="00E51900" w:rsidRDefault="004E000A"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Following exchanges with all counsel, the Court then order</w:t>
      </w:r>
      <w:r w:rsidR="007364A9" w:rsidRPr="00E51900">
        <w:rPr>
          <w:rFonts w:ascii="Times New Roman" w:hAnsi="Times New Roman" w:cs="Times New Roman"/>
          <w:sz w:val="24"/>
          <w:szCs w:val="24"/>
        </w:rPr>
        <w:t>ed</w:t>
      </w:r>
      <w:r w:rsidRPr="00E51900">
        <w:rPr>
          <w:rFonts w:ascii="Times New Roman" w:hAnsi="Times New Roman" w:cs="Times New Roman"/>
          <w:sz w:val="24"/>
          <w:szCs w:val="24"/>
        </w:rPr>
        <w:t xml:space="preserve"> by consent</w:t>
      </w:r>
      <w:r w:rsidR="007364A9" w:rsidRPr="00E51900">
        <w:rPr>
          <w:rFonts w:ascii="Times New Roman" w:hAnsi="Times New Roman" w:cs="Times New Roman"/>
          <w:sz w:val="24"/>
          <w:szCs w:val="24"/>
        </w:rPr>
        <w:t xml:space="preserve"> that the applicant was to file and serve heads of argument in response to the </w:t>
      </w:r>
      <w:r w:rsidR="007364A9" w:rsidRPr="00E51900">
        <w:rPr>
          <w:rFonts w:ascii="Times New Roman" w:hAnsi="Times New Roman" w:cs="Times New Roman"/>
          <w:i/>
          <w:iCs/>
          <w:sz w:val="24"/>
          <w:szCs w:val="24"/>
        </w:rPr>
        <w:t>amicus curiae’s</w:t>
      </w:r>
      <w:r w:rsidR="007364A9" w:rsidRPr="00E51900">
        <w:rPr>
          <w:rFonts w:ascii="Times New Roman" w:hAnsi="Times New Roman" w:cs="Times New Roman"/>
          <w:sz w:val="24"/>
          <w:szCs w:val="24"/>
        </w:rPr>
        <w:t xml:space="preserve"> heads of argument by no later than 4 pm on 25 February 2022. </w:t>
      </w:r>
      <w:r w:rsidR="00457757" w:rsidRPr="00E51900">
        <w:rPr>
          <w:rFonts w:ascii="Times New Roman" w:hAnsi="Times New Roman" w:cs="Times New Roman"/>
          <w:sz w:val="24"/>
          <w:szCs w:val="24"/>
        </w:rPr>
        <w:t>And further that, t</w:t>
      </w:r>
      <w:r w:rsidR="007364A9" w:rsidRPr="00E51900">
        <w:rPr>
          <w:rFonts w:ascii="Times New Roman" w:hAnsi="Times New Roman" w:cs="Times New Roman"/>
          <w:sz w:val="24"/>
          <w:szCs w:val="24"/>
        </w:rPr>
        <w:t xml:space="preserve">he respondents </w:t>
      </w:r>
      <w:r w:rsidR="00457757" w:rsidRPr="00E51900">
        <w:rPr>
          <w:rFonts w:ascii="Times New Roman" w:hAnsi="Times New Roman" w:cs="Times New Roman"/>
          <w:sz w:val="24"/>
          <w:szCs w:val="24"/>
        </w:rPr>
        <w:t>could, if so inclined, file</w:t>
      </w:r>
      <w:r w:rsidR="007364A9" w:rsidRPr="00E51900">
        <w:rPr>
          <w:rFonts w:ascii="Times New Roman" w:hAnsi="Times New Roman" w:cs="Times New Roman"/>
          <w:sz w:val="24"/>
          <w:szCs w:val="24"/>
        </w:rPr>
        <w:t xml:space="preserve"> and serve heads of argument in response to the applicant’s heads of argument by no later than 4 pm on 4 March 2022.</w:t>
      </w:r>
      <w:r w:rsidR="00457757" w:rsidRPr="00E51900">
        <w:rPr>
          <w:rFonts w:ascii="Times New Roman" w:hAnsi="Times New Roman" w:cs="Times New Roman"/>
          <w:sz w:val="24"/>
          <w:szCs w:val="24"/>
        </w:rPr>
        <w:t xml:space="preserve"> The matter was postponed to 15 March 2022</w:t>
      </w:r>
    </w:p>
    <w:p w14:paraId="791A652C" w14:textId="77777777" w:rsidR="0078574C" w:rsidRPr="00E51900" w:rsidRDefault="0078574C" w:rsidP="00481C60">
      <w:pPr>
        <w:pStyle w:val="ListParagraph"/>
        <w:spacing w:after="0"/>
        <w:rPr>
          <w:rFonts w:ascii="Times New Roman" w:hAnsi="Times New Roman" w:cs="Times New Roman"/>
          <w:sz w:val="24"/>
          <w:szCs w:val="24"/>
        </w:rPr>
      </w:pPr>
    </w:p>
    <w:p w14:paraId="3AB2CE56" w14:textId="77777777" w:rsidR="005E66B7" w:rsidRPr="00E51900" w:rsidRDefault="005E66B7" w:rsidP="00481C60">
      <w:pPr>
        <w:pStyle w:val="ListParagraph"/>
        <w:spacing w:after="0"/>
        <w:rPr>
          <w:rFonts w:ascii="Times New Roman" w:hAnsi="Times New Roman" w:cs="Times New Roman"/>
          <w:sz w:val="24"/>
          <w:szCs w:val="24"/>
        </w:rPr>
      </w:pPr>
    </w:p>
    <w:p w14:paraId="35B197D4" w14:textId="113394DB" w:rsidR="0078574C" w:rsidRPr="00E51900" w:rsidRDefault="0078574C"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lastRenderedPageBreak/>
        <w:t xml:space="preserve">In </w:t>
      </w:r>
      <w:r w:rsidR="00135045" w:rsidRPr="00E51900">
        <w:rPr>
          <w:rFonts w:ascii="Times New Roman" w:hAnsi="Times New Roman" w:cs="Times New Roman"/>
          <w:sz w:val="24"/>
          <w:szCs w:val="24"/>
        </w:rPr>
        <w:t>the applicant’s</w:t>
      </w:r>
      <w:r w:rsidRPr="00E51900">
        <w:rPr>
          <w:rFonts w:ascii="Times New Roman" w:hAnsi="Times New Roman" w:cs="Times New Roman"/>
          <w:sz w:val="24"/>
          <w:szCs w:val="24"/>
        </w:rPr>
        <w:t xml:space="preserve"> heads of argument filed pursu</w:t>
      </w:r>
      <w:r w:rsidR="00AD552B">
        <w:rPr>
          <w:rFonts w:ascii="Times New Roman" w:hAnsi="Times New Roman" w:cs="Times New Roman"/>
          <w:sz w:val="24"/>
          <w:szCs w:val="24"/>
        </w:rPr>
        <w:t>ant to our order on 16 February </w:t>
      </w:r>
      <w:r w:rsidRPr="00E51900">
        <w:rPr>
          <w:rFonts w:ascii="Times New Roman" w:hAnsi="Times New Roman" w:cs="Times New Roman"/>
          <w:sz w:val="24"/>
          <w:szCs w:val="24"/>
        </w:rPr>
        <w:t>2022,</w:t>
      </w:r>
      <w:r w:rsidR="00135045" w:rsidRPr="00E51900">
        <w:rPr>
          <w:rFonts w:ascii="Times New Roman" w:hAnsi="Times New Roman" w:cs="Times New Roman"/>
          <w:sz w:val="24"/>
          <w:szCs w:val="24"/>
        </w:rPr>
        <w:t xml:space="preserve"> Mr </w:t>
      </w:r>
      <w:r w:rsidR="00135045" w:rsidRPr="00E51900">
        <w:rPr>
          <w:rFonts w:ascii="Times New Roman" w:hAnsi="Times New Roman" w:cs="Times New Roman"/>
          <w:i/>
          <w:iCs/>
          <w:sz w:val="24"/>
          <w:szCs w:val="24"/>
        </w:rPr>
        <w:t>Biti</w:t>
      </w:r>
      <w:r w:rsidRPr="00E51900">
        <w:rPr>
          <w:rFonts w:ascii="Times New Roman" w:hAnsi="Times New Roman" w:cs="Times New Roman"/>
          <w:sz w:val="24"/>
          <w:szCs w:val="24"/>
        </w:rPr>
        <w:t xml:space="preserve"> </w:t>
      </w:r>
      <w:r w:rsidR="004B0F1F" w:rsidRPr="00E51900">
        <w:rPr>
          <w:rFonts w:ascii="Times New Roman" w:hAnsi="Times New Roman" w:cs="Times New Roman"/>
          <w:sz w:val="24"/>
          <w:szCs w:val="24"/>
        </w:rPr>
        <w:t>ma</w:t>
      </w:r>
      <w:r w:rsidR="00EB038A" w:rsidRPr="00E51900">
        <w:rPr>
          <w:rFonts w:ascii="Times New Roman" w:hAnsi="Times New Roman" w:cs="Times New Roman"/>
          <w:sz w:val="24"/>
          <w:szCs w:val="24"/>
        </w:rPr>
        <w:t>d</w:t>
      </w:r>
      <w:r w:rsidR="004B0F1F" w:rsidRPr="00E51900">
        <w:rPr>
          <w:rFonts w:ascii="Times New Roman" w:hAnsi="Times New Roman" w:cs="Times New Roman"/>
          <w:sz w:val="24"/>
          <w:szCs w:val="24"/>
        </w:rPr>
        <w:t xml:space="preserve">e submissions on the role of an </w:t>
      </w:r>
      <w:r w:rsidR="004B0F1F" w:rsidRPr="00E51900">
        <w:rPr>
          <w:rFonts w:ascii="Times New Roman" w:hAnsi="Times New Roman" w:cs="Times New Roman"/>
          <w:i/>
          <w:iCs/>
          <w:sz w:val="24"/>
          <w:szCs w:val="24"/>
        </w:rPr>
        <w:t>amicus curiae</w:t>
      </w:r>
      <w:r w:rsidR="004B0F1F" w:rsidRPr="00E51900">
        <w:rPr>
          <w:rFonts w:ascii="Times New Roman" w:hAnsi="Times New Roman" w:cs="Times New Roman"/>
          <w:sz w:val="24"/>
          <w:szCs w:val="24"/>
        </w:rPr>
        <w:t xml:space="preserve">. On the </w:t>
      </w:r>
      <w:r w:rsidR="00135045" w:rsidRPr="00E51900">
        <w:rPr>
          <w:rFonts w:ascii="Times New Roman" w:hAnsi="Times New Roman" w:cs="Times New Roman"/>
          <w:sz w:val="24"/>
          <w:szCs w:val="24"/>
        </w:rPr>
        <w:t>subsequent hearing</w:t>
      </w:r>
      <w:r w:rsidR="003A5FA4" w:rsidRPr="00E51900">
        <w:rPr>
          <w:rFonts w:ascii="Times New Roman" w:hAnsi="Times New Roman" w:cs="Times New Roman"/>
          <w:sz w:val="24"/>
          <w:szCs w:val="24"/>
        </w:rPr>
        <w:t>,</w:t>
      </w:r>
      <w:r w:rsidR="00135045" w:rsidRPr="00E51900">
        <w:rPr>
          <w:rFonts w:ascii="Times New Roman" w:hAnsi="Times New Roman" w:cs="Times New Roman"/>
          <w:sz w:val="24"/>
          <w:szCs w:val="24"/>
        </w:rPr>
        <w:t xml:space="preserve"> Mr </w:t>
      </w:r>
      <w:r w:rsidR="00135045" w:rsidRPr="00E51900">
        <w:rPr>
          <w:rFonts w:ascii="Times New Roman" w:hAnsi="Times New Roman" w:cs="Times New Roman"/>
          <w:i/>
          <w:iCs/>
          <w:sz w:val="24"/>
          <w:szCs w:val="24"/>
        </w:rPr>
        <w:t xml:space="preserve">Biti </w:t>
      </w:r>
      <w:r w:rsidR="003A5FA4" w:rsidRPr="00E51900">
        <w:rPr>
          <w:rFonts w:ascii="Times New Roman" w:hAnsi="Times New Roman" w:cs="Times New Roman"/>
          <w:sz w:val="24"/>
          <w:szCs w:val="24"/>
        </w:rPr>
        <w:t xml:space="preserve">indicated that he was </w:t>
      </w:r>
      <w:r w:rsidR="00135045" w:rsidRPr="00E51900">
        <w:rPr>
          <w:rFonts w:ascii="Times New Roman" w:hAnsi="Times New Roman" w:cs="Times New Roman"/>
          <w:sz w:val="24"/>
          <w:szCs w:val="24"/>
        </w:rPr>
        <w:t>persist</w:t>
      </w:r>
      <w:r w:rsidR="003A5FA4" w:rsidRPr="00E51900">
        <w:rPr>
          <w:rFonts w:ascii="Times New Roman" w:hAnsi="Times New Roman" w:cs="Times New Roman"/>
          <w:sz w:val="24"/>
          <w:szCs w:val="24"/>
        </w:rPr>
        <w:t>ing</w:t>
      </w:r>
      <w:r w:rsidR="00135045" w:rsidRPr="00E51900">
        <w:rPr>
          <w:rFonts w:ascii="Times New Roman" w:hAnsi="Times New Roman" w:cs="Times New Roman"/>
          <w:sz w:val="24"/>
          <w:szCs w:val="24"/>
        </w:rPr>
        <w:t xml:space="preserve"> with his </w:t>
      </w:r>
      <w:r w:rsidR="00572B4D" w:rsidRPr="00E51900">
        <w:rPr>
          <w:rFonts w:ascii="Times New Roman" w:hAnsi="Times New Roman" w:cs="Times New Roman"/>
          <w:sz w:val="24"/>
          <w:szCs w:val="24"/>
        </w:rPr>
        <w:t>point on the impropriety of</w:t>
      </w:r>
      <w:r w:rsidR="00572B4D">
        <w:rPr>
          <w:rFonts w:ascii="Times New Roman" w:hAnsi="Times New Roman" w:cs="Times New Roman"/>
          <w:sz w:val="24"/>
          <w:szCs w:val="24"/>
        </w:rPr>
        <w:t xml:space="preserve">, and </w:t>
      </w:r>
      <w:r w:rsidR="00A57871">
        <w:rPr>
          <w:rFonts w:ascii="Times New Roman" w:hAnsi="Times New Roman" w:cs="Times New Roman"/>
          <w:sz w:val="24"/>
          <w:szCs w:val="24"/>
        </w:rPr>
        <w:t>objection to</w:t>
      </w:r>
      <w:r w:rsidR="00572B4D">
        <w:rPr>
          <w:rFonts w:ascii="Times New Roman" w:hAnsi="Times New Roman" w:cs="Times New Roman"/>
          <w:sz w:val="24"/>
          <w:szCs w:val="24"/>
        </w:rPr>
        <w:t>, t</w:t>
      </w:r>
      <w:r w:rsidR="003A5FA4" w:rsidRPr="00E51900">
        <w:rPr>
          <w:rFonts w:ascii="Times New Roman" w:hAnsi="Times New Roman" w:cs="Times New Roman"/>
          <w:sz w:val="24"/>
          <w:szCs w:val="24"/>
        </w:rPr>
        <w:t xml:space="preserve">he </w:t>
      </w:r>
      <w:r w:rsidR="003A5FA4" w:rsidRPr="00E51900">
        <w:rPr>
          <w:rFonts w:ascii="Times New Roman" w:hAnsi="Times New Roman" w:cs="Times New Roman"/>
          <w:i/>
          <w:iCs/>
          <w:sz w:val="24"/>
          <w:szCs w:val="24"/>
        </w:rPr>
        <w:t xml:space="preserve">amicus’ </w:t>
      </w:r>
      <w:r w:rsidR="003A5FA4" w:rsidRPr="00E51900">
        <w:rPr>
          <w:rFonts w:ascii="Times New Roman" w:hAnsi="Times New Roman" w:cs="Times New Roman"/>
          <w:sz w:val="24"/>
          <w:szCs w:val="24"/>
        </w:rPr>
        <w:t>heads of argument</w:t>
      </w:r>
      <w:r w:rsidR="00135045" w:rsidRPr="00E51900">
        <w:rPr>
          <w:rFonts w:ascii="Times New Roman" w:hAnsi="Times New Roman" w:cs="Times New Roman"/>
          <w:sz w:val="24"/>
          <w:szCs w:val="24"/>
        </w:rPr>
        <w:t xml:space="preserve">. </w:t>
      </w:r>
      <w:r w:rsidR="004B0F1F" w:rsidRPr="00E51900">
        <w:rPr>
          <w:rFonts w:ascii="Times New Roman" w:hAnsi="Times New Roman" w:cs="Times New Roman"/>
          <w:sz w:val="24"/>
          <w:szCs w:val="24"/>
        </w:rPr>
        <w:t xml:space="preserve"> </w:t>
      </w:r>
    </w:p>
    <w:p w14:paraId="6BB397A8" w14:textId="77777777" w:rsidR="00BC7CA3" w:rsidRPr="00E51900" w:rsidRDefault="00BC7CA3" w:rsidP="00481C60">
      <w:pPr>
        <w:pStyle w:val="ListParagraph"/>
        <w:spacing w:after="0"/>
        <w:rPr>
          <w:rFonts w:ascii="Times New Roman" w:hAnsi="Times New Roman" w:cs="Times New Roman"/>
          <w:sz w:val="24"/>
          <w:szCs w:val="24"/>
        </w:rPr>
      </w:pPr>
    </w:p>
    <w:p w14:paraId="78A27EFF" w14:textId="77777777" w:rsidR="005E66B7" w:rsidRPr="00E51900" w:rsidRDefault="005E66B7" w:rsidP="00481C60">
      <w:pPr>
        <w:pStyle w:val="ListParagraph"/>
        <w:spacing w:after="0"/>
        <w:rPr>
          <w:rFonts w:ascii="Times New Roman" w:hAnsi="Times New Roman" w:cs="Times New Roman"/>
          <w:sz w:val="24"/>
          <w:szCs w:val="24"/>
        </w:rPr>
      </w:pPr>
    </w:p>
    <w:p w14:paraId="759081C0" w14:textId="170B4D4C" w:rsidR="00BE7FD2" w:rsidRPr="00E51900" w:rsidRDefault="00BC7CA3"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Therefore, the question of the propriety of the </w:t>
      </w:r>
      <w:r w:rsidRPr="00E51900">
        <w:rPr>
          <w:rFonts w:ascii="Times New Roman" w:hAnsi="Times New Roman" w:cs="Times New Roman"/>
          <w:i/>
          <w:iCs/>
          <w:sz w:val="24"/>
          <w:szCs w:val="24"/>
        </w:rPr>
        <w:t>amicus curia</w:t>
      </w:r>
      <w:r w:rsidR="007C0FFC" w:rsidRPr="00E51900">
        <w:rPr>
          <w:rFonts w:ascii="Times New Roman" w:hAnsi="Times New Roman" w:cs="Times New Roman"/>
          <w:i/>
          <w:iCs/>
          <w:sz w:val="24"/>
          <w:szCs w:val="24"/>
        </w:rPr>
        <w:t xml:space="preserve">e’s </w:t>
      </w:r>
      <w:r w:rsidR="007C0FFC" w:rsidRPr="00E51900">
        <w:rPr>
          <w:rFonts w:ascii="Times New Roman" w:hAnsi="Times New Roman" w:cs="Times New Roman"/>
          <w:sz w:val="24"/>
          <w:szCs w:val="24"/>
        </w:rPr>
        <w:t>heads of argument confronts us for determination.</w:t>
      </w:r>
      <w:r w:rsidR="00C86278" w:rsidRPr="00E51900">
        <w:rPr>
          <w:rFonts w:ascii="Times New Roman" w:hAnsi="Times New Roman" w:cs="Times New Roman"/>
          <w:sz w:val="24"/>
          <w:szCs w:val="24"/>
        </w:rPr>
        <w:t xml:space="preserve"> In the applicant’</w:t>
      </w:r>
      <w:r w:rsidR="00AD552B">
        <w:rPr>
          <w:rFonts w:ascii="Times New Roman" w:hAnsi="Times New Roman" w:cs="Times New Roman"/>
          <w:sz w:val="24"/>
          <w:szCs w:val="24"/>
        </w:rPr>
        <w:t>s heads of argument filed on 25 </w:t>
      </w:r>
      <w:r w:rsidR="00C86278" w:rsidRPr="00E51900">
        <w:rPr>
          <w:rFonts w:ascii="Times New Roman" w:hAnsi="Times New Roman" w:cs="Times New Roman"/>
          <w:sz w:val="24"/>
          <w:szCs w:val="24"/>
        </w:rPr>
        <w:t xml:space="preserve">February 2022, </w:t>
      </w:r>
      <w:r w:rsidR="000D0BC7" w:rsidRPr="00E51900">
        <w:rPr>
          <w:rFonts w:ascii="Times New Roman" w:hAnsi="Times New Roman" w:cs="Times New Roman"/>
          <w:sz w:val="24"/>
          <w:szCs w:val="24"/>
        </w:rPr>
        <w:t xml:space="preserve">Mr </w:t>
      </w:r>
      <w:r w:rsidR="000D0BC7" w:rsidRPr="00E51900">
        <w:rPr>
          <w:rFonts w:ascii="Times New Roman" w:hAnsi="Times New Roman" w:cs="Times New Roman"/>
          <w:i/>
          <w:iCs/>
          <w:sz w:val="24"/>
          <w:szCs w:val="24"/>
        </w:rPr>
        <w:t xml:space="preserve">Biti </w:t>
      </w:r>
      <w:r w:rsidR="000D0BC7" w:rsidRPr="00E51900">
        <w:rPr>
          <w:rFonts w:ascii="Times New Roman" w:hAnsi="Times New Roman" w:cs="Times New Roman"/>
          <w:sz w:val="24"/>
          <w:szCs w:val="24"/>
        </w:rPr>
        <w:t>submit</w:t>
      </w:r>
      <w:r w:rsidR="009720B4" w:rsidRPr="00E51900">
        <w:rPr>
          <w:rFonts w:ascii="Times New Roman" w:hAnsi="Times New Roman" w:cs="Times New Roman"/>
          <w:sz w:val="24"/>
          <w:szCs w:val="24"/>
        </w:rPr>
        <w:t>ted</w:t>
      </w:r>
      <w:r w:rsidR="000D0BC7" w:rsidRPr="00E51900">
        <w:rPr>
          <w:rFonts w:ascii="Times New Roman" w:hAnsi="Times New Roman" w:cs="Times New Roman"/>
          <w:sz w:val="24"/>
          <w:szCs w:val="24"/>
        </w:rPr>
        <w:t xml:space="preserve"> that the </w:t>
      </w:r>
      <w:r w:rsidR="000D0BC7" w:rsidRPr="00E51900">
        <w:rPr>
          <w:rFonts w:ascii="Times New Roman" w:hAnsi="Times New Roman" w:cs="Times New Roman"/>
          <w:i/>
          <w:iCs/>
          <w:sz w:val="24"/>
          <w:szCs w:val="24"/>
        </w:rPr>
        <w:t xml:space="preserve">amicus curiae </w:t>
      </w:r>
      <w:r w:rsidR="000D0BC7" w:rsidRPr="00E51900">
        <w:rPr>
          <w:rFonts w:ascii="Times New Roman" w:hAnsi="Times New Roman" w:cs="Times New Roman"/>
          <w:sz w:val="24"/>
          <w:szCs w:val="24"/>
        </w:rPr>
        <w:t>t</w:t>
      </w:r>
      <w:r w:rsidR="009720B4" w:rsidRPr="00E51900">
        <w:rPr>
          <w:rFonts w:ascii="Times New Roman" w:hAnsi="Times New Roman" w:cs="Times New Roman"/>
          <w:sz w:val="24"/>
          <w:szCs w:val="24"/>
        </w:rPr>
        <w:t>ook</w:t>
      </w:r>
      <w:r w:rsidR="000D0BC7" w:rsidRPr="00E51900">
        <w:rPr>
          <w:rFonts w:ascii="Times New Roman" w:hAnsi="Times New Roman" w:cs="Times New Roman"/>
          <w:sz w:val="24"/>
          <w:szCs w:val="24"/>
        </w:rPr>
        <w:t xml:space="preserve"> a side</w:t>
      </w:r>
      <w:r w:rsidR="00BE7FD2" w:rsidRPr="00E51900">
        <w:rPr>
          <w:rFonts w:ascii="Times New Roman" w:hAnsi="Times New Roman" w:cs="Times New Roman"/>
          <w:sz w:val="24"/>
          <w:szCs w:val="24"/>
        </w:rPr>
        <w:t xml:space="preserve">. In short, he </w:t>
      </w:r>
      <w:r w:rsidR="009720B4" w:rsidRPr="00E51900">
        <w:rPr>
          <w:rFonts w:ascii="Times New Roman" w:hAnsi="Times New Roman" w:cs="Times New Roman"/>
          <w:sz w:val="24"/>
          <w:szCs w:val="24"/>
        </w:rPr>
        <w:t>was</w:t>
      </w:r>
      <w:r w:rsidR="00BE7FD2" w:rsidRPr="00E51900">
        <w:rPr>
          <w:rFonts w:ascii="Times New Roman" w:hAnsi="Times New Roman" w:cs="Times New Roman"/>
          <w:sz w:val="24"/>
          <w:szCs w:val="24"/>
        </w:rPr>
        <w:t xml:space="preserve"> biased. </w:t>
      </w:r>
      <w:r w:rsidR="009720B4" w:rsidRPr="00E51900">
        <w:rPr>
          <w:rFonts w:ascii="Times New Roman" w:hAnsi="Times New Roman" w:cs="Times New Roman"/>
          <w:sz w:val="24"/>
          <w:szCs w:val="24"/>
        </w:rPr>
        <w:t xml:space="preserve">He further contended: </w:t>
      </w:r>
    </w:p>
    <w:p w14:paraId="7F7BE234" w14:textId="77777777" w:rsidR="009720B4" w:rsidRPr="00E51900" w:rsidRDefault="009720B4" w:rsidP="00481C60">
      <w:pPr>
        <w:pStyle w:val="ListParagraph"/>
        <w:spacing w:after="0"/>
        <w:rPr>
          <w:rFonts w:ascii="Times New Roman" w:hAnsi="Times New Roman" w:cs="Times New Roman"/>
          <w:sz w:val="24"/>
          <w:szCs w:val="24"/>
        </w:rPr>
      </w:pPr>
    </w:p>
    <w:p w14:paraId="1A4C62ED" w14:textId="4804AED0" w:rsidR="009720B4" w:rsidRPr="00E51900" w:rsidRDefault="009720B4"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w:t>
      </w:r>
      <w:proofErr w:type="gramStart"/>
      <w:r w:rsidR="00CC0303" w:rsidRPr="00E51900">
        <w:rPr>
          <w:rFonts w:ascii="Times New Roman" w:hAnsi="Times New Roman" w:cs="Times New Roman"/>
          <w:sz w:val="24"/>
          <w:szCs w:val="24"/>
        </w:rPr>
        <w:t>this</w:t>
      </w:r>
      <w:proofErr w:type="gramEnd"/>
      <w:r w:rsidR="00CC0303" w:rsidRPr="00E51900">
        <w:rPr>
          <w:rFonts w:ascii="Times New Roman" w:hAnsi="Times New Roman" w:cs="Times New Roman"/>
          <w:sz w:val="24"/>
          <w:szCs w:val="24"/>
        </w:rPr>
        <w:t xml:space="preserve"> </w:t>
      </w:r>
      <w:r w:rsidR="00CC0303" w:rsidRPr="00E51900">
        <w:rPr>
          <w:rFonts w:ascii="Times New Roman" w:hAnsi="Times New Roman" w:cs="Times New Roman"/>
          <w:i/>
          <w:iCs/>
          <w:sz w:val="24"/>
          <w:szCs w:val="24"/>
        </w:rPr>
        <w:t xml:space="preserve">amicus </w:t>
      </w:r>
      <w:r w:rsidR="00CC0303" w:rsidRPr="00E51900">
        <w:rPr>
          <w:rFonts w:ascii="Times New Roman" w:hAnsi="Times New Roman" w:cs="Times New Roman"/>
          <w:sz w:val="24"/>
          <w:szCs w:val="24"/>
        </w:rPr>
        <w:t xml:space="preserve">has chosen to bolster a </w:t>
      </w:r>
      <w:proofErr w:type="spellStart"/>
      <w:r w:rsidR="00CC0303" w:rsidRPr="00E51900">
        <w:rPr>
          <w:rFonts w:ascii="Times New Roman" w:hAnsi="Times New Roman" w:cs="Times New Roman"/>
          <w:sz w:val="24"/>
          <w:szCs w:val="24"/>
        </w:rPr>
        <w:t>secretarian</w:t>
      </w:r>
      <w:proofErr w:type="spellEnd"/>
      <w:r w:rsidR="00CC0303" w:rsidRPr="00E51900">
        <w:rPr>
          <w:rFonts w:ascii="Times New Roman" w:hAnsi="Times New Roman" w:cs="Times New Roman"/>
          <w:sz w:val="24"/>
          <w:szCs w:val="24"/>
        </w:rPr>
        <w:t xml:space="preserve"> (</w:t>
      </w:r>
      <w:r w:rsidR="00CC0303" w:rsidRPr="00E51900">
        <w:rPr>
          <w:rFonts w:ascii="Times New Roman" w:hAnsi="Times New Roman" w:cs="Times New Roman"/>
          <w:i/>
          <w:iCs/>
          <w:sz w:val="24"/>
          <w:szCs w:val="24"/>
        </w:rPr>
        <w:t>sic</w:t>
      </w:r>
      <w:r w:rsidR="00CC0303" w:rsidRPr="00E51900">
        <w:rPr>
          <w:rFonts w:ascii="Times New Roman" w:hAnsi="Times New Roman" w:cs="Times New Roman"/>
          <w:sz w:val="24"/>
          <w:szCs w:val="24"/>
        </w:rPr>
        <w:t>) and partisan interest and not the interests of justice</w:t>
      </w:r>
      <w:r w:rsidR="00AE65DD" w:rsidRPr="00E51900">
        <w:rPr>
          <w:rFonts w:ascii="Times New Roman" w:hAnsi="Times New Roman" w:cs="Times New Roman"/>
          <w:sz w:val="24"/>
          <w:szCs w:val="24"/>
        </w:rPr>
        <w:t xml:space="preserve"> in the instant matter </w:t>
      </w:r>
      <w:r w:rsidR="00FE3D2D" w:rsidRPr="00E51900">
        <w:rPr>
          <w:rFonts w:ascii="Times New Roman" w:hAnsi="Times New Roman" w:cs="Times New Roman"/>
          <w:sz w:val="24"/>
          <w:szCs w:val="24"/>
        </w:rPr>
        <w:t>(of)</w:t>
      </w:r>
      <w:r w:rsidR="00AE65DD" w:rsidRPr="00E51900">
        <w:rPr>
          <w:rFonts w:ascii="Times New Roman" w:hAnsi="Times New Roman" w:cs="Times New Roman"/>
          <w:sz w:val="24"/>
          <w:szCs w:val="24"/>
        </w:rPr>
        <w:t xml:space="preserve"> whether or not the authorities</w:t>
      </w:r>
      <w:r w:rsidR="00FE3D2D" w:rsidRPr="00E51900">
        <w:rPr>
          <w:rFonts w:ascii="Times New Roman" w:hAnsi="Times New Roman" w:cs="Times New Roman"/>
          <w:sz w:val="24"/>
          <w:szCs w:val="24"/>
        </w:rPr>
        <w:t>,</w:t>
      </w:r>
      <w:r w:rsidR="00AE65DD" w:rsidRPr="00E51900">
        <w:rPr>
          <w:rFonts w:ascii="Times New Roman" w:hAnsi="Times New Roman" w:cs="Times New Roman"/>
          <w:sz w:val="24"/>
          <w:szCs w:val="24"/>
        </w:rPr>
        <w:t xml:space="preserve"> that is the president and parliament</w:t>
      </w:r>
      <w:r w:rsidR="00FE3D2D" w:rsidRPr="00E51900">
        <w:rPr>
          <w:rFonts w:ascii="Times New Roman" w:hAnsi="Times New Roman" w:cs="Times New Roman"/>
          <w:sz w:val="24"/>
          <w:szCs w:val="24"/>
        </w:rPr>
        <w:t xml:space="preserve">, </w:t>
      </w:r>
      <w:r w:rsidR="00AE65DD" w:rsidRPr="00E51900">
        <w:rPr>
          <w:rFonts w:ascii="Times New Roman" w:hAnsi="Times New Roman" w:cs="Times New Roman"/>
          <w:sz w:val="24"/>
          <w:szCs w:val="24"/>
        </w:rPr>
        <w:t>breached s</w:t>
      </w:r>
      <w:r w:rsidR="005E66B7" w:rsidRPr="00E51900">
        <w:rPr>
          <w:rFonts w:ascii="Times New Roman" w:hAnsi="Times New Roman" w:cs="Times New Roman"/>
          <w:sz w:val="24"/>
          <w:szCs w:val="24"/>
        </w:rPr>
        <w:t xml:space="preserve"> </w:t>
      </w:r>
      <w:r w:rsidR="00AE65DD" w:rsidRPr="00E51900">
        <w:rPr>
          <w:rFonts w:ascii="Times New Roman" w:hAnsi="Times New Roman" w:cs="Times New Roman"/>
          <w:sz w:val="24"/>
          <w:szCs w:val="24"/>
        </w:rPr>
        <w:t>147 of the constitution.”</w:t>
      </w:r>
      <w:r w:rsidR="00A53EEA" w:rsidRPr="00E51900">
        <w:rPr>
          <w:rFonts w:ascii="Times New Roman" w:hAnsi="Times New Roman" w:cs="Times New Roman"/>
          <w:sz w:val="24"/>
          <w:szCs w:val="24"/>
        </w:rPr>
        <w:t xml:space="preserve"> </w:t>
      </w:r>
    </w:p>
    <w:p w14:paraId="2B7762EF" w14:textId="77777777" w:rsidR="00C678A8" w:rsidRPr="00E51900" w:rsidRDefault="00C678A8" w:rsidP="00481C60">
      <w:pPr>
        <w:pStyle w:val="ListParagraph"/>
        <w:spacing w:after="0" w:line="240" w:lineRule="auto"/>
        <w:ind w:left="1440"/>
        <w:jc w:val="both"/>
        <w:rPr>
          <w:rFonts w:ascii="Times New Roman" w:hAnsi="Times New Roman" w:cs="Times New Roman"/>
          <w:sz w:val="24"/>
          <w:szCs w:val="24"/>
        </w:rPr>
      </w:pPr>
    </w:p>
    <w:p w14:paraId="43CE8DBF" w14:textId="77777777" w:rsidR="00BE7FD2" w:rsidRPr="00E51900" w:rsidRDefault="00BE7FD2" w:rsidP="00481C60">
      <w:pPr>
        <w:pStyle w:val="ListParagraph"/>
        <w:spacing w:after="0"/>
        <w:rPr>
          <w:rFonts w:ascii="Times New Roman" w:hAnsi="Times New Roman" w:cs="Times New Roman"/>
          <w:sz w:val="24"/>
          <w:szCs w:val="24"/>
        </w:rPr>
      </w:pPr>
    </w:p>
    <w:p w14:paraId="0CEF00F7" w14:textId="77777777" w:rsidR="005E66B7" w:rsidRPr="00E51900" w:rsidRDefault="005E66B7" w:rsidP="00481C60">
      <w:pPr>
        <w:pStyle w:val="ListParagraph"/>
        <w:spacing w:after="0"/>
        <w:rPr>
          <w:rFonts w:ascii="Times New Roman" w:hAnsi="Times New Roman" w:cs="Times New Roman"/>
          <w:sz w:val="24"/>
          <w:szCs w:val="24"/>
        </w:rPr>
      </w:pPr>
    </w:p>
    <w:p w14:paraId="11F92BC3" w14:textId="320343B4" w:rsidR="00A31955" w:rsidRPr="00E51900" w:rsidRDefault="000D0BC7"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 </w:t>
      </w:r>
      <w:r w:rsidR="00C93FA3" w:rsidRPr="00E51900">
        <w:rPr>
          <w:rFonts w:ascii="Times New Roman" w:hAnsi="Times New Roman" w:cs="Times New Roman"/>
          <w:sz w:val="24"/>
          <w:szCs w:val="24"/>
        </w:rPr>
        <w:t xml:space="preserve">Proceeding from the above-cited contention, the </w:t>
      </w:r>
      <w:r w:rsidR="00C93FA3" w:rsidRPr="00E51900">
        <w:rPr>
          <w:rFonts w:ascii="Times New Roman" w:hAnsi="Times New Roman" w:cs="Times New Roman"/>
          <w:i/>
          <w:iCs/>
          <w:sz w:val="24"/>
          <w:szCs w:val="24"/>
        </w:rPr>
        <w:t xml:space="preserve">amicus’ </w:t>
      </w:r>
      <w:r w:rsidR="00C93FA3" w:rsidRPr="00E51900">
        <w:rPr>
          <w:rFonts w:ascii="Times New Roman" w:hAnsi="Times New Roman" w:cs="Times New Roman"/>
          <w:sz w:val="24"/>
          <w:szCs w:val="24"/>
        </w:rPr>
        <w:t xml:space="preserve">heads of argument </w:t>
      </w:r>
      <w:r w:rsidR="00B37219" w:rsidRPr="00E51900">
        <w:rPr>
          <w:rFonts w:ascii="Times New Roman" w:hAnsi="Times New Roman" w:cs="Times New Roman"/>
          <w:sz w:val="24"/>
          <w:szCs w:val="24"/>
        </w:rPr>
        <w:t>were</w:t>
      </w:r>
      <w:r w:rsidR="00C93FA3" w:rsidRPr="00E51900">
        <w:rPr>
          <w:rFonts w:ascii="Times New Roman" w:hAnsi="Times New Roman" w:cs="Times New Roman"/>
          <w:sz w:val="24"/>
          <w:szCs w:val="24"/>
        </w:rPr>
        <w:t xml:space="preserve"> described as “operating </w:t>
      </w:r>
      <w:r w:rsidR="00DB1281">
        <w:rPr>
          <w:rFonts w:ascii="Times New Roman" w:hAnsi="Times New Roman" w:cs="Times New Roman"/>
          <w:sz w:val="24"/>
          <w:szCs w:val="24"/>
        </w:rPr>
        <w:t xml:space="preserve">(as) </w:t>
      </w:r>
      <w:r w:rsidR="00C93FA3" w:rsidRPr="00E51900">
        <w:rPr>
          <w:rFonts w:ascii="Times New Roman" w:hAnsi="Times New Roman" w:cs="Times New Roman"/>
          <w:sz w:val="24"/>
          <w:szCs w:val="24"/>
        </w:rPr>
        <w:t>a stray bullet”</w:t>
      </w:r>
      <w:r w:rsidR="00DB1281">
        <w:rPr>
          <w:rFonts w:ascii="Times New Roman" w:hAnsi="Times New Roman" w:cs="Times New Roman"/>
          <w:sz w:val="24"/>
          <w:szCs w:val="24"/>
        </w:rPr>
        <w:t>, and</w:t>
      </w:r>
      <w:r w:rsidR="00CB2F66" w:rsidRPr="00E51900">
        <w:rPr>
          <w:rFonts w:ascii="Times New Roman" w:hAnsi="Times New Roman" w:cs="Times New Roman"/>
          <w:sz w:val="24"/>
          <w:szCs w:val="24"/>
        </w:rPr>
        <w:t xml:space="preserve"> Mr </w:t>
      </w:r>
      <w:r w:rsidR="00CB2F66" w:rsidRPr="00E51900">
        <w:rPr>
          <w:rFonts w:ascii="Times New Roman" w:hAnsi="Times New Roman" w:cs="Times New Roman"/>
          <w:i/>
          <w:iCs/>
          <w:sz w:val="24"/>
          <w:szCs w:val="24"/>
        </w:rPr>
        <w:t xml:space="preserve">Biti </w:t>
      </w:r>
      <w:r w:rsidR="00CB2F66" w:rsidRPr="00E51900">
        <w:rPr>
          <w:rFonts w:ascii="Times New Roman" w:hAnsi="Times New Roman" w:cs="Times New Roman"/>
          <w:sz w:val="24"/>
          <w:szCs w:val="24"/>
        </w:rPr>
        <w:t xml:space="preserve">submitted that was unacceptable and the </w:t>
      </w:r>
      <w:r w:rsidR="00CB2F66" w:rsidRPr="00E51900">
        <w:rPr>
          <w:rFonts w:ascii="Times New Roman" w:hAnsi="Times New Roman" w:cs="Times New Roman"/>
          <w:i/>
          <w:iCs/>
          <w:sz w:val="24"/>
          <w:szCs w:val="24"/>
        </w:rPr>
        <w:t xml:space="preserve">amicus </w:t>
      </w:r>
      <w:r w:rsidR="00CB2F66" w:rsidRPr="00E51900">
        <w:rPr>
          <w:rFonts w:ascii="Times New Roman" w:hAnsi="Times New Roman" w:cs="Times New Roman"/>
          <w:sz w:val="24"/>
          <w:szCs w:val="24"/>
        </w:rPr>
        <w:t xml:space="preserve">ought to have been replaced with “someone more professional and non-partisan”. </w:t>
      </w:r>
      <w:r w:rsidR="00A36683" w:rsidRPr="00E51900">
        <w:rPr>
          <w:rFonts w:ascii="Times New Roman" w:hAnsi="Times New Roman" w:cs="Times New Roman"/>
          <w:sz w:val="24"/>
          <w:szCs w:val="24"/>
        </w:rPr>
        <w:t xml:space="preserve">In support of his contentions, Mr </w:t>
      </w:r>
      <w:r w:rsidR="00A36683" w:rsidRPr="00E51900">
        <w:rPr>
          <w:rFonts w:ascii="Times New Roman" w:hAnsi="Times New Roman" w:cs="Times New Roman"/>
          <w:i/>
          <w:iCs/>
          <w:sz w:val="24"/>
          <w:szCs w:val="24"/>
        </w:rPr>
        <w:t>Biti</w:t>
      </w:r>
      <w:r w:rsidR="00DB1281">
        <w:rPr>
          <w:rFonts w:ascii="Times New Roman" w:hAnsi="Times New Roman" w:cs="Times New Roman"/>
          <w:i/>
          <w:iCs/>
          <w:sz w:val="24"/>
          <w:szCs w:val="24"/>
        </w:rPr>
        <w:t xml:space="preserve"> </w:t>
      </w:r>
      <w:r w:rsidR="00A36683" w:rsidRPr="00E51900">
        <w:rPr>
          <w:rFonts w:ascii="Times New Roman" w:hAnsi="Times New Roman" w:cs="Times New Roman"/>
          <w:sz w:val="24"/>
          <w:szCs w:val="24"/>
        </w:rPr>
        <w:t>drew our</w:t>
      </w:r>
      <w:r w:rsidR="00FF5E83" w:rsidRPr="00E51900">
        <w:rPr>
          <w:rFonts w:ascii="Times New Roman" w:hAnsi="Times New Roman" w:cs="Times New Roman"/>
          <w:sz w:val="24"/>
          <w:szCs w:val="24"/>
        </w:rPr>
        <w:t xml:space="preserve"> attention to a passage by I. Currie and J. De Waal in </w:t>
      </w:r>
      <w:r w:rsidR="00FF5E83" w:rsidRPr="00E51900">
        <w:rPr>
          <w:rFonts w:ascii="Times New Roman" w:hAnsi="Times New Roman" w:cs="Times New Roman"/>
          <w:i/>
          <w:iCs/>
          <w:sz w:val="24"/>
          <w:szCs w:val="24"/>
        </w:rPr>
        <w:t xml:space="preserve">The Bill of Rights Handbook </w:t>
      </w:r>
      <w:r w:rsidR="00A31955" w:rsidRPr="00E51900">
        <w:rPr>
          <w:rFonts w:ascii="Times New Roman" w:hAnsi="Times New Roman" w:cs="Times New Roman"/>
          <w:i/>
          <w:iCs/>
          <w:sz w:val="24"/>
          <w:szCs w:val="24"/>
        </w:rPr>
        <w:t>1</w:t>
      </w:r>
      <w:r w:rsidR="00A31955" w:rsidRPr="00E51900">
        <w:rPr>
          <w:rFonts w:ascii="Times New Roman" w:hAnsi="Times New Roman" w:cs="Times New Roman"/>
          <w:i/>
          <w:iCs/>
          <w:sz w:val="24"/>
          <w:szCs w:val="24"/>
          <w:vertAlign w:val="superscript"/>
        </w:rPr>
        <w:t>st</w:t>
      </w:r>
      <w:r w:rsidR="00A31955" w:rsidRPr="00E51900">
        <w:rPr>
          <w:rFonts w:ascii="Times New Roman" w:hAnsi="Times New Roman" w:cs="Times New Roman"/>
          <w:i/>
          <w:iCs/>
          <w:sz w:val="24"/>
          <w:szCs w:val="24"/>
        </w:rPr>
        <w:t xml:space="preserve"> </w:t>
      </w:r>
      <w:r w:rsidR="00FF5E83" w:rsidRPr="00E51900">
        <w:rPr>
          <w:rFonts w:ascii="Times New Roman" w:hAnsi="Times New Roman" w:cs="Times New Roman"/>
          <w:i/>
          <w:iCs/>
          <w:sz w:val="24"/>
          <w:szCs w:val="24"/>
        </w:rPr>
        <w:t xml:space="preserve">Edition, </w:t>
      </w:r>
      <w:r w:rsidR="00FF5E83" w:rsidRPr="00E51900">
        <w:rPr>
          <w:rFonts w:ascii="Times New Roman" w:hAnsi="Times New Roman" w:cs="Times New Roman"/>
          <w:sz w:val="24"/>
          <w:szCs w:val="24"/>
        </w:rPr>
        <w:t>(Cape Town: Juta &amp; Company, 2013)</w:t>
      </w:r>
      <w:r w:rsidR="00A31955" w:rsidRPr="00E51900">
        <w:rPr>
          <w:rFonts w:ascii="Times New Roman" w:hAnsi="Times New Roman" w:cs="Times New Roman"/>
          <w:sz w:val="24"/>
          <w:szCs w:val="24"/>
        </w:rPr>
        <w:t>.</w:t>
      </w:r>
    </w:p>
    <w:p w14:paraId="5C373E01" w14:textId="31868DC2" w:rsidR="00843637" w:rsidRPr="00E51900" w:rsidRDefault="00FF5E83" w:rsidP="00481C60">
      <w:pPr>
        <w:pStyle w:val="ListParagraph"/>
        <w:spacing w:after="0" w:line="480" w:lineRule="auto"/>
        <w:ind w:left="360"/>
        <w:jc w:val="both"/>
        <w:rPr>
          <w:rFonts w:ascii="Times New Roman" w:hAnsi="Times New Roman" w:cs="Times New Roman"/>
          <w:sz w:val="24"/>
          <w:szCs w:val="24"/>
        </w:rPr>
      </w:pPr>
      <w:r w:rsidRPr="00E51900">
        <w:rPr>
          <w:rFonts w:ascii="Times New Roman" w:hAnsi="Times New Roman" w:cs="Times New Roman"/>
          <w:sz w:val="24"/>
          <w:szCs w:val="24"/>
        </w:rPr>
        <w:t xml:space="preserve"> </w:t>
      </w:r>
    </w:p>
    <w:p w14:paraId="45A33D9E" w14:textId="70456757" w:rsidR="00457757" w:rsidRPr="00E51900" w:rsidRDefault="00402EF2"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In terms of </w:t>
      </w:r>
      <w:r w:rsidR="00C678A8" w:rsidRPr="00E51900">
        <w:rPr>
          <w:rFonts w:ascii="Times New Roman" w:hAnsi="Times New Roman" w:cs="Times New Roman"/>
          <w:sz w:val="24"/>
          <w:szCs w:val="24"/>
        </w:rPr>
        <w:t>R</w:t>
      </w:r>
      <w:r w:rsidRPr="00E51900">
        <w:rPr>
          <w:rFonts w:ascii="Times New Roman" w:hAnsi="Times New Roman" w:cs="Times New Roman"/>
          <w:sz w:val="24"/>
          <w:szCs w:val="24"/>
        </w:rPr>
        <w:t xml:space="preserve"> 10(1) of the Constitutional Court Rules, 2016 (“the Rules”), the Court is entitled to</w:t>
      </w:r>
      <w:r w:rsidR="00E5439C" w:rsidRPr="00E51900">
        <w:rPr>
          <w:rFonts w:ascii="Times New Roman" w:hAnsi="Times New Roman" w:cs="Times New Roman"/>
          <w:sz w:val="24"/>
          <w:szCs w:val="24"/>
        </w:rPr>
        <w:t xml:space="preserve"> invite any person with particular expertise which is relevant to the determination of any matter before it to appear as </w:t>
      </w:r>
      <w:r w:rsidR="00E5439C" w:rsidRPr="00E51900">
        <w:rPr>
          <w:rFonts w:ascii="Times New Roman" w:hAnsi="Times New Roman" w:cs="Times New Roman"/>
          <w:i/>
          <w:iCs/>
          <w:sz w:val="24"/>
          <w:szCs w:val="24"/>
        </w:rPr>
        <w:t>amicus curiae</w:t>
      </w:r>
      <w:r w:rsidR="002F0950" w:rsidRPr="00E51900">
        <w:rPr>
          <w:rFonts w:ascii="Times New Roman" w:hAnsi="Times New Roman" w:cs="Times New Roman"/>
          <w:sz w:val="24"/>
          <w:szCs w:val="24"/>
        </w:rPr>
        <w:t xml:space="preserve">. </w:t>
      </w:r>
      <w:r w:rsidR="005C4633" w:rsidRPr="00E51900">
        <w:rPr>
          <w:rFonts w:ascii="Times New Roman" w:hAnsi="Times New Roman" w:cs="Times New Roman"/>
          <w:sz w:val="24"/>
          <w:szCs w:val="24"/>
        </w:rPr>
        <w:t xml:space="preserve">The </w:t>
      </w:r>
      <w:r w:rsidR="005C4633" w:rsidRPr="00E51900">
        <w:rPr>
          <w:rFonts w:ascii="Times New Roman" w:hAnsi="Times New Roman" w:cs="Times New Roman"/>
          <w:i/>
          <w:iCs/>
          <w:sz w:val="24"/>
          <w:szCs w:val="24"/>
        </w:rPr>
        <w:t>amicus</w:t>
      </w:r>
      <w:r w:rsidR="005C4633" w:rsidRPr="00E51900">
        <w:rPr>
          <w:rFonts w:ascii="Times New Roman" w:hAnsi="Times New Roman" w:cs="Times New Roman"/>
          <w:sz w:val="24"/>
          <w:szCs w:val="24"/>
        </w:rPr>
        <w:t xml:space="preserve">, in this case, was invited in terms of the foregoing rule. He was </w:t>
      </w:r>
      <w:r w:rsidR="0044508E" w:rsidRPr="00E51900">
        <w:rPr>
          <w:rFonts w:ascii="Times New Roman" w:hAnsi="Times New Roman" w:cs="Times New Roman"/>
          <w:sz w:val="24"/>
          <w:szCs w:val="24"/>
        </w:rPr>
        <w:t xml:space="preserve">obliged to file heads of argument within the time that was stipulated by the Court. </w:t>
      </w:r>
    </w:p>
    <w:p w14:paraId="2CC2785C" w14:textId="4BB18A79" w:rsidR="004F0271" w:rsidRPr="00E51900" w:rsidRDefault="002D3A5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lastRenderedPageBreak/>
        <w:t xml:space="preserve">Where an </w:t>
      </w:r>
      <w:proofErr w:type="gramStart"/>
      <w:r w:rsidRPr="00E51900">
        <w:rPr>
          <w:rFonts w:ascii="Times New Roman" w:hAnsi="Times New Roman" w:cs="Times New Roman"/>
          <w:i/>
          <w:iCs/>
          <w:sz w:val="24"/>
          <w:szCs w:val="24"/>
        </w:rPr>
        <w:t>amicus curiae</w:t>
      </w:r>
      <w:proofErr w:type="gram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 xml:space="preserve">is invited by the Court to appear in any matter, </w:t>
      </w:r>
      <w:r w:rsidR="00D21BA8" w:rsidRPr="00E51900">
        <w:rPr>
          <w:rFonts w:ascii="Times New Roman" w:hAnsi="Times New Roman" w:cs="Times New Roman"/>
          <w:sz w:val="24"/>
          <w:szCs w:val="24"/>
        </w:rPr>
        <w:t xml:space="preserve">such an invitation accords with one of three conceptions of </w:t>
      </w:r>
      <w:r w:rsidR="00D21BA8" w:rsidRPr="00E51900">
        <w:rPr>
          <w:rFonts w:ascii="Times New Roman" w:hAnsi="Times New Roman" w:cs="Times New Roman"/>
          <w:i/>
          <w:iCs/>
          <w:sz w:val="24"/>
          <w:szCs w:val="24"/>
        </w:rPr>
        <w:t xml:space="preserve">amici </w:t>
      </w:r>
      <w:r w:rsidR="00D21BA8" w:rsidRPr="00E51900">
        <w:rPr>
          <w:rFonts w:ascii="Times New Roman" w:hAnsi="Times New Roman" w:cs="Times New Roman"/>
          <w:sz w:val="24"/>
          <w:szCs w:val="24"/>
        </w:rPr>
        <w:t>that is offe</w:t>
      </w:r>
      <w:r w:rsidR="003F1C77" w:rsidRPr="00E51900">
        <w:rPr>
          <w:rFonts w:ascii="Times New Roman" w:hAnsi="Times New Roman" w:cs="Times New Roman"/>
          <w:sz w:val="24"/>
          <w:szCs w:val="24"/>
        </w:rPr>
        <w:t xml:space="preserve">red by Geoff </w:t>
      </w:r>
      <w:proofErr w:type="spellStart"/>
      <w:r w:rsidR="003F1C77" w:rsidRPr="00E51900">
        <w:rPr>
          <w:rFonts w:ascii="Times New Roman" w:hAnsi="Times New Roman" w:cs="Times New Roman"/>
          <w:sz w:val="24"/>
          <w:szCs w:val="24"/>
        </w:rPr>
        <w:t>Budlender</w:t>
      </w:r>
      <w:proofErr w:type="spellEnd"/>
      <w:r w:rsidR="003F1C77" w:rsidRPr="00E51900">
        <w:rPr>
          <w:rFonts w:ascii="Times New Roman" w:hAnsi="Times New Roman" w:cs="Times New Roman"/>
          <w:sz w:val="24"/>
          <w:szCs w:val="24"/>
        </w:rPr>
        <w:t xml:space="preserve">, “Amicus Curiae” in Woolman </w:t>
      </w:r>
      <w:r w:rsidR="003F1C77" w:rsidRPr="00E51900">
        <w:rPr>
          <w:rFonts w:ascii="Times New Roman" w:hAnsi="Times New Roman" w:cs="Times New Roman"/>
          <w:i/>
          <w:iCs/>
          <w:sz w:val="24"/>
          <w:szCs w:val="24"/>
        </w:rPr>
        <w:t>et al</w:t>
      </w:r>
      <w:r w:rsidR="003F1C77" w:rsidRPr="00E51900">
        <w:rPr>
          <w:rFonts w:ascii="Times New Roman" w:hAnsi="Times New Roman" w:cs="Times New Roman"/>
          <w:sz w:val="24"/>
          <w:szCs w:val="24"/>
        </w:rPr>
        <w:t xml:space="preserve">, eds, </w:t>
      </w:r>
      <w:r w:rsidR="003F1C77" w:rsidRPr="00E51900">
        <w:rPr>
          <w:rFonts w:ascii="Times New Roman" w:hAnsi="Times New Roman" w:cs="Times New Roman"/>
          <w:i/>
          <w:iCs/>
          <w:sz w:val="24"/>
          <w:szCs w:val="24"/>
        </w:rPr>
        <w:t>Constitutional Law of South Africa</w:t>
      </w:r>
      <w:r w:rsidR="003F1C77" w:rsidRPr="00E51900">
        <w:rPr>
          <w:rFonts w:ascii="Times New Roman" w:hAnsi="Times New Roman" w:cs="Times New Roman"/>
          <w:sz w:val="24"/>
          <w:szCs w:val="24"/>
        </w:rPr>
        <w:t xml:space="preserve"> 2</w:t>
      </w:r>
      <w:r w:rsidR="003F1C77" w:rsidRPr="00E51900">
        <w:rPr>
          <w:rFonts w:ascii="Times New Roman" w:hAnsi="Times New Roman" w:cs="Times New Roman"/>
          <w:sz w:val="24"/>
          <w:szCs w:val="24"/>
          <w:vertAlign w:val="superscript"/>
        </w:rPr>
        <w:t>nd</w:t>
      </w:r>
      <w:r w:rsidR="003F1C77" w:rsidRPr="00E51900">
        <w:rPr>
          <w:rFonts w:ascii="Times New Roman" w:hAnsi="Times New Roman" w:cs="Times New Roman"/>
          <w:sz w:val="24"/>
          <w:szCs w:val="24"/>
        </w:rPr>
        <w:t xml:space="preserve"> Ed, 20</w:t>
      </w:r>
      <w:r w:rsidR="00CA4D4E" w:rsidRPr="00E51900">
        <w:rPr>
          <w:rFonts w:ascii="Times New Roman" w:hAnsi="Times New Roman" w:cs="Times New Roman"/>
          <w:sz w:val="24"/>
          <w:szCs w:val="24"/>
        </w:rPr>
        <w:t>12 at 8–</w:t>
      </w:r>
      <w:r w:rsidR="00706218" w:rsidRPr="00E51900">
        <w:rPr>
          <w:rFonts w:ascii="Times New Roman" w:hAnsi="Times New Roman" w:cs="Times New Roman"/>
          <w:sz w:val="24"/>
          <w:szCs w:val="24"/>
        </w:rPr>
        <w:t>1</w:t>
      </w:r>
      <w:r w:rsidR="004F0271" w:rsidRPr="00E51900">
        <w:rPr>
          <w:rFonts w:ascii="Times New Roman" w:hAnsi="Times New Roman" w:cs="Times New Roman"/>
          <w:sz w:val="24"/>
          <w:szCs w:val="24"/>
        </w:rPr>
        <w:t xml:space="preserve">. </w:t>
      </w:r>
      <w:r w:rsidR="00C355A4" w:rsidRPr="00E51900">
        <w:rPr>
          <w:rFonts w:ascii="Times New Roman" w:hAnsi="Times New Roman" w:cs="Times New Roman"/>
          <w:sz w:val="24"/>
          <w:szCs w:val="24"/>
        </w:rPr>
        <w:t>The author</w:t>
      </w:r>
      <w:r w:rsidR="004F0271" w:rsidRPr="00E51900">
        <w:rPr>
          <w:rFonts w:ascii="Times New Roman" w:hAnsi="Times New Roman" w:cs="Times New Roman"/>
          <w:sz w:val="24"/>
          <w:szCs w:val="24"/>
        </w:rPr>
        <w:t xml:space="preserve"> </w:t>
      </w:r>
      <w:r w:rsidR="00C355A4" w:rsidRPr="00E51900">
        <w:rPr>
          <w:rFonts w:ascii="Times New Roman" w:hAnsi="Times New Roman" w:cs="Times New Roman"/>
          <w:sz w:val="24"/>
          <w:szCs w:val="24"/>
        </w:rPr>
        <w:t>s</w:t>
      </w:r>
      <w:r w:rsidR="004F0271" w:rsidRPr="00E51900">
        <w:rPr>
          <w:rFonts w:ascii="Times New Roman" w:hAnsi="Times New Roman" w:cs="Times New Roman"/>
          <w:sz w:val="24"/>
          <w:szCs w:val="24"/>
        </w:rPr>
        <w:t xml:space="preserve">tates: </w:t>
      </w:r>
    </w:p>
    <w:p w14:paraId="3B903AF6" w14:textId="77777777" w:rsidR="004F0271" w:rsidRPr="00E51900" w:rsidRDefault="004F0271" w:rsidP="00481C60">
      <w:pPr>
        <w:pStyle w:val="ListParagraph"/>
        <w:spacing w:after="0"/>
        <w:rPr>
          <w:rFonts w:ascii="Times New Roman" w:hAnsi="Times New Roman" w:cs="Times New Roman"/>
          <w:sz w:val="24"/>
          <w:szCs w:val="24"/>
        </w:rPr>
      </w:pPr>
    </w:p>
    <w:p w14:paraId="6014E074" w14:textId="51BCF55B" w:rsidR="00C355A4" w:rsidRPr="00E51900" w:rsidRDefault="004F0271"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 xml:space="preserve">“A second form of amicus responds to a request by a court for counsel to appear before it to provide assistance in developing answers to novel questions of law which arise in a matter, or (less commonly) where a person asks leave to intervene for this purpose. In such cases, the amicus curiae </w:t>
      </w:r>
      <w:proofErr w:type="gramStart"/>
      <w:r w:rsidRPr="00E51900">
        <w:rPr>
          <w:rFonts w:ascii="Times New Roman" w:hAnsi="Times New Roman" w:cs="Times New Roman"/>
          <w:sz w:val="24"/>
          <w:szCs w:val="24"/>
        </w:rPr>
        <w:t>does</w:t>
      </w:r>
      <w:proofErr w:type="gramEnd"/>
      <w:r w:rsidRPr="00E51900">
        <w:rPr>
          <w:rFonts w:ascii="Times New Roman" w:hAnsi="Times New Roman" w:cs="Times New Roman"/>
          <w:sz w:val="24"/>
          <w:szCs w:val="24"/>
        </w:rPr>
        <w:t xml:space="preserve"> not, ostensibly, represent a particular interest or point of view.”</w:t>
      </w:r>
      <w:r w:rsidR="00C355A4" w:rsidRPr="00E51900">
        <w:rPr>
          <w:rFonts w:ascii="Times New Roman" w:hAnsi="Times New Roman" w:cs="Times New Roman"/>
          <w:sz w:val="24"/>
          <w:szCs w:val="24"/>
        </w:rPr>
        <w:t xml:space="preserve"> </w:t>
      </w:r>
    </w:p>
    <w:p w14:paraId="12C8AECF" w14:textId="77777777" w:rsidR="00C678A8" w:rsidRPr="00E51900" w:rsidRDefault="00C678A8" w:rsidP="00481C60">
      <w:pPr>
        <w:pStyle w:val="ListParagraph"/>
        <w:spacing w:after="0" w:line="240" w:lineRule="auto"/>
        <w:ind w:left="1440"/>
        <w:jc w:val="both"/>
        <w:rPr>
          <w:rFonts w:ascii="Times New Roman" w:hAnsi="Times New Roman" w:cs="Times New Roman"/>
          <w:sz w:val="24"/>
          <w:szCs w:val="24"/>
        </w:rPr>
      </w:pPr>
    </w:p>
    <w:p w14:paraId="1BF3A8DF" w14:textId="77777777" w:rsidR="00C355A4" w:rsidRPr="00E51900" w:rsidRDefault="00C355A4" w:rsidP="00481C60">
      <w:pPr>
        <w:pStyle w:val="ListParagraph"/>
        <w:spacing w:after="0"/>
        <w:rPr>
          <w:rFonts w:ascii="Times New Roman" w:hAnsi="Times New Roman" w:cs="Times New Roman"/>
          <w:sz w:val="24"/>
          <w:szCs w:val="24"/>
        </w:rPr>
      </w:pPr>
    </w:p>
    <w:p w14:paraId="66275E2B" w14:textId="1F577BF2" w:rsidR="0044508E" w:rsidRPr="00E51900" w:rsidRDefault="0044508E"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Rule 10(5) is particularly instructive to any person who is appointed as </w:t>
      </w:r>
      <w:r w:rsidRPr="00E51900">
        <w:rPr>
          <w:rFonts w:ascii="Times New Roman" w:hAnsi="Times New Roman" w:cs="Times New Roman"/>
          <w:i/>
          <w:iCs/>
          <w:sz w:val="24"/>
          <w:szCs w:val="24"/>
        </w:rPr>
        <w:t>amicus curiae</w:t>
      </w:r>
      <w:r w:rsidRPr="00E51900">
        <w:rPr>
          <w:rFonts w:ascii="Times New Roman" w:hAnsi="Times New Roman" w:cs="Times New Roman"/>
          <w:sz w:val="24"/>
          <w:szCs w:val="24"/>
        </w:rPr>
        <w:t>. It reads:</w:t>
      </w:r>
    </w:p>
    <w:p w14:paraId="76466973" w14:textId="77777777" w:rsidR="0044508E" w:rsidRPr="00E51900" w:rsidRDefault="0044508E" w:rsidP="00481C60">
      <w:pPr>
        <w:pStyle w:val="ListParagraph"/>
        <w:spacing w:after="0"/>
        <w:rPr>
          <w:rFonts w:ascii="Times New Roman" w:hAnsi="Times New Roman" w:cs="Times New Roman"/>
          <w:sz w:val="24"/>
          <w:szCs w:val="24"/>
        </w:rPr>
      </w:pPr>
    </w:p>
    <w:p w14:paraId="7D1052D3" w14:textId="78C13F2B" w:rsidR="0044508E" w:rsidRPr="00E51900" w:rsidRDefault="0044508E" w:rsidP="00481C60">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 xml:space="preserve">“(5) An </w:t>
      </w:r>
      <w:proofErr w:type="gramStart"/>
      <w:r w:rsidRPr="00E51900">
        <w:rPr>
          <w:rFonts w:ascii="Times New Roman" w:hAnsi="Times New Roman" w:cs="Times New Roman"/>
          <w:i/>
          <w:iCs/>
          <w:sz w:val="24"/>
          <w:szCs w:val="24"/>
        </w:rPr>
        <w:t>amicus curiae</w:t>
      </w:r>
      <w:proofErr w:type="gram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shall have the right to file heads of argument which raise new contentions which may be useful to the Court and do not repeat any submissions set forth in the heads of argument of the other parties.”</w:t>
      </w:r>
    </w:p>
    <w:p w14:paraId="0BC9385A" w14:textId="77777777" w:rsidR="0044508E" w:rsidRPr="006520DD" w:rsidRDefault="0044508E" w:rsidP="006520DD">
      <w:pPr>
        <w:spacing w:after="0"/>
        <w:rPr>
          <w:rFonts w:ascii="Times New Roman" w:hAnsi="Times New Roman" w:cs="Times New Roman"/>
          <w:sz w:val="24"/>
          <w:szCs w:val="24"/>
        </w:rPr>
      </w:pPr>
    </w:p>
    <w:p w14:paraId="76B34C68" w14:textId="77777777" w:rsidR="005E66B7" w:rsidRPr="00E51900" w:rsidRDefault="005E66B7" w:rsidP="00481C60">
      <w:pPr>
        <w:pStyle w:val="ListParagraph"/>
        <w:spacing w:after="0"/>
        <w:rPr>
          <w:rFonts w:ascii="Times New Roman" w:hAnsi="Times New Roman" w:cs="Times New Roman"/>
          <w:sz w:val="24"/>
          <w:szCs w:val="24"/>
        </w:rPr>
      </w:pPr>
    </w:p>
    <w:p w14:paraId="4A37B533" w14:textId="2407D84D" w:rsidR="001F1A57" w:rsidRPr="00E51900" w:rsidRDefault="000A4B71"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An </w:t>
      </w:r>
      <w:proofErr w:type="gramStart"/>
      <w:r w:rsidRPr="00E51900">
        <w:rPr>
          <w:rFonts w:ascii="Times New Roman" w:hAnsi="Times New Roman" w:cs="Times New Roman"/>
          <w:i/>
          <w:iCs/>
          <w:sz w:val="24"/>
          <w:szCs w:val="24"/>
        </w:rPr>
        <w:t>amicus curiae</w:t>
      </w:r>
      <w:proofErr w:type="gramEnd"/>
      <w:r w:rsidRPr="00E51900">
        <w:rPr>
          <w:rFonts w:ascii="Times New Roman" w:hAnsi="Times New Roman" w:cs="Times New Roman"/>
          <w:sz w:val="24"/>
          <w:szCs w:val="24"/>
        </w:rPr>
        <w:t xml:space="preserve"> is, as of right, entitled to raise new contentions wh</w:t>
      </w:r>
      <w:r w:rsidR="00E40471" w:rsidRPr="00E51900">
        <w:rPr>
          <w:rFonts w:ascii="Times New Roman" w:hAnsi="Times New Roman" w:cs="Times New Roman"/>
          <w:sz w:val="24"/>
          <w:szCs w:val="24"/>
        </w:rPr>
        <w:t>ich he</w:t>
      </w:r>
      <w:r w:rsidRPr="00E51900">
        <w:rPr>
          <w:rFonts w:ascii="Times New Roman" w:hAnsi="Times New Roman" w:cs="Times New Roman"/>
          <w:sz w:val="24"/>
          <w:szCs w:val="24"/>
        </w:rPr>
        <w:t xml:space="preserve"> considers to be useful to the Court. </w:t>
      </w:r>
      <w:r w:rsidR="007578B4" w:rsidRPr="00E51900">
        <w:rPr>
          <w:rFonts w:ascii="Times New Roman" w:hAnsi="Times New Roman" w:cs="Times New Roman"/>
          <w:sz w:val="24"/>
          <w:szCs w:val="24"/>
        </w:rPr>
        <w:t xml:space="preserve">In </w:t>
      </w:r>
      <w:r w:rsidR="007578B4" w:rsidRPr="00E51900">
        <w:rPr>
          <w:rFonts w:ascii="Times New Roman" w:hAnsi="Times New Roman" w:cs="Times New Roman"/>
          <w:i/>
          <w:iCs/>
          <w:sz w:val="24"/>
          <w:szCs w:val="24"/>
        </w:rPr>
        <w:t>Hoffmann</w:t>
      </w:r>
      <w:r w:rsidR="007578B4" w:rsidRPr="00E51900">
        <w:rPr>
          <w:rFonts w:ascii="Times New Roman" w:hAnsi="Times New Roman" w:cs="Times New Roman"/>
          <w:sz w:val="24"/>
          <w:szCs w:val="24"/>
        </w:rPr>
        <w:t xml:space="preserve"> v </w:t>
      </w:r>
      <w:r w:rsidR="007578B4" w:rsidRPr="00E51900">
        <w:rPr>
          <w:rFonts w:ascii="Times New Roman" w:hAnsi="Times New Roman" w:cs="Times New Roman"/>
          <w:i/>
          <w:iCs/>
          <w:sz w:val="24"/>
          <w:szCs w:val="24"/>
        </w:rPr>
        <w:t>South African Airways</w:t>
      </w:r>
      <w:r w:rsidR="007578B4" w:rsidRPr="00E51900">
        <w:rPr>
          <w:rFonts w:ascii="Times New Roman" w:hAnsi="Times New Roman" w:cs="Times New Roman"/>
          <w:sz w:val="24"/>
          <w:szCs w:val="24"/>
        </w:rPr>
        <w:t xml:space="preserve"> 2001 (1) SA </w:t>
      </w:r>
      <w:r w:rsidR="008874BA" w:rsidRPr="00E51900">
        <w:rPr>
          <w:rFonts w:ascii="Times New Roman" w:hAnsi="Times New Roman" w:cs="Times New Roman"/>
          <w:sz w:val="24"/>
          <w:szCs w:val="24"/>
        </w:rPr>
        <w:t>1</w:t>
      </w:r>
      <w:r w:rsidR="007578B4" w:rsidRPr="00E51900">
        <w:rPr>
          <w:rFonts w:ascii="Times New Roman" w:hAnsi="Times New Roman" w:cs="Times New Roman"/>
          <w:sz w:val="24"/>
          <w:szCs w:val="24"/>
        </w:rPr>
        <w:t xml:space="preserve"> (CC) at 27, para. </w:t>
      </w:r>
      <w:r w:rsidR="00920D1D" w:rsidRPr="00E51900">
        <w:rPr>
          <w:rFonts w:ascii="Times New Roman" w:hAnsi="Times New Roman" w:cs="Times New Roman"/>
          <w:sz w:val="24"/>
          <w:szCs w:val="24"/>
        </w:rPr>
        <w:t xml:space="preserve">63, the South African Constitutional Court observed that </w:t>
      </w:r>
      <w:r w:rsidR="00920D1D" w:rsidRPr="00E51900">
        <w:rPr>
          <w:rFonts w:ascii="Times New Roman" w:hAnsi="Times New Roman" w:cs="Times New Roman"/>
          <w:i/>
          <w:iCs/>
          <w:sz w:val="24"/>
          <w:szCs w:val="24"/>
        </w:rPr>
        <w:t xml:space="preserve">amici </w:t>
      </w:r>
      <w:r w:rsidR="00920D1D" w:rsidRPr="00E51900">
        <w:rPr>
          <w:rFonts w:ascii="Times New Roman" w:hAnsi="Times New Roman" w:cs="Times New Roman"/>
          <w:sz w:val="24"/>
          <w:szCs w:val="24"/>
        </w:rPr>
        <w:t>assist the Court “by furnishing information or argument regarding questions of law or fact</w:t>
      </w:r>
      <w:r w:rsidR="008874BA" w:rsidRPr="00E51900">
        <w:rPr>
          <w:rFonts w:ascii="Times New Roman" w:hAnsi="Times New Roman" w:cs="Times New Roman"/>
          <w:sz w:val="24"/>
          <w:szCs w:val="24"/>
        </w:rPr>
        <w:t xml:space="preserve">”. </w:t>
      </w:r>
      <w:r w:rsidR="001F1A57" w:rsidRPr="00E51900">
        <w:rPr>
          <w:rFonts w:ascii="Times New Roman" w:hAnsi="Times New Roman" w:cs="Times New Roman"/>
          <w:sz w:val="24"/>
          <w:szCs w:val="24"/>
        </w:rPr>
        <w:t xml:space="preserve">Further, in </w:t>
      </w:r>
      <w:proofErr w:type="gramStart"/>
      <w:r w:rsidR="001F1A57" w:rsidRPr="00E51900">
        <w:rPr>
          <w:rFonts w:ascii="Times New Roman" w:hAnsi="Times New Roman" w:cs="Times New Roman"/>
          <w:i/>
          <w:iCs/>
          <w:sz w:val="24"/>
          <w:szCs w:val="24"/>
        </w:rPr>
        <w:t>In</w:t>
      </w:r>
      <w:proofErr w:type="gramEnd"/>
      <w:r w:rsidR="001F1A57" w:rsidRPr="00E51900">
        <w:rPr>
          <w:rFonts w:ascii="Times New Roman" w:hAnsi="Times New Roman" w:cs="Times New Roman"/>
          <w:i/>
          <w:iCs/>
          <w:sz w:val="24"/>
          <w:szCs w:val="24"/>
        </w:rPr>
        <w:t xml:space="preserve"> re Certain Amicus Curiae Applications: Minister of Health and Others</w:t>
      </w:r>
      <w:r w:rsidR="001F1A57" w:rsidRPr="00E51900">
        <w:rPr>
          <w:rFonts w:ascii="Times New Roman" w:hAnsi="Times New Roman" w:cs="Times New Roman"/>
          <w:sz w:val="24"/>
          <w:szCs w:val="24"/>
        </w:rPr>
        <w:t xml:space="preserve"> v </w:t>
      </w:r>
      <w:r w:rsidR="001F1A57" w:rsidRPr="00E51900">
        <w:rPr>
          <w:rFonts w:ascii="Times New Roman" w:hAnsi="Times New Roman" w:cs="Times New Roman"/>
          <w:i/>
          <w:iCs/>
          <w:sz w:val="24"/>
          <w:szCs w:val="24"/>
        </w:rPr>
        <w:t xml:space="preserve">Treatment Action Campaign &amp; </w:t>
      </w:r>
      <w:proofErr w:type="spellStart"/>
      <w:r w:rsidR="001F1A57" w:rsidRPr="00E51900">
        <w:rPr>
          <w:rFonts w:ascii="Times New Roman" w:hAnsi="Times New Roman" w:cs="Times New Roman"/>
          <w:i/>
          <w:iCs/>
          <w:sz w:val="24"/>
          <w:szCs w:val="24"/>
        </w:rPr>
        <w:t>Ors</w:t>
      </w:r>
      <w:proofErr w:type="spellEnd"/>
      <w:r w:rsidR="001F1A57" w:rsidRPr="00E51900">
        <w:rPr>
          <w:rFonts w:ascii="Times New Roman" w:hAnsi="Times New Roman" w:cs="Times New Roman"/>
          <w:sz w:val="24"/>
          <w:szCs w:val="24"/>
        </w:rPr>
        <w:t xml:space="preserve"> 2002 (5) SA 713 (CC) at para. 5 it was </w:t>
      </w:r>
      <w:r w:rsidR="006520DD">
        <w:rPr>
          <w:rFonts w:ascii="Times New Roman" w:hAnsi="Times New Roman" w:cs="Times New Roman"/>
          <w:sz w:val="24"/>
          <w:szCs w:val="24"/>
        </w:rPr>
        <w:t>observed</w:t>
      </w:r>
      <w:r w:rsidR="001F1A57" w:rsidRPr="00E51900">
        <w:rPr>
          <w:rFonts w:ascii="Times New Roman" w:hAnsi="Times New Roman" w:cs="Times New Roman"/>
          <w:sz w:val="24"/>
          <w:szCs w:val="24"/>
        </w:rPr>
        <w:t xml:space="preserve">: </w:t>
      </w:r>
    </w:p>
    <w:p w14:paraId="6B3356A6" w14:textId="6E24E8B1" w:rsidR="001F1A57" w:rsidRPr="00E51900" w:rsidRDefault="001F1A57" w:rsidP="00481C60">
      <w:pPr>
        <w:pStyle w:val="ListParagraph"/>
        <w:spacing w:after="0"/>
        <w:ind w:left="1440"/>
        <w:jc w:val="both"/>
        <w:rPr>
          <w:rFonts w:ascii="Times New Roman" w:hAnsi="Times New Roman" w:cs="Times New Roman"/>
          <w:sz w:val="24"/>
          <w:szCs w:val="24"/>
        </w:rPr>
      </w:pPr>
      <w:r w:rsidRPr="00E51900">
        <w:rPr>
          <w:rFonts w:ascii="Times New Roman" w:hAnsi="Times New Roman" w:cs="Times New Roman"/>
          <w:sz w:val="24"/>
          <w:szCs w:val="24"/>
        </w:rPr>
        <w:t xml:space="preserve">“The role of an </w:t>
      </w:r>
      <w:r w:rsidRPr="00E51900">
        <w:rPr>
          <w:rFonts w:ascii="Times New Roman" w:hAnsi="Times New Roman" w:cs="Times New Roman"/>
          <w:i/>
          <w:iCs/>
          <w:sz w:val="24"/>
          <w:szCs w:val="24"/>
        </w:rPr>
        <w:t>amicus</w:t>
      </w:r>
      <w:r w:rsidRPr="00E51900">
        <w:rPr>
          <w:rFonts w:ascii="Times New Roman" w:hAnsi="Times New Roman" w:cs="Times New Roman"/>
          <w:sz w:val="24"/>
          <w:szCs w:val="24"/>
        </w:rPr>
        <w:t xml:space="preserve"> is to draw the attention of the Court to relevant matters of law and fact to which attention would not otherwise be drawn. </w:t>
      </w:r>
      <w:r w:rsidR="00440B62" w:rsidRPr="00E51900">
        <w:rPr>
          <w:rFonts w:ascii="Times New Roman" w:hAnsi="Times New Roman" w:cs="Times New Roman"/>
          <w:sz w:val="24"/>
          <w:szCs w:val="24"/>
        </w:rPr>
        <w:t>…</w:t>
      </w:r>
      <w:r w:rsidRPr="00E51900">
        <w:rPr>
          <w:rFonts w:ascii="Times New Roman" w:hAnsi="Times New Roman" w:cs="Times New Roman"/>
          <w:sz w:val="24"/>
          <w:szCs w:val="24"/>
        </w:rPr>
        <w:t xml:space="preserve"> an amicus has a special duty to the Court. That</w:t>
      </w:r>
      <w:r w:rsidR="00440B62" w:rsidRPr="00E51900">
        <w:rPr>
          <w:rFonts w:ascii="Times New Roman" w:hAnsi="Times New Roman" w:cs="Times New Roman"/>
          <w:sz w:val="24"/>
          <w:szCs w:val="24"/>
        </w:rPr>
        <w:t xml:space="preserve"> </w:t>
      </w:r>
      <w:r w:rsidRPr="00E51900">
        <w:rPr>
          <w:rFonts w:ascii="Times New Roman" w:hAnsi="Times New Roman" w:cs="Times New Roman"/>
          <w:sz w:val="24"/>
          <w:szCs w:val="24"/>
        </w:rPr>
        <w:t>duty is to provide cogent and helpful submissions that assist the Court.”</w:t>
      </w:r>
    </w:p>
    <w:p w14:paraId="36F75AF5" w14:textId="77777777" w:rsidR="00C678A8" w:rsidRPr="00E51900" w:rsidRDefault="00C678A8" w:rsidP="00481C60">
      <w:pPr>
        <w:pStyle w:val="ListParagraph"/>
        <w:spacing w:after="0"/>
        <w:jc w:val="both"/>
        <w:rPr>
          <w:rFonts w:ascii="Times New Roman" w:hAnsi="Times New Roman" w:cs="Times New Roman"/>
          <w:sz w:val="24"/>
          <w:szCs w:val="24"/>
        </w:rPr>
      </w:pPr>
    </w:p>
    <w:p w14:paraId="18FFBA93" w14:textId="25A55F03" w:rsidR="00440B62" w:rsidRPr="00E51900" w:rsidRDefault="00440B62" w:rsidP="00481C60">
      <w:pPr>
        <w:pStyle w:val="ListParagraph"/>
        <w:spacing w:after="0"/>
        <w:jc w:val="both"/>
        <w:rPr>
          <w:rFonts w:ascii="Times New Roman" w:hAnsi="Times New Roman" w:cs="Times New Roman"/>
          <w:sz w:val="24"/>
          <w:szCs w:val="24"/>
        </w:rPr>
      </w:pPr>
    </w:p>
    <w:p w14:paraId="543AC61D" w14:textId="77777777" w:rsidR="00440B62" w:rsidRPr="00E51900" w:rsidRDefault="00440B62" w:rsidP="00481C60">
      <w:pPr>
        <w:pStyle w:val="ListParagraph"/>
        <w:spacing w:after="0"/>
        <w:jc w:val="both"/>
        <w:rPr>
          <w:rFonts w:ascii="Times New Roman" w:hAnsi="Times New Roman" w:cs="Times New Roman"/>
          <w:sz w:val="24"/>
          <w:szCs w:val="24"/>
        </w:rPr>
      </w:pPr>
    </w:p>
    <w:p w14:paraId="05D44200" w14:textId="77777777" w:rsidR="0067066E" w:rsidRDefault="000322D2"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lastRenderedPageBreak/>
        <w:t xml:space="preserve">An </w:t>
      </w:r>
      <w:r w:rsidRPr="00E51900">
        <w:rPr>
          <w:rFonts w:ascii="Times New Roman" w:hAnsi="Times New Roman" w:cs="Times New Roman"/>
          <w:i/>
          <w:iCs/>
          <w:sz w:val="24"/>
          <w:szCs w:val="24"/>
        </w:rPr>
        <w:t>amicus curi</w:t>
      </w:r>
      <w:r w:rsidR="004708A7" w:rsidRPr="00E51900">
        <w:rPr>
          <w:rFonts w:ascii="Times New Roman" w:hAnsi="Times New Roman" w:cs="Times New Roman"/>
          <w:i/>
          <w:iCs/>
          <w:sz w:val="24"/>
          <w:szCs w:val="24"/>
        </w:rPr>
        <w:t>a</w:t>
      </w:r>
      <w:r w:rsidRPr="00E51900">
        <w:rPr>
          <w:rFonts w:ascii="Times New Roman" w:hAnsi="Times New Roman" w:cs="Times New Roman"/>
          <w:i/>
          <w:iCs/>
          <w:sz w:val="24"/>
          <w:szCs w:val="24"/>
        </w:rPr>
        <w:t xml:space="preserve">e </w:t>
      </w:r>
      <w:r w:rsidRPr="00E51900">
        <w:rPr>
          <w:rFonts w:ascii="Times New Roman" w:hAnsi="Times New Roman" w:cs="Times New Roman"/>
          <w:sz w:val="24"/>
          <w:szCs w:val="24"/>
        </w:rPr>
        <w:t>appearing upon invitation from the Court</w:t>
      </w:r>
      <w:r w:rsidR="004708A7" w:rsidRPr="00E51900">
        <w:rPr>
          <w:rFonts w:ascii="Times New Roman" w:hAnsi="Times New Roman" w:cs="Times New Roman"/>
          <w:sz w:val="24"/>
          <w:szCs w:val="24"/>
        </w:rPr>
        <w:t xml:space="preserve"> has a unique responsibility that is distinct from that of </w:t>
      </w:r>
      <w:r w:rsidR="004708A7" w:rsidRPr="00E51900">
        <w:rPr>
          <w:rFonts w:ascii="Times New Roman" w:hAnsi="Times New Roman" w:cs="Times New Roman"/>
          <w:i/>
          <w:iCs/>
          <w:sz w:val="24"/>
          <w:szCs w:val="24"/>
        </w:rPr>
        <w:t xml:space="preserve">amici curiae </w:t>
      </w:r>
      <w:r w:rsidR="00601430" w:rsidRPr="00E51900">
        <w:rPr>
          <w:rFonts w:ascii="Times New Roman" w:hAnsi="Times New Roman" w:cs="Times New Roman"/>
          <w:sz w:val="24"/>
          <w:szCs w:val="24"/>
        </w:rPr>
        <w:t xml:space="preserve">appearing with the leave of the Court </w:t>
      </w:r>
      <w:r w:rsidR="00144838" w:rsidRPr="00E51900">
        <w:rPr>
          <w:rFonts w:ascii="Times New Roman" w:hAnsi="Times New Roman" w:cs="Times New Roman"/>
          <w:sz w:val="24"/>
          <w:szCs w:val="24"/>
        </w:rPr>
        <w:t>or appearing at the request of the Court to represent an unrepresented party or interest.</w:t>
      </w:r>
      <w:r w:rsidR="00A3170E" w:rsidRPr="00E51900">
        <w:rPr>
          <w:rFonts w:ascii="Times New Roman" w:hAnsi="Times New Roman" w:cs="Times New Roman"/>
          <w:sz w:val="24"/>
          <w:szCs w:val="24"/>
        </w:rPr>
        <w:t xml:space="preserve"> </w:t>
      </w:r>
      <w:r w:rsidR="00F16DF5" w:rsidRPr="00E51900">
        <w:rPr>
          <w:rFonts w:ascii="Times New Roman" w:hAnsi="Times New Roman" w:cs="Times New Roman"/>
          <w:sz w:val="24"/>
          <w:szCs w:val="24"/>
        </w:rPr>
        <w:t xml:space="preserve">He or she is obliged to advance submissions that </w:t>
      </w:r>
      <w:r w:rsidR="00E1640C">
        <w:rPr>
          <w:rFonts w:ascii="Times New Roman" w:hAnsi="Times New Roman" w:cs="Times New Roman"/>
          <w:sz w:val="24"/>
          <w:szCs w:val="24"/>
        </w:rPr>
        <w:t>s\</w:t>
      </w:r>
      <w:r w:rsidR="00F16DF5" w:rsidRPr="00E51900">
        <w:rPr>
          <w:rFonts w:ascii="Times New Roman" w:hAnsi="Times New Roman" w:cs="Times New Roman"/>
          <w:sz w:val="24"/>
          <w:szCs w:val="24"/>
        </w:rPr>
        <w:t>he considers</w:t>
      </w:r>
      <w:r w:rsidR="00A3170E" w:rsidRPr="00E51900">
        <w:rPr>
          <w:rFonts w:ascii="Times New Roman" w:hAnsi="Times New Roman" w:cs="Times New Roman"/>
          <w:i/>
          <w:iCs/>
          <w:sz w:val="24"/>
          <w:szCs w:val="24"/>
        </w:rPr>
        <w:t xml:space="preserve"> </w:t>
      </w:r>
      <w:r w:rsidR="00F16DF5" w:rsidRPr="00E51900">
        <w:rPr>
          <w:rFonts w:ascii="Times New Roman" w:hAnsi="Times New Roman" w:cs="Times New Roman"/>
          <w:sz w:val="24"/>
          <w:szCs w:val="24"/>
        </w:rPr>
        <w:t xml:space="preserve">useful to the Court with objectivity. </w:t>
      </w:r>
      <w:r w:rsidR="00911DFB" w:rsidRPr="00E51900">
        <w:rPr>
          <w:rFonts w:ascii="Times New Roman" w:hAnsi="Times New Roman" w:cs="Times New Roman"/>
          <w:sz w:val="24"/>
          <w:szCs w:val="24"/>
        </w:rPr>
        <w:t xml:space="preserve"> He or she must advance a rational, legal and logical argument of the position </w:t>
      </w:r>
      <w:r w:rsidR="00E1640C">
        <w:rPr>
          <w:rFonts w:ascii="Times New Roman" w:hAnsi="Times New Roman" w:cs="Times New Roman"/>
          <w:sz w:val="24"/>
          <w:szCs w:val="24"/>
        </w:rPr>
        <w:t>s\</w:t>
      </w:r>
      <w:r w:rsidR="00911DFB" w:rsidRPr="00E51900">
        <w:rPr>
          <w:rFonts w:ascii="Times New Roman" w:hAnsi="Times New Roman" w:cs="Times New Roman"/>
          <w:sz w:val="24"/>
          <w:szCs w:val="24"/>
        </w:rPr>
        <w:t xml:space="preserve">he urges the Court to reach. </w:t>
      </w:r>
    </w:p>
    <w:p w14:paraId="6A9187A8" w14:textId="77777777" w:rsidR="00AD552B" w:rsidRDefault="00AD552B" w:rsidP="00481C60">
      <w:pPr>
        <w:pStyle w:val="ListParagraph"/>
        <w:spacing w:after="0" w:line="480" w:lineRule="auto"/>
        <w:ind w:left="1134"/>
        <w:jc w:val="both"/>
        <w:rPr>
          <w:rFonts w:ascii="Times New Roman" w:hAnsi="Times New Roman" w:cs="Times New Roman"/>
          <w:sz w:val="24"/>
          <w:szCs w:val="24"/>
        </w:rPr>
      </w:pPr>
    </w:p>
    <w:p w14:paraId="5ACFCCE2" w14:textId="33FBFFB3" w:rsidR="008052CD" w:rsidRPr="00E51900" w:rsidRDefault="00492283" w:rsidP="00984E9F">
      <w:pPr>
        <w:pStyle w:val="ListParagraph"/>
        <w:numPr>
          <w:ilvl w:val="0"/>
          <w:numId w:val="6"/>
        </w:numPr>
        <w:spacing w:after="0" w:line="480" w:lineRule="auto"/>
        <w:ind w:left="1134" w:hanging="1134"/>
        <w:jc w:val="both"/>
        <w:rPr>
          <w:rFonts w:ascii="Times New Roman" w:hAnsi="Times New Roman" w:cs="Times New Roman"/>
          <w:sz w:val="24"/>
          <w:szCs w:val="24"/>
        </w:rPr>
      </w:pPr>
      <w:r w:rsidRPr="000F5D9F">
        <w:rPr>
          <w:rFonts w:ascii="Times New Roman" w:hAnsi="Times New Roman" w:cs="Times New Roman"/>
          <w:sz w:val="24"/>
          <w:szCs w:val="24"/>
        </w:rPr>
        <w:t xml:space="preserve">An </w:t>
      </w:r>
      <w:proofErr w:type="gramStart"/>
      <w:r w:rsidRPr="000F5D9F">
        <w:rPr>
          <w:rFonts w:ascii="Times New Roman" w:hAnsi="Times New Roman" w:cs="Times New Roman"/>
          <w:i/>
          <w:iCs/>
          <w:sz w:val="24"/>
          <w:szCs w:val="24"/>
        </w:rPr>
        <w:t>amicus curiae</w:t>
      </w:r>
      <w:proofErr w:type="gramEnd"/>
      <w:r w:rsidRPr="000F5D9F">
        <w:rPr>
          <w:rFonts w:ascii="Times New Roman" w:hAnsi="Times New Roman" w:cs="Times New Roman"/>
          <w:i/>
          <w:iCs/>
          <w:sz w:val="24"/>
          <w:szCs w:val="24"/>
        </w:rPr>
        <w:t xml:space="preserve"> </w:t>
      </w:r>
      <w:r w:rsidR="00102732" w:rsidRPr="000F5D9F">
        <w:rPr>
          <w:rFonts w:ascii="Times New Roman" w:hAnsi="Times New Roman" w:cs="Times New Roman"/>
          <w:sz w:val="24"/>
          <w:szCs w:val="24"/>
        </w:rPr>
        <w:t xml:space="preserve">will not be faulted for reaching an incorrect conclusion of the law, although he </w:t>
      </w:r>
      <w:r w:rsidR="00E11C34" w:rsidRPr="000F5D9F">
        <w:rPr>
          <w:rFonts w:ascii="Times New Roman" w:hAnsi="Times New Roman" w:cs="Times New Roman"/>
          <w:sz w:val="24"/>
          <w:szCs w:val="24"/>
        </w:rPr>
        <w:t xml:space="preserve">likely will reach a correct conclusion by reason of his presumed disinterest. </w:t>
      </w:r>
      <w:r w:rsidR="000D7ACF" w:rsidRPr="000F5D9F">
        <w:rPr>
          <w:rFonts w:ascii="Times New Roman" w:hAnsi="Times New Roman" w:cs="Times New Roman"/>
          <w:sz w:val="24"/>
          <w:szCs w:val="24"/>
        </w:rPr>
        <w:t>An a</w:t>
      </w:r>
      <w:r w:rsidR="000C31F5" w:rsidRPr="000F5D9F">
        <w:rPr>
          <w:rFonts w:ascii="Times New Roman" w:hAnsi="Times New Roman" w:cs="Times New Roman"/>
          <w:i/>
          <w:iCs/>
          <w:sz w:val="24"/>
          <w:szCs w:val="24"/>
        </w:rPr>
        <w:t>mic</w:t>
      </w:r>
      <w:r w:rsidR="000D7ACF" w:rsidRPr="000F5D9F">
        <w:rPr>
          <w:rFonts w:ascii="Times New Roman" w:hAnsi="Times New Roman" w:cs="Times New Roman"/>
          <w:i/>
          <w:iCs/>
          <w:sz w:val="24"/>
          <w:szCs w:val="24"/>
        </w:rPr>
        <w:t>us</w:t>
      </w:r>
      <w:r w:rsidR="000C31F5" w:rsidRPr="000F5D9F">
        <w:rPr>
          <w:rFonts w:ascii="Times New Roman" w:hAnsi="Times New Roman" w:cs="Times New Roman"/>
          <w:i/>
          <w:iCs/>
          <w:sz w:val="24"/>
          <w:szCs w:val="24"/>
        </w:rPr>
        <w:t xml:space="preserve"> curiae </w:t>
      </w:r>
      <w:r w:rsidR="000C31F5" w:rsidRPr="000F5D9F">
        <w:rPr>
          <w:rFonts w:ascii="Times New Roman" w:hAnsi="Times New Roman" w:cs="Times New Roman"/>
          <w:sz w:val="24"/>
          <w:szCs w:val="24"/>
        </w:rPr>
        <w:t xml:space="preserve">appearing upon the Court’s invitation must be courteous to the </w:t>
      </w:r>
      <w:r w:rsidR="00032059" w:rsidRPr="000F5D9F">
        <w:rPr>
          <w:rFonts w:ascii="Times New Roman" w:hAnsi="Times New Roman" w:cs="Times New Roman"/>
          <w:sz w:val="24"/>
          <w:szCs w:val="24"/>
        </w:rPr>
        <w:t>Court</w:t>
      </w:r>
      <w:r w:rsidR="000C31F5" w:rsidRPr="000F5D9F">
        <w:rPr>
          <w:rFonts w:ascii="Times New Roman" w:hAnsi="Times New Roman" w:cs="Times New Roman"/>
          <w:sz w:val="24"/>
          <w:szCs w:val="24"/>
        </w:rPr>
        <w:t xml:space="preserve"> and </w:t>
      </w:r>
      <w:r w:rsidR="00E1640C" w:rsidRPr="000F5D9F">
        <w:rPr>
          <w:rFonts w:ascii="Times New Roman" w:hAnsi="Times New Roman" w:cs="Times New Roman"/>
          <w:sz w:val="24"/>
          <w:szCs w:val="24"/>
        </w:rPr>
        <w:t>treat</w:t>
      </w:r>
      <w:r w:rsidR="000C31F5" w:rsidRPr="000F5D9F">
        <w:rPr>
          <w:rFonts w:ascii="Times New Roman" w:hAnsi="Times New Roman" w:cs="Times New Roman"/>
          <w:sz w:val="24"/>
          <w:szCs w:val="24"/>
        </w:rPr>
        <w:t xml:space="preserve"> the</w:t>
      </w:r>
      <w:r w:rsidR="00032059" w:rsidRPr="000F5D9F">
        <w:rPr>
          <w:rFonts w:ascii="Times New Roman" w:hAnsi="Times New Roman" w:cs="Times New Roman"/>
          <w:sz w:val="24"/>
          <w:szCs w:val="24"/>
        </w:rPr>
        <w:t xml:space="preserve"> actual litigants’</w:t>
      </w:r>
      <w:r w:rsidR="000C31F5" w:rsidRPr="000F5D9F">
        <w:rPr>
          <w:rFonts w:ascii="Times New Roman" w:hAnsi="Times New Roman" w:cs="Times New Roman"/>
          <w:sz w:val="24"/>
          <w:szCs w:val="24"/>
        </w:rPr>
        <w:t xml:space="preserve"> submissions with </w:t>
      </w:r>
      <w:r w:rsidR="00E1640C" w:rsidRPr="000F5D9F">
        <w:rPr>
          <w:rFonts w:ascii="Times New Roman" w:hAnsi="Times New Roman" w:cs="Times New Roman"/>
          <w:sz w:val="24"/>
          <w:szCs w:val="24"/>
        </w:rPr>
        <w:t>due consideration</w:t>
      </w:r>
      <w:r w:rsidR="006520DD">
        <w:rPr>
          <w:rFonts w:ascii="Times New Roman" w:hAnsi="Times New Roman" w:cs="Times New Roman"/>
          <w:sz w:val="24"/>
          <w:szCs w:val="24"/>
        </w:rPr>
        <w:t xml:space="preserve"> and respect</w:t>
      </w:r>
      <w:r w:rsidR="000C31F5" w:rsidRPr="000F5D9F">
        <w:rPr>
          <w:rFonts w:ascii="Times New Roman" w:hAnsi="Times New Roman" w:cs="Times New Roman"/>
          <w:sz w:val="24"/>
          <w:szCs w:val="24"/>
        </w:rPr>
        <w:t>.</w:t>
      </w:r>
      <w:r w:rsidR="00E1640C" w:rsidRPr="000F5D9F">
        <w:rPr>
          <w:rFonts w:ascii="Times New Roman" w:hAnsi="Times New Roman" w:cs="Times New Roman"/>
          <w:sz w:val="24"/>
          <w:szCs w:val="24"/>
        </w:rPr>
        <w:t xml:space="preserve"> </w:t>
      </w:r>
      <w:r w:rsidR="000C31F5" w:rsidRPr="000F5D9F">
        <w:rPr>
          <w:rFonts w:ascii="Times New Roman" w:hAnsi="Times New Roman" w:cs="Times New Roman"/>
          <w:sz w:val="24"/>
          <w:szCs w:val="24"/>
        </w:rPr>
        <w:t xml:space="preserve"> He or she must </w:t>
      </w:r>
      <w:r w:rsidR="00AF179A" w:rsidRPr="000F5D9F">
        <w:rPr>
          <w:rFonts w:ascii="Times New Roman" w:hAnsi="Times New Roman" w:cs="Times New Roman"/>
          <w:sz w:val="24"/>
          <w:szCs w:val="24"/>
        </w:rPr>
        <w:t xml:space="preserve">ride on his disinterest to settle on legal positions and resist the </w:t>
      </w:r>
      <w:r w:rsidR="007813B0" w:rsidRPr="000F5D9F">
        <w:rPr>
          <w:rFonts w:ascii="Times New Roman" w:hAnsi="Times New Roman" w:cs="Times New Roman"/>
          <w:sz w:val="24"/>
          <w:szCs w:val="24"/>
        </w:rPr>
        <w:t>temptation of subjectivi</w:t>
      </w:r>
      <w:r w:rsidR="00E1640C" w:rsidRPr="000F5D9F">
        <w:rPr>
          <w:rFonts w:ascii="Times New Roman" w:hAnsi="Times New Roman" w:cs="Times New Roman"/>
          <w:sz w:val="24"/>
          <w:szCs w:val="24"/>
        </w:rPr>
        <w:t>sm</w:t>
      </w:r>
      <w:r w:rsidR="007813B0" w:rsidRPr="000F5D9F">
        <w:rPr>
          <w:rFonts w:ascii="Times New Roman" w:hAnsi="Times New Roman" w:cs="Times New Roman"/>
          <w:sz w:val="24"/>
          <w:szCs w:val="24"/>
        </w:rPr>
        <w:t xml:space="preserve"> that the actual parties may, themselves, be </w:t>
      </w:r>
      <w:r w:rsidR="00E1640C" w:rsidRPr="000F5D9F">
        <w:rPr>
          <w:rFonts w:ascii="Times New Roman" w:hAnsi="Times New Roman" w:cs="Times New Roman"/>
          <w:sz w:val="24"/>
          <w:szCs w:val="24"/>
        </w:rPr>
        <w:t>wont to display</w:t>
      </w:r>
      <w:r w:rsidR="007813B0" w:rsidRPr="000F5D9F">
        <w:rPr>
          <w:rFonts w:ascii="Times New Roman" w:hAnsi="Times New Roman" w:cs="Times New Roman"/>
          <w:sz w:val="24"/>
          <w:szCs w:val="24"/>
        </w:rPr>
        <w:t xml:space="preserve">. </w:t>
      </w:r>
      <w:r w:rsidR="000C31F5" w:rsidRPr="000F5D9F">
        <w:rPr>
          <w:rFonts w:ascii="Times New Roman" w:hAnsi="Times New Roman" w:cs="Times New Roman"/>
          <w:sz w:val="24"/>
          <w:szCs w:val="24"/>
        </w:rPr>
        <w:t xml:space="preserve"> </w:t>
      </w:r>
      <w:r w:rsidR="00585C24" w:rsidRPr="000F5D9F">
        <w:rPr>
          <w:rFonts w:ascii="Times New Roman" w:hAnsi="Times New Roman" w:cs="Times New Roman"/>
          <w:sz w:val="24"/>
          <w:szCs w:val="24"/>
        </w:rPr>
        <w:t xml:space="preserve">Finally, </w:t>
      </w:r>
      <w:r w:rsidR="00E1640C" w:rsidRPr="000F5D9F">
        <w:rPr>
          <w:rFonts w:ascii="Times New Roman" w:hAnsi="Times New Roman" w:cs="Times New Roman"/>
          <w:sz w:val="24"/>
          <w:szCs w:val="24"/>
        </w:rPr>
        <w:t>s\</w:t>
      </w:r>
      <w:r w:rsidR="00585C24" w:rsidRPr="000F5D9F">
        <w:rPr>
          <w:rFonts w:ascii="Times New Roman" w:hAnsi="Times New Roman" w:cs="Times New Roman"/>
          <w:sz w:val="24"/>
          <w:szCs w:val="24"/>
        </w:rPr>
        <w:t xml:space="preserve">he must put </w:t>
      </w:r>
      <w:r w:rsidR="00E1640C" w:rsidRPr="000F5D9F">
        <w:rPr>
          <w:rFonts w:ascii="Times New Roman" w:hAnsi="Times New Roman" w:cs="Times New Roman"/>
          <w:sz w:val="24"/>
          <w:szCs w:val="24"/>
        </w:rPr>
        <w:t>themselves</w:t>
      </w:r>
      <w:r w:rsidR="00585C24" w:rsidRPr="000F5D9F">
        <w:rPr>
          <w:rFonts w:ascii="Times New Roman" w:hAnsi="Times New Roman" w:cs="Times New Roman"/>
          <w:sz w:val="24"/>
          <w:szCs w:val="24"/>
        </w:rPr>
        <w:t xml:space="preserve"> in the Court’s position and wonder what </w:t>
      </w:r>
      <w:r w:rsidR="008541B8" w:rsidRPr="000F5D9F">
        <w:rPr>
          <w:rFonts w:ascii="Times New Roman" w:hAnsi="Times New Roman" w:cs="Times New Roman"/>
          <w:sz w:val="24"/>
          <w:szCs w:val="24"/>
        </w:rPr>
        <w:t>conclusion</w:t>
      </w:r>
      <w:r w:rsidR="00585C24" w:rsidRPr="000F5D9F">
        <w:rPr>
          <w:rFonts w:ascii="Times New Roman" w:hAnsi="Times New Roman" w:cs="Times New Roman"/>
          <w:sz w:val="24"/>
          <w:szCs w:val="24"/>
        </w:rPr>
        <w:t xml:space="preserve"> he would have reached on the evidence ava</w:t>
      </w:r>
      <w:r w:rsidR="008541B8" w:rsidRPr="000F5D9F">
        <w:rPr>
          <w:rFonts w:ascii="Times New Roman" w:hAnsi="Times New Roman" w:cs="Times New Roman"/>
          <w:sz w:val="24"/>
          <w:szCs w:val="24"/>
        </w:rPr>
        <w:t xml:space="preserve">ilable and the law. </w:t>
      </w:r>
    </w:p>
    <w:p w14:paraId="578D179D" w14:textId="44B9CF42" w:rsidR="008052CD" w:rsidRDefault="00A85B30"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Having said this, I find nothing in the </w:t>
      </w:r>
      <w:r w:rsidRPr="00E51900">
        <w:rPr>
          <w:rFonts w:ascii="Times New Roman" w:hAnsi="Times New Roman" w:cs="Times New Roman"/>
          <w:i/>
          <w:iCs/>
          <w:sz w:val="24"/>
          <w:szCs w:val="24"/>
        </w:rPr>
        <w:t xml:space="preserve">amicus curiae’s </w:t>
      </w:r>
      <w:r w:rsidRPr="00E51900">
        <w:rPr>
          <w:rFonts w:ascii="Times New Roman" w:hAnsi="Times New Roman" w:cs="Times New Roman"/>
          <w:sz w:val="24"/>
          <w:szCs w:val="24"/>
        </w:rPr>
        <w:t xml:space="preserve">heads of argument that runs contrary to his role in this matter. The </w:t>
      </w:r>
      <w:r w:rsidRPr="00E51900">
        <w:rPr>
          <w:rFonts w:ascii="Times New Roman" w:hAnsi="Times New Roman" w:cs="Times New Roman"/>
          <w:i/>
          <w:iCs/>
          <w:sz w:val="24"/>
          <w:szCs w:val="24"/>
        </w:rPr>
        <w:t>amicus</w:t>
      </w:r>
      <w:r w:rsidRPr="00E51900">
        <w:rPr>
          <w:rFonts w:ascii="Times New Roman" w:hAnsi="Times New Roman" w:cs="Times New Roman"/>
          <w:sz w:val="24"/>
          <w:szCs w:val="24"/>
        </w:rPr>
        <w:t xml:space="preserve"> advanced written submissions on the finality of judgments of this Court, the </w:t>
      </w:r>
      <w:r w:rsidRPr="00E51900">
        <w:rPr>
          <w:rFonts w:ascii="Times New Roman" w:hAnsi="Times New Roman" w:cs="Times New Roman"/>
          <w:i/>
          <w:iCs/>
          <w:sz w:val="24"/>
          <w:szCs w:val="24"/>
        </w:rPr>
        <w:t xml:space="preserve">locus standi </w:t>
      </w:r>
      <w:r w:rsidRPr="00E51900">
        <w:rPr>
          <w:rFonts w:ascii="Times New Roman" w:hAnsi="Times New Roman" w:cs="Times New Roman"/>
          <w:sz w:val="24"/>
          <w:szCs w:val="24"/>
        </w:rPr>
        <w:t>of the applicant</w:t>
      </w:r>
      <w:r w:rsidR="003D0AA8" w:rsidRPr="00E51900">
        <w:rPr>
          <w:rFonts w:ascii="Times New Roman" w:hAnsi="Times New Roman" w:cs="Times New Roman"/>
          <w:sz w:val="24"/>
          <w:szCs w:val="24"/>
        </w:rPr>
        <w:t xml:space="preserve"> and the competency of the draft relief among other things. He also considered whether or not the applicant’s rights under s 56(1) of the Constitution were violated. All these submissions were based on the pleadings and written </w:t>
      </w:r>
      <w:r w:rsidR="006520DD">
        <w:rPr>
          <w:rFonts w:ascii="Times New Roman" w:hAnsi="Times New Roman" w:cs="Times New Roman"/>
          <w:sz w:val="24"/>
          <w:szCs w:val="24"/>
        </w:rPr>
        <w:t>contentions</w:t>
      </w:r>
      <w:r w:rsidR="003D0AA8" w:rsidRPr="00E51900">
        <w:rPr>
          <w:rFonts w:ascii="Times New Roman" w:hAnsi="Times New Roman" w:cs="Times New Roman"/>
          <w:sz w:val="24"/>
          <w:szCs w:val="24"/>
        </w:rPr>
        <w:t xml:space="preserve"> that had already been filed. </w:t>
      </w:r>
      <w:r w:rsidR="001D7273" w:rsidRPr="00E51900">
        <w:rPr>
          <w:rFonts w:ascii="Times New Roman" w:hAnsi="Times New Roman" w:cs="Times New Roman"/>
          <w:sz w:val="24"/>
          <w:szCs w:val="24"/>
        </w:rPr>
        <w:t xml:space="preserve">The </w:t>
      </w:r>
      <w:r w:rsidR="001D7273" w:rsidRPr="00E51900">
        <w:rPr>
          <w:rFonts w:ascii="Times New Roman" w:hAnsi="Times New Roman" w:cs="Times New Roman"/>
          <w:i/>
          <w:iCs/>
          <w:sz w:val="24"/>
          <w:szCs w:val="24"/>
        </w:rPr>
        <w:t xml:space="preserve">amicus </w:t>
      </w:r>
      <w:r w:rsidR="001D7273" w:rsidRPr="00E51900">
        <w:rPr>
          <w:rFonts w:ascii="Times New Roman" w:hAnsi="Times New Roman" w:cs="Times New Roman"/>
          <w:sz w:val="24"/>
          <w:szCs w:val="24"/>
        </w:rPr>
        <w:t xml:space="preserve">was at large to identify any procedural defect in the application that would have precluded </w:t>
      </w:r>
      <w:r w:rsidR="000F5D9F">
        <w:rPr>
          <w:rFonts w:ascii="Times New Roman" w:hAnsi="Times New Roman" w:cs="Times New Roman"/>
          <w:sz w:val="24"/>
          <w:szCs w:val="24"/>
        </w:rPr>
        <w:t>the Court</w:t>
      </w:r>
      <w:r w:rsidR="001D7273" w:rsidRPr="00E51900">
        <w:rPr>
          <w:rFonts w:ascii="Times New Roman" w:hAnsi="Times New Roman" w:cs="Times New Roman"/>
          <w:sz w:val="24"/>
          <w:szCs w:val="24"/>
        </w:rPr>
        <w:t xml:space="preserve"> from determining the application because a decision that is based on invalid process cannot stand. </w:t>
      </w:r>
    </w:p>
    <w:p w14:paraId="24284902" w14:textId="77777777" w:rsidR="004552A7" w:rsidRPr="00E51900" w:rsidRDefault="004552A7" w:rsidP="004552A7">
      <w:pPr>
        <w:pStyle w:val="ListParagraph"/>
        <w:spacing w:after="0" w:line="480" w:lineRule="auto"/>
        <w:ind w:left="1134"/>
        <w:jc w:val="both"/>
        <w:rPr>
          <w:rFonts w:ascii="Times New Roman" w:hAnsi="Times New Roman" w:cs="Times New Roman"/>
          <w:sz w:val="24"/>
          <w:szCs w:val="24"/>
        </w:rPr>
      </w:pPr>
    </w:p>
    <w:p w14:paraId="4829D62B" w14:textId="10CDBCA6" w:rsidR="00F63419" w:rsidRPr="0067066E" w:rsidRDefault="00F63419"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67066E">
        <w:rPr>
          <w:rFonts w:ascii="Times New Roman" w:hAnsi="Times New Roman" w:cs="Times New Roman"/>
          <w:sz w:val="24"/>
          <w:szCs w:val="24"/>
        </w:rPr>
        <w:t xml:space="preserve">For those with a literary bent, the court of justice in William </w:t>
      </w:r>
      <w:proofErr w:type="spellStart"/>
      <w:r w:rsidRPr="0067066E">
        <w:rPr>
          <w:rFonts w:ascii="Times New Roman" w:hAnsi="Times New Roman" w:cs="Times New Roman"/>
          <w:sz w:val="24"/>
          <w:szCs w:val="24"/>
        </w:rPr>
        <w:t>Shakepeare’s</w:t>
      </w:r>
      <w:proofErr w:type="spellEnd"/>
      <w:r w:rsidRPr="0067066E">
        <w:rPr>
          <w:rFonts w:ascii="Times New Roman" w:hAnsi="Times New Roman" w:cs="Times New Roman"/>
          <w:sz w:val="24"/>
          <w:szCs w:val="24"/>
        </w:rPr>
        <w:t xml:space="preserve"> play, </w:t>
      </w:r>
      <w:r w:rsidRPr="0067066E">
        <w:rPr>
          <w:rFonts w:ascii="Times New Roman" w:hAnsi="Times New Roman" w:cs="Times New Roman"/>
          <w:i/>
          <w:iCs/>
          <w:sz w:val="24"/>
          <w:szCs w:val="24"/>
        </w:rPr>
        <w:t xml:space="preserve">The Merchant of Venice, </w:t>
      </w:r>
      <w:r w:rsidRPr="0067066E">
        <w:rPr>
          <w:rFonts w:ascii="Times New Roman" w:hAnsi="Times New Roman" w:cs="Times New Roman"/>
          <w:sz w:val="24"/>
          <w:szCs w:val="24"/>
        </w:rPr>
        <w:t xml:space="preserve">eagerly awaits the arrival of the invited </w:t>
      </w:r>
      <w:r w:rsidRPr="0067066E">
        <w:rPr>
          <w:rFonts w:ascii="Times New Roman" w:hAnsi="Times New Roman" w:cs="Times New Roman"/>
          <w:i/>
          <w:iCs/>
          <w:sz w:val="24"/>
          <w:szCs w:val="24"/>
        </w:rPr>
        <w:t xml:space="preserve">amicus, </w:t>
      </w:r>
      <w:proofErr w:type="spellStart"/>
      <w:r w:rsidRPr="00716BC7">
        <w:rPr>
          <w:rFonts w:ascii="Times New Roman" w:hAnsi="Times New Roman" w:cs="Times New Roman"/>
          <w:i/>
          <w:iCs/>
          <w:sz w:val="24"/>
          <w:szCs w:val="24"/>
        </w:rPr>
        <w:t>Bellario</w:t>
      </w:r>
      <w:proofErr w:type="spellEnd"/>
      <w:r w:rsidRPr="0067066E">
        <w:rPr>
          <w:rFonts w:ascii="Times New Roman" w:hAnsi="Times New Roman" w:cs="Times New Roman"/>
          <w:sz w:val="24"/>
          <w:szCs w:val="24"/>
        </w:rPr>
        <w:t xml:space="preserve">, “a learned doctor”, but </w:t>
      </w:r>
      <w:r w:rsidR="00106739">
        <w:rPr>
          <w:rFonts w:ascii="Times New Roman" w:hAnsi="Times New Roman" w:cs="Times New Roman"/>
          <w:sz w:val="24"/>
          <w:szCs w:val="24"/>
        </w:rPr>
        <w:t xml:space="preserve">he is </w:t>
      </w:r>
      <w:r w:rsidRPr="0067066E">
        <w:rPr>
          <w:rFonts w:ascii="Times New Roman" w:hAnsi="Times New Roman" w:cs="Times New Roman"/>
          <w:sz w:val="24"/>
          <w:szCs w:val="24"/>
        </w:rPr>
        <w:t>indisposed</w:t>
      </w:r>
      <w:r w:rsidR="00DF4CAC">
        <w:rPr>
          <w:rFonts w:ascii="Times New Roman" w:hAnsi="Times New Roman" w:cs="Times New Roman"/>
          <w:sz w:val="24"/>
          <w:szCs w:val="24"/>
        </w:rPr>
        <w:t>.  However, in his place, the court</w:t>
      </w:r>
      <w:r w:rsidRPr="0067066E">
        <w:rPr>
          <w:rFonts w:ascii="Times New Roman" w:hAnsi="Times New Roman" w:cs="Times New Roman"/>
          <w:sz w:val="24"/>
          <w:szCs w:val="24"/>
        </w:rPr>
        <w:t xml:space="preserve"> “courteously” welcomes </w:t>
      </w:r>
      <w:proofErr w:type="spellStart"/>
      <w:r w:rsidRPr="00716BC7">
        <w:rPr>
          <w:rFonts w:ascii="Times New Roman" w:hAnsi="Times New Roman" w:cs="Times New Roman"/>
          <w:i/>
          <w:iCs/>
          <w:sz w:val="24"/>
          <w:szCs w:val="24"/>
        </w:rPr>
        <w:t>Bel</w:t>
      </w:r>
      <w:r>
        <w:rPr>
          <w:rFonts w:ascii="Times New Roman" w:hAnsi="Times New Roman" w:cs="Times New Roman"/>
          <w:i/>
          <w:iCs/>
          <w:sz w:val="24"/>
          <w:szCs w:val="24"/>
        </w:rPr>
        <w:t>l</w:t>
      </w:r>
      <w:r w:rsidRPr="00716BC7">
        <w:rPr>
          <w:rFonts w:ascii="Times New Roman" w:hAnsi="Times New Roman" w:cs="Times New Roman"/>
          <w:i/>
          <w:iCs/>
          <w:sz w:val="24"/>
          <w:szCs w:val="24"/>
        </w:rPr>
        <w:t>ario’s</w:t>
      </w:r>
      <w:proofErr w:type="spellEnd"/>
      <w:r w:rsidRPr="0067066E">
        <w:rPr>
          <w:rFonts w:ascii="Times New Roman" w:hAnsi="Times New Roman" w:cs="Times New Roman"/>
          <w:sz w:val="24"/>
          <w:szCs w:val="24"/>
        </w:rPr>
        <w:t xml:space="preserve"> recommended</w:t>
      </w:r>
      <w:r w:rsidR="00DF4CAC">
        <w:rPr>
          <w:rFonts w:ascii="Times New Roman" w:hAnsi="Times New Roman" w:cs="Times New Roman"/>
          <w:sz w:val="24"/>
          <w:szCs w:val="24"/>
        </w:rPr>
        <w:t xml:space="preserve"> substitute</w:t>
      </w:r>
      <w:r w:rsidRPr="0067066E">
        <w:rPr>
          <w:rFonts w:ascii="Times New Roman" w:hAnsi="Times New Roman" w:cs="Times New Roman"/>
          <w:sz w:val="24"/>
          <w:szCs w:val="24"/>
        </w:rPr>
        <w:t>, youthful</w:t>
      </w:r>
      <w:r w:rsidR="00FA448F">
        <w:rPr>
          <w:rFonts w:ascii="Times New Roman" w:hAnsi="Times New Roman" w:cs="Times New Roman"/>
          <w:sz w:val="24"/>
          <w:szCs w:val="24"/>
        </w:rPr>
        <w:t xml:space="preserve"> yet reputably equally knowledgeable</w:t>
      </w:r>
      <w:r w:rsidRPr="0067066E">
        <w:rPr>
          <w:rFonts w:ascii="Times New Roman" w:hAnsi="Times New Roman" w:cs="Times New Roman"/>
          <w:sz w:val="24"/>
          <w:szCs w:val="24"/>
        </w:rPr>
        <w:t xml:space="preserve"> </w:t>
      </w:r>
      <w:r w:rsidRPr="00716BC7">
        <w:rPr>
          <w:rFonts w:ascii="Times New Roman" w:hAnsi="Times New Roman" w:cs="Times New Roman"/>
          <w:i/>
          <w:iCs/>
          <w:sz w:val="24"/>
          <w:szCs w:val="24"/>
        </w:rPr>
        <w:t>Baltha</w:t>
      </w:r>
      <w:r>
        <w:rPr>
          <w:rFonts w:ascii="Times New Roman" w:hAnsi="Times New Roman" w:cs="Times New Roman"/>
          <w:i/>
          <w:iCs/>
          <w:sz w:val="24"/>
          <w:szCs w:val="24"/>
        </w:rPr>
        <w:t>s</w:t>
      </w:r>
      <w:r w:rsidRPr="00716BC7">
        <w:rPr>
          <w:rFonts w:ascii="Times New Roman" w:hAnsi="Times New Roman" w:cs="Times New Roman"/>
          <w:i/>
          <w:iCs/>
          <w:sz w:val="24"/>
          <w:szCs w:val="24"/>
        </w:rPr>
        <w:t>ar</w:t>
      </w:r>
      <w:r w:rsidRPr="0067066E">
        <w:rPr>
          <w:rFonts w:ascii="Times New Roman" w:hAnsi="Times New Roman" w:cs="Times New Roman"/>
          <w:sz w:val="24"/>
          <w:szCs w:val="24"/>
        </w:rPr>
        <w:t xml:space="preserve">, who happens to be </w:t>
      </w:r>
      <w:r w:rsidRPr="00716BC7">
        <w:rPr>
          <w:rFonts w:ascii="Times New Roman" w:hAnsi="Times New Roman" w:cs="Times New Roman"/>
          <w:i/>
          <w:iCs/>
          <w:sz w:val="24"/>
          <w:szCs w:val="24"/>
        </w:rPr>
        <w:t>Portia</w:t>
      </w:r>
      <w:r w:rsidRPr="0067066E">
        <w:rPr>
          <w:rFonts w:ascii="Times New Roman" w:hAnsi="Times New Roman" w:cs="Times New Roman"/>
          <w:sz w:val="24"/>
          <w:szCs w:val="24"/>
        </w:rPr>
        <w:t xml:space="preserve"> in disguise. Thus, the principles of appointment of </w:t>
      </w:r>
      <w:r w:rsidRPr="0067066E">
        <w:rPr>
          <w:rFonts w:ascii="Times New Roman" w:hAnsi="Times New Roman" w:cs="Times New Roman"/>
          <w:i/>
          <w:iCs/>
          <w:sz w:val="24"/>
          <w:szCs w:val="24"/>
        </w:rPr>
        <w:t>amici,</w:t>
      </w:r>
      <w:r w:rsidRPr="0067066E">
        <w:rPr>
          <w:rFonts w:ascii="Times New Roman" w:hAnsi="Times New Roman" w:cs="Times New Roman"/>
          <w:sz w:val="24"/>
          <w:szCs w:val="24"/>
        </w:rPr>
        <w:t xml:space="preserve"> their roles in assisting the court and their substitution where necessary</w:t>
      </w:r>
      <w:r w:rsidR="000F5D9F">
        <w:rPr>
          <w:rFonts w:ascii="Times New Roman" w:hAnsi="Times New Roman" w:cs="Times New Roman"/>
          <w:sz w:val="24"/>
          <w:szCs w:val="24"/>
        </w:rPr>
        <w:t>,</w:t>
      </w:r>
      <w:r w:rsidRPr="0067066E">
        <w:rPr>
          <w:rFonts w:ascii="Times New Roman" w:hAnsi="Times New Roman" w:cs="Times New Roman"/>
          <w:sz w:val="24"/>
          <w:szCs w:val="24"/>
        </w:rPr>
        <w:t xml:space="preserve"> have stood the test of time – hence their reflection in popular culture as graphically demonstrated in this play</w:t>
      </w:r>
      <w:r w:rsidR="00FA448F">
        <w:rPr>
          <w:rFonts w:ascii="Times New Roman" w:hAnsi="Times New Roman" w:cs="Times New Roman"/>
          <w:sz w:val="24"/>
          <w:szCs w:val="24"/>
        </w:rPr>
        <w:t>, with stunning accuracy</w:t>
      </w:r>
      <w:r w:rsidR="00AB2B48">
        <w:rPr>
          <w:rFonts w:ascii="Times New Roman" w:hAnsi="Times New Roman" w:cs="Times New Roman"/>
          <w:sz w:val="24"/>
          <w:szCs w:val="24"/>
        </w:rPr>
        <w:t xml:space="preserve"> in portrayal of court practices</w:t>
      </w:r>
      <w:r w:rsidR="00ED69C0">
        <w:rPr>
          <w:rFonts w:ascii="Times New Roman" w:hAnsi="Times New Roman" w:cs="Times New Roman"/>
          <w:sz w:val="24"/>
          <w:szCs w:val="24"/>
        </w:rPr>
        <w:t>, literary licence aside.</w:t>
      </w:r>
      <w:r w:rsidRPr="0067066E">
        <w:rPr>
          <w:rFonts w:ascii="Times New Roman" w:hAnsi="Times New Roman" w:cs="Times New Roman"/>
          <w:sz w:val="24"/>
          <w:szCs w:val="24"/>
        </w:rPr>
        <w:t xml:space="preserve"> </w:t>
      </w:r>
    </w:p>
    <w:p w14:paraId="080A0844" w14:textId="77777777" w:rsidR="00F63419" w:rsidRPr="00E51900" w:rsidRDefault="00F63419" w:rsidP="00481C60">
      <w:pPr>
        <w:pStyle w:val="ListParagraph"/>
        <w:spacing w:after="0" w:line="480" w:lineRule="auto"/>
        <w:ind w:left="360"/>
        <w:jc w:val="both"/>
        <w:rPr>
          <w:rFonts w:ascii="Times New Roman" w:hAnsi="Times New Roman" w:cs="Times New Roman"/>
          <w:sz w:val="24"/>
          <w:szCs w:val="24"/>
        </w:rPr>
      </w:pPr>
    </w:p>
    <w:p w14:paraId="7A238F08" w14:textId="08A247CB" w:rsidR="006C1BEE" w:rsidRDefault="001D7273"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Accordingly, I will dismiss Mr </w:t>
      </w:r>
      <w:r w:rsidRPr="00E51900">
        <w:rPr>
          <w:rFonts w:ascii="Times New Roman" w:hAnsi="Times New Roman" w:cs="Times New Roman"/>
          <w:i/>
          <w:iCs/>
          <w:sz w:val="24"/>
          <w:szCs w:val="24"/>
        </w:rPr>
        <w:t xml:space="preserve">Biti’s </w:t>
      </w:r>
      <w:r w:rsidRPr="00E51900">
        <w:rPr>
          <w:rFonts w:ascii="Times New Roman" w:hAnsi="Times New Roman" w:cs="Times New Roman"/>
          <w:sz w:val="24"/>
          <w:szCs w:val="24"/>
        </w:rPr>
        <w:t xml:space="preserve">objections to the </w:t>
      </w:r>
      <w:r w:rsidRPr="00E51900">
        <w:rPr>
          <w:rFonts w:ascii="Times New Roman" w:hAnsi="Times New Roman" w:cs="Times New Roman"/>
          <w:i/>
          <w:iCs/>
          <w:sz w:val="24"/>
          <w:szCs w:val="24"/>
        </w:rPr>
        <w:t>amicus</w:t>
      </w:r>
      <w:r w:rsidRPr="00E51900">
        <w:rPr>
          <w:rFonts w:ascii="Times New Roman" w:hAnsi="Times New Roman" w:cs="Times New Roman"/>
          <w:sz w:val="24"/>
          <w:szCs w:val="24"/>
        </w:rPr>
        <w:t xml:space="preserve">. He could not impugn the </w:t>
      </w:r>
      <w:r w:rsidRPr="00E51900">
        <w:rPr>
          <w:rFonts w:ascii="Times New Roman" w:hAnsi="Times New Roman" w:cs="Times New Roman"/>
          <w:i/>
          <w:iCs/>
          <w:sz w:val="24"/>
          <w:szCs w:val="24"/>
        </w:rPr>
        <w:t>amicus</w:t>
      </w:r>
      <w:r w:rsidR="00973A8C">
        <w:rPr>
          <w:rFonts w:ascii="Times New Roman" w:hAnsi="Times New Roman" w:cs="Times New Roman"/>
          <w:i/>
          <w:iCs/>
          <w:sz w:val="24"/>
          <w:szCs w:val="24"/>
        </w:rPr>
        <w:t xml:space="preserve">’ </w:t>
      </w:r>
      <w:r w:rsidR="0004406B">
        <w:rPr>
          <w:rFonts w:ascii="Times New Roman" w:hAnsi="Times New Roman" w:cs="Times New Roman"/>
          <w:sz w:val="24"/>
          <w:szCs w:val="24"/>
        </w:rPr>
        <w:t>sincerity</w:t>
      </w:r>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 xml:space="preserve">simply because </w:t>
      </w:r>
      <w:r w:rsidR="00556E1B">
        <w:rPr>
          <w:rFonts w:ascii="Times New Roman" w:hAnsi="Times New Roman" w:cs="Times New Roman"/>
          <w:sz w:val="24"/>
          <w:szCs w:val="24"/>
        </w:rPr>
        <w:t>t</w:t>
      </w:r>
      <w:r w:rsidRPr="00E51900">
        <w:rPr>
          <w:rFonts w:ascii="Times New Roman" w:hAnsi="Times New Roman" w:cs="Times New Roman"/>
          <w:sz w:val="24"/>
          <w:szCs w:val="24"/>
        </w:rPr>
        <w:t>he</w:t>
      </w:r>
      <w:r w:rsidR="00556E1B">
        <w:rPr>
          <w:rFonts w:ascii="Times New Roman" w:hAnsi="Times New Roman" w:cs="Times New Roman"/>
          <w:sz w:val="24"/>
          <w:szCs w:val="24"/>
        </w:rPr>
        <w:t xml:space="preserve"> </w:t>
      </w:r>
      <w:r w:rsidR="00556E1B" w:rsidRPr="00556E1B">
        <w:rPr>
          <w:rFonts w:ascii="Times New Roman" w:hAnsi="Times New Roman" w:cs="Times New Roman"/>
          <w:i/>
          <w:iCs/>
          <w:sz w:val="24"/>
          <w:szCs w:val="24"/>
        </w:rPr>
        <w:t>amicus</w:t>
      </w:r>
      <w:r w:rsidR="00556E1B">
        <w:rPr>
          <w:rFonts w:ascii="Times New Roman" w:hAnsi="Times New Roman" w:cs="Times New Roman"/>
          <w:sz w:val="24"/>
          <w:szCs w:val="24"/>
        </w:rPr>
        <w:t xml:space="preserve"> </w:t>
      </w:r>
      <w:r w:rsidRPr="00E51900">
        <w:rPr>
          <w:rFonts w:ascii="Times New Roman" w:hAnsi="Times New Roman" w:cs="Times New Roman"/>
          <w:sz w:val="24"/>
          <w:szCs w:val="24"/>
        </w:rPr>
        <w:t>reached a conclusion that was contrary to his client’s interests.</w:t>
      </w:r>
    </w:p>
    <w:p w14:paraId="59392790" w14:textId="77777777" w:rsidR="006C1BEE" w:rsidRPr="006C1BEE" w:rsidRDefault="006C1BEE" w:rsidP="00481C60">
      <w:pPr>
        <w:pStyle w:val="ListParagraph"/>
        <w:spacing w:after="0"/>
        <w:rPr>
          <w:rFonts w:ascii="Times New Roman" w:hAnsi="Times New Roman" w:cs="Times New Roman"/>
          <w:sz w:val="24"/>
          <w:szCs w:val="24"/>
        </w:rPr>
      </w:pPr>
    </w:p>
    <w:p w14:paraId="3DB505E8" w14:textId="30B80488" w:rsidR="005C4633" w:rsidRPr="006C1BEE" w:rsidRDefault="006C1BEE" w:rsidP="00481C60">
      <w:pPr>
        <w:spacing w:after="0" w:line="480" w:lineRule="auto"/>
        <w:jc w:val="both"/>
        <w:rPr>
          <w:rFonts w:ascii="Times New Roman" w:hAnsi="Times New Roman" w:cs="Times New Roman"/>
          <w:b/>
          <w:bCs/>
          <w:sz w:val="24"/>
          <w:szCs w:val="24"/>
        </w:rPr>
      </w:pPr>
      <w:r w:rsidRPr="006C1BEE">
        <w:rPr>
          <w:rFonts w:ascii="Times New Roman" w:hAnsi="Times New Roman" w:cs="Times New Roman"/>
          <w:b/>
          <w:bCs/>
          <w:sz w:val="24"/>
          <w:szCs w:val="24"/>
        </w:rPr>
        <w:t>APPLICANT’S SUBMISSIONS</w:t>
      </w:r>
    </w:p>
    <w:p w14:paraId="2DDE3A8A" w14:textId="1EA95732" w:rsidR="00651B24" w:rsidRPr="00E51900" w:rsidRDefault="000E2C12"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On 15 March, the parties then </w:t>
      </w:r>
      <w:r w:rsidR="00122DBA" w:rsidRPr="00E51900">
        <w:rPr>
          <w:rFonts w:ascii="Times New Roman" w:hAnsi="Times New Roman" w:cs="Times New Roman"/>
          <w:sz w:val="24"/>
          <w:szCs w:val="24"/>
        </w:rPr>
        <w:t>advanced</w:t>
      </w:r>
      <w:r w:rsidRPr="00E51900">
        <w:rPr>
          <w:rFonts w:ascii="Times New Roman" w:hAnsi="Times New Roman" w:cs="Times New Roman"/>
          <w:sz w:val="24"/>
          <w:szCs w:val="24"/>
        </w:rPr>
        <w:t xml:space="preserve"> their </w:t>
      </w:r>
      <w:r w:rsidR="00300923" w:rsidRPr="00E51900">
        <w:rPr>
          <w:rFonts w:ascii="Times New Roman" w:hAnsi="Times New Roman" w:cs="Times New Roman"/>
          <w:sz w:val="24"/>
          <w:szCs w:val="24"/>
        </w:rPr>
        <w:t xml:space="preserve">oral </w:t>
      </w:r>
      <w:r w:rsidRPr="00E51900">
        <w:rPr>
          <w:rFonts w:ascii="Times New Roman" w:hAnsi="Times New Roman" w:cs="Times New Roman"/>
          <w:sz w:val="24"/>
          <w:szCs w:val="24"/>
        </w:rPr>
        <w:t xml:space="preserve">submissions in respect of the application. </w:t>
      </w:r>
      <w:r w:rsidR="00AA3590" w:rsidRPr="00E51900">
        <w:rPr>
          <w:rFonts w:ascii="Times New Roman" w:hAnsi="Times New Roman" w:cs="Times New Roman"/>
          <w:sz w:val="24"/>
          <w:szCs w:val="24"/>
        </w:rPr>
        <w:t xml:space="preserve">Mr </w:t>
      </w:r>
      <w:r w:rsidR="00AA3590" w:rsidRPr="00E51900">
        <w:rPr>
          <w:rFonts w:ascii="Times New Roman" w:hAnsi="Times New Roman" w:cs="Times New Roman"/>
          <w:i/>
          <w:iCs/>
          <w:sz w:val="24"/>
          <w:szCs w:val="24"/>
        </w:rPr>
        <w:t>Biti</w:t>
      </w:r>
      <w:r w:rsidR="00AA3590" w:rsidRPr="00E51900">
        <w:rPr>
          <w:rFonts w:ascii="Times New Roman" w:hAnsi="Times New Roman" w:cs="Times New Roman"/>
          <w:sz w:val="24"/>
          <w:szCs w:val="24"/>
        </w:rPr>
        <w:t>,</w:t>
      </w:r>
      <w:r w:rsidR="00AA3590" w:rsidRPr="00E51900">
        <w:rPr>
          <w:rFonts w:ascii="Times New Roman" w:hAnsi="Times New Roman" w:cs="Times New Roman"/>
          <w:i/>
          <w:iCs/>
          <w:sz w:val="24"/>
          <w:szCs w:val="24"/>
        </w:rPr>
        <w:t xml:space="preserve"> </w:t>
      </w:r>
      <w:r w:rsidR="00AA3590" w:rsidRPr="00E51900">
        <w:rPr>
          <w:rFonts w:ascii="Times New Roman" w:hAnsi="Times New Roman" w:cs="Times New Roman"/>
          <w:sz w:val="24"/>
          <w:szCs w:val="24"/>
        </w:rPr>
        <w:t xml:space="preserve">for the applicant, stated that the critical issue for determination was whether the passage of Constitution of Zimbabwe Amendment (No. 1) Act of 2017 on 4 May 2021 breached </w:t>
      </w:r>
      <w:r w:rsidR="00AD3930" w:rsidRPr="00E51900">
        <w:rPr>
          <w:rFonts w:ascii="Times New Roman" w:hAnsi="Times New Roman" w:cs="Times New Roman"/>
          <w:sz w:val="24"/>
          <w:szCs w:val="24"/>
        </w:rPr>
        <w:t>s</w:t>
      </w:r>
      <w:r w:rsidR="00AA3590" w:rsidRPr="00E51900">
        <w:rPr>
          <w:rFonts w:ascii="Times New Roman" w:hAnsi="Times New Roman" w:cs="Times New Roman"/>
          <w:sz w:val="24"/>
          <w:szCs w:val="24"/>
        </w:rPr>
        <w:t xml:space="preserve"> 147 of the Constitution. To him, the </w:t>
      </w:r>
      <w:r w:rsidR="00300923" w:rsidRPr="00E51900">
        <w:rPr>
          <w:rFonts w:ascii="Times New Roman" w:hAnsi="Times New Roman" w:cs="Times New Roman"/>
          <w:sz w:val="24"/>
          <w:szCs w:val="24"/>
        </w:rPr>
        <w:t>crucial</w:t>
      </w:r>
      <w:r w:rsidR="00AA3590" w:rsidRPr="00E51900">
        <w:rPr>
          <w:rFonts w:ascii="Times New Roman" w:hAnsi="Times New Roman" w:cs="Times New Roman"/>
          <w:sz w:val="24"/>
          <w:szCs w:val="24"/>
        </w:rPr>
        <w:t xml:space="preserve"> thing was to assess the status of the Bill as of 29 July 2018, which is the date </w:t>
      </w:r>
      <w:r w:rsidR="004E12DE">
        <w:rPr>
          <w:rFonts w:ascii="Times New Roman" w:hAnsi="Times New Roman" w:cs="Times New Roman"/>
          <w:sz w:val="24"/>
          <w:szCs w:val="24"/>
        </w:rPr>
        <w:t xml:space="preserve">on which </w:t>
      </w:r>
      <w:r w:rsidR="00AA3590" w:rsidRPr="00E51900">
        <w:rPr>
          <w:rFonts w:ascii="Times New Roman" w:hAnsi="Times New Roman" w:cs="Times New Roman"/>
          <w:sz w:val="24"/>
          <w:szCs w:val="24"/>
        </w:rPr>
        <w:t xml:space="preserve">Parliament </w:t>
      </w:r>
      <w:r w:rsidR="000F5D9F">
        <w:rPr>
          <w:rFonts w:ascii="Times New Roman" w:hAnsi="Times New Roman" w:cs="Times New Roman"/>
          <w:sz w:val="24"/>
          <w:szCs w:val="24"/>
        </w:rPr>
        <w:t>stood</w:t>
      </w:r>
      <w:r w:rsidR="00AA3590" w:rsidRPr="00E51900">
        <w:rPr>
          <w:rFonts w:ascii="Times New Roman" w:hAnsi="Times New Roman" w:cs="Times New Roman"/>
          <w:sz w:val="24"/>
          <w:szCs w:val="24"/>
        </w:rPr>
        <w:t xml:space="preserve"> dissolved. The date the judgment of this Court in </w:t>
      </w:r>
      <w:proofErr w:type="spellStart"/>
      <w:r w:rsidR="00AA3590" w:rsidRPr="00E51900">
        <w:rPr>
          <w:rFonts w:ascii="Times New Roman" w:hAnsi="Times New Roman" w:cs="Times New Roman"/>
          <w:i/>
          <w:iCs/>
          <w:sz w:val="24"/>
          <w:szCs w:val="24"/>
        </w:rPr>
        <w:t>Gonese</w:t>
      </w:r>
      <w:proofErr w:type="spellEnd"/>
      <w:r w:rsidR="00AA3590" w:rsidRPr="00E51900">
        <w:rPr>
          <w:rFonts w:ascii="Times New Roman" w:hAnsi="Times New Roman" w:cs="Times New Roman"/>
          <w:i/>
          <w:iCs/>
          <w:sz w:val="24"/>
          <w:szCs w:val="24"/>
        </w:rPr>
        <w:t xml:space="preserve"> &amp; Anor </w:t>
      </w:r>
      <w:r w:rsidR="00AA3590" w:rsidRPr="00E51900">
        <w:rPr>
          <w:rFonts w:ascii="Times New Roman" w:hAnsi="Times New Roman" w:cs="Times New Roman"/>
          <w:sz w:val="24"/>
          <w:szCs w:val="24"/>
        </w:rPr>
        <w:t xml:space="preserve">v </w:t>
      </w:r>
      <w:r w:rsidR="00AA3590" w:rsidRPr="00E51900">
        <w:rPr>
          <w:rFonts w:ascii="Times New Roman" w:hAnsi="Times New Roman" w:cs="Times New Roman"/>
          <w:i/>
          <w:iCs/>
          <w:sz w:val="24"/>
          <w:szCs w:val="24"/>
        </w:rPr>
        <w:t xml:space="preserve">Parliament of Zimbabwe &amp; </w:t>
      </w:r>
      <w:proofErr w:type="spellStart"/>
      <w:r w:rsidR="00AA3590" w:rsidRPr="00E51900">
        <w:rPr>
          <w:rFonts w:ascii="Times New Roman" w:hAnsi="Times New Roman" w:cs="Times New Roman"/>
          <w:i/>
          <w:iCs/>
          <w:sz w:val="24"/>
          <w:szCs w:val="24"/>
        </w:rPr>
        <w:t>Ors</w:t>
      </w:r>
      <w:proofErr w:type="spellEnd"/>
      <w:r w:rsidR="00AA3590" w:rsidRPr="00E51900">
        <w:rPr>
          <w:rFonts w:ascii="Times New Roman" w:hAnsi="Times New Roman" w:cs="Times New Roman"/>
          <w:i/>
          <w:iCs/>
          <w:sz w:val="24"/>
          <w:szCs w:val="24"/>
        </w:rPr>
        <w:t xml:space="preserve"> </w:t>
      </w:r>
      <w:r w:rsidR="00C678A8" w:rsidRPr="00E51900">
        <w:rPr>
          <w:rFonts w:ascii="Times New Roman" w:hAnsi="Times New Roman" w:cs="Times New Roman"/>
          <w:sz w:val="24"/>
          <w:szCs w:val="24"/>
        </w:rPr>
        <w:t>CCZ 4/</w:t>
      </w:r>
      <w:r w:rsidR="00AA3590" w:rsidRPr="00E51900">
        <w:rPr>
          <w:rFonts w:ascii="Times New Roman" w:hAnsi="Times New Roman" w:cs="Times New Roman"/>
          <w:sz w:val="24"/>
          <w:szCs w:val="24"/>
        </w:rPr>
        <w:t xml:space="preserve">20 was </w:t>
      </w:r>
      <w:r w:rsidR="004E12DE">
        <w:rPr>
          <w:rFonts w:ascii="Times New Roman" w:hAnsi="Times New Roman" w:cs="Times New Roman"/>
          <w:sz w:val="24"/>
          <w:szCs w:val="24"/>
        </w:rPr>
        <w:t>delivere</w:t>
      </w:r>
      <w:r w:rsidR="00AA3590" w:rsidRPr="00E51900">
        <w:rPr>
          <w:rFonts w:ascii="Times New Roman" w:hAnsi="Times New Roman" w:cs="Times New Roman"/>
          <w:sz w:val="24"/>
          <w:szCs w:val="24"/>
        </w:rPr>
        <w:t xml:space="preserve">d was </w:t>
      </w:r>
      <w:r w:rsidR="00180B5D" w:rsidRPr="00E51900">
        <w:rPr>
          <w:rFonts w:ascii="Times New Roman" w:hAnsi="Times New Roman" w:cs="Times New Roman"/>
          <w:sz w:val="24"/>
          <w:szCs w:val="24"/>
        </w:rPr>
        <w:t>immaterial</w:t>
      </w:r>
      <w:r w:rsidR="00AA3590" w:rsidRPr="00E51900">
        <w:rPr>
          <w:rFonts w:ascii="Times New Roman" w:hAnsi="Times New Roman" w:cs="Times New Roman"/>
          <w:sz w:val="24"/>
          <w:szCs w:val="24"/>
        </w:rPr>
        <w:t xml:space="preserve">. Citing decisions of this Court and the Supreme Court, Mr </w:t>
      </w:r>
      <w:r w:rsidR="00AA3590" w:rsidRPr="00E51900">
        <w:rPr>
          <w:rFonts w:ascii="Times New Roman" w:hAnsi="Times New Roman" w:cs="Times New Roman"/>
          <w:i/>
          <w:iCs/>
          <w:sz w:val="24"/>
          <w:szCs w:val="24"/>
        </w:rPr>
        <w:t xml:space="preserve">Biti </w:t>
      </w:r>
      <w:r w:rsidR="00AA3590" w:rsidRPr="00E51900">
        <w:rPr>
          <w:rFonts w:ascii="Times New Roman" w:hAnsi="Times New Roman" w:cs="Times New Roman"/>
          <w:sz w:val="24"/>
          <w:szCs w:val="24"/>
        </w:rPr>
        <w:t>stated that</w:t>
      </w:r>
      <w:r w:rsidR="00C678A8" w:rsidRPr="00E51900">
        <w:rPr>
          <w:rFonts w:ascii="Times New Roman" w:hAnsi="Times New Roman" w:cs="Times New Roman"/>
          <w:sz w:val="24"/>
          <w:szCs w:val="24"/>
        </w:rPr>
        <w:t xml:space="preserve"> the order of this Court in CCZ 4/</w:t>
      </w:r>
      <w:r w:rsidR="00AA3590" w:rsidRPr="00E51900">
        <w:rPr>
          <w:rFonts w:ascii="Times New Roman" w:hAnsi="Times New Roman" w:cs="Times New Roman"/>
          <w:sz w:val="24"/>
          <w:szCs w:val="24"/>
        </w:rPr>
        <w:t xml:space="preserve">20 merely confirmed the invalidity of Constitution of Zimbabwe Amendment (No. 1) Act, which occurred in August 2017 when that Act was </w:t>
      </w:r>
      <w:r w:rsidR="00AA3590" w:rsidRPr="00E51900">
        <w:rPr>
          <w:rFonts w:ascii="Times New Roman" w:hAnsi="Times New Roman" w:cs="Times New Roman"/>
          <w:sz w:val="24"/>
          <w:szCs w:val="24"/>
        </w:rPr>
        <w:lastRenderedPageBreak/>
        <w:t>purportedly passed. It was</w:t>
      </w:r>
      <w:r w:rsidR="00180B5D" w:rsidRPr="00E51900">
        <w:rPr>
          <w:rFonts w:ascii="Times New Roman" w:hAnsi="Times New Roman" w:cs="Times New Roman"/>
          <w:sz w:val="24"/>
          <w:szCs w:val="24"/>
        </w:rPr>
        <w:t>, therefore,</w:t>
      </w:r>
      <w:r w:rsidR="00AA3590" w:rsidRPr="00E51900">
        <w:rPr>
          <w:rFonts w:ascii="Times New Roman" w:hAnsi="Times New Roman" w:cs="Times New Roman"/>
          <w:sz w:val="24"/>
          <w:szCs w:val="24"/>
        </w:rPr>
        <w:t xml:space="preserve"> not a licence for the Senate to violate </w:t>
      </w:r>
      <w:r w:rsidR="00AD3930" w:rsidRPr="00E51900">
        <w:rPr>
          <w:rFonts w:ascii="Times New Roman" w:hAnsi="Times New Roman" w:cs="Times New Roman"/>
          <w:sz w:val="24"/>
          <w:szCs w:val="24"/>
        </w:rPr>
        <w:t>s</w:t>
      </w:r>
      <w:r w:rsidR="00AA3590" w:rsidRPr="00E51900">
        <w:rPr>
          <w:rFonts w:ascii="Times New Roman" w:hAnsi="Times New Roman" w:cs="Times New Roman"/>
          <w:sz w:val="24"/>
          <w:szCs w:val="24"/>
        </w:rPr>
        <w:t xml:space="preserve"> 147. Accordingly, he submitted that Constitution Amendment (No. 1) Bill lapsed when Parliament was dissolved on 29 July 2018.</w:t>
      </w:r>
    </w:p>
    <w:p w14:paraId="73FD8951" w14:textId="77777777" w:rsidR="006162A6" w:rsidRPr="00E51900" w:rsidRDefault="006162A6" w:rsidP="00481C60">
      <w:pPr>
        <w:pStyle w:val="ListParagraph"/>
        <w:spacing w:after="0" w:line="480" w:lineRule="auto"/>
        <w:ind w:left="360"/>
        <w:jc w:val="both"/>
        <w:rPr>
          <w:rFonts w:ascii="Times New Roman" w:hAnsi="Times New Roman" w:cs="Times New Roman"/>
          <w:sz w:val="24"/>
          <w:szCs w:val="24"/>
        </w:rPr>
      </w:pPr>
    </w:p>
    <w:p w14:paraId="3D6B2797" w14:textId="714C482E" w:rsidR="00C678A8" w:rsidRPr="00E51900" w:rsidRDefault="0037057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In respect of the allegations that the applicant’s constitutional rights were violated by the conduct of the respondents, </w:t>
      </w:r>
      <w:r w:rsidR="006162A6" w:rsidRPr="00E51900">
        <w:rPr>
          <w:rFonts w:ascii="Times New Roman" w:hAnsi="Times New Roman" w:cs="Times New Roman"/>
          <w:sz w:val="24"/>
          <w:szCs w:val="24"/>
        </w:rPr>
        <w:t xml:space="preserve">Mr </w:t>
      </w:r>
      <w:r w:rsidR="006162A6" w:rsidRPr="00E51900">
        <w:rPr>
          <w:rFonts w:ascii="Times New Roman" w:hAnsi="Times New Roman" w:cs="Times New Roman"/>
          <w:i/>
          <w:iCs/>
          <w:sz w:val="24"/>
          <w:szCs w:val="24"/>
        </w:rPr>
        <w:t xml:space="preserve">Biti </w:t>
      </w:r>
      <w:r w:rsidR="006162A6" w:rsidRPr="00E51900">
        <w:rPr>
          <w:rFonts w:ascii="Times New Roman" w:hAnsi="Times New Roman" w:cs="Times New Roman"/>
          <w:sz w:val="24"/>
          <w:szCs w:val="24"/>
        </w:rPr>
        <w:t xml:space="preserve">submitted that </w:t>
      </w:r>
      <w:r w:rsidR="00AD3930" w:rsidRPr="00E51900">
        <w:rPr>
          <w:rFonts w:ascii="Times New Roman" w:hAnsi="Times New Roman" w:cs="Times New Roman"/>
          <w:sz w:val="24"/>
          <w:szCs w:val="24"/>
        </w:rPr>
        <w:t>s</w:t>
      </w:r>
      <w:r w:rsidR="006162A6" w:rsidRPr="00E51900">
        <w:rPr>
          <w:rFonts w:ascii="Times New Roman" w:hAnsi="Times New Roman" w:cs="Times New Roman"/>
          <w:sz w:val="24"/>
          <w:szCs w:val="24"/>
        </w:rPr>
        <w:t xml:space="preserve"> 56(1) of the Constitution does not qualify the nature of protection afforded by the </w:t>
      </w:r>
      <w:r w:rsidR="00AD3930" w:rsidRPr="00E51900">
        <w:rPr>
          <w:rFonts w:ascii="Times New Roman" w:hAnsi="Times New Roman" w:cs="Times New Roman"/>
          <w:sz w:val="24"/>
          <w:szCs w:val="24"/>
        </w:rPr>
        <w:t>s</w:t>
      </w:r>
      <w:r w:rsidR="00FA42A8" w:rsidRPr="00E51900">
        <w:rPr>
          <w:rFonts w:ascii="Times New Roman" w:hAnsi="Times New Roman" w:cs="Times New Roman"/>
          <w:sz w:val="24"/>
          <w:szCs w:val="24"/>
        </w:rPr>
        <w:t>ection</w:t>
      </w:r>
      <w:r w:rsidR="006162A6" w:rsidRPr="00E51900">
        <w:rPr>
          <w:rFonts w:ascii="Times New Roman" w:hAnsi="Times New Roman" w:cs="Times New Roman"/>
          <w:sz w:val="24"/>
          <w:szCs w:val="24"/>
        </w:rPr>
        <w:t xml:space="preserve">. </w:t>
      </w:r>
      <w:r w:rsidR="00626ADB" w:rsidRPr="00E51900">
        <w:rPr>
          <w:rFonts w:ascii="Times New Roman" w:hAnsi="Times New Roman" w:cs="Times New Roman"/>
          <w:sz w:val="24"/>
          <w:szCs w:val="24"/>
        </w:rPr>
        <w:t>In his view,</w:t>
      </w:r>
      <w:r w:rsidR="006162A6" w:rsidRPr="00E51900">
        <w:rPr>
          <w:rFonts w:ascii="Times New Roman" w:hAnsi="Times New Roman" w:cs="Times New Roman"/>
          <w:sz w:val="24"/>
          <w:szCs w:val="24"/>
        </w:rPr>
        <w:t xml:space="preserve"> the sub</w:t>
      </w:r>
      <w:r w:rsidR="00AD3930" w:rsidRPr="00E51900">
        <w:rPr>
          <w:rFonts w:ascii="Times New Roman" w:hAnsi="Times New Roman" w:cs="Times New Roman"/>
          <w:sz w:val="24"/>
          <w:szCs w:val="24"/>
        </w:rPr>
        <w:t>s</w:t>
      </w:r>
      <w:r w:rsidR="00FA42A8" w:rsidRPr="00E51900">
        <w:rPr>
          <w:rFonts w:ascii="Times New Roman" w:hAnsi="Times New Roman" w:cs="Times New Roman"/>
          <w:sz w:val="24"/>
          <w:szCs w:val="24"/>
        </w:rPr>
        <w:t>ection</w:t>
      </w:r>
      <w:r w:rsidR="006162A6" w:rsidRPr="00E51900">
        <w:rPr>
          <w:rFonts w:ascii="Times New Roman" w:hAnsi="Times New Roman" w:cs="Times New Roman"/>
          <w:sz w:val="24"/>
          <w:szCs w:val="24"/>
        </w:rPr>
        <w:t xml:space="preserve"> had the same meaning as the equivalent provision under</w:t>
      </w:r>
      <w:r w:rsidR="00300923" w:rsidRPr="00E51900">
        <w:rPr>
          <w:rFonts w:ascii="Times New Roman" w:hAnsi="Times New Roman" w:cs="Times New Roman"/>
          <w:sz w:val="24"/>
          <w:szCs w:val="24"/>
        </w:rPr>
        <w:t xml:space="preserve"> the </w:t>
      </w:r>
      <w:r w:rsidR="00626ADB" w:rsidRPr="00E51900">
        <w:rPr>
          <w:rFonts w:ascii="Times New Roman" w:hAnsi="Times New Roman" w:cs="Times New Roman"/>
          <w:sz w:val="24"/>
          <w:szCs w:val="24"/>
        </w:rPr>
        <w:t>previous</w:t>
      </w:r>
      <w:r w:rsidR="00300923" w:rsidRPr="00E51900">
        <w:rPr>
          <w:rFonts w:ascii="Times New Roman" w:hAnsi="Times New Roman" w:cs="Times New Roman"/>
          <w:sz w:val="24"/>
          <w:szCs w:val="24"/>
        </w:rPr>
        <w:t xml:space="preserve"> Constitution</w:t>
      </w:r>
      <w:r w:rsidR="00626ADB" w:rsidRPr="00E51900">
        <w:rPr>
          <w:rFonts w:ascii="Times New Roman" w:hAnsi="Times New Roman" w:cs="Times New Roman"/>
          <w:sz w:val="24"/>
          <w:szCs w:val="24"/>
        </w:rPr>
        <w:t xml:space="preserve"> of Zimbabwe</w:t>
      </w:r>
      <w:r w:rsidR="00300923" w:rsidRPr="00E51900">
        <w:rPr>
          <w:rFonts w:ascii="Times New Roman" w:hAnsi="Times New Roman" w:cs="Times New Roman"/>
          <w:sz w:val="24"/>
          <w:szCs w:val="24"/>
        </w:rPr>
        <w:t xml:space="preserve">. </w:t>
      </w:r>
    </w:p>
    <w:p w14:paraId="6807ACFF" w14:textId="77777777" w:rsidR="00626ADB" w:rsidRPr="00E51900" w:rsidRDefault="00626ADB" w:rsidP="00481C60">
      <w:pPr>
        <w:pStyle w:val="ListParagraph"/>
        <w:spacing w:after="0" w:line="480" w:lineRule="auto"/>
        <w:rPr>
          <w:rFonts w:ascii="Times New Roman" w:hAnsi="Times New Roman" w:cs="Times New Roman"/>
          <w:sz w:val="24"/>
          <w:szCs w:val="24"/>
        </w:rPr>
      </w:pPr>
    </w:p>
    <w:p w14:paraId="4CD6A4C6" w14:textId="7588153C" w:rsidR="006162A6" w:rsidRPr="00E51900" w:rsidRDefault="00300923"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Regarding the relief sought by the applicant, Mr </w:t>
      </w:r>
      <w:r w:rsidRPr="00E51900">
        <w:rPr>
          <w:rFonts w:ascii="Times New Roman" w:hAnsi="Times New Roman" w:cs="Times New Roman"/>
          <w:i/>
          <w:iCs/>
          <w:sz w:val="24"/>
          <w:szCs w:val="24"/>
        </w:rPr>
        <w:t xml:space="preserve">Biti </w:t>
      </w:r>
      <w:r w:rsidRPr="00E51900">
        <w:rPr>
          <w:rFonts w:ascii="Times New Roman" w:hAnsi="Times New Roman" w:cs="Times New Roman"/>
          <w:sz w:val="24"/>
          <w:szCs w:val="24"/>
        </w:rPr>
        <w:t xml:space="preserve">emphasised </w:t>
      </w:r>
      <w:r w:rsidR="00B33BA7" w:rsidRPr="00E51900">
        <w:rPr>
          <w:rFonts w:ascii="Times New Roman" w:hAnsi="Times New Roman" w:cs="Times New Roman"/>
          <w:sz w:val="24"/>
          <w:szCs w:val="24"/>
        </w:rPr>
        <w:t xml:space="preserve">that </w:t>
      </w:r>
      <w:r w:rsidRPr="00E51900">
        <w:rPr>
          <w:rFonts w:ascii="Times New Roman" w:hAnsi="Times New Roman" w:cs="Times New Roman"/>
          <w:sz w:val="24"/>
          <w:szCs w:val="24"/>
        </w:rPr>
        <w:t xml:space="preserve">the applicant simply sought a declaration that the passage of Constitution of Zimbabwe Amendment (No. 1) Act on 5 May 2021 was in breach of s 147 of the Constitution. He </w:t>
      </w:r>
      <w:r w:rsidR="00626ADB" w:rsidRPr="00E51900">
        <w:rPr>
          <w:rFonts w:ascii="Times New Roman" w:hAnsi="Times New Roman" w:cs="Times New Roman"/>
          <w:sz w:val="24"/>
          <w:szCs w:val="24"/>
        </w:rPr>
        <w:t xml:space="preserve">formally </w:t>
      </w:r>
      <w:r w:rsidRPr="00E51900">
        <w:rPr>
          <w:rFonts w:ascii="Times New Roman" w:hAnsi="Times New Roman" w:cs="Times New Roman"/>
          <w:sz w:val="24"/>
          <w:szCs w:val="24"/>
        </w:rPr>
        <w:t>abandoned the second paragraph of the applicant’s draft order</w:t>
      </w:r>
      <w:r w:rsidR="004D500B" w:rsidRPr="00E51900">
        <w:rPr>
          <w:rFonts w:ascii="Times New Roman" w:hAnsi="Times New Roman" w:cs="Times New Roman"/>
          <w:sz w:val="24"/>
          <w:szCs w:val="24"/>
        </w:rPr>
        <w:t xml:space="preserve"> set out above</w:t>
      </w:r>
      <w:r w:rsidRPr="00E51900">
        <w:rPr>
          <w:rFonts w:ascii="Times New Roman" w:hAnsi="Times New Roman" w:cs="Times New Roman"/>
          <w:sz w:val="24"/>
          <w:szCs w:val="24"/>
        </w:rPr>
        <w:t xml:space="preserve">. He added that should the Court grant the </w:t>
      </w:r>
      <w:r w:rsidR="004D500B" w:rsidRPr="00E51900">
        <w:rPr>
          <w:rFonts w:ascii="Times New Roman" w:hAnsi="Times New Roman" w:cs="Times New Roman"/>
          <w:sz w:val="24"/>
          <w:szCs w:val="24"/>
        </w:rPr>
        <w:t xml:space="preserve">declaratory relief </w:t>
      </w:r>
      <w:proofErr w:type="gramStart"/>
      <w:r w:rsidR="004D500B" w:rsidRPr="00E51900">
        <w:rPr>
          <w:rFonts w:ascii="Times New Roman" w:hAnsi="Times New Roman" w:cs="Times New Roman"/>
          <w:sz w:val="24"/>
          <w:szCs w:val="24"/>
        </w:rPr>
        <w:t>sought</w:t>
      </w:r>
      <w:r w:rsidRPr="00E51900">
        <w:rPr>
          <w:rFonts w:ascii="Times New Roman" w:hAnsi="Times New Roman" w:cs="Times New Roman"/>
          <w:sz w:val="24"/>
          <w:szCs w:val="24"/>
        </w:rPr>
        <w:t>,</w:t>
      </w:r>
      <w:proofErr w:type="gramEnd"/>
      <w:r w:rsidRPr="00E51900">
        <w:rPr>
          <w:rFonts w:ascii="Times New Roman" w:hAnsi="Times New Roman" w:cs="Times New Roman"/>
          <w:sz w:val="24"/>
          <w:szCs w:val="24"/>
        </w:rPr>
        <w:t xml:space="preserve"> </w:t>
      </w:r>
      <w:r w:rsidR="004D500B" w:rsidRPr="00E51900">
        <w:rPr>
          <w:rFonts w:ascii="Times New Roman" w:hAnsi="Times New Roman" w:cs="Times New Roman"/>
          <w:sz w:val="24"/>
          <w:szCs w:val="24"/>
        </w:rPr>
        <w:t>the order</w:t>
      </w:r>
      <w:r w:rsidRPr="00E51900">
        <w:rPr>
          <w:rFonts w:ascii="Times New Roman" w:hAnsi="Times New Roman" w:cs="Times New Roman"/>
          <w:sz w:val="24"/>
          <w:szCs w:val="24"/>
        </w:rPr>
        <w:t xml:space="preserve"> should not have</w:t>
      </w:r>
      <w:r w:rsidR="000F5D9F">
        <w:rPr>
          <w:rFonts w:ascii="Times New Roman" w:hAnsi="Times New Roman" w:cs="Times New Roman"/>
          <w:sz w:val="24"/>
          <w:szCs w:val="24"/>
        </w:rPr>
        <w:t xml:space="preserve"> </w:t>
      </w:r>
      <w:r w:rsidRPr="00E51900">
        <w:rPr>
          <w:rFonts w:ascii="Times New Roman" w:hAnsi="Times New Roman" w:cs="Times New Roman"/>
          <w:sz w:val="24"/>
          <w:szCs w:val="24"/>
        </w:rPr>
        <w:t xml:space="preserve">retrospective effect. Mr </w:t>
      </w:r>
      <w:r w:rsidRPr="00E51900">
        <w:rPr>
          <w:rFonts w:ascii="Times New Roman" w:hAnsi="Times New Roman" w:cs="Times New Roman"/>
          <w:i/>
          <w:iCs/>
          <w:sz w:val="24"/>
          <w:szCs w:val="24"/>
        </w:rPr>
        <w:t xml:space="preserve">Biti </w:t>
      </w:r>
      <w:r w:rsidRPr="00E51900">
        <w:rPr>
          <w:rFonts w:ascii="Times New Roman" w:hAnsi="Times New Roman" w:cs="Times New Roman"/>
          <w:sz w:val="24"/>
          <w:szCs w:val="24"/>
        </w:rPr>
        <w:t>also abandoned his preliminary challenges to the authorities of the deponents to the first and second as well as the third respondent’s opposing affidavits.</w:t>
      </w:r>
    </w:p>
    <w:p w14:paraId="5E4CBD52" w14:textId="02B7F444" w:rsidR="00651B24" w:rsidRPr="00E51900" w:rsidRDefault="00651B24" w:rsidP="00481C60">
      <w:pPr>
        <w:spacing w:after="0" w:line="480" w:lineRule="auto"/>
        <w:jc w:val="both"/>
        <w:rPr>
          <w:rFonts w:ascii="Times New Roman" w:hAnsi="Times New Roman" w:cs="Times New Roman"/>
          <w:sz w:val="24"/>
          <w:szCs w:val="24"/>
        </w:rPr>
      </w:pPr>
    </w:p>
    <w:p w14:paraId="70787422" w14:textId="1A1B9BEA" w:rsidR="00651B24" w:rsidRPr="00E51900" w:rsidRDefault="00651B24"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sz w:val="24"/>
          <w:szCs w:val="24"/>
        </w:rPr>
        <w:t>RESPONDENTS</w:t>
      </w:r>
      <w:r w:rsidR="001457B0" w:rsidRPr="00E51900">
        <w:rPr>
          <w:rFonts w:ascii="Times New Roman" w:hAnsi="Times New Roman" w:cs="Times New Roman"/>
          <w:b/>
          <w:sz w:val="24"/>
          <w:szCs w:val="24"/>
        </w:rPr>
        <w:t>’</w:t>
      </w:r>
      <w:r w:rsidRPr="00E51900">
        <w:rPr>
          <w:rFonts w:ascii="Times New Roman" w:hAnsi="Times New Roman" w:cs="Times New Roman"/>
          <w:b/>
          <w:sz w:val="24"/>
          <w:szCs w:val="24"/>
        </w:rPr>
        <w:t xml:space="preserve"> CASE BEFORE THIS COURT</w:t>
      </w:r>
    </w:p>
    <w:p w14:paraId="580C40C0" w14:textId="53043C7C" w:rsidR="00651B24" w:rsidRPr="00E51900" w:rsidRDefault="001457B0"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Mr </w:t>
      </w:r>
      <w:proofErr w:type="spellStart"/>
      <w:r w:rsidRPr="00E51900">
        <w:rPr>
          <w:rFonts w:ascii="Times New Roman" w:hAnsi="Times New Roman" w:cs="Times New Roman"/>
          <w:i/>
          <w:iCs/>
          <w:sz w:val="24"/>
          <w:szCs w:val="24"/>
        </w:rPr>
        <w:t>Tundu</w:t>
      </w:r>
      <w:proofErr w:type="spellEnd"/>
      <w:r w:rsidRPr="00E51900">
        <w:rPr>
          <w:rFonts w:ascii="Times New Roman" w:hAnsi="Times New Roman" w:cs="Times New Roman"/>
          <w:sz w:val="24"/>
          <w:szCs w:val="24"/>
        </w:rPr>
        <w:t xml:space="preserve"> for the first and second respondents indicated that he was persisting </w:t>
      </w:r>
      <w:r w:rsidR="00BC1C9B" w:rsidRPr="00E51900">
        <w:rPr>
          <w:rFonts w:ascii="Times New Roman" w:hAnsi="Times New Roman" w:cs="Times New Roman"/>
          <w:sz w:val="24"/>
          <w:szCs w:val="24"/>
        </w:rPr>
        <w:t xml:space="preserve">with </w:t>
      </w:r>
      <w:r w:rsidRPr="00E51900">
        <w:rPr>
          <w:rFonts w:ascii="Times New Roman" w:hAnsi="Times New Roman" w:cs="Times New Roman"/>
          <w:sz w:val="24"/>
          <w:szCs w:val="24"/>
        </w:rPr>
        <w:t xml:space="preserve">the preliminary points that he raised. Firstly, he submitted that the </w:t>
      </w:r>
      <w:r w:rsidR="00EF1808" w:rsidRPr="00E51900">
        <w:rPr>
          <w:rFonts w:ascii="Times New Roman" w:hAnsi="Times New Roman" w:cs="Times New Roman"/>
          <w:sz w:val="24"/>
          <w:szCs w:val="24"/>
        </w:rPr>
        <w:t>Court</w:t>
      </w:r>
      <w:r w:rsidRPr="00E51900">
        <w:rPr>
          <w:rFonts w:ascii="Times New Roman" w:hAnsi="Times New Roman" w:cs="Times New Roman"/>
          <w:sz w:val="24"/>
          <w:szCs w:val="24"/>
        </w:rPr>
        <w:t xml:space="preserve"> had no jurisdiction as </w:t>
      </w:r>
      <w:r w:rsidR="00EF1808" w:rsidRPr="00E51900">
        <w:rPr>
          <w:rFonts w:ascii="Times New Roman" w:hAnsi="Times New Roman" w:cs="Times New Roman"/>
          <w:sz w:val="24"/>
          <w:szCs w:val="24"/>
        </w:rPr>
        <w:t>the applicant</w:t>
      </w:r>
      <w:r w:rsidRPr="00E51900">
        <w:rPr>
          <w:rFonts w:ascii="Times New Roman" w:hAnsi="Times New Roman" w:cs="Times New Roman"/>
          <w:sz w:val="24"/>
          <w:szCs w:val="24"/>
        </w:rPr>
        <w:t xml:space="preserve"> had improperly</w:t>
      </w:r>
      <w:r w:rsidR="00EF1808" w:rsidRPr="00E51900">
        <w:rPr>
          <w:rFonts w:ascii="Times New Roman" w:hAnsi="Times New Roman" w:cs="Times New Roman"/>
          <w:sz w:val="24"/>
          <w:szCs w:val="24"/>
        </w:rPr>
        <w:t xml:space="preserve"> joined the President of the Senate </w:t>
      </w:r>
      <w:r w:rsidR="009138D8" w:rsidRPr="00E51900">
        <w:rPr>
          <w:rFonts w:ascii="Times New Roman" w:hAnsi="Times New Roman" w:cs="Times New Roman"/>
          <w:sz w:val="24"/>
          <w:szCs w:val="24"/>
        </w:rPr>
        <w:t xml:space="preserve">to </w:t>
      </w:r>
      <w:r w:rsidR="00E24DB9">
        <w:rPr>
          <w:rFonts w:ascii="Times New Roman" w:hAnsi="Times New Roman" w:cs="Times New Roman"/>
          <w:sz w:val="24"/>
          <w:szCs w:val="24"/>
        </w:rPr>
        <w:t xml:space="preserve">the President and Parliament in </w:t>
      </w:r>
      <w:r w:rsidR="009138D8" w:rsidRPr="00E51900">
        <w:rPr>
          <w:rFonts w:ascii="Times New Roman" w:hAnsi="Times New Roman" w:cs="Times New Roman"/>
          <w:sz w:val="24"/>
          <w:szCs w:val="24"/>
        </w:rPr>
        <w:t xml:space="preserve">an application under </w:t>
      </w:r>
      <w:r w:rsidR="00AD3930" w:rsidRPr="00E51900">
        <w:rPr>
          <w:rFonts w:ascii="Times New Roman" w:hAnsi="Times New Roman" w:cs="Times New Roman"/>
          <w:sz w:val="24"/>
          <w:szCs w:val="24"/>
        </w:rPr>
        <w:t>s</w:t>
      </w:r>
      <w:r w:rsidR="009138D8" w:rsidRPr="00E51900">
        <w:rPr>
          <w:rFonts w:ascii="Times New Roman" w:hAnsi="Times New Roman" w:cs="Times New Roman"/>
          <w:sz w:val="24"/>
          <w:szCs w:val="24"/>
        </w:rPr>
        <w:t xml:space="preserve"> 167(2)(d) </w:t>
      </w:r>
      <w:r w:rsidR="00EF1808" w:rsidRPr="00E51900">
        <w:rPr>
          <w:rFonts w:ascii="Times New Roman" w:hAnsi="Times New Roman" w:cs="Times New Roman"/>
          <w:sz w:val="24"/>
          <w:szCs w:val="24"/>
        </w:rPr>
        <w:t xml:space="preserve">contrary to the judgment of this Court in </w:t>
      </w:r>
      <w:proofErr w:type="spellStart"/>
      <w:r w:rsidR="00EF1808" w:rsidRPr="00E51900">
        <w:rPr>
          <w:rFonts w:ascii="Times New Roman" w:hAnsi="Times New Roman" w:cs="Times New Roman"/>
          <w:i/>
          <w:iCs/>
          <w:sz w:val="24"/>
          <w:szCs w:val="24"/>
        </w:rPr>
        <w:t>Mliswa</w:t>
      </w:r>
      <w:proofErr w:type="spellEnd"/>
      <w:r w:rsidR="00EF1808" w:rsidRPr="00E51900">
        <w:rPr>
          <w:rFonts w:ascii="Times New Roman" w:hAnsi="Times New Roman" w:cs="Times New Roman"/>
          <w:i/>
          <w:iCs/>
          <w:sz w:val="24"/>
          <w:szCs w:val="24"/>
        </w:rPr>
        <w:t xml:space="preserve"> </w:t>
      </w:r>
      <w:r w:rsidR="00EF1808" w:rsidRPr="00E51900">
        <w:rPr>
          <w:rFonts w:ascii="Times New Roman" w:hAnsi="Times New Roman" w:cs="Times New Roman"/>
          <w:sz w:val="24"/>
          <w:szCs w:val="24"/>
        </w:rPr>
        <w:t xml:space="preserve">v </w:t>
      </w:r>
      <w:r w:rsidR="00EF1808" w:rsidRPr="00E51900">
        <w:rPr>
          <w:rFonts w:ascii="Times New Roman" w:hAnsi="Times New Roman" w:cs="Times New Roman"/>
          <w:i/>
          <w:iCs/>
          <w:sz w:val="24"/>
          <w:szCs w:val="24"/>
        </w:rPr>
        <w:t xml:space="preserve">Parliament of the Republic of Zimbabwe </w:t>
      </w:r>
      <w:r w:rsidR="00D94BB6" w:rsidRPr="00E51900">
        <w:rPr>
          <w:rFonts w:ascii="Times New Roman" w:hAnsi="Times New Roman" w:cs="Times New Roman"/>
          <w:sz w:val="24"/>
          <w:szCs w:val="24"/>
        </w:rPr>
        <w:t xml:space="preserve">CCZ </w:t>
      </w:r>
      <w:r w:rsidR="00D94BB6" w:rsidRPr="00E51900">
        <w:rPr>
          <w:rFonts w:ascii="Times New Roman" w:hAnsi="Times New Roman" w:cs="Times New Roman"/>
          <w:sz w:val="24"/>
          <w:szCs w:val="24"/>
        </w:rPr>
        <w:lastRenderedPageBreak/>
        <w:t>2/</w:t>
      </w:r>
      <w:r w:rsidR="00EF1808" w:rsidRPr="00E51900">
        <w:rPr>
          <w:rFonts w:ascii="Times New Roman" w:hAnsi="Times New Roman" w:cs="Times New Roman"/>
          <w:sz w:val="24"/>
          <w:szCs w:val="24"/>
        </w:rPr>
        <w:t xml:space="preserve">21. Secondly, he submitted that the applicant had no cause of action because the conduct of the respondents was in compliance with an order of this Court. On the merits, Mr </w:t>
      </w:r>
      <w:proofErr w:type="spellStart"/>
      <w:r w:rsidR="00EF1808" w:rsidRPr="00E51900">
        <w:rPr>
          <w:rFonts w:ascii="Times New Roman" w:hAnsi="Times New Roman" w:cs="Times New Roman"/>
          <w:i/>
          <w:iCs/>
          <w:sz w:val="24"/>
          <w:szCs w:val="24"/>
        </w:rPr>
        <w:t>Tundu</w:t>
      </w:r>
      <w:proofErr w:type="spellEnd"/>
      <w:r w:rsidR="00EF1808" w:rsidRPr="00E51900">
        <w:rPr>
          <w:rFonts w:ascii="Times New Roman" w:hAnsi="Times New Roman" w:cs="Times New Roman"/>
          <w:i/>
          <w:iCs/>
          <w:sz w:val="24"/>
          <w:szCs w:val="24"/>
        </w:rPr>
        <w:t xml:space="preserve"> </w:t>
      </w:r>
      <w:r w:rsidR="00EF1808" w:rsidRPr="00E51900">
        <w:rPr>
          <w:rFonts w:ascii="Times New Roman" w:hAnsi="Times New Roman" w:cs="Times New Roman"/>
          <w:sz w:val="24"/>
          <w:szCs w:val="24"/>
        </w:rPr>
        <w:t>stated that the retrospective applica</w:t>
      </w:r>
      <w:r w:rsidR="00D94BB6" w:rsidRPr="00E51900">
        <w:rPr>
          <w:rFonts w:ascii="Times New Roman" w:hAnsi="Times New Roman" w:cs="Times New Roman"/>
          <w:sz w:val="24"/>
          <w:szCs w:val="24"/>
        </w:rPr>
        <w:t>tion of the order passed in CCZ 4/</w:t>
      </w:r>
      <w:r w:rsidR="00EF1808" w:rsidRPr="00E51900">
        <w:rPr>
          <w:rFonts w:ascii="Times New Roman" w:hAnsi="Times New Roman" w:cs="Times New Roman"/>
          <w:sz w:val="24"/>
          <w:szCs w:val="24"/>
        </w:rPr>
        <w:t>20 was limited. Further, the Court had the power to limit the retrospective application in terms of s 175(6)(b) of the Constitution. Therefore, the provisions of s 147 could not have been breached, so his submissions went.</w:t>
      </w:r>
    </w:p>
    <w:p w14:paraId="313117E0" w14:textId="77777777" w:rsidR="00EF1808" w:rsidRPr="00E51900" w:rsidRDefault="00EF1808" w:rsidP="00481C60">
      <w:pPr>
        <w:pStyle w:val="ListParagraph"/>
        <w:spacing w:after="0" w:line="480" w:lineRule="auto"/>
        <w:ind w:left="360"/>
        <w:jc w:val="both"/>
        <w:rPr>
          <w:rFonts w:ascii="Times New Roman" w:hAnsi="Times New Roman" w:cs="Times New Roman"/>
          <w:sz w:val="24"/>
          <w:szCs w:val="24"/>
        </w:rPr>
      </w:pPr>
    </w:p>
    <w:p w14:paraId="1316E92D" w14:textId="7ED1B487" w:rsidR="00F74A40" w:rsidRPr="00E51900" w:rsidRDefault="0002234F"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Adv. </w:t>
      </w:r>
      <w:proofErr w:type="spellStart"/>
      <w:r w:rsidRPr="00E51900">
        <w:rPr>
          <w:rFonts w:ascii="Times New Roman" w:hAnsi="Times New Roman" w:cs="Times New Roman"/>
          <w:i/>
          <w:iCs/>
          <w:sz w:val="24"/>
          <w:szCs w:val="24"/>
        </w:rPr>
        <w:t>Magwaliba</w:t>
      </w:r>
      <w:proofErr w:type="spell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 xml:space="preserve">for the third respondent also </w:t>
      </w:r>
      <w:proofErr w:type="gramStart"/>
      <w:r w:rsidRPr="00E51900">
        <w:rPr>
          <w:rFonts w:ascii="Times New Roman" w:hAnsi="Times New Roman" w:cs="Times New Roman"/>
          <w:sz w:val="24"/>
          <w:szCs w:val="24"/>
        </w:rPr>
        <w:t>put up</w:t>
      </w:r>
      <w:proofErr w:type="gramEnd"/>
      <w:r w:rsidRPr="00E51900">
        <w:rPr>
          <w:rFonts w:ascii="Times New Roman" w:hAnsi="Times New Roman" w:cs="Times New Roman"/>
          <w:sz w:val="24"/>
          <w:szCs w:val="24"/>
        </w:rPr>
        <w:t xml:space="preserve"> ardent opposition </w:t>
      </w:r>
      <w:r w:rsidR="00BC1C9B" w:rsidRPr="00E51900">
        <w:rPr>
          <w:rFonts w:ascii="Times New Roman" w:hAnsi="Times New Roman" w:cs="Times New Roman"/>
          <w:sz w:val="24"/>
          <w:szCs w:val="24"/>
        </w:rPr>
        <w:t>to</w:t>
      </w:r>
      <w:r w:rsidRPr="00E51900">
        <w:rPr>
          <w:rFonts w:ascii="Times New Roman" w:hAnsi="Times New Roman" w:cs="Times New Roman"/>
          <w:sz w:val="24"/>
          <w:szCs w:val="24"/>
        </w:rPr>
        <w:t xml:space="preserve"> the application. </w:t>
      </w:r>
      <w:r w:rsidR="00CF5DF0" w:rsidRPr="00E51900">
        <w:rPr>
          <w:rFonts w:ascii="Times New Roman" w:hAnsi="Times New Roman" w:cs="Times New Roman"/>
          <w:sz w:val="24"/>
          <w:szCs w:val="24"/>
        </w:rPr>
        <w:t xml:space="preserve">Essentially, he took </w:t>
      </w:r>
      <w:r w:rsidR="0004406B">
        <w:rPr>
          <w:rFonts w:ascii="Times New Roman" w:hAnsi="Times New Roman" w:cs="Times New Roman"/>
          <w:sz w:val="24"/>
          <w:szCs w:val="24"/>
        </w:rPr>
        <w:t>three</w:t>
      </w:r>
      <w:r w:rsidR="00CF5DF0" w:rsidRPr="00E51900">
        <w:rPr>
          <w:rFonts w:ascii="Times New Roman" w:hAnsi="Times New Roman" w:cs="Times New Roman"/>
          <w:sz w:val="24"/>
          <w:szCs w:val="24"/>
        </w:rPr>
        <w:t xml:space="preserve"> points in response to Mr </w:t>
      </w:r>
      <w:r w:rsidR="00CF5DF0" w:rsidRPr="00E51900">
        <w:rPr>
          <w:rFonts w:ascii="Times New Roman" w:hAnsi="Times New Roman" w:cs="Times New Roman"/>
          <w:i/>
          <w:iCs/>
          <w:sz w:val="24"/>
          <w:szCs w:val="24"/>
        </w:rPr>
        <w:t xml:space="preserve">Biti’s </w:t>
      </w:r>
      <w:r w:rsidR="00CF5DF0" w:rsidRPr="00E51900">
        <w:rPr>
          <w:rFonts w:ascii="Times New Roman" w:hAnsi="Times New Roman" w:cs="Times New Roman"/>
          <w:sz w:val="24"/>
          <w:szCs w:val="24"/>
        </w:rPr>
        <w:t xml:space="preserve">submissions. He prefaced those points by stating that there are three </w:t>
      </w:r>
      <w:r w:rsidR="00B73FF9" w:rsidRPr="00E51900">
        <w:rPr>
          <w:rFonts w:ascii="Times New Roman" w:hAnsi="Times New Roman" w:cs="Times New Roman"/>
          <w:sz w:val="24"/>
          <w:szCs w:val="24"/>
        </w:rPr>
        <w:t>broad steps</w:t>
      </w:r>
      <w:r w:rsidR="00CF5DF0" w:rsidRPr="00E51900">
        <w:rPr>
          <w:rFonts w:ascii="Times New Roman" w:hAnsi="Times New Roman" w:cs="Times New Roman"/>
          <w:sz w:val="24"/>
          <w:szCs w:val="24"/>
        </w:rPr>
        <w:t xml:space="preserve"> in the enactment of a law. These are</w:t>
      </w:r>
      <w:r w:rsidR="00F74A40" w:rsidRPr="00E51900">
        <w:rPr>
          <w:rFonts w:ascii="Times New Roman" w:hAnsi="Times New Roman" w:cs="Times New Roman"/>
          <w:sz w:val="24"/>
          <w:szCs w:val="24"/>
        </w:rPr>
        <w:t>:</w:t>
      </w:r>
    </w:p>
    <w:p w14:paraId="1595AFA9" w14:textId="43710761" w:rsidR="00F74A40" w:rsidRPr="00E51900" w:rsidRDefault="00F74A40" w:rsidP="00481C60">
      <w:pPr>
        <w:pStyle w:val="ListParagraph"/>
        <w:numPr>
          <w:ilvl w:val="0"/>
          <w:numId w:val="13"/>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T</w:t>
      </w:r>
      <w:r w:rsidR="00CF5DF0" w:rsidRPr="00E51900">
        <w:rPr>
          <w:rFonts w:ascii="Times New Roman" w:hAnsi="Times New Roman" w:cs="Times New Roman"/>
          <w:sz w:val="24"/>
          <w:szCs w:val="24"/>
        </w:rPr>
        <w:t>he consideration of a Bill by the National Assembly</w:t>
      </w:r>
      <w:r w:rsidRPr="00E51900">
        <w:rPr>
          <w:rFonts w:ascii="Times New Roman" w:hAnsi="Times New Roman" w:cs="Times New Roman"/>
          <w:sz w:val="24"/>
          <w:szCs w:val="24"/>
        </w:rPr>
        <w:t>;</w:t>
      </w:r>
    </w:p>
    <w:p w14:paraId="6C94855D" w14:textId="77777777" w:rsidR="00F74A40" w:rsidRPr="00E51900" w:rsidRDefault="00F74A40" w:rsidP="00481C60">
      <w:pPr>
        <w:pStyle w:val="ListParagraph"/>
        <w:numPr>
          <w:ilvl w:val="0"/>
          <w:numId w:val="13"/>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 xml:space="preserve">The consideration of the same Bill </w:t>
      </w:r>
      <w:r w:rsidR="00CF5DF0" w:rsidRPr="00E51900">
        <w:rPr>
          <w:rFonts w:ascii="Times New Roman" w:hAnsi="Times New Roman" w:cs="Times New Roman"/>
          <w:sz w:val="24"/>
          <w:szCs w:val="24"/>
        </w:rPr>
        <w:t>by the Senate</w:t>
      </w:r>
      <w:r w:rsidRPr="00E51900">
        <w:rPr>
          <w:rFonts w:ascii="Times New Roman" w:hAnsi="Times New Roman" w:cs="Times New Roman"/>
          <w:sz w:val="24"/>
          <w:szCs w:val="24"/>
        </w:rPr>
        <w:t>;</w:t>
      </w:r>
    </w:p>
    <w:p w14:paraId="66F1D8DE" w14:textId="67F7BDAA" w:rsidR="00F74A40" w:rsidRPr="00E51900" w:rsidRDefault="00F74A40" w:rsidP="00481C60">
      <w:pPr>
        <w:pStyle w:val="ListParagraph"/>
        <w:numPr>
          <w:ilvl w:val="0"/>
          <w:numId w:val="13"/>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T</w:t>
      </w:r>
      <w:r w:rsidR="00CF5DF0" w:rsidRPr="00E51900">
        <w:rPr>
          <w:rFonts w:ascii="Times New Roman" w:hAnsi="Times New Roman" w:cs="Times New Roman"/>
          <w:sz w:val="24"/>
          <w:szCs w:val="24"/>
        </w:rPr>
        <w:t>he President’s assent to the Bill</w:t>
      </w:r>
      <w:r w:rsidRPr="00E51900">
        <w:rPr>
          <w:rFonts w:ascii="Times New Roman" w:hAnsi="Times New Roman" w:cs="Times New Roman"/>
          <w:sz w:val="24"/>
          <w:szCs w:val="24"/>
        </w:rPr>
        <w:t xml:space="preserve"> as the last </w:t>
      </w:r>
      <w:r w:rsidR="00B6597F" w:rsidRPr="00E51900">
        <w:rPr>
          <w:rFonts w:ascii="Times New Roman" w:hAnsi="Times New Roman" w:cs="Times New Roman"/>
          <w:sz w:val="24"/>
          <w:szCs w:val="24"/>
        </w:rPr>
        <w:t>step</w:t>
      </w:r>
      <w:r w:rsidR="00CF5DF0" w:rsidRPr="00E51900">
        <w:rPr>
          <w:rFonts w:ascii="Times New Roman" w:hAnsi="Times New Roman" w:cs="Times New Roman"/>
          <w:sz w:val="24"/>
          <w:szCs w:val="24"/>
        </w:rPr>
        <w:t xml:space="preserve">. </w:t>
      </w:r>
    </w:p>
    <w:p w14:paraId="671998A9" w14:textId="77777777" w:rsidR="00F74A40" w:rsidRPr="00E51900" w:rsidRDefault="00F74A40" w:rsidP="00481C60">
      <w:pPr>
        <w:pStyle w:val="ListParagraph"/>
        <w:spacing w:after="0"/>
        <w:rPr>
          <w:rFonts w:ascii="Times New Roman" w:hAnsi="Times New Roman" w:cs="Times New Roman"/>
          <w:sz w:val="24"/>
          <w:szCs w:val="24"/>
        </w:rPr>
      </w:pPr>
    </w:p>
    <w:p w14:paraId="578732BB" w14:textId="77777777" w:rsidR="005E66B7" w:rsidRPr="00E51900" w:rsidRDefault="005E66B7" w:rsidP="00481C60">
      <w:pPr>
        <w:pStyle w:val="ListParagraph"/>
        <w:spacing w:after="0"/>
        <w:rPr>
          <w:rFonts w:ascii="Times New Roman" w:hAnsi="Times New Roman" w:cs="Times New Roman"/>
          <w:sz w:val="24"/>
          <w:szCs w:val="24"/>
        </w:rPr>
      </w:pPr>
    </w:p>
    <w:p w14:paraId="26EAAB44" w14:textId="7B60D50E" w:rsidR="009C710C" w:rsidRPr="009F55C1" w:rsidRDefault="00CA2901"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Adv.</w:t>
      </w:r>
      <w:r w:rsidR="00CF5DF0" w:rsidRPr="00E51900">
        <w:rPr>
          <w:rFonts w:ascii="Times New Roman" w:hAnsi="Times New Roman" w:cs="Times New Roman"/>
          <w:sz w:val="24"/>
          <w:szCs w:val="24"/>
        </w:rPr>
        <w:t xml:space="preserve"> </w:t>
      </w:r>
      <w:proofErr w:type="spellStart"/>
      <w:r w:rsidR="00CF5DF0" w:rsidRPr="00E51900">
        <w:rPr>
          <w:rFonts w:ascii="Times New Roman" w:hAnsi="Times New Roman" w:cs="Times New Roman"/>
          <w:i/>
          <w:iCs/>
          <w:sz w:val="24"/>
          <w:szCs w:val="24"/>
        </w:rPr>
        <w:t>Magwaliba’s</w:t>
      </w:r>
      <w:proofErr w:type="spellEnd"/>
      <w:r w:rsidR="00CF5DF0" w:rsidRPr="00E51900">
        <w:rPr>
          <w:rFonts w:ascii="Times New Roman" w:hAnsi="Times New Roman" w:cs="Times New Roman"/>
          <w:i/>
          <w:iCs/>
          <w:sz w:val="24"/>
          <w:szCs w:val="24"/>
        </w:rPr>
        <w:t xml:space="preserve"> </w:t>
      </w:r>
      <w:r w:rsidR="00CF5DF0" w:rsidRPr="00E51900">
        <w:rPr>
          <w:rFonts w:ascii="Times New Roman" w:hAnsi="Times New Roman" w:cs="Times New Roman"/>
          <w:sz w:val="24"/>
          <w:szCs w:val="24"/>
        </w:rPr>
        <w:t xml:space="preserve">first point was that the Presidential assent </w:t>
      </w:r>
      <w:r w:rsidR="00E24DB9">
        <w:rPr>
          <w:rFonts w:ascii="Times New Roman" w:hAnsi="Times New Roman" w:cs="Times New Roman"/>
          <w:sz w:val="24"/>
          <w:szCs w:val="24"/>
        </w:rPr>
        <w:t>to</w:t>
      </w:r>
      <w:r w:rsidR="00CF5DF0" w:rsidRPr="00E51900">
        <w:rPr>
          <w:rFonts w:ascii="Times New Roman" w:hAnsi="Times New Roman" w:cs="Times New Roman"/>
          <w:sz w:val="24"/>
          <w:szCs w:val="24"/>
        </w:rPr>
        <w:t xml:space="preserve"> the Bill in 2017 was not set aside by this Court. </w:t>
      </w:r>
      <w:r w:rsidR="00E72A58" w:rsidRPr="00E51900">
        <w:rPr>
          <w:rFonts w:ascii="Times New Roman" w:hAnsi="Times New Roman" w:cs="Times New Roman"/>
          <w:sz w:val="24"/>
          <w:szCs w:val="24"/>
        </w:rPr>
        <w:t xml:space="preserve">Therefore, there was no failure by the third respondent to </w:t>
      </w:r>
      <w:r w:rsidR="00BC1C9B" w:rsidRPr="00E51900">
        <w:rPr>
          <w:rFonts w:ascii="Times New Roman" w:hAnsi="Times New Roman" w:cs="Times New Roman"/>
          <w:sz w:val="24"/>
          <w:szCs w:val="24"/>
        </w:rPr>
        <w:t>“</w:t>
      </w:r>
      <w:r w:rsidR="00E72A58" w:rsidRPr="00E51900">
        <w:rPr>
          <w:rFonts w:ascii="Times New Roman" w:hAnsi="Times New Roman" w:cs="Times New Roman"/>
          <w:sz w:val="24"/>
          <w:szCs w:val="24"/>
        </w:rPr>
        <w:t>re</w:t>
      </w:r>
      <w:r w:rsidR="004E12DE">
        <w:rPr>
          <w:rFonts w:ascii="Times New Roman" w:hAnsi="Times New Roman" w:cs="Times New Roman"/>
          <w:sz w:val="24"/>
          <w:szCs w:val="24"/>
        </w:rPr>
        <w:softHyphen/>
        <w:t>-</w:t>
      </w:r>
      <w:r w:rsidR="00E72A58" w:rsidRPr="00E51900">
        <w:rPr>
          <w:rFonts w:ascii="Times New Roman" w:hAnsi="Times New Roman" w:cs="Times New Roman"/>
          <w:sz w:val="24"/>
          <w:szCs w:val="24"/>
        </w:rPr>
        <w:t>gazette</w:t>
      </w:r>
      <w:r w:rsidR="00BC1C9B" w:rsidRPr="00E51900">
        <w:rPr>
          <w:rFonts w:ascii="Times New Roman" w:hAnsi="Times New Roman" w:cs="Times New Roman"/>
          <w:sz w:val="24"/>
          <w:szCs w:val="24"/>
        </w:rPr>
        <w:t>”</w:t>
      </w:r>
      <w:r w:rsidR="00E72A58" w:rsidRPr="00E51900">
        <w:rPr>
          <w:rFonts w:ascii="Times New Roman" w:hAnsi="Times New Roman" w:cs="Times New Roman"/>
          <w:sz w:val="24"/>
          <w:szCs w:val="24"/>
        </w:rPr>
        <w:t xml:space="preserve"> the Bill as the applicant had pleaded. </w:t>
      </w:r>
      <w:r w:rsidR="00CF5DF0" w:rsidRPr="00E51900">
        <w:rPr>
          <w:rFonts w:ascii="Times New Roman" w:hAnsi="Times New Roman" w:cs="Times New Roman"/>
          <w:sz w:val="24"/>
          <w:szCs w:val="24"/>
        </w:rPr>
        <w:t xml:space="preserve">His second point was that when Parliament </w:t>
      </w:r>
      <w:r w:rsidR="006C1BEE">
        <w:rPr>
          <w:rFonts w:ascii="Times New Roman" w:hAnsi="Times New Roman" w:cs="Times New Roman"/>
          <w:sz w:val="24"/>
          <w:szCs w:val="24"/>
        </w:rPr>
        <w:t>was dissolved</w:t>
      </w:r>
      <w:r w:rsidR="00CF5DF0" w:rsidRPr="00E51900">
        <w:rPr>
          <w:rFonts w:ascii="Times New Roman" w:hAnsi="Times New Roman" w:cs="Times New Roman"/>
          <w:sz w:val="24"/>
          <w:szCs w:val="24"/>
        </w:rPr>
        <w:t xml:space="preserve"> in July 2018, there was no Constitution Amendment (No. 1) Bill. It had become an Act. </w:t>
      </w:r>
      <w:r w:rsidR="00E72A58" w:rsidRPr="00E51900">
        <w:rPr>
          <w:rFonts w:ascii="Times New Roman" w:hAnsi="Times New Roman" w:cs="Times New Roman"/>
          <w:sz w:val="24"/>
          <w:szCs w:val="24"/>
        </w:rPr>
        <w:t>This meant that</w:t>
      </w:r>
      <w:r w:rsidR="00CF5DF0" w:rsidRPr="00E51900">
        <w:rPr>
          <w:rFonts w:ascii="Times New Roman" w:hAnsi="Times New Roman" w:cs="Times New Roman"/>
          <w:sz w:val="24"/>
          <w:szCs w:val="24"/>
        </w:rPr>
        <w:t xml:space="preserve"> the declaration by this Court could not have affected the status of that Act as it had limited </w:t>
      </w:r>
      <w:r w:rsidR="00437534" w:rsidRPr="00E51900">
        <w:rPr>
          <w:rFonts w:ascii="Times New Roman" w:hAnsi="Times New Roman" w:cs="Times New Roman"/>
          <w:sz w:val="24"/>
          <w:szCs w:val="24"/>
        </w:rPr>
        <w:t>retrospective effect</w:t>
      </w:r>
      <w:r w:rsidR="00CF5DF0" w:rsidRPr="00E51900">
        <w:rPr>
          <w:rFonts w:ascii="Times New Roman" w:hAnsi="Times New Roman" w:cs="Times New Roman"/>
          <w:sz w:val="24"/>
          <w:szCs w:val="24"/>
        </w:rPr>
        <w:t>.</w:t>
      </w:r>
      <w:r w:rsidR="00E24DB9">
        <w:rPr>
          <w:rFonts w:ascii="Times New Roman" w:hAnsi="Times New Roman" w:cs="Times New Roman"/>
          <w:sz w:val="24"/>
          <w:szCs w:val="24"/>
        </w:rPr>
        <w:t xml:space="preserve"> </w:t>
      </w:r>
      <w:r w:rsidR="002D3169" w:rsidRPr="009F55C1">
        <w:rPr>
          <w:rFonts w:ascii="Times New Roman" w:hAnsi="Times New Roman" w:cs="Times New Roman"/>
          <w:sz w:val="24"/>
          <w:szCs w:val="24"/>
        </w:rPr>
        <w:t>Adv.</w:t>
      </w:r>
      <w:r w:rsidRPr="009F55C1">
        <w:rPr>
          <w:rFonts w:ascii="Times New Roman" w:hAnsi="Times New Roman" w:cs="Times New Roman"/>
          <w:sz w:val="24"/>
          <w:szCs w:val="24"/>
        </w:rPr>
        <w:t xml:space="preserve"> </w:t>
      </w:r>
      <w:proofErr w:type="spellStart"/>
      <w:r w:rsidRPr="009F55C1">
        <w:rPr>
          <w:rFonts w:ascii="Times New Roman" w:hAnsi="Times New Roman" w:cs="Times New Roman"/>
          <w:i/>
          <w:iCs/>
          <w:sz w:val="24"/>
          <w:szCs w:val="24"/>
        </w:rPr>
        <w:t>Magwaliba’s</w:t>
      </w:r>
      <w:proofErr w:type="spellEnd"/>
      <w:r w:rsidRPr="009F55C1">
        <w:rPr>
          <w:rFonts w:ascii="Times New Roman" w:hAnsi="Times New Roman" w:cs="Times New Roman"/>
          <w:i/>
          <w:iCs/>
          <w:sz w:val="24"/>
          <w:szCs w:val="24"/>
        </w:rPr>
        <w:t xml:space="preserve"> </w:t>
      </w:r>
      <w:r w:rsidRPr="009F55C1">
        <w:rPr>
          <w:rFonts w:ascii="Times New Roman" w:hAnsi="Times New Roman" w:cs="Times New Roman"/>
          <w:sz w:val="24"/>
          <w:szCs w:val="24"/>
        </w:rPr>
        <w:t xml:space="preserve">third point was that </w:t>
      </w:r>
      <w:r w:rsidR="00AD3930" w:rsidRPr="009F55C1">
        <w:rPr>
          <w:rFonts w:ascii="Times New Roman" w:hAnsi="Times New Roman" w:cs="Times New Roman"/>
          <w:sz w:val="24"/>
          <w:szCs w:val="24"/>
        </w:rPr>
        <w:t>s</w:t>
      </w:r>
      <w:r w:rsidRPr="009F55C1">
        <w:rPr>
          <w:rFonts w:ascii="Times New Roman" w:hAnsi="Times New Roman" w:cs="Times New Roman"/>
          <w:sz w:val="24"/>
          <w:szCs w:val="24"/>
        </w:rPr>
        <w:t xml:space="preserve"> 147 of the Constitution does not impose an obligation on the third respondent. In the absence of such, there cannot be a constitutional obligation that the third respondent breached. </w:t>
      </w:r>
    </w:p>
    <w:p w14:paraId="65054EA3" w14:textId="77777777" w:rsidR="00C566FF" w:rsidRPr="00E51900" w:rsidRDefault="00C566FF" w:rsidP="00481C60">
      <w:pPr>
        <w:pStyle w:val="ListParagraph"/>
        <w:spacing w:after="0" w:line="480" w:lineRule="auto"/>
        <w:rPr>
          <w:rFonts w:ascii="Times New Roman" w:hAnsi="Times New Roman" w:cs="Times New Roman"/>
          <w:sz w:val="24"/>
          <w:szCs w:val="24"/>
        </w:rPr>
      </w:pPr>
    </w:p>
    <w:p w14:paraId="02F5B342" w14:textId="135F484C" w:rsidR="009C710C" w:rsidRPr="00E51900" w:rsidRDefault="009C710C"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All the respondents prayed </w:t>
      </w:r>
      <w:r w:rsidR="00F22DC8" w:rsidRPr="00E51900">
        <w:rPr>
          <w:rFonts w:ascii="Times New Roman" w:hAnsi="Times New Roman" w:cs="Times New Roman"/>
          <w:sz w:val="24"/>
          <w:szCs w:val="24"/>
        </w:rPr>
        <w:t xml:space="preserve">for </w:t>
      </w:r>
      <w:r w:rsidRPr="00E51900">
        <w:rPr>
          <w:rFonts w:ascii="Times New Roman" w:hAnsi="Times New Roman" w:cs="Times New Roman"/>
          <w:sz w:val="24"/>
          <w:szCs w:val="24"/>
        </w:rPr>
        <w:t>the</w:t>
      </w:r>
      <w:r w:rsidR="00F22DC8" w:rsidRPr="00E51900">
        <w:rPr>
          <w:rFonts w:ascii="Times New Roman" w:hAnsi="Times New Roman" w:cs="Times New Roman"/>
          <w:sz w:val="24"/>
          <w:szCs w:val="24"/>
        </w:rPr>
        <w:t xml:space="preserve"> dismissal of the</w:t>
      </w:r>
      <w:r w:rsidRPr="00E51900">
        <w:rPr>
          <w:rFonts w:ascii="Times New Roman" w:hAnsi="Times New Roman" w:cs="Times New Roman"/>
          <w:sz w:val="24"/>
          <w:szCs w:val="24"/>
        </w:rPr>
        <w:t xml:space="preserve"> application. </w:t>
      </w:r>
    </w:p>
    <w:p w14:paraId="17F67579" w14:textId="77777777" w:rsidR="00C566FF" w:rsidRPr="00E51900" w:rsidRDefault="00C566FF" w:rsidP="00481C60">
      <w:pPr>
        <w:spacing w:after="0" w:line="480" w:lineRule="auto"/>
        <w:jc w:val="both"/>
        <w:rPr>
          <w:rFonts w:ascii="Times New Roman" w:hAnsi="Times New Roman" w:cs="Times New Roman"/>
          <w:i/>
          <w:sz w:val="24"/>
          <w:szCs w:val="24"/>
        </w:rPr>
      </w:pPr>
    </w:p>
    <w:p w14:paraId="5F8E3A39" w14:textId="7DC4BF2B" w:rsidR="009C710C" w:rsidRPr="00E51900" w:rsidRDefault="009C710C"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sz w:val="24"/>
          <w:szCs w:val="24"/>
        </w:rPr>
        <w:t>AMICUS CURIAE’S SUBMISSIONS</w:t>
      </w:r>
    </w:p>
    <w:p w14:paraId="3AE905C4" w14:textId="798C475E" w:rsidR="00B32363" w:rsidRPr="00E24DB9" w:rsidRDefault="00FE3D2D" w:rsidP="00481C60">
      <w:pPr>
        <w:pStyle w:val="ListParagraph"/>
        <w:numPr>
          <w:ilvl w:val="0"/>
          <w:numId w:val="6"/>
        </w:numPr>
        <w:spacing w:after="0" w:line="480" w:lineRule="auto"/>
        <w:ind w:left="1134" w:hanging="1134"/>
        <w:jc w:val="both"/>
        <w:rPr>
          <w:rFonts w:ascii="Times New Roman" w:hAnsi="Times New Roman" w:cs="Times New Roman"/>
          <w:i/>
          <w:sz w:val="24"/>
          <w:szCs w:val="24"/>
        </w:rPr>
      </w:pPr>
      <w:r w:rsidRPr="00E51900">
        <w:rPr>
          <w:rFonts w:ascii="Times New Roman" w:hAnsi="Times New Roman" w:cs="Times New Roman"/>
          <w:i/>
          <w:iCs/>
          <w:sz w:val="24"/>
          <w:szCs w:val="24"/>
        </w:rPr>
        <w:t xml:space="preserve">Mr </w:t>
      </w:r>
      <w:proofErr w:type="spellStart"/>
      <w:r w:rsidRPr="00E51900">
        <w:rPr>
          <w:rFonts w:ascii="Times New Roman" w:hAnsi="Times New Roman" w:cs="Times New Roman"/>
          <w:i/>
          <w:iCs/>
          <w:sz w:val="24"/>
          <w:szCs w:val="24"/>
        </w:rPr>
        <w:t>Zhuwarara</w:t>
      </w:r>
      <w:proofErr w:type="spellEnd"/>
      <w:r w:rsidRPr="00E51900">
        <w:rPr>
          <w:rFonts w:ascii="Times New Roman" w:hAnsi="Times New Roman" w:cs="Times New Roman"/>
          <w:sz w:val="24"/>
          <w:szCs w:val="24"/>
        </w:rPr>
        <w:t>, t</w:t>
      </w:r>
      <w:r w:rsidR="008A2D0B" w:rsidRPr="00E51900">
        <w:rPr>
          <w:rFonts w:ascii="Times New Roman" w:hAnsi="Times New Roman" w:cs="Times New Roman"/>
          <w:sz w:val="24"/>
          <w:szCs w:val="24"/>
        </w:rPr>
        <w:t xml:space="preserve">he </w:t>
      </w:r>
      <w:r w:rsidR="008A2D0B" w:rsidRPr="00E51900">
        <w:rPr>
          <w:rFonts w:ascii="Times New Roman" w:hAnsi="Times New Roman" w:cs="Times New Roman"/>
          <w:i/>
          <w:iCs/>
          <w:sz w:val="24"/>
          <w:szCs w:val="24"/>
        </w:rPr>
        <w:t>amicus curiae</w:t>
      </w:r>
      <w:r w:rsidR="00427391" w:rsidRPr="00E51900">
        <w:rPr>
          <w:rFonts w:ascii="Times New Roman" w:hAnsi="Times New Roman" w:cs="Times New Roman"/>
          <w:i/>
          <w:iCs/>
          <w:sz w:val="24"/>
          <w:szCs w:val="24"/>
        </w:rPr>
        <w:t>,</w:t>
      </w:r>
      <w:r w:rsidR="008A2D0B" w:rsidRPr="00E51900">
        <w:rPr>
          <w:rFonts w:ascii="Times New Roman" w:hAnsi="Times New Roman" w:cs="Times New Roman"/>
          <w:i/>
          <w:iCs/>
          <w:sz w:val="24"/>
          <w:szCs w:val="24"/>
        </w:rPr>
        <w:t xml:space="preserve"> </w:t>
      </w:r>
      <w:r w:rsidR="008A2D0B" w:rsidRPr="00E51900">
        <w:rPr>
          <w:rFonts w:ascii="Times New Roman" w:hAnsi="Times New Roman" w:cs="Times New Roman"/>
          <w:sz w:val="24"/>
          <w:szCs w:val="24"/>
        </w:rPr>
        <w:t>ma</w:t>
      </w:r>
      <w:r w:rsidR="000B7F6A" w:rsidRPr="00E51900">
        <w:rPr>
          <w:rFonts w:ascii="Times New Roman" w:hAnsi="Times New Roman" w:cs="Times New Roman"/>
          <w:sz w:val="24"/>
          <w:szCs w:val="24"/>
        </w:rPr>
        <w:t>de</w:t>
      </w:r>
      <w:r w:rsidR="008A2D0B" w:rsidRPr="00E51900">
        <w:rPr>
          <w:rFonts w:ascii="Times New Roman" w:hAnsi="Times New Roman" w:cs="Times New Roman"/>
          <w:sz w:val="24"/>
          <w:szCs w:val="24"/>
        </w:rPr>
        <w:t xml:space="preserve"> submissions</w:t>
      </w:r>
      <w:r w:rsidR="000B7F6A" w:rsidRPr="00E51900">
        <w:rPr>
          <w:rFonts w:ascii="Times New Roman" w:hAnsi="Times New Roman" w:cs="Times New Roman"/>
          <w:sz w:val="24"/>
          <w:szCs w:val="24"/>
        </w:rPr>
        <w:t xml:space="preserve"> last</w:t>
      </w:r>
      <w:r w:rsidR="008A2D0B" w:rsidRPr="00E51900">
        <w:rPr>
          <w:rFonts w:ascii="Times New Roman" w:hAnsi="Times New Roman" w:cs="Times New Roman"/>
          <w:sz w:val="24"/>
          <w:szCs w:val="24"/>
        </w:rPr>
        <w:t xml:space="preserve">. His first submission was that the moment the applicant </w:t>
      </w:r>
      <w:r w:rsidR="00437534">
        <w:rPr>
          <w:rFonts w:ascii="Times New Roman" w:hAnsi="Times New Roman" w:cs="Times New Roman"/>
          <w:sz w:val="24"/>
          <w:szCs w:val="24"/>
        </w:rPr>
        <w:t>adverted to violations</w:t>
      </w:r>
      <w:r w:rsidR="008A2D0B" w:rsidRPr="00E51900">
        <w:rPr>
          <w:rFonts w:ascii="Times New Roman" w:hAnsi="Times New Roman" w:cs="Times New Roman"/>
          <w:sz w:val="24"/>
          <w:szCs w:val="24"/>
        </w:rPr>
        <w:t xml:space="preserve"> in terms of s 85 of the Constitution, he was obliged to allege that a fundamental right was infringed and to seek relief that is cons</w:t>
      </w:r>
      <w:r w:rsidR="00427391" w:rsidRPr="00E51900">
        <w:rPr>
          <w:rFonts w:ascii="Times New Roman" w:hAnsi="Times New Roman" w:cs="Times New Roman"/>
          <w:sz w:val="24"/>
          <w:szCs w:val="24"/>
        </w:rPr>
        <w:t>istent with</w:t>
      </w:r>
      <w:r w:rsidR="008A2D0B" w:rsidRPr="00E51900">
        <w:rPr>
          <w:rFonts w:ascii="Times New Roman" w:hAnsi="Times New Roman" w:cs="Times New Roman"/>
          <w:sz w:val="24"/>
          <w:szCs w:val="24"/>
        </w:rPr>
        <w:t xml:space="preserve"> Chapter 4 of the Constitution. </w:t>
      </w:r>
      <w:r w:rsidR="00427391" w:rsidRPr="00E51900">
        <w:rPr>
          <w:rFonts w:ascii="Times New Roman" w:hAnsi="Times New Roman" w:cs="Times New Roman"/>
          <w:sz w:val="24"/>
          <w:szCs w:val="24"/>
        </w:rPr>
        <w:t xml:space="preserve">He </w:t>
      </w:r>
      <w:r w:rsidR="00FF710D" w:rsidRPr="00E51900">
        <w:rPr>
          <w:rFonts w:ascii="Times New Roman" w:hAnsi="Times New Roman" w:cs="Times New Roman"/>
          <w:sz w:val="24"/>
          <w:szCs w:val="24"/>
        </w:rPr>
        <w:t>further submitted</w:t>
      </w:r>
      <w:r w:rsidR="008A2D0B" w:rsidRPr="00E51900">
        <w:rPr>
          <w:rFonts w:ascii="Times New Roman" w:hAnsi="Times New Roman" w:cs="Times New Roman"/>
          <w:sz w:val="24"/>
          <w:szCs w:val="24"/>
        </w:rPr>
        <w:t xml:space="preserve"> that the applicant failed to base his relief on Chapter 4 of the Constitution and that ought to be the end of the matter. </w:t>
      </w:r>
    </w:p>
    <w:p w14:paraId="7E7712BA" w14:textId="77777777" w:rsidR="00E24DB9" w:rsidRPr="00437534" w:rsidRDefault="00E24DB9" w:rsidP="00437534">
      <w:pPr>
        <w:spacing w:after="0" w:line="480" w:lineRule="auto"/>
        <w:jc w:val="both"/>
        <w:rPr>
          <w:rFonts w:ascii="Times New Roman" w:hAnsi="Times New Roman" w:cs="Times New Roman"/>
          <w:i/>
          <w:sz w:val="24"/>
          <w:szCs w:val="24"/>
        </w:rPr>
      </w:pPr>
    </w:p>
    <w:p w14:paraId="7D3C2F0E" w14:textId="44EB86E0" w:rsidR="003E4359" w:rsidRPr="00425716" w:rsidRDefault="008A2D0B"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425716">
        <w:rPr>
          <w:rFonts w:ascii="Times New Roman" w:hAnsi="Times New Roman" w:cs="Times New Roman"/>
          <w:sz w:val="24"/>
          <w:szCs w:val="24"/>
        </w:rPr>
        <w:t xml:space="preserve">On the merits of the application, </w:t>
      </w:r>
      <w:r w:rsidR="00427391" w:rsidRPr="00425716">
        <w:rPr>
          <w:rFonts w:ascii="Times New Roman" w:hAnsi="Times New Roman" w:cs="Times New Roman"/>
          <w:sz w:val="24"/>
          <w:szCs w:val="24"/>
        </w:rPr>
        <w:t xml:space="preserve">the </w:t>
      </w:r>
      <w:r w:rsidR="00427391" w:rsidRPr="00425716">
        <w:rPr>
          <w:rFonts w:ascii="Times New Roman" w:hAnsi="Times New Roman" w:cs="Times New Roman"/>
          <w:i/>
          <w:iCs/>
          <w:sz w:val="24"/>
          <w:szCs w:val="24"/>
        </w:rPr>
        <w:t>amicus</w:t>
      </w:r>
      <w:r w:rsidRPr="00425716">
        <w:rPr>
          <w:rFonts w:ascii="Times New Roman" w:hAnsi="Times New Roman" w:cs="Times New Roman"/>
          <w:i/>
          <w:iCs/>
          <w:sz w:val="24"/>
          <w:szCs w:val="24"/>
        </w:rPr>
        <w:t xml:space="preserve"> </w:t>
      </w:r>
      <w:r w:rsidRPr="00425716">
        <w:rPr>
          <w:rFonts w:ascii="Times New Roman" w:hAnsi="Times New Roman" w:cs="Times New Roman"/>
          <w:sz w:val="24"/>
          <w:szCs w:val="24"/>
        </w:rPr>
        <w:t xml:space="preserve">submitted that judgments of the Constitutional Court are final. On </w:t>
      </w:r>
      <w:r w:rsidR="00D94BB6" w:rsidRPr="00425716">
        <w:rPr>
          <w:rFonts w:ascii="Times New Roman" w:hAnsi="Times New Roman" w:cs="Times New Roman"/>
          <w:sz w:val="24"/>
          <w:szCs w:val="24"/>
        </w:rPr>
        <w:t>this basis, the judgment in CCZ 4/</w:t>
      </w:r>
      <w:r w:rsidRPr="00425716">
        <w:rPr>
          <w:rFonts w:ascii="Times New Roman" w:hAnsi="Times New Roman" w:cs="Times New Roman"/>
          <w:sz w:val="24"/>
          <w:szCs w:val="24"/>
        </w:rPr>
        <w:t>20 could not be revisited.</w:t>
      </w:r>
      <w:r w:rsidR="003E4359" w:rsidRPr="00425716">
        <w:rPr>
          <w:rFonts w:ascii="Times New Roman" w:hAnsi="Times New Roman" w:cs="Times New Roman"/>
          <w:sz w:val="24"/>
          <w:szCs w:val="24"/>
        </w:rPr>
        <w:t xml:space="preserve"> While agreeing that the Constitutional Court cannot pass unconstitutional judgments, </w:t>
      </w:r>
      <w:r w:rsidR="00427391" w:rsidRPr="00425716">
        <w:rPr>
          <w:rFonts w:ascii="Times New Roman" w:hAnsi="Times New Roman" w:cs="Times New Roman"/>
          <w:sz w:val="24"/>
          <w:szCs w:val="24"/>
        </w:rPr>
        <w:t xml:space="preserve">he </w:t>
      </w:r>
      <w:r w:rsidR="003E4359" w:rsidRPr="00425716">
        <w:rPr>
          <w:rFonts w:ascii="Times New Roman" w:hAnsi="Times New Roman" w:cs="Times New Roman"/>
          <w:sz w:val="24"/>
          <w:szCs w:val="24"/>
        </w:rPr>
        <w:t>stated that this</w:t>
      </w:r>
      <w:r w:rsidR="00425716" w:rsidRPr="00425716">
        <w:rPr>
          <w:rFonts w:ascii="Times New Roman" w:hAnsi="Times New Roman" w:cs="Times New Roman"/>
          <w:sz w:val="24"/>
          <w:szCs w:val="24"/>
        </w:rPr>
        <w:t xml:space="preserve"> was not the situation </w:t>
      </w:r>
      <w:r w:rsidR="00425716" w:rsidRPr="00425716">
        <w:rPr>
          <w:rFonts w:ascii="Times New Roman" w:hAnsi="Times New Roman" w:cs="Times New Roman"/>
          <w:i/>
          <w:iCs/>
          <w:sz w:val="24"/>
          <w:szCs w:val="24"/>
        </w:rPr>
        <w:t xml:space="preserve">in </w:t>
      </w:r>
      <w:proofErr w:type="spellStart"/>
      <w:r w:rsidR="00425716" w:rsidRPr="00425716">
        <w:rPr>
          <w:rFonts w:ascii="Times New Roman" w:hAnsi="Times New Roman" w:cs="Times New Roman"/>
          <w:i/>
          <w:iCs/>
          <w:sz w:val="24"/>
          <w:szCs w:val="24"/>
        </w:rPr>
        <w:t>casu</w:t>
      </w:r>
      <w:proofErr w:type="spellEnd"/>
      <w:r w:rsidR="003E4359" w:rsidRPr="00425716">
        <w:rPr>
          <w:rFonts w:ascii="Times New Roman" w:hAnsi="Times New Roman" w:cs="Times New Roman"/>
          <w:sz w:val="24"/>
          <w:szCs w:val="24"/>
        </w:rPr>
        <w:t xml:space="preserve">. </w:t>
      </w:r>
    </w:p>
    <w:p w14:paraId="78B220FF" w14:textId="77777777" w:rsidR="005E66B7" w:rsidRPr="00E51900" w:rsidRDefault="005E66B7" w:rsidP="00481C60">
      <w:pPr>
        <w:pStyle w:val="ListParagraph"/>
        <w:spacing w:after="0"/>
        <w:rPr>
          <w:rFonts w:ascii="Times New Roman" w:hAnsi="Times New Roman" w:cs="Times New Roman"/>
          <w:sz w:val="24"/>
          <w:szCs w:val="24"/>
        </w:rPr>
      </w:pPr>
    </w:p>
    <w:p w14:paraId="6DD1E76F" w14:textId="69BBDD1A" w:rsidR="008A501D" w:rsidRPr="008A501D" w:rsidRDefault="003E4359" w:rsidP="008A501D">
      <w:pPr>
        <w:pStyle w:val="ListParagraph"/>
        <w:numPr>
          <w:ilvl w:val="0"/>
          <w:numId w:val="6"/>
        </w:numPr>
        <w:spacing w:after="0" w:line="480" w:lineRule="auto"/>
        <w:ind w:left="1134" w:hanging="1134"/>
        <w:jc w:val="both"/>
        <w:rPr>
          <w:rFonts w:ascii="Times New Roman" w:hAnsi="Times New Roman" w:cs="Times New Roman"/>
          <w:i/>
          <w:sz w:val="24"/>
          <w:szCs w:val="24"/>
        </w:rPr>
      </w:pPr>
      <w:r w:rsidRPr="00E51900">
        <w:rPr>
          <w:rFonts w:ascii="Times New Roman" w:hAnsi="Times New Roman" w:cs="Times New Roman"/>
          <w:sz w:val="24"/>
          <w:szCs w:val="24"/>
        </w:rPr>
        <w:t xml:space="preserve">Proceeding from this point, he added that in terms of </w:t>
      </w:r>
      <w:r w:rsidR="00AD3930" w:rsidRPr="00E51900">
        <w:rPr>
          <w:rFonts w:ascii="Times New Roman" w:hAnsi="Times New Roman" w:cs="Times New Roman"/>
          <w:sz w:val="24"/>
          <w:szCs w:val="24"/>
        </w:rPr>
        <w:t>s</w:t>
      </w:r>
      <w:r w:rsidRPr="00E51900">
        <w:rPr>
          <w:rFonts w:ascii="Times New Roman" w:hAnsi="Times New Roman" w:cs="Times New Roman"/>
          <w:sz w:val="24"/>
          <w:szCs w:val="24"/>
        </w:rPr>
        <w:t xml:space="preserve"> 175(6)(b), this Court passes corrective orders. For this reason, the order of this Court and the subsequent passage of the Bill by the Senate did not violate the Constitution. Mr </w:t>
      </w:r>
      <w:proofErr w:type="spellStart"/>
      <w:r w:rsidRPr="00E51900">
        <w:rPr>
          <w:rFonts w:ascii="Times New Roman" w:hAnsi="Times New Roman" w:cs="Times New Roman"/>
          <w:i/>
          <w:iCs/>
          <w:sz w:val="24"/>
          <w:szCs w:val="24"/>
        </w:rPr>
        <w:t>Zhuwarara</w:t>
      </w:r>
      <w:proofErr w:type="spell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concluded his submissions by stating that the applicant’s right</w:t>
      </w:r>
      <w:r w:rsidR="008A501D">
        <w:rPr>
          <w:rFonts w:ascii="Times New Roman" w:hAnsi="Times New Roman" w:cs="Times New Roman"/>
          <w:sz w:val="24"/>
          <w:szCs w:val="24"/>
        </w:rPr>
        <w:t>s</w:t>
      </w:r>
      <w:r w:rsidRPr="00E51900">
        <w:rPr>
          <w:rFonts w:ascii="Times New Roman" w:hAnsi="Times New Roman" w:cs="Times New Roman"/>
          <w:sz w:val="24"/>
          <w:szCs w:val="24"/>
        </w:rPr>
        <w:t xml:space="preserve"> in </w:t>
      </w:r>
      <w:r w:rsidR="00AD3930" w:rsidRPr="00E51900">
        <w:rPr>
          <w:rFonts w:ascii="Times New Roman" w:hAnsi="Times New Roman" w:cs="Times New Roman"/>
          <w:sz w:val="24"/>
          <w:szCs w:val="24"/>
        </w:rPr>
        <w:t>s</w:t>
      </w:r>
      <w:r w:rsidRPr="00E51900">
        <w:rPr>
          <w:rFonts w:ascii="Times New Roman" w:hAnsi="Times New Roman" w:cs="Times New Roman"/>
          <w:sz w:val="24"/>
          <w:szCs w:val="24"/>
        </w:rPr>
        <w:t xml:space="preserve"> 56 of the Constitution could not have been violated because the applicant failed to identify a similarly positioned person </w:t>
      </w:r>
      <w:r w:rsidR="008140EC">
        <w:rPr>
          <w:rFonts w:ascii="Times New Roman" w:hAnsi="Times New Roman" w:cs="Times New Roman"/>
          <w:sz w:val="24"/>
          <w:szCs w:val="24"/>
        </w:rPr>
        <w:t>who</w:t>
      </w:r>
      <w:r w:rsidRPr="00E51900">
        <w:rPr>
          <w:rFonts w:ascii="Times New Roman" w:hAnsi="Times New Roman" w:cs="Times New Roman"/>
          <w:sz w:val="24"/>
          <w:szCs w:val="24"/>
        </w:rPr>
        <w:t xml:space="preserve"> was afforded a favour.</w:t>
      </w:r>
    </w:p>
    <w:p w14:paraId="75A3E1A0" w14:textId="77777777" w:rsidR="008A501D" w:rsidRPr="008A501D" w:rsidRDefault="008A501D" w:rsidP="008A501D">
      <w:pPr>
        <w:pStyle w:val="ListParagraph"/>
        <w:rPr>
          <w:rFonts w:ascii="Times New Roman" w:hAnsi="Times New Roman" w:cs="Times New Roman"/>
          <w:i/>
          <w:sz w:val="24"/>
          <w:szCs w:val="24"/>
        </w:rPr>
      </w:pPr>
    </w:p>
    <w:p w14:paraId="0B1311F0" w14:textId="77777777" w:rsidR="008A501D" w:rsidRPr="008A501D" w:rsidRDefault="008A501D" w:rsidP="008A501D">
      <w:pPr>
        <w:pStyle w:val="ListParagraph"/>
        <w:spacing w:after="0" w:line="480" w:lineRule="auto"/>
        <w:ind w:left="1134"/>
        <w:jc w:val="both"/>
        <w:rPr>
          <w:rFonts w:ascii="Times New Roman" w:hAnsi="Times New Roman" w:cs="Times New Roman"/>
          <w:i/>
          <w:sz w:val="24"/>
          <w:szCs w:val="24"/>
        </w:rPr>
      </w:pPr>
    </w:p>
    <w:p w14:paraId="55DEB67D" w14:textId="0299EF4B" w:rsidR="00E26021" w:rsidRPr="00E51900" w:rsidRDefault="00E26021"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sz w:val="24"/>
          <w:szCs w:val="24"/>
        </w:rPr>
        <w:t>PRELIMINARY OBJECTIONS</w:t>
      </w:r>
    </w:p>
    <w:p w14:paraId="4799933F" w14:textId="43C7E3C2" w:rsidR="001C208D" w:rsidRPr="00E51900" w:rsidRDefault="00607D4E" w:rsidP="00481C60">
      <w:pPr>
        <w:pStyle w:val="ListParagraph"/>
        <w:numPr>
          <w:ilvl w:val="0"/>
          <w:numId w:val="6"/>
        </w:numPr>
        <w:spacing w:after="0" w:line="480" w:lineRule="auto"/>
        <w:ind w:left="1134" w:hanging="1134"/>
        <w:jc w:val="both"/>
        <w:rPr>
          <w:rFonts w:ascii="Times New Roman" w:hAnsi="Times New Roman" w:cs="Times New Roman"/>
          <w:i/>
          <w:sz w:val="24"/>
          <w:szCs w:val="24"/>
        </w:rPr>
      </w:pPr>
      <w:r w:rsidRPr="00E51900">
        <w:rPr>
          <w:rFonts w:ascii="Times New Roman" w:hAnsi="Times New Roman" w:cs="Times New Roman"/>
          <w:iCs/>
          <w:sz w:val="24"/>
          <w:szCs w:val="24"/>
        </w:rPr>
        <w:lastRenderedPageBreak/>
        <w:t xml:space="preserve">The </w:t>
      </w:r>
      <w:r w:rsidR="00DF47C1">
        <w:rPr>
          <w:rFonts w:ascii="Times New Roman" w:hAnsi="Times New Roman" w:cs="Times New Roman"/>
          <w:iCs/>
          <w:sz w:val="24"/>
          <w:szCs w:val="24"/>
        </w:rPr>
        <w:t>respondents</w:t>
      </w:r>
      <w:r w:rsidRPr="00E51900">
        <w:rPr>
          <w:rFonts w:ascii="Times New Roman" w:hAnsi="Times New Roman" w:cs="Times New Roman"/>
          <w:iCs/>
          <w:sz w:val="24"/>
          <w:szCs w:val="24"/>
        </w:rPr>
        <w:t xml:space="preserve"> raised several preliminary objections in these proceedings</w:t>
      </w:r>
      <w:r w:rsidR="00DF47C1">
        <w:rPr>
          <w:rFonts w:ascii="Times New Roman" w:hAnsi="Times New Roman" w:cs="Times New Roman"/>
          <w:iCs/>
          <w:sz w:val="24"/>
          <w:szCs w:val="24"/>
        </w:rPr>
        <w:t xml:space="preserve">. </w:t>
      </w:r>
      <w:r w:rsidR="001C208D" w:rsidRPr="00E51900">
        <w:rPr>
          <w:rFonts w:ascii="Times New Roman" w:hAnsi="Times New Roman" w:cs="Times New Roman"/>
          <w:iCs/>
          <w:sz w:val="24"/>
          <w:szCs w:val="24"/>
        </w:rPr>
        <w:t xml:space="preserve"> </w:t>
      </w:r>
      <w:r w:rsidR="00DF47C1">
        <w:rPr>
          <w:rFonts w:ascii="Times New Roman" w:hAnsi="Times New Roman" w:cs="Times New Roman"/>
          <w:iCs/>
          <w:sz w:val="24"/>
          <w:szCs w:val="24"/>
        </w:rPr>
        <w:t>However, i</w:t>
      </w:r>
      <w:r w:rsidR="001C208D" w:rsidRPr="00E51900">
        <w:rPr>
          <w:rFonts w:ascii="Times New Roman" w:hAnsi="Times New Roman" w:cs="Times New Roman"/>
          <w:iCs/>
          <w:sz w:val="24"/>
          <w:szCs w:val="24"/>
        </w:rPr>
        <w:t>n their oral submissions the</w:t>
      </w:r>
      <w:r w:rsidR="00427391" w:rsidRPr="00E51900">
        <w:rPr>
          <w:rFonts w:ascii="Times New Roman" w:hAnsi="Times New Roman" w:cs="Times New Roman"/>
          <w:iCs/>
          <w:sz w:val="24"/>
          <w:szCs w:val="24"/>
        </w:rPr>
        <w:t>y</w:t>
      </w:r>
      <w:r w:rsidR="001C208D" w:rsidRPr="00E51900">
        <w:rPr>
          <w:rFonts w:ascii="Times New Roman" w:hAnsi="Times New Roman" w:cs="Times New Roman"/>
          <w:iCs/>
          <w:sz w:val="24"/>
          <w:szCs w:val="24"/>
        </w:rPr>
        <w:t xml:space="preserve"> emphasised</w:t>
      </w:r>
      <w:r w:rsidR="00427391" w:rsidRPr="00E51900">
        <w:rPr>
          <w:rFonts w:ascii="Times New Roman" w:hAnsi="Times New Roman" w:cs="Times New Roman"/>
          <w:iCs/>
          <w:sz w:val="24"/>
          <w:szCs w:val="24"/>
        </w:rPr>
        <w:t xml:space="preserve"> and focused only on</w:t>
      </w:r>
      <w:r w:rsidR="001C208D" w:rsidRPr="00E51900">
        <w:rPr>
          <w:rFonts w:ascii="Times New Roman" w:hAnsi="Times New Roman" w:cs="Times New Roman"/>
          <w:iCs/>
          <w:sz w:val="24"/>
          <w:szCs w:val="24"/>
        </w:rPr>
        <w:t xml:space="preserve"> the following:</w:t>
      </w:r>
    </w:p>
    <w:p w14:paraId="2D0D9183" w14:textId="0ABFC2D7" w:rsidR="001605FD" w:rsidRPr="00E51900" w:rsidRDefault="001605FD" w:rsidP="00481C60">
      <w:pPr>
        <w:pStyle w:val="ListParagraph"/>
        <w:numPr>
          <w:ilvl w:val="0"/>
          <w:numId w:val="22"/>
        </w:numPr>
        <w:spacing w:after="0" w:line="480" w:lineRule="auto"/>
        <w:jc w:val="both"/>
        <w:rPr>
          <w:rFonts w:ascii="Times New Roman" w:hAnsi="Times New Roman" w:cs="Times New Roman"/>
          <w:i/>
          <w:sz w:val="24"/>
          <w:szCs w:val="24"/>
        </w:rPr>
      </w:pPr>
      <w:r w:rsidRPr="00E51900">
        <w:rPr>
          <w:rFonts w:ascii="Times New Roman" w:hAnsi="Times New Roman" w:cs="Times New Roman"/>
          <w:iCs/>
          <w:sz w:val="24"/>
          <w:szCs w:val="24"/>
        </w:rPr>
        <w:t xml:space="preserve">That there is no cause of action against the </w:t>
      </w:r>
      <w:r w:rsidR="000F4362" w:rsidRPr="00E51900">
        <w:rPr>
          <w:rFonts w:ascii="Times New Roman" w:hAnsi="Times New Roman" w:cs="Times New Roman"/>
          <w:iCs/>
          <w:sz w:val="24"/>
          <w:szCs w:val="24"/>
        </w:rPr>
        <w:t>respondent</w:t>
      </w:r>
      <w:r w:rsidR="00F505A2" w:rsidRPr="00E51900">
        <w:rPr>
          <w:rFonts w:ascii="Times New Roman" w:hAnsi="Times New Roman" w:cs="Times New Roman"/>
          <w:iCs/>
          <w:sz w:val="24"/>
          <w:szCs w:val="24"/>
        </w:rPr>
        <w:t>s</w:t>
      </w:r>
      <w:r w:rsidR="000F4362" w:rsidRPr="00E51900">
        <w:rPr>
          <w:rFonts w:ascii="Times New Roman" w:hAnsi="Times New Roman" w:cs="Times New Roman"/>
          <w:iCs/>
          <w:sz w:val="24"/>
          <w:szCs w:val="24"/>
        </w:rPr>
        <w:t xml:space="preserve">. </w:t>
      </w:r>
    </w:p>
    <w:p w14:paraId="77ECA804" w14:textId="29BCE023" w:rsidR="000F4362" w:rsidRPr="00E51900" w:rsidRDefault="000F4362" w:rsidP="00481C60">
      <w:pPr>
        <w:pStyle w:val="ListParagraph"/>
        <w:numPr>
          <w:ilvl w:val="0"/>
          <w:numId w:val="22"/>
        </w:numPr>
        <w:spacing w:after="0" w:line="480" w:lineRule="auto"/>
        <w:jc w:val="both"/>
        <w:rPr>
          <w:rFonts w:ascii="Times New Roman" w:hAnsi="Times New Roman" w:cs="Times New Roman"/>
          <w:i/>
          <w:sz w:val="24"/>
          <w:szCs w:val="24"/>
        </w:rPr>
      </w:pPr>
      <w:r w:rsidRPr="00E51900">
        <w:rPr>
          <w:rFonts w:ascii="Times New Roman" w:hAnsi="Times New Roman" w:cs="Times New Roman"/>
          <w:iCs/>
          <w:sz w:val="24"/>
          <w:szCs w:val="24"/>
        </w:rPr>
        <w:t>Th</w:t>
      </w:r>
      <w:r w:rsidR="00827658" w:rsidRPr="00E51900">
        <w:rPr>
          <w:rFonts w:ascii="Times New Roman" w:hAnsi="Times New Roman" w:cs="Times New Roman"/>
          <w:iCs/>
          <w:sz w:val="24"/>
          <w:szCs w:val="24"/>
        </w:rPr>
        <w:t>at</w:t>
      </w:r>
      <w:r w:rsidRPr="00E51900">
        <w:rPr>
          <w:rFonts w:ascii="Times New Roman" w:hAnsi="Times New Roman" w:cs="Times New Roman"/>
          <w:iCs/>
          <w:sz w:val="24"/>
          <w:szCs w:val="24"/>
        </w:rPr>
        <w:t xml:space="preserve"> it was improper to cite the first respondent in an application under </w:t>
      </w:r>
      <w:r w:rsidR="00AD3930" w:rsidRPr="00E51900">
        <w:rPr>
          <w:rFonts w:ascii="Times New Roman" w:hAnsi="Times New Roman" w:cs="Times New Roman"/>
          <w:iCs/>
          <w:sz w:val="24"/>
          <w:szCs w:val="24"/>
        </w:rPr>
        <w:t>s</w:t>
      </w:r>
      <w:r w:rsidRPr="00E51900">
        <w:rPr>
          <w:rFonts w:ascii="Times New Roman" w:hAnsi="Times New Roman" w:cs="Times New Roman"/>
          <w:iCs/>
          <w:sz w:val="24"/>
          <w:szCs w:val="24"/>
        </w:rPr>
        <w:t xml:space="preserve"> 167(2)(d)</w:t>
      </w:r>
      <w:r w:rsidR="003B22C7" w:rsidRPr="00E51900">
        <w:rPr>
          <w:rFonts w:ascii="Times New Roman" w:hAnsi="Times New Roman" w:cs="Times New Roman"/>
          <w:iCs/>
          <w:sz w:val="24"/>
          <w:szCs w:val="24"/>
        </w:rPr>
        <w:t>.</w:t>
      </w:r>
    </w:p>
    <w:p w14:paraId="4DEF5AE2" w14:textId="77777777" w:rsidR="00A644AB" w:rsidRPr="00E51900" w:rsidRDefault="00A644AB" w:rsidP="00481C60">
      <w:pPr>
        <w:pStyle w:val="ListParagraph"/>
        <w:spacing w:after="0" w:line="480" w:lineRule="auto"/>
        <w:jc w:val="both"/>
        <w:rPr>
          <w:rFonts w:ascii="Times New Roman" w:hAnsi="Times New Roman" w:cs="Times New Roman"/>
          <w:i/>
          <w:sz w:val="24"/>
          <w:szCs w:val="24"/>
        </w:rPr>
      </w:pPr>
    </w:p>
    <w:p w14:paraId="37324712" w14:textId="61EFCEA4" w:rsidR="00F015A1" w:rsidRPr="00E51900" w:rsidRDefault="00F015A1" w:rsidP="00481C60">
      <w:pPr>
        <w:spacing w:after="0" w:line="480" w:lineRule="auto"/>
        <w:jc w:val="both"/>
        <w:rPr>
          <w:rFonts w:ascii="Times New Roman" w:hAnsi="Times New Roman" w:cs="Times New Roman"/>
          <w:b/>
          <w:sz w:val="24"/>
          <w:szCs w:val="24"/>
        </w:rPr>
      </w:pPr>
      <w:bookmarkStart w:id="0" w:name="_Hlk99213337"/>
      <w:r w:rsidRPr="00E51900">
        <w:rPr>
          <w:rFonts w:ascii="Times New Roman" w:hAnsi="Times New Roman" w:cs="Times New Roman"/>
          <w:b/>
          <w:sz w:val="24"/>
          <w:szCs w:val="24"/>
        </w:rPr>
        <w:t xml:space="preserve">WHETHER THERE IS A CAUSE OF ACTION AGAINST THE </w:t>
      </w:r>
      <w:r w:rsidR="009E0A4A" w:rsidRPr="00E51900">
        <w:rPr>
          <w:rFonts w:ascii="Times New Roman" w:hAnsi="Times New Roman" w:cs="Times New Roman"/>
          <w:b/>
          <w:sz w:val="24"/>
          <w:szCs w:val="24"/>
        </w:rPr>
        <w:t>RESPONDENT</w:t>
      </w:r>
      <w:r w:rsidR="00F505A2" w:rsidRPr="00E51900">
        <w:rPr>
          <w:rFonts w:ascii="Times New Roman" w:hAnsi="Times New Roman" w:cs="Times New Roman"/>
          <w:b/>
          <w:sz w:val="24"/>
          <w:szCs w:val="24"/>
        </w:rPr>
        <w:t>S</w:t>
      </w:r>
      <w:r w:rsidR="009E0A4A" w:rsidRPr="00E51900">
        <w:rPr>
          <w:rFonts w:ascii="Times New Roman" w:hAnsi="Times New Roman" w:cs="Times New Roman"/>
          <w:b/>
          <w:sz w:val="24"/>
          <w:szCs w:val="24"/>
        </w:rPr>
        <w:t>?</w:t>
      </w:r>
    </w:p>
    <w:p w14:paraId="26958A65" w14:textId="50D15344" w:rsidR="00F23090" w:rsidRPr="002E62B0" w:rsidRDefault="00F505A2"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2E62B0">
        <w:rPr>
          <w:rFonts w:ascii="Times New Roman" w:hAnsi="Times New Roman" w:cs="Times New Roman"/>
          <w:iCs/>
          <w:sz w:val="24"/>
          <w:szCs w:val="24"/>
        </w:rPr>
        <w:t xml:space="preserve">While Mr </w:t>
      </w:r>
      <w:proofErr w:type="spellStart"/>
      <w:r w:rsidRPr="002E62B0">
        <w:rPr>
          <w:rFonts w:ascii="Times New Roman" w:hAnsi="Times New Roman" w:cs="Times New Roman"/>
          <w:i/>
          <w:sz w:val="24"/>
          <w:szCs w:val="24"/>
        </w:rPr>
        <w:t>Tundu</w:t>
      </w:r>
      <w:proofErr w:type="spellEnd"/>
      <w:r w:rsidRPr="002E62B0">
        <w:rPr>
          <w:rFonts w:ascii="Times New Roman" w:hAnsi="Times New Roman" w:cs="Times New Roman"/>
          <w:i/>
          <w:sz w:val="24"/>
          <w:szCs w:val="24"/>
        </w:rPr>
        <w:t xml:space="preserve"> </w:t>
      </w:r>
      <w:r w:rsidRPr="002E62B0">
        <w:rPr>
          <w:rFonts w:ascii="Times New Roman" w:hAnsi="Times New Roman" w:cs="Times New Roman"/>
          <w:iCs/>
          <w:sz w:val="24"/>
          <w:szCs w:val="24"/>
        </w:rPr>
        <w:t xml:space="preserve">is of the view that </w:t>
      </w:r>
      <w:r w:rsidR="00B6489E" w:rsidRPr="002E62B0">
        <w:rPr>
          <w:rFonts w:ascii="Times New Roman" w:hAnsi="Times New Roman" w:cs="Times New Roman"/>
          <w:iCs/>
          <w:sz w:val="24"/>
          <w:szCs w:val="24"/>
        </w:rPr>
        <w:t xml:space="preserve">there cannot be any perceivable cause of action against the </w:t>
      </w:r>
      <w:r w:rsidR="008D28B6" w:rsidRPr="002E62B0">
        <w:rPr>
          <w:rFonts w:ascii="Times New Roman" w:hAnsi="Times New Roman" w:cs="Times New Roman"/>
          <w:iCs/>
          <w:sz w:val="24"/>
          <w:szCs w:val="24"/>
        </w:rPr>
        <w:t>respondents</w:t>
      </w:r>
      <w:r w:rsidR="00B6489E" w:rsidRPr="002E62B0">
        <w:rPr>
          <w:rFonts w:ascii="Times New Roman" w:hAnsi="Times New Roman" w:cs="Times New Roman"/>
          <w:iCs/>
          <w:sz w:val="24"/>
          <w:szCs w:val="24"/>
        </w:rPr>
        <w:t xml:space="preserve"> as they were acting in accordance with an order of this Court, Adv. </w:t>
      </w:r>
      <w:proofErr w:type="spellStart"/>
      <w:r w:rsidR="00B6489E" w:rsidRPr="002E62B0">
        <w:rPr>
          <w:rFonts w:ascii="Times New Roman" w:hAnsi="Times New Roman" w:cs="Times New Roman"/>
          <w:i/>
          <w:sz w:val="24"/>
          <w:szCs w:val="24"/>
        </w:rPr>
        <w:t>Magwaliba</w:t>
      </w:r>
      <w:proofErr w:type="spellEnd"/>
      <w:r w:rsidR="00B6489E" w:rsidRPr="002E62B0">
        <w:rPr>
          <w:rFonts w:ascii="Times New Roman" w:hAnsi="Times New Roman" w:cs="Times New Roman"/>
          <w:i/>
          <w:sz w:val="24"/>
          <w:szCs w:val="24"/>
        </w:rPr>
        <w:t xml:space="preserve"> </w:t>
      </w:r>
      <w:r w:rsidR="008D28B6" w:rsidRPr="002E62B0">
        <w:rPr>
          <w:rFonts w:ascii="Times New Roman" w:hAnsi="Times New Roman" w:cs="Times New Roman"/>
          <w:iCs/>
          <w:sz w:val="24"/>
          <w:szCs w:val="24"/>
        </w:rPr>
        <w:t>considers the cause of action to be unclear</w:t>
      </w:r>
      <w:r w:rsidR="002E62B0" w:rsidRPr="002E62B0">
        <w:rPr>
          <w:rFonts w:ascii="Times New Roman" w:hAnsi="Times New Roman" w:cs="Times New Roman"/>
          <w:iCs/>
          <w:sz w:val="24"/>
          <w:szCs w:val="24"/>
        </w:rPr>
        <w:t xml:space="preserve">. </w:t>
      </w:r>
    </w:p>
    <w:p w14:paraId="0D5504AC" w14:textId="66AEC612" w:rsidR="00F23090" w:rsidRPr="00E51900" w:rsidRDefault="00FF54E1"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Without exception, the Rules require an applicant to set out </w:t>
      </w:r>
      <w:r w:rsidRPr="00E51900">
        <w:rPr>
          <w:rFonts w:ascii="Times New Roman" w:hAnsi="Times New Roman" w:cs="Times New Roman"/>
          <w:sz w:val="24"/>
          <w:szCs w:val="24"/>
        </w:rPr>
        <w:t xml:space="preserve">all essential averments that are necessary to clarify and </w:t>
      </w:r>
      <w:r w:rsidR="008A501D">
        <w:rPr>
          <w:rFonts w:ascii="Times New Roman" w:hAnsi="Times New Roman" w:cs="Times New Roman"/>
          <w:sz w:val="24"/>
          <w:szCs w:val="24"/>
        </w:rPr>
        <w:t>motivate</w:t>
      </w:r>
      <w:r w:rsidRPr="00E51900">
        <w:rPr>
          <w:rFonts w:ascii="Times New Roman" w:hAnsi="Times New Roman" w:cs="Times New Roman"/>
          <w:sz w:val="24"/>
          <w:szCs w:val="24"/>
        </w:rPr>
        <w:t xml:space="preserve"> the cause of action. </w:t>
      </w:r>
      <w:r w:rsidRPr="002E62B0">
        <w:rPr>
          <w:rFonts w:ascii="Times New Roman" w:hAnsi="Times New Roman" w:cs="Times New Roman"/>
          <w:i/>
          <w:iCs/>
          <w:sz w:val="24"/>
          <w:szCs w:val="24"/>
        </w:rPr>
        <w:t xml:space="preserve">See </w:t>
      </w:r>
      <w:r w:rsidRPr="00E51900">
        <w:rPr>
          <w:rFonts w:ascii="Times New Roman" w:hAnsi="Times New Roman" w:cs="Times New Roman"/>
          <w:sz w:val="24"/>
          <w:szCs w:val="24"/>
        </w:rPr>
        <w:t>r 14(4)(d)</w:t>
      </w:r>
      <w:r w:rsidR="000E0373" w:rsidRPr="00E51900">
        <w:rPr>
          <w:rFonts w:ascii="Times New Roman" w:hAnsi="Times New Roman" w:cs="Times New Roman"/>
          <w:sz w:val="24"/>
          <w:szCs w:val="24"/>
        </w:rPr>
        <w:t>.</w:t>
      </w:r>
      <w:r w:rsidR="001B469E" w:rsidRPr="00E51900">
        <w:rPr>
          <w:rFonts w:ascii="Times New Roman" w:hAnsi="Times New Roman" w:cs="Times New Roman"/>
          <w:sz w:val="24"/>
          <w:szCs w:val="24"/>
        </w:rPr>
        <w:t xml:space="preserve"> </w:t>
      </w:r>
      <w:r w:rsidR="001B469E" w:rsidRPr="002E62B0">
        <w:rPr>
          <w:rFonts w:ascii="Times New Roman" w:hAnsi="Times New Roman" w:cs="Times New Roman"/>
          <w:i/>
          <w:iCs/>
          <w:sz w:val="24"/>
          <w:szCs w:val="24"/>
        </w:rPr>
        <w:t xml:space="preserve">See </w:t>
      </w:r>
      <w:r w:rsidR="001B469E" w:rsidRPr="00E51900">
        <w:rPr>
          <w:rFonts w:ascii="Times New Roman" w:hAnsi="Times New Roman" w:cs="Times New Roman"/>
          <w:sz w:val="24"/>
          <w:szCs w:val="24"/>
        </w:rPr>
        <w:t xml:space="preserve">also </w:t>
      </w:r>
      <w:r w:rsidR="001B469E" w:rsidRPr="00E51900">
        <w:rPr>
          <w:rFonts w:ascii="Times New Roman" w:hAnsi="Times New Roman" w:cs="Times New Roman"/>
          <w:i/>
          <w:iCs/>
          <w:sz w:val="24"/>
          <w:szCs w:val="24"/>
        </w:rPr>
        <w:t xml:space="preserve">Apex Holdings (Pvt) Ltd </w:t>
      </w:r>
      <w:r w:rsidR="001B469E" w:rsidRPr="00E51900">
        <w:rPr>
          <w:rFonts w:ascii="Times New Roman" w:hAnsi="Times New Roman" w:cs="Times New Roman"/>
          <w:sz w:val="24"/>
          <w:szCs w:val="24"/>
        </w:rPr>
        <w:t>(</w:t>
      </w:r>
      <w:r w:rsidR="001B469E" w:rsidRPr="00E51900">
        <w:rPr>
          <w:rFonts w:ascii="Times New Roman" w:hAnsi="Times New Roman" w:cs="Times New Roman"/>
          <w:i/>
          <w:iCs/>
          <w:sz w:val="24"/>
          <w:szCs w:val="24"/>
        </w:rPr>
        <w:t>in liquidation</w:t>
      </w:r>
      <w:r w:rsidR="001B469E" w:rsidRPr="00E51900">
        <w:rPr>
          <w:rFonts w:ascii="Times New Roman" w:hAnsi="Times New Roman" w:cs="Times New Roman"/>
          <w:sz w:val="24"/>
          <w:szCs w:val="24"/>
        </w:rPr>
        <w:t>)</w:t>
      </w:r>
      <w:r w:rsidR="001B469E" w:rsidRPr="00E51900">
        <w:rPr>
          <w:rFonts w:ascii="Times New Roman" w:hAnsi="Times New Roman" w:cs="Times New Roman"/>
          <w:i/>
          <w:iCs/>
          <w:sz w:val="24"/>
          <w:szCs w:val="24"/>
        </w:rPr>
        <w:t xml:space="preserve"> &amp; Anor</w:t>
      </w:r>
      <w:r w:rsidR="001B469E" w:rsidRPr="00E51900">
        <w:rPr>
          <w:rFonts w:ascii="Times New Roman" w:hAnsi="Times New Roman" w:cs="Times New Roman"/>
          <w:sz w:val="24"/>
          <w:szCs w:val="24"/>
        </w:rPr>
        <w:t xml:space="preserve"> v </w:t>
      </w:r>
      <w:r w:rsidR="001B469E" w:rsidRPr="00E51900">
        <w:rPr>
          <w:rFonts w:ascii="Times New Roman" w:hAnsi="Times New Roman" w:cs="Times New Roman"/>
          <w:i/>
          <w:iCs/>
          <w:sz w:val="24"/>
          <w:szCs w:val="24"/>
        </w:rPr>
        <w:t xml:space="preserve">Venetian Blinds Specialists </w:t>
      </w:r>
      <w:r w:rsidR="00481C60">
        <w:rPr>
          <w:rFonts w:ascii="Times New Roman" w:hAnsi="Times New Roman" w:cs="Times New Roman"/>
          <w:sz w:val="24"/>
          <w:szCs w:val="24"/>
        </w:rPr>
        <w:t>CCZ </w:t>
      </w:r>
      <w:r w:rsidR="00351A53" w:rsidRPr="00E51900">
        <w:rPr>
          <w:rFonts w:ascii="Times New Roman" w:hAnsi="Times New Roman" w:cs="Times New Roman"/>
          <w:sz w:val="24"/>
          <w:szCs w:val="24"/>
        </w:rPr>
        <w:t>11/</w:t>
      </w:r>
      <w:r w:rsidR="001B469E" w:rsidRPr="00E51900">
        <w:rPr>
          <w:rFonts w:ascii="Times New Roman" w:hAnsi="Times New Roman" w:cs="Times New Roman"/>
          <w:sz w:val="24"/>
          <w:szCs w:val="24"/>
        </w:rPr>
        <w:t xml:space="preserve">19 at 8. </w:t>
      </w:r>
      <w:r w:rsidR="000E0373" w:rsidRPr="00E51900">
        <w:rPr>
          <w:rFonts w:ascii="Times New Roman" w:hAnsi="Times New Roman" w:cs="Times New Roman"/>
          <w:sz w:val="24"/>
          <w:szCs w:val="24"/>
        </w:rPr>
        <w:t xml:space="preserve"> </w:t>
      </w:r>
      <w:r w:rsidR="0065414D" w:rsidRPr="00E51900">
        <w:rPr>
          <w:rFonts w:ascii="Times New Roman" w:hAnsi="Times New Roman" w:cs="Times New Roman"/>
          <w:sz w:val="24"/>
          <w:szCs w:val="24"/>
        </w:rPr>
        <w:t>Th</w:t>
      </w:r>
      <w:r w:rsidR="006922EC">
        <w:rPr>
          <w:rFonts w:ascii="Times New Roman" w:hAnsi="Times New Roman" w:cs="Times New Roman"/>
          <w:sz w:val="24"/>
          <w:szCs w:val="24"/>
        </w:rPr>
        <w:t xml:space="preserve">is </w:t>
      </w:r>
      <w:r w:rsidR="0065414D" w:rsidRPr="00E51900">
        <w:rPr>
          <w:rFonts w:ascii="Times New Roman" w:hAnsi="Times New Roman" w:cs="Times New Roman"/>
          <w:sz w:val="24"/>
          <w:szCs w:val="24"/>
        </w:rPr>
        <w:t xml:space="preserve">rule </w:t>
      </w:r>
      <w:r w:rsidR="006922EC">
        <w:rPr>
          <w:rFonts w:ascii="Times New Roman" w:hAnsi="Times New Roman" w:cs="Times New Roman"/>
          <w:sz w:val="24"/>
          <w:szCs w:val="24"/>
        </w:rPr>
        <w:t>is in line with</w:t>
      </w:r>
      <w:r w:rsidR="000E0373" w:rsidRPr="00E51900">
        <w:rPr>
          <w:rFonts w:ascii="Times New Roman" w:hAnsi="Times New Roman" w:cs="Times New Roman"/>
          <w:sz w:val="24"/>
          <w:szCs w:val="24"/>
        </w:rPr>
        <w:t xml:space="preserve"> the salutary principle of pleading</w:t>
      </w:r>
      <w:r w:rsidR="007F76B0">
        <w:rPr>
          <w:rFonts w:ascii="Times New Roman" w:hAnsi="Times New Roman" w:cs="Times New Roman"/>
          <w:sz w:val="24"/>
          <w:szCs w:val="24"/>
        </w:rPr>
        <w:t>,</w:t>
      </w:r>
      <w:r w:rsidR="000E0373" w:rsidRPr="00E51900">
        <w:rPr>
          <w:rFonts w:ascii="Times New Roman" w:hAnsi="Times New Roman" w:cs="Times New Roman"/>
          <w:sz w:val="24"/>
          <w:szCs w:val="24"/>
        </w:rPr>
        <w:t xml:space="preserve"> </w:t>
      </w:r>
      <w:r w:rsidR="007F76B0">
        <w:rPr>
          <w:rFonts w:ascii="Times New Roman" w:hAnsi="Times New Roman" w:cs="Times New Roman"/>
          <w:sz w:val="24"/>
          <w:szCs w:val="24"/>
        </w:rPr>
        <w:t>which has become</w:t>
      </w:r>
      <w:r w:rsidR="000E0373" w:rsidRPr="00E51900">
        <w:rPr>
          <w:rFonts w:ascii="Times New Roman" w:hAnsi="Times New Roman" w:cs="Times New Roman"/>
          <w:sz w:val="24"/>
          <w:szCs w:val="24"/>
        </w:rPr>
        <w:t xml:space="preserve"> </w:t>
      </w:r>
      <w:r w:rsidR="008A501D">
        <w:rPr>
          <w:rFonts w:ascii="Times New Roman" w:hAnsi="Times New Roman" w:cs="Times New Roman"/>
          <w:sz w:val="24"/>
          <w:szCs w:val="24"/>
        </w:rPr>
        <w:t>the gold standard</w:t>
      </w:r>
      <w:r w:rsidR="000E0373" w:rsidRPr="00E51900">
        <w:rPr>
          <w:rFonts w:ascii="Times New Roman" w:hAnsi="Times New Roman" w:cs="Times New Roman"/>
          <w:sz w:val="24"/>
          <w:szCs w:val="24"/>
        </w:rPr>
        <w:t xml:space="preserve"> in our jurisdiction</w:t>
      </w:r>
      <w:r w:rsidR="007F76B0">
        <w:rPr>
          <w:rFonts w:ascii="Times New Roman" w:hAnsi="Times New Roman" w:cs="Times New Roman"/>
          <w:sz w:val="24"/>
          <w:szCs w:val="24"/>
        </w:rPr>
        <w:t>,</w:t>
      </w:r>
      <w:r w:rsidR="000E0373" w:rsidRPr="00E51900">
        <w:rPr>
          <w:rFonts w:ascii="Times New Roman" w:hAnsi="Times New Roman" w:cs="Times New Roman"/>
          <w:sz w:val="24"/>
          <w:szCs w:val="24"/>
        </w:rPr>
        <w:t xml:space="preserve"> that an application stands or falls on the founding affidavit. </w:t>
      </w:r>
      <w:r w:rsidR="000028DE" w:rsidRPr="008A501D">
        <w:rPr>
          <w:rFonts w:ascii="Times New Roman" w:hAnsi="Times New Roman" w:cs="Times New Roman"/>
          <w:i/>
          <w:iCs/>
          <w:sz w:val="24"/>
          <w:szCs w:val="24"/>
        </w:rPr>
        <w:t>See</w:t>
      </w:r>
      <w:r w:rsidR="000028DE" w:rsidRPr="00E51900">
        <w:rPr>
          <w:rFonts w:ascii="Times New Roman" w:hAnsi="Times New Roman" w:cs="Times New Roman"/>
          <w:sz w:val="24"/>
          <w:szCs w:val="24"/>
        </w:rPr>
        <w:t xml:space="preserve"> </w:t>
      </w:r>
      <w:r w:rsidR="000028DE" w:rsidRPr="00E51900">
        <w:rPr>
          <w:rFonts w:ascii="Times New Roman" w:hAnsi="Times New Roman" w:cs="Times New Roman"/>
          <w:i/>
          <w:iCs/>
          <w:sz w:val="24"/>
          <w:szCs w:val="24"/>
        </w:rPr>
        <w:t>Kufa</w:t>
      </w:r>
      <w:r w:rsidR="00321047" w:rsidRPr="00E51900">
        <w:rPr>
          <w:rFonts w:ascii="Times New Roman" w:hAnsi="Times New Roman" w:cs="Times New Roman"/>
          <w:i/>
          <w:iCs/>
          <w:sz w:val="24"/>
          <w:szCs w:val="24"/>
        </w:rPr>
        <w:t xml:space="preserve"> &amp; Anor</w:t>
      </w:r>
      <w:r w:rsidR="00043443" w:rsidRPr="00E51900">
        <w:rPr>
          <w:rFonts w:ascii="Times New Roman" w:hAnsi="Times New Roman" w:cs="Times New Roman"/>
          <w:i/>
          <w:iCs/>
          <w:sz w:val="24"/>
          <w:szCs w:val="24"/>
        </w:rPr>
        <w:t xml:space="preserve"> </w:t>
      </w:r>
      <w:r w:rsidR="00043443" w:rsidRPr="00E51900">
        <w:rPr>
          <w:rFonts w:ascii="Times New Roman" w:hAnsi="Times New Roman" w:cs="Times New Roman"/>
          <w:sz w:val="24"/>
          <w:szCs w:val="24"/>
        </w:rPr>
        <w:t>v</w:t>
      </w:r>
      <w:r w:rsidR="00321047" w:rsidRPr="00E51900">
        <w:rPr>
          <w:rFonts w:ascii="Times New Roman" w:hAnsi="Times New Roman" w:cs="Times New Roman"/>
          <w:sz w:val="24"/>
          <w:szCs w:val="24"/>
        </w:rPr>
        <w:t xml:space="preserve"> </w:t>
      </w:r>
      <w:r w:rsidR="00321047" w:rsidRPr="00E51900">
        <w:rPr>
          <w:rFonts w:ascii="Times New Roman" w:hAnsi="Times New Roman" w:cs="Times New Roman"/>
          <w:i/>
          <w:iCs/>
          <w:sz w:val="24"/>
          <w:szCs w:val="24"/>
        </w:rPr>
        <w:t xml:space="preserve">President of the Republic of Zimbabwe &amp; </w:t>
      </w:r>
      <w:proofErr w:type="spellStart"/>
      <w:r w:rsidR="00321047" w:rsidRPr="00E51900">
        <w:rPr>
          <w:rFonts w:ascii="Times New Roman" w:hAnsi="Times New Roman" w:cs="Times New Roman"/>
          <w:i/>
          <w:iCs/>
          <w:sz w:val="24"/>
          <w:szCs w:val="24"/>
        </w:rPr>
        <w:t>Ors</w:t>
      </w:r>
      <w:proofErr w:type="spellEnd"/>
      <w:r w:rsidR="00321047" w:rsidRPr="00E51900">
        <w:rPr>
          <w:rFonts w:ascii="Times New Roman" w:hAnsi="Times New Roman" w:cs="Times New Roman"/>
          <w:i/>
          <w:iCs/>
          <w:sz w:val="24"/>
          <w:szCs w:val="24"/>
        </w:rPr>
        <w:t xml:space="preserve"> </w:t>
      </w:r>
      <w:r w:rsidR="00321047" w:rsidRPr="00E51900">
        <w:rPr>
          <w:rFonts w:ascii="Times New Roman" w:hAnsi="Times New Roman" w:cs="Times New Roman"/>
          <w:sz w:val="24"/>
          <w:szCs w:val="24"/>
        </w:rPr>
        <w:t>CCZ</w:t>
      </w:r>
      <w:r w:rsidR="00481C60">
        <w:rPr>
          <w:rFonts w:ascii="Times New Roman" w:hAnsi="Times New Roman" w:cs="Times New Roman"/>
          <w:sz w:val="24"/>
          <w:szCs w:val="24"/>
        </w:rPr>
        <w:t> </w:t>
      </w:r>
      <w:r w:rsidR="00351A53" w:rsidRPr="00E51900">
        <w:rPr>
          <w:rFonts w:ascii="Times New Roman" w:hAnsi="Times New Roman" w:cs="Times New Roman"/>
          <w:sz w:val="24"/>
          <w:szCs w:val="24"/>
        </w:rPr>
        <w:t>22/</w:t>
      </w:r>
      <w:r w:rsidR="00321047" w:rsidRPr="00E51900">
        <w:rPr>
          <w:rFonts w:ascii="Times New Roman" w:hAnsi="Times New Roman" w:cs="Times New Roman"/>
          <w:sz w:val="24"/>
          <w:szCs w:val="24"/>
        </w:rPr>
        <w:t>17</w:t>
      </w:r>
      <w:r w:rsidR="00043443" w:rsidRPr="00E51900">
        <w:rPr>
          <w:rFonts w:ascii="Times New Roman" w:hAnsi="Times New Roman" w:cs="Times New Roman"/>
          <w:sz w:val="24"/>
          <w:szCs w:val="24"/>
        </w:rPr>
        <w:t xml:space="preserve"> at 14, para. </w:t>
      </w:r>
      <w:r w:rsidR="006F46B3" w:rsidRPr="00E51900">
        <w:rPr>
          <w:rFonts w:ascii="Times New Roman" w:hAnsi="Times New Roman" w:cs="Times New Roman"/>
          <w:sz w:val="24"/>
          <w:szCs w:val="24"/>
        </w:rPr>
        <w:t>34; Chani</w:t>
      </w:r>
      <w:r w:rsidR="00321047" w:rsidRPr="00E51900">
        <w:rPr>
          <w:rFonts w:ascii="Times New Roman" w:hAnsi="Times New Roman" w:cs="Times New Roman"/>
          <w:i/>
          <w:iCs/>
          <w:sz w:val="24"/>
          <w:szCs w:val="24"/>
        </w:rPr>
        <w:t xml:space="preserve"> </w:t>
      </w:r>
      <w:r w:rsidR="00321047" w:rsidRPr="00E51900">
        <w:rPr>
          <w:rFonts w:ascii="Times New Roman" w:hAnsi="Times New Roman" w:cs="Times New Roman"/>
          <w:sz w:val="24"/>
          <w:szCs w:val="24"/>
        </w:rPr>
        <w:t xml:space="preserve">v </w:t>
      </w:r>
      <w:r w:rsidR="00321047" w:rsidRPr="00E51900">
        <w:rPr>
          <w:rFonts w:ascii="Times New Roman" w:hAnsi="Times New Roman" w:cs="Times New Roman"/>
          <w:i/>
          <w:iCs/>
          <w:sz w:val="24"/>
          <w:szCs w:val="24"/>
        </w:rPr>
        <w:t xml:space="preserve">Justice </w:t>
      </w:r>
      <w:proofErr w:type="spellStart"/>
      <w:r w:rsidR="00321047" w:rsidRPr="00E51900">
        <w:rPr>
          <w:rFonts w:ascii="Times New Roman" w:hAnsi="Times New Roman" w:cs="Times New Roman"/>
          <w:i/>
          <w:iCs/>
          <w:sz w:val="24"/>
          <w:szCs w:val="24"/>
        </w:rPr>
        <w:t>Hlekani</w:t>
      </w:r>
      <w:proofErr w:type="spellEnd"/>
      <w:r w:rsidR="00321047" w:rsidRPr="00E51900">
        <w:rPr>
          <w:rFonts w:ascii="Times New Roman" w:hAnsi="Times New Roman" w:cs="Times New Roman"/>
          <w:i/>
          <w:iCs/>
          <w:sz w:val="24"/>
          <w:szCs w:val="24"/>
        </w:rPr>
        <w:t xml:space="preserve"> </w:t>
      </w:r>
      <w:proofErr w:type="spellStart"/>
      <w:r w:rsidR="00321047" w:rsidRPr="00E51900">
        <w:rPr>
          <w:rFonts w:ascii="Times New Roman" w:hAnsi="Times New Roman" w:cs="Times New Roman"/>
          <w:i/>
          <w:iCs/>
          <w:sz w:val="24"/>
          <w:szCs w:val="24"/>
        </w:rPr>
        <w:t>Mwayera</w:t>
      </w:r>
      <w:proofErr w:type="spellEnd"/>
      <w:r w:rsidR="00321047" w:rsidRPr="00E51900">
        <w:rPr>
          <w:rFonts w:ascii="Times New Roman" w:hAnsi="Times New Roman" w:cs="Times New Roman"/>
          <w:i/>
          <w:iCs/>
          <w:sz w:val="24"/>
          <w:szCs w:val="24"/>
        </w:rPr>
        <w:t xml:space="preserve"> &amp; </w:t>
      </w:r>
      <w:proofErr w:type="spellStart"/>
      <w:r w:rsidR="00321047" w:rsidRPr="00E51900">
        <w:rPr>
          <w:rFonts w:ascii="Times New Roman" w:hAnsi="Times New Roman" w:cs="Times New Roman"/>
          <w:i/>
          <w:iCs/>
          <w:sz w:val="24"/>
          <w:szCs w:val="24"/>
        </w:rPr>
        <w:t>Ors</w:t>
      </w:r>
      <w:proofErr w:type="spellEnd"/>
      <w:r w:rsidR="00321047" w:rsidRPr="00E51900">
        <w:rPr>
          <w:rFonts w:ascii="Times New Roman" w:hAnsi="Times New Roman" w:cs="Times New Roman"/>
          <w:i/>
          <w:iCs/>
          <w:sz w:val="24"/>
          <w:szCs w:val="24"/>
        </w:rPr>
        <w:t xml:space="preserve"> </w:t>
      </w:r>
      <w:r w:rsidR="00351A53" w:rsidRPr="00E51900">
        <w:rPr>
          <w:rFonts w:ascii="Times New Roman" w:hAnsi="Times New Roman" w:cs="Times New Roman"/>
          <w:sz w:val="24"/>
          <w:szCs w:val="24"/>
        </w:rPr>
        <w:t xml:space="preserve">CCZ </w:t>
      </w:r>
      <w:r w:rsidR="005C6CE7" w:rsidRPr="00E51900">
        <w:rPr>
          <w:rFonts w:ascii="Times New Roman" w:hAnsi="Times New Roman" w:cs="Times New Roman"/>
          <w:sz w:val="24"/>
          <w:szCs w:val="24"/>
        </w:rPr>
        <w:t>2</w:t>
      </w:r>
      <w:r w:rsidR="00351A53" w:rsidRPr="00E51900">
        <w:rPr>
          <w:rFonts w:ascii="Times New Roman" w:hAnsi="Times New Roman" w:cs="Times New Roman"/>
          <w:sz w:val="24"/>
          <w:szCs w:val="24"/>
        </w:rPr>
        <w:t>/</w:t>
      </w:r>
      <w:r w:rsidR="00321047" w:rsidRPr="00E51900">
        <w:rPr>
          <w:rFonts w:ascii="Times New Roman" w:hAnsi="Times New Roman" w:cs="Times New Roman"/>
          <w:sz w:val="24"/>
          <w:szCs w:val="24"/>
        </w:rPr>
        <w:t>20</w:t>
      </w:r>
      <w:r w:rsidR="005C6CE7" w:rsidRPr="00E51900">
        <w:rPr>
          <w:rFonts w:ascii="Times New Roman" w:hAnsi="Times New Roman" w:cs="Times New Roman"/>
          <w:sz w:val="24"/>
          <w:szCs w:val="24"/>
        </w:rPr>
        <w:t xml:space="preserve"> at 6; </w:t>
      </w:r>
      <w:proofErr w:type="spellStart"/>
      <w:r w:rsidR="005C6CE7" w:rsidRPr="00E51900">
        <w:rPr>
          <w:rFonts w:ascii="Times New Roman" w:hAnsi="Times New Roman" w:cs="Times New Roman"/>
          <w:i/>
          <w:iCs/>
          <w:sz w:val="24"/>
          <w:szCs w:val="24"/>
        </w:rPr>
        <w:t>Chironga</w:t>
      </w:r>
      <w:proofErr w:type="spellEnd"/>
      <w:r w:rsidR="005C6CE7" w:rsidRPr="00E51900">
        <w:rPr>
          <w:rFonts w:ascii="Times New Roman" w:hAnsi="Times New Roman" w:cs="Times New Roman"/>
          <w:i/>
          <w:iCs/>
          <w:sz w:val="24"/>
          <w:szCs w:val="24"/>
        </w:rPr>
        <w:t xml:space="preserve"> &amp; Anor </w:t>
      </w:r>
      <w:r w:rsidR="005C6CE7" w:rsidRPr="00E51900">
        <w:rPr>
          <w:rFonts w:ascii="Times New Roman" w:hAnsi="Times New Roman" w:cs="Times New Roman"/>
          <w:sz w:val="24"/>
          <w:szCs w:val="24"/>
        </w:rPr>
        <w:t xml:space="preserve">v </w:t>
      </w:r>
      <w:r w:rsidR="005C6CE7" w:rsidRPr="00E51900">
        <w:rPr>
          <w:rFonts w:ascii="Times New Roman" w:hAnsi="Times New Roman" w:cs="Times New Roman"/>
          <w:i/>
          <w:iCs/>
          <w:sz w:val="24"/>
          <w:szCs w:val="24"/>
        </w:rPr>
        <w:t xml:space="preserve">Minister of Justice, Legal &amp; Parliamentary Affairs </w:t>
      </w:r>
      <w:r w:rsidR="00351A53" w:rsidRPr="00E51900">
        <w:rPr>
          <w:rFonts w:ascii="Times New Roman" w:hAnsi="Times New Roman" w:cs="Times New Roman"/>
          <w:sz w:val="24"/>
          <w:szCs w:val="24"/>
        </w:rPr>
        <w:t xml:space="preserve">CCZ </w:t>
      </w:r>
      <w:r w:rsidR="00B613DA" w:rsidRPr="00E51900">
        <w:rPr>
          <w:rFonts w:ascii="Times New Roman" w:hAnsi="Times New Roman" w:cs="Times New Roman"/>
          <w:sz w:val="24"/>
          <w:szCs w:val="24"/>
        </w:rPr>
        <w:t>14</w:t>
      </w:r>
      <w:r w:rsidR="00351A53" w:rsidRPr="00E51900">
        <w:rPr>
          <w:rFonts w:ascii="Times New Roman" w:hAnsi="Times New Roman" w:cs="Times New Roman"/>
          <w:sz w:val="24"/>
          <w:szCs w:val="24"/>
        </w:rPr>
        <w:t>/</w:t>
      </w:r>
      <w:r w:rsidR="005C6CE7" w:rsidRPr="00E51900">
        <w:rPr>
          <w:rFonts w:ascii="Times New Roman" w:hAnsi="Times New Roman" w:cs="Times New Roman"/>
          <w:sz w:val="24"/>
          <w:szCs w:val="24"/>
        </w:rPr>
        <w:t xml:space="preserve">20 at </w:t>
      </w:r>
      <w:r w:rsidR="00B613DA" w:rsidRPr="00E51900">
        <w:rPr>
          <w:rFonts w:ascii="Times New Roman" w:hAnsi="Times New Roman" w:cs="Times New Roman"/>
          <w:sz w:val="24"/>
          <w:szCs w:val="24"/>
        </w:rPr>
        <w:t>8;</w:t>
      </w:r>
      <w:r w:rsidR="005F0EE7" w:rsidRPr="00E51900">
        <w:rPr>
          <w:rFonts w:ascii="Times New Roman" w:hAnsi="Times New Roman" w:cs="Times New Roman"/>
          <w:sz w:val="24"/>
          <w:szCs w:val="24"/>
        </w:rPr>
        <w:t xml:space="preserve"> and</w:t>
      </w:r>
      <w:r w:rsidR="00B613DA" w:rsidRPr="00E51900">
        <w:rPr>
          <w:rFonts w:ascii="Times New Roman" w:hAnsi="Times New Roman" w:cs="Times New Roman"/>
          <w:sz w:val="24"/>
          <w:szCs w:val="24"/>
        </w:rPr>
        <w:t xml:space="preserve"> </w:t>
      </w:r>
      <w:r w:rsidR="006F46B3" w:rsidRPr="00E51900">
        <w:rPr>
          <w:rFonts w:ascii="Times New Roman" w:hAnsi="Times New Roman" w:cs="Times New Roman"/>
          <w:i/>
          <w:iCs/>
          <w:sz w:val="24"/>
          <w:szCs w:val="24"/>
        </w:rPr>
        <w:t>Mpofu</w:t>
      </w:r>
      <w:r w:rsidR="006F46B3" w:rsidRPr="00E51900">
        <w:rPr>
          <w:rFonts w:ascii="Times New Roman" w:hAnsi="Times New Roman" w:cs="Times New Roman"/>
          <w:sz w:val="24"/>
          <w:szCs w:val="24"/>
        </w:rPr>
        <w:t xml:space="preserve"> v </w:t>
      </w:r>
      <w:r w:rsidR="006F46B3" w:rsidRPr="00E51900">
        <w:rPr>
          <w:rFonts w:ascii="Times New Roman" w:hAnsi="Times New Roman" w:cs="Times New Roman"/>
          <w:i/>
          <w:iCs/>
          <w:sz w:val="24"/>
          <w:szCs w:val="24"/>
        </w:rPr>
        <w:t xml:space="preserve">ZERA &amp; </w:t>
      </w:r>
      <w:proofErr w:type="spellStart"/>
      <w:r w:rsidR="006F46B3" w:rsidRPr="00E51900">
        <w:rPr>
          <w:rFonts w:ascii="Times New Roman" w:hAnsi="Times New Roman" w:cs="Times New Roman"/>
          <w:i/>
          <w:iCs/>
          <w:sz w:val="24"/>
          <w:szCs w:val="24"/>
        </w:rPr>
        <w:t>Ors</w:t>
      </w:r>
      <w:proofErr w:type="spellEnd"/>
      <w:r w:rsidR="00351A53" w:rsidRPr="00E51900">
        <w:rPr>
          <w:rFonts w:ascii="Times New Roman" w:hAnsi="Times New Roman" w:cs="Times New Roman"/>
          <w:sz w:val="24"/>
          <w:szCs w:val="24"/>
        </w:rPr>
        <w:t xml:space="preserve"> CCZ 13/</w:t>
      </w:r>
      <w:r w:rsidR="006F46B3" w:rsidRPr="00E51900">
        <w:rPr>
          <w:rFonts w:ascii="Times New Roman" w:hAnsi="Times New Roman" w:cs="Times New Roman"/>
          <w:sz w:val="24"/>
          <w:szCs w:val="24"/>
        </w:rPr>
        <w:t xml:space="preserve">20 at 3. </w:t>
      </w:r>
      <w:r w:rsidRPr="00E51900">
        <w:rPr>
          <w:rFonts w:ascii="Times New Roman" w:hAnsi="Times New Roman" w:cs="Times New Roman"/>
          <w:sz w:val="24"/>
          <w:szCs w:val="24"/>
        </w:rPr>
        <w:t xml:space="preserve"> </w:t>
      </w:r>
      <w:r w:rsidRPr="00E51900">
        <w:rPr>
          <w:rFonts w:ascii="Times New Roman" w:hAnsi="Times New Roman" w:cs="Times New Roman"/>
          <w:iCs/>
          <w:sz w:val="24"/>
          <w:szCs w:val="24"/>
        </w:rPr>
        <w:t xml:space="preserve"> </w:t>
      </w:r>
    </w:p>
    <w:p w14:paraId="13B434FF" w14:textId="77777777" w:rsidR="008F6F17" w:rsidRPr="00E51900" w:rsidRDefault="008F6F17" w:rsidP="00481C60">
      <w:pPr>
        <w:pStyle w:val="ListParagraph"/>
        <w:spacing w:after="0"/>
        <w:rPr>
          <w:rFonts w:ascii="Times New Roman" w:hAnsi="Times New Roman" w:cs="Times New Roman"/>
          <w:iCs/>
          <w:sz w:val="24"/>
          <w:szCs w:val="24"/>
        </w:rPr>
      </w:pPr>
    </w:p>
    <w:p w14:paraId="5B349B9A" w14:textId="77777777" w:rsidR="00C566FF" w:rsidRPr="00E51900" w:rsidRDefault="00C566FF" w:rsidP="00481C60">
      <w:pPr>
        <w:pStyle w:val="ListParagraph"/>
        <w:spacing w:after="0"/>
        <w:rPr>
          <w:rFonts w:ascii="Times New Roman" w:hAnsi="Times New Roman" w:cs="Times New Roman"/>
          <w:iCs/>
          <w:sz w:val="24"/>
          <w:szCs w:val="24"/>
        </w:rPr>
      </w:pPr>
    </w:p>
    <w:p w14:paraId="60E03092" w14:textId="0DA3F040" w:rsidR="008F6F17" w:rsidRPr="00E51900" w:rsidRDefault="00571BBB"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A failure to set out the cause of action entitles a respondent to seek the dismissal of an application as of right. </w:t>
      </w:r>
      <w:r w:rsidR="006922EC">
        <w:rPr>
          <w:rFonts w:ascii="Times New Roman" w:hAnsi="Times New Roman" w:cs="Times New Roman"/>
          <w:iCs/>
          <w:sz w:val="24"/>
          <w:szCs w:val="24"/>
        </w:rPr>
        <w:t xml:space="preserve"> </w:t>
      </w:r>
      <w:r w:rsidRPr="006922EC">
        <w:rPr>
          <w:rFonts w:ascii="Times New Roman" w:hAnsi="Times New Roman" w:cs="Times New Roman"/>
          <w:i/>
          <w:sz w:val="24"/>
          <w:szCs w:val="24"/>
        </w:rPr>
        <w:t>See</w:t>
      </w:r>
      <w:r w:rsidRPr="00E51900">
        <w:rPr>
          <w:rFonts w:ascii="Times New Roman" w:hAnsi="Times New Roman" w:cs="Times New Roman"/>
          <w:iCs/>
          <w:sz w:val="24"/>
          <w:szCs w:val="24"/>
        </w:rPr>
        <w:t xml:space="preserve"> </w:t>
      </w:r>
      <w:proofErr w:type="spellStart"/>
      <w:r w:rsidRPr="00E51900">
        <w:rPr>
          <w:rFonts w:ascii="Times New Roman" w:hAnsi="Times New Roman" w:cs="Times New Roman"/>
          <w:iCs/>
          <w:sz w:val="24"/>
          <w:szCs w:val="24"/>
        </w:rPr>
        <w:t>Herbstein</w:t>
      </w:r>
      <w:proofErr w:type="spellEnd"/>
      <w:r w:rsidRPr="00E51900">
        <w:rPr>
          <w:rFonts w:ascii="Times New Roman" w:hAnsi="Times New Roman" w:cs="Times New Roman"/>
          <w:iCs/>
          <w:sz w:val="24"/>
          <w:szCs w:val="24"/>
        </w:rPr>
        <w:t xml:space="preserve"> and Van </w:t>
      </w:r>
      <w:proofErr w:type="spellStart"/>
      <w:r w:rsidRPr="00E51900">
        <w:rPr>
          <w:rFonts w:ascii="Times New Roman" w:hAnsi="Times New Roman" w:cs="Times New Roman"/>
          <w:iCs/>
          <w:sz w:val="24"/>
          <w:szCs w:val="24"/>
        </w:rPr>
        <w:t>Winsen</w:t>
      </w:r>
      <w:proofErr w:type="spellEnd"/>
      <w:r w:rsidRPr="00E51900">
        <w:rPr>
          <w:rFonts w:ascii="Times New Roman" w:hAnsi="Times New Roman" w:cs="Times New Roman"/>
          <w:iCs/>
          <w:sz w:val="24"/>
          <w:szCs w:val="24"/>
        </w:rPr>
        <w:t>, “</w:t>
      </w:r>
      <w:r w:rsidRPr="00E51900">
        <w:rPr>
          <w:rFonts w:ascii="Times New Roman" w:hAnsi="Times New Roman" w:cs="Times New Roman"/>
          <w:i/>
          <w:sz w:val="24"/>
          <w:szCs w:val="24"/>
        </w:rPr>
        <w:t>The Civil Practice of the High Courts and the Supreme Courts of Appeal of South Africa</w:t>
      </w:r>
      <w:r w:rsidRPr="00E51900">
        <w:rPr>
          <w:rFonts w:ascii="Times New Roman" w:hAnsi="Times New Roman" w:cs="Times New Roman"/>
          <w:iCs/>
          <w:sz w:val="24"/>
          <w:szCs w:val="24"/>
        </w:rPr>
        <w:t>” 5th Ed. Vol 1 at 439</w:t>
      </w:r>
      <w:r w:rsidR="00D52C02" w:rsidRPr="00E51900">
        <w:rPr>
          <w:rFonts w:ascii="Times New Roman" w:hAnsi="Times New Roman" w:cs="Times New Roman"/>
          <w:iCs/>
          <w:sz w:val="24"/>
          <w:szCs w:val="24"/>
        </w:rPr>
        <w:t xml:space="preserve">. </w:t>
      </w:r>
    </w:p>
    <w:p w14:paraId="0C42573D" w14:textId="77777777" w:rsidR="00C566FF" w:rsidRPr="00E51900" w:rsidRDefault="00C566FF" w:rsidP="00481C60">
      <w:pPr>
        <w:pStyle w:val="ListParagraph"/>
        <w:spacing w:after="0" w:line="480" w:lineRule="auto"/>
        <w:rPr>
          <w:rFonts w:ascii="Times New Roman" w:hAnsi="Times New Roman" w:cs="Times New Roman"/>
          <w:iCs/>
          <w:sz w:val="24"/>
          <w:szCs w:val="24"/>
        </w:rPr>
      </w:pPr>
    </w:p>
    <w:p w14:paraId="1E58B2B0" w14:textId="4826042A" w:rsidR="00FA4E0E" w:rsidRPr="00E51900" w:rsidRDefault="00FA4E0E"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The </w:t>
      </w:r>
      <w:r w:rsidR="008F7B62" w:rsidRPr="00E51900">
        <w:rPr>
          <w:rFonts w:ascii="Times New Roman" w:hAnsi="Times New Roman" w:cs="Times New Roman"/>
          <w:sz w:val="24"/>
          <w:szCs w:val="24"/>
        </w:rPr>
        <w:t>requirements of an application made in terms s</w:t>
      </w:r>
      <w:r w:rsidR="00FC3925" w:rsidRPr="00E51900">
        <w:rPr>
          <w:rFonts w:ascii="Times New Roman" w:hAnsi="Times New Roman" w:cs="Times New Roman"/>
          <w:sz w:val="24"/>
          <w:szCs w:val="24"/>
        </w:rPr>
        <w:t xml:space="preserve"> 167(2)(d)</w:t>
      </w:r>
      <w:r w:rsidR="008F7B62" w:rsidRPr="00E51900">
        <w:rPr>
          <w:rFonts w:ascii="Times New Roman" w:hAnsi="Times New Roman" w:cs="Times New Roman"/>
          <w:sz w:val="24"/>
          <w:szCs w:val="24"/>
        </w:rPr>
        <w:t xml:space="preserve"> are that one must identify a functionary [the President/Parliament] and a constitutional obligation that the functionary is alleged to have failed to fulfil. </w:t>
      </w:r>
      <w:r w:rsidR="006922EC">
        <w:rPr>
          <w:rFonts w:ascii="Times New Roman" w:hAnsi="Times New Roman" w:cs="Times New Roman"/>
          <w:sz w:val="24"/>
          <w:szCs w:val="24"/>
        </w:rPr>
        <w:t xml:space="preserve"> </w:t>
      </w:r>
      <w:r w:rsidR="008F7B62" w:rsidRPr="006922EC">
        <w:rPr>
          <w:rFonts w:ascii="Times New Roman" w:hAnsi="Times New Roman" w:cs="Times New Roman"/>
          <w:i/>
          <w:iCs/>
          <w:sz w:val="24"/>
          <w:szCs w:val="24"/>
        </w:rPr>
        <w:t>See</w:t>
      </w:r>
      <w:r w:rsidR="008F7B62" w:rsidRPr="00E51900">
        <w:rPr>
          <w:rFonts w:ascii="Times New Roman" w:hAnsi="Times New Roman" w:cs="Times New Roman"/>
          <w:sz w:val="24"/>
          <w:szCs w:val="24"/>
        </w:rPr>
        <w:t xml:space="preserve"> </w:t>
      </w:r>
      <w:proofErr w:type="spellStart"/>
      <w:r w:rsidR="008F7B62" w:rsidRPr="00E51900">
        <w:rPr>
          <w:rFonts w:ascii="Times New Roman" w:hAnsi="Times New Roman" w:cs="Times New Roman"/>
          <w:i/>
          <w:iCs/>
          <w:sz w:val="24"/>
          <w:szCs w:val="24"/>
        </w:rPr>
        <w:t>Chirambwe</w:t>
      </w:r>
      <w:proofErr w:type="spellEnd"/>
      <w:r w:rsidR="008F7B62" w:rsidRPr="00E51900">
        <w:rPr>
          <w:rFonts w:ascii="Times New Roman" w:hAnsi="Times New Roman" w:cs="Times New Roman"/>
          <w:i/>
          <w:iCs/>
          <w:sz w:val="24"/>
          <w:szCs w:val="24"/>
        </w:rPr>
        <w:t xml:space="preserve"> </w:t>
      </w:r>
      <w:r w:rsidR="008F7B62" w:rsidRPr="00E51900">
        <w:rPr>
          <w:rFonts w:ascii="Times New Roman" w:hAnsi="Times New Roman" w:cs="Times New Roman"/>
          <w:sz w:val="24"/>
          <w:szCs w:val="24"/>
        </w:rPr>
        <w:t xml:space="preserve">v </w:t>
      </w:r>
      <w:r w:rsidR="008F7B62" w:rsidRPr="00E51900">
        <w:rPr>
          <w:rFonts w:ascii="Times New Roman" w:hAnsi="Times New Roman" w:cs="Times New Roman"/>
          <w:i/>
          <w:iCs/>
          <w:sz w:val="24"/>
          <w:szCs w:val="24"/>
        </w:rPr>
        <w:t xml:space="preserve">President of the Republic of Zimbabwe &amp; </w:t>
      </w:r>
      <w:proofErr w:type="spellStart"/>
      <w:r w:rsidR="008F7B62" w:rsidRPr="00E51900">
        <w:rPr>
          <w:rFonts w:ascii="Times New Roman" w:hAnsi="Times New Roman" w:cs="Times New Roman"/>
          <w:i/>
          <w:iCs/>
          <w:sz w:val="24"/>
          <w:szCs w:val="24"/>
        </w:rPr>
        <w:t>Ors</w:t>
      </w:r>
      <w:proofErr w:type="spellEnd"/>
      <w:r w:rsidR="008F7B62" w:rsidRPr="00E51900">
        <w:rPr>
          <w:rFonts w:ascii="Times New Roman" w:hAnsi="Times New Roman" w:cs="Times New Roman"/>
          <w:i/>
          <w:iCs/>
          <w:sz w:val="24"/>
          <w:szCs w:val="24"/>
        </w:rPr>
        <w:t xml:space="preserve"> </w:t>
      </w:r>
      <w:r w:rsidR="008F7B62" w:rsidRPr="00E51900">
        <w:rPr>
          <w:rFonts w:ascii="Times New Roman" w:hAnsi="Times New Roman" w:cs="Times New Roman"/>
          <w:sz w:val="24"/>
          <w:szCs w:val="24"/>
        </w:rPr>
        <w:t>C</w:t>
      </w:r>
      <w:r w:rsidR="00481C60">
        <w:rPr>
          <w:rFonts w:ascii="Times New Roman" w:hAnsi="Times New Roman" w:cs="Times New Roman"/>
          <w:sz w:val="24"/>
          <w:szCs w:val="24"/>
        </w:rPr>
        <w:t>CZ–4–21 at p 39, para 86 and p</w:t>
      </w:r>
      <w:r w:rsidR="008F7B62" w:rsidRPr="00E51900">
        <w:rPr>
          <w:rFonts w:ascii="Times New Roman" w:hAnsi="Times New Roman" w:cs="Times New Roman"/>
          <w:sz w:val="24"/>
          <w:szCs w:val="24"/>
        </w:rPr>
        <w:t xml:space="preserve"> 44, par</w:t>
      </w:r>
      <w:r w:rsidR="00481C60">
        <w:rPr>
          <w:rFonts w:ascii="Times New Roman" w:hAnsi="Times New Roman" w:cs="Times New Roman"/>
          <w:sz w:val="24"/>
          <w:szCs w:val="24"/>
        </w:rPr>
        <w:t>a</w:t>
      </w:r>
      <w:r w:rsidR="008F7B62" w:rsidRPr="00E51900">
        <w:rPr>
          <w:rFonts w:ascii="Times New Roman" w:hAnsi="Times New Roman" w:cs="Times New Roman"/>
          <w:sz w:val="24"/>
          <w:szCs w:val="24"/>
        </w:rPr>
        <w:t xml:space="preserve"> 98 and </w:t>
      </w:r>
      <w:proofErr w:type="spellStart"/>
      <w:r w:rsidR="008F7B62" w:rsidRPr="00E51900">
        <w:rPr>
          <w:rFonts w:ascii="Times New Roman" w:hAnsi="Times New Roman" w:cs="Times New Roman"/>
          <w:i/>
          <w:iCs/>
          <w:sz w:val="24"/>
          <w:szCs w:val="24"/>
        </w:rPr>
        <w:t>Mliswa</w:t>
      </w:r>
      <w:proofErr w:type="spellEnd"/>
      <w:r w:rsidR="008F7B62" w:rsidRPr="00E51900">
        <w:rPr>
          <w:rFonts w:ascii="Times New Roman" w:hAnsi="Times New Roman" w:cs="Times New Roman"/>
          <w:i/>
          <w:iCs/>
          <w:sz w:val="24"/>
          <w:szCs w:val="24"/>
        </w:rPr>
        <w:t xml:space="preserve"> </w:t>
      </w:r>
      <w:r w:rsidR="008F7B62" w:rsidRPr="00E51900">
        <w:rPr>
          <w:rFonts w:ascii="Times New Roman" w:hAnsi="Times New Roman" w:cs="Times New Roman"/>
          <w:sz w:val="24"/>
          <w:szCs w:val="24"/>
        </w:rPr>
        <w:t xml:space="preserve">v </w:t>
      </w:r>
      <w:r w:rsidR="008F7B62" w:rsidRPr="00E51900">
        <w:rPr>
          <w:rFonts w:ascii="Times New Roman" w:hAnsi="Times New Roman" w:cs="Times New Roman"/>
          <w:i/>
          <w:iCs/>
          <w:sz w:val="24"/>
          <w:szCs w:val="24"/>
        </w:rPr>
        <w:t xml:space="preserve">Parliament of the Republic of Zimbabwe </w:t>
      </w:r>
      <w:r w:rsidR="00481C60">
        <w:rPr>
          <w:rFonts w:ascii="Times New Roman" w:hAnsi="Times New Roman" w:cs="Times New Roman"/>
          <w:sz w:val="24"/>
          <w:szCs w:val="24"/>
        </w:rPr>
        <w:t>CCZ–2–21 at p</w:t>
      </w:r>
      <w:r w:rsidR="008F7B62" w:rsidRPr="00E51900">
        <w:rPr>
          <w:rFonts w:ascii="Times New Roman" w:hAnsi="Times New Roman" w:cs="Times New Roman"/>
          <w:sz w:val="24"/>
          <w:szCs w:val="24"/>
        </w:rPr>
        <w:t xml:space="preserve"> 8.</w:t>
      </w:r>
    </w:p>
    <w:p w14:paraId="6A95F294" w14:textId="77777777" w:rsidR="00C566FF" w:rsidRPr="00E51900" w:rsidRDefault="00C566FF" w:rsidP="00481C60">
      <w:pPr>
        <w:pStyle w:val="ListParagraph"/>
        <w:spacing w:after="0"/>
        <w:rPr>
          <w:rFonts w:ascii="Times New Roman" w:hAnsi="Times New Roman" w:cs="Times New Roman"/>
          <w:iCs/>
          <w:sz w:val="24"/>
          <w:szCs w:val="24"/>
        </w:rPr>
      </w:pPr>
    </w:p>
    <w:p w14:paraId="177329B1" w14:textId="445042D2" w:rsidR="00FC3925" w:rsidRPr="00E51900" w:rsidRDefault="00FC3925"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It automatically follows that the </w:t>
      </w:r>
      <w:r w:rsidR="00251B06" w:rsidRPr="00E51900">
        <w:rPr>
          <w:rFonts w:ascii="Times New Roman" w:hAnsi="Times New Roman" w:cs="Times New Roman"/>
          <w:iCs/>
          <w:sz w:val="24"/>
          <w:szCs w:val="24"/>
        </w:rPr>
        <w:t xml:space="preserve">applicant cannot sustain a cause of action against the first respondent because </w:t>
      </w:r>
      <w:r w:rsidR="00225871" w:rsidRPr="00E51900">
        <w:rPr>
          <w:rFonts w:ascii="Times New Roman" w:hAnsi="Times New Roman" w:cs="Times New Roman"/>
          <w:iCs/>
          <w:sz w:val="24"/>
          <w:szCs w:val="24"/>
        </w:rPr>
        <w:t xml:space="preserve">the first respondent is not a functionary against whom </w:t>
      </w:r>
      <w:r w:rsidR="00225871" w:rsidRPr="00E51900">
        <w:rPr>
          <w:rFonts w:ascii="Times New Roman" w:hAnsi="Times New Roman" w:cs="Times New Roman"/>
          <w:sz w:val="24"/>
          <w:szCs w:val="24"/>
        </w:rPr>
        <w:t>an application in terms s 167(2)(d) can be made. Th</w:t>
      </w:r>
      <w:r w:rsidR="006922EC">
        <w:rPr>
          <w:rFonts w:ascii="Times New Roman" w:hAnsi="Times New Roman" w:cs="Times New Roman"/>
          <w:sz w:val="24"/>
          <w:szCs w:val="24"/>
        </w:rPr>
        <w:t>us, the</w:t>
      </w:r>
      <w:r w:rsidR="00225871" w:rsidRPr="00E51900">
        <w:rPr>
          <w:rFonts w:ascii="Times New Roman" w:hAnsi="Times New Roman" w:cs="Times New Roman"/>
          <w:sz w:val="24"/>
          <w:szCs w:val="24"/>
        </w:rPr>
        <w:t xml:space="preserve"> case as against the first respondent </w:t>
      </w:r>
      <w:r w:rsidR="006922EC">
        <w:rPr>
          <w:rFonts w:ascii="Times New Roman" w:hAnsi="Times New Roman" w:cs="Times New Roman"/>
          <w:sz w:val="24"/>
          <w:szCs w:val="24"/>
        </w:rPr>
        <w:t xml:space="preserve">stands to be </w:t>
      </w:r>
      <w:r w:rsidR="00A37158">
        <w:rPr>
          <w:rFonts w:ascii="Times New Roman" w:hAnsi="Times New Roman" w:cs="Times New Roman"/>
          <w:sz w:val="24"/>
          <w:szCs w:val="24"/>
        </w:rPr>
        <w:t xml:space="preserve">struck off </w:t>
      </w:r>
      <w:r w:rsidR="00225871" w:rsidRPr="00E51900">
        <w:rPr>
          <w:rFonts w:ascii="Times New Roman" w:hAnsi="Times New Roman" w:cs="Times New Roman"/>
          <w:sz w:val="24"/>
          <w:szCs w:val="24"/>
        </w:rPr>
        <w:t xml:space="preserve">without further ado. </w:t>
      </w:r>
    </w:p>
    <w:p w14:paraId="48D3A9DE" w14:textId="77777777" w:rsidR="00C566FF" w:rsidRPr="00E51900" w:rsidRDefault="00C566FF" w:rsidP="00481C60">
      <w:pPr>
        <w:pStyle w:val="ListParagraph"/>
        <w:spacing w:after="0"/>
        <w:rPr>
          <w:rFonts w:ascii="Times New Roman" w:hAnsi="Times New Roman" w:cs="Times New Roman"/>
          <w:iCs/>
          <w:sz w:val="24"/>
          <w:szCs w:val="24"/>
        </w:rPr>
      </w:pPr>
    </w:p>
    <w:p w14:paraId="6378A7DE" w14:textId="56E33C6E" w:rsidR="00225871" w:rsidRPr="00E51900" w:rsidRDefault="00225871"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51900">
        <w:rPr>
          <w:rFonts w:ascii="Times New Roman" w:hAnsi="Times New Roman" w:cs="Times New Roman"/>
          <w:iCs/>
          <w:sz w:val="24"/>
          <w:szCs w:val="24"/>
        </w:rPr>
        <w:t xml:space="preserve">In respect of the second and third respondents, </w:t>
      </w:r>
      <w:r w:rsidR="00624F36" w:rsidRPr="00E51900">
        <w:rPr>
          <w:rFonts w:ascii="Times New Roman" w:hAnsi="Times New Roman" w:cs="Times New Roman"/>
          <w:iCs/>
          <w:sz w:val="24"/>
          <w:szCs w:val="24"/>
        </w:rPr>
        <w:t>I am inclined to hold that there is a cause of action against those functionaries. In his founding affidavit, the applicant does identify the second and third respondents as functionaries upon whom constitutional obligation</w:t>
      </w:r>
      <w:r w:rsidR="00D16BC7" w:rsidRPr="00E51900">
        <w:rPr>
          <w:rFonts w:ascii="Times New Roman" w:hAnsi="Times New Roman" w:cs="Times New Roman"/>
          <w:iCs/>
          <w:sz w:val="24"/>
          <w:szCs w:val="24"/>
        </w:rPr>
        <w:t>s</w:t>
      </w:r>
      <w:r w:rsidR="00624F36" w:rsidRPr="00E51900">
        <w:rPr>
          <w:rFonts w:ascii="Times New Roman" w:hAnsi="Times New Roman" w:cs="Times New Roman"/>
          <w:iCs/>
          <w:sz w:val="24"/>
          <w:szCs w:val="24"/>
        </w:rPr>
        <w:t xml:space="preserve"> </w:t>
      </w:r>
      <w:r w:rsidR="00333209" w:rsidRPr="00E51900">
        <w:rPr>
          <w:rFonts w:ascii="Times New Roman" w:hAnsi="Times New Roman" w:cs="Times New Roman"/>
          <w:iCs/>
          <w:sz w:val="24"/>
          <w:szCs w:val="24"/>
        </w:rPr>
        <w:t>rest</w:t>
      </w:r>
      <w:r w:rsidR="00624F36" w:rsidRPr="00E51900">
        <w:rPr>
          <w:rFonts w:ascii="Times New Roman" w:hAnsi="Times New Roman" w:cs="Times New Roman"/>
          <w:iCs/>
          <w:sz w:val="24"/>
          <w:szCs w:val="24"/>
        </w:rPr>
        <w:t xml:space="preserve">. </w:t>
      </w:r>
      <w:r w:rsidR="00333209" w:rsidRPr="00E51900">
        <w:rPr>
          <w:rFonts w:ascii="Times New Roman" w:hAnsi="Times New Roman" w:cs="Times New Roman"/>
          <w:iCs/>
          <w:sz w:val="24"/>
          <w:szCs w:val="24"/>
        </w:rPr>
        <w:t xml:space="preserve">He also identifies the constitutional obligations that Parliament and the President failed to fulfil. Against the President, he states that </w:t>
      </w:r>
      <w:r w:rsidR="003460DE" w:rsidRPr="00E51900">
        <w:rPr>
          <w:rFonts w:ascii="Times New Roman" w:hAnsi="Times New Roman" w:cs="Times New Roman"/>
          <w:sz w:val="24"/>
          <w:szCs w:val="24"/>
          <w:lang w:val="en-US"/>
        </w:rPr>
        <w:t>failure to gazette Constitutional Amendment Bil</w:t>
      </w:r>
      <w:r w:rsidR="00481C60">
        <w:rPr>
          <w:rFonts w:ascii="Times New Roman" w:hAnsi="Times New Roman" w:cs="Times New Roman"/>
          <w:sz w:val="24"/>
          <w:szCs w:val="24"/>
          <w:lang w:val="en-US"/>
        </w:rPr>
        <w:t>l (No. 1) of 2017 in terms of s </w:t>
      </w:r>
      <w:r w:rsidR="003460DE" w:rsidRPr="00E51900">
        <w:rPr>
          <w:rFonts w:ascii="Times New Roman" w:hAnsi="Times New Roman" w:cs="Times New Roman"/>
          <w:sz w:val="24"/>
          <w:szCs w:val="24"/>
          <w:lang w:val="en-US"/>
        </w:rPr>
        <w:t xml:space="preserve">131(6) of the Constitution is an illegality. Against Parliament, he essentially alleges that it failed to respect the Constitution by conducting a vote </w:t>
      </w:r>
      <w:r w:rsidR="000C0D0A" w:rsidRPr="00E51900">
        <w:rPr>
          <w:rFonts w:ascii="Times New Roman" w:hAnsi="Times New Roman" w:cs="Times New Roman"/>
          <w:sz w:val="24"/>
          <w:szCs w:val="24"/>
          <w:lang w:val="en-US"/>
        </w:rPr>
        <w:t>on</w:t>
      </w:r>
      <w:r w:rsidR="003460DE" w:rsidRPr="00E51900">
        <w:rPr>
          <w:rFonts w:ascii="Times New Roman" w:hAnsi="Times New Roman" w:cs="Times New Roman"/>
          <w:sz w:val="24"/>
          <w:szCs w:val="24"/>
          <w:lang w:val="en-US"/>
        </w:rPr>
        <w:t xml:space="preserve"> a Bill that had lapsed </w:t>
      </w:r>
      <w:r w:rsidR="000C0D0A" w:rsidRPr="00E51900">
        <w:rPr>
          <w:rFonts w:ascii="Times New Roman" w:hAnsi="Times New Roman" w:cs="Times New Roman"/>
          <w:sz w:val="24"/>
          <w:szCs w:val="24"/>
          <w:lang w:val="en-US"/>
        </w:rPr>
        <w:t>contrary to</w:t>
      </w:r>
      <w:r w:rsidR="003460DE" w:rsidRPr="00E51900">
        <w:rPr>
          <w:rFonts w:ascii="Times New Roman" w:hAnsi="Times New Roman" w:cs="Times New Roman"/>
          <w:sz w:val="24"/>
          <w:szCs w:val="24"/>
          <w:lang w:val="en-US"/>
        </w:rPr>
        <w:t xml:space="preserve"> s 147. </w:t>
      </w:r>
    </w:p>
    <w:p w14:paraId="04D235B5" w14:textId="77777777" w:rsidR="00C1666B" w:rsidRPr="00E51900" w:rsidRDefault="00C1666B" w:rsidP="00481C60">
      <w:pPr>
        <w:pStyle w:val="ListParagraph"/>
        <w:spacing w:after="0"/>
        <w:rPr>
          <w:rFonts w:ascii="Times New Roman" w:hAnsi="Times New Roman" w:cs="Times New Roman"/>
          <w:iCs/>
          <w:sz w:val="24"/>
          <w:szCs w:val="24"/>
        </w:rPr>
      </w:pPr>
    </w:p>
    <w:p w14:paraId="5845B233" w14:textId="59F19234" w:rsidR="00C1666B" w:rsidRPr="00E51900" w:rsidRDefault="008A501D" w:rsidP="00481C60">
      <w:pPr>
        <w:pStyle w:val="ListParagraph"/>
        <w:numPr>
          <w:ilvl w:val="0"/>
          <w:numId w:val="6"/>
        </w:numPr>
        <w:spacing w:after="0" w:line="480" w:lineRule="auto"/>
        <w:ind w:left="1134" w:hanging="1134"/>
        <w:jc w:val="both"/>
        <w:rPr>
          <w:rFonts w:ascii="Times New Roman" w:hAnsi="Times New Roman" w:cs="Times New Roman"/>
          <w:iCs/>
          <w:sz w:val="24"/>
          <w:szCs w:val="24"/>
        </w:rPr>
      </w:pPr>
      <w:r>
        <w:rPr>
          <w:rFonts w:ascii="Times New Roman" w:hAnsi="Times New Roman" w:cs="Times New Roman"/>
          <w:iCs/>
          <w:sz w:val="24"/>
          <w:szCs w:val="24"/>
        </w:rPr>
        <w:t>However, t</w:t>
      </w:r>
      <w:r w:rsidR="00C1666B" w:rsidRPr="00E51900">
        <w:rPr>
          <w:rFonts w:ascii="Times New Roman" w:hAnsi="Times New Roman" w:cs="Times New Roman"/>
          <w:iCs/>
          <w:sz w:val="24"/>
          <w:szCs w:val="24"/>
        </w:rPr>
        <w:t xml:space="preserve">he </w:t>
      </w:r>
      <w:r w:rsidR="009648BE" w:rsidRPr="00E51900">
        <w:rPr>
          <w:rFonts w:ascii="Times New Roman" w:hAnsi="Times New Roman" w:cs="Times New Roman"/>
          <w:iCs/>
          <w:sz w:val="24"/>
          <w:szCs w:val="24"/>
        </w:rPr>
        <w:t>truthfulness or otherwise</w:t>
      </w:r>
      <w:r w:rsidR="00C1666B" w:rsidRPr="00E51900">
        <w:rPr>
          <w:rFonts w:ascii="Times New Roman" w:hAnsi="Times New Roman" w:cs="Times New Roman"/>
          <w:iCs/>
          <w:sz w:val="24"/>
          <w:szCs w:val="24"/>
        </w:rPr>
        <w:t xml:space="preserve"> of the applica</w:t>
      </w:r>
      <w:r w:rsidR="009648BE" w:rsidRPr="00E51900">
        <w:rPr>
          <w:rFonts w:ascii="Times New Roman" w:hAnsi="Times New Roman" w:cs="Times New Roman"/>
          <w:iCs/>
          <w:sz w:val="24"/>
          <w:szCs w:val="24"/>
        </w:rPr>
        <w:t>nt’s allegations against the second and third respondents stand</w:t>
      </w:r>
      <w:r w:rsidR="007F76B0">
        <w:rPr>
          <w:rFonts w:ascii="Times New Roman" w:hAnsi="Times New Roman" w:cs="Times New Roman"/>
          <w:iCs/>
          <w:sz w:val="24"/>
          <w:szCs w:val="24"/>
        </w:rPr>
        <w:t>s</w:t>
      </w:r>
      <w:r w:rsidR="009648BE" w:rsidRPr="00E51900">
        <w:rPr>
          <w:rFonts w:ascii="Times New Roman" w:hAnsi="Times New Roman" w:cs="Times New Roman"/>
          <w:iCs/>
          <w:sz w:val="24"/>
          <w:szCs w:val="24"/>
        </w:rPr>
        <w:t xml:space="preserve"> to </w:t>
      </w:r>
      <w:r w:rsidR="00A96ECF" w:rsidRPr="00E51900">
        <w:rPr>
          <w:rFonts w:ascii="Times New Roman" w:hAnsi="Times New Roman" w:cs="Times New Roman"/>
          <w:iCs/>
          <w:sz w:val="24"/>
          <w:szCs w:val="24"/>
        </w:rPr>
        <w:t xml:space="preserve">be determined </w:t>
      </w:r>
      <w:r w:rsidR="00FD58CC">
        <w:rPr>
          <w:rFonts w:ascii="Times New Roman" w:hAnsi="Times New Roman" w:cs="Times New Roman"/>
          <w:iCs/>
          <w:sz w:val="24"/>
          <w:szCs w:val="24"/>
        </w:rPr>
        <w:t>in the process of</w:t>
      </w:r>
      <w:r w:rsidR="00A96ECF" w:rsidRPr="00E51900">
        <w:rPr>
          <w:rFonts w:ascii="Times New Roman" w:hAnsi="Times New Roman" w:cs="Times New Roman"/>
          <w:iCs/>
          <w:sz w:val="24"/>
          <w:szCs w:val="24"/>
        </w:rPr>
        <w:t xml:space="preserve"> the assessment of the merits of his application</w:t>
      </w:r>
      <w:r w:rsidR="00FD58CC">
        <w:rPr>
          <w:rFonts w:ascii="Times New Roman" w:hAnsi="Times New Roman" w:cs="Times New Roman"/>
          <w:iCs/>
          <w:sz w:val="24"/>
          <w:szCs w:val="24"/>
        </w:rPr>
        <w:t>. Accordingly</w:t>
      </w:r>
      <w:r w:rsidR="00B720F3" w:rsidRPr="00E51900">
        <w:rPr>
          <w:rFonts w:ascii="Times New Roman" w:hAnsi="Times New Roman" w:cs="Times New Roman"/>
          <w:iCs/>
          <w:sz w:val="24"/>
          <w:szCs w:val="24"/>
        </w:rPr>
        <w:t xml:space="preserve">, I </w:t>
      </w:r>
      <w:r w:rsidR="00AD6348" w:rsidRPr="00E51900">
        <w:rPr>
          <w:rFonts w:ascii="Times New Roman" w:hAnsi="Times New Roman" w:cs="Times New Roman"/>
          <w:iCs/>
          <w:sz w:val="24"/>
          <w:szCs w:val="24"/>
        </w:rPr>
        <w:t xml:space="preserve">am </w:t>
      </w:r>
      <w:r w:rsidR="00B550E3" w:rsidRPr="00E51900">
        <w:rPr>
          <w:rFonts w:ascii="Times New Roman" w:hAnsi="Times New Roman" w:cs="Times New Roman"/>
          <w:iCs/>
          <w:sz w:val="24"/>
          <w:szCs w:val="24"/>
        </w:rPr>
        <w:t xml:space="preserve">satisfied </w:t>
      </w:r>
      <w:r w:rsidR="00B720F3" w:rsidRPr="00E51900">
        <w:rPr>
          <w:rFonts w:ascii="Times New Roman" w:hAnsi="Times New Roman" w:cs="Times New Roman"/>
          <w:iCs/>
          <w:sz w:val="24"/>
          <w:szCs w:val="24"/>
        </w:rPr>
        <w:t xml:space="preserve">that there is a cause of action against the second and third respondents in </w:t>
      </w:r>
      <w:r w:rsidR="00E770AC" w:rsidRPr="00E51900">
        <w:rPr>
          <w:rFonts w:ascii="Times New Roman" w:hAnsi="Times New Roman" w:cs="Times New Roman"/>
          <w:iCs/>
          <w:sz w:val="24"/>
          <w:szCs w:val="24"/>
        </w:rPr>
        <w:t>so far a</w:t>
      </w:r>
      <w:r w:rsidR="00481C60">
        <w:rPr>
          <w:rFonts w:ascii="Times New Roman" w:hAnsi="Times New Roman" w:cs="Times New Roman"/>
          <w:iCs/>
          <w:sz w:val="24"/>
          <w:szCs w:val="24"/>
        </w:rPr>
        <w:t>s the application is based on s </w:t>
      </w:r>
      <w:r w:rsidR="00E770AC" w:rsidRPr="00E51900">
        <w:rPr>
          <w:rFonts w:ascii="Times New Roman" w:hAnsi="Times New Roman" w:cs="Times New Roman"/>
          <w:iCs/>
          <w:sz w:val="24"/>
          <w:szCs w:val="24"/>
        </w:rPr>
        <w:t xml:space="preserve">167(2)(d) of the Constitution.  </w:t>
      </w:r>
    </w:p>
    <w:p w14:paraId="2E99F0BC" w14:textId="77777777" w:rsidR="00A37158" w:rsidRDefault="00A37158" w:rsidP="00481C60">
      <w:pPr>
        <w:spacing w:after="0" w:line="480" w:lineRule="auto"/>
        <w:jc w:val="both"/>
        <w:rPr>
          <w:rFonts w:ascii="Times New Roman" w:hAnsi="Times New Roman" w:cs="Times New Roman"/>
          <w:b/>
          <w:sz w:val="24"/>
          <w:szCs w:val="24"/>
        </w:rPr>
      </w:pPr>
    </w:p>
    <w:p w14:paraId="7B8BC949" w14:textId="5620423D" w:rsidR="0025262D" w:rsidRPr="00E51900" w:rsidRDefault="00F015A1"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sz w:val="24"/>
          <w:szCs w:val="24"/>
        </w:rPr>
        <w:t>ISSUE ARISING FOR DETERMINATION</w:t>
      </w:r>
    </w:p>
    <w:p w14:paraId="0A565C9E" w14:textId="28A96CF6" w:rsidR="0035632D" w:rsidRDefault="00F015A1" w:rsidP="0035632D">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foremost issue arising for determination is whether or not the Constitution of Zimbabwe Amendment (No. 1) Act, 2017 was an Act </w:t>
      </w:r>
      <w:r w:rsidR="00342D83" w:rsidRPr="00E51900">
        <w:rPr>
          <w:rFonts w:ascii="Times New Roman" w:hAnsi="Times New Roman" w:cs="Times New Roman"/>
          <w:sz w:val="24"/>
          <w:szCs w:val="24"/>
        </w:rPr>
        <w:t>of Parliament when Parliament was dissolved in 2018</w:t>
      </w:r>
      <w:bookmarkEnd w:id="0"/>
      <w:r w:rsidR="00D8433F" w:rsidRPr="00E51900">
        <w:rPr>
          <w:rFonts w:ascii="Times New Roman" w:hAnsi="Times New Roman" w:cs="Times New Roman"/>
          <w:sz w:val="24"/>
          <w:szCs w:val="24"/>
        </w:rPr>
        <w:t>.</w:t>
      </w:r>
      <w:r w:rsidR="00342D83" w:rsidRPr="00E51900">
        <w:rPr>
          <w:rFonts w:ascii="Times New Roman" w:hAnsi="Times New Roman" w:cs="Times New Roman"/>
          <w:sz w:val="24"/>
          <w:szCs w:val="24"/>
        </w:rPr>
        <w:t xml:space="preserve"> </w:t>
      </w:r>
      <w:r w:rsidR="00E26021" w:rsidRPr="00E51900">
        <w:rPr>
          <w:rFonts w:ascii="Times New Roman" w:hAnsi="Times New Roman" w:cs="Times New Roman"/>
          <w:sz w:val="24"/>
          <w:szCs w:val="24"/>
        </w:rPr>
        <w:t xml:space="preserve"> </w:t>
      </w:r>
      <w:r w:rsidR="00D8433F" w:rsidRPr="00E51900">
        <w:rPr>
          <w:rFonts w:ascii="Times New Roman" w:hAnsi="Times New Roman" w:cs="Times New Roman"/>
          <w:sz w:val="24"/>
          <w:szCs w:val="24"/>
        </w:rPr>
        <w:t>In resolving this issue, one must accept that e</w:t>
      </w:r>
      <w:r w:rsidR="00342D83" w:rsidRPr="00E51900">
        <w:rPr>
          <w:rFonts w:ascii="Times New Roman" w:hAnsi="Times New Roman" w:cs="Times New Roman"/>
          <w:sz w:val="24"/>
          <w:szCs w:val="24"/>
        </w:rPr>
        <w:t xml:space="preserve">ven though the applicant abandoned the </w:t>
      </w:r>
      <w:r w:rsidR="00BC0B41" w:rsidRPr="00E51900">
        <w:rPr>
          <w:rFonts w:ascii="Times New Roman" w:hAnsi="Times New Roman" w:cs="Times New Roman"/>
          <w:sz w:val="24"/>
          <w:szCs w:val="24"/>
        </w:rPr>
        <w:t>part of his draft relief that</w:t>
      </w:r>
      <w:r w:rsidR="00BB2430" w:rsidRPr="00E51900">
        <w:rPr>
          <w:rFonts w:ascii="Times New Roman" w:hAnsi="Times New Roman" w:cs="Times New Roman"/>
          <w:sz w:val="24"/>
          <w:szCs w:val="24"/>
        </w:rPr>
        <w:t xml:space="preserve"> would have</w:t>
      </w:r>
      <w:r w:rsidR="00BC0B41" w:rsidRPr="00E51900">
        <w:rPr>
          <w:rFonts w:ascii="Times New Roman" w:hAnsi="Times New Roman" w:cs="Times New Roman"/>
          <w:sz w:val="24"/>
          <w:szCs w:val="24"/>
        </w:rPr>
        <w:t xml:space="preserve"> </w:t>
      </w:r>
      <w:r w:rsidR="00827658" w:rsidRPr="00E51900">
        <w:rPr>
          <w:rFonts w:ascii="Times New Roman" w:hAnsi="Times New Roman" w:cs="Times New Roman"/>
          <w:sz w:val="24"/>
          <w:szCs w:val="24"/>
        </w:rPr>
        <w:t>nullified</w:t>
      </w:r>
      <w:r w:rsidR="00BC0B41" w:rsidRPr="00E51900">
        <w:rPr>
          <w:rFonts w:ascii="Times New Roman" w:hAnsi="Times New Roman" w:cs="Times New Roman"/>
          <w:sz w:val="24"/>
          <w:szCs w:val="24"/>
        </w:rPr>
        <w:t xml:space="preserve"> the decision of this Court in CCZ–4–20,</w:t>
      </w:r>
      <w:r w:rsidR="00560D11" w:rsidRPr="00E51900">
        <w:rPr>
          <w:rFonts w:ascii="Times New Roman" w:hAnsi="Times New Roman" w:cs="Times New Roman"/>
          <w:sz w:val="24"/>
          <w:szCs w:val="24"/>
        </w:rPr>
        <w:t xml:space="preserve"> which abandonment suggests that he no longer wishes</w:t>
      </w:r>
      <w:r w:rsidR="008E4E05" w:rsidRPr="00E51900">
        <w:rPr>
          <w:rFonts w:ascii="Times New Roman" w:hAnsi="Times New Roman" w:cs="Times New Roman"/>
          <w:sz w:val="24"/>
          <w:szCs w:val="24"/>
        </w:rPr>
        <w:t xml:space="preserve"> to</w:t>
      </w:r>
      <w:r w:rsidR="00560D11" w:rsidRPr="00E51900">
        <w:rPr>
          <w:rFonts w:ascii="Times New Roman" w:hAnsi="Times New Roman" w:cs="Times New Roman"/>
          <w:sz w:val="24"/>
          <w:szCs w:val="24"/>
        </w:rPr>
        <w:t xml:space="preserve"> impugn that decision,</w:t>
      </w:r>
      <w:r w:rsidR="00BC0B41" w:rsidRPr="00E51900">
        <w:rPr>
          <w:rFonts w:ascii="Times New Roman" w:hAnsi="Times New Roman" w:cs="Times New Roman"/>
          <w:sz w:val="24"/>
          <w:szCs w:val="24"/>
        </w:rPr>
        <w:t xml:space="preserve"> the </w:t>
      </w:r>
      <w:r w:rsidR="00D8433F" w:rsidRPr="00E51900">
        <w:rPr>
          <w:rFonts w:ascii="Times New Roman" w:hAnsi="Times New Roman" w:cs="Times New Roman"/>
          <w:sz w:val="24"/>
          <w:szCs w:val="24"/>
        </w:rPr>
        <w:t>determination</w:t>
      </w:r>
      <w:r w:rsidR="00BC0B41" w:rsidRPr="00E51900">
        <w:rPr>
          <w:rFonts w:ascii="Times New Roman" w:hAnsi="Times New Roman" w:cs="Times New Roman"/>
          <w:sz w:val="24"/>
          <w:szCs w:val="24"/>
        </w:rPr>
        <w:t xml:space="preserve"> of this issue is inexorably tied to </w:t>
      </w:r>
      <w:r w:rsidR="00560D11" w:rsidRPr="00E51900">
        <w:rPr>
          <w:rFonts w:ascii="Times New Roman" w:hAnsi="Times New Roman" w:cs="Times New Roman"/>
          <w:sz w:val="24"/>
          <w:szCs w:val="24"/>
        </w:rPr>
        <w:t>it</w:t>
      </w:r>
      <w:r w:rsidR="00BC0B41" w:rsidRPr="00E51900">
        <w:rPr>
          <w:rFonts w:ascii="Times New Roman" w:hAnsi="Times New Roman" w:cs="Times New Roman"/>
          <w:sz w:val="24"/>
          <w:szCs w:val="24"/>
        </w:rPr>
        <w:t>. By no stretch of ingenuity can the applicant circumvent that decision in order to succeed in thi</w:t>
      </w:r>
      <w:r w:rsidR="00750CE2" w:rsidRPr="00E51900">
        <w:rPr>
          <w:rFonts w:ascii="Times New Roman" w:hAnsi="Times New Roman" w:cs="Times New Roman"/>
          <w:sz w:val="24"/>
          <w:szCs w:val="24"/>
        </w:rPr>
        <w:t>s applicat</w:t>
      </w:r>
      <w:r w:rsidR="00773BA2" w:rsidRPr="00E51900">
        <w:rPr>
          <w:rFonts w:ascii="Times New Roman" w:hAnsi="Times New Roman" w:cs="Times New Roman"/>
          <w:sz w:val="24"/>
          <w:szCs w:val="24"/>
        </w:rPr>
        <w:t>ion</w:t>
      </w:r>
      <w:r w:rsidR="00750CE2" w:rsidRPr="00E51900">
        <w:rPr>
          <w:rFonts w:ascii="Times New Roman" w:hAnsi="Times New Roman" w:cs="Times New Roman"/>
          <w:sz w:val="24"/>
          <w:szCs w:val="24"/>
        </w:rPr>
        <w:t xml:space="preserve">. </w:t>
      </w:r>
      <w:r w:rsidR="00773BA2" w:rsidRPr="00E51900">
        <w:rPr>
          <w:rFonts w:ascii="Times New Roman" w:hAnsi="Times New Roman" w:cs="Times New Roman"/>
          <w:sz w:val="24"/>
          <w:szCs w:val="24"/>
        </w:rPr>
        <w:t>T</w:t>
      </w:r>
      <w:r w:rsidR="00750CE2" w:rsidRPr="00E51900">
        <w:rPr>
          <w:rFonts w:ascii="Times New Roman" w:hAnsi="Times New Roman" w:cs="Times New Roman"/>
          <w:sz w:val="24"/>
          <w:szCs w:val="24"/>
        </w:rPr>
        <w:t xml:space="preserve">hus, </w:t>
      </w:r>
      <w:r w:rsidR="00BB2430" w:rsidRPr="00E51900">
        <w:rPr>
          <w:rFonts w:ascii="Times New Roman" w:hAnsi="Times New Roman" w:cs="Times New Roman"/>
          <w:sz w:val="24"/>
          <w:szCs w:val="24"/>
        </w:rPr>
        <w:t>the resolution of th</w:t>
      </w:r>
      <w:r w:rsidR="0062023B" w:rsidRPr="00E51900">
        <w:rPr>
          <w:rFonts w:ascii="Times New Roman" w:hAnsi="Times New Roman" w:cs="Times New Roman"/>
          <w:sz w:val="24"/>
          <w:szCs w:val="24"/>
        </w:rPr>
        <w:t>e main</w:t>
      </w:r>
      <w:r w:rsidR="00BB2430" w:rsidRPr="00E51900">
        <w:rPr>
          <w:rFonts w:ascii="Times New Roman" w:hAnsi="Times New Roman" w:cs="Times New Roman"/>
          <w:sz w:val="24"/>
          <w:szCs w:val="24"/>
        </w:rPr>
        <w:t xml:space="preserve"> issue</w:t>
      </w:r>
      <w:r w:rsidR="0062023B" w:rsidRPr="00E51900">
        <w:rPr>
          <w:rFonts w:ascii="Times New Roman" w:hAnsi="Times New Roman" w:cs="Times New Roman"/>
          <w:sz w:val="24"/>
          <w:szCs w:val="24"/>
        </w:rPr>
        <w:t>,</w:t>
      </w:r>
      <w:r w:rsidR="00BB2430" w:rsidRPr="00E51900">
        <w:rPr>
          <w:rFonts w:ascii="Times New Roman" w:hAnsi="Times New Roman" w:cs="Times New Roman"/>
          <w:sz w:val="24"/>
          <w:szCs w:val="24"/>
        </w:rPr>
        <w:t xml:space="preserve"> perforce</w:t>
      </w:r>
      <w:r w:rsidR="0062023B" w:rsidRPr="00E51900">
        <w:rPr>
          <w:rFonts w:ascii="Times New Roman" w:hAnsi="Times New Roman" w:cs="Times New Roman"/>
          <w:sz w:val="24"/>
          <w:szCs w:val="24"/>
        </w:rPr>
        <w:t>,</w:t>
      </w:r>
      <w:r w:rsidR="00BB2430" w:rsidRPr="00E51900">
        <w:rPr>
          <w:rFonts w:ascii="Times New Roman" w:hAnsi="Times New Roman" w:cs="Times New Roman"/>
          <w:sz w:val="24"/>
          <w:szCs w:val="24"/>
        </w:rPr>
        <w:t xml:space="preserve"> demands </w:t>
      </w:r>
      <w:r w:rsidR="005F5ABC">
        <w:rPr>
          <w:rFonts w:ascii="Times New Roman" w:hAnsi="Times New Roman" w:cs="Times New Roman"/>
          <w:sz w:val="24"/>
          <w:szCs w:val="24"/>
        </w:rPr>
        <w:t>one</w:t>
      </w:r>
      <w:r w:rsidR="00BB2430" w:rsidRPr="00E51900">
        <w:rPr>
          <w:rFonts w:ascii="Times New Roman" w:hAnsi="Times New Roman" w:cs="Times New Roman"/>
          <w:sz w:val="24"/>
          <w:szCs w:val="24"/>
        </w:rPr>
        <w:t xml:space="preserve"> to</w:t>
      </w:r>
      <w:r w:rsidR="00B1441E" w:rsidRPr="00E51900">
        <w:rPr>
          <w:rFonts w:ascii="Times New Roman" w:hAnsi="Times New Roman" w:cs="Times New Roman"/>
          <w:sz w:val="24"/>
          <w:szCs w:val="24"/>
        </w:rPr>
        <w:t xml:space="preserve"> also</w:t>
      </w:r>
      <w:r w:rsidR="00BB2430" w:rsidRPr="00E51900">
        <w:rPr>
          <w:rFonts w:ascii="Times New Roman" w:hAnsi="Times New Roman" w:cs="Times New Roman"/>
          <w:sz w:val="24"/>
          <w:szCs w:val="24"/>
        </w:rPr>
        <w:t xml:space="preserve"> relate to </w:t>
      </w:r>
      <w:r w:rsidR="00B1441E" w:rsidRPr="00E51900">
        <w:rPr>
          <w:rFonts w:ascii="Times New Roman" w:hAnsi="Times New Roman" w:cs="Times New Roman"/>
          <w:sz w:val="24"/>
          <w:szCs w:val="24"/>
        </w:rPr>
        <w:t xml:space="preserve">the order in </w:t>
      </w:r>
      <w:r w:rsidR="00C566FF" w:rsidRPr="00E51900">
        <w:rPr>
          <w:rFonts w:ascii="Times New Roman" w:hAnsi="Times New Roman" w:cs="Times New Roman"/>
          <w:sz w:val="24"/>
          <w:szCs w:val="24"/>
        </w:rPr>
        <w:t>CCZ 4/</w:t>
      </w:r>
      <w:r w:rsidR="00BB2430" w:rsidRPr="00E51900">
        <w:rPr>
          <w:rFonts w:ascii="Times New Roman" w:hAnsi="Times New Roman" w:cs="Times New Roman"/>
          <w:sz w:val="24"/>
          <w:szCs w:val="24"/>
        </w:rPr>
        <w:t>20</w:t>
      </w:r>
      <w:r w:rsidR="0014631B">
        <w:rPr>
          <w:rFonts w:ascii="Times New Roman" w:hAnsi="Times New Roman" w:cs="Times New Roman"/>
          <w:sz w:val="24"/>
          <w:szCs w:val="24"/>
        </w:rPr>
        <w:t>,</w:t>
      </w:r>
      <w:r w:rsidR="00B1441E" w:rsidRPr="00E51900">
        <w:rPr>
          <w:rFonts w:ascii="Times New Roman" w:hAnsi="Times New Roman" w:cs="Times New Roman"/>
          <w:sz w:val="24"/>
          <w:szCs w:val="24"/>
        </w:rPr>
        <w:t xml:space="preserve"> </w:t>
      </w:r>
      <w:r w:rsidR="00750CE2" w:rsidRPr="00E51900">
        <w:rPr>
          <w:rFonts w:ascii="Times New Roman" w:hAnsi="Times New Roman" w:cs="Times New Roman"/>
          <w:sz w:val="24"/>
          <w:szCs w:val="24"/>
        </w:rPr>
        <w:t xml:space="preserve">in my </w:t>
      </w:r>
      <w:r w:rsidR="005F5ABC">
        <w:rPr>
          <w:rFonts w:ascii="Times New Roman" w:hAnsi="Times New Roman" w:cs="Times New Roman"/>
          <w:sz w:val="24"/>
          <w:szCs w:val="24"/>
        </w:rPr>
        <w:t>view</w:t>
      </w:r>
      <w:r w:rsidR="00750CE2" w:rsidRPr="00E51900">
        <w:rPr>
          <w:rFonts w:ascii="Times New Roman" w:hAnsi="Times New Roman" w:cs="Times New Roman"/>
          <w:sz w:val="24"/>
          <w:szCs w:val="24"/>
        </w:rPr>
        <w:t>.</w:t>
      </w:r>
      <w:r w:rsidR="000B3E5A">
        <w:rPr>
          <w:rFonts w:ascii="Times New Roman" w:hAnsi="Times New Roman" w:cs="Times New Roman"/>
          <w:sz w:val="24"/>
          <w:szCs w:val="24"/>
        </w:rPr>
        <w:t xml:space="preserve"> </w:t>
      </w:r>
      <w:r w:rsidR="00B5769B" w:rsidRPr="000B3E5A">
        <w:rPr>
          <w:rFonts w:ascii="Times New Roman" w:hAnsi="Times New Roman" w:cs="Times New Roman"/>
          <w:sz w:val="24"/>
          <w:szCs w:val="24"/>
        </w:rPr>
        <w:t xml:space="preserve">All the </w:t>
      </w:r>
      <w:proofErr w:type="gramStart"/>
      <w:r w:rsidR="00B5769B" w:rsidRPr="000B3E5A">
        <w:rPr>
          <w:rFonts w:ascii="Times New Roman" w:hAnsi="Times New Roman" w:cs="Times New Roman"/>
          <w:sz w:val="24"/>
          <w:szCs w:val="24"/>
        </w:rPr>
        <w:t xml:space="preserve">applicant’s </w:t>
      </w:r>
      <w:r w:rsidR="007F76B0">
        <w:rPr>
          <w:rFonts w:ascii="Times New Roman" w:hAnsi="Times New Roman" w:cs="Times New Roman"/>
          <w:sz w:val="24"/>
          <w:szCs w:val="24"/>
        </w:rPr>
        <w:t xml:space="preserve"> other</w:t>
      </w:r>
      <w:proofErr w:type="gramEnd"/>
      <w:r w:rsidR="007F76B0">
        <w:rPr>
          <w:rFonts w:ascii="Times New Roman" w:hAnsi="Times New Roman" w:cs="Times New Roman"/>
          <w:sz w:val="24"/>
          <w:szCs w:val="24"/>
        </w:rPr>
        <w:t xml:space="preserve"> </w:t>
      </w:r>
      <w:r w:rsidR="00B5769B" w:rsidRPr="000B3E5A">
        <w:rPr>
          <w:rFonts w:ascii="Times New Roman" w:hAnsi="Times New Roman" w:cs="Times New Roman"/>
          <w:sz w:val="24"/>
          <w:szCs w:val="24"/>
        </w:rPr>
        <w:t>contentions and claims are ultimately premised on th</w:t>
      </w:r>
      <w:r w:rsidR="000B3E5A">
        <w:rPr>
          <w:rFonts w:ascii="Times New Roman" w:hAnsi="Times New Roman" w:cs="Times New Roman"/>
          <w:sz w:val="24"/>
          <w:szCs w:val="24"/>
        </w:rPr>
        <w:t>is</w:t>
      </w:r>
      <w:r w:rsidR="002B6BDC" w:rsidRPr="000B3E5A">
        <w:rPr>
          <w:rFonts w:ascii="Times New Roman" w:hAnsi="Times New Roman" w:cs="Times New Roman"/>
          <w:sz w:val="24"/>
          <w:szCs w:val="24"/>
        </w:rPr>
        <w:t xml:space="preserve"> </w:t>
      </w:r>
      <w:r w:rsidR="00B5769B" w:rsidRPr="000B3E5A">
        <w:rPr>
          <w:rFonts w:ascii="Times New Roman" w:hAnsi="Times New Roman" w:cs="Times New Roman"/>
          <w:sz w:val="24"/>
          <w:szCs w:val="24"/>
        </w:rPr>
        <w:t>plank</w:t>
      </w:r>
      <w:r w:rsidR="007F76B0">
        <w:rPr>
          <w:rFonts w:ascii="Times New Roman" w:hAnsi="Times New Roman" w:cs="Times New Roman"/>
          <w:sz w:val="24"/>
          <w:szCs w:val="24"/>
        </w:rPr>
        <w:t>;</w:t>
      </w:r>
      <w:r w:rsidR="000B3E5A">
        <w:rPr>
          <w:rFonts w:ascii="Times New Roman" w:hAnsi="Times New Roman" w:cs="Times New Roman"/>
          <w:sz w:val="24"/>
          <w:szCs w:val="24"/>
        </w:rPr>
        <w:t xml:space="preserve"> whether it is the President’s alleged failure to “re-gazette” the “Bill” or Parliament voting on a “lapsed Bill” or the alleged failure by both Parliament and the President to discharge constitutional obligations ostensibly imposed by s 147.</w:t>
      </w:r>
      <w:r w:rsidR="0035632D">
        <w:rPr>
          <w:rFonts w:ascii="Times New Roman" w:hAnsi="Times New Roman" w:cs="Times New Roman"/>
          <w:sz w:val="24"/>
          <w:szCs w:val="24"/>
        </w:rPr>
        <w:t xml:space="preserve">                              </w:t>
      </w:r>
    </w:p>
    <w:p w14:paraId="6D9DB982" w14:textId="77777777" w:rsidR="007F76B0" w:rsidRDefault="002B6BDC" w:rsidP="0035632D">
      <w:pPr>
        <w:pStyle w:val="ListParagraph"/>
        <w:numPr>
          <w:ilvl w:val="0"/>
          <w:numId w:val="6"/>
        </w:num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It is perhaps opportune at this juncture </w:t>
      </w:r>
      <w:r w:rsidR="007F76B0">
        <w:rPr>
          <w:rFonts w:ascii="Times New Roman" w:hAnsi="Times New Roman" w:cs="Times New Roman"/>
          <w:sz w:val="24"/>
          <w:szCs w:val="24"/>
        </w:rPr>
        <w:t xml:space="preserve">to </w:t>
      </w:r>
      <w:r>
        <w:rPr>
          <w:rFonts w:ascii="Times New Roman" w:hAnsi="Times New Roman" w:cs="Times New Roman"/>
          <w:sz w:val="24"/>
          <w:szCs w:val="24"/>
        </w:rPr>
        <w:t>dispose of the s 147 contentions.  I am in agreement with the submissions of the respondents that s 147 does not impose any obligations upon Parliament or the President.  It only provides for the fate of Bills, motions, petitions and other business which might be pending before the dissolution of Parliament.  It does not require Parliament or the President to do anything. It</w:t>
      </w:r>
      <w:r w:rsidR="002A5BFA">
        <w:rPr>
          <w:rFonts w:ascii="Times New Roman" w:hAnsi="Times New Roman" w:cs="Times New Roman"/>
          <w:sz w:val="24"/>
          <w:szCs w:val="24"/>
        </w:rPr>
        <w:t xml:space="preserve"> takes effect by operation of law. It is thus applicable to any person, be it a Minister, President, member of Parliament, member of the general public who might have business</w:t>
      </w:r>
      <w:r w:rsidR="00DE2EF2">
        <w:rPr>
          <w:rFonts w:ascii="Times New Roman" w:hAnsi="Times New Roman" w:cs="Times New Roman"/>
          <w:sz w:val="24"/>
          <w:szCs w:val="24"/>
        </w:rPr>
        <w:t xml:space="preserve"> or </w:t>
      </w:r>
      <w:r w:rsidR="0035632D">
        <w:rPr>
          <w:rFonts w:ascii="Times New Roman" w:hAnsi="Times New Roman" w:cs="Times New Roman"/>
          <w:sz w:val="24"/>
          <w:szCs w:val="24"/>
        </w:rPr>
        <w:t xml:space="preserve">a </w:t>
      </w:r>
      <w:r w:rsidR="00DE2EF2">
        <w:rPr>
          <w:rFonts w:ascii="Times New Roman" w:hAnsi="Times New Roman" w:cs="Times New Roman"/>
          <w:sz w:val="24"/>
          <w:szCs w:val="24"/>
        </w:rPr>
        <w:t>petition</w:t>
      </w:r>
      <w:r w:rsidR="002A5BFA">
        <w:rPr>
          <w:rFonts w:ascii="Times New Roman" w:hAnsi="Times New Roman" w:cs="Times New Roman"/>
          <w:sz w:val="24"/>
          <w:szCs w:val="24"/>
        </w:rPr>
        <w:t xml:space="preserve"> pending before Parliament. It simply declares that such business lapses, </w:t>
      </w:r>
      <w:r w:rsidR="0035632D">
        <w:rPr>
          <w:rFonts w:ascii="Times New Roman" w:hAnsi="Times New Roman" w:cs="Times New Roman"/>
          <w:sz w:val="24"/>
          <w:szCs w:val="24"/>
        </w:rPr>
        <w:t xml:space="preserve">without </w:t>
      </w:r>
      <w:r w:rsidR="002A5BFA">
        <w:rPr>
          <w:rFonts w:ascii="Times New Roman" w:hAnsi="Times New Roman" w:cs="Times New Roman"/>
          <w:sz w:val="24"/>
          <w:szCs w:val="24"/>
        </w:rPr>
        <w:t>impos</w:t>
      </w:r>
      <w:r w:rsidR="00DE2EF2">
        <w:rPr>
          <w:rFonts w:ascii="Times New Roman" w:hAnsi="Times New Roman" w:cs="Times New Roman"/>
          <w:sz w:val="24"/>
          <w:szCs w:val="24"/>
        </w:rPr>
        <w:t>ing</w:t>
      </w:r>
      <w:r w:rsidR="002A5BFA">
        <w:rPr>
          <w:rFonts w:ascii="Times New Roman" w:hAnsi="Times New Roman" w:cs="Times New Roman"/>
          <w:sz w:val="24"/>
          <w:szCs w:val="24"/>
        </w:rPr>
        <w:t xml:space="preserve"> </w:t>
      </w:r>
      <w:r w:rsidR="0035632D">
        <w:rPr>
          <w:rFonts w:ascii="Times New Roman" w:hAnsi="Times New Roman" w:cs="Times New Roman"/>
          <w:sz w:val="24"/>
          <w:szCs w:val="24"/>
        </w:rPr>
        <w:t xml:space="preserve">any </w:t>
      </w:r>
      <w:r w:rsidR="002A5BFA">
        <w:rPr>
          <w:rFonts w:ascii="Times New Roman" w:hAnsi="Times New Roman" w:cs="Times New Roman"/>
          <w:sz w:val="24"/>
          <w:szCs w:val="24"/>
        </w:rPr>
        <w:t xml:space="preserve">obligation on anyone.  </w:t>
      </w:r>
    </w:p>
    <w:p w14:paraId="0FDB6150" w14:textId="563B092E" w:rsidR="00B53C2F" w:rsidRPr="0095721C" w:rsidRDefault="002A5BFA" w:rsidP="0048456C">
      <w:pPr>
        <w:pStyle w:val="ListParagraph"/>
        <w:numPr>
          <w:ilvl w:val="0"/>
          <w:numId w:val="6"/>
        </w:num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But even more significantly, to found exclusive jurisdiction in terms of s 167(2)(d)</w:t>
      </w:r>
      <w:r w:rsidR="00B53C2F">
        <w:rPr>
          <w:rFonts w:ascii="Times New Roman" w:hAnsi="Times New Roman" w:cs="Times New Roman"/>
          <w:sz w:val="24"/>
          <w:szCs w:val="24"/>
        </w:rPr>
        <w:t xml:space="preserve">, the conduct complained of must not only be clearly identified but it must </w:t>
      </w:r>
      <w:r w:rsidR="0035632D">
        <w:rPr>
          <w:rFonts w:ascii="Times New Roman" w:hAnsi="Times New Roman" w:cs="Times New Roman"/>
          <w:sz w:val="24"/>
          <w:szCs w:val="24"/>
        </w:rPr>
        <w:t xml:space="preserve">be </w:t>
      </w:r>
      <w:r w:rsidR="00B53C2F">
        <w:rPr>
          <w:rFonts w:ascii="Times New Roman" w:hAnsi="Times New Roman" w:cs="Times New Roman"/>
          <w:sz w:val="24"/>
          <w:szCs w:val="24"/>
        </w:rPr>
        <w:t xml:space="preserve">a duty specifically imposed on Parliament or the President. </w:t>
      </w:r>
      <w:proofErr w:type="spellStart"/>
      <w:proofErr w:type="gramStart"/>
      <w:r w:rsidR="00B53C2F" w:rsidRPr="00B53C2F">
        <w:rPr>
          <w:rFonts w:ascii="Times New Roman" w:hAnsi="Times New Roman" w:cs="Times New Roman"/>
          <w:i/>
          <w:iCs/>
          <w:sz w:val="24"/>
          <w:szCs w:val="24"/>
        </w:rPr>
        <w:t>See</w:t>
      </w:r>
      <w:r w:rsidR="00B53C2F">
        <w:rPr>
          <w:rFonts w:ascii="Times New Roman" w:hAnsi="Times New Roman" w:cs="Times New Roman"/>
          <w:i/>
          <w:iCs/>
          <w:sz w:val="24"/>
          <w:szCs w:val="24"/>
        </w:rPr>
        <w:t>,</w:t>
      </w:r>
      <w:r w:rsidR="00B53C2F">
        <w:rPr>
          <w:rFonts w:ascii="Times New Roman" w:hAnsi="Times New Roman" w:cs="Times New Roman"/>
          <w:sz w:val="24"/>
          <w:szCs w:val="24"/>
        </w:rPr>
        <w:t>for</w:t>
      </w:r>
      <w:proofErr w:type="spellEnd"/>
      <w:proofErr w:type="gramEnd"/>
      <w:r w:rsidR="00B53C2F">
        <w:rPr>
          <w:rFonts w:ascii="Times New Roman" w:hAnsi="Times New Roman" w:cs="Times New Roman"/>
          <w:sz w:val="24"/>
          <w:szCs w:val="24"/>
        </w:rPr>
        <w:t xml:space="preserve"> example, </w:t>
      </w:r>
      <w:r w:rsidR="00B53C2F" w:rsidRPr="00B53C2F">
        <w:rPr>
          <w:rFonts w:ascii="Times New Roman" w:hAnsi="Times New Roman" w:cs="Times New Roman"/>
          <w:i/>
          <w:iCs/>
          <w:sz w:val="24"/>
          <w:szCs w:val="24"/>
        </w:rPr>
        <w:t xml:space="preserve">Von Abo v Government of the Republic of South Africa </w:t>
      </w:r>
      <w:r w:rsidR="00B53C2F">
        <w:rPr>
          <w:rFonts w:ascii="Times New Roman" w:hAnsi="Times New Roman" w:cs="Times New Roman"/>
          <w:sz w:val="24"/>
          <w:szCs w:val="24"/>
        </w:rPr>
        <w:t>2009(2) SA526</w:t>
      </w:r>
      <w:r w:rsidR="0035632D">
        <w:rPr>
          <w:rFonts w:ascii="Times New Roman" w:hAnsi="Times New Roman" w:cs="Times New Roman"/>
          <w:sz w:val="24"/>
          <w:szCs w:val="24"/>
        </w:rPr>
        <w:t>.</w:t>
      </w:r>
      <w:r w:rsidR="0095721C">
        <w:rPr>
          <w:rFonts w:ascii="Times New Roman" w:hAnsi="Times New Roman" w:cs="Times New Roman"/>
          <w:sz w:val="24"/>
          <w:szCs w:val="24"/>
        </w:rPr>
        <w:t xml:space="preserve"> </w:t>
      </w:r>
      <w:r w:rsidR="00B53C2F" w:rsidRPr="0095721C">
        <w:rPr>
          <w:rFonts w:ascii="Times New Roman" w:hAnsi="Times New Roman" w:cs="Times New Roman"/>
          <w:sz w:val="24"/>
          <w:szCs w:val="24"/>
        </w:rPr>
        <w:t>Furthermore, the obligation concerned must not be one shared</w:t>
      </w:r>
      <w:r w:rsidR="00562988" w:rsidRPr="0095721C">
        <w:rPr>
          <w:rFonts w:ascii="Times New Roman" w:hAnsi="Times New Roman" w:cs="Times New Roman"/>
          <w:sz w:val="24"/>
          <w:szCs w:val="24"/>
        </w:rPr>
        <w:t xml:space="preserve"> by various</w:t>
      </w:r>
      <w:r w:rsidR="00BD755B" w:rsidRPr="0095721C">
        <w:rPr>
          <w:rFonts w:ascii="Times New Roman" w:hAnsi="Times New Roman" w:cs="Times New Roman"/>
          <w:sz w:val="24"/>
          <w:szCs w:val="24"/>
        </w:rPr>
        <w:t xml:space="preserve"> other</w:t>
      </w:r>
      <w:r w:rsidR="00562988" w:rsidRPr="0095721C">
        <w:rPr>
          <w:rFonts w:ascii="Times New Roman" w:hAnsi="Times New Roman" w:cs="Times New Roman"/>
          <w:sz w:val="24"/>
          <w:szCs w:val="24"/>
        </w:rPr>
        <w:t xml:space="preserve"> stakeholders such as</w:t>
      </w:r>
      <w:r w:rsidR="0095721C">
        <w:rPr>
          <w:rFonts w:ascii="Times New Roman" w:hAnsi="Times New Roman" w:cs="Times New Roman"/>
          <w:sz w:val="24"/>
          <w:szCs w:val="24"/>
        </w:rPr>
        <w:t xml:space="preserve"> is apparent in</w:t>
      </w:r>
      <w:r w:rsidR="00562988" w:rsidRPr="0095721C">
        <w:rPr>
          <w:rFonts w:ascii="Times New Roman" w:hAnsi="Times New Roman" w:cs="Times New Roman"/>
          <w:sz w:val="24"/>
          <w:szCs w:val="24"/>
        </w:rPr>
        <w:t xml:space="preserve"> s 147, if at all </w:t>
      </w:r>
      <w:r w:rsidR="006152A5">
        <w:rPr>
          <w:rFonts w:ascii="Times New Roman" w:hAnsi="Times New Roman" w:cs="Times New Roman"/>
          <w:sz w:val="24"/>
          <w:szCs w:val="24"/>
        </w:rPr>
        <w:t>that section</w:t>
      </w:r>
      <w:r w:rsidR="00562988" w:rsidRPr="0095721C">
        <w:rPr>
          <w:rFonts w:ascii="Times New Roman" w:hAnsi="Times New Roman" w:cs="Times New Roman"/>
          <w:sz w:val="24"/>
          <w:szCs w:val="24"/>
        </w:rPr>
        <w:t xml:space="preserve"> </w:t>
      </w:r>
      <w:r w:rsidR="00DE2EF2" w:rsidRPr="0095721C">
        <w:rPr>
          <w:rFonts w:ascii="Times New Roman" w:hAnsi="Times New Roman" w:cs="Times New Roman"/>
          <w:sz w:val="24"/>
          <w:szCs w:val="24"/>
        </w:rPr>
        <w:t>imposes</w:t>
      </w:r>
      <w:r w:rsidR="00562988" w:rsidRPr="0095721C">
        <w:rPr>
          <w:rFonts w:ascii="Times New Roman" w:hAnsi="Times New Roman" w:cs="Times New Roman"/>
          <w:sz w:val="24"/>
          <w:szCs w:val="24"/>
        </w:rPr>
        <w:t xml:space="preserve"> any duties, which it has been shown</w:t>
      </w:r>
      <w:r w:rsidR="00DE2EF2" w:rsidRPr="0095721C">
        <w:rPr>
          <w:rFonts w:ascii="Times New Roman" w:hAnsi="Times New Roman" w:cs="Times New Roman"/>
          <w:sz w:val="24"/>
          <w:szCs w:val="24"/>
        </w:rPr>
        <w:t xml:space="preserve"> above</w:t>
      </w:r>
      <w:r w:rsidR="00562988" w:rsidRPr="0095721C">
        <w:rPr>
          <w:rFonts w:ascii="Times New Roman" w:hAnsi="Times New Roman" w:cs="Times New Roman"/>
          <w:sz w:val="24"/>
          <w:szCs w:val="24"/>
        </w:rPr>
        <w:t xml:space="preserve"> it does not.  In Economic </w:t>
      </w:r>
      <w:r w:rsidR="00562988" w:rsidRPr="0095721C">
        <w:rPr>
          <w:rFonts w:ascii="Times New Roman" w:hAnsi="Times New Roman" w:cs="Times New Roman"/>
          <w:i/>
          <w:iCs/>
          <w:sz w:val="24"/>
          <w:szCs w:val="24"/>
        </w:rPr>
        <w:t xml:space="preserve">Freedom Fighters v Speaker of the National Assembly &amp; </w:t>
      </w:r>
      <w:proofErr w:type="spellStart"/>
      <w:r w:rsidR="00562988" w:rsidRPr="0095721C">
        <w:rPr>
          <w:rFonts w:ascii="Times New Roman" w:hAnsi="Times New Roman" w:cs="Times New Roman"/>
          <w:i/>
          <w:iCs/>
          <w:sz w:val="24"/>
          <w:szCs w:val="24"/>
        </w:rPr>
        <w:t>Ors</w:t>
      </w:r>
      <w:proofErr w:type="spellEnd"/>
      <w:r w:rsidR="00562988" w:rsidRPr="0095721C">
        <w:rPr>
          <w:rFonts w:ascii="Times New Roman" w:hAnsi="Times New Roman" w:cs="Times New Roman"/>
          <w:i/>
          <w:iCs/>
          <w:sz w:val="24"/>
          <w:szCs w:val="24"/>
        </w:rPr>
        <w:t xml:space="preserve"> </w:t>
      </w:r>
      <w:r w:rsidR="00562988" w:rsidRPr="0095721C">
        <w:rPr>
          <w:rFonts w:ascii="Times New Roman" w:hAnsi="Times New Roman" w:cs="Times New Roman"/>
          <w:sz w:val="24"/>
          <w:szCs w:val="24"/>
        </w:rPr>
        <w:t>2016 ZACC11, the South African Constitutional Court stated:</w:t>
      </w:r>
    </w:p>
    <w:p w14:paraId="76B2B858" w14:textId="77777777" w:rsidR="00562988" w:rsidRDefault="00562988" w:rsidP="0048456C">
      <w:pPr>
        <w:spacing w:after="0" w:line="480" w:lineRule="auto"/>
        <w:jc w:val="both"/>
        <w:rPr>
          <w:rFonts w:ascii="Times New Roman" w:hAnsi="Times New Roman" w:cs="Times New Roman"/>
          <w:sz w:val="24"/>
          <w:szCs w:val="24"/>
        </w:rPr>
      </w:pPr>
    </w:p>
    <w:p w14:paraId="4096EC1D" w14:textId="1868D628" w:rsidR="00562988" w:rsidRDefault="00562988" w:rsidP="0095721C">
      <w:pPr>
        <w:spacing w:after="0" w:line="480" w:lineRule="auto"/>
        <w:ind w:left="1134"/>
        <w:jc w:val="both"/>
        <w:rPr>
          <w:rFonts w:ascii="Times New Roman" w:hAnsi="Times New Roman" w:cs="Times New Roman"/>
          <w:i/>
          <w:iCs/>
          <w:sz w:val="24"/>
          <w:szCs w:val="24"/>
        </w:rPr>
      </w:pPr>
      <w:r>
        <w:rPr>
          <w:rFonts w:ascii="Times New Roman" w:hAnsi="Times New Roman" w:cs="Times New Roman"/>
          <w:sz w:val="24"/>
          <w:szCs w:val="24"/>
        </w:rPr>
        <w:t>“An alleged breach of a constitutional obligation must relate to an obligation that is specifically imposed on the President or Parliament. An obligation shared with other organs of State will always fail the section 167(4)(e) test</w:t>
      </w:r>
      <w:r w:rsidR="004E32EB">
        <w:rPr>
          <w:rFonts w:ascii="Times New Roman" w:hAnsi="Times New Roman" w:cs="Times New Roman"/>
          <w:sz w:val="24"/>
          <w:szCs w:val="24"/>
        </w:rPr>
        <w:t>…” (</w:t>
      </w:r>
      <w:r w:rsidR="004E32EB" w:rsidRPr="004E32EB">
        <w:rPr>
          <w:rFonts w:ascii="Times New Roman" w:hAnsi="Times New Roman" w:cs="Times New Roman"/>
          <w:i/>
          <w:iCs/>
          <w:sz w:val="24"/>
          <w:szCs w:val="24"/>
        </w:rPr>
        <w:t xml:space="preserve">equivalent to </w:t>
      </w:r>
      <w:proofErr w:type="spellStart"/>
      <w:r w:rsidR="004E32EB" w:rsidRPr="004E32EB">
        <w:rPr>
          <w:rFonts w:ascii="Times New Roman" w:hAnsi="Times New Roman" w:cs="Times New Roman"/>
          <w:i/>
          <w:iCs/>
          <w:sz w:val="24"/>
          <w:szCs w:val="24"/>
        </w:rPr>
        <w:t>our s</w:t>
      </w:r>
      <w:proofErr w:type="spellEnd"/>
      <w:r w:rsidR="004E32EB" w:rsidRPr="004E32EB">
        <w:rPr>
          <w:rFonts w:ascii="Times New Roman" w:hAnsi="Times New Roman" w:cs="Times New Roman"/>
          <w:i/>
          <w:iCs/>
          <w:sz w:val="24"/>
          <w:szCs w:val="24"/>
        </w:rPr>
        <w:t xml:space="preserve"> 167(2)(d))</w:t>
      </w:r>
    </w:p>
    <w:p w14:paraId="70D13710" w14:textId="037E4DC6" w:rsidR="004E32EB" w:rsidRPr="004E32EB" w:rsidRDefault="004E32EB" w:rsidP="0095721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In this case, the applicant has attacked Parliament, the President and even this Court for allegedly breaching s 147 of the Constitution.  He cannot therefore invoke s 167(2)(d) in a matter impugning the conduct of the legislature, the executive and even the judiciary for breach of s 147.</w:t>
      </w:r>
    </w:p>
    <w:p w14:paraId="5D64CE09" w14:textId="44D7EB21" w:rsidR="00E26021" w:rsidRPr="00E51900" w:rsidRDefault="00E26021" w:rsidP="00481C60">
      <w:pPr>
        <w:pStyle w:val="ListParagraph"/>
        <w:spacing w:after="0" w:line="480" w:lineRule="auto"/>
        <w:ind w:left="1134"/>
        <w:jc w:val="both"/>
        <w:rPr>
          <w:rFonts w:ascii="Times New Roman" w:hAnsi="Times New Roman" w:cs="Times New Roman"/>
          <w:sz w:val="24"/>
          <w:szCs w:val="24"/>
        </w:rPr>
      </w:pPr>
    </w:p>
    <w:p w14:paraId="1EE087FA" w14:textId="77777777" w:rsidR="00E26021" w:rsidRPr="00E51900" w:rsidRDefault="00E26021" w:rsidP="00481C60">
      <w:pPr>
        <w:pStyle w:val="ListParagraph"/>
        <w:spacing w:after="0" w:line="480" w:lineRule="auto"/>
        <w:ind w:left="360"/>
        <w:jc w:val="both"/>
        <w:rPr>
          <w:rFonts w:ascii="Times New Roman" w:hAnsi="Times New Roman" w:cs="Times New Roman"/>
          <w:sz w:val="24"/>
          <w:szCs w:val="24"/>
        </w:rPr>
      </w:pPr>
    </w:p>
    <w:p w14:paraId="465E95CF" w14:textId="0D80DBF3" w:rsidR="005224F2" w:rsidRDefault="005224F2" w:rsidP="00481C60">
      <w:pPr>
        <w:spacing w:after="0" w:line="480" w:lineRule="auto"/>
        <w:jc w:val="both"/>
        <w:rPr>
          <w:rFonts w:ascii="Times New Roman" w:hAnsi="Times New Roman" w:cs="Times New Roman"/>
          <w:b/>
          <w:iCs/>
          <w:sz w:val="24"/>
          <w:szCs w:val="24"/>
        </w:rPr>
      </w:pPr>
      <w:r w:rsidRPr="00E51900">
        <w:rPr>
          <w:rFonts w:ascii="Times New Roman" w:hAnsi="Times New Roman" w:cs="Times New Roman"/>
          <w:b/>
          <w:iCs/>
          <w:sz w:val="24"/>
          <w:szCs w:val="24"/>
        </w:rPr>
        <w:t>WHETHER</w:t>
      </w:r>
      <w:r w:rsidR="005F5ABC">
        <w:rPr>
          <w:rFonts w:ascii="Times New Roman" w:hAnsi="Times New Roman" w:cs="Times New Roman"/>
          <w:b/>
          <w:iCs/>
          <w:sz w:val="24"/>
          <w:szCs w:val="24"/>
        </w:rPr>
        <w:t xml:space="preserve"> </w:t>
      </w:r>
      <w:r w:rsidRPr="00E51900">
        <w:rPr>
          <w:rFonts w:ascii="Times New Roman" w:hAnsi="Times New Roman" w:cs="Times New Roman"/>
          <w:b/>
          <w:iCs/>
          <w:sz w:val="24"/>
          <w:szCs w:val="24"/>
        </w:rPr>
        <w:t>THE CONSTITUTIONAL AMENDMENT BILL (NO. 1), 2017 HAD BECOME AN ACT OF PARLIAMENT WHEN PARLIAMENT WAS DISSOLVED?</w:t>
      </w:r>
    </w:p>
    <w:p w14:paraId="69F319B6" w14:textId="77777777" w:rsidR="004F24A2" w:rsidRPr="00E51900" w:rsidRDefault="004F24A2" w:rsidP="00481C60">
      <w:pPr>
        <w:spacing w:after="0" w:line="480" w:lineRule="auto"/>
        <w:jc w:val="both"/>
        <w:rPr>
          <w:rFonts w:ascii="Times New Roman" w:hAnsi="Times New Roman" w:cs="Times New Roman"/>
          <w:b/>
          <w:iCs/>
          <w:sz w:val="24"/>
          <w:szCs w:val="24"/>
        </w:rPr>
      </w:pPr>
    </w:p>
    <w:p w14:paraId="0E97C154" w14:textId="1E1875C0" w:rsidR="000209AE" w:rsidRPr="00E51900" w:rsidRDefault="000209AE"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The applicant</w:t>
      </w:r>
      <w:r w:rsidR="0095721C">
        <w:rPr>
          <w:rFonts w:ascii="Times New Roman" w:hAnsi="Times New Roman" w:cs="Times New Roman"/>
          <w:sz w:val="24"/>
          <w:szCs w:val="24"/>
        </w:rPr>
        <w:t xml:space="preserve"> argues</w:t>
      </w:r>
      <w:r w:rsidRPr="00E51900">
        <w:rPr>
          <w:rFonts w:ascii="Times New Roman" w:hAnsi="Times New Roman" w:cs="Times New Roman"/>
          <w:sz w:val="24"/>
          <w:szCs w:val="24"/>
        </w:rPr>
        <w:t xml:space="preserve"> that Constitutional Amendment Bill (No. 1) of 2017 lapsed upon the dissolution of Parliament in July 2018</w:t>
      </w:r>
      <w:r w:rsidR="00226173" w:rsidRPr="00E51900">
        <w:rPr>
          <w:rFonts w:ascii="Times New Roman" w:hAnsi="Times New Roman" w:cs="Times New Roman"/>
          <w:sz w:val="24"/>
          <w:szCs w:val="24"/>
        </w:rPr>
        <w:t xml:space="preserve">, </w:t>
      </w:r>
      <w:r w:rsidR="0095721C">
        <w:rPr>
          <w:rFonts w:ascii="Times New Roman" w:hAnsi="Times New Roman" w:cs="Times New Roman"/>
          <w:sz w:val="24"/>
          <w:szCs w:val="24"/>
        </w:rPr>
        <w:t>and</w:t>
      </w:r>
      <w:r w:rsidR="00226173" w:rsidRPr="00E51900">
        <w:rPr>
          <w:rFonts w:ascii="Times New Roman" w:hAnsi="Times New Roman" w:cs="Times New Roman"/>
          <w:sz w:val="24"/>
          <w:szCs w:val="24"/>
        </w:rPr>
        <w:t xml:space="preserve"> </w:t>
      </w:r>
      <w:r w:rsidR="0095721C">
        <w:rPr>
          <w:rFonts w:ascii="Times New Roman" w:hAnsi="Times New Roman" w:cs="Times New Roman"/>
          <w:sz w:val="24"/>
          <w:szCs w:val="24"/>
        </w:rPr>
        <w:t>a</w:t>
      </w:r>
      <w:r w:rsidR="00226173" w:rsidRPr="00E51900">
        <w:rPr>
          <w:rFonts w:ascii="Times New Roman" w:hAnsi="Times New Roman" w:cs="Times New Roman"/>
          <w:sz w:val="24"/>
          <w:szCs w:val="24"/>
        </w:rPr>
        <w:t>nchor</w:t>
      </w:r>
      <w:r w:rsidR="0095721C">
        <w:rPr>
          <w:rFonts w:ascii="Times New Roman" w:hAnsi="Times New Roman" w:cs="Times New Roman"/>
          <w:sz w:val="24"/>
          <w:szCs w:val="24"/>
        </w:rPr>
        <w:t xml:space="preserve">s this </w:t>
      </w:r>
      <w:proofErr w:type="gramStart"/>
      <w:r w:rsidR="0095721C">
        <w:rPr>
          <w:rFonts w:ascii="Times New Roman" w:hAnsi="Times New Roman" w:cs="Times New Roman"/>
          <w:sz w:val="24"/>
          <w:szCs w:val="24"/>
        </w:rPr>
        <w:t xml:space="preserve">contention </w:t>
      </w:r>
      <w:r w:rsidR="00226173" w:rsidRPr="00E51900">
        <w:rPr>
          <w:rFonts w:ascii="Times New Roman" w:hAnsi="Times New Roman" w:cs="Times New Roman"/>
          <w:sz w:val="24"/>
          <w:szCs w:val="24"/>
        </w:rPr>
        <w:t xml:space="preserve"> on</w:t>
      </w:r>
      <w:proofErr w:type="gramEnd"/>
      <w:r w:rsidR="00226173" w:rsidRPr="00E51900">
        <w:rPr>
          <w:rFonts w:ascii="Times New Roman" w:hAnsi="Times New Roman" w:cs="Times New Roman"/>
          <w:sz w:val="24"/>
          <w:szCs w:val="24"/>
        </w:rPr>
        <w:t xml:space="preserve"> s 147 of the Constitution. That section reads: </w:t>
      </w:r>
    </w:p>
    <w:p w14:paraId="6CA6C2A0" w14:textId="77777777" w:rsidR="00226173" w:rsidRPr="00E51900" w:rsidRDefault="00226173"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lastRenderedPageBreak/>
        <w:t>“</w:t>
      </w:r>
      <w:r w:rsidRPr="00E51900">
        <w:rPr>
          <w:rFonts w:ascii="Times New Roman" w:hAnsi="Times New Roman" w:cs="Times New Roman"/>
          <w:b/>
          <w:bCs/>
          <w:sz w:val="24"/>
          <w:szCs w:val="24"/>
        </w:rPr>
        <w:t xml:space="preserve">147 Lapsing of Bills, motions, petitions and other business on dissolution of Parliament </w:t>
      </w:r>
    </w:p>
    <w:p w14:paraId="7F28B201" w14:textId="20ED1EF7" w:rsidR="00226173" w:rsidRPr="00E51900" w:rsidRDefault="00226173"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On the dissolution of Parliament, all proceedings pending at the time are terminated, and every Bill, motion, petition and other business lapses.”</w:t>
      </w:r>
    </w:p>
    <w:p w14:paraId="2C2D7E73" w14:textId="77777777" w:rsidR="00877FC8" w:rsidRPr="00E51900" w:rsidRDefault="00877FC8" w:rsidP="00481C60">
      <w:pPr>
        <w:spacing w:after="0" w:line="480" w:lineRule="auto"/>
        <w:jc w:val="both"/>
        <w:rPr>
          <w:rFonts w:ascii="Times New Roman" w:hAnsi="Times New Roman" w:cs="Times New Roman"/>
          <w:sz w:val="24"/>
          <w:szCs w:val="24"/>
        </w:rPr>
      </w:pPr>
    </w:p>
    <w:p w14:paraId="03505DD2" w14:textId="7BCBEF8F" w:rsidR="00877FC8" w:rsidRPr="00E51900" w:rsidRDefault="00366685"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Any constitutional or statutory provision is </w:t>
      </w:r>
      <w:r w:rsidR="00BC3CE7" w:rsidRPr="00E51900">
        <w:rPr>
          <w:rFonts w:ascii="Times New Roman" w:hAnsi="Times New Roman" w:cs="Times New Roman"/>
          <w:sz w:val="24"/>
          <w:szCs w:val="24"/>
        </w:rPr>
        <w:t>dependent</w:t>
      </w:r>
      <w:r w:rsidRPr="00E51900">
        <w:rPr>
          <w:rFonts w:ascii="Times New Roman" w:hAnsi="Times New Roman" w:cs="Times New Roman"/>
          <w:sz w:val="24"/>
          <w:szCs w:val="24"/>
        </w:rPr>
        <w:t xml:space="preserve"> on the existence of specific juridical facts before it can come into operation. </w:t>
      </w:r>
      <w:r w:rsidR="00877FC8" w:rsidRPr="00E51900">
        <w:rPr>
          <w:rFonts w:ascii="Times New Roman" w:hAnsi="Times New Roman" w:cs="Times New Roman"/>
          <w:sz w:val="24"/>
          <w:szCs w:val="24"/>
        </w:rPr>
        <w:t xml:space="preserve"> </w:t>
      </w:r>
      <w:r w:rsidR="00BC3CE7" w:rsidRPr="00E51900">
        <w:rPr>
          <w:rFonts w:ascii="Times New Roman" w:hAnsi="Times New Roman" w:cs="Times New Roman"/>
          <w:sz w:val="24"/>
          <w:szCs w:val="24"/>
        </w:rPr>
        <w:t xml:space="preserve">For </w:t>
      </w:r>
      <w:r w:rsidR="00877FC8" w:rsidRPr="00E51900">
        <w:rPr>
          <w:rFonts w:ascii="Times New Roman" w:hAnsi="Times New Roman" w:cs="Times New Roman"/>
          <w:sz w:val="24"/>
          <w:szCs w:val="24"/>
        </w:rPr>
        <w:t xml:space="preserve">s 147 </w:t>
      </w:r>
      <w:r w:rsidR="00BC3CE7" w:rsidRPr="00E51900">
        <w:rPr>
          <w:rFonts w:ascii="Times New Roman" w:hAnsi="Times New Roman" w:cs="Times New Roman"/>
          <w:sz w:val="24"/>
          <w:szCs w:val="24"/>
        </w:rPr>
        <w:t xml:space="preserve">to be invoked and </w:t>
      </w:r>
      <w:r w:rsidR="00877FC8" w:rsidRPr="00E51900">
        <w:rPr>
          <w:rFonts w:ascii="Times New Roman" w:hAnsi="Times New Roman" w:cs="Times New Roman"/>
          <w:sz w:val="24"/>
          <w:szCs w:val="24"/>
        </w:rPr>
        <w:t>set off any particular legal effect on Bills</w:t>
      </w:r>
      <w:r w:rsidR="00BC3CE7" w:rsidRPr="00E51900">
        <w:rPr>
          <w:rFonts w:ascii="Times New Roman" w:hAnsi="Times New Roman" w:cs="Times New Roman"/>
          <w:sz w:val="24"/>
          <w:szCs w:val="24"/>
        </w:rPr>
        <w:t>, specific</w:t>
      </w:r>
      <w:r w:rsidR="00877FC8" w:rsidRPr="00E51900">
        <w:rPr>
          <w:rFonts w:ascii="Times New Roman" w:hAnsi="Times New Roman" w:cs="Times New Roman"/>
          <w:sz w:val="24"/>
          <w:szCs w:val="24"/>
        </w:rPr>
        <w:t xml:space="preserve"> juridical facts must be </w:t>
      </w:r>
      <w:r w:rsidR="00BC3CE7" w:rsidRPr="00E51900">
        <w:rPr>
          <w:rFonts w:ascii="Times New Roman" w:hAnsi="Times New Roman" w:cs="Times New Roman"/>
          <w:sz w:val="24"/>
          <w:szCs w:val="24"/>
        </w:rPr>
        <w:t>found to exist</w:t>
      </w:r>
      <w:r w:rsidR="00877FC8" w:rsidRPr="00E51900">
        <w:rPr>
          <w:rFonts w:ascii="Times New Roman" w:hAnsi="Times New Roman" w:cs="Times New Roman"/>
          <w:sz w:val="24"/>
          <w:szCs w:val="24"/>
        </w:rPr>
        <w:t xml:space="preserve">. </w:t>
      </w:r>
      <w:r w:rsidR="00BC3CE7" w:rsidRPr="00E51900">
        <w:rPr>
          <w:rFonts w:ascii="Times New Roman" w:hAnsi="Times New Roman" w:cs="Times New Roman"/>
          <w:sz w:val="24"/>
          <w:szCs w:val="24"/>
        </w:rPr>
        <w:t>These are</w:t>
      </w:r>
      <w:r w:rsidR="00877FC8" w:rsidRPr="00E51900">
        <w:rPr>
          <w:rFonts w:ascii="Times New Roman" w:hAnsi="Times New Roman" w:cs="Times New Roman"/>
          <w:sz w:val="24"/>
          <w:szCs w:val="24"/>
        </w:rPr>
        <w:t xml:space="preserve">: </w:t>
      </w:r>
    </w:p>
    <w:p w14:paraId="3030D923" w14:textId="0CB06846" w:rsidR="00877FC8" w:rsidRPr="00E51900" w:rsidRDefault="00877FC8" w:rsidP="00481C60">
      <w:pPr>
        <w:pStyle w:val="ListParagraph"/>
        <w:numPr>
          <w:ilvl w:val="0"/>
          <w:numId w:val="29"/>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 xml:space="preserve">Parliament </w:t>
      </w:r>
      <w:r w:rsidR="004E17BD" w:rsidRPr="00E51900">
        <w:rPr>
          <w:rFonts w:ascii="Times New Roman" w:hAnsi="Times New Roman" w:cs="Times New Roman"/>
          <w:sz w:val="24"/>
          <w:szCs w:val="24"/>
        </w:rPr>
        <w:t>must have been</w:t>
      </w:r>
      <w:r w:rsidRPr="00E51900">
        <w:rPr>
          <w:rFonts w:ascii="Times New Roman" w:hAnsi="Times New Roman" w:cs="Times New Roman"/>
          <w:sz w:val="24"/>
          <w:szCs w:val="24"/>
        </w:rPr>
        <w:t xml:space="preserve"> dissolved. </w:t>
      </w:r>
    </w:p>
    <w:p w14:paraId="7E12A28F" w14:textId="2B93DE7E" w:rsidR="00877FC8" w:rsidRPr="009C7D70" w:rsidRDefault="00877FC8" w:rsidP="00481C60">
      <w:pPr>
        <w:pStyle w:val="ListParagraph"/>
        <w:numPr>
          <w:ilvl w:val="0"/>
          <w:numId w:val="29"/>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There must</w:t>
      </w:r>
      <w:r w:rsidR="004E17BD" w:rsidRPr="00E51900">
        <w:rPr>
          <w:rFonts w:ascii="Times New Roman" w:hAnsi="Times New Roman" w:cs="Times New Roman"/>
          <w:sz w:val="24"/>
          <w:szCs w:val="24"/>
        </w:rPr>
        <w:t xml:space="preserve"> have been</w:t>
      </w:r>
      <w:r w:rsidRPr="00E51900">
        <w:rPr>
          <w:rFonts w:ascii="Times New Roman" w:hAnsi="Times New Roman" w:cs="Times New Roman"/>
          <w:sz w:val="24"/>
          <w:szCs w:val="24"/>
        </w:rPr>
        <w:t xml:space="preserve"> proceedings</w:t>
      </w:r>
      <w:r w:rsidR="000E0511">
        <w:rPr>
          <w:rFonts w:ascii="Times New Roman" w:hAnsi="Times New Roman" w:cs="Times New Roman"/>
          <w:sz w:val="24"/>
          <w:szCs w:val="24"/>
        </w:rPr>
        <w:t xml:space="preserve"> before it.</w:t>
      </w:r>
      <w:r w:rsidR="00C34CAB" w:rsidRPr="00E51900">
        <w:rPr>
          <w:rFonts w:ascii="Times New Roman" w:hAnsi="Times New Roman" w:cs="Times New Roman"/>
          <w:sz w:val="24"/>
          <w:szCs w:val="24"/>
        </w:rPr>
        <w:t xml:space="preserve"> In its widest sense, the term </w:t>
      </w:r>
      <w:r w:rsidR="005F5ABC">
        <w:rPr>
          <w:rFonts w:ascii="Times New Roman" w:hAnsi="Times New Roman" w:cs="Times New Roman"/>
          <w:sz w:val="24"/>
          <w:szCs w:val="24"/>
        </w:rPr>
        <w:t>‘</w:t>
      </w:r>
      <w:r w:rsidR="00C34CAB" w:rsidRPr="00E51900">
        <w:rPr>
          <w:rFonts w:ascii="Times New Roman" w:hAnsi="Times New Roman" w:cs="Times New Roman"/>
          <w:sz w:val="24"/>
          <w:szCs w:val="24"/>
        </w:rPr>
        <w:t>proceedings</w:t>
      </w:r>
      <w:r w:rsidR="009C7D70">
        <w:rPr>
          <w:rFonts w:ascii="Times New Roman" w:hAnsi="Times New Roman" w:cs="Times New Roman"/>
          <w:sz w:val="24"/>
          <w:szCs w:val="24"/>
        </w:rPr>
        <w:t xml:space="preserve">’ </w:t>
      </w:r>
      <w:r w:rsidR="00C34CAB" w:rsidRPr="009C7D70">
        <w:rPr>
          <w:rFonts w:ascii="Times New Roman" w:hAnsi="Times New Roman" w:cs="Times New Roman"/>
          <w:sz w:val="24"/>
          <w:szCs w:val="24"/>
        </w:rPr>
        <w:t>include</w:t>
      </w:r>
      <w:r w:rsidR="009C7D70">
        <w:rPr>
          <w:rFonts w:ascii="Times New Roman" w:hAnsi="Times New Roman" w:cs="Times New Roman"/>
          <w:sz w:val="24"/>
          <w:szCs w:val="24"/>
        </w:rPr>
        <w:t>s</w:t>
      </w:r>
      <w:r w:rsidR="00C34CAB" w:rsidRPr="009C7D70">
        <w:rPr>
          <w:rFonts w:ascii="Times New Roman" w:hAnsi="Times New Roman" w:cs="Times New Roman"/>
          <w:sz w:val="24"/>
          <w:szCs w:val="24"/>
        </w:rPr>
        <w:t xml:space="preserve"> matters connected with, or ancillary to, the formal transaction of business in Parliament. </w:t>
      </w:r>
      <w:r w:rsidR="00C34CAB" w:rsidRPr="009C7D70">
        <w:rPr>
          <w:rFonts w:ascii="Times New Roman" w:hAnsi="Times New Roman" w:cs="Times New Roman"/>
          <w:i/>
          <w:iCs/>
          <w:sz w:val="24"/>
          <w:szCs w:val="24"/>
        </w:rPr>
        <w:t>See</w:t>
      </w:r>
      <w:r w:rsidRPr="009C7D70">
        <w:rPr>
          <w:rFonts w:ascii="Times New Roman" w:hAnsi="Times New Roman" w:cs="Times New Roman"/>
          <w:i/>
          <w:iCs/>
          <w:sz w:val="24"/>
          <w:szCs w:val="24"/>
        </w:rPr>
        <w:t xml:space="preserve"> Smith</w:t>
      </w:r>
      <w:r w:rsidRPr="009C7D70">
        <w:rPr>
          <w:rFonts w:ascii="Times New Roman" w:hAnsi="Times New Roman" w:cs="Times New Roman"/>
          <w:sz w:val="24"/>
          <w:szCs w:val="24"/>
        </w:rPr>
        <w:t xml:space="preserve"> v </w:t>
      </w:r>
      <w:r w:rsidRPr="009C7D70">
        <w:rPr>
          <w:rFonts w:ascii="Times New Roman" w:hAnsi="Times New Roman" w:cs="Times New Roman"/>
          <w:i/>
          <w:iCs/>
          <w:sz w:val="24"/>
          <w:szCs w:val="24"/>
        </w:rPr>
        <w:t>Mutasa</w:t>
      </w:r>
      <w:r w:rsidRPr="009C7D70">
        <w:rPr>
          <w:rFonts w:ascii="Times New Roman" w:hAnsi="Times New Roman" w:cs="Times New Roman"/>
          <w:sz w:val="24"/>
          <w:szCs w:val="24"/>
        </w:rPr>
        <w:t xml:space="preserve"> 1989 (3) ZLR </w:t>
      </w:r>
      <w:r w:rsidR="00B71E44" w:rsidRPr="009C7D70">
        <w:rPr>
          <w:rFonts w:ascii="Times New Roman" w:hAnsi="Times New Roman" w:cs="Times New Roman"/>
          <w:sz w:val="24"/>
          <w:szCs w:val="24"/>
        </w:rPr>
        <w:t xml:space="preserve">183 </w:t>
      </w:r>
      <w:r w:rsidRPr="009C7D70">
        <w:rPr>
          <w:rFonts w:ascii="Times New Roman" w:hAnsi="Times New Roman" w:cs="Times New Roman"/>
          <w:sz w:val="24"/>
          <w:szCs w:val="24"/>
        </w:rPr>
        <w:t>(S) at 199</w:t>
      </w:r>
      <w:r w:rsidR="009C7D70">
        <w:rPr>
          <w:rFonts w:ascii="Times New Roman" w:hAnsi="Times New Roman" w:cs="Times New Roman"/>
          <w:sz w:val="24"/>
          <w:szCs w:val="24"/>
        </w:rPr>
        <w:t xml:space="preserve">, and </w:t>
      </w:r>
      <w:r w:rsidR="00541C32" w:rsidRPr="009C7D70">
        <w:rPr>
          <w:rFonts w:ascii="Times New Roman" w:hAnsi="Times New Roman" w:cs="Times New Roman"/>
          <w:sz w:val="24"/>
          <w:szCs w:val="24"/>
        </w:rPr>
        <w:t xml:space="preserve">also Erskine May’s </w:t>
      </w:r>
      <w:r w:rsidR="00541C32" w:rsidRPr="009C7D70">
        <w:rPr>
          <w:rFonts w:ascii="Times New Roman" w:hAnsi="Times New Roman" w:cs="Times New Roman"/>
          <w:i/>
          <w:iCs/>
          <w:sz w:val="24"/>
          <w:szCs w:val="24"/>
        </w:rPr>
        <w:t>Treatise on the Law, Privileges and Usages of Parliament</w:t>
      </w:r>
      <w:r w:rsidR="00481C60">
        <w:rPr>
          <w:rFonts w:ascii="Times New Roman" w:hAnsi="Times New Roman" w:cs="Times New Roman"/>
          <w:sz w:val="24"/>
          <w:szCs w:val="24"/>
        </w:rPr>
        <w:t>, 25th Ed, 2019 at para</w:t>
      </w:r>
      <w:r w:rsidR="00541C32" w:rsidRPr="009C7D70">
        <w:rPr>
          <w:rFonts w:ascii="Times New Roman" w:hAnsi="Times New Roman" w:cs="Times New Roman"/>
          <w:sz w:val="24"/>
          <w:szCs w:val="24"/>
        </w:rPr>
        <w:t xml:space="preserve"> 13.12.</w:t>
      </w:r>
      <w:r w:rsidRPr="009C7D70">
        <w:rPr>
          <w:rFonts w:ascii="Times New Roman" w:hAnsi="Times New Roman" w:cs="Times New Roman"/>
          <w:sz w:val="24"/>
          <w:szCs w:val="24"/>
        </w:rPr>
        <w:t xml:space="preserve"> </w:t>
      </w:r>
    </w:p>
    <w:p w14:paraId="4D66A357" w14:textId="178F1DDB" w:rsidR="00877FC8" w:rsidRPr="00E51900" w:rsidRDefault="00877FC8" w:rsidP="00481C60">
      <w:pPr>
        <w:pStyle w:val="ListParagraph"/>
        <w:numPr>
          <w:ilvl w:val="0"/>
          <w:numId w:val="29"/>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 xml:space="preserve">The proceedings must </w:t>
      </w:r>
      <w:r w:rsidR="00541C32" w:rsidRPr="00E51900">
        <w:rPr>
          <w:rFonts w:ascii="Times New Roman" w:hAnsi="Times New Roman" w:cs="Times New Roman"/>
          <w:sz w:val="24"/>
          <w:szCs w:val="24"/>
        </w:rPr>
        <w:t xml:space="preserve">have </w:t>
      </w:r>
      <w:r w:rsidRPr="00E51900">
        <w:rPr>
          <w:rFonts w:ascii="Times New Roman" w:hAnsi="Times New Roman" w:cs="Times New Roman"/>
          <w:sz w:val="24"/>
          <w:szCs w:val="24"/>
        </w:rPr>
        <w:t>be</w:t>
      </w:r>
      <w:r w:rsidR="00541C32" w:rsidRPr="00E51900">
        <w:rPr>
          <w:rFonts w:ascii="Times New Roman" w:hAnsi="Times New Roman" w:cs="Times New Roman"/>
          <w:sz w:val="24"/>
          <w:szCs w:val="24"/>
        </w:rPr>
        <w:t>en</w:t>
      </w:r>
      <w:r w:rsidRPr="00E51900">
        <w:rPr>
          <w:rFonts w:ascii="Times New Roman" w:hAnsi="Times New Roman" w:cs="Times New Roman"/>
          <w:sz w:val="24"/>
          <w:szCs w:val="24"/>
        </w:rPr>
        <w:t xml:space="preserve"> pending at the time of dissolution.</w:t>
      </w:r>
    </w:p>
    <w:p w14:paraId="4C5C5510" w14:textId="1DB630C0" w:rsidR="00877FC8" w:rsidRPr="00E51900" w:rsidRDefault="00877FC8" w:rsidP="00481C60">
      <w:pPr>
        <w:pStyle w:val="ListParagraph"/>
        <w:numPr>
          <w:ilvl w:val="0"/>
          <w:numId w:val="29"/>
        </w:numPr>
        <w:spacing w:after="0" w:line="480" w:lineRule="auto"/>
        <w:jc w:val="both"/>
        <w:rPr>
          <w:rFonts w:ascii="Times New Roman" w:hAnsi="Times New Roman" w:cs="Times New Roman"/>
          <w:sz w:val="24"/>
          <w:szCs w:val="24"/>
        </w:rPr>
      </w:pPr>
      <w:r w:rsidRPr="00E51900">
        <w:rPr>
          <w:rFonts w:ascii="Times New Roman" w:hAnsi="Times New Roman" w:cs="Times New Roman"/>
          <w:sz w:val="24"/>
          <w:szCs w:val="24"/>
        </w:rPr>
        <w:t xml:space="preserve">There must </w:t>
      </w:r>
      <w:r w:rsidR="001D41B4" w:rsidRPr="00E51900">
        <w:rPr>
          <w:rFonts w:ascii="Times New Roman" w:hAnsi="Times New Roman" w:cs="Times New Roman"/>
          <w:sz w:val="24"/>
          <w:szCs w:val="24"/>
        </w:rPr>
        <w:t xml:space="preserve">have </w:t>
      </w:r>
      <w:r w:rsidRPr="00E51900">
        <w:rPr>
          <w:rFonts w:ascii="Times New Roman" w:hAnsi="Times New Roman" w:cs="Times New Roman"/>
          <w:sz w:val="24"/>
          <w:szCs w:val="24"/>
        </w:rPr>
        <w:t>be</w:t>
      </w:r>
      <w:r w:rsidR="001D41B4" w:rsidRPr="00E51900">
        <w:rPr>
          <w:rFonts w:ascii="Times New Roman" w:hAnsi="Times New Roman" w:cs="Times New Roman"/>
          <w:sz w:val="24"/>
          <w:szCs w:val="24"/>
        </w:rPr>
        <w:t>en</w:t>
      </w:r>
      <w:r w:rsidRPr="00E51900">
        <w:rPr>
          <w:rFonts w:ascii="Times New Roman" w:hAnsi="Times New Roman" w:cs="Times New Roman"/>
          <w:sz w:val="24"/>
          <w:szCs w:val="24"/>
        </w:rPr>
        <w:t xml:space="preserve"> a Bill. Section 332 of the Constitution states that “Constitutional Bill” means a Bill which, if enacted, would have the effect of amending any of the provisions of the Constitution.</w:t>
      </w:r>
    </w:p>
    <w:p w14:paraId="5D06E456" w14:textId="77777777" w:rsidR="00877FC8" w:rsidRPr="00E51900" w:rsidRDefault="00877FC8" w:rsidP="00481C60">
      <w:pPr>
        <w:pStyle w:val="ListParagraph"/>
        <w:spacing w:after="0"/>
        <w:rPr>
          <w:rFonts w:ascii="Times New Roman" w:hAnsi="Times New Roman" w:cs="Times New Roman"/>
          <w:sz w:val="24"/>
          <w:szCs w:val="24"/>
        </w:rPr>
      </w:pPr>
    </w:p>
    <w:p w14:paraId="2F404C88" w14:textId="16316476" w:rsidR="00802462" w:rsidRDefault="00A00571"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status of the Bill in </w:t>
      </w:r>
      <w:r w:rsidR="00A8264F" w:rsidRPr="00E51900">
        <w:rPr>
          <w:rFonts w:ascii="Times New Roman" w:hAnsi="Times New Roman" w:cs="Times New Roman"/>
          <w:sz w:val="24"/>
          <w:szCs w:val="24"/>
        </w:rPr>
        <w:t>question</w:t>
      </w:r>
      <w:r w:rsidRPr="00E51900">
        <w:rPr>
          <w:rFonts w:ascii="Times New Roman" w:hAnsi="Times New Roman" w:cs="Times New Roman"/>
          <w:sz w:val="24"/>
          <w:szCs w:val="24"/>
        </w:rPr>
        <w:t xml:space="preserve"> must</w:t>
      </w:r>
      <w:r w:rsidR="00A8264F" w:rsidRPr="00E51900">
        <w:rPr>
          <w:rFonts w:ascii="Times New Roman" w:hAnsi="Times New Roman" w:cs="Times New Roman"/>
          <w:sz w:val="24"/>
          <w:szCs w:val="24"/>
        </w:rPr>
        <w:t xml:space="preserve"> first</w:t>
      </w:r>
      <w:r w:rsidRPr="00E51900">
        <w:rPr>
          <w:rFonts w:ascii="Times New Roman" w:hAnsi="Times New Roman" w:cs="Times New Roman"/>
          <w:sz w:val="24"/>
          <w:szCs w:val="24"/>
        </w:rPr>
        <w:t xml:space="preserve"> be assessed at the time</w:t>
      </w:r>
      <w:r w:rsidR="00A8264F" w:rsidRPr="00E51900">
        <w:rPr>
          <w:rFonts w:ascii="Times New Roman" w:hAnsi="Times New Roman" w:cs="Times New Roman"/>
          <w:sz w:val="24"/>
          <w:szCs w:val="24"/>
        </w:rPr>
        <w:t xml:space="preserve"> Parliament was dissolved. This is the only way that one can tell whether the Bill lapsed when Parliament was </w:t>
      </w:r>
      <w:r w:rsidR="009D124B" w:rsidRPr="00E51900">
        <w:rPr>
          <w:rFonts w:ascii="Times New Roman" w:hAnsi="Times New Roman" w:cs="Times New Roman"/>
          <w:sz w:val="24"/>
          <w:szCs w:val="24"/>
        </w:rPr>
        <w:t>dissolved.</w:t>
      </w:r>
      <w:r w:rsidRPr="00E51900">
        <w:rPr>
          <w:rFonts w:ascii="Times New Roman" w:hAnsi="Times New Roman" w:cs="Times New Roman"/>
          <w:sz w:val="24"/>
          <w:szCs w:val="24"/>
        </w:rPr>
        <w:t xml:space="preserve"> </w:t>
      </w:r>
    </w:p>
    <w:p w14:paraId="29E444AC" w14:textId="77777777" w:rsidR="00802462" w:rsidRDefault="00802462" w:rsidP="00481C60">
      <w:pPr>
        <w:pStyle w:val="ListParagraph"/>
        <w:spacing w:after="0" w:line="480" w:lineRule="auto"/>
        <w:ind w:left="1134"/>
        <w:jc w:val="both"/>
        <w:rPr>
          <w:rFonts w:ascii="Times New Roman" w:hAnsi="Times New Roman" w:cs="Times New Roman"/>
          <w:sz w:val="24"/>
          <w:szCs w:val="24"/>
        </w:rPr>
      </w:pPr>
    </w:p>
    <w:p w14:paraId="05E5D81C" w14:textId="7FE7BDC2" w:rsidR="004E17BD" w:rsidRPr="00E51900" w:rsidRDefault="00D12656"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Turning to the necessary facts </w:t>
      </w:r>
      <w:r>
        <w:rPr>
          <w:rFonts w:ascii="Times New Roman" w:hAnsi="Times New Roman" w:cs="Times New Roman"/>
          <w:sz w:val="24"/>
          <w:szCs w:val="24"/>
        </w:rPr>
        <w:t>which trigger the application of</w:t>
      </w:r>
      <w:r w:rsidRPr="00E51900">
        <w:rPr>
          <w:rFonts w:ascii="Times New Roman" w:hAnsi="Times New Roman" w:cs="Times New Roman"/>
          <w:sz w:val="24"/>
          <w:szCs w:val="24"/>
        </w:rPr>
        <w:t xml:space="preserve"> s 147 of the Constitution,</w:t>
      </w:r>
      <w:r>
        <w:rPr>
          <w:rFonts w:ascii="Times New Roman" w:hAnsi="Times New Roman" w:cs="Times New Roman"/>
          <w:sz w:val="24"/>
          <w:szCs w:val="24"/>
        </w:rPr>
        <w:t xml:space="preserve"> all </w:t>
      </w:r>
      <w:r w:rsidRPr="00E51900">
        <w:rPr>
          <w:rFonts w:ascii="Times New Roman" w:hAnsi="Times New Roman" w:cs="Times New Roman"/>
          <w:sz w:val="24"/>
          <w:szCs w:val="24"/>
        </w:rPr>
        <w:t xml:space="preserve">the parties are in agreement that Parliament was dissolved. </w:t>
      </w:r>
      <w:r w:rsidR="00A90957" w:rsidRPr="00E51900">
        <w:rPr>
          <w:rFonts w:ascii="Times New Roman" w:hAnsi="Times New Roman" w:cs="Times New Roman"/>
          <w:sz w:val="24"/>
          <w:szCs w:val="24"/>
        </w:rPr>
        <w:t>However, I find that there were no pending proceedings in respect of Constitutional Amendment Bill (No. 1) of 2017 at the time of dissolution nor was that Bill still</w:t>
      </w:r>
      <w:r>
        <w:rPr>
          <w:rFonts w:ascii="Times New Roman" w:hAnsi="Times New Roman" w:cs="Times New Roman"/>
          <w:sz w:val="24"/>
          <w:szCs w:val="24"/>
        </w:rPr>
        <w:t xml:space="preserve"> in</w:t>
      </w:r>
      <w:r w:rsidR="00A90957" w:rsidRPr="00E51900">
        <w:rPr>
          <w:rFonts w:ascii="Times New Roman" w:hAnsi="Times New Roman" w:cs="Times New Roman"/>
          <w:sz w:val="24"/>
          <w:szCs w:val="24"/>
        </w:rPr>
        <w:t xml:space="preserve"> </w:t>
      </w:r>
      <w:r w:rsidR="00A90957" w:rsidRPr="00E51900">
        <w:rPr>
          <w:rFonts w:ascii="Times New Roman" w:hAnsi="Times New Roman" w:cs="Times New Roman"/>
          <w:sz w:val="24"/>
          <w:szCs w:val="24"/>
        </w:rPr>
        <w:lastRenderedPageBreak/>
        <w:t>exist</w:t>
      </w:r>
      <w:r>
        <w:rPr>
          <w:rFonts w:ascii="Times New Roman" w:hAnsi="Times New Roman" w:cs="Times New Roman"/>
          <w:sz w:val="24"/>
          <w:szCs w:val="24"/>
        </w:rPr>
        <w:t>ence as such</w:t>
      </w:r>
      <w:r w:rsidR="00A90957" w:rsidRPr="00E51900">
        <w:rPr>
          <w:rFonts w:ascii="Times New Roman" w:hAnsi="Times New Roman" w:cs="Times New Roman"/>
          <w:sz w:val="24"/>
          <w:szCs w:val="24"/>
        </w:rPr>
        <w:t>. That Bill had become law – Constitution of Zimbabwe Amendment (No. 1)</w:t>
      </w:r>
      <w:r w:rsidR="00DD1272" w:rsidRPr="00E51900">
        <w:rPr>
          <w:rFonts w:ascii="Times New Roman" w:hAnsi="Times New Roman" w:cs="Times New Roman"/>
          <w:sz w:val="24"/>
          <w:szCs w:val="24"/>
        </w:rPr>
        <w:t xml:space="preserve"> Act (Act 10 of 2017). The applicant accepts this fact. The respondents also accept that the Bill became law on 7 September 2017 prior to the dissolution of Parliament.</w:t>
      </w:r>
    </w:p>
    <w:p w14:paraId="3FF4BC3E" w14:textId="77777777" w:rsidR="00854CC2" w:rsidRPr="00E51900" w:rsidRDefault="00854CC2" w:rsidP="00481C60">
      <w:pPr>
        <w:pStyle w:val="ListParagraph"/>
        <w:spacing w:after="0" w:line="480" w:lineRule="auto"/>
        <w:ind w:left="360"/>
        <w:jc w:val="both"/>
        <w:rPr>
          <w:rFonts w:ascii="Times New Roman" w:hAnsi="Times New Roman" w:cs="Times New Roman"/>
          <w:sz w:val="24"/>
          <w:szCs w:val="24"/>
        </w:rPr>
      </w:pPr>
    </w:p>
    <w:p w14:paraId="0A51A376" w14:textId="607B2647" w:rsidR="00651B24" w:rsidRPr="00E51900" w:rsidRDefault="002C65CD"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In the absence of the necessary facts envisaged by s 147, Constitutional Amendment Bill (No. 1) could not have lapsed </w:t>
      </w:r>
      <w:r w:rsidR="00D12656">
        <w:rPr>
          <w:rFonts w:ascii="Times New Roman" w:hAnsi="Times New Roman" w:cs="Times New Roman"/>
          <w:sz w:val="24"/>
          <w:szCs w:val="24"/>
        </w:rPr>
        <w:t xml:space="preserve">since </w:t>
      </w:r>
      <w:r w:rsidRPr="00E51900">
        <w:rPr>
          <w:rFonts w:ascii="Times New Roman" w:hAnsi="Times New Roman" w:cs="Times New Roman"/>
          <w:sz w:val="24"/>
          <w:szCs w:val="24"/>
        </w:rPr>
        <w:t>it was no longer pending. There also could not have been any proceedings in respect of that Bill. Suffice to mention that the question of the validity of the resultant Constitution of Zimbabwe Amendment (No. 1) Act does not arise at th</w:t>
      </w:r>
      <w:r w:rsidR="00B66FCE" w:rsidRPr="00E51900">
        <w:rPr>
          <w:rFonts w:ascii="Times New Roman" w:hAnsi="Times New Roman" w:cs="Times New Roman"/>
          <w:sz w:val="24"/>
          <w:szCs w:val="24"/>
        </w:rPr>
        <w:t>e</w:t>
      </w:r>
      <w:r w:rsidRPr="00E51900">
        <w:rPr>
          <w:rFonts w:ascii="Times New Roman" w:hAnsi="Times New Roman" w:cs="Times New Roman"/>
          <w:sz w:val="24"/>
          <w:szCs w:val="24"/>
        </w:rPr>
        <w:t xml:space="preserve"> point</w:t>
      </w:r>
      <w:r w:rsidR="00B66FCE" w:rsidRPr="00E51900">
        <w:rPr>
          <w:rFonts w:ascii="Times New Roman" w:hAnsi="Times New Roman" w:cs="Times New Roman"/>
          <w:sz w:val="24"/>
          <w:szCs w:val="24"/>
        </w:rPr>
        <w:t xml:space="preserve"> of dissolution of Parliament</w:t>
      </w:r>
      <w:r w:rsidRPr="00E51900">
        <w:rPr>
          <w:rFonts w:ascii="Times New Roman" w:hAnsi="Times New Roman" w:cs="Times New Roman"/>
          <w:sz w:val="24"/>
          <w:szCs w:val="24"/>
        </w:rPr>
        <w:t>.</w:t>
      </w:r>
      <w:r w:rsidR="00B66FCE" w:rsidRPr="00E51900">
        <w:rPr>
          <w:rFonts w:ascii="Times New Roman" w:hAnsi="Times New Roman" w:cs="Times New Roman"/>
          <w:sz w:val="24"/>
          <w:szCs w:val="24"/>
        </w:rPr>
        <w:t xml:space="preserve"> This is because, upon the dissolution of Parliament, that Act was presumed to be constitutional and valid. See </w:t>
      </w:r>
      <w:r w:rsidR="00B66FCE" w:rsidRPr="00E51900">
        <w:rPr>
          <w:rFonts w:ascii="Times New Roman" w:hAnsi="Times New Roman" w:cs="Times New Roman"/>
          <w:i/>
          <w:iCs/>
          <w:sz w:val="24"/>
          <w:szCs w:val="24"/>
        </w:rPr>
        <w:t xml:space="preserve">In Re: Prosecutor-General of Zimbabwe on his Constitutional Independence and Protection from Direction and Control </w:t>
      </w:r>
      <w:r w:rsidR="00941159" w:rsidRPr="00E51900">
        <w:rPr>
          <w:rFonts w:ascii="Times New Roman" w:hAnsi="Times New Roman" w:cs="Times New Roman"/>
          <w:sz w:val="24"/>
          <w:szCs w:val="24"/>
        </w:rPr>
        <w:t>2017 (1) ZLR (CC) at 113 – 114</w:t>
      </w:r>
      <w:r w:rsidR="00B66FCE" w:rsidRPr="00E51900">
        <w:rPr>
          <w:rFonts w:ascii="Times New Roman" w:hAnsi="Times New Roman" w:cs="Times New Roman"/>
          <w:sz w:val="24"/>
          <w:szCs w:val="24"/>
        </w:rPr>
        <w:t>.</w:t>
      </w:r>
      <w:r w:rsidRPr="00E51900">
        <w:rPr>
          <w:rFonts w:ascii="Times New Roman" w:hAnsi="Times New Roman" w:cs="Times New Roman"/>
          <w:sz w:val="24"/>
          <w:szCs w:val="24"/>
        </w:rPr>
        <w:t xml:space="preserve"> </w:t>
      </w:r>
      <w:r w:rsidR="00022457" w:rsidRPr="00E51900">
        <w:rPr>
          <w:rFonts w:ascii="Times New Roman" w:hAnsi="Times New Roman" w:cs="Times New Roman"/>
          <w:sz w:val="24"/>
          <w:szCs w:val="24"/>
        </w:rPr>
        <w:t xml:space="preserve"> </w:t>
      </w:r>
    </w:p>
    <w:p w14:paraId="41F51FBD" w14:textId="77777777" w:rsidR="00C84A29" w:rsidRPr="00E51900" w:rsidRDefault="00C84A29" w:rsidP="00481C60">
      <w:pPr>
        <w:pStyle w:val="ListParagraph"/>
        <w:spacing w:after="0"/>
        <w:rPr>
          <w:rFonts w:ascii="Times New Roman" w:hAnsi="Times New Roman" w:cs="Times New Roman"/>
          <w:sz w:val="24"/>
          <w:szCs w:val="24"/>
        </w:rPr>
      </w:pPr>
    </w:p>
    <w:p w14:paraId="2FFA573B" w14:textId="77777777" w:rsidR="005E66B7" w:rsidRPr="00E51900" w:rsidRDefault="005E66B7" w:rsidP="00481C60">
      <w:pPr>
        <w:pStyle w:val="ListParagraph"/>
        <w:spacing w:after="0"/>
        <w:rPr>
          <w:rFonts w:ascii="Times New Roman" w:hAnsi="Times New Roman" w:cs="Times New Roman"/>
          <w:sz w:val="24"/>
          <w:szCs w:val="24"/>
        </w:rPr>
      </w:pPr>
    </w:p>
    <w:p w14:paraId="76EECB2B" w14:textId="20368A4F" w:rsidR="00C84A29" w:rsidRPr="00E51900" w:rsidRDefault="00C84A29"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It is common cause that Constitution of Zimbabwe Amendment (No. 1) Act was subsequently nullified by this Court on 30 March 2020. </w:t>
      </w:r>
      <w:r w:rsidR="00AD2B2E" w:rsidRPr="00E51900">
        <w:rPr>
          <w:rFonts w:ascii="Times New Roman" w:hAnsi="Times New Roman" w:cs="Times New Roman"/>
          <w:sz w:val="24"/>
          <w:szCs w:val="24"/>
        </w:rPr>
        <w:t xml:space="preserve">That order obviously </w:t>
      </w:r>
      <w:r w:rsidR="00D12656">
        <w:rPr>
          <w:rFonts w:ascii="Times New Roman" w:hAnsi="Times New Roman" w:cs="Times New Roman"/>
          <w:sz w:val="24"/>
          <w:szCs w:val="24"/>
        </w:rPr>
        <w:t xml:space="preserve">does </w:t>
      </w:r>
      <w:r w:rsidR="00AD2B2E" w:rsidRPr="00E51900">
        <w:rPr>
          <w:rFonts w:ascii="Times New Roman" w:hAnsi="Times New Roman" w:cs="Times New Roman"/>
          <w:sz w:val="24"/>
          <w:szCs w:val="24"/>
        </w:rPr>
        <w:t xml:space="preserve">bear upon the status of the Bill at the time Parliament was dissolved. </w:t>
      </w:r>
      <w:r w:rsidR="00BB66EA" w:rsidRPr="00E51900">
        <w:rPr>
          <w:rFonts w:ascii="Times New Roman" w:hAnsi="Times New Roman" w:cs="Times New Roman"/>
          <w:sz w:val="24"/>
          <w:szCs w:val="24"/>
        </w:rPr>
        <w:t>Therefore, one must look at the t</w:t>
      </w:r>
      <w:r w:rsidR="00854CC2" w:rsidRPr="00E51900">
        <w:rPr>
          <w:rFonts w:ascii="Times New Roman" w:hAnsi="Times New Roman" w:cs="Times New Roman"/>
          <w:sz w:val="24"/>
          <w:szCs w:val="24"/>
        </w:rPr>
        <w:t>erms of the order in CCZ 4/</w:t>
      </w:r>
      <w:r w:rsidR="00BB66EA" w:rsidRPr="00E51900">
        <w:rPr>
          <w:rFonts w:ascii="Times New Roman" w:hAnsi="Times New Roman" w:cs="Times New Roman"/>
          <w:sz w:val="24"/>
          <w:szCs w:val="24"/>
        </w:rPr>
        <w:t xml:space="preserve">20 to find out whether that order had the effect of returning the </w:t>
      </w:r>
      <w:r w:rsidR="002A0383" w:rsidRPr="00E51900">
        <w:rPr>
          <w:rFonts w:ascii="Times New Roman" w:hAnsi="Times New Roman" w:cs="Times New Roman"/>
          <w:sz w:val="24"/>
          <w:szCs w:val="24"/>
        </w:rPr>
        <w:t xml:space="preserve">Bill to its status </w:t>
      </w:r>
      <w:r w:rsidR="002A0383" w:rsidRPr="00E51900">
        <w:rPr>
          <w:rFonts w:ascii="Times New Roman" w:hAnsi="Times New Roman" w:cs="Times New Roman"/>
          <w:i/>
          <w:iCs/>
          <w:sz w:val="24"/>
          <w:szCs w:val="24"/>
        </w:rPr>
        <w:t>quo ante</w:t>
      </w:r>
      <w:r w:rsidR="008A522B" w:rsidRPr="00E51900">
        <w:rPr>
          <w:rFonts w:ascii="Times New Roman" w:hAnsi="Times New Roman" w:cs="Times New Roman"/>
          <w:i/>
          <w:iCs/>
          <w:sz w:val="24"/>
          <w:szCs w:val="24"/>
        </w:rPr>
        <w:t xml:space="preserve"> </w:t>
      </w:r>
      <w:r w:rsidR="008A522B" w:rsidRPr="00E51900">
        <w:rPr>
          <w:rFonts w:ascii="Times New Roman" w:hAnsi="Times New Roman" w:cs="Times New Roman"/>
          <w:sz w:val="24"/>
          <w:szCs w:val="24"/>
        </w:rPr>
        <w:t xml:space="preserve">rendering it susceptible to the provisions of s 147. </w:t>
      </w:r>
    </w:p>
    <w:p w14:paraId="7760F370" w14:textId="77777777" w:rsidR="003B077E" w:rsidRPr="00E51900" w:rsidRDefault="003B077E" w:rsidP="00481C60">
      <w:pPr>
        <w:pStyle w:val="ListParagraph"/>
        <w:spacing w:after="0" w:line="480" w:lineRule="auto"/>
        <w:ind w:left="360"/>
        <w:jc w:val="both"/>
        <w:rPr>
          <w:rFonts w:ascii="Times New Roman" w:hAnsi="Times New Roman" w:cs="Times New Roman"/>
          <w:sz w:val="24"/>
          <w:szCs w:val="24"/>
        </w:rPr>
      </w:pPr>
    </w:p>
    <w:p w14:paraId="47E0809E" w14:textId="7858C195" w:rsidR="003467AE" w:rsidRPr="00E51900" w:rsidRDefault="00854CC2" w:rsidP="00481C60">
      <w:pPr>
        <w:spacing w:after="0" w:line="480" w:lineRule="auto"/>
        <w:jc w:val="both"/>
        <w:rPr>
          <w:rFonts w:ascii="Times New Roman" w:hAnsi="Times New Roman" w:cs="Times New Roman"/>
          <w:b/>
          <w:iCs/>
          <w:sz w:val="24"/>
          <w:szCs w:val="24"/>
        </w:rPr>
      </w:pPr>
      <w:r w:rsidRPr="00E51900">
        <w:rPr>
          <w:rFonts w:ascii="Times New Roman" w:hAnsi="Times New Roman" w:cs="Times New Roman"/>
          <w:b/>
          <w:iCs/>
          <w:sz w:val="24"/>
          <w:szCs w:val="24"/>
        </w:rPr>
        <w:t>THE IMPORT OF THE ORDER IN CCZ 4/</w:t>
      </w:r>
      <w:r w:rsidR="003467AE" w:rsidRPr="00E51900">
        <w:rPr>
          <w:rFonts w:ascii="Times New Roman" w:hAnsi="Times New Roman" w:cs="Times New Roman"/>
          <w:b/>
          <w:iCs/>
          <w:sz w:val="24"/>
          <w:szCs w:val="24"/>
        </w:rPr>
        <w:t>20</w:t>
      </w:r>
    </w:p>
    <w:p w14:paraId="6EF482A1" w14:textId="7152A7E2" w:rsidR="000D274F" w:rsidRPr="00E51900" w:rsidRDefault="002066BE"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lastRenderedPageBreak/>
        <w:t>U</w:t>
      </w:r>
      <w:r w:rsidR="00697DB6" w:rsidRPr="00E51900">
        <w:rPr>
          <w:rFonts w:ascii="Times New Roman" w:hAnsi="Times New Roman" w:cs="Times New Roman"/>
          <w:sz w:val="24"/>
          <w:szCs w:val="24"/>
        </w:rPr>
        <w:t>ntil the passage of the</w:t>
      </w:r>
      <w:r w:rsidR="00854CC2" w:rsidRPr="00E51900">
        <w:rPr>
          <w:rFonts w:ascii="Times New Roman" w:hAnsi="Times New Roman" w:cs="Times New Roman"/>
          <w:sz w:val="24"/>
          <w:szCs w:val="24"/>
        </w:rPr>
        <w:t xml:space="preserve"> order in CCZ 4/</w:t>
      </w:r>
      <w:r w:rsidR="00697DB6" w:rsidRPr="00E51900">
        <w:rPr>
          <w:rFonts w:ascii="Times New Roman" w:hAnsi="Times New Roman" w:cs="Times New Roman"/>
          <w:sz w:val="24"/>
          <w:szCs w:val="24"/>
        </w:rPr>
        <w:t>20, no person</w:t>
      </w:r>
      <w:r w:rsidR="00074EC0" w:rsidRPr="00E51900">
        <w:rPr>
          <w:rFonts w:ascii="Times New Roman" w:hAnsi="Times New Roman" w:cs="Times New Roman"/>
          <w:sz w:val="24"/>
          <w:szCs w:val="24"/>
        </w:rPr>
        <w:t xml:space="preserve"> could have disregarded Constitution of Zimbabwe Amendment (No. 1) of 2017. </w:t>
      </w:r>
      <w:r w:rsidR="00854469" w:rsidRPr="00E51900">
        <w:rPr>
          <w:rFonts w:ascii="Times New Roman" w:hAnsi="Times New Roman" w:cs="Times New Roman"/>
          <w:sz w:val="24"/>
          <w:szCs w:val="24"/>
        </w:rPr>
        <w:t>That Act</w:t>
      </w:r>
      <w:r w:rsidR="001D0FEB" w:rsidRPr="00E51900">
        <w:rPr>
          <w:rFonts w:ascii="Times New Roman" w:hAnsi="Times New Roman" w:cs="Times New Roman"/>
          <w:sz w:val="24"/>
          <w:szCs w:val="24"/>
        </w:rPr>
        <w:t>, as already s</w:t>
      </w:r>
      <w:r w:rsidR="00D12656">
        <w:rPr>
          <w:rFonts w:ascii="Times New Roman" w:hAnsi="Times New Roman" w:cs="Times New Roman"/>
          <w:sz w:val="24"/>
          <w:szCs w:val="24"/>
        </w:rPr>
        <w:t>tated</w:t>
      </w:r>
      <w:r w:rsidR="001D0FEB" w:rsidRPr="00E51900">
        <w:rPr>
          <w:rFonts w:ascii="Times New Roman" w:hAnsi="Times New Roman" w:cs="Times New Roman"/>
          <w:sz w:val="24"/>
          <w:szCs w:val="24"/>
        </w:rPr>
        <w:t xml:space="preserve">, </w:t>
      </w:r>
      <w:r w:rsidR="00854469" w:rsidRPr="00E51900">
        <w:rPr>
          <w:rFonts w:ascii="Times New Roman" w:hAnsi="Times New Roman" w:cs="Times New Roman"/>
          <w:sz w:val="24"/>
          <w:szCs w:val="24"/>
        </w:rPr>
        <w:t xml:space="preserve">was presumed to be constitutional and valid. </w:t>
      </w:r>
    </w:p>
    <w:p w14:paraId="02ADED2C" w14:textId="77777777" w:rsidR="000D274F" w:rsidRPr="00E51900" w:rsidRDefault="000D274F" w:rsidP="00481C60">
      <w:pPr>
        <w:pStyle w:val="ListParagraph"/>
        <w:spacing w:after="0" w:line="480" w:lineRule="auto"/>
        <w:ind w:left="360"/>
        <w:jc w:val="both"/>
        <w:rPr>
          <w:rFonts w:ascii="Times New Roman" w:hAnsi="Times New Roman" w:cs="Times New Roman"/>
          <w:sz w:val="24"/>
          <w:szCs w:val="24"/>
        </w:rPr>
      </w:pPr>
    </w:p>
    <w:p w14:paraId="2B51D378" w14:textId="6DFC2515" w:rsidR="0010172B" w:rsidRPr="00E51900" w:rsidRDefault="00EA71BA"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Pertinently, after declaring the passage of Constitutional Amendment Bill (No. 1) of 2017</w:t>
      </w:r>
      <w:r w:rsidR="0010172B" w:rsidRPr="00E51900">
        <w:rPr>
          <w:rFonts w:ascii="Times New Roman" w:hAnsi="Times New Roman" w:cs="Times New Roman"/>
          <w:sz w:val="24"/>
          <w:szCs w:val="24"/>
        </w:rPr>
        <w:t xml:space="preserve"> to have been inconsistent with s 328(5) of the Constitution, this Court went further to set out the point at which the declaration of invalidity would take effect: </w:t>
      </w:r>
    </w:p>
    <w:p w14:paraId="7336D6AC" w14:textId="77777777" w:rsidR="0010172B" w:rsidRPr="00E51900" w:rsidRDefault="0010172B" w:rsidP="00481C60">
      <w:pPr>
        <w:pStyle w:val="ListParagraph"/>
        <w:spacing w:after="0"/>
        <w:rPr>
          <w:rFonts w:ascii="Times New Roman" w:hAnsi="Times New Roman" w:cs="Times New Roman"/>
          <w:sz w:val="24"/>
          <w:szCs w:val="24"/>
        </w:rPr>
      </w:pPr>
    </w:p>
    <w:p w14:paraId="7D279973" w14:textId="1A1EF8BC" w:rsidR="0010172B" w:rsidRPr="00E51900" w:rsidRDefault="0010172B"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“The declaration of invalidity shall have effect from the date of this order but is suspended for a period of one hundred and eighty days, subject to the provisions of paragraph 1(b).”</w:t>
      </w:r>
    </w:p>
    <w:p w14:paraId="07CB8D6E" w14:textId="6875D023" w:rsidR="005D645D" w:rsidRPr="00E51900" w:rsidRDefault="005D645D" w:rsidP="00481C60">
      <w:pPr>
        <w:pStyle w:val="ListParagraph"/>
        <w:spacing w:after="0"/>
        <w:rPr>
          <w:rFonts w:ascii="Times New Roman" w:hAnsi="Times New Roman" w:cs="Times New Roman"/>
          <w:sz w:val="24"/>
          <w:szCs w:val="24"/>
        </w:rPr>
      </w:pPr>
    </w:p>
    <w:p w14:paraId="0ABEB0CD" w14:textId="77777777" w:rsidR="001563BF" w:rsidRPr="00E51900" w:rsidRDefault="001563BF" w:rsidP="00481C60">
      <w:pPr>
        <w:pStyle w:val="ListParagraph"/>
        <w:spacing w:after="0"/>
        <w:rPr>
          <w:rFonts w:ascii="Times New Roman" w:hAnsi="Times New Roman" w:cs="Times New Roman"/>
          <w:sz w:val="24"/>
          <w:szCs w:val="24"/>
        </w:rPr>
      </w:pPr>
    </w:p>
    <w:p w14:paraId="31F13E90" w14:textId="77777777" w:rsidR="005E66B7" w:rsidRPr="00E51900" w:rsidRDefault="005E66B7" w:rsidP="00481C60">
      <w:pPr>
        <w:pStyle w:val="ListParagraph"/>
        <w:spacing w:after="0"/>
        <w:rPr>
          <w:rFonts w:ascii="Times New Roman" w:hAnsi="Times New Roman" w:cs="Times New Roman"/>
          <w:sz w:val="24"/>
          <w:szCs w:val="24"/>
        </w:rPr>
      </w:pPr>
    </w:p>
    <w:p w14:paraId="01C27737" w14:textId="1CDDA0B9" w:rsidR="000A4189" w:rsidRPr="00E51900" w:rsidRDefault="000A4189"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The abov</w:t>
      </w:r>
      <w:r w:rsidR="00854CC2" w:rsidRPr="00E51900">
        <w:rPr>
          <w:rFonts w:ascii="Times New Roman" w:hAnsi="Times New Roman" w:cs="Times New Roman"/>
          <w:sz w:val="24"/>
          <w:szCs w:val="24"/>
        </w:rPr>
        <w:t>e excerpt from the order in CCZ 4/</w:t>
      </w:r>
      <w:r w:rsidRPr="00E51900">
        <w:rPr>
          <w:rFonts w:ascii="Times New Roman" w:hAnsi="Times New Roman" w:cs="Times New Roman"/>
          <w:sz w:val="24"/>
          <w:szCs w:val="24"/>
        </w:rPr>
        <w:t>20 entertains one interpretation</w:t>
      </w:r>
      <w:r w:rsidR="003068AB" w:rsidRPr="00E51900">
        <w:rPr>
          <w:rFonts w:ascii="Times New Roman" w:hAnsi="Times New Roman" w:cs="Times New Roman"/>
          <w:sz w:val="24"/>
          <w:szCs w:val="24"/>
        </w:rPr>
        <w:t xml:space="preserve"> only</w:t>
      </w:r>
      <w:r w:rsidRPr="00E51900">
        <w:rPr>
          <w:rFonts w:ascii="Times New Roman" w:hAnsi="Times New Roman" w:cs="Times New Roman"/>
          <w:sz w:val="24"/>
          <w:szCs w:val="24"/>
        </w:rPr>
        <w:t xml:space="preserve">. The invalidity of the Constitution of Zimbabwe Amendment (No.1) Act took effect from the date of the order – 31 March 2020. Thus, </w:t>
      </w:r>
      <w:r w:rsidR="009E29A6" w:rsidRPr="00E51900">
        <w:rPr>
          <w:rFonts w:ascii="Times New Roman" w:hAnsi="Times New Roman" w:cs="Times New Roman"/>
          <w:sz w:val="24"/>
          <w:szCs w:val="24"/>
        </w:rPr>
        <w:t xml:space="preserve">despite the subsequent declaration of invalidity, </w:t>
      </w:r>
      <w:r w:rsidRPr="00E51900">
        <w:rPr>
          <w:rFonts w:ascii="Times New Roman" w:hAnsi="Times New Roman" w:cs="Times New Roman"/>
          <w:sz w:val="24"/>
          <w:szCs w:val="24"/>
        </w:rPr>
        <w:t>the Bill was not susceptib</w:t>
      </w:r>
      <w:r w:rsidR="00481C60">
        <w:rPr>
          <w:rFonts w:ascii="Times New Roman" w:hAnsi="Times New Roman" w:cs="Times New Roman"/>
          <w:sz w:val="24"/>
          <w:szCs w:val="24"/>
        </w:rPr>
        <w:t>le to the effect of s 147 on 29 </w:t>
      </w:r>
      <w:r w:rsidRPr="00E51900">
        <w:rPr>
          <w:rFonts w:ascii="Times New Roman" w:hAnsi="Times New Roman" w:cs="Times New Roman"/>
          <w:sz w:val="24"/>
          <w:szCs w:val="24"/>
        </w:rPr>
        <w:t>July 2018 because it was an Act at that date.</w:t>
      </w:r>
      <w:r w:rsidR="00436284" w:rsidRPr="00E51900">
        <w:rPr>
          <w:rFonts w:ascii="Times New Roman" w:hAnsi="Times New Roman" w:cs="Times New Roman"/>
          <w:sz w:val="24"/>
          <w:szCs w:val="24"/>
        </w:rPr>
        <w:t xml:space="preserve"> Its invalidity takes effect in accordance with the order of this Court above. </w:t>
      </w:r>
      <w:r w:rsidRPr="00E51900">
        <w:rPr>
          <w:rFonts w:ascii="Times New Roman" w:hAnsi="Times New Roman" w:cs="Times New Roman"/>
          <w:sz w:val="24"/>
          <w:szCs w:val="24"/>
        </w:rPr>
        <w:t xml:space="preserve"> </w:t>
      </w:r>
    </w:p>
    <w:p w14:paraId="4AD38D20" w14:textId="77777777" w:rsidR="000A4189" w:rsidRPr="00E51900" w:rsidRDefault="000A4189" w:rsidP="00481C60">
      <w:pPr>
        <w:pStyle w:val="ListParagraph"/>
        <w:spacing w:after="0" w:line="480" w:lineRule="auto"/>
        <w:ind w:left="360"/>
        <w:jc w:val="both"/>
        <w:rPr>
          <w:rFonts w:ascii="Times New Roman" w:hAnsi="Times New Roman" w:cs="Times New Roman"/>
          <w:sz w:val="24"/>
          <w:szCs w:val="24"/>
        </w:rPr>
      </w:pPr>
    </w:p>
    <w:p w14:paraId="5A01DA50" w14:textId="7D40B744" w:rsidR="00426ECF" w:rsidRPr="00E51900" w:rsidRDefault="00436284"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However, t</w:t>
      </w:r>
      <w:r w:rsidR="001301D4" w:rsidRPr="00E51900">
        <w:rPr>
          <w:rFonts w:ascii="Times New Roman" w:hAnsi="Times New Roman" w:cs="Times New Roman"/>
          <w:sz w:val="24"/>
          <w:szCs w:val="24"/>
        </w:rPr>
        <w:t xml:space="preserve">he </w:t>
      </w:r>
      <w:r w:rsidR="00D212F6" w:rsidRPr="00E51900">
        <w:rPr>
          <w:rFonts w:ascii="Times New Roman" w:hAnsi="Times New Roman" w:cs="Times New Roman"/>
          <w:sz w:val="24"/>
          <w:szCs w:val="24"/>
        </w:rPr>
        <w:t>constitutionality</w:t>
      </w:r>
      <w:r w:rsidR="001301D4" w:rsidRPr="00E51900">
        <w:rPr>
          <w:rFonts w:ascii="Times New Roman" w:hAnsi="Times New Roman" w:cs="Times New Roman"/>
          <w:sz w:val="24"/>
          <w:szCs w:val="24"/>
        </w:rPr>
        <w:t xml:space="preserve"> of the above order is in fact what the applicant is challenging. </w:t>
      </w:r>
      <w:r w:rsidR="00374999" w:rsidRPr="00E51900">
        <w:rPr>
          <w:rFonts w:ascii="Times New Roman" w:hAnsi="Times New Roman" w:cs="Times New Roman"/>
          <w:sz w:val="24"/>
          <w:szCs w:val="24"/>
        </w:rPr>
        <w:t xml:space="preserve">But that order was made in terms of a provision of our Constitution. </w:t>
      </w:r>
      <w:r w:rsidR="00426ECF" w:rsidRPr="00E51900">
        <w:rPr>
          <w:rFonts w:ascii="Times New Roman" w:hAnsi="Times New Roman" w:cs="Times New Roman"/>
          <w:sz w:val="24"/>
          <w:szCs w:val="24"/>
        </w:rPr>
        <w:t xml:space="preserve">Section 175(6) of the Constitution provides for the powers of </w:t>
      </w:r>
      <w:r w:rsidR="00B66A46" w:rsidRPr="00E51900">
        <w:rPr>
          <w:rFonts w:ascii="Times New Roman" w:hAnsi="Times New Roman" w:cs="Times New Roman"/>
          <w:sz w:val="24"/>
          <w:szCs w:val="24"/>
        </w:rPr>
        <w:t>c</w:t>
      </w:r>
      <w:r w:rsidR="00426ECF" w:rsidRPr="00E51900">
        <w:rPr>
          <w:rFonts w:ascii="Times New Roman" w:hAnsi="Times New Roman" w:cs="Times New Roman"/>
          <w:sz w:val="24"/>
          <w:szCs w:val="24"/>
        </w:rPr>
        <w:t xml:space="preserve">ourts </w:t>
      </w:r>
      <w:r w:rsidR="003C6079" w:rsidRPr="00E51900">
        <w:rPr>
          <w:rFonts w:ascii="Times New Roman" w:hAnsi="Times New Roman" w:cs="Times New Roman"/>
          <w:sz w:val="24"/>
          <w:szCs w:val="24"/>
        </w:rPr>
        <w:t xml:space="preserve">to make orders </w:t>
      </w:r>
      <w:r w:rsidR="00426ECF" w:rsidRPr="00E51900">
        <w:rPr>
          <w:rFonts w:ascii="Times New Roman" w:hAnsi="Times New Roman" w:cs="Times New Roman"/>
          <w:sz w:val="24"/>
          <w:szCs w:val="24"/>
        </w:rPr>
        <w:t xml:space="preserve">in constitutional matters. It reads: </w:t>
      </w:r>
    </w:p>
    <w:p w14:paraId="40395670" w14:textId="77777777" w:rsidR="00B66A46" w:rsidRPr="00E51900" w:rsidRDefault="00B66A46" w:rsidP="00481C60">
      <w:pPr>
        <w:pStyle w:val="ListParagraph"/>
        <w:spacing w:after="0"/>
        <w:rPr>
          <w:rFonts w:ascii="Times New Roman" w:hAnsi="Times New Roman" w:cs="Times New Roman"/>
          <w:sz w:val="24"/>
          <w:szCs w:val="24"/>
        </w:rPr>
      </w:pPr>
    </w:p>
    <w:p w14:paraId="7165BE81" w14:textId="7828C1CF" w:rsidR="00B66A46" w:rsidRPr="00E51900" w:rsidRDefault="00B66A46"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“(6</w:t>
      </w:r>
      <w:proofErr w:type="gramStart"/>
      <w:r w:rsidRPr="00E51900">
        <w:rPr>
          <w:rFonts w:ascii="Times New Roman" w:hAnsi="Times New Roman" w:cs="Times New Roman"/>
          <w:sz w:val="24"/>
          <w:szCs w:val="24"/>
        </w:rPr>
        <w:t xml:space="preserve">) </w:t>
      </w:r>
      <w:r w:rsidR="00481C60">
        <w:rPr>
          <w:rFonts w:ascii="Times New Roman" w:hAnsi="Times New Roman" w:cs="Times New Roman"/>
          <w:sz w:val="24"/>
          <w:szCs w:val="24"/>
        </w:rPr>
        <w:t xml:space="preserve"> </w:t>
      </w:r>
      <w:r w:rsidRPr="00E51900">
        <w:rPr>
          <w:rFonts w:ascii="Times New Roman" w:hAnsi="Times New Roman" w:cs="Times New Roman"/>
          <w:sz w:val="24"/>
          <w:szCs w:val="24"/>
        </w:rPr>
        <w:t>When</w:t>
      </w:r>
      <w:proofErr w:type="gramEnd"/>
      <w:r w:rsidRPr="00E51900">
        <w:rPr>
          <w:rFonts w:ascii="Times New Roman" w:hAnsi="Times New Roman" w:cs="Times New Roman"/>
          <w:sz w:val="24"/>
          <w:szCs w:val="24"/>
        </w:rPr>
        <w:t xml:space="preserve"> deciding a constitutional matter within its jurisdiction a court may— </w:t>
      </w:r>
    </w:p>
    <w:p w14:paraId="26501E11" w14:textId="6DE4292E" w:rsidR="00B66A46" w:rsidRPr="00E51900" w:rsidRDefault="00B66A46" w:rsidP="00481C60">
      <w:pPr>
        <w:pStyle w:val="ListParagraph"/>
        <w:spacing w:after="0" w:line="240" w:lineRule="auto"/>
        <w:ind w:left="1985" w:hanging="545"/>
        <w:jc w:val="both"/>
        <w:rPr>
          <w:rFonts w:ascii="Times New Roman" w:hAnsi="Times New Roman" w:cs="Times New Roman"/>
          <w:sz w:val="24"/>
          <w:szCs w:val="24"/>
        </w:rPr>
      </w:pPr>
      <w:r w:rsidRPr="00E51900">
        <w:rPr>
          <w:rFonts w:ascii="Times New Roman" w:hAnsi="Times New Roman" w:cs="Times New Roman"/>
          <w:sz w:val="24"/>
          <w:szCs w:val="24"/>
        </w:rPr>
        <w:t>(</w:t>
      </w:r>
      <w:r w:rsidRPr="00E51900">
        <w:rPr>
          <w:rFonts w:ascii="Times New Roman" w:hAnsi="Times New Roman" w:cs="Times New Roman"/>
          <w:i/>
          <w:iCs/>
          <w:sz w:val="24"/>
          <w:szCs w:val="24"/>
        </w:rPr>
        <w:t>a</w:t>
      </w:r>
      <w:r w:rsidRPr="00E51900">
        <w:rPr>
          <w:rFonts w:ascii="Times New Roman" w:hAnsi="Times New Roman" w:cs="Times New Roman"/>
          <w:sz w:val="24"/>
          <w:szCs w:val="24"/>
        </w:rPr>
        <w:t xml:space="preserve">) </w:t>
      </w:r>
      <w:r w:rsidR="00481C60">
        <w:rPr>
          <w:rFonts w:ascii="Times New Roman" w:hAnsi="Times New Roman" w:cs="Times New Roman"/>
          <w:sz w:val="24"/>
          <w:szCs w:val="24"/>
        </w:rPr>
        <w:tab/>
      </w:r>
      <w:r w:rsidRPr="00E51900">
        <w:rPr>
          <w:rFonts w:ascii="Times New Roman" w:hAnsi="Times New Roman" w:cs="Times New Roman"/>
          <w:sz w:val="24"/>
          <w:szCs w:val="24"/>
        </w:rPr>
        <w:t>declare that any law or conduct that is inconsistent with the Constitution is invalid to the extent of the inconsistency;</w:t>
      </w:r>
    </w:p>
    <w:p w14:paraId="04E78080" w14:textId="4E5D9BA4" w:rsidR="00B66A46" w:rsidRPr="00E51900" w:rsidRDefault="00B66A46" w:rsidP="00481C60">
      <w:pPr>
        <w:pStyle w:val="ListParagraph"/>
        <w:spacing w:after="0" w:line="240" w:lineRule="auto"/>
        <w:ind w:left="1985" w:hanging="545"/>
        <w:jc w:val="both"/>
        <w:rPr>
          <w:rFonts w:ascii="Times New Roman" w:hAnsi="Times New Roman" w:cs="Times New Roman"/>
          <w:sz w:val="24"/>
          <w:szCs w:val="24"/>
        </w:rPr>
      </w:pPr>
      <w:r w:rsidRPr="00E51900">
        <w:rPr>
          <w:rFonts w:ascii="Times New Roman" w:hAnsi="Times New Roman" w:cs="Times New Roman"/>
          <w:sz w:val="24"/>
          <w:szCs w:val="24"/>
        </w:rPr>
        <w:t>(</w:t>
      </w:r>
      <w:r w:rsidRPr="00E51900">
        <w:rPr>
          <w:rFonts w:ascii="Times New Roman" w:hAnsi="Times New Roman" w:cs="Times New Roman"/>
          <w:i/>
          <w:iCs/>
          <w:sz w:val="24"/>
          <w:szCs w:val="24"/>
        </w:rPr>
        <w:t>b</w:t>
      </w:r>
      <w:r w:rsidRPr="00E51900">
        <w:rPr>
          <w:rFonts w:ascii="Times New Roman" w:hAnsi="Times New Roman" w:cs="Times New Roman"/>
          <w:sz w:val="24"/>
          <w:szCs w:val="24"/>
        </w:rPr>
        <w:t xml:space="preserve">) </w:t>
      </w:r>
      <w:r w:rsidR="00481C60">
        <w:rPr>
          <w:rFonts w:ascii="Times New Roman" w:hAnsi="Times New Roman" w:cs="Times New Roman"/>
          <w:sz w:val="24"/>
          <w:szCs w:val="24"/>
        </w:rPr>
        <w:tab/>
      </w:r>
      <w:r w:rsidRPr="00E51900">
        <w:rPr>
          <w:rFonts w:ascii="Times New Roman" w:hAnsi="Times New Roman" w:cs="Times New Roman"/>
          <w:sz w:val="24"/>
          <w:szCs w:val="24"/>
        </w:rPr>
        <w:t xml:space="preserve">make any order that is just and equitable, including an order limiting the retrospective effect of the declaration of invalidity and an order </w:t>
      </w:r>
      <w:r w:rsidRPr="00E51900">
        <w:rPr>
          <w:rFonts w:ascii="Times New Roman" w:hAnsi="Times New Roman" w:cs="Times New Roman"/>
          <w:sz w:val="24"/>
          <w:szCs w:val="24"/>
        </w:rPr>
        <w:lastRenderedPageBreak/>
        <w:t>suspending conditionally or unconditionally the declaration of invalidity for any period to allow the competent authority to correct the defect.”</w:t>
      </w:r>
    </w:p>
    <w:p w14:paraId="36C6969E" w14:textId="09EA1B61" w:rsidR="003068AB" w:rsidRPr="00E51900" w:rsidRDefault="003068AB" w:rsidP="00481C60">
      <w:pPr>
        <w:pStyle w:val="ListParagraph"/>
        <w:spacing w:after="0"/>
        <w:rPr>
          <w:rFonts w:ascii="Times New Roman" w:hAnsi="Times New Roman" w:cs="Times New Roman"/>
          <w:sz w:val="24"/>
          <w:szCs w:val="24"/>
        </w:rPr>
      </w:pPr>
    </w:p>
    <w:p w14:paraId="75291D18" w14:textId="77777777" w:rsidR="00B66A46" w:rsidRPr="00E51900" w:rsidRDefault="00B66A46" w:rsidP="00481C60">
      <w:pPr>
        <w:pStyle w:val="ListParagraph"/>
        <w:spacing w:after="0"/>
        <w:rPr>
          <w:rFonts w:ascii="Times New Roman" w:hAnsi="Times New Roman" w:cs="Times New Roman"/>
          <w:sz w:val="24"/>
          <w:szCs w:val="24"/>
        </w:rPr>
      </w:pPr>
    </w:p>
    <w:p w14:paraId="610DD157" w14:textId="2E8CB737" w:rsidR="00B66A46" w:rsidRPr="00E51900" w:rsidRDefault="00B66A46"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On a close reading of the above provision, one notes that </w:t>
      </w:r>
      <w:r w:rsidR="00EA69CD" w:rsidRPr="00E51900">
        <w:rPr>
          <w:rFonts w:ascii="Times New Roman" w:hAnsi="Times New Roman" w:cs="Times New Roman"/>
          <w:sz w:val="24"/>
          <w:szCs w:val="24"/>
        </w:rPr>
        <w:t>a court may only declare a law or conduct to be in</w:t>
      </w:r>
      <w:r w:rsidR="007A5102">
        <w:rPr>
          <w:rFonts w:ascii="Times New Roman" w:hAnsi="Times New Roman" w:cs="Times New Roman"/>
          <w:sz w:val="24"/>
          <w:szCs w:val="24"/>
        </w:rPr>
        <w:t>valid</w:t>
      </w:r>
      <w:r w:rsidR="00EA69CD" w:rsidRPr="00E51900">
        <w:rPr>
          <w:rFonts w:ascii="Times New Roman" w:hAnsi="Times New Roman" w:cs="Times New Roman"/>
          <w:sz w:val="24"/>
          <w:szCs w:val="24"/>
        </w:rPr>
        <w:t xml:space="preserve"> to the extent of its </w:t>
      </w:r>
      <w:r w:rsidR="005D4BB1" w:rsidRPr="00E51900">
        <w:rPr>
          <w:rFonts w:ascii="Times New Roman" w:hAnsi="Times New Roman" w:cs="Times New Roman"/>
          <w:sz w:val="24"/>
          <w:szCs w:val="24"/>
        </w:rPr>
        <w:t>inconsistency</w:t>
      </w:r>
      <w:r w:rsidR="007A5102" w:rsidRPr="007A5102">
        <w:rPr>
          <w:rFonts w:ascii="Times New Roman" w:hAnsi="Times New Roman" w:cs="Times New Roman"/>
          <w:sz w:val="24"/>
          <w:szCs w:val="24"/>
        </w:rPr>
        <w:t xml:space="preserve"> </w:t>
      </w:r>
      <w:r w:rsidR="007A5102" w:rsidRPr="00E51900">
        <w:rPr>
          <w:rFonts w:ascii="Times New Roman" w:hAnsi="Times New Roman" w:cs="Times New Roman"/>
          <w:sz w:val="24"/>
          <w:szCs w:val="24"/>
        </w:rPr>
        <w:t>with the Constitution</w:t>
      </w:r>
      <w:r w:rsidR="007A5102">
        <w:rPr>
          <w:rFonts w:ascii="Times New Roman" w:hAnsi="Times New Roman" w:cs="Times New Roman"/>
          <w:sz w:val="24"/>
          <w:szCs w:val="24"/>
        </w:rPr>
        <w:t>, and no more.</w:t>
      </w:r>
      <w:r w:rsidR="005D4BB1" w:rsidRPr="00E51900">
        <w:rPr>
          <w:rFonts w:ascii="Times New Roman" w:hAnsi="Times New Roman" w:cs="Times New Roman"/>
          <w:sz w:val="24"/>
          <w:szCs w:val="24"/>
        </w:rPr>
        <w:t xml:space="preserve"> </w:t>
      </w:r>
      <w:r w:rsidR="007A5102">
        <w:rPr>
          <w:rFonts w:ascii="Times New Roman" w:hAnsi="Times New Roman" w:cs="Times New Roman"/>
          <w:sz w:val="24"/>
          <w:szCs w:val="24"/>
        </w:rPr>
        <w:t xml:space="preserve"> </w:t>
      </w:r>
      <w:r w:rsidR="005D4BB1" w:rsidRPr="00E51900">
        <w:rPr>
          <w:rFonts w:ascii="Times New Roman" w:hAnsi="Times New Roman" w:cs="Times New Roman"/>
          <w:sz w:val="24"/>
          <w:szCs w:val="24"/>
        </w:rPr>
        <w:t xml:space="preserve">A court must preserve all the constitutional parts of any law or conduct and </w:t>
      </w:r>
      <w:r w:rsidR="006D1FC2" w:rsidRPr="00E51900">
        <w:rPr>
          <w:rFonts w:ascii="Times New Roman" w:hAnsi="Times New Roman" w:cs="Times New Roman"/>
          <w:sz w:val="24"/>
          <w:szCs w:val="24"/>
        </w:rPr>
        <w:t xml:space="preserve">only </w:t>
      </w:r>
      <w:r w:rsidR="005D4BB1" w:rsidRPr="00E51900">
        <w:rPr>
          <w:rFonts w:ascii="Times New Roman" w:hAnsi="Times New Roman" w:cs="Times New Roman"/>
          <w:sz w:val="24"/>
          <w:szCs w:val="24"/>
        </w:rPr>
        <w:t xml:space="preserve">cut out the unconstitutional part. </w:t>
      </w:r>
    </w:p>
    <w:p w14:paraId="27B11DC2" w14:textId="77777777" w:rsidR="005D4BB1" w:rsidRPr="00E51900" w:rsidRDefault="005D4BB1" w:rsidP="00481C60">
      <w:pPr>
        <w:pStyle w:val="ListParagraph"/>
        <w:spacing w:after="0" w:line="480" w:lineRule="auto"/>
        <w:ind w:left="360"/>
        <w:jc w:val="both"/>
        <w:rPr>
          <w:rFonts w:ascii="Times New Roman" w:hAnsi="Times New Roman" w:cs="Times New Roman"/>
          <w:sz w:val="24"/>
          <w:szCs w:val="24"/>
        </w:rPr>
      </w:pPr>
    </w:p>
    <w:p w14:paraId="01B13926" w14:textId="47E06867" w:rsidR="00677F10" w:rsidRPr="00E51900" w:rsidRDefault="00F47F05"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By way of analogy</w:t>
      </w:r>
      <w:r w:rsidR="00B70D39">
        <w:rPr>
          <w:rFonts w:ascii="Times New Roman" w:hAnsi="Times New Roman" w:cs="Times New Roman"/>
          <w:sz w:val="24"/>
          <w:szCs w:val="24"/>
        </w:rPr>
        <w:t>,</w:t>
      </w:r>
      <w:r w:rsidR="005A6668" w:rsidRPr="00E51900">
        <w:rPr>
          <w:rFonts w:ascii="Times New Roman" w:hAnsi="Times New Roman" w:cs="Times New Roman"/>
          <w:sz w:val="24"/>
          <w:szCs w:val="24"/>
        </w:rPr>
        <w:t xml:space="preserve"> and without restricting </w:t>
      </w:r>
      <w:r w:rsidR="002725ED" w:rsidRPr="00E51900">
        <w:rPr>
          <w:rFonts w:ascii="Times New Roman" w:hAnsi="Times New Roman" w:cs="Times New Roman"/>
          <w:sz w:val="24"/>
          <w:szCs w:val="24"/>
        </w:rPr>
        <w:t xml:space="preserve">or qualifying </w:t>
      </w:r>
      <w:r w:rsidR="005A6668" w:rsidRPr="00E51900">
        <w:rPr>
          <w:rFonts w:ascii="Times New Roman" w:hAnsi="Times New Roman" w:cs="Times New Roman"/>
          <w:sz w:val="24"/>
          <w:szCs w:val="24"/>
        </w:rPr>
        <w:t xml:space="preserve">the import of a court’s power to </w:t>
      </w:r>
      <w:r w:rsidR="002725ED" w:rsidRPr="00E51900">
        <w:rPr>
          <w:rFonts w:ascii="Times New Roman" w:hAnsi="Times New Roman" w:cs="Times New Roman"/>
          <w:sz w:val="24"/>
          <w:szCs w:val="24"/>
        </w:rPr>
        <w:t xml:space="preserve">declare a law or conduct to be inconsistent with the Constitution to the extent of its inconsistency, s 175(6)(a) is </w:t>
      </w:r>
      <w:r>
        <w:rPr>
          <w:rFonts w:ascii="Times New Roman" w:hAnsi="Times New Roman" w:cs="Times New Roman"/>
          <w:sz w:val="24"/>
          <w:szCs w:val="24"/>
        </w:rPr>
        <w:t>comparable</w:t>
      </w:r>
      <w:r w:rsidR="002725ED" w:rsidRPr="00E51900">
        <w:rPr>
          <w:rFonts w:ascii="Times New Roman" w:hAnsi="Times New Roman" w:cs="Times New Roman"/>
          <w:sz w:val="24"/>
          <w:szCs w:val="24"/>
        </w:rPr>
        <w:t xml:space="preserve"> to the power of severance </w:t>
      </w:r>
      <w:r w:rsidR="00B36706" w:rsidRPr="00E51900">
        <w:rPr>
          <w:rFonts w:ascii="Times New Roman" w:hAnsi="Times New Roman" w:cs="Times New Roman"/>
          <w:sz w:val="24"/>
          <w:szCs w:val="24"/>
        </w:rPr>
        <w:t xml:space="preserve">accorded to courts in contract law. </w:t>
      </w:r>
      <w:r w:rsidR="00ED1652" w:rsidRPr="00E51900">
        <w:rPr>
          <w:rFonts w:ascii="Times New Roman" w:hAnsi="Times New Roman" w:cs="Times New Roman"/>
          <w:sz w:val="24"/>
          <w:szCs w:val="24"/>
        </w:rPr>
        <w:t xml:space="preserve">This is known as the blue pencil rule. </w:t>
      </w:r>
    </w:p>
    <w:p w14:paraId="06EA1603" w14:textId="77777777" w:rsidR="00677F10" w:rsidRPr="00E51900" w:rsidRDefault="00677F10" w:rsidP="00481C60">
      <w:pPr>
        <w:pStyle w:val="ListParagraph"/>
        <w:spacing w:after="0"/>
        <w:rPr>
          <w:rFonts w:ascii="Times New Roman" w:hAnsi="Times New Roman" w:cs="Times New Roman"/>
          <w:sz w:val="24"/>
          <w:szCs w:val="24"/>
        </w:rPr>
      </w:pPr>
    </w:p>
    <w:p w14:paraId="34B11C0D" w14:textId="77777777" w:rsidR="00CE07ED" w:rsidRPr="00E51900" w:rsidRDefault="00CE07ED" w:rsidP="00481C60">
      <w:pPr>
        <w:pStyle w:val="ListParagraph"/>
        <w:spacing w:after="0"/>
        <w:rPr>
          <w:rFonts w:ascii="Times New Roman" w:hAnsi="Times New Roman" w:cs="Times New Roman"/>
          <w:sz w:val="24"/>
          <w:szCs w:val="24"/>
        </w:rPr>
      </w:pPr>
    </w:p>
    <w:p w14:paraId="09585D8C" w14:textId="4624985A" w:rsidR="001F57B3" w:rsidRPr="00E51900" w:rsidRDefault="00F47F05"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The</w:t>
      </w:r>
      <w:r w:rsidR="00ED0FB8" w:rsidRPr="00E51900">
        <w:rPr>
          <w:rFonts w:ascii="Times New Roman" w:hAnsi="Times New Roman" w:cs="Times New Roman"/>
          <w:sz w:val="24"/>
          <w:szCs w:val="24"/>
        </w:rPr>
        <w:t xml:space="preserve"> common law</w:t>
      </w:r>
      <w:r w:rsidRPr="00E51900">
        <w:rPr>
          <w:rFonts w:ascii="Times New Roman" w:hAnsi="Times New Roman" w:cs="Times New Roman"/>
          <w:sz w:val="24"/>
          <w:szCs w:val="24"/>
        </w:rPr>
        <w:t xml:space="preserve"> blue pencil rule </w:t>
      </w:r>
      <w:r w:rsidR="00ED0FB8" w:rsidRPr="00E51900">
        <w:rPr>
          <w:rFonts w:ascii="Times New Roman" w:hAnsi="Times New Roman" w:cs="Times New Roman"/>
          <w:sz w:val="24"/>
          <w:szCs w:val="24"/>
        </w:rPr>
        <w:t>allows a court to sever an unenforceable portion of a contract so as to</w:t>
      </w:r>
      <w:r w:rsidR="00364116">
        <w:rPr>
          <w:rFonts w:ascii="Times New Roman" w:hAnsi="Times New Roman" w:cs="Times New Roman"/>
          <w:sz w:val="24"/>
          <w:szCs w:val="24"/>
        </w:rPr>
        <w:t xml:space="preserve"> preserve</w:t>
      </w:r>
      <w:r w:rsidR="00ED0FB8" w:rsidRPr="00E51900">
        <w:rPr>
          <w:rFonts w:ascii="Times New Roman" w:hAnsi="Times New Roman" w:cs="Times New Roman"/>
          <w:sz w:val="24"/>
          <w:szCs w:val="24"/>
        </w:rPr>
        <w:t xml:space="preserve"> the remaining enforceable portion of that contract.</w:t>
      </w:r>
      <w:r w:rsidR="00ED1652" w:rsidRPr="00E51900">
        <w:rPr>
          <w:rFonts w:ascii="Times New Roman" w:hAnsi="Times New Roman" w:cs="Times New Roman"/>
          <w:sz w:val="24"/>
          <w:szCs w:val="24"/>
        </w:rPr>
        <w:t xml:space="preserve"> See </w:t>
      </w:r>
      <w:r w:rsidR="00ED1652" w:rsidRPr="00E51900">
        <w:rPr>
          <w:rFonts w:ascii="Times New Roman" w:hAnsi="Times New Roman" w:cs="Times New Roman"/>
          <w:i/>
          <w:iCs/>
          <w:sz w:val="24"/>
          <w:szCs w:val="24"/>
        </w:rPr>
        <w:t xml:space="preserve">TBIC Investments (Pvt) Ltd &amp; Anor </w:t>
      </w:r>
      <w:r w:rsidR="00ED1652" w:rsidRPr="00E51900">
        <w:rPr>
          <w:rFonts w:ascii="Times New Roman" w:hAnsi="Times New Roman" w:cs="Times New Roman"/>
          <w:sz w:val="24"/>
          <w:szCs w:val="24"/>
        </w:rPr>
        <w:t xml:space="preserve">v </w:t>
      </w:r>
      <w:proofErr w:type="spellStart"/>
      <w:r w:rsidR="00ED1652" w:rsidRPr="00E51900">
        <w:rPr>
          <w:rFonts w:ascii="Times New Roman" w:hAnsi="Times New Roman" w:cs="Times New Roman"/>
          <w:i/>
          <w:iCs/>
          <w:sz w:val="24"/>
          <w:szCs w:val="24"/>
        </w:rPr>
        <w:t>Mangenje</w:t>
      </w:r>
      <w:proofErr w:type="spellEnd"/>
      <w:r w:rsidR="00ED1652" w:rsidRPr="00E51900">
        <w:rPr>
          <w:rFonts w:ascii="Times New Roman" w:hAnsi="Times New Roman" w:cs="Times New Roman"/>
          <w:i/>
          <w:iCs/>
          <w:sz w:val="24"/>
          <w:szCs w:val="24"/>
        </w:rPr>
        <w:t xml:space="preserve"> &amp; </w:t>
      </w:r>
      <w:proofErr w:type="spellStart"/>
      <w:r w:rsidR="00ED1652" w:rsidRPr="00E51900">
        <w:rPr>
          <w:rFonts w:ascii="Times New Roman" w:hAnsi="Times New Roman" w:cs="Times New Roman"/>
          <w:i/>
          <w:iCs/>
          <w:sz w:val="24"/>
          <w:szCs w:val="24"/>
        </w:rPr>
        <w:t>Ors</w:t>
      </w:r>
      <w:proofErr w:type="spellEnd"/>
      <w:r w:rsidR="00ED1652" w:rsidRPr="00E51900">
        <w:rPr>
          <w:rFonts w:ascii="Times New Roman" w:hAnsi="Times New Roman" w:cs="Times New Roman"/>
          <w:i/>
          <w:iCs/>
          <w:sz w:val="24"/>
          <w:szCs w:val="24"/>
        </w:rPr>
        <w:t xml:space="preserve"> </w:t>
      </w:r>
      <w:r w:rsidR="00187392" w:rsidRPr="00E51900">
        <w:rPr>
          <w:rFonts w:ascii="Times New Roman" w:hAnsi="Times New Roman" w:cs="Times New Roman"/>
          <w:sz w:val="24"/>
          <w:szCs w:val="24"/>
        </w:rPr>
        <w:t xml:space="preserve">2018 (1) </w:t>
      </w:r>
      <w:r w:rsidR="00CB1D23" w:rsidRPr="00E51900">
        <w:rPr>
          <w:rFonts w:ascii="Times New Roman" w:hAnsi="Times New Roman" w:cs="Times New Roman"/>
          <w:sz w:val="24"/>
          <w:szCs w:val="24"/>
        </w:rPr>
        <w:t>ZLR 137 (S)</w:t>
      </w:r>
      <w:r w:rsidR="00D0100D" w:rsidRPr="00E51900">
        <w:rPr>
          <w:rFonts w:ascii="Times New Roman" w:hAnsi="Times New Roman" w:cs="Times New Roman"/>
          <w:sz w:val="24"/>
          <w:szCs w:val="24"/>
        </w:rPr>
        <w:t xml:space="preserve"> at </w:t>
      </w:r>
      <w:r w:rsidR="00CB1D23" w:rsidRPr="00E51900">
        <w:rPr>
          <w:rFonts w:ascii="Times New Roman" w:hAnsi="Times New Roman" w:cs="Times New Roman"/>
          <w:sz w:val="24"/>
          <w:szCs w:val="24"/>
        </w:rPr>
        <w:t>140G</w:t>
      </w:r>
      <w:r w:rsidR="00D0100D" w:rsidRPr="00E51900">
        <w:rPr>
          <w:rFonts w:ascii="Times New Roman" w:hAnsi="Times New Roman" w:cs="Times New Roman"/>
          <w:sz w:val="24"/>
          <w:szCs w:val="24"/>
        </w:rPr>
        <w:t>.</w:t>
      </w:r>
      <w:r w:rsidR="007E727F" w:rsidRPr="00E51900">
        <w:rPr>
          <w:rFonts w:ascii="Times New Roman" w:hAnsi="Times New Roman" w:cs="Times New Roman"/>
          <w:sz w:val="24"/>
          <w:szCs w:val="24"/>
        </w:rPr>
        <w:t xml:space="preserve"> The purpose of the blue pencil </w:t>
      </w:r>
      <w:r w:rsidR="002C4827" w:rsidRPr="00E51900">
        <w:rPr>
          <w:rFonts w:ascii="Times New Roman" w:hAnsi="Times New Roman" w:cs="Times New Roman"/>
          <w:sz w:val="24"/>
          <w:szCs w:val="24"/>
        </w:rPr>
        <w:t xml:space="preserve">rule is to ensure that the valid portions of a contract that </w:t>
      </w:r>
      <w:r w:rsidR="00800FE2" w:rsidRPr="00E51900">
        <w:rPr>
          <w:rFonts w:ascii="Times New Roman" w:hAnsi="Times New Roman" w:cs="Times New Roman"/>
          <w:sz w:val="24"/>
          <w:szCs w:val="24"/>
        </w:rPr>
        <w:t xml:space="preserve">the parties sought to have enforced </w:t>
      </w:r>
      <w:r w:rsidR="00446BBD" w:rsidRPr="00E51900">
        <w:rPr>
          <w:rFonts w:ascii="Times New Roman" w:hAnsi="Times New Roman" w:cs="Times New Roman"/>
          <w:sz w:val="24"/>
          <w:szCs w:val="24"/>
        </w:rPr>
        <w:t>are not invalidated by reason of other void po</w:t>
      </w:r>
      <w:r w:rsidR="006533AB" w:rsidRPr="00E51900">
        <w:rPr>
          <w:rFonts w:ascii="Times New Roman" w:hAnsi="Times New Roman" w:cs="Times New Roman"/>
          <w:sz w:val="24"/>
          <w:szCs w:val="24"/>
        </w:rPr>
        <w:t>rtions of the contract. So too are the powers of a court under s 175(6)(a)</w:t>
      </w:r>
      <w:r w:rsidR="00800FE2" w:rsidRPr="00E51900">
        <w:rPr>
          <w:rFonts w:ascii="Times New Roman" w:hAnsi="Times New Roman" w:cs="Times New Roman"/>
          <w:sz w:val="24"/>
          <w:szCs w:val="24"/>
        </w:rPr>
        <w:t xml:space="preserve"> </w:t>
      </w:r>
      <w:r w:rsidR="00510EEF" w:rsidRPr="00E51900">
        <w:rPr>
          <w:rFonts w:ascii="Times New Roman" w:hAnsi="Times New Roman" w:cs="Times New Roman"/>
          <w:sz w:val="24"/>
          <w:szCs w:val="24"/>
        </w:rPr>
        <w:t xml:space="preserve">intended to ensure that this Court saves </w:t>
      </w:r>
      <w:r w:rsidR="005B7C7A" w:rsidRPr="00E51900">
        <w:rPr>
          <w:rFonts w:ascii="Times New Roman" w:hAnsi="Times New Roman" w:cs="Times New Roman"/>
          <w:sz w:val="24"/>
          <w:szCs w:val="24"/>
        </w:rPr>
        <w:t xml:space="preserve">the portions of </w:t>
      </w:r>
      <w:r w:rsidR="00510EEF" w:rsidRPr="00E51900">
        <w:rPr>
          <w:rFonts w:ascii="Times New Roman" w:hAnsi="Times New Roman" w:cs="Times New Roman"/>
          <w:sz w:val="24"/>
          <w:szCs w:val="24"/>
        </w:rPr>
        <w:t>laws and conduct</w:t>
      </w:r>
      <w:r w:rsidR="005B7C7A" w:rsidRPr="00E51900">
        <w:rPr>
          <w:rFonts w:ascii="Times New Roman" w:hAnsi="Times New Roman" w:cs="Times New Roman"/>
          <w:sz w:val="24"/>
          <w:szCs w:val="24"/>
        </w:rPr>
        <w:t xml:space="preserve"> that were validly enacted or performed. </w:t>
      </w:r>
    </w:p>
    <w:p w14:paraId="1E097C5C" w14:textId="77777777" w:rsidR="001F57B3" w:rsidRPr="00E51900" w:rsidRDefault="001F57B3" w:rsidP="00481C60">
      <w:pPr>
        <w:pStyle w:val="ListParagraph"/>
        <w:spacing w:after="0"/>
        <w:rPr>
          <w:rFonts w:ascii="Times New Roman" w:hAnsi="Times New Roman" w:cs="Times New Roman"/>
          <w:sz w:val="24"/>
          <w:szCs w:val="24"/>
        </w:rPr>
      </w:pPr>
    </w:p>
    <w:p w14:paraId="4B6CD4E0" w14:textId="77777777" w:rsidR="00CE07ED" w:rsidRPr="00E51900" w:rsidRDefault="00CE07ED" w:rsidP="00481C60">
      <w:pPr>
        <w:pStyle w:val="ListParagraph"/>
        <w:spacing w:after="0"/>
        <w:rPr>
          <w:rFonts w:ascii="Times New Roman" w:hAnsi="Times New Roman" w:cs="Times New Roman"/>
          <w:sz w:val="24"/>
          <w:szCs w:val="24"/>
        </w:rPr>
      </w:pPr>
    </w:p>
    <w:p w14:paraId="77006A8C" w14:textId="2197986B" w:rsidR="004A468C" w:rsidRPr="00E51900" w:rsidRDefault="004A468C"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Mr </w:t>
      </w:r>
      <w:proofErr w:type="spellStart"/>
      <w:r w:rsidRPr="00E51900">
        <w:rPr>
          <w:rFonts w:ascii="Times New Roman" w:hAnsi="Times New Roman" w:cs="Times New Roman"/>
          <w:i/>
          <w:iCs/>
          <w:sz w:val="24"/>
          <w:szCs w:val="24"/>
        </w:rPr>
        <w:t>Zhuwarara</w:t>
      </w:r>
      <w:proofErr w:type="spellEnd"/>
      <w:r w:rsidRPr="00E51900">
        <w:rPr>
          <w:rFonts w:ascii="Times New Roman" w:hAnsi="Times New Roman" w:cs="Times New Roman"/>
          <w:sz w:val="24"/>
          <w:szCs w:val="24"/>
        </w:rPr>
        <w:t xml:space="preserve">, as </w:t>
      </w:r>
      <w:r w:rsidRPr="00E51900">
        <w:rPr>
          <w:rFonts w:ascii="Times New Roman" w:hAnsi="Times New Roman" w:cs="Times New Roman"/>
          <w:i/>
          <w:iCs/>
          <w:sz w:val="24"/>
          <w:szCs w:val="24"/>
        </w:rPr>
        <w:t>amicus curiae</w:t>
      </w:r>
      <w:r w:rsidRPr="00E51900">
        <w:rPr>
          <w:rFonts w:ascii="Times New Roman" w:hAnsi="Times New Roman" w:cs="Times New Roman"/>
          <w:sz w:val="24"/>
          <w:szCs w:val="24"/>
        </w:rPr>
        <w:t>,</w:t>
      </w:r>
      <w:r w:rsidR="00DB41F7">
        <w:rPr>
          <w:rFonts w:ascii="Times New Roman" w:hAnsi="Times New Roman" w:cs="Times New Roman"/>
          <w:sz w:val="24"/>
          <w:szCs w:val="24"/>
        </w:rPr>
        <w:t xml:space="preserve"> correctly </w:t>
      </w:r>
      <w:r w:rsidRPr="00E51900">
        <w:rPr>
          <w:rFonts w:ascii="Times New Roman" w:hAnsi="Times New Roman" w:cs="Times New Roman"/>
          <w:sz w:val="24"/>
          <w:szCs w:val="24"/>
        </w:rPr>
        <w:t xml:space="preserve">submitted that </w:t>
      </w:r>
      <w:r w:rsidR="006D09C3" w:rsidRPr="00E51900">
        <w:rPr>
          <w:rFonts w:ascii="Times New Roman" w:hAnsi="Times New Roman" w:cs="Times New Roman"/>
          <w:sz w:val="24"/>
          <w:szCs w:val="24"/>
        </w:rPr>
        <w:t xml:space="preserve">this Court passes corrective orders under s 175(6)(b). </w:t>
      </w:r>
      <w:r w:rsidR="0005056D">
        <w:rPr>
          <w:rFonts w:ascii="Times New Roman" w:hAnsi="Times New Roman" w:cs="Times New Roman"/>
          <w:sz w:val="24"/>
          <w:szCs w:val="24"/>
        </w:rPr>
        <w:t>As already noted, t</w:t>
      </w:r>
      <w:r w:rsidR="006D09C3" w:rsidRPr="00E51900">
        <w:rPr>
          <w:rFonts w:ascii="Times New Roman" w:hAnsi="Times New Roman" w:cs="Times New Roman"/>
          <w:sz w:val="24"/>
          <w:szCs w:val="24"/>
        </w:rPr>
        <w:t xml:space="preserve">he section does </w:t>
      </w:r>
      <w:r w:rsidR="00962C2A" w:rsidRPr="00E51900">
        <w:rPr>
          <w:rFonts w:ascii="Times New Roman" w:hAnsi="Times New Roman" w:cs="Times New Roman"/>
          <w:sz w:val="24"/>
          <w:szCs w:val="24"/>
        </w:rPr>
        <w:t>give the Court discretion, where it is just and equitable, to suspend a</w:t>
      </w:r>
      <w:r w:rsidR="00B25D2F" w:rsidRPr="00E51900">
        <w:rPr>
          <w:rFonts w:ascii="Times New Roman" w:hAnsi="Times New Roman" w:cs="Times New Roman"/>
          <w:sz w:val="24"/>
          <w:szCs w:val="24"/>
        </w:rPr>
        <w:t xml:space="preserve"> declaration of </w:t>
      </w:r>
      <w:r w:rsidR="00B25D2F" w:rsidRPr="00E51900">
        <w:rPr>
          <w:rFonts w:ascii="Times New Roman" w:hAnsi="Times New Roman" w:cs="Times New Roman"/>
          <w:sz w:val="24"/>
          <w:szCs w:val="24"/>
        </w:rPr>
        <w:lastRenderedPageBreak/>
        <w:t>invalidity</w:t>
      </w:r>
      <w:r w:rsidR="00962C2A" w:rsidRPr="00E51900">
        <w:rPr>
          <w:rFonts w:ascii="Times New Roman" w:hAnsi="Times New Roman" w:cs="Times New Roman"/>
          <w:sz w:val="24"/>
          <w:szCs w:val="24"/>
        </w:rPr>
        <w:t xml:space="preserve"> conditionally or unconditionally for any period to allow the competent authority to </w:t>
      </w:r>
      <w:r w:rsidR="00962C2A" w:rsidRPr="00E51900">
        <w:rPr>
          <w:rFonts w:ascii="Times New Roman" w:hAnsi="Times New Roman" w:cs="Times New Roman"/>
          <w:sz w:val="24"/>
          <w:szCs w:val="24"/>
          <w:u w:val="single"/>
        </w:rPr>
        <w:t>correct</w:t>
      </w:r>
      <w:r w:rsidR="00962C2A" w:rsidRPr="00E51900">
        <w:rPr>
          <w:rFonts w:ascii="Times New Roman" w:hAnsi="Times New Roman" w:cs="Times New Roman"/>
          <w:sz w:val="24"/>
          <w:szCs w:val="24"/>
        </w:rPr>
        <w:t xml:space="preserve"> the defect</w:t>
      </w:r>
      <w:r w:rsidR="00B25D2F" w:rsidRPr="00E51900">
        <w:rPr>
          <w:rFonts w:ascii="Times New Roman" w:hAnsi="Times New Roman" w:cs="Times New Roman"/>
          <w:sz w:val="24"/>
          <w:szCs w:val="24"/>
        </w:rPr>
        <w:t xml:space="preserve">. </w:t>
      </w:r>
    </w:p>
    <w:p w14:paraId="66046A1A" w14:textId="77777777" w:rsidR="004A468C" w:rsidRPr="00E51900" w:rsidRDefault="004A468C" w:rsidP="00481C60">
      <w:pPr>
        <w:pStyle w:val="ListParagraph"/>
        <w:spacing w:after="0"/>
        <w:rPr>
          <w:rFonts w:ascii="Times New Roman" w:hAnsi="Times New Roman" w:cs="Times New Roman"/>
          <w:sz w:val="24"/>
          <w:szCs w:val="24"/>
        </w:rPr>
      </w:pPr>
    </w:p>
    <w:p w14:paraId="292F7C41" w14:textId="77777777" w:rsidR="00CE07ED" w:rsidRPr="00E51900" w:rsidRDefault="00CE07ED" w:rsidP="00481C60">
      <w:pPr>
        <w:pStyle w:val="ListParagraph"/>
        <w:spacing w:after="0"/>
        <w:rPr>
          <w:rFonts w:ascii="Times New Roman" w:hAnsi="Times New Roman" w:cs="Times New Roman"/>
          <w:sz w:val="24"/>
          <w:szCs w:val="24"/>
        </w:rPr>
      </w:pPr>
    </w:p>
    <w:p w14:paraId="6D6FC812" w14:textId="10BCEF08" w:rsidR="00BC6A03" w:rsidRPr="00E51900" w:rsidRDefault="00BC6A03"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w:t>
      </w:r>
      <w:r w:rsidR="001F13A0" w:rsidRPr="00E51900">
        <w:rPr>
          <w:rFonts w:ascii="Times New Roman" w:hAnsi="Times New Roman" w:cs="Times New Roman"/>
          <w:sz w:val="24"/>
          <w:szCs w:val="24"/>
        </w:rPr>
        <w:t xml:space="preserve">corrective or </w:t>
      </w:r>
      <w:r w:rsidRPr="00E51900">
        <w:rPr>
          <w:rFonts w:ascii="Times New Roman" w:hAnsi="Times New Roman" w:cs="Times New Roman"/>
          <w:sz w:val="24"/>
          <w:szCs w:val="24"/>
        </w:rPr>
        <w:t xml:space="preserve">remedial power exercised by the Court is not </w:t>
      </w:r>
      <w:r w:rsidR="00A00118" w:rsidRPr="00E51900">
        <w:rPr>
          <w:rFonts w:ascii="Times New Roman" w:hAnsi="Times New Roman" w:cs="Times New Roman"/>
          <w:sz w:val="24"/>
          <w:szCs w:val="24"/>
        </w:rPr>
        <w:t>incompatible</w:t>
      </w:r>
      <w:r w:rsidRPr="00E51900">
        <w:rPr>
          <w:rFonts w:ascii="Times New Roman" w:hAnsi="Times New Roman" w:cs="Times New Roman"/>
          <w:sz w:val="24"/>
          <w:szCs w:val="24"/>
        </w:rPr>
        <w:t xml:space="preserve"> with the object of s 147 nor any other provision of the Constitution at large. It permits this Court to curtail the retrospective effect of an order</w:t>
      </w:r>
      <w:r w:rsidR="00CE07ED" w:rsidRPr="00E51900">
        <w:rPr>
          <w:rFonts w:ascii="Times New Roman" w:hAnsi="Times New Roman" w:cs="Times New Roman"/>
          <w:sz w:val="24"/>
          <w:szCs w:val="24"/>
        </w:rPr>
        <w:t xml:space="preserve"> of invalidity as it did in CCZ 4/</w:t>
      </w:r>
      <w:r w:rsidRPr="00E51900">
        <w:rPr>
          <w:rFonts w:ascii="Times New Roman" w:hAnsi="Times New Roman" w:cs="Times New Roman"/>
          <w:sz w:val="24"/>
          <w:szCs w:val="24"/>
        </w:rPr>
        <w:t xml:space="preserve">20. </w:t>
      </w:r>
      <w:r w:rsidR="00A00118" w:rsidRPr="00E51900">
        <w:rPr>
          <w:rFonts w:ascii="Times New Roman" w:hAnsi="Times New Roman" w:cs="Times New Roman"/>
          <w:sz w:val="24"/>
          <w:szCs w:val="24"/>
        </w:rPr>
        <w:t>A</w:t>
      </w:r>
      <w:r w:rsidRPr="00E51900">
        <w:rPr>
          <w:rFonts w:ascii="Times New Roman" w:hAnsi="Times New Roman" w:cs="Times New Roman"/>
          <w:sz w:val="24"/>
          <w:szCs w:val="24"/>
        </w:rPr>
        <w:t>n order made in terms of s 175(6)(b)</w:t>
      </w:r>
      <w:r w:rsidR="00A00118" w:rsidRPr="00E51900">
        <w:rPr>
          <w:rFonts w:ascii="Times New Roman" w:hAnsi="Times New Roman" w:cs="Times New Roman"/>
          <w:sz w:val="24"/>
          <w:szCs w:val="24"/>
        </w:rPr>
        <w:t xml:space="preserve"> is by the Constitution’s</w:t>
      </w:r>
      <w:r w:rsidR="00226278" w:rsidRPr="00E51900">
        <w:rPr>
          <w:rFonts w:ascii="Times New Roman" w:hAnsi="Times New Roman" w:cs="Times New Roman"/>
          <w:sz w:val="24"/>
          <w:szCs w:val="24"/>
        </w:rPr>
        <w:t xml:space="preserve"> own</w:t>
      </w:r>
      <w:r w:rsidR="00A00118" w:rsidRPr="00E51900">
        <w:rPr>
          <w:rFonts w:ascii="Times New Roman" w:hAnsi="Times New Roman" w:cs="Times New Roman"/>
          <w:sz w:val="24"/>
          <w:szCs w:val="24"/>
        </w:rPr>
        <w:t xml:space="preserve"> </w:t>
      </w:r>
      <w:r w:rsidR="00226278" w:rsidRPr="00E51900">
        <w:rPr>
          <w:rFonts w:ascii="Times New Roman" w:hAnsi="Times New Roman" w:cs="Times New Roman"/>
          <w:sz w:val="24"/>
          <w:szCs w:val="24"/>
        </w:rPr>
        <w:t>architecture</w:t>
      </w:r>
      <w:r w:rsidR="00A00118" w:rsidRPr="00E51900">
        <w:rPr>
          <w:rFonts w:ascii="Times New Roman" w:hAnsi="Times New Roman" w:cs="Times New Roman"/>
          <w:sz w:val="24"/>
          <w:szCs w:val="24"/>
        </w:rPr>
        <w:t>, constitutional</w:t>
      </w:r>
      <w:r w:rsidR="00226278" w:rsidRPr="00E51900">
        <w:rPr>
          <w:rFonts w:ascii="Times New Roman" w:hAnsi="Times New Roman" w:cs="Times New Roman"/>
          <w:sz w:val="24"/>
          <w:szCs w:val="24"/>
        </w:rPr>
        <w:t xml:space="preserve"> — provided</w:t>
      </w:r>
      <w:r w:rsidR="00A00118" w:rsidRPr="00E51900">
        <w:rPr>
          <w:rFonts w:ascii="Times New Roman" w:hAnsi="Times New Roman" w:cs="Times New Roman"/>
          <w:sz w:val="24"/>
          <w:szCs w:val="24"/>
        </w:rPr>
        <w:t xml:space="preserve"> </w:t>
      </w:r>
      <w:r w:rsidR="00226278" w:rsidRPr="00E51900">
        <w:rPr>
          <w:rFonts w:ascii="Times New Roman" w:hAnsi="Times New Roman" w:cs="Times New Roman"/>
          <w:sz w:val="24"/>
          <w:szCs w:val="24"/>
        </w:rPr>
        <w:t xml:space="preserve">that it is just and equitable. </w:t>
      </w:r>
    </w:p>
    <w:p w14:paraId="745B5592" w14:textId="77777777" w:rsidR="00BC6A03" w:rsidRPr="00E51900" w:rsidRDefault="00BC6A03" w:rsidP="00481C60">
      <w:pPr>
        <w:pStyle w:val="ListParagraph"/>
        <w:spacing w:after="0"/>
        <w:rPr>
          <w:rFonts w:ascii="Times New Roman" w:hAnsi="Times New Roman" w:cs="Times New Roman"/>
          <w:sz w:val="24"/>
          <w:szCs w:val="24"/>
        </w:rPr>
      </w:pPr>
    </w:p>
    <w:p w14:paraId="0C4DEB0F" w14:textId="77777777" w:rsidR="00193928" w:rsidRPr="00E51900" w:rsidRDefault="00193928" w:rsidP="00481C60">
      <w:pPr>
        <w:pStyle w:val="ListParagraph"/>
        <w:spacing w:after="0"/>
        <w:rPr>
          <w:rFonts w:ascii="Times New Roman" w:hAnsi="Times New Roman" w:cs="Times New Roman"/>
          <w:sz w:val="24"/>
          <w:szCs w:val="24"/>
        </w:rPr>
      </w:pPr>
    </w:p>
    <w:p w14:paraId="630AE10B" w14:textId="32625C35" w:rsidR="00193928" w:rsidRPr="00E51900" w:rsidRDefault="0019392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formative opinion on the utility of s 175(6)(b) </w:t>
      </w:r>
      <w:r w:rsidR="00F57629" w:rsidRPr="00E51900">
        <w:rPr>
          <w:rFonts w:ascii="Times New Roman" w:hAnsi="Times New Roman" w:cs="Times New Roman"/>
          <w:sz w:val="24"/>
          <w:szCs w:val="24"/>
        </w:rPr>
        <w:t>was</w:t>
      </w:r>
      <w:r w:rsidRPr="00E51900">
        <w:rPr>
          <w:rFonts w:ascii="Times New Roman" w:hAnsi="Times New Roman" w:cs="Times New Roman"/>
          <w:sz w:val="24"/>
          <w:szCs w:val="24"/>
        </w:rPr>
        <w:t xml:space="preserve"> set out in </w:t>
      </w:r>
      <w:r w:rsidRPr="00E51900">
        <w:rPr>
          <w:rFonts w:ascii="Times New Roman" w:hAnsi="Times New Roman" w:cs="Times New Roman"/>
          <w:bCs/>
          <w:i/>
          <w:sz w:val="24"/>
          <w:szCs w:val="24"/>
        </w:rPr>
        <w:t xml:space="preserve">M &amp; Anor </w:t>
      </w:r>
      <w:r w:rsidRPr="00E51900">
        <w:rPr>
          <w:rFonts w:ascii="Times New Roman" w:hAnsi="Times New Roman" w:cs="Times New Roman"/>
          <w:bCs/>
          <w:iCs/>
          <w:sz w:val="24"/>
          <w:szCs w:val="24"/>
        </w:rPr>
        <w:t>v</w:t>
      </w:r>
      <w:r w:rsidRPr="00E51900">
        <w:rPr>
          <w:rFonts w:ascii="Times New Roman" w:hAnsi="Times New Roman" w:cs="Times New Roman"/>
          <w:bCs/>
          <w:i/>
          <w:sz w:val="24"/>
          <w:szCs w:val="24"/>
        </w:rPr>
        <w:t xml:space="preserve"> Minister of Justice, Legal &amp; Parliamentary Affairs </w:t>
      </w:r>
      <w:r w:rsidR="005D7126" w:rsidRPr="00E51900">
        <w:rPr>
          <w:rFonts w:ascii="Times New Roman" w:hAnsi="Times New Roman" w:cs="Times New Roman"/>
          <w:bCs/>
          <w:iCs/>
          <w:sz w:val="24"/>
          <w:szCs w:val="24"/>
        </w:rPr>
        <w:t xml:space="preserve">2016 (2) ZLR 45 (CC); </w:t>
      </w:r>
      <w:r w:rsidR="00481C60">
        <w:rPr>
          <w:rFonts w:ascii="Times New Roman" w:hAnsi="Times New Roman" w:cs="Times New Roman"/>
          <w:bCs/>
          <w:sz w:val="24"/>
          <w:szCs w:val="24"/>
        </w:rPr>
        <w:t>CCZ </w:t>
      </w:r>
      <w:r w:rsidR="00186D8D" w:rsidRPr="00E51900">
        <w:rPr>
          <w:rFonts w:ascii="Times New Roman" w:hAnsi="Times New Roman" w:cs="Times New Roman"/>
          <w:bCs/>
          <w:sz w:val="24"/>
          <w:szCs w:val="24"/>
        </w:rPr>
        <w:t>12/</w:t>
      </w:r>
      <w:r w:rsidRPr="00E51900">
        <w:rPr>
          <w:rFonts w:ascii="Times New Roman" w:hAnsi="Times New Roman" w:cs="Times New Roman"/>
          <w:bCs/>
          <w:sz w:val="24"/>
          <w:szCs w:val="24"/>
        </w:rPr>
        <w:t>15</w:t>
      </w:r>
      <w:r w:rsidR="00481C60">
        <w:rPr>
          <w:rFonts w:ascii="Times New Roman" w:hAnsi="Times New Roman" w:cs="Times New Roman"/>
          <w:sz w:val="24"/>
          <w:szCs w:val="24"/>
        </w:rPr>
        <w:t xml:space="preserve"> at p</w:t>
      </w:r>
      <w:r w:rsidRPr="00E51900">
        <w:rPr>
          <w:rFonts w:ascii="Times New Roman" w:hAnsi="Times New Roman" w:cs="Times New Roman"/>
          <w:sz w:val="24"/>
          <w:szCs w:val="24"/>
        </w:rPr>
        <w:t xml:space="preserve"> 56. This Court held that an exer</w:t>
      </w:r>
      <w:r w:rsidR="00481C60">
        <w:rPr>
          <w:rFonts w:ascii="Times New Roman" w:hAnsi="Times New Roman" w:cs="Times New Roman"/>
          <w:sz w:val="24"/>
          <w:szCs w:val="24"/>
        </w:rPr>
        <w:t>cise of the power bestowed by s </w:t>
      </w:r>
      <w:r w:rsidRPr="00E51900">
        <w:rPr>
          <w:rFonts w:ascii="Times New Roman" w:hAnsi="Times New Roman" w:cs="Times New Roman"/>
          <w:sz w:val="24"/>
          <w:szCs w:val="24"/>
        </w:rPr>
        <w:t>175(6)(b) is done with the appreciation of “the immense disruption that a retrospective declaration of invalidity may cause on the persons who conducted themselves on the basis that the legislation was valid”.</w:t>
      </w:r>
    </w:p>
    <w:p w14:paraId="4103EEA3" w14:textId="06E97D00" w:rsidR="00193928" w:rsidRPr="00E51900" w:rsidRDefault="00193928" w:rsidP="00481C60">
      <w:pPr>
        <w:pStyle w:val="ListParagraph"/>
        <w:spacing w:after="0" w:line="480" w:lineRule="auto"/>
        <w:ind w:left="360"/>
        <w:jc w:val="both"/>
        <w:rPr>
          <w:rFonts w:ascii="Times New Roman" w:hAnsi="Times New Roman" w:cs="Times New Roman"/>
          <w:sz w:val="24"/>
          <w:szCs w:val="24"/>
        </w:rPr>
      </w:pPr>
    </w:p>
    <w:p w14:paraId="36D5622E" w14:textId="3A9C03A7" w:rsidR="003B077E" w:rsidRPr="00E51900" w:rsidRDefault="003B077E" w:rsidP="00481C60">
      <w:pPr>
        <w:pStyle w:val="ListParagraph"/>
        <w:spacing w:after="0"/>
        <w:rPr>
          <w:rFonts w:ascii="Times New Roman" w:hAnsi="Times New Roman" w:cs="Times New Roman"/>
          <w:sz w:val="24"/>
          <w:szCs w:val="24"/>
        </w:rPr>
      </w:pPr>
    </w:p>
    <w:p w14:paraId="1E7293D3" w14:textId="78212175" w:rsidR="00BC7BAF" w:rsidRPr="00E51900" w:rsidRDefault="00FE71AE"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I note that t</w:t>
      </w:r>
      <w:r w:rsidR="002C5C4E" w:rsidRPr="00E51900">
        <w:rPr>
          <w:rFonts w:ascii="Times New Roman" w:hAnsi="Times New Roman" w:cs="Times New Roman"/>
          <w:sz w:val="24"/>
          <w:szCs w:val="24"/>
        </w:rPr>
        <w:t>he purpose of s 175(6)(b) of our Constitu</w:t>
      </w:r>
      <w:r w:rsidR="00481C60">
        <w:rPr>
          <w:rFonts w:ascii="Times New Roman" w:hAnsi="Times New Roman" w:cs="Times New Roman"/>
          <w:sz w:val="24"/>
          <w:szCs w:val="24"/>
        </w:rPr>
        <w:t>tion is remarkably similar to s </w:t>
      </w:r>
      <w:r w:rsidR="002C5C4E" w:rsidRPr="00E51900">
        <w:rPr>
          <w:rFonts w:ascii="Times New Roman" w:hAnsi="Times New Roman" w:cs="Times New Roman"/>
          <w:sz w:val="24"/>
          <w:szCs w:val="24"/>
        </w:rPr>
        <w:t>172(1)(</w:t>
      </w:r>
      <w:r w:rsidR="00BE5DC9" w:rsidRPr="00E51900">
        <w:rPr>
          <w:rFonts w:ascii="Times New Roman" w:hAnsi="Times New Roman" w:cs="Times New Roman"/>
          <w:sz w:val="24"/>
          <w:szCs w:val="24"/>
        </w:rPr>
        <w:t>b) of the South African Constitution, even though the two provisions are not worded in the exactly the</w:t>
      </w:r>
      <w:r w:rsidR="008D2BE6" w:rsidRPr="00E51900">
        <w:rPr>
          <w:rFonts w:ascii="Times New Roman" w:hAnsi="Times New Roman" w:cs="Times New Roman"/>
          <w:sz w:val="24"/>
          <w:szCs w:val="24"/>
        </w:rPr>
        <w:t xml:space="preserve"> same</w:t>
      </w:r>
      <w:r w:rsidR="00BE5DC9" w:rsidRPr="00E51900">
        <w:rPr>
          <w:rFonts w:ascii="Times New Roman" w:hAnsi="Times New Roman" w:cs="Times New Roman"/>
          <w:sz w:val="24"/>
          <w:szCs w:val="24"/>
        </w:rPr>
        <w:t xml:space="preserve"> manner. </w:t>
      </w:r>
      <w:r w:rsidR="00BC7BAF" w:rsidRPr="00E51900">
        <w:rPr>
          <w:rFonts w:ascii="Times New Roman" w:hAnsi="Times New Roman" w:cs="Times New Roman"/>
          <w:sz w:val="24"/>
          <w:szCs w:val="24"/>
        </w:rPr>
        <w:t xml:space="preserve">The South African equivalent reads as follows: </w:t>
      </w:r>
    </w:p>
    <w:p w14:paraId="7F43BA28" w14:textId="77777777" w:rsidR="00BC7BAF" w:rsidRPr="00E51900" w:rsidRDefault="00BC7BAF" w:rsidP="00481C60">
      <w:pPr>
        <w:pStyle w:val="ListParagraph"/>
        <w:spacing w:after="0"/>
        <w:rPr>
          <w:rFonts w:ascii="Times New Roman" w:hAnsi="Times New Roman" w:cs="Times New Roman"/>
          <w:sz w:val="24"/>
          <w:szCs w:val="24"/>
        </w:rPr>
      </w:pPr>
    </w:p>
    <w:p w14:paraId="0C7D2C34" w14:textId="18B56007" w:rsidR="00BC7BAF" w:rsidRPr="00E51900" w:rsidRDefault="00BC7BAF" w:rsidP="00481C60">
      <w:pPr>
        <w:spacing w:after="0" w:line="240" w:lineRule="auto"/>
        <w:ind w:left="720" w:firstLine="720"/>
        <w:jc w:val="both"/>
        <w:rPr>
          <w:rFonts w:ascii="Times New Roman" w:eastAsia="Courier New" w:hAnsi="Times New Roman" w:cs="Times New Roman"/>
          <w:sz w:val="24"/>
          <w:szCs w:val="24"/>
        </w:rPr>
      </w:pPr>
      <w:r w:rsidRPr="00E51900">
        <w:rPr>
          <w:rFonts w:ascii="Times New Roman" w:hAnsi="Times New Roman" w:cs="Times New Roman"/>
          <w:sz w:val="24"/>
          <w:szCs w:val="24"/>
        </w:rPr>
        <w:t>“</w:t>
      </w:r>
      <w:r w:rsidRPr="00E51900">
        <w:rPr>
          <w:rFonts w:ascii="Times New Roman" w:eastAsia="Courier New" w:hAnsi="Times New Roman" w:cs="Times New Roman"/>
          <w:b/>
          <w:sz w:val="24"/>
          <w:szCs w:val="24"/>
        </w:rPr>
        <w:t>Powers of courts in constitutional matters</w:t>
      </w:r>
    </w:p>
    <w:p w14:paraId="39157E30" w14:textId="77777777" w:rsidR="00BC7BAF" w:rsidRPr="00E51900" w:rsidRDefault="00BC7BAF" w:rsidP="00481C60">
      <w:pPr>
        <w:spacing w:after="0" w:line="240" w:lineRule="auto"/>
        <w:ind w:left="1440"/>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172.</w:t>
      </w:r>
      <w:r w:rsidRPr="00E51900">
        <w:rPr>
          <w:rFonts w:ascii="Times New Roman" w:eastAsia="Courier New" w:hAnsi="Times New Roman" w:cs="Times New Roman"/>
          <w:sz w:val="24"/>
          <w:szCs w:val="24"/>
        </w:rPr>
        <w:tab/>
        <w:t>(1) When deciding a constitutional matter within its power, a court—</w:t>
      </w:r>
    </w:p>
    <w:p w14:paraId="0896D33A" w14:textId="77777777" w:rsidR="00BC7BAF" w:rsidRPr="00E51900" w:rsidRDefault="00BC7BAF" w:rsidP="00481C60">
      <w:pPr>
        <w:spacing w:after="0" w:line="240" w:lineRule="auto"/>
        <w:ind w:left="2552" w:hanging="392"/>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(a) must declare that any law or conduct that is inconsistent with the Constitution is invalid to the extent of its inconsistency; and</w:t>
      </w:r>
    </w:p>
    <w:p w14:paraId="09495C26" w14:textId="42BBB703" w:rsidR="00BC7BAF" w:rsidRPr="00E51900" w:rsidRDefault="00BC7BAF" w:rsidP="00481C60">
      <w:pPr>
        <w:spacing w:after="0" w:line="240" w:lineRule="auto"/>
        <w:ind w:left="2160"/>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 xml:space="preserve">(b) </w:t>
      </w:r>
      <w:r w:rsidR="00481C60">
        <w:rPr>
          <w:rFonts w:ascii="Times New Roman" w:eastAsia="Courier New" w:hAnsi="Times New Roman" w:cs="Times New Roman"/>
          <w:sz w:val="24"/>
          <w:szCs w:val="24"/>
        </w:rPr>
        <w:t xml:space="preserve"> </w:t>
      </w:r>
      <w:r w:rsidRPr="00E51900">
        <w:rPr>
          <w:rFonts w:ascii="Times New Roman" w:eastAsia="Courier New" w:hAnsi="Times New Roman" w:cs="Times New Roman"/>
          <w:sz w:val="24"/>
          <w:szCs w:val="24"/>
        </w:rPr>
        <w:t>may make any order that is just and equitable, including—</w:t>
      </w:r>
    </w:p>
    <w:p w14:paraId="657328AB" w14:textId="6C268BA6" w:rsidR="00BC7BAF" w:rsidRPr="00E51900" w:rsidRDefault="00BC7BAF" w:rsidP="00481C60">
      <w:pPr>
        <w:spacing w:after="0" w:line="240" w:lineRule="auto"/>
        <w:ind w:left="2835" w:hanging="283"/>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w:t>
      </w:r>
      <w:proofErr w:type="spellStart"/>
      <w:r w:rsidRPr="00E51900">
        <w:rPr>
          <w:rFonts w:ascii="Times New Roman" w:eastAsia="Courier New" w:hAnsi="Times New Roman" w:cs="Times New Roman"/>
          <w:sz w:val="24"/>
          <w:szCs w:val="24"/>
        </w:rPr>
        <w:t>i</w:t>
      </w:r>
      <w:proofErr w:type="spellEnd"/>
      <w:r w:rsidRPr="00E51900">
        <w:rPr>
          <w:rFonts w:ascii="Times New Roman" w:eastAsia="Courier New" w:hAnsi="Times New Roman" w:cs="Times New Roman"/>
          <w:sz w:val="24"/>
          <w:szCs w:val="24"/>
        </w:rPr>
        <w:t xml:space="preserve">) </w:t>
      </w:r>
      <w:r w:rsidR="00481C60">
        <w:rPr>
          <w:rFonts w:ascii="Times New Roman" w:eastAsia="Courier New" w:hAnsi="Times New Roman" w:cs="Times New Roman"/>
          <w:sz w:val="24"/>
          <w:szCs w:val="24"/>
        </w:rPr>
        <w:tab/>
      </w:r>
      <w:r w:rsidRPr="00E51900">
        <w:rPr>
          <w:rFonts w:ascii="Times New Roman" w:eastAsia="Courier New" w:hAnsi="Times New Roman" w:cs="Times New Roman"/>
          <w:sz w:val="24"/>
          <w:szCs w:val="24"/>
        </w:rPr>
        <w:t>an order limiting the retrospective effect of the declaration of invalidity;</w:t>
      </w:r>
    </w:p>
    <w:p w14:paraId="0DEC2255" w14:textId="77777777" w:rsidR="00BC7BAF" w:rsidRPr="00E51900" w:rsidRDefault="00BC7BAF" w:rsidP="00481C60">
      <w:pPr>
        <w:spacing w:after="0" w:line="240" w:lineRule="auto"/>
        <w:ind w:left="2160" w:firstLine="720"/>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lastRenderedPageBreak/>
        <w:t>and</w:t>
      </w:r>
    </w:p>
    <w:p w14:paraId="59EC9DEB" w14:textId="284F7195" w:rsidR="00BC7BAF" w:rsidRPr="00E51900" w:rsidRDefault="00BC7BAF" w:rsidP="00481C60">
      <w:pPr>
        <w:spacing w:after="0" w:line="240" w:lineRule="auto"/>
        <w:ind w:left="2835" w:hanging="283"/>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(ii) an order suspending the declaration of invalidity for any period and on any conditions, to allow the competent authority to correct the defect.”</w:t>
      </w:r>
    </w:p>
    <w:p w14:paraId="7B080F66" w14:textId="38AAD369" w:rsidR="00BC7BAF" w:rsidRPr="00E51900" w:rsidRDefault="00BC7BAF" w:rsidP="00481C60">
      <w:pPr>
        <w:pStyle w:val="ListParagraph"/>
        <w:spacing w:after="0" w:line="480" w:lineRule="auto"/>
        <w:ind w:left="360"/>
        <w:jc w:val="both"/>
        <w:rPr>
          <w:rFonts w:ascii="Times New Roman" w:hAnsi="Times New Roman" w:cs="Times New Roman"/>
          <w:sz w:val="24"/>
          <w:szCs w:val="24"/>
        </w:rPr>
      </w:pPr>
    </w:p>
    <w:p w14:paraId="2C9DD454" w14:textId="77777777" w:rsidR="00BC7BAF" w:rsidRPr="00E51900" w:rsidRDefault="00BC7BAF" w:rsidP="00481C60">
      <w:pPr>
        <w:pStyle w:val="ListParagraph"/>
        <w:spacing w:after="0"/>
        <w:rPr>
          <w:rFonts w:ascii="Times New Roman" w:hAnsi="Times New Roman" w:cs="Times New Roman"/>
          <w:sz w:val="24"/>
          <w:szCs w:val="24"/>
        </w:rPr>
      </w:pPr>
    </w:p>
    <w:p w14:paraId="08B44EE4" w14:textId="4FBF1158" w:rsidR="002C5C4E" w:rsidRPr="00E51900" w:rsidRDefault="0005056D"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In this light</w:t>
      </w:r>
      <w:r w:rsidR="00ED6BE9" w:rsidRPr="00E51900">
        <w:rPr>
          <w:rFonts w:ascii="Times New Roman" w:hAnsi="Times New Roman" w:cs="Times New Roman"/>
          <w:sz w:val="24"/>
          <w:szCs w:val="24"/>
        </w:rPr>
        <w:t xml:space="preserve">, </w:t>
      </w:r>
      <w:proofErr w:type="spellStart"/>
      <w:r w:rsidR="00F90F6C" w:rsidRPr="00E51900">
        <w:rPr>
          <w:rFonts w:ascii="Times New Roman" w:eastAsia="Courier New" w:hAnsi="Times New Roman" w:cs="Times New Roman"/>
          <w:sz w:val="24"/>
          <w:szCs w:val="24"/>
        </w:rPr>
        <w:t>Madlanga</w:t>
      </w:r>
      <w:proofErr w:type="spellEnd"/>
      <w:r w:rsidR="00F90F6C" w:rsidRPr="00E51900">
        <w:rPr>
          <w:rFonts w:ascii="Times New Roman" w:eastAsia="Courier New" w:hAnsi="Times New Roman" w:cs="Times New Roman"/>
          <w:sz w:val="24"/>
          <w:szCs w:val="24"/>
        </w:rPr>
        <w:t xml:space="preserve"> J</w:t>
      </w:r>
      <w:r w:rsidR="00DB41F7">
        <w:rPr>
          <w:rFonts w:ascii="Times New Roman" w:eastAsia="Courier New" w:hAnsi="Times New Roman" w:cs="Times New Roman"/>
          <w:sz w:val="24"/>
          <w:szCs w:val="24"/>
        </w:rPr>
        <w:t>,</w:t>
      </w:r>
      <w:r w:rsidR="00F90F6C" w:rsidRPr="00E51900">
        <w:rPr>
          <w:rFonts w:ascii="Times New Roman" w:eastAsia="Courier New" w:hAnsi="Times New Roman" w:cs="Times New Roman"/>
          <w:sz w:val="24"/>
          <w:szCs w:val="24"/>
        </w:rPr>
        <w:t xml:space="preserve"> writing for the majority in </w:t>
      </w:r>
      <w:r w:rsidR="00ED6BE9" w:rsidRPr="00E51900">
        <w:rPr>
          <w:rFonts w:ascii="Times New Roman" w:eastAsia="Courier New" w:hAnsi="Times New Roman" w:cs="Times New Roman"/>
          <w:sz w:val="24"/>
          <w:szCs w:val="24"/>
        </w:rPr>
        <w:t xml:space="preserve">the South African case of </w:t>
      </w:r>
      <w:r w:rsidR="00ED6BE9" w:rsidRPr="00E51900">
        <w:rPr>
          <w:rFonts w:ascii="Times New Roman" w:eastAsia="Courier New" w:hAnsi="Times New Roman" w:cs="Times New Roman"/>
          <w:bCs/>
          <w:i/>
          <w:sz w:val="24"/>
          <w:szCs w:val="24"/>
        </w:rPr>
        <w:t xml:space="preserve">Corruption Watch NPC </w:t>
      </w:r>
      <w:r w:rsidR="00A630AC" w:rsidRPr="00E51900">
        <w:rPr>
          <w:rFonts w:ascii="Times New Roman" w:eastAsia="Courier New" w:hAnsi="Times New Roman" w:cs="Times New Roman"/>
          <w:bCs/>
          <w:i/>
          <w:sz w:val="24"/>
          <w:szCs w:val="24"/>
        </w:rPr>
        <w:t>&amp;</w:t>
      </w:r>
      <w:r w:rsidR="00ED6BE9" w:rsidRPr="00E51900">
        <w:rPr>
          <w:rFonts w:ascii="Times New Roman" w:eastAsia="Courier New" w:hAnsi="Times New Roman" w:cs="Times New Roman"/>
          <w:bCs/>
          <w:i/>
          <w:sz w:val="24"/>
          <w:szCs w:val="24"/>
        </w:rPr>
        <w:t xml:space="preserve"> </w:t>
      </w:r>
      <w:proofErr w:type="spellStart"/>
      <w:r w:rsidR="00ED6BE9" w:rsidRPr="00E51900">
        <w:rPr>
          <w:rFonts w:ascii="Times New Roman" w:eastAsia="Courier New" w:hAnsi="Times New Roman" w:cs="Times New Roman"/>
          <w:bCs/>
          <w:i/>
          <w:sz w:val="24"/>
          <w:szCs w:val="24"/>
        </w:rPr>
        <w:t>Ors</w:t>
      </w:r>
      <w:proofErr w:type="spellEnd"/>
      <w:r w:rsidR="00ED6BE9" w:rsidRPr="00E51900">
        <w:rPr>
          <w:rFonts w:ascii="Times New Roman" w:eastAsia="Courier New" w:hAnsi="Times New Roman" w:cs="Times New Roman"/>
          <w:bCs/>
          <w:i/>
          <w:sz w:val="24"/>
          <w:szCs w:val="24"/>
        </w:rPr>
        <w:t xml:space="preserve"> </w:t>
      </w:r>
      <w:r w:rsidR="00ED6BE9" w:rsidRPr="00E51900">
        <w:rPr>
          <w:rFonts w:ascii="Times New Roman" w:eastAsia="Courier New" w:hAnsi="Times New Roman" w:cs="Times New Roman"/>
          <w:bCs/>
          <w:iCs/>
          <w:sz w:val="24"/>
          <w:szCs w:val="24"/>
        </w:rPr>
        <w:t>v</w:t>
      </w:r>
      <w:r w:rsidR="00ED6BE9" w:rsidRPr="00E51900">
        <w:rPr>
          <w:rFonts w:ascii="Times New Roman" w:eastAsia="Courier New" w:hAnsi="Times New Roman" w:cs="Times New Roman"/>
          <w:bCs/>
          <w:i/>
          <w:sz w:val="24"/>
          <w:szCs w:val="24"/>
        </w:rPr>
        <w:t xml:space="preserve"> President of the Republic of South Africa </w:t>
      </w:r>
      <w:r w:rsidR="00A630AC" w:rsidRPr="00E51900">
        <w:rPr>
          <w:rFonts w:ascii="Times New Roman" w:eastAsia="Courier New" w:hAnsi="Times New Roman" w:cs="Times New Roman"/>
          <w:bCs/>
          <w:i/>
          <w:sz w:val="24"/>
          <w:szCs w:val="24"/>
        </w:rPr>
        <w:t>&amp;</w:t>
      </w:r>
      <w:r w:rsidR="00ED6BE9" w:rsidRPr="00E51900">
        <w:rPr>
          <w:rFonts w:ascii="Times New Roman" w:eastAsia="Courier New" w:hAnsi="Times New Roman" w:cs="Times New Roman"/>
          <w:bCs/>
          <w:i/>
          <w:sz w:val="24"/>
          <w:szCs w:val="24"/>
        </w:rPr>
        <w:t xml:space="preserve"> </w:t>
      </w:r>
      <w:proofErr w:type="spellStart"/>
      <w:r w:rsidR="00ED6BE9" w:rsidRPr="00E51900">
        <w:rPr>
          <w:rFonts w:ascii="Times New Roman" w:eastAsia="Courier New" w:hAnsi="Times New Roman" w:cs="Times New Roman"/>
          <w:bCs/>
          <w:i/>
          <w:sz w:val="24"/>
          <w:szCs w:val="24"/>
        </w:rPr>
        <w:t>Ors</w:t>
      </w:r>
      <w:proofErr w:type="spellEnd"/>
      <w:r w:rsidR="00ED6BE9" w:rsidRPr="00E51900">
        <w:rPr>
          <w:rFonts w:ascii="Times New Roman" w:eastAsia="Courier New" w:hAnsi="Times New Roman" w:cs="Times New Roman"/>
          <w:bCs/>
          <w:sz w:val="24"/>
          <w:szCs w:val="24"/>
        </w:rPr>
        <w:t xml:space="preserve"> [2018] ZACC 23</w:t>
      </w:r>
      <w:r w:rsidR="00ED6BE9" w:rsidRPr="00E51900">
        <w:rPr>
          <w:rFonts w:ascii="Times New Roman" w:eastAsia="Courier New" w:hAnsi="Times New Roman" w:cs="Times New Roman"/>
          <w:sz w:val="24"/>
          <w:szCs w:val="24"/>
        </w:rPr>
        <w:t>,</w:t>
      </w:r>
      <w:r w:rsidR="00F90F6C" w:rsidRPr="00E51900">
        <w:rPr>
          <w:rFonts w:ascii="Times New Roman" w:eastAsia="Courier New" w:hAnsi="Times New Roman" w:cs="Times New Roman"/>
          <w:sz w:val="24"/>
          <w:szCs w:val="24"/>
        </w:rPr>
        <w:t xml:space="preserve"> at 33, par. 67 </w:t>
      </w:r>
      <w:r w:rsidR="00A630AC" w:rsidRPr="00E51900">
        <w:rPr>
          <w:rFonts w:ascii="Times New Roman" w:eastAsia="Courier New" w:hAnsi="Times New Roman" w:cs="Times New Roman"/>
          <w:sz w:val="24"/>
          <w:szCs w:val="24"/>
        </w:rPr>
        <w:t>concluded</w:t>
      </w:r>
      <w:r>
        <w:rPr>
          <w:rFonts w:ascii="Times New Roman" w:eastAsia="Courier New" w:hAnsi="Times New Roman" w:cs="Times New Roman"/>
          <w:sz w:val="24"/>
          <w:szCs w:val="24"/>
        </w:rPr>
        <w:t>:</w:t>
      </w:r>
    </w:p>
    <w:p w14:paraId="19C3D24C" w14:textId="77777777" w:rsidR="00A630AC" w:rsidRPr="00E51900" w:rsidRDefault="00A630AC" w:rsidP="00481C60">
      <w:pPr>
        <w:pStyle w:val="ListParagraph"/>
        <w:spacing w:after="0"/>
        <w:rPr>
          <w:rFonts w:ascii="Times New Roman" w:hAnsi="Times New Roman" w:cs="Times New Roman"/>
          <w:sz w:val="24"/>
          <w:szCs w:val="24"/>
        </w:rPr>
      </w:pPr>
    </w:p>
    <w:p w14:paraId="5543814A" w14:textId="4A4B3A7F" w:rsidR="00A630AC" w:rsidRDefault="00A630AC"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“There is no preordained consequence that must flow from our declarations of constitutional invalidity. In terms of section 172(1)(b) of the Constitution we may make any order that is just and equitable. The operative word “any” is as wide as it sounds. Wide though this jurisdiction may be, it is not unbridled. It is bounded by the very two factors stipulated in the section – justice and equity. This Court has laid down certain principles in charting the path on the exercise of discretion to determine a just and equitable remedy.”</w:t>
      </w:r>
    </w:p>
    <w:p w14:paraId="188BE5E4" w14:textId="77777777" w:rsidR="004D4127" w:rsidRDefault="004D4127" w:rsidP="004D4127">
      <w:pPr>
        <w:spacing w:after="0" w:line="240" w:lineRule="auto"/>
        <w:ind w:left="720" w:firstLine="720"/>
        <w:jc w:val="both"/>
        <w:rPr>
          <w:rFonts w:ascii="Times New Roman" w:hAnsi="Times New Roman" w:cs="Times New Roman"/>
          <w:sz w:val="24"/>
          <w:szCs w:val="24"/>
        </w:rPr>
      </w:pPr>
    </w:p>
    <w:p w14:paraId="7C10E217" w14:textId="2CB80C47" w:rsidR="00F47F05" w:rsidRDefault="00F47F05" w:rsidP="004D4127">
      <w:pPr>
        <w:spacing w:after="0" w:line="240" w:lineRule="auto"/>
        <w:ind w:left="720" w:firstLine="720"/>
        <w:jc w:val="both"/>
        <w:rPr>
          <w:rFonts w:ascii="Times New Roman" w:hAnsi="Times New Roman" w:cs="Times New Roman"/>
          <w:sz w:val="24"/>
          <w:szCs w:val="24"/>
        </w:rPr>
      </w:pPr>
      <w:r w:rsidRPr="00F47F05">
        <w:rPr>
          <w:rFonts w:ascii="Times New Roman" w:hAnsi="Times New Roman" w:cs="Times New Roman"/>
          <w:sz w:val="24"/>
          <w:szCs w:val="24"/>
        </w:rPr>
        <w:t>Dealing</w:t>
      </w:r>
      <w:r>
        <w:rPr>
          <w:rFonts w:ascii="Times New Roman" w:hAnsi="Times New Roman" w:cs="Times New Roman"/>
          <w:sz w:val="24"/>
          <w:szCs w:val="24"/>
        </w:rPr>
        <w:t xml:space="preserve"> with the effect of Article 25(1)(a)</w:t>
      </w:r>
      <w:r w:rsidR="004D4127">
        <w:rPr>
          <w:rFonts w:ascii="Times New Roman" w:hAnsi="Times New Roman" w:cs="Times New Roman"/>
          <w:sz w:val="24"/>
          <w:szCs w:val="24"/>
        </w:rPr>
        <w:t xml:space="preserve"> of the Namibian Constitution which is the equivalent of </w:t>
      </w:r>
      <w:proofErr w:type="spellStart"/>
      <w:r w:rsidR="004D4127">
        <w:rPr>
          <w:rFonts w:ascii="Times New Roman" w:hAnsi="Times New Roman" w:cs="Times New Roman"/>
          <w:sz w:val="24"/>
          <w:szCs w:val="24"/>
        </w:rPr>
        <w:t>our s</w:t>
      </w:r>
      <w:proofErr w:type="spellEnd"/>
      <w:r w:rsidR="004D4127">
        <w:rPr>
          <w:rFonts w:ascii="Times New Roman" w:hAnsi="Times New Roman" w:cs="Times New Roman"/>
          <w:sz w:val="24"/>
          <w:szCs w:val="24"/>
        </w:rPr>
        <w:t xml:space="preserve"> 175(6)(b), DAMASEB, DCJ, in </w:t>
      </w:r>
      <w:r w:rsidR="004D4127" w:rsidRPr="00DE2EF2">
        <w:rPr>
          <w:rFonts w:ascii="Times New Roman" w:hAnsi="Times New Roman" w:cs="Times New Roman"/>
          <w:i/>
          <w:iCs/>
          <w:sz w:val="24"/>
          <w:szCs w:val="24"/>
        </w:rPr>
        <w:t xml:space="preserve">CRAN V Telecom Namibia Ltd &amp; </w:t>
      </w:r>
      <w:proofErr w:type="spellStart"/>
      <w:r w:rsidR="004D4127" w:rsidRPr="00DE2EF2">
        <w:rPr>
          <w:rFonts w:ascii="Times New Roman" w:hAnsi="Times New Roman" w:cs="Times New Roman"/>
          <w:i/>
          <w:iCs/>
          <w:sz w:val="24"/>
          <w:szCs w:val="24"/>
        </w:rPr>
        <w:t>Ors</w:t>
      </w:r>
      <w:proofErr w:type="spellEnd"/>
      <w:r w:rsidR="004D4127">
        <w:rPr>
          <w:rFonts w:ascii="Times New Roman" w:hAnsi="Times New Roman" w:cs="Times New Roman"/>
          <w:sz w:val="24"/>
          <w:szCs w:val="24"/>
        </w:rPr>
        <w:t xml:space="preserve"> NASC 18/2018 concluded that the article in question:</w:t>
      </w:r>
    </w:p>
    <w:p w14:paraId="00DAF74A" w14:textId="77777777" w:rsidR="004D4127" w:rsidRPr="00F47F05" w:rsidRDefault="004D4127" w:rsidP="00F47F05">
      <w:pPr>
        <w:spacing w:after="0" w:line="240" w:lineRule="auto"/>
        <w:ind w:firstLine="720"/>
        <w:jc w:val="both"/>
        <w:rPr>
          <w:rFonts w:ascii="Times New Roman" w:hAnsi="Times New Roman" w:cs="Times New Roman"/>
          <w:sz w:val="24"/>
          <w:szCs w:val="24"/>
        </w:rPr>
      </w:pPr>
    </w:p>
    <w:p w14:paraId="084340E5" w14:textId="2EE4E198" w:rsidR="002C5C4E" w:rsidRPr="00E51900" w:rsidRDefault="004D4127" w:rsidP="004D4127">
      <w:pPr>
        <w:pStyle w:val="ListParagraph"/>
        <w:spacing w:after="0"/>
        <w:ind w:left="1134" w:firstLine="306"/>
        <w:rPr>
          <w:rFonts w:ascii="Times New Roman" w:hAnsi="Times New Roman" w:cs="Times New Roman"/>
          <w:sz w:val="24"/>
          <w:szCs w:val="24"/>
        </w:rPr>
      </w:pPr>
      <w:r>
        <w:rPr>
          <w:rFonts w:ascii="Times New Roman" w:hAnsi="Times New Roman" w:cs="Times New Roman"/>
          <w:sz w:val="24"/>
          <w:szCs w:val="24"/>
        </w:rPr>
        <w:t>“…empowers the court to suspend the order of invalidity to afford the legislature the opportunity to correct the defect identified by the court. During the period of suspension, the implicated provision continues to have the full force of the law.”</w:t>
      </w:r>
    </w:p>
    <w:p w14:paraId="01D1EB99" w14:textId="77777777" w:rsidR="00487B7B" w:rsidRPr="00E51900" w:rsidRDefault="00487B7B" w:rsidP="00481C60">
      <w:pPr>
        <w:pStyle w:val="ListParagraph"/>
        <w:spacing w:after="0"/>
        <w:rPr>
          <w:rFonts w:ascii="Times New Roman" w:hAnsi="Times New Roman" w:cs="Times New Roman"/>
          <w:sz w:val="24"/>
          <w:szCs w:val="24"/>
        </w:rPr>
      </w:pPr>
    </w:p>
    <w:p w14:paraId="5CCE4CCD" w14:textId="16C0DBCE" w:rsidR="00ED209C" w:rsidRPr="00E51900" w:rsidRDefault="00F76819"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Given the wide jurisdiction that the Court has</w:t>
      </w:r>
      <w:r w:rsidR="00481C60">
        <w:rPr>
          <w:rFonts w:ascii="Times New Roman" w:hAnsi="Times New Roman" w:cs="Times New Roman"/>
          <w:sz w:val="24"/>
          <w:szCs w:val="24"/>
        </w:rPr>
        <w:t xml:space="preserve"> in making orders in terms of s </w:t>
      </w:r>
      <w:r w:rsidRPr="00E51900">
        <w:rPr>
          <w:rFonts w:ascii="Times New Roman" w:hAnsi="Times New Roman" w:cs="Times New Roman"/>
          <w:sz w:val="24"/>
          <w:szCs w:val="24"/>
        </w:rPr>
        <w:t>175(6)(b), i</w:t>
      </w:r>
      <w:r w:rsidR="00ED209C" w:rsidRPr="00E51900">
        <w:rPr>
          <w:rFonts w:ascii="Times New Roman" w:hAnsi="Times New Roman" w:cs="Times New Roman"/>
          <w:sz w:val="24"/>
          <w:szCs w:val="24"/>
        </w:rPr>
        <w:t>t has invoked its power in several instances</w:t>
      </w:r>
      <w:r w:rsidR="00487B7B" w:rsidRPr="00E51900">
        <w:rPr>
          <w:rFonts w:ascii="Times New Roman" w:hAnsi="Times New Roman" w:cs="Times New Roman"/>
          <w:sz w:val="24"/>
          <w:szCs w:val="24"/>
        </w:rPr>
        <w:t xml:space="preserve"> other than in CCZ 4/</w:t>
      </w:r>
      <w:r w:rsidR="000A62D9" w:rsidRPr="00E51900">
        <w:rPr>
          <w:rFonts w:ascii="Times New Roman" w:hAnsi="Times New Roman" w:cs="Times New Roman"/>
          <w:sz w:val="24"/>
          <w:szCs w:val="24"/>
        </w:rPr>
        <w:t>20</w:t>
      </w:r>
      <w:r w:rsidR="00ED209C" w:rsidRPr="00E51900">
        <w:rPr>
          <w:rFonts w:ascii="Times New Roman" w:hAnsi="Times New Roman" w:cs="Times New Roman"/>
          <w:sz w:val="24"/>
          <w:szCs w:val="24"/>
        </w:rPr>
        <w:t xml:space="preserve">. </w:t>
      </w:r>
      <w:r w:rsidR="00AC262E" w:rsidRPr="00E51900">
        <w:rPr>
          <w:rFonts w:ascii="Times New Roman" w:hAnsi="Times New Roman" w:cs="Times New Roman"/>
          <w:sz w:val="24"/>
          <w:szCs w:val="24"/>
        </w:rPr>
        <w:t xml:space="preserve">For instance, </w:t>
      </w:r>
      <w:r w:rsidR="00AC262E" w:rsidRPr="00E51900">
        <w:rPr>
          <w:rFonts w:ascii="Times New Roman" w:eastAsia="Courier New" w:hAnsi="Times New Roman" w:cs="Times New Roman"/>
          <w:sz w:val="24"/>
          <w:szCs w:val="24"/>
        </w:rPr>
        <w:t xml:space="preserve">in </w:t>
      </w:r>
      <w:r w:rsidR="00AC262E" w:rsidRPr="00E51900">
        <w:rPr>
          <w:rFonts w:ascii="Times New Roman" w:eastAsia="Courier New" w:hAnsi="Times New Roman" w:cs="Times New Roman"/>
          <w:bCs/>
          <w:i/>
          <w:sz w:val="24"/>
          <w:szCs w:val="24"/>
        </w:rPr>
        <w:t>Democratic</w:t>
      </w:r>
      <w:r w:rsidR="00AC262E" w:rsidRPr="00E51900">
        <w:rPr>
          <w:rFonts w:ascii="Times New Roman" w:eastAsia="Courier New" w:hAnsi="Times New Roman" w:cs="Times New Roman"/>
          <w:bCs/>
          <w:sz w:val="24"/>
          <w:szCs w:val="24"/>
        </w:rPr>
        <w:t xml:space="preserve"> </w:t>
      </w:r>
      <w:r w:rsidR="00AC262E" w:rsidRPr="00E51900">
        <w:rPr>
          <w:rFonts w:ascii="Times New Roman" w:eastAsia="Courier New" w:hAnsi="Times New Roman" w:cs="Times New Roman"/>
          <w:bCs/>
          <w:i/>
          <w:sz w:val="24"/>
          <w:szCs w:val="24"/>
        </w:rPr>
        <w:t xml:space="preserve">Assembly for Restoration and Empowerment &amp; </w:t>
      </w:r>
      <w:proofErr w:type="spellStart"/>
      <w:r w:rsidR="00AC262E" w:rsidRPr="00E51900">
        <w:rPr>
          <w:rFonts w:ascii="Times New Roman" w:eastAsia="Courier New" w:hAnsi="Times New Roman" w:cs="Times New Roman"/>
          <w:bCs/>
          <w:i/>
          <w:sz w:val="24"/>
          <w:szCs w:val="24"/>
        </w:rPr>
        <w:t>Ors</w:t>
      </w:r>
      <w:proofErr w:type="spellEnd"/>
      <w:r w:rsidR="00AC262E" w:rsidRPr="00E51900">
        <w:rPr>
          <w:rFonts w:ascii="Times New Roman" w:eastAsia="Courier New" w:hAnsi="Times New Roman" w:cs="Times New Roman"/>
          <w:bCs/>
          <w:i/>
          <w:sz w:val="24"/>
          <w:szCs w:val="24"/>
        </w:rPr>
        <w:t xml:space="preserve"> </w:t>
      </w:r>
      <w:r w:rsidR="00AC262E" w:rsidRPr="00E51900">
        <w:rPr>
          <w:rFonts w:ascii="Times New Roman" w:eastAsia="Courier New" w:hAnsi="Times New Roman" w:cs="Times New Roman"/>
          <w:bCs/>
          <w:iCs/>
          <w:sz w:val="24"/>
          <w:szCs w:val="24"/>
        </w:rPr>
        <w:t>v</w:t>
      </w:r>
      <w:r w:rsidR="00AC262E" w:rsidRPr="00E51900">
        <w:rPr>
          <w:rFonts w:ascii="Times New Roman" w:eastAsia="Courier New" w:hAnsi="Times New Roman" w:cs="Times New Roman"/>
          <w:bCs/>
          <w:i/>
          <w:sz w:val="24"/>
          <w:szCs w:val="24"/>
        </w:rPr>
        <w:t xml:space="preserve"> </w:t>
      </w:r>
      <w:proofErr w:type="spellStart"/>
      <w:r w:rsidR="00AC262E" w:rsidRPr="00E51900">
        <w:rPr>
          <w:rFonts w:ascii="Times New Roman" w:eastAsia="Courier New" w:hAnsi="Times New Roman" w:cs="Times New Roman"/>
          <w:bCs/>
          <w:i/>
          <w:sz w:val="24"/>
          <w:szCs w:val="24"/>
        </w:rPr>
        <w:t>Saunyama</w:t>
      </w:r>
      <w:proofErr w:type="spellEnd"/>
      <w:r w:rsidR="00AC262E" w:rsidRPr="00E51900">
        <w:rPr>
          <w:rFonts w:ascii="Times New Roman" w:eastAsia="Courier New" w:hAnsi="Times New Roman" w:cs="Times New Roman"/>
          <w:bCs/>
          <w:i/>
          <w:sz w:val="24"/>
          <w:szCs w:val="24"/>
        </w:rPr>
        <w:t xml:space="preserve"> &amp; </w:t>
      </w:r>
      <w:proofErr w:type="spellStart"/>
      <w:r w:rsidR="00AC262E" w:rsidRPr="00E51900">
        <w:rPr>
          <w:rFonts w:ascii="Times New Roman" w:eastAsia="Courier New" w:hAnsi="Times New Roman" w:cs="Times New Roman"/>
          <w:bCs/>
          <w:i/>
          <w:sz w:val="24"/>
          <w:szCs w:val="24"/>
        </w:rPr>
        <w:t>Ors</w:t>
      </w:r>
      <w:proofErr w:type="spellEnd"/>
      <w:r w:rsidR="00487B7B" w:rsidRPr="00E51900">
        <w:rPr>
          <w:rFonts w:ascii="Times New Roman" w:eastAsia="Courier New" w:hAnsi="Times New Roman" w:cs="Times New Roman"/>
          <w:bCs/>
          <w:sz w:val="24"/>
          <w:szCs w:val="24"/>
        </w:rPr>
        <w:t xml:space="preserve"> CCZ 9/</w:t>
      </w:r>
      <w:r w:rsidR="00AC262E" w:rsidRPr="00E51900">
        <w:rPr>
          <w:rFonts w:ascii="Times New Roman" w:eastAsia="Courier New" w:hAnsi="Times New Roman" w:cs="Times New Roman"/>
          <w:bCs/>
          <w:sz w:val="24"/>
          <w:szCs w:val="24"/>
        </w:rPr>
        <w:t>18</w:t>
      </w:r>
      <w:r w:rsidR="00AC262E" w:rsidRPr="00E51900">
        <w:rPr>
          <w:rFonts w:ascii="Times New Roman" w:eastAsia="Courier New" w:hAnsi="Times New Roman" w:cs="Times New Roman"/>
          <w:b/>
          <w:sz w:val="24"/>
          <w:szCs w:val="24"/>
        </w:rPr>
        <w:t xml:space="preserve"> </w:t>
      </w:r>
      <w:r w:rsidR="00AC262E" w:rsidRPr="00E51900">
        <w:rPr>
          <w:rFonts w:ascii="Times New Roman" w:eastAsia="Courier New" w:hAnsi="Times New Roman" w:cs="Times New Roman"/>
          <w:sz w:val="24"/>
          <w:szCs w:val="24"/>
        </w:rPr>
        <w:t>at 17, the Court suspended the order of invalidity of a law to enable</w:t>
      </w:r>
      <w:r w:rsidR="00E34B87" w:rsidRPr="00E51900">
        <w:rPr>
          <w:rFonts w:ascii="Times New Roman" w:eastAsia="Courier New" w:hAnsi="Times New Roman" w:cs="Times New Roman"/>
          <w:sz w:val="24"/>
          <w:szCs w:val="24"/>
        </w:rPr>
        <w:t xml:space="preserve"> the competent authorities to attend to the defects</w:t>
      </w:r>
      <w:r w:rsidR="0005056D">
        <w:rPr>
          <w:rFonts w:ascii="Times New Roman" w:eastAsia="Courier New" w:hAnsi="Times New Roman" w:cs="Times New Roman"/>
          <w:sz w:val="24"/>
          <w:szCs w:val="24"/>
        </w:rPr>
        <w:t>, wh</w:t>
      </w:r>
      <w:r w:rsidR="00E34B87" w:rsidRPr="00E51900">
        <w:rPr>
          <w:rFonts w:ascii="Times New Roman" w:eastAsia="Courier New" w:hAnsi="Times New Roman" w:cs="Times New Roman"/>
          <w:sz w:val="24"/>
          <w:szCs w:val="24"/>
        </w:rPr>
        <w:t xml:space="preserve">ile in </w:t>
      </w:r>
      <w:r w:rsidR="00E34B87" w:rsidRPr="00E51900">
        <w:rPr>
          <w:rFonts w:ascii="Times New Roman" w:eastAsia="Courier New" w:hAnsi="Times New Roman" w:cs="Times New Roman"/>
          <w:i/>
          <w:iCs/>
          <w:sz w:val="24"/>
          <w:szCs w:val="24"/>
        </w:rPr>
        <w:t xml:space="preserve">Zimbabwe Law Officers Association &amp; Anor </w:t>
      </w:r>
      <w:r w:rsidR="00E34B87" w:rsidRPr="00E51900">
        <w:rPr>
          <w:rFonts w:ascii="Times New Roman" w:eastAsia="Courier New" w:hAnsi="Times New Roman" w:cs="Times New Roman"/>
          <w:sz w:val="24"/>
          <w:szCs w:val="24"/>
        </w:rPr>
        <w:t>v</w:t>
      </w:r>
      <w:r w:rsidR="00E34B87" w:rsidRPr="00E51900">
        <w:rPr>
          <w:rFonts w:ascii="Times New Roman" w:eastAsia="Courier New" w:hAnsi="Times New Roman" w:cs="Times New Roman"/>
          <w:i/>
          <w:iCs/>
          <w:sz w:val="24"/>
          <w:szCs w:val="24"/>
        </w:rPr>
        <w:t xml:space="preserve"> National Prosecuting Authority &amp; </w:t>
      </w:r>
      <w:proofErr w:type="spellStart"/>
      <w:r w:rsidR="00E34B87" w:rsidRPr="00E51900">
        <w:rPr>
          <w:rFonts w:ascii="Times New Roman" w:eastAsia="Courier New" w:hAnsi="Times New Roman" w:cs="Times New Roman"/>
          <w:i/>
          <w:iCs/>
          <w:sz w:val="24"/>
          <w:szCs w:val="24"/>
        </w:rPr>
        <w:t>Ors</w:t>
      </w:r>
      <w:proofErr w:type="spellEnd"/>
      <w:r w:rsidR="00481C60">
        <w:rPr>
          <w:rFonts w:ascii="Times New Roman" w:eastAsia="Courier New" w:hAnsi="Times New Roman" w:cs="Times New Roman"/>
          <w:sz w:val="24"/>
          <w:szCs w:val="24"/>
        </w:rPr>
        <w:t xml:space="preserve"> CCZ </w:t>
      </w:r>
      <w:r w:rsidR="00487B7B" w:rsidRPr="00E51900">
        <w:rPr>
          <w:rFonts w:ascii="Times New Roman" w:eastAsia="Courier New" w:hAnsi="Times New Roman" w:cs="Times New Roman"/>
          <w:sz w:val="24"/>
          <w:szCs w:val="24"/>
        </w:rPr>
        <w:t>1/</w:t>
      </w:r>
      <w:r w:rsidR="00E34B87" w:rsidRPr="00E51900">
        <w:rPr>
          <w:rFonts w:ascii="Times New Roman" w:eastAsia="Courier New" w:hAnsi="Times New Roman" w:cs="Times New Roman"/>
          <w:sz w:val="24"/>
          <w:szCs w:val="24"/>
        </w:rPr>
        <w:t xml:space="preserve">19, the Court </w:t>
      </w:r>
      <w:r w:rsidR="00EA56F8" w:rsidRPr="00E51900">
        <w:rPr>
          <w:rFonts w:ascii="Times New Roman" w:eastAsia="Courier New" w:hAnsi="Times New Roman" w:cs="Times New Roman"/>
          <w:sz w:val="24"/>
          <w:szCs w:val="24"/>
        </w:rPr>
        <w:t xml:space="preserve">suspended </w:t>
      </w:r>
      <w:r w:rsidR="0005056D">
        <w:rPr>
          <w:rFonts w:ascii="Times New Roman" w:eastAsia="Courier New" w:hAnsi="Times New Roman" w:cs="Times New Roman"/>
          <w:sz w:val="24"/>
          <w:szCs w:val="24"/>
        </w:rPr>
        <w:t>conditionally</w:t>
      </w:r>
      <w:r w:rsidR="0005056D" w:rsidRPr="00E51900">
        <w:rPr>
          <w:rFonts w:ascii="Times New Roman" w:eastAsia="Courier New" w:hAnsi="Times New Roman" w:cs="Times New Roman"/>
          <w:sz w:val="24"/>
          <w:szCs w:val="24"/>
        </w:rPr>
        <w:t xml:space="preserve"> </w:t>
      </w:r>
      <w:r w:rsidR="00EA56F8" w:rsidRPr="00E51900">
        <w:rPr>
          <w:rFonts w:ascii="Times New Roman" w:eastAsia="Courier New" w:hAnsi="Times New Roman" w:cs="Times New Roman"/>
          <w:sz w:val="24"/>
          <w:szCs w:val="24"/>
        </w:rPr>
        <w:t xml:space="preserve">its order declaring the engagement of members of security services </w:t>
      </w:r>
      <w:r w:rsidR="000D1999" w:rsidRPr="00E51900">
        <w:rPr>
          <w:rFonts w:ascii="Times New Roman" w:eastAsia="Courier New" w:hAnsi="Times New Roman" w:cs="Times New Roman"/>
          <w:sz w:val="24"/>
          <w:szCs w:val="24"/>
        </w:rPr>
        <w:t>in the National Prosecuting Authority</w:t>
      </w:r>
      <w:r w:rsidR="00C82833" w:rsidRPr="00E51900">
        <w:rPr>
          <w:rFonts w:ascii="Times New Roman" w:eastAsia="Courier New" w:hAnsi="Times New Roman" w:cs="Times New Roman"/>
          <w:sz w:val="24"/>
          <w:szCs w:val="24"/>
        </w:rPr>
        <w:t xml:space="preserve"> as unconstitutional</w:t>
      </w:r>
      <w:r w:rsidR="000D1999" w:rsidRPr="00E51900">
        <w:rPr>
          <w:rFonts w:ascii="Times New Roman" w:eastAsia="Courier New" w:hAnsi="Times New Roman" w:cs="Times New Roman"/>
          <w:sz w:val="24"/>
          <w:szCs w:val="24"/>
        </w:rPr>
        <w:t xml:space="preserve"> to avoid paralysing its operations. </w:t>
      </w:r>
    </w:p>
    <w:p w14:paraId="1DDFE010" w14:textId="77777777" w:rsidR="00ED209C" w:rsidRPr="00E51900" w:rsidRDefault="00ED209C" w:rsidP="00481C60">
      <w:pPr>
        <w:pStyle w:val="ListParagraph"/>
        <w:spacing w:after="0" w:line="480" w:lineRule="auto"/>
        <w:ind w:left="360"/>
        <w:jc w:val="both"/>
        <w:rPr>
          <w:rFonts w:ascii="Times New Roman" w:hAnsi="Times New Roman" w:cs="Times New Roman"/>
          <w:sz w:val="24"/>
          <w:szCs w:val="24"/>
        </w:rPr>
      </w:pPr>
    </w:p>
    <w:p w14:paraId="2E3B344E" w14:textId="01BA6F0F" w:rsidR="00871FA6" w:rsidRDefault="003B077E"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progressive </w:t>
      </w:r>
      <w:r w:rsidR="00BE7338">
        <w:rPr>
          <w:rFonts w:ascii="Times New Roman" w:hAnsi="Times New Roman" w:cs="Times New Roman"/>
          <w:sz w:val="24"/>
          <w:szCs w:val="24"/>
        </w:rPr>
        <w:t xml:space="preserve">implementation </w:t>
      </w:r>
      <w:r w:rsidRPr="00E51900">
        <w:rPr>
          <w:rFonts w:ascii="Times New Roman" w:hAnsi="Times New Roman" w:cs="Times New Roman"/>
          <w:sz w:val="24"/>
          <w:szCs w:val="24"/>
        </w:rPr>
        <w:t>of the rule of law w</w:t>
      </w:r>
      <w:r w:rsidR="00BE7338">
        <w:rPr>
          <w:rFonts w:ascii="Times New Roman" w:hAnsi="Times New Roman" w:cs="Times New Roman"/>
          <w:sz w:val="24"/>
          <w:szCs w:val="24"/>
        </w:rPr>
        <w:t>ould</w:t>
      </w:r>
      <w:r w:rsidRPr="00E51900">
        <w:rPr>
          <w:rFonts w:ascii="Times New Roman" w:hAnsi="Times New Roman" w:cs="Times New Roman"/>
          <w:sz w:val="24"/>
          <w:szCs w:val="24"/>
        </w:rPr>
        <w:t xml:space="preserve"> be greatly undermined without s 175(6) of the Constitution. When one considers the endless list of circumstances over which declarations of unconstitutionality could </w:t>
      </w:r>
      <w:r w:rsidR="00E01295">
        <w:rPr>
          <w:rFonts w:ascii="Times New Roman" w:hAnsi="Times New Roman" w:cs="Times New Roman"/>
          <w:sz w:val="24"/>
          <w:szCs w:val="24"/>
        </w:rPr>
        <w:t xml:space="preserve">possibly </w:t>
      </w:r>
      <w:r w:rsidRPr="00E51900">
        <w:rPr>
          <w:rFonts w:ascii="Times New Roman" w:hAnsi="Times New Roman" w:cs="Times New Roman"/>
          <w:sz w:val="24"/>
          <w:szCs w:val="24"/>
        </w:rPr>
        <w:t>be passed, the</w:t>
      </w:r>
      <w:r w:rsidR="00BE7338">
        <w:rPr>
          <w:rFonts w:ascii="Times New Roman" w:hAnsi="Times New Roman" w:cs="Times New Roman"/>
          <w:sz w:val="24"/>
          <w:szCs w:val="24"/>
        </w:rPr>
        <w:t xml:space="preserve"> potentially</w:t>
      </w:r>
      <w:r w:rsidRPr="00E51900">
        <w:rPr>
          <w:rFonts w:ascii="Times New Roman" w:hAnsi="Times New Roman" w:cs="Times New Roman"/>
          <w:sz w:val="24"/>
          <w:szCs w:val="24"/>
        </w:rPr>
        <w:t xml:space="preserve"> disruptive effects of such declarations</w:t>
      </w:r>
      <w:r w:rsidR="00DB41F7">
        <w:rPr>
          <w:rFonts w:ascii="Times New Roman" w:hAnsi="Times New Roman" w:cs="Times New Roman"/>
          <w:sz w:val="24"/>
          <w:szCs w:val="24"/>
        </w:rPr>
        <w:t xml:space="preserve"> can</w:t>
      </w:r>
      <w:r w:rsidRPr="00E51900">
        <w:rPr>
          <w:rFonts w:ascii="Times New Roman" w:hAnsi="Times New Roman" w:cs="Times New Roman"/>
          <w:sz w:val="24"/>
          <w:szCs w:val="24"/>
        </w:rPr>
        <w:t xml:space="preserve"> become </w:t>
      </w:r>
      <w:r w:rsidR="00DB41F7">
        <w:rPr>
          <w:rFonts w:ascii="Times New Roman" w:hAnsi="Times New Roman" w:cs="Times New Roman"/>
          <w:sz w:val="24"/>
          <w:szCs w:val="24"/>
        </w:rPr>
        <w:t>overwhelming</w:t>
      </w:r>
      <w:r w:rsidR="000E4B5F">
        <w:rPr>
          <w:rFonts w:ascii="Times New Roman" w:hAnsi="Times New Roman" w:cs="Times New Roman"/>
          <w:sz w:val="24"/>
          <w:szCs w:val="24"/>
        </w:rPr>
        <w:t xml:space="preserve">. </w:t>
      </w:r>
      <w:r w:rsidRPr="00E51900">
        <w:rPr>
          <w:rFonts w:ascii="Times New Roman" w:hAnsi="Times New Roman" w:cs="Times New Roman"/>
          <w:sz w:val="24"/>
          <w:szCs w:val="24"/>
        </w:rPr>
        <w:t xml:space="preserve"> Acts that were believed to be legal today would </w:t>
      </w:r>
      <w:r w:rsidR="00C60ADD" w:rsidRPr="00E51900">
        <w:rPr>
          <w:rFonts w:ascii="Times New Roman" w:hAnsi="Times New Roman" w:cs="Times New Roman"/>
          <w:sz w:val="24"/>
          <w:szCs w:val="24"/>
        </w:rPr>
        <w:t xml:space="preserve">suddenly </w:t>
      </w:r>
      <w:r w:rsidRPr="00E51900">
        <w:rPr>
          <w:rFonts w:ascii="Times New Roman" w:hAnsi="Times New Roman" w:cs="Times New Roman"/>
          <w:sz w:val="24"/>
          <w:szCs w:val="24"/>
        </w:rPr>
        <w:t xml:space="preserve">be illegal </w:t>
      </w:r>
      <w:r w:rsidR="00C60ADD" w:rsidRPr="00E51900">
        <w:rPr>
          <w:rFonts w:ascii="Times New Roman" w:hAnsi="Times New Roman" w:cs="Times New Roman"/>
          <w:sz w:val="24"/>
          <w:szCs w:val="24"/>
        </w:rPr>
        <w:t>and invalidated</w:t>
      </w:r>
      <w:r w:rsidRPr="00E51900">
        <w:rPr>
          <w:rFonts w:ascii="Times New Roman" w:hAnsi="Times New Roman" w:cs="Times New Roman"/>
          <w:sz w:val="24"/>
          <w:szCs w:val="24"/>
        </w:rPr>
        <w:t>. People who had legitimately enjoyed</w:t>
      </w:r>
      <w:r w:rsidR="00E01295">
        <w:rPr>
          <w:rFonts w:ascii="Times New Roman" w:hAnsi="Times New Roman" w:cs="Times New Roman"/>
          <w:sz w:val="24"/>
          <w:szCs w:val="24"/>
        </w:rPr>
        <w:t xml:space="preserve"> certain</w:t>
      </w:r>
      <w:r w:rsidRPr="00E51900">
        <w:rPr>
          <w:rFonts w:ascii="Times New Roman" w:hAnsi="Times New Roman" w:cs="Times New Roman"/>
          <w:sz w:val="24"/>
          <w:szCs w:val="24"/>
        </w:rPr>
        <w:t xml:space="preserve"> rights could suddenly lose th</w:t>
      </w:r>
      <w:r w:rsidR="00E01295">
        <w:rPr>
          <w:rFonts w:ascii="Times New Roman" w:hAnsi="Times New Roman" w:cs="Times New Roman"/>
          <w:sz w:val="24"/>
          <w:szCs w:val="24"/>
        </w:rPr>
        <w:t>em</w:t>
      </w:r>
      <w:r w:rsidRPr="00E51900">
        <w:rPr>
          <w:rFonts w:ascii="Times New Roman" w:hAnsi="Times New Roman" w:cs="Times New Roman"/>
          <w:sz w:val="24"/>
          <w:szCs w:val="24"/>
        </w:rPr>
        <w:t xml:space="preserve">. </w:t>
      </w:r>
      <w:r w:rsidR="000E4B5F">
        <w:rPr>
          <w:rFonts w:ascii="Times New Roman" w:hAnsi="Times New Roman" w:cs="Times New Roman"/>
          <w:sz w:val="24"/>
          <w:szCs w:val="24"/>
        </w:rPr>
        <w:t>Those</w:t>
      </w:r>
      <w:r w:rsidRPr="00E51900">
        <w:rPr>
          <w:rFonts w:ascii="Times New Roman" w:hAnsi="Times New Roman" w:cs="Times New Roman"/>
          <w:sz w:val="24"/>
          <w:szCs w:val="24"/>
        </w:rPr>
        <w:t xml:space="preserve"> who were in credit before a declaration of invalidity could suddenly become debtors. </w:t>
      </w:r>
      <w:r w:rsidR="000E4B5F">
        <w:rPr>
          <w:rFonts w:ascii="Times New Roman" w:hAnsi="Times New Roman" w:cs="Times New Roman"/>
          <w:sz w:val="24"/>
          <w:szCs w:val="24"/>
        </w:rPr>
        <w:t>Couples</w:t>
      </w:r>
      <w:r w:rsidR="00BE7338">
        <w:rPr>
          <w:rFonts w:ascii="Times New Roman" w:hAnsi="Times New Roman" w:cs="Times New Roman"/>
          <w:sz w:val="24"/>
          <w:szCs w:val="24"/>
        </w:rPr>
        <w:t xml:space="preserve"> who were legally married to each other for years would suddenly be deemed to </w:t>
      </w:r>
      <w:r w:rsidR="000E4B5F">
        <w:rPr>
          <w:rFonts w:ascii="Times New Roman" w:hAnsi="Times New Roman" w:cs="Times New Roman"/>
          <w:sz w:val="24"/>
          <w:szCs w:val="24"/>
        </w:rPr>
        <w:t>b</w:t>
      </w:r>
      <w:r w:rsidR="00BE7338">
        <w:rPr>
          <w:rFonts w:ascii="Times New Roman" w:hAnsi="Times New Roman" w:cs="Times New Roman"/>
          <w:sz w:val="24"/>
          <w:szCs w:val="24"/>
        </w:rPr>
        <w:t xml:space="preserve">e living ‘in sin’.  Thus, s </w:t>
      </w:r>
      <w:r w:rsidRPr="00E51900">
        <w:rPr>
          <w:rFonts w:ascii="Times New Roman" w:hAnsi="Times New Roman" w:cs="Times New Roman"/>
          <w:sz w:val="24"/>
          <w:szCs w:val="24"/>
        </w:rPr>
        <w:t xml:space="preserve">175(6) is </w:t>
      </w:r>
      <w:r w:rsidR="00BB177D" w:rsidRPr="00E51900">
        <w:rPr>
          <w:rFonts w:ascii="Times New Roman" w:hAnsi="Times New Roman" w:cs="Times New Roman"/>
          <w:sz w:val="24"/>
          <w:szCs w:val="24"/>
        </w:rPr>
        <w:t>i</w:t>
      </w:r>
      <w:r w:rsidR="001B1D9F">
        <w:rPr>
          <w:rFonts w:ascii="Times New Roman" w:hAnsi="Times New Roman" w:cs="Times New Roman"/>
          <w:sz w:val="24"/>
          <w:szCs w:val="24"/>
        </w:rPr>
        <w:t>nserted</w:t>
      </w:r>
      <w:r w:rsidRPr="00E51900">
        <w:rPr>
          <w:rFonts w:ascii="Times New Roman" w:hAnsi="Times New Roman" w:cs="Times New Roman"/>
          <w:sz w:val="24"/>
          <w:szCs w:val="24"/>
        </w:rPr>
        <w:t xml:space="preserve"> </w:t>
      </w:r>
      <w:r w:rsidR="00BB177D" w:rsidRPr="00E51900">
        <w:rPr>
          <w:rFonts w:ascii="Times New Roman" w:hAnsi="Times New Roman" w:cs="Times New Roman"/>
          <w:sz w:val="24"/>
          <w:szCs w:val="24"/>
        </w:rPr>
        <w:t>in</w:t>
      </w:r>
      <w:r w:rsidRPr="00E51900">
        <w:rPr>
          <w:rFonts w:ascii="Times New Roman" w:hAnsi="Times New Roman" w:cs="Times New Roman"/>
          <w:sz w:val="24"/>
          <w:szCs w:val="24"/>
        </w:rPr>
        <w:t>to our constitution to ensure just and orderly enforcement of the Constitution.</w:t>
      </w:r>
      <w:r w:rsidR="00985A7D" w:rsidRPr="00E51900">
        <w:rPr>
          <w:rFonts w:ascii="Times New Roman" w:hAnsi="Times New Roman" w:cs="Times New Roman"/>
          <w:sz w:val="24"/>
          <w:szCs w:val="24"/>
        </w:rPr>
        <w:t xml:space="preserve"> It prevents the winding back of hands of time beyond our capacity to </w:t>
      </w:r>
      <w:r w:rsidR="009E665E" w:rsidRPr="00E51900">
        <w:rPr>
          <w:rFonts w:ascii="Times New Roman" w:hAnsi="Times New Roman" w:cs="Times New Roman"/>
          <w:sz w:val="24"/>
          <w:szCs w:val="24"/>
        </w:rPr>
        <w:t>cope with</w:t>
      </w:r>
      <w:r w:rsidR="00985A7D" w:rsidRPr="00E51900">
        <w:rPr>
          <w:rFonts w:ascii="Times New Roman" w:hAnsi="Times New Roman" w:cs="Times New Roman"/>
          <w:sz w:val="24"/>
          <w:szCs w:val="24"/>
        </w:rPr>
        <w:t xml:space="preserve"> </w:t>
      </w:r>
      <w:r w:rsidR="00193928" w:rsidRPr="00E51900">
        <w:rPr>
          <w:rFonts w:ascii="Times New Roman" w:hAnsi="Times New Roman" w:cs="Times New Roman"/>
          <w:sz w:val="24"/>
          <w:szCs w:val="24"/>
        </w:rPr>
        <w:t xml:space="preserve">the retrospective effects of </w:t>
      </w:r>
      <w:r w:rsidR="00985A7D" w:rsidRPr="00E51900">
        <w:rPr>
          <w:rFonts w:ascii="Times New Roman" w:hAnsi="Times New Roman" w:cs="Times New Roman"/>
          <w:sz w:val="24"/>
          <w:szCs w:val="24"/>
        </w:rPr>
        <w:t xml:space="preserve">declarations of unconstitutionality. </w:t>
      </w:r>
    </w:p>
    <w:p w14:paraId="7B7AFA02" w14:textId="77777777" w:rsidR="00487B7B" w:rsidRPr="00E51900" w:rsidRDefault="00487B7B" w:rsidP="00481C60">
      <w:pPr>
        <w:pStyle w:val="ListParagraph"/>
        <w:spacing w:after="0"/>
        <w:rPr>
          <w:rFonts w:ascii="Times New Roman" w:hAnsi="Times New Roman" w:cs="Times New Roman"/>
          <w:sz w:val="24"/>
          <w:szCs w:val="24"/>
        </w:rPr>
      </w:pPr>
    </w:p>
    <w:p w14:paraId="48DB718D" w14:textId="712447B9" w:rsidR="00C24C2A" w:rsidRPr="008212BC" w:rsidRDefault="000D1999" w:rsidP="00481C60">
      <w:pPr>
        <w:pStyle w:val="ListParagraph"/>
        <w:numPr>
          <w:ilvl w:val="0"/>
          <w:numId w:val="6"/>
        </w:numPr>
        <w:spacing w:after="0" w:line="480" w:lineRule="auto"/>
        <w:ind w:left="1134" w:hanging="1134"/>
        <w:jc w:val="both"/>
        <w:rPr>
          <w:rFonts w:ascii="Times New Roman" w:eastAsia="Courier New" w:hAnsi="Times New Roman" w:cs="Times New Roman"/>
          <w:sz w:val="24"/>
          <w:szCs w:val="24"/>
        </w:rPr>
      </w:pPr>
      <w:r w:rsidRPr="008212BC">
        <w:rPr>
          <w:rFonts w:ascii="Times New Roman" w:hAnsi="Times New Roman" w:cs="Times New Roman"/>
          <w:sz w:val="24"/>
          <w:szCs w:val="24"/>
        </w:rPr>
        <w:t xml:space="preserve">The </w:t>
      </w:r>
      <w:r w:rsidR="00C73860" w:rsidRPr="008212BC">
        <w:rPr>
          <w:rFonts w:ascii="Times New Roman" w:eastAsia="Courier New" w:hAnsi="Times New Roman" w:cs="Times New Roman"/>
          <w:sz w:val="24"/>
          <w:szCs w:val="24"/>
        </w:rPr>
        <w:t xml:space="preserve">Canadian case of </w:t>
      </w:r>
      <w:r w:rsidR="00C73860" w:rsidRPr="008212BC">
        <w:rPr>
          <w:rFonts w:ascii="Times New Roman" w:eastAsia="Courier New" w:hAnsi="Times New Roman" w:cs="Times New Roman"/>
          <w:bCs/>
          <w:i/>
          <w:sz w:val="24"/>
          <w:szCs w:val="24"/>
        </w:rPr>
        <w:t>Re Manitoba Language Rights</w:t>
      </w:r>
      <w:r w:rsidR="00C73860" w:rsidRPr="008212BC">
        <w:rPr>
          <w:rFonts w:ascii="Times New Roman" w:eastAsia="Courier New" w:hAnsi="Times New Roman" w:cs="Times New Roman"/>
          <w:bCs/>
          <w:sz w:val="24"/>
          <w:szCs w:val="24"/>
        </w:rPr>
        <w:t xml:space="preserve">, 1985 </w:t>
      </w:r>
      <w:proofErr w:type="spellStart"/>
      <w:r w:rsidR="00C73860" w:rsidRPr="008212BC">
        <w:rPr>
          <w:rFonts w:ascii="Times New Roman" w:eastAsia="Courier New" w:hAnsi="Times New Roman" w:cs="Times New Roman"/>
          <w:bCs/>
          <w:sz w:val="24"/>
          <w:szCs w:val="24"/>
        </w:rPr>
        <w:t>CanLII</w:t>
      </w:r>
      <w:proofErr w:type="spellEnd"/>
      <w:r w:rsidR="00C73860" w:rsidRPr="008212BC">
        <w:rPr>
          <w:rFonts w:ascii="Times New Roman" w:eastAsia="Courier New" w:hAnsi="Times New Roman" w:cs="Times New Roman"/>
          <w:bCs/>
          <w:sz w:val="24"/>
          <w:szCs w:val="24"/>
        </w:rPr>
        <w:t xml:space="preserve"> 33 (SCC), [1985] 1 SCR 721</w:t>
      </w:r>
      <w:r w:rsidR="00C73860" w:rsidRPr="008212BC">
        <w:rPr>
          <w:rFonts w:ascii="Times New Roman" w:eastAsia="Courier New" w:hAnsi="Times New Roman" w:cs="Times New Roman"/>
          <w:b/>
          <w:sz w:val="24"/>
          <w:szCs w:val="24"/>
        </w:rPr>
        <w:t xml:space="preserve"> </w:t>
      </w:r>
      <w:r w:rsidR="00C73860" w:rsidRPr="008212BC">
        <w:rPr>
          <w:rFonts w:ascii="Times New Roman" w:eastAsia="Courier New" w:hAnsi="Times New Roman" w:cs="Times New Roman"/>
          <w:sz w:val="24"/>
          <w:szCs w:val="24"/>
        </w:rPr>
        <w:t xml:space="preserve">exemplifies the far-reaching effects that orders of invalidity carry. </w:t>
      </w:r>
      <w:r w:rsidR="00C24C2A" w:rsidRPr="008212BC">
        <w:rPr>
          <w:rFonts w:ascii="Times New Roman" w:eastAsia="Courier New" w:hAnsi="Times New Roman" w:cs="Times New Roman"/>
          <w:sz w:val="24"/>
          <w:szCs w:val="24"/>
        </w:rPr>
        <w:t xml:space="preserve">The brief facts of that case are that the Governor in Council referred questions to the Supreme Court of Canada relating to language rights under the Manitoba Act, 1870 and the Constitutional Act, 1867. The two Acts provided that the use of both the English and French languages in the Acts of the Parliament of Canada and of the Legislatures of Quebec and Manitoba was mandatory. </w:t>
      </w:r>
    </w:p>
    <w:p w14:paraId="7AE0AF86" w14:textId="77777777" w:rsidR="00DC793A" w:rsidRPr="00E51900" w:rsidRDefault="00DC793A" w:rsidP="00481C60">
      <w:pPr>
        <w:pStyle w:val="ListParagraph"/>
        <w:spacing w:after="0"/>
        <w:rPr>
          <w:rFonts w:ascii="Times New Roman" w:eastAsia="Courier New" w:hAnsi="Times New Roman" w:cs="Times New Roman"/>
          <w:sz w:val="24"/>
          <w:szCs w:val="24"/>
        </w:rPr>
      </w:pPr>
    </w:p>
    <w:p w14:paraId="183388E4" w14:textId="39D22B8D" w:rsidR="00A47280" w:rsidRPr="00E51900" w:rsidRDefault="00C24C2A" w:rsidP="00481C60">
      <w:pPr>
        <w:pStyle w:val="ListParagraph"/>
        <w:numPr>
          <w:ilvl w:val="0"/>
          <w:numId w:val="6"/>
        </w:numPr>
        <w:spacing w:after="0" w:line="480" w:lineRule="auto"/>
        <w:ind w:left="1134" w:hanging="1134"/>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The Supreme Court of Canada found that statutes that were not printed and published in both the English and French languages were</w:t>
      </w:r>
      <w:r w:rsidR="00481C60">
        <w:rPr>
          <w:rFonts w:ascii="Times New Roman" w:eastAsia="Courier New" w:hAnsi="Times New Roman" w:cs="Times New Roman"/>
          <w:sz w:val="24"/>
          <w:szCs w:val="24"/>
        </w:rPr>
        <w:t xml:space="preserve"> invalid by reason of s</w:t>
      </w:r>
      <w:r w:rsidRPr="00E51900">
        <w:rPr>
          <w:rFonts w:ascii="Times New Roman" w:eastAsia="Courier New" w:hAnsi="Times New Roman" w:cs="Times New Roman"/>
          <w:sz w:val="24"/>
          <w:szCs w:val="24"/>
        </w:rPr>
        <w:t xml:space="preserve"> 23 of the </w:t>
      </w:r>
      <w:r w:rsidRPr="00E51900">
        <w:rPr>
          <w:rFonts w:ascii="Times New Roman" w:eastAsia="Courier New" w:hAnsi="Times New Roman" w:cs="Times New Roman"/>
          <w:i/>
          <w:sz w:val="24"/>
          <w:szCs w:val="24"/>
        </w:rPr>
        <w:t>Manitoba Act, 1870</w:t>
      </w:r>
      <w:r w:rsidRPr="00E51900">
        <w:rPr>
          <w:rFonts w:ascii="Times New Roman" w:eastAsia="Courier New" w:hAnsi="Times New Roman" w:cs="Times New Roman"/>
          <w:sz w:val="24"/>
          <w:szCs w:val="24"/>
        </w:rPr>
        <w:t>. The result of the finding of invalidity was that statutes that were enacted in close to a century prior to the</w:t>
      </w:r>
      <w:r w:rsidR="00A47280" w:rsidRPr="00E51900">
        <w:rPr>
          <w:rFonts w:ascii="Times New Roman" w:eastAsia="Courier New" w:hAnsi="Times New Roman" w:cs="Times New Roman"/>
          <w:sz w:val="24"/>
          <w:szCs w:val="24"/>
        </w:rPr>
        <w:t xml:space="preserve"> declaration w</w:t>
      </w:r>
      <w:r w:rsidR="004071FA" w:rsidRPr="00E51900">
        <w:rPr>
          <w:rFonts w:ascii="Times New Roman" w:eastAsia="Courier New" w:hAnsi="Times New Roman" w:cs="Times New Roman"/>
          <w:sz w:val="24"/>
          <w:szCs w:val="24"/>
        </w:rPr>
        <w:t>er</w:t>
      </w:r>
      <w:r w:rsidR="00A47280" w:rsidRPr="00E51900">
        <w:rPr>
          <w:rFonts w:ascii="Times New Roman" w:eastAsia="Courier New" w:hAnsi="Times New Roman" w:cs="Times New Roman"/>
          <w:sz w:val="24"/>
          <w:szCs w:val="24"/>
        </w:rPr>
        <w:t xml:space="preserve">e invalid. </w:t>
      </w:r>
      <w:r w:rsidR="00A47280" w:rsidRPr="00E51900">
        <w:rPr>
          <w:rFonts w:ascii="Times New Roman" w:eastAsia="Courier New" w:hAnsi="Times New Roman" w:cs="Times New Roman"/>
          <w:sz w:val="24"/>
          <w:szCs w:val="24"/>
        </w:rPr>
        <w:lastRenderedPageBreak/>
        <w:t xml:space="preserve">Consequently, the Court deemed them temporarily valid. Relying on the </w:t>
      </w:r>
      <w:r w:rsidR="00A47280" w:rsidRPr="00E51900">
        <w:rPr>
          <w:rFonts w:ascii="Times New Roman" w:eastAsia="Courier New" w:hAnsi="Times New Roman" w:cs="Times New Roman"/>
          <w:i/>
          <w:sz w:val="24"/>
          <w:szCs w:val="24"/>
        </w:rPr>
        <w:t xml:space="preserve">de facto </w:t>
      </w:r>
      <w:r w:rsidR="00A47280" w:rsidRPr="00E51900">
        <w:rPr>
          <w:rFonts w:ascii="Times New Roman" w:eastAsia="Courier New" w:hAnsi="Times New Roman" w:cs="Times New Roman"/>
          <w:sz w:val="24"/>
          <w:szCs w:val="24"/>
        </w:rPr>
        <w:t>doctrine – being a doctrine of nece</w:t>
      </w:r>
      <w:r w:rsidR="00481C60">
        <w:rPr>
          <w:rFonts w:ascii="Times New Roman" w:eastAsia="Courier New" w:hAnsi="Times New Roman" w:cs="Times New Roman"/>
          <w:sz w:val="24"/>
          <w:szCs w:val="24"/>
        </w:rPr>
        <w:t>ssity – the Court held at paras</w:t>
      </w:r>
      <w:r w:rsidR="00A47280" w:rsidRPr="00E51900">
        <w:rPr>
          <w:rFonts w:ascii="Times New Roman" w:eastAsia="Courier New" w:hAnsi="Times New Roman" w:cs="Times New Roman"/>
          <w:sz w:val="24"/>
          <w:szCs w:val="24"/>
        </w:rPr>
        <w:t xml:space="preserve"> 80ff </w:t>
      </w:r>
      <w:r w:rsidR="008212BC">
        <w:rPr>
          <w:rFonts w:ascii="Times New Roman" w:eastAsia="Courier New" w:hAnsi="Times New Roman" w:cs="Times New Roman"/>
          <w:sz w:val="24"/>
          <w:szCs w:val="24"/>
        </w:rPr>
        <w:t>as follows</w:t>
      </w:r>
      <w:r w:rsidR="00A47280" w:rsidRPr="00E51900">
        <w:rPr>
          <w:rFonts w:ascii="Times New Roman" w:eastAsia="Courier New" w:hAnsi="Times New Roman" w:cs="Times New Roman"/>
          <w:sz w:val="24"/>
          <w:szCs w:val="24"/>
        </w:rPr>
        <w:t xml:space="preserve">: </w:t>
      </w:r>
    </w:p>
    <w:p w14:paraId="73EF4DB6" w14:textId="595B3F67" w:rsidR="000D1999" w:rsidRPr="00E51900" w:rsidRDefault="00A47280" w:rsidP="00481C60">
      <w:pPr>
        <w:pStyle w:val="ListParagraph"/>
        <w:spacing w:after="0" w:line="240" w:lineRule="auto"/>
        <w:ind w:left="1440"/>
        <w:jc w:val="both"/>
        <w:rPr>
          <w:rFonts w:ascii="Times New Roman" w:eastAsia="Courier New" w:hAnsi="Times New Roman" w:cs="Times New Roman"/>
          <w:sz w:val="24"/>
          <w:szCs w:val="24"/>
        </w:rPr>
      </w:pPr>
      <w:r w:rsidRPr="00E51900">
        <w:rPr>
          <w:rFonts w:ascii="Times New Roman" w:eastAsia="Courier New" w:hAnsi="Times New Roman" w:cs="Times New Roman"/>
          <w:sz w:val="24"/>
          <w:szCs w:val="24"/>
        </w:rPr>
        <w:t xml:space="preserve">“The application of the </w:t>
      </w:r>
      <w:r w:rsidRPr="00E51900">
        <w:rPr>
          <w:rFonts w:ascii="Times New Roman" w:eastAsia="Courier New" w:hAnsi="Times New Roman" w:cs="Times New Roman"/>
          <w:i/>
          <w:sz w:val="24"/>
          <w:szCs w:val="24"/>
        </w:rPr>
        <w:t>de facto</w:t>
      </w:r>
      <w:r w:rsidRPr="00E51900">
        <w:rPr>
          <w:rFonts w:ascii="Times New Roman" w:eastAsia="Courier New" w:hAnsi="Times New Roman" w:cs="Times New Roman"/>
          <w:sz w:val="24"/>
          <w:szCs w:val="24"/>
        </w:rPr>
        <w:t xml:space="preserve"> doctrine is, however, limited to validating acts which are taken under invalid authority: it does not validate the authority under which the acts took place. In other words, the doctrine does not give effect to unconstitutional laws. It recognizes and gives effect only to the </w:t>
      </w:r>
      <w:r w:rsidRPr="00E51900">
        <w:rPr>
          <w:rFonts w:ascii="Times New Roman" w:eastAsia="Courier New" w:hAnsi="Times New Roman" w:cs="Times New Roman"/>
          <w:sz w:val="24"/>
          <w:szCs w:val="24"/>
          <w:u w:val="single"/>
        </w:rPr>
        <w:t>justified</w:t>
      </w:r>
      <w:r w:rsidRPr="00E51900">
        <w:rPr>
          <w:rFonts w:ascii="Times New Roman" w:eastAsia="Courier New" w:hAnsi="Times New Roman" w:cs="Times New Roman"/>
          <w:sz w:val="24"/>
          <w:szCs w:val="24"/>
        </w:rPr>
        <w:t xml:space="preserve"> expectations of those who have relied upon the acts of those administering the invalid laws and to the existence and efficacy of public and private bodies corporate, though irregularly or illegally organized. Thus, the </w:t>
      </w:r>
      <w:r w:rsidRPr="00E51900">
        <w:rPr>
          <w:rFonts w:ascii="Times New Roman" w:eastAsia="Courier New" w:hAnsi="Times New Roman" w:cs="Times New Roman"/>
          <w:i/>
          <w:sz w:val="24"/>
          <w:szCs w:val="24"/>
        </w:rPr>
        <w:t>de facto</w:t>
      </w:r>
      <w:r w:rsidRPr="00E51900">
        <w:rPr>
          <w:rFonts w:ascii="Times New Roman" w:eastAsia="Courier New" w:hAnsi="Times New Roman" w:cs="Times New Roman"/>
          <w:sz w:val="24"/>
          <w:szCs w:val="24"/>
        </w:rPr>
        <w:t xml:space="preserve"> doctrine will save those rights, obligations and other</w:t>
      </w:r>
      <w:r w:rsidR="001950FC" w:rsidRPr="00E51900">
        <w:rPr>
          <w:rFonts w:ascii="Times New Roman" w:eastAsia="Courier New" w:hAnsi="Times New Roman" w:cs="Times New Roman"/>
          <w:sz w:val="24"/>
          <w:szCs w:val="24"/>
        </w:rPr>
        <w:t xml:space="preserve"> effects which have arisen out of actions performed pursuant to invalid Acts of the Manitoba Legislature by public and private bodies corporate, courts, judges, persons exercising statutory powers and public officials. Such rights, obligations and other effects are, and will always be, enforceable and unassailable.”</w:t>
      </w:r>
    </w:p>
    <w:p w14:paraId="1C9C4104" w14:textId="77777777" w:rsidR="005178F0" w:rsidRPr="00E51900" w:rsidRDefault="005178F0" w:rsidP="00481C60">
      <w:pPr>
        <w:pStyle w:val="ListParagraph"/>
        <w:spacing w:after="0" w:line="240" w:lineRule="auto"/>
        <w:ind w:left="1440"/>
        <w:jc w:val="both"/>
        <w:rPr>
          <w:rFonts w:ascii="Times New Roman" w:eastAsia="Courier New" w:hAnsi="Times New Roman" w:cs="Times New Roman"/>
          <w:sz w:val="24"/>
          <w:szCs w:val="24"/>
        </w:rPr>
      </w:pPr>
    </w:p>
    <w:p w14:paraId="3AFA0243" w14:textId="77777777" w:rsidR="00C07AED" w:rsidRPr="00E51900" w:rsidRDefault="00C07AED" w:rsidP="00481C60">
      <w:pPr>
        <w:pStyle w:val="ListParagraph"/>
        <w:spacing w:after="0" w:line="240" w:lineRule="auto"/>
        <w:ind w:left="1440"/>
        <w:jc w:val="both"/>
        <w:rPr>
          <w:rFonts w:ascii="Times New Roman" w:eastAsia="Courier New" w:hAnsi="Times New Roman" w:cs="Times New Roman"/>
          <w:sz w:val="24"/>
          <w:szCs w:val="24"/>
        </w:rPr>
      </w:pPr>
    </w:p>
    <w:p w14:paraId="2435895A" w14:textId="77777777" w:rsidR="00C07AED" w:rsidRPr="00E51900" w:rsidRDefault="00C07AED" w:rsidP="00481C60">
      <w:pPr>
        <w:pStyle w:val="ListParagraph"/>
        <w:spacing w:after="0" w:line="240" w:lineRule="auto"/>
        <w:ind w:left="1440"/>
        <w:jc w:val="both"/>
        <w:rPr>
          <w:rFonts w:ascii="Times New Roman" w:eastAsia="Courier New" w:hAnsi="Times New Roman" w:cs="Times New Roman"/>
          <w:sz w:val="24"/>
          <w:szCs w:val="24"/>
        </w:rPr>
      </w:pPr>
    </w:p>
    <w:p w14:paraId="31D46016" w14:textId="39BD89D2" w:rsidR="001950FC" w:rsidRPr="00E51900" w:rsidRDefault="000E5512"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Therefore, i</w:t>
      </w:r>
      <w:r w:rsidR="005178F0" w:rsidRPr="00E51900">
        <w:rPr>
          <w:rFonts w:ascii="Times New Roman" w:hAnsi="Times New Roman" w:cs="Times New Roman"/>
          <w:sz w:val="24"/>
          <w:szCs w:val="24"/>
        </w:rPr>
        <w:t>n light of the above authorities</w:t>
      </w:r>
      <w:r w:rsidR="00131773" w:rsidRPr="00E51900">
        <w:rPr>
          <w:rFonts w:ascii="Times New Roman" w:hAnsi="Times New Roman" w:cs="Times New Roman"/>
          <w:sz w:val="24"/>
          <w:szCs w:val="24"/>
        </w:rPr>
        <w:t xml:space="preserve"> and </w:t>
      </w:r>
      <w:r w:rsidR="008212BC">
        <w:rPr>
          <w:rFonts w:ascii="Times New Roman" w:hAnsi="Times New Roman" w:cs="Times New Roman"/>
          <w:sz w:val="24"/>
          <w:szCs w:val="24"/>
        </w:rPr>
        <w:t xml:space="preserve">upon </w:t>
      </w:r>
      <w:r w:rsidR="00131773" w:rsidRPr="00E51900">
        <w:rPr>
          <w:rFonts w:ascii="Times New Roman" w:hAnsi="Times New Roman" w:cs="Times New Roman"/>
          <w:sz w:val="24"/>
          <w:szCs w:val="24"/>
        </w:rPr>
        <w:t>examination</w:t>
      </w:r>
      <w:r w:rsidR="007B57A3" w:rsidRPr="00E51900">
        <w:rPr>
          <w:rFonts w:ascii="Times New Roman" w:hAnsi="Times New Roman" w:cs="Times New Roman"/>
          <w:sz w:val="24"/>
          <w:szCs w:val="24"/>
        </w:rPr>
        <w:t xml:space="preserve"> on the powers of this Court in terms of s 175(6)</w:t>
      </w:r>
      <w:r w:rsidR="005178F0" w:rsidRPr="00E51900">
        <w:rPr>
          <w:rFonts w:ascii="Times New Roman" w:hAnsi="Times New Roman" w:cs="Times New Roman"/>
          <w:sz w:val="24"/>
          <w:szCs w:val="24"/>
        </w:rPr>
        <w:t xml:space="preserve">, I am both compelled and </w:t>
      </w:r>
      <w:r w:rsidR="008212BC">
        <w:rPr>
          <w:rFonts w:ascii="Times New Roman" w:hAnsi="Times New Roman" w:cs="Times New Roman"/>
          <w:sz w:val="24"/>
          <w:szCs w:val="24"/>
        </w:rPr>
        <w:t>bound</w:t>
      </w:r>
      <w:r w:rsidR="005178F0" w:rsidRPr="00E51900">
        <w:rPr>
          <w:rFonts w:ascii="Times New Roman" w:hAnsi="Times New Roman" w:cs="Times New Roman"/>
          <w:sz w:val="24"/>
          <w:szCs w:val="24"/>
        </w:rPr>
        <w:t>, to restate</w:t>
      </w:r>
      <w:r w:rsidR="007B57A3" w:rsidRPr="00E51900">
        <w:rPr>
          <w:rFonts w:ascii="Times New Roman" w:hAnsi="Times New Roman" w:cs="Times New Roman"/>
          <w:sz w:val="24"/>
          <w:szCs w:val="24"/>
        </w:rPr>
        <w:t xml:space="preserve"> without saying anything further</w:t>
      </w:r>
      <w:r w:rsidR="00C07AED" w:rsidRPr="00E51900">
        <w:rPr>
          <w:rFonts w:ascii="Times New Roman" w:hAnsi="Times New Roman" w:cs="Times New Roman"/>
          <w:sz w:val="24"/>
          <w:szCs w:val="24"/>
        </w:rPr>
        <w:t xml:space="preserve"> that the order in CCZ 4/</w:t>
      </w:r>
      <w:r w:rsidR="005178F0" w:rsidRPr="00E51900">
        <w:rPr>
          <w:rFonts w:ascii="Times New Roman" w:hAnsi="Times New Roman" w:cs="Times New Roman"/>
          <w:sz w:val="24"/>
          <w:szCs w:val="24"/>
        </w:rPr>
        <w:t>20</w:t>
      </w:r>
      <w:r w:rsidR="00131773" w:rsidRPr="00E51900">
        <w:rPr>
          <w:rFonts w:ascii="Times New Roman" w:hAnsi="Times New Roman" w:cs="Times New Roman"/>
          <w:sz w:val="24"/>
          <w:szCs w:val="24"/>
        </w:rPr>
        <w:t xml:space="preserve"> was validly passed</w:t>
      </w:r>
      <w:r w:rsidR="008212BC">
        <w:rPr>
          <w:rFonts w:ascii="Times New Roman" w:hAnsi="Times New Roman" w:cs="Times New Roman"/>
          <w:sz w:val="24"/>
          <w:szCs w:val="24"/>
        </w:rPr>
        <w:t xml:space="preserve"> as it </w:t>
      </w:r>
      <w:r w:rsidR="007B57A3" w:rsidRPr="00E51900">
        <w:rPr>
          <w:rFonts w:ascii="Times New Roman" w:hAnsi="Times New Roman" w:cs="Times New Roman"/>
          <w:sz w:val="24"/>
          <w:szCs w:val="24"/>
        </w:rPr>
        <w:t xml:space="preserve">accords with justice and equity. </w:t>
      </w:r>
    </w:p>
    <w:p w14:paraId="1AE1659D" w14:textId="77777777" w:rsidR="00432E0B" w:rsidRPr="00E51900" w:rsidRDefault="00432E0B" w:rsidP="00481C60">
      <w:pPr>
        <w:pStyle w:val="ListParagraph"/>
        <w:spacing w:after="0"/>
        <w:rPr>
          <w:rFonts w:ascii="Times New Roman" w:hAnsi="Times New Roman" w:cs="Times New Roman"/>
          <w:sz w:val="24"/>
          <w:szCs w:val="24"/>
        </w:rPr>
      </w:pPr>
    </w:p>
    <w:p w14:paraId="12FFBEF1" w14:textId="1D1F6C37" w:rsidR="00432E0B" w:rsidRPr="00E51900" w:rsidRDefault="005E66B7" w:rsidP="00481C60">
      <w:pPr>
        <w:spacing w:after="0" w:line="480" w:lineRule="auto"/>
        <w:jc w:val="both"/>
        <w:rPr>
          <w:rFonts w:ascii="Times New Roman" w:hAnsi="Times New Roman" w:cs="Times New Roman"/>
          <w:b/>
          <w:iCs/>
          <w:sz w:val="24"/>
          <w:szCs w:val="24"/>
        </w:rPr>
      </w:pPr>
      <w:r w:rsidRPr="00E51900">
        <w:rPr>
          <w:rFonts w:ascii="Times New Roman" w:hAnsi="Times New Roman" w:cs="Times New Roman"/>
          <w:b/>
          <w:iCs/>
          <w:sz w:val="24"/>
          <w:szCs w:val="24"/>
        </w:rPr>
        <w:t>FINALITY OF CCZ 4/</w:t>
      </w:r>
      <w:r w:rsidR="00432E0B" w:rsidRPr="00E51900">
        <w:rPr>
          <w:rFonts w:ascii="Times New Roman" w:hAnsi="Times New Roman" w:cs="Times New Roman"/>
          <w:b/>
          <w:iCs/>
          <w:sz w:val="24"/>
          <w:szCs w:val="24"/>
        </w:rPr>
        <w:t>20</w:t>
      </w:r>
    </w:p>
    <w:p w14:paraId="2689E415" w14:textId="76B4C379" w:rsidR="00432E0B" w:rsidRPr="00E51900" w:rsidRDefault="00BC0C38"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w:t>
      </w:r>
      <w:r w:rsidRPr="00E51900">
        <w:rPr>
          <w:rFonts w:ascii="Times New Roman" w:hAnsi="Times New Roman" w:cs="Times New Roman"/>
          <w:i/>
          <w:iCs/>
          <w:sz w:val="24"/>
          <w:szCs w:val="24"/>
        </w:rPr>
        <w:t xml:space="preserve">amicus curiae </w:t>
      </w:r>
      <w:r w:rsidRPr="00E51900">
        <w:rPr>
          <w:rFonts w:ascii="Times New Roman" w:hAnsi="Times New Roman" w:cs="Times New Roman"/>
          <w:sz w:val="24"/>
          <w:szCs w:val="24"/>
        </w:rPr>
        <w:t xml:space="preserve">advanced </w:t>
      </w:r>
      <w:r w:rsidR="00920A6F" w:rsidRPr="00E51900">
        <w:rPr>
          <w:rFonts w:ascii="Times New Roman" w:hAnsi="Times New Roman" w:cs="Times New Roman"/>
          <w:sz w:val="24"/>
          <w:szCs w:val="24"/>
        </w:rPr>
        <w:t xml:space="preserve">submissions </w:t>
      </w:r>
      <w:r w:rsidR="00445D2D" w:rsidRPr="00E51900">
        <w:rPr>
          <w:rFonts w:ascii="Times New Roman" w:hAnsi="Times New Roman" w:cs="Times New Roman"/>
          <w:sz w:val="24"/>
          <w:szCs w:val="24"/>
        </w:rPr>
        <w:t>on t</w:t>
      </w:r>
      <w:r w:rsidR="000E29E4" w:rsidRPr="00E51900">
        <w:rPr>
          <w:rFonts w:ascii="Times New Roman" w:hAnsi="Times New Roman" w:cs="Times New Roman"/>
          <w:sz w:val="24"/>
          <w:szCs w:val="24"/>
        </w:rPr>
        <w:t>he finality of the order in CCZ 4/</w:t>
      </w:r>
      <w:r w:rsidR="00445D2D" w:rsidRPr="00E51900">
        <w:rPr>
          <w:rFonts w:ascii="Times New Roman" w:hAnsi="Times New Roman" w:cs="Times New Roman"/>
          <w:sz w:val="24"/>
          <w:szCs w:val="24"/>
        </w:rPr>
        <w:t>20 that this Court is</w:t>
      </w:r>
      <w:r w:rsidR="0010342D" w:rsidRPr="00E51900">
        <w:rPr>
          <w:rFonts w:ascii="Times New Roman" w:hAnsi="Times New Roman" w:cs="Times New Roman"/>
          <w:sz w:val="24"/>
          <w:szCs w:val="24"/>
        </w:rPr>
        <w:t xml:space="preserve"> mandated to take into account. </w:t>
      </w:r>
      <w:r w:rsidR="0099678B" w:rsidRPr="00E51900">
        <w:rPr>
          <w:rFonts w:ascii="Times New Roman" w:hAnsi="Times New Roman" w:cs="Times New Roman"/>
          <w:sz w:val="24"/>
          <w:szCs w:val="24"/>
        </w:rPr>
        <w:t xml:space="preserve">Both the statutes governing this Court’s operations and judicial precedent confirm that our decisions are final. </w:t>
      </w:r>
    </w:p>
    <w:p w14:paraId="62FEB1FA" w14:textId="77777777" w:rsidR="0099678B" w:rsidRPr="00E51900" w:rsidRDefault="0099678B" w:rsidP="00481C60">
      <w:pPr>
        <w:pStyle w:val="ListParagraph"/>
        <w:spacing w:after="0" w:line="480" w:lineRule="auto"/>
        <w:ind w:left="360"/>
        <w:jc w:val="both"/>
        <w:rPr>
          <w:rFonts w:ascii="Times New Roman" w:hAnsi="Times New Roman" w:cs="Times New Roman"/>
          <w:sz w:val="24"/>
          <w:szCs w:val="24"/>
        </w:rPr>
      </w:pPr>
    </w:p>
    <w:p w14:paraId="1CB4408E" w14:textId="5D2E38D2" w:rsidR="0099678B" w:rsidRPr="00E51900" w:rsidRDefault="0099678B"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First is s 167(</w:t>
      </w:r>
      <w:r w:rsidR="00EB2A92" w:rsidRPr="00E51900">
        <w:rPr>
          <w:rFonts w:ascii="Times New Roman" w:hAnsi="Times New Roman" w:cs="Times New Roman"/>
          <w:sz w:val="24"/>
          <w:szCs w:val="24"/>
        </w:rPr>
        <w:t>1)</w:t>
      </w:r>
      <w:r w:rsidRPr="00E51900">
        <w:rPr>
          <w:rFonts w:ascii="Times New Roman" w:hAnsi="Times New Roman" w:cs="Times New Roman"/>
          <w:sz w:val="24"/>
          <w:szCs w:val="24"/>
        </w:rPr>
        <w:t xml:space="preserve"> of the </w:t>
      </w:r>
      <w:r w:rsidR="00EB2A92" w:rsidRPr="00E51900">
        <w:rPr>
          <w:rFonts w:ascii="Times New Roman" w:hAnsi="Times New Roman" w:cs="Times New Roman"/>
          <w:sz w:val="24"/>
          <w:szCs w:val="24"/>
        </w:rPr>
        <w:t>Constitution, which sets the Constitutional Court as the highest and final court in constitutional matters</w:t>
      </w:r>
      <w:r w:rsidR="008212BC">
        <w:rPr>
          <w:rFonts w:ascii="Times New Roman" w:hAnsi="Times New Roman" w:cs="Times New Roman"/>
          <w:sz w:val="24"/>
          <w:szCs w:val="24"/>
        </w:rPr>
        <w:t>. Then,</w:t>
      </w:r>
      <w:r w:rsidR="00EB2A92" w:rsidRPr="00E51900">
        <w:rPr>
          <w:rFonts w:ascii="Times New Roman" w:hAnsi="Times New Roman" w:cs="Times New Roman"/>
          <w:sz w:val="24"/>
          <w:szCs w:val="24"/>
        </w:rPr>
        <w:t xml:space="preserve"> </w:t>
      </w:r>
      <w:r w:rsidR="008212BC">
        <w:rPr>
          <w:rFonts w:ascii="Times New Roman" w:hAnsi="Times New Roman" w:cs="Times New Roman"/>
          <w:sz w:val="24"/>
          <w:szCs w:val="24"/>
        </w:rPr>
        <w:t>s</w:t>
      </w:r>
      <w:r w:rsidR="00EB2A92" w:rsidRPr="00E51900">
        <w:rPr>
          <w:rFonts w:ascii="Times New Roman" w:hAnsi="Times New Roman" w:cs="Times New Roman"/>
          <w:sz w:val="24"/>
          <w:szCs w:val="24"/>
        </w:rPr>
        <w:t xml:space="preserve"> 5(3) of the Constitutional Court Act [</w:t>
      </w:r>
      <w:r w:rsidR="00EB2A92" w:rsidRPr="00E51900">
        <w:rPr>
          <w:rFonts w:ascii="Times New Roman" w:hAnsi="Times New Roman" w:cs="Times New Roman"/>
          <w:i/>
          <w:iCs/>
          <w:sz w:val="24"/>
          <w:szCs w:val="24"/>
        </w:rPr>
        <w:t>Chapter 7:22</w:t>
      </w:r>
      <w:r w:rsidR="00EB2A92" w:rsidRPr="00E51900">
        <w:rPr>
          <w:rFonts w:ascii="Times New Roman" w:hAnsi="Times New Roman" w:cs="Times New Roman"/>
          <w:sz w:val="24"/>
          <w:szCs w:val="24"/>
        </w:rPr>
        <w:t xml:space="preserve">] </w:t>
      </w:r>
      <w:r w:rsidR="005D6C57" w:rsidRPr="00E51900">
        <w:rPr>
          <w:rFonts w:ascii="Times New Roman" w:hAnsi="Times New Roman" w:cs="Times New Roman"/>
          <w:sz w:val="24"/>
          <w:szCs w:val="24"/>
        </w:rPr>
        <w:t xml:space="preserve">entrenches the finality of our decisions. It provides: </w:t>
      </w:r>
    </w:p>
    <w:p w14:paraId="6B8E7C76" w14:textId="77777777" w:rsidR="005D6C57" w:rsidRPr="00E51900" w:rsidRDefault="005D6C57" w:rsidP="00481C60">
      <w:pPr>
        <w:pStyle w:val="ListParagraph"/>
        <w:spacing w:after="0"/>
        <w:rPr>
          <w:rFonts w:ascii="Times New Roman" w:hAnsi="Times New Roman" w:cs="Times New Roman"/>
          <w:sz w:val="24"/>
          <w:szCs w:val="24"/>
        </w:rPr>
      </w:pPr>
    </w:p>
    <w:p w14:paraId="79F45EB1" w14:textId="7972E57D" w:rsidR="0039784D" w:rsidRPr="00E51900" w:rsidRDefault="005D6C57" w:rsidP="00B74621">
      <w:pPr>
        <w:pStyle w:val="ListParagraph"/>
        <w:spacing w:after="0" w:line="240" w:lineRule="auto"/>
        <w:ind w:left="2127" w:hanging="687"/>
        <w:jc w:val="both"/>
        <w:rPr>
          <w:rFonts w:ascii="Times New Roman" w:hAnsi="Times New Roman" w:cs="Times New Roman"/>
          <w:sz w:val="24"/>
          <w:szCs w:val="24"/>
        </w:rPr>
      </w:pPr>
      <w:r w:rsidRPr="00E51900">
        <w:rPr>
          <w:rFonts w:ascii="Times New Roman" w:hAnsi="Times New Roman" w:cs="Times New Roman"/>
          <w:sz w:val="24"/>
          <w:szCs w:val="24"/>
        </w:rPr>
        <w:t xml:space="preserve">“(3) </w:t>
      </w:r>
      <w:r w:rsidR="00B74621">
        <w:rPr>
          <w:rFonts w:ascii="Times New Roman" w:hAnsi="Times New Roman" w:cs="Times New Roman"/>
          <w:sz w:val="24"/>
          <w:szCs w:val="24"/>
        </w:rPr>
        <w:t xml:space="preserve">  </w:t>
      </w:r>
      <w:r w:rsidR="00B74621">
        <w:rPr>
          <w:rFonts w:ascii="Times New Roman" w:hAnsi="Times New Roman" w:cs="Times New Roman"/>
          <w:sz w:val="24"/>
          <w:szCs w:val="24"/>
        </w:rPr>
        <w:tab/>
      </w:r>
      <w:r w:rsidRPr="00E51900">
        <w:rPr>
          <w:rFonts w:ascii="Times New Roman" w:hAnsi="Times New Roman" w:cs="Times New Roman"/>
          <w:sz w:val="24"/>
          <w:szCs w:val="24"/>
        </w:rPr>
        <w:t>Subject to section 22(2), there shall be no appeal from any judgment of the Court.</w:t>
      </w:r>
    </w:p>
    <w:p w14:paraId="18540D4A" w14:textId="1F9A559C" w:rsidR="005D6C57" w:rsidRPr="00E51900" w:rsidRDefault="0039784D" w:rsidP="00B74621">
      <w:pPr>
        <w:pStyle w:val="ListParagraph"/>
        <w:spacing w:after="0" w:line="240" w:lineRule="auto"/>
        <w:ind w:left="2127" w:hanging="687"/>
        <w:jc w:val="both"/>
        <w:rPr>
          <w:rFonts w:ascii="Times New Roman" w:hAnsi="Times New Roman" w:cs="Times New Roman"/>
          <w:sz w:val="24"/>
          <w:szCs w:val="24"/>
        </w:rPr>
      </w:pPr>
      <w:r w:rsidRPr="00E51900">
        <w:rPr>
          <w:rFonts w:ascii="Times New Roman" w:hAnsi="Times New Roman" w:cs="Times New Roman"/>
          <w:sz w:val="24"/>
          <w:szCs w:val="24"/>
        </w:rPr>
        <w:t xml:space="preserve">(4) </w:t>
      </w:r>
      <w:r w:rsidR="00B74621">
        <w:rPr>
          <w:rFonts w:ascii="Times New Roman" w:hAnsi="Times New Roman" w:cs="Times New Roman"/>
          <w:sz w:val="24"/>
          <w:szCs w:val="24"/>
        </w:rPr>
        <w:tab/>
      </w:r>
      <w:r w:rsidRPr="00E51900">
        <w:rPr>
          <w:rFonts w:ascii="Times New Roman" w:hAnsi="Times New Roman" w:cs="Times New Roman"/>
          <w:sz w:val="24"/>
          <w:szCs w:val="24"/>
        </w:rPr>
        <w:t>The Court shall not be bound by any of its own judgments, rulings or</w:t>
      </w:r>
      <w:r w:rsidR="00697FD6" w:rsidRPr="00E51900">
        <w:rPr>
          <w:rFonts w:ascii="Times New Roman" w:hAnsi="Times New Roman" w:cs="Times New Roman"/>
          <w:sz w:val="24"/>
          <w:szCs w:val="24"/>
        </w:rPr>
        <w:t xml:space="preserve"> </w:t>
      </w:r>
      <w:r w:rsidRPr="00E51900">
        <w:rPr>
          <w:rFonts w:ascii="Times New Roman" w:hAnsi="Times New Roman" w:cs="Times New Roman"/>
          <w:sz w:val="24"/>
          <w:szCs w:val="24"/>
        </w:rPr>
        <w:t>opinions nor by the judgments or opinions of its predecessors.</w:t>
      </w:r>
      <w:r w:rsidR="005D6C57" w:rsidRPr="00E51900">
        <w:rPr>
          <w:rFonts w:ascii="Times New Roman" w:hAnsi="Times New Roman" w:cs="Times New Roman"/>
          <w:sz w:val="24"/>
          <w:szCs w:val="24"/>
        </w:rPr>
        <w:t>”</w:t>
      </w:r>
    </w:p>
    <w:p w14:paraId="76FABD2F" w14:textId="77777777" w:rsidR="005D6C57" w:rsidRPr="00E51900" w:rsidRDefault="005D6C57" w:rsidP="00481C60">
      <w:pPr>
        <w:pStyle w:val="ListParagraph"/>
        <w:spacing w:after="0" w:line="480" w:lineRule="auto"/>
        <w:ind w:left="360"/>
        <w:jc w:val="both"/>
        <w:rPr>
          <w:rFonts w:ascii="Times New Roman" w:hAnsi="Times New Roman" w:cs="Times New Roman"/>
          <w:sz w:val="24"/>
          <w:szCs w:val="24"/>
        </w:rPr>
      </w:pPr>
    </w:p>
    <w:p w14:paraId="71781EFA" w14:textId="7EE1441A" w:rsidR="005D6C57" w:rsidRPr="00E51900" w:rsidRDefault="00CD0144"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lastRenderedPageBreak/>
        <w:t xml:space="preserve">I draw attention to the </w:t>
      </w:r>
      <w:proofErr w:type="spellStart"/>
      <w:r w:rsidRPr="00E51900">
        <w:rPr>
          <w:rFonts w:ascii="Times New Roman" w:hAnsi="Times New Roman" w:cs="Times New Roman"/>
          <w:sz w:val="24"/>
          <w:szCs w:val="24"/>
        </w:rPr>
        <w:t>apposite</w:t>
      </w:r>
      <w:proofErr w:type="spellEnd"/>
      <w:r w:rsidRPr="00E51900">
        <w:rPr>
          <w:rFonts w:ascii="Times New Roman" w:hAnsi="Times New Roman" w:cs="Times New Roman"/>
          <w:sz w:val="24"/>
          <w:szCs w:val="24"/>
        </w:rPr>
        <w:t xml:space="preserve"> remarks of </w:t>
      </w:r>
      <w:proofErr w:type="spellStart"/>
      <w:r w:rsidRPr="00E51900">
        <w:rPr>
          <w:rFonts w:ascii="Times New Roman" w:hAnsi="Times New Roman" w:cs="Times New Roman"/>
          <w:sz w:val="24"/>
          <w:szCs w:val="24"/>
        </w:rPr>
        <w:t>M</w:t>
      </w:r>
      <w:r w:rsidRPr="00E51900">
        <w:rPr>
          <w:rFonts w:ascii="Times New Roman" w:hAnsi="Times New Roman" w:cs="Times New Roman"/>
          <w:smallCaps/>
          <w:sz w:val="24"/>
          <w:szCs w:val="24"/>
        </w:rPr>
        <w:t>akarau</w:t>
      </w:r>
      <w:proofErr w:type="spellEnd"/>
      <w:r w:rsidRPr="00E51900">
        <w:rPr>
          <w:rFonts w:ascii="Times New Roman" w:hAnsi="Times New Roman" w:cs="Times New Roman"/>
          <w:sz w:val="24"/>
          <w:szCs w:val="24"/>
        </w:rPr>
        <w:t xml:space="preserve"> JCC in </w:t>
      </w:r>
      <w:r w:rsidRPr="00E51900">
        <w:rPr>
          <w:rFonts w:ascii="Times New Roman" w:hAnsi="Times New Roman" w:cs="Times New Roman"/>
          <w:i/>
          <w:iCs/>
          <w:sz w:val="24"/>
          <w:szCs w:val="24"/>
        </w:rPr>
        <w:t xml:space="preserve">President of the Senate &amp; </w:t>
      </w:r>
      <w:proofErr w:type="spellStart"/>
      <w:r w:rsidRPr="00E51900">
        <w:rPr>
          <w:rFonts w:ascii="Times New Roman" w:hAnsi="Times New Roman" w:cs="Times New Roman"/>
          <w:i/>
          <w:iCs/>
          <w:sz w:val="24"/>
          <w:szCs w:val="24"/>
        </w:rPr>
        <w:t>Ors</w:t>
      </w:r>
      <w:proofErr w:type="spell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 xml:space="preserve">v </w:t>
      </w:r>
      <w:proofErr w:type="spellStart"/>
      <w:r w:rsidRPr="00E51900">
        <w:rPr>
          <w:rFonts w:ascii="Times New Roman" w:hAnsi="Times New Roman" w:cs="Times New Roman"/>
          <w:i/>
          <w:iCs/>
          <w:sz w:val="24"/>
          <w:szCs w:val="24"/>
        </w:rPr>
        <w:t>Gonese</w:t>
      </w:r>
      <w:proofErr w:type="spellEnd"/>
      <w:r w:rsidRPr="00E51900">
        <w:rPr>
          <w:rFonts w:ascii="Times New Roman" w:hAnsi="Times New Roman" w:cs="Times New Roman"/>
          <w:i/>
          <w:iCs/>
          <w:sz w:val="24"/>
          <w:szCs w:val="24"/>
        </w:rPr>
        <w:t xml:space="preserve"> &amp; </w:t>
      </w:r>
      <w:proofErr w:type="spellStart"/>
      <w:r w:rsidRPr="00E51900">
        <w:rPr>
          <w:rFonts w:ascii="Times New Roman" w:hAnsi="Times New Roman" w:cs="Times New Roman"/>
          <w:i/>
          <w:iCs/>
          <w:sz w:val="24"/>
          <w:szCs w:val="24"/>
        </w:rPr>
        <w:t>Ors</w:t>
      </w:r>
      <w:proofErr w:type="spell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 xml:space="preserve">CCZ–1–21. She stated </w:t>
      </w:r>
      <w:r w:rsidR="00207997">
        <w:rPr>
          <w:rFonts w:ascii="Times New Roman" w:hAnsi="Times New Roman" w:cs="Times New Roman"/>
          <w:sz w:val="24"/>
          <w:szCs w:val="24"/>
        </w:rPr>
        <w:t>the following</w:t>
      </w:r>
      <w:r w:rsidRPr="00E51900">
        <w:rPr>
          <w:rFonts w:ascii="Times New Roman" w:hAnsi="Times New Roman" w:cs="Times New Roman"/>
          <w:sz w:val="24"/>
          <w:szCs w:val="24"/>
        </w:rPr>
        <w:t xml:space="preserve">: </w:t>
      </w:r>
    </w:p>
    <w:p w14:paraId="0BF8E3F6" w14:textId="22FEA676" w:rsidR="00CD0144" w:rsidRPr="00E51900" w:rsidRDefault="00CD0144"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br/>
        <w:t>“</w:t>
      </w:r>
      <w:r w:rsidR="0003592A" w:rsidRPr="00E51900">
        <w:rPr>
          <w:rFonts w:ascii="Times New Roman" w:hAnsi="Times New Roman" w:cs="Times New Roman"/>
          <w:sz w:val="24"/>
          <w:szCs w:val="24"/>
        </w:rPr>
        <w:t>A decision of the Constitutional Court on a constitutional matter is final. No court has power to alter the decision of the Court. Only this Court can depart from its previous decisions</w:t>
      </w:r>
      <w:r w:rsidR="00207997">
        <w:rPr>
          <w:rFonts w:ascii="Times New Roman" w:hAnsi="Times New Roman" w:cs="Times New Roman"/>
          <w:sz w:val="24"/>
          <w:szCs w:val="24"/>
        </w:rPr>
        <w:t>,</w:t>
      </w:r>
      <w:r w:rsidR="0003592A" w:rsidRPr="00E51900">
        <w:rPr>
          <w:rFonts w:ascii="Times New Roman" w:hAnsi="Times New Roman" w:cs="Times New Roman"/>
          <w:sz w:val="24"/>
          <w:szCs w:val="24"/>
        </w:rPr>
        <w:t xml:space="preserve"> rulings or opinions. I venture to add for emphasis that only this Court, </w:t>
      </w:r>
      <w:r w:rsidR="0003592A" w:rsidRPr="00E51900">
        <w:rPr>
          <w:rFonts w:ascii="Times New Roman" w:hAnsi="Times New Roman" w:cs="Times New Roman"/>
          <w:b/>
          <w:bCs/>
          <w:sz w:val="24"/>
          <w:szCs w:val="24"/>
        </w:rPr>
        <w:t>in a future and appropriate constitutional matter</w:t>
      </w:r>
      <w:r w:rsidR="0003592A" w:rsidRPr="00E51900">
        <w:rPr>
          <w:rFonts w:ascii="Times New Roman" w:hAnsi="Times New Roman" w:cs="Times New Roman"/>
          <w:sz w:val="24"/>
          <w:szCs w:val="24"/>
        </w:rPr>
        <w:t>, may overrule or depart from its previous order. This application is not such a case where the court can overrule or depart from its previous order.”</w:t>
      </w:r>
    </w:p>
    <w:p w14:paraId="6983B8F3" w14:textId="7D5B3165" w:rsidR="0003592A" w:rsidRPr="00E51900" w:rsidRDefault="0003592A" w:rsidP="00481C60">
      <w:pPr>
        <w:pStyle w:val="ListParagraph"/>
        <w:spacing w:after="0" w:line="480" w:lineRule="auto"/>
        <w:ind w:left="360"/>
        <w:jc w:val="both"/>
        <w:rPr>
          <w:rFonts w:ascii="Times New Roman" w:hAnsi="Times New Roman" w:cs="Times New Roman"/>
          <w:sz w:val="24"/>
          <w:szCs w:val="24"/>
        </w:rPr>
      </w:pPr>
    </w:p>
    <w:p w14:paraId="2E82D7D8" w14:textId="3C0F2646" w:rsidR="0003592A" w:rsidRPr="00E51900" w:rsidRDefault="009108C9"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The position reached in </w:t>
      </w:r>
      <w:r w:rsidRPr="00E51900">
        <w:rPr>
          <w:rFonts w:ascii="Times New Roman" w:hAnsi="Times New Roman" w:cs="Times New Roman"/>
          <w:i/>
          <w:iCs/>
          <w:sz w:val="24"/>
          <w:szCs w:val="24"/>
        </w:rPr>
        <w:t xml:space="preserve">Lytton Investments (Pvt) Ltd </w:t>
      </w:r>
      <w:r w:rsidRPr="00E51900">
        <w:rPr>
          <w:rFonts w:ascii="Times New Roman" w:hAnsi="Times New Roman" w:cs="Times New Roman"/>
          <w:sz w:val="24"/>
          <w:szCs w:val="24"/>
        </w:rPr>
        <w:t xml:space="preserve">v </w:t>
      </w:r>
      <w:r w:rsidRPr="00E51900">
        <w:rPr>
          <w:rFonts w:ascii="Times New Roman" w:hAnsi="Times New Roman" w:cs="Times New Roman"/>
          <w:i/>
          <w:iCs/>
          <w:sz w:val="24"/>
          <w:szCs w:val="24"/>
        </w:rPr>
        <w:t xml:space="preserve">Standard Chartered Bank Zimbabwe Ltd &amp; Anor </w:t>
      </w:r>
      <w:r w:rsidR="005700A4" w:rsidRPr="00E51900">
        <w:rPr>
          <w:rFonts w:ascii="Times New Roman" w:hAnsi="Times New Roman" w:cs="Times New Roman"/>
          <w:sz w:val="24"/>
          <w:szCs w:val="24"/>
        </w:rPr>
        <w:t>CCZ 11/</w:t>
      </w:r>
      <w:r w:rsidRPr="00E51900">
        <w:rPr>
          <w:rFonts w:ascii="Times New Roman" w:hAnsi="Times New Roman" w:cs="Times New Roman"/>
          <w:sz w:val="24"/>
          <w:szCs w:val="24"/>
        </w:rPr>
        <w:t>18</w:t>
      </w:r>
      <w:r w:rsidR="00EF7B28" w:rsidRPr="00E51900">
        <w:rPr>
          <w:rFonts w:ascii="Times New Roman" w:hAnsi="Times New Roman" w:cs="Times New Roman"/>
          <w:sz w:val="24"/>
          <w:szCs w:val="24"/>
        </w:rPr>
        <w:t xml:space="preserve"> at 23 </w:t>
      </w:r>
      <w:r w:rsidR="00BC4864" w:rsidRPr="00E51900">
        <w:rPr>
          <w:rFonts w:ascii="Times New Roman" w:hAnsi="Times New Roman" w:cs="Times New Roman"/>
          <w:sz w:val="24"/>
          <w:szCs w:val="24"/>
        </w:rPr>
        <w:t>is relevant to the facts of this case</w:t>
      </w:r>
      <w:r w:rsidR="00EF7B28" w:rsidRPr="00E51900">
        <w:rPr>
          <w:rFonts w:ascii="Times New Roman" w:hAnsi="Times New Roman" w:cs="Times New Roman"/>
          <w:sz w:val="24"/>
          <w:szCs w:val="24"/>
        </w:rPr>
        <w:t>. A decision is “</w:t>
      </w:r>
      <w:r w:rsidR="00EF7B28" w:rsidRPr="00E51900">
        <w:rPr>
          <w:rFonts w:ascii="Times New Roman" w:hAnsi="Times New Roman" w:cs="Times New Roman"/>
          <w:sz w:val="24"/>
          <w:szCs w:val="24"/>
          <w:lang w:val="en-US"/>
        </w:rPr>
        <w:t>correct because it is final. It is not final because it is correct</w:t>
      </w:r>
      <w:r w:rsidR="00EA166F" w:rsidRPr="00E51900">
        <w:rPr>
          <w:rFonts w:ascii="Times New Roman" w:hAnsi="Times New Roman" w:cs="Times New Roman"/>
          <w:sz w:val="24"/>
          <w:szCs w:val="24"/>
          <w:lang w:val="en-US"/>
        </w:rPr>
        <w:t>”</w:t>
      </w:r>
      <w:r w:rsidR="00EF7B28" w:rsidRPr="00E51900">
        <w:rPr>
          <w:rFonts w:ascii="Times New Roman" w:hAnsi="Times New Roman" w:cs="Times New Roman"/>
          <w:sz w:val="24"/>
          <w:szCs w:val="24"/>
          <w:lang w:val="en-US"/>
        </w:rPr>
        <w:t>.</w:t>
      </w:r>
      <w:r w:rsidR="00EA166F" w:rsidRPr="00E51900">
        <w:rPr>
          <w:rFonts w:ascii="Times New Roman" w:hAnsi="Times New Roman" w:cs="Times New Roman"/>
          <w:sz w:val="24"/>
          <w:szCs w:val="24"/>
          <w:lang w:val="en-US"/>
        </w:rPr>
        <w:t xml:space="preserve"> See also </w:t>
      </w:r>
      <w:r w:rsidR="00EA166F" w:rsidRPr="00E51900">
        <w:rPr>
          <w:rFonts w:ascii="Times New Roman" w:hAnsi="Times New Roman" w:cs="Times New Roman"/>
          <w:i/>
          <w:sz w:val="24"/>
          <w:szCs w:val="24"/>
          <w:lang w:val="en-US"/>
        </w:rPr>
        <w:t xml:space="preserve">Williams </w:t>
      </w:r>
      <w:r w:rsidR="005E38E2" w:rsidRPr="00E51900">
        <w:rPr>
          <w:rFonts w:ascii="Times New Roman" w:hAnsi="Times New Roman" w:cs="Times New Roman"/>
          <w:i/>
          <w:sz w:val="24"/>
          <w:szCs w:val="24"/>
          <w:lang w:val="en-US"/>
        </w:rPr>
        <w:t>&amp;</w:t>
      </w:r>
      <w:r w:rsidR="00EA166F" w:rsidRPr="00E51900">
        <w:rPr>
          <w:rFonts w:ascii="Times New Roman" w:hAnsi="Times New Roman" w:cs="Times New Roman"/>
          <w:i/>
          <w:sz w:val="24"/>
          <w:szCs w:val="24"/>
          <w:lang w:val="en-US"/>
        </w:rPr>
        <w:t xml:space="preserve"> Anor</w:t>
      </w:r>
      <w:r w:rsidR="00EA166F" w:rsidRPr="00E51900">
        <w:rPr>
          <w:rFonts w:ascii="Times New Roman" w:hAnsi="Times New Roman" w:cs="Times New Roman"/>
          <w:sz w:val="24"/>
          <w:szCs w:val="24"/>
          <w:lang w:val="en-US"/>
        </w:rPr>
        <w:t xml:space="preserve"> v </w:t>
      </w:r>
      <w:proofErr w:type="spellStart"/>
      <w:r w:rsidR="00EA166F" w:rsidRPr="00E51900">
        <w:rPr>
          <w:rFonts w:ascii="Times New Roman" w:hAnsi="Times New Roman" w:cs="Times New Roman"/>
          <w:i/>
          <w:sz w:val="24"/>
          <w:szCs w:val="24"/>
          <w:lang w:val="en-US"/>
        </w:rPr>
        <w:t>Msipha</w:t>
      </w:r>
      <w:proofErr w:type="spellEnd"/>
      <w:r w:rsidR="00EA166F" w:rsidRPr="00E51900">
        <w:rPr>
          <w:rFonts w:ascii="Times New Roman" w:hAnsi="Times New Roman" w:cs="Times New Roman"/>
          <w:i/>
          <w:sz w:val="24"/>
          <w:szCs w:val="24"/>
          <w:lang w:val="en-US"/>
        </w:rPr>
        <w:t xml:space="preserve"> NO </w:t>
      </w:r>
      <w:r w:rsidR="005E38E2" w:rsidRPr="00E51900">
        <w:rPr>
          <w:rFonts w:ascii="Times New Roman" w:hAnsi="Times New Roman" w:cs="Times New Roman"/>
          <w:i/>
          <w:sz w:val="24"/>
          <w:szCs w:val="24"/>
          <w:lang w:val="en-US"/>
        </w:rPr>
        <w:t>&amp;</w:t>
      </w:r>
      <w:r w:rsidR="00EA166F" w:rsidRPr="00E51900">
        <w:rPr>
          <w:rFonts w:ascii="Times New Roman" w:hAnsi="Times New Roman" w:cs="Times New Roman"/>
          <w:i/>
          <w:sz w:val="24"/>
          <w:szCs w:val="24"/>
          <w:lang w:val="en-US"/>
        </w:rPr>
        <w:t xml:space="preserve"> </w:t>
      </w:r>
      <w:proofErr w:type="spellStart"/>
      <w:r w:rsidR="00EA166F" w:rsidRPr="00E51900">
        <w:rPr>
          <w:rFonts w:ascii="Times New Roman" w:hAnsi="Times New Roman" w:cs="Times New Roman"/>
          <w:i/>
          <w:sz w:val="24"/>
          <w:szCs w:val="24"/>
          <w:lang w:val="en-US"/>
        </w:rPr>
        <w:t>Ors</w:t>
      </w:r>
      <w:proofErr w:type="spellEnd"/>
      <w:r w:rsidR="0089243C" w:rsidRPr="00E51900">
        <w:rPr>
          <w:rFonts w:ascii="Times New Roman" w:hAnsi="Times New Roman" w:cs="Times New Roman"/>
          <w:i/>
          <w:sz w:val="24"/>
          <w:szCs w:val="24"/>
          <w:lang w:val="en-US"/>
        </w:rPr>
        <w:t xml:space="preserve"> </w:t>
      </w:r>
      <w:r w:rsidR="0089243C" w:rsidRPr="00E51900">
        <w:rPr>
          <w:rFonts w:ascii="Times New Roman" w:hAnsi="Times New Roman" w:cs="Times New Roman"/>
          <w:iCs/>
          <w:sz w:val="24"/>
          <w:szCs w:val="24"/>
          <w:lang w:val="en-US"/>
        </w:rPr>
        <w:t xml:space="preserve">2010 (2) ZLR 552 (S) at 567C. </w:t>
      </w:r>
    </w:p>
    <w:p w14:paraId="4616791D" w14:textId="77777777" w:rsidR="00C276BD" w:rsidRPr="00E51900" w:rsidRDefault="00C276BD" w:rsidP="00481C60">
      <w:pPr>
        <w:pStyle w:val="ListParagraph"/>
        <w:spacing w:after="0" w:line="480" w:lineRule="auto"/>
        <w:ind w:left="360"/>
        <w:jc w:val="both"/>
        <w:rPr>
          <w:rFonts w:ascii="Times New Roman" w:hAnsi="Times New Roman" w:cs="Times New Roman"/>
          <w:sz w:val="24"/>
          <w:szCs w:val="24"/>
        </w:rPr>
      </w:pPr>
    </w:p>
    <w:p w14:paraId="7DDBFF56" w14:textId="79D552A3" w:rsidR="00C276BD" w:rsidRPr="00E51900" w:rsidRDefault="00C276BD"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The applicant is mistaken that the cor</w:t>
      </w:r>
      <w:r w:rsidR="005E66B7" w:rsidRPr="00E51900">
        <w:rPr>
          <w:rFonts w:ascii="Times New Roman" w:hAnsi="Times New Roman" w:cs="Times New Roman"/>
          <w:sz w:val="24"/>
          <w:szCs w:val="24"/>
        </w:rPr>
        <w:t>rectness of the decision in CCZ 4/</w:t>
      </w:r>
      <w:r w:rsidRPr="00E51900">
        <w:rPr>
          <w:rFonts w:ascii="Times New Roman" w:hAnsi="Times New Roman" w:cs="Times New Roman"/>
          <w:sz w:val="24"/>
          <w:szCs w:val="24"/>
        </w:rPr>
        <w:t>20 is</w:t>
      </w:r>
      <w:r w:rsidR="005005C2" w:rsidRPr="00E51900">
        <w:rPr>
          <w:rFonts w:ascii="Times New Roman" w:hAnsi="Times New Roman" w:cs="Times New Roman"/>
          <w:sz w:val="24"/>
          <w:szCs w:val="24"/>
        </w:rPr>
        <w:t xml:space="preserve"> determinative of its finality. </w:t>
      </w:r>
      <w:r w:rsidR="00045008" w:rsidRPr="00E51900">
        <w:rPr>
          <w:rFonts w:ascii="Times New Roman" w:hAnsi="Times New Roman" w:cs="Times New Roman"/>
          <w:sz w:val="24"/>
          <w:szCs w:val="24"/>
        </w:rPr>
        <w:t xml:space="preserve">A decision is final because the law says it is final. </w:t>
      </w:r>
      <w:r w:rsidR="00FB54DF" w:rsidRPr="00E51900">
        <w:rPr>
          <w:rFonts w:ascii="Times New Roman" w:hAnsi="Times New Roman" w:cs="Times New Roman"/>
          <w:sz w:val="24"/>
          <w:szCs w:val="24"/>
        </w:rPr>
        <w:t>The subjective views of a litigant or any other person on the correctness or otherwise of a decision</w:t>
      </w:r>
      <w:r w:rsidR="003C4AF5" w:rsidRPr="00E51900">
        <w:rPr>
          <w:rFonts w:ascii="Times New Roman" w:hAnsi="Times New Roman" w:cs="Times New Roman"/>
          <w:sz w:val="24"/>
          <w:szCs w:val="24"/>
        </w:rPr>
        <w:t xml:space="preserve"> are irrelevant in determining the finality of a decision. For this reason, the courts in </w:t>
      </w:r>
      <w:r w:rsidR="003C4AF5" w:rsidRPr="00E51900">
        <w:rPr>
          <w:rFonts w:ascii="Times New Roman" w:hAnsi="Times New Roman" w:cs="Times New Roman"/>
          <w:i/>
          <w:iCs/>
          <w:sz w:val="24"/>
          <w:szCs w:val="24"/>
        </w:rPr>
        <w:t xml:space="preserve">Lytton Investments </w:t>
      </w:r>
      <w:r w:rsidR="005E38E2" w:rsidRPr="00E51900">
        <w:rPr>
          <w:rFonts w:ascii="Times New Roman" w:hAnsi="Times New Roman" w:cs="Times New Roman"/>
          <w:i/>
          <w:iCs/>
          <w:sz w:val="24"/>
          <w:szCs w:val="24"/>
        </w:rPr>
        <w:t xml:space="preserve">(Pvt) Ltd </w:t>
      </w:r>
      <w:r w:rsidR="005E38E2" w:rsidRPr="00E51900">
        <w:rPr>
          <w:rFonts w:ascii="Times New Roman" w:hAnsi="Times New Roman" w:cs="Times New Roman"/>
          <w:sz w:val="24"/>
          <w:szCs w:val="24"/>
        </w:rPr>
        <w:t xml:space="preserve">and </w:t>
      </w:r>
      <w:r w:rsidR="005E38E2" w:rsidRPr="00E51900">
        <w:rPr>
          <w:rFonts w:ascii="Times New Roman" w:hAnsi="Times New Roman" w:cs="Times New Roman"/>
          <w:i/>
          <w:iCs/>
          <w:sz w:val="24"/>
          <w:szCs w:val="24"/>
        </w:rPr>
        <w:t xml:space="preserve">Williams </w:t>
      </w:r>
      <w:r w:rsidR="005E38E2" w:rsidRPr="00E51900">
        <w:rPr>
          <w:rFonts w:ascii="Times New Roman" w:hAnsi="Times New Roman" w:cs="Times New Roman"/>
          <w:sz w:val="24"/>
          <w:szCs w:val="24"/>
        </w:rPr>
        <w:t>(</w:t>
      </w:r>
      <w:r w:rsidR="005E38E2" w:rsidRPr="00E51900">
        <w:rPr>
          <w:rFonts w:ascii="Times New Roman" w:hAnsi="Times New Roman" w:cs="Times New Roman"/>
          <w:i/>
          <w:iCs/>
          <w:sz w:val="24"/>
          <w:szCs w:val="24"/>
        </w:rPr>
        <w:t>supra</w:t>
      </w:r>
      <w:r w:rsidR="005E38E2" w:rsidRPr="00E51900">
        <w:rPr>
          <w:rFonts w:ascii="Times New Roman" w:hAnsi="Times New Roman" w:cs="Times New Roman"/>
          <w:sz w:val="24"/>
          <w:szCs w:val="24"/>
        </w:rPr>
        <w:t>)</w:t>
      </w:r>
      <w:r w:rsidR="00FB54DF" w:rsidRPr="00E51900">
        <w:rPr>
          <w:rFonts w:ascii="Times New Roman" w:hAnsi="Times New Roman" w:cs="Times New Roman"/>
          <w:sz w:val="24"/>
          <w:szCs w:val="24"/>
        </w:rPr>
        <w:t xml:space="preserve"> </w:t>
      </w:r>
      <w:r w:rsidR="005E38E2" w:rsidRPr="00E51900">
        <w:rPr>
          <w:rFonts w:ascii="Times New Roman" w:hAnsi="Times New Roman" w:cs="Times New Roman"/>
          <w:sz w:val="24"/>
          <w:szCs w:val="24"/>
        </w:rPr>
        <w:t xml:space="preserve">concluded that </w:t>
      </w:r>
      <w:r w:rsidR="002D1F48" w:rsidRPr="00E51900">
        <w:rPr>
          <w:rFonts w:ascii="Times New Roman" w:hAnsi="Times New Roman" w:cs="Times New Roman"/>
          <w:sz w:val="24"/>
          <w:szCs w:val="24"/>
        </w:rPr>
        <w:t>w</w:t>
      </w:r>
      <w:r w:rsidR="00045008" w:rsidRPr="00E51900">
        <w:rPr>
          <w:rFonts w:ascii="Times New Roman" w:hAnsi="Times New Roman" w:cs="Times New Roman"/>
          <w:sz w:val="24"/>
          <w:szCs w:val="24"/>
        </w:rPr>
        <w:t>here a</w:t>
      </w:r>
      <w:r w:rsidR="002D1F48" w:rsidRPr="00E51900">
        <w:rPr>
          <w:rFonts w:ascii="Times New Roman" w:hAnsi="Times New Roman" w:cs="Times New Roman"/>
          <w:sz w:val="24"/>
          <w:szCs w:val="24"/>
        </w:rPr>
        <w:t xml:space="preserve"> decision is final, it cannot be said to be incorrect because only an appeal court has the right to say a decision is </w:t>
      </w:r>
      <w:r w:rsidR="00207997">
        <w:rPr>
          <w:rFonts w:ascii="Times New Roman" w:hAnsi="Times New Roman" w:cs="Times New Roman"/>
          <w:sz w:val="24"/>
          <w:szCs w:val="24"/>
        </w:rPr>
        <w:t>correct</w:t>
      </w:r>
      <w:r w:rsidR="009A2789">
        <w:rPr>
          <w:rFonts w:ascii="Times New Roman" w:hAnsi="Times New Roman" w:cs="Times New Roman"/>
          <w:sz w:val="24"/>
          <w:szCs w:val="24"/>
        </w:rPr>
        <w:t xml:space="preserve"> or not</w:t>
      </w:r>
      <w:r w:rsidR="002D1F48" w:rsidRPr="00E51900">
        <w:rPr>
          <w:rFonts w:ascii="Times New Roman" w:hAnsi="Times New Roman" w:cs="Times New Roman"/>
          <w:sz w:val="24"/>
          <w:szCs w:val="24"/>
        </w:rPr>
        <w:t xml:space="preserve">. </w:t>
      </w:r>
      <w:r w:rsidR="00045008" w:rsidRPr="00E51900">
        <w:rPr>
          <w:rFonts w:ascii="Times New Roman" w:hAnsi="Times New Roman" w:cs="Times New Roman"/>
          <w:sz w:val="24"/>
          <w:szCs w:val="24"/>
        </w:rPr>
        <w:t xml:space="preserve"> </w:t>
      </w:r>
    </w:p>
    <w:p w14:paraId="7B104E13" w14:textId="77777777" w:rsidR="00B2470A" w:rsidRPr="00E51900" w:rsidRDefault="00B2470A" w:rsidP="00481C60">
      <w:pPr>
        <w:pStyle w:val="ListParagraph"/>
        <w:spacing w:after="0"/>
        <w:rPr>
          <w:rFonts w:ascii="Times New Roman" w:hAnsi="Times New Roman" w:cs="Times New Roman"/>
          <w:sz w:val="24"/>
          <w:szCs w:val="24"/>
        </w:rPr>
      </w:pPr>
    </w:p>
    <w:p w14:paraId="37BFA890" w14:textId="77777777" w:rsidR="005700A4" w:rsidRPr="00E51900" w:rsidRDefault="005700A4" w:rsidP="00481C60">
      <w:pPr>
        <w:pStyle w:val="ListParagraph"/>
        <w:spacing w:after="0"/>
        <w:rPr>
          <w:rFonts w:ascii="Times New Roman" w:hAnsi="Times New Roman" w:cs="Times New Roman"/>
          <w:sz w:val="24"/>
          <w:szCs w:val="24"/>
        </w:rPr>
      </w:pPr>
    </w:p>
    <w:p w14:paraId="36BE27B4" w14:textId="7F74C77B" w:rsidR="00480C75" w:rsidRPr="00A27A57" w:rsidRDefault="00B2470A"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 xml:space="preserve">However, this Court may </w:t>
      </w:r>
      <w:r w:rsidR="005D03B4" w:rsidRPr="00E51900">
        <w:rPr>
          <w:rFonts w:ascii="Times New Roman" w:hAnsi="Times New Roman" w:cs="Times New Roman"/>
          <w:sz w:val="24"/>
          <w:szCs w:val="24"/>
        </w:rPr>
        <w:t>depart</w:t>
      </w:r>
      <w:r w:rsidRPr="00E51900">
        <w:rPr>
          <w:rFonts w:ascii="Times New Roman" w:hAnsi="Times New Roman" w:cs="Times New Roman"/>
          <w:sz w:val="24"/>
          <w:szCs w:val="24"/>
        </w:rPr>
        <w:t xml:space="preserve"> </w:t>
      </w:r>
      <w:r w:rsidR="005D03B4" w:rsidRPr="00E51900">
        <w:rPr>
          <w:rFonts w:ascii="Times New Roman" w:hAnsi="Times New Roman" w:cs="Times New Roman"/>
          <w:sz w:val="24"/>
          <w:szCs w:val="24"/>
        </w:rPr>
        <w:t>from its</w:t>
      </w:r>
      <w:r w:rsidRPr="00E51900">
        <w:rPr>
          <w:rFonts w:ascii="Times New Roman" w:hAnsi="Times New Roman" w:cs="Times New Roman"/>
          <w:sz w:val="24"/>
          <w:szCs w:val="24"/>
        </w:rPr>
        <w:t xml:space="preserve"> reasoning in a subsequent </w:t>
      </w:r>
      <w:r w:rsidR="00152393" w:rsidRPr="00E51900">
        <w:rPr>
          <w:rFonts w:ascii="Times New Roman" w:hAnsi="Times New Roman" w:cs="Times New Roman"/>
          <w:sz w:val="24"/>
          <w:szCs w:val="24"/>
        </w:rPr>
        <w:t xml:space="preserve">case. </w:t>
      </w:r>
      <w:r w:rsidR="00280556" w:rsidRPr="00E51900">
        <w:rPr>
          <w:rFonts w:ascii="Times New Roman" w:hAnsi="Times New Roman" w:cs="Times New Roman"/>
          <w:sz w:val="24"/>
          <w:szCs w:val="24"/>
        </w:rPr>
        <w:t>This is why the Court is not bound by any of its own judgments, rulings or opinions in terms of s 5(4) of the Constitutional Court Act.</w:t>
      </w:r>
      <w:r w:rsidR="004F7F70" w:rsidRPr="00E51900">
        <w:rPr>
          <w:rFonts w:ascii="Times New Roman" w:hAnsi="Times New Roman" w:cs="Times New Roman"/>
          <w:sz w:val="24"/>
          <w:szCs w:val="24"/>
        </w:rPr>
        <w:t xml:space="preserve"> The possibility that this Court may depart from reasoning or a decision reached before does not entitle a litigant to </w:t>
      </w:r>
      <w:r w:rsidR="00D8090E" w:rsidRPr="00E51900">
        <w:rPr>
          <w:rFonts w:ascii="Times New Roman" w:hAnsi="Times New Roman" w:cs="Times New Roman"/>
          <w:sz w:val="24"/>
          <w:szCs w:val="24"/>
        </w:rPr>
        <w:t xml:space="preserve">seek to </w:t>
      </w:r>
      <w:r w:rsidR="00207997">
        <w:rPr>
          <w:rFonts w:ascii="Times New Roman" w:hAnsi="Times New Roman" w:cs="Times New Roman"/>
          <w:sz w:val="24"/>
          <w:szCs w:val="24"/>
        </w:rPr>
        <w:t xml:space="preserve">rely on the purportedly correct position </w:t>
      </w:r>
      <w:r w:rsidR="00D8090E" w:rsidRPr="00E51900">
        <w:rPr>
          <w:rFonts w:ascii="Times New Roman" w:hAnsi="Times New Roman" w:cs="Times New Roman"/>
          <w:sz w:val="24"/>
          <w:szCs w:val="24"/>
        </w:rPr>
        <w:t>on the basis that the decision was incorrect.</w:t>
      </w:r>
      <w:r w:rsidR="009E40E3" w:rsidRPr="00E51900">
        <w:rPr>
          <w:rFonts w:ascii="Times New Roman" w:hAnsi="Times New Roman" w:cs="Times New Roman"/>
          <w:sz w:val="24"/>
          <w:szCs w:val="24"/>
        </w:rPr>
        <w:t xml:space="preserve"> As already stated, the finality of a previous decision </w:t>
      </w:r>
      <w:r w:rsidR="00DF6A4C" w:rsidRPr="00E51900">
        <w:rPr>
          <w:rFonts w:ascii="Times New Roman" w:hAnsi="Times New Roman" w:cs="Times New Roman"/>
          <w:sz w:val="24"/>
          <w:szCs w:val="24"/>
        </w:rPr>
        <w:t xml:space="preserve">is not conditional </w:t>
      </w:r>
      <w:r w:rsidR="009E40E3" w:rsidRPr="00E51900">
        <w:rPr>
          <w:rFonts w:ascii="Times New Roman" w:hAnsi="Times New Roman" w:cs="Times New Roman"/>
          <w:sz w:val="24"/>
          <w:szCs w:val="24"/>
        </w:rPr>
        <w:t xml:space="preserve">on </w:t>
      </w:r>
      <w:r w:rsidR="009E40E3" w:rsidRPr="00E51900">
        <w:rPr>
          <w:rFonts w:ascii="Times New Roman" w:hAnsi="Times New Roman" w:cs="Times New Roman"/>
          <w:sz w:val="24"/>
          <w:szCs w:val="24"/>
        </w:rPr>
        <w:lastRenderedPageBreak/>
        <w:t xml:space="preserve">its </w:t>
      </w:r>
      <w:r w:rsidR="00DF6A4C" w:rsidRPr="00E51900">
        <w:rPr>
          <w:rFonts w:ascii="Times New Roman" w:hAnsi="Times New Roman" w:cs="Times New Roman"/>
          <w:sz w:val="24"/>
          <w:szCs w:val="24"/>
        </w:rPr>
        <w:t>correctness.</w:t>
      </w:r>
      <w:r w:rsidR="00900C46" w:rsidRPr="00E51900">
        <w:rPr>
          <w:rFonts w:ascii="Times New Roman" w:hAnsi="Times New Roman" w:cs="Times New Roman"/>
          <w:sz w:val="24"/>
          <w:szCs w:val="24"/>
        </w:rPr>
        <w:t xml:space="preserve"> Therefore, once a </w:t>
      </w:r>
      <w:r w:rsidR="00E81343" w:rsidRPr="00E51900">
        <w:rPr>
          <w:rFonts w:ascii="Times New Roman" w:hAnsi="Times New Roman" w:cs="Times New Roman"/>
          <w:sz w:val="24"/>
          <w:szCs w:val="24"/>
        </w:rPr>
        <w:t xml:space="preserve">decision has been passed it is final. The litigants and the Court must live with it. It is not </w:t>
      </w:r>
      <w:r w:rsidR="00AD76BC">
        <w:rPr>
          <w:rFonts w:ascii="Times New Roman" w:hAnsi="Times New Roman" w:cs="Times New Roman"/>
          <w:sz w:val="24"/>
          <w:szCs w:val="24"/>
        </w:rPr>
        <w:t xml:space="preserve">easily </w:t>
      </w:r>
      <w:r w:rsidR="00E81343" w:rsidRPr="00E51900">
        <w:rPr>
          <w:rFonts w:ascii="Times New Roman" w:hAnsi="Times New Roman" w:cs="Times New Roman"/>
          <w:sz w:val="24"/>
          <w:szCs w:val="24"/>
        </w:rPr>
        <w:t>open to any subsequent challenge although its reasoning may</w:t>
      </w:r>
      <w:r w:rsidR="009A2789">
        <w:rPr>
          <w:rFonts w:ascii="Times New Roman" w:hAnsi="Times New Roman" w:cs="Times New Roman"/>
          <w:sz w:val="24"/>
          <w:szCs w:val="24"/>
        </w:rPr>
        <w:t xml:space="preserve"> later</w:t>
      </w:r>
      <w:r w:rsidR="00E81343" w:rsidRPr="00E51900">
        <w:rPr>
          <w:rFonts w:ascii="Times New Roman" w:hAnsi="Times New Roman" w:cs="Times New Roman"/>
          <w:sz w:val="24"/>
          <w:szCs w:val="24"/>
        </w:rPr>
        <w:t xml:space="preserve"> be departed from.</w:t>
      </w:r>
      <w:r w:rsidR="00A27A57">
        <w:rPr>
          <w:rFonts w:ascii="Times New Roman" w:hAnsi="Times New Roman" w:cs="Times New Roman"/>
          <w:sz w:val="24"/>
          <w:szCs w:val="24"/>
        </w:rPr>
        <w:t xml:space="preserve">  The principle of </w:t>
      </w:r>
      <w:r w:rsidR="00A27A57" w:rsidRPr="00A27A57">
        <w:rPr>
          <w:rFonts w:ascii="Times New Roman" w:hAnsi="Times New Roman" w:cs="Times New Roman"/>
          <w:i/>
          <w:iCs/>
          <w:sz w:val="24"/>
          <w:szCs w:val="24"/>
        </w:rPr>
        <w:t xml:space="preserve">stare decisis et non </w:t>
      </w:r>
      <w:proofErr w:type="spellStart"/>
      <w:r w:rsidR="00A27A57" w:rsidRPr="00A27A57">
        <w:rPr>
          <w:rFonts w:ascii="Times New Roman" w:hAnsi="Times New Roman" w:cs="Times New Roman"/>
          <w:i/>
          <w:iCs/>
          <w:sz w:val="24"/>
          <w:szCs w:val="24"/>
        </w:rPr>
        <w:t>quieta</w:t>
      </w:r>
      <w:proofErr w:type="spellEnd"/>
      <w:r w:rsidR="00A27A57" w:rsidRPr="00A27A57">
        <w:rPr>
          <w:rFonts w:ascii="Times New Roman" w:hAnsi="Times New Roman" w:cs="Times New Roman"/>
          <w:i/>
          <w:iCs/>
          <w:sz w:val="24"/>
          <w:szCs w:val="24"/>
        </w:rPr>
        <w:t xml:space="preserve"> movere</w:t>
      </w:r>
      <w:r w:rsidR="00A27A57">
        <w:rPr>
          <w:rFonts w:ascii="Times New Roman" w:hAnsi="Times New Roman" w:cs="Times New Roman"/>
          <w:sz w:val="24"/>
          <w:szCs w:val="24"/>
        </w:rPr>
        <w:t>, it would seem, operates as strongly horizontally as it does vertically.</w:t>
      </w:r>
      <w:r w:rsidR="00A27A57" w:rsidRPr="00A27A57">
        <w:rPr>
          <w:rFonts w:ascii="Times New Roman" w:hAnsi="Times New Roman" w:cs="Times New Roman"/>
          <w:sz w:val="24"/>
          <w:szCs w:val="24"/>
        </w:rPr>
        <w:t xml:space="preserve"> </w:t>
      </w:r>
    </w:p>
    <w:p w14:paraId="0E5C2DA9" w14:textId="77777777" w:rsidR="001C2F41" w:rsidRPr="00E51900" w:rsidRDefault="001C2F41" w:rsidP="00481C60">
      <w:pPr>
        <w:pStyle w:val="ListParagraph"/>
        <w:spacing w:after="0"/>
        <w:rPr>
          <w:rFonts w:ascii="Times New Roman" w:hAnsi="Times New Roman" w:cs="Times New Roman"/>
          <w:sz w:val="24"/>
          <w:szCs w:val="24"/>
        </w:rPr>
      </w:pPr>
    </w:p>
    <w:p w14:paraId="4EB26298" w14:textId="77777777" w:rsidR="005700A4" w:rsidRPr="00E51900" w:rsidRDefault="005700A4" w:rsidP="00481C60">
      <w:pPr>
        <w:pStyle w:val="ListParagraph"/>
        <w:spacing w:after="0"/>
        <w:rPr>
          <w:rFonts w:ascii="Times New Roman" w:hAnsi="Times New Roman" w:cs="Times New Roman"/>
          <w:sz w:val="24"/>
          <w:szCs w:val="24"/>
        </w:rPr>
      </w:pPr>
    </w:p>
    <w:p w14:paraId="3FCF4A24" w14:textId="1F61806D" w:rsidR="001C2F41" w:rsidRPr="00E51900" w:rsidRDefault="001C2F41"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It may be tempting to believe that the conclusion I make in this case is at variance with the decision that was r</w:t>
      </w:r>
      <w:r w:rsidR="005700A4" w:rsidRPr="00E51900">
        <w:rPr>
          <w:rFonts w:ascii="Times New Roman" w:hAnsi="Times New Roman" w:cs="Times New Roman"/>
          <w:sz w:val="24"/>
          <w:szCs w:val="24"/>
        </w:rPr>
        <w:t>eached in CCZ 1/</w:t>
      </w:r>
      <w:r w:rsidRPr="00E51900">
        <w:rPr>
          <w:rFonts w:ascii="Times New Roman" w:hAnsi="Times New Roman" w:cs="Times New Roman"/>
          <w:sz w:val="24"/>
          <w:szCs w:val="24"/>
        </w:rPr>
        <w:t>21. In that case, all the Judges</w:t>
      </w:r>
      <w:r w:rsidR="005700A4" w:rsidRPr="00E51900">
        <w:rPr>
          <w:rFonts w:ascii="Times New Roman" w:hAnsi="Times New Roman" w:cs="Times New Roman"/>
          <w:sz w:val="24"/>
          <w:szCs w:val="24"/>
        </w:rPr>
        <w:t xml:space="preserve"> agree that the judgment in CCZ 4/</w:t>
      </w:r>
      <w:r w:rsidRPr="00E51900">
        <w:rPr>
          <w:rFonts w:ascii="Times New Roman" w:hAnsi="Times New Roman" w:cs="Times New Roman"/>
          <w:sz w:val="24"/>
          <w:szCs w:val="24"/>
        </w:rPr>
        <w:t>20 was final. They also agree that it could not be impugned. There is, however, a difference of dispute between the i</w:t>
      </w:r>
      <w:r w:rsidR="005700A4" w:rsidRPr="00E51900">
        <w:rPr>
          <w:rFonts w:ascii="Times New Roman" w:hAnsi="Times New Roman" w:cs="Times New Roman"/>
          <w:sz w:val="24"/>
          <w:szCs w:val="24"/>
        </w:rPr>
        <w:t>nstant case and the case in CCZ 1/21. In CCZ 1/</w:t>
      </w:r>
      <w:r w:rsidRPr="00E51900">
        <w:rPr>
          <w:rFonts w:ascii="Times New Roman" w:hAnsi="Times New Roman" w:cs="Times New Roman"/>
          <w:sz w:val="24"/>
          <w:szCs w:val="24"/>
        </w:rPr>
        <w:t xml:space="preserve">21, the preliminary point raised necessitated a determination of whether or not it was competent for this Court to extend the period within which the Senate could conduct another vote on the Bill. The Court had to determine whether the Bill lapsed </w:t>
      </w:r>
      <w:r w:rsidR="00433374" w:rsidRPr="00E51900">
        <w:rPr>
          <w:rFonts w:ascii="Times New Roman" w:hAnsi="Times New Roman" w:cs="Times New Roman"/>
          <w:sz w:val="24"/>
          <w:szCs w:val="24"/>
        </w:rPr>
        <w:t xml:space="preserve">in September 2020 </w:t>
      </w:r>
      <w:r w:rsidRPr="00E51900">
        <w:rPr>
          <w:rFonts w:ascii="Times New Roman" w:hAnsi="Times New Roman" w:cs="Times New Roman"/>
          <w:sz w:val="24"/>
          <w:szCs w:val="24"/>
        </w:rPr>
        <w:t xml:space="preserve">after the expiry of the 180 days that had been afforded to the Senate </w:t>
      </w:r>
      <w:r w:rsidR="00433374" w:rsidRPr="00E51900">
        <w:rPr>
          <w:rFonts w:ascii="Times New Roman" w:hAnsi="Times New Roman" w:cs="Times New Roman"/>
          <w:sz w:val="24"/>
          <w:szCs w:val="24"/>
        </w:rPr>
        <w:t>to conduct another vote</w:t>
      </w:r>
      <w:r w:rsidRPr="00E51900">
        <w:rPr>
          <w:rFonts w:ascii="Times New Roman" w:hAnsi="Times New Roman" w:cs="Times New Roman"/>
          <w:sz w:val="24"/>
          <w:szCs w:val="24"/>
        </w:rPr>
        <w:t xml:space="preserve">. Quite differently, in </w:t>
      </w:r>
      <w:proofErr w:type="spellStart"/>
      <w:r w:rsidRPr="00E51900">
        <w:rPr>
          <w:rFonts w:ascii="Times New Roman" w:hAnsi="Times New Roman" w:cs="Times New Roman"/>
          <w:i/>
          <w:iCs/>
          <w:sz w:val="24"/>
          <w:szCs w:val="24"/>
        </w:rPr>
        <w:t>casu</w:t>
      </w:r>
      <w:proofErr w:type="spellEnd"/>
      <w:r w:rsidRPr="00E51900">
        <w:rPr>
          <w:rFonts w:ascii="Times New Roman" w:hAnsi="Times New Roman" w:cs="Times New Roman"/>
          <w:sz w:val="24"/>
          <w:szCs w:val="24"/>
        </w:rPr>
        <w:t xml:space="preserve"> the dispute relates to whether or not the Bill lapsed upon the dissolution of Parliament in July </w:t>
      </w:r>
      <w:r w:rsidR="005D3DA0" w:rsidRPr="00E51900">
        <w:rPr>
          <w:rFonts w:ascii="Times New Roman" w:hAnsi="Times New Roman" w:cs="Times New Roman"/>
          <w:sz w:val="24"/>
          <w:szCs w:val="24"/>
        </w:rPr>
        <w:t>2018. Thus, the judgment in CCZ 1/</w:t>
      </w:r>
      <w:r w:rsidRPr="00E51900">
        <w:rPr>
          <w:rFonts w:ascii="Times New Roman" w:hAnsi="Times New Roman" w:cs="Times New Roman"/>
          <w:sz w:val="24"/>
          <w:szCs w:val="24"/>
        </w:rPr>
        <w:t>21 actually affirms the position reached herein that the question of whether the Bill lapsed in 2018 is beyond the competency of this Court to enquire in</w:t>
      </w:r>
      <w:r w:rsidR="00B74621">
        <w:rPr>
          <w:rFonts w:ascii="Times New Roman" w:hAnsi="Times New Roman" w:cs="Times New Roman"/>
          <w:sz w:val="24"/>
          <w:szCs w:val="24"/>
        </w:rPr>
        <w:t>to it since the judgment in CCZ </w:t>
      </w:r>
      <w:r w:rsidR="005D3DA0" w:rsidRPr="00E51900">
        <w:rPr>
          <w:rFonts w:ascii="Times New Roman" w:hAnsi="Times New Roman" w:cs="Times New Roman"/>
          <w:sz w:val="24"/>
          <w:szCs w:val="24"/>
        </w:rPr>
        <w:t>4/</w:t>
      </w:r>
      <w:r w:rsidRPr="00E51900">
        <w:rPr>
          <w:rFonts w:ascii="Times New Roman" w:hAnsi="Times New Roman" w:cs="Times New Roman"/>
          <w:sz w:val="24"/>
          <w:szCs w:val="24"/>
        </w:rPr>
        <w:t>20 is final.</w:t>
      </w:r>
    </w:p>
    <w:p w14:paraId="3805F012" w14:textId="77777777" w:rsidR="00480C75" w:rsidRPr="00E51900" w:rsidRDefault="00480C75" w:rsidP="00481C60">
      <w:pPr>
        <w:pStyle w:val="ListParagraph"/>
        <w:spacing w:after="0"/>
        <w:rPr>
          <w:rFonts w:ascii="Times New Roman" w:hAnsi="Times New Roman" w:cs="Times New Roman"/>
          <w:sz w:val="24"/>
          <w:szCs w:val="24"/>
        </w:rPr>
      </w:pPr>
    </w:p>
    <w:p w14:paraId="50C45BD5" w14:textId="058C20B3" w:rsidR="00480C75" w:rsidRPr="00E51900" w:rsidRDefault="005D3DA0"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iCs/>
          <w:sz w:val="24"/>
          <w:szCs w:val="24"/>
        </w:rPr>
        <w:t>WHETHER</w:t>
      </w:r>
      <w:r w:rsidR="00AD76BC">
        <w:rPr>
          <w:rFonts w:ascii="Times New Roman" w:hAnsi="Times New Roman" w:cs="Times New Roman"/>
          <w:b/>
          <w:iCs/>
          <w:sz w:val="24"/>
          <w:szCs w:val="24"/>
        </w:rPr>
        <w:t xml:space="preserve"> </w:t>
      </w:r>
      <w:r w:rsidRPr="00E51900">
        <w:rPr>
          <w:rFonts w:ascii="Times New Roman" w:hAnsi="Times New Roman" w:cs="Times New Roman"/>
          <w:b/>
          <w:iCs/>
          <w:sz w:val="24"/>
          <w:szCs w:val="24"/>
        </w:rPr>
        <w:t>THE APPLICANT’S RIGHTS TO</w:t>
      </w:r>
      <w:r w:rsidR="00A243BA">
        <w:rPr>
          <w:rFonts w:ascii="Times New Roman" w:hAnsi="Times New Roman" w:cs="Times New Roman"/>
          <w:b/>
          <w:iCs/>
          <w:sz w:val="24"/>
          <w:szCs w:val="24"/>
        </w:rPr>
        <w:t xml:space="preserve"> EQUAL</w:t>
      </w:r>
      <w:r w:rsidRPr="00E51900">
        <w:rPr>
          <w:rFonts w:ascii="Times New Roman" w:hAnsi="Times New Roman" w:cs="Times New Roman"/>
          <w:b/>
          <w:iCs/>
          <w:sz w:val="24"/>
          <w:szCs w:val="24"/>
        </w:rPr>
        <w:t xml:space="preserve"> </w:t>
      </w:r>
      <w:r w:rsidR="00A243BA">
        <w:rPr>
          <w:rFonts w:ascii="Times New Roman" w:hAnsi="Times New Roman" w:cs="Times New Roman"/>
          <w:b/>
          <w:iCs/>
          <w:sz w:val="24"/>
          <w:szCs w:val="24"/>
        </w:rPr>
        <w:t>PROTECTION &amp; BENEFIT OF THE LAW</w:t>
      </w:r>
      <w:r w:rsidRPr="00E51900">
        <w:rPr>
          <w:rFonts w:ascii="Times New Roman" w:hAnsi="Times New Roman" w:cs="Times New Roman"/>
          <w:b/>
          <w:iCs/>
          <w:sz w:val="24"/>
          <w:szCs w:val="24"/>
        </w:rPr>
        <w:t xml:space="preserve"> WERE INFRINGED? </w:t>
      </w:r>
    </w:p>
    <w:p w14:paraId="5C5A9609" w14:textId="247DAA07" w:rsidR="00D95DFA" w:rsidRPr="00E51900" w:rsidRDefault="00B539FF"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As </w:t>
      </w:r>
      <w:r w:rsidR="001B7EE5">
        <w:rPr>
          <w:rFonts w:ascii="Times New Roman" w:hAnsi="Times New Roman" w:cs="Times New Roman"/>
          <w:sz w:val="24"/>
          <w:szCs w:val="24"/>
        </w:rPr>
        <w:t>a way of bolstering</w:t>
      </w:r>
      <w:r>
        <w:rPr>
          <w:rFonts w:ascii="Times New Roman" w:hAnsi="Times New Roman" w:cs="Times New Roman"/>
          <w:sz w:val="24"/>
          <w:szCs w:val="24"/>
        </w:rPr>
        <w:t xml:space="preserve"> his principal claim under s 167 but </w:t>
      </w:r>
      <w:r w:rsidR="001B7EE5">
        <w:rPr>
          <w:rFonts w:ascii="Times New Roman" w:hAnsi="Times New Roman" w:cs="Times New Roman"/>
          <w:sz w:val="24"/>
          <w:szCs w:val="24"/>
        </w:rPr>
        <w:t>not as a separate cause of action</w:t>
      </w:r>
      <w:r>
        <w:rPr>
          <w:rFonts w:ascii="Times New Roman" w:hAnsi="Times New Roman" w:cs="Times New Roman"/>
          <w:sz w:val="24"/>
          <w:szCs w:val="24"/>
        </w:rPr>
        <w:t>, the</w:t>
      </w:r>
      <w:r w:rsidR="00480C75" w:rsidRPr="00E51900">
        <w:rPr>
          <w:rFonts w:ascii="Times New Roman" w:hAnsi="Times New Roman" w:cs="Times New Roman"/>
          <w:sz w:val="24"/>
          <w:szCs w:val="24"/>
        </w:rPr>
        <w:t xml:space="preserve"> applicant allege</w:t>
      </w:r>
      <w:r w:rsidR="00D95DFA" w:rsidRPr="00E51900">
        <w:rPr>
          <w:rFonts w:ascii="Times New Roman" w:hAnsi="Times New Roman" w:cs="Times New Roman"/>
          <w:sz w:val="24"/>
          <w:szCs w:val="24"/>
        </w:rPr>
        <w:t>d</w:t>
      </w:r>
      <w:r w:rsidR="00480C75" w:rsidRPr="00E51900">
        <w:rPr>
          <w:rFonts w:ascii="Times New Roman" w:hAnsi="Times New Roman" w:cs="Times New Roman"/>
          <w:sz w:val="24"/>
          <w:szCs w:val="24"/>
        </w:rPr>
        <w:t xml:space="preserve"> that </w:t>
      </w:r>
      <w:r w:rsidR="00F13519">
        <w:rPr>
          <w:rFonts w:ascii="Times New Roman" w:hAnsi="Times New Roman" w:cs="Times New Roman"/>
          <w:sz w:val="24"/>
          <w:szCs w:val="24"/>
        </w:rPr>
        <w:t xml:space="preserve">the </w:t>
      </w:r>
      <w:r w:rsidR="00A243BA">
        <w:rPr>
          <w:rFonts w:ascii="Times New Roman" w:hAnsi="Times New Roman" w:cs="Times New Roman"/>
          <w:sz w:val="24"/>
          <w:szCs w:val="24"/>
        </w:rPr>
        <w:t>various acts of commission and omission by the respondents</w:t>
      </w:r>
      <w:r w:rsidR="00480C75" w:rsidRPr="00E51900">
        <w:rPr>
          <w:rFonts w:ascii="Times New Roman" w:hAnsi="Times New Roman" w:cs="Times New Roman"/>
          <w:sz w:val="24"/>
          <w:szCs w:val="24"/>
        </w:rPr>
        <w:t>, violated his rights under s 56(1) of the Constitution</w:t>
      </w:r>
      <w:r w:rsidR="00D95DFA" w:rsidRPr="00E51900">
        <w:rPr>
          <w:rFonts w:ascii="Times New Roman" w:hAnsi="Times New Roman" w:cs="Times New Roman"/>
          <w:sz w:val="24"/>
          <w:szCs w:val="24"/>
        </w:rPr>
        <w:t xml:space="preserve">. Mr </w:t>
      </w:r>
      <w:r w:rsidR="00D95DFA" w:rsidRPr="00E51900">
        <w:rPr>
          <w:rFonts w:ascii="Times New Roman" w:hAnsi="Times New Roman" w:cs="Times New Roman"/>
          <w:i/>
          <w:iCs/>
          <w:sz w:val="24"/>
          <w:szCs w:val="24"/>
        </w:rPr>
        <w:t xml:space="preserve">Biti </w:t>
      </w:r>
      <w:r w:rsidR="00D95DFA" w:rsidRPr="00E51900">
        <w:rPr>
          <w:rFonts w:ascii="Times New Roman" w:hAnsi="Times New Roman" w:cs="Times New Roman"/>
          <w:sz w:val="24"/>
          <w:szCs w:val="24"/>
        </w:rPr>
        <w:lastRenderedPageBreak/>
        <w:t xml:space="preserve">insisted on this point </w:t>
      </w:r>
      <w:r w:rsidR="00A27A57">
        <w:rPr>
          <w:rFonts w:ascii="Times New Roman" w:hAnsi="Times New Roman" w:cs="Times New Roman"/>
          <w:sz w:val="24"/>
          <w:szCs w:val="24"/>
        </w:rPr>
        <w:t xml:space="preserve">of bolstering his argument </w:t>
      </w:r>
      <w:r w:rsidR="00D95DFA" w:rsidRPr="00E51900">
        <w:rPr>
          <w:rFonts w:ascii="Times New Roman" w:hAnsi="Times New Roman" w:cs="Times New Roman"/>
          <w:sz w:val="24"/>
          <w:szCs w:val="24"/>
        </w:rPr>
        <w:t>in his oral submissions.</w:t>
      </w:r>
      <w:r w:rsidR="00480C75" w:rsidRPr="00E51900">
        <w:rPr>
          <w:rFonts w:ascii="Times New Roman" w:hAnsi="Times New Roman" w:cs="Times New Roman"/>
          <w:sz w:val="24"/>
          <w:szCs w:val="24"/>
        </w:rPr>
        <w:t xml:space="preserve"> The respondents deny that either this Court or any one of them violated the cited right</w:t>
      </w:r>
      <w:r w:rsidR="00D95DFA" w:rsidRPr="00E51900">
        <w:rPr>
          <w:rFonts w:ascii="Times New Roman" w:hAnsi="Times New Roman" w:cs="Times New Roman"/>
          <w:sz w:val="24"/>
          <w:szCs w:val="24"/>
        </w:rPr>
        <w:t xml:space="preserve">. </w:t>
      </w:r>
    </w:p>
    <w:p w14:paraId="05A5E416" w14:textId="77777777" w:rsidR="00303B3A" w:rsidRPr="00E51900" w:rsidRDefault="00303B3A" w:rsidP="00481C60">
      <w:pPr>
        <w:pStyle w:val="ListParagraph"/>
        <w:spacing w:after="0" w:line="480" w:lineRule="auto"/>
        <w:ind w:left="360"/>
        <w:jc w:val="both"/>
        <w:rPr>
          <w:rFonts w:ascii="Times New Roman" w:hAnsi="Times New Roman" w:cs="Times New Roman"/>
          <w:sz w:val="24"/>
          <w:szCs w:val="24"/>
        </w:rPr>
      </w:pPr>
    </w:p>
    <w:p w14:paraId="1C08C807" w14:textId="333E40BD" w:rsidR="00CD2C42" w:rsidRPr="00E51900" w:rsidRDefault="00480C75"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It is trite that the test for determining whether a law or conduct infringes a fundamental right is to consider the effect of the law or conduct on the fundamental right</w:t>
      </w:r>
      <w:r w:rsidR="00136F40" w:rsidRPr="00E51900">
        <w:rPr>
          <w:rFonts w:ascii="Times New Roman" w:hAnsi="Times New Roman" w:cs="Times New Roman"/>
          <w:sz w:val="24"/>
          <w:szCs w:val="24"/>
        </w:rPr>
        <w:t>. S</w:t>
      </w:r>
      <w:r w:rsidRPr="00E51900">
        <w:rPr>
          <w:rFonts w:ascii="Times New Roman" w:hAnsi="Times New Roman" w:cs="Times New Roman"/>
          <w:sz w:val="24"/>
          <w:szCs w:val="24"/>
        </w:rPr>
        <w:t xml:space="preserve">ee </w:t>
      </w:r>
      <w:r w:rsidRPr="00E51900">
        <w:rPr>
          <w:rFonts w:ascii="Times New Roman" w:hAnsi="Times New Roman" w:cs="Times New Roman"/>
          <w:i/>
          <w:iCs/>
          <w:sz w:val="24"/>
          <w:szCs w:val="24"/>
        </w:rPr>
        <w:t xml:space="preserve">D.A.R.E &amp; </w:t>
      </w:r>
      <w:proofErr w:type="spellStart"/>
      <w:r w:rsidRPr="00E51900">
        <w:rPr>
          <w:rFonts w:ascii="Times New Roman" w:hAnsi="Times New Roman" w:cs="Times New Roman"/>
          <w:i/>
          <w:iCs/>
          <w:sz w:val="24"/>
          <w:szCs w:val="24"/>
        </w:rPr>
        <w:t>Ors</w:t>
      </w:r>
      <w:proofErr w:type="spellEnd"/>
      <w:r w:rsidRPr="00E51900">
        <w:rPr>
          <w:rFonts w:ascii="Times New Roman" w:hAnsi="Times New Roman" w:cs="Times New Roman"/>
          <w:i/>
          <w:iCs/>
          <w:sz w:val="24"/>
          <w:szCs w:val="24"/>
        </w:rPr>
        <w:t xml:space="preserve"> </w:t>
      </w:r>
      <w:r w:rsidRPr="00E51900">
        <w:rPr>
          <w:rFonts w:ascii="Times New Roman" w:hAnsi="Times New Roman" w:cs="Times New Roman"/>
          <w:sz w:val="24"/>
          <w:szCs w:val="24"/>
        </w:rPr>
        <w:t xml:space="preserve">v </w:t>
      </w:r>
      <w:proofErr w:type="spellStart"/>
      <w:r w:rsidRPr="00E51900">
        <w:rPr>
          <w:rFonts w:ascii="Times New Roman" w:hAnsi="Times New Roman" w:cs="Times New Roman"/>
          <w:i/>
          <w:iCs/>
          <w:sz w:val="24"/>
          <w:szCs w:val="24"/>
        </w:rPr>
        <w:t>Saunyama</w:t>
      </w:r>
      <w:proofErr w:type="spellEnd"/>
      <w:r w:rsidRPr="00E51900">
        <w:rPr>
          <w:rFonts w:ascii="Times New Roman" w:hAnsi="Times New Roman" w:cs="Times New Roman"/>
          <w:i/>
          <w:iCs/>
          <w:sz w:val="24"/>
          <w:szCs w:val="24"/>
        </w:rPr>
        <w:t xml:space="preserve"> N. O. &amp; </w:t>
      </w:r>
      <w:proofErr w:type="spellStart"/>
      <w:r w:rsidRPr="00E51900">
        <w:rPr>
          <w:rFonts w:ascii="Times New Roman" w:hAnsi="Times New Roman" w:cs="Times New Roman"/>
          <w:i/>
          <w:iCs/>
          <w:sz w:val="24"/>
          <w:szCs w:val="24"/>
        </w:rPr>
        <w:t>Ors</w:t>
      </w:r>
      <w:proofErr w:type="spellEnd"/>
      <w:r w:rsidRPr="00E51900">
        <w:rPr>
          <w:rFonts w:ascii="Times New Roman" w:hAnsi="Times New Roman" w:cs="Times New Roman"/>
          <w:i/>
          <w:iCs/>
          <w:sz w:val="24"/>
          <w:szCs w:val="24"/>
        </w:rPr>
        <w:t xml:space="preserve"> </w:t>
      </w:r>
      <w:r w:rsidR="00303B3A" w:rsidRPr="00E51900">
        <w:rPr>
          <w:rFonts w:ascii="Times New Roman" w:hAnsi="Times New Roman" w:cs="Times New Roman"/>
          <w:sz w:val="24"/>
          <w:szCs w:val="24"/>
        </w:rPr>
        <w:t>CCZ 9/</w:t>
      </w:r>
      <w:r w:rsidRPr="00E51900">
        <w:rPr>
          <w:rFonts w:ascii="Times New Roman" w:hAnsi="Times New Roman" w:cs="Times New Roman"/>
          <w:sz w:val="24"/>
          <w:szCs w:val="24"/>
        </w:rPr>
        <w:t>18</w:t>
      </w:r>
      <w:r w:rsidRPr="00E51900">
        <w:rPr>
          <w:rFonts w:ascii="Times New Roman" w:hAnsi="Times New Roman" w:cs="Times New Roman"/>
          <w:b/>
          <w:bCs/>
          <w:sz w:val="24"/>
          <w:szCs w:val="24"/>
        </w:rPr>
        <w:t xml:space="preserve"> </w:t>
      </w:r>
      <w:r w:rsidRPr="00E51900">
        <w:rPr>
          <w:rFonts w:ascii="Times New Roman" w:hAnsi="Times New Roman" w:cs="Times New Roman"/>
          <w:sz w:val="24"/>
          <w:szCs w:val="24"/>
        </w:rPr>
        <w:t xml:space="preserve">at 8 and </w:t>
      </w:r>
      <w:r w:rsidRPr="00E51900">
        <w:rPr>
          <w:rFonts w:ascii="Times New Roman" w:hAnsi="Times New Roman" w:cs="Times New Roman"/>
          <w:i/>
          <w:iCs/>
          <w:sz w:val="24"/>
          <w:szCs w:val="24"/>
        </w:rPr>
        <w:t xml:space="preserve">Retrofit (Pvt) Ltd </w:t>
      </w:r>
      <w:r w:rsidRPr="00E51900">
        <w:rPr>
          <w:rFonts w:ascii="Times New Roman" w:hAnsi="Times New Roman" w:cs="Times New Roman"/>
          <w:sz w:val="24"/>
          <w:szCs w:val="24"/>
        </w:rPr>
        <w:t xml:space="preserve">v </w:t>
      </w:r>
      <w:r w:rsidRPr="00E51900">
        <w:rPr>
          <w:rFonts w:ascii="Times New Roman" w:hAnsi="Times New Roman" w:cs="Times New Roman"/>
          <w:i/>
          <w:iCs/>
          <w:sz w:val="24"/>
          <w:szCs w:val="24"/>
        </w:rPr>
        <w:t xml:space="preserve">PTC and Anor </w:t>
      </w:r>
      <w:r w:rsidRPr="00E51900">
        <w:rPr>
          <w:rFonts w:ascii="Times New Roman" w:hAnsi="Times New Roman" w:cs="Times New Roman"/>
          <w:sz w:val="24"/>
          <w:szCs w:val="24"/>
        </w:rPr>
        <w:t>1995 (2) ZLR 199(S)</w:t>
      </w:r>
      <w:r w:rsidRPr="00E51900">
        <w:rPr>
          <w:rFonts w:ascii="Times New Roman" w:hAnsi="Times New Roman" w:cs="Times New Roman"/>
          <w:b/>
          <w:bCs/>
          <w:sz w:val="24"/>
          <w:szCs w:val="24"/>
        </w:rPr>
        <w:t xml:space="preserve"> </w:t>
      </w:r>
      <w:r w:rsidRPr="00E51900">
        <w:rPr>
          <w:rFonts w:ascii="Times New Roman" w:hAnsi="Times New Roman" w:cs="Times New Roman"/>
          <w:sz w:val="24"/>
          <w:szCs w:val="24"/>
        </w:rPr>
        <w:t>at 218</w:t>
      </w:r>
    </w:p>
    <w:p w14:paraId="17EE74E9" w14:textId="77777777" w:rsidR="00CD2C42" w:rsidRPr="00E51900" w:rsidRDefault="00CD2C42" w:rsidP="00481C60">
      <w:pPr>
        <w:pStyle w:val="ListParagraph"/>
        <w:spacing w:after="0"/>
        <w:rPr>
          <w:rFonts w:ascii="Times New Roman" w:hAnsi="Times New Roman" w:cs="Times New Roman"/>
          <w:sz w:val="24"/>
          <w:szCs w:val="24"/>
        </w:rPr>
      </w:pPr>
    </w:p>
    <w:p w14:paraId="7D55EC27" w14:textId="661D5CEE" w:rsidR="00480C75" w:rsidRPr="00E51900" w:rsidRDefault="00CD2C42"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The applicant alleges that his</w:t>
      </w:r>
      <w:r w:rsidR="00480C75" w:rsidRPr="00E51900">
        <w:rPr>
          <w:rFonts w:ascii="Times New Roman" w:hAnsi="Times New Roman" w:cs="Times New Roman"/>
          <w:sz w:val="24"/>
          <w:szCs w:val="24"/>
        </w:rPr>
        <w:t xml:space="preserve"> right to equal </w:t>
      </w:r>
      <w:r w:rsidR="00A243BA">
        <w:rPr>
          <w:rFonts w:ascii="Times New Roman" w:hAnsi="Times New Roman" w:cs="Times New Roman"/>
          <w:sz w:val="24"/>
          <w:szCs w:val="24"/>
        </w:rPr>
        <w:t>protection and benefit of the law</w:t>
      </w:r>
      <w:r w:rsidRPr="00E51900">
        <w:rPr>
          <w:rFonts w:ascii="Times New Roman" w:hAnsi="Times New Roman" w:cs="Times New Roman"/>
          <w:sz w:val="24"/>
          <w:szCs w:val="24"/>
        </w:rPr>
        <w:t xml:space="preserve"> was violated</w:t>
      </w:r>
      <w:r w:rsidR="00480C75" w:rsidRPr="00E51900">
        <w:rPr>
          <w:rFonts w:ascii="Times New Roman" w:hAnsi="Times New Roman" w:cs="Times New Roman"/>
          <w:sz w:val="24"/>
          <w:szCs w:val="24"/>
        </w:rPr>
        <w:t xml:space="preserve">. In terms of s 56(1): </w:t>
      </w:r>
    </w:p>
    <w:p w14:paraId="64518DA0" w14:textId="6BC60585" w:rsidR="00480C75" w:rsidRPr="00E51900" w:rsidRDefault="00480C75" w:rsidP="00481C60">
      <w:p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“All persons are equal before the law and have a right to equal protection and benefit of the law.”</w:t>
      </w:r>
    </w:p>
    <w:p w14:paraId="26CEA0BA" w14:textId="77777777" w:rsidR="00CD2C42" w:rsidRPr="00E51900" w:rsidRDefault="00CD2C42" w:rsidP="00481C60">
      <w:pPr>
        <w:spacing w:after="0" w:line="240" w:lineRule="auto"/>
        <w:ind w:left="720"/>
        <w:jc w:val="both"/>
        <w:rPr>
          <w:rFonts w:ascii="Times New Roman" w:hAnsi="Times New Roman" w:cs="Times New Roman"/>
          <w:sz w:val="24"/>
          <w:szCs w:val="24"/>
        </w:rPr>
      </w:pPr>
    </w:p>
    <w:p w14:paraId="27B31DE6" w14:textId="77DB1A72" w:rsidR="00480C75" w:rsidRPr="00E51900" w:rsidRDefault="00480C75" w:rsidP="00481C60">
      <w:pPr>
        <w:pStyle w:val="ListParagraph"/>
        <w:numPr>
          <w:ilvl w:val="0"/>
          <w:numId w:val="6"/>
        </w:numPr>
        <w:spacing w:after="0" w:line="480" w:lineRule="auto"/>
        <w:ind w:left="1134" w:hanging="1134"/>
        <w:jc w:val="both"/>
        <w:rPr>
          <w:rFonts w:ascii="Times New Roman" w:hAnsi="Times New Roman" w:cs="Times New Roman"/>
          <w:sz w:val="24"/>
          <w:szCs w:val="24"/>
        </w:rPr>
      </w:pPr>
      <w:r w:rsidRPr="00E51900">
        <w:rPr>
          <w:rFonts w:ascii="Times New Roman" w:hAnsi="Times New Roman" w:cs="Times New Roman"/>
          <w:sz w:val="24"/>
          <w:szCs w:val="24"/>
        </w:rPr>
        <w:t>The import of the above provision is</w:t>
      </w:r>
      <w:r w:rsidR="009A2789">
        <w:rPr>
          <w:rFonts w:ascii="Times New Roman" w:hAnsi="Times New Roman" w:cs="Times New Roman"/>
          <w:sz w:val="24"/>
          <w:szCs w:val="24"/>
        </w:rPr>
        <w:t xml:space="preserve">, </w:t>
      </w:r>
      <w:r w:rsidR="009A2789" w:rsidRPr="009A2789">
        <w:rPr>
          <w:rFonts w:ascii="Times New Roman" w:hAnsi="Times New Roman" w:cs="Times New Roman"/>
          <w:i/>
          <w:iCs/>
          <w:sz w:val="24"/>
          <w:szCs w:val="24"/>
        </w:rPr>
        <w:t>inter alia</w:t>
      </w:r>
      <w:r w:rsidR="009A2789">
        <w:rPr>
          <w:rFonts w:ascii="Times New Roman" w:hAnsi="Times New Roman" w:cs="Times New Roman"/>
          <w:sz w:val="24"/>
          <w:szCs w:val="24"/>
        </w:rPr>
        <w:t>,</w:t>
      </w:r>
      <w:r w:rsidRPr="00E51900">
        <w:rPr>
          <w:rFonts w:ascii="Times New Roman" w:hAnsi="Times New Roman" w:cs="Times New Roman"/>
          <w:sz w:val="24"/>
          <w:szCs w:val="24"/>
        </w:rPr>
        <w:t xml:space="preserve"> th</w:t>
      </w:r>
      <w:r w:rsidR="009A2789">
        <w:rPr>
          <w:rFonts w:ascii="Times New Roman" w:hAnsi="Times New Roman" w:cs="Times New Roman"/>
          <w:sz w:val="24"/>
          <w:szCs w:val="24"/>
        </w:rPr>
        <w:t>e following</w:t>
      </w:r>
      <w:r w:rsidRPr="00E51900">
        <w:rPr>
          <w:rFonts w:ascii="Times New Roman" w:hAnsi="Times New Roman" w:cs="Times New Roman"/>
          <w:sz w:val="24"/>
          <w:szCs w:val="24"/>
        </w:rPr>
        <w:t xml:space="preserve">: </w:t>
      </w:r>
    </w:p>
    <w:p w14:paraId="1D8ED42D" w14:textId="77777777" w:rsidR="00480C75" w:rsidRPr="00E51900" w:rsidRDefault="00480C75" w:rsidP="00481C60">
      <w:pPr>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“It envisages a law which provides equal protection and benefit for the persons affected by it. It includes the right not to be subjected to treatment to which others in a similar position are not subjected.”</w:t>
      </w:r>
    </w:p>
    <w:p w14:paraId="7A889E80" w14:textId="77777777" w:rsidR="00B74621" w:rsidRDefault="00B74621" w:rsidP="00481C60">
      <w:pPr>
        <w:spacing w:after="0" w:line="480" w:lineRule="auto"/>
        <w:ind w:left="1134"/>
        <w:jc w:val="both"/>
        <w:rPr>
          <w:rFonts w:ascii="Times New Roman" w:hAnsi="Times New Roman" w:cs="Times New Roman"/>
          <w:sz w:val="24"/>
          <w:szCs w:val="24"/>
        </w:rPr>
      </w:pPr>
    </w:p>
    <w:p w14:paraId="0B6E911A" w14:textId="2D366ABC" w:rsidR="00480C75" w:rsidRPr="00E51900" w:rsidRDefault="00480C75" w:rsidP="00481C60">
      <w:pPr>
        <w:spacing w:after="0" w:line="480" w:lineRule="auto"/>
        <w:ind w:left="1134"/>
        <w:jc w:val="both"/>
        <w:rPr>
          <w:rFonts w:ascii="Times New Roman" w:hAnsi="Times New Roman" w:cs="Times New Roman"/>
          <w:sz w:val="24"/>
          <w:szCs w:val="24"/>
        </w:rPr>
      </w:pPr>
      <w:r w:rsidRPr="00E51900">
        <w:rPr>
          <w:rFonts w:ascii="Times New Roman" w:hAnsi="Times New Roman" w:cs="Times New Roman"/>
          <w:sz w:val="24"/>
          <w:szCs w:val="24"/>
        </w:rPr>
        <w:t xml:space="preserve">See </w:t>
      </w:r>
      <w:r w:rsidRPr="00E51900">
        <w:rPr>
          <w:rFonts w:ascii="Times New Roman" w:hAnsi="Times New Roman" w:cs="Times New Roman"/>
          <w:i/>
          <w:iCs/>
          <w:sz w:val="24"/>
          <w:szCs w:val="24"/>
        </w:rPr>
        <w:t xml:space="preserve">Nkomo </w:t>
      </w:r>
      <w:r w:rsidRPr="00E51900">
        <w:rPr>
          <w:rFonts w:ascii="Times New Roman" w:hAnsi="Times New Roman" w:cs="Times New Roman"/>
          <w:sz w:val="24"/>
          <w:szCs w:val="24"/>
        </w:rPr>
        <w:t xml:space="preserve">v </w:t>
      </w:r>
      <w:r w:rsidRPr="00E51900">
        <w:rPr>
          <w:rFonts w:ascii="Times New Roman" w:hAnsi="Times New Roman" w:cs="Times New Roman"/>
          <w:i/>
          <w:iCs/>
          <w:sz w:val="24"/>
          <w:szCs w:val="24"/>
        </w:rPr>
        <w:t xml:space="preserve">Minister of Local, Government, Rural &amp; Urban Development &amp; </w:t>
      </w:r>
      <w:proofErr w:type="spellStart"/>
      <w:r w:rsidRPr="00E51900">
        <w:rPr>
          <w:rFonts w:ascii="Times New Roman" w:hAnsi="Times New Roman" w:cs="Times New Roman"/>
          <w:i/>
          <w:iCs/>
          <w:sz w:val="24"/>
          <w:szCs w:val="24"/>
        </w:rPr>
        <w:t>Ors</w:t>
      </w:r>
      <w:proofErr w:type="spellEnd"/>
      <w:r w:rsidRPr="00E51900">
        <w:rPr>
          <w:rFonts w:ascii="Times New Roman" w:hAnsi="Times New Roman" w:cs="Times New Roman"/>
          <w:i/>
          <w:iCs/>
          <w:sz w:val="24"/>
          <w:szCs w:val="24"/>
        </w:rPr>
        <w:t xml:space="preserve"> </w:t>
      </w:r>
      <w:r w:rsidR="00AB59FC" w:rsidRPr="00E51900">
        <w:rPr>
          <w:rFonts w:ascii="Times New Roman" w:hAnsi="Times New Roman" w:cs="Times New Roman"/>
          <w:sz w:val="24"/>
          <w:szCs w:val="24"/>
        </w:rPr>
        <w:t>2016 (1) ZLR 113 (CC) at 118H</w:t>
      </w:r>
      <w:r w:rsidRPr="00E51900">
        <w:rPr>
          <w:rFonts w:ascii="Times New Roman" w:hAnsi="Times New Roman" w:cs="Times New Roman"/>
          <w:sz w:val="24"/>
          <w:szCs w:val="24"/>
        </w:rPr>
        <w:t>.</w:t>
      </w:r>
    </w:p>
    <w:p w14:paraId="4A4CF41E" w14:textId="77777777" w:rsidR="00174799" w:rsidRPr="00E51900" w:rsidRDefault="00174799" w:rsidP="00481C60">
      <w:pPr>
        <w:spacing w:after="0" w:line="480" w:lineRule="auto"/>
        <w:ind w:left="1134"/>
        <w:jc w:val="both"/>
        <w:rPr>
          <w:rFonts w:ascii="Times New Roman" w:hAnsi="Times New Roman" w:cs="Times New Roman"/>
          <w:sz w:val="24"/>
          <w:szCs w:val="24"/>
        </w:rPr>
      </w:pPr>
    </w:p>
    <w:p w14:paraId="28D00D7A" w14:textId="2775381B" w:rsidR="00BE026A" w:rsidRPr="00E51900" w:rsidRDefault="00480C75" w:rsidP="00481C60">
      <w:pPr>
        <w:pStyle w:val="ListParagraph"/>
        <w:numPr>
          <w:ilvl w:val="0"/>
          <w:numId w:val="6"/>
        </w:numPr>
        <w:spacing w:after="0" w:line="480" w:lineRule="auto"/>
        <w:ind w:left="1134" w:hanging="1134"/>
        <w:jc w:val="both"/>
        <w:rPr>
          <w:rFonts w:ascii="Times New Roman" w:hAnsi="Times New Roman" w:cs="Times New Roman"/>
          <w:sz w:val="24"/>
          <w:szCs w:val="24"/>
          <w:lang w:val="en-US"/>
        </w:rPr>
      </w:pPr>
      <w:r w:rsidRPr="00E51900">
        <w:rPr>
          <w:rFonts w:ascii="Times New Roman" w:hAnsi="Times New Roman" w:cs="Times New Roman"/>
          <w:sz w:val="24"/>
          <w:szCs w:val="24"/>
        </w:rPr>
        <w:t xml:space="preserve">In the case of </w:t>
      </w:r>
      <w:proofErr w:type="spellStart"/>
      <w:r w:rsidR="00BE026A" w:rsidRPr="00E51900">
        <w:rPr>
          <w:rFonts w:ascii="Times New Roman" w:hAnsi="Times New Roman" w:cs="Times New Roman"/>
          <w:bCs/>
          <w:i/>
          <w:iCs/>
          <w:sz w:val="24"/>
          <w:szCs w:val="24"/>
        </w:rPr>
        <w:t>Greatermans</w:t>
      </w:r>
      <w:proofErr w:type="spellEnd"/>
      <w:r w:rsidR="00BE026A" w:rsidRPr="00E51900">
        <w:rPr>
          <w:rFonts w:ascii="Times New Roman" w:hAnsi="Times New Roman" w:cs="Times New Roman"/>
          <w:bCs/>
          <w:i/>
          <w:iCs/>
          <w:sz w:val="24"/>
          <w:szCs w:val="24"/>
        </w:rPr>
        <w:t xml:space="preserve"> Stores (1979) (Pvt) Ltd &amp; Anor </w:t>
      </w:r>
      <w:r w:rsidR="00BE026A" w:rsidRPr="00E51900">
        <w:rPr>
          <w:rFonts w:ascii="Times New Roman" w:hAnsi="Times New Roman" w:cs="Times New Roman"/>
          <w:bCs/>
          <w:sz w:val="24"/>
          <w:szCs w:val="24"/>
        </w:rPr>
        <w:t xml:space="preserve">v </w:t>
      </w:r>
      <w:r w:rsidR="00BE026A" w:rsidRPr="00E51900">
        <w:rPr>
          <w:rFonts w:ascii="Times New Roman" w:hAnsi="Times New Roman" w:cs="Times New Roman"/>
          <w:bCs/>
          <w:i/>
          <w:iCs/>
          <w:sz w:val="24"/>
          <w:szCs w:val="24"/>
        </w:rPr>
        <w:t xml:space="preserve">Minister of Public Service, Labour and Social Welfare &amp; Anor </w:t>
      </w:r>
      <w:r w:rsidR="00BE026A" w:rsidRPr="00E51900">
        <w:rPr>
          <w:rFonts w:ascii="Times New Roman" w:hAnsi="Times New Roman" w:cs="Times New Roman"/>
          <w:bCs/>
          <w:sz w:val="24"/>
          <w:szCs w:val="24"/>
        </w:rPr>
        <w:t>2018 (1) ZLR 335 (CC)</w:t>
      </w:r>
      <w:r w:rsidR="00404552" w:rsidRPr="00E51900">
        <w:rPr>
          <w:rFonts w:ascii="Times New Roman" w:hAnsi="Times New Roman" w:cs="Times New Roman"/>
          <w:bCs/>
          <w:sz w:val="24"/>
          <w:szCs w:val="24"/>
        </w:rPr>
        <w:t xml:space="preserve"> at 348D</w:t>
      </w:r>
      <w:r w:rsidRPr="00E51900">
        <w:rPr>
          <w:rFonts w:ascii="Times New Roman" w:hAnsi="Times New Roman" w:cs="Times New Roman"/>
          <w:sz w:val="24"/>
          <w:szCs w:val="24"/>
        </w:rPr>
        <w:t>, this Court held that the purpose of s 56(1) is “</w:t>
      </w:r>
      <w:r w:rsidRPr="00E51900">
        <w:rPr>
          <w:rFonts w:ascii="Times New Roman" w:hAnsi="Times New Roman" w:cs="Times New Roman"/>
          <w:sz w:val="24"/>
          <w:szCs w:val="24"/>
          <w:lang w:val="en-US"/>
        </w:rPr>
        <w:t xml:space="preserve">to ensure that those in similar circumstances and conditions who are the subjects of the legislation are treated equally, both in the privileges and in the liabilities imposed.” </w:t>
      </w:r>
    </w:p>
    <w:p w14:paraId="6AB258F7" w14:textId="77777777" w:rsidR="00BE026A" w:rsidRPr="00E51900" w:rsidRDefault="00BE026A" w:rsidP="00481C60">
      <w:pPr>
        <w:pStyle w:val="ListParagraph"/>
        <w:spacing w:after="0" w:line="480" w:lineRule="auto"/>
        <w:ind w:left="360"/>
        <w:jc w:val="both"/>
        <w:rPr>
          <w:rFonts w:ascii="Times New Roman" w:hAnsi="Times New Roman" w:cs="Times New Roman"/>
          <w:sz w:val="24"/>
          <w:szCs w:val="24"/>
          <w:lang w:val="en-US"/>
        </w:rPr>
      </w:pPr>
    </w:p>
    <w:p w14:paraId="2BC14240" w14:textId="5E2D0F68" w:rsidR="00480C75" w:rsidRPr="00E51900" w:rsidRDefault="00480C75" w:rsidP="00481C60">
      <w:pPr>
        <w:pStyle w:val="ListParagraph"/>
        <w:numPr>
          <w:ilvl w:val="0"/>
          <w:numId w:val="6"/>
        </w:numPr>
        <w:spacing w:after="0" w:line="480" w:lineRule="auto"/>
        <w:ind w:left="1134" w:hanging="1134"/>
        <w:jc w:val="both"/>
        <w:rPr>
          <w:rFonts w:ascii="Times New Roman" w:hAnsi="Times New Roman" w:cs="Times New Roman"/>
          <w:sz w:val="24"/>
          <w:szCs w:val="24"/>
          <w:lang w:val="en-US"/>
        </w:rPr>
      </w:pPr>
      <w:r w:rsidRPr="00E51900">
        <w:rPr>
          <w:rFonts w:ascii="Times New Roman" w:hAnsi="Times New Roman" w:cs="Times New Roman"/>
          <w:sz w:val="24"/>
          <w:szCs w:val="24"/>
          <w:lang w:val="en-US"/>
        </w:rPr>
        <w:lastRenderedPageBreak/>
        <w:t xml:space="preserve">More recently, in </w:t>
      </w:r>
      <w:proofErr w:type="spellStart"/>
      <w:r w:rsidRPr="00E51900">
        <w:rPr>
          <w:rFonts w:ascii="Times New Roman" w:hAnsi="Times New Roman" w:cs="Times New Roman"/>
          <w:i/>
          <w:iCs/>
          <w:sz w:val="24"/>
          <w:szCs w:val="24"/>
          <w:lang w:val="en-US"/>
        </w:rPr>
        <w:t>Mupungu</w:t>
      </w:r>
      <w:proofErr w:type="spellEnd"/>
      <w:r w:rsidRPr="00E51900">
        <w:rPr>
          <w:rFonts w:ascii="Times New Roman" w:hAnsi="Times New Roman" w:cs="Times New Roman"/>
          <w:i/>
          <w:iCs/>
          <w:sz w:val="24"/>
          <w:szCs w:val="24"/>
          <w:lang w:val="en-US"/>
        </w:rPr>
        <w:t xml:space="preserve"> </w:t>
      </w:r>
      <w:r w:rsidRPr="00E51900">
        <w:rPr>
          <w:rFonts w:ascii="Times New Roman" w:hAnsi="Times New Roman" w:cs="Times New Roman"/>
          <w:sz w:val="24"/>
          <w:szCs w:val="24"/>
          <w:lang w:val="en-US"/>
        </w:rPr>
        <w:t xml:space="preserve">v </w:t>
      </w:r>
      <w:r w:rsidRPr="00E51900">
        <w:rPr>
          <w:rFonts w:ascii="Times New Roman" w:hAnsi="Times New Roman" w:cs="Times New Roman"/>
          <w:i/>
          <w:iCs/>
          <w:sz w:val="24"/>
          <w:szCs w:val="24"/>
          <w:lang w:val="en-US"/>
        </w:rPr>
        <w:t xml:space="preserve">Minister of Justice, Legal and Parliamentary Affairs &amp; </w:t>
      </w:r>
      <w:proofErr w:type="spellStart"/>
      <w:r w:rsidRPr="00E51900">
        <w:rPr>
          <w:rFonts w:ascii="Times New Roman" w:hAnsi="Times New Roman" w:cs="Times New Roman"/>
          <w:i/>
          <w:iCs/>
          <w:sz w:val="24"/>
          <w:szCs w:val="24"/>
          <w:lang w:val="en-US"/>
        </w:rPr>
        <w:t>Ors</w:t>
      </w:r>
      <w:proofErr w:type="spellEnd"/>
      <w:r w:rsidRPr="00E51900">
        <w:rPr>
          <w:rFonts w:ascii="Times New Roman" w:hAnsi="Times New Roman" w:cs="Times New Roman"/>
          <w:i/>
          <w:iCs/>
          <w:sz w:val="24"/>
          <w:szCs w:val="24"/>
          <w:lang w:val="en-US"/>
        </w:rPr>
        <w:t xml:space="preserve"> </w:t>
      </w:r>
      <w:r w:rsidR="00174799" w:rsidRPr="00E51900">
        <w:rPr>
          <w:rFonts w:ascii="Times New Roman" w:hAnsi="Times New Roman" w:cs="Times New Roman"/>
          <w:sz w:val="24"/>
          <w:szCs w:val="24"/>
          <w:lang w:val="en-US"/>
        </w:rPr>
        <w:t>CCZ 7/</w:t>
      </w:r>
      <w:r w:rsidRPr="00E51900">
        <w:rPr>
          <w:rFonts w:ascii="Times New Roman" w:hAnsi="Times New Roman" w:cs="Times New Roman"/>
          <w:sz w:val="24"/>
          <w:szCs w:val="24"/>
          <w:lang w:val="en-US"/>
        </w:rPr>
        <w:t>21</w:t>
      </w:r>
      <w:r w:rsidRPr="00E51900">
        <w:rPr>
          <w:rFonts w:ascii="Times New Roman" w:hAnsi="Times New Roman" w:cs="Times New Roman"/>
          <w:b/>
          <w:bCs/>
          <w:sz w:val="24"/>
          <w:szCs w:val="24"/>
          <w:lang w:val="en-US"/>
        </w:rPr>
        <w:t xml:space="preserve"> </w:t>
      </w:r>
      <w:r w:rsidR="00174799" w:rsidRPr="00E51900">
        <w:rPr>
          <w:rFonts w:ascii="Times New Roman" w:hAnsi="Times New Roman" w:cs="Times New Roman"/>
          <w:sz w:val="24"/>
          <w:szCs w:val="24"/>
          <w:lang w:val="en-US"/>
        </w:rPr>
        <w:t>at 53–</w:t>
      </w:r>
      <w:r w:rsidRPr="00E51900">
        <w:rPr>
          <w:rFonts w:ascii="Times New Roman" w:hAnsi="Times New Roman" w:cs="Times New Roman"/>
          <w:sz w:val="24"/>
          <w:szCs w:val="24"/>
          <w:lang w:val="en-US"/>
        </w:rPr>
        <w:t>54, this Court clarified the meaning of the adjective “equal” as used in s 56(1). It held th</w:t>
      </w:r>
      <w:r w:rsidR="00A243BA">
        <w:rPr>
          <w:rFonts w:ascii="Times New Roman" w:hAnsi="Times New Roman" w:cs="Times New Roman"/>
          <w:sz w:val="24"/>
          <w:szCs w:val="24"/>
          <w:lang w:val="en-US"/>
        </w:rPr>
        <w:t>us</w:t>
      </w:r>
      <w:r w:rsidRPr="00E51900">
        <w:rPr>
          <w:rFonts w:ascii="Times New Roman" w:hAnsi="Times New Roman" w:cs="Times New Roman"/>
          <w:sz w:val="24"/>
          <w:szCs w:val="24"/>
          <w:lang w:val="en-US"/>
        </w:rPr>
        <w:t xml:space="preserve">: </w:t>
      </w:r>
    </w:p>
    <w:p w14:paraId="301766BF" w14:textId="4EC59723" w:rsidR="00480C75" w:rsidRPr="00E51900" w:rsidRDefault="00480C75" w:rsidP="00B74621">
      <w:pPr>
        <w:spacing w:after="0" w:line="240" w:lineRule="auto"/>
        <w:ind w:left="1418"/>
        <w:jc w:val="both"/>
        <w:rPr>
          <w:rFonts w:ascii="Times New Roman" w:hAnsi="Times New Roman" w:cs="Times New Roman"/>
          <w:sz w:val="24"/>
          <w:szCs w:val="24"/>
          <w:lang w:val="en-GB"/>
        </w:rPr>
      </w:pPr>
      <w:r w:rsidRPr="00E51900">
        <w:rPr>
          <w:rFonts w:ascii="Times New Roman" w:hAnsi="Times New Roman" w:cs="Times New Roman"/>
          <w:sz w:val="24"/>
          <w:szCs w:val="24"/>
          <w:lang w:val="en-US"/>
        </w:rPr>
        <w:t>“</w:t>
      </w:r>
      <w:r w:rsidRPr="00E51900">
        <w:rPr>
          <w:rFonts w:ascii="Times New Roman" w:hAnsi="Times New Roman" w:cs="Times New Roman"/>
          <w:sz w:val="24"/>
          <w:szCs w:val="24"/>
          <w:lang w:val="en-GB"/>
        </w:rPr>
        <w:t>The use of the word “equal” does indeed qualify the protection and benefit of the law, but it does so by restricting rather than broadening the scope of s 56(1). What this provision means is that all persons in a similar position must be afforded equality before the law and the same protection and benefit of the law.”</w:t>
      </w:r>
    </w:p>
    <w:p w14:paraId="0D43FF79" w14:textId="77777777" w:rsidR="00C63E03" w:rsidRPr="00E51900" w:rsidRDefault="00C63E03" w:rsidP="00481C60">
      <w:pPr>
        <w:spacing w:after="0" w:line="240" w:lineRule="auto"/>
        <w:ind w:left="1440"/>
        <w:jc w:val="both"/>
        <w:rPr>
          <w:rFonts w:ascii="Times New Roman" w:hAnsi="Times New Roman" w:cs="Times New Roman"/>
          <w:sz w:val="24"/>
          <w:szCs w:val="24"/>
          <w:lang w:val="en-GB"/>
        </w:rPr>
      </w:pPr>
    </w:p>
    <w:p w14:paraId="14DD1F16" w14:textId="77777777" w:rsidR="00174799" w:rsidRPr="00E51900" w:rsidRDefault="00174799" w:rsidP="00481C60">
      <w:pPr>
        <w:spacing w:after="0" w:line="240" w:lineRule="auto"/>
        <w:ind w:left="1440"/>
        <w:jc w:val="both"/>
        <w:rPr>
          <w:rFonts w:ascii="Times New Roman" w:hAnsi="Times New Roman" w:cs="Times New Roman"/>
          <w:sz w:val="24"/>
          <w:szCs w:val="24"/>
          <w:lang w:val="en-GB"/>
        </w:rPr>
      </w:pPr>
    </w:p>
    <w:p w14:paraId="2AF71F4A" w14:textId="5801106B" w:rsidR="00480C75" w:rsidRPr="00E51900" w:rsidRDefault="00480C75" w:rsidP="00481C60">
      <w:pPr>
        <w:pStyle w:val="ListParagraph"/>
        <w:numPr>
          <w:ilvl w:val="0"/>
          <w:numId w:val="6"/>
        </w:numPr>
        <w:spacing w:after="0" w:line="480" w:lineRule="auto"/>
        <w:ind w:left="1134" w:hanging="1134"/>
        <w:jc w:val="both"/>
        <w:rPr>
          <w:rFonts w:ascii="Times New Roman" w:hAnsi="Times New Roman" w:cs="Times New Roman"/>
          <w:sz w:val="24"/>
          <w:szCs w:val="24"/>
          <w:lang w:val="en-GB"/>
        </w:rPr>
      </w:pPr>
      <w:r w:rsidRPr="00E51900">
        <w:rPr>
          <w:rFonts w:ascii="Times New Roman" w:hAnsi="Times New Roman" w:cs="Times New Roman"/>
          <w:sz w:val="24"/>
          <w:szCs w:val="24"/>
          <w:lang w:val="en-GB"/>
        </w:rPr>
        <w:t>According</w:t>
      </w:r>
      <w:r w:rsidR="00D25633">
        <w:rPr>
          <w:rFonts w:ascii="Times New Roman" w:hAnsi="Times New Roman" w:cs="Times New Roman"/>
          <w:sz w:val="24"/>
          <w:szCs w:val="24"/>
          <w:lang w:val="en-GB"/>
        </w:rPr>
        <w:t xml:space="preserve"> to the above body of case law</w:t>
      </w:r>
      <w:r w:rsidRPr="00E51900">
        <w:rPr>
          <w:rFonts w:ascii="Times New Roman" w:hAnsi="Times New Roman" w:cs="Times New Roman"/>
          <w:sz w:val="24"/>
          <w:szCs w:val="24"/>
          <w:lang w:val="en-GB"/>
        </w:rPr>
        <w:t>, a person alleging a violation of s 56(1) must demonstrate that he was denied the protection of the law, while others similarly positioned were afforded such protection. Put differently, he must show that the law in question operated to discriminate against him in favour of others in the same or similar position</w:t>
      </w:r>
      <w:r w:rsidR="00B91E8D" w:rsidRPr="00E51900">
        <w:rPr>
          <w:rFonts w:ascii="Times New Roman" w:hAnsi="Times New Roman" w:cs="Times New Roman"/>
          <w:sz w:val="24"/>
          <w:szCs w:val="24"/>
          <w:lang w:val="en-GB"/>
        </w:rPr>
        <w:t xml:space="preserve">. </w:t>
      </w:r>
      <w:r w:rsidR="00B91E8D" w:rsidRPr="0023606B">
        <w:rPr>
          <w:rFonts w:ascii="Times New Roman" w:hAnsi="Times New Roman" w:cs="Times New Roman"/>
          <w:i/>
          <w:iCs/>
          <w:sz w:val="24"/>
          <w:szCs w:val="24"/>
          <w:lang w:val="en-GB"/>
        </w:rPr>
        <w:t>S</w:t>
      </w:r>
      <w:r w:rsidRPr="0023606B">
        <w:rPr>
          <w:rFonts w:ascii="Times New Roman" w:hAnsi="Times New Roman" w:cs="Times New Roman"/>
          <w:i/>
          <w:iCs/>
          <w:sz w:val="24"/>
          <w:szCs w:val="24"/>
          <w:lang w:val="en-GB"/>
        </w:rPr>
        <w:t xml:space="preserve">ee </w:t>
      </w:r>
      <w:r w:rsidRPr="00E51900">
        <w:rPr>
          <w:rFonts w:ascii="Times New Roman" w:hAnsi="Times New Roman" w:cs="Times New Roman"/>
          <w:sz w:val="24"/>
          <w:szCs w:val="24"/>
          <w:lang w:val="en-GB"/>
        </w:rPr>
        <w:t xml:space="preserve">the </w:t>
      </w:r>
      <w:proofErr w:type="spellStart"/>
      <w:r w:rsidRPr="00E51900">
        <w:rPr>
          <w:rFonts w:ascii="Times New Roman" w:hAnsi="Times New Roman" w:cs="Times New Roman"/>
          <w:i/>
          <w:iCs/>
          <w:sz w:val="24"/>
          <w:szCs w:val="24"/>
          <w:lang w:val="en-GB"/>
        </w:rPr>
        <w:t>Mupungu</w:t>
      </w:r>
      <w:proofErr w:type="spellEnd"/>
      <w:r w:rsidRPr="00E51900">
        <w:rPr>
          <w:rFonts w:ascii="Times New Roman" w:hAnsi="Times New Roman" w:cs="Times New Roman"/>
          <w:b/>
          <w:bCs/>
          <w:i/>
          <w:iCs/>
          <w:sz w:val="24"/>
          <w:szCs w:val="24"/>
          <w:lang w:val="en-GB"/>
        </w:rPr>
        <w:t xml:space="preserve"> </w:t>
      </w:r>
      <w:r w:rsidRPr="00E51900">
        <w:rPr>
          <w:rFonts w:ascii="Times New Roman" w:hAnsi="Times New Roman" w:cs="Times New Roman"/>
          <w:sz w:val="24"/>
          <w:szCs w:val="24"/>
          <w:lang w:val="en-GB"/>
        </w:rPr>
        <w:t xml:space="preserve">case </w:t>
      </w:r>
      <w:r w:rsidRPr="00E51900">
        <w:rPr>
          <w:rFonts w:ascii="Times New Roman" w:hAnsi="Times New Roman" w:cs="Times New Roman"/>
          <w:i/>
          <w:iCs/>
          <w:sz w:val="24"/>
          <w:szCs w:val="24"/>
          <w:lang w:val="en-GB"/>
        </w:rPr>
        <w:t>op. cit.</w:t>
      </w:r>
      <w:r w:rsidRPr="00E51900">
        <w:rPr>
          <w:rFonts w:ascii="Times New Roman" w:hAnsi="Times New Roman" w:cs="Times New Roman"/>
          <w:sz w:val="24"/>
          <w:szCs w:val="24"/>
          <w:lang w:val="en-GB"/>
        </w:rPr>
        <w:t xml:space="preserve"> </w:t>
      </w:r>
      <w:r w:rsidR="00D25633">
        <w:rPr>
          <w:rFonts w:ascii="Times New Roman" w:hAnsi="Times New Roman" w:cs="Times New Roman"/>
          <w:sz w:val="24"/>
          <w:szCs w:val="24"/>
          <w:lang w:val="en-GB"/>
        </w:rPr>
        <w:t xml:space="preserve"> In other words, the general right to protection of the law </w:t>
      </w:r>
      <w:r w:rsidR="00D25633" w:rsidRPr="00D25633">
        <w:rPr>
          <w:rFonts w:ascii="Times New Roman" w:hAnsi="Times New Roman" w:cs="Times New Roman"/>
          <w:i/>
          <w:iCs/>
          <w:sz w:val="24"/>
          <w:szCs w:val="24"/>
          <w:lang w:val="en-GB"/>
        </w:rPr>
        <w:t>simpliciter</w:t>
      </w:r>
      <w:r w:rsidR="00D25633">
        <w:rPr>
          <w:rFonts w:ascii="Times New Roman" w:hAnsi="Times New Roman" w:cs="Times New Roman"/>
          <w:sz w:val="24"/>
          <w:szCs w:val="24"/>
          <w:lang w:val="en-GB"/>
        </w:rPr>
        <w:t xml:space="preserve"> no longer exists or is not to be found in s 56(1). </w:t>
      </w:r>
      <w:r w:rsidRPr="00E51900">
        <w:rPr>
          <w:rFonts w:ascii="Times New Roman" w:hAnsi="Times New Roman" w:cs="Times New Roman"/>
          <w:sz w:val="24"/>
          <w:szCs w:val="24"/>
          <w:lang w:val="en-GB"/>
        </w:rPr>
        <w:t xml:space="preserve">Thus, in </w:t>
      </w:r>
      <w:r w:rsidRPr="00E51900">
        <w:rPr>
          <w:rFonts w:ascii="Times New Roman" w:hAnsi="Times New Roman" w:cs="Times New Roman"/>
          <w:i/>
          <w:iCs/>
          <w:sz w:val="24"/>
          <w:szCs w:val="24"/>
          <w:lang w:val="en-GB"/>
        </w:rPr>
        <w:t>Nkomo</w:t>
      </w:r>
      <w:r w:rsidRPr="00E51900">
        <w:rPr>
          <w:rFonts w:ascii="Times New Roman" w:hAnsi="Times New Roman" w:cs="Times New Roman"/>
          <w:b/>
          <w:bCs/>
          <w:i/>
          <w:iCs/>
          <w:sz w:val="24"/>
          <w:szCs w:val="24"/>
          <w:lang w:val="en-GB"/>
        </w:rPr>
        <w:t xml:space="preserve"> </w:t>
      </w:r>
      <w:r w:rsidRPr="00E51900">
        <w:rPr>
          <w:rFonts w:ascii="Times New Roman" w:hAnsi="Times New Roman" w:cs="Times New Roman"/>
          <w:i/>
          <w:iCs/>
          <w:sz w:val="24"/>
          <w:szCs w:val="24"/>
          <w:lang w:val="en-GB"/>
        </w:rPr>
        <w:t>supra</w:t>
      </w:r>
      <w:r w:rsidRPr="00E51900">
        <w:rPr>
          <w:rFonts w:ascii="Times New Roman" w:hAnsi="Times New Roman" w:cs="Times New Roman"/>
          <w:sz w:val="24"/>
          <w:szCs w:val="24"/>
          <w:lang w:val="en-GB"/>
        </w:rPr>
        <w:t xml:space="preserve">, it was stated: </w:t>
      </w:r>
    </w:p>
    <w:p w14:paraId="65783212" w14:textId="27EF36F5" w:rsidR="00480C75" w:rsidRPr="00E51900" w:rsidRDefault="00480C75" w:rsidP="00B74621">
      <w:pPr>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lang w:val="en-GB"/>
        </w:rPr>
        <w:t>“</w:t>
      </w:r>
      <w:r w:rsidRPr="00E51900">
        <w:rPr>
          <w:rFonts w:ascii="Times New Roman" w:hAnsi="Times New Roman" w:cs="Times New Roman"/>
          <w:sz w:val="24"/>
          <w:szCs w:val="24"/>
        </w:rPr>
        <w:t>The applicant has made no allegation of unequal treatment or differentiation.  He has not shown that he was denied protection of the law while others in his position have been afforded such protection.  He has presented the Court with no evidence that he has been denied equal protection and benefit of the law.”</w:t>
      </w:r>
    </w:p>
    <w:p w14:paraId="590EA4F5" w14:textId="77777777" w:rsidR="00072DC8" w:rsidRDefault="00072DC8" w:rsidP="00B74621">
      <w:pPr>
        <w:spacing w:after="0" w:line="240" w:lineRule="auto"/>
        <w:ind w:left="1418"/>
        <w:jc w:val="both"/>
        <w:rPr>
          <w:rFonts w:ascii="Times New Roman" w:hAnsi="Times New Roman" w:cs="Times New Roman"/>
          <w:sz w:val="24"/>
          <w:szCs w:val="24"/>
        </w:rPr>
      </w:pPr>
    </w:p>
    <w:p w14:paraId="1F1C2E19" w14:textId="6C13D3D9" w:rsidR="00EA699B" w:rsidRPr="00E51900" w:rsidRDefault="0034079F" w:rsidP="0034079F">
      <w:pPr>
        <w:spacing w:after="0" w:line="480" w:lineRule="auto"/>
        <w:ind w:left="1134" w:hanging="992"/>
        <w:jc w:val="both"/>
        <w:rPr>
          <w:rFonts w:ascii="Times New Roman" w:hAnsi="Times New Roman" w:cs="Times New Roman"/>
          <w:sz w:val="24"/>
          <w:szCs w:val="24"/>
        </w:rPr>
      </w:pPr>
      <w:r>
        <w:rPr>
          <w:rFonts w:ascii="Times New Roman" w:hAnsi="Times New Roman" w:cs="Times New Roman"/>
          <w:sz w:val="24"/>
          <w:szCs w:val="24"/>
        </w:rPr>
        <w:t xml:space="preserve">[85] </w:t>
      </w:r>
      <w:r>
        <w:rPr>
          <w:rFonts w:ascii="Times New Roman" w:hAnsi="Times New Roman" w:cs="Times New Roman"/>
          <w:sz w:val="24"/>
          <w:szCs w:val="24"/>
        </w:rPr>
        <w:tab/>
      </w:r>
      <w:r w:rsidR="00F845CD">
        <w:rPr>
          <w:rFonts w:ascii="Times New Roman" w:hAnsi="Times New Roman" w:cs="Times New Roman"/>
          <w:sz w:val="24"/>
          <w:szCs w:val="24"/>
        </w:rPr>
        <w:t>One cannot</w:t>
      </w:r>
      <w:r w:rsidR="00D1075C">
        <w:rPr>
          <w:rFonts w:ascii="Times New Roman" w:hAnsi="Times New Roman" w:cs="Times New Roman"/>
          <w:sz w:val="24"/>
          <w:szCs w:val="24"/>
        </w:rPr>
        <w:t xml:space="preserve">, </w:t>
      </w:r>
      <w:r w:rsidR="00290737">
        <w:rPr>
          <w:rFonts w:ascii="Times New Roman" w:hAnsi="Times New Roman" w:cs="Times New Roman"/>
          <w:sz w:val="24"/>
          <w:szCs w:val="24"/>
        </w:rPr>
        <w:t xml:space="preserve">with </w:t>
      </w:r>
      <w:r w:rsidR="00D1075C">
        <w:rPr>
          <w:rFonts w:ascii="Times New Roman" w:hAnsi="Times New Roman" w:cs="Times New Roman"/>
          <w:sz w:val="24"/>
          <w:szCs w:val="24"/>
        </w:rPr>
        <w:t>the greatest respect,</w:t>
      </w:r>
      <w:r w:rsidR="00F845CD">
        <w:rPr>
          <w:rFonts w:ascii="Times New Roman" w:hAnsi="Times New Roman" w:cs="Times New Roman"/>
          <w:sz w:val="24"/>
          <w:szCs w:val="24"/>
        </w:rPr>
        <w:t xml:space="preserve"> help but remark</w:t>
      </w:r>
      <w:r w:rsidR="00D1075C">
        <w:rPr>
          <w:rFonts w:ascii="Times New Roman" w:hAnsi="Times New Roman" w:cs="Times New Roman"/>
          <w:sz w:val="24"/>
          <w:szCs w:val="24"/>
        </w:rPr>
        <w:t xml:space="preserve"> in passing that if a narrow interpretation is given to s 56(1) as a general anti-discrimination provision, then it will appear to be a replication of subsection (3) which is a comprehensive anti-discrimination provision. Given that in the former constitution a general protection of the law provision existed together with a narrow anti-discrimination clause</w:t>
      </w:r>
      <w:r w:rsidR="006D28F8">
        <w:rPr>
          <w:rFonts w:ascii="Times New Roman" w:hAnsi="Times New Roman" w:cs="Times New Roman"/>
          <w:sz w:val="24"/>
          <w:szCs w:val="24"/>
        </w:rPr>
        <w:t>, it would appear strange that the current constitution would broaden the specific anti-discrimination provision (ss3), back it up with a general anti-discrimination clause (ss1) and discard the general protection and benefit of the law!</w:t>
      </w:r>
      <w:r w:rsidR="00D1075C">
        <w:rPr>
          <w:rFonts w:ascii="Times New Roman" w:hAnsi="Times New Roman" w:cs="Times New Roman"/>
          <w:sz w:val="24"/>
          <w:szCs w:val="24"/>
        </w:rPr>
        <w:t xml:space="preserve"> </w:t>
      </w:r>
    </w:p>
    <w:p w14:paraId="4DA087F9" w14:textId="77777777" w:rsidR="00174799" w:rsidRPr="00E51900" w:rsidRDefault="00174799" w:rsidP="00481C60">
      <w:pPr>
        <w:spacing w:after="0" w:line="240" w:lineRule="auto"/>
        <w:ind w:left="1440"/>
        <w:jc w:val="both"/>
        <w:rPr>
          <w:rFonts w:ascii="Times New Roman" w:hAnsi="Times New Roman" w:cs="Times New Roman"/>
          <w:sz w:val="24"/>
          <w:szCs w:val="24"/>
        </w:rPr>
      </w:pPr>
    </w:p>
    <w:p w14:paraId="21E70B81" w14:textId="212FD555" w:rsidR="00EA699B" w:rsidRDefault="001A18E1" w:rsidP="00481C60">
      <w:pPr>
        <w:pStyle w:val="ListParagraph"/>
        <w:tabs>
          <w:tab w:val="left" w:pos="1276"/>
        </w:tabs>
        <w:spacing w:before="240"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[86</w:t>
      </w:r>
      <w:r w:rsidR="00174799" w:rsidRPr="00E51900">
        <w:rPr>
          <w:rFonts w:ascii="Times New Roman" w:hAnsi="Times New Roman" w:cs="Times New Roman"/>
          <w:sz w:val="24"/>
          <w:szCs w:val="24"/>
        </w:rPr>
        <w:t xml:space="preserve">] </w:t>
      </w:r>
      <w:r w:rsidR="00174799" w:rsidRPr="00E51900">
        <w:rPr>
          <w:rFonts w:ascii="Times New Roman" w:hAnsi="Times New Roman" w:cs="Times New Roman"/>
          <w:sz w:val="24"/>
          <w:szCs w:val="24"/>
        </w:rPr>
        <w:tab/>
      </w:r>
      <w:r w:rsidR="00480C75" w:rsidRPr="00E51900">
        <w:rPr>
          <w:rFonts w:ascii="Times New Roman" w:hAnsi="Times New Roman" w:cs="Times New Roman"/>
          <w:sz w:val="24"/>
          <w:szCs w:val="24"/>
        </w:rPr>
        <w:t xml:space="preserve">In the instant application, the applicant does not cite the law </w:t>
      </w:r>
      <w:r w:rsidR="001437F2">
        <w:rPr>
          <w:rFonts w:ascii="Times New Roman" w:hAnsi="Times New Roman" w:cs="Times New Roman"/>
          <w:sz w:val="24"/>
          <w:szCs w:val="24"/>
        </w:rPr>
        <w:t>or circumstances upon</w:t>
      </w:r>
      <w:r w:rsidR="00480C75" w:rsidRPr="00E51900">
        <w:rPr>
          <w:rFonts w:ascii="Times New Roman" w:hAnsi="Times New Roman" w:cs="Times New Roman"/>
          <w:sz w:val="24"/>
          <w:szCs w:val="24"/>
        </w:rPr>
        <w:t xml:space="preserve"> which he was entitled to protection. He</w:t>
      </w:r>
      <w:r w:rsidR="001437F2">
        <w:rPr>
          <w:rFonts w:ascii="Times New Roman" w:hAnsi="Times New Roman" w:cs="Times New Roman"/>
          <w:sz w:val="24"/>
          <w:szCs w:val="24"/>
        </w:rPr>
        <w:t xml:space="preserve"> merely says</w:t>
      </w:r>
      <w:r w:rsidR="008514E2">
        <w:rPr>
          <w:rFonts w:ascii="Times New Roman" w:hAnsi="Times New Roman" w:cs="Times New Roman"/>
          <w:sz w:val="24"/>
          <w:szCs w:val="24"/>
        </w:rPr>
        <w:t xml:space="preserve"> in his founding papers that</w:t>
      </w:r>
      <w:r w:rsidR="001437F2">
        <w:rPr>
          <w:rFonts w:ascii="Times New Roman" w:hAnsi="Times New Roman" w:cs="Times New Roman"/>
          <w:sz w:val="24"/>
          <w:szCs w:val="24"/>
        </w:rPr>
        <w:t xml:space="preserve"> </w:t>
      </w:r>
      <w:r w:rsidR="008514E2">
        <w:rPr>
          <w:rFonts w:ascii="Times New Roman" w:hAnsi="Times New Roman" w:cs="Times New Roman"/>
          <w:sz w:val="24"/>
          <w:szCs w:val="24"/>
        </w:rPr>
        <w:t>“</w:t>
      </w:r>
      <w:r w:rsidR="001437F2">
        <w:rPr>
          <w:rFonts w:ascii="Times New Roman" w:hAnsi="Times New Roman" w:cs="Times New Roman"/>
          <w:sz w:val="24"/>
          <w:szCs w:val="24"/>
        </w:rPr>
        <w:t>the actions of the respondents…denied me the equal protection and benefit of the law as guaranteed in s 56(1)”.</w:t>
      </w:r>
      <w:r w:rsidR="00480C75" w:rsidRPr="00E51900">
        <w:rPr>
          <w:rFonts w:ascii="Times New Roman" w:hAnsi="Times New Roman" w:cs="Times New Roman"/>
          <w:sz w:val="24"/>
          <w:szCs w:val="24"/>
        </w:rPr>
        <w:t xml:space="preserve"> </w:t>
      </w:r>
      <w:r w:rsidR="001437F2">
        <w:rPr>
          <w:rFonts w:ascii="Times New Roman" w:hAnsi="Times New Roman" w:cs="Times New Roman"/>
          <w:sz w:val="24"/>
          <w:szCs w:val="24"/>
        </w:rPr>
        <w:t xml:space="preserve"> However, it has been shown above</w:t>
      </w:r>
      <w:r w:rsidR="008514E2">
        <w:rPr>
          <w:rFonts w:ascii="Times New Roman" w:hAnsi="Times New Roman" w:cs="Times New Roman"/>
          <w:sz w:val="24"/>
          <w:szCs w:val="24"/>
        </w:rPr>
        <w:t xml:space="preserve"> already</w:t>
      </w:r>
      <w:r w:rsidR="001437F2">
        <w:rPr>
          <w:rFonts w:ascii="Times New Roman" w:hAnsi="Times New Roman" w:cs="Times New Roman"/>
          <w:sz w:val="24"/>
          <w:szCs w:val="24"/>
        </w:rPr>
        <w:t xml:space="preserve"> that the applicants could not possibly violate this right by obeying a court order or by allegedly failing to fulf</w:t>
      </w:r>
      <w:r w:rsidR="0023606B">
        <w:rPr>
          <w:rFonts w:ascii="Times New Roman" w:hAnsi="Times New Roman" w:cs="Times New Roman"/>
          <w:sz w:val="24"/>
          <w:szCs w:val="24"/>
        </w:rPr>
        <w:t>i</w:t>
      </w:r>
      <w:r w:rsidR="001437F2">
        <w:rPr>
          <w:rFonts w:ascii="Times New Roman" w:hAnsi="Times New Roman" w:cs="Times New Roman"/>
          <w:sz w:val="24"/>
          <w:szCs w:val="24"/>
        </w:rPr>
        <w:t>l a constitutional obligation ostensibly imposed by s 147 as th</w:t>
      </w:r>
      <w:r w:rsidR="008514E2">
        <w:rPr>
          <w:rFonts w:ascii="Times New Roman" w:hAnsi="Times New Roman" w:cs="Times New Roman"/>
          <w:sz w:val="24"/>
          <w:szCs w:val="24"/>
        </w:rPr>
        <w:t>is</w:t>
      </w:r>
      <w:r w:rsidR="001437F2">
        <w:rPr>
          <w:rFonts w:ascii="Times New Roman" w:hAnsi="Times New Roman" w:cs="Times New Roman"/>
          <w:sz w:val="24"/>
          <w:szCs w:val="24"/>
        </w:rPr>
        <w:t xml:space="preserve"> section</w:t>
      </w:r>
      <w:r w:rsidR="00AA07AF">
        <w:rPr>
          <w:rFonts w:ascii="Times New Roman" w:hAnsi="Times New Roman" w:cs="Times New Roman"/>
          <w:sz w:val="24"/>
          <w:szCs w:val="24"/>
        </w:rPr>
        <w:t xml:space="preserve"> is merely declaratory of the fate of pending business upon dissolution of the legislature. </w:t>
      </w:r>
      <w:r w:rsidR="00473595">
        <w:rPr>
          <w:rFonts w:ascii="Times New Roman" w:hAnsi="Times New Roman" w:cs="Times New Roman"/>
          <w:sz w:val="24"/>
          <w:szCs w:val="24"/>
        </w:rPr>
        <w:t xml:space="preserve"> </w:t>
      </w:r>
      <w:r w:rsidR="00AA07AF">
        <w:rPr>
          <w:rFonts w:ascii="Times New Roman" w:hAnsi="Times New Roman" w:cs="Times New Roman"/>
          <w:sz w:val="24"/>
          <w:szCs w:val="24"/>
        </w:rPr>
        <w:t>It</w:t>
      </w:r>
      <w:r w:rsidR="001437F2">
        <w:rPr>
          <w:rFonts w:ascii="Times New Roman" w:hAnsi="Times New Roman" w:cs="Times New Roman"/>
          <w:sz w:val="24"/>
          <w:szCs w:val="24"/>
        </w:rPr>
        <w:t xml:space="preserve"> imposes no</w:t>
      </w:r>
      <w:r w:rsidR="00AA07AF">
        <w:rPr>
          <w:rFonts w:ascii="Times New Roman" w:hAnsi="Times New Roman" w:cs="Times New Roman"/>
          <w:sz w:val="24"/>
          <w:szCs w:val="24"/>
        </w:rPr>
        <w:t xml:space="preserve"> </w:t>
      </w:r>
      <w:r w:rsidR="001437F2">
        <w:rPr>
          <w:rFonts w:ascii="Times New Roman" w:hAnsi="Times New Roman" w:cs="Times New Roman"/>
          <w:sz w:val="24"/>
          <w:szCs w:val="24"/>
        </w:rPr>
        <w:t>exclusive o</w:t>
      </w:r>
      <w:r w:rsidR="00D24472">
        <w:rPr>
          <w:rFonts w:ascii="Times New Roman" w:hAnsi="Times New Roman" w:cs="Times New Roman"/>
          <w:sz w:val="24"/>
          <w:szCs w:val="24"/>
        </w:rPr>
        <w:t>bligation on Parliament or the President. Had there been any</w:t>
      </w:r>
      <w:r w:rsidR="00AA07AF">
        <w:rPr>
          <w:rFonts w:ascii="Times New Roman" w:hAnsi="Times New Roman" w:cs="Times New Roman"/>
          <w:sz w:val="24"/>
          <w:szCs w:val="24"/>
        </w:rPr>
        <w:t xml:space="preserve"> </w:t>
      </w:r>
      <w:r w:rsidR="00D24472">
        <w:rPr>
          <w:rFonts w:ascii="Times New Roman" w:hAnsi="Times New Roman" w:cs="Times New Roman"/>
          <w:sz w:val="24"/>
          <w:szCs w:val="24"/>
        </w:rPr>
        <w:t>discernible</w:t>
      </w:r>
      <w:r w:rsidR="00AA07AF">
        <w:rPr>
          <w:rFonts w:ascii="Times New Roman" w:hAnsi="Times New Roman" w:cs="Times New Roman"/>
          <w:sz w:val="24"/>
          <w:szCs w:val="24"/>
        </w:rPr>
        <w:t xml:space="preserve"> or demonstrable</w:t>
      </w:r>
      <w:r w:rsidR="00D24472">
        <w:rPr>
          <w:rFonts w:ascii="Times New Roman" w:hAnsi="Times New Roman" w:cs="Times New Roman"/>
          <w:sz w:val="24"/>
          <w:szCs w:val="24"/>
        </w:rPr>
        <w:t xml:space="preserve"> lapse</w:t>
      </w:r>
      <w:r w:rsidR="00AA07AF">
        <w:rPr>
          <w:rFonts w:ascii="Times New Roman" w:hAnsi="Times New Roman" w:cs="Times New Roman"/>
          <w:sz w:val="24"/>
          <w:szCs w:val="24"/>
        </w:rPr>
        <w:t xml:space="preserve"> in fulfilling a constitutional obligation</w:t>
      </w:r>
      <w:r w:rsidR="00D24472">
        <w:rPr>
          <w:rFonts w:ascii="Times New Roman" w:hAnsi="Times New Roman" w:cs="Times New Roman"/>
          <w:sz w:val="24"/>
          <w:szCs w:val="24"/>
        </w:rPr>
        <w:t xml:space="preserve">, the applicant would have had a speedy remedy in terms of s 167(2)(b) and it would have been completely unnecessary to invoke </w:t>
      </w:r>
      <w:r w:rsidR="004A458A" w:rsidRPr="00E51900">
        <w:rPr>
          <w:rFonts w:ascii="Times New Roman" w:hAnsi="Times New Roman" w:cs="Times New Roman"/>
          <w:sz w:val="24"/>
          <w:szCs w:val="24"/>
        </w:rPr>
        <w:t>s 56(1)</w:t>
      </w:r>
      <w:r w:rsidR="001B7EE5">
        <w:rPr>
          <w:rFonts w:ascii="Times New Roman" w:hAnsi="Times New Roman" w:cs="Times New Roman"/>
          <w:sz w:val="24"/>
          <w:szCs w:val="24"/>
        </w:rPr>
        <w:t>, all be it just to embellish the claim</w:t>
      </w:r>
      <w:r w:rsidR="00D24472">
        <w:rPr>
          <w:rFonts w:ascii="Times New Roman" w:hAnsi="Times New Roman" w:cs="Times New Roman"/>
          <w:sz w:val="24"/>
          <w:szCs w:val="24"/>
        </w:rPr>
        <w:t>.  As a result, the applicant’s contention</w:t>
      </w:r>
      <w:r w:rsidR="001437F2">
        <w:rPr>
          <w:rFonts w:ascii="Times New Roman" w:hAnsi="Times New Roman" w:cs="Times New Roman"/>
          <w:sz w:val="24"/>
          <w:szCs w:val="24"/>
        </w:rPr>
        <w:t xml:space="preserve"> </w:t>
      </w:r>
      <w:r w:rsidR="00480C75" w:rsidRPr="00E51900">
        <w:rPr>
          <w:rFonts w:ascii="Times New Roman" w:hAnsi="Times New Roman" w:cs="Times New Roman"/>
          <w:sz w:val="24"/>
          <w:szCs w:val="24"/>
        </w:rPr>
        <w:t>fails</w:t>
      </w:r>
      <w:r w:rsidR="00D24472">
        <w:rPr>
          <w:rFonts w:ascii="Times New Roman" w:hAnsi="Times New Roman" w:cs="Times New Roman"/>
          <w:sz w:val="24"/>
          <w:szCs w:val="24"/>
        </w:rPr>
        <w:t xml:space="preserve"> on the first hurdle and there is no need to enquire into whether he managed</w:t>
      </w:r>
      <w:r w:rsidR="00480C75" w:rsidRPr="00E51900">
        <w:rPr>
          <w:rFonts w:ascii="Times New Roman" w:hAnsi="Times New Roman" w:cs="Times New Roman"/>
          <w:sz w:val="24"/>
          <w:szCs w:val="24"/>
        </w:rPr>
        <w:t xml:space="preserve"> to allege</w:t>
      </w:r>
      <w:r w:rsidR="00D24472">
        <w:rPr>
          <w:rFonts w:ascii="Times New Roman" w:hAnsi="Times New Roman" w:cs="Times New Roman"/>
          <w:sz w:val="24"/>
          <w:szCs w:val="24"/>
        </w:rPr>
        <w:t xml:space="preserve">, </w:t>
      </w:r>
      <w:r w:rsidR="0023606B">
        <w:rPr>
          <w:rFonts w:ascii="Times New Roman" w:hAnsi="Times New Roman" w:cs="Times New Roman"/>
          <w:sz w:val="24"/>
          <w:szCs w:val="24"/>
        </w:rPr>
        <w:t>as precedent currently makes</w:t>
      </w:r>
      <w:r w:rsidR="00D24472">
        <w:rPr>
          <w:rFonts w:ascii="Times New Roman" w:hAnsi="Times New Roman" w:cs="Times New Roman"/>
          <w:sz w:val="24"/>
          <w:szCs w:val="24"/>
        </w:rPr>
        <w:t xml:space="preserve"> i</w:t>
      </w:r>
      <w:r w:rsidR="0023606B">
        <w:rPr>
          <w:rFonts w:ascii="Times New Roman" w:hAnsi="Times New Roman" w:cs="Times New Roman"/>
          <w:sz w:val="24"/>
          <w:szCs w:val="24"/>
        </w:rPr>
        <w:t>t</w:t>
      </w:r>
      <w:r w:rsidR="00D24472">
        <w:rPr>
          <w:rFonts w:ascii="Times New Roman" w:hAnsi="Times New Roman" w:cs="Times New Roman"/>
          <w:sz w:val="24"/>
          <w:szCs w:val="24"/>
        </w:rPr>
        <w:t xml:space="preserve"> mandatory, that</w:t>
      </w:r>
      <w:r w:rsidR="00480C75" w:rsidRPr="00E51900">
        <w:rPr>
          <w:rFonts w:ascii="Times New Roman" w:hAnsi="Times New Roman" w:cs="Times New Roman"/>
          <w:sz w:val="24"/>
          <w:szCs w:val="24"/>
        </w:rPr>
        <w:t xml:space="preserve"> another person in a similar position </w:t>
      </w:r>
      <w:r w:rsidR="00AA07AF">
        <w:rPr>
          <w:rFonts w:ascii="Times New Roman" w:hAnsi="Times New Roman" w:cs="Times New Roman"/>
          <w:sz w:val="24"/>
          <w:szCs w:val="24"/>
        </w:rPr>
        <w:t>as</w:t>
      </w:r>
      <w:r w:rsidR="00480C75" w:rsidRPr="00E51900">
        <w:rPr>
          <w:rFonts w:ascii="Times New Roman" w:hAnsi="Times New Roman" w:cs="Times New Roman"/>
          <w:sz w:val="24"/>
          <w:szCs w:val="24"/>
        </w:rPr>
        <w:t xml:space="preserve"> him</w:t>
      </w:r>
      <w:r w:rsidR="00AA07AF">
        <w:rPr>
          <w:rFonts w:ascii="Times New Roman" w:hAnsi="Times New Roman" w:cs="Times New Roman"/>
          <w:sz w:val="24"/>
          <w:szCs w:val="24"/>
        </w:rPr>
        <w:t>self</w:t>
      </w:r>
      <w:r w:rsidR="00480C75" w:rsidRPr="00E51900">
        <w:rPr>
          <w:rFonts w:ascii="Times New Roman" w:hAnsi="Times New Roman" w:cs="Times New Roman"/>
          <w:sz w:val="24"/>
          <w:szCs w:val="24"/>
        </w:rPr>
        <w:t xml:space="preserve"> was afforded </w:t>
      </w:r>
      <w:r w:rsidR="004A458A">
        <w:rPr>
          <w:rFonts w:ascii="Times New Roman" w:hAnsi="Times New Roman" w:cs="Times New Roman"/>
          <w:sz w:val="24"/>
          <w:szCs w:val="24"/>
        </w:rPr>
        <w:t>the protection or</w:t>
      </w:r>
      <w:r w:rsidR="00480C75" w:rsidRPr="00E51900">
        <w:rPr>
          <w:rFonts w:ascii="Times New Roman" w:hAnsi="Times New Roman" w:cs="Times New Roman"/>
          <w:sz w:val="24"/>
          <w:szCs w:val="24"/>
        </w:rPr>
        <w:t xml:space="preserve"> benefit of the law. </w:t>
      </w:r>
    </w:p>
    <w:p w14:paraId="1A506E32" w14:textId="77777777" w:rsidR="00E03096" w:rsidRPr="00E51900" w:rsidRDefault="00E03096" w:rsidP="00481C60">
      <w:pPr>
        <w:pStyle w:val="ListParagraph"/>
        <w:tabs>
          <w:tab w:val="left" w:pos="1276"/>
        </w:tabs>
        <w:spacing w:before="240" w:after="0" w:line="480" w:lineRule="auto"/>
        <w:ind w:left="1134" w:hanging="1134"/>
        <w:jc w:val="both"/>
        <w:rPr>
          <w:rFonts w:ascii="Times New Roman" w:hAnsi="Times New Roman" w:cs="Times New Roman"/>
          <w:sz w:val="24"/>
          <w:szCs w:val="24"/>
        </w:rPr>
      </w:pPr>
    </w:p>
    <w:p w14:paraId="19ACB98F" w14:textId="06510482" w:rsidR="00F147C4"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[87</w:t>
      </w:r>
      <w:r w:rsidR="00174799" w:rsidRPr="00E51900">
        <w:rPr>
          <w:rFonts w:ascii="Times New Roman" w:hAnsi="Times New Roman" w:cs="Times New Roman"/>
          <w:sz w:val="24"/>
          <w:szCs w:val="24"/>
        </w:rPr>
        <w:t>]</w:t>
      </w:r>
      <w:r w:rsidR="00174799" w:rsidRPr="00E51900">
        <w:rPr>
          <w:rFonts w:ascii="Times New Roman" w:hAnsi="Times New Roman" w:cs="Times New Roman"/>
          <w:sz w:val="24"/>
          <w:szCs w:val="24"/>
        </w:rPr>
        <w:tab/>
      </w:r>
      <w:r w:rsidR="00EA699B" w:rsidRPr="00E51900">
        <w:rPr>
          <w:rFonts w:ascii="Times New Roman" w:hAnsi="Times New Roman" w:cs="Times New Roman"/>
          <w:sz w:val="24"/>
          <w:szCs w:val="24"/>
        </w:rPr>
        <w:t xml:space="preserve">Therefore, I </w:t>
      </w:r>
      <w:r w:rsidR="00B1458F" w:rsidRPr="00E51900">
        <w:rPr>
          <w:rFonts w:ascii="Times New Roman" w:hAnsi="Times New Roman" w:cs="Times New Roman"/>
          <w:sz w:val="24"/>
          <w:szCs w:val="24"/>
        </w:rPr>
        <w:t xml:space="preserve">am unable to find </w:t>
      </w:r>
      <w:r w:rsidR="001A7FA3" w:rsidRPr="00E51900">
        <w:rPr>
          <w:rFonts w:ascii="Times New Roman" w:hAnsi="Times New Roman" w:cs="Times New Roman"/>
          <w:sz w:val="24"/>
          <w:szCs w:val="24"/>
        </w:rPr>
        <w:t xml:space="preserve">that </w:t>
      </w:r>
      <w:r w:rsidR="00B1458F" w:rsidRPr="00E51900">
        <w:rPr>
          <w:rFonts w:ascii="Times New Roman" w:hAnsi="Times New Roman" w:cs="Times New Roman"/>
          <w:sz w:val="24"/>
          <w:szCs w:val="24"/>
        </w:rPr>
        <w:t>the applicant’s right</w:t>
      </w:r>
      <w:r w:rsidR="0023606B">
        <w:rPr>
          <w:rFonts w:ascii="Times New Roman" w:hAnsi="Times New Roman" w:cs="Times New Roman"/>
          <w:sz w:val="24"/>
          <w:szCs w:val="24"/>
        </w:rPr>
        <w:t>s</w:t>
      </w:r>
      <w:r w:rsidR="00B1458F" w:rsidRPr="00E51900">
        <w:rPr>
          <w:rFonts w:ascii="Times New Roman" w:hAnsi="Times New Roman" w:cs="Times New Roman"/>
          <w:sz w:val="24"/>
          <w:szCs w:val="24"/>
        </w:rPr>
        <w:t xml:space="preserve"> in terms of s 56(1) w</w:t>
      </w:r>
      <w:r w:rsidR="0023606B">
        <w:rPr>
          <w:rFonts w:ascii="Times New Roman" w:hAnsi="Times New Roman" w:cs="Times New Roman"/>
          <w:sz w:val="24"/>
          <w:szCs w:val="24"/>
        </w:rPr>
        <w:t>ere</w:t>
      </w:r>
      <w:r w:rsidR="00B1458F" w:rsidRPr="00E51900">
        <w:rPr>
          <w:rFonts w:ascii="Times New Roman" w:hAnsi="Times New Roman" w:cs="Times New Roman"/>
          <w:sz w:val="24"/>
          <w:szCs w:val="24"/>
        </w:rPr>
        <w:t xml:space="preserve"> violated</w:t>
      </w:r>
      <w:r w:rsidR="001B7EE5">
        <w:rPr>
          <w:rFonts w:ascii="Times New Roman" w:hAnsi="Times New Roman" w:cs="Times New Roman"/>
          <w:sz w:val="24"/>
          <w:szCs w:val="24"/>
        </w:rPr>
        <w:t xml:space="preserve"> at all. </w:t>
      </w:r>
      <w:r w:rsidR="00374CEF" w:rsidRPr="00E51900">
        <w:rPr>
          <w:rFonts w:ascii="Times New Roman" w:hAnsi="Times New Roman" w:cs="Times New Roman"/>
          <w:sz w:val="24"/>
          <w:szCs w:val="24"/>
        </w:rPr>
        <w:t xml:space="preserve"> </w:t>
      </w:r>
      <w:r w:rsidR="004A458A">
        <w:rPr>
          <w:rFonts w:ascii="Times New Roman" w:hAnsi="Times New Roman" w:cs="Times New Roman"/>
          <w:sz w:val="24"/>
          <w:szCs w:val="24"/>
        </w:rPr>
        <w:t xml:space="preserve">However, </w:t>
      </w:r>
      <w:r w:rsidR="00DF66E9" w:rsidRPr="00E51900">
        <w:rPr>
          <w:rFonts w:ascii="Times New Roman" w:hAnsi="Times New Roman" w:cs="Times New Roman"/>
          <w:sz w:val="24"/>
          <w:szCs w:val="24"/>
        </w:rPr>
        <w:t xml:space="preserve">Mr </w:t>
      </w:r>
      <w:r w:rsidR="00DF66E9" w:rsidRPr="00E51900">
        <w:rPr>
          <w:rFonts w:ascii="Times New Roman" w:hAnsi="Times New Roman" w:cs="Times New Roman"/>
          <w:i/>
          <w:iCs/>
          <w:sz w:val="24"/>
          <w:szCs w:val="24"/>
        </w:rPr>
        <w:t xml:space="preserve">Biti’s </w:t>
      </w:r>
      <w:r w:rsidR="00DF66E9" w:rsidRPr="00E51900">
        <w:rPr>
          <w:rFonts w:ascii="Times New Roman" w:hAnsi="Times New Roman" w:cs="Times New Roman"/>
          <w:sz w:val="24"/>
          <w:szCs w:val="24"/>
        </w:rPr>
        <w:t>contention that the right to equal protection</w:t>
      </w:r>
      <w:r w:rsidR="006D28F8">
        <w:rPr>
          <w:rFonts w:ascii="Times New Roman" w:hAnsi="Times New Roman" w:cs="Times New Roman"/>
          <w:sz w:val="24"/>
          <w:szCs w:val="24"/>
        </w:rPr>
        <w:t xml:space="preserve"> and benefit of the law</w:t>
      </w:r>
      <w:r w:rsidR="00DF66E9" w:rsidRPr="00E51900">
        <w:rPr>
          <w:rFonts w:ascii="Times New Roman" w:hAnsi="Times New Roman" w:cs="Times New Roman"/>
          <w:sz w:val="24"/>
          <w:szCs w:val="24"/>
        </w:rPr>
        <w:t xml:space="preserve"> under the current Constitution is broader </w:t>
      </w:r>
      <w:r w:rsidR="004A458A">
        <w:rPr>
          <w:rFonts w:ascii="Times New Roman" w:hAnsi="Times New Roman" w:cs="Times New Roman"/>
          <w:sz w:val="24"/>
          <w:szCs w:val="24"/>
        </w:rPr>
        <w:t>or</w:t>
      </w:r>
      <w:r w:rsidR="00DF66E9" w:rsidRPr="00E51900">
        <w:rPr>
          <w:rFonts w:ascii="Times New Roman" w:hAnsi="Times New Roman" w:cs="Times New Roman"/>
          <w:sz w:val="24"/>
          <w:szCs w:val="24"/>
        </w:rPr>
        <w:t xml:space="preserve"> equivalent</w:t>
      </w:r>
      <w:r w:rsidR="00473595">
        <w:rPr>
          <w:rFonts w:ascii="Times New Roman" w:hAnsi="Times New Roman" w:cs="Times New Roman"/>
          <w:sz w:val="24"/>
          <w:szCs w:val="24"/>
        </w:rPr>
        <w:t xml:space="preserve"> </w:t>
      </w:r>
      <w:r w:rsidR="004A458A">
        <w:rPr>
          <w:rFonts w:ascii="Times New Roman" w:hAnsi="Times New Roman" w:cs="Times New Roman"/>
          <w:sz w:val="24"/>
          <w:szCs w:val="24"/>
        </w:rPr>
        <w:t xml:space="preserve">to the </w:t>
      </w:r>
      <w:r w:rsidR="00DF66E9" w:rsidRPr="00E51900">
        <w:rPr>
          <w:rFonts w:ascii="Times New Roman" w:hAnsi="Times New Roman" w:cs="Times New Roman"/>
          <w:sz w:val="24"/>
          <w:szCs w:val="24"/>
        </w:rPr>
        <w:t>right under the former Constitution</w:t>
      </w:r>
      <w:r w:rsidR="004A458A">
        <w:rPr>
          <w:rFonts w:ascii="Times New Roman" w:hAnsi="Times New Roman" w:cs="Times New Roman"/>
          <w:sz w:val="24"/>
          <w:szCs w:val="24"/>
        </w:rPr>
        <w:t xml:space="preserve">, may well have merit, and the Court, in a proper case, </w:t>
      </w:r>
      <w:r w:rsidR="00F87B92">
        <w:rPr>
          <w:rFonts w:ascii="Times New Roman" w:hAnsi="Times New Roman" w:cs="Times New Roman"/>
          <w:sz w:val="24"/>
          <w:szCs w:val="24"/>
        </w:rPr>
        <w:t>may</w:t>
      </w:r>
      <w:r w:rsidR="004A458A">
        <w:rPr>
          <w:rFonts w:ascii="Times New Roman" w:hAnsi="Times New Roman" w:cs="Times New Roman"/>
          <w:sz w:val="24"/>
          <w:szCs w:val="24"/>
        </w:rPr>
        <w:t xml:space="preserve"> have the opportunity to revisit and interrogate this issue further.</w:t>
      </w:r>
      <w:r w:rsidR="00DF66E9" w:rsidRPr="00E51900">
        <w:rPr>
          <w:rFonts w:ascii="Times New Roman" w:hAnsi="Times New Roman" w:cs="Times New Roman"/>
          <w:sz w:val="24"/>
          <w:szCs w:val="24"/>
        </w:rPr>
        <w:t xml:space="preserve"> </w:t>
      </w:r>
    </w:p>
    <w:p w14:paraId="0783B8AD" w14:textId="077DC112" w:rsidR="00326E36" w:rsidRDefault="00F147C4"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ab/>
        <w:t>For, one may ask, how can a right such as the general protection and benefit of the law, a right so notorious and screamingly loud in our jurisprudence, simply disappear without as much as a whimper? Some have suggested that it has diffused into the expansive Bill of Rights that the current constitution</w:t>
      </w:r>
      <w:r w:rsidR="00311CEF">
        <w:rPr>
          <w:rFonts w:ascii="Times New Roman" w:hAnsi="Times New Roman" w:cs="Times New Roman"/>
          <w:sz w:val="24"/>
          <w:szCs w:val="24"/>
        </w:rPr>
        <w:t xml:space="preserve"> boasts of</w:t>
      </w:r>
      <w:r w:rsidR="00473595">
        <w:rPr>
          <w:rFonts w:ascii="Times New Roman" w:hAnsi="Times New Roman" w:cs="Times New Roman"/>
          <w:sz w:val="24"/>
          <w:szCs w:val="24"/>
        </w:rPr>
        <w:t>,</w:t>
      </w:r>
      <w:r>
        <w:rPr>
          <w:rFonts w:ascii="Times New Roman" w:hAnsi="Times New Roman" w:cs="Times New Roman"/>
          <w:sz w:val="24"/>
          <w:szCs w:val="24"/>
        </w:rPr>
        <w:t xml:space="preserve"> but without </w:t>
      </w:r>
      <w:r>
        <w:rPr>
          <w:rFonts w:ascii="Times New Roman" w:hAnsi="Times New Roman" w:cs="Times New Roman"/>
          <w:sz w:val="24"/>
          <w:szCs w:val="24"/>
        </w:rPr>
        <w:lastRenderedPageBreak/>
        <w:t>pointing out the exact nooks and crannies wherein it now snuggly resid</w:t>
      </w:r>
      <w:r w:rsidR="001B7EE5">
        <w:rPr>
          <w:rFonts w:ascii="Times New Roman" w:hAnsi="Times New Roman" w:cs="Times New Roman"/>
          <w:sz w:val="24"/>
          <w:szCs w:val="24"/>
        </w:rPr>
        <w:t xml:space="preserve">es.  Could </w:t>
      </w:r>
      <w:r w:rsidR="00311CEF">
        <w:rPr>
          <w:rFonts w:ascii="Times New Roman" w:hAnsi="Times New Roman" w:cs="Times New Roman"/>
          <w:sz w:val="24"/>
          <w:szCs w:val="24"/>
        </w:rPr>
        <w:t>it be that this right is hiding in plain sight under s 56(1)</w:t>
      </w:r>
      <w:r w:rsidR="00473595">
        <w:rPr>
          <w:rFonts w:ascii="Times New Roman" w:hAnsi="Times New Roman" w:cs="Times New Roman"/>
          <w:sz w:val="24"/>
          <w:szCs w:val="24"/>
        </w:rPr>
        <w:t>;</w:t>
      </w:r>
      <w:r w:rsidR="00311CEF">
        <w:rPr>
          <w:rFonts w:ascii="Times New Roman" w:hAnsi="Times New Roman" w:cs="Times New Roman"/>
          <w:sz w:val="24"/>
          <w:szCs w:val="24"/>
        </w:rPr>
        <w:t xml:space="preserve"> that this right, like a binary</w:t>
      </w:r>
      <w:r w:rsidR="00E934DB">
        <w:rPr>
          <w:rFonts w:ascii="Times New Roman" w:hAnsi="Times New Roman" w:cs="Times New Roman"/>
          <w:sz w:val="24"/>
          <w:szCs w:val="24"/>
        </w:rPr>
        <w:t xml:space="preserve"> system of</w:t>
      </w:r>
      <w:r w:rsidR="00311CEF">
        <w:rPr>
          <w:rFonts w:ascii="Times New Roman" w:hAnsi="Times New Roman" w:cs="Times New Roman"/>
          <w:sz w:val="24"/>
          <w:szCs w:val="24"/>
        </w:rPr>
        <w:t xml:space="preserve"> star</w:t>
      </w:r>
      <w:r w:rsidR="00E934DB">
        <w:rPr>
          <w:rFonts w:ascii="Times New Roman" w:hAnsi="Times New Roman" w:cs="Times New Roman"/>
          <w:sz w:val="24"/>
          <w:szCs w:val="24"/>
        </w:rPr>
        <w:t>s,</w:t>
      </w:r>
      <w:r w:rsidR="00311CEF">
        <w:rPr>
          <w:rFonts w:ascii="Times New Roman" w:hAnsi="Times New Roman" w:cs="Times New Roman"/>
          <w:sz w:val="24"/>
          <w:szCs w:val="24"/>
        </w:rPr>
        <w:t xml:space="preserve"> consists of two or even more rights closely held together by </w:t>
      </w:r>
      <w:r w:rsidR="00E934DB">
        <w:rPr>
          <w:rFonts w:ascii="Times New Roman" w:hAnsi="Times New Roman" w:cs="Times New Roman"/>
          <w:sz w:val="24"/>
          <w:szCs w:val="24"/>
        </w:rPr>
        <w:t>gravitational</w:t>
      </w:r>
      <w:r w:rsidR="00311CEF">
        <w:rPr>
          <w:rFonts w:ascii="Times New Roman" w:hAnsi="Times New Roman" w:cs="Times New Roman"/>
          <w:sz w:val="24"/>
          <w:szCs w:val="24"/>
        </w:rPr>
        <w:t xml:space="preserve"> attraction and </w:t>
      </w:r>
      <w:r w:rsidR="0023606B">
        <w:rPr>
          <w:rFonts w:ascii="Times New Roman" w:hAnsi="Times New Roman" w:cs="Times New Roman"/>
          <w:sz w:val="24"/>
          <w:szCs w:val="24"/>
        </w:rPr>
        <w:t>orbiting</w:t>
      </w:r>
      <w:r w:rsidR="00311CEF">
        <w:rPr>
          <w:rFonts w:ascii="Times New Roman" w:hAnsi="Times New Roman" w:cs="Times New Roman"/>
          <w:sz w:val="24"/>
          <w:szCs w:val="24"/>
        </w:rPr>
        <w:t xml:space="preserve"> so tightly that from a distance it appears as just one right, one star?</w:t>
      </w:r>
      <w:r>
        <w:rPr>
          <w:rFonts w:ascii="Times New Roman" w:hAnsi="Times New Roman" w:cs="Times New Roman"/>
          <w:sz w:val="24"/>
          <w:szCs w:val="24"/>
        </w:rPr>
        <w:t xml:space="preserve"> </w:t>
      </w:r>
      <w:r w:rsidR="00311CEF">
        <w:rPr>
          <w:rFonts w:ascii="Times New Roman" w:hAnsi="Times New Roman" w:cs="Times New Roman"/>
          <w:sz w:val="24"/>
          <w:szCs w:val="24"/>
        </w:rPr>
        <w:t xml:space="preserve">Sooner, rather than later, this Court, in my respectful view, </w:t>
      </w:r>
      <w:r w:rsidR="00326E36">
        <w:rPr>
          <w:rFonts w:ascii="Times New Roman" w:hAnsi="Times New Roman" w:cs="Times New Roman"/>
          <w:sz w:val="24"/>
          <w:szCs w:val="24"/>
        </w:rPr>
        <w:t xml:space="preserve">must find a proper home for this right and stop its ghostlike wandering or </w:t>
      </w:r>
      <w:r w:rsidR="005B1068">
        <w:rPr>
          <w:rFonts w:ascii="Times New Roman" w:hAnsi="Times New Roman" w:cs="Times New Roman"/>
          <w:sz w:val="24"/>
          <w:szCs w:val="24"/>
        </w:rPr>
        <w:t xml:space="preserve">formerly declare its existence or reincarnation </w:t>
      </w:r>
      <w:r w:rsidR="00326E36">
        <w:rPr>
          <w:rFonts w:ascii="Times New Roman" w:hAnsi="Times New Roman" w:cs="Times New Roman"/>
          <w:sz w:val="24"/>
          <w:szCs w:val="24"/>
        </w:rPr>
        <w:t>in terms of s 47 of the Constitution</w:t>
      </w:r>
      <w:r w:rsidR="005B1068">
        <w:rPr>
          <w:rFonts w:ascii="Times New Roman" w:hAnsi="Times New Roman" w:cs="Times New Roman"/>
          <w:sz w:val="24"/>
          <w:szCs w:val="24"/>
        </w:rPr>
        <w:t>, which unambiguously states</w:t>
      </w:r>
      <w:r w:rsidR="00D95D12">
        <w:rPr>
          <w:rFonts w:ascii="Times New Roman" w:hAnsi="Times New Roman" w:cs="Times New Roman"/>
          <w:sz w:val="24"/>
          <w:szCs w:val="24"/>
        </w:rPr>
        <w:t>:</w:t>
      </w:r>
    </w:p>
    <w:p w14:paraId="69940055" w14:textId="1AC0E9BC" w:rsidR="00D95D12" w:rsidRPr="005B1068" w:rsidRDefault="00D95D12" w:rsidP="00E03096">
      <w:pPr>
        <w:tabs>
          <w:tab w:val="left" w:pos="1418"/>
        </w:tabs>
        <w:spacing w:after="0" w:line="360" w:lineRule="auto"/>
        <w:ind w:left="1418"/>
        <w:jc w:val="both"/>
        <w:rPr>
          <w:rFonts w:ascii="Times New Roman" w:hAnsi="Times New Roman" w:cs="Times New Roman"/>
          <w:b/>
          <w:bCs/>
        </w:rPr>
      </w:pPr>
      <w:r>
        <w:rPr>
          <w:rFonts w:ascii="Times New Roman" w:hAnsi="Times New Roman" w:cs="Times New Roman"/>
          <w:b/>
          <w:bCs/>
          <w:sz w:val="24"/>
          <w:szCs w:val="24"/>
        </w:rPr>
        <w:tab/>
      </w:r>
      <w:r w:rsidR="00E03096" w:rsidRPr="005B1068">
        <w:rPr>
          <w:rFonts w:ascii="Times New Roman" w:hAnsi="Times New Roman" w:cs="Times New Roman"/>
          <w:b/>
          <w:bCs/>
        </w:rPr>
        <w:t>S</w:t>
      </w:r>
      <w:r w:rsidR="00E03096">
        <w:rPr>
          <w:rFonts w:ascii="Times New Roman" w:hAnsi="Times New Roman" w:cs="Times New Roman"/>
          <w:b/>
          <w:bCs/>
        </w:rPr>
        <w:t xml:space="preserve">ection 47 </w:t>
      </w:r>
      <w:r w:rsidRPr="005B1068">
        <w:rPr>
          <w:rFonts w:ascii="Times New Roman" w:hAnsi="Times New Roman" w:cs="Times New Roman"/>
          <w:b/>
          <w:bCs/>
        </w:rPr>
        <w:t>Chapter 4 does not preclude existence of other rights</w:t>
      </w:r>
    </w:p>
    <w:p w14:paraId="05624250" w14:textId="52F3ACF2" w:rsidR="00D95D12" w:rsidRDefault="00D95D12" w:rsidP="00E03096">
      <w:pPr>
        <w:tabs>
          <w:tab w:val="left" w:pos="1134"/>
        </w:tabs>
        <w:spacing w:after="0" w:line="360" w:lineRule="auto"/>
        <w:ind w:left="1418"/>
        <w:jc w:val="both"/>
        <w:rPr>
          <w:rFonts w:ascii="Times New Roman" w:hAnsi="Times New Roman" w:cs="Times New Roman"/>
        </w:rPr>
      </w:pPr>
      <w:r w:rsidRPr="005B1068">
        <w:rPr>
          <w:rFonts w:ascii="Times New Roman" w:hAnsi="Times New Roman" w:cs="Times New Roman"/>
        </w:rPr>
        <w:tab/>
        <w:t>This Chapter does not preclude the existence of other rights or freedoms that may be recognised or conferred by law, to the extent that they are consistent with this Constitution.</w:t>
      </w:r>
    </w:p>
    <w:p w14:paraId="51A74E6D" w14:textId="77777777" w:rsidR="00E03096" w:rsidRPr="005B1068" w:rsidRDefault="00E03096" w:rsidP="00E03096">
      <w:pPr>
        <w:tabs>
          <w:tab w:val="left" w:pos="1134"/>
        </w:tabs>
        <w:spacing w:after="0" w:line="360" w:lineRule="auto"/>
        <w:ind w:left="1418"/>
        <w:jc w:val="both"/>
        <w:rPr>
          <w:rFonts w:ascii="Times New Roman" w:hAnsi="Times New Roman" w:cs="Times New Roman"/>
        </w:rPr>
      </w:pPr>
    </w:p>
    <w:p w14:paraId="14D57832" w14:textId="7D6653CE" w:rsidR="00E00520" w:rsidRDefault="00174799" w:rsidP="00481C60">
      <w:pPr>
        <w:spacing w:after="0"/>
        <w:rPr>
          <w:rFonts w:ascii="Times New Roman" w:hAnsi="Times New Roman" w:cs="Times New Roman"/>
          <w:b/>
          <w:iCs/>
          <w:sz w:val="24"/>
          <w:szCs w:val="24"/>
        </w:rPr>
      </w:pPr>
      <w:r w:rsidRPr="00E51900">
        <w:rPr>
          <w:rFonts w:ascii="Times New Roman" w:hAnsi="Times New Roman" w:cs="Times New Roman"/>
          <w:b/>
          <w:iCs/>
          <w:sz w:val="24"/>
          <w:szCs w:val="24"/>
        </w:rPr>
        <w:t>COSTS</w:t>
      </w:r>
    </w:p>
    <w:p w14:paraId="75D39926" w14:textId="77777777" w:rsidR="00E03096" w:rsidRPr="00E51900" w:rsidRDefault="00E03096" w:rsidP="00481C60">
      <w:pPr>
        <w:spacing w:after="0"/>
        <w:rPr>
          <w:rFonts w:ascii="Times New Roman" w:hAnsi="Times New Roman" w:cs="Times New Roman"/>
          <w:b/>
          <w:iCs/>
          <w:sz w:val="24"/>
          <w:szCs w:val="24"/>
        </w:rPr>
      </w:pPr>
    </w:p>
    <w:p w14:paraId="738E7324" w14:textId="7C933833" w:rsidR="000C4B80"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[88</w:t>
      </w:r>
      <w:r w:rsidR="00174799" w:rsidRPr="00E51900">
        <w:rPr>
          <w:rFonts w:ascii="Times New Roman" w:hAnsi="Times New Roman" w:cs="Times New Roman"/>
          <w:sz w:val="24"/>
          <w:szCs w:val="24"/>
        </w:rPr>
        <w:t>]</w:t>
      </w:r>
      <w:r w:rsidR="00174799" w:rsidRPr="00E51900">
        <w:rPr>
          <w:rFonts w:ascii="Times New Roman" w:hAnsi="Times New Roman" w:cs="Times New Roman"/>
          <w:sz w:val="24"/>
          <w:szCs w:val="24"/>
        </w:rPr>
        <w:tab/>
      </w:r>
      <w:r w:rsidR="003F7ADC" w:rsidRPr="00E51900">
        <w:rPr>
          <w:rFonts w:ascii="Times New Roman" w:hAnsi="Times New Roman" w:cs="Times New Roman"/>
          <w:sz w:val="24"/>
          <w:szCs w:val="24"/>
        </w:rPr>
        <w:t xml:space="preserve">All the parties in the instant application prayed for costs to </w:t>
      </w:r>
      <w:r w:rsidR="00134776" w:rsidRPr="00E51900">
        <w:rPr>
          <w:rFonts w:ascii="Times New Roman" w:hAnsi="Times New Roman" w:cs="Times New Roman"/>
          <w:sz w:val="24"/>
          <w:szCs w:val="24"/>
        </w:rPr>
        <w:t xml:space="preserve">be </w:t>
      </w:r>
      <w:r w:rsidR="003F7ADC" w:rsidRPr="00E51900">
        <w:rPr>
          <w:rFonts w:ascii="Times New Roman" w:hAnsi="Times New Roman" w:cs="Times New Roman"/>
          <w:sz w:val="24"/>
          <w:szCs w:val="24"/>
        </w:rPr>
        <w:t xml:space="preserve">awarded </w:t>
      </w:r>
      <w:r w:rsidR="000C4B80" w:rsidRPr="00E51900">
        <w:rPr>
          <w:rFonts w:ascii="Times New Roman" w:hAnsi="Times New Roman" w:cs="Times New Roman"/>
          <w:sz w:val="24"/>
          <w:szCs w:val="24"/>
        </w:rPr>
        <w:t xml:space="preserve">in the event </w:t>
      </w:r>
      <w:r w:rsidR="00450FF2" w:rsidRPr="00E51900">
        <w:rPr>
          <w:rFonts w:ascii="Times New Roman" w:hAnsi="Times New Roman" w:cs="Times New Roman"/>
          <w:sz w:val="24"/>
          <w:szCs w:val="24"/>
        </w:rPr>
        <w:t>of</w:t>
      </w:r>
      <w:r w:rsidR="000C4B80" w:rsidRPr="00E51900">
        <w:rPr>
          <w:rFonts w:ascii="Times New Roman" w:hAnsi="Times New Roman" w:cs="Times New Roman"/>
          <w:sz w:val="24"/>
          <w:szCs w:val="24"/>
        </w:rPr>
        <w:t xml:space="preserve"> the</w:t>
      </w:r>
      <w:r w:rsidR="00450FF2" w:rsidRPr="00E51900">
        <w:rPr>
          <w:rFonts w:ascii="Times New Roman" w:hAnsi="Times New Roman" w:cs="Times New Roman"/>
          <w:sz w:val="24"/>
          <w:szCs w:val="24"/>
        </w:rPr>
        <w:t>ir respective</w:t>
      </w:r>
      <w:r w:rsidR="000C4B80" w:rsidRPr="00E51900">
        <w:rPr>
          <w:rFonts w:ascii="Times New Roman" w:hAnsi="Times New Roman" w:cs="Times New Roman"/>
          <w:sz w:val="24"/>
          <w:szCs w:val="24"/>
        </w:rPr>
        <w:t xml:space="preserve"> succe</w:t>
      </w:r>
      <w:r w:rsidR="00450FF2" w:rsidRPr="00E51900">
        <w:rPr>
          <w:rFonts w:ascii="Times New Roman" w:hAnsi="Times New Roman" w:cs="Times New Roman"/>
          <w:sz w:val="24"/>
          <w:szCs w:val="24"/>
        </w:rPr>
        <w:t>ss</w:t>
      </w:r>
      <w:r w:rsidR="00D95D12">
        <w:rPr>
          <w:rFonts w:ascii="Times New Roman" w:hAnsi="Times New Roman" w:cs="Times New Roman"/>
          <w:sz w:val="24"/>
          <w:szCs w:val="24"/>
        </w:rPr>
        <w:t>es</w:t>
      </w:r>
      <w:r w:rsidR="000C4B80" w:rsidRPr="00E51900">
        <w:rPr>
          <w:rFonts w:ascii="Times New Roman" w:hAnsi="Times New Roman" w:cs="Times New Roman"/>
          <w:sz w:val="24"/>
          <w:szCs w:val="24"/>
        </w:rPr>
        <w:t xml:space="preserve">. Rule 55(1) of the Rules codifies </w:t>
      </w:r>
      <w:r w:rsidR="004046CE" w:rsidRPr="00E51900">
        <w:rPr>
          <w:rFonts w:ascii="Times New Roman" w:hAnsi="Times New Roman" w:cs="Times New Roman"/>
          <w:sz w:val="24"/>
          <w:szCs w:val="24"/>
        </w:rPr>
        <w:t>this Court’s general approach to</w:t>
      </w:r>
      <w:r w:rsidR="000C4B80" w:rsidRPr="00E51900">
        <w:rPr>
          <w:rFonts w:ascii="Times New Roman" w:hAnsi="Times New Roman" w:cs="Times New Roman"/>
          <w:sz w:val="24"/>
          <w:szCs w:val="24"/>
        </w:rPr>
        <w:t xml:space="preserve"> costs. It provides </w:t>
      </w:r>
      <w:r w:rsidR="00D95D12">
        <w:rPr>
          <w:rFonts w:ascii="Times New Roman" w:hAnsi="Times New Roman" w:cs="Times New Roman"/>
          <w:sz w:val="24"/>
          <w:szCs w:val="24"/>
        </w:rPr>
        <w:t>as follows</w:t>
      </w:r>
      <w:r w:rsidR="000C4B80" w:rsidRPr="00E51900">
        <w:rPr>
          <w:rFonts w:ascii="Times New Roman" w:hAnsi="Times New Roman" w:cs="Times New Roman"/>
          <w:sz w:val="24"/>
          <w:szCs w:val="24"/>
        </w:rPr>
        <w:t xml:space="preserve">: </w:t>
      </w:r>
    </w:p>
    <w:p w14:paraId="3AE40F35" w14:textId="77777777" w:rsidR="000C4B80" w:rsidRPr="00E51900" w:rsidRDefault="000C4B80" w:rsidP="00E03096">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“(1) Generally no costs are awarded in a constitutional matter:</w:t>
      </w:r>
    </w:p>
    <w:p w14:paraId="5A284A15" w14:textId="77777777" w:rsidR="000C4B80" w:rsidRPr="00E51900" w:rsidRDefault="000C4B80" w:rsidP="00481C60">
      <w:pPr>
        <w:pStyle w:val="ListParagraph"/>
        <w:spacing w:after="0" w:line="240" w:lineRule="auto"/>
        <w:ind w:left="1440"/>
        <w:jc w:val="both"/>
        <w:rPr>
          <w:rFonts w:ascii="Times New Roman" w:hAnsi="Times New Roman" w:cs="Times New Roman"/>
          <w:sz w:val="24"/>
          <w:szCs w:val="24"/>
        </w:rPr>
      </w:pPr>
      <w:r w:rsidRPr="00E51900">
        <w:rPr>
          <w:rFonts w:ascii="Times New Roman" w:hAnsi="Times New Roman" w:cs="Times New Roman"/>
          <w:sz w:val="24"/>
          <w:szCs w:val="24"/>
        </w:rPr>
        <w:t>Provided that, in an appropriate case, the Court or the Judge, as the case may be, may make such order of costs as it or he or she deems fit.”</w:t>
      </w:r>
    </w:p>
    <w:p w14:paraId="76F22907" w14:textId="77777777" w:rsidR="000C4B80" w:rsidRPr="00E51900" w:rsidRDefault="000C4B80" w:rsidP="00481C60">
      <w:pPr>
        <w:pStyle w:val="ListParagraph"/>
        <w:spacing w:after="0" w:line="480" w:lineRule="auto"/>
        <w:ind w:left="360"/>
        <w:jc w:val="both"/>
        <w:rPr>
          <w:rFonts w:ascii="Times New Roman" w:hAnsi="Times New Roman" w:cs="Times New Roman"/>
          <w:sz w:val="24"/>
          <w:szCs w:val="24"/>
        </w:rPr>
      </w:pPr>
    </w:p>
    <w:p w14:paraId="6C6CF399" w14:textId="494E6AEC" w:rsidR="00AB53A8"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[89</w:t>
      </w:r>
      <w:r w:rsidR="00174799" w:rsidRPr="00E51900">
        <w:rPr>
          <w:rFonts w:ascii="Times New Roman" w:hAnsi="Times New Roman" w:cs="Times New Roman"/>
          <w:sz w:val="24"/>
          <w:szCs w:val="24"/>
        </w:rPr>
        <w:t>]</w:t>
      </w:r>
      <w:r w:rsidR="00174799" w:rsidRPr="00E51900">
        <w:rPr>
          <w:rFonts w:ascii="Times New Roman" w:hAnsi="Times New Roman" w:cs="Times New Roman"/>
          <w:sz w:val="24"/>
          <w:szCs w:val="24"/>
        </w:rPr>
        <w:tab/>
      </w:r>
      <w:r w:rsidR="00D95D12">
        <w:rPr>
          <w:rFonts w:ascii="Times New Roman" w:hAnsi="Times New Roman" w:cs="Times New Roman"/>
          <w:sz w:val="24"/>
          <w:szCs w:val="24"/>
        </w:rPr>
        <w:t xml:space="preserve">Thus, </w:t>
      </w:r>
      <w:r w:rsidR="00E03096">
        <w:rPr>
          <w:rFonts w:ascii="Times New Roman" w:hAnsi="Times New Roman" w:cs="Times New Roman"/>
          <w:sz w:val="24"/>
          <w:szCs w:val="24"/>
        </w:rPr>
        <w:t>r</w:t>
      </w:r>
      <w:r w:rsidR="00AB53A8" w:rsidRPr="00E51900">
        <w:rPr>
          <w:rFonts w:ascii="Times New Roman" w:hAnsi="Times New Roman" w:cs="Times New Roman"/>
          <w:sz w:val="24"/>
          <w:szCs w:val="24"/>
        </w:rPr>
        <w:t xml:space="preserve"> 55(1) is</w:t>
      </w:r>
      <w:r w:rsidR="00D95D12">
        <w:rPr>
          <w:rFonts w:ascii="Times New Roman" w:hAnsi="Times New Roman" w:cs="Times New Roman"/>
          <w:sz w:val="24"/>
          <w:szCs w:val="24"/>
        </w:rPr>
        <w:t xml:space="preserve"> </w:t>
      </w:r>
      <w:r w:rsidR="00AB53A8" w:rsidRPr="00E51900">
        <w:rPr>
          <w:rFonts w:ascii="Times New Roman" w:hAnsi="Times New Roman" w:cs="Times New Roman"/>
          <w:sz w:val="24"/>
          <w:szCs w:val="24"/>
        </w:rPr>
        <w:t xml:space="preserve">not immutable. </w:t>
      </w:r>
      <w:r w:rsidR="00F3726B" w:rsidRPr="00E51900">
        <w:rPr>
          <w:rFonts w:ascii="Times New Roman" w:hAnsi="Times New Roman" w:cs="Times New Roman"/>
          <w:sz w:val="24"/>
          <w:szCs w:val="24"/>
        </w:rPr>
        <w:t xml:space="preserve">It may be departed from where the </w:t>
      </w:r>
      <w:r w:rsidR="00B76F2D">
        <w:rPr>
          <w:rFonts w:ascii="Times New Roman" w:hAnsi="Times New Roman" w:cs="Times New Roman"/>
          <w:sz w:val="24"/>
          <w:szCs w:val="24"/>
        </w:rPr>
        <w:t xml:space="preserve">circumstances of the case </w:t>
      </w:r>
      <w:r w:rsidR="00F3726B" w:rsidRPr="00E51900">
        <w:rPr>
          <w:rFonts w:ascii="Times New Roman" w:hAnsi="Times New Roman" w:cs="Times New Roman"/>
          <w:sz w:val="24"/>
          <w:szCs w:val="24"/>
        </w:rPr>
        <w:t>warrant a departure.</w:t>
      </w:r>
      <w:r w:rsidR="00B76F2D">
        <w:rPr>
          <w:rFonts w:ascii="Times New Roman" w:hAnsi="Times New Roman" w:cs="Times New Roman"/>
          <w:sz w:val="24"/>
          <w:szCs w:val="24"/>
        </w:rPr>
        <w:t xml:space="preserve"> It is broader in scope than</w:t>
      </w:r>
      <w:r w:rsidR="00F3726B" w:rsidRPr="00E51900">
        <w:rPr>
          <w:rFonts w:ascii="Times New Roman" w:hAnsi="Times New Roman" w:cs="Times New Roman"/>
          <w:sz w:val="24"/>
          <w:szCs w:val="24"/>
        </w:rPr>
        <w:t xml:space="preserve"> </w:t>
      </w:r>
      <w:r w:rsidR="00E03096">
        <w:rPr>
          <w:rFonts w:ascii="Times New Roman" w:hAnsi="Times New Roman" w:cs="Times New Roman"/>
          <w:sz w:val="24"/>
          <w:szCs w:val="24"/>
        </w:rPr>
        <w:t>r</w:t>
      </w:r>
      <w:r w:rsidR="00F3726B" w:rsidRPr="00E51900">
        <w:rPr>
          <w:rFonts w:ascii="Times New Roman" w:hAnsi="Times New Roman" w:cs="Times New Roman"/>
          <w:sz w:val="24"/>
          <w:szCs w:val="24"/>
        </w:rPr>
        <w:t xml:space="preserve"> 55(5) </w:t>
      </w:r>
      <w:r w:rsidR="00B76F2D">
        <w:rPr>
          <w:rFonts w:ascii="Times New Roman" w:hAnsi="Times New Roman" w:cs="Times New Roman"/>
          <w:sz w:val="24"/>
          <w:szCs w:val="24"/>
        </w:rPr>
        <w:t xml:space="preserve">which </w:t>
      </w:r>
      <w:r w:rsidR="00A155C5">
        <w:rPr>
          <w:rFonts w:ascii="Times New Roman" w:hAnsi="Times New Roman" w:cs="Times New Roman"/>
          <w:sz w:val="24"/>
          <w:szCs w:val="24"/>
        </w:rPr>
        <w:t>further underlines and particularises the exercise of</w:t>
      </w:r>
      <w:r w:rsidR="00F3726B" w:rsidRPr="00E51900">
        <w:rPr>
          <w:rFonts w:ascii="Times New Roman" w:hAnsi="Times New Roman" w:cs="Times New Roman"/>
          <w:sz w:val="24"/>
          <w:szCs w:val="24"/>
        </w:rPr>
        <w:t xml:space="preserve"> th</w:t>
      </w:r>
      <w:r w:rsidR="00A155C5">
        <w:rPr>
          <w:rFonts w:ascii="Times New Roman" w:hAnsi="Times New Roman" w:cs="Times New Roman"/>
          <w:sz w:val="24"/>
          <w:szCs w:val="24"/>
        </w:rPr>
        <w:t>is</w:t>
      </w:r>
      <w:r w:rsidR="00F3726B" w:rsidRPr="00E51900">
        <w:rPr>
          <w:rFonts w:ascii="Times New Roman" w:hAnsi="Times New Roman" w:cs="Times New Roman"/>
          <w:sz w:val="24"/>
          <w:szCs w:val="24"/>
        </w:rPr>
        <w:t xml:space="preserve"> exception</w:t>
      </w:r>
      <w:r w:rsidR="00B76F2D">
        <w:rPr>
          <w:rFonts w:ascii="Times New Roman" w:hAnsi="Times New Roman" w:cs="Times New Roman"/>
          <w:sz w:val="24"/>
          <w:szCs w:val="24"/>
        </w:rPr>
        <w:t xml:space="preserve"> by focusing on the conduct of the </w:t>
      </w:r>
      <w:r w:rsidR="009F524B">
        <w:rPr>
          <w:rFonts w:ascii="Times New Roman" w:hAnsi="Times New Roman" w:cs="Times New Roman"/>
          <w:sz w:val="24"/>
          <w:szCs w:val="24"/>
        </w:rPr>
        <w:t xml:space="preserve">parties or their </w:t>
      </w:r>
      <w:r w:rsidR="00B76F2D">
        <w:rPr>
          <w:rFonts w:ascii="Times New Roman" w:hAnsi="Times New Roman" w:cs="Times New Roman"/>
          <w:sz w:val="24"/>
          <w:szCs w:val="24"/>
        </w:rPr>
        <w:t>legal practitioners</w:t>
      </w:r>
      <w:r w:rsidR="00F3726B" w:rsidRPr="00E51900">
        <w:rPr>
          <w:rFonts w:ascii="Times New Roman" w:hAnsi="Times New Roman" w:cs="Times New Roman"/>
          <w:sz w:val="24"/>
          <w:szCs w:val="24"/>
        </w:rPr>
        <w:t>. It reads:</w:t>
      </w:r>
    </w:p>
    <w:p w14:paraId="1A16A280" w14:textId="79B7B23F" w:rsidR="00F3726B" w:rsidRPr="00E51900" w:rsidRDefault="00F3726B" w:rsidP="00E03096">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 xml:space="preserve">“(5) This rule shall not derogate from the power of the </w:t>
      </w:r>
      <w:r w:rsidR="00E03096">
        <w:rPr>
          <w:rFonts w:ascii="Times New Roman" w:hAnsi="Times New Roman" w:cs="Times New Roman"/>
          <w:sz w:val="24"/>
          <w:szCs w:val="24"/>
        </w:rPr>
        <w:t>c</w:t>
      </w:r>
      <w:r w:rsidRPr="00E51900">
        <w:rPr>
          <w:rFonts w:ascii="Times New Roman" w:hAnsi="Times New Roman" w:cs="Times New Roman"/>
          <w:sz w:val="24"/>
          <w:szCs w:val="24"/>
        </w:rPr>
        <w:t>ourt or a Judge to make any other order to or give</w:t>
      </w:r>
      <w:r w:rsidR="00B56DF8" w:rsidRPr="00E51900">
        <w:rPr>
          <w:rFonts w:ascii="Times New Roman" w:hAnsi="Times New Roman" w:cs="Times New Roman"/>
          <w:sz w:val="24"/>
          <w:szCs w:val="24"/>
        </w:rPr>
        <w:t xml:space="preserve"> </w:t>
      </w:r>
      <w:r w:rsidRPr="00E51900">
        <w:rPr>
          <w:rFonts w:ascii="Times New Roman" w:hAnsi="Times New Roman" w:cs="Times New Roman"/>
          <w:sz w:val="24"/>
          <w:szCs w:val="24"/>
        </w:rPr>
        <w:t>any direction, whether as to costs or otherwise, arising out of the conduct of a party or legal practitioner.</w:t>
      </w:r>
      <w:r w:rsidR="00B56DF8" w:rsidRPr="00E51900">
        <w:rPr>
          <w:rFonts w:ascii="Times New Roman" w:hAnsi="Times New Roman" w:cs="Times New Roman"/>
          <w:sz w:val="24"/>
          <w:szCs w:val="24"/>
        </w:rPr>
        <w:t>”</w:t>
      </w:r>
    </w:p>
    <w:p w14:paraId="323D588C" w14:textId="77777777" w:rsidR="00ED47FB" w:rsidRPr="00E51900" w:rsidRDefault="00ED47FB" w:rsidP="00481C60">
      <w:pPr>
        <w:pStyle w:val="ListParagraph"/>
        <w:spacing w:after="0" w:line="480" w:lineRule="auto"/>
        <w:ind w:left="360"/>
        <w:jc w:val="both"/>
        <w:rPr>
          <w:rFonts w:ascii="Times New Roman" w:hAnsi="Times New Roman" w:cs="Times New Roman"/>
          <w:sz w:val="24"/>
          <w:szCs w:val="24"/>
        </w:rPr>
      </w:pPr>
    </w:p>
    <w:p w14:paraId="226C3247" w14:textId="2DB521CA" w:rsidR="00B67614"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[90</w:t>
      </w:r>
      <w:r w:rsidR="00ED47FB" w:rsidRPr="00E51900">
        <w:rPr>
          <w:rFonts w:ascii="Times New Roman" w:hAnsi="Times New Roman" w:cs="Times New Roman"/>
          <w:sz w:val="24"/>
          <w:szCs w:val="24"/>
        </w:rPr>
        <w:t>]</w:t>
      </w:r>
      <w:r w:rsidR="00ED47FB" w:rsidRPr="00E51900">
        <w:rPr>
          <w:rFonts w:ascii="Times New Roman" w:hAnsi="Times New Roman" w:cs="Times New Roman"/>
          <w:sz w:val="24"/>
          <w:szCs w:val="24"/>
        </w:rPr>
        <w:tab/>
      </w:r>
      <w:r w:rsidR="00B56DF8" w:rsidRPr="00E51900">
        <w:rPr>
          <w:rFonts w:ascii="Times New Roman" w:hAnsi="Times New Roman" w:cs="Times New Roman"/>
          <w:sz w:val="24"/>
          <w:szCs w:val="24"/>
        </w:rPr>
        <w:t xml:space="preserve">In the case of </w:t>
      </w:r>
      <w:r w:rsidR="00B56DF8" w:rsidRPr="00E51900">
        <w:rPr>
          <w:rFonts w:ascii="Times New Roman" w:hAnsi="Times New Roman" w:cs="Times New Roman"/>
          <w:i/>
          <w:iCs/>
          <w:sz w:val="24"/>
          <w:szCs w:val="24"/>
        </w:rPr>
        <w:t xml:space="preserve">Liberal Democrats &amp; </w:t>
      </w:r>
      <w:proofErr w:type="spellStart"/>
      <w:r w:rsidR="00B56DF8" w:rsidRPr="00E51900">
        <w:rPr>
          <w:rFonts w:ascii="Times New Roman" w:hAnsi="Times New Roman" w:cs="Times New Roman"/>
          <w:i/>
          <w:iCs/>
          <w:sz w:val="24"/>
          <w:szCs w:val="24"/>
        </w:rPr>
        <w:t>Ors</w:t>
      </w:r>
      <w:proofErr w:type="spellEnd"/>
      <w:r w:rsidR="00B56DF8" w:rsidRPr="00E51900">
        <w:rPr>
          <w:rFonts w:ascii="Times New Roman" w:hAnsi="Times New Roman" w:cs="Times New Roman"/>
          <w:i/>
          <w:iCs/>
          <w:sz w:val="24"/>
          <w:szCs w:val="24"/>
        </w:rPr>
        <w:t xml:space="preserve"> </w:t>
      </w:r>
      <w:r w:rsidR="00B56DF8" w:rsidRPr="00E51900">
        <w:rPr>
          <w:rFonts w:ascii="Times New Roman" w:hAnsi="Times New Roman" w:cs="Times New Roman"/>
          <w:sz w:val="24"/>
          <w:szCs w:val="24"/>
        </w:rPr>
        <w:t xml:space="preserve">v </w:t>
      </w:r>
      <w:r w:rsidR="00B56DF8" w:rsidRPr="00E51900">
        <w:rPr>
          <w:rFonts w:ascii="Times New Roman" w:hAnsi="Times New Roman" w:cs="Times New Roman"/>
          <w:i/>
          <w:iCs/>
          <w:sz w:val="24"/>
          <w:szCs w:val="24"/>
        </w:rPr>
        <w:t xml:space="preserve">President of the Republic of Zimbabwe &amp; </w:t>
      </w:r>
      <w:proofErr w:type="spellStart"/>
      <w:r w:rsidR="00B56DF8" w:rsidRPr="00E51900">
        <w:rPr>
          <w:rFonts w:ascii="Times New Roman" w:hAnsi="Times New Roman" w:cs="Times New Roman"/>
          <w:i/>
          <w:iCs/>
          <w:sz w:val="24"/>
          <w:szCs w:val="24"/>
        </w:rPr>
        <w:t>Ors</w:t>
      </w:r>
      <w:proofErr w:type="spellEnd"/>
      <w:r w:rsidR="00B56DF8" w:rsidRPr="00E51900">
        <w:rPr>
          <w:rFonts w:ascii="Times New Roman" w:hAnsi="Times New Roman" w:cs="Times New Roman"/>
          <w:i/>
          <w:iCs/>
          <w:sz w:val="24"/>
          <w:szCs w:val="24"/>
        </w:rPr>
        <w:t xml:space="preserve"> </w:t>
      </w:r>
      <w:r w:rsidR="00ED47FB" w:rsidRPr="00E51900">
        <w:rPr>
          <w:rFonts w:ascii="Times New Roman" w:hAnsi="Times New Roman" w:cs="Times New Roman"/>
          <w:sz w:val="24"/>
          <w:szCs w:val="24"/>
        </w:rPr>
        <w:t>CCZ 7/</w:t>
      </w:r>
      <w:r w:rsidR="00B56DF8" w:rsidRPr="00E51900">
        <w:rPr>
          <w:rFonts w:ascii="Times New Roman" w:hAnsi="Times New Roman" w:cs="Times New Roman"/>
          <w:sz w:val="24"/>
          <w:szCs w:val="24"/>
        </w:rPr>
        <w:t xml:space="preserve">18 at 26, </w:t>
      </w:r>
      <w:r w:rsidR="00B56DF8" w:rsidRPr="00E51900">
        <w:rPr>
          <w:rFonts w:ascii="Times New Roman" w:hAnsi="Times New Roman" w:cs="Times New Roman"/>
          <w:sz w:val="24"/>
          <w:szCs w:val="24"/>
          <w:lang w:val="en-US"/>
        </w:rPr>
        <w:t xml:space="preserve">unwarranted attacks made on other litigants, witnesses or judicial officials were considered as an exceptional circumstance to the general rule on costs. The rationale for awarding costs against a litigant who employs scurrilous language </w:t>
      </w:r>
      <w:r w:rsidR="0065645E" w:rsidRPr="00E51900">
        <w:rPr>
          <w:rFonts w:ascii="Times New Roman" w:hAnsi="Times New Roman" w:cs="Times New Roman"/>
          <w:sz w:val="24"/>
          <w:szCs w:val="24"/>
        </w:rPr>
        <w:t xml:space="preserve">was stated in </w:t>
      </w:r>
      <w:proofErr w:type="spellStart"/>
      <w:r w:rsidR="002B11E2" w:rsidRPr="00E51900">
        <w:rPr>
          <w:rFonts w:ascii="Times New Roman" w:hAnsi="Times New Roman" w:cs="Times New Roman"/>
          <w:i/>
          <w:iCs/>
          <w:sz w:val="24"/>
          <w:szCs w:val="24"/>
        </w:rPr>
        <w:t>Moyo</w:t>
      </w:r>
      <w:proofErr w:type="spellEnd"/>
      <w:r w:rsidR="002B11E2" w:rsidRPr="00E51900">
        <w:rPr>
          <w:rFonts w:ascii="Times New Roman" w:hAnsi="Times New Roman" w:cs="Times New Roman"/>
          <w:i/>
          <w:iCs/>
          <w:sz w:val="24"/>
          <w:szCs w:val="24"/>
        </w:rPr>
        <w:t xml:space="preserve"> &amp; </w:t>
      </w:r>
      <w:proofErr w:type="spellStart"/>
      <w:r w:rsidR="002B11E2" w:rsidRPr="00E51900">
        <w:rPr>
          <w:rFonts w:ascii="Times New Roman" w:hAnsi="Times New Roman" w:cs="Times New Roman"/>
          <w:i/>
          <w:iCs/>
          <w:sz w:val="24"/>
          <w:szCs w:val="24"/>
        </w:rPr>
        <w:t>Ors</w:t>
      </w:r>
      <w:proofErr w:type="spellEnd"/>
      <w:r w:rsidR="002B11E2" w:rsidRPr="00E51900">
        <w:rPr>
          <w:rFonts w:ascii="Times New Roman" w:hAnsi="Times New Roman" w:cs="Times New Roman"/>
          <w:i/>
          <w:iCs/>
          <w:sz w:val="24"/>
          <w:szCs w:val="24"/>
        </w:rPr>
        <w:t xml:space="preserve"> </w:t>
      </w:r>
      <w:r w:rsidR="002B11E2" w:rsidRPr="00E51900">
        <w:rPr>
          <w:rFonts w:ascii="Times New Roman" w:hAnsi="Times New Roman" w:cs="Times New Roman"/>
          <w:sz w:val="24"/>
          <w:szCs w:val="24"/>
        </w:rPr>
        <w:t>v</w:t>
      </w:r>
      <w:r w:rsidR="002B11E2" w:rsidRPr="00E51900">
        <w:rPr>
          <w:rFonts w:ascii="Times New Roman" w:hAnsi="Times New Roman" w:cs="Times New Roman"/>
          <w:i/>
          <w:iCs/>
          <w:sz w:val="24"/>
          <w:szCs w:val="24"/>
        </w:rPr>
        <w:t xml:space="preserve"> </w:t>
      </w:r>
      <w:proofErr w:type="spellStart"/>
      <w:r w:rsidR="002B11E2" w:rsidRPr="00E51900">
        <w:rPr>
          <w:rFonts w:ascii="Times New Roman" w:hAnsi="Times New Roman" w:cs="Times New Roman"/>
          <w:i/>
          <w:iCs/>
          <w:sz w:val="24"/>
          <w:szCs w:val="24"/>
        </w:rPr>
        <w:t>Zvoma</w:t>
      </w:r>
      <w:proofErr w:type="spellEnd"/>
      <w:r w:rsidR="002B11E2" w:rsidRPr="00E51900">
        <w:rPr>
          <w:rFonts w:ascii="Times New Roman" w:hAnsi="Times New Roman" w:cs="Times New Roman"/>
          <w:i/>
          <w:iCs/>
          <w:sz w:val="24"/>
          <w:szCs w:val="24"/>
        </w:rPr>
        <w:t xml:space="preserve"> NO &amp; Anor </w:t>
      </w:r>
      <w:r w:rsidR="002B11E2" w:rsidRPr="00E51900">
        <w:rPr>
          <w:rFonts w:ascii="Times New Roman" w:hAnsi="Times New Roman" w:cs="Times New Roman"/>
          <w:sz w:val="24"/>
          <w:szCs w:val="24"/>
        </w:rPr>
        <w:t>2011 (1) ZLR 345 (S)</w:t>
      </w:r>
      <w:r w:rsidR="0065645E" w:rsidRPr="00E51900">
        <w:rPr>
          <w:rFonts w:ascii="Times New Roman" w:hAnsi="Times New Roman" w:cs="Times New Roman"/>
          <w:sz w:val="24"/>
          <w:szCs w:val="24"/>
        </w:rPr>
        <w:t xml:space="preserve">, </w:t>
      </w:r>
      <w:r w:rsidR="002B11E2" w:rsidRPr="00E51900">
        <w:rPr>
          <w:rFonts w:ascii="Times New Roman" w:hAnsi="Times New Roman" w:cs="Times New Roman"/>
          <w:sz w:val="24"/>
          <w:szCs w:val="24"/>
        </w:rPr>
        <w:t>wherein M</w:t>
      </w:r>
      <w:r w:rsidR="002B11E2" w:rsidRPr="00E51900">
        <w:rPr>
          <w:rFonts w:ascii="Times New Roman" w:hAnsi="Times New Roman" w:cs="Times New Roman"/>
          <w:smallCaps/>
          <w:sz w:val="24"/>
          <w:szCs w:val="24"/>
        </w:rPr>
        <w:t>alaba</w:t>
      </w:r>
      <w:r w:rsidR="002B11E2" w:rsidRPr="00E51900">
        <w:rPr>
          <w:rFonts w:ascii="Times New Roman" w:hAnsi="Times New Roman" w:cs="Times New Roman"/>
          <w:sz w:val="24"/>
          <w:szCs w:val="24"/>
        </w:rPr>
        <w:t xml:space="preserve"> DCJ (as he then was) </w:t>
      </w:r>
      <w:r w:rsidR="00DF08A8" w:rsidRPr="00E51900">
        <w:rPr>
          <w:rFonts w:ascii="Times New Roman" w:hAnsi="Times New Roman" w:cs="Times New Roman"/>
          <w:sz w:val="24"/>
          <w:szCs w:val="24"/>
        </w:rPr>
        <w:t xml:space="preserve">stated that a court may decline to award costs where </w:t>
      </w:r>
      <w:r w:rsidR="00B67614" w:rsidRPr="00E51900">
        <w:rPr>
          <w:rFonts w:ascii="Times New Roman" w:hAnsi="Times New Roman" w:cs="Times New Roman"/>
          <w:sz w:val="24"/>
          <w:szCs w:val="24"/>
        </w:rPr>
        <w:t>a litigant used language which:</w:t>
      </w:r>
    </w:p>
    <w:p w14:paraId="5CDE2D4D" w14:textId="0D26B14B" w:rsidR="0032245D" w:rsidRPr="00E51900" w:rsidRDefault="00B67614" w:rsidP="00E03096">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w:t>
      </w:r>
      <w:proofErr w:type="gramStart"/>
      <w:r w:rsidRPr="00E51900">
        <w:rPr>
          <w:rFonts w:ascii="Times New Roman" w:hAnsi="Times New Roman" w:cs="Times New Roman"/>
          <w:sz w:val="24"/>
          <w:szCs w:val="24"/>
        </w:rPr>
        <w:t>offended</w:t>
      </w:r>
      <w:proofErr w:type="gramEnd"/>
      <w:r w:rsidRPr="00E51900">
        <w:rPr>
          <w:rFonts w:ascii="Times New Roman" w:hAnsi="Times New Roman" w:cs="Times New Roman"/>
          <w:sz w:val="24"/>
          <w:szCs w:val="24"/>
        </w:rPr>
        <w:t xml:space="preserve"> its sense of fairness and justice for the Court to be put in a position in which it had to read through all the papers containing some of the impolite and discourteous language.”</w:t>
      </w:r>
    </w:p>
    <w:p w14:paraId="206C41B2" w14:textId="77777777" w:rsidR="0061397F" w:rsidRPr="00E51900" w:rsidRDefault="0061397F" w:rsidP="00481C60">
      <w:pPr>
        <w:pStyle w:val="ListParagraph"/>
        <w:spacing w:after="0" w:line="240" w:lineRule="auto"/>
        <w:jc w:val="both"/>
        <w:rPr>
          <w:rFonts w:ascii="Times New Roman" w:hAnsi="Times New Roman" w:cs="Times New Roman"/>
          <w:sz w:val="24"/>
          <w:szCs w:val="24"/>
        </w:rPr>
      </w:pPr>
    </w:p>
    <w:p w14:paraId="62B7C564" w14:textId="59C75D9F" w:rsidR="00B67614" w:rsidRPr="00E51900" w:rsidRDefault="00B67614" w:rsidP="00481C60">
      <w:pPr>
        <w:pStyle w:val="ListParagraph"/>
        <w:spacing w:after="0" w:line="240" w:lineRule="auto"/>
        <w:ind w:left="1134"/>
        <w:jc w:val="both"/>
        <w:rPr>
          <w:rFonts w:ascii="Times New Roman" w:hAnsi="Times New Roman" w:cs="Times New Roman"/>
          <w:sz w:val="24"/>
          <w:szCs w:val="24"/>
        </w:rPr>
      </w:pPr>
      <w:r w:rsidRPr="009F524B">
        <w:rPr>
          <w:rFonts w:ascii="Times New Roman" w:hAnsi="Times New Roman" w:cs="Times New Roman"/>
          <w:i/>
          <w:iCs/>
          <w:sz w:val="24"/>
          <w:szCs w:val="24"/>
        </w:rPr>
        <w:t xml:space="preserve">See </w:t>
      </w:r>
      <w:r w:rsidRPr="00E51900">
        <w:rPr>
          <w:rFonts w:ascii="Times New Roman" w:hAnsi="Times New Roman" w:cs="Times New Roman"/>
          <w:sz w:val="24"/>
          <w:szCs w:val="24"/>
        </w:rPr>
        <w:t xml:space="preserve">also </w:t>
      </w:r>
      <w:r w:rsidR="0061397F" w:rsidRPr="00E51900">
        <w:rPr>
          <w:rFonts w:ascii="Times New Roman" w:hAnsi="Times New Roman" w:cs="Times New Roman"/>
          <w:i/>
          <w:iCs/>
          <w:sz w:val="24"/>
          <w:szCs w:val="24"/>
        </w:rPr>
        <w:t xml:space="preserve">Attorney-General </w:t>
      </w:r>
      <w:r w:rsidR="0061397F" w:rsidRPr="00E51900">
        <w:rPr>
          <w:rFonts w:ascii="Times New Roman" w:hAnsi="Times New Roman" w:cs="Times New Roman"/>
          <w:sz w:val="24"/>
          <w:szCs w:val="24"/>
        </w:rPr>
        <w:t xml:space="preserve">v </w:t>
      </w:r>
      <w:proofErr w:type="spellStart"/>
      <w:r w:rsidR="0061397F" w:rsidRPr="00E51900">
        <w:rPr>
          <w:rFonts w:ascii="Times New Roman" w:hAnsi="Times New Roman" w:cs="Times New Roman"/>
          <w:i/>
          <w:iCs/>
          <w:sz w:val="24"/>
          <w:szCs w:val="24"/>
        </w:rPr>
        <w:t>Siwela</w:t>
      </w:r>
      <w:proofErr w:type="spellEnd"/>
      <w:r w:rsidR="0061397F" w:rsidRPr="00E51900">
        <w:rPr>
          <w:rFonts w:ascii="Times New Roman" w:hAnsi="Times New Roman" w:cs="Times New Roman"/>
          <w:i/>
          <w:iCs/>
          <w:sz w:val="24"/>
          <w:szCs w:val="24"/>
        </w:rPr>
        <w:t xml:space="preserve"> </w:t>
      </w:r>
      <w:r w:rsidR="00366FA7" w:rsidRPr="00E51900">
        <w:rPr>
          <w:rFonts w:ascii="Times New Roman" w:hAnsi="Times New Roman" w:cs="Times New Roman"/>
          <w:sz w:val="24"/>
          <w:szCs w:val="24"/>
        </w:rPr>
        <w:t>S 20/17 at 13–</w:t>
      </w:r>
      <w:r w:rsidR="0061397F" w:rsidRPr="00E51900">
        <w:rPr>
          <w:rFonts w:ascii="Times New Roman" w:hAnsi="Times New Roman" w:cs="Times New Roman"/>
          <w:sz w:val="24"/>
          <w:szCs w:val="24"/>
        </w:rPr>
        <w:t>14, where C</w:t>
      </w:r>
      <w:r w:rsidR="0061397F" w:rsidRPr="00E51900">
        <w:rPr>
          <w:rFonts w:ascii="Times New Roman" w:hAnsi="Times New Roman" w:cs="Times New Roman"/>
          <w:smallCaps/>
          <w:sz w:val="24"/>
          <w:szCs w:val="24"/>
        </w:rPr>
        <w:t>hidyausiku</w:t>
      </w:r>
      <w:r w:rsidR="0061397F" w:rsidRPr="00E51900">
        <w:rPr>
          <w:rFonts w:ascii="Times New Roman" w:hAnsi="Times New Roman" w:cs="Times New Roman"/>
          <w:sz w:val="24"/>
          <w:szCs w:val="24"/>
        </w:rPr>
        <w:t xml:space="preserve"> CJ followed the approach laid down in the </w:t>
      </w:r>
      <w:proofErr w:type="spellStart"/>
      <w:r w:rsidR="0061397F" w:rsidRPr="00E51900">
        <w:rPr>
          <w:rFonts w:ascii="Times New Roman" w:hAnsi="Times New Roman" w:cs="Times New Roman"/>
          <w:i/>
          <w:iCs/>
          <w:sz w:val="24"/>
          <w:szCs w:val="24"/>
        </w:rPr>
        <w:t>Moyo</w:t>
      </w:r>
      <w:proofErr w:type="spellEnd"/>
      <w:r w:rsidR="0061397F" w:rsidRPr="00E51900">
        <w:rPr>
          <w:rFonts w:ascii="Times New Roman" w:hAnsi="Times New Roman" w:cs="Times New Roman"/>
          <w:i/>
          <w:iCs/>
          <w:sz w:val="24"/>
          <w:szCs w:val="24"/>
        </w:rPr>
        <w:t xml:space="preserve"> </w:t>
      </w:r>
      <w:r w:rsidR="0061397F" w:rsidRPr="00E51900">
        <w:rPr>
          <w:rFonts w:ascii="Times New Roman" w:hAnsi="Times New Roman" w:cs="Times New Roman"/>
          <w:sz w:val="24"/>
          <w:szCs w:val="24"/>
        </w:rPr>
        <w:t xml:space="preserve">case </w:t>
      </w:r>
      <w:r w:rsidR="0061397F" w:rsidRPr="00E51900">
        <w:rPr>
          <w:rFonts w:ascii="Times New Roman" w:hAnsi="Times New Roman" w:cs="Times New Roman"/>
          <w:i/>
          <w:iCs/>
          <w:sz w:val="24"/>
          <w:szCs w:val="24"/>
        </w:rPr>
        <w:t>supra</w:t>
      </w:r>
      <w:r w:rsidR="0061397F" w:rsidRPr="00E51900">
        <w:rPr>
          <w:rFonts w:ascii="Times New Roman" w:hAnsi="Times New Roman" w:cs="Times New Roman"/>
          <w:sz w:val="24"/>
          <w:szCs w:val="24"/>
        </w:rPr>
        <w:t xml:space="preserve">. </w:t>
      </w:r>
    </w:p>
    <w:p w14:paraId="6FE15560" w14:textId="7F70DF2E" w:rsidR="00AF62A8" w:rsidRPr="00E51900" w:rsidRDefault="00AF62A8" w:rsidP="00481C60">
      <w:pPr>
        <w:pStyle w:val="ListParagraph"/>
        <w:spacing w:after="0"/>
        <w:rPr>
          <w:rFonts w:ascii="Times New Roman" w:hAnsi="Times New Roman" w:cs="Times New Roman"/>
          <w:sz w:val="24"/>
          <w:szCs w:val="24"/>
        </w:rPr>
      </w:pPr>
    </w:p>
    <w:p w14:paraId="282ED170" w14:textId="77777777" w:rsidR="00666A62" w:rsidRPr="00E51900" w:rsidRDefault="00666A62" w:rsidP="00481C60">
      <w:pPr>
        <w:pStyle w:val="ListParagraph"/>
        <w:spacing w:after="0"/>
        <w:rPr>
          <w:rFonts w:ascii="Times New Roman" w:hAnsi="Times New Roman" w:cs="Times New Roman"/>
          <w:sz w:val="24"/>
          <w:szCs w:val="24"/>
        </w:rPr>
      </w:pPr>
    </w:p>
    <w:p w14:paraId="14CF4D9E" w14:textId="1AAE76BD" w:rsidR="00AF62A8"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[91</w:t>
      </w:r>
      <w:r w:rsidR="00C92AD9" w:rsidRPr="00E51900">
        <w:rPr>
          <w:rFonts w:ascii="Times New Roman" w:hAnsi="Times New Roman" w:cs="Times New Roman"/>
          <w:sz w:val="24"/>
          <w:szCs w:val="24"/>
        </w:rPr>
        <w:t>]</w:t>
      </w:r>
      <w:r w:rsidR="00C92AD9" w:rsidRPr="00E51900">
        <w:rPr>
          <w:rFonts w:ascii="Times New Roman" w:hAnsi="Times New Roman" w:cs="Times New Roman"/>
          <w:sz w:val="24"/>
          <w:szCs w:val="24"/>
        </w:rPr>
        <w:tab/>
      </w:r>
      <w:r w:rsidR="00AF62A8" w:rsidRPr="00E51900">
        <w:rPr>
          <w:rFonts w:ascii="Times New Roman" w:hAnsi="Times New Roman" w:cs="Times New Roman"/>
          <w:sz w:val="24"/>
          <w:szCs w:val="24"/>
        </w:rPr>
        <w:t xml:space="preserve">I </w:t>
      </w:r>
      <w:r w:rsidR="0065645E" w:rsidRPr="00E51900">
        <w:rPr>
          <w:rFonts w:ascii="Times New Roman" w:hAnsi="Times New Roman" w:cs="Times New Roman"/>
          <w:sz w:val="24"/>
          <w:szCs w:val="24"/>
        </w:rPr>
        <w:t xml:space="preserve">also </w:t>
      </w:r>
      <w:r w:rsidR="00AF62A8" w:rsidRPr="00E51900">
        <w:rPr>
          <w:rFonts w:ascii="Times New Roman" w:hAnsi="Times New Roman" w:cs="Times New Roman"/>
          <w:sz w:val="24"/>
          <w:szCs w:val="24"/>
        </w:rPr>
        <w:t>find the remarks of the learned former Chief Justice G</w:t>
      </w:r>
      <w:r w:rsidR="00AF62A8" w:rsidRPr="00E51900">
        <w:rPr>
          <w:rFonts w:ascii="Times New Roman" w:hAnsi="Times New Roman" w:cs="Times New Roman"/>
          <w:smallCaps/>
          <w:sz w:val="24"/>
          <w:szCs w:val="24"/>
        </w:rPr>
        <w:t>ubbay</w:t>
      </w:r>
      <w:r w:rsidR="00AF62A8" w:rsidRPr="00E51900">
        <w:rPr>
          <w:rFonts w:ascii="Times New Roman" w:hAnsi="Times New Roman" w:cs="Times New Roman"/>
          <w:sz w:val="24"/>
          <w:szCs w:val="24"/>
        </w:rPr>
        <w:t xml:space="preserve"> CJ </w:t>
      </w:r>
      <w:r w:rsidR="00574AE5" w:rsidRPr="00E51900">
        <w:rPr>
          <w:rFonts w:ascii="Times New Roman" w:hAnsi="Times New Roman" w:cs="Times New Roman"/>
          <w:sz w:val="24"/>
          <w:szCs w:val="24"/>
        </w:rPr>
        <w:t xml:space="preserve">in </w:t>
      </w:r>
      <w:proofErr w:type="spellStart"/>
      <w:r w:rsidR="00574AE5" w:rsidRPr="00E51900">
        <w:rPr>
          <w:rFonts w:ascii="Times New Roman" w:hAnsi="Times New Roman" w:cs="Times New Roman"/>
          <w:bCs/>
          <w:i/>
          <w:iCs/>
          <w:sz w:val="24"/>
          <w:szCs w:val="24"/>
        </w:rPr>
        <w:t>Chivinge</w:t>
      </w:r>
      <w:proofErr w:type="spellEnd"/>
      <w:r w:rsidR="00574AE5" w:rsidRPr="00E51900">
        <w:rPr>
          <w:rFonts w:ascii="Times New Roman" w:hAnsi="Times New Roman" w:cs="Times New Roman"/>
          <w:bCs/>
          <w:i/>
          <w:iCs/>
          <w:sz w:val="24"/>
          <w:szCs w:val="24"/>
        </w:rPr>
        <w:t xml:space="preserve"> </w:t>
      </w:r>
      <w:r w:rsidR="00574AE5" w:rsidRPr="00E51900">
        <w:rPr>
          <w:rFonts w:ascii="Times New Roman" w:hAnsi="Times New Roman" w:cs="Times New Roman"/>
          <w:bCs/>
          <w:sz w:val="24"/>
          <w:szCs w:val="24"/>
        </w:rPr>
        <w:t xml:space="preserve">v </w:t>
      </w:r>
      <w:proofErr w:type="spellStart"/>
      <w:r w:rsidR="00574AE5" w:rsidRPr="00E51900">
        <w:rPr>
          <w:rFonts w:ascii="Times New Roman" w:hAnsi="Times New Roman" w:cs="Times New Roman"/>
          <w:bCs/>
          <w:i/>
          <w:iCs/>
          <w:sz w:val="24"/>
          <w:szCs w:val="24"/>
        </w:rPr>
        <w:t>Mushayakarara</w:t>
      </w:r>
      <w:proofErr w:type="spellEnd"/>
      <w:r w:rsidR="00574AE5" w:rsidRPr="00E51900">
        <w:rPr>
          <w:rFonts w:ascii="Times New Roman" w:hAnsi="Times New Roman" w:cs="Times New Roman"/>
          <w:bCs/>
          <w:i/>
          <w:iCs/>
          <w:sz w:val="24"/>
          <w:szCs w:val="24"/>
        </w:rPr>
        <w:t xml:space="preserve"> </w:t>
      </w:r>
      <w:r w:rsidR="00574AE5" w:rsidRPr="00E51900">
        <w:rPr>
          <w:rFonts w:ascii="Times New Roman" w:hAnsi="Times New Roman" w:cs="Times New Roman"/>
          <w:bCs/>
          <w:sz w:val="24"/>
          <w:szCs w:val="24"/>
        </w:rPr>
        <w:t xml:space="preserve">1998 (2) ZLR 500 (S) at 507 </w:t>
      </w:r>
      <w:r w:rsidR="00996D89" w:rsidRPr="00E51900">
        <w:rPr>
          <w:rFonts w:ascii="Times New Roman" w:hAnsi="Times New Roman" w:cs="Times New Roman"/>
          <w:sz w:val="24"/>
          <w:szCs w:val="24"/>
        </w:rPr>
        <w:t>to be apt to reproduce</w:t>
      </w:r>
      <w:r w:rsidR="009F524B">
        <w:rPr>
          <w:rFonts w:ascii="Times New Roman" w:hAnsi="Times New Roman" w:cs="Times New Roman"/>
          <w:sz w:val="24"/>
          <w:szCs w:val="24"/>
        </w:rPr>
        <w:t xml:space="preserve"> her</w:t>
      </w:r>
      <w:r w:rsidR="00996D89" w:rsidRPr="00E51900">
        <w:rPr>
          <w:rFonts w:ascii="Times New Roman" w:hAnsi="Times New Roman" w:cs="Times New Roman"/>
          <w:sz w:val="24"/>
          <w:szCs w:val="24"/>
        </w:rPr>
        <w:t xml:space="preserve"> in </w:t>
      </w:r>
      <w:r w:rsidR="00996D89" w:rsidRPr="00E51900">
        <w:rPr>
          <w:rFonts w:ascii="Times New Roman" w:hAnsi="Times New Roman" w:cs="Times New Roman"/>
          <w:i/>
          <w:iCs/>
          <w:sz w:val="24"/>
          <w:szCs w:val="24"/>
        </w:rPr>
        <w:t>extenso</w:t>
      </w:r>
      <w:r w:rsidR="00996D89" w:rsidRPr="00E51900">
        <w:rPr>
          <w:rFonts w:ascii="Times New Roman" w:hAnsi="Times New Roman" w:cs="Times New Roman"/>
          <w:sz w:val="24"/>
          <w:szCs w:val="24"/>
        </w:rPr>
        <w:t xml:space="preserve">: </w:t>
      </w:r>
    </w:p>
    <w:p w14:paraId="5819C640" w14:textId="77777777" w:rsidR="00996D89" w:rsidRPr="00E51900" w:rsidRDefault="00996D89" w:rsidP="00481C60">
      <w:pPr>
        <w:pStyle w:val="ListParagraph"/>
        <w:spacing w:after="0"/>
        <w:rPr>
          <w:rFonts w:ascii="Times New Roman" w:hAnsi="Times New Roman" w:cs="Times New Roman"/>
          <w:sz w:val="24"/>
          <w:szCs w:val="24"/>
        </w:rPr>
      </w:pPr>
    </w:p>
    <w:p w14:paraId="572D20F0" w14:textId="2DBA4127" w:rsidR="00996D89" w:rsidRPr="00E51900" w:rsidRDefault="00996D89" w:rsidP="00E03096">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“Before concluding I feel obliged to express my strong disapproval of the many unnecessarily offensive and contemptuous remarks made of NSSA and its personnel in the sets of affidavits deposed to by the appellant in both proceedings.</w:t>
      </w:r>
      <w:r w:rsidR="007F7982" w:rsidRPr="00E51900">
        <w:rPr>
          <w:rFonts w:ascii="Times New Roman" w:hAnsi="Times New Roman" w:cs="Times New Roman"/>
          <w:sz w:val="24"/>
          <w:szCs w:val="24"/>
        </w:rPr>
        <w:t xml:space="preserve"> </w:t>
      </w:r>
      <w:r w:rsidRPr="00E51900">
        <w:rPr>
          <w:rFonts w:ascii="Times New Roman" w:hAnsi="Times New Roman" w:cs="Times New Roman"/>
          <w:sz w:val="24"/>
          <w:szCs w:val="24"/>
        </w:rPr>
        <w:t>These affidavits were drawn for the appellant by his legal practitioner, Mr </w:t>
      </w:r>
      <w:r w:rsidRPr="00E51900">
        <w:rPr>
          <w:rFonts w:ascii="Times New Roman" w:hAnsi="Times New Roman" w:cs="Times New Roman"/>
          <w:i/>
          <w:sz w:val="24"/>
          <w:szCs w:val="24"/>
        </w:rPr>
        <w:t>Biti</w:t>
      </w:r>
      <w:r w:rsidRPr="00E51900">
        <w:rPr>
          <w:rFonts w:ascii="Times New Roman" w:hAnsi="Times New Roman" w:cs="Times New Roman"/>
          <w:sz w:val="24"/>
          <w:szCs w:val="24"/>
        </w:rPr>
        <w:t>, who happened to represent the appellant before the staff appeals committee of NSSA on 23 October 1996.</w:t>
      </w:r>
    </w:p>
    <w:p w14:paraId="795575F8" w14:textId="77777777" w:rsidR="00996D89" w:rsidRPr="00E51900" w:rsidRDefault="00996D89" w:rsidP="00481C60">
      <w:pPr>
        <w:pStyle w:val="ListParagraph"/>
        <w:spacing w:after="0" w:line="240" w:lineRule="auto"/>
        <w:ind w:left="1440"/>
        <w:jc w:val="both"/>
        <w:rPr>
          <w:rFonts w:ascii="Times New Roman" w:hAnsi="Times New Roman" w:cs="Times New Roman"/>
          <w:sz w:val="24"/>
          <w:szCs w:val="24"/>
        </w:rPr>
      </w:pPr>
    </w:p>
    <w:p w14:paraId="5E9BA2AE" w14:textId="634BAD0A" w:rsidR="00996D89" w:rsidRPr="00E51900" w:rsidRDefault="00996D89" w:rsidP="00E03096">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The affidavits make reference to a “kangaroo internal appeals committee”; “a recent kangaroo meeting between the so-called board of appeals”; and to one of NSSA’s officers being “tainted with turpitude”. NSSA is accused of “treating the labour laws of the country with contempt” and, in another instance, of “pure ignorance of the labour laws of the country”.   Some of the averments made on NSSA’s behalf are termed “spurious”, “ridiculous”, “ludicrous”, “preposterous” and “absurd”.  Finally, there is the implied aspersion that in seeking to terminate the appellant’s employment on notice, NSSA did not adhere to “the basic values of morality, decency and good faith”.</w:t>
      </w:r>
    </w:p>
    <w:p w14:paraId="13BCC328" w14:textId="77777777" w:rsidR="00996D89" w:rsidRPr="00E51900" w:rsidRDefault="00996D89" w:rsidP="00481C60">
      <w:pPr>
        <w:pStyle w:val="ListParagraph"/>
        <w:spacing w:after="0" w:line="240" w:lineRule="auto"/>
        <w:jc w:val="both"/>
        <w:rPr>
          <w:rFonts w:ascii="Times New Roman" w:hAnsi="Times New Roman" w:cs="Times New Roman"/>
          <w:sz w:val="24"/>
          <w:szCs w:val="24"/>
        </w:rPr>
      </w:pPr>
    </w:p>
    <w:p w14:paraId="2D70B699" w14:textId="7A6409F8" w:rsidR="00996D89" w:rsidRPr="00E51900" w:rsidRDefault="00996D89" w:rsidP="00E03096">
      <w:pPr>
        <w:pStyle w:val="ListParagraph"/>
        <w:spacing w:after="0" w:line="240" w:lineRule="auto"/>
        <w:ind w:left="1418"/>
        <w:jc w:val="both"/>
        <w:rPr>
          <w:rFonts w:ascii="Times New Roman" w:hAnsi="Times New Roman" w:cs="Times New Roman"/>
          <w:sz w:val="24"/>
          <w:szCs w:val="24"/>
        </w:rPr>
      </w:pPr>
      <w:r w:rsidRPr="00E51900">
        <w:rPr>
          <w:rFonts w:ascii="Times New Roman" w:hAnsi="Times New Roman" w:cs="Times New Roman"/>
          <w:sz w:val="24"/>
          <w:szCs w:val="24"/>
        </w:rPr>
        <w:t>For a legal practitioner to put such disparaging and insulting language into the mouth of a deponent is improper and reflects a total lack of restraint. It sullies the reputation for propriety and dignity that the legal profession in this country is so anxious to preserve.”</w:t>
      </w:r>
    </w:p>
    <w:p w14:paraId="4F7199D4" w14:textId="59748A35" w:rsidR="00E00520"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[92</w:t>
      </w:r>
      <w:r w:rsidR="00B727F7" w:rsidRPr="00E51900">
        <w:rPr>
          <w:rFonts w:ascii="Times New Roman" w:hAnsi="Times New Roman" w:cs="Times New Roman"/>
          <w:sz w:val="24"/>
          <w:szCs w:val="24"/>
        </w:rPr>
        <w:t>]</w:t>
      </w:r>
      <w:r w:rsidR="00B727F7" w:rsidRPr="00E51900">
        <w:rPr>
          <w:rFonts w:ascii="Times New Roman" w:hAnsi="Times New Roman" w:cs="Times New Roman"/>
          <w:sz w:val="24"/>
          <w:szCs w:val="24"/>
        </w:rPr>
        <w:tab/>
      </w:r>
      <w:r w:rsidR="00666A62" w:rsidRPr="00E51900">
        <w:rPr>
          <w:rFonts w:ascii="Times New Roman" w:hAnsi="Times New Roman" w:cs="Times New Roman"/>
          <w:sz w:val="24"/>
          <w:szCs w:val="24"/>
        </w:rPr>
        <w:t xml:space="preserve">In his founding affidavit, the applicant states that in </w:t>
      </w:r>
      <w:r w:rsidR="00B727F7" w:rsidRPr="00E51900">
        <w:rPr>
          <w:rFonts w:ascii="Times New Roman" w:hAnsi="Times New Roman" w:cs="Times New Roman"/>
          <w:sz w:val="24"/>
          <w:szCs w:val="24"/>
        </w:rPr>
        <w:t>CCZ 4/</w:t>
      </w:r>
      <w:r w:rsidR="00666A62" w:rsidRPr="00E51900">
        <w:rPr>
          <w:rFonts w:ascii="Times New Roman" w:hAnsi="Times New Roman" w:cs="Times New Roman"/>
          <w:sz w:val="24"/>
          <w:szCs w:val="24"/>
        </w:rPr>
        <w:t xml:space="preserve">20, this Court gave Senate a “generous backdoor relief”. The third respondent </w:t>
      </w:r>
      <w:r w:rsidR="00106739">
        <w:rPr>
          <w:rFonts w:ascii="Times New Roman" w:hAnsi="Times New Roman" w:cs="Times New Roman"/>
          <w:sz w:val="24"/>
          <w:szCs w:val="24"/>
        </w:rPr>
        <w:t xml:space="preserve">rightly </w:t>
      </w:r>
      <w:r w:rsidR="00666A62" w:rsidRPr="00E51900">
        <w:rPr>
          <w:rFonts w:ascii="Times New Roman" w:hAnsi="Times New Roman" w:cs="Times New Roman"/>
          <w:sz w:val="24"/>
          <w:szCs w:val="24"/>
        </w:rPr>
        <w:t xml:space="preserve">characterises that statement as casting “aspersions of improper conduct on [this] Honourable Court”. The applicant </w:t>
      </w:r>
      <w:r w:rsidR="00106739">
        <w:rPr>
          <w:rFonts w:ascii="Times New Roman" w:hAnsi="Times New Roman" w:cs="Times New Roman"/>
          <w:sz w:val="24"/>
          <w:szCs w:val="24"/>
        </w:rPr>
        <w:t xml:space="preserve">further </w:t>
      </w:r>
      <w:r w:rsidR="00666A62" w:rsidRPr="00E51900">
        <w:rPr>
          <w:rFonts w:ascii="Times New Roman" w:hAnsi="Times New Roman" w:cs="Times New Roman"/>
          <w:sz w:val="24"/>
          <w:szCs w:val="24"/>
        </w:rPr>
        <w:t xml:space="preserve">refers to the </w:t>
      </w:r>
      <w:r w:rsidR="00E03096">
        <w:rPr>
          <w:rFonts w:ascii="Times New Roman" w:hAnsi="Times New Roman" w:cs="Times New Roman"/>
          <w:sz w:val="24"/>
          <w:szCs w:val="24"/>
        </w:rPr>
        <w:t>c</w:t>
      </w:r>
      <w:r w:rsidR="00666A62" w:rsidRPr="00E51900">
        <w:rPr>
          <w:rFonts w:ascii="Times New Roman" w:hAnsi="Times New Roman" w:cs="Times New Roman"/>
          <w:sz w:val="24"/>
          <w:szCs w:val="24"/>
        </w:rPr>
        <w:t>ourt</w:t>
      </w:r>
      <w:r w:rsidR="00106739">
        <w:rPr>
          <w:rFonts w:ascii="Times New Roman" w:hAnsi="Times New Roman" w:cs="Times New Roman"/>
          <w:sz w:val="24"/>
          <w:szCs w:val="24"/>
        </w:rPr>
        <w:t xml:space="preserve"> as</w:t>
      </w:r>
      <w:r w:rsidR="00666A62" w:rsidRPr="00E51900">
        <w:rPr>
          <w:rFonts w:ascii="Times New Roman" w:hAnsi="Times New Roman" w:cs="Times New Roman"/>
          <w:sz w:val="24"/>
          <w:szCs w:val="24"/>
        </w:rPr>
        <w:t xml:space="preserve"> </w:t>
      </w:r>
      <w:r w:rsidR="00F454B5" w:rsidRPr="00E51900">
        <w:rPr>
          <w:rFonts w:ascii="Times New Roman" w:hAnsi="Times New Roman" w:cs="Times New Roman"/>
          <w:sz w:val="24"/>
          <w:szCs w:val="24"/>
        </w:rPr>
        <w:t xml:space="preserve">“breaching its own written standards”. </w:t>
      </w:r>
      <w:r w:rsidR="00106739">
        <w:rPr>
          <w:rFonts w:ascii="Times New Roman" w:hAnsi="Times New Roman" w:cs="Times New Roman"/>
          <w:sz w:val="24"/>
          <w:szCs w:val="24"/>
        </w:rPr>
        <w:t>As if that was not scandalous enough, i</w:t>
      </w:r>
      <w:r w:rsidR="00F454B5" w:rsidRPr="00E51900">
        <w:rPr>
          <w:rFonts w:ascii="Times New Roman" w:hAnsi="Times New Roman" w:cs="Times New Roman"/>
          <w:sz w:val="24"/>
          <w:szCs w:val="24"/>
        </w:rPr>
        <w:t>n his answering affidavit</w:t>
      </w:r>
      <w:r w:rsidR="00106739">
        <w:rPr>
          <w:rFonts w:ascii="Times New Roman" w:hAnsi="Times New Roman" w:cs="Times New Roman"/>
          <w:sz w:val="24"/>
          <w:szCs w:val="24"/>
        </w:rPr>
        <w:t xml:space="preserve"> </w:t>
      </w:r>
      <w:r w:rsidR="00F454B5" w:rsidRPr="00E51900">
        <w:rPr>
          <w:rFonts w:ascii="Times New Roman" w:hAnsi="Times New Roman" w:cs="Times New Roman"/>
          <w:sz w:val="24"/>
          <w:szCs w:val="24"/>
        </w:rPr>
        <w:t xml:space="preserve">the applicant </w:t>
      </w:r>
      <w:r w:rsidR="00106739">
        <w:rPr>
          <w:rFonts w:ascii="Times New Roman" w:hAnsi="Times New Roman" w:cs="Times New Roman"/>
          <w:sz w:val="24"/>
          <w:szCs w:val="24"/>
        </w:rPr>
        <w:t xml:space="preserve">goes on overdrive </w:t>
      </w:r>
      <w:r w:rsidR="00F454B5" w:rsidRPr="00E51900">
        <w:rPr>
          <w:rFonts w:ascii="Times New Roman" w:hAnsi="Times New Roman" w:cs="Times New Roman"/>
          <w:sz w:val="24"/>
          <w:szCs w:val="24"/>
        </w:rPr>
        <w:t>describ</w:t>
      </w:r>
      <w:r w:rsidR="00106739">
        <w:rPr>
          <w:rFonts w:ascii="Times New Roman" w:hAnsi="Times New Roman" w:cs="Times New Roman"/>
          <w:sz w:val="24"/>
          <w:szCs w:val="24"/>
        </w:rPr>
        <w:t>ing</w:t>
      </w:r>
      <w:r w:rsidR="00F454B5" w:rsidRPr="00E51900">
        <w:rPr>
          <w:rFonts w:ascii="Times New Roman" w:hAnsi="Times New Roman" w:cs="Times New Roman"/>
          <w:sz w:val="24"/>
          <w:szCs w:val="24"/>
        </w:rPr>
        <w:t xml:space="preserve"> the Judiciary as the “</w:t>
      </w:r>
      <w:proofErr w:type="spellStart"/>
      <w:r w:rsidR="00F454B5" w:rsidRPr="00E51900">
        <w:rPr>
          <w:rFonts w:ascii="Times New Roman" w:hAnsi="Times New Roman" w:cs="Times New Roman"/>
          <w:sz w:val="24"/>
          <w:szCs w:val="24"/>
        </w:rPr>
        <w:t>gatecrasher</w:t>
      </w:r>
      <w:proofErr w:type="spellEnd"/>
      <w:r w:rsidR="00F454B5" w:rsidRPr="00E51900">
        <w:rPr>
          <w:rFonts w:ascii="Times New Roman" w:hAnsi="Times New Roman" w:cs="Times New Roman"/>
          <w:sz w:val="24"/>
          <w:szCs w:val="24"/>
        </w:rPr>
        <w:t xml:space="preserve">” of constitutionalism and the Constitution. </w:t>
      </w:r>
      <w:r w:rsidR="00624933" w:rsidRPr="00E51900">
        <w:rPr>
          <w:rFonts w:ascii="Times New Roman" w:hAnsi="Times New Roman" w:cs="Times New Roman"/>
          <w:sz w:val="24"/>
          <w:szCs w:val="24"/>
        </w:rPr>
        <w:t>Furthermore, i</w:t>
      </w:r>
      <w:r w:rsidR="00505273" w:rsidRPr="00E51900">
        <w:rPr>
          <w:rFonts w:ascii="Times New Roman" w:hAnsi="Times New Roman" w:cs="Times New Roman"/>
          <w:sz w:val="24"/>
          <w:szCs w:val="24"/>
        </w:rPr>
        <w:t xml:space="preserve">n his heads of argument in response to the </w:t>
      </w:r>
      <w:r w:rsidR="00505273" w:rsidRPr="00E51900">
        <w:rPr>
          <w:rFonts w:ascii="Times New Roman" w:hAnsi="Times New Roman" w:cs="Times New Roman"/>
          <w:i/>
          <w:iCs/>
          <w:sz w:val="24"/>
          <w:szCs w:val="24"/>
        </w:rPr>
        <w:t xml:space="preserve">amicus’ </w:t>
      </w:r>
      <w:r w:rsidR="00505273" w:rsidRPr="00E51900">
        <w:rPr>
          <w:rFonts w:ascii="Times New Roman" w:hAnsi="Times New Roman" w:cs="Times New Roman"/>
          <w:sz w:val="24"/>
          <w:szCs w:val="24"/>
        </w:rPr>
        <w:t xml:space="preserve">heads of argument, Mr </w:t>
      </w:r>
      <w:r w:rsidR="00505273" w:rsidRPr="00E51900">
        <w:rPr>
          <w:rFonts w:ascii="Times New Roman" w:hAnsi="Times New Roman" w:cs="Times New Roman"/>
          <w:i/>
          <w:iCs/>
          <w:sz w:val="24"/>
          <w:szCs w:val="24"/>
        </w:rPr>
        <w:t xml:space="preserve">Biti </w:t>
      </w:r>
      <w:r w:rsidR="00505273" w:rsidRPr="00E51900">
        <w:rPr>
          <w:rFonts w:ascii="Times New Roman" w:hAnsi="Times New Roman" w:cs="Times New Roman"/>
          <w:sz w:val="24"/>
          <w:szCs w:val="24"/>
        </w:rPr>
        <w:t xml:space="preserve">describes the </w:t>
      </w:r>
      <w:r w:rsidR="00505273" w:rsidRPr="00E51900">
        <w:rPr>
          <w:rFonts w:ascii="Times New Roman" w:hAnsi="Times New Roman" w:cs="Times New Roman"/>
          <w:i/>
          <w:iCs/>
          <w:sz w:val="24"/>
          <w:szCs w:val="24"/>
        </w:rPr>
        <w:t xml:space="preserve">amicus </w:t>
      </w:r>
      <w:r w:rsidR="00505273" w:rsidRPr="00E51900">
        <w:rPr>
          <w:rFonts w:ascii="Times New Roman" w:hAnsi="Times New Roman" w:cs="Times New Roman"/>
          <w:sz w:val="24"/>
          <w:szCs w:val="24"/>
        </w:rPr>
        <w:t xml:space="preserve">as having </w:t>
      </w:r>
      <w:r w:rsidR="0032245D" w:rsidRPr="00E51900">
        <w:rPr>
          <w:rFonts w:ascii="Times New Roman" w:hAnsi="Times New Roman" w:cs="Times New Roman"/>
          <w:sz w:val="24"/>
          <w:szCs w:val="24"/>
        </w:rPr>
        <w:t xml:space="preserve">clearly </w:t>
      </w:r>
      <w:r w:rsidR="00505273" w:rsidRPr="00E51900">
        <w:rPr>
          <w:rFonts w:ascii="Times New Roman" w:hAnsi="Times New Roman" w:cs="Times New Roman"/>
          <w:sz w:val="24"/>
          <w:szCs w:val="24"/>
        </w:rPr>
        <w:t>taken</w:t>
      </w:r>
      <w:r w:rsidR="0032245D" w:rsidRPr="00E51900">
        <w:rPr>
          <w:rFonts w:ascii="Times New Roman" w:hAnsi="Times New Roman" w:cs="Times New Roman"/>
          <w:sz w:val="24"/>
          <w:szCs w:val="24"/>
        </w:rPr>
        <w:t xml:space="preserve"> “a dangerous, toxic and subjective side”.</w:t>
      </w:r>
      <w:r w:rsidR="00505273" w:rsidRPr="00E51900">
        <w:rPr>
          <w:rFonts w:ascii="Times New Roman" w:hAnsi="Times New Roman" w:cs="Times New Roman"/>
          <w:sz w:val="24"/>
          <w:szCs w:val="24"/>
        </w:rPr>
        <w:t xml:space="preserve">  </w:t>
      </w:r>
    </w:p>
    <w:p w14:paraId="12ED8D5F" w14:textId="77777777" w:rsidR="00624933" w:rsidRPr="00E51900" w:rsidRDefault="00624933" w:rsidP="00481C60">
      <w:pPr>
        <w:pStyle w:val="ListParagraph"/>
        <w:spacing w:after="0" w:line="480" w:lineRule="auto"/>
        <w:ind w:left="360"/>
        <w:jc w:val="both"/>
        <w:rPr>
          <w:rFonts w:ascii="Times New Roman" w:hAnsi="Times New Roman" w:cs="Times New Roman"/>
          <w:sz w:val="24"/>
          <w:szCs w:val="24"/>
        </w:rPr>
      </w:pPr>
    </w:p>
    <w:p w14:paraId="14101B15" w14:textId="431CEF29" w:rsidR="00624933"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[93</w:t>
      </w:r>
      <w:r w:rsidR="00B727F7" w:rsidRPr="00E51900">
        <w:rPr>
          <w:rFonts w:ascii="Times New Roman" w:hAnsi="Times New Roman" w:cs="Times New Roman"/>
          <w:sz w:val="24"/>
          <w:szCs w:val="24"/>
        </w:rPr>
        <w:t>]</w:t>
      </w:r>
      <w:r w:rsidR="00B727F7" w:rsidRPr="00E51900">
        <w:rPr>
          <w:rFonts w:ascii="Times New Roman" w:hAnsi="Times New Roman" w:cs="Times New Roman"/>
          <w:sz w:val="24"/>
          <w:szCs w:val="24"/>
        </w:rPr>
        <w:tab/>
      </w:r>
      <w:r w:rsidR="00624933" w:rsidRPr="00E51900">
        <w:rPr>
          <w:rFonts w:ascii="Times New Roman" w:hAnsi="Times New Roman" w:cs="Times New Roman"/>
          <w:sz w:val="24"/>
          <w:szCs w:val="24"/>
        </w:rPr>
        <w:t xml:space="preserve">The applicant </w:t>
      </w:r>
      <w:r w:rsidR="00106739">
        <w:rPr>
          <w:rFonts w:ascii="Times New Roman" w:hAnsi="Times New Roman" w:cs="Times New Roman"/>
          <w:sz w:val="24"/>
          <w:szCs w:val="24"/>
        </w:rPr>
        <w:t xml:space="preserve">clearly </w:t>
      </w:r>
      <w:r w:rsidR="00624933" w:rsidRPr="00E51900">
        <w:rPr>
          <w:rFonts w:ascii="Times New Roman" w:hAnsi="Times New Roman" w:cs="Times New Roman"/>
          <w:sz w:val="24"/>
          <w:szCs w:val="24"/>
        </w:rPr>
        <w:t>employs invective language</w:t>
      </w:r>
      <w:r w:rsidR="00106739">
        <w:rPr>
          <w:rFonts w:ascii="Times New Roman" w:hAnsi="Times New Roman" w:cs="Times New Roman"/>
          <w:sz w:val="24"/>
          <w:szCs w:val="24"/>
        </w:rPr>
        <w:t xml:space="preserve"> with reckless abandon</w:t>
      </w:r>
      <w:r w:rsidR="00624933" w:rsidRPr="00E51900">
        <w:rPr>
          <w:rFonts w:ascii="Times New Roman" w:hAnsi="Times New Roman" w:cs="Times New Roman"/>
          <w:sz w:val="24"/>
          <w:szCs w:val="24"/>
        </w:rPr>
        <w:t xml:space="preserve">. </w:t>
      </w:r>
      <w:r w:rsidR="003F1C4C" w:rsidRPr="00E51900">
        <w:rPr>
          <w:rFonts w:ascii="Times New Roman" w:hAnsi="Times New Roman" w:cs="Times New Roman"/>
          <w:sz w:val="24"/>
          <w:szCs w:val="24"/>
        </w:rPr>
        <w:t xml:space="preserve">That is </w:t>
      </w:r>
      <w:r w:rsidR="0062725B" w:rsidRPr="00E51900">
        <w:rPr>
          <w:rFonts w:ascii="Times New Roman" w:hAnsi="Times New Roman" w:cs="Times New Roman"/>
          <w:sz w:val="24"/>
          <w:szCs w:val="24"/>
        </w:rPr>
        <w:t>uncouth</w:t>
      </w:r>
      <w:r w:rsidR="003F1C4C" w:rsidRPr="00E51900">
        <w:rPr>
          <w:rFonts w:ascii="Times New Roman" w:hAnsi="Times New Roman" w:cs="Times New Roman"/>
          <w:sz w:val="24"/>
          <w:szCs w:val="24"/>
        </w:rPr>
        <w:t xml:space="preserve">. </w:t>
      </w:r>
      <w:r w:rsidR="00A155C5">
        <w:rPr>
          <w:rFonts w:ascii="Times New Roman" w:hAnsi="Times New Roman" w:cs="Times New Roman"/>
          <w:sz w:val="24"/>
          <w:szCs w:val="24"/>
        </w:rPr>
        <w:t>Such</w:t>
      </w:r>
      <w:r w:rsidR="003F1C4C" w:rsidRPr="00E51900">
        <w:rPr>
          <w:rFonts w:ascii="Times New Roman" w:hAnsi="Times New Roman" w:cs="Times New Roman"/>
          <w:sz w:val="24"/>
          <w:szCs w:val="24"/>
        </w:rPr>
        <w:t xml:space="preserve"> language undermines the objectivity of the parties in addressing the constitutional issues. The applicant’s papers were done by his</w:t>
      </w:r>
      <w:r w:rsidR="0062725B" w:rsidRPr="00E51900">
        <w:rPr>
          <w:rFonts w:ascii="Times New Roman" w:hAnsi="Times New Roman" w:cs="Times New Roman"/>
          <w:sz w:val="24"/>
          <w:szCs w:val="24"/>
        </w:rPr>
        <w:t xml:space="preserve"> legal practitioner, </w:t>
      </w:r>
      <w:r w:rsidR="003F1C4C" w:rsidRPr="00E51900">
        <w:rPr>
          <w:rFonts w:ascii="Times New Roman" w:hAnsi="Times New Roman" w:cs="Times New Roman"/>
          <w:sz w:val="24"/>
          <w:szCs w:val="24"/>
        </w:rPr>
        <w:t xml:space="preserve">Mr </w:t>
      </w:r>
      <w:r w:rsidR="003F1C4C" w:rsidRPr="00E51900">
        <w:rPr>
          <w:rFonts w:ascii="Times New Roman" w:hAnsi="Times New Roman" w:cs="Times New Roman"/>
          <w:i/>
          <w:iCs/>
          <w:sz w:val="24"/>
          <w:szCs w:val="24"/>
        </w:rPr>
        <w:t>Biti</w:t>
      </w:r>
      <w:r w:rsidR="003F1C4C" w:rsidRPr="00E51900">
        <w:rPr>
          <w:rFonts w:ascii="Times New Roman" w:hAnsi="Times New Roman" w:cs="Times New Roman"/>
          <w:sz w:val="24"/>
          <w:szCs w:val="24"/>
        </w:rPr>
        <w:t xml:space="preserve">. </w:t>
      </w:r>
      <w:r w:rsidR="00BD5DCB" w:rsidRPr="00E51900">
        <w:rPr>
          <w:rFonts w:ascii="Times New Roman" w:hAnsi="Times New Roman" w:cs="Times New Roman"/>
          <w:sz w:val="24"/>
          <w:szCs w:val="24"/>
        </w:rPr>
        <w:t>As G</w:t>
      </w:r>
      <w:r w:rsidR="00BD5DCB" w:rsidRPr="00E51900">
        <w:rPr>
          <w:rFonts w:ascii="Times New Roman" w:hAnsi="Times New Roman" w:cs="Times New Roman"/>
          <w:smallCaps/>
          <w:sz w:val="24"/>
          <w:szCs w:val="24"/>
        </w:rPr>
        <w:t>ubbay</w:t>
      </w:r>
      <w:r w:rsidR="00BD5DCB" w:rsidRPr="00E51900">
        <w:rPr>
          <w:rFonts w:ascii="Times New Roman" w:hAnsi="Times New Roman" w:cs="Times New Roman"/>
          <w:sz w:val="24"/>
          <w:szCs w:val="24"/>
        </w:rPr>
        <w:t xml:space="preserve"> CJ stated in the </w:t>
      </w:r>
      <w:proofErr w:type="spellStart"/>
      <w:r w:rsidR="00BD5DCB" w:rsidRPr="00E51900">
        <w:rPr>
          <w:rFonts w:ascii="Times New Roman" w:hAnsi="Times New Roman" w:cs="Times New Roman"/>
          <w:i/>
          <w:iCs/>
          <w:sz w:val="24"/>
          <w:szCs w:val="24"/>
        </w:rPr>
        <w:t>Chivinge</w:t>
      </w:r>
      <w:proofErr w:type="spellEnd"/>
      <w:r w:rsidR="00BD5DCB" w:rsidRPr="00E51900">
        <w:rPr>
          <w:rFonts w:ascii="Times New Roman" w:hAnsi="Times New Roman" w:cs="Times New Roman"/>
          <w:i/>
          <w:iCs/>
          <w:sz w:val="24"/>
          <w:szCs w:val="24"/>
        </w:rPr>
        <w:t xml:space="preserve"> </w:t>
      </w:r>
      <w:r w:rsidR="00BD5DCB" w:rsidRPr="00E51900">
        <w:rPr>
          <w:rFonts w:ascii="Times New Roman" w:hAnsi="Times New Roman" w:cs="Times New Roman"/>
          <w:sz w:val="24"/>
          <w:szCs w:val="24"/>
        </w:rPr>
        <w:t xml:space="preserve">case </w:t>
      </w:r>
      <w:r w:rsidR="00BD5DCB" w:rsidRPr="00E51900">
        <w:rPr>
          <w:rFonts w:ascii="Times New Roman" w:hAnsi="Times New Roman" w:cs="Times New Roman"/>
          <w:i/>
          <w:iCs/>
          <w:sz w:val="24"/>
          <w:szCs w:val="24"/>
        </w:rPr>
        <w:t>supra</w:t>
      </w:r>
      <w:r w:rsidR="0062725B" w:rsidRPr="00E51900">
        <w:rPr>
          <w:rFonts w:ascii="Times New Roman" w:hAnsi="Times New Roman" w:cs="Times New Roman"/>
          <w:sz w:val="24"/>
          <w:szCs w:val="24"/>
        </w:rPr>
        <w:t>,</w:t>
      </w:r>
      <w:r w:rsidR="00BD5DCB" w:rsidRPr="00E51900">
        <w:rPr>
          <w:rFonts w:ascii="Times New Roman" w:hAnsi="Times New Roman" w:cs="Times New Roman"/>
          <w:i/>
          <w:iCs/>
          <w:sz w:val="24"/>
          <w:szCs w:val="24"/>
        </w:rPr>
        <w:t xml:space="preserve"> </w:t>
      </w:r>
      <w:r w:rsidR="0062725B" w:rsidRPr="00E51900">
        <w:rPr>
          <w:rFonts w:ascii="Times New Roman" w:hAnsi="Times New Roman" w:cs="Times New Roman"/>
          <w:sz w:val="24"/>
          <w:szCs w:val="24"/>
        </w:rPr>
        <w:t>it is improper f</w:t>
      </w:r>
      <w:r w:rsidR="00BD5DCB" w:rsidRPr="00E51900">
        <w:rPr>
          <w:rFonts w:ascii="Times New Roman" w:hAnsi="Times New Roman" w:cs="Times New Roman"/>
          <w:sz w:val="24"/>
          <w:szCs w:val="24"/>
        </w:rPr>
        <w:t>or a legal practitioner to put such disparaging and insulting language into the mouth of a deponent and reflects a total lack of restraint</w:t>
      </w:r>
      <w:r w:rsidR="0062725B" w:rsidRPr="00E51900">
        <w:rPr>
          <w:rFonts w:ascii="Times New Roman" w:hAnsi="Times New Roman" w:cs="Times New Roman"/>
          <w:sz w:val="24"/>
          <w:szCs w:val="24"/>
        </w:rPr>
        <w:t xml:space="preserve">. </w:t>
      </w:r>
    </w:p>
    <w:p w14:paraId="40073E04" w14:textId="77777777" w:rsidR="006A5289" w:rsidRPr="00E51900" w:rsidRDefault="006A5289" w:rsidP="00481C60">
      <w:pPr>
        <w:spacing w:after="0"/>
        <w:rPr>
          <w:rFonts w:ascii="Times New Roman" w:hAnsi="Times New Roman" w:cs="Times New Roman"/>
          <w:sz w:val="24"/>
          <w:szCs w:val="24"/>
        </w:rPr>
      </w:pPr>
    </w:p>
    <w:p w14:paraId="5B7F5C5D" w14:textId="20921A9F" w:rsidR="006A5289"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[94</w:t>
      </w:r>
      <w:r w:rsidR="00856BC4" w:rsidRPr="00E51900">
        <w:rPr>
          <w:rFonts w:ascii="Times New Roman" w:hAnsi="Times New Roman" w:cs="Times New Roman"/>
          <w:sz w:val="24"/>
          <w:szCs w:val="24"/>
        </w:rPr>
        <w:t>]</w:t>
      </w:r>
      <w:r w:rsidR="00856BC4" w:rsidRPr="00E51900">
        <w:rPr>
          <w:rFonts w:ascii="Times New Roman" w:hAnsi="Times New Roman" w:cs="Times New Roman"/>
          <w:sz w:val="24"/>
          <w:szCs w:val="24"/>
        </w:rPr>
        <w:tab/>
      </w:r>
      <w:r w:rsidR="006A5289" w:rsidRPr="00E51900">
        <w:rPr>
          <w:rFonts w:ascii="Times New Roman" w:hAnsi="Times New Roman" w:cs="Times New Roman"/>
          <w:sz w:val="24"/>
          <w:szCs w:val="24"/>
        </w:rPr>
        <w:t xml:space="preserve">Accordingly, I hold that the applicant’s language necessitates a departure from the general rule of costs in constitutional matters. Therefore, I will award costs against the applicant. </w:t>
      </w:r>
    </w:p>
    <w:p w14:paraId="403E520D" w14:textId="77777777" w:rsidR="00D35482" w:rsidRPr="00E51900" w:rsidRDefault="00D35482" w:rsidP="00481C60">
      <w:pPr>
        <w:spacing w:after="0" w:line="480" w:lineRule="auto"/>
        <w:jc w:val="both"/>
        <w:rPr>
          <w:rFonts w:ascii="Times New Roman" w:hAnsi="Times New Roman" w:cs="Times New Roman"/>
          <w:i/>
          <w:sz w:val="24"/>
          <w:szCs w:val="24"/>
        </w:rPr>
      </w:pPr>
    </w:p>
    <w:p w14:paraId="4BCBA025" w14:textId="4DE75F42" w:rsidR="00E00520" w:rsidRPr="00E51900" w:rsidRDefault="00E00520" w:rsidP="00481C60">
      <w:pPr>
        <w:spacing w:after="0" w:line="480" w:lineRule="auto"/>
        <w:jc w:val="both"/>
        <w:rPr>
          <w:rFonts w:ascii="Times New Roman" w:hAnsi="Times New Roman" w:cs="Times New Roman"/>
          <w:b/>
          <w:sz w:val="24"/>
          <w:szCs w:val="24"/>
        </w:rPr>
      </w:pPr>
      <w:r w:rsidRPr="00E51900">
        <w:rPr>
          <w:rFonts w:ascii="Times New Roman" w:hAnsi="Times New Roman" w:cs="Times New Roman"/>
          <w:b/>
          <w:sz w:val="24"/>
          <w:szCs w:val="24"/>
        </w:rPr>
        <w:t>DISPOSITION</w:t>
      </w:r>
    </w:p>
    <w:p w14:paraId="3F1887C4" w14:textId="39394BBD" w:rsidR="008B776A"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[95</w:t>
      </w:r>
      <w:r w:rsidR="00856BC4" w:rsidRPr="00E51900">
        <w:rPr>
          <w:rFonts w:ascii="Times New Roman" w:hAnsi="Times New Roman" w:cs="Times New Roman"/>
          <w:sz w:val="24"/>
          <w:szCs w:val="24"/>
        </w:rPr>
        <w:t>]</w:t>
      </w:r>
      <w:r w:rsidR="00856BC4" w:rsidRPr="00E51900">
        <w:rPr>
          <w:rFonts w:ascii="Times New Roman" w:hAnsi="Times New Roman" w:cs="Times New Roman"/>
          <w:sz w:val="24"/>
          <w:szCs w:val="24"/>
        </w:rPr>
        <w:tab/>
      </w:r>
      <w:r w:rsidR="00E00520" w:rsidRPr="00E51900">
        <w:rPr>
          <w:rFonts w:ascii="Times New Roman" w:hAnsi="Times New Roman" w:cs="Times New Roman"/>
          <w:sz w:val="24"/>
          <w:szCs w:val="24"/>
        </w:rPr>
        <w:t>The applicant has failed to</w:t>
      </w:r>
      <w:r w:rsidR="00A6720E" w:rsidRPr="00E51900">
        <w:rPr>
          <w:rFonts w:ascii="Times New Roman" w:hAnsi="Times New Roman" w:cs="Times New Roman"/>
          <w:sz w:val="24"/>
          <w:szCs w:val="24"/>
        </w:rPr>
        <w:t xml:space="preserve"> satisfy this Court that there was indeed a failure by either the second</w:t>
      </w:r>
      <w:r w:rsidR="00C35D6C">
        <w:rPr>
          <w:rFonts w:ascii="Times New Roman" w:hAnsi="Times New Roman" w:cs="Times New Roman"/>
          <w:sz w:val="24"/>
          <w:szCs w:val="24"/>
        </w:rPr>
        <w:t xml:space="preserve"> </w:t>
      </w:r>
      <w:r w:rsidR="00A6720E" w:rsidRPr="00E51900">
        <w:rPr>
          <w:rFonts w:ascii="Times New Roman" w:hAnsi="Times New Roman" w:cs="Times New Roman"/>
          <w:sz w:val="24"/>
          <w:szCs w:val="24"/>
        </w:rPr>
        <w:t xml:space="preserve">or the third respondent to </w:t>
      </w:r>
      <w:r w:rsidR="00EF7F94" w:rsidRPr="00E51900">
        <w:rPr>
          <w:rFonts w:ascii="Times New Roman" w:hAnsi="Times New Roman" w:cs="Times New Roman"/>
          <w:sz w:val="24"/>
          <w:szCs w:val="24"/>
        </w:rPr>
        <w:t xml:space="preserve">fulfil a constitutional obligation. </w:t>
      </w:r>
      <w:r w:rsidR="00976E24" w:rsidRPr="00E51900">
        <w:rPr>
          <w:rFonts w:ascii="Times New Roman" w:hAnsi="Times New Roman" w:cs="Times New Roman"/>
          <w:sz w:val="24"/>
          <w:szCs w:val="24"/>
        </w:rPr>
        <w:t xml:space="preserve">The respondents could not have violated s 147 of the Constitution because the Bill never </w:t>
      </w:r>
      <w:r w:rsidR="00976E24" w:rsidRPr="00E51900">
        <w:rPr>
          <w:rFonts w:ascii="Times New Roman" w:hAnsi="Times New Roman" w:cs="Times New Roman"/>
          <w:sz w:val="24"/>
          <w:szCs w:val="24"/>
        </w:rPr>
        <w:lastRenderedPageBreak/>
        <w:t xml:space="preserve">lapsed. </w:t>
      </w:r>
      <w:r w:rsidR="009C062A" w:rsidRPr="00E51900">
        <w:rPr>
          <w:rFonts w:ascii="Times New Roman" w:hAnsi="Times New Roman" w:cs="Times New Roman"/>
          <w:sz w:val="24"/>
          <w:szCs w:val="24"/>
        </w:rPr>
        <w:t>Furthermore</w:t>
      </w:r>
      <w:r w:rsidR="008B776A" w:rsidRPr="00E51900">
        <w:rPr>
          <w:rFonts w:ascii="Times New Roman" w:hAnsi="Times New Roman" w:cs="Times New Roman"/>
          <w:sz w:val="24"/>
          <w:szCs w:val="24"/>
        </w:rPr>
        <w:t>,</w:t>
      </w:r>
      <w:r w:rsidR="009C062A" w:rsidRPr="00E51900">
        <w:rPr>
          <w:rFonts w:ascii="Times New Roman" w:hAnsi="Times New Roman" w:cs="Times New Roman"/>
          <w:sz w:val="24"/>
          <w:szCs w:val="24"/>
        </w:rPr>
        <w:t xml:space="preserve"> by reason of t</w:t>
      </w:r>
      <w:r w:rsidR="00856BC4" w:rsidRPr="00E51900">
        <w:rPr>
          <w:rFonts w:ascii="Times New Roman" w:hAnsi="Times New Roman" w:cs="Times New Roman"/>
          <w:sz w:val="24"/>
          <w:szCs w:val="24"/>
        </w:rPr>
        <w:t>he finality of the order in CCZ 4/</w:t>
      </w:r>
      <w:r w:rsidR="008B776A" w:rsidRPr="00E51900">
        <w:rPr>
          <w:rFonts w:ascii="Times New Roman" w:hAnsi="Times New Roman" w:cs="Times New Roman"/>
          <w:sz w:val="24"/>
          <w:szCs w:val="24"/>
        </w:rPr>
        <w:t xml:space="preserve">20, it is now beyond impugnment. </w:t>
      </w:r>
    </w:p>
    <w:p w14:paraId="19B76EFA" w14:textId="77777777" w:rsidR="008B776A" w:rsidRPr="00E51900" w:rsidRDefault="008B776A" w:rsidP="00481C60">
      <w:pPr>
        <w:pStyle w:val="ListParagraph"/>
        <w:spacing w:after="0" w:line="480" w:lineRule="auto"/>
        <w:ind w:left="360"/>
        <w:jc w:val="both"/>
        <w:rPr>
          <w:rFonts w:ascii="Times New Roman" w:hAnsi="Times New Roman" w:cs="Times New Roman"/>
          <w:sz w:val="24"/>
          <w:szCs w:val="24"/>
        </w:rPr>
      </w:pPr>
    </w:p>
    <w:p w14:paraId="329E999F" w14:textId="4379905F" w:rsidR="00233433"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[96</w:t>
      </w:r>
      <w:r w:rsidR="00856BC4" w:rsidRPr="00E51900">
        <w:rPr>
          <w:rFonts w:ascii="Times New Roman" w:hAnsi="Times New Roman" w:cs="Times New Roman"/>
          <w:sz w:val="24"/>
          <w:szCs w:val="24"/>
        </w:rPr>
        <w:t>]</w:t>
      </w:r>
      <w:r w:rsidR="00856BC4" w:rsidRPr="00E51900">
        <w:rPr>
          <w:rFonts w:ascii="Times New Roman" w:hAnsi="Times New Roman" w:cs="Times New Roman"/>
          <w:sz w:val="24"/>
          <w:szCs w:val="24"/>
        </w:rPr>
        <w:tab/>
      </w:r>
      <w:r w:rsidR="00976E24" w:rsidRPr="00E51900">
        <w:rPr>
          <w:rFonts w:ascii="Times New Roman" w:hAnsi="Times New Roman" w:cs="Times New Roman"/>
          <w:sz w:val="24"/>
          <w:szCs w:val="24"/>
        </w:rPr>
        <w:t xml:space="preserve">Equally, </w:t>
      </w:r>
      <w:r w:rsidR="00856BC4" w:rsidRPr="00E51900">
        <w:rPr>
          <w:rFonts w:ascii="Times New Roman" w:hAnsi="Times New Roman" w:cs="Times New Roman"/>
          <w:sz w:val="24"/>
          <w:szCs w:val="24"/>
        </w:rPr>
        <w:t xml:space="preserve">the order in CCZ </w:t>
      </w:r>
      <w:r w:rsidR="00E3102E" w:rsidRPr="00E51900">
        <w:rPr>
          <w:rFonts w:ascii="Times New Roman" w:hAnsi="Times New Roman" w:cs="Times New Roman"/>
          <w:sz w:val="24"/>
          <w:szCs w:val="24"/>
        </w:rPr>
        <w:t>4</w:t>
      </w:r>
      <w:r w:rsidR="00856BC4" w:rsidRPr="00E51900">
        <w:rPr>
          <w:rFonts w:ascii="Times New Roman" w:hAnsi="Times New Roman" w:cs="Times New Roman"/>
          <w:sz w:val="24"/>
          <w:szCs w:val="24"/>
        </w:rPr>
        <w:t>/</w:t>
      </w:r>
      <w:r w:rsidR="00E3102E" w:rsidRPr="00E51900">
        <w:rPr>
          <w:rFonts w:ascii="Times New Roman" w:hAnsi="Times New Roman" w:cs="Times New Roman"/>
          <w:sz w:val="24"/>
          <w:szCs w:val="24"/>
        </w:rPr>
        <w:t xml:space="preserve">20 was limited to the declaration of invalidity that was </w:t>
      </w:r>
      <w:r w:rsidR="009C3E28">
        <w:rPr>
          <w:rFonts w:ascii="Times New Roman" w:hAnsi="Times New Roman" w:cs="Times New Roman"/>
          <w:sz w:val="24"/>
          <w:szCs w:val="24"/>
        </w:rPr>
        <w:t>stated</w:t>
      </w:r>
      <w:r w:rsidR="00E3102E" w:rsidRPr="00E51900">
        <w:rPr>
          <w:rFonts w:ascii="Times New Roman" w:hAnsi="Times New Roman" w:cs="Times New Roman"/>
          <w:sz w:val="24"/>
          <w:szCs w:val="24"/>
        </w:rPr>
        <w:t>. T</w:t>
      </w:r>
      <w:r w:rsidR="00976E24" w:rsidRPr="00E51900">
        <w:rPr>
          <w:rFonts w:ascii="Times New Roman" w:hAnsi="Times New Roman" w:cs="Times New Roman"/>
          <w:sz w:val="24"/>
          <w:szCs w:val="24"/>
        </w:rPr>
        <w:t xml:space="preserve">his Court only invalidated the passage of the </w:t>
      </w:r>
      <w:r w:rsidR="00F67454" w:rsidRPr="00E51900">
        <w:rPr>
          <w:rFonts w:ascii="Times New Roman" w:hAnsi="Times New Roman" w:cs="Times New Roman"/>
          <w:sz w:val="24"/>
          <w:szCs w:val="24"/>
        </w:rPr>
        <w:t>Bill by the Senate. It did not exten</w:t>
      </w:r>
      <w:r w:rsidR="00C74CD4" w:rsidRPr="00E51900">
        <w:rPr>
          <w:rFonts w:ascii="Times New Roman" w:hAnsi="Times New Roman" w:cs="Times New Roman"/>
          <w:sz w:val="24"/>
          <w:szCs w:val="24"/>
        </w:rPr>
        <w:t>d</w:t>
      </w:r>
      <w:r w:rsidR="00F67454" w:rsidRPr="00E51900">
        <w:rPr>
          <w:rFonts w:ascii="Times New Roman" w:hAnsi="Times New Roman" w:cs="Times New Roman"/>
          <w:sz w:val="24"/>
          <w:szCs w:val="24"/>
        </w:rPr>
        <w:t xml:space="preserve"> </w:t>
      </w:r>
      <w:r w:rsidR="00E3102E" w:rsidRPr="00E51900">
        <w:rPr>
          <w:rFonts w:ascii="Times New Roman" w:hAnsi="Times New Roman" w:cs="Times New Roman"/>
          <w:sz w:val="24"/>
          <w:szCs w:val="24"/>
        </w:rPr>
        <w:t xml:space="preserve">the invalidity </w:t>
      </w:r>
      <w:r w:rsidR="00F67454" w:rsidRPr="00E51900">
        <w:rPr>
          <w:rFonts w:ascii="Times New Roman" w:hAnsi="Times New Roman" w:cs="Times New Roman"/>
          <w:sz w:val="24"/>
          <w:szCs w:val="24"/>
        </w:rPr>
        <w:t>to the gazett</w:t>
      </w:r>
      <w:r w:rsidR="009C3E28">
        <w:rPr>
          <w:rFonts w:ascii="Times New Roman" w:hAnsi="Times New Roman" w:cs="Times New Roman"/>
          <w:sz w:val="24"/>
          <w:szCs w:val="24"/>
        </w:rPr>
        <w:t>ing</w:t>
      </w:r>
      <w:r w:rsidR="00F67454" w:rsidRPr="00E51900">
        <w:rPr>
          <w:rFonts w:ascii="Times New Roman" w:hAnsi="Times New Roman" w:cs="Times New Roman"/>
          <w:sz w:val="24"/>
          <w:szCs w:val="24"/>
        </w:rPr>
        <w:t xml:space="preserve"> </w:t>
      </w:r>
      <w:r w:rsidR="00E3102E" w:rsidRPr="00E51900">
        <w:rPr>
          <w:rFonts w:ascii="Times New Roman" w:hAnsi="Times New Roman" w:cs="Times New Roman"/>
          <w:sz w:val="24"/>
          <w:szCs w:val="24"/>
        </w:rPr>
        <w:t xml:space="preserve">of the same Bill </w:t>
      </w:r>
      <w:r w:rsidR="00F67454" w:rsidRPr="00E51900">
        <w:rPr>
          <w:rFonts w:ascii="Times New Roman" w:hAnsi="Times New Roman" w:cs="Times New Roman"/>
          <w:sz w:val="24"/>
          <w:szCs w:val="24"/>
        </w:rPr>
        <w:t>by the third respondent. Thus, there was no need for the Bill to be “</w:t>
      </w:r>
      <w:proofErr w:type="spellStart"/>
      <w:r w:rsidR="00F67454" w:rsidRPr="00E51900">
        <w:rPr>
          <w:rFonts w:ascii="Times New Roman" w:hAnsi="Times New Roman" w:cs="Times New Roman"/>
          <w:sz w:val="24"/>
          <w:szCs w:val="24"/>
        </w:rPr>
        <w:t>regazetted</w:t>
      </w:r>
      <w:proofErr w:type="spellEnd"/>
      <w:r w:rsidR="00F67454" w:rsidRPr="00E51900">
        <w:rPr>
          <w:rFonts w:ascii="Times New Roman" w:hAnsi="Times New Roman" w:cs="Times New Roman"/>
          <w:sz w:val="24"/>
          <w:szCs w:val="24"/>
        </w:rPr>
        <w:t xml:space="preserve">” after the Senate had conducted another vote on it. </w:t>
      </w:r>
    </w:p>
    <w:p w14:paraId="65BF7E31" w14:textId="77777777" w:rsidR="00233433" w:rsidRPr="00E51900" w:rsidRDefault="00233433" w:rsidP="00481C60">
      <w:pPr>
        <w:pStyle w:val="ListParagraph"/>
        <w:spacing w:after="0" w:line="480" w:lineRule="auto"/>
        <w:ind w:left="360"/>
        <w:jc w:val="both"/>
        <w:rPr>
          <w:rFonts w:ascii="Times New Roman" w:hAnsi="Times New Roman" w:cs="Times New Roman"/>
          <w:sz w:val="24"/>
          <w:szCs w:val="24"/>
        </w:rPr>
      </w:pPr>
    </w:p>
    <w:p w14:paraId="5DCB7F36" w14:textId="248CAA22" w:rsidR="00E00520" w:rsidRPr="00E51900" w:rsidRDefault="001A18E1" w:rsidP="00481C60">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[97</w:t>
      </w:r>
      <w:r w:rsidR="006C08D8" w:rsidRPr="00E51900">
        <w:rPr>
          <w:rFonts w:ascii="Times New Roman" w:hAnsi="Times New Roman" w:cs="Times New Roman"/>
          <w:sz w:val="24"/>
          <w:szCs w:val="24"/>
        </w:rPr>
        <w:t>]</w:t>
      </w:r>
      <w:r w:rsidR="006C08D8" w:rsidRPr="00E51900">
        <w:rPr>
          <w:rFonts w:ascii="Times New Roman" w:hAnsi="Times New Roman" w:cs="Times New Roman"/>
          <w:sz w:val="24"/>
          <w:szCs w:val="24"/>
        </w:rPr>
        <w:tab/>
      </w:r>
      <w:r w:rsidR="00846F37" w:rsidRPr="00E51900">
        <w:rPr>
          <w:rFonts w:ascii="Times New Roman" w:hAnsi="Times New Roman" w:cs="Times New Roman"/>
          <w:sz w:val="24"/>
          <w:szCs w:val="24"/>
        </w:rPr>
        <w:t xml:space="preserve">For completeness, </w:t>
      </w:r>
      <w:r w:rsidR="00233433" w:rsidRPr="00E51900">
        <w:rPr>
          <w:rFonts w:ascii="Times New Roman" w:hAnsi="Times New Roman" w:cs="Times New Roman"/>
          <w:sz w:val="24"/>
          <w:szCs w:val="24"/>
        </w:rPr>
        <w:t xml:space="preserve">I also reject the applicant’s contentions that his right in s 56(1) of the constitution was violated. On the issue of costs, I have concluded that the invective language used by the applicant and his legal practitioner </w:t>
      </w:r>
      <w:r w:rsidR="00C74CD4" w:rsidRPr="00E51900">
        <w:rPr>
          <w:rFonts w:ascii="Times New Roman" w:hAnsi="Times New Roman" w:cs="Times New Roman"/>
          <w:sz w:val="24"/>
          <w:szCs w:val="24"/>
        </w:rPr>
        <w:t xml:space="preserve">calls </w:t>
      </w:r>
      <w:r w:rsidR="00233433" w:rsidRPr="00E51900">
        <w:rPr>
          <w:rFonts w:ascii="Times New Roman" w:hAnsi="Times New Roman" w:cs="Times New Roman"/>
          <w:sz w:val="24"/>
          <w:szCs w:val="24"/>
        </w:rPr>
        <w:t xml:space="preserve">for an adverse order of costs. </w:t>
      </w:r>
      <w:r w:rsidR="00F67454" w:rsidRPr="00E51900">
        <w:rPr>
          <w:rFonts w:ascii="Times New Roman" w:hAnsi="Times New Roman" w:cs="Times New Roman"/>
          <w:sz w:val="24"/>
          <w:szCs w:val="24"/>
        </w:rPr>
        <w:t xml:space="preserve"> </w:t>
      </w:r>
    </w:p>
    <w:p w14:paraId="62DC174D" w14:textId="77777777" w:rsidR="00E00520" w:rsidRPr="00E51900" w:rsidRDefault="00E00520" w:rsidP="00481C60">
      <w:pPr>
        <w:pStyle w:val="ListParagraph"/>
        <w:spacing w:after="0" w:line="480" w:lineRule="auto"/>
        <w:ind w:left="360"/>
        <w:jc w:val="both"/>
        <w:rPr>
          <w:rFonts w:ascii="Times New Roman" w:hAnsi="Times New Roman" w:cs="Times New Roman"/>
          <w:sz w:val="24"/>
          <w:szCs w:val="24"/>
        </w:rPr>
      </w:pPr>
    </w:p>
    <w:p w14:paraId="3076D943" w14:textId="7B8FB7F2" w:rsidR="00E00520" w:rsidRDefault="001A18E1" w:rsidP="00481C6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[98</w:t>
      </w:r>
      <w:r w:rsidR="006C08D8" w:rsidRPr="00E51900">
        <w:rPr>
          <w:rFonts w:ascii="Times New Roman" w:hAnsi="Times New Roman" w:cs="Times New Roman"/>
          <w:sz w:val="24"/>
          <w:szCs w:val="24"/>
        </w:rPr>
        <w:t>]</w:t>
      </w:r>
      <w:r w:rsidR="006C08D8" w:rsidRPr="00E51900">
        <w:rPr>
          <w:rFonts w:ascii="Times New Roman" w:hAnsi="Times New Roman" w:cs="Times New Roman"/>
          <w:sz w:val="24"/>
          <w:szCs w:val="24"/>
        </w:rPr>
        <w:tab/>
      </w:r>
      <w:r w:rsidR="00E00520" w:rsidRPr="00E51900">
        <w:rPr>
          <w:rFonts w:ascii="Times New Roman" w:hAnsi="Times New Roman" w:cs="Times New Roman"/>
          <w:sz w:val="24"/>
          <w:szCs w:val="24"/>
        </w:rPr>
        <w:t xml:space="preserve">In the result, </w:t>
      </w:r>
      <w:r w:rsidR="00AF044B">
        <w:rPr>
          <w:rFonts w:ascii="Times New Roman" w:hAnsi="Times New Roman" w:cs="Times New Roman"/>
          <w:sz w:val="24"/>
          <w:szCs w:val="24"/>
        </w:rPr>
        <w:t xml:space="preserve">the </w:t>
      </w:r>
      <w:r w:rsidR="00E00520" w:rsidRPr="00E51900">
        <w:rPr>
          <w:rFonts w:ascii="Times New Roman" w:hAnsi="Times New Roman" w:cs="Times New Roman"/>
          <w:sz w:val="24"/>
          <w:szCs w:val="24"/>
        </w:rPr>
        <w:t>following order</w:t>
      </w:r>
      <w:r w:rsidR="00AF044B">
        <w:rPr>
          <w:rFonts w:ascii="Times New Roman" w:hAnsi="Times New Roman" w:cs="Times New Roman"/>
          <w:sz w:val="24"/>
          <w:szCs w:val="24"/>
        </w:rPr>
        <w:t xml:space="preserve"> is made</w:t>
      </w:r>
      <w:r w:rsidR="00E00520" w:rsidRPr="00E51900">
        <w:rPr>
          <w:rFonts w:ascii="Times New Roman" w:hAnsi="Times New Roman" w:cs="Times New Roman"/>
          <w:sz w:val="24"/>
          <w:szCs w:val="24"/>
        </w:rPr>
        <w:t>:</w:t>
      </w:r>
    </w:p>
    <w:p w14:paraId="79043F01" w14:textId="32F1F94F" w:rsidR="00C35D6C" w:rsidRPr="00C35D6C" w:rsidRDefault="003D42A7" w:rsidP="00481C60">
      <w:pPr>
        <w:tabs>
          <w:tab w:val="left" w:pos="1134"/>
        </w:tabs>
        <w:spacing w:after="0" w:line="480" w:lineRule="auto"/>
        <w:jc w:val="both"/>
        <w:rPr>
          <w:rFonts w:ascii="Times New Roman" w:hAnsi="Times New Roman" w:cs="Times New Roman"/>
          <w:bCs/>
          <w:i/>
          <w:iCs/>
          <w:sz w:val="24"/>
          <w:szCs w:val="24"/>
        </w:rPr>
      </w:pPr>
      <w:r>
        <w:rPr>
          <w:rFonts w:ascii="Times New Roman" w:hAnsi="Times New Roman" w:cs="Times New Roman"/>
          <w:sz w:val="24"/>
          <w:szCs w:val="24"/>
        </w:rPr>
        <w:tab/>
        <w:t>1.</w:t>
      </w:r>
      <w:r>
        <w:rPr>
          <w:rFonts w:ascii="Times New Roman" w:hAnsi="Times New Roman" w:cs="Times New Roman"/>
          <w:sz w:val="24"/>
          <w:szCs w:val="24"/>
        </w:rPr>
        <w:tab/>
      </w:r>
      <w:r w:rsidRPr="00E03096">
        <w:rPr>
          <w:rFonts w:ascii="Times New Roman" w:hAnsi="Times New Roman" w:cs="Times New Roman"/>
          <w:bCs/>
          <w:i/>
          <w:iCs/>
          <w:sz w:val="24"/>
          <w:szCs w:val="24"/>
        </w:rPr>
        <w:t>The claim against the first respondent is struck out.</w:t>
      </w:r>
    </w:p>
    <w:p w14:paraId="2C549BCB" w14:textId="132D9840" w:rsidR="00E00520" w:rsidRPr="00E03096" w:rsidRDefault="003D42A7" w:rsidP="00481C60">
      <w:pPr>
        <w:tabs>
          <w:tab w:val="left" w:pos="1134"/>
        </w:tabs>
        <w:spacing w:after="0" w:line="480" w:lineRule="auto"/>
        <w:jc w:val="both"/>
        <w:rPr>
          <w:rFonts w:ascii="Times New Roman" w:hAnsi="Times New Roman" w:cs="Times New Roman"/>
          <w:sz w:val="24"/>
          <w:szCs w:val="24"/>
        </w:rPr>
      </w:pPr>
      <w:r w:rsidRPr="00E03096">
        <w:rPr>
          <w:rFonts w:ascii="Times New Roman" w:hAnsi="Times New Roman" w:cs="Times New Roman"/>
          <w:sz w:val="24"/>
          <w:szCs w:val="24"/>
        </w:rPr>
        <w:tab/>
        <w:t>2.</w:t>
      </w:r>
      <w:r w:rsidRPr="00E03096">
        <w:rPr>
          <w:rFonts w:ascii="Times New Roman" w:hAnsi="Times New Roman" w:cs="Times New Roman"/>
          <w:sz w:val="24"/>
          <w:szCs w:val="24"/>
        </w:rPr>
        <w:tab/>
      </w:r>
      <w:r w:rsidR="00E00520" w:rsidRPr="00E03096">
        <w:rPr>
          <w:rFonts w:ascii="Times New Roman" w:hAnsi="Times New Roman" w:cs="Times New Roman"/>
          <w:bCs/>
          <w:i/>
          <w:sz w:val="24"/>
          <w:szCs w:val="24"/>
        </w:rPr>
        <w:t>The application</w:t>
      </w:r>
      <w:r w:rsidR="00AF044B" w:rsidRPr="00E03096">
        <w:rPr>
          <w:rFonts w:ascii="Times New Roman" w:hAnsi="Times New Roman" w:cs="Times New Roman"/>
          <w:bCs/>
          <w:i/>
          <w:sz w:val="24"/>
          <w:szCs w:val="24"/>
        </w:rPr>
        <w:t xml:space="preserve"> </w:t>
      </w:r>
      <w:r w:rsidR="00E00520" w:rsidRPr="00E03096">
        <w:rPr>
          <w:rFonts w:ascii="Times New Roman" w:hAnsi="Times New Roman" w:cs="Times New Roman"/>
          <w:bCs/>
          <w:i/>
          <w:sz w:val="24"/>
          <w:szCs w:val="24"/>
        </w:rPr>
        <w:t>is hereby dismissed with costs.</w:t>
      </w:r>
    </w:p>
    <w:p w14:paraId="7BDA2AB5" w14:textId="77777777" w:rsidR="00C828AC" w:rsidRPr="00E51900" w:rsidRDefault="00C828AC" w:rsidP="00481C60">
      <w:pPr>
        <w:spacing w:after="0" w:line="480" w:lineRule="auto"/>
        <w:jc w:val="both"/>
        <w:rPr>
          <w:rFonts w:ascii="Times New Roman" w:hAnsi="Times New Roman" w:cs="Times New Roman"/>
          <w:b/>
          <w:sz w:val="24"/>
          <w:szCs w:val="24"/>
        </w:rPr>
      </w:pPr>
    </w:p>
    <w:p w14:paraId="19BD2879" w14:textId="4167F3BD" w:rsidR="007145E6" w:rsidRDefault="00930BFF" w:rsidP="00E03096">
      <w:pPr>
        <w:spacing w:after="0" w:line="480" w:lineRule="auto"/>
        <w:ind w:firstLine="1134"/>
        <w:jc w:val="both"/>
        <w:rPr>
          <w:rFonts w:ascii="Times New Roman" w:hAnsi="Times New Roman" w:cs="Times New Roman"/>
          <w:b/>
          <w:sz w:val="24"/>
          <w:szCs w:val="24"/>
        </w:rPr>
      </w:pPr>
      <w:r w:rsidRPr="00E51900">
        <w:rPr>
          <w:rFonts w:ascii="Times New Roman" w:hAnsi="Times New Roman" w:cs="Times New Roman"/>
          <w:b/>
          <w:sz w:val="24"/>
          <w:szCs w:val="24"/>
        </w:rPr>
        <w:t>MALABA</w:t>
      </w:r>
      <w:r w:rsidR="007145E6" w:rsidRPr="00E51900">
        <w:rPr>
          <w:rFonts w:ascii="Times New Roman" w:hAnsi="Times New Roman" w:cs="Times New Roman"/>
          <w:b/>
          <w:sz w:val="24"/>
          <w:szCs w:val="24"/>
        </w:rPr>
        <w:t xml:space="preserve"> </w:t>
      </w:r>
      <w:r w:rsidRPr="00E51900">
        <w:rPr>
          <w:rFonts w:ascii="Times New Roman" w:hAnsi="Times New Roman" w:cs="Times New Roman"/>
          <w:b/>
          <w:sz w:val="24"/>
          <w:szCs w:val="24"/>
        </w:rPr>
        <w:t>C</w:t>
      </w:r>
      <w:r w:rsidR="007145E6" w:rsidRPr="00E51900">
        <w:rPr>
          <w:rFonts w:ascii="Times New Roman" w:hAnsi="Times New Roman" w:cs="Times New Roman"/>
          <w:b/>
          <w:sz w:val="24"/>
          <w:szCs w:val="24"/>
        </w:rPr>
        <w:t>J</w:t>
      </w:r>
      <w:r w:rsidR="007145E6" w:rsidRPr="00E51900">
        <w:rPr>
          <w:rFonts w:ascii="Times New Roman" w:hAnsi="Times New Roman" w:cs="Times New Roman"/>
          <w:b/>
          <w:sz w:val="24"/>
          <w:szCs w:val="24"/>
        </w:rPr>
        <w:tab/>
      </w:r>
      <w:r w:rsidR="007145E6" w:rsidRPr="00E51900">
        <w:rPr>
          <w:rFonts w:ascii="Times New Roman" w:hAnsi="Times New Roman" w:cs="Times New Roman"/>
          <w:b/>
          <w:sz w:val="24"/>
          <w:szCs w:val="24"/>
        </w:rPr>
        <w:tab/>
        <w:t>:</w:t>
      </w:r>
      <w:r w:rsidR="007145E6"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t>I agree</w:t>
      </w:r>
    </w:p>
    <w:p w14:paraId="595BF737" w14:textId="0286BED8" w:rsidR="00930BFF" w:rsidRPr="00E51900" w:rsidRDefault="00930BFF" w:rsidP="00E03096">
      <w:pPr>
        <w:spacing w:after="0" w:line="480" w:lineRule="auto"/>
        <w:ind w:firstLine="1134"/>
        <w:jc w:val="both"/>
        <w:rPr>
          <w:rFonts w:ascii="Times New Roman" w:hAnsi="Times New Roman" w:cs="Times New Roman"/>
          <w:b/>
          <w:sz w:val="24"/>
          <w:szCs w:val="24"/>
        </w:rPr>
      </w:pPr>
      <w:r w:rsidRPr="00E51900">
        <w:rPr>
          <w:rFonts w:ascii="Times New Roman" w:hAnsi="Times New Roman" w:cs="Times New Roman"/>
          <w:b/>
          <w:sz w:val="24"/>
          <w:szCs w:val="24"/>
        </w:rPr>
        <w:t>GARWE JCC</w:t>
      </w:r>
      <w:r w:rsidRPr="00E51900">
        <w:rPr>
          <w:rFonts w:ascii="Times New Roman" w:hAnsi="Times New Roman" w:cs="Times New Roman"/>
          <w:b/>
          <w:sz w:val="24"/>
          <w:szCs w:val="24"/>
        </w:rPr>
        <w:tab/>
      </w:r>
      <w:r w:rsidRPr="00E51900">
        <w:rPr>
          <w:rFonts w:ascii="Times New Roman" w:hAnsi="Times New Roman" w:cs="Times New Roman"/>
          <w:b/>
          <w:sz w:val="24"/>
          <w:szCs w:val="24"/>
        </w:rPr>
        <w:tab/>
        <w:t>:</w:t>
      </w:r>
      <w:r w:rsidR="005E66B7"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t>I agree</w:t>
      </w:r>
      <w:r w:rsidRPr="00E51900">
        <w:rPr>
          <w:rFonts w:ascii="Times New Roman" w:hAnsi="Times New Roman" w:cs="Times New Roman"/>
          <w:b/>
          <w:sz w:val="24"/>
          <w:szCs w:val="24"/>
        </w:rPr>
        <w:tab/>
      </w:r>
    </w:p>
    <w:p w14:paraId="006CFEB2" w14:textId="44F46110" w:rsidR="007145E6" w:rsidRPr="00E51900" w:rsidRDefault="007145E6" w:rsidP="00E03096">
      <w:pPr>
        <w:spacing w:after="0" w:line="480" w:lineRule="auto"/>
        <w:ind w:firstLine="1134"/>
        <w:jc w:val="both"/>
        <w:rPr>
          <w:rFonts w:ascii="Times New Roman" w:hAnsi="Times New Roman" w:cs="Times New Roman"/>
          <w:b/>
          <w:sz w:val="24"/>
          <w:szCs w:val="24"/>
        </w:rPr>
      </w:pPr>
      <w:r w:rsidRPr="00E51900">
        <w:rPr>
          <w:rFonts w:ascii="Times New Roman" w:hAnsi="Times New Roman" w:cs="Times New Roman"/>
          <w:b/>
          <w:sz w:val="24"/>
          <w:szCs w:val="24"/>
        </w:rPr>
        <w:t>MAKARAU JCC</w:t>
      </w:r>
      <w:r w:rsidRPr="00E51900">
        <w:rPr>
          <w:rFonts w:ascii="Times New Roman" w:hAnsi="Times New Roman" w:cs="Times New Roman"/>
          <w:b/>
          <w:sz w:val="24"/>
          <w:szCs w:val="24"/>
        </w:rPr>
        <w:tab/>
        <w:t>:</w:t>
      </w:r>
      <w:r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r>
      <w:r w:rsidR="00C00B09">
        <w:rPr>
          <w:rFonts w:ascii="Times New Roman" w:hAnsi="Times New Roman" w:cs="Times New Roman"/>
          <w:b/>
          <w:sz w:val="24"/>
          <w:szCs w:val="24"/>
        </w:rPr>
        <w:tab/>
      </w:r>
      <w:r w:rsidR="005E66B7" w:rsidRPr="00E51900">
        <w:rPr>
          <w:rFonts w:ascii="Times New Roman" w:hAnsi="Times New Roman" w:cs="Times New Roman"/>
          <w:b/>
          <w:sz w:val="24"/>
          <w:szCs w:val="24"/>
        </w:rPr>
        <w:t>I agree</w:t>
      </w:r>
    </w:p>
    <w:p w14:paraId="199F9B21" w14:textId="406109CA" w:rsidR="007145E6" w:rsidRPr="00E51900" w:rsidRDefault="007145E6" w:rsidP="00E03096">
      <w:pPr>
        <w:spacing w:after="0" w:line="480" w:lineRule="auto"/>
        <w:ind w:firstLine="1134"/>
        <w:jc w:val="both"/>
        <w:rPr>
          <w:rFonts w:ascii="Times New Roman" w:hAnsi="Times New Roman" w:cs="Times New Roman"/>
          <w:b/>
          <w:sz w:val="24"/>
          <w:szCs w:val="24"/>
        </w:rPr>
      </w:pPr>
      <w:r w:rsidRPr="00E51900">
        <w:rPr>
          <w:rFonts w:ascii="Times New Roman" w:hAnsi="Times New Roman" w:cs="Times New Roman"/>
          <w:b/>
          <w:sz w:val="24"/>
          <w:szCs w:val="24"/>
        </w:rPr>
        <w:t>GOWORA JCC</w:t>
      </w:r>
      <w:r w:rsidRPr="00E51900">
        <w:rPr>
          <w:rFonts w:ascii="Times New Roman" w:hAnsi="Times New Roman" w:cs="Times New Roman"/>
          <w:b/>
          <w:sz w:val="24"/>
          <w:szCs w:val="24"/>
        </w:rPr>
        <w:tab/>
      </w:r>
      <w:r w:rsidRPr="00E51900">
        <w:rPr>
          <w:rFonts w:ascii="Times New Roman" w:hAnsi="Times New Roman" w:cs="Times New Roman"/>
          <w:b/>
          <w:sz w:val="24"/>
          <w:szCs w:val="24"/>
        </w:rPr>
        <w:tab/>
        <w:t>:</w:t>
      </w:r>
      <w:r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t>I agree</w:t>
      </w:r>
    </w:p>
    <w:p w14:paraId="10DFDA72" w14:textId="412E42B3" w:rsidR="00C828AC" w:rsidRPr="00E51900" w:rsidRDefault="00B5627A" w:rsidP="00E03096">
      <w:pPr>
        <w:spacing w:after="0" w:line="480" w:lineRule="auto"/>
        <w:ind w:firstLine="1134"/>
        <w:jc w:val="both"/>
        <w:rPr>
          <w:rFonts w:ascii="Times New Roman" w:hAnsi="Times New Roman" w:cs="Times New Roman"/>
          <w:b/>
          <w:sz w:val="24"/>
          <w:szCs w:val="24"/>
        </w:rPr>
      </w:pPr>
      <w:r w:rsidRPr="00E51900">
        <w:rPr>
          <w:rFonts w:ascii="Times New Roman" w:hAnsi="Times New Roman" w:cs="Times New Roman"/>
          <w:b/>
          <w:sz w:val="24"/>
          <w:szCs w:val="24"/>
        </w:rPr>
        <w:t>PATEL</w:t>
      </w:r>
      <w:r w:rsidR="00C828AC" w:rsidRPr="00E51900">
        <w:rPr>
          <w:rFonts w:ascii="Times New Roman" w:hAnsi="Times New Roman" w:cs="Times New Roman"/>
          <w:b/>
          <w:sz w:val="24"/>
          <w:szCs w:val="24"/>
        </w:rPr>
        <w:t xml:space="preserve"> JCC</w:t>
      </w:r>
      <w:r w:rsidR="00C828AC" w:rsidRPr="00E51900">
        <w:rPr>
          <w:rFonts w:ascii="Times New Roman" w:hAnsi="Times New Roman" w:cs="Times New Roman"/>
          <w:b/>
          <w:sz w:val="24"/>
          <w:szCs w:val="24"/>
        </w:rPr>
        <w:tab/>
      </w:r>
      <w:r w:rsidR="00C828AC" w:rsidRPr="00E51900">
        <w:rPr>
          <w:rFonts w:ascii="Times New Roman" w:hAnsi="Times New Roman" w:cs="Times New Roman"/>
          <w:b/>
          <w:sz w:val="24"/>
          <w:szCs w:val="24"/>
        </w:rPr>
        <w:tab/>
        <w:t>:</w:t>
      </w:r>
      <w:r w:rsidR="00C828AC"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t>I agree</w:t>
      </w:r>
    </w:p>
    <w:p w14:paraId="76CC08AC" w14:textId="224A5B8C" w:rsidR="00C828AC" w:rsidRPr="00E51900" w:rsidRDefault="00930BFF" w:rsidP="00E03096">
      <w:pPr>
        <w:spacing w:after="0" w:line="480" w:lineRule="auto"/>
        <w:ind w:firstLine="1134"/>
        <w:jc w:val="both"/>
        <w:rPr>
          <w:rFonts w:ascii="Times New Roman" w:hAnsi="Times New Roman" w:cs="Times New Roman"/>
          <w:b/>
          <w:sz w:val="24"/>
          <w:szCs w:val="24"/>
        </w:rPr>
      </w:pPr>
      <w:r w:rsidRPr="00E51900">
        <w:rPr>
          <w:rFonts w:ascii="Times New Roman" w:hAnsi="Times New Roman" w:cs="Times New Roman"/>
          <w:b/>
          <w:sz w:val="24"/>
          <w:szCs w:val="24"/>
        </w:rPr>
        <w:t>GUVAVA</w:t>
      </w:r>
      <w:r w:rsidR="00C828AC" w:rsidRPr="00E51900">
        <w:rPr>
          <w:rFonts w:ascii="Times New Roman" w:hAnsi="Times New Roman" w:cs="Times New Roman"/>
          <w:b/>
          <w:sz w:val="24"/>
          <w:szCs w:val="24"/>
        </w:rPr>
        <w:t xml:space="preserve"> </w:t>
      </w:r>
      <w:r w:rsidR="00B5627A" w:rsidRPr="00E51900">
        <w:rPr>
          <w:rFonts w:ascii="Times New Roman" w:hAnsi="Times New Roman" w:cs="Times New Roman"/>
          <w:b/>
          <w:sz w:val="24"/>
          <w:szCs w:val="24"/>
        </w:rPr>
        <w:t>A</w:t>
      </w:r>
      <w:r w:rsidR="00C828AC" w:rsidRPr="00E51900">
        <w:rPr>
          <w:rFonts w:ascii="Times New Roman" w:hAnsi="Times New Roman" w:cs="Times New Roman"/>
          <w:b/>
          <w:sz w:val="24"/>
          <w:szCs w:val="24"/>
        </w:rPr>
        <w:t>JCC</w:t>
      </w:r>
      <w:r w:rsidR="00C828AC" w:rsidRPr="00E51900">
        <w:rPr>
          <w:rFonts w:ascii="Times New Roman" w:hAnsi="Times New Roman" w:cs="Times New Roman"/>
          <w:b/>
          <w:sz w:val="24"/>
          <w:szCs w:val="24"/>
        </w:rPr>
        <w:tab/>
        <w:t>:</w:t>
      </w:r>
      <w:r w:rsidR="005E66B7" w:rsidRPr="00E51900">
        <w:rPr>
          <w:rFonts w:ascii="Times New Roman" w:hAnsi="Times New Roman" w:cs="Times New Roman"/>
          <w:b/>
          <w:sz w:val="24"/>
          <w:szCs w:val="24"/>
        </w:rPr>
        <w:tab/>
      </w:r>
      <w:r w:rsidR="005E66B7" w:rsidRPr="00E51900">
        <w:rPr>
          <w:rFonts w:ascii="Times New Roman" w:hAnsi="Times New Roman" w:cs="Times New Roman"/>
          <w:b/>
          <w:sz w:val="24"/>
          <w:szCs w:val="24"/>
        </w:rPr>
        <w:tab/>
      </w:r>
      <w:r w:rsidR="00C00B09">
        <w:rPr>
          <w:rFonts w:ascii="Times New Roman" w:hAnsi="Times New Roman" w:cs="Times New Roman"/>
          <w:b/>
          <w:sz w:val="24"/>
          <w:szCs w:val="24"/>
        </w:rPr>
        <w:tab/>
      </w:r>
      <w:r w:rsidR="005E66B7" w:rsidRPr="00E51900">
        <w:rPr>
          <w:rFonts w:ascii="Times New Roman" w:hAnsi="Times New Roman" w:cs="Times New Roman"/>
          <w:b/>
          <w:sz w:val="24"/>
          <w:szCs w:val="24"/>
        </w:rPr>
        <w:t>I agree</w:t>
      </w:r>
      <w:r w:rsidR="00C828AC" w:rsidRPr="00E51900">
        <w:rPr>
          <w:rFonts w:ascii="Times New Roman" w:hAnsi="Times New Roman" w:cs="Times New Roman"/>
          <w:b/>
          <w:sz w:val="24"/>
          <w:szCs w:val="24"/>
        </w:rPr>
        <w:tab/>
      </w:r>
    </w:p>
    <w:p w14:paraId="0C75B6B5" w14:textId="77777777" w:rsidR="00C828AC" w:rsidRPr="00E51900" w:rsidRDefault="00C828AC" w:rsidP="00481C60">
      <w:pPr>
        <w:spacing w:after="0" w:line="480" w:lineRule="auto"/>
        <w:jc w:val="both"/>
        <w:rPr>
          <w:rFonts w:ascii="Times New Roman" w:hAnsi="Times New Roman" w:cs="Times New Roman"/>
          <w:sz w:val="24"/>
          <w:szCs w:val="24"/>
        </w:rPr>
      </w:pPr>
    </w:p>
    <w:p w14:paraId="5CF6A71A" w14:textId="47250621" w:rsidR="00C828AC" w:rsidRPr="00E51900" w:rsidRDefault="009A64FA" w:rsidP="00481C60">
      <w:pPr>
        <w:spacing w:after="0" w:line="360" w:lineRule="auto"/>
        <w:jc w:val="both"/>
        <w:rPr>
          <w:rFonts w:ascii="Times New Roman" w:hAnsi="Times New Roman" w:cs="Times New Roman"/>
          <w:sz w:val="24"/>
          <w:szCs w:val="24"/>
        </w:rPr>
      </w:pPr>
      <w:r w:rsidRPr="00E51900">
        <w:rPr>
          <w:rFonts w:ascii="Times New Roman" w:hAnsi="Times New Roman" w:cs="Times New Roman"/>
          <w:i/>
          <w:iCs/>
          <w:sz w:val="24"/>
          <w:szCs w:val="24"/>
        </w:rPr>
        <w:lastRenderedPageBreak/>
        <w:t>Tendai Biti Law</w:t>
      </w:r>
      <w:r w:rsidR="00E06EB1" w:rsidRPr="00E51900">
        <w:rPr>
          <w:rFonts w:ascii="Times New Roman" w:hAnsi="Times New Roman" w:cs="Times New Roman"/>
          <w:sz w:val="24"/>
          <w:szCs w:val="24"/>
        </w:rPr>
        <w:t>, applicant’s legal practitioners</w:t>
      </w:r>
    </w:p>
    <w:p w14:paraId="7D757E83" w14:textId="6B97746E" w:rsidR="00C828AC" w:rsidRPr="00E51900" w:rsidRDefault="005A37B7" w:rsidP="00481C60">
      <w:pPr>
        <w:spacing w:after="0" w:line="360" w:lineRule="auto"/>
        <w:jc w:val="both"/>
        <w:rPr>
          <w:rFonts w:ascii="Times New Roman" w:hAnsi="Times New Roman" w:cs="Times New Roman"/>
          <w:sz w:val="24"/>
          <w:szCs w:val="24"/>
        </w:rPr>
      </w:pPr>
      <w:proofErr w:type="spellStart"/>
      <w:r w:rsidRPr="00E51900">
        <w:rPr>
          <w:rFonts w:ascii="Times New Roman" w:hAnsi="Times New Roman" w:cs="Times New Roman"/>
          <w:i/>
          <w:sz w:val="24"/>
          <w:szCs w:val="24"/>
        </w:rPr>
        <w:t>Chihambakwe</w:t>
      </w:r>
      <w:proofErr w:type="spellEnd"/>
      <w:r w:rsidRPr="00E51900">
        <w:rPr>
          <w:rFonts w:ascii="Times New Roman" w:hAnsi="Times New Roman" w:cs="Times New Roman"/>
          <w:i/>
          <w:sz w:val="24"/>
          <w:szCs w:val="24"/>
        </w:rPr>
        <w:t xml:space="preserve">, </w:t>
      </w:r>
      <w:proofErr w:type="spellStart"/>
      <w:r w:rsidRPr="00E51900">
        <w:rPr>
          <w:rFonts w:ascii="Times New Roman" w:hAnsi="Times New Roman" w:cs="Times New Roman"/>
          <w:i/>
          <w:sz w:val="24"/>
          <w:szCs w:val="24"/>
        </w:rPr>
        <w:t>Mutizwa</w:t>
      </w:r>
      <w:proofErr w:type="spellEnd"/>
      <w:r w:rsidRPr="00E51900">
        <w:rPr>
          <w:rFonts w:ascii="Times New Roman" w:hAnsi="Times New Roman" w:cs="Times New Roman"/>
          <w:i/>
          <w:sz w:val="24"/>
          <w:szCs w:val="24"/>
        </w:rPr>
        <w:t xml:space="preserve"> &amp; Partners</w:t>
      </w:r>
      <w:r w:rsidR="00C828AC" w:rsidRPr="00E51900">
        <w:rPr>
          <w:rFonts w:ascii="Times New Roman" w:hAnsi="Times New Roman" w:cs="Times New Roman"/>
          <w:sz w:val="24"/>
          <w:szCs w:val="24"/>
        </w:rPr>
        <w:t xml:space="preserve">, </w:t>
      </w:r>
      <w:r w:rsidRPr="00E51900">
        <w:rPr>
          <w:rFonts w:ascii="Times New Roman" w:hAnsi="Times New Roman" w:cs="Times New Roman"/>
          <w:sz w:val="24"/>
          <w:szCs w:val="24"/>
        </w:rPr>
        <w:t xml:space="preserve">first </w:t>
      </w:r>
      <w:r w:rsidR="00F1223D" w:rsidRPr="00E51900">
        <w:rPr>
          <w:rFonts w:ascii="Times New Roman" w:hAnsi="Times New Roman" w:cs="Times New Roman"/>
          <w:sz w:val="24"/>
          <w:szCs w:val="24"/>
        </w:rPr>
        <w:t xml:space="preserve">and second </w:t>
      </w:r>
      <w:r w:rsidR="00C828AC" w:rsidRPr="00E51900">
        <w:rPr>
          <w:rFonts w:ascii="Times New Roman" w:hAnsi="Times New Roman" w:cs="Times New Roman"/>
          <w:sz w:val="24"/>
          <w:szCs w:val="24"/>
        </w:rPr>
        <w:t>respondents</w:t>
      </w:r>
      <w:r w:rsidR="00483273" w:rsidRPr="00E51900">
        <w:rPr>
          <w:rFonts w:ascii="Times New Roman" w:hAnsi="Times New Roman" w:cs="Times New Roman"/>
          <w:sz w:val="24"/>
          <w:szCs w:val="24"/>
        </w:rPr>
        <w:t>’</w:t>
      </w:r>
      <w:r w:rsidR="00C828AC" w:rsidRPr="00E51900">
        <w:rPr>
          <w:rFonts w:ascii="Times New Roman" w:hAnsi="Times New Roman" w:cs="Times New Roman"/>
          <w:sz w:val="24"/>
          <w:szCs w:val="24"/>
        </w:rPr>
        <w:t xml:space="preserve"> legal practitioners</w:t>
      </w:r>
    </w:p>
    <w:p w14:paraId="0B1979F4" w14:textId="39858EFA" w:rsidR="00C828AC" w:rsidRPr="00E51900" w:rsidRDefault="005A37B7" w:rsidP="00481C60">
      <w:pPr>
        <w:spacing w:after="0" w:line="360" w:lineRule="auto"/>
        <w:jc w:val="both"/>
        <w:rPr>
          <w:rFonts w:ascii="Times New Roman" w:hAnsi="Times New Roman" w:cs="Times New Roman"/>
          <w:sz w:val="24"/>
          <w:szCs w:val="24"/>
        </w:rPr>
      </w:pPr>
      <w:r w:rsidRPr="00E51900">
        <w:rPr>
          <w:rFonts w:ascii="Times New Roman" w:hAnsi="Times New Roman" w:cs="Times New Roman"/>
          <w:i/>
          <w:iCs/>
          <w:sz w:val="24"/>
          <w:szCs w:val="24"/>
        </w:rPr>
        <w:t>Civil Division of the Attorney-General’s Office</w:t>
      </w:r>
      <w:r w:rsidRPr="00E51900">
        <w:rPr>
          <w:rFonts w:ascii="Times New Roman" w:hAnsi="Times New Roman" w:cs="Times New Roman"/>
          <w:sz w:val="24"/>
          <w:szCs w:val="24"/>
        </w:rPr>
        <w:t xml:space="preserve">, </w:t>
      </w:r>
      <w:r w:rsidR="007145E6" w:rsidRPr="00E51900">
        <w:rPr>
          <w:rFonts w:ascii="Times New Roman" w:hAnsi="Times New Roman" w:cs="Times New Roman"/>
          <w:sz w:val="24"/>
          <w:szCs w:val="24"/>
        </w:rPr>
        <w:t xml:space="preserve">third respondent’s legal practitioners. </w:t>
      </w:r>
    </w:p>
    <w:sectPr w:rsidR="00C828AC" w:rsidRPr="00E5190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EBE3" w14:textId="77777777" w:rsidR="00B96FAF" w:rsidRDefault="00B96FAF">
      <w:pPr>
        <w:spacing w:after="0" w:line="240" w:lineRule="auto"/>
      </w:pPr>
      <w:r>
        <w:separator/>
      </w:r>
    </w:p>
  </w:endnote>
  <w:endnote w:type="continuationSeparator" w:id="0">
    <w:p w14:paraId="70A4B9AD" w14:textId="77777777" w:rsidR="00B96FAF" w:rsidRDefault="00B9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7299" w14:textId="77777777" w:rsidR="00B96FAF" w:rsidRDefault="00B96FAF">
      <w:pPr>
        <w:spacing w:after="0" w:line="240" w:lineRule="auto"/>
      </w:pPr>
      <w:r>
        <w:separator/>
      </w:r>
    </w:p>
  </w:footnote>
  <w:footnote w:type="continuationSeparator" w:id="0">
    <w:p w14:paraId="36C16970" w14:textId="77777777" w:rsidR="00B96FAF" w:rsidRDefault="00B96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91BF" w14:textId="25075DAE" w:rsidR="00480C75" w:rsidRPr="001B4C03" w:rsidRDefault="00480C75">
    <w:pPr>
      <w:pStyle w:val="Header"/>
      <w:rPr>
        <w:rFonts w:ascii="Times New Roman" w:hAnsi="Times New Roman" w:cs="Times New Roman"/>
        <w:b/>
      </w:rPr>
    </w:pPr>
    <w:r w:rsidRPr="00843EF1">
      <w:rPr>
        <w:rFonts w:ascii="Times New Roman" w:hAnsi="Times New Roman" w:cs="Times New Roman"/>
        <w:b/>
        <w:noProof/>
        <w:lang w:val="en-GB" w:eastAsia="en-GB"/>
      </w:rPr>
      <mc:AlternateContent>
        <mc:Choice Requires="wps">
          <w:drawing>
            <wp:anchor distT="0" distB="0" distL="114300" distR="114300" simplePos="0" relativeHeight="251657728" behindDoc="0" locked="0" layoutInCell="0" allowOverlap="1" wp14:anchorId="682F0D6F" wp14:editId="70234E9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8EDC7" w14:textId="7D72AEF0" w:rsidR="00480C75" w:rsidRPr="0037429F" w:rsidRDefault="00480C75">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Judgment No. CCZ </w:t>
                          </w:r>
                          <w:r w:rsidR="00E51900">
                            <w:rPr>
                              <w:rFonts w:ascii="Times New Roman" w:hAnsi="Times New Roman" w:cs="Times New Roman"/>
                              <w:b/>
                              <w:noProof/>
                              <w:sz w:val="24"/>
                              <w:szCs w:val="24"/>
                            </w:rPr>
                            <w:t>2</w:t>
                          </w:r>
                          <w:r w:rsidRPr="0037429F">
                            <w:rPr>
                              <w:rFonts w:ascii="Times New Roman" w:hAnsi="Times New Roman" w:cs="Times New Roman"/>
                              <w:b/>
                              <w:noProof/>
                              <w:sz w:val="24"/>
                              <w:szCs w:val="24"/>
                            </w:rPr>
                            <w:t>/2</w:t>
                          </w:r>
                          <w:r w:rsidR="00124D2C">
                            <w:rPr>
                              <w:rFonts w:ascii="Times New Roman" w:hAnsi="Times New Roman" w:cs="Times New Roman"/>
                              <w:b/>
                              <w:noProof/>
                              <w:sz w:val="24"/>
                              <w:szCs w:val="24"/>
                            </w:rPr>
                            <w:t>3</w:t>
                          </w:r>
                        </w:p>
                        <w:p w14:paraId="0E3698ED" w14:textId="3DD3231C" w:rsidR="00480C75" w:rsidRPr="0037429F" w:rsidRDefault="00480C75">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Application No. CCZ </w:t>
                          </w:r>
                          <w:r>
                            <w:rPr>
                              <w:rFonts w:ascii="Times New Roman" w:hAnsi="Times New Roman" w:cs="Times New Roman"/>
                              <w:b/>
                              <w:noProof/>
                              <w:sz w:val="24"/>
                              <w:szCs w:val="24"/>
                            </w:rPr>
                            <w:t>08</w:t>
                          </w:r>
                          <w:r w:rsidRPr="0037429F">
                            <w:rPr>
                              <w:rFonts w:ascii="Times New Roman" w:hAnsi="Times New Roman" w:cs="Times New Roman"/>
                              <w:b/>
                              <w:noProof/>
                              <w:sz w:val="24"/>
                              <w:szCs w:val="24"/>
                            </w:rPr>
                            <w:t>/2</w:t>
                          </w:r>
                          <w:r>
                            <w:rPr>
                              <w:rFonts w:ascii="Times New Roman" w:hAnsi="Times New Roman" w:cs="Times New Roman"/>
                              <w:b/>
                              <w:noProof/>
                              <w:sz w:val="24"/>
                              <w:szCs w:val="24"/>
                            </w:rPr>
                            <w:t>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2F0D6F"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528EDC7" w14:textId="7D72AEF0" w:rsidR="00480C75" w:rsidRPr="0037429F" w:rsidRDefault="00480C75">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Judgment No. CCZ </w:t>
                    </w:r>
                    <w:r w:rsidR="00E51900">
                      <w:rPr>
                        <w:rFonts w:ascii="Times New Roman" w:hAnsi="Times New Roman" w:cs="Times New Roman"/>
                        <w:b/>
                        <w:noProof/>
                        <w:sz w:val="24"/>
                        <w:szCs w:val="24"/>
                      </w:rPr>
                      <w:t>2</w:t>
                    </w:r>
                    <w:r w:rsidRPr="0037429F">
                      <w:rPr>
                        <w:rFonts w:ascii="Times New Roman" w:hAnsi="Times New Roman" w:cs="Times New Roman"/>
                        <w:b/>
                        <w:noProof/>
                        <w:sz w:val="24"/>
                        <w:szCs w:val="24"/>
                      </w:rPr>
                      <w:t>/2</w:t>
                    </w:r>
                    <w:r w:rsidR="00124D2C">
                      <w:rPr>
                        <w:rFonts w:ascii="Times New Roman" w:hAnsi="Times New Roman" w:cs="Times New Roman"/>
                        <w:b/>
                        <w:noProof/>
                        <w:sz w:val="24"/>
                        <w:szCs w:val="24"/>
                      </w:rPr>
                      <w:t>3</w:t>
                    </w:r>
                  </w:p>
                  <w:p w14:paraId="0E3698ED" w14:textId="3DD3231C" w:rsidR="00480C75" w:rsidRPr="0037429F" w:rsidRDefault="00480C75">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Application No. CCZ </w:t>
                    </w:r>
                    <w:r>
                      <w:rPr>
                        <w:rFonts w:ascii="Times New Roman" w:hAnsi="Times New Roman" w:cs="Times New Roman"/>
                        <w:b/>
                        <w:noProof/>
                        <w:sz w:val="24"/>
                        <w:szCs w:val="24"/>
                      </w:rPr>
                      <w:t>08</w:t>
                    </w:r>
                    <w:r w:rsidRPr="0037429F">
                      <w:rPr>
                        <w:rFonts w:ascii="Times New Roman" w:hAnsi="Times New Roman" w:cs="Times New Roman"/>
                        <w:b/>
                        <w:noProof/>
                        <w:sz w:val="24"/>
                        <w:szCs w:val="24"/>
                      </w:rPr>
                      <w:t>/2</w:t>
                    </w:r>
                    <w:r>
                      <w:rPr>
                        <w:rFonts w:ascii="Times New Roman" w:hAnsi="Times New Roman" w:cs="Times New Roman"/>
                        <w:b/>
                        <w:noProof/>
                        <w:sz w:val="24"/>
                        <w:szCs w:val="24"/>
                      </w:rPr>
                      <w:t>1</w:t>
                    </w:r>
                  </w:p>
                </w:txbxContent>
              </v:textbox>
              <w10:wrap anchorx="margin" anchory="margin"/>
            </v:shape>
          </w:pict>
        </mc:Fallback>
      </mc:AlternateContent>
    </w:r>
    <w:r w:rsidRPr="00843EF1">
      <w:rPr>
        <w:rFonts w:ascii="Times New Roman" w:hAnsi="Times New Roman" w:cs="Times New Roman"/>
        <w:b/>
        <w:noProof/>
        <w:lang w:val="en-GB" w:eastAsia="en-GB"/>
      </w:rPr>
      <mc:AlternateContent>
        <mc:Choice Requires="wps">
          <w:drawing>
            <wp:anchor distT="0" distB="0" distL="114300" distR="114300" simplePos="0" relativeHeight="251656704" behindDoc="0" locked="0" layoutInCell="0" allowOverlap="1" wp14:anchorId="1589E918" wp14:editId="66BFFE1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756315" w14:textId="77777777" w:rsidR="00480C75" w:rsidRDefault="00480C75">
                          <w:pPr>
                            <w:spacing w:after="0" w:line="240" w:lineRule="auto"/>
                            <w:rPr>
                              <w:color w:val="FFFFFF" w:themeColor="background1"/>
                            </w:rPr>
                          </w:pPr>
                          <w:r>
                            <w:fldChar w:fldCharType="begin"/>
                          </w:r>
                          <w:r>
                            <w:instrText xml:space="preserve"> PAGE   \* MERGEFORMAT </w:instrText>
                          </w:r>
                          <w:r>
                            <w:fldChar w:fldCharType="separate"/>
                          </w:r>
                          <w:r w:rsidR="006F5DDC" w:rsidRPr="006F5DD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589E918"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6756315" w14:textId="77777777" w:rsidR="00480C75" w:rsidRDefault="00480C75">
                    <w:pPr>
                      <w:spacing w:after="0" w:line="240" w:lineRule="auto"/>
                      <w:rPr>
                        <w:color w:val="FFFFFF" w:themeColor="background1"/>
                      </w:rPr>
                    </w:pPr>
                    <w:r>
                      <w:fldChar w:fldCharType="begin"/>
                    </w:r>
                    <w:r>
                      <w:instrText xml:space="preserve"> PAGE   \* MERGEFORMAT </w:instrText>
                    </w:r>
                    <w:r>
                      <w:fldChar w:fldCharType="separate"/>
                    </w:r>
                    <w:r w:rsidR="006F5DDC" w:rsidRPr="006F5DD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DE0"/>
    <w:multiLevelType w:val="hybridMultilevel"/>
    <w:tmpl w:val="A498D19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71326D6"/>
    <w:multiLevelType w:val="hybridMultilevel"/>
    <w:tmpl w:val="1010875C"/>
    <w:lvl w:ilvl="0" w:tplc="D872454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0DDC558B"/>
    <w:multiLevelType w:val="hybridMultilevel"/>
    <w:tmpl w:val="F86A9704"/>
    <w:lvl w:ilvl="0" w:tplc="5F1654FE">
      <w:start w:val="1"/>
      <w:numFmt w:val="decimal"/>
      <w:lvlText w:val="[%1]"/>
      <w:lvlJc w:val="left"/>
      <w:pPr>
        <w:ind w:left="1367" w:hanging="360"/>
      </w:pPr>
      <w:rPr>
        <w:rFonts w:hint="default"/>
      </w:rPr>
    </w:lvl>
    <w:lvl w:ilvl="1" w:tplc="30090019" w:tentative="1">
      <w:start w:val="1"/>
      <w:numFmt w:val="lowerLetter"/>
      <w:lvlText w:val="%2."/>
      <w:lvlJc w:val="left"/>
      <w:pPr>
        <w:ind w:left="2087" w:hanging="360"/>
      </w:pPr>
    </w:lvl>
    <w:lvl w:ilvl="2" w:tplc="3009001B" w:tentative="1">
      <w:start w:val="1"/>
      <w:numFmt w:val="lowerRoman"/>
      <w:lvlText w:val="%3."/>
      <w:lvlJc w:val="right"/>
      <w:pPr>
        <w:ind w:left="2807" w:hanging="180"/>
      </w:pPr>
    </w:lvl>
    <w:lvl w:ilvl="3" w:tplc="3009000F" w:tentative="1">
      <w:start w:val="1"/>
      <w:numFmt w:val="decimal"/>
      <w:lvlText w:val="%4."/>
      <w:lvlJc w:val="left"/>
      <w:pPr>
        <w:ind w:left="3527" w:hanging="360"/>
      </w:pPr>
    </w:lvl>
    <w:lvl w:ilvl="4" w:tplc="30090019" w:tentative="1">
      <w:start w:val="1"/>
      <w:numFmt w:val="lowerLetter"/>
      <w:lvlText w:val="%5."/>
      <w:lvlJc w:val="left"/>
      <w:pPr>
        <w:ind w:left="4247" w:hanging="360"/>
      </w:pPr>
    </w:lvl>
    <w:lvl w:ilvl="5" w:tplc="3009001B" w:tentative="1">
      <w:start w:val="1"/>
      <w:numFmt w:val="lowerRoman"/>
      <w:lvlText w:val="%6."/>
      <w:lvlJc w:val="right"/>
      <w:pPr>
        <w:ind w:left="4967" w:hanging="180"/>
      </w:pPr>
    </w:lvl>
    <w:lvl w:ilvl="6" w:tplc="3009000F" w:tentative="1">
      <w:start w:val="1"/>
      <w:numFmt w:val="decimal"/>
      <w:lvlText w:val="%7."/>
      <w:lvlJc w:val="left"/>
      <w:pPr>
        <w:ind w:left="5687" w:hanging="360"/>
      </w:pPr>
    </w:lvl>
    <w:lvl w:ilvl="7" w:tplc="30090019" w:tentative="1">
      <w:start w:val="1"/>
      <w:numFmt w:val="lowerLetter"/>
      <w:lvlText w:val="%8."/>
      <w:lvlJc w:val="left"/>
      <w:pPr>
        <w:ind w:left="6407" w:hanging="360"/>
      </w:pPr>
    </w:lvl>
    <w:lvl w:ilvl="8" w:tplc="3009001B" w:tentative="1">
      <w:start w:val="1"/>
      <w:numFmt w:val="lowerRoman"/>
      <w:lvlText w:val="%9."/>
      <w:lvlJc w:val="right"/>
      <w:pPr>
        <w:ind w:left="7127" w:hanging="180"/>
      </w:pPr>
    </w:lvl>
  </w:abstractNum>
  <w:abstractNum w:abstractNumId="3" w15:restartNumberingAfterBreak="0">
    <w:nsid w:val="0EDB17E3"/>
    <w:multiLevelType w:val="hybridMultilevel"/>
    <w:tmpl w:val="666477FE"/>
    <w:lvl w:ilvl="0" w:tplc="33EAE37A">
      <w:start w:val="1"/>
      <w:numFmt w:val="decimal"/>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4" w15:restartNumberingAfterBreak="0">
    <w:nsid w:val="100A018A"/>
    <w:multiLevelType w:val="hybridMultilevel"/>
    <w:tmpl w:val="873ED78E"/>
    <w:lvl w:ilvl="0" w:tplc="80D4ECCC">
      <w:start w:val="1"/>
      <w:numFmt w:val="decimal"/>
      <w:lvlText w:val="[%1]"/>
      <w:lvlJc w:val="left"/>
      <w:pPr>
        <w:ind w:left="360" w:hanging="360"/>
      </w:pPr>
      <w:rPr>
        <w:rFonts w:hint="default"/>
        <w:i w:val="0"/>
        <w:i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0BF3477"/>
    <w:multiLevelType w:val="hybridMultilevel"/>
    <w:tmpl w:val="8FA8BE4A"/>
    <w:lvl w:ilvl="0" w:tplc="A5264B48">
      <w:start w:val="2"/>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2252EBD"/>
    <w:multiLevelType w:val="hybridMultilevel"/>
    <w:tmpl w:val="90F4616E"/>
    <w:lvl w:ilvl="0" w:tplc="17C2CD8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3151757"/>
    <w:multiLevelType w:val="hybridMultilevel"/>
    <w:tmpl w:val="0EE4B8B4"/>
    <w:lvl w:ilvl="0" w:tplc="E1446DA6">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24394C9A"/>
    <w:multiLevelType w:val="hybridMultilevel"/>
    <w:tmpl w:val="E1AC3CB0"/>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86B3ED9"/>
    <w:multiLevelType w:val="hybridMultilevel"/>
    <w:tmpl w:val="5F0005DE"/>
    <w:lvl w:ilvl="0" w:tplc="5F1654F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7A61408"/>
    <w:multiLevelType w:val="hybridMultilevel"/>
    <w:tmpl w:val="4968949E"/>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8A67FAC"/>
    <w:multiLevelType w:val="hybridMultilevel"/>
    <w:tmpl w:val="5968783E"/>
    <w:lvl w:ilvl="0" w:tplc="80D4ECCC">
      <w:start w:val="1"/>
      <w:numFmt w:val="decimal"/>
      <w:lvlText w:val="[%1]"/>
      <w:lvlJc w:val="left"/>
      <w:pPr>
        <w:ind w:left="360" w:hanging="360"/>
      </w:pPr>
      <w:rPr>
        <w:rFonts w:hint="default"/>
        <w:i w:val="0"/>
        <w:i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AC56628"/>
    <w:multiLevelType w:val="hybridMultilevel"/>
    <w:tmpl w:val="B68A6286"/>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AF63C6D"/>
    <w:multiLevelType w:val="hybridMultilevel"/>
    <w:tmpl w:val="5338E356"/>
    <w:lvl w:ilvl="0" w:tplc="2C0E6EC0">
      <w:start w:val="10"/>
      <w:numFmt w:val="decimal"/>
      <w:lvlText w:val="(%1"/>
      <w:lvlJc w:val="left"/>
      <w:pPr>
        <w:ind w:left="2952" w:hanging="432"/>
      </w:pPr>
      <w:rPr>
        <w:rFonts w:hint="default"/>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14" w15:restartNumberingAfterBreak="0">
    <w:nsid w:val="3DFF312E"/>
    <w:multiLevelType w:val="hybridMultilevel"/>
    <w:tmpl w:val="E33060A6"/>
    <w:lvl w:ilvl="0" w:tplc="80D4ECCC">
      <w:start w:val="1"/>
      <w:numFmt w:val="decimal"/>
      <w:lvlText w:val="[%1]"/>
      <w:lvlJc w:val="left"/>
      <w:pPr>
        <w:ind w:left="506" w:hanging="360"/>
      </w:pPr>
      <w:rPr>
        <w:rFonts w:hint="default"/>
        <w:i w:val="0"/>
        <w:iCs/>
      </w:rPr>
    </w:lvl>
    <w:lvl w:ilvl="1" w:tplc="30090019" w:tentative="1">
      <w:start w:val="1"/>
      <w:numFmt w:val="lowerLetter"/>
      <w:lvlText w:val="%2."/>
      <w:lvlJc w:val="left"/>
      <w:pPr>
        <w:ind w:left="1586" w:hanging="360"/>
      </w:pPr>
    </w:lvl>
    <w:lvl w:ilvl="2" w:tplc="3009001B" w:tentative="1">
      <w:start w:val="1"/>
      <w:numFmt w:val="lowerRoman"/>
      <w:lvlText w:val="%3."/>
      <w:lvlJc w:val="right"/>
      <w:pPr>
        <w:ind w:left="2306" w:hanging="180"/>
      </w:pPr>
    </w:lvl>
    <w:lvl w:ilvl="3" w:tplc="3009000F" w:tentative="1">
      <w:start w:val="1"/>
      <w:numFmt w:val="decimal"/>
      <w:lvlText w:val="%4."/>
      <w:lvlJc w:val="left"/>
      <w:pPr>
        <w:ind w:left="3026" w:hanging="360"/>
      </w:pPr>
    </w:lvl>
    <w:lvl w:ilvl="4" w:tplc="30090019" w:tentative="1">
      <w:start w:val="1"/>
      <w:numFmt w:val="lowerLetter"/>
      <w:lvlText w:val="%5."/>
      <w:lvlJc w:val="left"/>
      <w:pPr>
        <w:ind w:left="3746" w:hanging="360"/>
      </w:pPr>
    </w:lvl>
    <w:lvl w:ilvl="5" w:tplc="3009001B" w:tentative="1">
      <w:start w:val="1"/>
      <w:numFmt w:val="lowerRoman"/>
      <w:lvlText w:val="%6."/>
      <w:lvlJc w:val="right"/>
      <w:pPr>
        <w:ind w:left="4466" w:hanging="180"/>
      </w:pPr>
    </w:lvl>
    <w:lvl w:ilvl="6" w:tplc="3009000F" w:tentative="1">
      <w:start w:val="1"/>
      <w:numFmt w:val="decimal"/>
      <w:lvlText w:val="%7."/>
      <w:lvlJc w:val="left"/>
      <w:pPr>
        <w:ind w:left="5186" w:hanging="360"/>
      </w:pPr>
    </w:lvl>
    <w:lvl w:ilvl="7" w:tplc="30090019" w:tentative="1">
      <w:start w:val="1"/>
      <w:numFmt w:val="lowerLetter"/>
      <w:lvlText w:val="%8."/>
      <w:lvlJc w:val="left"/>
      <w:pPr>
        <w:ind w:left="5906" w:hanging="360"/>
      </w:pPr>
    </w:lvl>
    <w:lvl w:ilvl="8" w:tplc="3009001B" w:tentative="1">
      <w:start w:val="1"/>
      <w:numFmt w:val="lowerRoman"/>
      <w:lvlText w:val="%9."/>
      <w:lvlJc w:val="right"/>
      <w:pPr>
        <w:ind w:left="6626" w:hanging="180"/>
      </w:pPr>
    </w:lvl>
  </w:abstractNum>
  <w:abstractNum w:abstractNumId="15" w15:restartNumberingAfterBreak="0">
    <w:nsid w:val="3F5158F2"/>
    <w:multiLevelType w:val="hybridMultilevel"/>
    <w:tmpl w:val="24C2AD9A"/>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3E32AD8"/>
    <w:multiLevelType w:val="hybridMultilevel"/>
    <w:tmpl w:val="D9B6D62E"/>
    <w:lvl w:ilvl="0" w:tplc="30090019">
      <w:start w:val="1"/>
      <w:numFmt w:val="lowerLetter"/>
      <w:lvlText w:val="%1."/>
      <w:lvlJc w:val="left"/>
      <w:pPr>
        <w:ind w:left="1800" w:hanging="36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7" w15:restartNumberingAfterBreak="0">
    <w:nsid w:val="46710E59"/>
    <w:multiLevelType w:val="hybridMultilevel"/>
    <w:tmpl w:val="4D56751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474144FB"/>
    <w:multiLevelType w:val="hybridMultilevel"/>
    <w:tmpl w:val="4CFE0548"/>
    <w:lvl w:ilvl="0" w:tplc="D496172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A6003F4"/>
    <w:multiLevelType w:val="hybridMultilevel"/>
    <w:tmpl w:val="8BBC289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E0E3A11"/>
    <w:multiLevelType w:val="hybridMultilevel"/>
    <w:tmpl w:val="D2989DD6"/>
    <w:lvl w:ilvl="0" w:tplc="80D4ECCC">
      <w:start w:val="1"/>
      <w:numFmt w:val="decimal"/>
      <w:lvlText w:val="[%1]"/>
      <w:lvlJc w:val="left"/>
      <w:pPr>
        <w:ind w:left="360" w:hanging="360"/>
      </w:pPr>
      <w:rPr>
        <w:rFonts w:hint="default"/>
        <w:i w:val="0"/>
        <w:iCs/>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1" w15:restartNumberingAfterBreak="0">
    <w:nsid w:val="53202F53"/>
    <w:multiLevelType w:val="hybridMultilevel"/>
    <w:tmpl w:val="AA9820AC"/>
    <w:lvl w:ilvl="0" w:tplc="4604957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88E0D85"/>
    <w:multiLevelType w:val="hybridMultilevel"/>
    <w:tmpl w:val="1BDC31C4"/>
    <w:lvl w:ilvl="0" w:tplc="799A6CB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59B124A2"/>
    <w:multiLevelType w:val="hybridMultilevel"/>
    <w:tmpl w:val="2DC6642C"/>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4" w15:restartNumberingAfterBreak="0">
    <w:nsid w:val="5BE35D43"/>
    <w:multiLevelType w:val="hybridMultilevel"/>
    <w:tmpl w:val="3CFC076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5" w15:restartNumberingAfterBreak="0">
    <w:nsid w:val="5E3D0DFE"/>
    <w:multiLevelType w:val="hybridMultilevel"/>
    <w:tmpl w:val="0F7C7F96"/>
    <w:lvl w:ilvl="0" w:tplc="5F1654FE">
      <w:start w:val="1"/>
      <w:numFmt w:val="decimal"/>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62FD41D0"/>
    <w:multiLevelType w:val="hybridMultilevel"/>
    <w:tmpl w:val="B756E6BE"/>
    <w:lvl w:ilvl="0" w:tplc="2982CB0A">
      <w:start w:val="1"/>
      <w:numFmt w:val="decimal"/>
      <w:lvlText w:val="%1."/>
      <w:lvlJc w:val="left"/>
      <w:pPr>
        <w:ind w:left="1134" w:hanging="360"/>
      </w:pPr>
      <w:rPr>
        <w:rFonts w:hint="default"/>
      </w:rPr>
    </w:lvl>
    <w:lvl w:ilvl="1" w:tplc="30090019">
      <w:start w:val="1"/>
      <w:numFmt w:val="lowerLetter"/>
      <w:lvlText w:val="%2."/>
      <w:lvlJc w:val="left"/>
      <w:pPr>
        <w:ind w:left="1854" w:hanging="360"/>
      </w:pPr>
    </w:lvl>
    <w:lvl w:ilvl="2" w:tplc="3009001B" w:tentative="1">
      <w:start w:val="1"/>
      <w:numFmt w:val="lowerRoman"/>
      <w:lvlText w:val="%3."/>
      <w:lvlJc w:val="right"/>
      <w:pPr>
        <w:ind w:left="2574" w:hanging="180"/>
      </w:pPr>
    </w:lvl>
    <w:lvl w:ilvl="3" w:tplc="3009000F" w:tentative="1">
      <w:start w:val="1"/>
      <w:numFmt w:val="decimal"/>
      <w:lvlText w:val="%4."/>
      <w:lvlJc w:val="left"/>
      <w:pPr>
        <w:ind w:left="3294" w:hanging="360"/>
      </w:pPr>
    </w:lvl>
    <w:lvl w:ilvl="4" w:tplc="30090019" w:tentative="1">
      <w:start w:val="1"/>
      <w:numFmt w:val="lowerLetter"/>
      <w:lvlText w:val="%5."/>
      <w:lvlJc w:val="left"/>
      <w:pPr>
        <w:ind w:left="4014" w:hanging="360"/>
      </w:pPr>
    </w:lvl>
    <w:lvl w:ilvl="5" w:tplc="3009001B" w:tentative="1">
      <w:start w:val="1"/>
      <w:numFmt w:val="lowerRoman"/>
      <w:lvlText w:val="%6."/>
      <w:lvlJc w:val="right"/>
      <w:pPr>
        <w:ind w:left="4734" w:hanging="180"/>
      </w:pPr>
    </w:lvl>
    <w:lvl w:ilvl="6" w:tplc="3009000F" w:tentative="1">
      <w:start w:val="1"/>
      <w:numFmt w:val="decimal"/>
      <w:lvlText w:val="%7."/>
      <w:lvlJc w:val="left"/>
      <w:pPr>
        <w:ind w:left="5454" w:hanging="360"/>
      </w:pPr>
    </w:lvl>
    <w:lvl w:ilvl="7" w:tplc="30090019" w:tentative="1">
      <w:start w:val="1"/>
      <w:numFmt w:val="lowerLetter"/>
      <w:lvlText w:val="%8."/>
      <w:lvlJc w:val="left"/>
      <w:pPr>
        <w:ind w:left="6174" w:hanging="360"/>
      </w:pPr>
    </w:lvl>
    <w:lvl w:ilvl="8" w:tplc="3009001B" w:tentative="1">
      <w:start w:val="1"/>
      <w:numFmt w:val="lowerRoman"/>
      <w:lvlText w:val="%9."/>
      <w:lvlJc w:val="right"/>
      <w:pPr>
        <w:ind w:left="6894" w:hanging="180"/>
      </w:pPr>
    </w:lvl>
  </w:abstractNum>
  <w:abstractNum w:abstractNumId="27" w15:restartNumberingAfterBreak="0">
    <w:nsid w:val="646D6513"/>
    <w:multiLevelType w:val="hybridMultilevel"/>
    <w:tmpl w:val="BE46107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68281C02"/>
    <w:multiLevelType w:val="hybridMultilevel"/>
    <w:tmpl w:val="64580958"/>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29" w15:restartNumberingAfterBreak="0">
    <w:nsid w:val="6AED6057"/>
    <w:multiLevelType w:val="hybridMultilevel"/>
    <w:tmpl w:val="25D4902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0" w15:restartNumberingAfterBreak="0">
    <w:nsid w:val="6C2A68A6"/>
    <w:multiLevelType w:val="hybridMultilevel"/>
    <w:tmpl w:val="E4D8DB7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6F0E4677"/>
    <w:multiLevelType w:val="hybridMultilevel"/>
    <w:tmpl w:val="26F29EA4"/>
    <w:lvl w:ilvl="0" w:tplc="2606302A">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03861BE"/>
    <w:multiLevelType w:val="hybridMultilevel"/>
    <w:tmpl w:val="1D300312"/>
    <w:lvl w:ilvl="0" w:tplc="2C8C7468">
      <w:start w:val="1"/>
      <w:numFmt w:val="decimal"/>
      <w:lvlText w:val="%1."/>
      <w:lvlJc w:val="left"/>
      <w:pPr>
        <w:ind w:left="3204" w:hanging="360"/>
      </w:pPr>
      <w:rPr>
        <w:rFonts w:hint="default"/>
      </w:rPr>
    </w:lvl>
    <w:lvl w:ilvl="1" w:tplc="30090019" w:tentative="1">
      <w:start w:val="1"/>
      <w:numFmt w:val="lowerLetter"/>
      <w:lvlText w:val="%2."/>
      <w:lvlJc w:val="left"/>
      <w:pPr>
        <w:ind w:left="3924" w:hanging="360"/>
      </w:pPr>
    </w:lvl>
    <w:lvl w:ilvl="2" w:tplc="3009001B" w:tentative="1">
      <w:start w:val="1"/>
      <w:numFmt w:val="lowerRoman"/>
      <w:lvlText w:val="%3."/>
      <w:lvlJc w:val="right"/>
      <w:pPr>
        <w:ind w:left="4644" w:hanging="180"/>
      </w:pPr>
    </w:lvl>
    <w:lvl w:ilvl="3" w:tplc="3009000F" w:tentative="1">
      <w:start w:val="1"/>
      <w:numFmt w:val="decimal"/>
      <w:lvlText w:val="%4."/>
      <w:lvlJc w:val="left"/>
      <w:pPr>
        <w:ind w:left="5364" w:hanging="360"/>
      </w:pPr>
    </w:lvl>
    <w:lvl w:ilvl="4" w:tplc="30090019" w:tentative="1">
      <w:start w:val="1"/>
      <w:numFmt w:val="lowerLetter"/>
      <w:lvlText w:val="%5."/>
      <w:lvlJc w:val="left"/>
      <w:pPr>
        <w:ind w:left="6084" w:hanging="360"/>
      </w:pPr>
    </w:lvl>
    <w:lvl w:ilvl="5" w:tplc="3009001B" w:tentative="1">
      <w:start w:val="1"/>
      <w:numFmt w:val="lowerRoman"/>
      <w:lvlText w:val="%6."/>
      <w:lvlJc w:val="right"/>
      <w:pPr>
        <w:ind w:left="6804" w:hanging="180"/>
      </w:pPr>
    </w:lvl>
    <w:lvl w:ilvl="6" w:tplc="3009000F" w:tentative="1">
      <w:start w:val="1"/>
      <w:numFmt w:val="decimal"/>
      <w:lvlText w:val="%7."/>
      <w:lvlJc w:val="left"/>
      <w:pPr>
        <w:ind w:left="7524" w:hanging="360"/>
      </w:pPr>
    </w:lvl>
    <w:lvl w:ilvl="7" w:tplc="30090019" w:tentative="1">
      <w:start w:val="1"/>
      <w:numFmt w:val="lowerLetter"/>
      <w:lvlText w:val="%8."/>
      <w:lvlJc w:val="left"/>
      <w:pPr>
        <w:ind w:left="8244" w:hanging="360"/>
      </w:pPr>
    </w:lvl>
    <w:lvl w:ilvl="8" w:tplc="3009001B" w:tentative="1">
      <w:start w:val="1"/>
      <w:numFmt w:val="lowerRoman"/>
      <w:lvlText w:val="%9."/>
      <w:lvlJc w:val="right"/>
      <w:pPr>
        <w:ind w:left="8964" w:hanging="180"/>
      </w:pPr>
    </w:lvl>
  </w:abstractNum>
  <w:abstractNum w:abstractNumId="33" w15:restartNumberingAfterBreak="0">
    <w:nsid w:val="762C4DE6"/>
    <w:multiLevelType w:val="hybridMultilevel"/>
    <w:tmpl w:val="C4684C3E"/>
    <w:lvl w:ilvl="0" w:tplc="39B8C736">
      <w:start w:val="1"/>
      <w:numFmt w:val="lowerRoman"/>
      <w:lvlText w:val="%1."/>
      <w:lvlJc w:val="left"/>
      <w:pPr>
        <w:ind w:left="1854" w:hanging="720"/>
      </w:pPr>
      <w:rPr>
        <w:rFonts w:ascii="Courier New" w:eastAsiaTheme="minorHAnsi" w:hAnsi="Courier New" w:cs="Courier New"/>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4" w15:restartNumberingAfterBreak="0">
    <w:nsid w:val="7D9167B6"/>
    <w:multiLevelType w:val="hybridMultilevel"/>
    <w:tmpl w:val="FF82DC76"/>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15:restartNumberingAfterBreak="0">
    <w:nsid w:val="7DA213E6"/>
    <w:multiLevelType w:val="hybridMultilevel"/>
    <w:tmpl w:val="12BC245C"/>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25848783">
    <w:abstractNumId w:val="21"/>
  </w:num>
  <w:num w:numId="2" w16cid:durableId="130637460">
    <w:abstractNumId w:val="1"/>
  </w:num>
  <w:num w:numId="3" w16cid:durableId="757366669">
    <w:abstractNumId w:val="3"/>
  </w:num>
  <w:num w:numId="4" w16cid:durableId="424302633">
    <w:abstractNumId w:val="13"/>
  </w:num>
  <w:num w:numId="5" w16cid:durableId="384376065">
    <w:abstractNumId w:val="22"/>
  </w:num>
  <w:num w:numId="6" w16cid:durableId="1062605615">
    <w:abstractNumId w:val="20"/>
  </w:num>
  <w:num w:numId="7" w16cid:durableId="1309941056">
    <w:abstractNumId w:val="26"/>
  </w:num>
  <w:num w:numId="8" w16cid:durableId="1259755338">
    <w:abstractNumId w:val="7"/>
  </w:num>
  <w:num w:numId="9" w16cid:durableId="772165716">
    <w:abstractNumId w:val="32"/>
  </w:num>
  <w:num w:numId="10" w16cid:durableId="906453827">
    <w:abstractNumId w:val="31"/>
  </w:num>
  <w:num w:numId="11" w16cid:durableId="1541044238">
    <w:abstractNumId w:val="6"/>
  </w:num>
  <w:num w:numId="12" w16cid:durableId="1155603430">
    <w:abstractNumId w:val="35"/>
  </w:num>
  <w:num w:numId="13" w16cid:durableId="1516382269">
    <w:abstractNumId w:val="33"/>
  </w:num>
  <w:num w:numId="14" w16cid:durableId="365643599">
    <w:abstractNumId w:val="15"/>
  </w:num>
  <w:num w:numId="15" w16cid:durableId="183640176">
    <w:abstractNumId w:val="27"/>
  </w:num>
  <w:num w:numId="16" w16cid:durableId="1004355666">
    <w:abstractNumId w:val="34"/>
  </w:num>
  <w:num w:numId="17" w16cid:durableId="821504123">
    <w:abstractNumId w:val="9"/>
  </w:num>
  <w:num w:numId="18" w16cid:durableId="576330790">
    <w:abstractNumId w:val="17"/>
  </w:num>
  <w:num w:numId="19" w16cid:durableId="636423072">
    <w:abstractNumId w:val="28"/>
  </w:num>
  <w:num w:numId="20" w16cid:durableId="522478957">
    <w:abstractNumId w:val="25"/>
  </w:num>
  <w:num w:numId="21" w16cid:durableId="503978697">
    <w:abstractNumId w:val="24"/>
  </w:num>
  <w:num w:numId="22" w16cid:durableId="1203132049">
    <w:abstractNumId w:val="16"/>
  </w:num>
  <w:num w:numId="23" w16cid:durableId="659889440">
    <w:abstractNumId w:val="10"/>
  </w:num>
  <w:num w:numId="24" w16cid:durableId="1554542450">
    <w:abstractNumId w:val="0"/>
  </w:num>
  <w:num w:numId="25" w16cid:durableId="2081752236">
    <w:abstractNumId w:val="19"/>
  </w:num>
  <w:num w:numId="26" w16cid:durableId="2144081994">
    <w:abstractNumId w:val="12"/>
  </w:num>
  <w:num w:numId="27" w16cid:durableId="2143186733">
    <w:abstractNumId w:val="30"/>
  </w:num>
  <w:num w:numId="28" w16cid:durableId="1574509588">
    <w:abstractNumId w:val="23"/>
  </w:num>
  <w:num w:numId="29" w16cid:durableId="364721001">
    <w:abstractNumId w:val="29"/>
  </w:num>
  <w:num w:numId="30" w16cid:durableId="1897158018">
    <w:abstractNumId w:val="8"/>
  </w:num>
  <w:num w:numId="31" w16cid:durableId="712966629">
    <w:abstractNumId w:val="2"/>
  </w:num>
  <w:num w:numId="32" w16cid:durableId="444810622">
    <w:abstractNumId w:val="14"/>
  </w:num>
  <w:num w:numId="33" w16cid:durableId="482240795">
    <w:abstractNumId w:val="4"/>
  </w:num>
  <w:num w:numId="34" w16cid:durableId="2105832461">
    <w:abstractNumId w:val="11"/>
  </w:num>
  <w:num w:numId="35" w16cid:durableId="2076708206">
    <w:abstractNumId w:val="18"/>
  </w:num>
  <w:num w:numId="36" w16cid:durableId="1073233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8AC"/>
    <w:rsid w:val="0000097C"/>
    <w:rsid w:val="00001B13"/>
    <w:rsid w:val="000028DE"/>
    <w:rsid w:val="00004CB3"/>
    <w:rsid w:val="00005A08"/>
    <w:rsid w:val="0000619E"/>
    <w:rsid w:val="000131A2"/>
    <w:rsid w:val="000202E1"/>
    <w:rsid w:val="000206C8"/>
    <w:rsid w:val="000209AE"/>
    <w:rsid w:val="00020B9E"/>
    <w:rsid w:val="0002234F"/>
    <w:rsid w:val="00022457"/>
    <w:rsid w:val="00023630"/>
    <w:rsid w:val="00025622"/>
    <w:rsid w:val="00025925"/>
    <w:rsid w:val="00032059"/>
    <w:rsid w:val="000322D2"/>
    <w:rsid w:val="00032A1B"/>
    <w:rsid w:val="00034D7E"/>
    <w:rsid w:val="0003592A"/>
    <w:rsid w:val="000427DF"/>
    <w:rsid w:val="00043443"/>
    <w:rsid w:val="0004362C"/>
    <w:rsid w:val="0004406B"/>
    <w:rsid w:val="00044882"/>
    <w:rsid w:val="00045008"/>
    <w:rsid w:val="0005056D"/>
    <w:rsid w:val="00051A8F"/>
    <w:rsid w:val="00054CF3"/>
    <w:rsid w:val="0006556C"/>
    <w:rsid w:val="000715E8"/>
    <w:rsid w:val="00072DC8"/>
    <w:rsid w:val="00074EC0"/>
    <w:rsid w:val="00081992"/>
    <w:rsid w:val="00082B67"/>
    <w:rsid w:val="000843B9"/>
    <w:rsid w:val="000A4189"/>
    <w:rsid w:val="000A4B71"/>
    <w:rsid w:val="000A62D9"/>
    <w:rsid w:val="000B0C0A"/>
    <w:rsid w:val="000B2D15"/>
    <w:rsid w:val="000B3E5A"/>
    <w:rsid w:val="000B7F6A"/>
    <w:rsid w:val="000C02CC"/>
    <w:rsid w:val="000C0D0A"/>
    <w:rsid w:val="000C31F5"/>
    <w:rsid w:val="000C4B80"/>
    <w:rsid w:val="000D0BC7"/>
    <w:rsid w:val="000D1999"/>
    <w:rsid w:val="000D274F"/>
    <w:rsid w:val="000D5C62"/>
    <w:rsid w:val="000D6DBF"/>
    <w:rsid w:val="000D7ACF"/>
    <w:rsid w:val="000E0373"/>
    <w:rsid w:val="000E0511"/>
    <w:rsid w:val="000E29E4"/>
    <w:rsid w:val="000E2C12"/>
    <w:rsid w:val="000E4B5F"/>
    <w:rsid w:val="000E5512"/>
    <w:rsid w:val="000E64A7"/>
    <w:rsid w:val="000F2968"/>
    <w:rsid w:val="000F4362"/>
    <w:rsid w:val="000F5D9F"/>
    <w:rsid w:val="000F762E"/>
    <w:rsid w:val="00100E75"/>
    <w:rsid w:val="0010172B"/>
    <w:rsid w:val="00102732"/>
    <w:rsid w:val="0010342D"/>
    <w:rsid w:val="00105865"/>
    <w:rsid w:val="00106739"/>
    <w:rsid w:val="00114C6A"/>
    <w:rsid w:val="001225C1"/>
    <w:rsid w:val="00122DBA"/>
    <w:rsid w:val="00123143"/>
    <w:rsid w:val="00124D2C"/>
    <w:rsid w:val="001301D4"/>
    <w:rsid w:val="001310D9"/>
    <w:rsid w:val="00131773"/>
    <w:rsid w:val="00134776"/>
    <w:rsid w:val="00135045"/>
    <w:rsid w:val="00136F40"/>
    <w:rsid w:val="001437F2"/>
    <w:rsid w:val="00144838"/>
    <w:rsid w:val="001457B0"/>
    <w:rsid w:val="0014631B"/>
    <w:rsid w:val="00150858"/>
    <w:rsid w:val="00152393"/>
    <w:rsid w:val="00155892"/>
    <w:rsid w:val="001563BF"/>
    <w:rsid w:val="001605FD"/>
    <w:rsid w:val="00161775"/>
    <w:rsid w:val="00174799"/>
    <w:rsid w:val="00180B5D"/>
    <w:rsid w:val="00182F15"/>
    <w:rsid w:val="00186D8D"/>
    <w:rsid w:val="00187392"/>
    <w:rsid w:val="00193928"/>
    <w:rsid w:val="001941F9"/>
    <w:rsid w:val="001950FC"/>
    <w:rsid w:val="001A18E1"/>
    <w:rsid w:val="001A4068"/>
    <w:rsid w:val="001A53E1"/>
    <w:rsid w:val="001A7FA3"/>
    <w:rsid w:val="001B1D9F"/>
    <w:rsid w:val="001B469E"/>
    <w:rsid w:val="001B7EE5"/>
    <w:rsid w:val="001C0710"/>
    <w:rsid w:val="001C208D"/>
    <w:rsid w:val="001C2F41"/>
    <w:rsid w:val="001D0FEB"/>
    <w:rsid w:val="001D41B4"/>
    <w:rsid w:val="001D7273"/>
    <w:rsid w:val="001E2CF6"/>
    <w:rsid w:val="001E31FD"/>
    <w:rsid w:val="001F13A0"/>
    <w:rsid w:val="001F1A57"/>
    <w:rsid w:val="001F1EF2"/>
    <w:rsid w:val="001F4FC2"/>
    <w:rsid w:val="001F57B3"/>
    <w:rsid w:val="0020019D"/>
    <w:rsid w:val="002011CC"/>
    <w:rsid w:val="0020226F"/>
    <w:rsid w:val="002066BE"/>
    <w:rsid w:val="00207997"/>
    <w:rsid w:val="00212D38"/>
    <w:rsid w:val="00217B50"/>
    <w:rsid w:val="00224DB8"/>
    <w:rsid w:val="00225871"/>
    <w:rsid w:val="00226173"/>
    <w:rsid w:val="00226278"/>
    <w:rsid w:val="002329EB"/>
    <w:rsid w:val="00232D06"/>
    <w:rsid w:val="00233433"/>
    <w:rsid w:val="0023606B"/>
    <w:rsid w:val="00246921"/>
    <w:rsid w:val="00251B06"/>
    <w:rsid w:val="0025262D"/>
    <w:rsid w:val="0027225A"/>
    <w:rsid w:val="002725ED"/>
    <w:rsid w:val="00273955"/>
    <w:rsid w:val="00280556"/>
    <w:rsid w:val="002812B3"/>
    <w:rsid w:val="00290737"/>
    <w:rsid w:val="002910ED"/>
    <w:rsid w:val="002A0383"/>
    <w:rsid w:val="002A225D"/>
    <w:rsid w:val="002A2C26"/>
    <w:rsid w:val="002A32FE"/>
    <w:rsid w:val="002A4021"/>
    <w:rsid w:val="002A467B"/>
    <w:rsid w:val="002A5BFA"/>
    <w:rsid w:val="002A7CB0"/>
    <w:rsid w:val="002B11E2"/>
    <w:rsid w:val="002B4EB0"/>
    <w:rsid w:val="002B6BDC"/>
    <w:rsid w:val="002C1704"/>
    <w:rsid w:val="002C4827"/>
    <w:rsid w:val="002C5C4E"/>
    <w:rsid w:val="002C65CD"/>
    <w:rsid w:val="002C6611"/>
    <w:rsid w:val="002C7C37"/>
    <w:rsid w:val="002D1A65"/>
    <w:rsid w:val="002D1F48"/>
    <w:rsid w:val="002D205F"/>
    <w:rsid w:val="002D3169"/>
    <w:rsid w:val="002D3A58"/>
    <w:rsid w:val="002D3EC7"/>
    <w:rsid w:val="002D5ABB"/>
    <w:rsid w:val="002E19FB"/>
    <w:rsid w:val="002E62B0"/>
    <w:rsid w:val="002F0950"/>
    <w:rsid w:val="002F1F0E"/>
    <w:rsid w:val="002F62CC"/>
    <w:rsid w:val="00300923"/>
    <w:rsid w:val="003019AA"/>
    <w:rsid w:val="0030389A"/>
    <w:rsid w:val="00303B3A"/>
    <w:rsid w:val="00304CAB"/>
    <w:rsid w:val="003068AB"/>
    <w:rsid w:val="00310287"/>
    <w:rsid w:val="00311CEF"/>
    <w:rsid w:val="00311FA7"/>
    <w:rsid w:val="00312DF9"/>
    <w:rsid w:val="0031667C"/>
    <w:rsid w:val="00321047"/>
    <w:rsid w:val="00321BE4"/>
    <w:rsid w:val="0032245D"/>
    <w:rsid w:val="003232B7"/>
    <w:rsid w:val="00326E36"/>
    <w:rsid w:val="00333209"/>
    <w:rsid w:val="0034079F"/>
    <w:rsid w:val="00342D83"/>
    <w:rsid w:val="003460DE"/>
    <w:rsid w:val="003467AE"/>
    <w:rsid w:val="00351A53"/>
    <w:rsid w:val="00352369"/>
    <w:rsid w:val="00352469"/>
    <w:rsid w:val="00354697"/>
    <w:rsid w:val="0035632D"/>
    <w:rsid w:val="00360B70"/>
    <w:rsid w:val="00360C31"/>
    <w:rsid w:val="0036114E"/>
    <w:rsid w:val="00362766"/>
    <w:rsid w:val="00363D81"/>
    <w:rsid w:val="00364116"/>
    <w:rsid w:val="003644F5"/>
    <w:rsid w:val="00366685"/>
    <w:rsid w:val="00366FA7"/>
    <w:rsid w:val="00370578"/>
    <w:rsid w:val="00374110"/>
    <w:rsid w:val="00374999"/>
    <w:rsid w:val="00374CEF"/>
    <w:rsid w:val="00393582"/>
    <w:rsid w:val="0039784D"/>
    <w:rsid w:val="00397F28"/>
    <w:rsid w:val="003A2627"/>
    <w:rsid w:val="003A5FA4"/>
    <w:rsid w:val="003B077E"/>
    <w:rsid w:val="003B22C7"/>
    <w:rsid w:val="003B29EA"/>
    <w:rsid w:val="003B536E"/>
    <w:rsid w:val="003B7E6D"/>
    <w:rsid w:val="003C12F0"/>
    <w:rsid w:val="003C4AF5"/>
    <w:rsid w:val="003C6079"/>
    <w:rsid w:val="003C78E7"/>
    <w:rsid w:val="003D0AA8"/>
    <w:rsid w:val="003D42A7"/>
    <w:rsid w:val="003E34A1"/>
    <w:rsid w:val="003E4359"/>
    <w:rsid w:val="003E5909"/>
    <w:rsid w:val="003E59B9"/>
    <w:rsid w:val="003E653C"/>
    <w:rsid w:val="003F1C4C"/>
    <w:rsid w:val="003F1C77"/>
    <w:rsid w:val="003F7ADC"/>
    <w:rsid w:val="00400558"/>
    <w:rsid w:val="0040180F"/>
    <w:rsid w:val="00402EF2"/>
    <w:rsid w:val="00403147"/>
    <w:rsid w:val="00404552"/>
    <w:rsid w:val="004046CE"/>
    <w:rsid w:val="004071FA"/>
    <w:rsid w:val="0041625A"/>
    <w:rsid w:val="004174CE"/>
    <w:rsid w:val="00421B6D"/>
    <w:rsid w:val="00425716"/>
    <w:rsid w:val="004259FF"/>
    <w:rsid w:val="00426ECF"/>
    <w:rsid w:val="00427391"/>
    <w:rsid w:val="00427C87"/>
    <w:rsid w:val="00432E0B"/>
    <w:rsid w:val="00433374"/>
    <w:rsid w:val="00435821"/>
    <w:rsid w:val="00436284"/>
    <w:rsid w:val="00437534"/>
    <w:rsid w:val="00440B62"/>
    <w:rsid w:val="0044508E"/>
    <w:rsid w:val="00445D2D"/>
    <w:rsid w:val="0044677F"/>
    <w:rsid w:val="00446BBD"/>
    <w:rsid w:val="00450FF2"/>
    <w:rsid w:val="00451996"/>
    <w:rsid w:val="004552A7"/>
    <w:rsid w:val="00457757"/>
    <w:rsid w:val="004613AA"/>
    <w:rsid w:val="00462A6F"/>
    <w:rsid w:val="0046523C"/>
    <w:rsid w:val="004708A7"/>
    <w:rsid w:val="00471782"/>
    <w:rsid w:val="00473595"/>
    <w:rsid w:val="00480C75"/>
    <w:rsid w:val="00481C60"/>
    <w:rsid w:val="00481D2B"/>
    <w:rsid w:val="00483273"/>
    <w:rsid w:val="0048456C"/>
    <w:rsid w:val="004848A7"/>
    <w:rsid w:val="0048709F"/>
    <w:rsid w:val="004875AE"/>
    <w:rsid w:val="00487738"/>
    <w:rsid w:val="00487B7B"/>
    <w:rsid w:val="00490856"/>
    <w:rsid w:val="00492283"/>
    <w:rsid w:val="004938A6"/>
    <w:rsid w:val="004A0AB9"/>
    <w:rsid w:val="004A458A"/>
    <w:rsid w:val="004A468C"/>
    <w:rsid w:val="004B0F1F"/>
    <w:rsid w:val="004B37D5"/>
    <w:rsid w:val="004B555E"/>
    <w:rsid w:val="004B7F45"/>
    <w:rsid w:val="004C0CAD"/>
    <w:rsid w:val="004C0E90"/>
    <w:rsid w:val="004D4127"/>
    <w:rsid w:val="004D4762"/>
    <w:rsid w:val="004D500B"/>
    <w:rsid w:val="004E000A"/>
    <w:rsid w:val="004E031B"/>
    <w:rsid w:val="004E12DE"/>
    <w:rsid w:val="004E153B"/>
    <w:rsid w:val="004E17BD"/>
    <w:rsid w:val="004E2955"/>
    <w:rsid w:val="004E32EB"/>
    <w:rsid w:val="004F0271"/>
    <w:rsid w:val="004F24A2"/>
    <w:rsid w:val="004F5F63"/>
    <w:rsid w:val="004F7F70"/>
    <w:rsid w:val="005005C2"/>
    <w:rsid w:val="00503C07"/>
    <w:rsid w:val="00505273"/>
    <w:rsid w:val="00510EEF"/>
    <w:rsid w:val="00512B74"/>
    <w:rsid w:val="00517811"/>
    <w:rsid w:val="005178F0"/>
    <w:rsid w:val="005224F2"/>
    <w:rsid w:val="00524028"/>
    <w:rsid w:val="0052464F"/>
    <w:rsid w:val="005267D9"/>
    <w:rsid w:val="005375D0"/>
    <w:rsid w:val="00541C32"/>
    <w:rsid w:val="00556E1B"/>
    <w:rsid w:val="00556FCC"/>
    <w:rsid w:val="00560D11"/>
    <w:rsid w:val="00562988"/>
    <w:rsid w:val="00564C24"/>
    <w:rsid w:val="00567465"/>
    <w:rsid w:val="005700A4"/>
    <w:rsid w:val="00571BBB"/>
    <w:rsid w:val="00572B4D"/>
    <w:rsid w:val="00574AE5"/>
    <w:rsid w:val="00580F17"/>
    <w:rsid w:val="0058445D"/>
    <w:rsid w:val="00585C24"/>
    <w:rsid w:val="00590DF5"/>
    <w:rsid w:val="0059557B"/>
    <w:rsid w:val="00597A1F"/>
    <w:rsid w:val="005A37B7"/>
    <w:rsid w:val="005A6668"/>
    <w:rsid w:val="005B1068"/>
    <w:rsid w:val="005B1C57"/>
    <w:rsid w:val="005B7C7A"/>
    <w:rsid w:val="005C224D"/>
    <w:rsid w:val="005C4633"/>
    <w:rsid w:val="005C6CE7"/>
    <w:rsid w:val="005D03B4"/>
    <w:rsid w:val="005D3139"/>
    <w:rsid w:val="005D3DA0"/>
    <w:rsid w:val="005D4BB1"/>
    <w:rsid w:val="005D63E5"/>
    <w:rsid w:val="005D645D"/>
    <w:rsid w:val="005D6C57"/>
    <w:rsid w:val="005D7126"/>
    <w:rsid w:val="005D7F7E"/>
    <w:rsid w:val="005E38E2"/>
    <w:rsid w:val="005E5F49"/>
    <w:rsid w:val="005E66B7"/>
    <w:rsid w:val="005F0EE7"/>
    <w:rsid w:val="005F5ABC"/>
    <w:rsid w:val="00601430"/>
    <w:rsid w:val="006022F6"/>
    <w:rsid w:val="00606C74"/>
    <w:rsid w:val="006077A3"/>
    <w:rsid w:val="00607D4E"/>
    <w:rsid w:val="0061397F"/>
    <w:rsid w:val="006152A5"/>
    <w:rsid w:val="006162A6"/>
    <w:rsid w:val="0062023B"/>
    <w:rsid w:val="00624933"/>
    <w:rsid w:val="00624F36"/>
    <w:rsid w:val="00626ADB"/>
    <w:rsid w:val="0062725B"/>
    <w:rsid w:val="0063516B"/>
    <w:rsid w:val="006439B0"/>
    <w:rsid w:val="0065119B"/>
    <w:rsid w:val="00651B24"/>
    <w:rsid w:val="006520DD"/>
    <w:rsid w:val="006533AB"/>
    <w:rsid w:val="0065414D"/>
    <w:rsid w:val="00655E0C"/>
    <w:rsid w:val="0065645E"/>
    <w:rsid w:val="00660276"/>
    <w:rsid w:val="00666A62"/>
    <w:rsid w:val="0067066E"/>
    <w:rsid w:val="00677F10"/>
    <w:rsid w:val="006805D9"/>
    <w:rsid w:val="006922EC"/>
    <w:rsid w:val="006974A1"/>
    <w:rsid w:val="00697DB6"/>
    <w:rsid w:val="00697FD6"/>
    <w:rsid w:val="006A05D5"/>
    <w:rsid w:val="006A5289"/>
    <w:rsid w:val="006B2538"/>
    <w:rsid w:val="006B496F"/>
    <w:rsid w:val="006B5E63"/>
    <w:rsid w:val="006C08D8"/>
    <w:rsid w:val="006C1BEE"/>
    <w:rsid w:val="006D09C3"/>
    <w:rsid w:val="006D1FC2"/>
    <w:rsid w:val="006D28F8"/>
    <w:rsid w:val="006D31FD"/>
    <w:rsid w:val="006D65E3"/>
    <w:rsid w:val="006E19E9"/>
    <w:rsid w:val="006E20B8"/>
    <w:rsid w:val="006F46B3"/>
    <w:rsid w:val="006F522B"/>
    <w:rsid w:val="006F5DDC"/>
    <w:rsid w:val="007048CE"/>
    <w:rsid w:val="00706218"/>
    <w:rsid w:val="00713276"/>
    <w:rsid w:val="00713B3C"/>
    <w:rsid w:val="007145E6"/>
    <w:rsid w:val="0071588D"/>
    <w:rsid w:val="00715C94"/>
    <w:rsid w:val="00716803"/>
    <w:rsid w:val="00716BC7"/>
    <w:rsid w:val="00716C51"/>
    <w:rsid w:val="00721852"/>
    <w:rsid w:val="007364A9"/>
    <w:rsid w:val="00744D3A"/>
    <w:rsid w:val="0074640D"/>
    <w:rsid w:val="00750CE2"/>
    <w:rsid w:val="007530DE"/>
    <w:rsid w:val="007578B4"/>
    <w:rsid w:val="00757923"/>
    <w:rsid w:val="0076105B"/>
    <w:rsid w:val="00761C1B"/>
    <w:rsid w:val="00762AA4"/>
    <w:rsid w:val="00765707"/>
    <w:rsid w:val="00767309"/>
    <w:rsid w:val="00767EFD"/>
    <w:rsid w:val="0077060A"/>
    <w:rsid w:val="00773919"/>
    <w:rsid w:val="00773BA2"/>
    <w:rsid w:val="007813B0"/>
    <w:rsid w:val="00781646"/>
    <w:rsid w:val="00781818"/>
    <w:rsid w:val="0078574C"/>
    <w:rsid w:val="007871CA"/>
    <w:rsid w:val="007A0B39"/>
    <w:rsid w:val="007A18E4"/>
    <w:rsid w:val="007A5102"/>
    <w:rsid w:val="007A7B1B"/>
    <w:rsid w:val="007B0E2D"/>
    <w:rsid w:val="007B0E49"/>
    <w:rsid w:val="007B1714"/>
    <w:rsid w:val="007B57A3"/>
    <w:rsid w:val="007C0FFC"/>
    <w:rsid w:val="007C3832"/>
    <w:rsid w:val="007D4817"/>
    <w:rsid w:val="007E43F3"/>
    <w:rsid w:val="007E727F"/>
    <w:rsid w:val="007F37BC"/>
    <w:rsid w:val="007F76B0"/>
    <w:rsid w:val="007F7982"/>
    <w:rsid w:val="00800A66"/>
    <w:rsid w:val="00800FE2"/>
    <w:rsid w:val="00802462"/>
    <w:rsid w:val="008052CD"/>
    <w:rsid w:val="00810E01"/>
    <w:rsid w:val="008140EC"/>
    <w:rsid w:val="008212BC"/>
    <w:rsid w:val="00822B8F"/>
    <w:rsid w:val="00827658"/>
    <w:rsid w:val="0083651B"/>
    <w:rsid w:val="00837900"/>
    <w:rsid w:val="00843637"/>
    <w:rsid w:val="008440C1"/>
    <w:rsid w:val="00846F37"/>
    <w:rsid w:val="008514E2"/>
    <w:rsid w:val="008541B8"/>
    <w:rsid w:val="00854469"/>
    <w:rsid w:val="008545EF"/>
    <w:rsid w:val="00854CC2"/>
    <w:rsid w:val="00855535"/>
    <w:rsid w:val="00856BC4"/>
    <w:rsid w:val="00861E67"/>
    <w:rsid w:val="00863804"/>
    <w:rsid w:val="00863962"/>
    <w:rsid w:val="00866523"/>
    <w:rsid w:val="00866779"/>
    <w:rsid w:val="00871FA6"/>
    <w:rsid w:val="00875FBB"/>
    <w:rsid w:val="00877FC8"/>
    <w:rsid w:val="00881F37"/>
    <w:rsid w:val="00884592"/>
    <w:rsid w:val="008874BA"/>
    <w:rsid w:val="0089243C"/>
    <w:rsid w:val="00892C89"/>
    <w:rsid w:val="008A2D0B"/>
    <w:rsid w:val="008A501D"/>
    <w:rsid w:val="008A522B"/>
    <w:rsid w:val="008B776A"/>
    <w:rsid w:val="008C075E"/>
    <w:rsid w:val="008C7645"/>
    <w:rsid w:val="008C7CF3"/>
    <w:rsid w:val="008D28B6"/>
    <w:rsid w:val="008D2BE6"/>
    <w:rsid w:val="008D7AEE"/>
    <w:rsid w:val="008E4E05"/>
    <w:rsid w:val="008E575C"/>
    <w:rsid w:val="008F6F17"/>
    <w:rsid w:val="008F7B62"/>
    <w:rsid w:val="00900C46"/>
    <w:rsid w:val="00906738"/>
    <w:rsid w:val="009108C9"/>
    <w:rsid w:val="009116F0"/>
    <w:rsid w:val="00911A48"/>
    <w:rsid w:val="00911DFB"/>
    <w:rsid w:val="009138D8"/>
    <w:rsid w:val="009152CB"/>
    <w:rsid w:val="00920A6F"/>
    <w:rsid w:val="00920D1D"/>
    <w:rsid w:val="00930BFF"/>
    <w:rsid w:val="009365D9"/>
    <w:rsid w:val="009400A3"/>
    <w:rsid w:val="00941159"/>
    <w:rsid w:val="00947C94"/>
    <w:rsid w:val="00950B32"/>
    <w:rsid w:val="0095721C"/>
    <w:rsid w:val="00957D22"/>
    <w:rsid w:val="00962C2A"/>
    <w:rsid w:val="0096324E"/>
    <w:rsid w:val="009635D4"/>
    <w:rsid w:val="009648BE"/>
    <w:rsid w:val="009720B4"/>
    <w:rsid w:val="00973A8C"/>
    <w:rsid w:val="00975779"/>
    <w:rsid w:val="00976E24"/>
    <w:rsid w:val="00977225"/>
    <w:rsid w:val="00981440"/>
    <w:rsid w:val="0098188E"/>
    <w:rsid w:val="00985A7D"/>
    <w:rsid w:val="0099015A"/>
    <w:rsid w:val="0099678B"/>
    <w:rsid w:val="00996D89"/>
    <w:rsid w:val="00997378"/>
    <w:rsid w:val="009A072C"/>
    <w:rsid w:val="009A2789"/>
    <w:rsid w:val="009A5183"/>
    <w:rsid w:val="009A64FA"/>
    <w:rsid w:val="009A67E3"/>
    <w:rsid w:val="009B6010"/>
    <w:rsid w:val="009C062A"/>
    <w:rsid w:val="009C3E28"/>
    <w:rsid w:val="009C58DB"/>
    <w:rsid w:val="009C6DEA"/>
    <w:rsid w:val="009C710C"/>
    <w:rsid w:val="009C7D70"/>
    <w:rsid w:val="009D124B"/>
    <w:rsid w:val="009E0A4A"/>
    <w:rsid w:val="009E29A6"/>
    <w:rsid w:val="009E40E3"/>
    <w:rsid w:val="009E665E"/>
    <w:rsid w:val="009F35A2"/>
    <w:rsid w:val="009F524B"/>
    <w:rsid w:val="009F55C1"/>
    <w:rsid w:val="00A00118"/>
    <w:rsid w:val="00A00571"/>
    <w:rsid w:val="00A0742C"/>
    <w:rsid w:val="00A07949"/>
    <w:rsid w:val="00A10C94"/>
    <w:rsid w:val="00A131B8"/>
    <w:rsid w:val="00A155C5"/>
    <w:rsid w:val="00A16862"/>
    <w:rsid w:val="00A243BA"/>
    <w:rsid w:val="00A25E0B"/>
    <w:rsid w:val="00A27A57"/>
    <w:rsid w:val="00A3170E"/>
    <w:rsid w:val="00A31955"/>
    <w:rsid w:val="00A3360C"/>
    <w:rsid w:val="00A3594A"/>
    <w:rsid w:val="00A36089"/>
    <w:rsid w:val="00A36683"/>
    <w:rsid w:val="00A37158"/>
    <w:rsid w:val="00A3725C"/>
    <w:rsid w:val="00A3799A"/>
    <w:rsid w:val="00A41620"/>
    <w:rsid w:val="00A43478"/>
    <w:rsid w:val="00A47280"/>
    <w:rsid w:val="00A478BA"/>
    <w:rsid w:val="00A53EEA"/>
    <w:rsid w:val="00A57871"/>
    <w:rsid w:val="00A630AC"/>
    <w:rsid w:val="00A644AB"/>
    <w:rsid w:val="00A6720E"/>
    <w:rsid w:val="00A712B4"/>
    <w:rsid w:val="00A7347C"/>
    <w:rsid w:val="00A8264F"/>
    <w:rsid w:val="00A85B30"/>
    <w:rsid w:val="00A862AA"/>
    <w:rsid w:val="00A90957"/>
    <w:rsid w:val="00A95713"/>
    <w:rsid w:val="00A9666D"/>
    <w:rsid w:val="00A96ECF"/>
    <w:rsid w:val="00AA07AF"/>
    <w:rsid w:val="00AA3590"/>
    <w:rsid w:val="00AA7D6B"/>
    <w:rsid w:val="00AB06A2"/>
    <w:rsid w:val="00AB2B48"/>
    <w:rsid w:val="00AB51E2"/>
    <w:rsid w:val="00AB53A8"/>
    <w:rsid w:val="00AB59FC"/>
    <w:rsid w:val="00AC262E"/>
    <w:rsid w:val="00AC303E"/>
    <w:rsid w:val="00AD126F"/>
    <w:rsid w:val="00AD2B2E"/>
    <w:rsid w:val="00AD2F8B"/>
    <w:rsid w:val="00AD3930"/>
    <w:rsid w:val="00AD552B"/>
    <w:rsid w:val="00AD6348"/>
    <w:rsid w:val="00AD76BC"/>
    <w:rsid w:val="00AE10E9"/>
    <w:rsid w:val="00AE65DD"/>
    <w:rsid w:val="00AF044B"/>
    <w:rsid w:val="00AF179A"/>
    <w:rsid w:val="00AF3FDC"/>
    <w:rsid w:val="00AF62A8"/>
    <w:rsid w:val="00B1441E"/>
    <w:rsid w:val="00B1458F"/>
    <w:rsid w:val="00B219C8"/>
    <w:rsid w:val="00B2470A"/>
    <w:rsid w:val="00B25D2F"/>
    <w:rsid w:val="00B32363"/>
    <w:rsid w:val="00B33BA7"/>
    <w:rsid w:val="00B36706"/>
    <w:rsid w:val="00B37219"/>
    <w:rsid w:val="00B50BF7"/>
    <w:rsid w:val="00B51AC2"/>
    <w:rsid w:val="00B539FF"/>
    <w:rsid w:val="00B53C2F"/>
    <w:rsid w:val="00B550E3"/>
    <w:rsid w:val="00B5627A"/>
    <w:rsid w:val="00B564CC"/>
    <w:rsid w:val="00B56DF8"/>
    <w:rsid w:val="00B5769B"/>
    <w:rsid w:val="00B613DA"/>
    <w:rsid w:val="00B644DD"/>
    <w:rsid w:val="00B6489E"/>
    <w:rsid w:val="00B6597F"/>
    <w:rsid w:val="00B66A46"/>
    <w:rsid w:val="00B66FCE"/>
    <w:rsid w:val="00B67614"/>
    <w:rsid w:val="00B70D39"/>
    <w:rsid w:val="00B71E44"/>
    <w:rsid w:val="00B720F3"/>
    <w:rsid w:val="00B727F7"/>
    <w:rsid w:val="00B73FF9"/>
    <w:rsid w:val="00B74621"/>
    <w:rsid w:val="00B76F2D"/>
    <w:rsid w:val="00B82407"/>
    <w:rsid w:val="00B83AE8"/>
    <w:rsid w:val="00B84254"/>
    <w:rsid w:val="00B91E8D"/>
    <w:rsid w:val="00B96FAF"/>
    <w:rsid w:val="00BA0648"/>
    <w:rsid w:val="00BA2F82"/>
    <w:rsid w:val="00BA6D35"/>
    <w:rsid w:val="00BB177D"/>
    <w:rsid w:val="00BB1BC4"/>
    <w:rsid w:val="00BB2430"/>
    <w:rsid w:val="00BB625B"/>
    <w:rsid w:val="00BB66EA"/>
    <w:rsid w:val="00BC0B41"/>
    <w:rsid w:val="00BC0C38"/>
    <w:rsid w:val="00BC1C9B"/>
    <w:rsid w:val="00BC2CED"/>
    <w:rsid w:val="00BC3CE7"/>
    <w:rsid w:val="00BC4864"/>
    <w:rsid w:val="00BC6A03"/>
    <w:rsid w:val="00BC7BAF"/>
    <w:rsid w:val="00BC7CA3"/>
    <w:rsid w:val="00BD5DCB"/>
    <w:rsid w:val="00BD7263"/>
    <w:rsid w:val="00BD755B"/>
    <w:rsid w:val="00BE026A"/>
    <w:rsid w:val="00BE3303"/>
    <w:rsid w:val="00BE5DC9"/>
    <w:rsid w:val="00BE7338"/>
    <w:rsid w:val="00BE7FD2"/>
    <w:rsid w:val="00BF1398"/>
    <w:rsid w:val="00BF5119"/>
    <w:rsid w:val="00C00B09"/>
    <w:rsid w:val="00C04CAF"/>
    <w:rsid w:val="00C05F52"/>
    <w:rsid w:val="00C07AED"/>
    <w:rsid w:val="00C123B7"/>
    <w:rsid w:val="00C1666B"/>
    <w:rsid w:val="00C21A64"/>
    <w:rsid w:val="00C24BD8"/>
    <w:rsid w:val="00C24C2A"/>
    <w:rsid w:val="00C276BD"/>
    <w:rsid w:val="00C34CAB"/>
    <w:rsid w:val="00C355A4"/>
    <w:rsid w:val="00C35D6C"/>
    <w:rsid w:val="00C41A94"/>
    <w:rsid w:val="00C54076"/>
    <w:rsid w:val="00C566FF"/>
    <w:rsid w:val="00C60ADD"/>
    <w:rsid w:val="00C63E03"/>
    <w:rsid w:val="00C678A8"/>
    <w:rsid w:val="00C70872"/>
    <w:rsid w:val="00C73860"/>
    <w:rsid w:val="00C74CD4"/>
    <w:rsid w:val="00C75F66"/>
    <w:rsid w:val="00C77FD1"/>
    <w:rsid w:val="00C825BD"/>
    <w:rsid w:val="00C82833"/>
    <w:rsid w:val="00C828AC"/>
    <w:rsid w:val="00C84A29"/>
    <w:rsid w:val="00C85B5D"/>
    <w:rsid w:val="00C86278"/>
    <w:rsid w:val="00C92AD9"/>
    <w:rsid w:val="00C92D98"/>
    <w:rsid w:val="00C93FA3"/>
    <w:rsid w:val="00C949F9"/>
    <w:rsid w:val="00CA103B"/>
    <w:rsid w:val="00CA2901"/>
    <w:rsid w:val="00CA352F"/>
    <w:rsid w:val="00CA3D61"/>
    <w:rsid w:val="00CA4D4E"/>
    <w:rsid w:val="00CB1D23"/>
    <w:rsid w:val="00CB2F66"/>
    <w:rsid w:val="00CB64A9"/>
    <w:rsid w:val="00CB71BA"/>
    <w:rsid w:val="00CC0001"/>
    <w:rsid w:val="00CC0303"/>
    <w:rsid w:val="00CC6B90"/>
    <w:rsid w:val="00CD0144"/>
    <w:rsid w:val="00CD0CFD"/>
    <w:rsid w:val="00CD1D41"/>
    <w:rsid w:val="00CD2C42"/>
    <w:rsid w:val="00CD78BE"/>
    <w:rsid w:val="00CE07ED"/>
    <w:rsid w:val="00CE1920"/>
    <w:rsid w:val="00CF0AF3"/>
    <w:rsid w:val="00CF5DF0"/>
    <w:rsid w:val="00D006B4"/>
    <w:rsid w:val="00D0100D"/>
    <w:rsid w:val="00D051D9"/>
    <w:rsid w:val="00D1075C"/>
    <w:rsid w:val="00D12656"/>
    <w:rsid w:val="00D16BC7"/>
    <w:rsid w:val="00D212F6"/>
    <w:rsid w:val="00D21BA8"/>
    <w:rsid w:val="00D24472"/>
    <w:rsid w:val="00D25633"/>
    <w:rsid w:val="00D35482"/>
    <w:rsid w:val="00D371F8"/>
    <w:rsid w:val="00D51038"/>
    <w:rsid w:val="00D523EE"/>
    <w:rsid w:val="00D52970"/>
    <w:rsid w:val="00D52C02"/>
    <w:rsid w:val="00D615AA"/>
    <w:rsid w:val="00D7363A"/>
    <w:rsid w:val="00D7739D"/>
    <w:rsid w:val="00D8090E"/>
    <w:rsid w:val="00D8433F"/>
    <w:rsid w:val="00D91219"/>
    <w:rsid w:val="00D94BB6"/>
    <w:rsid w:val="00D95D12"/>
    <w:rsid w:val="00D95DFA"/>
    <w:rsid w:val="00D969E7"/>
    <w:rsid w:val="00DA083A"/>
    <w:rsid w:val="00DA1444"/>
    <w:rsid w:val="00DA1D7D"/>
    <w:rsid w:val="00DB1281"/>
    <w:rsid w:val="00DB41F7"/>
    <w:rsid w:val="00DC221A"/>
    <w:rsid w:val="00DC40CA"/>
    <w:rsid w:val="00DC770E"/>
    <w:rsid w:val="00DC793A"/>
    <w:rsid w:val="00DD1272"/>
    <w:rsid w:val="00DD48BD"/>
    <w:rsid w:val="00DD5AAE"/>
    <w:rsid w:val="00DD7FB0"/>
    <w:rsid w:val="00DE2EF2"/>
    <w:rsid w:val="00DE7B83"/>
    <w:rsid w:val="00DF08A8"/>
    <w:rsid w:val="00DF2A80"/>
    <w:rsid w:val="00DF47C1"/>
    <w:rsid w:val="00DF4CAC"/>
    <w:rsid w:val="00DF66E9"/>
    <w:rsid w:val="00DF6A4C"/>
    <w:rsid w:val="00E00520"/>
    <w:rsid w:val="00E01295"/>
    <w:rsid w:val="00E03096"/>
    <w:rsid w:val="00E06EB1"/>
    <w:rsid w:val="00E11C34"/>
    <w:rsid w:val="00E12865"/>
    <w:rsid w:val="00E1640C"/>
    <w:rsid w:val="00E21C45"/>
    <w:rsid w:val="00E24DB9"/>
    <w:rsid w:val="00E26021"/>
    <w:rsid w:val="00E3102E"/>
    <w:rsid w:val="00E34B87"/>
    <w:rsid w:val="00E36178"/>
    <w:rsid w:val="00E40471"/>
    <w:rsid w:val="00E4087A"/>
    <w:rsid w:val="00E41AE4"/>
    <w:rsid w:val="00E51900"/>
    <w:rsid w:val="00E51A8A"/>
    <w:rsid w:val="00E5439C"/>
    <w:rsid w:val="00E549BC"/>
    <w:rsid w:val="00E63E3F"/>
    <w:rsid w:val="00E64C24"/>
    <w:rsid w:val="00E70419"/>
    <w:rsid w:val="00E72A58"/>
    <w:rsid w:val="00E770AC"/>
    <w:rsid w:val="00E81343"/>
    <w:rsid w:val="00E82C8B"/>
    <w:rsid w:val="00E847CE"/>
    <w:rsid w:val="00E8718C"/>
    <w:rsid w:val="00E934DB"/>
    <w:rsid w:val="00E95D46"/>
    <w:rsid w:val="00EA166F"/>
    <w:rsid w:val="00EA56F8"/>
    <w:rsid w:val="00EA699B"/>
    <w:rsid w:val="00EA69CD"/>
    <w:rsid w:val="00EA71BA"/>
    <w:rsid w:val="00EB038A"/>
    <w:rsid w:val="00EB2A92"/>
    <w:rsid w:val="00EB484A"/>
    <w:rsid w:val="00EC07E6"/>
    <w:rsid w:val="00EC3849"/>
    <w:rsid w:val="00EC4413"/>
    <w:rsid w:val="00EC68B0"/>
    <w:rsid w:val="00ED0FB8"/>
    <w:rsid w:val="00ED1652"/>
    <w:rsid w:val="00ED209C"/>
    <w:rsid w:val="00ED47FB"/>
    <w:rsid w:val="00ED69C0"/>
    <w:rsid w:val="00ED6BE9"/>
    <w:rsid w:val="00EE5B2A"/>
    <w:rsid w:val="00EF1808"/>
    <w:rsid w:val="00EF3024"/>
    <w:rsid w:val="00EF7670"/>
    <w:rsid w:val="00EF7B28"/>
    <w:rsid w:val="00EF7F94"/>
    <w:rsid w:val="00F015A1"/>
    <w:rsid w:val="00F07321"/>
    <w:rsid w:val="00F1223D"/>
    <w:rsid w:val="00F12B12"/>
    <w:rsid w:val="00F133A0"/>
    <w:rsid w:val="00F13519"/>
    <w:rsid w:val="00F13E84"/>
    <w:rsid w:val="00F147C4"/>
    <w:rsid w:val="00F15666"/>
    <w:rsid w:val="00F16DF5"/>
    <w:rsid w:val="00F171C3"/>
    <w:rsid w:val="00F17A15"/>
    <w:rsid w:val="00F22DC8"/>
    <w:rsid w:val="00F23090"/>
    <w:rsid w:val="00F3726B"/>
    <w:rsid w:val="00F41EBF"/>
    <w:rsid w:val="00F44C85"/>
    <w:rsid w:val="00F454B5"/>
    <w:rsid w:val="00F47F05"/>
    <w:rsid w:val="00F505A2"/>
    <w:rsid w:val="00F52914"/>
    <w:rsid w:val="00F54130"/>
    <w:rsid w:val="00F57629"/>
    <w:rsid w:val="00F579EA"/>
    <w:rsid w:val="00F63419"/>
    <w:rsid w:val="00F63B7E"/>
    <w:rsid w:val="00F67454"/>
    <w:rsid w:val="00F74A40"/>
    <w:rsid w:val="00F76819"/>
    <w:rsid w:val="00F77F40"/>
    <w:rsid w:val="00F845CD"/>
    <w:rsid w:val="00F87B92"/>
    <w:rsid w:val="00F90F6C"/>
    <w:rsid w:val="00F94A17"/>
    <w:rsid w:val="00F9759C"/>
    <w:rsid w:val="00F97DA6"/>
    <w:rsid w:val="00FA34B8"/>
    <w:rsid w:val="00FA42A8"/>
    <w:rsid w:val="00FA448F"/>
    <w:rsid w:val="00FA47BF"/>
    <w:rsid w:val="00FA4C41"/>
    <w:rsid w:val="00FA4E0E"/>
    <w:rsid w:val="00FA7342"/>
    <w:rsid w:val="00FB54DF"/>
    <w:rsid w:val="00FB6786"/>
    <w:rsid w:val="00FC3925"/>
    <w:rsid w:val="00FC4A29"/>
    <w:rsid w:val="00FD14C2"/>
    <w:rsid w:val="00FD58CC"/>
    <w:rsid w:val="00FE2B6C"/>
    <w:rsid w:val="00FE3D2D"/>
    <w:rsid w:val="00FE5F30"/>
    <w:rsid w:val="00FE71AE"/>
    <w:rsid w:val="00FF26A3"/>
    <w:rsid w:val="00FF3EF8"/>
    <w:rsid w:val="00FF54E1"/>
    <w:rsid w:val="00FF5E83"/>
    <w:rsid w:val="00FF710D"/>
    <w:rsid w:val="00FF782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F5FB2"/>
  <w15:docId w15:val="{8E19756D-DC9E-4DC4-AC40-CD56BF41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8AC"/>
  </w:style>
  <w:style w:type="paragraph" w:styleId="ListParagraph">
    <w:name w:val="List Paragraph"/>
    <w:basedOn w:val="Normal"/>
    <w:uiPriority w:val="34"/>
    <w:qFormat/>
    <w:rsid w:val="00C828AC"/>
    <w:pPr>
      <w:ind w:left="720"/>
      <w:contextualSpacing/>
    </w:pPr>
  </w:style>
  <w:style w:type="paragraph" w:styleId="Footer">
    <w:name w:val="footer"/>
    <w:basedOn w:val="Normal"/>
    <w:link w:val="FooterChar"/>
    <w:uiPriority w:val="99"/>
    <w:unhideWhenUsed/>
    <w:rsid w:val="00FE5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F30"/>
  </w:style>
  <w:style w:type="paragraph" w:styleId="BalloonText">
    <w:name w:val="Balloon Text"/>
    <w:basedOn w:val="Normal"/>
    <w:link w:val="BalloonTextChar"/>
    <w:uiPriority w:val="99"/>
    <w:semiHidden/>
    <w:unhideWhenUsed/>
    <w:rsid w:val="00584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5D"/>
    <w:rPr>
      <w:rFonts w:ascii="Segoe UI" w:hAnsi="Segoe UI" w:cs="Segoe UI"/>
      <w:sz w:val="18"/>
      <w:szCs w:val="18"/>
    </w:rPr>
  </w:style>
  <w:style w:type="character" w:styleId="FootnoteReference">
    <w:name w:val="footnote reference"/>
    <w:basedOn w:val="DefaultParagraphFont"/>
    <w:uiPriority w:val="99"/>
    <w:semiHidden/>
    <w:unhideWhenUsed/>
    <w:rsid w:val="00B219C8"/>
    <w:rPr>
      <w:vertAlign w:val="superscript"/>
    </w:rPr>
  </w:style>
  <w:style w:type="paragraph" w:styleId="FootnoteText">
    <w:name w:val="footnote text"/>
    <w:basedOn w:val="Normal"/>
    <w:link w:val="FootnoteTextChar"/>
    <w:uiPriority w:val="99"/>
    <w:semiHidden/>
    <w:unhideWhenUsed/>
    <w:rsid w:val="000A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4189"/>
    <w:rPr>
      <w:sz w:val="20"/>
      <w:szCs w:val="20"/>
    </w:rPr>
  </w:style>
  <w:style w:type="paragraph" w:customStyle="1" w:styleId="Default">
    <w:name w:val="Default"/>
    <w:rsid w:val="00426EC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3594A"/>
    <w:rPr>
      <w:sz w:val="16"/>
      <w:szCs w:val="16"/>
    </w:rPr>
  </w:style>
  <w:style w:type="paragraph" w:styleId="CommentText">
    <w:name w:val="annotation text"/>
    <w:basedOn w:val="Normal"/>
    <w:link w:val="CommentTextChar"/>
    <w:uiPriority w:val="99"/>
    <w:semiHidden/>
    <w:unhideWhenUsed/>
    <w:rsid w:val="00A3594A"/>
    <w:pPr>
      <w:spacing w:line="240" w:lineRule="auto"/>
    </w:pPr>
    <w:rPr>
      <w:sz w:val="20"/>
      <w:szCs w:val="20"/>
    </w:rPr>
  </w:style>
  <w:style w:type="character" w:customStyle="1" w:styleId="CommentTextChar">
    <w:name w:val="Comment Text Char"/>
    <w:basedOn w:val="DefaultParagraphFont"/>
    <w:link w:val="CommentText"/>
    <w:uiPriority w:val="99"/>
    <w:semiHidden/>
    <w:rsid w:val="00A3594A"/>
    <w:rPr>
      <w:sz w:val="20"/>
      <w:szCs w:val="20"/>
    </w:rPr>
  </w:style>
  <w:style w:type="paragraph" w:styleId="CommentSubject">
    <w:name w:val="annotation subject"/>
    <w:basedOn w:val="CommentText"/>
    <w:next w:val="CommentText"/>
    <w:link w:val="CommentSubjectChar"/>
    <w:uiPriority w:val="99"/>
    <w:semiHidden/>
    <w:unhideWhenUsed/>
    <w:rsid w:val="00A3594A"/>
    <w:rPr>
      <w:b/>
      <w:bCs/>
    </w:rPr>
  </w:style>
  <w:style w:type="character" w:customStyle="1" w:styleId="CommentSubjectChar">
    <w:name w:val="Comment Subject Char"/>
    <w:basedOn w:val="CommentTextChar"/>
    <w:link w:val="CommentSubject"/>
    <w:uiPriority w:val="99"/>
    <w:semiHidden/>
    <w:rsid w:val="00A359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5E57-2F3D-478F-82AB-B12D909D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8794</Words>
  <Characters>50127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Gombiro</dc:creator>
  <cp:keywords/>
  <dc:description/>
  <cp:lastModifiedBy>Millicent</cp:lastModifiedBy>
  <cp:revision>2</cp:revision>
  <cp:lastPrinted>2022-03-28T12:00:00Z</cp:lastPrinted>
  <dcterms:created xsi:type="dcterms:W3CDTF">2023-06-23T10:08:00Z</dcterms:created>
  <dcterms:modified xsi:type="dcterms:W3CDTF">2023-06-23T10:08:00Z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96411abcdd747c51a6c6ca0ac8f2585abe47f71254b23b77cd4164ff4cd4adc3</vt:lpwstr>
  </property>
</Properties>
</file>