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B64" w:rsidRPr="00680F46" w:rsidRDefault="00680F46" w:rsidP="00AB0C93">
      <w:pPr>
        <w:spacing w:after="0"/>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 xml:space="preserve"> </w:t>
      </w:r>
      <w:r w:rsidR="00277D92">
        <w:rPr>
          <w:rFonts w:ascii="Times New Roman" w:hAnsi="Times New Roman" w:cs="Times New Roman"/>
          <w:b/>
          <w:sz w:val="24"/>
          <w:szCs w:val="24"/>
        </w:rPr>
        <w:tab/>
      </w:r>
      <w:r>
        <w:rPr>
          <w:rFonts w:ascii="Times New Roman" w:hAnsi="Times New Roman" w:cs="Times New Roman"/>
          <w:b/>
          <w:sz w:val="24"/>
          <w:szCs w:val="24"/>
        </w:rPr>
        <w:t>(39)</w:t>
      </w:r>
    </w:p>
    <w:p w:rsidR="00680F46" w:rsidRDefault="00680F46" w:rsidP="00AB0C93">
      <w:pPr>
        <w:spacing w:after="0"/>
        <w:jc w:val="both"/>
        <w:rPr>
          <w:rFonts w:ascii="Times New Roman" w:hAnsi="Times New Roman" w:cs="Times New Roman"/>
          <w:sz w:val="24"/>
          <w:szCs w:val="24"/>
        </w:rPr>
      </w:pPr>
    </w:p>
    <w:p w:rsidR="00680F46" w:rsidRDefault="00680F46" w:rsidP="00AB0C93">
      <w:pPr>
        <w:spacing w:after="0"/>
        <w:jc w:val="both"/>
        <w:rPr>
          <w:rFonts w:ascii="Times New Roman" w:hAnsi="Times New Roman" w:cs="Times New Roman"/>
          <w:sz w:val="24"/>
          <w:szCs w:val="24"/>
        </w:rPr>
      </w:pPr>
    </w:p>
    <w:p w:rsidR="005452A4" w:rsidRPr="005452A4" w:rsidRDefault="002D0B64" w:rsidP="00AB0C93">
      <w:pPr>
        <w:spacing w:after="0" w:line="24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IN </w:t>
      </w:r>
      <w:r w:rsidR="00B2332C">
        <w:rPr>
          <w:rFonts w:ascii="Times New Roman" w:eastAsia="Times New Roman" w:hAnsi="Times New Roman" w:cs="Times New Roman"/>
          <w:b/>
          <w:sz w:val="24"/>
          <w:szCs w:val="24"/>
          <w:lang w:val="en-GB"/>
        </w:rPr>
        <w:t>RE:</w:t>
      </w:r>
      <w:r w:rsidR="005452A4">
        <w:rPr>
          <w:rFonts w:ascii="Times New Roman" w:eastAsia="Times New Roman" w:hAnsi="Times New Roman" w:cs="Times New Roman"/>
          <w:b/>
          <w:sz w:val="24"/>
          <w:szCs w:val="24"/>
          <w:lang w:val="en-GB"/>
        </w:rPr>
        <w:t xml:space="preserve"> </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PROSECUTOR</w:t>
      </w:r>
      <w:r w:rsidR="00B2332C">
        <w:rPr>
          <w:rFonts w:ascii="Times New Roman" w:eastAsia="Times New Roman" w:hAnsi="Times New Roman" w:cs="Times New Roman"/>
          <w:b/>
          <w:sz w:val="24"/>
          <w:szCs w:val="24"/>
          <w:lang w:val="en-GB"/>
        </w:rPr>
        <w:t>-</w:t>
      </w:r>
      <w:r w:rsidR="005452A4">
        <w:rPr>
          <w:rFonts w:ascii="Times New Roman" w:eastAsia="Times New Roman" w:hAnsi="Times New Roman" w:cs="Times New Roman"/>
          <w:b/>
          <w:sz w:val="24"/>
          <w:szCs w:val="24"/>
          <w:lang w:val="en-GB"/>
        </w:rPr>
        <w:t>GENERAL</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 xml:space="preserve"> OF</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 xml:space="preserve"> ZIMBABWE </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ON</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 xml:space="preserve"> HIS</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CONSTITUTIONAL</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 xml:space="preserve"> INDEPENDENCE </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 xml:space="preserve">AND </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PROTECTION</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 xml:space="preserve"> FROM DIRECTION </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 xml:space="preserve">AND </w:t>
      </w:r>
      <w:r>
        <w:rPr>
          <w:rFonts w:ascii="Times New Roman" w:eastAsia="Times New Roman" w:hAnsi="Times New Roman" w:cs="Times New Roman"/>
          <w:b/>
          <w:sz w:val="24"/>
          <w:szCs w:val="24"/>
          <w:lang w:val="en-GB"/>
        </w:rPr>
        <w:t xml:space="preserve">    </w:t>
      </w:r>
      <w:r w:rsidR="005452A4">
        <w:rPr>
          <w:rFonts w:ascii="Times New Roman" w:eastAsia="Times New Roman" w:hAnsi="Times New Roman" w:cs="Times New Roman"/>
          <w:b/>
          <w:sz w:val="24"/>
          <w:szCs w:val="24"/>
          <w:lang w:val="en-GB"/>
        </w:rPr>
        <w:t>CONTROL</w:t>
      </w:r>
    </w:p>
    <w:p w:rsidR="005452A4" w:rsidRDefault="005452A4" w:rsidP="00AB0C93">
      <w:pPr>
        <w:spacing w:after="0" w:line="240" w:lineRule="auto"/>
        <w:jc w:val="both"/>
        <w:rPr>
          <w:rFonts w:ascii="Times New Roman" w:eastAsia="Times New Roman" w:hAnsi="Times New Roman" w:cs="Times New Roman"/>
          <w:b/>
          <w:sz w:val="24"/>
          <w:szCs w:val="24"/>
          <w:lang w:val="en-GB"/>
        </w:rPr>
      </w:pPr>
    </w:p>
    <w:p w:rsidR="00367C38" w:rsidRDefault="00367C38" w:rsidP="00AB0C93">
      <w:pPr>
        <w:spacing w:after="0" w:line="240" w:lineRule="auto"/>
        <w:jc w:val="both"/>
        <w:rPr>
          <w:rFonts w:ascii="Times New Roman" w:eastAsia="Times New Roman" w:hAnsi="Times New Roman" w:cs="Times New Roman"/>
          <w:b/>
          <w:sz w:val="24"/>
          <w:szCs w:val="24"/>
          <w:lang w:val="en-GB"/>
        </w:rPr>
      </w:pPr>
    </w:p>
    <w:p w:rsidR="002D0B64" w:rsidRPr="005452A4" w:rsidRDefault="002D0B64" w:rsidP="00AB0C93">
      <w:pPr>
        <w:spacing w:after="0" w:line="240" w:lineRule="auto"/>
        <w:jc w:val="both"/>
        <w:rPr>
          <w:rFonts w:ascii="Times New Roman" w:eastAsia="Times New Roman" w:hAnsi="Times New Roman" w:cs="Times New Roman"/>
          <w:b/>
          <w:sz w:val="24"/>
          <w:szCs w:val="24"/>
          <w:lang w:val="en-GB"/>
        </w:rPr>
      </w:pPr>
    </w:p>
    <w:p w:rsidR="005452A4" w:rsidRPr="005452A4" w:rsidRDefault="005452A4" w:rsidP="00AB0C93">
      <w:pPr>
        <w:spacing w:after="0" w:line="240" w:lineRule="auto"/>
        <w:jc w:val="both"/>
        <w:rPr>
          <w:rFonts w:ascii="Times New Roman" w:eastAsia="Times New Roman" w:hAnsi="Times New Roman" w:cs="Times New Roman"/>
          <w:b/>
          <w:sz w:val="24"/>
          <w:szCs w:val="24"/>
          <w:lang w:val="en-GB"/>
        </w:rPr>
      </w:pPr>
      <w:r w:rsidRPr="005452A4">
        <w:rPr>
          <w:rFonts w:ascii="Times New Roman" w:eastAsia="Times New Roman" w:hAnsi="Times New Roman" w:cs="Times New Roman"/>
          <w:b/>
          <w:sz w:val="24"/>
          <w:szCs w:val="24"/>
          <w:lang w:val="en-GB"/>
        </w:rPr>
        <w:t>CONSTITUTIONAL COURT OF ZIMBABWE</w:t>
      </w:r>
    </w:p>
    <w:p w:rsidR="005452A4" w:rsidRDefault="005452A4" w:rsidP="00AB0C93">
      <w:pPr>
        <w:spacing w:after="0" w:line="240" w:lineRule="auto"/>
        <w:jc w:val="both"/>
        <w:rPr>
          <w:rFonts w:ascii="Times New Roman" w:eastAsia="Times New Roman" w:hAnsi="Times New Roman" w:cs="Times New Roman"/>
          <w:b/>
          <w:sz w:val="24"/>
          <w:szCs w:val="24"/>
          <w:lang w:val="en-GB"/>
        </w:rPr>
      </w:pPr>
      <w:r w:rsidRPr="005452A4">
        <w:rPr>
          <w:rFonts w:ascii="Times New Roman" w:eastAsia="Times New Roman" w:hAnsi="Times New Roman" w:cs="Times New Roman"/>
          <w:b/>
          <w:sz w:val="24"/>
          <w:szCs w:val="24"/>
          <w:lang w:val="en-GB"/>
        </w:rPr>
        <w:t>CHIDYAUSIKU CJ</w:t>
      </w:r>
      <w:r>
        <w:rPr>
          <w:rFonts w:ascii="Times New Roman" w:eastAsia="Times New Roman" w:hAnsi="Times New Roman" w:cs="Times New Roman"/>
          <w:b/>
          <w:sz w:val="24"/>
          <w:szCs w:val="24"/>
          <w:lang w:val="en-GB"/>
        </w:rPr>
        <w:t>,</w:t>
      </w:r>
      <w:r w:rsidRPr="005452A4">
        <w:rPr>
          <w:rFonts w:ascii="Times New Roman" w:eastAsia="Times New Roman" w:hAnsi="Times New Roman" w:cs="Times New Roman"/>
          <w:b/>
          <w:sz w:val="24"/>
          <w:szCs w:val="24"/>
          <w:lang w:val="en-GB"/>
        </w:rPr>
        <w:t xml:space="preserve"> ZIYAMBI JCC, GWAUNZA JCC</w:t>
      </w:r>
    </w:p>
    <w:p w:rsidR="005452A4" w:rsidRDefault="005452A4" w:rsidP="00AB0C93">
      <w:pPr>
        <w:spacing w:after="0" w:line="240" w:lineRule="auto"/>
        <w:jc w:val="both"/>
        <w:rPr>
          <w:rFonts w:ascii="Times New Roman" w:eastAsia="Times New Roman" w:hAnsi="Times New Roman" w:cs="Times New Roman"/>
          <w:b/>
          <w:sz w:val="24"/>
          <w:szCs w:val="24"/>
          <w:lang w:val="en-GB"/>
        </w:rPr>
      </w:pPr>
      <w:r w:rsidRPr="005452A4">
        <w:rPr>
          <w:rFonts w:ascii="Times New Roman" w:eastAsia="Times New Roman" w:hAnsi="Times New Roman" w:cs="Times New Roman"/>
          <w:b/>
          <w:sz w:val="24"/>
          <w:szCs w:val="24"/>
          <w:lang w:val="en-GB"/>
        </w:rPr>
        <w:t xml:space="preserve">GARWE JCC, GOWORA JCC, </w:t>
      </w:r>
      <w:r>
        <w:rPr>
          <w:rFonts w:ascii="Times New Roman" w:eastAsia="Times New Roman" w:hAnsi="Times New Roman" w:cs="Times New Roman"/>
          <w:b/>
          <w:sz w:val="24"/>
          <w:szCs w:val="24"/>
          <w:lang w:val="en-GB"/>
        </w:rPr>
        <w:t>HLATSHWAYO JCC</w:t>
      </w:r>
    </w:p>
    <w:p w:rsidR="005452A4" w:rsidRPr="005452A4" w:rsidRDefault="005452A4" w:rsidP="00AB0C93">
      <w:pPr>
        <w:spacing w:after="0" w:line="240" w:lineRule="auto"/>
        <w:jc w:val="both"/>
        <w:rPr>
          <w:rFonts w:ascii="Times New Roman" w:eastAsia="Times New Roman" w:hAnsi="Times New Roman" w:cs="Times New Roman"/>
          <w:b/>
          <w:sz w:val="24"/>
          <w:szCs w:val="24"/>
          <w:lang w:val="en-GB"/>
        </w:rPr>
      </w:pPr>
      <w:r w:rsidRPr="005452A4">
        <w:rPr>
          <w:rFonts w:ascii="Times New Roman" w:eastAsia="Times New Roman" w:hAnsi="Times New Roman" w:cs="Times New Roman"/>
          <w:b/>
          <w:sz w:val="24"/>
          <w:szCs w:val="24"/>
          <w:lang w:val="en-GB"/>
        </w:rPr>
        <w:t>PATEL JCC</w:t>
      </w:r>
      <w:r>
        <w:rPr>
          <w:rFonts w:ascii="Times New Roman" w:eastAsia="Times New Roman" w:hAnsi="Times New Roman" w:cs="Times New Roman"/>
          <w:b/>
          <w:sz w:val="24"/>
          <w:szCs w:val="24"/>
          <w:lang w:val="en-GB"/>
        </w:rPr>
        <w:t>, MAVANGIRA JCC</w:t>
      </w:r>
      <w:r w:rsidRPr="005452A4">
        <w:rPr>
          <w:rFonts w:ascii="Times New Roman" w:eastAsia="Times New Roman" w:hAnsi="Times New Roman" w:cs="Times New Roman"/>
          <w:b/>
          <w:sz w:val="24"/>
          <w:szCs w:val="24"/>
          <w:lang w:val="en-GB"/>
        </w:rPr>
        <w:t xml:space="preserve"> &amp; </w:t>
      </w:r>
      <w:r>
        <w:rPr>
          <w:rFonts w:ascii="Times New Roman" w:eastAsia="Times New Roman" w:hAnsi="Times New Roman" w:cs="Times New Roman"/>
          <w:b/>
          <w:sz w:val="24"/>
          <w:szCs w:val="24"/>
          <w:lang w:val="en-GB"/>
        </w:rPr>
        <w:t>UCHENA</w:t>
      </w:r>
      <w:r w:rsidRPr="005452A4">
        <w:rPr>
          <w:rFonts w:ascii="Times New Roman" w:eastAsia="Times New Roman" w:hAnsi="Times New Roman" w:cs="Times New Roman"/>
          <w:b/>
          <w:sz w:val="24"/>
          <w:szCs w:val="24"/>
          <w:lang w:val="en-GB"/>
        </w:rPr>
        <w:t xml:space="preserve"> JCC</w:t>
      </w:r>
    </w:p>
    <w:p w:rsidR="005452A4" w:rsidRPr="005452A4" w:rsidRDefault="005452A4" w:rsidP="00AB0C93">
      <w:pPr>
        <w:spacing w:after="0" w:line="240" w:lineRule="auto"/>
        <w:jc w:val="both"/>
        <w:rPr>
          <w:rFonts w:ascii="Times New Roman" w:eastAsia="Times New Roman" w:hAnsi="Times New Roman" w:cs="Times New Roman"/>
          <w:sz w:val="24"/>
          <w:szCs w:val="24"/>
          <w:lang w:val="en-GB"/>
        </w:rPr>
      </w:pPr>
      <w:r w:rsidRPr="005452A4">
        <w:rPr>
          <w:rFonts w:ascii="Times New Roman" w:eastAsia="Times New Roman" w:hAnsi="Times New Roman" w:cs="Times New Roman"/>
          <w:b/>
          <w:sz w:val="24"/>
          <w:szCs w:val="24"/>
          <w:lang w:val="en-GB"/>
        </w:rPr>
        <w:t xml:space="preserve">HARARE </w:t>
      </w:r>
      <w:r w:rsidR="00D24E56">
        <w:rPr>
          <w:rFonts w:ascii="Times New Roman" w:eastAsia="Times New Roman" w:hAnsi="Times New Roman" w:cs="Times New Roman"/>
          <w:b/>
          <w:sz w:val="24"/>
          <w:szCs w:val="24"/>
          <w:lang w:val="en-GB"/>
        </w:rPr>
        <w:t xml:space="preserve">28 OCTOBER </w:t>
      </w:r>
      <w:r>
        <w:rPr>
          <w:rFonts w:ascii="Times New Roman" w:eastAsia="Times New Roman" w:hAnsi="Times New Roman" w:cs="Times New Roman"/>
          <w:b/>
          <w:sz w:val="24"/>
          <w:szCs w:val="24"/>
          <w:lang w:val="en-GB"/>
        </w:rPr>
        <w:t>2015</w:t>
      </w:r>
    </w:p>
    <w:p w:rsidR="005452A4" w:rsidRDefault="005452A4" w:rsidP="00AB0C93">
      <w:pPr>
        <w:spacing w:after="0" w:line="240" w:lineRule="auto"/>
        <w:jc w:val="both"/>
        <w:rPr>
          <w:rFonts w:ascii="Times New Roman" w:eastAsia="Times New Roman" w:hAnsi="Times New Roman" w:cs="Times New Roman"/>
          <w:sz w:val="24"/>
          <w:szCs w:val="24"/>
          <w:lang w:val="en-GB"/>
        </w:rPr>
      </w:pPr>
    </w:p>
    <w:p w:rsidR="00DC23BE" w:rsidRDefault="00DC23BE" w:rsidP="00AB0C93">
      <w:pPr>
        <w:spacing w:after="0" w:line="240" w:lineRule="auto"/>
        <w:jc w:val="both"/>
        <w:rPr>
          <w:rFonts w:ascii="Times New Roman" w:eastAsia="Times New Roman" w:hAnsi="Times New Roman" w:cs="Times New Roman"/>
          <w:sz w:val="24"/>
          <w:szCs w:val="24"/>
          <w:lang w:val="en-GB"/>
        </w:rPr>
      </w:pPr>
    </w:p>
    <w:p w:rsidR="002D0B64" w:rsidRPr="005452A4" w:rsidRDefault="002D0B64" w:rsidP="00AB0C93">
      <w:pPr>
        <w:spacing w:after="0" w:line="240" w:lineRule="auto"/>
        <w:jc w:val="both"/>
        <w:rPr>
          <w:rFonts w:ascii="Times New Roman" w:eastAsia="Times New Roman" w:hAnsi="Times New Roman" w:cs="Times New Roman"/>
          <w:sz w:val="24"/>
          <w:szCs w:val="24"/>
          <w:lang w:val="en-GB"/>
        </w:rPr>
      </w:pPr>
    </w:p>
    <w:p w:rsidR="005452A4" w:rsidRPr="005452A4" w:rsidRDefault="005452A4" w:rsidP="00AB0C93">
      <w:pPr>
        <w:spacing w:after="0" w:line="240" w:lineRule="auto"/>
        <w:jc w:val="both"/>
        <w:rPr>
          <w:rFonts w:ascii="Times New Roman" w:eastAsia="Times New Roman" w:hAnsi="Times New Roman" w:cs="Times New Roman"/>
          <w:sz w:val="24"/>
          <w:szCs w:val="24"/>
          <w:lang w:val="en-GB"/>
        </w:rPr>
      </w:pPr>
      <w:r w:rsidRPr="005452A4">
        <w:rPr>
          <w:rFonts w:ascii="Times New Roman" w:eastAsia="Times New Roman" w:hAnsi="Times New Roman" w:cs="Times New Roman"/>
          <w:i/>
          <w:sz w:val="24"/>
          <w:szCs w:val="24"/>
          <w:lang w:val="en-GB"/>
        </w:rPr>
        <w:t>T</w:t>
      </w:r>
      <w:r w:rsidR="00DC23BE">
        <w:rPr>
          <w:rFonts w:ascii="Times New Roman" w:eastAsia="Times New Roman" w:hAnsi="Times New Roman" w:cs="Times New Roman"/>
          <w:i/>
          <w:sz w:val="24"/>
          <w:szCs w:val="24"/>
          <w:lang w:val="en-GB"/>
        </w:rPr>
        <w:t xml:space="preserve"> </w:t>
      </w:r>
      <w:proofErr w:type="spellStart"/>
      <w:r w:rsidR="00DC23BE">
        <w:rPr>
          <w:rFonts w:ascii="Times New Roman" w:eastAsia="Times New Roman" w:hAnsi="Times New Roman" w:cs="Times New Roman"/>
          <w:i/>
          <w:sz w:val="24"/>
          <w:szCs w:val="24"/>
          <w:lang w:val="en-GB"/>
        </w:rPr>
        <w:t>Mpofu</w:t>
      </w:r>
      <w:proofErr w:type="spellEnd"/>
      <w:r w:rsidR="00DC23BE">
        <w:rPr>
          <w:rFonts w:ascii="Times New Roman" w:eastAsia="Times New Roman" w:hAnsi="Times New Roman" w:cs="Times New Roman"/>
          <w:i/>
          <w:sz w:val="24"/>
          <w:szCs w:val="24"/>
          <w:lang w:val="en-GB"/>
        </w:rPr>
        <w:t xml:space="preserve"> </w:t>
      </w:r>
      <w:r w:rsidR="00DC23BE">
        <w:rPr>
          <w:rFonts w:ascii="Times New Roman" w:eastAsia="Times New Roman" w:hAnsi="Times New Roman" w:cs="Times New Roman"/>
          <w:sz w:val="24"/>
          <w:szCs w:val="24"/>
          <w:lang w:val="en-GB"/>
        </w:rPr>
        <w:t>and</w:t>
      </w:r>
      <w:r w:rsidR="00DC23BE">
        <w:rPr>
          <w:rFonts w:ascii="Times New Roman" w:eastAsia="Times New Roman" w:hAnsi="Times New Roman" w:cs="Times New Roman"/>
          <w:i/>
          <w:sz w:val="24"/>
          <w:szCs w:val="24"/>
          <w:lang w:val="en-GB"/>
        </w:rPr>
        <w:t xml:space="preserve"> </w:t>
      </w:r>
      <w:proofErr w:type="spellStart"/>
      <w:proofErr w:type="gramStart"/>
      <w:r>
        <w:rPr>
          <w:rFonts w:ascii="Times New Roman" w:eastAsia="Times New Roman" w:hAnsi="Times New Roman" w:cs="Times New Roman"/>
          <w:i/>
          <w:sz w:val="24"/>
          <w:szCs w:val="24"/>
          <w:lang w:val="en-GB"/>
        </w:rPr>
        <w:t>S</w:t>
      </w:r>
      <w:r w:rsidRPr="005452A4">
        <w:rPr>
          <w:rFonts w:ascii="Times New Roman" w:eastAsia="Times New Roman" w:hAnsi="Times New Roman" w:cs="Times New Roman"/>
          <w:i/>
          <w:sz w:val="24"/>
          <w:szCs w:val="24"/>
          <w:lang w:val="en-GB"/>
        </w:rPr>
        <w:t>.</w:t>
      </w:r>
      <w:r>
        <w:rPr>
          <w:rFonts w:ascii="Times New Roman" w:eastAsia="Times New Roman" w:hAnsi="Times New Roman" w:cs="Times New Roman"/>
          <w:i/>
          <w:sz w:val="24"/>
          <w:szCs w:val="24"/>
          <w:lang w:val="en-GB"/>
        </w:rPr>
        <w:t>Hashiti</w:t>
      </w:r>
      <w:proofErr w:type="spellEnd"/>
      <w:proofErr w:type="gramEnd"/>
      <w:r w:rsidRPr="005452A4">
        <w:rPr>
          <w:rFonts w:ascii="Times New Roman" w:eastAsia="Times New Roman" w:hAnsi="Times New Roman" w:cs="Times New Roman"/>
          <w:sz w:val="24"/>
          <w:szCs w:val="24"/>
          <w:lang w:val="en-GB"/>
        </w:rPr>
        <w:t>, for the applicant</w:t>
      </w:r>
    </w:p>
    <w:p w:rsidR="005452A4" w:rsidRDefault="005452A4" w:rsidP="00AB0C93">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i/>
          <w:sz w:val="24"/>
          <w:szCs w:val="24"/>
          <w:lang w:val="en-GB"/>
        </w:rPr>
        <w:t xml:space="preserve">T. </w:t>
      </w:r>
      <w:proofErr w:type="spellStart"/>
      <w:r>
        <w:rPr>
          <w:rFonts w:ascii="Times New Roman" w:eastAsia="Times New Roman" w:hAnsi="Times New Roman" w:cs="Times New Roman"/>
          <w:i/>
          <w:sz w:val="24"/>
          <w:szCs w:val="24"/>
          <w:lang w:val="en-GB"/>
        </w:rPr>
        <w:t>Mafukidze</w:t>
      </w:r>
      <w:proofErr w:type="spellEnd"/>
      <w:r>
        <w:rPr>
          <w:rFonts w:ascii="Times New Roman" w:eastAsia="Times New Roman" w:hAnsi="Times New Roman" w:cs="Times New Roman"/>
          <w:sz w:val="24"/>
          <w:szCs w:val="24"/>
          <w:lang w:val="en-GB"/>
        </w:rPr>
        <w:t xml:space="preserve">, </w:t>
      </w:r>
      <w:r w:rsidR="00100011">
        <w:rPr>
          <w:rFonts w:ascii="Times New Roman" w:eastAsia="Times New Roman" w:hAnsi="Times New Roman" w:cs="Times New Roman"/>
          <w:sz w:val="24"/>
          <w:szCs w:val="24"/>
          <w:lang w:val="en-GB"/>
        </w:rPr>
        <w:t>as</w:t>
      </w:r>
      <w:r w:rsidR="00DC23BE">
        <w:rPr>
          <w:rFonts w:ascii="Times New Roman" w:eastAsia="Times New Roman" w:hAnsi="Times New Roman" w:cs="Times New Roman"/>
          <w:sz w:val="24"/>
          <w:szCs w:val="24"/>
          <w:lang w:val="en-GB"/>
        </w:rPr>
        <w:t xml:space="preserve"> the </w:t>
      </w:r>
      <w:r w:rsidR="002D0B64">
        <w:rPr>
          <w:rFonts w:ascii="Times New Roman" w:eastAsia="Times New Roman" w:hAnsi="Times New Roman" w:cs="Times New Roman"/>
          <w:sz w:val="24"/>
          <w:szCs w:val="24"/>
          <w:lang w:val="en-GB"/>
        </w:rPr>
        <w:t>first</w:t>
      </w:r>
      <w:r>
        <w:rPr>
          <w:rFonts w:ascii="Times New Roman" w:eastAsia="Times New Roman" w:hAnsi="Times New Roman" w:cs="Times New Roman"/>
          <w:sz w:val="24"/>
          <w:szCs w:val="24"/>
          <w:lang w:val="en-GB"/>
        </w:rPr>
        <w:t xml:space="preserve"> </w:t>
      </w:r>
      <w:r w:rsidR="00DC23BE">
        <w:rPr>
          <w:rFonts w:ascii="Times New Roman" w:eastAsia="Times New Roman" w:hAnsi="Times New Roman" w:cs="Times New Roman"/>
          <w:i/>
          <w:sz w:val="24"/>
          <w:szCs w:val="24"/>
          <w:lang w:val="en-GB"/>
        </w:rPr>
        <w:t>am</w:t>
      </w:r>
      <w:r w:rsidRPr="005452A4">
        <w:rPr>
          <w:rFonts w:ascii="Times New Roman" w:eastAsia="Times New Roman" w:hAnsi="Times New Roman" w:cs="Times New Roman"/>
          <w:i/>
          <w:sz w:val="24"/>
          <w:szCs w:val="24"/>
          <w:lang w:val="en-GB"/>
        </w:rPr>
        <w:t xml:space="preserve">icus </w:t>
      </w:r>
      <w:r w:rsidR="00DC23BE">
        <w:rPr>
          <w:rFonts w:ascii="Times New Roman" w:eastAsia="Times New Roman" w:hAnsi="Times New Roman" w:cs="Times New Roman"/>
          <w:i/>
          <w:sz w:val="24"/>
          <w:szCs w:val="24"/>
          <w:lang w:val="en-GB"/>
        </w:rPr>
        <w:t>c</w:t>
      </w:r>
      <w:r w:rsidRPr="005452A4">
        <w:rPr>
          <w:rFonts w:ascii="Times New Roman" w:eastAsia="Times New Roman" w:hAnsi="Times New Roman" w:cs="Times New Roman"/>
          <w:i/>
          <w:sz w:val="24"/>
          <w:szCs w:val="24"/>
          <w:lang w:val="en-GB"/>
        </w:rPr>
        <w:t>uriae</w:t>
      </w:r>
    </w:p>
    <w:p w:rsidR="005452A4" w:rsidRPr="005452A4" w:rsidRDefault="005452A4" w:rsidP="00AB0C93">
      <w:pPr>
        <w:spacing w:after="0" w:line="240" w:lineRule="auto"/>
        <w:jc w:val="both"/>
        <w:rPr>
          <w:rFonts w:ascii="Times New Roman" w:eastAsia="Times New Roman" w:hAnsi="Times New Roman" w:cs="Times New Roman"/>
          <w:sz w:val="24"/>
          <w:szCs w:val="24"/>
          <w:lang w:val="en-GB"/>
        </w:rPr>
      </w:pPr>
      <w:r w:rsidRPr="005452A4">
        <w:rPr>
          <w:rFonts w:ascii="Times New Roman" w:eastAsia="Times New Roman" w:hAnsi="Times New Roman" w:cs="Times New Roman"/>
          <w:i/>
          <w:sz w:val="24"/>
          <w:szCs w:val="24"/>
          <w:lang w:val="en-GB"/>
        </w:rPr>
        <w:t xml:space="preserve">C. </w:t>
      </w:r>
      <w:proofErr w:type="spellStart"/>
      <w:r w:rsidRPr="005452A4">
        <w:rPr>
          <w:rFonts w:ascii="Times New Roman" w:eastAsia="Times New Roman" w:hAnsi="Times New Roman" w:cs="Times New Roman"/>
          <w:i/>
          <w:sz w:val="24"/>
          <w:szCs w:val="24"/>
          <w:lang w:val="en-GB"/>
        </w:rPr>
        <w:t>Warara</w:t>
      </w:r>
      <w:proofErr w:type="spellEnd"/>
      <w:r>
        <w:rPr>
          <w:rFonts w:ascii="Times New Roman" w:eastAsia="Times New Roman" w:hAnsi="Times New Roman" w:cs="Times New Roman"/>
          <w:sz w:val="24"/>
          <w:szCs w:val="24"/>
          <w:lang w:val="en-GB"/>
        </w:rPr>
        <w:t xml:space="preserve">, </w:t>
      </w:r>
      <w:r w:rsidR="00100011">
        <w:rPr>
          <w:rFonts w:ascii="Times New Roman" w:eastAsia="Times New Roman" w:hAnsi="Times New Roman" w:cs="Times New Roman"/>
          <w:sz w:val="24"/>
          <w:szCs w:val="24"/>
          <w:lang w:val="en-GB"/>
        </w:rPr>
        <w:t>as</w:t>
      </w:r>
      <w:r w:rsidR="00DC23BE">
        <w:rPr>
          <w:rFonts w:ascii="Times New Roman" w:eastAsia="Times New Roman" w:hAnsi="Times New Roman" w:cs="Times New Roman"/>
          <w:sz w:val="24"/>
          <w:szCs w:val="24"/>
          <w:lang w:val="en-GB"/>
        </w:rPr>
        <w:t xml:space="preserve"> the </w:t>
      </w:r>
      <w:r w:rsidR="002D0B64">
        <w:rPr>
          <w:rFonts w:ascii="Times New Roman" w:eastAsia="Times New Roman" w:hAnsi="Times New Roman" w:cs="Times New Roman"/>
          <w:sz w:val="24"/>
          <w:szCs w:val="24"/>
          <w:lang w:val="en-GB"/>
        </w:rPr>
        <w:t>second</w:t>
      </w:r>
      <w:r>
        <w:rPr>
          <w:rFonts w:ascii="Times New Roman" w:eastAsia="Times New Roman" w:hAnsi="Times New Roman" w:cs="Times New Roman"/>
          <w:sz w:val="24"/>
          <w:szCs w:val="24"/>
          <w:lang w:val="en-GB"/>
        </w:rPr>
        <w:t xml:space="preserve"> </w:t>
      </w:r>
      <w:r w:rsidR="00DC23BE">
        <w:rPr>
          <w:rFonts w:ascii="Times New Roman" w:eastAsia="Times New Roman" w:hAnsi="Times New Roman" w:cs="Times New Roman"/>
          <w:i/>
          <w:sz w:val="24"/>
          <w:szCs w:val="24"/>
          <w:lang w:val="en-GB"/>
        </w:rPr>
        <w:t>amicus c</w:t>
      </w:r>
      <w:r w:rsidRPr="005452A4">
        <w:rPr>
          <w:rFonts w:ascii="Times New Roman" w:eastAsia="Times New Roman" w:hAnsi="Times New Roman" w:cs="Times New Roman"/>
          <w:i/>
          <w:sz w:val="24"/>
          <w:szCs w:val="24"/>
          <w:lang w:val="en-GB"/>
        </w:rPr>
        <w:t>uriae</w:t>
      </w:r>
    </w:p>
    <w:p w:rsidR="005452A4" w:rsidRDefault="005452A4" w:rsidP="00AB0C93">
      <w:pPr>
        <w:spacing w:after="0" w:line="480" w:lineRule="auto"/>
        <w:jc w:val="both"/>
        <w:rPr>
          <w:rFonts w:ascii="Times New Roman" w:eastAsia="Times New Roman" w:hAnsi="Times New Roman" w:cs="Times New Roman"/>
          <w:sz w:val="24"/>
          <w:szCs w:val="24"/>
          <w:lang w:val="en-GB"/>
        </w:rPr>
      </w:pPr>
    </w:p>
    <w:p w:rsidR="002D0B64" w:rsidRPr="005452A4" w:rsidRDefault="002D0B64" w:rsidP="00AB0C93">
      <w:pPr>
        <w:spacing w:after="0" w:line="480" w:lineRule="auto"/>
        <w:jc w:val="both"/>
        <w:rPr>
          <w:rFonts w:ascii="Times New Roman" w:eastAsia="Times New Roman" w:hAnsi="Times New Roman" w:cs="Times New Roman"/>
          <w:sz w:val="24"/>
          <w:szCs w:val="24"/>
          <w:lang w:val="en-GB"/>
        </w:rPr>
      </w:pPr>
    </w:p>
    <w:p w:rsidR="006C268A" w:rsidRDefault="00F332F0" w:rsidP="00AB0C93">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r w:rsidR="00DC6D28">
        <w:rPr>
          <w:rFonts w:ascii="Times New Roman" w:eastAsia="Times New Roman" w:hAnsi="Times New Roman" w:cs="Times New Roman"/>
          <w:b/>
          <w:sz w:val="24"/>
          <w:szCs w:val="24"/>
          <w:lang w:val="en-GB"/>
        </w:rPr>
        <w:t>PATEL JCC:</w:t>
      </w:r>
      <w:r w:rsidR="00DC6D28">
        <w:rPr>
          <w:rFonts w:ascii="Times New Roman" w:eastAsia="Times New Roman" w:hAnsi="Times New Roman" w:cs="Times New Roman"/>
          <w:sz w:val="24"/>
          <w:szCs w:val="24"/>
          <w:lang w:val="en-GB"/>
        </w:rPr>
        <w:tab/>
      </w:r>
      <w:r w:rsidR="00DC6D28">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After hearing counsel in</w:t>
      </w:r>
      <w:r w:rsidR="006C268A">
        <w:rPr>
          <w:rFonts w:ascii="Times New Roman" w:eastAsia="Times New Roman" w:hAnsi="Times New Roman" w:cs="Times New Roman"/>
          <w:sz w:val="24"/>
          <w:szCs w:val="24"/>
          <w:lang w:val="en-GB"/>
        </w:rPr>
        <w:t xml:space="preserve"> this matter, we </w:t>
      </w:r>
      <w:r>
        <w:rPr>
          <w:rFonts w:ascii="Times New Roman" w:eastAsia="Times New Roman" w:hAnsi="Times New Roman" w:cs="Times New Roman"/>
          <w:sz w:val="24"/>
          <w:szCs w:val="24"/>
          <w:lang w:val="en-GB"/>
        </w:rPr>
        <w:t>handed down</w:t>
      </w:r>
      <w:r w:rsidR="006C268A">
        <w:rPr>
          <w:rFonts w:ascii="Times New Roman" w:eastAsia="Times New Roman" w:hAnsi="Times New Roman" w:cs="Times New Roman"/>
          <w:sz w:val="24"/>
          <w:szCs w:val="24"/>
          <w:lang w:val="en-GB"/>
        </w:rPr>
        <w:t xml:space="preserve"> the following order:</w:t>
      </w:r>
    </w:p>
    <w:p w:rsidR="006C268A" w:rsidRDefault="006C268A" w:rsidP="00AB0C93">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F332F0">
        <w:rPr>
          <w:rFonts w:ascii="Times New Roman" w:hAnsi="Times New Roman" w:cs="Times New Roman"/>
          <w:sz w:val="24"/>
          <w:szCs w:val="24"/>
        </w:rPr>
        <w:t>It is ordered that:</w:t>
      </w:r>
    </w:p>
    <w:p w:rsidR="006C268A" w:rsidRDefault="00F332F0" w:rsidP="00AB0C9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6C268A">
        <w:rPr>
          <w:rFonts w:ascii="Times New Roman" w:hAnsi="Times New Roman" w:cs="Times New Roman"/>
          <w:sz w:val="24"/>
          <w:szCs w:val="24"/>
        </w:rPr>
        <w:t xml:space="preserve"> application be and is hereby dismissed with costs on a legal practitioner and client scale in </w:t>
      </w:r>
      <w:proofErr w:type="spellStart"/>
      <w:r w:rsidR="006C268A">
        <w:rPr>
          <w:rFonts w:ascii="Times New Roman" w:hAnsi="Times New Roman" w:cs="Times New Roman"/>
          <w:sz w:val="24"/>
          <w:szCs w:val="24"/>
        </w:rPr>
        <w:t>favo</w:t>
      </w:r>
      <w:r w:rsidR="001155E9">
        <w:rPr>
          <w:rFonts w:ascii="Times New Roman" w:hAnsi="Times New Roman" w:cs="Times New Roman"/>
          <w:sz w:val="24"/>
          <w:szCs w:val="24"/>
        </w:rPr>
        <w:t>u</w:t>
      </w:r>
      <w:r w:rsidR="006C268A">
        <w:rPr>
          <w:rFonts w:ascii="Times New Roman" w:hAnsi="Times New Roman" w:cs="Times New Roman"/>
          <w:sz w:val="24"/>
          <w:szCs w:val="24"/>
        </w:rPr>
        <w:t>r</w:t>
      </w:r>
      <w:proofErr w:type="spellEnd"/>
      <w:r w:rsidR="006C268A">
        <w:rPr>
          <w:rFonts w:ascii="Times New Roman" w:hAnsi="Times New Roman" w:cs="Times New Roman"/>
          <w:sz w:val="24"/>
          <w:szCs w:val="24"/>
        </w:rPr>
        <w:t xml:space="preserve"> of both </w:t>
      </w:r>
      <w:r>
        <w:rPr>
          <w:rFonts w:ascii="Times New Roman" w:hAnsi="Times New Roman" w:cs="Times New Roman"/>
          <w:i/>
          <w:sz w:val="24"/>
          <w:szCs w:val="24"/>
        </w:rPr>
        <w:t>amici</w:t>
      </w:r>
      <w:r w:rsidR="006C268A" w:rsidRPr="00846F5E">
        <w:rPr>
          <w:rFonts w:ascii="Times New Roman" w:hAnsi="Times New Roman" w:cs="Times New Roman"/>
          <w:i/>
          <w:sz w:val="24"/>
          <w:szCs w:val="24"/>
        </w:rPr>
        <w:t xml:space="preserve"> curiae</w:t>
      </w:r>
      <w:r w:rsidR="006C268A">
        <w:rPr>
          <w:rFonts w:ascii="Times New Roman" w:hAnsi="Times New Roman" w:cs="Times New Roman"/>
          <w:sz w:val="24"/>
          <w:szCs w:val="24"/>
        </w:rPr>
        <w:t>.</w:t>
      </w:r>
      <w:r w:rsidR="006C268A" w:rsidRPr="00846F5E">
        <w:rPr>
          <w:rFonts w:ascii="Times New Roman" w:hAnsi="Times New Roman" w:cs="Times New Roman"/>
          <w:sz w:val="24"/>
          <w:szCs w:val="24"/>
        </w:rPr>
        <w:t xml:space="preserve"> </w:t>
      </w:r>
    </w:p>
    <w:p w:rsidR="006C268A" w:rsidRDefault="006C268A" w:rsidP="00AB0C9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apparent from the record of these proceedings that orders were issued by the High Court in </w:t>
      </w:r>
      <w:r w:rsidR="00F332F0">
        <w:rPr>
          <w:rFonts w:ascii="Times New Roman" w:hAnsi="Times New Roman" w:cs="Times New Roman"/>
          <w:sz w:val="24"/>
          <w:szCs w:val="24"/>
        </w:rPr>
        <w:t>C</w:t>
      </w:r>
      <w:r>
        <w:rPr>
          <w:rFonts w:ascii="Times New Roman" w:hAnsi="Times New Roman" w:cs="Times New Roman"/>
          <w:sz w:val="24"/>
          <w:szCs w:val="24"/>
        </w:rPr>
        <w:t xml:space="preserve">ase </w:t>
      </w:r>
      <w:r w:rsidR="00F332F0">
        <w:rPr>
          <w:rFonts w:ascii="Times New Roman" w:hAnsi="Times New Roman" w:cs="Times New Roman"/>
          <w:sz w:val="24"/>
          <w:szCs w:val="24"/>
        </w:rPr>
        <w:t>No.</w:t>
      </w:r>
      <w:r>
        <w:rPr>
          <w:rFonts w:ascii="Times New Roman" w:hAnsi="Times New Roman" w:cs="Times New Roman"/>
          <w:sz w:val="24"/>
          <w:szCs w:val="24"/>
        </w:rPr>
        <w:t xml:space="preserve"> HC 10203</w:t>
      </w:r>
      <w:r w:rsidR="0090266B">
        <w:rPr>
          <w:rFonts w:ascii="Times New Roman" w:hAnsi="Times New Roman" w:cs="Times New Roman"/>
          <w:sz w:val="24"/>
          <w:szCs w:val="24"/>
        </w:rPr>
        <w:t>/</w:t>
      </w:r>
      <w:r w:rsidR="00F332F0">
        <w:rPr>
          <w:rFonts w:ascii="Times New Roman" w:hAnsi="Times New Roman" w:cs="Times New Roman"/>
          <w:sz w:val="24"/>
          <w:szCs w:val="24"/>
        </w:rPr>
        <w:t>12 and by the Supreme Court in J</w:t>
      </w:r>
      <w:r>
        <w:rPr>
          <w:rFonts w:ascii="Times New Roman" w:hAnsi="Times New Roman" w:cs="Times New Roman"/>
          <w:sz w:val="24"/>
          <w:szCs w:val="24"/>
        </w:rPr>
        <w:t xml:space="preserve">udgment No. SC1/14 which was confirmed by this Court in </w:t>
      </w:r>
      <w:r w:rsidR="00F332F0">
        <w:rPr>
          <w:rFonts w:ascii="Times New Roman" w:hAnsi="Times New Roman" w:cs="Times New Roman"/>
          <w:sz w:val="24"/>
          <w:szCs w:val="24"/>
        </w:rPr>
        <w:t>C</w:t>
      </w:r>
      <w:r>
        <w:rPr>
          <w:rFonts w:ascii="Times New Roman" w:hAnsi="Times New Roman" w:cs="Times New Roman"/>
          <w:sz w:val="24"/>
          <w:szCs w:val="24"/>
        </w:rPr>
        <w:t>ase Number CCZ 8/ 14</w:t>
      </w:r>
      <w:r w:rsidR="0090266B">
        <w:rPr>
          <w:rFonts w:ascii="Times New Roman" w:hAnsi="Times New Roman" w:cs="Times New Roman"/>
          <w:sz w:val="24"/>
          <w:szCs w:val="24"/>
        </w:rPr>
        <w:t>.</w:t>
      </w:r>
    </w:p>
    <w:p w:rsidR="006C268A" w:rsidRDefault="006C268A" w:rsidP="00AB0C9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also apparent that the applicant has disobeyed those orders in clear contravention of s 164 (3) o</w:t>
      </w:r>
      <w:r w:rsidR="007C5EA3">
        <w:rPr>
          <w:rFonts w:ascii="Times New Roman" w:hAnsi="Times New Roman" w:cs="Times New Roman"/>
          <w:sz w:val="24"/>
          <w:szCs w:val="24"/>
        </w:rPr>
        <w:t>f the Constitution of Zimbabwe.</w:t>
      </w:r>
    </w:p>
    <w:p w:rsidR="006C268A" w:rsidRDefault="006C268A" w:rsidP="00AB0C9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terms of s 165 (1)(c) of the Constitution of Zimbabwe, this Court is obligated to uphold the rule of law and to make such orders as are necessary to achieve that purpose in accordance with its inherent jurisdiction.</w:t>
      </w:r>
    </w:p>
    <w:p w:rsidR="006C268A" w:rsidRDefault="006C268A" w:rsidP="00AB0C9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accordingly</w:t>
      </w:r>
      <w:r w:rsidR="00D3310A">
        <w:rPr>
          <w:rFonts w:ascii="Times New Roman" w:hAnsi="Times New Roman" w:cs="Times New Roman"/>
          <w:sz w:val="24"/>
          <w:szCs w:val="24"/>
        </w:rPr>
        <w:t xml:space="preserve"> ordered that:</w:t>
      </w:r>
    </w:p>
    <w:p w:rsidR="006C268A" w:rsidRDefault="00D3310A" w:rsidP="00AB0C9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6C268A">
        <w:rPr>
          <w:rFonts w:ascii="Times New Roman" w:hAnsi="Times New Roman" w:cs="Times New Roman"/>
          <w:sz w:val="24"/>
          <w:szCs w:val="24"/>
        </w:rPr>
        <w:t xml:space="preserve">he applicant is committed to imprisonment for a period of 30 days the whole of which is suspended on condition that the applicant complies with the above orders of the High Court and the Supreme Court by issuing the requisite certificates </w:t>
      </w:r>
      <w:proofErr w:type="spellStart"/>
      <w:r w:rsidR="006C268A" w:rsidRPr="00604174">
        <w:rPr>
          <w:rFonts w:ascii="Times New Roman" w:hAnsi="Times New Roman" w:cs="Times New Roman"/>
          <w:i/>
          <w:sz w:val="24"/>
          <w:szCs w:val="24"/>
        </w:rPr>
        <w:t>nolle</w:t>
      </w:r>
      <w:proofErr w:type="spellEnd"/>
      <w:r w:rsidR="006C268A" w:rsidRPr="00604174">
        <w:rPr>
          <w:rFonts w:ascii="Times New Roman" w:hAnsi="Times New Roman" w:cs="Times New Roman"/>
          <w:i/>
          <w:sz w:val="24"/>
          <w:szCs w:val="24"/>
        </w:rPr>
        <w:t xml:space="preserve"> prosequi</w:t>
      </w:r>
      <w:r w:rsidR="006C268A">
        <w:rPr>
          <w:rFonts w:ascii="Times New Roman" w:hAnsi="Times New Roman" w:cs="Times New Roman"/>
          <w:sz w:val="24"/>
          <w:szCs w:val="24"/>
        </w:rPr>
        <w:t xml:space="preserve"> within 10</w:t>
      </w:r>
      <w:r w:rsidR="00100011">
        <w:rPr>
          <w:rFonts w:ascii="Times New Roman" w:hAnsi="Times New Roman" w:cs="Times New Roman"/>
          <w:sz w:val="24"/>
          <w:szCs w:val="24"/>
        </w:rPr>
        <w:t xml:space="preserve"> days</w:t>
      </w:r>
      <w:r w:rsidR="006C268A">
        <w:rPr>
          <w:rFonts w:ascii="Times New Roman" w:hAnsi="Times New Roman" w:cs="Times New Roman"/>
          <w:sz w:val="24"/>
          <w:szCs w:val="24"/>
        </w:rPr>
        <w:t xml:space="preserve"> of the date of this order.</w:t>
      </w:r>
    </w:p>
    <w:p w:rsidR="006C268A" w:rsidRDefault="006C268A" w:rsidP="00AB0C9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 the event that the applicant fails to comply with this order, he shall in his personal capacity be barred from approaching or appearing as a legal practitioner in any court in Zimbabwe.</w:t>
      </w:r>
    </w:p>
    <w:p w:rsidR="006C268A" w:rsidRPr="00604174" w:rsidRDefault="006C268A" w:rsidP="00AB0C9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Full reasons for judgment will follow in due course.”</w:t>
      </w:r>
      <w:r w:rsidRPr="00604174">
        <w:rPr>
          <w:rFonts w:ascii="Times New Roman" w:hAnsi="Times New Roman" w:cs="Times New Roman"/>
          <w:sz w:val="24"/>
          <w:szCs w:val="24"/>
        </w:rPr>
        <w:t xml:space="preserve"> </w:t>
      </w:r>
    </w:p>
    <w:p w:rsidR="006C268A" w:rsidRDefault="006C268A" w:rsidP="00AB0C93">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These are the reasons for the </w:t>
      </w:r>
      <w:proofErr w:type="spellStart"/>
      <w:r w:rsidR="00D3310A">
        <w:rPr>
          <w:rFonts w:ascii="Times New Roman" w:eastAsia="Times New Roman" w:hAnsi="Times New Roman" w:cs="Times New Roman"/>
          <w:sz w:val="24"/>
          <w:szCs w:val="24"/>
          <w:lang w:val="en-GB"/>
        </w:rPr>
        <w:t>aforestated</w:t>
      </w:r>
      <w:proofErr w:type="spellEnd"/>
      <w:r w:rsidR="00D3310A">
        <w:rPr>
          <w:rFonts w:ascii="Times New Roman" w:eastAsia="Times New Roman" w:hAnsi="Times New Roman" w:cs="Times New Roman"/>
          <w:sz w:val="24"/>
          <w:szCs w:val="24"/>
          <w:lang w:val="en-GB"/>
        </w:rPr>
        <w:t xml:space="preserve"> order.</w:t>
      </w:r>
    </w:p>
    <w:p w:rsidR="00A573BB" w:rsidRDefault="00A573BB" w:rsidP="00AB0C93">
      <w:pPr>
        <w:spacing w:after="0" w:line="480" w:lineRule="auto"/>
        <w:ind w:firstLine="720"/>
        <w:jc w:val="both"/>
        <w:rPr>
          <w:rFonts w:ascii="Times New Roman" w:eastAsia="Times New Roman" w:hAnsi="Times New Roman" w:cs="Times New Roman"/>
          <w:sz w:val="24"/>
          <w:szCs w:val="24"/>
          <w:lang w:val="en-GB"/>
        </w:rPr>
      </w:pPr>
    </w:p>
    <w:p w:rsidR="00A573BB" w:rsidRPr="00A573BB" w:rsidRDefault="00A573BB" w:rsidP="00AB0C93">
      <w:pPr>
        <w:spacing w:after="0" w:line="48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u w:val="single"/>
          <w:lang w:val="en-GB"/>
        </w:rPr>
        <w:t>BACKGROUND</w:t>
      </w:r>
    </w:p>
    <w:p w:rsidR="00A9207B" w:rsidRDefault="00750F50" w:rsidP="00AB0C93">
      <w:pPr>
        <w:spacing w:after="0" w:line="48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This is an </w:t>
      </w:r>
      <w:r w:rsidRPr="00750F50">
        <w:rPr>
          <w:rFonts w:ascii="Times New Roman" w:eastAsia="Times New Roman" w:hAnsi="Times New Roman" w:cs="Times New Roman"/>
          <w:i/>
          <w:sz w:val="24"/>
          <w:szCs w:val="24"/>
          <w:lang w:val="en-GB"/>
        </w:rPr>
        <w:t xml:space="preserve">ex </w:t>
      </w:r>
      <w:proofErr w:type="spellStart"/>
      <w:r w:rsidRPr="00750F50">
        <w:rPr>
          <w:rFonts w:ascii="Times New Roman" w:eastAsia="Times New Roman" w:hAnsi="Times New Roman" w:cs="Times New Roman"/>
          <w:i/>
          <w:sz w:val="24"/>
          <w:szCs w:val="24"/>
          <w:lang w:val="en-GB"/>
        </w:rPr>
        <w:t>parte</w:t>
      </w:r>
      <w:proofErr w:type="spellEnd"/>
      <w:r>
        <w:rPr>
          <w:rFonts w:ascii="Times New Roman" w:eastAsia="Times New Roman" w:hAnsi="Times New Roman" w:cs="Times New Roman"/>
          <w:sz w:val="24"/>
          <w:szCs w:val="24"/>
          <w:lang w:val="en-GB"/>
        </w:rPr>
        <w:t xml:space="preserve"> application brought by</w:t>
      </w:r>
      <w:r w:rsidR="0090266B">
        <w:rPr>
          <w:rFonts w:ascii="Times New Roman" w:eastAsia="Times New Roman" w:hAnsi="Times New Roman" w:cs="Times New Roman"/>
          <w:sz w:val="24"/>
          <w:szCs w:val="24"/>
          <w:lang w:val="en-GB"/>
        </w:rPr>
        <w:t xml:space="preserve"> the Prosecutor-</w:t>
      </w:r>
      <w:r w:rsidR="002C058B">
        <w:rPr>
          <w:rFonts w:ascii="Times New Roman" w:eastAsia="Times New Roman" w:hAnsi="Times New Roman" w:cs="Times New Roman"/>
          <w:sz w:val="24"/>
          <w:szCs w:val="24"/>
          <w:lang w:val="en-GB"/>
        </w:rPr>
        <w:t>General</w:t>
      </w:r>
      <w:r w:rsidR="00735CAB">
        <w:rPr>
          <w:rFonts w:ascii="Times New Roman" w:eastAsia="Times New Roman" w:hAnsi="Times New Roman" w:cs="Times New Roman"/>
          <w:sz w:val="24"/>
          <w:szCs w:val="24"/>
          <w:lang w:val="en-GB"/>
        </w:rPr>
        <w:t>,</w:t>
      </w:r>
      <w:r w:rsidR="002C058B">
        <w:rPr>
          <w:rFonts w:ascii="Times New Roman" w:eastAsia="Times New Roman" w:hAnsi="Times New Roman" w:cs="Times New Roman"/>
          <w:sz w:val="24"/>
          <w:szCs w:val="24"/>
          <w:lang w:val="en-GB"/>
        </w:rPr>
        <w:t xml:space="preserve"> duly appoint</w:t>
      </w:r>
      <w:r>
        <w:rPr>
          <w:rFonts w:ascii="Times New Roman" w:eastAsia="Times New Roman" w:hAnsi="Times New Roman" w:cs="Times New Roman"/>
          <w:sz w:val="24"/>
          <w:szCs w:val="24"/>
          <w:lang w:val="en-GB"/>
        </w:rPr>
        <w:t>ed in terms of the Constitution</w:t>
      </w:r>
      <w:r w:rsidR="00735CAB">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 xml:space="preserve"> for the determination of</w:t>
      </w:r>
      <w:r w:rsidR="001070A7">
        <w:rPr>
          <w:rFonts w:ascii="Times New Roman" w:eastAsia="Times New Roman" w:hAnsi="Times New Roman" w:cs="Times New Roman"/>
          <w:sz w:val="24"/>
          <w:szCs w:val="24"/>
          <w:lang w:val="en-GB"/>
        </w:rPr>
        <w:t xml:space="preserve"> the question of</w:t>
      </w:r>
      <w:r>
        <w:rPr>
          <w:rFonts w:ascii="Times New Roman" w:eastAsia="Times New Roman" w:hAnsi="Times New Roman" w:cs="Times New Roman"/>
          <w:sz w:val="24"/>
          <w:szCs w:val="24"/>
          <w:lang w:val="en-GB"/>
        </w:rPr>
        <w:t xml:space="preserve"> his constitutional independence and protection from the direction and control of anyone</w:t>
      </w:r>
      <w:r w:rsidR="000B3941">
        <w:rPr>
          <w:rFonts w:ascii="Times New Roman" w:eastAsia="Times New Roman" w:hAnsi="Times New Roman" w:cs="Times New Roman"/>
          <w:sz w:val="24"/>
          <w:szCs w:val="24"/>
          <w:lang w:val="en-GB"/>
        </w:rPr>
        <w:t xml:space="preserve"> in terms of </w:t>
      </w:r>
      <w:r w:rsidR="00735CAB">
        <w:rPr>
          <w:rFonts w:ascii="Times New Roman" w:eastAsia="Times New Roman" w:hAnsi="Times New Roman" w:cs="Times New Roman"/>
          <w:sz w:val="24"/>
          <w:szCs w:val="24"/>
          <w:lang w:val="en-GB"/>
        </w:rPr>
        <w:t>ss</w:t>
      </w:r>
      <w:r w:rsidR="000B3941">
        <w:rPr>
          <w:rFonts w:ascii="Times New Roman" w:eastAsia="Times New Roman" w:hAnsi="Times New Roman" w:cs="Times New Roman"/>
          <w:sz w:val="24"/>
          <w:szCs w:val="24"/>
          <w:lang w:val="en-GB"/>
        </w:rPr>
        <w:t xml:space="preserve"> 258, 259 (1) and 260 of the Constitution</w:t>
      </w:r>
      <w:r w:rsidR="00735CAB">
        <w:rPr>
          <w:rFonts w:ascii="Times New Roman" w:eastAsia="Times New Roman" w:hAnsi="Times New Roman" w:cs="Times New Roman"/>
          <w:sz w:val="24"/>
          <w:szCs w:val="24"/>
          <w:lang w:val="en-GB"/>
        </w:rPr>
        <w:t>.</w:t>
      </w:r>
      <w:r w:rsidR="00A9207B">
        <w:rPr>
          <w:rFonts w:ascii="Times New Roman" w:hAnsi="Times New Roman" w:cs="Times New Roman"/>
          <w:sz w:val="24"/>
          <w:szCs w:val="24"/>
        </w:rPr>
        <w:t xml:space="preserve"> It is important to put this application into perspective by looking at the </w:t>
      </w:r>
      <w:r w:rsidR="00735CAB">
        <w:rPr>
          <w:rFonts w:ascii="Times New Roman" w:hAnsi="Times New Roman" w:cs="Times New Roman"/>
          <w:sz w:val="24"/>
          <w:szCs w:val="24"/>
        </w:rPr>
        <w:t>background facts that explain</w:t>
      </w:r>
      <w:r w:rsidR="00A9207B">
        <w:rPr>
          <w:rFonts w:ascii="Times New Roman" w:hAnsi="Times New Roman" w:cs="Times New Roman"/>
          <w:sz w:val="24"/>
          <w:szCs w:val="24"/>
        </w:rPr>
        <w:t xml:space="preserve"> the que</w:t>
      </w:r>
      <w:r w:rsidR="00991EFE">
        <w:rPr>
          <w:rFonts w:ascii="Times New Roman" w:hAnsi="Times New Roman" w:cs="Times New Roman"/>
          <w:sz w:val="24"/>
          <w:szCs w:val="24"/>
        </w:rPr>
        <w:t xml:space="preserve">stion to be </w:t>
      </w:r>
      <w:r w:rsidR="00735CAB">
        <w:rPr>
          <w:rFonts w:ascii="Times New Roman" w:hAnsi="Times New Roman" w:cs="Times New Roman"/>
          <w:sz w:val="24"/>
          <w:szCs w:val="24"/>
        </w:rPr>
        <w:t>determined</w:t>
      </w:r>
      <w:r w:rsidR="00991EFE">
        <w:rPr>
          <w:rFonts w:ascii="Times New Roman" w:hAnsi="Times New Roman" w:cs="Times New Roman"/>
          <w:sz w:val="24"/>
          <w:szCs w:val="24"/>
        </w:rPr>
        <w:t xml:space="preserve"> by this</w:t>
      </w:r>
      <w:r w:rsidR="00C27298">
        <w:rPr>
          <w:rFonts w:ascii="Times New Roman" w:hAnsi="Times New Roman" w:cs="Times New Roman"/>
          <w:sz w:val="24"/>
          <w:szCs w:val="24"/>
        </w:rPr>
        <w:t xml:space="preserve"> C</w:t>
      </w:r>
      <w:r w:rsidR="00A9207B">
        <w:rPr>
          <w:rFonts w:ascii="Times New Roman" w:hAnsi="Times New Roman" w:cs="Times New Roman"/>
          <w:sz w:val="24"/>
          <w:szCs w:val="24"/>
        </w:rPr>
        <w:t>ourt.</w:t>
      </w:r>
    </w:p>
    <w:p w:rsidR="001635A8" w:rsidRDefault="001635A8" w:rsidP="00AB0C93">
      <w:pPr>
        <w:spacing w:after="0" w:line="480" w:lineRule="auto"/>
        <w:ind w:firstLine="720"/>
        <w:jc w:val="both"/>
        <w:rPr>
          <w:rFonts w:ascii="Times New Roman" w:hAnsi="Times New Roman" w:cs="Times New Roman"/>
          <w:sz w:val="24"/>
          <w:szCs w:val="24"/>
        </w:rPr>
      </w:pPr>
    </w:p>
    <w:p w:rsidR="009370BA" w:rsidRDefault="00A573BB"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A9207B">
        <w:rPr>
          <w:rFonts w:ascii="Times New Roman" w:hAnsi="Times New Roman" w:cs="Times New Roman"/>
          <w:sz w:val="24"/>
          <w:szCs w:val="24"/>
        </w:rPr>
        <w:t>e applicant has brought this application pursuant to orders granted by</w:t>
      </w:r>
      <w:r w:rsidR="0090266B">
        <w:rPr>
          <w:rFonts w:ascii="Times New Roman" w:hAnsi="Times New Roman" w:cs="Times New Roman"/>
          <w:sz w:val="24"/>
          <w:szCs w:val="24"/>
        </w:rPr>
        <w:t xml:space="preserve"> the High Court and the Supreme Court</w:t>
      </w:r>
      <w:r w:rsidR="00A9207B">
        <w:rPr>
          <w:rFonts w:ascii="Times New Roman" w:hAnsi="Times New Roman" w:cs="Times New Roman"/>
          <w:sz w:val="24"/>
          <w:szCs w:val="24"/>
        </w:rPr>
        <w:t xml:space="preserve"> </w:t>
      </w:r>
      <w:r w:rsidR="00BD066D">
        <w:rPr>
          <w:rFonts w:ascii="Times New Roman" w:hAnsi="Times New Roman" w:cs="Times New Roman"/>
          <w:sz w:val="24"/>
          <w:szCs w:val="24"/>
        </w:rPr>
        <w:t xml:space="preserve">requiring him to </w:t>
      </w:r>
      <w:r w:rsidR="00A9207B">
        <w:rPr>
          <w:rFonts w:ascii="Times New Roman" w:hAnsi="Times New Roman" w:cs="Times New Roman"/>
          <w:sz w:val="24"/>
          <w:szCs w:val="24"/>
        </w:rPr>
        <w:t xml:space="preserve">issue certificates </w:t>
      </w:r>
      <w:proofErr w:type="spellStart"/>
      <w:r w:rsidR="00A9207B" w:rsidRPr="00214D63">
        <w:rPr>
          <w:rFonts w:ascii="Times New Roman" w:hAnsi="Times New Roman" w:cs="Times New Roman"/>
          <w:i/>
          <w:sz w:val="24"/>
          <w:szCs w:val="24"/>
        </w:rPr>
        <w:t>nolle</w:t>
      </w:r>
      <w:proofErr w:type="spellEnd"/>
      <w:r w:rsidR="00A9207B" w:rsidRPr="00214D63">
        <w:rPr>
          <w:rFonts w:ascii="Times New Roman" w:hAnsi="Times New Roman" w:cs="Times New Roman"/>
          <w:i/>
          <w:sz w:val="24"/>
          <w:szCs w:val="24"/>
        </w:rPr>
        <w:t xml:space="preserve"> prosequi</w:t>
      </w:r>
      <w:r w:rsidR="00A9207B">
        <w:rPr>
          <w:rFonts w:ascii="Times New Roman" w:hAnsi="Times New Roman" w:cs="Times New Roman"/>
          <w:sz w:val="24"/>
          <w:szCs w:val="24"/>
        </w:rPr>
        <w:t xml:space="preserve"> in two m</w:t>
      </w:r>
      <w:r w:rsidR="00214D63">
        <w:rPr>
          <w:rFonts w:ascii="Times New Roman" w:hAnsi="Times New Roman" w:cs="Times New Roman"/>
          <w:sz w:val="24"/>
          <w:szCs w:val="24"/>
        </w:rPr>
        <w:t xml:space="preserve">atters </w:t>
      </w:r>
      <w:r w:rsidR="006C7E21">
        <w:rPr>
          <w:rFonts w:ascii="Times New Roman" w:hAnsi="Times New Roman" w:cs="Times New Roman"/>
          <w:sz w:val="24"/>
          <w:szCs w:val="24"/>
        </w:rPr>
        <w:t>in which</w:t>
      </w:r>
      <w:r w:rsidR="00214D63">
        <w:rPr>
          <w:rFonts w:ascii="Times New Roman" w:hAnsi="Times New Roman" w:cs="Times New Roman"/>
          <w:sz w:val="24"/>
          <w:szCs w:val="24"/>
        </w:rPr>
        <w:t xml:space="preserve"> he exercised his</w:t>
      </w:r>
      <w:r w:rsidR="00A9207B">
        <w:rPr>
          <w:rFonts w:ascii="Times New Roman" w:hAnsi="Times New Roman" w:cs="Times New Roman"/>
          <w:sz w:val="24"/>
          <w:szCs w:val="24"/>
        </w:rPr>
        <w:t xml:space="preserve"> discretion not to prosecute. The first of these case</w:t>
      </w:r>
      <w:r w:rsidR="003F1F81">
        <w:rPr>
          <w:rFonts w:ascii="Times New Roman" w:hAnsi="Times New Roman" w:cs="Times New Roman"/>
          <w:sz w:val="24"/>
          <w:szCs w:val="24"/>
        </w:rPr>
        <w:t>s</w:t>
      </w:r>
      <w:r w:rsidR="00A9207B">
        <w:rPr>
          <w:rFonts w:ascii="Times New Roman" w:hAnsi="Times New Roman" w:cs="Times New Roman"/>
          <w:sz w:val="24"/>
          <w:szCs w:val="24"/>
        </w:rPr>
        <w:t xml:space="preserve"> was brought</w:t>
      </w:r>
      <w:r w:rsidR="00214D63">
        <w:rPr>
          <w:rFonts w:ascii="Times New Roman" w:hAnsi="Times New Roman" w:cs="Times New Roman"/>
          <w:sz w:val="24"/>
          <w:szCs w:val="24"/>
        </w:rPr>
        <w:t xml:space="preserve"> as an application</w:t>
      </w:r>
      <w:r w:rsidR="00A9207B">
        <w:rPr>
          <w:rFonts w:ascii="Times New Roman" w:hAnsi="Times New Roman" w:cs="Times New Roman"/>
          <w:sz w:val="24"/>
          <w:szCs w:val="24"/>
        </w:rPr>
        <w:t xml:space="preserve"> under </w:t>
      </w:r>
      <w:r w:rsidR="006C7E21">
        <w:rPr>
          <w:rFonts w:ascii="Times New Roman" w:hAnsi="Times New Roman" w:cs="Times New Roman"/>
          <w:sz w:val="24"/>
          <w:szCs w:val="24"/>
        </w:rPr>
        <w:t xml:space="preserve">Case NO. </w:t>
      </w:r>
      <w:r w:rsidR="00A9207B">
        <w:rPr>
          <w:rFonts w:ascii="Times New Roman" w:hAnsi="Times New Roman" w:cs="Times New Roman"/>
          <w:sz w:val="24"/>
          <w:szCs w:val="24"/>
        </w:rPr>
        <w:t>HC 10203/12</w:t>
      </w:r>
      <w:r w:rsidR="003F1F81">
        <w:rPr>
          <w:rFonts w:ascii="Times New Roman" w:hAnsi="Times New Roman" w:cs="Times New Roman"/>
          <w:sz w:val="24"/>
          <w:szCs w:val="24"/>
        </w:rPr>
        <w:t xml:space="preserve"> by one Francis </w:t>
      </w:r>
      <w:proofErr w:type="spellStart"/>
      <w:r w:rsidR="003F1F81">
        <w:rPr>
          <w:rFonts w:ascii="Times New Roman" w:hAnsi="Times New Roman" w:cs="Times New Roman"/>
          <w:sz w:val="24"/>
          <w:szCs w:val="24"/>
        </w:rPr>
        <w:t>Maramwidze</w:t>
      </w:r>
      <w:proofErr w:type="spellEnd"/>
      <w:r w:rsidR="003F1F81">
        <w:rPr>
          <w:rFonts w:ascii="Times New Roman" w:hAnsi="Times New Roman" w:cs="Times New Roman"/>
          <w:sz w:val="24"/>
          <w:szCs w:val="24"/>
        </w:rPr>
        <w:t xml:space="preserve"> against the Commissioner General of the Zimbabwe Republic Police and the P</w:t>
      </w:r>
      <w:r w:rsidR="00214D63">
        <w:rPr>
          <w:rFonts w:ascii="Times New Roman" w:hAnsi="Times New Roman" w:cs="Times New Roman"/>
          <w:sz w:val="24"/>
          <w:szCs w:val="24"/>
        </w:rPr>
        <w:t>rosecutor</w:t>
      </w:r>
      <w:r w:rsidR="006C7E21">
        <w:rPr>
          <w:rFonts w:ascii="Times New Roman" w:hAnsi="Times New Roman" w:cs="Times New Roman"/>
          <w:sz w:val="24"/>
          <w:szCs w:val="24"/>
        </w:rPr>
        <w:t>-</w:t>
      </w:r>
      <w:r w:rsidR="00214D63">
        <w:rPr>
          <w:rFonts w:ascii="Times New Roman" w:hAnsi="Times New Roman" w:cs="Times New Roman"/>
          <w:sz w:val="24"/>
          <w:szCs w:val="24"/>
        </w:rPr>
        <w:t>General</w:t>
      </w:r>
      <w:r w:rsidR="00FD68BA">
        <w:rPr>
          <w:rFonts w:ascii="Times New Roman" w:hAnsi="Times New Roman" w:cs="Times New Roman"/>
          <w:sz w:val="24"/>
          <w:szCs w:val="24"/>
        </w:rPr>
        <w:t>,</w:t>
      </w:r>
      <w:r w:rsidR="00214D63">
        <w:rPr>
          <w:rFonts w:ascii="Times New Roman" w:hAnsi="Times New Roman" w:cs="Times New Roman"/>
          <w:sz w:val="24"/>
          <w:szCs w:val="24"/>
        </w:rPr>
        <w:t xml:space="preserve"> seeking an order directing the prosecution of one Dr Munyaradzi </w:t>
      </w:r>
      <w:proofErr w:type="spellStart"/>
      <w:r w:rsidR="00214D63">
        <w:rPr>
          <w:rFonts w:ascii="Times New Roman" w:hAnsi="Times New Roman" w:cs="Times New Roman"/>
          <w:sz w:val="24"/>
          <w:szCs w:val="24"/>
        </w:rPr>
        <w:t>Kereke</w:t>
      </w:r>
      <w:proofErr w:type="spellEnd"/>
      <w:r w:rsidR="00214D63">
        <w:rPr>
          <w:rFonts w:ascii="Times New Roman" w:hAnsi="Times New Roman" w:cs="Times New Roman"/>
          <w:sz w:val="24"/>
          <w:szCs w:val="24"/>
        </w:rPr>
        <w:t xml:space="preserve"> or</w:t>
      </w:r>
      <w:r w:rsidR="006C7E21">
        <w:rPr>
          <w:rFonts w:ascii="Times New Roman" w:hAnsi="Times New Roman" w:cs="Times New Roman"/>
          <w:sz w:val="24"/>
          <w:szCs w:val="24"/>
        </w:rPr>
        <w:t>,</w:t>
      </w:r>
      <w:r w:rsidR="00214D63">
        <w:rPr>
          <w:rFonts w:ascii="Times New Roman" w:hAnsi="Times New Roman" w:cs="Times New Roman"/>
          <w:sz w:val="24"/>
          <w:szCs w:val="24"/>
        </w:rPr>
        <w:t xml:space="preserve"> alternatively</w:t>
      </w:r>
      <w:r w:rsidR="006C7E21">
        <w:rPr>
          <w:rFonts w:ascii="Times New Roman" w:hAnsi="Times New Roman" w:cs="Times New Roman"/>
          <w:sz w:val="24"/>
          <w:szCs w:val="24"/>
        </w:rPr>
        <w:t>,</w:t>
      </w:r>
      <w:r w:rsidR="00214D63">
        <w:rPr>
          <w:rFonts w:ascii="Times New Roman" w:hAnsi="Times New Roman" w:cs="Times New Roman"/>
          <w:sz w:val="24"/>
          <w:szCs w:val="24"/>
        </w:rPr>
        <w:t xml:space="preserve"> a certificate </w:t>
      </w:r>
      <w:proofErr w:type="spellStart"/>
      <w:r w:rsidR="00214D63" w:rsidRPr="00214D63">
        <w:rPr>
          <w:rFonts w:ascii="Times New Roman" w:hAnsi="Times New Roman" w:cs="Times New Roman"/>
          <w:i/>
          <w:sz w:val="24"/>
          <w:szCs w:val="24"/>
        </w:rPr>
        <w:t>nolle</w:t>
      </w:r>
      <w:proofErr w:type="spellEnd"/>
      <w:r w:rsidR="00214D63" w:rsidRPr="00214D63">
        <w:rPr>
          <w:rFonts w:ascii="Times New Roman" w:hAnsi="Times New Roman" w:cs="Times New Roman"/>
          <w:i/>
          <w:sz w:val="24"/>
          <w:szCs w:val="24"/>
        </w:rPr>
        <w:t xml:space="preserve"> prosequi</w:t>
      </w:r>
      <w:r w:rsidR="00214D63">
        <w:rPr>
          <w:rFonts w:ascii="Times New Roman" w:hAnsi="Times New Roman" w:cs="Times New Roman"/>
          <w:sz w:val="24"/>
          <w:szCs w:val="24"/>
        </w:rPr>
        <w:t>. In this matter, allegations had been made that</w:t>
      </w:r>
      <w:r w:rsidR="00CD3107">
        <w:rPr>
          <w:rFonts w:ascii="Times New Roman" w:hAnsi="Times New Roman" w:cs="Times New Roman"/>
          <w:sz w:val="24"/>
          <w:szCs w:val="24"/>
        </w:rPr>
        <w:t xml:space="preserve"> </w:t>
      </w:r>
      <w:proofErr w:type="spellStart"/>
      <w:r w:rsidR="00CD3107">
        <w:rPr>
          <w:rFonts w:ascii="Times New Roman" w:hAnsi="Times New Roman" w:cs="Times New Roman"/>
          <w:sz w:val="24"/>
          <w:szCs w:val="24"/>
        </w:rPr>
        <w:t>Kereke</w:t>
      </w:r>
      <w:proofErr w:type="spellEnd"/>
      <w:r w:rsidR="00CD3107">
        <w:rPr>
          <w:rFonts w:ascii="Times New Roman" w:hAnsi="Times New Roman" w:cs="Times New Roman"/>
          <w:sz w:val="24"/>
          <w:szCs w:val="24"/>
        </w:rPr>
        <w:t xml:space="preserve"> had sexually assaulted a minor child whose guardian was </w:t>
      </w:r>
      <w:proofErr w:type="spellStart"/>
      <w:r w:rsidR="00CD3107">
        <w:rPr>
          <w:rFonts w:ascii="Times New Roman" w:hAnsi="Times New Roman" w:cs="Times New Roman"/>
          <w:sz w:val="24"/>
          <w:szCs w:val="24"/>
        </w:rPr>
        <w:t>Maramwidze</w:t>
      </w:r>
      <w:proofErr w:type="spellEnd"/>
      <w:r w:rsidR="00CD3107">
        <w:rPr>
          <w:rFonts w:ascii="Times New Roman" w:hAnsi="Times New Roman" w:cs="Times New Roman"/>
          <w:sz w:val="24"/>
          <w:szCs w:val="24"/>
        </w:rPr>
        <w:t xml:space="preserve">. On the same day, </w:t>
      </w:r>
      <w:r w:rsidR="008275FA">
        <w:rPr>
          <w:rFonts w:ascii="Times New Roman" w:hAnsi="Times New Roman" w:cs="Times New Roman"/>
          <w:sz w:val="24"/>
          <w:szCs w:val="24"/>
        </w:rPr>
        <w:t>on</w:t>
      </w:r>
      <w:r w:rsidR="00CD3107">
        <w:rPr>
          <w:rFonts w:ascii="Times New Roman" w:hAnsi="Times New Roman" w:cs="Times New Roman"/>
          <w:sz w:val="24"/>
          <w:szCs w:val="24"/>
        </w:rPr>
        <w:t xml:space="preserve"> 3 March 2014, Zhou J granted </w:t>
      </w:r>
      <w:proofErr w:type="spellStart"/>
      <w:r w:rsidR="00CD3107">
        <w:rPr>
          <w:rFonts w:ascii="Times New Roman" w:hAnsi="Times New Roman" w:cs="Times New Roman"/>
          <w:sz w:val="24"/>
          <w:szCs w:val="24"/>
        </w:rPr>
        <w:t>Maramwidze</w:t>
      </w:r>
      <w:proofErr w:type="spellEnd"/>
      <w:r w:rsidR="00CD3107">
        <w:rPr>
          <w:rFonts w:ascii="Times New Roman" w:hAnsi="Times New Roman" w:cs="Times New Roman"/>
          <w:sz w:val="24"/>
          <w:szCs w:val="24"/>
        </w:rPr>
        <w:t xml:space="preserve"> the alternative relief he sought by ordering the applicant to grant him a certificate </w:t>
      </w:r>
      <w:proofErr w:type="spellStart"/>
      <w:r w:rsidR="00CD3107" w:rsidRPr="00E41399">
        <w:rPr>
          <w:rFonts w:ascii="Times New Roman" w:hAnsi="Times New Roman" w:cs="Times New Roman"/>
          <w:i/>
          <w:sz w:val="24"/>
          <w:szCs w:val="24"/>
        </w:rPr>
        <w:t>nolle</w:t>
      </w:r>
      <w:proofErr w:type="spellEnd"/>
      <w:r w:rsidR="00CD3107" w:rsidRPr="00E41399">
        <w:rPr>
          <w:rFonts w:ascii="Times New Roman" w:hAnsi="Times New Roman" w:cs="Times New Roman"/>
          <w:i/>
          <w:sz w:val="24"/>
          <w:szCs w:val="24"/>
        </w:rPr>
        <w:t xml:space="preserve"> prosequi</w:t>
      </w:r>
      <w:r w:rsidR="00CD3107">
        <w:rPr>
          <w:rFonts w:ascii="Times New Roman" w:hAnsi="Times New Roman" w:cs="Times New Roman"/>
          <w:sz w:val="24"/>
          <w:szCs w:val="24"/>
        </w:rPr>
        <w:t xml:space="preserve"> in terms of s 16 (1) of the</w:t>
      </w:r>
      <w:r w:rsidR="00CD3107" w:rsidRPr="00CD3107">
        <w:rPr>
          <w:rFonts w:ascii="Times New Roman" w:hAnsi="Times New Roman" w:cs="Times New Roman"/>
          <w:b/>
          <w:sz w:val="24"/>
          <w:szCs w:val="24"/>
        </w:rPr>
        <w:t xml:space="preserve"> </w:t>
      </w:r>
      <w:r w:rsidR="00CD3107" w:rsidRPr="008275FA">
        <w:rPr>
          <w:rFonts w:ascii="Times New Roman" w:hAnsi="Times New Roman" w:cs="Times New Roman"/>
          <w:sz w:val="24"/>
          <w:szCs w:val="24"/>
        </w:rPr>
        <w:t>Criminal Procedure and Evidence Act [</w:t>
      </w:r>
      <w:r w:rsidR="00CD3107" w:rsidRPr="008275FA">
        <w:rPr>
          <w:rFonts w:ascii="Times New Roman" w:hAnsi="Times New Roman" w:cs="Times New Roman"/>
          <w:i/>
          <w:sz w:val="24"/>
          <w:szCs w:val="24"/>
        </w:rPr>
        <w:t>Chapter 9:07</w:t>
      </w:r>
      <w:r w:rsidR="00CD3107" w:rsidRPr="008275FA">
        <w:rPr>
          <w:rFonts w:ascii="Times New Roman" w:hAnsi="Times New Roman" w:cs="Times New Roman"/>
          <w:sz w:val="24"/>
          <w:szCs w:val="24"/>
        </w:rPr>
        <w:t>].</w:t>
      </w:r>
      <w:r w:rsidR="00CD3107">
        <w:rPr>
          <w:rFonts w:ascii="Times New Roman" w:hAnsi="Times New Roman" w:cs="Times New Roman"/>
          <w:sz w:val="24"/>
          <w:szCs w:val="24"/>
        </w:rPr>
        <w:t xml:space="preserve"> On 14 May 2014, the written </w:t>
      </w:r>
      <w:r w:rsidR="008275FA">
        <w:rPr>
          <w:rFonts w:ascii="Times New Roman" w:hAnsi="Times New Roman" w:cs="Times New Roman"/>
          <w:sz w:val="24"/>
          <w:szCs w:val="24"/>
        </w:rPr>
        <w:t xml:space="preserve">reasons for </w:t>
      </w:r>
      <w:r w:rsidR="00CD3107">
        <w:rPr>
          <w:rFonts w:ascii="Times New Roman" w:hAnsi="Times New Roman" w:cs="Times New Roman"/>
          <w:sz w:val="24"/>
          <w:szCs w:val="24"/>
        </w:rPr>
        <w:t xml:space="preserve">judgment </w:t>
      </w:r>
      <w:r w:rsidR="008275FA">
        <w:rPr>
          <w:rFonts w:ascii="Times New Roman" w:hAnsi="Times New Roman" w:cs="Times New Roman"/>
          <w:sz w:val="24"/>
          <w:szCs w:val="24"/>
        </w:rPr>
        <w:t>were</w:t>
      </w:r>
      <w:r w:rsidR="00CD3107">
        <w:rPr>
          <w:rFonts w:ascii="Times New Roman" w:hAnsi="Times New Roman" w:cs="Times New Roman"/>
          <w:sz w:val="24"/>
          <w:szCs w:val="24"/>
        </w:rPr>
        <w:t xml:space="preserve"> delivered by the learned judg</w:t>
      </w:r>
      <w:r w:rsidR="00E323D0">
        <w:rPr>
          <w:rFonts w:ascii="Times New Roman" w:hAnsi="Times New Roman" w:cs="Times New Roman"/>
          <w:sz w:val="24"/>
          <w:szCs w:val="24"/>
        </w:rPr>
        <w:t xml:space="preserve">e </w:t>
      </w:r>
      <w:r w:rsidR="008275FA">
        <w:rPr>
          <w:rFonts w:ascii="Times New Roman" w:hAnsi="Times New Roman" w:cs="Times New Roman"/>
          <w:sz w:val="24"/>
          <w:szCs w:val="24"/>
        </w:rPr>
        <w:t xml:space="preserve">in HH </w:t>
      </w:r>
      <w:r w:rsidR="00E323D0">
        <w:rPr>
          <w:rFonts w:ascii="Times New Roman" w:hAnsi="Times New Roman" w:cs="Times New Roman"/>
          <w:sz w:val="24"/>
          <w:szCs w:val="24"/>
        </w:rPr>
        <w:t>208-14.</w:t>
      </w:r>
    </w:p>
    <w:p w:rsidR="00AB0C93" w:rsidRDefault="00AB0C93" w:rsidP="00AB0C93">
      <w:pPr>
        <w:spacing w:after="0" w:line="480" w:lineRule="auto"/>
        <w:ind w:firstLine="720"/>
        <w:jc w:val="both"/>
        <w:rPr>
          <w:rFonts w:ascii="Times New Roman" w:hAnsi="Times New Roman" w:cs="Times New Roman"/>
          <w:sz w:val="24"/>
          <w:szCs w:val="24"/>
        </w:rPr>
      </w:pPr>
    </w:p>
    <w:p w:rsidR="00026D95" w:rsidRDefault="00DF5420"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applicant has</w:t>
      </w:r>
      <w:r w:rsidR="00E323D0">
        <w:rPr>
          <w:rFonts w:ascii="Times New Roman" w:hAnsi="Times New Roman" w:cs="Times New Roman"/>
          <w:sz w:val="24"/>
          <w:szCs w:val="24"/>
        </w:rPr>
        <w:t xml:space="preserve"> not complied</w:t>
      </w:r>
      <w:r w:rsidR="00CD3107">
        <w:rPr>
          <w:rFonts w:ascii="Times New Roman" w:hAnsi="Times New Roman" w:cs="Times New Roman"/>
          <w:sz w:val="24"/>
          <w:szCs w:val="24"/>
        </w:rPr>
        <w:t xml:space="preserve"> with that order given by Zhou J</w:t>
      </w:r>
      <w:r w:rsidR="00E323D0">
        <w:rPr>
          <w:rFonts w:ascii="Times New Roman" w:hAnsi="Times New Roman" w:cs="Times New Roman"/>
          <w:sz w:val="24"/>
          <w:szCs w:val="24"/>
        </w:rPr>
        <w:t xml:space="preserve"> </w:t>
      </w:r>
      <w:r w:rsidR="00BE615F">
        <w:rPr>
          <w:rFonts w:ascii="Times New Roman" w:hAnsi="Times New Roman" w:cs="Times New Roman"/>
          <w:sz w:val="24"/>
          <w:szCs w:val="24"/>
        </w:rPr>
        <w:t xml:space="preserve">as </w:t>
      </w:r>
      <w:r w:rsidR="00E323D0">
        <w:rPr>
          <w:rFonts w:ascii="Times New Roman" w:hAnsi="Times New Roman" w:cs="Times New Roman"/>
          <w:sz w:val="24"/>
          <w:szCs w:val="24"/>
        </w:rPr>
        <w:t>at the hearing of this application</w:t>
      </w:r>
      <w:r w:rsidR="00CD3107">
        <w:rPr>
          <w:rFonts w:ascii="Times New Roman" w:hAnsi="Times New Roman" w:cs="Times New Roman"/>
          <w:sz w:val="24"/>
          <w:szCs w:val="24"/>
        </w:rPr>
        <w:t>.</w:t>
      </w:r>
      <w:r w:rsidR="00E323D0">
        <w:rPr>
          <w:rFonts w:ascii="Times New Roman" w:hAnsi="Times New Roman" w:cs="Times New Roman"/>
          <w:sz w:val="24"/>
          <w:szCs w:val="24"/>
        </w:rPr>
        <w:t xml:space="preserve"> </w:t>
      </w:r>
      <w:proofErr w:type="spellStart"/>
      <w:r w:rsidR="00E323D0">
        <w:rPr>
          <w:rFonts w:ascii="Times New Roman" w:hAnsi="Times New Roman" w:cs="Times New Roman"/>
          <w:sz w:val="24"/>
          <w:szCs w:val="24"/>
        </w:rPr>
        <w:t>Maramwidze</w:t>
      </w:r>
      <w:proofErr w:type="spellEnd"/>
      <w:r w:rsidR="00E323D0">
        <w:rPr>
          <w:rFonts w:ascii="Times New Roman" w:hAnsi="Times New Roman" w:cs="Times New Roman"/>
          <w:sz w:val="24"/>
          <w:szCs w:val="24"/>
        </w:rPr>
        <w:t xml:space="preserve"> brought a contempt of court application against the applicant under </w:t>
      </w:r>
      <w:r w:rsidR="001635A8">
        <w:rPr>
          <w:rFonts w:ascii="Times New Roman" w:hAnsi="Times New Roman" w:cs="Times New Roman"/>
          <w:sz w:val="24"/>
          <w:szCs w:val="24"/>
        </w:rPr>
        <w:t>Case </w:t>
      </w:r>
      <w:r w:rsidR="00BE615F">
        <w:rPr>
          <w:rFonts w:ascii="Times New Roman" w:hAnsi="Times New Roman" w:cs="Times New Roman"/>
          <w:sz w:val="24"/>
          <w:szCs w:val="24"/>
        </w:rPr>
        <w:t xml:space="preserve">No. </w:t>
      </w:r>
      <w:r w:rsidR="00E323D0">
        <w:rPr>
          <w:rFonts w:ascii="Times New Roman" w:hAnsi="Times New Roman" w:cs="Times New Roman"/>
          <w:sz w:val="24"/>
          <w:szCs w:val="24"/>
        </w:rPr>
        <w:t>HC 480/15 on 20 January 2015</w:t>
      </w:r>
      <w:r w:rsidR="00BE615F">
        <w:rPr>
          <w:rFonts w:ascii="Times New Roman" w:hAnsi="Times New Roman" w:cs="Times New Roman"/>
          <w:sz w:val="24"/>
          <w:szCs w:val="24"/>
        </w:rPr>
        <w:t>,</w:t>
      </w:r>
      <w:r w:rsidR="00E323D0">
        <w:rPr>
          <w:rFonts w:ascii="Times New Roman" w:hAnsi="Times New Roman" w:cs="Times New Roman"/>
          <w:sz w:val="24"/>
          <w:szCs w:val="24"/>
        </w:rPr>
        <w:t xml:space="preserve"> which application is opposed by the applicant. The </w:t>
      </w:r>
      <w:r w:rsidR="0017571D">
        <w:rPr>
          <w:rFonts w:ascii="Times New Roman" w:hAnsi="Times New Roman" w:cs="Times New Roman"/>
          <w:sz w:val="24"/>
          <w:szCs w:val="24"/>
        </w:rPr>
        <w:t xml:space="preserve">basis of his </w:t>
      </w:r>
      <w:r w:rsidR="00E323D0">
        <w:rPr>
          <w:rFonts w:ascii="Times New Roman" w:hAnsi="Times New Roman" w:cs="Times New Roman"/>
          <w:sz w:val="24"/>
          <w:szCs w:val="24"/>
        </w:rPr>
        <w:t xml:space="preserve">opposition in that </w:t>
      </w:r>
      <w:r w:rsidR="0017571D">
        <w:rPr>
          <w:rFonts w:ascii="Times New Roman" w:hAnsi="Times New Roman" w:cs="Times New Roman"/>
          <w:sz w:val="24"/>
          <w:szCs w:val="24"/>
        </w:rPr>
        <w:t>matter</w:t>
      </w:r>
      <w:r w:rsidR="00E323D0">
        <w:rPr>
          <w:rFonts w:ascii="Times New Roman" w:hAnsi="Times New Roman" w:cs="Times New Roman"/>
          <w:sz w:val="24"/>
          <w:szCs w:val="24"/>
        </w:rPr>
        <w:t xml:space="preserve"> is that the order of Zhou J is unconstitutional as s</w:t>
      </w:r>
      <w:r w:rsidR="00363303">
        <w:rPr>
          <w:rFonts w:ascii="Times New Roman" w:hAnsi="Times New Roman" w:cs="Times New Roman"/>
          <w:sz w:val="24"/>
          <w:szCs w:val="24"/>
        </w:rPr>
        <w:t xml:space="preserve"> </w:t>
      </w:r>
      <w:r w:rsidR="00E323D0">
        <w:rPr>
          <w:rFonts w:ascii="Times New Roman" w:hAnsi="Times New Roman" w:cs="Times New Roman"/>
          <w:sz w:val="24"/>
          <w:szCs w:val="24"/>
        </w:rPr>
        <w:t>260 o</w:t>
      </w:r>
      <w:r w:rsidR="00363303">
        <w:rPr>
          <w:rFonts w:ascii="Times New Roman" w:hAnsi="Times New Roman" w:cs="Times New Roman"/>
          <w:sz w:val="24"/>
          <w:szCs w:val="24"/>
        </w:rPr>
        <w:t xml:space="preserve">f the </w:t>
      </w:r>
      <w:r w:rsidR="00363303" w:rsidRPr="00DE01DB">
        <w:rPr>
          <w:rFonts w:ascii="Times New Roman" w:hAnsi="Times New Roman" w:cs="Times New Roman"/>
          <w:sz w:val="24"/>
          <w:szCs w:val="24"/>
        </w:rPr>
        <w:t>Constitution</w:t>
      </w:r>
      <w:r w:rsidR="00363303" w:rsidRPr="00363303">
        <w:rPr>
          <w:rFonts w:ascii="Times New Roman" w:hAnsi="Times New Roman" w:cs="Times New Roman"/>
          <w:b/>
          <w:sz w:val="24"/>
          <w:szCs w:val="24"/>
        </w:rPr>
        <w:t xml:space="preserve"> </w:t>
      </w:r>
      <w:r w:rsidR="00363303">
        <w:rPr>
          <w:rFonts w:ascii="Times New Roman" w:hAnsi="Times New Roman" w:cs="Times New Roman"/>
          <w:sz w:val="24"/>
          <w:szCs w:val="24"/>
        </w:rPr>
        <w:t>makes him absolutely a</w:t>
      </w:r>
      <w:r w:rsidR="0082677A">
        <w:rPr>
          <w:rFonts w:ascii="Times New Roman" w:hAnsi="Times New Roman" w:cs="Times New Roman"/>
          <w:sz w:val="24"/>
          <w:szCs w:val="24"/>
        </w:rPr>
        <w:t>utonomous in the discharge of his</w:t>
      </w:r>
      <w:r w:rsidR="00363303">
        <w:rPr>
          <w:rFonts w:ascii="Times New Roman" w:hAnsi="Times New Roman" w:cs="Times New Roman"/>
          <w:sz w:val="24"/>
          <w:szCs w:val="24"/>
        </w:rPr>
        <w:t xml:space="preserve"> prosecutorial functions and exercise of prosecutorial discretion and that suc</w:t>
      </w:r>
      <w:r w:rsidR="0082677A">
        <w:rPr>
          <w:rFonts w:ascii="Times New Roman" w:hAnsi="Times New Roman" w:cs="Times New Roman"/>
          <w:sz w:val="24"/>
          <w:szCs w:val="24"/>
        </w:rPr>
        <w:t>h exercise is not susceptible to</w:t>
      </w:r>
      <w:r w:rsidR="00363303">
        <w:rPr>
          <w:rFonts w:ascii="Times New Roman" w:hAnsi="Times New Roman" w:cs="Times New Roman"/>
          <w:sz w:val="24"/>
          <w:szCs w:val="24"/>
        </w:rPr>
        <w:t xml:space="preserve"> judicial review. On 16 </w:t>
      </w:r>
      <w:r w:rsidR="00846F5E">
        <w:rPr>
          <w:rFonts w:ascii="Times New Roman" w:hAnsi="Times New Roman" w:cs="Times New Roman"/>
          <w:sz w:val="24"/>
          <w:szCs w:val="24"/>
        </w:rPr>
        <w:t>October 2014, the Supreme Court struck off</w:t>
      </w:r>
      <w:r w:rsidR="00363303">
        <w:rPr>
          <w:rFonts w:ascii="Times New Roman" w:hAnsi="Times New Roman" w:cs="Times New Roman"/>
          <w:sz w:val="24"/>
          <w:szCs w:val="24"/>
        </w:rPr>
        <w:t xml:space="preserve"> an appeal by </w:t>
      </w:r>
      <w:proofErr w:type="spellStart"/>
      <w:r w:rsidR="00363303">
        <w:rPr>
          <w:rFonts w:ascii="Times New Roman" w:hAnsi="Times New Roman" w:cs="Times New Roman"/>
          <w:sz w:val="24"/>
          <w:szCs w:val="24"/>
        </w:rPr>
        <w:t>Kereke</w:t>
      </w:r>
      <w:proofErr w:type="spellEnd"/>
      <w:r w:rsidR="00363303">
        <w:rPr>
          <w:rFonts w:ascii="Times New Roman" w:hAnsi="Times New Roman" w:cs="Times New Roman"/>
          <w:sz w:val="24"/>
          <w:szCs w:val="24"/>
        </w:rPr>
        <w:t xml:space="preserve"> which sought to have the order by Zhou J directing the issuance of the certificate </w:t>
      </w:r>
      <w:proofErr w:type="spellStart"/>
      <w:r w:rsidR="00363303" w:rsidRPr="00363303">
        <w:rPr>
          <w:rFonts w:ascii="Times New Roman" w:hAnsi="Times New Roman" w:cs="Times New Roman"/>
          <w:i/>
          <w:sz w:val="24"/>
          <w:szCs w:val="24"/>
        </w:rPr>
        <w:t>nolle</w:t>
      </w:r>
      <w:proofErr w:type="spellEnd"/>
      <w:r w:rsidR="00363303" w:rsidRPr="00363303">
        <w:rPr>
          <w:rFonts w:ascii="Times New Roman" w:hAnsi="Times New Roman" w:cs="Times New Roman"/>
          <w:i/>
          <w:sz w:val="24"/>
          <w:szCs w:val="24"/>
        </w:rPr>
        <w:t xml:space="preserve"> prosequi</w:t>
      </w:r>
      <w:r>
        <w:rPr>
          <w:rFonts w:ascii="Times New Roman" w:hAnsi="Times New Roman" w:cs="Times New Roman"/>
          <w:i/>
          <w:sz w:val="24"/>
          <w:szCs w:val="24"/>
        </w:rPr>
        <w:t xml:space="preserve"> </w:t>
      </w:r>
      <w:r>
        <w:rPr>
          <w:rFonts w:ascii="Times New Roman" w:hAnsi="Times New Roman" w:cs="Times New Roman"/>
          <w:sz w:val="24"/>
          <w:szCs w:val="24"/>
        </w:rPr>
        <w:t>set aside</w:t>
      </w:r>
      <w:r w:rsidR="00363303">
        <w:rPr>
          <w:rFonts w:ascii="Times New Roman" w:hAnsi="Times New Roman" w:cs="Times New Roman"/>
          <w:sz w:val="24"/>
          <w:szCs w:val="24"/>
        </w:rPr>
        <w:t>. The applicant</w:t>
      </w:r>
      <w:r w:rsidR="0017571D">
        <w:rPr>
          <w:rFonts w:ascii="Times New Roman" w:hAnsi="Times New Roman" w:cs="Times New Roman"/>
          <w:sz w:val="24"/>
          <w:szCs w:val="24"/>
        </w:rPr>
        <w:t xml:space="preserve"> himself</w:t>
      </w:r>
      <w:r w:rsidR="00363303">
        <w:rPr>
          <w:rFonts w:ascii="Times New Roman" w:hAnsi="Times New Roman" w:cs="Times New Roman"/>
          <w:sz w:val="24"/>
          <w:szCs w:val="24"/>
        </w:rPr>
        <w:t xml:space="preserve"> did not appeal against the order or judgment given </w:t>
      </w:r>
      <w:r w:rsidR="00FD68BA">
        <w:rPr>
          <w:rFonts w:ascii="Times New Roman" w:hAnsi="Times New Roman" w:cs="Times New Roman"/>
          <w:sz w:val="24"/>
          <w:szCs w:val="24"/>
        </w:rPr>
        <w:t xml:space="preserve">by </w:t>
      </w:r>
      <w:r w:rsidR="00363303">
        <w:rPr>
          <w:rFonts w:ascii="Times New Roman" w:hAnsi="Times New Roman" w:cs="Times New Roman"/>
          <w:sz w:val="24"/>
          <w:szCs w:val="24"/>
        </w:rPr>
        <w:t>Zhou J and</w:t>
      </w:r>
      <w:r w:rsidR="0017571D">
        <w:rPr>
          <w:rFonts w:ascii="Times New Roman" w:hAnsi="Times New Roman" w:cs="Times New Roman"/>
          <w:sz w:val="24"/>
          <w:szCs w:val="24"/>
        </w:rPr>
        <w:t>,</w:t>
      </w:r>
      <w:r w:rsidR="00363303">
        <w:rPr>
          <w:rFonts w:ascii="Times New Roman" w:hAnsi="Times New Roman" w:cs="Times New Roman"/>
          <w:sz w:val="24"/>
          <w:szCs w:val="24"/>
        </w:rPr>
        <w:t xml:space="preserve"> even though the appeal </w:t>
      </w:r>
      <w:r w:rsidR="0090655E">
        <w:rPr>
          <w:rFonts w:ascii="Times New Roman" w:hAnsi="Times New Roman" w:cs="Times New Roman"/>
          <w:sz w:val="24"/>
          <w:szCs w:val="24"/>
        </w:rPr>
        <w:t xml:space="preserve">by </w:t>
      </w:r>
      <w:proofErr w:type="spellStart"/>
      <w:r w:rsidR="0090655E">
        <w:rPr>
          <w:rFonts w:ascii="Times New Roman" w:hAnsi="Times New Roman" w:cs="Times New Roman"/>
          <w:sz w:val="24"/>
          <w:szCs w:val="24"/>
        </w:rPr>
        <w:t>Kereke</w:t>
      </w:r>
      <w:proofErr w:type="spellEnd"/>
      <w:r w:rsidR="0090655E">
        <w:rPr>
          <w:rFonts w:ascii="Times New Roman" w:hAnsi="Times New Roman" w:cs="Times New Roman"/>
          <w:sz w:val="24"/>
          <w:szCs w:val="24"/>
        </w:rPr>
        <w:t xml:space="preserve"> was dismissed, he </w:t>
      </w:r>
      <w:r w:rsidR="0017571D">
        <w:rPr>
          <w:rFonts w:ascii="Times New Roman" w:hAnsi="Times New Roman" w:cs="Times New Roman"/>
          <w:sz w:val="24"/>
          <w:szCs w:val="24"/>
        </w:rPr>
        <w:t xml:space="preserve">has </w:t>
      </w:r>
      <w:r w:rsidR="0090655E">
        <w:rPr>
          <w:rFonts w:ascii="Times New Roman" w:hAnsi="Times New Roman" w:cs="Times New Roman"/>
          <w:sz w:val="24"/>
          <w:szCs w:val="24"/>
        </w:rPr>
        <w:t>persistently refused to comply with the judgment of</w:t>
      </w:r>
      <w:r w:rsidR="0017571D">
        <w:rPr>
          <w:rFonts w:ascii="Times New Roman" w:hAnsi="Times New Roman" w:cs="Times New Roman"/>
          <w:sz w:val="24"/>
          <w:szCs w:val="24"/>
        </w:rPr>
        <w:t xml:space="preserve"> the High Court.</w:t>
      </w:r>
    </w:p>
    <w:p w:rsidR="00611DEE" w:rsidRDefault="00611DEE" w:rsidP="00AB0C93">
      <w:pPr>
        <w:spacing w:after="0" w:line="480" w:lineRule="auto"/>
        <w:ind w:firstLine="720"/>
        <w:jc w:val="both"/>
        <w:rPr>
          <w:rFonts w:ascii="Times New Roman" w:hAnsi="Times New Roman" w:cs="Times New Roman"/>
          <w:sz w:val="24"/>
          <w:szCs w:val="24"/>
        </w:rPr>
      </w:pPr>
    </w:p>
    <w:p w:rsidR="0090655E" w:rsidRPr="00520A52" w:rsidRDefault="0090655E"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second case involved </w:t>
      </w:r>
      <w:proofErr w:type="spellStart"/>
      <w:r>
        <w:rPr>
          <w:rFonts w:ascii="Times New Roman" w:hAnsi="Times New Roman" w:cs="Times New Roman"/>
          <w:sz w:val="24"/>
          <w:szCs w:val="24"/>
        </w:rPr>
        <w:t>Telecel</w:t>
      </w:r>
      <w:proofErr w:type="spellEnd"/>
      <w:r>
        <w:rPr>
          <w:rFonts w:ascii="Times New Roman" w:hAnsi="Times New Roman" w:cs="Times New Roman"/>
          <w:sz w:val="24"/>
          <w:szCs w:val="24"/>
        </w:rPr>
        <w:t xml:space="preserve"> Zimbabwe (Pvt) Ltd. The applicant decided not to prosecute the suspects in a matter involving </w:t>
      </w:r>
      <w:proofErr w:type="spellStart"/>
      <w:r>
        <w:rPr>
          <w:rFonts w:ascii="Times New Roman" w:hAnsi="Times New Roman" w:cs="Times New Roman"/>
          <w:sz w:val="24"/>
          <w:szCs w:val="24"/>
        </w:rPr>
        <w:t>Telecel</w:t>
      </w:r>
      <w:proofErr w:type="spellEnd"/>
      <w:r w:rsidR="002C5A5A">
        <w:rPr>
          <w:rFonts w:ascii="Times New Roman" w:hAnsi="Times New Roman" w:cs="Times New Roman"/>
          <w:sz w:val="24"/>
          <w:szCs w:val="24"/>
        </w:rPr>
        <w:t>,</w:t>
      </w:r>
      <w:r>
        <w:rPr>
          <w:rFonts w:ascii="Times New Roman" w:hAnsi="Times New Roman" w:cs="Times New Roman"/>
          <w:sz w:val="24"/>
          <w:szCs w:val="24"/>
        </w:rPr>
        <w:t xml:space="preserve"> prompting it </w:t>
      </w:r>
      <w:r w:rsidR="002C5A5A">
        <w:rPr>
          <w:rFonts w:ascii="Times New Roman" w:hAnsi="Times New Roman" w:cs="Times New Roman"/>
          <w:sz w:val="24"/>
          <w:szCs w:val="24"/>
        </w:rPr>
        <w:t>to seek</w:t>
      </w:r>
      <w:r>
        <w:rPr>
          <w:rFonts w:ascii="Times New Roman" w:hAnsi="Times New Roman" w:cs="Times New Roman"/>
          <w:sz w:val="24"/>
          <w:szCs w:val="24"/>
        </w:rPr>
        <w:t xml:space="preserve"> a certificate </w:t>
      </w:r>
      <w:proofErr w:type="spellStart"/>
      <w:r w:rsidRPr="0090655E">
        <w:rPr>
          <w:rFonts w:ascii="Times New Roman" w:hAnsi="Times New Roman" w:cs="Times New Roman"/>
          <w:i/>
          <w:sz w:val="24"/>
          <w:szCs w:val="24"/>
        </w:rPr>
        <w:t>nolle</w:t>
      </w:r>
      <w:proofErr w:type="spellEnd"/>
      <w:r w:rsidRPr="0090655E">
        <w:rPr>
          <w:rFonts w:ascii="Times New Roman" w:hAnsi="Times New Roman" w:cs="Times New Roman"/>
          <w:i/>
          <w:sz w:val="24"/>
          <w:szCs w:val="24"/>
        </w:rPr>
        <w:t xml:space="preserve"> prosequi</w:t>
      </w:r>
      <w:r>
        <w:rPr>
          <w:rFonts w:ascii="Times New Roman" w:hAnsi="Times New Roman" w:cs="Times New Roman"/>
          <w:i/>
          <w:sz w:val="24"/>
          <w:szCs w:val="24"/>
        </w:rPr>
        <w:t xml:space="preserve"> </w:t>
      </w:r>
      <w:r>
        <w:rPr>
          <w:rFonts w:ascii="Times New Roman" w:hAnsi="Times New Roman" w:cs="Times New Roman"/>
          <w:sz w:val="24"/>
          <w:szCs w:val="24"/>
        </w:rPr>
        <w:t>which was declined. A review of that decision was dismissed in the High Court o</w:t>
      </w:r>
      <w:r w:rsidR="00520A52">
        <w:rPr>
          <w:rFonts w:ascii="Times New Roman" w:hAnsi="Times New Roman" w:cs="Times New Roman"/>
          <w:sz w:val="24"/>
          <w:szCs w:val="24"/>
        </w:rPr>
        <w:t>n the ground</w:t>
      </w:r>
      <w:r>
        <w:rPr>
          <w:rFonts w:ascii="Times New Roman" w:hAnsi="Times New Roman" w:cs="Times New Roman"/>
          <w:sz w:val="24"/>
          <w:szCs w:val="24"/>
        </w:rPr>
        <w:t xml:space="preserve"> that a company had no right to institute a private prosecution. </w:t>
      </w:r>
      <w:proofErr w:type="spellStart"/>
      <w:r>
        <w:rPr>
          <w:rFonts w:ascii="Times New Roman" w:hAnsi="Times New Roman" w:cs="Times New Roman"/>
          <w:sz w:val="24"/>
          <w:szCs w:val="24"/>
        </w:rPr>
        <w:t>Telecel</w:t>
      </w:r>
      <w:proofErr w:type="spellEnd"/>
      <w:r>
        <w:rPr>
          <w:rFonts w:ascii="Times New Roman" w:hAnsi="Times New Roman" w:cs="Times New Roman"/>
          <w:sz w:val="24"/>
          <w:szCs w:val="24"/>
        </w:rPr>
        <w:t xml:space="preserve"> appealed against that judgment</w:t>
      </w:r>
      <w:r w:rsidR="00AE2583">
        <w:rPr>
          <w:rFonts w:ascii="Times New Roman" w:hAnsi="Times New Roman" w:cs="Times New Roman"/>
          <w:sz w:val="24"/>
          <w:szCs w:val="24"/>
        </w:rPr>
        <w:t>,</w:t>
      </w:r>
      <w:r>
        <w:rPr>
          <w:rFonts w:ascii="Times New Roman" w:hAnsi="Times New Roman" w:cs="Times New Roman"/>
          <w:sz w:val="24"/>
          <w:szCs w:val="24"/>
        </w:rPr>
        <w:t xml:space="preserve"> which appeal was heard on 22 July 2013 under Civil Appeal No. SC</w:t>
      </w:r>
      <w:r w:rsidR="007348AF">
        <w:rPr>
          <w:rFonts w:ascii="Times New Roman" w:hAnsi="Times New Roman" w:cs="Times New Roman"/>
          <w:sz w:val="24"/>
          <w:szCs w:val="24"/>
        </w:rPr>
        <w:t xml:space="preserve"> </w:t>
      </w:r>
      <w:r>
        <w:rPr>
          <w:rFonts w:ascii="Times New Roman" w:hAnsi="Times New Roman" w:cs="Times New Roman"/>
          <w:sz w:val="24"/>
          <w:szCs w:val="24"/>
        </w:rPr>
        <w:t>254/11. The Supreme Court overturned the High Court decision by allowing the appeal</w:t>
      </w:r>
      <w:r w:rsidR="00AE2583">
        <w:rPr>
          <w:rFonts w:ascii="Times New Roman" w:hAnsi="Times New Roman" w:cs="Times New Roman"/>
          <w:sz w:val="24"/>
          <w:szCs w:val="24"/>
        </w:rPr>
        <w:t>,</w:t>
      </w:r>
      <w:r>
        <w:rPr>
          <w:rFonts w:ascii="Times New Roman" w:hAnsi="Times New Roman" w:cs="Times New Roman"/>
          <w:sz w:val="24"/>
          <w:szCs w:val="24"/>
        </w:rPr>
        <w:t xml:space="preserve"> thereby setting aside the decision not to grant a certificate </w:t>
      </w:r>
      <w:proofErr w:type="spellStart"/>
      <w:r w:rsidRPr="00333ACB">
        <w:rPr>
          <w:rFonts w:ascii="Times New Roman" w:hAnsi="Times New Roman" w:cs="Times New Roman"/>
          <w:i/>
          <w:sz w:val="24"/>
          <w:szCs w:val="24"/>
        </w:rPr>
        <w:t>nolle</w:t>
      </w:r>
      <w:proofErr w:type="spellEnd"/>
      <w:r w:rsidRPr="00333ACB">
        <w:rPr>
          <w:rFonts w:ascii="Times New Roman" w:hAnsi="Times New Roman" w:cs="Times New Roman"/>
          <w:i/>
          <w:sz w:val="24"/>
          <w:szCs w:val="24"/>
        </w:rPr>
        <w:t xml:space="preserve"> prosequi</w:t>
      </w:r>
      <w:r w:rsidR="00AE258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179FD">
        <w:rPr>
          <w:rFonts w:ascii="Times New Roman" w:hAnsi="Times New Roman" w:cs="Times New Roman"/>
          <w:sz w:val="24"/>
          <w:szCs w:val="24"/>
        </w:rPr>
        <w:t>unan</w:t>
      </w:r>
      <w:r w:rsidR="007B3240">
        <w:rPr>
          <w:rFonts w:ascii="Times New Roman" w:hAnsi="Times New Roman" w:cs="Times New Roman"/>
          <w:sz w:val="24"/>
          <w:szCs w:val="24"/>
        </w:rPr>
        <w:t xml:space="preserve">imously </w:t>
      </w:r>
      <w:r w:rsidR="00AE2583">
        <w:rPr>
          <w:rFonts w:ascii="Times New Roman" w:hAnsi="Times New Roman" w:cs="Times New Roman"/>
          <w:sz w:val="24"/>
          <w:szCs w:val="24"/>
        </w:rPr>
        <w:t>ordered</w:t>
      </w:r>
      <w:r w:rsidR="007B3240">
        <w:rPr>
          <w:rFonts w:ascii="Times New Roman" w:hAnsi="Times New Roman" w:cs="Times New Roman"/>
          <w:sz w:val="24"/>
          <w:szCs w:val="24"/>
        </w:rPr>
        <w:t xml:space="preserve"> the Prosecutor-</w:t>
      </w:r>
      <w:r w:rsidR="00B179FD">
        <w:rPr>
          <w:rFonts w:ascii="Times New Roman" w:hAnsi="Times New Roman" w:cs="Times New Roman"/>
          <w:sz w:val="24"/>
          <w:szCs w:val="24"/>
        </w:rPr>
        <w:t xml:space="preserve">General to issue a certificate </w:t>
      </w:r>
      <w:proofErr w:type="spellStart"/>
      <w:r w:rsidR="00B179FD" w:rsidRPr="00B179FD">
        <w:rPr>
          <w:rFonts w:ascii="Times New Roman" w:hAnsi="Times New Roman" w:cs="Times New Roman"/>
          <w:i/>
          <w:sz w:val="24"/>
          <w:szCs w:val="24"/>
        </w:rPr>
        <w:t>nolle</w:t>
      </w:r>
      <w:proofErr w:type="spellEnd"/>
      <w:r w:rsidR="00B179FD" w:rsidRPr="00B179FD">
        <w:rPr>
          <w:rFonts w:ascii="Times New Roman" w:hAnsi="Times New Roman" w:cs="Times New Roman"/>
          <w:i/>
          <w:sz w:val="24"/>
          <w:szCs w:val="24"/>
        </w:rPr>
        <w:t xml:space="preserve"> prosequi</w:t>
      </w:r>
      <w:r w:rsidR="00B179FD">
        <w:rPr>
          <w:rFonts w:ascii="Times New Roman" w:hAnsi="Times New Roman" w:cs="Times New Roman"/>
          <w:i/>
          <w:sz w:val="24"/>
          <w:szCs w:val="24"/>
        </w:rPr>
        <w:t xml:space="preserve"> </w:t>
      </w:r>
      <w:r w:rsidR="00B179FD">
        <w:rPr>
          <w:rFonts w:ascii="Times New Roman" w:hAnsi="Times New Roman" w:cs="Times New Roman"/>
          <w:sz w:val="24"/>
          <w:szCs w:val="24"/>
        </w:rPr>
        <w:t xml:space="preserve">to </w:t>
      </w:r>
      <w:proofErr w:type="spellStart"/>
      <w:r w:rsidR="00B179FD">
        <w:rPr>
          <w:rFonts w:ascii="Times New Roman" w:hAnsi="Times New Roman" w:cs="Times New Roman"/>
          <w:sz w:val="24"/>
          <w:szCs w:val="24"/>
        </w:rPr>
        <w:t>Telecel</w:t>
      </w:r>
      <w:proofErr w:type="spellEnd"/>
      <w:r w:rsidR="00B179FD">
        <w:rPr>
          <w:rFonts w:ascii="Times New Roman" w:hAnsi="Times New Roman" w:cs="Times New Roman"/>
          <w:sz w:val="24"/>
          <w:szCs w:val="24"/>
        </w:rPr>
        <w:t xml:space="preserve"> within 5 days of the grant</w:t>
      </w:r>
      <w:r w:rsidR="00520A52">
        <w:rPr>
          <w:rFonts w:ascii="Times New Roman" w:hAnsi="Times New Roman" w:cs="Times New Roman"/>
          <w:sz w:val="24"/>
          <w:szCs w:val="24"/>
        </w:rPr>
        <w:t xml:space="preserve"> of</w:t>
      </w:r>
      <w:r w:rsidR="00B179FD">
        <w:rPr>
          <w:rFonts w:ascii="Times New Roman" w:hAnsi="Times New Roman" w:cs="Times New Roman"/>
          <w:sz w:val="24"/>
          <w:szCs w:val="24"/>
        </w:rPr>
        <w:t xml:space="preserve"> </w:t>
      </w:r>
      <w:r w:rsidR="00F37873">
        <w:rPr>
          <w:rFonts w:ascii="Times New Roman" w:hAnsi="Times New Roman" w:cs="Times New Roman"/>
          <w:sz w:val="24"/>
          <w:szCs w:val="24"/>
        </w:rPr>
        <w:t>its</w:t>
      </w:r>
      <w:r w:rsidR="00B179FD">
        <w:rPr>
          <w:rFonts w:ascii="Times New Roman" w:hAnsi="Times New Roman" w:cs="Times New Roman"/>
          <w:sz w:val="24"/>
          <w:szCs w:val="24"/>
        </w:rPr>
        <w:t xml:space="preserve"> order. Aggrieved by the Supreme Cou</w:t>
      </w:r>
      <w:r w:rsidR="007348AF">
        <w:rPr>
          <w:rFonts w:ascii="Times New Roman" w:hAnsi="Times New Roman" w:cs="Times New Roman"/>
          <w:sz w:val="24"/>
          <w:szCs w:val="24"/>
        </w:rPr>
        <w:t>rt decisi</w:t>
      </w:r>
      <w:r w:rsidR="00B179FD">
        <w:rPr>
          <w:rFonts w:ascii="Times New Roman" w:hAnsi="Times New Roman" w:cs="Times New Roman"/>
          <w:sz w:val="24"/>
          <w:szCs w:val="24"/>
        </w:rPr>
        <w:t>on</w:t>
      </w:r>
      <w:r w:rsidR="00354066">
        <w:rPr>
          <w:rFonts w:ascii="Times New Roman" w:hAnsi="Times New Roman" w:cs="Times New Roman"/>
          <w:sz w:val="24"/>
          <w:szCs w:val="24"/>
        </w:rPr>
        <w:t xml:space="preserve"> under SC 1-14</w:t>
      </w:r>
      <w:r w:rsidR="00B179FD">
        <w:rPr>
          <w:rFonts w:ascii="Times New Roman" w:hAnsi="Times New Roman" w:cs="Times New Roman"/>
          <w:sz w:val="24"/>
          <w:szCs w:val="24"/>
        </w:rPr>
        <w:t xml:space="preserve">, the applicant filed an application to this </w:t>
      </w:r>
      <w:r w:rsidR="00520A52">
        <w:rPr>
          <w:rFonts w:ascii="Times New Roman" w:hAnsi="Times New Roman" w:cs="Times New Roman"/>
          <w:sz w:val="24"/>
          <w:szCs w:val="24"/>
        </w:rPr>
        <w:t>C</w:t>
      </w:r>
      <w:r w:rsidR="00B179FD">
        <w:rPr>
          <w:rFonts w:ascii="Times New Roman" w:hAnsi="Times New Roman" w:cs="Times New Roman"/>
          <w:sz w:val="24"/>
          <w:szCs w:val="24"/>
        </w:rPr>
        <w:t>ourt</w:t>
      </w:r>
      <w:r w:rsidR="00520A52">
        <w:rPr>
          <w:rFonts w:ascii="Times New Roman" w:hAnsi="Times New Roman" w:cs="Times New Roman"/>
          <w:sz w:val="24"/>
          <w:szCs w:val="24"/>
        </w:rPr>
        <w:t>,</w:t>
      </w:r>
      <w:r w:rsidR="00B179FD">
        <w:rPr>
          <w:rFonts w:ascii="Times New Roman" w:hAnsi="Times New Roman" w:cs="Times New Roman"/>
          <w:sz w:val="24"/>
          <w:szCs w:val="24"/>
        </w:rPr>
        <w:t xml:space="preserve"> purportedly brought in terms of ss 167</w:t>
      </w:r>
      <w:r w:rsidR="00524226">
        <w:rPr>
          <w:rFonts w:ascii="Times New Roman" w:hAnsi="Times New Roman" w:cs="Times New Roman"/>
          <w:sz w:val="24"/>
          <w:szCs w:val="24"/>
        </w:rPr>
        <w:t xml:space="preserve"> </w:t>
      </w:r>
      <w:r w:rsidR="00B179FD">
        <w:rPr>
          <w:rFonts w:ascii="Times New Roman" w:hAnsi="Times New Roman" w:cs="Times New Roman"/>
          <w:sz w:val="24"/>
          <w:szCs w:val="24"/>
        </w:rPr>
        <w:t xml:space="preserve">(1) and 176 of the Constitution. He sought the setting aside of the order of </w:t>
      </w:r>
      <w:r w:rsidR="00524226">
        <w:rPr>
          <w:rFonts w:ascii="Times New Roman" w:hAnsi="Times New Roman" w:cs="Times New Roman"/>
          <w:sz w:val="24"/>
          <w:szCs w:val="24"/>
        </w:rPr>
        <w:t>the Supreme Court.</w:t>
      </w:r>
      <w:r w:rsidR="007348AF">
        <w:rPr>
          <w:rFonts w:ascii="Times New Roman" w:hAnsi="Times New Roman" w:cs="Times New Roman"/>
          <w:sz w:val="24"/>
          <w:szCs w:val="24"/>
        </w:rPr>
        <w:t xml:space="preserve"> On 8</w:t>
      </w:r>
      <w:r w:rsidR="00354066">
        <w:rPr>
          <w:rFonts w:ascii="Times New Roman" w:hAnsi="Times New Roman" w:cs="Times New Roman"/>
          <w:sz w:val="24"/>
          <w:szCs w:val="24"/>
        </w:rPr>
        <w:t xml:space="preserve"> October 2014, this</w:t>
      </w:r>
      <w:r w:rsidR="007348AF">
        <w:rPr>
          <w:rFonts w:ascii="Times New Roman" w:hAnsi="Times New Roman" w:cs="Times New Roman"/>
          <w:sz w:val="24"/>
          <w:szCs w:val="24"/>
        </w:rPr>
        <w:t xml:space="preserve"> </w:t>
      </w:r>
      <w:r w:rsidR="00846F5E">
        <w:rPr>
          <w:rFonts w:ascii="Times New Roman" w:hAnsi="Times New Roman" w:cs="Times New Roman"/>
          <w:sz w:val="24"/>
          <w:szCs w:val="24"/>
        </w:rPr>
        <w:t>Court dismissed the application</w:t>
      </w:r>
      <w:r w:rsidR="007348AF">
        <w:rPr>
          <w:rFonts w:ascii="Times New Roman" w:hAnsi="Times New Roman" w:cs="Times New Roman"/>
          <w:sz w:val="24"/>
          <w:szCs w:val="24"/>
        </w:rPr>
        <w:t xml:space="preserve"> </w:t>
      </w:r>
      <w:r w:rsidR="007348AF">
        <w:rPr>
          <w:rFonts w:ascii="Times New Roman" w:hAnsi="Times New Roman" w:cs="Times New Roman"/>
          <w:sz w:val="24"/>
          <w:szCs w:val="24"/>
        </w:rPr>
        <w:lastRenderedPageBreak/>
        <w:t>with costs</w:t>
      </w:r>
      <w:r w:rsidR="00333ACB">
        <w:rPr>
          <w:rFonts w:ascii="Times New Roman" w:hAnsi="Times New Roman" w:cs="Times New Roman"/>
          <w:sz w:val="24"/>
          <w:szCs w:val="24"/>
        </w:rPr>
        <w:t xml:space="preserve"> </w:t>
      </w:r>
      <w:r w:rsidR="00846F5E">
        <w:rPr>
          <w:rFonts w:ascii="Times New Roman" w:hAnsi="Times New Roman" w:cs="Times New Roman"/>
          <w:sz w:val="24"/>
          <w:szCs w:val="24"/>
        </w:rPr>
        <w:t xml:space="preserve">under </w:t>
      </w:r>
      <w:r w:rsidR="00354066">
        <w:rPr>
          <w:rFonts w:ascii="Times New Roman" w:hAnsi="Times New Roman" w:cs="Times New Roman"/>
          <w:sz w:val="24"/>
          <w:szCs w:val="24"/>
        </w:rPr>
        <w:t>C</w:t>
      </w:r>
      <w:r w:rsidR="00846F5E">
        <w:rPr>
          <w:rFonts w:ascii="Times New Roman" w:hAnsi="Times New Roman" w:cs="Times New Roman"/>
          <w:sz w:val="24"/>
          <w:szCs w:val="24"/>
        </w:rPr>
        <w:t xml:space="preserve">ase </w:t>
      </w:r>
      <w:r w:rsidR="00354066">
        <w:rPr>
          <w:rFonts w:ascii="Times New Roman" w:hAnsi="Times New Roman" w:cs="Times New Roman"/>
          <w:sz w:val="24"/>
          <w:szCs w:val="24"/>
        </w:rPr>
        <w:t>No.</w:t>
      </w:r>
      <w:r w:rsidR="00846F5E">
        <w:rPr>
          <w:rFonts w:ascii="Times New Roman" w:hAnsi="Times New Roman" w:cs="Times New Roman"/>
          <w:sz w:val="24"/>
          <w:szCs w:val="24"/>
        </w:rPr>
        <w:t xml:space="preserve"> CCZ </w:t>
      </w:r>
      <w:r w:rsidR="00520A52">
        <w:rPr>
          <w:rFonts w:ascii="Times New Roman" w:hAnsi="Times New Roman" w:cs="Times New Roman"/>
          <w:sz w:val="24"/>
          <w:szCs w:val="24"/>
        </w:rPr>
        <w:t>8-</w:t>
      </w:r>
      <w:r w:rsidR="00846F5E">
        <w:rPr>
          <w:rFonts w:ascii="Times New Roman" w:hAnsi="Times New Roman" w:cs="Times New Roman"/>
          <w:sz w:val="24"/>
          <w:szCs w:val="24"/>
        </w:rPr>
        <w:t>14</w:t>
      </w:r>
      <w:r w:rsidR="007348AF">
        <w:rPr>
          <w:rFonts w:ascii="Times New Roman" w:hAnsi="Times New Roman" w:cs="Times New Roman"/>
          <w:sz w:val="24"/>
          <w:szCs w:val="24"/>
        </w:rPr>
        <w:t>.</w:t>
      </w:r>
      <w:r w:rsidR="00846F5E">
        <w:rPr>
          <w:rFonts w:ascii="Times New Roman" w:hAnsi="Times New Roman" w:cs="Times New Roman"/>
          <w:sz w:val="24"/>
          <w:szCs w:val="24"/>
        </w:rPr>
        <w:t xml:space="preserve"> That </w:t>
      </w:r>
      <w:r w:rsidR="00354066">
        <w:rPr>
          <w:rFonts w:ascii="Times New Roman" w:hAnsi="Times New Roman" w:cs="Times New Roman"/>
          <w:sz w:val="24"/>
          <w:szCs w:val="24"/>
        </w:rPr>
        <w:t>judgment also</w:t>
      </w:r>
      <w:r w:rsidR="00846F5E">
        <w:rPr>
          <w:rFonts w:ascii="Times New Roman" w:hAnsi="Times New Roman" w:cs="Times New Roman"/>
          <w:sz w:val="24"/>
          <w:szCs w:val="24"/>
        </w:rPr>
        <w:t xml:space="preserve"> confirmed the decision in SC 1</w:t>
      </w:r>
      <w:r w:rsidR="00354066">
        <w:rPr>
          <w:rFonts w:ascii="Times New Roman" w:hAnsi="Times New Roman" w:cs="Times New Roman"/>
          <w:sz w:val="24"/>
          <w:szCs w:val="24"/>
        </w:rPr>
        <w:t>-</w:t>
      </w:r>
      <w:r w:rsidR="00846F5E">
        <w:rPr>
          <w:rFonts w:ascii="Times New Roman" w:hAnsi="Times New Roman" w:cs="Times New Roman"/>
          <w:sz w:val="24"/>
          <w:szCs w:val="24"/>
        </w:rPr>
        <w:t>14.</w:t>
      </w:r>
      <w:r w:rsidR="007348AF">
        <w:rPr>
          <w:rFonts w:ascii="Times New Roman" w:hAnsi="Times New Roman" w:cs="Times New Roman"/>
          <w:sz w:val="24"/>
          <w:szCs w:val="24"/>
        </w:rPr>
        <w:t xml:space="preserve"> </w:t>
      </w:r>
      <w:r w:rsidR="00524226">
        <w:rPr>
          <w:rFonts w:ascii="Times New Roman" w:hAnsi="Times New Roman" w:cs="Times New Roman"/>
          <w:sz w:val="24"/>
          <w:szCs w:val="24"/>
        </w:rPr>
        <w:t xml:space="preserve"> </w:t>
      </w:r>
      <w:r w:rsidR="007348AF">
        <w:rPr>
          <w:rFonts w:ascii="Times New Roman" w:hAnsi="Times New Roman" w:cs="Times New Roman"/>
          <w:sz w:val="24"/>
          <w:szCs w:val="24"/>
        </w:rPr>
        <w:t>The effect of such dismissal is that the order of the Supreme Court is still extant</w:t>
      </w:r>
      <w:r w:rsidR="00995B17">
        <w:rPr>
          <w:rFonts w:ascii="Times New Roman" w:hAnsi="Times New Roman" w:cs="Times New Roman"/>
          <w:sz w:val="24"/>
          <w:szCs w:val="24"/>
        </w:rPr>
        <w:t>. The</w:t>
      </w:r>
      <w:r w:rsidR="007348AF">
        <w:rPr>
          <w:rFonts w:ascii="Times New Roman" w:hAnsi="Times New Roman" w:cs="Times New Roman"/>
          <w:sz w:val="24"/>
          <w:szCs w:val="24"/>
        </w:rPr>
        <w:t xml:space="preserve"> applicant has</w:t>
      </w:r>
      <w:r w:rsidR="00995B17">
        <w:rPr>
          <w:rFonts w:ascii="Times New Roman" w:hAnsi="Times New Roman" w:cs="Times New Roman"/>
          <w:sz w:val="24"/>
          <w:szCs w:val="24"/>
        </w:rPr>
        <w:t>, yet again,</w:t>
      </w:r>
      <w:r w:rsidR="007348AF">
        <w:rPr>
          <w:rFonts w:ascii="Times New Roman" w:hAnsi="Times New Roman" w:cs="Times New Roman"/>
          <w:sz w:val="24"/>
          <w:szCs w:val="24"/>
        </w:rPr>
        <w:t xml:space="preserve"> not complied </w:t>
      </w:r>
      <w:r w:rsidR="00995B17">
        <w:rPr>
          <w:rFonts w:ascii="Times New Roman" w:hAnsi="Times New Roman" w:cs="Times New Roman"/>
          <w:sz w:val="24"/>
          <w:szCs w:val="24"/>
        </w:rPr>
        <w:t>with</w:t>
      </w:r>
      <w:r w:rsidR="00520A52">
        <w:rPr>
          <w:rFonts w:ascii="Times New Roman" w:hAnsi="Times New Roman" w:cs="Times New Roman"/>
          <w:sz w:val="24"/>
          <w:szCs w:val="24"/>
        </w:rPr>
        <w:t xml:space="preserve"> that order.</w:t>
      </w:r>
    </w:p>
    <w:p w:rsidR="00611DEE" w:rsidRDefault="00611DEE" w:rsidP="00AB0C93">
      <w:pPr>
        <w:spacing w:after="0" w:line="480" w:lineRule="auto"/>
        <w:ind w:firstLine="720"/>
        <w:jc w:val="both"/>
        <w:rPr>
          <w:rFonts w:ascii="Times New Roman" w:hAnsi="Times New Roman" w:cs="Times New Roman"/>
          <w:sz w:val="24"/>
          <w:szCs w:val="24"/>
        </w:rPr>
      </w:pPr>
    </w:p>
    <w:p w:rsidR="00611DEE" w:rsidRDefault="001070A7"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applicant has not complied with both orders bu</w:t>
      </w:r>
      <w:r w:rsidR="00333ACB">
        <w:rPr>
          <w:rFonts w:ascii="Times New Roman" w:hAnsi="Times New Roman" w:cs="Times New Roman"/>
          <w:sz w:val="24"/>
          <w:szCs w:val="24"/>
        </w:rPr>
        <w:t>t has approached this</w:t>
      </w:r>
      <w:r>
        <w:rPr>
          <w:rFonts w:ascii="Times New Roman" w:hAnsi="Times New Roman" w:cs="Times New Roman"/>
          <w:sz w:val="24"/>
          <w:szCs w:val="24"/>
        </w:rPr>
        <w:t xml:space="preserve"> </w:t>
      </w:r>
      <w:r w:rsidR="00C27298">
        <w:rPr>
          <w:rFonts w:ascii="Times New Roman" w:hAnsi="Times New Roman" w:cs="Times New Roman"/>
          <w:sz w:val="24"/>
          <w:szCs w:val="24"/>
        </w:rPr>
        <w:t>C</w:t>
      </w:r>
      <w:r>
        <w:rPr>
          <w:rFonts w:ascii="Times New Roman" w:hAnsi="Times New Roman" w:cs="Times New Roman"/>
          <w:sz w:val="24"/>
          <w:szCs w:val="24"/>
        </w:rPr>
        <w:t xml:space="preserve">ourt in an </w:t>
      </w:r>
      <w:r w:rsidRPr="00277778">
        <w:rPr>
          <w:rFonts w:ascii="Times New Roman" w:hAnsi="Times New Roman" w:cs="Times New Roman"/>
          <w:i/>
          <w:sz w:val="24"/>
          <w:szCs w:val="24"/>
        </w:rPr>
        <w:t>ex</w:t>
      </w:r>
      <w:r w:rsidR="00277778" w:rsidRPr="00277778">
        <w:rPr>
          <w:rFonts w:ascii="Times New Roman" w:hAnsi="Times New Roman" w:cs="Times New Roman"/>
          <w:i/>
          <w:sz w:val="24"/>
          <w:szCs w:val="24"/>
        </w:rPr>
        <w:t xml:space="preserve"> </w:t>
      </w:r>
      <w:proofErr w:type="spellStart"/>
      <w:r w:rsidRPr="00277778">
        <w:rPr>
          <w:rFonts w:ascii="Times New Roman" w:hAnsi="Times New Roman" w:cs="Times New Roman"/>
          <w:i/>
          <w:sz w:val="24"/>
          <w:szCs w:val="24"/>
        </w:rPr>
        <w:t>parte</w:t>
      </w:r>
      <w:proofErr w:type="spellEnd"/>
      <w:r>
        <w:rPr>
          <w:rFonts w:ascii="Times New Roman" w:hAnsi="Times New Roman" w:cs="Times New Roman"/>
          <w:sz w:val="24"/>
          <w:szCs w:val="24"/>
        </w:rPr>
        <w:t xml:space="preserve"> application to challenge the constitutionality of those orders </w:t>
      </w:r>
      <w:r w:rsidR="00A7532B">
        <w:rPr>
          <w:rFonts w:ascii="Times New Roman" w:hAnsi="Times New Roman" w:cs="Times New Roman"/>
          <w:sz w:val="24"/>
          <w:szCs w:val="24"/>
        </w:rPr>
        <w:t xml:space="preserve">as </w:t>
      </w:r>
      <w:r>
        <w:rPr>
          <w:rFonts w:ascii="Times New Roman" w:hAnsi="Times New Roman" w:cs="Times New Roman"/>
          <w:sz w:val="24"/>
          <w:szCs w:val="24"/>
        </w:rPr>
        <w:t>juxtaposed with s</w:t>
      </w:r>
      <w:r w:rsidR="00A7532B">
        <w:rPr>
          <w:rFonts w:ascii="Times New Roman" w:hAnsi="Times New Roman" w:cs="Times New Roman"/>
          <w:sz w:val="24"/>
          <w:szCs w:val="24"/>
        </w:rPr>
        <w:t xml:space="preserve"> </w:t>
      </w:r>
      <w:r>
        <w:rPr>
          <w:rFonts w:ascii="Times New Roman" w:hAnsi="Times New Roman" w:cs="Times New Roman"/>
          <w:sz w:val="24"/>
          <w:szCs w:val="24"/>
        </w:rPr>
        <w:t>260 of the Constitution.</w:t>
      </w:r>
      <w:r w:rsidR="0052400A">
        <w:rPr>
          <w:rFonts w:ascii="Times New Roman" w:hAnsi="Times New Roman" w:cs="Times New Roman"/>
          <w:sz w:val="24"/>
          <w:szCs w:val="24"/>
        </w:rPr>
        <w:t xml:space="preserve"> This he attempts to do without making mention of the High Court and Supreme Court cases which the </w:t>
      </w:r>
      <w:r w:rsidR="00A7532B">
        <w:rPr>
          <w:rFonts w:ascii="Times New Roman" w:hAnsi="Times New Roman" w:cs="Times New Roman"/>
          <w:sz w:val="24"/>
          <w:szCs w:val="24"/>
        </w:rPr>
        <w:t xml:space="preserve">present </w:t>
      </w:r>
      <w:r w:rsidR="0052400A">
        <w:rPr>
          <w:rFonts w:ascii="Times New Roman" w:hAnsi="Times New Roman" w:cs="Times New Roman"/>
          <w:sz w:val="24"/>
          <w:szCs w:val="24"/>
        </w:rPr>
        <w:t>application clearly stems from.</w:t>
      </w:r>
      <w:r w:rsidR="00277778">
        <w:rPr>
          <w:rFonts w:ascii="Times New Roman" w:hAnsi="Times New Roman" w:cs="Times New Roman"/>
          <w:sz w:val="24"/>
          <w:szCs w:val="24"/>
        </w:rPr>
        <w:t xml:space="preserve"> The application is </w:t>
      </w:r>
      <w:r w:rsidR="00277778" w:rsidRPr="00277778">
        <w:rPr>
          <w:rFonts w:ascii="Times New Roman" w:hAnsi="Times New Roman" w:cs="Times New Roman"/>
          <w:i/>
          <w:sz w:val="24"/>
          <w:szCs w:val="24"/>
        </w:rPr>
        <w:t xml:space="preserve">ex </w:t>
      </w:r>
      <w:proofErr w:type="spellStart"/>
      <w:r w:rsidR="00277778" w:rsidRPr="00277778">
        <w:rPr>
          <w:rFonts w:ascii="Times New Roman" w:hAnsi="Times New Roman" w:cs="Times New Roman"/>
          <w:i/>
          <w:sz w:val="24"/>
          <w:szCs w:val="24"/>
        </w:rPr>
        <w:t>parte</w:t>
      </w:r>
      <w:proofErr w:type="spellEnd"/>
      <w:r>
        <w:rPr>
          <w:rFonts w:ascii="Times New Roman" w:hAnsi="Times New Roman" w:cs="Times New Roman"/>
          <w:sz w:val="24"/>
          <w:szCs w:val="24"/>
        </w:rPr>
        <w:t xml:space="preserve"> </w:t>
      </w:r>
      <w:r w:rsidR="00277778">
        <w:rPr>
          <w:rFonts w:ascii="Times New Roman" w:hAnsi="Times New Roman" w:cs="Times New Roman"/>
          <w:sz w:val="24"/>
          <w:szCs w:val="24"/>
        </w:rPr>
        <w:t xml:space="preserve">notwithstanding that the very root </w:t>
      </w:r>
      <w:r w:rsidR="000835DC">
        <w:rPr>
          <w:rFonts w:ascii="Times New Roman" w:hAnsi="Times New Roman" w:cs="Times New Roman"/>
          <w:sz w:val="24"/>
          <w:szCs w:val="24"/>
        </w:rPr>
        <w:t>of</w:t>
      </w:r>
      <w:r w:rsidR="00277778">
        <w:rPr>
          <w:rFonts w:ascii="Times New Roman" w:hAnsi="Times New Roman" w:cs="Times New Roman"/>
          <w:sz w:val="24"/>
          <w:szCs w:val="24"/>
        </w:rPr>
        <w:t xml:space="preserve"> this constitutio</w:t>
      </w:r>
      <w:r w:rsidR="005A3322">
        <w:rPr>
          <w:rFonts w:ascii="Times New Roman" w:hAnsi="Times New Roman" w:cs="Times New Roman"/>
          <w:sz w:val="24"/>
          <w:szCs w:val="24"/>
        </w:rPr>
        <w:t xml:space="preserve">nal application are the two cases </w:t>
      </w:r>
      <w:r w:rsidR="002815C3">
        <w:rPr>
          <w:rFonts w:ascii="Times New Roman" w:hAnsi="Times New Roman" w:cs="Times New Roman"/>
          <w:sz w:val="24"/>
          <w:szCs w:val="24"/>
        </w:rPr>
        <w:t>involving</w:t>
      </w:r>
      <w:r w:rsidR="005A3322">
        <w:rPr>
          <w:rFonts w:ascii="Times New Roman" w:hAnsi="Times New Roman" w:cs="Times New Roman"/>
          <w:sz w:val="24"/>
          <w:szCs w:val="24"/>
        </w:rPr>
        <w:t xml:space="preserve"> </w:t>
      </w:r>
      <w:proofErr w:type="spellStart"/>
      <w:r w:rsidR="005A3322">
        <w:rPr>
          <w:rFonts w:ascii="Times New Roman" w:hAnsi="Times New Roman" w:cs="Times New Roman"/>
          <w:sz w:val="24"/>
          <w:szCs w:val="24"/>
        </w:rPr>
        <w:t>Maramwidze</w:t>
      </w:r>
      <w:proofErr w:type="spellEnd"/>
      <w:r w:rsidR="005A3322">
        <w:rPr>
          <w:rFonts w:ascii="Times New Roman" w:hAnsi="Times New Roman" w:cs="Times New Roman"/>
          <w:sz w:val="24"/>
          <w:szCs w:val="24"/>
        </w:rPr>
        <w:t xml:space="preserve"> and </w:t>
      </w:r>
      <w:proofErr w:type="spellStart"/>
      <w:r w:rsidR="005A3322">
        <w:rPr>
          <w:rFonts w:ascii="Times New Roman" w:hAnsi="Times New Roman" w:cs="Times New Roman"/>
          <w:sz w:val="24"/>
          <w:szCs w:val="24"/>
        </w:rPr>
        <w:t>Telecel</w:t>
      </w:r>
      <w:proofErr w:type="spellEnd"/>
      <w:r w:rsidR="005A3322">
        <w:rPr>
          <w:rFonts w:ascii="Times New Roman" w:hAnsi="Times New Roman" w:cs="Times New Roman"/>
          <w:sz w:val="24"/>
          <w:szCs w:val="24"/>
        </w:rPr>
        <w:t xml:space="preserve">. It is not known why the </w:t>
      </w:r>
      <w:r w:rsidR="00794650">
        <w:rPr>
          <w:rFonts w:ascii="Times New Roman" w:hAnsi="Times New Roman" w:cs="Times New Roman"/>
          <w:sz w:val="24"/>
          <w:szCs w:val="24"/>
        </w:rPr>
        <w:t xml:space="preserve">applicant did not join </w:t>
      </w:r>
      <w:r w:rsidR="000835DC">
        <w:rPr>
          <w:rFonts w:ascii="Times New Roman" w:hAnsi="Times New Roman" w:cs="Times New Roman"/>
          <w:sz w:val="24"/>
          <w:szCs w:val="24"/>
        </w:rPr>
        <w:t>these parties</w:t>
      </w:r>
      <w:r w:rsidR="00BB593D">
        <w:rPr>
          <w:rFonts w:ascii="Times New Roman" w:hAnsi="Times New Roman" w:cs="Times New Roman"/>
          <w:sz w:val="24"/>
          <w:szCs w:val="24"/>
        </w:rPr>
        <w:t>, despite their</w:t>
      </w:r>
      <w:r w:rsidR="000835DC">
        <w:rPr>
          <w:rFonts w:ascii="Times New Roman" w:hAnsi="Times New Roman" w:cs="Times New Roman"/>
          <w:sz w:val="24"/>
          <w:szCs w:val="24"/>
        </w:rPr>
        <w:t xml:space="preserve"> clear</w:t>
      </w:r>
      <w:r w:rsidR="00794650">
        <w:rPr>
          <w:rFonts w:ascii="Times New Roman" w:hAnsi="Times New Roman" w:cs="Times New Roman"/>
          <w:sz w:val="24"/>
          <w:szCs w:val="24"/>
        </w:rPr>
        <w:t xml:space="preserve"> interest in </w:t>
      </w:r>
      <w:r w:rsidR="00BB593D">
        <w:rPr>
          <w:rFonts w:ascii="Times New Roman" w:hAnsi="Times New Roman" w:cs="Times New Roman"/>
          <w:sz w:val="24"/>
          <w:szCs w:val="24"/>
        </w:rPr>
        <w:t>the matter,</w:t>
      </w:r>
      <w:r w:rsidR="00B33680">
        <w:rPr>
          <w:rFonts w:ascii="Times New Roman" w:hAnsi="Times New Roman" w:cs="Times New Roman"/>
          <w:sz w:val="24"/>
          <w:szCs w:val="24"/>
        </w:rPr>
        <w:t xml:space="preserve"> </w:t>
      </w:r>
      <w:r w:rsidR="00BB593D">
        <w:rPr>
          <w:rFonts w:ascii="Times New Roman" w:hAnsi="Times New Roman" w:cs="Times New Roman"/>
          <w:sz w:val="24"/>
          <w:szCs w:val="24"/>
        </w:rPr>
        <w:t>instead of making</w:t>
      </w:r>
      <w:r w:rsidR="00B33680">
        <w:rPr>
          <w:rFonts w:ascii="Times New Roman" w:hAnsi="Times New Roman" w:cs="Times New Roman"/>
          <w:sz w:val="24"/>
          <w:szCs w:val="24"/>
        </w:rPr>
        <w:t xml:space="preserve"> this application on an </w:t>
      </w:r>
      <w:r w:rsidR="00B33680" w:rsidRPr="00B33680">
        <w:rPr>
          <w:rFonts w:ascii="Times New Roman" w:hAnsi="Times New Roman" w:cs="Times New Roman"/>
          <w:i/>
          <w:sz w:val="24"/>
          <w:szCs w:val="24"/>
        </w:rPr>
        <w:t xml:space="preserve">ex </w:t>
      </w:r>
      <w:proofErr w:type="spellStart"/>
      <w:r w:rsidR="00B33680" w:rsidRPr="00B33680">
        <w:rPr>
          <w:rFonts w:ascii="Times New Roman" w:hAnsi="Times New Roman" w:cs="Times New Roman"/>
          <w:i/>
          <w:sz w:val="24"/>
          <w:szCs w:val="24"/>
        </w:rPr>
        <w:t>parte</w:t>
      </w:r>
      <w:proofErr w:type="spellEnd"/>
      <w:r w:rsidR="00B33680">
        <w:rPr>
          <w:rFonts w:ascii="Times New Roman" w:hAnsi="Times New Roman" w:cs="Times New Roman"/>
          <w:sz w:val="24"/>
          <w:szCs w:val="24"/>
        </w:rPr>
        <w:t xml:space="preserve"> basis</w:t>
      </w:r>
      <w:r w:rsidR="000835DC">
        <w:rPr>
          <w:rFonts w:ascii="Times New Roman" w:hAnsi="Times New Roman" w:cs="Times New Roman"/>
          <w:sz w:val="24"/>
          <w:szCs w:val="24"/>
        </w:rPr>
        <w:t>.</w:t>
      </w:r>
    </w:p>
    <w:p w:rsidR="00611DEE" w:rsidRDefault="00611DEE" w:rsidP="00AB0C93">
      <w:pPr>
        <w:spacing w:after="0" w:line="480" w:lineRule="auto"/>
        <w:ind w:firstLine="720"/>
        <w:jc w:val="both"/>
        <w:rPr>
          <w:rFonts w:ascii="Times New Roman" w:hAnsi="Times New Roman" w:cs="Times New Roman"/>
          <w:sz w:val="24"/>
          <w:szCs w:val="24"/>
        </w:rPr>
      </w:pPr>
    </w:p>
    <w:p w:rsidR="009370BA" w:rsidRDefault="009A145C"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It is the applicant’s</w:t>
      </w:r>
      <w:r w:rsidR="00E41615">
        <w:rPr>
          <w:rFonts w:ascii="Times New Roman" w:hAnsi="Times New Roman" w:cs="Times New Roman"/>
          <w:sz w:val="24"/>
          <w:szCs w:val="24"/>
        </w:rPr>
        <w:t xml:space="preserve"> contention that both orders in the High Court and the Supreme Court are a direct violation of his independence.</w:t>
      </w:r>
      <w:r>
        <w:rPr>
          <w:rFonts w:ascii="Times New Roman" w:hAnsi="Times New Roman" w:cs="Times New Roman"/>
          <w:sz w:val="24"/>
          <w:szCs w:val="24"/>
        </w:rPr>
        <w:t xml:space="preserve"> The basic argument by the applicant is that he should not be forced to issue a</w:t>
      </w:r>
      <w:r w:rsidR="0052400A">
        <w:rPr>
          <w:rFonts w:ascii="Times New Roman" w:hAnsi="Times New Roman" w:cs="Times New Roman"/>
          <w:sz w:val="24"/>
          <w:szCs w:val="24"/>
        </w:rPr>
        <w:t xml:space="preserve"> certificate</w:t>
      </w:r>
      <w:r>
        <w:rPr>
          <w:rFonts w:ascii="Times New Roman" w:hAnsi="Times New Roman" w:cs="Times New Roman"/>
          <w:sz w:val="24"/>
          <w:szCs w:val="24"/>
        </w:rPr>
        <w:t xml:space="preserve"> </w:t>
      </w:r>
      <w:proofErr w:type="spellStart"/>
      <w:r w:rsidRPr="0032719B">
        <w:rPr>
          <w:rFonts w:ascii="Times New Roman" w:hAnsi="Times New Roman" w:cs="Times New Roman"/>
          <w:i/>
          <w:sz w:val="24"/>
          <w:szCs w:val="24"/>
        </w:rPr>
        <w:t>nolle</w:t>
      </w:r>
      <w:proofErr w:type="spellEnd"/>
      <w:r w:rsidRPr="0032719B">
        <w:rPr>
          <w:rFonts w:ascii="Times New Roman" w:hAnsi="Times New Roman" w:cs="Times New Roman"/>
          <w:i/>
          <w:sz w:val="24"/>
          <w:szCs w:val="24"/>
        </w:rPr>
        <w:t xml:space="preserve"> prosequi</w:t>
      </w:r>
      <w:r>
        <w:rPr>
          <w:rFonts w:ascii="Times New Roman" w:hAnsi="Times New Roman" w:cs="Times New Roman"/>
          <w:sz w:val="24"/>
          <w:szCs w:val="24"/>
        </w:rPr>
        <w:t>.</w:t>
      </w:r>
      <w:r w:rsidR="00E41615">
        <w:rPr>
          <w:rFonts w:ascii="Times New Roman" w:hAnsi="Times New Roman" w:cs="Times New Roman"/>
          <w:sz w:val="24"/>
          <w:szCs w:val="24"/>
        </w:rPr>
        <w:t xml:space="preserve"> Such absolute independence, he argues, is provided for in</w:t>
      </w:r>
      <w:r w:rsidR="00333ACB">
        <w:rPr>
          <w:rFonts w:ascii="Times New Roman" w:hAnsi="Times New Roman" w:cs="Times New Roman"/>
          <w:sz w:val="24"/>
          <w:szCs w:val="24"/>
        </w:rPr>
        <w:t xml:space="preserve"> terms of</w:t>
      </w:r>
      <w:r w:rsidR="00E41615">
        <w:rPr>
          <w:rFonts w:ascii="Times New Roman" w:hAnsi="Times New Roman" w:cs="Times New Roman"/>
          <w:sz w:val="24"/>
          <w:szCs w:val="24"/>
        </w:rPr>
        <w:t xml:space="preserve"> s 260 (1) (a) and (b) of the Constitution</w:t>
      </w:r>
      <w:r w:rsidR="00B33680">
        <w:rPr>
          <w:rFonts w:ascii="Times New Roman" w:hAnsi="Times New Roman" w:cs="Times New Roman"/>
          <w:sz w:val="24"/>
          <w:szCs w:val="24"/>
        </w:rPr>
        <w:t xml:space="preserve"> in the exercise of his </w:t>
      </w:r>
      <w:r w:rsidR="00E41615">
        <w:rPr>
          <w:rFonts w:ascii="Times New Roman" w:hAnsi="Times New Roman" w:cs="Times New Roman"/>
          <w:sz w:val="24"/>
          <w:szCs w:val="24"/>
        </w:rPr>
        <w:t>duties</w:t>
      </w:r>
      <w:r w:rsidR="002522BC">
        <w:rPr>
          <w:rFonts w:ascii="Times New Roman" w:hAnsi="Times New Roman" w:cs="Times New Roman"/>
          <w:sz w:val="24"/>
          <w:szCs w:val="24"/>
        </w:rPr>
        <w:t>,</w:t>
      </w:r>
      <w:r w:rsidR="00E41615">
        <w:rPr>
          <w:rFonts w:ascii="Times New Roman" w:hAnsi="Times New Roman" w:cs="Times New Roman"/>
          <w:sz w:val="24"/>
          <w:szCs w:val="24"/>
        </w:rPr>
        <w:t xml:space="preserve"> which are defined in s 258 as read with s 259(1). </w:t>
      </w:r>
      <w:r w:rsidR="001070A7">
        <w:rPr>
          <w:rFonts w:ascii="Times New Roman" w:hAnsi="Times New Roman" w:cs="Times New Roman"/>
          <w:sz w:val="24"/>
          <w:szCs w:val="24"/>
        </w:rPr>
        <w:t>Section 260 of the Constitution</w:t>
      </w:r>
      <w:r w:rsidR="009E0096">
        <w:rPr>
          <w:rFonts w:ascii="Times New Roman" w:hAnsi="Times New Roman" w:cs="Times New Roman"/>
          <w:sz w:val="24"/>
          <w:szCs w:val="24"/>
        </w:rPr>
        <w:t>,</w:t>
      </w:r>
      <w:r w:rsidR="001070A7">
        <w:rPr>
          <w:rFonts w:ascii="Times New Roman" w:hAnsi="Times New Roman" w:cs="Times New Roman"/>
          <w:sz w:val="24"/>
          <w:szCs w:val="24"/>
        </w:rPr>
        <w:t xml:space="preserve"> which the ap</w:t>
      </w:r>
      <w:r w:rsidR="00883516">
        <w:rPr>
          <w:rFonts w:ascii="Times New Roman" w:hAnsi="Times New Roman" w:cs="Times New Roman"/>
          <w:sz w:val="24"/>
          <w:szCs w:val="24"/>
        </w:rPr>
        <w:t>plicant</w:t>
      </w:r>
      <w:r w:rsidR="009E0096">
        <w:rPr>
          <w:rFonts w:ascii="Times New Roman" w:hAnsi="Times New Roman" w:cs="Times New Roman"/>
          <w:sz w:val="24"/>
          <w:szCs w:val="24"/>
        </w:rPr>
        <w:t xml:space="preserve"> </w:t>
      </w:r>
      <w:r w:rsidR="001070A7">
        <w:rPr>
          <w:rFonts w:ascii="Times New Roman" w:hAnsi="Times New Roman" w:cs="Times New Roman"/>
          <w:sz w:val="24"/>
          <w:szCs w:val="24"/>
        </w:rPr>
        <w:t xml:space="preserve">strongly </w:t>
      </w:r>
      <w:r w:rsidR="009E0096">
        <w:rPr>
          <w:rFonts w:ascii="Times New Roman" w:hAnsi="Times New Roman" w:cs="Times New Roman"/>
          <w:sz w:val="24"/>
          <w:szCs w:val="24"/>
        </w:rPr>
        <w:t xml:space="preserve">relies </w:t>
      </w:r>
      <w:r w:rsidR="001070A7">
        <w:rPr>
          <w:rFonts w:ascii="Times New Roman" w:hAnsi="Times New Roman" w:cs="Times New Roman"/>
          <w:sz w:val="24"/>
          <w:szCs w:val="24"/>
        </w:rPr>
        <w:t>upon</w:t>
      </w:r>
      <w:r w:rsidR="009E0096">
        <w:rPr>
          <w:rFonts w:ascii="Times New Roman" w:hAnsi="Times New Roman" w:cs="Times New Roman"/>
          <w:sz w:val="24"/>
          <w:szCs w:val="24"/>
        </w:rPr>
        <w:t>,</w:t>
      </w:r>
      <w:r w:rsidR="001070A7">
        <w:rPr>
          <w:rFonts w:ascii="Times New Roman" w:hAnsi="Times New Roman" w:cs="Times New Roman"/>
          <w:sz w:val="24"/>
          <w:szCs w:val="24"/>
        </w:rPr>
        <w:t xml:space="preserve"> provides as follows:</w:t>
      </w:r>
    </w:p>
    <w:p w:rsidR="00277778" w:rsidRPr="009E0096" w:rsidRDefault="00707559" w:rsidP="00AB0C93">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277778" w:rsidRPr="009E0096">
        <w:rPr>
          <w:rFonts w:ascii="Times New Roman" w:hAnsi="Times New Roman" w:cs="Times New Roman"/>
          <w:sz w:val="24"/>
          <w:szCs w:val="24"/>
        </w:rPr>
        <w:t>(1) Subject to this Constitution, the Prosecutor-General—</w:t>
      </w:r>
    </w:p>
    <w:p w:rsidR="00277778" w:rsidRPr="009E0096" w:rsidRDefault="00277778" w:rsidP="00AB0C93">
      <w:pPr>
        <w:spacing w:after="0" w:line="240" w:lineRule="auto"/>
        <w:ind w:left="720" w:firstLine="720"/>
        <w:jc w:val="both"/>
        <w:rPr>
          <w:rFonts w:ascii="Times New Roman" w:hAnsi="Times New Roman" w:cs="Times New Roman"/>
          <w:sz w:val="24"/>
          <w:szCs w:val="24"/>
        </w:rPr>
      </w:pPr>
      <w:r w:rsidRPr="009E0096">
        <w:rPr>
          <w:rFonts w:ascii="Times New Roman" w:hAnsi="Times New Roman" w:cs="Times New Roman"/>
          <w:sz w:val="24"/>
          <w:szCs w:val="24"/>
        </w:rPr>
        <w:t>(</w:t>
      </w:r>
      <w:r w:rsidRPr="009E0096">
        <w:rPr>
          <w:rFonts w:ascii="Times New Roman" w:hAnsi="Times New Roman" w:cs="Times New Roman"/>
          <w:iCs/>
          <w:sz w:val="24"/>
          <w:szCs w:val="24"/>
        </w:rPr>
        <w:t>a</w:t>
      </w:r>
      <w:r w:rsidRPr="009E0096">
        <w:rPr>
          <w:rFonts w:ascii="Times New Roman" w:hAnsi="Times New Roman" w:cs="Times New Roman"/>
          <w:sz w:val="24"/>
          <w:szCs w:val="24"/>
        </w:rPr>
        <w:t>) is independent and is not subject to the direction or control of anyone; and</w:t>
      </w:r>
    </w:p>
    <w:p w:rsidR="00277778" w:rsidRPr="009E0096" w:rsidRDefault="00277778" w:rsidP="00AB0C93">
      <w:pPr>
        <w:spacing w:after="0" w:line="240" w:lineRule="auto"/>
        <w:ind w:left="1440"/>
        <w:jc w:val="both"/>
        <w:rPr>
          <w:rFonts w:ascii="Times New Roman" w:hAnsi="Times New Roman" w:cs="Times New Roman"/>
          <w:sz w:val="24"/>
          <w:szCs w:val="24"/>
        </w:rPr>
      </w:pPr>
      <w:r w:rsidRPr="009E0096">
        <w:rPr>
          <w:rFonts w:ascii="Times New Roman" w:hAnsi="Times New Roman" w:cs="Times New Roman"/>
          <w:sz w:val="24"/>
          <w:szCs w:val="24"/>
        </w:rPr>
        <w:t>(</w:t>
      </w:r>
      <w:r w:rsidRPr="009E0096">
        <w:rPr>
          <w:rFonts w:ascii="Times New Roman" w:hAnsi="Times New Roman" w:cs="Times New Roman"/>
          <w:iCs/>
          <w:sz w:val="24"/>
          <w:szCs w:val="24"/>
        </w:rPr>
        <w:t>b</w:t>
      </w:r>
      <w:r w:rsidRPr="009E0096">
        <w:rPr>
          <w:rFonts w:ascii="Times New Roman" w:hAnsi="Times New Roman" w:cs="Times New Roman"/>
          <w:sz w:val="24"/>
          <w:szCs w:val="24"/>
        </w:rPr>
        <w:t xml:space="preserve">) must exercise his or her functions impartially and without fear, </w:t>
      </w:r>
      <w:proofErr w:type="spellStart"/>
      <w:r w:rsidRPr="009E0096">
        <w:rPr>
          <w:rFonts w:ascii="Times New Roman" w:hAnsi="Times New Roman" w:cs="Times New Roman"/>
          <w:sz w:val="24"/>
          <w:szCs w:val="24"/>
        </w:rPr>
        <w:t>favour</w:t>
      </w:r>
      <w:proofErr w:type="spellEnd"/>
      <w:r w:rsidRPr="009E0096">
        <w:rPr>
          <w:rFonts w:ascii="Times New Roman" w:hAnsi="Times New Roman" w:cs="Times New Roman"/>
          <w:sz w:val="24"/>
          <w:szCs w:val="24"/>
        </w:rPr>
        <w:t>, prejudice or bias.</w:t>
      </w:r>
    </w:p>
    <w:p w:rsidR="001070A7" w:rsidRPr="009E0096" w:rsidRDefault="00277778" w:rsidP="00AB0C93">
      <w:pPr>
        <w:spacing w:after="0" w:line="240" w:lineRule="auto"/>
        <w:ind w:left="720"/>
        <w:jc w:val="both"/>
        <w:rPr>
          <w:rFonts w:ascii="Times New Roman" w:hAnsi="Times New Roman" w:cs="Times New Roman"/>
          <w:sz w:val="24"/>
          <w:szCs w:val="24"/>
        </w:rPr>
      </w:pPr>
      <w:r w:rsidRPr="009E0096">
        <w:rPr>
          <w:rFonts w:ascii="Times New Roman" w:hAnsi="Times New Roman" w:cs="Times New Roman"/>
          <w:sz w:val="24"/>
          <w:szCs w:val="24"/>
        </w:rPr>
        <w:t>(2) The Prosecutor-General must formulate and publicly disclose the general principles by which he or she decides whether and how to institute and conduct criminal proceedings.</w:t>
      </w:r>
      <w:r w:rsidR="009E0096">
        <w:rPr>
          <w:rFonts w:ascii="Times New Roman" w:hAnsi="Times New Roman" w:cs="Times New Roman"/>
          <w:sz w:val="24"/>
          <w:szCs w:val="24"/>
        </w:rPr>
        <w:t>”</w:t>
      </w:r>
    </w:p>
    <w:p w:rsidR="00B33680" w:rsidRPr="00902EE9" w:rsidRDefault="00B33680" w:rsidP="00AB0C93">
      <w:pPr>
        <w:spacing w:after="0" w:line="480" w:lineRule="auto"/>
        <w:jc w:val="both"/>
        <w:rPr>
          <w:rFonts w:ascii="Times New Roman" w:hAnsi="Times New Roman" w:cs="Times New Roman"/>
          <w:sz w:val="24"/>
          <w:szCs w:val="24"/>
        </w:rPr>
      </w:pPr>
    </w:p>
    <w:p w:rsidR="00E41615" w:rsidRDefault="00902EE9"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applicant’s</w:t>
      </w:r>
      <w:r w:rsidR="00E41615">
        <w:rPr>
          <w:rFonts w:ascii="Times New Roman" w:hAnsi="Times New Roman" w:cs="Times New Roman"/>
          <w:sz w:val="24"/>
          <w:szCs w:val="24"/>
        </w:rPr>
        <w:t xml:space="preserve"> constitutional mandate is to head the National Prosecuting Authority</w:t>
      </w:r>
      <w:r>
        <w:rPr>
          <w:rFonts w:ascii="Times New Roman" w:hAnsi="Times New Roman" w:cs="Times New Roman"/>
          <w:sz w:val="24"/>
          <w:szCs w:val="24"/>
        </w:rPr>
        <w:t>,</w:t>
      </w:r>
      <w:r w:rsidR="00E41615">
        <w:rPr>
          <w:rFonts w:ascii="Times New Roman" w:hAnsi="Times New Roman" w:cs="Times New Roman"/>
          <w:sz w:val="24"/>
          <w:szCs w:val="24"/>
        </w:rPr>
        <w:t xml:space="preserve"> as provided for in s 259 (1) of the Constitution. The National Prosecuting Authorit</w:t>
      </w:r>
      <w:r w:rsidR="005F7783">
        <w:rPr>
          <w:rFonts w:ascii="Times New Roman" w:hAnsi="Times New Roman" w:cs="Times New Roman"/>
          <w:sz w:val="24"/>
          <w:szCs w:val="24"/>
        </w:rPr>
        <w:t>y</w:t>
      </w:r>
      <w:r>
        <w:rPr>
          <w:rFonts w:ascii="Times New Roman" w:hAnsi="Times New Roman" w:cs="Times New Roman"/>
          <w:sz w:val="24"/>
          <w:szCs w:val="24"/>
        </w:rPr>
        <w:t xml:space="preserve">’s functions are set out </w:t>
      </w:r>
      <w:r w:rsidR="005F7783">
        <w:rPr>
          <w:rFonts w:ascii="Times New Roman" w:hAnsi="Times New Roman" w:cs="Times New Roman"/>
          <w:sz w:val="24"/>
          <w:szCs w:val="24"/>
        </w:rPr>
        <w:t>in s 258</w:t>
      </w:r>
      <w:r w:rsidR="00E41615">
        <w:rPr>
          <w:rFonts w:ascii="Times New Roman" w:hAnsi="Times New Roman" w:cs="Times New Roman"/>
          <w:sz w:val="24"/>
          <w:szCs w:val="24"/>
        </w:rPr>
        <w:t>:</w:t>
      </w:r>
    </w:p>
    <w:p w:rsidR="00E41615" w:rsidRDefault="00C318A3" w:rsidP="00AB0C93">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E41615" w:rsidRPr="00902EE9">
        <w:rPr>
          <w:rFonts w:ascii="Times New Roman" w:hAnsi="Times New Roman" w:cs="Times New Roman"/>
          <w:sz w:val="24"/>
          <w:szCs w:val="24"/>
        </w:rPr>
        <w:t>There is a National Prosecuting Authority which is responsible for instituting and undertaking criminal prosecutions on behalf of the State and discharging any functions that are necessary or incidental to such prosecutions.</w:t>
      </w:r>
      <w:r w:rsidR="00902EE9">
        <w:rPr>
          <w:rFonts w:ascii="Times New Roman" w:hAnsi="Times New Roman" w:cs="Times New Roman"/>
          <w:sz w:val="24"/>
          <w:szCs w:val="24"/>
        </w:rPr>
        <w:t>”</w:t>
      </w:r>
    </w:p>
    <w:p w:rsidR="001635A8" w:rsidRPr="00902EE9" w:rsidRDefault="001635A8" w:rsidP="00AB0C93">
      <w:pPr>
        <w:spacing w:after="0" w:line="480" w:lineRule="auto"/>
        <w:jc w:val="both"/>
        <w:rPr>
          <w:rFonts w:ascii="Times New Roman" w:hAnsi="Times New Roman" w:cs="Times New Roman"/>
          <w:sz w:val="24"/>
          <w:szCs w:val="24"/>
        </w:rPr>
      </w:pPr>
    </w:p>
    <w:p w:rsidR="0078158E" w:rsidRDefault="00E41615"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applicant argues that his reading of </w:t>
      </w:r>
      <w:r w:rsidR="00902EE9">
        <w:rPr>
          <w:rFonts w:ascii="Times New Roman" w:hAnsi="Times New Roman" w:cs="Times New Roman"/>
          <w:sz w:val="24"/>
          <w:szCs w:val="24"/>
        </w:rPr>
        <w:t>these</w:t>
      </w:r>
      <w:r>
        <w:rPr>
          <w:rFonts w:ascii="Times New Roman" w:hAnsi="Times New Roman" w:cs="Times New Roman"/>
          <w:sz w:val="24"/>
          <w:szCs w:val="24"/>
        </w:rPr>
        <w:t xml:space="preserve"> sections is that</w:t>
      </w:r>
      <w:r w:rsidR="00902EE9">
        <w:rPr>
          <w:rFonts w:ascii="Times New Roman" w:hAnsi="Times New Roman" w:cs="Times New Roman"/>
          <w:sz w:val="24"/>
          <w:szCs w:val="24"/>
        </w:rPr>
        <w:t>,</w:t>
      </w:r>
      <w:r>
        <w:rPr>
          <w:rFonts w:ascii="Times New Roman" w:hAnsi="Times New Roman" w:cs="Times New Roman"/>
          <w:sz w:val="24"/>
          <w:szCs w:val="24"/>
        </w:rPr>
        <w:t xml:space="preserve"> in the discharge of his prosecutorial functions and exercise of prosecutorial discretion, he is absolutely independent and not subject to the control of anyone</w:t>
      </w:r>
      <w:r w:rsidR="002522BC">
        <w:rPr>
          <w:rFonts w:ascii="Times New Roman" w:hAnsi="Times New Roman" w:cs="Times New Roman"/>
          <w:sz w:val="24"/>
          <w:szCs w:val="24"/>
        </w:rPr>
        <w:t xml:space="preserve"> else.</w:t>
      </w:r>
      <w:r w:rsidR="00802C08">
        <w:rPr>
          <w:rFonts w:ascii="Times New Roman" w:hAnsi="Times New Roman" w:cs="Times New Roman"/>
          <w:sz w:val="24"/>
          <w:szCs w:val="24"/>
        </w:rPr>
        <w:t xml:space="preserve"> He cites as examples that he is independent of the police, Cabinet, victims of offences and the courts. He contends that this </w:t>
      </w:r>
      <w:r w:rsidR="00902EE9">
        <w:rPr>
          <w:rFonts w:ascii="Times New Roman" w:hAnsi="Times New Roman" w:cs="Times New Roman"/>
          <w:sz w:val="24"/>
          <w:szCs w:val="24"/>
        </w:rPr>
        <w:t xml:space="preserve">independence </w:t>
      </w:r>
      <w:r w:rsidR="00802C08">
        <w:rPr>
          <w:rFonts w:ascii="Times New Roman" w:hAnsi="Times New Roman" w:cs="Times New Roman"/>
          <w:sz w:val="24"/>
          <w:szCs w:val="24"/>
        </w:rPr>
        <w:t>i</w:t>
      </w:r>
      <w:r w:rsidR="00FE04D5">
        <w:rPr>
          <w:rFonts w:ascii="Times New Roman" w:hAnsi="Times New Roman" w:cs="Times New Roman"/>
          <w:sz w:val="24"/>
          <w:szCs w:val="24"/>
        </w:rPr>
        <w:t>s the core constitutional tenet</w:t>
      </w:r>
      <w:r w:rsidR="00802C08">
        <w:rPr>
          <w:rFonts w:ascii="Times New Roman" w:hAnsi="Times New Roman" w:cs="Times New Roman"/>
          <w:sz w:val="24"/>
          <w:szCs w:val="24"/>
        </w:rPr>
        <w:t xml:space="preserve"> that bin</w:t>
      </w:r>
      <w:r w:rsidR="0052400A">
        <w:rPr>
          <w:rFonts w:ascii="Times New Roman" w:hAnsi="Times New Roman" w:cs="Times New Roman"/>
          <w:sz w:val="24"/>
          <w:szCs w:val="24"/>
        </w:rPr>
        <w:t>ds the o</w:t>
      </w:r>
      <w:r w:rsidR="00902EE9">
        <w:rPr>
          <w:rFonts w:ascii="Times New Roman" w:hAnsi="Times New Roman" w:cs="Times New Roman"/>
          <w:sz w:val="24"/>
          <w:szCs w:val="24"/>
        </w:rPr>
        <w:t>ffice of the Prosecutor-General,</w:t>
      </w:r>
      <w:r w:rsidR="00802C08">
        <w:rPr>
          <w:rFonts w:ascii="Times New Roman" w:hAnsi="Times New Roman" w:cs="Times New Roman"/>
          <w:sz w:val="24"/>
          <w:szCs w:val="24"/>
        </w:rPr>
        <w:t xml:space="preserve"> that the eventual decision of whether or not to prosecute </w:t>
      </w:r>
      <w:r w:rsidR="00DF78BF">
        <w:rPr>
          <w:rFonts w:ascii="Times New Roman" w:hAnsi="Times New Roman" w:cs="Times New Roman"/>
          <w:sz w:val="24"/>
          <w:szCs w:val="24"/>
        </w:rPr>
        <w:t>r</w:t>
      </w:r>
      <w:r w:rsidR="0052400A">
        <w:rPr>
          <w:rFonts w:ascii="Times New Roman" w:hAnsi="Times New Roman" w:cs="Times New Roman"/>
          <w:sz w:val="24"/>
          <w:szCs w:val="24"/>
        </w:rPr>
        <w:t>ests with the Prosecutor-</w:t>
      </w:r>
      <w:r w:rsidR="00DF78BF">
        <w:rPr>
          <w:rFonts w:ascii="Times New Roman" w:hAnsi="Times New Roman" w:cs="Times New Roman"/>
          <w:sz w:val="24"/>
          <w:szCs w:val="24"/>
        </w:rPr>
        <w:t xml:space="preserve">General and that he should not be </w:t>
      </w:r>
      <w:proofErr w:type="spellStart"/>
      <w:r w:rsidR="00902EE9">
        <w:rPr>
          <w:rFonts w:ascii="Times New Roman" w:hAnsi="Times New Roman" w:cs="Times New Roman"/>
          <w:sz w:val="24"/>
          <w:szCs w:val="24"/>
        </w:rPr>
        <w:t>pressurised</w:t>
      </w:r>
      <w:proofErr w:type="spellEnd"/>
      <w:r w:rsidR="00902EE9">
        <w:rPr>
          <w:rFonts w:ascii="Times New Roman" w:hAnsi="Times New Roman" w:cs="Times New Roman"/>
          <w:sz w:val="24"/>
          <w:szCs w:val="24"/>
        </w:rPr>
        <w:t xml:space="preserve"> by anyone else.</w:t>
      </w:r>
      <w:r w:rsidR="000D5076">
        <w:rPr>
          <w:rFonts w:ascii="Times New Roman" w:hAnsi="Times New Roman" w:cs="Times New Roman"/>
          <w:sz w:val="24"/>
          <w:szCs w:val="24"/>
        </w:rPr>
        <w:t xml:space="preserve"> </w:t>
      </w:r>
      <w:r w:rsidR="00DF78BF">
        <w:rPr>
          <w:rFonts w:ascii="Times New Roman" w:hAnsi="Times New Roman" w:cs="Times New Roman"/>
          <w:sz w:val="24"/>
          <w:szCs w:val="24"/>
        </w:rPr>
        <w:t xml:space="preserve">The </w:t>
      </w:r>
      <w:r w:rsidR="00FC10E8">
        <w:rPr>
          <w:rFonts w:ascii="Times New Roman" w:hAnsi="Times New Roman" w:cs="Times New Roman"/>
          <w:sz w:val="24"/>
          <w:szCs w:val="24"/>
        </w:rPr>
        <w:t xml:space="preserve">applicant also argues that any judicial </w:t>
      </w:r>
      <w:r w:rsidR="00DF78BF">
        <w:rPr>
          <w:rFonts w:ascii="Times New Roman" w:hAnsi="Times New Roman" w:cs="Times New Roman"/>
          <w:sz w:val="24"/>
          <w:szCs w:val="24"/>
        </w:rPr>
        <w:t xml:space="preserve">interference </w:t>
      </w:r>
      <w:r w:rsidR="00FE04D5">
        <w:rPr>
          <w:rFonts w:ascii="Times New Roman" w:hAnsi="Times New Roman" w:cs="Times New Roman"/>
          <w:sz w:val="24"/>
          <w:szCs w:val="24"/>
        </w:rPr>
        <w:t>is against the doctrine of separation of powers and the legitimate autonomy that is conferred on the Prosecuto</w:t>
      </w:r>
      <w:r w:rsidR="0052400A">
        <w:rPr>
          <w:rFonts w:ascii="Times New Roman" w:hAnsi="Times New Roman" w:cs="Times New Roman"/>
          <w:sz w:val="24"/>
          <w:szCs w:val="24"/>
        </w:rPr>
        <w:t>r-</w:t>
      </w:r>
      <w:r w:rsidR="00FE04D5">
        <w:rPr>
          <w:rFonts w:ascii="Times New Roman" w:hAnsi="Times New Roman" w:cs="Times New Roman"/>
          <w:sz w:val="24"/>
          <w:szCs w:val="24"/>
        </w:rPr>
        <w:t>General by the Constitution. He accepts only the ground of irrationality</w:t>
      </w:r>
      <w:r w:rsidR="00802616">
        <w:rPr>
          <w:rFonts w:ascii="Times New Roman" w:hAnsi="Times New Roman" w:cs="Times New Roman"/>
          <w:sz w:val="24"/>
          <w:szCs w:val="24"/>
        </w:rPr>
        <w:t>,</w:t>
      </w:r>
      <w:r w:rsidR="00FE04D5">
        <w:rPr>
          <w:rFonts w:ascii="Times New Roman" w:hAnsi="Times New Roman" w:cs="Times New Roman"/>
          <w:sz w:val="24"/>
          <w:szCs w:val="24"/>
        </w:rPr>
        <w:t xml:space="preserve"> </w:t>
      </w:r>
      <w:r w:rsidR="00556B4A">
        <w:rPr>
          <w:rFonts w:ascii="Times New Roman" w:hAnsi="Times New Roman" w:cs="Times New Roman"/>
          <w:sz w:val="24"/>
          <w:szCs w:val="24"/>
        </w:rPr>
        <w:t xml:space="preserve">as </w:t>
      </w:r>
      <w:r w:rsidR="00556B4A">
        <w:rPr>
          <w:rFonts w:ascii="Times New Roman" w:hAnsi="Times New Roman" w:cs="Times New Roman"/>
          <w:i/>
          <w:sz w:val="24"/>
          <w:szCs w:val="24"/>
        </w:rPr>
        <w:t>per</w:t>
      </w:r>
      <w:r w:rsidR="00556B4A">
        <w:rPr>
          <w:rFonts w:ascii="Times New Roman" w:hAnsi="Times New Roman" w:cs="Times New Roman"/>
          <w:sz w:val="24"/>
          <w:szCs w:val="24"/>
        </w:rPr>
        <w:t xml:space="preserve"> the</w:t>
      </w:r>
      <w:r w:rsidR="00FE04D5">
        <w:rPr>
          <w:rFonts w:ascii="Times New Roman" w:hAnsi="Times New Roman" w:cs="Times New Roman"/>
          <w:sz w:val="24"/>
          <w:szCs w:val="24"/>
        </w:rPr>
        <w:t xml:space="preserve"> </w:t>
      </w:r>
      <w:proofErr w:type="spellStart"/>
      <w:r w:rsidR="00FE04D5" w:rsidRPr="000D5076">
        <w:rPr>
          <w:rFonts w:ascii="Times New Roman" w:hAnsi="Times New Roman" w:cs="Times New Roman"/>
          <w:i/>
          <w:sz w:val="24"/>
          <w:szCs w:val="24"/>
        </w:rPr>
        <w:t>Wednesbury</w:t>
      </w:r>
      <w:proofErr w:type="spellEnd"/>
      <w:r w:rsidR="00FE04D5">
        <w:rPr>
          <w:rFonts w:ascii="Times New Roman" w:hAnsi="Times New Roman" w:cs="Times New Roman"/>
          <w:sz w:val="24"/>
          <w:szCs w:val="24"/>
        </w:rPr>
        <w:t xml:space="preserve"> principles</w:t>
      </w:r>
      <w:r w:rsidR="00802616">
        <w:rPr>
          <w:rFonts w:ascii="Times New Roman" w:hAnsi="Times New Roman" w:cs="Times New Roman"/>
          <w:sz w:val="24"/>
          <w:szCs w:val="24"/>
        </w:rPr>
        <w:t>,</w:t>
      </w:r>
      <w:r w:rsidR="00137D8E">
        <w:rPr>
          <w:rFonts w:ascii="Times New Roman" w:hAnsi="Times New Roman" w:cs="Times New Roman"/>
          <w:sz w:val="24"/>
          <w:szCs w:val="24"/>
        </w:rPr>
        <w:t xml:space="preserve"> as the basis upon which the exercise of his duties can be susceptible to judicial review. He argues that the decision to withhold a</w:t>
      </w:r>
      <w:r w:rsidR="0052400A">
        <w:rPr>
          <w:rFonts w:ascii="Times New Roman" w:hAnsi="Times New Roman" w:cs="Times New Roman"/>
          <w:sz w:val="24"/>
          <w:szCs w:val="24"/>
        </w:rPr>
        <w:t xml:space="preserve"> certificate</w:t>
      </w:r>
      <w:r w:rsidR="00137D8E">
        <w:rPr>
          <w:rFonts w:ascii="Times New Roman" w:hAnsi="Times New Roman" w:cs="Times New Roman"/>
          <w:sz w:val="24"/>
          <w:szCs w:val="24"/>
        </w:rPr>
        <w:t xml:space="preserve"> </w:t>
      </w:r>
      <w:proofErr w:type="spellStart"/>
      <w:r w:rsidR="00137D8E" w:rsidRPr="00883516">
        <w:rPr>
          <w:rFonts w:ascii="Times New Roman" w:hAnsi="Times New Roman" w:cs="Times New Roman"/>
          <w:i/>
          <w:sz w:val="24"/>
          <w:szCs w:val="24"/>
        </w:rPr>
        <w:t>nolle</w:t>
      </w:r>
      <w:proofErr w:type="spellEnd"/>
      <w:r w:rsidR="00137D8E" w:rsidRPr="00883516">
        <w:rPr>
          <w:rFonts w:ascii="Times New Roman" w:hAnsi="Times New Roman" w:cs="Times New Roman"/>
          <w:i/>
          <w:sz w:val="24"/>
          <w:szCs w:val="24"/>
        </w:rPr>
        <w:t xml:space="preserve"> prosequi</w:t>
      </w:r>
      <w:r w:rsidR="00137D8E">
        <w:rPr>
          <w:rFonts w:ascii="Times New Roman" w:hAnsi="Times New Roman" w:cs="Times New Roman"/>
          <w:sz w:val="24"/>
          <w:szCs w:val="24"/>
        </w:rPr>
        <w:t xml:space="preserve"> is a function that falls within the purview of his prosecutorial discretion and is not open to review by the courts. </w:t>
      </w:r>
    </w:p>
    <w:p w:rsidR="00611DEE" w:rsidRDefault="00611DEE" w:rsidP="00AB0C93">
      <w:pPr>
        <w:spacing w:after="0" w:line="480" w:lineRule="auto"/>
        <w:ind w:firstLine="720"/>
        <w:jc w:val="both"/>
        <w:rPr>
          <w:rFonts w:ascii="Times New Roman" w:hAnsi="Times New Roman" w:cs="Times New Roman"/>
          <w:sz w:val="24"/>
          <w:szCs w:val="24"/>
        </w:rPr>
      </w:pPr>
    </w:p>
    <w:p w:rsidR="004B579E" w:rsidRDefault="0078158E"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no respondent in this matt</w:t>
      </w:r>
      <w:r w:rsidR="007034C5">
        <w:rPr>
          <w:rFonts w:ascii="Times New Roman" w:hAnsi="Times New Roman" w:cs="Times New Roman"/>
          <w:sz w:val="24"/>
          <w:szCs w:val="24"/>
        </w:rPr>
        <w:t>er but there is the intervention</w:t>
      </w:r>
      <w:r w:rsidR="005C2254">
        <w:rPr>
          <w:rFonts w:ascii="Times New Roman" w:hAnsi="Times New Roman" w:cs="Times New Roman"/>
          <w:sz w:val="24"/>
          <w:szCs w:val="24"/>
        </w:rPr>
        <w:t xml:space="preserve"> </w:t>
      </w:r>
      <w:r w:rsidR="00993961">
        <w:rPr>
          <w:rFonts w:ascii="Times New Roman" w:hAnsi="Times New Roman" w:cs="Times New Roman"/>
          <w:sz w:val="24"/>
          <w:szCs w:val="24"/>
        </w:rPr>
        <w:t>of</w:t>
      </w:r>
      <w:r w:rsidR="005C2254">
        <w:rPr>
          <w:rFonts w:ascii="Times New Roman" w:hAnsi="Times New Roman" w:cs="Times New Roman"/>
          <w:sz w:val="24"/>
          <w:szCs w:val="24"/>
        </w:rPr>
        <w:t xml:space="preserve"> the two </w:t>
      </w:r>
      <w:r w:rsidR="005C2254" w:rsidRPr="00993961">
        <w:rPr>
          <w:rFonts w:ascii="Times New Roman" w:hAnsi="Times New Roman" w:cs="Times New Roman"/>
          <w:i/>
          <w:sz w:val="24"/>
          <w:szCs w:val="24"/>
        </w:rPr>
        <w:t>amici curiae</w:t>
      </w:r>
      <w:r w:rsidR="005C2254">
        <w:rPr>
          <w:rFonts w:ascii="Times New Roman" w:hAnsi="Times New Roman" w:cs="Times New Roman"/>
          <w:sz w:val="24"/>
          <w:szCs w:val="24"/>
        </w:rPr>
        <w:t xml:space="preserve">, </w:t>
      </w:r>
      <w:proofErr w:type="spellStart"/>
      <w:r w:rsidR="005C2254">
        <w:rPr>
          <w:rFonts w:ascii="Times New Roman" w:hAnsi="Times New Roman" w:cs="Times New Roman"/>
          <w:sz w:val="24"/>
          <w:szCs w:val="24"/>
        </w:rPr>
        <w:t>Mr</w:t>
      </w:r>
      <w:proofErr w:type="spellEnd"/>
      <w:r w:rsidR="005C2254">
        <w:rPr>
          <w:rFonts w:ascii="Times New Roman" w:hAnsi="Times New Roman" w:cs="Times New Roman"/>
          <w:sz w:val="24"/>
          <w:szCs w:val="24"/>
        </w:rPr>
        <w:t xml:space="preserve"> </w:t>
      </w:r>
      <w:proofErr w:type="spellStart"/>
      <w:r w:rsidR="005C2254" w:rsidRPr="00993961">
        <w:rPr>
          <w:rFonts w:ascii="Times New Roman" w:hAnsi="Times New Roman" w:cs="Times New Roman"/>
          <w:i/>
          <w:sz w:val="24"/>
          <w:szCs w:val="24"/>
        </w:rPr>
        <w:t>Mafukidze</w:t>
      </w:r>
      <w:proofErr w:type="spellEnd"/>
      <w:r w:rsidR="005C2254">
        <w:rPr>
          <w:rFonts w:ascii="Times New Roman" w:hAnsi="Times New Roman" w:cs="Times New Roman"/>
          <w:sz w:val="24"/>
          <w:szCs w:val="24"/>
        </w:rPr>
        <w:t xml:space="preserve"> and </w:t>
      </w:r>
      <w:proofErr w:type="spellStart"/>
      <w:r w:rsidR="005C2254">
        <w:rPr>
          <w:rFonts w:ascii="Times New Roman" w:hAnsi="Times New Roman" w:cs="Times New Roman"/>
          <w:sz w:val="24"/>
          <w:szCs w:val="24"/>
        </w:rPr>
        <w:t>Mr</w:t>
      </w:r>
      <w:proofErr w:type="spellEnd"/>
      <w:r w:rsidR="005C2254">
        <w:rPr>
          <w:rFonts w:ascii="Times New Roman" w:hAnsi="Times New Roman" w:cs="Times New Roman"/>
          <w:sz w:val="24"/>
          <w:szCs w:val="24"/>
        </w:rPr>
        <w:t xml:space="preserve"> </w:t>
      </w:r>
      <w:proofErr w:type="spellStart"/>
      <w:r w:rsidR="005C2254" w:rsidRPr="00993961">
        <w:rPr>
          <w:rFonts w:ascii="Times New Roman" w:hAnsi="Times New Roman" w:cs="Times New Roman"/>
          <w:i/>
          <w:sz w:val="24"/>
          <w:szCs w:val="24"/>
        </w:rPr>
        <w:t>Warara</w:t>
      </w:r>
      <w:proofErr w:type="spellEnd"/>
      <w:r w:rsidR="005C2254">
        <w:rPr>
          <w:rFonts w:ascii="Times New Roman" w:hAnsi="Times New Roman" w:cs="Times New Roman"/>
          <w:sz w:val="24"/>
          <w:szCs w:val="24"/>
        </w:rPr>
        <w:t>,</w:t>
      </w:r>
      <w:r>
        <w:rPr>
          <w:rFonts w:ascii="Times New Roman" w:hAnsi="Times New Roman" w:cs="Times New Roman"/>
          <w:sz w:val="24"/>
          <w:szCs w:val="24"/>
        </w:rPr>
        <w:t xml:space="preserve"> who urged this </w:t>
      </w:r>
      <w:r w:rsidR="00993961">
        <w:rPr>
          <w:rFonts w:ascii="Times New Roman" w:hAnsi="Times New Roman" w:cs="Times New Roman"/>
          <w:sz w:val="24"/>
          <w:szCs w:val="24"/>
        </w:rPr>
        <w:t>C</w:t>
      </w:r>
      <w:r>
        <w:rPr>
          <w:rFonts w:ascii="Times New Roman" w:hAnsi="Times New Roman" w:cs="Times New Roman"/>
          <w:sz w:val="24"/>
          <w:szCs w:val="24"/>
        </w:rPr>
        <w:t>ourt to dismiss this application as an</w:t>
      </w:r>
      <w:r w:rsidR="005C2254">
        <w:rPr>
          <w:rFonts w:ascii="Times New Roman" w:hAnsi="Times New Roman" w:cs="Times New Roman"/>
          <w:sz w:val="24"/>
          <w:szCs w:val="24"/>
        </w:rPr>
        <w:t xml:space="preserve"> abuse of its process. </w:t>
      </w:r>
      <w:proofErr w:type="spellStart"/>
      <w:r w:rsidR="005C2254">
        <w:rPr>
          <w:rFonts w:ascii="Times New Roman" w:hAnsi="Times New Roman" w:cs="Times New Roman"/>
          <w:sz w:val="24"/>
          <w:szCs w:val="24"/>
        </w:rPr>
        <w:t>Mr</w:t>
      </w:r>
      <w:proofErr w:type="spellEnd"/>
      <w:r w:rsidR="005C2254">
        <w:rPr>
          <w:rFonts w:ascii="Times New Roman" w:hAnsi="Times New Roman" w:cs="Times New Roman"/>
          <w:sz w:val="24"/>
          <w:szCs w:val="24"/>
        </w:rPr>
        <w:t xml:space="preserve"> </w:t>
      </w:r>
      <w:proofErr w:type="spellStart"/>
      <w:r w:rsidR="005C2254" w:rsidRPr="00993961">
        <w:rPr>
          <w:rFonts w:ascii="Times New Roman" w:hAnsi="Times New Roman" w:cs="Times New Roman"/>
          <w:i/>
          <w:sz w:val="24"/>
          <w:szCs w:val="24"/>
        </w:rPr>
        <w:t>Mafukidze</w:t>
      </w:r>
      <w:proofErr w:type="spellEnd"/>
      <w:r w:rsidR="009A145C">
        <w:rPr>
          <w:rFonts w:ascii="Times New Roman" w:hAnsi="Times New Roman" w:cs="Times New Roman"/>
          <w:sz w:val="24"/>
          <w:szCs w:val="24"/>
        </w:rPr>
        <w:t xml:space="preserve"> placed reliance on</w:t>
      </w:r>
      <w:r>
        <w:rPr>
          <w:rFonts w:ascii="Times New Roman" w:hAnsi="Times New Roman" w:cs="Times New Roman"/>
          <w:sz w:val="24"/>
          <w:szCs w:val="24"/>
        </w:rPr>
        <w:t xml:space="preserve"> the cases of </w:t>
      </w:r>
      <w:r w:rsidR="00993961">
        <w:rPr>
          <w:rFonts w:ascii="Times New Roman" w:hAnsi="Times New Roman" w:cs="Times New Roman"/>
          <w:i/>
          <w:sz w:val="24"/>
          <w:szCs w:val="24"/>
        </w:rPr>
        <w:t xml:space="preserve">Rogers </w:t>
      </w:r>
      <w:r w:rsidR="00993961">
        <w:rPr>
          <w:rFonts w:ascii="Times New Roman" w:hAnsi="Times New Roman" w:cs="Times New Roman"/>
          <w:sz w:val="24"/>
          <w:szCs w:val="24"/>
        </w:rPr>
        <w:t xml:space="preserve">v </w:t>
      </w:r>
      <w:r w:rsidRPr="00993961">
        <w:rPr>
          <w:rFonts w:ascii="Times New Roman" w:hAnsi="Times New Roman" w:cs="Times New Roman"/>
          <w:i/>
          <w:sz w:val="24"/>
          <w:szCs w:val="24"/>
        </w:rPr>
        <w:t>Rogers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the oft</w:t>
      </w:r>
      <w:r w:rsidR="00993961">
        <w:rPr>
          <w:rFonts w:ascii="Times New Roman" w:hAnsi="Times New Roman" w:cs="Times New Roman"/>
          <w:sz w:val="24"/>
          <w:szCs w:val="24"/>
        </w:rPr>
        <w:t>-</w:t>
      </w:r>
      <w:r>
        <w:rPr>
          <w:rFonts w:ascii="Times New Roman" w:hAnsi="Times New Roman" w:cs="Times New Roman"/>
          <w:sz w:val="24"/>
          <w:szCs w:val="24"/>
        </w:rPr>
        <w:t xml:space="preserve">quoted case </w:t>
      </w:r>
      <w:r>
        <w:rPr>
          <w:rFonts w:ascii="Times New Roman" w:hAnsi="Times New Roman" w:cs="Times New Roman"/>
          <w:sz w:val="24"/>
          <w:szCs w:val="24"/>
        </w:rPr>
        <w:lastRenderedPageBreak/>
        <w:t xml:space="preserve">of </w:t>
      </w:r>
      <w:r w:rsidR="00BF042A">
        <w:rPr>
          <w:rFonts w:ascii="Times New Roman" w:hAnsi="Times New Roman" w:cs="Times New Roman"/>
          <w:i/>
          <w:sz w:val="24"/>
          <w:szCs w:val="24"/>
        </w:rPr>
        <w:t xml:space="preserve">Smyth </w:t>
      </w:r>
      <w:r w:rsidR="00BF042A">
        <w:rPr>
          <w:rFonts w:ascii="Times New Roman" w:hAnsi="Times New Roman" w:cs="Times New Roman"/>
          <w:sz w:val="24"/>
          <w:szCs w:val="24"/>
        </w:rPr>
        <w:t>v</w:t>
      </w:r>
      <w:r w:rsidRPr="00BF042A">
        <w:rPr>
          <w:rFonts w:ascii="Times New Roman" w:hAnsi="Times New Roman" w:cs="Times New Roman"/>
          <w:i/>
          <w:sz w:val="24"/>
          <w:szCs w:val="24"/>
        </w:rPr>
        <w:t xml:space="preserve"> </w:t>
      </w:r>
      <w:proofErr w:type="spellStart"/>
      <w:r w:rsidRPr="00BF042A">
        <w:rPr>
          <w:rFonts w:ascii="Times New Roman" w:hAnsi="Times New Roman" w:cs="Times New Roman"/>
          <w:i/>
          <w:sz w:val="24"/>
          <w:szCs w:val="24"/>
        </w:rPr>
        <w:t>Ushewokunze</w:t>
      </w:r>
      <w:proofErr w:type="spellEnd"/>
      <w:r w:rsidR="004B579E" w:rsidRPr="000C14EE">
        <w:rPr>
          <w:rStyle w:val="FootnoteReference"/>
          <w:rFonts w:ascii="Times New Roman" w:hAnsi="Times New Roman" w:cs="Times New Roman"/>
          <w:sz w:val="24"/>
          <w:szCs w:val="24"/>
        </w:rPr>
        <w:footnoteReference w:id="2"/>
      </w:r>
      <w:r w:rsidRPr="000C14EE">
        <w:rPr>
          <w:rFonts w:ascii="Times New Roman" w:hAnsi="Times New Roman" w:cs="Times New Roman"/>
          <w:sz w:val="24"/>
          <w:szCs w:val="24"/>
        </w:rPr>
        <w:t xml:space="preserve"> </w:t>
      </w:r>
      <w:r>
        <w:rPr>
          <w:rFonts w:ascii="Times New Roman" w:hAnsi="Times New Roman" w:cs="Times New Roman"/>
          <w:sz w:val="24"/>
          <w:szCs w:val="24"/>
        </w:rPr>
        <w:t>to demonstr</w:t>
      </w:r>
      <w:r w:rsidR="009C1158">
        <w:rPr>
          <w:rFonts w:ascii="Times New Roman" w:hAnsi="Times New Roman" w:cs="Times New Roman"/>
          <w:sz w:val="24"/>
          <w:szCs w:val="24"/>
        </w:rPr>
        <w:t xml:space="preserve">ate the expectations </w:t>
      </w:r>
      <w:r>
        <w:rPr>
          <w:rFonts w:ascii="Times New Roman" w:hAnsi="Times New Roman" w:cs="Times New Roman"/>
          <w:sz w:val="24"/>
          <w:szCs w:val="24"/>
        </w:rPr>
        <w:t xml:space="preserve">of </w:t>
      </w:r>
      <w:r w:rsidR="007603BB">
        <w:rPr>
          <w:rFonts w:ascii="Times New Roman" w:hAnsi="Times New Roman" w:cs="Times New Roman"/>
          <w:sz w:val="24"/>
          <w:szCs w:val="24"/>
        </w:rPr>
        <w:t xml:space="preserve">public </w:t>
      </w:r>
      <w:r>
        <w:rPr>
          <w:rFonts w:ascii="Times New Roman" w:hAnsi="Times New Roman" w:cs="Times New Roman"/>
          <w:sz w:val="24"/>
          <w:szCs w:val="24"/>
        </w:rPr>
        <w:t>prosecutors</w:t>
      </w:r>
      <w:r w:rsidR="00BF042A">
        <w:rPr>
          <w:rFonts w:ascii="Times New Roman" w:hAnsi="Times New Roman" w:cs="Times New Roman"/>
          <w:sz w:val="24"/>
          <w:szCs w:val="24"/>
        </w:rPr>
        <w:t>,</w:t>
      </w:r>
      <w:r w:rsidR="009C1158">
        <w:rPr>
          <w:rFonts w:ascii="Times New Roman" w:hAnsi="Times New Roman" w:cs="Times New Roman"/>
          <w:sz w:val="24"/>
          <w:szCs w:val="24"/>
        </w:rPr>
        <w:t xml:space="preserve"> as </w:t>
      </w:r>
      <w:r w:rsidR="00BF042A">
        <w:rPr>
          <w:rFonts w:ascii="Times New Roman" w:hAnsi="Times New Roman" w:cs="Times New Roman"/>
          <w:sz w:val="24"/>
          <w:szCs w:val="24"/>
        </w:rPr>
        <w:t xml:space="preserve">being </w:t>
      </w:r>
      <w:r w:rsidR="009C1158">
        <w:rPr>
          <w:rFonts w:ascii="Times New Roman" w:hAnsi="Times New Roman" w:cs="Times New Roman"/>
          <w:sz w:val="24"/>
          <w:szCs w:val="24"/>
        </w:rPr>
        <w:t>dedicate</w:t>
      </w:r>
      <w:r w:rsidR="00BF042A">
        <w:rPr>
          <w:rFonts w:ascii="Times New Roman" w:hAnsi="Times New Roman" w:cs="Times New Roman"/>
          <w:sz w:val="24"/>
          <w:szCs w:val="24"/>
        </w:rPr>
        <w:t xml:space="preserve">d to the achievement of justice and </w:t>
      </w:r>
      <w:r w:rsidR="009C1158">
        <w:rPr>
          <w:rFonts w:ascii="Times New Roman" w:hAnsi="Times New Roman" w:cs="Times New Roman"/>
          <w:sz w:val="24"/>
          <w:szCs w:val="24"/>
        </w:rPr>
        <w:t>being above reproach and impartial</w:t>
      </w:r>
      <w:r w:rsidR="00BF042A">
        <w:rPr>
          <w:rFonts w:ascii="Times New Roman" w:hAnsi="Times New Roman" w:cs="Times New Roman"/>
          <w:sz w:val="24"/>
          <w:szCs w:val="24"/>
        </w:rPr>
        <w:t>,</w:t>
      </w:r>
      <w:r w:rsidR="009C1158">
        <w:rPr>
          <w:rFonts w:ascii="Times New Roman" w:hAnsi="Times New Roman" w:cs="Times New Roman"/>
          <w:sz w:val="24"/>
          <w:szCs w:val="24"/>
        </w:rPr>
        <w:t xml:space="preserve"> </w:t>
      </w:r>
      <w:r w:rsidR="00BF042A">
        <w:rPr>
          <w:rFonts w:ascii="Times New Roman" w:hAnsi="Times New Roman" w:cs="Times New Roman"/>
          <w:sz w:val="24"/>
          <w:szCs w:val="24"/>
        </w:rPr>
        <w:t xml:space="preserve">and to </w:t>
      </w:r>
      <w:proofErr w:type="spellStart"/>
      <w:r w:rsidR="00BF042A">
        <w:rPr>
          <w:rFonts w:ascii="Times New Roman" w:hAnsi="Times New Roman" w:cs="Times New Roman"/>
          <w:sz w:val="24"/>
          <w:szCs w:val="24"/>
        </w:rPr>
        <w:t>emphasise</w:t>
      </w:r>
      <w:proofErr w:type="spellEnd"/>
      <w:r w:rsidR="00BF042A">
        <w:rPr>
          <w:rFonts w:ascii="Times New Roman" w:hAnsi="Times New Roman" w:cs="Times New Roman"/>
          <w:sz w:val="24"/>
          <w:szCs w:val="24"/>
        </w:rPr>
        <w:t xml:space="preserve"> the higher standard of</w:t>
      </w:r>
      <w:r w:rsidR="009C1158">
        <w:rPr>
          <w:rFonts w:ascii="Times New Roman" w:hAnsi="Times New Roman" w:cs="Times New Roman"/>
          <w:sz w:val="24"/>
          <w:szCs w:val="24"/>
        </w:rPr>
        <w:t xml:space="preserve"> conduct expected of the Prosecutor-General as leader of the National Prosecuting Authority.</w:t>
      </w:r>
      <w:r w:rsidR="00BF042A">
        <w:rPr>
          <w:rFonts w:ascii="Times New Roman" w:hAnsi="Times New Roman" w:cs="Times New Roman"/>
          <w:sz w:val="24"/>
          <w:szCs w:val="24"/>
        </w:rPr>
        <w:t xml:space="preserve"> </w:t>
      </w:r>
      <w:proofErr w:type="spellStart"/>
      <w:r w:rsidR="005C2254">
        <w:rPr>
          <w:rFonts w:ascii="Times New Roman" w:hAnsi="Times New Roman" w:cs="Times New Roman"/>
          <w:sz w:val="24"/>
          <w:szCs w:val="24"/>
        </w:rPr>
        <w:t>Mr</w:t>
      </w:r>
      <w:proofErr w:type="spellEnd"/>
      <w:r w:rsidR="005C2254">
        <w:rPr>
          <w:rFonts w:ascii="Times New Roman" w:hAnsi="Times New Roman" w:cs="Times New Roman"/>
          <w:sz w:val="24"/>
          <w:szCs w:val="24"/>
        </w:rPr>
        <w:t xml:space="preserve"> </w:t>
      </w:r>
      <w:proofErr w:type="spellStart"/>
      <w:r w:rsidR="005C2254" w:rsidRPr="0057675D">
        <w:rPr>
          <w:rFonts w:ascii="Times New Roman" w:hAnsi="Times New Roman" w:cs="Times New Roman"/>
          <w:i/>
          <w:sz w:val="24"/>
          <w:szCs w:val="24"/>
        </w:rPr>
        <w:t>Mafukidze</w:t>
      </w:r>
      <w:proofErr w:type="spellEnd"/>
      <w:r w:rsidR="009C1158">
        <w:rPr>
          <w:rFonts w:ascii="Times New Roman" w:hAnsi="Times New Roman" w:cs="Times New Roman"/>
          <w:i/>
          <w:sz w:val="24"/>
          <w:szCs w:val="24"/>
        </w:rPr>
        <w:t xml:space="preserve"> </w:t>
      </w:r>
      <w:r w:rsidR="009C1158">
        <w:rPr>
          <w:rFonts w:ascii="Times New Roman" w:hAnsi="Times New Roman" w:cs="Times New Roman"/>
          <w:sz w:val="24"/>
          <w:szCs w:val="24"/>
        </w:rPr>
        <w:t xml:space="preserve">contends that this application is strange in that it flows from an </w:t>
      </w:r>
      <w:r w:rsidR="004B579E">
        <w:rPr>
          <w:rFonts w:ascii="Times New Roman" w:hAnsi="Times New Roman" w:cs="Times New Roman"/>
          <w:sz w:val="24"/>
          <w:szCs w:val="24"/>
        </w:rPr>
        <w:t>unlawful disobedience of two</w:t>
      </w:r>
      <w:r w:rsidR="005C2254">
        <w:rPr>
          <w:rFonts w:ascii="Times New Roman" w:hAnsi="Times New Roman" w:cs="Times New Roman"/>
          <w:sz w:val="24"/>
          <w:szCs w:val="24"/>
        </w:rPr>
        <w:t xml:space="preserve"> extant court orders. This</w:t>
      </w:r>
      <w:r w:rsidR="0057675D">
        <w:rPr>
          <w:rFonts w:ascii="Times New Roman" w:hAnsi="Times New Roman" w:cs="Times New Roman"/>
          <w:sz w:val="24"/>
          <w:szCs w:val="24"/>
        </w:rPr>
        <w:t xml:space="preserve"> is</w:t>
      </w:r>
      <w:r w:rsidR="004B579E">
        <w:rPr>
          <w:rFonts w:ascii="Times New Roman" w:hAnsi="Times New Roman" w:cs="Times New Roman"/>
          <w:sz w:val="24"/>
          <w:szCs w:val="24"/>
        </w:rPr>
        <w:t xml:space="preserve"> contrary to s 164 (3) of the Constitution which states that an order or decision of a court binds not only the State but all persons, institutions and agencies to whom it appl</w:t>
      </w:r>
      <w:r w:rsidR="0057675D">
        <w:rPr>
          <w:rFonts w:ascii="Times New Roman" w:hAnsi="Times New Roman" w:cs="Times New Roman"/>
          <w:sz w:val="24"/>
          <w:szCs w:val="24"/>
        </w:rPr>
        <w:t>ies and must be obeyed by them.</w:t>
      </w:r>
    </w:p>
    <w:p w:rsidR="00611DEE" w:rsidRDefault="00611DEE" w:rsidP="00AB0C93">
      <w:pPr>
        <w:spacing w:after="0" w:line="480" w:lineRule="auto"/>
        <w:ind w:firstLine="720"/>
        <w:jc w:val="both"/>
        <w:rPr>
          <w:rFonts w:ascii="Times New Roman" w:hAnsi="Times New Roman" w:cs="Times New Roman"/>
          <w:sz w:val="24"/>
          <w:szCs w:val="24"/>
        </w:rPr>
      </w:pPr>
    </w:p>
    <w:p w:rsidR="009A2DC6" w:rsidRDefault="007034C5"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further argued</w:t>
      </w:r>
      <w:r w:rsidR="004B579E">
        <w:rPr>
          <w:rFonts w:ascii="Times New Roman" w:hAnsi="Times New Roman" w:cs="Times New Roman"/>
          <w:sz w:val="24"/>
          <w:szCs w:val="24"/>
        </w:rPr>
        <w:t xml:space="preserve"> </w:t>
      </w:r>
      <w:r w:rsidR="000C14EE">
        <w:rPr>
          <w:rFonts w:ascii="Times New Roman" w:hAnsi="Times New Roman" w:cs="Times New Roman"/>
          <w:sz w:val="24"/>
          <w:szCs w:val="24"/>
        </w:rPr>
        <w:t>that</w:t>
      </w:r>
      <w:r w:rsidR="003B3E7D">
        <w:rPr>
          <w:rFonts w:ascii="Times New Roman" w:hAnsi="Times New Roman" w:cs="Times New Roman"/>
          <w:sz w:val="24"/>
          <w:szCs w:val="24"/>
        </w:rPr>
        <w:t xml:space="preserve">, </w:t>
      </w:r>
      <w:r w:rsidR="004B579E">
        <w:rPr>
          <w:rFonts w:ascii="Times New Roman" w:hAnsi="Times New Roman" w:cs="Times New Roman"/>
          <w:sz w:val="24"/>
          <w:szCs w:val="24"/>
        </w:rPr>
        <w:t xml:space="preserve">without a direct challenge to s 16 (1) of the Criminal Procedure and Evidence Act, this </w:t>
      </w:r>
      <w:r w:rsidR="00AD1B01">
        <w:rPr>
          <w:rFonts w:ascii="Times New Roman" w:hAnsi="Times New Roman" w:cs="Times New Roman"/>
          <w:sz w:val="24"/>
          <w:szCs w:val="24"/>
        </w:rPr>
        <w:t>C</w:t>
      </w:r>
      <w:r w:rsidR="004B579E">
        <w:rPr>
          <w:rFonts w:ascii="Times New Roman" w:hAnsi="Times New Roman" w:cs="Times New Roman"/>
          <w:sz w:val="24"/>
          <w:szCs w:val="24"/>
        </w:rPr>
        <w:t>ourt must find that it is unable to dete</w:t>
      </w:r>
      <w:r w:rsidR="000C14EE">
        <w:rPr>
          <w:rFonts w:ascii="Times New Roman" w:hAnsi="Times New Roman" w:cs="Times New Roman"/>
          <w:sz w:val="24"/>
          <w:szCs w:val="24"/>
        </w:rPr>
        <w:t>rmine this</w:t>
      </w:r>
      <w:r w:rsidR="004B579E">
        <w:rPr>
          <w:rFonts w:ascii="Times New Roman" w:hAnsi="Times New Roman" w:cs="Times New Roman"/>
          <w:sz w:val="24"/>
          <w:szCs w:val="24"/>
        </w:rPr>
        <w:t xml:space="preserve"> application on the merits.</w:t>
      </w:r>
      <w:r w:rsidR="009A2DC6">
        <w:rPr>
          <w:rFonts w:ascii="Times New Roman" w:hAnsi="Times New Roman" w:cs="Times New Roman"/>
          <w:sz w:val="24"/>
          <w:szCs w:val="24"/>
        </w:rPr>
        <w:t xml:space="preserve"> To su</w:t>
      </w:r>
      <w:r w:rsidR="009A145C">
        <w:rPr>
          <w:rFonts w:ascii="Times New Roman" w:hAnsi="Times New Roman" w:cs="Times New Roman"/>
          <w:sz w:val="24"/>
          <w:szCs w:val="24"/>
        </w:rPr>
        <w:t xml:space="preserve">bstantiate this </w:t>
      </w:r>
      <w:proofErr w:type="gramStart"/>
      <w:r w:rsidR="009A145C">
        <w:rPr>
          <w:rFonts w:ascii="Times New Roman" w:hAnsi="Times New Roman" w:cs="Times New Roman"/>
          <w:sz w:val="24"/>
          <w:szCs w:val="24"/>
        </w:rPr>
        <w:t>position</w:t>
      </w:r>
      <w:proofErr w:type="gramEnd"/>
      <w:r w:rsidR="009A145C">
        <w:rPr>
          <w:rFonts w:ascii="Times New Roman" w:hAnsi="Times New Roman" w:cs="Times New Roman"/>
          <w:sz w:val="24"/>
          <w:szCs w:val="24"/>
        </w:rPr>
        <w:t xml:space="preserve"> he relied on</w:t>
      </w:r>
      <w:r w:rsidR="009A2DC6">
        <w:rPr>
          <w:rFonts w:ascii="Times New Roman" w:hAnsi="Times New Roman" w:cs="Times New Roman"/>
          <w:sz w:val="24"/>
          <w:szCs w:val="24"/>
        </w:rPr>
        <w:t xml:space="preserve"> the case of</w:t>
      </w:r>
      <w:r w:rsidR="009A2DC6" w:rsidRPr="00780E05">
        <w:rPr>
          <w:rFonts w:ascii="Times New Roman" w:hAnsi="Times New Roman" w:cs="Times New Roman"/>
          <w:b/>
          <w:sz w:val="24"/>
          <w:szCs w:val="24"/>
        </w:rPr>
        <w:t xml:space="preserve"> </w:t>
      </w:r>
      <w:r w:rsidR="000C14EE">
        <w:rPr>
          <w:rFonts w:ascii="Times New Roman" w:hAnsi="Times New Roman" w:cs="Times New Roman"/>
          <w:i/>
          <w:sz w:val="24"/>
          <w:szCs w:val="24"/>
        </w:rPr>
        <w:t xml:space="preserve">ANZ (Pvt) Ltd </w:t>
      </w:r>
      <w:r w:rsidR="000C14EE">
        <w:rPr>
          <w:rFonts w:ascii="Times New Roman" w:hAnsi="Times New Roman" w:cs="Times New Roman"/>
          <w:sz w:val="24"/>
          <w:szCs w:val="24"/>
        </w:rPr>
        <w:t>v</w:t>
      </w:r>
      <w:r w:rsidR="009A2DC6" w:rsidRPr="000C14EE">
        <w:rPr>
          <w:rFonts w:ascii="Times New Roman" w:hAnsi="Times New Roman" w:cs="Times New Roman"/>
          <w:i/>
          <w:sz w:val="24"/>
          <w:szCs w:val="24"/>
        </w:rPr>
        <w:t xml:space="preserve"> Minister of State for Information and Publicity</w:t>
      </w:r>
      <w:r w:rsidR="009A145C" w:rsidRPr="000C14EE">
        <w:rPr>
          <w:rFonts w:ascii="Times New Roman" w:hAnsi="Times New Roman" w:cs="Times New Roman"/>
          <w:i/>
          <w:sz w:val="24"/>
          <w:szCs w:val="24"/>
        </w:rPr>
        <w:t>.</w:t>
      </w:r>
      <w:r w:rsidR="009A145C" w:rsidRPr="000C14EE">
        <w:rPr>
          <w:rStyle w:val="FootnoteReference"/>
          <w:rFonts w:ascii="Times New Roman" w:hAnsi="Times New Roman" w:cs="Times New Roman"/>
          <w:sz w:val="24"/>
          <w:szCs w:val="24"/>
        </w:rPr>
        <w:footnoteReference w:id="3"/>
      </w:r>
      <w:r w:rsidR="009A2DC6" w:rsidRPr="000C14EE">
        <w:rPr>
          <w:rFonts w:ascii="Times New Roman" w:hAnsi="Times New Roman" w:cs="Times New Roman"/>
          <w:sz w:val="24"/>
          <w:szCs w:val="24"/>
        </w:rPr>
        <w:t xml:space="preserve"> </w:t>
      </w:r>
      <w:r w:rsidR="009A2DC6">
        <w:rPr>
          <w:rFonts w:ascii="Times New Roman" w:hAnsi="Times New Roman" w:cs="Times New Roman"/>
          <w:sz w:val="24"/>
          <w:szCs w:val="24"/>
        </w:rPr>
        <w:t xml:space="preserve">He </w:t>
      </w:r>
      <w:r w:rsidR="003B3E7D">
        <w:rPr>
          <w:rFonts w:ascii="Times New Roman" w:hAnsi="Times New Roman" w:cs="Times New Roman"/>
          <w:sz w:val="24"/>
          <w:szCs w:val="24"/>
        </w:rPr>
        <w:t>also took</w:t>
      </w:r>
      <w:r w:rsidR="009A2DC6">
        <w:rPr>
          <w:rFonts w:ascii="Times New Roman" w:hAnsi="Times New Roman" w:cs="Times New Roman"/>
          <w:sz w:val="24"/>
          <w:szCs w:val="24"/>
        </w:rPr>
        <w:t xml:space="preserve"> issue with the fact that the applicant did not make full disclosure </w:t>
      </w:r>
      <w:r w:rsidR="000C14EE">
        <w:rPr>
          <w:rFonts w:ascii="Times New Roman" w:hAnsi="Times New Roman" w:cs="Times New Roman"/>
          <w:sz w:val="24"/>
          <w:szCs w:val="24"/>
        </w:rPr>
        <w:t xml:space="preserve">of the </w:t>
      </w:r>
      <w:proofErr w:type="spellStart"/>
      <w:r w:rsidR="009A2DC6">
        <w:rPr>
          <w:rFonts w:ascii="Times New Roman" w:hAnsi="Times New Roman" w:cs="Times New Roman"/>
          <w:sz w:val="24"/>
          <w:szCs w:val="24"/>
        </w:rPr>
        <w:t>Maramwidze</w:t>
      </w:r>
      <w:proofErr w:type="spellEnd"/>
      <w:r w:rsidR="009A2DC6">
        <w:rPr>
          <w:rFonts w:ascii="Times New Roman" w:hAnsi="Times New Roman" w:cs="Times New Roman"/>
          <w:sz w:val="24"/>
          <w:szCs w:val="24"/>
        </w:rPr>
        <w:t xml:space="preserve"> and </w:t>
      </w:r>
      <w:proofErr w:type="spellStart"/>
      <w:r w:rsidR="009A2DC6">
        <w:rPr>
          <w:rFonts w:ascii="Times New Roman" w:hAnsi="Times New Roman" w:cs="Times New Roman"/>
          <w:sz w:val="24"/>
          <w:szCs w:val="24"/>
        </w:rPr>
        <w:t>Telecel</w:t>
      </w:r>
      <w:proofErr w:type="spellEnd"/>
      <w:r w:rsidR="009A2DC6">
        <w:rPr>
          <w:rFonts w:ascii="Times New Roman" w:hAnsi="Times New Roman" w:cs="Times New Roman"/>
          <w:sz w:val="24"/>
          <w:szCs w:val="24"/>
        </w:rPr>
        <w:t xml:space="preserve"> </w:t>
      </w:r>
      <w:r w:rsidR="003B3E7D">
        <w:rPr>
          <w:rFonts w:ascii="Times New Roman" w:hAnsi="Times New Roman" w:cs="Times New Roman"/>
          <w:sz w:val="24"/>
          <w:szCs w:val="24"/>
        </w:rPr>
        <w:t>cases</w:t>
      </w:r>
      <w:r w:rsidR="000C14EE">
        <w:rPr>
          <w:rFonts w:ascii="Times New Roman" w:hAnsi="Times New Roman" w:cs="Times New Roman"/>
          <w:sz w:val="24"/>
          <w:szCs w:val="24"/>
        </w:rPr>
        <w:t>, which are quite obviously the cases from which this matter emanates.</w:t>
      </w:r>
      <w:r w:rsidR="004B579E">
        <w:rPr>
          <w:rFonts w:ascii="Times New Roman" w:hAnsi="Times New Roman" w:cs="Times New Roman"/>
          <w:sz w:val="24"/>
          <w:szCs w:val="24"/>
        </w:rPr>
        <w:t xml:space="preserve"> </w:t>
      </w:r>
    </w:p>
    <w:p w:rsidR="00611DEE" w:rsidRDefault="00611DEE" w:rsidP="00AB0C93">
      <w:pPr>
        <w:spacing w:after="0" w:line="480" w:lineRule="auto"/>
        <w:ind w:firstLine="720"/>
        <w:jc w:val="both"/>
        <w:rPr>
          <w:rFonts w:ascii="Times New Roman" w:hAnsi="Times New Roman" w:cs="Times New Roman"/>
          <w:sz w:val="24"/>
          <w:szCs w:val="24"/>
        </w:rPr>
      </w:pPr>
    </w:p>
    <w:p w:rsidR="0078158E" w:rsidRDefault="005C2254" w:rsidP="00AB0C93">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800D28">
        <w:rPr>
          <w:rFonts w:ascii="Times New Roman" w:hAnsi="Times New Roman" w:cs="Times New Roman"/>
          <w:i/>
          <w:sz w:val="24"/>
          <w:szCs w:val="24"/>
        </w:rPr>
        <w:t>Mafukidze</w:t>
      </w:r>
      <w:proofErr w:type="spellEnd"/>
      <w:r w:rsidR="009A2DC6">
        <w:rPr>
          <w:rFonts w:ascii="Times New Roman" w:hAnsi="Times New Roman" w:cs="Times New Roman"/>
          <w:sz w:val="24"/>
          <w:szCs w:val="24"/>
        </w:rPr>
        <w:t xml:space="preserve"> argued that</w:t>
      </w:r>
      <w:r w:rsidR="00800D28">
        <w:rPr>
          <w:rFonts w:ascii="Times New Roman" w:hAnsi="Times New Roman" w:cs="Times New Roman"/>
          <w:sz w:val="24"/>
          <w:szCs w:val="24"/>
        </w:rPr>
        <w:t>,</w:t>
      </w:r>
      <w:r w:rsidR="009A2DC6">
        <w:rPr>
          <w:rFonts w:ascii="Times New Roman" w:hAnsi="Times New Roman" w:cs="Times New Roman"/>
          <w:sz w:val="24"/>
          <w:szCs w:val="24"/>
        </w:rPr>
        <w:t xml:space="preserve"> even if the </w:t>
      </w:r>
      <w:r w:rsidR="00800D28">
        <w:rPr>
          <w:rFonts w:ascii="Times New Roman" w:hAnsi="Times New Roman" w:cs="Times New Roman"/>
          <w:sz w:val="24"/>
          <w:szCs w:val="24"/>
        </w:rPr>
        <w:t>C</w:t>
      </w:r>
      <w:r w:rsidR="009A2DC6">
        <w:rPr>
          <w:rFonts w:ascii="Times New Roman" w:hAnsi="Times New Roman" w:cs="Times New Roman"/>
          <w:sz w:val="24"/>
          <w:szCs w:val="24"/>
        </w:rPr>
        <w:t xml:space="preserve">ourt were to determine this application on the merits, it should fail in that prosecutorial independence is itself subject to the Constitution and the law. He urged the </w:t>
      </w:r>
      <w:r w:rsidR="004427E9">
        <w:rPr>
          <w:rFonts w:ascii="Times New Roman" w:hAnsi="Times New Roman" w:cs="Times New Roman"/>
          <w:sz w:val="24"/>
          <w:szCs w:val="24"/>
        </w:rPr>
        <w:t>C</w:t>
      </w:r>
      <w:r w:rsidR="009A2DC6">
        <w:rPr>
          <w:rFonts w:ascii="Times New Roman" w:hAnsi="Times New Roman" w:cs="Times New Roman"/>
          <w:sz w:val="24"/>
          <w:szCs w:val="24"/>
        </w:rPr>
        <w:t xml:space="preserve">ourt to find </w:t>
      </w:r>
      <w:r w:rsidR="00800D28">
        <w:rPr>
          <w:rFonts w:ascii="Times New Roman" w:hAnsi="Times New Roman" w:cs="Times New Roman"/>
          <w:sz w:val="24"/>
          <w:szCs w:val="24"/>
        </w:rPr>
        <w:t xml:space="preserve">in </w:t>
      </w:r>
      <w:proofErr w:type="spellStart"/>
      <w:r w:rsidR="00800D28">
        <w:rPr>
          <w:rFonts w:ascii="Times New Roman" w:hAnsi="Times New Roman" w:cs="Times New Roman"/>
          <w:sz w:val="24"/>
          <w:szCs w:val="24"/>
        </w:rPr>
        <w:t>favour</w:t>
      </w:r>
      <w:proofErr w:type="spellEnd"/>
      <w:r w:rsidR="00800D28">
        <w:rPr>
          <w:rFonts w:ascii="Times New Roman" w:hAnsi="Times New Roman" w:cs="Times New Roman"/>
          <w:sz w:val="24"/>
          <w:szCs w:val="24"/>
        </w:rPr>
        <w:t xml:space="preserve"> of the </w:t>
      </w:r>
      <w:r w:rsidR="009A2DC6">
        <w:rPr>
          <w:rFonts w:ascii="Times New Roman" w:hAnsi="Times New Roman" w:cs="Times New Roman"/>
          <w:sz w:val="24"/>
          <w:szCs w:val="24"/>
        </w:rPr>
        <w:t>constitutional</w:t>
      </w:r>
      <w:r w:rsidR="00800D28">
        <w:rPr>
          <w:rFonts w:ascii="Times New Roman" w:hAnsi="Times New Roman" w:cs="Times New Roman"/>
          <w:sz w:val="24"/>
          <w:szCs w:val="24"/>
        </w:rPr>
        <w:t>ity of</w:t>
      </w:r>
      <w:r w:rsidR="009A2DC6">
        <w:rPr>
          <w:rFonts w:ascii="Times New Roman" w:hAnsi="Times New Roman" w:cs="Times New Roman"/>
          <w:sz w:val="24"/>
          <w:szCs w:val="24"/>
        </w:rPr>
        <w:t xml:space="preserve"> s</w:t>
      </w:r>
      <w:r w:rsidR="004427E9">
        <w:rPr>
          <w:rFonts w:ascii="Times New Roman" w:hAnsi="Times New Roman" w:cs="Times New Roman"/>
          <w:sz w:val="24"/>
          <w:szCs w:val="24"/>
        </w:rPr>
        <w:t xml:space="preserve"> </w:t>
      </w:r>
      <w:r w:rsidR="009A2DC6">
        <w:rPr>
          <w:rFonts w:ascii="Times New Roman" w:hAnsi="Times New Roman" w:cs="Times New Roman"/>
          <w:sz w:val="24"/>
          <w:szCs w:val="24"/>
        </w:rPr>
        <w:t>16 (1) of the Criminal Procedure and Evidence Act which imposes a statutory duty upon the applicant to issue certificate</w:t>
      </w:r>
      <w:r w:rsidR="004427E9">
        <w:rPr>
          <w:rFonts w:ascii="Times New Roman" w:hAnsi="Times New Roman" w:cs="Times New Roman"/>
          <w:sz w:val="24"/>
          <w:szCs w:val="24"/>
        </w:rPr>
        <w:t>s</w:t>
      </w:r>
      <w:r w:rsidR="009A2DC6">
        <w:rPr>
          <w:rFonts w:ascii="Times New Roman" w:hAnsi="Times New Roman" w:cs="Times New Roman"/>
          <w:sz w:val="24"/>
          <w:szCs w:val="24"/>
        </w:rPr>
        <w:t xml:space="preserve"> </w:t>
      </w:r>
      <w:proofErr w:type="spellStart"/>
      <w:r w:rsidR="009A2DC6" w:rsidRPr="009A2DC6">
        <w:rPr>
          <w:rFonts w:ascii="Times New Roman" w:hAnsi="Times New Roman" w:cs="Times New Roman"/>
          <w:i/>
          <w:sz w:val="24"/>
          <w:szCs w:val="24"/>
        </w:rPr>
        <w:t>nolle</w:t>
      </w:r>
      <w:proofErr w:type="spellEnd"/>
      <w:r w:rsidR="009A2DC6" w:rsidRPr="009A2DC6">
        <w:rPr>
          <w:rFonts w:ascii="Times New Roman" w:hAnsi="Times New Roman" w:cs="Times New Roman"/>
          <w:i/>
          <w:sz w:val="24"/>
          <w:szCs w:val="24"/>
        </w:rPr>
        <w:t xml:space="preserve"> prosequi</w:t>
      </w:r>
      <w:r w:rsidR="009A2DC6">
        <w:rPr>
          <w:rFonts w:ascii="Times New Roman" w:hAnsi="Times New Roman" w:cs="Times New Roman"/>
          <w:sz w:val="24"/>
          <w:szCs w:val="24"/>
        </w:rPr>
        <w:t>.</w:t>
      </w:r>
      <w:r w:rsidR="00800D28">
        <w:rPr>
          <w:rFonts w:ascii="Times New Roman" w:hAnsi="Times New Roman" w:cs="Times New Roman"/>
          <w:sz w:val="24"/>
          <w:szCs w:val="24"/>
        </w:rPr>
        <w:t xml:space="preserve"> </w:t>
      </w:r>
      <w:r w:rsidR="004B6037">
        <w:rPr>
          <w:rFonts w:ascii="Times New Roman" w:hAnsi="Times New Roman" w:cs="Times New Roman"/>
          <w:sz w:val="24"/>
          <w:szCs w:val="24"/>
        </w:rPr>
        <w:t>It was</w:t>
      </w:r>
      <w:r w:rsidR="0052400A">
        <w:rPr>
          <w:rFonts w:ascii="Times New Roman" w:hAnsi="Times New Roman" w:cs="Times New Roman"/>
          <w:sz w:val="24"/>
          <w:szCs w:val="24"/>
        </w:rPr>
        <w:t xml:space="preserve"> also argued </w:t>
      </w:r>
      <w:r w:rsidR="004B6037">
        <w:rPr>
          <w:rFonts w:ascii="Times New Roman" w:hAnsi="Times New Roman" w:cs="Times New Roman"/>
          <w:sz w:val="24"/>
          <w:szCs w:val="24"/>
        </w:rPr>
        <w:t>that the power to issue authoritative interpretation</w:t>
      </w:r>
      <w:r w:rsidR="00800D28">
        <w:rPr>
          <w:rFonts w:ascii="Times New Roman" w:hAnsi="Times New Roman" w:cs="Times New Roman"/>
          <w:sz w:val="24"/>
          <w:szCs w:val="24"/>
        </w:rPr>
        <w:t>s</w:t>
      </w:r>
      <w:r w:rsidR="004B6037">
        <w:rPr>
          <w:rFonts w:ascii="Times New Roman" w:hAnsi="Times New Roman" w:cs="Times New Roman"/>
          <w:sz w:val="24"/>
          <w:szCs w:val="24"/>
        </w:rPr>
        <w:t xml:space="preserve"> of the Constitution and the law in general lies with the courts and that any attempt to negate that power </w:t>
      </w:r>
      <w:r w:rsidR="004B6037">
        <w:rPr>
          <w:rFonts w:ascii="Times New Roman" w:hAnsi="Times New Roman" w:cs="Times New Roman"/>
          <w:sz w:val="24"/>
          <w:szCs w:val="24"/>
        </w:rPr>
        <w:lastRenderedPageBreak/>
        <w:t xml:space="preserve">undermines the rule of law. </w:t>
      </w:r>
      <w:r w:rsidR="00800D28">
        <w:rPr>
          <w:rFonts w:ascii="Times New Roman" w:hAnsi="Times New Roman" w:cs="Times New Roman"/>
          <w:sz w:val="24"/>
          <w:szCs w:val="24"/>
        </w:rPr>
        <w:t>Moreover,</w:t>
      </w:r>
      <w:r w:rsidR="004B6037">
        <w:rPr>
          <w:rFonts w:ascii="Times New Roman" w:hAnsi="Times New Roman" w:cs="Times New Roman"/>
          <w:sz w:val="24"/>
          <w:szCs w:val="24"/>
        </w:rPr>
        <w:t xml:space="preserve"> the relief sought effectively outlaw</w:t>
      </w:r>
      <w:r w:rsidR="00800D28">
        <w:rPr>
          <w:rFonts w:ascii="Times New Roman" w:hAnsi="Times New Roman" w:cs="Times New Roman"/>
          <w:sz w:val="24"/>
          <w:szCs w:val="24"/>
        </w:rPr>
        <w:t>s</w:t>
      </w:r>
      <w:r w:rsidR="004B6037">
        <w:rPr>
          <w:rFonts w:ascii="Times New Roman" w:hAnsi="Times New Roman" w:cs="Times New Roman"/>
          <w:sz w:val="24"/>
          <w:szCs w:val="24"/>
        </w:rPr>
        <w:t xml:space="preserve"> private prosecutions. </w:t>
      </w:r>
      <w:r w:rsidR="00876C9F">
        <w:rPr>
          <w:rFonts w:ascii="Times New Roman" w:hAnsi="Times New Roman" w:cs="Times New Roman"/>
          <w:sz w:val="24"/>
          <w:szCs w:val="24"/>
        </w:rPr>
        <w:t>In addition</w:t>
      </w:r>
      <w:r w:rsidR="00800D28">
        <w:rPr>
          <w:rFonts w:ascii="Times New Roman" w:hAnsi="Times New Roman" w:cs="Times New Roman"/>
          <w:sz w:val="24"/>
          <w:szCs w:val="24"/>
        </w:rPr>
        <w:t>, it</w:t>
      </w:r>
      <w:r w:rsidR="00876C9F">
        <w:rPr>
          <w:rFonts w:ascii="Times New Roman" w:hAnsi="Times New Roman" w:cs="Times New Roman"/>
          <w:sz w:val="24"/>
          <w:szCs w:val="24"/>
        </w:rPr>
        <w:t xml:space="preserve"> wou</w:t>
      </w:r>
      <w:r w:rsidR="00915346">
        <w:rPr>
          <w:rFonts w:ascii="Times New Roman" w:hAnsi="Times New Roman" w:cs="Times New Roman"/>
          <w:sz w:val="24"/>
          <w:szCs w:val="24"/>
        </w:rPr>
        <w:t xml:space="preserve">ld amount to a declaration </w:t>
      </w:r>
      <w:r w:rsidR="007034C5">
        <w:rPr>
          <w:rFonts w:ascii="Times New Roman" w:hAnsi="Times New Roman" w:cs="Times New Roman"/>
          <w:sz w:val="24"/>
          <w:szCs w:val="24"/>
        </w:rPr>
        <w:t xml:space="preserve">finding </w:t>
      </w:r>
      <w:r w:rsidR="004427E9">
        <w:rPr>
          <w:rFonts w:ascii="Times New Roman" w:hAnsi="Times New Roman" w:cs="Times New Roman"/>
          <w:sz w:val="24"/>
          <w:szCs w:val="24"/>
        </w:rPr>
        <w:t>s 16 of the Act</w:t>
      </w:r>
      <w:r w:rsidR="00800D28">
        <w:rPr>
          <w:rFonts w:ascii="Times New Roman" w:hAnsi="Times New Roman" w:cs="Times New Roman"/>
          <w:sz w:val="24"/>
          <w:szCs w:val="24"/>
        </w:rPr>
        <w:t xml:space="preserve"> </w:t>
      </w:r>
      <w:r w:rsidR="00915346">
        <w:rPr>
          <w:rFonts w:ascii="Times New Roman" w:hAnsi="Times New Roman" w:cs="Times New Roman"/>
          <w:sz w:val="24"/>
          <w:szCs w:val="24"/>
        </w:rPr>
        <w:t>to be</w:t>
      </w:r>
      <w:r w:rsidR="007034C5">
        <w:rPr>
          <w:rFonts w:ascii="Times New Roman" w:hAnsi="Times New Roman" w:cs="Times New Roman"/>
          <w:sz w:val="24"/>
          <w:szCs w:val="24"/>
        </w:rPr>
        <w:t xml:space="preserve"> unconstitutional</w:t>
      </w:r>
      <w:r w:rsidR="00800D28">
        <w:rPr>
          <w:rFonts w:ascii="Times New Roman" w:hAnsi="Times New Roman" w:cs="Times New Roman"/>
          <w:sz w:val="24"/>
          <w:szCs w:val="24"/>
        </w:rPr>
        <w:t>.</w:t>
      </w:r>
    </w:p>
    <w:p w:rsidR="006B4439" w:rsidRDefault="006B4439" w:rsidP="00AB0C93">
      <w:pPr>
        <w:spacing w:after="0" w:line="480" w:lineRule="auto"/>
        <w:jc w:val="both"/>
        <w:rPr>
          <w:rFonts w:ascii="Times New Roman" w:hAnsi="Times New Roman" w:cs="Times New Roman"/>
          <w:sz w:val="24"/>
          <w:szCs w:val="24"/>
        </w:rPr>
      </w:pPr>
    </w:p>
    <w:p w:rsidR="006B4439" w:rsidRPr="006B4439" w:rsidRDefault="006B4439" w:rsidP="00AB0C93">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COMPLIANCE WITH THE LAW</w:t>
      </w:r>
    </w:p>
    <w:p w:rsidR="00FF1D8C" w:rsidRDefault="003C7DB4" w:rsidP="00AB0C93">
      <w:pPr>
        <w:spacing w:after="0" w:line="480" w:lineRule="auto"/>
        <w:ind w:firstLine="720"/>
        <w:jc w:val="both"/>
        <w:rPr>
          <w:rFonts w:ascii="Times New Roman" w:eastAsia="Calibri" w:hAnsi="Times New Roman" w:cs="Times New Roman"/>
          <w:sz w:val="24"/>
          <w:szCs w:val="24"/>
          <w:lang w:val="en-ZW"/>
        </w:rPr>
      </w:pPr>
      <w:r>
        <w:rPr>
          <w:rFonts w:ascii="Times New Roman" w:hAnsi="Times New Roman" w:cs="Times New Roman"/>
          <w:sz w:val="24"/>
          <w:szCs w:val="24"/>
        </w:rPr>
        <w:t xml:space="preserve">The </w:t>
      </w:r>
      <w:r w:rsidR="001468B1">
        <w:rPr>
          <w:rFonts w:ascii="Times New Roman" w:hAnsi="Times New Roman" w:cs="Times New Roman"/>
          <w:sz w:val="24"/>
          <w:szCs w:val="24"/>
        </w:rPr>
        <w:t xml:space="preserve">primary </w:t>
      </w:r>
      <w:r>
        <w:rPr>
          <w:rFonts w:ascii="Times New Roman" w:hAnsi="Times New Roman" w:cs="Times New Roman"/>
          <w:sz w:val="24"/>
          <w:szCs w:val="24"/>
        </w:rPr>
        <w:t xml:space="preserve">question before this </w:t>
      </w:r>
      <w:r w:rsidR="00AD1B01">
        <w:rPr>
          <w:rFonts w:ascii="Times New Roman" w:hAnsi="Times New Roman" w:cs="Times New Roman"/>
          <w:sz w:val="24"/>
          <w:szCs w:val="24"/>
        </w:rPr>
        <w:t>C</w:t>
      </w:r>
      <w:r>
        <w:rPr>
          <w:rFonts w:ascii="Times New Roman" w:hAnsi="Times New Roman" w:cs="Times New Roman"/>
          <w:sz w:val="24"/>
          <w:szCs w:val="24"/>
        </w:rPr>
        <w:t xml:space="preserve">ourt is whether there is a law that compels the Prosecutor-General to issue certificates </w:t>
      </w:r>
      <w:proofErr w:type="spellStart"/>
      <w:r w:rsidRPr="00883516">
        <w:rPr>
          <w:rFonts w:ascii="Times New Roman" w:hAnsi="Times New Roman" w:cs="Times New Roman"/>
          <w:i/>
          <w:sz w:val="24"/>
          <w:szCs w:val="24"/>
        </w:rPr>
        <w:t>nolle</w:t>
      </w:r>
      <w:proofErr w:type="spellEnd"/>
      <w:r w:rsidRPr="00883516">
        <w:rPr>
          <w:rFonts w:ascii="Times New Roman" w:hAnsi="Times New Roman" w:cs="Times New Roman"/>
          <w:i/>
          <w:sz w:val="24"/>
          <w:szCs w:val="24"/>
        </w:rPr>
        <w:t xml:space="preserve"> </w:t>
      </w:r>
      <w:r w:rsidR="00883516" w:rsidRPr="00883516">
        <w:rPr>
          <w:rFonts w:ascii="Times New Roman" w:hAnsi="Times New Roman" w:cs="Times New Roman"/>
          <w:i/>
          <w:sz w:val="24"/>
          <w:szCs w:val="24"/>
        </w:rPr>
        <w:t>prose</w:t>
      </w:r>
      <w:r w:rsidRPr="00883516">
        <w:rPr>
          <w:rFonts w:ascii="Times New Roman" w:hAnsi="Times New Roman" w:cs="Times New Roman"/>
          <w:i/>
          <w:sz w:val="24"/>
          <w:szCs w:val="24"/>
        </w:rPr>
        <w:t>qui</w:t>
      </w:r>
      <w:r>
        <w:rPr>
          <w:rFonts w:ascii="Times New Roman" w:hAnsi="Times New Roman" w:cs="Times New Roman"/>
          <w:sz w:val="24"/>
          <w:szCs w:val="24"/>
        </w:rPr>
        <w:t>. In answering that q</w:t>
      </w:r>
      <w:r w:rsidR="00883516">
        <w:rPr>
          <w:rFonts w:ascii="Times New Roman" w:hAnsi="Times New Roman" w:cs="Times New Roman"/>
          <w:sz w:val="24"/>
          <w:szCs w:val="24"/>
        </w:rPr>
        <w:t>uestion, it is important to acknowledge</w:t>
      </w:r>
      <w:r>
        <w:rPr>
          <w:rFonts w:ascii="Times New Roman" w:hAnsi="Times New Roman" w:cs="Times New Roman"/>
          <w:sz w:val="24"/>
          <w:szCs w:val="24"/>
        </w:rPr>
        <w:t xml:space="preserve"> the well-known </w:t>
      </w:r>
      <w:r w:rsidR="001468B1">
        <w:rPr>
          <w:rFonts w:ascii="Times New Roman" w:hAnsi="Times New Roman" w:cs="Times New Roman"/>
          <w:sz w:val="24"/>
          <w:szCs w:val="24"/>
        </w:rPr>
        <w:t>canons</w:t>
      </w:r>
      <w:r>
        <w:rPr>
          <w:rFonts w:ascii="Times New Roman" w:hAnsi="Times New Roman" w:cs="Times New Roman"/>
          <w:sz w:val="24"/>
          <w:szCs w:val="24"/>
        </w:rPr>
        <w:t xml:space="preserve"> </w:t>
      </w:r>
      <w:r w:rsidR="00137D8E">
        <w:rPr>
          <w:rFonts w:ascii="Times New Roman" w:hAnsi="Times New Roman" w:cs="Times New Roman"/>
          <w:sz w:val="24"/>
          <w:szCs w:val="24"/>
        </w:rPr>
        <w:t xml:space="preserve">that the </w:t>
      </w:r>
      <w:r w:rsidR="0011510C">
        <w:rPr>
          <w:rFonts w:ascii="Times New Roman" w:hAnsi="Times New Roman" w:cs="Times New Roman"/>
          <w:sz w:val="24"/>
          <w:szCs w:val="24"/>
        </w:rPr>
        <w:t xml:space="preserve">Constitution is </w:t>
      </w:r>
      <w:r w:rsidR="00883516">
        <w:rPr>
          <w:rFonts w:ascii="Times New Roman" w:hAnsi="Times New Roman" w:cs="Times New Roman"/>
          <w:sz w:val="24"/>
          <w:szCs w:val="24"/>
        </w:rPr>
        <w:t xml:space="preserve">the supreme law and </w:t>
      </w:r>
      <w:r w:rsidR="0011510C">
        <w:rPr>
          <w:rFonts w:ascii="Times New Roman" w:hAnsi="Times New Roman" w:cs="Times New Roman"/>
          <w:sz w:val="24"/>
          <w:szCs w:val="24"/>
        </w:rPr>
        <w:t>that the rule of law is a founding principle of our nation.</w:t>
      </w:r>
      <w:r w:rsidR="0011510C">
        <w:rPr>
          <w:rStyle w:val="FootnoteReference"/>
          <w:rFonts w:ascii="Times New Roman" w:hAnsi="Times New Roman" w:cs="Times New Roman"/>
          <w:sz w:val="24"/>
          <w:szCs w:val="24"/>
        </w:rPr>
        <w:footnoteReference w:id="4"/>
      </w:r>
      <w:r w:rsidR="00107560">
        <w:rPr>
          <w:rFonts w:ascii="Times New Roman" w:hAnsi="Times New Roman" w:cs="Times New Roman"/>
          <w:sz w:val="24"/>
          <w:szCs w:val="24"/>
        </w:rPr>
        <w:t xml:space="preserve"> The </w:t>
      </w:r>
      <w:r w:rsidR="00960AFC">
        <w:rPr>
          <w:rFonts w:ascii="Times New Roman" w:hAnsi="Times New Roman" w:cs="Times New Roman"/>
          <w:sz w:val="24"/>
          <w:szCs w:val="24"/>
        </w:rPr>
        <w:t xml:space="preserve">quintessence </w:t>
      </w:r>
      <w:r w:rsidR="00107560">
        <w:rPr>
          <w:rFonts w:ascii="Times New Roman" w:hAnsi="Times New Roman" w:cs="Times New Roman"/>
          <w:sz w:val="24"/>
          <w:szCs w:val="24"/>
        </w:rPr>
        <w:t>of the rule of law is this</w:t>
      </w:r>
      <w:r w:rsidR="009A145C">
        <w:rPr>
          <w:rFonts w:ascii="Times New Roman" w:hAnsi="Times New Roman" w:cs="Times New Roman"/>
          <w:sz w:val="24"/>
          <w:szCs w:val="24"/>
        </w:rPr>
        <w:t>,</w:t>
      </w:r>
      <w:r w:rsidR="00107560">
        <w:rPr>
          <w:rFonts w:ascii="Times New Roman" w:hAnsi="Times New Roman" w:cs="Times New Roman"/>
          <w:sz w:val="24"/>
          <w:szCs w:val="24"/>
        </w:rPr>
        <w:t xml:space="preserve"> and simply this</w:t>
      </w:r>
      <w:r w:rsidR="009A145C">
        <w:rPr>
          <w:rFonts w:ascii="Times New Roman" w:hAnsi="Times New Roman" w:cs="Times New Roman"/>
          <w:sz w:val="24"/>
          <w:szCs w:val="24"/>
        </w:rPr>
        <w:t>,</w:t>
      </w:r>
      <w:r w:rsidR="00960AFC">
        <w:rPr>
          <w:rFonts w:ascii="Times New Roman" w:hAnsi="Times New Roman" w:cs="Times New Roman"/>
          <w:sz w:val="24"/>
          <w:szCs w:val="24"/>
        </w:rPr>
        <w:t xml:space="preserve"> that where there is a law</w:t>
      </w:r>
      <w:r w:rsidR="00107560">
        <w:rPr>
          <w:rFonts w:ascii="Times New Roman" w:hAnsi="Times New Roman" w:cs="Times New Roman"/>
          <w:sz w:val="24"/>
          <w:szCs w:val="24"/>
        </w:rPr>
        <w:t xml:space="preserve"> it must be complied with.</w:t>
      </w:r>
      <w:r w:rsidR="005A08C0">
        <w:rPr>
          <w:rFonts w:ascii="Times New Roman" w:hAnsi="Times New Roman" w:cs="Times New Roman"/>
          <w:sz w:val="24"/>
          <w:szCs w:val="24"/>
        </w:rPr>
        <w:t xml:space="preserve"> In </w:t>
      </w:r>
      <w:r w:rsidR="005A08C0" w:rsidRPr="00960AFC">
        <w:rPr>
          <w:rFonts w:ascii="Times New Roman" w:eastAsia="Calibri" w:hAnsi="Times New Roman" w:cs="Times New Roman"/>
          <w:i/>
          <w:sz w:val="24"/>
          <w:szCs w:val="24"/>
        </w:rPr>
        <w:t xml:space="preserve">National Director of </w:t>
      </w:r>
      <w:r w:rsidR="00960AFC">
        <w:rPr>
          <w:rFonts w:ascii="Times New Roman" w:eastAsia="Calibri" w:hAnsi="Times New Roman" w:cs="Times New Roman"/>
          <w:i/>
          <w:sz w:val="24"/>
          <w:szCs w:val="24"/>
        </w:rPr>
        <w:t>Public Prosecutions and Others</w:t>
      </w:r>
      <w:r w:rsidR="00960AFC">
        <w:rPr>
          <w:rFonts w:ascii="Times New Roman" w:eastAsia="Calibri" w:hAnsi="Times New Roman" w:cs="Times New Roman"/>
          <w:sz w:val="24"/>
          <w:szCs w:val="24"/>
        </w:rPr>
        <w:t xml:space="preserve"> v</w:t>
      </w:r>
      <w:r w:rsidR="005A08C0" w:rsidRPr="00FF1D8C">
        <w:rPr>
          <w:rFonts w:ascii="Times New Roman" w:eastAsia="Calibri" w:hAnsi="Times New Roman" w:cs="Times New Roman"/>
          <w:b/>
          <w:sz w:val="24"/>
          <w:szCs w:val="24"/>
        </w:rPr>
        <w:t xml:space="preserve"> </w:t>
      </w:r>
      <w:r w:rsidR="005A08C0" w:rsidRPr="00960AFC">
        <w:rPr>
          <w:rFonts w:ascii="Times New Roman" w:eastAsia="Calibri" w:hAnsi="Times New Roman" w:cs="Times New Roman"/>
          <w:i/>
          <w:sz w:val="24"/>
          <w:szCs w:val="24"/>
        </w:rPr>
        <w:t>Freedom Under Law</w:t>
      </w:r>
      <w:r w:rsidR="005A08C0">
        <w:rPr>
          <w:rStyle w:val="FootnoteReference"/>
          <w:rFonts w:ascii="Times New Roman" w:eastAsia="Calibri" w:hAnsi="Times New Roman" w:cs="Times New Roman"/>
          <w:sz w:val="24"/>
          <w:szCs w:val="24"/>
        </w:rPr>
        <w:footnoteReference w:id="5"/>
      </w:r>
      <w:r w:rsidR="005A08C0">
        <w:rPr>
          <w:rFonts w:ascii="Times New Roman" w:eastAsia="Calibri" w:hAnsi="Times New Roman" w:cs="Times New Roman"/>
          <w:sz w:val="24"/>
          <w:szCs w:val="24"/>
        </w:rPr>
        <w:t xml:space="preserve"> the court </w:t>
      </w:r>
      <w:r w:rsidR="00960AFC">
        <w:rPr>
          <w:rFonts w:ascii="Times New Roman" w:eastAsia="Calibri" w:hAnsi="Times New Roman" w:cs="Times New Roman"/>
          <w:sz w:val="24"/>
          <w:szCs w:val="24"/>
        </w:rPr>
        <w:t>cited</w:t>
      </w:r>
      <w:r w:rsidR="005A08C0">
        <w:rPr>
          <w:rFonts w:ascii="Times New Roman" w:eastAsia="Calibri" w:hAnsi="Times New Roman" w:cs="Times New Roman"/>
          <w:sz w:val="24"/>
          <w:szCs w:val="24"/>
        </w:rPr>
        <w:t xml:space="preserve"> the </w:t>
      </w:r>
      <w:r w:rsidR="005A08C0" w:rsidRPr="00960AFC">
        <w:rPr>
          <w:rFonts w:ascii="Times New Roman" w:eastAsia="Calibri" w:hAnsi="Times New Roman" w:cs="Times New Roman"/>
          <w:i/>
          <w:sz w:val="24"/>
          <w:szCs w:val="24"/>
        </w:rPr>
        <w:t>dictum</w:t>
      </w:r>
      <w:r w:rsidR="005A08C0">
        <w:rPr>
          <w:rFonts w:ascii="Times New Roman" w:eastAsia="Calibri" w:hAnsi="Times New Roman" w:cs="Times New Roman"/>
          <w:sz w:val="24"/>
          <w:szCs w:val="24"/>
        </w:rPr>
        <w:t xml:space="preserve"> of </w:t>
      </w:r>
      <w:r w:rsidR="005A08C0" w:rsidRPr="005A08C0">
        <w:rPr>
          <w:rFonts w:ascii="Times New Roman" w:eastAsia="Calibri" w:hAnsi="Times New Roman" w:cs="Times New Roman"/>
          <w:sz w:val="24"/>
          <w:szCs w:val="24"/>
          <w:lang w:val="en-GB"/>
        </w:rPr>
        <w:t xml:space="preserve">Ngcobo J in </w:t>
      </w:r>
      <w:r w:rsidR="005A08C0" w:rsidRPr="00960AFC">
        <w:rPr>
          <w:rFonts w:ascii="Times New Roman" w:eastAsia="Calibri" w:hAnsi="Times New Roman" w:cs="Times New Roman"/>
          <w:i/>
          <w:iCs/>
          <w:sz w:val="24"/>
          <w:szCs w:val="24"/>
          <w:lang w:val="en-GB"/>
        </w:rPr>
        <w:t>Affordable Medicines Trust &amp;</w:t>
      </w:r>
      <w:r w:rsidR="00915346" w:rsidRPr="00960AFC">
        <w:rPr>
          <w:rFonts w:ascii="Times New Roman" w:eastAsia="Calibri" w:hAnsi="Times New Roman" w:cs="Times New Roman"/>
          <w:i/>
          <w:iCs/>
          <w:sz w:val="24"/>
          <w:szCs w:val="24"/>
          <w:lang w:val="en-GB"/>
        </w:rPr>
        <w:t xml:space="preserve"> Others</w:t>
      </w:r>
      <w:r w:rsidR="00960AFC">
        <w:rPr>
          <w:rFonts w:ascii="Times New Roman" w:eastAsia="Calibri" w:hAnsi="Times New Roman" w:cs="Times New Roman"/>
          <w:iCs/>
          <w:sz w:val="24"/>
          <w:szCs w:val="24"/>
          <w:lang w:val="en-GB"/>
        </w:rPr>
        <w:t xml:space="preserve"> v</w:t>
      </w:r>
      <w:r w:rsidR="00915346" w:rsidRPr="00960AFC">
        <w:rPr>
          <w:rFonts w:ascii="Times New Roman" w:eastAsia="Calibri" w:hAnsi="Times New Roman" w:cs="Times New Roman"/>
          <w:i/>
          <w:iCs/>
          <w:sz w:val="24"/>
          <w:szCs w:val="24"/>
          <w:lang w:val="en-GB"/>
        </w:rPr>
        <w:t xml:space="preserve"> Minister of Health &amp; O</w:t>
      </w:r>
      <w:r w:rsidR="005A08C0" w:rsidRPr="00960AFC">
        <w:rPr>
          <w:rFonts w:ascii="Times New Roman" w:eastAsia="Calibri" w:hAnsi="Times New Roman" w:cs="Times New Roman"/>
          <w:i/>
          <w:iCs/>
          <w:sz w:val="24"/>
          <w:szCs w:val="24"/>
          <w:lang w:val="en-GB"/>
        </w:rPr>
        <w:t>thers</w:t>
      </w:r>
      <w:r w:rsidR="00FF1D8C">
        <w:rPr>
          <w:rStyle w:val="FootnoteReference"/>
          <w:rFonts w:ascii="Times New Roman" w:eastAsia="Calibri" w:hAnsi="Times New Roman" w:cs="Times New Roman"/>
          <w:i/>
          <w:iCs/>
          <w:sz w:val="24"/>
          <w:szCs w:val="24"/>
          <w:lang w:val="en-GB"/>
        </w:rPr>
        <w:footnoteReference w:id="6"/>
      </w:r>
      <w:r w:rsidR="005A08C0">
        <w:rPr>
          <w:rFonts w:ascii="Times New Roman" w:eastAsia="Calibri" w:hAnsi="Times New Roman" w:cs="Times New Roman"/>
          <w:sz w:val="24"/>
          <w:szCs w:val="24"/>
        </w:rPr>
        <w:t>:</w:t>
      </w:r>
    </w:p>
    <w:p w:rsidR="005A08C0" w:rsidRPr="00FB16DB" w:rsidRDefault="00FB16DB" w:rsidP="00AB0C93">
      <w:pPr>
        <w:spacing w:after="0" w:line="240" w:lineRule="auto"/>
        <w:ind w:left="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t>
      </w:r>
      <w:r w:rsidR="005A08C0" w:rsidRPr="00FB16DB">
        <w:rPr>
          <w:rFonts w:ascii="Times New Roman" w:eastAsia="Calibri" w:hAnsi="Times New Roman" w:cs="Times New Roman"/>
          <w:sz w:val="24"/>
          <w:szCs w:val="24"/>
          <w:lang w:val="en-GB"/>
        </w:rPr>
        <w:t>The exercise of public power must therefore comply with the Constitution, which is the supreme law, and the doctrine of legality, which is part of that law. The doctrine of legality, which is an incident of the rule of law, is one of the constitutional controls through which the exercise of public power is regulated by the Constitution.</w:t>
      </w:r>
      <w:r>
        <w:rPr>
          <w:rFonts w:ascii="Times New Roman" w:eastAsia="Calibri" w:hAnsi="Times New Roman" w:cs="Times New Roman"/>
          <w:sz w:val="24"/>
          <w:szCs w:val="24"/>
          <w:lang w:val="en-GB"/>
        </w:rPr>
        <w:t>”</w:t>
      </w:r>
    </w:p>
    <w:p w:rsidR="00026D95" w:rsidRDefault="00026D95" w:rsidP="00AB0C93">
      <w:pPr>
        <w:spacing w:after="0" w:line="480" w:lineRule="auto"/>
        <w:ind w:left="720"/>
        <w:jc w:val="both"/>
        <w:rPr>
          <w:rFonts w:ascii="Times New Roman" w:eastAsia="Calibri" w:hAnsi="Times New Roman" w:cs="Times New Roman"/>
          <w:sz w:val="24"/>
          <w:szCs w:val="24"/>
          <w:lang w:val="en-ZW"/>
        </w:rPr>
      </w:pPr>
    </w:p>
    <w:p w:rsidR="00AB0C93" w:rsidRPr="00FB16DB" w:rsidRDefault="00AB0C93" w:rsidP="00AB0C93">
      <w:pPr>
        <w:spacing w:after="0" w:line="480" w:lineRule="auto"/>
        <w:ind w:left="720"/>
        <w:jc w:val="both"/>
        <w:rPr>
          <w:rFonts w:ascii="Times New Roman" w:eastAsia="Calibri" w:hAnsi="Times New Roman" w:cs="Times New Roman"/>
          <w:sz w:val="24"/>
          <w:szCs w:val="24"/>
          <w:lang w:val="en-ZW"/>
        </w:rPr>
      </w:pPr>
    </w:p>
    <w:p w:rsidR="00137D8E" w:rsidRDefault="00050FD0"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3C7DB4">
        <w:rPr>
          <w:rFonts w:ascii="Times New Roman" w:hAnsi="Times New Roman" w:cs="Times New Roman"/>
          <w:sz w:val="24"/>
          <w:szCs w:val="24"/>
        </w:rPr>
        <w:t xml:space="preserve">Constitution itself </w:t>
      </w:r>
      <w:r w:rsidR="00184A6C">
        <w:rPr>
          <w:rFonts w:ascii="Times New Roman" w:hAnsi="Times New Roman" w:cs="Times New Roman"/>
          <w:sz w:val="24"/>
          <w:szCs w:val="24"/>
        </w:rPr>
        <w:t>makes</w:t>
      </w:r>
      <w:r>
        <w:rPr>
          <w:rFonts w:ascii="Times New Roman" w:hAnsi="Times New Roman" w:cs="Times New Roman"/>
          <w:sz w:val="24"/>
          <w:szCs w:val="24"/>
        </w:rPr>
        <w:t xml:space="preserve"> </w:t>
      </w:r>
      <w:r w:rsidR="00915346">
        <w:rPr>
          <w:rFonts w:ascii="Times New Roman" w:hAnsi="Times New Roman" w:cs="Times New Roman"/>
          <w:sz w:val="24"/>
          <w:szCs w:val="24"/>
        </w:rPr>
        <w:t>the Prosecutor-</w:t>
      </w:r>
      <w:r>
        <w:rPr>
          <w:rFonts w:ascii="Times New Roman" w:hAnsi="Times New Roman" w:cs="Times New Roman"/>
          <w:sz w:val="24"/>
          <w:szCs w:val="24"/>
        </w:rPr>
        <w:t xml:space="preserve">General’s independence subject to </w:t>
      </w:r>
      <w:r w:rsidR="00184A6C">
        <w:rPr>
          <w:rFonts w:ascii="Times New Roman" w:hAnsi="Times New Roman" w:cs="Times New Roman"/>
          <w:sz w:val="24"/>
          <w:szCs w:val="24"/>
        </w:rPr>
        <w:t>the Constitution</w:t>
      </w:r>
      <w:r w:rsidR="00D22A3A">
        <w:rPr>
          <w:rFonts w:ascii="Times New Roman" w:hAnsi="Times New Roman" w:cs="Times New Roman"/>
          <w:sz w:val="24"/>
          <w:szCs w:val="24"/>
        </w:rPr>
        <w:t xml:space="preserve"> and the law </w:t>
      </w:r>
      <w:r w:rsidR="00184A6C">
        <w:rPr>
          <w:rFonts w:ascii="Times New Roman" w:hAnsi="Times New Roman" w:cs="Times New Roman"/>
          <w:sz w:val="24"/>
          <w:szCs w:val="24"/>
        </w:rPr>
        <w:t>through the</w:t>
      </w:r>
      <w:r w:rsidR="00D22A3A">
        <w:rPr>
          <w:rFonts w:ascii="Times New Roman" w:hAnsi="Times New Roman" w:cs="Times New Roman"/>
          <w:sz w:val="24"/>
          <w:szCs w:val="24"/>
        </w:rPr>
        <w:t xml:space="preserve"> </w:t>
      </w:r>
      <w:r w:rsidR="00184A6C">
        <w:rPr>
          <w:rFonts w:ascii="Times New Roman" w:hAnsi="Times New Roman" w:cs="Times New Roman"/>
          <w:sz w:val="24"/>
          <w:szCs w:val="24"/>
        </w:rPr>
        <w:t>strictures</w:t>
      </w:r>
      <w:r w:rsidR="00D22A3A">
        <w:rPr>
          <w:rFonts w:ascii="Times New Roman" w:hAnsi="Times New Roman" w:cs="Times New Roman"/>
          <w:sz w:val="24"/>
          <w:szCs w:val="24"/>
        </w:rPr>
        <w:t xml:space="preserve"> of s 261</w:t>
      </w:r>
      <w:r w:rsidR="00141529">
        <w:rPr>
          <w:rFonts w:ascii="Times New Roman" w:hAnsi="Times New Roman" w:cs="Times New Roman"/>
          <w:sz w:val="24"/>
          <w:szCs w:val="24"/>
        </w:rPr>
        <w:t xml:space="preserve"> (1) which states</w:t>
      </w:r>
      <w:r w:rsidR="00C318A3">
        <w:rPr>
          <w:rFonts w:ascii="Times New Roman" w:hAnsi="Times New Roman" w:cs="Times New Roman"/>
          <w:sz w:val="24"/>
          <w:szCs w:val="24"/>
        </w:rPr>
        <w:t xml:space="preserve"> that</w:t>
      </w:r>
      <w:r w:rsidR="00141529">
        <w:rPr>
          <w:rFonts w:ascii="Times New Roman" w:hAnsi="Times New Roman" w:cs="Times New Roman"/>
          <w:sz w:val="24"/>
          <w:szCs w:val="24"/>
        </w:rPr>
        <w:t>:</w:t>
      </w:r>
    </w:p>
    <w:p w:rsidR="00D22A3A" w:rsidRPr="00184A6C" w:rsidRDefault="00C318A3" w:rsidP="00AB0C93">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D22A3A" w:rsidRPr="00184A6C">
        <w:rPr>
          <w:rFonts w:ascii="Times New Roman" w:hAnsi="Times New Roman" w:cs="Times New Roman"/>
          <w:sz w:val="24"/>
          <w:szCs w:val="24"/>
        </w:rPr>
        <w:t>The Prosecutor-General and officers of the National Prosecuting Authority</w:t>
      </w:r>
      <w:r w:rsidR="00915346" w:rsidRPr="00184A6C">
        <w:rPr>
          <w:rFonts w:ascii="Times New Roman" w:hAnsi="Times New Roman" w:cs="Times New Roman"/>
          <w:sz w:val="24"/>
          <w:szCs w:val="24"/>
        </w:rPr>
        <w:t xml:space="preserve"> </w:t>
      </w:r>
      <w:r w:rsidR="00D22A3A" w:rsidRPr="00184A6C">
        <w:rPr>
          <w:rFonts w:ascii="Times New Roman" w:hAnsi="Times New Roman" w:cs="Times New Roman"/>
          <w:sz w:val="24"/>
          <w:szCs w:val="24"/>
        </w:rPr>
        <w:t>must act in accordance with this Constitution and the law.</w:t>
      </w:r>
      <w:r>
        <w:rPr>
          <w:rFonts w:ascii="Times New Roman" w:hAnsi="Times New Roman" w:cs="Times New Roman"/>
          <w:sz w:val="24"/>
          <w:szCs w:val="24"/>
        </w:rPr>
        <w:t>”</w:t>
      </w:r>
    </w:p>
    <w:p w:rsidR="00D22A3A" w:rsidRDefault="00D22A3A" w:rsidP="00AB0C93">
      <w:pPr>
        <w:spacing w:after="0" w:line="480" w:lineRule="auto"/>
        <w:jc w:val="both"/>
        <w:rPr>
          <w:rFonts w:ascii="Times New Roman" w:hAnsi="Times New Roman" w:cs="Times New Roman"/>
          <w:sz w:val="24"/>
          <w:szCs w:val="24"/>
        </w:rPr>
      </w:pPr>
      <w:r w:rsidRPr="00184A6C">
        <w:rPr>
          <w:rFonts w:ascii="Times New Roman" w:hAnsi="Times New Roman" w:cs="Times New Roman"/>
          <w:sz w:val="24"/>
          <w:szCs w:val="24"/>
        </w:rPr>
        <w:t xml:space="preserve"> </w:t>
      </w:r>
    </w:p>
    <w:p w:rsidR="00AB0C93" w:rsidRPr="00184A6C" w:rsidRDefault="00AB0C93" w:rsidP="00AB0C93">
      <w:pPr>
        <w:spacing w:after="0" w:line="480" w:lineRule="auto"/>
        <w:jc w:val="both"/>
        <w:rPr>
          <w:rFonts w:ascii="Times New Roman" w:hAnsi="Times New Roman" w:cs="Times New Roman"/>
          <w:sz w:val="24"/>
          <w:szCs w:val="24"/>
        </w:rPr>
      </w:pPr>
    </w:p>
    <w:p w:rsidR="0019123A" w:rsidRDefault="00FF1D8C"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w:t>
      </w:r>
      <w:r w:rsidR="00915346">
        <w:rPr>
          <w:rFonts w:ascii="Times New Roman" w:hAnsi="Times New Roman" w:cs="Times New Roman"/>
          <w:sz w:val="24"/>
          <w:szCs w:val="24"/>
        </w:rPr>
        <w:t xml:space="preserve">also </w:t>
      </w:r>
      <w:r>
        <w:rPr>
          <w:rFonts w:ascii="Times New Roman" w:hAnsi="Times New Roman" w:cs="Times New Roman"/>
          <w:sz w:val="24"/>
          <w:szCs w:val="24"/>
        </w:rPr>
        <w:t>seen in the very s 260 (1) which the applicant relies upon</w:t>
      </w:r>
      <w:r w:rsidR="00C318A3">
        <w:rPr>
          <w:rFonts w:ascii="Times New Roman" w:hAnsi="Times New Roman" w:cs="Times New Roman"/>
          <w:sz w:val="24"/>
          <w:szCs w:val="24"/>
        </w:rPr>
        <w:t xml:space="preserve"> to bolster his independence. This provision makes it crystal clear that the Prosecutor-General’s independence and autonomy in the exercise of his functions and powers are “subject to this Constitution”.</w:t>
      </w:r>
      <w:r w:rsidR="00ED5FFA">
        <w:rPr>
          <w:rFonts w:ascii="Times New Roman" w:hAnsi="Times New Roman" w:cs="Times New Roman"/>
          <w:sz w:val="24"/>
          <w:szCs w:val="24"/>
        </w:rPr>
        <w:t xml:space="preserve"> It follows that the applicant </w:t>
      </w:r>
      <w:r w:rsidR="00B16A4C" w:rsidRPr="00B16A4C">
        <w:rPr>
          <w:rFonts w:ascii="Times New Roman" w:hAnsi="Times New Roman" w:cs="Times New Roman"/>
          <w:sz w:val="24"/>
          <w:szCs w:val="24"/>
        </w:rPr>
        <w:t>is enjoined</w:t>
      </w:r>
      <w:r w:rsidR="00ED5FFA">
        <w:rPr>
          <w:rFonts w:ascii="Times New Roman" w:hAnsi="Times New Roman" w:cs="Times New Roman"/>
          <w:sz w:val="24"/>
          <w:szCs w:val="24"/>
        </w:rPr>
        <w:t xml:space="preserve"> at all times </w:t>
      </w:r>
      <w:r w:rsidR="00B16A4C" w:rsidRPr="00B16A4C">
        <w:rPr>
          <w:rFonts w:ascii="Times New Roman" w:hAnsi="Times New Roman" w:cs="Times New Roman"/>
          <w:sz w:val="24"/>
          <w:szCs w:val="24"/>
        </w:rPr>
        <w:t xml:space="preserve">to observe </w:t>
      </w:r>
      <w:r w:rsidR="00ED5FFA">
        <w:rPr>
          <w:rFonts w:ascii="Times New Roman" w:hAnsi="Times New Roman" w:cs="Times New Roman"/>
          <w:sz w:val="24"/>
          <w:szCs w:val="24"/>
        </w:rPr>
        <w:t xml:space="preserve">both the Constitution and </w:t>
      </w:r>
      <w:r w:rsidR="00B16A4C" w:rsidRPr="00B16A4C">
        <w:rPr>
          <w:rFonts w:ascii="Times New Roman" w:hAnsi="Times New Roman" w:cs="Times New Roman"/>
          <w:sz w:val="24"/>
          <w:szCs w:val="24"/>
        </w:rPr>
        <w:t>the</w:t>
      </w:r>
      <w:r w:rsidR="00B16A4C">
        <w:rPr>
          <w:rFonts w:ascii="Times New Roman" w:hAnsi="Times New Roman" w:cs="Times New Roman"/>
          <w:sz w:val="24"/>
          <w:szCs w:val="24"/>
        </w:rPr>
        <w:t xml:space="preserve"> </w:t>
      </w:r>
      <w:r w:rsidR="00141529">
        <w:rPr>
          <w:rFonts w:ascii="Times New Roman" w:hAnsi="Times New Roman" w:cs="Times New Roman"/>
          <w:sz w:val="24"/>
          <w:szCs w:val="24"/>
        </w:rPr>
        <w:t>rule of law</w:t>
      </w:r>
      <w:r w:rsidR="00B16A4C">
        <w:rPr>
          <w:rFonts w:ascii="Times New Roman" w:hAnsi="Times New Roman" w:cs="Times New Roman"/>
          <w:sz w:val="24"/>
          <w:szCs w:val="24"/>
        </w:rPr>
        <w:t>.</w:t>
      </w:r>
    </w:p>
    <w:p w:rsidR="00611DEE" w:rsidRDefault="00611DEE" w:rsidP="00AB0C93">
      <w:pPr>
        <w:spacing w:after="0" w:line="480" w:lineRule="auto"/>
        <w:ind w:firstLine="720"/>
        <w:jc w:val="both"/>
        <w:rPr>
          <w:rFonts w:ascii="Times New Roman" w:hAnsi="Times New Roman" w:cs="Times New Roman"/>
          <w:sz w:val="24"/>
          <w:szCs w:val="24"/>
        </w:rPr>
      </w:pPr>
    </w:p>
    <w:p w:rsidR="0028015D" w:rsidRPr="0028015D" w:rsidRDefault="0019123A"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the relevant time, </w:t>
      </w:r>
      <w:r w:rsidR="00FC66EA">
        <w:rPr>
          <w:rFonts w:ascii="Times New Roman" w:hAnsi="Times New Roman" w:cs="Times New Roman"/>
          <w:sz w:val="24"/>
          <w:szCs w:val="24"/>
        </w:rPr>
        <w:t xml:space="preserve">before </w:t>
      </w:r>
      <w:r>
        <w:rPr>
          <w:rFonts w:ascii="Times New Roman" w:hAnsi="Times New Roman" w:cs="Times New Roman"/>
          <w:sz w:val="24"/>
          <w:szCs w:val="24"/>
        </w:rPr>
        <w:t>ss 13 and 16 of the Criminal Procedure and Evidence Act</w:t>
      </w:r>
      <w:r w:rsidR="00FC66EA">
        <w:rPr>
          <w:rFonts w:ascii="Times New Roman" w:hAnsi="Times New Roman" w:cs="Times New Roman"/>
          <w:sz w:val="24"/>
          <w:szCs w:val="24"/>
        </w:rPr>
        <w:t xml:space="preserve"> were amended in 2016,</w:t>
      </w:r>
      <w:r>
        <w:rPr>
          <w:rFonts w:ascii="Times New Roman" w:hAnsi="Times New Roman" w:cs="Times New Roman"/>
          <w:sz w:val="24"/>
          <w:szCs w:val="24"/>
        </w:rPr>
        <w:t xml:space="preserve"> </w:t>
      </w:r>
      <w:r w:rsidR="00FC66EA">
        <w:rPr>
          <w:rFonts w:ascii="Times New Roman" w:hAnsi="Times New Roman" w:cs="Times New Roman"/>
          <w:sz w:val="24"/>
          <w:szCs w:val="24"/>
        </w:rPr>
        <w:t>it was</w:t>
      </w:r>
      <w:r>
        <w:rPr>
          <w:rFonts w:ascii="Times New Roman" w:hAnsi="Times New Roman" w:cs="Times New Roman"/>
          <w:sz w:val="24"/>
          <w:szCs w:val="24"/>
        </w:rPr>
        <w:t xml:space="preserve"> obligatory for the Prosecutor-General to issue a certificate </w:t>
      </w:r>
      <w:proofErr w:type="spellStart"/>
      <w:r>
        <w:rPr>
          <w:rFonts w:ascii="Times New Roman" w:hAnsi="Times New Roman" w:cs="Times New Roman"/>
          <w:i/>
          <w:sz w:val="24"/>
          <w:szCs w:val="24"/>
        </w:rPr>
        <w:t>nolle</w:t>
      </w:r>
      <w:proofErr w:type="spellEnd"/>
      <w:r>
        <w:rPr>
          <w:rFonts w:ascii="Times New Roman" w:hAnsi="Times New Roman" w:cs="Times New Roman"/>
          <w:i/>
          <w:sz w:val="24"/>
          <w:szCs w:val="24"/>
        </w:rPr>
        <w:t xml:space="preserve"> prosequi</w:t>
      </w:r>
      <w:r>
        <w:rPr>
          <w:rFonts w:ascii="Times New Roman" w:hAnsi="Times New Roman" w:cs="Times New Roman"/>
          <w:sz w:val="24"/>
          <w:szCs w:val="24"/>
        </w:rPr>
        <w:t xml:space="preserve"> in any case where he declined to prosecute and the party requesting the certificate was able to show some substantial </w:t>
      </w:r>
      <w:r w:rsidRPr="00A651BF">
        <w:rPr>
          <w:rFonts w:ascii="Times New Roman" w:hAnsi="Times New Roman" w:cs="Times New Roman"/>
          <w:sz w:val="24"/>
          <w:szCs w:val="24"/>
        </w:rPr>
        <w:t>and peculiar interest in the matter.</w:t>
      </w:r>
      <w:r w:rsidR="00181B84" w:rsidRPr="00A651BF">
        <w:rPr>
          <w:rFonts w:ascii="Times New Roman" w:hAnsi="Times New Roman" w:cs="Times New Roman"/>
          <w:sz w:val="24"/>
          <w:szCs w:val="24"/>
        </w:rPr>
        <w:t xml:space="preserve"> See the</w:t>
      </w:r>
      <w:r w:rsidR="00F96C79" w:rsidRPr="00A651BF">
        <w:rPr>
          <w:rFonts w:ascii="Times New Roman" w:hAnsi="Times New Roman" w:cs="Times New Roman"/>
          <w:sz w:val="24"/>
          <w:szCs w:val="24"/>
        </w:rPr>
        <w:t xml:space="preserve"> decision of the Supreme Court in the</w:t>
      </w:r>
      <w:r w:rsidR="00181B84" w:rsidRPr="00A651BF">
        <w:rPr>
          <w:rFonts w:ascii="Times New Roman" w:hAnsi="Times New Roman" w:cs="Times New Roman"/>
          <w:sz w:val="24"/>
          <w:szCs w:val="24"/>
        </w:rPr>
        <w:t xml:space="preserve"> </w:t>
      </w:r>
      <w:proofErr w:type="spellStart"/>
      <w:r w:rsidR="00181B84" w:rsidRPr="00A651BF">
        <w:rPr>
          <w:rFonts w:ascii="Times New Roman" w:hAnsi="Times New Roman" w:cs="Times New Roman"/>
          <w:i/>
          <w:sz w:val="24"/>
          <w:szCs w:val="24"/>
        </w:rPr>
        <w:t>Telecel</w:t>
      </w:r>
      <w:proofErr w:type="spellEnd"/>
      <w:r w:rsidR="00181B84" w:rsidRPr="00A651BF">
        <w:rPr>
          <w:rFonts w:ascii="Times New Roman" w:hAnsi="Times New Roman" w:cs="Times New Roman"/>
          <w:sz w:val="24"/>
          <w:szCs w:val="24"/>
        </w:rPr>
        <w:t xml:space="preserve"> case</w:t>
      </w:r>
      <w:r w:rsidR="00F96C79" w:rsidRPr="00A651BF">
        <w:rPr>
          <w:rFonts w:ascii="Times New Roman" w:hAnsi="Times New Roman" w:cs="Times New Roman"/>
          <w:sz w:val="24"/>
          <w:szCs w:val="24"/>
        </w:rPr>
        <w:t xml:space="preserve"> (</w:t>
      </w:r>
      <w:r w:rsidR="00181B84" w:rsidRPr="00A651BF">
        <w:rPr>
          <w:rFonts w:ascii="Times New Roman" w:hAnsi="Times New Roman" w:cs="Times New Roman"/>
          <w:sz w:val="24"/>
          <w:szCs w:val="24"/>
        </w:rPr>
        <w:t>SC 1-14</w:t>
      </w:r>
      <w:r w:rsidR="00F96C79" w:rsidRPr="00A651BF">
        <w:rPr>
          <w:rFonts w:ascii="Times New Roman" w:hAnsi="Times New Roman" w:cs="Times New Roman"/>
          <w:sz w:val="24"/>
          <w:szCs w:val="24"/>
        </w:rPr>
        <w:t>)</w:t>
      </w:r>
      <w:r w:rsidR="00181B84" w:rsidRPr="00A651BF">
        <w:rPr>
          <w:rFonts w:ascii="Times New Roman" w:hAnsi="Times New Roman" w:cs="Times New Roman"/>
          <w:sz w:val="24"/>
          <w:szCs w:val="24"/>
        </w:rPr>
        <w:t xml:space="preserve"> referred to earlier.</w:t>
      </w:r>
      <w:r w:rsidR="009546F7" w:rsidRPr="00A651BF">
        <w:rPr>
          <w:rFonts w:ascii="Times New Roman" w:hAnsi="Times New Roman" w:cs="Times New Roman"/>
          <w:sz w:val="24"/>
          <w:szCs w:val="24"/>
        </w:rPr>
        <w:t xml:space="preserve"> See also th</w:t>
      </w:r>
      <w:r w:rsidR="00767EC7">
        <w:rPr>
          <w:rFonts w:ascii="Times New Roman" w:hAnsi="Times New Roman" w:cs="Times New Roman"/>
          <w:sz w:val="24"/>
          <w:szCs w:val="24"/>
        </w:rPr>
        <w:t xml:space="preserve">e decision of this </w:t>
      </w:r>
      <w:r w:rsidR="00AD1B01">
        <w:rPr>
          <w:rFonts w:ascii="Times New Roman" w:hAnsi="Times New Roman" w:cs="Times New Roman"/>
          <w:sz w:val="24"/>
          <w:szCs w:val="24"/>
        </w:rPr>
        <w:t>C</w:t>
      </w:r>
      <w:r w:rsidR="009546F7" w:rsidRPr="00A651BF">
        <w:rPr>
          <w:rFonts w:ascii="Times New Roman" w:hAnsi="Times New Roman" w:cs="Times New Roman"/>
          <w:sz w:val="24"/>
          <w:szCs w:val="24"/>
        </w:rPr>
        <w:t>ourt in</w:t>
      </w:r>
      <w:r w:rsidR="00A651BF" w:rsidRPr="00A651BF">
        <w:rPr>
          <w:rFonts w:ascii="Times New Roman" w:hAnsi="Times New Roman" w:cs="Times New Roman"/>
          <w:sz w:val="24"/>
          <w:szCs w:val="24"/>
        </w:rPr>
        <w:t xml:space="preserve"> </w:t>
      </w:r>
      <w:r w:rsidR="00A651BF" w:rsidRPr="00A651BF">
        <w:rPr>
          <w:rFonts w:ascii="Bell MT" w:eastAsia="Calibri" w:hAnsi="Bell MT"/>
          <w:i/>
          <w:sz w:val="24"/>
          <w:szCs w:val="24"/>
        </w:rPr>
        <w:t xml:space="preserve">Norman </w:t>
      </w:r>
      <w:proofErr w:type="spellStart"/>
      <w:r w:rsidR="00A651BF" w:rsidRPr="00A651BF">
        <w:rPr>
          <w:rFonts w:ascii="Bell MT" w:eastAsia="Calibri" w:hAnsi="Bell MT"/>
          <w:i/>
          <w:sz w:val="24"/>
          <w:szCs w:val="24"/>
        </w:rPr>
        <w:t>Sengeredo</w:t>
      </w:r>
      <w:proofErr w:type="spellEnd"/>
      <w:r w:rsidR="00A651BF" w:rsidRPr="00A651BF">
        <w:rPr>
          <w:rFonts w:ascii="Bell MT" w:eastAsia="Calibri" w:hAnsi="Bell MT"/>
          <w:i/>
          <w:sz w:val="24"/>
          <w:szCs w:val="24"/>
        </w:rPr>
        <w:t xml:space="preserve"> </w:t>
      </w:r>
      <w:r w:rsidR="00A651BF" w:rsidRPr="00A651BF">
        <w:rPr>
          <w:rFonts w:ascii="Bell MT" w:eastAsia="Calibri" w:hAnsi="Bell MT"/>
          <w:sz w:val="24"/>
          <w:szCs w:val="24"/>
        </w:rPr>
        <w:t>v</w:t>
      </w:r>
      <w:r w:rsidR="00DE01DB" w:rsidRPr="00A651BF">
        <w:rPr>
          <w:rFonts w:ascii="Bell MT" w:eastAsia="Calibri" w:hAnsi="Bell MT"/>
          <w:i/>
          <w:sz w:val="24"/>
          <w:szCs w:val="24"/>
        </w:rPr>
        <w:t xml:space="preserve"> The State</w:t>
      </w:r>
      <w:r w:rsidR="00604174" w:rsidRPr="00A651BF">
        <w:rPr>
          <w:rStyle w:val="FootnoteReference"/>
          <w:rFonts w:ascii="Bell MT" w:eastAsia="Calibri" w:hAnsi="Bell MT"/>
          <w:sz w:val="24"/>
          <w:szCs w:val="24"/>
        </w:rPr>
        <w:footnoteReference w:id="7"/>
      </w:r>
      <w:r w:rsidR="00760246">
        <w:rPr>
          <w:rFonts w:ascii="Bell MT" w:eastAsia="Calibri" w:hAnsi="Bell MT"/>
          <w:i/>
          <w:sz w:val="24"/>
          <w:szCs w:val="24"/>
        </w:rPr>
        <w:t>.</w:t>
      </w:r>
      <w:r w:rsidR="00760246" w:rsidRPr="00760246">
        <w:rPr>
          <w:rFonts w:ascii="Bell MT" w:eastAsia="Calibri" w:hAnsi="Bell MT"/>
          <w:sz w:val="24"/>
          <w:szCs w:val="24"/>
        </w:rPr>
        <w:t xml:space="preserve"> </w:t>
      </w:r>
      <w:r w:rsidR="00AC6818">
        <w:rPr>
          <w:rFonts w:ascii="Times New Roman" w:hAnsi="Times New Roman" w:cs="Times New Roman"/>
          <w:sz w:val="24"/>
          <w:szCs w:val="24"/>
        </w:rPr>
        <w:t xml:space="preserve">There is no magic about the interpretation of </w:t>
      </w:r>
      <w:r w:rsidR="0028015D">
        <w:rPr>
          <w:rFonts w:ascii="Times New Roman" w:hAnsi="Times New Roman" w:cs="Times New Roman"/>
          <w:sz w:val="24"/>
          <w:szCs w:val="24"/>
        </w:rPr>
        <w:t>ss 13 and</w:t>
      </w:r>
      <w:r w:rsidR="00AC6818">
        <w:rPr>
          <w:rFonts w:ascii="Times New Roman" w:hAnsi="Times New Roman" w:cs="Times New Roman"/>
          <w:sz w:val="24"/>
          <w:szCs w:val="24"/>
        </w:rPr>
        <w:t xml:space="preserve"> 16</w:t>
      </w:r>
      <w:r w:rsidR="00BE052D">
        <w:rPr>
          <w:rFonts w:ascii="Times New Roman" w:hAnsi="Times New Roman" w:cs="Times New Roman"/>
          <w:sz w:val="24"/>
          <w:szCs w:val="24"/>
        </w:rPr>
        <w:t xml:space="preserve"> of the Criminal Procedure and Evidence Act</w:t>
      </w:r>
      <w:r w:rsidR="00AC0D5E">
        <w:rPr>
          <w:rFonts w:ascii="Times New Roman" w:hAnsi="Times New Roman" w:cs="Times New Roman"/>
          <w:sz w:val="24"/>
          <w:szCs w:val="24"/>
        </w:rPr>
        <w:t>.</w:t>
      </w:r>
      <w:r w:rsidR="00995073">
        <w:rPr>
          <w:rFonts w:ascii="Times New Roman" w:hAnsi="Times New Roman" w:cs="Times New Roman"/>
          <w:sz w:val="24"/>
          <w:szCs w:val="24"/>
        </w:rPr>
        <w:t xml:space="preserve"> </w:t>
      </w:r>
      <w:r w:rsidR="0028015D">
        <w:rPr>
          <w:rFonts w:ascii="Times New Roman" w:hAnsi="Times New Roman" w:cs="Times New Roman"/>
          <w:sz w:val="24"/>
          <w:szCs w:val="24"/>
        </w:rPr>
        <w:t>Section 16</w:t>
      </w:r>
      <w:r w:rsidR="00995073">
        <w:rPr>
          <w:rFonts w:ascii="Times New Roman" w:hAnsi="Times New Roman" w:cs="Times New Roman"/>
          <w:sz w:val="24"/>
          <w:szCs w:val="24"/>
        </w:rPr>
        <w:t xml:space="preserve"> </w:t>
      </w:r>
      <w:r w:rsidR="006C3DE0">
        <w:rPr>
          <w:rFonts w:ascii="Times New Roman" w:hAnsi="Times New Roman" w:cs="Times New Roman"/>
          <w:sz w:val="24"/>
          <w:szCs w:val="24"/>
        </w:rPr>
        <w:t>use</w:t>
      </w:r>
      <w:r w:rsidR="00995073">
        <w:rPr>
          <w:rFonts w:ascii="Times New Roman" w:hAnsi="Times New Roman" w:cs="Times New Roman"/>
          <w:sz w:val="24"/>
          <w:szCs w:val="24"/>
        </w:rPr>
        <w:t>s</w:t>
      </w:r>
      <w:r w:rsidR="00AC6818">
        <w:rPr>
          <w:rFonts w:ascii="Times New Roman" w:hAnsi="Times New Roman" w:cs="Times New Roman"/>
          <w:sz w:val="24"/>
          <w:szCs w:val="24"/>
        </w:rPr>
        <w:t xml:space="preserve"> the word “shall” which c</w:t>
      </w:r>
      <w:r w:rsidR="00BE052D">
        <w:rPr>
          <w:rFonts w:ascii="Times New Roman" w:hAnsi="Times New Roman" w:cs="Times New Roman"/>
          <w:sz w:val="24"/>
          <w:szCs w:val="24"/>
        </w:rPr>
        <w:t>onnotes being compelled to do as provided. O</w:t>
      </w:r>
      <w:r w:rsidR="00AC6818">
        <w:rPr>
          <w:rFonts w:ascii="Times New Roman" w:hAnsi="Times New Roman" w:cs="Times New Roman"/>
          <w:sz w:val="24"/>
          <w:szCs w:val="24"/>
        </w:rPr>
        <w:t xml:space="preserve">nce the </w:t>
      </w:r>
      <w:r w:rsidR="0028015D">
        <w:rPr>
          <w:rFonts w:ascii="Times New Roman" w:hAnsi="Times New Roman" w:cs="Times New Roman"/>
          <w:sz w:val="24"/>
          <w:szCs w:val="24"/>
        </w:rPr>
        <w:t>Prosecutor-General</w:t>
      </w:r>
      <w:r w:rsidR="00AC6818">
        <w:rPr>
          <w:rFonts w:ascii="Times New Roman" w:hAnsi="Times New Roman" w:cs="Times New Roman"/>
          <w:sz w:val="24"/>
          <w:szCs w:val="24"/>
        </w:rPr>
        <w:t xml:space="preserve"> declines to prosecute and it is found that the private prosecutor has a substantial and peculiar interest </w:t>
      </w:r>
      <w:r w:rsidR="0028015D">
        <w:rPr>
          <w:rFonts w:ascii="Times New Roman" w:hAnsi="Times New Roman" w:cs="Times New Roman"/>
          <w:sz w:val="24"/>
          <w:szCs w:val="24"/>
        </w:rPr>
        <w:t>in the matter in terms of</w:t>
      </w:r>
      <w:r w:rsidR="00AC6818">
        <w:rPr>
          <w:rFonts w:ascii="Times New Roman" w:hAnsi="Times New Roman" w:cs="Times New Roman"/>
          <w:sz w:val="24"/>
          <w:szCs w:val="24"/>
        </w:rPr>
        <w:t xml:space="preserve"> s 13</w:t>
      </w:r>
      <w:r w:rsidR="0028015D">
        <w:rPr>
          <w:rFonts w:ascii="Times New Roman" w:hAnsi="Times New Roman" w:cs="Times New Roman"/>
          <w:sz w:val="24"/>
          <w:szCs w:val="24"/>
        </w:rPr>
        <w:t xml:space="preserve">, </w:t>
      </w:r>
      <w:r w:rsidR="00342E30">
        <w:rPr>
          <w:rFonts w:ascii="Times New Roman" w:hAnsi="Times New Roman" w:cs="Times New Roman"/>
          <w:sz w:val="24"/>
          <w:szCs w:val="24"/>
        </w:rPr>
        <w:t>the former</w:t>
      </w:r>
      <w:r w:rsidR="0028015D">
        <w:rPr>
          <w:rFonts w:ascii="Times New Roman" w:hAnsi="Times New Roman" w:cs="Times New Roman"/>
          <w:sz w:val="24"/>
          <w:szCs w:val="24"/>
        </w:rPr>
        <w:t xml:space="preserve"> is peremptorily required to issue a certificate </w:t>
      </w:r>
      <w:proofErr w:type="spellStart"/>
      <w:r w:rsidR="0028015D">
        <w:rPr>
          <w:rFonts w:ascii="Times New Roman" w:hAnsi="Times New Roman" w:cs="Times New Roman"/>
          <w:i/>
          <w:sz w:val="24"/>
          <w:szCs w:val="24"/>
        </w:rPr>
        <w:t>nolle</w:t>
      </w:r>
      <w:proofErr w:type="spellEnd"/>
      <w:r w:rsidR="0028015D">
        <w:rPr>
          <w:rFonts w:ascii="Times New Roman" w:hAnsi="Times New Roman" w:cs="Times New Roman"/>
          <w:i/>
          <w:sz w:val="24"/>
          <w:szCs w:val="24"/>
        </w:rPr>
        <w:t xml:space="preserve"> prosequi</w:t>
      </w:r>
      <w:r w:rsidR="00342E30">
        <w:rPr>
          <w:rFonts w:ascii="Times New Roman" w:hAnsi="Times New Roman" w:cs="Times New Roman"/>
          <w:sz w:val="24"/>
          <w:szCs w:val="24"/>
        </w:rPr>
        <w:t xml:space="preserve"> to the latter.</w:t>
      </w:r>
    </w:p>
    <w:p w:rsidR="0028015D" w:rsidRDefault="0028015D" w:rsidP="00AB0C93">
      <w:pPr>
        <w:spacing w:after="0" w:line="480" w:lineRule="auto"/>
        <w:jc w:val="both"/>
        <w:rPr>
          <w:rFonts w:ascii="Times New Roman" w:hAnsi="Times New Roman" w:cs="Times New Roman"/>
          <w:sz w:val="24"/>
          <w:szCs w:val="24"/>
        </w:rPr>
      </w:pPr>
    </w:p>
    <w:p w:rsidR="003D5198" w:rsidRDefault="00B16A4C"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Section 12 (1)(d)</w:t>
      </w:r>
      <w:r w:rsidR="00686FDA">
        <w:rPr>
          <w:rFonts w:ascii="Times New Roman" w:hAnsi="Times New Roman" w:cs="Times New Roman"/>
          <w:sz w:val="24"/>
          <w:szCs w:val="24"/>
        </w:rPr>
        <w:t xml:space="preserve"> of the National Prosecuting Authority</w:t>
      </w:r>
      <w:r>
        <w:rPr>
          <w:rFonts w:ascii="Times New Roman" w:hAnsi="Times New Roman" w:cs="Times New Roman"/>
          <w:sz w:val="24"/>
          <w:szCs w:val="24"/>
        </w:rPr>
        <w:t xml:space="preserve"> </w:t>
      </w:r>
      <w:r w:rsidR="003D5198">
        <w:rPr>
          <w:rFonts w:ascii="Times New Roman" w:hAnsi="Times New Roman" w:cs="Times New Roman"/>
          <w:sz w:val="24"/>
          <w:szCs w:val="24"/>
        </w:rPr>
        <w:t>Act [</w:t>
      </w:r>
      <w:r w:rsidR="003D5198">
        <w:rPr>
          <w:rFonts w:ascii="Times New Roman" w:hAnsi="Times New Roman" w:cs="Times New Roman"/>
          <w:i/>
          <w:sz w:val="24"/>
          <w:szCs w:val="24"/>
        </w:rPr>
        <w:t>Chapter7:20</w:t>
      </w:r>
      <w:r w:rsidR="003D5198">
        <w:rPr>
          <w:rFonts w:ascii="Times New Roman" w:hAnsi="Times New Roman" w:cs="Times New Roman"/>
          <w:sz w:val="24"/>
          <w:szCs w:val="24"/>
        </w:rPr>
        <w:t>] also provides to the same effect:</w:t>
      </w:r>
    </w:p>
    <w:p w:rsidR="00B16A4C" w:rsidRPr="00B16A4C" w:rsidRDefault="003D5198" w:rsidP="00AB0C93">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w:t>
      </w:r>
      <w:r w:rsidR="003632DC">
        <w:rPr>
          <w:rFonts w:ascii="Times New Roman" w:hAnsi="Times New Roman" w:cs="Times New Roman"/>
          <w:sz w:val="24"/>
          <w:szCs w:val="24"/>
        </w:rPr>
        <w:t>(1) The Prosecutor-General –</w:t>
      </w:r>
    </w:p>
    <w:p w:rsidR="00B16A4C" w:rsidRPr="003632DC" w:rsidRDefault="00B16A4C" w:rsidP="00AB0C93">
      <w:pPr>
        <w:spacing w:after="0" w:line="240" w:lineRule="auto"/>
        <w:ind w:left="720" w:firstLine="720"/>
        <w:contextualSpacing/>
        <w:jc w:val="both"/>
        <w:rPr>
          <w:rFonts w:ascii="Times New Roman" w:hAnsi="Times New Roman" w:cs="Times New Roman"/>
          <w:sz w:val="24"/>
          <w:szCs w:val="24"/>
        </w:rPr>
      </w:pPr>
      <w:r w:rsidRPr="003632DC">
        <w:rPr>
          <w:rFonts w:ascii="Times New Roman" w:hAnsi="Times New Roman" w:cs="Times New Roman"/>
          <w:sz w:val="24"/>
          <w:szCs w:val="24"/>
        </w:rPr>
        <w:t>(</w:t>
      </w:r>
      <w:r w:rsidRPr="003632DC">
        <w:rPr>
          <w:rFonts w:ascii="Times New Roman" w:hAnsi="Times New Roman" w:cs="Times New Roman"/>
          <w:iCs/>
          <w:sz w:val="24"/>
          <w:szCs w:val="24"/>
        </w:rPr>
        <w:t>a</w:t>
      </w:r>
      <w:r w:rsidR="00A57391" w:rsidRPr="003632DC">
        <w:rPr>
          <w:rFonts w:ascii="Times New Roman" w:hAnsi="Times New Roman" w:cs="Times New Roman"/>
          <w:sz w:val="24"/>
          <w:szCs w:val="24"/>
        </w:rPr>
        <w:t>)…</w:t>
      </w:r>
    </w:p>
    <w:p w:rsidR="00B16A4C" w:rsidRPr="003632DC" w:rsidRDefault="00B16A4C" w:rsidP="00AB0C93">
      <w:pPr>
        <w:spacing w:after="0" w:line="240" w:lineRule="auto"/>
        <w:ind w:left="720" w:firstLine="720"/>
        <w:contextualSpacing/>
        <w:jc w:val="both"/>
        <w:rPr>
          <w:rFonts w:ascii="Times New Roman" w:hAnsi="Times New Roman" w:cs="Times New Roman"/>
          <w:sz w:val="24"/>
          <w:szCs w:val="24"/>
        </w:rPr>
      </w:pPr>
      <w:r w:rsidRPr="003632DC">
        <w:rPr>
          <w:rFonts w:ascii="Times New Roman" w:hAnsi="Times New Roman" w:cs="Times New Roman"/>
          <w:sz w:val="24"/>
          <w:szCs w:val="24"/>
        </w:rPr>
        <w:t>(</w:t>
      </w:r>
      <w:r w:rsidRPr="003632DC">
        <w:rPr>
          <w:rFonts w:ascii="Times New Roman" w:hAnsi="Times New Roman" w:cs="Times New Roman"/>
          <w:iCs/>
          <w:sz w:val="24"/>
          <w:szCs w:val="24"/>
        </w:rPr>
        <w:t>b</w:t>
      </w:r>
      <w:r w:rsidR="00A57391" w:rsidRPr="003632DC">
        <w:rPr>
          <w:rFonts w:ascii="Times New Roman" w:hAnsi="Times New Roman" w:cs="Times New Roman"/>
          <w:sz w:val="24"/>
          <w:szCs w:val="24"/>
        </w:rPr>
        <w:t>)…</w:t>
      </w:r>
    </w:p>
    <w:p w:rsidR="00B16A4C" w:rsidRPr="003632DC" w:rsidRDefault="00B16A4C" w:rsidP="00AB0C93">
      <w:pPr>
        <w:spacing w:after="0" w:line="240" w:lineRule="auto"/>
        <w:ind w:left="720" w:firstLine="720"/>
        <w:contextualSpacing/>
        <w:jc w:val="both"/>
        <w:rPr>
          <w:rFonts w:ascii="Times New Roman" w:hAnsi="Times New Roman" w:cs="Times New Roman"/>
          <w:sz w:val="24"/>
          <w:szCs w:val="24"/>
        </w:rPr>
      </w:pPr>
      <w:r w:rsidRPr="003632DC">
        <w:rPr>
          <w:rFonts w:ascii="Times New Roman" w:hAnsi="Times New Roman" w:cs="Times New Roman"/>
          <w:sz w:val="24"/>
          <w:szCs w:val="24"/>
        </w:rPr>
        <w:t>(</w:t>
      </w:r>
      <w:r w:rsidRPr="003632DC">
        <w:rPr>
          <w:rFonts w:ascii="Times New Roman" w:hAnsi="Times New Roman" w:cs="Times New Roman"/>
          <w:iCs/>
          <w:sz w:val="24"/>
          <w:szCs w:val="24"/>
        </w:rPr>
        <w:t>c</w:t>
      </w:r>
      <w:r w:rsidR="00A57391" w:rsidRPr="003632DC">
        <w:rPr>
          <w:rFonts w:ascii="Times New Roman" w:hAnsi="Times New Roman" w:cs="Times New Roman"/>
          <w:sz w:val="24"/>
          <w:szCs w:val="24"/>
        </w:rPr>
        <w:t>)…</w:t>
      </w:r>
    </w:p>
    <w:p w:rsidR="00AC6818" w:rsidRDefault="00B16A4C" w:rsidP="00AB0C93">
      <w:pPr>
        <w:spacing w:after="0" w:line="240" w:lineRule="auto"/>
        <w:ind w:left="720" w:firstLine="720"/>
        <w:contextualSpacing/>
        <w:jc w:val="both"/>
        <w:rPr>
          <w:rFonts w:ascii="Times New Roman" w:hAnsi="Times New Roman" w:cs="Times New Roman"/>
          <w:sz w:val="24"/>
          <w:szCs w:val="24"/>
        </w:rPr>
      </w:pPr>
      <w:r w:rsidRPr="003632DC">
        <w:rPr>
          <w:rFonts w:ascii="Times New Roman" w:hAnsi="Times New Roman" w:cs="Times New Roman"/>
          <w:sz w:val="24"/>
          <w:szCs w:val="24"/>
        </w:rPr>
        <w:t>(</w:t>
      </w:r>
      <w:r w:rsidRPr="003632DC">
        <w:rPr>
          <w:rFonts w:ascii="Times New Roman" w:hAnsi="Times New Roman" w:cs="Times New Roman"/>
          <w:iCs/>
          <w:sz w:val="24"/>
          <w:szCs w:val="24"/>
        </w:rPr>
        <w:t>d</w:t>
      </w:r>
      <w:r w:rsidRPr="00B16A4C">
        <w:rPr>
          <w:rFonts w:ascii="Times New Roman" w:hAnsi="Times New Roman" w:cs="Times New Roman"/>
          <w:sz w:val="24"/>
          <w:szCs w:val="24"/>
        </w:rPr>
        <w:t xml:space="preserve">) shall issue certificates </w:t>
      </w:r>
      <w:proofErr w:type="spellStart"/>
      <w:r w:rsidRPr="00B16A4C">
        <w:rPr>
          <w:rFonts w:ascii="Times New Roman" w:hAnsi="Times New Roman" w:cs="Times New Roman"/>
          <w:i/>
          <w:iCs/>
          <w:sz w:val="24"/>
          <w:szCs w:val="24"/>
        </w:rPr>
        <w:t>nolle</w:t>
      </w:r>
      <w:proofErr w:type="spellEnd"/>
      <w:r w:rsidRPr="00B16A4C">
        <w:rPr>
          <w:rFonts w:ascii="Times New Roman" w:hAnsi="Times New Roman" w:cs="Times New Roman"/>
          <w:i/>
          <w:iCs/>
          <w:sz w:val="24"/>
          <w:szCs w:val="24"/>
        </w:rPr>
        <w:t xml:space="preserve"> prosequi </w:t>
      </w:r>
      <w:r w:rsidRPr="00B16A4C">
        <w:rPr>
          <w:rFonts w:ascii="Times New Roman" w:hAnsi="Times New Roman" w:cs="Times New Roman"/>
          <w:sz w:val="24"/>
          <w:szCs w:val="24"/>
        </w:rPr>
        <w:t>in accordance with the Criminal Procedure and Evidence</w:t>
      </w:r>
      <w:r w:rsidR="00A57391">
        <w:rPr>
          <w:rFonts w:ascii="Times New Roman" w:hAnsi="Times New Roman" w:cs="Times New Roman"/>
          <w:sz w:val="24"/>
          <w:szCs w:val="24"/>
        </w:rPr>
        <w:t xml:space="preserve"> </w:t>
      </w:r>
      <w:r w:rsidRPr="00B16A4C">
        <w:rPr>
          <w:rFonts w:ascii="Times New Roman" w:hAnsi="Times New Roman" w:cs="Times New Roman"/>
          <w:sz w:val="24"/>
          <w:szCs w:val="24"/>
        </w:rPr>
        <w:t>Act [</w:t>
      </w:r>
      <w:r w:rsidRPr="00B16A4C">
        <w:rPr>
          <w:rFonts w:ascii="Times New Roman" w:hAnsi="Times New Roman" w:cs="Times New Roman"/>
          <w:i/>
          <w:iCs/>
          <w:sz w:val="24"/>
          <w:szCs w:val="24"/>
        </w:rPr>
        <w:t>Chapter 9:07</w:t>
      </w:r>
      <w:r w:rsidRPr="00B16A4C">
        <w:rPr>
          <w:rFonts w:ascii="Times New Roman" w:hAnsi="Times New Roman" w:cs="Times New Roman"/>
          <w:sz w:val="24"/>
          <w:szCs w:val="24"/>
        </w:rPr>
        <w:t>], to persons intending to institute private prosecutions, where the Prosecutor-Gener</w:t>
      </w:r>
      <w:r w:rsidR="003D5198">
        <w:rPr>
          <w:rFonts w:ascii="Times New Roman" w:hAnsi="Times New Roman" w:cs="Times New Roman"/>
          <w:sz w:val="24"/>
          <w:szCs w:val="24"/>
        </w:rPr>
        <w:t>al chooses not to prosecute”.</w:t>
      </w:r>
    </w:p>
    <w:p w:rsidR="000C5D92" w:rsidRDefault="00A57391" w:rsidP="00AB0C93">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lastRenderedPageBreak/>
        <w:t xml:space="preserve">While this law was enacted after the underlying matters had already been instituted, two things </w:t>
      </w:r>
      <w:r w:rsidR="00B454F2">
        <w:rPr>
          <w:rFonts w:ascii="Times New Roman" w:hAnsi="Times New Roman" w:cs="Times New Roman"/>
          <w:sz w:val="24"/>
          <w:szCs w:val="24"/>
        </w:rPr>
        <w:t>remain clear.</w:t>
      </w:r>
      <w:r>
        <w:rPr>
          <w:rFonts w:ascii="Times New Roman" w:hAnsi="Times New Roman" w:cs="Times New Roman"/>
          <w:sz w:val="24"/>
          <w:szCs w:val="24"/>
        </w:rPr>
        <w:t xml:space="preserve"> The first is that this section merely solidifies the position</w:t>
      </w:r>
      <w:r w:rsidR="009D4271">
        <w:rPr>
          <w:rFonts w:ascii="Times New Roman" w:hAnsi="Times New Roman" w:cs="Times New Roman"/>
          <w:sz w:val="24"/>
          <w:szCs w:val="24"/>
        </w:rPr>
        <w:t xml:space="preserve"> already in existence in s 16 of t</w:t>
      </w:r>
      <w:r>
        <w:rPr>
          <w:rFonts w:ascii="Times New Roman" w:hAnsi="Times New Roman" w:cs="Times New Roman"/>
          <w:sz w:val="24"/>
          <w:szCs w:val="24"/>
        </w:rPr>
        <w:t xml:space="preserve">he Criminal Procedure and Evidence Act to which it alludes. Secondly, when this provision came into existence, the applicant should </w:t>
      </w:r>
      <w:r w:rsidR="009D4271">
        <w:rPr>
          <w:rFonts w:ascii="Times New Roman" w:hAnsi="Times New Roman" w:cs="Times New Roman"/>
          <w:sz w:val="24"/>
          <w:szCs w:val="24"/>
        </w:rPr>
        <w:t xml:space="preserve">simply </w:t>
      </w:r>
      <w:r>
        <w:rPr>
          <w:rFonts w:ascii="Times New Roman" w:hAnsi="Times New Roman" w:cs="Times New Roman"/>
          <w:sz w:val="24"/>
          <w:szCs w:val="24"/>
        </w:rPr>
        <w:t>have</w:t>
      </w:r>
      <w:r w:rsidR="009D4271">
        <w:rPr>
          <w:rFonts w:ascii="Times New Roman" w:hAnsi="Times New Roman" w:cs="Times New Roman"/>
          <w:sz w:val="24"/>
          <w:szCs w:val="24"/>
        </w:rPr>
        <w:t xml:space="preserve"> </w:t>
      </w:r>
      <w:r>
        <w:rPr>
          <w:rFonts w:ascii="Times New Roman" w:hAnsi="Times New Roman" w:cs="Times New Roman"/>
          <w:sz w:val="24"/>
          <w:szCs w:val="24"/>
        </w:rPr>
        <w:t xml:space="preserve">complied with it </w:t>
      </w:r>
      <w:r w:rsidR="009D4271">
        <w:rPr>
          <w:rFonts w:ascii="Times New Roman" w:hAnsi="Times New Roman" w:cs="Times New Roman"/>
          <w:sz w:val="24"/>
          <w:szCs w:val="24"/>
        </w:rPr>
        <w:t xml:space="preserve">and </w:t>
      </w:r>
      <w:r>
        <w:rPr>
          <w:rFonts w:ascii="Times New Roman" w:hAnsi="Times New Roman" w:cs="Times New Roman"/>
          <w:sz w:val="24"/>
          <w:szCs w:val="24"/>
        </w:rPr>
        <w:t xml:space="preserve">issued the </w:t>
      </w:r>
      <w:r w:rsidR="009D4271">
        <w:rPr>
          <w:rFonts w:ascii="Times New Roman" w:hAnsi="Times New Roman" w:cs="Times New Roman"/>
          <w:sz w:val="24"/>
          <w:szCs w:val="24"/>
        </w:rPr>
        <w:t xml:space="preserve">requisite </w:t>
      </w:r>
      <w:r>
        <w:rPr>
          <w:rFonts w:ascii="Times New Roman" w:hAnsi="Times New Roman" w:cs="Times New Roman"/>
          <w:sz w:val="24"/>
          <w:szCs w:val="24"/>
        </w:rPr>
        <w:t xml:space="preserve">certificates </w:t>
      </w:r>
      <w:proofErr w:type="spellStart"/>
      <w:r w:rsidRPr="00A57391">
        <w:rPr>
          <w:rFonts w:ascii="Times New Roman" w:hAnsi="Times New Roman" w:cs="Times New Roman"/>
          <w:i/>
          <w:sz w:val="24"/>
          <w:szCs w:val="24"/>
        </w:rPr>
        <w:t>nolle</w:t>
      </w:r>
      <w:proofErr w:type="spellEnd"/>
      <w:r w:rsidRPr="00A57391">
        <w:rPr>
          <w:rFonts w:ascii="Times New Roman" w:hAnsi="Times New Roman" w:cs="Times New Roman"/>
          <w:i/>
          <w:sz w:val="24"/>
          <w:szCs w:val="24"/>
        </w:rPr>
        <w:t xml:space="preserve"> prosequi</w:t>
      </w:r>
      <w:r w:rsidR="00107560">
        <w:rPr>
          <w:rFonts w:ascii="Times New Roman" w:hAnsi="Times New Roman" w:cs="Times New Roman"/>
          <w:i/>
          <w:sz w:val="24"/>
          <w:szCs w:val="24"/>
        </w:rPr>
        <w:t xml:space="preserve">. </w:t>
      </w:r>
    </w:p>
    <w:p w:rsidR="00031C26" w:rsidRDefault="00031C26" w:rsidP="00AB0C93">
      <w:pPr>
        <w:spacing w:after="0" w:line="480" w:lineRule="auto"/>
        <w:ind w:firstLine="720"/>
        <w:jc w:val="both"/>
        <w:rPr>
          <w:rFonts w:ascii="Times New Roman" w:hAnsi="Times New Roman" w:cs="Times New Roman"/>
          <w:sz w:val="24"/>
          <w:szCs w:val="24"/>
        </w:rPr>
      </w:pPr>
    </w:p>
    <w:p w:rsidR="00E621BD" w:rsidRDefault="0013086F"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question before this </w:t>
      </w:r>
      <w:r w:rsidR="00AD1B01">
        <w:rPr>
          <w:rFonts w:ascii="Times New Roman" w:hAnsi="Times New Roman" w:cs="Times New Roman"/>
          <w:sz w:val="24"/>
          <w:szCs w:val="24"/>
        </w:rPr>
        <w:t>C</w:t>
      </w:r>
      <w:r>
        <w:rPr>
          <w:rFonts w:ascii="Times New Roman" w:hAnsi="Times New Roman" w:cs="Times New Roman"/>
          <w:sz w:val="24"/>
          <w:szCs w:val="24"/>
        </w:rPr>
        <w:t>ourt is not the constitutionality of s 16</w:t>
      </w:r>
      <w:r w:rsidR="000C5D92">
        <w:rPr>
          <w:rFonts w:ascii="Times New Roman" w:hAnsi="Times New Roman" w:cs="Times New Roman"/>
          <w:sz w:val="24"/>
          <w:szCs w:val="24"/>
        </w:rPr>
        <w:t xml:space="preserve"> as read with s 13</w:t>
      </w:r>
      <w:r>
        <w:rPr>
          <w:rFonts w:ascii="Times New Roman" w:hAnsi="Times New Roman" w:cs="Times New Roman"/>
          <w:sz w:val="24"/>
          <w:szCs w:val="24"/>
        </w:rPr>
        <w:t xml:space="preserve"> of the Criminal Procedure and Evidence A</w:t>
      </w:r>
      <w:r w:rsidR="00686FDA">
        <w:rPr>
          <w:rFonts w:ascii="Times New Roman" w:hAnsi="Times New Roman" w:cs="Times New Roman"/>
          <w:sz w:val="24"/>
          <w:szCs w:val="24"/>
        </w:rPr>
        <w:t>ct</w:t>
      </w:r>
      <w:r w:rsidR="000C5D92">
        <w:rPr>
          <w:rFonts w:ascii="Times New Roman" w:hAnsi="Times New Roman" w:cs="Times New Roman"/>
          <w:sz w:val="24"/>
          <w:szCs w:val="24"/>
        </w:rPr>
        <w:t xml:space="preserve"> or </w:t>
      </w:r>
      <w:r w:rsidR="00031C26">
        <w:rPr>
          <w:rFonts w:ascii="Times New Roman" w:hAnsi="Times New Roman" w:cs="Times New Roman"/>
          <w:sz w:val="24"/>
          <w:szCs w:val="24"/>
        </w:rPr>
        <w:t xml:space="preserve">of </w:t>
      </w:r>
      <w:r w:rsidR="000C5D92">
        <w:rPr>
          <w:rFonts w:ascii="Times New Roman" w:hAnsi="Times New Roman" w:cs="Times New Roman"/>
          <w:sz w:val="24"/>
          <w:szCs w:val="24"/>
        </w:rPr>
        <w:t>s</w:t>
      </w:r>
      <w:r w:rsidR="00031C26">
        <w:rPr>
          <w:rFonts w:ascii="Times New Roman" w:hAnsi="Times New Roman" w:cs="Times New Roman"/>
          <w:sz w:val="24"/>
          <w:szCs w:val="24"/>
        </w:rPr>
        <w:t xml:space="preserve"> </w:t>
      </w:r>
      <w:r w:rsidR="000C5D92">
        <w:rPr>
          <w:rFonts w:ascii="Times New Roman" w:hAnsi="Times New Roman" w:cs="Times New Roman"/>
          <w:sz w:val="24"/>
          <w:szCs w:val="24"/>
        </w:rPr>
        <w:t>12 of the National Prosecuting Authority Act</w:t>
      </w:r>
      <w:r w:rsidR="00686FDA">
        <w:rPr>
          <w:rFonts w:ascii="Times New Roman" w:hAnsi="Times New Roman" w:cs="Times New Roman"/>
          <w:sz w:val="24"/>
          <w:szCs w:val="24"/>
        </w:rPr>
        <w:t xml:space="preserve">. The question </w:t>
      </w:r>
      <w:r w:rsidR="00031C26">
        <w:rPr>
          <w:rFonts w:ascii="Times New Roman" w:hAnsi="Times New Roman" w:cs="Times New Roman"/>
          <w:sz w:val="24"/>
          <w:szCs w:val="24"/>
        </w:rPr>
        <w:t>is</w:t>
      </w:r>
      <w:r>
        <w:rPr>
          <w:rFonts w:ascii="Times New Roman" w:hAnsi="Times New Roman" w:cs="Times New Roman"/>
          <w:sz w:val="24"/>
          <w:szCs w:val="24"/>
        </w:rPr>
        <w:t xml:space="preserve"> whether or not there is a law that compels the applicant to issue the</w:t>
      </w:r>
      <w:r w:rsidR="00031C26">
        <w:rPr>
          <w:rFonts w:ascii="Times New Roman" w:hAnsi="Times New Roman" w:cs="Times New Roman"/>
          <w:sz w:val="24"/>
          <w:szCs w:val="24"/>
        </w:rPr>
        <w:t xml:space="preserve"> certificates</w:t>
      </w:r>
      <w:r>
        <w:rPr>
          <w:rFonts w:ascii="Times New Roman" w:hAnsi="Times New Roman" w:cs="Times New Roman"/>
          <w:sz w:val="24"/>
          <w:szCs w:val="24"/>
        </w:rPr>
        <w:t xml:space="preserve"> </w:t>
      </w:r>
      <w:proofErr w:type="spellStart"/>
      <w:r w:rsidRPr="00107560">
        <w:rPr>
          <w:rFonts w:ascii="Times New Roman" w:hAnsi="Times New Roman" w:cs="Times New Roman"/>
          <w:i/>
          <w:sz w:val="24"/>
          <w:szCs w:val="24"/>
        </w:rPr>
        <w:t>nolle</w:t>
      </w:r>
      <w:proofErr w:type="spellEnd"/>
      <w:r w:rsidRPr="00107560">
        <w:rPr>
          <w:rFonts w:ascii="Times New Roman" w:hAnsi="Times New Roman" w:cs="Times New Roman"/>
          <w:i/>
          <w:sz w:val="24"/>
          <w:szCs w:val="24"/>
        </w:rPr>
        <w:t xml:space="preserve"> prosequi</w:t>
      </w:r>
      <w:r w:rsidR="00DA5EA2">
        <w:rPr>
          <w:rFonts w:ascii="Times New Roman" w:hAnsi="Times New Roman" w:cs="Times New Roman"/>
          <w:sz w:val="24"/>
          <w:szCs w:val="24"/>
        </w:rPr>
        <w:t>;</w:t>
      </w:r>
      <w:r>
        <w:rPr>
          <w:rFonts w:ascii="Times New Roman" w:hAnsi="Times New Roman" w:cs="Times New Roman"/>
          <w:sz w:val="24"/>
          <w:szCs w:val="24"/>
        </w:rPr>
        <w:t xml:space="preserve"> </w:t>
      </w:r>
      <w:r w:rsidR="00031C26">
        <w:rPr>
          <w:rFonts w:ascii="Times New Roman" w:hAnsi="Times New Roman" w:cs="Times New Roman"/>
          <w:sz w:val="24"/>
          <w:szCs w:val="24"/>
        </w:rPr>
        <w:t>and this question must be</w:t>
      </w:r>
      <w:r>
        <w:rPr>
          <w:rFonts w:ascii="Times New Roman" w:hAnsi="Times New Roman" w:cs="Times New Roman"/>
          <w:sz w:val="24"/>
          <w:szCs w:val="24"/>
        </w:rPr>
        <w:t xml:space="preserve"> answered in the affirmative. There </w:t>
      </w:r>
      <w:r w:rsidR="00DD2CB6">
        <w:rPr>
          <w:rFonts w:ascii="Times New Roman" w:hAnsi="Times New Roman" w:cs="Times New Roman"/>
          <w:sz w:val="24"/>
          <w:szCs w:val="24"/>
        </w:rPr>
        <w:t xml:space="preserve">are </w:t>
      </w:r>
      <w:r w:rsidR="00DA5EA2">
        <w:rPr>
          <w:rFonts w:ascii="Times New Roman" w:hAnsi="Times New Roman" w:cs="Times New Roman"/>
          <w:sz w:val="24"/>
          <w:szCs w:val="24"/>
        </w:rPr>
        <w:t xml:space="preserve">unambiguously crafted </w:t>
      </w:r>
      <w:r w:rsidR="00DD2CB6">
        <w:rPr>
          <w:rFonts w:ascii="Times New Roman" w:hAnsi="Times New Roman" w:cs="Times New Roman"/>
          <w:sz w:val="24"/>
          <w:szCs w:val="24"/>
        </w:rPr>
        <w:t>statutory provisions</w:t>
      </w:r>
      <w:r>
        <w:rPr>
          <w:rFonts w:ascii="Times New Roman" w:hAnsi="Times New Roman" w:cs="Times New Roman"/>
          <w:sz w:val="24"/>
          <w:szCs w:val="24"/>
        </w:rPr>
        <w:t xml:space="preserve"> that compel him to do so and he must comply with </w:t>
      </w:r>
      <w:r w:rsidR="00DD2CB6">
        <w:rPr>
          <w:rFonts w:ascii="Times New Roman" w:hAnsi="Times New Roman" w:cs="Times New Roman"/>
          <w:sz w:val="24"/>
          <w:szCs w:val="24"/>
        </w:rPr>
        <w:t>them.</w:t>
      </w:r>
      <w:r w:rsidR="00686FDA">
        <w:rPr>
          <w:rFonts w:ascii="Times New Roman" w:hAnsi="Times New Roman" w:cs="Times New Roman"/>
          <w:sz w:val="24"/>
          <w:szCs w:val="24"/>
        </w:rPr>
        <w:t xml:space="preserve"> The rule of law </w:t>
      </w:r>
      <w:r w:rsidR="002C772B">
        <w:rPr>
          <w:rFonts w:ascii="Times New Roman" w:hAnsi="Times New Roman" w:cs="Times New Roman"/>
          <w:sz w:val="24"/>
          <w:szCs w:val="24"/>
        </w:rPr>
        <w:t>demands that a law that is in existence must be complied with.</w:t>
      </w:r>
      <w:r w:rsidR="00A110E2">
        <w:rPr>
          <w:rFonts w:ascii="Times New Roman" w:hAnsi="Times New Roman" w:cs="Times New Roman"/>
          <w:sz w:val="24"/>
          <w:szCs w:val="24"/>
        </w:rPr>
        <w:t xml:space="preserve"> </w:t>
      </w:r>
      <w:r w:rsidR="00911E78">
        <w:rPr>
          <w:rFonts w:ascii="Times New Roman" w:hAnsi="Times New Roman" w:cs="Times New Roman"/>
          <w:sz w:val="24"/>
          <w:szCs w:val="24"/>
        </w:rPr>
        <w:t>The law is an instrument for the regulation of all conduct</w:t>
      </w:r>
      <w:r w:rsidR="00B12849">
        <w:rPr>
          <w:rFonts w:ascii="Times New Roman" w:hAnsi="Times New Roman" w:cs="Times New Roman"/>
          <w:sz w:val="24"/>
          <w:szCs w:val="24"/>
        </w:rPr>
        <w:t>, both</w:t>
      </w:r>
      <w:r w:rsidR="00911E78">
        <w:rPr>
          <w:rFonts w:ascii="Times New Roman" w:hAnsi="Times New Roman" w:cs="Times New Roman"/>
          <w:sz w:val="24"/>
          <w:szCs w:val="24"/>
        </w:rPr>
        <w:t xml:space="preserve"> public and private. The performance of </w:t>
      </w:r>
      <w:r w:rsidR="00722BA2">
        <w:rPr>
          <w:rFonts w:ascii="Times New Roman" w:hAnsi="Times New Roman" w:cs="Times New Roman"/>
          <w:sz w:val="24"/>
          <w:szCs w:val="24"/>
        </w:rPr>
        <w:t>his prescribed</w:t>
      </w:r>
      <w:r w:rsidR="00911E78">
        <w:rPr>
          <w:rFonts w:ascii="Times New Roman" w:hAnsi="Times New Roman" w:cs="Times New Roman"/>
          <w:sz w:val="24"/>
          <w:szCs w:val="24"/>
        </w:rPr>
        <w:t xml:space="preserve"> duties by the applicant is no exception. It is subject to regulation by law</w:t>
      </w:r>
      <w:r w:rsidR="00722BA2">
        <w:rPr>
          <w:rFonts w:ascii="Times New Roman" w:hAnsi="Times New Roman" w:cs="Times New Roman"/>
          <w:sz w:val="24"/>
          <w:szCs w:val="24"/>
        </w:rPr>
        <w:t xml:space="preserve">, </w:t>
      </w:r>
      <w:r w:rsidR="00722BA2">
        <w:rPr>
          <w:rFonts w:ascii="Times New Roman" w:hAnsi="Times New Roman" w:cs="Times New Roman"/>
          <w:i/>
          <w:sz w:val="24"/>
          <w:szCs w:val="24"/>
        </w:rPr>
        <w:t>i.e.</w:t>
      </w:r>
      <w:r w:rsidR="00911E78">
        <w:rPr>
          <w:rFonts w:ascii="Times New Roman" w:hAnsi="Times New Roman" w:cs="Times New Roman"/>
          <w:sz w:val="24"/>
          <w:szCs w:val="24"/>
        </w:rPr>
        <w:t xml:space="preserve"> </w:t>
      </w:r>
      <w:r w:rsidR="00F2558D">
        <w:rPr>
          <w:rFonts w:ascii="Times New Roman" w:hAnsi="Times New Roman" w:cs="Times New Roman"/>
          <w:sz w:val="24"/>
          <w:szCs w:val="24"/>
        </w:rPr>
        <w:t xml:space="preserve">the </w:t>
      </w:r>
      <w:r w:rsidR="00DA5EA2">
        <w:rPr>
          <w:rFonts w:ascii="Times New Roman" w:hAnsi="Times New Roman" w:cs="Times New Roman"/>
          <w:sz w:val="24"/>
          <w:szCs w:val="24"/>
        </w:rPr>
        <w:t>governing</w:t>
      </w:r>
      <w:r w:rsidR="00F2558D">
        <w:rPr>
          <w:rFonts w:ascii="Times New Roman" w:hAnsi="Times New Roman" w:cs="Times New Roman"/>
          <w:sz w:val="24"/>
          <w:szCs w:val="24"/>
        </w:rPr>
        <w:t xml:space="preserve"> statutory provisions as interpreted by the courts.</w:t>
      </w:r>
    </w:p>
    <w:p w:rsidR="00F2558D" w:rsidRDefault="00F2558D" w:rsidP="00AB0C93">
      <w:pPr>
        <w:spacing w:after="0" w:line="480" w:lineRule="auto"/>
        <w:jc w:val="both"/>
        <w:rPr>
          <w:rFonts w:ascii="Times New Roman" w:hAnsi="Times New Roman" w:cs="Times New Roman"/>
          <w:sz w:val="24"/>
          <w:szCs w:val="24"/>
        </w:rPr>
      </w:pPr>
    </w:p>
    <w:p w:rsidR="00E621BD" w:rsidRDefault="00911E78" w:rsidP="00AB0C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26D95">
        <w:rPr>
          <w:rFonts w:ascii="Times New Roman" w:hAnsi="Times New Roman" w:cs="Times New Roman"/>
          <w:sz w:val="24"/>
          <w:szCs w:val="24"/>
        </w:rPr>
        <w:tab/>
      </w:r>
      <w:r w:rsidR="000C5D92">
        <w:rPr>
          <w:rFonts w:ascii="Times New Roman" w:hAnsi="Times New Roman" w:cs="Times New Roman"/>
          <w:sz w:val="24"/>
          <w:szCs w:val="24"/>
        </w:rPr>
        <w:t xml:space="preserve">The </w:t>
      </w:r>
      <w:proofErr w:type="spellStart"/>
      <w:r w:rsidR="000C5D92">
        <w:rPr>
          <w:rFonts w:ascii="Times New Roman" w:hAnsi="Times New Roman" w:cs="Times New Roman"/>
          <w:sz w:val="24"/>
          <w:szCs w:val="24"/>
        </w:rPr>
        <w:t>time</w:t>
      </w:r>
      <w:r w:rsidR="007E6452">
        <w:rPr>
          <w:rFonts w:ascii="Times New Roman" w:hAnsi="Times New Roman" w:cs="Times New Roman"/>
          <w:sz w:val="24"/>
          <w:szCs w:val="24"/>
        </w:rPr>
        <w:t>-</w:t>
      </w:r>
      <w:r w:rsidR="00E621BD">
        <w:rPr>
          <w:rFonts w:ascii="Times New Roman" w:hAnsi="Times New Roman" w:cs="Times New Roman"/>
          <w:sz w:val="24"/>
          <w:szCs w:val="24"/>
        </w:rPr>
        <w:t>hono</w:t>
      </w:r>
      <w:r w:rsidR="007E6452">
        <w:rPr>
          <w:rFonts w:ascii="Times New Roman" w:hAnsi="Times New Roman" w:cs="Times New Roman"/>
          <w:sz w:val="24"/>
          <w:szCs w:val="24"/>
        </w:rPr>
        <w:t>u</w:t>
      </w:r>
      <w:r w:rsidR="00E621BD">
        <w:rPr>
          <w:rFonts w:ascii="Times New Roman" w:hAnsi="Times New Roman" w:cs="Times New Roman"/>
          <w:sz w:val="24"/>
          <w:szCs w:val="24"/>
        </w:rPr>
        <w:t>red</w:t>
      </w:r>
      <w:proofErr w:type="spellEnd"/>
      <w:r w:rsidR="00E621BD">
        <w:rPr>
          <w:rFonts w:ascii="Times New Roman" w:hAnsi="Times New Roman" w:cs="Times New Roman"/>
          <w:sz w:val="24"/>
          <w:szCs w:val="24"/>
        </w:rPr>
        <w:t xml:space="preserve"> doctrine of separation of powers</w:t>
      </w:r>
      <w:r w:rsidR="000C5D92">
        <w:rPr>
          <w:rFonts w:ascii="Times New Roman" w:hAnsi="Times New Roman" w:cs="Times New Roman"/>
          <w:sz w:val="24"/>
          <w:szCs w:val="24"/>
        </w:rPr>
        <w:t xml:space="preserve"> that the applicant himself</w:t>
      </w:r>
      <w:r w:rsidR="00DA5EA2">
        <w:rPr>
          <w:rFonts w:ascii="Times New Roman" w:hAnsi="Times New Roman" w:cs="Times New Roman"/>
          <w:sz w:val="24"/>
          <w:szCs w:val="24"/>
        </w:rPr>
        <w:t xml:space="preserve"> has</w:t>
      </w:r>
      <w:r w:rsidR="000C5D92">
        <w:rPr>
          <w:rFonts w:ascii="Times New Roman" w:hAnsi="Times New Roman" w:cs="Times New Roman"/>
          <w:sz w:val="24"/>
          <w:szCs w:val="24"/>
        </w:rPr>
        <w:t xml:space="preserve"> </w:t>
      </w:r>
      <w:r w:rsidR="007E6452">
        <w:rPr>
          <w:rFonts w:ascii="Times New Roman" w:hAnsi="Times New Roman" w:cs="Times New Roman"/>
          <w:sz w:val="24"/>
          <w:szCs w:val="24"/>
        </w:rPr>
        <w:t>invoked</w:t>
      </w:r>
      <w:r w:rsidR="000C5D92">
        <w:rPr>
          <w:rFonts w:ascii="Times New Roman" w:hAnsi="Times New Roman" w:cs="Times New Roman"/>
          <w:sz w:val="24"/>
          <w:szCs w:val="24"/>
        </w:rPr>
        <w:t xml:space="preserve"> is equally applicable in this matter. </w:t>
      </w:r>
      <w:r w:rsidR="00E621BD">
        <w:rPr>
          <w:rFonts w:ascii="Times New Roman" w:hAnsi="Times New Roman" w:cs="Times New Roman"/>
          <w:sz w:val="24"/>
          <w:szCs w:val="24"/>
        </w:rPr>
        <w:t>The doctrine distinguishes three arms of State</w:t>
      </w:r>
      <w:r w:rsidR="007E6452">
        <w:rPr>
          <w:rFonts w:ascii="Times New Roman" w:hAnsi="Times New Roman" w:cs="Times New Roman"/>
          <w:sz w:val="24"/>
          <w:szCs w:val="24"/>
        </w:rPr>
        <w:t>:</w:t>
      </w:r>
      <w:r w:rsidR="00E621BD">
        <w:rPr>
          <w:rFonts w:ascii="Times New Roman" w:hAnsi="Times New Roman" w:cs="Times New Roman"/>
          <w:sz w:val="24"/>
          <w:szCs w:val="24"/>
        </w:rPr>
        <w:t xml:space="preserve"> </w:t>
      </w:r>
      <w:proofErr w:type="gramStart"/>
      <w:r w:rsidR="00E621BD">
        <w:rPr>
          <w:rFonts w:ascii="Times New Roman" w:hAnsi="Times New Roman" w:cs="Times New Roman"/>
          <w:sz w:val="24"/>
          <w:szCs w:val="24"/>
        </w:rPr>
        <w:t>the</w:t>
      </w:r>
      <w:proofErr w:type="gramEnd"/>
      <w:r w:rsidR="00E621BD">
        <w:rPr>
          <w:rFonts w:ascii="Times New Roman" w:hAnsi="Times New Roman" w:cs="Times New Roman"/>
          <w:sz w:val="24"/>
          <w:szCs w:val="24"/>
        </w:rPr>
        <w:t xml:space="preserve"> Legislature which has </w:t>
      </w:r>
      <w:r w:rsidR="00E621BD" w:rsidRPr="00E621BD">
        <w:rPr>
          <w:rFonts w:ascii="Times New Roman" w:hAnsi="Times New Roman" w:cs="Times New Roman"/>
          <w:sz w:val="24"/>
          <w:szCs w:val="24"/>
        </w:rPr>
        <w:t>the power to make, am</w:t>
      </w:r>
      <w:r w:rsidR="00E621BD">
        <w:rPr>
          <w:rFonts w:ascii="Times New Roman" w:hAnsi="Times New Roman" w:cs="Times New Roman"/>
          <w:sz w:val="24"/>
          <w:szCs w:val="24"/>
        </w:rPr>
        <w:t xml:space="preserve">end and repeal rules of law; the Executive which has </w:t>
      </w:r>
      <w:r w:rsidR="00E621BD" w:rsidRPr="00E621BD">
        <w:rPr>
          <w:rFonts w:ascii="Times New Roman" w:hAnsi="Times New Roman" w:cs="Times New Roman"/>
          <w:sz w:val="24"/>
          <w:szCs w:val="24"/>
        </w:rPr>
        <w:t>the power to execu</w:t>
      </w:r>
      <w:r w:rsidR="00E621BD">
        <w:rPr>
          <w:rFonts w:ascii="Times New Roman" w:hAnsi="Times New Roman" w:cs="Times New Roman"/>
          <w:sz w:val="24"/>
          <w:szCs w:val="24"/>
        </w:rPr>
        <w:t>te and enforce rules of law</w:t>
      </w:r>
      <w:r w:rsidR="007E6452">
        <w:rPr>
          <w:rFonts w:ascii="Times New Roman" w:hAnsi="Times New Roman" w:cs="Times New Roman"/>
          <w:sz w:val="24"/>
          <w:szCs w:val="24"/>
        </w:rPr>
        <w:t>;</w:t>
      </w:r>
      <w:r w:rsidR="000C5D92">
        <w:rPr>
          <w:rFonts w:ascii="Times New Roman" w:hAnsi="Times New Roman" w:cs="Times New Roman"/>
          <w:sz w:val="24"/>
          <w:szCs w:val="24"/>
        </w:rPr>
        <w:t xml:space="preserve"> and</w:t>
      </w:r>
      <w:r w:rsidR="00E621BD">
        <w:rPr>
          <w:rFonts w:ascii="Times New Roman" w:hAnsi="Times New Roman" w:cs="Times New Roman"/>
          <w:sz w:val="24"/>
          <w:szCs w:val="24"/>
        </w:rPr>
        <w:t xml:space="preserve"> the Judiciary which is endowed with </w:t>
      </w:r>
      <w:r w:rsidR="00E621BD" w:rsidRPr="00E621BD">
        <w:rPr>
          <w:rFonts w:ascii="Times New Roman" w:hAnsi="Times New Roman" w:cs="Times New Roman"/>
          <w:sz w:val="24"/>
          <w:szCs w:val="24"/>
        </w:rPr>
        <w:t>the power</w:t>
      </w:r>
      <w:r w:rsidR="007E6452">
        <w:rPr>
          <w:rFonts w:ascii="Times New Roman" w:hAnsi="Times New Roman" w:cs="Times New Roman"/>
          <w:sz w:val="24"/>
          <w:szCs w:val="24"/>
        </w:rPr>
        <w:t>,</w:t>
      </w:r>
      <w:r w:rsidR="00E621BD" w:rsidRPr="00E621BD">
        <w:rPr>
          <w:rFonts w:ascii="Times New Roman" w:hAnsi="Times New Roman" w:cs="Times New Roman"/>
          <w:sz w:val="24"/>
          <w:szCs w:val="24"/>
        </w:rPr>
        <w:t xml:space="preserve"> if there is a dispute, to determine what the law is and how it should be app</w:t>
      </w:r>
      <w:r w:rsidR="00E621BD">
        <w:rPr>
          <w:rFonts w:ascii="Times New Roman" w:hAnsi="Times New Roman" w:cs="Times New Roman"/>
          <w:sz w:val="24"/>
          <w:szCs w:val="24"/>
        </w:rPr>
        <w:t>lied in the dispute.</w:t>
      </w:r>
      <w:r w:rsidR="00E621BD">
        <w:rPr>
          <w:rStyle w:val="FootnoteReference"/>
          <w:rFonts w:ascii="Times New Roman" w:hAnsi="Times New Roman" w:cs="Times New Roman"/>
          <w:sz w:val="24"/>
          <w:szCs w:val="24"/>
        </w:rPr>
        <w:footnoteReference w:id="8"/>
      </w:r>
      <w:r w:rsidR="00211E90">
        <w:rPr>
          <w:rFonts w:ascii="Times New Roman" w:hAnsi="Times New Roman" w:cs="Times New Roman"/>
          <w:sz w:val="24"/>
          <w:szCs w:val="24"/>
        </w:rPr>
        <w:t xml:space="preserve"> </w:t>
      </w:r>
      <w:r w:rsidR="00E621BD" w:rsidRPr="00E621BD">
        <w:rPr>
          <w:rFonts w:ascii="Times New Roman" w:hAnsi="Times New Roman" w:cs="Times New Roman"/>
          <w:sz w:val="24"/>
          <w:szCs w:val="24"/>
        </w:rPr>
        <w:t xml:space="preserve">Lord </w:t>
      </w:r>
      <w:proofErr w:type="spellStart"/>
      <w:r w:rsidR="00E621BD" w:rsidRPr="00E621BD">
        <w:rPr>
          <w:rFonts w:ascii="Times New Roman" w:hAnsi="Times New Roman" w:cs="Times New Roman"/>
          <w:sz w:val="24"/>
          <w:szCs w:val="24"/>
        </w:rPr>
        <w:t>Mustill</w:t>
      </w:r>
      <w:proofErr w:type="spellEnd"/>
      <w:r w:rsidR="007E6452">
        <w:rPr>
          <w:rFonts w:ascii="Times New Roman" w:hAnsi="Times New Roman" w:cs="Times New Roman"/>
          <w:sz w:val="24"/>
          <w:szCs w:val="24"/>
        </w:rPr>
        <w:t>,</w:t>
      </w:r>
      <w:r w:rsidR="00E621BD" w:rsidRPr="00E621BD">
        <w:rPr>
          <w:rFonts w:ascii="Times New Roman" w:hAnsi="Times New Roman" w:cs="Times New Roman"/>
          <w:sz w:val="24"/>
          <w:szCs w:val="24"/>
        </w:rPr>
        <w:t xml:space="preserve"> </w:t>
      </w:r>
      <w:r w:rsidR="00E621BD" w:rsidRPr="00E621BD">
        <w:rPr>
          <w:rFonts w:ascii="Times New Roman" w:hAnsi="Times New Roman" w:cs="Times New Roman"/>
          <w:sz w:val="24"/>
          <w:szCs w:val="24"/>
        </w:rPr>
        <w:lastRenderedPageBreak/>
        <w:t xml:space="preserve">in </w:t>
      </w:r>
      <w:r w:rsidR="00E621BD" w:rsidRPr="00012FC2">
        <w:rPr>
          <w:rFonts w:ascii="Times New Roman" w:hAnsi="Times New Roman" w:cs="Times New Roman"/>
          <w:i/>
          <w:sz w:val="24"/>
          <w:szCs w:val="24"/>
        </w:rPr>
        <w:t xml:space="preserve">R </w:t>
      </w:r>
      <w:r w:rsidR="00012FC2">
        <w:rPr>
          <w:rFonts w:ascii="Times New Roman" w:hAnsi="Times New Roman" w:cs="Times New Roman"/>
          <w:sz w:val="24"/>
          <w:szCs w:val="24"/>
        </w:rPr>
        <w:t>v</w:t>
      </w:r>
      <w:r w:rsidR="00E621BD" w:rsidRPr="00012FC2">
        <w:rPr>
          <w:rFonts w:ascii="Times New Roman" w:hAnsi="Times New Roman" w:cs="Times New Roman"/>
          <w:i/>
          <w:sz w:val="24"/>
          <w:szCs w:val="24"/>
        </w:rPr>
        <w:t xml:space="preserve"> Home Secretary, Ex </w:t>
      </w:r>
      <w:proofErr w:type="spellStart"/>
      <w:r w:rsidR="00E621BD" w:rsidRPr="00012FC2">
        <w:rPr>
          <w:rFonts w:ascii="Times New Roman" w:hAnsi="Times New Roman" w:cs="Times New Roman"/>
          <w:i/>
          <w:sz w:val="24"/>
          <w:szCs w:val="24"/>
        </w:rPr>
        <w:t>p</w:t>
      </w:r>
      <w:r w:rsidR="00012FC2">
        <w:rPr>
          <w:rFonts w:ascii="Times New Roman" w:hAnsi="Times New Roman" w:cs="Times New Roman"/>
          <w:i/>
          <w:sz w:val="24"/>
          <w:szCs w:val="24"/>
        </w:rPr>
        <w:t>arte</w:t>
      </w:r>
      <w:proofErr w:type="spellEnd"/>
      <w:r w:rsidR="00E621BD" w:rsidRPr="00012FC2">
        <w:rPr>
          <w:rFonts w:ascii="Times New Roman" w:hAnsi="Times New Roman" w:cs="Times New Roman"/>
          <w:i/>
          <w:sz w:val="24"/>
          <w:szCs w:val="24"/>
        </w:rPr>
        <w:t xml:space="preserve"> Fine Brigades Union</w:t>
      </w:r>
      <w:r w:rsidR="00E621BD">
        <w:rPr>
          <w:rStyle w:val="FootnoteReference"/>
          <w:rFonts w:ascii="Times New Roman" w:hAnsi="Times New Roman" w:cs="Times New Roman"/>
          <w:sz w:val="24"/>
          <w:szCs w:val="24"/>
        </w:rPr>
        <w:footnoteReference w:id="9"/>
      </w:r>
      <w:r w:rsidR="00012FC2">
        <w:rPr>
          <w:rFonts w:ascii="Times New Roman" w:hAnsi="Times New Roman" w:cs="Times New Roman"/>
          <w:i/>
          <w:sz w:val="24"/>
          <w:szCs w:val="24"/>
        </w:rPr>
        <w:t>,</w:t>
      </w:r>
      <w:r w:rsidR="00E621BD">
        <w:rPr>
          <w:rFonts w:ascii="Times New Roman" w:hAnsi="Times New Roman" w:cs="Times New Roman"/>
          <w:sz w:val="24"/>
          <w:szCs w:val="24"/>
        </w:rPr>
        <w:t xml:space="preserve"> </w:t>
      </w:r>
      <w:r w:rsidR="00E621BD" w:rsidRPr="00E621BD">
        <w:rPr>
          <w:rFonts w:ascii="Times New Roman" w:hAnsi="Times New Roman" w:cs="Times New Roman"/>
          <w:sz w:val="24"/>
          <w:szCs w:val="24"/>
        </w:rPr>
        <w:t xml:space="preserve">defined the doctrine </w:t>
      </w:r>
      <w:r w:rsidR="00DA5EA2">
        <w:rPr>
          <w:rFonts w:ascii="Times New Roman" w:hAnsi="Times New Roman" w:cs="Times New Roman"/>
          <w:sz w:val="24"/>
          <w:szCs w:val="24"/>
        </w:rPr>
        <w:t>as formulated</w:t>
      </w:r>
      <w:r w:rsidR="00012FC2">
        <w:rPr>
          <w:rFonts w:ascii="Times New Roman" w:hAnsi="Times New Roman" w:cs="Times New Roman"/>
          <w:sz w:val="24"/>
          <w:szCs w:val="24"/>
        </w:rPr>
        <w:t xml:space="preserve"> in England as follows:</w:t>
      </w:r>
    </w:p>
    <w:p w:rsidR="00A110E2" w:rsidRPr="004E717A" w:rsidRDefault="004E717A" w:rsidP="00AB0C93">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E621BD" w:rsidRPr="004E717A">
        <w:rPr>
          <w:rFonts w:ascii="Times New Roman" w:hAnsi="Times New Roman" w:cs="Times New Roman"/>
          <w:sz w:val="24"/>
          <w:szCs w:val="24"/>
        </w:rPr>
        <w:t>It is a feature of the peculiar</w:t>
      </w:r>
      <w:r w:rsidRPr="004E717A">
        <w:rPr>
          <w:rFonts w:ascii="Times New Roman" w:hAnsi="Times New Roman" w:cs="Times New Roman"/>
          <w:sz w:val="24"/>
          <w:szCs w:val="24"/>
        </w:rPr>
        <w:t>l</w:t>
      </w:r>
      <w:r w:rsidR="00E621BD" w:rsidRPr="004E717A">
        <w:rPr>
          <w:rFonts w:ascii="Times New Roman" w:hAnsi="Times New Roman" w:cs="Times New Roman"/>
          <w:sz w:val="24"/>
          <w:szCs w:val="24"/>
        </w:rPr>
        <w:t>y British concep</w:t>
      </w:r>
      <w:r>
        <w:rPr>
          <w:rFonts w:ascii="Times New Roman" w:hAnsi="Times New Roman" w:cs="Times New Roman"/>
          <w:sz w:val="24"/>
          <w:szCs w:val="24"/>
        </w:rPr>
        <w:t>tion of the s</w:t>
      </w:r>
      <w:r w:rsidR="00E621BD" w:rsidRPr="004E717A">
        <w:rPr>
          <w:rFonts w:ascii="Times New Roman" w:hAnsi="Times New Roman" w:cs="Times New Roman"/>
          <w:sz w:val="24"/>
          <w:szCs w:val="24"/>
        </w:rPr>
        <w:t xml:space="preserve">eparation of powers that Parliament, the executive and the courts have each their distinct and largely exclusive domain. Parliament has a legally unchallengeable right to make whatever laws it thinks right. The executive carries on the administration of the country in accordance with the powers conferred on it by law. </w:t>
      </w:r>
      <w:r w:rsidR="00E621BD" w:rsidRPr="004E717A">
        <w:rPr>
          <w:rFonts w:ascii="Times New Roman" w:hAnsi="Times New Roman" w:cs="Times New Roman"/>
          <w:sz w:val="24"/>
          <w:szCs w:val="24"/>
          <w:u w:val="single"/>
        </w:rPr>
        <w:t xml:space="preserve">The courts interpret the </w:t>
      </w:r>
      <w:proofErr w:type="gramStart"/>
      <w:r w:rsidR="00E621BD" w:rsidRPr="004E717A">
        <w:rPr>
          <w:rFonts w:ascii="Times New Roman" w:hAnsi="Times New Roman" w:cs="Times New Roman"/>
          <w:sz w:val="24"/>
          <w:szCs w:val="24"/>
          <w:u w:val="single"/>
        </w:rPr>
        <w:t>laws, and</w:t>
      </w:r>
      <w:proofErr w:type="gramEnd"/>
      <w:r w:rsidR="00E621BD" w:rsidRPr="004E717A">
        <w:rPr>
          <w:rFonts w:ascii="Times New Roman" w:hAnsi="Times New Roman" w:cs="Times New Roman"/>
          <w:sz w:val="24"/>
          <w:szCs w:val="24"/>
          <w:u w:val="single"/>
        </w:rPr>
        <w:t xml:space="preserve"> see that they are obeyed</w:t>
      </w:r>
      <w:r>
        <w:rPr>
          <w:rFonts w:ascii="Times New Roman" w:hAnsi="Times New Roman" w:cs="Times New Roman"/>
          <w:sz w:val="24"/>
          <w:szCs w:val="24"/>
        </w:rPr>
        <w:t xml:space="preserve">.” </w:t>
      </w:r>
      <w:r w:rsidR="00211E90" w:rsidRPr="004E717A">
        <w:rPr>
          <w:rFonts w:ascii="Times New Roman" w:hAnsi="Times New Roman" w:cs="Times New Roman"/>
          <w:sz w:val="24"/>
          <w:szCs w:val="24"/>
        </w:rPr>
        <w:t>(my emphasis)</w:t>
      </w:r>
    </w:p>
    <w:p w:rsidR="00026D95" w:rsidRDefault="00026D95" w:rsidP="00AB0C93">
      <w:pPr>
        <w:spacing w:after="0" w:line="480" w:lineRule="auto"/>
        <w:ind w:left="720"/>
        <w:jc w:val="both"/>
        <w:rPr>
          <w:rFonts w:ascii="Times New Roman" w:hAnsi="Times New Roman" w:cs="Times New Roman"/>
          <w:sz w:val="24"/>
          <w:szCs w:val="24"/>
        </w:rPr>
      </w:pPr>
    </w:p>
    <w:p w:rsidR="00AB0C93" w:rsidRPr="004E717A" w:rsidRDefault="00AB0C93" w:rsidP="00AB0C93">
      <w:pPr>
        <w:spacing w:after="0" w:line="480" w:lineRule="auto"/>
        <w:ind w:left="720"/>
        <w:jc w:val="both"/>
        <w:rPr>
          <w:rFonts w:ascii="Times New Roman" w:hAnsi="Times New Roman" w:cs="Times New Roman"/>
          <w:sz w:val="24"/>
          <w:szCs w:val="24"/>
        </w:rPr>
      </w:pPr>
    </w:p>
    <w:p w:rsidR="00211E90" w:rsidRDefault="00211E90"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w:t>
      </w:r>
      <w:r w:rsidR="009360AE">
        <w:rPr>
          <w:rFonts w:ascii="Times New Roman" w:hAnsi="Times New Roman" w:cs="Times New Roman"/>
          <w:sz w:val="24"/>
          <w:szCs w:val="24"/>
        </w:rPr>
        <w:t>a</w:t>
      </w:r>
      <w:r>
        <w:rPr>
          <w:rFonts w:ascii="Times New Roman" w:hAnsi="Times New Roman" w:cs="Times New Roman"/>
          <w:sz w:val="24"/>
          <w:szCs w:val="24"/>
        </w:rPr>
        <w:t xml:space="preserve"> court interprets a law, it fulfils its role under the separation of powers framework. When it interprets a certain law to compel someone to do something, it is not the court but the law that compels that person</w:t>
      </w:r>
      <w:r w:rsidR="009360AE">
        <w:rPr>
          <w:rFonts w:ascii="Times New Roman" w:hAnsi="Times New Roman" w:cs="Times New Roman"/>
          <w:sz w:val="24"/>
          <w:szCs w:val="24"/>
        </w:rPr>
        <w:t xml:space="preserve"> to do so.</w:t>
      </w:r>
      <w:r w:rsidR="00B04609">
        <w:rPr>
          <w:rFonts w:ascii="Times New Roman" w:hAnsi="Times New Roman" w:cs="Times New Roman"/>
          <w:sz w:val="24"/>
          <w:szCs w:val="24"/>
        </w:rPr>
        <w:t xml:space="preserve"> This application is founded on </w:t>
      </w:r>
      <w:r w:rsidR="009360AE">
        <w:rPr>
          <w:rFonts w:ascii="Times New Roman" w:hAnsi="Times New Roman" w:cs="Times New Roman"/>
          <w:sz w:val="24"/>
          <w:szCs w:val="24"/>
        </w:rPr>
        <w:t>the</w:t>
      </w:r>
      <w:r w:rsidR="00B04609">
        <w:rPr>
          <w:rFonts w:ascii="Times New Roman" w:hAnsi="Times New Roman" w:cs="Times New Roman"/>
          <w:sz w:val="24"/>
          <w:szCs w:val="24"/>
        </w:rPr>
        <w:t xml:space="preserve"> wrong premise that the applicant must not be compelled to abide by the law</w:t>
      </w:r>
      <w:r w:rsidR="009360AE">
        <w:rPr>
          <w:rFonts w:ascii="Times New Roman" w:hAnsi="Times New Roman" w:cs="Times New Roman"/>
          <w:sz w:val="24"/>
          <w:szCs w:val="24"/>
        </w:rPr>
        <w:t xml:space="preserve">, whether by an order of </w:t>
      </w:r>
      <w:r w:rsidR="009360AE">
        <w:rPr>
          <w:rFonts w:ascii="Times New Roman" w:hAnsi="Times New Roman" w:cs="Times New Roman"/>
          <w:i/>
          <w:sz w:val="24"/>
          <w:szCs w:val="24"/>
        </w:rPr>
        <w:t>mandamus</w:t>
      </w:r>
      <w:r w:rsidR="009360AE">
        <w:rPr>
          <w:rFonts w:ascii="Times New Roman" w:hAnsi="Times New Roman" w:cs="Times New Roman"/>
          <w:sz w:val="24"/>
          <w:szCs w:val="24"/>
        </w:rPr>
        <w:t xml:space="preserve"> or otherwise. That premise is fundament</w:t>
      </w:r>
      <w:r w:rsidR="00D6393E">
        <w:rPr>
          <w:rFonts w:ascii="Times New Roman" w:hAnsi="Times New Roman" w:cs="Times New Roman"/>
          <w:sz w:val="24"/>
          <w:szCs w:val="24"/>
        </w:rPr>
        <w:t>ally flawed and patently</w:t>
      </w:r>
      <w:r w:rsidR="009360AE">
        <w:rPr>
          <w:rFonts w:ascii="Times New Roman" w:hAnsi="Times New Roman" w:cs="Times New Roman"/>
          <w:sz w:val="24"/>
          <w:szCs w:val="24"/>
        </w:rPr>
        <w:t xml:space="preserve"> untenable.</w:t>
      </w:r>
    </w:p>
    <w:p w:rsidR="009360AE" w:rsidRPr="009360AE" w:rsidRDefault="009360AE" w:rsidP="00AB0C93">
      <w:pPr>
        <w:spacing w:after="0" w:line="480" w:lineRule="auto"/>
        <w:ind w:firstLine="720"/>
        <w:jc w:val="both"/>
        <w:rPr>
          <w:rFonts w:ascii="Times New Roman" w:hAnsi="Times New Roman" w:cs="Times New Roman"/>
          <w:sz w:val="24"/>
          <w:szCs w:val="24"/>
        </w:rPr>
      </w:pPr>
    </w:p>
    <w:p w:rsidR="0025427D" w:rsidRPr="00107560" w:rsidRDefault="00C96952"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applicant does not want to comply with the law and he has not even challenged its validity</w:t>
      </w:r>
      <w:r w:rsidR="007709DA">
        <w:rPr>
          <w:rFonts w:ascii="Times New Roman" w:hAnsi="Times New Roman" w:cs="Times New Roman"/>
          <w:sz w:val="24"/>
          <w:szCs w:val="24"/>
        </w:rPr>
        <w:t>,</w:t>
      </w:r>
      <w:r>
        <w:rPr>
          <w:rFonts w:ascii="Times New Roman" w:hAnsi="Times New Roman" w:cs="Times New Roman"/>
          <w:sz w:val="24"/>
          <w:szCs w:val="24"/>
        </w:rPr>
        <w:t xml:space="preserve"> though that would not have entitled him to disobey it. </w:t>
      </w:r>
      <w:r w:rsidR="0013086F">
        <w:rPr>
          <w:rFonts w:ascii="Times New Roman" w:hAnsi="Times New Roman" w:cs="Times New Roman"/>
          <w:sz w:val="24"/>
          <w:szCs w:val="24"/>
        </w:rPr>
        <w:t xml:space="preserve">The position of any law that is challenged for </w:t>
      </w:r>
      <w:r w:rsidR="007709DA">
        <w:rPr>
          <w:rFonts w:ascii="Times New Roman" w:hAnsi="Times New Roman" w:cs="Times New Roman"/>
          <w:sz w:val="24"/>
          <w:szCs w:val="24"/>
        </w:rPr>
        <w:t>alleged</w:t>
      </w:r>
      <w:r w:rsidR="0013086F">
        <w:rPr>
          <w:rFonts w:ascii="Times New Roman" w:hAnsi="Times New Roman" w:cs="Times New Roman"/>
          <w:sz w:val="24"/>
          <w:szCs w:val="24"/>
        </w:rPr>
        <w:t xml:space="preserve"> invalidity is settled</w:t>
      </w:r>
      <w:r w:rsidR="007709DA">
        <w:rPr>
          <w:rFonts w:ascii="Times New Roman" w:hAnsi="Times New Roman" w:cs="Times New Roman"/>
          <w:sz w:val="24"/>
          <w:szCs w:val="24"/>
        </w:rPr>
        <w:t xml:space="preserve">. See </w:t>
      </w:r>
      <w:r w:rsidR="00DE01DB" w:rsidRPr="007709DA">
        <w:rPr>
          <w:rFonts w:ascii="Times New Roman" w:hAnsi="Times New Roman" w:cs="Times New Roman"/>
          <w:i/>
          <w:sz w:val="24"/>
          <w:szCs w:val="24"/>
          <w:lang w:val="en-ZW"/>
        </w:rPr>
        <w:t xml:space="preserve">Econet Wireless (Pvt) Ltd </w:t>
      </w:r>
      <w:r w:rsidR="007709DA">
        <w:rPr>
          <w:rFonts w:ascii="Times New Roman" w:hAnsi="Times New Roman" w:cs="Times New Roman"/>
          <w:sz w:val="24"/>
          <w:szCs w:val="24"/>
          <w:lang w:val="en-ZW"/>
        </w:rPr>
        <w:t>v</w:t>
      </w:r>
      <w:r w:rsidR="00DE01DB" w:rsidRPr="007709DA">
        <w:rPr>
          <w:rFonts w:ascii="Times New Roman" w:hAnsi="Times New Roman" w:cs="Times New Roman"/>
          <w:i/>
          <w:sz w:val="24"/>
          <w:szCs w:val="24"/>
          <w:lang w:val="en-ZW"/>
        </w:rPr>
        <w:t xml:space="preserve"> The Minister of Public Service Labour and Social Welfare &amp; Others</w:t>
      </w:r>
      <w:r w:rsidR="00B55BF7" w:rsidRPr="00DE01DB">
        <w:rPr>
          <w:rStyle w:val="FootnoteReference"/>
          <w:rFonts w:ascii="Times New Roman" w:hAnsi="Times New Roman" w:cs="Times New Roman"/>
          <w:sz w:val="24"/>
          <w:szCs w:val="24"/>
          <w:lang w:val="en-ZW"/>
        </w:rPr>
        <w:footnoteReference w:id="10"/>
      </w:r>
      <w:r w:rsidR="00B55BF7">
        <w:rPr>
          <w:rFonts w:ascii="Times New Roman" w:hAnsi="Times New Roman" w:cs="Times New Roman"/>
          <w:sz w:val="24"/>
          <w:szCs w:val="24"/>
          <w:lang w:val="en-ZW"/>
        </w:rPr>
        <w:t xml:space="preserve">, </w:t>
      </w:r>
      <w:r w:rsidR="0013086F">
        <w:rPr>
          <w:rFonts w:ascii="Times New Roman" w:hAnsi="Times New Roman" w:cs="Times New Roman"/>
          <w:sz w:val="24"/>
          <w:szCs w:val="24"/>
          <w:lang w:val="en-ZW"/>
        </w:rPr>
        <w:t>where the Supreme C</w:t>
      </w:r>
      <w:r w:rsidR="00B55BF7">
        <w:rPr>
          <w:rFonts w:ascii="Times New Roman" w:hAnsi="Times New Roman" w:cs="Times New Roman"/>
          <w:sz w:val="24"/>
          <w:szCs w:val="24"/>
          <w:lang w:val="en-ZW"/>
        </w:rPr>
        <w:t>ourt</w:t>
      </w:r>
      <w:r w:rsidR="0013086F">
        <w:rPr>
          <w:rFonts w:ascii="Times New Roman" w:hAnsi="Times New Roman" w:cs="Times New Roman"/>
          <w:sz w:val="24"/>
          <w:szCs w:val="24"/>
          <w:lang w:val="en-ZW"/>
        </w:rPr>
        <w:t xml:space="preserve"> </w:t>
      </w:r>
      <w:r w:rsidR="009516A6">
        <w:rPr>
          <w:rFonts w:ascii="Times New Roman" w:hAnsi="Times New Roman" w:cs="Times New Roman"/>
          <w:i/>
          <w:sz w:val="24"/>
          <w:szCs w:val="24"/>
          <w:lang w:val="en-ZW"/>
        </w:rPr>
        <w:t>per</w:t>
      </w:r>
      <w:r w:rsidR="0013086F">
        <w:rPr>
          <w:rFonts w:ascii="Times New Roman" w:hAnsi="Times New Roman" w:cs="Times New Roman"/>
          <w:sz w:val="24"/>
          <w:szCs w:val="24"/>
          <w:lang w:val="en-ZW"/>
        </w:rPr>
        <w:t xml:space="preserve"> </w:t>
      </w:r>
      <w:proofErr w:type="spellStart"/>
      <w:r w:rsidR="0013086F">
        <w:rPr>
          <w:rFonts w:ascii="Times New Roman" w:hAnsi="Times New Roman" w:cs="Times New Roman"/>
          <w:sz w:val="24"/>
          <w:szCs w:val="24"/>
          <w:lang w:val="en-ZW"/>
        </w:rPr>
        <w:t>Bhunu</w:t>
      </w:r>
      <w:proofErr w:type="spellEnd"/>
      <w:r w:rsidR="0013086F">
        <w:rPr>
          <w:rFonts w:ascii="Times New Roman" w:hAnsi="Times New Roman" w:cs="Times New Roman"/>
          <w:sz w:val="24"/>
          <w:szCs w:val="24"/>
          <w:lang w:val="en-ZW"/>
        </w:rPr>
        <w:t xml:space="preserve"> JA</w:t>
      </w:r>
      <w:r w:rsidR="00B55BF7">
        <w:rPr>
          <w:rFonts w:ascii="Times New Roman" w:hAnsi="Times New Roman" w:cs="Times New Roman"/>
          <w:sz w:val="24"/>
          <w:szCs w:val="24"/>
          <w:lang w:val="en-ZW"/>
        </w:rPr>
        <w:t xml:space="preserve"> held that:</w:t>
      </w:r>
    </w:p>
    <w:p w:rsidR="00B55BF7" w:rsidRPr="007709DA" w:rsidRDefault="007709DA" w:rsidP="00AB0C93">
      <w:pPr>
        <w:spacing w:after="0" w:line="240" w:lineRule="auto"/>
        <w:ind w:left="720"/>
        <w:contextualSpacing/>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w:t>
      </w:r>
      <w:r w:rsidR="00B55BF7" w:rsidRPr="007709DA">
        <w:rPr>
          <w:rFonts w:ascii="Times New Roman" w:eastAsia="Calibri" w:hAnsi="Times New Roman" w:cs="Times New Roman"/>
          <w:sz w:val="24"/>
          <w:szCs w:val="24"/>
          <w:lang w:val="en-ZW"/>
        </w:rPr>
        <w:t xml:space="preserve">It is a basic principle of our law which needs no authority that all subsisting laws are lawful and binding until such time as they have been lawfully abrogated. If, however, any authority is required for this proposition, one need not look further than </w:t>
      </w:r>
      <w:r w:rsidR="00B55BF7" w:rsidRPr="007709DA">
        <w:rPr>
          <w:rFonts w:ascii="Times New Roman" w:eastAsia="Calibri" w:hAnsi="Times New Roman" w:cs="Times New Roman"/>
          <w:i/>
          <w:sz w:val="24"/>
          <w:szCs w:val="24"/>
          <w:lang w:val="en-ZW"/>
        </w:rPr>
        <w:t>Black on the Construction and Interpretation of the Laws</w:t>
      </w:r>
      <w:r w:rsidR="00B55BF7" w:rsidRPr="007709DA">
        <w:rPr>
          <w:rFonts w:ascii="Times New Roman" w:eastAsia="Calibri" w:hAnsi="Times New Roman" w:cs="Times New Roman"/>
          <w:sz w:val="24"/>
          <w:szCs w:val="24"/>
          <w:lang w:val="en-ZW"/>
        </w:rPr>
        <w:t xml:space="preserve"> (1911) page 10 para 41, where the learned author says:</w:t>
      </w:r>
    </w:p>
    <w:p w:rsidR="00B55BF7" w:rsidRPr="007709DA" w:rsidRDefault="007709DA" w:rsidP="00AB0C93">
      <w:pPr>
        <w:spacing w:after="0" w:line="240" w:lineRule="auto"/>
        <w:ind w:left="1440"/>
        <w:contextualSpacing/>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w:t>
      </w:r>
      <w:r w:rsidR="00B55BF7" w:rsidRPr="007709DA">
        <w:rPr>
          <w:rFonts w:ascii="Times New Roman" w:eastAsia="Calibri" w:hAnsi="Times New Roman" w:cs="Times New Roman"/>
          <w:sz w:val="24"/>
          <w:szCs w:val="24"/>
          <w:lang w:val="en-ZW"/>
        </w:rPr>
        <w:t>Every act of the legislature is presumed to be valid and constitutional until the contrary is shown. All doubts are resolved in favour of the validity of the Act. If it is fairly and reasonably open to more than one construction that construction will be adopted which will reconcile the statute with the constitution and avoid the consequence of unconstitutionality.</w:t>
      </w:r>
      <w:r>
        <w:rPr>
          <w:rFonts w:ascii="Times New Roman" w:eastAsia="Calibri" w:hAnsi="Times New Roman" w:cs="Times New Roman"/>
          <w:sz w:val="24"/>
          <w:szCs w:val="24"/>
          <w:lang w:val="en-ZW"/>
        </w:rPr>
        <w:t>’</w:t>
      </w:r>
    </w:p>
    <w:p w:rsidR="00B55BF7" w:rsidRPr="007709DA" w:rsidRDefault="00B55BF7" w:rsidP="00AB0C93">
      <w:pPr>
        <w:spacing w:after="0" w:line="240" w:lineRule="auto"/>
        <w:ind w:left="720"/>
        <w:contextualSpacing/>
        <w:jc w:val="both"/>
        <w:rPr>
          <w:rFonts w:ascii="Times New Roman" w:eastAsia="Calibri" w:hAnsi="Times New Roman" w:cs="Times New Roman"/>
          <w:sz w:val="24"/>
          <w:szCs w:val="24"/>
          <w:lang w:val="en-ZW"/>
        </w:rPr>
      </w:pPr>
      <w:r w:rsidRPr="007709DA">
        <w:rPr>
          <w:rFonts w:ascii="Times New Roman" w:eastAsia="Calibri" w:hAnsi="Times New Roman" w:cs="Times New Roman"/>
          <w:sz w:val="24"/>
          <w:szCs w:val="24"/>
          <w:lang w:val="en-ZW"/>
        </w:rPr>
        <w:lastRenderedPageBreak/>
        <w:t>What this means is that all questioned laws and administrative acts enjoy a presumption of validity until declared otherwise by a competent court. Until the declaration of nullity, they remain lawful and binding, bidding obedience of all subjects of the law.</w:t>
      </w:r>
      <w:r w:rsidR="00137B26">
        <w:rPr>
          <w:rFonts w:ascii="Times New Roman" w:eastAsia="Calibri" w:hAnsi="Times New Roman" w:cs="Times New Roman"/>
          <w:sz w:val="24"/>
          <w:szCs w:val="24"/>
          <w:lang w:val="en-ZW"/>
        </w:rPr>
        <w:t>”</w:t>
      </w:r>
    </w:p>
    <w:p w:rsidR="00B55BF7" w:rsidRDefault="00B55BF7" w:rsidP="00AB0C93">
      <w:pPr>
        <w:spacing w:after="0" w:line="480" w:lineRule="auto"/>
        <w:jc w:val="both"/>
        <w:rPr>
          <w:rFonts w:ascii="Times New Roman" w:hAnsi="Times New Roman" w:cs="Times New Roman"/>
          <w:sz w:val="24"/>
          <w:szCs w:val="24"/>
          <w:lang w:val="en-ZW"/>
        </w:rPr>
      </w:pPr>
    </w:p>
    <w:p w:rsidR="00AB0C93" w:rsidRPr="007709DA" w:rsidRDefault="00AB0C93" w:rsidP="00AB0C93">
      <w:pPr>
        <w:spacing w:after="0" w:line="480" w:lineRule="auto"/>
        <w:jc w:val="both"/>
        <w:rPr>
          <w:rFonts w:ascii="Times New Roman" w:hAnsi="Times New Roman" w:cs="Times New Roman"/>
          <w:sz w:val="24"/>
          <w:szCs w:val="24"/>
          <w:lang w:val="en-ZW"/>
        </w:rPr>
      </w:pPr>
    </w:p>
    <w:p w:rsidR="00683D92" w:rsidRDefault="0013086F"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can be gleaned from this is that not only </w:t>
      </w:r>
      <w:r w:rsidR="006B2127">
        <w:rPr>
          <w:rFonts w:ascii="Times New Roman" w:hAnsi="Times New Roman" w:cs="Times New Roman"/>
          <w:sz w:val="24"/>
          <w:szCs w:val="24"/>
        </w:rPr>
        <w:t>does</w:t>
      </w:r>
      <w:r>
        <w:rPr>
          <w:rFonts w:ascii="Times New Roman" w:hAnsi="Times New Roman" w:cs="Times New Roman"/>
          <w:sz w:val="24"/>
          <w:szCs w:val="24"/>
        </w:rPr>
        <w:t xml:space="preserve"> an unchallenged law </w:t>
      </w:r>
      <w:r w:rsidR="006B2127">
        <w:rPr>
          <w:rFonts w:ascii="Times New Roman" w:hAnsi="Times New Roman" w:cs="Times New Roman"/>
          <w:sz w:val="24"/>
          <w:szCs w:val="24"/>
        </w:rPr>
        <w:t xml:space="preserve">compel full </w:t>
      </w:r>
      <w:r>
        <w:rPr>
          <w:rFonts w:ascii="Times New Roman" w:hAnsi="Times New Roman" w:cs="Times New Roman"/>
          <w:sz w:val="24"/>
          <w:szCs w:val="24"/>
        </w:rPr>
        <w:t>ob</w:t>
      </w:r>
      <w:r w:rsidR="006B2127">
        <w:rPr>
          <w:rFonts w:ascii="Times New Roman" w:hAnsi="Times New Roman" w:cs="Times New Roman"/>
          <w:sz w:val="24"/>
          <w:szCs w:val="24"/>
        </w:rPr>
        <w:t>edience but that</w:t>
      </w:r>
      <w:r>
        <w:rPr>
          <w:rFonts w:ascii="Times New Roman" w:hAnsi="Times New Roman" w:cs="Times New Roman"/>
          <w:sz w:val="24"/>
          <w:szCs w:val="24"/>
        </w:rPr>
        <w:t xml:space="preserve"> even a law that is</w:t>
      </w:r>
      <w:r w:rsidR="006C3DE0">
        <w:rPr>
          <w:rFonts w:ascii="Times New Roman" w:hAnsi="Times New Roman" w:cs="Times New Roman"/>
          <w:sz w:val="24"/>
          <w:szCs w:val="24"/>
        </w:rPr>
        <w:t xml:space="preserve"> under challenge</w:t>
      </w:r>
      <w:r>
        <w:rPr>
          <w:rFonts w:ascii="Times New Roman" w:hAnsi="Times New Roman" w:cs="Times New Roman"/>
          <w:sz w:val="24"/>
          <w:szCs w:val="24"/>
        </w:rPr>
        <w:t xml:space="preserve"> before</w:t>
      </w:r>
      <w:r w:rsidR="006B2127">
        <w:rPr>
          <w:rFonts w:ascii="Times New Roman" w:hAnsi="Times New Roman" w:cs="Times New Roman"/>
          <w:sz w:val="24"/>
          <w:szCs w:val="24"/>
        </w:rPr>
        <w:t xml:space="preserve"> it is declared invalid command</w:t>
      </w:r>
      <w:r>
        <w:rPr>
          <w:rFonts w:ascii="Times New Roman" w:hAnsi="Times New Roman" w:cs="Times New Roman"/>
          <w:sz w:val="24"/>
          <w:szCs w:val="24"/>
        </w:rPr>
        <w:t xml:space="preserve"> the same level of obedience. </w:t>
      </w:r>
      <w:r w:rsidR="00683D92">
        <w:rPr>
          <w:rFonts w:ascii="Times New Roman" w:hAnsi="Times New Roman" w:cs="Times New Roman"/>
          <w:sz w:val="24"/>
          <w:szCs w:val="24"/>
        </w:rPr>
        <w:t>Even if</w:t>
      </w:r>
      <w:r>
        <w:rPr>
          <w:rFonts w:ascii="Times New Roman" w:hAnsi="Times New Roman" w:cs="Times New Roman"/>
          <w:sz w:val="24"/>
          <w:szCs w:val="24"/>
        </w:rPr>
        <w:t xml:space="preserve"> the applicant had</w:t>
      </w:r>
      <w:r w:rsidR="00683D92">
        <w:rPr>
          <w:rFonts w:ascii="Times New Roman" w:hAnsi="Times New Roman" w:cs="Times New Roman"/>
          <w:sz w:val="24"/>
          <w:szCs w:val="24"/>
        </w:rPr>
        <w:t xml:space="preserve"> properly</w:t>
      </w:r>
      <w:r>
        <w:rPr>
          <w:rFonts w:ascii="Times New Roman" w:hAnsi="Times New Roman" w:cs="Times New Roman"/>
          <w:sz w:val="24"/>
          <w:szCs w:val="24"/>
        </w:rPr>
        <w:t xml:space="preserve"> taken the point that </w:t>
      </w:r>
      <w:r w:rsidR="00683D92">
        <w:rPr>
          <w:rFonts w:ascii="Times New Roman" w:hAnsi="Times New Roman" w:cs="Times New Roman"/>
          <w:sz w:val="24"/>
          <w:szCs w:val="24"/>
        </w:rPr>
        <w:t xml:space="preserve">the </w:t>
      </w:r>
      <w:r w:rsidR="006B2127">
        <w:rPr>
          <w:rFonts w:ascii="Times New Roman" w:hAnsi="Times New Roman" w:cs="Times New Roman"/>
          <w:sz w:val="24"/>
          <w:szCs w:val="24"/>
        </w:rPr>
        <w:t>law</w:t>
      </w:r>
      <w:r>
        <w:rPr>
          <w:rFonts w:ascii="Times New Roman" w:hAnsi="Times New Roman" w:cs="Times New Roman"/>
          <w:sz w:val="24"/>
          <w:szCs w:val="24"/>
        </w:rPr>
        <w:t xml:space="preserve"> operates against his constitutional mandate to be independent, he would still </w:t>
      </w:r>
      <w:r w:rsidR="006B2127">
        <w:rPr>
          <w:rFonts w:ascii="Times New Roman" w:hAnsi="Times New Roman" w:cs="Times New Roman"/>
          <w:sz w:val="24"/>
          <w:szCs w:val="24"/>
        </w:rPr>
        <w:t xml:space="preserve">have </w:t>
      </w:r>
      <w:r>
        <w:rPr>
          <w:rFonts w:ascii="Times New Roman" w:hAnsi="Times New Roman" w:cs="Times New Roman"/>
          <w:sz w:val="24"/>
          <w:szCs w:val="24"/>
        </w:rPr>
        <w:t xml:space="preserve">had to first comply with the law and issue the certificates </w:t>
      </w:r>
      <w:proofErr w:type="spellStart"/>
      <w:r w:rsidRPr="000F64BC">
        <w:rPr>
          <w:rFonts w:ascii="Times New Roman" w:hAnsi="Times New Roman" w:cs="Times New Roman"/>
          <w:i/>
          <w:sz w:val="24"/>
          <w:szCs w:val="24"/>
        </w:rPr>
        <w:t>nolle</w:t>
      </w:r>
      <w:proofErr w:type="spellEnd"/>
      <w:r w:rsidRPr="000F64BC">
        <w:rPr>
          <w:rFonts w:ascii="Times New Roman" w:hAnsi="Times New Roman" w:cs="Times New Roman"/>
          <w:i/>
          <w:sz w:val="24"/>
          <w:szCs w:val="24"/>
        </w:rPr>
        <w:t xml:space="preserve"> prosequi</w:t>
      </w:r>
      <w:r w:rsidR="006B2127">
        <w:rPr>
          <w:rFonts w:ascii="Times New Roman" w:hAnsi="Times New Roman" w:cs="Times New Roman"/>
          <w:sz w:val="24"/>
          <w:szCs w:val="24"/>
        </w:rPr>
        <w:t>,</w:t>
      </w:r>
      <w:r w:rsidR="00EC4DAD">
        <w:rPr>
          <w:rFonts w:ascii="Times New Roman" w:hAnsi="Times New Roman" w:cs="Times New Roman"/>
          <w:i/>
          <w:sz w:val="24"/>
          <w:szCs w:val="24"/>
        </w:rPr>
        <w:t xml:space="preserve"> </w:t>
      </w:r>
      <w:r w:rsidR="00EC4DAD">
        <w:rPr>
          <w:rFonts w:ascii="Times New Roman" w:hAnsi="Times New Roman" w:cs="Times New Roman"/>
          <w:sz w:val="24"/>
          <w:szCs w:val="24"/>
        </w:rPr>
        <w:t xml:space="preserve">because the law </w:t>
      </w:r>
      <w:r w:rsidR="00683D92">
        <w:rPr>
          <w:rFonts w:ascii="Times New Roman" w:hAnsi="Times New Roman" w:cs="Times New Roman"/>
          <w:sz w:val="24"/>
          <w:szCs w:val="24"/>
        </w:rPr>
        <w:t>remained</w:t>
      </w:r>
      <w:r w:rsidR="00EC4DAD">
        <w:rPr>
          <w:rFonts w:ascii="Times New Roman" w:hAnsi="Times New Roman" w:cs="Times New Roman"/>
          <w:sz w:val="24"/>
          <w:szCs w:val="24"/>
        </w:rPr>
        <w:t xml:space="preserve"> extant</w:t>
      </w:r>
      <w:r w:rsidR="000F64BC" w:rsidRPr="000F64BC">
        <w:rPr>
          <w:rFonts w:ascii="Times New Roman" w:hAnsi="Times New Roman" w:cs="Times New Roman"/>
          <w:i/>
          <w:sz w:val="24"/>
          <w:szCs w:val="24"/>
        </w:rPr>
        <w:t>.</w:t>
      </w:r>
      <w:r w:rsidR="00EC4DAD">
        <w:rPr>
          <w:rFonts w:ascii="Times New Roman" w:hAnsi="Times New Roman" w:cs="Times New Roman"/>
          <w:i/>
          <w:sz w:val="24"/>
          <w:szCs w:val="24"/>
        </w:rPr>
        <w:t xml:space="preserve"> </w:t>
      </w:r>
      <w:r w:rsidR="00EC4DAD">
        <w:rPr>
          <w:rFonts w:ascii="Times New Roman" w:hAnsi="Times New Roman" w:cs="Times New Roman"/>
          <w:sz w:val="24"/>
          <w:szCs w:val="24"/>
        </w:rPr>
        <w:t xml:space="preserve">The applicant in this </w:t>
      </w:r>
      <w:r w:rsidR="006B2127">
        <w:rPr>
          <w:rFonts w:ascii="Times New Roman" w:hAnsi="Times New Roman" w:cs="Times New Roman"/>
          <w:sz w:val="24"/>
          <w:szCs w:val="24"/>
        </w:rPr>
        <w:t>matter has not done so but has attacked</w:t>
      </w:r>
      <w:r w:rsidR="000F64BC">
        <w:rPr>
          <w:rFonts w:ascii="Times New Roman" w:hAnsi="Times New Roman" w:cs="Times New Roman"/>
          <w:sz w:val="24"/>
          <w:szCs w:val="24"/>
        </w:rPr>
        <w:t xml:space="preserve"> the orders of the High Court and the Supreme Court in the </w:t>
      </w:r>
      <w:proofErr w:type="spellStart"/>
      <w:r w:rsidR="000F64BC" w:rsidRPr="006B2127">
        <w:rPr>
          <w:rFonts w:ascii="Times New Roman" w:hAnsi="Times New Roman" w:cs="Times New Roman"/>
          <w:i/>
          <w:sz w:val="24"/>
          <w:szCs w:val="24"/>
        </w:rPr>
        <w:t>Maramwidze</w:t>
      </w:r>
      <w:proofErr w:type="spellEnd"/>
      <w:r w:rsidR="000F64BC">
        <w:rPr>
          <w:rFonts w:ascii="Times New Roman" w:hAnsi="Times New Roman" w:cs="Times New Roman"/>
          <w:sz w:val="24"/>
          <w:szCs w:val="24"/>
        </w:rPr>
        <w:t xml:space="preserve"> and </w:t>
      </w:r>
      <w:proofErr w:type="spellStart"/>
      <w:r w:rsidR="000F64BC" w:rsidRPr="006B2127">
        <w:rPr>
          <w:rFonts w:ascii="Times New Roman" w:hAnsi="Times New Roman" w:cs="Times New Roman"/>
          <w:i/>
          <w:sz w:val="24"/>
          <w:szCs w:val="24"/>
        </w:rPr>
        <w:t>Telecel</w:t>
      </w:r>
      <w:proofErr w:type="spellEnd"/>
      <w:r w:rsidR="000F64BC" w:rsidRPr="006B2127">
        <w:rPr>
          <w:rFonts w:ascii="Times New Roman" w:hAnsi="Times New Roman" w:cs="Times New Roman"/>
          <w:i/>
          <w:sz w:val="24"/>
          <w:szCs w:val="24"/>
        </w:rPr>
        <w:t xml:space="preserve"> </w:t>
      </w:r>
      <w:r w:rsidR="000F64BC">
        <w:rPr>
          <w:rFonts w:ascii="Times New Roman" w:hAnsi="Times New Roman" w:cs="Times New Roman"/>
          <w:sz w:val="24"/>
          <w:szCs w:val="24"/>
        </w:rPr>
        <w:t>cases</w:t>
      </w:r>
      <w:r w:rsidR="00EC4DAD">
        <w:rPr>
          <w:rFonts w:ascii="Times New Roman" w:hAnsi="Times New Roman" w:cs="Times New Roman"/>
          <w:sz w:val="24"/>
          <w:szCs w:val="24"/>
        </w:rPr>
        <w:t xml:space="preserve"> as interfering with his independence</w:t>
      </w:r>
      <w:r w:rsidR="006B2127">
        <w:rPr>
          <w:rFonts w:ascii="Times New Roman" w:hAnsi="Times New Roman" w:cs="Times New Roman"/>
          <w:sz w:val="24"/>
          <w:szCs w:val="24"/>
        </w:rPr>
        <w:t>.</w:t>
      </w:r>
      <w:r w:rsidR="000F64BC">
        <w:rPr>
          <w:rFonts w:ascii="Times New Roman" w:hAnsi="Times New Roman" w:cs="Times New Roman"/>
          <w:sz w:val="24"/>
          <w:szCs w:val="24"/>
        </w:rPr>
        <w:t xml:space="preserve"> This does not exempt him from complying with the law</w:t>
      </w:r>
      <w:r w:rsidR="00683D92">
        <w:rPr>
          <w:rFonts w:ascii="Times New Roman" w:hAnsi="Times New Roman" w:cs="Times New Roman"/>
          <w:sz w:val="24"/>
          <w:szCs w:val="24"/>
        </w:rPr>
        <w:t>,</w:t>
      </w:r>
      <w:r w:rsidR="000F64BC">
        <w:rPr>
          <w:rFonts w:ascii="Times New Roman" w:hAnsi="Times New Roman" w:cs="Times New Roman"/>
          <w:sz w:val="24"/>
          <w:szCs w:val="24"/>
        </w:rPr>
        <w:t xml:space="preserve"> as it is clearly stated.</w:t>
      </w:r>
    </w:p>
    <w:p w:rsidR="001D5902" w:rsidRDefault="001D5902" w:rsidP="00AB0C93">
      <w:pPr>
        <w:spacing w:after="0" w:line="480" w:lineRule="auto"/>
        <w:ind w:firstLine="720"/>
        <w:jc w:val="both"/>
        <w:rPr>
          <w:rFonts w:ascii="Times New Roman" w:hAnsi="Times New Roman" w:cs="Times New Roman"/>
          <w:sz w:val="24"/>
          <w:szCs w:val="24"/>
        </w:rPr>
      </w:pPr>
    </w:p>
    <w:p w:rsidR="00DE01DB" w:rsidRDefault="00C84AFF"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terms of s</w:t>
      </w:r>
      <w:r w:rsidR="00683D92">
        <w:rPr>
          <w:rFonts w:ascii="Times New Roman" w:hAnsi="Times New Roman" w:cs="Times New Roman"/>
          <w:sz w:val="24"/>
          <w:szCs w:val="24"/>
        </w:rPr>
        <w:t>s</w:t>
      </w:r>
      <w:r w:rsidR="00DE01DB">
        <w:rPr>
          <w:rFonts w:ascii="Times New Roman" w:hAnsi="Times New Roman" w:cs="Times New Roman"/>
          <w:sz w:val="24"/>
          <w:szCs w:val="24"/>
        </w:rPr>
        <w:t xml:space="preserve"> </w:t>
      </w:r>
      <w:r>
        <w:rPr>
          <w:rFonts w:ascii="Times New Roman" w:hAnsi="Times New Roman" w:cs="Times New Roman"/>
          <w:sz w:val="24"/>
          <w:szCs w:val="24"/>
        </w:rPr>
        <w:t>260 (1)</w:t>
      </w:r>
      <w:r w:rsidR="00683D92">
        <w:rPr>
          <w:rFonts w:ascii="Times New Roman" w:hAnsi="Times New Roman" w:cs="Times New Roman"/>
          <w:sz w:val="24"/>
          <w:szCs w:val="24"/>
        </w:rPr>
        <w:t xml:space="preserve"> and 261(1)</w:t>
      </w:r>
      <w:r>
        <w:rPr>
          <w:rFonts w:ascii="Times New Roman" w:hAnsi="Times New Roman" w:cs="Times New Roman"/>
          <w:sz w:val="24"/>
          <w:szCs w:val="24"/>
        </w:rPr>
        <w:t xml:space="preserve"> of the Constitution</w:t>
      </w:r>
      <w:r w:rsidR="00EC1FB5">
        <w:rPr>
          <w:rFonts w:ascii="Times New Roman" w:hAnsi="Times New Roman" w:cs="Times New Roman"/>
          <w:sz w:val="24"/>
          <w:szCs w:val="24"/>
        </w:rPr>
        <w:t>,</w:t>
      </w:r>
      <w:r>
        <w:rPr>
          <w:rFonts w:ascii="Times New Roman" w:hAnsi="Times New Roman" w:cs="Times New Roman"/>
          <w:sz w:val="24"/>
          <w:szCs w:val="24"/>
        </w:rPr>
        <w:t xml:space="preserve"> as read with </w:t>
      </w:r>
      <w:r w:rsidR="00B04609">
        <w:rPr>
          <w:rFonts w:ascii="Times New Roman" w:hAnsi="Times New Roman" w:cs="Times New Roman"/>
          <w:sz w:val="24"/>
          <w:szCs w:val="24"/>
        </w:rPr>
        <w:t xml:space="preserve">ss 13 and </w:t>
      </w:r>
      <w:r>
        <w:rPr>
          <w:rFonts w:ascii="Times New Roman" w:hAnsi="Times New Roman" w:cs="Times New Roman"/>
          <w:sz w:val="24"/>
          <w:szCs w:val="24"/>
        </w:rPr>
        <w:t xml:space="preserve">16 (1) of the Criminal Procedure and Evidence Act, the applicant’s discretion is limited to the decision whether to prosecute or not. Once that decision is made, </w:t>
      </w:r>
      <w:r w:rsidR="00683D92">
        <w:rPr>
          <w:rFonts w:ascii="Times New Roman" w:hAnsi="Times New Roman" w:cs="Times New Roman"/>
          <w:sz w:val="24"/>
          <w:szCs w:val="24"/>
        </w:rPr>
        <w:t xml:space="preserve">and the intended private prosecutor has satisfied the criterion of substantial and peculiar interest, he </w:t>
      </w:r>
      <w:r w:rsidR="008E589B">
        <w:rPr>
          <w:rFonts w:ascii="Times New Roman" w:hAnsi="Times New Roman" w:cs="Times New Roman"/>
          <w:sz w:val="24"/>
          <w:szCs w:val="24"/>
        </w:rPr>
        <w:t>has no further discretion</w:t>
      </w:r>
      <w:r w:rsidR="00EC1FB5">
        <w:rPr>
          <w:rFonts w:ascii="Times New Roman" w:hAnsi="Times New Roman" w:cs="Times New Roman"/>
          <w:sz w:val="24"/>
          <w:szCs w:val="24"/>
        </w:rPr>
        <w:t xml:space="preserve"> in the matter</w:t>
      </w:r>
      <w:r w:rsidR="008E589B">
        <w:rPr>
          <w:rFonts w:ascii="Times New Roman" w:hAnsi="Times New Roman" w:cs="Times New Roman"/>
          <w:sz w:val="24"/>
          <w:szCs w:val="24"/>
        </w:rPr>
        <w:t>. T</w:t>
      </w:r>
      <w:r>
        <w:rPr>
          <w:rFonts w:ascii="Times New Roman" w:hAnsi="Times New Roman" w:cs="Times New Roman"/>
          <w:sz w:val="24"/>
          <w:szCs w:val="24"/>
        </w:rPr>
        <w:t xml:space="preserve">he submission by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EC1FB5">
        <w:rPr>
          <w:rFonts w:ascii="Times New Roman" w:hAnsi="Times New Roman" w:cs="Times New Roman"/>
          <w:i/>
          <w:sz w:val="24"/>
          <w:szCs w:val="24"/>
        </w:rPr>
        <w:t>Mpofu</w:t>
      </w:r>
      <w:proofErr w:type="spellEnd"/>
      <w:r>
        <w:rPr>
          <w:rFonts w:ascii="Times New Roman" w:hAnsi="Times New Roman" w:cs="Times New Roman"/>
          <w:sz w:val="24"/>
          <w:szCs w:val="24"/>
        </w:rPr>
        <w:t xml:space="preserve"> that the discretion extends to whether or not to issue a</w:t>
      </w:r>
      <w:r w:rsidR="00EC1FB5">
        <w:rPr>
          <w:rFonts w:ascii="Times New Roman" w:hAnsi="Times New Roman" w:cs="Times New Roman"/>
          <w:sz w:val="24"/>
          <w:szCs w:val="24"/>
        </w:rPr>
        <w:t xml:space="preserve"> certificate </w:t>
      </w:r>
      <w:proofErr w:type="spellStart"/>
      <w:r w:rsidRPr="00C84AFF">
        <w:rPr>
          <w:rFonts w:ascii="Times New Roman" w:hAnsi="Times New Roman" w:cs="Times New Roman"/>
          <w:i/>
          <w:sz w:val="24"/>
          <w:szCs w:val="24"/>
        </w:rPr>
        <w:t>nolle</w:t>
      </w:r>
      <w:proofErr w:type="spellEnd"/>
      <w:r w:rsidRPr="00C84AFF">
        <w:rPr>
          <w:rFonts w:ascii="Times New Roman" w:hAnsi="Times New Roman" w:cs="Times New Roman"/>
          <w:i/>
          <w:sz w:val="24"/>
          <w:szCs w:val="24"/>
        </w:rPr>
        <w:t xml:space="preserve"> prosequi</w:t>
      </w:r>
      <w:r w:rsidR="00B04609">
        <w:rPr>
          <w:rFonts w:ascii="Times New Roman" w:hAnsi="Times New Roman" w:cs="Times New Roman"/>
          <w:sz w:val="24"/>
          <w:szCs w:val="24"/>
        </w:rPr>
        <w:t xml:space="preserve"> after the el</w:t>
      </w:r>
      <w:r>
        <w:rPr>
          <w:rFonts w:ascii="Times New Roman" w:hAnsi="Times New Roman" w:cs="Times New Roman"/>
          <w:sz w:val="24"/>
          <w:szCs w:val="24"/>
        </w:rPr>
        <w:t>ection not to prosecute is a</w:t>
      </w:r>
      <w:r w:rsidR="00EC1FB5">
        <w:rPr>
          <w:rFonts w:ascii="Times New Roman" w:hAnsi="Times New Roman" w:cs="Times New Roman"/>
          <w:sz w:val="24"/>
          <w:szCs w:val="24"/>
        </w:rPr>
        <w:t>t</w:t>
      </w:r>
      <w:r>
        <w:rPr>
          <w:rFonts w:ascii="Times New Roman" w:hAnsi="Times New Roman" w:cs="Times New Roman"/>
          <w:sz w:val="24"/>
          <w:szCs w:val="24"/>
        </w:rPr>
        <w:t xml:space="preserve"> total variance with the provisions of s</w:t>
      </w:r>
      <w:r w:rsidR="00B04609">
        <w:rPr>
          <w:rFonts w:ascii="Times New Roman" w:hAnsi="Times New Roman" w:cs="Times New Roman"/>
          <w:sz w:val="24"/>
          <w:szCs w:val="24"/>
        </w:rPr>
        <w:t xml:space="preserve">s </w:t>
      </w:r>
      <w:r>
        <w:rPr>
          <w:rFonts w:ascii="Times New Roman" w:hAnsi="Times New Roman" w:cs="Times New Roman"/>
          <w:sz w:val="24"/>
          <w:szCs w:val="24"/>
        </w:rPr>
        <w:t>13 and 16 of the Act. There is no residual discretion which reposes in the Prosecutor-General except as provided</w:t>
      </w:r>
      <w:r w:rsidR="008E589B">
        <w:rPr>
          <w:rFonts w:ascii="Times New Roman" w:hAnsi="Times New Roman" w:cs="Times New Roman"/>
          <w:sz w:val="24"/>
          <w:szCs w:val="24"/>
        </w:rPr>
        <w:t xml:space="preserve"> for</w:t>
      </w:r>
      <w:r>
        <w:rPr>
          <w:rFonts w:ascii="Times New Roman" w:hAnsi="Times New Roman" w:cs="Times New Roman"/>
          <w:sz w:val="24"/>
          <w:szCs w:val="24"/>
        </w:rPr>
        <w:t xml:space="preserve"> in those sections. The attempt by the applicant to extend his discretion to the issuance of certificates </w:t>
      </w:r>
      <w:proofErr w:type="spellStart"/>
      <w:r w:rsidRPr="00C84AFF">
        <w:rPr>
          <w:rFonts w:ascii="Times New Roman" w:hAnsi="Times New Roman" w:cs="Times New Roman"/>
          <w:i/>
          <w:sz w:val="24"/>
          <w:szCs w:val="24"/>
        </w:rPr>
        <w:t>nolle</w:t>
      </w:r>
      <w:proofErr w:type="spellEnd"/>
      <w:r w:rsidRPr="00C84AFF">
        <w:rPr>
          <w:rFonts w:ascii="Times New Roman" w:hAnsi="Times New Roman" w:cs="Times New Roman"/>
          <w:i/>
          <w:sz w:val="24"/>
          <w:szCs w:val="24"/>
        </w:rPr>
        <w:t xml:space="preserve"> prosequi</w:t>
      </w:r>
      <w:r>
        <w:rPr>
          <w:rFonts w:ascii="Times New Roman" w:hAnsi="Times New Roman" w:cs="Times New Roman"/>
          <w:sz w:val="24"/>
          <w:szCs w:val="24"/>
        </w:rPr>
        <w:t xml:space="preserve"> is not supported by the law.</w:t>
      </w:r>
    </w:p>
    <w:p w:rsidR="003840ED" w:rsidRDefault="003840ED" w:rsidP="00AB0C93">
      <w:pPr>
        <w:spacing w:after="0" w:line="480" w:lineRule="auto"/>
        <w:ind w:firstLine="720"/>
        <w:jc w:val="both"/>
        <w:rPr>
          <w:rFonts w:ascii="Times New Roman" w:hAnsi="Times New Roman" w:cs="Times New Roman"/>
          <w:sz w:val="24"/>
          <w:szCs w:val="24"/>
        </w:rPr>
      </w:pPr>
    </w:p>
    <w:p w:rsidR="009350F4" w:rsidRDefault="008E589B"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High Court and the Supreme</w:t>
      </w:r>
      <w:r w:rsidR="00C96952">
        <w:rPr>
          <w:rFonts w:ascii="Times New Roman" w:hAnsi="Times New Roman" w:cs="Times New Roman"/>
          <w:sz w:val="24"/>
          <w:szCs w:val="24"/>
        </w:rPr>
        <w:t xml:space="preserve"> Court</w:t>
      </w:r>
      <w:r>
        <w:rPr>
          <w:rFonts w:ascii="Times New Roman" w:hAnsi="Times New Roman" w:cs="Times New Roman"/>
          <w:sz w:val="24"/>
          <w:szCs w:val="24"/>
        </w:rPr>
        <w:t xml:space="preserve"> have already issued orders that the applicant is obliged to issue certificate</w:t>
      </w:r>
      <w:r w:rsidR="005178EF">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C96952">
        <w:rPr>
          <w:rFonts w:ascii="Times New Roman" w:hAnsi="Times New Roman" w:cs="Times New Roman"/>
          <w:i/>
          <w:sz w:val="24"/>
          <w:szCs w:val="24"/>
        </w:rPr>
        <w:t>nolle</w:t>
      </w:r>
      <w:proofErr w:type="spellEnd"/>
      <w:r w:rsidRPr="00C96952">
        <w:rPr>
          <w:rFonts w:ascii="Times New Roman" w:hAnsi="Times New Roman" w:cs="Times New Roman"/>
          <w:i/>
          <w:sz w:val="24"/>
          <w:szCs w:val="24"/>
        </w:rPr>
        <w:t xml:space="preserve"> prosequi</w:t>
      </w:r>
      <w:r>
        <w:rPr>
          <w:rFonts w:ascii="Times New Roman" w:hAnsi="Times New Roman" w:cs="Times New Roman"/>
          <w:sz w:val="24"/>
          <w:szCs w:val="24"/>
        </w:rPr>
        <w:t xml:space="preserve"> </w:t>
      </w:r>
      <w:r w:rsidR="005178EF">
        <w:rPr>
          <w:rFonts w:ascii="Times New Roman" w:hAnsi="Times New Roman" w:cs="Times New Roman"/>
          <w:sz w:val="24"/>
          <w:szCs w:val="24"/>
        </w:rPr>
        <w:t>in the two cases in question. Both courts</w:t>
      </w:r>
      <w:r>
        <w:rPr>
          <w:rFonts w:ascii="Times New Roman" w:hAnsi="Times New Roman" w:cs="Times New Roman"/>
          <w:sz w:val="24"/>
          <w:szCs w:val="24"/>
        </w:rPr>
        <w:t xml:space="preserve"> made those orders upon </w:t>
      </w:r>
      <w:r w:rsidR="00666E86">
        <w:rPr>
          <w:rFonts w:ascii="Times New Roman" w:hAnsi="Times New Roman" w:cs="Times New Roman"/>
          <w:sz w:val="24"/>
          <w:szCs w:val="24"/>
        </w:rPr>
        <w:t xml:space="preserve">their fully considered </w:t>
      </w:r>
      <w:r>
        <w:rPr>
          <w:rFonts w:ascii="Times New Roman" w:hAnsi="Times New Roman" w:cs="Times New Roman"/>
          <w:sz w:val="24"/>
          <w:szCs w:val="24"/>
        </w:rPr>
        <w:t xml:space="preserve">interpretation of s 16 of the Act. The applicant has not challenged, not successfully </w:t>
      </w:r>
      <w:r w:rsidR="00666E86">
        <w:rPr>
          <w:rFonts w:ascii="Times New Roman" w:hAnsi="Times New Roman" w:cs="Times New Roman"/>
          <w:sz w:val="24"/>
          <w:szCs w:val="24"/>
        </w:rPr>
        <w:t>at any rate</w:t>
      </w:r>
      <w:r>
        <w:rPr>
          <w:rFonts w:ascii="Times New Roman" w:hAnsi="Times New Roman" w:cs="Times New Roman"/>
          <w:sz w:val="24"/>
          <w:szCs w:val="24"/>
        </w:rPr>
        <w:t>, the interpretation of that section by those courts. As far as we are concerned</w:t>
      </w:r>
      <w:r w:rsidR="00666E86">
        <w:rPr>
          <w:rFonts w:ascii="Times New Roman" w:hAnsi="Times New Roman" w:cs="Times New Roman"/>
          <w:sz w:val="24"/>
          <w:szCs w:val="24"/>
        </w:rPr>
        <w:t>,</w:t>
      </w:r>
      <w:r>
        <w:rPr>
          <w:rFonts w:ascii="Times New Roman" w:hAnsi="Times New Roman" w:cs="Times New Roman"/>
          <w:sz w:val="24"/>
          <w:szCs w:val="24"/>
        </w:rPr>
        <w:t xml:space="preserve"> the</w:t>
      </w:r>
      <w:r w:rsidR="00666E86">
        <w:rPr>
          <w:rFonts w:ascii="Times New Roman" w:hAnsi="Times New Roman" w:cs="Times New Roman"/>
          <w:sz w:val="24"/>
          <w:szCs w:val="24"/>
        </w:rPr>
        <w:t>ir</w:t>
      </w:r>
      <w:r>
        <w:rPr>
          <w:rFonts w:ascii="Times New Roman" w:hAnsi="Times New Roman" w:cs="Times New Roman"/>
          <w:sz w:val="24"/>
          <w:szCs w:val="24"/>
        </w:rPr>
        <w:t xml:space="preserve"> interpretations are in accordance with s 16 of the</w:t>
      </w:r>
      <w:r w:rsidR="00666E86">
        <w:rPr>
          <w:rFonts w:ascii="Times New Roman" w:hAnsi="Times New Roman" w:cs="Times New Roman"/>
          <w:sz w:val="24"/>
          <w:szCs w:val="24"/>
        </w:rPr>
        <w:t xml:space="preserve"> </w:t>
      </w:r>
      <w:r>
        <w:rPr>
          <w:rFonts w:ascii="Times New Roman" w:hAnsi="Times New Roman" w:cs="Times New Roman"/>
          <w:sz w:val="24"/>
          <w:szCs w:val="24"/>
        </w:rPr>
        <w:t>Act. In other words, in terms of s</w:t>
      </w:r>
      <w:r w:rsidR="00AD1E0C">
        <w:rPr>
          <w:rFonts w:ascii="Times New Roman" w:hAnsi="Times New Roman" w:cs="Times New Roman"/>
          <w:sz w:val="24"/>
          <w:szCs w:val="24"/>
        </w:rPr>
        <w:t xml:space="preserve"> </w:t>
      </w:r>
      <w:r>
        <w:rPr>
          <w:rFonts w:ascii="Times New Roman" w:hAnsi="Times New Roman" w:cs="Times New Roman"/>
          <w:sz w:val="24"/>
          <w:szCs w:val="24"/>
        </w:rPr>
        <w:t xml:space="preserve">16, the </w:t>
      </w:r>
      <w:r w:rsidR="00AD1E0C">
        <w:rPr>
          <w:rFonts w:ascii="Times New Roman" w:hAnsi="Times New Roman" w:cs="Times New Roman"/>
          <w:sz w:val="24"/>
          <w:szCs w:val="24"/>
        </w:rPr>
        <w:t>applicant</w:t>
      </w:r>
      <w:r w:rsidR="00C96952">
        <w:rPr>
          <w:rFonts w:ascii="Times New Roman" w:hAnsi="Times New Roman" w:cs="Times New Roman"/>
          <w:sz w:val="24"/>
          <w:szCs w:val="24"/>
        </w:rPr>
        <w:t xml:space="preserve"> is obliged to issue those cer</w:t>
      </w:r>
      <w:r>
        <w:rPr>
          <w:rFonts w:ascii="Times New Roman" w:hAnsi="Times New Roman" w:cs="Times New Roman"/>
          <w:sz w:val="24"/>
          <w:szCs w:val="24"/>
        </w:rPr>
        <w:t>tificates</w:t>
      </w:r>
      <w:r w:rsidR="00666E86">
        <w:rPr>
          <w:rFonts w:ascii="Times New Roman" w:hAnsi="Times New Roman" w:cs="Times New Roman"/>
          <w:sz w:val="24"/>
          <w:szCs w:val="24"/>
        </w:rPr>
        <w:t xml:space="preserve"> as that</w:t>
      </w:r>
      <w:r w:rsidR="00A110E2">
        <w:rPr>
          <w:rFonts w:ascii="Times New Roman" w:hAnsi="Times New Roman" w:cs="Times New Roman"/>
          <w:sz w:val="24"/>
          <w:szCs w:val="24"/>
        </w:rPr>
        <w:t xml:space="preserve"> is what the law requires of him. What the courts have done is</w:t>
      </w:r>
      <w:r w:rsidR="00666E86">
        <w:rPr>
          <w:rFonts w:ascii="Times New Roman" w:hAnsi="Times New Roman" w:cs="Times New Roman"/>
          <w:sz w:val="24"/>
          <w:szCs w:val="24"/>
        </w:rPr>
        <w:t xml:space="preserve"> to</w:t>
      </w:r>
      <w:r w:rsidR="00A110E2">
        <w:rPr>
          <w:rFonts w:ascii="Times New Roman" w:hAnsi="Times New Roman" w:cs="Times New Roman"/>
          <w:sz w:val="24"/>
          <w:szCs w:val="24"/>
        </w:rPr>
        <w:t xml:space="preserve"> simply interpret what the law says in ss</w:t>
      </w:r>
      <w:r w:rsidR="00C96952">
        <w:rPr>
          <w:rFonts w:ascii="Times New Roman" w:hAnsi="Times New Roman" w:cs="Times New Roman"/>
          <w:sz w:val="24"/>
          <w:szCs w:val="24"/>
        </w:rPr>
        <w:t xml:space="preserve"> 13 and</w:t>
      </w:r>
      <w:r w:rsidR="00A110E2">
        <w:rPr>
          <w:rFonts w:ascii="Times New Roman" w:hAnsi="Times New Roman" w:cs="Times New Roman"/>
          <w:sz w:val="24"/>
          <w:szCs w:val="24"/>
        </w:rPr>
        <w:t xml:space="preserve"> 16 of the </w:t>
      </w:r>
      <w:r w:rsidR="00C96952">
        <w:rPr>
          <w:rFonts w:ascii="Times New Roman" w:hAnsi="Times New Roman" w:cs="Times New Roman"/>
          <w:sz w:val="24"/>
          <w:szCs w:val="24"/>
        </w:rPr>
        <w:t>Act</w:t>
      </w:r>
      <w:r w:rsidR="00A110E2">
        <w:rPr>
          <w:rFonts w:ascii="Times New Roman" w:hAnsi="Times New Roman" w:cs="Times New Roman"/>
          <w:sz w:val="24"/>
          <w:szCs w:val="24"/>
        </w:rPr>
        <w:t>. For as long as those sections are not set aside, the applicant is obliged to act in accordance with them.</w:t>
      </w:r>
      <w:r w:rsidR="00AD1E0C">
        <w:rPr>
          <w:rFonts w:ascii="Times New Roman" w:hAnsi="Times New Roman" w:cs="Times New Roman"/>
          <w:sz w:val="24"/>
          <w:szCs w:val="24"/>
        </w:rPr>
        <w:t xml:space="preserve"> </w:t>
      </w:r>
    </w:p>
    <w:p w:rsidR="00AD1E0C" w:rsidRDefault="00AD1E0C" w:rsidP="00AB0C93">
      <w:pPr>
        <w:spacing w:after="0" w:line="480" w:lineRule="auto"/>
        <w:ind w:firstLine="720"/>
        <w:jc w:val="both"/>
        <w:rPr>
          <w:rFonts w:ascii="Times New Roman" w:hAnsi="Times New Roman" w:cs="Times New Roman"/>
          <w:sz w:val="24"/>
          <w:szCs w:val="24"/>
        </w:rPr>
      </w:pPr>
    </w:p>
    <w:p w:rsidR="00B33680" w:rsidRDefault="00EC4DAD"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Further</w:t>
      </w:r>
      <w:r w:rsidR="002853BC">
        <w:rPr>
          <w:rFonts w:ascii="Times New Roman" w:hAnsi="Times New Roman" w:cs="Times New Roman"/>
          <w:sz w:val="24"/>
          <w:szCs w:val="24"/>
        </w:rPr>
        <w:t>more, as I have already observed earlier,</w:t>
      </w:r>
      <w:r>
        <w:rPr>
          <w:rFonts w:ascii="Times New Roman" w:hAnsi="Times New Roman" w:cs="Times New Roman"/>
          <w:sz w:val="24"/>
          <w:szCs w:val="24"/>
        </w:rPr>
        <w:t xml:space="preserve"> there is a presumption of constitutionality as regards any law that has not been challenged for </w:t>
      </w:r>
      <w:r w:rsidR="004D0D7E">
        <w:rPr>
          <w:rFonts w:ascii="Times New Roman" w:hAnsi="Times New Roman" w:cs="Times New Roman"/>
          <w:sz w:val="24"/>
          <w:szCs w:val="24"/>
        </w:rPr>
        <w:t>alleged</w:t>
      </w:r>
      <w:r>
        <w:rPr>
          <w:rFonts w:ascii="Times New Roman" w:hAnsi="Times New Roman" w:cs="Times New Roman"/>
          <w:sz w:val="24"/>
          <w:szCs w:val="24"/>
        </w:rPr>
        <w:t xml:space="preserve"> </w:t>
      </w:r>
      <w:r w:rsidR="00C96952">
        <w:rPr>
          <w:rFonts w:ascii="Times New Roman" w:hAnsi="Times New Roman" w:cs="Times New Roman"/>
          <w:sz w:val="24"/>
          <w:szCs w:val="24"/>
        </w:rPr>
        <w:t>un</w:t>
      </w:r>
      <w:r>
        <w:rPr>
          <w:rFonts w:ascii="Times New Roman" w:hAnsi="Times New Roman" w:cs="Times New Roman"/>
          <w:sz w:val="24"/>
          <w:szCs w:val="24"/>
        </w:rPr>
        <w:t>constitutionality.</w:t>
      </w:r>
      <w:r w:rsidR="008E1E6C">
        <w:rPr>
          <w:rFonts w:ascii="Times New Roman" w:hAnsi="Times New Roman" w:cs="Times New Roman"/>
          <w:sz w:val="24"/>
          <w:szCs w:val="24"/>
        </w:rPr>
        <w:t xml:space="preserve"> Had</w:t>
      </w:r>
      <w:r w:rsidR="00D044B6">
        <w:rPr>
          <w:rFonts w:ascii="Times New Roman" w:hAnsi="Times New Roman" w:cs="Times New Roman"/>
          <w:sz w:val="24"/>
          <w:szCs w:val="24"/>
        </w:rPr>
        <w:t xml:space="preserve"> the applicant approached this C</w:t>
      </w:r>
      <w:r w:rsidR="008E1E6C">
        <w:rPr>
          <w:rFonts w:ascii="Times New Roman" w:hAnsi="Times New Roman" w:cs="Times New Roman"/>
          <w:sz w:val="24"/>
          <w:szCs w:val="24"/>
        </w:rPr>
        <w:t xml:space="preserve">ourt challenging </w:t>
      </w:r>
      <w:r w:rsidR="004D0D7E">
        <w:rPr>
          <w:rFonts w:ascii="Times New Roman" w:hAnsi="Times New Roman" w:cs="Times New Roman"/>
          <w:sz w:val="24"/>
          <w:szCs w:val="24"/>
        </w:rPr>
        <w:t>the</w:t>
      </w:r>
      <w:r w:rsidR="008E1E6C">
        <w:rPr>
          <w:rFonts w:ascii="Times New Roman" w:hAnsi="Times New Roman" w:cs="Times New Roman"/>
          <w:sz w:val="24"/>
          <w:szCs w:val="24"/>
        </w:rPr>
        <w:t xml:space="preserve"> constitutionality</w:t>
      </w:r>
      <w:r w:rsidR="004D0D7E">
        <w:rPr>
          <w:rFonts w:ascii="Times New Roman" w:hAnsi="Times New Roman" w:cs="Times New Roman"/>
          <w:sz w:val="24"/>
          <w:szCs w:val="24"/>
        </w:rPr>
        <w:t xml:space="preserve"> of ss 13 and 16 of the Act</w:t>
      </w:r>
      <w:r w:rsidR="008E1E6C">
        <w:rPr>
          <w:rFonts w:ascii="Times New Roman" w:hAnsi="Times New Roman" w:cs="Times New Roman"/>
          <w:sz w:val="24"/>
          <w:szCs w:val="24"/>
        </w:rPr>
        <w:t xml:space="preserve">, </w:t>
      </w:r>
      <w:r w:rsidR="004D0D7E">
        <w:rPr>
          <w:rFonts w:ascii="Times New Roman" w:hAnsi="Times New Roman" w:cs="Times New Roman"/>
          <w:sz w:val="24"/>
          <w:szCs w:val="24"/>
        </w:rPr>
        <w:t>he would have been afforded the opportunity to rebut that</w:t>
      </w:r>
      <w:r w:rsidR="008E1E6C">
        <w:rPr>
          <w:rFonts w:ascii="Times New Roman" w:hAnsi="Times New Roman" w:cs="Times New Roman"/>
          <w:sz w:val="24"/>
          <w:szCs w:val="24"/>
        </w:rPr>
        <w:t xml:space="preserve"> presumption by showing that </w:t>
      </w:r>
      <w:r w:rsidR="004D0D7E">
        <w:rPr>
          <w:rFonts w:ascii="Times New Roman" w:hAnsi="Times New Roman" w:cs="Times New Roman"/>
          <w:sz w:val="24"/>
          <w:szCs w:val="24"/>
        </w:rPr>
        <w:t>those provisions</w:t>
      </w:r>
      <w:r w:rsidR="008E1E6C">
        <w:rPr>
          <w:rFonts w:ascii="Times New Roman" w:hAnsi="Times New Roman" w:cs="Times New Roman"/>
          <w:sz w:val="24"/>
          <w:szCs w:val="24"/>
        </w:rPr>
        <w:t xml:space="preserve"> </w:t>
      </w:r>
      <w:r w:rsidR="004D0D7E">
        <w:rPr>
          <w:rFonts w:ascii="Times New Roman" w:hAnsi="Times New Roman" w:cs="Times New Roman"/>
          <w:sz w:val="24"/>
          <w:szCs w:val="24"/>
        </w:rPr>
        <w:t>are</w:t>
      </w:r>
      <w:r w:rsidR="008E1E6C">
        <w:rPr>
          <w:rFonts w:ascii="Times New Roman" w:hAnsi="Times New Roman" w:cs="Times New Roman"/>
          <w:sz w:val="24"/>
          <w:szCs w:val="24"/>
        </w:rPr>
        <w:t xml:space="preserve"> unconstitutional. </w:t>
      </w:r>
      <w:r w:rsidR="00207083">
        <w:rPr>
          <w:rFonts w:ascii="Times New Roman" w:hAnsi="Times New Roman" w:cs="Times New Roman"/>
          <w:sz w:val="24"/>
          <w:szCs w:val="24"/>
        </w:rPr>
        <w:t>However,</w:t>
      </w:r>
      <w:r w:rsidR="008E1E6C">
        <w:rPr>
          <w:rFonts w:ascii="Times New Roman" w:hAnsi="Times New Roman" w:cs="Times New Roman"/>
          <w:sz w:val="24"/>
          <w:szCs w:val="24"/>
        </w:rPr>
        <w:t xml:space="preserve"> the applicant has not done so. He </w:t>
      </w:r>
      <w:r w:rsidR="00207083">
        <w:rPr>
          <w:rFonts w:ascii="Times New Roman" w:hAnsi="Times New Roman" w:cs="Times New Roman"/>
          <w:sz w:val="24"/>
          <w:szCs w:val="24"/>
        </w:rPr>
        <w:t xml:space="preserve">is </w:t>
      </w:r>
      <w:r w:rsidR="008E1E6C">
        <w:rPr>
          <w:rFonts w:ascii="Times New Roman" w:hAnsi="Times New Roman" w:cs="Times New Roman"/>
          <w:sz w:val="24"/>
          <w:szCs w:val="24"/>
        </w:rPr>
        <w:t xml:space="preserve">simply seeking a declaration that he cannot be directed to issue </w:t>
      </w:r>
      <w:r w:rsidR="006C3DE0">
        <w:rPr>
          <w:rFonts w:ascii="Times New Roman" w:hAnsi="Times New Roman" w:cs="Times New Roman"/>
          <w:sz w:val="24"/>
          <w:szCs w:val="24"/>
        </w:rPr>
        <w:t xml:space="preserve">certificates </w:t>
      </w:r>
      <w:proofErr w:type="spellStart"/>
      <w:r w:rsidR="006C3DE0">
        <w:rPr>
          <w:rFonts w:ascii="Times New Roman" w:hAnsi="Times New Roman" w:cs="Times New Roman"/>
          <w:i/>
          <w:sz w:val="24"/>
          <w:szCs w:val="24"/>
        </w:rPr>
        <w:t>nolle</w:t>
      </w:r>
      <w:proofErr w:type="spellEnd"/>
      <w:r w:rsidR="008E1E6C" w:rsidRPr="008E1E6C">
        <w:rPr>
          <w:rFonts w:ascii="Times New Roman" w:hAnsi="Times New Roman" w:cs="Times New Roman"/>
          <w:i/>
          <w:sz w:val="24"/>
          <w:szCs w:val="24"/>
        </w:rPr>
        <w:t xml:space="preserve"> prosequi</w:t>
      </w:r>
      <w:r w:rsidR="008E1E6C">
        <w:rPr>
          <w:rFonts w:ascii="Times New Roman" w:hAnsi="Times New Roman" w:cs="Times New Roman"/>
          <w:sz w:val="24"/>
          <w:szCs w:val="24"/>
        </w:rPr>
        <w:t xml:space="preserve"> and that all matters that fall under the broad concept of prosecutorial discretion </w:t>
      </w:r>
      <w:r w:rsidR="00207083">
        <w:rPr>
          <w:rFonts w:ascii="Times New Roman" w:hAnsi="Times New Roman" w:cs="Times New Roman"/>
          <w:sz w:val="24"/>
          <w:szCs w:val="24"/>
        </w:rPr>
        <w:t>cannot be</w:t>
      </w:r>
      <w:r w:rsidR="008E1E6C">
        <w:rPr>
          <w:rFonts w:ascii="Times New Roman" w:hAnsi="Times New Roman" w:cs="Times New Roman"/>
          <w:sz w:val="24"/>
          <w:szCs w:val="24"/>
        </w:rPr>
        <w:t xml:space="preserve"> subjected to any control </w:t>
      </w:r>
      <w:r w:rsidR="00207083">
        <w:rPr>
          <w:rFonts w:ascii="Times New Roman" w:hAnsi="Times New Roman" w:cs="Times New Roman"/>
          <w:sz w:val="24"/>
          <w:szCs w:val="24"/>
        </w:rPr>
        <w:t>by anyone else.</w:t>
      </w:r>
      <w:r w:rsidR="006C3DE0">
        <w:rPr>
          <w:rFonts w:ascii="Times New Roman" w:hAnsi="Times New Roman" w:cs="Times New Roman"/>
          <w:sz w:val="24"/>
          <w:szCs w:val="24"/>
        </w:rPr>
        <w:t xml:space="preserve"> </w:t>
      </w:r>
      <w:r w:rsidR="001F75C9">
        <w:rPr>
          <w:rFonts w:ascii="Times New Roman" w:hAnsi="Times New Roman" w:cs="Times New Roman"/>
          <w:sz w:val="24"/>
          <w:szCs w:val="24"/>
        </w:rPr>
        <w:t xml:space="preserve">In any case, even </w:t>
      </w:r>
      <w:r w:rsidR="006C3DE0">
        <w:rPr>
          <w:rFonts w:ascii="Times New Roman" w:hAnsi="Times New Roman" w:cs="Times New Roman"/>
          <w:sz w:val="24"/>
          <w:szCs w:val="24"/>
        </w:rPr>
        <w:t>if</w:t>
      </w:r>
      <w:r w:rsidR="008E1E6C">
        <w:rPr>
          <w:rFonts w:ascii="Times New Roman" w:hAnsi="Times New Roman" w:cs="Times New Roman"/>
          <w:sz w:val="24"/>
          <w:szCs w:val="24"/>
        </w:rPr>
        <w:t xml:space="preserve"> he</w:t>
      </w:r>
      <w:r w:rsidR="006C3DE0">
        <w:rPr>
          <w:rFonts w:ascii="Times New Roman" w:hAnsi="Times New Roman" w:cs="Times New Roman"/>
          <w:sz w:val="24"/>
          <w:szCs w:val="24"/>
        </w:rPr>
        <w:t xml:space="preserve"> had</w:t>
      </w:r>
      <w:r w:rsidR="008E1E6C">
        <w:rPr>
          <w:rFonts w:ascii="Times New Roman" w:hAnsi="Times New Roman" w:cs="Times New Roman"/>
          <w:sz w:val="24"/>
          <w:szCs w:val="24"/>
        </w:rPr>
        <w:t xml:space="preserve"> challenged the constitutionality</w:t>
      </w:r>
      <w:r w:rsidR="001F75C9">
        <w:rPr>
          <w:rFonts w:ascii="Times New Roman" w:hAnsi="Times New Roman" w:cs="Times New Roman"/>
          <w:sz w:val="24"/>
          <w:szCs w:val="24"/>
        </w:rPr>
        <w:t xml:space="preserve"> of ss 13 and 16</w:t>
      </w:r>
      <w:r w:rsidR="008E1E6C">
        <w:rPr>
          <w:rFonts w:ascii="Times New Roman" w:hAnsi="Times New Roman" w:cs="Times New Roman"/>
          <w:sz w:val="24"/>
          <w:szCs w:val="24"/>
        </w:rPr>
        <w:t xml:space="preserve">, he would still have had to comply with </w:t>
      </w:r>
      <w:r w:rsidR="001F75C9">
        <w:rPr>
          <w:rFonts w:ascii="Times New Roman" w:hAnsi="Times New Roman" w:cs="Times New Roman"/>
          <w:sz w:val="24"/>
          <w:szCs w:val="24"/>
        </w:rPr>
        <w:t>them</w:t>
      </w:r>
      <w:r w:rsidR="008E1E6C">
        <w:rPr>
          <w:rFonts w:ascii="Times New Roman" w:hAnsi="Times New Roman" w:cs="Times New Roman"/>
          <w:sz w:val="24"/>
          <w:szCs w:val="24"/>
        </w:rPr>
        <w:t xml:space="preserve"> pending </w:t>
      </w:r>
      <w:r w:rsidR="001F75C9">
        <w:rPr>
          <w:rFonts w:ascii="Times New Roman" w:hAnsi="Times New Roman" w:cs="Times New Roman"/>
          <w:sz w:val="24"/>
          <w:szCs w:val="24"/>
        </w:rPr>
        <w:t>their possible</w:t>
      </w:r>
      <w:r w:rsidR="008E1E6C">
        <w:rPr>
          <w:rFonts w:ascii="Times New Roman" w:hAnsi="Times New Roman" w:cs="Times New Roman"/>
          <w:sz w:val="24"/>
          <w:szCs w:val="24"/>
        </w:rPr>
        <w:t xml:space="preserve"> invalidation.</w:t>
      </w:r>
      <w:r w:rsidR="006C3DE0">
        <w:rPr>
          <w:rFonts w:ascii="Times New Roman" w:hAnsi="Times New Roman" w:cs="Times New Roman"/>
          <w:sz w:val="24"/>
          <w:szCs w:val="24"/>
        </w:rPr>
        <w:t xml:space="preserve"> </w:t>
      </w:r>
    </w:p>
    <w:p w:rsidR="001F75C9" w:rsidRDefault="001F75C9" w:rsidP="00AB0C93">
      <w:pPr>
        <w:spacing w:after="0" w:line="480" w:lineRule="auto"/>
        <w:ind w:firstLine="720"/>
        <w:jc w:val="both"/>
        <w:rPr>
          <w:rFonts w:ascii="Times New Roman" w:hAnsi="Times New Roman" w:cs="Times New Roman"/>
          <w:sz w:val="24"/>
          <w:szCs w:val="24"/>
        </w:rPr>
      </w:pPr>
    </w:p>
    <w:p w:rsidR="00B33680" w:rsidRDefault="008301A7"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 law which compels the issuance of certificates </w:t>
      </w:r>
      <w:proofErr w:type="spellStart"/>
      <w:r w:rsidRPr="00780E05">
        <w:rPr>
          <w:rFonts w:ascii="Times New Roman" w:hAnsi="Times New Roman" w:cs="Times New Roman"/>
          <w:i/>
          <w:sz w:val="24"/>
          <w:szCs w:val="24"/>
        </w:rPr>
        <w:t>nolle</w:t>
      </w:r>
      <w:proofErr w:type="spellEnd"/>
      <w:r w:rsidRPr="00780E05">
        <w:rPr>
          <w:rFonts w:ascii="Times New Roman" w:hAnsi="Times New Roman" w:cs="Times New Roman"/>
          <w:i/>
          <w:sz w:val="24"/>
          <w:szCs w:val="24"/>
        </w:rPr>
        <w:t xml:space="preserve"> prosequi</w:t>
      </w:r>
      <w:r>
        <w:rPr>
          <w:rFonts w:ascii="Times New Roman" w:hAnsi="Times New Roman" w:cs="Times New Roman"/>
          <w:sz w:val="24"/>
          <w:szCs w:val="24"/>
        </w:rPr>
        <w:t xml:space="preserve"> and that law is unchallenged and valid. There is a duty upon the applicant to obey an</w:t>
      </w:r>
      <w:r w:rsidR="001F75C9">
        <w:rPr>
          <w:rFonts w:ascii="Times New Roman" w:hAnsi="Times New Roman" w:cs="Times New Roman"/>
          <w:sz w:val="24"/>
          <w:szCs w:val="24"/>
        </w:rPr>
        <w:t>y</w:t>
      </w:r>
      <w:r>
        <w:rPr>
          <w:rFonts w:ascii="Times New Roman" w:hAnsi="Times New Roman" w:cs="Times New Roman"/>
          <w:sz w:val="24"/>
          <w:szCs w:val="24"/>
        </w:rPr>
        <w:t xml:space="preserve"> order given pursuant to </w:t>
      </w:r>
      <w:r w:rsidR="001F75C9">
        <w:rPr>
          <w:rFonts w:ascii="Times New Roman" w:hAnsi="Times New Roman" w:cs="Times New Roman"/>
          <w:sz w:val="24"/>
          <w:szCs w:val="24"/>
        </w:rPr>
        <w:t>this</w:t>
      </w:r>
      <w:r>
        <w:rPr>
          <w:rFonts w:ascii="Times New Roman" w:hAnsi="Times New Roman" w:cs="Times New Roman"/>
          <w:sz w:val="24"/>
          <w:szCs w:val="24"/>
        </w:rPr>
        <w:t xml:space="preserve"> law. That duty falls </w:t>
      </w:r>
      <w:r w:rsidR="002853BC">
        <w:rPr>
          <w:rFonts w:ascii="Times New Roman" w:hAnsi="Times New Roman" w:cs="Times New Roman"/>
          <w:sz w:val="24"/>
          <w:szCs w:val="24"/>
        </w:rPr>
        <w:t>within the ambit</w:t>
      </w:r>
      <w:r w:rsidR="00D83E2D">
        <w:rPr>
          <w:rFonts w:ascii="Times New Roman" w:hAnsi="Times New Roman" w:cs="Times New Roman"/>
          <w:sz w:val="24"/>
          <w:szCs w:val="24"/>
        </w:rPr>
        <w:t xml:space="preserve"> of </w:t>
      </w:r>
      <w:r>
        <w:rPr>
          <w:rFonts w:ascii="Times New Roman" w:hAnsi="Times New Roman" w:cs="Times New Roman"/>
          <w:sz w:val="24"/>
          <w:szCs w:val="24"/>
        </w:rPr>
        <w:t>s</w:t>
      </w:r>
      <w:r w:rsidR="00D83E2D">
        <w:rPr>
          <w:rFonts w:ascii="Times New Roman" w:hAnsi="Times New Roman" w:cs="Times New Roman"/>
          <w:sz w:val="24"/>
          <w:szCs w:val="24"/>
        </w:rPr>
        <w:t>s</w:t>
      </w:r>
      <w:r>
        <w:rPr>
          <w:rFonts w:ascii="Times New Roman" w:hAnsi="Times New Roman" w:cs="Times New Roman"/>
          <w:sz w:val="24"/>
          <w:szCs w:val="24"/>
        </w:rPr>
        <w:t xml:space="preserve"> 260</w:t>
      </w:r>
      <w:r w:rsidR="00D83E2D">
        <w:rPr>
          <w:rFonts w:ascii="Times New Roman" w:hAnsi="Times New Roman" w:cs="Times New Roman"/>
          <w:sz w:val="24"/>
          <w:szCs w:val="24"/>
        </w:rPr>
        <w:t xml:space="preserve"> (1) and 261 (1)</w:t>
      </w:r>
      <w:r>
        <w:rPr>
          <w:rFonts w:ascii="Times New Roman" w:hAnsi="Times New Roman" w:cs="Times New Roman"/>
          <w:sz w:val="24"/>
          <w:szCs w:val="24"/>
        </w:rPr>
        <w:t xml:space="preserve"> of the</w:t>
      </w:r>
      <w:r w:rsidR="001F75C9">
        <w:rPr>
          <w:rFonts w:ascii="Times New Roman" w:hAnsi="Times New Roman" w:cs="Times New Roman"/>
          <w:sz w:val="24"/>
          <w:szCs w:val="24"/>
        </w:rPr>
        <w:t xml:space="preserve"> Constitution.</w:t>
      </w:r>
      <w:r>
        <w:rPr>
          <w:rFonts w:ascii="Times New Roman" w:hAnsi="Times New Roman" w:cs="Times New Roman"/>
          <w:sz w:val="24"/>
          <w:szCs w:val="24"/>
        </w:rPr>
        <w:t xml:space="preserve"> </w:t>
      </w:r>
      <w:r w:rsidR="00AE09C4">
        <w:rPr>
          <w:rFonts w:ascii="Times New Roman" w:hAnsi="Times New Roman" w:cs="Times New Roman"/>
          <w:sz w:val="24"/>
          <w:szCs w:val="24"/>
        </w:rPr>
        <w:t>The applicant’s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independence is </w:t>
      </w:r>
      <w:r w:rsidR="00AE09C4">
        <w:rPr>
          <w:rFonts w:ascii="Times New Roman" w:hAnsi="Times New Roman" w:cs="Times New Roman"/>
          <w:sz w:val="24"/>
          <w:szCs w:val="24"/>
        </w:rPr>
        <w:t xml:space="preserve">therefore </w:t>
      </w:r>
      <w:r>
        <w:rPr>
          <w:rFonts w:ascii="Times New Roman" w:hAnsi="Times New Roman" w:cs="Times New Roman"/>
          <w:sz w:val="24"/>
          <w:szCs w:val="24"/>
        </w:rPr>
        <w:t>subject to the rule of law and</w:t>
      </w:r>
      <w:r w:rsidR="00AE09C4">
        <w:rPr>
          <w:rFonts w:ascii="Times New Roman" w:hAnsi="Times New Roman" w:cs="Times New Roman"/>
          <w:sz w:val="24"/>
          <w:szCs w:val="24"/>
        </w:rPr>
        <w:t>,</w:t>
      </w:r>
      <w:r>
        <w:rPr>
          <w:rFonts w:ascii="Times New Roman" w:hAnsi="Times New Roman" w:cs="Times New Roman"/>
          <w:sz w:val="24"/>
          <w:szCs w:val="24"/>
        </w:rPr>
        <w:t xml:space="preserve"> more </w:t>
      </w:r>
      <w:r w:rsidR="002853BC">
        <w:rPr>
          <w:rFonts w:ascii="Times New Roman" w:hAnsi="Times New Roman" w:cs="Times New Roman"/>
          <w:sz w:val="24"/>
          <w:szCs w:val="24"/>
        </w:rPr>
        <w:t>specifically,</w:t>
      </w:r>
      <w:r w:rsidR="00AE09C4">
        <w:rPr>
          <w:rFonts w:ascii="Times New Roman" w:hAnsi="Times New Roman" w:cs="Times New Roman"/>
          <w:sz w:val="24"/>
          <w:szCs w:val="24"/>
        </w:rPr>
        <w:t xml:space="preserve"> to</w:t>
      </w:r>
      <w:r>
        <w:rPr>
          <w:rFonts w:ascii="Times New Roman" w:hAnsi="Times New Roman" w:cs="Times New Roman"/>
          <w:sz w:val="24"/>
          <w:szCs w:val="24"/>
        </w:rPr>
        <w:t xml:space="preserve"> s</w:t>
      </w:r>
      <w:r w:rsidR="002853BC">
        <w:rPr>
          <w:rFonts w:ascii="Times New Roman" w:hAnsi="Times New Roman" w:cs="Times New Roman"/>
          <w:sz w:val="24"/>
          <w:szCs w:val="24"/>
        </w:rPr>
        <w:t xml:space="preserve"> </w:t>
      </w:r>
      <w:r>
        <w:rPr>
          <w:rFonts w:ascii="Times New Roman" w:hAnsi="Times New Roman" w:cs="Times New Roman"/>
          <w:sz w:val="24"/>
          <w:szCs w:val="24"/>
        </w:rPr>
        <w:t>162 (3) of the Constitution which places a duty upon him to obey court orders and decisions. In defiance of such clear provisions of the Constitution</w:t>
      </w:r>
      <w:r w:rsidR="003B3AE6">
        <w:rPr>
          <w:rFonts w:ascii="Times New Roman" w:hAnsi="Times New Roman" w:cs="Times New Roman"/>
          <w:sz w:val="24"/>
          <w:szCs w:val="24"/>
        </w:rPr>
        <w:t>,</w:t>
      </w:r>
      <w:r>
        <w:rPr>
          <w:rFonts w:ascii="Times New Roman" w:hAnsi="Times New Roman" w:cs="Times New Roman"/>
          <w:sz w:val="24"/>
          <w:szCs w:val="24"/>
        </w:rPr>
        <w:t xml:space="preserve"> which he as a </w:t>
      </w:r>
      <w:r w:rsidR="002853BC">
        <w:rPr>
          <w:rFonts w:ascii="Times New Roman" w:hAnsi="Times New Roman" w:cs="Times New Roman"/>
          <w:sz w:val="24"/>
          <w:szCs w:val="24"/>
        </w:rPr>
        <w:t>public</w:t>
      </w:r>
      <w:r>
        <w:rPr>
          <w:rFonts w:ascii="Times New Roman" w:hAnsi="Times New Roman" w:cs="Times New Roman"/>
          <w:sz w:val="24"/>
          <w:szCs w:val="24"/>
        </w:rPr>
        <w:t xml:space="preserve"> </w:t>
      </w:r>
      <w:r w:rsidR="003B3AE6">
        <w:rPr>
          <w:rFonts w:ascii="Times New Roman" w:hAnsi="Times New Roman" w:cs="Times New Roman"/>
          <w:sz w:val="24"/>
          <w:szCs w:val="24"/>
        </w:rPr>
        <w:t>authority</w:t>
      </w:r>
      <w:r>
        <w:rPr>
          <w:rFonts w:ascii="Times New Roman" w:hAnsi="Times New Roman" w:cs="Times New Roman"/>
          <w:sz w:val="24"/>
          <w:szCs w:val="24"/>
        </w:rPr>
        <w:t xml:space="preserve"> is directly and </w:t>
      </w:r>
      <w:r w:rsidR="004372EC">
        <w:rPr>
          <w:rFonts w:ascii="Times New Roman" w:hAnsi="Times New Roman" w:cs="Times New Roman"/>
          <w:sz w:val="24"/>
          <w:szCs w:val="24"/>
        </w:rPr>
        <w:t xml:space="preserve">explicitly </w:t>
      </w:r>
      <w:r w:rsidR="00D83E2D">
        <w:rPr>
          <w:rFonts w:ascii="Times New Roman" w:hAnsi="Times New Roman" w:cs="Times New Roman"/>
          <w:sz w:val="24"/>
          <w:szCs w:val="24"/>
        </w:rPr>
        <w:t xml:space="preserve">bound by, he </w:t>
      </w:r>
      <w:r w:rsidR="003B3AE6">
        <w:rPr>
          <w:rFonts w:ascii="Times New Roman" w:hAnsi="Times New Roman" w:cs="Times New Roman"/>
          <w:sz w:val="24"/>
          <w:szCs w:val="24"/>
        </w:rPr>
        <w:t xml:space="preserve">has </w:t>
      </w:r>
      <w:r w:rsidR="00D83E2D">
        <w:rPr>
          <w:rFonts w:ascii="Times New Roman" w:hAnsi="Times New Roman" w:cs="Times New Roman"/>
          <w:sz w:val="24"/>
          <w:szCs w:val="24"/>
        </w:rPr>
        <w:t>filed</w:t>
      </w:r>
      <w:r>
        <w:rPr>
          <w:rFonts w:ascii="Times New Roman" w:hAnsi="Times New Roman" w:cs="Times New Roman"/>
          <w:sz w:val="24"/>
          <w:szCs w:val="24"/>
        </w:rPr>
        <w:t xml:space="preserve"> this application</w:t>
      </w:r>
      <w:r w:rsidR="003B3AE6">
        <w:rPr>
          <w:rFonts w:ascii="Times New Roman" w:hAnsi="Times New Roman" w:cs="Times New Roman"/>
          <w:sz w:val="24"/>
          <w:szCs w:val="24"/>
        </w:rPr>
        <w:t>,</w:t>
      </w:r>
      <w:r>
        <w:rPr>
          <w:rFonts w:ascii="Times New Roman" w:hAnsi="Times New Roman" w:cs="Times New Roman"/>
          <w:sz w:val="24"/>
          <w:szCs w:val="24"/>
        </w:rPr>
        <w:t xml:space="preserve"> more </w:t>
      </w:r>
      <w:r w:rsidR="003B3AE6">
        <w:rPr>
          <w:rFonts w:ascii="Times New Roman" w:hAnsi="Times New Roman" w:cs="Times New Roman"/>
          <w:sz w:val="24"/>
          <w:szCs w:val="24"/>
        </w:rPr>
        <w:t>out of concern for</w:t>
      </w:r>
      <w:r>
        <w:rPr>
          <w:rFonts w:ascii="Times New Roman" w:hAnsi="Times New Roman" w:cs="Times New Roman"/>
          <w:sz w:val="24"/>
          <w:szCs w:val="24"/>
        </w:rPr>
        <w:t xml:space="preserve"> his independence than the general framework under which such independence</w:t>
      </w:r>
      <w:r w:rsidR="00780E05">
        <w:rPr>
          <w:rFonts w:ascii="Times New Roman" w:hAnsi="Times New Roman" w:cs="Times New Roman"/>
          <w:sz w:val="24"/>
          <w:szCs w:val="24"/>
        </w:rPr>
        <w:t xml:space="preserve"> exists. </w:t>
      </w:r>
      <w:r w:rsidR="003B3AE6">
        <w:rPr>
          <w:rFonts w:ascii="Times New Roman" w:hAnsi="Times New Roman" w:cs="Times New Roman"/>
          <w:sz w:val="24"/>
          <w:szCs w:val="24"/>
        </w:rPr>
        <w:t xml:space="preserve">For all the foregoing reasons, </w:t>
      </w:r>
      <w:r w:rsidR="00780E05">
        <w:rPr>
          <w:rFonts w:ascii="Times New Roman" w:hAnsi="Times New Roman" w:cs="Times New Roman"/>
          <w:sz w:val="24"/>
          <w:szCs w:val="24"/>
        </w:rPr>
        <w:t>th</w:t>
      </w:r>
      <w:r w:rsidR="003B3AE6">
        <w:rPr>
          <w:rFonts w:ascii="Times New Roman" w:hAnsi="Times New Roman" w:cs="Times New Roman"/>
          <w:sz w:val="24"/>
          <w:szCs w:val="24"/>
        </w:rPr>
        <w:t>is</w:t>
      </w:r>
      <w:r w:rsidR="00780549">
        <w:rPr>
          <w:rFonts w:ascii="Times New Roman" w:hAnsi="Times New Roman" w:cs="Times New Roman"/>
          <w:sz w:val="24"/>
          <w:szCs w:val="24"/>
        </w:rPr>
        <w:t xml:space="preserve"> application</w:t>
      </w:r>
      <w:r w:rsidR="008741B1">
        <w:rPr>
          <w:rFonts w:ascii="Times New Roman" w:hAnsi="Times New Roman" w:cs="Times New Roman"/>
          <w:sz w:val="24"/>
          <w:szCs w:val="24"/>
        </w:rPr>
        <w:t xml:space="preserve"> is utterly devoid of merit and must therefore fail.</w:t>
      </w:r>
    </w:p>
    <w:p w:rsidR="00AB0C93" w:rsidRDefault="00AB0C93" w:rsidP="00AB0C93">
      <w:pPr>
        <w:spacing w:after="0" w:line="480" w:lineRule="auto"/>
        <w:ind w:firstLine="720"/>
        <w:jc w:val="both"/>
        <w:rPr>
          <w:rFonts w:ascii="Times New Roman" w:hAnsi="Times New Roman" w:cs="Times New Roman"/>
          <w:sz w:val="24"/>
          <w:szCs w:val="24"/>
        </w:rPr>
      </w:pPr>
    </w:p>
    <w:p w:rsidR="00357855" w:rsidRPr="00357855" w:rsidRDefault="00357855" w:rsidP="00AB0C9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CONTEMPT OF COURT</w:t>
      </w:r>
    </w:p>
    <w:p w:rsidR="00BC42B8" w:rsidRDefault="00263CAA" w:rsidP="00AB0C93">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During the hearing</w:t>
      </w:r>
      <w:r w:rsidR="00780549">
        <w:rPr>
          <w:rFonts w:ascii="Times New Roman" w:hAnsi="Times New Roman" w:cs="Times New Roman"/>
          <w:sz w:val="24"/>
          <w:szCs w:val="24"/>
        </w:rPr>
        <w:t xml:space="preserve"> of this matter</w:t>
      </w:r>
      <w:r>
        <w:rPr>
          <w:rFonts w:ascii="Times New Roman" w:hAnsi="Times New Roman" w:cs="Times New Roman"/>
          <w:sz w:val="24"/>
          <w:szCs w:val="24"/>
        </w:rPr>
        <w:t xml:space="preserve">, the applicant’s counsel was asked </w:t>
      </w:r>
      <w:r w:rsidR="00F80B37">
        <w:rPr>
          <w:rFonts w:ascii="Times New Roman" w:hAnsi="Times New Roman" w:cs="Times New Roman"/>
          <w:sz w:val="24"/>
          <w:szCs w:val="24"/>
        </w:rPr>
        <w:t>whether the applicant had issued</w:t>
      </w:r>
      <w:r>
        <w:rPr>
          <w:rFonts w:ascii="Times New Roman" w:hAnsi="Times New Roman" w:cs="Times New Roman"/>
          <w:sz w:val="24"/>
          <w:szCs w:val="24"/>
        </w:rPr>
        <w:t xml:space="preserve"> certificates </w:t>
      </w:r>
      <w:proofErr w:type="spellStart"/>
      <w:r w:rsidRPr="00263CAA">
        <w:rPr>
          <w:rFonts w:ascii="Times New Roman" w:hAnsi="Times New Roman" w:cs="Times New Roman"/>
          <w:i/>
          <w:sz w:val="24"/>
          <w:szCs w:val="24"/>
        </w:rPr>
        <w:t>nolle</w:t>
      </w:r>
      <w:proofErr w:type="spellEnd"/>
      <w:r w:rsidRPr="00263CAA">
        <w:rPr>
          <w:rFonts w:ascii="Times New Roman" w:hAnsi="Times New Roman" w:cs="Times New Roman"/>
          <w:i/>
          <w:sz w:val="24"/>
          <w:szCs w:val="24"/>
        </w:rPr>
        <w:t xml:space="preserve"> prosequi</w:t>
      </w:r>
      <w:r>
        <w:rPr>
          <w:rFonts w:ascii="Times New Roman" w:hAnsi="Times New Roman" w:cs="Times New Roman"/>
          <w:sz w:val="24"/>
          <w:szCs w:val="24"/>
        </w:rPr>
        <w:t xml:space="preserve"> as ordered by the Supreme Court and </w:t>
      </w:r>
      <w:r w:rsidR="00F80B37">
        <w:rPr>
          <w:rFonts w:ascii="Times New Roman" w:hAnsi="Times New Roman" w:cs="Times New Roman"/>
          <w:sz w:val="24"/>
          <w:szCs w:val="24"/>
        </w:rPr>
        <w:t xml:space="preserve">the </w:t>
      </w:r>
      <w:r>
        <w:rPr>
          <w:rFonts w:ascii="Times New Roman" w:hAnsi="Times New Roman" w:cs="Times New Roman"/>
          <w:sz w:val="24"/>
          <w:szCs w:val="24"/>
        </w:rPr>
        <w:t>High Court.</w:t>
      </w:r>
      <w:r w:rsidR="00C37D7C">
        <w:rPr>
          <w:rFonts w:ascii="Times New Roman" w:hAnsi="Times New Roman" w:cs="Times New Roman"/>
          <w:sz w:val="24"/>
          <w:szCs w:val="24"/>
        </w:rPr>
        <w:t xml:space="preserve"> His simple response was that he had no instructions </w:t>
      </w:r>
      <w:r w:rsidR="00F80B37">
        <w:rPr>
          <w:rFonts w:ascii="Times New Roman" w:hAnsi="Times New Roman" w:cs="Times New Roman"/>
          <w:sz w:val="24"/>
          <w:szCs w:val="24"/>
        </w:rPr>
        <w:t>in that regard</w:t>
      </w:r>
      <w:r w:rsidR="00C37D7C">
        <w:rPr>
          <w:rFonts w:ascii="Times New Roman" w:hAnsi="Times New Roman" w:cs="Times New Roman"/>
          <w:sz w:val="24"/>
          <w:szCs w:val="24"/>
        </w:rPr>
        <w:t xml:space="preserve"> and he </w:t>
      </w:r>
      <w:r w:rsidR="00D95F12">
        <w:rPr>
          <w:rFonts w:ascii="Times New Roman" w:hAnsi="Times New Roman" w:cs="Times New Roman"/>
          <w:sz w:val="24"/>
          <w:szCs w:val="24"/>
        </w:rPr>
        <w:t xml:space="preserve">duly </w:t>
      </w:r>
      <w:r w:rsidR="00C37D7C">
        <w:rPr>
          <w:rFonts w:ascii="Times New Roman" w:hAnsi="Times New Roman" w:cs="Times New Roman"/>
          <w:sz w:val="24"/>
          <w:szCs w:val="24"/>
        </w:rPr>
        <w:t xml:space="preserve">proceeded with argument </w:t>
      </w:r>
      <w:r w:rsidR="00F80B37">
        <w:rPr>
          <w:rFonts w:ascii="Times New Roman" w:hAnsi="Times New Roman" w:cs="Times New Roman"/>
          <w:sz w:val="24"/>
          <w:szCs w:val="24"/>
        </w:rPr>
        <w:t>in support of</w:t>
      </w:r>
      <w:r w:rsidR="00C37D7C">
        <w:rPr>
          <w:rFonts w:ascii="Times New Roman" w:hAnsi="Times New Roman" w:cs="Times New Roman"/>
          <w:sz w:val="24"/>
          <w:szCs w:val="24"/>
        </w:rPr>
        <w:t xml:space="preserve"> the present application.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sidRPr="00F80B37">
        <w:rPr>
          <w:rFonts w:ascii="Times New Roman" w:hAnsi="Times New Roman" w:cs="Times New Roman"/>
          <w:i/>
          <w:sz w:val="24"/>
          <w:szCs w:val="24"/>
        </w:rPr>
        <w:t>Warara</w:t>
      </w:r>
      <w:proofErr w:type="spellEnd"/>
      <w:r w:rsidR="00F80B37">
        <w:rPr>
          <w:rFonts w:ascii="Times New Roman" w:hAnsi="Times New Roman" w:cs="Times New Roman"/>
          <w:sz w:val="24"/>
          <w:szCs w:val="24"/>
        </w:rPr>
        <w:t>,</w:t>
      </w:r>
      <w:r>
        <w:rPr>
          <w:rFonts w:ascii="Times New Roman" w:hAnsi="Times New Roman" w:cs="Times New Roman"/>
          <w:sz w:val="24"/>
          <w:szCs w:val="24"/>
        </w:rPr>
        <w:t xml:space="preserve"> who acted for </w:t>
      </w:r>
      <w:proofErr w:type="spellStart"/>
      <w:r>
        <w:rPr>
          <w:rFonts w:ascii="Times New Roman" w:hAnsi="Times New Roman" w:cs="Times New Roman"/>
          <w:sz w:val="24"/>
          <w:szCs w:val="24"/>
        </w:rPr>
        <w:t>Maramwidze</w:t>
      </w:r>
      <w:proofErr w:type="spellEnd"/>
      <w:r>
        <w:rPr>
          <w:rFonts w:ascii="Times New Roman" w:hAnsi="Times New Roman" w:cs="Times New Roman"/>
          <w:sz w:val="24"/>
          <w:szCs w:val="24"/>
        </w:rPr>
        <w:t xml:space="preserve"> in the High Court case</w:t>
      </w:r>
      <w:r w:rsidR="00F80B37">
        <w:rPr>
          <w:rFonts w:ascii="Times New Roman" w:hAnsi="Times New Roman" w:cs="Times New Roman"/>
          <w:sz w:val="24"/>
          <w:szCs w:val="24"/>
        </w:rPr>
        <w:t>,</w:t>
      </w:r>
      <w:r>
        <w:rPr>
          <w:rFonts w:ascii="Times New Roman" w:hAnsi="Times New Roman" w:cs="Times New Roman"/>
          <w:sz w:val="24"/>
          <w:szCs w:val="24"/>
        </w:rPr>
        <w:t xml:space="preserve"> confirmed that </w:t>
      </w:r>
      <w:r w:rsidR="00F80B37">
        <w:rPr>
          <w:rFonts w:ascii="Times New Roman" w:hAnsi="Times New Roman" w:cs="Times New Roman"/>
          <w:sz w:val="24"/>
          <w:szCs w:val="24"/>
        </w:rPr>
        <w:t>the requisite</w:t>
      </w:r>
      <w:r>
        <w:rPr>
          <w:rFonts w:ascii="Times New Roman" w:hAnsi="Times New Roman" w:cs="Times New Roman"/>
          <w:sz w:val="24"/>
          <w:szCs w:val="24"/>
        </w:rPr>
        <w:t xml:space="preserve"> certificate </w:t>
      </w:r>
      <w:proofErr w:type="spellStart"/>
      <w:r w:rsidRPr="00263CAA">
        <w:rPr>
          <w:rFonts w:ascii="Times New Roman" w:hAnsi="Times New Roman" w:cs="Times New Roman"/>
          <w:i/>
          <w:sz w:val="24"/>
          <w:szCs w:val="24"/>
        </w:rPr>
        <w:t>nolle</w:t>
      </w:r>
      <w:proofErr w:type="spellEnd"/>
      <w:r w:rsidRPr="00263CAA">
        <w:rPr>
          <w:rFonts w:ascii="Times New Roman" w:hAnsi="Times New Roman" w:cs="Times New Roman"/>
          <w:i/>
          <w:sz w:val="24"/>
          <w:szCs w:val="24"/>
        </w:rPr>
        <w:t xml:space="preserve"> prosequi</w:t>
      </w:r>
      <w:r>
        <w:rPr>
          <w:rFonts w:ascii="Times New Roman" w:hAnsi="Times New Roman" w:cs="Times New Roman"/>
          <w:sz w:val="24"/>
          <w:szCs w:val="24"/>
        </w:rPr>
        <w:t xml:space="preserve"> had not been issued.</w:t>
      </w:r>
      <w:r w:rsidR="00C37D7C">
        <w:rPr>
          <w:rFonts w:ascii="Times New Roman" w:hAnsi="Times New Roman" w:cs="Times New Roman"/>
          <w:sz w:val="24"/>
          <w:szCs w:val="24"/>
        </w:rPr>
        <w:t xml:space="preserve"> </w:t>
      </w:r>
      <w:r w:rsidR="00D324D6">
        <w:rPr>
          <w:rFonts w:ascii="Times New Roman" w:hAnsi="Times New Roman" w:cs="Times New Roman"/>
          <w:sz w:val="24"/>
          <w:szCs w:val="24"/>
        </w:rPr>
        <w:t xml:space="preserve"> Th</w:t>
      </w:r>
      <w:r w:rsidR="00F80B37">
        <w:rPr>
          <w:rFonts w:ascii="Times New Roman" w:hAnsi="Times New Roman" w:cs="Times New Roman"/>
          <w:sz w:val="24"/>
          <w:szCs w:val="24"/>
        </w:rPr>
        <w:t xml:space="preserve">e </w:t>
      </w:r>
      <w:r w:rsidR="00D324D6">
        <w:rPr>
          <w:rFonts w:ascii="Times New Roman" w:hAnsi="Times New Roman" w:cs="Times New Roman"/>
          <w:sz w:val="24"/>
          <w:szCs w:val="24"/>
        </w:rPr>
        <w:t>simple fact of the matter is that the applicant has not complied with the orders</w:t>
      </w:r>
      <w:r w:rsidR="00F80B37">
        <w:rPr>
          <w:rFonts w:ascii="Times New Roman" w:hAnsi="Times New Roman" w:cs="Times New Roman"/>
          <w:sz w:val="24"/>
          <w:szCs w:val="24"/>
        </w:rPr>
        <w:t xml:space="preserve"> in question and has proffered no explanation whatsoever for </w:t>
      </w:r>
      <w:r w:rsidR="00BC42B8">
        <w:rPr>
          <w:rFonts w:ascii="Times New Roman" w:hAnsi="Times New Roman" w:cs="Times New Roman"/>
          <w:sz w:val="24"/>
          <w:szCs w:val="24"/>
        </w:rPr>
        <w:t>such</w:t>
      </w:r>
      <w:r w:rsidR="00F80B37">
        <w:rPr>
          <w:rFonts w:ascii="Times New Roman" w:hAnsi="Times New Roman" w:cs="Times New Roman"/>
          <w:sz w:val="24"/>
          <w:szCs w:val="24"/>
        </w:rPr>
        <w:t xml:space="preserve"> non-compliance.</w:t>
      </w:r>
      <w:r w:rsidR="00D324D6">
        <w:rPr>
          <w:rFonts w:ascii="Times New Roman" w:hAnsi="Times New Roman" w:cs="Times New Roman"/>
          <w:sz w:val="24"/>
          <w:szCs w:val="24"/>
        </w:rPr>
        <w:t xml:space="preserve"> </w:t>
      </w:r>
      <w:r w:rsidR="00D95F12">
        <w:rPr>
          <w:rFonts w:ascii="Times New Roman" w:hAnsi="Times New Roman" w:cs="Times New Roman"/>
          <w:sz w:val="24"/>
          <w:szCs w:val="24"/>
        </w:rPr>
        <w:t>He</w:t>
      </w:r>
      <w:r w:rsidR="00D324D6">
        <w:rPr>
          <w:rFonts w:ascii="Times New Roman" w:hAnsi="Times New Roman" w:cs="Times New Roman"/>
          <w:sz w:val="24"/>
          <w:szCs w:val="24"/>
        </w:rPr>
        <w:t xml:space="preserve"> has for some reason seen it fit to disregard court orders</w:t>
      </w:r>
      <w:r w:rsidR="00D95F12">
        <w:rPr>
          <w:rFonts w:ascii="Times New Roman" w:hAnsi="Times New Roman" w:cs="Times New Roman"/>
          <w:sz w:val="24"/>
          <w:szCs w:val="24"/>
        </w:rPr>
        <w:t>;</w:t>
      </w:r>
      <w:r w:rsidR="00D324D6">
        <w:rPr>
          <w:rFonts w:ascii="Times New Roman" w:hAnsi="Times New Roman" w:cs="Times New Roman"/>
          <w:sz w:val="24"/>
          <w:szCs w:val="24"/>
        </w:rPr>
        <w:t xml:space="preserve"> </w:t>
      </w:r>
      <w:r w:rsidR="00BC42B8">
        <w:rPr>
          <w:rFonts w:ascii="Times New Roman" w:hAnsi="Times New Roman" w:cs="Times New Roman"/>
          <w:sz w:val="24"/>
          <w:szCs w:val="24"/>
        </w:rPr>
        <w:t xml:space="preserve">and </w:t>
      </w:r>
      <w:r w:rsidR="00D324D6">
        <w:rPr>
          <w:rFonts w:ascii="Times New Roman" w:hAnsi="Times New Roman" w:cs="Times New Roman"/>
          <w:sz w:val="24"/>
          <w:szCs w:val="24"/>
        </w:rPr>
        <w:t xml:space="preserve">yet he expects this </w:t>
      </w:r>
      <w:r w:rsidR="00937035">
        <w:rPr>
          <w:rFonts w:ascii="Times New Roman" w:hAnsi="Times New Roman" w:cs="Times New Roman"/>
          <w:sz w:val="24"/>
          <w:szCs w:val="24"/>
        </w:rPr>
        <w:t>C</w:t>
      </w:r>
      <w:r w:rsidR="00D324D6">
        <w:rPr>
          <w:rFonts w:ascii="Times New Roman" w:hAnsi="Times New Roman" w:cs="Times New Roman"/>
          <w:sz w:val="24"/>
          <w:szCs w:val="24"/>
        </w:rPr>
        <w:t xml:space="preserve">ourt to overlook </w:t>
      </w:r>
      <w:r w:rsidR="00BC42B8">
        <w:rPr>
          <w:rFonts w:ascii="Times New Roman" w:hAnsi="Times New Roman" w:cs="Times New Roman"/>
          <w:sz w:val="24"/>
          <w:szCs w:val="24"/>
        </w:rPr>
        <w:t xml:space="preserve">his </w:t>
      </w:r>
      <w:r w:rsidR="00D95F12">
        <w:rPr>
          <w:rFonts w:ascii="Times New Roman" w:hAnsi="Times New Roman" w:cs="Times New Roman"/>
          <w:sz w:val="24"/>
          <w:szCs w:val="24"/>
        </w:rPr>
        <w:t xml:space="preserve">wanton and cavalier </w:t>
      </w:r>
      <w:r w:rsidR="00BC42B8">
        <w:rPr>
          <w:rFonts w:ascii="Times New Roman" w:hAnsi="Times New Roman" w:cs="Times New Roman"/>
          <w:sz w:val="24"/>
          <w:szCs w:val="24"/>
        </w:rPr>
        <w:t>nonchalance.</w:t>
      </w:r>
    </w:p>
    <w:p w:rsidR="00BC42B8" w:rsidRDefault="00BC42B8" w:rsidP="00AB0C93">
      <w:pPr>
        <w:autoSpaceDE w:val="0"/>
        <w:autoSpaceDN w:val="0"/>
        <w:adjustRightInd w:val="0"/>
        <w:spacing w:after="0" w:line="480" w:lineRule="auto"/>
        <w:ind w:firstLine="720"/>
        <w:jc w:val="both"/>
        <w:rPr>
          <w:rFonts w:ascii="Times New Roman" w:hAnsi="Times New Roman" w:cs="Times New Roman"/>
          <w:sz w:val="24"/>
          <w:szCs w:val="24"/>
        </w:rPr>
      </w:pPr>
    </w:p>
    <w:p w:rsidR="00C64863" w:rsidRPr="00A336FF" w:rsidRDefault="00B52ED4" w:rsidP="00AB0C93">
      <w:pPr>
        <w:autoSpaceDE w:val="0"/>
        <w:autoSpaceDN w:val="0"/>
        <w:adjustRightInd w:val="0"/>
        <w:spacing w:after="0" w:line="480" w:lineRule="auto"/>
        <w:ind w:firstLine="720"/>
        <w:jc w:val="both"/>
        <w:rPr>
          <w:rFonts w:ascii="TimesNewRoman" w:hAnsi="TimesNewRoman" w:cs="TimesNewRoman"/>
          <w:sz w:val="24"/>
          <w:szCs w:val="24"/>
        </w:rPr>
      </w:pPr>
      <w:r>
        <w:rPr>
          <w:rFonts w:ascii="Times New Roman" w:hAnsi="Times New Roman" w:cs="Times New Roman"/>
          <w:sz w:val="24"/>
          <w:szCs w:val="24"/>
        </w:rPr>
        <w:t>For the applicant to</w:t>
      </w:r>
      <w:r w:rsidR="00D324D6">
        <w:rPr>
          <w:rFonts w:ascii="Times New Roman" w:hAnsi="Times New Roman" w:cs="Times New Roman"/>
          <w:sz w:val="24"/>
          <w:szCs w:val="24"/>
        </w:rPr>
        <w:t xml:space="preserve"> refuse to </w:t>
      </w:r>
      <w:r>
        <w:rPr>
          <w:rFonts w:ascii="Times New Roman" w:hAnsi="Times New Roman" w:cs="Times New Roman"/>
          <w:sz w:val="24"/>
          <w:szCs w:val="24"/>
        </w:rPr>
        <w:t>obey court</w:t>
      </w:r>
      <w:r w:rsidR="00D324D6">
        <w:rPr>
          <w:rFonts w:ascii="Times New Roman" w:hAnsi="Times New Roman" w:cs="Times New Roman"/>
          <w:sz w:val="24"/>
          <w:szCs w:val="24"/>
        </w:rPr>
        <w:t xml:space="preserve"> orders</w:t>
      </w:r>
      <w:r w:rsidR="00646E67">
        <w:rPr>
          <w:rFonts w:ascii="Times New Roman" w:hAnsi="Times New Roman" w:cs="Times New Roman"/>
          <w:sz w:val="24"/>
          <w:szCs w:val="24"/>
        </w:rPr>
        <w:t>,</w:t>
      </w:r>
      <w:r w:rsidR="00D324D6">
        <w:rPr>
          <w:rFonts w:ascii="Times New Roman" w:hAnsi="Times New Roman" w:cs="Times New Roman"/>
          <w:sz w:val="24"/>
          <w:szCs w:val="24"/>
        </w:rPr>
        <w:t xml:space="preserve"> and </w:t>
      </w:r>
      <w:r>
        <w:rPr>
          <w:rFonts w:ascii="Times New Roman" w:hAnsi="Times New Roman" w:cs="Times New Roman"/>
          <w:sz w:val="24"/>
          <w:szCs w:val="24"/>
        </w:rPr>
        <w:t xml:space="preserve">then to </w:t>
      </w:r>
      <w:r w:rsidR="00D324D6">
        <w:rPr>
          <w:rFonts w:ascii="Times New Roman" w:hAnsi="Times New Roman" w:cs="Times New Roman"/>
          <w:sz w:val="24"/>
          <w:szCs w:val="24"/>
        </w:rPr>
        <w:t xml:space="preserve">avoid answering the critical question as to why he </w:t>
      </w:r>
      <w:r>
        <w:rPr>
          <w:rFonts w:ascii="Times New Roman" w:hAnsi="Times New Roman" w:cs="Times New Roman"/>
          <w:sz w:val="24"/>
          <w:szCs w:val="24"/>
        </w:rPr>
        <w:t>has</w:t>
      </w:r>
      <w:r w:rsidR="00D324D6">
        <w:rPr>
          <w:rFonts w:ascii="Times New Roman" w:hAnsi="Times New Roman" w:cs="Times New Roman"/>
          <w:sz w:val="24"/>
          <w:szCs w:val="24"/>
        </w:rPr>
        <w:t xml:space="preserve"> not</w:t>
      </w:r>
      <w:r w:rsidR="00646E67">
        <w:rPr>
          <w:rFonts w:ascii="Times New Roman" w:hAnsi="Times New Roman" w:cs="Times New Roman"/>
          <w:sz w:val="24"/>
          <w:szCs w:val="24"/>
        </w:rPr>
        <w:t>,</w:t>
      </w:r>
      <w:r w:rsidR="00D324D6">
        <w:rPr>
          <w:rFonts w:ascii="Times New Roman" w:hAnsi="Times New Roman" w:cs="Times New Roman"/>
          <w:sz w:val="24"/>
          <w:szCs w:val="24"/>
        </w:rPr>
        <w:t xml:space="preserve"> is </w:t>
      </w:r>
      <w:r>
        <w:rPr>
          <w:rFonts w:ascii="Times New Roman" w:hAnsi="Times New Roman" w:cs="Times New Roman"/>
          <w:sz w:val="24"/>
          <w:szCs w:val="24"/>
        </w:rPr>
        <w:t xml:space="preserve">tantamount to </w:t>
      </w:r>
      <w:r w:rsidR="00D324D6">
        <w:rPr>
          <w:rFonts w:ascii="Times New Roman" w:hAnsi="Times New Roman" w:cs="Times New Roman"/>
          <w:sz w:val="24"/>
          <w:szCs w:val="24"/>
        </w:rPr>
        <w:t xml:space="preserve">exhibiting </w:t>
      </w:r>
      <w:r>
        <w:rPr>
          <w:rFonts w:ascii="Times New Roman" w:hAnsi="Times New Roman" w:cs="Times New Roman"/>
          <w:sz w:val="24"/>
          <w:szCs w:val="24"/>
        </w:rPr>
        <w:t xml:space="preserve">flagrant </w:t>
      </w:r>
      <w:r w:rsidR="00D324D6">
        <w:rPr>
          <w:rFonts w:ascii="Times New Roman" w:hAnsi="Times New Roman" w:cs="Times New Roman"/>
          <w:sz w:val="24"/>
          <w:szCs w:val="24"/>
        </w:rPr>
        <w:t xml:space="preserve">contempt for this </w:t>
      </w:r>
      <w:r w:rsidR="002242F6">
        <w:rPr>
          <w:rFonts w:ascii="Times New Roman" w:hAnsi="Times New Roman" w:cs="Times New Roman"/>
          <w:sz w:val="24"/>
          <w:szCs w:val="24"/>
        </w:rPr>
        <w:t>C</w:t>
      </w:r>
      <w:r w:rsidR="00D324D6">
        <w:rPr>
          <w:rFonts w:ascii="Times New Roman" w:hAnsi="Times New Roman" w:cs="Times New Roman"/>
          <w:sz w:val="24"/>
          <w:szCs w:val="24"/>
        </w:rPr>
        <w:t xml:space="preserve">ourt. This type of contempt </w:t>
      </w:r>
      <w:r w:rsidR="00D324D6" w:rsidRPr="00646E67">
        <w:rPr>
          <w:rFonts w:ascii="Times New Roman" w:hAnsi="Times New Roman" w:cs="Times New Roman"/>
          <w:i/>
          <w:sz w:val="24"/>
          <w:szCs w:val="24"/>
        </w:rPr>
        <w:t>in facie curiae</w:t>
      </w:r>
      <w:r w:rsidR="00D324D6">
        <w:rPr>
          <w:rFonts w:ascii="Times New Roman" w:hAnsi="Times New Roman" w:cs="Times New Roman"/>
          <w:sz w:val="24"/>
          <w:szCs w:val="24"/>
        </w:rPr>
        <w:t xml:space="preserve"> </w:t>
      </w:r>
      <w:r w:rsidR="00767EC7">
        <w:rPr>
          <w:rFonts w:ascii="Times New Roman" w:hAnsi="Times New Roman" w:cs="Times New Roman"/>
          <w:sz w:val="24"/>
          <w:szCs w:val="24"/>
        </w:rPr>
        <w:t xml:space="preserve">cannot be countenanced by the </w:t>
      </w:r>
      <w:r w:rsidR="002242F6">
        <w:rPr>
          <w:rFonts w:ascii="Times New Roman" w:hAnsi="Times New Roman" w:cs="Times New Roman"/>
          <w:sz w:val="24"/>
          <w:szCs w:val="24"/>
        </w:rPr>
        <w:t>C</w:t>
      </w:r>
      <w:r>
        <w:rPr>
          <w:rFonts w:ascii="Times New Roman" w:hAnsi="Times New Roman" w:cs="Times New Roman"/>
          <w:sz w:val="24"/>
          <w:szCs w:val="24"/>
        </w:rPr>
        <w:t>ourt.</w:t>
      </w:r>
      <w:r w:rsidR="00D324D6">
        <w:rPr>
          <w:rFonts w:ascii="Times New Roman" w:hAnsi="Times New Roman" w:cs="Times New Roman"/>
          <w:sz w:val="24"/>
          <w:szCs w:val="24"/>
        </w:rPr>
        <w:t xml:space="preserve"> We have a duty to protect our pr</w:t>
      </w:r>
      <w:r w:rsidR="00C64863">
        <w:rPr>
          <w:rFonts w:ascii="Times New Roman" w:hAnsi="Times New Roman" w:cs="Times New Roman"/>
          <w:sz w:val="24"/>
          <w:szCs w:val="24"/>
        </w:rPr>
        <w:t xml:space="preserve">ocesses from abuse and </w:t>
      </w:r>
      <w:r>
        <w:rPr>
          <w:rFonts w:ascii="Times New Roman" w:hAnsi="Times New Roman" w:cs="Times New Roman"/>
          <w:sz w:val="24"/>
          <w:szCs w:val="24"/>
        </w:rPr>
        <w:t>scandalous impunity.</w:t>
      </w:r>
      <w:r w:rsidR="00C64863">
        <w:rPr>
          <w:rFonts w:ascii="Times New Roman" w:hAnsi="Times New Roman" w:cs="Times New Roman"/>
          <w:sz w:val="24"/>
          <w:szCs w:val="24"/>
        </w:rPr>
        <w:t xml:space="preserve"> </w:t>
      </w:r>
      <w:r>
        <w:rPr>
          <w:rFonts w:ascii="Times New Roman" w:hAnsi="Times New Roman" w:cs="Times New Roman"/>
          <w:sz w:val="24"/>
          <w:szCs w:val="24"/>
        </w:rPr>
        <w:t xml:space="preserve">As was pointedly observed by </w:t>
      </w:r>
      <w:proofErr w:type="spellStart"/>
      <w:r>
        <w:rPr>
          <w:rFonts w:ascii="Times New Roman" w:hAnsi="Times New Roman" w:cs="Times New Roman"/>
          <w:sz w:val="24"/>
          <w:szCs w:val="24"/>
        </w:rPr>
        <w:t>Chidyausiku</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CJ in</w:t>
      </w:r>
      <w:r w:rsidR="00C64863">
        <w:rPr>
          <w:rFonts w:ascii="Times New Roman" w:hAnsi="Times New Roman" w:cs="Times New Roman"/>
          <w:sz w:val="24"/>
          <w:szCs w:val="24"/>
        </w:rPr>
        <w:t xml:space="preserve"> </w:t>
      </w:r>
      <w:r w:rsidR="00C64863" w:rsidRPr="00B52ED4">
        <w:rPr>
          <w:rFonts w:ascii="TimesNewRoman" w:hAnsi="TimesNewRoman" w:cs="TimesNewRoman"/>
          <w:i/>
          <w:sz w:val="24"/>
          <w:szCs w:val="24"/>
        </w:rPr>
        <w:t>Associated Newspapers</w:t>
      </w:r>
      <w:r>
        <w:rPr>
          <w:rFonts w:ascii="TimesNewRoman" w:hAnsi="TimesNewRoman" w:cs="TimesNewRoman"/>
          <w:i/>
          <w:sz w:val="24"/>
          <w:szCs w:val="24"/>
        </w:rPr>
        <w:t xml:space="preserve"> of Zimbabwe (Private) Limited </w:t>
      </w:r>
      <w:r>
        <w:rPr>
          <w:rFonts w:ascii="TimesNewRoman" w:hAnsi="TimesNewRoman" w:cs="TimesNewRoman"/>
          <w:sz w:val="24"/>
          <w:szCs w:val="24"/>
        </w:rPr>
        <w:t>v</w:t>
      </w:r>
      <w:r w:rsidR="00C64863" w:rsidRPr="00B52ED4">
        <w:rPr>
          <w:rFonts w:ascii="TimesNewRoman" w:hAnsi="TimesNewRoman" w:cs="TimesNewRoman"/>
          <w:i/>
          <w:sz w:val="24"/>
          <w:szCs w:val="24"/>
        </w:rPr>
        <w:t xml:space="preserve"> The Minister of State for Information and Publicity in the President’s Office &amp; Others</w:t>
      </w:r>
      <w:r w:rsidR="00C64863">
        <w:rPr>
          <w:rStyle w:val="FootnoteReference"/>
          <w:rFonts w:ascii="TimesNewRoman" w:hAnsi="TimesNewRoman" w:cs="TimesNewRoman"/>
          <w:sz w:val="24"/>
          <w:szCs w:val="24"/>
        </w:rPr>
        <w:footnoteReference w:id="11"/>
      </w:r>
      <w:r w:rsidR="00C64863">
        <w:rPr>
          <w:rFonts w:ascii="TimesNewRoman" w:hAnsi="TimesNewRoman" w:cs="TimesNewRoman"/>
          <w:sz w:val="24"/>
          <w:szCs w:val="24"/>
        </w:rPr>
        <w:t>:</w:t>
      </w:r>
    </w:p>
    <w:p w:rsidR="00C64863" w:rsidRPr="00E94AF3" w:rsidRDefault="00C64863" w:rsidP="00AB0C93">
      <w:pPr>
        <w:spacing w:after="0" w:line="240" w:lineRule="auto"/>
        <w:ind w:left="720"/>
        <w:jc w:val="both"/>
        <w:rPr>
          <w:rFonts w:ascii="Times New Roman" w:hAnsi="Times New Roman" w:cs="Times New Roman"/>
          <w:sz w:val="24"/>
          <w:szCs w:val="24"/>
        </w:rPr>
      </w:pPr>
      <w:r w:rsidRPr="00E94AF3">
        <w:rPr>
          <w:rFonts w:ascii="Times New Roman" w:hAnsi="Times New Roman" w:cs="Times New Roman"/>
          <w:sz w:val="24"/>
          <w:szCs w:val="24"/>
        </w:rPr>
        <w:t>“The Court will not grant relief to a litigant with dirty hands in the absence of good cause being shown or until such defiance or contempt has been purged….</w:t>
      </w:r>
      <w:r w:rsidRPr="00E94AF3">
        <w:rPr>
          <w:rFonts w:ascii="TimesNewRoman" w:hAnsi="TimesNewRoman" w:cs="TimesNewRoman"/>
          <w:sz w:val="24"/>
          <w:szCs w:val="24"/>
        </w:rPr>
        <w:t xml:space="preserve"> </w:t>
      </w:r>
      <w:r w:rsidRPr="00E94AF3">
        <w:rPr>
          <w:rFonts w:ascii="Times New Roman" w:hAnsi="Times New Roman" w:cs="Times New Roman"/>
          <w:sz w:val="24"/>
          <w:szCs w:val="24"/>
        </w:rPr>
        <w:t xml:space="preserve">This Court is a court of law, and as such, cannot connive at or condone the applicant’s open defiance of the law. Citizens are obliged to obey the law of the land and argue afterwards. </w:t>
      </w:r>
      <w:r w:rsidR="004D07A4">
        <w:rPr>
          <w:rFonts w:ascii="Times New Roman" w:hAnsi="Times New Roman" w:cs="Times New Roman"/>
          <w:sz w:val="24"/>
          <w:szCs w:val="24"/>
        </w:rPr>
        <w:t xml:space="preserve">…….. </w:t>
      </w:r>
      <w:r w:rsidRPr="00E94AF3">
        <w:rPr>
          <w:rFonts w:ascii="Times New Roman" w:hAnsi="Times New Roman" w:cs="Times New Roman"/>
          <w:sz w:val="24"/>
          <w:szCs w:val="24"/>
        </w:rPr>
        <w:t>In the absence of an explanation as to why this course was not followed, the inference of a disdain for the law becomes inescapable.”</w:t>
      </w:r>
    </w:p>
    <w:p w:rsidR="00C64863" w:rsidRDefault="00C64863" w:rsidP="00AB0C93">
      <w:pPr>
        <w:spacing w:after="0" w:line="480" w:lineRule="auto"/>
        <w:ind w:left="720"/>
        <w:jc w:val="both"/>
        <w:rPr>
          <w:rFonts w:ascii="Times New Roman" w:hAnsi="Times New Roman" w:cs="Times New Roman"/>
          <w:sz w:val="24"/>
          <w:szCs w:val="24"/>
        </w:rPr>
      </w:pPr>
    </w:p>
    <w:p w:rsidR="00AB0C93" w:rsidRPr="00A336FF" w:rsidRDefault="00AB0C93" w:rsidP="00AB0C93">
      <w:pPr>
        <w:spacing w:after="0" w:line="480" w:lineRule="auto"/>
        <w:ind w:left="720"/>
        <w:jc w:val="both"/>
        <w:rPr>
          <w:rFonts w:ascii="Times New Roman" w:hAnsi="Times New Roman" w:cs="Times New Roman"/>
          <w:sz w:val="24"/>
          <w:szCs w:val="24"/>
        </w:rPr>
      </w:pPr>
    </w:p>
    <w:p w:rsidR="00D324D6" w:rsidRDefault="00D324D6" w:rsidP="00AB0C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w:t>
      </w:r>
      <w:r w:rsidR="004D07A4">
        <w:rPr>
          <w:rFonts w:ascii="Times New Roman" w:hAnsi="Times New Roman" w:cs="Times New Roman"/>
          <w:sz w:val="24"/>
          <w:szCs w:val="24"/>
        </w:rPr>
        <w:t>for the foregoing reasons</w:t>
      </w:r>
      <w:r>
        <w:rPr>
          <w:rFonts w:ascii="Times New Roman" w:hAnsi="Times New Roman" w:cs="Times New Roman"/>
          <w:sz w:val="24"/>
          <w:szCs w:val="24"/>
        </w:rPr>
        <w:t xml:space="preserve"> that we </w:t>
      </w:r>
      <w:r w:rsidR="00FD2009">
        <w:rPr>
          <w:rFonts w:ascii="Times New Roman" w:hAnsi="Times New Roman" w:cs="Times New Roman"/>
          <w:i/>
          <w:sz w:val="24"/>
          <w:szCs w:val="24"/>
        </w:rPr>
        <w:t xml:space="preserve">mero </w:t>
      </w:r>
      <w:proofErr w:type="spellStart"/>
      <w:r w:rsidR="00FD2009">
        <w:rPr>
          <w:rFonts w:ascii="Times New Roman" w:hAnsi="Times New Roman" w:cs="Times New Roman"/>
          <w:i/>
          <w:sz w:val="24"/>
          <w:szCs w:val="24"/>
        </w:rPr>
        <w:t>motu</w:t>
      </w:r>
      <w:proofErr w:type="spellEnd"/>
      <w:r w:rsidR="00FD2009">
        <w:rPr>
          <w:rFonts w:ascii="Times New Roman" w:hAnsi="Times New Roman" w:cs="Times New Roman"/>
          <w:sz w:val="24"/>
          <w:szCs w:val="24"/>
        </w:rPr>
        <w:t xml:space="preserve"> </w:t>
      </w:r>
      <w:r w:rsidR="00FE2AD3">
        <w:rPr>
          <w:rFonts w:ascii="Times New Roman" w:hAnsi="Times New Roman" w:cs="Times New Roman"/>
          <w:sz w:val="24"/>
          <w:szCs w:val="24"/>
        </w:rPr>
        <w:t>found</w:t>
      </w:r>
      <w:r>
        <w:rPr>
          <w:rFonts w:ascii="Times New Roman" w:hAnsi="Times New Roman" w:cs="Times New Roman"/>
          <w:sz w:val="24"/>
          <w:szCs w:val="24"/>
        </w:rPr>
        <w:t xml:space="preserve"> the applicant guilty of contempt of court</w:t>
      </w:r>
      <w:r w:rsidR="004D07A4">
        <w:rPr>
          <w:rFonts w:ascii="Times New Roman" w:hAnsi="Times New Roman" w:cs="Times New Roman"/>
          <w:sz w:val="24"/>
          <w:szCs w:val="24"/>
        </w:rPr>
        <w:t xml:space="preserve">, as reflected in the order that we handed down pursuant to the hearing of </w:t>
      </w:r>
      <w:r w:rsidR="00FE2AD3">
        <w:rPr>
          <w:rFonts w:ascii="Times New Roman" w:hAnsi="Times New Roman" w:cs="Times New Roman"/>
          <w:sz w:val="24"/>
          <w:szCs w:val="24"/>
        </w:rPr>
        <w:t>this</w:t>
      </w:r>
      <w:r w:rsidR="004D07A4">
        <w:rPr>
          <w:rFonts w:ascii="Times New Roman" w:hAnsi="Times New Roman" w:cs="Times New Roman"/>
          <w:sz w:val="24"/>
          <w:szCs w:val="24"/>
        </w:rPr>
        <w:t xml:space="preserve"> matter.</w:t>
      </w:r>
    </w:p>
    <w:p w:rsidR="00AB0C93" w:rsidRDefault="00AB0C93" w:rsidP="00AB0C93">
      <w:pPr>
        <w:spacing w:after="0" w:line="480" w:lineRule="auto"/>
        <w:ind w:firstLine="720"/>
        <w:jc w:val="both"/>
        <w:rPr>
          <w:rFonts w:ascii="Times New Roman" w:hAnsi="Times New Roman" w:cs="Times New Roman"/>
          <w:sz w:val="24"/>
          <w:szCs w:val="24"/>
        </w:rPr>
      </w:pPr>
    </w:p>
    <w:p w:rsidR="004D07A4" w:rsidRPr="004D07A4" w:rsidRDefault="004D07A4" w:rsidP="00AB0C93">
      <w:pPr>
        <w:spacing w:after="0" w:line="480" w:lineRule="auto"/>
        <w:jc w:val="both"/>
        <w:rPr>
          <w:rFonts w:ascii="Times New Roman" w:hAnsi="Times New Roman" w:cs="Times New Roman"/>
          <w:b/>
          <w:sz w:val="24"/>
          <w:szCs w:val="24"/>
        </w:rPr>
      </w:pPr>
      <w:r>
        <w:rPr>
          <w:rFonts w:ascii="Times New Roman" w:hAnsi="Times New Roman" w:cs="Times New Roman"/>
          <w:sz w:val="24"/>
          <w:szCs w:val="24"/>
          <w:u w:val="single"/>
        </w:rPr>
        <w:t>COSTS</w:t>
      </w:r>
    </w:p>
    <w:p w:rsidR="00780E05" w:rsidRDefault="00511B27" w:rsidP="00AB0C93">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As</w:t>
      </w:r>
      <w:r w:rsidR="00D324D6">
        <w:rPr>
          <w:rFonts w:ascii="Times New Roman" w:hAnsi="Times New Roman" w:cs="Times New Roman"/>
          <w:sz w:val="24"/>
          <w:szCs w:val="24"/>
        </w:rPr>
        <w:t xml:space="preserve"> regards the issue of costs, it is the </w:t>
      </w:r>
      <w:r>
        <w:rPr>
          <w:rFonts w:ascii="Times New Roman" w:hAnsi="Times New Roman" w:cs="Times New Roman"/>
          <w:sz w:val="24"/>
          <w:szCs w:val="24"/>
        </w:rPr>
        <w:t xml:space="preserve">usual </w:t>
      </w:r>
      <w:r w:rsidR="00D324D6">
        <w:rPr>
          <w:rFonts w:ascii="Times New Roman" w:hAnsi="Times New Roman" w:cs="Times New Roman"/>
          <w:sz w:val="24"/>
          <w:szCs w:val="24"/>
        </w:rPr>
        <w:t xml:space="preserve">practice that </w:t>
      </w:r>
      <w:r>
        <w:rPr>
          <w:rFonts w:ascii="Times New Roman" w:hAnsi="Times New Roman" w:cs="Times New Roman"/>
          <w:i/>
          <w:sz w:val="24"/>
          <w:szCs w:val="24"/>
        </w:rPr>
        <w:t>amici curiae</w:t>
      </w:r>
      <w:r w:rsidR="00D324D6">
        <w:rPr>
          <w:rFonts w:ascii="Times New Roman" w:hAnsi="Times New Roman" w:cs="Times New Roman"/>
          <w:sz w:val="24"/>
          <w:szCs w:val="24"/>
        </w:rPr>
        <w:t xml:space="preserve"> are not awarded costs. However</w:t>
      </w:r>
      <w:r>
        <w:rPr>
          <w:rFonts w:ascii="Times New Roman" w:hAnsi="Times New Roman" w:cs="Times New Roman"/>
          <w:sz w:val="24"/>
          <w:szCs w:val="24"/>
        </w:rPr>
        <w:t>,</w:t>
      </w:r>
      <w:r w:rsidR="00D324D6">
        <w:rPr>
          <w:rFonts w:ascii="Times New Roman" w:hAnsi="Times New Roman" w:cs="Times New Roman"/>
          <w:sz w:val="24"/>
          <w:szCs w:val="24"/>
        </w:rPr>
        <w:t xml:space="preserve"> this is an extraordinary case which war</w:t>
      </w:r>
      <w:r w:rsidR="005C2254">
        <w:rPr>
          <w:rFonts w:ascii="Times New Roman" w:hAnsi="Times New Roman" w:cs="Times New Roman"/>
          <w:sz w:val="24"/>
          <w:szCs w:val="24"/>
        </w:rPr>
        <w:t>rants an extra</w:t>
      </w:r>
      <w:r w:rsidR="00D324D6">
        <w:rPr>
          <w:rFonts w:ascii="Times New Roman" w:hAnsi="Times New Roman" w:cs="Times New Roman"/>
          <w:sz w:val="24"/>
          <w:szCs w:val="24"/>
        </w:rPr>
        <w:t xml:space="preserve">ordinary order as to costs. The </w:t>
      </w:r>
      <w:r>
        <w:rPr>
          <w:rFonts w:ascii="Times New Roman" w:hAnsi="Times New Roman" w:cs="Times New Roman"/>
          <w:sz w:val="24"/>
          <w:szCs w:val="24"/>
        </w:rPr>
        <w:t>manner in which</w:t>
      </w:r>
      <w:r w:rsidR="00D324D6">
        <w:rPr>
          <w:rFonts w:ascii="Times New Roman" w:hAnsi="Times New Roman" w:cs="Times New Roman"/>
          <w:sz w:val="24"/>
          <w:szCs w:val="24"/>
        </w:rPr>
        <w:t xml:space="preserve"> the applicant has conducted himself has left the two </w:t>
      </w:r>
      <w:r>
        <w:rPr>
          <w:rFonts w:ascii="Times New Roman" w:hAnsi="Times New Roman" w:cs="Times New Roman"/>
          <w:i/>
          <w:sz w:val="24"/>
          <w:szCs w:val="24"/>
        </w:rPr>
        <w:t>amici</w:t>
      </w:r>
      <w:r w:rsidR="00D324D6">
        <w:rPr>
          <w:rFonts w:ascii="Times New Roman" w:hAnsi="Times New Roman" w:cs="Times New Roman"/>
          <w:sz w:val="24"/>
          <w:szCs w:val="24"/>
        </w:rPr>
        <w:t xml:space="preserve"> with no option but to</w:t>
      </w:r>
      <w:r w:rsidR="00474635">
        <w:rPr>
          <w:rFonts w:ascii="Times New Roman" w:hAnsi="Times New Roman" w:cs="Times New Roman"/>
          <w:sz w:val="24"/>
          <w:szCs w:val="24"/>
        </w:rPr>
        <w:t xml:space="preserve"> intervene and join in these proceedings </w:t>
      </w:r>
      <w:r>
        <w:rPr>
          <w:rFonts w:ascii="Times New Roman" w:hAnsi="Times New Roman" w:cs="Times New Roman"/>
          <w:sz w:val="24"/>
          <w:szCs w:val="24"/>
        </w:rPr>
        <w:t>so as</w:t>
      </w:r>
      <w:r w:rsidR="004B621C">
        <w:rPr>
          <w:rFonts w:ascii="Times New Roman" w:hAnsi="Times New Roman" w:cs="Times New Roman"/>
          <w:sz w:val="24"/>
          <w:szCs w:val="24"/>
        </w:rPr>
        <w:t xml:space="preserve"> to safeguard </w:t>
      </w:r>
      <w:r w:rsidR="00474635">
        <w:rPr>
          <w:rFonts w:ascii="Times New Roman" w:hAnsi="Times New Roman" w:cs="Times New Roman"/>
          <w:sz w:val="24"/>
          <w:szCs w:val="24"/>
        </w:rPr>
        <w:t>their</w:t>
      </w:r>
      <w:r w:rsidR="004B621C">
        <w:rPr>
          <w:rFonts w:ascii="Times New Roman" w:hAnsi="Times New Roman" w:cs="Times New Roman"/>
          <w:sz w:val="24"/>
          <w:szCs w:val="24"/>
        </w:rPr>
        <w:t xml:space="preserve"> interests. This is so because this application is so intricately linked to the two orders given by the High Court and the Supreme Court </w:t>
      </w:r>
      <w:r w:rsidR="00C004C7">
        <w:rPr>
          <w:rFonts w:ascii="Times New Roman" w:hAnsi="Times New Roman" w:cs="Times New Roman"/>
          <w:sz w:val="24"/>
          <w:szCs w:val="24"/>
        </w:rPr>
        <w:t>requiring</w:t>
      </w:r>
      <w:r w:rsidR="004B621C">
        <w:rPr>
          <w:rFonts w:ascii="Times New Roman" w:hAnsi="Times New Roman" w:cs="Times New Roman"/>
          <w:sz w:val="24"/>
          <w:szCs w:val="24"/>
        </w:rPr>
        <w:t xml:space="preserve"> the issuance of certificates </w:t>
      </w:r>
      <w:proofErr w:type="spellStart"/>
      <w:r w:rsidR="004B621C" w:rsidRPr="00026D95">
        <w:rPr>
          <w:rFonts w:ascii="Times New Roman" w:hAnsi="Times New Roman" w:cs="Times New Roman"/>
          <w:i/>
          <w:sz w:val="24"/>
          <w:szCs w:val="24"/>
        </w:rPr>
        <w:t>nolle</w:t>
      </w:r>
      <w:proofErr w:type="spellEnd"/>
      <w:r w:rsidR="004B621C" w:rsidRPr="00026D95">
        <w:rPr>
          <w:rFonts w:ascii="Times New Roman" w:hAnsi="Times New Roman" w:cs="Times New Roman"/>
          <w:i/>
          <w:sz w:val="24"/>
          <w:szCs w:val="24"/>
        </w:rPr>
        <w:t xml:space="preserve"> prosequi</w:t>
      </w:r>
      <w:r w:rsidR="004B621C">
        <w:rPr>
          <w:rFonts w:ascii="Times New Roman" w:hAnsi="Times New Roman" w:cs="Times New Roman"/>
          <w:sz w:val="24"/>
          <w:szCs w:val="24"/>
        </w:rPr>
        <w:t xml:space="preserve">. The reason </w:t>
      </w:r>
      <w:r w:rsidR="00B471B3">
        <w:rPr>
          <w:rFonts w:ascii="Times New Roman" w:hAnsi="Times New Roman" w:cs="Times New Roman"/>
          <w:sz w:val="24"/>
          <w:szCs w:val="24"/>
        </w:rPr>
        <w:t>why the other parties</w:t>
      </w:r>
      <w:r w:rsidR="004B621C">
        <w:rPr>
          <w:rFonts w:ascii="Times New Roman" w:hAnsi="Times New Roman" w:cs="Times New Roman"/>
          <w:sz w:val="24"/>
          <w:szCs w:val="24"/>
        </w:rPr>
        <w:t xml:space="preserve"> are here </w:t>
      </w:r>
      <w:r w:rsidR="00C14052">
        <w:rPr>
          <w:rFonts w:ascii="Times New Roman" w:hAnsi="Times New Roman" w:cs="Times New Roman"/>
          <w:sz w:val="24"/>
          <w:szCs w:val="24"/>
        </w:rPr>
        <w:t>at all</w:t>
      </w:r>
      <w:r w:rsidR="004B621C">
        <w:rPr>
          <w:rFonts w:ascii="Times New Roman" w:hAnsi="Times New Roman" w:cs="Times New Roman"/>
          <w:sz w:val="24"/>
          <w:szCs w:val="24"/>
        </w:rPr>
        <w:t xml:space="preserve"> is that the applicant has stubbornly, unreasonably, inexplicably and unlawfully refused to comply with</w:t>
      </w:r>
      <w:r w:rsidR="00C14052">
        <w:rPr>
          <w:rFonts w:ascii="Times New Roman" w:hAnsi="Times New Roman" w:cs="Times New Roman"/>
          <w:sz w:val="24"/>
          <w:szCs w:val="24"/>
        </w:rPr>
        <w:t xml:space="preserve"> </w:t>
      </w:r>
      <w:r w:rsidR="00B471B3">
        <w:rPr>
          <w:rFonts w:ascii="Times New Roman" w:hAnsi="Times New Roman" w:cs="Times New Roman"/>
          <w:sz w:val="24"/>
          <w:szCs w:val="24"/>
        </w:rPr>
        <w:t xml:space="preserve">both the law as well as </w:t>
      </w:r>
      <w:r w:rsidR="00C14052">
        <w:rPr>
          <w:rFonts w:ascii="Times New Roman" w:hAnsi="Times New Roman" w:cs="Times New Roman"/>
          <w:sz w:val="24"/>
          <w:szCs w:val="24"/>
        </w:rPr>
        <w:t xml:space="preserve">extant court </w:t>
      </w:r>
      <w:r w:rsidR="004B621C">
        <w:rPr>
          <w:rFonts w:ascii="Times New Roman" w:hAnsi="Times New Roman" w:cs="Times New Roman"/>
          <w:sz w:val="24"/>
          <w:szCs w:val="24"/>
        </w:rPr>
        <w:t xml:space="preserve">orders. </w:t>
      </w:r>
      <w:r w:rsidR="00056C48">
        <w:rPr>
          <w:rFonts w:ascii="Times New Roman" w:hAnsi="Times New Roman" w:cs="Times New Roman"/>
          <w:sz w:val="24"/>
          <w:szCs w:val="24"/>
        </w:rPr>
        <w:t>In the event</w:t>
      </w:r>
      <w:r w:rsidR="004B621C">
        <w:rPr>
          <w:rFonts w:ascii="Times New Roman" w:hAnsi="Times New Roman" w:cs="Times New Roman"/>
          <w:sz w:val="24"/>
          <w:szCs w:val="24"/>
        </w:rPr>
        <w:t xml:space="preserve">, only a punitive order as to costs against the applicant </w:t>
      </w:r>
      <w:r w:rsidR="00226767">
        <w:rPr>
          <w:rFonts w:ascii="Times New Roman" w:hAnsi="Times New Roman" w:cs="Times New Roman"/>
          <w:sz w:val="24"/>
          <w:szCs w:val="24"/>
        </w:rPr>
        <w:t>would have sufficed.</w:t>
      </w:r>
      <w:r w:rsidR="004B621C">
        <w:rPr>
          <w:rFonts w:ascii="Times New Roman" w:hAnsi="Times New Roman" w:cs="Times New Roman"/>
          <w:sz w:val="24"/>
          <w:szCs w:val="24"/>
        </w:rPr>
        <w:t xml:space="preserve"> </w:t>
      </w:r>
      <w:r w:rsidR="0042392B">
        <w:rPr>
          <w:rFonts w:ascii="Times New Roman" w:hAnsi="Times New Roman" w:cs="Times New Roman"/>
          <w:sz w:val="24"/>
          <w:szCs w:val="24"/>
        </w:rPr>
        <w:t>It was accordingly so ordered.</w:t>
      </w:r>
    </w:p>
    <w:p w:rsidR="00991EFE" w:rsidRDefault="00991EFE" w:rsidP="00AB0C93">
      <w:pPr>
        <w:spacing w:after="0" w:line="480" w:lineRule="auto"/>
        <w:jc w:val="both"/>
        <w:rPr>
          <w:rFonts w:ascii="Times New Roman" w:hAnsi="Times New Roman" w:cs="Times New Roman"/>
          <w:sz w:val="24"/>
          <w:szCs w:val="24"/>
        </w:rPr>
      </w:pPr>
    </w:p>
    <w:p w:rsidR="00691187" w:rsidRDefault="00691187" w:rsidP="00AB0C93">
      <w:pPr>
        <w:spacing w:after="0" w:line="480" w:lineRule="auto"/>
        <w:jc w:val="both"/>
        <w:rPr>
          <w:rFonts w:ascii="Times New Roman" w:hAnsi="Times New Roman" w:cs="Times New Roman"/>
          <w:sz w:val="24"/>
          <w:szCs w:val="24"/>
        </w:rPr>
      </w:pPr>
    </w:p>
    <w:p w:rsidR="00691187" w:rsidRPr="00691187" w:rsidRDefault="00691187" w:rsidP="00AB0C93">
      <w:pPr>
        <w:spacing w:after="0" w:line="360" w:lineRule="auto"/>
        <w:jc w:val="both"/>
        <w:rPr>
          <w:rFonts w:ascii="Times New Roman" w:hAnsi="Times New Roman" w:cs="Times New Roman"/>
          <w:sz w:val="24"/>
          <w:szCs w:val="24"/>
        </w:rPr>
      </w:pPr>
      <w:r>
        <w:rPr>
          <w:rFonts w:ascii="Book Antiqua" w:hAnsi="Book Antiqua"/>
        </w:rPr>
        <w:lastRenderedPageBreak/>
        <w:tab/>
      </w:r>
      <w:r w:rsidRPr="00767EC7">
        <w:rPr>
          <w:rFonts w:ascii="Book Antiqua" w:hAnsi="Book Antiqua"/>
          <w:b/>
        </w:rPr>
        <w:t>CHIDYAUSIKU CJ</w:t>
      </w:r>
      <w:r w:rsidRPr="00767EC7">
        <w:rPr>
          <w:rFonts w:ascii="Times New Roman" w:hAnsi="Times New Roman" w:cs="Times New Roman"/>
          <w:b/>
          <w:sz w:val="24"/>
          <w:szCs w:val="24"/>
        </w:rPr>
        <w:t>:</w:t>
      </w:r>
      <w:r w:rsidRPr="00691187">
        <w:rPr>
          <w:rFonts w:ascii="Times New Roman" w:hAnsi="Times New Roman" w:cs="Times New Roman"/>
          <w:sz w:val="24"/>
          <w:szCs w:val="24"/>
        </w:rPr>
        <w:tab/>
      </w:r>
      <w:r w:rsidRPr="00691187">
        <w:rPr>
          <w:rFonts w:ascii="Times New Roman" w:hAnsi="Times New Roman" w:cs="Times New Roman"/>
          <w:sz w:val="24"/>
          <w:szCs w:val="24"/>
        </w:rPr>
        <w:tab/>
      </w:r>
      <w:r>
        <w:rPr>
          <w:rFonts w:ascii="Times New Roman" w:hAnsi="Times New Roman" w:cs="Times New Roman"/>
          <w:sz w:val="24"/>
          <w:szCs w:val="24"/>
        </w:rPr>
        <w:tab/>
        <w:t>[RETIRED]</w:t>
      </w:r>
    </w:p>
    <w:p w:rsidR="00691187" w:rsidRPr="00691187" w:rsidRDefault="00691187" w:rsidP="00AB0C93">
      <w:pPr>
        <w:spacing w:after="0" w:line="360" w:lineRule="auto"/>
        <w:jc w:val="both"/>
        <w:rPr>
          <w:rFonts w:ascii="Times New Roman" w:hAnsi="Times New Roman" w:cs="Times New Roman"/>
          <w:sz w:val="24"/>
          <w:szCs w:val="24"/>
        </w:rPr>
      </w:pPr>
    </w:p>
    <w:p w:rsidR="00691187" w:rsidRPr="00691187" w:rsidRDefault="00691187" w:rsidP="00AB0C93">
      <w:pPr>
        <w:spacing w:after="0" w:line="360" w:lineRule="auto"/>
        <w:jc w:val="both"/>
        <w:rPr>
          <w:rFonts w:ascii="Times New Roman" w:hAnsi="Times New Roman" w:cs="Times New Roman"/>
          <w:sz w:val="24"/>
          <w:szCs w:val="24"/>
        </w:rPr>
      </w:pPr>
      <w:r w:rsidRPr="00691187">
        <w:rPr>
          <w:rFonts w:ascii="Times New Roman" w:hAnsi="Times New Roman" w:cs="Times New Roman"/>
          <w:sz w:val="24"/>
          <w:szCs w:val="24"/>
        </w:rPr>
        <w:tab/>
      </w:r>
      <w:r w:rsidRPr="00767EC7">
        <w:rPr>
          <w:rFonts w:ascii="Times New Roman" w:hAnsi="Times New Roman" w:cs="Times New Roman"/>
          <w:b/>
          <w:sz w:val="24"/>
          <w:szCs w:val="24"/>
        </w:rPr>
        <w:t>ZIYAMBI JCC:</w:t>
      </w:r>
      <w:r w:rsidRPr="00691187">
        <w:rPr>
          <w:rFonts w:ascii="Times New Roman" w:hAnsi="Times New Roman" w:cs="Times New Roman"/>
          <w:sz w:val="24"/>
          <w:szCs w:val="24"/>
        </w:rPr>
        <w:tab/>
      </w:r>
      <w:r w:rsidRPr="00691187">
        <w:rPr>
          <w:rFonts w:ascii="Times New Roman" w:hAnsi="Times New Roman" w:cs="Times New Roman"/>
          <w:sz w:val="24"/>
          <w:szCs w:val="24"/>
        </w:rPr>
        <w:tab/>
      </w:r>
      <w:r>
        <w:rPr>
          <w:rFonts w:ascii="Times New Roman" w:hAnsi="Times New Roman" w:cs="Times New Roman"/>
          <w:sz w:val="24"/>
          <w:szCs w:val="24"/>
        </w:rPr>
        <w:tab/>
      </w:r>
      <w:r w:rsidRPr="00691187">
        <w:rPr>
          <w:rFonts w:ascii="Times New Roman" w:hAnsi="Times New Roman" w:cs="Times New Roman"/>
          <w:sz w:val="24"/>
          <w:szCs w:val="24"/>
        </w:rPr>
        <w:t>I agree.</w:t>
      </w:r>
    </w:p>
    <w:p w:rsidR="00691187" w:rsidRPr="00691187" w:rsidRDefault="00691187" w:rsidP="00AB0C93">
      <w:pPr>
        <w:spacing w:after="0" w:line="360" w:lineRule="auto"/>
        <w:jc w:val="both"/>
        <w:rPr>
          <w:rFonts w:ascii="Times New Roman" w:hAnsi="Times New Roman" w:cs="Times New Roman"/>
          <w:sz w:val="24"/>
          <w:szCs w:val="24"/>
        </w:rPr>
      </w:pPr>
    </w:p>
    <w:p w:rsidR="00691187" w:rsidRPr="00691187" w:rsidRDefault="00691187" w:rsidP="00AB0C93">
      <w:pPr>
        <w:spacing w:after="0" w:line="360" w:lineRule="auto"/>
        <w:ind w:firstLine="720"/>
        <w:jc w:val="both"/>
        <w:rPr>
          <w:rFonts w:ascii="Times New Roman" w:hAnsi="Times New Roman" w:cs="Times New Roman"/>
          <w:sz w:val="24"/>
          <w:szCs w:val="24"/>
        </w:rPr>
      </w:pPr>
      <w:r w:rsidRPr="00767EC7">
        <w:rPr>
          <w:rFonts w:ascii="Times New Roman" w:hAnsi="Times New Roman" w:cs="Times New Roman"/>
          <w:b/>
          <w:sz w:val="24"/>
          <w:szCs w:val="24"/>
        </w:rPr>
        <w:t>GWAUNZA JCC:</w:t>
      </w:r>
      <w:r w:rsidRPr="00691187">
        <w:rPr>
          <w:rFonts w:ascii="Times New Roman" w:hAnsi="Times New Roman" w:cs="Times New Roman"/>
          <w:sz w:val="24"/>
          <w:szCs w:val="24"/>
        </w:rPr>
        <w:tab/>
      </w:r>
      <w:r w:rsidRPr="00691187">
        <w:rPr>
          <w:rFonts w:ascii="Times New Roman" w:hAnsi="Times New Roman" w:cs="Times New Roman"/>
          <w:sz w:val="24"/>
          <w:szCs w:val="24"/>
        </w:rPr>
        <w:tab/>
      </w:r>
      <w:r>
        <w:rPr>
          <w:rFonts w:ascii="Times New Roman" w:hAnsi="Times New Roman" w:cs="Times New Roman"/>
          <w:sz w:val="24"/>
          <w:szCs w:val="24"/>
        </w:rPr>
        <w:tab/>
      </w:r>
      <w:r w:rsidRPr="00691187">
        <w:rPr>
          <w:rFonts w:ascii="Times New Roman" w:hAnsi="Times New Roman" w:cs="Times New Roman"/>
          <w:sz w:val="24"/>
          <w:szCs w:val="24"/>
        </w:rPr>
        <w:t>I agree.</w:t>
      </w:r>
    </w:p>
    <w:p w:rsidR="00691187" w:rsidRPr="00691187" w:rsidRDefault="00691187" w:rsidP="00AB0C93">
      <w:pPr>
        <w:spacing w:after="0" w:line="360" w:lineRule="auto"/>
        <w:jc w:val="both"/>
        <w:rPr>
          <w:rFonts w:ascii="Times New Roman" w:hAnsi="Times New Roman" w:cs="Times New Roman"/>
          <w:sz w:val="24"/>
          <w:szCs w:val="24"/>
        </w:rPr>
      </w:pPr>
    </w:p>
    <w:p w:rsidR="00691187" w:rsidRPr="00691187" w:rsidRDefault="00691187" w:rsidP="00AB0C93">
      <w:pPr>
        <w:spacing w:after="0" w:line="360" w:lineRule="auto"/>
        <w:jc w:val="both"/>
        <w:rPr>
          <w:rFonts w:ascii="Times New Roman" w:hAnsi="Times New Roman" w:cs="Times New Roman"/>
          <w:sz w:val="24"/>
          <w:szCs w:val="24"/>
        </w:rPr>
      </w:pPr>
      <w:r w:rsidRPr="00691187">
        <w:rPr>
          <w:rFonts w:ascii="Times New Roman" w:hAnsi="Times New Roman" w:cs="Times New Roman"/>
          <w:sz w:val="24"/>
          <w:szCs w:val="24"/>
        </w:rPr>
        <w:tab/>
      </w:r>
      <w:r w:rsidRPr="00767EC7">
        <w:rPr>
          <w:rFonts w:ascii="Times New Roman" w:hAnsi="Times New Roman" w:cs="Times New Roman"/>
          <w:b/>
          <w:sz w:val="24"/>
          <w:szCs w:val="24"/>
        </w:rPr>
        <w:t>GARWE JCC:</w:t>
      </w:r>
      <w:r w:rsidRPr="00767EC7">
        <w:rPr>
          <w:rFonts w:ascii="Times New Roman" w:hAnsi="Times New Roman" w:cs="Times New Roman"/>
          <w:b/>
          <w:sz w:val="24"/>
          <w:szCs w:val="24"/>
        </w:rPr>
        <w:tab/>
      </w:r>
      <w:r w:rsidRPr="00691187">
        <w:rPr>
          <w:rFonts w:ascii="Times New Roman" w:hAnsi="Times New Roman" w:cs="Times New Roman"/>
          <w:sz w:val="24"/>
          <w:szCs w:val="24"/>
        </w:rPr>
        <w:tab/>
      </w:r>
      <w:r>
        <w:rPr>
          <w:rFonts w:ascii="Times New Roman" w:hAnsi="Times New Roman" w:cs="Times New Roman"/>
          <w:sz w:val="24"/>
          <w:szCs w:val="24"/>
        </w:rPr>
        <w:tab/>
      </w:r>
      <w:r w:rsidRPr="00691187">
        <w:rPr>
          <w:rFonts w:ascii="Times New Roman" w:hAnsi="Times New Roman" w:cs="Times New Roman"/>
          <w:sz w:val="24"/>
          <w:szCs w:val="24"/>
        </w:rPr>
        <w:t>I agree.</w:t>
      </w:r>
    </w:p>
    <w:p w:rsidR="00691187" w:rsidRPr="00691187" w:rsidRDefault="00691187" w:rsidP="00AB0C93">
      <w:pPr>
        <w:spacing w:after="0" w:line="360" w:lineRule="auto"/>
        <w:jc w:val="both"/>
        <w:rPr>
          <w:rFonts w:ascii="Times New Roman" w:hAnsi="Times New Roman" w:cs="Times New Roman"/>
          <w:sz w:val="24"/>
          <w:szCs w:val="24"/>
        </w:rPr>
      </w:pPr>
    </w:p>
    <w:p w:rsidR="00691187" w:rsidRPr="00691187" w:rsidRDefault="00691187" w:rsidP="00AB0C93">
      <w:pPr>
        <w:spacing w:after="0" w:line="360" w:lineRule="auto"/>
        <w:jc w:val="both"/>
        <w:rPr>
          <w:rFonts w:ascii="Times New Roman" w:hAnsi="Times New Roman" w:cs="Times New Roman"/>
          <w:sz w:val="24"/>
          <w:szCs w:val="24"/>
        </w:rPr>
      </w:pPr>
      <w:r w:rsidRPr="00691187">
        <w:rPr>
          <w:rFonts w:ascii="Times New Roman" w:hAnsi="Times New Roman" w:cs="Times New Roman"/>
          <w:sz w:val="24"/>
          <w:szCs w:val="24"/>
        </w:rPr>
        <w:tab/>
      </w:r>
      <w:r w:rsidRPr="00767EC7">
        <w:rPr>
          <w:rFonts w:ascii="Times New Roman" w:hAnsi="Times New Roman" w:cs="Times New Roman"/>
          <w:b/>
          <w:sz w:val="24"/>
          <w:szCs w:val="24"/>
        </w:rPr>
        <w:t>GOWORA JCC:</w:t>
      </w:r>
      <w:r w:rsidRPr="00691187">
        <w:rPr>
          <w:rFonts w:ascii="Times New Roman" w:hAnsi="Times New Roman" w:cs="Times New Roman"/>
          <w:sz w:val="24"/>
          <w:szCs w:val="24"/>
        </w:rPr>
        <w:tab/>
      </w:r>
      <w:r w:rsidRPr="00691187">
        <w:rPr>
          <w:rFonts w:ascii="Times New Roman" w:hAnsi="Times New Roman" w:cs="Times New Roman"/>
          <w:sz w:val="24"/>
          <w:szCs w:val="24"/>
        </w:rPr>
        <w:tab/>
      </w:r>
      <w:r>
        <w:rPr>
          <w:rFonts w:ascii="Times New Roman" w:hAnsi="Times New Roman" w:cs="Times New Roman"/>
          <w:sz w:val="24"/>
          <w:szCs w:val="24"/>
        </w:rPr>
        <w:tab/>
      </w:r>
      <w:r w:rsidRPr="00691187">
        <w:rPr>
          <w:rFonts w:ascii="Times New Roman" w:hAnsi="Times New Roman" w:cs="Times New Roman"/>
          <w:sz w:val="24"/>
          <w:szCs w:val="24"/>
        </w:rPr>
        <w:t>I agree.</w:t>
      </w:r>
    </w:p>
    <w:p w:rsidR="00691187" w:rsidRPr="00691187" w:rsidRDefault="00691187" w:rsidP="00AB0C93">
      <w:pPr>
        <w:spacing w:after="0" w:line="360" w:lineRule="auto"/>
        <w:jc w:val="both"/>
        <w:rPr>
          <w:rFonts w:ascii="Times New Roman" w:hAnsi="Times New Roman" w:cs="Times New Roman"/>
          <w:sz w:val="24"/>
          <w:szCs w:val="24"/>
        </w:rPr>
      </w:pPr>
    </w:p>
    <w:p w:rsidR="00691187" w:rsidRPr="00691187" w:rsidRDefault="00691187" w:rsidP="00AB0C93">
      <w:pPr>
        <w:spacing w:after="0" w:line="360" w:lineRule="auto"/>
        <w:jc w:val="both"/>
        <w:rPr>
          <w:rFonts w:ascii="Times New Roman" w:hAnsi="Times New Roman" w:cs="Times New Roman"/>
          <w:sz w:val="24"/>
          <w:szCs w:val="24"/>
        </w:rPr>
      </w:pPr>
      <w:r w:rsidRPr="00691187">
        <w:rPr>
          <w:rFonts w:ascii="Times New Roman" w:hAnsi="Times New Roman" w:cs="Times New Roman"/>
          <w:sz w:val="24"/>
          <w:szCs w:val="24"/>
        </w:rPr>
        <w:tab/>
      </w:r>
      <w:r w:rsidRPr="00767EC7">
        <w:rPr>
          <w:rFonts w:ascii="Times New Roman" w:hAnsi="Times New Roman" w:cs="Times New Roman"/>
          <w:b/>
          <w:sz w:val="24"/>
          <w:szCs w:val="24"/>
        </w:rPr>
        <w:t>HLATSHWAYO JCC:</w:t>
      </w:r>
      <w:r w:rsidRPr="00691187">
        <w:rPr>
          <w:rFonts w:ascii="Times New Roman" w:hAnsi="Times New Roman" w:cs="Times New Roman"/>
          <w:sz w:val="24"/>
          <w:szCs w:val="24"/>
        </w:rPr>
        <w:tab/>
      </w:r>
      <w:r w:rsidRPr="00691187">
        <w:rPr>
          <w:rFonts w:ascii="Times New Roman" w:hAnsi="Times New Roman" w:cs="Times New Roman"/>
          <w:sz w:val="24"/>
          <w:szCs w:val="24"/>
        </w:rPr>
        <w:tab/>
        <w:t>I agree.</w:t>
      </w:r>
    </w:p>
    <w:p w:rsidR="00691187" w:rsidRPr="00691187" w:rsidRDefault="00691187" w:rsidP="00AB0C93">
      <w:pPr>
        <w:spacing w:after="0" w:line="360" w:lineRule="auto"/>
        <w:jc w:val="both"/>
        <w:rPr>
          <w:rFonts w:ascii="Times New Roman" w:hAnsi="Times New Roman" w:cs="Times New Roman"/>
          <w:sz w:val="24"/>
          <w:szCs w:val="24"/>
        </w:rPr>
      </w:pPr>
    </w:p>
    <w:p w:rsidR="00691187" w:rsidRPr="00691187" w:rsidRDefault="00691187" w:rsidP="00AB0C93">
      <w:pPr>
        <w:spacing w:after="0" w:line="360" w:lineRule="auto"/>
        <w:jc w:val="both"/>
        <w:rPr>
          <w:rFonts w:ascii="Times New Roman" w:hAnsi="Times New Roman" w:cs="Times New Roman"/>
          <w:sz w:val="24"/>
          <w:szCs w:val="24"/>
        </w:rPr>
      </w:pPr>
      <w:r w:rsidRPr="00691187">
        <w:rPr>
          <w:rFonts w:ascii="Times New Roman" w:hAnsi="Times New Roman" w:cs="Times New Roman"/>
          <w:sz w:val="24"/>
          <w:szCs w:val="24"/>
        </w:rPr>
        <w:tab/>
      </w:r>
      <w:r w:rsidRPr="00767EC7">
        <w:rPr>
          <w:rFonts w:ascii="Times New Roman" w:hAnsi="Times New Roman" w:cs="Times New Roman"/>
          <w:b/>
          <w:sz w:val="24"/>
          <w:szCs w:val="24"/>
        </w:rPr>
        <w:t>MAVANGIRA JCC:</w:t>
      </w:r>
      <w:r w:rsidRPr="00691187">
        <w:rPr>
          <w:rFonts w:ascii="Times New Roman" w:hAnsi="Times New Roman" w:cs="Times New Roman"/>
          <w:sz w:val="24"/>
          <w:szCs w:val="24"/>
        </w:rPr>
        <w:tab/>
      </w:r>
      <w:r w:rsidRPr="00691187">
        <w:rPr>
          <w:rFonts w:ascii="Times New Roman" w:hAnsi="Times New Roman" w:cs="Times New Roman"/>
          <w:sz w:val="24"/>
          <w:szCs w:val="24"/>
        </w:rPr>
        <w:tab/>
      </w:r>
      <w:r>
        <w:rPr>
          <w:rFonts w:ascii="Times New Roman" w:hAnsi="Times New Roman" w:cs="Times New Roman"/>
          <w:sz w:val="24"/>
          <w:szCs w:val="24"/>
        </w:rPr>
        <w:tab/>
      </w:r>
      <w:r w:rsidRPr="00691187">
        <w:rPr>
          <w:rFonts w:ascii="Times New Roman" w:hAnsi="Times New Roman" w:cs="Times New Roman"/>
          <w:sz w:val="24"/>
          <w:szCs w:val="24"/>
        </w:rPr>
        <w:t>I agree.</w:t>
      </w:r>
    </w:p>
    <w:p w:rsidR="00691187" w:rsidRPr="00691187" w:rsidRDefault="00691187" w:rsidP="00AB0C93">
      <w:pPr>
        <w:spacing w:after="0" w:line="360" w:lineRule="auto"/>
        <w:jc w:val="both"/>
        <w:rPr>
          <w:rFonts w:ascii="Times New Roman" w:hAnsi="Times New Roman" w:cs="Times New Roman"/>
          <w:sz w:val="24"/>
          <w:szCs w:val="24"/>
        </w:rPr>
      </w:pPr>
    </w:p>
    <w:p w:rsidR="00691187" w:rsidRPr="00691187" w:rsidRDefault="00691187" w:rsidP="00AB0C93">
      <w:pPr>
        <w:spacing w:after="0" w:line="360" w:lineRule="auto"/>
        <w:jc w:val="both"/>
        <w:rPr>
          <w:rFonts w:ascii="Times New Roman" w:hAnsi="Times New Roman" w:cs="Times New Roman"/>
          <w:sz w:val="24"/>
          <w:szCs w:val="24"/>
        </w:rPr>
      </w:pPr>
      <w:r w:rsidRPr="00691187">
        <w:rPr>
          <w:rFonts w:ascii="Times New Roman" w:hAnsi="Times New Roman" w:cs="Times New Roman"/>
          <w:sz w:val="24"/>
          <w:szCs w:val="24"/>
        </w:rPr>
        <w:tab/>
      </w:r>
      <w:r w:rsidRPr="00767EC7">
        <w:rPr>
          <w:rFonts w:ascii="Times New Roman" w:hAnsi="Times New Roman" w:cs="Times New Roman"/>
          <w:b/>
          <w:sz w:val="24"/>
          <w:szCs w:val="24"/>
        </w:rPr>
        <w:t>UCHENA JCC:</w:t>
      </w:r>
      <w:r w:rsidRPr="00691187">
        <w:rPr>
          <w:rFonts w:ascii="Times New Roman" w:hAnsi="Times New Roman" w:cs="Times New Roman"/>
          <w:sz w:val="24"/>
          <w:szCs w:val="24"/>
        </w:rPr>
        <w:tab/>
      </w:r>
      <w:r w:rsidRPr="00691187">
        <w:rPr>
          <w:rFonts w:ascii="Times New Roman" w:hAnsi="Times New Roman" w:cs="Times New Roman"/>
          <w:sz w:val="24"/>
          <w:szCs w:val="24"/>
        </w:rPr>
        <w:tab/>
      </w:r>
      <w:r>
        <w:rPr>
          <w:rFonts w:ascii="Times New Roman" w:hAnsi="Times New Roman" w:cs="Times New Roman"/>
          <w:sz w:val="24"/>
          <w:szCs w:val="24"/>
        </w:rPr>
        <w:tab/>
      </w:r>
      <w:r w:rsidRPr="00691187">
        <w:rPr>
          <w:rFonts w:ascii="Times New Roman" w:hAnsi="Times New Roman" w:cs="Times New Roman"/>
          <w:sz w:val="24"/>
          <w:szCs w:val="24"/>
        </w:rPr>
        <w:t>I agree.</w:t>
      </w:r>
    </w:p>
    <w:p w:rsidR="00C670DD" w:rsidRDefault="00C670DD" w:rsidP="00AB0C93">
      <w:pPr>
        <w:spacing w:after="0" w:line="480" w:lineRule="auto"/>
        <w:jc w:val="both"/>
        <w:rPr>
          <w:rFonts w:ascii="Times New Roman" w:hAnsi="Times New Roman" w:cs="Times New Roman"/>
          <w:sz w:val="24"/>
          <w:szCs w:val="24"/>
        </w:rPr>
      </w:pPr>
    </w:p>
    <w:p w:rsidR="0095091D" w:rsidRDefault="0095091D" w:rsidP="00AB0C93">
      <w:pPr>
        <w:spacing w:after="0" w:line="240" w:lineRule="auto"/>
        <w:jc w:val="both"/>
        <w:rPr>
          <w:rFonts w:ascii="Times New Roman" w:hAnsi="Times New Roman" w:cs="Times New Roman"/>
          <w:sz w:val="24"/>
          <w:szCs w:val="24"/>
        </w:rPr>
      </w:pPr>
      <w:proofErr w:type="spellStart"/>
      <w:r w:rsidRPr="00367C38">
        <w:rPr>
          <w:rFonts w:ascii="Times New Roman" w:hAnsi="Times New Roman" w:cs="Times New Roman"/>
          <w:i/>
          <w:sz w:val="24"/>
          <w:szCs w:val="24"/>
        </w:rPr>
        <w:t>Mutamangira</w:t>
      </w:r>
      <w:proofErr w:type="spellEnd"/>
      <w:r w:rsidRPr="00367C38">
        <w:rPr>
          <w:rFonts w:ascii="Times New Roman" w:hAnsi="Times New Roman" w:cs="Times New Roman"/>
          <w:i/>
          <w:sz w:val="24"/>
          <w:szCs w:val="24"/>
        </w:rPr>
        <w:t xml:space="preserve"> </w:t>
      </w:r>
      <w:r w:rsidR="00367C38" w:rsidRPr="00367C38">
        <w:rPr>
          <w:rFonts w:ascii="Times New Roman" w:hAnsi="Times New Roman" w:cs="Times New Roman"/>
          <w:i/>
          <w:sz w:val="24"/>
          <w:szCs w:val="24"/>
        </w:rPr>
        <w:t>&amp;</w:t>
      </w:r>
      <w:r w:rsidRPr="00367C38">
        <w:rPr>
          <w:rFonts w:ascii="Times New Roman" w:hAnsi="Times New Roman" w:cs="Times New Roman"/>
          <w:i/>
          <w:sz w:val="24"/>
          <w:szCs w:val="24"/>
        </w:rPr>
        <w:t xml:space="preserve"> Associates</w:t>
      </w:r>
      <w:r>
        <w:rPr>
          <w:rFonts w:ascii="Times New Roman" w:hAnsi="Times New Roman" w:cs="Times New Roman"/>
          <w:sz w:val="24"/>
          <w:szCs w:val="24"/>
        </w:rPr>
        <w:t xml:space="preserve">, </w:t>
      </w:r>
      <w:r w:rsidR="00367C38">
        <w:rPr>
          <w:rFonts w:ascii="Times New Roman" w:hAnsi="Times New Roman" w:cs="Times New Roman"/>
          <w:sz w:val="24"/>
          <w:szCs w:val="24"/>
        </w:rPr>
        <w:t>applicant’s legal practitioners</w:t>
      </w:r>
    </w:p>
    <w:p w:rsidR="00367C38" w:rsidRDefault="00367C38" w:rsidP="00AB0C93">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Zimbabwe Lawyers for Human Rights</w:t>
      </w:r>
      <w:r>
        <w:rPr>
          <w:rFonts w:ascii="Times New Roman" w:hAnsi="Times New Roman" w:cs="Times New Roman"/>
          <w:sz w:val="24"/>
          <w:szCs w:val="24"/>
        </w:rPr>
        <w:t>, 1</w:t>
      </w:r>
      <w:r w:rsidRPr="00367C38">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i/>
          <w:sz w:val="24"/>
          <w:szCs w:val="24"/>
        </w:rPr>
        <w:t>amicus curiae</w:t>
      </w:r>
      <w:r>
        <w:rPr>
          <w:rFonts w:ascii="Times New Roman" w:hAnsi="Times New Roman" w:cs="Times New Roman"/>
          <w:sz w:val="24"/>
          <w:szCs w:val="24"/>
        </w:rPr>
        <w:t xml:space="preserve">’s </w:t>
      </w:r>
      <w:r w:rsidR="00C670DD">
        <w:rPr>
          <w:rFonts w:ascii="Times New Roman" w:hAnsi="Times New Roman" w:cs="Times New Roman"/>
          <w:sz w:val="24"/>
          <w:szCs w:val="24"/>
        </w:rPr>
        <w:t>legal practitioners</w:t>
      </w:r>
    </w:p>
    <w:p w:rsidR="00C670DD" w:rsidRPr="00C670DD" w:rsidRDefault="00C670DD" w:rsidP="00AB0C93">
      <w:pPr>
        <w:spacing w:after="0" w:line="240" w:lineRule="auto"/>
        <w:jc w:val="both"/>
        <w:rPr>
          <w:rFonts w:ascii="Times New Roman" w:hAnsi="Times New Roman" w:cs="Times New Roman"/>
          <w:sz w:val="24"/>
          <w:szCs w:val="24"/>
        </w:rPr>
      </w:pPr>
      <w:proofErr w:type="spellStart"/>
      <w:r>
        <w:rPr>
          <w:rFonts w:ascii="Times New Roman" w:hAnsi="Times New Roman" w:cs="Times New Roman"/>
          <w:i/>
          <w:sz w:val="24"/>
          <w:szCs w:val="24"/>
        </w:rPr>
        <w:t>Warara</w:t>
      </w:r>
      <w:proofErr w:type="spellEnd"/>
      <w:r>
        <w:rPr>
          <w:rFonts w:ascii="Times New Roman" w:hAnsi="Times New Roman" w:cs="Times New Roman"/>
          <w:i/>
          <w:sz w:val="24"/>
          <w:szCs w:val="24"/>
        </w:rPr>
        <w:t xml:space="preserve"> &amp; Associates</w:t>
      </w:r>
      <w:r>
        <w:rPr>
          <w:rFonts w:ascii="Times New Roman" w:hAnsi="Times New Roman" w:cs="Times New Roman"/>
          <w:sz w:val="24"/>
          <w:szCs w:val="24"/>
        </w:rPr>
        <w:t>, 2</w:t>
      </w:r>
      <w:r w:rsidRPr="00C670DD">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i/>
          <w:sz w:val="24"/>
          <w:szCs w:val="24"/>
        </w:rPr>
        <w:t>amicus curiae</w:t>
      </w:r>
      <w:r w:rsidR="00AF48E1">
        <w:rPr>
          <w:rFonts w:ascii="Times New Roman" w:hAnsi="Times New Roman" w:cs="Times New Roman"/>
          <w:sz w:val="24"/>
          <w:szCs w:val="24"/>
        </w:rPr>
        <w:t xml:space="preserve">’s legal practitioners </w:t>
      </w:r>
    </w:p>
    <w:sectPr w:rsidR="00C670DD" w:rsidRPr="00C670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23A" w:rsidRDefault="007E123A" w:rsidP="0011510C">
      <w:pPr>
        <w:spacing w:after="0" w:line="240" w:lineRule="auto"/>
      </w:pPr>
      <w:r>
        <w:separator/>
      </w:r>
    </w:p>
  </w:endnote>
  <w:endnote w:type="continuationSeparator" w:id="0">
    <w:p w:rsidR="007E123A" w:rsidRDefault="007E123A" w:rsidP="0011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23A" w:rsidRDefault="007E123A" w:rsidP="0011510C">
      <w:pPr>
        <w:spacing w:after="0" w:line="240" w:lineRule="auto"/>
      </w:pPr>
      <w:r>
        <w:separator/>
      </w:r>
    </w:p>
  </w:footnote>
  <w:footnote w:type="continuationSeparator" w:id="0">
    <w:p w:rsidR="007E123A" w:rsidRDefault="007E123A" w:rsidP="0011510C">
      <w:pPr>
        <w:spacing w:after="0" w:line="240" w:lineRule="auto"/>
      </w:pPr>
      <w:r>
        <w:continuationSeparator/>
      </w:r>
    </w:p>
  </w:footnote>
  <w:footnote w:id="1">
    <w:p w:rsidR="0052400A" w:rsidRPr="0087601E" w:rsidRDefault="0052400A">
      <w:pPr>
        <w:pStyle w:val="FootnoteText"/>
        <w:rPr>
          <w:rFonts w:ascii="Times New Roman" w:hAnsi="Times New Roman" w:cs="Times New Roman"/>
          <w:lang w:val="en-ZW"/>
        </w:rPr>
      </w:pPr>
      <w:r w:rsidRPr="0087601E">
        <w:rPr>
          <w:rStyle w:val="FootnoteReference"/>
          <w:rFonts w:ascii="Times New Roman" w:hAnsi="Times New Roman" w:cs="Times New Roman"/>
        </w:rPr>
        <w:footnoteRef/>
      </w:r>
      <w:r w:rsidRPr="0087601E">
        <w:rPr>
          <w:rFonts w:ascii="Times New Roman" w:hAnsi="Times New Roman" w:cs="Times New Roman"/>
        </w:rPr>
        <w:t xml:space="preserve"> </w:t>
      </w:r>
      <w:r w:rsidRPr="0087601E">
        <w:rPr>
          <w:rFonts w:ascii="Times New Roman" w:hAnsi="Times New Roman" w:cs="Times New Roman"/>
          <w:lang w:val="en-ZW"/>
        </w:rPr>
        <w:t>2008 (1) ZLR 330 at 337E-F</w:t>
      </w:r>
    </w:p>
  </w:footnote>
  <w:footnote w:id="2">
    <w:p w:rsidR="0052400A" w:rsidRPr="0087601E" w:rsidRDefault="0052400A">
      <w:pPr>
        <w:pStyle w:val="FootnoteText"/>
        <w:rPr>
          <w:rFonts w:ascii="Times New Roman" w:hAnsi="Times New Roman" w:cs="Times New Roman"/>
          <w:lang w:val="en-ZW"/>
        </w:rPr>
      </w:pPr>
      <w:r w:rsidRPr="0087601E">
        <w:rPr>
          <w:rStyle w:val="FootnoteReference"/>
          <w:rFonts w:ascii="Times New Roman" w:hAnsi="Times New Roman" w:cs="Times New Roman"/>
        </w:rPr>
        <w:footnoteRef/>
      </w:r>
      <w:r w:rsidRPr="0087601E">
        <w:rPr>
          <w:rFonts w:ascii="Times New Roman" w:hAnsi="Times New Roman" w:cs="Times New Roman"/>
        </w:rPr>
        <w:t xml:space="preserve"> </w:t>
      </w:r>
      <w:r w:rsidRPr="0087601E">
        <w:rPr>
          <w:rFonts w:ascii="Times New Roman" w:hAnsi="Times New Roman" w:cs="Times New Roman"/>
          <w:lang w:val="en-ZW"/>
        </w:rPr>
        <w:t>1997 (2) ZLR 544 (S)</w:t>
      </w:r>
    </w:p>
  </w:footnote>
  <w:footnote w:id="3">
    <w:p w:rsidR="0052400A" w:rsidRPr="0087601E" w:rsidRDefault="0052400A">
      <w:pPr>
        <w:pStyle w:val="FootnoteText"/>
        <w:rPr>
          <w:rFonts w:ascii="Times New Roman" w:hAnsi="Times New Roman" w:cs="Times New Roman"/>
          <w:lang w:val="en-ZW"/>
        </w:rPr>
      </w:pPr>
      <w:r w:rsidRPr="0087601E">
        <w:rPr>
          <w:rStyle w:val="FootnoteReference"/>
          <w:rFonts w:ascii="Times New Roman" w:hAnsi="Times New Roman" w:cs="Times New Roman"/>
        </w:rPr>
        <w:footnoteRef/>
      </w:r>
      <w:r w:rsidRPr="0087601E">
        <w:rPr>
          <w:rFonts w:ascii="Times New Roman" w:hAnsi="Times New Roman" w:cs="Times New Roman"/>
        </w:rPr>
        <w:t xml:space="preserve"> 2005 (1) ZLR 222 (S).</w:t>
      </w:r>
    </w:p>
  </w:footnote>
  <w:footnote w:id="4">
    <w:p w:rsidR="0052400A" w:rsidRPr="0087601E" w:rsidRDefault="0052400A">
      <w:pPr>
        <w:pStyle w:val="FootnoteText"/>
        <w:rPr>
          <w:rFonts w:ascii="Times New Roman" w:hAnsi="Times New Roman" w:cs="Times New Roman"/>
          <w:lang w:val="en-ZW"/>
        </w:rPr>
      </w:pPr>
      <w:r w:rsidRPr="0087601E">
        <w:rPr>
          <w:rStyle w:val="FootnoteReference"/>
          <w:rFonts w:ascii="Times New Roman" w:hAnsi="Times New Roman" w:cs="Times New Roman"/>
        </w:rPr>
        <w:footnoteRef/>
      </w:r>
      <w:r w:rsidRPr="0087601E">
        <w:rPr>
          <w:rFonts w:ascii="Times New Roman" w:hAnsi="Times New Roman" w:cs="Times New Roman"/>
        </w:rPr>
        <w:t xml:space="preserve"> </w:t>
      </w:r>
      <w:r w:rsidRPr="0087601E">
        <w:rPr>
          <w:rFonts w:ascii="Times New Roman" w:hAnsi="Times New Roman" w:cs="Times New Roman"/>
          <w:lang w:val="en-ZW"/>
        </w:rPr>
        <w:t>Section 3(b) of the Constitution</w:t>
      </w:r>
    </w:p>
  </w:footnote>
  <w:footnote w:id="5">
    <w:p w:rsidR="0052400A" w:rsidRPr="0087601E" w:rsidRDefault="0052400A">
      <w:pPr>
        <w:pStyle w:val="FootnoteText"/>
        <w:rPr>
          <w:rFonts w:ascii="Times New Roman" w:hAnsi="Times New Roman" w:cs="Times New Roman"/>
          <w:lang w:val="en-ZW"/>
        </w:rPr>
      </w:pPr>
      <w:r w:rsidRPr="0087601E">
        <w:rPr>
          <w:rStyle w:val="FootnoteReference"/>
          <w:rFonts w:ascii="Times New Roman" w:hAnsi="Times New Roman" w:cs="Times New Roman"/>
        </w:rPr>
        <w:footnoteRef/>
      </w:r>
      <w:r w:rsidRPr="0087601E">
        <w:rPr>
          <w:rFonts w:ascii="Times New Roman" w:hAnsi="Times New Roman" w:cs="Times New Roman"/>
        </w:rPr>
        <w:t xml:space="preserve"> 2014 (4) SA 298 (SCA)</w:t>
      </w:r>
    </w:p>
  </w:footnote>
  <w:footnote w:id="6">
    <w:p w:rsidR="0052400A" w:rsidRPr="00FF1D8C" w:rsidRDefault="0052400A">
      <w:pPr>
        <w:pStyle w:val="FootnoteText"/>
        <w:rPr>
          <w:lang w:val="en-ZW"/>
        </w:rPr>
      </w:pPr>
      <w:r w:rsidRPr="0087601E">
        <w:rPr>
          <w:rStyle w:val="FootnoteReference"/>
          <w:rFonts w:ascii="Times New Roman" w:hAnsi="Times New Roman" w:cs="Times New Roman"/>
        </w:rPr>
        <w:footnoteRef/>
      </w:r>
      <w:r w:rsidRPr="0087601E">
        <w:rPr>
          <w:rFonts w:ascii="Times New Roman" w:hAnsi="Times New Roman" w:cs="Times New Roman"/>
        </w:rPr>
        <w:t xml:space="preserve"> </w:t>
      </w:r>
      <w:r w:rsidRPr="0087601E">
        <w:rPr>
          <w:rFonts w:ascii="Times New Roman" w:hAnsi="Times New Roman" w:cs="Times New Roman"/>
          <w:i/>
          <w:iCs/>
          <w:color w:val="000000" w:themeColor="text1"/>
          <w:lang w:val="en-GB"/>
        </w:rPr>
        <w:t>2</w:t>
      </w:r>
      <w:hyperlink r:id="rId1" w:tooltip="View LawCiteRecord" w:history="1">
        <w:r w:rsidRPr="0087601E">
          <w:rPr>
            <w:rStyle w:val="Hyperlink"/>
            <w:rFonts w:ascii="Times New Roman" w:hAnsi="Times New Roman" w:cs="Times New Roman"/>
            <w:bCs/>
            <w:color w:val="000000" w:themeColor="text1"/>
            <w:u w:val="none"/>
            <w:lang w:val="en-GB"/>
          </w:rPr>
          <w:t>006 (3) SA 247</w:t>
        </w:r>
      </w:hyperlink>
      <w:r w:rsidRPr="0087601E">
        <w:rPr>
          <w:rFonts w:ascii="Times New Roman" w:hAnsi="Times New Roman" w:cs="Times New Roman"/>
          <w:color w:val="000000" w:themeColor="text1"/>
          <w:lang w:val="en-GB"/>
        </w:rPr>
        <w:t xml:space="preserve"> </w:t>
      </w:r>
      <w:r w:rsidRPr="0087601E">
        <w:rPr>
          <w:rFonts w:ascii="Times New Roman" w:hAnsi="Times New Roman" w:cs="Times New Roman"/>
          <w:lang w:val="en-GB"/>
        </w:rPr>
        <w:t>(CC) para 49</w:t>
      </w:r>
    </w:p>
  </w:footnote>
  <w:footnote w:id="7">
    <w:p w:rsidR="0052400A" w:rsidRPr="001800BC" w:rsidRDefault="0052400A">
      <w:pPr>
        <w:pStyle w:val="FootnoteText"/>
        <w:rPr>
          <w:rFonts w:ascii="Times New Roman" w:hAnsi="Times New Roman" w:cs="Times New Roman"/>
          <w:lang w:val="en-ZW"/>
        </w:rPr>
      </w:pPr>
      <w:r w:rsidRPr="001800BC">
        <w:rPr>
          <w:rStyle w:val="FootnoteReference"/>
          <w:rFonts w:ascii="Times New Roman" w:hAnsi="Times New Roman" w:cs="Times New Roman"/>
        </w:rPr>
        <w:footnoteRef/>
      </w:r>
      <w:r w:rsidRPr="001800BC">
        <w:rPr>
          <w:rFonts w:ascii="Times New Roman" w:hAnsi="Times New Roman" w:cs="Times New Roman"/>
        </w:rPr>
        <w:t xml:space="preserve"> CCZ</w:t>
      </w:r>
      <w:r w:rsidR="00A66250" w:rsidRPr="001800BC">
        <w:rPr>
          <w:rFonts w:ascii="Times New Roman" w:hAnsi="Times New Roman" w:cs="Times New Roman"/>
        </w:rPr>
        <w:t xml:space="preserve"> </w:t>
      </w:r>
      <w:r w:rsidRPr="001800BC">
        <w:rPr>
          <w:rFonts w:ascii="Times New Roman" w:hAnsi="Times New Roman" w:cs="Times New Roman"/>
        </w:rPr>
        <w:t>11-14</w:t>
      </w:r>
    </w:p>
  </w:footnote>
  <w:footnote w:id="8">
    <w:p w:rsidR="0052400A" w:rsidRPr="001800BC" w:rsidRDefault="0052400A">
      <w:pPr>
        <w:pStyle w:val="FootnoteText"/>
        <w:rPr>
          <w:rFonts w:ascii="Times New Roman" w:hAnsi="Times New Roman" w:cs="Times New Roman"/>
          <w:lang w:val="en-ZW"/>
        </w:rPr>
      </w:pPr>
      <w:r w:rsidRPr="001800BC">
        <w:rPr>
          <w:rStyle w:val="FootnoteReference"/>
          <w:rFonts w:ascii="Times New Roman" w:hAnsi="Times New Roman" w:cs="Times New Roman"/>
        </w:rPr>
        <w:footnoteRef/>
      </w:r>
      <w:r w:rsidRPr="001800BC">
        <w:rPr>
          <w:rFonts w:ascii="Times New Roman" w:hAnsi="Times New Roman" w:cs="Times New Roman"/>
        </w:rPr>
        <w:t xml:space="preserve">  IM Rautenbach</w:t>
      </w:r>
      <w:r w:rsidR="001800BC">
        <w:rPr>
          <w:rFonts w:ascii="Times New Roman" w:hAnsi="Times New Roman" w:cs="Times New Roman"/>
        </w:rPr>
        <w:t>:</w:t>
      </w:r>
      <w:r w:rsidRPr="001800BC">
        <w:rPr>
          <w:rFonts w:ascii="Times New Roman" w:hAnsi="Times New Roman" w:cs="Times New Roman"/>
        </w:rPr>
        <w:t xml:space="preserve"> </w:t>
      </w:r>
      <w:r w:rsidRPr="001800BC">
        <w:rPr>
          <w:rFonts w:ascii="Times New Roman" w:hAnsi="Times New Roman" w:cs="Times New Roman"/>
          <w:i/>
        </w:rPr>
        <w:t>Constitutional Law</w:t>
      </w:r>
      <w:r w:rsidRPr="001800BC">
        <w:rPr>
          <w:rFonts w:ascii="Times New Roman" w:hAnsi="Times New Roman" w:cs="Times New Roman"/>
        </w:rPr>
        <w:t xml:space="preserve"> 4</w:t>
      </w:r>
      <w:r w:rsidR="001800BC" w:rsidRPr="001800BC">
        <w:rPr>
          <w:rFonts w:ascii="Times New Roman" w:hAnsi="Times New Roman" w:cs="Times New Roman"/>
          <w:vertAlign w:val="superscript"/>
        </w:rPr>
        <w:t>th</w:t>
      </w:r>
      <w:r w:rsidR="001800BC">
        <w:rPr>
          <w:rFonts w:ascii="Times New Roman" w:hAnsi="Times New Roman" w:cs="Times New Roman"/>
        </w:rPr>
        <w:t xml:space="preserve"> e</w:t>
      </w:r>
      <w:r w:rsidRPr="001800BC">
        <w:rPr>
          <w:rFonts w:ascii="Times New Roman" w:hAnsi="Times New Roman" w:cs="Times New Roman"/>
        </w:rPr>
        <w:t>dition (2003) at p</w:t>
      </w:r>
      <w:r w:rsidR="001800BC">
        <w:rPr>
          <w:rFonts w:ascii="Times New Roman" w:hAnsi="Times New Roman" w:cs="Times New Roman"/>
        </w:rPr>
        <w:t>.</w:t>
      </w:r>
      <w:r w:rsidRPr="001800BC">
        <w:rPr>
          <w:rFonts w:ascii="Times New Roman" w:hAnsi="Times New Roman" w:cs="Times New Roman"/>
        </w:rPr>
        <w:t xml:space="preserve"> 78.</w:t>
      </w:r>
    </w:p>
  </w:footnote>
  <w:footnote w:id="9">
    <w:p w:rsidR="0052400A" w:rsidRPr="00E621BD" w:rsidRDefault="0052400A">
      <w:pPr>
        <w:pStyle w:val="FootnoteText"/>
        <w:rPr>
          <w:lang w:val="en-ZW"/>
        </w:rPr>
      </w:pPr>
      <w:r w:rsidRPr="001800BC">
        <w:rPr>
          <w:rStyle w:val="FootnoteReference"/>
          <w:rFonts w:ascii="Times New Roman" w:hAnsi="Times New Roman" w:cs="Times New Roman"/>
        </w:rPr>
        <w:footnoteRef/>
      </w:r>
      <w:r w:rsidRPr="001800BC">
        <w:rPr>
          <w:rFonts w:ascii="Times New Roman" w:hAnsi="Times New Roman" w:cs="Times New Roman"/>
        </w:rPr>
        <w:t xml:space="preserve"> [1995] 2 AC 513 at 567</w:t>
      </w:r>
      <w:r w:rsidR="004E717A" w:rsidRPr="001800BC">
        <w:rPr>
          <w:rFonts w:ascii="Times New Roman" w:hAnsi="Times New Roman" w:cs="Times New Roman"/>
        </w:rPr>
        <w:t>; [1995] 2 WLR 464 (HL)</w:t>
      </w:r>
    </w:p>
  </w:footnote>
  <w:footnote w:id="10">
    <w:p w:rsidR="0052400A" w:rsidRPr="006B2127" w:rsidRDefault="0052400A">
      <w:pPr>
        <w:pStyle w:val="FootnoteText"/>
        <w:rPr>
          <w:rFonts w:ascii="Times New Roman" w:hAnsi="Times New Roman" w:cs="Times New Roman"/>
          <w:lang w:val="en-ZW"/>
        </w:rPr>
      </w:pPr>
      <w:r w:rsidRPr="006B2127">
        <w:rPr>
          <w:rStyle w:val="FootnoteReference"/>
          <w:rFonts w:ascii="Times New Roman" w:hAnsi="Times New Roman" w:cs="Times New Roman"/>
        </w:rPr>
        <w:footnoteRef/>
      </w:r>
      <w:r w:rsidRPr="006B2127">
        <w:rPr>
          <w:rFonts w:ascii="Times New Roman" w:hAnsi="Times New Roman" w:cs="Times New Roman"/>
        </w:rPr>
        <w:t xml:space="preserve"> </w:t>
      </w:r>
      <w:r w:rsidR="006B2127">
        <w:rPr>
          <w:rFonts w:ascii="Times New Roman" w:hAnsi="Times New Roman" w:cs="Times New Roman"/>
          <w:lang w:val="en-ZW"/>
        </w:rPr>
        <w:t xml:space="preserve">SC </w:t>
      </w:r>
      <w:r w:rsidRPr="006B2127">
        <w:rPr>
          <w:rFonts w:ascii="Times New Roman" w:hAnsi="Times New Roman" w:cs="Times New Roman"/>
          <w:lang w:val="en-ZW"/>
        </w:rPr>
        <w:t>31-16</w:t>
      </w:r>
    </w:p>
  </w:footnote>
  <w:footnote w:id="11">
    <w:p w:rsidR="0052400A" w:rsidRPr="00E94AF3" w:rsidRDefault="0052400A" w:rsidP="00C64863">
      <w:pPr>
        <w:pStyle w:val="FootnoteText"/>
        <w:rPr>
          <w:rFonts w:ascii="Times New Roman" w:hAnsi="Times New Roman" w:cs="Times New Roman"/>
          <w:lang w:val="en-ZW"/>
        </w:rPr>
      </w:pPr>
      <w:r w:rsidRPr="00E94AF3">
        <w:rPr>
          <w:rStyle w:val="FootnoteReference"/>
          <w:rFonts w:ascii="Times New Roman" w:hAnsi="Times New Roman" w:cs="Times New Roman"/>
        </w:rPr>
        <w:footnoteRef/>
      </w:r>
      <w:r w:rsidRPr="00E94AF3">
        <w:rPr>
          <w:rFonts w:ascii="Times New Roman" w:hAnsi="Times New Roman" w:cs="Times New Roman"/>
        </w:rPr>
        <w:t xml:space="preserve"> </w:t>
      </w:r>
      <w:r w:rsidR="00E94AF3">
        <w:rPr>
          <w:rFonts w:ascii="Times New Roman" w:hAnsi="Times New Roman" w:cs="Times New Roman"/>
          <w:lang w:val="en-ZW"/>
        </w:rPr>
        <w:t>SC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00A" w:rsidRPr="00367C38" w:rsidRDefault="002D0B64">
    <w:pPr>
      <w:pStyle w:val="Header"/>
      <w:rPr>
        <w:sz w:val="20"/>
        <w:szCs w:val="20"/>
      </w:rP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2068705398"/>
                            <w:docPartObj>
                              <w:docPartGallery w:val="Page Numbers (Top of Page)"/>
                              <w:docPartUnique/>
                            </w:docPartObj>
                          </w:sdtPr>
                          <w:sdtEndPr>
                            <w:rPr>
                              <w:noProof/>
                              <w:sz w:val="20"/>
                              <w:szCs w:val="20"/>
                            </w:rPr>
                          </w:sdtEndPr>
                          <w:sdtContent>
                            <w:p w:rsidR="002D0B64" w:rsidRPr="00367C38" w:rsidRDefault="002D0B64" w:rsidP="002D0B64">
                              <w:pPr>
                                <w:pStyle w:val="Header"/>
                                <w:jc w:val="right"/>
                                <w:rPr>
                                  <w:rFonts w:ascii="Times New Roman" w:hAnsi="Times New Roman" w:cs="Times New Roman"/>
                                  <w:noProof/>
                                  <w:sz w:val="24"/>
                                  <w:szCs w:val="24"/>
                                </w:rPr>
                              </w:pPr>
                            </w:p>
                            <w:p w:rsidR="002D0B64" w:rsidRPr="00367C38" w:rsidRDefault="002D0B64" w:rsidP="002D0B64">
                              <w:pPr>
                                <w:pStyle w:val="Header"/>
                                <w:jc w:val="right"/>
                                <w:rPr>
                                  <w:rFonts w:ascii="Times New Roman" w:hAnsi="Times New Roman" w:cs="Times New Roman"/>
                                  <w:noProof/>
                                  <w:sz w:val="20"/>
                                  <w:szCs w:val="20"/>
                                </w:rPr>
                              </w:pPr>
                              <w:r w:rsidRPr="00367C38">
                                <w:rPr>
                                  <w:rFonts w:ascii="Times New Roman" w:hAnsi="Times New Roman" w:cs="Times New Roman"/>
                                  <w:noProof/>
                                  <w:sz w:val="20"/>
                                  <w:szCs w:val="20"/>
                                </w:rPr>
                                <w:t xml:space="preserve">Judgment No. CCZ </w:t>
                              </w:r>
                              <w:r w:rsidR="00680F46">
                                <w:rPr>
                                  <w:rFonts w:ascii="Times New Roman" w:hAnsi="Times New Roman" w:cs="Times New Roman"/>
                                  <w:noProof/>
                                  <w:sz w:val="20"/>
                                  <w:szCs w:val="20"/>
                                </w:rPr>
                                <w:t>13</w:t>
                              </w:r>
                              <w:r w:rsidRPr="00367C38">
                                <w:rPr>
                                  <w:rFonts w:ascii="Times New Roman" w:hAnsi="Times New Roman" w:cs="Times New Roman"/>
                                  <w:noProof/>
                                  <w:sz w:val="20"/>
                                  <w:szCs w:val="20"/>
                                </w:rPr>
                                <w:t>/2017</w:t>
                              </w:r>
                            </w:p>
                            <w:p w:rsidR="002D0B64" w:rsidRDefault="002D0B64" w:rsidP="002D0B64">
                              <w:pPr>
                                <w:pStyle w:val="Header"/>
                                <w:jc w:val="right"/>
                                <w:rPr>
                                  <w:noProof/>
                                  <w:sz w:val="20"/>
                                  <w:szCs w:val="20"/>
                                </w:rPr>
                              </w:pPr>
                              <w:r w:rsidRPr="00367C38">
                                <w:rPr>
                                  <w:rFonts w:ascii="Times New Roman" w:hAnsi="Times New Roman" w:cs="Times New Roman"/>
                                  <w:noProof/>
                                  <w:sz w:val="20"/>
                                  <w:szCs w:val="20"/>
                                </w:rPr>
                                <w:t>Const. Application No. CCZ 8/15</w:t>
                              </w:r>
                            </w:p>
                          </w:sdtContent>
                        </w:sdt>
                        <w:p w:rsidR="002D0B64" w:rsidRDefault="002D0B6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id w:val="-2068705398"/>
                      <w:docPartObj>
                        <w:docPartGallery w:val="Page Numbers (Top of Page)"/>
                        <w:docPartUnique/>
                      </w:docPartObj>
                    </w:sdtPr>
                    <w:sdtEndPr>
                      <w:rPr>
                        <w:noProof/>
                        <w:sz w:val="20"/>
                        <w:szCs w:val="20"/>
                      </w:rPr>
                    </w:sdtEndPr>
                    <w:sdtContent>
                      <w:p w:rsidR="002D0B64" w:rsidRPr="00367C38" w:rsidRDefault="002D0B64" w:rsidP="002D0B64">
                        <w:pPr>
                          <w:pStyle w:val="Header"/>
                          <w:jc w:val="right"/>
                          <w:rPr>
                            <w:rFonts w:ascii="Times New Roman" w:hAnsi="Times New Roman" w:cs="Times New Roman"/>
                            <w:noProof/>
                            <w:sz w:val="24"/>
                            <w:szCs w:val="24"/>
                          </w:rPr>
                        </w:pPr>
                      </w:p>
                      <w:p w:rsidR="002D0B64" w:rsidRPr="00367C38" w:rsidRDefault="002D0B64" w:rsidP="002D0B64">
                        <w:pPr>
                          <w:pStyle w:val="Header"/>
                          <w:jc w:val="right"/>
                          <w:rPr>
                            <w:rFonts w:ascii="Times New Roman" w:hAnsi="Times New Roman" w:cs="Times New Roman"/>
                            <w:noProof/>
                            <w:sz w:val="20"/>
                            <w:szCs w:val="20"/>
                          </w:rPr>
                        </w:pPr>
                        <w:r w:rsidRPr="00367C38">
                          <w:rPr>
                            <w:rFonts w:ascii="Times New Roman" w:hAnsi="Times New Roman" w:cs="Times New Roman"/>
                            <w:noProof/>
                            <w:sz w:val="20"/>
                            <w:szCs w:val="20"/>
                          </w:rPr>
                          <w:t xml:space="preserve">Judgment No. CCZ </w:t>
                        </w:r>
                        <w:r w:rsidR="00680F46">
                          <w:rPr>
                            <w:rFonts w:ascii="Times New Roman" w:hAnsi="Times New Roman" w:cs="Times New Roman"/>
                            <w:noProof/>
                            <w:sz w:val="20"/>
                            <w:szCs w:val="20"/>
                          </w:rPr>
                          <w:t>13</w:t>
                        </w:r>
                        <w:r w:rsidRPr="00367C38">
                          <w:rPr>
                            <w:rFonts w:ascii="Times New Roman" w:hAnsi="Times New Roman" w:cs="Times New Roman"/>
                            <w:noProof/>
                            <w:sz w:val="20"/>
                            <w:szCs w:val="20"/>
                          </w:rPr>
                          <w:t>/2017</w:t>
                        </w:r>
                      </w:p>
                      <w:p w:rsidR="002D0B64" w:rsidRDefault="002D0B64" w:rsidP="002D0B64">
                        <w:pPr>
                          <w:pStyle w:val="Header"/>
                          <w:jc w:val="right"/>
                          <w:rPr>
                            <w:noProof/>
                            <w:sz w:val="20"/>
                            <w:szCs w:val="20"/>
                          </w:rPr>
                        </w:pPr>
                        <w:r w:rsidRPr="00367C38">
                          <w:rPr>
                            <w:rFonts w:ascii="Times New Roman" w:hAnsi="Times New Roman" w:cs="Times New Roman"/>
                            <w:noProof/>
                            <w:sz w:val="20"/>
                            <w:szCs w:val="20"/>
                          </w:rPr>
                          <w:t>Const. Application No. CCZ 8/15</w:t>
                        </w:r>
                      </w:p>
                    </w:sdtContent>
                  </w:sdt>
                  <w:p w:rsidR="002D0B64" w:rsidRDefault="002D0B6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D0B64" w:rsidRDefault="002D0B64">
                          <w:pPr>
                            <w:spacing w:after="0" w:line="240" w:lineRule="auto"/>
                            <w:rPr>
                              <w:color w:val="FFFFFF" w:themeColor="background1"/>
                            </w:rPr>
                          </w:pPr>
                          <w:r>
                            <w:fldChar w:fldCharType="begin"/>
                          </w:r>
                          <w:r>
                            <w:instrText xml:space="preserve"> PAGE   \* MERGEFORMAT </w:instrText>
                          </w:r>
                          <w:r>
                            <w:fldChar w:fldCharType="separate"/>
                          </w:r>
                          <w:r w:rsidR="005D13B5" w:rsidRPr="005D13B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D0B64" w:rsidRDefault="002D0B64">
                    <w:pPr>
                      <w:spacing w:after="0" w:line="240" w:lineRule="auto"/>
                      <w:rPr>
                        <w:color w:val="FFFFFF" w:themeColor="background1"/>
                      </w:rPr>
                    </w:pPr>
                    <w:r>
                      <w:fldChar w:fldCharType="begin"/>
                    </w:r>
                    <w:r>
                      <w:instrText xml:space="preserve"> PAGE   \* MERGEFORMAT </w:instrText>
                    </w:r>
                    <w:r>
                      <w:fldChar w:fldCharType="separate"/>
                    </w:r>
                    <w:r w:rsidR="005D13B5" w:rsidRPr="005D13B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15CA0"/>
    <w:multiLevelType w:val="hybridMultilevel"/>
    <w:tmpl w:val="D9AC4DE4"/>
    <w:lvl w:ilvl="0" w:tplc="0AC0D1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AA6800"/>
    <w:multiLevelType w:val="hybridMultilevel"/>
    <w:tmpl w:val="6284B95A"/>
    <w:lvl w:ilvl="0" w:tplc="3E34D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C6703"/>
    <w:multiLevelType w:val="hybridMultilevel"/>
    <w:tmpl w:val="C69E22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2A4"/>
    <w:rsid w:val="00003180"/>
    <w:rsid w:val="00012FC2"/>
    <w:rsid w:val="00024079"/>
    <w:rsid w:val="00026D95"/>
    <w:rsid w:val="00030EE0"/>
    <w:rsid w:val="00031C26"/>
    <w:rsid w:val="00050FD0"/>
    <w:rsid w:val="00056C48"/>
    <w:rsid w:val="00057CBF"/>
    <w:rsid w:val="00062859"/>
    <w:rsid w:val="00070F9A"/>
    <w:rsid w:val="000835DC"/>
    <w:rsid w:val="000B3941"/>
    <w:rsid w:val="000C14EE"/>
    <w:rsid w:val="000C5D92"/>
    <w:rsid w:val="000D5076"/>
    <w:rsid w:val="000F64BC"/>
    <w:rsid w:val="00100011"/>
    <w:rsid w:val="001028C4"/>
    <w:rsid w:val="00104EEF"/>
    <w:rsid w:val="00106D6C"/>
    <w:rsid w:val="001070A7"/>
    <w:rsid w:val="00107560"/>
    <w:rsid w:val="0011510C"/>
    <w:rsid w:val="001155E9"/>
    <w:rsid w:val="0013086F"/>
    <w:rsid w:val="00137B26"/>
    <w:rsid w:val="00137D8E"/>
    <w:rsid w:val="00141529"/>
    <w:rsid w:val="001468B1"/>
    <w:rsid w:val="001635A8"/>
    <w:rsid w:val="0017571D"/>
    <w:rsid w:val="001800BC"/>
    <w:rsid w:val="001808E1"/>
    <w:rsid w:val="00181B84"/>
    <w:rsid w:val="00184A6C"/>
    <w:rsid w:val="0019123A"/>
    <w:rsid w:val="001B21F1"/>
    <w:rsid w:val="001C465C"/>
    <w:rsid w:val="001D5902"/>
    <w:rsid w:val="001E23BD"/>
    <w:rsid w:val="001F75C9"/>
    <w:rsid w:val="00203D94"/>
    <w:rsid w:val="00207083"/>
    <w:rsid w:val="002103D4"/>
    <w:rsid w:val="00211E90"/>
    <w:rsid w:val="00214D63"/>
    <w:rsid w:val="002242F6"/>
    <w:rsid w:val="0022441D"/>
    <w:rsid w:val="00226767"/>
    <w:rsid w:val="002522BC"/>
    <w:rsid w:val="0025427D"/>
    <w:rsid w:val="00263CAA"/>
    <w:rsid w:val="00277778"/>
    <w:rsid w:val="00277D92"/>
    <w:rsid w:val="0028015D"/>
    <w:rsid w:val="002815C3"/>
    <w:rsid w:val="002853BC"/>
    <w:rsid w:val="002C058B"/>
    <w:rsid w:val="002C5A5A"/>
    <w:rsid w:val="002C772B"/>
    <w:rsid w:val="002D0B64"/>
    <w:rsid w:val="002D12AE"/>
    <w:rsid w:val="00304C22"/>
    <w:rsid w:val="00322B2A"/>
    <w:rsid w:val="0032719B"/>
    <w:rsid w:val="00333ACB"/>
    <w:rsid w:val="00342E30"/>
    <w:rsid w:val="00354066"/>
    <w:rsid w:val="00357855"/>
    <w:rsid w:val="003632DC"/>
    <w:rsid w:val="00363303"/>
    <w:rsid w:val="0036615C"/>
    <w:rsid w:val="00367C38"/>
    <w:rsid w:val="003840ED"/>
    <w:rsid w:val="00397922"/>
    <w:rsid w:val="003B3AE6"/>
    <w:rsid w:val="003B3E7D"/>
    <w:rsid w:val="003C7DB4"/>
    <w:rsid w:val="003D5198"/>
    <w:rsid w:val="003F1F81"/>
    <w:rsid w:val="00415EDD"/>
    <w:rsid w:val="0042392B"/>
    <w:rsid w:val="004372EC"/>
    <w:rsid w:val="004427E9"/>
    <w:rsid w:val="00474635"/>
    <w:rsid w:val="004B579E"/>
    <w:rsid w:val="004B6037"/>
    <w:rsid w:val="004B621C"/>
    <w:rsid w:val="004D07A4"/>
    <w:rsid w:val="004D0D7E"/>
    <w:rsid w:val="004E2BF5"/>
    <w:rsid w:val="004E717A"/>
    <w:rsid w:val="00511B27"/>
    <w:rsid w:val="005178EF"/>
    <w:rsid w:val="00520A52"/>
    <w:rsid w:val="0052400A"/>
    <w:rsid w:val="00524226"/>
    <w:rsid w:val="00525EAF"/>
    <w:rsid w:val="005452A4"/>
    <w:rsid w:val="00556B4A"/>
    <w:rsid w:val="0057675D"/>
    <w:rsid w:val="00583D33"/>
    <w:rsid w:val="0059062A"/>
    <w:rsid w:val="005A08C0"/>
    <w:rsid w:val="005A3322"/>
    <w:rsid w:val="005C2254"/>
    <w:rsid w:val="005D13B5"/>
    <w:rsid w:val="005F7783"/>
    <w:rsid w:val="00604174"/>
    <w:rsid w:val="00611DEE"/>
    <w:rsid w:val="00646E67"/>
    <w:rsid w:val="00650337"/>
    <w:rsid w:val="00661418"/>
    <w:rsid w:val="00666E86"/>
    <w:rsid w:val="00680F46"/>
    <w:rsid w:val="00683D92"/>
    <w:rsid w:val="00686FDA"/>
    <w:rsid w:val="00691187"/>
    <w:rsid w:val="006A60F3"/>
    <w:rsid w:val="006B2127"/>
    <w:rsid w:val="006B4439"/>
    <w:rsid w:val="006C144B"/>
    <w:rsid w:val="006C268A"/>
    <w:rsid w:val="006C3DE0"/>
    <w:rsid w:val="006C7E21"/>
    <w:rsid w:val="006D193F"/>
    <w:rsid w:val="006D498B"/>
    <w:rsid w:val="006D779F"/>
    <w:rsid w:val="006F03C3"/>
    <w:rsid w:val="007034C5"/>
    <w:rsid w:val="00707559"/>
    <w:rsid w:val="0072187E"/>
    <w:rsid w:val="00722BA2"/>
    <w:rsid w:val="007348AF"/>
    <w:rsid w:val="00735CAB"/>
    <w:rsid w:val="00750F50"/>
    <w:rsid w:val="00760246"/>
    <w:rsid w:val="007603BB"/>
    <w:rsid w:val="00767EC7"/>
    <w:rsid w:val="007709DA"/>
    <w:rsid w:val="00780549"/>
    <w:rsid w:val="00780E05"/>
    <w:rsid w:val="0078158E"/>
    <w:rsid w:val="00794650"/>
    <w:rsid w:val="0079473C"/>
    <w:rsid w:val="00797EE4"/>
    <w:rsid w:val="007A1EC0"/>
    <w:rsid w:val="007B3240"/>
    <w:rsid w:val="007C5EA3"/>
    <w:rsid w:val="007E123A"/>
    <w:rsid w:val="007E6452"/>
    <w:rsid w:val="007F3F49"/>
    <w:rsid w:val="007F5CEF"/>
    <w:rsid w:val="00800D28"/>
    <w:rsid w:val="00802616"/>
    <w:rsid w:val="00802C08"/>
    <w:rsid w:val="0082677A"/>
    <w:rsid w:val="008275FA"/>
    <w:rsid w:val="008301A7"/>
    <w:rsid w:val="00846F5E"/>
    <w:rsid w:val="008741B1"/>
    <w:rsid w:val="0087601E"/>
    <w:rsid w:val="00876C9F"/>
    <w:rsid w:val="00883516"/>
    <w:rsid w:val="00890EB4"/>
    <w:rsid w:val="008974FD"/>
    <w:rsid w:val="008E1E6C"/>
    <w:rsid w:val="008E589B"/>
    <w:rsid w:val="008F2A11"/>
    <w:rsid w:val="0090266B"/>
    <w:rsid w:val="00902EE9"/>
    <w:rsid w:val="009032D3"/>
    <w:rsid w:val="0090655E"/>
    <w:rsid w:val="00911E78"/>
    <w:rsid w:val="00915346"/>
    <w:rsid w:val="009312C1"/>
    <w:rsid w:val="009350F4"/>
    <w:rsid w:val="009360AE"/>
    <w:rsid w:val="00937035"/>
    <w:rsid w:val="009370BA"/>
    <w:rsid w:val="0095091D"/>
    <w:rsid w:val="009516A6"/>
    <w:rsid w:val="009546F7"/>
    <w:rsid w:val="00960AFC"/>
    <w:rsid w:val="00991EFE"/>
    <w:rsid w:val="00993961"/>
    <w:rsid w:val="00995073"/>
    <w:rsid w:val="00995B17"/>
    <w:rsid w:val="009A145C"/>
    <w:rsid w:val="009A2DC6"/>
    <w:rsid w:val="009C1158"/>
    <w:rsid w:val="009C3DFB"/>
    <w:rsid w:val="009D4271"/>
    <w:rsid w:val="009E0096"/>
    <w:rsid w:val="009F75A7"/>
    <w:rsid w:val="00A110E2"/>
    <w:rsid w:val="00A206E6"/>
    <w:rsid w:val="00A20764"/>
    <w:rsid w:val="00A336FF"/>
    <w:rsid w:val="00A41B85"/>
    <w:rsid w:val="00A55540"/>
    <w:rsid w:val="00A57391"/>
    <w:rsid w:val="00A573BB"/>
    <w:rsid w:val="00A651BF"/>
    <w:rsid w:val="00A66250"/>
    <w:rsid w:val="00A7532B"/>
    <w:rsid w:val="00A9207B"/>
    <w:rsid w:val="00AA2F76"/>
    <w:rsid w:val="00AB0C93"/>
    <w:rsid w:val="00AB3D6F"/>
    <w:rsid w:val="00AC0D5E"/>
    <w:rsid w:val="00AC6818"/>
    <w:rsid w:val="00AD1B01"/>
    <w:rsid w:val="00AD1E0C"/>
    <w:rsid w:val="00AE02CD"/>
    <w:rsid w:val="00AE09C4"/>
    <w:rsid w:val="00AE2583"/>
    <w:rsid w:val="00AF48E1"/>
    <w:rsid w:val="00B04609"/>
    <w:rsid w:val="00B07431"/>
    <w:rsid w:val="00B12849"/>
    <w:rsid w:val="00B161AE"/>
    <w:rsid w:val="00B16A4C"/>
    <w:rsid w:val="00B179FD"/>
    <w:rsid w:val="00B2332C"/>
    <w:rsid w:val="00B2414B"/>
    <w:rsid w:val="00B33680"/>
    <w:rsid w:val="00B35FC6"/>
    <w:rsid w:val="00B42876"/>
    <w:rsid w:val="00B43B62"/>
    <w:rsid w:val="00B454F2"/>
    <w:rsid w:val="00B471B3"/>
    <w:rsid w:val="00B500BE"/>
    <w:rsid w:val="00B52ED4"/>
    <w:rsid w:val="00B55BF7"/>
    <w:rsid w:val="00BA219B"/>
    <w:rsid w:val="00BB593D"/>
    <w:rsid w:val="00BC42B8"/>
    <w:rsid w:val="00BD066D"/>
    <w:rsid w:val="00BE052D"/>
    <w:rsid w:val="00BE615F"/>
    <w:rsid w:val="00BF042A"/>
    <w:rsid w:val="00C004C7"/>
    <w:rsid w:val="00C14052"/>
    <w:rsid w:val="00C27298"/>
    <w:rsid w:val="00C318A3"/>
    <w:rsid w:val="00C33656"/>
    <w:rsid w:val="00C37D7C"/>
    <w:rsid w:val="00C64863"/>
    <w:rsid w:val="00C670DD"/>
    <w:rsid w:val="00C76EC0"/>
    <w:rsid w:val="00C80B95"/>
    <w:rsid w:val="00C81496"/>
    <w:rsid w:val="00C84AFF"/>
    <w:rsid w:val="00C96952"/>
    <w:rsid w:val="00CA13AB"/>
    <w:rsid w:val="00CC7551"/>
    <w:rsid w:val="00CD3107"/>
    <w:rsid w:val="00D044B6"/>
    <w:rsid w:val="00D15216"/>
    <w:rsid w:val="00D22A3A"/>
    <w:rsid w:val="00D24E56"/>
    <w:rsid w:val="00D308DE"/>
    <w:rsid w:val="00D324D6"/>
    <w:rsid w:val="00D3310A"/>
    <w:rsid w:val="00D3732E"/>
    <w:rsid w:val="00D4383E"/>
    <w:rsid w:val="00D617D5"/>
    <w:rsid w:val="00D6393E"/>
    <w:rsid w:val="00D7771B"/>
    <w:rsid w:val="00D83E2D"/>
    <w:rsid w:val="00D95F12"/>
    <w:rsid w:val="00DA5EA2"/>
    <w:rsid w:val="00DC23BE"/>
    <w:rsid w:val="00DC6D28"/>
    <w:rsid w:val="00DD2CB6"/>
    <w:rsid w:val="00DE01DB"/>
    <w:rsid w:val="00DF5420"/>
    <w:rsid w:val="00DF78BF"/>
    <w:rsid w:val="00E323D0"/>
    <w:rsid w:val="00E41399"/>
    <w:rsid w:val="00E41615"/>
    <w:rsid w:val="00E621BD"/>
    <w:rsid w:val="00E750F9"/>
    <w:rsid w:val="00E94AF3"/>
    <w:rsid w:val="00EC1FB5"/>
    <w:rsid w:val="00EC43C1"/>
    <w:rsid w:val="00EC4DAD"/>
    <w:rsid w:val="00ED5FFA"/>
    <w:rsid w:val="00F0227F"/>
    <w:rsid w:val="00F2558D"/>
    <w:rsid w:val="00F332F0"/>
    <w:rsid w:val="00F37873"/>
    <w:rsid w:val="00F53C7E"/>
    <w:rsid w:val="00F54B62"/>
    <w:rsid w:val="00F80B37"/>
    <w:rsid w:val="00F9539C"/>
    <w:rsid w:val="00F96C79"/>
    <w:rsid w:val="00F97B3F"/>
    <w:rsid w:val="00FB16DB"/>
    <w:rsid w:val="00FC10E8"/>
    <w:rsid w:val="00FC5611"/>
    <w:rsid w:val="00FC66EA"/>
    <w:rsid w:val="00FD2009"/>
    <w:rsid w:val="00FD68BA"/>
    <w:rsid w:val="00FE04D5"/>
    <w:rsid w:val="00FE2AD3"/>
    <w:rsid w:val="00FF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9386CD-A698-4DFC-8547-58BB2531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51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10C"/>
    <w:rPr>
      <w:sz w:val="20"/>
      <w:szCs w:val="20"/>
    </w:rPr>
  </w:style>
  <w:style w:type="character" w:styleId="FootnoteReference">
    <w:name w:val="footnote reference"/>
    <w:basedOn w:val="DefaultParagraphFont"/>
    <w:uiPriority w:val="99"/>
    <w:semiHidden/>
    <w:unhideWhenUsed/>
    <w:rsid w:val="0011510C"/>
    <w:rPr>
      <w:vertAlign w:val="superscript"/>
    </w:rPr>
  </w:style>
  <w:style w:type="paragraph" w:styleId="ListParagraph">
    <w:name w:val="List Paragraph"/>
    <w:basedOn w:val="Normal"/>
    <w:uiPriority w:val="34"/>
    <w:qFormat/>
    <w:rsid w:val="00141529"/>
    <w:pPr>
      <w:ind w:left="720"/>
      <w:contextualSpacing/>
    </w:pPr>
  </w:style>
  <w:style w:type="paragraph" w:styleId="Header">
    <w:name w:val="header"/>
    <w:basedOn w:val="Normal"/>
    <w:link w:val="HeaderChar"/>
    <w:uiPriority w:val="99"/>
    <w:unhideWhenUsed/>
    <w:rsid w:val="00CA1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3AB"/>
  </w:style>
  <w:style w:type="paragraph" w:styleId="Footer">
    <w:name w:val="footer"/>
    <w:basedOn w:val="Normal"/>
    <w:link w:val="FooterChar"/>
    <w:uiPriority w:val="99"/>
    <w:unhideWhenUsed/>
    <w:rsid w:val="00CA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3AB"/>
  </w:style>
  <w:style w:type="paragraph" w:styleId="BalloonText">
    <w:name w:val="Balloon Text"/>
    <w:basedOn w:val="Normal"/>
    <w:link w:val="BalloonTextChar"/>
    <w:uiPriority w:val="99"/>
    <w:semiHidden/>
    <w:unhideWhenUsed/>
    <w:rsid w:val="00897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4FD"/>
    <w:rPr>
      <w:rFonts w:ascii="Segoe UI" w:hAnsi="Segoe UI" w:cs="Segoe UI"/>
      <w:sz w:val="18"/>
      <w:szCs w:val="18"/>
    </w:rPr>
  </w:style>
  <w:style w:type="paragraph" w:styleId="NoSpacing">
    <w:name w:val="No Spacing"/>
    <w:uiPriority w:val="1"/>
    <w:qFormat/>
    <w:rsid w:val="007F3F49"/>
    <w:pPr>
      <w:spacing w:after="0" w:line="240" w:lineRule="auto"/>
    </w:pPr>
    <w:rPr>
      <w:rFonts w:ascii="Times New Roman" w:hAnsi="Times New Roman" w:cs="Times New Roman"/>
      <w:sz w:val="24"/>
      <w:szCs w:val="24"/>
      <w:lang w:val="en-ZW"/>
    </w:rPr>
  </w:style>
  <w:style w:type="character" w:styleId="Hyperlink">
    <w:name w:val="Hyperlink"/>
    <w:basedOn w:val="DefaultParagraphFont"/>
    <w:uiPriority w:val="99"/>
    <w:unhideWhenUsed/>
    <w:rsid w:val="00FC5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12424">
      <w:bodyDiv w:val="1"/>
      <w:marLeft w:val="0"/>
      <w:marRight w:val="0"/>
      <w:marTop w:val="0"/>
      <w:marBottom w:val="0"/>
      <w:divBdr>
        <w:top w:val="none" w:sz="0" w:space="0" w:color="auto"/>
        <w:left w:val="none" w:sz="0" w:space="0" w:color="auto"/>
        <w:bottom w:val="none" w:sz="0" w:space="0" w:color="auto"/>
        <w:right w:val="none" w:sz="0" w:space="0" w:color="auto"/>
      </w:divBdr>
      <w:divsChild>
        <w:div w:id="1914853680">
          <w:marLeft w:val="2"/>
          <w:marRight w:val="0"/>
          <w:marTop w:val="0"/>
          <w:marBottom w:val="0"/>
          <w:divBdr>
            <w:top w:val="none" w:sz="0" w:space="0" w:color="auto"/>
            <w:left w:val="none" w:sz="0" w:space="0" w:color="auto"/>
            <w:bottom w:val="none" w:sz="0" w:space="0" w:color="auto"/>
            <w:right w:val="none" w:sz="0" w:space="0" w:color="auto"/>
          </w:divBdr>
          <w:divsChild>
            <w:div w:id="441800987">
              <w:marLeft w:val="0"/>
              <w:marRight w:val="0"/>
              <w:marTop w:val="0"/>
              <w:marBottom w:val="0"/>
              <w:divBdr>
                <w:top w:val="none" w:sz="0" w:space="0" w:color="auto"/>
                <w:left w:val="none" w:sz="0" w:space="0" w:color="auto"/>
                <w:bottom w:val="none" w:sz="0" w:space="0" w:color="auto"/>
                <w:right w:val="none" w:sz="0" w:space="0" w:color="auto"/>
              </w:divBdr>
              <w:divsChild>
                <w:div w:id="897278800">
                  <w:marLeft w:val="0"/>
                  <w:marRight w:val="0"/>
                  <w:marTop w:val="0"/>
                  <w:marBottom w:val="0"/>
                  <w:divBdr>
                    <w:top w:val="none" w:sz="0" w:space="0" w:color="auto"/>
                    <w:left w:val="none" w:sz="0" w:space="0" w:color="auto"/>
                    <w:bottom w:val="none" w:sz="0" w:space="0" w:color="auto"/>
                    <w:right w:val="none" w:sz="0" w:space="0" w:color="auto"/>
                  </w:divBdr>
                  <w:divsChild>
                    <w:div w:id="798913685">
                      <w:marLeft w:val="0"/>
                      <w:marRight w:val="0"/>
                      <w:marTop w:val="0"/>
                      <w:marBottom w:val="0"/>
                      <w:divBdr>
                        <w:top w:val="none" w:sz="0" w:space="0" w:color="auto"/>
                        <w:left w:val="none" w:sz="0" w:space="0" w:color="auto"/>
                        <w:bottom w:val="none" w:sz="0" w:space="0" w:color="auto"/>
                        <w:right w:val="none" w:sz="0" w:space="0" w:color="auto"/>
                      </w:divBdr>
                      <w:divsChild>
                        <w:div w:id="413017759">
                          <w:marLeft w:val="0"/>
                          <w:marRight w:val="0"/>
                          <w:marTop w:val="0"/>
                          <w:marBottom w:val="0"/>
                          <w:divBdr>
                            <w:top w:val="none" w:sz="0" w:space="0" w:color="auto"/>
                            <w:left w:val="none" w:sz="0" w:space="0" w:color="auto"/>
                            <w:bottom w:val="none" w:sz="0" w:space="0" w:color="auto"/>
                            <w:right w:val="none" w:sz="0" w:space="0" w:color="auto"/>
                          </w:divBdr>
                          <w:divsChild>
                            <w:div w:id="13293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aflii.org/cgi-bin/LawCite?cit=006%20%283%29%20SA%20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390D3-416A-4426-9EDD-A76EAB8E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Const. Application No. CCZ 8/15</vt:lpstr>
    </vt:vector>
  </TitlesOfParts>
  <Company>Judgment Number CCZ…/…</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8/15</dc:title>
  <dc:subject/>
  <dc:creator>JUDICIAL</dc:creator>
  <cp:keywords/>
  <dc:description/>
  <cp:lastModifiedBy>Zimlii</cp:lastModifiedBy>
  <cp:revision>2</cp:revision>
  <cp:lastPrinted>2017-07-14T08:41:00Z</cp:lastPrinted>
  <dcterms:created xsi:type="dcterms:W3CDTF">2018-07-11T06:23:00Z</dcterms:created>
  <dcterms:modified xsi:type="dcterms:W3CDTF">2018-07-11T06:23:00Z</dcterms:modified>
</cp:coreProperties>
</file>