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D0FCD" w14:textId="36D038FB" w:rsidR="00486C59" w:rsidRPr="00E16702" w:rsidRDefault="00E16702" w:rsidP="00832BBB">
      <w:p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 xml:space="preserve">  (10)</w:t>
      </w:r>
    </w:p>
    <w:p w14:paraId="1C040DEE" w14:textId="77777777" w:rsidR="00486C59" w:rsidRPr="00832BBB" w:rsidRDefault="00486C59" w:rsidP="00832BBB">
      <w:pPr>
        <w:spacing w:after="0" w:line="480" w:lineRule="auto"/>
        <w:jc w:val="both"/>
        <w:rPr>
          <w:rFonts w:ascii="Times New Roman" w:hAnsi="Times New Roman" w:cs="Times New Roman"/>
          <w:sz w:val="24"/>
          <w:szCs w:val="24"/>
        </w:rPr>
      </w:pPr>
    </w:p>
    <w:p w14:paraId="629730DC" w14:textId="2317C5F6" w:rsidR="00486C59" w:rsidRPr="00832BBB" w:rsidRDefault="00FC24A7" w:rsidP="00832BBB">
      <w:pPr>
        <w:spacing w:after="0" w:line="240" w:lineRule="auto"/>
        <w:jc w:val="center"/>
        <w:rPr>
          <w:rFonts w:ascii="Times New Roman" w:hAnsi="Times New Roman" w:cs="Times New Roman"/>
          <w:b/>
          <w:sz w:val="24"/>
          <w:szCs w:val="24"/>
        </w:rPr>
      </w:pPr>
      <w:r w:rsidRPr="00832BBB">
        <w:rPr>
          <w:rFonts w:ascii="Times New Roman" w:hAnsi="Times New Roman" w:cs="Times New Roman"/>
          <w:b/>
          <w:sz w:val="24"/>
          <w:szCs w:val="24"/>
        </w:rPr>
        <w:t xml:space="preserve">LAW </w:t>
      </w:r>
      <w:r w:rsidR="00620480">
        <w:rPr>
          <w:rFonts w:ascii="Times New Roman" w:hAnsi="Times New Roman" w:cs="Times New Roman"/>
          <w:b/>
          <w:sz w:val="24"/>
          <w:szCs w:val="24"/>
        </w:rPr>
        <w:t xml:space="preserve">   </w:t>
      </w:r>
      <w:r w:rsidRPr="00832BBB">
        <w:rPr>
          <w:rFonts w:ascii="Times New Roman" w:hAnsi="Times New Roman" w:cs="Times New Roman"/>
          <w:b/>
          <w:sz w:val="24"/>
          <w:szCs w:val="24"/>
        </w:rPr>
        <w:t xml:space="preserve">SOCIETY </w:t>
      </w:r>
      <w:r w:rsidR="00620480">
        <w:rPr>
          <w:rFonts w:ascii="Times New Roman" w:hAnsi="Times New Roman" w:cs="Times New Roman"/>
          <w:b/>
          <w:sz w:val="24"/>
          <w:szCs w:val="24"/>
        </w:rPr>
        <w:t xml:space="preserve">    </w:t>
      </w:r>
      <w:r w:rsidRPr="00832BBB">
        <w:rPr>
          <w:rFonts w:ascii="Times New Roman" w:hAnsi="Times New Roman" w:cs="Times New Roman"/>
          <w:b/>
          <w:sz w:val="24"/>
          <w:szCs w:val="24"/>
        </w:rPr>
        <w:t xml:space="preserve">OF </w:t>
      </w:r>
      <w:r w:rsidR="00620480">
        <w:rPr>
          <w:rFonts w:ascii="Times New Roman" w:hAnsi="Times New Roman" w:cs="Times New Roman"/>
          <w:b/>
          <w:sz w:val="24"/>
          <w:szCs w:val="24"/>
        </w:rPr>
        <w:t xml:space="preserve">    </w:t>
      </w:r>
      <w:r w:rsidRPr="00832BBB">
        <w:rPr>
          <w:rFonts w:ascii="Times New Roman" w:hAnsi="Times New Roman" w:cs="Times New Roman"/>
          <w:b/>
          <w:sz w:val="24"/>
          <w:szCs w:val="24"/>
        </w:rPr>
        <w:t>ZIMBABWE</w:t>
      </w:r>
    </w:p>
    <w:p w14:paraId="5D3A5A1C" w14:textId="6FCEF9CF" w:rsidR="00486C59" w:rsidRPr="00832BBB" w:rsidRDefault="00486C59" w:rsidP="00832BBB">
      <w:pPr>
        <w:spacing w:after="0" w:line="240" w:lineRule="auto"/>
        <w:jc w:val="center"/>
        <w:rPr>
          <w:rFonts w:ascii="Times New Roman" w:hAnsi="Times New Roman" w:cs="Times New Roman"/>
          <w:b/>
          <w:sz w:val="24"/>
          <w:szCs w:val="24"/>
        </w:rPr>
      </w:pPr>
      <w:r w:rsidRPr="00832BBB">
        <w:rPr>
          <w:rFonts w:ascii="Times New Roman" w:hAnsi="Times New Roman" w:cs="Times New Roman"/>
          <w:b/>
          <w:sz w:val="24"/>
          <w:szCs w:val="24"/>
        </w:rPr>
        <w:tab/>
      </w:r>
      <w:r w:rsidR="00832BBB">
        <w:rPr>
          <w:rFonts w:ascii="Times New Roman" w:hAnsi="Times New Roman" w:cs="Times New Roman"/>
          <w:b/>
          <w:sz w:val="24"/>
          <w:szCs w:val="24"/>
        </w:rPr>
        <w:t>v</w:t>
      </w:r>
    </w:p>
    <w:p w14:paraId="6A009471" w14:textId="1E798AA6" w:rsidR="00486C59" w:rsidRPr="00832BBB" w:rsidRDefault="00620480" w:rsidP="00832BBB">
      <w:pPr>
        <w:pStyle w:val="ListParagraph"/>
        <w:numPr>
          <w:ilvl w:val="0"/>
          <w:numId w:val="19"/>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PARLIAMENT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OF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ZIMBABWE</w:t>
      </w:r>
      <w:r w:rsidR="00FC24A7" w:rsidRPr="00832BBB">
        <w:rPr>
          <w:rFonts w:ascii="Times New Roman" w:hAnsi="Times New Roman" w:cs="Times New Roman"/>
          <w:b/>
          <w:sz w:val="24"/>
          <w:szCs w:val="24"/>
        </w:rPr>
        <w:tab/>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(2)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THE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PRESIDENT</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 OF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THE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SENATE</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ab/>
        <w:t xml:space="preserve">(3)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THE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SPEAKER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OF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THE</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 NATIONAL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ASSEMBLY</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ab/>
        <w:t xml:space="preserve">(4)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PRESIDENT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OF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THE</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 REPUBLIC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OF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ZIMBABWE</w:t>
      </w:r>
      <w:r w:rsidR="00FC24A7" w:rsidRPr="00832BBB">
        <w:rPr>
          <w:rFonts w:ascii="Times New Roman" w:hAnsi="Times New Roman" w:cs="Times New Roman"/>
          <w:b/>
          <w:sz w:val="24"/>
          <w:szCs w:val="24"/>
        </w:rPr>
        <w:tab/>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(5)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MINISTER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OF </w:t>
      </w:r>
      <w:r>
        <w:rPr>
          <w:rFonts w:ascii="Times New Roman" w:hAnsi="Times New Roman" w:cs="Times New Roman"/>
          <w:b/>
          <w:sz w:val="24"/>
          <w:szCs w:val="24"/>
        </w:rPr>
        <w:t xml:space="preserve">    </w:t>
      </w:r>
      <w:permStart w:id="1374622035" w:edGrp="everyone"/>
      <w:permEnd w:id="1374622035"/>
      <w:r w:rsidR="00FC24A7" w:rsidRPr="00832BBB">
        <w:rPr>
          <w:rFonts w:ascii="Times New Roman" w:hAnsi="Times New Roman" w:cs="Times New Roman"/>
          <w:b/>
          <w:sz w:val="24"/>
          <w:szCs w:val="24"/>
        </w:rPr>
        <w:t xml:space="preserve">JUSTICE,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LEGAL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AND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PARLIAMENTARY </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AFFAIRS</w:t>
      </w:r>
      <w:r w:rsidR="00FC24A7" w:rsidRPr="00832BBB">
        <w:rPr>
          <w:rFonts w:ascii="Times New Roman" w:hAnsi="Times New Roman" w:cs="Times New Roman"/>
          <w:b/>
          <w:sz w:val="24"/>
          <w:szCs w:val="24"/>
        </w:rPr>
        <w:tab/>
      </w:r>
      <w:r>
        <w:rPr>
          <w:rFonts w:ascii="Times New Roman" w:hAnsi="Times New Roman" w:cs="Times New Roman"/>
          <w:b/>
          <w:sz w:val="24"/>
          <w:szCs w:val="24"/>
        </w:rPr>
        <w:t xml:space="preserve">    </w:t>
      </w:r>
      <w:permStart w:id="424964370" w:edGrp="everyone"/>
      <w:permEnd w:id="424964370"/>
      <w:r w:rsidR="00FC24A7" w:rsidRPr="00832BBB">
        <w:rPr>
          <w:rFonts w:ascii="Times New Roman" w:hAnsi="Times New Roman" w:cs="Times New Roman"/>
          <w:b/>
          <w:sz w:val="24"/>
          <w:szCs w:val="24"/>
        </w:rPr>
        <w:t>(6)</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 ATTORNEY-GENERAL</w:t>
      </w:r>
      <w:r>
        <w:rPr>
          <w:rFonts w:ascii="Times New Roman" w:hAnsi="Times New Roman" w:cs="Times New Roman"/>
          <w:b/>
          <w:sz w:val="24"/>
          <w:szCs w:val="24"/>
        </w:rPr>
        <w:t xml:space="preserve">    </w:t>
      </w:r>
      <w:r w:rsidR="00FC24A7" w:rsidRPr="00832BBB">
        <w:rPr>
          <w:rFonts w:ascii="Times New Roman" w:hAnsi="Times New Roman" w:cs="Times New Roman"/>
          <w:b/>
          <w:sz w:val="24"/>
          <w:szCs w:val="24"/>
        </w:rPr>
        <w:t xml:space="preserve"> N.O</w:t>
      </w:r>
    </w:p>
    <w:p w14:paraId="334BAE4F" w14:textId="77777777" w:rsidR="00486C59" w:rsidRPr="00832BBB" w:rsidRDefault="00486C59" w:rsidP="00832BBB">
      <w:pPr>
        <w:pStyle w:val="ListParagraph"/>
        <w:spacing w:after="0" w:line="480" w:lineRule="auto"/>
        <w:ind w:left="0"/>
        <w:jc w:val="both"/>
        <w:rPr>
          <w:rFonts w:ascii="Times New Roman" w:hAnsi="Times New Roman" w:cs="Times New Roman"/>
          <w:b/>
          <w:sz w:val="24"/>
          <w:szCs w:val="24"/>
        </w:rPr>
      </w:pPr>
    </w:p>
    <w:p w14:paraId="796ADED1" w14:textId="77777777" w:rsidR="00486C59" w:rsidRPr="00832BBB" w:rsidRDefault="00486C59" w:rsidP="00832BBB">
      <w:pPr>
        <w:pStyle w:val="ListParagraph"/>
        <w:spacing w:after="0" w:line="480" w:lineRule="auto"/>
        <w:ind w:left="0"/>
        <w:jc w:val="both"/>
        <w:rPr>
          <w:rFonts w:ascii="Times New Roman" w:hAnsi="Times New Roman" w:cs="Times New Roman"/>
          <w:b/>
          <w:sz w:val="24"/>
          <w:szCs w:val="24"/>
        </w:rPr>
      </w:pPr>
    </w:p>
    <w:p w14:paraId="13F2FB21" w14:textId="77777777" w:rsidR="00486C59" w:rsidRPr="00832BBB" w:rsidRDefault="00486C59" w:rsidP="00832BBB">
      <w:pPr>
        <w:pStyle w:val="ListParagraph"/>
        <w:spacing w:after="0" w:line="240" w:lineRule="auto"/>
        <w:ind w:left="0"/>
        <w:jc w:val="both"/>
        <w:rPr>
          <w:rFonts w:ascii="Times New Roman" w:hAnsi="Times New Roman" w:cs="Times New Roman"/>
          <w:b/>
          <w:sz w:val="24"/>
          <w:szCs w:val="24"/>
        </w:rPr>
      </w:pPr>
      <w:r w:rsidRPr="00832BBB">
        <w:rPr>
          <w:rFonts w:ascii="Times New Roman" w:hAnsi="Times New Roman" w:cs="Times New Roman"/>
          <w:b/>
          <w:sz w:val="24"/>
          <w:szCs w:val="24"/>
        </w:rPr>
        <w:t>CONSTITUTIONAL COURT OF ZIMBABWE</w:t>
      </w:r>
    </w:p>
    <w:p w14:paraId="6B98D68F" w14:textId="7B316A37" w:rsidR="00486C59" w:rsidRPr="00832BBB" w:rsidRDefault="00FC24A7" w:rsidP="00832BBB">
      <w:pPr>
        <w:pStyle w:val="ListParagraph"/>
        <w:spacing w:after="0" w:line="240" w:lineRule="auto"/>
        <w:ind w:left="0"/>
        <w:jc w:val="both"/>
        <w:rPr>
          <w:rFonts w:ascii="Times New Roman" w:hAnsi="Times New Roman" w:cs="Times New Roman"/>
          <w:b/>
          <w:sz w:val="24"/>
          <w:szCs w:val="24"/>
        </w:rPr>
      </w:pPr>
      <w:r w:rsidRPr="00832BBB">
        <w:rPr>
          <w:rFonts w:ascii="Times New Roman" w:hAnsi="Times New Roman" w:cs="Times New Roman"/>
          <w:b/>
          <w:sz w:val="24"/>
          <w:szCs w:val="24"/>
        </w:rPr>
        <w:t xml:space="preserve">GARWE JCC, MAKARAU JCC, GOWORA JCC, HLATSHWAYO JCC, </w:t>
      </w:r>
      <w:r w:rsidR="00486C59" w:rsidRPr="00832BBB">
        <w:rPr>
          <w:rFonts w:ascii="Times New Roman" w:hAnsi="Times New Roman" w:cs="Times New Roman"/>
          <w:b/>
          <w:sz w:val="24"/>
          <w:szCs w:val="24"/>
        </w:rPr>
        <w:t>PATEL JCC</w:t>
      </w:r>
      <w:r w:rsidRPr="00832BBB">
        <w:rPr>
          <w:rFonts w:ascii="Times New Roman" w:hAnsi="Times New Roman" w:cs="Times New Roman"/>
          <w:b/>
          <w:sz w:val="24"/>
          <w:szCs w:val="24"/>
        </w:rPr>
        <w:t>, UCHENA AJCC &amp; MAKONI AJCC</w:t>
      </w:r>
    </w:p>
    <w:p w14:paraId="616C2748" w14:textId="02D8A243" w:rsidR="00486C59" w:rsidRPr="00832BBB" w:rsidRDefault="00FC24A7" w:rsidP="00832BBB">
      <w:pPr>
        <w:pStyle w:val="ListParagraph"/>
        <w:spacing w:after="0" w:line="240" w:lineRule="auto"/>
        <w:ind w:left="0"/>
        <w:jc w:val="both"/>
        <w:rPr>
          <w:rFonts w:ascii="Times New Roman" w:hAnsi="Times New Roman" w:cs="Times New Roman"/>
          <w:b/>
          <w:sz w:val="24"/>
          <w:szCs w:val="24"/>
        </w:rPr>
      </w:pPr>
      <w:r w:rsidRPr="00832BBB">
        <w:rPr>
          <w:rFonts w:ascii="Times New Roman" w:hAnsi="Times New Roman" w:cs="Times New Roman"/>
          <w:b/>
          <w:sz w:val="24"/>
          <w:szCs w:val="24"/>
        </w:rPr>
        <w:t xml:space="preserve">HARARE: </w:t>
      </w:r>
      <w:r w:rsidR="00832BBB" w:rsidRPr="00832BBB">
        <w:rPr>
          <w:rFonts w:ascii="Times New Roman" w:hAnsi="Times New Roman" w:cs="Times New Roman"/>
          <w:b/>
          <w:sz w:val="24"/>
          <w:szCs w:val="24"/>
        </w:rPr>
        <w:t xml:space="preserve"> MARCH</w:t>
      </w:r>
      <w:r w:rsidR="004025B0">
        <w:rPr>
          <w:rFonts w:ascii="Times New Roman" w:hAnsi="Times New Roman" w:cs="Times New Roman"/>
          <w:b/>
          <w:sz w:val="24"/>
          <w:szCs w:val="24"/>
        </w:rPr>
        <w:t>,</w:t>
      </w:r>
      <w:r w:rsidR="00832BBB" w:rsidRPr="00832BBB">
        <w:rPr>
          <w:rFonts w:ascii="Times New Roman" w:hAnsi="Times New Roman" w:cs="Times New Roman"/>
          <w:b/>
          <w:sz w:val="24"/>
          <w:szCs w:val="24"/>
        </w:rPr>
        <w:t xml:space="preserve"> 16</w:t>
      </w:r>
      <w:r w:rsidR="004025B0">
        <w:rPr>
          <w:rFonts w:ascii="Times New Roman" w:hAnsi="Times New Roman" w:cs="Times New Roman"/>
          <w:b/>
          <w:sz w:val="24"/>
          <w:szCs w:val="24"/>
        </w:rPr>
        <w:t xml:space="preserve"> 2022</w:t>
      </w:r>
      <w:permStart w:id="1568763573" w:edGrp="everyone"/>
      <w:permEnd w:id="1568763573"/>
      <w:r w:rsidR="00832BBB" w:rsidRPr="00832BBB">
        <w:rPr>
          <w:rFonts w:ascii="Times New Roman" w:hAnsi="Times New Roman" w:cs="Times New Roman"/>
          <w:b/>
          <w:sz w:val="24"/>
          <w:szCs w:val="24"/>
        </w:rPr>
        <w:t xml:space="preserve"> &amp; </w:t>
      </w:r>
      <w:r w:rsidR="00E16702">
        <w:rPr>
          <w:rFonts w:ascii="Times New Roman" w:hAnsi="Times New Roman" w:cs="Times New Roman"/>
          <w:b/>
          <w:sz w:val="24"/>
          <w:szCs w:val="24"/>
        </w:rPr>
        <w:t>26</w:t>
      </w:r>
      <w:r w:rsidR="00832BBB">
        <w:rPr>
          <w:rFonts w:ascii="Times New Roman" w:hAnsi="Times New Roman" w:cs="Times New Roman"/>
          <w:b/>
          <w:sz w:val="24"/>
          <w:szCs w:val="24"/>
        </w:rPr>
        <w:t xml:space="preserve"> </w:t>
      </w:r>
      <w:r w:rsidR="00832BBB" w:rsidRPr="00832BBB">
        <w:rPr>
          <w:rFonts w:ascii="Times New Roman" w:hAnsi="Times New Roman" w:cs="Times New Roman"/>
          <w:b/>
          <w:sz w:val="24"/>
          <w:szCs w:val="24"/>
        </w:rPr>
        <w:t>JU</w:t>
      </w:r>
      <w:r w:rsidR="00832BBB">
        <w:rPr>
          <w:rFonts w:ascii="Times New Roman" w:hAnsi="Times New Roman" w:cs="Times New Roman"/>
          <w:b/>
          <w:sz w:val="24"/>
          <w:szCs w:val="24"/>
        </w:rPr>
        <w:t>LY</w:t>
      </w:r>
      <w:r w:rsidR="00832BBB" w:rsidRPr="00832BBB">
        <w:rPr>
          <w:rFonts w:ascii="Times New Roman" w:hAnsi="Times New Roman" w:cs="Times New Roman"/>
          <w:b/>
          <w:sz w:val="24"/>
          <w:szCs w:val="24"/>
        </w:rPr>
        <w:t xml:space="preserve"> 2023</w:t>
      </w:r>
    </w:p>
    <w:p w14:paraId="0D2BCE66" w14:textId="77777777" w:rsidR="00486C59" w:rsidRPr="00832BBB" w:rsidRDefault="00486C59" w:rsidP="00832BBB">
      <w:pPr>
        <w:pStyle w:val="ListParagraph"/>
        <w:spacing w:after="0" w:line="480" w:lineRule="auto"/>
        <w:ind w:left="0"/>
        <w:jc w:val="both"/>
        <w:rPr>
          <w:rFonts w:ascii="Times New Roman" w:hAnsi="Times New Roman" w:cs="Times New Roman"/>
          <w:b/>
          <w:sz w:val="24"/>
          <w:szCs w:val="24"/>
        </w:rPr>
      </w:pPr>
    </w:p>
    <w:p w14:paraId="6499DF57" w14:textId="475FBE74" w:rsidR="00486C59" w:rsidRPr="00832BBB" w:rsidRDefault="003D02B1" w:rsidP="00832BBB">
      <w:pPr>
        <w:pStyle w:val="ListParagraph"/>
        <w:spacing w:after="0" w:line="480" w:lineRule="auto"/>
        <w:ind w:left="0"/>
        <w:jc w:val="both"/>
        <w:rPr>
          <w:rFonts w:ascii="Times New Roman" w:hAnsi="Times New Roman" w:cs="Times New Roman"/>
          <w:sz w:val="24"/>
          <w:szCs w:val="24"/>
        </w:rPr>
      </w:pPr>
      <w:r w:rsidRPr="00832BBB">
        <w:rPr>
          <w:rFonts w:ascii="Times New Roman" w:hAnsi="Times New Roman" w:cs="Times New Roman"/>
          <w:i/>
          <w:sz w:val="24"/>
          <w:szCs w:val="24"/>
        </w:rPr>
        <w:t>T.R. Mafukidze</w:t>
      </w:r>
      <w:r w:rsidRPr="00832BBB">
        <w:rPr>
          <w:rFonts w:ascii="Times New Roman" w:hAnsi="Times New Roman" w:cs="Times New Roman"/>
          <w:sz w:val="24"/>
          <w:szCs w:val="24"/>
        </w:rPr>
        <w:t xml:space="preserve"> </w:t>
      </w:r>
      <w:r w:rsidR="00194BC6" w:rsidRPr="00832BBB">
        <w:rPr>
          <w:rFonts w:ascii="Times New Roman" w:hAnsi="Times New Roman" w:cs="Times New Roman"/>
          <w:i/>
          <w:iCs/>
          <w:sz w:val="24"/>
          <w:szCs w:val="24"/>
        </w:rPr>
        <w:t>with</w:t>
      </w:r>
      <w:r w:rsidRPr="00832BBB">
        <w:rPr>
          <w:rFonts w:ascii="Times New Roman" w:hAnsi="Times New Roman" w:cs="Times New Roman"/>
          <w:sz w:val="24"/>
          <w:szCs w:val="24"/>
        </w:rPr>
        <w:t xml:space="preserve"> </w:t>
      </w:r>
      <w:r w:rsidRPr="00832BBB">
        <w:rPr>
          <w:rFonts w:ascii="Times New Roman" w:hAnsi="Times New Roman" w:cs="Times New Roman"/>
          <w:i/>
          <w:sz w:val="24"/>
          <w:szCs w:val="24"/>
        </w:rPr>
        <w:t>A.Y Sawunyama</w:t>
      </w:r>
      <w:r w:rsidRPr="00832BBB">
        <w:rPr>
          <w:rFonts w:ascii="Times New Roman" w:hAnsi="Times New Roman" w:cs="Times New Roman"/>
          <w:sz w:val="24"/>
          <w:szCs w:val="24"/>
        </w:rPr>
        <w:t xml:space="preserve"> for the applicant</w:t>
      </w:r>
    </w:p>
    <w:p w14:paraId="0EA6AD31" w14:textId="2AB0EF62" w:rsidR="003D02B1" w:rsidRPr="00832BBB" w:rsidRDefault="00B62CF5" w:rsidP="00832BBB">
      <w:pPr>
        <w:pStyle w:val="ListParagraph"/>
        <w:spacing w:after="0" w:line="480" w:lineRule="auto"/>
        <w:ind w:left="0"/>
        <w:jc w:val="both"/>
        <w:rPr>
          <w:rFonts w:ascii="Times New Roman" w:hAnsi="Times New Roman" w:cs="Times New Roman"/>
          <w:bCs/>
          <w:i/>
          <w:iCs/>
          <w:sz w:val="24"/>
          <w:szCs w:val="24"/>
        </w:rPr>
      </w:pPr>
      <w:r>
        <w:rPr>
          <w:rFonts w:ascii="Times New Roman" w:hAnsi="Times New Roman" w:cs="Times New Roman"/>
          <w:bCs/>
          <w:i/>
          <w:iCs/>
          <w:sz w:val="24"/>
          <w:szCs w:val="24"/>
        </w:rPr>
        <w:t xml:space="preserve">T Zhuwarara </w:t>
      </w:r>
      <w:r w:rsidRPr="004247B4">
        <w:rPr>
          <w:rFonts w:ascii="Times New Roman" w:hAnsi="Times New Roman" w:cs="Times New Roman"/>
          <w:bCs/>
          <w:iCs/>
          <w:sz w:val="24"/>
          <w:szCs w:val="24"/>
        </w:rPr>
        <w:t>for the first</w:t>
      </w:r>
      <w:r w:rsidR="00901F3F" w:rsidRPr="004247B4">
        <w:rPr>
          <w:rFonts w:ascii="Times New Roman" w:hAnsi="Times New Roman" w:cs="Times New Roman"/>
          <w:bCs/>
          <w:iCs/>
          <w:sz w:val="24"/>
          <w:szCs w:val="24"/>
        </w:rPr>
        <w:t xml:space="preserve"> and </w:t>
      </w:r>
      <w:r w:rsidRPr="004247B4">
        <w:rPr>
          <w:rFonts w:ascii="Times New Roman" w:hAnsi="Times New Roman" w:cs="Times New Roman"/>
          <w:bCs/>
          <w:iCs/>
          <w:sz w:val="24"/>
          <w:szCs w:val="24"/>
        </w:rPr>
        <w:t>third</w:t>
      </w:r>
      <w:r w:rsidR="00901F3F" w:rsidRPr="004247B4">
        <w:rPr>
          <w:rFonts w:ascii="Times New Roman" w:hAnsi="Times New Roman" w:cs="Times New Roman"/>
          <w:bCs/>
          <w:iCs/>
          <w:sz w:val="24"/>
          <w:szCs w:val="24"/>
        </w:rPr>
        <w:t xml:space="preserve"> respondents</w:t>
      </w:r>
    </w:p>
    <w:p w14:paraId="335146B4" w14:textId="04EAD4D8" w:rsidR="00901F3F" w:rsidRPr="00832BBB" w:rsidRDefault="00901F3F" w:rsidP="00832BBB">
      <w:pPr>
        <w:pStyle w:val="ListParagraph"/>
        <w:spacing w:after="0" w:line="480" w:lineRule="auto"/>
        <w:ind w:left="0"/>
        <w:jc w:val="both"/>
        <w:rPr>
          <w:rFonts w:ascii="Times New Roman" w:hAnsi="Times New Roman" w:cs="Times New Roman"/>
          <w:bCs/>
          <w:i/>
          <w:iCs/>
          <w:sz w:val="24"/>
          <w:szCs w:val="24"/>
        </w:rPr>
      </w:pPr>
      <w:r w:rsidRPr="00832BBB">
        <w:rPr>
          <w:rFonts w:ascii="Times New Roman" w:hAnsi="Times New Roman" w:cs="Times New Roman"/>
          <w:bCs/>
          <w:i/>
          <w:iCs/>
          <w:sz w:val="24"/>
          <w:szCs w:val="24"/>
        </w:rPr>
        <w:t xml:space="preserve">T Magwaliba </w:t>
      </w:r>
      <w:r w:rsidR="00194BC6" w:rsidRPr="00832BBB">
        <w:rPr>
          <w:rFonts w:ascii="Times New Roman" w:hAnsi="Times New Roman" w:cs="Times New Roman"/>
          <w:bCs/>
          <w:i/>
          <w:iCs/>
          <w:sz w:val="24"/>
          <w:szCs w:val="24"/>
        </w:rPr>
        <w:t xml:space="preserve">with G Madzoka </w:t>
      </w:r>
      <w:r w:rsidRPr="004247B4">
        <w:rPr>
          <w:rFonts w:ascii="Times New Roman" w:hAnsi="Times New Roman" w:cs="Times New Roman"/>
          <w:bCs/>
          <w:iCs/>
          <w:sz w:val="24"/>
          <w:szCs w:val="24"/>
        </w:rPr>
        <w:t xml:space="preserve">for the </w:t>
      </w:r>
      <w:r w:rsidR="00B62CF5" w:rsidRPr="004247B4">
        <w:rPr>
          <w:rFonts w:ascii="Times New Roman" w:hAnsi="Times New Roman" w:cs="Times New Roman"/>
          <w:bCs/>
          <w:iCs/>
          <w:sz w:val="24"/>
          <w:szCs w:val="24"/>
        </w:rPr>
        <w:t>fourth</w:t>
      </w:r>
      <w:r w:rsidRPr="004247B4">
        <w:rPr>
          <w:rFonts w:ascii="Times New Roman" w:hAnsi="Times New Roman" w:cs="Times New Roman"/>
          <w:bCs/>
          <w:iCs/>
          <w:sz w:val="24"/>
          <w:szCs w:val="24"/>
        </w:rPr>
        <w:t xml:space="preserve"> and </w:t>
      </w:r>
      <w:r w:rsidR="00B62CF5" w:rsidRPr="004247B4">
        <w:rPr>
          <w:rFonts w:ascii="Times New Roman" w:hAnsi="Times New Roman" w:cs="Times New Roman"/>
          <w:bCs/>
          <w:iCs/>
          <w:sz w:val="24"/>
          <w:szCs w:val="24"/>
        </w:rPr>
        <w:t>fifth</w:t>
      </w:r>
      <w:r w:rsidRPr="004247B4">
        <w:rPr>
          <w:rFonts w:ascii="Times New Roman" w:hAnsi="Times New Roman" w:cs="Times New Roman"/>
          <w:bCs/>
          <w:iCs/>
          <w:sz w:val="24"/>
          <w:szCs w:val="24"/>
        </w:rPr>
        <w:t xml:space="preserve"> respondents</w:t>
      </w:r>
    </w:p>
    <w:p w14:paraId="4F0E4D5D" w14:textId="02776999" w:rsidR="00901F3F" w:rsidRPr="004247B4" w:rsidRDefault="005C4E3E" w:rsidP="00832BBB">
      <w:pPr>
        <w:pStyle w:val="ListParagraph"/>
        <w:spacing w:after="0" w:line="480" w:lineRule="auto"/>
        <w:ind w:left="0"/>
        <w:jc w:val="both"/>
        <w:rPr>
          <w:rFonts w:ascii="Times New Roman" w:hAnsi="Times New Roman" w:cs="Times New Roman"/>
          <w:bCs/>
          <w:iCs/>
          <w:sz w:val="24"/>
          <w:szCs w:val="24"/>
        </w:rPr>
      </w:pPr>
      <w:r w:rsidRPr="00832BBB">
        <w:rPr>
          <w:rFonts w:ascii="Times New Roman" w:hAnsi="Times New Roman" w:cs="Times New Roman"/>
          <w:bCs/>
          <w:i/>
          <w:iCs/>
          <w:sz w:val="24"/>
          <w:szCs w:val="24"/>
        </w:rPr>
        <w:t>E Mubaiwa</w:t>
      </w:r>
      <w:r w:rsidR="00D8300B">
        <w:rPr>
          <w:rFonts w:ascii="Times New Roman" w:hAnsi="Times New Roman" w:cs="Times New Roman"/>
          <w:bCs/>
          <w:i/>
          <w:iCs/>
          <w:sz w:val="24"/>
          <w:szCs w:val="24"/>
        </w:rPr>
        <w:t xml:space="preserve"> as</w:t>
      </w:r>
      <w:r w:rsidRPr="00832BBB">
        <w:rPr>
          <w:rFonts w:ascii="Times New Roman" w:hAnsi="Times New Roman" w:cs="Times New Roman"/>
          <w:bCs/>
          <w:i/>
          <w:iCs/>
          <w:sz w:val="24"/>
          <w:szCs w:val="24"/>
        </w:rPr>
        <w:t xml:space="preserve"> </w:t>
      </w:r>
      <w:r w:rsidRPr="00A720F4">
        <w:rPr>
          <w:rFonts w:ascii="Times New Roman" w:hAnsi="Times New Roman" w:cs="Times New Roman"/>
          <w:bCs/>
          <w:i/>
          <w:iCs/>
          <w:sz w:val="24"/>
          <w:szCs w:val="24"/>
        </w:rPr>
        <w:t>Amicus Curiae</w:t>
      </w:r>
    </w:p>
    <w:p w14:paraId="7B8F5EB6" w14:textId="77777777" w:rsidR="005C4E3E" w:rsidRPr="00832BBB" w:rsidRDefault="005C4E3E" w:rsidP="00832BBB">
      <w:pPr>
        <w:pStyle w:val="ListParagraph"/>
        <w:spacing w:after="0" w:line="480" w:lineRule="auto"/>
        <w:ind w:left="0"/>
        <w:jc w:val="both"/>
        <w:rPr>
          <w:rFonts w:ascii="Times New Roman" w:hAnsi="Times New Roman" w:cs="Times New Roman"/>
          <w:b/>
          <w:i/>
          <w:iCs/>
          <w:sz w:val="24"/>
          <w:szCs w:val="24"/>
        </w:rPr>
      </w:pPr>
      <w:permStart w:id="384072435" w:edGrp="everyone"/>
      <w:permEnd w:id="384072435"/>
    </w:p>
    <w:p w14:paraId="1E387B73" w14:textId="77777777" w:rsidR="00D31463" w:rsidRPr="00832BBB" w:rsidRDefault="005C4E3E" w:rsidP="00832BBB">
      <w:pPr>
        <w:pStyle w:val="ListParagraph"/>
        <w:spacing w:after="0" w:line="480" w:lineRule="auto"/>
        <w:ind w:left="0"/>
        <w:jc w:val="both"/>
        <w:rPr>
          <w:rFonts w:ascii="Times New Roman" w:hAnsi="Times New Roman" w:cs="Times New Roman"/>
          <w:b/>
          <w:sz w:val="24"/>
          <w:szCs w:val="24"/>
        </w:rPr>
      </w:pPr>
      <w:r w:rsidRPr="00832BBB">
        <w:rPr>
          <w:rFonts w:ascii="Times New Roman" w:hAnsi="Times New Roman" w:cs="Times New Roman"/>
          <w:b/>
          <w:sz w:val="24"/>
          <w:szCs w:val="24"/>
        </w:rPr>
        <w:tab/>
        <w:t>GOWORA JCC:</w:t>
      </w:r>
      <w:r w:rsidR="004E6054" w:rsidRPr="00832BBB">
        <w:rPr>
          <w:rFonts w:ascii="Times New Roman" w:hAnsi="Times New Roman" w:cs="Times New Roman"/>
          <w:b/>
          <w:sz w:val="24"/>
          <w:szCs w:val="24"/>
        </w:rPr>
        <w:t xml:space="preserve"> </w:t>
      </w:r>
    </w:p>
    <w:p w14:paraId="6E01BAF8" w14:textId="670060C5" w:rsidR="005C4E3E" w:rsidRPr="00832BBB" w:rsidRDefault="00D31463" w:rsidP="00B62CF5">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sz w:val="24"/>
          <w:szCs w:val="24"/>
        </w:rPr>
        <w:t>[1]</w:t>
      </w:r>
      <w:r w:rsidRPr="00832BBB">
        <w:rPr>
          <w:rFonts w:ascii="Times New Roman" w:hAnsi="Times New Roman" w:cs="Times New Roman"/>
          <w:b/>
          <w:sz w:val="24"/>
          <w:szCs w:val="24"/>
        </w:rPr>
        <w:tab/>
      </w:r>
      <w:r w:rsidR="004E6054" w:rsidRPr="00832BBB">
        <w:rPr>
          <w:rFonts w:ascii="Times New Roman" w:hAnsi="Times New Roman" w:cs="Times New Roman"/>
          <w:bCs/>
          <w:sz w:val="24"/>
          <w:szCs w:val="24"/>
        </w:rPr>
        <w:t xml:space="preserve">The applicant approaches this </w:t>
      </w:r>
      <w:r w:rsidR="00A5624A">
        <w:rPr>
          <w:rFonts w:ascii="Times New Roman" w:hAnsi="Times New Roman" w:cs="Times New Roman"/>
          <w:bCs/>
          <w:sz w:val="24"/>
          <w:szCs w:val="24"/>
        </w:rPr>
        <w:t>C</w:t>
      </w:r>
      <w:r w:rsidR="004E6054" w:rsidRPr="00832BBB">
        <w:rPr>
          <w:rFonts w:ascii="Times New Roman" w:hAnsi="Times New Roman" w:cs="Times New Roman"/>
          <w:bCs/>
          <w:sz w:val="24"/>
          <w:szCs w:val="24"/>
        </w:rPr>
        <w:t>ourt under s 167(2)(d) as read with s 85(1) of the Constitution</w:t>
      </w:r>
      <w:r w:rsidR="00927319">
        <w:rPr>
          <w:rFonts w:ascii="Times New Roman" w:hAnsi="Times New Roman" w:cs="Times New Roman"/>
          <w:bCs/>
          <w:sz w:val="24"/>
          <w:szCs w:val="24"/>
        </w:rPr>
        <w:t xml:space="preserve"> of Zimbabwe</w:t>
      </w:r>
      <w:r w:rsidR="004E6054" w:rsidRPr="00832BBB">
        <w:rPr>
          <w:rFonts w:ascii="Times New Roman" w:hAnsi="Times New Roman" w:cs="Times New Roman"/>
          <w:bCs/>
          <w:sz w:val="24"/>
          <w:szCs w:val="24"/>
        </w:rPr>
        <w:t xml:space="preserve">. </w:t>
      </w:r>
      <w:r w:rsidR="00D8300B">
        <w:rPr>
          <w:rFonts w:ascii="Times New Roman" w:hAnsi="Times New Roman" w:cs="Times New Roman"/>
          <w:bCs/>
          <w:sz w:val="24"/>
          <w:szCs w:val="24"/>
        </w:rPr>
        <w:t xml:space="preserve">It </w:t>
      </w:r>
      <w:r w:rsidR="004E6054" w:rsidRPr="00832BBB">
        <w:rPr>
          <w:rFonts w:ascii="Times New Roman" w:hAnsi="Times New Roman" w:cs="Times New Roman"/>
          <w:bCs/>
          <w:sz w:val="24"/>
          <w:szCs w:val="24"/>
        </w:rPr>
        <w:t xml:space="preserve">seeks an order declaring </w:t>
      </w:r>
      <w:r w:rsidR="00A5624A">
        <w:rPr>
          <w:rFonts w:ascii="Times New Roman" w:hAnsi="Times New Roman" w:cs="Times New Roman"/>
          <w:bCs/>
          <w:sz w:val="24"/>
          <w:szCs w:val="24"/>
        </w:rPr>
        <w:t xml:space="preserve">that </w:t>
      </w:r>
      <w:r w:rsidR="00290CD2" w:rsidRPr="00832BBB">
        <w:rPr>
          <w:rFonts w:ascii="Times New Roman" w:hAnsi="Times New Roman" w:cs="Times New Roman"/>
          <w:bCs/>
          <w:sz w:val="24"/>
          <w:szCs w:val="24"/>
        </w:rPr>
        <w:t xml:space="preserve">the </w:t>
      </w:r>
      <w:r w:rsidR="004E6054" w:rsidRPr="00832BBB">
        <w:rPr>
          <w:rFonts w:ascii="Times New Roman" w:hAnsi="Times New Roman" w:cs="Times New Roman"/>
          <w:bCs/>
          <w:sz w:val="24"/>
          <w:szCs w:val="24"/>
        </w:rPr>
        <w:t>Constitution of Zimbabwe Amen</w:t>
      </w:r>
      <w:r w:rsidR="00927319">
        <w:rPr>
          <w:rFonts w:ascii="Times New Roman" w:hAnsi="Times New Roman" w:cs="Times New Roman"/>
          <w:bCs/>
          <w:sz w:val="24"/>
          <w:szCs w:val="24"/>
        </w:rPr>
        <w:t xml:space="preserve">dment </w:t>
      </w:r>
      <w:r w:rsidR="007A3B5A">
        <w:rPr>
          <w:rFonts w:ascii="Times New Roman" w:hAnsi="Times New Roman" w:cs="Times New Roman"/>
          <w:bCs/>
          <w:sz w:val="24"/>
          <w:szCs w:val="24"/>
        </w:rPr>
        <w:t>No1 Bill, alternatively,</w:t>
      </w:r>
      <w:r w:rsidR="00927319">
        <w:rPr>
          <w:rFonts w:ascii="Times New Roman" w:hAnsi="Times New Roman" w:cs="Times New Roman"/>
          <w:bCs/>
          <w:sz w:val="24"/>
          <w:szCs w:val="24"/>
        </w:rPr>
        <w:t xml:space="preserve"> the</w:t>
      </w:r>
      <w:r w:rsidR="004E6054" w:rsidRPr="00832BBB">
        <w:rPr>
          <w:rFonts w:ascii="Times New Roman" w:hAnsi="Times New Roman" w:cs="Times New Roman"/>
          <w:bCs/>
          <w:sz w:val="24"/>
          <w:szCs w:val="24"/>
        </w:rPr>
        <w:t xml:space="preserve"> Cons</w:t>
      </w:r>
      <w:r w:rsidR="00927319">
        <w:rPr>
          <w:rFonts w:ascii="Times New Roman" w:hAnsi="Times New Roman" w:cs="Times New Roman"/>
          <w:bCs/>
          <w:sz w:val="24"/>
          <w:szCs w:val="24"/>
        </w:rPr>
        <w:t xml:space="preserve">titution of Zimbabwe Amendment </w:t>
      </w:r>
      <w:r w:rsidR="004E6054" w:rsidRPr="00832BBB">
        <w:rPr>
          <w:rFonts w:ascii="Times New Roman" w:hAnsi="Times New Roman" w:cs="Times New Roman"/>
          <w:bCs/>
          <w:sz w:val="24"/>
          <w:szCs w:val="24"/>
        </w:rPr>
        <w:t xml:space="preserve">No1 Act, and </w:t>
      </w:r>
      <w:r w:rsidR="00927319">
        <w:rPr>
          <w:rFonts w:ascii="Times New Roman" w:hAnsi="Times New Roman" w:cs="Times New Roman"/>
          <w:bCs/>
          <w:sz w:val="24"/>
          <w:szCs w:val="24"/>
        </w:rPr>
        <w:t xml:space="preserve">the </w:t>
      </w:r>
      <w:r w:rsidR="004E6054" w:rsidRPr="00832BBB">
        <w:rPr>
          <w:rFonts w:ascii="Times New Roman" w:hAnsi="Times New Roman" w:cs="Times New Roman"/>
          <w:bCs/>
          <w:sz w:val="24"/>
          <w:szCs w:val="24"/>
        </w:rPr>
        <w:t xml:space="preserve">Constitution of Zimbabwe Amendment No2 Act are invalid. Ultimately the applicant seeks an order that both be set aside </w:t>
      </w:r>
      <w:r w:rsidR="00A5624A">
        <w:rPr>
          <w:rFonts w:ascii="Times New Roman" w:hAnsi="Times New Roman" w:cs="Times New Roman"/>
          <w:bCs/>
          <w:sz w:val="24"/>
          <w:szCs w:val="24"/>
        </w:rPr>
        <w:t xml:space="preserve">following </w:t>
      </w:r>
      <w:r w:rsidR="004E6054" w:rsidRPr="00832BBB">
        <w:rPr>
          <w:rFonts w:ascii="Times New Roman" w:hAnsi="Times New Roman" w:cs="Times New Roman"/>
          <w:bCs/>
          <w:sz w:val="24"/>
          <w:szCs w:val="24"/>
        </w:rPr>
        <w:t xml:space="preserve">a declaration of invalidity.   </w:t>
      </w:r>
    </w:p>
    <w:p w14:paraId="76233662" w14:textId="77777777" w:rsidR="00A91BE4" w:rsidRPr="00832BBB" w:rsidRDefault="00A91BE4" w:rsidP="00832BBB">
      <w:pPr>
        <w:pStyle w:val="ListParagraph"/>
        <w:spacing w:after="0" w:line="480" w:lineRule="auto"/>
        <w:ind w:left="0"/>
        <w:jc w:val="both"/>
        <w:rPr>
          <w:rFonts w:ascii="Times New Roman" w:hAnsi="Times New Roman" w:cs="Times New Roman"/>
          <w:b/>
          <w:sz w:val="24"/>
          <w:szCs w:val="24"/>
        </w:rPr>
      </w:pPr>
    </w:p>
    <w:p w14:paraId="01061089" w14:textId="3FEA323B" w:rsidR="00194BC6" w:rsidRPr="00832BBB" w:rsidRDefault="00A91BE4" w:rsidP="00832BBB">
      <w:pPr>
        <w:pStyle w:val="ListParagraph"/>
        <w:spacing w:after="0" w:line="480" w:lineRule="auto"/>
        <w:ind w:left="0"/>
        <w:jc w:val="both"/>
        <w:rPr>
          <w:rFonts w:ascii="Times New Roman" w:hAnsi="Times New Roman" w:cs="Times New Roman"/>
          <w:b/>
          <w:sz w:val="24"/>
          <w:szCs w:val="24"/>
        </w:rPr>
      </w:pPr>
      <w:r w:rsidRPr="00832BBB">
        <w:rPr>
          <w:rFonts w:ascii="Times New Roman" w:hAnsi="Times New Roman" w:cs="Times New Roman"/>
          <w:b/>
          <w:sz w:val="24"/>
          <w:szCs w:val="24"/>
        </w:rPr>
        <w:t>THE PARTIES</w:t>
      </w:r>
    </w:p>
    <w:p w14:paraId="18D206ED" w14:textId="0C9CF7B5" w:rsidR="00C569A5" w:rsidRDefault="00D31463" w:rsidP="00B62CF5">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lastRenderedPageBreak/>
        <w:t>[2]</w:t>
      </w:r>
      <w:r w:rsidRPr="00832BBB">
        <w:rPr>
          <w:rFonts w:ascii="Times New Roman" w:hAnsi="Times New Roman" w:cs="Times New Roman"/>
          <w:bCs/>
          <w:sz w:val="24"/>
          <w:szCs w:val="24"/>
        </w:rPr>
        <w:tab/>
      </w:r>
      <w:r w:rsidR="00A91BE4" w:rsidRPr="00832BBB">
        <w:rPr>
          <w:rFonts w:ascii="Times New Roman" w:hAnsi="Times New Roman" w:cs="Times New Roman"/>
          <w:bCs/>
          <w:sz w:val="24"/>
          <w:szCs w:val="24"/>
        </w:rPr>
        <w:t>The applicant</w:t>
      </w:r>
      <w:r w:rsidR="00CB728A">
        <w:rPr>
          <w:rFonts w:ascii="Times New Roman" w:hAnsi="Times New Roman" w:cs="Times New Roman"/>
          <w:bCs/>
          <w:sz w:val="24"/>
          <w:szCs w:val="24"/>
        </w:rPr>
        <w:t xml:space="preserve"> herein</w:t>
      </w:r>
      <w:r w:rsidR="00906182" w:rsidRPr="00832BBB">
        <w:rPr>
          <w:rFonts w:ascii="Times New Roman" w:hAnsi="Times New Roman" w:cs="Times New Roman"/>
          <w:bCs/>
          <w:sz w:val="24"/>
          <w:szCs w:val="24"/>
        </w:rPr>
        <w:t>,</w:t>
      </w:r>
      <w:r w:rsidR="00A91BE4" w:rsidRPr="00832BBB">
        <w:rPr>
          <w:rFonts w:ascii="Times New Roman" w:hAnsi="Times New Roman" w:cs="Times New Roman"/>
          <w:bCs/>
          <w:sz w:val="24"/>
          <w:szCs w:val="24"/>
        </w:rPr>
        <w:t xml:space="preserve"> the Law Society of Zimbabwe</w:t>
      </w:r>
      <w:r w:rsidR="00906182" w:rsidRPr="00832BBB">
        <w:rPr>
          <w:rFonts w:ascii="Times New Roman" w:hAnsi="Times New Roman" w:cs="Times New Roman"/>
          <w:bCs/>
          <w:sz w:val="24"/>
          <w:szCs w:val="24"/>
        </w:rPr>
        <w:t xml:space="preserve">, hereinafter “the LSZ”, </w:t>
      </w:r>
      <w:r w:rsidR="00A91BE4" w:rsidRPr="00832BBB">
        <w:rPr>
          <w:rFonts w:ascii="Times New Roman" w:hAnsi="Times New Roman" w:cs="Times New Roman"/>
          <w:bCs/>
          <w:sz w:val="24"/>
          <w:szCs w:val="24"/>
        </w:rPr>
        <w:t xml:space="preserve">is </w:t>
      </w:r>
      <w:r w:rsidR="00906182" w:rsidRPr="00832BBB">
        <w:rPr>
          <w:rFonts w:ascii="Times New Roman" w:hAnsi="Times New Roman" w:cs="Times New Roman"/>
          <w:bCs/>
          <w:sz w:val="24"/>
          <w:szCs w:val="24"/>
        </w:rPr>
        <w:t xml:space="preserve">a </w:t>
      </w:r>
      <w:r w:rsidR="00C569A5" w:rsidRPr="00832BBB">
        <w:rPr>
          <w:rFonts w:ascii="Times New Roman" w:hAnsi="Times New Roman" w:cs="Times New Roman"/>
          <w:bCs/>
          <w:sz w:val="24"/>
          <w:szCs w:val="24"/>
        </w:rPr>
        <w:t xml:space="preserve">statutory </w:t>
      </w:r>
      <w:r w:rsidR="00906182" w:rsidRPr="00832BBB">
        <w:rPr>
          <w:rFonts w:ascii="Times New Roman" w:hAnsi="Times New Roman" w:cs="Times New Roman"/>
          <w:bCs/>
          <w:sz w:val="24"/>
          <w:szCs w:val="24"/>
        </w:rPr>
        <w:t xml:space="preserve">corporate </w:t>
      </w:r>
      <w:r w:rsidR="0070076A" w:rsidRPr="00832BBB">
        <w:rPr>
          <w:rFonts w:ascii="Times New Roman" w:hAnsi="Times New Roman" w:cs="Times New Roman"/>
          <w:bCs/>
          <w:sz w:val="24"/>
          <w:szCs w:val="24"/>
        </w:rPr>
        <w:t xml:space="preserve">body </w:t>
      </w:r>
      <w:r w:rsidR="00906182" w:rsidRPr="00832BBB">
        <w:rPr>
          <w:rFonts w:ascii="Times New Roman" w:hAnsi="Times New Roman" w:cs="Times New Roman"/>
          <w:bCs/>
          <w:sz w:val="24"/>
          <w:szCs w:val="24"/>
        </w:rPr>
        <w:t>set up in terms of the Legal Practitioners Act [</w:t>
      </w:r>
      <w:r w:rsidR="00E16702">
        <w:rPr>
          <w:rFonts w:ascii="Times New Roman" w:hAnsi="Times New Roman" w:cs="Times New Roman"/>
          <w:bCs/>
          <w:i/>
          <w:iCs/>
          <w:sz w:val="24"/>
          <w:szCs w:val="24"/>
        </w:rPr>
        <w:t>Chapter </w:t>
      </w:r>
      <w:r w:rsidR="00906182" w:rsidRPr="00832BBB">
        <w:rPr>
          <w:rFonts w:ascii="Times New Roman" w:hAnsi="Times New Roman" w:cs="Times New Roman"/>
          <w:bCs/>
          <w:i/>
          <w:iCs/>
          <w:sz w:val="24"/>
          <w:szCs w:val="24"/>
        </w:rPr>
        <w:t>27:07]</w:t>
      </w:r>
      <w:r w:rsidR="00906182" w:rsidRPr="00832BBB">
        <w:rPr>
          <w:rFonts w:ascii="Times New Roman" w:hAnsi="Times New Roman" w:cs="Times New Roman"/>
          <w:bCs/>
          <w:sz w:val="24"/>
          <w:szCs w:val="24"/>
        </w:rPr>
        <w:t xml:space="preserve">. </w:t>
      </w:r>
      <w:r w:rsidR="00C569A5" w:rsidRPr="00832BBB">
        <w:rPr>
          <w:rFonts w:ascii="Times New Roman" w:hAnsi="Times New Roman" w:cs="Times New Roman"/>
          <w:bCs/>
          <w:sz w:val="24"/>
          <w:szCs w:val="24"/>
        </w:rPr>
        <w:t>It is the b</w:t>
      </w:r>
      <w:r w:rsidR="00A5624A">
        <w:rPr>
          <w:rFonts w:ascii="Times New Roman" w:hAnsi="Times New Roman" w:cs="Times New Roman"/>
          <w:bCs/>
          <w:sz w:val="24"/>
          <w:szCs w:val="24"/>
        </w:rPr>
        <w:t xml:space="preserve">ody responsible for the welfare and </w:t>
      </w:r>
      <w:r w:rsidR="00C569A5" w:rsidRPr="00832BBB">
        <w:rPr>
          <w:rFonts w:ascii="Times New Roman" w:hAnsi="Times New Roman" w:cs="Times New Roman"/>
          <w:bCs/>
          <w:sz w:val="24"/>
          <w:szCs w:val="24"/>
        </w:rPr>
        <w:t>regulation</w:t>
      </w:r>
      <w:r w:rsidR="00927319">
        <w:rPr>
          <w:rFonts w:ascii="Times New Roman" w:hAnsi="Times New Roman" w:cs="Times New Roman"/>
          <w:bCs/>
          <w:sz w:val="24"/>
          <w:szCs w:val="24"/>
        </w:rPr>
        <w:t xml:space="preserve"> of</w:t>
      </w:r>
      <w:r w:rsidR="00C569A5" w:rsidRPr="00832BBB">
        <w:rPr>
          <w:rFonts w:ascii="Times New Roman" w:hAnsi="Times New Roman" w:cs="Times New Roman"/>
          <w:bCs/>
          <w:sz w:val="24"/>
          <w:szCs w:val="24"/>
        </w:rPr>
        <w:t xml:space="preserve"> and </w:t>
      </w:r>
      <w:r w:rsidR="00A5624A">
        <w:rPr>
          <w:rFonts w:ascii="Times New Roman" w:hAnsi="Times New Roman" w:cs="Times New Roman"/>
          <w:bCs/>
          <w:sz w:val="24"/>
          <w:szCs w:val="24"/>
        </w:rPr>
        <w:t xml:space="preserve">for </w:t>
      </w:r>
      <w:r w:rsidR="00C569A5" w:rsidRPr="00832BBB">
        <w:rPr>
          <w:rFonts w:ascii="Times New Roman" w:hAnsi="Times New Roman" w:cs="Times New Roman"/>
          <w:bCs/>
          <w:sz w:val="24"/>
          <w:szCs w:val="24"/>
        </w:rPr>
        <w:t xml:space="preserve">representing the legal fraternity in the country. </w:t>
      </w:r>
      <w:r w:rsidR="00906182" w:rsidRPr="00832BBB">
        <w:rPr>
          <w:rFonts w:ascii="Times New Roman" w:hAnsi="Times New Roman" w:cs="Times New Roman"/>
          <w:bCs/>
          <w:sz w:val="24"/>
          <w:szCs w:val="24"/>
        </w:rPr>
        <w:t xml:space="preserve">It is capable of suing and being sued in its own right. </w:t>
      </w:r>
    </w:p>
    <w:p w14:paraId="618FEB7D" w14:textId="77777777" w:rsidR="00B62CF5" w:rsidRPr="00832BBB" w:rsidRDefault="00B62CF5" w:rsidP="00B62CF5">
      <w:pPr>
        <w:pStyle w:val="ListParagraph"/>
        <w:spacing w:after="0" w:line="480" w:lineRule="auto"/>
        <w:ind w:left="1134" w:hanging="1134"/>
        <w:jc w:val="both"/>
        <w:rPr>
          <w:rFonts w:ascii="Times New Roman" w:hAnsi="Times New Roman" w:cs="Times New Roman"/>
          <w:bCs/>
          <w:sz w:val="24"/>
          <w:szCs w:val="24"/>
        </w:rPr>
      </w:pPr>
    </w:p>
    <w:p w14:paraId="0DB961BA" w14:textId="7627BC1C" w:rsidR="00A91BE4" w:rsidRPr="00832BBB" w:rsidRDefault="00D31463" w:rsidP="001774EF">
      <w:pPr>
        <w:pStyle w:val="ListParagraph"/>
        <w:spacing w:after="0" w:line="480" w:lineRule="auto"/>
        <w:ind w:left="1134" w:hanging="1134"/>
        <w:jc w:val="both"/>
        <w:rPr>
          <w:rFonts w:ascii="Times New Roman" w:hAnsi="Times New Roman" w:cs="Times New Roman"/>
          <w:bCs/>
          <w:i/>
          <w:iCs/>
          <w:sz w:val="24"/>
          <w:szCs w:val="24"/>
        </w:rPr>
      </w:pPr>
      <w:r w:rsidRPr="00832BBB">
        <w:rPr>
          <w:rFonts w:ascii="Times New Roman" w:hAnsi="Times New Roman" w:cs="Times New Roman"/>
          <w:bCs/>
          <w:sz w:val="24"/>
          <w:szCs w:val="24"/>
        </w:rPr>
        <w:t>[3]</w:t>
      </w:r>
      <w:r w:rsidRPr="00832BBB">
        <w:rPr>
          <w:rFonts w:ascii="Times New Roman" w:hAnsi="Times New Roman" w:cs="Times New Roman"/>
          <w:bCs/>
          <w:sz w:val="24"/>
          <w:szCs w:val="24"/>
        </w:rPr>
        <w:tab/>
      </w:r>
      <w:r w:rsidR="00906182" w:rsidRPr="00832BBB">
        <w:rPr>
          <w:rFonts w:ascii="Times New Roman" w:hAnsi="Times New Roman" w:cs="Times New Roman"/>
          <w:bCs/>
          <w:sz w:val="24"/>
          <w:szCs w:val="24"/>
        </w:rPr>
        <w:t>The first respondent is the Parliament</w:t>
      </w:r>
      <w:r w:rsidR="0046006D" w:rsidRPr="00832BBB">
        <w:rPr>
          <w:rFonts w:ascii="Times New Roman" w:hAnsi="Times New Roman" w:cs="Times New Roman"/>
          <w:bCs/>
          <w:sz w:val="24"/>
          <w:szCs w:val="24"/>
        </w:rPr>
        <w:t xml:space="preserve"> of Zimbabwe </w:t>
      </w:r>
      <w:r w:rsidR="00906182" w:rsidRPr="00832BBB">
        <w:rPr>
          <w:rFonts w:ascii="Times New Roman" w:hAnsi="Times New Roman" w:cs="Times New Roman"/>
          <w:bCs/>
          <w:sz w:val="24"/>
          <w:szCs w:val="24"/>
        </w:rPr>
        <w:t>(“Parliament”)</w:t>
      </w:r>
      <w:r w:rsidR="0046006D" w:rsidRPr="00832BBB">
        <w:rPr>
          <w:rFonts w:ascii="Times New Roman" w:hAnsi="Times New Roman" w:cs="Times New Roman"/>
          <w:bCs/>
          <w:sz w:val="24"/>
          <w:szCs w:val="24"/>
        </w:rPr>
        <w:t>,</w:t>
      </w:r>
      <w:r w:rsidR="00906182" w:rsidRPr="00832BBB">
        <w:rPr>
          <w:rFonts w:ascii="Times New Roman" w:hAnsi="Times New Roman" w:cs="Times New Roman"/>
          <w:bCs/>
          <w:sz w:val="24"/>
          <w:szCs w:val="24"/>
        </w:rPr>
        <w:t xml:space="preserve"> with the second and third </w:t>
      </w:r>
      <w:r w:rsidR="00A5624A">
        <w:rPr>
          <w:rFonts w:ascii="Times New Roman" w:hAnsi="Times New Roman" w:cs="Times New Roman"/>
          <w:bCs/>
          <w:sz w:val="24"/>
          <w:szCs w:val="24"/>
        </w:rPr>
        <w:t xml:space="preserve">respondents </w:t>
      </w:r>
      <w:r w:rsidR="00906182" w:rsidRPr="00832BBB">
        <w:rPr>
          <w:rFonts w:ascii="Times New Roman" w:hAnsi="Times New Roman" w:cs="Times New Roman"/>
          <w:bCs/>
          <w:sz w:val="24"/>
          <w:szCs w:val="24"/>
        </w:rPr>
        <w:t>being the head</w:t>
      </w:r>
      <w:r w:rsidR="00A5624A">
        <w:rPr>
          <w:rFonts w:ascii="Times New Roman" w:hAnsi="Times New Roman" w:cs="Times New Roman"/>
          <w:bCs/>
          <w:sz w:val="24"/>
          <w:szCs w:val="24"/>
        </w:rPr>
        <w:t>s</w:t>
      </w:r>
      <w:r w:rsidR="00906182" w:rsidRPr="00832BBB">
        <w:rPr>
          <w:rFonts w:ascii="Times New Roman" w:hAnsi="Times New Roman" w:cs="Times New Roman"/>
          <w:bCs/>
          <w:sz w:val="24"/>
          <w:szCs w:val="24"/>
        </w:rPr>
        <w:t xml:space="preserve"> of t</w:t>
      </w:r>
      <w:r w:rsidR="00927319">
        <w:rPr>
          <w:rFonts w:ascii="Times New Roman" w:hAnsi="Times New Roman" w:cs="Times New Roman"/>
          <w:bCs/>
          <w:sz w:val="24"/>
          <w:szCs w:val="24"/>
        </w:rPr>
        <w:t xml:space="preserve">he Senate </w:t>
      </w:r>
      <w:r w:rsidR="00906182" w:rsidRPr="00832BBB">
        <w:rPr>
          <w:rFonts w:ascii="Times New Roman" w:hAnsi="Times New Roman" w:cs="Times New Roman"/>
          <w:bCs/>
          <w:sz w:val="24"/>
          <w:szCs w:val="24"/>
        </w:rPr>
        <w:t xml:space="preserve">and </w:t>
      </w:r>
      <w:r w:rsidR="00927319">
        <w:rPr>
          <w:rFonts w:ascii="Times New Roman" w:hAnsi="Times New Roman" w:cs="Times New Roman"/>
          <w:bCs/>
          <w:sz w:val="24"/>
          <w:szCs w:val="24"/>
        </w:rPr>
        <w:t>the National Assembly</w:t>
      </w:r>
      <w:r w:rsidR="005E215E" w:rsidRPr="00832BBB">
        <w:rPr>
          <w:rFonts w:ascii="Times New Roman" w:hAnsi="Times New Roman" w:cs="Times New Roman"/>
          <w:bCs/>
          <w:sz w:val="24"/>
          <w:szCs w:val="24"/>
        </w:rPr>
        <w:t>,</w:t>
      </w:r>
      <w:r w:rsidR="00906182" w:rsidRPr="00832BBB">
        <w:rPr>
          <w:rFonts w:ascii="Times New Roman" w:hAnsi="Times New Roman" w:cs="Times New Roman"/>
          <w:bCs/>
          <w:sz w:val="24"/>
          <w:szCs w:val="24"/>
        </w:rPr>
        <w:t xml:space="preserve"> respectively. </w:t>
      </w:r>
      <w:r w:rsidR="00377408" w:rsidRPr="00832BBB">
        <w:rPr>
          <w:rFonts w:ascii="Times New Roman" w:hAnsi="Times New Roman" w:cs="Times New Roman"/>
          <w:bCs/>
          <w:sz w:val="24"/>
          <w:szCs w:val="24"/>
        </w:rPr>
        <w:t xml:space="preserve">The third respondent (hereinafter the </w:t>
      </w:r>
      <w:r w:rsidR="00C569A5" w:rsidRPr="00832BBB">
        <w:rPr>
          <w:rFonts w:ascii="Times New Roman" w:hAnsi="Times New Roman" w:cs="Times New Roman"/>
          <w:bCs/>
          <w:sz w:val="24"/>
          <w:szCs w:val="24"/>
        </w:rPr>
        <w:t>“</w:t>
      </w:r>
      <w:r w:rsidR="00377408" w:rsidRPr="00832BBB">
        <w:rPr>
          <w:rFonts w:ascii="Times New Roman" w:hAnsi="Times New Roman" w:cs="Times New Roman"/>
          <w:bCs/>
          <w:sz w:val="24"/>
          <w:szCs w:val="24"/>
        </w:rPr>
        <w:t>Speaker”</w:t>
      </w:r>
      <w:r w:rsidR="00C569A5" w:rsidRPr="00832BBB">
        <w:rPr>
          <w:rFonts w:ascii="Times New Roman" w:hAnsi="Times New Roman" w:cs="Times New Roman"/>
          <w:bCs/>
          <w:sz w:val="24"/>
          <w:szCs w:val="24"/>
        </w:rPr>
        <w:t>)</w:t>
      </w:r>
      <w:r w:rsidR="00377408" w:rsidRPr="00832BBB">
        <w:rPr>
          <w:rFonts w:ascii="Times New Roman" w:hAnsi="Times New Roman" w:cs="Times New Roman"/>
          <w:bCs/>
          <w:sz w:val="24"/>
          <w:szCs w:val="24"/>
        </w:rPr>
        <w:t xml:space="preserve"> has deposed to the opposing affidavit on behalf of Parliament and the second respondent. </w:t>
      </w:r>
      <w:r w:rsidR="00906182" w:rsidRPr="00832BBB">
        <w:rPr>
          <w:rFonts w:ascii="Times New Roman" w:hAnsi="Times New Roman" w:cs="Times New Roman"/>
          <w:bCs/>
          <w:sz w:val="24"/>
          <w:szCs w:val="24"/>
        </w:rPr>
        <w:t xml:space="preserve">The fourth respondent is the President of Zimbabwe (hereinafter </w:t>
      </w:r>
      <w:r w:rsidR="00927319">
        <w:rPr>
          <w:rFonts w:ascii="Times New Roman" w:hAnsi="Times New Roman" w:cs="Times New Roman"/>
          <w:bCs/>
          <w:sz w:val="24"/>
          <w:szCs w:val="24"/>
        </w:rPr>
        <w:t xml:space="preserve">referred to as </w:t>
      </w:r>
      <w:r w:rsidR="00906182" w:rsidRPr="00832BBB">
        <w:rPr>
          <w:rFonts w:ascii="Times New Roman" w:hAnsi="Times New Roman" w:cs="Times New Roman"/>
          <w:bCs/>
          <w:sz w:val="24"/>
          <w:szCs w:val="24"/>
        </w:rPr>
        <w:t>the</w:t>
      </w:r>
      <w:r w:rsidRPr="00832BBB">
        <w:rPr>
          <w:rFonts w:ascii="Times New Roman" w:hAnsi="Times New Roman" w:cs="Times New Roman"/>
          <w:bCs/>
          <w:sz w:val="24"/>
          <w:szCs w:val="24"/>
        </w:rPr>
        <w:t xml:space="preserve"> </w:t>
      </w:r>
      <w:r w:rsidR="00927319">
        <w:rPr>
          <w:rFonts w:ascii="Times New Roman" w:hAnsi="Times New Roman" w:cs="Times New Roman"/>
          <w:bCs/>
          <w:sz w:val="24"/>
          <w:szCs w:val="24"/>
        </w:rPr>
        <w:t>“</w:t>
      </w:r>
      <w:r w:rsidR="00906182" w:rsidRPr="00832BBB">
        <w:rPr>
          <w:rFonts w:ascii="Times New Roman" w:hAnsi="Times New Roman" w:cs="Times New Roman"/>
          <w:bCs/>
          <w:sz w:val="24"/>
          <w:szCs w:val="24"/>
        </w:rPr>
        <w:t>President”)</w:t>
      </w:r>
      <w:r w:rsidR="005E215E" w:rsidRPr="00832BBB">
        <w:rPr>
          <w:rFonts w:ascii="Times New Roman" w:hAnsi="Times New Roman" w:cs="Times New Roman"/>
          <w:bCs/>
          <w:sz w:val="24"/>
          <w:szCs w:val="24"/>
        </w:rPr>
        <w:t>,</w:t>
      </w:r>
      <w:r w:rsidR="00906182" w:rsidRPr="00832BBB">
        <w:rPr>
          <w:rFonts w:ascii="Times New Roman" w:hAnsi="Times New Roman" w:cs="Times New Roman"/>
          <w:bCs/>
          <w:sz w:val="24"/>
          <w:szCs w:val="24"/>
        </w:rPr>
        <w:t xml:space="preserve"> and the fifth respondent is the Minister of Justice Legal and Parliamentary Affairs (hereinafter </w:t>
      </w:r>
      <w:r w:rsidR="00927319">
        <w:rPr>
          <w:rFonts w:ascii="Times New Roman" w:hAnsi="Times New Roman" w:cs="Times New Roman"/>
          <w:bCs/>
          <w:sz w:val="24"/>
          <w:szCs w:val="24"/>
        </w:rPr>
        <w:t xml:space="preserve">referred to as </w:t>
      </w:r>
      <w:r w:rsidR="00906182" w:rsidRPr="00832BBB">
        <w:rPr>
          <w:rFonts w:ascii="Times New Roman" w:hAnsi="Times New Roman" w:cs="Times New Roman"/>
          <w:bCs/>
          <w:sz w:val="24"/>
          <w:szCs w:val="24"/>
        </w:rPr>
        <w:t>the “Minister”). The sixth respondent is the Attorney</w:t>
      </w:r>
      <w:r w:rsidR="00832D76">
        <w:rPr>
          <w:rFonts w:ascii="Times New Roman" w:hAnsi="Times New Roman" w:cs="Times New Roman"/>
          <w:bCs/>
          <w:sz w:val="24"/>
          <w:szCs w:val="24"/>
        </w:rPr>
        <w:t>-</w:t>
      </w:r>
      <w:r w:rsidR="00906182" w:rsidRPr="00832BBB">
        <w:rPr>
          <w:rFonts w:ascii="Times New Roman" w:hAnsi="Times New Roman" w:cs="Times New Roman"/>
          <w:bCs/>
          <w:sz w:val="24"/>
          <w:szCs w:val="24"/>
        </w:rPr>
        <w:t xml:space="preserve">General of Zimbabwe. He is the Chief Legal Adviser to the government and </w:t>
      </w:r>
      <w:r w:rsidR="003F3A97" w:rsidRPr="00832BBB">
        <w:rPr>
          <w:rFonts w:ascii="Times New Roman" w:hAnsi="Times New Roman" w:cs="Times New Roman"/>
          <w:bCs/>
          <w:sz w:val="24"/>
          <w:szCs w:val="24"/>
        </w:rPr>
        <w:t>has</w:t>
      </w:r>
      <w:r w:rsidR="00906182" w:rsidRPr="00832BBB">
        <w:rPr>
          <w:rFonts w:ascii="Times New Roman" w:hAnsi="Times New Roman" w:cs="Times New Roman"/>
          <w:bCs/>
          <w:sz w:val="24"/>
          <w:szCs w:val="24"/>
        </w:rPr>
        <w:t xml:space="preserve"> deposed to the opposing affidavit on beha</w:t>
      </w:r>
      <w:r w:rsidR="00377408" w:rsidRPr="00832BBB">
        <w:rPr>
          <w:rFonts w:ascii="Times New Roman" w:hAnsi="Times New Roman" w:cs="Times New Roman"/>
          <w:bCs/>
          <w:sz w:val="24"/>
          <w:szCs w:val="24"/>
        </w:rPr>
        <w:t>l</w:t>
      </w:r>
      <w:r w:rsidR="00906182" w:rsidRPr="00832BBB">
        <w:rPr>
          <w:rFonts w:ascii="Times New Roman" w:hAnsi="Times New Roman" w:cs="Times New Roman"/>
          <w:bCs/>
          <w:sz w:val="24"/>
          <w:szCs w:val="24"/>
        </w:rPr>
        <w:t xml:space="preserve">f of the </w:t>
      </w:r>
      <w:r w:rsidR="00377408" w:rsidRPr="00832BBB">
        <w:rPr>
          <w:rFonts w:ascii="Times New Roman" w:hAnsi="Times New Roman" w:cs="Times New Roman"/>
          <w:bCs/>
          <w:sz w:val="24"/>
          <w:szCs w:val="24"/>
        </w:rPr>
        <w:t>fourth</w:t>
      </w:r>
      <w:r w:rsidR="00832D76">
        <w:rPr>
          <w:rFonts w:ascii="Times New Roman" w:hAnsi="Times New Roman" w:cs="Times New Roman"/>
          <w:bCs/>
          <w:sz w:val="24"/>
          <w:szCs w:val="24"/>
        </w:rPr>
        <w:t xml:space="preserve"> and</w:t>
      </w:r>
      <w:r w:rsidR="00377408" w:rsidRPr="00832BBB">
        <w:rPr>
          <w:rFonts w:ascii="Times New Roman" w:hAnsi="Times New Roman" w:cs="Times New Roman"/>
          <w:bCs/>
          <w:sz w:val="24"/>
          <w:szCs w:val="24"/>
        </w:rPr>
        <w:t xml:space="preserve"> fifth respondents a</w:t>
      </w:r>
      <w:r w:rsidR="00927319">
        <w:rPr>
          <w:rFonts w:ascii="Times New Roman" w:hAnsi="Times New Roman" w:cs="Times New Roman"/>
          <w:bCs/>
          <w:sz w:val="24"/>
          <w:szCs w:val="24"/>
        </w:rPr>
        <w:t xml:space="preserve">s well as </w:t>
      </w:r>
      <w:r w:rsidR="00377408" w:rsidRPr="00832BBB">
        <w:rPr>
          <w:rFonts w:ascii="Times New Roman" w:hAnsi="Times New Roman" w:cs="Times New Roman"/>
          <w:bCs/>
          <w:sz w:val="24"/>
          <w:szCs w:val="24"/>
        </w:rPr>
        <w:t>himself.</w:t>
      </w:r>
      <w:r w:rsidR="00906182" w:rsidRPr="00832BBB">
        <w:rPr>
          <w:rFonts w:ascii="Times New Roman" w:hAnsi="Times New Roman" w:cs="Times New Roman"/>
          <w:bCs/>
          <w:sz w:val="24"/>
          <w:szCs w:val="24"/>
        </w:rPr>
        <w:t xml:space="preserve">    </w:t>
      </w:r>
      <w:r w:rsidR="00906182" w:rsidRPr="00832BBB">
        <w:rPr>
          <w:rFonts w:ascii="Times New Roman" w:hAnsi="Times New Roman" w:cs="Times New Roman"/>
          <w:bCs/>
          <w:i/>
          <w:iCs/>
          <w:sz w:val="24"/>
          <w:szCs w:val="24"/>
        </w:rPr>
        <w:t xml:space="preserve"> </w:t>
      </w:r>
    </w:p>
    <w:p w14:paraId="3E281803" w14:textId="70D04EBA" w:rsidR="005477BE" w:rsidRPr="00832BBB" w:rsidRDefault="005477BE" w:rsidP="001774EF">
      <w:pPr>
        <w:pStyle w:val="ListParagraph"/>
        <w:spacing w:after="0" w:line="480" w:lineRule="auto"/>
        <w:ind w:left="0" w:firstLine="1134"/>
        <w:jc w:val="both"/>
        <w:rPr>
          <w:rFonts w:ascii="Times New Roman" w:hAnsi="Times New Roman" w:cs="Times New Roman"/>
          <w:bCs/>
          <w:sz w:val="24"/>
          <w:szCs w:val="24"/>
        </w:rPr>
      </w:pPr>
      <w:r w:rsidRPr="00832BBB">
        <w:rPr>
          <w:rFonts w:ascii="Times New Roman" w:hAnsi="Times New Roman" w:cs="Times New Roman"/>
          <w:bCs/>
          <w:sz w:val="24"/>
          <w:szCs w:val="24"/>
        </w:rPr>
        <w:t>Mr</w:t>
      </w:r>
      <w:r w:rsidR="003F3A97" w:rsidRPr="00832BBB">
        <w:rPr>
          <w:rFonts w:ascii="Times New Roman" w:hAnsi="Times New Roman" w:cs="Times New Roman"/>
          <w:bCs/>
          <w:sz w:val="24"/>
          <w:szCs w:val="24"/>
        </w:rPr>
        <w:t xml:space="preserve">. </w:t>
      </w:r>
      <w:r w:rsidR="003F3A97" w:rsidRPr="00832BBB">
        <w:rPr>
          <w:rFonts w:ascii="Times New Roman" w:hAnsi="Times New Roman" w:cs="Times New Roman"/>
          <w:bCs/>
          <w:i/>
          <w:iCs/>
          <w:sz w:val="24"/>
          <w:szCs w:val="24"/>
        </w:rPr>
        <w:t>Mubaiwa</w:t>
      </w:r>
      <w:r w:rsidRPr="00832BBB">
        <w:rPr>
          <w:rFonts w:ascii="Times New Roman" w:hAnsi="Times New Roman" w:cs="Times New Roman"/>
          <w:bCs/>
          <w:sz w:val="24"/>
          <w:szCs w:val="24"/>
        </w:rPr>
        <w:t xml:space="preserve"> appears as </w:t>
      </w:r>
      <w:r w:rsidRPr="00832D76">
        <w:rPr>
          <w:rFonts w:ascii="Times New Roman" w:hAnsi="Times New Roman" w:cs="Times New Roman"/>
          <w:bCs/>
          <w:i/>
          <w:sz w:val="24"/>
          <w:szCs w:val="24"/>
        </w:rPr>
        <w:t>amicus curiae</w:t>
      </w:r>
      <w:r w:rsidRPr="00832BBB">
        <w:rPr>
          <w:rFonts w:ascii="Times New Roman" w:hAnsi="Times New Roman" w:cs="Times New Roman"/>
          <w:bCs/>
          <w:sz w:val="24"/>
          <w:szCs w:val="24"/>
        </w:rPr>
        <w:t>.</w:t>
      </w:r>
    </w:p>
    <w:p w14:paraId="13FE30AF" w14:textId="77777777" w:rsidR="001774EF" w:rsidRDefault="001774EF" w:rsidP="00832BBB">
      <w:pPr>
        <w:pStyle w:val="ListParagraph"/>
        <w:spacing w:after="0" w:line="480" w:lineRule="auto"/>
        <w:ind w:left="0"/>
        <w:jc w:val="both"/>
        <w:rPr>
          <w:rFonts w:ascii="Times New Roman" w:hAnsi="Times New Roman" w:cs="Times New Roman"/>
          <w:bCs/>
          <w:sz w:val="24"/>
          <w:szCs w:val="24"/>
        </w:rPr>
      </w:pPr>
    </w:p>
    <w:p w14:paraId="3AB27BF7" w14:textId="0FB17100" w:rsidR="00C569A5" w:rsidRPr="00832BBB" w:rsidRDefault="00C569A5" w:rsidP="00832BBB">
      <w:pPr>
        <w:pStyle w:val="ListParagraph"/>
        <w:spacing w:after="0" w:line="480" w:lineRule="auto"/>
        <w:ind w:left="0"/>
        <w:jc w:val="both"/>
        <w:rPr>
          <w:rFonts w:ascii="Times New Roman" w:hAnsi="Times New Roman" w:cs="Times New Roman"/>
          <w:bCs/>
          <w:sz w:val="24"/>
          <w:szCs w:val="24"/>
        </w:rPr>
      </w:pPr>
      <w:r w:rsidRPr="00832BBB">
        <w:rPr>
          <w:rFonts w:ascii="Times New Roman" w:hAnsi="Times New Roman" w:cs="Times New Roman"/>
          <w:bCs/>
          <w:sz w:val="24"/>
          <w:szCs w:val="24"/>
        </w:rPr>
        <w:t>THE FACTS</w:t>
      </w:r>
    </w:p>
    <w:p w14:paraId="06A1818D" w14:textId="30D6B2E3" w:rsidR="00B36B76" w:rsidRDefault="00D31463" w:rsidP="001774EF">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t>[4]</w:t>
      </w:r>
      <w:r w:rsidRPr="00832BBB">
        <w:rPr>
          <w:rFonts w:ascii="Times New Roman" w:hAnsi="Times New Roman" w:cs="Times New Roman"/>
          <w:bCs/>
          <w:sz w:val="24"/>
          <w:szCs w:val="24"/>
        </w:rPr>
        <w:tab/>
        <w:t xml:space="preserve">Sometime in 2017, Parliament enacted the Constitutional Amendment No1 Act after it had gone through both </w:t>
      </w:r>
      <w:r w:rsidR="00C569A5" w:rsidRPr="00832BBB">
        <w:rPr>
          <w:rFonts w:ascii="Times New Roman" w:hAnsi="Times New Roman" w:cs="Times New Roman"/>
          <w:bCs/>
          <w:sz w:val="24"/>
          <w:szCs w:val="24"/>
        </w:rPr>
        <w:t>the National Assembly and Senate. Its promulgation was challenged in this Court on the premise that it had not been validly enacted. On 31 March 2020, the Court set aside the procee</w:t>
      </w:r>
      <w:r w:rsidR="001774EF">
        <w:rPr>
          <w:rFonts w:ascii="Times New Roman" w:hAnsi="Times New Roman" w:cs="Times New Roman"/>
          <w:bCs/>
          <w:sz w:val="24"/>
          <w:szCs w:val="24"/>
        </w:rPr>
        <w:t>dings of the Senate of 1 August </w:t>
      </w:r>
      <w:r w:rsidR="00C569A5" w:rsidRPr="00832BBB">
        <w:rPr>
          <w:rFonts w:ascii="Times New Roman" w:hAnsi="Times New Roman" w:cs="Times New Roman"/>
          <w:bCs/>
          <w:sz w:val="24"/>
          <w:szCs w:val="24"/>
        </w:rPr>
        <w:t>2017</w:t>
      </w:r>
      <w:r w:rsidR="00CB2507" w:rsidRPr="00832BBB">
        <w:rPr>
          <w:rFonts w:ascii="Times New Roman" w:hAnsi="Times New Roman" w:cs="Times New Roman"/>
          <w:bCs/>
          <w:sz w:val="24"/>
          <w:szCs w:val="24"/>
        </w:rPr>
        <w:t xml:space="preserve"> </w:t>
      </w:r>
      <w:r w:rsidR="003F3A97" w:rsidRPr="00832BBB">
        <w:rPr>
          <w:rFonts w:ascii="Times New Roman" w:hAnsi="Times New Roman" w:cs="Times New Roman"/>
          <w:bCs/>
          <w:sz w:val="24"/>
          <w:szCs w:val="24"/>
        </w:rPr>
        <w:t>because</w:t>
      </w:r>
      <w:r w:rsidR="00CB2507" w:rsidRPr="00832BBB">
        <w:rPr>
          <w:rFonts w:ascii="Times New Roman" w:hAnsi="Times New Roman" w:cs="Times New Roman"/>
          <w:bCs/>
          <w:sz w:val="24"/>
          <w:szCs w:val="24"/>
        </w:rPr>
        <w:t xml:space="preserve"> a two-thirds majority had not been reached. The Senate was directed to conduct a vote </w:t>
      </w:r>
      <w:r w:rsidR="003F3A97" w:rsidRPr="00832BBB">
        <w:rPr>
          <w:rFonts w:ascii="Times New Roman" w:hAnsi="Times New Roman" w:cs="Times New Roman"/>
          <w:bCs/>
          <w:sz w:val="24"/>
          <w:szCs w:val="24"/>
        </w:rPr>
        <w:t>by</w:t>
      </w:r>
      <w:r w:rsidR="00CB2507" w:rsidRPr="00832BBB">
        <w:rPr>
          <w:rFonts w:ascii="Times New Roman" w:hAnsi="Times New Roman" w:cs="Times New Roman"/>
          <w:bCs/>
          <w:sz w:val="24"/>
          <w:szCs w:val="24"/>
        </w:rPr>
        <w:t xml:space="preserve"> the procedure set out in s 328(5) of the </w:t>
      </w:r>
      <w:r w:rsidR="00CB2507" w:rsidRPr="00832BBB">
        <w:rPr>
          <w:rFonts w:ascii="Times New Roman" w:hAnsi="Times New Roman" w:cs="Times New Roman"/>
          <w:bCs/>
          <w:sz w:val="24"/>
          <w:szCs w:val="24"/>
        </w:rPr>
        <w:lastRenderedPageBreak/>
        <w:t>Constitution with</w:t>
      </w:r>
      <w:r w:rsidR="0070076A" w:rsidRPr="00832BBB">
        <w:rPr>
          <w:rFonts w:ascii="Times New Roman" w:hAnsi="Times New Roman" w:cs="Times New Roman"/>
          <w:bCs/>
          <w:sz w:val="24"/>
          <w:szCs w:val="24"/>
        </w:rPr>
        <w:t>in</w:t>
      </w:r>
      <w:r w:rsidR="00CB2507" w:rsidRPr="00832BBB">
        <w:rPr>
          <w:rFonts w:ascii="Times New Roman" w:hAnsi="Times New Roman" w:cs="Times New Roman"/>
          <w:bCs/>
          <w:sz w:val="24"/>
          <w:szCs w:val="24"/>
        </w:rPr>
        <w:t xml:space="preserve"> a prescribed period. </w:t>
      </w:r>
      <w:r w:rsidR="0070076A" w:rsidRPr="00832BBB">
        <w:rPr>
          <w:rFonts w:ascii="Times New Roman" w:hAnsi="Times New Roman" w:cs="Times New Roman"/>
          <w:bCs/>
          <w:sz w:val="24"/>
          <w:szCs w:val="24"/>
        </w:rPr>
        <w:t xml:space="preserve">For reasons not germane to this dispute, </w:t>
      </w:r>
      <w:r w:rsidR="00731BB4">
        <w:rPr>
          <w:rFonts w:ascii="Times New Roman" w:hAnsi="Times New Roman" w:cs="Times New Roman"/>
          <w:bCs/>
          <w:sz w:val="24"/>
          <w:szCs w:val="24"/>
        </w:rPr>
        <w:t xml:space="preserve">the </w:t>
      </w:r>
      <w:r w:rsidR="00CB2507" w:rsidRPr="00832BBB">
        <w:rPr>
          <w:rFonts w:ascii="Times New Roman" w:hAnsi="Times New Roman" w:cs="Times New Roman"/>
          <w:bCs/>
          <w:sz w:val="24"/>
          <w:szCs w:val="24"/>
        </w:rPr>
        <w:t>Senate could not conduct a vote and applied to the Court for an extension of the time to do so. On 6 April 2021</w:t>
      </w:r>
      <w:r w:rsidR="005E215E" w:rsidRPr="00832BBB">
        <w:rPr>
          <w:rFonts w:ascii="Times New Roman" w:hAnsi="Times New Roman" w:cs="Times New Roman"/>
          <w:bCs/>
          <w:sz w:val="24"/>
          <w:szCs w:val="24"/>
        </w:rPr>
        <w:t>, the Senate passed the Constitution Amendment</w:t>
      </w:r>
      <w:r w:rsidR="00D85ADE" w:rsidRPr="00832BBB">
        <w:rPr>
          <w:rFonts w:ascii="Times New Roman" w:hAnsi="Times New Roman" w:cs="Times New Roman"/>
          <w:bCs/>
          <w:sz w:val="24"/>
          <w:szCs w:val="24"/>
        </w:rPr>
        <w:t xml:space="preserve"> </w:t>
      </w:r>
      <w:r w:rsidR="005E215E" w:rsidRPr="00832BBB">
        <w:rPr>
          <w:rFonts w:ascii="Times New Roman" w:hAnsi="Times New Roman" w:cs="Times New Roman"/>
          <w:bCs/>
          <w:sz w:val="24"/>
          <w:szCs w:val="24"/>
        </w:rPr>
        <w:t>No1 Bill pursuant to an order of the Court granting an extension</w:t>
      </w:r>
      <w:r w:rsidR="00CB2507" w:rsidRPr="00832BBB">
        <w:rPr>
          <w:rFonts w:ascii="Times New Roman" w:hAnsi="Times New Roman" w:cs="Times New Roman"/>
          <w:bCs/>
          <w:sz w:val="24"/>
          <w:szCs w:val="24"/>
        </w:rPr>
        <w:t xml:space="preserve">. </w:t>
      </w:r>
    </w:p>
    <w:p w14:paraId="24172483" w14:textId="77777777" w:rsidR="001774EF" w:rsidRPr="00832BBB" w:rsidRDefault="001774EF" w:rsidP="001774EF">
      <w:pPr>
        <w:pStyle w:val="ListParagraph"/>
        <w:spacing w:after="0" w:line="480" w:lineRule="auto"/>
        <w:ind w:left="1134" w:hanging="1134"/>
        <w:jc w:val="both"/>
        <w:rPr>
          <w:rFonts w:ascii="Times New Roman" w:hAnsi="Times New Roman" w:cs="Times New Roman"/>
          <w:bCs/>
          <w:sz w:val="24"/>
          <w:szCs w:val="24"/>
        </w:rPr>
      </w:pPr>
    </w:p>
    <w:p w14:paraId="11C70CBF" w14:textId="14E10D8B" w:rsidR="00B83344" w:rsidRPr="00832BBB" w:rsidRDefault="00D85ADE" w:rsidP="001774EF">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t>[5]</w:t>
      </w:r>
      <w:r w:rsidRPr="00832BBB">
        <w:rPr>
          <w:rFonts w:ascii="Times New Roman" w:hAnsi="Times New Roman" w:cs="Times New Roman"/>
          <w:bCs/>
          <w:sz w:val="24"/>
          <w:szCs w:val="24"/>
        </w:rPr>
        <w:tab/>
      </w:r>
      <w:r w:rsidR="003F700D" w:rsidRPr="00832BBB">
        <w:rPr>
          <w:rFonts w:ascii="Times New Roman" w:hAnsi="Times New Roman" w:cs="Times New Roman"/>
          <w:bCs/>
          <w:sz w:val="24"/>
          <w:szCs w:val="24"/>
        </w:rPr>
        <w:t>The applicant contends</w:t>
      </w:r>
      <w:r w:rsidR="00B83344" w:rsidRPr="00832BBB">
        <w:rPr>
          <w:rFonts w:ascii="Times New Roman" w:hAnsi="Times New Roman" w:cs="Times New Roman"/>
          <w:bCs/>
          <w:sz w:val="24"/>
          <w:szCs w:val="24"/>
        </w:rPr>
        <w:t xml:space="preserve"> that </w:t>
      </w:r>
      <w:r w:rsidR="00927319">
        <w:rPr>
          <w:rFonts w:ascii="Times New Roman" w:hAnsi="Times New Roman" w:cs="Times New Roman"/>
          <w:bCs/>
          <w:sz w:val="24"/>
          <w:szCs w:val="24"/>
        </w:rPr>
        <w:t xml:space="preserve">the </w:t>
      </w:r>
      <w:r w:rsidR="003F700D" w:rsidRPr="00832BBB">
        <w:rPr>
          <w:rFonts w:ascii="Times New Roman" w:hAnsi="Times New Roman" w:cs="Times New Roman"/>
          <w:bCs/>
          <w:sz w:val="24"/>
          <w:szCs w:val="24"/>
        </w:rPr>
        <w:t>Constitution Amendment No</w:t>
      </w:r>
      <w:r w:rsidRPr="00832BBB">
        <w:rPr>
          <w:rFonts w:ascii="Times New Roman" w:hAnsi="Times New Roman" w:cs="Times New Roman"/>
          <w:bCs/>
          <w:sz w:val="24"/>
          <w:szCs w:val="24"/>
        </w:rPr>
        <w:t>1</w:t>
      </w:r>
      <w:r w:rsidR="003F700D" w:rsidRPr="00832BBB">
        <w:rPr>
          <w:rFonts w:ascii="Times New Roman" w:hAnsi="Times New Roman" w:cs="Times New Roman"/>
          <w:bCs/>
          <w:sz w:val="24"/>
          <w:szCs w:val="24"/>
        </w:rPr>
        <w:t xml:space="preserve"> Bill, </w:t>
      </w:r>
      <w:r w:rsidR="00B83344" w:rsidRPr="00832BBB">
        <w:rPr>
          <w:rFonts w:ascii="Times New Roman" w:hAnsi="Times New Roman" w:cs="Times New Roman"/>
          <w:bCs/>
          <w:sz w:val="24"/>
          <w:szCs w:val="24"/>
        </w:rPr>
        <w:t>alterna</w:t>
      </w:r>
      <w:r w:rsidR="00927319">
        <w:rPr>
          <w:rFonts w:ascii="Times New Roman" w:hAnsi="Times New Roman" w:cs="Times New Roman"/>
          <w:bCs/>
          <w:sz w:val="24"/>
          <w:szCs w:val="24"/>
        </w:rPr>
        <w:t xml:space="preserve">tively, Constitution Amendment </w:t>
      </w:r>
      <w:r w:rsidR="00B83344" w:rsidRPr="00832BBB">
        <w:rPr>
          <w:rFonts w:ascii="Times New Roman" w:hAnsi="Times New Roman" w:cs="Times New Roman"/>
          <w:bCs/>
          <w:sz w:val="24"/>
          <w:szCs w:val="24"/>
        </w:rPr>
        <w:t xml:space="preserve">No 1 Act 2021, is invalid for the reason that Parliament failed to </w:t>
      </w:r>
      <w:r w:rsidR="003F3A97" w:rsidRPr="00832BBB">
        <w:rPr>
          <w:rFonts w:ascii="Times New Roman" w:hAnsi="Times New Roman" w:cs="Times New Roman"/>
          <w:bCs/>
          <w:sz w:val="24"/>
          <w:szCs w:val="24"/>
        </w:rPr>
        <w:t>fulfil</w:t>
      </w:r>
      <w:r w:rsidR="00B83344" w:rsidRPr="00832BBB">
        <w:rPr>
          <w:rFonts w:ascii="Times New Roman" w:hAnsi="Times New Roman" w:cs="Times New Roman"/>
          <w:bCs/>
          <w:sz w:val="24"/>
          <w:szCs w:val="24"/>
        </w:rPr>
        <w:t xml:space="preserve"> a constitutional obligation in that-:</w:t>
      </w:r>
    </w:p>
    <w:p w14:paraId="25AA4CB3" w14:textId="324B58E0" w:rsidR="00B83344" w:rsidRPr="00832BBB" w:rsidRDefault="00B83344" w:rsidP="001774EF">
      <w:pPr>
        <w:pStyle w:val="ListParagraph"/>
        <w:numPr>
          <w:ilvl w:val="0"/>
          <w:numId w:val="20"/>
        </w:numPr>
        <w:spacing w:after="0" w:line="480" w:lineRule="auto"/>
        <w:ind w:hanging="666"/>
        <w:jc w:val="both"/>
        <w:rPr>
          <w:rFonts w:ascii="Times New Roman" w:hAnsi="Times New Roman" w:cs="Times New Roman"/>
          <w:bCs/>
          <w:sz w:val="24"/>
          <w:szCs w:val="24"/>
        </w:rPr>
      </w:pPr>
      <w:r w:rsidRPr="00832BBB">
        <w:rPr>
          <w:rFonts w:ascii="Times New Roman" w:hAnsi="Times New Roman" w:cs="Times New Roman"/>
          <w:bCs/>
          <w:sz w:val="24"/>
          <w:szCs w:val="24"/>
        </w:rPr>
        <w:t xml:space="preserve">It passed </w:t>
      </w:r>
      <w:r w:rsidR="003F3A97" w:rsidRPr="00832BBB">
        <w:rPr>
          <w:rFonts w:ascii="Times New Roman" w:hAnsi="Times New Roman" w:cs="Times New Roman"/>
          <w:bCs/>
          <w:sz w:val="24"/>
          <w:szCs w:val="24"/>
        </w:rPr>
        <w:t xml:space="preserve">the </w:t>
      </w:r>
      <w:r w:rsidRPr="00832BBB">
        <w:rPr>
          <w:rFonts w:ascii="Times New Roman" w:hAnsi="Times New Roman" w:cs="Times New Roman"/>
          <w:bCs/>
          <w:sz w:val="24"/>
          <w:szCs w:val="24"/>
        </w:rPr>
        <w:t>Constitution Amendment No 1 Bi</w:t>
      </w:r>
      <w:r w:rsidR="001774EF">
        <w:rPr>
          <w:rFonts w:ascii="Times New Roman" w:hAnsi="Times New Roman" w:cs="Times New Roman"/>
          <w:bCs/>
          <w:sz w:val="24"/>
          <w:szCs w:val="24"/>
        </w:rPr>
        <w:t>ll 2017 in violation of s </w:t>
      </w:r>
      <w:r w:rsidRPr="00832BBB">
        <w:rPr>
          <w:rFonts w:ascii="Times New Roman" w:hAnsi="Times New Roman" w:cs="Times New Roman"/>
          <w:bCs/>
          <w:sz w:val="24"/>
          <w:szCs w:val="24"/>
        </w:rPr>
        <w:t>147 of the Constitution;</w:t>
      </w:r>
    </w:p>
    <w:p w14:paraId="5186C5B4" w14:textId="5457384F" w:rsidR="00B83344" w:rsidRPr="00832BBB" w:rsidRDefault="00B83344" w:rsidP="001774EF">
      <w:pPr>
        <w:pStyle w:val="ListParagraph"/>
        <w:numPr>
          <w:ilvl w:val="0"/>
          <w:numId w:val="20"/>
        </w:numPr>
        <w:spacing w:after="0" w:line="480" w:lineRule="auto"/>
        <w:ind w:hanging="666"/>
        <w:jc w:val="both"/>
        <w:rPr>
          <w:rFonts w:ascii="Times New Roman" w:hAnsi="Times New Roman" w:cs="Times New Roman"/>
          <w:bCs/>
          <w:sz w:val="24"/>
          <w:szCs w:val="24"/>
        </w:rPr>
      </w:pPr>
      <w:r w:rsidRPr="00832BBB">
        <w:rPr>
          <w:rFonts w:ascii="Times New Roman" w:hAnsi="Times New Roman" w:cs="Times New Roman"/>
          <w:bCs/>
          <w:sz w:val="24"/>
          <w:szCs w:val="24"/>
        </w:rPr>
        <w:t xml:space="preserve">It failed to follow </w:t>
      </w:r>
      <w:r w:rsidR="001774EF">
        <w:rPr>
          <w:rFonts w:ascii="Times New Roman" w:hAnsi="Times New Roman" w:cs="Times New Roman"/>
          <w:bCs/>
          <w:sz w:val="24"/>
          <w:szCs w:val="24"/>
        </w:rPr>
        <w:t>the procedure set out in s</w:t>
      </w:r>
      <w:r w:rsidRPr="00832BBB">
        <w:rPr>
          <w:rFonts w:ascii="Times New Roman" w:hAnsi="Times New Roman" w:cs="Times New Roman"/>
          <w:bCs/>
          <w:sz w:val="24"/>
          <w:szCs w:val="24"/>
        </w:rPr>
        <w:t xml:space="preserve"> 328 of the Constitution;</w:t>
      </w:r>
    </w:p>
    <w:p w14:paraId="3B61B8DE" w14:textId="0FF5999C" w:rsidR="00B83344" w:rsidRPr="00832BBB" w:rsidRDefault="00B83344" w:rsidP="001774EF">
      <w:pPr>
        <w:pStyle w:val="ListParagraph"/>
        <w:numPr>
          <w:ilvl w:val="0"/>
          <w:numId w:val="20"/>
        </w:numPr>
        <w:spacing w:after="0" w:line="480" w:lineRule="auto"/>
        <w:ind w:hanging="666"/>
        <w:jc w:val="both"/>
        <w:rPr>
          <w:rFonts w:ascii="Times New Roman" w:hAnsi="Times New Roman" w:cs="Times New Roman"/>
          <w:bCs/>
          <w:sz w:val="24"/>
          <w:szCs w:val="24"/>
        </w:rPr>
      </w:pPr>
      <w:r w:rsidRPr="00832BBB">
        <w:rPr>
          <w:rFonts w:ascii="Times New Roman" w:hAnsi="Times New Roman" w:cs="Times New Roman"/>
          <w:bCs/>
          <w:sz w:val="24"/>
          <w:szCs w:val="24"/>
        </w:rPr>
        <w:t>It acted contrary to its c</w:t>
      </w:r>
      <w:r w:rsidR="001774EF">
        <w:rPr>
          <w:rFonts w:ascii="Times New Roman" w:hAnsi="Times New Roman" w:cs="Times New Roman"/>
          <w:bCs/>
          <w:sz w:val="24"/>
          <w:szCs w:val="24"/>
        </w:rPr>
        <w:t>onstitutional duty under s</w:t>
      </w:r>
      <w:r w:rsidRPr="00832BBB">
        <w:rPr>
          <w:rFonts w:ascii="Times New Roman" w:hAnsi="Times New Roman" w:cs="Times New Roman"/>
          <w:bCs/>
          <w:sz w:val="24"/>
          <w:szCs w:val="24"/>
        </w:rPr>
        <w:t xml:space="preserve"> 119 of the Constitution in failing to protect the Constitution and promote democratic governance in Zimbabwe;</w:t>
      </w:r>
    </w:p>
    <w:p w14:paraId="7778B1DA" w14:textId="2E5C59F6" w:rsidR="00B83344" w:rsidRPr="00832BBB" w:rsidRDefault="00D42149" w:rsidP="001774EF">
      <w:pPr>
        <w:pStyle w:val="ListParagraph"/>
        <w:numPr>
          <w:ilvl w:val="0"/>
          <w:numId w:val="20"/>
        </w:numPr>
        <w:spacing w:after="0" w:line="480" w:lineRule="auto"/>
        <w:ind w:hanging="666"/>
        <w:jc w:val="both"/>
        <w:rPr>
          <w:rFonts w:ascii="Times New Roman" w:hAnsi="Times New Roman" w:cs="Times New Roman"/>
          <w:bCs/>
          <w:sz w:val="24"/>
          <w:szCs w:val="24"/>
        </w:rPr>
      </w:pPr>
      <w:r>
        <w:rPr>
          <w:rFonts w:ascii="Times New Roman" w:hAnsi="Times New Roman" w:cs="Times New Roman"/>
          <w:bCs/>
          <w:sz w:val="24"/>
          <w:szCs w:val="24"/>
        </w:rPr>
        <w:t xml:space="preserve">In conformity with </w:t>
      </w:r>
      <w:r w:rsidR="00B83344" w:rsidRPr="00832BBB">
        <w:rPr>
          <w:rFonts w:ascii="Times New Roman" w:hAnsi="Times New Roman" w:cs="Times New Roman"/>
          <w:bCs/>
          <w:sz w:val="24"/>
          <w:szCs w:val="24"/>
        </w:rPr>
        <w:t>its c</w:t>
      </w:r>
      <w:r w:rsidR="001774EF">
        <w:rPr>
          <w:rFonts w:ascii="Times New Roman" w:hAnsi="Times New Roman" w:cs="Times New Roman"/>
          <w:bCs/>
          <w:sz w:val="24"/>
          <w:szCs w:val="24"/>
        </w:rPr>
        <w:t>onstitutional duty under s</w:t>
      </w:r>
      <w:r w:rsidR="00B83344" w:rsidRPr="00832BBB">
        <w:rPr>
          <w:rFonts w:ascii="Times New Roman" w:hAnsi="Times New Roman" w:cs="Times New Roman"/>
          <w:bCs/>
          <w:sz w:val="24"/>
          <w:szCs w:val="24"/>
        </w:rPr>
        <w:t xml:space="preserve"> 119 of the Constitution, it </w:t>
      </w:r>
      <w:r w:rsidR="005E215E" w:rsidRPr="00832BBB">
        <w:rPr>
          <w:rFonts w:ascii="Times New Roman" w:hAnsi="Times New Roman" w:cs="Times New Roman"/>
          <w:bCs/>
          <w:sz w:val="24"/>
          <w:szCs w:val="24"/>
        </w:rPr>
        <w:t>still needs</w:t>
      </w:r>
      <w:r w:rsidR="00B83344" w:rsidRPr="00832BBB">
        <w:rPr>
          <w:rFonts w:ascii="Times New Roman" w:hAnsi="Times New Roman" w:cs="Times New Roman"/>
          <w:bCs/>
          <w:sz w:val="24"/>
          <w:szCs w:val="24"/>
        </w:rPr>
        <w:t xml:space="preserve"> to ensure that </w:t>
      </w:r>
      <w:r w:rsidR="003F3A97" w:rsidRPr="00832BBB">
        <w:rPr>
          <w:rFonts w:ascii="Times New Roman" w:hAnsi="Times New Roman" w:cs="Times New Roman"/>
          <w:bCs/>
          <w:sz w:val="24"/>
          <w:szCs w:val="24"/>
        </w:rPr>
        <w:t>its provisions are upheld and</w:t>
      </w:r>
      <w:r w:rsidR="00B83344" w:rsidRPr="00832BBB">
        <w:rPr>
          <w:rFonts w:ascii="Times New Roman" w:hAnsi="Times New Roman" w:cs="Times New Roman"/>
          <w:bCs/>
          <w:sz w:val="24"/>
          <w:szCs w:val="24"/>
        </w:rPr>
        <w:t xml:space="preserve"> that it acts constitutionally and in the national interest. </w:t>
      </w:r>
    </w:p>
    <w:p w14:paraId="3CF823D2" w14:textId="1C40A7F9" w:rsidR="003F700D" w:rsidRPr="00832BBB" w:rsidRDefault="00B83344" w:rsidP="00832BBB">
      <w:pPr>
        <w:pStyle w:val="ListParagraph"/>
        <w:spacing w:after="0" w:line="480" w:lineRule="auto"/>
        <w:ind w:left="0"/>
        <w:jc w:val="both"/>
        <w:rPr>
          <w:rFonts w:ascii="Times New Roman" w:hAnsi="Times New Roman" w:cs="Times New Roman"/>
          <w:bCs/>
          <w:sz w:val="24"/>
          <w:szCs w:val="24"/>
        </w:rPr>
      </w:pPr>
      <w:r w:rsidRPr="00832BBB">
        <w:rPr>
          <w:rFonts w:ascii="Times New Roman" w:hAnsi="Times New Roman" w:cs="Times New Roman"/>
          <w:bCs/>
          <w:sz w:val="24"/>
          <w:szCs w:val="24"/>
        </w:rPr>
        <w:t xml:space="preserve">  </w:t>
      </w:r>
      <w:r w:rsidR="003F700D" w:rsidRPr="00832BBB">
        <w:rPr>
          <w:rFonts w:ascii="Times New Roman" w:hAnsi="Times New Roman" w:cs="Times New Roman"/>
          <w:bCs/>
          <w:sz w:val="24"/>
          <w:szCs w:val="24"/>
        </w:rPr>
        <w:t xml:space="preserve">  </w:t>
      </w:r>
    </w:p>
    <w:p w14:paraId="4C68BE91" w14:textId="4A5AE7B1" w:rsidR="00F9742A" w:rsidRDefault="00D85ADE" w:rsidP="002816A8">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t>[6]</w:t>
      </w:r>
      <w:r w:rsidRPr="00832BBB">
        <w:rPr>
          <w:rFonts w:ascii="Times New Roman" w:hAnsi="Times New Roman" w:cs="Times New Roman"/>
          <w:bCs/>
          <w:sz w:val="24"/>
          <w:szCs w:val="24"/>
        </w:rPr>
        <w:tab/>
      </w:r>
      <w:r w:rsidR="00B36B76" w:rsidRPr="00832BBB">
        <w:rPr>
          <w:rFonts w:ascii="Times New Roman" w:hAnsi="Times New Roman" w:cs="Times New Roman"/>
          <w:bCs/>
          <w:sz w:val="24"/>
          <w:szCs w:val="24"/>
        </w:rPr>
        <w:t>On 17 January 202</w:t>
      </w:r>
      <w:r w:rsidR="009964F8" w:rsidRPr="00832BBB">
        <w:rPr>
          <w:rFonts w:ascii="Times New Roman" w:hAnsi="Times New Roman" w:cs="Times New Roman"/>
          <w:bCs/>
          <w:sz w:val="24"/>
          <w:szCs w:val="24"/>
        </w:rPr>
        <w:t>0</w:t>
      </w:r>
      <w:r w:rsidR="00B36B76" w:rsidRPr="00832BBB">
        <w:rPr>
          <w:rFonts w:ascii="Times New Roman" w:hAnsi="Times New Roman" w:cs="Times New Roman"/>
          <w:bCs/>
          <w:sz w:val="24"/>
          <w:szCs w:val="24"/>
        </w:rPr>
        <w:t xml:space="preserve">, Parliament gazetted </w:t>
      </w:r>
      <w:r w:rsidR="00927319">
        <w:rPr>
          <w:rFonts w:ascii="Times New Roman" w:hAnsi="Times New Roman" w:cs="Times New Roman"/>
          <w:bCs/>
          <w:sz w:val="24"/>
          <w:szCs w:val="24"/>
        </w:rPr>
        <w:t xml:space="preserve">the </w:t>
      </w:r>
      <w:r w:rsidR="00B36B76" w:rsidRPr="00832BBB">
        <w:rPr>
          <w:rFonts w:ascii="Times New Roman" w:hAnsi="Times New Roman" w:cs="Times New Roman"/>
          <w:bCs/>
          <w:sz w:val="24"/>
          <w:szCs w:val="24"/>
        </w:rPr>
        <w:t xml:space="preserve">Constitutional Amendment No 2 Bill. </w:t>
      </w:r>
      <w:r w:rsidR="009964F8" w:rsidRPr="00832BBB">
        <w:rPr>
          <w:rFonts w:ascii="Times New Roman" w:hAnsi="Times New Roman" w:cs="Times New Roman"/>
          <w:bCs/>
          <w:sz w:val="24"/>
          <w:szCs w:val="24"/>
        </w:rPr>
        <w:t xml:space="preserve">On 8 June 2020, </w:t>
      </w:r>
      <w:r w:rsidR="0070076A" w:rsidRPr="00832BBB">
        <w:rPr>
          <w:rFonts w:ascii="Times New Roman" w:hAnsi="Times New Roman" w:cs="Times New Roman"/>
          <w:bCs/>
          <w:sz w:val="24"/>
          <w:szCs w:val="24"/>
        </w:rPr>
        <w:t>P</w:t>
      </w:r>
      <w:r w:rsidR="009964F8" w:rsidRPr="00832BBB">
        <w:rPr>
          <w:rFonts w:ascii="Times New Roman" w:hAnsi="Times New Roman" w:cs="Times New Roman"/>
          <w:bCs/>
          <w:sz w:val="24"/>
          <w:szCs w:val="24"/>
        </w:rPr>
        <w:t>arliament</w:t>
      </w:r>
      <w:r w:rsidR="005E215E" w:rsidRPr="00832BBB">
        <w:rPr>
          <w:rFonts w:ascii="Times New Roman" w:hAnsi="Times New Roman" w:cs="Times New Roman"/>
          <w:bCs/>
          <w:sz w:val="24"/>
          <w:szCs w:val="24"/>
        </w:rPr>
        <w:t xml:space="preserve"> notified the public through the Clerk to Parliament</w:t>
      </w:r>
      <w:r w:rsidR="009964F8" w:rsidRPr="00832BBB">
        <w:rPr>
          <w:rFonts w:ascii="Times New Roman" w:hAnsi="Times New Roman" w:cs="Times New Roman"/>
          <w:bCs/>
          <w:sz w:val="24"/>
          <w:szCs w:val="24"/>
        </w:rPr>
        <w:t xml:space="preserve"> that the </w:t>
      </w:r>
      <w:r w:rsidR="00E97C4D" w:rsidRPr="00832BBB">
        <w:rPr>
          <w:rFonts w:ascii="Times New Roman" w:hAnsi="Times New Roman" w:cs="Times New Roman"/>
          <w:bCs/>
          <w:sz w:val="24"/>
          <w:szCs w:val="24"/>
        </w:rPr>
        <w:t xml:space="preserve">Portfolio </w:t>
      </w:r>
      <w:r w:rsidR="00D42149">
        <w:rPr>
          <w:rFonts w:ascii="Times New Roman" w:hAnsi="Times New Roman" w:cs="Times New Roman"/>
          <w:bCs/>
          <w:sz w:val="24"/>
          <w:szCs w:val="24"/>
        </w:rPr>
        <w:t xml:space="preserve">Committee </w:t>
      </w:r>
      <w:r w:rsidR="00E97C4D" w:rsidRPr="00832BBB">
        <w:rPr>
          <w:rFonts w:ascii="Times New Roman" w:hAnsi="Times New Roman" w:cs="Times New Roman"/>
          <w:bCs/>
          <w:sz w:val="24"/>
          <w:szCs w:val="24"/>
        </w:rPr>
        <w:t xml:space="preserve">on Justice, Legal &amp; Parliamentary Affairs was to conduct nationwide public hearings on the Constitutional Amendment (No 2) Bill. The dates scheduled in the notice were the 15th to 19 June 2020. The record shows that the hearings were conducted from 14 to 19 </w:t>
      </w:r>
      <w:r w:rsidR="00E97C4D" w:rsidRPr="00832BBB">
        <w:rPr>
          <w:rFonts w:ascii="Times New Roman" w:hAnsi="Times New Roman" w:cs="Times New Roman"/>
          <w:bCs/>
          <w:sz w:val="24"/>
          <w:szCs w:val="24"/>
        </w:rPr>
        <w:lastRenderedPageBreak/>
        <w:t xml:space="preserve">June 2020. </w:t>
      </w:r>
      <w:r w:rsidR="00B36B76" w:rsidRPr="00832BBB">
        <w:rPr>
          <w:rFonts w:ascii="Times New Roman" w:hAnsi="Times New Roman" w:cs="Times New Roman"/>
          <w:bCs/>
          <w:sz w:val="24"/>
          <w:szCs w:val="24"/>
        </w:rPr>
        <w:t>On 20 A</w:t>
      </w:r>
      <w:r w:rsidR="009964F8" w:rsidRPr="00832BBB">
        <w:rPr>
          <w:rFonts w:ascii="Times New Roman" w:hAnsi="Times New Roman" w:cs="Times New Roman"/>
          <w:bCs/>
          <w:sz w:val="24"/>
          <w:szCs w:val="24"/>
        </w:rPr>
        <w:t xml:space="preserve">pril 2021, Parliament passed </w:t>
      </w:r>
      <w:r w:rsidR="003F3A97" w:rsidRPr="00832BBB">
        <w:rPr>
          <w:rFonts w:ascii="Times New Roman" w:hAnsi="Times New Roman" w:cs="Times New Roman"/>
          <w:bCs/>
          <w:sz w:val="24"/>
          <w:szCs w:val="24"/>
        </w:rPr>
        <w:t xml:space="preserve">the </w:t>
      </w:r>
      <w:r w:rsidR="009964F8" w:rsidRPr="00832BBB">
        <w:rPr>
          <w:rFonts w:ascii="Times New Roman" w:hAnsi="Times New Roman" w:cs="Times New Roman"/>
          <w:bCs/>
          <w:sz w:val="24"/>
          <w:szCs w:val="24"/>
        </w:rPr>
        <w:t xml:space="preserve">Constitutional Amendment (No 2) Bill of 2019. </w:t>
      </w:r>
    </w:p>
    <w:p w14:paraId="74D8C54C" w14:textId="69638E73" w:rsidR="00C569A5" w:rsidRPr="00832BBB" w:rsidRDefault="009964F8" w:rsidP="002816A8">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t xml:space="preserve"> </w:t>
      </w:r>
      <w:r w:rsidR="00B36B76" w:rsidRPr="00832BBB">
        <w:rPr>
          <w:rFonts w:ascii="Times New Roman" w:hAnsi="Times New Roman" w:cs="Times New Roman"/>
          <w:bCs/>
          <w:sz w:val="24"/>
          <w:szCs w:val="24"/>
        </w:rPr>
        <w:t xml:space="preserve"> </w:t>
      </w:r>
      <w:r w:rsidR="00CB2507" w:rsidRPr="00832BBB">
        <w:rPr>
          <w:rFonts w:ascii="Times New Roman" w:hAnsi="Times New Roman" w:cs="Times New Roman"/>
          <w:bCs/>
          <w:sz w:val="24"/>
          <w:szCs w:val="24"/>
        </w:rPr>
        <w:t xml:space="preserve">    </w:t>
      </w:r>
      <w:r w:rsidR="00C569A5" w:rsidRPr="00832BBB">
        <w:rPr>
          <w:rFonts w:ascii="Times New Roman" w:hAnsi="Times New Roman" w:cs="Times New Roman"/>
          <w:bCs/>
          <w:sz w:val="24"/>
          <w:szCs w:val="24"/>
        </w:rPr>
        <w:t xml:space="preserve">  </w:t>
      </w:r>
    </w:p>
    <w:p w14:paraId="66710A58" w14:textId="124EE65B" w:rsidR="00A97C46" w:rsidRDefault="00D85ADE" w:rsidP="00F9742A">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t>[7]</w:t>
      </w:r>
      <w:r w:rsidRPr="00832BBB">
        <w:rPr>
          <w:rFonts w:ascii="Times New Roman" w:hAnsi="Times New Roman" w:cs="Times New Roman"/>
          <w:bCs/>
          <w:sz w:val="24"/>
          <w:szCs w:val="24"/>
        </w:rPr>
        <w:tab/>
      </w:r>
      <w:r w:rsidR="00A97C46" w:rsidRPr="00832BBB">
        <w:rPr>
          <w:rFonts w:ascii="Times New Roman" w:hAnsi="Times New Roman" w:cs="Times New Roman"/>
          <w:bCs/>
          <w:sz w:val="24"/>
          <w:szCs w:val="24"/>
        </w:rPr>
        <w:t xml:space="preserve">The applicant contends that Parliament </w:t>
      </w:r>
      <w:r w:rsidR="00D42149">
        <w:rPr>
          <w:rFonts w:ascii="Times New Roman" w:hAnsi="Times New Roman" w:cs="Times New Roman"/>
          <w:bCs/>
          <w:sz w:val="24"/>
          <w:szCs w:val="24"/>
        </w:rPr>
        <w:t xml:space="preserve">failed to </w:t>
      </w:r>
      <w:r w:rsidR="003F3A97" w:rsidRPr="00832BBB">
        <w:rPr>
          <w:rFonts w:ascii="Times New Roman" w:hAnsi="Times New Roman" w:cs="Times New Roman"/>
          <w:bCs/>
          <w:sz w:val="24"/>
          <w:szCs w:val="24"/>
        </w:rPr>
        <w:t>compl</w:t>
      </w:r>
      <w:r w:rsidR="00D42149">
        <w:rPr>
          <w:rFonts w:ascii="Times New Roman" w:hAnsi="Times New Roman" w:cs="Times New Roman"/>
          <w:bCs/>
          <w:sz w:val="24"/>
          <w:szCs w:val="24"/>
        </w:rPr>
        <w:t>y</w:t>
      </w:r>
      <w:r w:rsidR="00A97C46" w:rsidRPr="00832BBB">
        <w:rPr>
          <w:rFonts w:ascii="Times New Roman" w:hAnsi="Times New Roman" w:cs="Times New Roman"/>
          <w:bCs/>
          <w:sz w:val="24"/>
          <w:szCs w:val="24"/>
        </w:rPr>
        <w:t xml:space="preserve"> with the provisions of </w:t>
      </w:r>
      <w:r w:rsidR="003431F3">
        <w:rPr>
          <w:rFonts w:ascii="Times New Roman" w:hAnsi="Times New Roman" w:cs="Times New Roman"/>
          <w:bCs/>
          <w:sz w:val="24"/>
          <w:szCs w:val="24"/>
        </w:rPr>
        <w:t>s </w:t>
      </w:r>
      <w:r w:rsidR="00E2065E" w:rsidRPr="00832BBB">
        <w:rPr>
          <w:rFonts w:ascii="Times New Roman" w:hAnsi="Times New Roman" w:cs="Times New Roman"/>
          <w:bCs/>
          <w:sz w:val="24"/>
          <w:szCs w:val="24"/>
        </w:rPr>
        <w:t>328(4) in tha</w:t>
      </w:r>
      <w:r w:rsidR="00AF2FF4">
        <w:rPr>
          <w:rFonts w:ascii="Times New Roman" w:hAnsi="Times New Roman" w:cs="Times New Roman"/>
          <w:bCs/>
          <w:sz w:val="24"/>
          <w:szCs w:val="24"/>
        </w:rPr>
        <w:t>t it did not immediately invite</w:t>
      </w:r>
      <w:r w:rsidR="003F3A97" w:rsidRPr="00832BBB">
        <w:rPr>
          <w:rFonts w:ascii="Times New Roman" w:hAnsi="Times New Roman" w:cs="Times New Roman"/>
          <w:bCs/>
          <w:sz w:val="24"/>
          <w:szCs w:val="24"/>
        </w:rPr>
        <w:t xml:space="preserve"> members</w:t>
      </w:r>
      <w:r w:rsidR="00AF2FF4">
        <w:rPr>
          <w:rFonts w:ascii="Times New Roman" w:hAnsi="Times New Roman" w:cs="Times New Roman"/>
          <w:bCs/>
          <w:sz w:val="24"/>
          <w:szCs w:val="24"/>
        </w:rPr>
        <w:t xml:space="preserve"> of the public</w:t>
      </w:r>
      <w:r w:rsidR="00E2065E" w:rsidRPr="00832BBB">
        <w:rPr>
          <w:rFonts w:ascii="Times New Roman" w:hAnsi="Times New Roman" w:cs="Times New Roman"/>
          <w:bCs/>
          <w:sz w:val="24"/>
          <w:szCs w:val="24"/>
        </w:rPr>
        <w:t xml:space="preserve">, as required by the section, to express their views on the proposed Bill in public meetings. The applicant contends that Parliament </w:t>
      </w:r>
      <w:r w:rsidR="003F3A97" w:rsidRPr="00832BBB">
        <w:rPr>
          <w:rFonts w:ascii="Times New Roman" w:hAnsi="Times New Roman" w:cs="Times New Roman"/>
          <w:bCs/>
          <w:sz w:val="24"/>
          <w:szCs w:val="24"/>
        </w:rPr>
        <w:t>should have convened meetings or</w:t>
      </w:r>
      <w:r w:rsidR="00E2065E" w:rsidRPr="00832BBB">
        <w:rPr>
          <w:rFonts w:ascii="Times New Roman" w:hAnsi="Times New Roman" w:cs="Times New Roman"/>
          <w:bCs/>
          <w:sz w:val="24"/>
          <w:szCs w:val="24"/>
        </w:rPr>
        <w:t xml:space="preserve"> availed facilities for </w:t>
      </w:r>
      <w:r w:rsidR="003F3A97" w:rsidRPr="00832BBB">
        <w:rPr>
          <w:rFonts w:ascii="Times New Roman" w:hAnsi="Times New Roman" w:cs="Times New Roman"/>
          <w:bCs/>
          <w:sz w:val="24"/>
          <w:szCs w:val="24"/>
        </w:rPr>
        <w:t xml:space="preserve">holding public meetings for </w:t>
      </w:r>
      <w:r w:rsidR="00D8300B">
        <w:rPr>
          <w:rFonts w:ascii="Times New Roman" w:hAnsi="Times New Roman" w:cs="Times New Roman"/>
          <w:bCs/>
          <w:sz w:val="24"/>
          <w:szCs w:val="24"/>
        </w:rPr>
        <w:t xml:space="preserve">the </w:t>
      </w:r>
      <w:r w:rsidR="00E2065E" w:rsidRPr="00832BBB">
        <w:rPr>
          <w:rFonts w:ascii="Times New Roman" w:hAnsi="Times New Roman" w:cs="Times New Roman"/>
          <w:bCs/>
          <w:sz w:val="24"/>
          <w:szCs w:val="24"/>
        </w:rPr>
        <w:t>s</w:t>
      </w:r>
      <w:r w:rsidR="00D8300B">
        <w:rPr>
          <w:rFonts w:ascii="Times New Roman" w:hAnsi="Times New Roman" w:cs="Times New Roman"/>
          <w:bCs/>
          <w:sz w:val="24"/>
          <w:szCs w:val="24"/>
        </w:rPr>
        <w:t>aid</w:t>
      </w:r>
      <w:r w:rsidR="00D42149">
        <w:rPr>
          <w:rFonts w:ascii="Times New Roman" w:hAnsi="Times New Roman" w:cs="Times New Roman"/>
          <w:bCs/>
          <w:sz w:val="24"/>
          <w:szCs w:val="24"/>
        </w:rPr>
        <w:t xml:space="preserve"> </w:t>
      </w:r>
      <w:r w:rsidR="00E2065E" w:rsidRPr="00832BBB">
        <w:rPr>
          <w:rFonts w:ascii="Times New Roman" w:hAnsi="Times New Roman" w:cs="Times New Roman"/>
          <w:bCs/>
          <w:sz w:val="24"/>
          <w:szCs w:val="24"/>
        </w:rPr>
        <w:t xml:space="preserve">consultations. </w:t>
      </w:r>
      <w:r w:rsidR="00A340A2" w:rsidRPr="00832BBB">
        <w:rPr>
          <w:rFonts w:ascii="Times New Roman" w:hAnsi="Times New Roman" w:cs="Times New Roman"/>
          <w:bCs/>
          <w:sz w:val="24"/>
          <w:szCs w:val="24"/>
        </w:rPr>
        <w:t xml:space="preserve">In this regard, the applicant </w:t>
      </w:r>
      <w:r w:rsidR="00D42149">
        <w:rPr>
          <w:rFonts w:ascii="Times New Roman" w:hAnsi="Times New Roman" w:cs="Times New Roman"/>
          <w:bCs/>
          <w:sz w:val="24"/>
          <w:szCs w:val="24"/>
        </w:rPr>
        <w:t>argues</w:t>
      </w:r>
      <w:r w:rsidR="00A340A2" w:rsidRPr="00832BBB">
        <w:rPr>
          <w:rFonts w:ascii="Times New Roman" w:hAnsi="Times New Roman" w:cs="Times New Roman"/>
          <w:bCs/>
          <w:sz w:val="24"/>
          <w:szCs w:val="24"/>
        </w:rPr>
        <w:t xml:space="preserve"> that Parliament failed to </w:t>
      </w:r>
      <w:r w:rsidR="003F3A97" w:rsidRPr="00832BBB">
        <w:rPr>
          <w:rFonts w:ascii="Times New Roman" w:hAnsi="Times New Roman" w:cs="Times New Roman"/>
          <w:bCs/>
          <w:sz w:val="24"/>
          <w:szCs w:val="24"/>
        </w:rPr>
        <w:t>fulfil</w:t>
      </w:r>
      <w:r w:rsidR="00A340A2" w:rsidRPr="00832BBB">
        <w:rPr>
          <w:rFonts w:ascii="Times New Roman" w:hAnsi="Times New Roman" w:cs="Times New Roman"/>
          <w:bCs/>
          <w:sz w:val="24"/>
          <w:szCs w:val="24"/>
        </w:rPr>
        <w:t xml:space="preserve"> a constitutional obligation. </w:t>
      </w:r>
    </w:p>
    <w:p w14:paraId="50427636" w14:textId="77777777" w:rsidR="00F9742A" w:rsidRPr="00832BBB" w:rsidRDefault="00F9742A" w:rsidP="00F9742A">
      <w:pPr>
        <w:pStyle w:val="ListParagraph"/>
        <w:spacing w:after="0" w:line="480" w:lineRule="auto"/>
        <w:ind w:left="1134" w:hanging="1134"/>
        <w:jc w:val="both"/>
        <w:rPr>
          <w:rFonts w:ascii="Times New Roman" w:hAnsi="Times New Roman" w:cs="Times New Roman"/>
          <w:bCs/>
          <w:sz w:val="24"/>
          <w:szCs w:val="24"/>
        </w:rPr>
      </w:pPr>
    </w:p>
    <w:p w14:paraId="3ADE7BA7" w14:textId="6896D8BB" w:rsidR="00A340A2" w:rsidRDefault="00D85ADE" w:rsidP="00F9742A">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t>[8]</w:t>
      </w:r>
      <w:r w:rsidRPr="00832BBB">
        <w:rPr>
          <w:rFonts w:ascii="Times New Roman" w:hAnsi="Times New Roman" w:cs="Times New Roman"/>
          <w:bCs/>
          <w:sz w:val="24"/>
          <w:szCs w:val="24"/>
        </w:rPr>
        <w:tab/>
      </w:r>
      <w:r w:rsidR="003F3A97" w:rsidRPr="00832BBB">
        <w:rPr>
          <w:rFonts w:ascii="Times New Roman" w:hAnsi="Times New Roman" w:cs="Times New Roman"/>
          <w:bCs/>
          <w:sz w:val="24"/>
          <w:szCs w:val="24"/>
        </w:rPr>
        <w:t>Consequently</w:t>
      </w:r>
      <w:r w:rsidR="00A340A2" w:rsidRPr="00832BBB">
        <w:rPr>
          <w:rFonts w:ascii="Times New Roman" w:hAnsi="Times New Roman" w:cs="Times New Roman"/>
          <w:bCs/>
          <w:sz w:val="24"/>
          <w:szCs w:val="24"/>
        </w:rPr>
        <w:t xml:space="preserve">, it seeks relief against Parliament only, in respect of both </w:t>
      </w:r>
      <w:r w:rsidR="0025270D">
        <w:rPr>
          <w:rFonts w:ascii="Times New Roman" w:hAnsi="Times New Roman" w:cs="Times New Roman"/>
          <w:bCs/>
          <w:sz w:val="24"/>
          <w:szCs w:val="24"/>
        </w:rPr>
        <w:t xml:space="preserve">Constitutional Amendment </w:t>
      </w:r>
      <w:r w:rsidR="00A340A2" w:rsidRPr="00832BBB">
        <w:rPr>
          <w:rFonts w:ascii="Times New Roman" w:hAnsi="Times New Roman" w:cs="Times New Roman"/>
          <w:bCs/>
          <w:sz w:val="24"/>
          <w:szCs w:val="24"/>
        </w:rPr>
        <w:t>No 1 Ac</w:t>
      </w:r>
      <w:r w:rsidR="0025270D">
        <w:rPr>
          <w:rFonts w:ascii="Times New Roman" w:hAnsi="Times New Roman" w:cs="Times New Roman"/>
          <w:bCs/>
          <w:sz w:val="24"/>
          <w:szCs w:val="24"/>
        </w:rPr>
        <w:t xml:space="preserve">t and Constitutional Amendment </w:t>
      </w:r>
      <w:r w:rsidR="00A340A2" w:rsidRPr="00832BBB">
        <w:rPr>
          <w:rFonts w:ascii="Times New Roman" w:hAnsi="Times New Roman" w:cs="Times New Roman"/>
          <w:bCs/>
          <w:sz w:val="24"/>
          <w:szCs w:val="24"/>
        </w:rPr>
        <w:t xml:space="preserve">No 2 Act, </w:t>
      </w:r>
      <w:r w:rsidR="0025270D">
        <w:rPr>
          <w:rFonts w:ascii="Times New Roman" w:hAnsi="Times New Roman" w:cs="Times New Roman"/>
          <w:bCs/>
          <w:sz w:val="24"/>
          <w:szCs w:val="24"/>
        </w:rPr>
        <w:t xml:space="preserve">more specifically an order </w:t>
      </w:r>
      <w:r w:rsidR="00A340A2" w:rsidRPr="00832BBB">
        <w:rPr>
          <w:rFonts w:ascii="Times New Roman" w:hAnsi="Times New Roman" w:cs="Times New Roman"/>
          <w:bCs/>
          <w:sz w:val="24"/>
          <w:szCs w:val="24"/>
        </w:rPr>
        <w:t>declaring that both were promulgated in violation of the Constitution and are thus invalid.</w:t>
      </w:r>
    </w:p>
    <w:p w14:paraId="06FEEBCC" w14:textId="77777777" w:rsidR="006C3F61" w:rsidRDefault="006C3F61" w:rsidP="006C3F61">
      <w:pPr>
        <w:pStyle w:val="ListParagraph"/>
        <w:spacing w:after="0" w:line="480" w:lineRule="auto"/>
        <w:ind w:left="1134" w:hanging="1134"/>
        <w:jc w:val="both"/>
        <w:rPr>
          <w:rFonts w:ascii="Times New Roman" w:hAnsi="Times New Roman" w:cs="Times New Roman"/>
          <w:bCs/>
          <w:sz w:val="24"/>
          <w:szCs w:val="24"/>
        </w:rPr>
      </w:pPr>
    </w:p>
    <w:p w14:paraId="29025A4D" w14:textId="7CA8A255" w:rsidR="00A340A2" w:rsidRDefault="006C3F61" w:rsidP="006C3F61">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[9]</w:t>
      </w:r>
      <w:r>
        <w:rPr>
          <w:rFonts w:ascii="Times New Roman" w:hAnsi="Times New Roman" w:cs="Times New Roman"/>
          <w:bCs/>
          <w:sz w:val="24"/>
          <w:szCs w:val="24"/>
        </w:rPr>
        <w:tab/>
      </w:r>
      <w:r w:rsidR="00A340A2" w:rsidRPr="00832BBB">
        <w:rPr>
          <w:rFonts w:ascii="Times New Roman" w:hAnsi="Times New Roman" w:cs="Times New Roman"/>
          <w:bCs/>
          <w:sz w:val="24"/>
          <w:szCs w:val="24"/>
        </w:rPr>
        <w:t>The respondents have all filed papers opposing the application on various bases. Parliament has raised preliminary point</w:t>
      </w:r>
      <w:r w:rsidR="00FE74B9" w:rsidRPr="00832BBB">
        <w:rPr>
          <w:rFonts w:ascii="Times New Roman" w:hAnsi="Times New Roman" w:cs="Times New Roman"/>
          <w:bCs/>
          <w:sz w:val="24"/>
          <w:szCs w:val="24"/>
        </w:rPr>
        <w:t>s</w:t>
      </w:r>
      <w:r w:rsidR="00A340A2" w:rsidRPr="00832BBB">
        <w:rPr>
          <w:rFonts w:ascii="Times New Roman" w:hAnsi="Times New Roman" w:cs="Times New Roman"/>
          <w:bCs/>
          <w:sz w:val="24"/>
          <w:szCs w:val="24"/>
        </w:rPr>
        <w:t xml:space="preserve"> in its opposing </w:t>
      </w:r>
      <w:r w:rsidR="00D42149">
        <w:rPr>
          <w:rFonts w:ascii="Times New Roman" w:hAnsi="Times New Roman" w:cs="Times New Roman"/>
          <w:bCs/>
          <w:sz w:val="24"/>
          <w:szCs w:val="24"/>
        </w:rPr>
        <w:t>paper</w:t>
      </w:r>
      <w:r w:rsidR="003F3A97" w:rsidRPr="00832BBB">
        <w:rPr>
          <w:rFonts w:ascii="Times New Roman" w:hAnsi="Times New Roman" w:cs="Times New Roman"/>
          <w:bCs/>
          <w:sz w:val="24"/>
          <w:szCs w:val="24"/>
        </w:rPr>
        <w:t>s</w:t>
      </w:r>
      <w:r w:rsidR="00A340A2" w:rsidRPr="00832BBB">
        <w:rPr>
          <w:rFonts w:ascii="Times New Roman" w:hAnsi="Times New Roman" w:cs="Times New Roman"/>
          <w:bCs/>
          <w:sz w:val="24"/>
          <w:szCs w:val="24"/>
        </w:rPr>
        <w:t>. Although the other respondents did not</w:t>
      </w:r>
      <w:r w:rsidR="003F3A97" w:rsidRPr="00832BBB">
        <w:rPr>
          <w:rFonts w:ascii="Times New Roman" w:hAnsi="Times New Roman" w:cs="Times New Roman"/>
          <w:bCs/>
          <w:sz w:val="24"/>
          <w:szCs w:val="24"/>
        </w:rPr>
        <w:t xml:space="preserve"> raise any preliminary objections in the</w:t>
      </w:r>
      <w:r w:rsidR="0025270D">
        <w:rPr>
          <w:rFonts w:ascii="Times New Roman" w:hAnsi="Times New Roman" w:cs="Times New Roman"/>
          <w:bCs/>
          <w:sz w:val="24"/>
          <w:szCs w:val="24"/>
        </w:rPr>
        <w:t>i</w:t>
      </w:r>
      <w:r w:rsidR="00D42149">
        <w:rPr>
          <w:rFonts w:ascii="Times New Roman" w:hAnsi="Times New Roman" w:cs="Times New Roman"/>
          <w:bCs/>
          <w:sz w:val="24"/>
          <w:szCs w:val="24"/>
        </w:rPr>
        <w:t>r</w:t>
      </w:r>
      <w:r w:rsidR="003F3A97" w:rsidRPr="00832BBB">
        <w:rPr>
          <w:rFonts w:ascii="Times New Roman" w:hAnsi="Times New Roman" w:cs="Times New Roman"/>
          <w:bCs/>
          <w:sz w:val="24"/>
          <w:szCs w:val="24"/>
        </w:rPr>
        <w:t xml:space="preserve"> </w:t>
      </w:r>
      <w:r w:rsidR="007C2223">
        <w:rPr>
          <w:rFonts w:ascii="Times New Roman" w:hAnsi="Times New Roman" w:cs="Times New Roman"/>
          <w:bCs/>
          <w:sz w:val="24"/>
          <w:szCs w:val="24"/>
        </w:rPr>
        <w:t xml:space="preserve">sole </w:t>
      </w:r>
      <w:r w:rsidR="003F3A97" w:rsidRPr="00832BBB">
        <w:rPr>
          <w:rFonts w:ascii="Times New Roman" w:hAnsi="Times New Roman" w:cs="Times New Roman"/>
          <w:bCs/>
          <w:sz w:val="24"/>
          <w:szCs w:val="24"/>
        </w:rPr>
        <w:t>opposing affidavit</w:t>
      </w:r>
      <w:r w:rsidR="00A340A2" w:rsidRPr="00832BBB">
        <w:rPr>
          <w:rFonts w:ascii="Times New Roman" w:hAnsi="Times New Roman" w:cs="Times New Roman"/>
          <w:bCs/>
          <w:sz w:val="24"/>
          <w:szCs w:val="24"/>
        </w:rPr>
        <w:t xml:space="preserve">, </w:t>
      </w:r>
      <w:r w:rsidR="0025270D">
        <w:rPr>
          <w:rFonts w:ascii="Times New Roman" w:hAnsi="Times New Roman" w:cs="Times New Roman"/>
          <w:bCs/>
          <w:sz w:val="24"/>
          <w:szCs w:val="24"/>
        </w:rPr>
        <w:t xml:space="preserve">Mr </w:t>
      </w:r>
      <w:r w:rsidR="0025270D" w:rsidRPr="0025270D">
        <w:rPr>
          <w:rFonts w:ascii="Times New Roman" w:hAnsi="Times New Roman" w:cs="Times New Roman"/>
          <w:bCs/>
          <w:i/>
          <w:sz w:val="24"/>
          <w:szCs w:val="24"/>
        </w:rPr>
        <w:t>Magwaliba,</w:t>
      </w:r>
      <w:r w:rsidR="0025270D">
        <w:rPr>
          <w:rFonts w:ascii="Times New Roman" w:hAnsi="Times New Roman" w:cs="Times New Roman"/>
          <w:bCs/>
          <w:sz w:val="24"/>
          <w:szCs w:val="24"/>
        </w:rPr>
        <w:t xml:space="preserve"> on behalf of the fourth, fifth and sixth respondents,</w:t>
      </w:r>
      <w:r w:rsidR="008C0665" w:rsidRPr="00832BBB">
        <w:rPr>
          <w:rFonts w:ascii="Times New Roman" w:hAnsi="Times New Roman" w:cs="Times New Roman"/>
          <w:bCs/>
          <w:sz w:val="24"/>
          <w:szCs w:val="24"/>
        </w:rPr>
        <w:t xml:space="preserve"> has</w:t>
      </w:r>
      <w:r>
        <w:rPr>
          <w:rFonts w:ascii="Times New Roman" w:hAnsi="Times New Roman" w:cs="Times New Roman"/>
          <w:bCs/>
          <w:sz w:val="24"/>
          <w:szCs w:val="24"/>
        </w:rPr>
        <w:t>,</w:t>
      </w:r>
      <w:r w:rsidR="008C0665" w:rsidRPr="00832BBB">
        <w:rPr>
          <w:rFonts w:ascii="Times New Roman" w:hAnsi="Times New Roman" w:cs="Times New Roman"/>
          <w:bCs/>
          <w:sz w:val="24"/>
          <w:szCs w:val="24"/>
        </w:rPr>
        <w:t xml:space="preserve"> </w:t>
      </w:r>
      <w:r w:rsidR="0025270D">
        <w:rPr>
          <w:rFonts w:ascii="Times New Roman" w:hAnsi="Times New Roman" w:cs="Times New Roman"/>
          <w:bCs/>
          <w:sz w:val="24"/>
          <w:szCs w:val="24"/>
        </w:rPr>
        <w:t xml:space="preserve">in oral argument before the Court, </w:t>
      </w:r>
      <w:r w:rsidR="008C0665" w:rsidRPr="00832BBB">
        <w:rPr>
          <w:rFonts w:ascii="Times New Roman" w:hAnsi="Times New Roman" w:cs="Times New Roman"/>
          <w:bCs/>
          <w:sz w:val="24"/>
          <w:szCs w:val="24"/>
        </w:rPr>
        <w:t xml:space="preserve">set out </w:t>
      </w:r>
      <w:r w:rsidR="005E215E" w:rsidRPr="00832BBB">
        <w:rPr>
          <w:rFonts w:ascii="Times New Roman" w:hAnsi="Times New Roman" w:cs="Times New Roman"/>
          <w:bCs/>
          <w:sz w:val="24"/>
          <w:szCs w:val="24"/>
        </w:rPr>
        <w:t>several</w:t>
      </w:r>
      <w:r w:rsidR="008C0665" w:rsidRPr="00832BBB">
        <w:rPr>
          <w:rFonts w:ascii="Times New Roman" w:hAnsi="Times New Roman" w:cs="Times New Roman"/>
          <w:bCs/>
          <w:sz w:val="24"/>
          <w:szCs w:val="24"/>
        </w:rPr>
        <w:t xml:space="preserve"> points </w:t>
      </w:r>
      <w:r w:rsidR="008C0665" w:rsidRPr="00832BBB">
        <w:rPr>
          <w:rFonts w:ascii="Times New Roman" w:hAnsi="Times New Roman" w:cs="Times New Roman"/>
          <w:bCs/>
          <w:i/>
          <w:iCs/>
          <w:sz w:val="24"/>
          <w:szCs w:val="24"/>
        </w:rPr>
        <w:t>in limine</w:t>
      </w:r>
      <w:r w:rsidR="003F3A97" w:rsidRPr="00832BBB">
        <w:rPr>
          <w:rFonts w:ascii="Times New Roman" w:hAnsi="Times New Roman" w:cs="Times New Roman"/>
          <w:bCs/>
          <w:i/>
          <w:iCs/>
          <w:sz w:val="24"/>
          <w:szCs w:val="24"/>
        </w:rPr>
        <w:t>,</w:t>
      </w:r>
      <w:r w:rsidR="008C0665" w:rsidRPr="00832BBB">
        <w:rPr>
          <w:rFonts w:ascii="Times New Roman" w:hAnsi="Times New Roman" w:cs="Times New Roman"/>
          <w:bCs/>
          <w:sz w:val="24"/>
          <w:szCs w:val="24"/>
        </w:rPr>
        <w:t xml:space="preserve"> which I will advert</w:t>
      </w:r>
      <w:r w:rsidR="003F3A97" w:rsidRPr="00832BBB">
        <w:rPr>
          <w:rFonts w:ascii="Times New Roman" w:hAnsi="Times New Roman" w:cs="Times New Roman"/>
          <w:bCs/>
          <w:sz w:val="24"/>
          <w:szCs w:val="24"/>
        </w:rPr>
        <w:t xml:space="preserve"> to</w:t>
      </w:r>
      <w:r w:rsidR="008C0665" w:rsidRPr="00832BBB">
        <w:rPr>
          <w:rFonts w:ascii="Times New Roman" w:hAnsi="Times New Roman" w:cs="Times New Roman"/>
          <w:bCs/>
          <w:sz w:val="24"/>
          <w:szCs w:val="24"/>
        </w:rPr>
        <w:t xml:space="preserve"> hereunder before determining the merits of the application.  </w:t>
      </w:r>
      <w:r w:rsidR="00A340A2" w:rsidRPr="00832BBB">
        <w:rPr>
          <w:rFonts w:ascii="Times New Roman" w:hAnsi="Times New Roman" w:cs="Times New Roman"/>
          <w:bCs/>
          <w:sz w:val="24"/>
          <w:szCs w:val="24"/>
        </w:rPr>
        <w:t xml:space="preserve">   </w:t>
      </w:r>
    </w:p>
    <w:p w14:paraId="2654B234" w14:textId="77777777" w:rsidR="00F9742A" w:rsidRPr="00832BBB" w:rsidRDefault="00F9742A" w:rsidP="00F9742A">
      <w:pPr>
        <w:pStyle w:val="ListParagraph"/>
        <w:spacing w:after="0" w:line="480" w:lineRule="auto"/>
        <w:ind w:left="1134"/>
        <w:jc w:val="both"/>
        <w:rPr>
          <w:rFonts w:ascii="Times New Roman" w:hAnsi="Times New Roman" w:cs="Times New Roman"/>
          <w:bCs/>
          <w:sz w:val="24"/>
          <w:szCs w:val="24"/>
        </w:rPr>
      </w:pPr>
    </w:p>
    <w:p w14:paraId="3CE7B724" w14:textId="056A1BEE" w:rsidR="003C038A" w:rsidRPr="00832BBB" w:rsidRDefault="00D85ADE" w:rsidP="00F9742A">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t>[</w:t>
      </w:r>
      <w:r w:rsidR="006C3F61">
        <w:rPr>
          <w:rFonts w:ascii="Times New Roman" w:hAnsi="Times New Roman" w:cs="Times New Roman"/>
          <w:bCs/>
          <w:sz w:val="24"/>
          <w:szCs w:val="24"/>
        </w:rPr>
        <w:t>10</w:t>
      </w:r>
      <w:r w:rsidRPr="00832BBB">
        <w:rPr>
          <w:rFonts w:ascii="Times New Roman" w:hAnsi="Times New Roman" w:cs="Times New Roman"/>
          <w:bCs/>
          <w:sz w:val="24"/>
          <w:szCs w:val="24"/>
        </w:rPr>
        <w:t>]</w:t>
      </w:r>
      <w:r w:rsidRPr="00832BBB">
        <w:rPr>
          <w:rFonts w:ascii="Times New Roman" w:hAnsi="Times New Roman" w:cs="Times New Roman"/>
          <w:bCs/>
          <w:sz w:val="24"/>
          <w:szCs w:val="24"/>
        </w:rPr>
        <w:tab/>
      </w:r>
      <w:r w:rsidR="003C038A" w:rsidRPr="00832BBB">
        <w:rPr>
          <w:rFonts w:ascii="Times New Roman" w:hAnsi="Times New Roman" w:cs="Times New Roman"/>
          <w:bCs/>
          <w:sz w:val="24"/>
          <w:szCs w:val="24"/>
        </w:rPr>
        <w:t>At the outset of the matter being heard</w:t>
      </w:r>
      <w:r w:rsidR="003F3A97" w:rsidRPr="00832BBB">
        <w:rPr>
          <w:rFonts w:ascii="Times New Roman" w:hAnsi="Times New Roman" w:cs="Times New Roman"/>
          <w:bCs/>
          <w:sz w:val="24"/>
          <w:szCs w:val="24"/>
        </w:rPr>
        <w:t>,</w:t>
      </w:r>
      <w:r w:rsidR="003C038A" w:rsidRPr="00832BBB">
        <w:rPr>
          <w:rFonts w:ascii="Times New Roman" w:hAnsi="Times New Roman" w:cs="Times New Roman"/>
          <w:bCs/>
          <w:sz w:val="24"/>
          <w:szCs w:val="24"/>
        </w:rPr>
        <w:t xml:space="preserve"> Mr</w:t>
      </w:r>
      <w:r w:rsidR="005E215E" w:rsidRPr="00832BBB">
        <w:rPr>
          <w:rFonts w:ascii="Times New Roman" w:hAnsi="Times New Roman" w:cs="Times New Roman"/>
          <w:bCs/>
          <w:sz w:val="24"/>
          <w:szCs w:val="24"/>
        </w:rPr>
        <w:t>.</w:t>
      </w:r>
      <w:r w:rsidR="003C038A" w:rsidRPr="00832BBB">
        <w:rPr>
          <w:rFonts w:ascii="Times New Roman" w:hAnsi="Times New Roman" w:cs="Times New Roman"/>
          <w:bCs/>
          <w:sz w:val="24"/>
          <w:szCs w:val="24"/>
        </w:rPr>
        <w:t xml:space="preserve"> </w:t>
      </w:r>
      <w:r w:rsidR="003C038A" w:rsidRPr="00832BBB">
        <w:rPr>
          <w:rFonts w:ascii="Times New Roman" w:hAnsi="Times New Roman" w:cs="Times New Roman"/>
          <w:bCs/>
          <w:i/>
          <w:iCs/>
          <w:sz w:val="24"/>
          <w:szCs w:val="24"/>
        </w:rPr>
        <w:t>Mafukidze</w:t>
      </w:r>
      <w:r w:rsidR="00E90A7A" w:rsidRPr="00832BBB">
        <w:rPr>
          <w:rFonts w:ascii="Times New Roman" w:hAnsi="Times New Roman" w:cs="Times New Roman"/>
          <w:bCs/>
          <w:i/>
          <w:iCs/>
          <w:sz w:val="24"/>
          <w:szCs w:val="24"/>
        </w:rPr>
        <w:t xml:space="preserve">, </w:t>
      </w:r>
      <w:r w:rsidR="00E90A7A" w:rsidRPr="00832BBB">
        <w:rPr>
          <w:rFonts w:ascii="Times New Roman" w:hAnsi="Times New Roman" w:cs="Times New Roman"/>
          <w:bCs/>
          <w:sz w:val="24"/>
          <w:szCs w:val="24"/>
        </w:rPr>
        <w:t>who appeared for the applicant</w:t>
      </w:r>
      <w:r w:rsidR="00E90A7A" w:rsidRPr="00832BBB">
        <w:rPr>
          <w:rFonts w:ascii="Times New Roman" w:hAnsi="Times New Roman" w:cs="Times New Roman"/>
          <w:bCs/>
          <w:i/>
          <w:iCs/>
          <w:sz w:val="24"/>
          <w:szCs w:val="24"/>
        </w:rPr>
        <w:t>,</w:t>
      </w:r>
      <w:r w:rsidR="003C038A" w:rsidRPr="00832BBB">
        <w:rPr>
          <w:rFonts w:ascii="Times New Roman" w:hAnsi="Times New Roman" w:cs="Times New Roman"/>
          <w:bCs/>
          <w:sz w:val="24"/>
          <w:szCs w:val="24"/>
        </w:rPr>
        <w:t xml:space="preserve"> </w:t>
      </w:r>
      <w:r w:rsidR="00E90A7A" w:rsidRPr="00832BBB">
        <w:rPr>
          <w:rFonts w:ascii="Times New Roman" w:hAnsi="Times New Roman" w:cs="Times New Roman"/>
          <w:bCs/>
          <w:sz w:val="24"/>
          <w:szCs w:val="24"/>
        </w:rPr>
        <w:t xml:space="preserve">informed </w:t>
      </w:r>
      <w:r w:rsidR="003C038A" w:rsidRPr="00832BBB">
        <w:rPr>
          <w:rFonts w:ascii="Times New Roman" w:hAnsi="Times New Roman" w:cs="Times New Roman"/>
          <w:bCs/>
          <w:sz w:val="24"/>
          <w:szCs w:val="24"/>
        </w:rPr>
        <w:t xml:space="preserve">the Court that the applicant no longer </w:t>
      </w:r>
      <w:r w:rsidR="005E215E" w:rsidRPr="00832BBB">
        <w:rPr>
          <w:rFonts w:ascii="Times New Roman" w:hAnsi="Times New Roman" w:cs="Times New Roman"/>
          <w:bCs/>
          <w:sz w:val="24"/>
          <w:szCs w:val="24"/>
        </w:rPr>
        <w:t>relied on s 85 of the Constitution to seek</w:t>
      </w:r>
      <w:r w:rsidR="003C038A" w:rsidRPr="00832BBB">
        <w:rPr>
          <w:rFonts w:ascii="Times New Roman" w:hAnsi="Times New Roman" w:cs="Times New Roman"/>
          <w:bCs/>
          <w:sz w:val="24"/>
          <w:szCs w:val="24"/>
        </w:rPr>
        <w:t xml:space="preserve"> relief</w:t>
      </w:r>
      <w:r w:rsidR="0046006D" w:rsidRPr="00832BBB">
        <w:rPr>
          <w:rFonts w:ascii="Times New Roman" w:hAnsi="Times New Roman" w:cs="Times New Roman"/>
          <w:bCs/>
          <w:sz w:val="24"/>
          <w:szCs w:val="24"/>
        </w:rPr>
        <w:t xml:space="preserve">. He submitted that the applicant did not seek an express </w:t>
      </w:r>
      <w:r w:rsidR="003F3A97" w:rsidRPr="00832BBB">
        <w:rPr>
          <w:rFonts w:ascii="Times New Roman" w:hAnsi="Times New Roman" w:cs="Times New Roman"/>
          <w:bCs/>
          <w:sz w:val="24"/>
          <w:szCs w:val="24"/>
        </w:rPr>
        <w:lastRenderedPageBreak/>
        <w:t>declaration</w:t>
      </w:r>
      <w:r w:rsidR="0046006D" w:rsidRPr="00832BBB">
        <w:rPr>
          <w:rFonts w:ascii="Times New Roman" w:hAnsi="Times New Roman" w:cs="Times New Roman"/>
          <w:bCs/>
          <w:sz w:val="24"/>
          <w:szCs w:val="24"/>
        </w:rPr>
        <w:t xml:space="preserve"> of rights</w:t>
      </w:r>
      <w:r w:rsidR="00BA5E1F" w:rsidRPr="00832BBB">
        <w:rPr>
          <w:rFonts w:ascii="Times New Roman" w:hAnsi="Times New Roman" w:cs="Times New Roman"/>
          <w:bCs/>
          <w:sz w:val="24"/>
          <w:szCs w:val="24"/>
        </w:rPr>
        <w:t>. Therefore</w:t>
      </w:r>
      <w:r w:rsidR="003F3A97" w:rsidRPr="00832BBB">
        <w:rPr>
          <w:rFonts w:ascii="Times New Roman" w:hAnsi="Times New Roman" w:cs="Times New Roman"/>
          <w:bCs/>
          <w:sz w:val="24"/>
          <w:szCs w:val="24"/>
        </w:rPr>
        <w:t>,</w:t>
      </w:r>
      <w:r w:rsidR="003C038A" w:rsidRPr="00832BBB">
        <w:rPr>
          <w:rFonts w:ascii="Times New Roman" w:hAnsi="Times New Roman" w:cs="Times New Roman"/>
          <w:bCs/>
          <w:sz w:val="24"/>
          <w:szCs w:val="24"/>
        </w:rPr>
        <w:t xml:space="preserve"> the application would be solely based on the provisions of s 167 (2)(d) in that</w:t>
      </w:r>
      <w:r w:rsidR="003F3A97" w:rsidRPr="00832BBB">
        <w:rPr>
          <w:rFonts w:ascii="Times New Roman" w:hAnsi="Times New Roman" w:cs="Times New Roman"/>
          <w:bCs/>
          <w:sz w:val="24"/>
          <w:szCs w:val="24"/>
        </w:rPr>
        <w:t>,</w:t>
      </w:r>
      <w:r w:rsidR="003C038A" w:rsidRPr="00832BBB">
        <w:rPr>
          <w:rFonts w:ascii="Times New Roman" w:hAnsi="Times New Roman" w:cs="Times New Roman"/>
          <w:bCs/>
          <w:sz w:val="24"/>
          <w:szCs w:val="24"/>
        </w:rPr>
        <w:t xml:space="preserve"> in respect of both matters</w:t>
      </w:r>
      <w:r w:rsidR="003F3A97" w:rsidRPr="00832BBB">
        <w:rPr>
          <w:rFonts w:ascii="Times New Roman" w:hAnsi="Times New Roman" w:cs="Times New Roman"/>
          <w:bCs/>
          <w:sz w:val="24"/>
          <w:szCs w:val="24"/>
        </w:rPr>
        <w:t>,</w:t>
      </w:r>
      <w:r w:rsidR="003C038A" w:rsidRPr="00832BBB">
        <w:rPr>
          <w:rFonts w:ascii="Times New Roman" w:hAnsi="Times New Roman" w:cs="Times New Roman"/>
          <w:bCs/>
          <w:sz w:val="24"/>
          <w:szCs w:val="24"/>
        </w:rPr>
        <w:t xml:space="preserve"> Parliament ha</w:t>
      </w:r>
      <w:r w:rsidR="00FE74B9" w:rsidRPr="00832BBB">
        <w:rPr>
          <w:rFonts w:ascii="Times New Roman" w:hAnsi="Times New Roman" w:cs="Times New Roman"/>
          <w:bCs/>
          <w:sz w:val="24"/>
          <w:szCs w:val="24"/>
        </w:rPr>
        <w:t>d</w:t>
      </w:r>
      <w:r w:rsidR="003C038A" w:rsidRPr="00832BBB">
        <w:rPr>
          <w:rFonts w:ascii="Times New Roman" w:hAnsi="Times New Roman" w:cs="Times New Roman"/>
          <w:bCs/>
          <w:sz w:val="24"/>
          <w:szCs w:val="24"/>
        </w:rPr>
        <w:t xml:space="preserve"> failed to </w:t>
      </w:r>
      <w:r w:rsidR="003F3A97" w:rsidRPr="00832BBB">
        <w:rPr>
          <w:rFonts w:ascii="Times New Roman" w:hAnsi="Times New Roman" w:cs="Times New Roman"/>
          <w:bCs/>
          <w:sz w:val="24"/>
          <w:szCs w:val="24"/>
        </w:rPr>
        <w:t>fulfil</w:t>
      </w:r>
      <w:r w:rsidR="003C038A" w:rsidRPr="00832BBB">
        <w:rPr>
          <w:rFonts w:ascii="Times New Roman" w:hAnsi="Times New Roman" w:cs="Times New Roman"/>
          <w:bCs/>
          <w:sz w:val="24"/>
          <w:szCs w:val="24"/>
        </w:rPr>
        <w:t xml:space="preserve"> its obligations under the Constitution in the manner in which both A</w:t>
      </w:r>
      <w:r w:rsidR="00D42149">
        <w:rPr>
          <w:rFonts w:ascii="Times New Roman" w:hAnsi="Times New Roman" w:cs="Times New Roman"/>
          <w:bCs/>
          <w:sz w:val="24"/>
          <w:szCs w:val="24"/>
        </w:rPr>
        <w:t>cts</w:t>
      </w:r>
      <w:r w:rsidR="003C038A" w:rsidRPr="00832BBB">
        <w:rPr>
          <w:rFonts w:ascii="Times New Roman" w:hAnsi="Times New Roman" w:cs="Times New Roman"/>
          <w:bCs/>
          <w:sz w:val="24"/>
          <w:szCs w:val="24"/>
        </w:rPr>
        <w:t xml:space="preserve"> were passed into law.  </w:t>
      </w:r>
    </w:p>
    <w:p w14:paraId="5D83DA9D" w14:textId="77777777" w:rsidR="00742718" w:rsidRPr="00832BBB" w:rsidRDefault="00742718" w:rsidP="00832BBB">
      <w:pPr>
        <w:pStyle w:val="ListParagraph"/>
        <w:spacing w:after="0" w:line="480" w:lineRule="auto"/>
        <w:ind w:left="0"/>
        <w:jc w:val="both"/>
        <w:rPr>
          <w:rFonts w:ascii="Times New Roman" w:hAnsi="Times New Roman" w:cs="Times New Roman"/>
          <w:bCs/>
          <w:i/>
          <w:iCs/>
          <w:sz w:val="24"/>
          <w:szCs w:val="24"/>
        </w:rPr>
      </w:pPr>
    </w:p>
    <w:p w14:paraId="2475B498" w14:textId="04990E93" w:rsidR="00617DE9" w:rsidRDefault="006C3F61" w:rsidP="00F9742A">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[11</w:t>
      </w:r>
      <w:r w:rsidR="0037784C" w:rsidRPr="00832BBB">
        <w:rPr>
          <w:rFonts w:ascii="Times New Roman" w:hAnsi="Times New Roman" w:cs="Times New Roman"/>
          <w:bCs/>
          <w:sz w:val="24"/>
          <w:szCs w:val="24"/>
        </w:rPr>
        <w:t>]</w:t>
      </w:r>
      <w:r w:rsidR="0037784C" w:rsidRPr="00832BBB">
        <w:rPr>
          <w:rFonts w:ascii="Times New Roman" w:hAnsi="Times New Roman" w:cs="Times New Roman"/>
          <w:bCs/>
          <w:sz w:val="24"/>
          <w:szCs w:val="24"/>
        </w:rPr>
        <w:tab/>
      </w:r>
      <w:r w:rsidR="005477BE" w:rsidRPr="00832BBB">
        <w:rPr>
          <w:rFonts w:ascii="Times New Roman" w:hAnsi="Times New Roman" w:cs="Times New Roman"/>
          <w:bCs/>
          <w:sz w:val="24"/>
          <w:szCs w:val="24"/>
        </w:rPr>
        <w:t>The first, second</w:t>
      </w:r>
      <w:r w:rsidR="003F3A97" w:rsidRPr="00832BBB">
        <w:rPr>
          <w:rFonts w:ascii="Times New Roman" w:hAnsi="Times New Roman" w:cs="Times New Roman"/>
          <w:bCs/>
          <w:sz w:val="24"/>
          <w:szCs w:val="24"/>
        </w:rPr>
        <w:t>,</w:t>
      </w:r>
      <w:r w:rsidR="005477BE" w:rsidRPr="00832BBB">
        <w:rPr>
          <w:rFonts w:ascii="Times New Roman" w:hAnsi="Times New Roman" w:cs="Times New Roman"/>
          <w:bCs/>
          <w:sz w:val="24"/>
          <w:szCs w:val="24"/>
        </w:rPr>
        <w:t xml:space="preserve"> and third respondents have raised several points </w:t>
      </w:r>
      <w:r w:rsidR="005477BE" w:rsidRPr="00832BBB">
        <w:rPr>
          <w:rFonts w:ascii="Times New Roman" w:hAnsi="Times New Roman" w:cs="Times New Roman"/>
          <w:bCs/>
          <w:i/>
          <w:iCs/>
          <w:sz w:val="24"/>
          <w:szCs w:val="24"/>
        </w:rPr>
        <w:t>in limine</w:t>
      </w:r>
      <w:r w:rsidR="003F3A97" w:rsidRPr="00832BBB">
        <w:rPr>
          <w:rFonts w:ascii="Times New Roman" w:hAnsi="Times New Roman" w:cs="Times New Roman"/>
          <w:bCs/>
          <w:i/>
          <w:iCs/>
          <w:sz w:val="24"/>
          <w:szCs w:val="24"/>
        </w:rPr>
        <w:t>,</w:t>
      </w:r>
      <w:r w:rsidR="005477BE" w:rsidRPr="00832BBB">
        <w:rPr>
          <w:rFonts w:ascii="Times New Roman" w:hAnsi="Times New Roman" w:cs="Times New Roman"/>
          <w:bCs/>
          <w:sz w:val="24"/>
          <w:szCs w:val="24"/>
        </w:rPr>
        <w:t xml:space="preserve"> which they contend are dispositive of the application</w:t>
      </w:r>
      <w:r w:rsidR="003F3A97" w:rsidRPr="00832BBB">
        <w:rPr>
          <w:rFonts w:ascii="Times New Roman" w:hAnsi="Times New Roman" w:cs="Times New Roman"/>
          <w:bCs/>
          <w:sz w:val="24"/>
          <w:szCs w:val="24"/>
        </w:rPr>
        <w:t>,</w:t>
      </w:r>
      <w:r w:rsidR="005477BE" w:rsidRPr="00832BBB">
        <w:rPr>
          <w:rFonts w:ascii="Times New Roman" w:hAnsi="Times New Roman" w:cs="Times New Roman"/>
          <w:bCs/>
          <w:sz w:val="24"/>
          <w:szCs w:val="24"/>
        </w:rPr>
        <w:t xml:space="preserve"> thus obviating the need to determine it on the merits.</w:t>
      </w:r>
      <w:r w:rsidR="00617DE9" w:rsidRPr="00832BBB">
        <w:rPr>
          <w:rFonts w:ascii="Times New Roman" w:hAnsi="Times New Roman" w:cs="Times New Roman"/>
          <w:bCs/>
          <w:sz w:val="24"/>
          <w:szCs w:val="24"/>
        </w:rPr>
        <w:t xml:space="preserve"> </w:t>
      </w:r>
    </w:p>
    <w:p w14:paraId="4979514C" w14:textId="77777777" w:rsidR="00F9742A" w:rsidRPr="00832BBB" w:rsidRDefault="00F9742A" w:rsidP="00F9742A">
      <w:pPr>
        <w:pStyle w:val="ListParagraph"/>
        <w:spacing w:after="0" w:line="480" w:lineRule="auto"/>
        <w:ind w:left="1134" w:hanging="1134"/>
        <w:jc w:val="both"/>
        <w:rPr>
          <w:rFonts w:ascii="Times New Roman" w:hAnsi="Times New Roman" w:cs="Times New Roman"/>
          <w:bCs/>
          <w:sz w:val="24"/>
          <w:szCs w:val="24"/>
        </w:rPr>
      </w:pPr>
    </w:p>
    <w:p w14:paraId="16A282A4" w14:textId="6EA22BCE" w:rsidR="00617DE9" w:rsidRPr="00832BBB" w:rsidRDefault="006C3F61" w:rsidP="00F9742A">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[12</w:t>
      </w:r>
      <w:r w:rsidR="0037784C" w:rsidRPr="00832BBB">
        <w:rPr>
          <w:rFonts w:ascii="Times New Roman" w:hAnsi="Times New Roman" w:cs="Times New Roman"/>
          <w:bCs/>
          <w:sz w:val="24"/>
          <w:szCs w:val="24"/>
        </w:rPr>
        <w:t>]</w:t>
      </w:r>
      <w:r w:rsidR="0037784C" w:rsidRPr="00832BBB">
        <w:rPr>
          <w:rFonts w:ascii="Times New Roman" w:hAnsi="Times New Roman" w:cs="Times New Roman"/>
          <w:bCs/>
          <w:sz w:val="24"/>
          <w:szCs w:val="24"/>
        </w:rPr>
        <w:tab/>
      </w:r>
      <w:r w:rsidR="00617DE9" w:rsidRPr="00832BBB">
        <w:rPr>
          <w:rFonts w:ascii="Times New Roman" w:hAnsi="Times New Roman" w:cs="Times New Roman"/>
          <w:bCs/>
          <w:sz w:val="24"/>
          <w:szCs w:val="24"/>
        </w:rPr>
        <w:t>The fourth, fifth</w:t>
      </w:r>
      <w:r w:rsidR="003F3A97" w:rsidRPr="00832BBB">
        <w:rPr>
          <w:rFonts w:ascii="Times New Roman" w:hAnsi="Times New Roman" w:cs="Times New Roman"/>
          <w:bCs/>
          <w:sz w:val="24"/>
          <w:szCs w:val="24"/>
        </w:rPr>
        <w:t>,</w:t>
      </w:r>
      <w:r w:rsidR="00617DE9" w:rsidRPr="00832BBB">
        <w:rPr>
          <w:rFonts w:ascii="Times New Roman" w:hAnsi="Times New Roman" w:cs="Times New Roman"/>
          <w:bCs/>
          <w:sz w:val="24"/>
          <w:szCs w:val="24"/>
        </w:rPr>
        <w:t xml:space="preserve"> and sixth respondents did not raise any objections in the opposing affidavit or their heads of argument. The objections were</w:t>
      </w:r>
      <w:r w:rsidR="003F3A97" w:rsidRPr="00832BBB">
        <w:rPr>
          <w:rFonts w:ascii="Times New Roman" w:hAnsi="Times New Roman" w:cs="Times New Roman"/>
          <w:bCs/>
          <w:sz w:val="24"/>
          <w:szCs w:val="24"/>
        </w:rPr>
        <w:t>,</w:t>
      </w:r>
      <w:r w:rsidR="00617DE9" w:rsidRPr="00832BBB">
        <w:rPr>
          <w:rFonts w:ascii="Times New Roman" w:hAnsi="Times New Roman" w:cs="Times New Roman"/>
          <w:bCs/>
          <w:sz w:val="24"/>
          <w:szCs w:val="24"/>
        </w:rPr>
        <w:t xml:space="preserve"> however</w:t>
      </w:r>
      <w:r w:rsidR="00BA5E1F" w:rsidRPr="00832BBB">
        <w:rPr>
          <w:rFonts w:ascii="Times New Roman" w:hAnsi="Times New Roman" w:cs="Times New Roman"/>
          <w:bCs/>
          <w:sz w:val="24"/>
          <w:szCs w:val="24"/>
        </w:rPr>
        <w:t>,</w:t>
      </w:r>
      <w:r w:rsidR="00617DE9" w:rsidRPr="00832BBB">
        <w:rPr>
          <w:rFonts w:ascii="Times New Roman" w:hAnsi="Times New Roman" w:cs="Times New Roman"/>
          <w:bCs/>
          <w:sz w:val="24"/>
          <w:szCs w:val="24"/>
        </w:rPr>
        <w:t xml:space="preserve"> raised in oral argument by counsel at the inception of the hearing. They are all on points of law relating to the procedural aspects of the application and therefore stand for resolution by the </w:t>
      </w:r>
      <w:r w:rsidR="00EC0140">
        <w:rPr>
          <w:rFonts w:ascii="Times New Roman" w:hAnsi="Times New Roman" w:cs="Times New Roman"/>
          <w:bCs/>
          <w:sz w:val="24"/>
          <w:szCs w:val="24"/>
        </w:rPr>
        <w:t>C</w:t>
      </w:r>
      <w:r w:rsidR="00617DE9" w:rsidRPr="00832BBB">
        <w:rPr>
          <w:rFonts w:ascii="Times New Roman" w:hAnsi="Times New Roman" w:cs="Times New Roman"/>
          <w:bCs/>
          <w:sz w:val="24"/>
          <w:szCs w:val="24"/>
        </w:rPr>
        <w:t xml:space="preserve">ourt. This is a trite position in our court system which requires that any issue placed before the court by the parties must be determined and a decision rendered in respect of the same.   </w:t>
      </w:r>
    </w:p>
    <w:p w14:paraId="237870D5" w14:textId="77777777" w:rsidR="00617DE9" w:rsidRPr="00832BBB" w:rsidRDefault="00617DE9" w:rsidP="00832BBB">
      <w:pPr>
        <w:pStyle w:val="ListParagraph"/>
        <w:spacing w:after="0" w:line="480" w:lineRule="auto"/>
        <w:ind w:left="0"/>
        <w:jc w:val="both"/>
        <w:rPr>
          <w:rFonts w:ascii="Times New Roman" w:hAnsi="Times New Roman" w:cs="Times New Roman"/>
          <w:bCs/>
          <w:sz w:val="24"/>
          <w:szCs w:val="24"/>
        </w:rPr>
      </w:pPr>
    </w:p>
    <w:p w14:paraId="7AEF3C20" w14:textId="4C6EAFEA" w:rsidR="00191C3F" w:rsidRPr="00832BBB" w:rsidRDefault="00EF1618" w:rsidP="00832BBB">
      <w:pPr>
        <w:pStyle w:val="ListParagraph"/>
        <w:spacing w:after="0" w:line="480" w:lineRule="auto"/>
        <w:ind w:left="0"/>
        <w:jc w:val="both"/>
        <w:rPr>
          <w:rFonts w:ascii="Times New Roman" w:hAnsi="Times New Roman" w:cs="Times New Roman"/>
          <w:bCs/>
          <w:i/>
          <w:iCs/>
          <w:sz w:val="24"/>
          <w:szCs w:val="24"/>
        </w:rPr>
      </w:pPr>
      <w:r w:rsidRPr="008B0DE0">
        <w:rPr>
          <w:rFonts w:ascii="Times New Roman" w:hAnsi="Times New Roman" w:cs="Times New Roman"/>
          <w:bCs/>
          <w:i/>
          <w:sz w:val="24"/>
          <w:szCs w:val="24"/>
        </w:rPr>
        <w:t>OBJECTIONS</w:t>
      </w:r>
      <w:r w:rsidRPr="00832BBB">
        <w:rPr>
          <w:rFonts w:ascii="Times New Roman" w:hAnsi="Times New Roman" w:cs="Times New Roman"/>
          <w:bCs/>
          <w:sz w:val="24"/>
          <w:szCs w:val="24"/>
        </w:rPr>
        <w:t xml:space="preserve"> </w:t>
      </w:r>
      <w:r w:rsidRPr="00832BBB">
        <w:rPr>
          <w:rFonts w:ascii="Times New Roman" w:hAnsi="Times New Roman" w:cs="Times New Roman"/>
          <w:bCs/>
          <w:i/>
          <w:iCs/>
          <w:sz w:val="24"/>
          <w:szCs w:val="24"/>
        </w:rPr>
        <w:t xml:space="preserve">IN LIMINE </w:t>
      </w:r>
      <w:r w:rsidR="007C2223" w:rsidRPr="007C2223">
        <w:rPr>
          <w:rFonts w:ascii="Times New Roman" w:hAnsi="Times New Roman" w:cs="Times New Roman"/>
          <w:bCs/>
          <w:i/>
          <w:iCs/>
          <w:sz w:val="24"/>
          <w:szCs w:val="24"/>
        </w:rPr>
        <w:t>BY PARLIAMENT</w:t>
      </w:r>
    </w:p>
    <w:p w14:paraId="388F0A20" w14:textId="7CADC1C7" w:rsidR="0026049C" w:rsidRDefault="006C3F61" w:rsidP="00F9742A">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[13</w:t>
      </w:r>
      <w:r w:rsidR="0037784C" w:rsidRPr="00832BBB">
        <w:rPr>
          <w:rFonts w:ascii="Times New Roman" w:hAnsi="Times New Roman" w:cs="Times New Roman"/>
          <w:bCs/>
          <w:sz w:val="24"/>
          <w:szCs w:val="24"/>
        </w:rPr>
        <w:t>]</w:t>
      </w:r>
      <w:r w:rsidR="0037784C" w:rsidRPr="00832BBB">
        <w:rPr>
          <w:rFonts w:ascii="Times New Roman" w:hAnsi="Times New Roman" w:cs="Times New Roman"/>
          <w:bCs/>
          <w:sz w:val="24"/>
          <w:szCs w:val="24"/>
        </w:rPr>
        <w:tab/>
      </w:r>
      <w:r w:rsidR="0057770B" w:rsidRPr="00832BBB">
        <w:rPr>
          <w:rFonts w:ascii="Times New Roman" w:hAnsi="Times New Roman" w:cs="Times New Roman"/>
          <w:bCs/>
          <w:sz w:val="24"/>
          <w:szCs w:val="24"/>
        </w:rPr>
        <w:t>The first objection</w:t>
      </w:r>
      <w:r>
        <w:rPr>
          <w:rFonts w:ascii="Times New Roman" w:hAnsi="Times New Roman" w:cs="Times New Roman"/>
          <w:bCs/>
          <w:sz w:val="24"/>
          <w:szCs w:val="24"/>
        </w:rPr>
        <w:t xml:space="preserve"> raised by Parliament, the first respondent herein,</w:t>
      </w:r>
      <w:r w:rsidR="0057770B" w:rsidRPr="00832BBB">
        <w:rPr>
          <w:rFonts w:ascii="Times New Roman" w:hAnsi="Times New Roman" w:cs="Times New Roman"/>
          <w:bCs/>
          <w:sz w:val="24"/>
          <w:szCs w:val="24"/>
        </w:rPr>
        <w:t xml:space="preserve"> is that the applicant lacks the required </w:t>
      </w:r>
      <w:r w:rsidR="0057770B" w:rsidRPr="00832BBB">
        <w:rPr>
          <w:rFonts w:ascii="Times New Roman" w:hAnsi="Times New Roman" w:cs="Times New Roman"/>
          <w:bCs/>
          <w:i/>
          <w:iCs/>
          <w:sz w:val="24"/>
          <w:szCs w:val="24"/>
        </w:rPr>
        <w:t>locus standi</w:t>
      </w:r>
      <w:r w:rsidR="0057770B" w:rsidRPr="00832BBB">
        <w:rPr>
          <w:rFonts w:ascii="Times New Roman" w:hAnsi="Times New Roman" w:cs="Times New Roman"/>
          <w:bCs/>
          <w:sz w:val="24"/>
          <w:szCs w:val="24"/>
        </w:rPr>
        <w:t xml:space="preserve"> to approach this court for the </w:t>
      </w:r>
      <w:r w:rsidR="00EC0140">
        <w:rPr>
          <w:rFonts w:ascii="Times New Roman" w:hAnsi="Times New Roman" w:cs="Times New Roman"/>
          <w:bCs/>
          <w:sz w:val="24"/>
          <w:szCs w:val="24"/>
        </w:rPr>
        <w:t xml:space="preserve">relief </w:t>
      </w:r>
      <w:r w:rsidR="003F3A97" w:rsidRPr="00832BBB">
        <w:rPr>
          <w:rFonts w:ascii="Times New Roman" w:hAnsi="Times New Roman" w:cs="Times New Roman"/>
          <w:bCs/>
          <w:sz w:val="24"/>
          <w:szCs w:val="24"/>
        </w:rPr>
        <w:t>sought</w:t>
      </w:r>
      <w:r w:rsidR="0057770B" w:rsidRPr="00832BBB">
        <w:rPr>
          <w:rFonts w:ascii="Times New Roman" w:hAnsi="Times New Roman" w:cs="Times New Roman"/>
          <w:bCs/>
          <w:sz w:val="24"/>
          <w:szCs w:val="24"/>
        </w:rPr>
        <w:t xml:space="preserve">. </w:t>
      </w:r>
      <w:r w:rsidR="00397D87" w:rsidRPr="00832BBB">
        <w:rPr>
          <w:rFonts w:ascii="Times New Roman" w:hAnsi="Times New Roman" w:cs="Times New Roman"/>
          <w:bCs/>
          <w:sz w:val="24"/>
          <w:szCs w:val="24"/>
        </w:rPr>
        <w:t>Mr</w:t>
      </w:r>
      <w:r w:rsidR="00BA5E1F" w:rsidRPr="00832BBB">
        <w:rPr>
          <w:rFonts w:ascii="Times New Roman" w:hAnsi="Times New Roman" w:cs="Times New Roman"/>
          <w:bCs/>
          <w:sz w:val="24"/>
          <w:szCs w:val="24"/>
        </w:rPr>
        <w:t>.</w:t>
      </w:r>
      <w:r w:rsidR="00397D87" w:rsidRPr="00832BBB">
        <w:rPr>
          <w:rFonts w:ascii="Times New Roman" w:hAnsi="Times New Roman" w:cs="Times New Roman"/>
          <w:bCs/>
          <w:sz w:val="24"/>
          <w:szCs w:val="24"/>
        </w:rPr>
        <w:t xml:space="preserve"> </w:t>
      </w:r>
      <w:r w:rsidR="00397D87" w:rsidRPr="00832BBB">
        <w:rPr>
          <w:rFonts w:ascii="Times New Roman" w:hAnsi="Times New Roman" w:cs="Times New Roman"/>
          <w:bCs/>
          <w:i/>
          <w:iCs/>
          <w:sz w:val="24"/>
          <w:szCs w:val="24"/>
        </w:rPr>
        <w:t xml:space="preserve">Zhuwarara </w:t>
      </w:r>
      <w:r w:rsidR="00397D87" w:rsidRPr="00832BBB">
        <w:rPr>
          <w:rFonts w:ascii="Times New Roman" w:hAnsi="Times New Roman" w:cs="Times New Roman"/>
          <w:bCs/>
          <w:sz w:val="24"/>
          <w:szCs w:val="24"/>
        </w:rPr>
        <w:t xml:space="preserve">argued that the concession by </w:t>
      </w:r>
      <w:r w:rsidR="003F3A97" w:rsidRPr="00832BBB">
        <w:rPr>
          <w:rFonts w:ascii="Times New Roman" w:hAnsi="Times New Roman" w:cs="Times New Roman"/>
          <w:bCs/>
          <w:sz w:val="24"/>
          <w:szCs w:val="24"/>
        </w:rPr>
        <w:t xml:space="preserve">the </w:t>
      </w:r>
      <w:r w:rsidR="00397D87" w:rsidRPr="00832BBB">
        <w:rPr>
          <w:rFonts w:ascii="Times New Roman" w:hAnsi="Times New Roman" w:cs="Times New Roman"/>
          <w:bCs/>
          <w:sz w:val="24"/>
          <w:szCs w:val="24"/>
        </w:rPr>
        <w:t xml:space="preserve">applicant that it was no longer proceeding under s 85 of the Constitution left it without a cause of action. </w:t>
      </w:r>
      <w:r w:rsidR="0057770B" w:rsidRPr="00832BBB">
        <w:rPr>
          <w:rFonts w:ascii="Times New Roman" w:hAnsi="Times New Roman" w:cs="Times New Roman"/>
          <w:bCs/>
          <w:sz w:val="24"/>
          <w:szCs w:val="24"/>
        </w:rPr>
        <w:t>Secondly</w:t>
      </w:r>
      <w:r w:rsidR="00723015" w:rsidRPr="00832BBB">
        <w:rPr>
          <w:rFonts w:ascii="Times New Roman" w:hAnsi="Times New Roman" w:cs="Times New Roman"/>
          <w:bCs/>
          <w:sz w:val="24"/>
          <w:szCs w:val="24"/>
        </w:rPr>
        <w:t>,</w:t>
      </w:r>
      <w:r w:rsidR="0057770B" w:rsidRPr="00832BBB">
        <w:rPr>
          <w:rFonts w:ascii="Times New Roman" w:hAnsi="Times New Roman" w:cs="Times New Roman"/>
          <w:bCs/>
          <w:sz w:val="24"/>
          <w:szCs w:val="24"/>
        </w:rPr>
        <w:t xml:space="preserve"> it is contended on behalf of </w:t>
      </w:r>
      <w:r w:rsidR="00723015" w:rsidRPr="00832BBB">
        <w:rPr>
          <w:rFonts w:ascii="Times New Roman" w:hAnsi="Times New Roman" w:cs="Times New Roman"/>
          <w:bCs/>
          <w:sz w:val="24"/>
          <w:szCs w:val="24"/>
        </w:rPr>
        <w:t>Parliament that</w:t>
      </w:r>
      <w:r w:rsidR="0057770B" w:rsidRPr="00832BBB">
        <w:rPr>
          <w:rFonts w:ascii="Times New Roman" w:hAnsi="Times New Roman" w:cs="Times New Roman"/>
          <w:bCs/>
          <w:sz w:val="24"/>
          <w:szCs w:val="24"/>
        </w:rPr>
        <w:t xml:space="preserve"> the matter is not properly before the </w:t>
      </w:r>
      <w:r w:rsidR="00EC0140">
        <w:rPr>
          <w:rFonts w:ascii="Times New Roman" w:hAnsi="Times New Roman" w:cs="Times New Roman"/>
          <w:bCs/>
          <w:sz w:val="24"/>
          <w:szCs w:val="24"/>
        </w:rPr>
        <w:t>C</w:t>
      </w:r>
      <w:r w:rsidR="0057770B" w:rsidRPr="00832BBB">
        <w:rPr>
          <w:rFonts w:ascii="Times New Roman" w:hAnsi="Times New Roman" w:cs="Times New Roman"/>
          <w:bCs/>
          <w:sz w:val="24"/>
          <w:szCs w:val="24"/>
        </w:rPr>
        <w:t>ourt.</w:t>
      </w:r>
      <w:r w:rsidR="00215726" w:rsidRPr="00832BBB">
        <w:rPr>
          <w:rFonts w:ascii="Times New Roman" w:hAnsi="Times New Roman" w:cs="Times New Roman"/>
          <w:bCs/>
          <w:sz w:val="24"/>
          <w:szCs w:val="24"/>
        </w:rPr>
        <w:t xml:space="preserve"> In this regard, </w:t>
      </w:r>
      <w:r>
        <w:rPr>
          <w:rFonts w:ascii="Times New Roman" w:hAnsi="Times New Roman" w:cs="Times New Roman"/>
          <w:bCs/>
          <w:sz w:val="24"/>
          <w:szCs w:val="24"/>
        </w:rPr>
        <w:tab/>
        <w:t xml:space="preserve">Parliament </w:t>
      </w:r>
      <w:r w:rsidR="00215726" w:rsidRPr="00832BBB">
        <w:rPr>
          <w:rFonts w:ascii="Times New Roman" w:hAnsi="Times New Roman" w:cs="Times New Roman"/>
          <w:bCs/>
          <w:sz w:val="24"/>
          <w:szCs w:val="24"/>
        </w:rPr>
        <w:t>suggest</w:t>
      </w:r>
      <w:r w:rsidR="00723015" w:rsidRPr="00832BBB">
        <w:rPr>
          <w:rFonts w:ascii="Times New Roman" w:hAnsi="Times New Roman" w:cs="Times New Roman"/>
          <w:bCs/>
          <w:sz w:val="24"/>
          <w:szCs w:val="24"/>
        </w:rPr>
        <w:t>s</w:t>
      </w:r>
      <w:r w:rsidR="00215726" w:rsidRPr="00832BBB">
        <w:rPr>
          <w:rFonts w:ascii="Times New Roman" w:hAnsi="Times New Roman" w:cs="Times New Roman"/>
          <w:bCs/>
          <w:sz w:val="24"/>
          <w:szCs w:val="24"/>
        </w:rPr>
        <w:t xml:space="preserve"> that the challenge by the applicant of both </w:t>
      </w:r>
      <w:r w:rsidR="008B0DE0">
        <w:rPr>
          <w:rFonts w:ascii="Times New Roman" w:hAnsi="Times New Roman" w:cs="Times New Roman"/>
          <w:bCs/>
          <w:sz w:val="24"/>
          <w:szCs w:val="24"/>
        </w:rPr>
        <w:t xml:space="preserve">the </w:t>
      </w:r>
      <w:r w:rsidR="00215726" w:rsidRPr="00832BBB">
        <w:rPr>
          <w:rFonts w:ascii="Times New Roman" w:hAnsi="Times New Roman" w:cs="Times New Roman"/>
          <w:bCs/>
          <w:sz w:val="24"/>
          <w:szCs w:val="24"/>
        </w:rPr>
        <w:t xml:space="preserve">Constitution of Zimbabwe Amendment No1 Act and </w:t>
      </w:r>
      <w:r w:rsidR="008B0DE0">
        <w:rPr>
          <w:rFonts w:ascii="Times New Roman" w:hAnsi="Times New Roman" w:cs="Times New Roman"/>
          <w:bCs/>
          <w:sz w:val="24"/>
          <w:szCs w:val="24"/>
        </w:rPr>
        <w:t xml:space="preserve">the </w:t>
      </w:r>
      <w:r w:rsidR="00215726" w:rsidRPr="00832BBB">
        <w:rPr>
          <w:rFonts w:ascii="Times New Roman" w:hAnsi="Times New Roman" w:cs="Times New Roman"/>
          <w:bCs/>
          <w:sz w:val="24"/>
          <w:szCs w:val="24"/>
        </w:rPr>
        <w:lastRenderedPageBreak/>
        <w:t xml:space="preserve">Constitution of </w:t>
      </w:r>
      <w:r w:rsidR="008B0DE0">
        <w:rPr>
          <w:rFonts w:ascii="Times New Roman" w:hAnsi="Times New Roman" w:cs="Times New Roman"/>
          <w:bCs/>
          <w:sz w:val="24"/>
          <w:szCs w:val="24"/>
        </w:rPr>
        <w:t xml:space="preserve">Zimbabwe Amendment </w:t>
      </w:r>
      <w:r w:rsidR="00215726" w:rsidRPr="00832BBB">
        <w:rPr>
          <w:rFonts w:ascii="Times New Roman" w:hAnsi="Times New Roman" w:cs="Times New Roman"/>
          <w:bCs/>
          <w:sz w:val="24"/>
          <w:szCs w:val="24"/>
        </w:rPr>
        <w:t xml:space="preserve">No2 Act on the </w:t>
      </w:r>
      <w:r w:rsidR="008B0DE0">
        <w:rPr>
          <w:rFonts w:ascii="Times New Roman" w:hAnsi="Times New Roman" w:cs="Times New Roman"/>
          <w:bCs/>
          <w:sz w:val="24"/>
          <w:szCs w:val="24"/>
        </w:rPr>
        <w:t xml:space="preserve">basis </w:t>
      </w:r>
      <w:r w:rsidR="00215726" w:rsidRPr="00832BBB">
        <w:rPr>
          <w:rFonts w:ascii="Times New Roman" w:hAnsi="Times New Roman" w:cs="Times New Roman"/>
          <w:bCs/>
          <w:sz w:val="24"/>
          <w:szCs w:val="24"/>
        </w:rPr>
        <w:t xml:space="preserve">that the respondents have failed to </w:t>
      </w:r>
      <w:r w:rsidR="00685C8F">
        <w:rPr>
          <w:rFonts w:ascii="Times New Roman" w:hAnsi="Times New Roman" w:cs="Times New Roman"/>
          <w:bCs/>
          <w:sz w:val="24"/>
          <w:szCs w:val="24"/>
        </w:rPr>
        <w:t>fulfil</w:t>
      </w:r>
      <w:r w:rsidR="00215726" w:rsidRPr="00832BBB">
        <w:rPr>
          <w:rFonts w:ascii="Times New Roman" w:hAnsi="Times New Roman" w:cs="Times New Roman"/>
          <w:bCs/>
          <w:sz w:val="24"/>
          <w:szCs w:val="24"/>
        </w:rPr>
        <w:t xml:space="preserve"> a constitutional obligation cannot be bundled</w:t>
      </w:r>
      <w:r w:rsidR="00723015" w:rsidRPr="00832BBB">
        <w:rPr>
          <w:rFonts w:ascii="Times New Roman" w:hAnsi="Times New Roman" w:cs="Times New Roman"/>
          <w:bCs/>
          <w:sz w:val="24"/>
          <w:szCs w:val="24"/>
        </w:rPr>
        <w:t xml:space="preserve"> up </w:t>
      </w:r>
      <w:r w:rsidR="00215726" w:rsidRPr="00832BBB">
        <w:rPr>
          <w:rFonts w:ascii="Times New Roman" w:hAnsi="Times New Roman" w:cs="Times New Roman"/>
          <w:bCs/>
          <w:sz w:val="24"/>
          <w:szCs w:val="24"/>
        </w:rPr>
        <w:t xml:space="preserve">in one application. </w:t>
      </w:r>
      <w:r w:rsidR="0026049C" w:rsidRPr="00832BBB">
        <w:rPr>
          <w:rFonts w:ascii="Times New Roman" w:hAnsi="Times New Roman" w:cs="Times New Roman"/>
          <w:bCs/>
          <w:sz w:val="24"/>
          <w:szCs w:val="24"/>
        </w:rPr>
        <w:t xml:space="preserve">The obligations sought to be invoked are disparate and distinct. </w:t>
      </w:r>
    </w:p>
    <w:p w14:paraId="77E7F8B0" w14:textId="77777777" w:rsidR="003431F3" w:rsidRPr="00832BBB" w:rsidRDefault="003431F3" w:rsidP="00F9742A">
      <w:pPr>
        <w:pStyle w:val="ListParagraph"/>
        <w:spacing w:after="0" w:line="480" w:lineRule="auto"/>
        <w:ind w:left="1134" w:hanging="1134"/>
        <w:jc w:val="both"/>
        <w:rPr>
          <w:rFonts w:ascii="Times New Roman" w:hAnsi="Times New Roman" w:cs="Times New Roman"/>
          <w:bCs/>
          <w:sz w:val="24"/>
          <w:szCs w:val="24"/>
        </w:rPr>
      </w:pPr>
    </w:p>
    <w:p w14:paraId="26DFCB40" w14:textId="01C355DE" w:rsidR="001D1574" w:rsidRDefault="0037784C" w:rsidP="00F9742A">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t>[1</w:t>
      </w:r>
      <w:r w:rsidR="006C3F61">
        <w:rPr>
          <w:rFonts w:ascii="Times New Roman" w:hAnsi="Times New Roman" w:cs="Times New Roman"/>
          <w:bCs/>
          <w:sz w:val="24"/>
          <w:szCs w:val="24"/>
        </w:rPr>
        <w:t>4</w:t>
      </w:r>
      <w:r w:rsidRPr="00832BBB">
        <w:rPr>
          <w:rFonts w:ascii="Times New Roman" w:hAnsi="Times New Roman" w:cs="Times New Roman"/>
          <w:bCs/>
          <w:sz w:val="24"/>
          <w:szCs w:val="24"/>
        </w:rPr>
        <w:t>]</w:t>
      </w:r>
      <w:r w:rsidRPr="00832BBB">
        <w:rPr>
          <w:rFonts w:ascii="Times New Roman" w:hAnsi="Times New Roman" w:cs="Times New Roman"/>
          <w:bCs/>
          <w:sz w:val="24"/>
          <w:szCs w:val="24"/>
        </w:rPr>
        <w:tab/>
      </w:r>
      <w:r w:rsidR="0026049C" w:rsidRPr="00832BBB">
        <w:rPr>
          <w:rFonts w:ascii="Times New Roman" w:hAnsi="Times New Roman" w:cs="Times New Roman"/>
          <w:bCs/>
          <w:sz w:val="24"/>
          <w:szCs w:val="24"/>
        </w:rPr>
        <w:t>A challenge to the alleged absence of j</w:t>
      </w:r>
      <w:r w:rsidR="00685C8F">
        <w:rPr>
          <w:rFonts w:ascii="Times New Roman" w:hAnsi="Times New Roman" w:cs="Times New Roman"/>
          <w:bCs/>
          <w:sz w:val="24"/>
          <w:szCs w:val="24"/>
        </w:rPr>
        <w:t>urisdiction on the part of the C</w:t>
      </w:r>
      <w:r w:rsidR="0026049C" w:rsidRPr="00832BBB">
        <w:rPr>
          <w:rFonts w:ascii="Times New Roman" w:hAnsi="Times New Roman" w:cs="Times New Roman"/>
          <w:bCs/>
          <w:sz w:val="24"/>
          <w:szCs w:val="24"/>
        </w:rPr>
        <w:t>ourt raised in the opposing affidavit was not motivated in the written submissions</w:t>
      </w:r>
      <w:r w:rsidR="00BA5E1F" w:rsidRPr="00832BBB">
        <w:rPr>
          <w:rFonts w:ascii="Times New Roman" w:hAnsi="Times New Roman" w:cs="Times New Roman"/>
          <w:bCs/>
          <w:sz w:val="24"/>
          <w:szCs w:val="24"/>
        </w:rPr>
        <w:t>,</w:t>
      </w:r>
      <w:r w:rsidR="0026049C" w:rsidRPr="00832BBB">
        <w:rPr>
          <w:rFonts w:ascii="Times New Roman" w:hAnsi="Times New Roman" w:cs="Times New Roman"/>
          <w:bCs/>
          <w:sz w:val="24"/>
          <w:szCs w:val="24"/>
        </w:rPr>
        <w:t xml:space="preserve"> nor was it moved in </w:t>
      </w:r>
      <w:r w:rsidR="005E215E" w:rsidRPr="00832BBB">
        <w:rPr>
          <w:rFonts w:ascii="Times New Roman" w:hAnsi="Times New Roman" w:cs="Times New Roman"/>
          <w:bCs/>
          <w:sz w:val="24"/>
          <w:szCs w:val="24"/>
        </w:rPr>
        <w:t xml:space="preserve">the </w:t>
      </w:r>
      <w:r w:rsidR="0026049C" w:rsidRPr="00832BBB">
        <w:rPr>
          <w:rFonts w:ascii="Times New Roman" w:hAnsi="Times New Roman" w:cs="Times New Roman"/>
          <w:bCs/>
          <w:sz w:val="24"/>
          <w:szCs w:val="24"/>
        </w:rPr>
        <w:t xml:space="preserve">oral argument. I take the view that it has been abandoned. </w:t>
      </w:r>
    </w:p>
    <w:p w14:paraId="35839819" w14:textId="77777777" w:rsidR="00F9742A" w:rsidRPr="00832BBB" w:rsidRDefault="00F9742A" w:rsidP="00F9742A">
      <w:pPr>
        <w:pStyle w:val="ListParagraph"/>
        <w:spacing w:after="0" w:line="480" w:lineRule="auto"/>
        <w:ind w:left="1134" w:hanging="1134"/>
        <w:jc w:val="both"/>
        <w:rPr>
          <w:rFonts w:ascii="Times New Roman" w:hAnsi="Times New Roman" w:cs="Times New Roman"/>
          <w:bCs/>
          <w:sz w:val="24"/>
          <w:szCs w:val="24"/>
        </w:rPr>
      </w:pPr>
    </w:p>
    <w:p w14:paraId="15B6CC8F" w14:textId="54151544" w:rsidR="00221D17" w:rsidRPr="00832BBB" w:rsidRDefault="006C3F61" w:rsidP="00F9742A">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[15</w:t>
      </w:r>
      <w:r w:rsidR="0037784C" w:rsidRPr="00832BBB">
        <w:rPr>
          <w:rFonts w:ascii="Times New Roman" w:hAnsi="Times New Roman" w:cs="Times New Roman"/>
          <w:bCs/>
          <w:sz w:val="24"/>
          <w:szCs w:val="24"/>
        </w:rPr>
        <w:t>]</w:t>
      </w:r>
      <w:r w:rsidR="0037784C" w:rsidRPr="00832BBB">
        <w:rPr>
          <w:rFonts w:ascii="Times New Roman" w:hAnsi="Times New Roman" w:cs="Times New Roman"/>
          <w:bCs/>
          <w:sz w:val="24"/>
          <w:szCs w:val="24"/>
        </w:rPr>
        <w:tab/>
      </w:r>
      <w:r w:rsidR="001D1574" w:rsidRPr="00832BBB">
        <w:rPr>
          <w:rFonts w:ascii="Times New Roman" w:hAnsi="Times New Roman" w:cs="Times New Roman"/>
          <w:bCs/>
          <w:sz w:val="24"/>
          <w:szCs w:val="24"/>
        </w:rPr>
        <w:t xml:space="preserve">The last objection is that the applicant has no </w:t>
      </w:r>
      <w:r w:rsidR="001D1574" w:rsidRPr="00832BBB">
        <w:rPr>
          <w:rFonts w:ascii="Times New Roman" w:hAnsi="Times New Roman" w:cs="Times New Roman"/>
          <w:bCs/>
          <w:i/>
          <w:iCs/>
          <w:sz w:val="24"/>
          <w:szCs w:val="24"/>
        </w:rPr>
        <w:t>caus</w:t>
      </w:r>
      <w:r w:rsidR="004E4CEE" w:rsidRPr="00832BBB">
        <w:rPr>
          <w:rFonts w:ascii="Times New Roman" w:hAnsi="Times New Roman" w:cs="Times New Roman"/>
          <w:bCs/>
          <w:i/>
          <w:iCs/>
          <w:sz w:val="24"/>
          <w:szCs w:val="24"/>
        </w:rPr>
        <w:t>a</w:t>
      </w:r>
      <w:r w:rsidR="001D1574" w:rsidRPr="00832BBB">
        <w:rPr>
          <w:rFonts w:ascii="Times New Roman" w:hAnsi="Times New Roman" w:cs="Times New Roman"/>
          <w:bCs/>
          <w:sz w:val="24"/>
          <w:szCs w:val="24"/>
        </w:rPr>
        <w:t xml:space="preserve"> fo</w:t>
      </w:r>
      <w:r w:rsidR="00685C8F">
        <w:rPr>
          <w:rFonts w:ascii="Times New Roman" w:hAnsi="Times New Roman" w:cs="Times New Roman"/>
          <w:bCs/>
          <w:sz w:val="24"/>
          <w:szCs w:val="24"/>
        </w:rPr>
        <w:t>r the relief it seeks from the C</w:t>
      </w:r>
      <w:r w:rsidR="001D1574" w:rsidRPr="00832BBB">
        <w:rPr>
          <w:rFonts w:ascii="Times New Roman" w:hAnsi="Times New Roman" w:cs="Times New Roman"/>
          <w:bCs/>
          <w:sz w:val="24"/>
          <w:szCs w:val="24"/>
        </w:rPr>
        <w:t xml:space="preserve">ourt. </w:t>
      </w:r>
      <w:r w:rsidR="00723015" w:rsidRPr="00832BBB">
        <w:rPr>
          <w:rFonts w:ascii="Times New Roman" w:hAnsi="Times New Roman" w:cs="Times New Roman"/>
          <w:bCs/>
          <w:sz w:val="24"/>
          <w:szCs w:val="24"/>
        </w:rPr>
        <w:t xml:space="preserve">Counsel submitted </w:t>
      </w:r>
      <w:r w:rsidR="001D1574" w:rsidRPr="00832BBB">
        <w:rPr>
          <w:rFonts w:ascii="Times New Roman" w:hAnsi="Times New Roman" w:cs="Times New Roman"/>
          <w:bCs/>
          <w:sz w:val="24"/>
          <w:szCs w:val="24"/>
        </w:rPr>
        <w:t xml:space="preserve">that the applicant conceded that </w:t>
      </w:r>
      <w:r w:rsidR="00BA5E1F" w:rsidRPr="00832BBB">
        <w:rPr>
          <w:rFonts w:ascii="Times New Roman" w:hAnsi="Times New Roman" w:cs="Times New Roman"/>
          <w:bCs/>
          <w:sz w:val="24"/>
          <w:szCs w:val="24"/>
        </w:rPr>
        <w:t xml:space="preserve">the </w:t>
      </w:r>
      <w:r w:rsidR="001D1574" w:rsidRPr="00832BBB">
        <w:rPr>
          <w:rFonts w:ascii="Times New Roman" w:hAnsi="Times New Roman" w:cs="Times New Roman"/>
          <w:bCs/>
          <w:sz w:val="24"/>
          <w:szCs w:val="24"/>
        </w:rPr>
        <w:t xml:space="preserve">Constitution of Zimbabwe Amendment No 1 Act was promulgated pursuant to an order of court. </w:t>
      </w:r>
      <w:r w:rsidR="00F9620C" w:rsidRPr="00832BBB">
        <w:rPr>
          <w:rFonts w:ascii="Times New Roman" w:hAnsi="Times New Roman" w:cs="Times New Roman"/>
          <w:bCs/>
          <w:sz w:val="24"/>
          <w:szCs w:val="24"/>
        </w:rPr>
        <w:t xml:space="preserve">It is the position of </w:t>
      </w:r>
      <w:r w:rsidR="00723015" w:rsidRPr="00832BBB">
        <w:rPr>
          <w:rFonts w:ascii="Times New Roman" w:hAnsi="Times New Roman" w:cs="Times New Roman"/>
          <w:bCs/>
          <w:sz w:val="24"/>
          <w:szCs w:val="24"/>
        </w:rPr>
        <w:t>counsel</w:t>
      </w:r>
      <w:r w:rsidR="00F9620C" w:rsidRPr="00832BBB">
        <w:rPr>
          <w:rFonts w:ascii="Times New Roman" w:hAnsi="Times New Roman" w:cs="Times New Roman"/>
          <w:bCs/>
          <w:sz w:val="24"/>
          <w:szCs w:val="24"/>
        </w:rPr>
        <w:t xml:space="preserve"> that once the applicant accepted that the amendment was effect</w:t>
      </w:r>
      <w:r w:rsidR="00617DE9" w:rsidRPr="00832BBB">
        <w:rPr>
          <w:rFonts w:ascii="Times New Roman" w:hAnsi="Times New Roman" w:cs="Times New Roman"/>
          <w:bCs/>
          <w:sz w:val="24"/>
          <w:szCs w:val="24"/>
        </w:rPr>
        <w:t>ed</w:t>
      </w:r>
      <w:r w:rsidR="00F9620C" w:rsidRPr="00832BBB">
        <w:rPr>
          <w:rFonts w:ascii="Times New Roman" w:hAnsi="Times New Roman" w:cs="Times New Roman"/>
          <w:bCs/>
          <w:sz w:val="24"/>
          <w:szCs w:val="24"/>
        </w:rPr>
        <w:t xml:space="preserve"> in compliance </w:t>
      </w:r>
      <w:r w:rsidR="00BA5E1F" w:rsidRPr="00832BBB">
        <w:rPr>
          <w:rFonts w:ascii="Times New Roman" w:hAnsi="Times New Roman" w:cs="Times New Roman"/>
          <w:bCs/>
          <w:sz w:val="24"/>
          <w:szCs w:val="24"/>
        </w:rPr>
        <w:t>with</w:t>
      </w:r>
      <w:r w:rsidR="00F9620C" w:rsidRPr="00832BBB">
        <w:rPr>
          <w:rFonts w:ascii="Times New Roman" w:hAnsi="Times New Roman" w:cs="Times New Roman"/>
          <w:bCs/>
          <w:sz w:val="24"/>
          <w:szCs w:val="24"/>
        </w:rPr>
        <w:t xml:space="preserve"> an order from the </w:t>
      </w:r>
      <w:r w:rsidR="00685C8F">
        <w:rPr>
          <w:rFonts w:ascii="Times New Roman" w:hAnsi="Times New Roman" w:cs="Times New Roman"/>
          <w:bCs/>
          <w:sz w:val="24"/>
          <w:szCs w:val="24"/>
        </w:rPr>
        <w:t>C</w:t>
      </w:r>
      <w:r w:rsidR="00F9620C" w:rsidRPr="00832BBB">
        <w:rPr>
          <w:rFonts w:ascii="Times New Roman" w:hAnsi="Times New Roman" w:cs="Times New Roman"/>
          <w:bCs/>
          <w:sz w:val="24"/>
          <w:szCs w:val="24"/>
        </w:rPr>
        <w:t>ourt</w:t>
      </w:r>
      <w:r w:rsidR="00BA5E1F" w:rsidRPr="00832BBB">
        <w:rPr>
          <w:rFonts w:ascii="Times New Roman" w:hAnsi="Times New Roman" w:cs="Times New Roman"/>
          <w:bCs/>
          <w:sz w:val="24"/>
          <w:szCs w:val="24"/>
        </w:rPr>
        <w:t>,</w:t>
      </w:r>
      <w:r w:rsidR="00F9620C" w:rsidRPr="00832BBB">
        <w:rPr>
          <w:rFonts w:ascii="Times New Roman" w:hAnsi="Times New Roman" w:cs="Times New Roman"/>
          <w:bCs/>
          <w:sz w:val="24"/>
          <w:szCs w:val="24"/>
        </w:rPr>
        <w:t xml:space="preserve"> then</w:t>
      </w:r>
      <w:r w:rsidR="004E4CEE" w:rsidRPr="00832BBB">
        <w:rPr>
          <w:rFonts w:ascii="Times New Roman" w:hAnsi="Times New Roman" w:cs="Times New Roman"/>
          <w:bCs/>
          <w:sz w:val="24"/>
          <w:szCs w:val="24"/>
        </w:rPr>
        <w:t>,</w:t>
      </w:r>
      <w:r w:rsidR="00F9620C" w:rsidRPr="00832BBB">
        <w:rPr>
          <w:rFonts w:ascii="Times New Roman" w:hAnsi="Times New Roman" w:cs="Times New Roman"/>
          <w:bCs/>
          <w:sz w:val="24"/>
          <w:szCs w:val="24"/>
        </w:rPr>
        <w:t xml:space="preserve"> it cannot found a cause of action under s 167(2)(d) of the Constitution alleg</w:t>
      </w:r>
      <w:r w:rsidR="00FA0F26" w:rsidRPr="00832BBB">
        <w:rPr>
          <w:rFonts w:ascii="Times New Roman" w:hAnsi="Times New Roman" w:cs="Times New Roman"/>
          <w:bCs/>
          <w:sz w:val="24"/>
          <w:szCs w:val="24"/>
        </w:rPr>
        <w:t xml:space="preserve">ing </w:t>
      </w:r>
      <w:r w:rsidR="00F9620C" w:rsidRPr="00832BBB">
        <w:rPr>
          <w:rFonts w:ascii="Times New Roman" w:hAnsi="Times New Roman" w:cs="Times New Roman"/>
          <w:bCs/>
          <w:sz w:val="24"/>
          <w:szCs w:val="24"/>
        </w:rPr>
        <w:t xml:space="preserve">that the respondents had failed to </w:t>
      </w:r>
      <w:r w:rsidR="00685C8F">
        <w:rPr>
          <w:rFonts w:ascii="Times New Roman" w:hAnsi="Times New Roman" w:cs="Times New Roman"/>
          <w:bCs/>
          <w:sz w:val="24"/>
          <w:szCs w:val="24"/>
        </w:rPr>
        <w:t>fulfil</w:t>
      </w:r>
      <w:r w:rsidR="00F9620C" w:rsidRPr="00832BBB">
        <w:rPr>
          <w:rFonts w:ascii="Times New Roman" w:hAnsi="Times New Roman" w:cs="Times New Roman"/>
          <w:bCs/>
          <w:sz w:val="24"/>
          <w:szCs w:val="24"/>
        </w:rPr>
        <w:t xml:space="preserve"> a constitutional obligation.  </w:t>
      </w:r>
    </w:p>
    <w:p w14:paraId="0B5BD12C" w14:textId="77777777" w:rsidR="009E3225" w:rsidRPr="00832BBB" w:rsidRDefault="009E3225" w:rsidP="00832BBB">
      <w:pPr>
        <w:pStyle w:val="ListParagraph"/>
        <w:spacing w:after="0" w:line="480" w:lineRule="auto"/>
        <w:ind w:left="0"/>
        <w:jc w:val="both"/>
        <w:rPr>
          <w:rFonts w:ascii="Times New Roman" w:hAnsi="Times New Roman" w:cs="Times New Roman"/>
          <w:bCs/>
          <w:i/>
          <w:sz w:val="24"/>
          <w:szCs w:val="24"/>
        </w:rPr>
      </w:pPr>
    </w:p>
    <w:p w14:paraId="3674CED8" w14:textId="07881A0B" w:rsidR="00403DB1" w:rsidRPr="00832BBB" w:rsidRDefault="00403DB1" w:rsidP="00832BBB">
      <w:pPr>
        <w:pStyle w:val="ListParagraph"/>
        <w:spacing w:after="0" w:line="480" w:lineRule="auto"/>
        <w:ind w:left="0"/>
        <w:jc w:val="both"/>
        <w:rPr>
          <w:rFonts w:ascii="Times New Roman" w:hAnsi="Times New Roman" w:cs="Times New Roman"/>
          <w:bCs/>
          <w:i/>
          <w:sz w:val="24"/>
          <w:szCs w:val="24"/>
        </w:rPr>
      </w:pPr>
      <w:r w:rsidRPr="00832BBB">
        <w:rPr>
          <w:rFonts w:ascii="Times New Roman" w:hAnsi="Times New Roman" w:cs="Times New Roman"/>
          <w:bCs/>
          <w:i/>
          <w:sz w:val="24"/>
          <w:szCs w:val="24"/>
        </w:rPr>
        <w:t xml:space="preserve">SUBMISSIONS ON BEHALF OF THE FOURTH, FIFTH AND SIXTH RESPONDENTS  </w:t>
      </w:r>
    </w:p>
    <w:p w14:paraId="61A73837" w14:textId="185DE0B2" w:rsidR="00F451D3" w:rsidRDefault="006C3F61" w:rsidP="00F9742A">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[16</w:t>
      </w:r>
      <w:r w:rsidR="0037784C" w:rsidRPr="00832BBB">
        <w:rPr>
          <w:rFonts w:ascii="Times New Roman" w:hAnsi="Times New Roman" w:cs="Times New Roman"/>
          <w:bCs/>
          <w:sz w:val="24"/>
          <w:szCs w:val="24"/>
        </w:rPr>
        <w:t>]</w:t>
      </w:r>
      <w:r w:rsidR="0037784C" w:rsidRPr="00832BBB">
        <w:rPr>
          <w:rFonts w:ascii="Times New Roman" w:hAnsi="Times New Roman" w:cs="Times New Roman"/>
          <w:bCs/>
          <w:sz w:val="24"/>
          <w:szCs w:val="24"/>
        </w:rPr>
        <w:tab/>
      </w:r>
      <w:r w:rsidR="00F451D3" w:rsidRPr="00832BBB">
        <w:rPr>
          <w:rFonts w:ascii="Times New Roman" w:hAnsi="Times New Roman" w:cs="Times New Roman"/>
          <w:bCs/>
          <w:sz w:val="24"/>
          <w:szCs w:val="24"/>
        </w:rPr>
        <w:t>Mr</w:t>
      </w:r>
      <w:r w:rsidR="005E215E" w:rsidRPr="00832BBB">
        <w:rPr>
          <w:rFonts w:ascii="Times New Roman" w:hAnsi="Times New Roman" w:cs="Times New Roman"/>
          <w:bCs/>
          <w:sz w:val="24"/>
          <w:szCs w:val="24"/>
        </w:rPr>
        <w:t>.</w:t>
      </w:r>
      <w:r w:rsidR="00F451D3" w:rsidRPr="00832BBB">
        <w:rPr>
          <w:rFonts w:ascii="Times New Roman" w:hAnsi="Times New Roman" w:cs="Times New Roman"/>
          <w:bCs/>
          <w:sz w:val="24"/>
          <w:szCs w:val="24"/>
        </w:rPr>
        <w:t xml:space="preserve"> </w:t>
      </w:r>
      <w:r w:rsidR="00F451D3" w:rsidRPr="00832BBB">
        <w:rPr>
          <w:rFonts w:ascii="Times New Roman" w:hAnsi="Times New Roman" w:cs="Times New Roman"/>
          <w:bCs/>
          <w:i/>
          <w:iCs/>
          <w:sz w:val="24"/>
          <w:szCs w:val="24"/>
        </w:rPr>
        <w:t>Magwaliba</w:t>
      </w:r>
      <w:r w:rsidR="00F451D3" w:rsidRPr="00832BBB">
        <w:rPr>
          <w:rFonts w:ascii="Times New Roman" w:hAnsi="Times New Roman" w:cs="Times New Roman"/>
          <w:bCs/>
          <w:sz w:val="24"/>
          <w:szCs w:val="24"/>
        </w:rPr>
        <w:t>, counsel for the fourth, fifth</w:t>
      </w:r>
      <w:r w:rsidR="00BA5E1F" w:rsidRPr="00832BBB">
        <w:rPr>
          <w:rFonts w:ascii="Times New Roman" w:hAnsi="Times New Roman" w:cs="Times New Roman"/>
          <w:bCs/>
          <w:sz w:val="24"/>
          <w:szCs w:val="24"/>
        </w:rPr>
        <w:t>,</w:t>
      </w:r>
      <w:r w:rsidR="00F451D3" w:rsidRPr="00832BBB">
        <w:rPr>
          <w:rFonts w:ascii="Times New Roman" w:hAnsi="Times New Roman" w:cs="Times New Roman"/>
          <w:bCs/>
          <w:sz w:val="24"/>
          <w:szCs w:val="24"/>
        </w:rPr>
        <w:t xml:space="preserve"> and sixth respondents, submitted that the application was invalid. This objection stemmed from the </w:t>
      </w:r>
      <w:r w:rsidR="00B315B8">
        <w:rPr>
          <w:rFonts w:ascii="Times New Roman" w:hAnsi="Times New Roman" w:cs="Times New Roman"/>
          <w:bCs/>
          <w:sz w:val="24"/>
          <w:szCs w:val="24"/>
        </w:rPr>
        <w:t xml:space="preserve">fact that </w:t>
      </w:r>
      <w:r w:rsidR="00F451D3" w:rsidRPr="00832BBB">
        <w:rPr>
          <w:rFonts w:ascii="Times New Roman" w:hAnsi="Times New Roman" w:cs="Times New Roman"/>
          <w:bCs/>
          <w:sz w:val="24"/>
          <w:szCs w:val="24"/>
        </w:rPr>
        <w:t>in the founding affidavit</w:t>
      </w:r>
      <w:r>
        <w:rPr>
          <w:rFonts w:ascii="Times New Roman" w:hAnsi="Times New Roman" w:cs="Times New Roman"/>
          <w:bCs/>
          <w:sz w:val="24"/>
          <w:szCs w:val="24"/>
        </w:rPr>
        <w:t xml:space="preserve"> the applicant</w:t>
      </w:r>
      <w:r w:rsidR="00F451D3" w:rsidRPr="00832BBB">
        <w:rPr>
          <w:rFonts w:ascii="Times New Roman" w:hAnsi="Times New Roman" w:cs="Times New Roman"/>
          <w:bCs/>
          <w:sz w:val="24"/>
          <w:szCs w:val="24"/>
        </w:rPr>
        <w:t xml:space="preserve"> </w:t>
      </w:r>
      <w:r w:rsidR="00B315B8">
        <w:rPr>
          <w:rFonts w:ascii="Times New Roman" w:hAnsi="Times New Roman" w:cs="Times New Roman"/>
          <w:bCs/>
          <w:sz w:val="24"/>
          <w:szCs w:val="24"/>
        </w:rPr>
        <w:t xml:space="preserve">states </w:t>
      </w:r>
      <w:r w:rsidR="00F451D3" w:rsidRPr="00832BBB">
        <w:rPr>
          <w:rFonts w:ascii="Times New Roman" w:hAnsi="Times New Roman" w:cs="Times New Roman"/>
          <w:bCs/>
          <w:sz w:val="24"/>
          <w:szCs w:val="24"/>
        </w:rPr>
        <w:t>that th</w:t>
      </w:r>
      <w:r w:rsidR="003431F3">
        <w:rPr>
          <w:rFonts w:ascii="Times New Roman" w:hAnsi="Times New Roman" w:cs="Times New Roman"/>
          <w:bCs/>
          <w:sz w:val="24"/>
          <w:szCs w:val="24"/>
        </w:rPr>
        <w:t>e application was premised on s </w:t>
      </w:r>
      <w:r w:rsidR="00F451D3" w:rsidRPr="00832BBB">
        <w:rPr>
          <w:rFonts w:ascii="Times New Roman" w:hAnsi="Times New Roman" w:cs="Times New Roman"/>
          <w:bCs/>
          <w:sz w:val="24"/>
          <w:szCs w:val="24"/>
        </w:rPr>
        <w:t xml:space="preserve">167(2)(d) as read with s 85 of the Constitution and r 27 of the Constitutional Court Rules, 2016. He argued that the validity of the application was determinable at the date of filing </w:t>
      </w:r>
      <w:r w:rsidR="00B315B8">
        <w:rPr>
          <w:rFonts w:ascii="Times New Roman" w:hAnsi="Times New Roman" w:cs="Times New Roman"/>
          <w:bCs/>
          <w:sz w:val="24"/>
          <w:szCs w:val="24"/>
        </w:rPr>
        <w:t>at which stage</w:t>
      </w:r>
      <w:r w:rsidR="00F451D3" w:rsidRPr="00832BBB">
        <w:rPr>
          <w:rFonts w:ascii="Times New Roman" w:hAnsi="Times New Roman" w:cs="Times New Roman"/>
          <w:bCs/>
          <w:sz w:val="24"/>
          <w:szCs w:val="24"/>
        </w:rPr>
        <w:t xml:space="preserve"> the applicant had stated that it was proceeding in terms of the provisions stated above.</w:t>
      </w:r>
      <w:r w:rsidR="00EB75B9" w:rsidRPr="00832BBB">
        <w:rPr>
          <w:rFonts w:ascii="Times New Roman" w:hAnsi="Times New Roman" w:cs="Times New Roman"/>
          <w:bCs/>
          <w:sz w:val="24"/>
          <w:szCs w:val="24"/>
        </w:rPr>
        <w:t xml:space="preserve"> </w:t>
      </w:r>
      <w:r w:rsidR="00403DB1" w:rsidRPr="00832BBB">
        <w:rPr>
          <w:rFonts w:ascii="Times New Roman" w:hAnsi="Times New Roman" w:cs="Times New Roman"/>
          <w:bCs/>
          <w:sz w:val="24"/>
          <w:szCs w:val="24"/>
        </w:rPr>
        <w:t>Counsel argued further that t</w:t>
      </w:r>
      <w:r w:rsidR="00EB75B9" w:rsidRPr="00832BBB">
        <w:rPr>
          <w:rFonts w:ascii="Times New Roman" w:hAnsi="Times New Roman" w:cs="Times New Roman"/>
          <w:bCs/>
          <w:sz w:val="24"/>
          <w:szCs w:val="24"/>
        </w:rPr>
        <w:t>he Court enjoys exclusive jurisdiction under s 167</w:t>
      </w:r>
      <w:r w:rsidR="00435534" w:rsidRPr="00832BBB">
        <w:rPr>
          <w:rFonts w:ascii="Times New Roman" w:hAnsi="Times New Roman" w:cs="Times New Roman"/>
          <w:bCs/>
          <w:sz w:val="24"/>
          <w:szCs w:val="24"/>
        </w:rPr>
        <w:t>(2)(d)</w:t>
      </w:r>
      <w:r w:rsidR="00BA5E1F" w:rsidRPr="00832BBB">
        <w:rPr>
          <w:rFonts w:ascii="Times New Roman" w:hAnsi="Times New Roman" w:cs="Times New Roman"/>
          <w:bCs/>
          <w:sz w:val="24"/>
          <w:szCs w:val="24"/>
        </w:rPr>
        <w:t>,</w:t>
      </w:r>
      <w:r w:rsidR="00EB75B9" w:rsidRPr="00832BBB">
        <w:rPr>
          <w:rFonts w:ascii="Times New Roman" w:hAnsi="Times New Roman" w:cs="Times New Roman"/>
          <w:bCs/>
          <w:sz w:val="24"/>
          <w:szCs w:val="24"/>
        </w:rPr>
        <w:t xml:space="preserve"> a</w:t>
      </w:r>
      <w:r w:rsidR="00435534" w:rsidRPr="00832BBB">
        <w:rPr>
          <w:rFonts w:ascii="Times New Roman" w:hAnsi="Times New Roman" w:cs="Times New Roman"/>
          <w:bCs/>
          <w:sz w:val="24"/>
          <w:szCs w:val="24"/>
        </w:rPr>
        <w:t xml:space="preserve">nd the joinder of </w:t>
      </w:r>
      <w:r w:rsidR="00435534" w:rsidRPr="00832BBB">
        <w:rPr>
          <w:rFonts w:ascii="Times New Roman" w:hAnsi="Times New Roman" w:cs="Times New Roman"/>
          <w:bCs/>
          <w:sz w:val="24"/>
          <w:szCs w:val="24"/>
        </w:rPr>
        <w:lastRenderedPageBreak/>
        <w:t xml:space="preserve">an application under s 85 was impermissible. </w:t>
      </w:r>
      <w:r w:rsidR="005E215E" w:rsidRPr="00832BBB">
        <w:rPr>
          <w:rFonts w:ascii="Times New Roman" w:hAnsi="Times New Roman" w:cs="Times New Roman"/>
          <w:bCs/>
          <w:sz w:val="24"/>
          <w:szCs w:val="24"/>
        </w:rPr>
        <w:t xml:space="preserve">In this instance, he argued that the combination of the two </w:t>
      </w:r>
      <w:r w:rsidR="00B315B8">
        <w:rPr>
          <w:rFonts w:ascii="Times New Roman" w:hAnsi="Times New Roman" w:cs="Times New Roman"/>
          <w:bCs/>
          <w:sz w:val="24"/>
          <w:szCs w:val="24"/>
        </w:rPr>
        <w:t xml:space="preserve">causes of action </w:t>
      </w:r>
      <w:r w:rsidR="00435534" w:rsidRPr="00832BBB">
        <w:rPr>
          <w:rFonts w:ascii="Times New Roman" w:hAnsi="Times New Roman" w:cs="Times New Roman"/>
          <w:bCs/>
          <w:sz w:val="24"/>
          <w:szCs w:val="24"/>
        </w:rPr>
        <w:t>rendered the application a nullity.</w:t>
      </w:r>
      <w:r w:rsidR="00617DE9" w:rsidRPr="00832BBB">
        <w:rPr>
          <w:rFonts w:ascii="Times New Roman" w:hAnsi="Times New Roman" w:cs="Times New Roman"/>
          <w:bCs/>
          <w:sz w:val="24"/>
          <w:szCs w:val="24"/>
        </w:rPr>
        <w:t xml:space="preserve"> </w:t>
      </w:r>
    </w:p>
    <w:p w14:paraId="05F745C5" w14:textId="77777777" w:rsidR="00103F35" w:rsidRPr="00832BBB" w:rsidRDefault="00103F35" w:rsidP="00F9742A">
      <w:pPr>
        <w:pStyle w:val="ListParagraph"/>
        <w:spacing w:after="0" w:line="480" w:lineRule="auto"/>
        <w:ind w:left="1134" w:hanging="1134"/>
        <w:jc w:val="both"/>
        <w:rPr>
          <w:rFonts w:ascii="Times New Roman" w:hAnsi="Times New Roman" w:cs="Times New Roman"/>
          <w:bCs/>
          <w:sz w:val="24"/>
          <w:szCs w:val="24"/>
        </w:rPr>
      </w:pPr>
    </w:p>
    <w:p w14:paraId="28E0AA15" w14:textId="50555B92" w:rsidR="00435534" w:rsidRDefault="0037784C" w:rsidP="00F9742A">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t>[1</w:t>
      </w:r>
      <w:r w:rsidR="00F20620">
        <w:rPr>
          <w:rFonts w:ascii="Times New Roman" w:hAnsi="Times New Roman" w:cs="Times New Roman"/>
          <w:bCs/>
          <w:sz w:val="24"/>
          <w:szCs w:val="24"/>
        </w:rPr>
        <w:t>7</w:t>
      </w:r>
      <w:r w:rsidRPr="00832BBB">
        <w:rPr>
          <w:rFonts w:ascii="Times New Roman" w:hAnsi="Times New Roman" w:cs="Times New Roman"/>
          <w:bCs/>
          <w:sz w:val="24"/>
          <w:szCs w:val="24"/>
        </w:rPr>
        <w:t>]</w:t>
      </w:r>
      <w:r w:rsidRPr="00832BBB">
        <w:rPr>
          <w:rFonts w:ascii="Times New Roman" w:hAnsi="Times New Roman" w:cs="Times New Roman"/>
          <w:bCs/>
          <w:sz w:val="24"/>
          <w:szCs w:val="24"/>
        </w:rPr>
        <w:tab/>
      </w:r>
      <w:r w:rsidR="00435534" w:rsidRPr="00832BBB">
        <w:rPr>
          <w:rFonts w:ascii="Times New Roman" w:hAnsi="Times New Roman" w:cs="Times New Roman"/>
          <w:bCs/>
          <w:sz w:val="24"/>
          <w:szCs w:val="24"/>
        </w:rPr>
        <w:t xml:space="preserve">The second objection related to the relief being sought. He argued that the draft order was defective as </w:t>
      </w:r>
      <w:r w:rsidR="00F20620">
        <w:rPr>
          <w:rFonts w:ascii="Times New Roman" w:hAnsi="Times New Roman" w:cs="Times New Roman"/>
          <w:bCs/>
          <w:sz w:val="24"/>
          <w:szCs w:val="24"/>
        </w:rPr>
        <w:t xml:space="preserve">it was unclear whether </w:t>
      </w:r>
      <w:r w:rsidR="00435534" w:rsidRPr="00832BBB">
        <w:rPr>
          <w:rFonts w:ascii="Times New Roman" w:hAnsi="Times New Roman" w:cs="Times New Roman"/>
          <w:bCs/>
          <w:sz w:val="24"/>
          <w:szCs w:val="24"/>
        </w:rPr>
        <w:t xml:space="preserve">the </w:t>
      </w:r>
      <w:r w:rsidR="0006168E" w:rsidRPr="00832BBB">
        <w:rPr>
          <w:rFonts w:ascii="Times New Roman" w:hAnsi="Times New Roman" w:cs="Times New Roman"/>
          <w:bCs/>
          <w:sz w:val="24"/>
          <w:szCs w:val="24"/>
        </w:rPr>
        <w:t>Court</w:t>
      </w:r>
      <w:r w:rsidR="00BA5E1F" w:rsidRPr="00832BBB">
        <w:rPr>
          <w:rFonts w:ascii="Times New Roman" w:hAnsi="Times New Roman" w:cs="Times New Roman"/>
          <w:bCs/>
          <w:sz w:val="24"/>
          <w:szCs w:val="24"/>
        </w:rPr>
        <w:t xml:space="preserve"> </w:t>
      </w:r>
      <w:r w:rsidR="00435534" w:rsidRPr="00832BBB">
        <w:rPr>
          <w:rFonts w:ascii="Times New Roman" w:hAnsi="Times New Roman" w:cs="Times New Roman"/>
          <w:bCs/>
          <w:sz w:val="24"/>
          <w:szCs w:val="24"/>
        </w:rPr>
        <w:t xml:space="preserve">was being asked to invalidate </w:t>
      </w:r>
      <w:r w:rsidR="00F20620">
        <w:rPr>
          <w:rFonts w:ascii="Times New Roman" w:hAnsi="Times New Roman" w:cs="Times New Roman"/>
          <w:bCs/>
          <w:sz w:val="24"/>
          <w:szCs w:val="24"/>
        </w:rPr>
        <w:t xml:space="preserve">the </w:t>
      </w:r>
      <w:r w:rsidR="00435534" w:rsidRPr="00832BBB">
        <w:rPr>
          <w:rFonts w:ascii="Times New Roman" w:hAnsi="Times New Roman" w:cs="Times New Roman"/>
          <w:bCs/>
          <w:sz w:val="24"/>
          <w:szCs w:val="24"/>
        </w:rPr>
        <w:t xml:space="preserve">Act or </w:t>
      </w:r>
      <w:r w:rsidR="00F20620">
        <w:rPr>
          <w:rFonts w:ascii="Times New Roman" w:hAnsi="Times New Roman" w:cs="Times New Roman"/>
          <w:bCs/>
          <w:sz w:val="24"/>
          <w:szCs w:val="24"/>
        </w:rPr>
        <w:t>the</w:t>
      </w:r>
      <w:r w:rsidR="00435534" w:rsidRPr="00832BBB">
        <w:rPr>
          <w:rFonts w:ascii="Times New Roman" w:hAnsi="Times New Roman" w:cs="Times New Roman"/>
          <w:bCs/>
          <w:sz w:val="24"/>
          <w:szCs w:val="24"/>
        </w:rPr>
        <w:t xml:space="preserve"> Bill</w:t>
      </w:r>
      <w:r w:rsidR="00F20620">
        <w:rPr>
          <w:rFonts w:ascii="Times New Roman" w:hAnsi="Times New Roman" w:cs="Times New Roman"/>
          <w:bCs/>
          <w:sz w:val="24"/>
          <w:szCs w:val="24"/>
        </w:rPr>
        <w:t>.</w:t>
      </w:r>
      <w:r w:rsidR="00435534" w:rsidRPr="00832BBB">
        <w:rPr>
          <w:rFonts w:ascii="Times New Roman" w:hAnsi="Times New Roman" w:cs="Times New Roman"/>
          <w:bCs/>
          <w:sz w:val="24"/>
          <w:szCs w:val="24"/>
        </w:rPr>
        <w:t xml:space="preserve"> </w:t>
      </w:r>
    </w:p>
    <w:p w14:paraId="7A3C44CB" w14:textId="77777777" w:rsidR="00103F35" w:rsidRPr="00832BBB" w:rsidRDefault="00103F35" w:rsidP="00F9742A">
      <w:pPr>
        <w:pStyle w:val="ListParagraph"/>
        <w:spacing w:after="0" w:line="480" w:lineRule="auto"/>
        <w:ind w:left="1134" w:hanging="1134"/>
        <w:jc w:val="both"/>
        <w:rPr>
          <w:rFonts w:ascii="Times New Roman" w:hAnsi="Times New Roman" w:cs="Times New Roman"/>
          <w:bCs/>
          <w:sz w:val="24"/>
          <w:szCs w:val="24"/>
        </w:rPr>
      </w:pPr>
    </w:p>
    <w:p w14:paraId="18ADC445" w14:textId="352E8DAA" w:rsidR="009322B8" w:rsidRPr="00832BBB" w:rsidRDefault="0037784C" w:rsidP="00103F35">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t>[1</w:t>
      </w:r>
      <w:r w:rsidR="00F20620">
        <w:rPr>
          <w:rFonts w:ascii="Times New Roman" w:hAnsi="Times New Roman" w:cs="Times New Roman"/>
          <w:bCs/>
          <w:sz w:val="24"/>
          <w:szCs w:val="24"/>
        </w:rPr>
        <w:t>8</w:t>
      </w:r>
      <w:r w:rsidRPr="00832BBB">
        <w:rPr>
          <w:rFonts w:ascii="Times New Roman" w:hAnsi="Times New Roman" w:cs="Times New Roman"/>
          <w:bCs/>
          <w:sz w:val="24"/>
          <w:szCs w:val="24"/>
        </w:rPr>
        <w:t>]</w:t>
      </w:r>
      <w:r w:rsidRPr="00832BBB">
        <w:rPr>
          <w:rFonts w:ascii="Times New Roman" w:hAnsi="Times New Roman" w:cs="Times New Roman"/>
          <w:bCs/>
          <w:sz w:val="24"/>
          <w:szCs w:val="24"/>
        </w:rPr>
        <w:tab/>
      </w:r>
      <w:r w:rsidR="00BA5E1F" w:rsidRPr="00832BBB">
        <w:rPr>
          <w:rFonts w:ascii="Times New Roman" w:hAnsi="Times New Roman" w:cs="Times New Roman"/>
          <w:bCs/>
          <w:sz w:val="24"/>
          <w:szCs w:val="24"/>
        </w:rPr>
        <w:t xml:space="preserve">Regarding the </w:t>
      </w:r>
      <w:r w:rsidR="00D31463" w:rsidRPr="00832BBB">
        <w:rPr>
          <w:rFonts w:ascii="Times New Roman" w:hAnsi="Times New Roman" w:cs="Times New Roman"/>
          <w:bCs/>
          <w:sz w:val="24"/>
          <w:szCs w:val="24"/>
        </w:rPr>
        <w:t xml:space="preserve">issue of </w:t>
      </w:r>
      <w:r w:rsidR="00BA5E1F" w:rsidRPr="00832BBB">
        <w:rPr>
          <w:rFonts w:ascii="Times New Roman" w:hAnsi="Times New Roman" w:cs="Times New Roman"/>
          <w:bCs/>
          <w:i/>
          <w:sz w:val="24"/>
          <w:szCs w:val="24"/>
        </w:rPr>
        <w:t>locus standi</w:t>
      </w:r>
      <w:r w:rsidR="009322B8" w:rsidRPr="00832BBB">
        <w:rPr>
          <w:rFonts w:ascii="Times New Roman" w:hAnsi="Times New Roman" w:cs="Times New Roman"/>
          <w:bCs/>
          <w:i/>
          <w:iCs/>
          <w:sz w:val="24"/>
          <w:szCs w:val="24"/>
        </w:rPr>
        <w:t xml:space="preserve">, </w:t>
      </w:r>
      <w:r w:rsidR="009322B8" w:rsidRPr="00832BBB">
        <w:rPr>
          <w:rFonts w:ascii="Times New Roman" w:hAnsi="Times New Roman" w:cs="Times New Roman"/>
          <w:bCs/>
          <w:sz w:val="24"/>
          <w:szCs w:val="24"/>
        </w:rPr>
        <w:t xml:space="preserve">counsel argued that </w:t>
      </w:r>
      <w:r w:rsidR="00F20620">
        <w:rPr>
          <w:rFonts w:ascii="Times New Roman" w:hAnsi="Times New Roman" w:cs="Times New Roman"/>
          <w:bCs/>
          <w:sz w:val="24"/>
          <w:szCs w:val="24"/>
        </w:rPr>
        <w:t xml:space="preserve">the </w:t>
      </w:r>
      <w:r w:rsidR="009322B8" w:rsidRPr="00832BBB">
        <w:rPr>
          <w:rFonts w:ascii="Times New Roman" w:hAnsi="Times New Roman" w:cs="Times New Roman"/>
          <w:bCs/>
          <w:sz w:val="24"/>
          <w:szCs w:val="24"/>
        </w:rPr>
        <w:t>relief in the application was not sought in terms of s 85</w:t>
      </w:r>
      <w:r w:rsidR="00F20620">
        <w:rPr>
          <w:rFonts w:ascii="Times New Roman" w:hAnsi="Times New Roman" w:cs="Times New Roman"/>
          <w:bCs/>
          <w:sz w:val="24"/>
          <w:szCs w:val="24"/>
        </w:rPr>
        <w:t xml:space="preserve">. </w:t>
      </w:r>
      <w:r w:rsidR="00F20620" w:rsidRPr="00832BBB">
        <w:rPr>
          <w:rFonts w:ascii="Times New Roman" w:hAnsi="Times New Roman" w:cs="Times New Roman"/>
          <w:bCs/>
          <w:sz w:val="24"/>
          <w:szCs w:val="24"/>
        </w:rPr>
        <w:t>T</w:t>
      </w:r>
      <w:r w:rsidR="009322B8" w:rsidRPr="00832BBB">
        <w:rPr>
          <w:rFonts w:ascii="Times New Roman" w:hAnsi="Times New Roman" w:cs="Times New Roman"/>
          <w:bCs/>
          <w:sz w:val="24"/>
          <w:szCs w:val="24"/>
        </w:rPr>
        <w:t>he</w:t>
      </w:r>
      <w:r w:rsidR="00F20620">
        <w:rPr>
          <w:rFonts w:ascii="Times New Roman" w:hAnsi="Times New Roman" w:cs="Times New Roman"/>
          <w:bCs/>
          <w:sz w:val="24"/>
          <w:szCs w:val="24"/>
        </w:rPr>
        <w:t xml:space="preserve"> </w:t>
      </w:r>
      <w:r w:rsidR="009322B8" w:rsidRPr="00832BBB">
        <w:rPr>
          <w:rFonts w:ascii="Times New Roman" w:hAnsi="Times New Roman" w:cs="Times New Roman"/>
          <w:bCs/>
          <w:sz w:val="24"/>
          <w:szCs w:val="24"/>
        </w:rPr>
        <w:t xml:space="preserve">applicant did not seek </w:t>
      </w:r>
      <w:r w:rsidR="00770A87">
        <w:rPr>
          <w:rFonts w:ascii="Times New Roman" w:hAnsi="Times New Roman" w:cs="Times New Roman"/>
          <w:bCs/>
          <w:sz w:val="24"/>
          <w:szCs w:val="24"/>
        </w:rPr>
        <w:t xml:space="preserve">a </w:t>
      </w:r>
      <w:r w:rsidR="00770A87" w:rsidRPr="00FF5CAC">
        <w:rPr>
          <w:rFonts w:ascii="Times New Roman" w:hAnsi="Times New Roman" w:cs="Times New Roman"/>
          <w:bCs/>
          <w:i/>
          <w:sz w:val="24"/>
          <w:szCs w:val="24"/>
        </w:rPr>
        <w:t>declaratur</w:t>
      </w:r>
      <w:r w:rsidR="00770A87">
        <w:rPr>
          <w:rFonts w:ascii="Times New Roman" w:hAnsi="Times New Roman" w:cs="Times New Roman"/>
          <w:bCs/>
          <w:sz w:val="24"/>
          <w:szCs w:val="24"/>
        </w:rPr>
        <w:t xml:space="preserve"> </w:t>
      </w:r>
      <w:r w:rsidR="009322B8" w:rsidRPr="00832BBB">
        <w:rPr>
          <w:rFonts w:ascii="Times New Roman" w:hAnsi="Times New Roman" w:cs="Times New Roman"/>
          <w:bCs/>
          <w:sz w:val="24"/>
          <w:szCs w:val="24"/>
        </w:rPr>
        <w:t xml:space="preserve">that a fundamental </w:t>
      </w:r>
      <w:r w:rsidR="000154D2">
        <w:rPr>
          <w:rFonts w:ascii="Times New Roman" w:hAnsi="Times New Roman" w:cs="Times New Roman"/>
          <w:bCs/>
          <w:sz w:val="24"/>
          <w:szCs w:val="24"/>
        </w:rPr>
        <w:t xml:space="preserve">right </w:t>
      </w:r>
      <w:r w:rsidR="00770A87">
        <w:rPr>
          <w:rFonts w:ascii="Times New Roman" w:hAnsi="Times New Roman" w:cs="Times New Roman"/>
          <w:bCs/>
          <w:sz w:val="24"/>
          <w:szCs w:val="24"/>
        </w:rPr>
        <w:t xml:space="preserve">had </w:t>
      </w:r>
      <w:r w:rsidR="009322B8" w:rsidRPr="00832BBB">
        <w:rPr>
          <w:rFonts w:ascii="Times New Roman" w:hAnsi="Times New Roman" w:cs="Times New Roman"/>
          <w:bCs/>
          <w:sz w:val="24"/>
          <w:szCs w:val="24"/>
        </w:rPr>
        <w:t>been violated and that consequent</w:t>
      </w:r>
      <w:r w:rsidR="00FF5CAC">
        <w:rPr>
          <w:rFonts w:ascii="Times New Roman" w:hAnsi="Times New Roman" w:cs="Times New Roman"/>
          <w:bCs/>
          <w:sz w:val="24"/>
          <w:szCs w:val="24"/>
        </w:rPr>
        <w:t xml:space="preserve">ial </w:t>
      </w:r>
      <w:r w:rsidR="00F20620">
        <w:rPr>
          <w:rFonts w:ascii="Times New Roman" w:hAnsi="Times New Roman" w:cs="Times New Roman"/>
          <w:bCs/>
          <w:sz w:val="24"/>
          <w:szCs w:val="24"/>
        </w:rPr>
        <w:t xml:space="preserve">relief </w:t>
      </w:r>
      <w:r w:rsidR="009322B8" w:rsidRPr="00832BBB">
        <w:rPr>
          <w:rFonts w:ascii="Times New Roman" w:hAnsi="Times New Roman" w:cs="Times New Roman"/>
          <w:bCs/>
          <w:sz w:val="24"/>
          <w:szCs w:val="24"/>
        </w:rPr>
        <w:t xml:space="preserve">be issued by way of redress. </w:t>
      </w:r>
      <w:r w:rsidR="00F20620">
        <w:rPr>
          <w:rFonts w:ascii="Times New Roman" w:hAnsi="Times New Roman" w:cs="Times New Roman"/>
          <w:bCs/>
          <w:sz w:val="24"/>
          <w:szCs w:val="24"/>
        </w:rPr>
        <w:t xml:space="preserve">Consequently, </w:t>
      </w:r>
      <w:r w:rsidR="00C90530" w:rsidRPr="00832BBB">
        <w:rPr>
          <w:rFonts w:ascii="Times New Roman" w:hAnsi="Times New Roman" w:cs="Times New Roman"/>
          <w:bCs/>
          <w:sz w:val="24"/>
          <w:szCs w:val="24"/>
        </w:rPr>
        <w:t xml:space="preserve">the cause of action had </w:t>
      </w:r>
      <w:r w:rsidR="00F20620">
        <w:rPr>
          <w:rFonts w:ascii="Times New Roman" w:hAnsi="Times New Roman" w:cs="Times New Roman"/>
          <w:bCs/>
          <w:sz w:val="24"/>
          <w:szCs w:val="24"/>
        </w:rPr>
        <w:t xml:space="preserve">failed </w:t>
      </w:r>
      <w:r w:rsidR="00C90530" w:rsidRPr="00832BBB">
        <w:rPr>
          <w:rFonts w:ascii="Times New Roman" w:hAnsi="Times New Roman" w:cs="Times New Roman"/>
          <w:bCs/>
          <w:sz w:val="24"/>
          <w:szCs w:val="24"/>
        </w:rPr>
        <w:t xml:space="preserve">to relate to the relief being sought from the </w:t>
      </w:r>
      <w:r w:rsidR="001A6D6D">
        <w:rPr>
          <w:rFonts w:ascii="Times New Roman" w:hAnsi="Times New Roman" w:cs="Times New Roman"/>
          <w:bCs/>
          <w:sz w:val="24"/>
          <w:szCs w:val="24"/>
        </w:rPr>
        <w:t>C</w:t>
      </w:r>
      <w:r w:rsidR="00C90530" w:rsidRPr="00832BBB">
        <w:rPr>
          <w:rFonts w:ascii="Times New Roman" w:hAnsi="Times New Roman" w:cs="Times New Roman"/>
          <w:bCs/>
          <w:sz w:val="24"/>
          <w:szCs w:val="24"/>
        </w:rPr>
        <w:t xml:space="preserve">ourt. </w:t>
      </w:r>
      <w:r w:rsidR="009322B8" w:rsidRPr="00832BBB">
        <w:rPr>
          <w:rFonts w:ascii="Times New Roman" w:hAnsi="Times New Roman" w:cs="Times New Roman"/>
          <w:bCs/>
          <w:sz w:val="24"/>
          <w:szCs w:val="24"/>
        </w:rPr>
        <w:t xml:space="preserve">   </w:t>
      </w:r>
    </w:p>
    <w:p w14:paraId="70439F8A" w14:textId="77777777" w:rsidR="00403DB1" w:rsidRPr="00832BBB" w:rsidRDefault="00403DB1" w:rsidP="00832BBB">
      <w:pPr>
        <w:pStyle w:val="ListParagraph"/>
        <w:spacing w:after="0" w:line="480" w:lineRule="auto"/>
        <w:ind w:left="0"/>
        <w:jc w:val="both"/>
        <w:rPr>
          <w:rFonts w:ascii="Times New Roman" w:hAnsi="Times New Roman" w:cs="Times New Roman"/>
          <w:bCs/>
          <w:sz w:val="24"/>
          <w:szCs w:val="24"/>
        </w:rPr>
      </w:pPr>
    </w:p>
    <w:p w14:paraId="2706D49D" w14:textId="31AE2C39" w:rsidR="00403DB1" w:rsidRPr="00832BBB" w:rsidRDefault="00BF2E7A" w:rsidP="00832BBB">
      <w:pPr>
        <w:pStyle w:val="ListParagraph"/>
        <w:spacing w:after="0" w:line="480" w:lineRule="auto"/>
        <w:ind w:left="0"/>
        <w:jc w:val="both"/>
        <w:rPr>
          <w:rFonts w:ascii="Times New Roman" w:hAnsi="Times New Roman" w:cs="Times New Roman"/>
          <w:bCs/>
          <w:i/>
          <w:sz w:val="24"/>
          <w:szCs w:val="24"/>
        </w:rPr>
      </w:pPr>
      <w:r w:rsidRPr="00832BBB">
        <w:rPr>
          <w:rFonts w:ascii="Times New Roman" w:hAnsi="Times New Roman" w:cs="Times New Roman"/>
          <w:bCs/>
          <w:i/>
          <w:sz w:val="24"/>
          <w:szCs w:val="24"/>
        </w:rPr>
        <w:t xml:space="preserve">SUBMISSIONS </w:t>
      </w:r>
      <w:r w:rsidR="00647EAE" w:rsidRPr="00832BBB">
        <w:rPr>
          <w:rFonts w:ascii="Times New Roman" w:hAnsi="Times New Roman" w:cs="Times New Roman"/>
          <w:bCs/>
          <w:i/>
          <w:sz w:val="24"/>
          <w:szCs w:val="24"/>
        </w:rPr>
        <w:t>ON BEHALF OF THE APPLICANT</w:t>
      </w:r>
    </w:p>
    <w:p w14:paraId="7AC8D5D3" w14:textId="11FA8E38" w:rsidR="00647EAE" w:rsidRDefault="0037784C" w:rsidP="00103F35">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t>[1</w:t>
      </w:r>
      <w:r w:rsidR="00F20620">
        <w:rPr>
          <w:rFonts w:ascii="Times New Roman" w:hAnsi="Times New Roman" w:cs="Times New Roman"/>
          <w:bCs/>
          <w:sz w:val="24"/>
          <w:szCs w:val="24"/>
        </w:rPr>
        <w:t>9</w:t>
      </w:r>
      <w:r w:rsidRPr="00832BBB">
        <w:rPr>
          <w:rFonts w:ascii="Times New Roman" w:hAnsi="Times New Roman" w:cs="Times New Roman"/>
          <w:bCs/>
          <w:sz w:val="24"/>
          <w:szCs w:val="24"/>
        </w:rPr>
        <w:t>]</w:t>
      </w:r>
      <w:r w:rsidRPr="00832BBB">
        <w:rPr>
          <w:rFonts w:ascii="Times New Roman" w:hAnsi="Times New Roman" w:cs="Times New Roman"/>
          <w:bCs/>
          <w:sz w:val="24"/>
          <w:szCs w:val="24"/>
        </w:rPr>
        <w:tab/>
      </w:r>
      <w:r w:rsidR="00647EAE" w:rsidRPr="00832BBB">
        <w:rPr>
          <w:rFonts w:ascii="Times New Roman" w:hAnsi="Times New Roman" w:cs="Times New Roman"/>
          <w:bCs/>
          <w:sz w:val="24"/>
          <w:szCs w:val="24"/>
        </w:rPr>
        <w:t>Mr</w:t>
      </w:r>
      <w:r w:rsidR="005E215E" w:rsidRPr="00832BBB">
        <w:rPr>
          <w:rFonts w:ascii="Times New Roman" w:hAnsi="Times New Roman" w:cs="Times New Roman"/>
          <w:bCs/>
          <w:sz w:val="24"/>
          <w:szCs w:val="24"/>
        </w:rPr>
        <w:t>.</w:t>
      </w:r>
      <w:r w:rsidR="00647EAE" w:rsidRPr="00832BBB">
        <w:rPr>
          <w:rFonts w:ascii="Times New Roman" w:hAnsi="Times New Roman" w:cs="Times New Roman"/>
          <w:bCs/>
          <w:sz w:val="24"/>
          <w:szCs w:val="24"/>
        </w:rPr>
        <w:t xml:space="preserve"> </w:t>
      </w:r>
      <w:r w:rsidR="00647EAE" w:rsidRPr="00832BBB">
        <w:rPr>
          <w:rFonts w:ascii="Times New Roman" w:hAnsi="Times New Roman" w:cs="Times New Roman"/>
          <w:bCs/>
          <w:i/>
          <w:iCs/>
          <w:sz w:val="24"/>
          <w:szCs w:val="24"/>
        </w:rPr>
        <w:t>Mafukidze</w:t>
      </w:r>
      <w:r w:rsidR="00647EAE" w:rsidRPr="00832BBB">
        <w:rPr>
          <w:rFonts w:ascii="Times New Roman" w:hAnsi="Times New Roman" w:cs="Times New Roman"/>
          <w:bCs/>
          <w:sz w:val="24"/>
          <w:szCs w:val="24"/>
        </w:rPr>
        <w:t>, on behalf of the applicant</w:t>
      </w:r>
      <w:r w:rsidR="00BA5E1F" w:rsidRPr="00832BBB">
        <w:rPr>
          <w:rFonts w:ascii="Times New Roman" w:hAnsi="Times New Roman" w:cs="Times New Roman"/>
          <w:bCs/>
          <w:sz w:val="24"/>
          <w:szCs w:val="24"/>
        </w:rPr>
        <w:t>,</w:t>
      </w:r>
      <w:r w:rsidR="00647EAE" w:rsidRPr="00832BBB">
        <w:rPr>
          <w:rFonts w:ascii="Times New Roman" w:hAnsi="Times New Roman" w:cs="Times New Roman"/>
          <w:bCs/>
          <w:sz w:val="24"/>
          <w:szCs w:val="24"/>
        </w:rPr>
        <w:t xml:space="preserve"> made the following submissions in response. </w:t>
      </w:r>
      <w:r w:rsidR="001F1045" w:rsidRPr="00832BBB">
        <w:rPr>
          <w:rFonts w:ascii="Times New Roman" w:hAnsi="Times New Roman" w:cs="Times New Roman"/>
          <w:bCs/>
          <w:sz w:val="24"/>
          <w:szCs w:val="24"/>
        </w:rPr>
        <w:t xml:space="preserve">Counsel submitted that the applicant had not sought an express declaration of a violation of a right enshrined </w:t>
      </w:r>
      <w:r w:rsidR="001A6D6D">
        <w:rPr>
          <w:rFonts w:ascii="Times New Roman" w:hAnsi="Times New Roman" w:cs="Times New Roman"/>
          <w:bCs/>
          <w:sz w:val="24"/>
          <w:szCs w:val="24"/>
        </w:rPr>
        <w:t>i</w:t>
      </w:r>
      <w:r w:rsidR="001F1045" w:rsidRPr="00832BBB">
        <w:rPr>
          <w:rFonts w:ascii="Times New Roman" w:hAnsi="Times New Roman" w:cs="Times New Roman"/>
          <w:bCs/>
          <w:sz w:val="24"/>
          <w:szCs w:val="24"/>
        </w:rPr>
        <w:t xml:space="preserve">n </w:t>
      </w:r>
      <w:r w:rsidR="00103F35">
        <w:rPr>
          <w:rFonts w:ascii="Times New Roman" w:hAnsi="Times New Roman" w:cs="Times New Roman"/>
          <w:bCs/>
          <w:sz w:val="24"/>
          <w:szCs w:val="24"/>
        </w:rPr>
        <w:t>[</w:t>
      </w:r>
      <w:r w:rsidR="001F1045" w:rsidRPr="00832BBB">
        <w:rPr>
          <w:rFonts w:ascii="Times New Roman" w:hAnsi="Times New Roman" w:cs="Times New Roman"/>
          <w:bCs/>
          <w:sz w:val="24"/>
          <w:szCs w:val="24"/>
        </w:rPr>
        <w:t>Chapter 4</w:t>
      </w:r>
      <w:r w:rsidR="00103F35">
        <w:rPr>
          <w:rFonts w:ascii="Times New Roman" w:hAnsi="Times New Roman" w:cs="Times New Roman"/>
          <w:bCs/>
          <w:sz w:val="24"/>
          <w:szCs w:val="24"/>
        </w:rPr>
        <w:t>]</w:t>
      </w:r>
      <w:r w:rsidR="001F1045" w:rsidRPr="00832BBB">
        <w:rPr>
          <w:rFonts w:ascii="Times New Roman" w:hAnsi="Times New Roman" w:cs="Times New Roman"/>
          <w:bCs/>
          <w:sz w:val="24"/>
          <w:szCs w:val="24"/>
        </w:rPr>
        <w:t xml:space="preserve"> of the Constitution. As a result</w:t>
      </w:r>
      <w:r w:rsidR="00BA5E1F" w:rsidRPr="00832BBB">
        <w:rPr>
          <w:rFonts w:ascii="Times New Roman" w:hAnsi="Times New Roman" w:cs="Times New Roman"/>
          <w:bCs/>
          <w:sz w:val="24"/>
          <w:szCs w:val="24"/>
        </w:rPr>
        <w:t>,</w:t>
      </w:r>
      <w:r w:rsidR="001F1045" w:rsidRPr="00832BBB">
        <w:rPr>
          <w:rFonts w:ascii="Times New Roman" w:hAnsi="Times New Roman" w:cs="Times New Roman"/>
          <w:bCs/>
          <w:sz w:val="24"/>
          <w:szCs w:val="24"/>
        </w:rPr>
        <w:t xml:space="preserve"> he was no longer </w:t>
      </w:r>
      <w:r w:rsidR="00BA5E1F" w:rsidRPr="00832BBB">
        <w:rPr>
          <w:rFonts w:ascii="Times New Roman" w:hAnsi="Times New Roman" w:cs="Times New Roman"/>
          <w:bCs/>
          <w:sz w:val="24"/>
          <w:szCs w:val="24"/>
        </w:rPr>
        <w:t>relying</w:t>
      </w:r>
      <w:r w:rsidR="001F1045" w:rsidRPr="00832BBB">
        <w:rPr>
          <w:rFonts w:ascii="Times New Roman" w:hAnsi="Times New Roman" w:cs="Times New Roman"/>
          <w:bCs/>
          <w:sz w:val="24"/>
          <w:szCs w:val="24"/>
        </w:rPr>
        <w:t xml:space="preserve"> </w:t>
      </w:r>
      <w:r w:rsidR="005E215E" w:rsidRPr="00832BBB">
        <w:rPr>
          <w:rFonts w:ascii="Times New Roman" w:hAnsi="Times New Roman" w:cs="Times New Roman"/>
          <w:bCs/>
          <w:sz w:val="24"/>
          <w:szCs w:val="24"/>
        </w:rPr>
        <w:t>on</w:t>
      </w:r>
      <w:r w:rsidR="001F1045" w:rsidRPr="00832BBB">
        <w:rPr>
          <w:rFonts w:ascii="Times New Roman" w:hAnsi="Times New Roman" w:cs="Times New Roman"/>
          <w:bCs/>
          <w:sz w:val="24"/>
          <w:szCs w:val="24"/>
        </w:rPr>
        <w:t xml:space="preserve"> s 85 for relief. Instead</w:t>
      </w:r>
      <w:r w:rsidR="00BA5E1F" w:rsidRPr="00832BBB">
        <w:rPr>
          <w:rFonts w:ascii="Times New Roman" w:hAnsi="Times New Roman" w:cs="Times New Roman"/>
          <w:bCs/>
          <w:sz w:val="24"/>
          <w:szCs w:val="24"/>
        </w:rPr>
        <w:t>,</w:t>
      </w:r>
      <w:r w:rsidR="001F1045" w:rsidRPr="00832BBB">
        <w:rPr>
          <w:rFonts w:ascii="Times New Roman" w:hAnsi="Times New Roman" w:cs="Times New Roman"/>
          <w:bCs/>
          <w:sz w:val="24"/>
          <w:szCs w:val="24"/>
        </w:rPr>
        <w:t xml:space="preserve"> he would pray for </w:t>
      </w:r>
      <w:r w:rsidR="00FF5CAC">
        <w:rPr>
          <w:rFonts w:ascii="Times New Roman" w:hAnsi="Times New Roman" w:cs="Times New Roman"/>
          <w:bCs/>
          <w:sz w:val="24"/>
          <w:szCs w:val="24"/>
        </w:rPr>
        <w:t>an order to the effect that Parliament had failed to fulfil its constitutional obligation in passing both Constitutional Amendment Act No1 and No 2 and that</w:t>
      </w:r>
      <w:r w:rsidR="00F20620">
        <w:rPr>
          <w:rFonts w:ascii="Times New Roman" w:hAnsi="Times New Roman" w:cs="Times New Roman"/>
          <w:bCs/>
          <w:sz w:val="24"/>
          <w:szCs w:val="24"/>
        </w:rPr>
        <w:t>,</w:t>
      </w:r>
      <w:r w:rsidR="00FF5CAC">
        <w:rPr>
          <w:rFonts w:ascii="Times New Roman" w:hAnsi="Times New Roman" w:cs="Times New Roman"/>
          <w:bCs/>
          <w:sz w:val="24"/>
          <w:szCs w:val="24"/>
        </w:rPr>
        <w:t xml:space="preserve"> consequently</w:t>
      </w:r>
      <w:r w:rsidR="00F20620">
        <w:rPr>
          <w:rFonts w:ascii="Times New Roman" w:hAnsi="Times New Roman" w:cs="Times New Roman"/>
          <w:bCs/>
          <w:sz w:val="24"/>
          <w:szCs w:val="24"/>
        </w:rPr>
        <w:t>,</w:t>
      </w:r>
      <w:r w:rsidR="00FF5CAC">
        <w:rPr>
          <w:rFonts w:ascii="Times New Roman" w:hAnsi="Times New Roman" w:cs="Times New Roman"/>
          <w:bCs/>
          <w:sz w:val="24"/>
          <w:szCs w:val="24"/>
        </w:rPr>
        <w:t xml:space="preserve"> both are invalid and should be set aside.</w:t>
      </w:r>
      <w:r w:rsidR="001F1045" w:rsidRPr="00832BBB">
        <w:rPr>
          <w:rFonts w:ascii="Times New Roman" w:hAnsi="Times New Roman" w:cs="Times New Roman"/>
          <w:bCs/>
          <w:sz w:val="24"/>
          <w:szCs w:val="24"/>
        </w:rPr>
        <w:t xml:space="preserve"> </w:t>
      </w:r>
    </w:p>
    <w:p w14:paraId="7F52BAEC" w14:textId="77777777" w:rsidR="00103F35" w:rsidRPr="00832BBB" w:rsidRDefault="00103F35" w:rsidP="00103F35">
      <w:pPr>
        <w:pStyle w:val="ListParagraph"/>
        <w:spacing w:after="0" w:line="480" w:lineRule="auto"/>
        <w:ind w:left="1134" w:hanging="1134"/>
        <w:jc w:val="both"/>
        <w:rPr>
          <w:rFonts w:ascii="Times New Roman" w:hAnsi="Times New Roman" w:cs="Times New Roman"/>
          <w:bCs/>
          <w:sz w:val="24"/>
          <w:szCs w:val="24"/>
        </w:rPr>
      </w:pPr>
    </w:p>
    <w:p w14:paraId="6044ED2E" w14:textId="1CDB2ADE" w:rsidR="007611A9" w:rsidRPr="00832BBB" w:rsidRDefault="00C84D46" w:rsidP="00103F35">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[20</w:t>
      </w:r>
      <w:r w:rsidR="0037784C" w:rsidRPr="00832BBB">
        <w:rPr>
          <w:rFonts w:ascii="Times New Roman" w:hAnsi="Times New Roman" w:cs="Times New Roman"/>
          <w:bCs/>
          <w:sz w:val="24"/>
          <w:szCs w:val="24"/>
        </w:rPr>
        <w:t>]</w:t>
      </w:r>
      <w:r w:rsidR="0037784C" w:rsidRPr="00832BBB">
        <w:rPr>
          <w:rFonts w:ascii="Times New Roman" w:hAnsi="Times New Roman" w:cs="Times New Roman"/>
          <w:bCs/>
          <w:sz w:val="24"/>
          <w:szCs w:val="24"/>
        </w:rPr>
        <w:tab/>
      </w:r>
      <w:r w:rsidR="001F1045" w:rsidRPr="00832BBB">
        <w:rPr>
          <w:rFonts w:ascii="Times New Roman" w:hAnsi="Times New Roman" w:cs="Times New Roman"/>
          <w:bCs/>
          <w:sz w:val="24"/>
          <w:szCs w:val="24"/>
        </w:rPr>
        <w:t xml:space="preserve">Regarding </w:t>
      </w:r>
      <w:r w:rsidR="001F1045" w:rsidRPr="00832BBB">
        <w:rPr>
          <w:rFonts w:ascii="Times New Roman" w:hAnsi="Times New Roman" w:cs="Times New Roman"/>
          <w:bCs/>
          <w:i/>
          <w:sz w:val="24"/>
          <w:szCs w:val="24"/>
        </w:rPr>
        <w:t>locus standi</w:t>
      </w:r>
      <w:r w:rsidR="001F1045" w:rsidRPr="00832BBB">
        <w:rPr>
          <w:rFonts w:ascii="Times New Roman" w:hAnsi="Times New Roman" w:cs="Times New Roman"/>
          <w:bCs/>
          <w:sz w:val="24"/>
          <w:szCs w:val="24"/>
        </w:rPr>
        <w:t>, counsel s</w:t>
      </w:r>
      <w:r w:rsidR="00BF2E7A" w:rsidRPr="00832BBB">
        <w:rPr>
          <w:rFonts w:ascii="Times New Roman" w:hAnsi="Times New Roman" w:cs="Times New Roman"/>
          <w:bCs/>
          <w:sz w:val="24"/>
          <w:szCs w:val="24"/>
        </w:rPr>
        <w:t>ubmi</w:t>
      </w:r>
      <w:r w:rsidR="001F1045" w:rsidRPr="00832BBB">
        <w:rPr>
          <w:rFonts w:ascii="Times New Roman" w:hAnsi="Times New Roman" w:cs="Times New Roman"/>
          <w:bCs/>
          <w:sz w:val="24"/>
          <w:szCs w:val="24"/>
        </w:rPr>
        <w:t>tted that the applicant had standing under the Legal Practitioners Act.</w:t>
      </w:r>
      <w:r w:rsidR="007611A9" w:rsidRPr="00832BBB">
        <w:rPr>
          <w:rFonts w:ascii="Times New Roman" w:hAnsi="Times New Roman" w:cs="Times New Roman"/>
          <w:bCs/>
          <w:sz w:val="24"/>
          <w:szCs w:val="24"/>
        </w:rPr>
        <w:t xml:space="preserve"> He contended that the applicant had alleged that it had a substantial and direct interest in the matter</w:t>
      </w:r>
      <w:r w:rsidR="00BA5E1F" w:rsidRPr="00832BBB">
        <w:rPr>
          <w:rFonts w:ascii="Times New Roman" w:hAnsi="Times New Roman" w:cs="Times New Roman"/>
          <w:bCs/>
          <w:sz w:val="24"/>
          <w:szCs w:val="24"/>
        </w:rPr>
        <w:t>,</w:t>
      </w:r>
      <w:r w:rsidR="007611A9" w:rsidRPr="00832BBB">
        <w:rPr>
          <w:rFonts w:ascii="Times New Roman" w:hAnsi="Times New Roman" w:cs="Times New Roman"/>
          <w:bCs/>
          <w:sz w:val="24"/>
          <w:szCs w:val="24"/>
        </w:rPr>
        <w:t xml:space="preserve"> thus establishing its standing. </w:t>
      </w:r>
      <w:r w:rsidR="007611A9" w:rsidRPr="00832BBB">
        <w:rPr>
          <w:rFonts w:ascii="Times New Roman" w:hAnsi="Times New Roman" w:cs="Times New Roman"/>
          <w:bCs/>
          <w:sz w:val="24"/>
          <w:szCs w:val="24"/>
        </w:rPr>
        <w:lastRenderedPageBreak/>
        <w:t xml:space="preserve">He argued further that his counterparts were misconstruing the principle in </w:t>
      </w:r>
      <w:r w:rsidR="004F5268">
        <w:rPr>
          <w:rFonts w:ascii="Times New Roman" w:hAnsi="Times New Roman" w:cs="Times New Roman"/>
          <w:bCs/>
          <w:i/>
          <w:sz w:val="24"/>
          <w:szCs w:val="24"/>
        </w:rPr>
        <w:t>Mudzur</w:t>
      </w:r>
      <w:r w:rsidR="00FF3C96">
        <w:rPr>
          <w:rFonts w:ascii="Times New Roman" w:hAnsi="Times New Roman" w:cs="Times New Roman"/>
          <w:bCs/>
          <w:i/>
          <w:sz w:val="24"/>
          <w:szCs w:val="24"/>
        </w:rPr>
        <w:t>i</w:t>
      </w:r>
      <w:r w:rsidR="004F5268">
        <w:rPr>
          <w:rFonts w:ascii="Times New Roman" w:hAnsi="Times New Roman" w:cs="Times New Roman"/>
          <w:bCs/>
          <w:i/>
          <w:sz w:val="24"/>
          <w:szCs w:val="24"/>
        </w:rPr>
        <w:t>’s</w:t>
      </w:r>
      <w:r w:rsidR="004F5268">
        <w:rPr>
          <w:rStyle w:val="FootnoteReference"/>
          <w:rFonts w:ascii="Times New Roman" w:hAnsi="Times New Roman" w:cs="Times New Roman"/>
          <w:bCs/>
          <w:i/>
          <w:sz w:val="24"/>
          <w:szCs w:val="24"/>
        </w:rPr>
        <w:footnoteReference w:id="1"/>
      </w:r>
      <w:r w:rsidR="00CB6B76" w:rsidRPr="00832BBB">
        <w:rPr>
          <w:rFonts w:ascii="Times New Roman" w:hAnsi="Times New Roman" w:cs="Times New Roman"/>
          <w:bCs/>
          <w:sz w:val="24"/>
          <w:szCs w:val="24"/>
        </w:rPr>
        <w:t xml:space="preserve"> case </w:t>
      </w:r>
      <w:r w:rsidR="007611A9" w:rsidRPr="00832BBB">
        <w:rPr>
          <w:rFonts w:ascii="Times New Roman" w:hAnsi="Times New Roman" w:cs="Times New Roman"/>
          <w:bCs/>
          <w:sz w:val="24"/>
          <w:szCs w:val="24"/>
        </w:rPr>
        <w:t xml:space="preserve">and </w:t>
      </w:r>
      <w:r w:rsidR="00BA5E1F" w:rsidRPr="00832BBB">
        <w:rPr>
          <w:rFonts w:ascii="Times New Roman" w:hAnsi="Times New Roman" w:cs="Times New Roman"/>
          <w:bCs/>
          <w:sz w:val="24"/>
          <w:szCs w:val="24"/>
        </w:rPr>
        <w:t xml:space="preserve">that instead of limiting standing, the authority extended </w:t>
      </w:r>
      <w:r w:rsidR="003431F3">
        <w:rPr>
          <w:rFonts w:ascii="Times New Roman" w:hAnsi="Times New Roman" w:cs="Times New Roman"/>
          <w:bCs/>
          <w:sz w:val="24"/>
          <w:szCs w:val="24"/>
        </w:rPr>
        <w:t>the basis</w:t>
      </w:r>
      <w:r w:rsidR="00D8300B">
        <w:rPr>
          <w:rFonts w:ascii="Times New Roman" w:hAnsi="Times New Roman" w:cs="Times New Roman"/>
          <w:bCs/>
          <w:sz w:val="24"/>
          <w:szCs w:val="24"/>
        </w:rPr>
        <w:t xml:space="preserve"> on </w:t>
      </w:r>
      <w:r w:rsidR="007611A9" w:rsidRPr="001A6D6D">
        <w:rPr>
          <w:rFonts w:ascii="Times New Roman" w:hAnsi="Times New Roman" w:cs="Times New Roman"/>
          <w:bCs/>
          <w:i/>
          <w:sz w:val="24"/>
          <w:szCs w:val="24"/>
        </w:rPr>
        <w:t>locus</w:t>
      </w:r>
      <w:r w:rsidR="007611A9" w:rsidRPr="00832BBB">
        <w:rPr>
          <w:rFonts w:ascii="Times New Roman" w:hAnsi="Times New Roman" w:cs="Times New Roman"/>
          <w:bCs/>
          <w:sz w:val="24"/>
          <w:szCs w:val="24"/>
        </w:rPr>
        <w:t xml:space="preserve"> for </w:t>
      </w:r>
      <w:r w:rsidR="001A6D6D">
        <w:rPr>
          <w:rFonts w:ascii="Times New Roman" w:hAnsi="Times New Roman" w:cs="Times New Roman"/>
          <w:bCs/>
          <w:sz w:val="24"/>
          <w:szCs w:val="24"/>
        </w:rPr>
        <w:t xml:space="preserve">any </w:t>
      </w:r>
      <w:r w:rsidR="007611A9" w:rsidRPr="00832BBB">
        <w:rPr>
          <w:rFonts w:ascii="Times New Roman" w:hAnsi="Times New Roman" w:cs="Times New Roman"/>
          <w:bCs/>
          <w:sz w:val="24"/>
          <w:szCs w:val="24"/>
        </w:rPr>
        <w:t xml:space="preserve">approach to the </w:t>
      </w:r>
      <w:r w:rsidR="001A6D6D">
        <w:rPr>
          <w:rFonts w:ascii="Times New Roman" w:hAnsi="Times New Roman" w:cs="Times New Roman"/>
          <w:bCs/>
          <w:sz w:val="24"/>
          <w:szCs w:val="24"/>
        </w:rPr>
        <w:t>C</w:t>
      </w:r>
      <w:r w:rsidR="007611A9" w:rsidRPr="00832BBB">
        <w:rPr>
          <w:rFonts w:ascii="Times New Roman" w:hAnsi="Times New Roman" w:cs="Times New Roman"/>
          <w:bCs/>
          <w:sz w:val="24"/>
          <w:szCs w:val="24"/>
        </w:rPr>
        <w:t xml:space="preserve">ourt. </w:t>
      </w:r>
    </w:p>
    <w:p w14:paraId="3E324827" w14:textId="77777777" w:rsidR="00F704F7" w:rsidRDefault="00F704F7" w:rsidP="00832BBB">
      <w:pPr>
        <w:pStyle w:val="ListParagraph"/>
        <w:spacing w:after="0" w:line="480" w:lineRule="auto"/>
        <w:ind w:left="0"/>
        <w:jc w:val="both"/>
        <w:rPr>
          <w:rFonts w:ascii="Times New Roman" w:hAnsi="Times New Roman" w:cs="Times New Roman"/>
          <w:bCs/>
          <w:i/>
          <w:sz w:val="24"/>
          <w:szCs w:val="24"/>
        </w:rPr>
      </w:pPr>
    </w:p>
    <w:p w14:paraId="6C4C5300" w14:textId="471908C8" w:rsidR="007611A9" w:rsidRPr="00832BBB" w:rsidRDefault="007611A9" w:rsidP="00832BBB">
      <w:pPr>
        <w:pStyle w:val="ListParagraph"/>
        <w:spacing w:after="0" w:line="480" w:lineRule="auto"/>
        <w:ind w:left="0"/>
        <w:jc w:val="both"/>
        <w:rPr>
          <w:rFonts w:ascii="Times New Roman" w:hAnsi="Times New Roman" w:cs="Times New Roman"/>
          <w:bCs/>
          <w:i/>
          <w:sz w:val="24"/>
          <w:szCs w:val="24"/>
        </w:rPr>
      </w:pPr>
      <w:r w:rsidRPr="00832BBB">
        <w:rPr>
          <w:rFonts w:ascii="Times New Roman" w:hAnsi="Times New Roman" w:cs="Times New Roman"/>
          <w:bCs/>
          <w:i/>
          <w:sz w:val="24"/>
          <w:szCs w:val="24"/>
        </w:rPr>
        <w:t>SUBMISSIONS BY THE AMICUS CURIAE</w:t>
      </w:r>
    </w:p>
    <w:p w14:paraId="43BEE117" w14:textId="1CB2CC62" w:rsidR="00327941" w:rsidRDefault="00FF3C96" w:rsidP="00103F35">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[21</w:t>
      </w:r>
      <w:r w:rsidR="0037784C" w:rsidRPr="00832BBB">
        <w:rPr>
          <w:rFonts w:ascii="Times New Roman" w:hAnsi="Times New Roman" w:cs="Times New Roman"/>
          <w:bCs/>
          <w:sz w:val="24"/>
          <w:szCs w:val="24"/>
        </w:rPr>
        <w:t>]</w:t>
      </w:r>
      <w:r w:rsidR="0037784C" w:rsidRPr="00832BBB">
        <w:rPr>
          <w:rFonts w:ascii="Times New Roman" w:hAnsi="Times New Roman" w:cs="Times New Roman"/>
          <w:bCs/>
          <w:sz w:val="24"/>
          <w:szCs w:val="24"/>
        </w:rPr>
        <w:tab/>
      </w:r>
      <w:r w:rsidR="007611A9" w:rsidRPr="00832BBB">
        <w:rPr>
          <w:rFonts w:ascii="Times New Roman" w:hAnsi="Times New Roman" w:cs="Times New Roman"/>
          <w:bCs/>
          <w:sz w:val="24"/>
          <w:szCs w:val="24"/>
        </w:rPr>
        <w:t>Mr</w:t>
      </w:r>
      <w:r w:rsidR="005E215E" w:rsidRPr="00832BBB">
        <w:rPr>
          <w:rFonts w:ascii="Times New Roman" w:hAnsi="Times New Roman" w:cs="Times New Roman"/>
          <w:bCs/>
          <w:sz w:val="24"/>
          <w:szCs w:val="24"/>
        </w:rPr>
        <w:t>.</w:t>
      </w:r>
      <w:r w:rsidR="007611A9" w:rsidRPr="00832BBB">
        <w:rPr>
          <w:rFonts w:ascii="Times New Roman" w:hAnsi="Times New Roman" w:cs="Times New Roman"/>
          <w:bCs/>
          <w:sz w:val="24"/>
          <w:szCs w:val="24"/>
        </w:rPr>
        <w:t xml:space="preserve"> </w:t>
      </w:r>
      <w:r w:rsidR="007611A9" w:rsidRPr="00832BBB">
        <w:rPr>
          <w:rFonts w:ascii="Times New Roman" w:hAnsi="Times New Roman" w:cs="Times New Roman"/>
          <w:bCs/>
          <w:i/>
          <w:iCs/>
          <w:sz w:val="24"/>
          <w:szCs w:val="24"/>
        </w:rPr>
        <w:t>Mubaiwa</w:t>
      </w:r>
      <w:r w:rsidR="00BA5E1F" w:rsidRPr="00832BBB">
        <w:rPr>
          <w:rFonts w:ascii="Times New Roman" w:hAnsi="Times New Roman" w:cs="Times New Roman"/>
          <w:bCs/>
          <w:i/>
          <w:iCs/>
          <w:sz w:val="24"/>
          <w:szCs w:val="24"/>
        </w:rPr>
        <w:t>,</w:t>
      </w:r>
      <w:r w:rsidR="007611A9" w:rsidRPr="00832BBB">
        <w:rPr>
          <w:rFonts w:ascii="Times New Roman" w:hAnsi="Times New Roman" w:cs="Times New Roman"/>
          <w:bCs/>
          <w:sz w:val="24"/>
          <w:szCs w:val="24"/>
        </w:rPr>
        <w:t xml:space="preserve"> who appeared as </w:t>
      </w:r>
      <w:r w:rsidR="007611A9" w:rsidRPr="00497E50">
        <w:rPr>
          <w:rFonts w:ascii="Times New Roman" w:hAnsi="Times New Roman" w:cs="Times New Roman"/>
          <w:bCs/>
          <w:i/>
          <w:sz w:val="24"/>
          <w:szCs w:val="24"/>
        </w:rPr>
        <w:t>amicus curiae</w:t>
      </w:r>
      <w:r w:rsidR="007611A9" w:rsidRPr="00832BBB">
        <w:rPr>
          <w:rFonts w:ascii="Times New Roman" w:hAnsi="Times New Roman" w:cs="Times New Roman"/>
          <w:bCs/>
          <w:sz w:val="24"/>
          <w:szCs w:val="24"/>
        </w:rPr>
        <w:t xml:space="preserve"> at the behest of the Court</w:t>
      </w:r>
      <w:r w:rsidR="00BA5E1F" w:rsidRPr="00832BBB">
        <w:rPr>
          <w:rFonts w:ascii="Times New Roman" w:hAnsi="Times New Roman" w:cs="Times New Roman"/>
          <w:bCs/>
          <w:sz w:val="24"/>
          <w:szCs w:val="24"/>
        </w:rPr>
        <w:t>,</w:t>
      </w:r>
      <w:r w:rsidR="007611A9" w:rsidRPr="00832BBB">
        <w:rPr>
          <w:rFonts w:ascii="Times New Roman" w:hAnsi="Times New Roman" w:cs="Times New Roman"/>
          <w:bCs/>
          <w:sz w:val="24"/>
          <w:szCs w:val="24"/>
        </w:rPr>
        <w:t xml:space="preserve"> made the following submissions. He suggested that the applicant ha</w:t>
      </w:r>
      <w:r w:rsidR="00103F35">
        <w:rPr>
          <w:rFonts w:ascii="Times New Roman" w:hAnsi="Times New Roman" w:cs="Times New Roman"/>
          <w:bCs/>
          <w:sz w:val="24"/>
          <w:szCs w:val="24"/>
        </w:rPr>
        <w:t>d pleaded standing under s</w:t>
      </w:r>
      <w:r w:rsidR="007611A9" w:rsidRPr="00832BBB">
        <w:rPr>
          <w:rFonts w:ascii="Times New Roman" w:hAnsi="Times New Roman" w:cs="Times New Roman"/>
          <w:bCs/>
          <w:sz w:val="24"/>
          <w:szCs w:val="24"/>
        </w:rPr>
        <w:t xml:space="preserve"> 85 of the Constitution. As a result</w:t>
      </w:r>
      <w:r w:rsidR="00BA5E1F" w:rsidRPr="00832BBB">
        <w:rPr>
          <w:rFonts w:ascii="Times New Roman" w:hAnsi="Times New Roman" w:cs="Times New Roman"/>
          <w:bCs/>
          <w:sz w:val="24"/>
          <w:szCs w:val="24"/>
        </w:rPr>
        <w:t>,</w:t>
      </w:r>
      <w:r w:rsidR="007611A9" w:rsidRPr="00832BBB">
        <w:rPr>
          <w:rFonts w:ascii="Times New Roman" w:hAnsi="Times New Roman" w:cs="Times New Roman"/>
          <w:bCs/>
          <w:sz w:val="24"/>
          <w:szCs w:val="24"/>
        </w:rPr>
        <w:t xml:space="preserve"> it was his v</w:t>
      </w:r>
      <w:r w:rsidR="00103F35">
        <w:rPr>
          <w:rFonts w:ascii="Times New Roman" w:hAnsi="Times New Roman" w:cs="Times New Roman"/>
          <w:bCs/>
          <w:sz w:val="24"/>
          <w:szCs w:val="24"/>
        </w:rPr>
        <w:t xml:space="preserve">iew that </w:t>
      </w:r>
      <w:r w:rsidR="00E44196">
        <w:rPr>
          <w:rFonts w:ascii="Times New Roman" w:hAnsi="Times New Roman" w:cs="Times New Roman"/>
          <w:bCs/>
          <w:sz w:val="24"/>
          <w:szCs w:val="24"/>
        </w:rPr>
        <w:t>i</w:t>
      </w:r>
      <w:r w:rsidR="00103F35">
        <w:rPr>
          <w:rFonts w:ascii="Times New Roman" w:hAnsi="Times New Roman" w:cs="Times New Roman"/>
          <w:bCs/>
          <w:sz w:val="24"/>
          <w:szCs w:val="24"/>
        </w:rPr>
        <w:t>t</w:t>
      </w:r>
      <w:r w:rsidR="00E44196">
        <w:rPr>
          <w:rFonts w:ascii="Times New Roman" w:hAnsi="Times New Roman" w:cs="Times New Roman"/>
          <w:bCs/>
          <w:sz w:val="24"/>
          <w:szCs w:val="24"/>
        </w:rPr>
        <w:t>s</w:t>
      </w:r>
      <w:r w:rsidR="00103F35">
        <w:rPr>
          <w:rFonts w:ascii="Times New Roman" w:hAnsi="Times New Roman" w:cs="Times New Roman"/>
          <w:bCs/>
          <w:sz w:val="24"/>
          <w:szCs w:val="24"/>
        </w:rPr>
        <w:t xml:space="preserve"> reliance on s</w:t>
      </w:r>
      <w:r w:rsidR="003431F3">
        <w:rPr>
          <w:rFonts w:ascii="Times New Roman" w:hAnsi="Times New Roman" w:cs="Times New Roman"/>
          <w:bCs/>
          <w:sz w:val="24"/>
          <w:szCs w:val="24"/>
        </w:rPr>
        <w:t> </w:t>
      </w:r>
      <w:r w:rsidR="007611A9" w:rsidRPr="00832BBB">
        <w:rPr>
          <w:rFonts w:ascii="Times New Roman" w:hAnsi="Times New Roman" w:cs="Times New Roman"/>
          <w:bCs/>
          <w:sz w:val="24"/>
          <w:szCs w:val="24"/>
        </w:rPr>
        <w:t xml:space="preserve">167 for standing did not pass muster. He contended that </w:t>
      </w:r>
      <w:r w:rsidR="005E215E" w:rsidRPr="00832BBB">
        <w:rPr>
          <w:rFonts w:ascii="Times New Roman" w:hAnsi="Times New Roman" w:cs="Times New Roman"/>
          <w:bCs/>
          <w:sz w:val="24"/>
          <w:szCs w:val="24"/>
        </w:rPr>
        <w:t>the applicant must hav</w:t>
      </w:r>
      <w:r w:rsidR="00103F35">
        <w:rPr>
          <w:rFonts w:ascii="Times New Roman" w:hAnsi="Times New Roman" w:cs="Times New Roman"/>
          <w:bCs/>
          <w:sz w:val="24"/>
          <w:szCs w:val="24"/>
        </w:rPr>
        <w:t>e pleaded standing under s</w:t>
      </w:r>
      <w:r w:rsidR="005E215E" w:rsidRPr="00832BBB">
        <w:rPr>
          <w:rFonts w:ascii="Times New Roman" w:hAnsi="Times New Roman" w:cs="Times New Roman"/>
          <w:bCs/>
          <w:sz w:val="24"/>
          <w:szCs w:val="24"/>
        </w:rPr>
        <w:t xml:space="preserve"> 167, </w:t>
      </w:r>
      <w:r w:rsidR="00E34C14">
        <w:rPr>
          <w:rFonts w:ascii="Times New Roman" w:hAnsi="Times New Roman" w:cs="Times New Roman"/>
          <w:bCs/>
          <w:sz w:val="24"/>
          <w:szCs w:val="24"/>
        </w:rPr>
        <w:t>bu</w:t>
      </w:r>
      <w:r w:rsidR="005E215E" w:rsidRPr="00832BBB">
        <w:rPr>
          <w:rFonts w:ascii="Times New Roman" w:hAnsi="Times New Roman" w:cs="Times New Roman"/>
          <w:bCs/>
          <w:sz w:val="24"/>
          <w:szCs w:val="24"/>
        </w:rPr>
        <w:t xml:space="preserve">t </w:t>
      </w:r>
      <w:r w:rsidR="007611A9" w:rsidRPr="00832BBB">
        <w:rPr>
          <w:rFonts w:ascii="Times New Roman" w:hAnsi="Times New Roman" w:cs="Times New Roman"/>
          <w:bCs/>
          <w:sz w:val="24"/>
          <w:szCs w:val="24"/>
        </w:rPr>
        <w:t>failed to do</w:t>
      </w:r>
      <w:r w:rsidR="00D37240" w:rsidRPr="00832BBB">
        <w:rPr>
          <w:rFonts w:ascii="Times New Roman" w:hAnsi="Times New Roman" w:cs="Times New Roman"/>
          <w:bCs/>
          <w:sz w:val="24"/>
          <w:szCs w:val="24"/>
        </w:rPr>
        <w:t xml:space="preserve"> so</w:t>
      </w:r>
      <w:r w:rsidR="00103F35">
        <w:rPr>
          <w:rFonts w:ascii="Times New Roman" w:hAnsi="Times New Roman" w:cs="Times New Roman"/>
          <w:bCs/>
          <w:sz w:val="24"/>
          <w:szCs w:val="24"/>
        </w:rPr>
        <w:t>. The abandonment of s</w:t>
      </w:r>
      <w:r w:rsidR="007611A9" w:rsidRPr="00832BBB">
        <w:rPr>
          <w:rFonts w:ascii="Times New Roman" w:hAnsi="Times New Roman" w:cs="Times New Roman"/>
          <w:bCs/>
          <w:sz w:val="24"/>
          <w:szCs w:val="24"/>
        </w:rPr>
        <w:t xml:space="preserve"> 85 left the applicant </w:t>
      </w:r>
      <w:r w:rsidR="00BA5E1F" w:rsidRPr="00832BBB">
        <w:rPr>
          <w:rFonts w:ascii="Times New Roman" w:hAnsi="Times New Roman" w:cs="Times New Roman"/>
          <w:bCs/>
          <w:sz w:val="24"/>
          <w:szCs w:val="24"/>
        </w:rPr>
        <w:t>needing</w:t>
      </w:r>
      <w:r w:rsidR="007611A9" w:rsidRPr="00832BBB">
        <w:rPr>
          <w:rFonts w:ascii="Times New Roman" w:hAnsi="Times New Roman" w:cs="Times New Roman"/>
          <w:bCs/>
          <w:sz w:val="24"/>
          <w:szCs w:val="24"/>
        </w:rPr>
        <w:t xml:space="preserve"> </w:t>
      </w:r>
      <w:r w:rsidR="007611A9" w:rsidRPr="00832BBB">
        <w:rPr>
          <w:rFonts w:ascii="Times New Roman" w:hAnsi="Times New Roman" w:cs="Times New Roman"/>
          <w:bCs/>
          <w:i/>
          <w:sz w:val="24"/>
          <w:szCs w:val="24"/>
        </w:rPr>
        <w:t>locus standi</w:t>
      </w:r>
      <w:r w:rsidR="007611A9" w:rsidRPr="00832BBB">
        <w:rPr>
          <w:rFonts w:ascii="Times New Roman" w:hAnsi="Times New Roman" w:cs="Times New Roman"/>
          <w:bCs/>
          <w:sz w:val="24"/>
          <w:szCs w:val="24"/>
        </w:rPr>
        <w:t xml:space="preserve"> to approach the </w:t>
      </w:r>
      <w:r w:rsidR="001D621C">
        <w:rPr>
          <w:rFonts w:ascii="Times New Roman" w:hAnsi="Times New Roman" w:cs="Times New Roman"/>
          <w:bCs/>
          <w:sz w:val="24"/>
          <w:szCs w:val="24"/>
        </w:rPr>
        <w:t>C</w:t>
      </w:r>
      <w:r w:rsidR="007611A9" w:rsidRPr="00832BBB">
        <w:rPr>
          <w:rFonts w:ascii="Times New Roman" w:hAnsi="Times New Roman" w:cs="Times New Roman"/>
          <w:bCs/>
          <w:sz w:val="24"/>
          <w:szCs w:val="24"/>
        </w:rPr>
        <w:t>ourt.</w:t>
      </w:r>
      <w:r w:rsidR="0037784C" w:rsidRPr="00832BBB">
        <w:rPr>
          <w:rFonts w:ascii="Times New Roman" w:hAnsi="Times New Roman" w:cs="Times New Roman"/>
          <w:bCs/>
          <w:sz w:val="24"/>
          <w:szCs w:val="24"/>
        </w:rPr>
        <w:t xml:space="preserve"> He prayed that as a consequence the application should be dismissed.</w:t>
      </w:r>
    </w:p>
    <w:p w14:paraId="5B868B44" w14:textId="77777777" w:rsidR="00AF0B83" w:rsidRPr="00832BBB" w:rsidRDefault="00AF0B83" w:rsidP="00103F35">
      <w:pPr>
        <w:pStyle w:val="ListParagraph"/>
        <w:spacing w:after="0" w:line="480" w:lineRule="auto"/>
        <w:ind w:left="1134" w:hanging="1134"/>
        <w:jc w:val="both"/>
        <w:rPr>
          <w:rFonts w:ascii="Times New Roman" w:hAnsi="Times New Roman" w:cs="Times New Roman"/>
          <w:bCs/>
          <w:sz w:val="24"/>
          <w:szCs w:val="24"/>
        </w:rPr>
      </w:pPr>
    </w:p>
    <w:p w14:paraId="344D4129" w14:textId="1DDC1DBA" w:rsidR="00153AA9" w:rsidRDefault="00FF3C96" w:rsidP="00AF0B83">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[22</w:t>
      </w:r>
      <w:r w:rsidR="0037784C" w:rsidRPr="00832BBB">
        <w:rPr>
          <w:rFonts w:ascii="Times New Roman" w:hAnsi="Times New Roman" w:cs="Times New Roman"/>
          <w:bCs/>
          <w:sz w:val="24"/>
          <w:szCs w:val="24"/>
        </w:rPr>
        <w:t>]</w:t>
      </w:r>
      <w:r w:rsidR="0037784C" w:rsidRPr="00832BBB">
        <w:rPr>
          <w:rFonts w:ascii="Times New Roman" w:hAnsi="Times New Roman" w:cs="Times New Roman"/>
          <w:bCs/>
          <w:sz w:val="24"/>
          <w:szCs w:val="24"/>
        </w:rPr>
        <w:tab/>
      </w:r>
      <w:r w:rsidR="00153AA9" w:rsidRPr="00832BBB">
        <w:rPr>
          <w:rFonts w:ascii="Times New Roman" w:hAnsi="Times New Roman" w:cs="Times New Roman"/>
          <w:bCs/>
          <w:sz w:val="24"/>
          <w:szCs w:val="24"/>
        </w:rPr>
        <w:t xml:space="preserve">Mr </w:t>
      </w:r>
      <w:r w:rsidR="00153AA9" w:rsidRPr="00832BBB">
        <w:rPr>
          <w:rFonts w:ascii="Times New Roman" w:hAnsi="Times New Roman" w:cs="Times New Roman"/>
          <w:bCs/>
          <w:i/>
          <w:sz w:val="24"/>
          <w:szCs w:val="24"/>
        </w:rPr>
        <w:t>Mafukidze</w:t>
      </w:r>
      <w:r w:rsidR="0037784C" w:rsidRPr="00832BBB">
        <w:rPr>
          <w:rFonts w:ascii="Times New Roman" w:hAnsi="Times New Roman" w:cs="Times New Roman"/>
          <w:bCs/>
          <w:sz w:val="24"/>
          <w:szCs w:val="24"/>
        </w:rPr>
        <w:t>,</w:t>
      </w:r>
      <w:r w:rsidR="00153AA9" w:rsidRPr="00832BBB">
        <w:rPr>
          <w:rFonts w:ascii="Times New Roman" w:hAnsi="Times New Roman" w:cs="Times New Roman"/>
          <w:bCs/>
          <w:sz w:val="24"/>
          <w:szCs w:val="24"/>
        </w:rPr>
        <w:t xml:space="preserve"> in supplementary heads of argument filed in response to the written submissions of the </w:t>
      </w:r>
      <w:r w:rsidR="00153AA9" w:rsidRPr="00832BBB">
        <w:rPr>
          <w:rFonts w:ascii="Times New Roman" w:hAnsi="Times New Roman" w:cs="Times New Roman"/>
          <w:bCs/>
          <w:i/>
          <w:sz w:val="24"/>
          <w:szCs w:val="24"/>
        </w:rPr>
        <w:t>amicus curiae</w:t>
      </w:r>
      <w:r w:rsidR="0037784C" w:rsidRPr="00832BBB">
        <w:rPr>
          <w:rFonts w:ascii="Times New Roman" w:hAnsi="Times New Roman" w:cs="Times New Roman"/>
          <w:bCs/>
          <w:sz w:val="24"/>
          <w:szCs w:val="24"/>
        </w:rPr>
        <w:t>,</w:t>
      </w:r>
      <w:r w:rsidR="00153AA9" w:rsidRPr="00832BBB">
        <w:rPr>
          <w:rFonts w:ascii="Times New Roman" w:hAnsi="Times New Roman" w:cs="Times New Roman"/>
          <w:bCs/>
          <w:sz w:val="24"/>
          <w:szCs w:val="24"/>
        </w:rPr>
        <w:t xml:space="preserve"> has raised a number of issues relating to the appointment of the </w:t>
      </w:r>
      <w:r w:rsidR="00153AA9" w:rsidRPr="001D621C">
        <w:rPr>
          <w:rFonts w:ascii="Times New Roman" w:hAnsi="Times New Roman" w:cs="Times New Roman"/>
          <w:bCs/>
          <w:i/>
          <w:sz w:val="24"/>
          <w:szCs w:val="24"/>
        </w:rPr>
        <w:t>amicus curiae</w:t>
      </w:r>
      <w:r w:rsidR="00153AA9" w:rsidRPr="00832BBB">
        <w:rPr>
          <w:rFonts w:ascii="Times New Roman" w:hAnsi="Times New Roman" w:cs="Times New Roman"/>
          <w:bCs/>
          <w:sz w:val="24"/>
          <w:szCs w:val="24"/>
        </w:rPr>
        <w:t xml:space="preserve">, the terms of his appointment by the </w:t>
      </w:r>
      <w:r w:rsidR="001D621C">
        <w:rPr>
          <w:rFonts w:ascii="Times New Roman" w:hAnsi="Times New Roman" w:cs="Times New Roman"/>
          <w:bCs/>
          <w:sz w:val="24"/>
          <w:szCs w:val="24"/>
        </w:rPr>
        <w:t>C</w:t>
      </w:r>
      <w:r w:rsidR="00153AA9" w:rsidRPr="00832BBB">
        <w:rPr>
          <w:rFonts w:ascii="Times New Roman" w:hAnsi="Times New Roman" w:cs="Times New Roman"/>
          <w:bCs/>
          <w:sz w:val="24"/>
          <w:szCs w:val="24"/>
        </w:rPr>
        <w:t xml:space="preserve">ourt, whether it was good practice for the parties </w:t>
      </w:r>
      <w:r w:rsidR="00AF2FF4">
        <w:rPr>
          <w:rFonts w:ascii="Times New Roman" w:hAnsi="Times New Roman" w:cs="Times New Roman"/>
          <w:bCs/>
          <w:sz w:val="24"/>
          <w:szCs w:val="24"/>
        </w:rPr>
        <w:t xml:space="preserve">herein </w:t>
      </w:r>
      <w:r w:rsidR="00153AA9" w:rsidRPr="00832BBB">
        <w:rPr>
          <w:rFonts w:ascii="Times New Roman" w:hAnsi="Times New Roman" w:cs="Times New Roman"/>
          <w:bCs/>
          <w:sz w:val="24"/>
          <w:szCs w:val="24"/>
        </w:rPr>
        <w:t xml:space="preserve">to express their views on the matter and the importance for the </w:t>
      </w:r>
      <w:r w:rsidR="001D621C">
        <w:rPr>
          <w:rFonts w:ascii="Times New Roman" w:hAnsi="Times New Roman" w:cs="Times New Roman"/>
          <w:bCs/>
          <w:sz w:val="24"/>
          <w:szCs w:val="24"/>
        </w:rPr>
        <w:t>C</w:t>
      </w:r>
      <w:r w:rsidR="00153AA9" w:rsidRPr="00832BBB">
        <w:rPr>
          <w:rFonts w:ascii="Times New Roman" w:hAnsi="Times New Roman" w:cs="Times New Roman"/>
          <w:bCs/>
          <w:sz w:val="24"/>
          <w:szCs w:val="24"/>
        </w:rPr>
        <w:t>ourt not to follow a procedure that does not speak to the transparency of the process of appointment.</w:t>
      </w:r>
    </w:p>
    <w:p w14:paraId="0D434A18" w14:textId="77777777" w:rsidR="00AF0B83" w:rsidRPr="00832BBB" w:rsidRDefault="00AF0B83" w:rsidP="00AF0B83">
      <w:pPr>
        <w:pStyle w:val="ListParagraph"/>
        <w:spacing w:after="0" w:line="480" w:lineRule="auto"/>
        <w:ind w:left="1134" w:hanging="1134"/>
        <w:jc w:val="both"/>
        <w:rPr>
          <w:rFonts w:ascii="Times New Roman" w:hAnsi="Times New Roman" w:cs="Times New Roman"/>
          <w:bCs/>
          <w:sz w:val="24"/>
          <w:szCs w:val="24"/>
        </w:rPr>
      </w:pPr>
    </w:p>
    <w:p w14:paraId="238C08B6" w14:textId="407A4D9F" w:rsidR="00AF0B83" w:rsidRDefault="00FF3C96" w:rsidP="00AF0B83">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[23</w:t>
      </w:r>
      <w:r w:rsidR="0037784C" w:rsidRPr="00832BBB">
        <w:rPr>
          <w:rFonts w:ascii="Times New Roman" w:hAnsi="Times New Roman" w:cs="Times New Roman"/>
          <w:bCs/>
          <w:sz w:val="24"/>
          <w:szCs w:val="24"/>
        </w:rPr>
        <w:t>]</w:t>
      </w:r>
      <w:r w:rsidR="0037784C" w:rsidRPr="00832BBB">
        <w:rPr>
          <w:rFonts w:ascii="Times New Roman" w:hAnsi="Times New Roman" w:cs="Times New Roman"/>
          <w:bCs/>
          <w:sz w:val="24"/>
          <w:szCs w:val="24"/>
        </w:rPr>
        <w:tab/>
      </w:r>
      <w:r w:rsidR="00153AA9" w:rsidRPr="00832BBB">
        <w:rPr>
          <w:rFonts w:ascii="Times New Roman" w:hAnsi="Times New Roman" w:cs="Times New Roman"/>
          <w:bCs/>
          <w:sz w:val="24"/>
          <w:szCs w:val="24"/>
        </w:rPr>
        <w:t>As regards the substance of the submission</w:t>
      </w:r>
      <w:r w:rsidR="00E537AE">
        <w:rPr>
          <w:rFonts w:ascii="Times New Roman" w:hAnsi="Times New Roman" w:cs="Times New Roman"/>
          <w:bCs/>
          <w:sz w:val="24"/>
          <w:szCs w:val="24"/>
        </w:rPr>
        <w:t>s</w:t>
      </w:r>
      <w:r w:rsidR="00153AA9" w:rsidRPr="00832BBB">
        <w:rPr>
          <w:rFonts w:ascii="Times New Roman" w:hAnsi="Times New Roman" w:cs="Times New Roman"/>
          <w:bCs/>
          <w:sz w:val="24"/>
          <w:szCs w:val="24"/>
        </w:rPr>
        <w:t xml:space="preserve"> </w:t>
      </w:r>
      <w:r w:rsidR="0037784C" w:rsidRPr="00832BBB">
        <w:rPr>
          <w:rFonts w:ascii="Times New Roman" w:hAnsi="Times New Roman" w:cs="Times New Roman"/>
          <w:bCs/>
          <w:sz w:val="24"/>
          <w:szCs w:val="24"/>
        </w:rPr>
        <w:t xml:space="preserve">by </w:t>
      </w:r>
      <w:r w:rsidR="00153AA9" w:rsidRPr="00832BBB">
        <w:rPr>
          <w:rFonts w:ascii="Times New Roman" w:hAnsi="Times New Roman" w:cs="Times New Roman"/>
          <w:bCs/>
          <w:sz w:val="24"/>
          <w:szCs w:val="24"/>
        </w:rPr>
        <w:t xml:space="preserve">the </w:t>
      </w:r>
      <w:r w:rsidR="00153AA9" w:rsidRPr="00832BBB">
        <w:rPr>
          <w:rFonts w:ascii="Times New Roman" w:hAnsi="Times New Roman" w:cs="Times New Roman"/>
          <w:bCs/>
          <w:i/>
          <w:sz w:val="24"/>
          <w:szCs w:val="24"/>
        </w:rPr>
        <w:t>amicus curiae</w:t>
      </w:r>
      <w:r w:rsidR="00153AA9" w:rsidRPr="00832BBB">
        <w:rPr>
          <w:rFonts w:ascii="Times New Roman" w:hAnsi="Times New Roman" w:cs="Times New Roman"/>
          <w:bCs/>
          <w:sz w:val="24"/>
          <w:szCs w:val="24"/>
        </w:rPr>
        <w:t xml:space="preserve">, counsel contended that an </w:t>
      </w:r>
      <w:r w:rsidR="00153AA9" w:rsidRPr="00E537AE">
        <w:rPr>
          <w:rFonts w:ascii="Times New Roman" w:hAnsi="Times New Roman" w:cs="Times New Roman"/>
          <w:bCs/>
          <w:i/>
          <w:sz w:val="24"/>
          <w:szCs w:val="24"/>
        </w:rPr>
        <w:t>amicus</w:t>
      </w:r>
      <w:r w:rsidR="00153AA9" w:rsidRPr="00832BBB">
        <w:rPr>
          <w:rFonts w:ascii="Times New Roman" w:hAnsi="Times New Roman" w:cs="Times New Roman"/>
          <w:bCs/>
          <w:sz w:val="24"/>
          <w:szCs w:val="24"/>
        </w:rPr>
        <w:t xml:space="preserve"> should not seek the dismissal of a matter. His contention was that the prayer by the </w:t>
      </w:r>
      <w:r w:rsidR="00153AA9" w:rsidRPr="00E537AE">
        <w:rPr>
          <w:rFonts w:ascii="Times New Roman" w:hAnsi="Times New Roman" w:cs="Times New Roman"/>
          <w:bCs/>
          <w:i/>
          <w:sz w:val="24"/>
          <w:szCs w:val="24"/>
        </w:rPr>
        <w:t>amicus</w:t>
      </w:r>
      <w:r w:rsidR="00153AA9" w:rsidRPr="00832BBB">
        <w:rPr>
          <w:rFonts w:ascii="Times New Roman" w:hAnsi="Times New Roman" w:cs="Times New Roman"/>
          <w:bCs/>
          <w:sz w:val="24"/>
          <w:szCs w:val="24"/>
        </w:rPr>
        <w:t xml:space="preserve"> for the dismissal of the application was irregular. </w:t>
      </w:r>
    </w:p>
    <w:p w14:paraId="74B8A8C4" w14:textId="12577E7B" w:rsidR="00153AA9" w:rsidRPr="00832BBB" w:rsidRDefault="00153AA9" w:rsidP="00AF0B83">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lastRenderedPageBreak/>
        <w:t xml:space="preserve"> </w:t>
      </w:r>
      <w:r w:rsidR="00FF3C96">
        <w:rPr>
          <w:rFonts w:ascii="Times New Roman" w:hAnsi="Times New Roman" w:cs="Times New Roman"/>
          <w:bCs/>
          <w:sz w:val="24"/>
          <w:szCs w:val="24"/>
        </w:rPr>
        <w:t>[24</w:t>
      </w:r>
      <w:r w:rsidR="0037784C" w:rsidRPr="00832BBB">
        <w:rPr>
          <w:rFonts w:ascii="Times New Roman" w:hAnsi="Times New Roman" w:cs="Times New Roman"/>
          <w:bCs/>
          <w:sz w:val="24"/>
          <w:szCs w:val="24"/>
        </w:rPr>
        <w:t>]</w:t>
      </w:r>
      <w:r w:rsidR="0037784C" w:rsidRPr="00832BBB">
        <w:rPr>
          <w:rFonts w:ascii="Times New Roman" w:hAnsi="Times New Roman" w:cs="Times New Roman"/>
          <w:bCs/>
          <w:sz w:val="24"/>
          <w:szCs w:val="24"/>
        </w:rPr>
        <w:tab/>
      </w:r>
      <w:r w:rsidRPr="00832BBB">
        <w:rPr>
          <w:rFonts w:ascii="Times New Roman" w:hAnsi="Times New Roman" w:cs="Times New Roman"/>
          <w:bCs/>
          <w:sz w:val="24"/>
          <w:szCs w:val="24"/>
        </w:rPr>
        <w:t xml:space="preserve">The appointment of </w:t>
      </w:r>
      <w:r w:rsidRPr="00832BBB">
        <w:rPr>
          <w:rFonts w:ascii="Times New Roman" w:hAnsi="Times New Roman" w:cs="Times New Roman"/>
          <w:bCs/>
          <w:i/>
          <w:sz w:val="24"/>
          <w:szCs w:val="24"/>
        </w:rPr>
        <w:t>amicus curiae</w:t>
      </w:r>
      <w:r w:rsidRPr="00832BBB">
        <w:rPr>
          <w:rFonts w:ascii="Times New Roman" w:hAnsi="Times New Roman" w:cs="Times New Roman"/>
          <w:bCs/>
          <w:sz w:val="24"/>
          <w:szCs w:val="24"/>
        </w:rPr>
        <w:t xml:space="preserve"> in proceedings before the court </w:t>
      </w:r>
      <w:r w:rsidR="00370318" w:rsidRPr="00832BBB">
        <w:rPr>
          <w:rFonts w:ascii="Times New Roman" w:hAnsi="Times New Roman" w:cs="Times New Roman"/>
          <w:bCs/>
          <w:sz w:val="24"/>
          <w:szCs w:val="24"/>
        </w:rPr>
        <w:t>is</w:t>
      </w:r>
      <w:r w:rsidRPr="00832BBB">
        <w:rPr>
          <w:rFonts w:ascii="Times New Roman" w:hAnsi="Times New Roman" w:cs="Times New Roman"/>
          <w:bCs/>
          <w:sz w:val="24"/>
          <w:szCs w:val="24"/>
        </w:rPr>
        <w:t xml:space="preserve"> provided for</w:t>
      </w:r>
      <w:r w:rsidR="00370318" w:rsidRPr="00832BBB">
        <w:rPr>
          <w:rFonts w:ascii="Times New Roman" w:hAnsi="Times New Roman" w:cs="Times New Roman"/>
          <w:bCs/>
          <w:sz w:val="24"/>
          <w:szCs w:val="24"/>
        </w:rPr>
        <w:t xml:space="preserve"> in the Consti</w:t>
      </w:r>
      <w:r w:rsidR="00385639" w:rsidRPr="00832BBB">
        <w:rPr>
          <w:rFonts w:ascii="Times New Roman" w:hAnsi="Times New Roman" w:cs="Times New Roman"/>
          <w:bCs/>
          <w:sz w:val="24"/>
          <w:szCs w:val="24"/>
        </w:rPr>
        <w:t>tu</w:t>
      </w:r>
      <w:r w:rsidR="00370318" w:rsidRPr="00832BBB">
        <w:rPr>
          <w:rFonts w:ascii="Times New Roman" w:hAnsi="Times New Roman" w:cs="Times New Roman"/>
          <w:bCs/>
          <w:sz w:val="24"/>
          <w:szCs w:val="24"/>
        </w:rPr>
        <w:t xml:space="preserve">tional Court Rules 2016. </w:t>
      </w:r>
      <w:r w:rsidR="00385639" w:rsidRPr="00832BBB">
        <w:rPr>
          <w:rFonts w:ascii="Times New Roman" w:hAnsi="Times New Roman" w:cs="Times New Roman"/>
          <w:bCs/>
          <w:sz w:val="24"/>
          <w:szCs w:val="24"/>
        </w:rPr>
        <w:t>Rule 10 provides as follows:</w:t>
      </w:r>
    </w:p>
    <w:p w14:paraId="0D6CA68A" w14:textId="12EFD0A1" w:rsidR="00A42E40" w:rsidRPr="00832BBB" w:rsidRDefault="00385639" w:rsidP="003431F3">
      <w:pPr>
        <w:pStyle w:val="ListParagraph"/>
        <w:spacing w:after="0" w:line="480" w:lineRule="auto"/>
        <w:ind w:left="1701"/>
        <w:jc w:val="both"/>
        <w:rPr>
          <w:rFonts w:ascii="Times New Roman" w:hAnsi="Times New Roman" w:cs="Times New Roman"/>
          <w:b/>
          <w:bCs/>
          <w:i/>
          <w:iCs/>
          <w:sz w:val="24"/>
          <w:szCs w:val="24"/>
          <w:lang w:val="en-US"/>
        </w:rPr>
      </w:pPr>
      <w:r w:rsidRPr="00832BBB">
        <w:rPr>
          <w:rFonts w:ascii="Times New Roman" w:hAnsi="Times New Roman" w:cs="Times New Roman"/>
          <w:b/>
          <w:bCs/>
          <w:i/>
          <w:iCs/>
          <w:sz w:val="24"/>
          <w:szCs w:val="24"/>
          <w:lang w:val="en-US"/>
        </w:rPr>
        <w:t>“</w:t>
      </w:r>
      <w:r w:rsidR="00A42E40" w:rsidRPr="00832BBB">
        <w:rPr>
          <w:rFonts w:ascii="Times New Roman" w:hAnsi="Times New Roman" w:cs="Times New Roman"/>
          <w:b/>
          <w:bCs/>
          <w:i/>
          <w:iCs/>
          <w:sz w:val="24"/>
          <w:szCs w:val="24"/>
          <w:lang w:val="en-US"/>
        </w:rPr>
        <w:t>10. Amicus curiae</w:t>
      </w:r>
    </w:p>
    <w:p w14:paraId="23C40C57" w14:textId="6EE087C8" w:rsidR="00A42E40" w:rsidRPr="00832BBB" w:rsidRDefault="00A42E40" w:rsidP="003431F3">
      <w:pPr>
        <w:pStyle w:val="ListParagraph"/>
        <w:spacing w:after="0" w:line="240" w:lineRule="auto"/>
        <w:ind w:left="2127" w:hanging="426"/>
        <w:jc w:val="both"/>
        <w:rPr>
          <w:rFonts w:ascii="Times New Roman" w:hAnsi="Times New Roman" w:cs="Times New Roman"/>
          <w:bCs/>
          <w:sz w:val="24"/>
          <w:szCs w:val="24"/>
          <w:lang w:val="en-US"/>
        </w:rPr>
      </w:pPr>
      <w:r w:rsidRPr="00832BBB">
        <w:rPr>
          <w:rFonts w:ascii="Times New Roman" w:hAnsi="Times New Roman" w:cs="Times New Roman"/>
          <w:bCs/>
          <w:sz w:val="24"/>
          <w:szCs w:val="24"/>
          <w:lang w:val="en-US"/>
        </w:rPr>
        <w:t>(1) The Court may invite any person with particular expertise which is relevant to the determination of</w:t>
      </w:r>
      <w:r w:rsidR="00385639" w:rsidRPr="00832BBB">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 xml:space="preserve">any matter before it to appear as </w:t>
      </w:r>
      <w:r w:rsidRPr="00832BBB">
        <w:rPr>
          <w:rFonts w:ascii="Times New Roman" w:hAnsi="Times New Roman" w:cs="Times New Roman"/>
          <w:bCs/>
          <w:i/>
          <w:iCs/>
          <w:sz w:val="24"/>
          <w:szCs w:val="24"/>
          <w:lang w:val="en-US"/>
        </w:rPr>
        <w:t xml:space="preserve">amicus curiae </w:t>
      </w:r>
      <w:r w:rsidRPr="00832BBB">
        <w:rPr>
          <w:rFonts w:ascii="Times New Roman" w:hAnsi="Times New Roman" w:cs="Times New Roman"/>
          <w:bCs/>
          <w:sz w:val="24"/>
          <w:szCs w:val="24"/>
          <w:lang w:val="en-US"/>
        </w:rPr>
        <w:t xml:space="preserve">and the </w:t>
      </w:r>
      <w:r w:rsidRPr="00832BBB">
        <w:rPr>
          <w:rFonts w:ascii="Times New Roman" w:hAnsi="Times New Roman" w:cs="Times New Roman"/>
          <w:bCs/>
          <w:i/>
          <w:iCs/>
          <w:sz w:val="24"/>
          <w:szCs w:val="24"/>
          <w:lang w:val="en-US"/>
        </w:rPr>
        <w:t xml:space="preserve">amicus curiae, </w:t>
      </w:r>
      <w:r w:rsidRPr="00832BBB">
        <w:rPr>
          <w:rFonts w:ascii="Times New Roman" w:hAnsi="Times New Roman" w:cs="Times New Roman"/>
          <w:bCs/>
          <w:sz w:val="24"/>
          <w:szCs w:val="24"/>
          <w:lang w:val="en-US"/>
        </w:rPr>
        <w:t>so invited shall file heads of argument</w:t>
      </w:r>
      <w:r w:rsidR="00385639" w:rsidRPr="00832BBB">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within the time stipulated by the Court.</w:t>
      </w:r>
    </w:p>
    <w:p w14:paraId="05DE933F" w14:textId="3B508F31" w:rsidR="00A42E40" w:rsidRPr="00832BBB" w:rsidRDefault="00A42E40" w:rsidP="003431F3">
      <w:pPr>
        <w:pStyle w:val="ListParagraph"/>
        <w:spacing w:after="0" w:line="240" w:lineRule="auto"/>
        <w:ind w:left="2127" w:hanging="426"/>
        <w:jc w:val="both"/>
        <w:rPr>
          <w:rFonts w:ascii="Times New Roman" w:hAnsi="Times New Roman" w:cs="Times New Roman"/>
          <w:bCs/>
          <w:sz w:val="24"/>
          <w:szCs w:val="24"/>
          <w:lang w:val="en-US"/>
        </w:rPr>
      </w:pPr>
      <w:r w:rsidRPr="00832BBB">
        <w:rPr>
          <w:rFonts w:ascii="Times New Roman" w:hAnsi="Times New Roman" w:cs="Times New Roman"/>
          <w:bCs/>
          <w:sz w:val="24"/>
          <w:szCs w:val="24"/>
          <w:lang w:val="en-US"/>
        </w:rPr>
        <w:t xml:space="preserve">(2) </w:t>
      </w:r>
      <w:r w:rsidR="003431F3">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 xml:space="preserve">A person with the expertise described in subrule (1) may apply to the Court </w:t>
      </w:r>
      <w:r w:rsidR="00AF0B83">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or a Judge for an order to</w:t>
      </w:r>
      <w:r w:rsidR="00385639" w:rsidRPr="00832BBB">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 xml:space="preserve">appear as </w:t>
      </w:r>
      <w:r w:rsidRPr="00832BBB">
        <w:rPr>
          <w:rFonts w:ascii="Times New Roman" w:hAnsi="Times New Roman" w:cs="Times New Roman"/>
          <w:bCs/>
          <w:i/>
          <w:iCs/>
          <w:sz w:val="24"/>
          <w:szCs w:val="24"/>
          <w:lang w:val="en-US"/>
        </w:rPr>
        <w:t>amicus curiae</w:t>
      </w:r>
      <w:r w:rsidRPr="00832BBB">
        <w:rPr>
          <w:rFonts w:ascii="Times New Roman" w:hAnsi="Times New Roman" w:cs="Times New Roman"/>
          <w:bCs/>
          <w:sz w:val="24"/>
          <w:szCs w:val="24"/>
          <w:lang w:val="en-US"/>
        </w:rPr>
        <w:t>.</w:t>
      </w:r>
    </w:p>
    <w:p w14:paraId="549B796A" w14:textId="06A321B3" w:rsidR="00A42E40" w:rsidRPr="00832BBB" w:rsidRDefault="00A42E40" w:rsidP="003431F3">
      <w:pPr>
        <w:pStyle w:val="ListParagraph"/>
        <w:spacing w:after="0" w:line="240" w:lineRule="auto"/>
        <w:ind w:left="2127" w:hanging="426"/>
        <w:jc w:val="both"/>
        <w:rPr>
          <w:rFonts w:ascii="Times New Roman" w:hAnsi="Times New Roman" w:cs="Times New Roman"/>
          <w:bCs/>
          <w:sz w:val="24"/>
          <w:szCs w:val="24"/>
          <w:lang w:val="en-US"/>
        </w:rPr>
      </w:pPr>
      <w:r w:rsidRPr="00832BBB">
        <w:rPr>
          <w:rFonts w:ascii="Times New Roman" w:hAnsi="Times New Roman" w:cs="Times New Roman"/>
          <w:bCs/>
          <w:sz w:val="24"/>
          <w:szCs w:val="24"/>
          <w:lang w:val="en-US"/>
        </w:rPr>
        <w:t xml:space="preserve">(3) </w:t>
      </w:r>
      <w:r w:rsidR="003431F3">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An application in terms of subrule (2) shall be made no later than five days after the filing of the</w:t>
      </w:r>
      <w:r w:rsidR="00385639" w:rsidRPr="00832BBB">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respondent’s heads of argument or after the time for filing such heads of argument has expired, and shall—</w:t>
      </w:r>
    </w:p>
    <w:p w14:paraId="6B8DCCFE" w14:textId="3BF05DEC" w:rsidR="00A42E40" w:rsidRPr="00832BBB" w:rsidRDefault="00A42E40" w:rsidP="003431F3">
      <w:pPr>
        <w:pStyle w:val="ListParagraph"/>
        <w:spacing w:after="0" w:line="240" w:lineRule="auto"/>
        <w:ind w:left="2694" w:hanging="426"/>
        <w:jc w:val="both"/>
        <w:rPr>
          <w:rFonts w:ascii="Times New Roman" w:hAnsi="Times New Roman" w:cs="Times New Roman"/>
          <w:bCs/>
          <w:sz w:val="24"/>
          <w:szCs w:val="24"/>
          <w:lang w:val="en-US"/>
        </w:rPr>
      </w:pPr>
      <w:r w:rsidRPr="00832BBB">
        <w:rPr>
          <w:rFonts w:ascii="Times New Roman" w:hAnsi="Times New Roman" w:cs="Times New Roman"/>
          <w:bCs/>
          <w:sz w:val="24"/>
          <w:szCs w:val="24"/>
          <w:lang w:val="en-US"/>
        </w:rPr>
        <w:t>(</w:t>
      </w:r>
      <w:r w:rsidRPr="00832BBB">
        <w:rPr>
          <w:rFonts w:ascii="Times New Roman" w:hAnsi="Times New Roman" w:cs="Times New Roman"/>
          <w:bCs/>
          <w:i/>
          <w:iCs/>
          <w:sz w:val="24"/>
          <w:szCs w:val="24"/>
          <w:lang w:val="en-US"/>
        </w:rPr>
        <w:t>a</w:t>
      </w:r>
      <w:r w:rsidRPr="00832BBB">
        <w:rPr>
          <w:rFonts w:ascii="Times New Roman" w:hAnsi="Times New Roman" w:cs="Times New Roman"/>
          <w:bCs/>
          <w:sz w:val="24"/>
          <w:szCs w:val="24"/>
          <w:lang w:val="en-US"/>
        </w:rPr>
        <w:t xml:space="preserve">) </w:t>
      </w:r>
      <w:r w:rsidR="00AF0B83">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describe the particular expertise which the applicant possesses;</w:t>
      </w:r>
    </w:p>
    <w:p w14:paraId="39FE2549" w14:textId="291F96FE" w:rsidR="00A42E40" w:rsidRPr="00832BBB" w:rsidRDefault="00A42E40" w:rsidP="003431F3">
      <w:pPr>
        <w:pStyle w:val="ListParagraph"/>
        <w:spacing w:after="0" w:line="240" w:lineRule="auto"/>
        <w:ind w:left="2694" w:hanging="426"/>
        <w:jc w:val="both"/>
        <w:rPr>
          <w:rFonts w:ascii="Times New Roman" w:hAnsi="Times New Roman" w:cs="Times New Roman"/>
          <w:bCs/>
          <w:sz w:val="24"/>
          <w:szCs w:val="24"/>
          <w:lang w:val="en-US"/>
        </w:rPr>
      </w:pPr>
      <w:r w:rsidRPr="00832BBB">
        <w:rPr>
          <w:rFonts w:ascii="Times New Roman" w:hAnsi="Times New Roman" w:cs="Times New Roman"/>
          <w:bCs/>
          <w:sz w:val="24"/>
          <w:szCs w:val="24"/>
          <w:lang w:val="en-US"/>
        </w:rPr>
        <w:t>(</w:t>
      </w:r>
      <w:r w:rsidRPr="00832BBB">
        <w:rPr>
          <w:rFonts w:ascii="Times New Roman" w:hAnsi="Times New Roman" w:cs="Times New Roman"/>
          <w:bCs/>
          <w:i/>
          <w:iCs/>
          <w:sz w:val="24"/>
          <w:szCs w:val="24"/>
          <w:lang w:val="en-US"/>
        </w:rPr>
        <w:t>b</w:t>
      </w:r>
      <w:r w:rsidRPr="00832BBB">
        <w:rPr>
          <w:rFonts w:ascii="Times New Roman" w:hAnsi="Times New Roman" w:cs="Times New Roman"/>
          <w:bCs/>
          <w:sz w:val="24"/>
          <w:szCs w:val="24"/>
          <w:lang w:val="en-US"/>
        </w:rPr>
        <w:t xml:space="preserve">) </w:t>
      </w:r>
      <w:r w:rsidR="00AF0B83">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describe the interests of the applicant in the proceedings;</w:t>
      </w:r>
    </w:p>
    <w:p w14:paraId="65E9227B" w14:textId="5414481E" w:rsidR="00A42E40" w:rsidRPr="00832BBB" w:rsidRDefault="00A42E40" w:rsidP="003431F3">
      <w:pPr>
        <w:pStyle w:val="ListParagraph"/>
        <w:spacing w:after="0" w:line="240" w:lineRule="auto"/>
        <w:ind w:left="2694" w:hanging="426"/>
        <w:jc w:val="both"/>
        <w:rPr>
          <w:rFonts w:ascii="Times New Roman" w:hAnsi="Times New Roman" w:cs="Times New Roman"/>
          <w:bCs/>
          <w:sz w:val="24"/>
          <w:szCs w:val="24"/>
          <w:lang w:val="en-US"/>
        </w:rPr>
      </w:pPr>
      <w:r w:rsidRPr="00832BBB">
        <w:rPr>
          <w:rFonts w:ascii="Times New Roman" w:hAnsi="Times New Roman" w:cs="Times New Roman"/>
          <w:bCs/>
          <w:sz w:val="24"/>
          <w:szCs w:val="24"/>
          <w:lang w:val="en-US"/>
        </w:rPr>
        <w:t>(</w:t>
      </w:r>
      <w:r w:rsidRPr="00832BBB">
        <w:rPr>
          <w:rFonts w:ascii="Times New Roman" w:hAnsi="Times New Roman" w:cs="Times New Roman"/>
          <w:bCs/>
          <w:i/>
          <w:iCs/>
          <w:sz w:val="24"/>
          <w:szCs w:val="24"/>
          <w:lang w:val="en-US"/>
        </w:rPr>
        <w:t>c</w:t>
      </w:r>
      <w:r w:rsidRPr="00832BBB">
        <w:rPr>
          <w:rFonts w:ascii="Times New Roman" w:hAnsi="Times New Roman" w:cs="Times New Roman"/>
          <w:bCs/>
          <w:sz w:val="24"/>
          <w:szCs w:val="24"/>
          <w:lang w:val="en-US"/>
        </w:rPr>
        <w:t xml:space="preserve">) </w:t>
      </w:r>
      <w:r w:rsidR="00AF0B83">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briefly identify the position to be adopted in the proceedings by the applicant; and</w:t>
      </w:r>
    </w:p>
    <w:p w14:paraId="7FF74113" w14:textId="343AEFF5" w:rsidR="00A42E40" w:rsidRPr="00832BBB" w:rsidRDefault="00A42E40" w:rsidP="003431F3">
      <w:pPr>
        <w:pStyle w:val="ListParagraph"/>
        <w:spacing w:after="0" w:line="240" w:lineRule="auto"/>
        <w:ind w:left="2694" w:hanging="426"/>
        <w:jc w:val="both"/>
        <w:rPr>
          <w:rFonts w:ascii="Times New Roman" w:hAnsi="Times New Roman" w:cs="Times New Roman"/>
          <w:bCs/>
          <w:sz w:val="24"/>
          <w:szCs w:val="24"/>
          <w:lang w:val="en-US"/>
        </w:rPr>
      </w:pPr>
      <w:r w:rsidRPr="00832BBB">
        <w:rPr>
          <w:rFonts w:ascii="Times New Roman" w:hAnsi="Times New Roman" w:cs="Times New Roman"/>
          <w:bCs/>
          <w:sz w:val="24"/>
          <w:szCs w:val="24"/>
          <w:lang w:val="en-US"/>
        </w:rPr>
        <w:t>(</w:t>
      </w:r>
      <w:r w:rsidRPr="00832BBB">
        <w:rPr>
          <w:rFonts w:ascii="Times New Roman" w:hAnsi="Times New Roman" w:cs="Times New Roman"/>
          <w:bCs/>
          <w:i/>
          <w:iCs/>
          <w:sz w:val="24"/>
          <w:szCs w:val="24"/>
          <w:lang w:val="en-US"/>
        </w:rPr>
        <w:t>d</w:t>
      </w:r>
      <w:r w:rsidRPr="00832BBB">
        <w:rPr>
          <w:rFonts w:ascii="Times New Roman" w:hAnsi="Times New Roman" w:cs="Times New Roman"/>
          <w:bCs/>
          <w:sz w:val="24"/>
          <w:szCs w:val="24"/>
          <w:lang w:val="en-US"/>
        </w:rPr>
        <w:t xml:space="preserve">) </w:t>
      </w:r>
      <w:r w:rsidR="00AF0B83">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set out the submissions to be advanced by the applicant, their relevance to the proceedings and the</w:t>
      </w:r>
      <w:r w:rsidR="00385639" w:rsidRPr="00832BBB">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applicant’s reasons for believing that the submissions will be useful to the Court and different from</w:t>
      </w:r>
      <w:r w:rsidR="00385639" w:rsidRPr="00832BBB">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those of the other parties.</w:t>
      </w:r>
    </w:p>
    <w:p w14:paraId="27BA40D3" w14:textId="1A19046E" w:rsidR="00A42E40" w:rsidRPr="00832BBB" w:rsidRDefault="00A42E40" w:rsidP="003431F3">
      <w:pPr>
        <w:pStyle w:val="ListParagraph"/>
        <w:spacing w:after="0" w:line="240" w:lineRule="auto"/>
        <w:ind w:left="2127" w:hanging="426"/>
        <w:jc w:val="both"/>
        <w:rPr>
          <w:rFonts w:ascii="Times New Roman" w:hAnsi="Times New Roman" w:cs="Times New Roman"/>
          <w:bCs/>
          <w:sz w:val="24"/>
          <w:szCs w:val="24"/>
          <w:lang w:val="en-US"/>
        </w:rPr>
      </w:pPr>
      <w:r w:rsidRPr="00832BBB">
        <w:rPr>
          <w:rFonts w:ascii="Times New Roman" w:hAnsi="Times New Roman" w:cs="Times New Roman"/>
          <w:bCs/>
          <w:sz w:val="24"/>
          <w:szCs w:val="24"/>
          <w:lang w:val="en-US"/>
        </w:rPr>
        <w:t>(4) The Court or a Judge may, if it or he or she considers it to be in the interests of justice, grant the</w:t>
      </w:r>
      <w:r w:rsidR="00385639" w:rsidRPr="00832BBB">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application upon such terms and conditions, including the date of filing the written argument, and with such</w:t>
      </w:r>
      <w:r w:rsidR="00385639" w:rsidRPr="00832BBB">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rights and privileges as it or he or she may determine.</w:t>
      </w:r>
    </w:p>
    <w:p w14:paraId="7FC69A20" w14:textId="363A5A69" w:rsidR="00A42E40" w:rsidRPr="00832BBB" w:rsidRDefault="00A42E40" w:rsidP="003431F3">
      <w:pPr>
        <w:pStyle w:val="ListParagraph"/>
        <w:spacing w:after="0" w:line="240" w:lineRule="auto"/>
        <w:ind w:left="2127" w:hanging="426"/>
        <w:jc w:val="both"/>
        <w:rPr>
          <w:rFonts w:ascii="Times New Roman" w:hAnsi="Times New Roman" w:cs="Times New Roman"/>
          <w:bCs/>
          <w:sz w:val="24"/>
          <w:szCs w:val="24"/>
          <w:lang w:val="en-US"/>
        </w:rPr>
      </w:pPr>
      <w:r w:rsidRPr="00832BBB">
        <w:rPr>
          <w:rFonts w:ascii="Times New Roman" w:hAnsi="Times New Roman" w:cs="Times New Roman"/>
          <w:bCs/>
          <w:sz w:val="24"/>
          <w:szCs w:val="24"/>
          <w:lang w:val="en-US"/>
        </w:rPr>
        <w:t xml:space="preserve">(5) </w:t>
      </w:r>
      <w:r w:rsidR="003431F3">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 xml:space="preserve">An </w:t>
      </w:r>
      <w:r w:rsidRPr="00832BBB">
        <w:rPr>
          <w:rFonts w:ascii="Times New Roman" w:hAnsi="Times New Roman" w:cs="Times New Roman"/>
          <w:bCs/>
          <w:i/>
          <w:iCs/>
          <w:sz w:val="24"/>
          <w:szCs w:val="24"/>
          <w:lang w:val="en-US"/>
        </w:rPr>
        <w:t xml:space="preserve">amicus curiae </w:t>
      </w:r>
      <w:r w:rsidRPr="00832BBB">
        <w:rPr>
          <w:rFonts w:ascii="Times New Roman" w:hAnsi="Times New Roman" w:cs="Times New Roman"/>
          <w:bCs/>
          <w:sz w:val="24"/>
          <w:szCs w:val="24"/>
          <w:lang w:val="en-US"/>
        </w:rPr>
        <w:t>shall have the right to file heads of argument which raise new conten</w:t>
      </w:r>
      <w:r w:rsidR="00385639" w:rsidRPr="00832BBB">
        <w:rPr>
          <w:rFonts w:ascii="Times New Roman" w:hAnsi="Times New Roman" w:cs="Times New Roman"/>
          <w:bCs/>
          <w:sz w:val="24"/>
          <w:szCs w:val="24"/>
          <w:lang w:val="en-US"/>
        </w:rPr>
        <w:t>t</w:t>
      </w:r>
      <w:r w:rsidRPr="00832BBB">
        <w:rPr>
          <w:rFonts w:ascii="Times New Roman" w:hAnsi="Times New Roman" w:cs="Times New Roman"/>
          <w:bCs/>
          <w:sz w:val="24"/>
          <w:szCs w:val="24"/>
          <w:lang w:val="en-US"/>
        </w:rPr>
        <w:t>ions which</w:t>
      </w:r>
      <w:r w:rsidR="00385639" w:rsidRPr="00832BBB">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may be useful to the Court and do not repeat any submissions set forth in the heads of argument of the other</w:t>
      </w:r>
      <w:r w:rsidR="00385639" w:rsidRPr="00832BBB">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parties.</w:t>
      </w:r>
    </w:p>
    <w:p w14:paraId="6F96D201" w14:textId="797567B1" w:rsidR="00A42E40" w:rsidRPr="00832BBB" w:rsidRDefault="00A42E40" w:rsidP="003431F3">
      <w:pPr>
        <w:pStyle w:val="ListParagraph"/>
        <w:spacing w:after="0" w:line="240" w:lineRule="auto"/>
        <w:ind w:left="2127" w:hanging="426"/>
        <w:jc w:val="both"/>
        <w:rPr>
          <w:rFonts w:ascii="Times New Roman" w:hAnsi="Times New Roman" w:cs="Times New Roman"/>
          <w:bCs/>
          <w:sz w:val="24"/>
          <w:szCs w:val="24"/>
          <w:lang w:val="en-US"/>
        </w:rPr>
      </w:pPr>
      <w:r w:rsidRPr="00832BBB">
        <w:rPr>
          <w:rFonts w:ascii="Times New Roman" w:hAnsi="Times New Roman" w:cs="Times New Roman"/>
          <w:bCs/>
          <w:sz w:val="24"/>
          <w:szCs w:val="24"/>
          <w:lang w:val="en-US"/>
        </w:rPr>
        <w:t xml:space="preserve">(6) </w:t>
      </w:r>
      <w:r w:rsidR="003431F3">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 xml:space="preserve">An </w:t>
      </w:r>
      <w:r w:rsidRPr="00832BBB">
        <w:rPr>
          <w:rFonts w:ascii="Times New Roman" w:hAnsi="Times New Roman" w:cs="Times New Roman"/>
          <w:bCs/>
          <w:i/>
          <w:iCs/>
          <w:sz w:val="24"/>
          <w:szCs w:val="24"/>
          <w:lang w:val="en-US"/>
        </w:rPr>
        <w:t xml:space="preserve">amicus curiae </w:t>
      </w:r>
      <w:r w:rsidRPr="00832BBB">
        <w:rPr>
          <w:rFonts w:ascii="Times New Roman" w:hAnsi="Times New Roman" w:cs="Times New Roman"/>
          <w:bCs/>
          <w:sz w:val="24"/>
          <w:szCs w:val="24"/>
          <w:lang w:val="en-US"/>
        </w:rPr>
        <w:t>shall be limited to the record on appeal, application or referral and shall not add</w:t>
      </w:r>
      <w:r w:rsidR="00385639" w:rsidRPr="00832BBB">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thereto.</w:t>
      </w:r>
    </w:p>
    <w:p w14:paraId="3218F347" w14:textId="2817DB07" w:rsidR="006F6EDE" w:rsidRPr="00832BBB" w:rsidRDefault="00A42E40" w:rsidP="003431F3">
      <w:pPr>
        <w:pStyle w:val="ListParagraph"/>
        <w:spacing w:after="0" w:line="240" w:lineRule="auto"/>
        <w:ind w:left="2127" w:hanging="426"/>
        <w:jc w:val="both"/>
        <w:rPr>
          <w:rFonts w:ascii="Times New Roman" w:hAnsi="Times New Roman" w:cs="Times New Roman"/>
          <w:bCs/>
          <w:i/>
          <w:iCs/>
          <w:sz w:val="24"/>
          <w:szCs w:val="24"/>
          <w:lang w:val="en-US"/>
        </w:rPr>
      </w:pPr>
      <w:r w:rsidRPr="00832BBB">
        <w:rPr>
          <w:rFonts w:ascii="Times New Roman" w:hAnsi="Times New Roman" w:cs="Times New Roman"/>
          <w:bCs/>
          <w:sz w:val="24"/>
          <w:szCs w:val="24"/>
          <w:lang w:val="en-US"/>
        </w:rPr>
        <w:t xml:space="preserve">(7) </w:t>
      </w:r>
      <w:r w:rsidR="003431F3">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Except in the most exceptional circumstances, no order of costs shall be made either for or against any</w:t>
      </w:r>
      <w:r w:rsidR="00385639" w:rsidRPr="00832BBB">
        <w:rPr>
          <w:rFonts w:ascii="Times New Roman" w:hAnsi="Times New Roman" w:cs="Times New Roman"/>
          <w:bCs/>
          <w:sz w:val="24"/>
          <w:szCs w:val="24"/>
          <w:lang w:val="en-US"/>
        </w:rPr>
        <w:t xml:space="preserve"> </w:t>
      </w:r>
      <w:r w:rsidRPr="00832BBB">
        <w:rPr>
          <w:rFonts w:ascii="Times New Roman" w:hAnsi="Times New Roman" w:cs="Times New Roman"/>
          <w:bCs/>
          <w:sz w:val="24"/>
          <w:szCs w:val="24"/>
          <w:lang w:val="en-US"/>
        </w:rPr>
        <w:t xml:space="preserve">person appearing as </w:t>
      </w:r>
      <w:r w:rsidRPr="00832BBB">
        <w:rPr>
          <w:rFonts w:ascii="Times New Roman" w:hAnsi="Times New Roman" w:cs="Times New Roman"/>
          <w:bCs/>
          <w:i/>
          <w:iCs/>
          <w:sz w:val="24"/>
          <w:szCs w:val="24"/>
          <w:lang w:val="en-US"/>
        </w:rPr>
        <w:t>amicus curiae.</w:t>
      </w:r>
      <w:r w:rsidR="006F6EDE" w:rsidRPr="00832BBB">
        <w:rPr>
          <w:rFonts w:ascii="Times New Roman" w:hAnsi="Times New Roman" w:cs="Times New Roman"/>
          <w:bCs/>
          <w:i/>
          <w:iCs/>
          <w:sz w:val="24"/>
          <w:szCs w:val="24"/>
          <w:lang w:val="en-US"/>
        </w:rPr>
        <w:t xml:space="preserve">” </w:t>
      </w:r>
    </w:p>
    <w:p w14:paraId="26AED863" w14:textId="77777777" w:rsidR="0037784C" w:rsidRPr="00832BBB" w:rsidRDefault="0037784C" w:rsidP="00832BBB">
      <w:pPr>
        <w:pStyle w:val="ListParagraph"/>
        <w:spacing w:after="0" w:line="480" w:lineRule="auto"/>
        <w:jc w:val="both"/>
        <w:rPr>
          <w:rFonts w:ascii="Times New Roman" w:hAnsi="Times New Roman" w:cs="Times New Roman"/>
          <w:bCs/>
          <w:iCs/>
          <w:sz w:val="24"/>
          <w:szCs w:val="24"/>
          <w:lang w:val="en-US"/>
        </w:rPr>
      </w:pPr>
    </w:p>
    <w:p w14:paraId="076D4F37" w14:textId="7D7D74C3" w:rsidR="00A42E40" w:rsidRPr="00832BBB" w:rsidRDefault="00FF3C96" w:rsidP="0069433A">
      <w:pPr>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iCs/>
          <w:sz w:val="24"/>
          <w:szCs w:val="24"/>
          <w:lang w:val="en-US"/>
        </w:rPr>
        <w:t>[25</w:t>
      </w:r>
      <w:r w:rsidR="00CA303C">
        <w:rPr>
          <w:rFonts w:ascii="Times New Roman" w:hAnsi="Times New Roman" w:cs="Times New Roman"/>
          <w:bCs/>
          <w:iCs/>
          <w:sz w:val="24"/>
          <w:szCs w:val="24"/>
          <w:lang w:val="en-US"/>
        </w:rPr>
        <w:t>]</w:t>
      </w:r>
      <w:r w:rsidR="00CA303C">
        <w:rPr>
          <w:rFonts w:ascii="Times New Roman" w:hAnsi="Times New Roman" w:cs="Times New Roman"/>
          <w:bCs/>
          <w:iCs/>
          <w:sz w:val="24"/>
          <w:szCs w:val="24"/>
          <w:lang w:val="en-US"/>
        </w:rPr>
        <w:tab/>
      </w:r>
      <w:r w:rsidR="006F6EDE" w:rsidRPr="00832BBB">
        <w:rPr>
          <w:rFonts w:ascii="Times New Roman" w:hAnsi="Times New Roman" w:cs="Times New Roman"/>
          <w:bCs/>
          <w:iCs/>
          <w:sz w:val="24"/>
          <w:szCs w:val="24"/>
          <w:lang w:val="en-US"/>
        </w:rPr>
        <w:t xml:space="preserve">There is no suggestion by counsel that the appointment of the </w:t>
      </w:r>
      <w:r w:rsidR="006F6EDE" w:rsidRPr="00832BBB">
        <w:rPr>
          <w:rFonts w:ascii="Times New Roman" w:hAnsi="Times New Roman" w:cs="Times New Roman"/>
          <w:bCs/>
          <w:i/>
          <w:iCs/>
          <w:sz w:val="24"/>
          <w:szCs w:val="24"/>
          <w:lang w:val="en-US"/>
        </w:rPr>
        <w:t>amicus</w:t>
      </w:r>
      <w:r w:rsidR="006F6EDE" w:rsidRPr="00832BBB">
        <w:rPr>
          <w:rFonts w:ascii="Times New Roman" w:hAnsi="Times New Roman" w:cs="Times New Roman"/>
          <w:bCs/>
          <w:iCs/>
          <w:sz w:val="24"/>
          <w:szCs w:val="24"/>
          <w:lang w:val="en-US"/>
        </w:rPr>
        <w:t xml:space="preserve"> was not done in terms of the rules of court. </w:t>
      </w:r>
      <w:r w:rsidR="003B7F62" w:rsidRPr="00832BBB">
        <w:rPr>
          <w:rFonts w:ascii="Times New Roman" w:hAnsi="Times New Roman" w:cs="Times New Roman"/>
          <w:bCs/>
          <w:iCs/>
          <w:sz w:val="24"/>
          <w:szCs w:val="24"/>
          <w:lang w:val="en-US"/>
        </w:rPr>
        <w:t>F</w:t>
      </w:r>
      <w:r w:rsidR="006F6EDE" w:rsidRPr="00832BBB">
        <w:rPr>
          <w:rFonts w:ascii="Times New Roman" w:hAnsi="Times New Roman" w:cs="Times New Roman"/>
          <w:bCs/>
          <w:iCs/>
          <w:sz w:val="24"/>
          <w:szCs w:val="24"/>
          <w:lang w:val="en-US"/>
        </w:rPr>
        <w:t>urther</w:t>
      </w:r>
      <w:r w:rsidR="003B7F62">
        <w:rPr>
          <w:rFonts w:ascii="Times New Roman" w:hAnsi="Times New Roman" w:cs="Times New Roman"/>
          <w:bCs/>
          <w:iCs/>
          <w:sz w:val="24"/>
          <w:szCs w:val="24"/>
          <w:lang w:val="en-US"/>
        </w:rPr>
        <w:t xml:space="preserve">, there is </w:t>
      </w:r>
      <w:r w:rsidR="006F6EDE" w:rsidRPr="00832BBB">
        <w:rPr>
          <w:rFonts w:ascii="Times New Roman" w:hAnsi="Times New Roman" w:cs="Times New Roman"/>
          <w:bCs/>
          <w:iCs/>
          <w:sz w:val="24"/>
          <w:szCs w:val="24"/>
          <w:lang w:val="en-US"/>
        </w:rPr>
        <w:t xml:space="preserve">no suggestion that, apart from praying for the dismissal of the application, the </w:t>
      </w:r>
      <w:r w:rsidR="006F6EDE" w:rsidRPr="00832BBB">
        <w:rPr>
          <w:rFonts w:ascii="Times New Roman" w:hAnsi="Times New Roman" w:cs="Times New Roman"/>
          <w:bCs/>
          <w:i/>
          <w:iCs/>
          <w:sz w:val="24"/>
          <w:szCs w:val="24"/>
          <w:lang w:val="en-US"/>
        </w:rPr>
        <w:t>amicus</w:t>
      </w:r>
      <w:r w:rsidR="006F6EDE" w:rsidRPr="00832BBB">
        <w:rPr>
          <w:rFonts w:ascii="Times New Roman" w:hAnsi="Times New Roman" w:cs="Times New Roman"/>
          <w:bCs/>
          <w:iCs/>
          <w:sz w:val="24"/>
          <w:szCs w:val="24"/>
          <w:lang w:val="en-US"/>
        </w:rPr>
        <w:t xml:space="preserve"> associated </w:t>
      </w:r>
      <w:r w:rsidR="003B7F62">
        <w:rPr>
          <w:rFonts w:ascii="Times New Roman" w:hAnsi="Times New Roman" w:cs="Times New Roman"/>
          <w:bCs/>
          <w:iCs/>
          <w:sz w:val="24"/>
          <w:szCs w:val="24"/>
          <w:lang w:val="en-US"/>
        </w:rPr>
        <w:t xml:space="preserve">himself </w:t>
      </w:r>
      <w:r w:rsidR="006F6EDE" w:rsidRPr="00832BBB">
        <w:rPr>
          <w:rFonts w:ascii="Times New Roman" w:hAnsi="Times New Roman" w:cs="Times New Roman"/>
          <w:bCs/>
          <w:iCs/>
          <w:sz w:val="24"/>
          <w:szCs w:val="24"/>
          <w:lang w:val="en-US"/>
        </w:rPr>
        <w:t xml:space="preserve">in any other manner with any party in the dispute. The role of </w:t>
      </w:r>
      <w:r w:rsidR="006F6EDE" w:rsidRPr="00832BBB">
        <w:rPr>
          <w:rFonts w:ascii="Times New Roman" w:hAnsi="Times New Roman" w:cs="Times New Roman"/>
          <w:bCs/>
          <w:i/>
          <w:iCs/>
          <w:sz w:val="24"/>
          <w:szCs w:val="24"/>
          <w:lang w:val="en-US"/>
        </w:rPr>
        <w:t>amicus curiae</w:t>
      </w:r>
      <w:r w:rsidR="006F6EDE" w:rsidRPr="00832BBB">
        <w:rPr>
          <w:rFonts w:ascii="Times New Roman" w:hAnsi="Times New Roman" w:cs="Times New Roman"/>
          <w:bCs/>
          <w:iCs/>
          <w:sz w:val="24"/>
          <w:szCs w:val="24"/>
          <w:lang w:val="en-US"/>
        </w:rPr>
        <w:t xml:space="preserve"> was </w:t>
      </w:r>
      <w:r w:rsidR="00015167" w:rsidRPr="00832BBB">
        <w:rPr>
          <w:rFonts w:ascii="Times New Roman" w:hAnsi="Times New Roman" w:cs="Times New Roman"/>
          <w:bCs/>
          <w:iCs/>
          <w:sz w:val="24"/>
          <w:szCs w:val="24"/>
          <w:lang w:val="en-US"/>
        </w:rPr>
        <w:t>succinctly</w:t>
      </w:r>
      <w:r w:rsidR="006F6EDE" w:rsidRPr="00832BBB">
        <w:rPr>
          <w:rFonts w:ascii="Times New Roman" w:hAnsi="Times New Roman" w:cs="Times New Roman"/>
          <w:bCs/>
          <w:iCs/>
          <w:sz w:val="24"/>
          <w:szCs w:val="24"/>
          <w:lang w:val="en-US"/>
        </w:rPr>
        <w:t xml:space="preserve"> </w:t>
      </w:r>
      <w:r w:rsidR="008A2046" w:rsidRPr="00832BBB">
        <w:rPr>
          <w:rFonts w:ascii="Times New Roman" w:hAnsi="Times New Roman" w:cs="Times New Roman"/>
          <w:bCs/>
          <w:iCs/>
          <w:sz w:val="24"/>
          <w:szCs w:val="24"/>
          <w:lang w:val="en-US"/>
        </w:rPr>
        <w:t xml:space="preserve">set out by GARWE JCC in </w:t>
      </w:r>
      <w:r w:rsidR="008A2046" w:rsidRPr="00832BBB">
        <w:rPr>
          <w:rFonts w:ascii="Times New Roman" w:hAnsi="Times New Roman" w:cs="Times New Roman"/>
          <w:bCs/>
          <w:i/>
          <w:iCs/>
          <w:sz w:val="24"/>
          <w:szCs w:val="24"/>
          <w:lang w:val="en-US"/>
        </w:rPr>
        <w:t>Mushoriwa v Parliament of Zimbabwe &amp; Anor</w:t>
      </w:r>
      <w:r w:rsidR="008A2046" w:rsidRPr="00832BBB">
        <w:rPr>
          <w:rFonts w:ascii="Times New Roman" w:hAnsi="Times New Roman" w:cs="Times New Roman"/>
          <w:bCs/>
          <w:iCs/>
          <w:sz w:val="24"/>
          <w:szCs w:val="24"/>
          <w:lang w:val="en-US"/>
        </w:rPr>
        <w:t xml:space="preserve"> CCZ 4/23, wherein the learned judge said the following:</w:t>
      </w:r>
    </w:p>
    <w:p w14:paraId="7AABA588" w14:textId="34804ACF" w:rsidR="008D5C0D" w:rsidRPr="00832BBB" w:rsidRDefault="008A2046" w:rsidP="00757E27">
      <w:pPr>
        <w:spacing w:after="0" w:line="240" w:lineRule="auto"/>
        <w:ind w:left="1701"/>
        <w:jc w:val="both"/>
        <w:rPr>
          <w:rFonts w:ascii="Times New Roman" w:hAnsi="Times New Roman" w:cs="Times New Roman"/>
          <w:sz w:val="24"/>
          <w:szCs w:val="24"/>
        </w:rPr>
      </w:pPr>
      <w:r w:rsidRPr="00832BBB">
        <w:rPr>
          <w:rFonts w:ascii="Times New Roman" w:hAnsi="Times New Roman" w:cs="Times New Roman"/>
          <w:sz w:val="24"/>
          <w:szCs w:val="24"/>
        </w:rPr>
        <w:lastRenderedPageBreak/>
        <w:t>“</w:t>
      </w:r>
      <w:r w:rsidR="008D5C0D" w:rsidRPr="00832BBB">
        <w:rPr>
          <w:rFonts w:ascii="Times New Roman" w:hAnsi="Times New Roman" w:cs="Times New Roman"/>
          <w:sz w:val="24"/>
          <w:szCs w:val="24"/>
        </w:rPr>
        <w:t>[62]</w:t>
      </w:r>
      <w:r w:rsidR="008D5C0D" w:rsidRPr="00832BBB">
        <w:rPr>
          <w:rFonts w:ascii="Times New Roman" w:hAnsi="Times New Roman" w:cs="Times New Roman"/>
          <w:sz w:val="24"/>
          <w:szCs w:val="24"/>
        </w:rPr>
        <w:tab/>
        <w:t xml:space="preserve">The role of </w:t>
      </w:r>
      <w:r w:rsidR="008D5C0D" w:rsidRPr="00832BBB">
        <w:rPr>
          <w:rFonts w:ascii="Times New Roman" w:hAnsi="Times New Roman" w:cs="Times New Roman"/>
          <w:i/>
          <w:sz w:val="24"/>
          <w:szCs w:val="24"/>
        </w:rPr>
        <w:t xml:space="preserve">amicus curiae </w:t>
      </w:r>
      <w:r w:rsidR="008D5C0D" w:rsidRPr="00832BBB">
        <w:rPr>
          <w:rFonts w:ascii="Times New Roman" w:hAnsi="Times New Roman" w:cs="Times New Roman"/>
          <w:sz w:val="24"/>
          <w:szCs w:val="24"/>
        </w:rPr>
        <w:t xml:space="preserve">invited by the court is to provide assistance in developing answers to difficult, and usually unsettled, questions of law. He or she is there to provide cogent and helpful submissions that assist the court. </w:t>
      </w:r>
      <w:r w:rsidR="008D5C0D" w:rsidRPr="00832BBB">
        <w:rPr>
          <w:rFonts w:ascii="Times New Roman" w:hAnsi="Times New Roman" w:cs="Times New Roman"/>
          <w:i/>
          <w:sz w:val="24"/>
          <w:szCs w:val="24"/>
        </w:rPr>
        <w:t xml:space="preserve">Amicus curiae </w:t>
      </w:r>
      <w:r w:rsidR="008D5C0D" w:rsidRPr="00832BBB">
        <w:rPr>
          <w:rFonts w:ascii="Times New Roman" w:hAnsi="Times New Roman" w:cs="Times New Roman"/>
          <w:sz w:val="24"/>
          <w:szCs w:val="24"/>
        </w:rPr>
        <w:t xml:space="preserve">can raise new contentions which he or she considers to be useful to the court and which contentions would otherwise not be drawn to the attention of the court. However he or she cannot introduce new contentions that are not based on the record and which require fresh evidence. In making submissions </w:t>
      </w:r>
      <w:r w:rsidR="008D5C0D" w:rsidRPr="00832BBB">
        <w:rPr>
          <w:rFonts w:ascii="Times New Roman" w:hAnsi="Times New Roman" w:cs="Times New Roman"/>
          <w:i/>
          <w:sz w:val="24"/>
          <w:szCs w:val="24"/>
        </w:rPr>
        <w:t xml:space="preserve">amicus </w:t>
      </w:r>
      <w:r w:rsidR="008D5C0D" w:rsidRPr="00832BBB">
        <w:rPr>
          <w:rFonts w:ascii="Times New Roman" w:hAnsi="Times New Roman" w:cs="Times New Roman"/>
          <w:sz w:val="24"/>
          <w:szCs w:val="24"/>
        </w:rPr>
        <w:t xml:space="preserve">can choose a side it wishes to join unless requested by the court to urge a particular position. In other words, whilst the primary obligation of </w:t>
      </w:r>
      <w:r w:rsidR="008D5C0D" w:rsidRPr="00832BBB">
        <w:rPr>
          <w:rFonts w:ascii="Times New Roman" w:hAnsi="Times New Roman" w:cs="Times New Roman"/>
          <w:i/>
          <w:sz w:val="24"/>
          <w:szCs w:val="24"/>
        </w:rPr>
        <w:t>amicus curiae</w:t>
      </w:r>
      <w:r w:rsidR="008D5C0D" w:rsidRPr="00832BBB">
        <w:rPr>
          <w:rFonts w:ascii="Times New Roman" w:hAnsi="Times New Roman" w:cs="Times New Roman"/>
          <w:sz w:val="24"/>
          <w:szCs w:val="24"/>
        </w:rPr>
        <w:t xml:space="preserve"> is to contribute new contentions to the court, there would be nothing amiss in </w:t>
      </w:r>
      <w:r w:rsidR="008D5C0D" w:rsidRPr="00832BBB">
        <w:rPr>
          <w:rFonts w:ascii="Times New Roman" w:hAnsi="Times New Roman" w:cs="Times New Roman"/>
          <w:i/>
          <w:sz w:val="24"/>
          <w:szCs w:val="24"/>
        </w:rPr>
        <w:t xml:space="preserve">amicus </w:t>
      </w:r>
      <w:r w:rsidR="008D5C0D" w:rsidRPr="00832BBB">
        <w:rPr>
          <w:rFonts w:ascii="Times New Roman" w:hAnsi="Times New Roman" w:cs="Times New Roman"/>
          <w:sz w:val="24"/>
          <w:szCs w:val="24"/>
        </w:rPr>
        <w:t xml:space="preserve">reiterating a party’s submissions, so long as this is done colourlessly and objectively, without the impression of bias being given in favour of a particular party. In this regard attention may be drawn to the South African Constitutional Court decisions in </w:t>
      </w:r>
      <w:r w:rsidR="008D5C0D" w:rsidRPr="00832BBB">
        <w:rPr>
          <w:rFonts w:ascii="Times New Roman" w:hAnsi="Times New Roman" w:cs="Times New Roman"/>
          <w:i/>
          <w:sz w:val="24"/>
          <w:szCs w:val="24"/>
        </w:rPr>
        <w:t xml:space="preserve">Hoffman v South African Airways </w:t>
      </w:r>
      <w:r w:rsidR="008D5C0D" w:rsidRPr="00832BBB">
        <w:rPr>
          <w:rFonts w:ascii="Times New Roman" w:hAnsi="Times New Roman" w:cs="Times New Roman"/>
          <w:sz w:val="24"/>
          <w:szCs w:val="24"/>
        </w:rPr>
        <w:t>2001 (1) SA 1 CC, 2000 (11) BCLR 1211 (CC)</w:t>
      </w:r>
      <w:r w:rsidR="008D5C0D" w:rsidRPr="00832BBB">
        <w:rPr>
          <w:rFonts w:ascii="Times New Roman" w:hAnsi="Times New Roman" w:cs="Times New Roman"/>
          <w:i/>
          <w:sz w:val="24"/>
          <w:szCs w:val="24"/>
        </w:rPr>
        <w:t xml:space="preserve"> at para 63; In Re: Certain amicus curiae applications; Minister of Health and Others v Treatment Action Campaign and </w:t>
      </w:r>
      <w:r w:rsidR="008D5C0D" w:rsidRPr="00832BBB">
        <w:rPr>
          <w:rFonts w:ascii="Times New Roman" w:hAnsi="Times New Roman" w:cs="Times New Roman"/>
          <w:sz w:val="24"/>
          <w:szCs w:val="24"/>
        </w:rPr>
        <w:t>Others (CC78/02) (2002) ZACC 13 95 July 2002).</w:t>
      </w:r>
      <w:r w:rsidR="0069433A">
        <w:rPr>
          <w:rFonts w:ascii="Times New Roman" w:hAnsi="Times New Roman" w:cs="Times New Roman"/>
          <w:sz w:val="24"/>
          <w:szCs w:val="24"/>
        </w:rPr>
        <w:t>”</w:t>
      </w:r>
    </w:p>
    <w:p w14:paraId="5782A967" w14:textId="77777777" w:rsidR="0037784C" w:rsidRPr="00832BBB" w:rsidRDefault="0037784C" w:rsidP="00832BBB">
      <w:pPr>
        <w:pStyle w:val="ListParagraph"/>
        <w:spacing w:after="0" w:line="480" w:lineRule="auto"/>
        <w:ind w:left="0"/>
        <w:jc w:val="both"/>
        <w:rPr>
          <w:rFonts w:ascii="Times New Roman" w:hAnsi="Times New Roman" w:cs="Times New Roman"/>
          <w:bCs/>
          <w:sz w:val="24"/>
          <w:szCs w:val="24"/>
        </w:rPr>
      </w:pPr>
    </w:p>
    <w:p w14:paraId="38AB154D" w14:textId="55C0086D" w:rsidR="00F173C9" w:rsidRDefault="00FF3C96" w:rsidP="00586535">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[26</w:t>
      </w:r>
      <w:r w:rsidR="0037784C" w:rsidRPr="00832BBB">
        <w:rPr>
          <w:rFonts w:ascii="Times New Roman" w:hAnsi="Times New Roman" w:cs="Times New Roman"/>
          <w:bCs/>
          <w:sz w:val="24"/>
          <w:szCs w:val="24"/>
        </w:rPr>
        <w:t>]</w:t>
      </w:r>
      <w:r w:rsidR="0037784C" w:rsidRPr="00832BBB">
        <w:rPr>
          <w:rFonts w:ascii="Times New Roman" w:hAnsi="Times New Roman" w:cs="Times New Roman"/>
          <w:bCs/>
          <w:sz w:val="24"/>
          <w:szCs w:val="24"/>
        </w:rPr>
        <w:tab/>
      </w:r>
      <w:r w:rsidR="00F173C9">
        <w:rPr>
          <w:rFonts w:ascii="Times New Roman" w:hAnsi="Times New Roman" w:cs="Times New Roman"/>
          <w:bCs/>
          <w:sz w:val="24"/>
          <w:szCs w:val="24"/>
        </w:rPr>
        <w:t>S</w:t>
      </w:r>
      <w:r>
        <w:rPr>
          <w:rFonts w:ascii="Times New Roman" w:hAnsi="Times New Roman" w:cs="Times New Roman"/>
          <w:bCs/>
          <w:sz w:val="24"/>
          <w:szCs w:val="24"/>
        </w:rPr>
        <w:t xml:space="preserve">imilar </w:t>
      </w:r>
      <w:r w:rsidR="00F173C9">
        <w:rPr>
          <w:rFonts w:ascii="Times New Roman" w:hAnsi="Times New Roman" w:cs="Times New Roman"/>
          <w:bCs/>
          <w:sz w:val="24"/>
          <w:szCs w:val="24"/>
        </w:rPr>
        <w:t xml:space="preserve">remarks </w:t>
      </w:r>
      <w:r>
        <w:rPr>
          <w:rFonts w:ascii="Times New Roman" w:hAnsi="Times New Roman" w:cs="Times New Roman"/>
          <w:bCs/>
          <w:sz w:val="24"/>
          <w:szCs w:val="24"/>
        </w:rPr>
        <w:t xml:space="preserve">were also made </w:t>
      </w:r>
      <w:r w:rsidR="00F173C9">
        <w:rPr>
          <w:rFonts w:ascii="Times New Roman" w:hAnsi="Times New Roman" w:cs="Times New Roman"/>
          <w:bCs/>
          <w:sz w:val="24"/>
          <w:szCs w:val="24"/>
        </w:rPr>
        <w:t xml:space="preserve">by HLATSHWAYO JCC, in </w:t>
      </w:r>
      <w:r w:rsidR="00F173C9" w:rsidRPr="00D90FF9">
        <w:rPr>
          <w:rFonts w:ascii="Times New Roman" w:hAnsi="Times New Roman" w:cs="Times New Roman"/>
          <w:bCs/>
          <w:i/>
          <w:sz w:val="24"/>
          <w:szCs w:val="24"/>
        </w:rPr>
        <w:t xml:space="preserve">Gonese v </w:t>
      </w:r>
      <w:r w:rsidR="00C648C7" w:rsidRPr="00D90FF9">
        <w:rPr>
          <w:rFonts w:ascii="Times New Roman" w:hAnsi="Times New Roman" w:cs="Times New Roman"/>
          <w:bCs/>
          <w:i/>
          <w:sz w:val="24"/>
          <w:szCs w:val="24"/>
        </w:rPr>
        <w:t xml:space="preserve">President of the Senate &amp; Ors </w:t>
      </w:r>
      <w:r w:rsidR="00C648C7">
        <w:rPr>
          <w:rFonts w:ascii="Times New Roman" w:hAnsi="Times New Roman" w:cs="Times New Roman"/>
          <w:bCs/>
          <w:sz w:val="24"/>
          <w:szCs w:val="24"/>
        </w:rPr>
        <w:t xml:space="preserve">CCZ </w:t>
      </w:r>
      <w:r w:rsidR="00A931F5">
        <w:rPr>
          <w:rFonts w:ascii="Times New Roman" w:hAnsi="Times New Roman" w:cs="Times New Roman"/>
          <w:bCs/>
          <w:sz w:val="24"/>
          <w:szCs w:val="24"/>
        </w:rPr>
        <w:t>2</w:t>
      </w:r>
      <w:r w:rsidR="00C648C7">
        <w:rPr>
          <w:rFonts w:ascii="Times New Roman" w:hAnsi="Times New Roman" w:cs="Times New Roman"/>
          <w:bCs/>
          <w:sz w:val="24"/>
          <w:szCs w:val="24"/>
        </w:rPr>
        <w:t>/23</w:t>
      </w:r>
      <w:r>
        <w:rPr>
          <w:rFonts w:ascii="Times New Roman" w:hAnsi="Times New Roman" w:cs="Times New Roman"/>
          <w:bCs/>
          <w:sz w:val="24"/>
          <w:szCs w:val="24"/>
        </w:rPr>
        <w:t>. A</w:t>
      </w:r>
      <w:r w:rsidR="00586535">
        <w:rPr>
          <w:rFonts w:ascii="Times New Roman" w:hAnsi="Times New Roman" w:cs="Times New Roman"/>
          <w:bCs/>
          <w:sz w:val="24"/>
          <w:szCs w:val="24"/>
        </w:rPr>
        <w:t>t para 21-23</w:t>
      </w:r>
      <w:r w:rsidR="00C648C7">
        <w:rPr>
          <w:rFonts w:ascii="Times New Roman" w:hAnsi="Times New Roman" w:cs="Times New Roman"/>
          <w:bCs/>
          <w:sz w:val="24"/>
          <w:szCs w:val="24"/>
        </w:rPr>
        <w:t xml:space="preserve"> the </w:t>
      </w:r>
      <w:r>
        <w:rPr>
          <w:rFonts w:ascii="Times New Roman" w:hAnsi="Times New Roman" w:cs="Times New Roman"/>
          <w:bCs/>
          <w:sz w:val="24"/>
          <w:szCs w:val="24"/>
        </w:rPr>
        <w:t>learned judge remarked thus</w:t>
      </w:r>
      <w:r w:rsidR="00C648C7">
        <w:rPr>
          <w:rFonts w:ascii="Times New Roman" w:hAnsi="Times New Roman" w:cs="Times New Roman"/>
          <w:bCs/>
          <w:sz w:val="24"/>
          <w:szCs w:val="24"/>
        </w:rPr>
        <w:t>:</w:t>
      </w:r>
    </w:p>
    <w:p w14:paraId="6FE38FDD" w14:textId="50E78F58" w:rsidR="00C648C7" w:rsidRDefault="002F5867" w:rsidP="00757E27">
      <w:pPr>
        <w:spacing w:after="0" w:line="276" w:lineRule="auto"/>
        <w:ind w:left="1701"/>
        <w:jc w:val="both"/>
        <w:rPr>
          <w:rFonts w:ascii="Times New Roman" w:hAnsi="Times New Roman" w:cs="Times New Roman"/>
          <w:bCs/>
          <w:sz w:val="24"/>
          <w:szCs w:val="24"/>
          <w:lang w:val="en-ZW"/>
        </w:rPr>
      </w:pPr>
      <w:r>
        <w:rPr>
          <w:rFonts w:ascii="Times New Roman" w:hAnsi="Times New Roman" w:cs="Times New Roman"/>
          <w:bCs/>
          <w:sz w:val="24"/>
          <w:szCs w:val="24"/>
        </w:rPr>
        <w:t>“[21]</w:t>
      </w:r>
      <w:r w:rsidRPr="002F5867">
        <w:rPr>
          <w:rFonts w:ascii="Times New Roman" w:hAnsi="Times New Roman" w:cs="Times New Roman"/>
          <w:bCs/>
          <w:sz w:val="24"/>
          <w:szCs w:val="24"/>
        </w:rPr>
        <w:tab/>
      </w:r>
      <w:r w:rsidR="00C648C7" w:rsidRPr="002F5867">
        <w:rPr>
          <w:rFonts w:ascii="Times New Roman" w:hAnsi="Times New Roman" w:cs="Times New Roman"/>
          <w:bCs/>
          <w:sz w:val="24"/>
          <w:szCs w:val="24"/>
          <w:lang w:val="en-ZW"/>
        </w:rPr>
        <w:t xml:space="preserve">An </w:t>
      </w:r>
      <w:r w:rsidR="00C648C7" w:rsidRPr="002F5867">
        <w:rPr>
          <w:rFonts w:ascii="Times New Roman" w:hAnsi="Times New Roman" w:cs="Times New Roman"/>
          <w:bCs/>
          <w:i/>
          <w:iCs/>
          <w:sz w:val="24"/>
          <w:szCs w:val="24"/>
          <w:lang w:val="en-ZW"/>
        </w:rPr>
        <w:t>amicus curiae</w:t>
      </w:r>
      <w:r w:rsidR="00C648C7" w:rsidRPr="002F5867">
        <w:rPr>
          <w:rFonts w:ascii="Times New Roman" w:hAnsi="Times New Roman" w:cs="Times New Roman"/>
          <w:bCs/>
          <w:sz w:val="24"/>
          <w:szCs w:val="24"/>
          <w:lang w:val="en-ZW"/>
        </w:rPr>
        <w:t xml:space="preserve"> is, as of right, entitled to raise new contentions which he considers to be useful to the Court. In </w:t>
      </w:r>
      <w:r w:rsidR="00C648C7" w:rsidRPr="002F5867">
        <w:rPr>
          <w:rFonts w:ascii="Times New Roman" w:hAnsi="Times New Roman" w:cs="Times New Roman"/>
          <w:bCs/>
          <w:i/>
          <w:iCs/>
          <w:sz w:val="24"/>
          <w:szCs w:val="24"/>
          <w:lang w:val="en-ZW"/>
        </w:rPr>
        <w:t>Hoffmann</w:t>
      </w:r>
      <w:r w:rsidR="00C648C7" w:rsidRPr="002F5867">
        <w:rPr>
          <w:rFonts w:ascii="Times New Roman" w:hAnsi="Times New Roman" w:cs="Times New Roman"/>
          <w:bCs/>
          <w:sz w:val="24"/>
          <w:szCs w:val="24"/>
          <w:lang w:val="en-ZW"/>
        </w:rPr>
        <w:t xml:space="preserve"> v </w:t>
      </w:r>
      <w:r w:rsidR="00C648C7" w:rsidRPr="002F5867">
        <w:rPr>
          <w:rFonts w:ascii="Times New Roman" w:hAnsi="Times New Roman" w:cs="Times New Roman"/>
          <w:bCs/>
          <w:i/>
          <w:iCs/>
          <w:sz w:val="24"/>
          <w:szCs w:val="24"/>
          <w:lang w:val="en-ZW"/>
        </w:rPr>
        <w:t>South African Airways</w:t>
      </w:r>
      <w:r w:rsidR="00C648C7" w:rsidRPr="002F5867">
        <w:rPr>
          <w:rFonts w:ascii="Times New Roman" w:hAnsi="Times New Roman" w:cs="Times New Roman"/>
          <w:bCs/>
          <w:sz w:val="24"/>
          <w:szCs w:val="24"/>
          <w:lang w:val="en-ZW"/>
        </w:rPr>
        <w:t xml:space="preserve"> 2001 (1) SA 1 (CC) at 27, para. 63, the South African Constitutional Court observed that </w:t>
      </w:r>
      <w:r w:rsidR="00C648C7" w:rsidRPr="002F5867">
        <w:rPr>
          <w:rFonts w:ascii="Times New Roman" w:hAnsi="Times New Roman" w:cs="Times New Roman"/>
          <w:bCs/>
          <w:i/>
          <w:iCs/>
          <w:sz w:val="24"/>
          <w:szCs w:val="24"/>
          <w:lang w:val="en-ZW"/>
        </w:rPr>
        <w:t xml:space="preserve">amici </w:t>
      </w:r>
      <w:r w:rsidR="00C648C7" w:rsidRPr="002F5867">
        <w:rPr>
          <w:rFonts w:ascii="Times New Roman" w:hAnsi="Times New Roman" w:cs="Times New Roman"/>
          <w:bCs/>
          <w:sz w:val="24"/>
          <w:szCs w:val="24"/>
          <w:lang w:val="en-ZW"/>
        </w:rPr>
        <w:t xml:space="preserve">assist the Court “by furnishing information or argument regarding questions of law or fact”. Further, in </w:t>
      </w:r>
      <w:r w:rsidR="00C648C7" w:rsidRPr="002F5867">
        <w:rPr>
          <w:rFonts w:ascii="Times New Roman" w:hAnsi="Times New Roman" w:cs="Times New Roman"/>
          <w:bCs/>
          <w:i/>
          <w:iCs/>
          <w:sz w:val="24"/>
          <w:szCs w:val="24"/>
          <w:lang w:val="en-ZW"/>
        </w:rPr>
        <w:t>In re Certain Amicus Curiae Applications: Minister of Health and Others</w:t>
      </w:r>
      <w:r w:rsidR="00C648C7" w:rsidRPr="002F5867">
        <w:rPr>
          <w:rFonts w:ascii="Times New Roman" w:hAnsi="Times New Roman" w:cs="Times New Roman"/>
          <w:bCs/>
          <w:sz w:val="24"/>
          <w:szCs w:val="24"/>
          <w:lang w:val="en-ZW"/>
        </w:rPr>
        <w:t xml:space="preserve"> v </w:t>
      </w:r>
      <w:r w:rsidR="00C648C7" w:rsidRPr="002F5867">
        <w:rPr>
          <w:rFonts w:ascii="Times New Roman" w:hAnsi="Times New Roman" w:cs="Times New Roman"/>
          <w:bCs/>
          <w:i/>
          <w:iCs/>
          <w:sz w:val="24"/>
          <w:szCs w:val="24"/>
          <w:lang w:val="en-ZW"/>
        </w:rPr>
        <w:t>Treatment Action Campaign &amp; Ors</w:t>
      </w:r>
      <w:r w:rsidR="00C648C7" w:rsidRPr="002F5867">
        <w:rPr>
          <w:rFonts w:ascii="Times New Roman" w:hAnsi="Times New Roman" w:cs="Times New Roman"/>
          <w:bCs/>
          <w:sz w:val="24"/>
          <w:szCs w:val="24"/>
          <w:lang w:val="en-ZW"/>
        </w:rPr>
        <w:t xml:space="preserve"> 2002 (5) SA 713 (CC) at para. 5 it was observed: </w:t>
      </w:r>
    </w:p>
    <w:p w14:paraId="5E730EA4" w14:textId="77777777" w:rsidR="002F5867" w:rsidRPr="002F5867" w:rsidRDefault="002F5867" w:rsidP="00586535">
      <w:pPr>
        <w:spacing w:after="0" w:line="276" w:lineRule="auto"/>
        <w:ind w:left="1134"/>
        <w:jc w:val="both"/>
        <w:rPr>
          <w:rFonts w:ascii="Times New Roman" w:hAnsi="Times New Roman" w:cs="Times New Roman"/>
          <w:bCs/>
          <w:sz w:val="24"/>
          <w:szCs w:val="24"/>
          <w:lang w:val="en-ZW"/>
        </w:rPr>
      </w:pPr>
    </w:p>
    <w:p w14:paraId="08130D98" w14:textId="3D655166" w:rsidR="00C648C7" w:rsidRPr="00C648C7" w:rsidRDefault="002F5867" w:rsidP="00757E27">
      <w:pPr>
        <w:pStyle w:val="ListParagraph"/>
        <w:spacing w:line="276" w:lineRule="auto"/>
        <w:ind w:left="1701"/>
        <w:jc w:val="both"/>
        <w:rPr>
          <w:rFonts w:ascii="Times New Roman" w:hAnsi="Times New Roman" w:cs="Times New Roman"/>
          <w:bCs/>
          <w:sz w:val="24"/>
          <w:szCs w:val="24"/>
          <w:lang w:val="en-ZW"/>
        </w:rPr>
      </w:pPr>
      <w:r>
        <w:rPr>
          <w:rFonts w:ascii="Times New Roman" w:hAnsi="Times New Roman" w:cs="Times New Roman"/>
          <w:bCs/>
          <w:sz w:val="24"/>
          <w:szCs w:val="24"/>
          <w:lang w:val="en-ZW"/>
        </w:rPr>
        <w:t>‘</w:t>
      </w:r>
      <w:r w:rsidR="00C648C7" w:rsidRPr="00C648C7">
        <w:rPr>
          <w:rFonts w:ascii="Times New Roman" w:hAnsi="Times New Roman" w:cs="Times New Roman"/>
          <w:bCs/>
          <w:sz w:val="24"/>
          <w:szCs w:val="24"/>
          <w:lang w:val="en-ZW"/>
        </w:rPr>
        <w:t xml:space="preserve">The role of an </w:t>
      </w:r>
      <w:r w:rsidR="00C648C7" w:rsidRPr="00C648C7">
        <w:rPr>
          <w:rFonts w:ascii="Times New Roman" w:hAnsi="Times New Roman" w:cs="Times New Roman"/>
          <w:bCs/>
          <w:i/>
          <w:iCs/>
          <w:sz w:val="24"/>
          <w:szCs w:val="24"/>
          <w:lang w:val="en-ZW"/>
        </w:rPr>
        <w:t>amicus</w:t>
      </w:r>
      <w:r w:rsidR="00C648C7" w:rsidRPr="00C648C7">
        <w:rPr>
          <w:rFonts w:ascii="Times New Roman" w:hAnsi="Times New Roman" w:cs="Times New Roman"/>
          <w:bCs/>
          <w:sz w:val="24"/>
          <w:szCs w:val="24"/>
          <w:lang w:val="en-ZW"/>
        </w:rPr>
        <w:t xml:space="preserve"> is to draw the attention of the Court to relevant matters of law and fact to which attention would not otherwise be drawn. … an </w:t>
      </w:r>
      <w:r w:rsidR="00C648C7" w:rsidRPr="00586535">
        <w:rPr>
          <w:rFonts w:ascii="Times New Roman" w:hAnsi="Times New Roman" w:cs="Times New Roman"/>
          <w:bCs/>
          <w:i/>
          <w:sz w:val="24"/>
          <w:szCs w:val="24"/>
          <w:lang w:val="en-ZW"/>
        </w:rPr>
        <w:t xml:space="preserve">amicus </w:t>
      </w:r>
      <w:r w:rsidR="00C648C7" w:rsidRPr="00C648C7">
        <w:rPr>
          <w:rFonts w:ascii="Times New Roman" w:hAnsi="Times New Roman" w:cs="Times New Roman"/>
          <w:bCs/>
          <w:sz w:val="24"/>
          <w:szCs w:val="24"/>
          <w:lang w:val="en-ZW"/>
        </w:rPr>
        <w:t>has a special duty to the Court. That duty is to provide cogent and helpful submissions that assist the Court.</w:t>
      </w:r>
      <w:r>
        <w:rPr>
          <w:rFonts w:ascii="Times New Roman" w:hAnsi="Times New Roman" w:cs="Times New Roman"/>
          <w:bCs/>
          <w:sz w:val="24"/>
          <w:szCs w:val="24"/>
          <w:lang w:val="en-ZW"/>
        </w:rPr>
        <w:t>’</w:t>
      </w:r>
    </w:p>
    <w:p w14:paraId="5DFD40E1" w14:textId="77777777" w:rsidR="00C648C7" w:rsidRPr="00C648C7" w:rsidRDefault="00C648C7" w:rsidP="00757E27">
      <w:pPr>
        <w:pStyle w:val="ListParagraph"/>
        <w:spacing w:line="480" w:lineRule="auto"/>
        <w:ind w:left="1701"/>
        <w:jc w:val="both"/>
        <w:rPr>
          <w:rFonts w:ascii="Times New Roman" w:hAnsi="Times New Roman" w:cs="Times New Roman"/>
          <w:bCs/>
          <w:sz w:val="24"/>
          <w:szCs w:val="24"/>
          <w:lang w:val="en-ZW"/>
        </w:rPr>
      </w:pPr>
    </w:p>
    <w:p w14:paraId="34AF71C4" w14:textId="0AB91248" w:rsidR="00C648C7" w:rsidRDefault="002F5867" w:rsidP="00757E27">
      <w:pPr>
        <w:ind w:left="1701"/>
        <w:jc w:val="both"/>
        <w:rPr>
          <w:rFonts w:ascii="Times New Roman" w:hAnsi="Times New Roman" w:cs="Times New Roman"/>
          <w:bCs/>
          <w:sz w:val="24"/>
          <w:szCs w:val="24"/>
          <w:lang w:val="en-ZW"/>
        </w:rPr>
      </w:pPr>
      <w:r>
        <w:rPr>
          <w:rFonts w:ascii="Times New Roman" w:hAnsi="Times New Roman" w:cs="Times New Roman"/>
          <w:bCs/>
          <w:sz w:val="24"/>
          <w:szCs w:val="24"/>
          <w:lang w:val="en-ZW"/>
        </w:rPr>
        <w:t>[22]</w:t>
      </w:r>
      <w:r>
        <w:rPr>
          <w:rFonts w:ascii="Times New Roman" w:hAnsi="Times New Roman" w:cs="Times New Roman"/>
          <w:bCs/>
          <w:sz w:val="24"/>
          <w:szCs w:val="24"/>
          <w:lang w:val="en-ZW"/>
        </w:rPr>
        <w:tab/>
      </w:r>
      <w:r w:rsidR="00C648C7" w:rsidRPr="002F5867">
        <w:rPr>
          <w:rFonts w:ascii="Times New Roman" w:hAnsi="Times New Roman" w:cs="Times New Roman"/>
          <w:bCs/>
          <w:sz w:val="24"/>
          <w:szCs w:val="24"/>
          <w:lang w:val="en-ZW"/>
        </w:rPr>
        <w:t xml:space="preserve">An </w:t>
      </w:r>
      <w:r w:rsidR="00C648C7" w:rsidRPr="002F5867">
        <w:rPr>
          <w:rFonts w:ascii="Times New Roman" w:hAnsi="Times New Roman" w:cs="Times New Roman"/>
          <w:bCs/>
          <w:i/>
          <w:iCs/>
          <w:sz w:val="24"/>
          <w:szCs w:val="24"/>
          <w:lang w:val="en-ZW"/>
        </w:rPr>
        <w:t xml:space="preserve">amicus curiae </w:t>
      </w:r>
      <w:r w:rsidR="00C648C7" w:rsidRPr="002F5867">
        <w:rPr>
          <w:rFonts w:ascii="Times New Roman" w:hAnsi="Times New Roman" w:cs="Times New Roman"/>
          <w:bCs/>
          <w:sz w:val="24"/>
          <w:szCs w:val="24"/>
          <w:lang w:val="en-ZW"/>
        </w:rPr>
        <w:t xml:space="preserve">appearing upon invitation from the Court has a unique responsibility that is distinct from that of </w:t>
      </w:r>
      <w:r w:rsidR="00C648C7" w:rsidRPr="002F5867">
        <w:rPr>
          <w:rFonts w:ascii="Times New Roman" w:hAnsi="Times New Roman" w:cs="Times New Roman"/>
          <w:bCs/>
          <w:i/>
          <w:iCs/>
          <w:sz w:val="24"/>
          <w:szCs w:val="24"/>
          <w:lang w:val="en-ZW"/>
        </w:rPr>
        <w:t xml:space="preserve">amici curiae </w:t>
      </w:r>
      <w:r w:rsidR="00C648C7" w:rsidRPr="002F5867">
        <w:rPr>
          <w:rFonts w:ascii="Times New Roman" w:hAnsi="Times New Roman" w:cs="Times New Roman"/>
          <w:bCs/>
          <w:sz w:val="24"/>
          <w:szCs w:val="24"/>
          <w:lang w:val="en-ZW"/>
        </w:rPr>
        <w:t>appearing with the leave of the Court or appearing at the request of the Court to represent an unrepresented party or interest. He or she is obliged to advance submissions that s\he considers</w:t>
      </w:r>
      <w:r w:rsidR="00C648C7" w:rsidRPr="002F5867">
        <w:rPr>
          <w:rFonts w:ascii="Times New Roman" w:hAnsi="Times New Roman" w:cs="Times New Roman"/>
          <w:bCs/>
          <w:i/>
          <w:iCs/>
          <w:sz w:val="24"/>
          <w:szCs w:val="24"/>
          <w:lang w:val="en-ZW"/>
        </w:rPr>
        <w:t xml:space="preserve"> </w:t>
      </w:r>
      <w:r w:rsidR="00C648C7" w:rsidRPr="002F5867">
        <w:rPr>
          <w:rFonts w:ascii="Times New Roman" w:hAnsi="Times New Roman" w:cs="Times New Roman"/>
          <w:bCs/>
          <w:sz w:val="24"/>
          <w:szCs w:val="24"/>
          <w:lang w:val="en-ZW"/>
        </w:rPr>
        <w:t xml:space="preserve">useful to the Court with objectivity.  He or she must advance a rational, legal and logical argument of the position he </w:t>
      </w:r>
      <w:r w:rsidR="00FF3C96">
        <w:rPr>
          <w:rFonts w:ascii="Times New Roman" w:hAnsi="Times New Roman" w:cs="Times New Roman"/>
          <w:bCs/>
          <w:sz w:val="24"/>
          <w:szCs w:val="24"/>
          <w:lang w:val="en-ZW"/>
        </w:rPr>
        <w:t xml:space="preserve">or she </w:t>
      </w:r>
      <w:r w:rsidR="00C648C7" w:rsidRPr="002F5867">
        <w:rPr>
          <w:rFonts w:ascii="Times New Roman" w:hAnsi="Times New Roman" w:cs="Times New Roman"/>
          <w:bCs/>
          <w:sz w:val="24"/>
          <w:szCs w:val="24"/>
          <w:lang w:val="en-ZW"/>
        </w:rPr>
        <w:t xml:space="preserve">urges the Court to reach. </w:t>
      </w:r>
    </w:p>
    <w:p w14:paraId="6E058853" w14:textId="1211AC82" w:rsidR="00C648C7" w:rsidRPr="002F5867" w:rsidRDefault="002F5867" w:rsidP="00757E27">
      <w:pPr>
        <w:ind w:left="1701"/>
        <w:jc w:val="both"/>
        <w:rPr>
          <w:rFonts w:ascii="Times New Roman" w:hAnsi="Times New Roman" w:cs="Times New Roman"/>
          <w:bCs/>
          <w:sz w:val="24"/>
          <w:szCs w:val="24"/>
          <w:lang w:val="en-ZW"/>
        </w:rPr>
      </w:pPr>
      <w:r>
        <w:rPr>
          <w:rFonts w:ascii="Times New Roman" w:hAnsi="Times New Roman" w:cs="Times New Roman"/>
          <w:bCs/>
          <w:sz w:val="24"/>
          <w:szCs w:val="24"/>
          <w:lang w:val="en-ZW"/>
        </w:rPr>
        <w:lastRenderedPageBreak/>
        <w:t>[23]</w:t>
      </w:r>
      <w:r>
        <w:rPr>
          <w:rFonts w:ascii="Times New Roman" w:hAnsi="Times New Roman" w:cs="Times New Roman"/>
          <w:bCs/>
          <w:sz w:val="24"/>
          <w:szCs w:val="24"/>
          <w:lang w:val="en-ZW"/>
        </w:rPr>
        <w:tab/>
      </w:r>
      <w:r w:rsidR="00C648C7" w:rsidRPr="002F5867">
        <w:rPr>
          <w:rFonts w:ascii="Times New Roman" w:hAnsi="Times New Roman" w:cs="Times New Roman"/>
          <w:bCs/>
          <w:sz w:val="24"/>
          <w:szCs w:val="24"/>
          <w:lang w:val="en-ZW"/>
        </w:rPr>
        <w:t xml:space="preserve">An </w:t>
      </w:r>
      <w:r w:rsidR="00C648C7" w:rsidRPr="002F5867">
        <w:rPr>
          <w:rFonts w:ascii="Times New Roman" w:hAnsi="Times New Roman" w:cs="Times New Roman"/>
          <w:bCs/>
          <w:i/>
          <w:iCs/>
          <w:sz w:val="24"/>
          <w:szCs w:val="24"/>
          <w:lang w:val="en-ZW"/>
        </w:rPr>
        <w:t xml:space="preserve">amicus curiae </w:t>
      </w:r>
      <w:r w:rsidR="00C648C7" w:rsidRPr="002F5867">
        <w:rPr>
          <w:rFonts w:ascii="Times New Roman" w:hAnsi="Times New Roman" w:cs="Times New Roman"/>
          <w:bCs/>
          <w:sz w:val="24"/>
          <w:szCs w:val="24"/>
          <w:lang w:val="en-ZW"/>
        </w:rPr>
        <w:t>will not be faulted for reaching an incorrect conclusion of the law, although he likely will reach a correct conclusion by reason of his presumed disinterest. An a</w:t>
      </w:r>
      <w:r w:rsidR="00C648C7" w:rsidRPr="002F5867">
        <w:rPr>
          <w:rFonts w:ascii="Times New Roman" w:hAnsi="Times New Roman" w:cs="Times New Roman"/>
          <w:bCs/>
          <w:i/>
          <w:iCs/>
          <w:sz w:val="24"/>
          <w:szCs w:val="24"/>
          <w:lang w:val="en-ZW"/>
        </w:rPr>
        <w:t xml:space="preserve">micus curiae </w:t>
      </w:r>
      <w:r w:rsidR="00C648C7" w:rsidRPr="002F5867">
        <w:rPr>
          <w:rFonts w:ascii="Times New Roman" w:hAnsi="Times New Roman" w:cs="Times New Roman"/>
          <w:bCs/>
          <w:sz w:val="24"/>
          <w:szCs w:val="24"/>
          <w:lang w:val="en-ZW"/>
        </w:rPr>
        <w:t>appearing upon the Court’s invitation must be courteous to the Court and treat the actual litigants’ submissions with due consideration and respect.  He or she must ride on his disinterest to settle on legal positions and resist the temptation of subjectivism that the actual parties may, themselves, be wont to display.  Finally, s\he must put themselves in the Court’s position and wonder what conclusion he would have reached on the evidence available and the law.</w:t>
      </w:r>
      <w:r w:rsidR="00586535">
        <w:rPr>
          <w:rFonts w:ascii="Times New Roman" w:hAnsi="Times New Roman" w:cs="Times New Roman"/>
          <w:bCs/>
          <w:sz w:val="24"/>
          <w:szCs w:val="24"/>
          <w:lang w:val="en-ZW"/>
        </w:rPr>
        <w:t>”</w:t>
      </w:r>
      <w:r w:rsidR="00C648C7" w:rsidRPr="002F5867">
        <w:rPr>
          <w:rFonts w:ascii="Times New Roman" w:hAnsi="Times New Roman" w:cs="Times New Roman"/>
          <w:bCs/>
          <w:sz w:val="24"/>
          <w:szCs w:val="24"/>
          <w:lang w:val="en-ZW"/>
        </w:rPr>
        <w:t xml:space="preserve"> </w:t>
      </w:r>
    </w:p>
    <w:p w14:paraId="077A2434" w14:textId="77777777" w:rsidR="00F173C9" w:rsidRDefault="00F173C9" w:rsidP="00586535">
      <w:pPr>
        <w:pStyle w:val="ListParagraph"/>
        <w:spacing w:after="0" w:line="480" w:lineRule="auto"/>
        <w:ind w:left="1134" w:hanging="1134"/>
        <w:jc w:val="both"/>
        <w:rPr>
          <w:rFonts w:ascii="Times New Roman" w:hAnsi="Times New Roman" w:cs="Times New Roman"/>
          <w:bCs/>
          <w:sz w:val="24"/>
          <w:szCs w:val="24"/>
        </w:rPr>
      </w:pPr>
    </w:p>
    <w:p w14:paraId="03CFB1D8" w14:textId="111398C6" w:rsidR="008D5C0D" w:rsidRDefault="002F5867" w:rsidP="0069433A">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[2</w:t>
      </w:r>
      <w:r w:rsidR="00B24320">
        <w:rPr>
          <w:rFonts w:ascii="Times New Roman" w:hAnsi="Times New Roman" w:cs="Times New Roman"/>
          <w:bCs/>
          <w:sz w:val="24"/>
          <w:szCs w:val="24"/>
        </w:rPr>
        <w:t>8</w:t>
      </w:r>
      <w:r>
        <w:rPr>
          <w:rFonts w:ascii="Times New Roman" w:hAnsi="Times New Roman" w:cs="Times New Roman"/>
          <w:bCs/>
          <w:sz w:val="24"/>
          <w:szCs w:val="24"/>
        </w:rPr>
        <w:t>]</w:t>
      </w:r>
      <w:r>
        <w:rPr>
          <w:rFonts w:ascii="Times New Roman" w:hAnsi="Times New Roman" w:cs="Times New Roman"/>
          <w:bCs/>
          <w:sz w:val="24"/>
          <w:szCs w:val="24"/>
        </w:rPr>
        <w:tab/>
      </w:r>
      <w:r w:rsidR="00F36F7D" w:rsidRPr="00F36F7D">
        <w:rPr>
          <w:rFonts w:ascii="Times New Roman" w:hAnsi="Times New Roman" w:cs="Times New Roman"/>
          <w:bCs/>
          <w:i/>
          <w:sz w:val="24"/>
          <w:szCs w:val="24"/>
        </w:rPr>
        <w:t>In casu</w:t>
      </w:r>
      <w:r w:rsidR="00F36F7D">
        <w:rPr>
          <w:rFonts w:ascii="Times New Roman" w:hAnsi="Times New Roman" w:cs="Times New Roman"/>
          <w:bCs/>
          <w:sz w:val="24"/>
          <w:szCs w:val="24"/>
        </w:rPr>
        <w:t>, o</w:t>
      </w:r>
      <w:r w:rsidR="007D1059" w:rsidRPr="00832BBB">
        <w:rPr>
          <w:rFonts w:ascii="Times New Roman" w:hAnsi="Times New Roman" w:cs="Times New Roman"/>
          <w:bCs/>
          <w:sz w:val="24"/>
          <w:szCs w:val="24"/>
        </w:rPr>
        <w:t xml:space="preserve">n closer examination, it seems to me that counsel’s objections stemmed mainly from a perceived impression that the </w:t>
      </w:r>
      <w:r w:rsidR="00FE2DB4">
        <w:rPr>
          <w:rFonts w:ascii="Times New Roman" w:hAnsi="Times New Roman" w:cs="Times New Roman"/>
          <w:bCs/>
          <w:sz w:val="24"/>
          <w:szCs w:val="24"/>
        </w:rPr>
        <w:t>C</w:t>
      </w:r>
      <w:r w:rsidR="007D1059" w:rsidRPr="00832BBB">
        <w:rPr>
          <w:rFonts w:ascii="Times New Roman" w:hAnsi="Times New Roman" w:cs="Times New Roman"/>
          <w:bCs/>
          <w:sz w:val="24"/>
          <w:szCs w:val="24"/>
        </w:rPr>
        <w:t xml:space="preserve">ourt was obliged to consult </w:t>
      </w:r>
      <w:r w:rsidR="00E44196">
        <w:rPr>
          <w:rFonts w:ascii="Times New Roman" w:hAnsi="Times New Roman" w:cs="Times New Roman"/>
          <w:bCs/>
          <w:sz w:val="24"/>
          <w:szCs w:val="24"/>
        </w:rPr>
        <w:t xml:space="preserve">the </w:t>
      </w:r>
      <w:r w:rsidR="007D1059" w:rsidRPr="00832BBB">
        <w:rPr>
          <w:rFonts w:ascii="Times New Roman" w:hAnsi="Times New Roman" w:cs="Times New Roman"/>
          <w:bCs/>
          <w:sz w:val="24"/>
          <w:szCs w:val="24"/>
        </w:rPr>
        <w:t xml:space="preserve">parties to the dispute on the decision to appoint </w:t>
      </w:r>
      <w:r w:rsidR="00FF3C96" w:rsidRPr="00FF3C96">
        <w:rPr>
          <w:rFonts w:ascii="Times New Roman" w:hAnsi="Times New Roman" w:cs="Times New Roman"/>
          <w:bCs/>
          <w:i/>
          <w:sz w:val="24"/>
          <w:szCs w:val="24"/>
        </w:rPr>
        <w:t>amicus curiae</w:t>
      </w:r>
      <w:r w:rsidR="00FF3C96">
        <w:rPr>
          <w:rFonts w:ascii="Times New Roman" w:hAnsi="Times New Roman" w:cs="Times New Roman"/>
          <w:bCs/>
          <w:sz w:val="24"/>
          <w:szCs w:val="24"/>
        </w:rPr>
        <w:t xml:space="preserve"> </w:t>
      </w:r>
      <w:r w:rsidR="007D1059" w:rsidRPr="00832BBB">
        <w:rPr>
          <w:rFonts w:ascii="Times New Roman" w:hAnsi="Times New Roman" w:cs="Times New Roman"/>
          <w:bCs/>
          <w:sz w:val="24"/>
          <w:szCs w:val="24"/>
        </w:rPr>
        <w:t>and the identity of the</w:t>
      </w:r>
      <w:r w:rsidR="007670C8">
        <w:rPr>
          <w:rFonts w:ascii="Times New Roman" w:hAnsi="Times New Roman" w:cs="Times New Roman"/>
          <w:bCs/>
          <w:sz w:val="24"/>
          <w:szCs w:val="24"/>
        </w:rPr>
        <w:t xml:space="preserve"> </w:t>
      </w:r>
      <w:r w:rsidR="007D1059" w:rsidRPr="00832BBB">
        <w:rPr>
          <w:rFonts w:ascii="Times New Roman" w:hAnsi="Times New Roman" w:cs="Times New Roman"/>
          <w:bCs/>
          <w:sz w:val="24"/>
          <w:szCs w:val="24"/>
        </w:rPr>
        <w:t xml:space="preserve">person </w:t>
      </w:r>
      <w:r w:rsidR="007670C8">
        <w:rPr>
          <w:rFonts w:ascii="Times New Roman" w:hAnsi="Times New Roman" w:cs="Times New Roman"/>
          <w:bCs/>
          <w:sz w:val="24"/>
          <w:szCs w:val="24"/>
        </w:rPr>
        <w:t xml:space="preserve">to be </w:t>
      </w:r>
      <w:r w:rsidR="00FF3C96">
        <w:rPr>
          <w:rFonts w:ascii="Times New Roman" w:hAnsi="Times New Roman" w:cs="Times New Roman"/>
          <w:bCs/>
          <w:sz w:val="24"/>
          <w:szCs w:val="24"/>
        </w:rPr>
        <w:t xml:space="preserve">so </w:t>
      </w:r>
      <w:r w:rsidR="007D1059" w:rsidRPr="00832BBB">
        <w:rPr>
          <w:rFonts w:ascii="Times New Roman" w:hAnsi="Times New Roman" w:cs="Times New Roman"/>
          <w:bCs/>
          <w:sz w:val="24"/>
          <w:szCs w:val="24"/>
        </w:rPr>
        <w:t xml:space="preserve">appointed. The suggestions from counsel imply that the court required the consent of the parties prior to inviting a person to appear as </w:t>
      </w:r>
      <w:r w:rsidR="007D1059" w:rsidRPr="00FE2DB4">
        <w:rPr>
          <w:rFonts w:ascii="Times New Roman" w:hAnsi="Times New Roman" w:cs="Times New Roman"/>
          <w:bCs/>
          <w:i/>
          <w:sz w:val="24"/>
          <w:szCs w:val="24"/>
        </w:rPr>
        <w:t>amicus.</w:t>
      </w:r>
      <w:r w:rsidR="007D1059" w:rsidRPr="00832BBB">
        <w:rPr>
          <w:rFonts w:ascii="Times New Roman" w:hAnsi="Times New Roman" w:cs="Times New Roman"/>
          <w:bCs/>
          <w:sz w:val="24"/>
          <w:szCs w:val="24"/>
        </w:rPr>
        <w:t xml:space="preserve"> The rules are clear and unambiguous. Th</w:t>
      </w:r>
      <w:r w:rsidR="00FE2DB4">
        <w:rPr>
          <w:rFonts w:ascii="Times New Roman" w:hAnsi="Times New Roman" w:cs="Times New Roman"/>
          <w:bCs/>
          <w:sz w:val="24"/>
          <w:szCs w:val="24"/>
        </w:rPr>
        <w:t>e decision remains that of the C</w:t>
      </w:r>
      <w:r w:rsidR="007D1059" w:rsidRPr="00832BBB">
        <w:rPr>
          <w:rFonts w:ascii="Times New Roman" w:hAnsi="Times New Roman" w:cs="Times New Roman"/>
          <w:bCs/>
          <w:sz w:val="24"/>
          <w:szCs w:val="24"/>
        </w:rPr>
        <w:t xml:space="preserve">ourt in the exercise of its inherent jurisdiction to control its processes. </w:t>
      </w:r>
      <w:r>
        <w:rPr>
          <w:rFonts w:ascii="Times New Roman" w:hAnsi="Times New Roman" w:cs="Times New Roman"/>
          <w:bCs/>
          <w:sz w:val="24"/>
          <w:szCs w:val="24"/>
        </w:rPr>
        <w:t xml:space="preserve">The objection to the prayer by the </w:t>
      </w:r>
      <w:r w:rsidRPr="002F5867">
        <w:rPr>
          <w:rFonts w:ascii="Times New Roman" w:hAnsi="Times New Roman" w:cs="Times New Roman"/>
          <w:bCs/>
          <w:i/>
          <w:sz w:val="24"/>
          <w:szCs w:val="24"/>
        </w:rPr>
        <w:t>amicus curiae</w:t>
      </w:r>
      <w:r>
        <w:rPr>
          <w:rFonts w:ascii="Times New Roman" w:hAnsi="Times New Roman" w:cs="Times New Roman"/>
          <w:bCs/>
          <w:sz w:val="24"/>
          <w:szCs w:val="24"/>
        </w:rPr>
        <w:t xml:space="preserve"> for the dismissal of the application </w:t>
      </w:r>
      <w:r w:rsidR="00FF3C96">
        <w:rPr>
          <w:rFonts w:ascii="Times New Roman" w:hAnsi="Times New Roman" w:cs="Times New Roman"/>
          <w:bCs/>
          <w:sz w:val="24"/>
          <w:szCs w:val="24"/>
        </w:rPr>
        <w:t>was</w:t>
      </w:r>
      <w:r>
        <w:rPr>
          <w:rFonts w:ascii="Times New Roman" w:hAnsi="Times New Roman" w:cs="Times New Roman"/>
          <w:bCs/>
          <w:sz w:val="24"/>
          <w:szCs w:val="24"/>
        </w:rPr>
        <w:t xml:space="preserve"> well taken</w:t>
      </w:r>
      <w:r w:rsidR="00FF3C96">
        <w:rPr>
          <w:rFonts w:ascii="Times New Roman" w:hAnsi="Times New Roman" w:cs="Times New Roman"/>
          <w:bCs/>
          <w:sz w:val="24"/>
          <w:szCs w:val="24"/>
        </w:rPr>
        <w:t>. However</w:t>
      </w:r>
      <w:r>
        <w:rPr>
          <w:rFonts w:ascii="Times New Roman" w:hAnsi="Times New Roman" w:cs="Times New Roman"/>
          <w:bCs/>
          <w:sz w:val="24"/>
          <w:szCs w:val="24"/>
        </w:rPr>
        <w:t xml:space="preserve">, </w:t>
      </w:r>
      <w:r w:rsidR="00FF3C96">
        <w:rPr>
          <w:rFonts w:ascii="Times New Roman" w:hAnsi="Times New Roman" w:cs="Times New Roman"/>
          <w:bCs/>
          <w:sz w:val="24"/>
          <w:szCs w:val="24"/>
        </w:rPr>
        <w:t xml:space="preserve">such prayer </w:t>
      </w:r>
      <w:r>
        <w:rPr>
          <w:rFonts w:ascii="Times New Roman" w:hAnsi="Times New Roman" w:cs="Times New Roman"/>
          <w:bCs/>
          <w:sz w:val="24"/>
          <w:szCs w:val="24"/>
        </w:rPr>
        <w:t>does not move the Court into reaching a conclusion to dismiss the application</w:t>
      </w:r>
      <w:r w:rsidR="00FF3C96">
        <w:rPr>
          <w:rFonts w:ascii="Times New Roman" w:hAnsi="Times New Roman" w:cs="Times New Roman"/>
          <w:bCs/>
          <w:sz w:val="24"/>
          <w:szCs w:val="24"/>
        </w:rPr>
        <w:t xml:space="preserve"> on that score alone</w:t>
      </w:r>
      <w:r>
        <w:rPr>
          <w:rFonts w:ascii="Times New Roman" w:hAnsi="Times New Roman" w:cs="Times New Roman"/>
          <w:bCs/>
          <w:sz w:val="24"/>
          <w:szCs w:val="24"/>
        </w:rPr>
        <w:t xml:space="preserve">. The Court is alive to the fact that </w:t>
      </w:r>
      <w:r w:rsidRPr="002F5867">
        <w:rPr>
          <w:rFonts w:ascii="Times New Roman" w:hAnsi="Times New Roman" w:cs="Times New Roman"/>
          <w:bCs/>
          <w:i/>
          <w:sz w:val="24"/>
          <w:szCs w:val="24"/>
        </w:rPr>
        <w:t>the amicus</w:t>
      </w:r>
      <w:r>
        <w:rPr>
          <w:rFonts w:ascii="Times New Roman" w:hAnsi="Times New Roman" w:cs="Times New Roman"/>
          <w:bCs/>
          <w:sz w:val="24"/>
          <w:szCs w:val="24"/>
        </w:rPr>
        <w:t xml:space="preserve"> is not a party to the dispute and that he or she cannot move for a particular relief. That is not the role of an </w:t>
      </w:r>
      <w:r w:rsidRPr="002F5867">
        <w:rPr>
          <w:rFonts w:ascii="Times New Roman" w:hAnsi="Times New Roman" w:cs="Times New Roman"/>
          <w:bCs/>
          <w:i/>
          <w:sz w:val="24"/>
          <w:szCs w:val="24"/>
        </w:rPr>
        <w:t>amicus</w:t>
      </w:r>
      <w:r>
        <w:rPr>
          <w:rFonts w:ascii="Times New Roman" w:hAnsi="Times New Roman" w:cs="Times New Roman"/>
          <w:bCs/>
          <w:sz w:val="24"/>
          <w:szCs w:val="24"/>
        </w:rPr>
        <w:t>.</w:t>
      </w:r>
    </w:p>
    <w:p w14:paraId="23261E8E" w14:textId="77777777" w:rsidR="00DE7910" w:rsidRDefault="00DE7910" w:rsidP="0069433A">
      <w:pPr>
        <w:pStyle w:val="ListParagraph"/>
        <w:spacing w:after="0" w:line="480" w:lineRule="auto"/>
        <w:ind w:left="1134" w:hanging="1134"/>
        <w:jc w:val="both"/>
        <w:rPr>
          <w:rFonts w:ascii="Times New Roman" w:hAnsi="Times New Roman" w:cs="Times New Roman"/>
          <w:bCs/>
          <w:i/>
          <w:sz w:val="24"/>
          <w:szCs w:val="24"/>
        </w:rPr>
      </w:pPr>
    </w:p>
    <w:p w14:paraId="2DE7318B" w14:textId="7A5EBA6B" w:rsidR="0069433A" w:rsidRPr="00DE7910" w:rsidRDefault="00B24320" w:rsidP="0069433A">
      <w:pPr>
        <w:pStyle w:val="ListParagraph"/>
        <w:spacing w:after="0" w:line="480" w:lineRule="auto"/>
        <w:ind w:left="1134" w:hanging="1134"/>
        <w:jc w:val="both"/>
        <w:rPr>
          <w:rFonts w:ascii="Times New Roman" w:hAnsi="Times New Roman" w:cs="Times New Roman"/>
          <w:bCs/>
          <w:i/>
          <w:sz w:val="24"/>
          <w:szCs w:val="24"/>
        </w:rPr>
      </w:pPr>
      <w:r>
        <w:rPr>
          <w:rFonts w:ascii="Times New Roman" w:hAnsi="Times New Roman" w:cs="Times New Roman"/>
          <w:bCs/>
          <w:sz w:val="24"/>
          <w:szCs w:val="24"/>
        </w:rPr>
        <w:t>[29</w:t>
      </w:r>
      <w:r w:rsidR="00932D06" w:rsidRPr="00932D06">
        <w:rPr>
          <w:rFonts w:ascii="Times New Roman" w:hAnsi="Times New Roman" w:cs="Times New Roman"/>
          <w:bCs/>
          <w:sz w:val="24"/>
          <w:szCs w:val="24"/>
        </w:rPr>
        <w:t>]</w:t>
      </w:r>
      <w:r w:rsidR="00932D06">
        <w:rPr>
          <w:rFonts w:ascii="Times New Roman" w:hAnsi="Times New Roman" w:cs="Times New Roman"/>
          <w:bCs/>
          <w:i/>
          <w:sz w:val="24"/>
          <w:szCs w:val="24"/>
        </w:rPr>
        <w:tab/>
      </w:r>
      <w:r>
        <w:rPr>
          <w:rFonts w:ascii="Times New Roman" w:hAnsi="Times New Roman" w:cs="Times New Roman"/>
          <w:bCs/>
          <w:i/>
          <w:sz w:val="24"/>
          <w:szCs w:val="24"/>
        </w:rPr>
        <w:t xml:space="preserve">THE </w:t>
      </w:r>
      <w:r w:rsidR="00DE7910" w:rsidRPr="00DE7910">
        <w:rPr>
          <w:rFonts w:ascii="Times New Roman" w:hAnsi="Times New Roman" w:cs="Times New Roman"/>
          <w:bCs/>
          <w:i/>
          <w:sz w:val="24"/>
          <w:szCs w:val="24"/>
        </w:rPr>
        <w:t xml:space="preserve">CAUSE OF ACTION </w:t>
      </w:r>
    </w:p>
    <w:p w14:paraId="1664BC77" w14:textId="48320EB0" w:rsidR="00327941" w:rsidRDefault="0037784C" w:rsidP="0069433A">
      <w:pPr>
        <w:pStyle w:val="ListParagraph"/>
        <w:spacing w:after="0" w:line="480" w:lineRule="auto"/>
        <w:ind w:left="1134" w:hanging="1134"/>
        <w:jc w:val="both"/>
        <w:rPr>
          <w:rFonts w:ascii="Times New Roman" w:hAnsi="Times New Roman" w:cs="Times New Roman"/>
          <w:bCs/>
          <w:sz w:val="24"/>
          <w:szCs w:val="24"/>
        </w:rPr>
      </w:pPr>
      <w:r w:rsidRPr="00832BBB">
        <w:rPr>
          <w:rFonts w:ascii="Times New Roman" w:hAnsi="Times New Roman" w:cs="Times New Roman"/>
          <w:bCs/>
          <w:sz w:val="24"/>
          <w:szCs w:val="24"/>
        </w:rPr>
        <w:tab/>
      </w:r>
      <w:r w:rsidR="00327941" w:rsidRPr="00832BBB">
        <w:rPr>
          <w:rFonts w:ascii="Times New Roman" w:hAnsi="Times New Roman" w:cs="Times New Roman"/>
          <w:bCs/>
          <w:sz w:val="24"/>
          <w:szCs w:val="24"/>
        </w:rPr>
        <w:t xml:space="preserve">I </w:t>
      </w:r>
      <w:r w:rsidR="007D1059" w:rsidRPr="00832BBB">
        <w:rPr>
          <w:rFonts w:ascii="Times New Roman" w:hAnsi="Times New Roman" w:cs="Times New Roman"/>
          <w:bCs/>
          <w:sz w:val="24"/>
          <w:szCs w:val="24"/>
        </w:rPr>
        <w:t>turn next to the objection</w:t>
      </w:r>
      <w:r w:rsidR="00FE2DB4">
        <w:rPr>
          <w:rFonts w:ascii="Times New Roman" w:hAnsi="Times New Roman" w:cs="Times New Roman"/>
          <w:bCs/>
          <w:sz w:val="24"/>
          <w:szCs w:val="24"/>
        </w:rPr>
        <w:t>s</w:t>
      </w:r>
      <w:r w:rsidR="007D1059" w:rsidRPr="00832BBB">
        <w:rPr>
          <w:rFonts w:ascii="Times New Roman" w:hAnsi="Times New Roman" w:cs="Times New Roman"/>
          <w:bCs/>
          <w:sz w:val="24"/>
          <w:szCs w:val="24"/>
        </w:rPr>
        <w:t xml:space="preserve"> </w:t>
      </w:r>
      <w:r w:rsidR="004C1BA9">
        <w:rPr>
          <w:rFonts w:ascii="Times New Roman" w:hAnsi="Times New Roman" w:cs="Times New Roman"/>
          <w:bCs/>
          <w:sz w:val="24"/>
          <w:szCs w:val="24"/>
        </w:rPr>
        <w:t xml:space="preserve">raised </w:t>
      </w:r>
      <w:r w:rsidR="0071644D">
        <w:rPr>
          <w:rFonts w:ascii="Times New Roman" w:hAnsi="Times New Roman" w:cs="Times New Roman"/>
          <w:bCs/>
          <w:sz w:val="24"/>
          <w:szCs w:val="24"/>
        </w:rPr>
        <w:t>by the respondents</w:t>
      </w:r>
      <w:r w:rsidR="004C1BA9">
        <w:rPr>
          <w:rFonts w:ascii="Times New Roman" w:hAnsi="Times New Roman" w:cs="Times New Roman"/>
          <w:bCs/>
          <w:sz w:val="24"/>
          <w:szCs w:val="24"/>
        </w:rPr>
        <w:t xml:space="preserve">. </w:t>
      </w:r>
      <w:r w:rsidR="007D1059" w:rsidRPr="00832BBB">
        <w:rPr>
          <w:rFonts w:ascii="Times New Roman" w:hAnsi="Times New Roman" w:cs="Times New Roman"/>
          <w:bCs/>
          <w:sz w:val="24"/>
          <w:szCs w:val="24"/>
        </w:rPr>
        <w:t>I</w:t>
      </w:r>
      <w:r w:rsidR="004C1BA9">
        <w:rPr>
          <w:rFonts w:ascii="Times New Roman" w:hAnsi="Times New Roman" w:cs="Times New Roman"/>
          <w:bCs/>
          <w:sz w:val="24"/>
          <w:szCs w:val="24"/>
        </w:rPr>
        <w:t>n this regard</w:t>
      </w:r>
      <w:r w:rsidR="007D1059" w:rsidRPr="00832BBB">
        <w:rPr>
          <w:rFonts w:ascii="Times New Roman" w:hAnsi="Times New Roman" w:cs="Times New Roman"/>
          <w:bCs/>
          <w:sz w:val="24"/>
          <w:szCs w:val="24"/>
        </w:rPr>
        <w:t xml:space="preserve"> </w:t>
      </w:r>
      <w:r w:rsidR="00327941" w:rsidRPr="00832BBB">
        <w:rPr>
          <w:rFonts w:ascii="Times New Roman" w:hAnsi="Times New Roman" w:cs="Times New Roman"/>
          <w:bCs/>
          <w:sz w:val="24"/>
          <w:szCs w:val="24"/>
        </w:rPr>
        <w:t xml:space="preserve">propose to address </w:t>
      </w:r>
      <w:r w:rsidR="005D492F">
        <w:rPr>
          <w:rFonts w:ascii="Times New Roman" w:hAnsi="Times New Roman" w:cs="Times New Roman"/>
          <w:bCs/>
          <w:sz w:val="24"/>
          <w:szCs w:val="24"/>
        </w:rPr>
        <w:t xml:space="preserve">the alleged absence of a cause of action </w:t>
      </w:r>
      <w:r w:rsidR="004C1BA9">
        <w:rPr>
          <w:rFonts w:ascii="Times New Roman" w:hAnsi="Times New Roman" w:cs="Times New Roman"/>
          <w:bCs/>
          <w:sz w:val="24"/>
          <w:szCs w:val="24"/>
        </w:rPr>
        <w:t xml:space="preserve">in so far as such </w:t>
      </w:r>
      <w:r w:rsidR="004C1BA9" w:rsidRPr="004C1BA9">
        <w:rPr>
          <w:rFonts w:ascii="Times New Roman" w:hAnsi="Times New Roman" w:cs="Times New Roman"/>
          <w:bCs/>
          <w:i/>
          <w:sz w:val="24"/>
          <w:szCs w:val="24"/>
        </w:rPr>
        <w:t>causa</w:t>
      </w:r>
      <w:r w:rsidR="004C1BA9">
        <w:rPr>
          <w:rFonts w:ascii="Times New Roman" w:hAnsi="Times New Roman" w:cs="Times New Roman"/>
          <w:bCs/>
          <w:sz w:val="24"/>
          <w:szCs w:val="24"/>
        </w:rPr>
        <w:t xml:space="preserve"> is </w:t>
      </w:r>
      <w:r w:rsidR="005D492F">
        <w:rPr>
          <w:rFonts w:ascii="Times New Roman" w:hAnsi="Times New Roman" w:cs="Times New Roman"/>
          <w:bCs/>
          <w:sz w:val="24"/>
          <w:szCs w:val="24"/>
        </w:rPr>
        <w:t>linked to the</w:t>
      </w:r>
      <w:r w:rsidR="00327941" w:rsidRPr="00832BBB">
        <w:rPr>
          <w:rFonts w:ascii="Times New Roman" w:hAnsi="Times New Roman" w:cs="Times New Roman"/>
          <w:bCs/>
          <w:sz w:val="24"/>
          <w:szCs w:val="24"/>
        </w:rPr>
        <w:t xml:space="preserve"> </w:t>
      </w:r>
      <w:r w:rsidR="00327941" w:rsidRPr="00832BBB">
        <w:rPr>
          <w:rFonts w:ascii="Times New Roman" w:hAnsi="Times New Roman" w:cs="Times New Roman"/>
          <w:bCs/>
          <w:i/>
          <w:sz w:val="24"/>
          <w:szCs w:val="24"/>
        </w:rPr>
        <w:t>locus standi</w:t>
      </w:r>
      <w:r w:rsidR="00327941" w:rsidRPr="00832BBB">
        <w:rPr>
          <w:rFonts w:ascii="Times New Roman" w:hAnsi="Times New Roman" w:cs="Times New Roman"/>
          <w:bCs/>
          <w:sz w:val="24"/>
          <w:szCs w:val="24"/>
        </w:rPr>
        <w:t xml:space="preserve"> </w:t>
      </w:r>
      <w:r w:rsidR="005D492F">
        <w:rPr>
          <w:rFonts w:ascii="Times New Roman" w:hAnsi="Times New Roman" w:cs="Times New Roman"/>
          <w:bCs/>
          <w:sz w:val="24"/>
          <w:szCs w:val="24"/>
        </w:rPr>
        <w:t>pleaded by the applicant</w:t>
      </w:r>
      <w:r w:rsidR="004C1BA9">
        <w:rPr>
          <w:rFonts w:ascii="Times New Roman" w:hAnsi="Times New Roman" w:cs="Times New Roman"/>
          <w:bCs/>
          <w:sz w:val="24"/>
          <w:szCs w:val="24"/>
        </w:rPr>
        <w:t>.</w:t>
      </w:r>
      <w:r w:rsidR="00327941" w:rsidRPr="00832BBB">
        <w:rPr>
          <w:rFonts w:ascii="Times New Roman" w:hAnsi="Times New Roman" w:cs="Times New Roman"/>
          <w:bCs/>
          <w:sz w:val="24"/>
          <w:szCs w:val="24"/>
        </w:rPr>
        <w:t xml:space="preserve"> </w:t>
      </w:r>
      <w:r w:rsidR="004C1BA9" w:rsidRPr="00832BBB">
        <w:rPr>
          <w:rFonts w:ascii="Times New Roman" w:hAnsi="Times New Roman" w:cs="Times New Roman"/>
          <w:bCs/>
          <w:sz w:val="24"/>
          <w:szCs w:val="24"/>
        </w:rPr>
        <w:t>D</w:t>
      </w:r>
      <w:r w:rsidR="00327941" w:rsidRPr="00832BBB">
        <w:rPr>
          <w:rFonts w:ascii="Times New Roman" w:hAnsi="Times New Roman" w:cs="Times New Roman"/>
          <w:bCs/>
          <w:sz w:val="24"/>
          <w:szCs w:val="24"/>
        </w:rPr>
        <w:t>epending</w:t>
      </w:r>
      <w:r w:rsidR="004C1BA9">
        <w:rPr>
          <w:rFonts w:ascii="Times New Roman" w:hAnsi="Times New Roman" w:cs="Times New Roman"/>
          <w:bCs/>
          <w:sz w:val="24"/>
          <w:szCs w:val="24"/>
        </w:rPr>
        <w:t xml:space="preserve"> on its determination</w:t>
      </w:r>
      <w:r w:rsidR="005E215E" w:rsidRPr="00832BBB">
        <w:rPr>
          <w:rFonts w:ascii="Times New Roman" w:hAnsi="Times New Roman" w:cs="Times New Roman"/>
          <w:bCs/>
          <w:sz w:val="24"/>
          <w:szCs w:val="24"/>
        </w:rPr>
        <w:t>,</w:t>
      </w:r>
      <w:r w:rsidR="00327941" w:rsidRPr="00832BBB">
        <w:rPr>
          <w:rFonts w:ascii="Times New Roman" w:hAnsi="Times New Roman" w:cs="Times New Roman"/>
          <w:bCs/>
          <w:sz w:val="24"/>
          <w:szCs w:val="24"/>
        </w:rPr>
        <w:t xml:space="preserve"> I will proceed to determine the remaining objections </w:t>
      </w:r>
      <w:r w:rsidR="00327941" w:rsidRPr="00832BBB">
        <w:rPr>
          <w:rFonts w:ascii="Times New Roman" w:hAnsi="Times New Roman" w:cs="Times New Roman"/>
          <w:bCs/>
          <w:i/>
          <w:sz w:val="24"/>
          <w:szCs w:val="24"/>
        </w:rPr>
        <w:t>ad seriatim.</w:t>
      </w:r>
      <w:r w:rsidR="00327941" w:rsidRPr="00832BBB">
        <w:rPr>
          <w:rFonts w:ascii="Times New Roman" w:hAnsi="Times New Roman" w:cs="Times New Roman"/>
          <w:bCs/>
          <w:sz w:val="24"/>
          <w:szCs w:val="24"/>
        </w:rPr>
        <w:t xml:space="preserve"> </w:t>
      </w:r>
    </w:p>
    <w:p w14:paraId="0D7F499E" w14:textId="77777777" w:rsidR="0069433A" w:rsidRPr="00832BBB" w:rsidRDefault="0069433A" w:rsidP="0069433A">
      <w:pPr>
        <w:pStyle w:val="ListParagraph"/>
        <w:spacing w:after="0" w:line="480" w:lineRule="auto"/>
        <w:ind w:left="1134" w:hanging="1134"/>
        <w:jc w:val="both"/>
        <w:rPr>
          <w:rFonts w:ascii="Times New Roman" w:hAnsi="Times New Roman" w:cs="Times New Roman"/>
          <w:bCs/>
          <w:sz w:val="24"/>
          <w:szCs w:val="24"/>
        </w:rPr>
      </w:pPr>
    </w:p>
    <w:p w14:paraId="389CA9AA" w14:textId="6D3DA966" w:rsidR="00DB577D" w:rsidRPr="00832BBB" w:rsidRDefault="00DB577D" w:rsidP="00DB577D">
      <w:pPr>
        <w:spacing w:after="0" w:line="480" w:lineRule="auto"/>
        <w:jc w:val="both"/>
        <w:rPr>
          <w:rFonts w:ascii="Times New Roman" w:hAnsi="Times New Roman" w:cs="Times New Roman"/>
          <w:bCs/>
          <w:i/>
          <w:sz w:val="24"/>
          <w:szCs w:val="24"/>
          <w:lang w:val="en-US"/>
        </w:rPr>
      </w:pPr>
    </w:p>
    <w:p w14:paraId="6D259F45" w14:textId="5F3634C4" w:rsidR="00DB577D" w:rsidRDefault="00F36F7D" w:rsidP="00DB577D">
      <w:pPr>
        <w:spacing w:after="0" w:line="480" w:lineRule="auto"/>
        <w:ind w:left="1134" w:hanging="1134"/>
        <w:jc w:val="both"/>
        <w:rPr>
          <w:rFonts w:ascii="Times New Roman" w:hAnsi="Times New Roman" w:cs="Times New Roman"/>
          <w:bCs/>
          <w:sz w:val="24"/>
          <w:szCs w:val="24"/>
          <w:lang w:val="en-US"/>
        </w:rPr>
      </w:pPr>
      <w:r>
        <w:rPr>
          <w:rFonts w:ascii="Times New Roman" w:hAnsi="Times New Roman" w:cs="Times New Roman"/>
          <w:bCs/>
          <w:sz w:val="24"/>
          <w:szCs w:val="24"/>
          <w:lang w:val="en-US"/>
        </w:rPr>
        <w:t>[</w:t>
      </w:r>
      <w:r w:rsidR="00A466B7">
        <w:rPr>
          <w:rFonts w:ascii="Times New Roman" w:hAnsi="Times New Roman" w:cs="Times New Roman"/>
          <w:bCs/>
          <w:sz w:val="24"/>
          <w:szCs w:val="24"/>
          <w:lang w:val="en-US"/>
        </w:rPr>
        <w:t>30</w:t>
      </w:r>
      <w:r w:rsidR="00DB577D" w:rsidRPr="00832BBB">
        <w:rPr>
          <w:rFonts w:ascii="Times New Roman" w:hAnsi="Times New Roman" w:cs="Times New Roman"/>
          <w:bCs/>
          <w:sz w:val="24"/>
          <w:szCs w:val="24"/>
          <w:lang w:val="en-US"/>
        </w:rPr>
        <w:t>]</w:t>
      </w:r>
      <w:r w:rsidR="00DB577D" w:rsidRPr="00832BBB">
        <w:rPr>
          <w:rFonts w:ascii="Times New Roman" w:hAnsi="Times New Roman" w:cs="Times New Roman"/>
          <w:bCs/>
          <w:sz w:val="24"/>
          <w:szCs w:val="24"/>
          <w:lang w:val="en-US"/>
        </w:rPr>
        <w:tab/>
      </w:r>
      <w:r w:rsidR="009967C7">
        <w:rPr>
          <w:rFonts w:ascii="Times New Roman" w:hAnsi="Times New Roman" w:cs="Times New Roman"/>
          <w:bCs/>
          <w:sz w:val="24"/>
          <w:szCs w:val="24"/>
          <w:lang w:val="en-US"/>
        </w:rPr>
        <w:t>The respondents have all</w:t>
      </w:r>
      <w:r w:rsidR="00DB577D" w:rsidRPr="00832BBB">
        <w:rPr>
          <w:rFonts w:ascii="Times New Roman" w:hAnsi="Times New Roman" w:cs="Times New Roman"/>
          <w:bCs/>
          <w:sz w:val="24"/>
          <w:szCs w:val="24"/>
          <w:lang w:val="en-US"/>
        </w:rPr>
        <w:t xml:space="preserve"> taken issue with the alleged absence of a cause of action on the papers. Even though Mr. </w:t>
      </w:r>
      <w:r w:rsidR="00DB577D" w:rsidRPr="00832BBB">
        <w:rPr>
          <w:rFonts w:ascii="Times New Roman" w:hAnsi="Times New Roman" w:cs="Times New Roman"/>
          <w:bCs/>
          <w:i/>
          <w:sz w:val="24"/>
          <w:szCs w:val="24"/>
          <w:lang w:val="en-US"/>
        </w:rPr>
        <w:t>M</w:t>
      </w:r>
      <w:r w:rsidR="00DB577D">
        <w:rPr>
          <w:rFonts w:ascii="Times New Roman" w:hAnsi="Times New Roman" w:cs="Times New Roman"/>
          <w:bCs/>
          <w:i/>
          <w:sz w:val="24"/>
          <w:szCs w:val="24"/>
          <w:lang w:val="en-US"/>
        </w:rPr>
        <w:t>a</w:t>
      </w:r>
      <w:r w:rsidR="00DB577D" w:rsidRPr="00832BBB">
        <w:rPr>
          <w:rFonts w:ascii="Times New Roman" w:hAnsi="Times New Roman" w:cs="Times New Roman"/>
          <w:bCs/>
          <w:i/>
          <w:sz w:val="24"/>
          <w:szCs w:val="24"/>
          <w:lang w:val="en-US"/>
        </w:rPr>
        <w:t>fukidze</w:t>
      </w:r>
      <w:r w:rsidR="00DB577D" w:rsidRPr="00832BBB">
        <w:rPr>
          <w:rFonts w:ascii="Times New Roman" w:hAnsi="Times New Roman" w:cs="Times New Roman"/>
          <w:bCs/>
          <w:sz w:val="24"/>
          <w:szCs w:val="24"/>
          <w:lang w:val="en-US"/>
        </w:rPr>
        <w:t xml:space="preserve"> abandoned reliance on s 85 for relief, this remains the sole cause of action pleaded by the applicant. The respondents contend that the cause of action has been destroyed by the applicant failing to plead and establish </w:t>
      </w:r>
      <w:r w:rsidR="00DB577D" w:rsidRPr="00832BBB">
        <w:rPr>
          <w:rFonts w:ascii="Times New Roman" w:hAnsi="Times New Roman" w:cs="Times New Roman"/>
          <w:bCs/>
          <w:i/>
          <w:sz w:val="24"/>
          <w:szCs w:val="24"/>
          <w:lang w:val="en-US"/>
        </w:rPr>
        <w:t>locus standi</w:t>
      </w:r>
      <w:r w:rsidR="00DB577D" w:rsidRPr="00832BBB">
        <w:rPr>
          <w:rFonts w:ascii="Times New Roman" w:hAnsi="Times New Roman" w:cs="Times New Roman"/>
          <w:bCs/>
          <w:sz w:val="24"/>
          <w:szCs w:val="24"/>
          <w:lang w:val="en-US"/>
        </w:rPr>
        <w:t xml:space="preserve"> in terms of s 167(2)(d)</w:t>
      </w:r>
      <w:r w:rsidR="00DB577D">
        <w:rPr>
          <w:rFonts w:ascii="Times New Roman" w:hAnsi="Times New Roman" w:cs="Times New Roman"/>
          <w:bCs/>
          <w:sz w:val="24"/>
          <w:szCs w:val="24"/>
          <w:lang w:val="en-US"/>
        </w:rPr>
        <w:t xml:space="preserve"> </w:t>
      </w:r>
      <w:r w:rsidR="00DB577D" w:rsidRPr="00832BBB">
        <w:rPr>
          <w:rFonts w:ascii="Times New Roman" w:hAnsi="Times New Roman" w:cs="Times New Roman"/>
          <w:bCs/>
          <w:sz w:val="24"/>
          <w:szCs w:val="24"/>
          <w:lang w:val="en-US"/>
        </w:rPr>
        <w:t xml:space="preserve">before the </w:t>
      </w:r>
      <w:r w:rsidR="00DB577D">
        <w:rPr>
          <w:rFonts w:ascii="Times New Roman" w:hAnsi="Times New Roman" w:cs="Times New Roman"/>
          <w:bCs/>
          <w:sz w:val="24"/>
          <w:szCs w:val="24"/>
          <w:lang w:val="en-US"/>
        </w:rPr>
        <w:t>C</w:t>
      </w:r>
      <w:r w:rsidR="00DB577D" w:rsidRPr="00832BBB">
        <w:rPr>
          <w:rFonts w:ascii="Times New Roman" w:hAnsi="Times New Roman" w:cs="Times New Roman"/>
          <w:bCs/>
          <w:sz w:val="24"/>
          <w:szCs w:val="24"/>
          <w:lang w:val="en-US"/>
        </w:rPr>
        <w:t xml:space="preserve">ourt. </w:t>
      </w:r>
    </w:p>
    <w:p w14:paraId="575C02F7" w14:textId="77777777" w:rsidR="00DB577D" w:rsidRPr="00832BBB" w:rsidRDefault="00DB577D" w:rsidP="00DB577D">
      <w:pPr>
        <w:spacing w:after="0" w:line="480" w:lineRule="auto"/>
        <w:ind w:left="1134" w:hanging="1134"/>
        <w:jc w:val="both"/>
        <w:rPr>
          <w:rFonts w:ascii="Times New Roman" w:hAnsi="Times New Roman" w:cs="Times New Roman"/>
          <w:bCs/>
          <w:sz w:val="24"/>
          <w:szCs w:val="24"/>
          <w:lang w:val="en-US"/>
        </w:rPr>
      </w:pPr>
    </w:p>
    <w:p w14:paraId="7FEAA2F4" w14:textId="2CC5531E" w:rsidR="00DB577D" w:rsidRDefault="00A466B7" w:rsidP="00DB577D">
      <w:pPr>
        <w:spacing w:after="0" w:line="480" w:lineRule="auto"/>
        <w:ind w:left="1134" w:hanging="1134"/>
        <w:jc w:val="both"/>
        <w:rPr>
          <w:rFonts w:ascii="Times New Roman" w:hAnsi="Times New Roman" w:cs="Times New Roman"/>
          <w:bCs/>
          <w:sz w:val="24"/>
          <w:szCs w:val="24"/>
          <w:lang w:val="en-US"/>
        </w:rPr>
      </w:pPr>
      <w:r>
        <w:rPr>
          <w:rFonts w:ascii="Times New Roman" w:hAnsi="Times New Roman" w:cs="Times New Roman"/>
          <w:bCs/>
          <w:sz w:val="24"/>
          <w:szCs w:val="24"/>
          <w:lang w:val="en-US"/>
        </w:rPr>
        <w:t>[31</w:t>
      </w:r>
      <w:r w:rsidR="00DB577D" w:rsidRPr="00832BBB">
        <w:rPr>
          <w:rFonts w:ascii="Times New Roman" w:hAnsi="Times New Roman" w:cs="Times New Roman"/>
          <w:bCs/>
          <w:sz w:val="24"/>
          <w:szCs w:val="24"/>
          <w:lang w:val="en-US"/>
        </w:rPr>
        <w:t>]</w:t>
      </w:r>
      <w:r w:rsidR="00DB577D" w:rsidRPr="00832BBB">
        <w:rPr>
          <w:rFonts w:ascii="Times New Roman" w:hAnsi="Times New Roman" w:cs="Times New Roman"/>
          <w:bCs/>
          <w:sz w:val="24"/>
          <w:szCs w:val="24"/>
          <w:lang w:val="en-US"/>
        </w:rPr>
        <w:tab/>
        <w:t xml:space="preserve">I </w:t>
      </w:r>
      <w:r>
        <w:rPr>
          <w:rFonts w:ascii="Times New Roman" w:hAnsi="Times New Roman" w:cs="Times New Roman"/>
          <w:bCs/>
          <w:sz w:val="24"/>
          <w:szCs w:val="24"/>
          <w:lang w:val="en-US"/>
        </w:rPr>
        <w:t xml:space="preserve">proceed to consider that </w:t>
      </w:r>
      <w:r w:rsidR="00DB577D" w:rsidRPr="00832BBB">
        <w:rPr>
          <w:rFonts w:ascii="Times New Roman" w:hAnsi="Times New Roman" w:cs="Times New Roman"/>
          <w:bCs/>
          <w:sz w:val="24"/>
          <w:szCs w:val="24"/>
          <w:lang w:val="en-US"/>
        </w:rPr>
        <w:t>objection</w:t>
      </w:r>
      <w:r>
        <w:rPr>
          <w:rFonts w:ascii="Times New Roman" w:hAnsi="Times New Roman" w:cs="Times New Roman"/>
          <w:bCs/>
          <w:sz w:val="24"/>
          <w:szCs w:val="24"/>
          <w:lang w:val="en-US"/>
        </w:rPr>
        <w:t xml:space="preserve"> simultaneously with the second objection</w:t>
      </w:r>
      <w:r w:rsidR="00757E27">
        <w:rPr>
          <w:rFonts w:ascii="Times New Roman" w:hAnsi="Times New Roman" w:cs="Times New Roman"/>
          <w:bCs/>
          <w:sz w:val="24"/>
          <w:szCs w:val="24"/>
          <w:lang w:val="en-US"/>
        </w:rPr>
        <w:t xml:space="preserve">, </w:t>
      </w:r>
      <w:r w:rsidR="00757E27" w:rsidRPr="00832BBB">
        <w:rPr>
          <w:rFonts w:ascii="Times New Roman" w:hAnsi="Times New Roman" w:cs="Times New Roman"/>
          <w:bCs/>
          <w:sz w:val="24"/>
          <w:szCs w:val="24"/>
          <w:lang w:val="en-US"/>
        </w:rPr>
        <w:t>which</w:t>
      </w:r>
      <w:r w:rsidR="00DB577D" w:rsidRPr="00832BBB">
        <w:rPr>
          <w:rFonts w:ascii="Times New Roman" w:hAnsi="Times New Roman" w:cs="Times New Roman"/>
          <w:bCs/>
          <w:sz w:val="24"/>
          <w:szCs w:val="24"/>
          <w:lang w:val="en-US"/>
        </w:rPr>
        <w:t xml:space="preserve"> is that the applicant has joined two causes of action in a single application. This objection is premised on the averment in the founding affidavit that the application is brought in terms of s 167(2)(d) as read with s 85 of the Constitution. </w:t>
      </w:r>
    </w:p>
    <w:p w14:paraId="677A7A0D" w14:textId="77777777" w:rsidR="00DB577D" w:rsidRPr="00832BBB" w:rsidRDefault="00DB577D" w:rsidP="00DB577D">
      <w:pPr>
        <w:spacing w:after="0" w:line="480" w:lineRule="auto"/>
        <w:ind w:left="1134" w:hanging="1134"/>
        <w:jc w:val="both"/>
        <w:rPr>
          <w:rFonts w:ascii="Times New Roman" w:hAnsi="Times New Roman" w:cs="Times New Roman"/>
          <w:bCs/>
          <w:sz w:val="24"/>
          <w:szCs w:val="24"/>
          <w:lang w:val="en-US"/>
        </w:rPr>
      </w:pPr>
    </w:p>
    <w:p w14:paraId="60A937E3" w14:textId="13B18FEE" w:rsidR="00DB577D" w:rsidRDefault="00354B87" w:rsidP="00DB577D">
      <w:pPr>
        <w:spacing w:after="0" w:line="480" w:lineRule="auto"/>
        <w:ind w:left="1134" w:hanging="1134"/>
        <w:jc w:val="both"/>
        <w:rPr>
          <w:rFonts w:ascii="Times New Roman" w:hAnsi="Times New Roman" w:cs="Times New Roman"/>
          <w:bCs/>
          <w:sz w:val="24"/>
          <w:szCs w:val="24"/>
          <w:lang w:val="en-US"/>
        </w:rPr>
      </w:pPr>
      <w:r>
        <w:rPr>
          <w:rFonts w:ascii="Times New Roman" w:hAnsi="Times New Roman" w:cs="Times New Roman"/>
          <w:bCs/>
          <w:sz w:val="24"/>
          <w:szCs w:val="24"/>
          <w:lang w:val="en-US"/>
        </w:rPr>
        <w:t>[32</w:t>
      </w:r>
      <w:r w:rsidR="00DB577D" w:rsidRPr="00832BBB">
        <w:rPr>
          <w:rFonts w:ascii="Times New Roman" w:hAnsi="Times New Roman" w:cs="Times New Roman"/>
          <w:bCs/>
          <w:sz w:val="24"/>
          <w:szCs w:val="24"/>
          <w:lang w:val="en-US"/>
        </w:rPr>
        <w:t>]</w:t>
      </w:r>
      <w:r w:rsidR="00DB577D" w:rsidRPr="00832BBB">
        <w:rPr>
          <w:rFonts w:ascii="Times New Roman" w:hAnsi="Times New Roman" w:cs="Times New Roman"/>
          <w:bCs/>
          <w:sz w:val="24"/>
          <w:szCs w:val="24"/>
          <w:lang w:val="en-US"/>
        </w:rPr>
        <w:tab/>
        <w:t>It is contended by the fourth, fifth, and sixth respondents that an application under s 167 does not permit the citation of any party other than the President or Parliament. Under s 167(2)(d)</w:t>
      </w:r>
      <w:r w:rsidR="00DB577D">
        <w:rPr>
          <w:rFonts w:ascii="Times New Roman" w:hAnsi="Times New Roman" w:cs="Times New Roman"/>
          <w:bCs/>
          <w:sz w:val="24"/>
          <w:szCs w:val="24"/>
          <w:lang w:val="en-US"/>
        </w:rPr>
        <w:t>,</w:t>
      </w:r>
      <w:r w:rsidR="00DB577D" w:rsidRPr="00832BBB">
        <w:rPr>
          <w:rFonts w:ascii="Times New Roman" w:hAnsi="Times New Roman" w:cs="Times New Roman"/>
          <w:bCs/>
          <w:sz w:val="24"/>
          <w:szCs w:val="24"/>
          <w:lang w:val="en-US"/>
        </w:rPr>
        <w:t xml:space="preserve"> so the argument went, this court enjoys exclusive jurisdiction, and the joinder of an application under s 85 is bad at law and highly improper. Counsel also argued that the joinder of the two applications is improper and renders the application a complete nullity.</w:t>
      </w:r>
    </w:p>
    <w:p w14:paraId="56D1E045" w14:textId="77777777" w:rsidR="00DB577D" w:rsidRPr="00832BBB" w:rsidRDefault="00DB577D" w:rsidP="00DB577D">
      <w:pPr>
        <w:spacing w:after="0" w:line="480" w:lineRule="auto"/>
        <w:ind w:left="1134" w:hanging="1134"/>
        <w:jc w:val="both"/>
        <w:rPr>
          <w:rFonts w:ascii="Times New Roman" w:hAnsi="Times New Roman" w:cs="Times New Roman"/>
          <w:bCs/>
          <w:sz w:val="24"/>
          <w:szCs w:val="24"/>
          <w:lang w:val="en-US"/>
        </w:rPr>
      </w:pPr>
    </w:p>
    <w:p w14:paraId="4C95AAFB" w14:textId="1A065792" w:rsidR="00DB577D" w:rsidRDefault="00F36F7D" w:rsidP="00DB577D">
      <w:pPr>
        <w:spacing w:after="0" w:line="480" w:lineRule="auto"/>
        <w:ind w:left="1134" w:hanging="1134"/>
        <w:jc w:val="both"/>
        <w:rPr>
          <w:rFonts w:ascii="Times New Roman" w:hAnsi="Times New Roman" w:cs="Times New Roman"/>
          <w:bCs/>
          <w:sz w:val="24"/>
          <w:szCs w:val="24"/>
          <w:lang w:val="en-US"/>
        </w:rPr>
      </w:pPr>
      <w:r>
        <w:rPr>
          <w:rFonts w:ascii="Times New Roman" w:hAnsi="Times New Roman" w:cs="Times New Roman"/>
          <w:bCs/>
          <w:sz w:val="24"/>
          <w:szCs w:val="24"/>
          <w:lang w:val="en-US"/>
        </w:rPr>
        <w:t>[3</w:t>
      </w:r>
      <w:r w:rsidR="00A64415">
        <w:rPr>
          <w:rFonts w:ascii="Times New Roman" w:hAnsi="Times New Roman" w:cs="Times New Roman"/>
          <w:bCs/>
          <w:sz w:val="24"/>
          <w:szCs w:val="24"/>
          <w:lang w:val="en-US"/>
        </w:rPr>
        <w:t>3</w:t>
      </w:r>
      <w:r w:rsidR="00DB577D" w:rsidRPr="00832BBB">
        <w:rPr>
          <w:rFonts w:ascii="Times New Roman" w:hAnsi="Times New Roman" w:cs="Times New Roman"/>
          <w:bCs/>
          <w:sz w:val="24"/>
          <w:szCs w:val="24"/>
          <w:lang w:val="en-US"/>
        </w:rPr>
        <w:t xml:space="preserve">] </w:t>
      </w:r>
      <w:r w:rsidR="00DB577D">
        <w:rPr>
          <w:rFonts w:ascii="Times New Roman" w:hAnsi="Times New Roman" w:cs="Times New Roman"/>
          <w:bCs/>
          <w:sz w:val="24"/>
          <w:szCs w:val="24"/>
          <w:lang w:val="en-US"/>
        </w:rPr>
        <w:tab/>
      </w:r>
      <w:r w:rsidR="00DB577D" w:rsidRPr="00832BBB">
        <w:rPr>
          <w:rFonts w:ascii="Times New Roman" w:hAnsi="Times New Roman" w:cs="Times New Roman"/>
          <w:bCs/>
          <w:sz w:val="24"/>
          <w:szCs w:val="24"/>
          <w:lang w:val="en-US"/>
        </w:rPr>
        <w:t xml:space="preserve">This court has </w:t>
      </w:r>
      <w:r w:rsidR="00354B87">
        <w:rPr>
          <w:rFonts w:ascii="Times New Roman" w:hAnsi="Times New Roman" w:cs="Times New Roman"/>
          <w:bCs/>
          <w:sz w:val="24"/>
          <w:szCs w:val="24"/>
          <w:lang w:val="en-US"/>
        </w:rPr>
        <w:t xml:space="preserve">previously </w:t>
      </w:r>
      <w:r w:rsidR="00DB577D" w:rsidRPr="00832BBB">
        <w:rPr>
          <w:rFonts w:ascii="Times New Roman" w:hAnsi="Times New Roman" w:cs="Times New Roman"/>
          <w:bCs/>
          <w:sz w:val="24"/>
          <w:szCs w:val="24"/>
          <w:lang w:val="en-US"/>
        </w:rPr>
        <w:t xml:space="preserve">considered and determined the impropriety of joining two causes of action in one application premised </w:t>
      </w:r>
      <w:r w:rsidR="00DB577D">
        <w:rPr>
          <w:rFonts w:ascii="Times New Roman" w:hAnsi="Times New Roman" w:cs="Times New Roman"/>
          <w:bCs/>
          <w:sz w:val="24"/>
          <w:szCs w:val="24"/>
          <w:lang w:val="en-US"/>
        </w:rPr>
        <w:t>o</w:t>
      </w:r>
      <w:r w:rsidR="00DB577D" w:rsidRPr="00832BBB">
        <w:rPr>
          <w:rFonts w:ascii="Times New Roman" w:hAnsi="Times New Roman" w:cs="Times New Roman"/>
          <w:bCs/>
          <w:sz w:val="24"/>
          <w:szCs w:val="24"/>
          <w:lang w:val="en-US"/>
        </w:rPr>
        <w:t>n the above provisions. The</w:t>
      </w:r>
      <w:r w:rsidR="00DB577D">
        <w:rPr>
          <w:rFonts w:ascii="Times New Roman" w:hAnsi="Times New Roman" w:cs="Times New Roman"/>
          <w:bCs/>
          <w:sz w:val="24"/>
          <w:szCs w:val="24"/>
          <w:lang w:val="en-US"/>
        </w:rPr>
        <w:t xml:space="preserve"> jurisdiction exercised by the C</w:t>
      </w:r>
      <w:r w:rsidR="00DB577D" w:rsidRPr="00832BBB">
        <w:rPr>
          <w:rFonts w:ascii="Times New Roman" w:hAnsi="Times New Roman" w:cs="Times New Roman"/>
          <w:bCs/>
          <w:sz w:val="24"/>
          <w:szCs w:val="24"/>
          <w:lang w:val="en-US"/>
        </w:rPr>
        <w:t xml:space="preserve">ourt under s 167(2)(d) is clear and distinct from that exercised under s 85. Regarding s 167(2)(d), only the Constitutional Court may determine whether the President or Parliament has failed to fulfil a </w:t>
      </w:r>
      <w:r w:rsidR="00DB577D" w:rsidRPr="00832BBB">
        <w:rPr>
          <w:rFonts w:ascii="Times New Roman" w:hAnsi="Times New Roman" w:cs="Times New Roman"/>
          <w:bCs/>
          <w:sz w:val="24"/>
          <w:szCs w:val="24"/>
          <w:lang w:val="en-US"/>
        </w:rPr>
        <w:lastRenderedPageBreak/>
        <w:t>constitutional obligation. On the other hand, under s 85, the Constitutional Court enjoys parallel jurisdiction with different courts as it permits any person to approach a</w:t>
      </w:r>
      <w:r w:rsidR="00907501">
        <w:rPr>
          <w:rFonts w:ascii="Times New Roman" w:hAnsi="Times New Roman" w:cs="Times New Roman"/>
          <w:bCs/>
          <w:sz w:val="24"/>
          <w:szCs w:val="24"/>
          <w:lang w:val="en-US"/>
        </w:rPr>
        <w:t>ny</w:t>
      </w:r>
      <w:r w:rsidR="00DB577D" w:rsidRPr="00832BBB">
        <w:rPr>
          <w:rFonts w:ascii="Times New Roman" w:hAnsi="Times New Roman" w:cs="Times New Roman"/>
          <w:bCs/>
          <w:sz w:val="24"/>
          <w:szCs w:val="24"/>
          <w:lang w:val="en-US"/>
        </w:rPr>
        <w:t xml:space="preserve"> court alleging the violation of a fundamental right enshrined under Chapter 4. Section 85(3) is pertinent in this regard. It provides that “the rules of every court must provide for the procedure to be followed in cases where relief is sought under subsection (1) and those rules must ensure that ……” </w:t>
      </w:r>
    </w:p>
    <w:p w14:paraId="24CD38F3" w14:textId="77777777" w:rsidR="00DB577D" w:rsidRPr="00832BBB" w:rsidRDefault="00DB577D" w:rsidP="00DB577D">
      <w:pPr>
        <w:spacing w:after="0" w:line="480" w:lineRule="auto"/>
        <w:ind w:left="1134" w:hanging="1134"/>
        <w:jc w:val="both"/>
        <w:rPr>
          <w:rFonts w:ascii="Times New Roman" w:hAnsi="Times New Roman" w:cs="Times New Roman"/>
          <w:bCs/>
          <w:sz w:val="24"/>
          <w:szCs w:val="24"/>
          <w:lang w:val="en-US"/>
        </w:rPr>
      </w:pPr>
    </w:p>
    <w:p w14:paraId="700E8CFA" w14:textId="7E33C3E3" w:rsidR="00DB577D" w:rsidRPr="00832BBB" w:rsidRDefault="00A64415" w:rsidP="00DB577D">
      <w:pPr>
        <w:spacing w:after="0" w:line="480" w:lineRule="auto"/>
        <w:ind w:left="1134" w:hanging="1134"/>
        <w:jc w:val="both"/>
        <w:rPr>
          <w:rFonts w:ascii="Times New Roman" w:hAnsi="Times New Roman" w:cs="Times New Roman"/>
          <w:bCs/>
          <w:sz w:val="24"/>
          <w:szCs w:val="24"/>
          <w:lang w:val="en-US"/>
        </w:rPr>
      </w:pPr>
      <w:r>
        <w:rPr>
          <w:rFonts w:ascii="Times New Roman" w:hAnsi="Times New Roman" w:cs="Times New Roman"/>
          <w:bCs/>
          <w:sz w:val="24"/>
          <w:szCs w:val="24"/>
          <w:lang w:val="en-US"/>
        </w:rPr>
        <w:t>[34]</w:t>
      </w:r>
      <w:r w:rsidR="00DB577D" w:rsidRPr="00832BBB">
        <w:rPr>
          <w:rFonts w:ascii="Times New Roman" w:hAnsi="Times New Roman" w:cs="Times New Roman"/>
          <w:bCs/>
          <w:sz w:val="24"/>
          <w:szCs w:val="24"/>
          <w:lang w:val="en-US"/>
        </w:rPr>
        <w:tab/>
        <w:t xml:space="preserve">Thus, the conflation of the two causes of action under one application is impermissible and bad at law. This </w:t>
      </w:r>
      <w:r w:rsidR="00805819">
        <w:rPr>
          <w:rFonts w:ascii="Times New Roman" w:hAnsi="Times New Roman" w:cs="Times New Roman"/>
          <w:bCs/>
          <w:sz w:val="24"/>
          <w:szCs w:val="24"/>
          <w:lang w:val="en-US"/>
        </w:rPr>
        <w:t xml:space="preserve">Court underscores this in </w:t>
      </w:r>
      <w:r w:rsidR="00DB577D" w:rsidRPr="00832BBB">
        <w:rPr>
          <w:rFonts w:ascii="Times New Roman" w:hAnsi="Times New Roman" w:cs="Times New Roman"/>
          <w:bCs/>
          <w:i/>
          <w:iCs/>
          <w:sz w:val="24"/>
          <w:szCs w:val="24"/>
          <w:lang w:val="en-US"/>
        </w:rPr>
        <w:t xml:space="preserve">Zimbabwe Human Rights Association </w:t>
      </w:r>
      <w:r w:rsidR="00805819">
        <w:rPr>
          <w:rFonts w:ascii="Times New Roman" w:hAnsi="Times New Roman" w:cs="Times New Roman"/>
          <w:bCs/>
          <w:i/>
          <w:iCs/>
          <w:sz w:val="24"/>
          <w:szCs w:val="24"/>
          <w:lang w:val="en-US"/>
        </w:rPr>
        <w:t>case,</w:t>
      </w:r>
      <w:r w:rsidR="00DB577D" w:rsidRPr="00832BBB">
        <w:rPr>
          <w:rFonts w:ascii="Times New Roman" w:hAnsi="Times New Roman" w:cs="Times New Roman"/>
          <w:bCs/>
          <w:i/>
          <w:iCs/>
          <w:sz w:val="24"/>
          <w:szCs w:val="24"/>
          <w:lang w:val="en-US"/>
        </w:rPr>
        <w:t>supra.</w:t>
      </w:r>
      <w:r w:rsidR="00DB577D" w:rsidRPr="00832BBB">
        <w:rPr>
          <w:rFonts w:ascii="Times New Roman" w:hAnsi="Times New Roman" w:cs="Times New Roman"/>
          <w:bCs/>
          <w:sz w:val="24"/>
          <w:szCs w:val="24"/>
          <w:lang w:val="en-US"/>
        </w:rPr>
        <w:t xml:space="preserve"> In that decision, PATEL JCC s</w:t>
      </w:r>
      <w:r w:rsidR="00805819">
        <w:rPr>
          <w:rFonts w:ascii="Times New Roman" w:hAnsi="Times New Roman" w:cs="Times New Roman"/>
          <w:bCs/>
          <w:sz w:val="24"/>
          <w:szCs w:val="24"/>
          <w:lang w:val="en-US"/>
        </w:rPr>
        <w:t>tated at p  of the cyclostyled judgment</w:t>
      </w:r>
      <w:r w:rsidR="00DB577D" w:rsidRPr="00832BBB">
        <w:rPr>
          <w:rFonts w:ascii="Times New Roman" w:hAnsi="Times New Roman" w:cs="Times New Roman"/>
          <w:bCs/>
          <w:sz w:val="24"/>
          <w:szCs w:val="24"/>
          <w:lang w:val="en-US"/>
        </w:rPr>
        <w:t xml:space="preserve">:     </w:t>
      </w:r>
    </w:p>
    <w:p w14:paraId="794356B1" w14:textId="77777777" w:rsidR="00DB577D" w:rsidRPr="00832BBB" w:rsidRDefault="00DB577D" w:rsidP="00757E27">
      <w:pPr>
        <w:spacing w:after="0" w:line="240" w:lineRule="auto"/>
        <w:ind w:left="1701"/>
        <w:jc w:val="both"/>
        <w:rPr>
          <w:rFonts w:ascii="Times New Roman" w:hAnsi="Times New Roman" w:cs="Times New Roman"/>
          <w:sz w:val="24"/>
          <w:szCs w:val="24"/>
        </w:rPr>
      </w:pPr>
      <w:r w:rsidRPr="00832BBB">
        <w:rPr>
          <w:rFonts w:ascii="Times New Roman" w:hAnsi="Times New Roman" w:cs="Times New Roman"/>
          <w:bCs/>
          <w:sz w:val="24"/>
          <w:szCs w:val="24"/>
          <w:lang w:val="en-US"/>
        </w:rPr>
        <w:t>“</w:t>
      </w:r>
      <w:r w:rsidRPr="00832BBB">
        <w:rPr>
          <w:rFonts w:ascii="Times New Roman" w:hAnsi="Times New Roman" w:cs="Times New Roman"/>
          <w:sz w:val="24"/>
          <w:szCs w:val="24"/>
        </w:rPr>
        <w:t xml:space="preserve">For the sake of completeness, it is necessary to point out that the application, to the extent that it is premised on s 85(1) of the Constitution, has been made without leave in terms of r 21 of the Rules. The need to comply with the Rules generally, and with r 21 in particular, was forcefully reaffirmed by Makarau JCC in the recent case of </w:t>
      </w:r>
      <w:r w:rsidRPr="00832BBB">
        <w:rPr>
          <w:rFonts w:ascii="Times New Roman" w:hAnsi="Times New Roman" w:cs="Times New Roman"/>
          <w:i/>
          <w:sz w:val="24"/>
          <w:szCs w:val="24"/>
        </w:rPr>
        <w:t>Museredza &amp; Ors</w:t>
      </w:r>
      <w:r w:rsidRPr="00832BBB">
        <w:rPr>
          <w:rFonts w:ascii="Times New Roman" w:hAnsi="Times New Roman" w:cs="Times New Roman"/>
          <w:sz w:val="24"/>
          <w:szCs w:val="24"/>
        </w:rPr>
        <w:t xml:space="preserve"> v </w:t>
      </w:r>
      <w:r w:rsidRPr="00832BBB">
        <w:rPr>
          <w:rFonts w:ascii="Times New Roman" w:hAnsi="Times New Roman" w:cs="Times New Roman"/>
          <w:i/>
          <w:sz w:val="24"/>
          <w:szCs w:val="24"/>
        </w:rPr>
        <w:t>Minister of Agriculture, Lands, Water and Rural Resettlement &amp; Ors</w:t>
      </w:r>
      <w:r w:rsidRPr="00832BBB">
        <w:rPr>
          <w:rFonts w:ascii="Times New Roman" w:hAnsi="Times New Roman" w:cs="Times New Roman"/>
          <w:sz w:val="24"/>
          <w:szCs w:val="24"/>
        </w:rPr>
        <w:t xml:space="preserve"> CCZ 11-21, at pp. 9, 11, 13-14 and 15. The Court noted the critical distinction between the jurisdiction of a court, which is a matter of substantive law, and access to that jurisdiction, which is a question of adjectival or procedural law. It was further observed that applications for leave to obtain direct access under r 21 serve the dual purpose of confirming that it is in the interests of justice to determine the matter at hand and as a gate-keeping function to sieve matters that this Court must determine in the interests of justice. The learned judge accordingly held, at p. 15, that:</w:t>
      </w:r>
    </w:p>
    <w:p w14:paraId="2761B884" w14:textId="77777777" w:rsidR="00DB577D" w:rsidRPr="00832BBB" w:rsidRDefault="00DB577D" w:rsidP="00757E27">
      <w:pPr>
        <w:spacing w:after="0" w:line="240" w:lineRule="auto"/>
        <w:ind w:left="2268"/>
        <w:jc w:val="both"/>
        <w:rPr>
          <w:rFonts w:ascii="Times New Roman" w:hAnsi="Times New Roman" w:cs="Times New Roman"/>
          <w:i/>
          <w:sz w:val="24"/>
          <w:szCs w:val="24"/>
        </w:rPr>
      </w:pPr>
      <w:r>
        <w:rPr>
          <w:rFonts w:ascii="Times New Roman" w:hAnsi="Times New Roman" w:cs="Times New Roman"/>
          <w:sz w:val="24"/>
          <w:szCs w:val="24"/>
        </w:rPr>
        <w:t>‘</w:t>
      </w:r>
      <w:r w:rsidRPr="00832BBB">
        <w:rPr>
          <w:rFonts w:ascii="Times New Roman" w:hAnsi="Times New Roman" w:cs="Times New Roman"/>
          <w:sz w:val="24"/>
          <w:szCs w:val="24"/>
        </w:rPr>
        <w:t xml:space="preserve">The practice of this Court therefore is that, where a litigant wishes to bring a new and fresh cause and the matter is not listed in r 21 as one for which leave is not required, then leave must be sought </w:t>
      </w:r>
      <w:r w:rsidRPr="00832BBB">
        <w:rPr>
          <w:rFonts w:ascii="Times New Roman" w:hAnsi="Times New Roman" w:cs="Times New Roman"/>
          <w:sz w:val="24"/>
          <w:szCs w:val="24"/>
          <w:u w:val="single"/>
        </w:rPr>
        <w:t>even if the matter is in the exclusive jurisdiction of the Court</w:t>
      </w:r>
      <w:r w:rsidRPr="00832BBB">
        <w:rPr>
          <w:rFonts w:ascii="Times New Roman" w:hAnsi="Times New Roman" w:cs="Times New Roman"/>
          <w:sz w:val="24"/>
          <w:szCs w:val="24"/>
        </w:rPr>
        <w:t>.</w:t>
      </w:r>
      <w:r>
        <w:rPr>
          <w:rFonts w:ascii="Times New Roman" w:hAnsi="Times New Roman" w:cs="Times New Roman"/>
          <w:sz w:val="24"/>
          <w:szCs w:val="24"/>
        </w:rPr>
        <w:t>’</w:t>
      </w:r>
      <w:r w:rsidRPr="00832BBB">
        <w:rPr>
          <w:rFonts w:ascii="Times New Roman" w:hAnsi="Times New Roman" w:cs="Times New Roman"/>
          <w:sz w:val="24"/>
          <w:szCs w:val="24"/>
        </w:rPr>
        <w:t xml:space="preserve"> (My emphasis)”</w:t>
      </w:r>
    </w:p>
    <w:p w14:paraId="6AF06F4D" w14:textId="77777777" w:rsidR="00DB577D" w:rsidRPr="00832BBB" w:rsidRDefault="00DB577D" w:rsidP="00DB577D">
      <w:pPr>
        <w:spacing w:after="0" w:line="480" w:lineRule="auto"/>
        <w:jc w:val="both"/>
        <w:rPr>
          <w:rFonts w:ascii="Times New Roman" w:hAnsi="Times New Roman" w:cs="Times New Roman"/>
          <w:bCs/>
          <w:sz w:val="24"/>
          <w:szCs w:val="24"/>
          <w:lang w:val="en-US"/>
        </w:rPr>
      </w:pPr>
    </w:p>
    <w:p w14:paraId="24EAC487" w14:textId="7DD2EDAD" w:rsidR="00DB577D" w:rsidRDefault="00A64415" w:rsidP="00DB577D">
      <w:pPr>
        <w:spacing w:after="0" w:line="480" w:lineRule="auto"/>
        <w:ind w:left="1134" w:hanging="1134"/>
        <w:jc w:val="both"/>
        <w:rPr>
          <w:rFonts w:ascii="Times New Roman" w:hAnsi="Times New Roman" w:cs="Times New Roman"/>
          <w:bCs/>
          <w:sz w:val="24"/>
          <w:szCs w:val="24"/>
          <w:lang w:val="en-US"/>
        </w:rPr>
      </w:pPr>
      <w:r>
        <w:rPr>
          <w:rFonts w:ascii="Times New Roman" w:hAnsi="Times New Roman" w:cs="Times New Roman"/>
          <w:bCs/>
          <w:sz w:val="24"/>
          <w:szCs w:val="24"/>
          <w:lang w:val="en-US"/>
        </w:rPr>
        <w:t>[35</w:t>
      </w:r>
      <w:r w:rsidR="00DB577D" w:rsidRPr="00832BBB">
        <w:rPr>
          <w:rFonts w:ascii="Times New Roman" w:hAnsi="Times New Roman" w:cs="Times New Roman"/>
          <w:bCs/>
          <w:sz w:val="24"/>
          <w:szCs w:val="24"/>
          <w:lang w:val="en-US"/>
        </w:rPr>
        <w:t>]</w:t>
      </w:r>
      <w:r w:rsidR="00DB577D" w:rsidRPr="00832BBB">
        <w:rPr>
          <w:rFonts w:ascii="Times New Roman" w:hAnsi="Times New Roman" w:cs="Times New Roman"/>
          <w:bCs/>
          <w:sz w:val="24"/>
          <w:szCs w:val="24"/>
          <w:lang w:val="en-US"/>
        </w:rPr>
        <w:tab/>
        <w:t xml:space="preserve">The above remarks apply with equal force </w:t>
      </w:r>
      <w:r w:rsidR="00DB577D" w:rsidRPr="00EF2D42">
        <w:rPr>
          <w:rFonts w:ascii="Times New Roman" w:hAnsi="Times New Roman" w:cs="Times New Roman"/>
          <w:bCs/>
          <w:i/>
          <w:sz w:val="24"/>
          <w:szCs w:val="24"/>
          <w:lang w:val="en-US"/>
        </w:rPr>
        <w:t>in</w:t>
      </w:r>
      <w:r w:rsidR="00DB577D" w:rsidRPr="00832BBB">
        <w:rPr>
          <w:rFonts w:ascii="Times New Roman" w:hAnsi="Times New Roman" w:cs="Times New Roman"/>
          <w:b/>
          <w:bCs/>
          <w:sz w:val="24"/>
          <w:szCs w:val="24"/>
          <w:lang w:val="en-US"/>
        </w:rPr>
        <w:t xml:space="preserve"> </w:t>
      </w:r>
      <w:r w:rsidR="00DB577D" w:rsidRPr="00832BBB">
        <w:rPr>
          <w:rFonts w:ascii="Times New Roman" w:hAnsi="Times New Roman" w:cs="Times New Roman"/>
          <w:bCs/>
          <w:i/>
          <w:sz w:val="24"/>
          <w:szCs w:val="24"/>
          <w:lang w:val="en-US"/>
        </w:rPr>
        <w:t>casu</w:t>
      </w:r>
      <w:r w:rsidR="00DB577D" w:rsidRPr="00832BBB">
        <w:rPr>
          <w:rFonts w:ascii="Times New Roman" w:hAnsi="Times New Roman" w:cs="Times New Roman"/>
          <w:bCs/>
          <w:sz w:val="24"/>
          <w:szCs w:val="24"/>
          <w:lang w:val="en-US"/>
        </w:rPr>
        <w:t xml:space="preserve">. Not only has the applicant not properly pleaded its cause of action, it has </w:t>
      </w:r>
      <w:r w:rsidR="00DB577D">
        <w:rPr>
          <w:rFonts w:ascii="Times New Roman" w:hAnsi="Times New Roman" w:cs="Times New Roman"/>
          <w:bCs/>
          <w:sz w:val="24"/>
          <w:szCs w:val="24"/>
          <w:lang w:val="en-US"/>
        </w:rPr>
        <w:t xml:space="preserve">also </w:t>
      </w:r>
      <w:r w:rsidR="00DB577D" w:rsidRPr="00832BBB">
        <w:rPr>
          <w:rFonts w:ascii="Times New Roman" w:hAnsi="Times New Roman" w:cs="Times New Roman"/>
          <w:bCs/>
          <w:sz w:val="24"/>
          <w:szCs w:val="24"/>
          <w:lang w:val="en-US"/>
        </w:rPr>
        <w:t xml:space="preserve">conflated two causes of action into a single </w:t>
      </w:r>
      <w:r>
        <w:rPr>
          <w:rFonts w:ascii="Times New Roman" w:hAnsi="Times New Roman" w:cs="Times New Roman"/>
          <w:bCs/>
          <w:sz w:val="24"/>
          <w:szCs w:val="24"/>
          <w:lang w:val="en-US"/>
        </w:rPr>
        <w:t>in a situation</w:t>
      </w:r>
      <w:r w:rsidR="00DB577D" w:rsidRPr="00832BBB">
        <w:rPr>
          <w:rFonts w:ascii="Times New Roman" w:hAnsi="Times New Roman" w:cs="Times New Roman"/>
          <w:bCs/>
          <w:sz w:val="24"/>
          <w:szCs w:val="24"/>
          <w:lang w:val="en-US"/>
        </w:rPr>
        <w:t xml:space="preserve"> where the rules of the Constitutional Court set different </w:t>
      </w:r>
      <w:r w:rsidR="00DB577D" w:rsidRPr="00832BBB">
        <w:rPr>
          <w:rFonts w:ascii="Times New Roman" w:hAnsi="Times New Roman" w:cs="Times New Roman"/>
          <w:bCs/>
          <w:sz w:val="24"/>
          <w:szCs w:val="24"/>
          <w:lang w:val="en-US"/>
        </w:rPr>
        <w:lastRenderedPageBreak/>
        <w:t xml:space="preserve">procedural requirements in </w:t>
      </w:r>
      <w:r w:rsidR="00DB577D">
        <w:rPr>
          <w:rFonts w:ascii="Times New Roman" w:hAnsi="Times New Roman" w:cs="Times New Roman"/>
          <w:bCs/>
          <w:sz w:val="24"/>
          <w:szCs w:val="24"/>
          <w:lang w:val="en-US"/>
        </w:rPr>
        <w:t xml:space="preserve">any </w:t>
      </w:r>
      <w:r w:rsidR="00DB577D" w:rsidRPr="00832BBB">
        <w:rPr>
          <w:rFonts w:ascii="Times New Roman" w:hAnsi="Times New Roman" w:cs="Times New Roman"/>
          <w:bCs/>
          <w:sz w:val="24"/>
          <w:szCs w:val="24"/>
          <w:lang w:val="en-US"/>
        </w:rPr>
        <w:t>approach to the court justifying the exercise of its specialized jurisdiction.</w:t>
      </w:r>
    </w:p>
    <w:p w14:paraId="5D822391" w14:textId="77777777" w:rsidR="00DB577D" w:rsidRPr="00832BBB" w:rsidRDefault="00DB577D" w:rsidP="00DB577D">
      <w:pPr>
        <w:spacing w:after="0" w:line="480" w:lineRule="auto"/>
        <w:ind w:left="1134" w:hanging="1134"/>
        <w:jc w:val="both"/>
        <w:rPr>
          <w:rFonts w:ascii="Times New Roman" w:hAnsi="Times New Roman" w:cs="Times New Roman"/>
          <w:bCs/>
          <w:sz w:val="24"/>
          <w:szCs w:val="24"/>
          <w:lang w:val="en-US"/>
        </w:rPr>
      </w:pPr>
    </w:p>
    <w:p w14:paraId="649B582D" w14:textId="0845FDC4" w:rsidR="00DB577D" w:rsidRDefault="00A64415" w:rsidP="00DB577D">
      <w:pPr>
        <w:spacing w:after="0" w:line="480" w:lineRule="auto"/>
        <w:ind w:left="1134" w:hanging="1134"/>
        <w:jc w:val="both"/>
        <w:rPr>
          <w:rFonts w:ascii="Times New Roman" w:hAnsi="Times New Roman" w:cs="Times New Roman"/>
          <w:bCs/>
          <w:sz w:val="24"/>
          <w:szCs w:val="24"/>
          <w:lang w:val="en-US"/>
        </w:rPr>
      </w:pPr>
      <w:r>
        <w:rPr>
          <w:rFonts w:ascii="Times New Roman" w:hAnsi="Times New Roman" w:cs="Times New Roman"/>
          <w:bCs/>
          <w:sz w:val="24"/>
          <w:szCs w:val="24"/>
          <w:lang w:val="en-US"/>
        </w:rPr>
        <w:t>[36</w:t>
      </w:r>
      <w:r w:rsidR="00DB577D" w:rsidRPr="00832BBB">
        <w:rPr>
          <w:rFonts w:ascii="Times New Roman" w:hAnsi="Times New Roman" w:cs="Times New Roman"/>
          <w:bCs/>
          <w:sz w:val="24"/>
          <w:szCs w:val="24"/>
          <w:lang w:val="en-US"/>
        </w:rPr>
        <w:t>]</w:t>
      </w:r>
      <w:r w:rsidR="00DB577D" w:rsidRPr="00832BBB">
        <w:rPr>
          <w:rFonts w:ascii="Times New Roman" w:hAnsi="Times New Roman" w:cs="Times New Roman"/>
          <w:bCs/>
          <w:sz w:val="24"/>
          <w:szCs w:val="24"/>
          <w:lang w:val="en-US"/>
        </w:rPr>
        <w:tab/>
        <w:t>Section 167(5) of the Constitution provides that the Rules of the Court must permit any person when it is in the interests of justice, with or without leave</w:t>
      </w:r>
      <w:r w:rsidR="00DB577D">
        <w:rPr>
          <w:rFonts w:ascii="Times New Roman" w:hAnsi="Times New Roman" w:cs="Times New Roman"/>
          <w:bCs/>
          <w:sz w:val="24"/>
          <w:szCs w:val="24"/>
          <w:lang w:val="en-US"/>
        </w:rPr>
        <w:t>,</w:t>
      </w:r>
      <w:r w:rsidR="00DB577D" w:rsidRPr="00832BBB">
        <w:rPr>
          <w:rFonts w:ascii="Times New Roman" w:hAnsi="Times New Roman" w:cs="Times New Roman"/>
          <w:bCs/>
          <w:sz w:val="24"/>
          <w:szCs w:val="24"/>
          <w:lang w:val="en-US"/>
        </w:rPr>
        <w:t xml:space="preserve"> to bring </w:t>
      </w:r>
      <w:r w:rsidR="00DB577D">
        <w:rPr>
          <w:rFonts w:ascii="Times New Roman" w:hAnsi="Times New Roman" w:cs="Times New Roman"/>
          <w:bCs/>
          <w:sz w:val="24"/>
          <w:szCs w:val="24"/>
          <w:lang w:val="en-US"/>
        </w:rPr>
        <w:t>an application directly to the C</w:t>
      </w:r>
      <w:r w:rsidR="00DB577D" w:rsidRPr="00832BBB">
        <w:rPr>
          <w:rFonts w:ascii="Times New Roman" w:hAnsi="Times New Roman" w:cs="Times New Roman"/>
          <w:bCs/>
          <w:sz w:val="24"/>
          <w:szCs w:val="24"/>
          <w:lang w:val="en-US"/>
        </w:rPr>
        <w:t xml:space="preserve">ourt or to appeal directly to the </w:t>
      </w:r>
      <w:r w:rsidR="00DB577D">
        <w:rPr>
          <w:rFonts w:ascii="Times New Roman" w:hAnsi="Times New Roman" w:cs="Times New Roman"/>
          <w:bCs/>
          <w:sz w:val="24"/>
          <w:szCs w:val="24"/>
          <w:lang w:val="en-US"/>
        </w:rPr>
        <w:t>C</w:t>
      </w:r>
      <w:r w:rsidR="00DB577D" w:rsidRPr="00832BBB">
        <w:rPr>
          <w:rFonts w:ascii="Times New Roman" w:hAnsi="Times New Roman" w:cs="Times New Roman"/>
          <w:bCs/>
          <w:sz w:val="24"/>
          <w:szCs w:val="24"/>
          <w:lang w:val="en-US"/>
        </w:rPr>
        <w:t xml:space="preserve">ourt from any other court. Thus s 167(5) speaks directly to </w:t>
      </w:r>
      <w:r w:rsidR="009967C7">
        <w:rPr>
          <w:rFonts w:ascii="Times New Roman" w:hAnsi="Times New Roman" w:cs="Times New Roman"/>
          <w:bCs/>
          <w:sz w:val="24"/>
          <w:szCs w:val="24"/>
          <w:lang w:val="en-US"/>
        </w:rPr>
        <w:t xml:space="preserve">those persons approaching the Court, either directly, or wishing to appeal against the decision of a subordinate court, on the premise that it is in the interests of justice for the Court to grant them direct access. </w:t>
      </w:r>
      <w:r w:rsidR="00DB577D" w:rsidRPr="00832BBB">
        <w:rPr>
          <w:rFonts w:ascii="Times New Roman" w:hAnsi="Times New Roman" w:cs="Times New Roman"/>
          <w:bCs/>
          <w:sz w:val="24"/>
          <w:szCs w:val="24"/>
          <w:lang w:val="en-US"/>
        </w:rPr>
        <w:t xml:space="preserve">In my view, the important phrase therein is “when it is in the interests of justice.” </w:t>
      </w:r>
      <w:r w:rsidR="00513E96">
        <w:rPr>
          <w:rFonts w:ascii="Times New Roman" w:hAnsi="Times New Roman" w:cs="Times New Roman"/>
          <w:bCs/>
          <w:sz w:val="24"/>
          <w:szCs w:val="24"/>
          <w:lang w:val="en-US"/>
        </w:rPr>
        <w:t>There is no suggestion by the applicant that it seeks to approach the Court for relief and that its application falls in the category of applications contemplated under s 167(2)(d) of the Constitution. From a construction of the provisions of s 85 and s 167(2)(d)</w:t>
      </w:r>
      <w:r w:rsidR="00F656EA">
        <w:rPr>
          <w:rFonts w:ascii="Times New Roman" w:hAnsi="Times New Roman" w:cs="Times New Roman"/>
          <w:bCs/>
          <w:sz w:val="24"/>
          <w:szCs w:val="24"/>
          <w:lang w:val="en-US"/>
        </w:rPr>
        <w:t>,</w:t>
      </w:r>
      <w:r w:rsidR="00513E96">
        <w:rPr>
          <w:rFonts w:ascii="Times New Roman" w:hAnsi="Times New Roman" w:cs="Times New Roman"/>
          <w:bCs/>
          <w:sz w:val="24"/>
          <w:szCs w:val="24"/>
          <w:lang w:val="en-US"/>
        </w:rPr>
        <w:t xml:space="preserve"> I find that the former is an application brought in the interests of justice</w:t>
      </w:r>
      <w:r w:rsidR="00C30086">
        <w:rPr>
          <w:rFonts w:ascii="Times New Roman" w:hAnsi="Times New Roman" w:cs="Times New Roman"/>
          <w:bCs/>
          <w:sz w:val="24"/>
          <w:szCs w:val="24"/>
          <w:lang w:val="en-US"/>
        </w:rPr>
        <w:t xml:space="preserve"> whereas an application under s </w:t>
      </w:r>
      <w:r w:rsidR="00513E96">
        <w:rPr>
          <w:rFonts w:ascii="Times New Roman" w:hAnsi="Times New Roman" w:cs="Times New Roman"/>
          <w:bCs/>
          <w:sz w:val="24"/>
          <w:szCs w:val="24"/>
          <w:lang w:val="en-US"/>
        </w:rPr>
        <w:t xml:space="preserve">167(2)(d) is not. </w:t>
      </w:r>
      <w:r w:rsidR="00220CB7">
        <w:rPr>
          <w:rFonts w:ascii="Times New Roman" w:hAnsi="Times New Roman" w:cs="Times New Roman"/>
          <w:bCs/>
          <w:sz w:val="24"/>
          <w:szCs w:val="24"/>
          <w:lang w:val="en-US"/>
        </w:rPr>
        <w:t xml:space="preserve">It seems to me that </w:t>
      </w:r>
      <w:r w:rsidR="00DB577D" w:rsidRPr="00832BBB">
        <w:rPr>
          <w:rFonts w:ascii="Times New Roman" w:hAnsi="Times New Roman" w:cs="Times New Roman"/>
          <w:bCs/>
          <w:sz w:val="24"/>
          <w:szCs w:val="24"/>
          <w:lang w:val="en-US"/>
        </w:rPr>
        <w:t>there is a clear distinction between applications under s 85 and applications under</w:t>
      </w:r>
      <w:r w:rsidR="00513E96">
        <w:rPr>
          <w:rFonts w:ascii="Times New Roman" w:hAnsi="Times New Roman" w:cs="Times New Roman"/>
          <w:bCs/>
          <w:sz w:val="24"/>
          <w:szCs w:val="24"/>
          <w:lang w:val="en-US"/>
        </w:rPr>
        <w:t xml:space="preserve"> s 167(2)(d)</w:t>
      </w:r>
      <w:r w:rsidR="00DB577D" w:rsidRPr="00832BBB">
        <w:rPr>
          <w:rFonts w:ascii="Times New Roman" w:hAnsi="Times New Roman" w:cs="Times New Roman"/>
          <w:bCs/>
          <w:sz w:val="24"/>
          <w:szCs w:val="24"/>
          <w:lang w:val="en-US"/>
        </w:rPr>
        <w:t xml:space="preserve"> of the Constitution. </w:t>
      </w:r>
      <w:r w:rsidR="00513E96">
        <w:rPr>
          <w:rFonts w:ascii="Times New Roman" w:hAnsi="Times New Roman" w:cs="Times New Roman"/>
          <w:bCs/>
          <w:sz w:val="24"/>
          <w:szCs w:val="24"/>
          <w:lang w:val="en-US"/>
        </w:rPr>
        <w:t>While a</w:t>
      </w:r>
      <w:r w:rsidR="00DB577D" w:rsidRPr="00832BBB">
        <w:rPr>
          <w:rFonts w:ascii="Times New Roman" w:hAnsi="Times New Roman" w:cs="Times New Roman"/>
          <w:bCs/>
          <w:sz w:val="24"/>
          <w:szCs w:val="24"/>
          <w:lang w:val="en-US"/>
        </w:rPr>
        <w:t xml:space="preserve">n application </w:t>
      </w:r>
      <w:r w:rsidR="00DB577D">
        <w:rPr>
          <w:rFonts w:ascii="Times New Roman" w:hAnsi="Times New Roman" w:cs="Times New Roman"/>
          <w:bCs/>
          <w:sz w:val="24"/>
          <w:szCs w:val="24"/>
          <w:lang w:val="en-US"/>
        </w:rPr>
        <w:t xml:space="preserve">under s 85 </w:t>
      </w:r>
      <w:r w:rsidR="00DB577D" w:rsidRPr="00832BBB">
        <w:rPr>
          <w:rFonts w:ascii="Times New Roman" w:hAnsi="Times New Roman" w:cs="Times New Roman"/>
          <w:bCs/>
          <w:sz w:val="24"/>
          <w:szCs w:val="24"/>
          <w:lang w:val="en-US"/>
        </w:rPr>
        <w:t>may</w:t>
      </w:r>
      <w:r w:rsidR="00513E96">
        <w:rPr>
          <w:rFonts w:ascii="Times New Roman" w:hAnsi="Times New Roman" w:cs="Times New Roman"/>
          <w:bCs/>
          <w:sz w:val="24"/>
          <w:szCs w:val="24"/>
          <w:lang w:val="en-US"/>
        </w:rPr>
        <w:t>,</w:t>
      </w:r>
      <w:r w:rsidR="00DB577D" w:rsidRPr="00832BBB">
        <w:rPr>
          <w:rFonts w:ascii="Times New Roman" w:hAnsi="Times New Roman" w:cs="Times New Roman"/>
          <w:bCs/>
          <w:sz w:val="24"/>
          <w:szCs w:val="24"/>
          <w:lang w:val="en-US"/>
        </w:rPr>
        <w:t xml:space="preserve"> depending on the peculiar circumstances of the case</w:t>
      </w:r>
      <w:r w:rsidR="00513E96">
        <w:rPr>
          <w:rFonts w:ascii="Times New Roman" w:hAnsi="Times New Roman" w:cs="Times New Roman"/>
          <w:bCs/>
          <w:sz w:val="24"/>
          <w:szCs w:val="24"/>
          <w:lang w:val="en-US"/>
        </w:rPr>
        <w:t xml:space="preserve">, </w:t>
      </w:r>
      <w:r w:rsidR="00513E96" w:rsidRPr="00832BBB">
        <w:rPr>
          <w:rFonts w:ascii="Times New Roman" w:hAnsi="Times New Roman" w:cs="Times New Roman"/>
          <w:bCs/>
          <w:sz w:val="24"/>
          <w:szCs w:val="24"/>
          <w:lang w:val="en-US"/>
        </w:rPr>
        <w:t>require leave of court</w:t>
      </w:r>
      <w:r w:rsidR="00513E96">
        <w:rPr>
          <w:rFonts w:ascii="Times New Roman" w:hAnsi="Times New Roman" w:cs="Times New Roman"/>
          <w:bCs/>
          <w:sz w:val="24"/>
          <w:szCs w:val="24"/>
          <w:lang w:val="en-US"/>
        </w:rPr>
        <w:t xml:space="preserve">, one under s 167(2)(d) does not </w:t>
      </w:r>
      <w:r w:rsidR="00DB577D" w:rsidRPr="00832BBB">
        <w:rPr>
          <w:rFonts w:ascii="Times New Roman" w:hAnsi="Times New Roman" w:cs="Times New Roman"/>
          <w:bCs/>
          <w:sz w:val="24"/>
          <w:szCs w:val="24"/>
          <w:lang w:val="en-US"/>
        </w:rPr>
        <w:t xml:space="preserve">. </w:t>
      </w:r>
      <w:r w:rsidR="00F656EA">
        <w:rPr>
          <w:rFonts w:ascii="Times New Roman" w:hAnsi="Times New Roman" w:cs="Times New Roman"/>
          <w:bCs/>
          <w:sz w:val="24"/>
          <w:szCs w:val="24"/>
          <w:lang w:val="en-US"/>
        </w:rPr>
        <w:t xml:space="preserve">whilst the </w:t>
      </w:r>
      <w:r w:rsidR="00DB577D" w:rsidRPr="00832BBB">
        <w:rPr>
          <w:rFonts w:ascii="Times New Roman" w:hAnsi="Times New Roman" w:cs="Times New Roman"/>
          <w:bCs/>
          <w:sz w:val="24"/>
          <w:szCs w:val="24"/>
          <w:lang w:val="en-US"/>
        </w:rPr>
        <w:t xml:space="preserve">rules have therefore made provision for the requirement of leave under r 21, </w:t>
      </w:r>
      <w:r w:rsidR="00513E96">
        <w:rPr>
          <w:rFonts w:ascii="Times New Roman" w:hAnsi="Times New Roman" w:cs="Times New Roman"/>
          <w:bCs/>
          <w:sz w:val="24"/>
          <w:szCs w:val="24"/>
          <w:lang w:val="en-US"/>
        </w:rPr>
        <w:t xml:space="preserve">the requirement for leave has been dispensed with </w:t>
      </w:r>
      <w:r w:rsidR="007C5B70">
        <w:rPr>
          <w:rFonts w:ascii="Times New Roman" w:hAnsi="Times New Roman" w:cs="Times New Roman"/>
          <w:bCs/>
          <w:sz w:val="24"/>
          <w:szCs w:val="24"/>
          <w:lang w:val="en-US"/>
        </w:rPr>
        <w:t>in an</w:t>
      </w:r>
      <w:r w:rsidR="00DB577D" w:rsidRPr="00832BBB">
        <w:rPr>
          <w:rFonts w:ascii="Times New Roman" w:hAnsi="Times New Roman" w:cs="Times New Roman"/>
          <w:bCs/>
          <w:sz w:val="24"/>
          <w:szCs w:val="24"/>
          <w:lang w:val="en-US"/>
        </w:rPr>
        <w:t xml:space="preserve"> application under s 167(2)(d) of the Constitution.</w:t>
      </w:r>
    </w:p>
    <w:p w14:paraId="3692A2C5" w14:textId="77777777" w:rsidR="00DB577D" w:rsidRPr="00832BBB" w:rsidRDefault="00DB577D" w:rsidP="00DB577D">
      <w:pPr>
        <w:spacing w:after="0" w:line="480" w:lineRule="auto"/>
        <w:ind w:left="1134" w:hanging="1134"/>
        <w:jc w:val="both"/>
        <w:rPr>
          <w:rFonts w:ascii="Times New Roman" w:hAnsi="Times New Roman" w:cs="Times New Roman"/>
          <w:bCs/>
          <w:sz w:val="24"/>
          <w:szCs w:val="24"/>
          <w:lang w:val="en-US"/>
        </w:rPr>
      </w:pPr>
      <w:r w:rsidRPr="00832BBB">
        <w:rPr>
          <w:rFonts w:ascii="Times New Roman" w:hAnsi="Times New Roman" w:cs="Times New Roman"/>
          <w:bCs/>
          <w:sz w:val="24"/>
          <w:szCs w:val="24"/>
          <w:lang w:val="en-US"/>
        </w:rPr>
        <w:t xml:space="preserve"> </w:t>
      </w:r>
    </w:p>
    <w:p w14:paraId="327B330A" w14:textId="3A95A5A6" w:rsidR="00DB577D" w:rsidRDefault="00F36F7D" w:rsidP="00DB577D">
      <w:pPr>
        <w:spacing w:after="0" w:line="480" w:lineRule="auto"/>
        <w:ind w:left="1134" w:hanging="1134"/>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[3</w:t>
      </w:r>
      <w:r w:rsidR="00394765">
        <w:rPr>
          <w:rFonts w:ascii="Times New Roman" w:hAnsi="Times New Roman" w:cs="Times New Roman"/>
          <w:bCs/>
          <w:sz w:val="24"/>
          <w:szCs w:val="24"/>
          <w:lang w:val="en-US"/>
        </w:rPr>
        <w:t>7</w:t>
      </w:r>
      <w:r w:rsidR="00DB577D" w:rsidRPr="00832BBB">
        <w:rPr>
          <w:rFonts w:ascii="Times New Roman" w:hAnsi="Times New Roman" w:cs="Times New Roman"/>
          <w:bCs/>
          <w:sz w:val="24"/>
          <w:szCs w:val="24"/>
          <w:lang w:val="en-US"/>
        </w:rPr>
        <w:t>]</w:t>
      </w:r>
      <w:r w:rsidR="00DB577D" w:rsidRPr="00832BBB">
        <w:rPr>
          <w:rFonts w:ascii="Times New Roman" w:hAnsi="Times New Roman" w:cs="Times New Roman"/>
          <w:bCs/>
          <w:sz w:val="24"/>
          <w:szCs w:val="24"/>
          <w:lang w:val="en-US"/>
        </w:rPr>
        <w:tab/>
        <w:t xml:space="preserve">It seems to me </w:t>
      </w:r>
      <w:r w:rsidR="00A407EF">
        <w:rPr>
          <w:rFonts w:ascii="Times New Roman" w:hAnsi="Times New Roman" w:cs="Times New Roman"/>
          <w:bCs/>
          <w:sz w:val="24"/>
          <w:szCs w:val="24"/>
          <w:lang w:val="en-US"/>
        </w:rPr>
        <w:t xml:space="preserve">therefore </w:t>
      </w:r>
      <w:r w:rsidR="00DB577D" w:rsidRPr="00832BBB">
        <w:rPr>
          <w:rFonts w:ascii="Times New Roman" w:hAnsi="Times New Roman" w:cs="Times New Roman"/>
          <w:bCs/>
          <w:sz w:val="24"/>
          <w:szCs w:val="24"/>
          <w:lang w:val="en-US"/>
        </w:rPr>
        <w:t xml:space="preserve">that the objection by counsel for the </w:t>
      </w:r>
      <w:r w:rsidR="00DB577D">
        <w:rPr>
          <w:rFonts w:ascii="Times New Roman" w:hAnsi="Times New Roman" w:cs="Times New Roman"/>
          <w:bCs/>
          <w:sz w:val="24"/>
          <w:szCs w:val="24"/>
          <w:lang w:val="en-US"/>
        </w:rPr>
        <w:t>fourth</w:t>
      </w:r>
      <w:r w:rsidR="00394765">
        <w:rPr>
          <w:rFonts w:ascii="Times New Roman" w:hAnsi="Times New Roman" w:cs="Times New Roman"/>
          <w:bCs/>
          <w:sz w:val="24"/>
          <w:szCs w:val="24"/>
          <w:lang w:val="en-US"/>
        </w:rPr>
        <w:t>,</w:t>
      </w:r>
      <w:r w:rsidR="00DB577D">
        <w:rPr>
          <w:rFonts w:ascii="Times New Roman" w:hAnsi="Times New Roman" w:cs="Times New Roman"/>
          <w:bCs/>
          <w:sz w:val="24"/>
          <w:szCs w:val="24"/>
          <w:lang w:val="en-US"/>
        </w:rPr>
        <w:t xml:space="preserve"> </w:t>
      </w:r>
      <w:r w:rsidR="00394765">
        <w:rPr>
          <w:rFonts w:ascii="Times New Roman" w:hAnsi="Times New Roman" w:cs="Times New Roman"/>
          <w:bCs/>
          <w:sz w:val="24"/>
          <w:szCs w:val="24"/>
          <w:lang w:val="en-US"/>
        </w:rPr>
        <w:t>f</w:t>
      </w:r>
      <w:r w:rsidR="00DB577D">
        <w:rPr>
          <w:rFonts w:ascii="Times New Roman" w:hAnsi="Times New Roman" w:cs="Times New Roman"/>
          <w:bCs/>
          <w:sz w:val="24"/>
          <w:szCs w:val="24"/>
          <w:lang w:val="en-US"/>
        </w:rPr>
        <w:t xml:space="preserve">ifth and sixth </w:t>
      </w:r>
      <w:r w:rsidR="00DB577D" w:rsidRPr="00832BBB">
        <w:rPr>
          <w:rFonts w:ascii="Times New Roman" w:hAnsi="Times New Roman" w:cs="Times New Roman"/>
          <w:bCs/>
          <w:sz w:val="24"/>
          <w:szCs w:val="24"/>
          <w:lang w:val="en-US"/>
        </w:rPr>
        <w:t>respondent</w:t>
      </w:r>
      <w:r w:rsidR="00DB577D">
        <w:rPr>
          <w:rFonts w:ascii="Times New Roman" w:hAnsi="Times New Roman" w:cs="Times New Roman"/>
          <w:bCs/>
          <w:sz w:val="24"/>
          <w:szCs w:val="24"/>
          <w:lang w:val="en-US"/>
        </w:rPr>
        <w:t>s</w:t>
      </w:r>
      <w:r w:rsidR="00DB577D" w:rsidRPr="00832BBB">
        <w:rPr>
          <w:rFonts w:ascii="Times New Roman" w:hAnsi="Times New Roman" w:cs="Times New Roman"/>
          <w:bCs/>
          <w:sz w:val="24"/>
          <w:szCs w:val="24"/>
          <w:lang w:val="en-US"/>
        </w:rPr>
        <w:t xml:space="preserve"> on the joinder of two causes of action w</w:t>
      </w:r>
      <w:r w:rsidR="00394765">
        <w:rPr>
          <w:rFonts w:ascii="Times New Roman" w:hAnsi="Times New Roman" w:cs="Times New Roman"/>
          <w:bCs/>
          <w:sz w:val="24"/>
          <w:szCs w:val="24"/>
          <w:lang w:val="en-US"/>
        </w:rPr>
        <w:t>as</w:t>
      </w:r>
      <w:r w:rsidR="00DB577D" w:rsidRPr="00832BBB">
        <w:rPr>
          <w:rFonts w:ascii="Times New Roman" w:hAnsi="Times New Roman" w:cs="Times New Roman"/>
          <w:bCs/>
          <w:sz w:val="24"/>
          <w:szCs w:val="24"/>
          <w:lang w:val="en-US"/>
        </w:rPr>
        <w:t xml:space="preserve"> properly taken. The objection</w:t>
      </w:r>
      <w:r w:rsidR="00A407EF">
        <w:rPr>
          <w:rFonts w:ascii="Times New Roman" w:hAnsi="Times New Roman" w:cs="Times New Roman"/>
          <w:bCs/>
          <w:sz w:val="24"/>
          <w:szCs w:val="24"/>
          <w:lang w:val="en-US"/>
        </w:rPr>
        <w:t xml:space="preserve"> is therefore </w:t>
      </w:r>
      <w:r w:rsidR="00DB577D" w:rsidRPr="00832BBB">
        <w:rPr>
          <w:rFonts w:ascii="Times New Roman" w:hAnsi="Times New Roman" w:cs="Times New Roman"/>
          <w:bCs/>
          <w:sz w:val="24"/>
          <w:szCs w:val="24"/>
          <w:lang w:val="en-US"/>
        </w:rPr>
        <w:t>upheld.</w:t>
      </w:r>
      <w:r w:rsidR="00513E96">
        <w:rPr>
          <w:rFonts w:ascii="Times New Roman" w:hAnsi="Times New Roman" w:cs="Times New Roman"/>
          <w:bCs/>
          <w:sz w:val="24"/>
          <w:szCs w:val="24"/>
          <w:lang w:val="en-US"/>
        </w:rPr>
        <w:t xml:space="preserve"> </w:t>
      </w:r>
    </w:p>
    <w:p w14:paraId="0024F71D" w14:textId="77777777" w:rsidR="00C30086" w:rsidRDefault="00C30086" w:rsidP="00DB577D">
      <w:pPr>
        <w:spacing w:after="0" w:line="480" w:lineRule="auto"/>
        <w:ind w:left="1134" w:hanging="1134"/>
        <w:jc w:val="both"/>
        <w:rPr>
          <w:rFonts w:ascii="Times New Roman" w:hAnsi="Times New Roman" w:cs="Times New Roman"/>
          <w:bCs/>
          <w:sz w:val="24"/>
          <w:szCs w:val="24"/>
          <w:lang w:val="en-US"/>
        </w:rPr>
      </w:pPr>
    </w:p>
    <w:p w14:paraId="3B61C772" w14:textId="63D4E590" w:rsidR="00DB577D" w:rsidRDefault="00513E96" w:rsidP="00DB577D">
      <w:pPr>
        <w:spacing w:after="0" w:line="480" w:lineRule="auto"/>
        <w:ind w:left="1134" w:hanging="1134"/>
        <w:jc w:val="both"/>
        <w:rPr>
          <w:rFonts w:ascii="Times New Roman" w:hAnsi="Times New Roman" w:cs="Times New Roman"/>
          <w:bCs/>
          <w:sz w:val="24"/>
          <w:szCs w:val="24"/>
          <w:lang w:val="en-US"/>
        </w:rPr>
      </w:pPr>
      <w:r>
        <w:rPr>
          <w:rFonts w:ascii="Times New Roman" w:hAnsi="Times New Roman" w:cs="Times New Roman"/>
          <w:bCs/>
          <w:sz w:val="24"/>
          <w:szCs w:val="24"/>
          <w:lang w:val="en-US"/>
        </w:rPr>
        <w:t>[</w:t>
      </w:r>
      <w:r w:rsidR="00A407EF">
        <w:rPr>
          <w:rFonts w:ascii="Times New Roman" w:hAnsi="Times New Roman" w:cs="Times New Roman"/>
          <w:bCs/>
          <w:sz w:val="24"/>
          <w:szCs w:val="24"/>
          <w:lang w:val="en-US"/>
        </w:rPr>
        <w:t>38</w:t>
      </w:r>
      <w:r>
        <w:rPr>
          <w:rFonts w:ascii="Times New Roman" w:hAnsi="Times New Roman" w:cs="Times New Roman"/>
          <w:bCs/>
          <w:sz w:val="24"/>
          <w:szCs w:val="24"/>
          <w:lang w:val="en-US"/>
        </w:rPr>
        <w:t>]</w:t>
      </w:r>
      <w:r>
        <w:rPr>
          <w:rFonts w:ascii="Times New Roman" w:hAnsi="Times New Roman" w:cs="Times New Roman"/>
          <w:bCs/>
          <w:sz w:val="24"/>
          <w:szCs w:val="24"/>
          <w:lang w:val="en-US"/>
        </w:rPr>
        <w:tab/>
      </w:r>
      <w:r w:rsidR="00A407EF">
        <w:rPr>
          <w:rFonts w:ascii="Times New Roman" w:hAnsi="Times New Roman" w:cs="Times New Roman"/>
          <w:bCs/>
          <w:sz w:val="24"/>
          <w:szCs w:val="24"/>
          <w:lang w:val="en-US"/>
        </w:rPr>
        <w:t>O</w:t>
      </w:r>
      <w:r w:rsidR="00A17726">
        <w:rPr>
          <w:rFonts w:ascii="Times New Roman" w:hAnsi="Times New Roman" w:cs="Times New Roman"/>
          <w:bCs/>
          <w:sz w:val="24"/>
          <w:szCs w:val="24"/>
          <w:lang w:val="en-US"/>
        </w:rPr>
        <w:t>rdinar</w:t>
      </w:r>
      <w:r w:rsidR="00A407EF">
        <w:rPr>
          <w:rFonts w:ascii="Times New Roman" w:hAnsi="Times New Roman" w:cs="Times New Roman"/>
          <w:bCs/>
          <w:sz w:val="24"/>
          <w:szCs w:val="24"/>
          <w:lang w:val="en-US"/>
        </w:rPr>
        <w:t>il</w:t>
      </w:r>
      <w:r w:rsidR="00A17726">
        <w:rPr>
          <w:rFonts w:ascii="Times New Roman" w:hAnsi="Times New Roman" w:cs="Times New Roman"/>
          <w:bCs/>
          <w:sz w:val="24"/>
          <w:szCs w:val="24"/>
          <w:lang w:val="en-US"/>
        </w:rPr>
        <w:t>y</w:t>
      </w:r>
      <w:r w:rsidR="00A407EF">
        <w:rPr>
          <w:rFonts w:ascii="Times New Roman" w:hAnsi="Times New Roman" w:cs="Times New Roman"/>
          <w:bCs/>
          <w:sz w:val="24"/>
          <w:szCs w:val="24"/>
          <w:lang w:val="en-US"/>
        </w:rPr>
        <w:t xml:space="preserve"> </w:t>
      </w:r>
      <w:r w:rsidR="00A17726">
        <w:rPr>
          <w:rFonts w:ascii="Times New Roman" w:hAnsi="Times New Roman" w:cs="Times New Roman"/>
          <w:bCs/>
          <w:sz w:val="24"/>
          <w:szCs w:val="24"/>
          <w:lang w:val="en-US"/>
        </w:rPr>
        <w:t>this should be dis</w:t>
      </w:r>
      <w:r>
        <w:rPr>
          <w:rFonts w:ascii="Times New Roman" w:hAnsi="Times New Roman" w:cs="Times New Roman"/>
          <w:bCs/>
          <w:sz w:val="24"/>
          <w:szCs w:val="24"/>
          <w:lang w:val="en-US"/>
        </w:rPr>
        <w:t>po</w:t>
      </w:r>
      <w:r w:rsidR="00A17726">
        <w:rPr>
          <w:rFonts w:ascii="Times New Roman" w:hAnsi="Times New Roman" w:cs="Times New Roman"/>
          <w:bCs/>
          <w:sz w:val="24"/>
          <w:szCs w:val="24"/>
          <w:lang w:val="en-US"/>
        </w:rPr>
        <w:t xml:space="preserve">sitive of the application but I take the view that it is pertinent and necessary to determine the issue of whether or not the applicant has satisfied the obligation to plead </w:t>
      </w:r>
      <w:r w:rsidR="00A17726" w:rsidRPr="00A17726">
        <w:rPr>
          <w:rFonts w:ascii="Times New Roman" w:hAnsi="Times New Roman" w:cs="Times New Roman"/>
          <w:bCs/>
          <w:i/>
          <w:sz w:val="24"/>
          <w:szCs w:val="24"/>
          <w:lang w:val="en-US"/>
        </w:rPr>
        <w:t>locus standi</w:t>
      </w:r>
      <w:r w:rsidR="00A17726">
        <w:rPr>
          <w:rFonts w:ascii="Times New Roman" w:hAnsi="Times New Roman" w:cs="Times New Roman"/>
          <w:bCs/>
          <w:sz w:val="24"/>
          <w:szCs w:val="24"/>
          <w:lang w:val="en-US"/>
        </w:rPr>
        <w:t xml:space="preserve"> which is linked to or premised on the cause of action and relief sought before the Court. </w:t>
      </w:r>
    </w:p>
    <w:p w14:paraId="2528BBC6" w14:textId="77777777" w:rsidR="00C30086" w:rsidRPr="00832BBB" w:rsidRDefault="00C30086" w:rsidP="00DB577D">
      <w:pPr>
        <w:spacing w:after="0" w:line="480" w:lineRule="auto"/>
        <w:ind w:left="1134" w:hanging="1134"/>
        <w:jc w:val="both"/>
        <w:rPr>
          <w:rFonts w:ascii="Times New Roman" w:hAnsi="Times New Roman" w:cs="Times New Roman"/>
          <w:bCs/>
          <w:sz w:val="24"/>
          <w:szCs w:val="24"/>
          <w:lang w:val="en-US"/>
        </w:rPr>
      </w:pPr>
    </w:p>
    <w:p w14:paraId="635FDB00" w14:textId="3E80A343" w:rsidR="00B3450C" w:rsidRPr="00832BBB" w:rsidRDefault="006261CF" w:rsidP="00832BBB">
      <w:pPr>
        <w:pStyle w:val="ListParagraph"/>
        <w:spacing w:after="0" w:line="480" w:lineRule="auto"/>
        <w:ind w:left="0"/>
        <w:jc w:val="both"/>
        <w:rPr>
          <w:rFonts w:ascii="Times New Roman" w:hAnsi="Times New Roman" w:cs="Times New Roman"/>
          <w:bCs/>
          <w:i/>
          <w:iCs/>
          <w:sz w:val="24"/>
          <w:szCs w:val="24"/>
        </w:rPr>
      </w:pPr>
      <w:r w:rsidRPr="00832BBB">
        <w:rPr>
          <w:rFonts w:ascii="Times New Roman" w:hAnsi="Times New Roman" w:cs="Times New Roman"/>
          <w:bCs/>
          <w:i/>
          <w:iCs/>
          <w:sz w:val="24"/>
          <w:szCs w:val="24"/>
        </w:rPr>
        <w:t>LOCUS</w:t>
      </w:r>
      <w:r w:rsidR="007611A9" w:rsidRPr="00832BBB">
        <w:rPr>
          <w:rFonts w:ascii="Times New Roman" w:hAnsi="Times New Roman" w:cs="Times New Roman"/>
          <w:bCs/>
          <w:i/>
          <w:iCs/>
          <w:sz w:val="24"/>
          <w:szCs w:val="24"/>
        </w:rPr>
        <w:t xml:space="preserve"> </w:t>
      </w:r>
      <w:r w:rsidR="00872832" w:rsidRPr="00832BBB">
        <w:rPr>
          <w:rFonts w:ascii="Times New Roman" w:hAnsi="Times New Roman" w:cs="Times New Roman"/>
          <w:bCs/>
          <w:i/>
          <w:iCs/>
          <w:sz w:val="24"/>
          <w:szCs w:val="24"/>
        </w:rPr>
        <w:t>STANDI</w:t>
      </w:r>
    </w:p>
    <w:p w14:paraId="5E4955BE" w14:textId="6C662309" w:rsidR="008B173B" w:rsidRDefault="00F36F7D" w:rsidP="0069433A">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[3</w:t>
      </w:r>
      <w:r w:rsidR="00A16164">
        <w:rPr>
          <w:rFonts w:ascii="Times New Roman" w:hAnsi="Times New Roman" w:cs="Times New Roman"/>
          <w:bCs/>
          <w:sz w:val="24"/>
          <w:szCs w:val="24"/>
        </w:rPr>
        <w:t>9</w:t>
      </w:r>
      <w:r w:rsidR="0037784C" w:rsidRPr="00832BBB">
        <w:rPr>
          <w:rFonts w:ascii="Times New Roman" w:hAnsi="Times New Roman" w:cs="Times New Roman"/>
          <w:bCs/>
          <w:sz w:val="24"/>
          <w:szCs w:val="24"/>
        </w:rPr>
        <w:t>]</w:t>
      </w:r>
      <w:r w:rsidR="0037784C" w:rsidRPr="00832BBB">
        <w:rPr>
          <w:rFonts w:ascii="Times New Roman" w:hAnsi="Times New Roman" w:cs="Times New Roman"/>
          <w:bCs/>
          <w:sz w:val="24"/>
          <w:szCs w:val="24"/>
        </w:rPr>
        <w:tab/>
      </w:r>
      <w:r w:rsidR="008B173B" w:rsidRPr="00832BBB">
        <w:rPr>
          <w:rFonts w:ascii="Times New Roman" w:hAnsi="Times New Roman" w:cs="Times New Roman"/>
          <w:bCs/>
          <w:sz w:val="24"/>
          <w:szCs w:val="24"/>
        </w:rPr>
        <w:t>The starting point</w:t>
      </w:r>
      <w:r w:rsidR="005E215E" w:rsidRPr="00832BBB">
        <w:rPr>
          <w:rFonts w:ascii="Times New Roman" w:hAnsi="Times New Roman" w:cs="Times New Roman"/>
          <w:bCs/>
          <w:sz w:val="24"/>
          <w:szCs w:val="24"/>
        </w:rPr>
        <w:t>,</w:t>
      </w:r>
      <w:r w:rsidR="008B173B" w:rsidRPr="00832BBB">
        <w:rPr>
          <w:rFonts w:ascii="Times New Roman" w:hAnsi="Times New Roman" w:cs="Times New Roman"/>
          <w:bCs/>
          <w:sz w:val="24"/>
          <w:szCs w:val="24"/>
        </w:rPr>
        <w:t xml:space="preserve"> in my view</w:t>
      </w:r>
      <w:r w:rsidR="00784115">
        <w:rPr>
          <w:rFonts w:ascii="Times New Roman" w:hAnsi="Times New Roman" w:cs="Times New Roman"/>
          <w:bCs/>
          <w:sz w:val="24"/>
          <w:szCs w:val="24"/>
        </w:rPr>
        <w:t>,</w:t>
      </w:r>
      <w:r w:rsidR="008B173B" w:rsidRPr="00832BBB">
        <w:rPr>
          <w:rFonts w:ascii="Times New Roman" w:hAnsi="Times New Roman" w:cs="Times New Roman"/>
          <w:bCs/>
          <w:sz w:val="24"/>
          <w:szCs w:val="24"/>
        </w:rPr>
        <w:t xml:space="preserve"> is the courts’ approach to standing under the common law</w:t>
      </w:r>
      <w:r w:rsidR="005E215E" w:rsidRPr="00832BBB">
        <w:rPr>
          <w:rFonts w:ascii="Times New Roman" w:hAnsi="Times New Roman" w:cs="Times New Roman"/>
          <w:bCs/>
          <w:sz w:val="24"/>
          <w:szCs w:val="24"/>
        </w:rPr>
        <w:t>,</w:t>
      </w:r>
      <w:r w:rsidR="008B173B" w:rsidRPr="00832BBB">
        <w:rPr>
          <w:rFonts w:ascii="Times New Roman" w:hAnsi="Times New Roman" w:cs="Times New Roman"/>
          <w:bCs/>
          <w:sz w:val="24"/>
          <w:szCs w:val="24"/>
        </w:rPr>
        <w:t xml:space="preserve"> which is stringent and restrictive. In general terms, under the common law, a litigant who approaches the court for relief must establish that he or she has a direct and substantial interest in the matter in question. </w:t>
      </w:r>
      <w:r w:rsidR="005E215E" w:rsidRPr="00832BBB">
        <w:rPr>
          <w:rFonts w:ascii="Times New Roman" w:hAnsi="Times New Roman" w:cs="Times New Roman"/>
          <w:bCs/>
          <w:sz w:val="24"/>
          <w:szCs w:val="24"/>
        </w:rPr>
        <w:t>To</w:t>
      </w:r>
      <w:r w:rsidR="008B173B" w:rsidRPr="00832BBB">
        <w:rPr>
          <w:rFonts w:ascii="Times New Roman" w:hAnsi="Times New Roman" w:cs="Times New Roman"/>
          <w:bCs/>
          <w:sz w:val="24"/>
          <w:szCs w:val="24"/>
        </w:rPr>
        <w:t xml:space="preserve"> be properly before the court</w:t>
      </w:r>
      <w:r w:rsidR="005E215E" w:rsidRPr="00832BBB">
        <w:rPr>
          <w:rFonts w:ascii="Times New Roman" w:hAnsi="Times New Roman" w:cs="Times New Roman"/>
          <w:bCs/>
          <w:sz w:val="24"/>
          <w:szCs w:val="24"/>
        </w:rPr>
        <w:t>,</w:t>
      </w:r>
      <w:r w:rsidR="008B173B" w:rsidRPr="00832BBB">
        <w:rPr>
          <w:rFonts w:ascii="Times New Roman" w:hAnsi="Times New Roman" w:cs="Times New Roman"/>
          <w:bCs/>
          <w:sz w:val="24"/>
          <w:szCs w:val="24"/>
        </w:rPr>
        <w:t xml:space="preserve"> such a litigant must show the infringement of some right or that his or her personal interests have been adversely affected</w:t>
      </w:r>
      <w:r w:rsidR="005E215E" w:rsidRPr="00832BBB">
        <w:rPr>
          <w:rFonts w:ascii="Times New Roman" w:hAnsi="Times New Roman" w:cs="Times New Roman"/>
          <w:bCs/>
          <w:sz w:val="24"/>
          <w:szCs w:val="24"/>
        </w:rPr>
        <w:t>,</w:t>
      </w:r>
      <w:r w:rsidR="008B173B" w:rsidRPr="00832BBB">
        <w:rPr>
          <w:rFonts w:ascii="Times New Roman" w:hAnsi="Times New Roman" w:cs="Times New Roman"/>
          <w:bCs/>
          <w:sz w:val="24"/>
          <w:szCs w:val="24"/>
        </w:rPr>
        <w:t xml:space="preserve"> resulting in the litigant approaching the court for redress. </w:t>
      </w:r>
    </w:p>
    <w:p w14:paraId="26B8632A" w14:textId="77777777" w:rsidR="00C30086" w:rsidRPr="00832BBB" w:rsidRDefault="00C30086" w:rsidP="0069433A">
      <w:pPr>
        <w:pStyle w:val="ListParagraph"/>
        <w:spacing w:after="0" w:line="480" w:lineRule="auto"/>
        <w:ind w:left="1134" w:hanging="1134"/>
        <w:jc w:val="both"/>
        <w:rPr>
          <w:rFonts w:ascii="Times New Roman" w:hAnsi="Times New Roman" w:cs="Times New Roman"/>
          <w:bCs/>
          <w:sz w:val="24"/>
          <w:szCs w:val="24"/>
        </w:rPr>
      </w:pPr>
    </w:p>
    <w:p w14:paraId="4B5AE96A" w14:textId="68FD0D0F" w:rsidR="00872832" w:rsidRPr="00832BBB" w:rsidRDefault="00A16164" w:rsidP="0069433A">
      <w:pPr>
        <w:spacing w:after="0" w:line="480" w:lineRule="auto"/>
        <w:ind w:left="1134" w:hanging="1134"/>
        <w:jc w:val="both"/>
        <w:rPr>
          <w:rFonts w:ascii="Times New Roman" w:hAnsi="Times New Roman" w:cs="Times New Roman"/>
          <w:bCs/>
          <w:iCs/>
          <w:sz w:val="24"/>
          <w:szCs w:val="24"/>
        </w:rPr>
      </w:pPr>
      <w:r>
        <w:rPr>
          <w:rFonts w:ascii="Times New Roman" w:hAnsi="Times New Roman" w:cs="Times New Roman"/>
          <w:bCs/>
          <w:iCs/>
          <w:sz w:val="24"/>
          <w:szCs w:val="24"/>
        </w:rPr>
        <w:t>[40</w:t>
      </w:r>
      <w:r w:rsidR="0037784C" w:rsidRPr="00832BBB">
        <w:rPr>
          <w:rFonts w:ascii="Times New Roman" w:hAnsi="Times New Roman" w:cs="Times New Roman"/>
          <w:bCs/>
          <w:iCs/>
          <w:sz w:val="24"/>
          <w:szCs w:val="24"/>
        </w:rPr>
        <w:t>]</w:t>
      </w:r>
      <w:r w:rsidR="0037784C" w:rsidRPr="00832BBB">
        <w:rPr>
          <w:rFonts w:ascii="Times New Roman" w:hAnsi="Times New Roman" w:cs="Times New Roman"/>
          <w:bCs/>
          <w:iCs/>
          <w:sz w:val="24"/>
          <w:szCs w:val="24"/>
        </w:rPr>
        <w:tab/>
      </w:r>
      <w:r w:rsidR="00872832" w:rsidRPr="00832BBB">
        <w:rPr>
          <w:rFonts w:ascii="Times New Roman" w:hAnsi="Times New Roman" w:cs="Times New Roman"/>
          <w:bCs/>
          <w:iCs/>
          <w:sz w:val="24"/>
          <w:szCs w:val="24"/>
        </w:rPr>
        <w:t xml:space="preserve">Thus, a party </w:t>
      </w:r>
      <w:r w:rsidR="005E215E" w:rsidRPr="00832BBB">
        <w:rPr>
          <w:rFonts w:ascii="Times New Roman" w:hAnsi="Times New Roman" w:cs="Times New Roman"/>
          <w:bCs/>
          <w:iCs/>
          <w:sz w:val="24"/>
          <w:szCs w:val="24"/>
        </w:rPr>
        <w:t>must</w:t>
      </w:r>
      <w:r w:rsidR="00872832" w:rsidRPr="00832BBB">
        <w:rPr>
          <w:rFonts w:ascii="Times New Roman" w:hAnsi="Times New Roman" w:cs="Times New Roman"/>
          <w:bCs/>
          <w:iCs/>
          <w:sz w:val="24"/>
          <w:szCs w:val="24"/>
        </w:rPr>
        <w:t xml:space="preserve"> show that he</w:t>
      </w:r>
      <w:r w:rsidR="004C2345">
        <w:rPr>
          <w:rFonts w:ascii="Times New Roman" w:hAnsi="Times New Roman" w:cs="Times New Roman"/>
          <w:bCs/>
          <w:iCs/>
          <w:sz w:val="24"/>
          <w:szCs w:val="24"/>
        </w:rPr>
        <w:t xml:space="preserve"> or she has</w:t>
      </w:r>
      <w:r w:rsidR="00872832" w:rsidRPr="00832BBB">
        <w:rPr>
          <w:rFonts w:ascii="Times New Roman" w:hAnsi="Times New Roman" w:cs="Times New Roman"/>
          <w:bCs/>
          <w:iCs/>
          <w:sz w:val="24"/>
          <w:szCs w:val="24"/>
        </w:rPr>
        <w:t xml:space="preserve"> a direct, personal</w:t>
      </w:r>
      <w:r w:rsidR="005E215E" w:rsidRPr="00832BBB">
        <w:rPr>
          <w:rFonts w:ascii="Times New Roman" w:hAnsi="Times New Roman" w:cs="Times New Roman"/>
          <w:bCs/>
          <w:iCs/>
          <w:sz w:val="24"/>
          <w:szCs w:val="24"/>
        </w:rPr>
        <w:t>,</w:t>
      </w:r>
      <w:r w:rsidR="00872832" w:rsidRPr="00832BBB">
        <w:rPr>
          <w:rFonts w:ascii="Times New Roman" w:hAnsi="Times New Roman" w:cs="Times New Roman"/>
          <w:bCs/>
          <w:iCs/>
          <w:sz w:val="24"/>
          <w:szCs w:val="24"/>
        </w:rPr>
        <w:t xml:space="preserve"> and substantial interest in the matter in contention. In </w:t>
      </w:r>
      <w:r w:rsidR="00872832" w:rsidRPr="00832BBB">
        <w:rPr>
          <w:rFonts w:ascii="Times New Roman" w:hAnsi="Times New Roman" w:cs="Times New Roman"/>
          <w:b/>
          <w:bCs/>
          <w:i/>
          <w:iCs/>
          <w:sz w:val="24"/>
          <w:szCs w:val="24"/>
        </w:rPr>
        <w:t>Zimbabwe Stock Exchange v Zimbabwe Revenue Authority</w:t>
      </w:r>
      <w:r w:rsidR="00872832" w:rsidRPr="00832BBB">
        <w:rPr>
          <w:rFonts w:ascii="Times New Roman" w:hAnsi="Times New Roman" w:cs="Times New Roman"/>
          <w:bCs/>
          <w:iCs/>
          <w:sz w:val="24"/>
          <w:szCs w:val="24"/>
        </w:rPr>
        <w:t xml:space="preserve"> SC 56/07, MALABA JA (as he then was) said: </w:t>
      </w:r>
    </w:p>
    <w:p w14:paraId="79B953A2" w14:textId="1FA06A1A" w:rsidR="00872832" w:rsidRPr="00832BBB" w:rsidRDefault="00872832" w:rsidP="00C30086">
      <w:pPr>
        <w:spacing w:after="0" w:line="276" w:lineRule="auto"/>
        <w:ind w:left="1701"/>
        <w:jc w:val="both"/>
        <w:rPr>
          <w:rFonts w:ascii="Times New Roman" w:hAnsi="Times New Roman" w:cs="Times New Roman"/>
          <w:bCs/>
          <w:iCs/>
          <w:sz w:val="24"/>
          <w:szCs w:val="24"/>
        </w:rPr>
      </w:pPr>
      <w:r w:rsidRPr="00832BBB">
        <w:rPr>
          <w:rFonts w:ascii="Times New Roman" w:hAnsi="Times New Roman" w:cs="Times New Roman"/>
          <w:bCs/>
          <w:iCs/>
          <w:sz w:val="24"/>
          <w:szCs w:val="24"/>
        </w:rPr>
        <w:t xml:space="preserve">“The common law position on </w:t>
      </w:r>
      <w:r w:rsidRPr="00832BBB">
        <w:rPr>
          <w:rFonts w:ascii="Times New Roman" w:hAnsi="Times New Roman" w:cs="Times New Roman"/>
          <w:bCs/>
          <w:i/>
          <w:iCs/>
          <w:sz w:val="24"/>
          <w:szCs w:val="24"/>
        </w:rPr>
        <w:t>locus standi</w:t>
      </w:r>
      <w:r w:rsidRPr="00832BBB">
        <w:rPr>
          <w:rFonts w:ascii="Times New Roman" w:hAnsi="Times New Roman" w:cs="Times New Roman"/>
          <w:bCs/>
          <w:iCs/>
          <w:sz w:val="24"/>
          <w:szCs w:val="24"/>
        </w:rPr>
        <w:t xml:space="preserve"> </w:t>
      </w:r>
      <w:r w:rsidRPr="00832BBB">
        <w:rPr>
          <w:rFonts w:ascii="Times New Roman" w:hAnsi="Times New Roman" w:cs="Times New Roman"/>
          <w:bCs/>
          <w:i/>
          <w:iCs/>
          <w:sz w:val="24"/>
          <w:szCs w:val="24"/>
        </w:rPr>
        <w:t>in judicio</w:t>
      </w:r>
      <w:r w:rsidRPr="00832BBB">
        <w:rPr>
          <w:rFonts w:ascii="Times New Roman" w:hAnsi="Times New Roman" w:cs="Times New Roman"/>
          <w:bCs/>
          <w:iCs/>
          <w:sz w:val="24"/>
          <w:szCs w:val="24"/>
        </w:rPr>
        <w:t xml:space="preserve"> of a party instituting proceedings in a court of law </w:t>
      </w:r>
      <w:r w:rsidRPr="00832BBB">
        <w:rPr>
          <w:rFonts w:ascii="Times New Roman" w:hAnsi="Times New Roman" w:cs="Times New Roman"/>
          <w:b/>
          <w:bCs/>
          <w:iCs/>
          <w:sz w:val="24"/>
          <w:szCs w:val="24"/>
        </w:rPr>
        <w:t>is that to justify participation in the action</w:t>
      </w:r>
      <w:r w:rsidR="005E215E" w:rsidRPr="00832BBB">
        <w:rPr>
          <w:rFonts w:ascii="Times New Roman" w:hAnsi="Times New Roman" w:cs="Times New Roman"/>
          <w:b/>
          <w:bCs/>
          <w:iCs/>
          <w:sz w:val="24"/>
          <w:szCs w:val="24"/>
        </w:rPr>
        <w:t>,</w:t>
      </w:r>
      <w:r w:rsidRPr="00832BBB">
        <w:rPr>
          <w:rFonts w:ascii="Times New Roman" w:hAnsi="Times New Roman" w:cs="Times New Roman"/>
          <w:b/>
          <w:bCs/>
          <w:iCs/>
          <w:sz w:val="24"/>
          <w:szCs w:val="24"/>
        </w:rPr>
        <w:t xml:space="preserve"> the party must show that he or she has a direct and substantial interest in the right</w:t>
      </w:r>
      <w:r w:rsidR="005E215E" w:rsidRPr="00832BBB">
        <w:rPr>
          <w:rFonts w:ascii="Times New Roman" w:hAnsi="Times New Roman" w:cs="Times New Roman"/>
          <w:b/>
          <w:bCs/>
          <w:iCs/>
          <w:sz w:val="24"/>
          <w:szCs w:val="24"/>
        </w:rPr>
        <w:t>,</w:t>
      </w:r>
      <w:r w:rsidRPr="00832BBB">
        <w:rPr>
          <w:rFonts w:ascii="Times New Roman" w:hAnsi="Times New Roman" w:cs="Times New Roman"/>
          <w:b/>
          <w:bCs/>
          <w:iCs/>
          <w:sz w:val="24"/>
          <w:szCs w:val="24"/>
        </w:rPr>
        <w:t xml:space="preserve"> which is the subject matter of the proceedings and the relief sought</w:t>
      </w:r>
      <w:r w:rsidRPr="00832BBB">
        <w:rPr>
          <w:rFonts w:ascii="Times New Roman" w:hAnsi="Times New Roman" w:cs="Times New Roman"/>
          <w:bCs/>
          <w:iCs/>
          <w:sz w:val="24"/>
          <w:szCs w:val="24"/>
        </w:rPr>
        <w:t>.”</w:t>
      </w:r>
      <w:r w:rsidR="00EE2012" w:rsidRPr="00832BBB">
        <w:rPr>
          <w:rFonts w:ascii="Times New Roman" w:hAnsi="Times New Roman" w:cs="Times New Roman"/>
          <w:bCs/>
          <w:iCs/>
          <w:sz w:val="24"/>
          <w:szCs w:val="24"/>
        </w:rPr>
        <w:t>(my emphasis)</w:t>
      </w:r>
    </w:p>
    <w:p w14:paraId="5F5EEDD3" w14:textId="77777777" w:rsidR="00EE2012" w:rsidRPr="00832BBB" w:rsidRDefault="00EE2012" w:rsidP="00832BBB">
      <w:pPr>
        <w:spacing w:after="0" w:line="480" w:lineRule="auto"/>
        <w:jc w:val="both"/>
        <w:rPr>
          <w:rFonts w:ascii="Times New Roman" w:hAnsi="Times New Roman" w:cs="Times New Roman"/>
          <w:bCs/>
          <w:i/>
          <w:iCs/>
          <w:sz w:val="24"/>
          <w:szCs w:val="24"/>
        </w:rPr>
      </w:pPr>
    </w:p>
    <w:p w14:paraId="4F51FED6" w14:textId="652282A3" w:rsidR="00872832" w:rsidRDefault="00A16164" w:rsidP="004C2345">
      <w:pPr>
        <w:spacing w:after="0" w:line="480" w:lineRule="auto"/>
        <w:ind w:left="1134" w:hanging="1134"/>
        <w:jc w:val="both"/>
        <w:rPr>
          <w:rFonts w:ascii="Times New Roman" w:hAnsi="Times New Roman" w:cs="Times New Roman"/>
          <w:bCs/>
          <w:iCs/>
          <w:sz w:val="24"/>
          <w:szCs w:val="24"/>
        </w:rPr>
      </w:pPr>
      <w:r>
        <w:rPr>
          <w:rFonts w:ascii="Times New Roman" w:hAnsi="Times New Roman" w:cs="Times New Roman"/>
          <w:bCs/>
          <w:iCs/>
          <w:sz w:val="24"/>
          <w:szCs w:val="24"/>
        </w:rPr>
        <w:lastRenderedPageBreak/>
        <w:t>[41</w:t>
      </w:r>
      <w:r w:rsidR="0037784C" w:rsidRPr="00F36F7D">
        <w:rPr>
          <w:rFonts w:ascii="Times New Roman" w:hAnsi="Times New Roman" w:cs="Times New Roman"/>
          <w:bCs/>
          <w:iCs/>
          <w:sz w:val="24"/>
          <w:szCs w:val="24"/>
        </w:rPr>
        <w:t>]</w:t>
      </w:r>
      <w:r w:rsidR="0037784C" w:rsidRPr="00832BBB">
        <w:rPr>
          <w:rFonts w:ascii="Times New Roman" w:hAnsi="Times New Roman" w:cs="Times New Roman"/>
          <w:bCs/>
          <w:i/>
          <w:iCs/>
          <w:sz w:val="24"/>
          <w:szCs w:val="24"/>
        </w:rPr>
        <w:tab/>
      </w:r>
      <w:r w:rsidR="00872832" w:rsidRPr="00832BBB">
        <w:rPr>
          <w:rFonts w:ascii="Times New Roman" w:hAnsi="Times New Roman" w:cs="Times New Roman"/>
          <w:bCs/>
          <w:i/>
          <w:iCs/>
          <w:sz w:val="24"/>
          <w:szCs w:val="24"/>
        </w:rPr>
        <w:t>Locus standi</w:t>
      </w:r>
      <w:r w:rsidR="00872832" w:rsidRPr="00832BBB">
        <w:rPr>
          <w:rFonts w:ascii="Times New Roman" w:hAnsi="Times New Roman" w:cs="Times New Roman"/>
          <w:bCs/>
          <w:iCs/>
          <w:sz w:val="24"/>
          <w:szCs w:val="24"/>
        </w:rPr>
        <w:t xml:space="preserve"> </w:t>
      </w:r>
      <w:r w:rsidR="00872832" w:rsidRPr="00832BBB">
        <w:rPr>
          <w:rFonts w:ascii="Times New Roman" w:hAnsi="Times New Roman" w:cs="Times New Roman"/>
          <w:bCs/>
          <w:i/>
          <w:iCs/>
          <w:sz w:val="24"/>
          <w:szCs w:val="24"/>
        </w:rPr>
        <w:t>in judicio</w:t>
      </w:r>
      <w:r w:rsidR="00872832" w:rsidRPr="00832BBB">
        <w:rPr>
          <w:rFonts w:ascii="Times New Roman" w:hAnsi="Times New Roman" w:cs="Times New Roman"/>
          <w:bCs/>
          <w:iCs/>
          <w:sz w:val="24"/>
          <w:szCs w:val="24"/>
        </w:rPr>
        <w:t xml:space="preserve"> refers to one's right, ability, or capacity to bring legal proceedings in a court of law. One must justify such right by showing that one has a direct and substantial interest in the subject-matter and outcome of the litigation: see </w:t>
      </w:r>
      <w:r w:rsidR="00872832" w:rsidRPr="00832BBB">
        <w:rPr>
          <w:rFonts w:ascii="Times New Roman" w:hAnsi="Times New Roman" w:cs="Times New Roman"/>
          <w:bCs/>
          <w:i/>
          <w:iCs/>
          <w:sz w:val="24"/>
          <w:szCs w:val="24"/>
        </w:rPr>
        <w:t>Zimbabwe Teachers Association &amp; Ors v Minister of Education and Culture</w:t>
      </w:r>
      <w:r w:rsidR="00872832" w:rsidRPr="00832BBB">
        <w:rPr>
          <w:rFonts w:ascii="Times New Roman" w:hAnsi="Times New Roman" w:cs="Times New Roman"/>
          <w:b/>
          <w:bCs/>
          <w:i/>
          <w:iCs/>
          <w:sz w:val="24"/>
          <w:szCs w:val="24"/>
        </w:rPr>
        <w:t xml:space="preserve"> </w:t>
      </w:r>
      <w:r w:rsidR="00872832" w:rsidRPr="00832BBB">
        <w:rPr>
          <w:rFonts w:ascii="Times New Roman" w:hAnsi="Times New Roman" w:cs="Times New Roman"/>
          <w:bCs/>
          <w:iCs/>
          <w:sz w:val="24"/>
          <w:szCs w:val="24"/>
        </w:rPr>
        <w:t>1990 (2) ZLR 48 (HC).</w:t>
      </w:r>
      <w:r w:rsidR="004C2345">
        <w:rPr>
          <w:rFonts w:ascii="Times New Roman" w:hAnsi="Times New Roman" w:cs="Times New Roman"/>
          <w:bCs/>
          <w:iCs/>
          <w:sz w:val="24"/>
          <w:szCs w:val="24"/>
        </w:rPr>
        <w:t xml:space="preserve"> </w:t>
      </w:r>
      <w:r w:rsidR="00872832" w:rsidRPr="00832BBB">
        <w:rPr>
          <w:rFonts w:ascii="Times New Roman" w:hAnsi="Times New Roman" w:cs="Times New Roman"/>
          <w:bCs/>
          <w:iCs/>
          <w:sz w:val="24"/>
          <w:szCs w:val="24"/>
        </w:rPr>
        <w:t xml:space="preserve">See also </w:t>
      </w:r>
      <w:r w:rsidR="00872832" w:rsidRPr="00832BBB">
        <w:rPr>
          <w:rFonts w:ascii="Times New Roman" w:hAnsi="Times New Roman" w:cs="Times New Roman"/>
          <w:bCs/>
          <w:i/>
          <w:iCs/>
          <w:sz w:val="24"/>
          <w:szCs w:val="24"/>
        </w:rPr>
        <w:t>Dalrymple &amp; Ors v Colonial Treasurer</w:t>
      </w:r>
      <w:r w:rsidR="00872832" w:rsidRPr="00832BBB">
        <w:rPr>
          <w:rFonts w:ascii="Times New Roman" w:hAnsi="Times New Roman" w:cs="Times New Roman"/>
          <w:bCs/>
          <w:iCs/>
          <w:sz w:val="24"/>
          <w:szCs w:val="24"/>
        </w:rPr>
        <w:t xml:space="preserve"> 1910 TS 372; </w:t>
      </w:r>
      <w:r w:rsidR="00872832" w:rsidRPr="00832BBB">
        <w:rPr>
          <w:rFonts w:ascii="Times New Roman" w:hAnsi="Times New Roman" w:cs="Times New Roman"/>
          <w:bCs/>
          <w:i/>
          <w:iCs/>
          <w:sz w:val="24"/>
          <w:szCs w:val="24"/>
        </w:rPr>
        <w:t>Henri Viljoen (Pty) Ltd v Awerbuch Brothers</w:t>
      </w:r>
      <w:r w:rsidR="00872832" w:rsidRPr="00832BBB">
        <w:rPr>
          <w:rFonts w:ascii="Times New Roman" w:hAnsi="Times New Roman" w:cs="Times New Roman"/>
          <w:bCs/>
          <w:iCs/>
          <w:sz w:val="24"/>
          <w:szCs w:val="24"/>
        </w:rPr>
        <w:t xml:space="preserve"> 1953 (2) SA 151 (O); </w:t>
      </w:r>
      <w:r w:rsidR="00872832" w:rsidRPr="00832BBB">
        <w:rPr>
          <w:rFonts w:ascii="Times New Roman" w:hAnsi="Times New Roman" w:cs="Times New Roman"/>
          <w:bCs/>
          <w:i/>
          <w:iCs/>
          <w:sz w:val="24"/>
          <w:szCs w:val="24"/>
        </w:rPr>
        <w:t>United Watch Diamond Co (Pty) Ltd &amp; Ors v Disa Hotels Ltd &amp; Anor</w:t>
      </w:r>
      <w:r w:rsidR="00872832" w:rsidRPr="00832BBB">
        <w:rPr>
          <w:rFonts w:ascii="Times New Roman" w:hAnsi="Times New Roman" w:cs="Times New Roman"/>
          <w:bCs/>
          <w:iCs/>
          <w:sz w:val="24"/>
          <w:szCs w:val="24"/>
        </w:rPr>
        <w:t xml:space="preserve"> 1972 (4) SA 409 (C); </w:t>
      </w:r>
      <w:r w:rsidR="00872832" w:rsidRPr="00832BBB">
        <w:rPr>
          <w:rFonts w:ascii="Times New Roman" w:hAnsi="Times New Roman" w:cs="Times New Roman"/>
          <w:bCs/>
          <w:i/>
          <w:iCs/>
          <w:sz w:val="24"/>
          <w:szCs w:val="24"/>
        </w:rPr>
        <w:t>Deary NO v Acting President &amp; Ors</w:t>
      </w:r>
      <w:r w:rsidR="00872832" w:rsidRPr="00832BBB">
        <w:rPr>
          <w:rFonts w:ascii="Times New Roman" w:hAnsi="Times New Roman" w:cs="Times New Roman"/>
          <w:bCs/>
          <w:iCs/>
          <w:sz w:val="24"/>
          <w:szCs w:val="24"/>
        </w:rPr>
        <w:t xml:space="preserve"> 1979 RLR 200 (G); </w:t>
      </w:r>
      <w:r w:rsidR="00872832" w:rsidRPr="00832BBB">
        <w:rPr>
          <w:rFonts w:ascii="Times New Roman" w:hAnsi="Times New Roman" w:cs="Times New Roman"/>
          <w:bCs/>
          <w:i/>
          <w:iCs/>
          <w:sz w:val="24"/>
          <w:szCs w:val="24"/>
        </w:rPr>
        <w:t xml:space="preserve">SA Optometric Association v Frames Distributors (Pty) Ltd t/a Frames </w:t>
      </w:r>
      <w:r w:rsidR="009705FB">
        <w:rPr>
          <w:rFonts w:ascii="Times New Roman" w:hAnsi="Times New Roman" w:cs="Times New Roman"/>
          <w:bCs/>
          <w:i/>
          <w:iCs/>
          <w:sz w:val="24"/>
          <w:szCs w:val="24"/>
        </w:rPr>
        <w:t xml:space="preserve"> </w:t>
      </w:r>
      <w:r w:rsidR="00872832" w:rsidRPr="00832BBB">
        <w:rPr>
          <w:rFonts w:ascii="Times New Roman" w:hAnsi="Times New Roman" w:cs="Times New Roman"/>
          <w:bCs/>
          <w:i/>
          <w:iCs/>
          <w:sz w:val="24"/>
          <w:szCs w:val="24"/>
        </w:rPr>
        <w:t>Unlimited</w:t>
      </w:r>
      <w:r w:rsidR="00872832" w:rsidRPr="00832BBB">
        <w:rPr>
          <w:rFonts w:ascii="Times New Roman" w:hAnsi="Times New Roman" w:cs="Times New Roman"/>
          <w:bCs/>
          <w:iCs/>
          <w:sz w:val="24"/>
          <w:szCs w:val="24"/>
        </w:rPr>
        <w:t xml:space="preserve"> 1985 (3) SA 100 (O); </w:t>
      </w:r>
      <w:r w:rsidR="00872832" w:rsidRPr="00832BBB">
        <w:rPr>
          <w:rFonts w:ascii="Times New Roman" w:hAnsi="Times New Roman" w:cs="Times New Roman"/>
          <w:bCs/>
          <w:i/>
          <w:iCs/>
          <w:sz w:val="24"/>
          <w:szCs w:val="24"/>
        </w:rPr>
        <w:t>Molotlegi &amp; Anor v President of Bophuthatswana &amp; Ors</w:t>
      </w:r>
      <w:r w:rsidR="00872832" w:rsidRPr="00832BBB">
        <w:rPr>
          <w:rFonts w:ascii="Times New Roman" w:hAnsi="Times New Roman" w:cs="Times New Roman"/>
          <w:bCs/>
          <w:iCs/>
          <w:sz w:val="24"/>
          <w:szCs w:val="24"/>
        </w:rPr>
        <w:t xml:space="preserve"> 1989 (3) SA 119 (B).</w:t>
      </w:r>
    </w:p>
    <w:p w14:paraId="4037F0CC" w14:textId="77777777" w:rsidR="0069433A" w:rsidRPr="00832BBB" w:rsidRDefault="0069433A" w:rsidP="0069433A">
      <w:pPr>
        <w:spacing w:after="0" w:line="480" w:lineRule="auto"/>
        <w:ind w:left="1134"/>
        <w:jc w:val="both"/>
        <w:rPr>
          <w:rFonts w:ascii="Times New Roman" w:hAnsi="Times New Roman" w:cs="Times New Roman"/>
          <w:bCs/>
          <w:iCs/>
          <w:sz w:val="24"/>
          <w:szCs w:val="24"/>
        </w:rPr>
      </w:pPr>
    </w:p>
    <w:p w14:paraId="17AA351B" w14:textId="655D2C65" w:rsidR="00872832" w:rsidRPr="00832BBB" w:rsidRDefault="00F36F7D" w:rsidP="0069433A">
      <w:pPr>
        <w:spacing w:after="0" w:line="480" w:lineRule="auto"/>
        <w:ind w:left="1134" w:hanging="1134"/>
        <w:jc w:val="both"/>
        <w:rPr>
          <w:rFonts w:ascii="Times New Roman" w:hAnsi="Times New Roman" w:cs="Times New Roman"/>
          <w:bCs/>
          <w:iCs/>
          <w:sz w:val="24"/>
          <w:szCs w:val="24"/>
        </w:rPr>
      </w:pPr>
      <w:r>
        <w:rPr>
          <w:rFonts w:ascii="Times New Roman" w:hAnsi="Times New Roman" w:cs="Times New Roman"/>
          <w:bCs/>
          <w:iCs/>
          <w:sz w:val="24"/>
          <w:szCs w:val="24"/>
        </w:rPr>
        <w:t>[4</w:t>
      </w:r>
      <w:r w:rsidR="00A16164">
        <w:rPr>
          <w:rFonts w:ascii="Times New Roman" w:hAnsi="Times New Roman" w:cs="Times New Roman"/>
          <w:bCs/>
          <w:iCs/>
          <w:sz w:val="24"/>
          <w:szCs w:val="24"/>
        </w:rPr>
        <w:t>2</w:t>
      </w:r>
      <w:r w:rsidR="0037784C" w:rsidRPr="00832BBB">
        <w:rPr>
          <w:rFonts w:ascii="Times New Roman" w:hAnsi="Times New Roman" w:cs="Times New Roman"/>
          <w:bCs/>
          <w:iCs/>
          <w:sz w:val="24"/>
          <w:szCs w:val="24"/>
        </w:rPr>
        <w:t xml:space="preserve">] </w:t>
      </w:r>
      <w:r w:rsidR="0037784C" w:rsidRPr="00832BBB">
        <w:rPr>
          <w:rFonts w:ascii="Times New Roman" w:hAnsi="Times New Roman" w:cs="Times New Roman"/>
          <w:bCs/>
          <w:iCs/>
          <w:sz w:val="24"/>
          <w:szCs w:val="24"/>
        </w:rPr>
        <w:tab/>
      </w:r>
      <w:r w:rsidR="00872832" w:rsidRPr="00832BBB">
        <w:rPr>
          <w:rFonts w:ascii="Times New Roman" w:hAnsi="Times New Roman" w:cs="Times New Roman"/>
          <w:bCs/>
          <w:iCs/>
          <w:sz w:val="24"/>
          <w:szCs w:val="24"/>
        </w:rPr>
        <w:t xml:space="preserve">In </w:t>
      </w:r>
      <w:r w:rsidR="00872832" w:rsidRPr="00832BBB">
        <w:rPr>
          <w:rFonts w:ascii="Times New Roman" w:hAnsi="Times New Roman" w:cs="Times New Roman"/>
          <w:bCs/>
          <w:i/>
          <w:iCs/>
          <w:sz w:val="24"/>
          <w:szCs w:val="24"/>
        </w:rPr>
        <w:t>Sibanda &amp; Ors v The Apostolic Faith Mission of Portland Oregon (Southern African Headquarters) Inc</w:t>
      </w:r>
      <w:r w:rsidR="00872832" w:rsidRPr="00832BBB">
        <w:rPr>
          <w:rFonts w:ascii="Times New Roman" w:hAnsi="Times New Roman" w:cs="Times New Roman"/>
          <w:bCs/>
          <w:iCs/>
          <w:sz w:val="24"/>
          <w:szCs w:val="24"/>
        </w:rPr>
        <w:t xml:space="preserve"> SC 49/18, HLATSHWAYO JA (as he then was) considered the principle of </w:t>
      </w:r>
      <w:r w:rsidR="00872832" w:rsidRPr="00832BBB">
        <w:rPr>
          <w:rFonts w:ascii="Times New Roman" w:hAnsi="Times New Roman" w:cs="Times New Roman"/>
          <w:bCs/>
          <w:i/>
          <w:iCs/>
          <w:sz w:val="24"/>
          <w:szCs w:val="24"/>
        </w:rPr>
        <w:t>locus standi</w:t>
      </w:r>
      <w:r w:rsidR="00872832" w:rsidRPr="00832BBB">
        <w:rPr>
          <w:rFonts w:ascii="Times New Roman" w:hAnsi="Times New Roman" w:cs="Times New Roman"/>
          <w:bCs/>
          <w:iCs/>
          <w:sz w:val="24"/>
          <w:szCs w:val="24"/>
        </w:rPr>
        <w:t xml:space="preserve"> and stated the following: </w:t>
      </w:r>
    </w:p>
    <w:p w14:paraId="77C40CB8" w14:textId="3BAC2BF2" w:rsidR="00872832" w:rsidRPr="00832BBB" w:rsidRDefault="00872832" w:rsidP="00C30086">
      <w:pPr>
        <w:spacing w:after="0" w:line="276" w:lineRule="auto"/>
        <w:ind w:left="1701"/>
        <w:jc w:val="both"/>
        <w:rPr>
          <w:rFonts w:ascii="Times New Roman" w:hAnsi="Times New Roman" w:cs="Times New Roman"/>
          <w:bCs/>
          <w:iCs/>
          <w:sz w:val="24"/>
          <w:szCs w:val="24"/>
        </w:rPr>
      </w:pPr>
      <w:r w:rsidRPr="00832BBB">
        <w:rPr>
          <w:rFonts w:ascii="Times New Roman" w:hAnsi="Times New Roman" w:cs="Times New Roman"/>
          <w:bCs/>
          <w:iCs/>
          <w:sz w:val="24"/>
          <w:szCs w:val="24"/>
        </w:rPr>
        <w:t xml:space="preserve">“It is trite that </w:t>
      </w:r>
      <w:r w:rsidRPr="00832BBB">
        <w:rPr>
          <w:rFonts w:ascii="Times New Roman" w:hAnsi="Times New Roman" w:cs="Times New Roman"/>
          <w:bCs/>
          <w:i/>
          <w:iCs/>
          <w:sz w:val="24"/>
          <w:szCs w:val="24"/>
        </w:rPr>
        <w:t>locus standi</w:t>
      </w:r>
      <w:r w:rsidRPr="00832BBB">
        <w:rPr>
          <w:rFonts w:ascii="Times New Roman" w:hAnsi="Times New Roman" w:cs="Times New Roman"/>
          <w:bCs/>
          <w:iCs/>
          <w:sz w:val="24"/>
          <w:szCs w:val="24"/>
        </w:rPr>
        <w:t xml:space="preserve"> is the capacity of a party to bring a matter before a court of law. The law is clear on the point that to establish </w:t>
      </w:r>
      <w:r w:rsidR="004C2345">
        <w:rPr>
          <w:rFonts w:ascii="Times New Roman" w:hAnsi="Times New Roman" w:cs="Times New Roman"/>
          <w:bCs/>
          <w:i/>
          <w:iCs/>
          <w:sz w:val="24"/>
          <w:szCs w:val="24"/>
        </w:rPr>
        <w:t xml:space="preserve">locus standi </w:t>
      </w:r>
      <w:r w:rsidR="005E215E" w:rsidRPr="00832BBB">
        <w:rPr>
          <w:rFonts w:ascii="Times New Roman" w:hAnsi="Times New Roman" w:cs="Times New Roman"/>
          <w:bCs/>
          <w:iCs/>
          <w:sz w:val="24"/>
          <w:szCs w:val="24"/>
        </w:rPr>
        <w:t>a</w:t>
      </w:r>
      <w:r w:rsidRPr="00832BBB">
        <w:rPr>
          <w:rFonts w:ascii="Times New Roman" w:hAnsi="Times New Roman" w:cs="Times New Roman"/>
          <w:bCs/>
          <w:iCs/>
          <w:sz w:val="24"/>
          <w:szCs w:val="24"/>
        </w:rPr>
        <w:t xml:space="preserve"> party must show a direct and substantial interest in the matter. See </w:t>
      </w:r>
      <w:r w:rsidRPr="00832BBB">
        <w:rPr>
          <w:rFonts w:ascii="Times New Roman" w:hAnsi="Times New Roman" w:cs="Times New Roman"/>
          <w:bCs/>
          <w:i/>
          <w:iCs/>
          <w:sz w:val="24"/>
          <w:szCs w:val="24"/>
        </w:rPr>
        <w:t>United Watch &amp; Diamond Company (Pty) Ltd &amp; Ors v Disa Hotels Ltd &amp; Anor</w:t>
      </w:r>
      <w:r w:rsidRPr="00832BBB">
        <w:rPr>
          <w:rFonts w:ascii="Times New Roman" w:hAnsi="Times New Roman" w:cs="Times New Roman"/>
          <w:bCs/>
          <w:iCs/>
          <w:sz w:val="24"/>
          <w:szCs w:val="24"/>
        </w:rPr>
        <w:t xml:space="preserve"> 1972 (4) SA 409 (c) at 415 AC and </w:t>
      </w:r>
      <w:r w:rsidRPr="00832BBB">
        <w:rPr>
          <w:rFonts w:ascii="Times New Roman" w:hAnsi="Times New Roman" w:cs="Times New Roman"/>
          <w:bCs/>
          <w:i/>
          <w:iCs/>
          <w:sz w:val="24"/>
          <w:szCs w:val="24"/>
        </w:rPr>
        <w:t>Matambanadzo v Goven</w:t>
      </w:r>
      <w:r w:rsidRPr="00832BBB">
        <w:rPr>
          <w:rFonts w:ascii="Times New Roman" w:hAnsi="Times New Roman" w:cs="Times New Roman"/>
          <w:bCs/>
          <w:iCs/>
          <w:sz w:val="24"/>
          <w:szCs w:val="24"/>
        </w:rPr>
        <w:t xml:space="preserve"> SC 23-04.</w:t>
      </w:r>
      <w:r w:rsidR="009E065C" w:rsidRPr="00832BBB">
        <w:rPr>
          <w:rFonts w:ascii="Times New Roman" w:hAnsi="Times New Roman" w:cs="Times New Roman"/>
          <w:bCs/>
          <w:iCs/>
          <w:sz w:val="24"/>
          <w:szCs w:val="24"/>
        </w:rPr>
        <w:t>”</w:t>
      </w:r>
    </w:p>
    <w:p w14:paraId="7934C5B9" w14:textId="77777777" w:rsidR="00784115" w:rsidRDefault="00784115" w:rsidP="0069433A">
      <w:pPr>
        <w:spacing w:after="0" w:line="480" w:lineRule="auto"/>
        <w:ind w:left="1134" w:hanging="1134"/>
        <w:jc w:val="both"/>
        <w:rPr>
          <w:rFonts w:ascii="Times New Roman" w:hAnsi="Times New Roman" w:cs="Times New Roman"/>
          <w:bCs/>
          <w:iCs/>
          <w:sz w:val="24"/>
          <w:szCs w:val="24"/>
        </w:rPr>
      </w:pPr>
    </w:p>
    <w:p w14:paraId="6980B876" w14:textId="4A8DC42F" w:rsidR="00BD6BA0" w:rsidRDefault="00F36F7D" w:rsidP="0069433A">
      <w:pPr>
        <w:spacing w:after="0" w:line="480" w:lineRule="auto"/>
        <w:ind w:left="1134" w:hanging="1134"/>
        <w:jc w:val="both"/>
        <w:rPr>
          <w:rFonts w:ascii="Times New Roman" w:hAnsi="Times New Roman" w:cs="Times New Roman"/>
          <w:bCs/>
          <w:iCs/>
          <w:sz w:val="24"/>
          <w:szCs w:val="24"/>
        </w:rPr>
      </w:pPr>
      <w:r>
        <w:rPr>
          <w:rFonts w:ascii="Times New Roman" w:hAnsi="Times New Roman" w:cs="Times New Roman"/>
          <w:bCs/>
          <w:iCs/>
          <w:sz w:val="24"/>
          <w:szCs w:val="24"/>
        </w:rPr>
        <w:t>[4</w:t>
      </w:r>
      <w:r w:rsidR="00A16164">
        <w:rPr>
          <w:rFonts w:ascii="Times New Roman" w:hAnsi="Times New Roman" w:cs="Times New Roman"/>
          <w:bCs/>
          <w:iCs/>
          <w:sz w:val="24"/>
          <w:szCs w:val="24"/>
        </w:rPr>
        <w:t>3</w:t>
      </w:r>
      <w:r w:rsidR="00775380" w:rsidRPr="00832BBB">
        <w:rPr>
          <w:rFonts w:ascii="Times New Roman" w:hAnsi="Times New Roman" w:cs="Times New Roman"/>
          <w:bCs/>
          <w:iCs/>
          <w:sz w:val="24"/>
          <w:szCs w:val="24"/>
        </w:rPr>
        <w:t>]</w:t>
      </w:r>
      <w:r w:rsidR="00775380" w:rsidRPr="00832BBB">
        <w:rPr>
          <w:rFonts w:ascii="Times New Roman" w:hAnsi="Times New Roman" w:cs="Times New Roman"/>
          <w:bCs/>
          <w:iCs/>
          <w:sz w:val="24"/>
          <w:szCs w:val="24"/>
        </w:rPr>
        <w:tab/>
      </w:r>
      <w:r w:rsidR="00BD6BA0" w:rsidRPr="00832BBB">
        <w:rPr>
          <w:rFonts w:ascii="Times New Roman" w:hAnsi="Times New Roman" w:cs="Times New Roman"/>
          <w:bCs/>
          <w:iCs/>
          <w:sz w:val="24"/>
          <w:szCs w:val="24"/>
        </w:rPr>
        <w:t xml:space="preserve"> In accordance with the general rule that </w:t>
      </w:r>
      <w:r w:rsidR="005E215E" w:rsidRPr="00832BBB">
        <w:rPr>
          <w:rFonts w:ascii="Times New Roman" w:hAnsi="Times New Roman" w:cs="Times New Roman"/>
          <w:bCs/>
          <w:iCs/>
          <w:sz w:val="24"/>
          <w:szCs w:val="24"/>
        </w:rPr>
        <w:t>the party instituting proceedings must</w:t>
      </w:r>
      <w:r w:rsidR="00BD6BA0" w:rsidRPr="00832BBB">
        <w:rPr>
          <w:rFonts w:ascii="Times New Roman" w:hAnsi="Times New Roman" w:cs="Times New Roman"/>
          <w:bCs/>
          <w:iCs/>
          <w:sz w:val="24"/>
          <w:szCs w:val="24"/>
        </w:rPr>
        <w:t xml:space="preserve"> allege and prove that he has </w:t>
      </w:r>
      <w:r w:rsidR="00BD6BA0" w:rsidRPr="00832BBB">
        <w:rPr>
          <w:rFonts w:ascii="Times New Roman" w:hAnsi="Times New Roman" w:cs="Times New Roman"/>
          <w:bCs/>
          <w:i/>
          <w:iCs/>
          <w:sz w:val="24"/>
          <w:szCs w:val="24"/>
        </w:rPr>
        <w:t>locus standi</w:t>
      </w:r>
      <w:r w:rsidR="00BD6BA0" w:rsidRPr="00832BBB">
        <w:rPr>
          <w:rFonts w:ascii="Times New Roman" w:hAnsi="Times New Roman" w:cs="Times New Roman"/>
          <w:bCs/>
          <w:iCs/>
          <w:sz w:val="24"/>
          <w:szCs w:val="24"/>
        </w:rPr>
        <w:t xml:space="preserve">, the </w:t>
      </w:r>
      <w:r w:rsidR="00BD6BA0" w:rsidRPr="00832BBB">
        <w:rPr>
          <w:rFonts w:ascii="Times New Roman" w:hAnsi="Times New Roman" w:cs="Times New Roman"/>
          <w:bCs/>
          <w:i/>
          <w:iCs/>
          <w:sz w:val="24"/>
          <w:szCs w:val="24"/>
        </w:rPr>
        <w:t>onus</w:t>
      </w:r>
      <w:r w:rsidR="00BD6BA0" w:rsidRPr="00832BBB">
        <w:rPr>
          <w:rFonts w:ascii="Times New Roman" w:hAnsi="Times New Roman" w:cs="Times New Roman"/>
          <w:bCs/>
          <w:iCs/>
          <w:sz w:val="24"/>
          <w:szCs w:val="24"/>
        </w:rPr>
        <w:t xml:space="preserve"> of </w:t>
      </w:r>
      <w:r w:rsidR="00784115">
        <w:rPr>
          <w:rFonts w:ascii="Times New Roman" w:hAnsi="Times New Roman" w:cs="Times New Roman"/>
          <w:bCs/>
          <w:iCs/>
          <w:sz w:val="24"/>
          <w:szCs w:val="24"/>
        </w:rPr>
        <w:t xml:space="preserve">so </w:t>
      </w:r>
      <w:r w:rsidR="00BD6BA0" w:rsidRPr="00832BBB">
        <w:rPr>
          <w:rFonts w:ascii="Times New Roman" w:hAnsi="Times New Roman" w:cs="Times New Roman"/>
          <w:bCs/>
          <w:iCs/>
          <w:sz w:val="24"/>
          <w:szCs w:val="24"/>
        </w:rPr>
        <w:t xml:space="preserve">establishing rests upon the applicant. </w:t>
      </w:r>
      <w:r w:rsidR="005E215E" w:rsidRPr="00832BBB">
        <w:rPr>
          <w:rFonts w:ascii="Times New Roman" w:hAnsi="Times New Roman" w:cs="Times New Roman"/>
          <w:bCs/>
          <w:iCs/>
          <w:sz w:val="24"/>
          <w:szCs w:val="24"/>
        </w:rPr>
        <w:t>Consequently</w:t>
      </w:r>
      <w:r w:rsidR="009E3225" w:rsidRPr="00832BBB">
        <w:rPr>
          <w:rFonts w:ascii="Times New Roman" w:hAnsi="Times New Roman" w:cs="Times New Roman"/>
          <w:bCs/>
          <w:iCs/>
          <w:sz w:val="24"/>
          <w:szCs w:val="24"/>
        </w:rPr>
        <w:t>,</w:t>
      </w:r>
      <w:r w:rsidR="00323CFC" w:rsidRPr="00832BBB">
        <w:rPr>
          <w:rFonts w:ascii="Times New Roman" w:hAnsi="Times New Roman" w:cs="Times New Roman"/>
          <w:bCs/>
          <w:iCs/>
          <w:sz w:val="24"/>
          <w:szCs w:val="24"/>
        </w:rPr>
        <w:t xml:space="preserve"> a litigant must show that he has the right or</w:t>
      </w:r>
      <w:r w:rsidR="009705FB">
        <w:rPr>
          <w:rFonts w:ascii="Times New Roman" w:hAnsi="Times New Roman" w:cs="Times New Roman"/>
          <w:bCs/>
          <w:iCs/>
          <w:sz w:val="24"/>
          <w:szCs w:val="24"/>
        </w:rPr>
        <w:t xml:space="preserve"> capacity to bring a matter to c</w:t>
      </w:r>
      <w:r w:rsidR="00323CFC" w:rsidRPr="00832BBB">
        <w:rPr>
          <w:rFonts w:ascii="Times New Roman" w:hAnsi="Times New Roman" w:cs="Times New Roman"/>
          <w:bCs/>
          <w:iCs/>
          <w:sz w:val="24"/>
          <w:szCs w:val="24"/>
        </w:rPr>
        <w:t xml:space="preserve">ourt and a right to appear in </w:t>
      </w:r>
      <w:r w:rsidR="009705FB">
        <w:rPr>
          <w:rFonts w:ascii="Times New Roman" w:hAnsi="Times New Roman" w:cs="Times New Roman"/>
          <w:bCs/>
          <w:iCs/>
          <w:sz w:val="24"/>
          <w:szCs w:val="24"/>
        </w:rPr>
        <w:t>c</w:t>
      </w:r>
      <w:r w:rsidR="00323CFC" w:rsidRPr="00832BBB">
        <w:rPr>
          <w:rFonts w:ascii="Times New Roman" w:hAnsi="Times New Roman" w:cs="Times New Roman"/>
          <w:bCs/>
          <w:iCs/>
          <w:sz w:val="24"/>
          <w:szCs w:val="24"/>
        </w:rPr>
        <w:t xml:space="preserve">ourt. </w:t>
      </w:r>
      <w:r w:rsidR="00323CFC" w:rsidRPr="00832BBB">
        <w:rPr>
          <w:rFonts w:ascii="Times New Roman" w:hAnsi="Times New Roman" w:cs="Times New Roman"/>
          <w:bCs/>
          <w:i/>
          <w:iCs/>
          <w:sz w:val="24"/>
          <w:szCs w:val="24"/>
        </w:rPr>
        <w:t>Locus standi</w:t>
      </w:r>
      <w:r w:rsidR="00323CFC" w:rsidRPr="00832BBB">
        <w:rPr>
          <w:rFonts w:ascii="Times New Roman" w:hAnsi="Times New Roman" w:cs="Times New Roman"/>
          <w:bCs/>
          <w:iCs/>
          <w:sz w:val="24"/>
          <w:szCs w:val="24"/>
        </w:rPr>
        <w:t xml:space="preserve"> is the </w:t>
      </w:r>
      <w:r w:rsidR="00C30086">
        <w:rPr>
          <w:rFonts w:ascii="Times New Roman" w:hAnsi="Times New Roman" w:cs="Times New Roman"/>
          <w:bCs/>
          <w:iCs/>
          <w:sz w:val="24"/>
          <w:szCs w:val="24"/>
        </w:rPr>
        <w:t xml:space="preserve">other </w:t>
      </w:r>
      <w:r w:rsidR="00C30086" w:rsidRPr="00832BBB">
        <w:rPr>
          <w:rFonts w:ascii="Times New Roman" w:hAnsi="Times New Roman" w:cs="Times New Roman"/>
          <w:bCs/>
          <w:iCs/>
          <w:sz w:val="24"/>
          <w:szCs w:val="24"/>
        </w:rPr>
        <w:t>side</w:t>
      </w:r>
      <w:r w:rsidR="00323CFC" w:rsidRPr="00832BBB">
        <w:rPr>
          <w:rFonts w:ascii="Times New Roman" w:hAnsi="Times New Roman" w:cs="Times New Roman"/>
          <w:bCs/>
          <w:iCs/>
          <w:sz w:val="24"/>
          <w:szCs w:val="24"/>
        </w:rPr>
        <w:t xml:space="preserve"> of the coin to jurisdiction.  </w:t>
      </w:r>
      <w:r w:rsidR="00BD6BA0" w:rsidRPr="00832BBB">
        <w:rPr>
          <w:rFonts w:ascii="Times New Roman" w:hAnsi="Times New Roman" w:cs="Times New Roman"/>
          <w:bCs/>
          <w:iCs/>
          <w:sz w:val="24"/>
          <w:szCs w:val="24"/>
        </w:rPr>
        <w:t xml:space="preserve">It is incumbent </w:t>
      </w:r>
      <w:r w:rsidR="00A16164">
        <w:rPr>
          <w:rFonts w:ascii="Times New Roman" w:hAnsi="Times New Roman" w:cs="Times New Roman"/>
          <w:bCs/>
          <w:iCs/>
          <w:sz w:val="24"/>
          <w:szCs w:val="24"/>
        </w:rPr>
        <w:t xml:space="preserve">therefore </w:t>
      </w:r>
      <w:r w:rsidR="00BD6BA0" w:rsidRPr="00832BBB">
        <w:rPr>
          <w:rFonts w:ascii="Times New Roman" w:hAnsi="Times New Roman" w:cs="Times New Roman"/>
          <w:bCs/>
          <w:iCs/>
          <w:sz w:val="24"/>
          <w:szCs w:val="24"/>
        </w:rPr>
        <w:t xml:space="preserve">that the applicant establishes </w:t>
      </w:r>
      <w:r w:rsidR="00BD6BA0" w:rsidRPr="00832BBB">
        <w:rPr>
          <w:rFonts w:ascii="Times New Roman" w:hAnsi="Times New Roman" w:cs="Times New Roman"/>
          <w:bCs/>
          <w:i/>
          <w:iCs/>
          <w:sz w:val="24"/>
          <w:szCs w:val="24"/>
        </w:rPr>
        <w:t>locus standi</w:t>
      </w:r>
      <w:r w:rsidR="00BD6BA0" w:rsidRPr="00832BBB">
        <w:rPr>
          <w:rFonts w:ascii="Times New Roman" w:hAnsi="Times New Roman" w:cs="Times New Roman"/>
          <w:bCs/>
          <w:iCs/>
          <w:sz w:val="24"/>
          <w:szCs w:val="24"/>
        </w:rPr>
        <w:t xml:space="preserve"> </w:t>
      </w:r>
      <w:r w:rsidR="00BD6BA0" w:rsidRPr="00832BBB">
        <w:rPr>
          <w:rFonts w:ascii="Times New Roman" w:hAnsi="Times New Roman" w:cs="Times New Roman"/>
          <w:bCs/>
          <w:i/>
          <w:iCs/>
          <w:sz w:val="24"/>
          <w:szCs w:val="24"/>
        </w:rPr>
        <w:t>in judicio</w:t>
      </w:r>
      <w:r w:rsidR="00BD6BA0" w:rsidRPr="00832BBB">
        <w:rPr>
          <w:rFonts w:ascii="Times New Roman" w:hAnsi="Times New Roman" w:cs="Times New Roman"/>
          <w:bCs/>
          <w:iCs/>
          <w:sz w:val="24"/>
          <w:szCs w:val="24"/>
        </w:rPr>
        <w:t xml:space="preserve"> to invoke the jurisdiction of the </w:t>
      </w:r>
      <w:r w:rsidR="009705FB">
        <w:rPr>
          <w:rFonts w:ascii="Times New Roman" w:hAnsi="Times New Roman" w:cs="Times New Roman"/>
          <w:bCs/>
          <w:iCs/>
          <w:sz w:val="24"/>
          <w:szCs w:val="24"/>
        </w:rPr>
        <w:t>c</w:t>
      </w:r>
      <w:r w:rsidR="00BD6BA0" w:rsidRPr="00832BBB">
        <w:rPr>
          <w:rFonts w:ascii="Times New Roman" w:hAnsi="Times New Roman" w:cs="Times New Roman"/>
          <w:bCs/>
          <w:iCs/>
          <w:sz w:val="24"/>
          <w:szCs w:val="24"/>
        </w:rPr>
        <w:t xml:space="preserve">ourt to </w:t>
      </w:r>
      <w:r w:rsidR="00BD6BA0" w:rsidRPr="00832BBB">
        <w:rPr>
          <w:rFonts w:ascii="Times New Roman" w:hAnsi="Times New Roman" w:cs="Times New Roman"/>
          <w:bCs/>
          <w:iCs/>
          <w:sz w:val="24"/>
          <w:szCs w:val="24"/>
        </w:rPr>
        <w:lastRenderedPageBreak/>
        <w:t>exercise its power in its favour.</w:t>
      </w:r>
      <w:r w:rsidR="00323CFC" w:rsidRPr="00832BBB">
        <w:rPr>
          <w:rFonts w:ascii="Times New Roman" w:hAnsi="Times New Roman" w:cs="Times New Roman"/>
          <w:bCs/>
          <w:iCs/>
          <w:sz w:val="24"/>
          <w:szCs w:val="24"/>
        </w:rPr>
        <w:t xml:space="preserve"> See </w:t>
      </w:r>
      <w:r w:rsidR="00323CFC" w:rsidRPr="009705FB">
        <w:rPr>
          <w:rFonts w:ascii="Times New Roman" w:hAnsi="Times New Roman" w:cs="Times New Roman"/>
          <w:bCs/>
          <w:i/>
          <w:iCs/>
          <w:sz w:val="24"/>
          <w:szCs w:val="24"/>
        </w:rPr>
        <w:t>Mars Incorporated v Candy World (Pty) Ltd</w:t>
      </w:r>
      <w:r w:rsidR="00323CFC" w:rsidRPr="00832BBB">
        <w:rPr>
          <w:rFonts w:ascii="Times New Roman" w:hAnsi="Times New Roman" w:cs="Times New Roman"/>
          <w:b/>
          <w:bCs/>
          <w:i/>
          <w:iCs/>
          <w:sz w:val="24"/>
          <w:szCs w:val="24"/>
        </w:rPr>
        <w:t xml:space="preserve"> </w:t>
      </w:r>
      <w:r w:rsidR="00323CFC" w:rsidRPr="00832BBB">
        <w:rPr>
          <w:rFonts w:ascii="Times New Roman" w:hAnsi="Times New Roman" w:cs="Times New Roman"/>
          <w:bCs/>
          <w:iCs/>
          <w:sz w:val="24"/>
          <w:szCs w:val="24"/>
        </w:rPr>
        <w:t>1991 (1) SA 567 (AD) at 575 H</w:t>
      </w:r>
    </w:p>
    <w:p w14:paraId="5B339852" w14:textId="77777777" w:rsidR="0069433A" w:rsidRPr="00832BBB" w:rsidRDefault="0069433A" w:rsidP="0069433A">
      <w:pPr>
        <w:spacing w:after="0" w:line="480" w:lineRule="auto"/>
        <w:ind w:left="1134" w:hanging="1134"/>
        <w:jc w:val="both"/>
        <w:rPr>
          <w:rFonts w:ascii="Times New Roman" w:hAnsi="Times New Roman" w:cs="Times New Roman"/>
          <w:bCs/>
          <w:iCs/>
          <w:sz w:val="24"/>
          <w:szCs w:val="24"/>
        </w:rPr>
      </w:pPr>
    </w:p>
    <w:p w14:paraId="386D9A18" w14:textId="360C8B7E" w:rsidR="00903F43" w:rsidRDefault="00F36F7D" w:rsidP="0069433A">
      <w:pPr>
        <w:spacing w:after="0" w:line="480" w:lineRule="auto"/>
        <w:ind w:left="1134" w:hanging="1134"/>
        <w:jc w:val="both"/>
        <w:rPr>
          <w:rFonts w:ascii="Times New Roman" w:hAnsi="Times New Roman" w:cs="Times New Roman"/>
          <w:sz w:val="24"/>
          <w:szCs w:val="24"/>
        </w:rPr>
      </w:pPr>
      <w:r>
        <w:rPr>
          <w:rFonts w:ascii="Times New Roman" w:hAnsi="Times New Roman" w:cs="Times New Roman"/>
          <w:bCs/>
          <w:iCs/>
          <w:sz w:val="24"/>
          <w:szCs w:val="24"/>
        </w:rPr>
        <w:t>[4</w:t>
      </w:r>
      <w:r w:rsidR="00A311BC">
        <w:rPr>
          <w:rFonts w:ascii="Times New Roman" w:hAnsi="Times New Roman" w:cs="Times New Roman"/>
          <w:bCs/>
          <w:iCs/>
          <w:sz w:val="24"/>
          <w:szCs w:val="24"/>
        </w:rPr>
        <w:t>4</w:t>
      </w:r>
      <w:r w:rsidR="00775380" w:rsidRPr="00832BBB">
        <w:rPr>
          <w:rFonts w:ascii="Times New Roman" w:hAnsi="Times New Roman" w:cs="Times New Roman"/>
          <w:bCs/>
          <w:iCs/>
          <w:sz w:val="24"/>
          <w:szCs w:val="24"/>
        </w:rPr>
        <w:t>]</w:t>
      </w:r>
      <w:r w:rsidR="00775380" w:rsidRPr="00832BBB">
        <w:rPr>
          <w:rFonts w:ascii="Times New Roman" w:hAnsi="Times New Roman" w:cs="Times New Roman"/>
          <w:bCs/>
          <w:iCs/>
          <w:sz w:val="24"/>
          <w:szCs w:val="24"/>
        </w:rPr>
        <w:tab/>
      </w:r>
      <w:r w:rsidR="001115AF" w:rsidRPr="00832BBB">
        <w:rPr>
          <w:rFonts w:ascii="Times New Roman" w:hAnsi="Times New Roman" w:cs="Times New Roman"/>
          <w:bCs/>
          <w:iCs/>
          <w:sz w:val="24"/>
          <w:szCs w:val="24"/>
        </w:rPr>
        <w:t xml:space="preserve">A </w:t>
      </w:r>
      <w:r w:rsidR="00845912" w:rsidRPr="00832BBB">
        <w:rPr>
          <w:rFonts w:ascii="Times New Roman" w:hAnsi="Times New Roman" w:cs="Times New Roman"/>
          <w:bCs/>
          <w:iCs/>
          <w:sz w:val="24"/>
          <w:szCs w:val="24"/>
        </w:rPr>
        <w:t xml:space="preserve">party instituting legal proceedings of any nature must show that both he and the party being sued, in </w:t>
      </w:r>
      <w:r w:rsidR="005E215E" w:rsidRPr="00832BBB">
        <w:rPr>
          <w:rFonts w:ascii="Times New Roman" w:hAnsi="Times New Roman" w:cs="Times New Roman"/>
          <w:bCs/>
          <w:iCs/>
          <w:sz w:val="24"/>
          <w:szCs w:val="24"/>
        </w:rPr>
        <w:t>layperson’s</w:t>
      </w:r>
      <w:r w:rsidR="00845912" w:rsidRPr="00832BBB">
        <w:rPr>
          <w:rFonts w:ascii="Times New Roman" w:hAnsi="Times New Roman" w:cs="Times New Roman"/>
          <w:bCs/>
          <w:iCs/>
          <w:sz w:val="24"/>
          <w:szCs w:val="24"/>
        </w:rPr>
        <w:t xml:space="preserve"> terms, have a real interest </w:t>
      </w:r>
      <w:r w:rsidR="009705FB">
        <w:rPr>
          <w:rFonts w:ascii="Times New Roman" w:hAnsi="Times New Roman" w:cs="Times New Roman"/>
          <w:bCs/>
          <w:iCs/>
          <w:sz w:val="24"/>
          <w:szCs w:val="24"/>
        </w:rPr>
        <w:t>in the matter being brought to c</w:t>
      </w:r>
      <w:r w:rsidR="00845912" w:rsidRPr="00832BBB">
        <w:rPr>
          <w:rFonts w:ascii="Times New Roman" w:hAnsi="Times New Roman" w:cs="Times New Roman"/>
          <w:bCs/>
          <w:iCs/>
          <w:sz w:val="24"/>
          <w:szCs w:val="24"/>
        </w:rPr>
        <w:t xml:space="preserve">ourt. </w:t>
      </w:r>
      <w:r w:rsidR="00784115" w:rsidRPr="00832BBB">
        <w:rPr>
          <w:rFonts w:ascii="Times New Roman" w:hAnsi="Times New Roman" w:cs="Times New Roman"/>
          <w:bCs/>
          <w:iCs/>
          <w:sz w:val="24"/>
          <w:szCs w:val="24"/>
        </w:rPr>
        <w:t>A</w:t>
      </w:r>
      <w:r w:rsidR="00784115">
        <w:rPr>
          <w:rFonts w:ascii="Times New Roman" w:hAnsi="Times New Roman" w:cs="Times New Roman"/>
          <w:bCs/>
          <w:iCs/>
          <w:sz w:val="24"/>
          <w:szCs w:val="24"/>
        </w:rPr>
        <w:t xml:space="preserve"> </w:t>
      </w:r>
      <w:r w:rsidR="00845912" w:rsidRPr="00832BBB">
        <w:rPr>
          <w:rFonts w:ascii="Times New Roman" w:hAnsi="Times New Roman" w:cs="Times New Roman"/>
          <w:bCs/>
          <w:iCs/>
          <w:sz w:val="24"/>
          <w:szCs w:val="24"/>
        </w:rPr>
        <w:t xml:space="preserve">litigant must show his authority to sue or be sued and that the other party is one over which the </w:t>
      </w:r>
      <w:r w:rsidR="00F9017E">
        <w:rPr>
          <w:rFonts w:ascii="Times New Roman" w:hAnsi="Times New Roman" w:cs="Times New Roman"/>
          <w:bCs/>
          <w:iCs/>
          <w:sz w:val="24"/>
          <w:szCs w:val="24"/>
        </w:rPr>
        <w:t>c</w:t>
      </w:r>
      <w:r w:rsidR="00845912" w:rsidRPr="00832BBB">
        <w:rPr>
          <w:rFonts w:ascii="Times New Roman" w:hAnsi="Times New Roman" w:cs="Times New Roman"/>
          <w:bCs/>
          <w:iCs/>
          <w:sz w:val="24"/>
          <w:szCs w:val="24"/>
        </w:rPr>
        <w:t xml:space="preserve">ourt can exercise its jurisdiction. </w:t>
      </w:r>
      <w:r w:rsidR="00BD6BA0" w:rsidRPr="00832BBB">
        <w:rPr>
          <w:rFonts w:ascii="Times New Roman" w:hAnsi="Times New Roman" w:cs="Times New Roman"/>
          <w:sz w:val="24"/>
          <w:szCs w:val="24"/>
        </w:rPr>
        <w:t xml:space="preserve">Any </w:t>
      </w:r>
      <w:r w:rsidR="005B4A5D" w:rsidRPr="00832BBB">
        <w:rPr>
          <w:rFonts w:ascii="Times New Roman" w:hAnsi="Times New Roman" w:cs="Times New Roman"/>
          <w:sz w:val="24"/>
          <w:szCs w:val="24"/>
        </w:rPr>
        <w:t xml:space="preserve">party instituting process in which relief is sought from the court is obliged to place </w:t>
      </w:r>
      <w:r w:rsidR="00F9017E">
        <w:rPr>
          <w:rFonts w:ascii="Times New Roman" w:hAnsi="Times New Roman" w:cs="Times New Roman"/>
          <w:sz w:val="24"/>
          <w:szCs w:val="24"/>
        </w:rPr>
        <w:t>i</w:t>
      </w:r>
      <w:r w:rsidR="005B4A5D" w:rsidRPr="00832BBB">
        <w:rPr>
          <w:rFonts w:ascii="Times New Roman" w:hAnsi="Times New Roman" w:cs="Times New Roman"/>
          <w:sz w:val="24"/>
          <w:szCs w:val="24"/>
        </w:rPr>
        <w:t>t</w:t>
      </w:r>
      <w:r w:rsidR="00F9017E">
        <w:rPr>
          <w:rFonts w:ascii="Times New Roman" w:hAnsi="Times New Roman" w:cs="Times New Roman"/>
          <w:sz w:val="24"/>
          <w:szCs w:val="24"/>
        </w:rPr>
        <w:t>s</w:t>
      </w:r>
      <w:r w:rsidR="005B4A5D" w:rsidRPr="00832BBB">
        <w:rPr>
          <w:rFonts w:ascii="Times New Roman" w:hAnsi="Times New Roman" w:cs="Times New Roman"/>
          <w:sz w:val="24"/>
          <w:szCs w:val="24"/>
        </w:rPr>
        <w:t>el</w:t>
      </w:r>
      <w:r w:rsidR="00F9017E">
        <w:rPr>
          <w:rFonts w:ascii="Times New Roman" w:hAnsi="Times New Roman" w:cs="Times New Roman"/>
          <w:sz w:val="24"/>
          <w:szCs w:val="24"/>
        </w:rPr>
        <w:t>f</w:t>
      </w:r>
      <w:r w:rsidR="005B4A5D" w:rsidRPr="00832BBB">
        <w:rPr>
          <w:rFonts w:ascii="Times New Roman" w:hAnsi="Times New Roman" w:cs="Times New Roman"/>
          <w:sz w:val="24"/>
          <w:szCs w:val="24"/>
        </w:rPr>
        <w:t xml:space="preserve"> </w:t>
      </w:r>
      <w:r w:rsidR="00E57E66" w:rsidRPr="00832BBB">
        <w:rPr>
          <w:rFonts w:ascii="Times New Roman" w:hAnsi="Times New Roman" w:cs="Times New Roman"/>
          <w:sz w:val="24"/>
          <w:szCs w:val="24"/>
        </w:rPr>
        <w:t xml:space="preserve">as a party </w:t>
      </w:r>
      <w:r w:rsidR="005B4A5D" w:rsidRPr="00832BBB">
        <w:rPr>
          <w:rFonts w:ascii="Times New Roman" w:hAnsi="Times New Roman" w:cs="Times New Roman"/>
          <w:sz w:val="24"/>
          <w:szCs w:val="24"/>
        </w:rPr>
        <w:t>before the court</w:t>
      </w:r>
      <w:r w:rsidR="006B3AA1" w:rsidRPr="00832BBB">
        <w:rPr>
          <w:rFonts w:ascii="Times New Roman" w:hAnsi="Times New Roman" w:cs="Times New Roman"/>
          <w:sz w:val="24"/>
          <w:szCs w:val="24"/>
        </w:rPr>
        <w:t xml:space="preserve"> seized with the dispute.</w:t>
      </w:r>
      <w:r w:rsidR="00711DB1" w:rsidRPr="00832BBB">
        <w:rPr>
          <w:rFonts w:ascii="Times New Roman" w:hAnsi="Times New Roman" w:cs="Times New Roman"/>
          <w:sz w:val="24"/>
          <w:szCs w:val="24"/>
        </w:rPr>
        <w:t xml:space="preserve"> </w:t>
      </w:r>
    </w:p>
    <w:p w14:paraId="65675FBF" w14:textId="77777777" w:rsidR="0069433A" w:rsidRPr="00832BBB" w:rsidRDefault="0069433A" w:rsidP="0069433A">
      <w:pPr>
        <w:spacing w:after="0" w:line="480" w:lineRule="auto"/>
        <w:ind w:left="1134" w:hanging="1134"/>
        <w:jc w:val="both"/>
        <w:rPr>
          <w:rFonts w:ascii="Times New Roman" w:hAnsi="Times New Roman" w:cs="Times New Roman"/>
          <w:sz w:val="24"/>
          <w:szCs w:val="24"/>
        </w:rPr>
      </w:pPr>
    </w:p>
    <w:p w14:paraId="7B835E91" w14:textId="5AC6381E" w:rsidR="00EF39ED" w:rsidRDefault="00F36F7D" w:rsidP="0069433A">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[4</w:t>
      </w:r>
      <w:r w:rsidR="00A311BC">
        <w:rPr>
          <w:rFonts w:ascii="Times New Roman" w:hAnsi="Times New Roman" w:cs="Times New Roman"/>
          <w:sz w:val="24"/>
          <w:szCs w:val="24"/>
        </w:rPr>
        <w:t>5</w:t>
      </w:r>
      <w:r w:rsidR="00775380" w:rsidRPr="00832BBB">
        <w:rPr>
          <w:rFonts w:ascii="Times New Roman" w:hAnsi="Times New Roman" w:cs="Times New Roman"/>
          <w:sz w:val="24"/>
          <w:szCs w:val="24"/>
        </w:rPr>
        <w:t>]</w:t>
      </w:r>
      <w:r w:rsidR="00775380" w:rsidRPr="00832BBB">
        <w:rPr>
          <w:rFonts w:ascii="Times New Roman" w:hAnsi="Times New Roman" w:cs="Times New Roman"/>
          <w:sz w:val="24"/>
          <w:szCs w:val="24"/>
        </w:rPr>
        <w:tab/>
      </w:r>
      <w:r w:rsidR="00EF39ED" w:rsidRPr="00832BBB">
        <w:rPr>
          <w:rFonts w:ascii="Times New Roman" w:hAnsi="Times New Roman" w:cs="Times New Roman"/>
          <w:sz w:val="24"/>
          <w:szCs w:val="24"/>
        </w:rPr>
        <w:t>The applicant approached the court pursuant to s 85 of the Constitution</w:t>
      </w:r>
      <w:r w:rsidR="0069433A">
        <w:rPr>
          <w:rFonts w:ascii="Times New Roman" w:hAnsi="Times New Roman" w:cs="Times New Roman"/>
          <w:sz w:val="24"/>
          <w:szCs w:val="24"/>
        </w:rPr>
        <w:t>. It d</w:t>
      </w:r>
      <w:r w:rsidR="00A311BC">
        <w:rPr>
          <w:rFonts w:ascii="Times New Roman" w:hAnsi="Times New Roman" w:cs="Times New Roman"/>
          <w:sz w:val="24"/>
          <w:szCs w:val="24"/>
        </w:rPr>
        <w:t xml:space="preserve">id </w:t>
      </w:r>
      <w:r w:rsidR="0069433A">
        <w:rPr>
          <w:rFonts w:ascii="Times New Roman" w:hAnsi="Times New Roman" w:cs="Times New Roman"/>
          <w:sz w:val="24"/>
          <w:szCs w:val="24"/>
        </w:rPr>
        <w:t xml:space="preserve">so </w:t>
      </w:r>
      <w:r w:rsidR="00A311BC">
        <w:rPr>
          <w:rFonts w:ascii="Times New Roman" w:hAnsi="Times New Roman" w:cs="Times New Roman"/>
          <w:sz w:val="24"/>
          <w:szCs w:val="24"/>
        </w:rPr>
        <w:t xml:space="preserve">more specifically </w:t>
      </w:r>
      <w:r w:rsidR="0069433A">
        <w:rPr>
          <w:rFonts w:ascii="Times New Roman" w:hAnsi="Times New Roman" w:cs="Times New Roman"/>
          <w:sz w:val="24"/>
          <w:szCs w:val="24"/>
        </w:rPr>
        <w:t>in terms of s</w:t>
      </w:r>
      <w:r w:rsidR="00EF39ED" w:rsidRPr="00832BBB">
        <w:rPr>
          <w:rFonts w:ascii="Times New Roman" w:hAnsi="Times New Roman" w:cs="Times New Roman"/>
          <w:sz w:val="24"/>
          <w:szCs w:val="24"/>
        </w:rPr>
        <w:t xml:space="preserve"> 85(1)(e) as the association has </w:t>
      </w:r>
      <w:r w:rsidR="00693D49" w:rsidRPr="00832BBB">
        <w:rPr>
          <w:rFonts w:ascii="Times New Roman" w:hAnsi="Times New Roman" w:cs="Times New Roman"/>
          <w:sz w:val="24"/>
          <w:szCs w:val="24"/>
        </w:rPr>
        <w:t xml:space="preserve">an </w:t>
      </w:r>
      <w:r w:rsidR="00EF39ED" w:rsidRPr="00832BBB">
        <w:rPr>
          <w:rFonts w:ascii="Times New Roman" w:hAnsi="Times New Roman" w:cs="Times New Roman"/>
          <w:sz w:val="24"/>
          <w:szCs w:val="24"/>
        </w:rPr>
        <w:t>obligation in terms of the Legal Practitioners Act to represent the interests of the legal fraternity in the country. The applicant also states that it has “</w:t>
      </w:r>
      <w:r w:rsidR="00EF39ED" w:rsidRPr="00832BBB">
        <w:rPr>
          <w:rFonts w:ascii="Times New Roman" w:hAnsi="Times New Roman" w:cs="Times New Roman"/>
          <w:b/>
          <w:bCs/>
          <w:sz w:val="24"/>
          <w:szCs w:val="24"/>
        </w:rPr>
        <w:t>a direct and substantial interest to see that laws are passed and or amended in compliance with the Constitution</w:t>
      </w:r>
      <w:r w:rsidR="005E215E" w:rsidRPr="00832BBB">
        <w:rPr>
          <w:rFonts w:ascii="Times New Roman" w:hAnsi="Times New Roman" w:cs="Times New Roman"/>
          <w:b/>
          <w:bCs/>
          <w:sz w:val="24"/>
          <w:szCs w:val="24"/>
        </w:rPr>
        <w:t>,</w:t>
      </w:r>
      <w:r w:rsidR="00EF39ED" w:rsidRPr="00832BBB">
        <w:rPr>
          <w:rFonts w:ascii="Times New Roman" w:hAnsi="Times New Roman" w:cs="Times New Roman"/>
          <w:b/>
          <w:bCs/>
          <w:sz w:val="24"/>
          <w:szCs w:val="24"/>
        </w:rPr>
        <w:t xml:space="preserve"> including the Constitution itself</w:t>
      </w:r>
      <w:r w:rsidR="00EF39ED" w:rsidRPr="00832BBB">
        <w:rPr>
          <w:rFonts w:ascii="Times New Roman" w:hAnsi="Times New Roman" w:cs="Times New Roman"/>
          <w:sz w:val="24"/>
          <w:szCs w:val="24"/>
        </w:rPr>
        <w:t xml:space="preserve">.”(my emphasis) </w:t>
      </w:r>
    </w:p>
    <w:p w14:paraId="045F0DF0" w14:textId="77777777" w:rsidR="0069433A" w:rsidRPr="00832BBB" w:rsidRDefault="0069433A" w:rsidP="0069433A">
      <w:pPr>
        <w:spacing w:after="0" w:line="480" w:lineRule="auto"/>
        <w:ind w:left="1134" w:hanging="1134"/>
        <w:jc w:val="both"/>
        <w:rPr>
          <w:rFonts w:ascii="Times New Roman" w:hAnsi="Times New Roman" w:cs="Times New Roman"/>
          <w:sz w:val="24"/>
          <w:szCs w:val="24"/>
        </w:rPr>
      </w:pPr>
    </w:p>
    <w:p w14:paraId="2B61739D" w14:textId="2999B961" w:rsidR="00264AA2" w:rsidRDefault="00F36F7D" w:rsidP="00F510B1">
      <w:pPr>
        <w:spacing w:after="0" w:line="48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027961">
        <w:rPr>
          <w:rFonts w:ascii="Times New Roman" w:hAnsi="Times New Roman" w:cs="Times New Roman"/>
          <w:sz w:val="24"/>
          <w:szCs w:val="24"/>
          <w:lang w:val="en-US"/>
        </w:rPr>
        <w:t>6</w:t>
      </w:r>
      <w:r w:rsidR="00775380" w:rsidRPr="00832BBB">
        <w:rPr>
          <w:rFonts w:ascii="Times New Roman" w:hAnsi="Times New Roman" w:cs="Times New Roman"/>
          <w:sz w:val="24"/>
          <w:szCs w:val="24"/>
          <w:lang w:val="en-US"/>
        </w:rPr>
        <w:t>]</w:t>
      </w:r>
      <w:r w:rsidR="00775380" w:rsidRPr="00832BBB">
        <w:rPr>
          <w:rFonts w:ascii="Times New Roman" w:hAnsi="Times New Roman" w:cs="Times New Roman"/>
          <w:sz w:val="24"/>
          <w:szCs w:val="24"/>
          <w:lang w:val="en-US"/>
        </w:rPr>
        <w:tab/>
      </w:r>
      <w:r w:rsidR="00633CE7" w:rsidRPr="00832BBB">
        <w:rPr>
          <w:rFonts w:ascii="Times New Roman" w:hAnsi="Times New Roman" w:cs="Times New Roman"/>
          <w:sz w:val="24"/>
          <w:szCs w:val="24"/>
          <w:lang w:val="en-US"/>
        </w:rPr>
        <w:t xml:space="preserve">The contention made on the respondents’ behalf is that the applicant has not pleaded any basis upon which it could be found as having </w:t>
      </w:r>
      <w:r w:rsidR="00633CE7" w:rsidRPr="00832BBB">
        <w:rPr>
          <w:rFonts w:ascii="Times New Roman" w:hAnsi="Times New Roman" w:cs="Times New Roman"/>
          <w:i/>
          <w:iCs/>
          <w:sz w:val="24"/>
          <w:szCs w:val="24"/>
          <w:lang w:val="en-US"/>
        </w:rPr>
        <w:t>locus standi in judicio</w:t>
      </w:r>
      <w:r w:rsidR="00F510B1">
        <w:rPr>
          <w:rFonts w:ascii="Times New Roman" w:hAnsi="Times New Roman" w:cs="Times New Roman"/>
          <w:sz w:val="24"/>
          <w:szCs w:val="24"/>
          <w:lang w:val="en-US"/>
        </w:rPr>
        <w:t xml:space="preserve"> under s</w:t>
      </w:r>
      <w:r w:rsidR="00633CE7" w:rsidRPr="00832BBB">
        <w:rPr>
          <w:rFonts w:ascii="Times New Roman" w:hAnsi="Times New Roman" w:cs="Times New Roman"/>
          <w:sz w:val="24"/>
          <w:szCs w:val="24"/>
          <w:lang w:val="en-US"/>
        </w:rPr>
        <w:t xml:space="preserve"> 167(2)(d) in terms of which it sought relief. </w:t>
      </w:r>
    </w:p>
    <w:p w14:paraId="1EEFAB25" w14:textId="77777777" w:rsidR="00F510B1" w:rsidRPr="00832BBB" w:rsidRDefault="00F510B1" w:rsidP="00F510B1">
      <w:pPr>
        <w:spacing w:after="0" w:line="480" w:lineRule="auto"/>
        <w:ind w:left="1134" w:hanging="1134"/>
        <w:jc w:val="both"/>
        <w:rPr>
          <w:rFonts w:ascii="Times New Roman" w:hAnsi="Times New Roman" w:cs="Times New Roman"/>
          <w:bCs/>
          <w:iCs/>
          <w:sz w:val="24"/>
          <w:szCs w:val="24"/>
          <w:lang w:val="en-ZW"/>
        </w:rPr>
      </w:pPr>
    </w:p>
    <w:p w14:paraId="0541EE90" w14:textId="3069C68E" w:rsidR="00081D7A" w:rsidRDefault="00F36F7D" w:rsidP="00F510B1">
      <w:pPr>
        <w:spacing w:after="0" w:line="480" w:lineRule="auto"/>
        <w:ind w:left="1134" w:hanging="1134"/>
        <w:jc w:val="both"/>
        <w:rPr>
          <w:rFonts w:ascii="Times New Roman" w:hAnsi="Times New Roman" w:cs="Times New Roman"/>
          <w:bCs/>
          <w:iCs/>
          <w:sz w:val="24"/>
          <w:szCs w:val="24"/>
        </w:rPr>
      </w:pPr>
      <w:r>
        <w:rPr>
          <w:rFonts w:ascii="Times New Roman" w:hAnsi="Times New Roman" w:cs="Times New Roman"/>
          <w:bCs/>
          <w:iCs/>
          <w:sz w:val="24"/>
          <w:szCs w:val="24"/>
        </w:rPr>
        <w:t>[4</w:t>
      </w:r>
      <w:r w:rsidR="00027961">
        <w:rPr>
          <w:rFonts w:ascii="Times New Roman" w:hAnsi="Times New Roman" w:cs="Times New Roman"/>
          <w:bCs/>
          <w:iCs/>
          <w:sz w:val="24"/>
          <w:szCs w:val="24"/>
        </w:rPr>
        <w:t>7</w:t>
      </w:r>
      <w:r w:rsidR="00775380" w:rsidRPr="00832BBB">
        <w:rPr>
          <w:rFonts w:ascii="Times New Roman" w:hAnsi="Times New Roman" w:cs="Times New Roman"/>
          <w:bCs/>
          <w:iCs/>
          <w:sz w:val="24"/>
          <w:szCs w:val="24"/>
        </w:rPr>
        <w:t>]</w:t>
      </w:r>
      <w:r w:rsidR="00775380" w:rsidRPr="00832BBB">
        <w:rPr>
          <w:rFonts w:ascii="Times New Roman" w:hAnsi="Times New Roman" w:cs="Times New Roman"/>
          <w:bCs/>
          <w:i/>
          <w:iCs/>
          <w:sz w:val="24"/>
          <w:szCs w:val="24"/>
        </w:rPr>
        <w:tab/>
      </w:r>
      <w:r w:rsidR="00583FD7" w:rsidRPr="00832BBB">
        <w:rPr>
          <w:rFonts w:ascii="Times New Roman" w:hAnsi="Times New Roman" w:cs="Times New Roman"/>
          <w:bCs/>
          <w:i/>
          <w:iCs/>
          <w:sz w:val="24"/>
          <w:szCs w:val="24"/>
        </w:rPr>
        <w:t>In casu</w:t>
      </w:r>
      <w:r w:rsidR="00583FD7" w:rsidRPr="00832BBB">
        <w:rPr>
          <w:rFonts w:ascii="Times New Roman" w:hAnsi="Times New Roman" w:cs="Times New Roman"/>
          <w:bCs/>
          <w:iCs/>
          <w:sz w:val="24"/>
          <w:szCs w:val="24"/>
        </w:rPr>
        <w:t xml:space="preserve">, in its papers, </w:t>
      </w:r>
      <w:r w:rsidR="005E215E" w:rsidRPr="00832BBB">
        <w:rPr>
          <w:rFonts w:ascii="Times New Roman" w:hAnsi="Times New Roman" w:cs="Times New Roman"/>
          <w:bCs/>
          <w:iCs/>
          <w:sz w:val="24"/>
          <w:szCs w:val="24"/>
        </w:rPr>
        <w:t>particularly</w:t>
      </w:r>
      <w:r w:rsidR="00583FD7" w:rsidRPr="00832BBB">
        <w:rPr>
          <w:rFonts w:ascii="Times New Roman" w:hAnsi="Times New Roman" w:cs="Times New Roman"/>
          <w:bCs/>
          <w:iCs/>
          <w:sz w:val="24"/>
          <w:szCs w:val="24"/>
        </w:rPr>
        <w:t xml:space="preserve"> </w:t>
      </w:r>
      <w:r w:rsidR="00775380" w:rsidRPr="00832BBB">
        <w:rPr>
          <w:rFonts w:ascii="Times New Roman" w:hAnsi="Times New Roman" w:cs="Times New Roman"/>
          <w:bCs/>
          <w:iCs/>
          <w:sz w:val="24"/>
          <w:szCs w:val="24"/>
        </w:rPr>
        <w:t xml:space="preserve">the </w:t>
      </w:r>
      <w:r w:rsidR="00583FD7" w:rsidRPr="00832BBB">
        <w:rPr>
          <w:rFonts w:ascii="Times New Roman" w:hAnsi="Times New Roman" w:cs="Times New Roman"/>
          <w:bCs/>
          <w:iCs/>
          <w:sz w:val="24"/>
          <w:szCs w:val="24"/>
        </w:rPr>
        <w:t xml:space="preserve">founding affidavit, the applicant had </w:t>
      </w:r>
      <w:r w:rsidR="006D45EF" w:rsidRPr="00832BBB">
        <w:rPr>
          <w:rFonts w:ascii="Times New Roman" w:hAnsi="Times New Roman" w:cs="Times New Roman"/>
          <w:bCs/>
          <w:iCs/>
          <w:sz w:val="24"/>
          <w:szCs w:val="24"/>
        </w:rPr>
        <w:t>specifical</w:t>
      </w:r>
      <w:r w:rsidR="00583FD7" w:rsidRPr="00832BBB">
        <w:rPr>
          <w:rFonts w:ascii="Times New Roman" w:hAnsi="Times New Roman" w:cs="Times New Roman"/>
          <w:bCs/>
          <w:iCs/>
          <w:sz w:val="24"/>
          <w:szCs w:val="24"/>
        </w:rPr>
        <w:t xml:space="preserve">ly pleaded that it is approaching this Court in terms of s 85 of the Constitution. The </w:t>
      </w:r>
      <w:r w:rsidR="006D45EF" w:rsidRPr="00832BBB">
        <w:rPr>
          <w:rFonts w:ascii="Times New Roman" w:hAnsi="Times New Roman" w:cs="Times New Roman"/>
          <w:bCs/>
          <w:iCs/>
          <w:sz w:val="24"/>
          <w:szCs w:val="24"/>
        </w:rPr>
        <w:t xml:space="preserve">reasonable </w:t>
      </w:r>
      <w:r w:rsidR="00583FD7" w:rsidRPr="00832BBB">
        <w:rPr>
          <w:rFonts w:ascii="Times New Roman" w:hAnsi="Times New Roman" w:cs="Times New Roman"/>
          <w:bCs/>
          <w:iCs/>
          <w:sz w:val="24"/>
          <w:szCs w:val="24"/>
        </w:rPr>
        <w:t xml:space="preserve">expectation </w:t>
      </w:r>
      <w:r w:rsidR="006D45EF" w:rsidRPr="00832BBB">
        <w:rPr>
          <w:rFonts w:ascii="Times New Roman" w:hAnsi="Times New Roman" w:cs="Times New Roman"/>
          <w:bCs/>
          <w:iCs/>
          <w:sz w:val="24"/>
          <w:szCs w:val="24"/>
        </w:rPr>
        <w:t xml:space="preserve">that arises from this statement or </w:t>
      </w:r>
      <w:r w:rsidR="006D45EF" w:rsidRPr="00832BBB">
        <w:rPr>
          <w:rFonts w:ascii="Times New Roman" w:hAnsi="Times New Roman" w:cs="Times New Roman"/>
          <w:bCs/>
          <w:iCs/>
          <w:sz w:val="24"/>
          <w:szCs w:val="24"/>
        </w:rPr>
        <w:lastRenderedPageBreak/>
        <w:t xml:space="preserve">averment </w:t>
      </w:r>
      <w:r w:rsidR="00583FD7" w:rsidRPr="00832BBB">
        <w:rPr>
          <w:rFonts w:ascii="Times New Roman" w:hAnsi="Times New Roman" w:cs="Times New Roman"/>
          <w:bCs/>
          <w:iCs/>
          <w:sz w:val="24"/>
          <w:szCs w:val="24"/>
        </w:rPr>
        <w:t xml:space="preserve">is that a litigant approaching a court in terms of s 85 of the Constitution intends to enforce a fundamental human right or freedom. </w:t>
      </w:r>
    </w:p>
    <w:p w14:paraId="6B856EB3" w14:textId="77777777" w:rsidR="00F510B1" w:rsidRPr="00832BBB" w:rsidRDefault="00F510B1" w:rsidP="00F510B1">
      <w:pPr>
        <w:spacing w:after="0" w:line="480" w:lineRule="auto"/>
        <w:ind w:left="1134" w:hanging="1134"/>
        <w:jc w:val="both"/>
        <w:rPr>
          <w:rFonts w:ascii="Times New Roman" w:hAnsi="Times New Roman" w:cs="Times New Roman"/>
          <w:bCs/>
          <w:iCs/>
          <w:sz w:val="24"/>
          <w:szCs w:val="24"/>
        </w:rPr>
      </w:pPr>
    </w:p>
    <w:p w14:paraId="38802704" w14:textId="4DEA95F2" w:rsidR="00693D49" w:rsidRDefault="00F36F7D" w:rsidP="00F510B1">
      <w:pPr>
        <w:spacing w:after="0" w:line="480" w:lineRule="auto"/>
        <w:ind w:left="1134" w:hanging="1134"/>
        <w:jc w:val="both"/>
        <w:rPr>
          <w:rFonts w:ascii="Times New Roman" w:hAnsi="Times New Roman" w:cs="Times New Roman"/>
          <w:bCs/>
          <w:iCs/>
          <w:sz w:val="24"/>
          <w:szCs w:val="24"/>
        </w:rPr>
      </w:pPr>
      <w:r>
        <w:rPr>
          <w:rFonts w:ascii="Times New Roman" w:hAnsi="Times New Roman" w:cs="Times New Roman"/>
          <w:bCs/>
          <w:iCs/>
          <w:sz w:val="24"/>
          <w:szCs w:val="24"/>
        </w:rPr>
        <w:t>[4</w:t>
      </w:r>
      <w:r w:rsidR="00027961">
        <w:rPr>
          <w:rFonts w:ascii="Times New Roman" w:hAnsi="Times New Roman" w:cs="Times New Roman"/>
          <w:bCs/>
          <w:iCs/>
          <w:sz w:val="24"/>
          <w:szCs w:val="24"/>
        </w:rPr>
        <w:t>8</w:t>
      </w:r>
      <w:r w:rsidR="00775380" w:rsidRPr="00832BBB">
        <w:rPr>
          <w:rFonts w:ascii="Times New Roman" w:hAnsi="Times New Roman" w:cs="Times New Roman"/>
          <w:bCs/>
          <w:iCs/>
          <w:sz w:val="24"/>
          <w:szCs w:val="24"/>
        </w:rPr>
        <w:t>]</w:t>
      </w:r>
      <w:r w:rsidR="00775380" w:rsidRPr="00832BBB">
        <w:rPr>
          <w:rFonts w:ascii="Times New Roman" w:hAnsi="Times New Roman" w:cs="Times New Roman"/>
          <w:bCs/>
          <w:iCs/>
          <w:sz w:val="24"/>
          <w:szCs w:val="24"/>
        </w:rPr>
        <w:tab/>
      </w:r>
      <w:r w:rsidR="00693D49" w:rsidRPr="00832BBB">
        <w:rPr>
          <w:rFonts w:ascii="Times New Roman" w:hAnsi="Times New Roman" w:cs="Times New Roman"/>
          <w:bCs/>
          <w:iCs/>
          <w:sz w:val="24"/>
          <w:szCs w:val="24"/>
        </w:rPr>
        <w:t xml:space="preserve">The approach of the courts generally on the question of </w:t>
      </w:r>
      <w:r w:rsidR="00693D49" w:rsidRPr="00832BBB">
        <w:rPr>
          <w:rFonts w:ascii="Times New Roman" w:hAnsi="Times New Roman" w:cs="Times New Roman"/>
          <w:bCs/>
          <w:i/>
          <w:iCs/>
          <w:sz w:val="24"/>
          <w:szCs w:val="24"/>
        </w:rPr>
        <w:t>locus standi</w:t>
      </w:r>
      <w:r w:rsidR="00693D49" w:rsidRPr="00832BBB">
        <w:rPr>
          <w:rFonts w:ascii="Times New Roman" w:hAnsi="Times New Roman" w:cs="Times New Roman"/>
          <w:bCs/>
          <w:iCs/>
          <w:sz w:val="24"/>
          <w:szCs w:val="24"/>
        </w:rPr>
        <w:t xml:space="preserve"> under </w:t>
      </w:r>
      <w:r w:rsidR="005B1890">
        <w:rPr>
          <w:rFonts w:ascii="Times New Roman" w:hAnsi="Times New Roman" w:cs="Times New Roman"/>
          <w:bCs/>
          <w:iCs/>
          <w:sz w:val="24"/>
          <w:szCs w:val="24"/>
        </w:rPr>
        <w:t xml:space="preserve">the </w:t>
      </w:r>
      <w:r w:rsidR="00693D49" w:rsidRPr="00832BBB">
        <w:rPr>
          <w:rFonts w:ascii="Times New Roman" w:hAnsi="Times New Roman" w:cs="Times New Roman"/>
          <w:bCs/>
          <w:iCs/>
          <w:sz w:val="24"/>
          <w:szCs w:val="24"/>
        </w:rPr>
        <w:t xml:space="preserve">common law </w:t>
      </w:r>
      <w:r w:rsidR="0040509E" w:rsidRPr="00832BBB">
        <w:rPr>
          <w:rFonts w:ascii="Times New Roman" w:hAnsi="Times New Roman" w:cs="Times New Roman"/>
          <w:bCs/>
          <w:iCs/>
          <w:sz w:val="24"/>
          <w:szCs w:val="24"/>
        </w:rPr>
        <w:t>is</w:t>
      </w:r>
      <w:r w:rsidR="00693D49" w:rsidRPr="00832BBB">
        <w:rPr>
          <w:rFonts w:ascii="Times New Roman" w:hAnsi="Times New Roman" w:cs="Times New Roman"/>
          <w:bCs/>
          <w:iCs/>
          <w:sz w:val="24"/>
          <w:szCs w:val="24"/>
        </w:rPr>
        <w:t xml:space="preserve"> rather restrictive. The </w:t>
      </w:r>
      <w:r w:rsidR="00784115">
        <w:rPr>
          <w:rFonts w:ascii="Times New Roman" w:hAnsi="Times New Roman" w:cs="Times New Roman"/>
          <w:bCs/>
          <w:iCs/>
          <w:sz w:val="24"/>
          <w:szCs w:val="24"/>
        </w:rPr>
        <w:t xml:space="preserve">South African </w:t>
      </w:r>
      <w:r w:rsidR="00693D49" w:rsidRPr="00832BBB">
        <w:rPr>
          <w:rFonts w:ascii="Times New Roman" w:hAnsi="Times New Roman" w:cs="Times New Roman"/>
          <w:bCs/>
          <w:iCs/>
          <w:sz w:val="24"/>
          <w:szCs w:val="24"/>
        </w:rPr>
        <w:t xml:space="preserve">Supreme Court of Appeal in </w:t>
      </w:r>
      <w:r w:rsidR="00693D49" w:rsidRPr="00832BBB">
        <w:rPr>
          <w:rFonts w:ascii="Times New Roman" w:hAnsi="Times New Roman" w:cs="Times New Roman"/>
          <w:bCs/>
          <w:i/>
          <w:iCs/>
          <w:sz w:val="24"/>
          <w:szCs w:val="24"/>
        </w:rPr>
        <w:t>Four Wheel Drive Accessory Distributors CC v Rattan NO</w:t>
      </w:r>
      <w:r w:rsidR="00693D49" w:rsidRPr="00832BBB">
        <w:rPr>
          <w:rFonts w:ascii="Times New Roman" w:hAnsi="Times New Roman" w:cs="Times New Roman"/>
          <w:bCs/>
          <w:iCs/>
          <w:sz w:val="24"/>
          <w:szCs w:val="24"/>
        </w:rPr>
        <w:t xml:space="preserve"> 2019 (3) SA 451 (SCA) considered the requirements of </w:t>
      </w:r>
      <w:r w:rsidR="00693D49" w:rsidRPr="00832BBB">
        <w:rPr>
          <w:rFonts w:ascii="Times New Roman" w:hAnsi="Times New Roman" w:cs="Times New Roman"/>
          <w:bCs/>
          <w:i/>
          <w:iCs/>
          <w:sz w:val="24"/>
          <w:szCs w:val="24"/>
        </w:rPr>
        <w:t>locus standi</w:t>
      </w:r>
      <w:r w:rsidR="0040509E" w:rsidRPr="00832BBB">
        <w:rPr>
          <w:rFonts w:ascii="Times New Roman" w:hAnsi="Times New Roman" w:cs="Times New Roman"/>
          <w:bCs/>
          <w:iCs/>
          <w:sz w:val="24"/>
          <w:szCs w:val="24"/>
        </w:rPr>
        <w:t>. It held</w:t>
      </w:r>
      <w:r w:rsidR="00693D49" w:rsidRPr="00832BBB">
        <w:rPr>
          <w:rFonts w:ascii="Times New Roman" w:hAnsi="Times New Roman" w:cs="Times New Roman"/>
          <w:bCs/>
          <w:iCs/>
          <w:sz w:val="24"/>
          <w:szCs w:val="24"/>
        </w:rPr>
        <w:t xml:space="preserve"> that </w:t>
      </w:r>
      <w:r w:rsidR="00EF5540">
        <w:rPr>
          <w:rFonts w:ascii="Times New Roman" w:hAnsi="Times New Roman" w:cs="Times New Roman"/>
          <w:bCs/>
          <w:iCs/>
          <w:sz w:val="24"/>
          <w:szCs w:val="24"/>
        </w:rPr>
        <w:t>–</w:t>
      </w:r>
      <w:r w:rsidR="00693D49" w:rsidRPr="00832BBB">
        <w:rPr>
          <w:rFonts w:ascii="Times New Roman" w:hAnsi="Times New Roman" w:cs="Times New Roman"/>
          <w:bCs/>
          <w:iCs/>
          <w:sz w:val="24"/>
          <w:szCs w:val="24"/>
        </w:rPr>
        <w:t xml:space="preserve"> </w:t>
      </w:r>
      <w:r w:rsidR="00EF5540">
        <w:rPr>
          <w:rFonts w:ascii="Times New Roman" w:hAnsi="Times New Roman" w:cs="Times New Roman"/>
          <w:bCs/>
          <w:iCs/>
          <w:sz w:val="24"/>
          <w:szCs w:val="24"/>
        </w:rPr>
        <w:t>“</w:t>
      </w:r>
      <w:r w:rsidR="00693D49" w:rsidRPr="00832BBB">
        <w:rPr>
          <w:rFonts w:ascii="Times New Roman" w:hAnsi="Times New Roman" w:cs="Times New Roman"/>
          <w:bCs/>
          <w:iCs/>
          <w:sz w:val="24"/>
          <w:szCs w:val="24"/>
        </w:rPr>
        <w:t xml:space="preserve">The logical starting point is </w:t>
      </w:r>
      <w:r w:rsidR="00693D49" w:rsidRPr="00832BBB">
        <w:rPr>
          <w:rFonts w:ascii="Times New Roman" w:hAnsi="Times New Roman" w:cs="Times New Roman"/>
          <w:bCs/>
          <w:i/>
          <w:iCs/>
          <w:sz w:val="24"/>
          <w:szCs w:val="24"/>
        </w:rPr>
        <w:t>locus standi</w:t>
      </w:r>
      <w:r w:rsidR="00693D49" w:rsidRPr="00832BBB">
        <w:rPr>
          <w:rFonts w:ascii="Times New Roman" w:hAnsi="Times New Roman" w:cs="Times New Roman"/>
          <w:bCs/>
          <w:iCs/>
          <w:sz w:val="24"/>
          <w:szCs w:val="24"/>
        </w:rPr>
        <w:t xml:space="preserve"> — whether</w:t>
      </w:r>
      <w:r w:rsidR="0040509E" w:rsidRPr="00832BBB">
        <w:rPr>
          <w:rFonts w:ascii="Times New Roman" w:hAnsi="Times New Roman" w:cs="Times New Roman"/>
          <w:bCs/>
          <w:iCs/>
          <w:sz w:val="24"/>
          <w:szCs w:val="24"/>
        </w:rPr>
        <w:t>,</w:t>
      </w:r>
      <w:r w:rsidR="00693D49" w:rsidRPr="00832BBB">
        <w:rPr>
          <w:rFonts w:ascii="Times New Roman" w:hAnsi="Times New Roman" w:cs="Times New Roman"/>
          <w:bCs/>
          <w:iCs/>
          <w:sz w:val="24"/>
          <w:szCs w:val="24"/>
        </w:rPr>
        <w:t xml:space="preserve"> in the circumstances</w:t>
      </w:r>
      <w:r w:rsidR="0040509E" w:rsidRPr="00832BBB">
        <w:rPr>
          <w:rFonts w:ascii="Times New Roman" w:hAnsi="Times New Roman" w:cs="Times New Roman"/>
          <w:bCs/>
          <w:iCs/>
          <w:sz w:val="24"/>
          <w:szCs w:val="24"/>
        </w:rPr>
        <w:t>,</w:t>
      </w:r>
      <w:r w:rsidR="00693D49" w:rsidRPr="00832BBB">
        <w:rPr>
          <w:rFonts w:ascii="Times New Roman" w:hAnsi="Times New Roman" w:cs="Times New Roman"/>
          <w:bCs/>
          <w:iCs/>
          <w:sz w:val="24"/>
          <w:szCs w:val="24"/>
        </w:rPr>
        <w:t xml:space="preserve"> the plaintiff had an interest in the relief claimed, which entitled it to bring the action.</w:t>
      </w:r>
      <w:r w:rsidR="00EF5540">
        <w:rPr>
          <w:rFonts w:ascii="Times New Roman" w:hAnsi="Times New Roman" w:cs="Times New Roman"/>
          <w:bCs/>
          <w:iCs/>
          <w:sz w:val="24"/>
          <w:szCs w:val="24"/>
        </w:rPr>
        <w:t>”</w:t>
      </w:r>
      <w:r w:rsidR="00693D49" w:rsidRPr="00832BBB">
        <w:rPr>
          <w:rFonts w:ascii="Times New Roman" w:hAnsi="Times New Roman" w:cs="Times New Roman"/>
          <w:bCs/>
          <w:iCs/>
          <w:sz w:val="24"/>
          <w:szCs w:val="24"/>
        </w:rPr>
        <w:t xml:space="preserve"> Generally, the requirements for </w:t>
      </w:r>
      <w:r w:rsidR="00693D49" w:rsidRPr="00832BBB">
        <w:rPr>
          <w:rFonts w:ascii="Times New Roman" w:hAnsi="Times New Roman" w:cs="Times New Roman"/>
          <w:bCs/>
          <w:i/>
          <w:iCs/>
          <w:sz w:val="24"/>
          <w:szCs w:val="24"/>
        </w:rPr>
        <w:t>locus standi</w:t>
      </w:r>
      <w:r w:rsidR="00693D49" w:rsidRPr="00832BBB">
        <w:rPr>
          <w:rFonts w:ascii="Times New Roman" w:hAnsi="Times New Roman" w:cs="Times New Roman"/>
          <w:bCs/>
          <w:iCs/>
          <w:sz w:val="24"/>
          <w:szCs w:val="24"/>
        </w:rPr>
        <w:t xml:space="preserve"> are these. The plaintiff must have </w:t>
      </w:r>
      <w:r w:rsidR="0040509E" w:rsidRPr="00832BBB">
        <w:rPr>
          <w:rFonts w:ascii="Times New Roman" w:hAnsi="Times New Roman" w:cs="Times New Roman"/>
          <w:bCs/>
          <w:iCs/>
          <w:sz w:val="24"/>
          <w:szCs w:val="24"/>
        </w:rPr>
        <w:t>a sufficient</w:t>
      </w:r>
      <w:r w:rsidR="00693D49" w:rsidRPr="00832BBB">
        <w:rPr>
          <w:rFonts w:ascii="Times New Roman" w:hAnsi="Times New Roman" w:cs="Times New Roman"/>
          <w:bCs/>
          <w:iCs/>
          <w:sz w:val="24"/>
          <w:szCs w:val="24"/>
        </w:rPr>
        <w:t xml:space="preserve"> interest in the subject matter of the litigation, usually described as a direct interest in the relief sought; the interest must not be too remote; the interest must be actual, not abstract or academic; and it must be a current interest and not a hypothetical one. The duty to allege and prove </w:t>
      </w:r>
      <w:r w:rsidR="00693D49" w:rsidRPr="00832BBB">
        <w:rPr>
          <w:rFonts w:ascii="Times New Roman" w:hAnsi="Times New Roman" w:cs="Times New Roman"/>
          <w:bCs/>
          <w:i/>
          <w:iCs/>
          <w:sz w:val="24"/>
          <w:szCs w:val="24"/>
        </w:rPr>
        <w:t>locus standi</w:t>
      </w:r>
      <w:r w:rsidR="00693D49" w:rsidRPr="00832BBB">
        <w:rPr>
          <w:rFonts w:ascii="Times New Roman" w:hAnsi="Times New Roman" w:cs="Times New Roman"/>
          <w:bCs/>
          <w:iCs/>
          <w:sz w:val="24"/>
          <w:szCs w:val="24"/>
        </w:rPr>
        <w:t xml:space="preserve"> rests on the party instituting the proceedings.</w:t>
      </w:r>
    </w:p>
    <w:p w14:paraId="569EB7B2" w14:textId="77777777" w:rsidR="00F510B1" w:rsidRPr="00832BBB" w:rsidRDefault="00F510B1" w:rsidP="00F510B1">
      <w:pPr>
        <w:spacing w:after="0" w:line="480" w:lineRule="auto"/>
        <w:ind w:left="1134" w:hanging="1134"/>
        <w:jc w:val="both"/>
        <w:rPr>
          <w:rFonts w:ascii="Times New Roman" w:hAnsi="Times New Roman" w:cs="Times New Roman"/>
          <w:bCs/>
          <w:iCs/>
          <w:sz w:val="24"/>
          <w:szCs w:val="24"/>
        </w:rPr>
      </w:pPr>
    </w:p>
    <w:p w14:paraId="27659CE8" w14:textId="4E8223A8" w:rsidR="00693D49" w:rsidRDefault="00F36F7D" w:rsidP="00F510B1">
      <w:pPr>
        <w:pStyle w:val="ListParagraph"/>
        <w:spacing w:after="0" w:line="480" w:lineRule="auto"/>
        <w:ind w:left="1134" w:hanging="1134"/>
        <w:jc w:val="both"/>
        <w:rPr>
          <w:rFonts w:ascii="Times New Roman" w:hAnsi="Times New Roman" w:cs="Times New Roman"/>
          <w:bCs/>
          <w:sz w:val="24"/>
          <w:szCs w:val="24"/>
        </w:rPr>
      </w:pPr>
      <w:r>
        <w:rPr>
          <w:rFonts w:ascii="Times New Roman" w:hAnsi="Times New Roman" w:cs="Times New Roman"/>
          <w:bCs/>
          <w:sz w:val="24"/>
          <w:szCs w:val="24"/>
        </w:rPr>
        <w:t>[4</w:t>
      </w:r>
      <w:r w:rsidR="00027961">
        <w:rPr>
          <w:rFonts w:ascii="Times New Roman" w:hAnsi="Times New Roman" w:cs="Times New Roman"/>
          <w:bCs/>
          <w:sz w:val="24"/>
          <w:szCs w:val="24"/>
        </w:rPr>
        <w:t>9</w:t>
      </w:r>
      <w:r w:rsidR="00775380" w:rsidRPr="00832BBB">
        <w:rPr>
          <w:rFonts w:ascii="Times New Roman" w:hAnsi="Times New Roman" w:cs="Times New Roman"/>
          <w:bCs/>
          <w:sz w:val="24"/>
          <w:szCs w:val="24"/>
        </w:rPr>
        <w:t>]</w:t>
      </w:r>
      <w:r w:rsidR="00775380" w:rsidRPr="00832BBB">
        <w:rPr>
          <w:rFonts w:ascii="Times New Roman" w:hAnsi="Times New Roman" w:cs="Times New Roman"/>
          <w:bCs/>
          <w:sz w:val="24"/>
          <w:szCs w:val="24"/>
        </w:rPr>
        <w:tab/>
      </w:r>
      <w:r w:rsidR="00693D49" w:rsidRPr="00832BBB">
        <w:rPr>
          <w:rFonts w:ascii="Times New Roman" w:hAnsi="Times New Roman" w:cs="Times New Roman"/>
          <w:bCs/>
          <w:sz w:val="24"/>
          <w:szCs w:val="24"/>
        </w:rPr>
        <w:t xml:space="preserve">On the other hand, the courts have adopted a broad and generous approach when it comes to standing </w:t>
      </w:r>
      <w:r w:rsidR="0040509E" w:rsidRPr="00832BBB">
        <w:rPr>
          <w:rFonts w:ascii="Times New Roman" w:hAnsi="Times New Roman" w:cs="Times New Roman"/>
          <w:bCs/>
          <w:sz w:val="24"/>
          <w:szCs w:val="24"/>
        </w:rPr>
        <w:t>to give</w:t>
      </w:r>
      <w:r w:rsidR="00693D49" w:rsidRPr="00832BBB">
        <w:rPr>
          <w:rFonts w:ascii="Times New Roman" w:hAnsi="Times New Roman" w:cs="Times New Roman"/>
          <w:bCs/>
          <w:sz w:val="24"/>
          <w:szCs w:val="24"/>
        </w:rPr>
        <w:t xml:space="preserve"> access to court to those litigants wishing to enforce rights under the Constitution. The principle upon which the courts exercise this discretion is that the effective enforcement of a justiciable bill of rights requires that courts adopt a broad approach in so far as standing under the Constitution is concerned. </w:t>
      </w:r>
    </w:p>
    <w:p w14:paraId="65039CAE" w14:textId="77777777" w:rsidR="00F510B1" w:rsidRPr="00832BBB" w:rsidRDefault="00F510B1" w:rsidP="00F510B1">
      <w:pPr>
        <w:pStyle w:val="ListParagraph"/>
        <w:spacing w:after="0" w:line="480" w:lineRule="auto"/>
        <w:ind w:left="1134" w:hanging="1134"/>
        <w:jc w:val="both"/>
        <w:rPr>
          <w:rFonts w:ascii="Times New Roman" w:hAnsi="Times New Roman" w:cs="Times New Roman"/>
          <w:bCs/>
          <w:sz w:val="24"/>
          <w:szCs w:val="24"/>
        </w:rPr>
      </w:pPr>
    </w:p>
    <w:p w14:paraId="0041475A" w14:textId="3C3DEC88" w:rsidR="00693D49" w:rsidRPr="00832BBB" w:rsidRDefault="00027961" w:rsidP="00F510B1">
      <w:pPr>
        <w:spacing w:after="0" w:line="480" w:lineRule="auto"/>
        <w:ind w:left="1134" w:hanging="1134"/>
        <w:jc w:val="both"/>
        <w:rPr>
          <w:rFonts w:ascii="Times New Roman" w:hAnsi="Times New Roman" w:cs="Times New Roman"/>
          <w:b/>
          <w:bCs/>
          <w:sz w:val="24"/>
          <w:szCs w:val="24"/>
        </w:rPr>
      </w:pPr>
      <w:r>
        <w:rPr>
          <w:rFonts w:ascii="Times New Roman" w:hAnsi="Times New Roman" w:cs="Times New Roman"/>
          <w:bCs/>
          <w:sz w:val="24"/>
          <w:szCs w:val="24"/>
        </w:rPr>
        <w:lastRenderedPageBreak/>
        <w:t>[50</w:t>
      </w:r>
      <w:r w:rsidR="00775380" w:rsidRPr="00832BBB">
        <w:rPr>
          <w:rFonts w:ascii="Times New Roman" w:hAnsi="Times New Roman" w:cs="Times New Roman"/>
          <w:bCs/>
          <w:sz w:val="24"/>
          <w:szCs w:val="24"/>
        </w:rPr>
        <w:t>]</w:t>
      </w:r>
      <w:r w:rsidR="00775380" w:rsidRPr="00832BBB">
        <w:rPr>
          <w:rFonts w:ascii="Times New Roman" w:hAnsi="Times New Roman" w:cs="Times New Roman"/>
          <w:bCs/>
          <w:sz w:val="24"/>
          <w:szCs w:val="24"/>
        </w:rPr>
        <w:tab/>
      </w:r>
      <w:r w:rsidR="00693D49" w:rsidRPr="00832BBB">
        <w:rPr>
          <w:rFonts w:ascii="Times New Roman" w:hAnsi="Times New Roman" w:cs="Times New Roman"/>
          <w:bCs/>
          <w:sz w:val="24"/>
          <w:szCs w:val="24"/>
        </w:rPr>
        <w:t xml:space="preserve">This Court has extensively canvassed the issue of </w:t>
      </w:r>
      <w:r w:rsidR="00693D49" w:rsidRPr="00832BBB">
        <w:rPr>
          <w:rFonts w:ascii="Times New Roman" w:hAnsi="Times New Roman" w:cs="Times New Roman"/>
          <w:bCs/>
          <w:i/>
          <w:sz w:val="24"/>
          <w:szCs w:val="24"/>
        </w:rPr>
        <w:t xml:space="preserve">locus standi </w:t>
      </w:r>
      <w:r w:rsidR="00693D49" w:rsidRPr="00832BBB">
        <w:rPr>
          <w:rFonts w:ascii="Times New Roman" w:hAnsi="Times New Roman" w:cs="Times New Roman"/>
          <w:bCs/>
          <w:sz w:val="24"/>
          <w:szCs w:val="24"/>
        </w:rPr>
        <w:t xml:space="preserve">in the case of </w:t>
      </w:r>
      <w:r w:rsidR="00693D49" w:rsidRPr="00832BBB">
        <w:rPr>
          <w:rFonts w:ascii="Times New Roman" w:hAnsi="Times New Roman" w:cs="Times New Roman"/>
          <w:bCs/>
          <w:i/>
          <w:sz w:val="24"/>
          <w:szCs w:val="24"/>
        </w:rPr>
        <w:t xml:space="preserve">Gonese &amp; Anor v President of Zimbabwe &amp; Ors </w:t>
      </w:r>
      <w:r w:rsidR="00693D49" w:rsidRPr="002D45AB">
        <w:rPr>
          <w:rFonts w:ascii="Times New Roman" w:hAnsi="Times New Roman" w:cs="Times New Roman"/>
          <w:bCs/>
          <w:sz w:val="24"/>
          <w:szCs w:val="24"/>
        </w:rPr>
        <w:t>CCZ 10/18</w:t>
      </w:r>
      <w:r w:rsidR="00693D49" w:rsidRPr="00832BBB">
        <w:rPr>
          <w:rFonts w:ascii="Times New Roman" w:hAnsi="Times New Roman" w:cs="Times New Roman"/>
          <w:bCs/>
          <w:sz w:val="24"/>
          <w:szCs w:val="24"/>
        </w:rPr>
        <w:t>, wherein Patel JCC elucidated the approach of this Court as follows:</w:t>
      </w:r>
    </w:p>
    <w:p w14:paraId="635AFDB7" w14:textId="7B56276D" w:rsidR="00693D49" w:rsidRPr="00832BBB" w:rsidRDefault="00693D49" w:rsidP="00C30086">
      <w:pPr>
        <w:spacing w:after="0" w:line="240" w:lineRule="auto"/>
        <w:ind w:left="1701"/>
        <w:jc w:val="both"/>
        <w:rPr>
          <w:rFonts w:ascii="Times New Roman" w:hAnsi="Times New Roman" w:cs="Times New Roman"/>
          <w:bCs/>
          <w:sz w:val="24"/>
          <w:szCs w:val="24"/>
        </w:rPr>
      </w:pPr>
      <w:r w:rsidRPr="00832BBB">
        <w:rPr>
          <w:rFonts w:ascii="Times New Roman" w:hAnsi="Times New Roman" w:cs="Times New Roman"/>
          <w:bCs/>
          <w:sz w:val="24"/>
          <w:szCs w:val="24"/>
        </w:rPr>
        <w:t xml:space="preserve">“In the </w:t>
      </w:r>
      <w:r w:rsidRPr="00832BBB">
        <w:rPr>
          <w:rFonts w:ascii="Times New Roman" w:hAnsi="Times New Roman" w:cs="Times New Roman"/>
          <w:bCs/>
          <w:i/>
          <w:sz w:val="24"/>
          <w:szCs w:val="24"/>
        </w:rPr>
        <w:t>Doctors for Life</w:t>
      </w:r>
      <w:r w:rsidRPr="00832BBB">
        <w:rPr>
          <w:rFonts w:ascii="Times New Roman" w:hAnsi="Times New Roman" w:cs="Times New Roman"/>
          <w:bCs/>
          <w:sz w:val="24"/>
          <w:szCs w:val="24"/>
        </w:rPr>
        <w:t xml:space="preserve"> case (supra), at para 218, Ncgobo J </w:t>
      </w:r>
      <w:r w:rsidR="0040509E" w:rsidRPr="00832BBB">
        <w:rPr>
          <w:rFonts w:ascii="Times New Roman" w:hAnsi="Times New Roman" w:cs="Times New Roman"/>
          <w:bCs/>
          <w:sz w:val="24"/>
          <w:szCs w:val="24"/>
        </w:rPr>
        <w:t>recognized</w:t>
      </w:r>
      <w:r w:rsidRPr="00832BBB">
        <w:rPr>
          <w:rFonts w:ascii="Times New Roman" w:hAnsi="Times New Roman" w:cs="Times New Roman"/>
          <w:bCs/>
          <w:sz w:val="24"/>
          <w:szCs w:val="24"/>
        </w:rPr>
        <w:t xml:space="preserve"> the need to find a proper balance between avoiding improper intrusions into the domain of Parliament and ensuring that constitutional provisions are sufficiently justiciable so as not to be rendered nugatory. </w:t>
      </w:r>
      <w:r w:rsidRPr="00832BBB">
        <w:rPr>
          <w:rFonts w:ascii="Times New Roman" w:hAnsi="Times New Roman" w:cs="Times New Roman"/>
          <w:b/>
          <w:bCs/>
          <w:sz w:val="24"/>
          <w:szCs w:val="24"/>
          <w:u w:val="single"/>
        </w:rPr>
        <w:t xml:space="preserve">The latter consideration, in my view, behoves this Court to adopt a liberal and generous approach to </w:t>
      </w:r>
      <w:r w:rsidRPr="002D45AB">
        <w:rPr>
          <w:rFonts w:ascii="Times New Roman" w:hAnsi="Times New Roman" w:cs="Times New Roman"/>
          <w:b/>
          <w:bCs/>
          <w:i/>
          <w:sz w:val="24"/>
          <w:szCs w:val="24"/>
          <w:u w:val="single"/>
        </w:rPr>
        <w:t>locus standi</w:t>
      </w:r>
      <w:r w:rsidRPr="00832BBB">
        <w:rPr>
          <w:rFonts w:ascii="Times New Roman" w:hAnsi="Times New Roman" w:cs="Times New Roman"/>
          <w:b/>
          <w:bCs/>
          <w:sz w:val="24"/>
          <w:szCs w:val="24"/>
          <w:u w:val="single"/>
        </w:rPr>
        <w:t xml:space="preserve"> in matters involving constitutional rights and obligations. This is so notwithstanding the constitutional and statutory independence enjoyed by Parliament in the control of its own affairs.</w:t>
      </w:r>
      <w:r w:rsidRPr="00832BBB">
        <w:rPr>
          <w:rFonts w:ascii="Times New Roman" w:hAnsi="Times New Roman" w:cs="Times New Roman"/>
          <w:bCs/>
          <w:sz w:val="24"/>
          <w:szCs w:val="24"/>
        </w:rPr>
        <w:t xml:space="preserve"> See </w:t>
      </w:r>
      <w:r w:rsidRPr="00832BBB">
        <w:rPr>
          <w:rFonts w:ascii="Times New Roman" w:hAnsi="Times New Roman" w:cs="Times New Roman"/>
          <w:bCs/>
          <w:i/>
          <w:sz w:val="24"/>
          <w:szCs w:val="24"/>
        </w:rPr>
        <w:t xml:space="preserve">Smith v Mutasa N.O. &amp; Anor </w:t>
      </w:r>
      <w:r w:rsidRPr="00832BBB">
        <w:rPr>
          <w:rFonts w:ascii="Times New Roman" w:hAnsi="Times New Roman" w:cs="Times New Roman"/>
          <w:bCs/>
          <w:sz w:val="24"/>
          <w:szCs w:val="24"/>
        </w:rPr>
        <w:t xml:space="preserve">1989 (3) ZLR 183 (SC) at 208 &amp; 209. See also </w:t>
      </w:r>
      <w:r w:rsidRPr="00832BBB">
        <w:rPr>
          <w:rFonts w:ascii="Times New Roman" w:hAnsi="Times New Roman" w:cs="Times New Roman"/>
          <w:bCs/>
          <w:i/>
          <w:sz w:val="24"/>
          <w:szCs w:val="24"/>
        </w:rPr>
        <w:t>Mudzuru &amp; Anor v Minister of Justice, Legal and Parliamentary Affairs N.O. &amp; Ors</w:t>
      </w:r>
      <w:r w:rsidRPr="00832BBB">
        <w:rPr>
          <w:rFonts w:ascii="Times New Roman" w:hAnsi="Times New Roman" w:cs="Times New Roman"/>
          <w:bCs/>
          <w:sz w:val="24"/>
          <w:szCs w:val="24"/>
        </w:rPr>
        <w:t xml:space="preserve"> CCZ 12/2015, at pp. 13-15, where this Court, per Malaba DCJ (as he then was), </w:t>
      </w:r>
      <w:r w:rsidRPr="00832BBB">
        <w:rPr>
          <w:rFonts w:ascii="Times New Roman" w:hAnsi="Times New Roman" w:cs="Times New Roman"/>
          <w:b/>
          <w:bCs/>
          <w:sz w:val="24"/>
          <w:szCs w:val="24"/>
          <w:u w:val="single"/>
        </w:rPr>
        <w:t xml:space="preserve">eschewed the narrow traditional conception of </w:t>
      </w:r>
      <w:r w:rsidRPr="00832BBB">
        <w:rPr>
          <w:rFonts w:ascii="Times New Roman" w:hAnsi="Times New Roman" w:cs="Times New Roman"/>
          <w:b/>
          <w:bCs/>
          <w:i/>
          <w:sz w:val="24"/>
          <w:szCs w:val="24"/>
          <w:u w:val="single"/>
        </w:rPr>
        <w:t>locus standi</w:t>
      </w:r>
      <w:r w:rsidRPr="00832BBB">
        <w:rPr>
          <w:rFonts w:ascii="Times New Roman" w:hAnsi="Times New Roman" w:cs="Times New Roman"/>
          <w:b/>
          <w:bCs/>
          <w:sz w:val="24"/>
          <w:szCs w:val="24"/>
          <w:u w:val="single"/>
        </w:rPr>
        <w:t xml:space="preserve"> in favour of a broad and generous approach to standing in constitutional matters</w:t>
      </w:r>
      <w:r w:rsidRPr="00832BBB">
        <w:rPr>
          <w:rFonts w:ascii="Times New Roman" w:hAnsi="Times New Roman" w:cs="Times New Roman"/>
          <w:bCs/>
          <w:sz w:val="24"/>
          <w:szCs w:val="24"/>
        </w:rPr>
        <w:t>.”</w:t>
      </w:r>
      <w:r w:rsidR="002D45AB">
        <w:rPr>
          <w:rFonts w:ascii="Times New Roman" w:hAnsi="Times New Roman" w:cs="Times New Roman"/>
          <w:bCs/>
          <w:sz w:val="24"/>
          <w:szCs w:val="24"/>
        </w:rPr>
        <w:t>(my emphasis)</w:t>
      </w:r>
    </w:p>
    <w:p w14:paraId="2A9D0A8C" w14:textId="77777777" w:rsidR="00775380" w:rsidRDefault="00775380" w:rsidP="00832BBB">
      <w:pPr>
        <w:spacing w:after="0" w:line="276" w:lineRule="auto"/>
        <w:jc w:val="both"/>
        <w:rPr>
          <w:rFonts w:ascii="Times New Roman" w:hAnsi="Times New Roman" w:cs="Times New Roman"/>
          <w:bCs/>
          <w:iCs/>
          <w:sz w:val="24"/>
          <w:szCs w:val="24"/>
        </w:rPr>
      </w:pPr>
    </w:p>
    <w:p w14:paraId="4CBE6517" w14:textId="77777777" w:rsidR="00F510B1" w:rsidRPr="00832BBB" w:rsidRDefault="00F510B1" w:rsidP="00832BBB">
      <w:pPr>
        <w:spacing w:after="0" w:line="276" w:lineRule="auto"/>
        <w:jc w:val="both"/>
        <w:rPr>
          <w:rFonts w:ascii="Times New Roman" w:hAnsi="Times New Roman" w:cs="Times New Roman"/>
          <w:bCs/>
          <w:iCs/>
          <w:sz w:val="24"/>
          <w:szCs w:val="24"/>
        </w:rPr>
      </w:pPr>
    </w:p>
    <w:p w14:paraId="57458F73" w14:textId="3EA4C7F1" w:rsidR="0096542E" w:rsidRDefault="00027961" w:rsidP="00F510B1">
      <w:pPr>
        <w:spacing w:after="0" w:line="480" w:lineRule="auto"/>
        <w:ind w:left="1134" w:hanging="1134"/>
        <w:jc w:val="both"/>
        <w:rPr>
          <w:rFonts w:ascii="Times New Roman" w:hAnsi="Times New Roman" w:cs="Times New Roman"/>
          <w:bCs/>
          <w:iCs/>
          <w:sz w:val="24"/>
          <w:szCs w:val="24"/>
        </w:rPr>
      </w:pPr>
      <w:r>
        <w:rPr>
          <w:rFonts w:ascii="Times New Roman" w:hAnsi="Times New Roman" w:cs="Times New Roman"/>
          <w:bCs/>
          <w:iCs/>
          <w:sz w:val="24"/>
          <w:szCs w:val="24"/>
        </w:rPr>
        <w:t>[51</w:t>
      </w:r>
      <w:r w:rsidR="00775380" w:rsidRPr="00832BBB">
        <w:rPr>
          <w:rFonts w:ascii="Times New Roman" w:hAnsi="Times New Roman" w:cs="Times New Roman"/>
          <w:bCs/>
          <w:iCs/>
          <w:sz w:val="24"/>
          <w:szCs w:val="24"/>
        </w:rPr>
        <w:t>]</w:t>
      </w:r>
      <w:r w:rsidR="00775380" w:rsidRPr="00832BBB">
        <w:rPr>
          <w:rFonts w:ascii="Times New Roman" w:hAnsi="Times New Roman" w:cs="Times New Roman"/>
          <w:bCs/>
          <w:iCs/>
          <w:sz w:val="24"/>
          <w:szCs w:val="24"/>
        </w:rPr>
        <w:tab/>
      </w:r>
      <w:r w:rsidR="0096542E" w:rsidRPr="00832BBB">
        <w:rPr>
          <w:rFonts w:ascii="Times New Roman" w:hAnsi="Times New Roman" w:cs="Times New Roman"/>
          <w:bCs/>
          <w:iCs/>
          <w:sz w:val="24"/>
          <w:szCs w:val="24"/>
        </w:rPr>
        <w:t>What I must consider</w:t>
      </w:r>
      <w:r w:rsidR="0040509E" w:rsidRPr="00832BBB">
        <w:rPr>
          <w:rFonts w:ascii="Times New Roman" w:hAnsi="Times New Roman" w:cs="Times New Roman"/>
          <w:bCs/>
          <w:iCs/>
          <w:sz w:val="24"/>
          <w:szCs w:val="24"/>
        </w:rPr>
        <w:t>,</w:t>
      </w:r>
      <w:r w:rsidR="0096542E" w:rsidRPr="00832BBB">
        <w:rPr>
          <w:rFonts w:ascii="Times New Roman" w:hAnsi="Times New Roman" w:cs="Times New Roman"/>
          <w:bCs/>
          <w:iCs/>
          <w:sz w:val="24"/>
          <w:szCs w:val="24"/>
        </w:rPr>
        <w:t xml:space="preserve"> therefore</w:t>
      </w:r>
      <w:r w:rsidR="00112102">
        <w:rPr>
          <w:rFonts w:ascii="Times New Roman" w:hAnsi="Times New Roman" w:cs="Times New Roman"/>
          <w:bCs/>
          <w:iCs/>
          <w:sz w:val="24"/>
          <w:szCs w:val="24"/>
        </w:rPr>
        <w:t>,</w:t>
      </w:r>
      <w:r w:rsidR="0096542E" w:rsidRPr="00832BBB">
        <w:rPr>
          <w:rFonts w:ascii="Times New Roman" w:hAnsi="Times New Roman" w:cs="Times New Roman"/>
          <w:bCs/>
          <w:iCs/>
          <w:sz w:val="24"/>
          <w:szCs w:val="24"/>
        </w:rPr>
        <w:t xml:space="preserve"> is whether the applicant has sufficiently placed enough factual allegations to lead to a conclusion that it has the necessary </w:t>
      </w:r>
      <w:r w:rsidR="0096542E" w:rsidRPr="00832BBB">
        <w:rPr>
          <w:rFonts w:ascii="Times New Roman" w:hAnsi="Times New Roman" w:cs="Times New Roman"/>
          <w:bCs/>
          <w:i/>
          <w:iCs/>
          <w:sz w:val="24"/>
          <w:szCs w:val="24"/>
        </w:rPr>
        <w:t>locus standi</w:t>
      </w:r>
      <w:r w:rsidR="002D45AB">
        <w:rPr>
          <w:rFonts w:ascii="Times New Roman" w:hAnsi="Times New Roman" w:cs="Times New Roman"/>
          <w:bCs/>
          <w:iCs/>
          <w:sz w:val="24"/>
          <w:szCs w:val="24"/>
        </w:rPr>
        <w:t xml:space="preserve"> to approach the C</w:t>
      </w:r>
      <w:r w:rsidR="0096542E" w:rsidRPr="00832BBB">
        <w:rPr>
          <w:rFonts w:ascii="Times New Roman" w:hAnsi="Times New Roman" w:cs="Times New Roman"/>
          <w:bCs/>
          <w:iCs/>
          <w:sz w:val="24"/>
          <w:szCs w:val="24"/>
        </w:rPr>
        <w:t xml:space="preserve">ourt for relief under s 167(2)(d) of the Constitution.  </w:t>
      </w:r>
    </w:p>
    <w:p w14:paraId="3F38F268" w14:textId="77777777" w:rsidR="00F510B1" w:rsidRPr="00832BBB" w:rsidRDefault="00F510B1" w:rsidP="00832BBB">
      <w:pPr>
        <w:spacing w:after="0" w:line="480" w:lineRule="auto"/>
        <w:jc w:val="both"/>
        <w:rPr>
          <w:rFonts w:ascii="Times New Roman" w:hAnsi="Times New Roman" w:cs="Times New Roman"/>
          <w:bCs/>
          <w:iCs/>
          <w:sz w:val="24"/>
          <w:szCs w:val="24"/>
        </w:rPr>
      </w:pPr>
    </w:p>
    <w:p w14:paraId="229D17D4" w14:textId="11A3D371" w:rsidR="0096542E" w:rsidRPr="00832BBB" w:rsidRDefault="00F36F7D" w:rsidP="00F510B1">
      <w:pPr>
        <w:spacing w:after="0" w:line="480" w:lineRule="auto"/>
        <w:ind w:left="1134" w:hanging="1134"/>
        <w:jc w:val="both"/>
        <w:rPr>
          <w:rFonts w:ascii="Times New Roman" w:hAnsi="Times New Roman" w:cs="Times New Roman"/>
          <w:bCs/>
          <w:iCs/>
          <w:sz w:val="24"/>
          <w:szCs w:val="24"/>
        </w:rPr>
      </w:pPr>
      <w:r>
        <w:rPr>
          <w:rFonts w:ascii="Times New Roman" w:hAnsi="Times New Roman" w:cs="Times New Roman"/>
          <w:bCs/>
          <w:iCs/>
          <w:sz w:val="24"/>
          <w:szCs w:val="24"/>
        </w:rPr>
        <w:t>[5</w:t>
      </w:r>
      <w:r w:rsidR="00027961">
        <w:rPr>
          <w:rFonts w:ascii="Times New Roman" w:hAnsi="Times New Roman" w:cs="Times New Roman"/>
          <w:bCs/>
          <w:iCs/>
          <w:sz w:val="24"/>
          <w:szCs w:val="24"/>
        </w:rPr>
        <w:t>2</w:t>
      </w:r>
      <w:r w:rsidR="00775380" w:rsidRPr="00832BBB">
        <w:rPr>
          <w:rFonts w:ascii="Times New Roman" w:hAnsi="Times New Roman" w:cs="Times New Roman"/>
          <w:bCs/>
          <w:iCs/>
          <w:sz w:val="24"/>
          <w:szCs w:val="24"/>
        </w:rPr>
        <w:t>]</w:t>
      </w:r>
      <w:r w:rsidR="00775380" w:rsidRPr="00832BBB">
        <w:rPr>
          <w:rFonts w:ascii="Times New Roman" w:hAnsi="Times New Roman" w:cs="Times New Roman"/>
          <w:bCs/>
          <w:iCs/>
          <w:sz w:val="24"/>
          <w:szCs w:val="24"/>
        </w:rPr>
        <w:tab/>
      </w:r>
      <w:r w:rsidR="0096542E" w:rsidRPr="00832BBB">
        <w:rPr>
          <w:rFonts w:ascii="Times New Roman" w:hAnsi="Times New Roman" w:cs="Times New Roman"/>
          <w:bCs/>
          <w:iCs/>
          <w:sz w:val="24"/>
          <w:szCs w:val="24"/>
        </w:rPr>
        <w:t xml:space="preserve">From a perusal of the founding affidavit, in setting out the premise of its </w:t>
      </w:r>
      <w:r w:rsidR="0096542E" w:rsidRPr="00832BBB">
        <w:rPr>
          <w:rFonts w:ascii="Times New Roman" w:hAnsi="Times New Roman" w:cs="Times New Roman"/>
          <w:bCs/>
          <w:i/>
          <w:iCs/>
          <w:sz w:val="24"/>
          <w:szCs w:val="24"/>
        </w:rPr>
        <w:t>locus standi</w:t>
      </w:r>
      <w:r w:rsidR="0096542E" w:rsidRPr="00832BBB">
        <w:rPr>
          <w:rFonts w:ascii="Times New Roman" w:hAnsi="Times New Roman" w:cs="Times New Roman"/>
          <w:bCs/>
          <w:iCs/>
          <w:sz w:val="24"/>
          <w:szCs w:val="24"/>
        </w:rPr>
        <w:t xml:space="preserve">, the applicant avers that, in addition to it approaching the </w:t>
      </w:r>
      <w:r w:rsidR="00112102">
        <w:rPr>
          <w:rFonts w:ascii="Times New Roman" w:hAnsi="Times New Roman" w:cs="Times New Roman"/>
          <w:bCs/>
          <w:iCs/>
          <w:sz w:val="24"/>
          <w:szCs w:val="24"/>
        </w:rPr>
        <w:t>C</w:t>
      </w:r>
      <w:r w:rsidR="0096542E" w:rsidRPr="00832BBB">
        <w:rPr>
          <w:rFonts w:ascii="Times New Roman" w:hAnsi="Times New Roman" w:cs="Times New Roman"/>
          <w:bCs/>
          <w:iCs/>
          <w:sz w:val="24"/>
          <w:szCs w:val="24"/>
        </w:rPr>
        <w:t>ourt in terms of s</w:t>
      </w:r>
      <w:r w:rsidR="00F510B1">
        <w:rPr>
          <w:rFonts w:ascii="Times New Roman" w:hAnsi="Times New Roman" w:cs="Times New Roman"/>
          <w:bCs/>
          <w:iCs/>
          <w:sz w:val="24"/>
          <w:szCs w:val="24"/>
        </w:rPr>
        <w:t xml:space="preserve"> </w:t>
      </w:r>
      <w:r w:rsidR="0096542E" w:rsidRPr="00832BBB">
        <w:rPr>
          <w:rFonts w:ascii="Times New Roman" w:hAnsi="Times New Roman" w:cs="Times New Roman"/>
          <w:bCs/>
          <w:iCs/>
          <w:sz w:val="24"/>
          <w:szCs w:val="24"/>
        </w:rPr>
        <w:t>85 on behalf of its members, it “has substantial interest to see that laws are passed and or amended in compliance with the Constitution including amendments to the Constitution</w:t>
      </w:r>
      <w:r w:rsidR="0040509E" w:rsidRPr="00832BBB">
        <w:rPr>
          <w:rFonts w:ascii="Times New Roman" w:hAnsi="Times New Roman" w:cs="Times New Roman"/>
          <w:bCs/>
          <w:iCs/>
          <w:sz w:val="24"/>
          <w:szCs w:val="24"/>
        </w:rPr>
        <w:t>.”</w:t>
      </w:r>
      <w:r w:rsidR="0096542E" w:rsidRPr="00832BBB">
        <w:rPr>
          <w:rFonts w:ascii="Times New Roman" w:hAnsi="Times New Roman" w:cs="Times New Roman"/>
          <w:bCs/>
          <w:iCs/>
          <w:sz w:val="24"/>
          <w:szCs w:val="24"/>
        </w:rPr>
        <w:t xml:space="preserve"> </w:t>
      </w:r>
    </w:p>
    <w:p w14:paraId="24471D8E" w14:textId="77777777" w:rsidR="0096542E" w:rsidRPr="00832BBB" w:rsidRDefault="0096542E" w:rsidP="00832BBB">
      <w:pPr>
        <w:spacing w:after="0" w:line="480" w:lineRule="auto"/>
        <w:jc w:val="both"/>
        <w:rPr>
          <w:rFonts w:ascii="Times New Roman" w:hAnsi="Times New Roman" w:cs="Times New Roman"/>
          <w:bCs/>
          <w:iCs/>
          <w:sz w:val="24"/>
          <w:szCs w:val="24"/>
          <w:lang w:val="en-US"/>
        </w:rPr>
      </w:pPr>
    </w:p>
    <w:p w14:paraId="053D7E1D" w14:textId="2B306CDC" w:rsidR="00482352" w:rsidRDefault="00F36F7D" w:rsidP="00F510B1">
      <w:pPr>
        <w:spacing w:after="0" w:line="480" w:lineRule="auto"/>
        <w:ind w:left="1134" w:hanging="1134"/>
        <w:jc w:val="both"/>
        <w:rPr>
          <w:rFonts w:ascii="Times New Roman" w:hAnsi="Times New Roman" w:cs="Times New Roman"/>
          <w:sz w:val="24"/>
          <w:szCs w:val="24"/>
        </w:rPr>
      </w:pPr>
      <w:r>
        <w:rPr>
          <w:rFonts w:ascii="Times New Roman" w:eastAsia="Calibri" w:hAnsi="Times New Roman" w:cs="Times New Roman"/>
          <w:sz w:val="24"/>
          <w:szCs w:val="24"/>
        </w:rPr>
        <w:t>[5</w:t>
      </w:r>
      <w:r w:rsidR="00027961">
        <w:rPr>
          <w:rFonts w:ascii="Times New Roman" w:eastAsia="Calibri" w:hAnsi="Times New Roman" w:cs="Times New Roman"/>
          <w:sz w:val="24"/>
          <w:szCs w:val="24"/>
        </w:rPr>
        <w:t>3</w:t>
      </w:r>
      <w:r w:rsidR="00775380" w:rsidRPr="00832BBB">
        <w:rPr>
          <w:rFonts w:ascii="Times New Roman" w:eastAsia="Calibri" w:hAnsi="Times New Roman" w:cs="Times New Roman"/>
          <w:sz w:val="24"/>
          <w:szCs w:val="24"/>
        </w:rPr>
        <w:t>]</w:t>
      </w:r>
      <w:r w:rsidR="00775380" w:rsidRPr="00832BBB">
        <w:rPr>
          <w:rFonts w:ascii="Times New Roman" w:eastAsia="Calibri" w:hAnsi="Times New Roman" w:cs="Times New Roman"/>
          <w:sz w:val="24"/>
          <w:szCs w:val="24"/>
        </w:rPr>
        <w:tab/>
      </w:r>
      <w:r w:rsidR="00C93C3E" w:rsidRPr="00832BBB">
        <w:rPr>
          <w:rFonts w:ascii="Times New Roman" w:hAnsi="Times New Roman" w:cs="Times New Roman"/>
          <w:sz w:val="24"/>
          <w:szCs w:val="24"/>
        </w:rPr>
        <w:t>Although th</w:t>
      </w:r>
      <w:r w:rsidR="004D3A2F">
        <w:rPr>
          <w:rFonts w:ascii="Times New Roman" w:hAnsi="Times New Roman" w:cs="Times New Roman"/>
          <w:sz w:val="24"/>
          <w:szCs w:val="24"/>
        </w:rPr>
        <w:t xml:space="preserve">e applicant pleads that it has </w:t>
      </w:r>
      <w:r w:rsidR="00C93C3E" w:rsidRPr="00832BBB">
        <w:rPr>
          <w:rFonts w:ascii="Times New Roman" w:hAnsi="Times New Roman" w:cs="Times New Roman"/>
          <w:sz w:val="24"/>
          <w:szCs w:val="24"/>
        </w:rPr>
        <w:t>primarily approached the Court in terms of s 85 of the Constitution, in other portions of its founding affidavit, it purports to approa</w:t>
      </w:r>
      <w:r w:rsidR="00F510B1">
        <w:rPr>
          <w:rFonts w:ascii="Times New Roman" w:hAnsi="Times New Roman" w:cs="Times New Roman"/>
          <w:sz w:val="24"/>
          <w:szCs w:val="24"/>
        </w:rPr>
        <w:t>ch the Court in terms of s</w:t>
      </w:r>
      <w:r w:rsidR="00C93C3E" w:rsidRPr="00832BBB">
        <w:rPr>
          <w:rFonts w:ascii="Times New Roman" w:hAnsi="Times New Roman" w:cs="Times New Roman"/>
          <w:sz w:val="24"/>
          <w:szCs w:val="24"/>
        </w:rPr>
        <w:t xml:space="preserve"> 167(2)(d).</w:t>
      </w:r>
      <w:r w:rsidR="00482352" w:rsidRPr="00832BBB">
        <w:rPr>
          <w:rFonts w:ascii="Times New Roman" w:hAnsi="Times New Roman" w:cs="Times New Roman"/>
          <w:sz w:val="24"/>
          <w:szCs w:val="24"/>
        </w:rPr>
        <w:t xml:space="preserve"> </w:t>
      </w:r>
      <w:r w:rsidR="00027961">
        <w:rPr>
          <w:rFonts w:ascii="Times New Roman" w:hAnsi="Times New Roman" w:cs="Times New Roman"/>
          <w:sz w:val="24"/>
          <w:szCs w:val="24"/>
        </w:rPr>
        <w:t>As already noted, t</w:t>
      </w:r>
      <w:r w:rsidR="00C93C3E" w:rsidRPr="00832BBB">
        <w:rPr>
          <w:rFonts w:ascii="Times New Roman" w:hAnsi="Times New Roman" w:cs="Times New Roman"/>
          <w:sz w:val="24"/>
          <w:szCs w:val="24"/>
        </w:rPr>
        <w:t xml:space="preserve">he rules relating to standing </w:t>
      </w:r>
      <w:r w:rsidR="0071644D">
        <w:rPr>
          <w:rFonts w:ascii="Times New Roman" w:hAnsi="Times New Roman" w:cs="Times New Roman"/>
          <w:sz w:val="24"/>
          <w:szCs w:val="24"/>
        </w:rPr>
        <w:t xml:space="preserve">for each approach </w:t>
      </w:r>
      <w:r w:rsidR="00C93C3E" w:rsidRPr="00832BBB">
        <w:rPr>
          <w:rFonts w:ascii="Times New Roman" w:hAnsi="Times New Roman" w:cs="Times New Roman"/>
          <w:sz w:val="24"/>
          <w:szCs w:val="24"/>
        </w:rPr>
        <w:t>are different.</w:t>
      </w:r>
      <w:r w:rsidR="00482352" w:rsidRPr="00832BBB">
        <w:rPr>
          <w:rFonts w:ascii="Times New Roman" w:hAnsi="Times New Roman" w:cs="Times New Roman"/>
          <w:sz w:val="24"/>
          <w:szCs w:val="24"/>
        </w:rPr>
        <w:t xml:space="preserve"> </w:t>
      </w:r>
      <w:r w:rsidR="00027961">
        <w:rPr>
          <w:rFonts w:ascii="Times New Roman" w:hAnsi="Times New Roman" w:cs="Times New Roman"/>
          <w:sz w:val="24"/>
          <w:szCs w:val="24"/>
        </w:rPr>
        <w:t xml:space="preserve">Whilst </w:t>
      </w:r>
      <w:r w:rsidR="00482352" w:rsidRPr="00832BBB">
        <w:rPr>
          <w:rFonts w:ascii="Times New Roman" w:hAnsi="Times New Roman" w:cs="Times New Roman"/>
          <w:sz w:val="24"/>
          <w:szCs w:val="24"/>
        </w:rPr>
        <w:t xml:space="preserve">the applicant brought the </w:t>
      </w:r>
      <w:r w:rsidR="00482352" w:rsidRPr="00832BBB">
        <w:rPr>
          <w:rFonts w:ascii="Times New Roman" w:hAnsi="Times New Roman" w:cs="Times New Roman"/>
          <w:sz w:val="24"/>
          <w:szCs w:val="24"/>
        </w:rPr>
        <w:lastRenderedPageBreak/>
        <w:t xml:space="preserve">matter premised on an alleged violation of a fundamental right enshrined </w:t>
      </w:r>
      <w:r w:rsidR="004D3A2F">
        <w:rPr>
          <w:rFonts w:ascii="Times New Roman" w:hAnsi="Times New Roman" w:cs="Times New Roman"/>
          <w:sz w:val="24"/>
          <w:szCs w:val="24"/>
        </w:rPr>
        <w:t>i</w:t>
      </w:r>
      <w:r w:rsidR="00482352" w:rsidRPr="00832BBB">
        <w:rPr>
          <w:rFonts w:ascii="Times New Roman" w:hAnsi="Times New Roman" w:cs="Times New Roman"/>
          <w:sz w:val="24"/>
          <w:szCs w:val="24"/>
        </w:rPr>
        <w:t>n Chapter 4 of the Constitution</w:t>
      </w:r>
      <w:r w:rsidR="00027961">
        <w:rPr>
          <w:rFonts w:ascii="Times New Roman" w:hAnsi="Times New Roman" w:cs="Times New Roman"/>
          <w:sz w:val="24"/>
          <w:szCs w:val="24"/>
        </w:rPr>
        <w:t>, t</w:t>
      </w:r>
      <w:r w:rsidR="00482352" w:rsidRPr="00832BBB">
        <w:rPr>
          <w:rFonts w:ascii="Times New Roman" w:hAnsi="Times New Roman" w:cs="Times New Roman"/>
          <w:sz w:val="24"/>
          <w:szCs w:val="24"/>
        </w:rPr>
        <w:t>he relief sought</w:t>
      </w:r>
      <w:r w:rsidR="0040509E" w:rsidRPr="00832BBB">
        <w:rPr>
          <w:rFonts w:ascii="Times New Roman" w:hAnsi="Times New Roman" w:cs="Times New Roman"/>
          <w:sz w:val="24"/>
          <w:szCs w:val="24"/>
        </w:rPr>
        <w:t>,</w:t>
      </w:r>
      <w:r w:rsidR="00482352" w:rsidRPr="00832BBB">
        <w:rPr>
          <w:rFonts w:ascii="Times New Roman" w:hAnsi="Times New Roman" w:cs="Times New Roman"/>
          <w:sz w:val="24"/>
          <w:szCs w:val="24"/>
        </w:rPr>
        <w:t xml:space="preserve"> however</w:t>
      </w:r>
      <w:r w:rsidR="00E9037B">
        <w:rPr>
          <w:rFonts w:ascii="Times New Roman" w:hAnsi="Times New Roman" w:cs="Times New Roman"/>
          <w:sz w:val="24"/>
          <w:szCs w:val="24"/>
        </w:rPr>
        <w:t>,</w:t>
      </w:r>
      <w:r w:rsidR="00482352" w:rsidRPr="00832BBB">
        <w:rPr>
          <w:rFonts w:ascii="Times New Roman" w:hAnsi="Times New Roman" w:cs="Times New Roman"/>
          <w:sz w:val="24"/>
          <w:szCs w:val="24"/>
        </w:rPr>
        <w:t xml:space="preserve"> is </w:t>
      </w:r>
      <w:r w:rsidR="0040509E" w:rsidRPr="00832BBB">
        <w:rPr>
          <w:rFonts w:ascii="Times New Roman" w:hAnsi="Times New Roman" w:cs="Times New Roman"/>
          <w:sz w:val="24"/>
          <w:szCs w:val="24"/>
        </w:rPr>
        <w:t xml:space="preserve">an order to the effect </w:t>
      </w:r>
      <w:r w:rsidR="00482352" w:rsidRPr="00832BBB">
        <w:rPr>
          <w:rFonts w:ascii="Times New Roman" w:hAnsi="Times New Roman" w:cs="Times New Roman"/>
          <w:sz w:val="24"/>
          <w:szCs w:val="24"/>
        </w:rPr>
        <w:t>that Parliament failed to fulfil a constitutional obligation in the manner in which the amendment</w:t>
      </w:r>
      <w:r w:rsidR="0040509E" w:rsidRPr="00832BBB">
        <w:rPr>
          <w:rFonts w:ascii="Times New Roman" w:hAnsi="Times New Roman" w:cs="Times New Roman"/>
          <w:sz w:val="24"/>
          <w:szCs w:val="24"/>
        </w:rPr>
        <w:t>s</w:t>
      </w:r>
      <w:r w:rsidR="00482352" w:rsidRPr="00832BBB">
        <w:rPr>
          <w:rFonts w:ascii="Times New Roman" w:hAnsi="Times New Roman" w:cs="Times New Roman"/>
          <w:sz w:val="24"/>
          <w:szCs w:val="24"/>
        </w:rPr>
        <w:t xml:space="preserve"> were passed into law.  </w:t>
      </w:r>
    </w:p>
    <w:p w14:paraId="5D13B6D7" w14:textId="66631FB5" w:rsidR="00E56F3A" w:rsidRPr="00832BBB" w:rsidRDefault="0096542E" w:rsidP="00F510B1">
      <w:pPr>
        <w:spacing w:after="0" w:line="480" w:lineRule="auto"/>
        <w:ind w:left="1134" w:hanging="1134"/>
        <w:jc w:val="both"/>
        <w:rPr>
          <w:rFonts w:ascii="Times New Roman" w:hAnsi="Times New Roman" w:cs="Times New Roman"/>
          <w:sz w:val="24"/>
          <w:szCs w:val="24"/>
        </w:rPr>
      </w:pPr>
      <w:r w:rsidRPr="00832BBB">
        <w:rPr>
          <w:rFonts w:ascii="Times New Roman" w:hAnsi="Times New Roman" w:cs="Times New Roman"/>
          <w:bCs/>
          <w:iCs/>
          <w:sz w:val="24"/>
          <w:szCs w:val="24"/>
        </w:rPr>
        <w:t xml:space="preserve">  </w:t>
      </w:r>
      <w:r w:rsidR="00693D49" w:rsidRPr="00832BBB">
        <w:rPr>
          <w:rFonts w:ascii="Times New Roman" w:hAnsi="Times New Roman" w:cs="Times New Roman"/>
          <w:bCs/>
          <w:iCs/>
          <w:sz w:val="24"/>
          <w:szCs w:val="24"/>
        </w:rPr>
        <w:t xml:space="preserve"> </w:t>
      </w:r>
    </w:p>
    <w:p w14:paraId="74A181C4" w14:textId="5F024EB9" w:rsidR="00C93C3E" w:rsidRDefault="00F36F7D" w:rsidP="007861E7">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[5</w:t>
      </w:r>
      <w:r w:rsidR="00027961">
        <w:rPr>
          <w:rFonts w:ascii="Times New Roman" w:hAnsi="Times New Roman" w:cs="Times New Roman"/>
          <w:sz w:val="24"/>
          <w:szCs w:val="24"/>
        </w:rPr>
        <w:t>4</w:t>
      </w:r>
      <w:r w:rsidR="00B015C5" w:rsidRPr="00832BBB">
        <w:rPr>
          <w:rFonts w:ascii="Times New Roman" w:hAnsi="Times New Roman" w:cs="Times New Roman"/>
          <w:sz w:val="24"/>
          <w:szCs w:val="24"/>
        </w:rPr>
        <w:t>]</w:t>
      </w:r>
      <w:r w:rsidR="00B015C5" w:rsidRPr="00832BBB">
        <w:rPr>
          <w:rFonts w:ascii="Times New Roman" w:hAnsi="Times New Roman" w:cs="Times New Roman"/>
          <w:sz w:val="24"/>
          <w:szCs w:val="24"/>
        </w:rPr>
        <w:tab/>
      </w:r>
      <w:r w:rsidR="00C93C3E" w:rsidRPr="00832BBB">
        <w:rPr>
          <w:rFonts w:ascii="Times New Roman" w:hAnsi="Times New Roman" w:cs="Times New Roman"/>
          <w:sz w:val="24"/>
          <w:szCs w:val="24"/>
        </w:rPr>
        <w:t>Section 85</w:t>
      </w:r>
      <w:r w:rsidR="0096542E" w:rsidRPr="00832BBB">
        <w:rPr>
          <w:rFonts w:ascii="Times New Roman" w:hAnsi="Times New Roman" w:cs="Times New Roman"/>
          <w:sz w:val="24"/>
          <w:szCs w:val="24"/>
        </w:rPr>
        <w:t>(</w:t>
      </w:r>
      <w:r w:rsidR="00C93C3E" w:rsidRPr="00832BBB">
        <w:rPr>
          <w:rFonts w:ascii="Times New Roman" w:hAnsi="Times New Roman" w:cs="Times New Roman"/>
          <w:sz w:val="24"/>
          <w:szCs w:val="24"/>
        </w:rPr>
        <w:t xml:space="preserve">1) </w:t>
      </w:r>
      <w:r w:rsidR="0040509E" w:rsidRPr="00832BBB">
        <w:rPr>
          <w:rFonts w:ascii="Times New Roman" w:hAnsi="Times New Roman" w:cs="Times New Roman"/>
          <w:sz w:val="24"/>
          <w:szCs w:val="24"/>
        </w:rPr>
        <w:t>defines</w:t>
      </w:r>
      <w:r w:rsidR="0096542E" w:rsidRPr="00832BBB">
        <w:rPr>
          <w:rFonts w:ascii="Times New Roman" w:hAnsi="Times New Roman" w:cs="Times New Roman"/>
          <w:sz w:val="24"/>
          <w:szCs w:val="24"/>
        </w:rPr>
        <w:t xml:space="preserve"> the</w:t>
      </w:r>
      <w:r w:rsidR="00C93C3E" w:rsidRPr="00832BBB">
        <w:rPr>
          <w:rFonts w:ascii="Times New Roman" w:hAnsi="Times New Roman" w:cs="Times New Roman"/>
          <w:sz w:val="24"/>
          <w:szCs w:val="24"/>
        </w:rPr>
        <w:t xml:space="preserve"> different classes of people who </w:t>
      </w:r>
      <w:r w:rsidR="00FC473A" w:rsidRPr="00832BBB">
        <w:rPr>
          <w:rFonts w:ascii="Times New Roman" w:hAnsi="Times New Roman" w:cs="Times New Roman"/>
          <w:sz w:val="24"/>
          <w:szCs w:val="24"/>
        </w:rPr>
        <w:t>may</w:t>
      </w:r>
      <w:r w:rsidR="00C93C3E" w:rsidRPr="00832BBB">
        <w:rPr>
          <w:rFonts w:ascii="Times New Roman" w:hAnsi="Times New Roman" w:cs="Times New Roman"/>
          <w:sz w:val="24"/>
          <w:szCs w:val="24"/>
        </w:rPr>
        <w:t xml:space="preserve"> </w:t>
      </w:r>
      <w:r w:rsidR="00E9037B">
        <w:rPr>
          <w:rFonts w:ascii="Times New Roman" w:hAnsi="Times New Roman" w:cs="Times New Roman"/>
          <w:sz w:val="24"/>
          <w:szCs w:val="24"/>
        </w:rPr>
        <w:t>approach the C</w:t>
      </w:r>
      <w:r w:rsidR="00FC473A" w:rsidRPr="00832BBB">
        <w:rPr>
          <w:rFonts w:ascii="Times New Roman" w:hAnsi="Times New Roman" w:cs="Times New Roman"/>
          <w:sz w:val="24"/>
          <w:szCs w:val="24"/>
        </w:rPr>
        <w:t xml:space="preserve">ourt </w:t>
      </w:r>
      <w:r w:rsidR="00C93C3E" w:rsidRPr="00832BBB">
        <w:rPr>
          <w:rFonts w:ascii="Times New Roman" w:hAnsi="Times New Roman" w:cs="Times New Roman"/>
          <w:sz w:val="24"/>
          <w:szCs w:val="24"/>
        </w:rPr>
        <w:t xml:space="preserve">to seek redress in terms of that section. This Court </w:t>
      </w:r>
      <w:r w:rsidR="007861E7">
        <w:rPr>
          <w:rFonts w:ascii="Times New Roman" w:hAnsi="Times New Roman" w:cs="Times New Roman"/>
          <w:sz w:val="24"/>
          <w:szCs w:val="24"/>
        </w:rPr>
        <w:t>has settled the position that s </w:t>
      </w:r>
      <w:r w:rsidR="00C93C3E" w:rsidRPr="00832BBB">
        <w:rPr>
          <w:rFonts w:ascii="Times New Roman" w:hAnsi="Times New Roman" w:cs="Times New Roman"/>
          <w:sz w:val="24"/>
          <w:szCs w:val="24"/>
        </w:rPr>
        <w:t xml:space="preserve">85(1) of the Constitution has liberalised standing, thus allowing a person who ordinarily could not seek redress for </w:t>
      </w:r>
      <w:r w:rsidR="0040509E" w:rsidRPr="00832BBB">
        <w:rPr>
          <w:rFonts w:ascii="Times New Roman" w:hAnsi="Times New Roman" w:cs="Times New Roman"/>
          <w:sz w:val="24"/>
          <w:szCs w:val="24"/>
        </w:rPr>
        <w:t xml:space="preserve">an </w:t>
      </w:r>
      <w:r w:rsidR="00C93C3E" w:rsidRPr="00832BBB">
        <w:rPr>
          <w:rFonts w:ascii="Times New Roman" w:hAnsi="Times New Roman" w:cs="Times New Roman"/>
          <w:sz w:val="24"/>
          <w:szCs w:val="24"/>
        </w:rPr>
        <w:t xml:space="preserve">injury </w:t>
      </w:r>
      <w:r w:rsidR="0040509E" w:rsidRPr="00832BBB">
        <w:rPr>
          <w:rFonts w:ascii="Times New Roman" w:hAnsi="Times New Roman" w:cs="Times New Roman"/>
          <w:sz w:val="24"/>
          <w:szCs w:val="24"/>
        </w:rPr>
        <w:t>another person had suffered</w:t>
      </w:r>
      <w:r w:rsidR="00C93C3E" w:rsidRPr="00832BBB">
        <w:rPr>
          <w:rFonts w:ascii="Times New Roman" w:hAnsi="Times New Roman" w:cs="Times New Roman"/>
          <w:sz w:val="24"/>
          <w:szCs w:val="24"/>
        </w:rPr>
        <w:t xml:space="preserve"> to do so. See </w:t>
      </w:r>
      <w:r w:rsidR="00C93C3E" w:rsidRPr="00832BBB">
        <w:rPr>
          <w:rFonts w:ascii="Times New Roman" w:hAnsi="Times New Roman" w:cs="Times New Roman"/>
          <w:i/>
          <w:sz w:val="24"/>
          <w:szCs w:val="24"/>
        </w:rPr>
        <w:t>M &amp; Anor v Minister of Justice, Legal and Parliamentary Affairs N.O. &amp; Ors</w:t>
      </w:r>
      <w:r w:rsidR="00027961">
        <w:rPr>
          <w:rFonts w:ascii="Times New Roman" w:hAnsi="Times New Roman" w:cs="Times New Roman"/>
          <w:sz w:val="24"/>
          <w:szCs w:val="24"/>
        </w:rPr>
        <w:t xml:space="preserve"> 2016 (2) ZLR 45 (CC) and </w:t>
      </w:r>
      <w:r w:rsidR="00CD3B4A">
        <w:rPr>
          <w:rFonts w:ascii="Times New Roman" w:hAnsi="Times New Roman" w:cs="Times New Roman"/>
          <w:sz w:val="24"/>
          <w:szCs w:val="24"/>
        </w:rPr>
        <w:t>Mawarire v Mugabe &amp; Ors 2013(1) ZLR 466 (CC).</w:t>
      </w:r>
    </w:p>
    <w:p w14:paraId="38119E80" w14:textId="77777777" w:rsidR="007861E7" w:rsidRPr="00832BBB" w:rsidRDefault="007861E7" w:rsidP="007861E7">
      <w:pPr>
        <w:spacing w:after="0" w:line="480" w:lineRule="auto"/>
        <w:ind w:left="1134" w:hanging="1134"/>
        <w:jc w:val="both"/>
        <w:rPr>
          <w:rFonts w:ascii="Times New Roman" w:hAnsi="Times New Roman" w:cs="Times New Roman"/>
          <w:sz w:val="24"/>
          <w:szCs w:val="24"/>
        </w:rPr>
      </w:pPr>
    </w:p>
    <w:p w14:paraId="51DCA362" w14:textId="651BBE02" w:rsidR="006D526D" w:rsidRDefault="00F36F7D" w:rsidP="007861E7">
      <w:pPr>
        <w:spacing w:after="0" w:line="480" w:lineRule="auto"/>
        <w:ind w:left="1134" w:hanging="1134"/>
        <w:jc w:val="both"/>
        <w:rPr>
          <w:rFonts w:ascii="Times New Roman" w:hAnsi="Times New Roman" w:cs="Times New Roman"/>
          <w:bCs/>
          <w:iCs/>
          <w:sz w:val="24"/>
          <w:szCs w:val="24"/>
        </w:rPr>
      </w:pPr>
      <w:r>
        <w:rPr>
          <w:rFonts w:ascii="Times New Roman" w:hAnsi="Times New Roman" w:cs="Times New Roman"/>
          <w:sz w:val="24"/>
          <w:szCs w:val="24"/>
        </w:rPr>
        <w:t>[5</w:t>
      </w:r>
      <w:r w:rsidR="00AC7C0F">
        <w:rPr>
          <w:rFonts w:ascii="Times New Roman" w:hAnsi="Times New Roman" w:cs="Times New Roman"/>
          <w:sz w:val="24"/>
          <w:szCs w:val="24"/>
        </w:rPr>
        <w:t>5</w:t>
      </w:r>
      <w:r w:rsidR="00B015C5" w:rsidRPr="00832BBB">
        <w:rPr>
          <w:rFonts w:ascii="Times New Roman" w:hAnsi="Times New Roman" w:cs="Times New Roman"/>
          <w:sz w:val="24"/>
          <w:szCs w:val="24"/>
        </w:rPr>
        <w:t>]</w:t>
      </w:r>
      <w:r w:rsidR="00B015C5" w:rsidRPr="00832BBB">
        <w:rPr>
          <w:rFonts w:ascii="Times New Roman" w:hAnsi="Times New Roman" w:cs="Times New Roman"/>
          <w:sz w:val="24"/>
          <w:szCs w:val="24"/>
        </w:rPr>
        <w:tab/>
      </w:r>
      <w:r w:rsidR="00E04A85">
        <w:rPr>
          <w:rFonts w:ascii="Times New Roman" w:hAnsi="Times New Roman" w:cs="Times New Roman"/>
          <w:sz w:val="24"/>
          <w:szCs w:val="24"/>
        </w:rPr>
        <w:t xml:space="preserve">Section 167(2)(d) </w:t>
      </w:r>
      <w:r w:rsidR="00C93C3E" w:rsidRPr="00832BBB">
        <w:rPr>
          <w:rFonts w:ascii="Times New Roman" w:hAnsi="Times New Roman" w:cs="Times New Roman"/>
          <w:sz w:val="24"/>
          <w:szCs w:val="24"/>
        </w:rPr>
        <w:t xml:space="preserve"> however, </w:t>
      </w:r>
      <w:r w:rsidR="00E04A85">
        <w:rPr>
          <w:rFonts w:ascii="Times New Roman" w:hAnsi="Times New Roman" w:cs="Times New Roman"/>
          <w:sz w:val="24"/>
          <w:szCs w:val="24"/>
        </w:rPr>
        <w:t xml:space="preserve">is </w:t>
      </w:r>
      <w:r w:rsidR="00C93C3E" w:rsidRPr="00832BBB">
        <w:rPr>
          <w:rFonts w:ascii="Times New Roman" w:hAnsi="Times New Roman" w:cs="Times New Roman"/>
          <w:sz w:val="24"/>
          <w:szCs w:val="24"/>
        </w:rPr>
        <w:t xml:space="preserve">silent on the nature of standing entitling a person to approach this Court under it. Rule 27 is also silent on the nature of standing that an applicant is expected to set out. </w:t>
      </w:r>
      <w:r w:rsidR="006D526D" w:rsidRPr="00832BBB">
        <w:rPr>
          <w:rFonts w:ascii="Times New Roman" w:hAnsi="Times New Roman" w:cs="Times New Roman"/>
          <w:bCs/>
          <w:iCs/>
          <w:sz w:val="24"/>
          <w:szCs w:val="24"/>
        </w:rPr>
        <w:t xml:space="preserve">The generous approach to </w:t>
      </w:r>
      <w:r w:rsidR="006D526D" w:rsidRPr="00832BBB">
        <w:rPr>
          <w:rFonts w:ascii="Times New Roman" w:hAnsi="Times New Roman" w:cs="Times New Roman"/>
          <w:bCs/>
          <w:i/>
          <w:iCs/>
          <w:sz w:val="24"/>
          <w:szCs w:val="24"/>
        </w:rPr>
        <w:t>locus standi</w:t>
      </w:r>
      <w:r w:rsidR="006D526D" w:rsidRPr="00832BBB">
        <w:rPr>
          <w:rFonts w:ascii="Times New Roman" w:hAnsi="Times New Roman" w:cs="Times New Roman"/>
          <w:bCs/>
          <w:iCs/>
          <w:sz w:val="24"/>
          <w:szCs w:val="24"/>
        </w:rPr>
        <w:t xml:space="preserve"> in constitutional matters does not excuse a litigant from satisfying the Court that he or she has the requisite standing to bring the suit. </w:t>
      </w:r>
      <w:r w:rsidR="001220C7" w:rsidRPr="00832BBB">
        <w:rPr>
          <w:rFonts w:ascii="Times New Roman" w:hAnsi="Times New Roman" w:cs="Times New Roman"/>
          <w:bCs/>
          <w:iCs/>
          <w:sz w:val="24"/>
          <w:szCs w:val="24"/>
        </w:rPr>
        <w:t xml:space="preserve">A comparison of the provisions of </w:t>
      </w:r>
      <w:r w:rsidR="007861E7">
        <w:rPr>
          <w:rFonts w:ascii="Times New Roman" w:hAnsi="Times New Roman" w:cs="Times New Roman"/>
          <w:bCs/>
          <w:iCs/>
          <w:sz w:val="24"/>
          <w:szCs w:val="24"/>
        </w:rPr>
        <w:t>r</w:t>
      </w:r>
      <w:r w:rsidR="001220C7" w:rsidRPr="00832BBB">
        <w:rPr>
          <w:rFonts w:ascii="Times New Roman" w:hAnsi="Times New Roman" w:cs="Times New Roman"/>
          <w:bCs/>
          <w:iCs/>
          <w:sz w:val="24"/>
          <w:szCs w:val="24"/>
        </w:rPr>
        <w:t xml:space="preserve"> 21</w:t>
      </w:r>
      <w:r w:rsidR="0040509E" w:rsidRPr="00832BBB">
        <w:rPr>
          <w:rFonts w:ascii="Times New Roman" w:hAnsi="Times New Roman" w:cs="Times New Roman"/>
          <w:bCs/>
          <w:iCs/>
          <w:sz w:val="24"/>
          <w:szCs w:val="24"/>
        </w:rPr>
        <w:t>,</w:t>
      </w:r>
      <w:r w:rsidR="001220C7" w:rsidRPr="00832BBB">
        <w:rPr>
          <w:rFonts w:ascii="Times New Roman" w:hAnsi="Times New Roman" w:cs="Times New Roman"/>
          <w:bCs/>
          <w:iCs/>
          <w:sz w:val="24"/>
          <w:szCs w:val="24"/>
        </w:rPr>
        <w:t xml:space="preserve"> allowing for access under s 85</w:t>
      </w:r>
      <w:r w:rsidR="0040509E" w:rsidRPr="00832BBB">
        <w:rPr>
          <w:rFonts w:ascii="Times New Roman" w:hAnsi="Times New Roman" w:cs="Times New Roman"/>
          <w:bCs/>
          <w:iCs/>
          <w:sz w:val="24"/>
          <w:szCs w:val="24"/>
        </w:rPr>
        <w:t>,</w:t>
      </w:r>
      <w:r w:rsidR="007861E7">
        <w:rPr>
          <w:rFonts w:ascii="Times New Roman" w:hAnsi="Times New Roman" w:cs="Times New Roman"/>
          <w:bCs/>
          <w:iCs/>
          <w:sz w:val="24"/>
          <w:szCs w:val="24"/>
        </w:rPr>
        <w:t xml:space="preserve"> and r</w:t>
      </w:r>
      <w:r w:rsidR="001220C7" w:rsidRPr="00832BBB">
        <w:rPr>
          <w:rFonts w:ascii="Times New Roman" w:hAnsi="Times New Roman" w:cs="Times New Roman"/>
          <w:bCs/>
          <w:iCs/>
          <w:sz w:val="24"/>
          <w:szCs w:val="24"/>
        </w:rPr>
        <w:t xml:space="preserve"> 27</w:t>
      </w:r>
      <w:r w:rsidR="0040509E" w:rsidRPr="00832BBB">
        <w:rPr>
          <w:rFonts w:ascii="Times New Roman" w:hAnsi="Times New Roman" w:cs="Times New Roman"/>
          <w:bCs/>
          <w:iCs/>
          <w:sz w:val="24"/>
          <w:szCs w:val="24"/>
        </w:rPr>
        <w:t>,</w:t>
      </w:r>
      <w:r w:rsidR="001220C7" w:rsidRPr="00832BBB">
        <w:rPr>
          <w:rFonts w:ascii="Times New Roman" w:hAnsi="Times New Roman" w:cs="Times New Roman"/>
          <w:bCs/>
          <w:iCs/>
          <w:sz w:val="24"/>
          <w:szCs w:val="24"/>
        </w:rPr>
        <w:t xml:space="preserve"> in terms of which the conduct of the President or Parliament may be impugned for failing to comply with a constitutional obligation</w:t>
      </w:r>
      <w:r w:rsidR="007A3B5A">
        <w:rPr>
          <w:rFonts w:ascii="Times New Roman" w:hAnsi="Times New Roman" w:cs="Times New Roman"/>
          <w:bCs/>
          <w:iCs/>
          <w:sz w:val="24"/>
          <w:szCs w:val="24"/>
        </w:rPr>
        <w:t xml:space="preserve"> shows that those provisions</w:t>
      </w:r>
      <w:r w:rsidR="001220C7" w:rsidRPr="00832BBB">
        <w:rPr>
          <w:rFonts w:ascii="Times New Roman" w:hAnsi="Times New Roman" w:cs="Times New Roman"/>
          <w:bCs/>
          <w:iCs/>
          <w:sz w:val="24"/>
          <w:szCs w:val="24"/>
        </w:rPr>
        <w:t xml:space="preserve"> are very different. Whereas </w:t>
      </w:r>
      <w:r w:rsidR="006D526D" w:rsidRPr="00832BBB">
        <w:rPr>
          <w:rFonts w:ascii="Times New Roman" w:hAnsi="Times New Roman" w:cs="Times New Roman"/>
          <w:bCs/>
          <w:iCs/>
          <w:sz w:val="24"/>
          <w:szCs w:val="24"/>
        </w:rPr>
        <w:t>r</w:t>
      </w:r>
      <w:r w:rsidR="00C30086">
        <w:rPr>
          <w:rFonts w:ascii="Times New Roman" w:hAnsi="Times New Roman" w:cs="Times New Roman"/>
          <w:bCs/>
          <w:iCs/>
          <w:sz w:val="24"/>
          <w:szCs w:val="24"/>
        </w:rPr>
        <w:t> </w:t>
      </w:r>
      <w:r w:rsidR="001220C7" w:rsidRPr="00832BBB">
        <w:rPr>
          <w:rFonts w:ascii="Times New Roman" w:hAnsi="Times New Roman" w:cs="Times New Roman"/>
          <w:bCs/>
          <w:iCs/>
          <w:sz w:val="24"/>
          <w:szCs w:val="24"/>
        </w:rPr>
        <w:t xml:space="preserve">21 obliges an applicant to establish that the application is in the interests of justice, the latter rule premises the application on an allegation of failure to comply with a constitutional obligation. </w:t>
      </w:r>
    </w:p>
    <w:p w14:paraId="39FF6131" w14:textId="77777777" w:rsidR="007861E7" w:rsidRPr="00832BBB" w:rsidRDefault="007861E7" w:rsidP="007861E7">
      <w:pPr>
        <w:spacing w:after="0" w:line="480" w:lineRule="auto"/>
        <w:ind w:left="1134" w:hanging="1134"/>
        <w:jc w:val="both"/>
        <w:rPr>
          <w:rFonts w:ascii="Times New Roman" w:hAnsi="Times New Roman" w:cs="Times New Roman"/>
          <w:bCs/>
          <w:iCs/>
          <w:sz w:val="24"/>
          <w:szCs w:val="24"/>
        </w:rPr>
      </w:pPr>
    </w:p>
    <w:p w14:paraId="5032B74B" w14:textId="0617FC71" w:rsidR="0096542E" w:rsidRPr="00832BBB" w:rsidRDefault="00F36F7D" w:rsidP="007861E7">
      <w:pPr>
        <w:spacing w:after="0" w:line="480" w:lineRule="auto"/>
        <w:ind w:left="1134" w:hanging="1134"/>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lastRenderedPageBreak/>
        <w:t>[5</w:t>
      </w:r>
      <w:r w:rsidR="00AC7C0F">
        <w:rPr>
          <w:rFonts w:ascii="Times New Roman" w:hAnsi="Times New Roman" w:cs="Times New Roman"/>
          <w:bCs/>
          <w:iCs/>
          <w:sz w:val="24"/>
          <w:szCs w:val="24"/>
          <w:lang w:val="en-US"/>
        </w:rPr>
        <w:t>6</w:t>
      </w:r>
      <w:r w:rsidR="00B015C5" w:rsidRPr="00832BBB">
        <w:rPr>
          <w:rFonts w:ascii="Times New Roman" w:hAnsi="Times New Roman" w:cs="Times New Roman"/>
          <w:bCs/>
          <w:iCs/>
          <w:sz w:val="24"/>
          <w:szCs w:val="24"/>
          <w:lang w:val="en-US"/>
        </w:rPr>
        <w:t>]</w:t>
      </w:r>
      <w:r w:rsidR="00B015C5" w:rsidRPr="00832BBB">
        <w:rPr>
          <w:rFonts w:ascii="Times New Roman" w:hAnsi="Times New Roman" w:cs="Times New Roman"/>
          <w:bCs/>
          <w:iCs/>
          <w:sz w:val="24"/>
          <w:szCs w:val="24"/>
          <w:lang w:val="en-US"/>
        </w:rPr>
        <w:tab/>
      </w:r>
      <w:r w:rsidR="0096542E" w:rsidRPr="00832BBB">
        <w:rPr>
          <w:rFonts w:ascii="Times New Roman" w:hAnsi="Times New Roman" w:cs="Times New Roman"/>
          <w:bCs/>
          <w:iCs/>
          <w:sz w:val="24"/>
          <w:szCs w:val="24"/>
          <w:lang w:val="en-US"/>
        </w:rPr>
        <w:t xml:space="preserve">The requirement for a litigant approaching the court in terms of a provision of the Constitution to properly plead its cause and adhere to the rules was emphasized in </w:t>
      </w:r>
      <w:r w:rsidR="0096542E" w:rsidRPr="00832BBB">
        <w:rPr>
          <w:rFonts w:ascii="Times New Roman" w:hAnsi="Times New Roman" w:cs="Times New Roman"/>
          <w:bCs/>
          <w:i/>
          <w:iCs/>
          <w:sz w:val="24"/>
          <w:szCs w:val="24"/>
          <w:lang w:val="en-US"/>
        </w:rPr>
        <w:t>Zimbabwe Human Rights Association v Parliament of Zimbabwe &amp; Ors</w:t>
      </w:r>
      <w:r w:rsidR="0096542E" w:rsidRPr="00832BBB">
        <w:rPr>
          <w:rFonts w:ascii="Times New Roman" w:hAnsi="Times New Roman" w:cs="Times New Roman"/>
          <w:bCs/>
          <w:iCs/>
          <w:sz w:val="24"/>
          <w:szCs w:val="24"/>
          <w:lang w:val="en-US"/>
        </w:rPr>
        <w:t xml:space="preserve"> CCZ 6/22, wherein PATEL JCC opined:</w:t>
      </w:r>
    </w:p>
    <w:p w14:paraId="44AE863F" w14:textId="57213115" w:rsidR="0096542E" w:rsidRPr="00832BBB" w:rsidRDefault="0096542E" w:rsidP="00C30086">
      <w:pPr>
        <w:spacing w:after="0" w:line="240" w:lineRule="auto"/>
        <w:ind w:left="1701"/>
        <w:jc w:val="both"/>
        <w:rPr>
          <w:rFonts w:ascii="Times New Roman" w:hAnsi="Times New Roman" w:cs="Times New Roman"/>
          <w:bCs/>
          <w:iCs/>
          <w:sz w:val="24"/>
          <w:szCs w:val="24"/>
        </w:rPr>
      </w:pPr>
      <w:r w:rsidRPr="00832BBB">
        <w:rPr>
          <w:rFonts w:ascii="Times New Roman" w:hAnsi="Times New Roman" w:cs="Times New Roman"/>
          <w:bCs/>
          <w:iCs/>
          <w:sz w:val="24"/>
          <w:szCs w:val="24"/>
          <w:lang w:val="en-US"/>
        </w:rPr>
        <w:t>“</w:t>
      </w:r>
      <w:r w:rsidRPr="00832BBB">
        <w:rPr>
          <w:rFonts w:ascii="Times New Roman" w:hAnsi="Times New Roman" w:cs="Times New Roman"/>
          <w:bCs/>
          <w:iCs/>
          <w:sz w:val="24"/>
          <w:szCs w:val="24"/>
        </w:rPr>
        <w:t xml:space="preserve">I should also highlight the </w:t>
      </w:r>
      <w:r w:rsidR="0040509E" w:rsidRPr="00832BBB">
        <w:rPr>
          <w:rFonts w:ascii="Times New Roman" w:hAnsi="Times New Roman" w:cs="Times New Roman"/>
          <w:bCs/>
          <w:iCs/>
          <w:sz w:val="24"/>
          <w:szCs w:val="24"/>
        </w:rPr>
        <w:t>other</w:t>
      </w:r>
      <w:r w:rsidRPr="00832BBB">
        <w:rPr>
          <w:rFonts w:ascii="Times New Roman" w:hAnsi="Times New Roman" w:cs="Times New Roman"/>
          <w:bCs/>
          <w:iCs/>
          <w:sz w:val="24"/>
          <w:szCs w:val="24"/>
        </w:rPr>
        <w:t xml:space="preserve"> imperative of the rules of practice and procedure to the effect that the pleadings relied upon by every litigant must be framed with crystal clarity </w:t>
      </w:r>
      <w:r w:rsidR="0040509E" w:rsidRPr="00832BBB">
        <w:rPr>
          <w:rFonts w:ascii="Times New Roman" w:hAnsi="Times New Roman" w:cs="Times New Roman"/>
          <w:bCs/>
          <w:iCs/>
          <w:sz w:val="24"/>
          <w:szCs w:val="24"/>
        </w:rPr>
        <w:t>to</w:t>
      </w:r>
      <w:r w:rsidRPr="00832BBB">
        <w:rPr>
          <w:rFonts w:ascii="Times New Roman" w:hAnsi="Times New Roman" w:cs="Times New Roman"/>
          <w:bCs/>
          <w:iCs/>
          <w:sz w:val="24"/>
          <w:szCs w:val="24"/>
        </w:rPr>
        <w:t xml:space="preserve"> enable the court and the other parties involved to comprehend and respond to that litigant’s cause of action and assertions. This aspect was crisply underscored by Garwe JA (as he then was) in </w:t>
      </w:r>
      <w:r w:rsidRPr="00832BBB">
        <w:rPr>
          <w:rFonts w:ascii="Times New Roman" w:hAnsi="Times New Roman" w:cs="Times New Roman"/>
          <w:bCs/>
          <w:i/>
          <w:iCs/>
          <w:sz w:val="24"/>
          <w:szCs w:val="24"/>
        </w:rPr>
        <w:t>Medlog Zimbabwe (Pvt) Ltd</w:t>
      </w:r>
      <w:r w:rsidRPr="00832BBB">
        <w:rPr>
          <w:rFonts w:ascii="Times New Roman" w:hAnsi="Times New Roman" w:cs="Times New Roman"/>
          <w:bCs/>
          <w:iCs/>
          <w:sz w:val="24"/>
          <w:szCs w:val="24"/>
        </w:rPr>
        <w:t xml:space="preserve"> v </w:t>
      </w:r>
      <w:r w:rsidRPr="00832BBB">
        <w:rPr>
          <w:rFonts w:ascii="Times New Roman" w:hAnsi="Times New Roman" w:cs="Times New Roman"/>
          <w:bCs/>
          <w:i/>
          <w:iCs/>
          <w:sz w:val="24"/>
          <w:szCs w:val="24"/>
        </w:rPr>
        <w:t>Cost Benefit Holdings (Pvt) Ltd</w:t>
      </w:r>
      <w:r w:rsidRPr="00832BBB">
        <w:rPr>
          <w:rFonts w:ascii="Times New Roman" w:hAnsi="Times New Roman" w:cs="Times New Roman"/>
          <w:bCs/>
          <w:iCs/>
          <w:sz w:val="24"/>
          <w:szCs w:val="24"/>
        </w:rPr>
        <w:t xml:space="preserve"> 2018 (1) ZLR 449 (S), at 455G:</w:t>
      </w:r>
    </w:p>
    <w:p w14:paraId="7660FC18" w14:textId="402840BF" w:rsidR="0096542E" w:rsidRDefault="00364D81" w:rsidP="00C30086">
      <w:pPr>
        <w:spacing w:after="0" w:line="240" w:lineRule="auto"/>
        <w:ind w:left="1701"/>
        <w:jc w:val="both"/>
        <w:rPr>
          <w:rFonts w:ascii="Times New Roman" w:hAnsi="Times New Roman" w:cs="Times New Roman"/>
          <w:bCs/>
          <w:iCs/>
          <w:sz w:val="24"/>
          <w:szCs w:val="24"/>
        </w:rPr>
      </w:pPr>
      <w:r>
        <w:rPr>
          <w:rFonts w:ascii="Times New Roman" w:hAnsi="Times New Roman" w:cs="Times New Roman"/>
          <w:bCs/>
          <w:iCs/>
          <w:sz w:val="24"/>
          <w:szCs w:val="24"/>
        </w:rPr>
        <w:t>‘</w:t>
      </w:r>
      <w:r w:rsidR="0096542E" w:rsidRPr="00832BBB">
        <w:rPr>
          <w:rFonts w:ascii="Times New Roman" w:hAnsi="Times New Roman" w:cs="Times New Roman"/>
          <w:bCs/>
          <w:iCs/>
          <w:sz w:val="24"/>
          <w:szCs w:val="24"/>
        </w:rPr>
        <w:t>In general the purpose of pleadings is to clarify the issues between the parties that require d</w:t>
      </w:r>
      <w:r>
        <w:rPr>
          <w:rFonts w:ascii="Times New Roman" w:hAnsi="Times New Roman" w:cs="Times New Roman"/>
          <w:bCs/>
          <w:iCs/>
          <w:sz w:val="24"/>
          <w:szCs w:val="24"/>
        </w:rPr>
        <w:t>etermination by a court of law.’</w:t>
      </w:r>
    </w:p>
    <w:p w14:paraId="5577F540" w14:textId="77777777" w:rsidR="007861E7" w:rsidRPr="00832BBB" w:rsidRDefault="007861E7" w:rsidP="00C30086">
      <w:pPr>
        <w:spacing w:after="0" w:line="276" w:lineRule="auto"/>
        <w:ind w:left="1701"/>
        <w:jc w:val="both"/>
        <w:rPr>
          <w:rFonts w:ascii="Times New Roman" w:hAnsi="Times New Roman" w:cs="Times New Roman"/>
          <w:bCs/>
          <w:iCs/>
          <w:sz w:val="24"/>
          <w:szCs w:val="24"/>
        </w:rPr>
      </w:pPr>
    </w:p>
    <w:p w14:paraId="01B4236D" w14:textId="77777777" w:rsidR="0096542E" w:rsidRDefault="0096542E" w:rsidP="00C30086">
      <w:pPr>
        <w:spacing w:after="0" w:line="276" w:lineRule="auto"/>
        <w:ind w:left="1701"/>
        <w:jc w:val="both"/>
        <w:rPr>
          <w:rFonts w:ascii="Times New Roman" w:hAnsi="Times New Roman" w:cs="Times New Roman"/>
          <w:bCs/>
          <w:iCs/>
          <w:sz w:val="24"/>
          <w:szCs w:val="24"/>
        </w:rPr>
      </w:pPr>
      <w:r w:rsidRPr="00832BBB">
        <w:rPr>
          <w:rFonts w:ascii="Times New Roman" w:hAnsi="Times New Roman" w:cs="Times New Roman"/>
          <w:bCs/>
          <w:iCs/>
          <w:sz w:val="24"/>
          <w:szCs w:val="24"/>
        </w:rPr>
        <w:t>After citing various authorities, both in this jurisdiction and elsewhere, the learned judge concludes, at 457G:</w:t>
      </w:r>
    </w:p>
    <w:p w14:paraId="45DF290D" w14:textId="77777777" w:rsidR="000A5441" w:rsidRPr="00832BBB" w:rsidRDefault="000A5441" w:rsidP="00C30086">
      <w:pPr>
        <w:spacing w:after="0" w:line="276" w:lineRule="auto"/>
        <w:ind w:left="1701"/>
        <w:jc w:val="both"/>
        <w:rPr>
          <w:rFonts w:ascii="Times New Roman" w:hAnsi="Times New Roman" w:cs="Times New Roman"/>
          <w:bCs/>
          <w:iCs/>
          <w:sz w:val="24"/>
          <w:szCs w:val="24"/>
        </w:rPr>
      </w:pPr>
    </w:p>
    <w:p w14:paraId="76BFC611" w14:textId="5457B6D1" w:rsidR="0096542E" w:rsidRPr="00832BBB" w:rsidRDefault="00B342BE" w:rsidP="00C30086">
      <w:pPr>
        <w:spacing w:after="0" w:line="240" w:lineRule="auto"/>
        <w:ind w:left="1701"/>
        <w:jc w:val="both"/>
        <w:rPr>
          <w:rFonts w:ascii="Times New Roman" w:hAnsi="Times New Roman" w:cs="Times New Roman"/>
          <w:bCs/>
          <w:iCs/>
          <w:sz w:val="24"/>
          <w:szCs w:val="24"/>
          <w:u w:val="single"/>
        </w:rPr>
      </w:pPr>
      <w:r>
        <w:rPr>
          <w:rFonts w:ascii="Times New Roman" w:hAnsi="Times New Roman" w:cs="Times New Roman"/>
          <w:bCs/>
          <w:iCs/>
          <w:sz w:val="24"/>
          <w:szCs w:val="24"/>
        </w:rPr>
        <w:t>‘</w:t>
      </w:r>
      <w:r w:rsidR="0096542E" w:rsidRPr="00832BBB">
        <w:rPr>
          <w:rFonts w:ascii="Times New Roman" w:hAnsi="Times New Roman" w:cs="Times New Roman"/>
          <w:bCs/>
          <w:iCs/>
          <w:sz w:val="24"/>
          <w:szCs w:val="24"/>
        </w:rPr>
        <w:t>The position is therefore settled tha</w:t>
      </w:r>
      <w:r w:rsidR="00C30086">
        <w:rPr>
          <w:rFonts w:ascii="Times New Roman" w:hAnsi="Times New Roman" w:cs="Times New Roman"/>
          <w:bCs/>
          <w:iCs/>
          <w:sz w:val="24"/>
          <w:szCs w:val="24"/>
        </w:rPr>
        <w:t>t pleadings serve the important </w:t>
      </w:r>
      <w:r w:rsidR="0096542E" w:rsidRPr="00832BBB">
        <w:rPr>
          <w:rFonts w:ascii="Times New Roman" w:hAnsi="Times New Roman" w:cs="Times New Roman"/>
          <w:bCs/>
          <w:iCs/>
          <w:sz w:val="24"/>
          <w:szCs w:val="24"/>
        </w:rPr>
        <w:t xml:space="preserve">purpose of clarifying or isolating the triable issues that separate the two litigants. It is on those issues that a defendant prepares for trial and that a court is called upon to make a determination. </w:t>
      </w:r>
      <w:r w:rsidR="0096542E" w:rsidRPr="00832BBB">
        <w:rPr>
          <w:rFonts w:ascii="Times New Roman" w:hAnsi="Times New Roman" w:cs="Times New Roman"/>
          <w:bCs/>
          <w:iCs/>
          <w:sz w:val="24"/>
          <w:szCs w:val="24"/>
          <w:u w:val="single"/>
        </w:rPr>
        <w:t>Therefore a party who pays little regard to its pleadings may well find itself in the difficult position of not being able to prove its stated cause of action against an opponent</w:t>
      </w:r>
      <w:r w:rsidR="0096542E" w:rsidRPr="00832BBB">
        <w:rPr>
          <w:rFonts w:ascii="Times New Roman" w:hAnsi="Times New Roman" w:cs="Times New Roman"/>
          <w:bCs/>
          <w:iCs/>
          <w:sz w:val="24"/>
          <w:szCs w:val="24"/>
        </w:rPr>
        <w:t>.</w:t>
      </w:r>
      <w:r>
        <w:rPr>
          <w:rFonts w:ascii="Times New Roman" w:hAnsi="Times New Roman" w:cs="Times New Roman"/>
          <w:bCs/>
          <w:iCs/>
          <w:sz w:val="24"/>
          <w:szCs w:val="24"/>
        </w:rPr>
        <w:t>’</w:t>
      </w:r>
      <w:r w:rsidR="0096542E" w:rsidRPr="00832BBB">
        <w:rPr>
          <w:rFonts w:ascii="Times New Roman" w:hAnsi="Times New Roman" w:cs="Times New Roman"/>
          <w:bCs/>
          <w:iCs/>
          <w:sz w:val="24"/>
          <w:szCs w:val="24"/>
        </w:rPr>
        <w:t xml:space="preserve"> (My emphasis)</w:t>
      </w:r>
      <w:r>
        <w:rPr>
          <w:rFonts w:ascii="Times New Roman" w:hAnsi="Times New Roman" w:cs="Times New Roman"/>
          <w:bCs/>
          <w:iCs/>
          <w:sz w:val="24"/>
          <w:szCs w:val="24"/>
        </w:rPr>
        <w:t>”</w:t>
      </w:r>
      <w:r w:rsidR="0096542E" w:rsidRPr="00832BBB">
        <w:rPr>
          <w:rFonts w:ascii="Times New Roman" w:hAnsi="Times New Roman" w:cs="Times New Roman"/>
          <w:bCs/>
          <w:iCs/>
          <w:sz w:val="24"/>
          <w:szCs w:val="24"/>
          <w:u w:val="single"/>
        </w:rPr>
        <w:t xml:space="preserve"> </w:t>
      </w:r>
    </w:p>
    <w:p w14:paraId="053221BE" w14:textId="77777777" w:rsidR="004E3EBF" w:rsidRDefault="00B015C5" w:rsidP="007861E7">
      <w:pPr>
        <w:spacing w:after="0" w:line="480" w:lineRule="auto"/>
        <w:ind w:left="1134" w:hanging="1134"/>
        <w:jc w:val="both"/>
        <w:rPr>
          <w:rFonts w:ascii="Times New Roman" w:hAnsi="Times New Roman" w:cs="Times New Roman"/>
          <w:bCs/>
          <w:iCs/>
          <w:sz w:val="24"/>
          <w:szCs w:val="24"/>
        </w:rPr>
      </w:pPr>
      <w:r w:rsidRPr="00832BBB">
        <w:rPr>
          <w:rFonts w:ascii="Times New Roman" w:hAnsi="Times New Roman" w:cs="Times New Roman"/>
          <w:bCs/>
          <w:iCs/>
          <w:sz w:val="24"/>
          <w:szCs w:val="24"/>
        </w:rPr>
        <w:tab/>
      </w:r>
    </w:p>
    <w:p w14:paraId="465E911F" w14:textId="29AC03F4" w:rsidR="0096542E" w:rsidRDefault="00AC7C0F" w:rsidP="004E3EBF">
      <w:pPr>
        <w:spacing w:after="0" w:line="480" w:lineRule="auto"/>
        <w:ind w:left="1134"/>
        <w:jc w:val="both"/>
        <w:rPr>
          <w:rFonts w:ascii="Times New Roman" w:hAnsi="Times New Roman" w:cs="Times New Roman"/>
          <w:bCs/>
          <w:iCs/>
          <w:sz w:val="24"/>
          <w:szCs w:val="24"/>
        </w:rPr>
      </w:pPr>
      <w:r>
        <w:rPr>
          <w:rFonts w:ascii="Times New Roman" w:hAnsi="Times New Roman" w:cs="Times New Roman"/>
          <w:bCs/>
          <w:iCs/>
          <w:sz w:val="24"/>
          <w:szCs w:val="24"/>
        </w:rPr>
        <w:t>Attention may also be drawn to</w:t>
      </w:r>
      <w:r w:rsidR="00694BA8" w:rsidRPr="00832BBB">
        <w:rPr>
          <w:rFonts w:ascii="Times New Roman" w:hAnsi="Times New Roman" w:cs="Times New Roman"/>
          <w:bCs/>
          <w:iCs/>
          <w:sz w:val="24"/>
          <w:szCs w:val="24"/>
        </w:rPr>
        <w:t xml:space="preserve"> the</w:t>
      </w:r>
      <w:r w:rsidR="0096542E" w:rsidRPr="00832BBB">
        <w:rPr>
          <w:rFonts w:ascii="Times New Roman" w:hAnsi="Times New Roman" w:cs="Times New Roman"/>
          <w:bCs/>
          <w:iCs/>
          <w:sz w:val="24"/>
          <w:szCs w:val="24"/>
        </w:rPr>
        <w:t xml:space="preserve"> cautionary sentiments </w:t>
      </w:r>
      <w:r w:rsidR="00B342BE">
        <w:rPr>
          <w:rFonts w:ascii="Times New Roman" w:hAnsi="Times New Roman" w:cs="Times New Roman"/>
          <w:bCs/>
          <w:iCs/>
          <w:sz w:val="24"/>
          <w:szCs w:val="24"/>
        </w:rPr>
        <w:t>of</w:t>
      </w:r>
      <w:r w:rsidR="0096542E" w:rsidRPr="00832BBB">
        <w:rPr>
          <w:rFonts w:ascii="Times New Roman" w:hAnsi="Times New Roman" w:cs="Times New Roman"/>
          <w:bCs/>
          <w:iCs/>
          <w:sz w:val="24"/>
          <w:szCs w:val="24"/>
        </w:rPr>
        <w:t xml:space="preserve"> </w:t>
      </w:r>
      <w:r w:rsidR="00B342BE" w:rsidRPr="00832BBB">
        <w:rPr>
          <w:rFonts w:ascii="Times New Roman" w:hAnsi="Times New Roman" w:cs="Times New Roman"/>
          <w:bCs/>
          <w:iCs/>
          <w:sz w:val="24"/>
          <w:szCs w:val="24"/>
        </w:rPr>
        <w:t>MAKARAU</w:t>
      </w:r>
      <w:r w:rsidR="0096542E" w:rsidRPr="00832BBB">
        <w:rPr>
          <w:rFonts w:ascii="Times New Roman" w:hAnsi="Times New Roman" w:cs="Times New Roman"/>
          <w:bCs/>
          <w:iCs/>
          <w:sz w:val="24"/>
          <w:szCs w:val="24"/>
        </w:rPr>
        <w:t xml:space="preserve"> JCC in </w:t>
      </w:r>
      <w:r w:rsidR="0096542E" w:rsidRPr="00832BBB">
        <w:rPr>
          <w:rFonts w:ascii="Times New Roman" w:hAnsi="Times New Roman" w:cs="Times New Roman"/>
          <w:bCs/>
          <w:i/>
          <w:iCs/>
          <w:sz w:val="24"/>
          <w:szCs w:val="24"/>
        </w:rPr>
        <w:t>Mliswa</w:t>
      </w:r>
      <w:r w:rsidR="0096542E" w:rsidRPr="00832BBB">
        <w:rPr>
          <w:rFonts w:ascii="Times New Roman" w:hAnsi="Times New Roman" w:cs="Times New Roman"/>
          <w:bCs/>
          <w:iCs/>
          <w:sz w:val="24"/>
          <w:szCs w:val="24"/>
        </w:rPr>
        <w:t xml:space="preserve"> v </w:t>
      </w:r>
      <w:r w:rsidR="004E3EBF">
        <w:rPr>
          <w:rFonts w:ascii="Times New Roman" w:hAnsi="Times New Roman" w:cs="Times New Roman"/>
          <w:bCs/>
          <w:i/>
          <w:iCs/>
          <w:sz w:val="24"/>
          <w:szCs w:val="24"/>
        </w:rPr>
        <w:t xml:space="preserve">Parliament of the </w:t>
      </w:r>
      <w:r w:rsidR="0096542E" w:rsidRPr="00832BBB">
        <w:rPr>
          <w:rFonts w:ascii="Times New Roman" w:hAnsi="Times New Roman" w:cs="Times New Roman"/>
          <w:bCs/>
          <w:i/>
          <w:iCs/>
          <w:sz w:val="24"/>
          <w:szCs w:val="24"/>
        </w:rPr>
        <w:t>Republic of Zimbabwe</w:t>
      </w:r>
      <w:r w:rsidR="0096542E" w:rsidRPr="00832BBB">
        <w:rPr>
          <w:rFonts w:ascii="Times New Roman" w:hAnsi="Times New Roman" w:cs="Times New Roman"/>
          <w:bCs/>
          <w:iCs/>
          <w:sz w:val="24"/>
          <w:szCs w:val="24"/>
        </w:rPr>
        <w:t xml:space="preserve"> CCZ 2-21, </w:t>
      </w:r>
      <w:r w:rsidR="00694BA8" w:rsidRPr="00832BBB">
        <w:rPr>
          <w:rFonts w:ascii="Times New Roman" w:hAnsi="Times New Roman" w:cs="Times New Roman"/>
          <w:bCs/>
          <w:iCs/>
          <w:sz w:val="24"/>
          <w:szCs w:val="24"/>
        </w:rPr>
        <w:t>on the need to plead one’s cause of action with precision.</w:t>
      </w:r>
    </w:p>
    <w:p w14:paraId="32F157DC" w14:textId="77777777" w:rsidR="007861E7" w:rsidRPr="00832BBB" w:rsidRDefault="007861E7" w:rsidP="007861E7">
      <w:pPr>
        <w:spacing w:after="0" w:line="480" w:lineRule="auto"/>
        <w:ind w:left="1134" w:hanging="1134"/>
        <w:jc w:val="both"/>
        <w:rPr>
          <w:rFonts w:ascii="Times New Roman" w:hAnsi="Times New Roman" w:cs="Times New Roman"/>
          <w:bCs/>
          <w:iCs/>
          <w:sz w:val="24"/>
          <w:szCs w:val="24"/>
        </w:rPr>
      </w:pPr>
    </w:p>
    <w:p w14:paraId="34F23C5C" w14:textId="440D402D" w:rsidR="0096542E" w:rsidRDefault="00F36F7D" w:rsidP="007861E7">
      <w:pPr>
        <w:spacing w:after="0" w:line="480" w:lineRule="auto"/>
        <w:ind w:left="1134" w:hanging="1134"/>
        <w:jc w:val="both"/>
        <w:rPr>
          <w:rFonts w:ascii="Times New Roman" w:hAnsi="Times New Roman" w:cs="Times New Roman"/>
          <w:bCs/>
          <w:iCs/>
          <w:sz w:val="24"/>
          <w:szCs w:val="24"/>
        </w:rPr>
      </w:pPr>
      <w:r>
        <w:rPr>
          <w:rFonts w:ascii="Times New Roman" w:hAnsi="Times New Roman" w:cs="Times New Roman"/>
          <w:bCs/>
          <w:iCs/>
          <w:sz w:val="24"/>
          <w:szCs w:val="24"/>
        </w:rPr>
        <w:t>[5</w:t>
      </w:r>
      <w:r w:rsidR="00DF0998">
        <w:rPr>
          <w:rFonts w:ascii="Times New Roman" w:hAnsi="Times New Roman" w:cs="Times New Roman"/>
          <w:bCs/>
          <w:iCs/>
          <w:sz w:val="24"/>
          <w:szCs w:val="24"/>
        </w:rPr>
        <w:t>7</w:t>
      </w:r>
      <w:r w:rsidR="00B015C5" w:rsidRPr="00832BBB">
        <w:rPr>
          <w:rFonts w:ascii="Times New Roman" w:hAnsi="Times New Roman" w:cs="Times New Roman"/>
          <w:bCs/>
          <w:iCs/>
          <w:sz w:val="24"/>
          <w:szCs w:val="24"/>
        </w:rPr>
        <w:t>]</w:t>
      </w:r>
      <w:r w:rsidR="00B015C5" w:rsidRPr="00832BBB">
        <w:rPr>
          <w:rFonts w:ascii="Times New Roman" w:hAnsi="Times New Roman" w:cs="Times New Roman"/>
          <w:bCs/>
          <w:iCs/>
          <w:sz w:val="24"/>
          <w:szCs w:val="24"/>
        </w:rPr>
        <w:tab/>
      </w:r>
      <w:r w:rsidR="0096542E" w:rsidRPr="00B342BE">
        <w:rPr>
          <w:rFonts w:ascii="Times New Roman" w:hAnsi="Times New Roman" w:cs="Times New Roman"/>
          <w:bCs/>
          <w:i/>
          <w:iCs/>
          <w:sz w:val="24"/>
          <w:szCs w:val="24"/>
        </w:rPr>
        <w:t>In</w:t>
      </w:r>
      <w:r w:rsidR="0096542E" w:rsidRPr="00832BBB">
        <w:rPr>
          <w:rFonts w:ascii="Times New Roman" w:hAnsi="Times New Roman" w:cs="Times New Roman"/>
          <w:bCs/>
          <w:iCs/>
          <w:sz w:val="24"/>
          <w:szCs w:val="24"/>
        </w:rPr>
        <w:t xml:space="preserve"> </w:t>
      </w:r>
      <w:r w:rsidR="0096542E" w:rsidRPr="00832BBB">
        <w:rPr>
          <w:rFonts w:ascii="Times New Roman" w:hAnsi="Times New Roman" w:cs="Times New Roman"/>
          <w:bCs/>
          <w:i/>
          <w:iCs/>
          <w:sz w:val="24"/>
          <w:szCs w:val="24"/>
        </w:rPr>
        <w:t>casu</w:t>
      </w:r>
      <w:r w:rsidR="0096542E" w:rsidRPr="00832BBB">
        <w:rPr>
          <w:rFonts w:ascii="Times New Roman" w:hAnsi="Times New Roman" w:cs="Times New Roman"/>
          <w:bCs/>
          <w:iCs/>
          <w:sz w:val="24"/>
          <w:szCs w:val="24"/>
        </w:rPr>
        <w:t xml:space="preserve">, a perusal of the founding affidavit reveals </w:t>
      </w:r>
      <w:r w:rsidR="0040509E" w:rsidRPr="00832BBB">
        <w:rPr>
          <w:rFonts w:ascii="Times New Roman" w:hAnsi="Times New Roman" w:cs="Times New Roman"/>
          <w:bCs/>
          <w:iCs/>
          <w:sz w:val="24"/>
          <w:szCs w:val="24"/>
        </w:rPr>
        <w:t xml:space="preserve">that even though the applicant pleaded </w:t>
      </w:r>
      <w:r w:rsidR="0040509E" w:rsidRPr="00B342BE">
        <w:rPr>
          <w:rFonts w:ascii="Times New Roman" w:hAnsi="Times New Roman" w:cs="Times New Roman"/>
          <w:bCs/>
          <w:i/>
          <w:iCs/>
          <w:sz w:val="24"/>
          <w:szCs w:val="24"/>
        </w:rPr>
        <w:t>locus standi</w:t>
      </w:r>
      <w:r w:rsidR="0040509E" w:rsidRPr="00832BBB">
        <w:rPr>
          <w:rFonts w:ascii="Times New Roman" w:hAnsi="Times New Roman" w:cs="Times New Roman"/>
          <w:bCs/>
          <w:iCs/>
          <w:sz w:val="24"/>
          <w:szCs w:val="24"/>
        </w:rPr>
        <w:t xml:space="preserve"> under s</w:t>
      </w:r>
      <w:r w:rsidR="00C30086">
        <w:rPr>
          <w:rFonts w:ascii="Times New Roman" w:hAnsi="Times New Roman" w:cs="Times New Roman"/>
          <w:bCs/>
          <w:iCs/>
          <w:sz w:val="24"/>
          <w:szCs w:val="24"/>
        </w:rPr>
        <w:t xml:space="preserve"> </w:t>
      </w:r>
      <w:r w:rsidR="0040509E" w:rsidRPr="00832BBB">
        <w:rPr>
          <w:rFonts w:ascii="Times New Roman" w:hAnsi="Times New Roman" w:cs="Times New Roman"/>
          <w:bCs/>
          <w:iCs/>
          <w:sz w:val="24"/>
          <w:szCs w:val="24"/>
        </w:rPr>
        <w:t>85, there is no cause of action linked to s 85 on the papers</w:t>
      </w:r>
      <w:r w:rsidR="0096542E" w:rsidRPr="00832BBB">
        <w:rPr>
          <w:rFonts w:ascii="Times New Roman" w:hAnsi="Times New Roman" w:cs="Times New Roman"/>
          <w:bCs/>
          <w:iCs/>
          <w:sz w:val="24"/>
          <w:szCs w:val="24"/>
        </w:rPr>
        <w:t xml:space="preserve">. Instead, all the averments in the affidavit </w:t>
      </w:r>
      <w:r w:rsidR="00B015C5" w:rsidRPr="00832BBB">
        <w:rPr>
          <w:rFonts w:ascii="Times New Roman" w:hAnsi="Times New Roman" w:cs="Times New Roman"/>
          <w:bCs/>
          <w:iCs/>
          <w:sz w:val="24"/>
          <w:szCs w:val="24"/>
        </w:rPr>
        <w:t xml:space="preserve">point to an </w:t>
      </w:r>
      <w:r w:rsidR="007861E7" w:rsidRPr="00832BBB">
        <w:rPr>
          <w:rFonts w:ascii="Times New Roman" w:hAnsi="Times New Roman" w:cs="Times New Roman"/>
          <w:bCs/>
          <w:iCs/>
          <w:sz w:val="24"/>
          <w:szCs w:val="24"/>
        </w:rPr>
        <w:t>alleged failure</w:t>
      </w:r>
      <w:r w:rsidR="0096542E" w:rsidRPr="00832BBB">
        <w:rPr>
          <w:rFonts w:ascii="Times New Roman" w:hAnsi="Times New Roman" w:cs="Times New Roman"/>
          <w:bCs/>
          <w:iCs/>
          <w:sz w:val="24"/>
          <w:szCs w:val="24"/>
        </w:rPr>
        <w:t xml:space="preserve"> to fulfil a constitutional obligation on the part of Parliament. </w:t>
      </w:r>
    </w:p>
    <w:p w14:paraId="48D0391E" w14:textId="77777777" w:rsidR="007861E7" w:rsidRDefault="007861E7" w:rsidP="00832BBB">
      <w:pPr>
        <w:spacing w:after="0" w:line="480" w:lineRule="auto"/>
        <w:jc w:val="both"/>
        <w:rPr>
          <w:rFonts w:ascii="Times New Roman" w:hAnsi="Times New Roman" w:cs="Times New Roman"/>
          <w:bCs/>
          <w:iCs/>
          <w:sz w:val="24"/>
          <w:szCs w:val="24"/>
          <w:lang w:val="en-ZA"/>
        </w:rPr>
      </w:pPr>
    </w:p>
    <w:p w14:paraId="26532FE1" w14:textId="6AC388FA" w:rsidR="00A931F5" w:rsidRDefault="00F36F7D" w:rsidP="007861E7">
      <w:pPr>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lastRenderedPageBreak/>
        <w:t>[5</w:t>
      </w:r>
      <w:r w:rsidR="00DF0998">
        <w:rPr>
          <w:rFonts w:ascii="Times New Roman" w:hAnsi="Times New Roman" w:cs="Times New Roman"/>
          <w:bCs/>
          <w:iCs/>
          <w:sz w:val="24"/>
          <w:szCs w:val="24"/>
          <w:lang w:val="en-ZA"/>
        </w:rPr>
        <w:t>8</w:t>
      </w:r>
      <w:r w:rsidR="00B015C5" w:rsidRPr="00832BBB">
        <w:rPr>
          <w:rFonts w:ascii="Times New Roman" w:hAnsi="Times New Roman" w:cs="Times New Roman"/>
          <w:bCs/>
          <w:iCs/>
          <w:sz w:val="24"/>
          <w:szCs w:val="24"/>
          <w:lang w:val="en-ZA"/>
        </w:rPr>
        <w:t>]</w:t>
      </w:r>
      <w:r w:rsidR="00B015C5" w:rsidRPr="00832BBB">
        <w:rPr>
          <w:rFonts w:ascii="Times New Roman" w:hAnsi="Times New Roman" w:cs="Times New Roman"/>
          <w:bCs/>
          <w:iCs/>
          <w:sz w:val="24"/>
          <w:szCs w:val="24"/>
          <w:lang w:val="en-ZA"/>
        </w:rPr>
        <w:tab/>
      </w:r>
      <w:r w:rsidR="00C71F55">
        <w:rPr>
          <w:rFonts w:ascii="Times New Roman" w:hAnsi="Times New Roman" w:cs="Times New Roman"/>
          <w:bCs/>
          <w:iCs/>
          <w:sz w:val="24"/>
          <w:szCs w:val="24"/>
          <w:lang w:val="en-ZA"/>
        </w:rPr>
        <w:t>It seems to me that the applicant</w:t>
      </w:r>
      <w:r w:rsidR="00DF0998">
        <w:rPr>
          <w:rFonts w:ascii="Times New Roman" w:hAnsi="Times New Roman" w:cs="Times New Roman"/>
          <w:bCs/>
          <w:iCs/>
          <w:sz w:val="24"/>
          <w:szCs w:val="24"/>
          <w:lang w:val="en-ZA"/>
        </w:rPr>
        <w:t>,</w:t>
      </w:r>
      <w:r w:rsidR="00C71F55">
        <w:rPr>
          <w:rFonts w:ascii="Times New Roman" w:hAnsi="Times New Roman" w:cs="Times New Roman"/>
          <w:bCs/>
          <w:iCs/>
          <w:sz w:val="24"/>
          <w:szCs w:val="24"/>
          <w:lang w:val="en-ZA"/>
        </w:rPr>
        <w:t xml:space="preserve"> in framing the application</w:t>
      </w:r>
      <w:r w:rsidR="00DF0998">
        <w:rPr>
          <w:rFonts w:ascii="Times New Roman" w:hAnsi="Times New Roman" w:cs="Times New Roman"/>
          <w:bCs/>
          <w:iCs/>
          <w:sz w:val="24"/>
          <w:szCs w:val="24"/>
          <w:lang w:val="en-ZA"/>
        </w:rPr>
        <w:t>,</w:t>
      </w:r>
      <w:r w:rsidR="00C71F55">
        <w:rPr>
          <w:rFonts w:ascii="Times New Roman" w:hAnsi="Times New Roman" w:cs="Times New Roman"/>
          <w:bCs/>
          <w:iCs/>
          <w:sz w:val="24"/>
          <w:szCs w:val="24"/>
          <w:lang w:val="en-ZA"/>
        </w:rPr>
        <w:t xml:space="preserve"> wished to place itself before the Court under s 85 in order to establish its </w:t>
      </w:r>
      <w:r w:rsidR="00C71F55" w:rsidRPr="00C71F55">
        <w:rPr>
          <w:rFonts w:ascii="Times New Roman" w:hAnsi="Times New Roman" w:cs="Times New Roman"/>
          <w:bCs/>
          <w:i/>
          <w:iCs/>
          <w:sz w:val="24"/>
          <w:szCs w:val="24"/>
          <w:lang w:val="en-ZA"/>
        </w:rPr>
        <w:t>locus standi</w:t>
      </w:r>
      <w:r w:rsidR="00C71F55">
        <w:rPr>
          <w:rFonts w:ascii="Times New Roman" w:hAnsi="Times New Roman" w:cs="Times New Roman"/>
          <w:bCs/>
          <w:iCs/>
          <w:sz w:val="24"/>
          <w:szCs w:val="24"/>
          <w:lang w:val="en-ZA"/>
        </w:rPr>
        <w:t xml:space="preserve">, but sought relief under s 167(2)(d) of the Constitution. </w:t>
      </w:r>
      <w:r w:rsidR="00A931F5">
        <w:rPr>
          <w:rFonts w:ascii="Times New Roman" w:hAnsi="Times New Roman" w:cs="Times New Roman"/>
          <w:bCs/>
          <w:iCs/>
          <w:sz w:val="24"/>
          <w:szCs w:val="24"/>
          <w:lang w:val="en-ZA"/>
        </w:rPr>
        <w:t>It is apparent that the applicant assumed and, was under the misapprehension that it was en</w:t>
      </w:r>
      <w:r w:rsidR="00C30086">
        <w:rPr>
          <w:rFonts w:ascii="Times New Roman" w:hAnsi="Times New Roman" w:cs="Times New Roman"/>
          <w:bCs/>
          <w:iCs/>
          <w:sz w:val="24"/>
          <w:szCs w:val="24"/>
          <w:lang w:val="en-ZA"/>
        </w:rPr>
        <w:t>titled to plead both s 85 and s </w:t>
      </w:r>
      <w:r w:rsidR="00A931F5">
        <w:rPr>
          <w:rFonts w:ascii="Times New Roman" w:hAnsi="Times New Roman" w:cs="Times New Roman"/>
          <w:bCs/>
          <w:iCs/>
          <w:sz w:val="24"/>
          <w:szCs w:val="24"/>
          <w:lang w:val="en-ZA"/>
        </w:rPr>
        <w:t xml:space="preserve">167(2)(d) as the vehicle to place itself before the Court. </w:t>
      </w:r>
      <w:r w:rsidR="00A90E8E">
        <w:rPr>
          <w:rFonts w:ascii="Times New Roman" w:hAnsi="Times New Roman" w:cs="Times New Roman"/>
          <w:bCs/>
          <w:iCs/>
          <w:sz w:val="24"/>
          <w:szCs w:val="24"/>
          <w:lang w:val="en-ZA"/>
        </w:rPr>
        <w:t xml:space="preserve">What an applicant needs to plead to establish locus standi under s 167(2)(d) was clarified  by the Court </w:t>
      </w:r>
      <w:r w:rsidR="00A931F5">
        <w:rPr>
          <w:rFonts w:ascii="Times New Roman" w:hAnsi="Times New Roman" w:cs="Times New Roman"/>
          <w:bCs/>
          <w:iCs/>
          <w:sz w:val="24"/>
          <w:szCs w:val="24"/>
          <w:lang w:val="en-ZA"/>
        </w:rPr>
        <w:t xml:space="preserve"> in </w:t>
      </w:r>
      <w:r w:rsidR="00A931F5" w:rsidRPr="00A931F5">
        <w:rPr>
          <w:rFonts w:ascii="Times New Roman" w:hAnsi="Times New Roman" w:cs="Times New Roman"/>
          <w:bCs/>
          <w:i/>
          <w:iCs/>
          <w:sz w:val="24"/>
          <w:szCs w:val="24"/>
          <w:lang w:val="en-ZA"/>
        </w:rPr>
        <w:t>Chirambwe v President of the Republic of Zimbabwe &amp; Ors</w:t>
      </w:r>
      <w:r w:rsidR="00A931F5">
        <w:rPr>
          <w:rFonts w:ascii="Times New Roman" w:hAnsi="Times New Roman" w:cs="Times New Roman"/>
          <w:bCs/>
          <w:iCs/>
          <w:sz w:val="24"/>
          <w:szCs w:val="24"/>
          <w:lang w:val="en-ZA"/>
        </w:rPr>
        <w:t xml:space="preserve"> CCZ 4/23</w:t>
      </w:r>
      <w:r w:rsidR="007B36EB">
        <w:rPr>
          <w:rFonts w:ascii="Times New Roman" w:hAnsi="Times New Roman" w:cs="Times New Roman"/>
          <w:bCs/>
          <w:iCs/>
          <w:sz w:val="24"/>
          <w:szCs w:val="24"/>
          <w:lang w:val="en-ZA"/>
        </w:rPr>
        <w:t xml:space="preserve">. This </w:t>
      </w:r>
      <w:r w:rsidR="00DF0998">
        <w:rPr>
          <w:rFonts w:ascii="Times New Roman" w:hAnsi="Times New Roman" w:cs="Times New Roman"/>
          <w:bCs/>
          <w:iCs/>
          <w:sz w:val="24"/>
          <w:szCs w:val="24"/>
          <w:lang w:val="en-ZA"/>
        </w:rPr>
        <w:t>Court remarked as follows from para 40 of the judgment</w:t>
      </w:r>
      <w:r w:rsidR="00A931F5">
        <w:rPr>
          <w:rFonts w:ascii="Times New Roman" w:hAnsi="Times New Roman" w:cs="Times New Roman"/>
          <w:bCs/>
          <w:iCs/>
          <w:sz w:val="24"/>
          <w:szCs w:val="24"/>
          <w:lang w:val="en-ZA"/>
        </w:rPr>
        <w:t>:</w:t>
      </w:r>
    </w:p>
    <w:p w14:paraId="3A5C72F1" w14:textId="47553C2F" w:rsidR="00A90E8E" w:rsidRPr="0024080C" w:rsidRDefault="00032F7A" w:rsidP="00C30086">
      <w:pPr>
        <w:spacing w:after="0" w:line="276" w:lineRule="auto"/>
        <w:ind w:left="1701"/>
        <w:jc w:val="both"/>
        <w:rPr>
          <w:rFonts w:ascii="Times New Roman" w:hAnsi="Times New Roman" w:cs="Times New Roman"/>
          <w:sz w:val="24"/>
          <w:szCs w:val="24"/>
        </w:rPr>
      </w:pPr>
      <w:r>
        <w:rPr>
          <w:rFonts w:ascii="Times New Roman" w:hAnsi="Times New Roman" w:cs="Times New Roman"/>
          <w:bCs/>
          <w:iCs/>
          <w:sz w:val="24"/>
          <w:szCs w:val="24"/>
          <w:lang w:val="en-ZA"/>
        </w:rPr>
        <w:t>“……………………..</w:t>
      </w:r>
      <w:r w:rsidRPr="0024080C">
        <w:rPr>
          <w:rFonts w:ascii="Times New Roman" w:hAnsi="Times New Roman" w:cs="Times New Roman"/>
          <w:sz w:val="24"/>
          <w:szCs w:val="24"/>
        </w:rPr>
        <w:t xml:space="preserve">That the new Constitution expanded the </w:t>
      </w:r>
      <w:r w:rsidRPr="0024080C">
        <w:rPr>
          <w:rFonts w:ascii="Times New Roman" w:hAnsi="Times New Roman" w:cs="Times New Roman"/>
          <w:i/>
          <w:sz w:val="24"/>
          <w:szCs w:val="24"/>
        </w:rPr>
        <w:t>locus standi</w:t>
      </w:r>
      <w:r w:rsidRPr="0024080C">
        <w:rPr>
          <w:rFonts w:ascii="Times New Roman" w:hAnsi="Times New Roman" w:cs="Times New Roman"/>
          <w:sz w:val="24"/>
          <w:szCs w:val="24"/>
        </w:rPr>
        <w:t xml:space="preserve"> of persons seeking to approach the court is now settled. </w:t>
      </w:r>
      <w:r w:rsidR="00A90E8E" w:rsidRPr="0024080C">
        <w:rPr>
          <w:rFonts w:ascii="Times New Roman" w:hAnsi="Times New Roman" w:cs="Times New Roman"/>
          <w:sz w:val="24"/>
          <w:szCs w:val="24"/>
        </w:rPr>
        <w:t xml:space="preserve">For example, in direct applications brought under s 85(1) of the Constitution, torch bearers are now permitted to seek redress on behalf of the general public or in the interests of a group or class of persons. In respect of an application alleging that the President or Parliament has failed to fulfil a constitutional obligation, r 27 of the Constitutional Rules, 2016 requires an applicant to depose to an affidavit setting out the constitutional obligation in question and what it is alleged the President or Parliament failed to do in respect of such obligation.    </w:t>
      </w:r>
      <w:r w:rsidR="00A90E8E" w:rsidRPr="0024080C">
        <w:rPr>
          <w:rFonts w:ascii="Times New Roman" w:hAnsi="Times New Roman" w:cs="Times New Roman"/>
          <w:sz w:val="24"/>
          <w:szCs w:val="24"/>
        </w:rPr>
        <w:tab/>
        <w:t xml:space="preserve"> </w:t>
      </w:r>
    </w:p>
    <w:p w14:paraId="07B25302" w14:textId="77777777" w:rsidR="00A90E8E" w:rsidRPr="0024080C" w:rsidRDefault="00A90E8E" w:rsidP="00032F7A">
      <w:pPr>
        <w:spacing w:after="0" w:line="276" w:lineRule="auto"/>
        <w:jc w:val="both"/>
        <w:rPr>
          <w:rFonts w:ascii="Times New Roman" w:hAnsi="Times New Roman" w:cs="Times New Roman"/>
          <w:sz w:val="24"/>
          <w:szCs w:val="24"/>
        </w:rPr>
      </w:pPr>
    </w:p>
    <w:p w14:paraId="5F2723D4" w14:textId="24000DD1" w:rsidR="00A90E8E" w:rsidRPr="0024080C" w:rsidRDefault="00A90E8E" w:rsidP="00C30086">
      <w:pPr>
        <w:spacing w:after="0" w:line="276" w:lineRule="auto"/>
        <w:ind w:left="1701"/>
        <w:jc w:val="both"/>
        <w:rPr>
          <w:rFonts w:ascii="Times New Roman" w:hAnsi="Times New Roman" w:cs="Times New Roman"/>
          <w:sz w:val="24"/>
          <w:szCs w:val="24"/>
        </w:rPr>
      </w:pPr>
      <w:r w:rsidRPr="0024080C">
        <w:rPr>
          <w:rFonts w:ascii="Times New Roman" w:hAnsi="Times New Roman" w:cs="Times New Roman"/>
          <w:sz w:val="24"/>
          <w:szCs w:val="24"/>
        </w:rPr>
        <w:t xml:space="preserve">[40] That the </w:t>
      </w:r>
      <w:r w:rsidRPr="0024080C">
        <w:rPr>
          <w:rFonts w:ascii="Times New Roman" w:hAnsi="Times New Roman" w:cs="Times New Roman"/>
          <w:i/>
          <w:sz w:val="24"/>
          <w:szCs w:val="24"/>
        </w:rPr>
        <w:t>locus standi</w:t>
      </w:r>
      <w:r w:rsidRPr="0024080C">
        <w:rPr>
          <w:rFonts w:ascii="Times New Roman" w:hAnsi="Times New Roman" w:cs="Times New Roman"/>
          <w:sz w:val="24"/>
          <w:szCs w:val="24"/>
        </w:rPr>
        <w:t xml:space="preserve"> of applicants seeking constitutional protection and enforcement has been extended is now accepted by this Court.  In </w:t>
      </w:r>
      <w:r w:rsidRPr="0024080C">
        <w:rPr>
          <w:rFonts w:ascii="Times New Roman" w:hAnsi="Times New Roman" w:cs="Times New Roman"/>
          <w:i/>
          <w:sz w:val="24"/>
          <w:szCs w:val="24"/>
        </w:rPr>
        <w:t>Everjoy Meda v (1) Maxwell Matsvimbo Sibanda (2) Zambe Nyika Gwasira (3) The Sheriff of the High Court of Zimbabwe (4)The Registrar of Deeds</w:t>
      </w:r>
      <w:r w:rsidRPr="0024080C">
        <w:rPr>
          <w:rFonts w:ascii="Times New Roman" w:hAnsi="Times New Roman" w:cs="Times New Roman"/>
          <w:sz w:val="24"/>
          <w:szCs w:val="24"/>
        </w:rPr>
        <w:t xml:space="preserve"> CCZ 10/2016, MALABA CJ made pertinent remarks at p 5 of the judgment that:</w:t>
      </w:r>
    </w:p>
    <w:p w14:paraId="4AFC45D7" w14:textId="77777777" w:rsidR="00032F7A" w:rsidRDefault="00032F7A" w:rsidP="00032F7A">
      <w:pPr>
        <w:spacing w:after="0" w:line="276" w:lineRule="auto"/>
        <w:ind w:left="567"/>
        <w:jc w:val="both"/>
        <w:rPr>
          <w:rFonts w:ascii="Times New Roman" w:hAnsi="Times New Roman" w:cs="Times New Roman"/>
          <w:sz w:val="24"/>
          <w:szCs w:val="24"/>
        </w:rPr>
      </w:pPr>
    </w:p>
    <w:p w14:paraId="7B966D61" w14:textId="6CDBAFF6" w:rsidR="00A90E8E" w:rsidRPr="0024080C" w:rsidRDefault="00032F7A" w:rsidP="00C30086">
      <w:pPr>
        <w:spacing w:after="0" w:line="276" w:lineRule="auto"/>
        <w:ind w:left="1701"/>
        <w:jc w:val="both"/>
        <w:rPr>
          <w:rFonts w:ascii="Times New Roman" w:hAnsi="Times New Roman" w:cs="Times New Roman"/>
          <w:sz w:val="24"/>
          <w:szCs w:val="24"/>
        </w:rPr>
      </w:pPr>
      <w:r>
        <w:rPr>
          <w:rFonts w:ascii="Times New Roman" w:hAnsi="Times New Roman" w:cs="Times New Roman"/>
          <w:sz w:val="24"/>
          <w:szCs w:val="24"/>
        </w:rPr>
        <w:t>‘</w:t>
      </w:r>
      <w:r w:rsidR="00A90E8E" w:rsidRPr="0024080C">
        <w:rPr>
          <w:rFonts w:ascii="Times New Roman" w:hAnsi="Times New Roman" w:cs="Times New Roman"/>
          <w:sz w:val="24"/>
          <w:szCs w:val="24"/>
        </w:rPr>
        <w:t>The purpose of the section is to allow litigants as much freedom of access to the courts on questions of violation of fundamental human rights and freedo</w:t>
      </w:r>
      <w:r>
        <w:rPr>
          <w:rFonts w:ascii="Times New Roman" w:hAnsi="Times New Roman" w:cs="Times New Roman"/>
          <w:sz w:val="24"/>
          <w:szCs w:val="24"/>
        </w:rPr>
        <w:t>m with minimal technicalities …’</w:t>
      </w:r>
    </w:p>
    <w:p w14:paraId="54EF1B9F" w14:textId="77777777" w:rsidR="00A90E8E" w:rsidRPr="0024080C" w:rsidRDefault="00A90E8E" w:rsidP="00032F7A">
      <w:pPr>
        <w:spacing w:after="0" w:line="276" w:lineRule="auto"/>
        <w:jc w:val="both"/>
        <w:rPr>
          <w:rFonts w:ascii="Times New Roman" w:hAnsi="Times New Roman" w:cs="Times New Roman"/>
          <w:sz w:val="24"/>
          <w:szCs w:val="24"/>
        </w:rPr>
      </w:pPr>
    </w:p>
    <w:p w14:paraId="7403867D" w14:textId="77777777" w:rsidR="00A90E8E" w:rsidRPr="0024080C" w:rsidRDefault="00A90E8E" w:rsidP="00032F7A">
      <w:pPr>
        <w:spacing w:after="0" w:line="276" w:lineRule="auto"/>
        <w:jc w:val="both"/>
        <w:rPr>
          <w:rFonts w:ascii="Times New Roman" w:hAnsi="Times New Roman" w:cs="Times New Roman"/>
          <w:sz w:val="24"/>
          <w:szCs w:val="24"/>
        </w:rPr>
      </w:pPr>
    </w:p>
    <w:p w14:paraId="464B608C" w14:textId="77777777" w:rsidR="00A90E8E" w:rsidRPr="0024080C" w:rsidRDefault="00A90E8E" w:rsidP="00C30086">
      <w:pPr>
        <w:spacing w:after="0" w:line="276" w:lineRule="auto"/>
        <w:ind w:left="1701"/>
        <w:jc w:val="both"/>
        <w:rPr>
          <w:rFonts w:ascii="Times New Roman" w:hAnsi="Times New Roman" w:cs="Times New Roman"/>
          <w:sz w:val="24"/>
          <w:szCs w:val="24"/>
        </w:rPr>
      </w:pPr>
      <w:r w:rsidRPr="0024080C">
        <w:rPr>
          <w:rFonts w:ascii="Times New Roman" w:hAnsi="Times New Roman" w:cs="Times New Roman"/>
          <w:sz w:val="24"/>
          <w:szCs w:val="24"/>
        </w:rPr>
        <w:t xml:space="preserve">Similarly in </w:t>
      </w:r>
      <w:r w:rsidRPr="0024080C">
        <w:rPr>
          <w:rFonts w:ascii="Times New Roman" w:hAnsi="Times New Roman" w:cs="Times New Roman"/>
          <w:i/>
          <w:sz w:val="24"/>
          <w:szCs w:val="24"/>
        </w:rPr>
        <w:t>Innocent Gonese (2) Jesse Majome v (1) The President of Zimbabwe (2) Parliament of Zimbabwe (3) Minister of Local Government, Public Works and National Housing N.O</w:t>
      </w:r>
      <w:r w:rsidRPr="0024080C">
        <w:rPr>
          <w:rFonts w:ascii="Times New Roman" w:hAnsi="Times New Roman" w:cs="Times New Roman"/>
          <w:sz w:val="24"/>
          <w:szCs w:val="24"/>
        </w:rPr>
        <w:t>. CCZ 10/2018, PATEL JCC, writing for the court, remarked at pp 13-14 of the judgment that:-</w:t>
      </w:r>
    </w:p>
    <w:p w14:paraId="54C3AD5B" w14:textId="079B4EFF" w:rsidR="00A90E8E" w:rsidRPr="0024080C" w:rsidRDefault="00A90E8E" w:rsidP="00C30086">
      <w:pPr>
        <w:spacing w:after="0" w:line="276" w:lineRule="auto"/>
        <w:ind w:left="1701"/>
        <w:jc w:val="both"/>
        <w:rPr>
          <w:rFonts w:ascii="Times New Roman" w:hAnsi="Times New Roman" w:cs="Times New Roman"/>
          <w:sz w:val="24"/>
          <w:szCs w:val="24"/>
        </w:rPr>
      </w:pPr>
      <w:r w:rsidRPr="0024080C">
        <w:rPr>
          <w:rFonts w:ascii="Times New Roman" w:hAnsi="Times New Roman" w:cs="Times New Roman"/>
          <w:sz w:val="24"/>
          <w:szCs w:val="24"/>
        </w:rPr>
        <w:t xml:space="preserve">“… the latter consideration, in my view, behoves this Court to adopt a liberal and generous approach to </w:t>
      </w:r>
      <w:r w:rsidRPr="0024080C">
        <w:rPr>
          <w:rFonts w:ascii="Times New Roman" w:hAnsi="Times New Roman" w:cs="Times New Roman"/>
          <w:i/>
          <w:sz w:val="24"/>
          <w:szCs w:val="24"/>
        </w:rPr>
        <w:t>locus standi</w:t>
      </w:r>
      <w:r w:rsidRPr="0024080C">
        <w:rPr>
          <w:rFonts w:ascii="Times New Roman" w:hAnsi="Times New Roman" w:cs="Times New Roman"/>
          <w:sz w:val="24"/>
          <w:szCs w:val="24"/>
        </w:rPr>
        <w:t xml:space="preserve"> in matters involving constitutional rights and obligations …… See also </w:t>
      </w:r>
      <w:r w:rsidRPr="0024080C">
        <w:rPr>
          <w:rFonts w:ascii="Times New Roman" w:hAnsi="Times New Roman" w:cs="Times New Roman"/>
          <w:i/>
          <w:sz w:val="24"/>
          <w:szCs w:val="24"/>
        </w:rPr>
        <w:t xml:space="preserve">Mudzuru &amp; Anor v </w:t>
      </w:r>
      <w:r w:rsidRPr="0024080C">
        <w:rPr>
          <w:rFonts w:ascii="Times New Roman" w:hAnsi="Times New Roman" w:cs="Times New Roman"/>
          <w:i/>
          <w:sz w:val="24"/>
          <w:szCs w:val="24"/>
        </w:rPr>
        <w:lastRenderedPageBreak/>
        <w:t>Minister of Justice, Legal &amp; Parliamentary Affairs N.O. &amp; Ors</w:t>
      </w:r>
      <w:r w:rsidRPr="0024080C">
        <w:rPr>
          <w:rFonts w:ascii="Times New Roman" w:hAnsi="Times New Roman" w:cs="Times New Roman"/>
          <w:sz w:val="24"/>
          <w:szCs w:val="24"/>
        </w:rPr>
        <w:t xml:space="preserve"> CCZ 12/2015 at pp 13-15 where this Court, per MALABA DCJ (as he then was), eschewed the narrow traditional conception of </w:t>
      </w:r>
      <w:r>
        <w:rPr>
          <w:rFonts w:ascii="Times New Roman" w:hAnsi="Times New Roman" w:cs="Times New Roman"/>
          <w:i/>
          <w:sz w:val="24"/>
          <w:szCs w:val="24"/>
        </w:rPr>
        <w:t>locus </w:t>
      </w:r>
      <w:r w:rsidRPr="0024080C">
        <w:rPr>
          <w:rFonts w:ascii="Times New Roman" w:hAnsi="Times New Roman" w:cs="Times New Roman"/>
          <w:i/>
          <w:sz w:val="24"/>
          <w:szCs w:val="24"/>
        </w:rPr>
        <w:t>standi</w:t>
      </w:r>
      <w:r w:rsidRPr="0024080C">
        <w:rPr>
          <w:rFonts w:ascii="Times New Roman" w:hAnsi="Times New Roman" w:cs="Times New Roman"/>
          <w:sz w:val="24"/>
          <w:szCs w:val="24"/>
        </w:rPr>
        <w:t xml:space="preserve"> in favour of a broad and generous approach to standing in constitutional matters…. In my view, the applicants have an unquestionable right both as citizens and as legislators, to vindicate any perceived violation of the Constitution….</w:t>
      </w:r>
      <w:r w:rsidR="00032F7A">
        <w:rPr>
          <w:rFonts w:ascii="Times New Roman" w:hAnsi="Times New Roman" w:cs="Times New Roman"/>
          <w:sz w:val="24"/>
          <w:szCs w:val="24"/>
        </w:rPr>
        <w:t>’</w:t>
      </w:r>
      <w:r w:rsidRPr="0024080C">
        <w:rPr>
          <w:rFonts w:ascii="Times New Roman" w:hAnsi="Times New Roman" w:cs="Times New Roman"/>
          <w:sz w:val="24"/>
          <w:szCs w:val="24"/>
        </w:rPr>
        <w:tab/>
      </w:r>
    </w:p>
    <w:p w14:paraId="71DE555F" w14:textId="77777777" w:rsidR="00A90E8E" w:rsidRPr="0024080C" w:rsidRDefault="00A90E8E" w:rsidP="00032F7A">
      <w:pPr>
        <w:spacing w:after="0" w:line="276" w:lineRule="auto"/>
        <w:jc w:val="both"/>
        <w:rPr>
          <w:rFonts w:ascii="Times New Roman" w:hAnsi="Times New Roman" w:cs="Times New Roman"/>
          <w:sz w:val="24"/>
          <w:szCs w:val="24"/>
        </w:rPr>
      </w:pPr>
    </w:p>
    <w:p w14:paraId="711332EF" w14:textId="601BC854" w:rsidR="00A931F5" w:rsidRDefault="00A90E8E" w:rsidP="007B36EB">
      <w:pPr>
        <w:spacing w:after="0" w:line="276" w:lineRule="auto"/>
        <w:ind w:left="1701"/>
        <w:jc w:val="both"/>
        <w:rPr>
          <w:rFonts w:ascii="Times New Roman" w:hAnsi="Times New Roman" w:cs="Times New Roman"/>
          <w:bCs/>
          <w:iCs/>
          <w:sz w:val="24"/>
          <w:szCs w:val="24"/>
          <w:lang w:val="en-ZA"/>
        </w:rPr>
      </w:pPr>
      <w:r w:rsidRPr="0024080C">
        <w:rPr>
          <w:rFonts w:ascii="Times New Roman" w:hAnsi="Times New Roman" w:cs="Times New Roman"/>
          <w:sz w:val="24"/>
          <w:szCs w:val="24"/>
        </w:rPr>
        <w:t xml:space="preserve">[41] Considering the whole tenor of the current Constitution and the cases cited above, I have no doubt in my mind that it is no longer a requirement for an applicant in a constitutional application, such as the present, to demonstrate that a particular constitutional right has been violated in respect of him/her personally.  The applicant makes it clear that he approaches the court in his capacity as a citizen and resident of Zimbabwe. The point </w:t>
      </w:r>
      <w:r w:rsidRPr="0024080C">
        <w:rPr>
          <w:rFonts w:ascii="Times New Roman" w:hAnsi="Times New Roman" w:cs="Times New Roman"/>
          <w:i/>
          <w:sz w:val="24"/>
          <w:szCs w:val="24"/>
        </w:rPr>
        <w:t>in limine</w:t>
      </w:r>
      <w:r w:rsidRPr="0024080C">
        <w:rPr>
          <w:rFonts w:ascii="Times New Roman" w:hAnsi="Times New Roman" w:cs="Times New Roman"/>
          <w:sz w:val="24"/>
          <w:szCs w:val="24"/>
        </w:rPr>
        <w:t xml:space="preserve"> taken on this aspect must therefore fail.</w:t>
      </w:r>
      <w:r w:rsidR="00032F7A">
        <w:rPr>
          <w:rFonts w:ascii="Times New Roman" w:hAnsi="Times New Roman" w:cs="Times New Roman"/>
          <w:sz w:val="24"/>
          <w:szCs w:val="24"/>
        </w:rPr>
        <w:t>”</w:t>
      </w:r>
    </w:p>
    <w:p w14:paraId="42FC4EDA" w14:textId="77777777" w:rsidR="00032F7A" w:rsidRDefault="00032F7A" w:rsidP="007861E7">
      <w:pPr>
        <w:spacing w:after="0" w:line="480" w:lineRule="auto"/>
        <w:ind w:left="1134" w:hanging="1134"/>
        <w:jc w:val="both"/>
        <w:rPr>
          <w:rFonts w:ascii="Times New Roman" w:hAnsi="Times New Roman" w:cs="Times New Roman"/>
          <w:bCs/>
          <w:iCs/>
          <w:sz w:val="24"/>
          <w:szCs w:val="24"/>
          <w:lang w:val="en-ZA"/>
        </w:rPr>
      </w:pPr>
    </w:p>
    <w:p w14:paraId="03E424C1" w14:textId="7AC7C2E9" w:rsidR="006D526D" w:rsidRDefault="00032F7A" w:rsidP="007861E7">
      <w:pPr>
        <w:spacing w:after="0" w:line="480" w:lineRule="auto"/>
        <w:ind w:left="1134" w:hanging="1134"/>
        <w:jc w:val="both"/>
        <w:rPr>
          <w:rFonts w:ascii="Times New Roman" w:hAnsi="Times New Roman" w:cs="Times New Roman"/>
          <w:bCs/>
          <w:iCs/>
          <w:sz w:val="24"/>
          <w:szCs w:val="24"/>
          <w:lang w:val="en-ZA"/>
        </w:rPr>
      </w:pPr>
      <w:r>
        <w:rPr>
          <w:rFonts w:ascii="Times New Roman" w:hAnsi="Times New Roman" w:cs="Times New Roman"/>
          <w:bCs/>
          <w:iCs/>
          <w:sz w:val="24"/>
          <w:szCs w:val="24"/>
          <w:lang w:val="en-ZA"/>
        </w:rPr>
        <w:t>[5</w:t>
      </w:r>
      <w:r w:rsidR="00436890">
        <w:rPr>
          <w:rFonts w:ascii="Times New Roman" w:hAnsi="Times New Roman" w:cs="Times New Roman"/>
          <w:bCs/>
          <w:iCs/>
          <w:sz w:val="24"/>
          <w:szCs w:val="24"/>
          <w:lang w:val="en-ZA"/>
        </w:rPr>
        <w:t>9</w:t>
      </w:r>
      <w:r>
        <w:rPr>
          <w:rFonts w:ascii="Times New Roman" w:hAnsi="Times New Roman" w:cs="Times New Roman"/>
          <w:bCs/>
          <w:iCs/>
          <w:sz w:val="24"/>
          <w:szCs w:val="24"/>
          <w:lang w:val="en-ZA"/>
        </w:rPr>
        <w:t>]</w:t>
      </w:r>
      <w:r>
        <w:rPr>
          <w:rFonts w:ascii="Times New Roman" w:hAnsi="Times New Roman" w:cs="Times New Roman"/>
          <w:bCs/>
          <w:iCs/>
          <w:sz w:val="24"/>
          <w:szCs w:val="24"/>
          <w:lang w:val="en-ZA"/>
        </w:rPr>
        <w:tab/>
      </w:r>
      <w:r w:rsidR="006D526D" w:rsidRPr="00832BBB">
        <w:rPr>
          <w:rFonts w:ascii="Times New Roman" w:hAnsi="Times New Roman" w:cs="Times New Roman"/>
          <w:bCs/>
          <w:iCs/>
          <w:sz w:val="24"/>
          <w:szCs w:val="24"/>
          <w:lang w:val="en-ZA"/>
        </w:rPr>
        <w:t>Given the above</w:t>
      </w:r>
      <w:r>
        <w:rPr>
          <w:rFonts w:ascii="Times New Roman" w:hAnsi="Times New Roman" w:cs="Times New Roman"/>
          <w:bCs/>
          <w:iCs/>
          <w:sz w:val="24"/>
          <w:szCs w:val="24"/>
          <w:lang w:val="en-ZA"/>
        </w:rPr>
        <w:t xml:space="preserve"> </w:t>
      </w:r>
      <w:r w:rsidRPr="00032F7A">
        <w:rPr>
          <w:rFonts w:ascii="Times New Roman" w:hAnsi="Times New Roman" w:cs="Times New Roman"/>
          <w:bCs/>
          <w:i/>
          <w:iCs/>
          <w:sz w:val="24"/>
          <w:szCs w:val="24"/>
          <w:lang w:val="en-ZA"/>
        </w:rPr>
        <w:t>dicta</w:t>
      </w:r>
      <w:r>
        <w:rPr>
          <w:rFonts w:ascii="Times New Roman" w:hAnsi="Times New Roman" w:cs="Times New Roman"/>
          <w:bCs/>
          <w:iCs/>
          <w:sz w:val="24"/>
          <w:szCs w:val="24"/>
          <w:lang w:val="en-ZA"/>
        </w:rPr>
        <w:t xml:space="preserve"> as clearly expressed by this Court</w:t>
      </w:r>
      <w:r w:rsidR="006D526D" w:rsidRPr="00832BBB">
        <w:rPr>
          <w:rFonts w:ascii="Times New Roman" w:hAnsi="Times New Roman" w:cs="Times New Roman"/>
          <w:bCs/>
          <w:iCs/>
          <w:sz w:val="24"/>
          <w:szCs w:val="24"/>
          <w:lang w:val="en-ZA"/>
        </w:rPr>
        <w:t>, it is apparent that the applicant must aver in its affidavit facts which</w:t>
      </w:r>
      <w:r w:rsidR="0040509E" w:rsidRPr="00832BBB">
        <w:rPr>
          <w:rFonts w:ascii="Times New Roman" w:hAnsi="Times New Roman" w:cs="Times New Roman"/>
          <w:bCs/>
          <w:iCs/>
          <w:sz w:val="24"/>
          <w:szCs w:val="24"/>
          <w:lang w:val="en-ZA"/>
        </w:rPr>
        <w:t>,</w:t>
      </w:r>
      <w:r w:rsidR="006D526D" w:rsidRPr="00832BBB">
        <w:rPr>
          <w:rFonts w:ascii="Times New Roman" w:hAnsi="Times New Roman" w:cs="Times New Roman"/>
          <w:bCs/>
          <w:iCs/>
          <w:sz w:val="24"/>
          <w:szCs w:val="24"/>
          <w:lang w:val="en-ZA"/>
        </w:rPr>
        <w:t xml:space="preserve"> if proved</w:t>
      </w:r>
      <w:r w:rsidR="00B342BE">
        <w:rPr>
          <w:rFonts w:ascii="Times New Roman" w:hAnsi="Times New Roman" w:cs="Times New Roman"/>
          <w:bCs/>
          <w:iCs/>
          <w:sz w:val="24"/>
          <w:szCs w:val="24"/>
          <w:lang w:val="en-ZA"/>
        </w:rPr>
        <w:t>,</w:t>
      </w:r>
      <w:r w:rsidR="006D526D" w:rsidRPr="00832BBB">
        <w:rPr>
          <w:rFonts w:ascii="Times New Roman" w:hAnsi="Times New Roman" w:cs="Times New Roman"/>
          <w:bCs/>
          <w:iCs/>
          <w:sz w:val="24"/>
          <w:szCs w:val="24"/>
          <w:lang w:val="en-ZA"/>
        </w:rPr>
        <w:t xml:space="preserve"> would establish a failure to fulfil a constitutional obligation.</w:t>
      </w:r>
      <w:r w:rsidR="00861760" w:rsidRPr="00832BBB">
        <w:rPr>
          <w:rFonts w:ascii="Times New Roman" w:hAnsi="Times New Roman" w:cs="Times New Roman"/>
          <w:bCs/>
          <w:iCs/>
          <w:sz w:val="24"/>
          <w:szCs w:val="24"/>
          <w:lang w:val="en-ZA"/>
        </w:rPr>
        <w:t xml:space="preserve"> The </w:t>
      </w:r>
      <w:r w:rsidR="00BF40DD" w:rsidRPr="00832BBB">
        <w:rPr>
          <w:rFonts w:ascii="Times New Roman" w:hAnsi="Times New Roman" w:cs="Times New Roman"/>
          <w:bCs/>
          <w:iCs/>
          <w:sz w:val="24"/>
          <w:szCs w:val="24"/>
          <w:lang w:val="en-ZA"/>
        </w:rPr>
        <w:t xml:space="preserve">complete absence of a factual basis upon which to approach the </w:t>
      </w:r>
      <w:r w:rsidR="00B342BE">
        <w:rPr>
          <w:rFonts w:ascii="Times New Roman" w:hAnsi="Times New Roman" w:cs="Times New Roman"/>
          <w:bCs/>
          <w:iCs/>
          <w:sz w:val="24"/>
          <w:szCs w:val="24"/>
          <w:lang w:val="en-ZA"/>
        </w:rPr>
        <w:t>C</w:t>
      </w:r>
      <w:r w:rsidR="00BF40DD" w:rsidRPr="00832BBB">
        <w:rPr>
          <w:rFonts w:ascii="Times New Roman" w:hAnsi="Times New Roman" w:cs="Times New Roman"/>
          <w:bCs/>
          <w:iCs/>
          <w:sz w:val="24"/>
          <w:szCs w:val="24"/>
          <w:lang w:val="en-ZA"/>
        </w:rPr>
        <w:t xml:space="preserve">ourt for relief under s 167(2)(d) may leave a litigant without obtaining relief. </w:t>
      </w:r>
      <w:r w:rsidR="006D526D" w:rsidRPr="00832BBB">
        <w:rPr>
          <w:rFonts w:ascii="Times New Roman" w:hAnsi="Times New Roman" w:cs="Times New Roman"/>
          <w:bCs/>
          <w:iCs/>
          <w:sz w:val="24"/>
          <w:szCs w:val="24"/>
          <w:lang w:val="en-ZA"/>
        </w:rPr>
        <w:t xml:space="preserve"> </w:t>
      </w:r>
    </w:p>
    <w:p w14:paraId="0CA625D7" w14:textId="77777777" w:rsidR="007861E7" w:rsidRPr="00832BBB" w:rsidRDefault="007861E7" w:rsidP="007861E7">
      <w:pPr>
        <w:spacing w:after="0" w:line="480" w:lineRule="auto"/>
        <w:ind w:left="1134" w:hanging="1134"/>
        <w:jc w:val="both"/>
        <w:rPr>
          <w:rFonts w:ascii="Times New Roman" w:hAnsi="Times New Roman" w:cs="Times New Roman"/>
          <w:bCs/>
          <w:iCs/>
          <w:sz w:val="24"/>
          <w:szCs w:val="24"/>
          <w:lang w:val="en-ZA"/>
        </w:rPr>
      </w:pPr>
    </w:p>
    <w:p w14:paraId="5C5AE82E" w14:textId="7A4703EA" w:rsidR="00BF40DD" w:rsidRDefault="00436890" w:rsidP="007861E7">
      <w:pPr>
        <w:spacing w:after="0" w:line="480" w:lineRule="auto"/>
        <w:ind w:left="1134" w:hanging="1134"/>
        <w:jc w:val="both"/>
        <w:rPr>
          <w:rFonts w:ascii="Times New Roman" w:hAnsi="Times New Roman" w:cs="Times New Roman"/>
          <w:bCs/>
          <w:iCs/>
          <w:sz w:val="24"/>
          <w:szCs w:val="24"/>
        </w:rPr>
      </w:pPr>
      <w:r>
        <w:rPr>
          <w:rFonts w:ascii="Times New Roman" w:hAnsi="Times New Roman" w:cs="Times New Roman"/>
          <w:sz w:val="24"/>
          <w:szCs w:val="24"/>
        </w:rPr>
        <w:t>[60</w:t>
      </w:r>
      <w:r w:rsidR="00B015C5" w:rsidRPr="00832BBB">
        <w:rPr>
          <w:rFonts w:ascii="Times New Roman" w:hAnsi="Times New Roman" w:cs="Times New Roman"/>
          <w:sz w:val="24"/>
          <w:szCs w:val="24"/>
        </w:rPr>
        <w:t>]</w:t>
      </w:r>
      <w:r w:rsidR="00B015C5" w:rsidRPr="00832BBB">
        <w:rPr>
          <w:rFonts w:ascii="Times New Roman" w:hAnsi="Times New Roman" w:cs="Times New Roman"/>
          <w:sz w:val="24"/>
          <w:szCs w:val="24"/>
        </w:rPr>
        <w:tab/>
      </w:r>
      <w:r w:rsidR="00BF40DD" w:rsidRPr="00832BBB">
        <w:rPr>
          <w:rFonts w:ascii="Times New Roman" w:hAnsi="Times New Roman" w:cs="Times New Roman"/>
          <w:sz w:val="24"/>
          <w:szCs w:val="24"/>
        </w:rPr>
        <w:t>When describing the nature of the application, the applicant stated that it was an applica</w:t>
      </w:r>
      <w:r w:rsidR="007861E7">
        <w:rPr>
          <w:rFonts w:ascii="Times New Roman" w:hAnsi="Times New Roman" w:cs="Times New Roman"/>
          <w:sz w:val="24"/>
          <w:szCs w:val="24"/>
        </w:rPr>
        <w:t>tion brought in terms of s 167(2)(d) as read with s</w:t>
      </w:r>
      <w:r w:rsidR="00BF40DD" w:rsidRPr="00832BBB">
        <w:rPr>
          <w:rFonts w:ascii="Times New Roman" w:hAnsi="Times New Roman" w:cs="Times New Roman"/>
          <w:sz w:val="24"/>
          <w:szCs w:val="24"/>
        </w:rPr>
        <w:t xml:space="preserve"> 85 of the Constitution. </w:t>
      </w:r>
      <w:r w:rsidR="00BF40DD" w:rsidRPr="00832BBB">
        <w:rPr>
          <w:rFonts w:ascii="Times New Roman" w:hAnsi="Times New Roman" w:cs="Times New Roman"/>
          <w:bCs/>
          <w:iCs/>
          <w:sz w:val="24"/>
          <w:szCs w:val="24"/>
        </w:rPr>
        <w:t>This is all that i</w:t>
      </w:r>
      <w:r w:rsidR="004E3EBF">
        <w:rPr>
          <w:rFonts w:ascii="Times New Roman" w:hAnsi="Times New Roman" w:cs="Times New Roman"/>
          <w:bCs/>
          <w:iCs/>
          <w:sz w:val="24"/>
          <w:szCs w:val="24"/>
        </w:rPr>
        <w:t>t</w:t>
      </w:r>
      <w:r w:rsidR="00BF40DD" w:rsidRPr="00832BBB">
        <w:rPr>
          <w:rFonts w:ascii="Times New Roman" w:hAnsi="Times New Roman" w:cs="Times New Roman"/>
          <w:bCs/>
          <w:iCs/>
          <w:sz w:val="24"/>
          <w:szCs w:val="24"/>
        </w:rPr>
        <w:t xml:space="preserve"> pleaded </w:t>
      </w:r>
      <w:r w:rsidR="004E3EBF">
        <w:rPr>
          <w:rFonts w:ascii="Times New Roman" w:hAnsi="Times New Roman" w:cs="Times New Roman"/>
          <w:bCs/>
          <w:iCs/>
          <w:sz w:val="24"/>
          <w:szCs w:val="24"/>
        </w:rPr>
        <w:t xml:space="preserve">in justifying its approach to </w:t>
      </w:r>
      <w:r w:rsidR="007861E7">
        <w:rPr>
          <w:rFonts w:ascii="Times New Roman" w:hAnsi="Times New Roman" w:cs="Times New Roman"/>
          <w:bCs/>
          <w:iCs/>
          <w:sz w:val="24"/>
          <w:szCs w:val="24"/>
        </w:rPr>
        <w:t>the Court under s</w:t>
      </w:r>
      <w:r w:rsidR="00BF40DD" w:rsidRPr="00832BBB">
        <w:rPr>
          <w:rFonts w:ascii="Times New Roman" w:hAnsi="Times New Roman" w:cs="Times New Roman"/>
          <w:bCs/>
          <w:iCs/>
          <w:sz w:val="24"/>
          <w:szCs w:val="24"/>
        </w:rPr>
        <w:t xml:space="preserve"> 167(2)(d) of the Constitution. </w:t>
      </w:r>
      <w:r w:rsidR="00CF7115">
        <w:rPr>
          <w:rFonts w:ascii="Times New Roman" w:hAnsi="Times New Roman" w:cs="Times New Roman"/>
          <w:bCs/>
          <w:iCs/>
          <w:sz w:val="24"/>
          <w:szCs w:val="24"/>
        </w:rPr>
        <w:t xml:space="preserve">This must be read in conjunction with its claim to </w:t>
      </w:r>
      <w:r w:rsidR="00CF7115" w:rsidRPr="00CF7115">
        <w:rPr>
          <w:rFonts w:ascii="Times New Roman" w:hAnsi="Times New Roman" w:cs="Times New Roman"/>
          <w:bCs/>
          <w:i/>
          <w:iCs/>
          <w:sz w:val="24"/>
          <w:szCs w:val="24"/>
        </w:rPr>
        <w:t>locus standi</w:t>
      </w:r>
      <w:r w:rsidR="00CF7115">
        <w:rPr>
          <w:rFonts w:ascii="Times New Roman" w:hAnsi="Times New Roman" w:cs="Times New Roman"/>
          <w:bCs/>
          <w:iCs/>
          <w:sz w:val="24"/>
          <w:szCs w:val="24"/>
        </w:rPr>
        <w:t xml:space="preserve"> under s 85 wherein it states that i</w:t>
      </w:r>
      <w:r w:rsidR="000154D2">
        <w:rPr>
          <w:rFonts w:ascii="Times New Roman" w:hAnsi="Times New Roman" w:cs="Times New Roman"/>
          <w:bCs/>
          <w:iCs/>
          <w:sz w:val="24"/>
          <w:szCs w:val="24"/>
        </w:rPr>
        <w:t>t</w:t>
      </w:r>
      <w:r w:rsidR="00CF7115">
        <w:rPr>
          <w:rFonts w:ascii="Times New Roman" w:hAnsi="Times New Roman" w:cs="Times New Roman"/>
          <w:bCs/>
          <w:iCs/>
          <w:sz w:val="24"/>
          <w:szCs w:val="24"/>
        </w:rPr>
        <w:t xml:space="preserve"> has a direct and substantial interest to see that laws are passed and or amended in compliance with the Constitution, including amendments to the Constitution itself. </w:t>
      </w:r>
      <w:r w:rsidR="00BF40DD" w:rsidRPr="00832BBB">
        <w:rPr>
          <w:rFonts w:ascii="Times New Roman" w:hAnsi="Times New Roman" w:cs="Times New Roman"/>
          <w:bCs/>
          <w:iCs/>
          <w:sz w:val="24"/>
          <w:szCs w:val="24"/>
        </w:rPr>
        <w:t>This statement is vague as it only speaks to laws being passed and</w:t>
      </w:r>
      <w:r w:rsidR="0040509E" w:rsidRPr="00832BBB">
        <w:rPr>
          <w:rFonts w:ascii="Times New Roman" w:hAnsi="Times New Roman" w:cs="Times New Roman"/>
          <w:sz w:val="24"/>
          <w:szCs w:val="24"/>
        </w:rPr>
        <w:t xml:space="preserve"> </w:t>
      </w:r>
      <w:r w:rsidR="0040509E" w:rsidRPr="00832BBB">
        <w:rPr>
          <w:rFonts w:ascii="Times New Roman" w:hAnsi="Times New Roman" w:cs="Times New Roman"/>
          <w:bCs/>
          <w:iCs/>
          <w:sz w:val="24"/>
          <w:szCs w:val="24"/>
        </w:rPr>
        <w:t>/or amended in compliance with the Constitution,</w:t>
      </w:r>
      <w:r w:rsidR="00BF40DD" w:rsidRPr="00832BBB">
        <w:rPr>
          <w:rFonts w:ascii="Times New Roman" w:hAnsi="Times New Roman" w:cs="Times New Roman"/>
          <w:bCs/>
          <w:iCs/>
          <w:sz w:val="24"/>
          <w:szCs w:val="24"/>
        </w:rPr>
        <w:t xml:space="preserve"> including amendments to the Constitution itself. It does not </w:t>
      </w:r>
      <w:r w:rsidR="00CF7115">
        <w:rPr>
          <w:rFonts w:ascii="Times New Roman" w:hAnsi="Times New Roman" w:cs="Times New Roman"/>
          <w:bCs/>
          <w:iCs/>
          <w:sz w:val="24"/>
          <w:szCs w:val="24"/>
        </w:rPr>
        <w:t xml:space="preserve">make specific </w:t>
      </w:r>
      <w:r w:rsidR="0040509E" w:rsidRPr="00832BBB">
        <w:rPr>
          <w:rFonts w:ascii="Times New Roman" w:hAnsi="Times New Roman" w:cs="Times New Roman"/>
          <w:bCs/>
          <w:iCs/>
          <w:sz w:val="24"/>
          <w:szCs w:val="24"/>
        </w:rPr>
        <w:t>reference</w:t>
      </w:r>
      <w:r w:rsidR="00BF40DD" w:rsidRPr="00832BBB">
        <w:rPr>
          <w:rFonts w:ascii="Times New Roman" w:hAnsi="Times New Roman" w:cs="Times New Roman"/>
          <w:bCs/>
          <w:iCs/>
          <w:sz w:val="24"/>
          <w:szCs w:val="24"/>
        </w:rPr>
        <w:t xml:space="preserve"> </w:t>
      </w:r>
      <w:r>
        <w:rPr>
          <w:rFonts w:ascii="Times New Roman" w:hAnsi="Times New Roman" w:cs="Times New Roman"/>
          <w:bCs/>
          <w:iCs/>
          <w:sz w:val="24"/>
          <w:szCs w:val="24"/>
        </w:rPr>
        <w:t>t</w:t>
      </w:r>
      <w:r w:rsidR="00CF7115">
        <w:rPr>
          <w:rFonts w:ascii="Times New Roman" w:hAnsi="Times New Roman" w:cs="Times New Roman"/>
          <w:bCs/>
          <w:iCs/>
          <w:sz w:val="24"/>
          <w:szCs w:val="24"/>
        </w:rPr>
        <w:t xml:space="preserve">o the </w:t>
      </w:r>
      <w:r w:rsidR="00BF40DD" w:rsidRPr="00832BBB">
        <w:rPr>
          <w:rFonts w:ascii="Times New Roman" w:hAnsi="Times New Roman" w:cs="Times New Roman"/>
          <w:bCs/>
          <w:iCs/>
          <w:sz w:val="24"/>
          <w:szCs w:val="24"/>
        </w:rPr>
        <w:t xml:space="preserve">intention to hold Parliament to account and the standing </w:t>
      </w:r>
      <w:r w:rsidR="00BF40DD" w:rsidRPr="00832BBB">
        <w:rPr>
          <w:rFonts w:ascii="Times New Roman" w:hAnsi="Times New Roman" w:cs="Times New Roman"/>
          <w:bCs/>
          <w:iCs/>
          <w:sz w:val="24"/>
          <w:szCs w:val="24"/>
        </w:rPr>
        <w:lastRenderedPageBreak/>
        <w:t>upon which the applicant considers that it is clothed with the</w:t>
      </w:r>
      <w:r w:rsidR="00B342BE">
        <w:rPr>
          <w:rFonts w:ascii="Times New Roman" w:hAnsi="Times New Roman" w:cs="Times New Roman"/>
          <w:bCs/>
          <w:iCs/>
          <w:sz w:val="24"/>
          <w:szCs w:val="24"/>
        </w:rPr>
        <w:t xml:space="preserve"> requisite </w:t>
      </w:r>
      <w:r w:rsidR="00BF40DD" w:rsidRPr="00832BBB">
        <w:rPr>
          <w:rFonts w:ascii="Times New Roman" w:hAnsi="Times New Roman" w:cs="Times New Roman"/>
          <w:bCs/>
          <w:i/>
          <w:iCs/>
          <w:sz w:val="24"/>
          <w:szCs w:val="24"/>
        </w:rPr>
        <w:t>locus standi</w:t>
      </w:r>
      <w:r w:rsidR="00BF40DD" w:rsidRPr="00832BBB">
        <w:rPr>
          <w:rFonts w:ascii="Times New Roman" w:hAnsi="Times New Roman" w:cs="Times New Roman"/>
          <w:bCs/>
          <w:iCs/>
          <w:sz w:val="24"/>
          <w:szCs w:val="24"/>
        </w:rPr>
        <w:t xml:space="preserve"> to do so. This is against the settled position that legal standing </w:t>
      </w:r>
      <w:r w:rsidR="00CD7296" w:rsidRPr="00832BBB">
        <w:rPr>
          <w:rFonts w:ascii="Times New Roman" w:hAnsi="Times New Roman" w:cs="Times New Roman"/>
          <w:bCs/>
          <w:iCs/>
          <w:sz w:val="24"/>
          <w:szCs w:val="24"/>
        </w:rPr>
        <w:t>should</w:t>
      </w:r>
      <w:r w:rsidR="00BF40DD" w:rsidRPr="00832BBB">
        <w:rPr>
          <w:rFonts w:ascii="Times New Roman" w:hAnsi="Times New Roman" w:cs="Times New Roman"/>
          <w:bCs/>
          <w:iCs/>
          <w:sz w:val="24"/>
          <w:szCs w:val="24"/>
        </w:rPr>
        <w:t xml:space="preserve"> be pleaded or established</w:t>
      </w:r>
      <w:r w:rsidR="00BF40DD" w:rsidRPr="00032F7A">
        <w:rPr>
          <w:rFonts w:ascii="Times New Roman" w:hAnsi="Times New Roman" w:cs="Times New Roman"/>
          <w:bCs/>
          <w:iCs/>
          <w:sz w:val="24"/>
          <w:szCs w:val="24"/>
        </w:rPr>
        <w:t xml:space="preserve">. </w:t>
      </w:r>
      <w:r w:rsidR="00BF40DD" w:rsidRPr="00832BBB">
        <w:rPr>
          <w:rFonts w:ascii="Times New Roman" w:hAnsi="Times New Roman" w:cs="Times New Roman"/>
          <w:bCs/>
          <w:iCs/>
          <w:sz w:val="24"/>
          <w:szCs w:val="24"/>
        </w:rPr>
        <w:t xml:space="preserve"> </w:t>
      </w:r>
    </w:p>
    <w:p w14:paraId="3BCDC3E4" w14:textId="77777777" w:rsidR="007861E7" w:rsidRPr="00832BBB" w:rsidRDefault="007861E7" w:rsidP="007861E7">
      <w:pPr>
        <w:spacing w:after="0" w:line="480" w:lineRule="auto"/>
        <w:ind w:left="1134" w:hanging="1134"/>
        <w:jc w:val="both"/>
        <w:rPr>
          <w:rFonts w:ascii="Times New Roman" w:hAnsi="Times New Roman" w:cs="Times New Roman"/>
          <w:bCs/>
          <w:sz w:val="24"/>
          <w:szCs w:val="24"/>
          <w:lang w:val="en-US"/>
        </w:rPr>
      </w:pPr>
    </w:p>
    <w:p w14:paraId="3F97D355" w14:textId="2F451C40" w:rsidR="00B418D1" w:rsidRPr="00832BBB" w:rsidRDefault="00B015C5" w:rsidP="007861E7">
      <w:pPr>
        <w:spacing w:after="0" w:line="480" w:lineRule="auto"/>
        <w:ind w:left="1134" w:hanging="1134"/>
        <w:jc w:val="both"/>
        <w:rPr>
          <w:rFonts w:ascii="Times New Roman" w:hAnsi="Times New Roman" w:cs="Times New Roman"/>
          <w:bCs/>
          <w:sz w:val="24"/>
          <w:szCs w:val="24"/>
          <w:lang w:val="en-US"/>
        </w:rPr>
      </w:pPr>
      <w:r w:rsidRPr="00832BBB">
        <w:rPr>
          <w:rFonts w:ascii="Times New Roman" w:hAnsi="Times New Roman" w:cs="Times New Roman"/>
          <w:bCs/>
          <w:sz w:val="24"/>
          <w:szCs w:val="24"/>
          <w:lang w:val="en-US"/>
        </w:rPr>
        <w:t>[</w:t>
      </w:r>
      <w:r w:rsidR="0062065B">
        <w:rPr>
          <w:rFonts w:ascii="Times New Roman" w:hAnsi="Times New Roman" w:cs="Times New Roman"/>
          <w:bCs/>
          <w:sz w:val="24"/>
          <w:szCs w:val="24"/>
          <w:lang w:val="en-US"/>
        </w:rPr>
        <w:t>6</w:t>
      </w:r>
      <w:r w:rsidR="00436890">
        <w:rPr>
          <w:rFonts w:ascii="Times New Roman" w:hAnsi="Times New Roman" w:cs="Times New Roman"/>
          <w:bCs/>
          <w:sz w:val="24"/>
          <w:szCs w:val="24"/>
          <w:lang w:val="en-US"/>
        </w:rPr>
        <w:t>1</w:t>
      </w:r>
      <w:r w:rsidRPr="00832BBB">
        <w:rPr>
          <w:rFonts w:ascii="Times New Roman" w:hAnsi="Times New Roman" w:cs="Times New Roman"/>
          <w:bCs/>
          <w:sz w:val="24"/>
          <w:szCs w:val="24"/>
          <w:lang w:val="en-US"/>
        </w:rPr>
        <w:t>]</w:t>
      </w:r>
      <w:r w:rsidRPr="00832BBB">
        <w:rPr>
          <w:rFonts w:ascii="Times New Roman" w:hAnsi="Times New Roman" w:cs="Times New Roman"/>
          <w:bCs/>
          <w:sz w:val="24"/>
          <w:szCs w:val="24"/>
          <w:lang w:val="en-US"/>
        </w:rPr>
        <w:tab/>
      </w:r>
      <w:r w:rsidR="00D70365" w:rsidRPr="00832BBB">
        <w:rPr>
          <w:rFonts w:ascii="Times New Roman" w:hAnsi="Times New Roman" w:cs="Times New Roman"/>
          <w:bCs/>
          <w:sz w:val="24"/>
          <w:szCs w:val="24"/>
          <w:lang w:val="en-US"/>
        </w:rPr>
        <w:t xml:space="preserve">The need to comply with the rules in any application under the Constitution was reaffirmed by PATEL JCC in </w:t>
      </w:r>
      <w:r w:rsidR="00D70365" w:rsidRPr="00832BBB">
        <w:rPr>
          <w:rFonts w:ascii="Times New Roman" w:hAnsi="Times New Roman" w:cs="Times New Roman"/>
          <w:bCs/>
          <w:i/>
          <w:sz w:val="24"/>
          <w:szCs w:val="24"/>
          <w:lang w:val="en-US"/>
        </w:rPr>
        <w:t>Zimbabwe Human Right Association v Parliament of Zimbabwe &amp; Ors</w:t>
      </w:r>
      <w:r w:rsidR="00D70365" w:rsidRPr="00832BBB">
        <w:rPr>
          <w:rFonts w:ascii="Times New Roman" w:hAnsi="Times New Roman" w:cs="Times New Roman"/>
          <w:bCs/>
          <w:sz w:val="24"/>
          <w:szCs w:val="24"/>
          <w:lang w:val="en-US"/>
        </w:rPr>
        <w:t>,</w:t>
      </w:r>
      <w:r w:rsidRPr="00832BBB">
        <w:rPr>
          <w:rFonts w:ascii="Times New Roman" w:hAnsi="Times New Roman" w:cs="Times New Roman"/>
          <w:bCs/>
          <w:sz w:val="24"/>
          <w:szCs w:val="24"/>
          <w:lang w:val="en-US"/>
        </w:rPr>
        <w:t xml:space="preserve"> (</w:t>
      </w:r>
      <w:r w:rsidRPr="00832BBB">
        <w:rPr>
          <w:rFonts w:ascii="Times New Roman" w:hAnsi="Times New Roman" w:cs="Times New Roman"/>
          <w:bCs/>
          <w:i/>
          <w:sz w:val="24"/>
          <w:szCs w:val="24"/>
          <w:lang w:val="en-US"/>
        </w:rPr>
        <w:t>supra)</w:t>
      </w:r>
      <w:r w:rsidR="00D70365" w:rsidRPr="00832BBB">
        <w:rPr>
          <w:rFonts w:ascii="Times New Roman" w:hAnsi="Times New Roman" w:cs="Times New Roman"/>
          <w:bCs/>
          <w:sz w:val="24"/>
          <w:szCs w:val="24"/>
          <w:lang w:val="en-US"/>
        </w:rPr>
        <w:t xml:space="preserve"> wherein the learned judge stated: </w:t>
      </w:r>
    </w:p>
    <w:p w14:paraId="3D64D703" w14:textId="0AAF5479" w:rsidR="009F5A49" w:rsidRPr="00832BBB" w:rsidRDefault="009F5A49" w:rsidP="00ED2DAB">
      <w:pPr>
        <w:spacing w:after="0" w:line="276" w:lineRule="auto"/>
        <w:ind w:left="1701"/>
        <w:jc w:val="both"/>
        <w:rPr>
          <w:rFonts w:ascii="Times New Roman" w:hAnsi="Times New Roman" w:cs="Times New Roman"/>
          <w:sz w:val="24"/>
          <w:szCs w:val="24"/>
        </w:rPr>
      </w:pPr>
      <w:r w:rsidRPr="00832BBB">
        <w:rPr>
          <w:rFonts w:ascii="Times New Roman" w:hAnsi="Times New Roman" w:cs="Times New Roman"/>
          <w:bCs/>
          <w:sz w:val="24"/>
          <w:szCs w:val="24"/>
          <w:lang w:val="en-US"/>
        </w:rPr>
        <w:t>““</w:t>
      </w:r>
      <w:r w:rsidRPr="00832BBB">
        <w:rPr>
          <w:rFonts w:ascii="Times New Roman" w:hAnsi="Times New Roman" w:cs="Times New Roman"/>
          <w:sz w:val="24"/>
          <w:szCs w:val="24"/>
        </w:rPr>
        <w:t xml:space="preserve">Having regard to the relevant passages in the founding affidavit that I have referred to earlier, it is abundantly clear that the applicant has predicated its </w:t>
      </w:r>
      <w:r w:rsidRPr="00832BBB">
        <w:rPr>
          <w:rFonts w:ascii="Times New Roman" w:hAnsi="Times New Roman" w:cs="Times New Roman"/>
          <w:i/>
          <w:sz w:val="24"/>
          <w:szCs w:val="24"/>
        </w:rPr>
        <w:t>locus standi</w:t>
      </w:r>
      <w:r w:rsidRPr="00832BBB">
        <w:rPr>
          <w:rFonts w:ascii="Times New Roman" w:hAnsi="Times New Roman" w:cs="Times New Roman"/>
          <w:sz w:val="24"/>
          <w:szCs w:val="24"/>
        </w:rPr>
        <w:t xml:space="preserve"> on s 85(1) of the Constitution. On the other hand, its cause of action is specifically founded on the alleged failure of the first and second respondents to fulfil their constitutional obligations. Thus, the applicant’s claim to activate the jurisdiction of this Court is exclusively anchored in s 167(2)(d) of the Constitution. This is then mirrored in the declaratory and substantive relief that it seeks both of which are confined to the juridical ambit of s 167(2)(d). The order prayed for makes no mention whatsoever of any infringement of a fundamental right giving rise to </w:t>
      </w:r>
      <w:r w:rsidRPr="00832BBB">
        <w:rPr>
          <w:rFonts w:ascii="Times New Roman" w:hAnsi="Times New Roman" w:cs="Times New Roman"/>
          <w:i/>
          <w:sz w:val="24"/>
          <w:szCs w:val="24"/>
        </w:rPr>
        <w:t>locus standi</w:t>
      </w:r>
      <w:r w:rsidRPr="00832BBB">
        <w:rPr>
          <w:rFonts w:ascii="Times New Roman" w:hAnsi="Times New Roman" w:cs="Times New Roman"/>
          <w:sz w:val="24"/>
          <w:szCs w:val="24"/>
        </w:rPr>
        <w:t xml:space="preserve"> under s 85(1) and the jurisdictional competence of this Court under that provision. In essence, what the applicant has purported to do is to proceed under two mutually exclusive provisions of the Constitution, </w:t>
      </w:r>
      <w:r w:rsidRPr="00832BBB">
        <w:rPr>
          <w:rFonts w:ascii="Times New Roman" w:hAnsi="Times New Roman" w:cs="Times New Roman"/>
          <w:i/>
          <w:sz w:val="24"/>
          <w:szCs w:val="24"/>
        </w:rPr>
        <w:t>viz.</w:t>
      </w:r>
      <w:r w:rsidR="007861E7">
        <w:rPr>
          <w:rFonts w:ascii="Times New Roman" w:hAnsi="Times New Roman" w:cs="Times New Roman"/>
          <w:sz w:val="24"/>
          <w:szCs w:val="24"/>
        </w:rPr>
        <w:t xml:space="preserve"> s 85(1) and s </w:t>
      </w:r>
      <w:r w:rsidRPr="00832BBB">
        <w:rPr>
          <w:rFonts w:ascii="Times New Roman" w:hAnsi="Times New Roman" w:cs="Times New Roman"/>
          <w:sz w:val="24"/>
          <w:szCs w:val="24"/>
        </w:rPr>
        <w:t xml:space="preserve">167(2)(d). This course of action was pointedly frowned upon in </w:t>
      </w:r>
      <w:r w:rsidRPr="00832BBB">
        <w:rPr>
          <w:rFonts w:ascii="Times New Roman" w:hAnsi="Times New Roman" w:cs="Times New Roman"/>
          <w:i/>
          <w:sz w:val="24"/>
          <w:szCs w:val="24"/>
        </w:rPr>
        <w:t>Central African Building Society</w:t>
      </w:r>
      <w:r w:rsidRPr="00832BBB">
        <w:rPr>
          <w:rFonts w:ascii="Times New Roman" w:hAnsi="Times New Roman" w:cs="Times New Roman"/>
          <w:sz w:val="24"/>
          <w:szCs w:val="24"/>
        </w:rPr>
        <w:t xml:space="preserve"> v </w:t>
      </w:r>
      <w:r w:rsidRPr="00832BBB">
        <w:rPr>
          <w:rFonts w:ascii="Times New Roman" w:hAnsi="Times New Roman" w:cs="Times New Roman"/>
          <w:i/>
          <w:sz w:val="24"/>
          <w:szCs w:val="24"/>
        </w:rPr>
        <w:t>Stone &amp; Ors</w:t>
      </w:r>
      <w:r w:rsidRPr="00832BBB">
        <w:rPr>
          <w:rFonts w:ascii="Times New Roman" w:hAnsi="Times New Roman" w:cs="Times New Roman"/>
          <w:sz w:val="24"/>
          <w:szCs w:val="24"/>
        </w:rPr>
        <w:t xml:space="preserve"> SC 15-21, at p. 17, para. 38, where </w:t>
      </w:r>
      <w:r w:rsidR="003F49DE" w:rsidRPr="00832BBB">
        <w:rPr>
          <w:rFonts w:ascii="Times New Roman" w:hAnsi="Times New Roman" w:cs="Times New Roman"/>
          <w:sz w:val="24"/>
          <w:szCs w:val="24"/>
        </w:rPr>
        <w:t>GWAUNZA</w:t>
      </w:r>
      <w:r w:rsidRPr="00832BBB">
        <w:rPr>
          <w:rFonts w:ascii="Times New Roman" w:hAnsi="Times New Roman" w:cs="Times New Roman"/>
          <w:sz w:val="24"/>
          <w:szCs w:val="24"/>
        </w:rPr>
        <w:t xml:space="preserve"> DCJ observes that:</w:t>
      </w:r>
    </w:p>
    <w:p w14:paraId="60995545" w14:textId="5260877E" w:rsidR="009F5A49" w:rsidRPr="00832BBB" w:rsidRDefault="00A755A5" w:rsidP="00ED2DAB">
      <w:pPr>
        <w:spacing w:after="0" w:line="276" w:lineRule="auto"/>
        <w:ind w:left="2268"/>
        <w:jc w:val="both"/>
        <w:rPr>
          <w:rFonts w:ascii="Times New Roman" w:hAnsi="Times New Roman" w:cs="Times New Roman"/>
          <w:sz w:val="24"/>
          <w:szCs w:val="24"/>
        </w:rPr>
      </w:pPr>
      <w:r>
        <w:rPr>
          <w:rFonts w:ascii="Times New Roman" w:hAnsi="Times New Roman" w:cs="Times New Roman"/>
          <w:sz w:val="24"/>
          <w:szCs w:val="24"/>
        </w:rPr>
        <w:t>‘</w:t>
      </w:r>
      <w:r w:rsidR="009F5A49" w:rsidRPr="00832BBB">
        <w:rPr>
          <w:rFonts w:ascii="Times New Roman" w:hAnsi="Times New Roman" w:cs="Times New Roman"/>
          <w:sz w:val="24"/>
          <w:szCs w:val="24"/>
        </w:rPr>
        <w:t>…. an application under s 85 of the Constitution should not be raised as an alternative cause of action …. . Section 85(1)</w:t>
      </w:r>
      <w:r w:rsidR="007861E7">
        <w:rPr>
          <w:rFonts w:ascii="Times New Roman" w:hAnsi="Times New Roman" w:cs="Times New Roman"/>
          <w:sz w:val="24"/>
          <w:szCs w:val="24"/>
        </w:rPr>
        <w:t xml:space="preserve"> is a fundamental provision of </w:t>
      </w:r>
      <w:r w:rsidR="009F5A49" w:rsidRPr="00832BBB">
        <w:rPr>
          <w:rFonts w:ascii="Times New Roman" w:hAnsi="Times New Roman" w:cs="Times New Roman"/>
          <w:sz w:val="24"/>
          <w:szCs w:val="24"/>
        </w:rPr>
        <w:t xml:space="preserve">the Constitution and an application under it, being </w:t>
      </w:r>
      <w:r w:rsidR="009F5A49" w:rsidRPr="00832BBB">
        <w:rPr>
          <w:rFonts w:ascii="Times New Roman" w:hAnsi="Times New Roman" w:cs="Times New Roman"/>
          <w:i/>
          <w:sz w:val="24"/>
          <w:szCs w:val="24"/>
        </w:rPr>
        <w:t>sui generis</w:t>
      </w:r>
      <w:r w:rsidR="009F5A49" w:rsidRPr="00832BBB">
        <w:rPr>
          <w:rFonts w:ascii="Times New Roman" w:hAnsi="Times New Roman" w:cs="Times New Roman"/>
          <w:sz w:val="24"/>
          <w:szCs w:val="24"/>
        </w:rPr>
        <w:t>, should ideally be made specifically and separately as such</w:t>
      </w:r>
      <w:r>
        <w:rPr>
          <w:rFonts w:ascii="Times New Roman" w:hAnsi="Times New Roman" w:cs="Times New Roman"/>
          <w:sz w:val="24"/>
          <w:szCs w:val="24"/>
        </w:rPr>
        <w:t>’</w:t>
      </w:r>
      <w:r w:rsidR="009F5A49" w:rsidRPr="00832BBB">
        <w:rPr>
          <w:rFonts w:ascii="Times New Roman" w:hAnsi="Times New Roman" w:cs="Times New Roman"/>
          <w:sz w:val="24"/>
          <w:szCs w:val="24"/>
        </w:rPr>
        <w:t>.”</w:t>
      </w:r>
    </w:p>
    <w:p w14:paraId="75692755" w14:textId="77777777" w:rsidR="009F5A49" w:rsidRPr="00832BBB" w:rsidRDefault="009F5A49" w:rsidP="00832BBB">
      <w:pPr>
        <w:spacing w:after="0" w:line="276" w:lineRule="auto"/>
        <w:jc w:val="both"/>
        <w:rPr>
          <w:rFonts w:ascii="Times New Roman" w:hAnsi="Times New Roman" w:cs="Times New Roman"/>
          <w:sz w:val="24"/>
          <w:szCs w:val="24"/>
        </w:rPr>
      </w:pPr>
    </w:p>
    <w:p w14:paraId="0810E66A" w14:textId="09B6202D" w:rsidR="00C71560" w:rsidRDefault="00F36F7D" w:rsidP="007861E7">
      <w:pPr>
        <w:spacing w:after="0" w:line="480" w:lineRule="auto"/>
        <w:ind w:left="1134" w:hanging="1134"/>
        <w:jc w:val="both"/>
        <w:rPr>
          <w:rFonts w:ascii="Times New Roman" w:hAnsi="Times New Roman" w:cs="Times New Roman"/>
          <w:bCs/>
          <w:sz w:val="24"/>
          <w:szCs w:val="24"/>
          <w:lang w:val="en-US"/>
        </w:rPr>
      </w:pPr>
      <w:r>
        <w:rPr>
          <w:rFonts w:ascii="Times New Roman" w:hAnsi="Times New Roman" w:cs="Times New Roman"/>
          <w:bCs/>
          <w:sz w:val="24"/>
          <w:szCs w:val="24"/>
          <w:lang w:val="en-US"/>
        </w:rPr>
        <w:t>[</w:t>
      </w:r>
      <w:r w:rsidR="00436890">
        <w:rPr>
          <w:rFonts w:ascii="Times New Roman" w:hAnsi="Times New Roman" w:cs="Times New Roman"/>
          <w:bCs/>
          <w:sz w:val="24"/>
          <w:szCs w:val="24"/>
          <w:lang w:val="en-US"/>
        </w:rPr>
        <w:t>62</w:t>
      </w:r>
      <w:r w:rsidR="00E824CF" w:rsidRPr="00832BBB">
        <w:rPr>
          <w:rFonts w:ascii="Times New Roman" w:hAnsi="Times New Roman" w:cs="Times New Roman"/>
          <w:bCs/>
          <w:sz w:val="24"/>
          <w:szCs w:val="24"/>
          <w:lang w:val="en-US"/>
        </w:rPr>
        <w:t>]</w:t>
      </w:r>
      <w:r w:rsidR="00E824CF" w:rsidRPr="00832BBB">
        <w:rPr>
          <w:rFonts w:ascii="Times New Roman" w:hAnsi="Times New Roman" w:cs="Times New Roman"/>
          <w:bCs/>
          <w:sz w:val="24"/>
          <w:szCs w:val="24"/>
          <w:lang w:val="en-US"/>
        </w:rPr>
        <w:tab/>
      </w:r>
      <w:r w:rsidR="00E778D4" w:rsidRPr="00832BBB">
        <w:rPr>
          <w:rFonts w:ascii="Times New Roman" w:hAnsi="Times New Roman" w:cs="Times New Roman"/>
          <w:bCs/>
          <w:sz w:val="24"/>
          <w:szCs w:val="24"/>
          <w:lang w:val="en-US"/>
        </w:rPr>
        <w:t xml:space="preserve">I find myself in agreement with the </w:t>
      </w:r>
      <w:r w:rsidR="00E778D4" w:rsidRPr="00832BBB">
        <w:rPr>
          <w:rFonts w:ascii="Times New Roman" w:hAnsi="Times New Roman" w:cs="Times New Roman"/>
          <w:bCs/>
          <w:i/>
          <w:sz w:val="24"/>
          <w:szCs w:val="24"/>
          <w:lang w:val="en-US"/>
        </w:rPr>
        <w:t>dicta</w:t>
      </w:r>
      <w:r w:rsidR="00E778D4" w:rsidRPr="00832BBB">
        <w:rPr>
          <w:rFonts w:ascii="Times New Roman" w:hAnsi="Times New Roman" w:cs="Times New Roman"/>
          <w:bCs/>
          <w:sz w:val="24"/>
          <w:szCs w:val="24"/>
          <w:lang w:val="en-US"/>
        </w:rPr>
        <w:t xml:space="preserve"> in the </w:t>
      </w:r>
      <w:r w:rsidR="004632E9" w:rsidRPr="00832BBB">
        <w:rPr>
          <w:rFonts w:ascii="Times New Roman" w:hAnsi="Times New Roman" w:cs="Times New Roman"/>
          <w:bCs/>
          <w:sz w:val="24"/>
          <w:szCs w:val="24"/>
          <w:lang w:val="en-US"/>
        </w:rPr>
        <w:t xml:space="preserve">above </w:t>
      </w:r>
      <w:r w:rsidR="00E778D4" w:rsidRPr="00832BBB">
        <w:rPr>
          <w:rFonts w:ascii="Times New Roman" w:hAnsi="Times New Roman" w:cs="Times New Roman"/>
          <w:bCs/>
          <w:sz w:val="24"/>
          <w:szCs w:val="24"/>
          <w:lang w:val="en-US"/>
        </w:rPr>
        <w:t>authorities</w:t>
      </w:r>
      <w:r w:rsidR="00E824CF" w:rsidRPr="00832BBB">
        <w:rPr>
          <w:rFonts w:ascii="Times New Roman" w:hAnsi="Times New Roman" w:cs="Times New Roman"/>
          <w:bCs/>
          <w:sz w:val="24"/>
          <w:szCs w:val="24"/>
          <w:lang w:val="en-US"/>
        </w:rPr>
        <w:t xml:space="preserve"> and I respectfully associate myself </w:t>
      </w:r>
      <w:r w:rsidR="00413B98">
        <w:rPr>
          <w:rFonts w:ascii="Times New Roman" w:hAnsi="Times New Roman" w:cs="Times New Roman"/>
          <w:bCs/>
          <w:sz w:val="24"/>
          <w:szCs w:val="24"/>
          <w:lang w:val="en-US"/>
        </w:rPr>
        <w:t xml:space="preserve">with </w:t>
      </w:r>
      <w:r w:rsidR="00E824CF" w:rsidRPr="00832BBB">
        <w:rPr>
          <w:rFonts w:ascii="Times New Roman" w:hAnsi="Times New Roman" w:cs="Times New Roman"/>
          <w:bCs/>
          <w:sz w:val="24"/>
          <w:szCs w:val="24"/>
          <w:lang w:val="en-US"/>
        </w:rPr>
        <w:t>the remarks therein</w:t>
      </w:r>
      <w:r w:rsidR="00E778D4" w:rsidRPr="00832BBB">
        <w:rPr>
          <w:rFonts w:ascii="Times New Roman" w:hAnsi="Times New Roman" w:cs="Times New Roman"/>
          <w:bCs/>
          <w:sz w:val="24"/>
          <w:szCs w:val="24"/>
          <w:lang w:val="en-US"/>
        </w:rPr>
        <w:t xml:space="preserve">. </w:t>
      </w:r>
      <w:r w:rsidR="00C71560" w:rsidRPr="00832BBB">
        <w:rPr>
          <w:rFonts w:ascii="Times New Roman" w:hAnsi="Times New Roman" w:cs="Times New Roman"/>
          <w:bCs/>
          <w:sz w:val="24"/>
          <w:szCs w:val="24"/>
          <w:lang w:val="en-US"/>
        </w:rPr>
        <w:t xml:space="preserve">The applicant </w:t>
      </w:r>
      <w:r w:rsidR="00694BA8" w:rsidRPr="00832BBB">
        <w:rPr>
          <w:rFonts w:ascii="Times New Roman" w:hAnsi="Times New Roman" w:cs="Times New Roman"/>
          <w:bCs/>
          <w:sz w:val="24"/>
          <w:szCs w:val="24"/>
          <w:lang w:val="en-US"/>
        </w:rPr>
        <w:t xml:space="preserve">was obliged </w:t>
      </w:r>
      <w:r w:rsidR="00CD7296" w:rsidRPr="00832BBB">
        <w:rPr>
          <w:rFonts w:ascii="Times New Roman" w:hAnsi="Times New Roman" w:cs="Times New Roman"/>
          <w:bCs/>
          <w:sz w:val="24"/>
          <w:szCs w:val="24"/>
          <w:lang w:val="en-US"/>
        </w:rPr>
        <w:t xml:space="preserve">to plead </w:t>
      </w:r>
      <w:r w:rsidR="005F72B4" w:rsidRPr="00832BBB">
        <w:rPr>
          <w:rFonts w:ascii="Times New Roman" w:hAnsi="Times New Roman" w:cs="Times New Roman"/>
          <w:bCs/>
          <w:sz w:val="24"/>
          <w:szCs w:val="24"/>
          <w:lang w:val="en-US"/>
        </w:rPr>
        <w:t xml:space="preserve">its </w:t>
      </w:r>
      <w:r w:rsidR="005F72B4" w:rsidRPr="00832BBB">
        <w:rPr>
          <w:rFonts w:ascii="Times New Roman" w:hAnsi="Times New Roman" w:cs="Times New Roman"/>
          <w:bCs/>
          <w:i/>
          <w:sz w:val="24"/>
          <w:szCs w:val="24"/>
          <w:lang w:val="en-US"/>
        </w:rPr>
        <w:t>locus standi</w:t>
      </w:r>
      <w:r w:rsidR="005F72B4" w:rsidRPr="00832BBB">
        <w:rPr>
          <w:rFonts w:ascii="Times New Roman" w:hAnsi="Times New Roman" w:cs="Times New Roman"/>
          <w:bCs/>
          <w:sz w:val="24"/>
          <w:szCs w:val="24"/>
          <w:lang w:val="en-US"/>
        </w:rPr>
        <w:t xml:space="preserve"> with the precision and clarity required. </w:t>
      </w:r>
      <w:r w:rsidR="00694BA8" w:rsidRPr="00832BBB">
        <w:rPr>
          <w:rFonts w:ascii="Times New Roman" w:hAnsi="Times New Roman" w:cs="Times New Roman"/>
          <w:bCs/>
          <w:sz w:val="24"/>
          <w:szCs w:val="24"/>
          <w:lang w:val="en-US"/>
        </w:rPr>
        <w:t>I</w:t>
      </w:r>
      <w:r w:rsidR="00C71560" w:rsidRPr="00832BBB">
        <w:rPr>
          <w:rFonts w:ascii="Times New Roman" w:hAnsi="Times New Roman" w:cs="Times New Roman"/>
          <w:bCs/>
          <w:sz w:val="24"/>
          <w:szCs w:val="24"/>
          <w:lang w:val="en-US"/>
        </w:rPr>
        <w:t>t</w:t>
      </w:r>
      <w:r w:rsidR="00694BA8" w:rsidRPr="00832BBB">
        <w:rPr>
          <w:rFonts w:ascii="Times New Roman" w:hAnsi="Times New Roman" w:cs="Times New Roman"/>
          <w:bCs/>
          <w:sz w:val="24"/>
          <w:szCs w:val="24"/>
          <w:lang w:val="en-US"/>
        </w:rPr>
        <w:t xml:space="preserve"> ought </w:t>
      </w:r>
      <w:r w:rsidR="00CD7296" w:rsidRPr="00832BBB">
        <w:rPr>
          <w:rFonts w:ascii="Times New Roman" w:hAnsi="Times New Roman" w:cs="Times New Roman"/>
          <w:bCs/>
          <w:sz w:val="24"/>
          <w:szCs w:val="24"/>
          <w:lang w:val="en-US"/>
        </w:rPr>
        <w:t xml:space="preserve">to </w:t>
      </w:r>
      <w:r w:rsidR="00694BA8" w:rsidRPr="00832BBB">
        <w:rPr>
          <w:rFonts w:ascii="Times New Roman" w:hAnsi="Times New Roman" w:cs="Times New Roman"/>
          <w:bCs/>
          <w:sz w:val="24"/>
          <w:szCs w:val="24"/>
          <w:lang w:val="en-US"/>
        </w:rPr>
        <w:t xml:space="preserve">have </w:t>
      </w:r>
      <w:r w:rsidR="00CD7296" w:rsidRPr="00832BBB">
        <w:rPr>
          <w:rFonts w:ascii="Times New Roman" w:hAnsi="Times New Roman" w:cs="Times New Roman"/>
          <w:bCs/>
          <w:sz w:val="24"/>
          <w:szCs w:val="24"/>
          <w:lang w:val="en-US"/>
        </w:rPr>
        <w:t>plead</w:t>
      </w:r>
      <w:r w:rsidR="00694BA8" w:rsidRPr="00832BBB">
        <w:rPr>
          <w:rFonts w:ascii="Times New Roman" w:hAnsi="Times New Roman" w:cs="Times New Roman"/>
          <w:bCs/>
          <w:sz w:val="24"/>
          <w:szCs w:val="24"/>
          <w:lang w:val="en-US"/>
        </w:rPr>
        <w:t>ed</w:t>
      </w:r>
      <w:r w:rsidR="00CD7296" w:rsidRPr="00832BBB">
        <w:rPr>
          <w:rFonts w:ascii="Times New Roman" w:hAnsi="Times New Roman" w:cs="Times New Roman"/>
          <w:bCs/>
          <w:sz w:val="24"/>
          <w:szCs w:val="24"/>
          <w:lang w:val="en-US"/>
        </w:rPr>
        <w:t xml:space="preserve"> a cause of action properly starting with </w:t>
      </w:r>
      <w:r w:rsidR="00B101E1" w:rsidRPr="00832BBB">
        <w:rPr>
          <w:rFonts w:ascii="Times New Roman" w:hAnsi="Times New Roman" w:cs="Times New Roman"/>
          <w:bCs/>
          <w:i/>
          <w:iCs/>
          <w:sz w:val="24"/>
          <w:szCs w:val="24"/>
          <w:lang w:val="en-US"/>
        </w:rPr>
        <w:t>locus standi</w:t>
      </w:r>
      <w:r w:rsidR="00CD7296" w:rsidRPr="00832BBB">
        <w:rPr>
          <w:rFonts w:ascii="Times New Roman" w:hAnsi="Times New Roman" w:cs="Times New Roman"/>
          <w:bCs/>
          <w:i/>
          <w:iCs/>
          <w:sz w:val="24"/>
          <w:szCs w:val="24"/>
          <w:lang w:val="en-US"/>
        </w:rPr>
        <w:t>,</w:t>
      </w:r>
      <w:r w:rsidR="00B101E1" w:rsidRPr="00832BBB">
        <w:rPr>
          <w:rFonts w:ascii="Times New Roman" w:hAnsi="Times New Roman" w:cs="Times New Roman"/>
          <w:bCs/>
          <w:sz w:val="24"/>
          <w:szCs w:val="24"/>
          <w:lang w:val="en-US"/>
        </w:rPr>
        <w:t xml:space="preserve"> </w:t>
      </w:r>
      <w:r w:rsidR="00CD7296" w:rsidRPr="00832BBB">
        <w:rPr>
          <w:rFonts w:ascii="Times New Roman" w:hAnsi="Times New Roman" w:cs="Times New Roman"/>
          <w:bCs/>
          <w:sz w:val="24"/>
          <w:szCs w:val="24"/>
          <w:lang w:val="en-US"/>
        </w:rPr>
        <w:t xml:space="preserve">thus </w:t>
      </w:r>
      <w:r w:rsidR="00B101E1" w:rsidRPr="00832BBB">
        <w:rPr>
          <w:rFonts w:ascii="Times New Roman" w:hAnsi="Times New Roman" w:cs="Times New Roman"/>
          <w:bCs/>
          <w:sz w:val="24"/>
          <w:szCs w:val="24"/>
          <w:lang w:val="en-US"/>
        </w:rPr>
        <w:t xml:space="preserve">enabling the court to exercise its special jurisdiction under s 167(2)(d) of the Constitution. I find that in the circumstances, the </w:t>
      </w:r>
      <w:r w:rsidR="00C71560" w:rsidRPr="00832BBB">
        <w:rPr>
          <w:rFonts w:ascii="Times New Roman" w:hAnsi="Times New Roman" w:cs="Times New Roman"/>
          <w:bCs/>
          <w:sz w:val="24"/>
          <w:szCs w:val="24"/>
          <w:lang w:val="en-US"/>
        </w:rPr>
        <w:t xml:space="preserve">matter </w:t>
      </w:r>
      <w:r w:rsidR="00B101E1" w:rsidRPr="00832BBB">
        <w:rPr>
          <w:rFonts w:ascii="Times New Roman" w:hAnsi="Times New Roman" w:cs="Times New Roman"/>
          <w:bCs/>
          <w:sz w:val="24"/>
          <w:szCs w:val="24"/>
          <w:lang w:val="en-US"/>
        </w:rPr>
        <w:t xml:space="preserve">can </w:t>
      </w:r>
      <w:r w:rsidR="00C71560" w:rsidRPr="00832BBB">
        <w:rPr>
          <w:rFonts w:ascii="Times New Roman" w:hAnsi="Times New Roman" w:cs="Times New Roman"/>
          <w:bCs/>
          <w:sz w:val="24"/>
          <w:szCs w:val="24"/>
          <w:lang w:val="en-US"/>
        </w:rPr>
        <w:t xml:space="preserve">be resolved in favour of the </w:t>
      </w:r>
      <w:r w:rsidR="00C71560" w:rsidRPr="00832BBB">
        <w:rPr>
          <w:rFonts w:ascii="Times New Roman" w:hAnsi="Times New Roman" w:cs="Times New Roman"/>
          <w:bCs/>
          <w:sz w:val="24"/>
          <w:szCs w:val="24"/>
          <w:lang w:val="en-US"/>
        </w:rPr>
        <w:lastRenderedPageBreak/>
        <w:t>respondents</w:t>
      </w:r>
      <w:r w:rsidR="005C68B6">
        <w:rPr>
          <w:rFonts w:ascii="Times New Roman" w:hAnsi="Times New Roman" w:cs="Times New Roman"/>
          <w:bCs/>
          <w:sz w:val="24"/>
          <w:szCs w:val="24"/>
          <w:lang w:val="en-US"/>
        </w:rPr>
        <w:t>. The applicant</w:t>
      </w:r>
      <w:r w:rsidR="00694BA8" w:rsidRPr="00832BBB">
        <w:rPr>
          <w:rFonts w:ascii="Times New Roman" w:hAnsi="Times New Roman" w:cs="Times New Roman"/>
          <w:bCs/>
          <w:sz w:val="24"/>
          <w:szCs w:val="24"/>
          <w:lang w:val="en-US"/>
        </w:rPr>
        <w:t xml:space="preserve">, therefore, </w:t>
      </w:r>
      <w:r w:rsidR="005C68B6">
        <w:rPr>
          <w:rFonts w:ascii="Times New Roman" w:hAnsi="Times New Roman" w:cs="Times New Roman"/>
          <w:bCs/>
          <w:sz w:val="24"/>
          <w:szCs w:val="24"/>
          <w:lang w:val="en-US"/>
        </w:rPr>
        <w:t xml:space="preserve">has </w:t>
      </w:r>
      <w:r w:rsidR="00694BA8" w:rsidRPr="00832BBB">
        <w:rPr>
          <w:rFonts w:ascii="Times New Roman" w:hAnsi="Times New Roman" w:cs="Times New Roman"/>
          <w:bCs/>
          <w:sz w:val="24"/>
          <w:szCs w:val="24"/>
          <w:lang w:val="en-US"/>
        </w:rPr>
        <w:t xml:space="preserve">not established </w:t>
      </w:r>
      <w:r w:rsidR="00694BA8" w:rsidRPr="00832BBB">
        <w:rPr>
          <w:rFonts w:ascii="Times New Roman" w:hAnsi="Times New Roman" w:cs="Times New Roman"/>
          <w:bCs/>
          <w:i/>
          <w:sz w:val="24"/>
          <w:szCs w:val="24"/>
          <w:lang w:val="en-US"/>
        </w:rPr>
        <w:t>locus standi in judicio</w:t>
      </w:r>
      <w:r w:rsidR="00694BA8" w:rsidRPr="00832BBB">
        <w:rPr>
          <w:rFonts w:ascii="Times New Roman" w:hAnsi="Times New Roman" w:cs="Times New Roman"/>
          <w:bCs/>
          <w:sz w:val="24"/>
          <w:szCs w:val="24"/>
          <w:lang w:val="en-US"/>
        </w:rPr>
        <w:t xml:space="preserve"> to approach the court for relief under s 167(2)(d) of the Constitution. </w:t>
      </w:r>
    </w:p>
    <w:p w14:paraId="0595B7A3" w14:textId="77777777" w:rsidR="00CF4AB3" w:rsidRPr="00832BBB" w:rsidRDefault="00CF4AB3" w:rsidP="007861E7">
      <w:pPr>
        <w:spacing w:after="0" w:line="480" w:lineRule="auto"/>
        <w:ind w:left="1134" w:hanging="1134"/>
        <w:jc w:val="both"/>
        <w:rPr>
          <w:rFonts w:ascii="Times New Roman" w:hAnsi="Times New Roman" w:cs="Times New Roman"/>
          <w:bCs/>
          <w:sz w:val="24"/>
          <w:szCs w:val="24"/>
          <w:lang w:val="en-US"/>
        </w:rPr>
      </w:pPr>
    </w:p>
    <w:p w14:paraId="289EB78B" w14:textId="49475E62" w:rsidR="00194BC6" w:rsidRPr="00832BBB" w:rsidRDefault="00CE6CCD" w:rsidP="00832BBB">
      <w:pPr>
        <w:spacing w:after="0" w:line="480" w:lineRule="auto"/>
        <w:jc w:val="both"/>
        <w:rPr>
          <w:rFonts w:ascii="Times New Roman" w:hAnsi="Times New Roman" w:cs="Times New Roman"/>
          <w:i/>
          <w:sz w:val="24"/>
          <w:szCs w:val="24"/>
        </w:rPr>
      </w:pPr>
      <w:r w:rsidRPr="00832BBB">
        <w:rPr>
          <w:rFonts w:ascii="Times New Roman" w:hAnsi="Times New Roman" w:cs="Times New Roman"/>
          <w:i/>
          <w:sz w:val="24"/>
          <w:szCs w:val="24"/>
        </w:rPr>
        <w:t>DISPOSITION</w:t>
      </w:r>
    </w:p>
    <w:p w14:paraId="3CE62D9A" w14:textId="77E1D3BD" w:rsidR="00DE2AA1" w:rsidRDefault="00F36F7D" w:rsidP="00CF4AB3">
      <w:pPr>
        <w:spacing w:after="0" w:line="480" w:lineRule="auto"/>
        <w:ind w:left="1134" w:hanging="1134"/>
        <w:jc w:val="both"/>
        <w:rPr>
          <w:rFonts w:ascii="Times New Roman" w:hAnsi="Times New Roman" w:cs="Times New Roman"/>
          <w:bCs/>
          <w:iCs/>
          <w:sz w:val="24"/>
          <w:szCs w:val="24"/>
        </w:rPr>
      </w:pPr>
      <w:r>
        <w:rPr>
          <w:rFonts w:ascii="Times New Roman" w:hAnsi="Times New Roman" w:cs="Times New Roman"/>
          <w:bCs/>
          <w:iCs/>
          <w:sz w:val="24"/>
          <w:szCs w:val="24"/>
        </w:rPr>
        <w:t>[6</w:t>
      </w:r>
      <w:r w:rsidR="0062065B">
        <w:rPr>
          <w:rFonts w:ascii="Times New Roman" w:hAnsi="Times New Roman" w:cs="Times New Roman"/>
          <w:bCs/>
          <w:iCs/>
          <w:sz w:val="24"/>
          <w:szCs w:val="24"/>
        </w:rPr>
        <w:t>2</w:t>
      </w:r>
      <w:r w:rsidR="00594B0E" w:rsidRPr="00832BBB">
        <w:rPr>
          <w:rFonts w:ascii="Times New Roman" w:hAnsi="Times New Roman" w:cs="Times New Roman"/>
          <w:bCs/>
          <w:iCs/>
          <w:sz w:val="24"/>
          <w:szCs w:val="24"/>
        </w:rPr>
        <w:t>]</w:t>
      </w:r>
      <w:r w:rsidR="00594B0E" w:rsidRPr="00832BBB">
        <w:rPr>
          <w:rFonts w:ascii="Times New Roman" w:hAnsi="Times New Roman" w:cs="Times New Roman"/>
          <w:bCs/>
          <w:iCs/>
          <w:sz w:val="24"/>
          <w:szCs w:val="24"/>
        </w:rPr>
        <w:tab/>
      </w:r>
      <w:r w:rsidR="00CE6CCD" w:rsidRPr="00832BBB">
        <w:rPr>
          <w:rFonts w:ascii="Times New Roman" w:hAnsi="Times New Roman" w:cs="Times New Roman"/>
          <w:bCs/>
          <w:iCs/>
          <w:sz w:val="24"/>
          <w:szCs w:val="24"/>
        </w:rPr>
        <w:t xml:space="preserve">Thus, it is the duty of the party instituting </w:t>
      </w:r>
      <w:r w:rsidR="00436890">
        <w:rPr>
          <w:rFonts w:ascii="Times New Roman" w:hAnsi="Times New Roman" w:cs="Times New Roman"/>
          <w:bCs/>
          <w:iCs/>
          <w:sz w:val="24"/>
          <w:szCs w:val="24"/>
        </w:rPr>
        <w:t>c</w:t>
      </w:r>
      <w:r w:rsidR="00CE6CCD" w:rsidRPr="00832BBB">
        <w:rPr>
          <w:rFonts w:ascii="Times New Roman" w:hAnsi="Times New Roman" w:cs="Times New Roman"/>
          <w:bCs/>
          <w:iCs/>
          <w:sz w:val="24"/>
          <w:szCs w:val="24"/>
        </w:rPr>
        <w:t xml:space="preserve">ourt proceedings to make out a case that he </w:t>
      </w:r>
      <w:r w:rsidR="00436890">
        <w:rPr>
          <w:rFonts w:ascii="Times New Roman" w:hAnsi="Times New Roman" w:cs="Times New Roman"/>
          <w:bCs/>
          <w:iCs/>
          <w:sz w:val="24"/>
          <w:szCs w:val="24"/>
        </w:rPr>
        <w:t xml:space="preserve">or she </w:t>
      </w:r>
      <w:r w:rsidR="00CE6CCD" w:rsidRPr="00832BBB">
        <w:rPr>
          <w:rFonts w:ascii="Times New Roman" w:hAnsi="Times New Roman" w:cs="Times New Roman"/>
          <w:bCs/>
          <w:iCs/>
          <w:sz w:val="24"/>
          <w:szCs w:val="24"/>
        </w:rPr>
        <w:t xml:space="preserve">has </w:t>
      </w:r>
      <w:r w:rsidR="00CE6CCD" w:rsidRPr="00832BBB">
        <w:rPr>
          <w:rFonts w:ascii="Times New Roman" w:hAnsi="Times New Roman" w:cs="Times New Roman"/>
          <w:bCs/>
          <w:i/>
          <w:iCs/>
          <w:sz w:val="24"/>
          <w:szCs w:val="24"/>
        </w:rPr>
        <w:t>locus standi</w:t>
      </w:r>
      <w:r w:rsidR="00CE6CCD" w:rsidRPr="00832BBB">
        <w:rPr>
          <w:rFonts w:ascii="Times New Roman" w:hAnsi="Times New Roman" w:cs="Times New Roman"/>
          <w:bCs/>
          <w:iCs/>
          <w:sz w:val="24"/>
          <w:szCs w:val="24"/>
        </w:rPr>
        <w:t xml:space="preserve"> </w:t>
      </w:r>
      <w:r w:rsidR="00184DFC" w:rsidRPr="00832BBB">
        <w:rPr>
          <w:rFonts w:ascii="Times New Roman" w:hAnsi="Times New Roman" w:cs="Times New Roman"/>
          <w:bCs/>
          <w:iCs/>
          <w:sz w:val="24"/>
          <w:szCs w:val="24"/>
        </w:rPr>
        <w:t xml:space="preserve">to approach the Court for appropriate relief </w:t>
      </w:r>
      <w:r w:rsidR="00CE6CCD" w:rsidRPr="00832BBB">
        <w:rPr>
          <w:rFonts w:ascii="Times New Roman" w:hAnsi="Times New Roman" w:cs="Times New Roman"/>
          <w:bCs/>
          <w:iCs/>
          <w:sz w:val="24"/>
          <w:szCs w:val="24"/>
        </w:rPr>
        <w:t xml:space="preserve">and that the Court can exercise jurisdiction over the party on the other side. If he fails to do </w:t>
      </w:r>
      <w:r w:rsidR="00DE2AA1" w:rsidRPr="00832BBB">
        <w:rPr>
          <w:rFonts w:ascii="Times New Roman" w:hAnsi="Times New Roman" w:cs="Times New Roman"/>
          <w:bCs/>
          <w:iCs/>
          <w:sz w:val="24"/>
          <w:szCs w:val="24"/>
        </w:rPr>
        <w:t>so,</w:t>
      </w:r>
      <w:r w:rsidR="00CE6CCD" w:rsidRPr="00832BBB">
        <w:rPr>
          <w:rFonts w:ascii="Times New Roman" w:hAnsi="Times New Roman" w:cs="Times New Roman"/>
          <w:bCs/>
          <w:iCs/>
          <w:sz w:val="24"/>
          <w:szCs w:val="24"/>
        </w:rPr>
        <w:t xml:space="preserve"> his case will fail. He will not have an opportunity to correct his error. An opposing party can raise the issue of an absence of </w:t>
      </w:r>
      <w:r w:rsidR="00CE6CCD" w:rsidRPr="00832BBB">
        <w:rPr>
          <w:rFonts w:ascii="Times New Roman" w:hAnsi="Times New Roman" w:cs="Times New Roman"/>
          <w:bCs/>
          <w:i/>
          <w:iCs/>
          <w:sz w:val="24"/>
          <w:szCs w:val="24"/>
        </w:rPr>
        <w:t>locus standi</w:t>
      </w:r>
      <w:r w:rsidR="00CE6CCD" w:rsidRPr="00832BBB">
        <w:rPr>
          <w:rFonts w:ascii="Times New Roman" w:hAnsi="Times New Roman" w:cs="Times New Roman"/>
          <w:bCs/>
          <w:iCs/>
          <w:sz w:val="24"/>
          <w:szCs w:val="24"/>
        </w:rPr>
        <w:t xml:space="preserve"> at any time in the proceedings. The Court may not condone the lack of </w:t>
      </w:r>
      <w:r w:rsidR="00CE6CCD" w:rsidRPr="00832BBB">
        <w:rPr>
          <w:rFonts w:ascii="Times New Roman" w:hAnsi="Times New Roman" w:cs="Times New Roman"/>
          <w:bCs/>
          <w:i/>
          <w:iCs/>
          <w:sz w:val="24"/>
          <w:szCs w:val="24"/>
        </w:rPr>
        <w:t>locus standi</w:t>
      </w:r>
      <w:r w:rsidR="00B04BC1">
        <w:rPr>
          <w:rFonts w:ascii="Times New Roman" w:hAnsi="Times New Roman" w:cs="Times New Roman"/>
          <w:bCs/>
          <w:i/>
          <w:iCs/>
          <w:sz w:val="24"/>
          <w:szCs w:val="24"/>
        </w:rPr>
        <w:t>,</w:t>
      </w:r>
      <w:r w:rsidR="00CE6CCD" w:rsidRPr="00832BBB">
        <w:rPr>
          <w:rFonts w:ascii="Times New Roman" w:hAnsi="Times New Roman" w:cs="Times New Roman"/>
          <w:bCs/>
          <w:iCs/>
          <w:sz w:val="24"/>
          <w:szCs w:val="24"/>
        </w:rPr>
        <w:t xml:space="preserve"> even if the parties agree between them to litigate with one another. If </w:t>
      </w:r>
      <w:r w:rsidR="00CE6CCD" w:rsidRPr="00832BBB">
        <w:rPr>
          <w:rFonts w:ascii="Times New Roman" w:hAnsi="Times New Roman" w:cs="Times New Roman"/>
          <w:bCs/>
          <w:i/>
          <w:iCs/>
          <w:sz w:val="24"/>
          <w:szCs w:val="24"/>
        </w:rPr>
        <w:t>locus standi</w:t>
      </w:r>
      <w:r w:rsidR="00CE6CCD" w:rsidRPr="00832BBB">
        <w:rPr>
          <w:rFonts w:ascii="Times New Roman" w:hAnsi="Times New Roman" w:cs="Times New Roman"/>
          <w:bCs/>
          <w:iCs/>
          <w:sz w:val="24"/>
          <w:szCs w:val="24"/>
        </w:rPr>
        <w:t xml:space="preserve"> is absent</w:t>
      </w:r>
      <w:r w:rsidR="00041835" w:rsidRPr="00832BBB">
        <w:rPr>
          <w:rFonts w:ascii="Times New Roman" w:hAnsi="Times New Roman" w:cs="Times New Roman"/>
          <w:bCs/>
          <w:iCs/>
          <w:sz w:val="24"/>
          <w:szCs w:val="24"/>
        </w:rPr>
        <w:t>,</w:t>
      </w:r>
      <w:r w:rsidR="00CE6CCD" w:rsidRPr="00832BBB">
        <w:rPr>
          <w:rFonts w:ascii="Times New Roman" w:hAnsi="Times New Roman" w:cs="Times New Roman"/>
          <w:bCs/>
          <w:iCs/>
          <w:sz w:val="24"/>
          <w:szCs w:val="24"/>
        </w:rPr>
        <w:t xml:space="preserve"> the proceedings are invalid. </w:t>
      </w:r>
    </w:p>
    <w:p w14:paraId="7C8C068F" w14:textId="77777777" w:rsidR="0029349F" w:rsidRPr="00832BBB" w:rsidRDefault="0029349F" w:rsidP="00CF4AB3">
      <w:pPr>
        <w:spacing w:after="0" w:line="480" w:lineRule="auto"/>
        <w:ind w:left="1134" w:hanging="1134"/>
        <w:jc w:val="both"/>
        <w:rPr>
          <w:rFonts w:ascii="Times New Roman" w:hAnsi="Times New Roman" w:cs="Times New Roman"/>
          <w:bCs/>
          <w:iCs/>
          <w:sz w:val="24"/>
          <w:szCs w:val="24"/>
        </w:rPr>
      </w:pPr>
    </w:p>
    <w:p w14:paraId="6A44DF35" w14:textId="1B8091D0" w:rsidR="00594B0E" w:rsidRDefault="0062065B" w:rsidP="0029349F">
      <w:pPr>
        <w:spacing w:after="0" w:line="480" w:lineRule="auto"/>
        <w:ind w:left="1134" w:hanging="1134"/>
        <w:jc w:val="both"/>
        <w:rPr>
          <w:rFonts w:ascii="Times New Roman" w:hAnsi="Times New Roman" w:cs="Times New Roman"/>
          <w:bCs/>
          <w:iCs/>
          <w:sz w:val="24"/>
          <w:szCs w:val="24"/>
        </w:rPr>
      </w:pPr>
      <w:r>
        <w:rPr>
          <w:rFonts w:ascii="Times New Roman" w:hAnsi="Times New Roman" w:cs="Times New Roman"/>
          <w:bCs/>
          <w:iCs/>
          <w:sz w:val="24"/>
          <w:szCs w:val="24"/>
        </w:rPr>
        <w:t>[63</w:t>
      </w:r>
      <w:r w:rsidR="00594B0E" w:rsidRPr="00832BBB">
        <w:rPr>
          <w:rFonts w:ascii="Times New Roman" w:hAnsi="Times New Roman" w:cs="Times New Roman"/>
          <w:bCs/>
          <w:iCs/>
          <w:sz w:val="24"/>
          <w:szCs w:val="24"/>
        </w:rPr>
        <w:t>]</w:t>
      </w:r>
      <w:r w:rsidR="00594B0E" w:rsidRPr="00832BBB">
        <w:rPr>
          <w:rFonts w:ascii="Times New Roman" w:hAnsi="Times New Roman" w:cs="Times New Roman"/>
          <w:bCs/>
          <w:iCs/>
          <w:sz w:val="24"/>
          <w:szCs w:val="24"/>
        </w:rPr>
        <w:tab/>
      </w:r>
      <w:r w:rsidR="00041835" w:rsidRPr="00832BBB">
        <w:rPr>
          <w:rFonts w:ascii="Times New Roman" w:hAnsi="Times New Roman" w:cs="Times New Roman"/>
          <w:bCs/>
          <w:iCs/>
          <w:sz w:val="24"/>
          <w:szCs w:val="24"/>
        </w:rPr>
        <w:t>While</w:t>
      </w:r>
      <w:r w:rsidR="00CE6CCD" w:rsidRPr="00832BBB">
        <w:rPr>
          <w:rFonts w:ascii="Times New Roman" w:hAnsi="Times New Roman" w:cs="Times New Roman"/>
          <w:bCs/>
          <w:iCs/>
          <w:sz w:val="24"/>
          <w:szCs w:val="24"/>
        </w:rPr>
        <w:t xml:space="preserve"> the question of </w:t>
      </w:r>
      <w:r w:rsidR="00CE6CCD" w:rsidRPr="00832BBB">
        <w:rPr>
          <w:rFonts w:ascii="Times New Roman" w:hAnsi="Times New Roman" w:cs="Times New Roman"/>
          <w:bCs/>
          <w:i/>
          <w:iCs/>
          <w:sz w:val="24"/>
          <w:szCs w:val="24"/>
        </w:rPr>
        <w:t>locus standi</w:t>
      </w:r>
      <w:r w:rsidR="00041835" w:rsidRPr="00832BBB">
        <w:rPr>
          <w:rFonts w:ascii="Times New Roman" w:hAnsi="Times New Roman" w:cs="Times New Roman"/>
          <w:bCs/>
          <w:iCs/>
          <w:sz w:val="24"/>
          <w:szCs w:val="24"/>
        </w:rPr>
        <w:t xml:space="preserve">, </w:t>
      </w:r>
      <w:r w:rsidR="00CE6CCD" w:rsidRPr="00832BBB">
        <w:rPr>
          <w:rFonts w:ascii="Times New Roman" w:hAnsi="Times New Roman" w:cs="Times New Roman"/>
          <w:bCs/>
          <w:iCs/>
          <w:sz w:val="24"/>
          <w:szCs w:val="24"/>
        </w:rPr>
        <w:t>to an extent</w:t>
      </w:r>
      <w:r w:rsidR="00041835" w:rsidRPr="00832BBB">
        <w:rPr>
          <w:rFonts w:ascii="Times New Roman" w:hAnsi="Times New Roman" w:cs="Times New Roman"/>
          <w:bCs/>
          <w:iCs/>
          <w:sz w:val="24"/>
          <w:szCs w:val="24"/>
        </w:rPr>
        <w:t>,</w:t>
      </w:r>
      <w:r w:rsidR="00CE6CCD" w:rsidRPr="00832BBB">
        <w:rPr>
          <w:rFonts w:ascii="Times New Roman" w:hAnsi="Times New Roman" w:cs="Times New Roman"/>
          <w:bCs/>
          <w:iCs/>
          <w:sz w:val="24"/>
          <w:szCs w:val="24"/>
        </w:rPr>
        <w:t xml:space="preserve"> </w:t>
      </w:r>
      <w:r w:rsidR="00041835" w:rsidRPr="00832BBB">
        <w:rPr>
          <w:rFonts w:ascii="Times New Roman" w:hAnsi="Times New Roman" w:cs="Times New Roman"/>
          <w:bCs/>
          <w:iCs/>
          <w:sz w:val="24"/>
          <w:szCs w:val="24"/>
        </w:rPr>
        <w:t xml:space="preserve">is </w:t>
      </w:r>
      <w:r w:rsidR="00CE6CCD" w:rsidRPr="00832BBB">
        <w:rPr>
          <w:rFonts w:ascii="Times New Roman" w:hAnsi="Times New Roman" w:cs="Times New Roman"/>
          <w:bCs/>
          <w:iCs/>
          <w:sz w:val="24"/>
          <w:szCs w:val="24"/>
        </w:rPr>
        <w:t>a procedural issue, it is also a matter of substance. It concerns the sufficiency and directness of a person’</w:t>
      </w:r>
      <w:r w:rsidR="00594B0E" w:rsidRPr="00832BBB">
        <w:rPr>
          <w:rFonts w:ascii="Times New Roman" w:hAnsi="Times New Roman" w:cs="Times New Roman"/>
          <w:bCs/>
          <w:iCs/>
          <w:sz w:val="24"/>
          <w:szCs w:val="24"/>
        </w:rPr>
        <w:t>s</w:t>
      </w:r>
      <w:r w:rsidR="00CE6CCD" w:rsidRPr="00832BBB">
        <w:rPr>
          <w:rFonts w:ascii="Times New Roman" w:hAnsi="Times New Roman" w:cs="Times New Roman"/>
          <w:bCs/>
          <w:iCs/>
          <w:sz w:val="24"/>
          <w:szCs w:val="24"/>
        </w:rPr>
        <w:t xml:space="preserve"> interest in litigation </w:t>
      </w:r>
      <w:r w:rsidR="00594B0E" w:rsidRPr="00832BBB">
        <w:rPr>
          <w:rFonts w:ascii="Times New Roman" w:hAnsi="Times New Roman" w:cs="Times New Roman"/>
          <w:bCs/>
          <w:iCs/>
          <w:sz w:val="24"/>
          <w:szCs w:val="24"/>
        </w:rPr>
        <w:t xml:space="preserve">justifying a basis for </w:t>
      </w:r>
      <w:r w:rsidR="00CE6CCD" w:rsidRPr="00832BBB">
        <w:rPr>
          <w:rFonts w:ascii="Times New Roman" w:hAnsi="Times New Roman" w:cs="Times New Roman"/>
          <w:bCs/>
          <w:iCs/>
          <w:sz w:val="24"/>
          <w:szCs w:val="24"/>
        </w:rPr>
        <w:t xml:space="preserve">that person to be accepted as a litigating party. </w:t>
      </w:r>
      <w:r w:rsidR="00041835" w:rsidRPr="00832BBB">
        <w:rPr>
          <w:rFonts w:ascii="Times New Roman" w:hAnsi="Times New Roman" w:cs="Times New Roman"/>
          <w:bCs/>
          <w:iCs/>
          <w:sz w:val="24"/>
          <w:szCs w:val="24"/>
        </w:rPr>
        <w:t>The s</w:t>
      </w:r>
      <w:r w:rsidR="00CE6CCD" w:rsidRPr="00832BBB">
        <w:rPr>
          <w:rFonts w:ascii="Times New Roman" w:hAnsi="Times New Roman" w:cs="Times New Roman"/>
          <w:bCs/>
          <w:iCs/>
          <w:sz w:val="24"/>
          <w:szCs w:val="24"/>
        </w:rPr>
        <w:t>ufficiency o</w:t>
      </w:r>
      <w:r w:rsidR="00041835" w:rsidRPr="00832BBB">
        <w:rPr>
          <w:rFonts w:ascii="Times New Roman" w:hAnsi="Times New Roman" w:cs="Times New Roman"/>
          <w:bCs/>
          <w:iCs/>
          <w:sz w:val="24"/>
          <w:szCs w:val="24"/>
        </w:rPr>
        <w:t>r</w:t>
      </w:r>
      <w:r w:rsidR="00CE6CCD" w:rsidRPr="00832BBB">
        <w:rPr>
          <w:rFonts w:ascii="Times New Roman" w:hAnsi="Times New Roman" w:cs="Times New Roman"/>
          <w:bCs/>
          <w:iCs/>
          <w:sz w:val="24"/>
          <w:szCs w:val="24"/>
        </w:rPr>
        <w:t xml:space="preserve"> </w:t>
      </w:r>
      <w:r w:rsidR="00041835" w:rsidRPr="00832BBB">
        <w:rPr>
          <w:rFonts w:ascii="Times New Roman" w:hAnsi="Times New Roman" w:cs="Times New Roman"/>
          <w:bCs/>
          <w:iCs/>
          <w:sz w:val="24"/>
          <w:szCs w:val="24"/>
        </w:rPr>
        <w:t>the existence o</w:t>
      </w:r>
      <w:r w:rsidR="00B04BC1">
        <w:rPr>
          <w:rFonts w:ascii="Times New Roman" w:hAnsi="Times New Roman" w:cs="Times New Roman"/>
          <w:bCs/>
          <w:iCs/>
          <w:sz w:val="24"/>
          <w:szCs w:val="24"/>
        </w:rPr>
        <w:t>f the</w:t>
      </w:r>
      <w:r w:rsidR="00041835" w:rsidRPr="00832BBB">
        <w:rPr>
          <w:rFonts w:ascii="Times New Roman" w:hAnsi="Times New Roman" w:cs="Times New Roman"/>
          <w:bCs/>
          <w:iCs/>
          <w:sz w:val="24"/>
          <w:szCs w:val="24"/>
        </w:rPr>
        <w:t xml:space="preserve"> requirement of </w:t>
      </w:r>
      <w:r w:rsidR="00CE6CCD" w:rsidRPr="00832BBB">
        <w:rPr>
          <w:rFonts w:ascii="Times New Roman" w:hAnsi="Times New Roman" w:cs="Times New Roman"/>
          <w:bCs/>
          <w:iCs/>
          <w:sz w:val="24"/>
          <w:szCs w:val="24"/>
        </w:rPr>
        <w:t xml:space="preserve">interest depends on the facts of each case. </w:t>
      </w:r>
      <w:r w:rsidR="00041835" w:rsidRPr="00832BBB">
        <w:rPr>
          <w:rFonts w:ascii="Times New Roman" w:hAnsi="Times New Roman" w:cs="Times New Roman"/>
          <w:bCs/>
          <w:iCs/>
          <w:sz w:val="24"/>
          <w:szCs w:val="24"/>
        </w:rPr>
        <w:t>It</w:t>
      </w:r>
      <w:r w:rsidR="00CE6CCD" w:rsidRPr="00832BBB">
        <w:rPr>
          <w:rFonts w:ascii="Times New Roman" w:hAnsi="Times New Roman" w:cs="Times New Roman"/>
          <w:bCs/>
          <w:iCs/>
          <w:sz w:val="24"/>
          <w:szCs w:val="24"/>
        </w:rPr>
        <w:t xml:space="preserve"> is for the party instituting proceedings to allege and prove its </w:t>
      </w:r>
      <w:r w:rsidR="00CE6CCD" w:rsidRPr="00832BBB">
        <w:rPr>
          <w:rFonts w:ascii="Times New Roman" w:hAnsi="Times New Roman" w:cs="Times New Roman"/>
          <w:bCs/>
          <w:i/>
          <w:iCs/>
          <w:sz w:val="24"/>
          <w:szCs w:val="24"/>
        </w:rPr>
        <w:t>locus standi</w:t>
      </w:r>
      <w:r w:rsidR="00CE6CCD" w:rsidRPr="00832BBB">
        <w:rPr>
          <w:rFonts w:ascii="Times New Roman" w:hAnsi="Times New Roman" w:cs="Times New Roman"/>
          <w:bCs/>
          <w:iCs/>
          <w:sz w:val="24"/>
          <w:szCs w:val="24"/>
        </w:rPr>
        <w:t xml:space="preserve">. </w:t>
      </w:r>
    </w:p>
    <w:p w14:paraId="3E54425B" w14:textId="77777777" w:rsidR="0029349F" w:rsidRPr="00832BBB" w:rsidRDefault="0029349F" w:rsidP="0029349F">
      <w:pPr>
        <w:spacing w:after="0" w:line="480" w:lineRule="auto"/>
        <w:ind w:left="1134" w:hanging="1134"/>
        <w:jc w:val="both"/>
        <w:rPr>
          <w:rFonts w:ascii="Times New Roman" w:hAnsi="Times New Roman" w:cs="Times New Roman"/>
          <w:bCs/>
          <w:iCs/>
          <w:sz w:val="24"/>
          <w:szCs w:val="24"/>
        </w:rPr>
      </w:pPr>
    </w:p>
    <w:p w14:paraId="4D508D55" w14:textId="66C41025" w:rsidR="00CE6CCD" w:rsidRDefault="00594B0E" w:rsidP="0029349F">
      <w:pPr>
        <w:spacing w:after="0" w:line="480" w:lineRule="auto"/>
        <w:ind w:left="1134" w:hanging="1134"/>
        <w:jc w:val="both"/>
        <w:rPr>
          <w:rFonts w:ascii="Times New Roman" w:hAnsi="Times New Roman" w:cs="Times New Roman"/>
          <w:bCs/>
          <w:i/>
          <w:sz w:val="24"/>
          <w:szCs w:val="24"/>
        </w:rPr>
      </w:pPr>
      <w:r w:rsidRPr="00832BBB">
        <w:rPr>
          <w:rFonts w:ascii="Times New Roman" w:hAnsi="Times New Roman" w:cs="Times New Roman"/>
          <w:bCs/>
          <w:iCs/>
          <w:sz w:val="24"/>
          <w:szCs w:val="24"/>
        </w:rPr>
        <w:t>[64]</w:t>
      </w:r>
      <w:r w:rsidRPr="00832BBB">
        <w:rPr>
          <w:rFonts w:ascii="Times New Roman" w:hAnsi="Times New Roman" w:cs="Times New Roman"/>
          <w:bCs/>
          <w:iCs/>
          <w:sz w:val="24"/>
          <w:szCs w:val="24"/>
        </w:rPr>
        <w:tab/>
      </w:r>
      <w:r w:rsidR="00CE6CCD" w:rsidRPr="00832BBB">
        <w:rPr>
          <w:rFonts w:ascii="Times New Roman" w:hAnsi="Times New Roman" w:cs="Times New Roman"/>
          <w:bCs/>
          <w:iCs/>
          <w:sz w:val="24"/>
          <w:szCs w:val="24"/>
        </w:rPr>
        <w:t>The </w:t>
      </w:r>
      <w:r w:rsidR="00CE6CCD" w:rsidRPr="00B04BC1">
        <w:rPr>
          <w:rFonts w:ascii="Times New Roman" w:hAnsi="Times New Roman" w:cs="Times New Roman"/>
          <w:bCs/>
          <w:i/>
          <w:iCs/>
          <w:sz w:val="24"/>
          <w:szCs w:val="24"/>
        </w:rPr>
        <w:t>onus</w:t>
      </w:r>
      <w:r w:rsidR="00CE6CCD" w:rsidRPr="00832BBB">
        <w:rPr>
          <w:rFonts w:ascii="Times New Roman" w:hAnsi="Times New Roman" w:cs="Times New Roman"/>
          <w:bCs/>
          <w:iCs/>
          <w:sz w:val="24"/>
          <w:szCs w:val="24"/>
        </w:rPr>
        <w:t> </w:t>
      </w:r>
      <w:r w:rsidR="00B04BC1">
        <w:rPr>
          <w:rFonts w:ascii="Times New Roman" w:hAnsi="Times New Roman" w:cs="Times New Roman"/>
          <w:bCs/>
          <w:iCs/>
          <w:sz w:val="24"/>
          <w:szCs w:val="24"/>
        </w:rPr>
        <w:t>t</w:t>
      </w:r>
      <w:r w:rsidR="00CE6CCD" w:rsidRPr="00832BBB">
        <w:rPr>
          <w:rFonts w:ascii="Times New Roman" w:hAnsi="Times New Roman" w:cs="Times New Roman"/>
          <w:bCs/>
          <w:iCs/>
          <w:sz w:val="24"/>
          <w:szCs w:val="24"/>
        </w:rPr>
        <w:t xml:space="preserve">o establish </w:t>
      </w:r>
      <w:r w:rsidR="00B04BC1">
        <w:rPr>
          <w:rFonts w:ascii="Times New Roman" w:hAnsi="Times New Roman" w:cs="Times New Roman"/>
          <w:bCs/>
          <w:iCs/>
          <w:sz w:val="24"/>
          <w:szCs w:val="24"/>
        </w:rPr>
        <w:t xml:space="preserve">any </w:t>
      </w:r>
      <w:r w:rsidR="00CE6CCD" w:rsidRPr="00832BBB">
        <w:rPr>
          <w:rFonts w:ascii="Times New Roman" w:hAnsi="Times New Roman" w:cs="Times New Roman"/>
          <w:bCs/>
          <w:iCs/>
          <w:sz w:val="24"/>
          <w:szCs w:val="24"/>
        </w:rPr>
        <w:t>issue rests on that party</w:t>
      </w:r>
      <w:r w:rsidR="00B04BC1">
        <w:rPr>
          <w:rFonts w:ascii="Times New Roman" w:hAnsi="Times New Roman" w:cs="Times New Roman"/>
          <w:bCs/>
          <w:iCs/>
          <w:sz w:val="24"/>
          <w:szCs w:val="24"/>
        </w:rPr>
        <w:t xml:space="preserve"> relying upon it</w:t>
      </w:r>
      <w:r w:rsidR="00CE6CCD" w:rsidRPr="00832BBB">
        <w:rPr>
          <w:rFonts w:ascii="Times New Roman" w:hAnsi="Times New Roman" w:cs="Times New Roman"/>
          <w:bCs/>
          <w:iCs/>
          <w:sz w:val="24"/>
          <w:szCs w:val="24"/>
        </w:rPr>
        <w:t>. It is thus necessary for a party in all cases to allege in its pleadings facts sufficient to show that it has </w:t>
      </w:r>
      <w:r w:rsidR="00CE6CCD" w:rsidRPr="00832BBB">
        <w:rPr>
          <w:rFonts w:ascii="Times New Roman" w:hAnsi="Times New Roman" w:cs="Times New Roman"/>
          <w:bCs/>
          <w:i/>
          <w:iCs/>
          <w:sz w:val="24"/>
          <w:szCs w:val="24"/>
        </w:rPr>
        <w:t>locus standi</w:t>
      </w:r>
      <w:r w:rsidR="00CE6CCD" w:rsidRPr="00832BBB">
        <w:rPr>
          <w:rFonts w:ascii="Times New Roman" w:hAnsi="Times New Roman" w:cs="Times New Roman"/>
          <w:bCs/>
          <w:iCs/>
          <w:sz w:val="24"/>
          <w:szCs w:val="24"/>
        </w:rPr>
        <w:t xml:space="preserve"> to bring an action. This applies to all proceedings, whether </w:t>
      </w:r>
      <w:r w:rsidR="00041835" w:rsidRPr="00832BBB">
        <w:rPr>
          <w:rFonts w:ascii="Times New Roman" w:hAnsi="Times New Roman" w:cs="Times New Roman"/>
          <w:bCs/>
          <w:iCs/>
          <w:sz w:val="24"/>
          <w:szCs w:val="24"/>
        </w:rPr>
        <w:t>by</w:t>
      </w:r>
      <w:r w:rsidR="00CE6CCD" w:rsidRPr="00832BBB">
        <w:rPr>
          <w:rFonts w:ascii="Times New Roman" w:hAnsi="Times New Roman" w:cs="Times New Roman"/>
          <w:bCs/>
          <w:iCs/>
          <w:sz w:val="24"/>
          <w:szCs w:val="24"/>
        </w:rPr>
        <w:t xml:space="preserve"> application or summons. </w:t>
      </w:r>
      <w:r w:rsidR="00DE2AA1" w:rsidRPr="00832BBB">
        <w:rPr>
          <w:rFonts w:ascii="Times New Roman" w:hAnsi="Times New Roman" w:cs="Times New Roman"/>
          <w:bCs/>
          <w:iCs/>
          <w:sz w:val="24"/>
          <w:szCs w:val="24"/>
        </w:rPr>
        <w:t xml:space="preserve">The applicant has not met the onus to establish </w:t>
      </w:r>
      <w:r w:rsidR="00DE2AA1" w:rsidRPr="00832BBB">
        <w:rPr>
          <w:rFonts w:ascii="Times New Roman" w:hAnsi="Times New Roman" w:cs="Times New Roman"/>
          <w:bCs/>
          <w:i/>
          <w:sz w:val="24"/>
          <w:szCs w:val="24"/>
        </w:rPr>
        <w:t>locus standi in judicio.</w:t>
      </w:r>
    </w:p>
    <w:p w14:paraId="0D9E74F5" w14:textId="0E50D92A" w:rsidR="005C7810" w:rsidRDefault="00594B0E" w:rsidP="0029349F">
      <w:pPr>
        <w:pStyle w:val="ListParagraph"/>
        <w:spacing w:after="0" w:line="480" w:lineRule="auto"/>
        <w:ind w:left="1134" w:hanging="1134"/>
        <w:jc w:val="both"/>
        <w:rPr>
          <w:rFonts w:ascii="Times New Roman" w:hAnsi="Times New Roman" w:cs="Times New Roman"/>
          <w:sz w:val="24"/>
          <w:szCs w:val="24"/>
        </w:rPr>
      </w:pPr>
      <w:r w:rsidRPr="00832BBB">
        <w:rPr>
          <w:rFonts w:ascii="Times New Roman" w:hAnsi="Times New Roman" w:cs="Times New Roman"/>
          <w:sz w:val="24"/>
          <w:szCs w:val="24"/>
        </w:rPr>
        <w:lastRenderedPageBreak/>
        <w:t>[65]</w:t>
      </w:r>
      <w:r w:rsidRPr="00832BBB">
        <w:rPr>
          <w:rFonts w:ascii="Times New Roman" w:hAnsi="Times New Roman" w:cs="Times New Roman"/>
          <w:sz w:val="24"/>
          <w:szCs w:val="24"/>
        </w:rPr>
        <w:tab/>
      </w:r>
      <w:r w:rsidR="00E7160E" w:rsidRPr="00832BBB">
        <w:rPr>
          <w:rFonts w:ascii="Times New Roman" w:hAnsi="Times New Roman" w:cs="Times New Roman"/>
          <w:sz w:val="24"/>
          <w:szCs w:val="24"/>
        </w:rPr>
        <w:t xml:space="preserve">In </w:t>
      </w:r>
      <w:r w:rsidR="00DE2AA1" w:rsidRPr="00832BBB">
        <w:rPr>
          <w:rFonts w:ascii="Times New Roman" w:hAnsi="Times New Roman" w:cs="Times New Roman"/>
          <w:sz w:val="24"/>
          <w:szCs w:val="24"/>
        </w:rPr>
        <w:t>addition,</w:t>
      </w:r>
      <w:r w:rsidR="00E7160E" w:rsidRPr="00832BBB">
        <w:rPr>
          <w:rFonts w:ascii="Times New Roman" w:hAnsi="Times New Roman" w:cs="Times New Roman"/>
          <w:sz w:val="24"/>
          <w:szCs w:val="24"/>
        </w:rPr>
        <w:t xml:space="preserve"> the applicant has conflated two causes of action</w:t>
      </w:r>
      <w:r w:rsidR="00DE2AA1" w:rsidRPr="00832BBB">
        <w:rPr>
          <w:rFonts w:ascii="Times New Roman" w:hAnsi="Times New Roman" w:cs="Times New Roman"/>
          <w:sz w:val="24"/>
          <w:szCs w:val="24"/>
        </w:rPr>
        <w:t xml:space="preserve"> and</w:t>
      </w:r>
      <w:r w:rsidR="00B04BC1">
        <w:rPr>
          <w:rFonts w:ascii="Times New Roman" w:hAnsi="Times New Roman" w:cs="Times New Roman"/>
          <w:sz w:val="24"/>
          <w:szCs w:val="24"/>
        </w:rPr>
        <w:t>,</w:t>
      </w:r>
      <w:r w:rsidR="00DE2AA1" w:rsidRPr="00832BBB">
        <w:rPr>
          <w:rFonts w:ascii="Times New Roman" w:hAnsi="Times New Roman" w:cs="Times New Roman"/>
          <w:sz w:val="24"/>
          <w:szCs w:val="24"/>
        </w:rPr>
        <w:t xml:space="preserve"> in practical terms, this resulted in the applicant placing</w:t>
      </w:r>
      <w:r w:rsidR="00E7160E" w:rsidRPr="00832BBB">
        <w:rPr>
          <w:rFonts w:ascii="Times New Roman" w:hAnsi="Times New Roman" w:cs="Times New Roman"/>
          <w:sz w:val="24"/>
          <w:szCs w:val="24"/>
        </w:rPr>
        <w:t xml:space="preserve"> itself out of the </w:t>
      </w:r>
      <w:r w:rsidR="00B04BC1">
        <w:rPr>
          <w:rFonts w:ascii="Times New Roman" w:hAnsi="Times New Roman" w:cs="Times New Roman"/>
          <w:sz w:val="24"/>
          <w:szCs w:val="24"/>
        </w:rPr>
        <w:t>C</w:t>
      </w:r>
      <w:r w:rsidR="00041835" w:rsidRPr="00832BBB">
        <w:rPr>
          <w:rFonts w:ascii="Times New Roman" w:hAnsi="Times New Roman" w:cs="Times New Roman"/>
          <w:sz w:val="24"/>
          <w:szCs w:val="24"/>
        </w:rPr>
        <w:t>ourt’s jurisdiction</w:t>
      </w:r>
      <w:r w:rsidR="00E7160E" w:rsidRPr="00832BBB">
        <w:rPr>
          <w:rFonts w:ascii="Times New Roman" w:hAnsi="Times New Roman" w:cs="Times New Roman"/>
          <w:sz w:val="24"/>
          <w:szCs w:val="24"/>
        </w:rPr>
        <w:t xml:space="preserve">. </w:t>
      </w:r>
      <w:r w:rsidR="005C7810" w:rsidRPr="00832BBB">
        <w:rPr>
          <w:rFonts w:ascii="Times New Roman" w:hAnsi="Times New Roman" w:cs="Times New Roman"/>
          <w:sz w:val="24"/>
          <w:szCs w:val="24"/>
        </w:rPr>
        <w:t>The a</w:t>
      </w:r>
      <w:r w:rsidR="00E7160E" w:rsidRPr="00832BBB">
        <w:rPr>
          <w:rFonts w:ascii="Times New Roman" w:hAnsi="Times New Roman" w:cs="Times New Roman"/>
          <w:sz w:val="24"/>
          <w:szCs w:val="24"/>
        </w:rPr>
        <w:t xml:space="preserve">pplication must therefore fail and should be dismissed. </w:t>
      </w:r>
    </w:p>
    <w:p w14:paraId="34163CBC" w14:textId="77777777" w:rsidR="00ED2DAB" w:rsidRPr="00832BBB" w:rsidRDefault="00ED2DAB" w:rsidP="0029349F">
      <w:pPr>
        <w:pStyle w:val="ListParagraph"/>
        <w:spacing w:after="0" w:line="480" w:lineRule="auto"/>
        <w:ind w:left="1134" w:hanging="1134"/>
        <w:jc w:val="both"/>
        <w:rPr>
          <w:rFonts w:ascii="Times New Roman" w:hAnsi="Times New Roman" w:cs="Times New Roman"/>
          <w:sz w:val="24"/>
          <w:szCs w:val="24"/>
        </w:rPr>
      </w:pPr>
    </w:p>
    <w:p w14:paraId="5AE30781" w14:textId="43CA8DED" w:rsidR="000C0847" w:rsidRDefault="00594B0E" w:rsidP="0029349F">
      <w:pPr>
        <w:pStyle w:val="ListParagraph"/>
        <w:spacing w:after="0" w:line="480" w:lineRule="auto"/>
        <w:ind w:left="1134" w:hanging="1134"/>
        <w:jc w:val="both"/>
        <w:rPr>
          <w:rFonts w:ascii="Times New Roman" w:hAnsi="Times New Roman" w:cs="Times New Roman"/>
          <w:sz w:val="24"/>
          <w:szCs w:val="24"/>
        </w:rPr>
      </w:pPr>
      <w:r w:rsidRPr="00832BBB">
        <w:rPr>
          <w:rFonts w:ascii="Times New Roman" w:hAnsi="Times New Roman" w:cs="Times New Roman"/>
          <w:sz w:val="24"/>
          <w:szCs w:val="24"/>
        </w:rPr>
        <w:t>[66]</w:t>
      </w:r>
      <w:r w:rsidRPr="00832BBB">
        <w:rPr>
          <w:rFonts w:ascii="Times New Roman" w:hAnsi="Times New Roman" w:cs="Times New Roman"/>
          <w:sz w:val="24"/>
          <w:szCs w:val="24"/>
        </w:rPr>
        <w:tab/>
      </w:r>
      <w:r w:rsidR="000C0847" w:rsidRPr="00832BBB">
        <w:rPr>
          <w:rFonts w:ascii="Times New Roman" w:hAnsi="Times New Roman" w:cs="Times New Roman"/>
          <w:sz w:val="24"/>
          <w:szCs w:val="24"/>
        </w:rPr>
        <w:t xml:space="preserve">In opposing the application, the respondents prayed for the application to be dismissed with costs. </w:t>
      </w:r>
      <w:r w:rsidR="00E7160E" w:rsidRPr="00832BBB">
        <w:rPr>
          <w:rFonts w:ascii="Times New Roman" w:hAnsi="Times New Roman" w:cs="Times New Roman"/>
          <w:sz w:val="24"/>
          <w:szCs w:val="24"/>
        </w:rPr>
        <w:t>The</w:t>
      </w:r>
      <w:r w:rsidR="000C0847" w:rsidRPr="00832BBB">
        <w:rPr>
          <w:rFonts w:ascii="Times New Roman" w:hAnsi="Times New Roman" w:cs="Times New Roman"/>
          <w:sz w:val="24"/>
          <w:szCs w:val="24"/>
        </w:rPr>
        <w:t xml:space="preserve"> prayer for costs was not persisted with in argument. This is a proper approach as the </w:t>
      </w:r>
      <w:r w:rsidR="00E30C0E">
        <w:rPr>
          <w:rFonts w:ascii="Times New Roman" w:hAnsi="Times New Roman" w:cs="Times New Roman"/>
          <w:sz w:val="24"/>
          <w:szCs w:val="24"/>
        </w:rPr>
        <w:t xml:space="preserve">general </w:t>
      </w:r>
      <w:r w:rsidR="000C0847" w:rsidRPr="00832BBB">
        <w:rPr>
          <w:rFonts w:ascii="Times New Roman" w:hAnsi="Times New Roman" w:cs="Times New Roman"/>
          <w:sz w:val="24"/>
          <w:szCs w:val="24"/>
        </w:rPr>
        <w:t xml:space="preserve">principle is that </w:t>
      </w:r>
      <w:r w:rsidR="00041835" w:rsidRPr="00832BBB">
        <w:rPr>
          <w:rFonts w:ascii="Times New Roman" w:hAnsi="Times New Roman" w:cs="Times New Roman"/>
          <w:sz w:val="24"/>
          <w:szCs w:val="24"/>
        </w:rPr>
        <w:t xml:space="preserve">courts should not order costs against the losing litigant in constitutional matters </w:t>
      </w:r>
      <w:r w:rsidR="000C0847" w:rsidRPr="00832BBB">
        <w:rPr>
          <w:rFonts w:ascii="Times New Roman" w:hAnsi="Times New Roman" w:cs="Times New Roman"/>
          <w:sz w:val="24"/>
          <w:szCs w:val="24"/>
        </w:rPr>
        <w:t xml:space="preserve">lest deserving litigants are discouraged from approaching the courts for redress. </w:t>
      </w:r>
    </w:p>
    <w:p w14:paraId="12A8C15D" w14:textId="77777777" w:rsidR="0029349F" w:rsidRPr="00832BBB" w:rsidRDefault="0029349F" w:rsidP="0029349F">
      <w:pPr>
        <w:pStyle w:val="ListParagraph"/>
        <w:spacing w:after="0" w:line="480" w:lineRule="auto"/>
        <w:ind w:left="1134" w:hanging="1134"/>
        <w:jc w:val="both"/>
        <w:rPr>
          <w:rFonts w:ascii="Times New Roman" w:hAnsi="Times New Roman" w:cs="Times New Roman"/>
          <w:sz w:val="24"/>
          <w:szCs w:val="24"/>
        </w:rPr>
      </w:pPr>
    </w:p>
    <w:p w14:paraId="43C175EE" w14:textId="675F5930" w:rsidR="000C0847" w:rsidRPr="00832BBB" w:rsidRDefault="00594B0E" w:rsidP="0029349F">
      <w:pPr>
        <w:pStyle w:val="ListParagraph"/>
        <w:spacing w:after="0" w:line="480" w:lineRule="auto"/>
        <w:ind w:left="1134" w:hanging="1134"/>
        <w:jc w:val="both"/>
        <w:rPr>
          <w:rFonts w:ascii="Times New Roman" w:hAnsi="Times New Roman" w:cs="Times New Roman"/>
          <w:sz w:val="24"/>
          <w:szCs w:val="24"/>
        </w:rPr>
      </w:pPr>
      <w:r w:rsidRPr="00832BBB">
        <w:rPr>
          <w:rFonts w:ascii="Times New Roman" w:hAnsi="Times New Roman" w:cs="Times New Roman"/>
          <w:sz w:val="24"/>
          <w:szCs w:val="24"/>
        </w:rPr>
        <w:t>[67]</w:t>
      </w:r>
      <w:r w:rsidRPr="00832BBB">
        <w:rPr>
          <w:rFonts w:ascii="Times New Roman" w:hAnsi="Times New Roman" w:cs="Times New Roman"/>
          <w:sz w:val="24"/>
          <w:szCs w:val="24"/>
        </w:rPr>
        <w:tab/>
      </w:r>
      <w:r w:rsidR="000C0847" w:rsidRPr="00832BBB">
        <w:rPr>
          <w:rFonts w:ascii="Times New Roman" w:hAnsi="Times New Roman" w:cs="Times New Roman"/>
          <w:sz w:val="24"/>
          <w:szCs w:val="24"/>
        </w:rPr>
        <w:t>In the premises</w:t>
      </w:r>
      <w:r w:rsidR="00041835" w:rsidRPr="00832BBB">
        <w:rPr>
          <w:rFonts w:ascii="Times New Roman" w:hAnsi="Times New Roman" w:cs="Times New Roman"/>
          <w:sz w:val="24"/>
          <w:szCs w:val="24"/>
        </w:rPr>
        <w:t>,</w:t>
      </w:r>
      <w:r w:rsidR="000C0847" w:rsidRPr="00832BBB">
        <w:rPr>
          <w:rFonts w:ascii="Times New Roman" w:hAnsi="Times New Roman" w:cs="Times New Roman"/>
          <w:sz w:val="24"/>
          <w:szCs w:val="24"/>
        </w:rPr>
        <w:t xml:space="preserve"> I make the following order:</w:t>
      </w:r>
    </w:p>
    <w:p w14:paraId="0DB23EA5" w14:textId="057FC5B1" w:rsidR="00194BC6" w:rsidRPr="00832BBB" w:rsidRDefault="000C0847" w:rsidP="0029349F">
      <w:pPr>
        <w:pStyle w:val="ListParagraph"/>
        <w:spacing w:after="0" w:line="480" w:lineRule="auto"/>
        <w:ind w:left="0" w:firstLine="1134"/>
        <w:jc w:val="both"/>
        <w:rPr>
          <w:rFonts w:ascii="Times New Roman" w:hAnsi="Times New Roman" w:cs="Times New Roman"/>
          <w:sz w:val="24"/>
          <w:szCs w:val="24"/>
        </w:rPr>
      </w:pPr>
      <w:r w:rsidRPr="00832BBB">
        <w:rPr>
          <w:rFonts w:ascii="Times New Roman" w:hAnsi="Times New Roman" w:cs="Times New Roman"/>
          <w:sz w:val="24"/>
          <w:szCs w:val="24"/>
        </w:rPr>
        <w:t>The application is dismissed with no order as to costs.</w:t>
      </w:r>
      <w:r w:rsidR="00E7160E" w:rsidRPr="00832BBB">
        <w:rPr>
          <w:rFonts w:ascii="Times New Roman" w:hAnsi="Times New Roman" w:cs="Times New Roman"/>
          <w:sz w:val="24"/>
          <w:szCs w:val="24"/>
        </w:rPr>
        <w:t xml:space="preserve"> </w:t>
      </w:r>
    </w:p>
    <w:p w14:paraId="237C0070" w14:textId="0F5A2CDF" w:rsidR="00194BC6" w:rsidRPr="00832BBB" w:rsidRDefault="00194BC6" w:rsidP="00832BBB">
      <w:pPr>
        <w:pStyle w:val="ListParagraph"/>
        <w:spacing w:after="0" w:line="480" w:lineRule="auto"/>
        <w:ind w:left="0"/>
        <w:jc w:val="both"/>
        <w:rPr>
          <w:rFonts w:ascii="Times New Roman" w:hAnsi="Times New Roman" w:cs="Times New Roman"/>
          <w:b/>
          <w:sz w:val="24"/>
          <w:szCs w:val="24"/>
        </w:rPr>
      </w:pPr>
    </w:p>
    <w:p w14:paraId="26822CBE" w14:textId="77777777" w:rsidR="00194BC6" w:rsidRPr="00832BBB" w:rsidRDefault="00194BC6" w:rsidP="00832BBB">
      <w:pPr>
        <w:pStyle w:val="ListParagraph"/>
        <w:spacing w:after="0" w:line="480" w:lineRule="auto"/>
        <w:ind w:left="0"/>
        <w:jc w:val="both"/>
        <w:rPr>
          <w:rFonts w:ascii="Times New Roman" w:hAnsi="Times New Roman" w:cs="Times New Roman"/>
          <w:b/>
          <w:sz w:val="24"/>
          <w:szCs w:val="24"/>
        </w:rPr>
      </w:pPr>
    </w:p>
    <w:p w14:paraId="7A6D1735" w14:textId="34D27730" w:rsidR="00FC24A7" w:rsidRPr="0029349F" w:rsidRDefault="00FC24A7" w:rsidP="00832BBB">
      <w:pPr>
        <w:pStyle w:val="ListParagraph"/>
        <w:spacing w:after="0" w:line="480" w:lineRule="auto"/>
        <w:ind w:left="0"/>
        <w:jc w:val="both"/>
        <w:rPr>
          <w:rFonts w:ascii="Times New Roman" w:hAnsi="Times New Roman" w:cs="Times New Roman"/>
          <w:sz w:val="24"/>
          <w:szCs w:val="24"/>
        </w:rPr>
      </w:pPr>
      <w:r w:rsidRPr="00832BBB">
        <w:rPr>
          <w:rFonts w:ascii="Times New Roman" w:hAnsi="Times New Roman" w:cs="Times New Roman"/>
          <w:b/>
          <w:sz w:val="24"/>
          <w:szCs w:val="24"/>
        </w:rPr>
        <w:t>GARWE JCC</w:t>
      </w:r>
      <w:r w:rsidR="0029349F">
        <w:rPr>
          <w:rFonts w:ascii="Times New Roman" w:hAnsi="Times New Roman" w:cs="Times New Roman"/>
          <w:b/>
          <w:sz w:val="24"/>
          <w:szCs w:val="24"/>
        </w:rPr>
        <w:tab/>
      </w:r>
      <w:r w:rsidR="0029349F">
        <w:rPr>
          <w:rFonts w:ascii="Times New Roman" w:hAnsi="Times New Roman" w:cs="Times New Roman"/>
          <w:b/>
          <w:sz w:val="24"/>
          <w:szCs w:val="24"/>
        </w:rPr>
        <w:tab/>
      </w:r>
      <w:r w:rsidRPr="00832BBB">
        <w:rPr>
          <w:rFonts w:ascii="Times New Roman" w:hAnsi="Times New Roman" w:cs="Times New Roman"/>
          <w:b/>
          <w:sz w:val="24"/>
          <w:szCs w:val="24"/>
        </w:rPr>
        <w:t>:</w:t>
      </w:r>
      <w:r w:rsidRPr="00832BBB">
        <w:rPr>
          <w:rFonts w:ascii="Times New Roman" w:hAnsi="Times New Roman" w:cs="Times New Roman"/>
          <w:b/>
          <w:sz w:val="24"/>
          <w:szCs w:val="24"/>
        </w:rPr>
        <w:tab/>
      </w:r>
      <w:r w:rsidRPr="00832BBB">
        <w:rPr>
          <w:rFonts w:ascii="Times New Roman" w:hAnsi="Times New Roman" w:cs="Times New Roman"/>
          <w:b/>
          <w:sz w:val="24"/>
          <w:szCs w:val="24"/>
        </w:rPr>
        <w:tab/>
      </w:r>
      <w:r w:rsidRPr="00832BBB">
        <w:rPr>
          <w:rFonts w:ascii="Times New Roman" w:hAnsi="Times New Roman" w:cs="Times New Roman"/>
          <w:b/>
          <w:sz w:val="24"/>
          <w:szCs w:val="24"/>
        </w:rPr>
        <w:tab/>
      </w:r>
      <w:r w:rsidRPr="0029349F">
        <w:rPr>
          <w:rFonts w:ascii="Times New Roman" w:hAnsi="Times New Roman" w:cs="Times New Roman"/>
          <w:sz w:val="24"/>
          <w:szCs w:val="24"/>
        </w:rPr>
        <w:t>I agree</w:t>
      </w:r>
    </w:p>
    <w:p w14:paraId="3B0889E2" w14:textId="0C1ACD03" w:rsidR="00FC24A7" w:rsidRPr="00832BBB" w:rsidRDefault="00677A63" w:rsidP="00832BBB">
      <w:pPr>
        <w:spacing w:after="0" w:line="480" w:lineRule="auto"/>
        <w:ind w:left="720" w:hanging="720"/>
        <w:rPr>
          <w:rFonts w:ascii="Times New Roman" w:hAnsi="Times New Roman" w:cs="Times New Roman"/>
          <w:b/>
          <w:bCs/>
          <w:sz w:val="24"/>
          <w:szCs w:val="24"/>
          <w:lang w:val="en-ZW"/>
        </w:rPr>
      </w:pPr>
      <w:r w:rsidRPr="00832BBB">
        <w:rPr>
          <w:rFonts w:ascii="Times New Roman" w:hAnsi="Times New Roman" w:cs="Times New Roman"/>
          <w:b/>
          <w:bCs/>
          <w:sz w:val="24"/>
          <w:szCs w:val="24"/>
          <w:lang w:val="en-ZW"/>
        </w:rPr>
        <w:t>MAKARAU</w:t>
      </w:r>
      <w:r w:rsidR="00FE0E3D" w:rsidRPr="00832BBB">
        <w:rPr>
          <w:rFonts w:ascii="Times New Roman" w:hAnsi="Times New Roman" w:cs="Times New Roman"/>
          <w:b/>
          <w:bCs/>
          <w:sz w:val="24"/>
          <w:szCs w:val="24"/>
          <w:lang w:val="en-ZW"/>
        </w:rPr>
        <w:t xml:space="preserve"> </w:t>
      </w:r>
      <w:r w:rsidRPr="00832BBB">
        <w:rPr>
          <w:rFonts w:ascii="Times New Roman" w:hAnsi="Times New Roman" w:cs="Times New Roman"/>
          <w:b/>
          <w:bCs/>
          <w:sz w:val="24"/>
          <w:szCs w:val="24"/>
          <w:lang w:val="en-ZW"/>
        </w:rPr>
        <w:t>JCC</w:t>
      </w:r>
      <w:r w:rsidR="0029349F">
        <w:rPr>
          <w:rFonts w:ascii="Times New Roman" w:hAnsi="Times New Roman" w:cs="Times New Roman"/>
          <w:b/>
          <w:bCs/>
          <w:sz w:val="24"/>
          <w:szCs w:val="24"/>
          <w:lang w:val="en-ZW"/>
        </w:rPr>
        <w:tab/>
      </w:r>
      <w:r w:rsidR="0029349F">
        <w:rPr>
          <w:rFonts w:ascii="Times New Roman" w:hAnsi="Times New Roman" w:cs="Times New Roman"/>
          <w:b/>
          <w:bCs/>
          <w:sz w:val="24"/>
          <w:szCs w:val="24"/>
          <w:lang w:val="en-ZW"/>
        </w:rPr>
        <w:tab/>
      </w:r>
      <w:r w:rsidR="00711641" w:rsidRPr="00832BBB">
        <w:rPr>
          <w:rFonts w:ascii="Times New Roman" w:hAnsi="Times New Roman" w:cs="Times New Roman"/>
          <w:sz w:val="24"/>
          <w:szCs w:val="24"/>
          <w:lang w:val="en-ZW"/>
        </w:rPr>
        <w:t>:</w:t>
      </w:r>
      <w:r w:rsidR="00FC24A7" w:rsidRPr="00832BBB">
        <w:rPr>
          <w:rFonts w:ascii="Times New Roman" w:hAnsi="Times New Roman" w:cs="Times New Roman"/>
          <w:sz w:val="24"/>
          <w:szCs w:val="24"/>
          <w:lang w:val="en-ZW"/>
        </w:rPr>
        <w:tab/>
      </w:r>
      <w:r w:rsidR="00FC24A7" w:rsidRPr="00832BBB">
        <w:rPr>
          <w:rFonts w:ascii="Times New Roman" w:hAnsi="Times New Roman" w:cs="Times New Roman"/>
          <w:sz w:val="24"/>
          <w:szCs w:val="24"/>
          <w:lang w:val="en-ZW"/>
        </w:rPr>
        <w:tab/>
      </w:r>
      <w:r w:rsidR="00FC24A7" w:rsidRPr="00832BBB">
        <w:rPr>
          <w:rFonts w:ascii="Times New Roman" w:hAnsi="Times New Roman" w:cs="Times New Roman"/>
          <w:sz w:val="24"/>
          <w:szCs w:val="24"/>
          <w:lang w:val="en-ZW"/>
        </w:rPr>
        <w:tab/>
      </w:r>
      <w:r w:rsidR="00C0356C" w:rsidRPr="0029349F">
        <w:rPr>
          <w:rFonts w:ascii="Times New Roman" w:hAnsi="Times New Roman" w:cs="Times New Roman"/>
          <w:bCs/>
          <w:sz w:val="24"/>
          <w:szCs w:val="24"/>
          <w:lang w:val="en-ZW"/>
        </w:rPr>
        <w:t>I agree</w:t>
      </w:r>
    </w:p>
    <w:p w14:paraId="499ECA8A" w14:textId="30E3F57F" w:rsidR="00FC24A7" w:rsidRPr="00832BBB" w:rsidRDefault="00FC24A7" w:rsidP="00832BBB">
      <w:pPr>
        <w:spacing w:after="0" w:line="480" w:lineRule="auto"/>
        <w:ind w:left="720" w:hanging="720"/>
        <w:rPr>
          <w:rFonts w:ascii="Times New Roman" w:hAnsi="Times New Roman" w:cs="Times New Roman"/>
          <w:b/>
          <w:bCs/>
          <w:sz w:val="24"/>
          <w:szCs w:val="24"/>
          <w:lang w:val="en-ZW"/>
        </w:rPr>
      </w:pPr>
      <w:r w:rsidRPr="00832BBB">
        <w:rPr>
          <w:rFonts w:ascii="Times New Roman" w:hAnsi="Times New Roman" w:cs="Times New Roman"/>
          <w:b/>
          <w:bCs/>
          <w:sz w:val="24"/>
          <w:szCs w:val="24"/>
          <w:lang w:val="en-ZW"/>
        </w:rPr>
        <w:t>HLATSHWAYO JCC</w:t>
      </w:r>
      <w:r w:rsidR="0029349F">
        <w:rPr>
          <w:rFonts w:ascii="Times New Roman" w:hAnsi="Times New Roman" w:cs="Times New Roman"/>
          <w:b/>
          <w:bCs/>
          <w:sz w:val="24"/>
          <w:szCs w:val="24"/>
          <w:lang w:val="en-ZW"/>
        </w:rPr>
        <w:tab/>
      </w:r>
      <w:r w:rsidRPr="00832BBB">
        <w:rPr>
          <w:rFonts w:ascii="Times New Roman" w:hAnsi="Times New Roman" w:cs="Times New Roman"/>
          <w:b/>
          <w:bCs/>
          <w:sz w:val="24"/>
          <w:szCs w:val="24"/>
          <w:lang w:val="en-ZW"/>
        </w:rPr>
        <w:t>:</w:t>
      </w:r>
      <w:r w:rsidRPr="00832BBB">
        <w:rPr>
          <w:rFonts w:ascii="Times New Roman" w:hAnsi="Times New Roman" w:cs="Times New Roman"/>
          <w:b/>
          <w:bCs/>
          <w:sz w:val="24"/>
          <w:szCs w:val="24"/>
          <w:lang w:val="en-ZW"/>
        </w:rPr>
        <w:tab/>
      </w:r>
      <w:r w:rsidRPr="00832BBB">
        <w:rPr>
          <w:rFonts w:ascii="Times New Roman" w:hAnsi="Times New Roman" w:cs="Times New Roman"/>
          <w:b/>
          <w:bCs/>
          <w:sz w:val="24"/>
          <w:szCs w:val="24"/>
          <w:lang w:val="en-ZW"/>
        </w:rPr>
        <w:tab/>
      </w:r>
      <w:r w:rsidRPr="00832BBB">
        <w:rPr>
          <w:rFonts w:ascii="Times New Roman" w:hAnsi="Times New Roman" w:cs="Times New Roman"/>
          <w:b/>
          <w:bCs/>
          <w:sz w:val="24"/>
          <w:szCs w:val="24"/>
          <w:lang w:val="en-ZW"/>
        </w:rPr>
        <w:tab/>
      </w:r>
      <w:r w:rsidRPr="0029349F">
        <w:rPr>
          <w:rFonts w:ascii="Times New Roman" w:hAnsi="Times New Roman" w:cs="Times New Roman"/>
          <w:bCs/>
          <w:sz w:val="24"/>
          <w:szCs w:val="24"/>
          <w:lang w:val="en-ZW"/>
        </w:rPr>
        <w:t>I agree</w:t>
      </w:r>
    </w:p>
    <w:p w14:paraId="5B6BCE53" w14:textId="698484E9" w:rsidR="00FC24A7" w:rsidRPr="00832BBB" w:rsidRDefault="00677A63" w:rsidP="00832BBB">
      <w:pPr>
        <w:spacing w:after="0" w:line="480" w:lineRule="auto"/>
        <w:ind w:left="720" w:hanging="720"/>
        <w:rPr>
          <w:rFonts w:ascii="Times New Roman" w:hAnsi="Times New Roman" w:cs="Times New Roman"/>
          <w:sz w:val="24"/>
          <w:szCs w:val="24"/>
          <w:lang w:val="en-ZW"/>
        </w:rPr>
      </w:pPr>
      <w:r w:rsidRPr="00832BBB">
        <w:rPr>
          <w:rFonts w:ascii="Times New Roman" w:hAnsi="Times New Roman" w:cs="Times New Roman"/>
          <w:b/>
          <w:bCs/>
          <w:sz w:val="24"/>
          <w:szCs w:val="24"/>
          <w:lang w:val="en-ZW"/>
        </w:rPr>
        <w:t>PATEL JCC</w:t>
      </w:r>
      <w:r w:rsidR="0029349F">
        <w:rPr>
          <w:rFonts w:ascii="Times New Roman" w:hAnsi="Times New Roman" w:cs="Times New Roman"/>
          <w:b/>
          <w:bCs/>
          <w:sz w:val="24"/>
          <w:szCs w:val="24"/>
          <w:lang w:val="en-ZW"/>
        </w:rPr>
        <w:tab/>
      </w:r>
      <w:r w:rsidR="0029349F">
        <w:rPr>
          <w:rFonts w:ascii="Times New Roman" w:hAnsi="Times New Roman" w:cs="Times New Roman"/>
          <w:b/>
          <w:bCs/>
          <w:sz w:val="24"/>
          <w:szCs w:val="24"/>
          <w:lang w:val="en-ZW"/>
        </w:rPr>
        <w:tab/>
      </w:r>
      <w:r w:rsidR="0029349F">
        <w:rPr>
          <w:rFonts w:ascii="Times New Roman" w:hAnsi="Times New Roman" w:cs="Times New Roman"/>
          <w:b/>
          <w:bCs/>
          <w:sz w:val="24"/>
          <w:szCs w:val="24"/>
          <w:lang w:val="en-ZW"/>
        </w:rPr>
        <w:tab/>
      </w:r>
      <w:r w:rsidR="00711641" w:rsidRPr="00832BBB">
        <w:rPr>
          <w:rFonts w:ascii="Times New Roman" w:hAnsi="Times New Roman" w:cs="Times New Roman"/>
          <w:b/>
          <w:bCs/>
          <w:sz w:val="24"/>
          <w:szCs w:val="24"/>
          <w:lang w:val="en-ZW"/>
        </w:rPr>
        <w:t>:</w:t>
      </w:r>
      <w:r w:rsidR="00FC24A7" w:rsidRPr="00832BBB">
        <w:rPr>
          <w:rFonts w:ascii="Times New Roman" w:hAnsi="Times New Roman" w:cs="Times New Roman"/>
          <w:sz w:val="24"/>
          <w:szCs w:val="24"/>
          <w:lang w:val="en-ZW"/>
        </w:rPr>
        <w:tab/>
      </w:r>
      <w:r w:rsidR="00FC24A7" w:rsidRPr="00832BBB">
        <w:rPr>
          <w:rFonts w:ascii="Times New Roman" w:hAnsi="Times New Roman" w:cs="Times New Roman"/>
          <w:sz w:val="24"/>
          <w:szCs w:val="24"/>
          <w:lang w:val="en-ZW"/>
        </w:rPr>
        <w:tab/>
      </w:r>
      <w:r w:rsidR="0029349F">
        <w:rPr>
          <w:rFonts w:ascii="Times New Roman" w:hAnsi="Times New Roman" w:cs="Times New Roman"/>
          <w:sz w:val="24"/>
          <w:szCs w:val="24"/>
          <w:lang w:val="en-ZW"/>
        </w:rPr>
        <w:tab/>
      </w:r>
      <w:r w:rsidR="00C0356C" w:rsidRPr="0029349F">
        <w:rPr>
          <w:rFonts w:ascii="Times New Roman" w:hAnsi="Times New Roman" w:cs="Times New Roman"/>
          <w:bCs/>
          <w:sz w:val="24"/>
          <w:szCs w:val="24"/>
          <w:lang w:val="en-ZW"/>
        </w:rPr>
        <w:t>I agree</w:t>
      </w:r>
      <w:r w:rsidR="00C0356C" w:rsidRPr="00832BBB">
        <w:rPr>
          <w:rFonts w:ascii="Times New Roman" w:hAnsi="Times New Roman" w:cs="Times New Roman"/>
          <w:sz w:val="24"/>
          <w:szCs w:val="24"/>
          <w:lang w:val="en-ZW"/>
        </w:rPr>
        <w:t xml:space="preserve"> </w:t>
      </w:r>
    </w:p>
    <w:p w14:paraId="005E0EE8" w14:textId="1D320A40" w:rsidR="00FC24A7" w:rsidRPr="00832BBB" w:rsidRDefault="00FC24A7" w:rsidP="00832BBB">
      <w:pPr>
        <w:spacing w:after="0" w:line="480" w:lineRule="auto"/>
        <w:ind w:left="720" w:hanging="720"/>
        <w:rPr>
          <w:rFonts w:ascii="Times New Roman" w:hAnsi="Times New Roman" w:cs="Times New Roman"/>
          <w:b/>
          <w:sz w:val="24"/>
          <w:szCs w:val="24"/>
          <w:lang w:val="en-ZW"/>
        </w:rPr>
      </w:pPr>
      <w:r w:rsidRPr="00832BBB">
        <w:rPr>
          <w:rFonts w:ascii="Times New Roman" w:hAnsi="Times New Roman" w:cs="Times New Roman"/>
          <w:b/>
          <w:sz w:val="24"/>
          <w:szCs w:val="24"/>
          <w:lang w:val="en-ZW"/>
        </w:rPr>
        <w:t>UCHENA AJCC</w:t>
      </w:r>
      <w:r w:rsidR="0029349F">
        <w:rPr>
          <w:rFonts w:ascii="Times New Roman" w:hAnsi="Times New Roman" w:cs="Times New Roman"/>
          <w:b/>
          <w:sz w:val="24"/>
          <w:szCs w:val="24"/>
          <w:lang w:val="en-ZW"/>
        </w:rPr>
        <w:tab/>
      </w:r>
      <w:r w:rsidR="0029349F">
        <w:rPr>
          <w:rFonts w:ascii="Times New Roman" w:hAnsi="Times New Roman" w:cs="Times New Roman"/>
          <w:b/>
          <w:sz w:val="24"/>
          <w:szCs w:val="24"/>
          <w:lang w:val="en-ZW"/>
        </w:rPr>
        <w:tab/>
      </w:r>
      <w:r w:rsidRPr="00832BBB">
        <w:rPr>
          <w:rFonts w:ascii="Times New Roman" w:hAnsi="Times New Roman" w:cs="Times New Roman"/>
          <w:b/>
          <w:sz w:val="24"/>
          <w:szCs w:val="24"/>
          <w:lang w:val="en-ZW"/>
        </w:rPr>
        <w:t>:</w:t>
      </w:r>
      <w:r w:rsidRPr="00832BBB">
        <w:rPr>
          <w:rFonts w:ascii="Times New Roman" w:hAnsi="Times New Roman" w:cs="Times New Roman"/>
          <w:b/>
          <w:sz w:val="24"/>
          <w:szCs w:val="24"/>
          <w:lang w:val="en-ZW"/>
        </w:rPr>
        <w:tab/>
      </w:r>
      <w:r w:rsidRPr="00832BBB">
        <w:rPr>
          <w:rFonts w:ascii="Times New Roman" w:hAnsi="Times New Roman" w:cs="Times New Roman"/>
          <w:b/>
          <w:sz w:val="24"/>
          <w:szCs w:val="24"/>
          <w:lang w:val="en-ZW"/>
        </w:rPr>
        <w:tab/>
      </w:r>
      <w:r w:rsidRPr="00832BBB">
        <w:rPr>
          <w:rFonts w:ascii="Times New Roman" w:hAnsi="Times New Roman" w:cs="Times New Roman"/>
          <w:b/>
          <w:sz w:val="24"/>
          <w:szCs w:val="24"/>
          <w:lang w:val="en-ZW"/>
        </w:rPr>
        <w:tab/>
      </w:r>
      <w:r w:rsidRPr="0029349F">
        <w:rPr>
          <w:rFonts w:ascii="Times New Roman" w:hAnsi="Times New Roman" w:cs="Times New Roman"/>
          <w:sz w:val="24"/>
          <w:szCs w:val="24"/>
          <w:lang w:val="en-ZW"/>
        </w:rPr>
        <w:t>I agree</w:t>
      </w:r>
    </w:p>
    <w:p w14:paraId="1098CA7A" w14:textId="289BC646" w:rsidR="00677A63" w:rsidRPr="00832BBB" w:rsidRDefault="00FC24A7" w:rsidP="00832BBB">
      <w:pPr>
        <w:spacing w:after="0" w:line="480" w:lineRule="auto"/>
        <w:ind w:left="720" w:hanging="720"/>
        <w:rPr>
          <w:rFonts w:ascii="Times New Roman" w:hAnsi="Times New Roman" w:cs="Times New Roman"/>
          <w:b/>
          <w:sz w:val="24"/>
          <w:szCs w:val="24"/>
          <w:lang w:val="en-ZW"/>
        </w:rPr>
      </w:pPr>
      <w:r w:rsidRPr="00832BBB">
        <w:rPr>
          <w:rFonts w:ascii="Times New Roman" w:hAnsi="Times New Roman" w:cs="Times New Roman"/>
          <w:b/>
          <w:sz w:val="24"/>
          <w:szCs w:val="24"/>
          <w:lang w:val="en-ZW"/>
        </w:rPr>
        <w:t>MAKONI AJCC</w:t>
      </w:r>
      <w:r w:rsidR="0029349F">
        <w:rPr>
          <w:rFonts w:ascii="Times New Roman" w:hAnsi="Times New Roman" w:cs="Times New Roman"/>
          <w:b/>
          <w:sz w:val="24"/>
          <w:szCs w:val="24"/>
          <w:lang w:val="en-ZW"/>
        </w:rPr>
        <w:tab/>
      </w:r>
      <w:r w:rsidR="0029349F">
        <w:rPr>
          <w:rFonts w:ascii="Times New Roman" w:hAnsi="Times New Roman" w:cs="Times New Roman"/>
          <w:b/>
          <w:sz w:val="24"/>
          <w:szCs w:val="24"/>
          <w:lang w:val="en-ZW"/>
        </w:rPr>
        <w:tab/>
      </w:r>
      <w:r w:rsidRPr="00832BBB">
        <w:rPr>
          <w:rFonts w:ascii="Times New Roman" w:hAnsi="Times New Roman" w:cs="Times New Roman"/>
          <w:b/>
          <w:sz w:val="24"/>
          <w:szCs w:val="24"/>
          <w:lang w:val="en-ZW"/>
        </w:rPr>
        <w:t>:</w:t>
      </w:r>
      <w:r w:rsidRPr="00832BBB">
        <w:rPr>
          <w:rFonts w:ascii="Times New Roman" w:hAnsi="Times New Roman" w:cs="Times New Roman"/>
          <w:b/>
          <w:sz w:val="24"/>
          <w:szCs w:val="24"/>
          <w:lang w:val="en-ZW"/>
        </w:rPr>
        <w:tab/>
      </w:r>
      <w:r w:rsidRPr="00832BBB">
        <w:rPr>
          <w:rFonts w:ascii="Times New Roman" w:hAnsi="Times New Roman" w:cs="Times New Roman"/>
          <w:b/>
          <w:sz w:val="24"/>
          <w:szCs w:val="24"/>
          <w:lang w:val="en-ZW"/>
        </w:rPr>
        <w:tab/>
      </w:r>
      <w:r w:rsidRPr="00832BBB">
        <w:rPr>
          <w:rFonts w:ascii="Times New Roman" w:hAnsi="Times New Roman" w:cs="Times New Roman"/>
          <w:b/>
          <w:sz w:val="24"/>
          <w:szCs w:val="24"/>
          <w:lang w:val="en-ZW"/>
        </w:rPr>
        <w:tab/>
      </w:r>
      <w:r w:rsidRPr="0029349F">
        <w:rPr>
          <w:rFonts w:ascii="Times New Roman" w:hAnsi="Times New Roman" w:cs="Times New Roman"/>
          <w:sz w:val="24"/>
          <w:szCs w:val="24"/>
          <w:lang w:val="en-ZW"/>
        </w:rPr>
        <w:t>I agree</w:t>
      </w:r>
      <w:r w:rsidR="00C0356C" w:rsidRPr="00832BBB">
        <w:rPr>
          <w:rFonts w:ascii="Times New Roman" w:hAnsi="Times New Roman" w:cs="Times New Roman"/>
          <w:b/>
          <w:sz w:val="24"/>
          <w:szCs w:val="24"/>
          <w:lang w:val="en-ZW"/>
        </w:rPr>
        <w:t xml:space="preserve"> </w:t>
      </w:r>
    </w:p>
    <w:p w14:paraId="5C462E6E" w14:textId="5838EF9E" w:rsidR="00677A63" w:rsidRPr="00832BBB" w:rsidRDefault="00677A63" w:rsidP="00832BBB">
      <w:pPr>
        <w:spacing w:after="0" w:line="480" w:lineRule="auto"/>
        <w:ind w:left="720" w:hanging="720"/>
        <w:jc w:val="both"/>
        <w:rPr>
          <w:rFonts w:ascii="Times New Roman" w:hAnsi="Times New Roman" w:cs="Times New Roman"/>
          <w:sz w:val="24"/>
          <w:szCs w:val="24"/>
          <w:lang w:val="en-ZW"/>
        </w:rPr>
      </w:pPr>
    </w:p>
    <w:p w14:paraId="6F4BA7EB" w14:textId="5664FDB2" w:rsidR="00EA5125" w:rsidRPr="00832BBB" w:rsidRDefault="003D02B1" w:rsidP="00832BBB">
      <w:pPr>
        <w:spacing w:after="0" w:line="480" w:lineRule="auto"/>
        <w:jc w:val="both"/>
        <w:rPr>
          <w:rFonts w:ascii="Times New Roman" w:eastAsia="Times New Roman" w:hAnsi="Times New Roman" w:cs="Times New Roman"/>
          <w:sz w:val="24"/>
          <w:szCs w:val="24"/>
          <w:lang w:val="en-ZW" w:eastAsia="en-ZW"/>
        </w:rPr>
      </w:pPr>
      <w:r w:rsidRPr="00832BBB">
        <w:rPr>
          <w:rFonts w:ascii="Times New Roman" w:hAnsi="Times New Roman" w:cs="Times New Roman"/>
          <w:i/>
          <w:sz w:val="24"/>
          <w:szCs w:val="24"/>
          <w:lang w:val="en-ZW"/>
        </w:rPr>
        <w:t>Law Society of Zimbabwe</w:t>
      </w:r>
      <w:r w:rsidRPr="00832BBB">
        <w:rPr>
          <w:rFonts w:ascii="Times New Roman" w:eastAsia="Times New Roman" w:hAnsi="Times New Roman" w:cs="Times New Roman"/>
          <w:sz w:val="24"/>
          <w:szCs w:val="24"/>
          <w:lang w:val="en-ZW" w:eastAsia="en-ZW"/>
        </w:rPr>
        <w:t>, a</w:t>
      </w:r>
      <w:r w:rsidR="00677A63" w:rsidRPr="00832BBB">
        <w:rPr>
          <w:rFonts w:ascii="Times New Roman" w:eastAsia="Times New Roman" w:hAnsi="Times New Roman" w:cs="Times New Roman"/>
          <w:sz w:val="24"/>
          <w:szCs w:val="24"/>
          <w:lang w:val="en-ZW" w:eastAsia="en-ZW"/>
        </w:rPr>
        <w:t>pplicant</w:t>
      </w:r>
      <w:r w:rsidR="00145898" w:rsidRPr="00832BBB">
        <w:rPr>
          <w:rFonts w:ascii="Times New Roman" w:eastAsia="Times New Roman" w:hAnsi="Times New Roman" w:cs="Times New Roman"/>
          <w:sz w:val="24"/>
          <w:szCs w:val="24"/>
          <w:lang w:val="en-ZW" w:eastAsia="en-ZW"/>
        </w:rPr>
        <w:t>’</w:t>
      </w:r>
      <w:r w:rsidRPr="00832BBB">
        <w:rPr>
          <w:rFonts w:ascii="Times New Roman" w:eastAsia="Times New Roman" w:hAnsi="Times New Roman" w:cs="Times New Roman"/>
          <w:sz w:val="24"/>
          <w:szCs w:val="24"/>
          <w:lang w:val="en-ZW" w:eastAsia="en-ZW"/>
        </w:rPr>
        <w:t>s l</w:t>
      </w:r>
      <w:r w:rsidR="00677A63" w:rsidRPr="00832BBB">
        <w:rPr>
          <w:rFonts w:ascii="Times New Roman" w:eastAsia="Times New Roman" w:hAnsi="Times New Roman" w:cs="Times New Roman"/>
          <w:sz w:val="24"/>
          <w:szCs w:val="24"/>
          <w:lang w:val="en-ZW" w:eastAsia="en-ZW"/>
        </w:rPr>
        <w:t xml:space="preserve">egal </w:t>
      </w:r>
      <w:r w:rsidRPr="00832BBB">
        <w:rPr>
          <w:rFonts w:ascii="Times New Roman" w:eastAsia="Times New Roman" w:hAnsi="Times New Roman" w:cs="Times New Roman"/>
          <w:sz w:val="24"/>
          <w:szCs w:val="24"/>
          <w:lang w:val="en-ZW" w:eastAsia="en-ZW"/>
        </w:rPr>
        <w:t>p</w:t>
      </w:r>
      <w:r w:rsidR="00677A63" w:rsidRPr="00832BBB">
        <w:rPr>
          <w:rFonts w:ascii="Times New Roman" w:eastAsia="Times New Roman" w:hAnsi="Times New Roman" w:cs="Times New Roman"/>
          <w:sz w:val="24"/>
          <w:szCs w:val="24"/>
          <w:lang w:val="en-ZW" w:eastAsia="en-ZW"/>
        </w:rPr>
        <w:t>ractitioners</w:t>
      </w:r>
    </w:p>
    <w:p w14:paraId="76952C95" w14:textId="436110E2" w:rsidR="00FC24A7" w:rsidRPr="00E30C0E" w:rsidRDefault="00FC24A7" w:rsidP="00832BBB">
      <w:pPr>
        <w:spacing w:after="0" w:line="480" w:lineRule="auto"/>
        <w:jc w:val="both"/>
        <w:rPr>
          <w:rFonts w:ascii="Times New Roman" w:eastAsia="Times New Roman" w:hAnsi="Times New Roman" w:cs="Times New Roman"/>
          <w:sz w:val="24"/>
          <w:szCs w:val="24"/>
          <w:lang w:val="en-ZW" w:eastAsia="en-ZW"/>
        </w:rPr>
      </w:pPr>
      <w:r w:rsidRPr="00832BBB">
        <w:rPr>
          <w:rFonts w:ascii="Times New Roman" w:eastAsia="Times New Roman" w:hAnsi="Times New Roman" w:cs="Times New Roman"/>
          <w:i/>
          <w:sz w:val="24"/>
          <w:szCs w:val="24"/>
          <w:lang w:val="en-ZW" w:eastAsia="en-ZW"/>
        </w:rPr>
        <w:t>Chihambakwe Mutizwa and Partners</w:t>
      </w:r>
      <w:r w:rsidR="003D02B1" w:rsidRPr="00832BBB">
        <w:rPr>
          <w:rFonts w:ascii="Times New Roman" w:eastAsia="Times New Roman" w:hAnsi="Times New Roman" w:cs="Times New Roman"/>
          <w:i/>
          <w:sz w:val="24"/>
          <w:szCs w:val="24"/>
          <w:lang w:val="en-ZW" w:eastAsia="en-ZW"/>
        </w:rPr>
        <w:t xml:space="preserve">, </w:t>
      </w:r>
      <w:r w:rsidR="003D02B1" w:rsidRPr="00E30C0E">
        <w:rPr>
          <w:rFonts w:ascii="Times New Roman" w:eastAsia="Times New Roman" w:hAnsi="Times New Roman" w:cs="Times New Roman"/>
          <w:sz w:val="24"/>
          <w:szCs w:val="24"/>
          <w:lang w:val="en-ZW" w:eastAsia="en-ZW"/>
        </w:rPr>
        <w:t>1</w:t>
      </w:r>
      <w:r w:rsidR="003D02B1" w:rsidRPr="00E30C0E">
        <w:rPr>
          <w:rFonts w:ascii="Times New Roman" w:eastAsia="Times New Roman" w:hAnsi="Times New Roman" w:cs="Times New Roman"/>
          <w:sz w:val="24"/>
          <w:szCs w:val="24"/>
          <w:vertAlign w:val="superscript"/>
          <w:lang w:val="en-ZW" w:eastAsia="en-ZW"/>
        </w:rPr>
        <w:t>st</w:t>
      </w:r>
      <w:r w:rsidR="003D02B1" w:rsidRPr="00E30C0E">
        <w:rPr>
          <w:rFonts w:ascii="Times New Roman" w:eastAsia="Times New Roman" w:hAnsi="Times New Roman" w:cs="Times New Roman"/>
          <w:sz w:val="24"/>
          <w:szCs w:val="24"/>
          <w:lang w:val="en-ZW" w:eastAsia="en-ZW"/>
        </w:rPr>
        <w:t>, 2</w:t>
      </w:r>
      <w:r w:rsidR="003D02B1" w:rsidRPr="00E30C0E">
        <w:rPr>
          <w:rFonts w:ascii="Times New Roman" w:eastAsia="Times New Roman" w:hAnsi="Times New Roman" w:cs="Times New Roman"/>
          <w:sz w:val="24"/>
          <w:szCs w:val="24"/>
          <w:vertAlign w:val="superscript"/>
          <w:lang w:val="en-ZW" w:eastAsia="en-ZW"/>
        </w:rPr>
        <w:t>nd</w:t>
      </w:r>
      <w:r w:rsidR="003D02B1" w:rsidRPr="00E30C0E">
        <w:rPr>
          <w:rFonts w:ascii="Times New Roman" w:eastAsia="Times New Roman" w:hAnsi="Times New Roman" w:cs="Times New Roman"/>
          <w:sz w:val="24"/>
          <w:szCs w:val="24"/>
          <w:lang w:val="en-ZW" w:eastAsia="en-ZW"/>
        </w:rPr>
        <w:t xml:space="preserve"> and 3</w:t>
      </w:r>
      <w:r w:rsidR="003D02B1" w:rsidRPr="00E30C0E">
        <w:rPr>
          <w:rFonts w:ascii="Times New Roman" w:eastAsia="Times New Roman" w:hAnsi="Times New Roman" w:cs="Times New Roman"/>
          <w:sz w:val="24"/>
          <w:szCs w:val="24"/>
          <w:vertAlign w:val="superscript"/>
          <w:lang w:val="en-ZW" w:eastAsia="en-ZW"/>
        </w:rPr>
        <w:t>rd</w:t>
      </w:r>
      <w:r w:rsidR="003D02B1" w:rsidRPr="00E30C0E">
        <w:rPr>
          <w:rFonts w:ascii="Times New Roman" w:eastAsia="Times New Roman" w:hAnsi="Times New Roman" w:cs="Times New Roman"/>
          <w:sz w:val="24"/>
          <w:szCs w:val="24"/>
          <w:lang w:val="en-ZW" w:eastAsia="en-ZW"/>
        </w:rPr>
        <w:t xml:space="preserve"> respondent’s legal practitioners</w:t>
      </w:r>
    </w:p>
    <w:p w14:paraId="10737DBC" w14:textId="1AD28278" w:rsidR="00677A63" w:rsidRDefault="003D02B1" w:rsidP="00832BBB">
      <w:pPr>
        <w:spacing w:after="0" w:line="480" w:lineRule="auto"/>
        <w:jc w:val="both"/>
        <w:rPr>
          <w:rFonts w:ascii="Times New Roman" w:eastAsia="Times New Roman" w:hAnsi="Times New Roman" w:cs="Times New Roman"/>
          <w:sz w:val="24"/>
          <w:szCs w:val="24"/>
          <w:lang w:val="en-ZW" w:eastAsia="en-ZW"/>
        </w:rPr>
      </w:pPr>
      <w:r w:rsidRPr="00832BBB">
        <w:rPr>
          <w:rFonts w:ascii="Times New Roman" w:eastAsia="Times New Roman" w:hAnsi="Times New Roman" w:cs="Times New Roman"/>
          <w:i/>
          <w:sz w:val="24"/>
          <w:szCs w:val="24"/>
          <w:lang w:val="en-ZW" w:eastAsia="en-ZW"/>
        </w:rPr>
        <w:t>Civil Division of the Attorney-General’s Office</w:t>
      </w:r>
      <w:r w:rsidR="00677A63" w:rsidRPr="00832BBB">
        <w:rPr>
          <w:rFonts w:ascii="Times New Roman" w:eastAsia="Times New Roman" w:hAnsi="Times New Roman" w:cs="Times New Roman"/>
          <w:sz w:val="24"/>
          <w:szCs w:val="24"/>
          <w:lang w:val="en-ZW" w:eastAsia="en-ZW"/>
        </w:rPr>
        <w:t>,</w:t>
      </w:r>
      <w:r w:rsidRPr="00832BBB">
        <w:rPr>
          <w:rFonts w:ascii="Times New Roman" w:eastAsia="Times New Roman" w:hAnsi="Times New Roman" w:cs="Times New Roman"/>
          <w:sz w:val="24"/>
          <w:szCs w:val="24"/>
          <w:lang w:val="en-ZW" w:eastAsia="en-ZW"/>
        </w:rPr>
        <w:t xml:space="preserve"> 4</w:t>
      </w:r>
      <w:r w:rsidRPr="00832BBB">
        <w:rPr>
          <w:rFonts w:ascii="Times New Roman" w:eastAsia="Times New Roman" w:hAnsi="Times New Roman" w:cs="Times New Roman"/>
          <w:sz w:val="24"/>
          <w:szCs w:val="24"/>
          <w:vertAlign w:val="superscript"/>
          <w:lang w:val="en-ZW" w:eastAsia="en-ZW"/>
        </w:rPr>
        <w:t>th</w:t>
      </w:r>
      <w:r w:rsidRPr="00832BBB">
        <w:rPr>
          <w:rFonts w:ascii="Times New Roman" w:eastAsia="Times New Roman" w:hAnsi="Times New Roman" w:cs="Times New Roman"/>
          <w:sz w:val="24"/>
          <w:szCs w:val="24"/>
          <w:lang w:val="en-ZW" w:eastAsia="en-ZW"/>
        </w:rPr>
        <w:t>, 5</w:t>
      </w:r>
      <w:r w:rsidRPr="00832BBB">
        <w:rPr>
          <w:rFonts w:ascii="Times New Roman" w:eastAsia="Times New Roman" w:hAnsi="Times New Roman" w:cs="Times New Roman"/>
          <w:sz w:val="24"/>
          <w:szCs w:val="24"/>
          <w:vertAlign w:val="superscript"/>
          <w:lang w:val="en-ZW" w:eastAsia="en-ZW"/>
        </w:rPr>
        <w:t>th</w:t>
      </w:r>
      <w:r w:rsidRPr="00832BBB">
        <w:rPr>
          <w:rFonts w:ascii="Times New Roman" w:eastAsia="Times New Roman" w:hAnsi="Times New Roman" w:cs="Times New Roman"/>
          <w:sz w:val="24"/>
          <w:szCs w:val="24"/>
          <w:lang w:val="en-ZW" w:eastAsia="en-ZW"/>
        </w:rPr>
        <w:t xml:space="preserve"> and 6</w:t>
      </w:r>
      <w:r w:rsidRPr="00832BBB">
        <w:rPr>
          <w:rFonts w:ascii="Times New Roman" w:eastAsia="Times New Roman" w:hAnsi="Times New Roman" w:cs="Times New Roman"/>
          <w:sz w:val="24"/>
          <w:szCs w:val="24"/>
          <w:vertAlign w:val="superscript"/>
          <w:lang w:val="en-ZW" w:eastAsia="en-ZW"/>
        </w:rPr>
        <w:t>th</w:t>
      </w:r>
      <w:r w:rsidRPr="00832BBB">
        <w:rPr>
          <w:rFonts w:ascii="Times New Roman" w:eastAsia="Times New Roman" w:hAnsi="Times New Roman" w:cs="Times New Roman"/>
          <w:sz w:val="24"/>
          <w:szCs w:val="24"/>
          <w:lang w:val="en-ZW" w:eastAsia="en-ZW"/>
        </w:rPr>
        <w:t xml:space="preserve"> respondent’s legal practitioners</w:t>
      </w:r>
    </w:p>
    <w:p w14:paraId="056D2096" w14:textId="77777777" w:rsidR="00C86020" w:rsidRDefault="00C86020" w:rsidP="00832BBB">
      <w:pPr>
        <w:spacing w:after="0" w:line="480" w:lineRule="auto"/>
        <w:jc w:val="both"/>
        <w:rPr>
          <w:rFonts w:ascii="Times New Roman" w:eastAsia="Times New Roman" w:hAnsi="Times New Roman" w:cs="Times New Roman"/>
          <w:sz w:val="24"/>
          <w:szCs w:val="24"/>
          <w:lang w:val="en-ZW" w:eastAsia="en-ZW"/>
        </w:rPr>
      </w:pPr>
    </w:p>
    <w:p w14:paraId="4687D28A" w14:textId="77777777" w:rsidR="00C86020" w:rsidRDefault="00C86020" w:rsidP="00832BBB">
      <w:pPr>
        <w:spacing w:after="0" w:line="480" w:lineRule="auto"/>
        <w:jc w:val="both"/>
        <w:rPr>
          <w:rFonts w:ascii="Times New Roman" w:eastAsia="Times New Roman" w:hAnsi="Times New Roman" w:cs="Times New Roman"/>
          <w:sz w:val="24"/>
          <w:szCs w:val="24"/>
          <w:lang w:val="en-ZW" w:eastAsia="en-ZW"/>
        </w:rPr>
      </w:pPr>
    </w:p>
    <w:sectPr w:rsidR="00C8602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60C51" w14:textId="77777777" w:rsidR="005C7626" w:rsidRDefault="005C7626" w:rsidP="00486C59">
      <w:pPr>
        <w:spacing w:after="0" w:line="240" w:lineRule="auto"/>
      </w:pPr>
      <w:r>
        <w:separator/>
      </w:r>
    </w:p>
  </w:endnote>
  <w:endnote w:type="continuationSeparator" w:id="0">
    <w:p w14:paraId="5E523A59" w14:textId="77777777" w:rsidR="005C7626" w:rsidRDefault="005C7626" w:rsidP="00486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2350C" w14:textId="77777777" w:rsidR="005C7626" w:rsidRDefault="005C7626" w:rsidP="00486C59">
      <w:pPr>
        <w:spacing w:after="0" w:line="240" w:lineRule="auto"/>
      </w:pPr>
      <w:r>
        <w:separator/>
      </w:r>
    </w:p>
  </w:footnote>
  <w:footnote w:type="continuationSeparator" w:id="0">
    <w:p w14:paraId="7DC66870" w14:textId="77777777" w:rsidR="005C7626" w:rsidRDefault="005C7626" w:rsidP="00486C59">
      <w:pPr>
        <w:spacing w:after="0" w:line="240" w:lineRule="auto"/>
      </w:pPr>
      <w:r>
        <w:continuationSeparator/>
      </w:r>
    </w:p>
  </w:footnote>
  <w:footnote w:id="1">
    <w:p w14:paraId="1F7A150E" w14:textId="50C1DE83" w:rsidR="004F5268" w:rsidRPr="004F5268" w:rsidRDefault="004F5268">
      <w:pPr>
        <w:pStyle w:val="FootnoteText"/>
        <w:rPr>
          <w:lang w:val="en-US"/>
        </w:rPr>
      </w:pPr>
      <w:r>
        <w:rPr>
          <w:rStyle w:val="FootnoteReference"/>
        </w:rPr>
        <w:footnoteRef/>
      </w:r>
      <w:r>
        <w:t xml:space="preserve"> Mudzuri &amp; Anor v Minister of Justice, Legal and Parliamentary Affairs </w:t>
      </w:r>
      <w:r w:rsidR="00943667">
        <w:t>2</w:t>
      </w:r>
      <w:r w:rsidR="00C84D46">
        <w:t>016 (2) ZLR 45(CC)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5FAE6" w14:textId="2CB925E5" w:rsidR="00C25410" w:rsidRDefault="008C0665">
    <w:pPr>
      <w:pStyle w:val="Header"/>
    </w:pPr>
    <w:r>
      <w:rPr>
        <w:noProof/>
        <w:lang w:eastAsia="en-GB"/>
      </w:rPr>
      <mc:AlternateContent>
        <mc:Choice Requires="wps">
          <w:drawing>
            <wp:anchor distT="0" distB="0" distL="114300" distR="114300" simplePos="0" relativeHeight="251660288" behindDoc="0" locked="0" layoutInCell="0" allowOverlap="1" wp14:anchorId="155433AE" wp14:editId="4C4C788A">
              <wp:simplePos x="0" y="0"/>
              <wp:positionH relativeFrom="margin">
                <wp:align>left</wp:align>
              </wp:positionH>
              <wp:positionV relativeFrom="topMargin">
                <wp:align>center</wp:align>
              </wp:positionV>
              <wp:extent cx="5731510" cy="350520"/>
              <wp:effectExtent l="0" t="0" r="0" b="0"/>
              <wp:wrapNone/>
              <wp:docPr id="2893898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50520"/>
                      </a:xfrm>
                      <a:prstGeom prst="rect">
                        <a:avLst/>
                      </a:prstGeom>
                      <a:noFill/>
                      <a:ln>
                        <a:noFill/>
                      </a:ln>
                    </wps:spPr>
                    <wps:txbx>
                      <w:txbxContent>
                        <w:p w14:paraId="7EA67919" w14:textId="53A28969" w:rsidR="00C25410" w:rsidRPr="00F8606C" w:rsidRDefault="00C25410">
                          <w:pPr>
                            <w:spacing w:after="0" w:line="240" w:lineRule="auto"/>
                            <w:jc w:val="right"/>
                            <w:rPr>
                              <w:rFonts w:ascii="Times New Roman" w:hAnsi="Times New Roman" w:cs="Times New Roman"/>
                              <w:b/>
                              <w:noProof/>
                              <w:sz w:val="24"/>
                              <w:szCs w:val="24"/>
                            </w:rPr>
                          </w:pPr>
                          <w:r w:rsidRPr="00F8606C">
                            <w:rPr>
                              <w:rFonts w:ascii="Times New Roman" w:hAnsi="Times New Roman" w:cs="Times New Roman"/>
                              <w:b/>
                              <w:noProof/>
                              <w:sz w:val="24"/>
                              <w:szCs w:val="24"/>
                            </w:rPr>
                            <w:t>Judgment No. CCZ</w:t>
                          </w:r>
                          <w:r w:rsidR="00E16702">
                            <w:rPr>
                              <w:rFonts w:ascii="Times New Roman" w:hAnsi="Times New Roman" w:cs="Times New Roman"/>
                              <w:b/>
                              <w:noProof/>
                              <w:sz w:val="24"/>
                              <w:szCs w:val="24"/>
                            </w:rPr>
                            <w:t xml:space="preserve"> 10</w:t>
                          </w:r>
                          <w:r w:rsidR="00711F29">
                            <w:rPr>
                              <w:rFonts w:ascii="Times New Roman" w:hAnsi="Times New Roman" w:cs="Times New Roman"/>
                              <w:b/>
                              <w:noProof/>
                              <w:sz w:val="24"/>
                              <w:szCs w:val="24"/>
                            </w:rPr>
                            <w:t>/23</w:t>
                          </w:r>
                        </w:p>
                        <w:p w14:paraId="5380AD64" w14:textId="336ACE73" w:rsidR="00C25410" w:rsidRPr="00F8606C" w:rsidRDefault="00C25410">
                          <w:pPr>
                            <w:spacing w:after="0" w:line="240" w:lineRule="auto"/>
                            <w:jc w:val="right"/>
                            <w:rPr>
                              <w:rFonts w:ascii="Times New Roman" w:hAnsi="Times New Roman" w:cs="Times New Roman"/>
                              <w:b/>
                              <w:noProof/>
                              <w:sz w:val="24"/>
                              <w:szCs w:val="24"/>
                            </w:rPr>
                          </w:pPr>
                          <w:r w:rsidRPr="00F8606C">
                            <w:rPr>
                              <w:rFonts w:ascii="Times New Roman" w:hAnsi="Times New Roman" w:cs="Times New Roman"/>
                              <w:b/>
                              <w:noProof/>
                              <w:sz w:val="24"/>
                              <w:szCs w:val="24"/>
                            </w:rPr>
                            <w:t xml:space="preserve">Court Application No. CCZ </w:t>
                          </w:r>
                          <w:r w:rsidR="00FC24A7">
                            <w:rPr>
                              <w:rFonts w:ascii="Times New Roman" w:hAnsi="Times New Roman" w:cs="Times New Roman"/>
                              <w:b/>
                              <w:noProof/>
                              <w:sz w:val="24"/>
                              <w:szCs w:val="24"/>
                            </w:rPr>
                            <w:t>09/21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5433AE" id="_x0000_t202" coordsize="21600,21600" o:spt="202" path="m,l,21600r21600,l21600,xe">
              <v:stroke joinstyle="miter"/>
              <v:path gradientshapeok="t" o:connecttype="rect"/>
            </v:shapetype>
            <v:shape id="Text Box 2" o:spid="_x0000_s1026" type="#_x0000_t202" style="position:absolute;margin-left:0;margin-top:0;width:451.3pt;height:27.6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" o:allowincell="f" filled="f" stroked="f">
              <v:textbox style="mso-fit-shape-to-text:t" inset=",0,,0">
                <w:txbxContent>
                  <w:p w14:paraId="7EA67919" w14:textId="53A28969" w:rsidR="00C25410" w:rsidRPr="00F8606C" w:rsidRDefault="00C25410">
                    <w:pPr>
                      <w:spacing w:after="0" w:line="240" w:lineRule="auto"/>
                      <w:jc w:val="right"/>
                      <w:rPr>
                        <w:rFonts w:ascii="Times New Roman" w:hAnsi="Times New Roman" w:cs="Times New Roman"/>
                        <w:b/>
                        <w:noProof/>
                        <w:sz w:val="24"/>
                        <w:szCs w:val="24"/>
                      </w:rPr>
                    </w:pPr>
                    <w:r w:rsidRPr="00F8606C">
                      <w:rPr>
                        <w:rFonts w:ascii="Times New Roman" w:hAnsi="Times New Roman" w:cs="Times New Roman"/>
                        <w:b/>
                        <w:noProof/>
                        <w:sz w:val="24"/>
                        <w:szCs w:val="24"/>
                      </w:rPr>
                      <w:t>Judgment No. CCZ</w:t>
                    </w:r>
                    <w:r w:rsidR="00E16702">
                      <w:rPr>
                        <w:rFonts w:ascii="Times New Roman" w:hAnsi="Times New Roman" w:cs="Times New Roman"/>
                        <w:b/>
                        <w:noProof/>
                        <w:sz w:val="24"/>
                        <w:szCs w:val="24"/>
                      </w:rPr>
                      <w:t xml:space="preserve"> 10</w:t>
                    </w:r>
                    <w:r w:rsidR="00711F29">
                      <w:rPr>
                        <w:rFonts w:ascii="Times New Roman" w:hAnsi="Times New Roman" w:cs="Times New Roman"/>
                        <w:b/>
                        <w:noProof/>
                        <w:sz w:val="24"/>
                        <w:szCs w:val="24"/>
                      </w:rPr>
                      <w:t>/23</w:t>
                    </w:r>
                  </w:p>
                  <w:p w14:paraId="5380AD64" w14:textId="336ACE73" w:rsidR="00C25410" w:rsidRPr="00F8606C" w:rsidRDefault="00C25410">
                    <w:pPr>
                      <w:spacing w:after="0" w:line="240" w:lineRule="auto"/>
                      <w:jc w:val="right"/>
                      <w:rPr>
                        <w:rFonts w:ascii="Times New Roman" w:hAnsi="Times New Roman" w:cs="Times New Roman"/>
                        <w:b/>
                        <w:noProof/>
                        <w:sz w:val="24"/>
                        <w:szCs w:val="24"/>
                      </w:rPr>
                    </w:pPr>
                    <w:r w:rsidRPr="00F8606C">
                      <w:rPr>
                        <w:rFonts w:ascii="Times New Roman" w:hAnsi="Times New Roman" w:cs="Times New Roman"/>
                        <w:b/>
                        <w:noProof/>
                        <w:sz w:val="24"/>
                        <w:szCs w:val="24"/>
                      </w:rPr>
                      <w:t xml:space="preserve">Court Application No. CCZ </w:t>
                    </w:r>
                    <w:r w:rsidR="00FC24A7">
                      <w:rPr>
                        <w:rFonts w:ascii="Times New Roman" w:hAnsi="Times New Roman" w:cs="Times New Roman"/>
                        <w:b/>
                        <w:noProof/>
                        <w:sz w:val="24"/>
                        <w:szCs w:val="24"/>
                      </w:rPr>
                      <w:t>09/21</w:t>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14:anchorId="3970E165" wp14:editId="2D8A2C06">
              <wp:simplePos x="0" y="0"/>
              <wp:positionH relativeFrom="page">
                <wp:align>right</wp:align>
              </wp:positionH>
              <wp:positionV relativeFrom="topMargin">
                <wp:align>center</wp:align>
              </wp:positionV>
              <wp:extent cx="909955" cy="170815"/>
              <wp:effectExtent l="0" t="0" r="0" b="0"/>
              <wp:wrapNone/>
              <wp:docPr id="167765533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955" cy="170815"/>
                      </a:xfrm>
                      <a:prstGeom prst="rect">
                        <a:avLst/>
                      </a:prstGeom>
                      <a:solidFill>
                        <a:schemeClr val="accent6">
                          <a:lumMod val="60000"/>
                          <a:lumOff val="40000"/>
                        </a:schemeClr>
                      </a:solidFill>
                      <a:ln>
                        <a:noFill/>
                      </a:ln>
                    </wps:spPr>
                    <wps:txbx>
                      <w:txbxContent>
                        <w:p w14:paraId="3927D11F" w14:textId="77777777" w:rsidR="00C25410" w:rsidRDefault="00C25410">
                          <w:pPr>
                            <w:spacing w:after="0" w:line="240" w:lineRule="auto"/>
                            <w:rPr>
                              <w:color w:val="FFFFFF" w:themeColor="background1"/>
                            </w:rPr>
                          </w:pPr>
                          <w:r>
                            <w:fldChar w:fldCharType="begin"/>
                          </w:r>
                          <w:r>
                            <w:instrText xml:space="preserve"> PAGE   \* MERGEFORMAT </w:instrText>
                          </w:r>
                          <w:r>
                            <w:fldChar w:fldCharType="separate"/>
                          </w:r>
                          <w:r w:rsidR="000340D9" w:rsidRPr="000340D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970E165" id="Text Box 1" o:spid="_x0000_s1027" type="#_x0000_t202" style="position:absolute;margin-left:20.45pt;margin-top:0;width:71.65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" o:allowincell="f" fillcolor="#a8d08d [1945]" stroked="f">
              <v:textbox style="mso-fit-shape-to-text:t" inset=",0,,0">
                <w:txbxContent>
                  <w:p w14:paraId="3927D11F" w14:textId="77777777" w:rsidR="00C25410" w:rsidRDefault="00C25410">
                    <w:pPr>
                      <w:spacing w:after="0" w:line="240" w:lineRule="auto"/>
                      <w:rPr>
                        <w:color w:val="FFFFFF" w:themeColor="background1"/>
                      </w:rPr>
                    </w:pPr>
                    <w:r>
                      <w:fldChar w:fldCharType="begin"/>
                    </w:r>
                    <w:r>
                      <w:instrText xml:space="preserve"> PAGE   \* MERGEFORMAT </w:instrText>
                    </w:r>
                    <w:r>
                      <w:fldChar w:fldCharType="separate"/>
                    </w:r>
                    <w:r w:rsidR="000340D9" w:rsidRPr="000340D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D55"/>
    <w:multiLevelType w:val="hybridMultilevel"/>
    <w:tmpl w:val="98E4F334"/>
    <w:lvl w:ilvl="0" w:tplc="1CF2C992">
      <w:start w:val="5"/>
      <w:numFmt w:val="decimal"/>
      <w:lvlText w:val="%1."/>
      <w:lvlJc w:val="left"/>
      <w:pPr>
        <w:ind w:left="1224" w:hanging="360"/>
      </w:pPr>
      <w:rPr>
        <w:rFonts w:hint="default"/>
      </w:rPr>
    </w:lvl>
    <w:lvl w:ilvl="1" w:tplc="30090019" w:tentative="1">
      <w:start w:val="1"/>
      <w:numFmt w:val="lowerLetter"/>
      <w:lvlText w:val="%2."/>
      <w:lvlJc w:val="left"/>
      <w:pPr>
        <w:ind w:left="1944" w:hanging="360"/>
      </w:pPr>
    </w:lvl>
    <w:lvl w:ilvl="2" w:tplc="3009001B" w:tentative="1">
      <w:start w:val="1"/>
      <w:numFmt w:val="lowerRoman"/>
      <w:lvlText w:val="%3."/>
      <w:lvlJc w:val="right"/>
      <w:pPr>
        <w:ind w:left="2664" w:hanging="180"/>
      </w:pPr>
    </w:lvl>
    <w:lvl w:ilvl="3" w:tplc="3009000F" w:tentative="1">
      <w:start w:val="1"/>
      <w:numFmt w:val="decimal"/>
      <w:lvlText w:val="%4."/>
      <w:lvlJc w:val="left"/>
      <w:pPr>
        <w:ind w:left="3384" w:hanging="360"/>
      </w:pPr>
    </w:lvl>
    <w:lvl w:ilvl="4" w:tplc="30090019" w:tentative="1">
      <w:start w:val="1"/>
      <w:numFmt w:val="lowerLetter"/>
      <w:lvlText w:val="%5."/>
      <w:lvlJc w:val="left"/>
      <w:pPr>
        <w:ind w:left="4104" w:hanging="360"/>
      </w:pPr>
    </w:lvl>
    <w:lvl w:ilvl="5" w:tplc="3009001B" w:tentative="1">
      <w:start w:val="1"/>
      <w:numFmt w:val="lowerRoman"/>
      <w:lvlText w:val="%6."/>
      <w:lvlJc w:val="right"/>
      <w:pPr>
        <w:ind w:left="4824" w:hanging="180"/>
      </w:pPr>
    </w:lvl>
    <w:lvl w:ilvl="6" w:tplc="3009000F" w:tentative="1">
      <w:start w:val="1"/>
      <w:numFmt w:val="decimal"/>
      <w:lvlText w:val="%7."/>
      <w:lvlJc w:val="left"/>
      <w:pPr>
        <w:ind w:left="5544" w:hanging="360"/>
      </w:pPr>
    </w:lvl>
    <w:lvl w:ilvl="7" w:tplc="30090019" w:tentative="1">
      <w:start w:val="1"/>
      <w:numFmt w:val="lowerLetter"/>
      <w:lvlText w:val="%8."/>
      <w:lvlJc w:val="left"/>
      <w:pPr>
        <w:ind w:left="6264" w:hanging="360"/>
      </w:pPr>
    </w:lvl>
    <w:lvl w:ilvl="8" w:tplc="3009001B" w:tentative="1">
      <w:start w:val="1"/>
      <w:numFmt w:val="lowerRoman"/>
      <w:lvlText w:val="%9."/>
      <w:lvlJc w:val="right"/>
      <w:pPr>
        <w:ind w:left="6984" w:hanging="180"/>
      </w:pPr>
    </w:lvl>
  </w:abstractNum>
  <w:abstractNum w:abstractNumId="1" w15:restartNumberingAfterBreak="0">
    <w:nsid w:val="04933911"/>
    <w:multiLevelType w:val="multilevel"/>
    <w:tmpl w:val="DC82075E"/>
    <w:lvl w:ilvl="0">
      <w:start w:val="1"/>
      <w:numFmt w:val="lowerLetter"/>
      <w:lvlText w:val="%1."/>
      <w:lvlJc w:val="left"/>
      <w:pPr>
        <w:tabs>
          <w:tab w:val="num" w:pos="1494"/>
        </w:tabs>
        <w:ind w:left="1494" w:hanging="360"/>
      </w:pPr>
    </w:lvl>
    <w:lvl w:ilvl="1" w:tentative="1">
      <w:start w:val="1"/>
      <w:numFmt w:val="lowerLetter"/>
      <w:lvlText w:val="%2."/>
      <w:lvlJc w:val="left"/>
      <w:pPr>
        <w:tabs>
          <w:tab w:val="num" w:pos="2214"/>
        </w:tabs>
        <w:ind w:left="2214" w:hanging="360"/>
      </w:pPr>
    </w:lvl>
    <w:lvl w:ilvl="2" w:tentative="1">
      <w:start w:val="1"/>
      <w:numFmt w:val="lowerLetter"/>
      <w:lvlText w:val="%3."/>
      <w:lvlJc w:val="left"/>
      <w:pPr>
        <w:tabs>
          <w:tab w:val="num" w:pos="2934"/>
        </w:tabs>
        <w:ind w:left="2934" w:hanging="360"/>
      </w:pPr>
    </w:lvl>
    <w:lvl w:ilvl="3" w:tentative="1">
      <w:start w:val="1"/>
      <w:numFmt w:val="lowerLetter"/>
      <w:lvlText w:val="%4."/>
      <w:lvlJc w:val="left"/>
      <w:pPr>
        <w:tabs>
          <w:tab w:val="num" w:pos="3654"/>
        </w:tabs>
        <w:ind w:left="3654" w:hanging="360"/>
      </w:pPr>
    </w:lvl>
    <w:lvl w:ilvl="4" w:tentative="1">
      <w:start w:val="1"/>
      <w:numFmt w:val="lowerLetter"/>
      <w:lvlText w:val="%5."/>
      <w:lvlJc w:val="left"/>
      <w:pPr>
        <w:tabs>
          <w:tab w:val="num" w:pos="4374"/>
        </w:tabs>
        <w:ind w:left="4374" w:hanging="360"/>
      </w:pPr>
    </w:lvl>
    <w:lvl w:ilvl="5" w:tentative="1">
      <w:start w:val="1"/>
      <w:numFmt w:val="lowerLetter"/>
      <w:lvlText w:val="%6."/>
      <w:lvlJc w:val="left"/>
      <w:pPr>
        <w:tabs>
          <w:tab w:val="num" w:pos="5094"/>
        </w:tabs>
        <w:ind w:left="5094" w:hanging="360"/>
      </w:pPr>
    </w:lvl>
    <w:lvl w:ilvl="6" w:tentative="1">
      <w:start w:val="1"/>
      <w:numFmt w:val="lowerLetter"/>
      <w:lvlText w:val="%7."/>
      <w:lvlJc w:val="left"/>
      <w:pPr>
        <w:tabs>
          <w:tab w:val="num" w:pos="5814"/>
        </w:tabs>
        <w:ind w:left="5814" w:hanging="360"/>
      </w:pPr>
    </w:lvl>
    <w:lvl w:ilvl="7" w:tentative="1">
      <w:start w:val="1"/>
      <w:numFmt w:val="lowerLetter"/>
      <w:lvlText w:val="%8."/>
      <w:lvlJc w:val="left"/>
      <w:pPr>
        <w:tabs>
          <w:tab w:val="num" w:pos="6534"/>
        </w:tabs>
        <w:ind w:left="6534" w:hanging="360"/>
      </w:pPr>
    </w:lvl>
    <w:lvl w:ilvl="8" w:tentative="1">
      <w:start w:val="1"/>
      <w:numFmt w:val="lowerLetter"/>
      <w:lvlText w:val="%9."/>
      <w:lvlJc w:val="left"/>
      <w:pPr>
        <w:tabs>
          <w:tab w:val="num" w:pos="7254"/>
        </w:tabs>
        <w:ind w:left="7254" w:hanging="360"/>
      </w:pPr>
    </w:lvl>
  </w:abstractNum>
  <w:abstractNum w:abstractNumId="2" w15:restartNumberingAfterBreak="0">
    <w:nsid w:val="066C153C"/>
    <w:multiLevelType w:val="hybridMultilevel"/>
    <w:tmpl w:val="A74A710C"/>
    <w:lvl w:ilvl="0" w:tplc="6CFA51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E83DFA"/>
    <w:multiLevelType w:val="hybridMultilevel"/>
    <w:tmpl w:val="EFC27D62"/>
    <w:lvl w:ilvl="0" w:tplc="4982934A">
      <w:start w:val="1"/>
      <w:numFmt w:val="lowerLetter"/>
      <w:lvlText w:val="(%1)"/>
      <w:lvlJc w:val="left"/>
      <w:pPr>
        <w:ind w:left="2580" w:hanging="720"/>
      </w:pPr>
      <w:rPr>
        <w:rFonts w:hint="default"/>
      </w:rPr>
    </w:lvl>
    <w:lvl w:ilvl="1" w:tplc="30090019" w:tentative="1">
      <w:start w:val="1"/>
      <w:numFmt w:val="lowerLetter"/>
      <w:lvlText w:val="%2."/>
      <w:lvlJc w:val="left"/>
      <w:pPr>
        <w:ind w:left="2940" w:hanging="360"/>
      </w:pPr>
    </w:lvl>
    <w:lvl w:ilvl="2" w:tplc="3009001B" w:tentative="1">
      <w:start w:val="1"/>
      <w:numFmt w:val="lowerRoman"/>
      <w:lvlText w:val="%3."/>
      <w:lvlJc w:val="right"/>
      <w:pPr>
        <w:ind w:left="3660" w:hanging="180"/>
      </w:pPr>
    </w:lvl>
    <w:lvl w:ilvl="3" w:tplc="3009000F" w:tentative="1">
      <w:start w:val="1"/>
      <w:numFmt w:val="decimal"/>
      <w:lvlText w:val="%4."/>
      <w:lvlJc w:val="left"/>
      <w:pPr>
        <w:ind w:left="4380" w:hanging="360"/>
      </w:pPr>
    </w:lvl>
    <w:lvl w:ilvl="4" w:tplc="30090019" w:tentative="1">
      <w:start w:val="1"/>
      <w:numFmt w:val="lowerLetter"/>
      <w:lvlText w:val="%5."/>
      <w:lvlJc w:val="left"/>
      <w:pPr>
        <w:ind w:left="5100" w:hanging="360"/>
      </w:pPr>
    </w:lvl>
    <w:lvl w:ilvl="5" w:tplc="3009001B" w:tentative="1">
      <w:start w:val="1"/>
      <w:numFmt w:val="lowerRoman"/>
      <w:lvlText w:val="%6."/>
      <w:lvlJc w:val="right"/>
      <w:pPr>
        <w:ind w:left="5820" w:hanging="180"/>
      </w:pPr>
    </w:lvl>
    <w:lvl w:ilvl="6" w:tplc="3009000F" w:tentative="1">
      <w:start w:val="1"/>
      <w:numFmt w:val="decimal"/>
      <w:lvlText w:val="%7."/>
      <w:lvlJc w:val="left"/>
      <w:pPr>
        <w:ind w:left="6540" w:hanging="360"/>
      </w:pPr>
    </w:lvl>
    <w:lvl w:ilvl="7" w:tplc="30090019" w:tentative="1">
      <w:start w:val="1"/>
      <w:numFmt w:val="lowerLetter"/>
      <w:lvlText w:val="%8."/>
      <w:lvlJc w:val="left"/>
      <w:pPr>
        <w:ind w:left="7260" w:hanging="360"/>
      </w:pPr>
    </w:lvl>
    <w:lvl w:ilvl="8" w:tplc="3009001B" w:tentative="1">
      <w:start w:val="1"/>
      <w:numFmt w:val="lowerRoman"/>
      <w:lvlText w:val="%9."/>
      <w:lvlJc w:val="right"/>
      <w:pPr>
        <w:ind w:left="7980" w:hanging="180"/>
      </w:pPr>
    </w:lvl>
  </w:abstractNum>
  <w:abstractNum w:abstractNumId="4" w15:restartNumberingAfterBreak="0">
    <w:nsid w:val="09E9725D"/>
    <w:multiLevelType w:val="hybridMultilevel"/>
    <w:tmpl w:val="A19EDC6E"/>
    <w:lvl w:ilvl="0" w:tplc="9E5A4B00">
      <w:start w:val="5"/>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5" w15:restartNumberingAfterBreak="0">
    <w:nsid w:val="0E7309F9"/>
    <w:multiLevelType w:val="hybridMultilevel"/>
    <w:tmpl w:val="AA38AE72"/>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6" w15:restartNumberingAfterBreak="0">
    <w:nsid w:val="0F904386"/>
    <w:multiLevelType w:val="hybridMultilevel"/>
    <w:tmpl w:val="95F421A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17DF00CD"/>
    <w:multiLevelType w:val="multilevel"/>
    <w:tmpl w:val="ED14A0DE"/>
    <w:lvl w:ilvl="0">
      <w:start w:val="1"/>
      <w:numFmt w:val="lowerLetter"/>
      <w:lvlText w:val="%1."/>
      <w:lvlJc w:val="left"/>
      <w:pPr>
        <w:tabs>
          <w:tab w:val="num" w:pos="1635"/>
        </w:tabs>
        <w:ind w:left="1635" w:hanging="360"/>
      </w:pPr>
    </w:lvl>
    <w:lvl w:ilvl="1" w:tentative="1">
      <w:start w:val="1"/>
      <w:numFmt w:val="lowerLetter"/>
      <w:lvlText w:val="%2."/>
      <w:lvlJc w:val="left"/>
      <w:pPr>
        <w:tabs>
          <w:tab w:val="num" w:pos="2355"/>
        </w:tabs>
        <w:ind w:left="2355" w:hanging="360"/>
      </w:pPr>
    </w:lvl>
    <w:lvl w:ilvl="2" w:tentative="1">
      <w:start w:val="1"/>
      <w:numFmt w:val="lowerLetter"/>
      <w:lvlText w:val="%3."/>
      <w:lvlJc w:val="left"/>
      <w:pPr>
        <w:tabs>
          <w:tab w:val="num" w:pos="3075"/>
        </w:tabs>
        <w:ind w:left="3075" w:hanging="360"/>
      </w:pPr>
    </w:lvl>
    <w:lvl w:ilvl="3" w:tentative="1">
      <w:start w:val="1"/>
      <w:numFmt w:val="lowerLetter"/>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Letter"/>
      <w:lvlText w:val="%6."/>
      <w:lvlJc w:val="left"/>
      <w:pPr>
        <w:tabs>
          <w:tab w:val="num" w:pos="5235"/>
        </w:tabs>
        <w:ind w:left="5235" w:hanging="360"/>
      </w:pPr>
    </w:lvl>
    <w:lvl w:ilvl="6" w:tentative="1">
      <w:start w:val="1"/>
      <w:numFmt w:val="lowerLetter"/>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Letter"/>
      <w:lvlText w:val="%9."/>
      <w:lvlJc w:val="left"/>
      <w:pPr>
        <w:tabs>
          <w:tab w:val="num" w:pos="7395"/>
        </w:tabs>
        <w:ind w:left="7395" w:hanging="360"/>
      </w:pPr>
    </w:lvl>
  </w:abstractNum>
  <w:abstractNum w:abstractNumId="8" w15:restartNumberingAfterBreak="0">
    <w:nsid w:val="24116B56"/>
    <w:multiLevelType w:val="hybridMultilevel"/>
    <w:tmpl w:val="DDFED77A"/>
    <w:lvl w:ilvl="0" w:tplc="25707EC6">
      <w:start w:val="1"/>
      <w:numFmt w:val="lowerLetter"/>
      <w:lvlText w:val="(%1)"/>
      <w:lvlJc w:val="left"/>
      <w:pPr>
        <w:ind w:left="2580" w:hanging="720"/>
      </w:pPr>
      <w:rPr>
        <w:rFonts w:hint="default"/>
      </w:rPr>
    </w:lvl>
    <w:lvl w:ilvl="1" w:tplc="30090019" w:tentative="1">
      <w:start w:val="1"/>
      <w:numFmt w:val="lowerLetter"/>
      <w:lvlText w:val="%2."/>
      <w:lvlJc w:val="left"/>
      <w:pPr>
        <w:ind w:left="2940" w:hanging="360"/>
      </w:pPr>
    </w:lvl>
    <w:lvl w:ilvl="2" w:tplc="3009001B" w:tentative="1">
      <w:start w:val="1"/>
      <w:numFmt w:val="lowerRoman"/>
      <w:lvlText w:val="%3."/>
      <w:lvlJc w:val="right"/>
      <w:pPr>
        <w:ind w:left="3660" w:hanging="180"/>
      </w:pPr>
    </w:lvl>
    <w:lvl w:ilvl="3" w:tplc="3009000F" w:tentative="1">
      <w:start w:val="1"/>
      <w:numFmt w:val="decimal"/>
      <w:lvlText w:val="%4."/>
      <w:lvlJc w:val="left"/>
      <w:pPr>
        <w:ind w:left="4380" w:hanging="360"/>
      </w:pPr>
    </w:lvl>
    <w:lvl w:ilvl="4" w:tplc="30090019" w:tentative="1">
      <w:start w:val="1"/>
      <w:numFmt w:val="lowerLetter"/>
      <w:lvlText w:val="%5."/>
      <w:lvlJc w:val="left"/>
      <w:pPr>
        <w:ind w:left="5100" w:hanging="360"/>
      </w:pPr>
    </w:lvl>
    <w:lvl w:ilvl="5" w:tplc="3009001B" w:tentative="1">
      <w:start w:val="1"/>
      <w:numFmt w:val="lowerRoman"/>
      <w:lvlText w:val="%6."/>
      <w:lvlJc w:val="right"/>
      <w:pPr>
        <w:ind w:left="5820" w:hanging="180"/>
      </w:pPr>
    </w:lvl>
    <w:lvl w:ilvl="6" w:tplc="3009000F" w:tentative="1">
      <w:start w:val="1"/>
      <w:numFmt w:val="decimal"/>
      <w:lvlText w:val="%7."/>
      <w:lvlJc w:val="left"/>
      <w:pPr>
        <w:ind w:left="6540" w:hanging="360"/>
      </w:pPr>
    </w:lvl>
    <w:lvl w:ilvl="7" w:tplc="30090019" w:tentative="1">
      <w:start w:val="1"/>
      <w:numFmt w:val="lowerLetter"/>
      <w:lvlText w:val="%8."/>
      <w:lvlJc w:val="left"/>
      <w:pPr>
        <w:ind w:left="7260" w:hanging="360"/>
      </w:pPr>
    </w:lvl>
    <w:lvl w:ilvl="8" w:tplc="3009001B" w:tentative="1">
      <w:start w:val="1"/>
      <w:numFmt w:val="lowerRoman"/>
      <w:lvlText w:val="%9."/>
      <w:lvlJc w:val="right"/>
      <w:pPr>
        <w:ind w:left="7980" w:hanging="180"/>
      </w:pPr>
    </w:lvl>
  </w:abstractNum>
  <w:abstractNum w:abstractNumId="9" w15:restartNumberingAfterBreak="0">
    <w:nsid w:val="436C48AE"/>
    <w:multiLevelType w:val="hybridMultilevel"/>
    <w:tmpl w:val="B6241996"/>
    <w:lvl w:ilvl="0" w:tplc="AC5AA0D0">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0E3A11"/>
    <w:multiLevelType w:val="hybridMultilevel"/>
    <w:tmpl w:val="D2989DD6"/>
    <w:lvl w:ilvl="0" w:tplc="80D4ECCC">
      <w:start w:val="1"/>
      <w:numFmt w:val="decimal"/>
      <w:lvlText w:val="[%1]"/>
      <w:lvlJc w:val="left"/>
      <w:pPr>
        <w:ind w:left="1494" w:hanging="360"/>
      </w:pPr>
      <w:rPr>
        <w:rFonts w:hint="default"/>
        <w:i w:val="0"/>
        <w:iCs/>
      </w:rPr>
    </w:lvl>
    <w:lvl w:ilvl="1" w:tplc="30090019">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1" w15:restartNumberingAfterBreak="0">
    <w:nsid w:val="4FE549E6"/>
    <w:multiLevelType w:val="hybridMultilevel"/>
    <w:tmpl w:val="E6503552"/>
    <w:lvl w:ilvl="0" w:tplc="8DB4AE22">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15:restartNumberingAfterBreak="0">
    <w:nsid w:val="50E641F2"/>
    <w:multiLevelType w:val="hybridMultilevel"/>
    <w:tmpl w:val="C9182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63F1A"/>
    <w:multiLevelType w:val="hybridMultilevel"/>
    <w:tmpl w:val="9D44E586"/>
    <w:lvl w:ilvl="0" w:tplc="9A703938">
      <w:start w:val="5"/>
      <w:numFmt w:val="decimal"/>
      <w:lvlText w:val="%1."/>
      <w:lvlJc w:val="left"/>
      <w:pPr>
        <w:ind w:left="1224" w:hanging="360"/>
      </w:pPr>
      <w:rPr>
        <w:rFonts w:hint="default"/>
      </w:rPr>
    </w:lvl>
    <w:lvl w:ilvl="1" w:tplc="30090019">
      <w:start w:val="1"/>
      <w:numFmt w:val="lowerLetter"/>
      <w:lvlText w:val="%2."/>
      <w:lvlJc w:val="left"/>
      <w:pPr>
        <w:ind w:left="1944" w:hanging="360"/>
      </w:pPr>
    </w:lvl>
    <w:lvl w:ilvl="2" w:tplc="3009001B" w:tentative="1">
      <w:start w:val="1"/>
      <w:numFmt w:val="lowerRoman"/>
      <w:lvlText w:val="%3."/>
      <w:lvlJc w:val="right"/>
      <w:pPr>
        <w:ind w:left="2664" w:hanging="180"/>
      </w:pPr>
    </w:lvl>
    <w:lvl w:ilvl="3" w:tplc="3009000F" w:tentative="1">
      <w:start w:val="1"/>
      <w:numFmt w:val="decimal"/>
      <w:lvlText w:val="%4."/>
      <w:lvlJc w:val="left"/>
      <w:pPr>
        <w:ind w:left="3384" w:hanging="360"/>
      </w:pPr>
    </w:lvl>
    <w:lvl w:ilvl="4" w:tplc="30090019" w:tentative="1">
      <w:start w:val="1"/>
      <w:numFmt w:val="lowerLetter"/>
      <w:lvlText w:val="%5."/>
      <w:lvlJc w:val="left"/>
      <w:pPr>
        <w:ind w:left="4104" w:hanging="360"/>
      </w:pPr>
    </w:lvl>
    <w:lvl w:ilvl="5" w:tplc="3009001B" w:tentative="1">
      <w:start w:val="1"/>
      <w:numFmt w:val="lowerRoman"/>
      <w:lvlText w:val="%6."/>
      <w:lvlJc w:val="right"/>
      <w:pPr>
        <w:ind w:left="4824" w:hanging="180"/>
      </w:pPr>
    </w:lvl>
    <w:lvl w:ilvl="6" w:tplc="3009000F" w:tentative="1">
      <w:start w:val="1"/>
      <w:numFmt w:val="decimal"/>
      <w:lvlText w:val="%7."/>
      <w:lvlJc w:val="left"/>
      <w:pPr>
        <w:ind w:left="5544" w:hanging="360"/>
      </w:pPr>
    </w:lvl>
    <w:lvl w:ilvl="7" w:tplc="30090019" w:tentative="1">
      <w:start w:val="1"/>
      <w:numFmt w:val="lowerLetter"/>
      <w:lvlText w:val="%8."/>
      <w:lvlJc w:val="left"/>
      <w:pPr>
        <w:ind w:left="6264" w:hanging="360"/>
      </w:pPr>
    </w:lvl>
    <w:lvl w:ilvl="8" w:tplc="3009001B" w:tentative="1">
      <w:start w:val="1"/>
      <w:numFmt w:val="lowerRoman"/>
      <w:lvlText w:val="%9."/>
      <w:lvlJc w:val="right"/>
      <w:pPr>
        <w:ind w:left="6984" w:hanging="180"/>
      </w:pPr>
    </w:lvl>
  </w:abstractNum>
  <w:abstractNum w:abstractNumId="14" w15:restartNumberingAfterBreak="0">
    <w:nsid w:val="56AD681E"/>
    <w:multiLevelType w:val="hybridMultilevel"/>
    <w:tmpl w:val="DE54E724"/>
    <w:lvl w:ilvl="0" w:tplc="CA7EFAFA">
      <w:start w:val="5"/>
      <w:numFmt w:val="decimal"/>
      <w:lvlText w:val="%1."/>
      <w:lvlJc w:val="left"/>
      <w:pPr>
        <w:ind w:left="1224" w:hanging="360"/>
      </w:pPr>
      <w:rPr>
        <w:rFonts w:hint="default"/>
      </w:rPr>
    </w:lvl>
    <w:lvl w:ilvl="1" w:tplc="30090019" w:tentative="1">
      <w:start w:val="1"/>
      <w:numFmt w:val="lowerLetter"/>
      <w:lvlText w:val="%2."/>
      <w:lvlJc w:val="left"/>
      <w:pPr>
        <w:ind w:left="1944" w:hanging="360"/>
      </w:pPr>
    </w:lvl>
    <w:lvl w:ilvl="2" w:tplc="3009001B" w:tentative="1">
      <w:start w:val="1"/>
      <w:numFmt w:val="lowerRoman"/>
      <w:lvlText w:val="%3."/>
      <w:lvlJc w:val="right"/>
      <w:pPr>
        <w:ind w:left="2664" w:hanging="180"/>
      </w:pPr>
    </w:lvl>
    <w:lvl w:ilvl="3" w:tplc="3009000F" w:tentative="1">
      <w:start w:val="1"/>
      <w:numFmt w:val="decimal"/>
      <w:lvlText w:val="%4."/>
      <w:lvlJc w:val="left"/>
      <w:pPr>
        <w:ind w:left="3384" w:hanging="360"/>
      </w:pPr>
    </w:lvl>
    <w:lvl w:ilvl="4" w:tplc="30090019" w:tentative="1">
      <w:start w:val="1"/>
      <w:numFmt w:val="lowerLetter"/>
      <w:lvlText w:val="%5."/>
      <w:lvlJc w:val="left"/>
      <w:pPr>
        <w:ind w:left="4104" w:hanging="360"/>
      </w:pPr>
    </w:lvl>
    <w:lvl w:ilvl="5" w:tplc="3009001B" w:tentative="1">
      <w:start w:val="1"/>
      <w:numFmt w:val="lowerRoman"/>
      <w:lvlText w:val="%6."/>
      <w:lvlJc w:val="right"/>
      <w:pPr>
        <w:ind w:left="4824" w:hanging="180"/>
      </w:pPr>
    </w:lvl>
    <w:lvl w:ilvl="6" w:tplc="3009000F" w:tentative="1">
      <w:start w:val="1"/>
      <w:numFmt w:val="decimal"/>
      <w:lvlText w:val="%7."/>
      <w:lvlJc w:val="left"/>
      <w:pPr>
        <w:ind w:left="5544" w:hanging="360"/>
      </w:pPr>
    </w:lvl>
    <w:lvl w:ilvl="7" w:tplc="30090019" w:tentative="1">
      <w:start w:val="1"/>
      <w:numFmt w:val="lowerLetter"/>
      <w:lvlText w:val="%8."/>
      <w:lvlJc w:val="left"/>
      <w:pPr>
        <w:ind w:left="6264" w:hanging="360"/>
      </w:pPr>
    </w:lvl>
    <w:lvl w:ilvl="8" w:tplc="3009001B" w:tentative="1">
      <w:start w:val="1"/>
      <w:numFmt w:val="lowerRoman"/>
      <w:lvlText w:val="%9."/>
      <w:lvlJc w:val="right"/>
      <w:pPr>
        <w:ind w:left="6984" w:hanging="180"/>
      </w:pPr>
    </w:lvl>
  </w:abstractNum>
  <w:abstractNum w:abstractNumId="15" w15:restartNumberingAfterBreak="0">
    <w:nsid w:val="63812168"/>
    <w:multiLevelType w:val="hybridMultilevel"/>
    <w:tmpl w:val="BFEC5820"/>
    <w:lvl w:ilvl="0" w:tplc="D924F850">
      <w:start w:val="1"/>
      <w:numFmt w:val="lowerLetter"/>
      <w:lvlText w:val="(%1)"/>
      <w:lvlJc w:val="left"/>
      <w:pPr>
        <w:ind w:left="2160" w:hanging="720"/>
      </w:pPr>
      <w:rPr>
        <w:rFonts w:hint="default"/>
        <w:i/>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6" w15:restartNumberingAfterBreak="0">
    <w:nsid w:val="6FDC1E2E"/>
    <w:multiLevelType w:val="hybridMultilevel"/>
    <w:tmpl w:val="4B2406BA"/>
    <w:lvl w:ilvl="0" w:tplc="57804174">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7" w15:restartNumberingAfterBreak="0">
    <w:nsid w:val="72C830C0"/>
    <w:multiLevelType w:val="hybridMultilevel"/>
    <w:tmpl w:val="129C3CA0"/>
    <w:lvl w:ilvl="0" w:tplc="2E304E02">
      <w:start w:val="1"/>
      <w:numFmt w:val="decimal"/>
      <w:lvlText w:val="(%1)"/>
      <w:lvlJc w:val="left"/>
      <w:pPr>
        <w:ind w:left="1860" w:hanging="720"/>
      </w:pPr>
      <w:rPr>
        <w:rFonts w:hint="default"/>
      </w:rPr>
    </w:lvl>
    <w:lvl w:ilvl="1" w:tplc="30090019" w:tentative="1">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18" w15:restartNumberingAfterBreak="0">
    <w:nsid w:val="799F097B"/>
    <w:multiLevelType w:val="hybridMultilevel"/>
    <w:tmpl w:val="5930E7AE"/>
    <w:lvl w:ilvl="0" w:tplc="A56CA4E0">
      <w:start w:val="5"/>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9" w15:restartNumberingAfterBreak="0">
    <w:nsid w:val="7CB04FA5"/>
    <w:multiLevelType w:val="hybridMultilevel"/>
    <w:tmpl w:val="2182E8D2"/>
    <w:lvl w:ilvl="0" w:tplc="FB0CB4D0">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12"/>
  </w:num>
  <w:num w:numId="2">
    <w:abstractNumId w:val="7"/>
  </w:num>
  <w:num w:numId="3">
    <w:abstractNumId w:val="2"/>
  </w:num>
  <w:num w:numId="4">
    <w:abstractNumId w:val="4"/>
  </w:num>
  <w:num w:numId="5">
    <w:abstractNumId w:val="14"/>
  </w:num>
  <w:num w:numId="6">
    <w:abstractNumId w:val="0"/>
  </w:num>
  <w:num w:numId="7">
    <w:abstractNumId w:val="13"/>
  </w:num>
  <w:num w:numId="8">
    <w:abstractNumId w:val="6"/>
  </w:num>
  <w:num w:numId="9">
    <w:abstractNumId w:val="1"/>
  </w:num>
  <w:num w:numId="10">
    <w:abstractNumId w:val="17"/>
  </w:num>
  <w:num w:numId="11">
    <w:abstractNumId w:val="3"/>
  </w:num>
  <w:num w:numId="12">
    <w:abstractNumId w:val="8"/>
  </w:num>
  <w:num w:numId="13">
    <w:abstractNumId w:val="11"/>
  </w:num>
  <w:num w:numId="14">
    <w:abstractNumId w:val="19"/>
  </w:num>
  <w:num w:numId="15">
    <w:abstractNumId w:val="1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3NDcxNDG3sDQyNTdQ0lEKTi0uzszPAymwqAUA8Clx9CwAAAA="/>
  </w:docVars>
  <w:rsids>
    <w:rsidRoot w:val="00486C59"/>
    <w:rsid w:val="00000F75"/>
    <w:rsid w:val="00004017"/>
    <w:rsid w:val="000043E5"/>
    <w:rsid w:val="00010A7D"/>
    <w:rsid w:val="000111C6"/>
    <w:rsid w:val="00011932"/>
    <w:rsid w:val="00013FEB"/>
    <w:rsid w:val="00015167"/>
    <w:rsid w:val="000154D2"/>
    <w:rsid w:val="00020D8E"/>
    <w:rsid w:val="00024C29"/>
    <w:rsid w:val="00027961"/>
    <w:rsid w:val="00032F7A"/>
    <w:rsid w:val="000340D9"/>
    <w:rsid w:val="00040864"/>
    <w:rsid w:val="00041661"/>
    <w:rsid w:val="00041835"/>
    <w:rsid w:val="00046592"/>
    <w:rsid w:val="0005108F"/>
    <w:rsid w:val="000525F7"/>
    <w:rsid w:val="00057F4C"/>
    <w:rsid w:val="0006168E"/>
    <w:rsid w:val="000664B0"/>
    <w:rsid w:val="00066FB8"/>
    <w:rsid w:val="00067AC1"/>
    <w:rsid w:val="00071994"/>
    <w:rsid w:val="00081D7A"/>
    <w:rsid w:val="00082731"/>
    <w:rsid w:val="00085429"/>
    <w:rsid w:val="00086E1B"/>
    <w:rsid w:val="000A434D"/>
    <w:rsid w:val="000A5441"/>
    <w:rsid w:val="000C0847"/>
    <w:rsid w:val="000C2AE9"/>
    <w:rsid w:val="000D1944"/>
    <w:rsid w:val="000E1DFB"/>
    <w:rsid w:val="000E2860"/>
    <w:rsid w:val="000E5211"/>
    <w:rsid w:val="000E7140"/>
    <w:rsid w:val="000E7E5A"/>
    <w:rsid w:val="000F13E0"/>
    <w:rsid w:val="000F6A86"/>
    <w:rsid w:val="00103104"/>
    <w:rsid w:val="00103F35"/>
    <w:rsid w:val="00107FFD"/>
    <w:rsid w:val="001115AF"/>
    <w:rsid w:val="00112102"/>
    <w:rsid w:val="00116061"/>
    <w:rsid w:val="001220C7"/>
    <w:rsid w:val="00126ED5"/>
    <w:rsid w:val="001276B3"/>
    <w:rsid w:val="00134374"/>
    <w:rsid w:val="00135C34"/>
    <w:rsid w:val="00145898"/>
    <w:rsid w:val="00147594"/>
    <w:rsid w:val="00151E80"/>
    <w:rsid w:val="00153AA9"/>
    <w:rsid w:val="001574C4"/>
    <w:rsid w:val="00163C59"/>
    <w:rsid w:val="00172AA6"/>
    <w:rsid w:val="00173431"/>
    <w:rsid w:val="0017511D"/>
    <w:rsid w:val="0017592C"/>
    <w:rsid w:val="001774EF"/>
    <w:rsid w:val="00182B39"/>
    <w:rsid w:val="00184DFC"/>
    <w:rsid w:val="00185E50"/>
    <w:rsid w:val="001918AE"/>
    <w:rsid w:val="00191C3F"/>
    <w:rsid w:val="00194BC6"/>
    <w:rsid w:val="00197BE1"/>
    <w:rsid w:val="001A0EE0"/>
    <w:rsid w:val="001A20B3"/>
    <w:rsid w:val="001A6841"/>
    <w:rsid w:val="001A6D6D"/>
    <w:rsid w:val="001B6510"/>
    <w:rsid w:val="001C3C36"/>
    <w:rsid w:val="001C4484"/>
    <w:rsid w:val="001C4B81"/>
    <w:rsid w:val="001C7EAB"/>
    <w:rsid w:val="001D1574"/>
    <w:rsid w:val="001D5CC2"/>
    <w:rsid w:val="001D621C"/>
    <w:rsid w:val="001E57A4"/>
    <w:rsid w:val="001E6ACC"/>
    <w:rsid w:val="001F1045"/>
    <w:rsid w:val="001F4E59"/>
    <w:rsid w:val="001F51ED"/>
    <w:rsid w:val="001F5D2E"/>
    <w:rsid w:val="001F6BC1"/>
    <w:rsid w:val="002024F2"/>
    <w:rsid w:val="00205AAC"/>
    <w:rsid w:val="00215726"/>
    <w:rsid w:val="00216EBB"/>
    <w:rsid w:val="00217B69"/>
    <w:rsid w:val="00220CB7"/>
    <w:rsid w:val="00221D17"/>
    <w:rsid w:val="002233AD"/>
    <w:rsid w:val="00226D71"/>
    <w:rsid w:val="00232B85"/>
    <w:rsid w:val="00236176"/>
    <w:rsid w:val="00236DB0"/>
    <w:rsid w:val="00240219"/>
    <w:rsid w:val="00243064"/>
    <w:rsid w:val="00251AA9"/>
    <w:rsid w:val="0025270D"/>
    <w:rsid w:val="0025275D"/>
    <w:rsid w:val="00254DA7"/>
    <w:rsid w:val="0026049C"/>
    <w:rsid w:val="00262C28"/>
    <w:rsid w:val="00264AA2"/>
    <w:rsid w:val="002816A8"/>
    <w:rsid w:val="00290CD2"/>
    <w:rsid w:val="00291F26"/>
    <w:rsid w:val="0029349F"/>
    <w:rsid w:val="002946E3"/>
    <w:rsid w:val="00295C98"/>
    <w:rsid w:val="002A7756"/>
    <w:rsid w:val="002B2BC6"/>
    <w:rsid w:val="002B40C5"/>
    <w:rsid w:val="002B6370"/>
    <w:rsid w:val="002C00DD"/>
    <w:rsid w:val="002C4355"/>
    <w:rsid w:val="002D17C0"/>
    <w:rsid w:val="002D45AB"/>
    <w:rsid w:val="002D51B2"/>
    <w:rsid w:val="002D7022"/>
    <w:rsid w:val="002E0250"/>
    <w:rsid w:val="002F18FF"/>
    <w:rsid w:val="002F4751"/>
    <w:rsid w:val="002F518E"/>
    <w:rsid w:val="002F5867"/>
    <w:rsid w:val="00300C82"/>
    <w:rsid w:val="00301797"/>
    <w:rsid w:val="00305A50"/>
    <w:rsid w:val="003074A1"/>
    <w:rsid w:val="00317F2C"/>
    <w:rsid w:val="0032039C"/>
    <w:rsid w:val="00320AAD"/>
    <w:rsid w:val="00323CFC"/>
    <w:rsid w:val="00327941"/>
    <w:rsid w:val="003326BE"/>
    <w:rsid w:val="0033335C"/>
    <w:rsid w:val="00337FA0"/>
    <w:rsid w:val="003407A7"/>
    <w:rsid w:val="00341C0B"/>
    <w:rsid w:val="003431F3"/>
    <w:rsid w:val="0034437E"/>
    <w:rsid w:val="00350ECC"/>
    <w:rsid w:val="00351BEA"/>
    <w:rsid w:val="00354B87"/>
    <w:rsid w:val="003634DF"/>
    <w:rsid w:val="00364D81"/>
    <w:rsid w:val="00370318"/>
    <w:rsid w:val="00373D7E"/>
    <w:rsid w:val="00377408"/>
    <w:rsid w:val="0037784C"/>
    <w:rsid w:val="003813F5"/>
    <w:rsid w:val="00382624"/>
    <w:rsid w:val="00384AC3"/>
    <w:rsid w:val="00385639"/>
    <w:rsid w:val="00387B53"/>
    <w:rsid w:val="003933CE"/>
    <w:rsid w:val="00394765"/>
    <w:rsid w:val="003975CB"/>
    <w:rsid w:val="00397D87"/>
    <w:rsid w:val="003A34C7"/>
    <w:rsid w:val="003A46EB"/>
    <w:rsid w:val="003A6741"/>
    <w:rsid w:val="003B0270"/>
    <w:rsid w:val="003B2C4C"/>
    <w:rsid w:val="003B3109"/>
    <w:rsid w:val="003B3EF6"/>
    <w:rsid w:val="003B55A5"/>
    <w:rsid w:val="003B68FF"/>
    <w:rsid w:val="003B7F62"/>
    <w:rsid w:val="003C038A"/>
    <w:rsid w:val="003C4F3A"/>
    <w:rsid w:val="003D02B1"/>
    <w:rsid w:val="003D2932"/>
    <w:rsid w:val="003E79CB"/>
    <w:rsid w:val="003F39EA"/>
    <w:rsid w:val="003F3A97"/>
    <w:rsid w:val="003F49DE"/>
    <w:rsid w:val="003F700D"/>
    <w:rsid w:val="0040027D"/>
    <w:rsid w:val="004025B0"/>
    <w:rsid w:val="00403DB1"/>
    <w:rsid w:val="0040509E"/>
    <w:rsid w:val="00411FFE"/>
    <w:rsid w:val="0041362B"/>
    <w:rsid w:val="00413B98"/>
    <w:rsid w:val="004241A4"/>
    <w:rsid w:val="00424767"/>
    <w:rsid w:val="004247B4"/>
    <w:rsid w:val="00432212"/>
    <w:rsid w:val="00432E48"/>
    <w:rsid w:val="00434D15"/>
    <w:rsid w:val="00435534"/>
    <w:rsid w:val="00435DE5"/>
    <w:rsid w:val="00436890"/>
    <w:rsid w:val="00441E49"/>
    <w:rsid w:val="004439AB"/>
    <w:rsid w:val="00444905"/>
    <w:rsid w:val="004477EE"/>
    <w:rsid w:val="00452527"/>
    <w:rsid w:val="00454FCE"/>
    <w:rsid w:val="0045632B"/>
    <w:rsid w:val="0046006D"/>
    <w:rsid w:val="004632E9"/>
    <w:rsid w:val="00465574"/>
    <w:rsid w:val="004660DF"/>
    <w:rsid w:val="00477185"/>
    <w:rsid w:val="004814E1"/>
    <w:rsid w:val="00482352"/>
    <w:rsid w:val="00486C59"/>
    <w:rsid w:val="00491C8C"/>
    <w:rsid w:val="004969CF"/>
    <w:rsid w:val="00497E50"/>
    <w:rsid w:val="004A06FA"/>
    <w:rsid w:val="004A3263"/>
    <w:rsid w:val="004A5A34"/>
    <w:rsid w:val="004B110B"/>
    <w:rsid w:val="004B473E"/>
    <w:rsid w:val="004C1BA9"/>
    <w:rsid w:val="004C2345"/>
    <w:rsid w:val="004C5DEC"/>
    <w:rsid w:val="004C7922"/>
    <w:rsid w:val="004D3A2F"/>
    <w:rsid w:val="004D4F3D"/>
    <w:rsid w:val="004D53E4"/>
    <w:rsid w:val="004D5F6F"/>
    <w:rsid w:val="004E3EBF"/>
    <w:rsid w:val="004E4CEE"/>
    <w:rsid w:val="004E5081"/>
    <w:rsid w:val="004E5DE1"/>
    <w:rsid w:val="004E6054"/>
    <w:rsid w:val="004F5268"/>
    <w:rsid w:val="00500833"/>
    <w:rsid w:val="00502277"/>
    <w:rsid w:val="0050735F"/>
    <w:rsid w:val="00510E20"/>
    <w:rsid w:val="005113EC"/>
    <w:rsid w:val="00511AB6"/>
    <w:rsid w:val="00513760"/>
    <w:rsid w:val="00513E96"/>
    <w:rsid w:val="005142E0"/>
    <w:rsid w:val="00517B80"/>
    <w:rsid w:val="00521046"/>
    <w:rsid w:val="00531A62"/>
    <w:rsid w:val="005411F2"/>
    <w:rsid w:val="005477BE"/>
    <w:rsid w:val="00551993"/>
    <w:rsid w:val="00561327"/>
    <w:rsid w:val="00566C99"/>
    <w:rsid w:val="00570F74"/>
    <w:rsid w:val="0057770B"/>
    <w:rsid w:val="00583FD7"/>
    <w:rsid w:val="00586535"/>
    <w:rsid w:val="00586663"/>
    <w:rsid w:val="00586C3F"/>
    <w:rsid w:val="00591F27"/>
    <w:rsid w:val="00592973"/>
    <w:rsid w:val="00593922"/>
    <w:rsid w:val="00594B0E"/>
    <w:rsid w:val="005953BF"/>
    <w:rsid w:val="00596E42"/>
    <w:rsid w:val="005A16CE"/>
    <w:rsid w:val="005A32F1"/>
    <w:rsid w:val="005A7C57"/>
    <w:rsid w:val="005B031C"/>
    <w:rsid w:val="005B1890"/>
    <w:rsid w:val="005B19A5"/>
    <w:rsid w:val="005B4A5D"/>
    <w:rsid w:val="005B58B7"/>
    <w:rsid w:val="005B7D34"/>
    <w:rsid w:val="005C08CC"/>
    <w:rsid w:val="005C4E3E"/>
    <w:rsid w:val="005C68B6"/>
    <w:rsid w:val="005C6C48"/>
    <w:rsid w:val="005C7626"/>
    <w:rsid w:val="005C7810"/>
    <w:rsid w:val="005D492F"/>
    <w:rsid w:val="005D5390"/>
    <w:rsid w:val="005D6ABB"/>
    <w:rsid w:val="005D75DB"/>
    <w:rsid w:val="005E215E"/>
    <w:rsid w:val="005E22B4"/>
    <w:rsid w:val="005E23EA"/>
    <w:rsid w:val="005E49E6"/>
    <w:rsid w:val="005F0A87"/>
    <w:rsid w:val="005F1172"/>
    <w:rsid w:val="005F72B4"/>
    <w:rsid w:val="006001C6"/>
    <w:rsid w:val="00610F74"/>
    <w:rsid w:val="00613EE9"/>
    <w:rsid w:val="00617770"/>
    <w:rsid w:val="00617DE9"/>
    <w:rsid w:val="00620480"/>
    <w:rsid w:val="0062065B"/>
    <w:rsid w:val="006241D8"/>
    <w:rsid w:val="006261CF"/>
    <w:rsid w:val="00632A84"/>
    <w:rsid w:val="00632C59"/>
    <w:rsid w:val="00633CE7"/>
    <w:rsid w:val="00636DDA"/>
    <w:rsid w:val="006419B9"/>
    <w:rsid w:val="00642167"/>
    <w:rsid w:val="00644600"/>
    <w:rsid w:val="00647EAE"/>
    <w:rsid w:val="006506A2"/>
    <w:rsid w:val="00654C99"/>
    <w:rsid w:val="0066604E"/>
    <w:rsid w:val="00671461"/>
    <w:rsid w:val="00673889"/>
    <w:rsid w:val="00677A63"/>
    <w:rsid w:val="00681C7B"/>
    <w:rsid w:val="00683E5A"/>
    <w:rsid w:val="00685C8F"/>
    <w:rsid w:val="006870AA"/>
    <w:rsid w:val="00693D49"/>
    <w:rsid w:val="0069433A"/>
    <w:rsid w:val="00694B98"/>
    <w:rsid w:val="00694BA8"/>
    <w:rsid w:val="006956F0"/>
    <w:rsid w:val="00696013"/>
    <w:rsid w:val="006969B8"/>
    <w:rsid w:val="006A5D3C"/>
    <w:rsid w:val="006A6BCA"/>
    <w:rsid w:val="006B3AA1"/>
    <w:rsid w:val="006B4558"/>
    <w:rsid w:val="006B48F6"/>
    <w:rsid w:val="006C2401"/>
    <w:rsid w:val="006C3BDC"/>
    <w:rsid w:val="006C3F61"/>
    <w:rsid w:val="006C4049"/>
    <w:rsid w:val="006D1223"/>
    <w:rsid w:val="006D45EF"/>
    <w:rsid w:val="006D526D"/>
    <w:rsid w:val="006E4211"/>
    <w:rsid w:val="006F013B"/>
    <w:rsid w:val="006F1C91"/>
    <w:rsid w:val="006F20F3"/>
    <w:rsid w:val="006F4A32"/>
    <w:rsid w:val="006F6EDE"/>
    <w:rsid w:val="0070076A"/>
    <w:rsid w:val="00711402"/>
    <w:rsid w:val="00711641"/>
    <w:rsid w:val="00711DB1"/>
    <w:rsid w:val="00711F29"/>
    <w:rsid w:val="007146B5"/>
    <w:rsid w:val="0071644D"/>
    <w:rsid w:val="00716B5E"/>
    <w:rsid w:val="00717AFF"/>
    <w:rsid w:val="00720143"/>
    <w:rsid w:val="00723015"/>
    <w:rsid w:val="00723A69"/>
    <w:rsid w:val="007242FF"/>
    <w:rsid w:val="00724D8B"/>
    <w:rsid w:val="00731BB4"/>
    <w:rsid w:val="007337F4"/>
    <w:rsid w:val="00735B90"/>
    <w:rsid w:val="00742718"/>
    <w:rsid w:val="007437BE"/>
    <w:rsid w:val="0075266D"/>
    <w:rsid w:val="0075407D"/>
    <w:rsid w:val="00755CFA"/>
    <w:rsid w:val="00757E27"/>
    <w:rsid w:val="007611A9"/>
    <w:rsid w:val="00766122"/>
    <w:rsid w:val="007670C8"/>
    <w:rsid w:val="00770A87"/>
    <w:rsid w:val="00775380"/>
    <w:rsid w:val="00775A1C"/>
    <w:rsid w:val="00784115"/>
    <w:rsid w:val="00785587"/>
    <w:rsid w:val="00785B3C"/>
    <w:rsid w:val="007861E7"/>
    <w:rsid w:val="0078663D"/>
    <w:rsid w:val="00795467"/>
    <w:rsid w:val="0079637E"/>
    <w:rsid w:val="007A0F5C"/>
    <w:rsid w:val="007A3B5A"/>
    <w:rsid w:val="007A7B7D"/>
    <w:rsid w:val="007B0D3F"/>
    <w:rsid w:val="007B36EB"/>
    <w:rsid w:val="007B47E0"/>
    <w:rsid w:val="007B5F34"/>
    <w:rsid w:val="007B780C"/>
    <w:rsid w:val="007C2223"/>
    <w:rsid w:val="007C5B70"/>
    <w:rsid w:val="007C5F2B"/>
    <w:rsid w:val="007D1059"/>
    <w:rsid w:val="007E2971"/>
    <w:rsid w:val="007E3317"/>
    <w:rsid w:val="007F29B0"/>
    <w:rsid w:val="007F4628"/>
    <w:rsid w:val="007F5743"/>
    <w:rsid w:val="00805819"/>
    <w:rsid w:val="00806D24"/>
    <w:rsid w:val="008101DC"/>
    <w:rsid w:val="008112D0"/>
    <w:rsid w:val="0081377D"/>
    <w:rsid w:val="0081484F"/>
    <w:rsid w:val="0082494D"/>
    <w:rsid w:val="00832BBB"/>
    <w:rsid w:val="00832D76"/>
    <w:rsid w:val="008344B1"/>
    <w:rsid w:val="00837C49"/>
    <w:rsid w:val="00840EA1"/>
    <w:rsid w:val="00842179"/>
    <w:rsid w:val="008449D2"/>
    <w:rsid w:val="00845912"/>
    <w:rsid w:val="008478FF"/>
    <w:rsid w:val="00847B9D"/>
    <w:rsid w:val="00853E66"/>
    <w:rsid w:val="00861760"/>
    <w:rsid w:val="008630A0"/>
    <w:rsid w:val="00865936"/>
    <w:rsid w:val="0086642E"/>
    <w:rsid w:val="008709AF"/>
    <w:rsid w:val="00872832"/>
    <w:rsid w:val="00877E43"/>
    <w:rsid w:val="00883265"/>
    <w:rsid w:val="00891FCD"/>
    <w:rsid w:val="008944D2"/>
    <w:rsid w:val="00895683"/>
    <w:rsid w:val="0089613E"/>
    <w:rsid w:val="0089719D"/>
    <w:rsid w:val="008A10F6"/>
    <w:rsid w:val="008A2046"/>
    <w:rsid w:val="008A7983"/>
    <w:rsid w:val="008B0DE0"/>
    <w:rsid w:val="008B173B"/>
    <w:rsid w:val="008B7969"/>
    <w:rsid w:val="008C0665"/>
    <w:rsid w:val="008D1ED3"/>
    <w:rsid w:val="008D23A3"/>
    <w:rsid w:val="008D5C0D"/>
    <w:rsid w:val="008E714F"/>
    <w:rsid w:val="008E7881"/>
    <w:rsid w:val="008F7119"/>
    <w:rsid w:val="009002C1"/>
    <w:rsid w:val="00901ABC"/>
    <w:rsid w:val="00901F3F"/>
    <w:rsid w:val="00903F43"/>
    <w:rsid w:val="00903F60"/>
    <w:rsid w:val="00906182"/>
    <w:rsid w:val="00907501"/>
    <w:rsid w:val="0091341F"/>
    <w:rsid w:val="00920621"/>
    <w:rsid w:val="00927319"/>
    <w:rsid w:val="009322B8"/>
    <w:rsid w:val="009326B9"/>
    <w:rsid w:val="00932D06"/>
    <w:rsid w:val="00935EF5"/>
    <w:rsid w:val="00941D3B"/>
    <w:rsid w:val="00943667"/>
    <w:rsid w:val="00960E31"/>
    <w:rsid w:val="00964037"/>
    <w:rsid w:val="0096542E"/>
    <w:rsid w:val="00966DBB"/>
    <w:rsid w:val="009675C2"/>
    <w:rsid w:val="009705FB"/>
    <w:rsid w:val="00974358"/>
    <w:rsid w:val="00977C2B"/>
    <w:rsid w:val="00983282"/>
    <w:rsid w:val="00986E3C"/>
    <w:rsid w:val="00987E6F"/>
    <w:rsid w:val="00991D16"/>
    <w:rsid w:val="009964F8"/>
    <w:rsid w:val="009967C7"/>
    <w:rsid w:val="009B2F93"/>
    <w:rsid w:val="009C0779"/>
    <w:rsid w:val="009C42E2"/>
    <w:rsid w:val="009D4C61"/>
    <w:rsid w:val="009E065C"/>
    <w:rsid w:val="009E3225"/>
    <w:rsid w:val="009E7079"/>
    <w:rsid w:val="009E73A1"/>
    <w:rsid w:val="009F2187"/>
    <w:rsid w:val="009F5A49"/>
    <w:rsid w:val="00A02E69"/>
    <w:rsid w:val="00A157A0"/>
    <w:rsid w:val="00A16164"/>
    <w:rsid w:val="00A17726"/>
    <w:rsid w:val="00A2566E"/>
    <w:rsid w:val="00A311BC"/>
    <w:rsid w:val="00A340A2"/>
    <w:rsid w:val="00A34620"/>
    <w:rsid w:val="00A407EF"/>
    <w:rsid w:val="00A427FD"/>
    <w:rsid w:val="00A42E40"/>
    <w:rsid w:val="00A466B7"/>
    <w:rsid w:val="00A46F19"/>
    <w:rsid w:val="00A5011A"/>
    <w:rsid w:val="00A5500A"/>
    <w:rsid w:val="00A5614C"/>
    <w:rsid w:val="00A5624A"/>
    <w:rsid w:val="00A57A7B"/>
    <w:rsid w:val="00A6258B"/>
    <w:rsid w:val="00A64415"/>
    <w:rsid w:val="00A66FC0"/>
    <w:rsid w:val="00A711B8"/>
    <w:rsid w:val="00A720F4"/>
    <w:rsid w:val="00A755A5"/>
    <w:rsid w:val="00A8332B"/>
    <w:rsid w:val="00A84FF9"/>
    <w:rsid w:val="00A90E8E"/>
    <w:rsid w:val="00A91BE4"/>
    <w:rsid w:val="00A931F5"/>
    <w:rsid w:val="00A97A63"/>
    <w:rsid w:val="00A97C46"/>
    <w:rsid w:val="00AA4E4D"/>
    <w:rsid w:val="00AB04D8"/>
    <w:rsid w:val="00AB1862"/>
    <w:rsid w:val="00AB2077"/>
    <w:rsid w:val="00AC2A6F"/>
    <w:rsid w:val="00AC48A7"/>
    <w:rsid w:val="00AC4AB8"/>
    <w:rsid w:val="00AC691F"/>
    <w:rsid w:val="00AC7C0F"/>
    <w:rsid w:val="00AD0087"/>
    <w:rsid w:val="00AE09F7"/>
    <w:rsid w:val="00AF0B83"/>
    <w:rsid w:val="00AF2FF4"/>
    <w:rsid w:val="00AF4DF7"/>
    <w:rsid w:val="00B015C5"/>
    <w:rsid w:val="00B0416B"/>
    <w:rsid w:val="00B04BC1"/>
    <w:rsid w:val="00B07404"/>
    <w:rsid w:val="00B101E1"/>
    <w:rsid w:val="00B11AF9"/>
    <w:rsid w:val="00B14C8A"/>
    <w:rsid w:val="00B20F6C"/>
    <w:rsid w:val="00B24320"/>
    <w:rsid w:val="00B3045C"/>
    <w:rsid w:val="00B315B8"/>
    <w:rsid w:val="00B342BE"/>
    <w:rsid w:val="00B3450C"/>
    <w:rsid w:val="00B35830"/>
    <w:rsid w:val="00B36B76"/>
    <w:rsid w:val="00B418D1"/>
    <w:rsid w:val="00B47B2C"/>
    <w:rsid w:val="00B554C6"/>
    <w:rsid w:val="00B5735A"/>
    <w:rsid w:val="00B61DB8"/>
    <w:rsid w:val="00B62CF5"/>
    <w:rsid w:val="00B63B02"/>
    <w:rsid w:val="00B7700B"/>
    <w:rsid w:val="00B806F9"/>
    <w:rsid w:val="00B83152"/>
    <w:rsid w:val="00B83344"/>
    <w:rsid w:val="00B92377"/>
    <w:rsid w:val="00B92B0F"/>
    <w:rsid w:val="00B94AD4"/>
    <w:rsid w:val="00B957F0"/>
    <w:rsid w:val="00BA29B7"/>
    <w:rsid w:val="00BA5E1F"/>
    <w:rsid w:val="00BB0B62"/>
    <w:rsid w:val="00BB524A"/>
    <w:rsid w:val="00BB6F58"/>
    <w:rsid w:val="00BC0F4F"/>
    <w:rsid w:val="00BC1937"/>
    <w:rsid w:val="00BC223A"/>
    <w:rsid w:val="00BC5621"/>
    <w:rsid w:val="00BD07C6"/>
    <w:rsid w:val="00BD089C"/>
    <w:rsid w:val="00BD6BA0"/>
    <w:rsid w:val="00BE462C"/>
    <w:rsid w:val="00BF1A28"/>
    <w:rsid w:val="00BF2A71"/>
    <w:rsid w:val="00BF2E7A"/>
    <w:rsid w:val="00BF40DD"/>
    <w:rsid w:val="00BF500A"/>
    <w:rsid w:val="00C0356C"/>
    <w:rsid w:val="00C04F5F"/>
    <w:rsid w:val="00C05F3A"/>
    <w:rsid w:val="00C10B8B"/>
    <w:rsid w:val="00C25410"/>
    <w:rsid w:val="00C26969"/>
    <w:rsid w:val="00C30086"/>
    <w:rsid w:val="00C3171D"/>
    <w:rsid w:val="00C36586"/>
    <w:rsid w:val="00C4155A"/>
    <w:rsid w:val="00C4734A"/>
    <w:rsid w:val="00C47E73"/>
    <w:rsid w:val="00C5600E"/>
    <w:rsid w:val="00C569A5"/>
    <w:rsid w:val="00C648C7"/>
    <w:rsid w:val="00C66CD3"/>
    <w:rsid w:val="00C71560"/>
    <w:rsid w:val="00C71F55"/>
    <w:rsid w:val="00C72F5F"/>
    <w:rsid w:val="00C83362"/>
    <w:rsid w:val="00C84D46"/>
    <w:rsid w:val="00C86020"/>
    <w:rsid w:val="00C90530"/>
    <w:rsid w:val="00C9090C"/>
    <w:rsid w:val="00C921FB"/>
    <w:rsid w:val="00C93C3E"/>
    <w:rsid w:val="00C963F4"/>
    <w:rsid w:val="00CA2AED"/>
    <w:rsid w:val="00CA303C"/>
    <w:rsid w:val="00CA7E22"/>
    <w:rsid w:val="00CB0CB2"/>
    <w:rsid w:val="00CB23F4"/>
    <w:rsid w:val="00CB2507"/>
    <w:rsid w:val="00CB4111"/>
    <w:rsid w:val="00CB582B"/>
    <w:rsid w:val="00CB6B76"/>
    <w:rsid w:val="00CB728A"/>
    <w:rsid w:val="00CB7FA8"/>
    <w:rsid w:val="00CC40DE"/>
    <w:rsid w:val="00CC4754"/>
    <w:rsid w:val="00CC6F6F"/>
    <w:rsid w:val="00CD0FB8"/>
    <w:rsid w:val="00CD3B4A"/>
    <w:rsid w:val="00CD4B9E"/>
    <w:rsid w:val="00CD5232"/>
    <w:rsid w:val="00CD7296"/>
    <w:rsid w:val="00CD7ADD"/>
    <w:rsid w:val="00CE0C12"/>
    <w:rsid w:val="00CE2DD0"/>
    <w:rsid w:val="00CE6869"/>
    <w:rsid w:val="00CE6CCD"/>
    <w:rsid w:val="00CE6EFB"/>
    <w:rsid w:val="00CE7D8E"/>
    <w:rsid w:val="00CF3F38"/>
    <w:rsid w:val="00CF4AB3"/>
    <w:rsid w:val="00CF7115"/>
    <w:rsid w:val="00D10F83"/>
    <w:rsid w:val="00D1100C"/>
    <w:rsid w:val="00D147B5"/>
    <w:rsid w:val="00D15B94"/>
    <w:rsid w:val="00D175AF"/>
    <w:rsid w:val="00D17D73"/>
    <w:rsid w:val="00D25209"/>
    <w:rsid w:val="00D31463"/>
    <w:rsid w:val="00D37240"/>
    <w:rsid w:val="00D42149"/>
    <w:rsid w:val="00D45904"/>
    <w:rsid w:val="00D45F21"/>
    <w:rsid w:val="00D60BC7"/>
    <w:rsid w:val="00D62028"/>
    <w:rsid w:val="00D70365"/>
    <w:rsid w:val="00D73B48"/>
    <w:rsid w:val="00D74C65"/>
    <w:rsid w:val="00D8300B"/>
    <w:rsid w:val="00D85ADE"/>
    <w:rsid w:val="00D90FF9"/>
    <w:rsid w:val="00D92830"/>
    <w:rsid w:val="00D94E8C"/>
    <w:rsid w:val="00DA7AD2"/>
    <w:rsid w:val="00DB169E"/>
    <w:rsid w:val="00DB22A6"/>
    <w:rsid w:val="00DB2986"/>
    <w:rsid w:val="00DB577D"/>
    <w:rsid w:val="00DB621B"/>
    <w:rsid w:val="00DC046C"/>
    <w:rsid w:val="00DC129E"/>
    <w:rsid w:val="00DC4A21"/>
    <w:rsid w:val="00DC5E58"/>
    <w:rsid w:val="00DD11B1"/>
    <w:rsid w:val="00DD36D3"/>
    <w:rsid w:val="00DE2AA1"/>
    <w:rsid w:val="00DE341D"/>
    <w:rsid w:val="00DE52C9"/>
    <w:rsid w:val="00DE7910"/>
    <w:rsid w:val="00DF0998"/>
    <w:rsid w:val="00DF37C2"/>
    <w:rsid w:val="00E0088E"/>
    <w:rsid w:val="00E04A85"/>
    <w:rsid w:val="00E1467E"/>
    <w:rsid w:val="00E16702"/>
    <w:rsid w:val="00E2065E"/>
    <w:rsid w:val="00E20A18"/>
    <w:rsid w:val="00E2380C"/>
    <w:rsid w:val="00E30C0E"/>
    <w:rsid w:val="00E335F2"/>
    <w:rsid w:val="00E34C14"/>
    <w:rsid w:val="00E43CBB"/>
    <w:rsid w:val="00E44196"/>
    <w:rsid w:val="00E51ABC"/>
    <w:rsid w:val="00E537AE"/>
    <w:rsid w:val="00E5565B"/>
    <w:rsid w:val="00E56F3A"/>
    <w:rsid w:val="00E574E6"/>
    <w:rsid w:val="00E57E66"/>
    <w:rsid w:val="00E616B9"/>
    <w:rsid w:val="00E634BD"/>
    <w:rsid w:val="00E70AC3"/>
    <w:rsid w:val="00E7160E"/>
    <w:rsid w:val="00E72037"/>
    <w:rsid w:val="00E72C4A"/>
    <w:rsid w:val="00E72DD8"/>
    <w:rsid w:val="00E735D0"/>
    <w:rsid w:val="00E778D4"/>
    <w:rsid w:val="00E824CF"/>
    <w:rsid w:val="00E8380C"/>
    <w:rsid w:val="00E840D0"/>
    <w:rsid w:val="00E90136"/>
    <w:rsid w:val="00E9037B"/>
    <w:rsid w:val="00E90A7A"/>
    <w:rsid w:val="00E9515D"/>
    <w:rsid w:val="00E9720F"/>
    <w:rsid w:val="00E97C4D"/>
    <w:rsid w:val="00EA0119"/>
    <w:rsid w:val="00EA5125"/>
    <w:rsid w:val="00EA7045"/>
    <w:rsid w:val="00EA78E0"/>
    <w:rsid w:val="00EA7E4B"/>
    <w:rsid w:val="00EB5291"/>
    <w:rsid w:val="00EB75B9"/>
    <w:rsid w:val="00EB768D"/>
    <w:rsid w:val="00EC0140"/>
    <w:rsid w:val="00ED2DAB"/>
    <w:rsid w:val="00ED606C"/>
    <w:rsid w:val="00EE2012"/>
    <w:rsid w:val="00EE454F"/>
    <w:rsid w:val="00EE6223"/>
    <w:rsid w:val="00EE7944"/>
    <w:rsid w:val="00EF1618"/>
    <w:rsid w:val="00EF20D0"/>
    <w:rsid w:val="00EF2D42"/>
    <w:rsid w:val="00EF39ED"/>
    <w:rsid w:val="00EF5540"/>
    <w:rsid w:val="00F020A2"/>
    <w:rsid w:val="00F033C7"/>
    <w:rsid w:val="00F0498C"/>
    <w:rsid w:val="00F102CB"/>
    <w:rsid w:val="00F14433"/>
    <w:rsid w:val="00F145A7"/>
    <w:rsid w:val="00F173C9"/>
    <w:rsid w:val="00F20620"/>
    <w:rsid w:val="00F23382"/>
    <w:rsid w:val="00F237D9"/>
    <w:rsid w:val="00F23C3B"/>
    <w:rsid w:val="00F23EBC"/>
    <w:rsid w:val="00F33F81"/>
    <w:rsid w:val="00F350E5"/>
    <w:rsid w:val="00F36F7D"/>
    <w:rsid w:val="00F371A5"/>
    <w:rsid w:val="00F42E59"/>
    <w:rsid w:val="00F440D3"/>
    <w:rsid w:val="00F451D3"/>
    <w:rsid w:val="00F477D2"/>
    <w:rsid w:val="00F510B1"/>
    <w:rsid w:val="00F5146A"/>
    <w:rsid w:val="00F60595"/>
    <w:rsid w:val="00F63923"/>
    <w:rsid w:val="00F656EA"/>
    <w:rsid w:val="00F704F7"/>
    <w:rsid w:val="00F71325"/>
    <w:rsid w:val="00F77DCC"/>
    <w:rsid w:val="00F81C30"/>
    <w:rsid w:val="00F869F7"/>
    <w:rsid w:val="00F9017E"/>
    <w:rsid w:val="00F9620C"/>
    <w:rsid w:val="00F9742A"/>
    <w:rsid w:val="00FA0159"/>
    <w:rsid w:val="00FA0F26"/>
    <w:rsid w:val="00FA1B41"/>
    <w:rsid w:val="00FA38A2"/>
    <w:rsid w:val="00FA5B76"/>
    <w:rsid w:val="00FA6829"/>
    <w:rsid w:val="00FA79D5"/>
    <w:rsid w:val="00FB54DA"/>
    <w:rsid w:val="00FB5D1E"/>
    <w:rsid w:val="00FB775D"/>
    <w:rsid w:val="00FC24A7"/>
    <w:rsid w:val="00FC473A"/>
    <w:rsid w:val="00FC6C30"/>
    <w:rsid w:val="00FD79F4"/>
    <w:rsid w:val="00FE0E3D"/>
    <w:rsid w:val="00FE2DB4"/>
    <w:rsid w:val="00FE56CD"/>
    <w:rsid w:val="00FE5C99"/>
    <w:rsid w:val="00FE74B9"/>
    <w:rsid w:val="00FF329C"/>
    <w:rsid w:val="00FF3C96"/>
    <w:rsid w:val="00FF5CAC"/>
    <w:rsid w:val="00FF70BE"/>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E2812"/>
  <w15:docId w15:val="{F18F2DEB-5E68-47D8-A32D-2336A526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404"/>
    <w:rPr>
      <w:lang w:val="en-GB"/>
    </w:rPr>
  </w:style>
  <w:style w:type="paragraph" w:styleId="Heading1">
    <w:name w:val="heading 1"/>
    <w:basedOn w:val="Normal"/>
    <w:next w:val="Normal"/>
    <w:link w:val="Heading1Char"/>
    <w:uiPriority w:val="9"/>
    <w:qFormat/>
    <w:rsid w:val="005953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C59"/>
    <w:rPr>
      <w:lang w:val="en-GB"/>
    </w:rPr>
  </w:style>
  <w:style w:type="paragraph" w:styleId="ListParagraph">
    <w:name w:val="List Paragraph"/>
    <w:basedOn w:val="Normal"/>
    <w:uiPriority w:val="34"/>
    <w:qFormat/>
    <w:rsid w:val="00486C59"/>
    <w:pPr>
      <w:ind w:left="720"/>
      <w:contextualSpacing/>
    </w:pPr>
  </w:style>
  <w:style w:type="paragraph" w:styleId="NoSpacing">
    <w:name w:val="No Spacing"/>
    <w:uiPriority w:val="1"/>
    <w:qFormat/>
    <w:rsid w:val="00486C59"/>
    <w:pPr>
      <w:spacing w:after="0" w:line="240" w:lineRule="auto"/>
    </w:pPr>
  </w:style>
  <w:style w:type="paragraph" w:styleId="Footer">
    <w:name w:val="footer"/>
    <w:basedOn w:val="Normal"/>
    <w:link w:val="FooterChar"/>
    <w:uiPriority w:val="99"/>
    <w:unhideWhenUsed/>
    <w:rsid w:val="00486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C59"/>
    <w:rPr>
      <w:lang w:val="en-GB"/>
    </w:rPr>
  </w:style>
  <w:style w:type="paragraph" w:styleId="FootnoteText">
    <w:name w:val="footnote text"/>
    <w:basedOn w:val="Normal"/>
    <w:link w:val="FootnoteTextChar"/>
    <w:uiPriority w:val="99"/>
    <w:semiHidden/>
    <w:unhideWhenUsed/>
    <w:rsid w:val="00EA51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125"/>
    <w:rPr>
      <w:sz w:val="20"/>
      <w:szCs w:val="20"/>
      <w:lang w:val="en-GB"/>
    </w:rPr>
  </w:style>
  <w:style w:type="character" w:styleId="FootnoteReference">
    <w:name w:val="footnote reference"/>
    <w:basedOn w:val="DefaultParagraphFont"/>
    <w:uiPriority w:val="99"/>
    <w:semiHidden/>
    <w:unhideWhenUsed/>
    <w:rsid w:val="00EA5125"/>
    <w:rPr>
      <w:vertAlign w:val="superscript"/>
    </w:rPr>
  </w:style>
  <w:style w:type="character" w:styleId="Hyperlink">
    <w:name w:val="Hyperlink"/>
    <w:basedOn w:val="DefaultParagraphFont"/>
    <w:uiPriority w:val="99"/>
    <w:unhideWhenUsed/>
    <w:rsid w:val="002D17C0"/>
    <w:rPr>
      <w:color w:val="0563C1" w:themeColor="hyperlink"/>
      <w:u w:val="single"/>
    </w:rPr>
  </w:style>
  <w:style w:type="paragraph" w:styleId="NormalWeb">
    <w:name w:val="Normal (Web)"/>
    <w:basedOn w:val="Normal"/>
    <w:uiPriority w:val="99"/>
    <w:semiHidden/>
    <w:unhideWhenUsed/>
    <w:rsid w:val="00A57A7B"/>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styleId="Emphasis">
    <w:name w:val="Emphasis"/>
    <w:basedOn w:val="DefaultParagraphFont"/>
    <w:uiPriority w:val="20"/>
    <w:qFormat/>
    <w:rsid w:val="00A57A7B"/>
    <w:rPr>
      <w:i/>
      <w:iCs/>
    </w:rPr>
  </w:style>
  <w:style w:type="character" w:customStyle="1" w:styleId="Heading1Char">
    <w:name w:val="Heading 1 Char"/>
    <w:basedOn w:val="DefaultParagraphFont"/>
    <w:link w:val="Heading1"/>
    <w:uiPriority w:val="9"/>
    <w:rsid w:val="005953BF"/>
    <w:rPr>
      <w:rFonts w:asciiTheme="majorHAnsi" w:eastAsiaTheme="majorEastAsia" w:hAnsiTheme="majorHAnsi" w:cstheme="majorBidi"/>
      <w:color w:val="2E74B5" w:themeColor="accent1" w:themeShade="BF"/>
      <w:sz w:val="32"/>
      <w:szCs w:val="32"/>
      <w:lang w:val="en-GB"/>
    </w:rPr>
  </w:style>
  <w:style w:type="paragraph" w:customStyle="1" w:styleId="Default">
    <w:name w:val="Default"/>
    <w:rsid w:val="00E840D0"/>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7F5743"/>
    <w:rPr>
      <w:sz w:val="16"/>
      <w:szCs w:val="16"/>
    </w:rPr>
  </w:style>
  <w:style w:type="paragraph" w:styleId="CommentText">
    <w:name w:val="annotation text"/>
    <w:basedOn w:val="Normal"/>
    <w:link w:val="CommentTextChar"/>
    <w:uiPriority w:val="99"/>
    <w:semiHidden/>
    <w:unhideWhenUsed/>
    <w:rsid w:val="007F5743"/>
    <w:pPr>
      <w:spacing w:line="240" w:lineRule="auto"/>
    </w:pPr>
    <w:rPr>
      <w:sz w:val="20"/>
      <w:szCs w:val="20"/>
    </w:rPr>
  </w:style>
  <w:style w:type="character" w:customStyle="1" w:styleId="CommentTextChar">
    <w:name w:val="Comment Text Char"/>
    <w:basedOn w:val="DefaultParagraphFont"/>
    <w:link w:val="CommentText"/>
    <w:uiPriority w:val="99"/>
    <w:semiHidden/>
    <w:rsid w:val="007F5743"/>
    <w:rPr>
      <w:sz w:val="20"/>
      <w:szCs w:val="20"/>
      <w:lang w:val="en-GB"/>
    </w:rPr>
  </w:style>
  <w:style w:type="paragraph" w:styleId="CommentSubject">
    <w:name w:val="annotation subject"/>
    <w:basedOn w:val="CommentText"/>
    <w:next w:val="CommentText"/>
    <w:link w:val="CommentSubjectChar"/>
    <w:uiPriority w:val="99"/>
    <w:semiHidden/>
    <w:unhideWhenUsed/>
    <w:rsid w:val="007F5743"/>
    <w:rPr>
      <w:b/>
      <w:bCs/>
    </w:rPr>
  </w:style>
  <w:style w:type="character" w:customStyle="1" w:styleId="CommentSubjectChar">
    <w:name w:val="Comment Subject Char"/>
    <w:basedOn w:val="CommentTextChar"/>
    <w:link w:val="CommentSubject"/>
    <w:uiPriority w:val="99"/>
    <w:semiHidden/>
    <w:rsid w:val="007F5743"/>
    <w:rPr>
      <w:b/>
      <w:bCs/>
      <w:sz w:val="20"/>
      <w:szCs w:val="20"/>
      <w:lang w:val="en-GB"/>
    </w:rPr>
  </w:style>
  <w:style w:type="paragraph" w:styleId="BalloonText">
    <w:name w:val="Balloon Text"/>
    <w:basedOn w:val="Normal"/>
    <w:link w:val="BalloonTextChar"/>
    <w:uiPriority w:val="99"/>
    <w:semiHidden/>
    <w:unhideWhenUsed/>
    <w:rsid w:val="007F5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43"/>
    <w:rPr>
      <w:rFonts w:ascii="Tahoma" w:hAnsi="Tahoma" w:cs="Tahoma"/>
      <w:sz w:val="16"/>
      <w:szCs w:val="16"/>
      <w:lang w:val="en-GB"/>
    </w:rPr>
  </w:style>
  <w:style w:type="paragraph" w:styleId="Revision">
    <w:name w:val="Revision"/>
    <w:hidden/>
    <w:uiPriority w:val="99"/>
    <w:semiHidden/>
    <w:rsid w:val="004025B0"/>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27677">
      <w:bodyDiv w:val="1"/>
      <w:marLeft w:val="0"/>
      <w:marRight w:val="0"/>
      <w:marTop w:val="0"/>
      <w:marBottom w:val="0"/>
      <w:divBdr>
        <w:top w:val="none" w:sz="0" w:space="0" w:color="auto"/>
        <w:left w:val="none" w:sz="0" w:space="0" w:color="auto"/>
        <w:bottom w:val="none" w:sz="0" w:space="0" w:color="auto"/>
        <w:right w:val="none" w:sz="0" w:space="0" w:color="auto"/>
      </w:divBdr>
    </w:div>
    <w:div w:id="460073121">
      <w:bodyDiv w:val="1"/>
      <w:marLeft w:val="0"/>
      <w:marRight w:val="0"/>
      <w:marTop w:val="0"/>
      <w:marBottom w:val="0"/>
      <w:divBdr>
        <w:top w:val="none" w:sz="0" w:space="0" w:color="auto"/>
        <w:left w:val="none" w:sz="0" w:space="0" w:color="auto"/>
        <w:bottom w:val="none" w:sz="0" w:space="0" w:color="auto"/>
        <w:right w:val="none" w:sz="0" w:space="0" w:color="auto"/>
      </w:divBdr>
    </w:div>
    <w:div w:id="530383979">
      <w:bodyDiv w:val="1"/>
      <w:marLeft w:val="0"/>
      <w:marRight w:val="0"/>
      <w:marTop w:val="0"/>
      <w:marBottom w:val="0"/>
      <w:divBdr>
        <w:top w:val="none" w:sz="0" w:space="0" w:color="auto"/>
        <w:left w:val="none" w:sz="0" w:space="0" w:color="auto"/>
        <w:bottom w:val="none" w:sz="0" w:space="0" w:color="auto"/>
        <w:right w:val="none" w:sz="0" w:space="0" w:color="auto"/>
      </w:divBdr>
    </w:div>
    <w:div w:id="588930706">
      <w:bodyDiv w:val="1"/>
      <w:marLeft w:val="0"/>
      <w:marRight w:val="0"/>
      <w:marTop w:val="0"/>
      <w:marBottom w:val="0"/>
      <w:divBdr>
        <w:top w:val="none" w:sz="0" w:space="0" w:color="auto"/>
        <w:left w:val="none" w:sz="0" w:space="0" w:color="auto"/>
        <w:bottom w:val="none" w:sz="0" w:space="0" w:color="auto"/>
        <w:right w:val="none" w:sz="0" w:space="0" w:color="auto"/>
      </w:divBdr>
    </w:div>
    <w:div w:id="642540279">
      <w:bodyDiv w:val="1"/>
      <w:marLeft w:val="0"/>
      <w:marRight w:val="0"/>
      <w:marTop w:val="0"/>
      <w:marBottom w:val="0"/>
      <w:divBdr>
        <w:top w:val="none" w:sz="0" w:space="0" w:color="auto"/>
        <w:left w:val="none" w:sz="0" w:space="0" w:color="auto"/>
        <w:bottom w:val="none" w:sz="0" w:space="0" w:color="auto"/>
        <w:right w:val="none" w:sz="0" w:space="0" w:color="auto"/>
      </w:divBdr>
    </w:div>
    <w:div w:id="683432888">
      <w:bodyDiv w:val="1"/>
      <w:marLeft w:val="0"/>
      <w:marRight w:val="0"/>
      <w:marTop w:val="0"/>
      <w:marBottom w:val="0"/>
      <w:divBdr>
        <w:top w:val="none" w:sz="0" w:space="0" w:color="auto"/>
        <w:left w:val="none" w:sz="0" w:space="0" w:color="auto"/>
        <w:bottom w:val="none" w:sz="0" w:space="0" w:color="auto"/>
        <w:right w:val="none" w:sz="0" w:space="0" w:color="auto"/>
      </w:divBdr>
    </w:div>
    <w:div w:id="779568019">
      <w:bodyDiv w:val="1"/>
      <w:marLeft w:val="0"/>
      <w:marRight w:val="0"/>
      <w:marTop w:val="0"/>
      <w:marBottom w:val="0"/>
      <w:divBdr>
        <w:top w:val="none" w:sz="0" w:space="0" w:color="auto"/>
        <w:left w:val="none" w:sz="0" w:space="0" w:color="auto"/>
        <w:bottom w:val="none" w:sz="0" w:space="0" w:color="auto"/>
        <w:right w:val="none" w:sz="0" w:space="0" w:color="auto"/>
      </w:divBdr>
    </w:div>
    <w:div w:id="801534853">
      <w:bodyDiv w:val="1"/>
      <w:marLeft w:val="0"/>
      <w:marRight w:val="0"/>
      <w:marTop w:val="0"/>
      <w:marBottom w:val="0"/>
      <w:divBdr>
        <w:top w:val="none" w:sz="0" w:space="0" w:color="auto"/>
        <w:left w:val="none" w:sz="0" w:space="0" w:color="auto"/>
        <w:bottom w:val="none" w:sz="0" w:space="0" w:color="auto"/>
        <w:right w:val="none" w:sz="0" w:space="0" w:color="auto"/>
      </w:divBdr>
    </w:div>
    <w:div w:id="807672949">
      <w:bodyDiv w:val="1"/>
      <w:marLeft w:val="0"/>
      <w:marRight w:val="0"/>
      <w:marTop w:val="0"/>
      <w:marBottom w:val="0"/>
      <w:divBdr>
        <w:top w:val="none" w:sz="0" w:space="0" w:color="auto"/>
        <w:left w:val="none" w:sz="0" w:space="0" w:color="auto"/>
        <w:bottom w:val="none" w:sz="0" w:space="0" w:color="auto"/>
        <w:right w:val="none" w:sz="0" w:space="0" w:color="auto"/>
      </w:divBdr>
    </w:div>
    <w:div w:id="836723873">
      <w:bodyDiv w:val="1"/>
      <w:marLeft w:val="0"/>
      <w:marRight w:val="0"/>
      <w:marTop w:val="0"/>
      <w:marBottom w:val="0"/>
      <w:divBdr>
        <w:top w:val="none" w:sz="0" w:space="0" w:color="auto"/>
        <w:left w:val="none" w:sz="0" w:space="0" w:color="auto"/>
        <w:bottom w:val="none" w:sz="0" w:space="0" w:color="auto"/>
        <w:right w:val="none" w:sz="0" w:space="0" w:color="auto"/>
      </w:divBdr>
    </w:div>
    <w:div w:id="847790292">
      <w:bodyDiv w:val="1"/>
      <w:marLeft w:val="0"/>
      <w:marRight w:val="0"/>
      <w:marTop w:val="0"/>
      <w:marBottom w:val="0"/>
      <w:divBdr>
        <w:top w:val="none" w:sz="0" w:space="0" w:color="auto"/>
        <w:left w:val="none" w:sz="0" w:space="0" w:color="auto"/>
        <w:bottom w:val="none" w:sz="0" w:space="0" w:color="auto"/>
        <w:right w:val="none" w:sz="0" w:space="0" w:color="auto"/>
      </w:divBdr>
    </w:div>
    <w:div w:id="864825466">
      <w:bodyDiv w:val="1"/>
      <w:marLeft w:val="0"/>
      <w:marRight w:val="0"/>
      <w:marTop w:val="0"/>
      <w:marBottom w:val="0"/>
      <w:divBdr>
        <w:top w:val="none" w:sz="0" w:space="0" w:color="auto"/>
        <w:left w:val="none" w:sz="0" w:space="0" w:color="auto"/>
        <w:bottom w:val="none" w:sz="0" w:space="0" w:color="auto"/>
        <w:right w:val="none" w:sz="0" w:space="0" w:color="auto"/>
      </w:divBdr>
    </w:div>
    <w:div w:id="905184801">
      <w:bodyDiv w:val="1"/>
      <w:marLeft w:val="0"/>
      <w:marRight w:val="0"/>
      <w:marTop w:val="0"/>
      <w:marBottom w:val="0"/>
      <w:divBdr>
        <w:top w:val="none" w:sz="0" w:space="0" w:color="auto"/>
        <w:left w:val="none" w:sz="0" w:space="0" w:color="auto"/>
        <w:bottom w:val="none" w:sz="0" w:space="0" w:color="auto"/>
        <w:right w:val="none" w:sz="0" w:space="0" w:color="auto"/>
      </w:divBdr>
    </w:div>
    <w:div w:id="914438089">
      <w:bodyDiv w:val="1"/>
      <w:marLeft w:val="0"/>
      <w:marRight w:val="0"/>
      <w:marTop w:val="0"/>
      <w:marBottom w:val="0"/>
      <w:divBdr>
        <w:top w:val="none" w:sz="0" w:space="0" w:color="auto"/>
        <w:left w:val="none" w:sz="0" w:space="0" w:color="auto"/>
        <w:bottom w:val="none" w:sz="0" w:space="0" w:color="auto"/>
        <w:right w:val="none" w:sz="0" w:space="0" w:color="auto"/>
      </w:divBdr>
    </w:div>
    <w:div w:id="920942723">
      <w:bodyDiv w:val="1"/>
      <w:marLeft w:val="0"/>
      <w:marRight w:val="0"/>
      <w:marTop w:val="0"/>
      <w:marBottom w:val="0"/>
      <w:divBdr>
        <w:top w:val="none" w:sz="0" w:space="0" w:color="auto"/>
        <w:left w:val="none" w:sz="0" w:space="0" w:color="auto"/>
        <w:bottom w:val="none" w:sz="0" w:space="0" w:color="auto"/>
        <w:right w:val="none" w:sz="0" w:space="0" w:color="auto"/>
      </w:divBdr>
    </w:div>
    <w:div w:id="958991189">
      <w:bodyDiv w:val="1"/>
      <w:marLeft w:val="0"/>
      <w:marRight w:val="0"/>
      <w:marTop w:val="0"/>
      <w:marBottom w:val="0"/>
      <w:divBdr>
        <w:top w:val="none" w:sz="0" w:space="0" w:color="auto"/>
        <w:left w:val="none" w:sz="0" w:space="0" w:color="auto"/>
        <w:bottom w:val="none" w:sz="0" w:space="0" w:color="auto"/>
        <w:right w:val="none" w:sz="0" w:space="0" w:color="auto"/>
      </w:divBdr>
    </w:div>
    <w:div w:id="991175548">
      <w:bodyDiv w:val="1"/>
      <w:marLeft w:val="0"/>
      <w:marRight w:val="0"/>
      <w:marTop w:val="0"/>
      <w:marBottom w:val="0"/>
      <w:divBdr>
        <w:top w:val="none" w:sz="0" w:space="0" w:color="auto"/>
        <w:left w:val="none" w:sz="0" w:space="0" w:color="auto"/>
        <w:bottom w:val="none" w:sz="0" w:space="0" w:color="auto"/>
        <w:right w:val="none" w:sz="0" w:space="0" w:color="auto"/>
      </w:divBdr>
    </w:div>
    <w:div w:id="1010521019">
      <w:bodyDiv w:val="1"/>
      <w:marLeft w:val="0"/>
      <w:marRight w:val="0"/>
      <w:marTop w:val="0"/>
      <w:marBottom w:val="0"/>
      <w:divBdr>
        <w:top w:val="none" w:sz="0" w:space="0" w:color="auto"/>
        <w:left w:val="none" w:sz="0" w:space="0" w:color="auto"/>
        <w:bottom w:val="none" w:sz="0" w:space="0" w:color="auto"/>
        <w:right w:val="none" w:sz="0" w:space="0" w:color="auto"/>
      </w:divBdr>
    </w:div>
    <w:div w:id="1085611651">
      <w:bodyDiv w:val="1"/>
      <w:marLeft w:val="0"/>
      <w:marRight w:val="0"/>
      <w:marTop w:val="0"/>
      <w:marBottom w:val="0"/>
      <w:divBdr>
        <w:top w:val="none" w:sz="0" w:space="0" w:color="auto"/>
        <w:left w:val="none" w:sz="0" w:space="0" w:color="auto"/>
        <w:bottom w:val="none" w:sz="0" w:space="0" w:color="auto"/>
        <w:right w:val="none" w:sz="0" w:space="0" w:color="auto"/>
      </w:divBdr>
    </w:div>
    <w:div w:id="1125730276">
      <w:bodyDiv w:val="1"/>
      <w:marLeft w:val="0"/>
      <w:marRight w:val="0"/>
      <w:marTop w:val="0"/>
      <w:marBottom w:val="0"/>
      <w:divBdr>
        <w:top w:val="none" w:sz="0" w:space="0" w:color="auto"/>
        <w:left w:val="none" w:sz="0" w:space="0" w:color="auto"/>
        <w:bottom w:val="none" w:sz="0" w:space="0" w:color="auto"/>
        <w:right w:val="none" w:sz="0" w:space="0" w:color="auto"/>
      </w:divBdr>
    </w:div>
    <w:div w:id="1228225337">
      <w:bodyDiv w:val="1"/>
      <w:marLeft w:val="0"/>
      <w:marRight w:val="0"/>
      <w:marTop w:val="0"/>
      <w:marBottom w:val="0"/>
      <w:divBdr>
        <w:top w:val="none" w:sz="0" w:space="0" w:color="auto"/>
        <w:left w:val="none" w:sz="0" w:space="0" w:color="auto"/>
        <w:bottom w:val="none" w:sz="0" w:space="0" w:color="auto"/>
        <w:right w:val="none" w:sz="0" w:space="0" w:color="auto"/>
      </w:divBdr>
    </w:div>
    <w:div w:id="1249583757">
      <w:bodyDiv w:val="1"/>
      <w:marLeft w:val="0"/>
      <w:marRight w:val="0"/>
      <w:marTop w:val="0"/>
      <w:marBottom w:val="0"/>
      <w:divBdr>
        <w:top w:val="none" w:sz="0" w:space="0" w:color="auto"/>
        <w:left w:val="none" w:sz="0" w:space="0" w:color="auto"/>
        <w:bottom w:val="none" w:sz="0" w:space="0" w:color="auto"/>
        <w:right w:val="none" w:sz="0" w:space="0" w:color="auto"/>
      </w:divBdr>
    </w:div>
    <w:div w:id="1347561475">
      <w:bodyDiv w:val="1"/>
      <w:marLeft w:val="0"/>
      <w:marRight w:val="0"/>
      <w:marTop w:val="0"/>
      <w:marBottom w:val="0"/>
      <w:divBdr>
        <w:top w:val="none" w:sz="0" w:space="0" w:color="auto"/>
        <w:left w:val="none" w:sz="0" w:space="0" w:color="auto"/>
        <w:bottom w:val="none" w:sz="0" w:space="0" w:color="auto"/>
        <w:right w:val="none" w:sz="0" w:space="0" w:color="auto"/>
      </w:divBdr>
    </w:div>
    <w:div w:id="1382943596">
      <w:bodyDiv w:val="1"/>
      <w:marLeft w:val="0"/>
      <w:marRight w:val="0"/>
      <w:marTop w:val="0"/>
      <w:marBottom w:val="0"/>
      <w:divBdr>
        <w:top w:val="none" w:sz="0" w:space="0" w:color="auto"/>
        <w:left w:val="none" w:sz="0" w:space="0" w:color="auto"/>
        <w:bottom w:val="none" w:sz="0" w:space="0" w:color="auto"/>
        <w:right w:val="none" w:sz="0" w:space="0" w:color="auto"/>
      </w:divBdr>
    </w:div>
    <w:div w:id="1410616367">
      <w:bodyDiv w:val="1"/>
      <w:marLeft w:val="0"/>
      <w:marRight w:val="0"/>
      <w:marTop w:val="0"/>
      <w:marBottom w:val="0"/>
      <w:divBdr>
        <w:top w:val="none" w:sz="0" w:space="0" w:color="auto"/>
        <w:left w:val="none" w:sz="0" w:space="0" w:color="auto"/>
        <w:bottom w:val="none" w:sz="0" w:space="0" w:color="auto"/>
        <w:right w:val="none" w:sz="0" w:space="0" w:color="auto"/>
      </w:divBdr>
    </w:div>
    <w:div w:id="1479151164">
      <w:bodyDiv w:val="1"/>
      <w:marLeft w:val="0"/>
      <w:marRight w:val="0"/>
      <w:marTop w:val="0"/>
      <w:marBottom w:val="0"/>
      <w:divBdr>
        <w:top w:val="none" w:sz="0" w:space="0" w:color="auto"/>
        <w:left w:val="none" w:sz="0" w:space="0" w:color="auto"/>
        <w:bottom w:val="none" w:sz="0" w:space="0" w:color="auto"/>
        <w:right w:val="none" w:sz="0" w:space="0" w:color="auto"/>
      </w:divBdr>
    </w:div>
    <w:div w:id="1516915986">
      <w:bodyDiv w:val="1"/>
      <w:marLeft w:val="0"/>
      <w:marRight w:val="0"/>
      <w:marTop w:val="0"/>
      <w:marBottom w:val="0"/>
      <w:divBdr>
        <w:top w:val="none" w:sz="0" w:space="0" w:color="auto"/>
        <w:left w:val="none" w:sz="0" w:space="0" w:color="auto"/>
        <w:bottom w:val="none" w:sz="0" w:space="0" w:color="auto"/>
        <w:right w:val="none" w:sz="0" w:space="0" w:color="auto"/>
      </w:divBdr>
    </w:div>
    <w:div w:id="1533419401">
      <w:bodyDiv w:val="1"/>
      <w:marLeft w:val="0"/>
      <w:marRight w:val="0"/>
      <w:marTop w:val="0"/>
      <w:marBottom w:val="0"/>
      <w:divBdr>
        <w:top w:val="none" w:sz="0" w:space="0" w:color="auto"/>
        <w:left w:val="none" w:sz="0" w:space="0" w:color="auto"/>
        <w:bottom w:val="none" w:sz="0" w:space="0" w:color="auto"/>
        <w:right w:val="none" w:sz="0" w:space="0" w:color="auto"/>
      </w:divBdr>
    </w:div>
    <w:div w:id="1543905957">
      <w:bodyDiv w:val="1"/>
      <w:marLeft w:val="0"/>
      <w:marRight w:val="0"/>
      <w:marTop w:val="0"/>
      <w:marBottom w:val="0"/>
      <w:divBdr>
        <w:top w:val="none" w:sz="0" w:space="0" w:color="auto"/>
        <w:left w:val="none" w:sz="0" w:space="0" w:color="auto"/>
        <w:bottom w:val="none" w:sz="0" w:space="0" w:color="auto"/>
        <w:right w:val="none" w:sz="0" w:space="0" w:color="auto"/>
      </w:divBdr>
    </w:div>
    <w:div w:id="1565919521">
      <w:bodyDiv w:val="1"/>
      <w:marLeft w:val="0"/>
      <w:marRight w:val="0"/>
      <w:marTop w:val="0"/>
      <w:marBottom w:val="0"/>
      <w:divBdr>
        <w:top w:val="none" w:sz="0" w:space="0" w:color="auto"/>
        <w:left w:val="none" w:sz="0" w:space="0" w:color="auto"/>
        <w:bottom w:val="none" w:sz="0" w:space="0" w:color="auto"/>
        <w:right w:val="none" w:sz="0" w:space="0" w:color="auto"/>
      </w:divBdr>
    </w:div>
    <w:div w:id="1573345480">
      <w:bodyDiv w:val="1"/>
      <w:marLeft w:val="0"/>
      <w:marRight w:val="0"/>
      <w:marTop w:val="0"/>
      <w:marBottom w:val="0"/>
      <w:divBdr>
        <w:top w:val="none" w:sz="0" w:space="0" w:color="auto"/>
        <w:left w:val="none" w:sz="0" w:space="0" w:color="auto"/>
        <w:bottom w:val="none" w:sz="0" w:space="0" w:color="auto"/>
        <w:right w:val="none" w:sz="0" w:space="0" w:color="auto"/>
      </w:divBdr>
    </w:div>
    <w:div w:id="1611085466">
      <w:bodyDiv w:val="1"/>
      <w:marLeft w:val="0"/>
      <w:marRight w:val="0"/>
      <w:marTop w:val="0"/>
      <w:marBottom w:val="0"/>
      <w:divBdr>
        <w:top w:val="none" w:sz="0" w:space="0" w:color="auto"/>
        <w:left w:val="none" w:sz="0" w:space="0" w:color="auto"/>
        <w:bottom w:val="none" w:sz="0" w:space="0" w:color="auto"/>
        <w:right w:val="none" w:sz="0" w:space="0" w:color="auto"/>
      </w:divBdr>
    </w:div>
    <w:div w:id="1826237471">
      <w:bodyDiv w:val="1"/>
      <w:marLeft w:val="0"/>
      <w:marRight w:val="0"/>
      <w:marTop w:val="0"/>
      <w:marBottom w:val="0"/>
      <w:divBdr>
        <w:top w:val="none" w:sz="0" w:space="0" w:color="auto"/>
        <w:left w:val="none" w:sz="0" w:space="0" w:color="auto"/>
        <w:bottom w:val="none" w:sz="0" w:space="0" w:color="auto"/>
        <w:right w:val="none" w:sz="0" w:space="0" w:color="auto"/>
      </w:divBdr>
    </w:div>
    <w:div w:id="1897425085">
      <w:bodyDiv w:val="1"/>
      <w:marLeft w:val="0"/>
      <w:marRight w:val="0"/>
      <w:marTop w:val="0"/>
      <w:marBottom w:val="0"/>
      <w:divBdr>
        <w:top w:val="none" w:sz="0" w:space="0" w:color="auto"/>
        <w:left w:val="none" w:sz="0" w:space="0" w:color="auto"/>
        <w:bottom w:val="none" w:sz="0" w:space="0" w:color="auto"/>
        <w:right w:val="none" w:sz="0" w:space="0" w:color="auto"/>
      </w:divBdr>
    </w:div>
    <w:div w:id="2130201985">
      <w:bodyDiv w:val="1"/>
      <w:marLeft w:val="0"/>
      <w:marRight w:val="0"/>
      <w:marTop w:val="0"/>
      <w:marBottom w:val="0"/>
      <w:divBdr>
        <w:top w:val="none" w:sz="0" w:space="0" w:color="auto"/>
        <w:left w:val="none" w:sz="0" w:space="0" w:color="auto"/>
        <w:bottom w:val="none" w:sz="0" w:space="0" w:color="auto"/>
        <w:right w:val="none" w:sz="0" w:space="0" w:color="auto"/>
      </w:divBdr>
    </w:div>
    <w:div w:id="2130857990">
      <w:bodyDiv w:val="1"/>
      <w:marLeft w:val="0"/>
      <w:marRight w:val="0"/>
      <w:marTop w:val="0"/>
      <w:marBottom w:val="0"/>
      <w:divBdr>
        <w:top w:val="none" w:sz="0" w:space="0" w:color="auto"/>
        <w:left w:val="none" w:sz="0" w:space="0" w:color="auto"/>
        <w:bottom w:val="none" w:sz="0" w:space="0" w:color="auto"/>
        <w:right w:val="none" w:sz="0" w:space="0" w:color="auto"/>
      </w:divBdr>
    </w:div>
    <w:div w:id="2141069481">
      <w:bodyDiv w:val="1"/>
      <w:marLeft w:val="0"/>
      <w:marRight w:val="0"/>
      <w:marTop w:val="0"/>
      <w:marBottom w:val="0"/>
      <w:divBdr>
        <w:top w:val="none" w:sz="0" w:space="0" w:color="auto"/>
        <w:left w:val="none" w:sz="0" w:space="0" w:color="auto"/>
        <w:bottom w:val="none" w:sz="0" w:space="0" w:color="auto"/>
        <w:right w:val="none" w:sz="0" w:space="0" w:color="auto"/>
      </w:divBdr>
    </w:div>
    <w:div w:id="2146966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F773E-EAA7-4DAC-8199-A68D54082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6979</Words>
  <Characters>39781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 JSC</dc:creator>
  <cp:lastModifiedBy>jsc</cp:lastModifiedBy>
  <cp:revision>2</cp:revision>
  <cp:lastPrinted>2023-07-03T12:53:00Z</cp:lastPrinted>
  <dcterms:created xsi:type="dcterms:W3CDTF">2023-07-25T14:21:00Z</dcterms:created>
  <dcterms:modified xsi:type="dcterms:W3CDTF">2023-07-25T14:21:00Z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7f6a293a996dec972dd6c356d6c5e5169f0ddd3a8b9e9810fb3a15fd6f36ba2d</vt:lpwstr>
  </property>
</Properties>
</file>