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8A8" w:rsidRPr="00A12A1F" w:rsidRDefault="00171534" w:rsidP="005D6035">
      <w:pPr>
        <w:spacing w:line="480" w:lineRule="auto"/>
        <w:rPr>
          <w:rFonts w:ascii="Times New Roman" w:hAnsi="Times New Roman" w:cs="Times New Roman"/>
          <w:sz w:val="24"/>
          <w:szCs w:val="24"/>
        </w:rPr>
      </w:pPr>
      <w:r>
        <w:rPr>
          <w:rFonts w:ascii="Times New Roman" w:hAnsi="Times New Roman" w:cs="Times New Roman"/>
          <w:b/>
          <w:sz w:val="24"/>
          <w:szCs w:val="24"/>
          <w:u w:val="single"/>
        </w:rPr>
        <w:t>REPORTABLE (3)</w:t>
      </w:r>
      <w:r w:rsidR="00950748" w:rsidRPr="00A12A1F">
        <w:rPr>
          <w:rFonts w:ascii="Times New Roman" w:hAnsi="Times New Roman" w:cs="Times New Roman"/>
          <w:sz w:val="24"/>
          <w:szCs w:val="24"/>
        </w:rPr>
        <w:t xml:space="preserve"> </w:t>
      </w:r>
    </w:p>
    <w:p w:rsidR="00694A99" w:rsidRPr="00A12A1F" w:rsidRDefault="00694A99" w:rsidP="005D6035">
      <w:pPr>
        <w:spacing w:line="480" w:lineRule="auto"/>
        <w:rPr>
          <w:rFonts w:ascii="Times New Roman" w:hAnsi="Times New Roman" w:cs="Times New Roman"/>
          <w:sz w:val="24"/>
          <w:szCs w:val="24"/>
        </w:rPr>
      </w:pPr>
    </w:p>
    <w:p w:rsidR="00694A99" w:rsidRPr="00A12A1F" w:rsidRDefault="00694A99" w:rsidP="005D6035">
      <w:pPr>
        <w:spacing w:line="480" w:lineRule="auto"/>
        <w:rPr>
          <w:rFonts w:ascii="Times New Roman" w:hAnsi="Times New Roman" w:cs="Times New Roman"/>
          <w:sz w:val="24"/>
          <w:szCs w:val="24"/>
        </w:rPr>
      </w:pPr>
    </w:p>
    <w:p w:rsidR="00694A99" w:rsidRPr="00A12A1F" w:rsidRDefault="00694A99" w:rsidP="005D6035">
      <w:pPr>
        <w:spacing w:line="480" w:lineRule="auto"/>
        <w:rPr>
          <w:rFonts w:ascii="Times New Roman" w:hAnsi="Times New Roman" w:cs="Times New Roman"/>
          <w:sz w:val="24"/>
          <w:szCs w:val="24"/>
        </w:rPr>
      </w:pPr>
    </w:p>
    <w:p w:rsidR="00861549" w:rsidRPr="00A12A1F" w:rsidRDefault="00861549" w:rsidP="005D6035">
      <w:pPr>
        <w:spacing w:line="480" w:lineRule="auto"/>
        <w:rPr>
          <w:rFonts w:ascii="Times New Roman" w:hAnsi="Times New Roman" w:cs="Times New Roman"/>
          <w:sz w:val="24"/>
          <w:szCs w:val="24"/>
        </w:rPr>
      </w:pPr>
    </w:p>
    <w:p w:rsidR="00861549" w:rsidRPr="00A12A1F" w:rsidRDefault="00861549" w:rsidP="005D6035">
      <w:pPr>
        <w:spacing w:line="480" w:lineRule="auto"/>
        <w:rPr>
          <w:rFonts w:ascii="Times New Roman" w:hAnsi="Times New Roman" w:cs="Times New Roman"/>
          <w:sz w:val="24"/>
          <w:szCs w:val="24"/>
        </w:rPr>
      </w:pPr>
    </w:p>
    <w:p w:rsidR="00694A99" w:rsidRPr="00A12A1F" w:rsidRDefault="00694A99" w:rsidP="005D6035">
      <w:pPr>
        <w:spacing w:line="480" w:lineRule="auto"/>
        <w:rPr>
          <w:rFonts w:ascii="Times New Roman" w:hAnsi="Times New Roman" w:cs="Times New Roman"/>
          <w:sz w:val="24"/>
          <w:szCs w:val="24"/>
        </w:rPr>
      </w:pPr>
    </w:p>
    <w:p w:rsidR="001F58A8" w:rsidRPr="00A12A1F" w:rsidRDefault="001F58A8" w:rsidP="00694A99">
      <w:pPr>
        <w:spacing w:line="240" w:lineRule="auto"/>
        <w:ind w:firstLine="720"/>
        <w:jc w:val="center"/>
        <w:rPr>
          <w:rFonts w:ascii="Times New Roman" w:eastAsia="Calibri" w:hAnsi="Times New Roman" w:cs="Times New Roman"/>
          <w:b/>
          <w:sz w:val="24"/>
          <w:szCs w:val="24"/>
        </w:rPr>
      </w:pPr>
      <w:r w:rsidRPr="00A12A1F">
        <w:rPr>
          <w:rFonts w:ascii="Times New Roman" w:eastAsia="Calibri" w:hAnsi="Times New Roman" w:cs="Times New Roman"/>
          <w:b/>
          <w:sz w:val="24"/>
          <w:szCs w:val="24"/>
        </w:rPr>
        <w:t>LOVERAGE</w:t>
      </w:r>
      <w:r w:rsidR="00012885" w:rsidRPr="00A12A1F">
        <w:rPr>
          <w:rFonts w:ascii="Times New Roman" w:eastAsia="Calibri" w:hAnsi="Times New Roman" w:cs="Times New Roman"/>
          <w:b/>
          <w:sz w:val="24"/>
          <w:szCs w:val="24"/>
        </w:rPr>
        <w:t xml:space="preserve">     </w:t>
      </w:r>
      <w:r w:rsidRPr="00A12A1F">
        <w:rPr>
          <w:rFonts w:ascii="Times New Roman" w:eastAsia="Calibri" w:hAnsi="Times New Roman" w:cs="Times New Roman"/>
          <w:b/>
          <w:sz w:val="24"/>
          <w:szCs w:val="24"/>
        </w:rPr>
        <w:t>MAKOTO</w:t>
      </w:r>
    </w:p>
    <w:p w:rsidR="001F58A8" w:rsidRPr="00A12A1F" w:rsidRDefault="001F58A8" w:rsidP="00694A99">
      <w:pPr>
        <w:spacing w:line="240" w:lineRule="auto"/>
        <w:ind w:firstLine="720"/>
        <w:jc w:val="center"/>
        <w:rPr>
          <w:rFonts w:ascii="Times New Roman" w:eastAsia="Calibri" w:hAnsi="Times New Roman" w:cs="Times New Roman"/>
          <w:b/>
          <w:sz w:val="24"/>
          <w:szCs w:val="24"/>
        </w:rPr>
      </w:pPr>
      <w:r w:rsidRPr="00A12A1F">
        <w:rPr>
          <w:rFonts w:ascii="Times New Roman" w:eastAsia="Calibri" w:hAnsi="Times New Roman" w:cs="Times New Roman"/>
          <w:b/>
          <w:sz w:val="24"/>
          <w:szCs w:val="24"/>
        </w:rPr>
        <w:t>v</w:t>
      </w:r>
    </w:p>
    <w:p w:rsidR="001F58A8" w:rsidRPr="00A12A1F" w:rsidRDefault="001F58A8" w:rsidP="00694A99">
      <w:pPr>
        <w:pStyle w:val="NoSpacing"/>
        <w:jc w:val="center"/>
        <w:rPr>
          <w:rFonts w:ascii="Times New Roman" w:hAnsi="Times New Roman" w:cs="Times New Roman"/>
          <w:b/>
          <w:sz w:val="24"/>
          <w:szCs w:val="24"/>
        </w:rPr>
      </w:pPr>
      <w:r w:rsidRPr="00A12A1F">
        <w:rPr>
          <w:rFonts w:ascii="Times New Roman" w:hAnsi="Times New Roman" w:cs="Times New Roman"/>
          <w:b/>
          <w:sz w:val="24"/>
          <w:szCs w:val="24"/>
        </w:rPr>
        <w:t xml:space="preserve">(1)    </w:t>
      </w:r>
      <w:r w:rsidR="00012885" w:rsidRPr="00A12A1F">
        <w:rPr>
          <w:rFonts w:ascii="Times New Roman" w:hAnsi="Times New Roman" w:cs="Times New Roman"/>
          <w:b/>
          <w:sz w:val="24"/>
          <w:szCs w:val="24"/>
        </w:rPr>
        <w:t xml:space="preserve"> </w:t>
      </w:r>
      <w:r w:rsidRPr="00A12A1F">
        <w:rPr>
          <w:rFonts w:ascii="Times New Roman" w:hAnsi="Times New Roman" w:cs="Times New Roman"/>
          <w:b/>
          <w:sz w:val="24"/>
          <w:szCs w:val="24"/>
        </w:rPr>
        <w:t>T.K</w:t>
      </w:r>
      <w:r w:rsidR="008530AC">
        <w:rPr>
          <w:rFonts w:ascii="Times New Roman" w:hAnsi="Times New Roman" w:cs="Times New Roman"/>
          <w:b/>
          <w:sz w:val="24"/>
          <w:szCs w:val="24"/>
        </w:rPr>
        <w:t>.</w:t>
      </w:r>
      <w:r w:rsidRPr="00A12A1F">
        <w:rPr>
          <w:rFonts w:ascii="Times New Roman" w:hAnsi="Times New Roman" w:cs="Times New Roman"/>
          <w:b/>
          <w:sz w:val="24"/>
          <w:szCs w:val="24"/>
        </w:rPr>
        <w:t xml:space="preserve"> MAHWE</w:t>
      </w:r>
      <w:r w:rsidR="00861549" w:rsidRPr="00A12A1F">
        <w:rPr>
          <w:rFonts w:ascii="Times New Roman" w:hAnsi="Times New Roman" w:cs="Times New Roman"/>
          <w:b/>
          <w:sz w:val="24"/>
          <w:szCs w:val="24"/>
        </w:rPr>
        <w:t xml:space="preserve"> N.O</w:t>
      </w:r>
      <w:r w:rsidR="008530AC">
        <w:rPr>
          <w:rFonts w:ascii="Times New Roman" w:hAnsi="Times New Roman" w:cs="Times New Roman"/>
          <w:b/>
          <w:sz w:val="24"/>
          <w:szCs w:val="24"/>
        </w:rPr>
        <w:t>.</w:t>
      </w:r>
    </w:p>
    <w:p w:rsidR="001F58A8" w:rsidRPr="00A12A1F" w:rsidRDefault="001F58A8" w:rsidP="00694A99">
      <w:pPr>
        <w:pStyle w:val="ListParagraph"/>
        <w:tabs>
          <w:tab w:val="center" w:pos="4873"/>
          <w:tab w:val="left" w:pos="7824"/>
        </w:tabs>
        <w:spacing w:line="240" w:lineRule="auto"/>
        <w:ind w:left="90"/>
        <w:jc w:val="center"/>
        <w:rPr>
          <w:rFonts w:ascii="Times New Roman" w:eastAsia="Calibri" w:hAnsi="Times New Roman" w:cs="Times New Roman"/>
          <w:b/>
          <w:sz w:val="24"/>
          <w:szCs w:val="24"/>
        </w:rPr>
      </w:pPr>
      <w:r w:rsidRPr="00A12A1F">
        <w:rPr>
          <w:rFonts w:ascii="Times New Roman" w:eastAsia="Calibri" w:hAnsi="Times New Roman" w:cs="Times New Roman"/>
          <w:b/>
          <w:sz w:val="24"/>
          <w:szCs w:val="24"/>
        </w:rPr>
        <w:t>(2)     THE     PROSECUTOR GENERAL</w:t>
      </w:r>
    </w:p>
    <w:p w:rsidR="00012885" w:rsidRPr="00A12A1F" w:rsidRDefault="00012885" w:rsidP="00694A99">
      <w:pPr>
        <w:spacing w:after="0" w:line="240" w:lineRule="auto"/>
        <w:rPr>
          <w:rFonts w:ascii="Times New Roman" w:eastAsia="Calibri" w:hAnsi="Times New Roman" w:cs="Times New Roman"/>
          <w:b/>
          <w:sz w:val="24"/>
          <w:szCs w:val="24"/>
        </w:rPr>
      </w:pPr>
    </w:p>
    <w:p w:rsidR="001F58A8" w:rsidRPr="00A12A1F" w:rsidRDefault="001F58A8" w:rsidP="00694A99">
      <w:pPr>
        <w:spacing w:after="0" w:line="240" w:lineRule="auto"/>
        <w:rPr>
          <w:rFonts w:ascii="Times New Roman" w:eastAsia="Calibri" w:hAnsi="Times New Roman" w:cs="Times New Roman"/>
          <w:b/>
          <w:sz w:val="24"/>
          <w:szCs w:val="24"/>
        </w:rPr>
      </w:pPr>
      <w:r w:rsidRPr="00A12A1F">
        <w:rPr>
          <w:rFonts w:ascii="Times New Roman" w:eastAsia="Calibri" w:hAnsi="Times New Roman" w:cs="Times New Roman"/>
          <w:b/>
          <w:sz w:val="24"/>
          <w:szCs w:val="24"/>
        </w:rPr>
        <w:t>CONSTITUTIONAL COURT OF ZIMBABWE</w:t>
      </w:r>
    </w:p>
    <w:p w:rsidR="001F58A8" w:rsidRPr="00A12A1F" w:rsidRDefault="001F58A8" w:rsidP="00694A99">
      <w:pPr>
        <w:spacing w:after="0" w:line="240" w:lineRule="auto"/>
        <w:rPr>
          <w:rFonts w:ascii="Times New Roman" w:eastAsia="Calibri" w:hAnsi="Times New Roman" w:cs="Times New Roman"/>
          <w:b/>
          <w:sz w:val="24"/>
          <w:szCs w:val="24"/>
        </w:rPr>
      </w:pPr>
      <w:r w:rsidRPr="00A12A1F">
        <w:rPr>
          <w:rFonts w:ascii="Times New Roman" w:eastAsia="Calibri" w:hAnsi="Times New Roman" w:cs="Times New Roman"/>
          <w:b/>
          <w:sz w:val="24"/>
          <w:szCs w:val="24"/>
        </w:rPr>
        <w:t>HAR</w:t>
      </w:r>
      <w:r w:rsidR="00012885" w:rsidRPr="00A12A1F">
        <w:rPr>
          <w:rFonts w:ascii="Times New Roman" w:eastAsia="Calibri" w:hAnsi="Times New Roman" w:cs="Times New Roman"/>
          <w:b/>
          <w:sz w:val="24"/>
          <w:szCs w:val="24"/>
        </w:rPr>
        <w:t>ARE, OCTOBER 19, 2019 &amp;</w:t>
      </w:r>
      <w:r w:rsidR="00171534">
        <w:rPr>
          <w:rFonts w:ascii="Times New Roman" w:eastAsia="Calibri" w:hAnsi="Times New Roman" w:cs="Times New Roman"/>
          <w:b/>
          <w:sz w:val="24"/>
          <w:szCs w:val="24"/>
        </w:rPr>
        <w:t xml:space="preserve"> JANUARY 08, 2020</w:t>
      </w:r>
    </w:p>
    <w:p w:rsidR="001F58A8" w:rsidRPr="00A12A1F" w:rsidRDefault="001F58A8" w:rsidP="00694A99">
      <w:pPr>
        <w:pStyle w:val="NoSpacing"/>
        <w:rPr>
          <w:rFonts w:ascii="Times New Roman" w:hAnsi="Times New Roman" w:cs="Times New Roman"/>
          <w:sz w:val="24"/>
          <w:szCs w:val="24"/>
        </w:rPr>
      </w:pPr>
    </w:p>
    <w:p w:rsidR="001F58A8" w:rsidRPr="00A12A1F" w:rsidRDefault="001F58A8" w:rsidP="00012885">
      <w:pPr>
        <w:pStyle w:val="NoSpacing"/>
        <w:spacing w:line="360" w:lineRule="auto"/>
        <w:rPr>
          <w:rFonts w:ascii="Times New Roman" w:hAnsi="Times New Roman" w:cs="Times New Roman"/>
          <w:sz w:val="24"/>
          <w:szCs w:val="24"/>
        </w:rPr>
      </w:pPr>
      <w:r w:rsidRPr="00A12A1F">
        <w:rPr>
          <w:rFonts w:ascii="Times New Roman" w:hAnsi="Times New Roman" w:cs="Times New Roman"/>
          <w:i/>
          <w:sz w:val="24"/>
          <w:szCs w:val="24"/>
        </w:rPr>
        <w:t>L Uriri,</w:t>
      </w:r>
      <w:r w:rsidRPr="00A12A1F">
        <w:rPr>
          <w:rFonts w:ascii="Times New Roman" w:hAnsi="Times New Roman" w:cs="Times New Roman"/>
          <w:sz w:val="24"/>
          <w:szCs w:val="24"/>
        </w:rPr>
        <w:t xml:space="preserve"> for the applicant</w:t>
      </w:r>
    </w:p>
    <w:p w:rsidR="00012885" w:rsidRPr="00A12A1F" w:rsidRDefault="00012885" w:rsidP="00012885">
      <w:pPr>
        <w:pStyle w:val="NoSpacing"/>
        <w:spacing w:line="360" w:lineRule="auto"/>
        <w:rPr>
          <w:rFonts w:ascii="Times New Roman" w:hAnsi="Times New Roman" w:cs="Times New Roman"/>
          <w:sz w:val="24"/>
          <w:szCs w:val="24"/>
        </w:rPr>
      </w:pPr>
      <w:bookmarkStart w:id="0" w:name="_GoBack"/>
      <w:bookmarkEnd w:id="0"/>
      <w:r w:rsidRPr="00A12A1F">
        <w:rPr>
          <w:rFonts w:ascii="Times New Roman" w:hAnsi="Times New Roman" w:cs="Times New Roman"/>
          <w:sz w:val="24"/>
          <w:szCs w:val="24"/>
        </w:rPr>
        <w:t>No appearance for the first respondent</w:t>
      </w:r>
    </w:p>
    <w:p w:rsidR="001F58A8" w:rsidRPr="00A12A1F" w:rsidRDefault="00474DD2" w:rsidP="00694A99">
      <w:pPr>
        <w:pStyle w:val="NoSpacing"/>
        <w:rPr>
          <w:rFonts w:ascii="Times New Roman" w:hAnsi="Times New Roman" w:cs="Times New Roman"/>
          <w:sz w:val="24"/>
          <w:szCs w:val="24"/>
        </w:rPr>
      </w:pPr>
      <w:r w:rsidRPr="00A12A1F">
        <w:rPr>
          <w:rFonts w:ascii="Times New Roman" w:hAnsi="Times New Roman" w:cs="Times New Roman"/>
          <w:i/>
          <w:sz w:val="24"/>
          <w:szCs w:val="24"/>
        </w:rPr>
        <w:t>E Mavuto</w:t>
      </w:r>
      <w:r w:rsidR="001F58A8" w:rsidRPr="00A12A1F">
        <w:rPr>
          <w:rFonts w:ascii="Times New Roman" w:hAnsi="Times New Roman" w:cs="Times New Roman"/>
          <w:i/>
          <w:sz w:val="24"/>
          <w:szCs w:val="24"/>
        </w:rPr>
        <w:t>,</w:t>
      </w:r>
      <w:r w:rsidR="004F11E4" w:rsidRPr="00A12A1F">
        <w:rPr>
          <w:rFonts w:ascii="Times New Roman" w:hAnsi="Times New Roman" w:cs="Times New Roman"/>
          <w:sz w:val="24"/>
          <w:szCs w:val="24"/>
        </w:rPr>
        <w:t xml:space="preserve"> for the second </w:t>
      </w:r>
      <w:r w:rsidR="001F58A8" w:rsidRPr="00A12A1F">
        <w:rPr>
          <w:rFonts w:ascii="Times New Roman" w:hAnsi="Times New Roman" w:cs="Times New Roman"/>
          <w:sz w:val="24"/>
          <w:szCs w:val="24"/>
        </w:rPr>
        <w:t>respondent</w:t>
      </w:r>
    </w:p>
    <w:p w:rsidR="007764EE" w:rsidRPr="00A12A1F" w:rsidRDefault="007764EE" w:rsidP="007764EE">
      <w:pPr>
        <w:pStyle w:val="NoSpacing"/>
        <w:rPr>
          <w:rFonts w:ascii="Times New Roman" w:hAnsi="Times New Roman" w:cs="Times New Roman"/>
        </w:rPr>
      </w:pPr>
    </w:p>
    <w:p w:rsidR="001F58A8" w:rsidRPr="00A12A1F" w:rsidRDefault="001F58A8" w:rsidP="005D6035">
      <w:pPr>
        <w:spacing w:before="240" w:after="0" w:line="480" w:lineRule="auto"/>
        <w:jc w:val="center"/>
        <w:rPr>
          <w:rFonts w:ascii="Times New Roman" w:hAnsi="Times New Roman" w:cs="Times New Roman"/>
          <w:b/>
          <w:sz w:val="24"/>
          <w:szCs w:val="24"/>
        </w:rPr>
      </w:pPr>
      <w:r w:rsidRPr="00A12A1F">
        <w:rPr>
          <w:rFonts w:ascii="Times New Roman" w:eastAsia="Calibri" w:hAnsi="Times New Roman" w:cs="Times New Roman"/>
          <w:b/>
          <w:sz w:val="24"/>
          <w:szCs w:val="24"/>
        </w:rPr>
        <w:t>Before: MALABA CJ</w:t>
      </w:r>
      <w:r w:rsidRPr="00A12A1F">
        <w:rPr>
          <w:rFonts w:ascii="Times New Roman" w:eastAsia="Calibri" w:hAnsi="Times New Roman" w:cs="Times New Roman"/>
          <w:sz w:val="24"/>
          <w:szCs w:val="24"/>
        </w:rPr>
        <w:t xml:space="preserve">, </w:t>
      </w:r>
      <w:r w:rsidRPr="00A12A1F">
        <w:rPr>
          <w:rFonts w:ascii="Times New Roman" w:hAnsi="Times New Roman" w:cs="Times New Roman"/>
          <w:b/>
          <w:sz w:val="24"/>
          <w:szCs w:val="24"/>
        </w:rPr>
        <w:t>In Chambers</w:t>
      </w:r>
    </w:p>
    <w:p w:rsidR="001F58A8" w:rsidRPr="00A12A1F" w:rsidRDefault="001F58A8" w:rsidP="00012885">
      <w:pPr>
        <w:pStyle w:val="NoSpacing"/>
        <w:jc w:val="center"/>
        <w:rPr>
          <w:rFonts w:ascii="Times New Roman" w:hAnsi="Times New Roman" w:cs="Times New Roman"/>
          <w:b/>
          <w:sz w:val="24"/>
          <w:szCs w:val="24"/>
        </w:rPr>
      </w:pPr>
      <w:r w:rsidRPr="00A12A1F">
        <w:rPr>
          <w:rFonts w:ascii="Times New Roman" w:hAnsi="Times New Roman" w:cs="Times New Roman"/>
          <w:b/>
          <w:sz w:val="24"/>
          <w:szCs w:val="24"/>
        </w:rPr>
        <w:t>AN APPLICATION FOR AN ORDER O</w:t>
      </w:r>
      <w:r w:rsidR="00143852">
        <w:rPr>
          <w:rFonts w:ascii="Times New Roman" w:hAnsi="Times New Roman" w:cs="Times New Roman"/>
          <w:b/>
          <w:sz w:val="24"/>
          <w:szCs w:val="24"/>
        </w:rPr>
        <w:t>F</w:t>
      </w:r>
      <w:r w:rsidRPr="00A12A1F">
        <w:rPr>
          <w:rFonts w:ascii="Times New Roman" w:hAnsi="Times New Roman" w:cs="Times New Roman"/>
          <w:b/>
          <w:sz w:val="24"/>
          <w:szCs w:val="24"/>
        </w:rPr>
        <w:t xml:space="preserve"> LEAVE FOR DIRECT ACCESS </w:t>
      </w:r>
    </w:p>
    <w:p w:rsidR="001F58A8" w:rsidRPr="00A12A1F" w:rsidRDefault="001F58A8" w:rsidP="00012885">
      <w:pPr>
        <w:pStyle w:val="NoSpacing"/>
        <w:jc w:val="center"/>
        <w:rPr>
          <w:rFonts w:ascii="Times New Roman" w:hAnsi="Times New Roman" w:cs="Times New Roman"/>
          <w:sz w:val="24"/>
          <w:szCs w:val="24"/>
        </w:rPr>
      </w:pPr>
      <w:r w:rsidRPr="00A12A1F">
        <w:rPr>
          <w:rFonts w:ascii="Times New Roman" w:hAnsi="Times New Roman" w:cs="Times New Roman"/>
          <w:b/>
          <w:sz w:val="24"/>
          <w:szCs w:val="24"/>
        </w:rPr>
        <w:t>TO THE CONSTITUTIONAL COURT</w:t>
      </w:r>
    </w:p>
    <w:p w:rsidR="008D5B4F" w:rsidRPr="00A12A1F" w:rsidRDefault="008D5B4F" w:rsidP="008D5B4F">
      <w:pPr>
        <w:pStyle w:val="NoSpacing"/>
        <w:rPr>
          <w:rFonts w:ascii="Times New Roman" w:hAnsi="Times New Roman" w:cs="Times New Roman"/>
        </w:rPr>
      </w:pPr>
    </w:p>
    <w:p w:rsidR="002C74F6" w:rsidRPr="00A12A1F" w:rsidRDefault="002C74F6" w:rsidP="008D5B4F">
      <w:pPr>
        <w:pStyle w:val="NoSpacing"/>
        <w:rPr>
          <w:rFonts w:ascii="Times New Roman" w:hAnsi="Times New Roman" w:cs="Times New Roman"/>
        </w:rPr>
      </w:pPr>
    </w:p>
    <w:p w:rsidR="00E91134" w:rsidRPr="00A12A1F" w:rsidRDefault="001F58A8" w:rsidP="005D6035">
      <w:pPr>
        <w:spacing w:line="480" w:lineRule="auto"/>
        <w:ind w:firstLine="720"/>
        <w:jc w:val="both"/>
        <w:rPr>
          <w:rFonts w:ascii="Times New Roman" w:hAnsi="Times New Roman" w:cs="Times New Roman"/>
          <w:sz w:val="24"/>
          <w:szCs w:val="24"/>
          <w:lang w:val="en-US"/>
        </w:rPr>
      </w:pPr>
      <w:r w:rsidRPr="00A12A1F">
        <w:rPr>
          <w:rFonts w:ascii="Times New Roman" w:hAnsi="Times New Roman" w:cs="Times New Roman"/>
          <w:sz w:val="24"/>
          <w:szCs w:val="24"/>
          <w:lang w:val="en-US"/>
        </w:rPr>
        <w:t>This is a chamber application for an order o</w:t>
      </w:r>
      <w:r w:rsidR="00143852">
        <w:rPr>
          <w:rFonts w:ascii="Times New Roman" w:hAnsi="Times New Roman" w:cs="Times New Roman"/>
          <w:sz w:val="24"/>
          <w:szCs w:val="24"/>
          <w:lang w:val="en-US"/>
        </w:rPr>
        <w:t>f</w:t>
      </w:r>
      <w:r w:rsidRPr="00A12A1F">
        <w:rPr>
          <w:rFonts w:ascii="Times New Roman" w:hAnsi="Times New Roman" w:cs="Times New Roman"/>
          <w:color w:val="FF0000"/>
          <w:sz w:val="24"/>
          <w:szCs w:val="24"/>
          <w:lang w:val="en-US"/>
        </w:rPr>
        <w:t xml:space="preserve"> </w:t>
      </w:r>
      <w:r w:rsidRPr="00A12A1F">
        <w:rPr>
          <w:rFonts w:ascii="Times New Roman" w:hAnsi="Times New Roman" w:cs="Times New Roman"/>
          <w:sz w:val="24"/>
          <w:szCs w:val="24"/>
          <w:lang w:val="en-US"/>
        </w:rPr>
        <w:t>leave for direct access to the Constitutional Court (“the Court”) in terms of s</w:t>
      </w:r>
      <w:r w:rsidR="00012885" w:rsidRPr="00A12A1F">
        <w:rPr>
          <w:rFonts w:ascii="Times New Roman" w:hAnsi="Times New Roman" w:cs="Times New Roman"/>
          <w:sz w:val="24"/>
          <w:szCs w:val="24"/>
          <w:lang w:val="en-US"/>
        </w:rPr>
        <w:t> </w:t>
      </w:r>
      <w:r w:rsidRPr="00A12A1F">
        <w:rPr>
          <w:rFonts w:ascii="Times New Roman" w:hAnsi="Times New Roman" w:cs="Times New Roman"/>
          <w:sz w:val="24"/>
          <w:szCs w:val="24"/>
          <w:lang w:val="en-US"/>
        </w:rPr>
        <w:t xml:space="preserve">167(5) of the </w:t>
      </w:r>
      <w:r w:rsidRPr="00A12A1F">
        <w:rPr>
          <w:rFonts w:ascii="Times New Roman" w:hAnsi="Times New Roman" w:cs="Times New Roman"/>
          <w:sz w:val="24"/>
          <w:szCs w:val="24"/>
        </w:rPr>
        <w:t>Constitution of Zimbabwe Amendment (No.</w:t>
      </w:r>
      <w:r w:rsidR="00012885" w:rsidRPr="00A12A1F">
        <w:rPr>
          <w:rFonts w:ascii="Times New Roman" w:hAnsi="Times New Roman" w:cs="Times New Roman"/>
          <w:sz w:val="24"/>
          <w:szCs w:val="24"/>
        </w:rPr>
        <w:t> </w:t>
      </w:r>
      <w:r w:rsidRPr="00A12A1F">
        <w:rPr>
          <w:rFonts w:ascii="Times New Roman" w:hAnsi="Times New Roman" w:cs="Times New Roman"/>
          <w:sz w:val="24"/>
          <w:szCs w:val="24"/>
        </w:rPr>
        <w:t>20) Act 2013</w:t>
      </w:r>
      <w:r w:rsidRPr="00A12A1F">
        <w:rPr>
          <w:rFonts w:ascii="Times New Roman" w:hAnsi="Times New Roman" w:cs="Times New Roman"/>
          <w:color w:val="FF0000"/>
          <w:sz w:val="24"/>
          <w:szCs w:val="24"/>
        </w:rPr>
        <w:t xml:space="preserve"> </w:t>
      </w:r>
      <w:r w:rsidRPr="00A12A1F">
        <w:rPr>
          <w:rFonts w:ascii="Times New Roman" w:hAnsi="Times New Roman" w:cs="Times New Roman"/>
          <w:sz w:val="24"/>
          <w:szCs w:val="24"/>
          <w:lang w:val="en-US"/>
        </w:rPr>
        <w:t>(“the Constitution”), as read with r</w:t>
      </w:r>
      <w:r w:rsidR="00012885" w:rsidRPr="00A12A1F">
        <w:rPr>
          <w:rFonts w:ascii="Times New Roman" w:hAnsi="Times New Roman" w:cs="Times New Roman"/>
          <w:sz w:val="24"/>
          <w:szCs w:val="24"/>
          <w:lang w:val="en-US"/>
        </w:rPr>
        <w:t> </w:t>
      </w:r>
      <w:r w:rsidRPr="00A12A1F">
        <w:rPr>
          <w:rFonts w:ascii="Times New Roman" w:hAnsi="Times New Roman" w:cs="Times New Roman"/>
          <w:sz w:val="24"/>
          <w:szCs w:val="24"/>
          <w:lang w:val="en-US"/>
        </w:rPr>
        <w:t>21(2) of the Constitutional Court Rules S.I.</w:t>
      </w:r>
      <w:r w:rsidR="00012885" w:rsidRPr="00A12A1F">
        <w:rPr>
          <w:rFonts w:ascii="Times New Roman" w:hAnsi="Times New Roman" w:cs="Times New Roman"/>
          <w:sz w:val="24"/>
          <w:szCs w:val="24"/>
          <w:lang w:val="en-US"/>
        </w:rPr>
        <w:t> </w:t>
      </w:r>
      <w:r w:rsidRPr="00A12A1F">
        <w:rPr>
          <w:rFonts w:ascii="Times New Roman" w:hAnsi="Times New Roman" w:cs="Times New Roman"/>
          <w:sz w:val="24"/>
          <w:szCs w:val="24"/>
          <w:lang w:val="en-US"/>
        </w:rPr>
        <w:t>61/2016 (“the Rules”).</w:t>
      </w:r>
      <w:r w:rsidR="008533F0" w:rsidRPr="00A12A1F">
        <w:rPr>
          <w:rFonts w:ascii="Times New Roman" w:hAnsi="Times New Roman" w:cs="Times New Roman"/>
          <w:sz w:val="24"/>
          <w:szCs w:val="24"/>
          <w:lang w:val="en-US"/>
        </w:rPr>
        <w:t xml:space="preserve"> </w:t>
      </w:r>
    </w:p>
    <w:p w:rsidR="001F58A8" w:rsidRPr="00A12A1F" w:rsidRDefault="001F58A8" w:rsidP="005D6035">
      <w:pPr>
        <w:spacing w:line="480" w:lineRule="auto"/>
        <w:ind w:firstLine="720"/>
        <w:jc w:val="both"/>
        <w:rPr>
          <w:rFonts w:ascii="Times New Roman" w:hAnsi="Times New Roman" w:cs="Times New Roman"/>
          <w:sz w:val="24"/>
          <w:szCs w:val="24"/>
          <w:lang w:val="en-US"/>
        </w:rPr>
      </w:pPr>
      <w:r w:rsidRPr="00A12A1F">
        <w:rPr>
          <w:rFonts w:ascii="Times New Roman" w:hAnsi="Times New Roman" w:cs="Times New Roman"/>
          <w:sz w:val="24"/>
          <w:szCs w:val="24"/>
          <w:lang w:val="en-US"/>
        </w:rPr>
        <w:lastRenderedPageBreak/>
        <w:t xml:space="preserve">The applicant intends to </w:t>
      </w:r>
      <w:r w:rsidR="00F67923" w:rsidRPr="00A12A1F">
        <w:rPr>
          <w:rFonts w:ascii="Times New Roman" w:hAnsi="Times New Roman" w:cs="Times New Roman"/>
          <w:sz w:val="24"/>
          <w:szCs w:val="24"/>
          <w:lang w:val="en-US"/>
        </w:rPr>
        <w:t xml:space="preserve">approach </w:t>
      </w:r>
      <w:r w:rsidRPr="00A12A1F">
        <w:rPr>
          <w:rFonts w:ascii="Times New Roman" w:hAnsi="Times New Roman" w:cs="Times New Roman"/>
          <w:sz w:val="24"/>
          <w:szCs w:val="24"/>
          <w:lang w:val="en-US"/>
        </w:rPr>
        <w:t xml:space="preserve">the Court </w:t>
      </w:r>
      <w:r w:rsidR="00F67923" w:rsidRPr="00A12A1F">
        <w:rPr>
          <w:rFonts w:ascii="Times New Roman" w:hAnsi="Times New Roman" w:cs="Times New Roman"/>
          <w:sz w:val="24"/>
          <w:szCs w:val="24"/>
          <w:lang w:val="en-US"/>
        </w:rPr>
        <w:t>in terms of s 85(1) of the Constitution, alleging that</w:t>
      </w:r>
      <w:r w:rsidR="00E90DD1" w:rsidRPr="00A12A1F">
        <w:rPr>
          <w:rFonts w:ascii="Times New Roman" w:hAnsi="Times New Roman" w:cs="Times New Roman"/>
          <w:sz w:val="24"/>
          <w:szCs w:val="24"/>
          <w:lang w:val="en-US"/>
        </w:rPr>
        <w:t xml:space="preserve"> a decision by the </w:t>
      </w:r>
      <w:r w:rsidR="00703ED7" w:rsidRPr="00A12A1F">
        <w:rPr>
          <w:rFonts w:ascii="Times New Roman" w:hAnsi="Times New Roman" w:cs="Times New Roman"/>
          <w:sz w:val="24"/>
          <w:szCs w:val="24"/>
          <w:lang w:val="en-US"/>
        </w:rPr>
        <w:t>first</w:t>
      </w:r>
      <w:r w:rsidR="00E90DD1" w:rsidRPr="00A12A1F">
        <w:rPr>
          <w:rFonts w:ascii="Times New Roman" w:hAnsi="Times New Roman" w:cs="Times New Roman"/>
          <w:sz w:val="24"/>
          <w:szCs w:val="24"/>
          <w:lang w:val="en-US"/>
        </w:rPr>
        <w:t xml:space="preserve"> respondent</w:t>
      </w:r>
      <w:r w:rsidR="00677A03" w:rsidRPr="00A12A1F">
        <w:rPr>
          <w:rFonts w:ascii="Times New Roman" w:hAnsi="Times New Roman" w:cs="Times New Roman"/>
          <w:sz w:val="24"/>
          <w:szCs w:val="24"/>
          <w:lang w:val="en-US"/>
        </w:rPr>
        <w:t xml:space="preserve"> </w:t>
      </w:r>
      <w:r w:rsidR="00F67923" w:rsidRPr="00A12A1F">
        <w:rPr>
          <w:rFonts w:ascii="Times New Roman" w:hAnsi="Times New Roman" w:cs="Times New Roman"/>
          <w:sz w:val="24"/>
          <w:szCs w:val="24"/>
          <w:lang w:val="en-US"/>
        </w:rPr>
        <w:t>refu</w:t>
      </w:r>
      <w:r w:rsidR="00677A03" w:rsidRPr="00A12A1F">
        <w:rPr>
          <w:rFonts w:ascii="Times New Roman" w:hAnsi="Times New Roman" w:cs="Times New Roman"/>
          <w:sz w:val="24"/>
          <w:szCs w:val="24"/>
          <w:lang w:val="en-US"/>
        </w:rPr>
        <w:t xml:space="preserve">sing his </w:t>
      </w:r>
      <w:r w:rsidR="00F67923" w:rsidRPr="00A12A1F">
        <w:rPr>
          <w:rFonts w:ascii="Times New Roman" w:hAnsi="Times New Roman" w:cs="Times New Roman"/>
          <w:sz w:val="24"/>
          <w:szCs w:val="24"/>
          <w:lang w:val="en-US"/>
        </w:rPr>
        <w:t xml:space="preserve">request to refer </w:t>
      </w:r>
      <w:r w:rsidR="002C74F6" w:rsidRPr="00A12A1F">
        <w:rPr>
          <w:rFonts w:ascii="Times New Roman" w:hAnsi="Times New Roman" w:cs="Times New Roman"/>
          <w:sz w:val="24"/>
          <w:szCs w:val="24"/>
          <w:lang w:val="en-US"/>
        </w:rPr>
        <w:t>“</w:t>
      </w:r>
      <w:r w:rsidR="00F67923" w:rsidRPr="00A12A1F">
        <w:rPr>
          <w:rFonts w:ascii="Times New Roman" w:hAnsi="Times New Roman" w:cs="Times New Roman"/>
          <w:sz w:val="24"/>
          <w:szCs w:val="24"/>
          <w:lang w:val="en-US"/>
        </w:rPr>
        <w:t>constitutional questions</w:t>
      </w:r>
      <w:r w:rsidR="002C74F6" w:rsidRPr="00A12A1F">
        <w:rPr>
          <w:rFonts w:ascii="Times New Roman" w:hAnsi="Times New Roman" w:cs="Times New Roman"/>
          <w:sz w:val="24"/>
          <w:szCs w:val="24"/>
          <w:lang w:val="en-US"/>
        </w:rPr>
        <w:t>”</w:t>
      </w:r>
      <w:r w:rsidR="00F67923" w:rsidRPr="00A12A1F">
        <w:rPr>
          <w:rFonts w:ascii="Times New Roman" w:hAnsi="Times New Roman" w:cs="Times New Roman"/>
          <w:sz w:val="24"/>
          <w:szCs w:val="24"/>
          <w:lang w:val="en-US"/>
        </w:rPr>
        <w:t xml:space="preserve"> to</w:t>
      </w:r>
      <w:r w:rsidR="00677A03" w:rsidRPr="00A12A1F">
        <w:rPr>
          <w:rFonts w:ascii="Times New Roman" w:hAnsi="Times New Roman" w:cs="Times New Roman"/>
          <w:sz w:val="24"/>
          <w:szCs w:val="24"/>
          <w:lang w:val="en-US"/>
        </w:rPr>
        <w:t xml:space="preserve"> the Court</w:t>
      </w:r>
      <w:r w:rsidR="00F67923" w:rsidRPr="00A12A1F">
        <w:rPr>
          <w:rFonts w:ascii="Times New Roman" w:hAnsi="Times New Roman" w:cs="Times New Roman"/>
          <w:sz w:val="24"/>
          <w:szCs w:val="24"/>
          <w:lang w:val="en-US"/>
        </w:rPr>
        <w:t xml:space="preserve"> for determination as frivolous and vexatious violates his fundamental rights to equal protection of the law. Should leave for direct access be granted, </w:t>
      </w:r>
      <w:r w:rsidR="005913FE" w:rsidRPr="00A12A1F">
        <w:rPr>
          <w:rFonts w:ascii="Times New Roman" w:hAnsi="Times New Roman" w:cs="Times New Roman"/>
          <w:sz w:val="24"/>
          <w:szCs w:val="24"/>
          <w:lang w:val="en-US"/>
        </w:rPr>
        <w:t>t</w:t>
      </w:r>
      <w:r w:rsidR="00F67923" w:rsidRPr="00A12A1F">
        <w:rPr>
          <w:rFonts w:ascii="Times New Roman" w:hAnsi="Times New Roman" w:cs="Times New Roman"/>
          <w:sz w:val="24"/>
          <w:szCs w:val="24"/>
          <w:lang w:val="en-US"/>
        </w:rPr>
        <w:t>he</w:t>
      </w:r>
      <w:r w:rsidR="005913FE" w:rsidRPr="00A12A1F">
        <w:rPr>
          <w:rFonts w:ascii="Times New Roman" w:hAnsi="Times New Roman" w:cs="Times New Roman"/>
          <w:sz w:val="24"/>
          <w:szCs w:val="24"/>
          <w:lang w:val="en-US"/>
        </w:rPr>
        <w:t xml:space="preserve"> appli</w:t>
      </w:r>
      <w:r w:rsidR="00C80E9E" w:rsidRPr="00A12A1F">
        <w:rPr>
          <w:rFonts w:ascii="Times New Roman" w:hAnsi="Times New Roman" w:cs="Times New Roman"/>
          <w:sz w:val="24"/>
          <w:szCs w:val="24"/>
          <w:lang w:val="en-US"/>
        </w:rPr>
        <w:t>c</w:t>
      </w:r>
      <w:r w:rsidR="005913FE" w:rsidRPr="00A12A1F">
        <w:rPr>
          <w:rFonts w:ascii="Times New Roman" w:hAnsi="Times New Roman" w:cs="Times New Roman"/>
          <w:sz w:val="24"/>
          <w:szCs w:val="24"/>
          <w:lang w:val="en-US"/>
        </w:rPr>
        <w:t>ant</w:t>
      </w:r>
      <w:r w:rsidR="00F67923" w:rsidRPr="00A12A1F">
        <w:rPr>
          <w:rFonts w:ascii="Times New Roman" w:hAnsi="Times New Roman" w:cs="Times New Roman"/>
          <w:sz w:val="24"/>
          <w:szCs w:val="24"/>
          <w:lang w:val="en-US"/>
        </w:rPr>
        <w:t xml:space="preserve"> intends to place before the Court the question whether</w:t>
      </w:r>
      <w:r w:rsidR="009722FA" w:rsidRPr="00A12A1F">
        <w:rPr>
          <w:rFonts w:ascii="Times New Roman" w:hAnsi="Times New Roman" w:cs="Times New Roman"/>
          <w:sz w:val="24"/>
          <w:szCs w:val="24"/>
          <w:lang w:val="en-US"/>
        </w:rPr>
        <w:t xml:space="preserve"> </w:t>
      </w:r>
      <w:r w:rsidRPr="00A12A1F">
        <w:rPr>
          <w:rFonts w:ascii="Times New Roman" w:hAnsi="Times New Roman" w:cs="Times New Roman"/>
          <w:sz w:val="24"/>
          <w:szCs w:val="24"/>
          <w:lang w:val="en-US"/>
        </w:rPr>
        <w:t>s</w:t>
      </w:r>
      <w:r w:rsidR="00703ED7" w:rsidRPr="00A12A1F">
        <w:rPr>
          <w:rFonts w:ascii="Times New Roman" w:hAnsi="Times New Roman" w:cs="Times New Roman"/>
          <w:sz w:val="24"/>
          <w:szCs w:val="24"/>
          <w:lang w:val="en-US"/>
        </w:rPr>
        <w:t> </w:t>
      </w:r>
      <w:r w:rsidRPr="00A12A1F">
        <w:rPr>
          <w:rFonts w:ascii="Times New Roman" w:hAnsi="Times New Roman" w:cs="Times New Roman"/>
          <w:sz w:val="24"/>
          <w:szCs w:val="24"/>
          <w:lang w:val="en-US"/>
        </w:rPr>
        <w:t>8(6) of the Money Laundering</w:t>
      </w:r>
      <w:r w:rsidRPr="00A12A1F">
        <w:rPr>
          <w:rFonts w:ascii="Times New Roman" w:hAnsi="Times New Roman" w:cs="Times New Roman"/>
          <w:sz w:val="24"/>
          <w:szCs w:val="24"/>
        </w:rPr>
        <w:t xml:space="preserve"> and Proceeds of Crime Act [</w:t>
      </w:r>
      <w:r w:rsidRPr="00A12A1F">
        <w:rPr>
          <w:rFonts w:ascii="Times New Roman" w:hAnsi="Times New Roman" w:cs="Times New Roman"/>
          <w:i/>
          <w:sz w:val="24"/>
          <w:szCs w:val="24"/>
        </w:rPr>
        <w:t>Chapter</w:t>
      </w:r>
      <w:r w:rsidR="00703ED7" w:rsidRPr="00A12A1F">
        <w:rPr>
          <w:rFonts w:ascii="Times New Roman" w:hAnsi="Times New Roman" w:cs="Times New Roman"/>
          <w:i/>
          <w:sz w:val="24"/>
          <w:szCs w:val="24"/>
        </w:rPr>
        <w:t> </w:t>
      </w:r>
      <w:r w:rsidRPr="00A12A1F">
        <w:rPr>
          <w:rFonts w:ascii="Times New Roman" w:hAnsi="Times New Roman" w:cs="Times New Roman"/>
          <w:i/>
          <w:sz w:val="24"/>
          <w:szCs w:val="24"/>
        </w:rPr>
        <w:t>9:24</w:t>
      </w:r>
      <w:r w:rsidR="00677A03" w:rsidRPr="00A12A1F">
        <w:rPr>
          <w:rFonts w:ascii="Times New Roman" w:hAnsi="Times New Roman" w:cs="Times New Roman"/>
          <w:sz w:val="24"/>
          <w:szCs w:val="24"/>
        </w:rPr>
        <w:t>] (“the Act”</w:t>
      </w:r>
      <w:r w:rsidR="00560C08" w:rsidRPr="00A12A1F">
        <w:rPr>
          <w:rFonts w:ascii="Times New Roman" w:hAnsi="Times New Roman" w:cs="Times New Roman"/>
          <w:sz w:val="24"/>
          <w:szCs w:val="24"/>
        </w:rPr>
        <w:t>)</w:t>
      </w:r>
      <w:r w:rsidR="009722FA" w:rsidRPr="00A12A1F">
        <w:rPr>
          <w:rFonts w:ascii="Times New Roman" w:hAnsi="Times New Roman" w:cs="Times New Roman"/>
          <w:sz w:val="24"/>
          <w:szCs w:val="24"/>
        </w:rPr>
        <w:t xml:space="preserve"> </w:t>
      </w:r>
      <w:r w:rsidR="00F67923" w:rsidRPr="00A12A1F">
        <w:rPr>
          <w:rFonts w:ascii="Times New Roman" w:hAnsi="Times New Roman" w:cs="Times New Roman"/>
          <w:sz w:val="24"/>
          <w:szCs w:val="24"/>
        </w:rPr>
        <w:t xml:space="preserve">infringes </w:t>
      </w:r>
      <w:r w:rsidR="00861549" w:rsidRPr="00A12A1F">
        <w:rPr>
          <w:rFonts w:ascii="Times New Roman" w:hAnsi="Times New Roman" w:cs="Times New Roman"/>
          <w:sz w:val="24"/>
          <w:szCs w:val="24"/>
          <w:lang w:val="en-US"/>
        </w:rPr>
        <w:t>his</w:t>
      </w:r>
      <w:r w:rsidR="00E90DD1" w:rsidRPr="00A12A1F">
        <w:rPr>
          <w:rFonts w:ascii="Times New Roman" w:hAnsi="Times New Roman" w:cs="Times New Roman"/>
          <w:sz w:val="24"/>
          <w:szCs w:val="24"/>
          <w:lang w:val="en-US"/>
        </w:rPr>
        <w:t xml:space="preserve"> fundamental rights to </w:t>
      </w:r>
      <w:r w:rsidRPr="00A12A1F">
        <w:rPr>
          <w:rFonts w:ascii="Times New Roman" w:hAnsi="Times New Roman" w:cs="Times New Roman"/>
          <w:sz w:val="24"/>
          <w:szCs w:val="24"/>
          <w:lang w:val="en-US"/>
        </w:rPr>
        <w:t>equal protectio</w:t>
      </w:r>
      <w:r w:rsidR="00861549" w:rsidRPr="00A12A1F">
        <w:rPr>
          <w:rFonts w:ascii="Times New Roman" w:hAnsi="Times New Roman" w:cs="Times New Roman"/>
          <w:sz w:val="24"/>
          <w:szCs w:val="24"/>
          <w:lang w:val="en-US"/>
        </w:rPr>
        <w:t xml:space="preserve">n of the law, personal liberty, </w:t>
      </w:r>
      <w:r w:rsidR="00E90DD1" w:rsidRPr="00A12A1F">
        <w:rPr>
          <w:rFonts w:ascii="Times New Roman" w:hAnsi="Times New Roman" w:cs="Times New Roman"/>
          <w:sz w:val="24"/>
          <w:szCs w:val="24"/>
          <w:lang w:val="en-US"/>
        </w:rPr>
        <w:t>fair trial</w:t>
      </w:r>
      <w:r w:rsidR="00CB568E" w:rsidRPr="00A12A1F">
        <w:rPr>
          <w:rFonts w:ascii="Times New Roman" w:hAnsi="Times New Roman" w:cs="Times New Roman"/>
          <w:sz w:val="24"/>
          <w:szCs w:val="24"/>
          <w:lang w:val="en-US"/>
        </w:rPr>
        <w:t>,</w:t>
      </w:r>
      <w:r w:rsidR="00F85C86" w:rsidRPr="00A12A1F">
        <w:rPr>
          <w:rFonts w:ascii="Times New Roman" w:hAnsi="Times New Roman" w:cs="Times New Roman"/>
          <w:sz w:val="24"/>
          <w:szCs w:val="24"/>
          <w:lang w:val="en-US"/>
        </w:rPr>
        <w:t xml:space="preserve"> and </w:t>
      </w:r>
      <w:r w:rsidR="00677A03" w:rsidRPr="00A12A1F">
        <w:rPr>
          <w:rFonts w:ascii="Times New Roman" w:hAnsi="Times New Roman" w:cs="Times New Roman"/>
          <w:sz w:val="24"/>
          <w:szCs w:val="24"/>
          <w:lang w:val="en-US"/>
        </w:rPr>
        <w:t xml:space="preserve">to be presumed </w:t>
      </w:r>
      <w:r w:rsidR="00F85C86" w:rsidRPr="00A12A1F">
        <w:rPr>
          <w:rFonts w:ascii="Times New Roman" w:hAnsi="Times New Roman" w:cs="Times New Roman"/>
          <w:sz w:val="24"/>
          <w:szCs w:val="24"/>
          <w:lang w:val="en-US"/>
        </w:rPr>
        <w:t>innocent until proven guilty</w:t>
      </w:r>
      <w:r w:rsidR="00B12F68" w:rsidRPr="00A12A1F">
        <w:rPr>
          <w:rFonts w:ascii="Times New Roman" w:hAnsi="Times New Roman" w:cs="Times New Roman"/>
          <w:sz w:val="24"/>
          <w:szCs w:val="24"/>
          <w:lang w:val="en-US"/>
        </w:rPr>
        <w:t>,</w:t>
      </w:r>
      <w:r w:rsidR="00F85C86" w:rsidRPr="00A12A1F">
        <w:rPr>
          <w:rFonts w:ascii="Times New Roman" w:hAnsi="Times New Roman" w:cs="Times New Roman"/>
          <w:sz w:val="24"/>
          <w:szCs w:val="24"/>
          <w:lang w:val="en-US"/>
        </w:rPr>
        <w:t xml:space="preserve"> </w:t>
      </w:r>
      <w:r w:rsidR="00861549" w:rsidRPr="00A12A1F">
        <w:rPr>
          <w:rFonts w:ascii="Times New Roman" w:hAnsi="Times New Roman" w:cs="Times New Roman"/>
          <w:sz w:val="24"/>
          <w:szCs w:val="24"/>
          <w:lang w:val="en-US"/>
        </w:rPr>
        <w:t xml:space="preserve">enshrined in ss 56(1), </w:t>
      </w:r>
      <w:r w:rsidR="005913FE" w:rsidRPr="00A12A1F">
        <w:rPr>
          <w:rFonts w:ascii="Times New Roman" w:hAnsi="Times New Roman" w:cs="Times New Roman"/>
          <w:sz w:val="24"/>
          <w:szCs w:val="24"/>
          <w:lang w:val="en-US"/>
        </w:rPr>
        <w:t xml:space="preserve">49(1), </w:t>
      </w:r>
      <w:r w:rsidR="00861549" w:rsidRPr="00A12A1F">
        <w:rPr>
          <w:rFonts w:ascii="Times New Roman" w:hAnsi="Times New Roman" w:cs="Times New Roman"/>
          <w:sz w:val="24"/>
          <w:szCs w:val="24"/>
          <w:lang w:val="en-US"/>
        </w:rPr>
        <w:t>6</w:t>
      </w:r>
      <w:r w:rsidR="005913FE" w:rsidRPr="00A12A1F">
        <w:rPr>
          <w:rFonts w:ascii="Times New Roman" w:hAnsi="Times New Roman" w:cs="Times New Roman"/>
          <w:sz w:val="24"/>
          <w:szCs w:val="24"/>
          <w:lang w:val="en-US"/>
        </w:rPr>
        <w:t>9</w:t>
      </w:r>
      <w:r w:rsidR="00861549" w:rsidRPr="00A12A1F">
        <w:rPr>
          <w:rFonts w:ascii="Times New Roman" w:hAnsi="Times New Roman" w:cs="Times New Roman"/>
          <w:sz w:val="24"/>
          <w:szCs w:val="24"/>
          <w:lang w:val="en-US"/>
        </w:rPr>
        <w:t>(1) and</w:t>
      </w:r>
      <w:r w:rsidRPr="00A12A1F">
        <w:rPr>
          <w:rFonts w:ascii="Times New Roman" w:hAnsi="Times New Roman" w:cs="Times New Roman"/>
          <w:sz w:val="24"/>
          <w:szCs w:val="24"/>
          <w:lang w:val="en-US"/>
        </w:rPr>
        <w:t xml:space="preserve"> </w:t>
      </w:r>
      <w:r w:rsidR="00677A03" w:rsidRPr="00A12A1F">
        <w:rPr>
          <w:rFonts w:ascii="Times New Roman" w:hAnsi="Times New Roman" w:cs="Times New Roman"/>
          <w:sz w:val="24"/>
          <w:szCs w:val="24"/>
          <w:lang w:val="en-US"/>
        </w:rPr>
        <w:t xml:space="preserve">70(1)(a) </w:t>
      </w:r>
      <w:r w:rsidRPr="00A12A1F">
        <w:rPr>
          <w:rFonts w:ascii="Times New Roman" w:hAnsi="Times New Roman" w:cs="Times New Roman"/>
          <w:sz w:val="24"/>
          <w:szCs w:val="24"/>
          <w:lang w:val="en-US"/>
        </w:rPr>
        <w:t>of the Constitution</w:t>
      </w:r>
      <w:r w:rsidRPr="00A12A1F">
        <w:rPr>
          <w:rFonts w:ascii="Times New Roman" w:hAnsi="Times New Roman" w:cs="Times New Roman"/>
          <w:color w:val="FF0000"/>
          <w:sz w:val="24"/>
          <w:szCs w:val="24"/>
          <w:lang w:val="en-US"/>
        </w:rPr>
        <w:t xml:space="preserve"> </w:t>
      </w:r>
      <w:r w:rsidRPr="00A12A1F">
        <w:rPr>
          <w:rFonts w:ascii="Times New Roman" w:hAnsi="Times New Roman" w:cs="Times New Roman"/>
          <w:sz w:val="24"/>
          <w:szCs w:val="24"/>
          <w:lang w:val="en-US"/>
        </w:rPr>
        <w:t>respectively.</w:t>
      </w:r>
    </w:p>
    <w:p w:rsidR="001F58A8" w:rsidRPr="00A12A1F" w:rsidRDefault="00FD3635" w:rsidP="005D603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Court holds that</w:t>
      </w:r>
      <w:r w:rsidR="00CF2CC6" w:rsidRPr="00A12A1F">
        <w:rPr>
          <w:rFonts w:ascii="Times New Roman" w:hAnsi="Times New Roman" w:cs="Times New Roman"/>
          <w:sz w:val="24"/>
          <w:szCs w:val="24"/>
          <w:lang w:val="en-US"/>
        </w:rPr>
        <w:t xml:space="preserve"> </w:t>
      </w:r>
      <w:r w:rsidR="00542194" w:rsidRPr="00A12A1F">
        <w:rPr>
          <w:rFonts w:ascii="Times New Roman" w:hAnsi="Times New Roman" w:cs="Times New Roman"/>
          <w:sz w:val="24"/>
          <w:szCs w:val="24"/>
          <w:lang w:val="en-US"/>
        </w:rPr>
        <w:t xml:space="preserve">the </w:t>
      </w:r>
      <w:r w:rsidR="00CF2CC6" w:rsidRPr="00A12A1F">
        <w:rPr>
          <w:rFonts w:ascii="Times New Roman" w:hAnsi="Times New Roman" w:cs="Times New Roman"/>
          <w:sz w:val="24"/>
          <w:szCs w:val="24"/>
          <w:lang w:val="en-US"/>
        </w:rPr>
        <w:t>a</w:t>
      </w:r>
      <w:r w:rsidRPr="00A12A1F">
        <w:rPr>
          <w:rFonts w:ascii="Times New Roman" w:hAnsi="Times New Roman" w:cs="Times New Roman"/>
          <w:sz w:val="24"/>
          <w:szCs w:val="24"/>
          <w:lang w:val="en-US"/>
        </w:rPr>
        <w:t xml:space="preserve">pplicant </w:t>
      </w:r>
      <w:r w:rsidR="00542194" w:rsidRPr="00A12A1F">
        <w:rPr>
          <w:rFonts w:ascii="Times New Roman" w:hAnsi="Times New Roman" w:cs="Times New Roman"/>
          <w:sz w:val="24"/>
          <w:szCs w:val="24"/>
          <w:lang w:val="en-US"/>
        </w:rPr>
        <w:t xml:space="preserve">failed </w:t>
      </w:r>
      <w:r w:rsidRPr="00A12A1F">
        <w:rPr>
          <w:rFonts w:ascii="Times New Roman" w:hAnsi="Times New Roman" w:cs="Times New Roman"/>
          <w:sz w:val="24"/>
          <w:szCs w:val="24"/>
          <w:lang w:val="en-US"/>
        </w:rPr>
        <w:t>to</w:t>
      </w:r>
      <w:r w:rsidR="00CF2CC6" w:rsidRPr="00A12A1F">
        <w:rPr>
          <w:rFonts w:ascii="Times New Roman" w:hAnsi="Times New Roman" w:cs="Times New Roman"/>
          <w:sz w:val="24"/>
          <w:szCs w:val="24"/>
          <w:lang w:val="en-US"/>
        </w:rPr>
        <w:t xml:space="preserve"> </w:t>
      </w:r>
      <w:r w:rsidR="000C28A6" w:rsidRPr="00A12A1F">
        <w:rPr>
          <w:rFonts w:ascii="Times New Roman" w:hAnsi="Times New Roman" w:cs="Times New Roman"/>
          <w:sz w:val="24"/>
          <w:szCs w:val="24"/>
          <w:lang w:val="en-US"/>
        </w:rPr>
        <w:t>show that it is in the interests of justice that he be granted leave for direct access to the Court.</w:t>
      </w:r>
      <w:r w:rsidR="00CF2CC6" w:rsidRPr="00A12A1F">
        <w:rPr>
          <w:rFonts w:ascii="Times New Roman" w:hAnsi="Times New Roman" w:cs="Times New Roman"/>
          <w:sz w:val="24"/>
          <w:szCs w:val="24"/>
          <w:lang w:val="en-US"/>
        </w:rPr>
        <w:t xml:space="preserve"> </w:t>
      </w:r>
      <w:r w:rsidRPr="00A12A1F">
        <w:rPr>
          <w:rFonts w:ascii="Times New Roman" w:hAnsi="Times New Roman" w:cs="Times New Roman"/>
          <w:sz w:val="24"/>
          <w:szCs w:val="24"/>
        </w:rPr>
        <w:t xml:space="preserve">The application is without merit and ought to be dismissed. </w:t>
      </w:r>
      <w:r w:rsidR="001F58A8" w:rsidRPr="00A12A1F">
        <w:rPr>
          <w:rFonts w:ascii="Times New Roman" w:hAnsi="Times New Roman" w:cs="Times New Roman"/>
          <w:sz w:val="24"/>
          <w:szCs w:val="24"/>
        </w:rPr>
        <w:t xml:space="preserve">The reasons for the decision </w:t>
      </w:r>
      <w:r w:rsidR="009722FA" w:rsidRPr="00A12A1F">
        <w:rPr>
          <w:rFonts w:ascii="Times New Roman" w:hAnsi="Times New Roman" w:cs="Times New Roman"/>
          <w:sz w:val="24"/>
          <w:szCs w:val="24"/>
        </w:rPr>
        <w:t>now follow.</w:t>
      </w:r>
    </w:p>
    <w:p w:rsidR="00FF4D5A" w:rsidRPr="00A12A1F" w:rsidRDefault="0092001C" w:rsidP="00542194">
      <w:pPr>
        <w:spacing w:line="480" w:lineRule="auto"/>
        <w:jc w:val="both"/>
        <w:rPr>
          <w:rFonts w:ascii="Times New Roman" w:hAnsi="Times New Roman" w:cs="Times New Roman"/>
          <w:b/>
          <w:sz w:val="24"/>
          <w:szCs w:val="24"/>
          <w:lang w:val="en-US"/>
        </w:rPr>
      </w:pPr>
      <w:r w:rsidRPr="00A12A1F">
        <w:rPr>
          <w:rFonts w:ascii="Times New Roman" w:hAnsi="Times New Roman" w:cs="Times New Roman"/>
          <w:b/>
          <w:sz w:val="24"/>
          <w:szCs w:val="24"/>
        </w:rPr>
        <w:t xml:space="preserve">FACTUAL </w:t>
      </w:r>
      <w:r w:rsidR="00936918" w:rsidRPr="00A12A1F">
        <w:rPr>
          <w:rFonts w:ascii="Times New Roman" w:hAnsi="Times New Roman" w:cs="Times New Roman"/>
          <w:b/>
          <w:sz w:val="24"/>
          <w:szCs w:val="24"/>
        </w:rPr>
        <w:t>BACKGROUND</w:t>
      </w:r>
    </w:p>
    <w:p w:rsidR="001F58A8" w:rsidRPr="00A12A1F" w:rsidRDefault="00A379A7" w:rsidP="005D603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applicant was employed by</w:t>
      </w:r>
      <w:r w:rsidR="0010464B" w:rsidRPr="00A12A1F">
        <w:rPr>
          <w:rFonts w:ascii="Times New Roman" w:hAnsi="Times New Roman" w:cs="Times New Roman"/>
          <w:sz w:val="24"/>
          <w:szCs w:val="24"/>
        </w:rPr>
        <w:t xml:space="preserve"> the </w:t>
      </w:r>
      <w:r w:rsidR="001F58A8" w:rsidRPr="00A12A1F">
        <w:rPr>
          <w:rFonts w:ascii="Times New Roman" w:hAnsi="Times New Roman" w:cs="Times New Roman"/>
          <w:sz w:val="24"/>
          <w:szCs w:val="24"/>
        </w:rPr>
        <w:t xml:space="preserve">Zimbabwe Consolidated Diamond Company (“ZCDC”) as </w:t>
      </w:r>
      <w:r w:rsidR="00936918" w:rsidRPr="00A12A1F">
        <w:rPr>
          <w:rFonts w:ascii="Times New Roman" w:hAnsi="Times New Roman" w:cs="Times New Roman"/>
          <w:sz w:val="24"/>
          <w:szCs w:val="24"/>
        </w:rPr>
        <w:t>an</w:t>
      </w:r>
      <w:r w:rsidR="001F58A8" w:rsidRPr="00A12A1F">
        <w:rPr>
          <w:rFonts w:ascii="Times New Roman" w:hAnsi="Times New Roman" w:cs="Times New Roman"/>
          <w:sz w:val="24"/>
          <w:szCs w:val="24"/>
        </w:rPr>
        <w:t xml:space="preserve"> Acting Supervisor. In December 201</w:t>
      </w:r>
      <w:r w:rsidR="00936918" w:rsidRPr="00A12A1F">
        <w:rPr>
          <w:rFonts w:ascii="Times New Roman" w:hAnsi="Times New Roman" w:cs="Times New Roman"/>
          <w:sz w:val="24"/>
          <w:szCs w:val="24"/>
        </w:rPr>
        <w:t>8</w:t>
      </w:r>
      <w:r w:rsidR="00FD3635" w:rsidRPr="00A12A1F">
        <w:rPr>
          <w:rFonts w:ascii="Times New Roman" w:hAnsi="Times New Roman" w:cs="Times New Roman"/>
          <w:sz w:val="24"/>
          <w:szCs w:val="24"/>
        </w:rPr>
        <w:t xml:space="preserve"> he was arraigned before the magistrate</w:t>
      </w:r>
      <w:r w:rsidR="00C33C42" w:rsidRPr="00A12A1F">
        <w:rPr>
          <w:rFonts w:ascii="Times New Roman" w:hAnsi="Times New Roman" w:cs="Times New Roman"/>
          <w:sz w:val="24"/>
          <w:szCs w:val="24"/>
        </w:rPr>
        <w:t>’</w:t>
      </w:r>
      <w:r w:rsidR="00FD3635" w:rsidRPr="00A12A1F">
        <w:rPr>
          <w:rFonts w:ascii="Times New Roman" w:hAnsi="Times New Roman" w:cs="Times New Roman"/>
          <w:sz w:val="24"/>
          <w:szCs w:val="24"/>
        </w:rPr>
        <w:t>s c</w:t>
      </w:r>
      <w:r w:rsidR="001F58A8" w:rsidRPr="00A12A1F">
        <w:rPr>
          <w:rFonts w:ascii="Times New Roman" w:hAnsi="Times New Roman" w:cs="Times New Roman"/>
          <w:sz w:val="24"/>
          <w:szCs w:val="24"/>
        </w:rPr>
        <w:t xml:space="preserve">ourt (“the court </w:t>
      </w:r>
      <w:r w:rsidR="001F58A8" w:rsidRPr="00A12A1F">
        <w:rPr>
          <w:rFonts w:ascii="Times New Roman" w:hAnsi="Times New Roman" w:cs="Times New Roman"/>
          <w:i/>
          <w:sz w:val="24"/>
          <w:szCs w:val="24"/>
        </w:rPr>
        <w:t>a</w:t>
      </w:r>
      <w:r w:rsidR="00C33C42" w:rsidRPr="00A12A1F">
        <w:rPr>
          <w:rFonts w:ascii="Times New Roman" w:hAnsi="Times New Roman" w:cs="Times New Roman"/>
          <w:i/>
          <w:sz w:val="24"/>
          <w:szCs w:val="24"/>
        </w:rPr>
        <w:t> </w:t>
      </w:r>
      <w:r w:rsidR="001F58A8" w:rsidRPr="00A12A1F">
        <w:rPr>
          <w:rFonts w:ascii="Times New Roman" w:hAnsi="Times New Roman" w:cs="Times New Roman"/>
          <w:i/>
          <w:sz w:val="24"/>
          <w:szCs w:val="24"/>
        </w:rPr>
        <w:t>quo</w:t>
      </w:r>
      <w:r w:rsidR="001F58A8" w:rsidRPr="00A12A1F">
        <w:rPr>
          <w:rFonts w:ascii="Times New Roman" w:hAnsi="Times New Roman" w:cs="Times New Roman"/>
          <w:sz w:val="24"/>
          <w:szCs w:val="24"/>
        </w:rPr>
        <w:t xml:space="preserve">”) on </w:t>
      </w:r>
      <w:r w:rsidR="00F20DB9" w:rsidRPr="00A12A1F">
        <w:rPr>
          <w:rFonts w:ascii="Times New Roman" w:hAnsi="Times New Roman" w:cs="Times New Roman"/>
          <w:sz w:val="24"/>
          <w:szCs w:val="24"/>
        </w:rPr>
        <w:t>a charge</w:t>
      </w:r>
      <w:r w:rsidR="001F58A8" w:rsidRPr="00A12A1F">
        <w:rPr>
          <w:rFonts w:ascii="Times New Roman" w:hAnsi="Times New Roman" w:cs="Times New Roman"/>
          <w:sz w:val="24"/>
          <w:szCs w:val="24"/>
        </w:rPr>
        <w:t xml:space="preserve"> of contravening</w:t>
      </w:r>
      <w:r w:rsidR="00FD3635" w:rsidRPr="00A12A1F">
        <w:rPr>
          <w:rFonts w:ascii="Times New Roman" w:hAnsi="Times New Roman" w:cs="Times New Roman"/>
          <w:sz w:val="24"/>
          <w:szCs w:val="24"/>
        </w:rPr>
        <w:t xml:space="preserve"> s</w:t>
      </w:r>
      <w:r w:rsidR="00C33C42" w:rsidRPr="00A12A1F">
        <w:rPr>
          <w:rFonts w:ascii="Times New Roman" w:hAnsi="Times New Roman" w:cs="Times New Roman"/>
          <w:sz w:val="24"/>
          <w:szCs w:val="24"/>
        </w:rPr>
        <w:t> </w:t>
      </w:r>
      <w:r w:rsidR="00FD3635" w:rsidRPr="00A12A1F">
        <w:rPr>
          <w:rFonts w:ascii="Times New Roman" w:hAnsi="Times New Roman" w:cs="Times New Roman"/>
          <w:sz w:val="24"/>
          <w:szCs w:val="24"/>
        </w:rPr>
        <w:t>8(1)(a)</w:t>
      </w:r>
      <w:r w:rsidR="00C33C42" w:rsidRPr="00A12A1F">
        <w:rPr>
          <w:rFonts w:ascii="Times New Roman" w:hAnsi="Times New Roman" w:cs="Times New Roman"/>
          <w:sz w:val="24"/>
          <w:szCs w:val="24"/>
        </w:rPr>
        <w:t>,</w:t>
      </w:r>
      <w:r w:rsidR="00FD3635" w:rsidRPr="00A12A1F">
        <w:rPr>
          <w:rFonts w:ascii="Times New Roman" w:hAnsi="Times New Roman" w:cs="Times New Roman"/>
          <w:sz w:val="24"/>
          <w:szCs w:val="24"/>
        </w:rPr>
        <w:t xml:space="preserve"> as read with s</w:t>
      </w:r>
      <w:r w:rsidR="00C33C42" w:rsidRPr="00A12A1F">
        <w:rPr>
          <w:rFonts w:ascii="Times New Roman" w:hAnsi="Times New Roman" w:cs="Times New Roman"/>
          <w:sz w:val="24"/>
          <w:szCs w:val="24"/>
        </w:rPr>
        <w:t> </w:t>
      </w:r>
      <w:r w:rsidR="00FD3635" w:rsidRPr="00A12A1F">
        <w:rPr>
          <w:rFonts w:ascii="Times New Roman" w:hAnsi="Times New Roman" w:cs="Times New Roman"/>
          <w:sz w:val="24"/>
          <w:szCs w:val="24"/>
        </w:rPr>
        <w:t>8(</w:t>
      </w:r>
      <w:r w:rsidR="001F58A8" w:rsidRPr="00A12A1F">
        <w:rPr>
          <w:rFonts w:ascii="Times New Roman" w:hAnsi="Times New Roman" w:cs="Times New Roman"/>
          <w:sz w:val="24"/>
          <w:szCs w:val="24"/>
        </w:rPr>
        <w:t>6</w:t>
      </w:r>
      <w:r w:rsidR="00FD3635" w:rsidRPr="00A12A1F">
        <w:rPr>
          <w:rFonts w:ascii="Times New Roman" w:hAnsi="Times New Roman" w:cs="Times New Roman"/>
          <w:sz w:val="24"/>
          <w:szCs w:val="24"/>
        </w:rPr>
        <w:t>)</w:t>
      </w:r>
      <w:r w:rsidR="00C33C42" w:rsidRPr="00A12A1F">
        <w:rPr>
          <w:rFonts w:ascii="Times New Roman" w:hAnsi="Times New Roman" w:cs="Times New Roman"/>
          <w:sz w:val="24"/>
          <w:szCs w:val="24"/>
        </w:rPr>
        <w:t>,</w:t>
      </w:r>
      <w:r w:rsidR="001F58A8" w:rsidRPr="00A12A1F">
        <w:rPr>
          <w:rFonts w:ascii="Times New Roman" w:hAnsi="Times New Roman" w:cs="Times New Roman"/>
          <w:sz w:val="24"/>
          <w:szCs w:val="24"/>
        </w:rPr>
        <w:t xml:space="preserve"> of </w:t>
      </w:r>
      <w:r w:rsidR="009722FA" w:rsidRPr="00A12A1F">
        <w:rPr>
          <w:rFonts w:ascii="Times New Roman" w:hAnsi="Times New Roman" w:cs="Times New Roman"/>
          <w:sz w:val="24"/>
          <w:szCs w:val="24"/>
        </w:rPr>
        <w:t xml:space="preserve">the Act. </w:t>
      </w:r>
      <w:r w:rsidR="001F58A8" w:rsidRPr="00A12A1F">
        <w:rPr>
          <w:rFonts w:ascii="Times New Roman" w:hAnsi="Times New Roman" w:cs="Times New Roman"/>
          <w:sz w:val="24"/>
          <w:szCs w:val="24"/>
        </w:rPr>
        <w:t>It was alleg</w:t>
      </w:r>
      <w:r w:rsidR="00FD3635" w:rsidRPr="00A12A1F">
        <w:rPr>
          <w:rFonts w:ascii="Times New Roman" w:hAnsi="Times New Roman" w:cs="Times New Roman"/>
          <w:sz w:val="24"/>
          <w:szCs w:val="24"/>
        </w:rPr>
        <w:t>ed that between July 2018 and</w:t>
      </w:r>
      <w:r w:rsidR="001F58A8" w:rsidRPr="00A12A1F">
        <w:rPr>
          <w:rFonts w:ascii="Times New Roman" w:hAnsi="Times New Roman" w:cs="Times New Roman"/>
          <w:sz w:val="24"/>
          <w:szCs w:val="24"/>
        </w:rPr>
        <w:t xml:space="preserve"> December 2018 the applicant </w:t>
      </w:r>
      <w:r w:rsidR="002561FD" w:rsidRPr="00A12A1F">
        <w:rPr>
          <w:rFonts w:ascii="Times New Roman" w:hAnsi="Times New Roman" w:cs="Times New Roman"/>
          <w:sz w:val="24"/>
          <w:szCs w:val="24"/>
        </w:rPr>
        <w:t xml:space="preserve">stole diamonds and sold them </w:t>
      </w:r>
      <w:r w:rsidR="001F58A8" w:rsidRPr="00A12A1F">
        <w:rPr>
          <w:rFonts w:ascii="Times New Roman" w:hAnsi="Times New Roman" w:cs="Times New Roman"/>
          <w:sz w:val="24"/>
          <w:szCs w:val="24"/>
        </w:rPr>
        <w:t xml:space="preserve">to unknown </w:t>
      </w:r>
      <w:r w:rsidR="002561FD" w:rsidRPr="00A12A1F">
        <w:rPr>
          <w:rFonts w:ascii="Times New Roman" w:hAnsi="Times New Roman" w:cs="Times New Roman"/>
          <w:sz w:val="24"/>
          <w:szCs w:val="24"/>
        </w:rPr>
        <w:t xml:space="preserve">dealers. He deposited </w:t>
      </w:r>
      <w:r w:rsidR="001F58A8" w:rsidRPr="00A12A1F">
        <w:rPr>
          <w:rFonts w:ascii="Times New Roman" w:hAnsi="Times New Roman" w:cs="Times New Roman"/>
          <w:sz w:val="24"/>
          <w:szCs w:val="24"/>
        </w:rPr>
        <w:t xml:space="preserve">the proceeds of the sale into his </w:t>
      </w:r>
      <w:r w:rsidR="009722FA" w:rsidRPr="00A12A1F">
        <w:rPr>
          <w:rFonts w:ascii="Times New Roman" w:hAnsi="Times New Roman" w:cs="Times New Roman"/>
          <w:sz w:val="24"/>
          <w:szCs w:val="24"/>
        </w:rPr>
        <w:t>“</w:t>
      </w:r>
      <w:r w:rsidR="003650F4" w:rsidRPr="00A12A1F">
        <w:rPr>
          <w:rFonts w:ascii="Times New Roman" w:hAnsi="Times New Roman" w:cs="Times New Roman"/>
          <w:sz w:val="24"/>
          <w:szCs w:val="24"/>
        </w:rPr>
        <w:t>E</w:t>
      </w:r>
      <w:r w:rsidR="001F58A8" w:rsidRPr="00A12A1F">
        <w:rPr>
          <w:rFonts w:ascii="Times New Roman" w:hAnsi="Times New Roman" w:cs="Times New Roman"/>
          <w:sz w:val="24"/>
          <w:szCs w:val="24"/>
        </w:rPr>
        <w:t>cocash account</w:t>
      </w:r>
      <w:r w:rsidRPr="00A12A1F">
        <w:rPr>
          <w:rFonts w:ascii="Times New Roman" w:hAnsi="Times New Roman" w:cs="Times New Roman"/>
          <w:sz w:val="24"/>
          <w:szCs w:val="24"/>
        </w:rPr>
        <w:t>”</w:t>
      </w:r>
      <w:r w:rsidR="001F58A8" w:rsidRPr="00A12A1F">
        <w:rPr>
          <w:rFonts w:ascii="Times New Roman" w:hAnsi="Times New Roman" w:cs="Times New Roman"/>
          <w:sz w:val="24"/>
          <w:szCs w:val="24"/>
        </w:rPr>
        <w:t>.</w:t>
      </w:r>
    </w:p>
    <w:p w:rsidR="001F58A8" w:rsidRPr="00A12A1F" w:rsidRDefault="009722FA" w:rsidP="00E80CE1">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In May 2019 </w:t>
      </w:r>
      <w:r w:rsidR="001F58A8" w:rsidRPr="00A12A1F">
        <w:rPr>
          <w:rFonts w:ascii="Times New Roman" w:hAnsi="Times New Roman" w:cs="Times New Roman"/>
          <w:sz w:val="24"/>
          <w:szCs w:val="24"/>
        </w:rPr>
        <w:t xml:space="preserve">the applicant </w:t>
      </w:r>
      <w:r w:rsidR="008E65E3" w:rsidRPr="00A12A1F">
        <w:rPr>
          <w:rFonts w:ascii="Times New Roman" w:hAnsi="Times New Roman" w:cs="Times New Roman"/>
          <w:sz w:val="24"/>
          <w:szCs w:val="24"/>
        </w:rPr>
        <w:t>raised questions on the constitutionality of s 8(6) of the Act. He requested the trial magistrate t</w:t>
      </w:r>
      <w:r w:rsidR="001F58A8" w:rsidRPr="00A12A1F">
        <w:rPr>
          <w:rFonts w:ascii="Times New Roman" w:hAnsi="Times New Roman" w:cs="Times New Roman"/>
          <w:sz w:val="24"/>
          <w:szCs w:val="24"/>
        </w:rPr>
        <w:t>o refer</w:t>
      </w:r>
      <w:r w:rsidR="00DF6D29" w:rsidRPr="00A12A1F">
        <w:rPr>
          <w:rFonts w:ascii="Times New Roman" w:hAnsi="Times New Roman" w:cs="Times New Roman"/>
          <w:sz w:val="24"/>
          <w:szCs w:val="24"/>
        </w:rPr>
        <w:t xml:space="preserve"> the questions </w:t>
      </w:r>
      <w:r w:rsidR="001F58A8" w:rsidRPr="00A12A1F">
        <w:rPr>
          <w:rFonts w:ascii="Times New Roman" w:hAnsi="Times New Roman" w:cs="Times New Roman"/>
          <w:sz w:val="24"/>
          <w:szCs w:val="24"/>
        </w:rPr>
        <w:t>to the Court</w:t>
      </w:r>
      <w:r w:rsidR="00DF6D29" w:rsidRPr="00A12A1F">
        <w:rPr>
          <w:rFonts w:ascii="Times New Roman" w:hAnsi="Times New Roman" w:cs="Times New Roman"/>
          <w:sz w:val="24"/>
          <w:szCs w:val="24"/>
        </w:rPr>
        <w:t xml:space="preserve"> for determination in</w:t>
      </w:r>
      <w:r w:rsidR="001F58A8" w:rsidRPr="00A12A1F">
        <w:rPr>
          <w:rFonts w:ascii="Times New Roman" w:hAnsi="Times New Roman" w:cs="Times New Roman"/>
          <w:sz w:val="24"/>
          <w:szCs w:val="24"/>
        </w:rPr>
        <w:t xml:space="preserve"> terms of s</w:t>
      </w:r>
      <w:r w:rsidR="002561FD" w:rsidRPr="00A12A1F">
        <w:rPr>
          <w:rFonts w:ascii="Times New Roman" w:hAnsi="Times New Roman" w:cs="Times New Roman"/>
          <w:sz w:val="24"/>
          <w:szCs w:val="24"/>
        </w:rPr>
        <w:t> </w:t>
      </w:r>
      <w:r w:rsidR="001F58A8" w:rsidRPr="00A12A1F">
        <w:rPr>
          <w:rFonts w:ascii="Times New Roman" w:hAnsi="Times New Roman" w:cs="Times New Roman"/>
          <w:sz w:val="24"/>
          <w:szCs w:val="24"/>
        </w:rPr>
        <w:t xml:space="preserve">175(4) of the Constitution. </w:t>
      </w:r>
      <w:r w:rsidR="00DF6D29" w:rsidRPr="00A12A1F">
        <w:rPr>
          <w:rFonts w:ascii="Times New Roman" w:hAnsi="Times New Roman" w:cs="Times New Roman"/>
          <w:sz w:val="24"/>
          <w:szCs w:val="24"/>
        </w:rPr>
        <w:t>The applicant</w:t>
      </w:r>
      <w:r w:rsidR="001F58A8" w:rsidRPr="00A12A1F">
        <w:rPr>
          <w:rFonts w:ascii="Times New Roman" w:hAnsi="Times New Roman" w:cs="Times New Roman"/>
          <w:sz w:val="24"/>
          <w:szCs w:val="24"/>
        </w:rPr>
        <w:t xml:space="preserve"> alleged that s</w:t>
      </w:r>
      <w:r w:rsidR="002561FD" w:rsidRPr="00A12A1F">
        <w:rPr>
          <w:rFonts w:ascii="Times New Roman" w:hAnsi="Times New Roman" w:cs="Times New Roman"/>
          <w:sz w:val="24"/>
          <w:szCs w:val="24"/>
        </w:rPr>
        <w:t> </w:t>
      </w:r>
      <w:r w:rsidR="001F58A8" w:rsidRPr="00A12A1F">
        <w:rPr>
          <w:rFonts w:ascii="Times New Roman" w:hAnsi="Times New Roman" w:cs="Times New Roman"/>
          <w:sz w:val="24"/>
          <w:szCs w:val="24"/>
        </w:rPr>
        <w:t>8(6) of the Act did not define the term “some kind of criminal activity”</w:t>
      </w:r>
      <w:r w:rsidR="00DF6D29" w:rsidRPr="00A12A1F">
        <w:rPr>
          <w:rFonts w:ascii="Times New Roman" w:hAnsi="Times New Roman" w:cs="Times New Roman"/>
          <w:sz w:val="24"/>
          <w:szCs w:val="24"/>
        </w:rPr>
        <w:t>. He said</w:t>
      </w:r>
      <w:r w:rsidR="001F58A8" w:rsidRPr="00A12A1F">
        <w:rPr>
          <w:rFonts w:ascii="Times New Roman" w:hAnsi="Times New Roman" w:cs="Times New Roman"/>
          <w:sz w:val="24"/>
          <w:szCs w:val="24"/>
        </w:rPr>
        <w:t xml:space="preserve"> </w:t>
      </w:r>
      <w:r w:rsidR="00DF6D29" w:rsidRPr="00A12A1F">
        <w:rPr>
          <w:rFonts w:ascii="Times New Roman" w:hAnsi="Times New Roman" w:cs="Times New Roman"/>
          <w:sz w:val="24"/>
          <w:szCs w:val="24"/>
        </w:rPr>
        <w:t>the section</w:t>
      </w:r>
      <w:r w:rsidR="006853C7" w:rsidRPr="00A12A1F">
        <w:rPr>
          <w:rFonts w:ascii="Times New Roman" w:hAnsi="Times New Roman" w:cs="Times New Roman"/>
          <w:sz w:val="24"/>
          <w:szCs w:val="24"/>
        </w:rPr>
        <w:t xml:space="preserve"> “</w:t>
      </w:r>
      <w:r w:rsidR="001F58A8" w:rsidRPr="00A12A1F">
        <w:rPr>
          <w:rFonts w:ascii="Times New Roman" w:hAnsi="Times New Roman" w:cs="Times New Roman"/>
          <w:sz w:val="24"/>
          <w:szCs w:val="24"/>
        </w:rPr>
        <w:t>relieved the State of the obligation to establish what the offence is, how it was co</w:t>
      </w:r>
      <w:r w:rsidR="006853C7" w:rsidRPr="00A12A1F">
        <w:rPr>
          <w:rFonts w:ascii="Times New Roman" w:hAnsi="Times New Roman" w:cs="Times New Roman"/>
          <w:sz w:val="24"/>
          <w:szCs w:val="24"/>
        </w:rPr>
        <w:t>mmitted and by whom”</w:t>
      </w:r>
      <w:r w:rsidR="001F58A8" w:rsidRPr="00A12A1F">
        <w:rPr>
          <w:rFonts w:ascii="Times New Roman" w:hAnsi="Times New Roman" w:cs="Times New Roman"/>
          <w:sz w:val="24"/>
          <w:szCs w:val="24"/>
        </w:rPr>
        <w:t>. It was the applicant’s contention that s</w:t>
      </w:r>
      <w:r w:rsidR="002561FD" w:rsidRPr="00A12A1F">
        <w:rPr>
          <w:rFonts w:ascii="Times New Roman" w:hAnsi="Times New Roman" w:cs="Times New Roman"/>
          <w:sz w:val="24"/>
          <w:szCs w:val="24"/>
        </w:rPr>
        <w:t> </w:t>
      </w:r>
      <w:r w:rsidR="001F58A8" w:rsidRPr="00A12A1F">
        <w:rPr>
          <w:rFonts w:ascii="Times New Roman" w:hAnsi="Times New Roman" w:cs="Times New Roman"/>
          <w:sz w:val="24"/>
          <w:szCs w:val="24"/>
        </w:rPr>
        <w:t>8(6) of the Act infringes</w:t>
      </w:r>
      <w:r w:rsidR="00D524BA">
        <w:rPr>
          <w:rFonts w:ascii="Times New Roman" w:hAnsi="Times New Roman" w:cs="Times New Roman"/>
          <w:sz w:val="24"/>
          <w:szCs w:val="24"/>
        </w:rPr>
        <w:t xml:space="preserve"> on</w:t>
      </w:r>
      <w:r w:rsidR="001F58A8" w:rsidRPr="00A12A1F">
        <w:rPr>
          <w:rFonts w:ascii="Times New Roman" w:hAnsi="Times New Roman" w:cs="Times New Roman"/>
          <w:sz w:val="24"/>
          <w:szCs w:val="24"/>
        </w:rPr>
        <w:t xml:space="preserve"> </w:t>
      </w:r>
      <w:r w:rsidR="00DF6D29" w:rsidRPr="00A12A1F">
        <w:rPr>
          <w:rFonts w:ascii="Times New Roman" w:hAnsi="Times New Roman" w:cs="Times New Roman"/>
          <w:sz w:val="24"/>
          <w:szCs w:val="24"/>
        </w:rPr>
        <w:t xml:space="preserve">his fundamental rights </w:t>
      </w:r>
      <w:r w:rsidR="00FD3635" w:rsidRPr="00A12A1F">
        <w:rPr>
          <w:rFonts w:ascii="Times New Roman" w:hAnsi="Times New Roman" w:cs="Times New Roman"/>
          <w:sz w:val="24"/>
          <w:szCs w:val="24"/>
        </w:rPr>
        <w:t xml:space="preserve">and was </w:t>
      </w:r>
      <w:r w:rsidR="001F58A8" w:rsidRPr="00A12A1F">
        <w:rPr>
          <w:rFonts w:ascii="Times New Roman" w:hAnsi="Times New Roman" w:cs="Times New Roman"/>
          <w:sz w:val="24"/>
          <w:szCs w:val="24"/>
        </w:rPr>
        <w:t>therefore invalid.</w:t>
      </w:r>
      <w:r w:rsidR="004F11E4" w:rsidRPr="00A12A1F">
        <w:rPr>
          <w:rFonts w:ascii="Times New Roman" w:hAnsi="Times New Roman" w:cs="Times New Roman"/>
          <w:sz w:val="24"/>
          <w:szCs w:val="24"/>
        </w:rPr>
        <w:t xml:space="preserve"> </w:t>
      </w:r>
      <w:r w:rsidR="004F11E4" w:rsidRPr="00A12A1F">
        <w:rPr>
          <w:rFonts w:ascii="Times New Roman" w:hAnsi="Times New Roman" w:cs="Times New Roman"/>
          <w:sz w:val="24"/>
          <w:szCs w:val="24"/>
        </w:rPr>
        <w:lastRenderedPageBreak/>
        <w:t xml:space="preserve">The questions </w:t>
      </w:r>
      <w:r w:rsidR="00DF6D29" w:rsidRPr="00A12A1F">
        <w:rPr>
          <w:rFonts w:ascii="Times New Roman" w:hAnsi="Times New Roman" w:cs="Times New Roman"/>
          <w:sz w:val="24"/>
          <w:szCs w:val="24"/>
        </w:rPr>
        <w:t xml:space="preserve">the applicant requested the trial magistrate to </w:t>
      </w:r>
      <w:r w:rsidR="004F11E4" w:rsidRPr="00A12A1F">
        <w:rPr>
          <w:rFonts w:ascii="Times New Roman" w:hAnsi="Times New Roman" w:cs="Times New Roman"/>
          <w:sz w:val="24"/>
          <w:szCs w:val="24"/>
        </w:rPr>
        <w:t>refer</w:t>
      </w:r>
      <w:r w:rsidR="00DF6D29" w:rsidRPr="00A12A1F">
        <w:rPr>
          <w:rFonts w:ascii="Times New Roman" w:hAnsi="Times New Roman" w:cs="Times New Roman"/>
          <w:sz w:val="24"/>
          <w:szCs w:val="24"/>
        </w:rPr>
        <w:t xml:space="preserve"> to the Court for determination</w:t>
      </w:r>
      <w:r w:rsidR="001F58A8" w:rsidRPr="00A12A1F">
        <w:rPr>
          <w:rFonts w:ascii="Times New Roman" w:hAnsi="Times New Roman" w:cs="Times New Roman"/>
          <w:sz w:val="24"/>
          <w:szCs w:val="24"/>
        </w:rPr>
        <w:t xml:space="preserve"> were</w:t>
      </w:r>
      <w:r w:rsidR="00DF6D29" w:rsidRPr="00A12A1F">
        <w:rPr>
          <w:rFonts w:ascii="Times New Roman" w:hAnsi="Times New Roman" w:cs="Times New Roman"/>
          <w:sz w:val="24"/>
          <w:szCs w:val="24"/>
        </w:rPr>
        <w:t xml:space="preserve"> these</w:t>
      </w:r>
      <w:r w:rsidR="001F58A8" w:rsidRPr="00A12A1F">
        <w:rPr>
          <w:rFonts w:ascii="Times New Roman" w:hAnsi="Times New Roman" w:cs="Times New Roman"/>
          <w:sz w:val="24"/>
          <w:szCs w:val="24"/>
        </w:rPr>
        <w:t>:</w:t>
      </w:r>
      <w:r w:rsidR="005D6035" w:rsidRPr="00A12A1F">
        <w:rPr>
          <w:rFonts w:ascii="Times New Roman" w:hAnsi="Times New Roman" w:cs="Times New Roman"/>
          <w:sz w:val="24"/>
          <w:szCs w:val="24"/>
        </w:rPr>
        <w:t xml:space="preserve"> </w:t>
      </w:r>
    </w:p>
    <w:p w:rsidR="001F58A8" w:rsidRPr="00A12A1F" w:rsidRDefault="002561FD" w:rsidP="002561FD">
      <w:pPr>
        <w:spacing w:line="240" w:lineRule="auto"/>
        <w:ind w:left="1440" w:hanging="720"/>
        <w:jc w:val="both"/>
        <w:rPr>
          <w:rFonts w:ascii="Times New Roman" w:hAnsi="Times New Roman" w:cs="Times New Roman"/>
          <w:sz w:val="24"/>
          <w:szCs w:val="24"/>
        </w:rPr>
      </w:pPr>
      <w:r w:rsidRPr="00A12A1F">
        <w:rPr>
          <w:rFonts w:ascii="Times New Roman" w:hAnsi="Times New Roman" w:cs="Times New Roman"/>
          <w:sz w:val="24"/>
          <w:szCs w:val="24"/>
        </w:rPr>
        <w:t>“i.</w:t>
      </w:r>
      <w:r w:rsidRPr="00A12A1F">
        <w:rPr>
          <w:rFonts w:ascii="Times New Roman" w:hAnsi="Times New Roman" w:cs="Times New Roman"/>
          <w:sz w:val="24"/>
          <w:szCs w:val="24"/>
        </w:rPr>
        <w:tab/>
      </w:r>
      <w:r w:rsidR="001F58A8" w:rsidRPr="00A12A1F">
        <w:rPr>
          <w:rFonts w:ascii="Times New Roman" w:hAnsi="Times New Roman" w:cs="Times New Roman"/>
          <w:sz w:val="24"/>
          <w:szCs w:val="24"/>
        </w:rPr>
        <w:t>Whether s</w:t>
      </w:r>
      <w:r w:rsidRPr="00A12A1F">
        <w:rPr>
          <w:rFonts w:ascii="Times New Roman" w:hAnsi="Times New Roman" w:cs="Times New Roman"/>
          <w:sz w:val="24"/>
          <w:szCs w:val="24"/>
        </w:rPr>
        <w:t> </w:t>
      </w:r>
      <w:r w:rsidR="001F58A8" w:rsidRPr="00A12A1F">
        <w:rPr>
          <w:rFonts w:ascii="Times New Roman" w:hAnsi="Times New Roman" w:cs="Times New Roman"/>
          <w:sz w:val="24"/>
          <w:szCs w:val="24"/>
        </w:rPr>
        <w:t xml:space="preserve">8(6) of the Act is </w:t>
      </w:r>
      <w:r w:rsidR="001F58A8" w:rsidRPr="00A12A1F">
        <w:rPr>
          <w:rFonts w:ascii="Times New Roman" w:hAnsi="Times New Roman" w:cs="Times New Roman"/>
          <w:i/>
          <w:sz w:val="24"/>
          <w:szCs w:val="24"/>
        </w:rPr>
        <w:t>ultra vires</w:t>
      </w:r>
      <w:r w:rsidR="00FD3635" w:rsidRPr="00A12A1F">
        <w:rPr>
          <w:rFonts w:ascii="Times New Roman" w:hAnsi="Times New Roman" w:cs="Times New Roman"/>
          <w:sz w:val="24"/>
          <w:szCs w:val="24"/>
        </w:rPr>
        <w:t xml:space="preserve"> ss 56(1), 69</w:t>
      </w:r>
      <w:r w:rsidR="001F58A8" w:rsidRPr="00A12A1F">
        <w:rPr>
          <w:rFonts w:ascii="Times New Roman" w:hAnsi="Times New Roman" w:cs="Times New Roman"/>
          <w:sz w:val="24"/>
          <w:szCs w:val="24"/>
        </w:rPr>
        <w:t>(1), 70(1)(a) and 49(1) of the Constitution and as such unconstitutional and thus void.</w:t>
      </w:r>
    </w:p>
    <w:p w:rsidR="001F58A8" w:rsidRPr="00A12A1F" w:rsidRDefault="002561FD" w:rsidP="002561FD">
      <w:pPr>
        <w:spacing w:line="240" w:lineRule="auto"/>
        <w:ind w:left="1440" w:hanging="720"/>
        <w:jc w:val="both"/>
        <w:rPr>
          <w:rFonts w:ascii="Times New Roman" w:hAnsi="Times New Roman" w:cs="Times New Roman"/>
          <w:sz w:val="24"/>
          <w:szCs w:val="24"/>
        </w:rPr>
      </w:pPr>
      <w:r w:rsidRPr="00A12A1F">
        <w:rPr>
          <w:rFonts w:ascii="Times New Roman" w:hAnsi="Times New Roman" w:cs="Times New Roman"/>
          <w:sz w:val="24"/>
          <w:szCs w:val="24"/>
        </w:rPr>
        <w:t>ii.</w:t>
      </w:r>
      <w:r w:rsidRPr="00A12A1F">
        <w:rPr>
          <w:rFonts w:ascii="Times New Roman" w:hAnsi="Times New Roman" w:cs="Times New Roman"/>
          <w:sz w:val="24"/>
          <w:szCs w:val="24"/>
        </w:rPr>
        <w:tab/>
      </w:r>
      <w:r w:rsidR="001F58A8" w:rsidRPr="00A12A1F">
        <w:rPr>
          <w:rFonts w:ascii="Times New Roman" w:hAnsi="Times New Roman" w:cs="Times New Roman"/>
          <w:sz w:val="24"/>
          <w:szCs w:val="24"/>
        </w:rPr>
        <w:t>If so, and whether the accused person’s prosecution thereunder is not a breach of his constitutional rights to the protection of the law enshrined under s</w:t>
      </w:r>
      <w:r w:rsidRPr="00A12A1F">
        <w:rPr>
          <w:rFonts w:ascii="Times New Roman" w:hAnsi="Times New Roman" w:cs="Times New Roman"/>
          <w:sz w:val="24"/>
          <w:szCs w:val="24"/>
        </w:rPr>
        <w:t> </w:t>
      </w:r>
      <w:r w:rsidR="001F58A8" w:rsidRPr="00A12A1F">
        <w:rPr>
          <w:rFonts w:ascii="Times New Roman" w:hAnsi="Times New Roman" w:cs="Times New Roman"/>
          <w:sz w:val="24"/>
          <w:szCs w:val="24"/>
        </w:rPr>
        <w:t>56(1) and the right to liberty enshrined in s</w:t>
      </w:r>
      <w:r w:rsidRPr="00A12A1F">
        <w:rPr>
          <w:rFonts w:ascii="Times New Roman" w:hAnsi="Times New Roman" w:cs="Times New Roman"/>
          <w:sz w:val="24"/>
          <w:szCs w:val="24"/>
        </w:rPr>
        <w:t> </w:t>
      </w:r>
      <w:r w:rsidR="001F58A8" w:rsidRPr="00A12A1F">
        <w:rPr>
          <w:rFonts w:ascii="Times New Roman" w:hAnsi="Times New Roman" w:cs="Times New Roman"/>
          <w:sz w:val="24"/>
          <w:szCs w:val="24"/>
        </w:rPr>
        <w:t>49(1) of the Constitution.</w:t>
      </w:r>
      <w:r w:rsidR="00FF4D5A" w:rsidRPr="00A12A1F">
        <w:rPr>
          <w:rFonts w:ascii="Times New Roman" w:hAnsi="Times New Roman" w:cs="Times New Roman"/>
          <w:sz w:val="24"/>
          <w:szCs w:val="24"/>
        </w:rPr>
        <w:t>”</w:t>
      </w:r>
    </w:p>
    <w:p w:rsidR="00E80CE1" w:rsidRPr="00A12A1F" w:rsidRDefault="00E80CE1" w:rsidP="002561FD">
      <w:pPr>
        <w:pStyle w:val="NoSpacing"/>
        <w:rPr>
          <w:rFonts w:ascii="Times New Roman" w:hAnsi="Times New Roman" w:cs="Times New Roman"/>
        </w:rPr>
      </w:pPr>
    </w:p>
    <w:p w:rsidR="004F11E4" w:rsidRPr="00A12A1F" w:rsidRDefault="004F11E4" w:rsidP="00E80CE1">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The application </w:t>
      </w:r>
      <w:r w:rsidR="001F58A8" w:rsidRPr="00A12A1F">
        <w:rPr>
          <w:rFonts w:ascii="Times New Roman" w:hAnsi="Times New Roman" w:cs="Times New Roman"/>
          <w:sz w:val="24"/>
          <w:szCs w:val="24"/>
        </w:rPr>
        <w:t>was opposed by the S</w:t>
      </w:r>
      <w:r w:rsidR="00FD3635" w:rsidRPr="00A12A1F">
        <w:rPr>
          <w:rFonts w:ascii="Times New Roman" w:hAnsi="Times New Roman" w:cs="Times New Roman"/>
          <w:sz w:val="24"/>
          <w:szCs w:val="24"/>
        </w:rPr>
        <w:t>tate. It</w:t>
      </w:r>
      <w:r w:rsidR="009722FA" w:rsidRPr="00A12A1F">
        <w:rPr>
          <w:rFonts w:ascii="Times New Roman" w:hAnsi="Times New Roman" w:cs="Times New Roman"/>
          <w:sz w:val="24"/>
          <w:szCs w:val="24"/>
        </w:rPr>
        <w:t xml:space="preserve"> </w:t>
      </w:r>
      <w:r w:rsidR="001F58A8" w:rsidRPr="00A12A1F">
        <w:rPr>
          <w:rFonts w:ascii="Times New Roman" w:hAnsi="Times New Roman" w:cs="Times New Roman"/>
          <w:sz w:val="24"/>
          <w:szCs w:val="24"/>
        </w:rPr>
        <w:t>submitted that the request was frivolous and vexatious</w:t>
      </w:r>
      <w:r w:rsidR="00660D57" w:rsidRPr="00A12A1F">
        <w:rPr>
          <w:rFonts w:ascii="Times New Roman" w:hAnsi="Times New Roman" w:cs="Times New Roman"/>
          <w:sz w:val="24"/>
          <w:szCs w:val="24"/>
        </w:rPr>
        <w:t>. The contention was</w:t>
      </w:r>
      <w:r w:rsidR="001F58A8" w:rsidRPr="00A12A1F">
        <w:rPr>
          <w:rFonts w:ascii="Times New Roman" w:hAnsi="Times New Roman" w:cs="Times New Roman"/>
          <w:sz w:val="24"/>
          <w:szCs w:val="24"/>
        </w:rPr>
        <w:t xml:space="preserve"> that</w:t>
      </w:r>
      <w:r w:rsidRPr="00A12A1F">
        <w:rPr>
          <w:rFonts w:ascii="Times New Roman" w:hAnsi="Times New Roman" w:cs="Times New Roman"/>
          <w:sz w:val="24"/>
          <w:szCs w:val="24"/>
        </w:rPr>
        <w:t xml:space="preserve"> the facts were clear that the applicant was involved</w:t>
      </w:r>
      <w:r w:rsidR="0010464B" w:rsidRPr="00A12A1F">
        <w:rPr>
          <w:rFonts w:ascii="Times New Roman" w:hAnsi="Times New Roman" w:cs="Times New Roman"/>
          <w:sz w:val="24"/>
          <w:szCs w:val="24"/>
        </w:rPr>
        <w:t xml:space="preserve"> in</w:t>
      </w:r>
      <w:r w:rsidRPr="00A12A1F">
        <w:rPr>
          <w:rFonts w:ascii="Times New Roman" w:hAnsi="Times New Roman" w:cs="Times New Roman"/>
          <w:sz w:val="24"/>
          <w:szCs w:val="24"/>
        </w:rPr>
        <w:t xml:space="preserve"> </w:t>
      </w:r>
      <w:r w:rsidR="00660D57" w:rsidRPr="00A12A1F">
        <w:rPr>
          <w:rFonts w:ascii="Times New Roman" w:hAnsi="Times New Roman" w:cs="Times New Roman"/>
          <w:sz w:val="24"/>
          <w:szCs w:val="24"/>
        </w:rPr>
        <w:t>the theft. It was argued that</w:t>
      </w:r>
      <w:r w:rsidRPr="00A12A1F">
        <w:rPr>
          <w:rFonts w:ascii="Times New Roman" w:hAnsi="Times New Roman" w:cs="Times New Roman"/>
          <w:sz w:val="24"/>
          <w:szCs w:val="24"/>
        </w:rPr>
        <w:t xml:space="preserve"> the </w:t>
      </w:r>
      <w:r w:rsidR="00660D57" w:rsidRPr="00A12A1F">
        <w:rPr>
          <w:rFonts w:ascii="Times New Roman" w:hAnsi="Times New Roman" w:cs="Times New Roman"/>
          <w:sz w:val="24"/>
          <w:szCs w:val="24"/>
        </w:rPr>
        <w:t xml:space="preserve">request for referral of the questions to the Court </w:t>
      </w:r>
      <w:r w:rsidR="001F58A8" w:rsidRPr="00A12A1F">
        <w:rPr>
          <w:rFonts w:ascii="Times New Roman" w:hAnsi="Times New Roman" w:cs="Times New Roman"/>
          <w:sz w:val="24"/>
          <w:szCs w:val="24"/>
        </w:rPr>
        <w:t>was</w:t>
      </w:r>
      <w:r w:rsidRPr="00A12A1F">
        <w:rPr>
          <w:rFonts w:ascii="Times New Roman" w:hAnsi="Times New Roman" w:cs="Times New Roman"/>
          <w:sz w:val="24"/>
          <w:szCs w:val="24"/>
        </w:rPr>
        <w:t xml:space="preserve"> meant to delay the</w:t>
      </w:r>
      <w:r w:rsidR="00660D57" w:rsidRPr="00A12A1F">
        <w:rPr>
          <w:rFonts w:ascii="Times New Roman" w:hAnsi="Times New Roman" w:cs="Times New Roman"/>
          <w:sz w:val="24"/>
          <w:szCs w:val="24"/>
        </w:rPr>
        <w:t xml:space="preserve"> criminal</w:t>
      </w:r>
      <w:r w:rsidRPr="00A12A1F">
        <w:rPr>
          <w:rFonts w:ascii="Times New Roman" w:hAnsi="Times New Roman" w:cs="Times New Roman"/>
          <w:sz w:val="24"/>
          <w:szCs w:val="24"/>
        </w:rPr>
        <w:t xml:space="preserve"> proceedings. </w:t>
      </w:r>
    </w:p>
    <w:p w:rsidR="001F58A8" w:rsidRPr="00A12A1F" w:rsidRDefault="009722FA" w:rsidP="004F11E4">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w:t>
      </w:r>
      <w:r w:rsidR="001F58A8" w:rsidRPr="00A12A1F">
        <w:rPr>
          <w:rFonts w:ascii="Times New Roman" w:hAnsi="Times New Roman" w:cs="Times New Roman"/>
          <w:sz w:val="24"/>
          <w:szCs w:val="24"/>
        </w:rPr>
        <w:t>he</w:t>
      </w:r>
      <w:r w:rsidRPr="00A12A1F">
        <w:rPr>
          <w:rFonts w:ascii="Times New Roman" w:hAnsi="Times New Roman" w:cs="Times New Roman"/>
          <w:sz w:val="24"/>
          <w:szCs w:val="24"/>
        </w:rPr>
        <w:t xml:space="preserve"> court </w:t>
      </w:r>
      <w:r w:rsidRPr="00A12A1F">
        <w:rPr>
          <w:rFonts w:ascii="Times New Roman" w:hAnsi="Times New Roman" w:cs="Times New Roman"/>
          <w:i/>
          <w:sz w:val="24"/>
          <w:szCs w:val="24"/>
        </w:rPr>
        <w:t>a</w:t>
      </w:r>
      <w:r w:rsidR="006D1124" w:rsidRPr="00A12A1F">
        <w:rPr>
          <w:rFonts w:ascii="Times New Roman" w:hAnsi="Times New Roman" w:cs="Times New Roman"/>
          <w:i/>
          <w:sz w:val="24"/>
          <w:szCs w:val="24"/>
        </w:rPr>
        <w:t> </w:t>
      </w:r>
      <w:r w:rsidRPr="00A12A1F">
        <w:rPr>
          <w:rFonts w:ascii="Times New Roman" w:hAnsi="Times New Roman" w:cs="Times New Roman"/>
          <w:i/>
          <w:sz w:val="24"/>
          <w:szCs w:val="24"/>
        </w:rPr>
        <w:t>quo</w:t>
      </w:r>
      <w:r w:rsidRPr="00A12A1F">
        <w:rPr>
          <w:rFonts w:ascii="Times New Roman" w:hAnsi="Times New Roman" w:cs="Times New Roman"/>
          <w:sz w:val="24"/>
          <w:szCs w:val="24"/>
        </w:rPr>
        <w:t xml:space="preserve"> held that </w:t>
      </w:r>
      <w:r w:rsidR="001F58A8" w:rsidRPr="00A12A1F">
        <w:rPr>
          <w:rFonts w:ascii="Times New Roman" w:hAnsi="Times New Roman" w:cs="Times New Roman"/>
          <w:sz w:val="24"/>
          <w:szCs w:val="24"/>
        </w:rPr>
        <w:t>the facts of the case did not give rise to a constitutional question</w:t>
      </w:r>
      <w:r w:rsidR="000D1AB5" w:rsidRPr="00A12A1F">
        <w:rPr>
          <w:rFonts w:ascii="Times New Roman" w:hAnsi="Times New Roman" w:cs="Times New Roman"/>
          <w:sz w:val="24"/>
          <w:szCs w:val="24"/>
        </w:rPr>
        <w:t xml:space="preserve">. The request for referral of the constitutional questions framed by the applicant was refused on the ground </w:t>
      </w:r>
      <w:r w:rsidR="001F58A8" w:rsidRPr="00A12A1F">
        <w:rPr>
          <w:rFonts w:ascii="Times New Roman" w:hAnsi="Times New Roman" w:cs="Times New Roman"/>
          <w:sz w:val="24"/>
          <w:szCs w:val="24"/>
        </w:rPr>
        <w:t xml:space="preserve">that </w:t>
      </w:r>
      <w:r w:rsidR="000D1AB5" w:rsidRPr="00A12A1F">
        <w:rPr>
          <w:rFonts w:ascii="Times New Roman" w:hAnsi="Times New Roman" w:cs="Times New Roman"/>
          <w:sz w:val="24"/>
          <w:szCs w:val="24"/>
        </w:rPr>
        <w:t>it was frivolous and vexatious. It was held that the application</w:t>
      </w:r>
      <w:r w:rsidR="001F58A8" w:rsidRPr="00A12A1F">
        <w:rPr>
          <w:rFonts w:ascii="Times New Roman" w:hAnsi="Times New Roman" w:cs="Times New Roman"/>
          <w:sz w:val="24"/>
          <w:szCs w:val="24"/>
        </w:rPr>
        <w:t xml:space="preserve"> lacked seriousness and was only meant to delay proceedings.</w:t>
      </w:r>
    </w:p>
    <w:p w:rsidR="0050356F" w:rsidRPr="00A12A1F" w:rsidRDefault="00E91134" w:rsidP="005D603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applicant was dissatisfied with th</w:t>
      </w:r>
      <w:r w:rsidR="00301D01" w:rsidRPr="00A12A1F">
        <w:rPr>
          <w:rFonts w:ascii="Times New Roman" w:hAnsi="Times New Roman" w:cs="Times New Roman"/>
          <w:sz w:val="24"/>
          <w:szCs w:val="24"/>
        </w:rPr>
        <w:t xml:space="preserve">e </w:t>
      </w:r>
      <w:r w:rsidRPr="00A12A1F">
        <w:rPr>
          <w:rFonts w:ascii="Times New Roman" w:hAnsi="Times New Roman" w:cs="Times New Roman"/>
          <w:sz w:val="24"/>
          <w:szCs w:val="24"/>
        </w:rPr>
        <w:t>decision</w:t>
      </w:r>
      <w:r w:rsidR="00301D01" w:rsidRPr="00A12A1F">
        <w:rPr>
          <w:rFonts w:ascii="Times New Roman" w:hAnsi="Times New Roman" w:cs="Times New Roman"/>
          <w:sz w:val="24"/>
          <w:szCs w:val="24"/>
        </w:rPr>
        <w:t xml:space="preserve"> of the court</w:t>
      </w:r>
      <w:r w:rsidR="00301D01" w:rsidRPr="00A12A1F">
        <w:rPr>
          <w:rFonts w:ascii="Times New Roman" w:hAnsi="Times New Roman" w:cs="Times New Roman"/>
          <w:i/>
          <w:sz w:val="24"/>
          <w:szCs w:val="24"/>
        </w:rPr>
        <w:t> a quo</w:t>
      </w:r>
      <w:r w:rsidRPr="00A12A1F">
        <w:rPr>
          <w:rFonts w:ascii="Times New Roman" w:hAnsi="Times New Roman" w:cs="Times New Roman"/>
          <w:sz w:val="24"/>
          <w:szCs w:val="24"/>
        </w:rPr>
        <w:t xml:space="preserve"> and filed </w:t>
      </w:r>
      <w:r w:rsidR="00FE0B5C" w:rsidRPr="00A12A1F">
        <w:rPr>
          <w:rFonts w:ascii="Times New Roman" w:hAnsi="Times New Roman" w:cs="Times New Roman"/>
          <w:sz w:val="24"/>
          <w:szCs w:val="24"/>
        </w:rPr>
        <w:t>the</w:t>
      </w:r>
      <w:r w:rsidR="00D26AC0" w:rsidRPr="00A12A1F">
        <w:rPr>
          <w:rFonts w:ascii="Times New Roman" w:hAnsi="Times New Roman" w:cs="Times New Roman"/>
          <w:sz w:val="24"/>
          <w:szCs w:val="24"/>
        </w:rPr>
        <w:t xml:space="preserve"> application for an order o</w:t>
      </w:r>
      <w:r w:rsidR="00151E92">
        <w:rPr>
          <w:rFonts w:ascii="Times New Roman" w:hAnsi="Times New Roman" w:cs="Times New Roman"/>
          <w:sz w:val="24"/>
          <w:szCs w:val="24"/>
        </w:rPr>
        <w:t>f</w:t>
      </w:r>
      <w:r w:rsidR="00D26AC0" w:rsidRPr="00A12A1F">
        <w:rPr>
          <w:rFonts w:ascii="Times New Roman" w:hAnsi="Times New Roman" w:cs="Times New Roman"/>
          <w:sz w:val="24"/>
          <w:szCs w:val="24"/>
        </w:rPr>
        <w:t xml:space="preserve"> leave for direct access</w:t>
      </w:r>
      <w:r w:rsidRPr="00A12A1F">
        <w:rPr>
          <w:rFonts w:ascii="Times New Roman" w:hAnsi="Times New Roman" w:cs="Times New Roman"/>
          <w:sz w:val="24"/>
          <w:szCs w:val="24"/>
        </w:rPr>
        <w:t xml:space="preserve"> on </w:t>
      </w:r>
      <w:r w:rsidR="006D1124" w:rsidRPr="00A12A1F">
        <w:rPr>
          <w:rFonts w:ascii="Times New Roman" w:hAnsi="Times New Roman" w:cs="Times New Roman"/>
          <w:sz w:val="24"/>
          <w:szCs w:val="24"/>
        </w:rPr>
        <w:t>0</w:t>
      </w:r>
      <w:r w:rsidRPr="00A12A1F">
        <w:rPr>
          <w:rFonts w:ascii="Times New Roman" w:hAnsi="Times New Roman" w:cs="Times New Roman"/>
          <w:sz w:val="24"/>
          <w:szCs w:val="24"/>
        </w:rPr>
        <w:t>8</w:t>
      </w:r>
      <w:r w:rsidR="006D1124" w:rsidRPr="00A12A1F">
        <w:rPr>
          <w:rFonts w:ascii="Times New Roman" w:hAnsi="Times New Roman" w:cs="Times New Roman"/>
          <w:sz w:val="24"/>
          <w:szCs w:val="24"/>
        </w:rPr>
        <w:t> </w:t>
      </w:r>
      <w:r w:rsidRPr="00A12A1F">
        <w:rPr>
          <w:rFonts w:ascii="Times New Roman" w:hAnsi="Times New Roman" w:cs="Times New Roman"/>
          <w:sz w:val="24"/>
          <w:szCs w:val="24"/>
        </w:rPr>
        <w:t xml:space="preserve">August 2019. </w:t>
      </w:r>
      <w:r w:rsidR="00082894" w:rsidRPr="00A12A1F">
        <w:rPr>
          <w:rFonts w:ascii="Times New Roman" w:hAnsi="Times New Roman" w:cs="Times New Roman"/>
          <w:sz w:val="24"/>
          <w:szCs w:val="24"/>
        </w:rPr>
        <w:t xml:space="preserve">He asserted that the </w:t>
      </w:r>
      <w:r w:rsidR="006D1124" w:rsidRPr="00A12A1F">
        <w:rPr>
          <w:rFonts w:ascii="Times New Roman" w:hAnsi="Times New Roman" w:cs="Times New Roman"/>
          <w:sz w:val="24"/>
          <w:szCs w:val="24"/>
        </w:rPr>
        <w:t>first</w:t>
      </w:r>
      <w:r w:rsidR="00082894" w:rsidRPr="00A12A1F">
        <w:rPr>
          <w:rFonts w:ascii="Times New Roman" w:hAnsi="Times New Roman" w:cs="Times New Roman"/>
          <w:sz w:val="24"/>
          <w:szCs w:val="24"/>
        </w:rPr>
        <w:t xml:space="preserve"> respondent’s ruling did not show that he applied his mind to the purpose, context and spirit of </w:t>
      </w:r>
      <w:r w:rsidR="00301D01" w:rsidRPr="00A12A1F">
        <w:rPr>
          <w:rFonts w:ascii="Times New Roman" w:hAnsi="Times New Roman" w:cs="Times New Roman"/>
          <w:sz w:val="24"/>
          <w:szCs w:val="24"/>
        </w:rPr>
        <w:t>the</w:t>
      </w:r>
      <w:r w:rsidR="00152D1A" w:rsidRPr="00A12A1F">
        <w:rPr>
          <w:rFonts w:ascii="Times New Roman" w:hAnsi="Times New Roman" w:cs="Times New Roman"/>
          <w:sz w:val="24"/>
          <w:szCs w:val="24"/>
        </w:rPr>
        <w:t xml:space="preserve"> </w:t>
      </w:r>
      <w:r w:rsidR="00082894" w:rsidRPr="00A12A1F">
        <w:rPr>
          <w:rFonts w:ascii="Times New Roman" w:hAnsi="Times New Roman" w:cs="Times New Roman"/>
          <w:sz w:val="24"/>
          <w:szCs w:val="24"/>
        </w:rPr>
        <w:t>provision</w:t>
      </w:r>
      <w:r w:rsidR="00301D01" w:rsidRPr="00A12A1F">
        <w:rPr>
          <w:rFonts w:ascii="Times New Roman" w:hAnsi="Times New Roman" w:cs="Times New Roman"/>
          <w:sz w:val="24"/>
          <w:szCs w:val="24"/>
        </w:rPr>
        <w:t>s</w:t>
      </w:r>
      <w:r w:rsidR="00082894" w:rsidRPr="00A12A1F">
        <w:rPr>
          <w:rFonts w:ascii="Times New Roman" w:hAnsi="Times New Roman" w:cs="Times New Roman"/>
          <w:sz w:val="24"/>
          <w:szCs w:val="24"/>
        </w:rPr>
        <w:t xml:space="preserve"> </w:t>
      </w:r>
      <w:r w:rsidR="00301D01" w:rsidRPr="00A12A1F">
        <w:rPr>
          <w:rFonts w:ascii="Times New Roman" w:hAnsi="Times New Roman" w:cs="Times New Roman"/>
          <w:sz w:val="24"/>
          <w:szCs w:val="24"/>
        </w:rPr>
        <w:t>of</w:t>
      </w:r>
      <w:r w:rsidR="00082894" w:rsidRPr="00A12A1F">
        <w:rPr>
          <w:rFonts w:ascii="Times New Roman" w:hAnsi="Times New Roman" w:cs="Times New Roman"/>
          <w:sz w:val="24"/>
          <w:szCs w:val="24"/>
        </w:rPr>
        <w:t xml:space="preserve"> s</w:t>
      </w:r>
      <w:r w:rsidR="006D1124" w:rsidRPr="00A12A1F">
        <w:rPr>
          <w:rFonts w:ascii="Times New Roman" w:hAnsi="Times New Roman" w:cs="Times New Roman"/>
          <w:sz w:val="24"/>
          <w:szCs w:val="24"/>
        </w:rPr>
        <w:t> </w:t>
      </w:r>
      <w:r w:rsidR="00082894" w:rsidRPr="00A12A1F">
        <w:rPr>
          <w:rFonts w:ascii="Times New Roman" w:hAnsi="Times New Roman" w:cs="Times New Roman"/>
          <w:sz w:val="24"/>
          <w:szCs w:val="24"/>
        </w:rPr>
        <w:t>175(4) of the Constitution</w:t>
      </w:r>
      <w:r w:rsidR="00301D01" w:rsidRPr="00A12A1F">
        <w:rPr>
          <w:rFonts w:ascii="Times New Roman" w:hAnsi="Times New Roman" w:cs="Times New Roman"/>
          <w:sz w:val="24"/>
          <w:szCs w:val="24"/>
        </w:rPr>
        <w:t xml:space="preserve">. </w:t>
      </w:r>
      <w:r w:rsidR="001F58A8" w:rsidRPr="00A12A1F">
        <w:rPr>
          <w:rFonts w:ascii="Times New Roman" w:hAnsi="Times New Roman" w:cs="Times New Roman"/>
          <w:sz w:val="24"/>
          <w:szCs w:val="24"/>
        </w:rPr>
        <w:t xml:space="preserve">The applicant </w:t>
      </w:r>
      <w:r w:rsidR="00082894" w:rsidRPr="00A12A1F">
        <w:rPr>
          <w:rFonts w:ascii="Times New Roman" w:hAnsi="Times New Roman" w:cs="Times New Roman"/>
          <w:sz w:val="24"/>
          <w:szCs w:val="24"/>
        </w:rPr>
        <w:t xml:space="preserve">submitted </w:t>
      </w:r>
      <w:r w:rsidR="00D26AC0" w:rsidRPr="00A12A1F">
        <w:rPr>
          <w:rFonts w:ascii="Times New Roman" w:hAnsi="Times New Roman" w:cs="Times New Roman"/>
          <w:sz w:val="24"/>
          <w:szCs w:val="24"/>
        </w:rPr>
        <w:t>that it was</w:t>
      </w:r>
      <w:r w:rsidR="00F85C86" w:rsidRPr="00A12A1F">
        <w:rPr>
          <w:rFonts w:ascii="Times New Roman" w:hAnsi="Times New Roman" w:cs="Times New Roman"/>
          <w:sz w:val="24"/>
          <w:szCs w:val="24"/>
        </w:rPr>
        <w:t xml:space="preserve"> in the interests </w:t>
      </w:r>
      <w:r w:rsidR="001F58A8" w:rsidRPr="00A12A1F">
        <w:rPr>
          <w:rFonts w:ascii="Times New Roman" w:hAnsi="Times New Roman" w:cs="Times New Roman"/>
          <w:sz w:val="24"/>
          <w:szCs w:val="24"/>
        </w:rPr>
        <w:t>of justice that direct access be granted because the object of s</w:t>
      </w:r>
      <w:r w:rsidR="009A13C4" w:rsidRPr="00A12A1F">
        <w:rPr>
          <w:rFonts w:ascii="Times New Roman" w:hAnsi="Times New Roman" w:cs="Times New Roman"/>
          <w:sz w:val="24"/>
          <w:szCs w:val="24"/>
        </w:rPr>
        <w:t> </w:t>
      </w:r>
      <w:r w:rsidR="001F58A8" w:rsidRPr="00A12A1F">
        <w:rPr>
          <w:rFonts w:ascii="Times New Roman" w:hAnsi="Times New Roman" w:cs="Times New Roman"/>
          <w:sz w:val="24"/>
          <w:szCs w:val="24"/>
        </w:rPr>
        <w:t>175(4)</w:t>
      </w:r>
      <w:r w:rsidR="009A13C4" w:rsidRPr="00A12A1F">
        <w:rPr>
          <w:rFonts w:ascii="Times New Roman" w:hAnsi="Times New Roman" w:cs="Times New Roman"/>
          <w:sz w:val="24"/>
          <w:szCs w:val="24"/>
        </w:rPr>
        <w:t xml:space="preserve"> of the Constitution</w:t>
      </w:r>
      <w:r w:rsidR="001F58A8" w:rsidRPr="00A12A1F">
        <w:rPr>
          <w:rFonts w:ascii="Times New Roman" w:hAnsi="Times New Roman" w:cs="Times New Roman"/>
          <w:sz w:val="24"/>
          <w:szCs w:val="24"/>
        </w:rPr>
        <w:t xml:space="preserve"> is to afford speedy access to the Court</w:t>
      </w:r>
      <w:r w:rsidR="009A13C4" w:rsidRPr="00A12A1F">
        <w:rPr>
          <w:rFonts w:ascii="Times New Roman" w:hAnsi="Times New Roman" w:cs="Times New Roman"/>
          <w:sz w:val="24"/>
          <w:szCs w:val="24"/>
        </w:rPr>
        <w:t>,</w:t>
      </w:r>
      <w:r w:rsidR="001F58A8" w:rsidRPr="00A12A1F">
        <w:rPr>
          <w:rFonts w:ascii="Times New Roman" w:hAnsi="Times New Roman" w:cs="Times New Roman"/>
          <w:sz w:val="24"/>
          <w:szCs w:val="24"/>
        </w:rPr>
        <w:t xml:space="preserve"> especially where access to the Court is impeded in circumstances that breach provision</w:t>
      </w:r>
      <w:r w:rsidR="00D26AC0" w:rsidRPr="00A12A1F">
        <w:rPr>
          <w:rFonts w:ascii="Times New Roman" w:hAnsi="Times New Roman" w:cs="Times New Roman"/>
          <w:sz w:val="24"/>
          <w:szCs w:val="24"/>
        </w:rPr>
        <w:t>s of the Constitution</w:t>
      </w:r>
      <w:r w:rsidR="00301D01" w:rsidRPr="00A12A1F">
        <w:rPr>
          <w:rFonts w:ascii="Times New Roman" w:hAnsi="Times New Roman" w:cs="Times New Roman"/>
          <w:sz w:val="24"/>
          <w:szCs w:val="24"/>
        </w:rPr>
        <w:t xml:space="preserve"> which protect fundamental human rights and freedoms</w:t>
      </w:r>
      <w:r w:rsidR="00D26AC0" w:rsidRPr="00A12A1F">
        <w:rPr>
          <w:rFonts w:ascii="Times New Roman" w:hAnsi="Times New Roman" w:cs="Times New Roman"/>
          <w:sz w:val="24"/>
          <w:szCs w:val="24"/>
        </w:rPr>
        <w:t>.</w:t>
      </w:r>
      <w:r w:rsidR="00B9148C" w:rsidRPr="00A12A1F">
        <w:rPr>
          <w:rFonts w:ascii="Times New Roman" w:hAnsi="Times New Roman" w:cs="Times New Roman"/>
          <w:sz w:val="24"/>
          <w:szCs w:val="24"/>
        </w:rPr>
        <w:t xml:space="preserve"> Lastly, he contended</w:t>
      </w:r>
      <w:r w:rsidR="001F58A8" w:rsidRPr="00A12A1F">
        <w:rPr>
          <w:rFonts w:ascii="Times New Roman" w:hAnsi="Times New Roman" w:cs="Times New Roman"/>
          <w:sz w:val="24"/>
          <w:szCs w:val="24"/>
        </w:rPr>
        <w:t xml:space="preserve"> that</w:t>
      </w:r>
      <w:r w:rsidR="00B9148C" w:rsidRPr="00A12A1F">
        <w:rPr>
          <w:rFonts w:ascii="Times New Roman" w:hAnsi="Times New Roman" w:cs="Times New Roman"/>
          <w:sz w:val="24"/>
          <w:szCs w:val="24"/>
        </w:rPr>
        <w:t xml:space="preserve"> the </w:t>
      </w:r>
      <w:r w:rsidR="001F58A8" w:rsidRPr="00A12A1F">
        <w:rPr>
          <w:rFonts w:ascii="Times New Roman" w:hAnsi="Times New Roman" w:cs="Times New Roman"/>
          <w:sz w:val="24"/>
          <w:szCs w:val="24"/>
        </w:rPr>
        <w:t xml:space="preserve">questions </w:t>
      </w:r>
      <w:r w:rsidR="00B9148C" w:rsidRPr="00A12A1F">
        <w:rPr>
          <w:rFonts w:ascii="Times New Roman" w:hAnsi="Times New Roman" w:cs="Times New Roman"/>
          <w:sz w:val="24"/>
          <w:szCs w:val="24"/>
        </w:rPr>
        <w:t xml:space="preserve">he raised were </w:t>
      </w:r>
      <w:r w:rsidR="001F58A8" w:rsidRPr="00A12A1F">
        <w:rPr>
          <w:rFonts w:ascii="Times New Roman" w:hAnsi="Times New Roman" w:cs="Times New Roman"/>
          <w:sz w:val="24"/>
          <w:szCs w:val="24"/>
        </w:rPr>
        <w:t>at the</w:t>
      </w:r>
      <w:r w:rsidR="00B9148C" w:rsidRPr="00A12A1F">
        <w:rPr>
          <w:rFonts w:ascii="Times New Roman" w:hAnsi="Times New Roman" w:cs="Times New Roman"/>
          <w:sz w:val="24"/>
          <w:szCs w:val="24"/>
        </w:rPr>
        <w:t xml:space="preserve"> heart of the right to</w:t>
      </w:r>
      <w:r w:rsidR="00F85C86" w:rsidRPr="00A12A1F">
        <w:rPr>
          <w:rFonts w:ascii="Times New Roman" w:hAnsi="Times New Roman" w:cs="Times New Roman"/>
          <w:sz w:val="24"/>
          <w:szCs w:val="24"/>
        </w:rPr>
        <w:t xml:space="preserve"> </w:t>
      </w:r>
      <w:r w:rsidR="009A13C4" w:rsidRPr="00A12A1F">
        <w:rPr>
          <w:rFonts w:ascii="Times New Roman" w:hAnsi="Times New Roman" w:cs="Times New Roman"/>
          <w:sz w:val="24"/>
          <w:szCs w:val="24"/>
        </w:rPr>
        <w:t xml:space="preserve">a </w:t>
      </w:r>
      <w:r w:rsidR="00F85C86" w:rsidRPr="00A12A1F">
        <w:rPr>
          <w:rFonts w:ascii="Times New Roman" w:hAnsi="Times New Roman" w:cs="Times New Roman"/>
          <w:sz w:val="24"/>
          <w:szCs w:val="24"/>
        </w:rPr>
        <w:t>fair</w:t>
      </w:r>
      <w:r w:rsidR="00B9148C" w:rsidRPr="00A12A1F">
        <w:rPr>
          <w:rFonts w:ascii="Times New Roman" w:hAnsi="Times New Roman" w:cs="Times New Roman"/>
          <w:sz w:val="24"/>
          <w:szCs w:val="24"/>
        </w:rPr>
        <w:t xml:space="preserve"> trial. He submitted</w:t>
      </w:r>
      <w:r w:rsidR="001F58A8" w:rsidRPr="00A12A1F">
        <w:rPr>
          <w:rFonts w:ascii="Times New Roman" w:hAnsi="Times New Roman" w:cs="Times New Roman"/>
          <w:sz w:val="24"/>
          <w:szCs w:val="24"/>
        </w:rPr>
        <w:t xml:space="preserve"> that proceeding with the trial and raising the questions on a possible appeal would </w:t>
      </w:r>
      <w:r w:rsidR="00F85C86" w:rsidRPr="00A12A1F">
        <w:rPr>
          <w:rFonts w:ascii="Times New Roman" w:hAnsi="Times New Roman" w:cs="Times New Roman"/>
          <w:sz w:val="24"/>
          <w:szCs w:val="24"/>
        </w:rPr>
        <w:t xml:space="preserve">be contrary to the right to </w:t>
      </w:r>
      <w:r w:rsidR="00F978DD" w:rsidRPr="00A12A1F">
        <w:rPr>
          <w:rFonts w:ascii="Times New Roman" w:hAnsi="Times New Roman" w:cs="Times New Roman"/>
          <w:sz w:val="24"/>
          <w:szCs w:val="24"/>
        </w:rPr>
        <w:t xml:space="preserve">the </w:t>
      </w:r>
      <w:r w:rsidR="001F58A8" w:rsidRPr="00A12A1F">
        <w:rPr>
          <w:rFonts w:ascii="Times New Roman" w:hAnsi="Times New Roman" w:cs="Times New Roman"/>
          <w:sz w:val="24"/>
          <w:szCs w:val="24"/>
        </w:rPr>
        <w:t xml:space="preserve">protection of </w:t>
      </w:r>
      <w:r w:rsidR="00F978DD" w:rsidRPr="00A12A1F">
        <w:rPr>
          <w:rFonts w:ascii="Times New Roman" w:hAnsi="Times New Roman" w:cs="Times New Roman"/>
          <w:sz w:val="24"/>
          <w:szCs w:val="24"/>
        </w:rPr>
        <w:t xml:space="preserve">the </w:t>
      </w:r>
      <w:r w:rsidR="001F58A8" w:rsidRPr="00A12A1F">
        <w:rPr>
          <w:rFonts w:ascii="Times New Roman" w:hAnsi="Times New Roman" w:cs="Times New Roman"/>
          <w:sz w:val="24"/>
          <w:szCs w:val="24"/>
        </w:rPr>
        <w:t>law.</w:t>
      </w:r>
    </w:p>
    <w:p w:rsidR="00343D2E" w:rsidRPr="00A12A1F" w:rsidRDefault="00890E92" w:rsidP="005D603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lastRenderedPageBreak/>
        <w:t xml:space="preserve">The application was opposed by the </w:t>
      </w:r>
      <w:r w:rsidR="009A13C4" w:rsidRPr="00A12A1F">
        <w:rPr>
          <w:rFonts w:ascii="Times New Roman" w:hAnsi="Times New Roman" w:cs="Times New Roman"/>
          <w:sz w:val="24"/>
          <w:szCs w:val="24"/>
        </w:rPr>
        <w:t>second</w:t>
      </w:r>
      <w:r w:rsidRPr="00A12A1F">
        <w:rPr>
          <w:rFonts w:ascii="Times New Roman" w:hAnsi="Times New Roman" w:cs="Times New Roman"/>
          <w:sz w:val="24"/>
          <w:szCs w:val="24"/>
        </w:rPr>
        <w:t xml:space="preserve"> respondent. It was submitted that </w:t>
      </w:r>
      <w:r w:rsidR="00B218A0" w:rsidRPr="00A12A1F">
        <w:rPr>
          <w:rFonts w:ascii="Times New Roman" w:hAnsi="Times New Roman" w:cs="Times New Roman"/>
          <w:sz w:val="24"/>
          <w:szCs w:val="24"/>
        </w:rPr>
        <w:t xml:space="preserve">the </w:t>
      </w:r>
      <w:r w:rsidR="00343D2E" w:rsidRPr="00A12A1F">
        <w:rPr>
          <w:rFonts w:ascii="Times New Roman" w:hAnsi="Times New Roman" w:cs="Times New Roman"/>
          <w:sz w:val="24"/>
          <w:szCs w:val="24"/>
        </w:rPr>
        <w:t xml:space="preserve">applicant had adopted a wrong procedure and that he </w:t>
      </w:r>
      <w:r w:rsidRPr="00A12A1F">
        <w:rPr>
          <w:rFonts w:ascii="Times New Roman" w:hAnsi="Times New Roman" w:cs="Times New Roman"/>
          <w:sz w:val="24"/>
          <w:szCs w:val="24"/>
        </w:rPr>
        <w:t xml:space="preserve">ought to have appealed against the decision of the court </w:t>
      </w:r>
      <w:r w:rsidRPr="00A12A1F">
        <w:rPr>
          <w:rFonts w:ascii="Times New Roman" w:hAnsi="Times New Roman" w:cs="Times New Roman"/>
          <w:i/>
          <w:sz w:val="24"/>
          <w:szCs w:val="24"/>
        </w:rPr>
        <w:t>a</w:t>
      </w:r>
      <w:r w:rsidR="009A13C4" w:rsidRPr="00A12A1F">
        <w:rPr>
          <w:rFonts w:ascii="Times New Roman" w:hAnsi="Times New Roman" w:cs="Times New Roman"/>
          <w:i/>
          <w:sz w:val="24"/>
          <w:szCs w:val="24"/>
        </w:rPr>
        <w:t> </w:t>
      </w:r>
      <w:r w:rsidRPr="00A12A1F">
        <w:rPr>
          <w:rFonts w:ascii="Times New Roman" w:hAnsi="Times New Roman" w:cs="Times New Roman"/>
          <w:i/>
          <w:sz w:val="24"/>
          <w:szCs w:val="24"/>
        </w:rPr>
        <w:t>quo</w:t>
      </w:r>
      <w:r w:rsidR="00343D2E" w:rsidRPr="00A12A1F">
        <w:rPr>
          <w:rFonts w:ascii="Times New Roman" w:hAnsi="Times New Roman" w:cs="Times New Roman"/>
          <w:sz w:val="24"/>
          <w:szCs w:val="24"/>
        </w:rPr>
        <w:t>. It was also submitted that</w:t>
      </w:r>
      <w:r w:rsidR="003649C1">
        <w:rPr>
          <w:rFonts w:ascii="Times New Roman" w:hAnsi="Times New Roman" w:cs="Times New Roman"/>
          <w:sz w:val="24"/>
          <w:szCs w:val="24"/>
        </w:rPr>
        <w:t>,</w:t>
      </w:r>
      <w:r w:rsidR="00343D2E" w:rsidRPr="00A12A1F">
        <w:rPr>
          <w:rFonts w:ascii="Times New Roman" w:hAnsi="Times New Roman" w:cs="Times New Roman"/>
          <w:sz w:val="24"/>
          <w:szCs w:val="24"/>
        </w:rPr>
        <w:t xml:space="preserve"> having adopted the referral procedure under</w:t>
      </w:r>
      <w:r w:rsidR="009A13C4" w:rsidRPr="00A12A1F">
        <w:rPr>
          <w:rFonts w:ascii="Times New Roman" w:hAnsi="Times New Roman" w:cs="Times New Roman"/>
          <w:sz w:val="24"/>
          <w:szCs w:val="24"/>
        </w:rPr>
        <w:t xml:space="preserve"> </w:t>
      </w:r>
      <w:r w:rsidR="00CD6089" w:rsidRPr="00A12A1F">
        <w:rPr>
          <w:rFonts w:ascii="Times New Roman" w:hAnsi="Times New Roman" w:cs="Times New Roman"/>
          <w:sz w:val="24"/>
          <w:szCs w:val="24"/>
        </w:rPr>
        <w:t>s </w:t>
      </w:r>
      <w:r w:rsidR="00343D2E" w:rsidRPr="00A12A1F">
        <w:rPr>
          <w:rFonts w:ascii="Times New Roman" w:hAnsi="Times New Roman" w:cs="Times New Roman"/>
          <w:sz w:val="24"/>
          <w:szCs w:val="24"/>
        </w:rPr>
        <w:t>175(4)</w:t>
      </w:r>
      <w:r w:rsidR="00CD6089" w:rsidRPr="00A12A1F">
        <w:rPr>
          <w:rFonts w:ascii="Times New Roman" w:hAnsi="Times New Roman" w:cs="Times New Roman"/>
          <w:sz w:val="24"/>
          <w:szCs w:val="24"/>
        </w:rPr>
        <w:t xml:space="preserve"> </w:t>
      </w:r>
      <w:r w:rsidR="00343D2E" w:rsidRPr="00A12A1F">
        <w:rPr>
          <w:rFonts w:ascii="Times New Roman" w:hAnsi="Times New Roman" w:cs="Times New Roman"/>
          <w:sz w:val="24"/>
          <w:szCs w:val="24"/>
        </w:rPr>
        <w:t>of the Constitution, the applicant could not ditch this procedure and seek to file a direct application in terms of s</w:t>
      </w:r>
      <w:r w:rsidR="009A13C4" w:rsidRPr="00A12A1F">
        <w:rPr>
          <w:rFonts w:ascii="Times New Roman" w:hAnsi="Times New Roman" w:cs="Times New Roman"/>
          <w:sz w:val="24"/>
          <w:szCs w:val="24"/>
        </w:rPr>
        <w:t> </w:t>
      </w:r>
      <w:r w:rsidR="00343D2E" w:rsidRPr="00A12A1F">
        <w:rPr>
          <w:rFonts w:ascii="Times New Roman" w:hAnsi="Times New Roman" w:cs="Times New Roman"/>
          <w:sz w:val="24"/>
          <w:szCs w:val="24"/>
        </w:rPr>
        <w:t xml:space="preserve">85(1) of the Constitution. </w:t>
      </w:r>
    </w:p>
    <w:p w:rsidR="0092001C" w:rsidRPr="00A12A1F" w:rsidRDefault="0092001C" w:rsidP="009A13C4">
      <w:pPr>
        <w:spacing w:line="480" w:lineRule="auto"/>
        <w:jc w:val="both"/>
        <w:rPr>
          <w:rFonts w:ascii="Times New Roman" w:hAnsi="Times New Roman" w:cs="Times New Roman"/>
          <w:b/>
          <w:sz w:val="24"/>
          <w:szCs w:val="24"/>
        </w:rPr>
      </w:pPr>
      <w:r w:rsidRPr="00A12A1F">
        <w:rPr>
          <w:rFonts w:ascii="Times New Roman" w:hAnsi="Times New Roman" w:cs="Times New Roman"/>
          <w:b/>
          <w:sz w:val="24"/>
          <w:szCs w:val="24"/>
        </w:rPr>
        <w:t>THE LAW AND THE FACTS</w:t>
      </w:r>
    </w:p>
    <w:p w:rsidR="00D91D57" w:rsidRPr="00A12A1F" w:rsidRDefault="0092001C" w:rsidP="00A379A7">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Direct access is a remedy which is granted only in exceptional cases and where compelling reasons are given. </w:t>
      </w:r>
    </w:p>
    <w:p w:rsidR="0092001C" w:rsidRPr="00A12A1F" w:rsidRDefault="0092001C" w:rsidP="0092001C">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requirements of an application of this nature are set out in r</w:t>
      </w:r>
      <w:r w:rsidR="009A13C4" w:rsidRPr="00A12A1F">
        <w:rPr>
          <w:rFonts w:ascii="Times New Roman" w:hAnsi="Times New Roman" w:cs="Times New Roman"/>
          <w:sz w:val="24"/>
          <w:szCs w:val="24"/>
        </w:rPr>
        <w:t> </w:t>
      </w:r>
      <w:r w:rsidRPr="00A12A1F">
        <w:rPr>
          <w:rFonts w:ascii="Times New Roman" w:hAnsi="Times New Roman" w:cs="Times New Roman"/>
          <w:sz w:val="24"/>
          <w:szCs w:val="24"/>
        </w:rPr>
        <w:t>21(3) of the Rules and are as follows:</w:t>
      </w:r>
    </w:p>
    <w:p w:rsidR="0092001C" w:rsidRPr="00A12A1F" w:rsidRDefault="0092001C" w:rsidP="0092001C">
      <w:pPr>
        <w:autoSpaceDE w:val="0"/>
        <w:autoSpaceDN w:val="0"/>
        <w:adjustRightInd w:val="0"/>
        <w:spacing w:after="0"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lang w:val="en-US"/>
        </w:rPr>
        <w:t>“</w:t>
      </w:r>
      <w:r w:rsidRPr="00A12A1F">
        <w:rPr>
          <w:rFonts w:ascii="Times New Roman" w:hAnsi="Times New Roman" w:cs="Times New Roman"/>
          <w:sz w:val="24"/>
          <w:szCs w:val="24"/>
        </w:rPr>
        <w:t>(3) An application in terms of subrule</w:t>
      </w:r>
      <w:r w:rsidR="009A13C4" w:rsidRPr="00A12A1F">
        <w:rPr>
          <w:rFonts w:ascii="Times New Roman" w:hAnsi="Times New Roman" w:cs="Times New Roman"/>
          <w:sz w:val="24"/>
          <w:szCs w:val="24"/>
        </w:rPr>
        <w:t> </w:t>
      </w:r>
      <w:r w:rsidRPr="00A12A1F">
        <w:rPr>
          <w:rFonts w:ascii="Times New Roman" w:hAnsi="Times New Roman" w:cs="Times New Roman"/>
          <w:sz w:val="24"/>
          <w:szCs w:val="24"/>
        </w:rPr>
        <w:t>(2) shall be filed with the Registrar and served on all parties with a direct or substantial interest in the relief claimed and shall set out -</w:t>
      </w:r>
    </w:p>
    <w:p w:rsidR="0092001C" w:rsidRPr="00A12A1F" w:rsidRDefault="0092001C" w:rsidP="0092001C">
      <w:pPr>
        <w:tabs>
          <w:tab w:val="left" w:pos="4248"/>
          <w:tab w:val="left" w:pos="4692"/>
        </w:tabs>
        <w:autoSpaceDE w:val="0"/>
        <w:autoSpaceDN w:val="0"/>
        <w:adjustRightInd w:val="0"/>
        <w:spacing w:after="0"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ab/>
      </w:r>
      <w:r w:rsidRPr="00A12A1F">
        <w:rPr>
          <w:rFonts w:ascii="Times New Roman" w:hAnsi="Times New Roman" w:cs="Times New Roman"/>
          <w:sz w:val="24"/>
          <w:szCs w:val="24"/>
        </w:rPr>
        <w:tab/>
      </w:r>
    </w:p>
    <w:p w:rsidR="0092001C" w:rsidRPr="00A12A1F" w:rsidRDefault="0092001C" w:rsidP="0092001C">
      <w:pPr>
        <w:autoSpaceDE w:val="0"/>
        <w:autoSpaceDN w:val="0"/>
        <w:adjustRightInd w:val="0"/>
        <w:spacing w:after="0" w:line="240" w:lineRule="auto"/>
        <w:ind w:left="2160" w:hanging="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i/>
          <w:iCs/>
          <w:sz w:val="24"/>
          <w:szCs w:val="24"/>
        </w:rPr>
        <w:t>a</w:t>
      </w:r>
      <w:r w:rsidRPr="00A12A1F">
        <w:rPr>
          <w:rFonts w:ascii="Times New Roman" w:hAnsi="Times New Roman" w:cs="Times New Roman"/>
          <w:sz w:val="24"/>
          <w:szCs w:val="24"/>
        </w:rPr>
        <w:t>)</w:t>
      </w:r>
      <w:r w:rsidRPr="00A12A1F">
        <w:rPr>
          <w:rFonts w:ascii="Times New Roman" w:hAnsi="Times New Roman" w:cs="Times New Roman"/>
          <w:sz w:val="24"/>
          <w:szCs w:val="24"/>
        </w:rPr>
        <w:tab/>
        <w:t>the grounds on which it is contended that it is in the interests of justice that an order for direct access be granted; and</w:t>
      </w:r>
    </w:p>
    <w:p w:rsidR="0092001C" w:rsidRPr="00A12A1F" w:rsidRDefault="0092001C" w:rsidP="0092001C">
      <w:pPr>
        <w:autoSpaceDE w:val="0"/>
        <w:autoSpaceDN w:val="0"/>
        <w:adjustRightInd w:val="0"/>
        <w:spacing w:after="0" w:line="240" w:lineRule="auto"/>
        <w:ind w:left="2160" w:hanging="720"/>
        <w:jc w:val="both"/>
        <w:rPr>
          <w:rFonts w:ascii="Times New Roman" w:hAnsi="Times New Roman" w:cs="Times New Roman"/>
          <w:sz w:val="24"/>
          <w:szCs w:val="24"/>
        </w:rPr>
      </w:pPr>
    </w:p>
    <w:p w:rsidR="0092001C" w:rsidRPr="00A12A1F" w:rsidRDefault="0092001C" w:rsidP="0092001C">
      <w:pPr>
        <w:autoSpaceDE w:val="0"/>
        <w:autoSpaceDN w:val="0"/>
        <w:adjustRightInd w:val="0"/>
        <w:spacing w:after="0" w:line="240" w:lineRule="auto"/>
        <w:ind w:left="2160" w:hanging="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i/>
          <w:iCs/>
          <w:sz w:val="24"/>
          <w:szCs w:val="24"/>
        </w:rPr>
        <w:t>b</w:t>
      </w:r>
      <w:r w:rsidRPr="00A12A1F">
        <w:rPr>
          <w:rFonts w:ascii="Times New Roman" w:hAnsi="Times New Roman" w:cs="Times New Roman"/>
          <w:sz w:val="24"/>
          <w:szCs w:val="24"/>
        </w:rPr>
        <w:t>)</w:t>
      </w:r>
      <w:r w:rsidRPr="00A12A1F">
        <w:rPr>
          <w:rFonts w:ascii="Times New Roman" w:hAnsi="Times New Roman" w:cs="Times New Roman"/>
          <w:sz w:val="24"/>
          <w:szCs w:val="24"/>
        </w:rPr>
        <w:tab/>
        <w:t>the nature of the relief sought and the grounds upon which such relief is based; and</w:t>
      </w:r>
    </w:p>
    <w:p w:rsidR="0092001C" w:rsidRPr="00A12A1F" w:rsidRDefault="0092001C" w:rsidP="0092001C">
      <w:pPr>
        <w:autoSpaceDE w:val="0"/>
        <w:autoSpaceDN w:val="0"/>
        <w:adjustRightInd w:val="0"/>
        <w:spacing w:after="0" w:line="240" w:lineRule="auto"/>
        <w:ind w:left="2160" w:hanging="720"/>
        <w:jc w:val="both"/>
        <w:rPr>
          <w:rFonts w:ascii="Times New Roman" w:hAnsi="Times New Roman" w:cs="Times New Roman"/>
          <w:sz w:val="24"/>
          <w:szCs w:val="24"/>
        </w:rPr>
      </w:pPr>
    </w:p>
    <w:p w:rsidR="0092001C" w:rsidRPr="00A12A1F" w:rsidRDefault="0092001C" w:rsidP="0092001C">
      <w:pPr>
        <w:autoSpaceDE w:val="0"/>
        <w:autoSpaceDN w:val="0"/>
        <w:adjustRightInd w:val="0"/>
        <w:spacing w:after="0" w:line="240" w:lineRule="auto"/>
        <w:ind w:left="2160" w:hanging="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i/>
          <w:iCs/>
          <w:sz w:val="24"/>
          <w:szCs w:val="24"/>
        </w:rPr>
        <w:t>c</w:t>
      </w:r>
      <w:r w:rsidRPr="00A12A1F">
        <w:rPr>
          <w:rFonts w:ascii="Times New Roman" w:hAnsi="Times New Roman" w:cs="Times New Roman"/>
          <w:sz w:val="24"/>
          <w:szCs w:val="24"/>
        </w:rPr>
        <w:t>)</w:t>
      </w:r>
      <w:r w:rsidRPr="00A12A1F">
        <w:rPr>
          <w:rFonts w:ascii="Times New Roman" w:hAnsi="Times New Roman" w:cs="Times New Roman"/>
          <w:sz w:val="24"/>
          <w:szCs w:val="24"/>
        </w:rPr>
        <w:tab/>
        <w:t>whether the matter can be dealt with by the Court without the hearing of oral evidence or, if it cannot, how such evidence should be adduced and any conflict of facts resolved.”</w:t>
      </w:r>
    </w:p>
    <w:p w:rsidR="0092001C" w:rsidRPr="00A12A1F" w:rsidRDefault="00F85C86" w:rsidP="00E2396D">
      <w:pPr>
        <w:pStyle w:val="NoSpacing"/>
        <w:rPr>
          <w:rFonts w:ascii="Times New Roman" w:hAnsi="Times New Roman" w:cs="Times New Roman"/>
        </w:rPr>
      </w:pPr>
      <w:r w:rsidRPr="00A12A1F">
        <w:rPr>
          <w:rFonts w:ascii="Times New Roman" w:hAnsi="Times New Roman" w:cs="Times New Roman"/>
        </w:rPr>
        <w:tab/>
      </w:r>
    </w:p>
    <w:p w:rsidR="009C412B" w:rsidRPr="00A12A1F" w:rsidRDefault="009C412B" w:rsidP="009C412B">
      <w:pPr>
        <w:pStyle w:val="NoSpacing"/>
        <w:rPr>
          <w:rFonts w:ascii="Times New Roman" w:hAnsi="Times New Roman" w:cs="Times New Roman"/>
        </w:rPr>
      </w:pPr>
    </w:p>
    <w:p w:rsidR="00D54F14" w:rsidRPr="00A12A1F" w:rsidRDefault="00D54F14" w:rsidP="00D54F14">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The success or </w:t>
      </w:r>
      <w:r w:rsidR="00DF15E9" w:rsidRPr="00A12A1F">
        <w:rPr>
          <w:rFonts w:ascii="Times New Roman" w:hAnsi="Times New Roman" w:cs="Times New Roman"/>
          <w:sz w:val="24"/>
          <w:szCs w:val="24"/>
        </w:rPr>
        <w:t>failure</w:t>
      </w:r>
      <w:r w:rsidRPr="00A12A1F">
        <w:rPr>
          <w:rFonts w:ascii="Times New Roman" w:hAnsi="Times New Roman" w:cs="Times New Roman"/>
          <w:sz w:val="24"/>
          <w:szCs w:val="24"/>
        </w:rPr>
        <w:t xml:space="preserve"> of </w:t>
      </w:r>
      <w:r w:rsidR="005F7142" w:rsidRPr="00A12A1F">
        <w:rPr>
          <w:rFonts w:ascii="Times New Roman" w:hAnsi="Times New Roman" w:cs="Times New Roman"/>
          <w:sz w:val="24"/>
          <w:szCs w:val="24"/>
        </w:rPr>
        <w:t>the</w:t>
      </w:r>
      <w:r w:rsidRPr="00A12A1F">
        <w:rPr>
          <w:rFonts w:ascii="Times New Roman" w:hAnsi="Times New Roman" w:cs="Times New Roman"/>
          <w:sz w:val="24"/>
          <w:szCs w:val="24"/>
        </w:rPr>
        <w:t xml:space="preserve"> application </w:t>
      </w:r>
      <w:r w:rsidR="00DF15E9" w:rsidRPr="00A12A1F">
        <w:rPr>
          <w:rFonts w:ascii="Times New Roman" w:hAnsi="Times New Roman" w:cs="Times New Roman"/>
          <w:sz w:val="24"/>
          <w:szCs w:val="24"/>
        </w:rPr>
        <w:t>rests</w:t>
      </w:r>
      <w:r w:rsidRPr="00A12A1F">
        <w:rPr>
          <w:rFonts w:ascii="Times New Roman" w:hAnsi="Times New Roman" w:cs="Times New Roman"/>
          <w:sz w:val="24"/>
          <w:szCs w:val="24"/>
        </w:rPr>
        <w:t xml:space="preserve"> on the consideration</w:t>
      </w:r>
      <w:r w:rsidR="00742C9F" w:rsidRPr="00A12A1F">
        <w:rPr>
          <w:rFonts w:ascii="Times New Roman" w:hAnsi="Times New Roman" w:cs="Times New Roman"/>
          <w:sz w:val="24"/>
          <w:szCs w:val="24"/>
        </w:rPr>
        <w:t xml:space="preserve"> </w:t>
      </w:r>
      <w:r w:rsidR="00D362C3" w:rsidRPr="00A12A1F">
        <w:rPr>
          <w:rFonts w:ascii="Times New Roman" w:hAnsi="Times New Roman" w:cs="Times New Roman"/>
          <w:sz w:val="24"/>
          <w:szCs w:val="24"/>
        </w:rPr>
        <w:t xml:space="preserve">of </w:t>
      </w:r>
      <w:r w:rsidR="00742C9F" w:rsidRPr="00A12A1F">
        <w:rPr>
          <w:rFonts w:ascii="Times New Roman" w:hAnsi="Times New Roman" w:cs="Times New Roman"/>
          <w:sz w:val="24"/>
          <w:szCs w:val="24"/>
        </w:rPr>
        <w:t>the question</w:t>
      </w:r>
      <w:r w:rsidRPr="00A12A1F">
        <w:rPr>
          <w:rFonts w:ascii="Times New Roman" w:hAnsi="Times New Roman" w:cs="Times New Roman"/>
          <w:sz w:val="24"/>
          <w:szCs w:val="24"/>
        </w:rPr>
        <w:t xml:space="preserve"> whether or not it is in the interest</w:t>
      </w:r>
      <w:r w:rsidR="00B218A0" w:rsidRPr="00A12A1F">
        <w:rPr>
          <w:rFonts w:ascii="Times New Roman" w:hAnsi="Times New Roman" w:cs="Times New Roman"/>
          <w:sz w:val="24"/>
          <w:szCs w:val="24"/>
        </w:rPr>
        <w:t>s</w:t>
      </w:r>
      <w:r w:rsidRPr="00A12A1F">
        <w:rPr>
          <w:rFonts w:ascii="Times New Roman" w:hAnsi="Times New Roman" w:cs="Times New Roman"/>
          <w:sz w:val="24"/>
          <w:szCs w:val="24"/>
        </w:rPr>
        <w:t xml:space="preserve"> of justice that direct access be granted. </w:t>
      </w:r>
    </w:p>
    <w:p w:rsidR="001F58A8" w:rsidRPr="00A12A1F" w:rsidRDefault="001A460A" w:rsidP="00F85C86">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w:t>
      </w:r>
      <w:r w:rsidRPr="00A12A1F">
        <w:rPr>
          <w:rFonts w:ascii="Times New Roman" w:hAnsi="Times New Roman" w:cs="Times New Roman"/>
          <w:color w:val="FF0000"/>
          <w:sz w:val="24"/>
          <w:szCs w:val="24"/>
        </w:rPr>
        <w:t xml:space="preserve"> </w:t>
      </w:r>
      <w:r w:rsidR="00A379A7" w:rsidRPr="00A12A1F">
        <w:rPr>
          <w:rFonts w:ascii="Times New Roman" w:hAnsi="Times New Roman" w:cs="Times New Roman"/>
          <w:sz w:val="24"/>
          <w:szCs w:val="24"/>
        </w:rPr>
        <w:t xml:space="preserve">issue that </w:t>
      </w:r>
      <w:r w:rsidRPr="00A12A1F">
        <w:rPr>
          <w:rFonts w:ascii="Times New Roman" w:hAnsi="Times New Roman" w:cs="Times New Roman"/>
          <w:sz w:val="24"/>
          <w:szCs w:val="24"/>
        </w:rPr>
        <w:t xml:space="preserve">arises </w:t>
      </w:r>
      <w:r w:rsidR="00A379A7" w:rsidRPr="00A12A1F">
        <w:rPr>
          <w:rFonts w:ascii="Times New Roman" w:hAnsi="Times New Roman" w:cs="Times New Roman"/>
          <w:sz w:val="24"/>
          <w:szCs w:val="24"/>
        </w:rPr>
        <w:t xml:space="preserve">is whether the </w:t>
      </w:r>
      <w:r w:rsidR="00742C9F" w:rsidRPr="00A12A1F">
        <w:rPr>
          <w:rFonts w:ascii="Times New Roman" w:hAnsi="Times New Roman" w:cs="Times New Roman"/>
          <w:sz w:val="24"/>
          <w:szCs w:val="24"/>
        </w:rPr>
        <w:t>refusal</w:t>
      </w:r>
      <w:r w:rsidR="001F58A8" w:rsidRPr="00A12A1F">
        <w:rPr>
          <w:rFonts w:ascii="Times New Roman" w:hAnsi="Times New Roman" w:cs="Times New Roman"/>
          <w:sz w:val="24"/>
          <w:szCs w:val="24"/>
        </w:rPr>
        <w:t xml:space="preserve"> of the </w:t>
      </w:r>
      <w:r w:rsidR="00742C9F" w:rsidRPr="00A12A1F">
        <w:rPr>
          <w:rFonts w:ascii="Times New Roman" w:hAnsi="Times New Roman" w:cs="Times New Roman"/>
          <w:sz w:val="24"/>
          <w:szCs w:val="24"/>
        </w:rPr>
        <w:t>request</w:t>
      </w:r>
      <w:r w:rsidR="001F58A8" w:rsidRPr="00A12A1F">
        <w:rPr>
          <w:rFonts w:ascii="Times New Roman" w:hAnsi="Times New Roman" w:cs="Times New Roman"/>
          <w:sz w:val="24"/>
          <w:szCs w:val="24"/>
        </w:rPr>
        <w:t xml:space="preserve"> for referral was </w:t>
      </w:r>
      <w:r w:rsidR="00A379A7" w:rsidRPr="00A12A1F">
        <w:rPr>
          <w:rFonts w:ascii="Times New Roman" w:hAnsi="Times New Roman" w:cs="Times New Roman"/>
          <w:sz w:val="24"/>
          <w:szCs w:val="24"/>
        </w:rPr>
        <w:t xml:space="preserve">not </w:t>
      </w:r>
      <w:r w:rsidR="001F58A8" w:rsidRPr="00A12A1F">
        <w:rPr>
          <w:rFonts w:ascii="Times New Roman" w:hAnsi="Times New Roman" w:cs="Times New Roman"/>
          <w:sz w:val="24"/>
          <w:szCs w:val="24"/>
        </w:rPr>
        <w:t xml:space="preserve">within the confines </w:t>
      </w:r>
      <w:r w:rsidR="002547A5" w:rsidRPr="00A12A1F">
        <w:rPr>
          <w:rFonts w:ascii="Times New Roman" w:hAnsi="Times New Roman" w:cs="Times New Roman"/>
          <w:sz w:val="24"/>
          <w:szCs w:val="24"/>
        </w:rPr>
        <w:t xml:space="preserve">of </w:t>
      </w:r>
      <w:r w:rsidR="001F58A8" w:rsidRPr="00A12A1F">
        <w:rPr>
          <w:rFonts w:ascii="Times New Roman" w:hAnsi="Times New Roman" w:cs="Times New Roman"/>
          <w:sz w:val="24"/>
          <w:szCs w:val="24"/>
        </w:rPr>
        <w:t>s</w:t>
      </w:r>
      <w:r w:rsidRPr="00A12A1F">
        <w:rPr>
          <w:rFonts w:ascii="Times New Roman" w:hAnsi="Times New Roman" w:cs="Times New Roman"/>
          <w:sz w:val="24"/>
          <w:szCs w:val="24"/>
        </w:rPr>
        <w:t> </w:t>
      </w:r>
      <w:r w:rsidR="001F58A8" w:rsidRPr="00A12A1F">
        <w:rPr>
          <w:rFonts w:ascii="Times New Roman" w:hAnsi="Times New Roman" w:cs="Times New Roman"/>
          <w:sz w:val="24"/>
          <w:szCs w:val="24"/>
        </w:rPr>
        <w:t>175(4)</w:t>
      </w:r>
      <w:r w:rsidRPr="00A12A1F">
        <w:rPr>
          <w:rFonts w:ascii="Times New Roman" w:hAnsi="Times New Roman" w:cs="Times New Roman"/>
          <w:sz w:val="24"/>
          <w:szCs w:val="24"/>
        </w:rPr>
        <w:t xml:space="preserve"> of the Constitution</w:t>
      </w:r>
      <w:r w:rsidR="001F58A8" w:rsidRPr="00A12A1F">
        <w:rPr>
          <w:rFonts w:ascii="Times New Roman" w:hAnsi="Times New Roman" w:cs="Times New Roman"/>
          <w:sz w:val="24"/>
          <w:szCs w:val="24"/>
        </w:rPr>
        <w:t>, to an extent that it violated the</w:t>
      </w:r>
      <w:r w:rsidR="00B218A0" w:rsidRPr="00A12A1F">
        <w:rPr>
          <w:rFonts w:ascii="Times New Roman" w:hAnsi="Times New Roman" w:cs="Times New Roman"/>
          <w:sz w:val="24"/>
          <w:szCs w:val="24"/>
        </w:rPr>
        <w:t xml:space="preserve"> applicant’s</w:t>
      </w:r>
      <w:r w:rsidR="001F58A8" w:rsidRPr="00A12A1F">
        <w:rPr>
          <w:rFonts w:ascii="Times New Roman" w:hAnsi="Times New Roman" w:cs="Times New Roman"/>
          <w:sz w:val="24"/>
          <w:szCs w:val="24"/>
        </w:rPr>
        <w:t xml:space="preserve"> right to equal protection of the law.</w:t>
      </w:r>
      <w:r w:rsidR="00F85C86" w:rsidRPr="00A12A1F">
        <w:rPr>
          <w:rFonts w:ascii="Times New Roman" w:hAnsi="Times New Roman" w:cs="Times New Roman"/>
          <w:sz w:val="24"/>
          <w:szCs w:val="24"/>
        </w:rPr>
        <w:t xml:space="preserve"> </w:t>
      </w:r>
      <w:r w:rsidR="001F58A8" w:rsidRPr="00A12A1F">
        <w:rPr>
          <w:rFonts w:ascii="Times New Roman" w:hAnsi="Times New Roman" w:cs="Times New Roman"/>
          <w:sz w:val="24"/>
          <w:szCs w:val="24"/>
        </w:rPr>
        <w:t>Section 175(4) of the Constitution</w:t>
      </w:r>
      <w:r w:rsidRPr="00A12A1F">
        <w:rPr>
          <w:rFonts w:ascii="Times New Roman" w:hAnsi="Times New Roman" w:cs="Times New Roman"/>
          <w:sz w:val="24"/>
          <w:szCs w:val="24"/>
        </w:rPr>
        <w:t>,</w:t>
      </w:r>
      <w:r w:rsidR="001F58A8" w:rsidRPr="00A12A1F">
        <w:rPr>
          <w:rFonts w:ascii="Times New Roman" w:hAnsi="Times New Roman" w:cs="Times New Roman"/>
          <w:sz w:val="24"/>
          <w:szCs w:val="24"/>
        </w:rPr>
        <w:t xml:space="preserve"> </w:t>
      </w:r>
      <w:r w:rsidR="00373D4C" w:rsidRPr="00A12A1F">
        <w:rPr>
          <w:rFonts w:ascii="Times New Roman" w:hAnsi="Times New Roman" w:cs="Times New Roman"/>
          <w:sz w:val="24"/>
          <w:szCs w:val="24"/>
        </w:rPr>
        <w:t xml:space="preserve">which provides for referrals </w:t>
      </w:r>
      <w:r w:rsidR="00F85C86" w:rsidRPr="00A12A1F">
        <w:rPr>
          <w:rFonts w:ascii="Times New Roman" w:hAnsi="Times New Roman" w:cs="Times New Roman"/>
          <w:sz w:val="24"/>
          <w:szCs w:val="24"/>
        </w:rPr>
        <w:t>to the Court</w:t>
      </w:r>
      <w:r w:rsidRPr="00A12A1F">
        <w:rPr>
          <w:rFonts w:ascii="Times New Roman" w:hAnsi="Times New Roman" w:cs="Times New Roman"/>
          <w:sz w:val="24"/>
          <w:szCs w:val="24"/>
        </w:rPr>
        <w:t>,</w:t>
      </w:r>
      <w:r w:rsidR="00F85C86" w:rsidRPr="00A12A1F">
        <w:rPr>
          <w:rFonts w:ascii="Times New Roman" w:hAnsi="Times New Roman" w:cs="Times New Roman"/>
          <w:sz w:val="24"/>
          <w:szCs w:val="24"/>
        </w:rPr>
        <w:t xml:space="preserve"> </w:t>
      </w:r>
      <w:r w:rsidR="001F58A8" w:rsidRPr="00A12A1F">
        <w:rPr>
          <w:rFonts w:ascii="Times New Roman" w:hAnsi="Times New Roman" w:cs="Times New Roman"/>
          <w:sz w:val="24"/>
          <w:szCs w:val="24"/>
        </w:rPr>
        <w:t>states that:</w:t>
      </w:r>
    </w:p>
    <w:p w:rsidR="001F58A8" w:rsidRPr="00A12A1F" w:rsidRDefault="001F58A8" w:rsidP="001A460A">
      <w:pPr>
        <w:spacing w:line="240" w:lineRule="auto"/>
        <w:ind w:left="720" w:firstLine="720"/>
        <w:jc w:val="both"/>
        <w:rPr>
          <w:rFonts w:ascii="Times New Roman" w:hAnsi="Times New Roman" w:cs="Times New Roman"/>
          <w:color w:val="FF0000"/>
          <w:sz w:val="24"/>
          <w:szCs w:val="24"/>
          <w:u w:val="single"/>
        </w:rPr>
      </w:pPr>
      <w:r w:rsidRPr="00A12A1F">
        <w:rPr>
          <w:rFonts w:ascii="Times New Roman" w:hAnsi="Times New Roman" w:cs="Times New Roman"/>
          <w:sz w:val="24"/>
          <w:szCs w:val="24"/>
        </w:rPr>
        <w:lastRenderedPageBreak/>
        <w:t>“(4) If a constitutional matter arises in any proceedings before a court, the person presiding over that court may</w:t>
      </w:r>
      <w:r w:rsidR="00012F03" w:rsidRPr="00A12A1F">
        <w:rPr>
          <w:rFonts w:ascii="Times New Roman" w:hAnsi="Times New Roman" w:cs="Times New Roman"/>
          <w:sz w:val="24"/>
          <w:szCs w:val="24"/>
        </w:rPr>
        <w:t>,</w:t>
      </w:r>
      <w:r w:rsidRPr="00A12A1F">
        <w:rPr>
          <w:rFonts w:ascii="Times New Roman" w:hAnsi="Times New Roman" w:cs="Times New Roman"/>
          <w:sz w:val="24"/>
          <w:szCs w:val="24"/>
        </w:rPr>
        <w:t xml:space="preserve"> and if so requested by any party to the proceedings </w:t>
      </w:r>
      <w:r w:rsidRPr="00A12A1F">
        <w:rPr>
          <w:rFonts w:ascii="Times New Roman" w:hAnsi="Times New Roman" w:cs="Times New Roman"/>
          <w:sz w:val="24"/>
          <w:szCs w:val="24"/>
          <w:u w:val="single"/>
        </w:rPr>
        <w:t>must</w:t>
      </w:r>
      <w:r w:rsidR="00012F03" w:rsidRPr="00A12A1F">
        <w:rPr>
          <w:rFonts w:ascii="Times New Roman" w:hAnsi="Times New Roman" w:cs="Times New Roman"/>
          <w:sz w:val="24"/>
          <w:szCs w:val="24"/>
          <w:u w:val="single"/>
        </w:rPr>
        <w:t>,</w:t>
      </w:r>
      <w:r w:rsidRPr="00A12A1F">
        <w:rPr>
          <w:rFonts w:ascii="Times New Roman" w:hAnsi="Times New Roman" w:cs="Times New Roman"/>
          <w:sz w:val="24"/>
          <w:szCs w:val="24"/>
          <w:u w:val="single"/>
        </w:rPr>
        <w:t xml:space="preserve"> refer the matter to the Constitutional Court unless he or she considers the </w:t>
      </w:r>
      <w:r w:rsidR="00753F52" w:rsidRPr="00A12A1F">
        <w:rPr>
          <w:rFonts w:ascii="Times New Roman" w:hAnsi="Times New Roman" w:cs="Times New Roman"/>
          <w:sz w:val="24"/>
          <w:szCs w:val="24"/>
          <w:u w:val="single"/>
        </w:rPr>
        <w:t xml:space="preserve">request is merely frivolous or </w:t>
      </w:r>
      <w:r w:rsidRPr="00A12A1F">
        <w:rPr>
          <w:rFonts w:ascii="Times New Roman" w:hAnsi="Times New Roman" w:cs="Times New Roman"/>
          <w:sz w:val="24"/>
          <w:szCs w:val="24"/>
          <w:u w:val="single"/>
        </w:rPr>
        <w:t>vexatious.</w:t>
      </w:r>
      <w:r w:rsidRPr="00A12A1F">
        <w:rPr>
          <w:rFonts w:ascii="Times New Roman" w:hAnsi="Times New Roman" w:cs="Times New Roman"/>
          <w:sz w:val="24"/>
          <w:szCs w:val="24"/>
        </w:rPr>
        <w:t>”</w:t>
      </w:r>
      <w:r w:rsidR="00373D4C" w:rsidRPr="00A12A1F">
        <w:rPr>
          <w:rFonts w:ascii="Times New Roman" w:hAnsi="Times New Roman" w:cs="Times New Roman"/>
          <w:sz w:val="24"/>
          <w:szCs w:val="24"/>
        </w:rPr>
        <w:t xml:space="preserve"> </w:t>
      </w:r>
      <w:r w:rsidR="00B77CFD" w:rsidRPr="00A12A1F">
        <w:rPr>
          <w:rFonts w:ascii="Times New Roman" w:hAnsi="Times New Roman" w:cs="Times New Roman"/>
          <w:sz w:val="24"/>
          <w:szCs w:val="24"/>
        </w:rPr>
        <w:t>(the underlining is for emphasis)</w:t>
      </w:r>
    </w:p>
    <w:p w:rsidR="0077284C" w:rsidRPr="00A12A1F" w:rsidRDefault="0077284C" w:rsidP="001A460A">
      <w:pPr>
        <w:pStyle w:val="NoSpacing"/>
        <w:rPr>
          <w:rFonts w:ascii="Times New Roman" w:hAnsi="Times New Roman" w:cs="Times New Roman"/>
        </w:rPr>
      </w:pPr>
    </w:p>
    <w:p w:rsidR="002547A5" w:rsidRPr="00A12A1F" w:rsidRDefault="00C03461" w:rsidP="00A379A7">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This</w:t>
      </w:r>
      <w:r w:rsidR="00BC6AB8" w:rsidRPr="00A12A1F">
        <w:rPr>
          <w:rFonts w:ascii="Times New Roman" w:hAnsi="Times New Roman" w:cs="Times New Roman"/>
          <w:sz w:val="24"/>
          <w:szCs w:val="24"/>
        </w:rPr>
        <w:t xml:space="preserve"> provision must</w:t>
      </w:r>
      <w:r w:rsidR="001F58A8" w:rsidRPr="00A12A1F">
        <w:rPr>
          <w:rFonts w:ascii="Times New Roman" w:hAnsi="Times New Roman" w:cs="Times New Roman"/>
          <w:sz w:val="24"/>
          <w:szCs w:val="24"/>
        </w:rPr>
        <w:t xml:space="preserve"> be read with r</w:t>
      </w:r>
      <w:r w:rsidR="007F60F8" w:rsidRPr="00A12A1F">
        <w:rPr>
          <w:rFonts w:ascii="Times New Roman" w:hAnsi="Times New Roman" w:cs="Times New Roman"/>
          <w:sz w:val="24"/>
          <w:szCs w:val="24"/>
        </w:rPr>
        <w:t> </w:t>
      </w:r>
      <w:r w:rsidR="001F58A8" w:rsidRPr="00A12A1F">
        <w:rPr>
          <w:rFonts w:ascii="Times New Roman" w:hAnsi="Times New Roman" w:cs="Times New Roman"/>
          <w:sz w:val="24"/>
          <w:szCs w:val="24"/>
        </w:rPr>
        <w:t>24 of the Rules</w:t>
      </w:r>
      <w:r w:rsidR="007F60F8" w:rsidRPr="00A12A1F">
        <w:rPr>
          <w:rFonts w:ascii="Times New Roman" w:hAnsi="Times New Roman" w:cs="Times New Roman"/>
          <w:sz w:val="24"/>
          <w:szCs w:val="24"/>
        </w:rPr>
        <w:t>,</w:t>
      </w:r>
      <w:r w:rsidR="001F58A8" w:rsidRPr="00A12A1F">
        <w:rPr>
          <w:rFonts w:ascii="Times New Roman" w:hAnsi="Times New Roman" w:cs="Times New Roman"/>
          <w:sz w:val="24"/>
          <w:szCs w:val="24"/>
        </w:rPr>
        <w:t xml:space="preserve"> which gives practical effect to s</w:t>
      </w:r>
      <w:r w:rsidR="007F60F8" w:rsidRPr="00A12A1F">
        <w:rPr>
          <w:rFonts w:ascii="Times New Roman" w:hAnsi="Times New Roman" w:cs="Times New Roman"/>
          <w:sz w:val="24"/>
          <w:szCs w:val="24"/>
        </w:rPr>
        <w:t> </w:t>
      </w:r>
      <w:r w:rsidR="001F58A8" w:rsidRPr="00A12A1F">
        <w:rPr>
          <w:rFonts w:ascii="Times New Roman" w:hAnsi="Times New Roman" w:cs="Times New Roman"/>
          <w:sz w:val="24"/>
          <w:szCs w:val="24"/>
        </w:rPr>
        <w:t xml:space="preserve">175(4) of the Constitution. </w:t>
      </w:r>
      <w:r w:rsidR="000A7367" w:rsidRPr="00A12A1F">
        <w:rPr>
          <w:rFonts w:ascii="Times New Roman" w:hAnsi="Times New Roman" w:cs="Times New Roman"/>
          <w:sz w:val="24"/>
          <w:szCs w:val="24"/>
        </w:rPr>
        <w:t xml:space="preserve">The rule </w:t>
      </w:r>
      <w:r w:rsidR="001F58A8" w:rsidRPr="00A12A1F">
        <w:rPr>
          <w:rFonts w:ascii="Times New Roman" w:hAnsi="Times New Roman" w:cs="Times New Roman"/>
          <w:sz w:val="24"/>
          <w:szCs w:val="24"/>
        </w:rPr>
        <w:t>is to the effect that a judicial officer, upon</w:t>
      </w:r>
      <w:r w:rsidR="00742C9F" w:rsidRPr="00A12A1F">
        <w:rPr>
          <w:rFonts w:ascii="Times New Roman" w:hAnsi="Times New Roman" w:cs="Times New Roman"/>
          <w:sz w:val="24"/>
          <w:szCs w:val="24"/>
        </w:rPr>
        <w:t xml:space="preserve"> </w:t>
      </w:r>
      <w:r w:rsidR="007F60F8" w:rsidRPr="00A12A1F">
        <w:rPr>
          <w:rFonts w:ascii="Times New Roman" w:hAnsi="Times New Roman" w:cs="Times New Roman"/>
          <w:sz w:val="24"/>
          <w:szCs w:val="24"/>
        </w:rPr>
        <w:t>satisfying himself or herself</w:t>
      </w:r>
      <w:r w:rsidR="001F58A8" w:rsidRPr="00A12A1F">
        <w:rPr>
          <w:rFonts w:ascii="Times New Roman" w:hAnsi="Times New Roman" w:cs="Times New Roman"/>
          <w:sz w:val="24"/>
          <w:szCs w:val="24"/>
        </w:rPr>
        <w:t xml:space="preserve"> tha</w:t>
      </w:r>
      <w:r w:rsidR="00373D4C" w:rsidRPr="00A12A1F">
        <w:rPr>
          <w:rFonts w:ascii="Times New Roman" w:hAnsi="Times New Roman" w:cs="Times New Roman"/>
          <w:sz w:val="24"/>
          <w:szCs w:val="24"/>
        </w:rPr>
        <w:t>t a request is not frivolous or</w:t>
      </w:r>
      <w:r w:rsidR="001F58A8" w:rsidRPr="00A12A1F">
        <w:rPr>
          <w:rFonts w:ascii="Times New Roman" w:hAnsi="Times New Roman" w:cs="Times New Roman"/>
          <w:sz w:val="24"/>
          <w:szCs w:val="24"/>
        </w:rPr>
        <w:t xml:space="preserve"> vexatious</w:t>
      </w:r>
      <w:r w:rsidR="00373D4C" w:rsidRPr="00A12A1F">
        <w:rPr>
          <w:rFonts w:ascii="Times New Roman" w:hAnsi="Times New Roman" w:cs="Times New Roman"/>
          <w:sz w:val="24"/>
          <w:szCs w:val="24"/>
        </w:rPr>
        <w:t>,</w:t>
      </w:r>
      <w:r w:rsidR="001F58A8" w:rsidRPr="00A12A1F">
        <w:rPr>
          <w:rFonts w:ascii="Times New Roman" w:hAnsi="Times New Roman" w:cs="Times New Roman"/>
          <w:sz w:val="24"/>
          <w:szCs w:val="24"/>
        </w:rPr>
        <w:t xml:space="preserve"> shall refer the </w:t>
      </w:r>
      <w:r w:rsidR="00742C9F" w:rsidRPr="00A12A1F">
        <w:rPr>
          <w:rFonts w:ascii="Times New Roman" w:hAnsi="Times New Roman" w:cs="Times New Roman"/>
          <w:sz w:val="24"/>
          <w:szCs w:val="24"/>
        </w:rPr>
        <w:t xml:space="preserve">constitutional </w:t>
      </w:r>
      <w:r w:rsidR="001F58A8" w:rsidRPr="00A12A1F">
        <w:rPr>
          <w:rFonts w:ascii="Times New Roman" w:hAnsi="Times New Roman" w:cs="Times New Roman"/>
          <w:sz w:val="24"/>
          <w:szCs w:val="24"/>
        </w:rPr>
        <w:t>matter to the Court.</w:t>
      </w:r>
    </w:p>
    <w:p w:rsidR="001F58A8" w:rsidRPr="00A12A1F" w:rsidRDefault="001F58A8" w:rsidP="005D6035">
      <w:pPr>
        <w:spacing w:line="480" w:lineRule="auto"/>
        <w:ind w:firstLine="720"/>
        <w:jc w:val="both"/>
        <w:rPr>
          <w:rFonts w:ascii="Times New Roman" w:hAnsi="Times New Roman" w:cs="Times New Roman"/>
          <w:color w:val="FF0000"/>
          <w:sz w:val="24"/>
          <w:szCs w:val="24"/>
        </w:rPr>
      </w:pPr>
      <w:r w:rsidRPr="00A12A1F">
        <w:rPr>
          <w:rFonts w:ascii="Times New Roman" w:hAnsi="Times New Roman" w:cs="Times New Roman"/>
          <w:sz w:val="24"/>
          <w:szCs w:val="24"/>
        </w:rPr>
        <w:t>The Supreme Court</w:t>
      </w:r>
      <w:r w:rsidR="000A7367" w:rsidRPr="00A12A1F">
        <w:rPr>
          <w:rFonts w:ascii="Times New Roman" w:hAnsi="Times New Roman" w:cs="Times New Roman"/>
          <w:sz w:val="24"/>
          <w:szCs w:val="24"/>
        </w:rPr>
        <w:t>,</w:t>
      </w:r>
      <w:r w:rsidRPr="00A12A1F">
        <w:rPr>
          <w:rFonts w:ascii="Times New Roman" w:hAnsi="Times New Roman" w:cs="Times New Roman"/>
          <w:sz w:val="24"/>
          <w:szCs w:val="24"/>
        </w:rPr>
        <w:t xml:space="preserve"> sitting as a Constitutional Court</w:t>
      </w:r>
      <w:r w:rsidR="000A7367" w:rsidRPr="00A12A1F">
        <w:rPr>
          <w:rFonts w:ascii="Times New Roman" w:hAnsi="Times New Roman" w:cs="Times New Roman"/>
          <w:sz w:val="24"/>
          <w:szCs w:val="24"/>
        </w:rPr>
        <w:t>,</w:t>
      </w:r>
      <w:r w:rsidRPr="00A12A1F">
        <w:rPr>
          <w:rFonts w:ascii="Times New Roman" w:hAnsi="Times New Roman" w:cs="Times New Roman"/>
          <w:sz w:val="24"/>
          <w:szCs w:val="24"/>
        </w:rPr>
        <w:t xml:space="preserve"> had occasion to deal with the question whether or not the refusal to refer a</w:t>
      </w:r>
      <w:r w:rsidR="00A379A7" w:rsidRPr="00A12A1F">
        <w:rPr>
          <w:rFonts w:ascii="Times New Roman" w:hAnsi="Times New Roman" w:cs="Times New Roman"/>
          <w:sz w:val="24"/>
          <w:szCs w:val="24"/>
        </w:rPr>
        <w:t xml:space="preserve"> matter by a magistrate violated</w:t>
      </w:r>
      <w:r w:rsidRPr="00A12A1F">
        <w:rPr>
          <w:rFonts w:ascii="Times New Roman" w:hAnsi="Times New Roman" w:cs="Times New Roman"/>
          <w:sz w:val="24"/>
          <w:szCs w:val="24"/>
        </w:rPr>
        <w:t xml:space="preserve"> the fundamental right t</w:t>
      </w:r>
      <w:r w:rsidR="00B218A0" w:rsidRPr="00A12A1F">
        <w:rPr>
          <w:rFonts w:ascii="Times New Roman" w:hAnsi="Times New Roman" w:cs="Times New Roman"/>
          <w:sz w:val="24"/>
          <w:szCs w:val="24"/>
        </w:rPr>
        <w:t>o equal protection of the law i</w:t>
      </w:r>
      <w:r w:rsidRPr="00A12A1F">
        <w:rPr>
          <w:rFonts w:ascii="Times New Roman" w:hAnsi="Times New Roman" w:cs="Times New Roman"/>
          <w:sz w:val="24"/>
          <w:szCs w:val="24"/>
        </w:rPr>
        <w:t xml:space="preserve">n </w:t>
      </w:r>
      <w:r w:rsidRPr="00A12A1F">
        <w:rPr>
          <w:rFonts w:ascii="Times New Roman" w:hAnsi="Times New Roman" w:cs="Times New Roman"/>
          <w:i/>
          <w:sz w:val="24"/>
          <w:szCs w:val="24"/>
        </w:rPr>
        <w:t>Williams and Anor</w:t>
      </w:r>
      <w:r w:rsidRPr="00A12A1F">
        <w:rPr>
          <w:rFonts w:ascii="Times New Roman" w:hAnsi="Times New Roman" w:cs="Times New Roman"/>
          <w:sz w:val="24"/>
          <w:szCs w:val="24"/>
        </w:rPr>
        <w:t xml:space="preserve"> v </w:t>
      </w:r>
      <w:r w:rsidRPr="00A12A1F">
        <w:rPr>
          <w:rFonts w:ascii="Times New Roman" w:hAnsi="Times New Roman" w:cs="Times New Roman"/>
          <w:i/>
          <w:sz w:val="24"/>
          <w:szCs w:val="24"/>
        </w:rPr>
        <w:t>Msipha N.O</w:t>
      </w:r>
      <w:r w:rsidR="007F60F8" w:rsidRPr="00A12A1F">
        <w:rPr>
          <w:rFonts w:ascii="Times New Roman" w:hAnsi="Times New Roman" w:cs="Times New Roman"/>
          <w:i/>
          <w:sz w:val="24"/>
          <w:szCs w:val="24"/>
        </w:rPr>
        <w:t>.</w:t>
      </w:r>
      <w:r w:rsidRPr="00A12A1F">
        <w:rPr>
          <w:rFonts w:ascii="Times New Roman" w:hAnsi="Times New Roman" w:cs="Times New Roman"/>
          <w:i/>
          <w:sz w:val="24"/>
          <w:szCs w:val="24"/>
        </w:rPr>
        <w:t xml:space="preserve"> and Ors</w:t>
      </w:r>
      <w:r w:rsidR="00742C9F" w:rsidRPr="00A12A1F">
        <w:rPr>
          <w:rFonts w:ascii="Times New Roman" w:hAnsi="Times New Roman" w:cs="Times New Roman"/>
          <w:sz w:val="24"/>
          <w:szCs w:val="24"/>
        </w:rPr>
        <w:t xml:space="preserve"> 2010 (2) ZLR 552 (S) at </w:t>
      </w:r>
      <w:r w:rsidR="00AC40C6" w:rsidRPr="00A12A1F">
        <w:rPr>
          <w:rFonts w:ascii="Times New Roman" w:hAnsi="Times New Roman" w:cs="Times New Roman"/>
          <w:sz w:val="24"/>
          <w:szCs w:val="24"/>
        </w:rPr>
        <w:t>566B-567A</w:t>
      </w:r>
      <w:r w:rsidR="00621CCA" w:rsidRPr="00A12A1F">
        <w:rPr>
          <w:rFonts w:ascii="Times New Roman" w:hAnsi="Times New Roman" w:cs="Times New Roman"/>
          <w:sz w:val="24"/>
          <w:szCs w:val="24"/>
        </w:rPr>
        <w:t>.</w:t>
      </w:r>
      <w:r w:rsidR="001D1876" w:rsidRPr="00A12A1F">
        <w:rPr>
          <w:rFonts w:ascii="Times New Roman" w:hAnsi="Times New Roman" w:cs="Times New Roman"/>
          <w:sz w:val="24"/>
          <w:szCs w:val="24"/>
        </w:rPr>
        <w:t xml:space="preserve"> </w:t>
      </w:r>
      <w:r w:rsidR="00742C9F" w:rsidRPr="00A12A1F">
        <w:rPr>
          <w:rFonts w:ascii="Times New Roman" w:hAnsi="Times New Roman" w:cs="Times New Roman"/>
          <w:sz w:val="24"/>
          <w:szCs w:val="24"/>
        </w:rPr>
        <w:t>It said:</w:t>
      </w:r>
    </w:p>
    <w:p w:rsidR="001F58A8" w:rsidRPr="00A12A1F" w:rsidRDefault="001F58A8" w:rsidP="005D6035">
      <w:pPr>
        <w:spacing w:line="24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sz w:val="24"/>
          <w:szCs w:val="24"/>
          <w:u w:val="single"/>
        </w:rPr>
        <w:t>The answer lies in the examination of what the magistrate was required by s</w:t>
      </w:r>
      <w:r w:rsidR="00AC40C6" w:rsidRPr="00A12A1F">
        <w:rPr>
          <w:rFonts w:ascii="Times New Roman" w:hAnsi="Times New Roman" w:cs="Times New Roman"/>
          <w:sz w:val="24"/>
          <w:szCs w:val="24"/>
          <w:u w:val="single"/>
        </w:rPr>
        <w:t> </w:t>
      </w:r>
      <w:r w:rsidRPr="00A12A1F">
        <w:rPr>
          <w:rFonts w:ascii="Times New Roman" w:hAnsi="Times New Roman" w:cs="Times New Roman"/>
          <w:sz w:val="24"/>
          <w:szCs w:val="24"/>
          <w:u w:val="single"/>
        </w:rPr>
        <w:t>24(2) of the Constitution to do and what he actually did as the basis of the refusal</w:t>
      </w:r>
      <w:r w:rsidRPr="00A12A1F">
        <w:rPr>
          <w:rFonts w:ascii="Times New Roman" w:hAnsi="Times New Roman" w:cs="Times New Roman"/>
          <w:sz w:val="24"/>
          <w:szCs w:val="24"/>
        </w:rPr>
        <w:t>.  The right to an effective judicial protection of a fundamental human right or freedom requires that the judicial officer should act in accordance with the requirements prescribed by the Constitution for the protection of the particular right or freedom.</w:t>
      </w:r>
    </w:p>
    <w:p w:rsidR="001F58A8" w:rsidRPr="00A12A1F" w:rsidRDefault="001F58A8" w:rsidP="005D6035">
      <w:pPr>
        <w:tabs>
          <w:tab w:val="left" w:pos="6528"/>
        </w:tabs>
        <w:spacing w:line="24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sz w:val="24"/>
          <w:szCs w:val="24"/>
        </w:rPr>
        <w:tab/>
      </w:r>
    </w:p>
    <w:p w:rsidR="001F58A8" w:rsidRPr="00A12A1F" w:rsidRDefault="001F58A8" w:rsidP="00AC40C6">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The procedural and substantial requirements with which the person presiding in a lower court</w:t>
      </w:r>
      <w:r w:rsidR="006E6FB8" w:rsidRPr="00A12A1F">
        <w:rPr>
          <w:rFonts w:ascii="Times New Roman" w:hAnsi="Times New Roman" w:cs="Times New Roman"/>
          <w:sz w:val="24"/>
          <w:szCs w:val="24"/>
        </w:rPr>
        <w:t xml:space="preserve"> is required</w:t>
      </w:r>
      <w:r w:rsidRPr="00A12A1F">
        <w:rPr>
          <w:rFonts w:ascii="Times New Roman" w:hAnsi="Times New Roman" w:cs="Times New Roman"/>
          <w:sz w:val="24"/>
          <w:szCs w:val="24"/>
        </w:rPr>
        <w:t xml:space="preserve"> </w:t>
      </w:r>
      <w:r w:rsidR="00AC40C6" w:rsidRPr="00A12A1F">
        <w:rPr>
          <w:rFonts w:ascii="Times New Roman" w:hAnsi="Times New Roman" w:cs="Times New Roman"/>
          <w:sz w:val="24"/>
          <w:szCs w:val="24"/>
        </w:rPr>
        <w:t xml:space="preserve">… </w:t>
      </w:r>
      <w:r w:rsidRPr="00A12A1F">
        <w:rPr>
          <w:rFonts w:ascii="Times New Roman" w:hAnsi="Times New Roman" w:cs="Times New Roman"/>
          <w:sz w:val="24"/>
          <w:szCs w:val="24"/>
        </w:rPr>
        <w:t>to comply under s 24(2) of the Constitution are integral parts of the protection for the right of access to the Supreme Court given to any person who has raised</w:t>
      </w:r>
      <w:r w:rsidR="00AC40C6" w:rsidRPr="00A12A1F">
        <w:rPr>
          <w:rFonts w:ascii="Times New Roman" w:hAnsi="Times New Roman" w:cs="Times New Roman"/>
          <w:sz w:val="24"/>
          <w:szCs w:val="24"/>
        </w:rPr>
        <w:t>,</w:t>
      </w:r>
      <w:r w:rsidRPr="00A12A1F">
        <w:rPr>
          <w:rFonts w:ascii="Times New Roman" w:hAnsi="Times New Roman" w:cs="Times New Roman"/>
          <w:sz w:val="24"/>
          <w:szCs w:val="24"/>
        </w:rPr>
        <w:t xml:space="preserve"> in the proceedings in that court, a question as to the contravention of a fundamental right or freedom and requested the judicial officer to refer the question to the Supreme Court. The only restriction of the obligation imposed on the judicial officer is the discretion given to him or her to refuse a req</w:t>
      </w:r>
      <w:r w:rsidR="00AC40C6" w:rsidRPr="00A12A1F">
        <w:rPr>
          <w:rFonts w:ascii="Times New Roman" w:hAnsi="Times New Roman" w:cs="Times New Roman"/>
          <w:sz w:val="24"/>
          <w:szCs w:val="24"/>
        </w:rPr>
        <w:t xml:space="preserve">uest for a referral when in his or her </w:t>
      </w:r>
      <w:r w:rsidRPr="00A12A1F">
        <w:rPr>
          <w:rFonts w:ascii="Times New Roman" w:hAnsi="Times New Roman" w:cs="Times New Roman"/>
          <w:sz w:val="24"/>
          <w:szCs w:val="24"/>
        </w:rPr>
        <w:t xml:space="preserve">opinion the raising of the question is </w:t>
      </w:r>
      <w:r w:rsidR="006E6FB8" w:rsidRPr="00A12A1F">
        <w:rPr>
          <w:rFonts w:ascii="Times New Roman" w:hAnsi="Times New Roman" w:cs="Times New Roman"/>
          <w:sz w:val="24"/>
          <w:szCs w:val="24"/>
        </w:rPr>
        <w:t>‘</w:t>
      </w:r>
      <w:r w:rsidRPr="00A12A1F">
        <w:rPr>
          <w:rFonts w:ascii="Times New Roman" w:hAnsi="Times New Roman" w:cs="Times New Roman"/>
          <w:sz w:val="24"/>
          <w:szCs w:val="24"/>
        </w:rPr>
        <w:t>merely frivolous or vexatious</w:t>
      </w:r>
      <w:r w:rsidR="00AC40C6" w:rsidRPr="00A12A1F">
        <w:rPr>
          <w:rFonts w:ascii="Times New Roman" w:hAnsi="Times New Roman" w:cs="Times New Roman"/>
          <w:sz w:val="24"/>
          <w:szCs w:val="24"/>
        </w:rPr>
        <w:t>’</w:t>
      </w:r>
      <w:r w:rsidRPr="00A12A1F">
        <w:rPr>
          <w:rFonts w:ascii="Times New Roman" w:hAnsi="Times New Roman" w:cs="Times New Roman"/>
          <w:sz w:val="24"/>
          <w:szCs w:val="24"/>
        </w:rPr>
        <w:t>.</w:t>
      </w:r>
    </w:p>
    <w:p w:rsidR="000A245C" w:rsidRPr="00A12A1F" w:rsidRDefault="000A245C" w:rsidP="00AC40C6">
      <w:pPr>
        <w:pStyle w:val="NoSpacing"/>
        <w:rPr>
          <w:rFonts w:ascii="Times New Roman" w:hAnsi="Times New Roman" w:cs="Times New Roman"/>
        </w:rPr>
      </w:pPr>
      <w:r w:rsidRPr="00A12A1F">
        <w:rPr>
          <w:rFonts w:ascii="Times New Roman" w:hAnsi="Times New Roman" w:cs="Times New Roman"/>
        </w:rPr>
        <w:t>…</w:t>
      </w:r>
      <w:r w:rsidR="005D6035" w:rsidRPr="00A12A1F">
        <w:rPr>
          <w:rFonts w:ascii="Times New Roman" w:hAnsi="Times New Roman" w:cs="Times New Roman"/>
        </w:rPr>
        <w:tab/>
      </w:r>
    </w:p>
    <w:p w:rsidR="001F58A8" w:rsidRPr="00A12A1F" w:rsidRDefault="001F58A8" w:rsidP="00AC40C6">
      <w:pPr>
        <w:spacing w:line="240" w:lineRule="auto"/>
        <w:ind w:left="720" w:firstLine="720"/>
        <w:jc w:val="both"/>
        <w:rPr>
          <w:rFonts w:ascii="Times New Roman" w:hAnsi="Times New Roman" w:cs="Times New Roman"/>
          <w:color w:val="FF0000"/>
          <w:sz w:val="24"/>
          <w:szCs w:val="24"/>
        </w:rPr>
      </w:pPr>
      <w:r w:rsidRPr="00A12A1F">
        <w:rPr>
          <w:rFonts w:ascii="Times New Roman" w:hAnsi="Times New Roman" w:cs="Times New Roman"/>
          <w:sz w:val="24"/>
          <w:szCs w:val="24"/>
          <w:u w:val="single"/>
        </w:rPr>
        <w:t>A refusal of a request for a referral</w:t>
      </w:r>
      <w:r w:rsidR="00D362C3" w:rsidRPr="00A12A1F">
        <w:rPr>
          <w:rFonts w:ascii="Times New Roman" w:hAnsi="Times New Roman" w:cs="Times New Roman"/>
          <w:sz w:val="24"/>
          <w:szCs w:val="24"/>
          <w:u w:val="single"/>
        </w:rPr>
        <w:t>,</w:t>
      </w:r>
      <w:r w:rsidRPr="00A12A1F">
        <w:rPr>
          <w:rFonts w:ascii="Times New Roman" w:hAnsi="Times New Roman" w:cs="Times New Roman"/>
          <w:sz w:val="24"/>
          <w:szCs w:val="24"/>
          <w:u w:val="single"/>
        </w:rPr>
        <w:t xml:space="preserve"> based on an opinion formed in accordance with the procedural and substantive requirements prescribed under s</w:t>
      </w:r>
      <w:r w:rsidR="00AC40C6" w:rsidRPr="00A12A1F">
        <w:rPr>
          <w:rFonts w:ascii="Times New Roman" w:hAnsi="Times New Roman" w:cs="Times New Roman"/>
          <w:sz w:val="24"/>
          <w:szCs w:val="24"/>
          <w:u w:val="single"/>
        </w:rPr>
        <w:t> </w:t>
      </w:r>
      <w:r w:rsidRPr="00A12A1F">
        <w:rPr>
          <w:rFonts w:ascii="Times New Roman" w:hAnsi="Times New Roman" w:cs="Times New Roman"/>
          <w:sz w:val="24"/>
          <w:szCs w:val="24"/>
          <w:u w:val="single"/>
        </w:rPr>
        <w:t>24(2) of the Constitution, constitutes a permissible denial of access to the Supreme Court.  What all this means is that under the system governing the exercise of judicial power, the legal basis of an opinion does not follow from the choice of factors by the person presiding in the lower court alone but must rest upon objective factors prescribed by the law.</w:t>
      </w:r>
      <w:r w:rsidRPr="00A12A1F">
        <w:rPr>
          <w:rFonts w:ascii="Times New Roman" w:hAnsi="Times New Roman" w:cs="Times New Roman"/>
          <w:sz w:val="24"/>
          <w:szCs w:val="24"/>
        </w:rPr>
        <w:t>”</w:t>
      </w:r>
      <w:r w:rsidR="000A245C" w:rsidRPr="00A12A1F">
        <w:rPr>
          <w:rFonts w:ascii="Times New Roman" w:hAnsi="Times New Roman" w:cs="Times New Roman"/>
          <w:sz w:val="24"/>
          <w:szCs w:val="24"/>
        </w:rPr>
        <w:t xml:space="preserve"> </w:t>
      </w:r>
      <w:r w:rsidR="00AC40C6" w:rsidRPr="00A12A1F">
        <w:rPr>
          <w:rFonts w:ascii="Times New Roman" w:hAnsi="Times New Roman" w:cs="Times New Roman"/>
          <w:sz w:val="24"/>
          <w:szCs w:val="24"/>
        </w:rPr>
        <w:t>(the underlining is for emphasis)</w:t>
      </w:r>
    </w:p>
    <w:p w:rsidR="00950F7A" w:rsidRPr="00A12A1F" w:rsidRDefault="00950F7A" w:rsidP="00AC40C6">
      <w:pPr>
        <w:pStyle w:val="NoSpacing"/>
        <w:rPr>
          <w:rFonts w:ascii="Times New Roman" w:hAnsi="Times New Roman" w:cs="Times New Roman"/>
        </w:rPr>
      </w:pPr>
    </w:p>
    <w:p w:rsidR="002547A5" w:rsidRPr="00A12A1F" w:rsidRDefault="0077284C" w:rsidP="002547A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lastRenderedPageBreak/>
        <w:t>Rega</w:t>
      </w:r>
      <w:r w:rsidR="002547A5" w:rsidRPr="00A12A1F">
        <w:rPr>
          <w:rFonts w:ascii="Times New Roman" w:hAnsi="Times New Roman" w:cs="Times New Roman"/>
          <w:sz w:val="24"/>
          <w:szCs w:val="24"/>
        </w:rPr>
        <w:t>rding the procedure under s</w:t>
      </w:r>
      <w:r w:rsidR="00350B1B" w:rsidRPr="00A12A1F">
        <w:rPr>
          <w:rFonts w:ascii="Times New Roman" w:hAnsi="Times New Roman" w:cs="Times New Roman"/>
          <w:sz w:val="24"/>
          <w:szCs w:val="24"/>
        </w:rPr>
        <w:t> </w:t>
      </w:r>
      <w:r w:rsidR="002547A5" w:rsidRPr="00A12A1F">
        <w:rPr>
          <w:rFonts w:ascii="Times New Roman" w:hAnsi="Times New Roman" w:cs="Times New Roman"/>
          <w:sz w:val="24"/>
          <w:szCs w:val="24"/>
        </w:rPr>
        <w:t>175</w:t>
      </w:r>
      <w:r w:rsidRPr="00A12A1F">
        <w:rPr>
          <w:rFonts w:ascii="Times New Roman" w:hAnsi="Times New Roman" w:cs="Times New Roman"/>
          <w:sz w:val="24"/>
          <w:szCs w:val="24"/>
        </w:rPr>
        <w:t xml:space="preserve">(4) of the Constitution, the Court in </w:t>
      </w:r>
      <w:r w:rsidRPr="00A12A1F">
        <w:rPr>
          <w:rFonts w:ascii="Times New Roman" w:hAnsi="Times New Roman" w:cs="Times New Roman"/>
          <w:i/>
          <w:sz w:val="24"/>
          <w:szCs w:val="24"/>
        </w:rPr>
        <w:t>Nyagura</w:t>
      </w:r>
      <w:r w:rsidRPr="00A12A1F">
        <w:rPr>
          <w:rFonts w:ascii="Times New Roman" w:hAnsi="Times New Roman" w:cs="Times New Roman"/>
          <w:sz w:val="24"/>
          <w:szCs w:val="24"/>
        </w:rPr>
        <w:t xml:space="preserve"> v </w:t>
      </w:r>
      <w:r w:rsidRPr="00A12A1F">
        <w:rPr>
          <w:rFonts w:ascii="Times New Roman" w:hAnsi="Times New Roman" w:cs="Times New Roman"/>
          <w:i/>
          <w:sz w:val="24"/>
          <w:szCs w:val="24"/>
        </w:rPr>
        <w:t>Ncube</w:t>
      </w:r>
      <w:r w:rsidR="00F90984" w:rsidRPr="00A12A1F">
        <w:rPr>
          <w:rFonts w:ascii="Times New Roman" w:hAnsi="Times New Roman" w:cs="Times New Roman"/>
          <w:i/>
          <w:sz w:val="24"/>
          <w:szCs w:val="24"/>
        </w:rPr>
        <w:t> </w:t>
      </w:r>
      <w:r w:rsidRPr="00A12A1F">
        <w:rPr>
          <w:rFonts w:ascii="Times New Roman" w:hAnsi="Times New Roman" w:cs="Times New Roman"/>
          <w:i/>
          <w:sz w:val="24"/>
          <w:szCs w:val="24"/>
        </w:rPr>
        <w:t>N.O</w:t>
      </w:r>
      <w:r w:rsidR="00350B1B" w:rsidRPr="00A12A1F">
        <w:rPr>
          <w:rFonts w:ascii="Times New Roman" w:hAnsi="Times New Roman" w:cs="Times New Roman"/>
          <w:i/>
          <w:sz w:val="24"/>
          <w:szCs w:val="24"/>
        </w:rPr>
        <w:t>.</w:t>
      </w:r>
      <w:r w:rsidRPr="00A12A1F">
        <w:rPr>
          <w:rFonts w:ascii="Times New Roman" w:hAnsi="Times New Roman" w:cs="Times New Roman"/>
          <w:i/>
          <w:sz w:val="24"/>
          <w:szCs w:val="24"/>
        </w:rPr>
        <w:t xml:space="preserve"> and Ors</w:t>
      </w:r>
      <w:r w:rsidRPr="00A12A1F">
        <w:rPr>
          <w:rFonts w:ascii="Times New Roman" w:hAnsi="Times New Roman" w:cs="Times New Roman"/>
          <w:sz w:val="24"/>
          <w:szCs w:val="24"/>
        </w:rPr>
        <w:t xml:space="preserve"> CCZ</w:t>
      </w:r>
      <w:r w:rsidR="00350B1B" w:rsidRPr="00A12A1F">
        <w:rPr>
          <w:rFonts w:ascii="Times New Roman" w:hAnsi="Times New Roman" w:cs="Times New Roman"/>
          <w:sz w:val="24"/>
          <w:szCs w:val="24"/>
        </w:rPr>
        <w:t> </w:t>
      </w:r>
      <w:r w:rsidRPr="00A12A1F">
        <w:rPr>
          <w:rFonts w:ascii="Times New Roman" w:hAnsi="Times New Roman" w:cs="Times New Roman"/>
          <w:sz w:val="24"/>
          <w:szCs w:val="24"/>
        </w:rPr>
        <w:t>7/19</w:t>
      </w:r>
      <w:r w:rsidR="00350B1B" w:rsidRPr="00A12A1F">
        <w:rPr>
          <w:rFonts w:ascii="Times New Roman" w:hAnsi="Times New Roman" w:cs="Times New Roman"/>
          <w:sz w:val="24"/>
          <w:szCs w:val="24"/>
        </w:rPr>
        <w:t>,</w:t>
      </w:r>
      <w:r w:rsidRPr="00A12A1F">
        <w:rPr>
          <w:rFonts w:ascii="Times New Roman" w:hAnsi="Times New Roman" w:cs="Times New Roman"/>
          <w:sz w:val="24"/>
          <w:szCs w:val="24"/>
        </w:rPr>
        <w:t xml:space="preserve"> at pp</w:t>
      </w:r>
      <w:r w:rsidR="00350B1B" w:rsidRPr="00A12A1F">
        <w:rPr>
          <w:rFonts w:ascii="Times New Roman" w:hAnsi="Times New Roman" w:cs="Times New Roman"/>
          <w:sz w:val="24"/>
          <w:szCs w:val="24"/>
        </w:rPr>
        <w:t> </w:t>
      </w:r>
      <w:r w:rsidRPr="00A12A1F">
        <w:rPr>
          <w:rFonts w:ascii="Times New Roman" w:hAnsi="Times New Roman" w:cs="Times New Roman"/>
          <w:sz w:val="24"/>
          <w:szCs w:val="24"/>
        </w:rPr>
        <w:t>9-10 of the cyclostyled judgment</w:t>
      </w:r>
      <w:r w:rsidR="00350B1B" w:rsidRPr="00A12A1F">
        <w:rPr>
          <w:rFonts w:ascii="Times New Roman" w:hAnsi="Times New Roman" w:cs="Times New Roman"/>
          <w:sz w:val="24"/>
          <w:szCs w:val="24"/>
        </w:rPr>
        <w:t>,</w:t>
      </w:r>
      <w:r w:rsidRPr="00A12A1F">
        <w:rPr>
          <w:rFonts w:ascii="Times New Roman" w:hAnsi="Times New Roman" w:cs="Times New Roman"/>
          <w:sz w:val="24"/>
          <w:szCs w:val="24"/>
        </w:rPr>
        <w:t xml:space="preserve"> stated that there must be a moment when the presiding person must address his or her mind to the factors that answer </w:t>
      </w:r>
      <w:r w:rsidR="002547A5" w:rsidRPr="00A12A1F">
        <w:rPr>
          <w:rFonts w:ascii="Times New Roman" w:hAnsi="Times New Roman" w:cs="Times New Roman"/>
          <w:sz w:val="24"/>
          <w:szCs w:val="24"/>
        </w:rPr>
        <w:t>a number of questions, including</w:t>
      </w:r>
      <w:r w:rsidRPr="00A12A1F">
        <w:rPr>
          <w:rFonts w:ascii="Times New Roman" w:hAnsi="Times New Roman" w:cs="Times New Roman"/>
          <w:sz w:val="24"/>
          <w:szCs w:val="24"/>
        </w:rPr>
        <w:t xml:space="preserve"> whether the request to refer the matter to the Court is frivolous or vexatious, and whether the determination by the Court is necessary for the purposes of the proceedings before him or her. </w:t>
      </w:r>
    </w:p>
    <w:p w:rsidR="002547A5" w:rsidRPr="00A12A1F" w:rsidRDefault="002547A5" w:rsidP="002547A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purpose of the exercise of the jurisdiction of a subordinate court under s</w:t>
      </w:r>
      <w:r w:rsidR="00F90984" w:rsidRPr="00A12A1F">
        <w:rPr>
          <w:rFonts w:ascii="Times New Roman" w:hAnsi="Times New Roman" w:cs="Times New Roman"/>
          <w:sz w:val="24"/>
          <w:szCs w:val="24"/>
        </w:rPr>
        <w:t> </w:t>
      </w:r>
      <w:r w:rsidRPr="00A12A1F">
        <w:rPr>
          <w:rFonts w:ascii="Times New Roman" w:hAnsi="Times New Roman" w:cs="Times New Roman"/>
          <w:sz w:val="24"/>
          <w:szCs w:val="24"/>
        </w:rPr>
        <w:t>175(4) of the Constitution is to protect the process of the Court against frivolous or vexatious litigation. The standard by which the facts on which the raising of a question is based must be measured is put so high so as to</w:t>
      </w:r>
      <w:r w:rsidRPr="00A12A1F">
        <w:rPr>
          <w:rFonts w:ascii="Times New Roman" w:hAnsi="Times New Roman" w:cs="Times New Roman"/>
          <w:color w:val="FF0000"/>
          <w:sz w:val="24"/>
          <w:szCs w:val="24"/>
        </w:rPr>
        <w:t xml:space="preserve"> </w:t>
      </w:r>
      <w:r w:rsidRPr="00A12A1F">
        <w:rPr>
          <w:rFonts w:ascii="Times New Roman" w:hAnsi="Times New Roman" w:cs="Times New Roman"/>
          <w:sz w:val="24"/>
          <w:szCs w:val="24"/>
        </w:rPr>
        <w:t xml:space="preserve">enable the person presiding in the lower court to stop legal proceedings that should not have been launched at all. </w:t>
      </w:r>
    </w:p>
    <w:p w:rsidR="002547A5" w:rsidRPr="00A12A1F" w:rsidRDefault="002547A5" w:rsidP="002547A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In </w:t>
      </w:r>
      <w:r w:rsidRPr="00A12A1F">
        <w:rPr>
          <w:rFonts w:ascii="Times New Roman" w:hAnsi="Times New Roman" w:cs="Times New Roman"/>
          <w:i/>
          <w:sz w:val="24"/>
          <w:szCs w:val="24"/>
        </w:rPr>
        <w:t>Nyathi v The State</w:t>
      </w:r>
      <w:r w:rsidR="005008E6" w:rsidRPr="00A12A1F">
        <w:rPr>
          <w:rFonts w:ascii="Times New Roman" w:hAnsi="Times New Roman" w:cs="Times New Roman"/>
          <w:i/>
          <w:sz w:val="24"/>
          <w:szCs w:val="24"/>
        </w:rPr>
        <w:t xml:space="preserve"> </w:t>
      </w:r>
      <w:r w:rsidR="005008E6" w:rsidRPr="00A12A1F">
        <w:rPr>
          <w:rFonts w:ascii="Times New Roman" w:hAnsi="Times New Roman" w:cs="Times New Roman"/>
          <w:sz w:val="24"/>
          <w:szCs w:val="24"/>
        </w:rPr>
        <w:t>CCZ</w:t>
      </w:r>
      <w:r w:rsidR="00086D7C" w:rsidRPr="00A12A1F">
        <w:rPr>
          <w:rFonts w:ascii="Times New Roman" w:hAnsi="Times New Roman" w:cs="Times New Roman"/>
          <w:sz w:val="24"/>
          <w:szCs w:val="24"/>
        </w:rPr>
        <w:t> </w:t>
      </w:r>
      <w:r w:rsidR="005008E6" w:rsidRPr="00A12A1F">
        <w:rPr>
          <w:rFonts w:ascii="Times New Roman" w:hAnsi="Times New Roman" w:cs="Times New Roman"/>
          <w:sz w:val="24"/>
          <w:szCs w:val="24"/>
        </w:rPr>
        <w:t>16/19</w:t>
      </w:r>
      <w:r w:rsidRPr="00A12A1F">
        <w:rPr>
          <w:rFonts w:ascii="Times New Roman" w:hAnsi="Times New Roman" w:cs="Times New Roman"/>
          <w:sz w:val="24"/>
          <w:szCs w:val="24"/>
        </w:rPr>
        <w:t>, the Court</w:t>
      </w:r>
      <w:r w:rsidR="00A379A7" w:rsidRPr="00A12A1F">
        <w:rPr>
          <w:rFonts w:ascii="Times New Roman" w:hAnsi="Times New Roman" w:cs="Times New Roman"/>
          <w:sz w:val="24"/>
          <w:szCs w:val="24"/>
        </w:rPr>
        <w:t xml:space="preserve"> also explained</w:t>
      </w:r>
      <w:r w:rsidRPr="00A12A1F">
        <w:rPr>
          <w:rFonts w:ascii="Times New Roman" w:hAnsi="Times New Roman" w:cs="Times New Roman"/>
          <w:sz w:val="24"/>
          <w:szCs w:val="24"/>
        </w:rPr>
        <w:t xml:space="preserve"> the importance of the procedure under s</w:t>
      </w:r>
      <w:r w:rsidR="00086D7C" w:rsidRPr="00A12A1F">
        <w:rPr>
          <w:rFonts w:ascii="Times New Roman" w:hAnsi="Times New Roman" w:cs="Times New Roman"/>
          <w:sz w:val="24"/>
          <w:szCs w:val="24"/>
        </w:rPr>
        <w:t> </w:t>
      </w:r>
      <w:r w:rsidRPr="00A12A1F">
        <w:rPr>
          <w:rFonts w:ascii="Times New Roman" w:hAnsi="Times New Roman" w:cs="Times New Roman"/>
          <w:sz w:val="24"/>
          <w:szCs w:val="24"/>
        </w:rPr>
        <w:t>175(4) of the Constitution</w:t>
      </w:r>
      <w:r w:rsidR="00A379A7" w:rsidRPr="00A12A1F">
        <w:rPr>
          <w:rFonts w:ascii="Times New Roman" w:hAnsi="Times New Roman" w:cs="Times New Roman"/>
          <w:sz w:val="24"/>
          <w:szCs w:val="24"/>
        </w:rPr>
        <w:t xml:space="preserve"> </w:t>
      </w:r>
      <w:r w:rsidR="005008E6" w:rsidRPr="00A12A1F">
        <w:rPr>
          <w:rFonts w:ascii="Times New Roman" w:hAnsi="Times New Roman" w:cs="Times New Roman"/>
          <w:sz w:val="24"/>
          <w:szCs w:val="24"/>
        </w:rPr>
        <w:t>at p</w:t>
      </w:r>
      <w:r w:rsidR="00086D7C" w:rsidRPr="00A12A1F">
        <w:rPr>
          <w:rFonts w:ascii="Times New Roman" w:hAnsi="Times New Roman" w:cs="Times New Roman"/>
          <w:sz w:val="24"/>
          <w:szCs w:val="24"/>
        </w:rPr>
        <w:t> </w:t>
      </w:r>
      <w:r w:rsidR="005008E6" w:rsidRPr="00A12A1F">
        <w:rPr>
          <w:rFonts w:ascii="Times New Roman" w:hAnsi="Times New Roman" w:cs="Times New Roman"/>
          <w:sz w:val="24"/>
          <w:szCs w:val="24"/>
        </w:rPr>
        <w:t>10 of the cyclostyled judgment</w:t>
      </w:r>
      <w:r w:rsidRPr="00A12A1F">
        <w:rPr>
          <w:rFonts w:ascii="Times New Roman" w:hAnsi="Times New Roman" w:cs="Times New Roman"/>
          <w:sz w:val="24"/>
          <w:szCs w:val="24"/>
        </w:rPr>
        <w:t>:</w:t>
      </w:r>
    </w:p>
    <w:p w:rsidR="002547A5" w:rsidRPr="00A12A1F" w:rsidRDefault="002547A5" w:rsidP="00086D7C">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“The importance of guarding the Court against the abuse of its process through the adjudication of matters that ought not to have passed the frivolity or vexatiousness test cannot be overemphasised. The Court must protect its integrity and ensure that it only adjudicates that which it is constitutionally mandated to hear and determine. Consequently, where the procedures of the Court are used to achieve purposes for which they are not intended that would amount to an abuse of process. It is in this context that presiding persons ought to exercise their minds when seized with a request for a referral to the Court.”</w:t>
      </w:r>
    </w:p>
    <w:p w:rsidR="00623355" w:rsidRPr="00A12A1F" w:rsidRDefault="00623355" w:rsidP="00063736">
      <w:pPr>
        <w:pStyle w:val="NoSpacing"/>
        <w:rPr>
          <w:rFonts w:ascii="Times New Roman" w:hAnsi="Times New Roman" w:cs="Times New Roman"/>
        </w:rPr>
      </w:pPr>
    </w:p>
    <w:p w:rsidR="005008E6" w:rsidRPr="00A12A1F" w:rsidRDefault="005008E6" w:rsidP="005008E6">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The meaning of the phrase </w:t>
      </w:r>
      <w:r w:rsidR="005806E0" w:rsidRPr="00A12A1F">
        <w:rPr>
          <w:rFonts w:ascii="Times New Roman" w:hAnsi="Times New Roman" w:cs="Times New Roman"/>
          <w:sz w:val="24"/>
          <w:szCs w:val="24"/>
        </w:rPr>
        <w:t>“</w:t>
      </w:r>
      <w:r w:rsidRPr="00A12A1F">
        <w:rPr>
          <w:rFonts w:ascii="Times New Roman" w:hAnsi="Times New Roman" w:cs="Times New Roman"/>
          <w:sz w:val="24"/>
          <w:szCs w:val="24"/>
        </w:rPr>
        <w:t>frivolous or</w:t>
      </w:r>
      <w:r w:rsidR="00F85C86" w:rsidRPr="00A12A1F">
        <w:rPr>
          <w:rFonts w:ascii="Times New Roman" w:hAnsi="Times New Roman" w:cs="Times New Roman"/>
          <w:sz w:val="24"/>
          <w:szCs w:val="24"/>
        </w:rPr>
        <w:t xml:space="preserve"> vexatious</w:t>
      </w:r>
      <w:r w:rsidR="005806E0" w:rsidRPr="00A12A1F">
        <w:rPr>
          <w:rFonts w:ascii="Times New Roman" w:hAnsi="Times New Roman" w:cs="Times New Roman"/>
          <w:sz w:val="24"/>
          <w:szCs w:val="24"/>
        </w:rPr>
        <w:t>”</w:t>
      </w:r>
      <w:r w:rsidR="00F85C86" w:rsidRPr="00A12A1F">
        <w:rPr>
          <w:rFonts w:ascii="Times New Roman" w:hAnsi="Times New Roman" w:cs="Times New Roman"/>
          <w:sz w:val="24"/>
          <w:szCs w:val="24"/>
        </w:rPr>
        <w:t xml:space="preserve"> was explained in</w:t>
      </w:r>
      <w:r w:rsidR="00742C9F" w:rsidRPr="00A12A1F">
        <w:rPr>
          <w:rFonts w:ascii="Times New Roman" w:hAnsi="Times New Roman" w:cs="Times New Roman"/>
          <w:sz w:val="24"/>
          <w:szCs w:val="24"/>
        </w:rPr>
        <w:t xml:space="preserve"> the</w:t>
      </w:r>
      <w:r w:rsidR="00F85C86" w:rsidRPr="00A12A1F">
        <w:rPr>
          <w:rFonts w:ascii="Times New Roman" w:hAnsi="Times New Roman" w:cs="Times New Roman"/>
          <w:sz w:val="24"/>
          <w:szCs w:val="24"/>
        </w:rPr>
        <w:t xml:space="preserve"> </w:t>
      </w:r>
      <w:r w:rsidR="00F85C86" w:rsidRPr="00A12A1F">
        <w:rPr>
          <w:rFonts w:ascii="Times New Roman" w:hAnsi="Times New Roman" w:cs="Times New Roman"/>
          <w:i/>
          <w:sz w:val="24"/>
          <w:szCs w:val="24"/>
        </w:rPr>
        <w:t>Williams</w:t>
      </w:r>
      <w:r w:rsidR="00742C9F" w:rsidRPr="00A12A1F">
        <w:rPr>
          <w:rFonts w:ascii="Times New Roman" w:hAnsi="Times New Roman" w:cs="Times New Roman"/>
          <w:sz w:val="24"/>
          <w:szCs w:val="24"/>
        </w:rPr>
        <w:t xml:space="preserve"> case </w:t>
      </w:r>
      <w:r w:rsidR="00742C9F" w:rsidRPr="00A12A1F">
        <w:rPr>
          <w:rFonts w:ascii="Times New Roman" w:hAnsi="Times New Roman" w:cs="Times New Roman"/>
          <w:i/>
          <w:sz w:val="24"/>
          <w:szCs w:val="24"/>
        </w:rPr>
        <w:t>supra</w:t>
      </w:r>
      <w:r w:rsidRPr="00A12A1F">
        <w:rPr>
          <w:rFonts w:ascii="Times New Roman" w:hAnsi="Times New Roman" w:cs="Times New Roman"/>
          <w:sz w:val="24"/>
          <w:szCs w:val="24"/>
        </w:rPr>
        <w:t xml:space="preserve"> at 568C-F:</w:t>
      </w:r>
    </w:p>
    <w:p w:rsidR="005008E6" w:rsidRPr="00A12A1F" w:rsidRDefault="005008E6" w:rsidP="00063736">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“In </w:t>
      </w:r>
      <w:r w:rsidRPr="00A12A1F">
        <w:rPr>
          <w:rFonts w:ascii="Times New Roman" w:hAnsi="Times New Roman" w:cs="Times New Roman"/>
          <w:i/>
          <w:sz w:val="24"/>
          <w:szCs w:val="24"/>
        </w:rPr>
        <w:t>S</w:t>
      </w:r>
      <w:r w:rsidRPr="00A12A1F">
        <w:rPr>
          <w:rFonts w:ascii="Times New Roman" w:hAnsi="Times New Roman" w:cs="Times New Roman"/>
          <w:sz w:val="24"/>
          <w:szCs w:val="24"/>
        </w:rPr>
        <w:t xml:space="preserve"> v </w:t>
      </w:r>
      <w:r w:rsidRPr="00A12A1F">
        <w:rPr>
          <w:rFonts w:ascii="Times New Roman" w:hAnsi="Times New Roman" w:cs="Times New Roman"/>
          <w:i/>
          <w:sz w:val="24"/>
          <w:szCs w:val="24"/>
        </w:rPr>
        <w:t xml:space="preserve">Cooper </w:t>
      </w:r>
      <w:r w:rsidR="003A1B7A" w:rsidRPr="00A12A1F">
        <w:rPr>
          <w:rFonts w:ascii="Times New Roman" w:hAnsi="Times New Roman" w:cs="Times New Roman"/>
          <w:i/>
          <w:sz w:val="24"/>
          <w:szCs w:val="24"/>
        </w:rPr>
        <w:t>and</w:t>
      </w:r>
      <w:r w:rsidRPr="00A12A1F">
        <w:rPr>
          <w:rFonts w:ascii="Times New Roman" w:hAnsi="Times New Roman" w:cs="Times New Roman"/>
          <w:i/>
          <w:sz w:val="24"/>
          <w:szCs w:val="24"/>
        </w:rPr>
        <w:t xml:space="preserve"> Ors</w:t>
      </w:r>
      <w:r w:rsidRPr="00A12A1F">
        <w:rPr>
          <w:rFonts w:ascii="Times New Roman" w:hAnsi="Times New Roman" w:cs="Times New Roman"/>
          <w:sz w:val="24"/>
          <w:szCs w:val="24"/>
        </w:rPr>
        <w:t xml:space="preserve"> 1977</w:t>
      </w:r>
      <w:r w:rsidR="00063736" w:rsidRPr="00A12A1F">
        <w:rPr>
          <w:rFonts w:ascii="Times New Roman" w:hAnsi="Times New Roman" w:cs="Times New Roman"/>
          <w:sz w:val="24"/>
          <w:szCs w:val="24"/>
        </w:rPr>
        <w:t xml:space="preserve"> (</w:t>
      </w:r>
      <w:r w:rsidRPr="00A12A1F">
        <w:rPr>
          <w:rFonts w:ascii="Times New Roman" w:hAnsi="Times New Roman" w:cs="Times New Roman"/>
          <w:sz w:val="24"/>
          <w:szCs w:val="24"/>
        </w:rPr>
        <w:t>3) SA 475 at 476D,</w:t>
      </w:r>
      <w:r w:rsidR="00063736" w:rsidRPr="00A12A1F">
        <w:rPr>
          <w:rFonts w:ascii="Times New Roman" w:hAnsi="Times New Roman" w:cs="Times New Roman"/>
          <w:sz w:val="24"/>
          <w:szCs w:val="24"/>
        </w:rPr>
        <w:t xml:space="preserve"> </w:t>
      </w:r>
      <w:r w:rsidR="00063736" w:rsidRPr="00A12A1F">
        <w:rPr>
          <w:rFonts w:ascii="Times New Roman" w:hAnsi="Times New Roman" w:cs="Times New Roman"/>
          <w:smallCaps/>
          <w:sz w:val="24"/>
          <w:szCs w:val="24"/>
        </w:rPr>
        <w:t>boshoff j</w:t>
      </w:r>
      <w:r w:rsidRPr="00A12A1F">
        <w:rPr>
          <w:rFonts w:ascii="Times New Roman" w:hAnsi="Times New Roman" w:cs="Times New Roman"/>
          <w:sz w:val="24"/>
          <w:szCs w:val="24"/>
        </w:rPr>
        <w:t xml:space="preserve"> said that the word </w:t>
      </w:r>
      <w:r w:rsidR="00063736" w:rsidRPr="00A12A1F">
        <w:rPr>
          <w:rFonts w:ascii="Times New Roman" w:hAnsi="Times New Roman" w:cs="Times New Roman"/>
          <w:sz w:val="24"/>
          <w:szCs w:val="24"/>
        </w:rPr>
        <w:t>‘</w:t>
      </w:r>
      <w:r w:rsidRPr="00A12A1F">
        <w:rPr>
          <w:rFonts w:ascii="Times New Roman" w:hAnsi="Times New Roman" w:cs="Times New Roman"/>
          <w:sz w:val="24"/>
          <w:szCs w:val="24"/>
        </w:rPr>
        <w:t>frivolous</w:t>
      </w:r>
      <w:r w:rsidR="00063736" w:rsidRPr="00A12A1F">
        <w:rPr>
          <w:rFonts w:ascii="Times New Roman" w:hAnsi="Times New Roman" w:cs="Times New Roman"/>
          <w:sz w:val="24"/>
          <w:szCs w:val="24"/>
        </w:rPr>
        <w:t>’</w:t>
      </w:r>
      <w:r w:rsidRPr="00A12A1F">
        <w:rPr>
          <w:rFonts w:ascii="Times New Roman" w:hAnsi="Times New Roman" w:cs="Times New Roman"/>
          <w:sz w:val="24"/>
          <w:szCs w:val="24"/>
        </w:rPr>
        <w:t xml:space="preserve"> in its ordinary and natural meaning connotes an action or legal proceeding characteri</w:t>
      </w:r>
      <w:r w:rsidR="00063736" w:rsidRPr="00A12A1F">
        <w:rPr>
          <w:rFonts w:ascii="Times New Roman" w:hAnsi="Times New Roman" w:cs="Times New Roman"/>
          <w:sz w:val="24"/>
          <w:szCs w:val="24"/>
        </w:rPr>
        <w:t>s</w:t>
      </w:r>
      <w:r w:rsidRPr="00A12A1F">
        <w:rPr>
          <w:rFonts w:ascii="Times New Roman" w:hAnsi="Times New Roman" w:cs="Times New Roman"/>
          <w:sz w:val="24"/>
          <w:szCs w:val="24"/>
        </w:rPr>
        <w:t>ed by lack of seriousness as in the case of one which is manifestly insufficient. The raising of the question for referral to the Supreme Court under s</w:t>
      </w:r>
      <w:r w:rsidR="00063736" w:rsidRPr="00A12A1F">
        <w:rPr>
          <w:rFonts w:ascii="Times New Roman" w:hAnsi="Times New Roman" w:cs="Times New Roman"/>
          <w:sz w:val="24"/>
          <w:szCs w:val="24"/>
        </w:rPr>
        <w:t> </w:t>
      </w:r>
      <w:r w:rsidRPr="00A12A1F">
        <w:rPr>
          <w:rFonts w:ascii="Times New Roman" w:hAnsi="Times New Roman" w:cs="Times New Roman"/>
          <w:sz w:val="24"/>
          <w:szCs w:val="24"/>
        </w:rPr>
        <w:t>24(2) of the Constitution would have to be found on the facts to have been obviously lacking in seriousness, unsustainable, manifestly groundless or utterly hopeless and without foundation in the facts on which it was purportedly based.</w:t>
      </w:r>
    </w:p>
    <w:p w:rsidR="005008E6" w:rsidRPr="00A12A1F" w:rsidRDefault="005008E6" w:rsidP="00063736">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lastRenderedPageBreak/>
        <w:t xml:space="preserve">In </w:t>
      </w:r>
      <w:r w:rsidRPr="00A12A1F">
        <w:rPr>
          <w:rFonts w:ascii="Times New Roman" w:hAnsi="Times New Roman" w:cs="Times New Roman"/>
          <w:i/>
          <w:sz w:val="24"/>
          <w:szCs w:val="24"/>
        </w:rPr>
        <w:t>Martin</w:t>
      </w:r>
      <w:r w:rsidRPr="00A12A1F">
        <w:rPr>
          <w:rFonts w:ascii="Times New Roman" w:hAnsi="Times New Roman" w:cs="Times New Roman"/>
          <w:sz w:val="24"/>
          <w:szCs w:val="24"/>
        </w:rPr>
        <w:t xml:space="preserve"> v </w:t>
      </w:r>
      <w:r w:rsidRPr="00A12A1F">
        <w:rPr>
          <w:rFonts w:ascii="Times New Roman" w:hAnsi="Times New Roman" w:cs="Times New Roman"/>
          <w:i/>
          <w:sz w:val="24"/>
          <w:szCs w:val="24"/>
        </w:rPr>
        <w:t xml:space="preserve">Attorney General </w:t>
      </w:r>
      <w:r w:rsidR="003A1B7A" w:rsidRPr="00A12A1F">
        <w:rPr>
          <w:rFonts w:ascii="Times New Roman" w:hAnsi="Times New Roman" w:cs="Times New Roman"/>
          <w:i/>
          <w:sz w:val="24"/>
          <w:szCs w:val="24"/>
        </w:rPr>
        <w:t>and</w:t>
      </w:r>
      <w:r w:rsidRPr="00A12A1F">
        <w:rPr>
          <w:rFonts w:ascii="Times New Roman" w:hAnsi="Times New Roman" w:cs="Times New Roman"/>
          <w:i/>
          <w:sz w:val="24"/>
          <w:szCs w:val="24"/>
        </w:rPr>
        <w:t xml:space="preserve"> Anor</w:t>
      </w:r>
      <w:r w:rsidRPr="00A12A1F">
        <w:rPr>
          <w:rFonts w:ascii="Times New Roman" w:hAnsi="Times New Roman" w:cs="Times New Roman"/>
          <w:sz w:val="24"/>
          <w:szCs w:val="24"/>
        </w:rPr>
        <w:t xml:space="preserve"> 1993</w:t>
      </w:r>
      <w:r w:rsidR="003A1B7A" w:rsidRPr="00A12A1F">
        <w:rPr>
          <w:rFonts w:ascii="Times New Roman" w:hAnsi="Times New Roman" w:cs="Times New Roman"/>
          <w:sz w:val="24"/>
          <w:szCs w:val="24"/>
        </w:rPr>
        <w:t xml:space="preserve"> </w:t>
      </w:r>
      <w:r w:rsidRPr="00A12A1F">
        <w:rPr>
          <w:rFonts w:ascii="Times New Roman" w:hAnsi="Times New Roman" w:cs="Times New Roman"/>
          <w:sz w:val="24"/>
          <w:szCs w:val="24"/>
        </w:rPr>
        <w:t>(1) ZLR 153</w:t>
      </w:r>
      <w:r w:rsidR="003A1B7A" w:rsidRPr="00A12A1F">
        <w:rPr>
          <w:rFonts w:ascii="Times New Roman" w:hAnsi="Times New Roman" w:cs="Times New Roman"/>
          <w:sz w:val="24"/>
          <w:szCs w:val="24"/>
        </w:rPr>
        <w:t xml:space="preserve"> </w:t>
      </w:r>
      <w:r w:rsidRPr="00A12A1F">
        <w:rPr>
          <w:rFonts w:ascii="Times New Roman" w:hAnsi="Times New Roman" w:cs="Times New Roman"/>
          <w:sz w:val="24"/>
          <w:szCs w:val="24"/>
        </w:rPr>
        <w:t xml:space="preserve">(S) it was held that the ordinary and natural meaning of the words </w:t>
      </w:r>
      <w:r w:rsidR="003A1B7A" w:rsidRPr="00A12A1F">
        <w:rPr>
          <w:rFonts w:ascii="Times New Roman" w:hAnsi="Times New Roman" w:cs="Times New Roman"/>
          <w:sz w:val="24"/>
          <w:szCs w:val="24"/>
        </w:rPr>
        <w:t>‘frivolous or vexatious’</w:t>
      </w:r>
      <w:r w:rsidRPr="00A12A1F">
        <w:rPr>
          <w:rFonts w:ascii="Times New Roman" w:hAnsi="Times New Roman" w:cs="Times New Roman"/>
          <w:sz w:val="24"/>
          <w:szCs w:val="24"/>
        </w:rPr>
        <w:t xml:space="preserve"> in the context of s</w:t>
      </w:r>
      <w:r w:rsidR="003A1B7A" w:rsidRPr="00A12A1F">
        <w:rPr>
          <w:rFonts w:ascii="Times New Roman" w:hAnsi="Times New Roman" w:cs="Times New Roman"/>
          <w:sz w:val="24"/>
          <w:szCs w:val="24"/>
        </w:rPr>
        <w:t> </w:t>
      </w:r>
      <w:r w:rsidRPr="00A12A1F">
        <w:rPr>
          <w:rFonts w:ascii="Times New Roman" w:hAnsi="Times New Roman" w:cs="Times New Roman"/>
          <w:sz w:val="24"/>
          <w:szCs w:val="24"/>
        </w:rPr>
        <w:t xml:space="preserve">24(2) of the Constitution had to be borne in mind and applied to the facts by the person presiding in the lower court to form the requisite opinion. </w:t>
      </w:r>
      <w:r w:rsidR="00E74D8D" w:rsidRPr="00A12A1F">
        <w:rPr>
          <w:rFonts w:ascii="Times New Roman" w:hAnsi="Times New Roman" w:cs="Times New Roman"/>
          <w:smallCaps/>
          <w:sz w:val="24"/>
          <w:szCs w:val="24"/>
        </w:rPr>
        <w:t>gubbay cj</w:t>
      </w:r>
      <w:r w:rsidRPr="00A12A1F">
        <w:rPr>
          <w:rFonts w:ascii="Times New Roman" w:hAnsi="Times New Roman" w:cs="Times New Roman"/>
          <w:sz w:val="24"/>
          <w:szCs w:val="24"/>
        </w:rPr>
        <w:t xml:space="preserve"> at 157 said:</w:t>
      </w:r>
    </w:p>
    <w:p w:rsidR="005008E6" w:rsidRPr="00A12A1F" w:rsidRDefault="00F85C86" w:rsidP="005008E6">
      <w:pPr>
        <w:spacing w:line="240" w:lineRule="auto"/>
        <w:ind w:left="1440"/>
        <w:jc w:val="both"/>
        <w:rPr>
          <w:rFonts w:ascii="Times New Roman" w:hAnsi="Times New Roman" w:cs="Times New Roman"/>
          <w:sz w:val="24"/>
          <w:szCs w:val="24"/>
        </w:rPr>
      </w:pPr>
      <w:r w:rsidRPr="00A12A1F">
        <w:rPr>
          <w:rFonts w:ascii="Times New Roman" w:hAnsi="Times New Roman" w:cs="Times New Roman"/>
          <w:sz w:val="24"/>
          <w:szCs w:val="24"/>
        </w:rPr>
        <w:t>‘</w:t>
      </w:r>
      <w:r w:rsidR="005008E6" w:rsidRPr="00A12A1F">
        <w:rPr>
          <w:rFonts w:ascii="Times New Roman" w:hAnsi="Times New Roman" w:cs="Times New Roman"/>
          <w:sz w:val="24"/>
          <w:szCs w:val="24"/>
        </w:rPr>
        <w:t>In the context of s</w:t>
      </w:r>
      <w:r w:rsidR="00AE42B1" w:rsidRPr="00A12A1F">
        <w:rPr>
          <w:rFonts w:ascii="Times New Roman" w:hAnsi="Times New Roman" w:cs="Times New Roman"/>
          <w:sz w:val="24"/>
          <w:szCs w:val="24"/>
        </w:rPr>
        <w:t> </w:t>
      </w:r>
      <w:r w:rsidR="005008E6" w:rsidRPr="00A12A1F">
        <w:rPr>
          <w:rFonts w:ascii="Times New Roman" w:hAnsi="Times New Roman" w:cs="Times New Roman"/>
          <w:sz w:val="24"/>
          <w:szCs w:val="24"/>
        </w:rPr>
        <w:t xml:space="preserve">24(2) the word </w:t>
      </w:r>
      <w:r w:rsidR="00AE42B1" w:rsidRPr="00A12A1F">
        <w:rPr>
          <w:rFonts w:ascii="Times New Roman" w:hAnsi="Times New Roman" w:cs="Times New Roman"/>
          <w:sz w:val="24"/>
          <w:szCs w:val="24"/>
        </w:rPr>
        <w:t>“frivolous”</w:t>
      </w:r>
      <w:r w:rsidR="005008E6" w:rsidRPr="00A12A1F">
        <w:rPr>
          <w:rFonts w:ascii="Times New Roman" w:hAnsi="Times New Roman" w:cs="Times New Roman"/>
          <w:sz w:val="24"/>
          <w:szCs w:val="24"/>
        </w:rPr>
        <w:t xml:space="preserve"> connotes, in its ordinary and natural meaning, the raising of a question marked by a lack of seriousness; one inconsistent with logic and good sense, and clearly so groundless and devoid of merit that a prudent person could not possibly expect to obtain relief from it.  The word </w:t>
      </w:r>
      <w:r w:rsidR="00AE42B1" w:rsidRPr="00A12A1F">
        <w:rPr>
          <w:rFonts w:ascii="Times New Roman" w:hAnsi="Times New Roman" w:cs="Times New Roman"/>
          <w:sz w:val="24"/>
          <w:szCs w:val="24"/>
        </w:rPr>
        <w:t>“</w:t>
      </w:r>
      <w:r w:rsidR="005008E6" w:rsidRPr="00A12A1F">
        <w:rPr>
          <w:rFonts w:ascii="Times New Roman" w:hAnsi="Times New Roman" w:cs="Times New Roman"/>
          <w:sz w:val="24"/>
          <w:szCs w:val="24"/>
        </w:rPr>
        <w:t>vexatious</w:t>
      </w:r>
      <w:r w:rsidR="00AE42B1" w:rsidRPr="00A12A1F">
        <w:rPr>
          <w:rFonts w:ascii="Times New Roman" w:hAnsi="Times New Roman" w:cs="Times New Roman"/>
          <w:sz w:val="24"/>
          <w:szCs w:val="24"/>
        </w:rPr>
        <w:t>”</w:t>
      </w:r>
      <w:r w:rsidR="005008E6" w:rsidRPr="00A12A1F">
        <w:rPr>
          <w:rFonts w:ascii="Times New Roman" w:hAnsi="Times New Roman" w:cs="Times New Roman"/>
          <w:sz w:val="24"/>
          <w:szCs w:val="24"/>
        </w:rPr>
        <w:t xml:space="preserve">, in contra–distinction, is used in the sense of the question being put forward for the purpose of causing annoyance to the opposing party in the full appreciation that it cannot succeed; it is not raised </w:t>
      </w:r>
      <w:r w:rsidR="005008E6" w:rsidRPr="00A12A1F">
        <w:rPr>
          <w:rFonts w:ascii="Times New Roman" w:hAnsi="Times New Roman" w:cs="Times New Roman"/>
          <w:i/>
          <w:sz w:val="24"/>
          <w:szCs w:val="24"/>
        </w:rPr>
        <w:t>bona fide</w:t>
      </w:r>
      <w:r w:rsidR="005008E6" w:rsidRPr="00A12A1F">
        <w:rPr>
          <w:rFonts w:ascii="Times New Roman" w:hAnsi="Times New Roman" w:cs="Times New Roman"/>
          <w:sz w:val="24"/>
          <w:szCs w:val="24"/>
        </w:rPr>
        <w:t xml:space="preserve"> and a referral would be to permit the opponent to be vexed under a form of le</w:t>
      </w:r>
      <w:r w:rsidRPr="00A12A1F">
        <w:rPr>
          <w:rFonts w:ascii="Times New Roman" w:hAnsi="Times New Roman" w:cs="Times New Roman"/>
          <w:sz w:val="24"/>
          <w:szCs w:val="24"/>
        </w:rPr>
        <w:t>gal process that was baseless</w:t>
      </w:r>
      <w:r w:rsidR="00AE42B1" w:rsidRPr="00A12A1F">
        <w:rPr>
          <w:rFonts w:ascii="Times New Roman" w:hAnsi="Times New Roman" w:cs="Times New Roman"/>
          <w:sz w:val="24"/>
          <w:szCs w:val="24"/>
        </w:rPr>
        <w:t xml:space="preserve"> </w:t>
      </w:r>
      <w:r w:rsidRPr="00A12A1F">
        <w:rPr>
          <w:rFonts w:ascii="Times New Roman" w:hAnsi="Times New Roman" w:cs="Times New Roman"/>
          <w:sz w:val="24"/>
          <w:szCs w:val="24"/>
        </w:rPr>
        <w:t>….’</w:t>
      </w:r>
      <w:r w:rsidR="005008E6" w:rsidRPr="00A12A1F">
        <w:rPr>
          <w:rFonts w:ascii="Times New Roman" w:hAnsi="Times New Roman" w:cs="Times New Roman"/>
          <w:sz w:val="24"/>
          <w:szCs w:val="24"/>
        </w:rPr>
        <w:t>”</w:t>
      </w:r>
    </w:p>
    <w:p w:rsidR="00E24899" w:rsidRPr="00A12A1F" w:rsidRDefault="00E24899" w:rsidP="00E24899">
      <w:pPr>
        <w:pStyle w:val="NoSpacing"/>
        <w:rPr>
          <w:rFonts w:ascii="Times New Roman" w:hAnsi="Times New Roman" w:cs="Times New Roman"/>
        </w:rPr>
      </w:pPr>
    </w:p>
    <w:p w:rsidR="001C5567" w:rsidRPr="00A12A1F" w:rsidRDefault="005806E0" w:rsidP="001C5567">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In </w:t>
      </w:r>
      <w:r w:rsidR="005008E6" w:rsidRPr="00A12A1F">
        <w:rPr>
          <w:rFonts w:ascii="Times New Roman" w:hAnsi="Times New Roman" w:cs="Times New Roman"/>
          <w:sz w:val="24"/>
          <w:szCs w:val="24"/>
        </w:rPr>
        <w:t>dismissing the application</w:t>
      </w:r>
      <w:r w:rsidR="00E24899" w:rsidRPr="00A12A1F">
        <w:rPr>
          <w:rFonts w:ascii="Times New Roman" w:hAnsi="Times New Roman" w:cs="Times New Roman"/>
          <w:sz w:val="24"/>
          <w:szCs w:val="24"/>
        </w:rPr>
        <w:t>,</w:t>
      </w:r>
      <w:r w:rsidR="001C5567" w:rsidRPr="00A12A1F">
        <w:rPr>
          <w:rFonts w:ascii="Times New Roman" w:hAnsi="Times New Roman" w:cs="Times New Roman"/>
          <w:sz w:val="24"/>
          <w:szCs w:val="24"/>
        </w:rPr>
        <w:t xml:space="preserve"> the court </w:t>
      </w:r>
      <w:r w:rsidR="001C5567" w:rsidRPr="00A12A1F">
        <w:rPr>
          <w:rFonts w:ascii="Times New Roman" w:hAnsi="Times New Roman" w:cs="Times New Roman"/>
          <w:i/>
          <w:sz w:val="24"/>
          <w:szCs w:val="24"/>
        </w:rPr>
        <w:t>a</w:t>
      </w:r>
      <w:r w:rsidRPr="00A12A1F">
        <w:rPr>
          <w:rFonts w:ascii="Times New Roman" w:hAnsi="Times New Roman" w:cs="Times New Roman"/>
          <w:i/>
          <w:sz w:val="24"/>
          <w:szCs w:val="24"/>
        </w:rPr>
        <w:t> </w:t>
      </w:r>
      <w:r w:rsidR="001C5567" w:rsidRPr="00A12A1F">
        <w:rPr>
          <w:rFonts w:ascii="Times New Roman" w:hAnsi="Times New Roman" w:cs="Times New Roman"/>
          <w:i/>
          <w:sz w:val="24"/>
          <w:szCs w:val="24"/>
        </w:rPr>
        <w:t xml:space="preserve">quo </w:t>
      </w:r>
      <w:r w:rsidR="001C5567" w:rsidRPr="00A12A1F">
        <w:rPr>
          <w:rFonts w:ascii="Times New Roman" w:hAnsi="Times New Roman" w:cs="Times New Roman"/>
          <w:sz w:val="24"/>
          <w:szCs w:val="24"/>
        </w:rPr>
        <w:t>stated as follows:</w:t>
      </w:r>
    </w:p>
    <w:p w:rsidR="001C5567" w:rsidRPr="00A12A1F" w:rsidRDefault="001C5567" w:rsidP="002C7498">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sz w:val="24"/>
          <w:szCs w:val="24"/>
          <w:u w:val="single"/>
        </w:rPr>
        <w:t>The accused cannot at this stage before the trial has produced evidence say that there is no evidence that he committed theft so he must be presumed innocent of theft of the diamonds</w:t>
      </w:r>
      <w:r w:rsidRPr="00A12A1F">
        <w:rPr>
          <w:rFonts w:ascii="Times New Roman" w:hAnsi="Times New Roman" w:cs="Times New Roman"/>
          <w:sz w:val="24"/>
          <w:szCs w:val="24"/>
        </w:rPr>
        <w:t>.</w:t>
      </w:r>
    </w:p>
    <w:p w:rsidR="001C5567" w:rsidRPr="00A12A1F" w:rsidRDefault="001C5567" w:rsidP="002C7498">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The application can only be granted where it is not frivolous or vexatious.</w:t>
      </w:r>
    </w:p>
    <w:p w:rsidR="001C5567" w:rsidRPr="00A12A1F" w:rsidRDefault="001C5567" w:rsidP="001C5567">
      <w:pPr>
        <w:tabs>
          <w:tab w:val="left" w:pos="4104"/>
        </w:tabs>
        <w:spacing w:line="24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sz w:val="24"/>
          <w:szCs w:val="24"/>
        </w:rPr>
        <w:tab/>
      </w:r>
    </w:p>
    <w:p w:rsidR="002C7498" w:rsidRPr="00A12A1F" w:rsidRDefault="001C5567" w:rsidP="002C7498">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The defence is clearly not serious when he says that his right to the presumption of innocence will be infringed yet he elects not to testify on why he makes such allegation.</w:t>
      </w:r>
    </w:p>
    <w:p w:rsidR="001C5567" w:rsidRPr="00A12A1F" w:rsidRDefault="001C5567" w:rsidP="002C7498">
      <w:pPr>
        <w:spacing w:line="240" w:lineRule="auto"/>
        <w:ind w:left="720" w:firstLine="720"/>
        <w:jc w:val="both"/>
        <w:rPr>
          <w:rFonts w:ascii="Times New Roman" w:hAnsi="Times New Roman" w:cs="Times New Roman"/>
          <w:color w:val="FF0000"/>
          <w:sz w:val="24"/>
          <w:szCs w:val="24"/>
        </w:rPr>
      </w:pPr>
      <w:r w:rsidRPr="00A12A1F">
        <w:rPr>
          <w:rFonts w:ascii="Times New Roman" w:hAnsi="Times New Roman" w:cs="Times New Roman"/>
          <w:sz w:val="24"/>
          <w:szCs w:val="24"/>
        </w:rPr>
        <w:t>The court therefore makes a finding that the application lacks seriousness and is meant only to delay proceedings.”</w:t>
      </w:r>
      <w:r w:rsidR="002C7498" w:rsidRPr="00A12A1F">
        <w:rPr>
          <w:rFonts w:ascii="Times New Roman" w:hAnsi="Times New Roman" w:cs="Times New Roman"/>
          <w:sz w:val="24"/>
          <w:szCs w:val="24"/>
        </w:rPr>
        <w:t xml:space="preserve"> (the underlining is for emphasis)</w:t>
      </w:r>
    </w:p>
    <w:p w:rsidR="00277A2F" w:rsidRPr="00A12A1F" w:rsidRDefault="00277A2F" w:rsidP="00277A2F">
      <w:pPr>
        <w:pStyle w:val="NoSpacing"/>
        <w:rPr>
          <w:rFonts w:ascii="Times New Roman" w:hAnsi="Times New Roman" w:cs="Times New Roman"/>
        </w:rPr>
      </w:pPr>
    </w:p>
    <w:p w:rsidR="00277A2F" w:rsidRPr="00A12A1F" w:rsidRDefault="002547A5"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rPr>
        <w:tab/>
      </w:r>
      <w:r w:rsidR="00277A2F" w:rsidRPr="00A12A1F">
        <w:rPr>
          <w:rFonts w:ascii="Times New Roman" w:hAnsi="Times New Roman" w:cs="Times New Roman"/>
          <w:sz w:val="24"/>
          <w:szCs w:val="24"/>
        </w:rPr>
        <w:t>Section 8 of the Act provides as follows:</w:t>
      </w:r>
    </w:p>
    <w:p w:rsidR="00277A2F" w:rsidRPr="00A12A1F" w:rsidRDefault="00277A2F" w:rsidP="00277A2F">
      <w:pPr>
        <w:tabs>
          <w:tab w:val="left" w:pos="6072"/>
        </w:tabs>
        <w:spacing w:line="240" w:lineRule="auto"/>
        <w:ind w:left="720"/>
        <w:jc w:val="both"/>
        <w:rPr>
          <w:rFonts w:ascii="Times New Roman" w:hAnsi="Times New Roman" w:cs="Times New Roman"/>
          <w:b/>
          <w:sz w:val="24"/>
          <w:szCs w:val="24"/>
        </w:rPr>
      </w:pPr>
      <w:r w:rsidRPr="00A12A1F">
        <w:rPr>
          <w:rFonts w:ascii="Times New Roman" w:hAnsi="Times New Roman" w:cs="Times New Roman"/>
          <w:b/>
          <w:sz w:val="24"/>
          <w:szCs w:val="24"/>
        </w:rPr>
        <w:t xml:space="preserve">“8 Money laundering offences </w:t>
      </w:r>
      <w:r w:rsidRPr="00A12A1F">
        <w:rPr>
          <w:rFonts w:ascii="Times New Roman" w:hAnsi="Times New Roman" w:cs="Times New Roman"/>
          <w:b/>
          <w:sz w:val="24"/>
          <w:szCs w:val="24"/>
        </w:rPr>
        <w:tab/>
      </w:r>
    </w:p>
    <w:p w:rsidR="00277A2F" w:rsidRPr="00A12A1F" w:rsidRDefault="00277A2F" w:rsidP="00277A2F">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(1)</w:t>
      </w:r>
      <w:r w:rsidRPr="00A12A1F">
        <w:rPr>
          <w:rFonts w:ascii="Times New Roman" w:hAnsi="Times New Roman" w:cs="Times New Roman"/>
          <w:sz w:val="24"/>
          <w:szCs w:val="24"/>
        </w:rPr>
        <w:tab/>
        <w:t>Any person who converts or transfers property —</w:t>
      </w:r>
    </w:p>
    <w:p w:rsidR="00277A2F" w:rsidRPr="00A12A1F" w:rsidRDefault="00277A2F" w:rsidP="00277A2F">
      <w:pPr>
        <w:spacing w:line="240" w:lineRule="auto"/>
        <w:ind w:left="2160" w:hanging="720"/>
        <w:jc w:val="both"/>
        <w:rPr>
          <w:rFonts w:ascii="Times New Roman" w:hAnsi="Times New Roman" w:cs="Times New Roman"/>
          <w:sz w:val="24"/>
          <w:szCs w:val="24"/>
        </w:rPr>
      </w:pPr>
      <w:r w:rsidRPr="00A12A1F">
        <w:rPr>
          <w:rFonts w:ascii="Times New Roman" w:hAnsi="Times New Roman" w:cs="Times New Roman"/>
          <w:sz w:val="24"/>
          <w:szCs w:val="24"/>
        </w:rPr>
        <w:t>(a)</w:t>
      </w:r>
      <w:r w:rsidRPr="00A12A1F">
        <w:rPr>
          <w:rFonts w:ascii="Times New Roman" w:hAnsi="Times New Roman" w:cs="Times New Roman"/>
          <w:sz w:val="24"/>
          <w:szCs w:val="24"/>
        </w:rPr>
        <w:tab/>
        <w:t>that he or she has acquired through unlawful activity or knowing, believing or suspecting that it is the proceeds of crime; and</w:t>
      </w:r>
    </w:p>
    <w:p w:rsidR="00277A2F" w:rsidRPr="00A12A1F" w:rsidRDefault="00277A2F" w:rsidP="00277A2F">
      <w:pPr>
        <w:spacing w:line="240" w:lineRule="auto"/>
        <w:ind w:left="2160" w:hanging="720"/>
        <w:jc w:val="both"/>
        <w:rPr>
          <w:rFonts w:ascii="Times New Roman" w:hAnsi="Times New Roman" w:cs="Times New Roman"/>
          <w:sz w:val="24"/>
          <w:szCs w:val="24"/>
        </w:rPr>
      </w:pPr>
      <w:r w:rsidRPr="00A12A1F">
        <w:rPr>
          <w:rFonts w:ascii="Times New Roman" w:hAnsi="Times New Roman" w:cs="Times New Roman"/>
          <w:sz w:val="24"/>
          <w:szCs w:val="24"/>
        </w:rPr>
        <w:t>(b)</w:t>
      </w:r>
      <w:r w:rsidRPr="00A12A1F">
        <w:rPr>
          <w:rFonts w:ascii="Times New Roman" w:hAnsi="Times New Roman" w:cs="Times New Roman"/>
          <w:sz w:val="24"/>
          <w:szCs w:val="24"/>
        </w:rPr>
        <w:tab/>
        <w:t>for the purpose of concealing or disguising the illicit origin of such property, or of assisting any person who is involved in the commission of a serious offence to evade the legal consequences of his or her acts or omission;</w:t>
      </w:r>
    </w:p>
    <w:p w:rsidR="00277A2F" w:rsidRPr="00A12A1F" w:rsidRDefault="00277A2F" w:rsidP="00277A2F">
      <w:pPr>
        <w:spacing w:line="24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commits an offence.</w:t>
      </w:r>
    </w:p>
    <w:p w:rsidR="00277A2F" w:rsidRPr="00A12A1F" w:rsidRDefault="00277A2F" w:rsidP="00277A2F">
      <w:pPr>
        <w:tabs>
          <w:tab w:val="left" w:pos="3600"/>
        </w:tabs>
        <w:spacing w:line="24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w:t>
      </w:r>
      <w:r w:rsidRPr="00A12A1F">
        <w:rPr>
          <w:rFonts w:ascii="Times New Roman" w:hAnsi="Times New Roman" w:cs="Times New Roman"/>
          <w:sz w:val="24"/>
          <w:szCs w:val="24"/>
        </w:rPr>
        <w:tab/>
      </w:r>
    </w:p>
    <w:p w:rsidR="00277A2F" w:rsidRPr="00A12A1F" w:rsidRDefault="00277A2F" w:rsidP="00277A2F">
      <w:pPr>
        <w:spacing w:line="240" w:lineRule="auto"/>
        <w:ind w:left="720" w:firstLine="720"/>
        <w:jc w:val="both"/>
        <w:rPr>
          <w:rFonts w:ascii="Times New Roman" w:hAnsi="Times New Roman" w:cs="Times New Roman"/>
          <w:sz w:val="24"/>
          <w:szCs w:val="24"/>
        </w:rPr>
      </w:pPr>
      <w:r w:rsidRPr="00A12A1F">
        <w:rPr>
          <w:rFonts w:ascii="Times New Roman" w:hAnsi="Times New Roman" w:cs="Times New Roman"/>
          <w:sz w:val="24"/>
          <w:szCs w:val="24"/>
        </w:rPr>
        <w:t>(6)</w:t>
      </w:r>
      <w:r w:rsidRPr="00A12A1F">
        <w:rPr>
          <w:rFonts w:ascii="Times New Roman" w:hAnsi="Times New Roman" w:cs="Times New Roman"/>
          <w:sz w:val="24"/>
          <w:szCs w:val="24"/>
        </w:rPr>
        <w:tab/>
        <w:t xml:space="preserve">In order to prove that property is the proceeds of crime, it is not necessary for there to be a conviction for the offence that has generated the proceeds, </w:t>
      </w:r>
      <w:r w:rsidRPr="00A12A1F">
        <w:rPr>
          <w:rFonts w:ascii="Times New Roman" w:hAnsi="Times New Roman" w:cs="Times New Roman"/>
          <w:sz w:val="24"/>
          <w:szCs w:val="24"/>
        </w:rPr>
        <w:lastRenderedPageBreak/>
        <w:t>or for there to be a showing of a specific offence rather than some kind of criminal activity, or that a particular person committed the offence.”</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particulars of the applicant’s charge were articulated as follows in the charge sheet:</w:t>
      </w:r>
    </w:p>
    <w:p w:rsidR="00277A2F" w:rsidRPr="00A12A1F" w:rsidRDefault="00277A2F" w:rsidP="00277A2F">
      <w:pPr>
        <w:spacing w:line="240" w:lineRule="auto"/>
        <w:ind w:left="720"/>
        <w:jc w:val="both"/>
        <w:rPr>
          <w:rFonts w:ascii="Times New Roman" w:hAnsi="Times New Roman" w:cs="Times New Roman"/>
          <w:sz w:val="24"/>
          <w:szCs w:val="24"/>
          <w:u w:val="single"/>
        </w:rPr>
      </w:pPr>
      <w:r w:rsidRPr="00A12A1F">
        <w:rPr>
          <w:rFonts w:ascii="Times New Roman" w:hAnsi="Times New Roman" w:cs="Times New Roman"/>
          <w:sz w:val="24"/>
          <w:szCs w:val="24"/>
        </w:rPr>
        <w:t>“</w:t>
      </w:r>
      <w:r w:rsidRPr="00A12A1F">
        <w:rPr>
          <w:rFonts w:ascii="Times New Roman" w:hAnsi="Times New Roman" w:cs="Times New Roman"/>
          <w:sz w:val="24"/>
          <w:szCs w:val="24"/>
          <w:u w:val="single"/>
        </w:rPr>
        <w:t>Contravening section 8(1)(a) as read with section 8 Part 6 of the Money Laundering and Proceeds of Crime Act CHAPTER 9:24</w:t>
      </w:r>
    </w:p>
    <w:p w:rsidR="00277A2F" w:rsidRPr="00A12A1F" w:rsidRDefault="00277A2F" w:rsidP="00277A2F">
      <w:pPr>
        <w:spacing w:line="240" w:lineRule="auto"/>
        <w:ind w:left="720"/>
        <w:jc w:val="both"/>
        <w:rPr>
          <w:rFonts w:ascii="Times New Roman" w:hAnsi="Times New Roman" w:cs="Times New Roman"/>
          <w:color w:val="FF0000"/>
          <w:sz w:val="24"/>
          <w:szCs w:val="24"/>
        </w:rPr>
      </w:pPr>
      <w:r w:rsidRPr="00A12A1F">
        <w:rPr>
          <w:rFonts w:ascii="Times New Roman" w:hAnsi="Times New Roman" w:cs="Times New Roman"/>
          <w:sz w:val="24"/>
          <w:szCs w:val="24"/>
        </w:rPr>
        <w:t xml:space="preserve">In that during the period extending from July 2018 to 14 December 2018 and at Zimbabwe Consolidated Diamond Company, Loverage Makoto, was employed by Zimbabwe Consolidated Diamond Company, </w:t>
      </w:r>
      <w:r w:rsidRPr="00A12A1F">
        <w:rPr>
          <w:rFonts w:ascii="Times New Roman" w:hAnsi="Times New Roman" w:cs="Times New Roman"/>
          <w:b/>
          <w:i/>
          <w:sz w:val="24"/>
          <w:szCs w:val="24"/>
        </w:rPr>
        <w:t>he stole diamonds and sold them to unknown dealers and obtained $34 246-00 of which he deposited into his Ecocash Account number</w:t>
      </w:r>
      <w:r w:rsidRPr="00A12A1F">
        <w:rPr>
          <w:rFonts w:ascii="Times New Roman" w:hAnsi="Times New Roman" w:cs="Times New Roman"/>
          <w:b/>
          <w:sz w:val="24"/>
          <w:szCs w:val="24"/>
        </w:rPr>
        <w:t xml:space="preserve"> </w:t>
      </w:r>
      <w:r w:rsidRPr="00A12A1F">
        <w:rPr>
          <w:rFonts w:ascii="Times New Roman" w:hAnsi="Times New Roman" w:cs="Times New Roman"/>
          <w:sz w:val="24"/>
          <w:szCs w:val="24"/>
        </w:rPr>
        <w:t xml:space="preserve">… .” </w:t>
      </w:r>
      <w:r w:rsidR="008D5671" w:rsidRPr="00A12A1F">
        <w:rPr>
          <w:rFonts w:ascii="Times New Roman" w:hAnsi="Times New Roman" w:cs="Times New Roman"/>
          <w:sz w:val="24"/>
          <w:szCs w:val="24"/>
        </w:rPr>
        <w:t>(the bold italics is for emphasis)</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Implicit from a reading of the charge sheet is that the applicant was charged under s 8(1) of the Act. Section 8(1) is the charge section. It is very specific and the crime alleged has both </w:t>
      </w:r>
      <w:r w:rsidRPr="00A12A1F">
        <w:rPr>
          <w:rFonts w:ascii="Times New Roman" w:hAnsi="Times New Roman" w:cs="Times New Roman"/>
          <w:i/>
          <w:sz w:val="24"/>
          <w:szCs w:val="24"/>
        </w:rPr>
        <w:t>actus reus</w:t>
      </w:r>
      <w:r w:rsidRPr="00A12A1F">
        <w:rPr>
          <w:rFonts w:ascii="Times New Roman" w:hAnsi="Times New Roman" w:cs="Times New Roman"/>
          <w:sz w:val="24"/>
          <w:szCs w:val="24"/>
        </w:rPr>
        <w:t xml:space="preserve"> and </w:t>
      </w:r>
      <w:r w:rsidRPr="00A12A1F">
        <w:rPr>
          <w:rFonts w:ascii="Times New Roman" w:hAnsi="Times New Roman" w:cs="Times New Roman"/>
          <w:i/>
          <w:sz w:val="24"/>
          <w:szCs w:val="24"/>
        </w:rPr>
        <w:t>mens rea</w:t>
      </w:r>
      <w:r w:rsidRPr="00A12A1F">
        <w:rPr>
          <w:rFonts w:ascii="Times New Roman" w:hAnsi="Times New Roman" w:cs="Times New Roman"/>
          <w:sz w:val="24"/>
          <w:szCs w:val="24"/>
        </w:rPr>
        <w:t>.</w:t>
      </w:r>
    </w:p>
    <w:p w:rsidR="00277A2F" w:rsidRPr="00A12A1F" w:rsidRDefault="00277A2F"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Section 8(1) of the Act reveals that the State cannot charge a person under it unless it is convinced that an unlawful activity was committed. The State has the duty to show the </w:t>
      </w:r>
      <w:r w:rsidRPr="00A12A1F">
        <w:rPr>
          <w:rFonts w:ascii="Times New Roman" w:hAnsi="Times New Roman" w:cs="Times New Roman"/>
          <w:i/>
          <w:sz w:val="24"/>
          <w:szCs w:val="24"/>
        </w:rPr>
        <w:t>actus reus</w:t>
      </w:r>
      <w:r w:rsidRPr="00A12A1F">
        <w:rPr>
          <w:rFonts w:ascii="Times New Roman" w:hAnsi="Times New Roman" w:cs="Times New Roman"/>
          <w:sz w:val="24"/>
          <w:szCs w:val="24"/>
        </w:rPr>
        <w:t xml:space="preserve">. The State identified the </w:t>
      </w:r>
      <w:r w:rsidRPr="00A12A1F">
        <w:rPr>
          <w:rFonts w:ascii="Times New Roman" w:hAnsi="Times New Roman" w:cs="Times New Roman"/>
          <w:i/>
          <w:sz w:val="24"/>
          <w:szCs w:val="24"/>
        </w:rPr>
        <w:t>actus reus</w:t>
      </w:r>
      <w:r w:rsidRPr="00A12A1F">
        <w:rPr>
          <w:rFonts w:ascii="Times New Roman" w:hAnsi="Times New Roman" w:cs="Times New Roman"/>
          <w:sz w:val="24"/>
          <w:szCs w:val="24"/>
        </w:rPr>
        <w:t xml:space="preserve"> in the case as “theft of diamonds”.</w:t>
      </w:r>
    </w:p>
    <w:p w:rsidR="00277A2F" w:rsidRPr="00A12A1F" w:rsidRDefault="00277A2F"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Section 8(6) of the Act, on the other hand, deals with the evidential burden imposed upon the State to prove the offence under s 8(1) and lessens the burden of proof on the State. It relates to proof of the crime and not the charge itself. It can only be resorted to if such necessity arises, that is, where the State will have failed to establish proof beyond a reasonable doubt under s 8(1) of the Act. The alleged vagueness does not relate to the crime but, instead, it relates to the burden of proof.</w:t>
      </w: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Sight must not be lost of the fact that in this case the State did not use s 8(6) of the Act in relation to the applicant. </w:t>
      </w:r>
      <w:r w:rsidRPr="00A12A1F">
        <w:rPr>
          <w:rFonts w:ascii="Times New Roman" w:eastAsia="Times New Roman" w:hAnsi="Times New Roman" w:cs="Times New Roman"/>
          <w:color w:val="202020"/>
          <w:sz w:val="24"/>
          <w:szCs w:val="24"/>
          <w:lang w:val="en-GB" w:eastAsia="en-GB"/>
        </w:rPr>
        <w:t xml:space="preserve">Hence, </w:t>
      </w:r>
      <w:r w:rsidRPr="00A12A1F">
        <w:rPr>
          <w:rFonts w:ascii="Times New Roman" w:hAnsi="Times New Roman" w:cs="Times New Roman"/>
          <w:sz w:val="24"/>
          <w:szCs w:val="24"/>
        </w:rPr>
        <w:t>it is imperative that</w:t>
      </w:r>
      <w:r w:rsidR="009C30A4" w:rsidRPr="00A12A1F">
        <w:rPr>
          <w:rFonts w:ascii="Times New Roman" w:hAnsi="Times New Roman" w:cs="Times New Roman"/>
          <w:sz w:val="24"/>
          <w:szCs w:val="24"/>
        </w:rPr>
        <w:t>,</w:t>
      </w:r>
      <w:r w:rsidRPr="00A12A1F">
        <w:rPr>
          <w:rFonts w:ascii="Times New Roman" w:hAnsi="Times New Roman" w:cs="Times New Roman"/>
          <w:sz w:val="24"/>
          <w:szCs w:val="24"/>
        </w:rPr>
        <w:t xml:space="preserve"> when deciding whether or not a provision is unconstitutional, regard must be had, not only to the mere question itself, but also to the context or circumstances in which the question is being raised.</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lastRenderedPageBreak/>
        <w:t xml:space="preserve">There being a possibility that the alleged theft of diamonds can be proved without resort to s 8(6) of the Act, the </w:t>
      </w:r>
      <w:r w:rsidR="00D524BA">
        <w:rPr>
          <w:rFonts w:ascii="Times New Roman" w:hAnsi="Times New Roman" w:cs="Times New Roman"/>
          <w:sz w:val="24"/>
          <w:szCs w:val="24"/>
        </w:rPr>
        <w:t>determination</w:t>
      </w:r>
      <w:r w:rsidRPr="00A12A1F">
        <w:rPr>
          <w:rFonts w:ascii="Times New Roman" w:hAnsi="Times New Roman" w:cs="Times New Roman"/>
          <w:sz w:val="24"/>
          <w:szCs w:val="24"/>
        </w:rPr>
        <w:t xml:space="preserve"> of the question becomes irrelevant. Whether or not the State proves the case is of no importance to the Court.</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question regarding the constitutionality of s 8(6) of the Act should be predicated on facts. As aforementioned, the articulation of the charge and particulars thereof leave no room for ambiguity or uncertainness in interpretation. The State identified the proceeds (money) to have been obtained as a result of an unlawful activity, in particular theft of diamonds. The argument that s 8(6) is unconstitutional loses sight of the fact that the provision may be inapplicable, as the unlawful act has been identified with precision. The applicant’s case can be disposed of on factual findings and evidence to be led by the State under s 8(1) of the Act without the need to resort to</w:t>
      </w:r>
      <w:r w:rsidRPr="00A12A1F">
        <w:rPr>
          <w:rFonts w:ascii="Times New Roman" w:hAnsi="Times New Roman" w:cs="Times New Roman"/>
          <w:color w:val="FF0000"/>
          <w:sz w:val="24"/>
          <w:szCs w:val="24"/>
        </w:rPr>
        <w:t xml:space="preserve"> </w:t>
      </w:r>
      <w:r w:rsidRPr="00A12A1F">
        <w:rPr>
          <w:rFonts w:ascii="Times New Roman" w:hAnsi="Times New Roman" w:cs="Times New Roman"/>
          <w:sz w:val="24"/>
          <w:szCs w:val="24"/>
        </w:rPr>
        <w:t>the constitutionality of s 8(6) of the Act.</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The applicant would have been in a stronger position had he been arguing his case after being convicted without direct evidence to prove the unlawful activity. He would also have been in a stronger position had he been arguing his case after the State secured a conviction following resort to s 8(6) of the Act.  That not being the case, the applicant is simply trying to put the cart before the horse.</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Under s 85(1) of the Constitution, which provides for direct access to the Court, for the Court to determine the constitutional question a party has to show that he, she or it has an interest to protect and that the interest has been, is being, or is likely to be, violated. The applicant’s interest is not being or has</w:t>
      </w:r>
      <w:r w:rsidR="005450B0" w:rsidRPr="00A12A1F">
        <w:rPr>
          <w:rFonts w:ascii="Times New Roman" w:hAnsi="Times New Roman" w:cs="Times New Roman"/>
          <w:sz w:val="24"/>
          <w:szCs w:val="24"/>
        </w:rPr>
        <w:t xml:space="preserve"> not</w:t>
      </w:r>
      <w:r w:rsidR="005450B0" w:rsidRPr="00A12A1F">
        <w:rPr>
          <w:rFonts w:ascii="Times New Roman" w:hAnsi="Times New Roman" w:cs="Times New Roman"/>
          <w:color w:val="FF0000"/>
          <w:sz w:val="24"/>
          <w:szCs w:val="24"/>
        </w:rPr>
        <w:t xml:space="preserve"> </w:t>
      </w:r>
      <w:r w:rsidRPr="00A12A1F">
        <w:rPr>
          <w:rFonts w:ascii="Times New Roman" w:hAnsi="Times New Roman" w:cs="Times New Roman"/>
          <w:sz w:val="24"/>
          <w:szCs w:val="24"/>
        </w:rPr>
        <w:t>been violated, as he was properly charged under s 8(1) of the Act. The Court noted that the applicant did not challenge s 8(1). By this conduct, he accepted that he was properly charged in terms of s 8(1) of the Act and implicitly accepted its constitutionality. Consequently, it is not in the interest</w:t>
      </w:r>
      <w:r w:rsidR="005B3C6C" w:rsidRPr="00A12A1F">
        <w:rPr>
          <w:rFonts w:ascii="Times New Roman" w:hAnsi="Times New Roman" w:cs="Times New Roman"/>
          <w:sz w:val="24"/>
          <w:szCs w:val="24"/>
        </w:rPr>
        <w:t>s</w:t>
      </w:r>
      <w:r w:rsidRPr="00A12A1F">
        <w:rPr>
          <w:rFonts w:ascii="Times New Roman" w:hAnsi="Times New Roman" w:cs="Times New Roman"/>
          <w:sz w:val="24"/>
          <w:szCs w:val="24"/>
        </w:rPr>
        <w:t xml:space="preserve"> of justice that direct access be granted.</w:t>
      </w: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lastRenderedPageBreak/>
        <w:t xml:space="preserve">There is no need to resort to s 8(6) of the Act to secure the applicant’s conviction. The questions as to the constitutionality of s 8(6) should not have been taken in </w:t>
      </w:r>
      <w:r w:rsidR="00731F3A" w:rsidRPr="00A12A1F">
        <w:rPr>
          <w:rFonts w:ascii="Times New Roman" w:hAnsi="Times New Roman" w:cs="Times New Roman"/>
          <w:sz w:val="24"/>
          <w:szCs w:val="24"/>
        </w:rPr>
        <w:t xml:space="preserve">the </w:t>
      </w:r>
      <w:r w:rsidRPr="00A12A1F">
        <w:rPr>
          <w:rFonts w:ascii="Times New Roman" w:hAnsi="Times New Roman" w:cs="Times New Roman"/>
          <w:sz w:val="24"/>
          <w:szCs w:val="24"/>
        </w:rPr>
        <w:t>abstract. In a referral, the questions should be premised on facts. Unless the State resorts to s 8(6) of the Act, no constitutional issue can arise in th</w:t>
      </w:r>
      <w:r w:rsidR="005B3C6C" w:rsidRPr="00A12A1F">
        <w:rPr>
          <w:rFonts w:ascii="Times New Roman" w:hAnsi="Times New Roman" w:cs="Times New Roman"/>
          <w:sz w:val="24"/>
          <w:szCs w:val="24"/>
        </w:rPr>
        <w:t>e</w:t>
      </w:r>
      <w:r w:rsidRPr="00A12A1F">
        <w:rPr>
          <w:rFonts w:ascii="Times New Roman" w:hAnsi="Times New Roman" w:cs="Times New Roman"/>
          <w:sz w:val="24"/>
          <w:szCs w:val="24"/>
        </w:rPr>
        <w:t xml:space="preserve"> matter.</w:t>
      </w:r>
    </w:p>
    <w:p w:rsidR="00277A2F" w:rsidRPr="00A12A1F" w:rsidRDefault="00277A2F" w:rsidP="005450B0">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More importantly, the determination of a question must be of benefit to a party. It would be absurd for the Court to pronounce on the constitutionality of s 8(6) of the Act and then state that, in the circumstances of the</w:t>
      </w:r>
      <w:r w:rsidR="00731F3A" w:rsidRPr="00A12A1F">
        <w:rPr>
          <w:rFonts w:ascii="Times New Roman" w:hAnsi="Times New Roman" w:cs="Times New Roman"/>
          <w:sz w:val="24"/>
          <w:szCs w:val="24"/>
        </w:rPr>
        <w:t xml:space="preserve"> </w:t>
      </w:r>
      <w:r w:rsidRPr="00A12A1F">
        <w:rPr>
          <w:rFonts w:ascii="Times New Roman" w:hAnsi="Times New Roman" w:cs="Times New Roman"/>
          <w:sz w:val="24"/>
          <w:szCs w:val="24"/>
        </w:rPr>
        <w:t>case, the finding is unnecessary. This approach would render the whole determination an advisory opinion or a mere academic opinion. The Court is loathe to offer</w:t>
      </w:r>
      <w:r w:rsidR="00731F3A" w:rsidRPr="00A12A1F">
        <w:rPr>
          <w:rFonts w:ascii="Times New Roman" w:hAnsi="Times New Roman" w:cs="Times New Roman"/>
          <w:sz w:val="24"/>
          <w:szCs w:val="24"/>
        </w:rPr>
        <w:t xml:space="preserve"> </w:t>
      </w:r>
      <w:r w:rsidRPr="00A12A1F">
        <w:rPr>
          <w:rFonts w:ascii="Times New Roman" w:hAnsi="Times New Roman" w:cs="Times New Roman"/>
          <w:sz w:val="24"/>
          <w:szCs w:val="24"/>
        </w:rPr>
        <w:t xml:space="preserve">opinions which at the end of the day do not assist in the resolution of disputes in the lower courts. </w:t>
      </w:r>
      <w:r w:rsidRPr="00A12A1F">
        <w:rPr>
          <w:rFonts w:ascii="Times New Roman" w:hAnsi="Times New Roman" w:cs="Times New Roman"/>
          <w:sz w:val="24"/>
          <w:szCs w:val="24"/>
        </w:rPr>
        <w:tab/>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If a remedy is available to a party, whether it is a factual or a legal remedy, courts will not normally consider a constitutional question unless the existence of a remedy depends on it. </w:t>
      </w:r>
    </w:p>
    <w:p w:rsidR="008A0781" w:rsidRPr="00A12A1F" w:rsidRDefault="008A0781" w:rsidP="008A0781">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The </w:t>
      </w:r>
      <w:r w:rsidR="00D524BA">
        <w:rPr>
          <w:rFonts w:ascii="Times New Roman" w:hAnsi="Times New Roman" w:cs="Times New Roman"/>
          <w:sz w:val="24"/>
          <w:szCs w:val="24"/>
        </w:rPr>
        <w:t>determination</w:t>
      </w:r>
      <w:r w:rsidRPr="00A12A1F">
        <w:rPr>
          <w:rFonts w:ascii="Times New Roman" w:hAnsi="Times New Roman" w:cs="Times New Roman"/>
          <w:sz w:val="24"/>
          <w:szCs w:val="24"/>
        </w:rPr>
        <w:t xml:space="preserve"> of the constitutional question before evidence has been led is not necessary </w:t>
      </w:r>
      <w:r w:rsidR="005A701A" w:rsidRPr="00A12A1F">
        <w:rPr>
          <w:rFonts w:ascii="Times New Roman" w:hAnsi="Times New Roman" w:cs="Times New Roman"/>
          <w:sz w:val="24"/>
          <w:szCs w:val="24"/>
        </w:rPr>
        <w:t>for</w:t>
      </w:r>
      <w:r w:rsidRPr="00A12A1F">
        <w:rPr>
          <w:rFonts w:ascii="Times New Roman" w:hAnsi="Times New Roman" w:cs="Times New Roman"/>
          <w:sz w:val="24"/>
          <w:szCs w:val="24"/>
        </w:rPr>
        <w:t xml:space="preserve"> the disposal of the proceedings in the court </w:t>
      </w:r>
      <w:r w:rsidRPr="00A12A1F">
        <w:rPr>
          <w:rFonts w:ascii="Times New Roman" w:hAnsi="Times New Roman" w:cs="Times New Roman"/>
          <w:i/>
          <w:sz w:val="24"/>
          <w:szCs w:val="24"/>
        </w:rPr>
        <w:t>a quo</w:t>
      </w:r>
      <w:r w:rsidRPr="00A12A1F">
        <w:rPr>
          <w:rFonts w:ascii="Times New Roman" w:hAnsi="Times New Roman" w:cs="Times New Roman"/>
          <w:sz w:val="24"/>
          <w:szCs w:val="24"/>
        </w:rPr>
        <w:t xml:space="preserve">, where the allegation is that the applicant stole and sold diamonds and converted the proceeds therefrom. The court </w:t>
      </w:r>
      <w:r w:rsidRPr="00A12A1F">
        <w:rPr>
          <w:rFonts w:ascii="Times New Roman" w:hAnsi="Times New Roman" w:cs="Times New Roman"/>
          <w:i/>
          <w:sz w:val="24"/>
          <w:szCs w:val="24"/>
        </w:rPr>
        <w:t>a quo</w:t>
      </w:r>
      <w:r w:rsidRPr="00A12A1F">
        <w:rPr>
          <w:rFonts w:ascii="Times New Roman" w:hAnsi="Times New Roman" w:cs="Times New Roman"/>
          <w:sz w:val="24"/>
          <w:szCs w:val="24"/>
        </w:rPr>
        <w:t xml:space="preserve"> was therefore correct in holding that “the accused cannot at this stage before the trial has produced </w:t>
      </w:r>
      <w:r w:rsidR="00A56F52" w:rsidRPr="00A12A1F">
        <w:rPr>
          <w:rFonts w:ascii="Times New Roman" w:hAnsi="Times New Roman" w:cs="Times New Roman"/>
          <w:sz w:val="24"/>
          <w:szCs w:val="24"/>
        </w:rPr>
        <w:t xml:space="preserve">evidence </w:t>
      </w:r>
      <w:r w:rsidRPr="00A12A1F">
        <w:rPr>
          <w:rFonts w:ascii="Times New Roman" w:hAnsi="Times New Roman" w:cs="Times New Roman"/>
          <w:sz w:val="24"/>
          <w:szCs w:val="24"/>
        </w:rPr>
        <w:t>say that there is no evidence that he committed theft so he must be presumed innocent of theft of diamonds”.</w:t>
      </w:r>
    </w:p>
    <w:p w:rsidR="00277A2F" w:rsidRPr="00A12A1F" w:rsidRDefault="00277A2F" w:rsidP="00277A2F">
      <w:pPr>
        <w:pStyle w:val="NoSpacing"/>
        <w:rPr>
          <w:rFonts w:ascii="Times New Roman" w:hAnsi="Times New Roman" w:cs="Times New Roman"/>
        </w:rPr>
      </w:pPr>
    </w:p>
    <w:p w:rsidR="00277A2F" w:rsidRPr="00A12A1F" w:rsidRDefault="00277A2F" w:rsidP="00277A2F">
      <w:pPr>
        <w:spacing w:after="0"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From the foregoing, the Court finds that the ruling by the first respondent was made within the confines of the law. The right to equal protection of the law was not </w:t>
      </w:r>
      <w:r w:rsidR="007158DF">
        <w:rPr>
          <w:rFonts w:ascii="Times New Roman" w:hAnsi="Times New Roman" w:cs="Times New Roman"/>
          <w:sz w:val="24"/>
          <w:szCs w:val="24"/>
        </w:rPr>
        <w:t xml:space="preserve"> </w:t>
      </w:r>
      <w:r w:rsidR="003D6AFF">
        <w:rPr>
          <w:rFonts w:ascii="Times New Roman" w:hAnsi="Times New Roman" w:cs="Times New Roman"/>
          <w:sz w:val="24"/>
          <w:szCs w:val="24"/>
        </w:rPr>
        <w:t>infringe</w:t>
      </w:r>
      <w:r w:rsidRPr="00A12A1F">
        <w:rPr>
          <w:rFonts w:ascii="Times New Roman" w:hAnsi="Times New Roman" w:cs="Times New Roman"/>
          <w:sz w:val="24"/>
          <w:szCs w:val="24"/>
        </w:rPr>
        <w:t xml:space="preserve">d. The applicant </w:t>
      </w:r>
      <w:r w:rsidR="008A0781" w:rsidRPr="00A12A1F">
        <w:rPr>
          <w:rFonts w:ascii="Times New Roman" w:hAnsi="Times New Roman" w:cs="Times New Roman"/>
          <w:sz w:val="24"/>
          <w:szCs w:val="24"/>
        </w:rPr>
        <w:t xml:space="preserve">failed </w:t>
      </w:r>
      <w:r w:rsidRPr="00A12A1F">
        <w:rPr>
          <w:rFonts w:ascii="Times New Roman" w:hAnsi="Times New Roman" w:cs="Times New Roman"/>
          <w:sz w:val="24"/>
          <w:szCs w:val="24"/>
        </w:rPr>
        <w:t xml:space="preserve">to demonstrate that his prosecution under s 8(1), read together with s 8(6), of the Act is unconstitutional. The </w:t>
      </w:r>
      <w:r w:rsidR="00C23301" w:rsidRPr="00A12A1F">
        <w:rPr>
          <w:rFonts w:ascii="Times New Roman" w:hAnsi="Times New Roman" w:cs="Times New Roman"/>
          <w:sz w:val="24"/>
          <w:szCs w:val="24"/>
        </w:rPr>
        <w:t xml:space="preserve">alleged </w:t>
      </w:r>
      <w:r w:rsidRPr="00A12A1F">
        <w:rPr>
          <w:rFonts w:ascii="Times New Roman" w:hAnsi="Times New Roman" w:cs="Times New Roman"/>
          <w:sz w:val="24"/>
          <w:szCs w:val="24"/>
        </w:rPr>
        <w:t>vagueness of s 8(6) of the Act does not relate to the unlawful activity or the crime, it relates to the burden of proof imposed on the State.</w:t>
      </w:r>
    </w:p>
    <w:p w:rsidR="00473E0F" w:rsidRPr="00A12A1F" w:rsidRDefault="00473E0F" w:rsidP="00473E0F">
      <w:pPr>
        <w:pStyle w:val="NoSpacing"/>
        <w:rPr>
          <w:rFonts w:ascii="Times New Roman" w:hAnsi="Times New Roman" w:cs="Times New Roman"/>
        </w:rPr>
      </w:pPr>
    </w:p>
    <w:p w:rsidR="005008E6" w:rsidRPr="00A12A1F" w:rsidRDefault="001F58A8" w:rsidP="00FC5987">
      <w:pPr>
        <w:tabs>
          <w:tab w:val="left" w:pos="2544"/>
        </w:tabs>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 xml:space="preserve">A reading of the </w:t>
      </w:r>
      <w:r w:rsidR="0080285D" w:rsidRPr="00A12A1F">
        <w:rPr>
          <w:rFonts w:ascii="Times New Roman" w:hAnsi="Times New Roman" w:cs="Times New Roman"/>
          <w:sz w:val="24"/>
          <w:szCs w:val="24"/>
        </w:rPr>
        <w:t>first</w:t>
      </w:r>
      <w:r w:rsidRPr="00A12A1F">
        <w:rPr>
          <w:rFonts w:ascii="Times New Roman" w:hAnsi="Times New Roman" w:cs="Times New Roman"/>
          <w:sz w:val="24"/>
          <w:szCs w:val="24"/>
          <w:vertAlign w:val="superscript"/>
        </w:rPr>
        <w:t xml:space="preserve"> </w:t>
      </w:r>
      <w:r w:rsidRPr="00A12A1F">
        <w:rPr>
          <w:rFonts w:ascii="Times New Roman" w:hAnsi="Times New Roman" w:cs="Times New Roman"/>
          <w:sz w:val="24"/>
          <w:szCs w:val="24"/>
        </w:rPr>
        <w:t xml:space="preserve">respondent’s ruling </w:t>
      </w:r>
      <w:r w:rsidR="0080285D" w:rsidRPr="00A12A1F">
        <w:rPr>
          <w:rFonts w:ascii="Times New Roman" w:hAnsi="Times New Roman" w:cs="Times New Roman"/>
          <w:sz w:val="24"/>
          <w:szCs w:val="24"/>
        </w:rPr>
        <w:t xml:space="preserve">shows </w:t>
      </w:r>
      <w:r w:rsidRPr="00A12A1F">
        <w:rPr>
          <w:rFonts w:ascii="Times New Roman" w:hAnsi="Times New Roman" w:cs="Times New Roman"/>
          <w:sz w:val="24"/>
          <w:szCs w:val="24"/>
        </w:rPr>
        <w:t xml:space="preserve">that </w:t>
      </w:r>
      <w:r w:rsidR="005806E0" w:rsidRPr="00A12A1F">
        <w:rPr>
          <w:rFonts w:ascii="Times New Roman" w:hAnsi="Times New Roman" w:cs="Times New Roman"/>
          <w:sz w:val="24"/>
          <w:szCs w:val="24"/>
        </w:rPr>
        <w:t>he</w:t>
      </w:r>
      <w:r w:rsidRPr="00A12A1F">
        <w:rPr>
          <w:rFonts w:ascii="Times New Roman" w:hAnsi="Times New Roman" w:cs="Times New Roman"/>
          <w:sz w:val="24"/>
          <w:szCs w:val="24"/>
        </w:rPr>
        <w:t xml:space="preserve"> was alive to the need </w:t>
      </w:r>
      <w:r w:rsidR="005B3C6C" w:rsidRPr="00A12A1F">
        <w:rPr>
          <w:rFonts w:ascii="Times New Roman" w:hAnsi="Times New Roman" w:cs="Times New Roman"/>
          <w:sz w:val="24"/>
          <w:szCs w:val="24"/>
        </w:rPr>
        <w:t>to answer the question of wh</w:t>
      </w:r>
      <w:r w:rsidRPr="00A12A1F">
        <w:rPr>
          <w:rFonts w:ascii="Times New Roman" w:hAnsi="Times New Roman" w:cs="Times New Roman"/>
          <w:sz w:val="24"/>
          <w:szCs w:val="24"/>
        </w:rPr>
        <w:t xml:space="preserve">ether or not the request was frivolous or vexatious. </w:t>
      </w:r>
      <w:r w:rsidR="005B3C6C" w:rsidRPr="00A12A1F">
        <w:rPr>
          <w:rFonts w:ascii="Times New Roman" w:hAnsi="Times New Roman" w:cs="Times New Roman"/>
          <w:sz w:val="24"/>
          <w:szCs w:val="24"/>
        </w:rPr>
        <w:t>T</w:t>
      </w:r>
      <w:r w:rsidRPr="00A12A1F">
        <w:rPr>
          <w:rFonts w:ascii="Times New Roman" w:hAnsi="Times New Roman" w:cs="Times New Roman"/>
          <w:sz w:val="24"/>
          <w:szCs w:val="24"/>
        </w:rPr>
        <w:t xml:space="preserve">he </w:t>
      </w:r>
      <w:r w:rsidR="00E85CCA" w:rsidRPr="00A12A1F">
        <w:rPr>
          <w:rFonts w:ascii="Times New Roman" w:hAnsi="Times New Roman" w:cs="Times New Roman"/>
          <w:sz w:val="24"/>
          <w:szCs w:val="24"/>
        </w:rPr>
        <w:t xml:space="preserve">ruling </w:t>
      </w:r>
      <w:r w:rsidR="0080285D" w:rsidRPr="00A12A1F">
        <w:rPr>
          <w:rFonts w:ascii="Times New Roman" w:hAnsi="Times New Roman" w:cs="Times New Roman"/>
          <w:sz w:val="24"/>
          <w:szCs w:val="24"/>
        </w:rPr>
        <w:t xml:space="preserve">demonstrates that the first respondent applied his mind </w:t>
      </w:r>
      <w:r w:rsidRPr="00A12A1F">
        <w:rPr>
          <w:rFonts w:ascii="Times New Roman" w:hAnsi="Times New Roman" w:cs="Times New Roman"/>
          <w:sz w:val="24"/>
          <w:szCs w:val="24"/>
        </w:rPr>
        <w:t>to the spirit and purpose of s</w:t>
      </w:r>
      <w:r w:rsidR="0080285D" w:rsidRPr="00A12A1F">
        <w:rPr>
          <w:rFonts w:ascii="Times New Roman" w:hAnsi="Times New Roman" w:cs="Times New Roman"/>
          <w:sz w:val="24"/>
          <w:szCs w:val="24"/>
        </w:rPr>
        <w:t> </w:t>
      </w:r>
      <w:r w:rsidRPr="00A12A1F">
        <w:rPr>
          <w:rFonts w:ascii="Times New Roman" w:hAnsi="Times New Roman" w:cs="Times New Roman"/>
          <w:sz w:val="24"/>
          <w:szCs w:val="24"/>
        </w:rPr>
        <w:t xml:space="preserve">175(4) of the </w:t>
      </w:r>
      <w:r w:rsidR="0080285D" w:rsidRPr="00A12A1F">
        <w:rPr>
          <w:rFonts w:ascii="Times New Roman" w:hAnsi="Times New Roman" w:cs="Times New Roman"/>
          <w:sz w:val="24"/>
          <w:szCs w:val="24"/>
        </w:rPr>
        <w:t>C</w:t>
      </w:r>
      <w:r w:rsidRPr="00A12A1F">
        <w:rPr>
          <w:rFonts w:ascii="Times New Roman" w:hAnsi="Times New Roman" w:cs="Times New Roman"/>
          <w:sz w:val="24"/>
          <w:szCs w:val="24"/>
        </w:rPr>
        <w:t xml:space="preserve">onstitution. </w:t>
      </w:r>
      <w:r w:rsidR="0080285D" w:rsidRPr="00A12A1F">
        <w:rPr>
          <w:rFonts w:ascii="Times New Roman" w:hAnsi="Times New Roman" w:cs="Times New Roman"/>
          <w:sz w:val="24"/>
          <w:szCs w:val="24"/>
        </w:rPr>
        <w:t>This emerges from the fact that</w:t>
      </w:r>
      <w:r w:rsidRPr="00A12A1F">
        <w:rPr>
          <w:rFonts w:ascii="Times New Roman" w:hAnsi="Times New Roman" w:cs="Times New Roman"/>
          <w:sz w:val="24"/>
          <w:szCs w:val="24"/>
        </w:rPr>
        <w:t xml:space="preserve"> the </w:t>
      </w:r>
      <w:r w:rsidR="0080285D" w:rsidRPr="00A12A1F">
        <w:rPr>
          <w:rFonts w:ascii="Times New Roman" w:hAnsi="Times New Roman" w:cs="Times New Roman"/>
          <w:sz w:val="24"/>
          <w:szCs w:val="24"/>
        </w:rPr>
        <w:t>first</w:t>
      </w:r>
      <w:r w:rsidRPr="00A12A1F">
        <w:rPr>
          <w:rFonts w:ascii="Times New Roman" w:hAnsi="Times New Roman" w:cs="Times New Roman"/>
          <w:sz w:val="24"/>
          <w:szCs w:val="24"/>
        </w:rPr>
        <w:t xml:space="preserve"> respondent stated </w:t>
      </w:r>
      <w:r w:rsidR="00FC5987" w:rsidRPr="00A12A1F">
        <w:rPr>
          <w:rFonts w:ascii="Times New Roman" w:hAnsi="Times New Roman" w:cs="Times New Roman"/>
          <w:sz w:val="24"/>
          <w:szCs w:val="24"/>
        </w:rPr>
        <w:t xml:space="preserve">that “the </w:t>
      </w:r>
      <w:r w:rsidR="005008E6" w:rsidRPr="00A12A1F">
        <w:rPr>
          <w:rFonts w:ascii="Times New Roman" w:hAnsi="Times New Roman" w:cs="Times New Roman"/>
          <w:sz w:val="24"/>
          <w:szCs w:val="24"/>
        </w:rPr>
        <w:t>application can only be granted where it is not frivolous or vexatious</w:t>
      </w:r>
      <w:r w:rsidR="00473E0F" w:rsidRPr="00A12A1F">
        <w:rPr>
          <w:rFonts w:ascii="Times New Roman" w:hAnsi="Times New Roman" w:cs="Times New Roman"/>
          <w:sz w:val="24"/>
          <w:szCs w:val="24"/>
        </w:rPr>
        <w:t>”</w:t>
      </w:r>
      <w:r w:rsidR="005008E6" w:rsidRPr="00A12A1F">
        <w:rPr>
          <w:rFonts w:ascii="Times New Roman" w:hAnsi="Times New Roman" w:cs="Times New Roman"/>
          <w:sz w:val="24"/>
          <w:szCs w:val="24"/>
        </w:rPr>
        <w:t>.</w:t>
      </w:r>
    </w:p>
    <w:p w:rsidR="001E25E2" w:rsidRPr="00A12A1F" w:rsidRDefault="00F3158C" w:rsidP="002547A5">
      <w:pPr>
        <w:spacing w:line="480" w:lineRule="auto"/>
        <w:ind w:firstLine="720"/>
        <w:jc w:val="both"/>
        <w:rPr>
          <w:rFonts w:ascii="Times New Roman" w:hAnsi="Times New Roman" w:cs="Times New Roman"/>
          <w:sz w:val="24"/>
          <w:szCs w:val="24"/>
        </w:rPr>
      </w:pPr>
      <w:r w:rsidRPr="00A12A1F">
        <w:rPr>
          <w:rFonts w:ascii="Times New Roman" w:hAnsi="Times New Roman" w:cs="Times New Roman"/>
          <w:sz w:val="24"/>
          <w:szCs w:val="24"/>
        </w:rPr>
        <w:t>T</w:t>
      </w:r>
      <w:r w:rsidR="00D45F4F" w:rsidRPr="00A12A1F">
        <w:rPr>
          <w:rFonts w:ascii="Times New Roman" w:hAnsi="Times New Roman" w:cs="Times New Roman"/>
          <w:sz w:val="24"/>
          <w:szCs w:val="24"/>
        </w:rPr>
        <w:t xml:space="preserve">he applicant was </w:t>
      </w:r>
      <w:r w:rsidR="001F58A8" w:rsidRPr="00A12A1F">
        <w:rPr>
          <w:rFonts w:ascii="Times New Roman" w:hAnsi="Times New Roman" w:cs="Times New Roman"/>
          <w:sz w:val="24"/>
          <w:szCs w:val="24"/>
        </w:rPr>
        <w:t xml:space="preserve">aggrieved by the </w:t>
      </w:r>
      <w:r w:rsidRPr="00A12A1F">
        <w:rPr>
          <w:rFonts w:ascii="Times New Roman" w:hAnsi="Times New Roman" w:cs="Times New Roman"/>
          <w:sz w:val="24"/>
          <w:szCs w:val="24"/>
        </w:rPr>
        <w:t>refusal</w:t>
      </w:r>
      <w:r w:rsidR="001F58A8" w:rsidRPr="00A12A1F">
        <w:rPr>
          <w:rFonts w:ascii="Times New Roman" w:hAnsi="Times New Roman" w:cs="Times New Roman"/>
          <w:sz w:val="24"/>
          <w:szCs w:val="24"/>
        </w:rPr>
        <w:t xml:space="preserve"> of </w:t>
      </w:r>
      <w:r w:rsidRPr="00A12A1F">
        <w:rPr>
          <w:rFonts w:ascii="Times New Roman" w:hAnsi="Times New Roman" w:cs="Times New Roman"/>
          <w:sz w:val="24"/>
          <w:szCs w:val="24"/>
        </w:rPr>
        <w:t>the request</w:t>
      </w:r>
      <w:r w:rsidR="001F58A8" w:rsidRPr="00A12A1F">
        <w:rPr>
          <w:rFonts w:ascii="Times New Roman" w:hAnsi="Times New Roman" w:cs="Times New Roman"/>
          <w:sz w:val="24"/>
          <w:szCs w:val="24"/>
        </w:rPr>
        <w:t xml:space="preserve"> for referral. The law provides for the remedy of an appeal where one is aggrieved by a determination of a court. </w:t>
      </w:r>
      <w:r w:rsidR="00D524BA">
        <w:rPr>
          <w:rFonts w:ascii="Times New Roman" w:hAnsi="Times New Roman" w:cs="Times New Roman"/>
          <w:sz w:val="24"/>
          <w:szCs w:val="24"/>
        </w:rPr>
        <w:t>The appeal procedure is generally available only at the conclusion of the trial, as an appellate court should be slow to intervene in ongoing proceedings.</w:t>
      </w:r>
    </w:p>
    <w:p w:rsidR="00D91D57" w:rsidRPr="00A12A1F" w:rsidRDefault="007952D0" w:rsidP="005D6035">
      <w:pPr>
        <w:tabs>
          <w:tab w:val="center" w:pos="4513"/>
        </w:tabs>
        <w:spacing w:before="240" w:line="480" w:lineRule="auto"/>
        <w:jc w:val="both"/>
        <w:rPr>
          <w:rFonts w:ascii="Times New Roman" w:hAnsi="Times New Roman" w:cs="Times New Roman"/>
          <w:b/>
          <w:sz w:val="24"/>
          <w:szCs w:val="24"/>
        </w:rPr>
      </w:pPr>
      <w:r w:rsidRPr="00A12A1F">
        <w:rPr>
          <w:rFonts w:ascii="Times New Roman" w:hAnsi="Times New Roman" w:cs="Times New Roman"/>
          <w:b/>
          <w:sz w:val="24"/>
          <w:szCs w:val="24"/>
        </w:rPr>
        <w:t>DISPOS</w:t>
      </w:r>
      <w:r w:rsidR="00D91D57" w:rsidRPr="00A12A1F">
        <w:rPr>
          <w:rFonts w:ascii="Times New Roman" w:hAnsi="Times New Roman" w:cs="Times New Roman"/>
          <w:b/>
          <w:sz w:val="24"/>
          <w:szCs w:val="24"/>
        </w:rPr>
        <w:t>ITION</w:t>
      </w:r>
    </w:p>
    <w:p w:rsidR="00730391" w:rsidRPr="00A12A1F" w:rsidRDefault="00730391" w:rsidP="007952D0">
      <w:pPr>
        <w:tabs>
          <w:tab w:val="center" w:pos="4513"/>
        </w:tabs>
        <w:spacing w:before="240" w:line="480" w:lineRule="auto"/>
        <w:jc w:val="both"/>
        <w:rPr>
          <w:rFonts w:ascii="Times New Roman" w:hAnsi="Times New Roman" w:cs="Times New Roman"/>
          <w:sz w:val="24"/>
          <w:szCs w:val="24"/>
        </w:rPr>
      </w:pPr>
      <w:r w:rsidRPr="00A12A1F">
        <w:rPr>
          <w:rFonts w:ascii="Times New Roman" w:hAnsi="Times New Roman" w:cs="Times New Roman"/>
          <w:sz w:val="24"/>
          <w:szCs w:val="24"/>
        </w:rPr>
        <w:t>In the r</w:t>
      </w:r>
      <w:r w:rsidR="00472E92" w:rsidRPr="00A12A1F">
        <w:rPr>
          <w:rFonts w:ascii="Times New Roman" w:hAnsi="Times New Roman" w:cs="Times New Roman"/>
          <w:sz w:val="24"/>
          <w:szCs w:val="24"/>
        </w:rPr>
        <w:t>esult, it is ordered as follows -</w:t>
      </w:r>
    </w:p>
    <w:p w:rsidR="001F58A8" w:rsidRPr="00A12A1F" w:rsidRDefault="00730391" w:rsidP="00730391">
      <w:pPr>
        <w:tabs>
          <w:tab w:val="center" w:pos="4513"/>
        </w:tabs>
        <w:spacing w:before="240" w:line="480" w:lineRule="auto"/>
        <w:ind w:left="720"/>
        <w:jc w:val="both"/>
        <w:rPr>
          <w:rFonts w:ascii="Times New Roman" w:hAnsi="Times New Roman" w:cs="Times New Roman"/>
          <w:sz w:val="24"/>
          <w:szCs w:val="24"/>
        </w:rPr>
      </w:pPr>
      <w:r w:rsidRPr="00A12A1F">
        <w:rPr>
          <w:rFonts w:ascii="Times New Roman" w:hAnsi="Times New Roman" w:cs="Times New Roman"/>
          <w:sz w:val="24"/>
          <w:szCs w:val="24"/>
        </w:rPr>
        <w:t>“</w:t>
      </w:r>
      <w:r w:rsidR="007952D0" w:rsidRPr="00A12A1F">
        <w:rPr>
          <w:rFonts w:ascii="Times New Roman" w:hAnsi="Times New Roman" w:cs="Times New Roman"/>
          <w:sz w:val="24"/>
          <w:szCs w:val="24"/>
        </w:rPr>
        <w:t xml:space="preserve">The application </w:t>
      </w:r>
      <w:r w:rsidR="005B3C6C" w:rsidRPr="00A12A1F">
        <w:rPr>
          <w:rFonts w:ascii="Times New Roman" w:hAnsi="Times New Roman" w:cs="Times New Roman"/>
          <w:sz w:val="24"/>
          <w:szCs w:val="24"/>
        </w:rPr>
        <w:t>is</w:t>
      </w:r>
      <w:r w:rsidR="007952D0" w:rsidRPr="00A12A1F">
        <w:rPr>
          <w:rFonts w:ascii="Times New Roman" w:hAnsi="Times New Roman" w:cs="Times New Roman"/>
          <w:sz w:val="24"/>
          <w:szCs w:val="24"/>
        </w:rPr>
        <w:t xml:space="preserve"> dismissed with no order as to costs.</w:t>
      </w:r>
      <w:r w:rsidRPr="00A12A1F">
        <w:rPr>
          <w:rFonts w:ascii="Times New Roman" w:hAnsi="Times New Roman" w:cs="Times New Roman"/>
          <w:sz w:val="24"/>
          <w:szCs w:val="24"/>
        </w:rPr>
        <w:t>”</w:t>
      </w:r>
      <w:r w:rsidR="007952D0" w:rsidRPr="00A12A1F">
        <w:rPr>
          <w:rFonts w:ascii="Times New Roman" w:hAnsi="Times New Roman" w:cs="Times New Roman"/>
          <w:sz w:val="24"/>
          <w:szCs w:val="24"/>
        </w:rPr>
        <w:t xml:space="preserve"> </w:t>
      </w:r>
    </w:p>
    <w:p w:rsidR="00A12A1F" w:rsidRDefault="00A12A1F" w:rsidP="00C80E9E">
      <w:pPr>
        <w:spacing w:before="240" w:line="360" w:lineRule="auto"/>
        <w:ind w:left="720"/>
        <w:jc w:val="both"/>
        <w:rPr>
          <w:rFonts w:ascii="Times New Roman" w:hAnsi="Times New Roman" w:cs="Times New Roman"/>
          <w:b/>
          <w:sz w:val="24"/>
          <w:szCs w:val="24"/>
        </w:rPr>
      </w:pPr>
    </w:p>
    <w:p w:rsidR="00A12A1F" w:rsidRDefault="00A12A1F" w:rsidP="00C80E9E">
      <w:pPr>
        <w:spacing w:before="240" w:line="360" w:lineRule="auto"/>
        <w:ind w:left="720"/>
        <w:jc w:val="both"/>
        <w:rPr>
          <w:rFonts w:ascii="Times New Roman" w:hAnsi="Times New Roman" w:cs="Times New Roman"/>
          <w:b/>
          <w:sz w:val="24"/>
          <w:szCs w:val="24"/>
        </w:rPr>
      </w:pPr>
    </w:p>
    <w:p w:rsidR="00472E92" w:rsidRPr="00A12A1F" w:rsidRDefault="00472E92" w:rsidP="00C80E9E">
      <w:pPr>
        <w:spacing w:before="240" w:line="360" w:lineRule="auto"/>
        <w:ind w:left="720"/>
        <w:jc w:val="both"/>
        <w:rPr>
          <w:rFonts w:ascii="Times New Roman" w:hAnsi="Times New Roman" w:cs="Times New Roman"/>
          <w:b/>
          <w:sz w:val="24"/>
          <w:szCs w:val="24"/>
        </w:rPr>
      </w:pPr>
      <w:r w:rsidRPr="00A12A1F">
        <w:rPr>
          <w:rFonts w:ascii="Times New Roman" w:hAnsi="Times New Roman" w:cs="Times New Roman"/>
          <w:b/>
          <w:sz w:val="24"/>
          <w:szCs w:val="24"/>
        </w:rPr>
        <w:t>GOWORA JA:   I agree</w:t>
      </w:r>
    </w:p>
    <w:p w:rsidR="00A12A1F" w:rsidRDefault="00A12A1F" w:rsidP="00C80E9E">
      <w:pPr>
        <w:spacing w:before="240" w:line="360" w:lineRule="auto"/>
        <w:ind w:left="720"/>
        <w:jc w:val="both"/>
        <w:rPr>
          <w:rFonts w:ascii="Times New Roman" w:hAnsi="Times New Roman" w:cs="Times New Roman"/>
          <w:b/>
          <w:sz w:val="24"/>
          <w:szCs w:val="24"/>
        </w:rPr>
      </w:pPr>
    </w:p>
    <w:p w:rsidR="00A12A1F" w:rsidRDefault="00A12A1F" w:rsidP="00C80E9E">
      <w:pPr>
        <w:spacing w:before="240" w:line="360" w:lineRule="auto"/>
        <w:ind w:left="720"/>
        <w:jc w:val="both"/>
        <w:rPr>
          <w:rFonts w:ascii="Times New Roman" w:hAnsi="Times New Roman" w:cs="Times New Roman"/>
          <w:b/>
          <w:sz w:val="24"/>
          <w:szCs w:val="24"/>
        </w:rPr>
      </w:pPr>
    </w:p>
    <w:p w:rsidR="00472E92" w:rsidRPr="00A12A1F" w:rsidRDefault="00472E92" w:rsidP="00C80E9E">
      <w:pPr>
        <w:spacing w:before="240" w:line="360" w:lineRule="auto"/>
        <w:ind w:left="720"/>
        <w:jc w:val="both"/>
        <w:rPr>
          <w:rFonts w:ascii="Times New Roman" w:hAnsi="Times New Roman" w:cs="Times New Roman"/>
          <w:b/>
          <w:sz w:val="24"/>
          <w:szCs w:val="24"/>
        </w:rPr>
      </w:pPr>
      <w:r w:rsidRPr="00A12A1F">
        <w:rPr>
          <w:rFonts w:ascii="Times New Roman" w:hAnsi="Times New Roman" w:cs="Times New Roman"/>
          <w:b/>
          <w:sz w:val="24"/>
          <w:szCs w:val="24"/>
        </w:rPr>
        <w:t>HLATSHWAYO JA:   I agree</w:t>
      </w:r>
    </w:p>
    <w:p w:rsidR="00A12A1F" w:rsidRDefault="00A12A1F" w:rsidP="00C80E9E">
      <w:pPr>
        <w:tabs>
          <w:tab w:val="left" w:pos="4944"/>
        </w:tabs>
        <w:spacing w:after="0" w:line="360" w:lineRule="auto"/>
        <w:jc w:val="both"/>
        <w:rPr>
          <w:rFonts w:ascii="Times New Roman" w:hAnsi="Times New Roman" w:cs="Times New Roman"/>
          <w:i/>
          <w:sz w:val="24"/>
          <w:szCs w:val="24"/>
        </w:rPr>
      </w:pPr>
    </w:p>
    <w:p w:rsidR="00A12A1F" w:rsidRDefault="00A12A1F" w:rsidP="00A12A1F">
      <w:pPr>
        <w:tabs>
          <w:tab w:val="left" w:pos="4944"/>
        </w:tabs>
        <w:spacing w:after="0" w:line="480" w:lineRule="auto"/>
        <w:jc w:val="both"/>
        <w:rPr>
          <w:rFonts w:ascii="Times New Roman" w:hAnsi="Times New Roman" w:cs="Times New Roman"/>
          <w:i/>
          <w:sz w:val="24"/>
          <w:szCs w:val="24"/>
        </w:rPr>
      </w:pPr>
    </w:p>
    <w:p w:rsidR="000C11AE" w:rsidRPr="00A12A1F" w:rsidRDefault="000C11AE" w:rsidP="00C80E9E">
      <w:pPr>
        <w:tabs>
          <w:tab w:val="left" w:pos="4944"/>
        </w:tabs>
        <w:spacing w:after="0" w:line="360" w:lineRule="auto"/>
        <w:jc w:val="both"/>
        <w:rPr>
          <w:rFonts w:ascii="Times New Roman" w:hAnsi="Times New Roman" w:cs="Times New Roman"/>
          <w:sz w:val="24"/>
          <w:szCs w:val="24"/>
        </w:rPr>
      </w:pPr>
      <w:r w:rsidRPr="00A12A1F">
        <w:rPr>
          <w:rFonts w:ascii="Times New Roman" w:hAnsi="Times New Roman" w:cs="Times New Roman"/>
          <w:i/>
          <w:sz w:val="24"/>
          <w:szCs w:val="24"/>
        </w:rPr>
        <w:t>Makombe and Associates,</w:t>
      </w:r>
      <w:r w:rsidRPr="00A12A1F">
        <w:rPr>
          <w:rFonts w:ascii="Times New Roman" w:hAnsi="Times New Roman" w:cs="Times New Roman"/>
          <w:sz w:val="24"/>
          <w:szCs w:val="24"/>
        </w:rPr>
        <w:t xml:space="preserve"> applicant</w:t>
      </w:r>
      <w:r w:rsidR="00472E92" w:rsidRPr="00A12A1F">
        <w:rPr>
          <w:rFonts w:ascii="Times New Roman" w:hAnsi="Times New Roman" w:cs="Times New Roman"/>
          <w:sz w:val="24"/>
          <w:szCs w:val="24"/>
        </w:rPr>
        <w:t>’</w:t>
      </w:r>
      <w:r w:rsidRPr="00A12A1F">
        <w:rPr>
          <w:rFonts w:ascii="Times New Roman" w:hAnsi="Times New Roman" w:cs="Times New Roman"/>
          <w:sz w:val="24"/>
          <w:szCs w:val="24"/>
        </w:rPr>
        <w:t>s legal practitioners</w:t>
      </w:r>
      <w:r w:rsidRPr="00A12A1F">
        <w:rPr>
          <w:rFonts w:ascii="Times New Roman" w:hAnsi="Times New Roman" w:cs="Times New Roman"/>
          <w:sz w:val="24"/>
          <w:szCs w:val="24"/>
        </w:rPr>
        <w:tab/>
      </w:r>
    </w:p>
    <w:p w:rsidR="000C11AE" w:rsidRPr="00A12A1F" w:rsidRDefault="00474DD2" w:rsidP="00FE7F9C">
      <w:pPr>
        <w:spacing w:after="0" w:line="240" w:lineRule="auto"/>
        <w:jc w:val="both"/>
        <w:rPr>
          <w:rFonts w:ascii="Times New Roman" w:hAnsi="Times New Roman" w:cs="Times New Roman"/>
          <w:sz w:val="24"/>
          <w:szCs w:val="24"/>
        </w:rPr>
      </w:pPr>
      <w:r w:rsidRPr="00A12A1F">
        <w:rPr>
          <w:rFonts w:ascii="Times New Roman" w:hAnsi="Times New Roman" w:cs="Times New Roman"/>
          <w:i/>
          <w:sz w:val="24"/>
          <w:szCs w:val="24"/>
        </w:rPr>
        <w:t>National Prosecuting Authority</w:t>
      </w:r>
      <w:r w:rsidR="000C11AE" w:rsidRPr="00A12A1F">
        <w:rPr>
          <w:rFonts w:ascii="Times New Roman" w:hAnsi="Times New Roman" w:cs="Times New Roman"/>
          <w:i/>
          <w:sz w:val="24"/>
          <w:szCs w:val="24"/>
        </w:rPr>
        <w:t>,</w:t>
      </w:r>
      <w:r w:rsidR="000C11AE" w:rsidRPr="00A12A1F">
        <w:rPr>
          <w:rFonts w:ascii="Times New Roman" w:hAnsi="Times New Roman" w:cs="Times New Roman"/>
          <w:sz w:val="24"/>
          <w:szCs w:val="24"/>
        </w:rPr>
        <w:t xml:space="preserve"> </w:t>
      </w:r>
      <w:r w:rsidR="00472E92" w:rsidRPr="00A12A1F">
        <w:rPr>
          <w:rFonts w:ascii="Times New Roman" w:hAnsi="Times New Roman" w:cs="Times New Roman"/>
          <w:sz w:val="24"/>
          <w:szCs w:val="24"/>
        </w:rPr>
        <w:t>second</w:t>
      </w:r>
      <w:r w:rsidRPr="00A12A1F">
        <w:rPr>
          <w:rFonts w:ascii="Times New Roman" w:hAnsi="Times New Roman" w:cs="Times New Roman"/>
          <w:sz w:val="24"/>
          <w:szCs w:val="24"/>
        </w:rPr>
        <w:t xml:space="preserve"> </w:t>
      </w:r>
      <w:r w:rsidR="000C11AE" w:rsidRPr="00A12A1F">
        <w:rPr>
          <w:rFonts w:ascii="Times New Roman" w:hAnsi="Times New Roman" w:cs="Times New Roman"/>
          <w:sz w:val="24"/>
          <w:szCs w:val="24"/>
        </w:rPr>
        <w:t>respondent’</w:t>
      </w:r>
      <w:r w:rsidR="00472E92" w:rsidRPr="00A12A1F">
        <w:rPr>
          <w:rFonts w:ascii="Times New Roman" w:hAnsi="Times New Roman" w:cs="Times New Roman"/>
          <w:sz w:val="24"/>
          <w:szCs w:val="24"/>
        </w:rPr>
        <w:t>s</w:t>
      </w:r>
      <w:r w:rsidR="000C11AE" w:rsidRPr="00A12A1F">
        <w:rPr>
          <w:rFonts w:ascii="Times New Roman" w:hAnsi="Times New Roman" w:cs="Times New Roman"/>
          <w:sz w:val="24"/>
          <w:szCs w:val="24"/>
        </w:rPr>
        <w:t xml:space="preserve"> legal practitioners</w:t>
      </w:r>
    </w:p>
    <w:sectPr w:rsidR="000C11AE" w:rsidRPr="00A12A1F" w:rsidSect="00E72E3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470" w:rsidRDefault="00603470" w:rsidP="001F58A8">
      <w:pPr>
        <w:spacing w:after="0" w:line="240" w:lineRule="auto"/>
      </w:pPr>
      <w:r>
        <w:separator/>
      </w:r>
    </w:p>
  </w:endnote>
  <w:endnote w:type="continuationSeparator" w:id="0">
    <w:p w:rsidR="00603470" w:rsidRDefault="00603470" w:rsidP="001F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470" w:rsidRDefault="00603470" w:rsidP="001F58A8">
      <w:pPr>
        <w:spacing w:after="0" w:line="240" w:lineRule="auto"/>
      </w:pPr>
      <w:r>
        <w:separator/>
      </w:r>
    </w:p>
  </w:footnote>
  <w:footnote w:type="continuationSeparator" w:id="0">
    <w:p w:rsidR="00603470" w:rsidRDefault="00603470" w:rsidP="001F5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2A" w:rsidRDefault="000829FA" w:rsidP="00E72E3E">
    <w:pPr>
      <w:pStyle w:val="Header"/>
      <w:jc w:val="right"/>
      <w:rPr>
        <w:rFonts w:ascii="Times New Roman" w:hAnsi="Times New Roman" w:cs="Times New Roman"/>
        <w:sz w:val="24"/>
        <w:szCs w:val="24"/>
      </w:rPr>
    </w:pPr>
    <w:sdt>
      <w:sdtPr>
        <w:id w:val="-1357657300"/>
        <w:docPartObj>
          <w:docPartGallery w:val="Page Numbers (Top of Page)"/>
          <w:docPartUnique/>
        </w:docPartObj>
      </w:sdtPr>
      <w:sdtEndPr>
        <w:rPr>
          <w:noProof/>
        </w:rPr>
      </w:sdtEndPr>
      <w:sdtContent>
        <w:r w:rsidR="00F1392A">
          <w:fldChar w:fldCharType="begin"/>
        </w:r>
        <w:r w:rsidR="00F1392A">
          <w:instrText xml:space="preserve"> PAGE   \* MERGEFORMAT </w:instrText>
        </w:r>
        <w:r w:rsidR="00F1392A">
          <w:fldChar w:fldCharType="separate"/>
        </w:r>
        <w:r>
          <w:rPr>
            <w:noProof/>
          </w:rPr>
          <w:t>2</w:t>
        </w:r>
        <w:r w:rsidR="00F1392A">
          <w:rPr>
            <w:noProof/>
          </w:rPr>
          <w:fldChar w:fldCharType="end"/>
        </w:r>
        <w:r w:rsidR="00F1392A">
          <w:rPr>
            <w:noProof/>
          </w:rPr>
          <w:t xml:space="preserve">                                                         </w:t>
        </w:r>
      </w:sdtContent>
    </w:sdt>
    <w:r w:rsidR="00F1392A">
      <w:rPr>
        <w:noProof/>
      </w:rPr>
      <w:t xml:space="preserve"> </w:t>
    </w:r>
    <w:r w:rsidR="00F1392A">
      <w:rPr>
        <w:rFonts w:ascii="Times New Roman" w:hAnsi="Times New Roman" w:cs="Times New Roman"/>
        <w:sz w:val="24"/>
        <w:szCs w:val="24"/>
      </w:rPr>
      <w:t xml:space="preserve">Judgment No. CCZ  </w:t>
    </w:r>
    <w:r w:rsidR="00171534">
      <w:rPr>
        <w:rFonts w:ascii="Times New Roman" w:hAnsi="Times New Roman" w:cs="Times New Roman"/>
        <w:sz w:val="24"/>
        <w:szCs w:val="24"/>
      </w:rPr>
      <w:t>03</w:t>
    </w:r>
    <w:r w:rsidR="00F1392A">
      <w:rPr>
        <w:rFonts w:ascii="Times New Roman" w:hAnsi="Times New Roman" w:cs="Times New Roman"/>
        <w:sz w:val="24"/>
        <w:szCs w:val="24"/>
      </w:rPr>
      <w:t>/</w:t>
    </w:r>
    <w:r w:rsidR="00171534">
      <w:rPr>
        <w:rFonts w:ascii="Times New Roman" w:hAnsi="Times New Roman" w:cs="Times New Roman"/>
        <w:sz w:val="24"/>
        <w:szCs w:val="24"/>
      </w:rPr>
      <w:t>20</w:t>
    </w:r>
  </w:p>
  <w:p w:rsidR="00F1392A" w:rsidRDefault="00F1392A" w:rsidP="00E72E3E">
    <w:pPr>
      <w:pStyle w:val="Header"/>
      <w:jc w:val="right"/>
    </w:pPr>
    <w:r>
      <w:rPr>
        <w:rFonts w:ascii="Times New Roman" w:hAnsi="Times New Roman" w:cs="Times New Roman"/>
        <w:sz w:val="24"/>
        <w:szCs w:val="24"/>
      </w:rPr>
      <w:t>Constitutional Application No. CCZ 29/19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2A" w:rsidRDefault="00171534" w:rsidP="00E72E3E">
    <w:pPr>
      <w:pStyle w:val="Header"/>
      <w:jc w:val="right"/>
      <w:rPr>
        <w:rFonts w:ascii="Times New Roman" w:hAnsi="Times New Roman" w:cs="Times New Roman"/>
        <w:sz w:val="24"/>
        <w:szCs w:val="24"/>
      </w:rPr>
    </w:pPr>
    <w:r>
      <w:rPr>
        <w:rFonts w:ascii="Times New Roman" w:hAnsi="Times New Roman" w:cs="Times New Roman"/>
        <w:sz w:val="24"/>
        <w:szCs w:val="24"/>
      </w:rPr>
      <w:t>Judgment No. CCZ 03/20</w:t>
    </w:r>
  </w:p>
  <w:p w:rsidR="00F1392A" w:rsidRDefault="00F1392A" w:rsidP="00E72E3E">
    <w:pPr>
      <w:pStyle w:val="Header"/>
      <w:jc w:val="right"/>
    </w:pPr>
    <w:r>
      <w:rPr>
        <w:rFonts w:ascii="Times New Roman" w:hAnsi="Times New Roman" w:cs="Times New Roman"/>
        <w:sz w:val="24"/>
        <w:szCs w:val="24"/>
      </w:rPr>
      <w:t>Constitutional Application No. CCZ 29/19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4E17"/>
    <w:multiLevelType w:val="hybridMultilevel"/>
    <w:tmpl w:val="1DEC341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 w15:restartNumberingAfterBreak="0">
    <w:nsid w:val="3DB7670A"/>
    <w:multiLevelType w:val="hybridMultilevel"/>
    <w:tmpl w:val="4BEE785C"/>
    <w:lvl w:ilvl="0" w:tplc="6354ECC8">
      <w:start w:val="1"/>
      <w:numFmt w:val="lowerLetter"/>
      <w:lvlText w:val="(%1)"/>
      <w:lvlJc w:val="left"/>
      <w:pPr>
        <w:ind w:left="4515" w:hanging="3795"/>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514538"/>
    <w:multiLevelType w:val="hybridMultilevel"/>
    <w:tmpl w:val="43B6F99E"/>
    <w:lvl w:ilvl="0" w:tplc="BB9E0F16">
      <w:start w:val="2"/>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ABB5338"/>
    <w:multiLevelType w:val="hybridMultilevel"/>
    <w:tmpl w:val="89B8E650"/>
    <w:lvl w:ilvl="0" w:tplc="3009001B">
      <w:start w:val="1"/>
      <w:numFmt w:val="lowerRoman"/>
      <w:lvlText w:val="%1."/>
      <w:lvlJc w:val="righ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A8"/>
    <w:rsid w:val="00012885"/>
    <w:rsid w:val="00012F03"/>
    <w:rsid w:val="00027495"/>
    <w:rsid w:val="0005456C"/>
    <w:rsid w:val="00063736"/>
    <w:rsid w:val="00070846"/>
    <w:rsid w:val="00082894"/>
    <w:rsid w:val="000829FA"/>
    <w:rsid w:val="00084013"/>
    <w:rsid w:val="00086D7C"/>
    <w:rsid w:val="000959AE"/>
    <w:rsid w:val="000960C2"/>
    <w:rsid w:val="000A245C"/>
    <w:rsid w:val="000A4BFB"/>
    <w:rsid w:val="000A7367"/>
    <w:rsid w:val="000C11AE"/>
    <w:rsid w:val="000C28A6"/>
    <w:rsid w:val="000D1AB5"/>
    <w:rsid w:val="000D6F3D"/>
    <w:rsid w:val="000E6764"/>
    <w:rsid w:val="00101BC4"/>
    <w:rsid w:val="0010464B"/>
    <w:rsid w:val="00114BF9"/>
    <w:rsid w:val="00143852"/>
    <w:rsid w:val="00151E92"/>
    <w:rsid w:val="00152D1A"/>
    <w:rsid w:val="00171534"/>
    <w:rsid w:val="00183C74"/>
    <w:rsid w:val="00184FB5"/>
    <w:rsid w:val="00192C43"/>
    <w:rsid w:val="001A0A6D"/>
    <w:rsid w:val="001A460A"/>
    <w:rsid w:val="001B6779"/>
    <w:rsid w:val="001C5567"/>
    <w:rsid w:val="001D1876"/>
    <w:rsid w:val="001D18DC"/>
    <w:rsid w:val="001E25E2"/>
    <w:rsid w:val="001E3502"/>
    <w:rsid w:val="001E49E7"/>
    <w:rsid w:val="001F0D29"/>
    <w:rsid w:val="001F2EF6"/>
    <w:rsid w:val="001F58A8"/>
    <w:rsid w:val="002052E4"/>
    <w:rsid w:val="002114D0"/>
    <w:rsid w:val="00214663"/>
    <w:rsid w:val="002243F8"/>
    <w:rsid w:val="00253D05"/>
    <w:rsid w:val="002547A5"/>
    <w:rsid w:val="002561FD"/>
    <w:rsid w:val="002772BE"/>
    <w:rsid w:val="00277A2F"/>
    <w:rsid w:val="00277DCC"/>
    <w:rsid w:val="002A64A8"/>
    <w:rsid w:val="002C7498"/>
    <w:rsid w:val="002C74F6"/>
    <w:rsid w:val="00301D01"/>
    <w:rsid w:val="00311F11"/>
    <w:rsid w:val="00313DBC"/>
    <w:rsid w:val="003342FB"/>
    <w:rsid w:val="00335516"/>
    <w:rsid w:val="00343D2E"/>
    <w:rsid w:val="00350B1B"/>
    <w:rsid w:val="00352EA6"/>
    <w:rsid w:val="0036295E"/>
    <w:rsid w:val="003649C1"/>
    <w:rsid w:val="003650F4"/>
    <w:rsid w:val="00373D4C"/>
    <w:rsid w:val="00383821"/>
    <w:rsid w:val="00387A0F"/>
    <w:rsid w:val="003A1B7A"/>
    <w:rsid w:val="003A1C50"/>
    <w:rsid w:val="003B409F"/>
    <w:rsid w:val="003D27E8"/>
    <w:rsid w:val="003D6AFF"/>
    <w:rsid w:val="003E7829"/>
    <w:rsid w:val="003F04F9"/>
    <w:rsid w:val="003F056B"/>
    <w:rsid w:val="00402F89"/>
    <w:rsid w:val="0040371A"/>
    <w:rsid w:val="004105AF"/>
    <w:rsid w:val="00431949"/>
    <w:rsid w:val="00452896"/>
    <w:rsid w:val="00460ED9"/>
    <w:rsid w:val="00472E92"/>
    <w:rsid w:val="00473E0F"/>
    <w:rsid w:val="00474DD2"/>
    <w:rsid w:val="00494D53"/>
    <w:rsid w:val="00495924"/>
    <w:rsid w:val="004A72E0"/>
    <w:rsid w:val="004E7570"/>
    <w:rsid w:val="004F11E4"/>
    <w:rsid w:val="004F67DA"/>
    <w:rsid w:val="005008E6"/>
    <w:rsid w:val="0050356F"/>
    <w:rsid w:val="00542194"/>
    <w:rsid w:val="005450B0"/>
    <w:rsid w:val="0054795D"/>
    <w:rsid w:val="00560C08"/>
    <w:rsid w:val="005806E0"/>
    <w:rsid w:val="005913FE"/>
    <w:rsid w:val="00595E7F"/>
    <w:rsid w:val="005A571D"/>
    <w:rsid w:val="005A701A"/>
    <w:rsid w:val="005B3C6C"/>
    <w:rsid w:val="005D2BD9"/>
    <w:rsid w:val="005D4BDC"/>
    <w:rsid w:val="005D6035"/>
    <w:rsid w:val="005F7142"/>
    <w:rsid w:val="00603470"/>
    <w:rsid w:val="00621CCA"/>
    <w:rsid w:val="00623355"/>
    <w:rsid w:val="0062697F"/>
    <w:rsid w:val="00634827"/>
    <w:rsid w:val="00636C35"/>
    <w:rsid w:val="00640127"/>
    <w:rsid w:val="00642E3E"/>
    <w:rsid w:val="00657C82"/>
    <w:rsid w:val="00660D57"/>
    <w:rsid w:val="00667FD6"/>
    <w:rsid w:val="00675DC5"/>
    <w:rsid w:val="00677A03"/>
    <w:rsid w:val="006853C7"/>
    <w:rsid w:val="00690D63"/>
    <w:rsid w:val="00694A99"/>
    <w:rsid w:val="006A688D"/>
    <w:rsid w:val="006B4EC6"/>
    <w:rsid w:val="006D1124"/>
    <w:rsid w:val="006D2914"/>
    <w:rsid w:val="006E6FB8"/>
    <w:rsid w:val="006F0226"/>
    <w:rsid w:val="00703ED7"/>
    <w:rsid w:val="007063E4"/>
    <w:rsid w:val="007158DF"/>
    <w:rsid w:val="0072306E"/>
    <w:rsid w:val="00724E17"/>
    <w:rsid w:val="00727DC9"/>
    <w:rsid w:val="00730391"/>
    <w:rsid w:val="00731F3A"/>
    <w:rsid w:val="007350CB"/>
    <w:rsid w:val="00735111"/>
    <w:rsid w:val="00742C9F"/>
    <w:rsid w:val="00751960"/>
    <w:rsid w:val="00753F52"/>
    <w:rsid w:val="0077284C"/>
    <w:rsid w:val="007764EE"/>
    <w:rsid w:val="00781B30"/>
    <w:rsid w:val="00783B24"/>
    <w:rsid w:val="007952D0"/>
    <w:rsid w:val="007B5F0D"/>
    <w:rsid w:val="007F27D0"/>
    <w:rsid w:val="007F3AC0"/>
    <w:rsid w:val="007F60F8"/>
    <w:rsid w:val="0080285D"/>
    <w:rsid w:val="00826BAB"/>
    <w:rsid w:val="00842E42"/>
    <w:rsid w:val="008530AC"/>
    <w:rsid w:val="008533F0"/>
    <w:rsid w:val="00861549"/>
    <w:rsid w:val="00865825"/>
    <w:rsid w:val="00875911"/>
    <w:rsid w:val="00885603"/>
    <w:rsid w:val="00890E92"/>
    <w:rsid w:val="008A0781"/>
    <w:rsid w:val="008A17FD"/>
    <w:rsid w:val="008A4E0B"/>
    <w:rsid w:val="008D01FC"/>
    <w:rsid w:val="008D5671"/>
    <w:rsid w:val="008D5B4F"/>
    <w:rsid w:val="008E65E3"/>
    <w:rsid w:val="008E697C"/>
    <w:rsid w:val="008F376C"/>
    <w:rsid w:val="008F5D64"/>
    <w:rsid w:val="00901B9A"/>
    <w:rsid w:val="00906F5D"/>
    <w:rsid w:val="00914ECF"/>
    <w:rsid w:val="0092001C"/>
    <w:rsid w:val="00926C2A"/>
    <w:rsid w:val="00936918"/>
    <w:rsid w:val="009426A4"/>
    <w:rsid w:val="009452B9"/>
    <w:rsid w:val="00946CBD"/>
    <w:rsid w:val="0095070B"/>
    <w:rsid w:val="00950748"/>
    <w:rsid w:val="00950F7A"/>
    <w:rsid w:val="00952F0F"/>
    <w:rsid w:val="00964FE5"/>
    <w:rsid w:val="009722FA"/>
    <w:rsid w:val="00991F43"/>
    <w:rsid w:val="0099216B"/>
    <w:rsid w:val="009A13C4"/>
    <w:rsid w:val="009A7355"/>
    <w:rsid w:val="009C30A4"/>
    <w:rsid w:val="009C412B"/>
    <w:rsid w:val="009C4410"/>
    <w:rsid w:val="009C5670"/>
    <w:rsid w:val="009E64D3"/>
    <w:rsid w:val="009F743B"/>
    <w:rsid w:val="00A05064"/>
    <w:rsid w:val="00A12A1F"/>
    <w:rsid w:val="00A37392"/>
    <w:rsid w:val="00A379A7"/>
    <w:rsid w:val="00A47880"/>
    <w:rsid w:val="00A56F52"/>
    <w:rsid w:val="00A63C4C"/>
    <w:rsid w:val="00A67FB6"/>
    <w:rsid w:val="00A805FA"/>
    <w:rsid w:val="00A9401F"/>
    <w:rsid w:val="00AA114A"/>
    <w:rsid w:val="00AA5F92"/>
    <w:rsid w:val="00AC1B37"/>
    <w:rsid w:val="00AC40C6"/>
    <w:rsid w:val="00AD012A"/>
    <w:rsid w:val="00AE42B1"/>
    <w:rsid w:val="00AF12D1"/>
    <w:rsid w:val="00AF19A7"/>
    <w:rsid w:val="00B1066F"/>
    <w:rsid w:val="00B12F68"/>
    <w:rsid w:val="00B14A3C"/>
    <w:rsid w:val="00B218A0"/>
    <w:rsid w:val="00B303D1"/>
    <w:rsid w:val="00B40EB9"/>
    <w:rsid w:val="00B45FF1"/>
    <w:rsid w:val="00B71EF8"/>
    <w:rsid w:val="00B771C9"/>
    <w:rsid w:val="00B77CFD"/>
    <w:rsid w:val="00B8454F"/>
    <w:rsid w:val="00B9148C"/>
    <w:rsid w:val="00BB22BD"/>
    <w:rsid w:val="00BB2B5D"/>
    <w:rsid w:val="00BC6AB8"/>
    <w:rsid w:val="00BD642A"/>
    <w:rsid w:val="00BD64DF"/>
    <w:rsid w:val="00BD7F94"/>
    <w:rsid w:val="00BE6FE8"/>
    <w:rsid w:val="00C028EA"/>
    <w:rsid w:val="00C03461"/>
    <w:rsid w:val="00C0435F"/>
    <w:rsid w:val="00C0567C"/>
    <w:rsid w:val="00C23301"/>
    <w:rsid w:val="00C32C2E"/>
    <w:rsid w:val="00C33C42"/>
    <w:rsid w:val="00C52A7E"/>
    <w:rsid w:val="00C55376"/>
    <w:rsid w:val="00C61F47"/>
    <w:rsid w:val="00C75531"/>
    <w:rsid w:val="00C80E9E"/>
    <w:rsid w:val="00C82BF1"/>
    <w:rsid w:val="00CA7DFE"/>
    <w:rsid w:val="00CB568E"/>
    <w:rsid w:val="00CB5F7D"/>
    <w:rsid w:val="00CC0E53"/>
    <w:rsid w:val="00CC28A3"/>
    <w:rsid w:val="00CD6089"/>
    <w:rsid w:val="00CD6E9A"/>
    <w:rsid w:val="00CE4A48"/>
    <w:rsid w:val="00CF2932"/>
    <w:rsid w:val="00CF2CC6"/>
    <w:rsid w:val="00D2395A"/>
    <w:rsid w:val="00D26AC0"/>
    <w:rsid w:val="00D362C3"/>
    <w:rsid w:val="00D45F4F"/>
    <w:rsid w:val="00D524BA"/>
    <w:rsid w:val="00D54F14"/>
    <w:rsid w:val="00D653CE"/>
    <w:rsid w:val="00D66A37"/>
    <w:rsid w:val="00D83E2D"/>
    <w:rsid w:val="00D91D57"/>
    <w:rsid w:val="00DB44B8"/>
    <w:rsid w:val="00DF15E9"/>
    <w:rsid w:val="00DF6D29"/>
    <w:rsid w:val="00E22826"/>
    <w:rsid w:val="00E2396D"/>
    <w:rsid w:val="00E24899"/>
    <w:rsid w:val="00E46742"/>
    <w:rsid w:val="00E51095"/>
    <w:rsid w:val="00E72E3E"/>
    <w:rsid w:val="00E74D8D"/>
    <w:rsid w:val="00E80CE1"/>
    <w:rsid w:val="00E85CCA"/>
    <w:rsid w:val="00E90DD1"/>
    <w:rsid w:val="00E91134"/>
    <w:rsid w:val="00EA5B0C"/>
    <w:rsid w:val="00EA6EB9"/>
    <w:rsid w:val="00EC6A64"/>
    <w:rsid w:val="00EE118C"/>
    <w:rsid w:val="00EE18DD"/>
    <w:rsid w:val="00EF1931"/>
    <w:rsid w:val="00F1392A"/>
    <w:rsid w:val="00F20DB9"/>
    <w:rsid w:val="00F2139B"/>
    <w:rsid w:val="00F3158C"/>
    <w:rsid w:val="00F52764"/>
    <w:rsid w:val="00F67923"/>
    <w:rsid w:val="00F72C14"/>
    <w:rsid w:val="00F76983"/>
    <w:rsid w:val="00F85C86"/>
    <w:rsid w:val="00F86335"/>
    <w:rsid w:val="00F9055A"/>
    <w:rsid w:val="00F90984"/>
    <w:rsid w:val="00F978DD"/>
    <w:rsid w:val="00FA3710"/>
    <w:rsid w:val="00FC58CA"/>
    <w:rsid w:val="00FC5987"/>
    <w:rsid w:val="00FD3635"/>
    <w:rsid w:val="00FE0B5C"/>
    <w:rsid w:val="00FE7F9C"/>
    <w:rsid w:val="00FF4D5A"/>
    <w:rsid w:val="00FF5345"/>
    <w:rsid w:val="00FF7DF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32278F-001E-4B6D-A1B3-E15B90D1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F5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8A8"/>
    <w:rPr>
      <w:sz w:val="20"/>
      <w:szCs w:val="20"/>
    </w:rPr>
  </w:style>
  <w:style w:type="paragraph" w:styleId="NoSpacing">
    <w:name w:val="No Spacing"/>
    <w:uiPriority w:val="1"/>
    <w:qFormat/>
    <w:rsid w:val="001F58A8"/>
    <w:pPr>
      <w:spacing w:after="0" w:line="240" w:lineRule="auto"/>
    </w:pPr>
    <w:rPr>
      <w:lang w:val="en-GB"/>
    </w:rPr>
  </w:style>
  <w:style w:type="paragraph" w:styleId="ListParagraph">
    <w:name w:val="List Paragraph"/>
    <w:basedOn w:val="Normal"/>
    <w:uiPriority w:val="34"/>
    <w:qFormat/>
    <w:rsid w:val="001F58A8"/>
    <w:pPr>
      <w:spacing w:line="256" w:lineRule="auto"/>
      <w:ind w:left="720"/>
      <w:contextualSpacing/>
    </w:pPr>
  </w:style>
  <w:style w:type="character" w:styleId="FootnoteReference">
    <w:name w:val="footnote reference"/>
    <w:basedOn w:val="DefaultParagraphFont"/>
    <w:uiPriority w:val="99"/>
    <w:semiHidden/>
    <w:unhideWhenUsed/>
    <w:rsid w:val="001F58A8"/>
    <w:rPr>
      <w:vertAlign w:val="superscript"/>
    </w:rPr>
  </w:style>
  <w:style w:type="character" w:styleId="Emphasis">
    <w:name w:val="Emphasis"/>
    <w:basedOn w:val="DefaultParagraphFont"/>
    <w:uiPriority w:val="20"/>
    <w:qFormat/>
    <w:rsid w:val="00991F43"/>
    <w:rPr>
      <w:i/>
      <w:iCs/>
    </w:rPr>
  </w:style>
  <w:style w:type="character" w:styleId="Hyperlink">
    <w:name w:val="Hyperlink"/>
    <w:basedOn w:val="DefaultParagraphFont"/>
    <w:uiPriority w:val="99"/>
    <w:semiHidden/>
    <w:unhideWhenUsed/>
    <w:rsid w:val="00991F43"/>
    <w:rPr>
      <w:color w:val="0000FF"/>
      <w:u w:val="single"/>
    </w:rPr>
  </w:style>
  <w:style w:type="character" w:styleId="Strong">
    <w:name w:val="Strong"/>
    <w:basedOn w:val="DefaultParagraphFont"/>
    <w:uiPriority w:val="22"/>
    <w:qFormat/>
    <w:rsid w:val="00991F43"/>
    <w:rPr>
      <w:b/>
      <w:bCs/>
    </w:rPr>
  </w:style>
  <w:style w:type="character" w:customStyle="1" w:styleId="Heading1Char">
    <w:name w:val="Heading 1 Char"/>
    <w:basedOn w:val="DefaultParagraphFont"/>
    <w:link w:val="Heading1"/>
    <w:uiPriority w:val="9"/>
    <w:rsid w:val="00991F43"/>
    <w:rPr>
      <w:rFonts w:ascii="Times New Roman" w:eastAsia="Times New Roman" w:hAnsi="Times New Roman" w:cs="Times New Roman"/>
      <w:b/>
      <w:bCs/>
      <w:kern w:val="36"/>
      <w:sz w:val="48"/>
      <w:szCs w:val="48"/>
      <w:lang w:eastAsia="en-ZW"/>
    </w:rPr>
  </w:style>
  <w:style w:type="paragraph" w:styleId="BalloonText">
    <w:name w:val="Balloon Text"/>
    <w:basedOn w:val="Normal"/>
    <w:link w:val="BalloonTextChar"/>
    <w:uiPriority w:val="99"/>
    <w:semiHidden/>
    <w:unhideWhenUsed/>
    <w:rsid w:val="005D6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35"/>
    <w:rPr>
      <w:rFonts w:ascii="Segoe UI" w:hAnsi="Segoe UI" w:cs="Segoe UI"/>
      <w:sz w:val="18"/>
      <w:szCs w:val="18"/>
    </w:rPr>
  </w:style>
  <w:style w:type="paragraph" w:styleId="Header">
    <w:name w:val="header"/>
    <w:basedOn w:val="Normal"/>
    <w:link w:val="HeaderChar"/>
    <w:uiPriority w:val="99"/>
    <w:unhideWhenUsed/>
    <w:rsid w:val="00FF4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5A"/>
  </w:style>
  <w:style w:type="paragraph" w:styleId="Footer">
    <w:name w:val="footer"/>
    <w:basedOn w:val="Normal"/>
    <w:link w:val="FooterChar"/>
    <w:uiPriority w:val="99"/>
    <w:unhideWhenUsed/>
    <w:rsid w:val="00FF4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012">
      <w:bodyDiv w:val="1"/>
      <w:marLeft w:val="0"/>
      <w:marRight w:val="0"/>
      <w:marTop w:val="0"/>
      <w:marBottom w:val="0"/>
      <w:divBdr>
        <w:top w:val="none" w:sz="0" w:space="0" w:color="auto"/>
        <w:left w:val="none" w:sz="0" w:space="0" w:color="auto"/>
        <w:bottom w:val="none" w:sz="0" w:space="0" w:color="auto"/>
        <w:right w:val="none" w:sz="0" w:space="0" w:color="auto"/>
      </w:divBdr>
    </w:div>
    <w:div w:id="67772753">
      <w:bodyDiv w:val="1"/>
      <w:marLeft w:val="0"/>
      <w:marRight w:val="0"/>
      <w:marTop w:val="0"/>
      <w:marBottom w:val="0"/>
      <w:divBdr>
        <w:top w:val="none" w:sz="0" w:space="0" w:color="auto"/>
        <w:left w:val="none" w:sz="0" w:space="0" w:color="auto"/>
        <w:bottom w:val="none" w:sz="0" w:space="0" w:color="auto"/>
        <w:right w:val="none" w:sz="0" w:space="0" w:color="auto"/>
      </w:divBdr>
    </w:div>
    <w:div w:id="87236811">
      <w:bodyDiv w:val="1"/>
      <w:marLeft w:val="0"/>
      <w:marRight w:val="0"/>
      <w:marTop w:val="0"/>
      <w:marBottom w:val="0"/>
      <w:divBdr>
        <w:top w:val="none" w:sz="0" w:space="0" w:color="auto"/>
        <w:left w:val="none" w:sz="0" w:space="0" w:color="auto"/>
        <w:bottom w:val="none" w:sz="0" w:space="0" w:color="auto"/>
        <w:right w:val="none" w:sz="0" w:space="0" w:color="auto"/>
      </w:divBdr>
    </w:div>
    <w:div w:id="133956484">
      <w:bodyDiv w:val="1"/>
      <w:marLeft w:val="0"/>
      <w:marRight w:val="0"/>
      <w:marTop w:val="0"/>
      <w:marBottom w:val="0"/>
      <w:divBdr>
        <w:top w:val="none" w:sz="0" w:space="0" w:color="auto"/>
        <w:left w:val="none" w:sz="0" w:space="0" w:color="auto"/>
        <w:bottom w:val="none" w:sz="0" w:space="0" w:color="auto"/>
        <w:right w:val="none" w:sz="0" w:space="0" w:color="auto"/>
      </w:divBdr>
    </w:div>
    <w:div w:id="232469407">
      <w:bodyDiv w:val="1"/>
      <w:marLeft w:val="0"/>
      <w:marRight w:val="0"/>
      <w:marTop w:val="0"/>
      <w:marBottom w:val="0"/>
      <w:divBdr>
        <w:top w:val="none" w:sz="0" w:space="0" w:color="auto"/>
        <w:left w:val="none" w:sz="0" w:space="0" w:color="auto"/>
        <w:bottom w:val="none" w:sz="0" w:space="0" w:color="auto"/>
        <w:right w:val="none" w:sz="0" w:space="0" w:color="auto"/>
      </w:divBdr>
    </w:div>
    <w:div w:id="257183403">
      <w:bodyDiv w:val="1"/>
      <w:marLeft w:val="0"/>
      <w:marRight w:val="0"/>
      <w:marTop w:val="0"/>
      <w:marBottom w:val="0"/>
      <w:divBdr>
        <w:top w:val="none" w:sz="0" w:space="0" w:color="auto"/>
        <w:left w:val="none" w:sz="0" w:space="0" w:color="auto"/>
        <w:bottom w:val="none" w:sz="0" w:space="0" w:color="auto"/>
        <w:right w:val="none" w:sz="0" w:space="0" w:color="auto"/>
      </w:divBdr>
    </w:div>
    <w:div w:id="264270004">
      <w:bodyDiv w:val="1"/>
      <w:marLeft w:val="0"/>
      <w:marRight w:val="0"/>
      <w:marTop w:val="0"/>
      <w:marBottom w:val="0"/>
      <w:divBdr>
        <w:top w:val="none" w:sz="0" w:space="0" w:color="auto"/>
        <w:left w:val="none" w:sz="0" w:space="0" w:color="auto"/>
        <w:bottom w:val="none" w:sz="0" w:space="0" w:color="auto"/>
        <w:right w:val="none" w:sz="0" w:space="0" w:color="auto"/>
      </w:divBdr>
    </w:div>
    <w:div w:id="423575096">
      <w:bodyDiv w:val="1"/>
      <w:marLeft w:val="0"/>
      <w:marRight w:val="0"/>
      <w:marTop w:val="0"/>
      <w:marBottom w:val="0"/>
      <w:divBdr>
        <w:top w:val="none" w:sz="0" w:space="0" w:color="auto"/>
        <w:left w:val="none" w:sz="0" w:space="0" w:color="auto"/>
        <w:bottom w:val="none" w:sz="0" w:space="0" w:color="auto"/>
        <w:right w:val="none" w:sz="0" w:space="0" w:color="auto"/>
      </w:divBdr>
    </w:div>
    <w:div w:id="475953004">
      <w:bodyDiv w:val="1"/>
      <w:marLeft w:val="0"/>
      <w:marRight w:val="0"/>
      <w:marTop w:val="0"/>
      <w:marBottom w:val="0"/>
      <w:divBdr>
        <w:top w:val="none" w:sz="0" w:space="0" w:color="auto"/>
        <w:left w:val="none" w:sz="0" w:space="0" w:color="auto"/>
        <w:bottom w:val="none" w:sz="0" w:space="0" w:color="auto"/>
        <w:right w:val="none" w:sz="0" w:space="0" w:color="auto"/>
      </w:divBdr>
    </w:div>
    <w:div w:id="492719966">
      <w:bodyDiv w:val="1"/>
      <w:marLeft w:val="0"/>
      <w:marRight w:val="0"/>
      <w:marTop w:val="0"/>
      <w:marBottom w:val="0"/>
      <w:divBdr>
        <w:top w:val="none" w:sz="0" w:space="0" w:color="auto"/>
        <w:left w:val="none" w:sz="0" w:space="0" w:color="auto"/>
        <w:bottom w:val="none" w:sz="0" w:space="0" w:color="auto"/>
        <w:right w:val="none" w:sz="0" w:space="0" w:color="auto"/>
      </w:divBdr>
    </w:div>
    <w:div w:id="495345425">
      <w:bodyDiv w:val="1"/>
      <w:marLeft w:val="0"/>
      <w:marRight w:val="0"/>
      <w:marTop w:val="0"/>
      <w:marBottom w:val="0"/>
      <w:divBdr>
        <w:top w:val="none" w:sz="0" w:space="0" w:color="auto"/>
        <w:left w:val="none" w:sz="0" w:space="0" w:color="auto"/>
        <w:bottom w:val="none" w:sz="0" w:space="0" w:color="auto"/>
        <w:right w:val="none" w:sz="0" w:space="0" w:color="auto"/>
      </w:divBdr>
    </w:div>
    <w:div w:id="525824763">
      <w:bodyDiv w:val="1"/>
      <w:marLeft w:val="0"/>
      <w:marRight w:val="0"/>
      <w:marTop w:val="0"/>
      <w:marBottom w:val="0"/>
      <w:divBdr>
        <w:top w:val="none" w:sz="0" w:space="0" w:color="auto"/>
        <w:left w:val="none" w:sz="0" w:space="0" w:color="auto"/>
        <w:bottom w:val="none" w:sz="0" w:space="0" w:color="auto"/>
        <w:right w:val="none" w:sz="0" w:space="0" w:color="auto"/>
      </w:divBdr>
    </w:div>
    <w:div w:id="536620197">
      <w:bodyDiv w:val="1"/>
      <w:marLeft w:val="0"/>
      <w:marRight w:val="0"/>
      <w:marTop w:val="0"/>
      <w:marBottom w:val="0"/>
      <w:divBdr>
        <w:top w:val="none" w:sz="0" w:space="0" w:color="auto"/>
        <w:left w:val="none" w:sz="0" w:space="0" w:color="auto"/>
        <w:bottom w:val="none" w:sz="0" w:space="0" w:color="auto"/>
        <w:right w:val="none" w:sz="0" w:space="0" w:color="auto"/>
      </w:divBdr>
    </w:div>
    <w:div w:id="554392042">
      <w:bodyDiv w:val="1"/>
      <w:marLeft w:val="0"/>
      <w:marRight w:val="0"/>
      <w:marTop w:val="0"/>
      <w:marBottom w:val="0"/>
      <w:divBdr>
        <w:top w:val="none" w:sz="0" w:space="0" w:color="auto"/>
        <w:left w:val="none" w:sz="0" w:space="0" w:color="auto"/>
        <w:bottom w:val="none" w:sz="0" w:space="0" w:color="auto"/>
        <w:right w:val="none" w:sz="0" w:space="0" w:color="auto"/>
      </w:divBdr>
    </w:div>
    <w:div w:id="623344404">
      <w:bodyDiv w:val="1"/>
      <w:marLeft w:val="0"/>
      <w:marRight w:val="0"/>
      <w:marTop w:val="0"/>
      <w:marBottom w:val="0"/>
      <w:divBdr>
        <w:top w:val="none" w:sz="0" w:space="0" w:color="auto"/>
        <w:left w:val="none" w:sz="0" w:space="0" w:color="auto"/>
        <w:bottom w:val="none" w:sz="0" w:space="0" w:color="auto"/>
        <w:right w:val="none" w:sz="0" w:space="0" w:color="auto"/>
      </w:divBdr>
    </w:div>
    <w:div w:id="676006592">
      <w:bodyDiv w:val="1"/>
      <w:marLeft w:val="0"/>
      <w:marRight w:val="0"/>
      <w:marTop w:val="0"/>
      <w:marBottom w:val="0"/>
      <w:divBdr>
        <w:top w:val="none" w:sz="0" w:space="0" w:color="auto"/>
        <w:left w:val="none" w:sz="0" w:space="0" w:color="auto"/>
        <w:bottom w:val="none" w:sz="0" w:space="0" w:color="auto"/>
        <w:right w:val="none" w:sz="0" w:space="0" w:color="auto"/>
      </w:divBdr>
    </w:div>
    <w:div w:id="697317576">
      <w:bodyDiv w:val="1"/>
      <w:marLeft w:val="0"/>
      <w:marRight w:val="0"/>
      <w:marTop w:val="0"/>
      <w:marBottom w:val="0"/>
      <w:divBdr>
        <w:top w:val="none" w:sz="0" w:space="0" w:color="auto"/>
        <w:left w:val="none" w:sz="0" w:space="0" w:color="auto"/>
        <w:bottom w:val="none" w:sz="0" w:space="0" w:color="auto"/>
        <w:right w:val="none" w:sz="0" w:space="0" w:color="auto"/>
      </w:divBdr>
    </w:div>
    <w:div w:id="758675058">
      <w:bodyDiv w:val="1"/>
      <w:marLeft w:val="0"/>
      <w:marRight w:val="0"/>
      <w:marTop w:val="0"/>
      <w:marBottom w:val="0"/>
      <w:divBdr>
        <w:top w:val="none" w:sz="0" w:space="0" w:color="auto"/>
        <w:left w:val="none" w:sz="0" w:space="0" w:color="auto"/>
        <w:bottom w:val="none" w:sz="0" w:space="0" w:color="auto"/>
        <w:right w:val="none" w:sz="0" w:space="0" w:color="auto"/>
      </w:divBdr>
    </w:div>
    <w:div w:id="763110077">
      <w:bodyDiv w:val="1"/>
      <w:marLeft w:val="0"/>
      <w:marRight w:val="0"/>
      <w:marTop w:val="0"/>
      <w:marBottom w:val="0"/>
      <w:divBdr>
        <w:top w:val="none" w:sz="0" w:space="0" w:color="auto"/>
        <w:left w:val="none" w:sz="0" w:space="0" w:color="auto"/>
        <w:bottom w:val="none" w:sz="0" w:space="0" w:color="auto"/>
        <w:right w:val="none" w:sz="0" w:space="0" w:color="auto"/>
      </w:divBdr>
    </w:div>
    <w:div w:id="767891918">
      <w:bodyDiv w:val="1"/>
      <w:marLeft w:val="0"/>
      <w:marRight w:val="0"/>
      <w:marTop w:val="0"/>
      <w:marBottom w:val="0"/>
      <w:divBdr>
        <w:top w:val="none" w:sz="0" w:space="0" w:color="auto"/>
        <w:left w:val="none" w:sz="0" w:space="0" w:color="auto"/>
        <w:bottom w:val="none" w:sz="0" w:space="0" w:color="auto"/>
        <w:right w:val="none" w:sz="0" w:space="0" w:color="auto"/>
      </w:divBdr>
    </w:div>
    <w:div w:id="1034816780">
      <w:bodyDiv w:val="1"/>
      <w:marLeft w:val="0"/>
      <w:marRight w:val="0"/>
      <w:marTop w:val="0"/>
      <w:marBottom w:val="0"/>
      <w:divBdr>
        <w:top w:val="none" w:sz="0" w:space="0" w:color="auto"/>
        <w:left w:val="none" w:sz="0" w:space="0" w:color="auto"/>
        <w:bottom w:val="none" w:sz="0" w:space="0" w:color="auto"/>
        <w:right w:val="none" w:sz="0" w:space="0" w:color="auto"/>
      </w:divBdr>
    </w:div>
    <w:div w:id="1046032312">
      <w:bodyDiv w:val="1"/>
      <w:marLeft w:val="0"/>
      <w:marRight w:val="0"/>
      <w:marTop w:val="0"/>
      <w:marBottom w:val="0"/>
      <w:divBdr>
        <w:top w:val="none" w:sz="0" w:space="0" w:color="auto"/>
        <w:left w:val="none" w:sz="0" w:space="0" w:color="auto"/>
        <w:bottom w:val="none" w:sz="0" w:space="0" w:color="auto"/>
        <w:right w:val="none" w:sz="0" w:space="0" w:color="auto"/>
      </w:divBdr>
    </w:div>
    <w:div w:id="1050349219">
      <w:bodyDiv w:val="1"/>
      <w:marLeft w:val="0"/>
      <w:marRight w:val="0"/>
      <w:marTop w:val="0"/>
      <w:marBottom w:val="0"/>
      <w:divBdr>
        <w:top w:val="none" w:sz="0" w:space="0" w:color="auto"/>
        <w:left w:val="none" w:sz="0" w:space="0" w:color="auto"/>
        <w:bottom w:val="none" w:sz="0" w:space="0" w:color="auto"/>
        <w:right w:val="none" w:sz="0" w:space="0" w:color="auto"/>
      </w:divBdr>
    </w:div>
    <w:div w:id="1050881479">
      <w:bodyDiv w:val="1"/>
      <w:marLeft w:val="0"/>
      <w:marRight w:val="0"/>
      <w:marTop w:val="0"/>
      <w:marBottom w:val="0"/>
      <w:divBdr>
        <w:top w:val="none" w:sz="0" w:space="0" w:color="auto"/>
        <w:left w:val="none" w:sz="0" w:space="0" w:color="auto"/>
        <w:bottom w:val="none" w:sz="0" w:space="0" w:color="auto"/>
        <w:right w:val="none" w:sz="0" w:space="0" w:color="auto"/>
      </w:divBdr>
    </w:div>
    <w:div w:id="1080640213">
      <w:bodyDiv w:val="1"/>
      <w:marLeft w:val="0"/>
      <w:marRight w:val="0"/>
      <w:marTop w:val="0"/>
      <w:marBottom w:val="0"/>
      <w:divBdr>
        <w:top w:val="none" w:sz="0" w:space="0" w:color="auto"/>
        <w:left w:val="none" w:sz="0" w:space="0" w:color="auto"/>
        <w:bottom w:val="none" w:sz="0" w:space="0" w:color="auto"/>
        <w:right w:val="none" w:sz="0" w:space="0" w:color="auto"/>
      </w:divBdr>
    </w:div>
    <w:div w:id="1101757496">
      <w:bodyDiv w:val="1"/>
      <w:marLeft w:val="0"/>
      <w:marRight w:val="0"/>
      <w:marTop w:val="0"/>
      <w:marBottom w:val="0"/>
      <w:divBdr>
        <w:top w:val="none" w:sz="0" w:space="0" w:color="auto"/>
        <w:left w:val="none" w:sz="0" w:space="0" w:color="auto"/>
        <w:bottom w:val="none" w:sz="0" w:space="0" w:color="auto"/>
        <w:right w:val="none" w:sz="0" w:space="0" w:color="auto"/>
      </w:divBdr>
    </w:div>
    <w:div w:id="1205605076">
      <w:bodyDiv w:val="1"/>
      <w:marLeft w:val="0"/>
      <w:marRight w:val="0"/>
      <w:marTop w:val="0"/>
      <w:marBottom w:val="0"/>
      <w:divBdr>
        <w:top w:val="none" w:sz="0" w:space="0" w:color="auto"/>
        <w:left w:val="none" w:sz="0" w:space="0" w:color="auto"/>
        <w:bottom w:val="none" w:sz="0" w:space="0" w:color="auto"/>
        <w:right w:val="none" w:sz="0" w:space="0" w:color="auto"/>
      </w:divBdr>
    </w:div>
    <w:div w:id="1218859258">
      <w:bodyDiv w:val="1"/>
      <w:marLeft w:val="0"/>
      <w:marRight w:val="0"/>
      <w:marTop w:val="0"/>
      <w:marBottom w:val="0"/>
      <w:divBdr>
        <w:top w:val="none" w:sz="0" w:space="0" w:color="auto"/>
        <w:left w:val="none" w:sz="0" w:space="0" w:color="auto"/>
        <w:bottom w:val="none" w:sz="0" w:space="0" w:color="auto"/>
        <w:right w:val="none" w:sz="0" w:space="0" w:color="auto"/>
      </w:divBdr>
    </w:div>
    <w:div w:id="1222054277">
      <w:bodyDiv w:val="1"/>
      <w:marLeft w:val="0"/>
      <w:marRight w:val="0"/>
      <w:marTop w:val="0"/>
      <w:marBottom w:val="0"/>
      <w:divBdr>
        <w:top w:val="none" w:sz="0" w:space="0" w:color="auto"/>
        <w:left w:val="none" w:sz="0" w:space="0" w:color="auto"/>
        <w:bottom w:val="none" w:sz="0" w:space="0" w:color="auto"/>
        <w:right w:val="none" w:sz="0" w:space="0" w:color="auto"/>
      </w:divBdr>
    </w:div>
    <w:div w:id="1262764350">
      <w:bodyDiv w:val="1"/>
      <w:marLeft w:val="0"/>
      <w:marRight w:val="0"/>
      <w:marTop w:val="0"/>
      <w:marBottom w:val="0"/>
      <w:divBdr>
        <w:top w:val="none" w:sz="0" w:space="0" w:color="auto"/>
        <w:left w:val="none" w:sz="0" w:space="0" w:color="auto"/>
        <w:bottom w:val="none" w:sz="0" w:space="0" w:color="auto"/>
        <w:right w:val="none" w:sz="0" w:space="0" w:color="auto"/>
      </w:divBdr>
    </w:div>
    <w:div w:id="1273246338">
      <w:bodyDiv w:val="1"/>
      <w:marLeft w:val="0"/>
      <w:marRight w:val="0"/>
      <w:marTop w:val="0"/>
      <w:marBottom w:val="0"/>
      <w:divBdr>
        <w:top w:val="none" w:sz="0" w:space="0" w:color="auto"/>
        <w:left w:val="none" w:sz="0" w:space="0" w:color="auto"/>
        <w:bottom w:val="none" w:sz="0" w:space="0" w:color="auto"/>
        <w:right w:val="none" w:sz="0" w:space="0" w:color="auto"/>
      </w:divBdr>
    </w:div>
    <w:div w:id="1309633298">
      <w:bodyDiv w:val="1"/>
      <w:marLeft w:val="0"/>
      <w:marRight w:val="0"/>
      <w:marTop w:val="0"/>
      <w:marBottom w:val="0"/>
      <w:divBdr>
        <w:top w:val="none" w:sz="0" w:space="0" w:color="auto"/>
        <w:left w:val="none" w:sz="0" w:space="0" w:color="auto"/>
        <w:bottom w:val="none" w:sz="0" w:space="0" w:color="auto"/>
        <w:right w:val="none" w:sz="0" w:space="0" w:color="auto"/>
      </w:divBdr>
    </w:div>
    <w:div w:id="1317027524">
      <w:bodyDiv w:val="1"/>
      <w:marLeft w:val="0"/>
      <w:marRight w:val="0"/>
      <w:marTop w:val="0"/>
      <w:marBottom w:val="0"/>
      <w:divBdr>
        <w:top w:val="none" w:sz="0" w:space="0" w:color="auto"/>
        <w:left w:val="none" w:sz="0" w:space="0" w:color="auto"/>
        <w:bottom w:val="none" w:sz="0" w:space="0" w:color="auto"/>
        <w:right w:val="none" w:sz="0" w:space="0" w:color="auto"/>
      </w:divBdr>
    </w:div>
    <w:div w:id="1331327450">
      <w:bodyDiv w:val="1"/>
      <w:marLeft w:val="0"/>
      <w:marRight w:val="0"/>
      <w:marTop w:val="0"/>
      <w:marBottom w:val="0"/>
      <w:divBdr>
        <w:top w:val="none" w:sz="0" w:space="0" w:color="auto"/>
        <w:left w:val="none" w:sz="0" w:space="0" w:color="auto"/>
        <w:bottom w:val="none" w:sz="0" w:space="0" w:color="auto"/>
        <w:right w:val="none" w:sz="0" w:space="0" w:color="auto"/>
      </w:divBdr>
    </w:div>
    <w:div w:id="1342243732">
      <w:bodyDiv w:val="1"/>
      <w:marLeft w:val="0"/>
      <w:marRight w:val="0"/>
      <w:marTop w:val="0"/>
      <w:marBottom w:val="0"/>
      <w:divBdr>
        <w:top w:val="none" w:sz="0" w:space="0" w:color="auto"/>
        <w:left w:val="none" w:sz="0" w:space="0" w:color="auto"/>
        <w:bottom w:val="none" w:sz="0" w:space="0" w:color="auto"/>
        <w:right w:val="none" w:sz="0" w:space="0" w:color="auto"/>
      </w:divBdr>
    </w:div>
    <w:div w:id="1371877610">
      <w:bodyDiv w:val="1"/>
      <w:marLeft w:val="0"/>
      <w:marRight w:val="0"/>
      <w:marTop w:val="0"/>
      <w:marBottom w:val="0"/>
      <w:divBdr>
        <w:top w:val="none" w:sz="0" w:space="0" w:color="auto"/>
        <w:left w:val="none" w:sz="0" w:space="0" w:color="auto"/>
        <w:bottom w:val="none" w:sz="0" w:space="0" w:color="auto"/>
        <w:right w:val="none" w:sz="0" w:space="0" w:color="auto"/>
      </w:divBdr>
    </w:div>
    <w:div w:id="1377659313">
      <w:bodyDiv w:val="1"/>
      <w:marLeft w:val="0"/>
      <w:marRight w:val="0"/>
      <w:marTop w:val="0"/>
      <w:marBottom w:val="0"/>
      <w:divBdr>
        <w:top w:val="none" w:sz="0" w:space="0" w:color="auto"/>
        <w:left w:val="none" w:sz="0" w:space="0" w:color="auto"/>
        <w:bottom w:val="none" w:sz="0" w:space="0" w:color="auto"/>
        <w:right w:val="none" w:sz="0" w:space="0" w:color="auto"/>
      </w:divBdr>
    </w:div>
    <w:div w:id="1378356580">
      <w:bodyDiv w:val="1"/>
      <w:marLeft w:val="0"/>
      <w:marRight w:val="0"/>
      <w:marTop w:val="0"/>
      <w:marBottom w:val="0"/>
      <w:divBdr>
        <w:top w:val="none" w:sz="0" w:space="0" w:color="auto"/>
        <w:left w:val="none" w:sz="0" w:space="0" w:color="auto"/>
        <w:bottom w:val="none" w:sz="0" w:space="0" w:color="auto"/>
        <w:right w:val="none" w:sz="0" w:space="0" w:color="auto"/>
      </w:divBdr>
    </w:div>
    <w:div w:id="1424834735">
      <w:bodyDiv w:val="1"/>
      <w:marLeft w:val="0"/>
      <w:marRight w:val="0"/>
      <w:marTop w:val="0"/>
      <w:marBottom w:val="0"/>
      <w:divBdr>
        <w:top w:val="none" w:sz="0" w:space="0" w:color="auto"/>
        <w:left w:val="none" w:sz="0" w:space="0" w:color="auto"/>
        <w:bottom w:val="none" w:sz="0" w:space="0" w:color="auto"/>
        <w:right w:val="none" w:sz="0" w:space="0" w:color="auto"/>
      </w:divBdr>
    </w:div>
    <w:div w:id="1449853628">
      <w:bodyDiv w:val="1"/>
      <w:marLeft w:val="0"/>
      <w:marRight w:val="0"/>
      <w:marTop w:val="0"/>
      <w:marBottom w:val="0"/>
      <w:divBdr>
        <w:top w:val="none" w:sz="0" w:space="0" w:color="auto"/>
        <w:left w:val="none" w:sz="0" w:space="0" w:color="auto"/>
        <w:bottom w:val="none" w:sz="0" w:space="0" w:color="auto"/>
        <w:right w:val="none" w:sz="0" w:space="0" w:color="auto"/>
      </w:divBdr>
    </w:div>
    <w:div w:id="1455752537">
      <w:bodyDiv w:val="1"/>
      <w:marLeft w:val="0"/>
      <w:marRight w:val="0"/>
      <w:marTop w:val="0"/>
      <w:marBottom w:val="0"/>
      <w:divBdr>
        <w:top w:val="none" w:sz="0" w:space="0" w:color="auto"/>
        <w:left w:val="none" w:sz="0" w:space="0" w:color="auto"/>
        <w:bottom w:val="none" w:sz="0" w:space="0" w:color="auto"/>
        <w:right w:val="none" w:sz="0" w:space="0" w:color="auto"/>
      </w:divBdr>
    </w:div>
    <w:div w:id="1502430883">
      <w:bodyDiv w:val="1"/>
      <w:marLeft w:val="0"/>
      <w:marRight w:val="0"/>
      <w:marTop w:val="0"/>
      <w:marBottom w:val="0"/>
      <w:divBdr>
        <w:top w:val="none" w:sz="0" w:space="0" w:color="auto"/>
        <w:left w:val="none" w:sz="0" w:space="0" w:color="auto"/>
        <w:bottom w:val="none" w:sz="0" w:space="0" w:color="auto"/>
        <w:right w:val="none" w:sz="0" w:space="0" w:color="auto"/>
      </w:divBdr>
    </w:div>
    <w:div w:id="1508404102">
      <w:bodyDiv w:val="1"/>
      <w:marLeft w:val="0"/>
      <w:marRight w:val="0"/>
      <w:marTop w:val="0"/>
      <w:marBottom w:val="0"/>
      <w:divBdr>
        <w:top w:val="none" w:sz="0" w:space="0" w:color="auto"/>
        <w:left w:val="none" w:sz="0" w:space="0" w:color="auto"/>
        <w:bottom w:val="none" w:sz="0" w:space="0" w:color="auto"/>
        <w:right w:val="none" w:sz="0" w:space="0" w:color="auto"/>
      </w:divBdr>
    </w:div>
    <w:div w:id="1512571379">
      <w:bodyDiv w:val="1"/>
      <w:marLeft w:val="0"/>
      <w:marRight w:val="0"/>
      <w:marTop w:val="0"/>
      <w:marBottom w:val="0"/>
      <w:divBdr>
        <w:top w:val="none" w:sz="0" w:space="0" w:color="auto"/>
        <w:left w:val="none" w:sz="0" w:space="0" w:color="auto"/>
        <w:bottom w:val="none" w:sz="0" w:space="0" w:color="auto"/>
        <w:right w:val="none" w:sz="0" w:space="0" w:color="auto"/>
      </w:divBdr>
    </w:div>
    <w:div w:id="1570270219">
      <w:bodyDiv w:val="1"/>
      <w:marLeft w:val="0"/>
      <w:marRight w:val="0"/>
      <w:marTop w:val="0"/>
      <w:marBottom w:val="0"/>
      <w:divBdr>
        <w:top w:val="none" w:sz="0" w:space="0" w:color="auto"/>
        <w:left w:val="none" w:sz="0" w:space="0" w:color="auto"/>
        <w:bottom w:val="none" w:sz="0" w:space="0" w:color="auto"/>
        <w:right w:val="none" w:sz="0" w:space="0" w:color="auto"/>
      </w:divBdr>
    </w:div>
    <w:div w:id="1575551524">
      <w:bodyDiv w:val="1"/>
      <w:marLeft w:val="0"/>
      <w:marRight w:val="0"/>
      <w:marTop w:val="0"/>
      <w:marBottom w:val="0"/>
      <w:divBdr>
        <w:top w:val="none" w:sz="0" w:space="0" w:color="auto"/>
        <w:left w:val="none" w:sz="0" w:space="0" w:color="auto"/>
        <w:bottom w:val="none" w:sz="0" w:space="0" w:color="auto"/>
        <w:right w:val="none" w:sz="0" w:space="0" w:color="auto"/>
      </w:divBdr>
    </w:div>
    <w:div w:id="1594700141">
      <w:bodyDiv w:val="1"/>
      <w:marLeft w:val="0"/>
      <w:marRight w:val="0"/>
      <w:marTop w:val="0"/>
      <w:marBottom w:val="0"/>
      <w:divBdr>
        <w:top w:val="none" w:sz="0" w:space="0" w:color="auto"/>
        <w:left w:val="none" w:sz="0" w:space="0" w:color="auto"/>
        <w:bottom w:val="none" w:sz="0" w:space="0" w:color="auto"/>
        <w:right w:val="none" w:sz="0" w:space="0" w:color="auto"/>
      </w:divBdr>
    </w:div>
    <w:div w:id="1598173412">
      <w:bodyDiv w:val="1"/>
      <w:marLeft w:val="0"/>
      <w:marRight w:val="0"/>
      <w:marTop w:val="0"/>
      <w:marBottom w:val="0"/>
      <w:divBdr>
        <w:top w:val="none" w:sz="0" w:space="0" w:color="auto"/>
        <w:left w:val="none" w:sz="0" w:space="0" w:color="auto"/>
        <w:bottom w:val="none" w:sz="0" w:space="0" w:color="auto"/>
        <w:right w:val="none" w:sz="0" w:space="0" w:color="auto"/>
      </w:divBdr>
    </w:div>
    <w:div w:id="1635480134">
      <w:bodyDiv w:val="1"/>
      <w:marLeft w:val="0"/>
      <w:marRight w:val="0"/>
      <w:marTop w:val="0"/>
      <w:marBottom w:val="0"/>
      <w:divBdr>
        <w:top w:val="none" w:sz="0" w:space="0" w:color="auto"/>
        <w:left w:val="none" w:sz="0" w:space="0" w:color="auto"/>
        <w:bottom w:val="none" w:sz="0" w:space="0" w:color="auto"/>
        <w:right w:val="none" w:sz="0" w:space="0" w:color="auto"/>
      </w:divBdr>
    </w:div>
    <w:div w:id="1705208719">
      <w:bodyDiv w:val="1"/>
      <w:marLeft w:val="0"/>
      <w:marRight w:val="0"/>
      <w:marTop w:val="0"/>
      <w:marBottom w:val="0"/>
      <w:divBdr>
        <w:top w:val="none" w:sz="0" w:space="0" w:color="auto"/>
        <w:left w:val="none" w:sz="0" w:space="0" w:color="auto"/>
        <w:bottom w:val="none" w:sz="0" w:space="0" w:color="auto"/>
        <w:right w:val="none" w:sz="0" w:space="0" w:color="auto"/>
      </w:divBdr>
    </w:div>
    <w:div w:id="1713457567">
      <w:bodyDiv w:val="1"/>
      <w:marLeft w:val="0"/>
      <w:marRight w:val="0"/>
      <w:marTop w:val="0"/>
      <w:marBottom w:val="0"/>
      <w:divBdr>
        <w:top w:val="none" w:sz="0" w:space="0" w:color="auto"/>
        <w:left w:val="none" w:sz="0" w:space="0" w:color="auto"/>
        <w:bottom w:val="none" w:sz="0" w:space="0" w:color="auto"/>
        <w:right w:val="none" w:sz="0" w:space="0" w:color="auto"/>
      </w:divBdr>
    </w:div>
    <w:div w:id="1728529060">
      <w:bodyDiv w:val="1"/>
      <w:marLeft w:val="0"/>
      <w:marRight w:val="0"/>
      <w:marTop w:val="0"/>
      <w:marBottom w:val="0"/>
      <w:divBdr>
        <w:top w:val="none" w:sz="0" w:space="0" w:color="auto"/>
        <w:left w:val="none" w:sz="0" w:space="0" w:color="auto"/>
        <w:bottom w:val="none" w:sz="0" w:space="0" w:color="auto"/>
        <w:right w:val="none" w:sz="0" w:space="0" w:color="auto"/>
      </w:divBdr>
    </w:div>
    <w:div w:id="1754273951">
      <w:bodyDiv w:val="1"/>
      <w:marLeft w:val="0"/>
      <w:marRight w:val="0"/>
      <w:marTop w:val="0"/>
      <w:marBottom w:val="0"/>
      <w:divBdr>
        <w:top w:val="none" w:sz="0" w:space="0" w:color="auto"/>
        <w:left w:val="none" w:sz="0" w:space="0" w:color="auto"/>
        <w:bottom w:val="none" w:sz="0" w:space="0" w:color="auto"/>
        <w:right w:val="none" w:sz="0" w:space="0" w:color="auto"/>
      </w:divBdr>
    </w:div>
    <w:div w:id="1755011016">
      <w:bodyDiv w:val="1"/>
      <w:marLeft w:val="0"/>
      <w:marRight w:val="0"/>
      <w:marTop w:val="0"/>
      <w:marBottom w:val="0"/>
      <w:divBdr>
        <w:top w:val="none" w:sz="0" w:space="0" w:color="auto"/>
        <w:left w:val="none" w:sz="0" w:space="0" w:color="auto"/>
        <w:bottom w:val="none" w:sz="0" w:space="0" w:color="auto"/>
        <w:right w:val="none" w:sz="0" w:space="0" w:color="auto"/>
      </w:divBdr>
    </w:div>
    <w:div w:id="1762674355">
      <w:bodyDiv w:val="1"/>
      <w:marLeft w:val="0"/>
      <w:marRight w:val="0"/>
      <w:marTop w:val="0"/>
      <w:marBottom w:val="0"/>
      <w:divBdr>
        <w:top w:val="none" w:sz="0" w:space="0" w:color="auto"/>
        <w:left w:val="none" w:sz="0" w:space="0" w:color="auto"/>
        <w:bottom w:val="none" w:sz="0" w:space="0" w:color="auto"/>
        <w:right w:val="none" w:sz="0" w:space="0" w:color="auto"/>
      </w:divBdr>
    </w:div>
    <w:div w:id="1857574852">
      <w:bodyDiv w:val="1"/>
      <w:marLeft w:val="0"/>
      <w:marRight w:val="0"/>
      <w:marTop w:val="0"/>
      <w:marBottom w:val="0"/>
      <w:divBdr>
        <w:top w:val="none" w:sz="0" w:space="0" w:color="auto"/>
        <w:left w:val="none" w:sz="0" w:space="0" w:color="auto"/>
        <w:bottom w:val="none" w:sz="0" w:space="0" w:color="auto"/>
        <w:right w:val="none" w:sz="0" w:space="0" w:color="auto"/>
      </w:divBdr>
    </w:div>
    <w:div w:id="1864786289">
      <w:bodyDiv w:val="1"/>
      <w:marLeft w:val="0"/>
      <w:marRight w:val="0"/>
      <w:marTop w:val="0"/>
      <w:marBottom w:val="0"/>
      <w:divBdr>
        <w:top w:val="none" w:sz="0" w:space="0" w:color="auto"/>
        <w:left w:val="none" w:sz="0" w:space="0" w:color="auto"/>
        <w:bottom w:val="none" w:sz="0" w:space="0" w:color="auto"/>
        <w:right w:val="none" w:sz="0" w:space="0" w:color="auto"/>
      </w:divBdr>
    </w:div>
    <w:div w:id="1875531670">
      <w:bodyDiv w:val="1"/>
      <w:marLeft w:val="0"/>
      <w:marRight w:val="0"/>
      <w:marTop w:val="0"/>
      <w:marBottom w:val="0"/>
      <w:divBdr>
        <w:top w:val="none" w:sz="0" w:space="0" w:color="auto"/>
        <w:left w:val="none" w:sz="0" w:space="0" w:color="auto"/>
        <w:bottom w:val="none" w:sz="0" w:space="0" w:color="auto"/>
        <w:right w:val="none" w:sz="0" w:space="0" w:color="auto"/>
      </w:divBdr>
    </w:div>
    <w:div w:id="1895579879">
      <w:bodyDiv w:val="1"/>
      <w:marLeft w:val="0"/>
      <w:marRight w:val="0"/>
      <w:marTop w:val="0"/>
      <w:marBottom w:val="0"/>
      <w:divBdr>
        <w:top w:val="none" w:sz="0" w:space="0" w:color="auto"/>
        <w:left w:val="none" w:sz="0" w:space="0" w:color="auto"/>
        <w:bottom w:val="none" w:sz="0" w:space="0" w:color="auto"/>
        <w:right w:val="none" w:sz="0" w:space="0" w:color="auto"/>
      </w:divBdr>
    </w:div>
    <w:div w:id="1980726334">
      <w:bodyDiv w:val="1"/>
      <w:marLeft w:val="0"/>
      <w:marRight w:val="0"/>
      <w:marTop w:val="0"/>
      <w:marBottom w:val="0"/>
      <w:divBdr>
        <w:top w:val="none" w:sz="0" w:space="0" w:color="auto"/>
        <w:left w:val="none" w:sz="0" w:space="0" w:color="auto"/>
        <w:bottom w:val="none" w:sz="0" w:space="0" w:color="auto"/>
        <w:right w:val="none" w:sz="0" w:space="0" w:color="auto"/>
      </w:divBdr>
    </w:div>
    <w:div w:id="1990016163">
      <w:bodyDiv w:val="1"/>
      <w:marLeft w:val="0"/>
      <w:marRight w:val="0"/>
      <w:marTop w:val="0"/>
      <w:marBottom w:val="0"/>
      <w:divBdr>
        <w:top w:val="none" w:sz="0" w:space="0" w:color="auto"/>
        <w:left w:val="none" w:sz="0" w:space="0" w:color="auto"/>
        <w:bottom w:val="none" w:sz="0" w:space="0" w:color="auto"/>
        <w:right w:val="none" w:sz="0" w:space="0" w:color="auto"/>
      </w:divBdr>
    </w:div>
    <w:div w:id="1992904608">
      <w:bodyDiv w:val="1"/>
      <w:marLeft w:val="0"/>
      <w:marRight w:val="0"/>
      <w:marTop w:val="0"/>
      <w:marBottom w:val="0"/>
      <w:divBdr>
        <w:top w:val="none" w:sz="0" w:space="0" w:color="auto"/>
        <w:left w:val="none" w:sz="0" w:space="0" w:color="auto"/>
        <w:bottom w:val="none" w:sz="0" w:space="0" w:color="auto"/>
        <w:right w:val="none" w:sz="0" w:space="0" w:color="auto"/>
      </w:divBdr>
    </w:div>
    <w:div w:id="2057385923">
      <w:bodyDiv w:val="1"/>
      <w:marLeft w:val="0"/>
      <w:marRight w:val="0"/>
      <w:marTop w:val="0"/>
      <w:marBottom w:val="0"/>
      <w:divBdr>
        <w:top w:val="none" w:sz="0" w:space="0" w:color="auto"/>
        <w:left w:val="none" w:sz="0" w:space="0" w:color="auto"/>
        <w:bottom w:val="none" w:sz="0" w:space="0" w:color="auto"/>
        <w:right w:val="none" w:sz="0" w:space="0" w:color="auto"/>
      </w:divBdr>
    </w:div>
    <w:div w:id="21298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DB207-6258-4115-AE86-9A493AEE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2</cp:revision>
  <cp:lastPrinted>2019-12-11T08:17:00Z</cp:lastPrinted>
  <dcterms:created xsi:type="dcterms:W3CDTF">2020-01-15T08:28:00Z</dcterms:created>
  <dcterms:modified xsi:type="dcterms:W3CDTF">2020-01-15T08:28:00Z</dcterms:modified>
</cp:coreProperties>
</file>