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B6EA6D" w14:textId="3A365799" w:rsidR="009E74D2" w:rsidRPr="00BF39FE" w:rsidRDefault="00CA2A00" w:rsidP="00FE20B8">
      <w:pPr>
        <w:pStyle w:val="NormalWeb"/>
        <w:spacing w:line="480" w:lineRule="auto"/>
        <w:jc w:val="both"/>
      </w:pPr>
      <w:r>
        <w:rPr>
          <w:b/>
          <w:u w:val="single"/>
        </w:rPr>
        <w:t>REPORTABLE (3)</w:t>
      </w:r>
      <w:r w:rsidR="002866AA" w:rsidRPr="00BF39FE">
        <w:t xml:space="preserve"> </w:t>
      </w:r>
      <w:r w:rsidR="005C77A9" w:rsidRPr="00BF39FE">
        <w:t xml:space="preserve"> </w:t>
      </w:r>
    </w:p>
    <w:p w14:paraId="2781BA5A" w14:textId="77777777" w:rsidR="00963ED8" w:rsidRPr="00BF39FE" w:rsidRDefault="00963ED8" w:rsidP="00FE20B8">
      <w:pPr>
        <w:spacing w:after="0" w:line="480" w:lineRule="auto"/>
        <w:jc w:val="center"/>
        <w:rPr>
          <w:rFonts w:ascii="Times New Roman" w:hAnsi="Times New Roman" w:cs="Times New Roman"/>
          <w:b/>
          <w:sz w:val="24"/>
          <w:szCs w:val="24"/>
        </w:rPr>
      </w:pPr>
    </w:p>
    <w:p w14:paraId="2E55965C" w14:textId="58628B26" w:rsidR="00963ED8" w:rsidRDefault="00963ED8" w:rsidP="00FE20B8">
      <w:pPr>
        <w:spacing w:after="0" w:line="480" w:lineRule="auto"/>
        <w:jc w:val="center"/>
        <w:rPr>
          <w:rFonts w:ascii="Times New Roman" w:hAnsi="Times New Roman" w:cs="Times New Roman"/>
          <w:b/>
          <w:sz w:val="24"/>
          <w:szCs w:val="24"/>
        </w:rPr>
      </w:pPr>
    </w:p>
    <w:p w14:paraId="57811F53" w14:textId="77777777" w:rsidR="00CA2A00" w:rsidRPr="00BF39FE" w:rsidRDefault="00CA2A00" w:rsidP="00FE20B8">
      <w:pPr>
        <w:spacing w:after="0" w:line="480" w:lineRule="auto"/>
        <w:jc w:val="center"/>
        <w:rPr>
          <w:rFonts w:ascii="Times New Roman" w:hAnsi="Times New Roman" w:cs="Times New Roman"/>
          <w:b/>
          <w:sz w:val="24"/>
          <w:szCs w:val="24"/>
        </w:rPr>
      </w:pPr>
    </w:p>
    <w:p w14:paraId="7902717C" w14:textId="5D910544" w:rsidR="00963ED8" w:rsidRDefault="00963ED8" w:rsidP="00FE20B8">
      <w:pPr>
        <w:spacing w:after="0" w:line="480" w:lineRule="auto"/>
        <w:jc w:val="center"/>
        <w:rPr>
          <w:rFonts w:ascii="Times New Roman" w:hAnsi="Times New Roman" w:cs="Times New Roman"/>
          <w:b/>
          <w:sz w:val="24"/>
          <w:szCs w:val="24"/>
        </w:rPr>
      </w:pPr>
    </w:p>
    <w:p w14:paraId="1F83F2EC" w14:textId="77777777" w:rsidR="00CA2A00" w:rsidRPr="00BF39FE" w:rsidRDefault="00CA2A00" w:rsidP="00FE20B8">
      <w:pPr>
        <w:spacing w:after="0" w:line="480" w:lineRule="auto"/>
        <w:jc w:val="center"/>
        <w:rPr>
          <w:rFonts w:ascii="Times New Roman" w:hAnsi="Times New Roman" w:cs="Times New Roman"/>
          <w:b/>
          <w:sz w:val="24"/>
          <w:szCs w:val="24"/>
        </w:rPr>
      </w:pPr>
    </w:p>
    <w:p w14:paraId="429B0D30" w14:textId="77777777" w:rsidR="00963ED8" w:rsidRPr="00BF39FE" w:rsidRDefault="00963ED8" w:rsidP="00FE20B8">
      <w:pPr>
        <w:spacing w:after="0" w:line="480" w:lineRule="auto"/>
        <w:jc w:val="center"/>
        <w:rPr>
          <w:rFonts w:ascii="Times New Roman" w:hAnsi="Times New Roman" w:cs="Times New Roman"/>
          <w:b/>
          <w:sz w:val="24"/>
          <w:szCs w:val="24"/>
        </w:rPr>
      </w:pPr>
    </w:p>
    <w:p w14:paraId="4C1CFE63" w14:textId="77777777" w:rsidR="00963ED8" w:rsidRPr="00BF39FE" w:rsidRDefault="00963ED8" w:rsidP="00FE20B8">
      <w:pPr>
        <w:spacing w:after="0" w:line="480" w:lineRule="auto"/>
        <w:jc w:val="center"/>
        <w:rPr>
          <w:rFonts w:ascii="Times New Roman" w:hAnsi="Times New Roman" w:cs="Times New Roman"/>
          <w:b/>
          <w:sz w:val="24"/>
          <w:szCs w:val="24"/>
        </w:rPr>
      </w:pPr>
    </w:p>
    <w:p w14:paraId="4D4C2D64" w14:textId="39EB6981" w:rsidR="009E74D2" w:rsidRPr="00BF39FE" w:rsidRDefault="001E510C" w:rsidP="00FE20B8">
      <w:pPr>
        <w:spacing w:after="0" w:line="480" w:lineRule="auto"/>
        <w:jc w:val="center"/>
        <w:rPr>
          <w:rFonts w:ascii="Times New Roman" w:hAnsi="Times New Roman" w:cs="Times New Roman"/>
          <w:sz w:val="24"/>
          <w:szCs w:val="24"/>
        </w:rPr>
      </w:pPr>
      <w:r w:rsidRPr="00BF39FE">
        <w:rPr>
          <w:rFonts w:ascii="Times New Roman" w:hAnsi="Times New Roman" w:cs="Times New Roman"/>
          <w:b/>
          <w:sz w:val="24"/>
          <w:szCs w:val="24"/>
        </w:rPr>
        <w:t xml:space="preserve">EDWARD </w:t>
      </w:r>
      <w:r w:rsidR="00CB5A93" w:rsidRPr="00BF39FE">
        <w:rPr>
          <w:rFonts w:ascii="Times New Roman" w:hAnsi="Times New Roman" w:cs="Times New Roman"/>
          <w:b/>
          <w:sz w:val="24"/>
          <w:szCs w:val="24"/>
        </w:rPr>
        <w:t xml:space="preserve">    </w:t>
      </w:r>
      <w:r w:rsidRPr="00BF39FE">
        <w:rPr>
          <w:rFonts w:ascii="Times New Roman" w:hAnsi="Times New Roman" w:cs="Times New Roman"/>
          <w:b/>
          <w:sz w:val="24"/>
          <w:szCs w:val="24"/>
        </w:rPr>
        <w:t>MADYAVANHU</w:t>
      </w:r>
    </w:p>
    <w:p w14:paraId="7E762E57" w14:textId="77777777" w:rsidR="009E74D2" w:rsidRPr="00BF39FE" w:rsidRDefault="009E74D2" w:rsidP="00FE20B8">
      <w:pPr>
        <w:spacing w:after="0" w:line="480" w:lineRule="auto"/>
        <w:jc w:val="center"/>
        <w:rPr>
          <w:rFonts w:ascii="Times New Roman" w:hAnsi="Times New Roman" w:cs="Times New Roman"/>
          <w:b/>
          <w:sz w:val="24"/>
          <w:szCs w:val="24"/>
        </w:rPr>
      </w:pPr>
      <w:r w:rsidRPr="00BF39FE">
        <w:rPr>
          <w:rFonts w:ascii="Times New Roman" w:hAnsi="Times New Roman" w:cs="Times New Roman"/>
          <w:b/>
          <w:sz w:val="24"/>
          <w:szCs w:val="24"/>
        </w:rPr>
        <w:t>v</w:t>
      </w:r>
    </w:p>
    <w:p w14:paraId="16DCB7B8" w14:textId="26B91A84" w:rsidR="00D0240C" w:rsidRPr="00BF39FE" w:rsidRDefault="00890DAB" w:rsidP="00890DAB">
      <w:pPr>
        <w:pStyle w:val="NoSpacing"/>
        <w:jc w:val="center"/>
        <w:rPr>
          <w:rFonts w:cs="Times New Roman"/>
          <w:b/>
        </w:rPr>
      </w:pPr>
      <w:r w:rsidRPr="00BF39FE">
        <w:rPr>
          <w:rFonts w:cs="Times New Roman"/>
          <w:b/>
        </w:rPr>
        <w:t>(1)</w:t>
      </w:r>
      <w:r w:rsidR="00CB5A93" w:rsidRPr="00BF39FE">
        <w:rPr>
          <w:rFonts w:cs="Times New Roman"/>
          <w:b/>
        </w:rPr>
        <w:t xml:space="preserve">     </w:t>
      </w:r>
      <w:r w:rsidR="001E510C" w:rsidRPr="00BF39FE">
        <w:rPr>
          <w:rFonts w:cs="Times New Roman"/>
          <w:b/>
        </w:rPr>
        <w:t>REGGIE</w:t>
      </w:r>
      <w:r w:rsidR="00CB5A93" w:rsidRPr="00BF39FE">
        <w:rPr>
          <w:rFonts w:cs="Times New Roman"/>
          <w:b/>
        </w:rPr>
        <w:t xml:space="preserve">    </w:t>
      </w:r>
      <w:r w:rsidR="001E510C" w:rsidRPr="00BF39FE">
        <w:rPr>
          <w:rFonts w:cs="Times New Roman"/>
          <w:b/>
        </w:rPr>
        <w:t xml:space="preserve"> FRANCIS </w:t>
      </w:r>
      <w:r w:rsidR="00CB5A93" w:rsidRPr="00BF39FE">
        <w:rPr>
          <w:rFonts w:cs="Times New Roman"/>
          <w:b/>
        </w:rPr>
        <w:t xml:space="preserve">    </w:t>
      </w:r>
      <w:r w:rsidR="001E510C" w:rsidRPr="00BF39FE">
        <w:rPr>
          <w:rFonts w:cs="Times New Roman"/>
          <w:b/>
        </w:rPr>
        <w:t>SARUCHERA</w:t>
      </w:r>
    </w:p>
    <w:p w14:paraId="2C80C7EA" w14:textId="7E0E7C3A" w:rsidR="009E74D2" w:rsidRPr="00BF39FE" w:rsidRDefault="00890DAB" w:rsidP="00890DAB">
      <w:pPr>
        <w:pStyle w:val="NoSpacing"/>
        <w:jc w:val="center"/>
        <w:rPr>
          <w:rFonts w:cs="Times New Roman"/>
          <w:b/>
        </w:rPr>
      </w:pPr>
      <w:r w:rsidRPr="00BF39FE">
        <w:rPr>
          <w:rFonts w:cs="Times New Roman"/>
          <w:b/>
        </w:rPr>
        <w:t>(2)</w:t>
      </w:r>
      <w:r w:rsidR="00CB5A93" w:rsidRPr="00BF39FE">
        <w:rPr>
          <w:rFonts w:cs="Times New Roman"/>
          <w:b/>
        </w:rPr>
        <w:t xml:space="preserve"> </w:t>
      </w:r>
      <w:r w:rsidR="001E510C" w:rsidRPr="00BF39FE">
        <w:rPr>
          <w:rFonts w:cs="Times New Roman"/>
          <w:b/>
        </w:rPr>
        <w:t>GRANT</w:t>
      </w:r>
      <w:r w:rsidR="00CB5A93" w:rsidRPr="00BF39FE">
        <w:rPr>
          <w:rFonts w:cs="Times New Roman"/>
          <w:b/>
        </w:rPr>
        <w:t xml:space="preserve"> </w:t>
      </w:r>
      <w:r w:rsidR="001E510C" w:rsidRPr="00BF39FE">
        <w:rPr>
          <w:rFonts w:cs="Times New Roman"/>
          <w:b/>
        </w:rPr>
        <w:t xml:space="preserve"> THORNTON</w:t>
      </w:r>
      <w:r w:rsidR="00CB5A93" w:rsidRPr="00BF39FE">
        <w:rPr>
          <w:rFonts w:cs="Times New Roman"/>
          <w:b/>
        </w:rPr>
        <w:t xml:space="preserve"> </w:t>
      </w:r>
      <w:r w:rsidR="001E510C" w:rsidRPr="00BF39FE">
        <w:rPr>
          <w:rFonts w:cs="Times New Roman"/>
          <w:b/>
        </w:rPr>
        <w:t xml:space="preserve"> CAMELSA</w:t>
      </w:r>
      <w:r w:rsidR="00CB5A93" w:rsidRPr="00BF39FE">
        <w:rPr>
          <w:rFonts w:cs="Times New Roman"/>
          <w:b/>
        </w:rPr>
        <w:t xml:space="preserve"> </w:t>
      </w:r>
      <w:r w:rsidR="001E510C" w:rsidRPr="00BF39FE">
        <w:rPr>
          <w:rFonts w:cs="Times New Roman"/>
          <w:b/>
        </w:rPr>
        <w:t xml:space="preserve"> CHARTERED</w:t>
      </w:r>
      <w:r w:rsidR="00CB5A93" w:rsidRPr="00BF39FE">
        <w:rPr>
          <w:rFonts w:cs="Times New Roman"/>
          <w:b/>
        </w:rPr>
        <w:t xml:space="preserve"> </w:t>
      </w:r>
      <w:r w:rsidR="001E510C" w:rsidRPr="00BF39FE">
        <w:rPr>
          <w:rFonts w:cs="Times New Roman"/>
          <w:b/>
        </w:rPr>
        <w:t xml:space="preserve"> ACCOUNTANTS </w:t>
      </w:r>
      <w:r w:rsidR="00CB5A93" w:rsidRPr="00BF39FE">
        <w:rPr>
          <w:rFonts w:cs="Times New Roman"/>
          <w:b/>
        </w:rPr>
        <w:t xml:space="preserve"> </w:t>
      </w:r>
      <w:r w:rsidR="001E510C" w:rsidRPr="00BF39FE">
        <w:rPr>
          <w:rFonts w:cs="Times New Roman"/>
          <w:b/>
        </w:rPr>
        <w:t>ZIMBABWE</w:t>
      </w:r>
    </w:p>
    <w:p w14:paraId="63822D14" w14:textId="261EFC10" w:rsidR="001E510C" w:rsidRPr="00BF39FE" w:rsidRDefault="00890DAB" w:rsidP="00890DAB">
      <w:pPr>
        <w:pStyle w:val="NoSpacing"/>
        <w:jc w:val="center"/>
        <w:rPr>
          <w:rFonts w:cs="Times New Roman"/>
          <w:b/>
        </w:rPr>
      </w:pPr>
      <w:r w:rsidRPr="00BF39FE">
        <w:rPr>
          <w:rFonts w:cs="Times New Roman"/>
          <w:b/>
        </w:rPr>
        <w:t>(3)</w:t>
      </w:r>
      <w:r w:rsidR="00CB5A93" w:rsidRPr="00BF39FE">
        <w:rPr>
          <w:rFonts w:cs="Times New Roman"/>
          <w:b/>
        </w:rPr>
        <w:t xml:space="preserve">     </w:t>
      </w:r>
      <w:r w:rsidR="001E510C" w:rsidRPr="00BF39FE">
        <w:rPr>
          <w:rFonts w:cs="Times New Roman"/>
          <w:b/>
        </w:rPr>
        <w:t>CAIRNS</w:t>
      </w:r>
      <w:r w:rsidR="00CB5A93" w:rsidRPr="00BF39FE">
        <w:rPr>
          <w:rFonts w:cs="Times New Roman"/>
          <w:b/>
        </w:rPr>
        <w:t xml:space="preserve">    </w:t>
      </w:r>
      <w:r w:rsidR="001E510C" w:rsidRPr="00BF39FE">
        <w:rPr>
          <w:rFonts w:cs="Times New Roman"/>
          <w:b/>
        </w:rPr>
        <w:t xml:space="preserve"> FOODS</w:t>
      </w:r>
      <w:r w:rsidR="00CB5A93" w:rsidRPr="00BF39FE">
        <w:rPr>
          <w:rFonts w:cs="Times New Roman"/>
          <w:b/>
        </w:rPr>
        <w:t xml:space="preserve">    </w:t>
      </w:r>
      <w:r w:rsidR="001E510C" w:rsidRPr="00BF39FE">
        <w:rPr>
          <w:rFonts w:cs="Times New Roman"/>
          <w:b/>
        </w:rPr>
        <w:t xml:space="preserve"> LIMITED</w:t>
      </w:r>
    </w:p>
    <w:p w14:paraId="140846A3" w14:textId="77777777" w:rsidR="009E74D2" w:rsidRPr="00BF39FE" w:rsidRDefault="00921B71" w:rsidP="00CB5A93">
      <w:pPr>
        <w:pStyle w:val="NoSpacing"/>
        <w:rPr>
          <w:rFonts w:cs="Times New Roman"/>
        </w:rPr>
      </w:pPr>
      <w:bookmarkStart w:id="0" w:name="_GoBack"/>
      <w:bookmarkEnd w:id="0"/>
      <w:r w:rsidRPr="00BF39FE">
        <w:rPr>
          <w:rFonts w:cs="Times New Roman"/>
        </w:rPr>
        <w:t xml:space="preserve"> </w:t>
      </w:r>
      <w:r w:rsidR="0071305C" w:rsidRPr="00BF39FE">
        <w:rPr>
          <w:rFonts w:cs="Times New Roman"/>
        </w:rPr>
        <w:t xml:space="preserve"> </w:t>
      </w:r>
    </w:p>
    <w:p w14:paraId="1C8AA40C" w14:textId="77777777" w:rsidR="009E74D2" w:rsidRPr="00BF39FE" w:rsidRDefault="009E74D2" w:rsidP="003A76F4">
      <w:pPr>
        <w:pStyle w:val="NoSpacing"/>
        <w:rPr>
          <w:rFonts w:cs="Times New Roman"/>
          <w:b/>
          <w:szCs w:val="24"/>
        </w:rPr>
      </w:pPr>
      <w:r w:rsidRPr="00BF39FE">
        <w:rPr>
          <w:rFonts w:cs="Times New Roman"/>
          <w:b/>
          <w:szCs w:val="24"/>
        </w:rPr>
        <w:t>CONSTITUTIONAL COURT OF ZIMBABWE</w:t>
      </w:r>
    </w:p>
    <w:p w14:paraId="0DC4291E" w14:textId="3CA1141F" w:rsidR="009E74D2" w:rsidRPr="00BF39FE" w:rsidRDefault="001E510C" w:rsidP="003A76F4">
      <w:pPr>
        <w:pStyle w:val="NoSpacing"/>
        <w:rPr>
          <w:rFonts w:cs="Times New Roman"/>
          <w:szCs w:val="24"/>
        </w:rPr>
      </w:pPr>
      <w:r w:rsidRPr="00BF39FE">
        <w:rPr>
          <w:rFonts w:cs="Times New Roman"/>
          <w:b/>
          <w:szCs w:val="24"/>
        </w:rPr>
        <w:t>HARARE, MAY 28</w:t>
      </w:r>
      <w:r w:rsidR="009E74D2" w:rsidRPr="00BF39FE">
        <w:rPr>
          <w:rFonts w:cs="Times New Roman"/>
          <w:b/>
          <w:szCs w:val="24"/>
        </w:rPr>
        <w:t>,</w:t>
      </w:r>
      <w:r w:rsidRPr="00BF39FE">
        <w:rPr>
          <w:rFonts w:cs="Times New Roman"/>
          <w:b/>
          <w:szCs w:val="24"/>
        </w:rPr>
        <w:t xml:space="preserve"> 2018</w:t>
      </w:r>
      <w:r w:rsidR="00DE4088" w:rsidRPr="00BF39FE">
        <w:rPr>
          <w:rFonts w:cs="Times New Roman"/>
          <w:b/>
          <w:szCs w:val="24"/>
        </w:rPr>
        <w:t xml:space="preserve"> </w:t>
      </w:r>
      <w:r w:rsidR="001C5298" w:rsidRPr="00BF39FE">
        <w:rPr>
          <w:rFonts w:cs="Times New Roman"/>
          <w:b/>
          <w:szCs w:val="24"/>
        </w:rPr>
        <w:t>&amp;</w:t>
      </w:r>
      <w:r w:rsidR="00CA2A00">
        <w:rPr>
          <w:rFonts w:cs="Times New Roman"/>
          <w:b/>
          <w:szCs w:val="24"/>
        </w:rPr>
        <w:t xml:space="preserve"> FEBRUARY 27, 2019</w:t>
      </w:r>
    </w:p>
    <w:p w14:paraId="383496D9" w14:textId="77777777" w:rsidR="009E74D2" w:rsidRPr="00BF39FE" w:rsidRDefault="009E74D2" w:rsidP="00FE20B8">
      <w:pPr>
        <w:spacing w:after="0" w:line="480" w:lineRule="auto"/>
        <w:jc w:val="both"/>
        <w:rPr>
          <w:rFonts w:ascii="Times New Roman" w:hAnsi="Times New Roman" w:cs="Times New Roman"/>
          <w:sz w:val="24"/>
          <w:szCs w:val="24"/>
        </w:rPr>
      </w:pPr>
    </w:p>
    <w:p w14:paraId="548BC85D" w14:textId="6CB403A9" w:rsidR="009E74D2" w:rsidRPr="00BF39FE" w:rsidRDefault="00890DAB" w:rsidP="00FE20B8">
      <w:pPr>
        <w:spacing w:after="0" w:line="480" w:lineRule="auto"/>
        <w:jc w:val="both"/>
        <w:rPr>
          <w:rFonts w:ascii="Times New Roman" w:hAnsi="Times New Roman" w:cs="Times New Roman"/>
          <w:sz w:val="24"/>
          <w:szCs w:val="24"/>
        </w:rPr>
      </w:pPr>
      <w:r w:rsidRPr="00BF39FE">
        <w:rPr>
          <w:rFonts w:ascii="Times New Roman" w:hAnsi="Times New Roman" w:cs="Times New Roman"/>
          <w:sz w:val="24"/>
          <w:szCs w:val="24"/>
        </w:rPr>
        <w:t>The a</w:t>
      </w:r>
      <w:r w:rsidR="009E74D2" w:rsidRPr="00BF39FE">
        <w:rPr>
          <w:rFonts w:ascii="Times New Roman" w:hAnsi="Times New Roman" w:cs="Times New Roman"/>
          <w:sz w:val="24"/>
          <w:szCs w:val="24"/>
        </w:rPr>
        <w:t>pplicant</w:t>
      </w:r>
      <w:r w:rsidR="007F7DEF" w:rsidRPr="00BF39FE">
        <w:rPr>
          <w:rFonts w:ascii="Times New Roman" w:hAnsi="Times New Roman" w:cs="Times New Roman"/>
          <w:sz w:val="24"/>
          <w:szCs w:val="24"/>
        </w:rPr>
        <w:t xml:space="preserve"> in person</w:t>
      </w:r>
    </w:p>
    <w:p w14:paraId="11928735" w14:textId="6A4CB276" w:rsidR="009E74D2" w:rsidRPr="00BF39FE" w:rsidRDefault="00083818" w:rsidP="00FE20B8">
      <w:pPr>
        <w:spacing w:after="0" w:line="480" w:lineRule="auto"/>
        <w:jc w:val="both"/>
        <w:rPr>
          <w:rFonts w:ascii="Times New Roman" w:hAnsi="Times New Roman" w:cs="Times New Roman"/>
          <w:sz w:val="24"/>
          <w:szCs w:val="24"/>
        </w:rPr>
      </w:pPr>
      <w:r w:rsidRPr="00083818">
        <w:rPr>
          <w:rFonts w:ascii="Times New Roman" w:hAnsi="Times New Roman" w:cs="Times New Roman"/>
          <w:i/>
          <w:sz w:val="24"/>
          <w:szCs w:val="24"/>
        </w:rPr>
        <w:t>T Ch</w:t>
      </w:r>
      <w:r>
        <w:rPr>
          <w:rFonts w:ascii="Times New Roman" w:hAnsi="Times New Roman" w:cs="Times New Roman"/>
          <w:i/>
          <w:sz w:val="24"/>
          <w:szCs w:val="24"/>
        </w:rPr>
        <w:t>a</w:t>
      </w:r>
      <w:r w:rsidRPr="00083818">
        <w:rPr>
          <w:rFonts w:ascii="Times New Roman" w:hAnsi="Times New Roman" w:cs="Times New Roman"/>
          <w:i/>
          <w:sz w:val="24"/>
          <w:szCs w:val="24"/>
        </w:rPr>
        <w:t>gudumba</w:t>
      </w:r>
      <w:r w:rsidR="00890DAB" w:rsidRPr="00BF39FE">
        <w:rPr>
          <w:rFonts w:ascii="Times New Roman" w:hAnsi="Times New Roman" w:cs="Times New Roman"/>
          <w:sz w:val="24"/>
          <w:szCs w:val="24"/>
        </w:rPr>
        <w:t>,</w:t>
      </w:r>
      <w:r w:rsidR="007F7DEF" w:rsidRPr="00BF39FE">
        <w:rPr>
          <w:rFonts w:ascii="Times New Roman" w:hAnsi="Times New Roman" w:cs="Times New Roman"/>
          <w:sz w:val="24"/>
          <w:szCs w:val="24"/>
        </w:rPr>
        <w:t xml:space="preserve"> with </w:t>
      </w:r>
      <w:r w:rsidR="007F7DEF" w:rsidRPr="00BF39FE">
        <w:rPr>
          <w:rFonts w:ascii="Times New Roman" w:hAnsi="Times New Roman" w:cs="Times New Roman"/>
          <w:i/>
          <w:sz w:val="24"/>
          <w:szCs w:val="24"/>
        </w:rPr>
        <w:t>T Chagonda</w:t>
      </w:r>
      <w:r w:rsidR="00BF0B8E" w:rsidRPr="00BF39FE">
        <w:rPr>
          <w:rFonts w:ascii="Times New Roman" w:hAnsi="Times New Roman" w:cs="Times New Roman"/>
          <w:i/>
          <w:sz w:val="24"/>
          <w:szCs w:val="24"/>
        </w:rPr>
        <w:t>,</w:t>
      </w:r>
      <w:r w:rsidR="007F7DEF" w:rsidRPr="00BF39FE">
        <w:rPr>
          <w:rFonts w:ascii="Times New Roman" w:hAnsi="Times New Roman" w:cs="Times New Roman"/>
          <w:sz w:val="24"/>
          <w:szCs w:val="24"/>
        </w:rPr>
        <w:t xml:space="preserve"> for the </w:t>
      </w:r>
      <w:r w:rsidR="009E74D2" w:rsidRPr="00BF39FE">
        <w:rPr>
          <w:rFonts w:ascii="Times New Roman" w:hAnsi="Times New Roman" w:cs="Times New Roman"/>
          <w:sz w:val="24"/>
          <w:szCs w:val="24"/>
        </w:rPr>
        <w:t>r</w:t>
      </w:r>
      <w:r w:rsidR="00D0240C" w:rsidRPr="00BF39FE">
        <w:rPr>
          <w:rFonts w:ascii="Times New Roman" w:hAnsi="Times New Roman" w:cs="Times New Roman"/>
          <w:sz w:val="24"/>
          <w:szCs w:val="24"/>
        </w:rPr>
        <w:t>espondent</w:t>
      </w:r>
      <w:r w:rsidR="007F7DEF" w:rsidRPr="00BF39FE">
        <w:rPr>
          <w:rFonts w:ascii="Times New Roman" w:hAnsi="Times New Roman" w:cs="Times New Roman"/>
          <w:sz w:val="24"/>
          <w:szCs w:val="24"/>
        </w:rPr>
        <w:t>s</w:t>
      </w:r>
      <w:r w:rsidR="00D0240C" w:rsidRPr="00BF39FE">
        <w:rPr>
          <w:rFonts w:ascii="Times New Roman" w:hAnsi="Times New Roman" w:cs="Times New Roman"/>
          <w:sz w:val="24"/>
          <w:szCs w:val="24"/>
        </w:rPr>
        <w:t xml:space="preserve"> </w:t>
      </w:r>
    </w:p>
    <w:p w14:paraId="354A0403" w14:textId="77777777" w:rsidR="009E74D2" w:rsidRPr="00BF39FE" w:rsidRDefault="009E74D2" w:rsidP="001C5298">
      <w:pPr>
        <w:pStyle w:val="NoSpacing"/>
        <w:rPr>
          <w:rFonts w:cs="Times New Roman"/>
        </w:rPr>
      </w:pPr>
    </w:p>
    <w:p w14:paraId="7388AE1E" w14:textId="3DD9956C" w:rsidR="00FC6AD3" w:rsidRPr="00BF39FE" w:rsidRDefault="00FB76D4" w:rsidP="00FE20B8">
      <w:pPr>
        <w:spacing w:after="0" w:line="480" w:lineRule="auto"/>
        <w:ind w:left="2160" w:firstLine="720"/>
        <w:jc w:val="both"/>
        <w:rPr>
          <w:rFonts w:ascii="Times New Roman" w:hAnsi="Times New Roman" w:cs="Times New Roman"/>
          <w:b/>
          <w:sz w:val="24"/>
          <w:szCs w:val="24"/>
        </w:rPr>
      </w:pPr>
      <w:r w:rsidRPr="00BF39FE">
        <w:rPr>
          <w:rFonts w:ascii="Times New Roman" w:hAnsi="Times New Roman" w:cs="Times New Roman"/>
          <w:b/>
          <w:sz w:val="24"/>
          <w:szCs w:val="24"/>
        </w:rPr>
        <w:t xml:space="preserve">IN CHAMBERS </w:t>
      </w:r>
    </w:p>
    <w:p w14:paraId="5D8CBC98" w14:textId="1497445C" w:rsidR="00213263" w:rsidRPr="00BF39FE" w:rsidRDefault="00FB76D4" w:rsidP="00D92E2A">
      <w:pPr>
        <w:pStyle w:val="NormalWeb"/>
        <w:spacing w:after="0" w:afterAutospacing="0" w:line="480" w:lineRule="auto"/>
        <w:ind w:firstLine="720"/>
        <w:jc w:val="both"/>
      </w:pPr>
      <w:r w:rsidRPr="00BF39FE">
        <w:rPr>
          <w:b/>
        </w:rPr>
        <w:t>MALABA CJ</w:t>
      </w:r>
      <w:r w:rsidRPr="00BF39FE">
        <w:t xml:space="preserve">: </w:t>
      </w:r>
      <w:r w:rsidR="00027B53" w:rsidRPr="00BF39FE">
        <w:t>This is a chamber application for</w:t>
      </w:r>
      <w:r w:rsidR="00DE4A55" w:rsidRPr="00BF39FE">
        <w:t xml:space="preserve"> </w:t>
      </w:r>
      <w:r w:rsidR="006018E6" w:rsidRPr="00BF39FE">
        <w:t xml:space="preserve">leave to appeal, </w:t>
      </w:r>
      <w:r w:rsidR="00DE4A55" w:rsidRPr="00BF39FE">
        <w:t>condonation for</w:t>
      </w:r>
      <w:r w:rsidR="00027B53" w:rsidRPr="00BF39FE">
        <w:t xml:space="preserve"> </w:t>
      </w:r>
      <w:r w:rsidR="00DE4A55" w:rsidRPr="00BF39FE">
        <w:t xml:space="preserve">late filing of the application for </w:t>
      </w:r>
      <w:r w:rsidR="00BF0B8E" w:rsidRPr="00BF39FE">
        <w:t>leave</w:t>
      </w:r>
      <w:r w:rsidR="00DE4A55" w:rsidRPr="00BF39FE">
        <w:t xml:space="preserve"> to appeal</w:t>
      </w:r>
      <w:r w:rsidR="00963ED8" w:rsidRPr="00BF39FE">
        <w:t>,</w:t>
      </w:r>
      <w:r w:rsidR="00DE4A55" w:rsidRPr="00BF39FE">
        <w:t xml:space="preserve"> and exemption </w:t>
      </w:r>
      <w:r w:rsidR="00886F49" w:rsidRPr="00BF39FE">
        <w:t>from</w:t>
      </w:r>
      <w:r w:rsidR="00DE4A55" w:rsidRPr="00BF39FE">
        <w:t xml:space="preserve"> security for </w:t>
      </w:r>
      <w:r w:rsidR="001C5298" w:rsidRPr="00BF39FE">
        <w:t>the</w:t>
      </w:r>
      <w:r w:rsidR="001C5298" w:rsidRPr="00BF39FE">
        <w:rPr>
          <w:color w:val="FF0000"/>
        </w:rPr>
        <w:t xml:space="preserve"> </w:t>
      </w:r>
      <w:r w:rsidR="00DE4A55" w:rsidRPr="00BF39FE">
        <w:t>respondents’ costs.</w:t>
      </w:r>
    </w:p>
    <w:p w14:paraId="75D8CFD0" w14:textId="77777777" w:rsidR="00F160DC" w:rsidRPr="00BF39FE" w:rsidRDefault="00F160DC" w:rsidP="001C5298">
      <w:pPr>
        <w:pStyle w:val="NoSpacing"/>
        <w:rPr>
          <w:rFonts w:cs="Times New Roman"/>
        </w:rPr>
      </w:pPr>
    </w:p>
    <w:p w14:paraId="5EED2D39" w14:textId="51258E9F" w:rsidR="00627399" w:rsidRPr="00BF39FE" w:rsidRDefault="006018E6" w:rsidP="00D92E2A">
      <w:pPr>
        <w:autoSpaceDE w:val="0"/>
        <w:autoSpaceDN w:val="0"/>
        <w:adjustRightInd w:val="0"/>
        <w:spacing w:after="0" w:line="480" w:lineRule="auto"/>
        <w:ind w:firstLine="720"/>
        <w:jc w:val="both"/>
        <w:rPr>
          <w:rFonts w:ascii="Times New Roman" w:hAnsi="Times New Roman" w:cs="Times New Roman"/>
          <w:sz w:val="24"/>
          <w:szCs w:val="24"/>
        </w:rPr>
      </w:pPr>
      <w:r w:rsidRPr="00BF39FE">
        <w:rPr>
          <w:rFonts w:ascii="Times New Roman" w:hAnsi="Times New Roman" w:cs="Times New Roman"/>
          <w:sz w:val="24"/>
          <w:szCs w:val="24"/>
        </w:rPr>
        <w:t>The applicant</w:t>
      </w:r>
      <w:r w:rsidR="000F5827" w:rsidRPr="00BF39FE">
        <w:rPr>
          <w:rFonts w:ascii="Times New Roman" w:hAnsi="Times New Roman" w:cs="Times New Roman"/>
          <w:sz w:val="24"/>
          <w:szCs w:val="24"/>
        </w:rPr>
        <w:t xml:space="preserve"> </w:t>
      </w:r>
      <w:r w:rsidR="006E0355" w:rsidRPr="00BF39FE">
        <w:rPr>
          <w:rFonts w:ascii="Times New Roman" w:hAnsi="Times New Roman" w:cs="Times New Roman"/>
          <w:sz w:val="24"/>
          <w:szCs w:val="24"/>
        </w:rPr>
        <w:t>was formerly</w:t>
      </w:r>
      <w:r w:rsidR="000F5827" w:rsidRPr="00BF39FE">
        <w:rPr>
          <w:rFonts w:ascii="Times New Roman" w:hAnsi="Times New Roman" w:cs="Times New Roman"/>
          <w:sz w:val="24"/>
          <w:szCs w:val="24"/>
        </w:rPr>
        <w:t xml:space="preserve"> employed by the thi</w:t>
      </w:r>
      <w:r w:rsidR="001C5298" w:rsidRPr="00BF39FE">
        <w:rPr>
          <w:rFonts w:ascii="Times New Roman" w:hAnsi="Times New Roman" w:cs="Times New Roman"/>
          <w:sz w:val="24"/>
          <w:szCs w:val="24"/>
        </w:rPr>
        <w:t>rd respondent. Sometime in 2004</w:t>
      </w:r>
      <w:r w:rsidR="000F5827" w:rsidRPr="00BF39FE">
        <w:rPr>
          <w:rFonts w:ascii="Times New Roman" w:hAnsi="Times New Roman" w:cs="Times New Roman"/>
          <w:sz w:val="24"/>
          <w:szCs w:val="24"/>
        </w:rPr>
        <w:t xml:space="preserve"> he obtained judgment in the Labour Court</w:t>
      </w:r>
      <w:r w:rsidR="001C5298" w:rsidRPr="00BF39FE">
        <w:rPr>
          <w:rFonts w:ascii="Times New Roman" w:hAnsi="Times New Roman" w:cs="Times New Roman"/>
          <w:sz w:val="24"/>
          <w:szCs w:val="24"/>
        </w:rPr>
        <w:t>,</w:t>
      </w:r>
      <w:r w:rsidR="000F5827" w:rsidRPr="00BF39FE">
        <w:rPr>
          <w:rFonts w:ascii="Times New Roman" w:hAnsi="Times New Roman" w:cs="Times New Roman"/>
          <w:sz w:val="24"/>
          <w:szCs w:val="24"/>
        </w:rPr>
        <w:t xml:space="preserve"> awarding him damages for unlawful termination of employment. The quantum of damages that he was granted came to ZW$26</w:t>
      </w:r>
      <w:r w:rsidR="001C5298" w:rsidRPr="00BF39FE">
        <w:rPr>
          <w:rFonts w:ascii="Times New Roman" w:hAnsi="Times New Roman" w:cs="Times New Roman"/>
          <w:sz w:val="24"/>
          <w:szCs w:val="24"/>
        </w:rPr>
        <w:t> </w:t>
      </w:r>
      <w:r w:rsidR="000F5827" w:rsidRPr="00BF39FE">
        <w:rPr>
          <w:rFonts w:ascii="Times New Roman" w:hAnsi="Times New Roman" w:cs="Times New Roman"/>
          <w:sz w:val="24"/>
          <w:szCs w:val="24"/>
        </w:rPr>
        <w:t>076</w:t>
      </w:r>
      <w:r w:rsidR="001C5298" w:rsidRPr="00BF39FE">
        <w:rPr>
          <w:rFonts w:ascii="Times New Roman" w:hAnsi="Times New Roman" w:cs="Times New Roman"/>
          <w:sz w:val="24"/>
          <w:szCs w:val="24"/>
        </w:rPr>
        <w:t> </w:t>
      </w:r>
      <w:r w:rsidR="000F5827" w:rsidRPr="00BF39FE">
        <w:rPr>
          <w:rFonts w:ascii="Times New Roman" w:hAnsi="Times New Roman" w:cs="Times New Roman"/>
          <w:sz w:val="24"/>
          <w:szCs w:val="24"/>
        </w:rPr>
        <w:t xml:space="preserve">252.00 after </w:t>
      </w:r>
      <w:r w:rsidR="000F5827" w:rsidRPr="00BF39FE">
        <w:rPr>
          <w:rFonts w:ascii="Times New Roman" w:hAnsi="Times New Roman" w:cs="Times New Roman"/>
          <w:sz w:val="24"/>
          <w:szCs w:val="24"/>
        </w:rPr>
        <w:lastRenderedPageBreak/>
        <w:t>quantification by the Labour Court</w:t>
      </w:r>
      <w:r w:rsidR="00241D78" w:rsidRPr="00BF39FE">
        <w:rPr>
          <w:rFonts w:ascii="Times New Roman" w:hAnsi="Times New Roman" w:cs="Times New Roman"/>
          <w:sz w:val="24"/>
          <w:szCs w:val="24"/>
        </w:rPr>
        <w:t>. However, before the third respondent could make any payment</w:t>
      </w:r>
      <w:r w:rsidR="0080109D" w:rsidRPr="00BF39FE">
        <w:rPr>
          <w:rFonts w:ascii="Times New Roman" w:hAnsi="Times New Roman" w:cs="Times New Roman"/>
          <w:sz w:val="24"/>
          <w:szCs w:val="24"/>
        </w:rPr>
        <w:t>, it was placed under judicial management. The first respondent, who works for the second respondent, was appointed the</w:t>
      </w:r>
      <w:r w:rsidRPr="00BF39FE">
        <w:rPr>
          <w:rFonts w:ascii="Times New Roman" w:hAnsi="Times New Roman" w:cs="Times New Roman"/>
          <w:sz w:val="24"/>
          <w:szCs w:val="24"/>
        </w:rPr>
        <w:t xml:space="preserve"> Judicial Manager. The applicant</w:t>
      </w:r>
      <w:r w:rsidR="0080109D" w:rsidRPr="00BF39FE">
        <w:rPr>
          <w:rFonts w:ascii="Times New Roman" w:hAnsi="Times New Roman" w:cs="Times New Roman"/>
          <w:sz w:val="24"/>
          <w:szCs w:val="24"/>
        </w:rPr>
        <w:t xml:space="preserve"> then filed wi</w:t>
      </w:r>
      <w:r w:rsidR="006D29FE" w:rsidRPr="00BF39FE">
        <w:rPr>
          <w:rFonts w:ascii="Times New Roman" w:hAnsi="Times New Roman" w:cs="Times New Roman"/>
          <w:sz w:val="24"/>
          <w:szCs w:val="24"/>
        </w:rPr>
        <w:t>th the Master of the High Court</w:t>
      </w:r>
      <w:r w:rsidR="0080109D" w:rsidRPr="00BF39FE">
        <w:rPr>
          <w:rFonts w:ascii="Times New Roman" w:hAnsi="Times New Roman" w:cs="Times New Roman"/>
          <w:sz w:val="24"/>
          <w:szCs w:val="24"/>
        </w:rPr>
        <w:t xml:space="preserve"> a claim for his debt to be placed on the list of the third respondent’s other creditors. The claim was provisionally accepted</w:t>
      </w:r>
      <w:r w:rsidR="001C5298" w:rsidRPr="00BF39FE">
        <w:rPr>
          <w:rFonts w:ascii="Times New Roman" w:hAnsi="Times New Roman" w:cs="Times New Roman"/>
          <w:sz w:val="24"/>
          <w:szCs w:val="24"/>
        </w:rPr>
        <w:t>,</w:t>
      </w:r>
      <w:r w:rsidR="0080109D" w:rsidRPr="00BF39FE">
        <w:rPr>
          <w:rFonts w:ascii="Times New Roman" w:hAnsi="Times New Roman" w:cs="Times New Roman"/>
          <w:sz w:val="24"/>
          <w:szCs w:val="24"/>
        </w:rPr>
        <w:t xml:space="preserve"> but later revoked at the instance of the first respondent. T</w:t>
      </w:r>
      <w:r w:rsidRPr="00BF39FE">
        <w:rPr>
          <w:rFonts w:ascii="Times New Roman" w:hAnsi="Times New Roman" w:cs="Times New Roman"/>
          <w:sz w:val="24"/>
          <w:szCs w:val="24"/>
        </w:rPr>
        <w:t>his was because</w:t>
      </w:r>
      <w:r w:rsidR="001C5298" w:rsidRPr="00BF39FE">
        <w:rPr>
          <w:rFonts w:ascii="Times New Roman" w:hAnsi="Times New Roman" w:cs="Times New Roman"/>
          <w:sz w:val="24"/>
          <w:szCs w:val="24"/>
        </w:rPr>
        <w:t>,</w:t>
      </w:r>
      <w:r w:rsidRPr="00BF39FE">
        <w:rPr>
          <w:rFonts w:ascii="Times New Roman" w:hAnsi="Times New Roman" w:cs="Times New Roman"/>
          <w:sz w:val="24"/>
          <w:szCs w:val="24"/>
        </w:rPr>
        <w:t xml:space="preserve"> while the applic</w:t>
      </w:r>
      <w:r w:rsidR="0080109D" w:rsidRPr="00BF39FE">
        <w:rPr>
          <w:rFonts w:ascii="Times New Roman" w:hAnsi="Times New Roman" w:cs="Times New Roman"/>
          <w:sz w:val="24"/>
          <w:szCs w:val="24"/>
        </w:rPr>
        <w:t>ant’s debt was denominated in Zimbabwe dollars, he had lodged his claim in United States dollars amounting to USD3</w:t>
      </w:r>
      <w:r w:rsidR="001C5298" w:rsidRPr="00BF39FE">
        <w:rPr>
          <w:rFonts w:ascii="Times New Roman" w:hAnsi="Times New Roman" w:cs="Times New Roman"/>
          <w:sz w:val="24"/>
          <w:szCs w:val="24"/>
        </w:rPr>
        <w:t> </w:t>
      </w:r>
      <w:r w:rsidR="0080109D" w:rsidRPr="00BF39FE">
        <w:rPr>
          <w:rFonts w:ascii="Times New Roman" w:hAnsi="Times New Roman" w:cs="Times New Roman"/>
          <w:sz w:val="24"/>
          <w:szCs w:val="24"/>
        </w:rPr>
        <w:t>057</w:t>
      </w:r>
      <w:r w:rsidR="001C5298" w:rsidRPr="00BF39FE">
        <w:rPr>
          <w:rFonts w:ascii="Times New Roman" w:hAnsi="Times New Roman" w:cs="Times New Roman"/>
          <w:sz w:val="24"/>
          <w:szCs w:val="24"/>
        </w:rPr>
        <w:t> </w:t>
      </w:r>
      <w:r w:rsidR="0080109D" w:rsidRPr="00BF39FE">
        <w:rPr>
          <w:rFonts w:ascii="Times New Roman" w:hAnsi="Times New Roman" w:cs="Times New Roman"/>
          <w:sz w:val="24"/>
          <w:szCs w:val="24"/>
        </w:rPr>
        <w:t>199.00 without an order of court converting his Zimbabwe dollar</w:t>
      </w:r>
      <w:r w:rsidR="00886F49" w:rsidRPr="00BF39FE">
        <w:rPr>
          <w:rFonts w:ascii="Times New Roman" w:hAnsi="Times New Roman" w:cs="Times New Roman"/>
          <w:sz w:val="24"/>
          <w:szCs w:val="24"/>
        </w:rPr>
        <w:t>s</w:t>
      </w:r>
      <w:r w:rsidR="0080109D" w:rsidRPr="00BF39FE">
        <w:rPr>
          <w:rFonts w:ascii="Times New Roman" w:hAnsi="Times New Roman" w:cs="Times New Roman"/>
          <w:sz w:val="24"/>
          <w:szCs w:val="24"/>
        </w:rPr>
        <w:t xml:space="preserve"> claim to United States dollars. </w:t>
      </w:r>
      <w:r w:rsidR="002B5800" w:rsidRPr="00BF39FE">
        <w:rPr>
          <w:rFonts w:ascii="Times New Roman" w:hAnsi="Times New Roman" w:cs="Times New Roman"/>
          <w:sz w:val="24"/>
          <w:szCs w:val="24"/>
        </w:rPr>
        <w:t>It seems that he had done</w:t>
      </w:r>
      <w:r w:rsidR="0080109D" w:rsidRPr="00BF39FE">
        <w:rPr>
          <w:rFonts w:ascii="Times New Roman" w:hAnsi="Times New Roman" w:cs="Times New Roman"/>
          <w:sz w:val="24"/>
          <w:szCs w:val="24"/>
        </w:rPr>
        <w:t xml:space="preserve"> the conversion of the amount himself. </w:t>
      </w:r>
    </w:p>
    <w:p w14:paraId="2B1880C1" w14:textId="77777777" w:rsidR="006018E6" w:rsidRPr="00BF39FE" w:rsidRDefault="006018E6" w:rsidP="002B5800">
      <w:pPr>
        <w:pStyle w:val="NoSpacing"/>
        <w:rPr>
          <w:rFonts w:cs="Times New Roman"/>
          <w:lang w:val="en-US"/>
        </w:rPr>
      </w:pPr>
    </w:p>
    <w:p w14:paraId="08A028EF" w14:textId="11E3BB6C" w:rsidR="0046154E" w:rsidRPr="00BF39FE" w:rsidRDefault="006018E6" w:rsidP="002B5800">
      <w:pPr>
        <w:autoSpaceDE w:val="0"/>
        <w:autoSpaceDN w:val="0"/>
        <w:adjustRightInd w:val="0"/>
        <w:spacing w:after="0" w:line="480" w:lineRule="auto"/>
        <w:ind w:firstLine="720"/>
        <w:jc w:val="both"/>
        <w:rPr>
          <w:rFonts w:ascii="Times New Roman" w:hAnsi="Times New Roman" w:cs="Times New Roman"/>
          <w:sz w:val="24"/>
          <w:szCs w:val="24"/>
          <w:lang w:val="en-US"/>
        </w:rPr>
      </w:pPr>
      <w:r w:rsidRPr="00BF39FE">
        <w:rPr>
          <w:rFonts w:ascii="Times New Roman" w:hAnsi="Times New Roman" w:cs="Times New Roman"/>
          <w:sz w:val="24"/>
          <w:szCs w:val="24"/>
          <w:lang w:val="en-US"/>
        </w:rPr>
        <w:t>The applicant then approached the High Court</w:t>
      </w:r>
      <w:r w:rsidR="0080109D" w:rsidRPr="00BF39FE">
        <w:rPr>
          <w:rFonts w:ascii="Times New Roman" w:hAnsi="Times New Roman" w:cs="Times New Roman"/>
          <w:sz w:val="24"/>
          <w:szCs w:val="24"/>
          <w:lang w:val="en-US"/>
        </w:rPr>
        <w:t xml:space="preserve"> seeking to be reinstated on the list of creditors. The specific order</w:t>
      </w:r>
      <w:r w:rsidR="002B5800" w:rsidRPr="00BF39FE">
        <w:rPr>
          <w:rFonts w:ascii="Times New Roman" w:hAnsi="Times New Roman" w:cs="Times New Roman"/>
          <w:sz w:val="24"/>
          <w:szCs w:val="24"/>
          <w:lang w:val="en-US"/>
        </w:rPr>
        <w:t xml:space="preserve"> that he sought read as follows:</w:t>
      </w:r>
    </w:p>
    <w:p w14:paraId="27F0F593" w14:textId="6C36F80F" w:rsidR="0080109D" w:rsidRPr="00BF39FE" w:rsidRDefault="006018E6" w:rsidP="002B5800">
      <w:pPr>
        <w:autoSpaceDE w:val="0"/>
        <w:autoSpaceDN w:val="0"/>
        <w:adjustRightInd w:val="0"/>
        <w:spacing w:after="0" w:line="240" w:lineRule="auto"/>
        <w:ind w:left="720"/>
        <w:jc w:val="both"/>
        <w:rPr>
          <w:rFonts w:ascii="Times New Roman" w:hAnsi="Times New Roman" w:cs="Times New Roman"/>
          <w:sz w:val="24"/>
          <w:szCs w:val="24"/>
          <w:lang w:val="en-US"/>
        </w:rPr>
      </w:pPr>
      <w:r w:rsidRPr="00BF39FE">
        <w:rPr>
          <w:rFonts w:ascii="Times New Roman" w:hAnsi="Times New Roman" w:cs="Times New Roman"/>
          <w:sz w:val="24"/>
          <w:szCs w:val="24"/>
          <w:lang w:val="en-US"/>
        </w:rPr>
        <w:t>“</w:t>
      </w:r>
      <w:r w:rsidR="0080109D" w:rsidRPr="00BF39FE">
        <w:rPr>
          <w:rFonts w:ascii="Times New Roman" w:hAnsi="Times New Roman" w:cs="Times New Roman"/>
          <w:sz w:val="24"/>
          <w:szCs w:val="24"/>
          <w:lang w:val="en-US"/>
        </w:rPr>
        <w:t xml:space="preserve">It is </w:t>
      </w:r>
      <w:r w:rsidR="00FD769F" w:rsidRPr="00BF39FE">
        <w:rPr>
          <w:rFonts w:ascii="Times New Roman" w:hAnsi="Times New Roman" w:cs="Times New Roman"/>
          <w:sz w:val="24"/>
          <w:szCs w:val="24"/>
          <w:lang w:val="en-US"/>
        </w:rPr>
        <w:t>ordered</w:t>
      </w:r>
      <w:r w:rsidR="0080109D" w:rsidRPr="00BF39FE">
        <w:rPr>
          <w:rFonts w:ascii="Times New Roman" w:hAnsi="Times New Roman" w:cs="Times New Roman"/>
          <w:sz w:val="24"/>
          <w:szCs w:val="24"/>
          <w:lang w:val="en-US"/>
        </w:rPr>
        <w:t xml:space="preserve"> that:</w:t>
      </w:r>
    </w:p>
    <w:p w14:paraId="13D73916" w14:textId="77777777" w:rsidR="002B5800" w:rsidRPr="00BF39FE" w:rsidRDefault="002B5800" w:rsidP="002B5800">
      <w:pPr>
        <w:autoSpaceDE w:val="0"/>
        <w:autoSpaceDN w:val="0"/>
        <w:adjustRightInd w:val="0"/>
        <w:spacing w:after="0" w:line="240" w:lineRule="auto"/>
        <w:ind w:left="720" w:hanging="360"/>
        <w:jc w:val="both"/>
        <w:rPr>
          <w:rFonts w:ascii="Times New Roman" w:hAnsi="Times New Roman" w:cs="Times New Roman"/>
          <w:sz w:val="24"/>
          <w:szCs w:val="24"/>
          <w:lang w:val="en-US"/>
        </w:rPr>
      </w:pPr>
    </w:p>
    <w:p w14:paraId="7AAC3799" w14:textId="6D70EAD1" w:rsidR="0080109D" w:rsidRPr="00BF39FE" w:rsidRDefault="002B5800" w:rsidP="002B5800">
      <w:pPr>
        <w:pStyle w:val="ListParagraph"/>
        <w:tabs>
          <w:tab w:val="left" w:pos="1440"/>
        </w:tabs>
        <w:autoSpaceDE w:val="0"/>
        <w:autoSpaceDN w:val="0"/>
        <w:adjustRightInd w:val="0"/>
        <w:spacing w:after="0" w:line="240" w:lineRule="auto"/>
        <w:ind w:left="1440" w:hanging="720"/>
        <w:jc w:val="both"/>
        <w:rPr>
          <w:rFonts w:ascii="Times New Roman" w:hAnsi="Times New Roman" w:cs="Times New Roman"/>
          <w:sz w:val="24"/>
          <w:szCs w:val="24"/>
          <w:lang w:val="en-US"/>
        </w:rPr>
      </w:pPr>
      <w:r w:rsidRPr="00BF39FE">
        <w:rPr>
          <w:rFonts w:ascii="Times New Roman" w:hAnsi="Times New Roman" w:cs="Times New Roman"/>
          <w:sz w:val="24"/>
          <w:szCs w:val="24"/>
          <w:lang w:val="en-US"/>
        </w:rPr>
        <w:t>1.</w:t>
      </w:r>
      <w:r w:rsidRPr="00BF39FE">
        <w:rPr>
          <w:rFonts w:ascii="Times New Roman" w:hAnsi="Times New Roman" w:cs="Times New Roman"/>
          <w:sz w:val="24"/>
          <w:szCs w:val="24"/>
          <w:lang w:val="en-US"/>
        </w:rPr>
        <w:tab/>
      </w:r>
      <w:r w:rsidR="00A01E1D" w:rsidRPr="00BF39FE">
        <w:rPr>
          <w:rFonts w:ascii="Times New Roman" w:hAnsi="Times New Roman" w:cs="Times New Roman"/>
          <w:sz w:val="24"/>
          <w:szCs w:val="24"/>
          <w:lang w:val="en-US"/>
        </w:rPr>
        <w:t>The a</w:t>
      </w:r>
      <w:r w:rsidR="0080109D" w:rsidRPr="00BF39FE">
        <w:rPr>
          <w:rFonts w:ascii="Times New Roman" w:hAnsi="Times New Roman" w:cs="Times New Roman"/>
          <w:sz w:val="24"/>
          <w:szCs w:val="24"/>
          <w:lang w:val="en-US"/>
        </w:rPr>
        <w:t>pplicant’s claim be and is hereby reinstated to the creditors of</w:t>
      </w:r>
      <w:r w:rsidR="00A01E1D" w:rsidRPr="00BF39FE">
        <w:rPr>
          <w:rFonts w:ascii="Times New Roman" w:hAnsi="Times New Roman" w:cs="Times New Roman"/>
          <w:sz w:val="24"/>
          <w:szCs w:val="24"/>
          <w:lang w:val="en-US"/>
        </w:rPr>
        <w:t xml:space="preserve"> the</w:t>
      </w:r>
      <w:r w:rsidR="0080109D" w:rsidRPr="00BF39FE">
        <w:rPr>
          <w:rFonts w:ascii="Times New Roman" w:hAnsi="Times New Roman" w:cs="Times New Roman"/>
          <w:sz w:val="24"/>
          <w:szCs w:val="24"/>
          <w:lang w:val="en-US"/>
        </w:rPr>
        <w:t xml:space="preserve"> third respondent.</w:t>
      </w:r>
    </w:p>
    <w:p w14:paraId="67C0CDB7" w14:textId="77777777" w:rsidR="002B5800" w:rsidRPr="00BF39FE" w:rsidRDefault="002B5800" w:rsidP="002B5800">
      <w:pPr>
        <w:pStyle w:val="ListParagraph"/>
        <w:autoSpaceDE w:val="0"/>
        <w:autoSpaceDN w:val="0"/>
        <w:adjustRightInd w:val="0"/>
        <w:spacing w:after="0" w:line="240" w:lineRule="auto"/>
        <w:ind w:left="1080"/>
        <w:jc w:val="both"/>
        <w:rPr>
          <w:rFonts w:ascii="Times New Roman" w:hAnsi="Times New Roman" w:cs="Times New Roman"/>
          <w:sz w:val="24"/>
          <w:szCs w:val="24"/>
          <w:lang w:val="en-US"/>
        </w:rPr>
      </w:pPr>
    </w:p>
    <w:p w14:paraId="33675972" w14:textId="690CF3ED" w:rsidR="0080109D" w:rsidRPr="00BF39FE" w:rsidRDefault="002B5800" w:rsidP="002B5800">
      <w:pPr>
        <w:pStyle w:val="ListParagraph"/>
        <w:autoSpaceDE w:val="0"/>
        <w:autoSpaceDN w:val="0"/>
        <w:adjustRightInd w:val="0"/>
        <w:spacing w:after="0" w:line="240" w:lineRule="auto"/>
        <w:ind w:left="1440" w:hanging="720"/>
        <w:jc w:val="both"/>
        <w:rPr>
          <w:rFonts w:ascii="Times New Roman" w:hAnsi="Times New Roman" w:cs="Times New Roman"/>
          <w:sz w:val="24"/>
          <w:szCs w:val="24"/>
          <w:lang w:val="en-US"/>
        </w:rPr>
      </w:pPr>
      <w:r w:rsidRPr="00BF39FE">
        <w:rPr>
          <w:rFonts w:ascii="Times New Roman" w:hAnsi="Times New Roman" w:cs="Times New Roman"/>
          <w:sz w:val="24"/>
          <w:szCs w:val="24"/>
          <w:lang w:val="en-US"/>
        </w:rPr>
        <w:t>2.</w:t>
      </w:r>
      <w:r w:rsidRPr="00BF39FE">
        <w:rPr>
          <w:rFonts w:ascii="Times New Roman" w:hAnsi="Times New Roman" w:cs="Times New Roman"/>
          <w:sz w:val="24"/>
          <w:szCs w:val="24"/>
          <w:lang w:val="en-US"/>
        </w:rPr>
        <w:tab/>
      </w:r>
      <w:r w:rsidR="0080109D" w:rsidRPr="00BF39FE">
        <w:rPr>
          <w:rFonts w:ascii="Times New Roman" w:hAnsi="Times New Roman" w:cs="Times New Roman"/>
          <w:sz w:val="24"/>
          <w:szCs w:val="24"/>
          <w:lang w:val="en-US"/>
        </w:rPr>
        <w:t xml:space="preserve">Within 48 hours of the issuance of this order, </w:t>
      </w:r>
      <w:r w:rsidR="00A01E1D" w:rsidRPr="00BF39FE">
        <w:rPr>
          <w:rFonts w:ascii="Times New Roman" w:hAnsi="Times New Roman" w:cs="Times New Roman"/>
          <w:sz w:val="24"/>
          <w:szCs w:val="24"/>
          <w:lang w:val="en-US"/>
        </w:rPr>
        <w:t xml:space="preserve">the </w:t>
      </w:r>
      <w:r w:rsidR="0080109D" w:rsidRPr="00BF39FE">
        <w:rPr>
          <w:rFonts w:ascii="Times New Roman" w:hAnsi="Times New Roman" w:cs="Times New Roman"/>
          <w:sz w:val="24"/>
          <w:szCs w:val="24"/>
          <w:lang w:val="en-US"/>
        </w:rPr>
        <w:t xml:space="preserve">fourth respondent avails to </w:t>
      </w:r>
      <w:r w:rsidR="00A01E1D" w:rsidRPr="00BF39FE">
        <w:rPr>
          <w:rFonts w:ascii="Times New Roman" w:hAnsi="Times New Roman" w:cs="Times New Roman"/>
          <w:sz w:val="24"/>
          <w:szCs w:val="24"/>
          <w:lang w:val="en-US"/>
        </w:rPr>
        <w:t xml:space="preserve">the </w:t>
      </w:r>
      <w:r w:rsidR="0080109D" w:rsidRPr="00BF39FE">
        <w:rPr>
          <w:rFonts w:ascii="Times New Roman" w:hAnsi="Times New Roman" w:cs="Times New Roman"/>
          <w:sz w:val="24"/>
          <w:szCs w:val="24"/>
          <w:lang w:val="en-US"/>
        </w:rPr>
        <w:t xml:space="preserve">applicant the payment schedule for </w:t>
      </w:r>
      <w:r w:rsidR="00A01E1D" w:rsidRPr="00BF39FE">
        <w:rPr>
          <w:rFonts w:ascii="Times New Roman" w:hAnsi="Times New Roman" w:cs="Times New Roman"/>
          <w:sz w:val="24"/>
          <w:szCs w:val="24"/>
          <w:lang w:val="en-US"/>
        </w:rPr>
        <w:t xml:space="preserve">the </w:t>
      </w:r>
      <w:r w:rsidR="0080109D" w:rsidRPr="00BF39FE">
        <w:rPr>
          <w:rFonts w:ascii="Times New Roman" w:hAnsi="Times New Roman" w:cs="Times New Roman"/>
          <w:sz w:val="24"/>
          <w:szCs w:val="24"/>
          <w:lang w:val="en-US"/>
        </w:rPr>
        <w:t>third respondent’s judicial management creditors.</w:t>
      </w:r>
    </w:p>
    <w:p w14:paraId="75C58E41" w14:textId="77777777" w:rsidR="002B5800" w:rsidRPr="00BF39FE" w:rsidRDefault="002B5800" w:rsidP="002B5800">
      <w:pPr>
        <w:pStyle w:val="ListParagraph"/>
        <w:autoSpaceDE w:val="0"/>
        <w:autoSpaceDN w:val="0"/>
        <w:adjustRightInd w:val="0"/>
        <w:spacing w:after="0" w:line="240" w:lineRule="auto"/>
        <w:ind w:left="1080"/>
        <w:jc w:val="both"/>
        <w:rPr>
          <w:rFonts w:ascii="Times New Roman" w:hAnsi="Times New Roman" w:cs="Times New Roman"/>
          <w:sz w:val="24"/>
          <w:szCs w:val="24"/>
          <w:lang w:val="en-US"/>
        </w:rPr>
      </w:pPr>
    </w:p>
    <w:p w14:paraId="0E76C62A" w14:textId="73477D64" w:rsidR="0080109D" w:rsidRPr="00BF39FE" w:rsidRDefault="002B5800" w:rsidP="002B5800">
      <w:pPr>
        <w:pStyle w:val="ListParagraph"/>
        <w:autoSpaceDE w:val="0"/>
        <w:autoSpaceDN w:val="0"/>
        <w:adjustRightInd w:val="0"/>
        <w:spacing w:after="0" w:line="240" w:lineRule="auto"/>
        <w:ind w:left="1440" w:hanging="720"/>
        <w:jc w:val="both"/>
        <w:rPr>
          <w:rFonts w:ascii="Times New Roman" w:hAnsi="Times New Roman" w:cs="Times New Roman"/>
          <w:sz w:val="24"/>
          <w:szCs w:val="24"/>
          <w:lang w:val="en-US"/>
        </w:rPr>
      </w:pPr>
      <w:r w:rsidRPr="00BF39FE">
        <w:rPr>
          <w:rFonts w:ascii="Times New Roman" w:hAnsi="Times New Roman" w:cs="Times New Roman"/>
          <w:sz w:val="24"/>
          <w:szCs w:val="24"/>
          <w:lang w:val="en-US"/>
        </w:rPr>
        <w:t>3.</w:t>
      </w:r>
      <w:r w:rsidRPr="00BF39FE">
        <w:rPr>
          <w:rFonts w:ascii="Times New Roman" w:hAnsi="Times New Roman" w:cs="Times New Roman"/>
          <w:sz w:val="24"/>
          <w:szCs w:val="24"/>
          <w:lang w:val="en-US"/>
        </w:rPr>
        <w:tab/>
      </w:r>
      <w:r w:rsidR="0080109D" w:rsidRPr="00BF39FE">
        <w:rPr>
          <w:rFonts w:ascii="Times New Roman" w:hAnsi="Times New Roman" w:cs="Times New Roman"/>
          <w:sz w:val="24"/>
          <w:szCs w:val="24"/>
          <w:lang w:val="en-US"/>
        </w:rPr>
        <w:t>On a jointly and severally basis (</w:t>
      </w:r>
      <w:r w:rsidR="0080109D" w:rsidRPr="00BF39FE">
        <w:rPr>
          <w:rFonts w:ascii="Times New Roman" w:hAnsi="Times New Roman" w:cs="Times New Roman"/>
          <w:i/>
          <w:sz w:val="24"/>
          <w:szCs w:val="24"/>
          <w:lang w:val="en-US"/>
        </w:rPr>
        <w:t>sic</w:t>
      </w:r>
      <w:r w:rsidR="0080109D" w:rsidRPr="00BF39FE">
        <w:rPr>
          <w:rFonts w:ascii="Times New Roman" w:hAnsi="Times New Roman" w:cs="Times New Roman"/>
          <w:sz w:val="24"/>
          <w:szCs w:val="24"/>
          <w:lang w:val="en-US"/>
        </w:rPr>
        <w:t>) and within 21 days of the issuance of this order,</w:t>
      </w:r>
      <w:r w:rsidR="00B1095D" w:rsidRPr="00BF39FE">
        <w:rPr>
          <w:rFonts w:ascii="Times New Roman" w:hAnsi="Times New Roman" w:cs="Times New Roman"/>
          <w:sz w:val="24"/>
          <w:szCs w:val="24"/>
          <w:lang w:val="en-US"/>
        </w:rPr>
        <w:t xml:space="preserve"> the</w:t>
      </w:r>
      <w:r w:rsidR="0080109D" w:rsidRPr="00BF39FE">
        <w:rPr>
          <w:rFonts w:ascii="Times New Roman" w:hAnsi="Times New Roman" w:cs="Times New Roman"/>
          <w:sz w:val="24"/>
          <w:szCs w:val="24"/>
          <w:lang w:val="en-US"/>
        </w:rPr>
        <w:t xml:space="preserve"> first, second and third </w:t>
      </w:r>
      <w:r w:rsidR="00751BC2" w:rsidRPr="00BF39FE">
        <w:rPr>
          <w:rFonts w:ascii="Times New Roman" w:hAnsi="Times New Roman" w:cs="Times New Roman"/>
          <w:sz w:val="24"/>
          <w:szCs w:val="24"/>
          <w:lang w:val="en-US"/>
        </w:rPr>
        <w:t>respondents</w:t>
      </w:r>
      <w:r w:rsidR="0080109D" w:rsidRPr="00BF39FE">
        <w:rPr>
          <w:rFonts w:ascii="Times New Roman" w:hAnsi="Times New Roman" w:cs="Times New Roman"/>
          <w:sz w:val="24"/>
          <w:szCs w:val="24"/>
          <w:lang w:val="en-US"/>
        </w:rPr>
        <w:t xml:space="preserve"> pay </w:t>
      </w:r>
      <w:r w:rsidR="00B1095D" w:rsidRPr="00BF39FE">
        <w:rPr>
          <w:rFonts w:ascii="Times New Roman" w:hAnsi="Times New Roman" w:cs="Times New Roman"/>
          <w:sz w:val="24"/>
          <w:szCs w:val="24"/>
          <w:lang w:val="en-US"/>
        </w:rPr>
        <w:t xml:space="preserve">the </w:t>
      </w:r>
      <w:r w:rsidR="0080109D" w:rsidRPr="00BF39FE">
        <w:rPr>
          <w:rFonts w:ascii="Times New Roman" w:hAnsi="Times New Roman" w:cs="Times New Roman"/>
          <w:sz w:val="24"/>
          <w:szCs w:val="24"/>
          <w:lang w:val="en-US"/>
        </w:rPr>
        <w:t>applicant:</w:t>
      </w:r>
    </w:p>
    <w:p w14:paraId="55FCAFC1" w14:textId="77777777" w:rsidR="002B5800" w:rsidRPr="00BF39FE" w:rsidRDefault="002B5800" w:rsidP="002B5800">
      <w:pPr>
        <w:pStyle w:val="ListParagraph"/>
        <w:autoSpaceDE w:val="0"/>
        <w:autoSpaceDN w:val="0"/>
        <w:adjustRightInd w:val="0"/>
        <w:spacing w:after="0" w:line="240" w:lineRule="auto"/>
        <w:ind w:left="1080"/>
        <w:jc w:val="both"/>
        <w:rPr>
          <w:rFonts w:ascii="Times New Roman" w:hAnsi="Times New Roman" w:cs="Times New Roman"/>
          <w:sz w:val="24"/>
          <w:szCs w:val="24"/>
          <w:lang w:val="en-US"/>
        </w:rPr>
      </w:pPr>
    </w:p>
    <w:p w14:paraId="25B71400" w14:textId="1C4DB0CE" w:rsidR="0080109D" w:rsidRPr="00BF39FE" w:rsidRDefault="00D65290" w:rsidP="00D65290">
      <w:pPr>
        <w:pStyle w:val="ListParagraph"/>
        <w:autoSpaceDE w:val="0"/>
        <w:autoSpaceDN w:val="0"/>
        <w:adjustRightInd w:val="0"/>
        <w:spacing w:after="0" w:line="240" w:lineRule="auto"/>
        <w:ind w:left="2160" w:hanging="720"/>
        <w:jc w:val="both"/>
        <w:rPr>
          <w:rFonts w:ascii="Times New Roman" w:hAnsi="Times New Roman" w:cs="Times New Roman"/>
          <w:sz w:val="24"/>
          <w:szCs w:val="24"/>
          <w:lang w:val="en-US"/>
        </w:rPr>
      </w:pPr>
      <w:r w:rsidRPr="00BF39FE">
        <w:rPr>
          <w:rFonts w:ascii="Times New Roman" w:hAnsi="Times New Roman" w:cs="Times New Roman"/>
          <w:sz w:val="24"/>
          <w:szCs w:val="24"/>
          <w:lang w:val="en-US"/>
        </w:rPr>
        <w:t>(a)</w:t>
      </w:r>
      <w:r w:rsidRPr="00BF39FE">
        <w:rPr>
          <w:rFonts w:ascii="Times New Roman" w:hAnsi="Times New Roman" w:cs="Times New Roman"/>
          <w:sz w:val="24"/>
          <w:szCs w:val="24"/>
          <w:lang w:val="en-US"/>
        </w:rPr>
        <w:tab/>
      </w:r>
      <w:r w:rsidR="0080109D" w:rsidRPr="00BF39FE">
        <w:rPr>
          <w:rFonts w:ascii="Times New Roman" w:hAnsi="Times New Roman" w:cs="Times New Roman"/>
          <w:sz w:val="24"/>
          <w:szCs w:val="24"/>
          <w:lang w:val="en-US"/>
        </w:rPr>
        <w:t>The full amount of his claim in accordance with the schedule of payment of creditors of the same class.</w:t>
      </w:r>
    </w:p>
    <w:p w14:paraId="6B84927F" w14:textId="77777777" w:rsidR="00D65290" w:rsidRPr="00BF39FE" w:rsidRDefault="00D65290" w:rsidP="00D65290">
      <w:pPr>
        <w:pStyle w:val="ListParagraph"/>
        <w:autoSpaceDE w:val="0"/>
        <w:autoSpaceDN w:val="0"/>
        <w:adjustRightInd w:val="0"/>
        <w:spacing w:after="0" w:line="240" w:lineRule="auto"/>
        <w:ind w:left="2160" w:hanging="720"/>
        <w:jc w:val="both"/>
        <w:rPr>
          <w:rFonts w:ascii="Times New Roman" w:hAnsi="Times New Roman" w:cs="Times New Roman"/>
          <w:sz w:val="24"/>
          <w:szCs w:val="24"/>
          <w:lang w:val="en-US"/>
        </w:rPr>
      </w:pPr>
    </w:p>
    <w:p w14:paraId="526B6A69" w14:textId="7EB39F22" w:rsidR="0080109D" w:rsidRPr="00BF39FE" w:rsidRDefault="00D65290" w:rsidP="00D65290">
      <w:pPr>
        <w:pStyle w:val="ListParagraph"/>
        <w:autoSpaceDE w:val="0"/>
        <w:autoSpaceDN w:val="0"/>
        <w:adjustRightInd w:val="0"/>
        <w:spacing w:after="0" w:line="240" w:lineRule="auto"/>
        <w:ind w:left="2160" w:hanging="720"/>
        <w:jc w:val="both"/>
        <w:rPr>
          <w:rFonts w:ascii="Times New Roman" w:hAnsi="Times New Roman" w:cs="Times New Roman"/>
          <w:sz w:val="24"/>
          <w:szCs w:val="24"/>
          <w:lang w:val="en-US"/>
        </w:rPr>
      </w:pPr>
      <w:r w:rsidRPr="00BF39FE">
        <w:rPr>
          <w:rFonts w:ascii="Times New Roman" w:hAnsi="Times New Roman" w:cs="Times New Roman"/>
          <w:sz w:val="24"/>
          <w:szCs w:val="24"/>
          <w:lang w:val="en-US"/>
        </w:rPr>
        <w:t>(b)</w:t>
      </w:r>
      <w:r w:rsidRPr="00BF39FE">
        <w:rPr>
          <w:rFonts w:ascii="Times New Roman" w:hAnsi="Times New Roman" w:cs="Times New Roman"/>
          <w:sz w:val="24"/>
          <w:szCs w:val="24"/>
          <w:lang w:val="en-US"/>
        </w:rPr>
        <w:tab/>
      </w:r>
      <w:r w:rsidR="0080109D" w:rsidRPr="00BF39FE">
        <w:rPr>
          <w:rFonts w:ascii="Times New Roman" w:hAnsi="Times New Roman" w:cs="Times New Roman"/>
          <w:sz w:val="24"/>
          <w:szCs w:val="24"/>
          <w:lang w:val="en-US"/>
        </w:rPr>
        <w:t>Interest at the prescribed rate on all overdue payments.</w:t>
      </w:r>
    </w:p>
    <w:p w14:paraId="4BECEA77" w14:textId="77777777" w:rsidR="00D65290" w:rsidRPr="00BF39FE" w:rsidRDefault="00D65290" w:rsidP="00D65290">
      <w:pPr>
        <w:pStyle w:val="ListParagraph"/>
        <w:autoSpaceDE w:val="0"/>
        <w:autoSpaceDN w:val="0"/>
        <w:adjustRightInd w:val="0"/>
        <w:spacing w:after="0" w:line="240" w:lineRule="auto"/>
        <w:ind w:left="2160" w:hanging="720"/>
        <w:jc w:val="both"/>
        <w:rPr>
          <w:rFonts w:ascii="Times New Roman" w:hAnsi="Times New Roman" w:cs="Times New Roman"/>
          <w:sz w:val="24"/>
          <w:szCs w:val="24"/>
          <w:lang w:val="en-US"/>
        </w:rPr>
      </w:pPr>
    </w:p>
    <w:p w14:paraId="39C3FB65" w14:textId="38A5377F" w:rsidR="00FD769F" w:rsidRPr="00BF39FE" w:rsidRDefault="00D65290" w:rsidP="00D65290">
      <w:pPr>
        <w:pStyle w:val="ListParagraph"/>
        <w:autoSpaceDE w:val="0"/>
        <w:autoSpaceDN w:val="0"/>
        <w:adjustRightInd w:val="0"/>
        <w:spacing w:after="0" w:line="240" w:lineRule="auto"/>
        <w:ind w:left="2160" w:hanging="720"/>
        <w:jc w:val="both"/>
        <w:rPr>
          <w:rFonts w:ascii="Times New Roman" w:hAnsi="Times New Roman" w:cs="Times New Roman"/>
          <w:sz w:val="24"/>
          <w:szCs w:val="24"/>
          <w:lang w:val="en-US"/>
        </w:rPr>
      </w:pPr>
      <w:r w:rsidRPr="00BF39FE">
        <w:rPr>
          <w:rFonts w:ascii="Times New Roman" w:hAnsi="Times New Roman" w:cs="Times New Roman"/>
          <w:sz w:val="24"/>
          <w:szCs w:val="24"/>
          <w:lang w:val="en-US"/>
        </w:rPr>
        <w:t>(c)</w:t>
      </w:r>
      <w:r w:rsidRPr="00BF39FE">
        <w:rPr>
          <w:rFonts w:ascii="Times New Roman" w:hAnsi="Times New Roman" w:cs="Times New Roman"/>
          <w:sz w:val="24"/>
          <w:szCs w:val="24"/>
          <w:lang w:val="en-US"/>
        </w:rPr>
        <w:tab/>
      </w:r>
      <w:r w:rsidR="00B1095D" w:rsidRPr="00BF39FE">
        <w:rPr>
          <w:rFonts w:ascii="Times New Roman" w:hAnsi="Times New Roman" w:cs="Times New Roman"/>
          <w:sz w:val="24"/>
          <w:szCs w:val="24"/>
          <w:lang w:val="en-US"/>
        </w:rPr>
        <w:t>The f</w:t>
      </w:r>
      <w:r w:rsidR="0080109D" w:rsidRPr="00BF39FE">
        <w:rPr>
          <w:rFonts w:ascii="Times New Roman" w:hAnsi="Times New Roman" w:cs="Times New Roman"/>
          <w:sz w:val="24"/>
          <w:szCs w:val="24"/>
          <w:lang w:val="en-US"/>
        </w:rPr>
        <w:t>irst, second and third respondent</w:t>
      </w:r>
      <w:r w:rsidR="00886F49" w:rsidRPr="00BF39FE">
        <w:rPr>
          <w:rFonts w:ascii="Times New Roman" w:hAnsi="Times New Roman" w:cs="Times New Roman"/>
          <w:sz w:val="24"/>
          <w:szCs w:val="24"/>
          <w:lang w:val="en-US"/>
        </w:rPr>
        <w:t>s</w:t>
      </w:r>
      <w:r w:rsidR="0080109D" w:rsidRPr="00BF39FE">
        <w:rPr>
          <w:rFonts w:ascii="Times New Roman" w:hAnsi="Times New Roman" w:cs="Times New Roman"/>
          <w:sz w:val="24"/>
          <w:szCs w:val="24"/>
          <w:lang w:val="en-US"/>
        </w:rPr>
        <w:t xml:space="preserve"> pay costs of suit.</w:t>
      </w:r>
      <w:r w:rsidR="006018E6" w:rsidRPr="00BF39FE">
        <w:rPr>
          <w:rFonts w:ascii="Times New Roman" w:hAnsi="Times New Roman" w:cs="Times New Roman"/>
          <w:sz w:val="24"/>
          <w:szCs w:val="24"/>
          <w:lang w:val="en-US"/>
        </w:rPr>
        <w:t>”</w:t>
      </w:r>
    </w:p>
    <w:p w14:paraId="6384FC59" w14:textId="7FD1BD4B" w:rsidR="00FD769F" w:rsidRPr="00BF39FE" w:rsidRDefault="00FD769F" w:rsidP="00D65290">
      <w:pPr>
        <w:pStyle w:val="NoSpacing"/>
        <w:rPr>
          <w:rFonts w:cs="Times New Roman"/>
        </w:rPr>
      </w:pPr>
    </w:p>
    <w:p w14:paraId="283E722A" w14:textId="77777777" w:rsidR="00B1095D" w:rsidRPr="00BF39FE" w:rsidRDefault="00B1095D" w:rsidP="00B1095D">
      <w:pPr>
        <w:pStyle w:val="NoSpacing"/>
        <w:rPr>
          <w:rFonts w:cs="Times New Roman"/>
          <w:lang w:val="en-US"/>
        </w:rPr>
      </w:pPr>
    </w:p>
    <w:p w14:paraId="2C57D3B8" w14:textId="50109C06" w:rsidR="0080109D" w:rsidRPr="00BF39FE" w:rsidRDefault="00FD769F" w:rsidP="00D65290">
      <w:pPr>
        <w:spacing w:line="480" w:lineRule="auto"/>
        <w:ind w:firstLine="720"/>
        <w:jc w:val="both"/>
        <w:rPr>
          <w:rFonts w:ascii="Times New Roman" w:hAnsi="Times New Roman" w:cs="Times New Roman"/>
          <w:sz w:val="24"/>
          <w:szCs w:val="24"/>
          <w:lang w:val="en-US"/>
        </w:rPr>
      </w:pPr>
      <w:r w:rsidRPr="00BF39FE">
        <w:rPr>
          <w:rFonts w:ascii="Times New Roman" w:hAnsi="Times New Roman" w:cs="Times New Roman"/>
          <w:sz w:val="24"/>
          <w:szCs w:val="24"/>
          <w:lang w:val="en-US"/>
        </w:rPr>
        <w:t xml:space="preserve">A point </w:t>
      </w:r>
      <w:r w:rsidRPr="00BF39FE">
        <w:rPr>
          <w:rFonts w:ascii="Times New Roman" w:hAnsi="Times New Roman" w:cs="Times New Roman"/>
          <w:i/>
          <w:sz w:val="24"/>
          <w:szCs w:val="24"/>
          <w:lang w:val="en-US"/>
        </w:rPr>
        <w:t>in</w:t>
      </w:r>
      <w:r w:rsidR="00D65290" w:rsidRPr="00BF39FE">
        <w:rPr>
          <w:rFonts w:ascii="Times New Roman" w:hAnsi="Times New Roman" w:cs="Times New Roman"/>
          <w:i/>
          <w:sz w:val="24"/>
          <w:szCs w:val="24"/>
          <w:lang w:val="en-US"/>
        </w:rPr>
        <w:t> </w:t>
      </w:r>
      <w:r w:rsidRPr="00BF39FE">
        <w:rPr>
          <w:rFonts w:ascii="Times New Roman" w:hAnsi="Times New Roman" w:cs="Times New Roman"/>
          <w:i/>
          <w:sz w:val="24"/>
          <w:szCs w:val="24"/>
          <w:lang w:val="en-US"/>
        </w:rPr>
        <w:t>limine</w:t>
      </w:r>
      <w:r w:rsidRPr="00BF39FE">
        <w:rPr>
          <w:rFonts w:ascii="Times New Roman" w:hAnsi="Times New Roman" w:cs="Times New Roman"/>
          <w:sz w:val="24"/>
          <w:szCs w:val="24"/>
          <w:lang w:val="en-US"/>
        </w:rPr>
        <w:t xml:space="preserve"> was raised by the first respondent on behalf of the second respondent to the effect that there </w:t>
      </w:r>
      <w:r w:rsidR="006018E6" w:rsidRPr="00BF39FE">
        <w:rPr>
          <w:rFonts w:ascii="Times New Roman" w:hAnsi="Times New Roman" w:cs="Times New Roman"/>
          <w:sz w:val="24"/>
          <w:szCs w:val="24"/>
          <w:lang w:val="en-US"/>
        </w:rPr>
        <w:t>was no legal basis for the applicant</w:t>
      </w:r>
      <w:r w:rsidRPr="00BF39FE">
        <w:rPr>
          <w:rFonts w:ascii="Times New Roman" w:hAnsi="Times New Roman" w:cs="Times New Roman"/>
          <w:sz w:val="24"/>
          <w:szCs w:val="24"/>
          <w:lang w:val="en-US"/>
        </w:rPr>
        <w:t xml:space="preserve"> to sue the latter</w:t>
      </w:r>
      <w:r w:rsidR="00D65290" w:rsidRPr="00BF39FE">
        <w:rPr>
          <w:rFonts w:ascii="Times New Roman" w:hAnsi="Times New Roman" w:cs="Times New Roman"/>
          <w:sz w:val="24"/>
          <w:szCs w:val="24"/>
          <w:lang w:val="en-US"/>
        </w:rPr>
        <w:t>,</w:t>
      </w:r>
      <w:r w:rsidRPr="00BF39FE">
        <w:rPr>
          <w:rFonts w:ascii="Times New Roman" w:hAnsi="Times New Roman" w:cs="Times New Roman"/>
          <w:sz w:val="24"/>
          <w:szCs w:val="24"/>
          <w:lang w:val="en-US"/>
        </w:rPr>
        <w:t xml:space="preserve"> as this was done solely for the reason that the first respondent worked for</w:t>
      </w:r>
      <w:r w:rsidR="00FA154E" w:rsidRPr="00BF39FE">
        <w:rPr>
          <w:rFonts w:ascii="Times New Roman" w:hAnsi="Times New Roman" w:cs="Times New Roman"/>
          <w:sz w:val="24"/>
          <w:szCs w:val="24"/>
          <w:lang w:val="en-US"/>
        </w:rPr>
        <w:t xml:space="preserve"> t</w:t>
      </w:r>
      <w:r w:rsidR="006018E6" w:rsidRPr="00BF39FE">
        <w:rPr>
          <w:rFonts w:ascii="Times New Roman" w:hAnsi="Times New Roman" w:cs="Times New Roman"/>
          <w:sz w:val="24"/>
          <w:szCs w:val="24"/>
          <w:lang w:val="en-US"/>
        </w:rPr>
        <w:t>he second respondent. The High Court</w:t>
      </w:r>
      <w:r w:rsidR="00FA154E" w:rsidRPr="00BF39FE">
        <w:rPr>
          <w:rFonts w:ascii="Times New Roman" w:hAnsi="Times New Roman" w:cs="Times New Roman"/>
          <w:sz w:val="24"/>
          <w:szCs w:val="24"/>
          <w:lang w:val="en-US"/>
        </w:rPr>
        <w:t xml:space="preserve"> </w:t>
      </w:r>
      <w:r w:rsidR="00FA154E" w:rsidRPr="00BF39FE">
        <w:rPr>
          <w:rFonts w:ascii="Times New Roman" w:hAnsi="Times New Roman" w:cs="Times New Roman"/>
          <w:sz w:val="24"/>
          <w:szCs w:val="24"/>
          <w:lang w:val="en-US"/>
        </w:rPr>
        <w:lastRenderedPageBreak/>
        <w:t xml:space="preserve">upheld the point </w:t>
      </w:r>
      <w:r w:rsidR="00FA154E" w:rsidRPr="00BF39FE">
        <w:rPr>
          <w:rFonts w:ascii="Times New Roman" w:hAnsi="Times New Roman" w:cs="Times New Roman"/>
          <w:i/>
          <w:sz w:val="24"/>
          <w:szCs w:val="24"/>
          <w:lang w:val="en-US"/>
        </w:rPr>
        <w:t>in</w:t>
      </w:r>
      <w:r w:rsidR="00D65290" w:rsidRPr="00BF39FE">
        <w:rPr>
          <w:rFonts w:ascii="Times New Roman" w:hAnsi="Times New Roman" w:cs="Times New Roman"/>
          <w:i/>
          <w:sz w:val="24"/>
          <w:szCs w:val="24"/>
          <w:lang w:val="en-US"/>
        </w:rPr>
        <w:t> </w:t>
      </w:r>
      <w:r w:rsidR="00FA154E" w:rsidRPr="00BF39FE">
        <w:rPr>
          <w:rFonts w:ascii="Times New Roman" w:hAnsi="Times New Roman" w:cs="Times New Roman"/>
          <w:i/>
          <w:sz w:val="24"/>
          <w:szCs w:val="24"/>
          <w:lang w:val="en-US"/>
        </w:rPr>
        <w:t>limine</w:t>
      </w:r>
      <w:r w:rsidR="00FA154E" w:rsidRPr="00BF39FE">
        <w:rPr>
          <w:rFonts w:ascii="Times New Roman" w:hAnsi="Times New Roman" w:cs="Times New Roman"/>
          <w:sz w:val="24"/>
          <w:szCs w:val="24"/>
          <w:lang w:val="en-US"/>
        </w:rPr>
        <w:t xml:space="preserve"> and also dismissed the whole application on the m</w:t>
      </w:r>
      <w:r w:rsidR="00D65290" w:rsidRPr="00BF39FE">
        <w:rPr>
          <w:rFonts w:ascii="Times New Roman" w:hAnsi="Times New Roman" w:cs="Times New Roman"/>
          <w:sz w:val="24"/>
          <w:szCs w:val="24"/>
          <w:lang w:val="en-US"/>
        </w:rPr>
        <w:t>erits for the following reasons -</w:t>
      </w:r>
    </w:p>
    <w:p w14:paraId="2A9EB986" w14:textId="6F6FC46E" w:rsidR="00FA154E" w:rsidRPr="00BF39FE" w:rsidRDefault="006018E6" w:rsidP="00D65290">
      <w:pPr>
        <w:pStyle w:val="ListParagraph"/>
        <w:numPr>
          <w:ilvl w:val="0"/>
          <w:numId w:val="13"/>
        </w:numPr>
        <w:spacing w:line="480" w:lineRule="auto"/>
        <w:jc w:val="both"/>
        <w:rPr>
          <w:rFonts w:ascii="Times New Roman" w:hAnsi="Times New Roman" w:cs="Times New Roman"/>
          <w:sz w:val="24"/>
          <w:szCs w:val="24"/>
          <w:lang w:val="en-US"/>
        </w:rPr>
      </w:pPr>
      <w:r w:rsidRPr="00BF39FE">
        <w:rPr>
          <w:rFonts w:ascii="Times New Roman" w:hAnsi="Times New Roman" w:cs="Times New Roman"/>
          <w:sz w:val="24"/>
          <w:szCs w:val="24"/>
          <w:lang w:val="en-US"/>
        </w:rPr>
        <w:t>At the time the applicant</w:t>
      </w:r>
      <w:r w:rsidR="00FA154E" w:rsidRPr="00BF39FE">
        <w:rPr>
          <w:rFonts w:ascii="Times New Roman" w:hAnsi="Times New Roman" w:cs="Times New Roman"/>
          <w:sz w:val="24"/>
          <w:szCs w:val="24"/>
          <w:lang w:val="en-US"/>
        </w:rPr>
        <w:t xml:space="preserve"> filed the application </w:t>
      </w:r>
      <w:r w:rsidR="00751BC2" w:rsidRPr="00BF39FE">
        <w:rPr>
          <w:rFonts w:ascii="Times New Roman" w:hAnsi="Times New Roman" w:cs="Times New Roman"/>
          <w:sz w:val="24"/>
          <w:szCs w:val="24"/>
          <w:lang w:val="en-US"/>
        </w:rPr>
        <w:t>before</w:t>
      </w:r>
      <w:r w:rsidRPr="00BF39FE">
        <w:rPr>
          <w:rFonts w:ascii="Times New Roman" w:hAnsi="Times New Roman" w:cs="Times New Roman"/>
          <w:sz w:val="24"/>
          <w:szCs w:val="24"/>
          <w:lang w:val="en-US"/>
        </w:rPr>
        <w:t xml:space="preserve"> the High Court</w:t>
      </w:r>
      <w:r w:rsidR="00FA154E" w:rsidRPr="00BF39FE">
        <w:rPr>
          <w:rFonts w:ascii="Times New Roman" w:hAnsi="Times New Roman" w:cs="Times New Roman"/>
          <w:sz w:val="24"/>
          <w:szCs w:val="24"/>
          <w:lang w:val="en-US"/>
        </w:rPr>
        <w:t>, the third respondent was no longer under judicial management</w:t>
      </w:r>
      <w:r w:rsidR="003D4E13" w:rsidRPr="00BF39FE">
        <w:rPr>
          <w:rFonts w:ascii="Times New Roman" w:hAnsi="Times New Roman" w:cs="Times New Roman"/>
          <w:sz w:val="24"/>
          <w:szCs w:val="24"/>
          <w:lang w:val="en-US"/>
        </w:rPr>
        <w:t>. T</w:t>
      </w:r>
      <w:r w:rsidR="00FA154E" w:rsidRPr="00BF39FE">
        <w:rPr>
          <w:rFonts w:ascii="Times New Roman" w:hAnsi="Times New Roman" w:cs="Times New Roman"/>
          <w:sz w:val="24"/>
          <w:szCs w:val="24"/>
          <w:lang w:val="en-US"/>
        </w:rPr>
        <w:t xml:space="preserve">he relief he sought could no longer bind the first respondent because he </w:t>
      </w:r>
      <w:r w:rsidR="003D4E13" w:rsidRPr="00BF39FE">
        <w:rPr>
          <w:rFonts w:ascii="Times New Roman" w:hAnsi="Times New Roman" w:cs="Times New Roman"/>
          <w:sz w:val="24"/>
          <w:szCs w:val="24"/>
          <w:lang w:val="en-US"/>
        </w:rPr>
        <w:t xml:space="preserve">had </w:t>
      </w:r>
      <w:r w:rsidR="00FA154E" w:rsidRPr="00BF39FE">
        <w:rPr>
          <w:rFonts w:ascii="Times New Roman" w:hAnsi="Times New Roman" w:cs="Times New Roman"/>
          <w:sz w:val="24"/>
          <w:szCs w:val="24"/>
          <w:lang w:val="en-US"/>
        </w:rPr>
        <w:t>ceased be</w:t>
      </w:r>
      <w:r w:rsidR="00B84121" w:rsidRPr="00BF39FE">
        <w:rPr>
          <w:rFonts w:ascii="Times New Roman" w:hAnsi="Times New Roman" w:cs="Times New Roman"/>
          <w:sz w:val="24"/>
          <w:szCs w:val="24"/>
          <w:lang w:val="en-US"/>
        </w:rPr>
        <w:t>ing</w:t>
      </w:r>
      <w:r w:rsidR="00FA154E" w:rsidRPr="00BF39FE">
        <w:rPr>
          <w:rFonts w:ascii="Times New Roman" w:hAnsi="Times New Roman" w:cs="Times New Roman"/>
          <w:sz w:val="24"/>
          <w:szCs w:val="24"/>
          <w:lang w:val="en-US"/>
        </w:rPr>
        <w:t xml:space="preserve"> </w:t>
      </w:r>
      <w:r w:rsidR="00D65290" w:rsidRPr="00BF39FE">
        <w:rPr>
          <w:rFonts w:ascii="Times New Roman" w:hAnsi="Times New Roman" w:cs="Times New Roman"/>
          <w:sz w:val="24"/>
          <w:szCs w:val="24"/>
          <w:lang w:val="en-US"/>
        </w:rPr>
        <w:t>the</w:t>
      </w:r>
      <w:r w:rsidR="00D65290" w:rsidRPr="00BF39FE">
        <w:rPr>
          <w:rFonts w:ascii="Times New Roman" w:hAnsi="Times New Roman" w:cs="Times New Roman"/>
          <w:color w:val="FF0000"/>
          <w:sz w:val="24"/>
          <w:szCs w:val="24"/>
          <w:lang w:val="en-US"/>
        </w:rPr>
        <w:t xml:space="preserve"> </w:t>
      </w:r>
      <w:r w:rsidR="00FA154E" w:rsidRPr="00BF39FE">
        <w:rPr>
          <w:rFonts w:ascii="Times New Roman" w:hAnsi="Times New Roman" w:cs="Times New Roman"/>
          <w:sz w:val="24"/>
          <w:szCs w:val="24"/>
          <w:lang w:val="en-US"/>
        </w:rPr>
        <w:t xml:space="preserve">third respondent’s </w:t>
      </w:r>
      <w:r w:rsidR="00D65290" w:rsidRPr="00BF39FE">
        <w:rPr>
          <w:rFonts w:ascii="Times New Roman" w:hAnsi="Times New Roman" w:cs="Times New Roman"/>
          <w:sz w:val="24"/>
          <w:szCs w:val="24"/>
          <w:lang w:val="en-US"/>
        </w:rPr>
        <w:t>J</w:t>
      </w:r>
      <w:r w:rsidR="005F6A75" w:rsidRPr="00BF39FE">
        <w:rPr>
          <w:rFonts w:ascii="Times New Roman" w:hAnsi="Times New Roman" w:cs="Times New Roman"/>
          <w:sz w:val="24"/>
          <w:szCs w:val="24"/>
          <w:lang w:val="en-US"/>
        </w:rPr>
        <w:t xml:space="preserve">udicial </w:t>
      </w:r>
      <w:r w:rsidR="00D65290" w:rsidRPr="00BF39FE">
        <w:rPr>
          <w:rFonts w:ascii="Times New Roman" w:hAnsi="Times New Roman" w:cs="Times New Roman"/>
          <w:sz w:val="24"/>
          <w:szCs w:val="24"/>
          <w:lang w:val="en-US"/>
        </w:rPr>
        <w:t>M</w:t>
      </w:r>
      <w:r w:rsidR="005F6A75" w:rsidRPr="00BF39FE">
        <w:rPr>
          <w:rFonts w:ascii="Times New Roman" w:hAnsi="Times New Roman" w:cs="Times New Roman"/>
          <w:sz w:val="24"/>
          <w:szCs w:val="24"/>
          <w:lang w:val="en-US"/>
        </w:rPr>
        <w:t>an</w:t>
      </w:r>
      <w:r w:rsidR="003D4E13" w:rsidRPr="00BF39FE">
        <w:rPr>
          <w:rFonts w:ascii="Times New Roman" w:hAnsi="Times New Roman" w:cs="Times New Roman"/>
          <w:sz w:val="24"/>
          <w:szCs w:val="24"/>
          <w:lang w:val="en-US"/>
        </w:rPr>
        <w:t>a</w:t>
      </w:r>
      <w:r w:rsidR="005F6A75" w:rsidRPr="00BF39FE">
        <w:rPr>
          <w:rFonts w:ascii="Times New Roman" w:hAnsi="Times New Roman" w:cs="Times New Roman"/>
          <w:sz w:val="24"/>
          <w:szCs w:val="24"/>
          <w:lang w:val="en-US"/>
        </w:rPr>
        <w:t xml:space="preserve">ger </w:t>
      </w:r>
      <w:r w:rsidR="003D4E13" w:rsidRPr="00BF39FE">
        <w:rPr>
          <w:rFonts w:ascii="Times New Roman" w:hAnsi="Times New Roman" w:cs="Times New Roman"/>
          <w:sz w:val="24"/>
          <w:szCs w:val="24"/>
          <w:lang w:val="en-US"/>
        </w:rPr>
        <w:t>w</w:t>
      </w:r>
      <w:r w:rsidR="005F6A75" w:rsidRPr="00BF39FE">
        <w:rPr>
          <w:rFonts w:ascii="Times New Roman" w:hAnsi="Times New Roman" w:cs="Times New Roman"/>
          <w:sz w:val="24"/>
          <w:szCs w:val="24"/>
          <w:lang w:val="en-US"/>
        </w:rPr>
        <w:t>he</w:t>
      </w:r>
      <w:r w:rsidR="003D4E13" w:rsidRPr="00BF39FE">
        <w:rPr>
          <w:rFonts w:ascii="Times New Roman" w:hAnsi="Times New Roman" w:cs="Times New Roman"/>
          <w:sz w:val="24"/>
          <w:szCs w:val="24"/>
          <w:lang w:val="en-US"/>
        </w:rPr>
        <w:t>n</w:t>
      </w:r>
      <w:r w:rsidR="005F6A75" w:rsidRPr="00BF39FE">
        <w:rPr>
          <w:rFonts w:ascii="Times New Roman" w:hAnsi="Times New Roman" w:cs="Times New Roman"/>
          <w:sz w:val="24"/>
          <w:szCs w:val="24"/>
          <w:lang w:val="en-US"/>
        </w:rPr>
        <w:t xml:space="preserve"> it was removed </w:t>
      </w:r>
      <w:r w:rsidR="00D65290" w:rsidRPr="00BF39FE">
        <w:rPr>
          <w:rFonts w:ascii="Times New Roman" w:hAnsi="Times New Roman" w:cs="Times New Roman"/>
          <w:sz w:val="24"/>
          <w:szCs w:val="24"/>
          <w:lang w:val="en-US"/>
        </w:rPr>
        <w:t>from</w:t>
      </w:r>
      <w:r w:rsidR="00D65290" w:rsidRPr="00BF39FE">
        <w:rPr>
          <w:rFonts w:ascii="Times New Roman" w:hAnsi="Times New Roman" w:cs="Times New Roman"/>
          <w:color w:val="FF0000"/>
          <w:sz w:val="24"/>
          <w:szCs w:val="24"/>
          <w:lang w:val="en-US"/>
        </w:rPr>
        <w:t xml:space="preserve"> </w:t>
      </w:r>
      <w:r w:rsidR="005F6A75" w:rsidRPr="00BF39FE">
        <w:rPr>
          <w:rFonts w:ascii="Times New Roman" w:hAnsi="Times New Roman" w:cs="Times New Roman"/>
          <w:sz w:val="24"/>
          <w:szCs w:val="24"/>
          <w:lang w:val="en-US"/>
        </w:rPr>
        <w:t>judicial management</w:t>
      </w:r>
      <w:r w:rsidR="00D65290" w:rsidRPr="00BF39FE">
        <w:rPr>
          <w:rFonts w:ascii="Times New Roman" w:hAnsi="Times New Roman" w:cs="Times New Roman"/>
          <w:sz w:val="24"/>
          <w:szCs w:val="24"/>
          <w:lang w:val="en-US"/>
        </w:rPr>
        <w:t>;</w:t>
      </w:r>
      <w:r w:rsidR="005F6A75" w:rsidRPr="00BF39FE">
        <w:rPr>
          <w:rFonts w:ascii="Times New Roman" w:hAnsi="Times New Roman" w:cs="Times New Roman"/>
          <w:sz w:val="24"/>
          <w:szCs w:val="24"/>
          <w:lang w:val="en-US"/>
        </w:rPr>
        <w:t xml:space="preserve"> and </w:t>
      </w:r>
    </w:p>
    <w:p w14:paraId="5B225AE4" w14:textId="77777777" w:rsidR="00934A50" w:rsidRPr="00BF39FE" w:rsidRDefault="00934A50" w:rsidP="00934A50">
      <w:pPr>
        <w:pStyle w:val="NoSpacing"/>
        <w:rPr>
          <w:rFonts w:cs="Times New Roman"/>
          <w:lang w:val="en-US"/>
        </w:rPr>
      </w:pPr>
    </w:p>
    <w:p w14:paraId="5D9E4EC4" w14:textId="662F97AA" w:rsidR="005F6A75" w:rsidRPr="00BF39FE" w:rsidRDefault="00D65290" w:rsidP="00D65290">
      <w:pPr>
        <w:pStyle w:val="ListParagraph"/>
        <w:spacing w:line="480" w:lineRule="auto"/>
        <w:ind w:left="1440" w:hanging="720"/>
        <w:jc w:val="both"/>
        <w:rPr>
          <w:rFonts w:ascii="Times New Roman" w:hAnsi="Times New Roman" w:cs="Times New Roman"/>
          <w:sz w:val="24"/>
          <w:szCs w:val="24"/>
          <w:lang w:val="en-US"/>
        </w:rPr>
      </w:pPr>
      <w:r w:rsidRPr="00BF39FE">
        <w:rPr>
          <w:rFonts w:ascii="Times New Roman" w:hAnsi="Times New Roman" w:cs="Times New Roman"/>
          <w:sz w:val="24"/>
          <w:szCs w:val="24"/>
          <w:lang w:val="en-US"/>
        </w:rPr>
        <w:t>(b)</w:t>
      </w:r>
      <w:r w:rsidRPr="00BF39FE">
        <w:rPr>
          <w:rFonts w:ascii="Times New Roman" w:hAnsi="Times New Roman" w:cs="Times New Roman"/>
          <w:sz w:val="24"/>
          <w:szCs w:val="24"/>
          <w:lang w:val="en-US"/>
        </w:rPr>
        <w:tab/>
      </w:r>
      <w:r w:rsidR="005F6A75" w:rsidRPr="00BF39FE">
        <w:rPr>
          <w:rFonts w:ascii="Times New Roman" w:hAnsi="Times New Roman" w:cs="Times New Roman"/>
          <w:sz w:val="24"/>
          <w:szCs w:val="24"/>
          <w:lang w:val="en-US"/>
        </w:rPr>
        <w:t xml:space="preserve">The </w:t>
      </w:r>
      <w:r w:rsidR="00751BC2" w:rsidRPr="00BF39FE">
        <w:rPr>
          <w:rFonts w:ascii="Times New Roman" w:hAnsi="Times New Roman" w:cs="Times New Roman"/>
          <w:sz w:val="24"/>
          <w:szCs w:val="24"/>
          <w:lang w:val="en-US"/>
        </w:rPr>
        <w:t>claim lodged</w:t>
      </w:r>
      <w:r w:rsidR="006018E6" w:rsidRPr="00BF39FE">
        <w:rPr>
          <w:rFonts w:ascii="Times New Roman" w:hAnsi="Times New Roman" w:cs="Times New Roman"/>
          <w:sz w:val="24"/>
          <w:szCs w:val="24"/>
          <w:lang w:val="en-US"/>
        </w:rPr>
        <w:t xml:space="preserve"> by the applicant</w:t>
      </w:r>
      <w:r w:rsidR="005F6A75" w:rsidRPr="00BF39FE">
        <w:rPr>
          <w:rFonts w:ascii="Times New Roman" w:hAnsi="Times New Roman" w:cs="Times New Roman"/>
          <w:sz w:val="24"/>
          <w:szCs w:val="24"/>
          <w:lang w:val="en-US"/>
        </w:rPr>
        <w:t xml:space="preserve"> before the </w:t>
      </w:r>
      <w:r w:rsidR="00751BC2" w:rsidRPr="00BF39FE">
        <w:rPr>
          <w:rFonts w:ascii="Times New Roman" w:hAnsi="Times New Roman" w:cs="Times New Roman"/>
          <w:sz w:val="24"/>
          <w:szCs w:val="24"/>
          <w:lang w:val="en-US"/>
        </w:rPr>
        <w:t>Master</w:t>
      </w:r>
      <w:r w:rsidR="005F6A75" w:rsidRPr="00BF39FE">
        <w:rPr>
          <w:rFonts w:ascii="Times New Roman" w:hAnsi="Times New Roman" w:cs="Times New Roman"/>
          <w:sz w:val="24"/>
          <w:szCs w:val="24"/>
          <w:lang w:val="en-US"/>
        </w:rPr>
        <w:t xml:space="preserve"> of the High Court was an amount which had not been properly converted at law</w:t>
      </w:r>
      <w:r w:rsidR="003D4E13" w:rsidRPr="00BF39FE">
        <w:rPr>
          <w:rFonts w:ascii="Times New Roman" w:hAnsi="Times New Roman" w:cs="Times New Roman"/>
          <w:sz w:val="24"/>
          <w:szCs w:val="24"/>
          <w:lang w:val="en-US"/>
        </w:rPr>
        <w:t>.</w:t>
      </w:r>
      <w:r w:rsidR="005F6A75" w:rsidRPr="00BF39FE">
        <w:rPr>
          <w:rFonts w:ascii="Times New Roman" w:hAnsi="Times New Roman" w:cs="Times New Roman"/>
          <w:sz w:val="24"/>
          <w:szCs w:val="24"/>
          <w:lang w:val="en-US"/>
        </w:rPr>
        <w:t xml:space="preserve"> </w:t>
      </w:r>
      <w:r w:rsidR="003D4E13" w:rsidRPr="00BF39FE">
        <w:rPr>
          <w:rFonts w:ascii="Times New Roman" w:hAnsi="Times New Roman" w:cs="Times New Roman"/>
          <w:sz w:val="24"/>
          <w:szCs w:val="24"/>
          <w:lang w:val="en-US"/>
        </w:rPr>
        <w:t>T</w:t>
      </w:r>
      <w:r w:rsidR="005F6A75" w:rsidRPr="00BF39FE">
        <w:rPr>
          <w:rFonts w:ascii="Times New Roman" w:hAnsi="Times New Roman" w:cs="Times New Roman"/>
          <w:sz w:val="24"/>
          <w:szCs w:val="24"/>
          <w:lang w:val="en-US"/>
        </w:rPr>
        <w:t>he court could not direct the Master to reinstate the claim.</w:t>
      </w:r>
    </w:p>
    <w:p w14:paraId="7A488B2E" w14:textId="5FAD92BB" w:rsidR="005F6A75" w:rsidRPr="00BF39FE" w:rsidRDefault="006018E6" w:rsidP="00D65290">
      <w:pPr>
        <w:spacing w:line="480" w:lineRule="auto"/>
        <w:ind w:firstLine="720"/>
        <w:jc w:val="both"/>
        <w:rPr>
          <w:rFonts w:ascii="Times New Roman" w:hAnsi="Times New Roman" w:cs="Times New Roman"/>
          <w:sz w:val="24"/>
          <w:szCs w:val="24"/>
          <w:lang w:val="en-US"/>
        </w:rPr>
      </w:pPr>
      <w:r w:rsidRPr="00BF39FE">
        <w:rPr>
          <w:rFonts w:ascii="Times New Roman" w:hAnsi="Times New Roman" w:cs="Times New Roman"/>
          <w:sz w:val="24"/>
          <w:szCs w:val="24"/>
          <w:lang w:val="en-US"/>
        </w:rPr>
        <w:t>Aggrieved by the High Court’s decision, the applicant</w:t>
      </w:r>
      <w:r w:rsidR="005F6A75" w:rsidRPr="00BF39FE">
        <w:rPr>
          <w:rFonts w:ascii="Times New Roman" w:hAnsi="Times New Roman" w:cs="Times New Roman"/>
          <w:sz w:val="24"/>
          <w:szCs w:val="24"/>
          <w:lang w:val="en-US"/>
        </w:rPr>
        <w:t xml:space="preserve"> approached the Supreme Court on appeal</w:t>
      </w:r>
      <w:r w:rsidR="0004280E" w:rsidRPr="00BF39FE">
        <w:rPr>
          <w:rFonts w:ascii="Times New Roman" w:hAnsi="Times New Roman" w:cs="Times New Roman"/>
          <w:sz w:val="24"/>
          <w:szCs w:val="24"/>
          <w:lang w:val="en-US"/>
        </w:rPr>
        <w:t>, seeking the following relief:</w:t>
      </w:r>
    </w:p>
    <w:p w14:paraId="45974B3E" w14:textId="74EA123D" w:rsidR="005F6A75" w:rsidRPr="00BF39FE" w:rsidRDefault="006018E6" w:rsidP="0004280E">
      <w:pPr>
        <w:spacing w:line="240" w:lineRule="auto"/>
        <w:ind w:left="720"/>
        <w:jc w:val="both"/>
        <w:rPr>
          <w:rFonts w:ascii="Times New Roman" w:hAnsi="Times New Roman" w:cs="Times New Roman"/>
          <w:sz w:val="24"/>
          <w:szCs w:val="24"/>
          <w:lang w:val="en-US"/>
        </w:rPr>
      </w:pPr>
      <w:r w:rsidRPr="00BF39FE">
        <w:rPr>
          <w:rFonts w:ascii="Times New Roman" w:hAnsi="Times New Roman" w:cs="Times New Roman"/>
          <w:sz w:val="24"/>
          <w:szCs w:val="24"/>
          <w:lang w:val="en-US"/>
        </w:rPr>
        <w:t>“</w:t>
      </w:r>
      <w:r w:rsidR="0004280E" w:rsidRPr="00BF39FE">
        <w:rPr>
          <w:rFonts w:ascii="Times New Roman" w:hAnsi="Times New Roman" w:cs="Times New Roman"/>
          <w:sz w:val="24"/>
          <w:szCs w:val="24"/>
          <w:lang w:val="en-US"/>
        </w:rPr>
        <w:t>It is prayed that:</w:t>
      </w:r>
    </w:p>
    <w:p w14:paraId="58C64ABD" w14:textId="77777777" w:rsidR="00B84121" w:rsidRPr="00BF39FE" w:rsidRDefault="00B84121" w:rsidP="0004280E">
      <w:pPr>
        <w:pStyle w:val="NoSpacing"/>
        <w:ind w:left="720"/>
        <w:rPr>
          <w:rFonts w:cs="Times New Roman"/>
          <w:szCs w:val="24"/>
          <w:lang w:val="en-US"/>
        </w:rPr>
      </w:pPr>
    </w:p>
    <w:p w14:paraId="6E524400" w14:textId="05CE5CAF" w:rsidR="0004280E" w:rsidRPr="00BF39FE" w:rsidRDefault="0004280E" w:rsidP="0004280E">
      <w:pPr>
        <w:pStyle w:val="NoSpacing"/>
        <w:ind w:left="720"/>
        <w:rPr>
          <w:rFonts w:cs="Times New Roman"/>
          <w:lang w:val="en-US"/>
        </w:rPr>
      </w:pPr>
      <w:r w:rsidRPr="00BF39FE">
        <w:rPr>
          <w:rFonts w:cs="Times New Roman"/>
          <w:szCs w:val="24"/>
          <w:lang w:val="en-US"/>
        </w:rPr>
        <w:t>1.</w:t>
      </w:r>
      <w:r w:rsidRPr="00BF39FE">
        <w:rPr>
          <w:rFonts w:cs="Times New Roman"/>
          <w:szCs w:val="24"/>
          <w:lang w:val="en-US"/>
        </w:rPr>
        <w:tab/>
        <w:t>The High Court judgment be set aside.</w:t>
      </w:r>
      <w:r w:rsidRPr="00BF39FE">
        <w:rPr>
          <w:rFonts w:cs="Times New Roman"/>
          <w:lang w:val="en-US"/>
        </w:rPr>
        <w:tab/>
      </w:r>
    </w:p>
    <w:p w14:paraId="7EABB535" w14:textId="3E39F2C0" w:rsidR="005F6A75" w:rsidRPr="00BF39FE" w:rsidRDefault="005F6A75" w:rsidP="0004280E">
      <w:pPr>
        <w:pStyle w:val="NoSpacing"/>
        <w:ind w:left="720"/>
        <w:rPr>
          <w:rFonts w:cs="Times New Roman"/>
          <w:lang w:val="en-US"/>
        </w:rPr>
      </w:pPr>
    </w:p>
    <w:p w14:paraId="16AE7516" w14:textId="6975C668" w:rsidR="005F6A75" w:rsidRPr="00BF39FE" w:rsidRDefault="0004280E" w:rsidP="0004280E">
      <w:pPr>
        <w:pStyle w:val="ListParagraph"/>
        <w:spacing w:line="240" w:lineRule="auto"/>
        <w:ind w:left="1440" w:hanging="720"/>
        <w:jc w:val="both"/>
        <w:rPr>
          <w:rFonts w:ascii="Times New Roman" w:hAnsi="Times New Roman" w:cs="Times New Roman"/>
          <w:sz w:val="24"/>
          <w:szCs w:val="24"/>
          <w:lang w:val="en-US"/>
        </w:rPr>
      </w:pPr>
      <w:r w:rsidRPr="00BF39FE">
        <w:rPr>
          <w:rFonts w:ascii="Times New Roman" w:hAnsi="Times New Roman" w:cs="Times New Roman"/>
          <w:sz w:val="24"/>
          <w:szCs w:val="24"/>
          <w:lang w:val="en-US"/>
        </w:rPr>
        <w:t>2.</w:t>
      </w:r>
      <w:r w:rsidRPr="00BF39FE">
        <w:rPr>
          <w:rFonts w:ascii="Times New Roman" w:hAnsi="Times New Roman" w:cs="Times New Roman"/>
          <w:sz w:val="24"/>
          <w:szCs w:val="24"/>
          <w:lang w:val="en-US"/>
        </w:rPr>
        <w:tab/>
      </w:r>
      <w:r w:rsidR="005F6A75" w:rsidRPr="00BF39FE">
        <w:rPr>
          <w:rFonts w:ascii="Times New Roman" w:hAnsi="Times New Roman" w:cs="Times New Roman"/>
          <w:sz w:val="24"/>
          <w:szCs w:val="24"/>
          <w:lang w:val="en-US"/>
        </w:rPr>
        <w:t>Leave be granted for registration with the High Court in Harare for purposes of enforcement, my claim of USD3</w:t>
      </w:r>
      <w:r w:rsidRPr="00BF39FE">
        <w:rPr>
          <w:rFonts w:ascii="Times New Roman" w:hAnsi="Times New Roman" w:cs="Times New Roman"/>
          <w:sz w:val="24"/>
          <w:szCs w:val="24"/>
          <w:lang w:val="en-US"/>
        </w:rPr>
        <w:t> </w:t>
      </w:r>
      <w:r w:rsidR="005F6A75" w:rsidRPr="00BF39FE">
        <w:rPr>
          <w:rFonts w:ascii="Times New Roman" w:hAnsi="Times New Roman" w:cs="Times New Roman"/>
          <w:sz w:val="24"/>
          <w:szCs w:val="24"/>
          <w:lang w:val="en-US"/>
        </w:rPr>
        <w:t>057</w:t>
      </w:r>
      <w:r w:rsidRPr="00BF39FE">
        <w:rPr>
          <w:rFonts w:ascii="Times New Roman" w:hAnsi="Times New Roman" w:cs="Times New Roman"/>
          <w:sz w:val="24"/>
          <w:szCs w:val="24"/>
          <w:lang w:val="en-US"/>
        </w:rPr>
        <w:t> </w:t>
      </w:r>
      <w:r w:rsidR="005F6A75" w:rsidRPr="00BF39FE">
        <w:rPr>
          <w:rFonts w:ascii="Times New Roman" w:hAnsi="Times New Roman" w:cs="Times New Roman"/>
          <w:sz w:val="24"/>
          <w:szCs w:val="24"/>
          <w:lang w:val="en-US"/>
        </w:rPr>
        <w:t xml:space="preserve">199 against </w:t>
      </w:r>
      <w:r w:rsidR="00934A50" w:rsidRPr="00BF39FE">
        <w:rPr>
          <w:rFonts w:ascii="Times New Roman" w:hAnsi="Times New Roman" w:cs="Times New Roman"/>
          <w:sz w:val="24"/>
          <w:szCs w:val="24"/>
          <w:lang w:val="en-US"/>
        </w:rPr>
        <w:t>the</w:t>
      </w:r>
      <w:r w:rsidRPr="00BF39FE">
        <w:rPr>
          <w:rFonts w:ascii="Times New Roman" w:hAnsi="Times New Roman" w:cs="Times New Roman"/>
          <w:color w:val="FF0000"/>
          <w:sz w:val="24"/>
          <w:szCs w:val="24"/>
          <w:lang w:val="en-US"/>
        </w:rPr>
        <w:t xml:space="preserve"> </w:t>
      </w:r>
      <w:r w:rsidR="005F6A75" w:rsidRPr="00BF39FE">
        <w:rPr>
          <w:rFonts w:ascii="Times New Roman" w:hAnsi="Times New Roman" w:cs="Times New Roman"/>
          <w:sz w:val="24"/>
          <w:szCs w:val="24"/>
          <w:lang w:val="en-US"/>
        </w:rPr>
        <w:t>third respondent which was proved and admitted in the creditors meeting held on 13</w:t>
      </w:r>
      <w:r w:rsidRPr="00BF39FE">
        <w:rPr>
          <w:rFonts w:ascii="Times New Roman" w:hAnsi="Times New Roman" w:cs="Times New Roman"/>
          <w:sz w:val="24"/>
          <w:szCs w:val="24"/>
          <w:lang w:val="en-US"/>
        </w:rPr>
        <w:t> </w:t>
      </w:r>
      <w:r w:rsidR="005F6A75" w:rsidRPr="00BF39FE">
        <w:rPr>
          <w:rFonts w:ascii="Times New Roman" w:hAnsi="Times New Roman" w:cs="Times New Roman"/>
          <w:sz w:val="24"/>
          <w:szCs w:val="24"/>
          <w:lang w:val="en-US"/>
        </w:rPr>
        <w:t>February 2013 pursuant to the company’s judicial management and has never been set aside or varied.</w:t>
      </w:r>
    </w:p>
    <w:p w14:paraId="3A9A59D5" w14:textId="77777777" w:rsidR="0004280E" w:rsidRPr="00BF39FE" w:rsidRDefault="0004280E" w:rsidP="0004280E">
      <w:pPr>
        <w:pStyle w:val="ListParagraph"/>
        <w:spacing w:line="240" w:lineRule="auto"/>
        <w:ind w:left="1440" w:hanging="720"/>
        <w:jc w:val="both"/>
        <w:rPr>
          <w:rFonts w:ascii="Times New Roman" w:hAnsi="Times New Roman" w:cs="Times New Roman"/>
          <w:sz w:val="24"/>
          <w:szCs w:val="24"/>
          <w:lang w:val="en-US"/>
        </w:rPr>
      </w:pPr>
    </w:p>
    <w:p w14:paraId="05EE423D" w14:textId="7940C710" w:rsidR="005F6A75" w:rsidRPr="00BF39FE" w:rsidRDefault="0004280E" w:rsidP="0004280E">
      <w:pPr>
        <w:spacing w:line="240" w:lineRule="auto"/>
        <w:ind w:left="1440" w:hanging="720"/>
        <w:jc w:val="both"/>
        <w:rPr>
          <w:rFonts w:ascii="Times New Roman" w:hAnsi="Times New Roman" w:cs="Times New Roman"/>
          <w:sz w:val="24"/>
          <w:szCs w:val="24"/>
          <w:lang w:val="en-US"/>
        </w:rPr>
      </w:pPr>
      <w:r w:rsidRPr="00BF39FE">
        <w:rPr>
          <w:rFonts w:ascii="Times New Roman" w:hAnsi="Times New Roman" w:cs="Times New Roman"/>
          <w:sz w:val="24"/>
          <w:szCs w:val="24"/>
          <w:lang w:val="en-US"/>
        </w:rPr>
        <w:t>3.</w:t>
      </w:r>
      <w:r w:rsidRPr="00BF39FE">
        <w:rPr>
          <w:rFonts w:ascii="Times New Roman" w:hAnsi="Times New Roman" w:cs="Times New Roman"/>
          <w:sz w:val="24"/>
          <w:szCs w:val="24"/>
          <w:lang w:val="en-US"/>
        </w:rPr>
        <w:tab/>
      </w:r>
      <w:r w:rsidR="005F6A75" w:rsidRPr="00BF39FE">
        <w:rPr>
          <w:rFonts w:ascii="Times New Roman" w:hAnsi="Times New Roman" w:cs="Times New Roman"/>
          <w:sz w:val="24"/>
          <w:szCs w:val="24"/>
          <w:lang w:val="en-US"/>
        </w:rPr>
        <w:t>Interest at the prescribed rate be paid on the claim amount from 3</w:t>
      </w:r>
      <w:r w:rsidRPr="00BF39FE">
        <w:rPr>
          <w:rFonts w:ascii="Times New Roman" w:hAnsi="Times New Roman" w:cs="Times New Roman"/>
          <w:sz w:val="24"/>
          <w:szCs w:val="24"/>
          <w:lang w:val="en-US"/>
        </w:rPr>
        <w:t> </w:t>
      </w:r>
      <w:r w:rsidR="005F6A75" w:rsidRPr="00BF39FE">
        <w:rPr>
          <w:rFonts w:ascii="Times New Roman" w:hAnsi="Times New Roman" w:cs="Times New Roman"/>
          <w:sz w:val="24"/>
          <w:szCs w:val="24"/>
          <w:lang w:val="en-US"/>
        </w:rPr>
        <w:t xml:space="preserve">November 2015, the day following the date of </w:t>
      </w:r>
      <w:r w:rsidR="00751BC2" w:rsidRPr="00BF39FE">
        <w:rPr>
          <w:rFonts w:ascii="Times New Roman" w:hAnsi="Times New Roman" w:cs="Times New Roman"/>
          <w:sz w:val="24"/>
          <w:szCs w:val="24"/>
          <w:lang w:val="en-US"/>
        </w:rPr>
        <w:t>cancellation</w:t>
      </w:r>
      <w:r w:rsidR="005F6A75" w:rsidRPr="00BF39FE">
        <w:rPr>
          <w:rFonts w:ascii="Times New Roman" w:hAnsi="Times New Roman" w:cs="Times New Roman"/>
          <w:sz w:val="24"/>
          <w:szCs w:val="24"/>
          <w:lang w:val="en-US"/>
        </w:rPr>
        <w:t xml:space="preserve"> of the final judicial management order, to the date of final </w:t>
      </w:r>
      <w:r w:rsidR="00751BC2" w:rsidRPr="00BF39FE">
        <w:rPr>
          <w:rFonts w:ascii="Times New Roman" w:hAnsi="Times New Roman" w:cs="Times New Roman"/>
          <w:sz w:val="24"/>
          <w:szCs w:val="24"/>
          <w:lang w:val="en-US"/>
        </w:rPr>
        <w:t>settlement</w:t>
      </w:r>
      <w:r w:rsidR="005F6A75" w:rsidRPr="00BF39FE">
        <w:rPr>
          <w:rFonts w:ascii="Times New Roman" w:hAnsi="Times New Roman" w:cs="Times New Roman"/>
          <w:sz w:val="24"/>
          <w:szCs w:val="24"/>
          <w:lang w:val="en-US"/>
        </w:rPr>
        <w:t>.</w:t>
      </w:r>
    </w:p>
    <w:p w14:paraId="7A9FF469" w14:textId="77777777" w:rsidR="00F80BC6" w:rsidRPr="00BF39FE" w:rsidRDefault="00F80BC6" w:rsidP="0004280E">
      <w:pPr>
        <w:pStyle w:val="ListParagraph"/>
        <w:spacing w:line="240" w:lineRule="auto"/>
        <w:ind w:left="1440" w:hanging="720"/>
        <w:jc w:val="both"/>
        <w:rPr>
          <w:rFonts w:ascii="Times New Roman" w:hAnsi="Times New Roman" w:cs="Times New Roman"/>
          <w:sz w:val="24"/>
          <w:szCs w:val="24"/>
          <w:lang w:val="en-US"/>
        </w:rPr>
      </w:pPr>
    </w:p>
    <w:p w14:paraId="660D7AEC" w14:textId="51566650" w:rsidR="005F6A75" w:rsidRPr="00BF39FE" w:rsidRDefault="0004280E" w:rsidP="0004280E">
      <w:pPr>
        <w:pStyle w:val="ListParagraph"/>
        <w:spacing w:line="240" w:lineRule="auto"/>
        <w:ind w:left="1440" w:hanging="720"/>
        <w:jc w:val="both"/>
        <w:rPr>
          <w:rFonts w:ascii="Times New Roman" w:hAnsi="Times New Roman" w:cs="Times New Roman"/>
          <w:sz w:val="24"/>
          <w:szCs w:val="24"/>
          <w:lang w:val="en-US"/>
        </w:rPr>
      </w:pPr>
      <w:r w:rsidRPr="00BF39FE">
        <w:rPr>
          <w:rFonts w:ascii="Times New Roman" w:hAnsi="Times New Roman" w:cs="Times New Roman"/>
          <w:sz w:val="24"/>
          <w:szCs w:val="24"/>
          <w:lang w:val="en-US"/>
        </w:rPr>
        <w:t>4.</w:t>
      </w:r>
      <w:r w:rsidRPr="00BF39FE">
        <w:rPr>
          <w:rFonts w:ascii="Times New Roman" w:hAnsi="Times New Roman" w:cs="Times New Roman"/>
          <w:sz w:val="24"/>
          <w:szCs w:val="24"/>
          <w:lang w:val="en-US"/>
        </w:rPr>
        <w:tab/>
      </w:r>
      <w:r w:rsidR="005F6A75" w:rsidRPr="00BF39FE">
        <w:rPr>
          <w:rFonts w:ascii="Times New Roman" w:hAnsi="Times New Roman" w:cs="Times New Roman"/>
          <w:sz w:val="24"/>
          <w:szCs w:val="24"/>
          <w:lang w:val="en-US"/>
        </w:rPr>
        <w:t xml:space="preserve">The </w:t>
      </w:r>
      <w:r w:rsidR="00751BC2" w:rsidRPr="00BF39FE">
        <w:rPr>
          <w:rFonts w:ascii="Times New Roman" w:hAnsi="Times New Roman" w:cs="Times New Roman"/>
          <w:sz w:val="24"/>
          <w:szCs w:val="24"/>
          <w:lang w:val="en-US"/>
        </w:rPr>
        <w:t>respondents</w:t>
      </w:r>
      <w:r w:rsidR="005F6A75" w:rsidRPr="00BF39FE">
        <w:rPr>
          <w:rFonts w:ascii="Times New Roman" w:hAnsi="Times New Roman" w:cs="Times New Roman"/>
          <w:sz w:val="24"/>
          <w:szCs w:val="24"/>
          <w:lang w:val="en-US"/>
        </w:rPr>
        <w:t xml:space="preserve"> pay the whole l</w:t>
      </w:r>
      <w:r w:rsidR="006018E6" w:rsidRPr="00BF39FE">
        <w:rPr>
          <w:rFonts w:ascii="Times New Roman" w:hAnsi="Times New Roman" w:cs="Times New Roman"/>
          <w:sz w:val="24"/>
          <w:szCs w:val="24"/>
          <w:lang w:val="en-US"/>
        </w:rPr>
        <w:t>itigation cost</w:t>
      </w:r>
      <w:r w:rsidR="003D4E13" w:rsidRPr="00BF39FE">
        <w:rPr>
          <w:rFonts w:ascii="Times New Roman" w:hAnsi="Times New Roman" w:cs="Times New Roman"/>
          <w:sz w:val="24"/>
          <w:szCs w:val="24"/>
          <w:lang w:val="en-US"/>
        </w:rPr>
        <w:t>s</w:t>
      </w:r>
      <w:r w:rsidR="006018E6" w:rsidRPr="00BF39FE">
        <w:rPr>
          <w:rFonts w:ascii="Times New Roman" w:hAnsi="Times New Roman" w:cs="Times New Roman"/>
          <w:sz w:val="24"/>
          <w:szCs w:val="24"/>
          <w:lang w:val="en-US"/>
        </w:rPr>
        <w:t xml:space="preserve"> for this matter.”</w:t>
      </w:r>
    </w:p>
    <w:p w14:paraId="05C2C68A" w14:textId="77777777" w:rsidR="006018E6" w:rsidRPr="00BF39FE" w:rsidRDefault="006018E6" w:rsidP="0004280E">
      <w:pPr>
        <w:pStyle w:val="NoSpacing"/>
        <w:rPr>
          <w:rFonts w:cs="Times New Roman"/>
          <w:lang w:val="en-US"/>
        </w:rPr>
      </w:pPr>
    </w:p>
    <w:p w14:paraId="353FE4E1" w14:textId="2C6A1CF6" w:rsidR="00D92E2A" w:rsidRPr="00BF39FE" w:rsidRDefault="005F6A75" w:rsidP="00D92E2A">
      <w:pPr>
        <w:spacing w:line="480" w:lineRule="auto"/>
        <w:ind w:firstLine="720"/>
        <w:jc w:val="both"/>
        <w:rPr>
          <w:rFonts w:ascii="Times New Roman" w:hAnsi="Times New Roman" w:cs="Times New Roman"/>
          <w:sz w:val="24"/>
          <w:szCs w:val="24"/>
          <w:lang w:val="en-US"/>
        </w:rPr>
      </w:pPr>
      <w:r w:rsidRPr="00BF39FE">
        <w:rPr>
          <w:rFonts w:ascii="Times New Roman" w:hAnsi="Times New Roman" w:cs="Times New Roman"/>
          <w:sz w:val="24"/>
          <w:szCs w:val="24"/>
          <w:lang w:val="en-US"/>
        </w:rPr>
        <w:t xml:space="preserve">In the heads of </w:t>
      </w:r>
      <w:r w:rsidR="00751BC2" w:rsidRPr="00BF39FE">
        <w:rPr>
          <w:rFonts w:ascii="Times New Roman" w:hAnsi="Times New Roman" w:cs="Times New Roman"/>
          <w:sz w:val="24"/>
          <w:szCs w:val="24"/>
          <w:lang w:val="en-US"/>
        </w:rPr>
        <w:t>argument</w:t>
      </w:r>
      <w:r w:rsidRPr="00BF39FE">
        <w:rPr>
          <w:rFonts w:ascii="Times New Roman" w:hAnsi="Times New Roman" w:cs="Times New Roman"/>
          <w:sz w:val="24"/>
          <w:szCs w:val="24"/>
          <w:lang w:val="en-US"/>
        </w:rPr>
        <w:t xml:space="preserve"> filed in the court </w:t>
      </w:r>
      <w:r w:rsidRPr="00BF39FE">
        <w:rPr>
          <w:rFonts w:ascii="Times New Roman" w:hAnsi="Times New Roman" w:cs="Times New Roman"/>
          <w:i/>
          <w:sz w:val="24"/>
          <w:szCs w:val="24"/>
          <w:lang w:val="en-US"/>
        </w:rPr>
        <w:t>a</w:t>
      </w:r>
      <w:r w:rsidR="000D2C6C" w:rsidRPr="00BF39FE">
        <w:rPr>
          <w:rFonts w:ascii="Times New Roman" w:hAnsi="Times New Roman" w:cs="Times New Roman"/>
          <w:i/>
          <w:sz w:val="24"/>
          <w:szCs w:val="24"/>
          <w:lang w:val="en-US"/>
        </w:rPr>
        <w:t> </w:t>
      </w:r>
      <w:r w:rsidRPr="00BF39FE">
        <w:rPr>
          <w:rFonts w:ascii="Times New Roman" w:hAnsi="Times New Roman" w:cs="Times New Roman"/>
          <w:i/>
          <w:sz w:val="24"/>
          <w:szCs w:val="24"/>
          <w:lang w:val="en-US"/>
        </w:rPr>
        <w:t>quo</w:t>
      </w:r>
      <w:r w:rsidRPr="00BF39FE">
        <w:rPr>
          <w:rFonts w:ascii="Times New Roman" w:hAnsi="Times New Roman" w:cs="Times New Roman"/>
          <w:sz w:val="24"/>
          <w:szCs w:val="24"/>
          <w:lang w:val="en-US"/>
        </w:rPr>
        <w:t xml:space="preserve">, the </w:t>
      </w:r>
      <w:r w:rsidR="00751BC2" w:rsidRPr="00BF39FE">
        <w:rPr>
          <w:rFonts w:ascii="Times New Roman" w:hAnsi="Times New Roman" w:cs="Times New Roman"/>
          <w:sz w:val="24"/>
          <w:szCs w:val="24"/>
          <w:lang w:val="en-US"/>
        </w:rPr>
        <w:t>respondents</w:t>
      </w:r>
      <w:r w:rsidRPr="00BF39FE">
        <w:rPr>
          <w:rFonts w:ascii="Times New Roman" w:hAnsi="Times New Roman" w:cs="Times New Roman"/>
          <w:sz w:val="24"/>
          <w:szCs w:val="24"/>
          <w:lang w:val="en-US"/>
        </w:rPr>
        <w:t xml:space="preserve"> raised three points </w:t>
      </w:r>
      <w:r w:rsidRPr="00BF39FE">
        <w:rPr>
          <w:rFonts w:ascii="Times New Roman" w:hAnsi="Times New Roman" w:cs="Times New Roman"/>
          <w:i/>
          <w:sz w:val="24"/>
          <w:szCs w:val="24"/>
          <w:lang w:val="en-US"/>
        </w:rPr>
        <w:t>in</w:t>
      </w:r>
      <w:r w:rsidR="000D2C6C" w:rsidRPr="00BF39FE">
        <w:rPr>
          <w:rFonts w:ascii="Times New Roman" w:hAnsi="Times New Roman" w:cs="Times New Roman"/>
          <w:i/>
          <w:sz w:val="24"/>
          <w:szCs w:val="24"/>
          <w:lang w:val="en-US"/>
        </w:rPr>
        <w:t> </w:t>
      </w:r>
      <w:r w:rsidRPr="00BF39FE">
        <w:rPr>
          <w:rFonts w:ascii="Times New Roman" w:hAnsi="Times New Roman" w:cs="Times New Roman"/>
          <w:i/>
          <w:sz w:val="24"/>
          <w:szCs w:val="24"/>
          <w:lang w:val="en-US"/>
        </w:rPr>
        <w:t>limine</w:t>
      </w:r>
      <w:r w:rsidRPr="00BF39FE">
        <w:rPr>
          <w:rFonts w:ascii="Times New Roman" w:hAnsi="Times New Roman" w:cs="Times New Roman"/>
          <w:sz w:val="24"/>
          <w:szCs w:val="24"/>
          <w:lang w:val="en-US"/>
        </w:rPr>
        <w:t xml:space="preserve"> </w:t>
      </w:r>
      <w:r w:rsidR="000D2C6C" w:rsidRPr="00BF39FE">
        <w:rPr>
          <w:rFonts w:ascii="Times New Roman" w:hAnsi="Times New Roman" w:cs="Times New Roman"/>
          <w:sz w:val="24"/>
          <w:szCs w:val="24"/>
          <w:lang w:val="en-US"/>
        </w:rPr>
        <w:t>in regard to</w:t>
      </w:r>
      <w:r w:rsidRPr="00BF39FE">
        <w:rPr>
          <w:rFonts w:ascii="Times New Roman" w:hAnsi="Times New Roman" w:cs="Times New Roman"/>
          <w:sz w:val="24"/>
          <w:szCs w:val="24"/>
          <w:lang w:val="en-US"/>
        </w:rPr>
        <w:t xml:space="preserve"> the </w:t>
      </w:r>
      <w:r w:rsidR="00751BC2" w:rsidRPr="00BF39FE">
        <w:rPr>
          <w:rFonts w:ascii="Times New Roman" w:hAnsi="Times New Roman" w:cs="Times New Roman"/>
          <w:sz w:val="24"/>
          <w:szCs w:val="24"/>
          <w:lang w:val="en-US"/>
        </w:rPr>
        <w:t>relief</w:t>
      </w:r>
      <w:r w:rsidRPr="00BF39FE">
        <w:rPr>
          <w:rFonts w:ascii="Times New Roman" w:hAnsi="Times New Roman" w:cs="Times New Roman"/>
          <w:sz w:val="24"/>
          <w:szCs w:val="24"/>
          <w:lang w:val="en-US"/>
        </w:rPr>
        <w:t xml:space="preserve"> sought. Firstly, t</w:t>
      </w:r>
      <w:r w:rsidR="006018E6" w:rsidRPr="00BF39FE">
        <w:rPr>
          <w:rFonts w:ascii="Times New Roman" w:hAnsi="Times New Roman" w:cs="Times New Roman"/>
          <w:sz w:val="24"/>
          <w:szCs w:val="24"/>
          <w:lang w:val="en-US"/>
        </w:rPr>
        <w:t>hey contended that the applicant</w:t>
      </w:r>
      <w:r w:rsidRPr="00BF39FE">
        <w:rPr>
          <w:rFonts w:ascii="Times New Roman" w:hAnsi="Times New Roman" w:cs="Times New Roman"/>
          <w:sz w:val="24"/>
          <w:szCs w:val="24"/>
          <w:lang w:val="en-US"/>
        </w:rPr>
        <w:t xml:space="preserve"> failed to pray </w:t>
      </w:r>
      <w:r w:rsidRPr="00BF39FE">
        <w:rPr>
          <w:rFonts w:ascii="Times New Roman" w:hAnsi="Times New Roman" w:cs="Times New Roman"/>
          <w:sz w:val="24"/>
          <w:szCs w:val="24"/>
          <w:lang w:val="en-US"/>
        </w:rPr>
        <w:lastRenderedPageBreak/>
        <w:t>for the suc</w:t>
      </w:r>
      <w:r w:rsidR="006018E6" w:rsidRPr="00BF39FE">
        <w:rPr>
          <w:rFonts w:ascii="Times New Roman" w:hAnsi="Times New Roman" w:cs="Times New Roman"/>
          <w:sz w:val="24"/>
          <w:szCs w:val="24"/>
          <w:lang w:val="en-US"/>
        </w:rPr>
        <w:t>cess of the appeal</w:t>
      </w:r>
      <w:r w:rsidR="000D2C6C" w:rsidRPr="00BF39FE">
        <w:rPr>
          <w:rFonts w:ascii="Times New Roman" w:hAnsi="Times New Roman" w:cs="Times New Roman"/>
          <w:sz w:val="24"/>
          <w:szCs w:val="24"/>
          <w:lang w:val="en-US"/>
        </w:rPr>
        <w:t>,</w:t>
      </w:r>
      <w:r w:rsidRPr="00BF39FE">
        <w:rPr>
          <w:rFonts w:ascii="Times New Roman" w:hAnsi="Times New Roman" w:cs="Times New Roman"/>
          <w:sz w:val="24"/>
          <w:szCs w:val="24"/>
          <w:lang w:val="en-US"/>
        </w:rPr>
        <w:t xml:space="preserve"> hence the relief sought was incompetent. Secondly, they argued that the </w:t>
      </w:r>
      <w:r w:rsidR="00751BC2" w:rsidRPr="00BF39FE">
        <w:rPr>
          <w:rFonts w:ascii="Times New Roman" w:hAnsi="Times New Roman" w:cs="Times New Roman"/>
          <w:sz w:val="24"/>
          <w:szCs w:val="24"/>
          <w:lang w:val="en-US"/>
        </w:rPr>
        <w:t>relief</w:t>
      </w:r>
      <w:r w:rsidR="006018E6" w:rsidRPr="00BF39FE">
        <w:rPr>
          <w:rFonts w:ascii="Times New Roman" w:hAnsi="Times New Roman" w:cs="Times New Roman"/>
          <w:sz w:val="24"/>
          <w:szCs w:val="24"/>
          <w:lang w:val="en-US"/>
        </w:rPr>
        <w:t xml:space="preserve"> which the applicant</w:t>
      </w:r>
      <w:r w:rsidRPr="00BF39FE">
        <w:rPr>
          <w:rFonts w:ascii="Times New Roman" w:hAnsi="Times New Roman" w:cs="Times New Roman"/>
          <w:sz w:val="24"/>
          <w:szCs w:val="24"/>
          <w:lang w:val="en-US"/>
        </w:rPr>
        <w:t xml:space="preserve"> w</w:t>
      </w:r>
      <w:r w:rsidR="006018E6" w:rsidRPr="00BF39FE">
        <w:rPr>
          <w:rFonts w:ascii="Times New Roman" w:hAnsi="Times New Roman" w:cs="Times New Roman"/>
          <w:sz w:val="24"/>
          <w:szCs w:val="24"/>
          <w:lang w:val="en-US"/>
        </w:rPr>
        <w:t>as seeking on appeal before the Supreme</w:t>
      </w:r>
      <w:r w:rsidRPr="00BF39FE">
        <w:rPr>
          <w:rFonts w:ascii="Times New Roman" w:hAnsi="Times New Roman" w:cs="Times New Roman"/>
          <w:sz w:val="24"/>
          <w:szCs w:val="24"/>
          <w:lang w:val="en-US"/>
        </w:rPr>
        <w:t xml:space="preserve"> Court was different from that which he sought in the High Court. </w:t>
      </w:r>
      <w:r w:rsidR="00751BC2" w:rsidRPr="00BF39FE">
        <w:rPr>
          <w:rFonts w:ascii="Times New Roman" w:hAnsi="Times New Roman" w:cs="Times New Roman"/>
          <w:sz w:val="24"/>
          <w:szCs w:val="24"/>
          <w:lang w:val="en-US"/>
        </w:rPr>
        <w:t>Thirdly</w:t>
      </w:r>
      <w:r w:rsidRPr="00BF39FE">
        <w:rPr>
          <w:rFonts w:ascii="Times New Roman" w:hAnsi="Times New Roman" w:cs="Times New Roman"/>
          <w:sz w:val="24"/>
          <w:szCs w:val="24"/>
          <w:lang w:val="en-US"/>
        </w:rPr>
        <w:t xml:space="preserve">, the </w:t>
      </w:r>
      <w:r w:rsidR="00751BC2" w:rsidRPr="00BF39FE">
        <w:rPr>
          <w:rFonts w:ascii="Times New Roman" w:hAnsi="Times New Roman" w:cs="Times New Roman"/>
          <w:sz w:val="24"/>
          <w:szCs w:val="24"/>
          <w:lang w:val="en-US"/>
        </w:rPr>
        <w:t>respondents</w:t>
      </w:r>
      <w:r w:rsidRPr="00BF39FE">
        <w:rPr>
          <w:rFonts w:ascii="Times New Roman" w:hAnsi="Times New Roman" w:cs="Times New Roman"/>
          <w:sz w:val="24"/>
          <w:szCs w:val="24"/>
          <w:lang w:val="en-US"/>
        </w:rPr>
        <w:t xml:space="preserve"> </w:t>
      </w:r>
      <w:r w:rsidR="00751BC2" w:rsidRPr="00BF39FE">
        <w:rPr>
          <w:rFonts w:ascii="Times New Roman" w:hAnsi="Times New Roman" w:cs="Times New Roman"/>
          <w:sz w:val="24"/>
          <w:szCs w:val="24"/>
          <w:lang w:val="en-US"/>
        </w:rPr>
        <w:t>argued</w:t>
      </w:r>
      <w:r w:rsidRPr="00BF39FE">
        <w:rPr>
          <w:rFonts w:ascii="Times New Roman" w:hAnsi="Times New Roman" w:cs="Times New Roman"/>
          <w:sz w:val="24"/>
          <w:szCs w:val="24"/>
          <w:lang w:val="en-US"/>
        </w:rPr>
        <w:t xml:space="preserve"> that </w:t>
      </w:r>
      <w:r w:rsidR="00751BC2" w:rsidRPr="00BF39FE">
        <w:rPr>
          <w:rFonts w:ascii="Times New Roman" w:hAnsi="Times New Roman" w:cs="Times New Roman"/>
          <w:sz w:val="24"/>
          <w:szCs w:val="24"/>
          <w:lang w:val="en-US"/>
        </w:rPr>
        <w:t>the</w:t>
      </w:r>
      <w:r w:rsidRPr="00BF39FE">
        <w:rPr>
          <w:rFonts w:ascii="Times New Roman" w:hAnsi="Times New Roman" w:cs="Times New Roman"/>
          <w:sz w:val="24"/>
          <w:szCs w:val="24"/>
          <w:lang w:val="en-US"/>
        </w:rPr>
        <w:t xml:space="preserve"> relief sought </w:t>
      </w:r>
      <w:r w:rsidR="00751BC2" w:rsidRPr="00BF39FE">
        <w:rPr>
          <w:rFonts w:ascii="Times New Roman" w:hAnsi="Times New Roman" w:cs="Times New Roman"/>
          <w:sz w:val="24"/>
          <w:szCs w:val="24"/>
          <w:lang w:val="en-US"/>
        </w:rPr>
        <w:t>was fatally</w:t>
      </w:r>
      <w:r w:rsidR="001A26F1" w:rsidRPr="00BF39FE">
        <w:rPr>
          <w:rFonts w:ascii="Times New Roman" w:hAnsi="Times New Roman" w:cs="Times New Roman"/>
          <w:sz w:val="24"/>
          <w:szCs w:val="24"/>
          <w:lang w:val="en-US"/>
        </w:rPr>
        <w:t xml:space="preserve"> defective</w:t>
      </w:r>
      <w:r w:rsidR="000D2C6C" w:rsidRPr="00BF39FE">
        <w:rPr>
          <w:rFonts w:ascii="Times New Roman" w:hAnsi="Times New Roman" w:cs="Times New Roman"/>
          <w:sz w:val="24"/>
          <w:szCs w:val="24"/>
          <w:lang w:val="en-US"/>
        </w:rPr>
        <w:t>,</w:t>
      </w:r>
      <w:r w:rsidR="001A26F1" w:rsidRPr="00BF39FE">
        <w:rPr>
          <w:rFonts w:ascii="Times New Roman" w:hAnsi="Times New Roman" w:cs="Times New Roman"/>
          <w:sz w:val="24"/>
          <w:szCs w:val="24"/>
          <w:lang w:val="en-US"/>
        </w:rPr>
        <w:t xml:space="preserve"> in that the applicant</w:t>
      </w:r>
      <w:r w:rsidR="00751BC2" w:rsidRPr="00BF39FE">
        <w:rPr>
          <w:rFonts w:ascii="Times New Roman" w:hAnsi="Times New Roman" w:cs="Times New Roman"/>
          <w:sz w:val="24"/>
          <w:szCs w:val="24"/>
          <w:lang w:val="en-US"/>
        </w:rPr>
        <w:t xml:space="preserve"> sought an order for costs against all the respondents but did not seek any substantive relief against the first and second respondents.</w:t>
      </w:r>
    </w:p>
    <w:p w14:paraId="26F79AE7" w14:textId="77777777" w:rsidR="00934A50" w:rsidRPr="00BF39FE" w:rsidRDefault="00934A50" w:rsidP="00934A50">
      <w:pPr>
        <w:pStyle w:val="NoSpacing"/>
        <w:rPr>
          <w:rFonts w:cs="Times New Roman"/>
        </w:rPr>
      </w:pPr>
    </w:p>
    <w:p w14:paraId="3A86D1BA" w14:textId="6E0E5703" w:rsidR="003D4E13" w:rsidRPr="00BF39FE" w:rsidRDefault="00751BC2" w:rsidP="000D2C6C">
      <w:pPr>
        <w:pStyle w:val="NoSpacing"/>
        <w:spacing w:line="480" w:lineRule="auto"/>
        <w:ind w:firstLine="720"/>
        <w:jc w:val="both"/>
        <w:rPr>
          <w:rFonts w:cs="Times New Roman"/>
          <w:szCs w:val="24"/>
          <w:lang w:val="en-US"/>
        </w:rPr>
      </w:pPr>
      <w:r w:rsidRPr="00BF39FE">
        <w:rPr>
          <w:rFonts w:cs="Times New Roman"/>
          <w:szCs w:val="24"/>
          <w:lang w:val="en-US"/>
        </w:rPr>
        <w:t>In response to the</w:t>
      </w:r>
      <w:r w:rsidR="001A26F1" w:rsidRPr="00BF39FE">
        <w:rPr>
          <w:rFonts w:cs="Times New Roman"/>
          <w:szCs w:val="24"/>
          <w:lang w:val="en-US"/>
        </w:rPr>
        <w:t xml:space="preserve"> points </w:t>
      </w:r>
      <w:r w:rsidR="001A26F1" w:rsidRPr="00BF39FE">
        <w:rPr>
          <w:rFonts w:cs="Times New Roman"/>
          <w:i/>
          <w:szCs w:val="24"/>
          <w:lang w:val="en-US"/>
        </w:rPr>
        <w:t>in</w:t>
      </w:r>
      <w:r w:rsidR="000D2C6C" w:rsidRPr="00BF39FE">
        <w:rPr>
          <w:rFonts w:cs="Times New Roman"/>
          <w:i/>
          <w:szCs w:val="24"/>
          <w:lang w:val="en-US"/>
        </w:rPr>
        <w:t> </w:t>
      </w:r>
      <w:r w:rsidR="001A26F1" w:rsidRPr="00BF39FE">
        <w:rPr>
          <w:rFonts w:cs="Times New Roman"/>
          <w:i/>
          <w:szCs w:val="24"/>
          <w:lang w:val="en-US"/>
        </w:rPr>
        <w:t>limine</w:t>
      </w:r>
      <w:r w:rsidR="001A26F1" w:rsidRPr="00BF39FE">
        <w:rPr>
          <w:rFonts w:cs="Times New Roman"/>
          <w:szCs w:val="24"/>
          <w:lang w:val="en-US"/>
        </w:rPr>
        <w:t>, the applicant</w:t>
      </w:r>
      <w:r w:rsidR="000D2C6C" w:rsidRPr="00BF39FE">
        <w:rPr>
          <w:rFonts w:cs="Times New Roman"/>
          <w:szCs w:val="24"/>
          <w:lang w:val="en-US"/>
        </w:rPr>
        <w:t>,</w:t>
      </w:r>
      <w:r w:rsidRPr="00BF39FE">
        <w:rPr>
          <w:rFonts w:cs="Times New Roman"/>
          <w:szCs w:val="24"/>
          <w:lang w:val="en-US"/>
        </w:rPr>
        <w:t xml:space="preserve"> in his heads of argument</w:t>
      </w:r>
      <w:r w:rsidR="000D2C6C" w:rsidRPr="00BF39FE">
        <w:rPr>
          <w:rFonts w:cs="Times New Roman"/>
          <w:szCs w:val="24"/>
          <w:lang w:val="en-US"/>
        </w:rPr>
        <w:t>,</w:t>
      </w:r>
      <w:r w:rsidRPr="00BF39FE">
        <w:rPr>
          <w:rFonts w:cs="Times New Roman"/>
          <w:szCs w:val="24"/>
          <w:lang w:val="en-US"/>
        </w:rPr>
        <w:t xml:space="preserve"> argued that there is no provision in the </w:t>
      </w:r>
      <w:r w:rsidR="001148F9" w:rsidRPr="00BF39FE">
        <w:rPr>
          <w:rFonts w:cs="Times New Roman"/>
          <w:szCs w:val="24"/>
          <w:lang w:val="en-US"/>
        </w:rPr>
        <w:t xml:space="preserve">Rules of the </w:t>
      </w:r>
      <w:r w:rsidR="000D2C6C" w:rsidRPr="00BF39FE">
        <w:rPr>
          <w:rFonts w:cs="Times New Roman"/>
          <w:szCs w:val="24"/>
          <w:lang w:val="en-US"/>
        </w:rPr>
        <w:t>Supreme Court</w:t>
      </w:r>
      <w:r w:rsidR="001148F9" w:rsidRPr="00BF39FE">
        <w:rPr>
          <w:rFonts w:cs="Times New Roman"/>
          <w:szCs w:val="24"/>
          <w:lang w:val="en-US"/>
        </w:rPr>
        <w:t>, 1964</w:t>
      </w:r>
      <w:r w:rsidR="002D7FF4" w:rsidRPr="00BF39FE">
        <w:rPr>
          <w:rFonts w:cs="Times New Roman"/>
          <w:color w:val="FF0000"/>
          <w:szCs w:val="24"/>
          <w:lang w:val="en-US"/>
        </w:rPr>
        <w:t xml:space="preserve"> </w:t>
      </w:r>
      <w:r w:rsidRPr="00BF39FE">
        <w:rPr>
          <w:rFonts w:cs="Times New Roman"/>
          <w:szCs w:val="24"/>
          <w:lang w:val="en-US"/>
        </w:rPr>
        <w:t>which requires a party to expressly state whether or not the appeal should succeed</w:t>
      </w:r>
      <w:r w:rsidR="001148F9" w:rsidRPr="00BF39FE">
        <w:rPr>
          <w:rFonts w:cs="Times New Roman"/>
          <w:szCs w:val="24"/>
          <w:lang w:val="en-US"/>
        </w:rPr>
        <w:t>, as the J</w:t>
      </w:r>
      <w:r w:rsidRPr="00BF39FE">
        <w:rPr>
          <w:rFonts w:cs="Times New Roman"/>
          <w:szCs w:val="24"/>
          <w:lang w:val="en-US"/>
        </w:rPr>
        <w:t xml:space="preserve">udges can themselves simply state that the appeal succeeds or not. He explained that the intention that the appeal succeeds is apparent from the very act of appealing. </w:t>
      </w:r>
    </w:p>
    <w:p w14:paraId="07901097" w14:textId="77777777" w:rsidR="003D4E13" w:rsidRPr="00BF39FE" w:rsidRDefault="003D4E13" w:rsidP="003D4E13">
      <w:pPr>
        <w:pStyle w:val="NoSpacing"/>
        <w:rPr>
          <w:rFonts w:cs="Times New Roman"/>
        </w:rPr>
      </w:pPr>
    </w:p>
    <w:p w14:paraId="1F910650" w14:textId="248E060D" w:rsidR="00751BC2" w:rsidRPr="00BF39FE" w:rsidRDefault="00751BC2" w:rsidP="000D2C6C">
      <w:pPr>
        <w:pStyle w:val="NoSpacing"/>
        <w:spacing w:line="480" w:lineRule="auto"/>
        <w:ind w:firstLine="720"/>
        <w:jc w:val="both"/>
        <w:rPr>
          <w:rFonts w:cs="Times New Roman"/>
          <w:szCs w:val="24"/>
          <w:lang w:val="en-US"/>
        </w:rPr>
      </w:pPr>
      <w:r w:rsidRPr="00BF39FE">
        <w:rPr>
          <w:rFonts w:cs="Times New Roman"/>
          <w:szCs w:val="24"/>
          <w:lang w:val="en-US"/>
        </w:rPr>
        <w:t>With regar</w:t>
      </w:r>
      <w:r w:rsidR="001A26F1" w:rsidRPr="00BF39FE">
        <w:rPr>
          <w:rFonts w:cs="Times New Roman"/>
          <w:szCs w:val="24"/>
          <w:lang w:val="en-US"/>
        </w:rPr>
        <w:t>d to the allegation that he was seeking</w:t>
      </w:r>
      <w:r w:rsidRPr="00BF39FE">
        <w:rPr>
          <w:rFonts w:cs="Times New Roman"/>
          <w:szCs w:val="24"/>
          <w:lang w:val="en-US"/>
        </w:rPr>
        <w:t xml:space="preserve"> what he did not seek in the High Court, </w:t>
      </w:r>
      <w:r w:rsidR="001A26F1" w:rsidRPr="00BF39FE">
        <w:rPr>
          <w:rFonts w:cs="Times New Roman"/>
          <w:szCs w:val="24"/>
          <w:lang w:val="en-US"/>
        </w:rPr>
        <w:t>the applic</w:t>
      </w:r>
      <w:r w:rsidRPr="00BF39FE">
        <w:rPr>
          <w:rFonts w:cs="Times New Roman"/>
          <w:szCs w:val="24"/>
          <w:lang w:val="en-US"/>
        </w:rPr>
        <w:t xml:space="preserve">ant’s position was that only the method of enforcement had changed </w:t>
      </w:r>
      <w:r w:rsidR="00262134" w:rsidRPr="00BF39FE">
        <w:rPr>
          <w:rFonts w:cs="Times New Roman"/>
          <w:szCs w:val="24"/>
          <w:lang w:val="en-US"/>
        </w:rPr>
        <w:t>but he</w:t>
      </w:r>
      <w:r w:rsidRPr="00BF39FE">
        <w:rPr>
          <w:rFonts w:cs="Times New Roman"/>
          <w:szCs w:val="24"/>
          <w:lang w:val="en-US"/>
        </w:rPr>
        <w:t xml:space="preserve"> still sought the same relief. On the point that he was not seeking any substantive relief against the first two respondents</w:t>
      </w:r>
      <w:r w:rsidR="006D29FE" w:rsidRPr="00BF39FE">
        <w:rPr>
          <w:rFonts w:cs="Times New Roman"/>
          <w:szCs w:val="24"/>
          <w:lang w:val="en-US"/>
        </w:rPr>
        <w:t xml:space="preserve"> except for costs, the applicant</w:t>
      </w:r>
      <w:r w:rsidRPr="00BF39FE">
        <w:rPr>
          <w:rFonts w:cs="Times New Roman"/>
          <w:szCs w:val="24"/>
          <w:lang w:val="en-US"/>
        </w:rPr>
        <w:t xml:space="preserve"> argued that it is clear from his papers that the first two respondents were liable to </w:t>
      </w:r>
      <w:r w:rsidR="006E0355" w:rsidRPr="00BF39FE">
        <w:rPr>
          <w:rFonts w:cs="Times New Roman"/>
          <w:szCs w:val="24"/>
          <w:lang w:val="en-US"/>
        </w:rPr>
        <w:t>him under</w:t>
      </w:r>
      <w:r w:rsidRPr="00BF39FE">
        <w:rPr>
          <w:rFonts w:cs="Times New Roman"/>
          <w:szCs w:val="24"/>
          <w:lang w:val="en-US"/>
        </w:rPr>
        <w:t xml:space="preserve"> delict for the third respondent’s failure to pay his debt. </w:t>
      </w:r>
    </w:p>
    <w:p w14:paraId="0420CA37" w14:textId="77777777" w:rsidR="00D92E2A" w:rsidRPr="00BF39FE" w:rsidRDefault="00D92E2A" w:rsidP="001148F9">
      <w:pPr>
        <w:pStyle w:val="NoSpacing"/>
        <w:rPr>
          <w:rFonts w:cs="Times New Roman"/>
          <w:lang w:val="en-US"/>
        </w:rPr>
      </w:pPr>
    </w:p>
    <w:p w14:paraId="2D178721" w14:textId="7DDA5F21" w:rsidR="00D85BC6" w:rsidRPr="00BF39FE" w:rsidRDefault="00751BC2" w:rsidP="00D92E2A">
      <w:pPr>
        <w:spacing w:line="480" w:lineRule="auto"/>
        <w:ind w:firstLine="720"/>
        <w:jc w:val="both"/>
        <w:rPr>
          <w:rFonts w:ascii="Times New Roman" w:hAnsi="Times New Roman" w:cs="Times New Roman"/>
          <w:sz w:val="24"/>
          <w:szCs w:val="24"/>
          <w:lang w:val="en-US"/>
        </w:rPr>
      </w:pPr>
      <w:r w:rsidRPr="00BF39FE">
        <w:rPr>
          <w:rFonts w:ascii="Times New Roman" w:hAnsi="Times New Roman" w:cs="Times New Roman"/>
          <w:sz w:val="24"/>
          <w:szCs w:val="24"/>
          <w:lang w:val="en-US"/>
        </w:rPr>
        <w:t>The Supreme Court found that there was merit in the respondents’ point</w:t>
      </w:r>
      <w:r w:rsidR="001A26F1" w:rsidRPr="00BF39FE">
        <w:rPr>
          <w:rFonts w:ascii="Times New Roman" w:hAnsi="Times New Roman" w:cs="Times New Roman"/>
          <w:sz w:val="24"/>
          <w:szCs w:val="24"/>
          <w:lang w:val="en-US"/>
        </w:rPr>
        <w:t>s</w:t>
      </w:r>
      <w:r w:rsidR="00934A50" w:rsidRPr="00BF39FE">
        <w:rPr>
          <w:rFonts w:ascii="Times New Roman" w:hAnsi="Times New Roman" w:cs="Times New Roman"/>
          <w:sz w:val="24"/>
          <w:szCs w:val="24"/>
          <w:lang w:val="en-US"/>
        </w:rPr>
        <w:t xml:space="preserve"> </w:t>
      </w:r>
      <w:r w:rsidR="004A66D8" w:rsidRPr="00BF39FE">
        <w:rPr>
          <w:rFonts w:ascii="Times New Roman" w:hAnsi="Times New Roman" w:cs="Times New Roman"/>
          <w:i/>
          <w:sz w:val="24"/>
          <w:szCs w:val="24"/>
          <w:lang w:val="en-US"/>
        </w:rPr>
        <w:t>in </w:t>
      </w:r>
      <w:r w:rsidRPr="00BF39FE">
        <w:rPr>
          <w:rFonts w:ascii="Times New Roman" w:hAnsi="Times New Roman" w:cs="Times New Roman"/>
          <w:i/>
          <w:sz w:val="24"/>
          <w:szCs w:val="24"/>
          <w:lang w:val="en-US"/>
        </w:rPr>
        <w:t>limine</w:t>
      </w:r>
      <w:r w:rsidR="006D29FE" w:rsidRPr="00BF39FE">
        <w:rPr>
          <w:rFonts w:ascii="Times New Roman" w:hAnsi="Times New Roman" w:cs="Times New Roman"/>
          <w:sz w:val="24"/>
          <w:szCs w:val="24"/>
          <w:lang w:val="en-US"/>
        </w:rPr>
        <w:t>, in particular that the applic</w:t>
      </w:r>
      <w:r w:rsidRPr="00BF39FE">
        <w:rPr>
          <w:rFonts w:ascii="Times New Roman" w:hAnsi="Times New Roman" w:cs="Times New Roman"/>
          <w:sz w:val="24"/>
          <w:szCs w:val="24"/>
          <w:lang w:val="en-US"/>
        </w:rPr>
        <w:t>ant’s notice of appeal did not satisfy the provision</w:t>
      </w:r>
      <w:r w:rsidR="001B6DF2" w:rsidRPr="00BF39FE">
        <w:rPr>
          <w:rFonts w:ascii="Times New Roman" w:hAnsi="Times New Roman" w:cs="Times New Roman"/>
          <w:sz w:val="24"/>
          <w:szCs w:val="24"/>
          <w:lang w:val="en-US"/>
        </w:rPr>
        <w:t>s</w:t>
      </w:r>
      <w:r w:rsidRPr="00BF39FE">
        <w:rPr>
          <w:rFonts w:ascii="Times New Roman" w:hAnsi="Times New Roman" w:cs="Times New Roman"/>
          <w:sz w:val="24"/>
          <w:szCs w:val="24"/>
          <w:lang w:val="en-US"/>
        </w:rPr>
        <w:t xml:space="preserve"> of r</w:t>
      </w:r>
      <w:r w:rsidR="004A66D8" w:rsidRPr="00BF39FE">
        <w:rPr>
          <w:rFonts w:ascii="Times New Roman" w:hAnsi="Times New Roman" w:cs="Times New Roman"/>
          <w:sz w:val="24"/>
          <w:szCs w:val="24"/>
          <w:lang w:val="en-US"/>
        </w:rPr>
        <w:t> </w:t>
      </w:r>
      <w:r w:rsidRPr="00BF39FE">
        <w:rPr>
          <w:rFonts w:ascii="Times New Roman" w:hAnsi="Times New Roman" w:cs="Times New Roman"/>
          <w:sz w:val="24"/>
          <w:szCs w:val="24"/>
          <w:lang w:val="en-US"/>
        </w:rPr>
        <w:t xml:space="preserve">29 of the </w:t>
      </w:r>
      <w:r w:rsidR="00E52193" w:rsidRPr="00BF39FE">
        <w:rPr>
          <w:rFonts w:ascii="Times New Roman" w:hAnsi="Times New Roman" w:cs="Times New Roman"/>
          <w:sz w:val="24"/>
          <w:szCs w:val="24"/>
          <w:lang w:val="en-US"/>
        </w:rPr>
        <w:t xml:space="preserve">Rules of the </w:t>
      </w:r>
      <w:r w:rsidRPr="00BF39FE">
        <w:rPr>
          <w:rFonts w:ascii="Times New Roman" w:hAnsi="Times New Roman" w:cs="Times New Roman"/>
          <w:sz w:val="24"/>
          <w:szCs w:val="24"/>
          <w:lang w:val="en-US"/>
        </w:rPr>
        <w:t xml:space="preserve">Supreme </w:t>
      </w:r>
      <w:r w:rsidR="00E66205" w:rsidRPr="00BF39FE">
        <w:rPr>
          <w:rFonts w:ascii="Times New Roman" w:hAnsi="Times New Roman" w:cs="Times New Roman"/>
          <w:sz w:val="24"/>
          <w:szCs w:val="24"/>
          <w:lang w:val="en-US"/>
        </w:rPr>
        <w:t>Court</w:t>
      </w:r>
      <w:r w:rsidR="00FB76D4" w:rsidRPr="00BF39FE">
        <w:rPr>
          <w:rFonts w:ascii="Times New Roman" w:hAnsi="Times New Roman" w:cs="Times New Roman"/>
          <w:sz w:val="24"/>
          <w:szCs w:val="24"/>
          <w:lang w:val="en-US"/>
        </w:rPr>
        <w:t>, 1964</w:t>
      </w:r>
      <w:r w:rsidRPr="00BF39FE">
        <w:rPr>
          <w:rFonts w:ascii="Times New Roman" w:hAnsi="Times New Roman" w:cs="Times New Roman"/>
          <w:sz w:val="24"/>
          <w:szCs w:val="24"/>
          <w:lang w:val="en-US"/>
        </w:rPr>
        <w:t xml:space="preserve">. </w:t>
      </w:r>
      <w:r w:rsidR="007B51ED" w:rsidRPr="00BF39FE">
        <w:rPr>
          <w:rFonts w:ascii="Times New Roman" w:hAnsi="Times New Roman" w:cs="Times New Roman"/>
          <w:sz w:val="24"/>
          <w:szCs w:val="24"/>
          <w:lang w:val="en-US"/>
        </w:rPr>
        <w:t>The appeal was dism</w:t>
      </w:r>
      <w:r w:rsidR="00D85BC6" w:rsidRPr="00BF39FE">
        <w:rPr>
          <w:rFonts w:ascii="Times New Roman" w:hAnsi="Times New Roman" w:cs="Times New Roman"/>
          <w:sz w:val="24"/>
          <w:szCs w:val="24"/>
          <w:lang w:val="en-US"/>
        </w:rPr>
        <w:t>issed and not struck off the roll</w:t>
      </w:r>
      <w:r w:rsidR="001B6DF2" w:rsidRPr="00BF39FE">
        <w:rPr>
          <w:rFonts w:ascii="Times New Roman" w:hAnsi="Times New Roman" w:cs="Times New Roman"/>
          <w:sz w:val="24"/>
          <w:szCs w:val="24"/>
          <w:lang w:val="en-US"/>
        </w:rPr>
        <w:t>. In</w:t>
      </w:r>
      <w:r w:rsidR="00D85BC6" w:rsidRPr="00BF39FE">
        <w:rPr>
          <w:rFonts w:ascii="Times New Roman" w:hAnsi="Times New Roman" w:cs="Times New Roman"/>
          <w:sz w:val="24"/>
          <w:szCs w:val="24"/>
          <w:lang w:val="en-US"/>
        </w:rPr>
        <w:t xml:space="preserve"> explaining its decision </w:t>
      </w:r>
      <w:r w:rsidR="00934A50" w:rsidRPr="00BF39FE">
        <w:rPr>
          <w:rFonts w:ascii="Times New Roman" w:hAnsi="Times New Roman" w:cs="Times New Roman"/>
          <w:sz w:val="24"/>
          <w:szCs w:val="24"/>
          <w:lang w:val="en-US"/>
        </w:rPr>
        <w:t xml:space="preserve">in </w:t>
      </w:r>
      <w:r w:rsidR="00FC0EEC" w:rsidRPr="00BF39FE">
        <w:rPr>
          <w:rFonts w:ascii="Times New Roman" w:hAnsi="Times New Roman" w:cs="Times New Roman"/>
          <w:i/>
          <w:sz w:val="24"/>
          <w:szCs w:val="24"/>
          <w:lang w:val="en-US"/>
        </w:rPr>
        <w:t>Edward Madyavanhu</w:t>
      </w:r>
      <w:r w:rsidR="00FC0EEC" w:rsidRPr="00BF39FE">
        <w:rPr>
          <w:rFonts w:ascii="Times New Roman" w:hAnsi="Times New Roman" w:cs="Times New Roman"/>
          <w:sz w:val="24"/>
          <w:szCs w:val="24"/>
          <w:lang w:val="en-US"/>
        </w:rPr>
        <w:t xml:space="preserve"> v </w:t>
      </w:r>
      <w:r w:rsidR="00FC0EEC" w:rsidRPr="00BF39FE">
        <w:rPr>
          <w:rFonts w:ascii="Times New Roman" w:hAnsi="Times New Roman" w:cs="Times New Roman"/>
          <w:i/>
          <w:sz w:val="24"/>
          <w:szCs w:val="24"/>
          <w:lang w:val="en-US"/>
        </w:rPr>
        <w:t>Reggie Francis Saruchera and Two Ors</w:t>
      </w:r>
      <w:r w:rsidR="00FC0EEC" w:rsidRPr="00BF39FE">
        <w:rPr>
          <w:rFonts w:ascii="Times New Roman" w:hAnsi="Times New Roman" w:cs="Times New Roman"/>
          <w:sz w:val="24"/>
          <w:szCs w:val="24"/>
          <w:lang w:val="en-US"/>
        </w:rPr>
        <w:t xml:space="preserve"> SC 75/17</w:t>
      </w:r>
      <w:r w:rsidR="00FC0EEC" w:rsidRPr="00BF39FE">
        <w:rPr>
          <w:rFonts w:ascii="Times New Roman" w:hAnsi="Times New Roman" w:cs="Times New Roman"/>
          <w:color w:val="FF0000"/>
          <w:sz w:val="24"/>
          <w:szCs w:val="24"/>
          <w:lang w:val="en-US"/>
        </w:rPr>
        <w:t xml:space="preserve"> </w:t>
      </w:r>
      <w:r w:rsidR="00D85BC6" w:rsidRPr="00BF39FE">
        <w:rPr>
          <w:rFonts w:ascii="Times New Roman" w:hAnsi="Times New Roman" w:cs="Times New Roman"/>
          <w:sz w:val="24"/>
          <w:szCs w:val="24"/>
          <w:lang w:val="en-US"/>
        </w:rPr>
        <w:t xml:space="preserve">the court </w:t>
      </w:r>
      <w:r w:rsidR="001B6DF2" w:rsidRPr="00BF39FE">
        <w:rPr>
          <w:rFonts w:ascii="Times New Roman" w:hAnsi="Times New Roman" w:cs="Times New Roman"/>
          <w:sz w:val="24"/>
          <w:szCs w:val="24"/>
          <w:lang w:val="en-US"/>
        </w:rPr>
        <w:t>stat</w:t>
      </w:r>
      <w:r w:rsidR="00D85BC6" w:rsidRPr="00BF39FE">
        <w:rPr>
          <w:rFonts w:ascii="Times New Roman" w:hAnsi="Times New Roman" w:cs="Times New Roman"/>
          <w:sz w:val="24"/>
          <w:szCs w:val="24"/>
          <w:lang w:val="en-US"/>
        </w:rPr>
        <w:t xml:space="preserve">ed </w:t>
      </w:r>
      <w:r w:rsidR="00FC0EEC" w:rsidRPr="00BF39FE">
        <w:rPr>
          <w:rFonts w:ascii="Times New Roman" w:hAnsi="Times New Roman" w:cs="Times New Roman"/>
          <w:sz w:val="24"/>
          <w:szCs w:val="24"/>
          <w:lang w:val="en-US"/>
        </w:rPr>
        <w:t>at p</w:t>
      </w:r>
      <w:r w:rsidR="00BF5CE6" w:rsidRPr="00BF39FE">
        <w:rPr>
          <w:rFonts w:ascii="Times New Roman" w:hAnsi="Times New Roman" w:cs="Times New Roman"/>
          <w:sz w:val="24"/>
          <w:szCs w:val="24"/>
          <w:lang w:val="en-US"/>
        </w:rPr>
        <w:t> 9 of the cyclostyled judgment</w:t>
      </w:r>
      <w:r w:rsidR="00FC0EEC" w:rsidRPr="00BF39FE">
        <w:rPr>
          <w:rFonts w:ascii="Times New Roman" w:hAnsi="Times New Roman" w:cs="Times New Roman"/>
          <w:color w:val="FF0000"/>
          <w:sz w:val="24"/>
          <w:szCs w:val="24"/>
          <w:lang w:val="en-US"/>
        </w:rPr>
        <w:t> </w:t>
      </w:r>
      <w:r w:rsidR="001B6DF2" w:rsidRPr="00BF39FE">
        <w:rPr>
          <w:rFonts w:ascii="Times New Roman" w:hAnsi="Times New Roman" w:cs="Times New Roman"/>
          <w:sz w:val="24"/>
          <w:szCs w:val="24"/>
          <w:lang w:val="en-US"/>
        </w:rPr>
        <w:t>as follows</w:t>
      </w:r>
      <w:r w:rsidR="00D85BC6" w:rsidRPr="00BF39FE">
        <w:rPr>
          <w:rFonts w:ascii="Times New Roman" w:hAnsi="Times New Roman" w:cs="Times New Roman"/>
          <w:sz w:val="24"/>
          <w:szCs w:val="24"/>
          <w:lang w:val="en-US"/>
        </w:rPr>
        <w:t>:</w:t>
      </w:r>
    </w:p>
    <w:p w14:paraId="110975CC" w14:textId="350B72E7" w:rsidR="00D85BC6" w:rsidRPr="00BF39FE" w:rsidRDefault="00D85BC6" w:rsidP="001A26F1">
      <w:pPr>
        <w:spacing w:line="240" w:lineRule="auto"/>
        <w:ind w:left="720"/>
        <w:jc w:val="both"/>
        <w:rPr>
          <w:rFonts w:ascii="Times New Roman" w:hAnsi="Times New Roman" w:cs="Times New Roman"/>
          <w:sz w:val="24"/>
          <w:szCs w:val="24"/>
          <w:lang w:val="en-US"/>
        </w:rPr>
      </w:pPr>
      <w:r w:rsidRPr="00BF39FE">
        <w:rPr>
          <w:rFonts w:ascii="Times New Roman" w:hAnsi="Times New Roman" w:cs="Times New Roman"/>
          <w:sz w:val="24"/>
          <w:szCs w:val="24"/>
          <w:lang w:val="en-US"/>
        </w:rPr>
        <w:t xml:space="preserve">“However, in this case, the court found that the appeal was not only incurably defective but wrong and bad in law. The appeal could therefore not </w:t>
      </w:r>
      <w:r w:rsidR="00FC0EEC" w:rsidRPr="00BF39FE">
        <w:rPr>
          <w:rFonts w:ascii="Times New Roman" w:hAnsi="Times New Roman" w:cs="Times New Roman"/>
          <w:sz w:val="24"/>
          <w:szCs w:val="24"/>
          <w:lang w:val="en-US"/>
        </w:rPr>
        <w:t>properly</w:t>
      </w:r>
      <w:r w:rsidR="00FC0EEC" w:rsidRPr="00BF39FE">
        <w:rPr>
          <w:rFonts w:ascii="Times New Roman" w:hAnsi="Times New Roman" w:cs="Times New Roman"/>
          <w:color w:val="FF0000"/>
          <w:sz w:val="24"/>
          <w:szCs w:val="24"/>
          <w:lang w:val="en-US"/>
        </w:rPr>
        <w:t xml:space="preserve"> </w:t>
      </w:r>
      <w:r w:rsidRPr="00BF39FE">
        <w:rPr>
          <w:rFonts w:ascii="Times New Roman" w:hAnsi="Times New Roman" w:cs="Times New Roman"/>
          <w:sz w:val="24"/>
          <w:szCs w:val="24"/>
          <w:lang w:val="en-US"/>
        </w:rPr>
        <w:t xml:space="preserve">be struck off the roll because the appellant had no avenue, legally or procedurally, to follow in case </w:t>
      </w:r>
      <w:r w:rsidR="004F7E0D" w:rsidRPr="00BF39FE">
        <w:rPr>
          <w:rFonts w:ascii="Times New Roman" w:hAnsi="Times New Roman" w:cs="Times New Roman"/>
          <w:sz w:val="24"/>
          <w:szCs w:val="24"/>
          <w:lang w:val="en-US"/>
        </w:rPr>
        <w:t>he</w:t>
      </w:r>
      <w:r w:rsidRPr="00BF39FE">
        <w:rPr>
          <w:rFonts w:ascii="Times New Roman" w:hAnsi="Times New Roman" w:cs="Times New Roman"/>
          <w:sz w:val="24"/>
          <w:szCs w:val="24"/>
          <w:lang w:val="en-US"/>
        </w:rPr>
        <w:t xml:space="preserve"> was inclined to bring the same appeal before this Court. It is emphasised in this respect that </w:t>
      </w:r>
      <w:r w:rsidRPr="00BF39FE">
        <w:rPr>
          <w:rFonts w:ascii="Times New Roman" w:hAnsi="Times New Roman" w:cs="Times New Roman"/>
          <w:sz w:val="24"/>
          <w:szCs w:val="24"/>
          <w:lang w:val="en-US"/>
        </w:rPr>
        <w:lastRenderedPageBreak/>
        <w:t>the appellant could not have secured the relief that he sought in the court below from the first respondent, for the simple reason that he had ceased to be the Judicial Manager of the third respondent, which in turn had ceased to be a company under judicial management. There was, therefore</w:t>
      </w:r>
      <w:r w:rsidR="001E6E42" w:rsidRPr="00BF39FE">
        <w:rPr>
          <w:rFonts w:ascii="Times New Roman" w:hAnsi="Times New Roman" w:cs="Times New Roman"/>
          <w:sz w:val="24"/>
          <w:szCs w:val="24"/>
          <w:lang w:val="en-US"/>
        </w:rPr>
        <w:t>,</w:t>
      </w:r>
      <w:r w:rsidRPr="00BF39FE">
        <w:rPr>
          <w:rFonts w:ascii="Times New Roman" w:hAnsi="Times New Roman" w:cs="Times New Roman"/>
          <w:sz w:val="24"/>
          <w:szCs w:val="24"/>
          <w:lang w:val="en-US"/>
        </w:rPr>
        <w:t xml:space="preserve"> </w:t>
      </w:r>
      <w:r w:rsidR="001D63C6" w:rsidRPr="00BF39FE">
        <w:rPr>
          <w:rFonts w:ascii="Times New Roman" w:hAnsi="Times New Roman" w:cs="Times New Roman"/>
          <w:sz w:val="24"/>
          <w:szCs w:val="24"/>
          <w:lang w:val="en-US"/>
        </w:rPr>
        <w:t>no longer</w:t>
      </w:r>
      <w:r w:rsidRPr="00BF39FE">
        <w:rPr>
          <w:rFonts w:ascii="Times New Roman" w:hAnsi="Times New Roman" w:cs="Times New Roman"/>
          <w:sz w:val="24"/>
          <w:szCs w:val="24"/>
          <w:lang w:val="en-US"/>
        </w:rPr>
        <w:t xml:space="preserve"> a list on which the appellant’s claim could be included. In addition to this, the second</w:t>
      </w:r>
      <w:r w:rsidR="00934A50" w:rsidRPr="00BF39FE">
        <w:rPr>
          <w:rFonts w:ascii="Times New Roman" w:hAnsi="Times New Roman" w:cs="Times New Roman"/>
          <w:sz w:val="24"/>
          <w:szCs w:val="24"/>
          <w:lang w:val="en-US"/>
        </w:rPr>
        <w:t xml:space="preserve"> </w:t>
      </w:r>
      <w:r w:rsidRPr="00BF39FE">
        <w:rPr>
          <w:rFonts w:ascii="Times New Roman" w:hAnsi="Times New Roman" w:cs="Times New Roman"/>
          <w:sz w:val="24"/>
          <w:szCs w:val="24"/>
          <w:lang w:val="en-US"/>
        </w:rPr>
        <w:t xml:space="preserve">respondent was </w:t>
      </w:r>
      <w:r w:rsidR="001D63C6" w:rsidRPr="00BF39FE">
        <w:rPr>
          <w:rFonts w:ascii="Times New Roman" w:hAnsi="Times New Roman" w:cs="Times New Roman"/>
          <w:sz w:val="24"/>
          <w:szCs w:val="24"/>
          <w:lang w:val="en-US"/>
        </w:rPr>
        <w:t>improperly</w:t>
      </w:r>
      <w:r w:rsidRPr="00BF39FE">
        <w:rPr>
          <w:rFonts w:ascii="Times New Roman" w:hAnsi="Times New Roman" w:cs="Times New Roman"/>
          <w:sz w:val="24"/>
          <w:szCs w:val="24"/>
          <w:lang w:val="en-US"/>
        </w:rPr>
        <w:t xml:space="preserve"> sued from the beginning </w:t>
      </w:r>
      <w:r w:rsidR="001D63C6" w:rsidRPr="00BF39FE">
        <w:rPr>
          <w:rFonts w:ascii="Times New Roman" w:hAnsi="Times New Roman" w:cs="Times New Roman"/>
          <w:sz w:val="24"/>
          <w:szCs w:val="24"/>
          <w:lang w:val="en-US"/>
        </w:rPr>
        <w:t>because it was not an interested party in the dispute, it being the first respondent’s employer.”</w:t>
      </w:r>
    </w:p>
    <w:p w14:paraId="20D5BF62" w14:textId="77777777" w:rsidR="001A26F1" w:rsidRPr="00BF39FE" w:rsidRDefault="001A26F1" w:rsidP="001E6E42">
      <w:pPr>
        <w:pStyle w:val="NoSpacing"/>
        <w:rPr>
          <w:rFonts w:cs="Times New Roman"/>
          <w:lang w:val="en-US"/>
        </w:rPr>
      </w:pPr>
    </w:p>
    <w:p w14:paraId="24A3DA9B" w14:textId="77777777" w:rsidR="00E52193" w:rsidRPr="00BF39FE" w:rsidRDefault="001D63C6" w:rsidP="00D92E2A">
      <w:pPr>
        <w:spacing w:line="480" w:lineRule="auto"/>
        <w:ind w:firstLine="720"/>
        <w:jc w:val="both"/>
        <w:rPr>
          <w:rFonts w:ascii="Times New Roman" w:hAnsi="Times New Roman" w:cs="Times New Roman"/>
          <w:sz w:val="24"/>
          <w:szCs w:val="24"/>
          <w:lang w:val="en-US"/>
        </w:rPr>
      </w:pPr>
      <w:r w:rsidRPr="00BF39FE">
        <w:rPr>
          <w:rFonts w:ascii="Times New Roman" w:hAnsi="Times New Roman" w:cs="Times New Roman"/>
          <w:sz w:val="24"/>
          <w:szCs w:val="24"/>
          <w:lang w:val="en-US"/>
        </w:rPr>
        <w:t>Aggrieved</w:t>
      </w:r>
      <w:r w:rsidR="00604833" w:rsidRPr="00BF39FE">
        <w:rPr>
          <w:rFonts w:ascii="Times New Roman" w:hAnsi="Times New Roman" w:cs="Times New Roman"/>
          <w:sz w:val="24"/>
          <w:szCs w:val="24"/>
          <w:lang w:val="en-US"/>
        </w:rPr>
        <w:t xml:space="preserve"> by th</w:t>
      </w:r>
      <w:r w:rsidR="00E52193" w:rsidRPr="00BF39FE">
        <w:rPr>
          <w:rFonts w:ascii="Times New Roman" w:hAnsi="Times New Roman" w:cs="Times New Roman"/>
          <w:sz w:val="24"/>
          <w:szCs w:val="24"/>
          <w:lang w:val="en-US"/>
        </w:rPr>
        <w:t>e</w:t>
      </w:r>
      <w:r w:rsidR="00604833" w:rsidRPr="00BF39FE">
        <w:rPr>
          <w:rFonts w:ascii="Times New Roman" w:hAnsi="Times New Roman" w:cs="Times New Roman"/>
          <w:sz w:val="24"/>
          <w:szCs w:val="24"/>
          <w:lang w:val="en-US"/>
        </w:rPr>
        <w:t xml:space="preserve"> decision, the applicant</w:t>
      </w:r>
      <w:r w:rsidRPr="00BF39FE">
        <w:rPr>
          <w:rFonts w:ascii="Times New Roman" w:hAnsi="Times New Roman" w:cs="Times New Roman"/>
          <w:sz w:val="24"/>
          <w:szCs w:val="24"/>
          <w:lang w:val="en-US"/>
        </w:rPr>
        <w:t xml:space="preserve"> filed an application</w:t>
      </w:r>
      <w:r w:rsidR="001A26F1" w:rsidRPr="00BF39FE">
        <w:rPr>
          <w:rFonts w:ascii="Times New Roman" w:hAnsi="Times New Roman" w:cs="Times New Roman"/>
          <w:sz w:val="24"/>
          <w:szCs w:val="24"/>
          <w:lang w:val="en-US"/>
        </w:rPr>
        <w:t xml:space="preserve"> in th</w:t>
      </w:r>
      <w:r w:rsidR="00F65BBD" w:rsidRPr="00BF39FE">
        <w:rPr>
          <w:rFonts w:ascii="Times New Roman" w:hAnsi="Times New Roman" w:cs="Times New Roman"/>
          <w:sz w:val="24"/>
          <w:szCs w:val="24"/>
          <w:lang w:val="en-US"/>
        </w:rPr>
        <w:t>e Constitutional</w:t>
      </w:r>
      <w:r w:rsidR="001A26F1" w:rsidRPr="00BF39FE">
        <w:rPr>
          <w:rFonts w:ascii="Times New Roman" w:hAnsi="Times New Roman" w:cs="Times New Roman"/>
          <w:sz w:val="24"/>
          <w:szCs w:val="24"/>
          <w:lang w:val="en-US"/>
        </w:rPr>
        <w:t xml:space="preserve"> Court</w:t>
      </w:r>
      <w:r w:rsidR="00F65BBD" w:rsidRPr="00BF39FE">
        <w:rPr>
          <w:rFonts w:ascii="Times New Roman" w:hAnsi="Times New Roman" w:cs="Times New Roman"/>
          <w:sz w:val="24"/>
          <w:szCs w:val="24"/>
          <w:lang w:val="en-US"/>
        </w:rPr>
        <w:t xml:space="preserve"> (“the Court”)</w:t>
      </w:r>
      <w:r w:rsidR="001A26F1" w:rsidRPr="00BF39FE">
        <w:rPr>
          <w:rFonts w:ascii="Times New Roman" w:hAnsi="Times New Roman" w:cs="Times New Roman"/>
          <w:sz w:val="24"/>
          <w:szCs w:val="24"/>
          <w:lang w:val="en-US"/>
        </w:rPr>
        <w:t>.</w:t>
      </w:r>
      <w:r w:rsidRPr="00BF39FE">
        <w:rPr>
          <w:rFonts w:ascii="Times New Roman" w:hAnsi="Times New Roman" w:cs="Times New Roman"/>
          <w:sz w:val="24"/>
          <w:szCs w:val="24"/>
          <w:lang w:val="en-US"/>
        </w:rPr>
        <w:t xml:space="preserve"> </w:t>
      </w:r>
      <w:r w:rsidR="001A26F1" w:rsidRPr="00BF39FE">
        <w:rPr>
          <w:rFonts w:ascii="Times New Roman" w:hAnsi="Times New Roman" w:cs="Times New Roman"/>
          <w:sz w:val="24"/>
          <w:szCs w:val="24"/>
          <w:lang w:val="en-US"/>
        </w:rPr>
        <w:t>H</w:t>
      </w:r>
      <w:r w:rsidR="00FB76D4" w:rsidRPr="00BF39FE">
        <w:rPr>
          <w:rFonts w:ascii="Times New Roman" w:hAnsi="Times New Roman" w:cs="Times New Roman"/>
          <w:sz w:val="24"/>
          <w:szCs w:val="24"/>
          <w:lang w:val="en-US"/>
        </w:rPr>
        <w:t xml:space="preserve">e </w:t>
      </w:r>
      <w:r w:rsidRPr="00BF39FE">
        <w:rPr>
          <w:rFonts w:ascii="Times New Roman" w:hAnsi="Times New Roman" w:cs="Times New Roman"/>
          <w:sz w:val="24"/>
          <w:szCs w:val="24"/>
          <w:lang w:val="en-US"/>
        </w:rPr>
        <w:t xml:space="preserve">referred to </w:t>
      </w:r>
      <w:r w:rsidR="001A26F1" w:rsidRPr="00BF39FE">
        <w:rPr>
          <w:rFonts w:ascii="Times New Roman" w:hAnsi="Times New Roman" w:cs="Times New Roman"/>
          <w:sz w:val="24"/>
          <w:szCs w:val="24"/>
          <w:lang w:val="en-US"/>
        </w:rPr>
        <w:t xml:space="preserve">the application </w:t>
      </w:r>
      <w:r w:rsidRPr="00BF39FE">
        <w:rPr>
          <w:rFonts w:ascii="Times New Roman" w:hAnsi="Times New Roman" w:cs="Times New Roman"/>
          <w:sz w:val="24"/>
          <w:szCs w:val="24"/>
          <w:lang w:val="en-US"/>
        </w:rPr>
        <w:t xml:space="preserve">as a </w:t>
      </w:r>
      <w:r w:rsidR="00BF5CE6" w:rsidRPr="00BF39FE">
        <w:rPr>
          <w:rFonts w:ascii="Times New Roman" w:hAnsi="Times New Roman" w:cs="Times New Roman"/>
          <w:sz w:val="24"/>
          <w:szCs w:val="24"/>
          <w:lang w:val="en-US"/>
        </w:rPr>
        <w:t>“</w:t>
      </w:r>
      <w:r w:rsidRPr="00BF39FE">
        <w:rPr>
          <w:rFonts w:ascii="Times New Roman" w:hAnsi="Times New Roman" w:cs="Times New Roman"/>
          <w:sz w:val="24"/>
          <w:szCs w:val="24"/>
          <w:lang w:val="en-US"/>
        </w:rPr>
        <w:t xml:space="preserve">Chamber application for condonation for late filing of the application for leave to appeal and exemption on security for </w:t>
      </w:r>
      <w:r w:rsidR="006B4368" w:rsidRPr="00BF39FE">
        <w:rPr>
          <w:rFonts w:ascii="Times New Roman" w:hAnsi="Times New Roman" w:cs="Times New Roman"/>
          <w:sz w:val="24"/>
          <w:szCs w:val="24"/>
          <w:lang w:val="en-US"/>
        </w:rPr>
        <w:t xml:space="preserve">the </w:t>
      </w:r>
      <w:r w:rsidRPr="00BF39FE">
        <w:rPr>
          <w:rFonts w:ascii="Times New Roman" w:hAnsi="Times New Roman" w:cs="Times New Roman"/>
          <w:sz w:val="24"/>
          <w:szCs w:val="24"/>
          <w:lang w:val="en-US"/>
        </w:rPr>
        <w:t>respondents’ costs</w:t>
      </w:r>
      <w:r w:rsidR="00BF5CE6" w:rsidRPr="00BF39FE">
        <w:rPr>
          <w:rFonts w:ascii="Times New Roman" w:hAnsi="Times New Roman" w:cs="Times New Roman"/>
          <w:sz w:val="24"/>
          <w:szCs w:val="24"/>
          <w:lang w:val="en-US"/>
        </w:rPr>
        <w:t>”</w:t>
      </w:r>
      <w:r w:rsidR="00F65BBD" w:rsidRPr="00BF39FE">
        <w:rPr>
          <w:rFonts w:ascii="Times New Roman" w:hAnsi="Times New Roman" w:cs="Times New Roman"/>
          <w:sz w:val="24"/>
          <w:szCs w:val="24"/>
          <w:lang w:val="en-US"/>
        </w:rPr>
        <w:t>.</w:t>
      </w:r>
      <w:r w:rsidR="00FB76D4" w:rsidRPr="00BF39FE">
        <w:rPr>
          <w:rFonts w:ascii="Times New Roman" w:hAnsi="Times New Roman" w:cs="Times New Roman"/>
          <w:sz w:val="24"/>
          <w:szCs w:val="24"/>
          <w:lang w:val="en-US"/>
        </w:rPr>
        <w:t xml:space="preserve"> </w:t>
      </w:r>
      <w:r w:rsidR="0060345E" w:rsidRPr="00BF39FE">
        <w:rPr>
          <w:rFonts w:ascii="Times New Roman" w:hAnsi="Times New Roman" w:cs="Times New Roman"/>
          <w:sz w:val="24"/>
          <w:szCs w:val="24"/>
          <w:lang w:val="en-US"/>
        </w:rPr>
        <w:t xml:space="preserve">A </w:t>
      </w:r>
      <w:r w:rsidR="006B4368" w:rsidRPr="00BF39FE">
        <w:rPr>
          <w:rFonts w:ascii="Times New Roman" w:hAnsi="Times New Roman" w:cs="Times New Roman"/>
          <w:sz w:val="24"/>
          <w:szCs w:val="24"/>
          <w:lang w:val="en-US"/>
        </w:rPr>
        <w:t>chamber application for leave to appeal</w:t>
      </w:r>
      <w:r w:rsidR="0060345E" w:rsidRPr="00BF39FE">
        <w:rPr>
          <w:rFonts w:ascii="Times New Roman" w:hAnsi="Times New Roman" w:cs="Times New Roman"/>
          <w:sz w:val="24"/>
          <w:szCs w:val="24"/>
          <w:lang w:val="en-US"/>
        </w:rPr>
        <w:t xml:space="preserve"> was also included in the consolidated application</w:t>
      </w:r>
      <w:r w:rsidR="00DE4088" w:rsidRPr="00BF39FE">
        <w:rPr>
          <w:rFonts w:ascii="Times New Roman" w:hAnsi="Times New Roman" w:cs="Times New Roman"/>
          <w:sz w:val="24"/>
          <w:szCs w:val="24"/>
          <w:lang w:val="en-US"/>
        </w:rPr>
        <w:t xml:space="preserve">. </w:t>
      </w:r>
      <w:r w:rsidRPr="00BF39FE">
        <w:rPr>
          <w:rFonts w:ascii="Times New Roman" w:hAnsi="Times New Roman" w:cs="Times New Roman"/>
          <w:sz w:val="24"/>
          <w:szCs w:val="24"/>
          <w:lang w:val="en-US"/>
        </w:rPr>
        <w:t xml:space="preserve"> It is not indicated in terms of which provision the </w:t>
      </w:r>
      <w:r w:rsidR="001A26F1" w:rsidRPr="00BF39FE">
        <w:rPr>
          <w:rFonts w:ascii="Times New Roman" w:hAnsi="Times New Roman" w:cs="Times New Roman"/>
          <w:sz w:val="24"/>
          <w:szCs w:val="24"/>
          <w:lang w:val="en-US"/>
        </w:rPr>
        <w:t xml:space="preserve">applicant made the three </w:t>
      </w:r>
      <w:r w:rsidRPr="00BF39FE">
        <w:rPr>
          <w:rFonts w:ascii="Times New Roman" w:hAnsi="Times New Roman" w:cs="Times New Roman"/>
          <w:sz w:val="24"/>
          <w:szCs w:val="24"/>
          <w:lang w:val="en-US"/>
        </w:rPr>
        <w:t>application</w:t>
      </w:r>
      <w:r w:rsidR="00DE4088" w:rsidRPr="00BF39FE">
        <w:rPr>
          <w:rFonts w:ascii="Times New Roman" w:hAnsi="Times New Roman" w:cs="Times New Roman"/>
          <w:sz w:val="24"/>
          <w:szCs w:val="24"/>
          <w:lang w:val="en-US"/>
        </w:rPr>
        <w:t>s</w:t>
      </w:r>
      <w:r w:rsidRPr="00BF39FE">
        <w:rPr>
          <w:rFonts w:ascii="Times New Roman" w:hAnsi="Times New Roman" w:cs="Times New Roman"/>
          <w:sz w:val="24"/>
          <w:szCs w:val="24"/>
          <w:lang w:val="en-US"/>
        </w:rPr>
        <w:t xml:space="preserve">.  </w:t>
      </w:r>
    </w:p>
    <w:p w14:paraId="2BC7DD15" w14:textId="4455A4E6" w:rsidR="00751BC2" w:rsidRPr="00BF39FE" w:rsidRDefault="001A26F1" w:rsidP="00D92E2A">
      <w:pPr>
        <w:spacing w:line="480" w:lineRule="auto"/>
        <w:ind w:firstLine="720"/>
        <w:jc w:val="both"/>
        <w:rPr>
          <w:rFonts w:ascii="Times New Roman" w:hAnsi="Times New Roman" w:cs="Times New Roman"/>
          <w:sz w:val="24"/>
          <w:szCs w:val="24"/>
          <w:lang w:val="en-US"/>
        </w:rPr>
      </w:pPr>
      <w:r w:rsidRPr="00BF39FE">
        <w:rPr>
          <w:rFonts w:ascii="Times New Roman" w:hAnsi="Times New Roman" w:cs="Times New Roman"/>
          <w:sz w:val="24"/>
          <w:szCs w:val="24"/>
          <w:lang w:val="en-US"/>
        </w:rPr>
        <w:t xml:space="preserve">The applicant’s allegation is that the Supreme Court dismissed his appeal on the basis that his claim for unpaid salaries, benefits and severance pay had been revoked and that the court </w:t>
      </w:r>
      <w:r w:rsidR="00280B8C" w:rsidRPr="00BF39FE">
        <w:rPr>
          <w:rFonts w:ascii="Times New Roman" w:hAnsi="Times New Roman" w:cs="Times New Roman"/>
          <w:i/>
          <w:sz w:val="24"/>
          <w:szCs w:val="24"/>
          <w:lang w:val="en-US"/>
        </w:rPr>
        <w:t>a quo</w:t>
      </w:r>
      <w:r w:rsidR="00280B8C" w:rsidRPr="00BF39FE">
        <w:rPr>
          <w:rFonts w:ascii="Times New Roman" w:hAnsi="Times New Roman" w:cs="Times New Roman"/>
          <w:sz w:val="24"/>
          <w:szCs w:val="24"/>
          <w:lang w:val="en-US"/>
        </w:rPr>
        <w:t xml:space="preserve"> </w:t>
      </w:r>
      <w:r w:rsidRPr="00BF39FE">
        <w:rPr>
          <w:rFonts w:ascii="Times New Roman" w:hAnsi="Times New Roman" w:cs="Times New Roman"/>
          <w:sz w:val="24"/>
          <w:szCs w:val="24"/>
          <w:lang w:val="en-US"/>
        </w:rPr>
        <w:t>did not specify the authority or give any details of the revocation. He argued that th</w:t>
      </w:r>
      <w:r w:rsidR="00280B8C" w:rsidRPr="00BF39FE">
        <w:rPr>
          <w:rFonts w:ascii="Times New Roman" w:hAnsi="Times New Roman" w:cs="Times New Roman"/>
          <w:sz w:val="24"/>
          <w:szCs w:val="24"/>
          <w:lang w:val="en-US"/>
        </w:rPr>
        <w:t xml:space="preserve">e conduct of the court </w:t>
      </w:r>
      <w:r w:rsidR="00280B8C" w:rsidRPr="00BF39FE">
        <w:rPr>
          <w:rFonts w:ascii="Times New Roman" w:hAnsi="Times New Roman" w:cs="Times New Roman"/>
          <w:i/>
          <w:sz w:val="24"/>
          <w:szCs w:val="24"/>
          <w:lang w:val="en-US"/>
        </w:rPr>
        <w:t>a quo</w:t>
      </w:r>
      <w:r w:rsidRPr="00BF39FE">
        <w:rPr>
          <w:rFonts w:ascii="Times New Roman" w:hAnsi="Times New Roman" w:cs="Times New Roman"/>
          <w:sz w:val="24"/>
          <w:szCs w:val="24"/>
          <w:lang w:val="en-US"/>
        </w:rPr>
        <w:t xml:space="preserve"> was </w:t>
      </w:r>
      <w:r w:rsidRPr="00BF39FE">
        <w:rPr>
          <w:rFonts w:ascii="Times New Roman" w:hAnsi="Times New Roman" w:cs="Times New Roman"/>
          <w:i/>
          <w:sz w:val="24"/>
          <w:szCs w:val="24"/>
          <w:lang w:val="en-US"/>
        </w:rPr>
        <w:t>ultra</w:t>
      </w:r>
      <w:r w:rsidR="00BF5CE6" w:rsidRPr="00BF39FE">
        <w:rPr>
          <w:rFonts w:ascii="Times New Roman" w:hAnsi="Times New Roman" w:cs="Times New Roman"/>
          <w:i/>
          <w:sz w:val="24"/>
          <w:szCs w:val="24"/>
          <w:lang w:val="en-US"/>
        </w:rPr>
        <w:t> </w:t>
      </w:r>
      <w:r w:rsidRPr="00BF39FE">
        <w:rPr>
          <w:rFonts w:ascii="Times New Roman" w:hAnsi="Times New Roman" w:cs="Times New Roman"/>
          <w:i/>
          <w:sz w:val="24"/>
          <w:szCs w:val="24"/>
          <w:lang w:val="en-US"/>
        </w:rPr>
        <w:t>vires</w:t>
      </w:r>
      <w:r w:rsidRPr="00BF39FE">
        <w:rPr>
          <w:rFonts w:ascii="Times New Roman" w:hAnsi="Times New Roman" w:cs="Times New Roman"/>
          <w:sz w:val="24"/>
          <w:szCs w:val="24"/>
          <w:lang w:val="en-US"/>
        </w:rPr>
        <w:t xml:space="preserve"> the Constitution</w:t>
      </w:r>
      <w:r w:rsidR="00280B8C" w:rsidRPr="00BF39FE">
        <w:rPr>
          <w:rFonts w:ascii="Times New Roman" w:hAnsi="Times New Roman" w:cs="Times New Roman"/>
          <w:sz w:val="24"/>
          <w:szCs w:val="24"/>
          <w:lang w:val="en-US"/>
        </w:rPr>
        <w:t xml:space="preserve">, </w:t>
      </w:r>
      <w:r w:rsidR="00637C64" w:rsidRPr="00BF39FE">
        <w:rPr>
          <w:rFonts w:ascii="Times New Roman" w:hAnsi="Times New Roman" w:cs="Times New Roman"/>
          <w:sz w:val="24"/>
          <w:szCs w:val="24"/>
          <w:lang w:val="en-US"/>
        </w:rPr>
        <w:t xml:space="preserve">as the </w:t>
      </w:r>
      <w:r w:rsidR="00280B8C" w:rsidRPr="00BF39FE">
        <w:rPr>
          <w:rFonts w:ascii="Times New Roman" w:hAnsi="Times New Roman" w:cs="Times New Roman"/>
          <w:sz w:val="24"/>
          <w:szCs w:val="24"/>
          <w:lang w:val="en-US"/>
        </w:rPr>
        <w:t>decision</w:t>
      </w:r>
      <w:r w:rsidR="00637C64" w:rsidRPr="00BF39FE">
        <w:rPr>
          <w:rFonts w:ascii="Times New Roman" w:hAnsi="Times New Roman" w:cs="Times New Roman"/>
          <w:sz w:val="24"/>
          <w:szCs w:val="24"/>
          <w:lang w:val="en-US"/>
        </w:rPr>
        <w:t xml:space="preserve"> deprived him of property on the basis of a revocation that was void. In support of </w:t>
      </w:r>
      <w:r w:rsidR="00280B8C" w:rsidRPr="00BF39FE">
        <w:rPr>
          <w:rFonts w:ascii="Times New Roman" w:hAnsi="Times New Roman" w:cs="Times New Roman"/>
          <w:sz w:val="24"/>
          <w:szCs w:val="24"/>
          <w:lang w:val="en-US"/>
        </w:rPr>
        <w:t>t</w:t>
      </w:r>
      <w:r w:rsidR="00637C64" w:rsidRPr="00BF39FE">
        <w:rPr>
          <w:rFonts w:ascii="Times New Roman" w:hAnsi="Times New Roman" w:cs="Times New Roman"/>
          <w:sz w:val="24"/>
          <w:szCs w:val="24"/>
          <w:lang w:val="en-US"/>
        </w:rPr>
        <w:t>h</w:t>
      </w:r>
      <w:r w:rsidR="00280B8C" w:rsidRPr="00BF39FE">
        <w:rPr>
          <w:rFonts w:ascii="Times New Roman" w:hAnsi="Times New Roman" w:cs="Times New Roman"/>
          <w:sz w:val="24"/>
          <w:szCs w:val="24"/>
          <w:lang w:val="en-US"/>
        </w:rPr>
        <w:t>e</w:t>
      </w:r>
      <w:r w:rsidR="00637C64" w:rsidRPr="00BF39FE">
        <w:rPr>
          <w:rFonts w:ascii="Times New Roman" w:hAnsi="Times New Roman" w:cs="Times New Roman"/>
          <w:sz w:val="24"/>
          <w:szCs w:val="24"/>
          <w:lang w:val="en-US"/>
        </w:rPr>
        <w:t xml:space="preserve"> application</w:t>
      </w:r>
      <w:r w:rsidR="006D29FE" w:rsidRPr="00BF39FE">
        <w:rPr>
          <w:rFonts w:ascii="Times New Roman" w:hAnsi="Times New Roman" w:cs="Times New Roman"/>
          <w:sz w:val="24"/>
          <w:szCs w:val="24"/>
          <w:lang w:val="en-US"/>
        </w:rPr>
        <w:t>,</w:t>
      </w:r>
      <w:r w:rsidR="00637C64" w:rsidRPr="00BF39FE">
        <w:rPr>
          <w:rFonts w:ascii="Times New Roman" w:hAnsi="Times New Roman" w:cs="Times New Roman"/>
          <w:sz w:val="24"/>
          <w:szCs w:val="24"/>
          <w:lang w:val="en-US"/>
        </w:rPr>
        <w:t xml:space="preserve"> he filed a founding affidavit in which he set out that he was seekin</w:t>
      </w:r>
      <w:r w:rsidR="00604833" w:rsidRPr="00BF39FE">
        <w:rPr>
          <w:rFonts w:ascii="Times New Roman" w:hAnsi="Times New Roman" w:cs="Times New Roman"/>
          <w:sz w:val="24"/>
          <w:szCs w:val="24"/>
          <w:lang w:val="en-US"/>
        </w:rPr>
        <w:t xml:space="preserve">g condonation for the late filing of the application for leave to appeal against the </w:t>
      </w:r>
      <w:r w:rsidR="00BF5CE6" w:rsidRPr="00BF39FE">
        <w:rPr>
          <w:rFonts w:ascii="Times New Roman" w:hAnsi="Times New Roman" w:cs="Times New Roman"/>
          <w:sz w:val="24"/>
          <w:szCs w:val="24"/>
          <w:lang w:val="en-US"/>
        </w:rPr>
        <w:t>judgment</w:t>
      </w:r>
      <w:r w:rsidR="00421FA7" w:rsidRPr="00BF39FE">
        <w:rPr>
          <w:rFonts w:ascii="Times New Roman" w:hAnsi="Times New Roman" w:cs="Times New Roman"/>
          <w:sz w:val="24"/>
          <w:szCs w:val="24"/>
          <w:lang w:val="en-US"/>
        </w:rPr>
        <w:t xml:space="preserve"> in </w:t>
      </w:r>
      <w:r w:rsidR="00421FA7" w:rsidRPr="00BF39FE">
        <w:rPr>
          <w:rFonts w:ascii="Times New Roman" w:hAnsi="Times New Roman" w:cs="Times New Roman"/>
          <w:i/>
          <w:sz w:val="24"/>
          <w:szCs w:val="24"/>
          <w:lang w:val="en-US"/>
        </w:rPr>
        <w:t>Edward Madyavanhu</w:t>
      </w:r>
      <w:r w:rsidR="00421FA7" w:rsidRPr="00BF39FE">
        <w:rPr>
          <w:rFonts w:ascii="Times New Roman" w:hAnsi="Times New Roman" w:cs="Times New Roman"/>
          <w:sz w:val="24"/>
          <w:szCs w:val="24"/>
          <w:lang w:val="en-US"/>
        </w:rPr>
        <w:t xml:space="preserve"> v </w:t>
      </w:r>
      <w:r w:rsidR="00421FA7" w:rsidRPr="00BF39FE">
        <w:rPr>
          <w:rFonts w:ascii="Times New Roman" w:hAnsi="Times New Roman" w:cs="Times New Roman"/>
          <w:i/>
          <w:sz w:val="24"/>
          <w:szCs w:val="24"/>
          <w:lang w:val="en-US"/>
        </w:rPr>
        <w:t>Reggie Francis Saruchera and Two Ors</w:t>
      </w:r>
      <w:r w:rsidR="00BF5CE6" w:rsidRPr="00BF39FE">
        <w:rPr>
          <w:rFonts w:ascii="Times New Roman" w:hAnsi="Times New Roman" w:cs="Times New Roman"/>
          <w:sz w:val="24"/>
          <w:szCs w:val="24"/>
          <w:lang w:val="en-US"/>
        </w:rPr>
        <w:t xml:space="preserve"> </w:t>
      </w:r>
      <w:r w:rsidR="00BF5CE6" w:rsidRPr="00BF39FE">
        <w:rPr>
          <w:rFonts w:ascii="Times New Roman" w:hAnsi="Times New Roman" w:cs="Times New Roman"/>
          <w:i/>
          <w:sz w:val="24"/>
          <w:szCs w:val="24"/>
          <w:lang w:val="en-US"/>
        </w:rPr>
        <w:t>supra</w:t>
      </w:r>
      <w:r w:rsidR="00604833" w:rsidRPr="00BF39FE">
        <w:rPr>
          <w:rFonts w:ascii="Times New Roman" w:hAnsi="Times New Roman" w:cs="Times New Roman"/>
          <w:sz w:val="24"/>
          <w:szCs w:val="24"/>
          <w:lang w:val="en-US"/>
        </w:rPr>
        <w:t xml:space="preserve"> </w:t>
      </w:r>
      <w:r w:rsidR="0091437F" w:rsidRPr="00BF39FE">
        <w:rPr>
          <w:rFonts w:ascii="Times New Roman" w:hAnsi="Times New Roman" w:cs="Times New Roman"/>
          <w:sz w:val="24"/>
          <w:szCs w:val="24"/>
          <w:lang w:val="en-US"/>
        </w:rPr>
        <w:t>and an exemption f</w:t>
      </w:r>
      <w:r w:rsidR="00604833" w:rsidRPr="00BF39FE">
        <w:rPr>
          <w:rFonts w:ascii="Times New Roman" w:hAnsi="Times New Roman" w:cs="Times New Roman"/>
          <w:sz w:val="24"/>
          <w:szCs w:val="24"/>
          <w:lang w:val="en-US"/>
        </w:rPr>
        <w:t>r</w:t>
      </w:r>
      <w:r w:rsidR="0091437F" w:rsidRPr="00BF39FE">
        <w:rPr>
          <w:rFonts w:ascii="Times New Roman" w:hAnsi="Times New Roman" w:cs="Times New Roman"/>
          <w:sz w:val="24"/>
          <w:szCs w:val="24"/>
          <w:lang w:val="en-US"/>
        </w:rPr>
        <w:t>o</w:t>
      </w:r>
      <w:r w:rsidR="00604833" w:rsidRPr="00BF39FE">
        <w:rPr>
          <w:rFonts w:ascii="Times New Roman" w:hAnsi="Times New Roman" w:cs="Times New Roman"/>
          <w:sz w:val="24"/>
          <w:szCs w:val="24"/>
          <w:lang w:val="en-US"/>
        </w:rPr>
        <w:t xml:space="preserve">m furnishing security for </w:t>
      </w:r>
      <w:r w:rsidR="0091437F" w:rsidRPr="00BF39FE">
        <w:rPr>
          <w:rFonts w:ascii="Times New Roman" w:hAnsi="Times New Roman" w:cs="Times New Roman"/>
          <w:sz w:val="24"/>
          <w:szCs w:val="24"/>
          <w:lang w:val="en-US"/>
        </w:rPr>
        <w:t xml:space="preserve">the </w:t>
      </w:r>
      <w:r w:rsidR="00604833" w:rsidRPr="00BF39FE">
        <w:rPr>
          <w:rFonts w:ascii="Times New Roman" w:hAnsi="Times New Roman" w:cs="Times New Roman"/>
          <w:sz w:val="24"/>
          <w:szCs w:val="24"/>
          <w:lang w:val="en-US"/>
        </w:rPr>
        <w:t>respondents’ cost</w:t>
      </w:r>
      <w:r w:rsidR="006D29FE" w:rsidRPr="00BF39FE">
        <w:rPr>
          <w:rFonts w:ascii="Times New Roman" w:hAnsi="Times New Roman" w:cs="Times New Roman"/>
          <w:sz w:val="24"/>
          <w:szCs w:val="24"/>
          <w:lang w:val="en-US"/>
        </w:rPr>
        <w:t>s</w:t>
      </w:r>
      <w:r w:rsidR="00604833" w:rsidRPr="00BF39FE">
        <w:rPr>
          <w:rFonts w:ascii="Times New Roman" w:hAnsi="Times New Roman" w:cs="Times New Roman"/>
          <w:sz w:val="24"/>
          <w:szCs w:val="24"/>
          <w:lang w:val="en-US"/>
        </w:rPr>
        <w:t xml:space="preserve"> of appeal. In the same founding affidavit</w:t>
      </w:r>
      <w:r w:rsidR="00BF5CE6" w:rsidRPr="00BF39FE">
        <w:rPr>
          <w:rFonts w:ascii="Times New Roman" w:hAnsi="Times New Roman" w:cs="Times New Roman"/>
          <w:sz w:val="24"/>
          <w:szCs w:val="24"/>
          <w:lang w:val="en-US"/>
        </w:rPr>
        <w:t>,</w:t>
      </w:r>
      <w:r w:rsidR="00604833" w:rsidRPr="00BF39FE">
        <w:rPr>
          <w:rFonts w:ascii="Times New Roman" w:hAnsi="Times New Roman" w:cs="Times New Roman"/>
          <w:sz w:val="24"/>
          <w:szCs w:val="24"/>
          <w:lang w:val="en-US"/>
        </w:rPr>
        <w:t xml:space="preserve"> he also set out the reasons for the delay in filing the application for leave to appeal and the </w:t>
      </w:r>
      <w:r w:rsidR="006D29FE" w:rsidRPr="00BF39FE">
        <w:rPr>
          <w:rFonts w:ascii="Times New Roman" w:hAnsi="Times New Roman" w:cs="Times New Roman"/>
          <w:sz w:val="24"/>
          <w:szCs w:val="24"/>
          <w:lang w:val="en-US"/>
        </w:rPr>
        <w:t>basis on which the appeal had</w:t>
      </w:r>
      <w:r w:rsidR="00604833" w:rsidRPr="00BF39FE">
        <w:rPr>
          <w:rFonts w:ascii="Times New Roman" w:hAnsi="Times New Roman" w:cs="Times New Roman"/>
          <w:sz w:val="24"/>
          <w:szCs w:val="24"/>
          <w:lang w:val="en-US"/>
        </w:rPr>
        <w:t xml:space="preserve"> prospects of success. </w:t>
      </w:r>
      <w:r w:rsidRPr="00BF39FE">
        <w:rPr>
          <w:rFonts w:ascii="Times New Roman" w:hAnsi="Times New Roman" w:cs="Times New Roman"/>
          <w:sz w:val="24"/>
          <w:szCs w:val="24"/>
          <w:lang w:val="en-US"/>
        </w:rPr>
        <w:t xml:space="preserve"> </w:t>
      </w:r>
    </w:p>
    <w:p w14:paraId="68CBCFA1" w14:textId="7EB9AA0E" w:rsidR="00A31586" w:rsidRPr="00BF39FE" w:rsidRDefault="00A31586" w:rsidP="00D92E2A">
      <w:pPr>
        <w:spacing w:line="480" w:lineRule="auto"/>
        <w:ind w:firstLine="720"/>
        <w:jc w:val="both"/>
        <w:rPr>
          <w:rFonts w:ascii="Times New Roman" w:hAnsi="Times New Roman" w:cs="Times New Roman"/>
          <w:sz w:val="24"/>
          <w:szCs w:val="24"/>
          <w:lang w:val="en-US"/>
        </w:rPr>
      </w:pPr>
      <w:r w:rsidRPr="00BF39FE">
        <w:rPr>
          <w:rFonts w:ascii="Times New Roman" w:hAnsi="Times New Roman" w:cs="Times New Roman"/>
          <w:sz w:val="24"/>
          <w:szCs w:val="24"/>
          <w:lang w:val="en-US"/>
        </w:rPr>
        <w:t>At the hearing</w:t>
      </w:r>
      <w:r w:rsidR="00FE20B8" w:rsidRPr="00BF39FE">
        <w:rPr>
          <w:rFonts w:ascii="Times New Roman" w:hAnsi="Times New Roman" w:cs="Times New Roman"/>
          <w:sz w:val="24"/>
          <w:szCs w:val="24"/>
          <w:lang w:val="en-US"/>
        </w:rPr>
        <w:t xml:space="preserve">, </w:t>
      </w:r>
      <w:r w:rsidR="00421869" w:rsidRPr="00BF39FE">
        <w:rPr>
          <w:rFonts w:ascii="Times New Roman" w:hAnsi="Times New Roman" w:cs="Times New Roman"/>
          <w:sz w:val="24"/>
          <w:szCs w:val="24"/>
          <w:lang w:val="en-US"/>
        </w:rPr>
        <w:t>the C</w:t>
      </w:r>
      <w:r w:rsidR="00FE20B8" w:rsidRPr="00BF39FE">
        <w:rPr>
          <w:rFonts w:ascii="Times New Roman" w:hAnsi="Times New Roman" w:cs="Times New Roman"/>
          <w:sz w:val="24"/>
          <w:szCs w:val="24"/>
          <w:lang w:val="en-US"/>
        </w:rPr>
        <w:t>ourt</w:t>
      </w:r>
      <w:r w:rsidR="00CA67EC" w:rsidRPr="00BF39FE">
        <w:rPr>
          <w:rFonts w:ascii="Times New Roman" w:hAnsi="Times New Roman" w:cs="Times New Roman"/>
          <w:sz w:val="24"/>
          <w:szCs w:val="24"/>
          <w:lang w:val="en-US"/>
        </w:rPr>
        <w:t xml:space="preserve"> drew the attention of the applicant to </w:t>
      </w:r>
      <w:r w:rsidR="00280B8C" w:rsidRPr="00BF39FE">
        <w:rPr>
          <w:rFonts w:ascii="Times New Roman" w:hAnsi="Times New Roman" w:cs="Times New Roman"/>
          <w:sz w:val="24"/>
          <w:szCs w:val="24"/>
          <w:lang w:val="en-US"/>
        </w:rPr>
        <w:t xml:space="preserve">the question </w:t>
      </w:r>
      <w:r w:rsidR="00421869" w:rsidRPr="00BF39FE">
        <w:rPr>
          <w:rFonts w:ascii="Times New Roman" w:hAnsi="Times New Roman" w:cs="Times New Roman"/>
          <w:sz w:val="24"/>
          <w:szCs w:val="24"/>
          <w:lang w:val="en-US"/>
        </w:rPr>
        <w:t>whe</w:t>
      </w:r>
      <w:r w:rsidR="00E66205" w:rsidRPr="00BF39FE">
        <w:rPr>
          <w:rFonts w:ascii="Times New Roman" w:hAnsi="Times New Roman" w:cs="Times New Roman"/>
          <w:sz w:val="24"/>
          <w:szCs w:val="24"/>
          <w:lang w:val="en-US"/>
        </w:rPr>
        <w:t>ther</w:t>
      </w:r>
      <w:r w:rsidR="00280B8C" w:rsidRPr="00BF39FE">
        <w:rPr>
          <w:rFonts w:ascii="Times New Roman" w:hAnsi="Times New Roman" w:cs="Times New Roman"/>
          <w:sz w:val="24"/>
          <w:szCs w:val="24"/>
          <w:lang w:val="en-US"/>
        </w:rPr>
        <w:t xml:space="preserve"> he had the right of appeal to the Court</w:t>
      </w:r>
      <w:r w:rsidR="00E66205" w:rsidRPr="00BF39FE">
        <w:rPr>
          <w:rFonts w:ascii="Times New Roman" w:hAnsi="Times New Roman" w:cs="Times New Roman"/>
          <w:sz w:val="24"/>
          <w:szCs w:val="24"/>
          <w:lang w:val="en-US"/>
        </w:rPr>
        <w:t xml:space="preserve"> in terms of the</w:t>
      </w:r>
      <w:r w:rsidR="0060345E" w:rsidRPr="00BF39FE">
        <w:rPr>
          <w:rFonts w:ascii="Times New Roman" w:hAnsi="Times New Roman" w:cs="Times New Roman"/>
          <w:sz w:val="24"/>
          <w:szCs w:val="24"/>
          <w:lang w:val="en-US"/>
        </w:rPr>
        <w:t xml:space="preserve"> Constitutional Court Rules SI 61/2016 (“the Rules”)</w:t>
      </w:r>
      <w:r w:rsidR="00280B8C" w:rsidRPr="00BF39FE">
        <w:rPr>
          <w:rFonts w:ascii="Times New Roman" w:hAnsi="Times New Roman" w:cs="Times New Roman"/>
          <w:sz w:val="24"/>
          <w:szCs w:val="24"/>
          <w:lang w:val="en-US"/>
        </w:rPr>
        <w:t>.</w:t>
      </w:r>
      <w:r w:rsidR="00FE20B8" w:rsidRPr="00BF39FE">
        <w:rPr>
          <w:rFonts w:ascii="Times New Roman" w:hAnsi="Times New Roman" w:cs="Times New Roman"/>
          <w:sz w:val="24"/>
          <w:szCs w:val="24"/>
          <w:lang w:val="en-US"/>
        </w:rPr>
        <w:t xml:space="preserve"> </w:t>
      </w:r>
      <w:r w:rsidR="00421869" w:rsidRPr="00BF39FE">
        <w:rPr>
          <w:rFonts w:ascii="Times New Roman" w:hAnsi="Times New Roman" w:cs="Times New Roman"/>
          <w:sz w:val="24"/>
          <w:szCs w:val="24"/>
          <w:lang w:val="en-US"/>
        </w:rPr>
        <w:t xml:space="preserve"> The appl</w:t>
      </w:r>
      <w:r w:rsidR="00280B8C" w:rsidRPr="00BF39FE">
        <w:rPr>
          <w:rFonts w:ascii="Times New Roman" w:hAnsi="Times New Roman" w:cs="Times New Roman"/>
          <w:sz w:val="24"/>
          <w:szCs w:val="24"/>
          <w:lang w:val="en-US"/>
        </w:rPr>
        <w:t>ic</w:t>
      </w:r>
      <w:r w:rsidR="00421869" w:rsidRPr="00BF39FE">
        <w:rPr>
          <w:rFonts w:ascii="Times New Roman" w:hAnsi="Times New Roman" w:cs="Times New Roman"/>
          <w:sz w:val="24"/>
          <w:szCs w:val="24"/>
          <w:lang w:val="en-US"/>
        </w:rPr>
        <w:t xml:space="preserve">ant submitted that </w:t>
      </w:r>
      <w:r w:rsidR="006D29FE" w:rsidRPr="00BF39FE">
        <w:rPr>
          <w:rFonts w:ascii="Times New Roman" w:hAnsi="Times New Roman" w:cs="Times New Roman"/>
          <w:sz w:val="24"/>
          <w:szCs w:val="24"/>
          <w:lang w:val="en-US"/>
        </w:rPr>
        <w:t>he had a right</w:t>
      </w:r>
      <w:r w:rsidR="0091437F" w:rsidRPr="00BF39FE">
        <w:rPr>
          <w:rFonts w:ascii="Times New Roman" w:hAnsi="Times New Roman" w:cs="Times New Roman"/>
          <w:sz w:val="24"/>
          <w:szCs w:val="24"/>
          <w:lang w:val="en-US"/>
        </w:rPr>
        <w:t xml:space="preserve"> of appeal as </w:t>
      </w:r>
      <w:r w:rsidR="00421869" w:rsidRPr="00BF39FE">
        <w:rPr>
          <w:rFonts w:ascii="Times New Roman" w:hAnsi="Times New Roman" w:cs="Times New Roman"/>
          <w:sz w:val="24"/>
          <w:szCs w:val="24"/>
          <w:lang w:val="en-US"/>
        </w:rPr>
        <w:t xml:space="preserve">the decision of the Supreme Court ought to be set aside on the ground that it was a nullity as the case was not </w:t>
      </w:r>
      <w:r w:rsidR="003A76F4" w:rsidRPr="00BF39FE">
        <w:rPr>
          <w:rFonts w:ascii="Times New Roman" w:hAnsi="Times New Roman" w:cs="Times New Roman"/>
          <w:sz w:val="24"/>
          <w:szCs w:val="24"/>
          <w:lang w:val="en-US"/>
        </w:rPr>
        <w:t xml:space="preserve">properly </w:t>
      </w:r>
      <w:r w:rsidR="00421869" w:rsidRPr="00BF39FE">
        <w:rPr>
          <w:rFonts w:ascii="Times New Roman" w:hAnsi="Times New Roman" w:cs="Times New Roman"/>
          <w:sz w:val="24"/>
          <w:szCs w:val="24"/>
          <w:lang w:val="en-US"/>
        </w:rPr>
        <w:t xml:space="preserve">heard </w:t>
      </w:r>
      <w:r w:rsidR="00421869" w:rsidRPr="00BF39FE">
        <w:rPr>
          <w:rFonts w:ascii="Times New Roman" w:hAnsi="Times New Roman" w:cs="Times New Roman"/>
          <w:sz w:val="24"/>
          <w:szCs w:val="24"/>
          <w:lang w:val="en-US"/>
        </w:rPr>
        <w:lastRenderedPageBreak/>
        <w:t xml:space="preserve">by the Supreme Court. </w:t>
      </w:r>
      <w:r w:rsidR="003A76F4" w:rsidRPr="00BF39FE">
        <w:rPr>
          <w:rFonts w:ascii="Times New Roman" w:hAnsi="Times New Roman" w:cs="Times New Roman"/>
          <w:sz w:val="24"/>
          <w:szCs w:val="24"/>
          <w:lang w:val="en-US"/>
        </w:rPr>
        <w:t xml:space="preserve">He submitted that the decision of the </w:t>
      </w:r>
      <w:r w:rsidR="00280B8C" w:rsidRPr="00BF39FE">
        <w:rPr>
          <w:rFonts w:ascii="Times New Roman" w:hAnsi="Times New Roman" w:cs="Times New Roman"/>
          <w:sz w:val="24"/>
          <w:szCs w:val="24"/>
          <w:lang w:val="en-US"/>
        </w:rPr>
        <w:t xml:space="preserve">court </w:t>
      </w:r>
      <w:r w:rsidR="00280B8C" w:rsidRPr="00BF39FE">
        <w:rPr>
          <w:rFonts w:ascii="Times New Roman" w:hAnsi="Times New Roman" w:cs="Times New Roman"/>
          <w:i/>
          <w:sz w:val="24"/>
          <w:szCs w:val="24"/>
          <w:lang w:val="en-US"/>
        </w:rPr>
        <w:t>a quo</w:t>
      </w:r>
      <w:r w:rsidR="003A76F4" w:rsidRPr="00BF39FE">
        <w:rPr>
          <w:rFonts w:ascii="Times New Roman" w:hAnsi="Times New Roman" w:cs="Times New Roman"/>
          <w:sz w:val="24"/>
          <w:szCs w:val="24"/>
          <w:lang w:val="en-US"/>
        </w:rPr>
        <w:t xml:space="preserve"> was based on a revocation</w:t>
      </w:r>
      <w:r w:rsidR="000E342A" w:rsidRPr="00BF39FE">
        <w:rPr>
          <w:rFonts w:ascii="Times New Roman" w:hAnsi="Times New Roman" w:cs="Times New Roman"/>
          <w:sz w:val="24"/>
          <w:szCs w:val="24"/>
          <w:lang w:val="en-US"/>
        </w:rPr>
        <w:t>,</w:t>
      </w:r>
      <w:r w:rsidR="003A76F4" w:rsidRPr="00BF39FE">
        <w:rPr>
          <w:rFonts w:ascii="Times New Roman" w:hAnsi="Times New Roman" w:cs="Times New Roman"/>
          <w:sz w:val="24"/>
          <w:szCs w:val="24"/>
          <w:lang w:val="en-US"/>
        </w:rPr>
        <w:t xml:space="preserve"> which revocation was a nullity. </w:t>
      </w:r>
      <w:r w:rsidR="00E66205" w:rsidRPr="00BF39FE">
        <w:rPr>
          <w:rFonts w:ascii="Times New Roman" w:hAnsi="Times New Roman" w:cs="Times New Roman"/>
          <w:sz w:val="24"/>
          <w:szCs w:val="24"/>
          <w:lang w:val="en-US"/>
        </w:rPr>
        <w:t>He argued that he had a right of appeal under s</w:t>
      </w:r>
      <w:r w:rsidR="000E342A" w:rsidRPr="00BF39FE">
        <w:rPr>
          <w:rFonts w:ascii="Times New Roman" w:hAnsi="Times New Roman" w:cs="Times New Roman"/>
          <w:sz w:val="24"/>
          <w:szCs w:val="24"/>
          <w:lang w:val="en-US"/>
        </w:rPr>
        <w:t> </w:t>
      </w:r>
      <w:r w:rsidR="00E66205" w:rsidRPr="00BF39FE">
        <w:rPr>
          <w:rFonts w:ascii="Times New Roman" w:hAnsi="Times New Roman" w:cs="Times New Roman"/>
          <w:sz w:val="24"/>
          <w:szCs w:val="24"/>
          <w:lang w:val="en-US"/>
        </w:rPr>
        <w:t xml:space="preserve">69(2) of </w:t>
      </w:r>
      <w:r w:rsidR="00DB07E6" w:rsidRPr="00BF39FE">
        <w:rPr>
          <w:rFonts w:ascii="Times New Roman" w:hAnsi="Times New Roman" w:cs="Times New Roman"/>
          <w:sz w:val="24"/>
          <w:szCs w:val="24"/>
          <w:lang w:val="en-US"/>
        </w:rPr>
        <w:t>the Constitution,</w:t>
      </w:r>
      <w:r w:rsidR="00DB07E6" w:rsidRPr="00BF39FE">
        <w:rPr>
          <w:rFonts w:ascii="Times New Roman" w:hAnsi="Times New Roman" w:cs="Times New Roman"/>
          <w:color w:val="FF0000"/>
          <w:sz w:val="24"/>
          <w:szCs w:val="24"/>
          <w:lang w:val="en-US"/>
        </w:rPr>
        <w:t xml:space="preserve"> </w:t>
      </w:r>
      <w:r w:rsidR="00E66205" w:rsidRPr="00BF39FE">
        <w:rPr>
          <w:rFonts w:ascii="Times New Roman" w:hAnsi="Times New Roman" w:cs="Times New Roman"/>
          <w:sz w:val="24"/>
          <w:szCs w:val="24"/>
          <w:lang w:val="en-US"/>
        </w:rPr>
        <w:t>as read with r</w:t>
      </w:r>
      <w:r w:rsidR="00DB07E6" w:rsidRPr="00BF39FE">
        <w:rPr>
          <w:rFonts w:ascii="Times New Roman" w:hAnsi="Times New Roman" w:cs="Times New Roman"/>
          <w:sz w:val="24"/>
          <w:szCs w:val="24"/>
          <w:lang w:val="en-US"/>
        </w:rPr>
        <w:t> </w:t>
      </w:r>
      <w:r w:rsidR="00E66205" w:rsidRPr="00BF39FE">
        <w:rPr>
          <w:rFonts w:ascii="Times New Roman" w:hAnsi="Times New Roman" w:cs="Times New Roman"/>
          <w:sz w:val="24"/>
          <w:szCs w:val="24"/>
          <w:lang w:val="en-US"/>
        </w:rPr>
        <w:t>22</w:t>
      </w:r>
      <w:r w:rsidR="00FB76D4" w:rsidRPr="00BF39FE">
        <w:rPr>
          <w:rFonts w:ascii="Times New Roman" w:hAnsi="Times New Roman" w:cs="Times New Roman"/>
          <w:sz w:val="24"/>
          <w:szCs w:val="24"/>
          <w:lang w:val="en-US"/>
        </w:rPr>
        <w:t xml:space="preserve"> of the Rules</w:t>
      </w:r>
      <w:r w:rsidR="00E66205" w:rsidRPr="00BF39FE">
        <w:rPr>
          <w:rFonts w:ascii="Times New Roman" w:hAnsi="Times New Roman" w:cs="Times New Roman"/>
          <w:sz w:val="24"/>
          <w:szCs w:val="24"/>
          <w:lang w:val="en-US"/>
        </w:rPr>
        <w:t xml:space="preserve">. </w:t>
      </w:r>
      <w:r w:rsidR="0091437F" w:rsidRPr="00BF39FE">
        <w:rPr>
          <w:rFonts w:ascii="Times New Roman" w:hAnsi="Times New Roman" w:cs="Times New Roman"/>
          <w:sz w:val="24"/>
          <w:szCs w:val="24"/>
          <w:lang w:val="en-US"/>
        </w:rPr>
        <w:t xml:space="preserve">He acknowledged that </w:t>
      </w:r>
      <w:r w:rsidR="0091437F" w:rsidRPr="00BF39FE">
        <w:rPr>
          <w:rFonts w:ascii="Times New Roman" w:hAnsi="Times New Roman" w:cs="Times New Roman"/>
          <w:i/>
          <w:sz w:val="24"/>
          <w:szCs w:val="24"/>
          <w:lang w:val="en-US"/>
        </w:rPr>
        <w:t>Chapter</w:t>
      </w:r>
      <w:r w:rsidR="002B3559" w:rsidRPr="00BF39FE">
        <w:rPr>
          <w:rFonts w:ascii="Times New Roman" w:hAnsi="Times New Roman" w:cs="Times New Roman"/>
          <w:i/>
          <w:sz w:val="24"/>
          <w:szCs w:val="24"/>
          <w:lang w:val="en-US"/>
        </w:rPr>
        <w:t> </w:t>
      </w:r>
      <w:r w:rsidR="00DB07E6" w:rsidRPr="00BF39FE">
        <w:rPr>
          <w:rFonts w:ascii="Times New Roman" w:hAnsi="Times New Roman" w:cs="Times New Roman"/>
          <w:i/>
          <w:sz w:val="24"/>
          <w:szCs w:val="24"/>
          <w:lang w:val="en-US"/>
        </w:rPr>
        <w:t>4</w:t>
      </w:r>
      <w:r w:rsidR="00DB07E6" w:rsidRPr="00BF39FE">
        <w:rPr>
          <w:rFonts w:ascii="Times New Roman" w:hAnsi="Times New Roman" w:cs="Times New Roman"/>
          <w:color w:val="FF0000"/>
          <w:sz w:val="24"/>
          <w:szCs w:val="24"/>
          <w:lang w:val="en-US"/>
        </w:rPr>
        <w:t xml:space="preserve"> </w:t>
      </w:r>
      <w:r w:rsidR="0091437F" w:rsidRPr="00BF39FE">
        <w:rPr>
          <w:rFonts w:ascii="Times New Roman" w:hAnsi="Times New Roman" w:cs="Times New Roman"/>
          <w:sz w:val="24"/>
          <w:szCs w:val="24"/>
          <w:lang w:val="en-US"/>
        </w:rPr>
        <w:t xml:space="preserve">of the Constitution provided for fundamental rights and proceeded to argue that the </w:t>
      </w:r>
      <w:r w:rsidR="00DB07E6" w:rsidRPr="00BF39FE">
        <w:rPr>
          <w:rFonts w:ascii="Times New Roman" w:hAnsi="Times New Roman" w:cs="Times New Roman"/>
          <w:sz w:val="24"/>
          <w:szCs w:val="24"/>
          <w:lang w:val="en-US"/>
        </w:rPr>
        <w:t>G</w:t>
      </w:r>
      <w:r w:rsidR="0091437F" w:rsidRPr="00BF39FE">
        <w:rPr>
          <w:rFonts w:ascii="Times New Roman" w:hAnsi="Times New Roman" w:cs="Times New Roman"/>
          <w:sz w:val="24"/>
          <w:szCs w:val="24"/>
          <w:lang w:val="en-US"/>
        </w:rPr>
        <w:t xml:space="preserve">overnment has an obligation to protect his property rights and the decision of the </w:t>
      </w:r>
      <w:r w:rsidR="00792415" w:rsidRPr="00BF39FE">
        <w:rPr>
          <w:rFonts w:ascii="Times New Roman" w:hAnsi="Times New Roman" w:cs="Times New Roman"/>
          <w:sz w:val="24"/>
          <w:szCs w:val="24"/>
          <w:lang w:val="en-US"/>
        </w:rPr>
        <w:t>c</w:t>
      </w:r>
      <w:r w:rsidR="0091437F" w:rsidRPr="00BF39FE">
        <w:rPr>
          <w:rFonts w:ascii="Times New Roman" w:hAnsi="Times New Roman" w:cs="Times New Roman"/>
          <w:sz w:val="24"/>
          <w:szCs w:val="24"/>
          <w:lang w:val="en-US"/>
        </w:rPr>
        <w:t xml:space="preserve">ourt </w:t>
      </w:r>
      <w:r w:rsidR="00792415" w:rsidRPr="00BF39FE">
        <w:rPr>
          <w:rFonts w:ascii="Times New Roman" w:hAnsi="Times New Roman" w:cs="Times New Roman"/>
          <w:i/>
          <w:sz w:val="24"/>
          <w:szCs w:val="24"/>
          <w:lang w:val="en-US"/>
        </w:rPr>
        <w:t xml:space="preserve">a quo </w:t>
      </w:r>
      <w:r w:rsidR="0091437F" w:rsidRPr="00BF39FE">
        <w:rPr>
          <w:rFonts w:ascii="Times New Roman" w:hAnsi="Times New Roman" w:cs="Times New Roman"/>
          <w:sz w:val="24"/>
          <w:szCs w:val="24"/>
          <w:lang w:val="en-US"/>
        </w:rPr>
        <w:t xml:space="preserve">fell short of doing </w:t>
      </w:r>
      <w:r w:rsidR="00792415" w:rsidRPr="00BF39FE">
        <w:rPr>
          <w:rFonts w:ascii="Times New Roman" w:hAnsi="Times New Roman" w:cs="Times New Roman"/>
          <w:sz w:val="24"/>
          <w:szCs w:val="24"/>
          <w:lang w:val="en-US"/>
        </w:rPr>
        <w:t>so</w:t>
      </w:r>
      <w:r w:rsidR="005B2A8F" w:rsidRPr="00BF39FE">
        <w:rPr>
          <w:rFonts w:ascii="Times New Roman" w:hAnsi="Times New Roman" w:cs="Times New Roman"/>
          <w:sz w:val="24"/>
          <w:szCs w:val="24"/>
          <w:lang w:val="en-US"/>
        </w:rPr>
        <w:t>.</w:t>
      </w:r>
    </w:p>
    <w:p w14:paraId="0296BE73" w14:textId="77777777" w:rsidR="00B57275" w:rsidRPr="00BF39FE" w:rsidRDefault="00B57275" w:rsidP="00B57275">
      <w:pPr>
        <w:pStyle w:val="NoSpacing"/>
        <w:rPr>
          <w:rFonts w:cs="Times New Roman"/>
          <w:lang w:val="en-US"/>
        </w:rPr>
      </w:pPr>
    </w:p>
    <w:p w14:paraId="5B39F229" w14:textId="0D53BE24" w:rsidR="00A31586" w:rsidRPr="00BF39FE" w:rsidRDefault="0091437F" w:rsidP="00D92E2A">
      <w:pPr>
        <w:spacing w:line="480" w:lineRule="auto"/>
        <w:ind w:firstLine="720"/>
        <w:jc w:val="both"/>
        <w:rPr>
          <w:rFonts w:ascii="Times New Roman" w:hAnsi="Times New Roman" w:cs="Times New Roman"/>
          <w:sz w:val="24"/>
          <w:szCs w:val="24"/>
          <w:lang w:val="en-US"/>
        </w:rPr>
      </w:pPr>
      <w:r w:rsidRPr="00BF39FE">
        <w:rPr>
          <w:rFonts w:ascii="Times New Roman" w:hAnsi="Times New Roman" w:cs="Times New Roman"/>
          <w:sz w:val="24"/>
          <w:szCs w:val="24"/>
          <w:lang w:val="en-US"/>
        </w:rPr>
        <w:t>In response, the respondent</w:t>
      </w:r>
      <w:r w:rsidR="00A31586" w:rsidRPr="00BF39FE">
        <w:rPr>
          <w:rFonts w:ascii="Times New Roman" w:hAnsi="Times New Roman" w:cs="Times New Roman"/>
          <w:sz w:val="24"/>
          <w:szCs w:val="24"/>
          <w:lang w:val="en-US"/>
        </w:rPr>
        <w:t>s</w:t>
      </w:r>
      <w:r w:rsidRPr="00BF39FE">
        <w:rPr>
          <w:rFonts w:ascii="Times New Roman" w:hAnsi="Times New Roman" w:cs="Times New Roman"/>
          <w:sz w:val="24"/>
          <w:szCs w:val="24"/>
          <w:lang w:val="en-US"/>
        </w:rPr>
        <w:t>’</w:t>
      </w:r>
      <w:r w:rsidR="00A31586" w:rsidRPr="00BF39FE">
        <w:rPr>
          <w:rFonts w:ascii="Times New Roman" w:hAnsi="Times New Roman" w:cs="Times New Roman"/>
          <w:sz w:val="24"/>
          <w:szCs w:val="24"/>
          <w:lang w:val="en-US"/>
        </w:rPr>
        <w:t xml:space="preserve"> counsel submitted that it was tr</w:t>
      </w:r>
      <w:r w:rsidRPr="00BF39FE">
        <w:rPr>
          <w:rFonts w:ascii="Times New Roman" w:hAnsi="Times New Roman" w:cs="Times New Roman"/>
          <w:sz w:val="24"/>
          <w:szCs w:val="24"/>
          <w:lang w:val="en-US"/>
        </w:rPr>
        <w:t xml:space="preserve">ite that for one to appeal against a decision of the </w:t>
      </w:r>
      <w:r w:rsidR="00A31586" w:rsidRPr="00BF39FE">
        <w:rPr>
          <w:rFonts w:ascii="Times New Roman" w:hAnsi="Times New Roman" w:cs="Times New Roman"/>
          <w:sz w:val="24"/>
          <w:szCs w:val="24"/>
          <w:lang w:val="en-US"/>
        </w:rPr>
        <w:t>Supreme Court there must have been a constitutional matter for determination by th</w:t>
      </w:r>
      <w:r w:rsidR="005B2A8F" w:rsidRPr="00BF39FE">
        <w:rPr>
          <w:rFonts w:ascii="Times New Roman" w:hAnsi="Times New Roman" w:cs="Times New Roman"/>
          <w:sz w:val="24"/>
          <w:szCs w:val="24"/>
          <w:lang w:val="en-US"/>
        </w:rPr>
        <w:t>at</w:t>
      </w:r>
      <w:r w:rsidR="00A31586" w:rsidRPr="00BF39FE">
        <w:rPr>
          <w:rFonts w:ascii="Times New Roman" w:hAnsi="Times New Roman" w:cs="Times New Roman"/>
          <w:sz w:val="24"/>
          <w:szCs w:val="24"/>
          <w:lang w:val="en-US"/>
        </w:rPr>
        <w:t xml:space="preserve"> </w:t>
      </w:r>
      <w:r w:rsidR="00F80BC6" w:rsidRPr="00BF39FE">
        <w:rPr>
          <w:rFonts w:ascii="Times New Roman" w:hAnsi="Times New Roman" w:cs="Times New Roman"/>
          <w:sz w:val="24"/>
          <w:szCs w:val="24"/>
          <w:lang w:val="en-US"/>
        </w:rPr>
        <w:t>c</w:t>
      </w:r>
      <w:r w:rsidR="00A31586" w:rsidRPr="00BF39FE">
        <w:rPr>
          <w:rFonts w:ascii="Times New Roman" w:hAnsi="Times New Roman" w:cs="Times New Roman"/>
          <w:sz w:val="24"/>
          <w:szCs w:val="24"/>
          <w:lang w:val="en-US"/>
        </w:rPr>
        <w:t>ourt. He argue</w:t>
      </w:r>
      <w:r w:rsidR="005B2A8F" w:rsidRPr="00BF39FE">
        <w:rPr>
          <w:rFonts w:ascii="Times New Roman" w:hAnsi="Times New Roman" w:cs="Times New Roman"/>
          <w:sz w:val="24"/>
          <w:szCs w:val="24"/>
          <w:lang w:val="en-US"/>
        </w:rPr>
        <w:t>d</w:t>
      </w:r>
      <w:r w:rsidR="00A31586" w:rsidRPr="00BF39FE">
        <w:rPr>
          <w:rFonts w:ascii="Times New Roman" w:hAnsi="Times New Roman" w:cs="Times New Roman"/>
          <w:sz w:val="24"/>
          <w:szCs w:val="24"/>
          <w:lang w:val="en-US"/>
        </w:rPr>
        <w:t xml:space="preserve"> that it was clear from the decision</w:t>
      </w:r>
      <w:r w:rsidR="002052D9" w:rsidRPr="00BF39FE">
        <w:rPr>
          <w:rFonts w:ascii="Times New Roman" w:hAnsi="Times New Roman" w:cs="Times New Roman"/>
          <w:sz w:val="24"/>
          <w:szCs w:val="24"/>
          <w:lang w:val="en-US"/>
        </w:rPr>
        <w:t xml:space="preserve"> of the court </w:t>
      </w:r>
      <w:r w:rsidR="002052D9" w:rsidRPr="00BF39FE">
        <w:rPr>
          <w:rFonts w:ascii="Times New Roman" w:hAnsi="Times New Roman" w:cs="Times New Roman"/>
          <w:i/>
          <w:sz w:val="24"/>
          <w:szCs w:val="24"/>
          <w:lang w:val="en-US"/>
        </w:rPr>
        <w:t>a quo</w:t>
      </w:r>
      <w:r w:rsidR="00A31586" w:rsidRPr="00BF39FE">
        <w:rPr>
          <w:rFonts w:ascii="Times New Roman" w:hAnsi="Times New Roman" w:cs="Times New Roman"/>
          <w:sz w:val="24"/>
          <w:szCs w:val="24"/>
          <w:lang w:val="en-US"/>
        </w:rPr>
        <w:t xml:space="preserve"> that the </w:t>
      </w:r>
      <w:r w:rsidR="002052D9" w:rsidRPr="00BF39FE">
        <w:rPr>
          <w:rFonts w:ascii="Times New Roman" w:hAnsi="Times New Roman" w:cs="Times New Roman"/>
          <w:sz w:val="24"/>
          <w:szCs w:val="24"/>
          <w:lang w:val="en-US"/>
        </w:rPr>
        <w:t xml:space="preserve">notice of </w:t>
      </w:r>
      <w:r w:rsidRPr="00BF39FE">
        <w:rPr>
          <w:rFonts w:ascii="Times New Roman" w:hAnsi="Times New Roman" w:cs="Times New Roman"/>
          <w:sz w:val="24"/>
          <w:szCs w:val="24"/>
          <w:lang w:val="en-US"/>
        </w:rPr>
        <w:t>appeal</w:t>
      </w:r>
      <w:r w:rsidR="002052D9" w:rsidRPr="00BF39FE">
        <w:rPr>
          <w:rFonts w:ascii="Times New Roman" w:hAnsi="Times New Roman" w:cs="Times New Roman"/>
          <w:sz w:val="24"/>
          <w:szCs w:val="24"/>
          <w:lang w:val="en-US"/>
        </w:rPr>
        <w:t xml:space="preserve"> in terms of which he had sought to institute an appeal in that court</w:t>
      </w:r>
      <w:r w:rsidR="00A31586" w:rsidRPr="00BF39FE">
        <w:rPr>
          <w:rFonts w:ascii="Times New Roman" w:hAnsi="Times New Roman" w:cs="Times New Roman"/>
          <w:sz w:val="24"/>
          <w:szCs w:val="24"/>
          <w:lang w:val="en-US"/>
        </w:rPr>
        <w:t xml:space="preserve"> was ruled to be fatally defe</w:t>
      </w:r>
      <w:r w:rsidRPr="00BF39FE">
        <w:rPr>
          <w:rFonts w:ascii="Times New Roman" w:hAnsi="Times New Roman" w:cs="Times New Roman"/>
          <w:sz w:val="24"/>
          <w:szCs w:val="24"/>
          <w:lang w:val="en-US"/>
        </w:rPr>
        <w:t>ctive. He</w:t>
      </w:r>
      <w:r w:rsidR="00A31586" w:rsidRPr="00BF39FE">
        <w:rPr>
          <w:rFonts w:ascii="Times New Roman" w:hAnsi="Times New Roman" w:cs="Times New Roman"/>
          <w:sz w:val="24"/>
          <w:szCs w:val="24"/>
          <w:lang w:val="en-US"/>
        </w:rPr>
        <w:t xml:space="preserve"> further indicated that the applicant never raised any constitutional issues </w:t>
      </w:r>
      <w:r w:rsidRPr="00BF39FE">
        <w:rPr>
          <w:rFonts w:ascii="Times New Roman" w:hAnsi="Times New Roman" w:cs="Times New Roman"/>
          <w:sz w:val="24"/>
          <w:szCs w:val="24"/>
          <w:lang w:val="en-US"/>
        </w:rPr>
        <w:t xml:space="preserve">in the court </w:t>
      </w:r>
      <w:r w:rsidRPr="00BF39FE">
        <w:rPr>
          <w:rFonts w:ascii="Times New Roman" w:hAnsi="Times New Roman" w:cs="Times New Roman"/>
          <w:i/>
          <w:sz w:val="24"/>
          <w:szCs w:val="24"/>
          <w:lang w:val="en-US"/>
        </w:rPr>
        <w:t>a</w:t>
      </w:r>
      <w:r w:rsidR="006E65EC" w:rsidRPr="00BF39FE">
        <w:rPr>
          <w:rFonts w:ascii="Times New Roman" w:hAnsi="Times New Roman" w:cs="Times New Roman"/>
          <w:i/>
          <w:sz w:val="24"/>
          <w:szCs w:val="24"/>
          <w:lang w:val="en-US"/>
        </w:rPr>
        <w:t> </w:t>
      </w:r>
      <w:r w:rsidRPr="00BF39FE">
        <w:rPr>
          <w:rFonts w:ascii="Times New Roman" w:hAnsi="Times New Roman" w:cs="Times New Roman"/>
          <w:i/>
          <w:sz w:val="24"/>
          <w:szCs w:val="24"/>
          <w:lang w:val="en-US"/>
        </w:rPr>
        <w:t>quo</w:t>
      </w:r>
      <w:r w:rsidR="006E65EC" w:rsidRPr="00BF39FE">
        <w:rPr>
          <w:rFonts w:ascii="Times New Roman" w:hAnsi="Times New Roman" w:cs="Times New Roman"/>
          <w:sz w:val="24"/>
          <w:szCs w:val="24"/>
          <w:lang w:val="en-US"/>
        </w:rPr>
        <w:t>,</w:t>
      </w:r>
      <w:r w:rsidRPr="00BF39FE">
        <w:rPr>
          <w:rFonts w:ascii="Times New Roman" w:hAnsi="Times New Roman" w:cs="Times New Roman"/>
          <w:sz w:val="24"/>
          <w:szCs w:val="24"/>
          <w:lang w:val="en-US"/>
        </w:rPr>
        <w:t xml:space="preserve"> </w:t>
      </w:r>
      <w:r w:rsidR="00A31586" w:rsidRPr="00BF39FE">
        <w:rPr>
          <w:rFonts w:ascii="Times New Roman" w:hAnsi="Times New Roman" w:cs="Times New Roman"/>
          <w:sz w:val="24"/>
          <w:szCs w:val="24"/>
          <w:lang w:val="en-US"/>
        </w:rPr>
        <w:t>either in his written or oral submissions. He argued that</w:t>
      </w:r>
      <w:r w:rsidR="006F41F6" w:rsidRPr="00BF39FE">
        <w:rPr>
          <w:rFonts w:ascii="Times New Roman" w:hAnsi="Times New Roman" w:cs="Times New Roman"/>
          <w:sz w:val="24"/>
          <w:szCs w:val="24"/>
          <w:lang w:val="en-US"/>
        </w:rPr>
        <w:t xml:space="preserve"> there was no legal basis for what the applicant was seeking to do</w:t>
      </w:r>
      <w:r w:rsidR="00E03913" w:rsidRPr="00BF39FE">
        <w:rPr>
          <w:rFonts w:ascii="Times New Roman" w:hAnsi="Times New Roman" w:cs="Times New Roman"/>
          <w:sz w:val="24"/>
          <w:szCs w:val="24"/>
          <w:lang w:val="en-US"/>
        </w:rPr>
        <w:t>.</w:t>
      </w:r>
    </w:p>
    <w:p w14:paraId="1CFFF129" w14:textId="77777777" w:rsidR="00D92E2A" w:rsidRPr="00BF39FE" w:rsidRDefault="00D92E2A" w:rsidP="00886033">
      <w:pPr>
        <w:pStyle w:val="NoSpacing"/>
        <w:rPr>
          <w:rFonts w:cs="Times New Roman"/>
          <w:lang w:val="en-US"/>
        </w:rPr>
      </w:pPr>
    </w:p>
    <w:p w14:paraId="22A29C97" w14:textId="4F3F124D" w:rsidR="00F050CA" w:rsidRPr="00BF39FE" w:rsidRDefault="00503201" w:rsidP="00D92E2A">
      <w:pPr>
        <w:spacing w:line="480" w:lineRule="auto"/>
        <w:ind w:firstLine="720"/>
        <w:jc w:val="both"/>
        <w:rPr>
          <w:rFonts w:ascii="Times New Roman" w:hAnsi="Times New Roman" w:cs="Times New Roman"/>
          <w:sz w:val="24"/>
          <w:szCs w:val="24"/>
          <w:lang w:val="en-US"/>
        </w:rPr>
      </w:pPr>
      <w:r w:rsidRPr="00BF39FE">
        <w:rPr>
          <w:rFonts w:ascii="Times New Roman" w:hAnsi="Times New Roman" w:cs="Times New Roman"/>
          <w:sz w:val="24"/>
          <w:szCs w:val="24"/>
          <w:lang w:val="en-US"/>
        </w:rPr>
        <w:t xml:space="preserve">The </w:t>
      </w:r>
      <w:r w:rsidR="002266BD" w:rsidRPr="00BF39FE">
        <w:rPr>
          <w:rFonts w:ascii="Times New Roman" w:hAnsi="Times New Roman" w:cs="Times New Roman"/>
          <w:sz w:val="24"/>
          <w:szCs w:val="24"/>
          <w:lang w:val="en-US"/>
        </w:rPr>
        <w:t xml:space="preserve">applicant has filed an application for </w:t>
      </w:r>
      <w:r w:rsidR="00FD0D99" w:rsidRPr="00BF39FE">
        <w:rPr>
          <w:rFonts w:ascii="Times New Roman" w:hAnsi="Times New Roman" w:cs="Times New Roman"/>
          <w:sz w:val="24"/>
          <w:szCs w:val="24"/>
          <w:lang w:val="en-US"/>
        </w:rPr>
        <w:t xml:space="preserve">leave to appeal, </w:t>
      </w:r>
      <w:r w:rsidR="002266BD" w:rsidRPr="00BF39FE">
        <w:rPr>
          <w:rFonts w:ascii="Times New Roman" w:hAnsi="Times New Roman" w:cs="Times New Roman"/>
          <w:sz w:val="24"/>
          <w:szCs w:val="24"/>
          <w:lang w:val="en-US"/>
        </w:rPr>
        <w:t>condonation for late filing of the application for leave to appeal</w:t>
      </w:r>
      <w:r w:rsidR="001832D7" w:rsidRPr="00BF39FE">
        <w:rPr>
          <w:rFonts w:ascii="Times New Roman" w:hAnsi="Times New Roman" w:cs="Times New Roman"/>
          <w:sz w:val="24"/>
          <w:szCs w:val="24"/>
          <w:lang w:val="en-US"/>
        </w:rPr>
        <w:t>,</w:t>
      </w:r>
      <w:r w:rsidR="002266BD" w:rsidRPr="00BF39FE">
        <w:rPr>
          <w:rFonts w:ascii="Times New Roman" w:hAnsi="Times New Roman" w:cs="Times New Roman"/>
          <w:sz w:val="24"/>
          <w:szCs w:val="24"/>
          <w:lang w:val="en-US"/>
        </w:rPr>
        <w:t xml:space="preserve"> and exemption </w:t>
      </w:r>
      <w:r w:rsidR="007D277E" w:rsidRPr="00BF39FE">
        <w:rPr>
          <w:rFonts w:ascii="Times New Roman" w:hAnsi="Times New Roman" w:cs="Times New Roman"/>
          <w:sz w:val="24"/>
          <w:szCs w:val="24"/>
          <w:lang w:val="en-US"/>
        </w:rPr>
        <w:t>from</w:t>
      </w:r>
      <w:r w:rsidR="002266BD" w:rsidRPr="00BF39FE">
        <w:rPr>
          <w:rFonts w:ascii="Times New Roman" w:hAnsi="Times New Roman" w:cs="Times New Roman"/>
          <w:sz w:val="24"/>
          <w:szCs w:val="24"/>
          <w:lang w:val="en-US"/>
        </w:rPr>
        <w:t xml:space="preserve"> security for </w:t>
      </w:r>
      <w:r w:rsidR="001832D7" w:rsidRPr="00BF39FE">
        <w:rPr>
          <w:rFonts w:ascii="Times New Roman" w:hAnsi="Times New Roman" w:cs="Times New Roman"/>
          <w:sz w:val="24"/>
          <w:szCs w:val="24"/>
          <w:lang w:val="en-US"/>
        </w:rPr>
        <w:t>the</w:t>
      </w:r>
      <w:r w:rsidR="001832D7" w:rsidRPr="00BF39FE">
        <w:rPr>
          <w:rFonts w:ascii="Times New Roman" w:hAnsi="Times New Roman" w:cs="Times New Roman"/>
          <w:color w:val="FF0000"/>
          <w:sz w:val="24"/>
          <w:szCs w:val="24"/>
          <w:lang w:val="en-US"/>
        </w:rPr>
        <w:t xml:space="preserve"> </w:t>
      </w:r>
      <w:r w:rsidR="002266BD" w:rsidRPr="00BF39FE">
        <w:rPr>
          <w:rFonts w:ascii="Times New Roman" w:hAnsi="Times New Roman" w:cs="Times New Roman"/>
          <w:sz w:val="24"/>
          <w:szCs w:val="24"/>
          <w:lang w:val="en-US"/>
        </w:rPr>
        <w:t>respondents’ costs. Th</w:t>
      </w:r>
      <w:r w:rsidR="007D277E" w:rsidRPr="00BF39FE">
        <w:rPr>
          <w:rFonts w:ascii="Times New Roman" w:hAnsi="Times New Roman" w:cs="Times New Roman"/>
          <w:sz w:val="24"/>
          <w:szCs w:val="24"/>
          <w:lang w:val="en-US"/>
        </w:rPr>
        <w:t>e</w:t>
      </w:r>
      <w:r w:rsidR="002266BD" w:rsidRPr="00BF39FE">
        <w:rPr>
          <w:rFonts w:ascii="Times New Roman" w:hAnsi="Times New Roman" w:cs="Times New Roman"/>
          <w:sz w:val="24"/>
          <w:szCs w:val="24"/>
          <w:lang w:val="en-US"/>
        </w:rPr>
        <w:t xml:space="preserve"> application</w:t>
      </w:r>
      <w:r w:rsidRPr="00BF39FE">
        <w:rPr>
          <w:rFonts w:ascii="Times New Roman" w:hAnsi="Times New Roman" w:cs="Times New Roman"/>
          <w:sz w:val="24"/>
          <w:szCs w:val="24"/>
          <w:lang w:val="en-US"/>
        </w:rPr>
        <w:t xml:space="preserve"> is not provided for in </w:t>
      </w:r>
      <w:r w:rsidR="00543AEA" w:rsidRPr="00BF39FE">
        <w:rPr>
          <w:rFonts w:ascii="Times New Roman" w:hAnsi="Times New Roman" w:cs="Times New Roman"/>
          <w:sz w:val="24"/>
          <w:szCs w:val="24"/>
          <w:lang w:val="en-US"/>
        </w:rPr>
        <w:t>the Rules</w:t>
      </w:r>
      <w:r w:rsidR="00FD0D99" w:rsidRPr="00BF39FE">
        <w:rPr>
          <w:rFonts w:ascii="Times New Roman" w:hAnsi="Times New Roman" w:cs="Times New Roman"/>
          <w:sz w:val="24"/>
          <w:szCs w:val="24"/>
          <w:lang w:val="en-US"/>
        </w:rPr>
        <w:t xml:space="preserve">. </w:t>
      </w:r>
      <w:r w:rsidR="007D277E" w:rsidRPr="00BF39FE">
        <w:rPr>
          <w:rFonts w:ascii="Times New Roman" w:hAnsi="Times New Roman" w:cs="Times New Roman"/>
          <w:sz w:val="24"/>
          <w:szCs w:val="24"/>
          <w:lang w:val="en-US"/>
        </w:rPr>
        <w:t>T</w:t>
      </w:r>
      <w:r w:rsidR="00543AEA" w:rsidRPr="00BF39FE">
        <w:rPr>
          <w:rFonts w:ascii="Times New Roman" w:hAnsi="Times New Roman" w:cs="Times New Roman"/>
          <w:sz w:val="24"/>
          <w:szCs w:val="24"/>
          <w:lang w:val="en-US"/>
        </w:rPr>
        <w:t xml:space="preserve">he </w:t>
      </w:r>
      <w:r w:rsidR="007D277E" w:rsidRPr="00BF39FE">
        <w:rPr>
          <w:rFonts w:ascii="Times New Roman" w:hAnsi="Times New Roman" w:cs="Times New Roman"/>
          <w:sz w:val="24"/>
          <w:szCs w:val="24"/>
          <w:lang w:val="en-US"/>
        </w:rPr>
        <w:t xml:space="preserve">subject matters and the reliefs sought </w:t>
      </w:r>
      <w:r w:rsidR="002667D8" w:rsidRPr="00BF39FE">
        <w:rPr>
          <w:rFonts w:ascii="Times New Roman" w:hAnsi="Times New Roman" w:cs="Times New Roman"/>
          <w:sz w:val="24"/>
          <w:szCs w:val="24"/>
          <w:lang w:val="en-US"/>
        </w:rPr>
        <w:t xml:space="preserve">are dealt with separately </w:t>
      </w:r>
      <w:r w:rsidR="007D277E" w:rsidRPr="00BF39FE">
        <w:rPr>
          <w:rFonts w:ascii="Times New Roman" w:hAnsi="Times New Roman" w:cs="Times New Roman"/>
          <w:sz w:val="24"/>
          <w:szCs w:val="24"/>
          <w:lang w:val="en-US"/>
        </w:rPr>
        <w:t>by</w:t>
      </w:r>
      <w:r w:rsidR="002667D8" w:rsidRPr="00BF39FE">
        <w:rPr>
          <w:rFonts w:ascii="Times New Roman" w:hAnsi="Times New Roman" w:cs="Times New Roman"/>
          <w:sz w:val="24"/>
          <w:szCs w:val="24"/>
          <w:lang w:val="en-US"/>
        </w:rPr>
        <w:t xml:space="preserve"> the </w:t>
      </w:r>
      <w:r w:rsidR="001832D7" w:rsidRPr="00BF39FE">
        <w:rPr>
          <w:rFonts w:ascii="Times New Roman" w:hAnsi="Times New Roman" w:cs="Times New Roman"/>
          <w:sz w:val="24"/>
          <w:szCs w:val="24"/>
          <w:lang w:val="en-US"/>
        </w:rPr>
        <w:t>Rules -</w:t>
      </w:r>
      <w:r w:rsidR="001832D7" w:rsidRPr="00BF39FE">
        <w:rPr>
          <w:rFonts w:ascii="Times New Roman" w:hAnsi="Times New Roman" w:cs="Times New Roman"/>
          <w:color w:val="FF0000"/>
          <w:sz w:val="24"/>
          <w:szCs w:val="24"/>
          <w:lang w:val="en-US"/>
        </w:rPr>
        <w:t xml:space="preserve"> </w:t>
      </w:r>
      <w:r w:rsidR="002667D8" w:rsidRPr="00BF39FE">
        <w:rPr>
          <w:rFonts w:ascii="Times New Roman" w:hAnsi="Times New Roman" w:cs="Times New Roman"/>
          <w:sz w:val="24"/>
          <w:szCs w:val="24"/>
          <w:lang w:val="en-US"/>
        </w:rPr>
        <w:t xml:space="preserve">an application for leave to appeal is </w:t>
      </w:r>
      <w:r w:rsidR="00F050CA" w:rsidRPr="00BF39FE">
        <w:rPr>
          <w:rFonts w:ascii="Times New Roman" w:hAnsi="Times New Roman" w:cs="Times New Roman"/>
          <w:sz w:val="24"/>
          <w:szCs w:val="24"/>
          <w:lang w:val="en-US"/>
        </w:rPr>
        <w:t>provided</w:t>
      </w:r>
      <w:r w:rsidR="007D277E" w:rsidRPr="00BF39FE">
        <w:rPr>
          <w:rFonts w:ascii="Times New Roman" w:hAnsi="Times New Roman" w:cs="Times New Roman"/>
          <w:sz w:val="24"/>
          <w:szCs w:val="24"/>
          <w:lang w:val="en-US"/>
        </w:rPr>
        <w:t xml:space="preserve"> for</w:t>
      </w:r>
      <w:r w:rsidR="00F050CA" w:rsidRPr="00BF39FE">
        <w:rPr>
          <w:rFonts w:ascii="Times New Roman" w:hAnsi="Times New Roman" w:cs="Times New Roman"/>
          <w:sz w:val="24"/>
          <w:szCs w:val="24"/>
          <w:lang w:val="en-US"/>
        </w:rPr>
        <w:t xml:space="preserve"> in r</w:t>
      </w:r>
      <w:r w:rsidR="001832D7" w:rsidRPr="00BF39FE">
        <w:rPr>
          <w:rFonts w:ascii="Times New Roman" w:hAnsi="Times New Roman" w:cs="Times New Roman"/>
          <w:sz w:val="24"/>
          <w:szCs w:val="24"/>
          <w:lang w:val="en-US"/>
        </w:rPr>
        <w:t> </w:t>
      </w:r>
      <w:r w:rsidR="00F050CA" w:rsidRPr="00BF39FE">
        <w:rPr>
          <w:rFonts w:ascii="Times New Roman" w:hAnsi="Times New Roman" w:cs="Times New Roman"/>
          <w:sz w:val="24"/>
          <w:szCs w:val="24"/>
          <w:lang w:val="en-US"/>
        </w:rPr>
        <w:t>32</w:t>
      </w:r>
      <w:r w:rsidR="00446DAC" w:rsidRPr="00BF39FE">
        <w:rPr>
          <w:rFonts w:ascii="Times New Roman" w:hAnsi="Times New Roman" w:cs="Times New Roman"/>
          <w:sz w:val="24"/>
          <w:szCs w:val="24"/>
          <w:lang w:val="en-US"/>
        </w:rPr>
        <w:t>;</w:t>
      </w:r>
      <w:r w:rsidR="00F050CA" w:rsidRPr="00BF39FE">
        <w:rPr>
          <w:rFonts w:ascii="Times New Roman" w:hAnsi="Times New Roman" w:cs="Times New Roman"/>
          <w:sz w:val="24"/>
          <w:szCs w:val="24"/>
          <w:lang w:val="en-US"/>
        </w:rPr>
        <w:t xml:space="preserve"> an application for condonation and extension of time within which to appeal </w:t>
      </w:r>
      <w:r w:rsidR="007D277E" w:rsidRPr="00BF39FE">
        <w:rPr>
          <w:rFonts w:ascii="Times New Roman" w:hAnsi="Times New Roman" w:cs="Times New Roman"/>
          <w:sz w:val="24"/>
          <w:szCs w:val="24"/>
          <w:lang w:val="en-US"/>
        </w:rPr>
        <w:t xml:space="preserve">is provided for </w:t>
      </w:r>
      <w:r w:rsidR="00F050CA" w:rsidRPr="00BF39FE">
        <w:rPr>
          <w:rFonts w:ascii="Times New Roman" w:hAnsi="Times New Roman" w:cs="Times New Roman"/>
          <w:sz w:val="24"/>
          <w:szCs w:val="24"/>
          <w:lang w:val="en-US"/>
        </w:rPr>
        <w:t>in r</w:t>
      </w:r>
      <w:r w:rsidR="001832D7" w:rsidRPr="00BF39FE">
        <w:rPr>
          <w:rFonts w:ascii="Times New Roman" w:hAnsi="Times New Roman" w:cs="Times New Roman"/>
          <w:sz w:val="24"/>
          <w:szCs w:val="24"/>
          <w:lang w:val="en-US"/>
        </w:rPr>
        <w:t> </w:t>
      </w:r>
      <w:r w:rsidR="00F050CA" w:rsidRPr="00BF39FE">
        <w:rPr>
          <w:rFonts w:ascii="Times New Roman" w:hAnsi="Times New Roman" w:cs="Times New Roman"/>
          <w:sz w:val="24"/>
          <w:szCs w:val="24"/>
          <w:lang w:val="en-US"/>
        </w:rPr>
        <w:t>35</w:t>
      </w:r>
      <w:r w:rsidR="00446DAC" w:rsidRPr="00BF39FE">
        <w:rPr>
          <w:rFonts w:ascii="Times New Roman" w:hAnsi="Times New Roman" w:cs="Times New Roman"/>
          <w:sz w:val="24"/>
          <w:szCs w:val="24"/>
          <w:lang w:val="en-US"/>
        </w:rPr>
        <w:t>;</w:t>
      </w:r>
      <w:r w:rsidR="00F050CA" w:rsidRPr="00BF39FE">
        <w:rPr>
          <w:rFonts w:ascii="Times New Roman" w:hAnsi="Times New Roman" w:cs="Times New Roman"/>
          <w:sz w:val="24"/>
          <w:szCs w:val="24"/>
          <w:lang w:val="en-US"/>
        </w:rPr>
        <w:t xml:space="preserve"> and security for costs</w:t>
      </w:r>
      <w:r w:rsidR="007D277E" w:rsidRPr="00BF39FE">
        <w:rPr>
          <w:rFonts w:ascii="Times New Roman" w:hAnsi="Times New Roman" w:cs="Times New Roman"/>
          <w:sz w:val="24"/>
          <w:szCs w:val="24"/>
          <w:lang w:val="en-US"/>
        </w:rPr>
        <w:t xml:space="preserve"> is provided for</w:t>
      </w:r>
      <w:r w:rsidR="00F050CA" w:rsidRPr="00BF39FE">
        <w:rPr>
          <w:rFonts w:ascii="Times New Roman" w:hAnsi="Times New Roman" w:cs="Times New Roman"/>
          <w:sz w:val="24"/>
          <w:szCs w:val="24"/>
          <w:lang w:val="en-US"/>
        </w:rPr>
        <w:t xml:space="preserve"> in r</w:t>
      </w:r>
      <w:r w:rsidR="001832D7" w:rsidRPr="00BF39FE">
        <w:rPr>
          <w:rFonts w:ascii="Times New Roman" w:hAnsi="Times New Roman" w:cs="Times New Roman"/>
          <w:sz w:val="24"/>
          <w:szCs w:val="24"/>
          <w:lang w:val="en-US"/>
        </w:rPr>
        <w:t> </w:t>
      </w:r>
      <w:r w:rsidR="00F050CA" w:rsidRPr="00BF39FE">
        <w:rPr>
          <w:rFonts w:ascii="Times New Roman" w:hAnsi="Times New Roman" w:cs="Times New Roman"/>
          <w:sz w:val="24"/>
          <w:szCs w:val="24"/>
          <w:lang w:val="en-US"/>
        </w:rPr>
        <w:t xml:space="preserve">42 of the Rules. </w:t>
      </w:r>
    </w:p>
    <w:p w14:paraId="2AAAA011" w14:textId="77777777" w:rsidR="00637450" w:rsidRPr="00BF39FE" w:rsidRDefault="00637450" w:rsidP="00637450">
      <w:pPr>
        <w:pStyle w:val="NoSpacing"/>
        <w:rPr>
          <w:rFonts w:cs="Times New Roman"/>
        </w:rPr>
      </w:pPr>
    </w:p>
    <w:p w14:paraId="71F643E9" w14:textId="032C8F31" w:rsidR="00503201" w:rsidRPr="00BF39FE" w:rsidRDefault="00756B64" w:rsidP="00637450">
      <w:pPr>
        <w:pStyle w:val="NoSpacing"/>
        <w:spacing w:line="480" w:lineRule="auto"/>
        <w:jc w:val="both"/>
        <w:rPr>
          <w:rFonts w:cs="Times New Roman"/>
          <w:szCs w:val="24"/>
          <w:lang w:val="en-US"/>
        </w:rPr>
      </w:pPr>
      <w:r w:rsidRPr="00BF39FE">
        <w:rPr>
          <w:rFonts w:cs="Times New Roman"/>
        </w:rPr>
        <w:tab/>
      </w:r>
      <w:r w:rsidR="00637450" w:rsidRPr="00BF39FE">
        <w:rPr>
          <w:rFonts w:cs="Times New Roman"/>
        </w:rPr>
        <w:t>An application for leave to appeal to the Court from a decision of a subordinate court is provided for in</w:t>
      </w:r>
      <w:r w:rsidR="00503201" w:rsidRPr="00BF39FE">
        <w:rPr>
          <w:rFonts w:cs="Times New Roman"/>
          <w:szCs w:val="24"/>
          <w:lang w:val="en-US"/>
        </w:rPr>
        <w:t xml:space="preserve"> </w:t>
      </w:r>
      <w:r w:rsidR="00637450" w:rsidRPr="00BF39FE">
        <w:rPr>
          <w:rFonts w:cs="Times New Roman"/>
          <w:szCs w:val="24"/>
          <w:lang w:val="en-US"/>
        </w:rPr>
        <w:t>r </w:t>
      </w:r>
      <w:r w:rsidR="00ED5C15" w:rsidRPr="00BF39FE">
        <w:rPr>
          <w:rFonts w:cs="Times New Roman"/>
          <w:szCs w:val="24"/>
          <w:lang w:val="en-US"/>
        </w:rPr>
        <w:t>32(2) of the Rules</w:t>
      </w:r>
      <w:r w:rsidR="00637450" w:rsidRPr="00BF39FE">
        <w:rPr>
          <w:rFonts w:cs="Times New Roman"/>
          <w:szCs w:val="24"/>
          <w:lang w:val="en-US"/>
        </w:rPr>
        <w:t>. Rule 32(2)</w:t>
      </w:r>
      <w:r w:rsidR="00ED5C15" w:rsidRPr="00BF39FE">
        <w:rPr>
          <w:rFonts w:cs="Times New Roman"/>
          <w:szCs w:val="24"/>
          <w:lang w:val="en-US"/>
        </w:rPr>
        <w:t xml:space="preserve"> provides as follows:</w:t>
      </w:r>
    </w:p>
    <w:p w14:paraId="7A91C80D" w14:textId="0025C6EB" w:rsidR="00ED5C15" w:rsidRPr="00BF39FE" w:rsidRDefault="00ED5C15" w:rsidP="00630AA5">
      <w:pPr>
        <w:spacing w:line="240" w:lineRule="auto"/>
        <w:ind w:left="720" w:firstLine="720"/>
        <w:jc w:val="both"/>
        <w:rPr>
          <w:rFonts w:ascii="Times New Roman" w:hAnsi="Times New Roman" w:cs="Times New Roman"/>
          <w:sz w:val="24"/>
          <w:szCs w:val="24"/>
          <w:lang w:val="en-ZW"/>
        </w:rPr>
      </w:pPr>
      <w:r w:rsidRPr="00BF39FE">
        <w:rPr>
          <w:rFonts w:ascii="Times New Roman" w:hAnsi="Times New Roman" w:cs="Times New Roman"/>
          <w:sz w:val="24"/>
          <w:szCs w:val="24"/>
          <w:lang w:val="en-US"/>
        </w:rPr>
        <w:t>“</w:t>
      </w:r>
      <w:r w:rsidRPr="00BF39FE">
        <w:rPr>
          <w:rFonts w:ascii="Times New Roman" w:hAnsi="Times New Roman" w:cs="Times New Roman"/>
          <w:sz w:val="24"/>
          <w:szCs w:val="24"/>
          <w:lang w:val="en-ZW"/>
        </w:rPr>
        <w:t xml:space="preserve">(2) </w:t>
      </w:r>
      <w:r w:rsidRPr="00BF39FE">
        <w:rPr>
          <w:rFonts w:ascii="Times New Roman" w:hAnsi="Times New Roman" w:cs="Times New Roman"/>
          <w:sz w:val="24"/>
          <w:szCs w:val="24"/>
          <w:u w:val="single"/>
          <w:lang w:val="en-ZW"/>
        </w:rPr>
        <w:t xml:space="preserve">A litigant who is aggrieved by the decision of </w:t>
      </w:r>
      <w:r w:rsidR="006C7B68" w:rsidRPr="00BF39FE">
        <w:rPr>
          <w:rFonts w:ascii="Times New Roman" w:hAnsi="Times New Roman" w:cs="Times New Roman"/>
          <w:sz w:val="24"/>
          <w:szCs w:val="24"/>
          <w:u w:val="single"/>
          <w:lang w:val="en-ZW"/>
        </w:rPr>
        <w:t xml:space="preserve">a </w:t>
      </w:r>
      <w:r w:rsidRPr="00BF39FE">
        <w:rPr>
          <w:rFonts w:ascii="Times New Roman" w:hAnsi="Times New Roman" w:cs="Times New Roman"/>
          <w:sz w:val="24"/>
          <w:szCs w:val="24"/>
          <w:u w:val="single"/>
          <w:lang w:val="en-ZW"/>
        </w:rPr>
        <w:t>subordinate court on a constitutional matter only</w:t>
      </w:r>
      <w:r w:rsidRPr="00BF39FE">
        <w:rPr>
          <w:rFonts w:ascii="Times New Roman" w:hAnsi="Times New Roman" w:cs="Times New Roman"/>
          <w:sz w:val="24"/>
          <w:szCs w:val="24"/>
          <w:lang w:val="en-ZW"/>
        </w:rPr>
        <w:t xml:space="preserve">, and wishes to appeal against it to the Court, shall within fifteen days of the decision, file with the Registrar an application for leave to appeal </w:t>
      </w:r>
      <w:r w:rsidRPr="00BF39FE">
        <w:rPr>
          <w:rFonts w:ascii="Times New Roman" w:hAnsi="Times New Roman" w:cs="Times New Roman"/>
          <w:sz w:val="24"/>
          <w:szCs w:val="24"/>
          <w:lang w:val="en-ZW"/>
        </w:rPr>
        <w:lastRenderedPageBreak/>
        <w:t>and shall serve a copy of the application on the other parties to the case in question, citing them as respondents.”</w:t>
      </w:r>
      <w:r w:rsidR="0008246C" w:rsidRPr="00BF39FE">
        <w:rPr>
          <w:rFonts w:ascii="Times New Roman" w:hAnsi="Times New Roman" w:cs="Times New Roman"/>
          <w:sz w:val="24"/>
          <w:szCs w:val="24"/>
          <w:lang w:val="en-ZW"/>
        </w:rPr>
        <w:t xml:space="preserve"> (My emphasis)</w:t>
      </w:r>
    </w:p>
    <w:p w14:paraId="216D1C2D" w14:textId="7B2E2713" w:rsidR="00A674E5" w:rsidRPr="00BF39FE" w:rsidRDefault="00A674E5" w:rsidP="00630AA5">
      <w:pPr>
        <w:pStyle w:val="NoSpacing"/>
        <w:rPr>
          <w:rFonts w:cs="Times New Roman"/>
        </w:rPr>
      </w:pPr>
    </w:p>
    <w:p w14:paraId="349DEBD4" w14:textId="6CFA8575" w:rsidR="006C7B68" w:rsidRPr="00BF39FE" w:rsidRDefault="006C7B68" w:rsidP="00D73D2C">
      <w:pPr>
        <w:pStyle w:val="NoSpacing"/>
        <w:spacing w:line="480" w:lineRule="auto"/>
        <w:jc w:val="both"/>
        <w:rPr>
          <w:rFonts w:cs="Times New Roman"/>
        </w:rPr>
      </w:pPr>
      <w:r w:rsidRPr="00BF39FE">
        <w:rPr>
          <w:rFonts w:cs="Times New Roman"/>
        </w:rPr>
        <w:tab/>
      </w:r>
      <w:r w:rsidR="00D73D2C" w:rsidRPr="00BF39FE">
        <w:rPr>
          <w:rFonts w:cs="Times New Roman"/>
        </w:rPr>
        <w:t xml:space="preserve">A person has </w:t>
      </w:r>
      <w:r w:rsidR="00635A44" w:rsidRPr="00BF39FE">
        <w:rPr>
          <w:rFonts w:cs="Times New Roman"/>
        </w:rPr>
        <w:t>a</w:t>
      </w:r>
      <w:r w:rsidR="00D73D2C" w:rsidRPr="00BF39FE">
        <w:rPr>
          <w:rFonts w:cs="Times New Roman"/>
        </w:rPr>
        <w:t xml:space="preserve"> right to appeal against a decision of a subordinate court on a constitutional matter only. A decision of a subordinate court on a non-constitutional issue is unappealable because the Court has no jurisdiction to review such a decision. The purpose of the procedure of an application for leave to appeal provided for in r 32(2) of the Rules is to show that the Court has jurisdiction as provided for in the Constitution to hear and determine the appeal. In other words, the purpose of the procedure is to ensure that the applicant has a right of appeal to the Court against the decision of the subordinate court.</w:t>
      </w:r>
    </w:p>
    <w:p w14:paraId="5406FE1C" w14:textId="77777777" w:rsidR="00D73D2C" w:rsidRPr="00BF39FE" w:rsidRDefault="00D73D2C" w:rsidP="00D73D2C">
      <w:pPr>
        <w:pStyle w:val="NoSpacing"/>
        <w:rPr>
          <w:rFonts w:cs="Times New Roman"/>
        </w:rPr>
      </w:pPr>
    </w:p>
    <w:p w14:paraId="3D622981" w14:textId="200CFE2D" w:rsidR="00FD3D26" w:rsidRPr="00BF39FE" w:rsidRDefault="00A674E5" w:rsidP="00D92E2A">
      <w:pPr>
        <w:spacing w:line="480" w:lineRule="auto"/>
        <w:ind w:firstLine="720"/>
        <w:jc w:val="both"/>
        <w:rPr>
          <w:rFonts w:ascii="Times New Roman" w:hAnsi="Times New Roman" w:cs="Times New Roman"/>
          <w:sz w:val="24"/>
          <w:szCs w:val="24"/>
        </w:rPr>
      </w:pPr>
      <w:r w:rsidRPr="00BF39FE">
        <w:rPr>
          <w:rFonts w:ascii="Times New Roman" w:hAnsi="Times New Roman" w:cs="Times New Roman"/>
          <w:sz w:val="24"/>
          <w:szCs w:val="24"/>
        </w:rPr>
        <w:t>Section</w:t>
      </w:r>
      <w:r w:rsidR="00120C90" w:rsidRPr="00BF39FE">
        <w:rPr>
          <w:rFonts w:ascii="Times New Roman" w:hAnsi="Times New Roman" w:cs="Times New Roman"/>
          <w:sz w:val="24"/>
          <w:szCs w:val="24"/>
        </w:rPr>
        <w:t> </w:t>
      </w:r>
      <w:r w:rsidRPr="00BF39FE">
        <w:rPr>
          <w:rFonts w:ascii="Times New Roman" w:hAnsi="Times New Roman" w:cs="Times New Roman"/>
          <w:sz w:val="24"/>
          <w:szCs w:val="24"/>
        </w:rPr>
        <w:t xml:space="preserve">167 of the Constitution makes it clear that the Constitutional Court is the highest court on all constitutional matters. </w:t>
      </w:r>
      <w:r w:rsidR="007425C6" w:rsidRPr="00BF39FE">
        <w:rPr>
          <w:rFonts w:ascii="Times New Roman" w:hAnsi="Times New Roman" w:cs="Times New Roman"/>
          <w:sz w:val="24"/>
          <w:szCs w:val="24"/>
        </w:rPr>
        <w:t xml:space="preserve">Section 176(1)(b) of the Constitution provides that the Court decides only constitutional matters and issues connected with decisions on constitutional matters. </w:t>
      </w:r>
      <w:r w:rsidRPr="00BF39FE">
        <w:rPr>
          <w:rFonts w:ascii="Times New Roman" w:hAnsi="Times New Roman" w:cs="Times New Roman"/>
          <w:sz w:val="24"/>
          <w:szCs w:val="24"/>
        </w:rPr>
        <w:t>Section</w:t>
      </w:r>
      <w:r w:rsidR="00120C90" w:rsidRPr="00BF39FE">
        <w:rPr>
          <w:rFonts w:ascii="Times New Roman" w:hAnsi="Times New Roman" w:cs="Times New Roman"/>
          <w:sz w:val="24"/>
          <w:szCs w:val="24"/>
        </w:rPr>
        <w:t> </w:t>
      </w:r>
      <w:r w:rsidRPr="00BF39FE">
        <w:rPr>
          <w:rFonts w:ascii="Times New Roman" w:hAnsi="Times New Roman" w:cs="Times New Roman"/>
          <w:sz w:val="24"/>
          <w:szCs w:val="24"/>
        </w:rPr>
        <w:t xml:space="preserve">332 </w:t>
      </w:r>
      <w:r w:rsidR="00120C90" w:rsidRPr="00BF39FE">
        <w:rPr>
          <w:rFonts w:ascii="Times New Roman" w:hAnsi="Times New Roman" w:cs="Times New Roman"/>
          <w:sz w:val="24"/>
          <w:szCs w:val="24"/>
        </w:rPr>
        <w:t xml:space="preserve">of the Constitution </w:t>
      </w:r>
      <w:r w:rsidRPr="00BF39FE">
        <w:rPr>
          <w:rFonts w:ascii="Times New Roman" w:hAnsi="Times New Roman" w:cs="Times New Roman"/>
          <w:sz w:val="24"/>
          <w:szCs w:val="24"/>
        </w:rPr>
        <w:t>goes further to define a constitutional matter as a matter in which there is an issue involving the interpretation, protection or enforcement of th</w:t>
      </w:r>
      <w:r w:rsidR="007425C6" w:rsidRPr="00BF39FE">
        <w:rPr>
          <w:rFonts w:ascii="Times New Roman" w:hAnsi="Times New Roman" w:cs="Times New Roman"/>
          <w:sz w:val="24"/>
          <w:szCs w:val="24"/>
        </w:rPr>
        <w:t>e</w:t>
      </w:r>
      <w:r w:rsidR="00120C90" w:rsidRPr="00BF39FE">
        <w:rPr>
          <w:rFonts w:ascii="Times New Roman" w:hAnsi="Times New Roman" w:cs="Times New Roman"/>
          <w:sz w:val="24"/>
          <w:szCs w:val="24"/>
        </w:rPr>
        <w:t xml:space="preserve"> </w:t>
      </w:r>
      <w:r w:rsidRPr="00BF39FE">
        <w:rPr>
          <w:rFonts w:ascii="Times New Roman" w:hAnsi="Times New Roman" w:cs="Times New Roman"/>
          <w:sz w:val="24"/>
          <w:szCs w:val="24"/>
        </w:rPr>
        <w:t xml:space="preserve">Constitution. </w:t>
      </w:r>
      <w:r w:rsidR="00DC4F23" w:rsidRPr="00BF39FE">
        <w:rPr>
          <w:rFonts w:ascii="Times New Roman" w:hAnsi="Times New Roman" w:cs="Times New Roman"/>
          <w:sz w:val="24"/>
          <w:szCs w:val="24"/>
        </w:rPr>
        <w:t xml:space="preserve">The </w:t>
      </w:r>
      <w:r w:rsidR="00446DAC" w:rsidRPr="00BF39FE">
        <w:rPr>
          <w:rFonts w:ascii="Times New Roman" w:hAnsi="Times New Roman" w:cs="Times New Roman"/>
          <w:sz w:val="24"/>
          <w:szCs w:val="24"/>
        </w:rPr>
        <w:t>C</w:t>
      </w:r>
      <w:r w:rsidR="00DC4F23" w:rsidRPr="00BF39FE">
        <w:rPr>
          <w:rFonts w:ascii="Times New Roman" w:hAnsi="Times New Roman" w:cs="Times New Roman"/>
          <w:sz w:val="24"/>
          <w:szCs w:val="24"/>
        </w:rPr>
        <w:t>ourt is a specialised institution with a narrowly prescribed jurisdiction imposing on a person seeking access to it the duty to prove that the matter sought to be brought for determination falls within its jurisdiction.</w:t>
      </w:r>
      <w:r w:rsidRPr="00BF39FE">
        <w:rPr>
          <w:rFonts w:ascii="Times New Roman" w:hAnsi="Times New Roman" w:cs="Times New Roman"/>
          <w:sz w:val="24"/>
          <w:szCs w:val="24"/>
        </w:rPr>
        <w:t xml:space="preserve"> </w:t>
      </w:r>
    </w:p>
    <w:p w14:paraId="438CABE1" w14:textId="77777777" w:rsidR="00FD3D26" w:rsidRPr="00BF39FE" w:rsidRDefault="00FD3D26" w:rsidP="00FD3D26">
      <w:pPr>
        <w:pStyle w:val="NoSpacing"/>
        <w:rPr>
          <w:rFonts w:cs="Times New Roman"/>
        </w:rPr>
      </w:pPr>
    </w:p>
    <w:p w14:paraId="743AB120" w14:textId="650AF9EF" w:rsidR="000D735A" w:rsidRPr="00BF39FE" w:rsidRDefault="00DC4F23" w:rsidP="00D92E2A">
      <w:pPr>
        <w:spacing w:line="480" w:lineRule="auto"/>
        <w:ind w:firstLine="720"/>
        <w:jc w:val="both"/>
        <w:rPr>
          <w:rFonts w:ascii="Times New Roman" w:hAnsi="Times New Roman" w:cs="Times New Roman"/>
          <w:sz w:val="24"/>
          <w:szCs w:val="24"/>
        </w:rPr>
      </w:pPr>
      <w:r w:rsidRPr="00BF39FE">
        <w:rPr>
          <w:rFonts w:ascii="Times New Roman" w:hAnsi="Times New Roman" w:cs="Times New Roman"/>
          <w:sz w:val="24"/>
          <w:szCs w:val="24"/>
          <w:lang w:val="en-US"/>
        </w:rPr>
        <w:t>I</w:t>
      </w:r>
      <w:r w:rsidR="00A674E5" w:rsidRPr="00BF39FE">
        <w:rPr>
          <w:rFonts w:ascii="Times New Roman" w:hAnsi="Times New Roman" w:cs="Times New Roman"/>
          <w:sz w:val="24"/>
          <w:szCs w:val="24"/>
          <w:lang w:val="en-US"/>
        </w:rPr>
        <w:t xml:space="preserve">n </w:t>
      </w:r>
      <w:r w:rsidR="00A674E5" w:rsidRPr="00BF39FE">
        <w:rPr>
          <w:rFonts w:ascii="Times New Roman" w:hAnsi="Times New Roman" w:cs="Times New Roman"/>
          <w:i/>
          <w:sz w:val="24"/>
          <w:szCs w:val="24"/>
          <w:lang w:val="en-US"/>
        </w:rPr>
        <w:t>Lytton Investments (Private) Limited</w:t>
      </w:r>
      <w:r w:rsidR="00A674E5" w:rsidRPr="00BF39FE">
        <w:rPr>
          <w:rFonts w:ascii="Times New Roman" w:hAnsi="Times New Roman" w:cs="Times New Roman"/>
          <w:sz w:val="24"/>
          <w:szCs w:val="24"/>
          <w:lang w:val="en-US"/>
        </w:rPr>
        <w:t xml:space="preserve"> v </w:t>
      </w:r>
      <w:r w:rsidR="00A674E5" w:rsidRPr="00BF39FE">
        <w:rPr>
          <w:rFonts w:ascii="Times New Roman" w:hAnsi="Times New Roman" w:cs="Times New Roman"/>
          <w:i/>
          <w:sz w:val="24"/>
          <w:szCs w:val="24"/>
          <w:lang w:val="en-US"/>
        </w:rPr>
        <w:t xml:space="preserve">Standard Chartered Bank Zimbabwe </w:t>
      </w:r>
      <w:r w:rsidR="000D735A" w:rsidRPr="00BF39FE">
        <w:rPr>
          <w:rFonts w:ascii="Times New Roman" w:hAnsi="Times New Roman" w:cs="Times New Roman"/>
          <w:i/>
          <w:sz w:val="24"/>
          <w:szCs w:val="24"/>
          <w:lang w:val="en-US"/>
        </w:rPr>
        <w:t>Limited &amp;</w:t>
      </w:r>
      <w:r w:rsidR="00A674E5" w:rsidRPr="00BF39FE">
        <w:rPr>
          <w:rFonts w:ascii="Times New Roman" w:hAnsi="Times New Roman" w:cs="Times New Roman"/>
          <w:i/>
          <w:sz w:val="24"/>
          <w:szCs w:val="24"/>
          <w:lang w:val="en-US"/>
        </w:rPr>
        <w:t xml:space="preserve"> Anor</w:t>
      </w:r>
      <w:r w:rsidR="00A674E5" w:rsidRPr="00BF39FE">
        <w:rPr>
          <w:rFonts w:ascii="Times New Roman" w:hAnsi="Times New Roman" w:cs="Times New Roman"/>
          <w:sz w:val="24"/>
          <w:szCs w:val="24"/>
          <w:lang w:val="en-US"/>
        </w:rPr>
        <w:t xml:space="preserve"> </w:t>
      </w:r>
      <w:r w:rsidR="00D92E2A" w:rsidRPr="00BF39FE">
        <w:rPr>
          <w:rFonts w:ascii="Times New Roman" w:hAnsi="Times New Roman" w:cs="Times New Roman"/>
          <w:sz w:val="24"/>
          <w:szCs w:val="24"/>
          <w:lang w:val="en-US"/>
        </w:rPr>
        <w:t>CCZ</w:t>
      </w:r>
      <w:r w:rsidR="00120C90" w:rsidRPr="00BF39FE">
        <w:rPr>
          <w:rFonts w:ascii="Times New Roman" w:hAnsi="Times New Roman" w:cs="Times New Roman"/>
          <w:sz w:val="24"/>
          <w:szCs w:val="24"/>
          <w:lang w:val="en-US"/>
        </w:rPr>
        <w:t> </w:t>
      </w:r>
      <w:r w:rsidR="00D92E2A" w:rsidRPr="00BF39FE">
        <w:rPr>
          <w:rFonts w:ascii="Times New Roman" w:hAnsi="Times New Roman" w:cs="Times New Roman"/>
          <w:sz w:val="24"/>
          <w:szCs w:val="24"/>
          <w:lang w:val="en-US"/>
        </w:rPr>
        <w:t>11/18</w:t>
      </w:r>
      <w:r w:rsidR="00120C90" w:rsidRPr="00BF39FE">
        <w:rPr>
          <w:rFonts w:ascii="Times New Roman" w:hAnsi="Times New Roman" w:cs="Times New Roman"/>
          <w:sz w:val="24"/>
          <w:szCs w:val="24"/>
          <w:lang w:val="en-US"/>
        </w:rPr>
        <w:t>,</w:t>
      </w:r>
      <w:r w:rsidR="006D29FE" w:rsidRPr="00BF39FE">
        <w:rPr>
          <w:rFonts w:ascii="Times New Roman" w:hAnsi="Times New Roman" w:cs="Times New Roman"/>
          <w:sz w:val="24"/>
          <w:szCs w:val="24"/>
          <w:lang w:val="en-US"/>
        </w:rPr>
        <w:t xml:space="preserve"> </w:t>
      </w:r>
      <w:r w:rsidR="001928AE" w:rsidRPr="00BF39FE">
        <w:rPr>
          <w:rFonts w:ascii="Times New Roman" w:hAnsi="Times New Roman" w:cs="Times New Roman"/>
          <w:sz w:val="24"/>
          <w:szCs w:val="24"/>
          <w:lang w:val="en-US"/>
        </w:rPr>
        <w:t>at p 9 of the cyclostyled judgment</w:t>
      </w:r>
      <w:r w:rsidR="005017FE" w:rsidRPr="00BF39FE">
        <w:rPr>
          <w:rFonts w:ascii="Times New Roman" w:hAnsi="Times New Roman" w:cs="Times New Roman"/>
          <w:sz w:val="24"/>
          <w:szCs w:val="24"/>
          <w:lang w:val="en-US"/>
        </w:rPr>
        <w:t>, the Court said</w:t>
      </w:r>
      <w:r w:rsidR="00BB522C" w:rsidRPr="00BF39FE">
        <w:rPr>
          <w:rFonts w:ascii="Times New Roman" w:hAnsi="Times New Roman" w:cs="Times New Roman"/>
          <w:sz w:val="24"/>
          <w:szCs w:val="24"/>
          <w:lang w:val="en-US"/>
        </w:rPr>
        <w:t>:</w:t>
      </w:r>
      <w:r w:rsidR="000D735A" w:rsidRPr="00BF39FE">
        <w:rPr>
          <w:rFonts w:ascii="Times New Roman" w:hAnsi="Times New Roman" w:cs="Times New Roman"/>
          <w:sz w:val="24"/>
          <w:szCs w:val="24"/>
          <w:lang w:val="en-US"/>
        </w:rPr>
        <w:t xml:space="preserve"> </w:t>
      </w:r>
    </w:p>
    <w:p w14:paraId="413B2B1E" w14:textId="19F83383" w:rsidR="009E5334" w:rsidRPr="00BF39FE" w:rsidRDefault="000D735A" w:rsidP="001928AE">
      <w:pPr>
        <w:spacing w:line="240" w:lineRule="auto"/>
        <w:ind w:left="720" w:firstLine="720"/>
        <w:jc w:val="both"/>
        <w:rPr>
          <w:rFonts w:ascii="Times New Roman" w:hAnsi="Times New Roman" w:cs="Times New Roman"/>
          <w:sz w:val="24"/>
          <w:szCs w:val="24"/>
          <w:lang w:val="en-US"/>
        </w:rPr>
      </w:pPr>
      <w:r w:rsidRPr="00BF39FE">
        <w:rPr>
          <w:rFonts w:ascii="Times New Roman" w:hAnsi="Times New Roman" w:cs="Times New Roman"/>
          <w:sz w:val="24"/>
          <w:szCs w:val="24"/>
          <w:lang w:val="en-US"/>
        </w:rPr>
        <w:t>“The Court is a speciali</w:t>
      </w:r>
      <w:r w:rsidR="001928AE" w:rsidRPr="00BF39FE">
        <w:rPr>
          <w:rFonts w:ascii="Times New Roman" w:hAnsi="Times New Roman" w:cs="Times New Roman"/>
          <w:sz w:val="24"/>
          <w:szCs w:val="24"/>
          <w:lang w:val="en-US"/>
        </w:rPr>
        <w:t>s</w:t>
      </w:r>
      <w:r w:rsidRPr="00BF39FE">
        <w:rPr>
          <w:rFonts w:ascii="Times New Roman" w:hAnsi="Times New Roman" w:cs="Times New Roman"/>
          <w:sz w:val="24"/>
          <w:szCs w:val="24"/>
          <w:lang w:val="en-US"/>
        </w:rPr>
        <w:t>ed institution, specifically constituted as a constitutional court with the narrow jurisdiction of hearing and determining constitutional matters only. It is the supreme guardian of the Constitution and uses the text of the Constitution as its yardstick to assure its true narrative force. It uses constitutional review predominantly, albeit not exclusively, in th</w:t>
      </w:r>
      <w:r w:rsidR="00BB522C" w:rsidRPr="00BF39FE">
        <w:rPr>
          <w:rFonts w:ascii="Times New Roman" w:hAnsi="Times New Roman" w:cs="Times New Roman"/>
          <w:sz w:val="24"/>
          <w:szCs w:val="24"/>
          <w:lang w:val="en-US"/>
        </w:rPr>
        <w:t>e exercise of its jurisdiction.”</w:t>
      </w:r>
      <w:r w:rsidR="007F7DEF" w:rsidRPr="00BF39FE">
        <w:rPr>
          <w:rFonts w:ascii="Times New Roman" w:hAnsi="Times New Roman" w:cs="Times New Roman"/>
          <w:sz w:val="24"/>
          <w:szCs w:val="24"/>
          <w:lang w:val="en-US"/>
        </w:rPr>
        <w:t xml:space="preserve"> </w:t>
      </w:r>
    </w:p>
    <w:p w14:paraId="086133DF" w14:textId="00B68FB6" w:rsidR="00BB522C" w:rsidRPr="00BF39FE" w:rsidRDefault="00BB522C" w:rsidP="001928AE">
      <w:pPr>
        <w:pStyle w:val="NoSpacing"/>
        <w:rPr>
          <w:rFonts w:cs="Times New Roman"/>
          <w:lang w:val="en-US"/>
        </w:rPr>
      </w:pPr>
    </w:p>
    <w:p w14:paraId="76B3EE17" w14:textId="322E2C25" w:rsidR="005017FE" w:rsidRPr="00BF39FE" w:rsidRDefault="005017FE" w:rsidP="005017FE">
      <w:pPr>
        <w:pStyle w:val="NoSpacing"/>
        <w:spacing w:line="480" w:lineRule="auto"/>
        <w:jc w:val="both"/>
        <w:rPr>
          <w:rFonts w:cs="Times New Roman"/>
          <w:lang w:val="en-US"/>
        </w:rPr>
      </w:pPr>
      <w:r w:rsidRPr="00BF39FE">
        <w:rPr>
          <w:rFonts w:cs="Times New Roman"/>
          <w:lang w:val="en-US"/>
        </w:rPr>
        <w:lastRenderedPageBreak/>
        <w:tab/>
        <w:t xml:space="preserve">Rule 32(3)(c) of the Rules requires that an application for leave to appeal </w:t>
      </w:r>
      <w:r w:rsidR="00453EF8" w:rsidRPr="00BF39FE">
        <w:rPr>
          <w:rFonts w:cs="Times New Roman"/>
          <w:lang w:val="en-US"/>
        </w:rPr>
        <w:t xml:space="preserve">to the Court must contain or have attached to it a statement setting out clearly and concisely the constitutional matter raised in the decision sought to be appealed against. The founding affidavit supporting the application must verify the fact that the cause of action arises from a decision of the subordinate court concerned on a constitutional matter or an issue connected with a decision on a constitutional matter. </w:t>
      </w:r>
    </w:p>
    <w:p w14:paraId="30605D9C" w14:textId="2C710A2A" w:rsidR="00453EF8" w:rsidRPr="00BF39FE" w:rsidRDefault="00453EF8" w:rsidP="00453EF8">
      <w:pPr>
        <w:pStyle w:val="NoSpacing"/>
        <w:rPr>
          <w:rFonts w:cs="Times New Roman"/>
        </w:rPr>
      </w:pPr>
    </w:p>
    <w:p w14:paraId="079FB98A" w14:textId="1F411197" w:rsidR="00453EF8" w:rsidRPr="00BF39FE" w:rsidRDefault="00453EF8" w:rsidP="00D40D2A">
      <w:pPr>
        <w:pStyle w:val="NoSpacing"/>
        <w:spacing w:line="480" w:lineRule="auto"/>
        <w:jc w:val="both"/>
        <w:rPr>
          <w:rFonts w:cs="Times New Roman"/>
        </w:rPr>
      </w:pPr>
      <w:r w:rsidRPr="00BF39FE">
        <w:rPr>
          <w:rFonts w:cs="Times New Roman"/>
        </w:rPr>
        <w:tab/>
      </w:r>
      <w:r w:rsidR="00D40D2A" w:rsidRPr="00BF39FE">
        <w:rPr>
          <w:rFonts w:cs="Times New Roman"/>
        </w:rPr>
        <w:t>The effect of the failure to meet the requirements of the procedure of an application for leave to appeal is that the person has no right of appeal from the decision of the subordinate court.</w:t>
      </w:r>
    </w:p>
    <w:p w14:paraId="1E4C8455" w14:textId="3271A8F3" w:rsidR="00012EF6" w:rsidRPr="00BF39FE" w:rsidRDefault="00012EF6" w:rsidP="00012EF6">
      <w:pPr>
        <w:pStyle w:val="NoSpacing"/>
        <w:rPr>
          <w:rFonts w:cs="Times New Roman"/>
        </w:rPr>
      </w:pPr>
    </w:p>
    <w:p w14:paraId="1178A2BC" w14:textId="7291B153" w:rsidR="00012EF6" w:rsidRPr="00BF39FE" w:rsidRDefault="00012EF6" w:rsidP="00012EF6">
      <w:pPr>
        <w:autoSpaceDE w:val="0"/>
        <w:autoSpaceDN w:val="0"/>
        <w:adjustRightInd w:val="0"/>
        <w:spacing w:after="0" w:line="480" w:lineRule="auto"/>
        <w:ind w:firstLine="720"/>
        <w:jc w:val="both"/>
        <w:rPr>
          <w:rFonts w:ascii="Times New Roman" w:hAnsi="Times New Roman" w:cs="Times New Roman"/>
          <w:sz w:val="24"/>
          <w:szCs w:val="24"/>
        </w:rPr>
      </w:pPr>
      <w:r w:rsidRPr="00BF39FE">
        <w:rPr>
          <w:rFonts w:ascii="Times New Roman" w:hAnsi="Times New Roman" w:cs="Times New Roman"/>
          <w:sz w:val="24"/>
          <w:szCs w:val="24"/>
        </w:rPr>
        <w:t xml:space="preserve">In </w:t>
      </w:r>
      <w:r w:rsidRPr="00BF39FE">
        <w:rPr>
          <w:rFonts w:ascii="Times New Roman" w:hAnsi="Times New Roman" w:cs="Times New Roman"/>
          <w:i/>
          <w:sz w:val="24"/>
          <w:szCs w:val="24"/>
        </w:rPr>
        <w:t>Rushesha &amp; Ors v Dera &amp; Ors</w:t>
      </w:r>
      <w:r w:rsidRPr="00BF39FE">
        <w:rPr>
          <w:rFonts w:ascii="Times New Roman" w:hAnsi="Times New Roman" w:cs="Times New Roman"/>
          <w:sz w:val="24"/>
          <w:szCs w:val="24"/>
        </w:rPr>
        <w:t xml:space="preserve"> CCZ 24</w:t>
      </w:r>
      <w:r w:rsidR="00E03913" w:rsidRPr="00BF39FE">
        <w:rPr>
          <w:rFonts w:ascii="Times New Roman" w:hAnsi="Times New Roman" w:cs="Times New Roman"/>
          <w:sz w:val="24"/>
          <w:szCs w:val="24"/>
        </w:rPr>
        <w:t>/</w:t>
      </w:r>
      <w:r w:rsidRPr="00BF39FE">
        <w:rPr>
          <w:rFonts w:ascii="Times New Roman" w:hAnsi="Times New Roman" w:cs="Times New Roman"/>
          <w:sz w:val="24"/>
          <w:szCs w:val="24"/>
        </w:rPr>
        <w:t xml:space="preserve">17, </w:t>
      </w:r>
      <w:r w:rsidRPr="00BF39FE">
        <w:rPr>
          <w:rFonts w:ascii="Times New Roman" w:hAnsi="Times New Roman" w:cs="Times New Roman"/>
          <w:smallCaps/>
          <w:sz w:val="24"/>
          <w:szCs w:val="24"/>
        </w:rPr>
        <w:t>gwaunza jcc</w:t>
      </w:r>
      <w:r w:rsidRPr="00BF39FE">
        <w:rPr>
          <w:rFonts w:ascii="Times New Roman" w:hAnsi="Times New Roman" w:cs="Times New Roman"/>
          <w:sz w:val="24"/>
          <w:szCs w:val="24"/>
        </w:rPr>
        <w:t xml:space="preserve"> (as she then was) highlighted the effect of failure to meet the requirements of the procedure of an application for leave to appeal to the Court. At p 10 of the cyclostyled judgment </w:t>
      </w:r>
      <w:r w:rsidRPr="00BF39FE">
        <w:rPr>
          <w:rFonts w:ascii="Times New Roman" w:hAnsi="Times New Roman" w:cs="Times New Roman"/>
          <w:smallCaps/>
          <w:sz w:val="24"/>
          <w:szCs w:val="24"/>
        </w:rPr>
        <w:t>her ladyship</w:t>
      </w:r>
      <w:r w:rsidRPr="00BF39FE">
        <w:rPr>
          <w:rFonts w:ascii="Times New Roman" w:hAnsi="Times New Roman" w:cs="Times New Roman"/>
          <w:color w:val="FF0000"/>
          <w:sz w:val="24"/>
          <w:szCs w:val="24"/>
        </w:rPr>
        <w:t xml:space="preserve"> </w:t>
      </w:r>
      <w:r w:rsidRPr="00BF39FE">
        <w:rPr>
          <w:rFonts w:ascii="Times New Roman" w:hAnsi="Times New Roman" w:cs="Times New Roman"/>
          <w:sz w:val="24"/>
          <w:szCs w:val="24"/>
        </w:rPr>
        <w:t>said:</w:t>
      </w:r>
    </w:p>
    <w:p w14:paraId="5C07C456" w14:textId="77777777" w:rsidR="00012EF6" w:rsidRPr="00BF39FE" w:rsidRDefault="00012EF6" w:rsidP="00012EF6">
      <w:pPr>
        <w:autoSpaceDE w:val="0"/>
        <w:autoSpaceDN w:val="0"/>
        <w:adjustRightInd w:val="0"/>
        <w:spacing w:after="0" w:line="240" w:lineRule="auto"/>
        <w:ind w:left="720" w:firstLine="720"/>
        <w:jc w:val="both"/>
        <w:rPr>
          <w:rFonts w:ascii="Times New Roman" w:hAnsi="Times New Roman" w:cs="Times New Roman"/>
          <w:sz w:val="24"/>
          <w:szCs w:val="24"/>
        </w:rPr>
      </w:pPr>
    </w:p>
    <w:p w14:paraId="3104005E" w14:textId="77777777" w:rsidR="00012EF6" w:rsidRPr="00BF39FE" w:rsidRDefault="00012EF6" w:rsidP="00012EF6">
      <w:pPr>
        <w:autoSpaceDE w:val="0"/>
        <w:autoSpaceDN w:val="0"/>
        <w:adjustRightInd w:val="0"/>
        <w:spacing w:after="0" w:line="240" w:lineRule="auto"/>
        <w:ind w:left="720" w:firstLine="720"/>
        <w:jc w:val="both"/>
        <w:rPr>
          <w:rFonts w:ascii="Times New Roman" w:hAnsi="Times New Roman" w:cs="Times New Roman"/>
          <w:bCs/>
          <w:sz w:val="24"/>
          <w:szCs w:val="24"/>
        </w:rPr>
      </w:pPr>
      <w:r w:rsidRPr="00BF39FE">
        <w:rPr>
          <w:rFonts w:ascii="Times New Roman" w:hAnsi="Times New Roman" w:cs="Times New Roman"/>
          <w:sz w:val="24"/>
          <w:szCs w:val="24"/>
        </w:rPr>
        <w:t>“</w:t>
      </w:r>
      <w:r w:rsidRPr="00BF39FE">
        <w:rPr>
          <w:rFonts w:ascii="Times New Roman" w:hAnsi="Times New Roman" w:cs="Times New Roman"/>
          <w:bCs/>
          <w:sz w:val="24"/>
          <w:szCs w:val="24"/>
        </w:rPr>
        <w:t>I therefore find no merit in the appellant’s unsupported proposition. It evinces a misconception as to the nature and essence of an appeal. It also constitutes an attempt to turn this Court into a general court of appeal. This, in my view, is unsupportable. Specific provisions of the Constitution on the jurisdiction of both the Supreme Court and this Court prescribe what matters can properly be brought, on appeal, to this Court. In addition to this, a line of recent decisions of this Court have decisively laid down the law, based on sound authorities, and on the interpretation of relevant provisions of the Constitution, in particular ss 167(1), 169(1) and 167(5). It is noted that the appellants partially premised this ‘appeal’ on s 167(5). In short, these authorities have ruled that no appeal lies to the Constitutional Court from a decision of the Supreme Court that is not on a constitutional issue. None of the provisions and authorities alluded to provide for ‘appeals’ to this Court against the effect of a judgment properly arrived at by an inferior court.”</w:t>
      </w:r>
    </w:p>
    <w:p w14:paraId="4D6B53D5" w14:textId="77777777" w:rsidR="00012EF6" w:rsidRPr="00BF39FE" w:rsidRDefault="00012EF6" w:rsidP="00D40D2A">
      <w:pPr>
        <w:pStyle w:val="NoSpacing"/>
        <w:spacing w:line="480" w:lineRule="auto"/>
        <w:jc w:val="both"/>
        <w:rPr>
          <w:rFonts w:cs="Times New Roman"/>
        </w:rPr>
      </w:pPr>
    </w:p>
    <w:p w14:paraId="4080470B" w14:textId="4D497F1A" w:rsidR="005017FE" w:rsidRPr="00BF39FE" w:rsidRDefault="0069312B" w:rsidP="00D92E2A">
      <w:pPr>
        <w:spacing w:line="480" w:lineRule="auto"/>
        <w:ind w:firstLine="720"/>
        <w:jc w:val="both"/>
        <w:rPr>
          <w:rFonts w:ascii="Times New Roman" w:hAnsi="Times New Roman" w:cs="Times New Roman"/>
          <w:sz w:val="24"/>
          <w:szCs w:val="24"/>
          <w:lang w:val="en-US"/>
        </w:rPr>
      </w:pPr>
      <w:r w:rsidRPr="00BF39FE">
        <w:rPr>
          <w:rFonts w:ascii="Times New Roman" w:hAnsi="Times New Roman" w:cs="Times New Roman"/>
          <w:i/>
          <w:sz w:val="24"/>
          <w:szCs w:val="24"/>
          <w:lang w:val="en-US"/>
        </w:rPr>
        <w:t>In casu</w:t>
      </w:r>
      <w:r w:rsidRPr="00BF39FE">
        <w:rPr>
          <w:rFonts w:ascii="Times New Roman" w:hAnsi="Times New Roman" w:cs="Times New Roman"/>
          <w:sz w:val="24"/>
          <w:szCs w:val="24"/>
          <w:lang w:val="en-US"/>
        </w:rPr>
        <w:t xml:space="preserve"> there</w:t>
      </w:r>
      <w:r w:rsidR="00395A89" w:rsidRPr="00BF39FE">
        <w:rPr>
          <w:rFonts w:ascii="Times New Roman" w:hAnsi="Times New Roman" w:cs="Times New Roman"/>
          <w:sz w:val="24"/>
          <w:szCs w:val="24"/>
          <w:lang w:val="en-US"/>
        </w:rPr>
        <w:t xml:space="preserve"> was no compliance with the requirements of the procedure of application for leave to appeal to the Court. No statement setting out clearly and concisely the constitutional matter raised in the decision of the Supreme Court was filed with the application.</w:t>
      </w:r>
      <w:r w:rsidRPr="00BF39FE">
        <w:rPr>
          <w:rFonts w:ascii="Times New Roman" w:hAnsi="Times New Roman" w:cs="Times New Roman"/>
          <w:sz w:val="24"/>
          <w:szCs w:val="24"/>
          <w:lang w:val="en-US"/>
        </w:rPr>
        <w:t xml:space="preserve"> The founding </w:t>
      </w:r>
      <w:r w:rsidRPr="00BF39FE">
        <w:rPr>
          <w:rFonts w:ascii="Times New Roman" w:hAnsi="Times New Roman" w:cs="Times New Roman"/>
          <w:sz w:val="24"/>
          <w:szCs w:val="24"/>
          <w:lang w:val="en-US"/>
        </w:rPr>
        <w:lastRenderedPageBreak/>
        <w:t>affidavit did not make any</w:t>
      </w:r>
      <w:r w:rsidR="00F24372" w:rsidRPr="00BF39FE">
        <w:rPr>
          <w:rFonts w:ascii="Times New Roman" w:hAnsi="Times New Roman" w:cs="Times New Roman"/>
          <w:sz w:val="24"/>
          <w:szCs w:val="24"/>
          <w:lang w:val="en-US"/>
        </w:rPr>
        <w:t xml:space="preserve"> reference to a constitutional matter having been raised in the decision of the Supreme Court.</w:t>
      </w:r>
    </w:p>
    <w:p w14:paraId="48CB9CC0" w14:textId="77777777" w:rsidR="00BF0D33" w:rsidRPr="00BF39FE" w:rsidRDefault="00BF0D33" w:rsidP="00BF0D33">
      <w:pPr>
        <w:pStyle w:val="NoSpacing"/>
        <w:rPr>
          <w:rFonts w:cs="Times New Roman"/>
          <w:lang w:val="en-US"/>
        </w:rPr>
      </w:pPr>
    </w:p>
    <w:p w14:paraId="314DD342" w14:textId="2D72D33C" w:rsidR="00BF0D33" w:rsidRPr="00BF39FE" w:rsidRDefault="00BF0D33" w:rsidP="00BF0D33">
      <w:pPr>
        <w:spacing w:line="480" w:lineRule="auto"/>
        <w:ind w:firstLine="720"/>
        <w:jc w:val="both"/>
        <w:rPr>
          <w:rFonts w:ascii="Times New Roman" w:hAnsi="Times New Roman" w:cs="Times New Roman"/>
          <w:sz w:val="24"/>
          <w:szCs w:val="24"/>
          <w:lang w:val="en-US"/>
        </w:rPr>
      </w:pPr>
      <w:r w:rsidRPr="00BF39FE">
        <w:rPr>
          <w:rFonts w:ascii="Times New Roman" w:hAnsi="Times New Roman" w:cs="Times New Roman"/>
          <w:sz w:val="24"/>
          <w:szCs w:val="24"/>
          <w:lang w:val="en-US"/>
        </w:rPr>
        <w:t xml:space="preserve">In </w:t>
      </w:r>
      <w:r w:rsidRPr="00BF39FE">
        <w:rPr>
          <w:rFonts w:ascii="Times New Roman" w:hAnsi="Times New Roman" w:cs="Times New Roman"/>
          <w:i/>
          <w:sz w:val="24"/>
          <w:szCs w:val="24"/>
          <w:lang w:val="en-US"/>
        </w:rPr>
        <w:t>The Cold Chain (Private) Limited t/a Sea Harvest</w:t>
      </w:r>
      <w:r w:rsidRPr="00BF39FE">
        <w:rPr>
          <w:rFonts w:ascii="Times New Roman" w:hAnsi="Times New Roman" w:cs="Times New Roman"/>
          <w:sz w:val="24"/>
          <w:szCs w:val="24"/>
          <w:lang w:val="en-US"/>
        </w:rPr>
        <w:t xml:space="preserve"> v </w:t>
      </w:r>
      <w:r w:rsidRPr="00BF39FE">
        <w:rPr>
          <w:rFonts w:ascii="Times New Roman" w:hAnsi="Times New Roman" w:cs="Times New Roman"/>
          <w:i/>
          <w:sz w:val="24"/>
          <w:szCs w:val="24"/>
          <w:lang w:val="en-US"/>
        </w:rPr>
        <w:t>Robson Makoni</w:t>
      </w:r>
      <w:r w:rsidRPr="00BF39FE">
        <w:rPr>
          <w:rFonts w:ascii="Times New Roman" w:hAnsi="Times New Roman" w:cs="Times New Roman"/>
          <w:sz w:val="24"/>
          <w:szCs w:val="24"/>
          <w:lang w:val="en-US"/>
        </w:rPr>
        <w:t xml:space="preserve"> CCZ 8/2017, the Court stated at pp 3-4 of the cyclostyled judgment</w:t>
      </w:r>
      <w:r w:rsidR="005E18A9" w:rsidRPr="00BF39FE">
        <w:rPr>
          <w:rFonts w:ascii="Times New Roman" w:hAnsi="Times New Roman" w:cs="Times New Roman"/>
          <w:sz w:val="24"/>
          <w:szCs w:val="24"/>
          <w:lang w:val="en-US"/>
        </w:rPr>
        <w:t xml:space="preserve"> as follows</w:t>
      </w:r>
      <w:r w:rsidRPr="00BF39FE">
        <w:rPr>
          <w:rFonts w:ascii="Times New Roman" w:hAnsi="Times New Roman" w:cs="Times New Roman"/>
          <w:sz w:val="24"/>
          <w:szCs w:val="24"/>
          <w:lang w:val="en-US"/>
        </w:rPr>
        <w:t>:</w:t>
      </w:r>
    </w:p>
    <w:p w14:paraId="11AE61D2" w14:textId="040822A4" w:rsidR="00BF0D33" w:rsidRPr="00BF39FE" w:rsidRDefault="00BF0D33" w:rsidP="00BF0D33">
      <w:pPr>
        <w:spacing w:line="240" w:lineRule="auto"/>
        <w:ind w:left="720" w:firstLine="720"/>
        <w:jc w:val="both"/>
        <w:rPr>
          <w:rFonts w:ascii="Times New Roman" w:hAnsi="Times New Roman" w:cs="Times New Roman"/>
          <w:sz w:val="24"/>
          <w:szCs w:val="24"/>
          <w:lang w:val="en-ZW"/>
        </w:rPr>
      </w:pPr>
      <w:r w:rsidRPr="00BF39FE">
        <w:rPr>
          <w:rFonts w:ascii="Times New Roman" w:hAnsi="Times New Roman" w:cs="Times New Roman"/>
          <w:sz w:val="24"/>
          <w:szCs w:val="24"/>
          <w:lang w:val="en-US"/>
        </w:rPr>
        <w:t>“</w:t>
      </w:r>
      <w:r w:rsidRPr="00BF39FE">
        <w:rPr>
          <w:rFonts w:ascii="Times New Roman" w:hAnsi="Times New Roman" w:cs="Times New Roman"/>
          <w:sz w:val="24"/>
          <w:szCs w:val="24"/>
        </w:rPr>
        <w:t xml:space="preserve">Rule 32(3)(c) of the Constitutional Court Rules requires that the application for leave to appeal should contain or have attached to it ‘a statement setting out clearly and concisely the constitutional matter raised in the decision’. </w:t>
      </w:r>
      <w:r w:rsidRPr="00BF39FE">
        <w:rPr>
          <w:rFonts w:ascii="Times New Roman" w:hAnsi="Times New Roman" w:cs="Times New Roman"/>
          <w:sz w:val="24"/>
          <w:szCs w:val="24"/>
          <w:u w:val="single"/>
        </w:rPr>
        <w:t xml:space="preserve">In other words, there must have been a constitutional matter raised in the subordinate court by the determination of which the dispute between the parties was resolved by that court. If the subordinate court had no constitutional matter before it to hear and determine, no grounds of appeal can lie to the Constitutional Court as a litigant cannot allege </w:t>
      </w:r>
      <w:r w:rsidRPr="00BF39FE">
        <w:rPr>
          <w:rFonts w:ascii="Times New Roman" w:hAnsi="Times New Roman" w:cs="Times New Roman"/>
          <w:sz w:val="24"/>
          <w:szCs w:val="24"/>
          <w:u w:val="single"/>
          <w:lang w:val="en-ZW"/>
        </w:rPr>
        <w:t xml:space="preserve">that the subordinate court misdirected itself in respect of </w:t>
      </w:r>
      <w:r w:rsidR="005E18A9" w:rsidRPr="00BF39FE">
        <w:rPr>
          <w:rFonts w:ascii="Times New Roman" w:hAnsi="Times New Roman" w:cs="Times New Roman"/>
          <w:sz w:val="24"/>
          <w:szCs w:val="24"/>
          <w:u w:val="single"/>
          <w:lang w:val="en-ZW"/>
        </w:rPr>
        <w:t>a</w:t>
      </w:r>
      <w:r w:rsidRPr="00BF39FE">
        <w:rPr>
          <w:rFonts w:ascii="Times New Roman" w:hAnsi="Times New Roman" w:cs="Times New Roman"/>
          <w:sz w:val="24"/>
          <w:szCs w:val="24"/>
          <w:u w:val="single"/>
          <w:lang w:val="en-ZW"/>
        </w:rPr>
        <w:t xml:space="preserve"> matter it was never called upon to decide for the purposes of the resolution of the dispute between the parties</w:t>
      </w:r>
      <w:r w:rsidRPr="00BF39FE">
        <w:rPr>
          <w:rFonts w:ascii="Times New Roman" w:hAnsi="Times New Roman" w:cs="Times New Roman"/>
          <w:sz w:val="24"/>
          <w:szCs w:val="24"/>
          <w:lang w:val="en-ZW"/>
        </w:rPr>
        <w:t xml:space="preserve">. See </w:t>
      </w:r>
      <w:r w:rsidRPr="00BF39FE">
        <w:rPr>
          <w:rFonts w:ascii="Times New Roman" w:hAnsi="Times New Roman" w:cs="Times New Roman"/>
          <w:i/>
          <w:iCs/>
          <w:sz w:val="24"/>
          <w:szCs w:val="24"/>
          <w:lang w:val="en-ZW"/>
        </w:rPr>
        <w:t xml:space="preserve">Nyamande &amp; Anor v Zuva Petroleum </w:t>
      </w:r>
      <w:r w:rsidRPr="00BF39FE">
        <w:rPr>
          <w:rFonts w:ascii="Times New Roman" w:hAnsi="Times New Roman" w:cs="Times New Roman"/>
          <w:sz w:val="24"/>
          <w:szCs w:val="24"/>
          <w:lang w:val="en-ZW"/>
        </w:rPr>
        <w:t xml:space="preserve">CCZ 8/15. </w:t>
      </w:r>
    </w:p>
    <w:p w14:paraId="0E2BAB0E" w14:textId="69EB7CC5" w:rsidR="005017FE" w:rsidRPr="00BF39FE" w:rsidRDefault="00BF0D33" w:rsidP="00BF0D33">
      <w:pPr>
        <w:spacing w:line="240" w:lineRule="auto"/>
        <w:ind w:left="720" w:firstLine="720"/>
        <w:jc w:val="both"/>
        <w:rPr>
          <w:rFonts w:ascii="Times New Roman" w:hAnsi="Times New Roman" w:cs="Times New Roman"/>
          <w:sz w:val="24"/>
          <w:szCs w:val="24"/>
          <w:lang w:val="en-US"/>
        </w:rPr>
      </w:pPr>
      <w:r w:rsidRPr="00BF39FE">
        <w:rPr>
          <w:rFonts w:ascii="Times New Roman" w:hAnsi="Times New Roman" w:cs="Times New Roman"/>
          <w:sz w:val="24"/>
          <w:szCs w:val="24"/>
          <w:lang w:val="en-ZW"/>
        </w:rPr>
        <w:t xml:space="preserve">Under s 332 of the Constitution a constitutional matter is one in which there is an issue involving the interpretation, protection or enforcement of the Constitution. Absence of an issue raised in the proceedings in the subordinate court requiring the interpretation, protection or enforcement of a provision of the Constitution in its hearing and determination would invariably be sufficient evidence of the fact that no constitutional matter arose in the subordinate court.” </w:t>
      </w:r>
      <w:r w:rsidRPr="00BF39FE">
        <w:rPr>
          <w:rFonts w:ascii="Times New Roman" w:hAnsi="Times New Roman" w:cs="Times New Roman"/>
          <w:sz w:val="24"/>
          <w:szCs w:val="24"/>
          <w:lang w:val="en-US"/>
        </w:rPr>
        <w:t>(My emphasis)</w:t>
      </w:r>
    </w:p>
    <w:p w14:paraId="17538D15" w14:textId="75A3216D" w:rsidR="00CF6880" w:rsidRPr="00BF39FE" w:rsidRDefault="00CF6880" w:rsidP="005E18A9">
      <w:pPr>
        <w:pStyle w:val="NoSpacing"/>
        <w:rPr>
          <w:rFonts w:cs="Times New Roman"/>
        </w:rPr>
      </w:pPr>
    </w:p>
    <w:p w14:paraId="49459934" w14:textId="4B18A124" w:rsidR="00357626" w:rsidRPr="00BF39FE" w:rsidRDefault="005E18A9" w:rsidP="005E18A9">
      <w:pPr>
        <w:spacing w:after="0" w:line="480" w:lineRule="auto"/>
        <w:ind w:firstLine="720"/>
        <w:jc w:val="both"/>
        <w:rPr>
          <w:rFonts w:ascii="Times New Roman" w:eastAsia="Calibri" w:hAnsi="Times New Roman" w:cs="Times New Roman"/>
          <w:sz w:val="24"/>
          <w:szCs w:val="24"/>
          <w:lang w:val="en-US"/>
        </w:rPr>
      </w:pPr>
      <w:r w:rsidRPr="00BF39FE">
        <w:rPr>
          <w:rFonts w:ascii="Times New Roman" w:hAnsi="Times New Roman" w:cs="Times New Roman"/>
          <w:sz w:val="24"/>
          <w:szCs w:val="24"/>
          <w:lang w:val="en-US"/>
        </w:rPr>
        <w:t>I</w:t>
      </w:r>
      <w:r w:rsidR="0075769D" w:rsidRPr="00BF39FE">
        <w:rPr>
          <w:rFonts w:ascii="Times New Roman" w:hAnsi="Times New Roman" w:cs="Times New Roman"/>
          <w:sz w:val="24"/>
          <w:szCs w:val="24"/>
          <w:lang w:val="en-US"/>
        </w:rPr>
        <w:t xml:space="preserve">n </w:t>
      </w:r>
      <w:r w:rsidR="0075769D" w:rsidRPr="00BF39FE">
        <w:rPr>
          <w:rFonts w:ascii="Times New Roman" w:eastAsia="Calibri" w:hAnsi="Times New Roman" w:cs="Times New Roman"/>
          <w:i/>
          <w:sz w:val="24"/>
          <w:szCs w:val="24"/>
        </w:rPr>
        <w:t>Chiite and Others</w:t>
      </w:r>
      <w:r w:rsidR="0075769D" w:rsidRPr="00BF39FE">
        <w:rPr>
          <w:rFonts w:ascii="Times New Roman" w:eastAsia="Calibri" w:hAnsi="Times New Roman" w:cs="Times New Roman"/>
          <w:sz w:val="24"/>
          <w:szCs w:val="24"/>
        </w:rPr>
        <w:t xml:space="preserve"> v </w:t>
      </w:r>
      <w:r w:rsidR="0075769D" w:rsidRPr="00BF39FE">
        <w:rPr>
          <w:rFonts w:ascii="Times New Roman" w:eastAsia="Calibri" w:hAnsi="Times New Roman" w:cs="Times New Roman"/>
          <w:i/>
          <w:sz w:val="24"/>
          <w:szCs w:val="24"/>
        </w:rPr>
        <w:t xml:space="preserve">The Trustees of the Leonard Cheshire Homes Zimbabwe Central Trust </w:t>
      </w:r>
      <w:r w:rsidR="0075769D" w:rsidRPr="00BF39FE">
        <w:rPr>
          <w:rFonts w:ascii="Times New Roman" w:eastAsia="Calibri" w:hAnsi="Times New Roman" w:cs="Times New Roman"/>
          <w:sz w:val="24"/>
          <w:szCs w:val="24"/>
        </w:rPr>
        <w:t>CCZ</w:t>
      </w:r>
      <w:r w:rsidR="001768D5" w:rsidRPr="00BF39FE">
        <w:rPr>
          <w:rFonts w:ascii="Times New Roman" w:eastAsia="Calibri" w:hAnsi="Times New Roman" w:cs="Times New Roman"/>
          <w:sz w:val="24"/>
          <w:szCs w:val="24"/>
        </w:rPr>
        <w:t> </w:t>
      </w:r>
      <w:r w:rsidR="0075769D" w:rsidRPr="00BF39FE">
        <w:rPr>
          <w:rFonts w:ascii="Times New Roman" w:eastAsia="Calibri" w:hAnsi="Times New Roman" w:cs="Times New Roman"/>
          <w:sz w:val="24"/>
          <w:szCs w:val="24"/>
        </w:rPr>
        <w:t>10/17</w:t>
      </w:r>
      <w:r w:rsidR="006D29FE" w:rsidRPr="00BF39FE">
        <w:rPr>
          <w:rFonts w:ascii="Times New Roman" w:eastAsia="Calibri" w:hAnsi="Times New Roman" w:cs="Times New Roman"/>
          <w:sz w:val="24"/>
          <w:szCs w:val="24"/>
        </w:rPr>
        <w:t xml:space="preserve"> </w:t>
      </w:r>
      <w:r w:rsidRPr="00BF39FE">
        <w:rPr>
          <w:rFonts w:ascii="Times New Roman" w:eastAsia="Calibri" w:hAnsi="Times New Roman" w:cs="Times New Roman"/>
          <w:sz w:val="24"/>
          <w:szCs w:val="24"/>
        </w:rPr>
        <w:t xml:space="preserve">the Court </w:t>
      </w:r>
      <w:r w:rsidR="0075769D" w:rsidRPr="00BF39FE">
        <w:rPr>
          <w:rFonts w:ascii="Times New Roman" w:eastAsia="Calibri" w:hAnsi="Times New Roman" w:cs="Times New Roman"/>
          <w:sz w:val="24"/>
          <w:szCs w:val="24"/>
        </w:rPr>
        <w:t xml:space="preserve">remarked </w:t>
      </w:r>
      <w:r w:rsidR="001768D5" w:rsidRPr="00BF39FE">
        <w:rPr>
          <w:rFonts w:ascii="Times New Roman" w:eastAsia="Calibri" w:hAnsi="Times New Roman" w:cs="Times New Roman"/>
          <w:sz w:val="24"/>
          <w:szCs w:val="24"/>
        </w:rPr>
        <w:t>at p</w:t>
      </w:r>
      <w:r w:rsidR="0060734F" w:rsidRPr="00BF39FE">
        <w:rPr>
          <w:rFonts w:ascii="Times New Roman" w:eastAsia="Calibri" w:hAnsi="Times New Roman" w:cs="Times New Roman"/>
          <w:sz w:val="24"/>
          <w:szCs w:val="24"/>
        </w:rPr>
        <w:t> 5 of the cyclostyled judgment</w:t>
      </w:r>
      <w:r w:rsidR="0060734F" w:rsidRPr="00BF39FE">
        <w:rPr>
          <w:rFonts w:ascii="Times New Roman" w:eastAsia="Calibri" w:hAnsi="Times New Roman" w:cs="Times New Roman"/>
          <w:color w:val="FF0000"/>
          <w:sz w:val="24"/>
          <w:szCs w:val="24"/>
        </w:rPr>
        <w:t xml:space="preserve"> </w:t>
      </w:r>
      <w:r w:rsidRPr="00BF39FE">
        <w:rPr>
          <w:rFonts w:ascii="Times New Roman" w:eastAsia="Calibri" w:hAnsi="Times New Roman" w:cs="Times New Roman"/>
          <w:sz w:val="24"/>
          <w:szCs w:val="24"/>
        </w:rPr>
        <w:t xml:space="preserve">that </w:t>
      </w:r>
      <w:r w:rsidR="0075769D" w:rsidRPr="00BF39FE">
        <w:rPr>
          <w:rFonts w:ascii="Times New Roman" w:eastAsia="Calibri" w:hAnsi="Times New Roman" w:cs="Times New Roman"/>
          <w:sz w:val="24"/>
          <w:szCs w:val="24"/>
          <w:lang w:val="en-US"/>
        </w:rPr>
        <w:t>it would not be in the interest</w:t>
      </w:r>
      <w:r w:rsidR="00DD1A8F" w:rsidRPr="00BF39FE">
        <w:rPr>
          <w:rFonts w:ascii="Times New Roman" w:eastAsia="Calibri" w:hAnsi="Times New Roman" w:cs="Times New Roman"/>
          <w:sz w:val="24"/>
          <w:szCs w:val="24"/>
          <w:lang w:val="en-US"/>
        </w:rPr>
        <w:t>s</w:t>
      </w:r>
      <w:r w:rsidR="0075769D" w:rsidRPr="00BF39FE">
        <w:rPr>
          <w:rFonts w:ascii="Times New Roman" w:eastAsia="Calibri" w:hAnsi="Times New Roman" w:cs="Times New Roman"/>
          <w:sz w:val="24"/>
          <w:szCs w:val="24"/>
          <w:lang w:val="en-US"/>
        </w:rPr>
        <w:t xml:space="preserve"> of justice for the Court to entertain argument on matters over which the Constitution has provided in clear and unambiguous language that the Supreme Court is the final court of appeal. </w:t>
      </w:r>
    </w:p>
    <w:p w14:paraId="29ADD08C" w14:textId="77777777" w:rsidR="00357626" w:rsidRPr="00BF39FE" w:rsidRDefault="00357626" w:rsidP="00357626">
      <w:pPr>
        <w:pStyle w:val="NoSpacing"/>
        <w:rPr>
          <w:rFonts w:cs="Times New Roman"/>
          <w:lang w:val="en-US"/>
        </w:rPr>
      </w:pPr>
    </w:p>
    <w:p w14:paraId="2C224EE8" w14:textId="07B08856" w:rsidR="0075769D" w:rsidRPr="00BF39FE" w:rsidRDefault="00357626" w:rsidP="005E18A9">
      <w:pPr>
        <w:spacing w:after="0" w:line="480" w:lineRule="auto"/>
        <w:ind w:firstLine="720"/>
        <w:jc w:val="both"/>
        <w:rPr>
          <w:rFonts w:ascii="Times New Roman" w:eastAsia="Calibri" w:hAnsi="Times New Roman" w:cs="Times New Roman"/>
          <w:sz w:val="24"/>
          <w:szCs w:val="24"/>
        </w:rPr>
      </w:pPr>
      <w:r w:rsidRPr="00BF39FE">
        <w:rPr>
          <w:rFonts w:ascii="Times New Roman" w:eastAsia="Calibri" w:hAnsi="Times New Roman" w:cs="Times New Roman"/>
          <w:i/>
          <w:sz w:val="24"/>
          <w:szCs w:val="24"/>
          <w:lang w:val="en-US"/>
        </w:rPr>
        <w:t>In casu</w:t>
      </w:r>
      <w:r w:rsidRPr="00BF39FE">
        <w:rPr>
          <w:rFonts w:ascii="Times New Roman" w:eastAsia="Calibri" w:hAnsi="Times New Roman" w:cs="Times New Roman"/>
          <w:sz w:val="24"/>
          <w:szCs w:val="24"/>
          <w:lang w:val="en-US"/>
        </w:rPr>
        <w:t xml:space="preserve"> no</w:t>
      </w:r>
      <w:r w:rsidRPr="00BF39FE">
        <w:rPr>
          <w:rFonts w:ascii="Times New Roman" w:eastAsia="Calibri" w:hAnsi="Times New Roman" w:cs="Times New Roman"/>
          <w:color w:val="FF0000"/>
          <w:sz w:val="24"/>
          <w:szCs w:val="24"/>
          <w:lang w:val="en-US"/>
        </w:rPr>
        <w:t xml:space="preserve"> </w:t>
      </w:r>
      <w:r w:rsidR="0075769D" w:rsidRPr="00BF39FE">
        <w:rPr>
          <w:rFonts w:ascii="Times New Roman" w:eastAsia="Calibri" w:hAnsi="Times New Roman" w:cs="Times New Roman"/>
          <w:sz w:val="24"/>
          <w:szCs w:val="24"/>
          <w:lang w:val="en-US"/>
        </w:rPr>
        <w:t xml:space="preserve">constitutional issue was </w:t>
      </w:r>
      <w:r w:rsidR="005E18A9" w:rsidRPr="00BF39FE">
        <w:rPr>
          <w:rFonts w:ascii="Times New Roman" w:eastAsia="Calibri" w:hAnsi="Times New Roman" w:cs="Times New Roman"/>
          <w:sz w:val="24"/>
          <w:szCs w:val="24"/>
          <w:lang w:val="en-US"/>
        </w:rPr>
        <w:t xml:space="preserve">before the </w:t>
      </w:r>
      <w:r w:rsidR="00E52193" w:rsidRPr="00BF39FE">
        <w:rPr>
          <w:rFonts w:ascii="Times New Roman" w:eastAsia="Calibri" w:hAnsi="Times New Roman" w:cs="Times New Roman"/>
          <w:sz w:val="24"/>
          <w:szCs w:val="24"/>
          <w:lang w:val="en-US"/>
        </w:rPr>
        <w:t>c</w:t>
      </w:r>
      <w:r w:rsidR="005E18A9" w:rsidRPr="00BF39FE">
        <w:rPr>
          <w:rFonts w:ascii="Times New Roman" w:eastAsia="Calibri" w:hAnsi="Times New Roman" w:cs="Times New Roman"/>
          <w:sz w:val="24"/>
          <w:szCs w:val="24"/>
          <w:lang w:val="en-US"/>
        </w:rPr>
        <w:t>ourt</w:t>
      </w:r>
      <w:r w:rsidR="00E52193" w:rsidRPr="00BF39FE">
        <w:rPr>
          <w:rFonts w:ascii="Times New Roman" w:eastAsia="Calibri" w:hAnsi="Times New Roman" w:cs="Times New Roman"/>
          <w:sz w:val="24"/>
          <w:szCs w:val="24"/>
          <w:lang w:val="en-US"/>
        </w:rPr>
        <w:t xml:space="preserve"> </w:t>
      </w:r>
      <w:r w:rsidR="00E52193" w:rsidRPr="00BF39FE">
        <w:rPr>
          <w:rFonts w:ascii="Times New Roman" w:eastAsia="Calibri" w:hAnsi="Times New Roman" w:cs="Times New Roman"/>
          <w:i/>
          <w:sz w:val="24"/>
          <w:szCs w:val="24"/>
          <w:lang w:val="en-US"/>
        </w:rPr>
        <w:t>a quo</w:t>
      </w:r>
      <w:r w:rsidR="005E18A9" w:rsidRPr="00BF39FE">
        <w:rPr>
          <w:rFonts w:ascii="Times New Roman" w:eastAsia="Calibri" w:hAnsi="Times New Roman" w:cs="Times New Roman"/>
          <w:sz w:val="24"/>
          <w:szCs w:val="24"/>
          <w:lang w:val="en-US"/>
        </w:rPr>
        <w:t xml:space="preserve">. The issue before the court </w:t>
      </w:r>
      <w:r w:rsidR="005E18A9" w:rsidRPr="00BF39FE">
        <w:rPr>
          <w:rFonts w:ascii="Times New Roman" w:eastAsia="Calibri" w:hAnsi="Times New Roman" w:cs="Times New Roman"/>
          <w:i/>
          <w:sz w:val="24"/>
          <w:szCs w:val="24"/>
          <w:lang w:val="en-US"/>
        </w:rPr>
        <w:t>a quo</w:t>
      </w:r>
      <w:r w:rsidR="005E18A9" w:rsidRPr="00BF39FE">
        <w:rPr>
          <w:rFonts w:ascii="Times New Roman" w:eastAsia="Calibri" w:hAnsi="Times New Roman" w:cs="Times New Roman"/>
          <w:sz w:val="24"/>
          <w:szCs w:val="24"/>
          <w:lang w:val="en-US"/>
        </w:rPr>
        <w:t xml:space="preserve"> was whether </w:t>
      </w:r>
      <w:r w:rsidR="00B63C8C" w:rsidRPr="00BF39FE">
        <w:rPr>
          <w:rFonts w:ascii="Times New Roman" w:eastAsia="Calibri" w:hAnsi="Times New Roman" w:cs="Times New Roman"/>
          <w:sz w:val="24"/>
          <w:szCs w:val="24"/>
          <w:lang w:val="en-US"/>
        </w:rPr>
        <w:t xml:space="preserve">or not the document filed as a notice of appeal complied with the Rules of the Supreme Court. The determination of the question required an examination of the contents of the notice of appeal against the requirements of a valid notice of appeal. </w:t>
      </w:r>
      <w:r w:rsidR="006173D1" w:rsidRPr="00BF39FE">
        <w:rPr>
          <w:rFonts w:ascii="Times New Roman" w:eastAsia="Calibri" w:hAnsi="Times New Roman" w:cs="Times New Roman"/>
          <w:sz w:val="24"/>
          <w:szCs w:val="24"/>
          <w:lang w:val="en-US"/>
        </w:rPr>
        <w:t>Even if the requirements of a valid notice of appeal had been complied with,</w:t>
      </w:r>
      <w:r w:rsidR="006173D1" w:rsidRPr="00BF39FE">
        <w:rPr>
          <w:rFonts w:ascii="Times New Roman" w:eastAsia="Calibri" w:hAnsi="Times New Roman" w:cs="Times New Roman"/>
          <w:color w:val="FF0000"/>
          <w:sz w:val="24"/>
          <w:szCs w:val="24"/>
          <w:lang w:val="en-US"/>
        </w:rPr>
        <w:t xml:space="preserve"> </w:t>
      </w:r>
      <w:r w:rsidR="006173D1" w:rsidRPr="00BF39FE">
        <w:rPr>
          <w:rFonts w:ascii="Times New Roman" w:eastAsia="Calibri" w:hAnsi="Times New Roman" w:cs="Times New Roman"/>
          <w:sz w:val="24"/>
          <w:szCs w:val="24"/>
          <w:lang w:val="en-US"/>
        </w:rPr>
        <w:t xml:space="preserve">the judgment of the </w:t>
      </w:r>
      <w:r w:rsidR="006173D1" w:rsidRPr="00BF39FE">
        <w:rPr>
          <w:rFonts w:ascii="Times New Roman" w:eastAsia="Calibri" w:hAnsi="Times New Roman" w:cs="Times New Roman"/>
          <w:sz w:val="24"/>
          <w:szCs w:val="24"/>
          <w:lang w:val="en-US"/>
        </w:rPr>
        <w:lastRenderedPageBreak/>
        <w:t xml:space="preserve">High Court against which the appeal would have been noted could not have given rise to grounds that raised a constitutional matter for decision by the </w:t>
      </w:r>
      <w:r w:rsidR="00E52193" w:rsidRPr="00BF39FE">
        <w:rPr>
          <w:rFonts w:ascii="Times New Roman" w:eastAsia="Calibri" w:hAnsi="Times New Roman" w:cs="Times New Roman"/>
          <w:sz w:val="24"/>
          <w:szCs w:val="24"/>
          <w:lang w:val="en-US"/>
        </w:rPr>
        <w:t>c</w:t>
      </w:r>
      <w:r w:rsidR="006173D1" w:rsidRPr="00BF39FE">
        <w:rPr>
          <w:rFonts w:ascii="Times New Roman" w:eastAsia="Calibri" w:hAnsi="Times New Roman" w:cs="Times New Roman"/>
          <w:sz w:val="24"/>
          <w:szCs w:val="24"/>
          <w:lang w:val="en-US"/>
        </w:rPr>
        <w:t>ourt</w:t>
      </w:r>
      <w:r w:rsidR="00E52193" w:rsidRPr="00BF39FE">
        <w:rPr>
          <w:rFonts w:ascii="Times New Roman" w:eastAsia="Calibri" w:hAnsi="Times New Roman" w:cs="Times New Roman"/>
          <w:sz w:val="24"/>
          <w:szCs w:val="24"/>
          <w:lang w:val="en-US"/>
        </w:rPr>
        <w:t xml:space="preserve"> </w:t>
      </w:r>
      <w:r w:rsidR="00E52193" w:rsidRPr="00BF39FE">
        <w:rPr>
          <w:rFonts w:ascii="Times New Roman" w:eastAsia="Calibri" w:hAnsi="Times New Roman" w:cs="Times New Roman"/>
          <w:i/>
          <w:sz w:val="24"/>
          <w:szCs w:val="24"/>
          <w:lang w:val="en-US"/>
        </w:rPr>
        <w:t>a quo</w:t>
      </w:r>
      <w:r w:rsidR="006173D1" w:rsidRPr="00BF39FE">
        <w:rPr>
          <w:rFonts w:ascii="Times New Roman" w:eastAsia="Calibri" w:hAnsi="Times New Roman" w:cs="Times New Roman"/>
          <w:sz w:val="24"/>
          <w:szCs w:val="24"/>
          <w:lang w:val="en-US"/>
        </w:rPr>
        <w:t>.</w:t>
      </w:r>
    </w:p>
    <w:p w14:paraId="7A343EFE" w14:textId="209C2EF8" w:rsidR="0075769D" w:rsidRPr="00BF39FE" w:rsidRDefault="0075769D" w:rsidP="008D22B0">
      <w:pPr>
        <w:pStyle w:val="NoSpacing"/>
        <w:rPr>
          <w:rFonts w:cs="Times New Roman"/>
          <w:lang w:val="en-US"/>
        </w:rPr>
      </w:pPr>
    </w:p>
    <w:p w14:paraId="22C2B211" w14:textId="2665FA98" w:rsidR="006173D1" w:rsidRPr="00BF39FE" w:rsidRDefault="006173D1" w:rsidP="006173D1">
      <w:pPr>
        <w:pStyle w:val="NoSpacing"/>
        <w:spacing w:line="480" w:lineRule="auto"/>
        <w:jc w:val="both"/>
        <w:rPr>
          <w:rFonts w:cs="Times New Roman"/>
          <w:lang w:val="en-US"/>
        </w:rPr>
      </w:pPr>
      <w:r w:rsidRPr="00BF39FE">
        <w:rPr>
          <w:rFonts w:cs="Times New Roman"/>
          <w:lang w:val="en-US"/>
        </w:rPr>
        <w:tab/>
        <w:t xml:space="preserve">The inevitable finding following consideration of the basis of the application is that the </w:t>
      </w:r>
      <w:r w:rsidR="00E52193" w:rsidRPr="00BF39FE">
        <w:rPr>
          <w:rFonts w:cs="Times New Roman"/>
          <w:lang w:val="en-US"/>
        </w:rPr>
        <w:t>c</w:t>
      </w:r>
      <w:r w:rsidRPr="00BF39FE">
        <w:rPr>
          <w:rFonts w:cs="Times New Roman"/>
          <w:lang w:val="en-US"/>
        </w:rPr>
        <w:t>ourt</w:t>
      </w:r>
      <w:r w:rsidR="00E52193" w:rsidRPr="00BF39FE">
        <w:rPr>
          <w:rFonts w:cs="Times New Roman"/>
          <w:lang w:val="en-US"/>
        </w:rPr>
        <w:t xml:space="preserve"> </w:t>
      </w:r>
      <w:r w:rsidR="00E52193" w:rsidRPr="00BF39FE">
        <w:rPr>
          <w:rFonts w:cs="Times New Roman"/>
          <w:i/>
          <w:lang w:val="en-US"/>
        </w:rPr>
        <w:t>a quo</w:t>
      </w:r>
      <w:r w:rsidRPr="00BF39FE">
        <w:rPr>
          <w:rFonts w:cs="Times New Roman"/>
          <w:lang w:val="en-US"/>
        </w:rPr>
        <w:t xml:space="preserve"> decided non-constitutional issues. The applicant has no right of appeal to the Court in the circumstances.</w:t>
      </w:r>
    </w:p>
    <w:p w14:paraId="0BD6E502" w14:textId="6A91F28E" w:rsidR="006173D1" w:rsidRPr="00BF39FE" w:rsidRDefault="006173D1" w:rsidP="006173D1">
      <w:pPr>
        <w:pStyle w:val="NoSpacing"/>
        <w:jc w:val="both"/>
        <w:rPr>
          <w:rFonts w:cs="Times New Roman"/>
          <w:lang w:val="en-US"/>
        </w:rPr>
      </w:pPr>
    </w:p>
    <w:p w14:paraId="1F45FA87" w14:textId="59F94F1D" w:rsidR="006A6C1D" w:rsidRPr="00BF39FE" w:rsidRDefault="006A6C1D" w:rsidP="006A6C1D">
      <w:pPr>
        <w:spacing w:after="0" w:line="480" w:lineRule="auto"/>
        <w:ind w:firstLine="720"/>
        <w:jc w:val="both"/>
        <w:rPr>
          <w:rFonts w:ascii="Times New Roman" w:eastAsia="Calibri" w:hAnsi="Times New Roman" w:cs="Times New Roman"/>
          <w:i/>
          <w:sz w:val="24"/>
          <w:szCs w:val="24"/>
        </w:rPr>
      </w:pPr>
      <w:r w:rsidRPr="00BF39FE">
        <w:rPr>
          <w:rFonts w:ascii="Times New Roman" w:eastAsia="Calibri" w:hAnsi="Times New Roman" w:cs="Times New Roman"/>
          <w:sz w:val="24"/>
          <w:szCs w:val="24"/>
        </w:rPr>
        <w:t xml:space="preserve">In </w:t>
      </w:r>
      <w:r w:rsidRPr="00BF39FE">
        <w:rPr>
          <w:rFonts w:ascii="Times New Roman" w:eastAsia="Calibri" w:hAnsi="Times New Roman" w:cs="Times New Roman"/>
          <w:i/>
          <w:sz w:val="24"/>
          <w:szCs w:val="24"/>
        </w:rPr>
        <w:t>Nyamande and Another</w:t>
      </w:r>
      <w:r w:rsidRPr="00BF39FE">
        <w:rPr>
          <w:rFonts w:ascii="Times New Roman" w:eastAsia="Calibri" w:hAnsi="Times New Roman" w:cs="Times New Roman"/>
          <w:sz w:val="24"/>
          <w:szCs w:val="24"/>
        </w:rPr>
        <w:t xml:space="preserve"> v </w:t>
      </w:r>
      <w:r w:rsidRPr="00BF39FE">
        <w:rPr>
          <w:rFonts w:ascii="Times New Roman" w:eastAsia="Calibri" w:hAnsi="Times New Roman" w:cs="Times New Roman"/>
          <w:i/>
          <w:sz w:val="24"/>
          <w:szCs w:val="24"/>
        </w:rPr>
        <w:t xml:space="preserve">Zuva Petroleum </w:t>
      </w:r>
      <w:r w:rsidRPr="00BF39FE">
        <w:rPr>
          <w:rFonts w:ascii="Times New Roman" w:hAnsi="Times New Roman" w:cs="Times New Roman"/>
          <w:sz w:val="24"/>
          <w:szCs w:val="24"/>
          <w:lang w:val="en-ZW"/>
        </w:rPr>
        <w:t xml:space="preserve">2015 (2) ZLR 351 (CC) </w:t>
      </w:r>
      <w:r w:rsidRPr="00BF39FE">
        <w:rPr>
          <w:rFonts w:ascii="Times New Roman" w:eastAsia="Calibri" w:hAnsi="Times New Roman" w:cs="Times New Roman"/>
          <w:sz w:val="24"/>
          <w:szCs w:val="24"/>
        </w:rPr>
        <w:t>at 354</w:t>
      </w:r>
      <w:r w:rsidR="00E52193" w:rsidRPr="00BF39FE">
        <w:rPr>
          <w:rFonts w:ascii="Times New Roman" w:eastAsia="Calibri" w:hAnsi="Times New Roman" w:cs="Times New Roman"/>
          <w:sz w:val="24"/>
          <w:szCs w:val="24"/>
        </w:rPr>
        <w:t>B</w:t>
      </w:r>
      <w:r w:rsidRPr="00BF39FE">
        <w:rPr>
          <w:rFonts w:ascii="Times New Roman" w:eastAsia="Calibri" w:hAnsi="Times New Roman" w:cs="Times New Roman"/>
          <w:sz w:val="24"/>
          <w:szCs w:val="24"/>
        </w:rPr>
        <w:t>-C</w:t>
      </w:r>
      <w:r w:rsidRPr="00BF39FE">
        <w:rPr>
          <w:rFonts w:ascii="Times New Roman" w:eastAsia="Calibri" w:hAnsi="Times New Roman" w:cs="Times New Roman"/>
          <w:color w:val="FF0000"/>
          <w:sz w:val="24"/>
          <w:szCs w:val="24"/>
        </w:rPr>
        <w:t xml:space="preserve"> </w:t>
      </w:r>
      <w:r w:rsidR="00CA2A00" w:rsidRPr="00BF39FE">
        <w:rPr>
          <w:rFonts w:ascii="Times New Roman" w:eastAsia="Calibri" w:hAnsi="Times New Roman" w:cs="Times New Roman"/>
          <w:smallCaps/>
          <w:sz w:val="24"/>
          <w:szCs w:val="24"/>
        </w:rPr>
        <w:t>ziyambi jcc</w:t>
      </w:r>
      <w:r w:rsidR="003464E0" w:rsidRPr="00BF39FE">
        <w:rPr>
          <w:rFonts w:ascii="Times New Roman" w:eastAsia="Calibri" w:hAnsi="Times New Roman" w:cs="Times New Roman"/>
          <w:sz w:val="24"/>
          <w:szCs w:val="24"/>
        </w:rPr>
        <w:t xml:space="preserve"> </w:t>
      </w:r>
      <w:r w:rsidR="005B1DB4" w:rsidRPr="00BF39FE">
        <w:rPr>
          <w:rFonts w:ascii="Times New Roman" w:eastAsia="Calibri" w:hAnsi="Times New Roman" w:cs="Times New Roman"/>
          <w:sz w:val="24"/>
          <w:szCs w:val="24"/>
        </w:rPr>
        <w:t>said</w:t>
      </w:r>
      <w:r w:rsidRPr="00BF39FE">
        <w:rPr>
          <w:rFonts w:ascii="Times New Roman" w:eastAsia="Calibri" w:hAnsi="Times New Roman" w:cs="Times New Roman"/>
          <w:sz w:val="24"/>
          <w:szCs w:val="24"/>
        </w:rPr>
        <w:t>:</w:t>
      </w:r>
    </w:p>
    <w:p w14:paraId="5AA8E0BD" w14:textId="77777777" w:rsidR="006A6C1D" w:rsidRPr="00BF39FE" w:rsidRDefault="006A6C1D" w:rsidP="006A6C1D">
      <w:pPr>
        <w:pStyle w:val="NoSpacing"/>
        <w:rPr>
          <w:rFonts w:cs="Times New Roman"/>
        </w:rPr>
      </w:pPr>
    </w:p>
    <w:p w14:paraId="1BC28861" w14:textId="77777777" w:rsidR="006A6C1D" w:rsidRPr="00BF39FE" w:rsidRDefault="006A6C1D" w:rsidP="006A6C1D">
      <w:pPr>
        <w:spacing w:after="0" w:line="240" w:lineRule="auto"/>
        <w:ind w:left="720" w:firstLine="720"/>
        <w:jc w:val="both"/>
        <w:rPr>
          <w:rFonts w:ascii="Times New Roman" w:eastAsia="Calibri" w:hAnsi="Times New Roman" w:cs="Times New Roman"/>
          <w:sz w:val="24"/>
          <w:szCs w:val="24"/>
          <w:u w:val="single"/>
        </w:rPr>
      </w:pPr>
      <w:r w:rsidRPr="00BF39FE">
        <w:rPr>
          <w:rFonts w:ascii="Times New Roman" w:eastAsia="Calibri" w:hAnsi="Times New Roman" w:cs="Times New Roman"/>
          <w:sz w:val="24"/>
          <w:szCs w:val="24"/>
        </w:rPr>
        <w:t>“Having considered the submissions by the parties I agree with Mr </w:t>
      </w:r>
      <w:r w:rsidRPr="00BF39FE">
        <w:rPr>
          <w:rFonts w:ascii="Times New Roman" w:eastAsia="Calibri" w:hAnsi="Times New Roman" w:cs="Times New Roman"/>
          <w:i/>
          <w:sz w:val="24"/>
          <w:szCs w:val="24"/>
        </w:rPr>
        <w:t>Chagonda</w:t>
      </w:r>
      <w:r w:rsidRPr="00BF39FE">
        <w:rPr>
          <w:rFonts w:ascii="Times New Roman" w:eastAsia="Calibri" w:hAnsi="Times New Roman" w:cs="Times New Roman"/>
          <w:sz w:val="24"/>
          <w:szCs w:val="24"/>
        </w:rPr>
        <w:t xml:space="preserve"> that the applicants have not established any right to approach the Constitutional Court by way of appeal. Section 167(5) relates to rules of procedure regulating the manner of approach to this Court on appeal from lower courts. </w:t>
      </w:r>
      <w:r w:rsidRPr="00BF39FE">
        <w:rPr>
          <w:rFonts w:ascii="Times New Roman" w:eastAsia="Calibri" w:hAnsi="Times New Roman" w:cs="Times New Roman"/>
          <w:sz w:val="24"/>
          <w:szCs w:val="24"/>
          <w:u w:val="single"/>
        </w:rPr>
        <w:t>It does not confer a right to appeal to the Constitutional Court on a litigant who has no right of appeal. … Failing that, a right of appeal could only arise where the Supreme Court makes a decision on a constitutional matter.</w:t>
      </w:r>
      <w:r w:rsidRPr="00BF39FE">
        <w:rPr>
          <w:rFonts w:ascii="Times New Roman" w:eastAsia="Calibri" w:hAnsi="Times New Roman" w:cs="Times New Roman"/>
          <w:sz w:val="24"/>
          <w:szCs w:val="24"/>
        </w:rPr>
        <w:t xml:space="preserve"> …</w:t>
      </w:r>
    </w:p>
    <w:p w14:paraId="10F6C34A" w14:textId="77777777" w:rsidR="006A6C1D" w:rsidRPr="00BF39FE" w:rsidRDefault="006A6C1D" w:rsidP="006A6C1D">
      <w:pPr>
        <w:spacing w:after="0" w:line="240" w:lineRule="auto"/>
        <w:ind w:left="720"/>
        <w:jc w:val="both"/>
        <w:rPr>
          <w:rFonts w:ascii="Times New Roman" w:eastAsia="Calibri" w:hAnsi="Times New Roman" w:cs="Times New Roman"/>
          <w:sz w:val="24"/>
          <w:szCs w:val="24"/>
          <w:u w:val="single"/>
        </w:rPr>
      </w:pPr>
    </w:p>
    <w:p w14:paraId="7C1311B7" w14:textId="65AE9D63" w:rsidR="006173D1" w:rsidRPr="00BF39FE" w:rsidRDefault="006A6C1D" w:rsidP="006A6C1D">
      <w:pPr>
        <w:pStyle w:val="NoSpacing"/>
        <w:ind w:left="720"/>
        <w:jc w:val="both"/>
        <w:rPr>
          <w:rFonts w:cs="Times New Roman"/>
          <w:lang w:val="en-US"/>
        </w:rPr>
      </w:pPr>
      <w:r w:rsidRPr="00BF39FE">
        <w:rPr>
          <w:rFonts w:eastAsia="Calibri" w:cs="Times New Roman"/>
          <w:szCs w:val="24"/>
          <w:u w:val="single"/>
        </w:rPr>
        <w:t>Since no constitutional issue was determined by the Supreme Court, no appeal can lie against its decision … .</w:t>
      </w:r>
      <w:r w:rsidRPr="00BF39FE">
        <w:rPr>
          <w:rFonts w:eastAsia="Calibri" w:cs="Times New Roman"/>
          <w:szCs w:val="24"/>
        </w:rPr>
        <w:t xml:space="preserve"> It follows that the applicants have not established a right of appeal to the Constitutional Court and any appeal filed in this matter by the applicants is a nullity as it conflicts with the provisions of s 169(1) of the Constitution.”</w:t>
      </w:r>
      <w:r w:rsidRPr="00BF39FE">
        <w:rPr>
          <w:rFonts w:eastAsia="Calibri" w:cs="Times New Roman"/>
          <w:i/>
          <w:szCs w:val="24"/>
        </w:rPr>
        <w:t xml:space="preserve"> (</w:t>
      </w:r>
      <w:r w:rsidRPr="00BF39FE">
        <w:rPr>
          <w:rFonts w:eastAsia="Calibri" w:cs="Times New Roman"/>
          <w:szCs w:val="24"/>
        </w:rPr>
        <w:t>My emphasis)</w:t>
      </w:r>
    </w:p>
    <w:p w14:paraId="2ABB0428" w14:textId="77777777" w:rsidR="0077026A" w:rsidRPr="00BF39FE" w:rsidRDefault="0077026A" w:rsidP="00D92E2A">
      <w:pPr>
        <w:autoSpaceDE w:val="0"/>
        <w:autoSpaceDN w:val="0"/>
        <w:adjustRightInd w:val="0"/>
        <w:spacing w:after="0" w:line="480" w:lineRule="auto"/>
        <w:ind w:firstLine="720"/>
        <w:jc w:val="both"/>
        <w:rPr>
          <w:rFonts w:ascii="Times New Roman" w:hAnsi="Times New Roman" w:cs="Times New Roman"/>
          <w:sz w:val="24"/>
          <w:szCs w:val="24"/>
          <w:lang w:val="en-US"/>
        </w:rPr>
      </w:pPr>
    </w:p>
    <w:p w14:paraId="70D8F110" w14:textId="6CA3F029" w:rsidR="00360B44" w:rsidRPr="00BF39FE" w:rsidRDefault="00360B44" w:rsidP="00D92E2A">
      <w:pPr>
        <w:autoSpaceDE w:val="0"/>
        <w:autoSpaceDN w:val="0"/>
        <w:adjustRightInd w:val="0"/>
        <w:spacing w:after="0" w:line="480" w:lineRule="auto"/>
        <w:ind w:firstLine="720"/>
        <w:jc w:val="both"/>
        <w:rPr>
          <w:rFonts w:ascii="Times New Roman" w:hAnsi="Times New Roman" w:cs="Times New Roman"/>
          <w:sz w:val="24"/>
          <w:szCs w:val="24"/>
          <w:lang w:val="en-US"/>
        </w:rPr>
      </w:pPr>
      <w:r w:rsidRPr="00BF39FE">
        <w:rPr>
          <w:rFonts w:ascii="Times New Roman" w:hAnsi="Times New Roman" w:cs="Times New Roman"/>
          <w:sz w:val="24"/>
          <w:szCs w:val="24"/>
          <w:lang w:val="en-US"/>
        </w:rPr>
        <w:t xml:space="preserve">A similar finding was made by </w:t>
      </w:r>
      <w:r w:rsidRPr="00BF39FE">
        <w:rPr>
          <w:rFonts w:ascii="Times New Roman" w:hAnsi="Times New Roman" w:cs="Times New Roman"/>
          <w:smallCaps/>
          <w:sz w:val="24"/>
          <w:szCs w:val="24"/>
          <w:lang w:val="en-US"/>
        </w:rPr>
        <w:t>gwaunza jcc</w:t>
      </w:r>
      <w:r w:rsidRPr="00BF39FE">
        <w:rPr>
          <w:rFonts w:ascii="Times New Roman" w:hAnsi="Times New Roman" w:cs="Times New Roman"/>
          <w:sz w:val="24"/>
          <w:szCs w:val="24"/>
          <w:lang w:val="en-US"/>
        </w:rPr>
        <w:t xml:space="preserve"> (as she then was) in the </w:t>
      </w:r>
      <w:r w:rsidRPr="00BF39FE">
        <w:rPr>
          <w:rFonts w:ascii="Times New Roman" w:hAnsi="Times New Roman" w:cs="Times New Roman"/>
          <w:i/>
          <w:sz w:val="24"/>
          <w:szCs w:val="24"/>
          <w:lang w:val="en-US"/>
        </w:rPr>
        <w:t>Rushesha</w:t>
      </w:r>
      <w:r w:rsidRPr="00BF39FE">
        <w:rPr>
          <w:rFonts w:ascii="Times New Roman" w:hAnsi="Times New Roman" w:cs="Times New Roman"/>
          <w:sz w:val="24"/>
          <w:szCs w:val="24"/>
          <w:lang w:val="en-US"/>
        </w:rPr>
        <w:t xml:space="preserve"> case </w:t>
      </w:r>
      <w:r w:rsidRPr="00BF39FE">
        <w:rPr>
          <w:rFonts w:ascii="Times New Roman" w:hAnsi="Times New Roman" w:cs="Times New Roman"/>
          <w:i/>
          <w:sz w:val="24"/>
          <w:szCs w:val="24"/>
          <w:lang w:val="en-US"/>
        </w:rPr>
        <w:t>supra</w:t>
      </w:r>
      <w:r w:rsidRPr="00BF39FE">
        <w:rPr>
          <w:rFonts w:ascii="Times New Roman" w:hAnsi="Times New Roman" w:cs="Times New Roman"/>
          <w:sz w:val="24"/>
          <w:szCs w:val="24"/>
          <w:lang w:val="en-US"/>
        </w:rPr>
        <w:t xml:space="preserve">. Discussing the import of s 169(1) of the Constitution, </w:t>
      </w:r>
      <w:r w:rsidRPr="00BF39FE">
        <w:rPr>
          <w:rFonts w:ascii="Times New Roman" w:hAnsi="Times New Roman" w:cs="Times New Roman"/>
          <w:smallCaps/>
          <w:sz w:val="24"/>
          <w:szCs w:val="24"/>
          <w:lang w:val="en-US"/>
        </w:rPr>
        <w:t>her ladyship</w:t>
      </w:r>
      <w:r w:rsidRPr="00BF39FE">
        <w:rPr>
          <w:rFonts w:ascii="Times New Roman" w:hAnsi="Times New Roman" w:cs="Times New Roman"/>
          <w:sz w:val="24"/>
          <w:szCs w:val="24"/>
          <w:lang w:val="en-US"/>
        </w:rPr>
        <w:t xml:space="preserve"> at pp 10-11 of the cyclostyled judgment had this to say:</w:t>
      </w:r>
    </w:p>
    <w:p w14:paraId="6708FFE4" w14:textId="79EDE0BA" w:rsidR="006344B4" w:rsidRPr="00BF39FE" w:rsidRDefault="006344B4" w:rsidP="00425D62">
      <w:pPr>
        <w:autoSpaceDE w:val="0"/>
        <w:autoSpaceDN w:val="0"/>
        <w:adjustRightInd w:val="0"/>
        <w:spacing w:after="0" w:line="240" w:lineRule="auto"/>
        <w:ind w:left="720" w:firstLine="720"/>
        <w:jc w:val="both"/>
        <w:rPr>
          <w:rFonts w:ascii="Times New Roman" w:hAnsi="Times New Roman" w:cs="Times New Roman"/>
          <w:bCs/>
          <w:sz w:val="24"/>
          <w:szCs w:val="24"/>
        </w:rPr>
      </w:pPr>
      <w:r w:rsidRPr="00BF39FE">
        <w:rPr>
          <w:rFonts w:ascii="Times New Roman" w:hAnsi="Times New Roman" w:cs="Times New Roman"/>
          <w:sz w:val="24"/>
          <w:szCs w:val="24"/>
        </w:rPr>
        <w:t>“</w:t>
      </w:r>
      <w:r w:rsidRPr="00BF39FE">
        <w:rPr>
          <w:rFonts w:ascii="Times New Roman" w:hAnsi="Times New Roman" w:cs="Times New Roman"/>
          <w:bCs/>
          <w:sz w:val="24"/>
          <w:szCs w:val="24"/>
        </w:rPr>
        <w:t xml:space="preserve">The import of this provision needs no elaboration. Only where the Supreme Court determines a constitutional issue, may one appeal to this Court for a final determination.  Because the Supreme Court in this matter did not determine any constitutional issue, the decision it rendered was final and not appealable. Since courts are not expected to, and invariably do not, render judgments that cannot be put into effect - which are in other words a </w:t>
      </w:r>
      <w:r w:rsidRPr="00BF39FE">
        <w:rPr>
          <w:rFonts w:ascii="Times New Roman" w:hAnsi="Times New Roman" w:cs="Times New Roman"/>
          <w:bCs/>
          <w:i/>
          <w:sz w:val="24"/>
          <w:szCs w:val="24"/>
        </w:rPr>
        <w:t>brutum fulmen</w:t>
      </w:r>
      <w:r w:rsidRPr="00BF39FE">
        <w:rPr>
          <w:rFonts w:ascii="Times New Roman" w:hAnsi="Times New Roman" w:cs="Times New Roman"/>
          <w:bCs/>
          <w:sz w:val="24"/>
          <w:szCs w:val="24"/>
        </w:rPr>
        <w:t xml:space="preserve"> - a purported appeal against the effect of a judgment of the Supreme Court on a non-constitutional issue is in reality an appeal envisaged in s</w:t>
      </w:r>
      <w:r w:rsidR="002A782E" w:rsidRPr="00BF39FE">
        <w:rPr>
          <w:rFonts w:ascii="Times New Roman" w:hAnsi="Times New Roman" w:cs="Times New Roman"/>
          <w:bCs/>
          <w:sz w:val="24"/>
          <w:szCs w:val="24"/>
        </w:rPr>
        <w:t> </w:t>
      </w:r>
      <w:r w:rsidRPr="00BF39FE">
        <w:rPr>
          <w:rFonts w:ascii="Times New Roman" w:hAnsi="Times New Roman" w:cs="Times New Roman"/>
          <w:bCs/>
          <w:sz w:val="24"/>
          <w:szCs w:val="24"/>
        </w:rPr>
        <w:t>169(1). That is, a final judgment that is not appealable no matter how well disguised any such purported appeal may be. It does not escape notice that in seeking to have the Supreme Court judgment overturned under the guise of an appeal to this Court, the appellants are</w:t>
      </w:r>
      <w:r w:rsidR="002A782E" w:rsidRPr="00BF39FE">
        <w:rPr>
          <w:rFonts w:ascii="Times New Roman" w:hAnsi="Times New Roman" w:cs="Times New Roman"/>
          <w:bCs/>
          <w:sz w:val="24"/>
          <w:szCs w:val="24"/>
        </w:rPr>
        <w:t>,</w:t>
      </w:r>
      <w:r w:rsidRPr="00BF39FE">
        <w:rPr>
          <w:rFonts w:ascii="Times New Roman" w:hAnsi="Times New Roman" w:cs="Times New Roman"/>
          <w:bCs/>
          <w:sz w:val="24"/>
          <w:szCs w:val="24"/>
        </w:rPr>
        <w:t xml:space="preserve"> in effect, attempting to revive, and reinstate, the </w:t>
      </w:r>
      <w:r w:rsidRPr="00BF39FE">
        <w:rPr>
          <w:rFonts w:ascii="Times New Roman" w:hAnsi="Times New Roman" w:cs="Times New Roman"/>
          <w:bCs/>
          <w:sz w:val="24"/>
          <w:szCs w:val="24"/>
        </w:rPr>
        <w:lastRenderedPageBreak/>
        <w:t>judgment of the High Court, which was in their favour.  What is sought would be both manifestly irregular, and bad at law.”</w:t>
      </w:r>
    </w:p>
    <w:p w14:paraId="3C5A869A" w14:textId="77777777" w:rsidR="007B11B3" w:rsidRPr="00BF39FE" w:rsidRDefault="007B11B3" w:rsidP="007B11B3">
      <w:pPr>
        <w:pStyle w:val="NoSpacing"/>
        <w:rPr>
          <w:rFonts w:cs="Times New Roman"/>
        </w:rPr>
      </w:pPr>
    </w:p>
    <w:p w14:paraId="1843AA96" w14:textId="3D24804B" w:rsidR="006344B4" w:rsidRPr="00BF39FE" w:rsidRDefault="006344B4" w:rsidP="007B11B3">
      <w:pPr>
        <w:pStyle w:val="NoSpacing"/>
        <w:rPr>
          <w:rFonts w:cs="Times New Roman"/>
        </w:rPr>
      </w:pPr>
      <w:r w:rsidRPr="00BF39FE">
        <w:rPr>
          <w:rFonts w:cs="Times New Roman"/>
        </w:rPr>
        <w:t xml:space="preserve"> </w:t>
      </w:r>
    </w:p>
    <w:p w14:paraId="788036BC" w14:textId="69C0BE95" w:rsidR="006344B4" w:rsidRPr="00BF39FE" w:rsidRDefault="006344B4" w:rsidP="00DB2CEF">
      <w:pPr>
        <w:spacing w:line="480" w:lineRule="auto"/>
        <w:jc w:val="both"/>
        <w:rPr>
          <w:rFonts w:ascii="Times New Roman" w:hAnsi="Times New Roman" w:cs="Times New Roman"/>
          <w:b/>
          <w:sz w:val="24"/>
          <w:szCs w:val="24"/>
        </w:rPr>
      </w:pPr>
      <w:r w:rsidRPr="00BF39FE">
        <w:rPr>
          <w:rFonts w:ascii="Times New Roman" w:hAnsi="Times New Roman" w:cs="Times New Roman"/>
          <w:b/>
          <w:sz w:val="24"/>
          <w:szCs w:val="24"/>
        </w:rPr>
        <w:t>DISPOSITION</w:t>
      </w:r>
    </w:p>
    <w:p w14:paraId="225C56BD" w14:textId="24DFD8A9" w:rsidR="006344B4" w:rsidRPr="00BF39FE" w:rsidRDefault="006344B4" w:rsidP="007B11B3">
      <w:pPr>
        <w:spacing w:line="480" w:lineRule="auto"/>
        <w:ind w:firstLine="720"/>
        <w:jc w:val="both"/>
        <w:rPr>
          <w:rFonts w:ascii="Times New Roman" w:hAnsi="Times New Roman" w:cs="Times New Roman"/>
          <w:sz w:val="24"/>
          <w:szCs w:val="24"/>
        </w:rPr>
      </w:pPr>
      <w:r w:rsidRPr="00BF39FE">
        <w:rPr>
          <w:rFonts w:ascii="Times New Roman" w:hAnsi="Times New Roman" w:cs="Times New Roman"/>
          <w:sz w:val="24"/>
          <w:szCs w:val="24"/>
        </w:rPr>
        <w:t>In the result, the following order is made:</w:t>
      </w:r>
    </w:p>
    <w:p w14:paraId="690922CD" w14:textId="77CEA84D" w:rsidR="00F160DC" w:rsidRPr="00BF39FE" w:rsidRDefault="00F160DC" w:rsidP="007B11B3">
      <w:pPr>
        <w:spacing w:line="480" w:lineRule="auto"/>
        <w:ind w:left="720"/>
        <w:jc w:val="both"/>
        <w:rPr>
          <w:rFonts w:ascii="Times New Roman" w:hAnsi="Times New Roman" w:cs="Times New Roman"/>
          <w:sz w:val="24"/>
          <w:szCs w:val="24"/>
        </w:rPr>
      </w:pPr>
      <w:r w:rsidRPr="00BF39FE">
        <w:rPr>
          <w:rFonts w:ascii="Times New Roman" w:hAnsi="Times New Roman" w:cs="Times New Roman"/>
          <w:sz w:val="24"/>
          <w:szCs w:val="24"/>
        </w:rPr>
        <w:t>“The application is dismissed with costs.”</w:t>
      </w:r>
    </w:p>
    <w:p w14:paraId="20215EBA" w14:textId="30B82D79" w:rsidR="007B11B3" w:rsidRPr="00BF39FE" w:rsidRDefault="007B11B3" w:rsidP="00DB2CEF">
      <w:pPr>
        <w:spacing w:line="480" w:lineRule="auto"/>
        <w:jc w:val="both"/>
        <w:rPr>
          <w:rFonts w:ascii="Times New Roman" w:hAnsi="Times New Roman" w:cs="Times New Roman"/>
          <w:sz w:val="24"/>
          <w:szCs w:val="24"/>
        </w:rPr>
      </w:pPr>
    </w:p>
    <w:p w14:paraId="6CE2AD6D" w14:textId="77777777" w:rsidR="00BF39FE" w:rsidRDefault="00BF39FE" w:rsidP="00DB2CEF">
      <w:pPr>
        <w:spacing w:line="480" w:lineRule="auto"/>
        <w:jc w:val="both"/>
        <w:rPr>
          <w:rFonts w:ascii="Times New Roman" w:hAnsi="Times New Roman" w:cs="Times New Roman"/>
          <w:sz w:val="24"/>
          <w:szCs w:val="24"/>
        </w:rPr>
      </w:pPr>
    </w:p>
    <w:p w14:paraId="02E99311" w14:textId="77777777" w:rsidR="00BF39FE" w:rsidRDefault="00BF39FE" w:rsidP="00DB2CEF">
      <w:pPr>
        <w:spacing w:line="480" w:lineRule="auto"/>
        <w:jc w:val="both"/>
        <w:rPr>
          <w:rFonts w:ascii="Times New Roman" w:hAnsi="Times New Roman" w:cs="Times New Roman"/>
          <w:sz w:val="24"/>
          <w:szCs w:val="24"/>
        </w:rPr>
      </w:pPr>
    </w:p>
    <w:p w14:paraId="24B54D9B" w14:textId="5610C39F" w:rsidR="007B11B3" w:rsidRPr="00BF39FE" w:rsidRDefault="00FD12A3" w:rsidP="00DB2CEF">
      <w:pPr>
        <w:spacing w:line="480" w:lineRule="auto"/>
        <w:jc w:val="both"/>
        <w:rPr>
          <w:rFonts w:ascii="Times New Roman" w:hAnsi="Times New Roman" w:cs="Times New Roman"/>
          <w:sz w:val="24"/>
          <w:szCs w:val="24"/>
        </w:rPr>
      </w:pPr>
      <w:r w:rsidRPr="00BF39FE">
        <w:rPr>
          <w:rFonts w:ascii="Times New Roman" w:hAnsi="Times New Roman" w:cs="Times New Roman"/>
          <w:sz w:val="24"/>
          <w:szCs w:val="24"/>
        </w:rPr>
        <w:tab/>
      </w:r>
      <w:r w:rsidRPr="00BF39FE">
        <w:rPr>
          <w:rFonts w:ascii="Times New Roman" w:hAnsi="Times New Roman" w:cs="Times New Roman"/>
          <w:b/>
          <w:sz w:val="24"/>
          <w:szCs w:val="24"/>
        </w:rPr>
        <w:t>GARWE JCC</w:t>
      </w:r>
      <w:r w:rsidR="007B11B3" w:rsidRPr="00BF39FE">
        <w:rPr>
          <w:rFonts w:ascii="Times New Roman" w:hAnsi="Times New Roman" w:cs="Times New Roman"/>
          <w:b/>
          <w:sz w:val="24"/>
          <w:szCs w:val="24"/>
        </w:rPr>
        <w:t>:</w:t>
      </w:r>
      <w:r w:rsidR="007B11B3" w:rsidRPr="00BF39FE">
        <w:rPr>
          <w:rFonts w:ascii="Times New Roman" w:hAnsi="Times New Roman" w:cs="Times New Roman"/>
          <w:sz w:val="24"/>
          <w:szCs w:val="24"/>
        </w:rPr>
        <w:t xml:space="preserve">     </w:t>
      </w:r>
      <w:r w:rsidR="007B11B3" w:rsidRPr="00BF39FE">
        <w:rPr>
          <w:rFonts w:ascii="Times New Roman" w:hAnsi="Times New Roman" w:cs="Times New Roman"/>
          <w:i/>
          <w:sz w:val="24"/>
          <w:szCs w:val="24"/>
        </w:rPr>
        <w:t xml:space="preserve"> </w:t>
      </w:r>
      <w:r w:rsidR="007B11B3" w:rsidRPr="00BF39FE">
        <w:rPr>
          <w:rFonts w:ascii="Times New Roman" w:hAnsi="Times New Roman" w:cs="Times New Roman"/>
          <w:sz w:val="24"/>
          <w:szCs w:val="24"/>
        </w:rPr>
        <w:t>I agree</w:t>
      </w:r>
    </w:p>
    <w:p w14:paraId="3D6D1BB2" w14:textId="520E7A95" w:rsidR="007B11B3" w:rsidRPr="00BF39FE" w:rsidRDefault="007B11B3" w:rsidP="00DB2CEF">
      <w:pPr>
        <w:spacing w:line="480" w:lineRule="auto"/>
        <w:jc w:val="both"/>
        <w:rPr>
          <w:rFonts w:ascii="Times New Roman" w:hAnsi="Times New Roman" w:cs="Times New Roman"/>
          <w:sz w:val="24"/>
          <w:szCs w:val="24"/>
        </w:rPr>
      </w:pPr>
    </w:p>
    <w:p w14:paraId="41B37E63" w14:textId="77777777" w:rsidR="00BF39FE" w:rsidRDefault="00BF39FE" w:rsidP="006845A3">
      <w:pPr>
        <w:spacing w:line="240" w:lineRule="auto"/>
        <w:jc w:val="both"/>
        <w:rPr>
          <w:rFonts w:ascii="Times New Roman" w:hAnsi="Times New Roman" w:cs="Times New Roman"/>
          <w:sz w:val="24"/>
          <w:szCs w:val="24"/>
        </w:rPr>
      </w:pPr>
    </w:p>
    <w:p w14:paraId="05A65749" w14:textId="77777777" w:rsidR="00BF39FE" w:rsidRDefault="00BF39FE" w:rsidP="006845A3">
      <w:pPr>
        <w:spacing w:line="240" w:lineRule="auto"/>
        <w:jc w:val="both"/>
        <w:rPr>
          <w:rFonts w:ascii="Times New Roman" w:hAnsi="Times New Roman" w:cs="Times New Roman"/>
          <w:sz w:val="24"/>
          <w:szCs w:val="24"/>
        </w:rPr>
      </w:pPr>
    </w:p>
    <w:p w14:paraId="2E21FB8A" w14:textId="77777777" w:rsidR="00BF39FE" w:rsidRDefault="00BF39FE" w:rsidP="006845A3">
      <w:pPr>
        <w:spacing w:line="240" w:lineRule="auto"/>
        <w:jc w:val="both"/>
        <w:rPr>
          <w:rFonts w:ascii="Times New Roman" w:hAnsi="Times New Roman" w:cs="Times New Roman"/>
          <w:sz w:val="24"/>
          <w:szCs w:val="24"/>
        </w:rPr>
      </w:pPr>
    </w:p>
    <w:p w14:paraId="40D6CABB" w14:textId="1D85B94A" w:rsidR="007B11B3" w:rsidRPr="00BF39FE" w:rsidRDefault="007B11B3" w:rsidP="006845A3">
      <w:pPr>
        <w:spacing w:line="240" w:lineRule="auto"/>
        <w:jc w:val="both"/>
        <w:rPr>
          <w:rFonts w:ascii="Times New Roman" w:hAnsi="Times New Roman" w:cs="Times New Roman"/>
          <w:sz w:val="24"/>
          <w:szCs w:val="24"/>
        </w:rPr>
      </w:pPr>
      <w:r w:rsidRPr="00BF39FE">
        <w:rPr>
          <w:rFonts w:ascii="Times New Roman" w:hAnsi="Times New Roman" w:cs="Times New Roman"/>
          <w:sz w:val="24"/>
          <w:szCs w:val="24"/>
        </w:rPr>
        <w:tab/>
      </w:r>
      <w:r w:rsidR="00F31493" w:rsidRPr="00BF39FE">
        <w:rPr>
          <w:rFonts w:ascii="Times New Roman" w:hAnsi="Times New Roman" w:cs="Times New Roman"/>
          <w:b/>
          <w:sz w:val="24"/>
          <w:szCs w:val="24"/>
        </w:rPr>
        <w:t xml:space="preserve"> </w:t>
      </w:r>
      <w:r w:rsidR="00FD12A3" w:rsidRPr="00BF39FE">
        <w:rPr>
          <w:rFonts w:ascii="Times New Roman" w:hAnsi="Times New Roman" w:cs="Times New Roman"/>
          <w:b/>
          <w:sz w:val="24"/>
          <w:szCs w:val="24"/>
        </w:rPr>
        <w:t>MAKARAU JCC</w:t>
      </w:r>
      <w:r w:rsidRPr="00BF39FE">
        <w:rPr>
          <w:rFonts w:ascii="Times New Roman" w:hAnsi="Times New Roman" w:cs="Times New Roman"/>
          <w:b/>
          <w:sz w:val="24"/>
          <w:szCs w:val="24"/>
        </w:rPr>
        <w:t>:</w:t>
      </w:r>
      <w:r w:rsidRPr="00BF39FE">
        <w:rPr>
          <w:rFonts w:ascii="Times New Roman" w:hAnsi="Times New Roman" w:cs="Times New Roman"/>
          <w:sz w:val="24"/>
          <w:szCs w:val="24"/>
        </w:rPr>
        <w:t xml:space="preserve">     I agree</w:t>
      </w:r>
    </w:p>
    <w:p w14:paraId="007C512C" w14:textId="5B2DDEA3" w:rsidR="007B11B3" w:rsidRDefault="007B11B3" w:rsidP="00DD1A8F">
      <w:pPr>
        <w:spacing w:line="480" w:lineRule="auto"/>
        <w:jc w:val="both"/>
        <w:rPr>
          <w:rFonts w:ascii="Times New Roman" w:hAnsi="Times New Roman" w:cs="Times New Roman"/>
          <w:sz w:val="24"/>
          <w:szCs w:val="24"/>
        </w:rPr>
      </w:pPr>
    </w:p>
    <w:p w14:paraId="09C2F167" w14:textId="42BEED24" w:rsidR="00BF39FE" w:rsidRDefault="00BF39FE" w:rsidP="00DD1A8F">
      <w:pPr>
        <w:spacing w:line="480" w:lineRule="auto"/>
        <w:jc w:val="both"/>
        <w:rPr>
          <w:rFonts w:ascii="Times New Roman" w:hAnsi="Times New Roman" w:cs="Times New Roman"/>
          <w:sz w:val="24"/>
          <w:szCs w:val="24"/>
        </w:rPr>
      </w:pPr>
    </w:p>
    <w:p w14:paraId="319C6568" w14:textId="77777777" w:rsidR="00BF39FE" w:rsidRPr="00BF39FE" w:rsidRDefault="00BF39FE" w:rsidP="00DD1A8F">
      <w:pPr>
        <w:spacing w:line="480" w:lineRule="auto"/>
        <w:jc w:val="both"/>
        <w:rPr>
          <w:rFonts w:ascii="Times New Roman" w:hAnsi="Times New Roman" w:cs="Times New Roman"/>
          <w:sz w:val="24"/>
          <w:szCs w:val="24"/>
        </w:rPr>
      </w:pPr>
    </w:p>
    <w:p w14:paraId="19D83C7B" w14:textId="23564D0E" w:rsidR="009C0D7D" w:rsidRPr="00BF39FE" w:rsidRDefault="00F160DC" w:rsidP="006845A3">
      <w:pPr>
        <w:spacing w:line="240" w:lineRule="auto"/>
        <w:jc w:val="both"/>
        <w:rPr>
          <w:rFonts w:ascii="Times New Roman" w:hAnsi="Times New Roman" w:cs="Times New Roman"/>
          <w:sz w:val="24"/>
          <w:szCs w:val="24"/>
        </w:rPr>
      </w:pPr>
      <w:r w:rsidRPr="00BF39FE">
        <w:rPr>
          <w:rFonts w:ascii="Times New Roman" w:hAnsi="Times New Roman" w:cs="Times New Roman"/>
          <w:i/>
          <w:sz w:val="24"/>
          <w:szCs w:val="24"/>
        </w:rPr>
        <w:t>Atherstone and Cook</w:t>
      </w:r>
      <w:r w:rsidRPr="00BF39FE">
        <w:rPr>
          <w:rFonts w:ascii="Times New Roman" w:hAnsi="Times New Roman" w:cs="Times New Roman"/>
          <w:sz w:val="24"/>
          <w:szCs w:val="24"/>
        </w:rPr>
        <w:t xml:space="preserve"> Legal Practitioners, respondents’ legal practitioners</w:t>
      </w:r>
    </w:p>
    <w:sectPr w:rsidR="009C0D7D" w:rsidRPr="00BF39FE" w:rsidSect="00533BF5">
      <w:head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F589EF" w14:textId="77777777" w:rsidR="008379A7" w:rsidRDefault="008379A7" w:rsidP="009E74D2">
      <w:pPr>
        <w:spacing w:after="0" w:line="240" w:lineRule="auto"/>
      </w:pPr>
      <w:r>
        <w:separator/>
      </w:r>
    </w:p>
  </w:endnote>
  <w:endnote w:type="continuationSeparator" w:id="0">
    <w:p w14:paraId="7C232841" w14:textId="77777777" w:rsidR="008379A7" w:rsidRDefault="008379A7" w:rsidP="009E7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058745" w14:textId="77777777" w:rsidR="008379A7" w:rsidRDefault="008379A7" w:rsidP="009E74D2">
      <w:pPr>
        <w:spacing w:after="0" w:line="240" w:lineRule="auto"/>
      </w:pPr>
      <w:r>
        <w:separator/>
      </w:r>
    </w:p>
  </w:footnote>
  <w:footnote w:type="continuationSeparator" w:id="0">
    <w:p w14:paraId="19201794" w14:textId="77777777" w:rsidR="008379A7" w:rsidRDefault="008379A7" w:rsidP="009E74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4851645"/>
      <w:docPartObj>
        <w:docPartGallery w:val="Page Numbers (Top of Page)"/>
        <w:docPartUnique/>
      </w:docPartObj>
    </w:sdtPr>
    <w:sdtEndPr>
      <w:rPr>
        <w:rFonts w:ascii="Times New Roman" w:hAnsi="Times New Roman" w:cs="Times New Roman"/>
        <w:noProof/>
        <w:sz w:val="24"/>
        <w:szCs w:val="24"/>
      </w:rPr>
    </w:sdtEndPr>
    <w:sdtContent>
      <w:p w14:paraId="451DC93A" w14:textId="265F780F" w:rsidR="00533BF5" w:rsidRPr="001B43A4" w:rsidRDefault="00533BF5" w:rsidP="00533BF5">
        <w:pPr>
          <w:pStyle w:val="Header"/>
          <w:jc w:val="right"/>
          <w:rPr>
            <w:rFonts w:ascii="Times New Roman" w:hAnsi="Times New Roman" w:cs="Times New Roman"/>
            <w:noProof/>
            <w:sz w:val="24"/>
            <w:szCs w:val="24"/>
          </w:rPr>
        </w:pPr>
        <w:r w:rsidRPr="001B43A4">
          <w:rPr>
            <w:rFonts w:ascii="Times New Roman" w:hAnsi="Times New Roman" w:cs="Times New Roman"/>
            <w:sz w:val="24"/>
            <w:szCs w:val="24"/>
          </w:rPr>
          <w:fldChar w:fldCharType="begin"/>
        </w:r>
        <w:r w:rsidRPr="001B43A4">
          <w:rPr>
            <w:rFonts w:ascii="Times New Roman" w:hAnsi="Times New Roman" w:cs="Times New Roman"/>
            <w:sz w:val="24"/>
            <w:szCs w:val="24"/>
          </w:rPr>
          <w:instrText xml:space="preserve"> PAGE   \* MERGEFORMAT </w:instrText>
        </w:r>
        <w:r w:rsidRPr="001B43A4">
          <w:rPr>
            <w:rFonts w:ascii="Times New Roman" w:hAnsi="Times New Roman" w:cs="Times New Roman"/>
            <w:sz w:val="24"/>
            <w:szCs w:val="24"/>
          </w:rPr>
          <w:fldChar w:fldCharType="separate"/>
        </w:r>
        <w:r w:rsidR="007F50E9">
          <w:rPr>
            <w:rFonts w:ascii="Times New Roman" w:hAnsi="Times New Roman" w:cs="Times New Roman"/>
            <w:noProof/>
            <w:sz w:val="24"/>
            <w:szCs w:val="24"/>
          </w:rPr>
          <w:t>2</w:t>
        </w:r>
        <w:r w:rsidRPr="001B43A4">
          <w:rPr>
            <w:rFonts w:ascii="Times New Roman" w:hAnsi="Times New Roman" w:cs="Times New Roman"/>
            <w:noProof/>
            <w:sz w:val="24"/>
            <w:szCs w:val="24"/>
          </w:rPr>
          <w:fldChar w:fldCharType="end"/>
        </w:r>
        <w:r w:rsidRPr="001B43A4">
          <w:rPr>
            <w:rFonts w:ascii="Times New Roman" w:hAnsi="Times New Roman" w:cs="Times New Roman"/>
            <w:noProof/>
            <w:sz w:val="24"/>
            <w:szCs w:val="24"/>
          </w:rPr>
          <w:tab/>
          <w:t xml:space="preserve">Judgment No. </w:t>
        </w:r>
        <w:r>
          <w:rPr>
            <w:rFonts w:ascii="Times New Roman" w:hAnsi="Times New Roman" w:cs="Times New Roman"/>
            <w:noProof/>
            <w:sz w:val="24"/>
            <w:szCs w:val="24"/>
          </w:rPr>
          <w:t>C</w:t>
        </w:r>
        <w:r w:rsidRPr="001B43A4">
          <w:rPr>
            <w:rFonts w:ascii="Times New Roman" w:hAnsi="Times New Roman" w:cs="Times New Roman"/>
            <w:noProof/>
            <w:sz w:val="24"/>
            <w:szCs w:val="24"/>
          </w:rPr>
          <w:t>C</w:t>
        </w:r>
        <w:r>
          <w:rPr>
            <w:rFonts w:ascii="Times New Roman" w:hAnsi="Times New Roman" w:cs="Times New Roman"/>
            <w:noProof/>
            <w:sz w:val="24"/>
            <w:szCs w:val="24"/>
          </w:rPr>
          <w:t>Z</w:t>
        </w:r>
        <w:r w:rsidRPr="001B43A4">
          <w:rPr>
            <w:rFonts w:ascii="Times New Roman" w:hAnsi="Times New Roman" w:cs="Times New Roman"/>
            <w:noProof/>
            <w:sz w:val="24"/>
            <w:szCs w:val="24"/>
          </w:rPr>
          <w:t xml:space="preserve"> </w:t>
        </w:r>
        <w:r w:rsidR="00CA2A00">
          <w:rPr>
            <w:rFonts w:ascii="Times New Roman" w:hAnsi="Times New Roman" w:cs="Times New Roman"/>
            <w:noProof/>
            <w:sz w:val="24"/>
            <w:szCs w:val="24"/>
          </w:rPr>
          <w:t>3</w:t>
        </w:r>
        <w:r w:rsidRPr="001B43A4">
          <w:rPr>
            <w:rFonts w:ascii="Times New Roman" w:hAnsi="Times New Roman" w:cs="Times New Roman"/>
            <w:noProof/>
            <w:sz w:val="24"/>
            <w:szCs w:val="24"/>
          </w:rPr>
          <w:t>/1</w:t>
        </w:r>
        <w:r>
          <w:rPr>
            <w:rFonts w:ascii="Times New Roman" w:hAnsi="Times New Roman" w:cs="Times New Roman"/>
            <w:noProof/>
            <w:sz w:val="24"/>
            <w:szCs w:val="24"/>
          </w:rPr>
          <w:t>9</w:t>
        </w:r>
      </w:p>
      <w:p w14:paraId="22BDA02C" w14:textId="1B3B21B1" w:rsidR="00533BF5" w:rsidRDefault="00533BF5" w:rsidP="00533BF5">
        <w:pPr>
          <w:pStyle w:val="Header"/>
          <w:jc w:val="right"/>
          <w:rPr>
            <w:rFonts w:ascii="Times New Roman" w:hAnsi="Times New Roman" w:cs="Times New Roman"/>
            <w:noProof/>
            <w:sz w:val="24"/>
            <w:szCs w:val="24"/>
          </w:rPr>
        </w:pPr>
        <w:r w:rsidRPr="001B43A4">
          <w:rPr>
            <w:rFonts w:ascii="Times New Roman" w:hAnsi="Times New Roman" w:cs="Times New Roman"/>
            <w:sz w:val="24"/>
            <w:szCs w:val="24"/>
          </w:rPr>
          <w:t>C</w:t>
        </w:r>
        <w:r>
          <w:rPr>
            <w:rFonts w:ascii="Times New Roman" w:hAnsi="Times New Roman" w:cs="Times New Roman"/>
            <w:sz w:val="24"/>
            <w:szCs w:val="24"/>
          </w:rPr>
          <w:t>onstitutional</w:t>
        </w:r>
        <w:r w:rsidRPr="001B43A4">
          <w:rPr>
            <w:rFonts w:ascii="Times New Roman" w:hAnsi="Times New Roman" w:cs="Times New Roman"/>
            <w:sz w:val="24"/>
            <w:szCs w:val="24"/>
          </w:rPr>
          <w:t xml:space="preserve"> Appl</w:t>
        </w:r>
        <w:r>
          <w:rPr>
            <w:rFonts w:ascii="Times New Roman" w:hAnsi="Times New Roman" w:cs="Times New Roman"/>
            <w:sz w:val="24"/>
            <w:szCs w:val="24"/>
          </w:rPr>
          <w:t>ication</w:t>
        </w:r>
        <w:r w:rsidRPr="001B43A4">
          <w:rPr>
            <w:rFonts w:ascii="Times New Roman" w:hAnsi="Times New Roman" w:cs="Times New Roman"/>
            <w:sz w:val="24"/>
            <w:szCs w:val="24"/>
          </w:rPr>
          <w:t xml:space="preserve"> No. </w:t>
        </w:r>
        <w:r>
          <w:rPr>
            <w:rFonts w:ascii="Times New Roman" w:hAnsi="Times New Roman" w:cs="Times New Roman"/>
            <w:sz w:val="24"/>
            <w:szCs w:val="24"/>
          </w:rPr>
          <w:t>C</w:t>
        </w:r>
        <w:r w:rsidRPr="001B43A4">
          <w:rPr>
            <w:rFonts w:ascii="Times New Roman" w:hAnsi="Times New Roman" w:cs="Times New Roman"/>
            <w:sz w:val="24"/>
            <w:szCs w:val="24"/>
          </w:rPr>
          <w:t>C</w:t>
        </w:r>
        <w:r>
          <w:rPr>
            <w:rFonts w:ascii="Times New Roman" w:hAnsi="Times New Roman" w:cs="Times New Roman"/>
            <w:sz w:val="24"/>
            <w:szCs w:val="24"/>
          </w:rPr>
          <w:t>Z</w:t>
        </w:r>
        <w:r w:rsidRPr="001B43A4">
          <w:rPr>
            <w:rFonts w:ascii="Times New Roman" w:hAnsi="Times New Roman" w:cs="Times New Roman"/>
            <w:sz w:val="24"/>
            <w:szCs w:val="24"/>
          </w:rPr>
          <w:t xml:space="preserve"> </w:t>
        </w:r>
        <w:r>
          <w:rPr>
            <w:rFonts w:ascii="Times New Roman" w:hAnsi="Times New Roman" w:cs="Times New Roman"/>
            <w:sz w:val="24"/>
            <w:szCs w:val="24"/>
          </w:rPr>
          <w:t>22</w:t>
        </w:r>
        <w:r w:rsidRPr="001B43A4">
          <w:rPr>
            <w:rFonts w:ascii="Times New Roman" w:hAnsi="Times New Roman" w:cs="Times New Roman"/>
            <w:sz w:val="24"/>
            <w:szCs w:val="24"/>
          </w:rPr>
          <w:t>/1</w:t>
        </w:r>
        <w:r>
          <w:rPr>
            <w:rFonts w:ascii="Times New Roman" w:hAnsi="Times New Roman" w:cs="Times New Roman"/>
            <w:sz w:val="24"/>
            <w:szCs w:val="24"/>
          </w:rPr>
          <w:t>8</w:t>
        </w:r>
      </w:p>
    </w:sdtContent>
  </w:sdt>
  <w:p w14:paraId="555123A8" w14:textId="65327BD3" w:rsidR="009E74D2" w:rsidRDefault="009E74D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84A9E" w14:textId="4FC836C5" w:rsidR="00533BF5" w:rsidRPr="00DA2E26" w:rsidRDefault="00533BF5" w:rsidP="00533BF5">
    <w:pPr>
      <w:pStyle w:val="Header"/>
      <w:jc w:val="right"/>
      <w:rPr>
        <w:rFonts w:ascii="Times New Roman" w:hAnsi="Times New Roman" w:cs="Times New Roman"/>
        <w:sz w:val="24"/>
        <w:szCs w:val="24"/>
      </w:rPr>
    </w:pPr>
    <w:r w:rsidRPr="00DA2E26">
      <w:rPr>
        <w:rFonts w:ascii="Times New Roman" w:hAnsi="Times New Roman" w:cs="Times New Roman"/>
        <w:sz w:val="24"/>
        <w:szCs w:val="24"/>
      </w:rPr>
      <w:t xml:space="preserve">Judgment No. CCZ </w:t>
    </w:r>
    <w:r w:rsidR="00CA2A00">
      <w:rPr>
        <w:rFonts w:ascii="Times New Roman" w:hAnsi="Times New Roman" w:cs="Times New Roman"/>
        <w:sz w:val="24"/>
        <w:szCs w:val="24"/>
      </w:rPr>
      <w:t>3</w:t>
    </w:r>
    <w:r w:rsidRPr="00DA2E26">
      <w:rPr>
        <w:rFonts w:ascii="Times New Roman" w:hAnsi="Times New Roman" w:cs="Times New Roman"/>
        <w:sz w:val="24"/>
        <w:szCs w:val="24"/>
      </w:rPr>
      <w:t>/1</w:t>
    </w:r>
    <w:r>
      <w:rPr>
        <w:rFonts w:ascii="Times New Roman" w:hAnsi="Times New Roman" w:cs="Times New Roman"/>
        <w:sz w:val="24"/>
        <w:szCs w:val="24"/>
      </w:rPr>
      <w:t>9</w:t>
    </w:r>
  </w:p>
  <w:p w14:paraId="7C5356BA" w14:textId="4BA9A518" w:rsidR="00533BF5" w:rsidRPr="00DA2E26" w:rsidRDefault="00533BF5" w:rsidP="00533BF5">
    <w:pPr>
      <w:pStyle w:val="Header"/>
      <w:jc w:val="right"/>
      <w:rPr>
        <w:rFonts w:ascii="Times New Roman" w:hAnsi="Times New Roman" w:cs="Times New Roman"/>
        <w:sz w:val="24"/>
        <w:szCs w:val="24"/>
      </w:rPr>
    </w:pPr>
    <w:r w:rsidRPr="00DA2E26">
      <w:rPr>
        <w:rFonts w:ascii="Times New Roman" w:hAnsi="Times New Roman" w:cs="Times New Roman"/>
        <w:sz w:val="24"/>
        <w:szCs w:val="24"/>
      </w:rPr>
      <w:t>Constitu</w:t>
    </w:r>
    <w:r>
      <w:rPr>
        <w:rFonts w:ascii="Times New Roman" w:hAnsi="Times New Roman" w:cs="Times New Roman"/>
        <w:sz w:val="24"/>
        <w:szCs w:val="24"/>
      </w:rPr>
      <w:t>tional Application No. CCZ 22/18</w:t>
    </w:r>
  </w:p>
  <w:p w14:paraId="20DA9E3E" w14:textId="49F7D0D7" w:rsidR="009E74D2" w:rsidRDefault="009E74D2" w:rsidP="00533BF5">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41557"/>
    <w:multiLevelType w:val="hybridMultilevel"/>
    <w:tmpl w:val="D1F4361C"/>
    <w:lvl w:ilvl="0" w:tplc="3009000F">
      <w:start w:val="1"/>
      <w:numFmt w:val="decimal"/>
      <w:lvlText w:val="%1."/>
      <w:lvlJc w:val="lef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15:restartNumberingAfterBreak="0">
    <w:nsid w:val="1C535116"/>
    <w:multiLevelType w:val="hybridMultilevel"/>
    <w:tmpl w:val="1F649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E828DD"/>
    <w:multiLevelType w:val="hybridMultilevel"/>
    <w:tmpl w:val="BEBE0D7A"/>
    <w:lvl w:ilvl="0" w:tplc="1FFC6C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3F0443"/>
    <w:multiLevelType w:val="hybridMultilevel"/>
    <w:tmpl w:val="64B849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245006"/>
    <w:multiLevelType w:val="hybridMultilevel"/>
    <w:tmpl w:val="7D6AB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605C3"/>
    <w:multiLevelType w:val="hybridMultilevel"/>
    <w:tmpl w:val="31AA9B60"/>
    <w:lvl w:ilvl="0" w:tplc="FBF21A1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F225A68"/>
    <w:multiLevelType w:val="hybridMultilevel"/>
    <w:tmpl w:val="8C0E6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69448B"/>
    <w:multiLevelType w:val="hybridMultilevel"/>
    <w:tmpl w:val="AC14122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8" w15:restartNumberingAfterBreak="0">
    <w:nsid w:val="49A0419B"/>
    <w:multiLevelType w:val="hybridMultilevel"/>
    <w:tmpl w:val="9BA6B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E355CA"/>
    <w:multiLevelType w:val="hybridMultilevel"/>
    <w:tmpl w:val="EE061AD8"/>
    <w:lvl w:ilvl="0" w:tplc="30090019">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66104B6C"/>
    <w:multiLevelType w:val="hybridMultilevel"/>
    <w:tmpl w:val="7AD83CD6"/>
    <w:lvl w:ilvl="0" w:tplc="21E47C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91B7DE6"/>
    <w:multiLevelType w:val="hybridMultilevel"/>
    <w:tmpl w:val="AF94758E"/>
    <w:lvl w:ilvl="0" w:tplc="160E69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BF5D3A"/>
    <w:multiLevelType w:val="hybridMultilevel"/>
    <w:tmpl w:val="506A58C4"/>
    <w:lvl w:ilvl="0" w:tplc="E078E47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6"/>
  </w:num>
  <w:num w:numId="3">
    <w:abstractNumId w:val="11"/>
  </w:num>
  <w:num w:numId="4">
    <w:abstractNumId w:val="12"/>
  </w:num>
  <w:num w:numId="5">
    <w:abstractNumId w:val="8"/>
  </w:num>
  <w:num w:numId="6">
    <w:abstractNumId w:val="7"/>
  </w:num>
  <w:num w:numId="7">
    <w:abstractNumId w:val="9"/>
  </w:num>
  <w:num w:numId="8">
    <w:abstractNumId w:val="4"/>
  </w:num>
  <w:num w:numId="9">
    <w:abstractNumId w:val="10"/>
  </w:num>
  <w:num w:numId="10">
    <w:abstractNumId w:val="3"/>
  </w:num>
  <w:num w:numId="11">
    <w:abstractNumId w:val="1"/>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0E7"/>
    <w:rsid w:val="00003F95"/>
    <w:rsid w:val="000054A0"/>
    <w:rsid w:val="000103E5"/>
    <w:rsid w:val="00011B01"/>
    <w:rsid w:val="00012EF6"/>
    <w:rsid w:val="00014123"/>
    <w:rsid w:val="000149D0"/>
    <w:rsid w:val="00017BD1"/>
    <w:rsid w:val="00020E1E"/>
    <w:rsid w:val="00021C73"/>
    <w:rsid w:val="00022C5F"/>
    <w:rsid w:val="00027B53"/>
    <w:rsid w:val="000311D9"/>
    <w:rsid w:val="0003426F"/>
    <w:rsid w:val="0004280E"/>
    <w:rsid w:val="00045475"/>
    <w:rsid w:val="00055292"/>
    <w:rsid w:val="00061D4A"/>
    <w:rsid w:val="00063ED6"/>
    <w:rsid w:val="00064BD6"/>
    <w:rsid w:val="000678DC"/>
    <w:rsid w:val="000706F9"/>
    <w:rsid w:val="00072605"/>
    <w:rsid w:val="00075EDA"/>
    <w:rsid w:val="0008246C"/>
    <w:rsid w:val="00082E2B"/>
    <w:rsid w:val="00083818"/>
    <w:rsid w:val="00085FE3"/>
    <w:rsid w:val="00093024"/>
    <w:rsid w:val="00095D77"/>
    <w:rsid w:val="00095FF8"/>
    <w:rsid w:val="00096B5D"/>
    <w:rsid w:val="000A0A6C"/>
    <w:rsid w:val="000A511D"/>
    <w:rsid w:val="000A6FF0"/>
    <w:rsid w:val="000A7BF2"/>
    <w:rsid w:val="000C35AE"/>
    <w:rsid w:val="000D2C6C"/>
    <w:rsid w:val="000D5626"/>
    <w:rsid w:val="000D6A10"/>
    <w:rsid w:val="000D708B"/>
    <w:rsid w:val="000D735A"/>
    <w:rsid w:val="000E2A3E"/>
    <w:rsid w:val="000E2F1E"/>
    <w:rsid w:val="000E342A"/>
    <w:rsid w:val="000E3D23"/>
    <w:rsid w:val="000E7886"/>
    <w:rsid w:val="000E79C6"/>
    <w:rsid w:val="000F5532"/>
    <w:rsid w:val="000F5827"/>
    <w:rsid w:val="000F59D2"/>
    <w:rsid w:val="000F67B1"/>
    <w:rsid w:val="00100CEA"/>
    <w:rsid w:val="00111851"/>
    <w:rsid w:val="001148F9"/>
    <w:rsid w:val="0011498E"/>
    <w:rsid w:val="00116571"/>
    <w:rsid w:val="00120C90"/>
    <w:rsid w:val="00126B60"/>
    <w:rsid w:val="0014116D"/>
    <w:rsid w:val="00142A3F"/>
    <w:rsid w:val="00143D6E"/>
    <w:rsid w:val="00144EEA"/>
    <w:rsid w:val="0015085B"/>
    <w:rsid w:val="00150899"/>
    <w:rsid w:val="001515A9"/>
    <w:rsid w:val="00151D47"/>
    <w:rsid w:val="00153AA8"/>
    <w:rsid w:val="001548A3"/>
    <w:rsid w:val="00155E12"/>
    <w:rsid w:val="00155EC2"/>
    <w:rsid w:val="00166EE5"/>
    <w:rsid w:val="001704D6"/>
    <w:rsid w:val="001768D5"/>
    <w:rsid w:val="0017784F"/>
    <w:rsid w:val="001811DB"/>
    <w:rsid w:val="001832D7"/>
    <w:rsid w:val="00191713"/>
    <w:rsid w:val="001928AE"/>
    <w:rsid w:val="001A26F1"/>
    <w:rsid w:val="001A457D"/>
    <w:rsid w:val="001A6AB9"/>
    <w:rsid w:val="001A750A"/>
    <w:rsid w:val="001B1663"/>
    <w:rsid w:val="001B6DF2"/>
    <w:rsid w:val="001C19B2"/>
    <w:rsid w:val="001C3337"/>
    <w:rsid w:val="001C3632"/>
    <w:rsid w:val="001C5298"/>
    <w:rsid w:val="001C6E8E"/>
    <w:rsid w:val="001D07C4"/>
    <w:rsid w:val="001D1A59"/>
    <w:rsid w:val="001D23C9"/>
    <w:rsid w:val="001D4FBD"/>
    <w:rsid w:val="001D63C6"/>
    <w:rsid w:val="001D66D9"/>
    <w:rsid w:val="001E0D33"/>
    <w:rsid w:val="001E0FE7"/>
    <w:rsid w:val="001E2D87"/>
    <w:rsid w:val="001E510C"/>
    <w:rsid w:val="001E6E42"/>
    <w:rsid w:val="001E743E"/>
    <w:rsid w:val="001F22BC"/>
    <w:rsid w:val="001F5AC2"/>
    <w:rsid w:val="001F6B6E"/>
    <w:rsid w:val="001F790E"/>
    <w:rsid w:val="00203074"/>
    <w:rsid w:val="00203D74"/>
    <w:rsid w:val="002045FD"/>
    <w:rsid w:val="002052D9"/>
    <w:rsid w:val="00207A06"/>
    <w:rsid w:val="00213263"/>
    <w:rsid w:val="00214610"/>
    <w:rsid w:val="00215FEB"/>
    <w:rsid w:val="002168BD"/>
    <w:rsid w:val="00222ED9"/>
    <w:rsid w:val="002264B6"/>
    <w:rsid w:val="002266BD"/>
    <w:rsid w:val="002342D5"/>
    <w:rsid w:val="00241D78"/>
    <w:rsid w:val="00243F75"/>
    <w:rsid w:val="00247BCC"/>
    <w:rsid w:val="00250644"/>
    <w:rsid w:val="00253041"/>
    <w:rsid w:val="002558BB"/>
    <w:rsid w:val="00257A97"/>
    <w:rsid w:val="002602BB"/>
    <w:rsid w:val="00261233"/>
    <w:rsid w:val="00262134"/>
    <w:rsid w:val="002667D8"/>
    <w:rsid w:val="00270754"/>
    <w:rsid w:val="00270B7E"/>
    <w:rsid w:val="00275AA3"/>
    <w:rsid w:val="00280B8C"/>
    <w:rsid w:val="002866AA"/>
    <w:rsid w:val="00287255"/>
    <w:rsid w:val="00287D12"/>
    <w:rsid w:val="0029344C"/>
    <w:rsid w:val="002A3103"/>
    <w:rsid w:val="002A61DB"/>
    <w:rsid w:val="002A782E"/>
    <w:rsid w:val="002B07F4"/>
    <w:rsid w:val="002B0BFC"/>
    <w:rsid w:val="002B3559"/>
    <w:rsid w:val="002B5800"/>
    <w:rsid w:val="002B62AE"/>
    <w:rsid w:val="002C4E87"/>
    <w:rsid w:val="002C6997"/>
    <w:rsid w:val="002D1FF3"/>
    <w:rsid w:val="002D7FF4"/>
    <w:rsid w:val="002E0E80"/>
    <w:rsid w:val="002E1777"/>
    <w:rsid w:val="002F26CE"/>
    <w:rsid w:val="0030559B"/>
    <w:rsid w:val="00312539"/>
    <w:rsid w:val="003151C4"/>
    <w:rsid w:val="00316FB7"/>
    <w:rsid w:val="00322195"/>
    <w:rsid w:val="00325213"/>
    <w:rsid w:val="00327C20"/>
    <w:rsid w:val="00336E4C"/>
    <w:rsid w:val="00342EB3"/>
    <w:rsid w:val="00344238"/>
    <w:rsid w:val="003445BC"/>
    <w:rsid w:val="003464E0"/>
    <w:rsid w:val="00347D4D"/>
    <w:rsid w:val="00353066"/>
    <w:rsid w:val="00356BE7"/>
    <w:rsid w:val="00357626"/>
    <w:rsid w:val="00360B44"/>
    <w:rsid w:val="00363DA4"/>
    <w:rsid w:val="003723EA"/>
    <w:rsid w:val="003726FB"/>
    <w:rsid w:val="00373339"/>
    <w:rsid w:val="00381D4D"/>
    <w:rsid w:val="00384F09"/>
    <w:rsid w:val="00386EBA"/>
    <w:rsid w:val="00386F6A"/>
    <w:rsid w:val="0039436A"/>
    <w:rsid w:val="00395A89"/>
    <w:rsid w:val="00397B13"/>
    <w:rsid w:val="003A0917"/>
    <w:rsid w:val="003A2BA4"/>
    <w:rsid w:val="003A76F4"/>
    <w:rsid w:val="003B01AA"/>
    <w:rsid w:val="003B0EF1"/>
    <w:rsid w:val="003B2B3C"/>
    <w:rsid w:val="003B3F33"/>
    <w:rsid w:val="003B4AFD"/>
    <w:rsid w:val="003B7551"/>
    <w:rsid w:val="003D4E13"/>
    <w:rsid w:val="003D55F1"/>
    <w:rsid w:val="003E0436"/>
    <w:rsid w:val="003F0491"/>
    <w:rsid w:val="003F05A0"/>
    <w:rsid w:val="003F08E7"/>
    <w:rsid w:val="003F5021"/>
    <w:rsid w:val="004126C5"/>
    <w:rsid w:val="00413F68"/>
    <w:rsid w:val="00421869"/>
    <w:rsid w:val="00421FA7"/>
    <w:rsid w:val="00425357"/>
    <w:rsid w:val="00425D62"/>
    <w:rsid w:val="004346B2"/>
    <w:rsid w:val="00436202"/>
    <w:rsid w:val="0044494B"/>
    <w:rsid w:val="00445732"/>
    <w:rsid w:val="00446DAC"/>
    <w:rsid w:val="00451820"/>
    <w:rsid w:val="004538F5"/>
    <w:rsid w:val="00453EF8"/>
    <w:rsid w:val="00457B91"/>
    <w:rsid w:val="0046154E"/>
    <w:rsid w:val="00462ACA"/>
    <w:rsid w:val="00464C5E"/>
    <w:rsid w:val="00467A12"/>
    <w:rsid w:val="004732E0"/>
    <w:rsid w:val="004764D4"/>
    <w:rsid w:val="00476506"/>
    <w:rsid w:val="004773D2"/>
    <w:rsid w:val="00482F4D"/>
    <w:rsid w:val="00493957"/>
    <w:rsid w:val="004A044E"/>
    <w:rsid w:val="004A34AC"/>
    <w:rsid w:val="004A3A82"/>
    <w:rsid w:val="004A4329"/>
    <w:rsid w:val="004A66D8"/>
    <w:rsid w:val="004B1319"/>
    <w:rsid w:val="004C177E"/>
    <w:rsid w:val="004C46C7"/>
    <w:rsid w:val="004C5C36"/>
    <w:rsid w:val="004C7CDE"/>
    <w:rsid w:val="004D2C35"/>
    <w:rsid w:val="004D5C91"/>
    <w:rsid w:val="004E03AA"/>
    <w:rsid w:val="004E0FAE"/>
    <w:rsid w:val="004E3D5F"/>
    <w:rsid w:val="004E5011"/>
    <w:rsid w:val="004E6817"/>
    <w:rsid w:val="004F2B98"/>
    <w:rsid w:val="004F3155"/>
    <w:rsid w:val="004F4EBD"/>
    <w:rsid w:val="004F53FC"/>
    <w:rsid w:val="004F6C35"/>
    <w:rsid w:val="004F7E0D"/>
    <w:rsid w:val="005017FE"/>
    <w:rsid w:val="00503201"/>
    <w:rsid w:val="0050770F"/>
    <w:rsid w:val="00512B25"/>
    <w:rsid w:val="00512B84"/>
    <w:rsid w:val="005206BB"/>
    <w:rsid w:val="00522B2C"/>
    <w:rsid w:val="005264D9"/>
    <w:rsid w:val="00532C69"/>
    <w:rsid w:val="00533BF5"/>
    <w:rsid w:val="0053667E"/>
    <w:rsid w:val="00543AEA"/>
    <w:rsid w:val="00544A5F"/>
    <w:rsid w:val="00551A65"/>
    <w:rsid w:val="00552804"/>
    <w:rsid w:val="00554A7D"/>
    <w:rsid w:val="005573ED"/>
    <w:rsid w:val="00560632"/>
    <w:rsid w:val="005634B3"/>
    <w:rsid w:val="005721CB"/>
    <w:rsid w:val="00574058"/>
    <w:rsid w:val="00582B13"/>
    <w:rsid w:val="00586661"/>
    <w:rsid w:val="005960F1"/>
    <w:rsid w:val="0059713C"/>
    <w:rsid w:val="005A38B1"/>
    <w:rsid w:val="005A513D"/>
    <w:rsid w:val="005A6FC8"/>
    <w:rsid w:val="005A7896"/>
    <w:rsid w:val="005B1299"/>
    <w:rsid w:val="005B1DB4"/>
    <w:rsid w:val="005B2A8F"/>
    <w:rsid w:val="005B417B"/>
    <w:rsid w:val="005B4F5D"/>
    <w:rsid w:val="005B5919"/>
    <w:rsid w:val="005B7EAB"/>
    <w:rsid w:val="005C23F4"/>
    <w:rsid w:val="005C2F55"/>
    <w:rsid w:val="005C77A9"/>
    <w:rsid w:val="005D1B9E"/>
    <w:rsid w:val="005D3EDD"/>
    <w:rsid w:val="005D5EBF"/>
    <w:rsid w:val="005D6FA2"/>
    <w:rsid w:val="005E0A5D"/>
    <w:rsid w:val="005E18A9"/>
    <w:rsid w:val="005E4525"/>
    <w:rsid w:val="005E4A48"/>
    <w:rsid w:val="005E5C02"/>
    <w:rsid w:val="005E6B93"/>
    <w:rsid w:val="005F155E"/>
    <w:rsid w:val="005F3E30"/>
    <w:rsid w:val="005F4080"/>
    <w:rsid w:val="005F6A75"/>
    <w:rsid w:val="005F7CC3"/>
    <w:rsid w:val="006018E6"/>
    <w:rsid w:val="00602B98"/>
    <w:rsid w:val="0060345E"/>
    <w:rsid w:val="006046E1"/>
    <w:rsid w:val="00604833"/>
    <w:rsid w:val="006058BA"/>
    <w:rsid w:val="00606959"/>
    <w:rsid w:val="0060734F"/>
    <w:rsid w:val="00610809"/>
    <w:rsid w:val="00610ED0"/>
    <w:rsid w:val="006173D1"/>
    <w:rsid w:val="00622F56"/>
    <w:rsid w:val="00623989"/>
    <w:rsid w:val="00627399"/>
    <w:rsid w:val="00630AA5"/>
    <w:rsid w:val="006344B4"/>
    <w:rsid w:val="00635A44"/>
    <w:rsid w:val="00637450"/>
    <w:rsid w:val="00637C64"/>
    <w:rsid w:val="00644375"/>
    <w:rsid w:val="00652400"/>
    <w:rsid w:val="006530A8"/>
    <w:rsid w:val="0065402D"/>
    <w:rsid w:val="0065689F"/>
    <w:rsid w:val="00663112"/>
    <w:rsid w:val="00664536"/>
    <w:rsid w:val="0067113A"/>
    <w:rsid w:val="006714CB"/>
    <w:rsid w:val="006728B3"/>
    <w:rsid w:val="00680BC3"/>
    <w:rsid w:val="00681D9F"/>
    <w:rsid w:val="006845A3"/>
    <w:rsid w:val="006925FA"/>
    <w:rsid w:val="0069312B"/>
    <w:rsid w:val="00693299"/>
    <w:rsid w:val="00694D0C"/>
    <w:rsid w:val="006A1E4B"/>
    <w:rsid w:val="006A4C2B"/>
    <w:rsid w:val="006A523A"/>
    <w:rsid w:val="006A6C1D"/>
    <w:rsid w:val="006B1EC7"/>
    <w:rsid w:val="006B4368"/>
    <w:rsid w:val="006B4813"/>
    <w:rsid w:val="006C2FEA"/>
    <w:rsid w:val="006C5D02"/>
    <w:rsid w:val="006C7B68"/>
    <w:rsid w:val="006D27E4"/>
    <w:rsid w:val="006D29FE"/>
    <w:rsid w:val="006D3648"/>
    <w:rsid w:val="006D5C48"/>
    <w:rsid w:val="006E00DF"/>
    <w:rsid w:val="006E0247"/>
    <w:rsid w:val="006E0355"/>
    <w:rsid w:val="006E336F"/>
    <w:rsid w:val="006E65EC"/>
    <w:rsid w:val="006F0B4B"/>
    <w:rsid w:val="006F1997"/>
    <w:rsid w:val="006F3885"/>
    <w:rsid w:val="006F3C74"/>
    <w:rsid w:val="006F41F6"/>
    <w:rsid w:val="006F6908"/>
    <w:rsid w:val="007050DF"/>
    <w:rsid w:val="0071305C"/>
    <w:rsid w:val="007133CA"/>
    <w:rsid w:val="007134F0"/>
    <w:rsid w:val="007141C7"/>
    <w:rsid w:val="007155B1"/>
    <w:rsid w:val="00715E97"/>
    <w:rsid w:val="00715F39"/>
    <w:rsid w:val="0072363A"/>
    <w:rsid w:val="00723F5B"/>
    <w:rsid w:val="007256E1"/>
    <w:rsid w:val="00725B34"/>
    <w:rsid w:val="00725C3D"/>
    <w:rsid w:val="007303AE"/>
    <w:rsid w:val="007355EC"/>
    <w:rsid w:val="0073792A"/>
    <w:rsid w:val="007425C6"/>
    <w:rsid w:val="00743E30"/>
    <w:rsid w:val="007445FE"/>
    <w:rsid w:val="00745E0E"/>
    <w:rsid w:val="00751BC2"/>
    <w:rsid w:val="00756B64"/>
    <w:rsid w:val="0075769D"/>
    <w:rsid w:val="0077026A"/>
    <w:rsid w:val="00773E8B"/>
    <w:rsid w:val="007751C2"/>
    <w:rsid w:val="007751EB"/>
    <w:rsid w:val="00783DB7"/>
    <w:rsid w:val="007853ED"/>
    <w:rsid w:val="007871A9"/>
    <w:rsid w:val="00792415"/>
    <w:rsid w:val="007A26DB"/>
    <w:rsid w:val="007A58BB"/>
    <w:rsid w:val="007B11B3"/>
    <w:rsid w:val="007B1DD6"/>
    <w:rsid w:val="007B2D13"/>
    <w:rsid w:val="007B51ED"/>
    <w:rsid w:val="007D0992"/>
    <w:rsid w:val="007D277E"/>
    <w:rsid w:val="007D4386"/>
    <w:rsid w:val="007D5658"/>
    <w:rsid w:val="007E082E"/>
    <w:rsid w:val="007E5FD2"/>
    <w:rsid w:val="007F4842"/>
    <w:rsid w:val="007F4DCC"/>
    <w:rsid w:val="007F50E9"/>
    <w:rsid w:val="007F7DEF"/>
    <w:rsid w:val="0080109D"/>
    <w:rsid w:val="00801FC5"/>
    <w:rsid w:val="00803536"/>
    <w:rsid w:val="00804763"/>
    <w:rsid w:val="008061C2"/>
    <w:rsid w:val="0081045A"/>
    <w:rsid w:val="00810FB8"/>
    <w:rsid w:val="00820568"/>
    <w:rsid w:val="00822806"/>
    <w:rsid w:val="00822BA0"/>
    <w:rsid w:val="00825696"/>
    <w:rsid w:val="00825CF9"/>
    <w:rsid w:val="00827F80"/>
    <w:rsid w:val="00831CED"/>
    <w:rsid w:val="008379A7"/>
    <w:rsid w:val="00841651"/>
    <w:rsid w:val="0084240C"/>
    <w:rsid w:val="008461AF"/>
    <w:rsid w:val="00847F52"/>
    <w:rsid w:val="008514CA"/>
    <w:rsid w:val="008540E7"/>
    <w:rsid w:val="00855843"/>
    <w:rsid w:val="00862B1D"/>
    <w:rsid w:val="00864D88"/>
    <w:rsid w:val="00865BF7"/>
    <w:rsid w:val="008675CC"/>
    <w:rsid w:val="00870555"/>
    <w:rsid w:val="00871D61"/>
    <w:rsid w:val="00872524"/>
    <w:rsid w:val="0087635E"/>
    <w:rsid w:val="00876A87"/>
    <w:rsid w:val="00886033"/>
    <w:rsid w:val="00886F49"/>
    <w:rsid w:val="00890D04"/>
    <w:rsid w:val="00890DAB"/>
    <w:rsid w:val="00892E57"/>
    <w:rsid w:val="008975A8"/>
    <w:rsid w:val="008A2E6D"/>
    <w:rsid w:val="008A5B91"/>
    <w:rsid w:val="008C2468"/>
    <w:rsid w:val="008D1852"/>
    <w:rsid w:val="008D22B0"/>
    <w:rsid w:val="008F463B"/>
    <w:rsid w:val="008F521A"/>
    <w:rsid w:val="008F60D4"/>
    <w:rsid w:val="008F7D12"/>
    <w:rsid w:val="009030FF"/>
    <w:rsid w:val="00906C80"/>
    <w:rsid w:val="0091437F"/>
    <w:rsid w:val="00921B71"/>
    <w:rsid w:val="00927119"/>
    <w:rsid w:val="00931CA0"/>
    <w:rsid w:val="00933257"/>
    <w:rsid w:val="00934A50"/>
    <w:rsid w:val="009357C3"/>
    <w:rsid w:val="00937CDB"/>
    <w:rsid w:val="00943251"/>
    <w:rsid w:val="00944EBE"/>
    <w:rsid w:val="00951477"/>
    <w:rsid w:val="009520F2"/>
    <w:rsid w:val="00952B42"/>
    <w:rsid w:val="009540DE"/>
    <w:rsid w:val="00963ED8"/>
    <w:rsid w:val="00964117"/>
    <w:rsid w:val="00971AE4"/>
    <w:rsid w:val="00971C1A"/>
    <w:rsid w:val="00974D50"/>
    <w:rsid w:val="0098241D"/>
    <w:rsid w:val="00985EB9"/>
    <w:rsid w:val="00994C94"/>
    <w:rsid w:val="009958B5"/>
    <w:rsid w:val="009A2B23"/>
    <w:rsid w:val="009A72B5"/>
    <w:rsid w:val="009A7F3B"/>
    <w:rsid w:val="009B1DC4"/>
    <w:rsid w:val="009B4D7B"/>
    <w:rsid w:val="009C0D7D"/>
    <w:rsid w:val="009C662B"/>
    <w:rsid w:val="009C76F3"/>
    <w:rsid w:val="009C77BD"/>
    <w:rsid w:val="009D1261"/>
    <w:rsid w:val="009D5D8A"/>
    <w:rsid w:val="009E1B54"/>
    <w:rsid w:val="009E33D6"/>
    <w:rsid w:val="009E5334"/>
    <w:rsid w:val="009E6DE2"/>
    <w:rsid w:val="009E74D2"/>
    <w:rsid w:val="009F08F3"/>
    <w:rsid w:val="009F1A3C"/>
    <w:rsid w:val="00A01E1D"/>
    <w:rsid w:val="00A01E4B"/>
    <w:rsid w:val="00A0251A"/>
    <w:rsid w:val="00A12332"/>
    <w:rsid w:val="00A1377D"/>
    <w:rsid w:val="00A15232"/>
    <w:rsid w:val="00A16D85"/>
    <w:rsid w:val="00A2730D"/>
    <w:rsid w:val="00A274A2"/>
    <w:rsid w:val="00A31586"/>
    <w:rsid w:val="00A31617"/>
    <w:rsid w:val="00A32043"/>
    <w:rsid w:val="00A32BFD"/>
    <w:rsid w:val="00A40B0D"/>
    <w:rsid w:val="00A4196B"/>
    <w:rsid w:val="00A47F47"/>
    <w:rsid w:val="00A60721"/>
    <w:rsid w:val="00A60CC8"/>
    <w:rsid w:val="00A64B08"/>
    <w:rsid w:val="00A674E5"/>
    <w:rsid w:val="00A702C5"/>
    <w:rsid w:val="00A75D4A"/>
    <w:rsid w:val="00A813A5"/>
    <w:rsid w:val="00A83B75"/>
    <w:rsid w:val="00A84F8C"/>
    <w:rsid w:val="00A85221"/>
    <w:rsid w:val="00A90408"/>
    <w:rsid w:val="00A933B7"/>
    <w:rsid w:val="00A93E84"/>
    <w:rsid w:val="00A979A4"/>
    <w:rsid w:val="00AA179B"/>
    <w:rsid w:val="00AA2BD5"/>
    <w:rsid w:val="00AA3258"/>
    <w:rsid w:val="00AA6504"/>
    <w:rsid w:val="00AC02BA"/>
    <w:rsid w:val="00AC1B01"/>
    <w:rsid w:val="00AD3D00"/>
    <w:rsid w:val="00AD50C5"/>
    <w:rsid w:val="00AD595A"/>
    <w:rsid w:val="00AD72B2"/>
    <w:rsid w:val="00AE1A39"/>
    <w:rsid w:val="00AE6310"/>
    <w:rsid w:val="00AE7104"/>
    <w:rsid w:val="00AF0328"/>
    <w:rsid w:val="00AF6695"/>
    <w:rsid w:val="00B02FC8"/>
    <w:rsid w:val="00B04062"/>
    <w:rsid w:val="00B04D5D"/>
    <w:rsid w:val="00B1095D"/>
    <w:rsid w:val="00B1316C"/>
    <w:rsid w:val="00B142EB"/>
    <w:rsid w:val="00B37581"/>
    <w:rsid w:val="00B4044F"/>
    <w:rsid w:val="00B40C13"/>
    <w:rsid w:val="00B5040E"/>
    <w:rsid w:val="00B50D05"/>
    <w:rsid w:val="00B51F02"/>
    <w:rsid w:val="00B5200D"/>
    <w:rsid w:val="00B52F1B"/>
    <w:rsid w:val="00B56B97"/>
    <w:rsid w:val="00B57275"/>
    <w:rsid w:val="00B61EB2"/>
    <w:rsid w:val="00B62256"/>
    <w:rsid w:val="00B63C8C"/>
    <w:rsid w:val="00B644CD"/>
    <w:rsid w:val="00B66A11"/>
    <w:rsid w:val="00B71DD9"/>
    <w:rsid w:val="00B7336E"/>
    <w:rsid w:val="00B73F88"/>
    <w:rsid w:val="00B84121"/>
    <w:rsid w:val="00B848E0"/>
    <w:rsid w:val="00B8571A"/>
    <w:rsid w:val="00B8680D"/>
    <w:rsid w:val="00B87EDE"/>
    <w:rsid w:val="00B90B32"/>
    <w:rsid w:val="00B93792"/>
    <w:rsid w:val="00B94C90"/>
    <w:rsid w:val="00BA4BA2"/>
    <w:rsid w:val="00BB14E8"/>
    <w:rsid w:val="00BB383E"/>
    <w:rsid w:val="00BB400E"/>
    <w:rsid w:val="00BB522C"/>
    <w:rsid w:val="00BB5655"/>
    <w:rsid w:val="00BB7770"/>
    <w:rsid w:val="00BB7C0F"/>
    <w:rsid w:val="00BC19AF"/>
    <w:rsid w:val="00BC45F8"/>
    <w:rsid w:val="00BC5F64"/>
    <w:rsid w:val="00BC6CDA"/>
    <w:rsid w:val="00BE0550"/>
    <w:rsid w:val="00BE73B1"/>
    <w:rsid w:val="00BF0B8E"/>
    <w:rsid w:val="00BF0D33"/>
    <w:rsid w:val="00BF39FE"/>
    <w:rsid w:val="00BF5CE6"/>
    <w:rsid w:val="00C02BE2"/>
    <w:rsid w:val="00C03807"/>
    <w:rsid w:val="00C11755"/>
    <w:rsid w:val="00C15F29"/>
    <w:rsid w:val="00C17FEE"/>
    <w:rsid w:val="00C2255E"/>
    <w:rsid w:val="00C2400B"/>
    <w:rsid w:val="00C24D35"/>
    <w:rsid w:val="00C3675E"/>
    <w:rsid w:val="00C368EA"/>
    <w:rsid w:val="00C432B9"/>
    <w:rsid w:val="00C443D5"/>
    <w:rsid w:val="00C46CBF"/>
    <w:rsid w:val="00C47F9D"/>
    <w:rsid w:val="00C527AA"/>
    <w:rsid w:val="00C52C6D"/>
    <w:rsid w:val="00C61000"/>
    <w:rsid w:val="00C65F30"/>
    <w:rsid w:val="00C714F7"/>
    <w:rsid w:val="00C716D7"/>
    <w:rsid w:val="00C720EF"/>
    <w:rsid w:val="00C74ADB"/>
    <w:rsid w:val="00C853C2"/>
    <w:rsid w:val="00C907FA"/>
    <w:rsid w:val="00C90E0B"/>
    <w:rsid w:val="00C936B2"/>
    <w:rsid w:val="00C94FF6"/>
    <w:rsid w:val="00C9524F"/>
    <w:rsid w:val="00CA2A00"/>
    <w:rsid w:val="00CA67EC"/>
    <w:rsid w:val="00CA7A81"/>
    <w:rsid w:val="00CB021F"/>
    <w:rsid w:val="00CB1E29"/>
    <w:rsid w:val="00CB4E80"/>
    <w:rsid w:val="00CB5A93"/>
    <w:rsid w:val="00CB7CC6"/>
    <w:rsid w:val="00CC006D"/>
    <w:rsid w:val="00CD01C8"/>
    <w:rsid w:val="00CD0545"/>
    <w:rsid w:val="00CD07DB"/>
    <w:rsid w:val="00CD09F7"/>
    <w:rsid w:val="00CD4DE6"/>
    <w:rsid w:val="00CE1309"/>
    <w:rsid w:val="00CE1441"/>
    <w:rsid w:val="00CF0193"/>
    <w:rsid w:val="00CF2CAC"/>
    <w:rsid w:val="00CF31E6"/>
    <w:rsid w:val="00CF6880"/>
    <w:rsid w:val="00D0240C"/>
    <w:rsid w:val="00D0408A"/>
    <w:rsid w:val="00D04ACC"/>
    <w:rsid w:val="00D13801"/>
    <w:rsid w:val="00D1456F"/>
    <w:rsid w:val="00D175E5"/>
    <w:rsid w:val="00D17F36"/>
    <w:rsid w:val="00D24790"/>
    <w:rsid w:val="00D3759E"/>
    <w:rsid w:val="00D40369"/>
    <w:rsid w:val="00D40D2A"/>
    <w:rsid w:val="00D4286C"/>
    <w:rsid w:val="00D46B36"/>
    <w:rsid w:val="00D556E9"/>
    <w:rsid w:val="00D57680"/>
    <w:rsid w:val="00D579E1"/>
    <w:rsid w:val="00D60458"/>
    <w:rsid w:val="00D65290"/>
    <w:rsid w:val="00D65BF6"/>
    <w:rsid w:val="00D667DE"/>
    <w:rsid w:val="00D73A88"/>
    <w:rsid w:val="00D73D2C"/>
    <w:rsid w:val="00D758E6"/>
    <w:rsid w:val="00D76381"/>
    <w:rsid w:val="00D81615"/>
    <w:rsid w:val="00D85BC6"/>
    <w:rsid w:val="00D924E3"/>
    <w:rsid w:val="00D92E2A"/>
    <w:rsid w:val="00D96693"/>
    <w:rsid w:val="00DA0385"/>
    <w:rsid w:val="00DA5C2F"/>
    <w:rsid w:val="00DB07E6"/>
    <w:rsid w:val="00DB2CEF"/>
    <w:rsid w:val="00DB47EE"/>
    <w:rsid w:val="00DB5F0A"/>
    <w:rsid w:val="00DC2A97"/>
    <w:rsid w:val="00DC3AB7"/>
    <w:rsid w:val="00DC4F23"/>
    <w:rsid w:val="00DC745E"/>
    <w:rsid w:val="00DD1A8F"/>
    <w:rsid w:val="00DD57D3"/>
    <w:rsid w:val="00DE0833"/>
    <w:rsid w:val="00DE1D4D"/>
    <w:rsid w:val="00DE3705"/>
    <w:rsid w:val="00DE4088"/>
    <w:rsid w:val="00DE4A55"/>
    <w:rsid w:val="00DE4DF1"/>
    <w:rsid w:val="00DE6E95"/>
    <w:rsid w:val="00E009A9"/>
    <w:rsid w:val="00E03721"/>
    <w:rsid w:val="00E03913"/>
    <w:rsid w:val="00E04A06"/>
    <w:rsid w:val="00E063F5"/>
    <w:rsid w:val="00E06614"/>
    <w:rsid w:val="00E073BB"/>
    <w:rsid w:val="00E111E6"/>
    <w:rsid w:val="00E114F7"/>
    <w:rsid w:val="00E121C1"/>
    <w:rsid w:val="00E1494B"/>
    <w:rsid w:val="00E31194"/>
    <w:rsid w:val="00E33FF5"/>
    <w:rsid w:val="00E35D50"/>
    <w:rsid w:val="00E417F3"/>
    <w:rsid w:val="00E52193"/>
    <w:rsid w:val="00E63605"/>
    <w:rsid w:val="00E64251"/>
    <w:rsid w:val="00E66205"/>
    <w:rsid w:val="00E72190"/>
    <w:rsid w:val="00E7497A"/>
    <w:rsid w:val="00E808EA"/>
    <w:rsid w:val="00E814BB"/>
    <w:rsid w:val="00E81BE0"/>
    <w:rsid w:val="00E820F5"/>
    <w:rsid w:val="00E83569"/>
    <w:rsid w:val="00E870BA"/>
    <w:rsid w:val="00E87C53"/>
    <w:rsid w:val="00E96C4C"/>
    <w:rsid w:val="00E97A62"/>
    <w:rsid w:val="00EA1C66"/>
    <w:rsid w:val="00EB5366"/>
    <w:rsid w:val="00EB6BA7"/>
    <w:rsid w:val="00EC7502"/>
    <w:rsid w:val="00ED032C"/>
    <w:rsid w:val="00ED0C15"/>
    <w:rsid w:val="00ED5C15"/>
    <w:rsid w:val="00EE458D"/>
    <w:rsid w:val="00EF5475"/>
    <w:rsid w:val="00EF63FF"/>
    <w:rsid w:val="00F0165B"/>
    <w:rsid w:val="00F050CA"/>
    <w:rsid w:val="00F122BF"/>
    <w:rsid w:val="00F15B50"/>
    <w:rsid w:val="00F160DC"/>
    <w:rsid w:val="00F163E3"/>
    <w:rsid w:val="00F2083B"/>
    <w:rsid w:val="00F22E87"/>
    <w:rsid w:val="00F23863"/>
    <w:rsid w:val="00F24372"/>
    <w:rsid w:val="00F24A07"/>
    <w:rsid w:val="00F31493"/>
    <w:rsid w:val="00F31A56"/>
    <w:rsid w:val="00F337FE"/>
    <w:rsid w:val="00F3504D"/>
    <w:rsid w:val="00F477AC"/>
    <w:rsid w:val="00F51247"/>
    <w:rsid w:val="00F5250C"/>
    <w:rsid w:val="00F56DE8"/>
    <w:rsid w:val="00F5728B"/>
    <w:rsid w:val="00F57A45"/>
    <w:rsid w:val="00F57FB1"/>
    <w:rsid w:val="00F61647"/>
    <w:rsid w:val="00F6176B"/>
    <w:rsid w:val="00F632CE"/>
    <w:rsid w:val="00F65BBD"/>
    <w:rsid w:val="00F671E9"/>
    <w:rsid w:val="00F675C2"/>
    <w:rsid w:val="00F67622"/>
    <w:rsid w:val="00F74EA7"/>
    <w:rsid w:val="00F80BC6"/>
    <w:rsid w:val="00F83F09"/>
    <w:rsid w:val="00F84CBC"/>
    <w:rsid w:val="00F91FBD"/>
    <w:rsid w:val="00FA154E"/>
    <w:rsid w:val="00FA1BC1"/>
    <w:rsid w:val="00FA489C"/>
    <w:rsid w:val="00FA631F"/>
    <w:rsid w:val="00FB3881"/>
    <w:rsid w:val="00FB3964"/>
    <w:rsid w:val="00FB4416"/>
    <w:rsid w:val="00FB441F"/>
    <w:rsid w:val="00FB5831"/>
    <w:rsid w:val="00FB76D4"/>
    <w:rsid w:val="00FC0389"/>
    <w:rsid w:val="00FC0EEC"/>
    <w:rsid w:val="00FC6AD3"/>
    <w:rsid w:val="00FC7643"/>
    <w:rsid w:val="00FD0345"/>
    <w:rsid w:val="00FD0D99"/>
    <w:rsid w:val="00FD12A3"/>
    <w:rsid w:val="00FD3BD2"/>
    <w:rsid w:val="00FD3D26"/>
    <w:rsid w:val="00FD4A4D"/>
    <w:rsid w:val="00FD63A4"/>
    <w:rsid w:val="00FD769F"/>
    <w:rsid w:val="00FE20B8"/>
    <w:rsid w:val="00FE4824"/>
    <w:rsid w:val="00FE4D88"/>
    <w:rsid w:val="00FF407F"/>
    <w:rsid w:val="00FF5441"/>
    <w:rsid w:val="00FF66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504AF00"/>
  <w15:chartTrackingRefBased/>
  <w15:docId w15:val="{7CF5B3D6-198D-4C30-A230-3A1D29518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40E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9E74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4D2"/>
  </w:style>
  <w:style w:type="paragraph" w:styleId="Footer">
    <w:name w:val="footer"/>
    <w:basedOn w:val="Normal"/>
    <w:link w:val="FooterChar"/>
    <w:uiPriority w:val="99"/>
    <w:unhideWhenUsed/>
    <w:rsid w:val="009E74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4D2"/>
  </w:style>
  <w:style w:type="paragraph" w:styleId="ListParagraph">
    <w:name w:val="List Paragraph"/>
    <w:basedOn w:val="Normal"/>
    <w:uiPriority w:val="34"/>
    <w:qFormat/>
    <w:rsid w:val="00D0240C"/>
    <w:pPr>
      <w:ind w:left="720"/>
      <w:contextualSpacing/>
    </w:pPr>
  </w:style>
  <w:style w:type="paragraph" w:styleId="FootnoteText">
    <w:name w:val="footnote text"/>
    <w:basedOn w:val="Normal"/>
    <w:link w:val="FootnoteTextChar"/>
    <w:uiPriority w:val="99"/>
    <w:unhideWhenUsed/>
    <w:rsid w:val="00027B53"/>
    <w:pPr>
      <w:spacing w:after="0" w:line="240" w:lineRule="auto"/>
    </w:pPr>
    <w:rPr>
      <w:sz w:val="20"/>
      <w:szCs w:val="20"/>
      <w:lang w:val="en-US"/>
    </w:rPr>
  </w:style>
  <w:style w:type="character" w:customStyle="1" w:styleId="FootnoteTextChar">
    <w:name w:val="Footnote Text Char"/>
    <w:basedOn w:val="DefaultParagraphFont"/>
    <w:link w:val="FootnoteText"/>
    <w:uiPriority w:val="99"/>
    <w:rsid w:val="00027B53"/>
    <w:rPr>
      <w:sz w:val="20"/>
      <w:szCs w:val="20"/>
      <w:lang w:val="en-US"/>
    </w:rPr>
  </w:style>
  <w:style w:type="character" w:styleId="FootnoteReference">
    <w:name w:val="footnote reference"/>
    <w:basedOn w:val="DefaultParagraphFont"/>
    <w:uiPriority w:val="99"/>
    <w:unhideWhenUsed/>
    <w:rsid w:val="00027B53"/>
    <w:rPr>
      <w:vertAlign w:val="superscript"/>
    </w:rPr>
  </w:style>
  <w:style w:type="paragraph" w:customStyle="1" w:styleId="QUOTEINFOOTNOTE">
    <w:name w:val="QUOTE IN FOOTNOTE"/>
    <w:basedOn w:val="Normal"/>
    <w:next w:val="Normal"/>
    <w:qFormat/>
    <w:rsid w:val="004E0FAE"/>
    <w:pPr>
      <w:spacing w:after="120" w:line="240" w:lineRule="auto"/>
      <w:ind w:left="720" w:right="720"/>
      <w:jc w:val="both"/>
    </w:pPr>
    <w:rPr>
      <w:rFonts w:ascii="Times New Roman" w:eastAsia="Times New Roman" w:hAnsi="Times New Roman" w:cs="Times New Roman"/>
      <w:sz w:val="20"/>
      <w:lang w:val="en-ZA"/>
    </w:rPr>
  </w:style>
  <w:style w:type="paragraph" w:styleId="NoSpacing">
    <w:name w:val="No Spacing"/>
    <w:uiPriority w:val="1"/>
    <w:qFormat/>
    <w:rsid w:val="003A76F4"/>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825C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5C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0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EE4BF-719C-4B0D-9EFA-56479F481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3056</Words>
  <Characters>17421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Constitutional Application No. CCZ 22/18</vt:lpstr>
    </vt:vector>
  </TitlesOfParts>
  <Company>Judgment No…….</Company>
  <LinksUpToDate>false</LinksUpToDate>
  <CharactersWithSpaces>20437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Constitutional Application No. CCZ 22/18</dc:title>
  <dc:subject/>
  <dc:creator>Reginald Mutero</dc:creator>
  <cp:keywords/>
  <dc:description/>
  <cp:lastModifiedBy>JSC</cp:lastModifiedBy>
  <cp:revision>2</cp:revision>
  <cp:lastPrinted>2019-02-27T10:39:00Z</cp:lastPrinted>
  <dcterms:created xsi:type="dcterms:W3CDTF">2019-03-06T07:49:00Z</dcterms:created>
  <dcterms:modified xsi:type="dcterms:W3CDTF">2019-03-06T07:49:00Z</dcterms:modified>
</cp:coreProperties>
</file>