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2FD" w:rsidRPr="0029622E" w:rsidRDefault="003422FD" w:rsidP="003422FD">
      <w:pPr>
        <w:spacing w:after="0" w:line="480" w:lineRule="auto"/>
        <w:rPr>
          <w:rFonts w:ascii="Times New Roman" w:hAnsi="Times New Roman" w:cs="Times New Roman"/>
          <w:b/>
          <w:sz w:val="24"/>
          <w:szCs w:val="24"/>
          <w:lang w:val="en-US"/>
        </w:rPr>
      </w:pPr>
      <w:bookmarkStart w:id="0" w:name="_GoBack"/>
      <w:bookmarkEnd w:id="0"/>
      <w:r w:rsidRPr="00685F5C">
        <w:rPr>
          <w:rFonts w:ascii="Times New Roman" w:hAnsi="Times New Roman" w:cs="Times New Roman"/>
          <w:b/>
          <w:sz w:val="24"/>
          <w:szCs w:val="24"/>
          <w:u w:val="single"/>
          <w:lang w:val="en-US"/>
        </w:rPr>
        <w:t>REPORTABLE</w:t>
      </w:r>
      <w:r>
        <w:rPr>
          <w:rFonts w:ascii="Times New Roman" w:hAnsi="Times New Roman" w:cs="Times New Roman"/>
          <w:b/>
          <w:sz w:val="24"/>
          <w:szCs w:val="24"/>
          <w:lang w:val="en-US"/>
        </w:rPr>
        <w:tab/>
        <w:t>(1)</w:t>
      </w:r>
    </w:p>
    <w:p w:rsidR="00596EA6" w:rsidRPr="009A582F" w:rsidRDefault="00596EA6" w:rsidP="008B5DCD">
      <w:pPr>
        <w:jc w:val="both"/>
        <w:rPr>
          <w:rFonts w:ascii="Times New Roman" w:hAnsi="Times New Roman" w:cs="Times New Roman"/>
          <w:sz w:val="24"/>
          <w:szCs w:val="24"/>
        </w:rPr>
      </w:pPr>
    </w:p>
    <w:p w:rsidR="00C874AA" w:rsidRPr="009A582F" w:rsidRDefault="00121293" w:rsidP="00F77075">
      <w:pPr>
        <w:spacing w:after="0" w:line="240" w:lineRule="auto"/>
        <w:jc w:val="center"/>
        <w:rPr>
          <w:rFonts w:ascii="Times New Roman" w:hAnsi="Times New Roman" w:cs="Times New Roman"/>
          <w:b/>
          <w:sz w:val="24"/>
          <w:szCs w:val="24"/>
        </w:rPr>
      </w:pPr>
      <w:r w:rsidRPr="009A582F">
        <w:rPr>
          <w:rFonts w:ascii="Times New Roman" w:hAnsi="Times New Roman" w:cs="Times New Roman"/>
          <w:b/>
          <w:sz w:val="24"/>
          <w:szCs w:val="24"/>
        </w:rPr>
        <w:t xml:space="preserve">ERIZA     </w:t>
      </w:r>
      <w:r w:rsidR="00C874AA" w:rsidRPr="009A582F">
        <w:rPr>
          <w:rFonts w:ascii="Times New Roman" w:hAnsi="Times New Roman" w:cs="Times New Roman"/>
          <w:b/>
          <w:sz w:val="24"/>
          <w:szCs w:val="24"/>
        </w:rPr>
        <w:t xml:space="preserve">MUHALA </w:t>
      </w:r>
      <w:r w:rsidRPr="009A582F">
        <w:rPr>
          <w:rFonts w:ascii="Times New Roman" w:hAnsi="Times New Roman" w:cs="Times New Roman"/>
          <w:b/>
          <w:sz w:val="24"/>
          <w:szCs w:val="24"/>
        </w:rPr>
        <w:t xml:space="preserve">    AND     50     </w:t>
      </w:r>
      <w:r w:rsidR="00C874AA" w:rsidRPr="009A582F">
        <w:rPr>
          <w:rFonts w:ascii="Times New Roman" w:hAnsi="Times New Roman" w:cs="Times New Roman"/>
          <w:b/>
          <w:sz w:val="24"/>
          <w:szCs w:val="24"/>
        </w:rPr>
        <w:t>OTHERS</w:t>
      </w:r>
    </w:p>
    <w:p w:rsidR="00C874AA" w:rsidRPr="009A582F" w:rsidRDefault="00596EA6" w:rsidP="00F77075">
      <w:pPr>
        <w:spacing w:after="0" w:line="240" w:lineRule="auto"/>
        <w:jc w:val="center"/>
        <w:rPr>
          <w:rFonts w:ascii="Times New Roman" w:hAnsi="Times New Roman" w:cs="Times New Roman"/>
          <w:b/>
          <w:sz w:val="24"/>
          <w:szCs w:val="24"/>
        </w:rPr>
      </w:pPr>
      <w:r w:rsidRPr="009A582F">
        <w:rPr>
          <w:rFonts w:ascii="Times New Roman" w:hAnsi="Times New Roman" w:cs="Times New Roman"/>
          <w:b/>
          <w:sz w:val="24"/>
          <w:szCs w:val="24"/>
        </w:rPr>
        <w:t>v</w:t>
      </w:r>
    </w:p>
    <w:p w:rsidR="00C874AA" w:rsidRPr="009A582F" w:rsidRDefault="00C874AA" w:rsidP="00F77075">
      <w:pPr>
        <w:spacing w:after="0" w:line="240" w:lineRule="auto"/>
        <w:jc w:val="center"/>
        <w:rPr>
          <w:rFonts w:ascii="Times New Roman" w:hAnsi="Times New Roman" w:cs="Times New Roman"/>
          <w:b/>
          <w:sz w:val="24"/>
          <w:szCs w:val="24"/>
        </w:rPr>
      </w:pPr>
      <w:r w:rsidRPr="009A582F">
        <w:rPr>
          <w:rFonts w:ascii="Times New Roman" w:hAnsi="Times New Roman" w:cs="Times New Roman"/>
          <w:b/>
          <w:sz w:val="24"/>
          <w:szCs w:val="24"/>
        </w:rPr>
        <w:t xml:space="preserve">PATRICK </w:t>
      </w:r>
      <w:r w:rsidR="00121293" w:rsidRPr="009A582F">
        <w:rPr>
          <w:rFonts w:ascii="Times New Roman" w:hAnsi="Times New Roman" w:cs="Times New Roman"/>
          <w:b/>
          <w:sz w:val="24"/>
          <w:szCs w:val="24"/>
        </w:rPr>
        <w:t xml:space="preserve">    T.     </w:t>
      </w:r>
      <w:r w:rsidRPr="009A582F">
        <w:rPr>
          <w:rFonts w:ascii="Times New Roman" w:hAnsi="Times New Roman" w:cs="Times New Roman"/>
          <w:b/>
          <w:sz w:val="24"/>
          <w:szCs w:val="24"/>
        </w:rPr>
        <w:t>MUKORERA</w:t>
      </w:r>
    </w:p>
    <w:p w:rsidR="00121293" w:rsidRPr="009A582F" w:rsidRDefault="00121293" w:rsidP="008B5DCD">
      <w:pPr>
        <w:jc w:val="both"/>
        <w:rPr>
          <w:rFonts w:ascii="Times New Roman" w:hAnsi="Times New Roman" w:cs="Times New Roman"/>
          <w:b/>
          <w:sz w:val="24"/>
          <w:szCs w:val="24"/>
        </w:rPr>
      </w:pPr>
    </w:p>
    <w:p w:rsidR="00596EA6" w:rsidRPr="009A582F" w:rsidRDefault="00596EA6" w:rsidP="008B5DCD">
      <w:pPr>
        <w:jc w:val="both"/>
        <w:rPr>
          <w:rFonts w:ascii="Times New Roman" w:hAnsi="Times New Roman" w:cs="Times New Roman"/>
          <w:b/>
          <w:sz w:val="24"/>
          <w:szCs w:val="24"/>
        </w:rPr>
      </w:pPr>
    </w:p>
    <w:p w:rsidR="00121293" w:rsidRPr="009A582F" w:rsidRDefault="00121293" w:rsidP="008B5DCD">
      <w:pPr>
        <w:spacing w:after="0" w:line="240" w:lineRule="auto"/>
        <w:jc w:val="both"/>
        <w:rPr>
          <w:rFonts w:ascii="Times New Roman" w:hAnsi="Times New Roman" w:cs="Times New Roman"/>
          <w:b/>
          <w:sz w:val="24"/>
          <w:szCs w:val="24"/>
        </w:rPr>
      </w:pPr>
      <w:r w:rsidRPr="009A582F">
        <w:rPr>
          <w:rFonts w:ascii="Times New Roman" w:hAnsi="Times New Roman" w:cs="Times New Roman"/>
          <w:b/>
          <w:sz w:val="24"/>
          <w:szCs w:val="24"/>
        </w:rPr>
        <w:t>CONSTITUTIONAL COURT OF ZIMBABWE</w:t>
      </w:r>
    </w:p>
    <w:p w:rsidR="00121293" w:rsidRPr="009A582F" w:rsidRDefault="00121293" w:rsidP="008B5DCD">
      <w:pPr>
        <w:spacing w:after="0" w:line="240" w:lineRule="auto"/>
        <w:jc w:val="both"/>
        <w:rPr>
          <w:rFonts w:ascii="Times New Roman" w:hAnsi="Times New Roman" w:cs="Times New Roman"/>
          <w:b/>
          <w:sz w:val="24"/>
          <w:szCs w:val="24"/>
        </w:rPr>
      </w:pPr>
      <w:r w:rsidRPr="009A582F">
        <w:rPr>
          <w:rFonts w:ascii="Times New Roman" w:hAnsi="Times New Roman" w:cs="Times New Roman"/>
          <w:b/>
          <w:sz w:val="24"/>
          <w:szCs w:val="24"/>
        </w:rPr>
        <w:t xml:space="preserve">CHIDYAUSIKU CJ, MALABA DCJ, ZIYAMBI JCC, </w:t>
      </w:r>
    </w:p>
    <w:p w:rsidR="00121293" w:rsidRPr="009A582F" w:rsidRDefault="00121293" w:rsidP="008B5DCD">
      <w:pPr>
        <w:spacing w:after="0" w:line="240" w:lineRule="auto"/>
        <w:jc w:val="both"/>
        <w:rPr>
          <w:rFonts w:ascii="Times New Roman" w:hAnsi="Times New Roman" w:cs="Times New Roman"/>
          <w:b/>
          <w:sz w:val="24"/>
          <w:szCs w:val="24"/>
        </w:rPr>
      </w:pPr>
      <w:r w:rsidRPr="009A582F">
        <w:rPr>
          <w:rFonts w:ascii="Times New Roman" w:hAnsi="Times New Roman" w:cs="Times New Roman"/>
          <w:b/>
          <w:sz w:val="24"/>
          <w:szCs w:val="24"/>
        </w:rPr>
        <w:t>GWAUNZA JCC, GARWE JCC, GOWORA JCC,</w:t>
      </w:r>
    </w:p>
    <w:p w:rsidR="00121293" w:rsidRPr="009A582F" w:rsidRDefault="00121293" w:rsidP="008B5DCD">
      <w:pPr>
        <w:spacing w:after="0" w:line="240" w:lineRule="auto"/>
        <w:jc w:val="both"/>
        <w:rPr>
          <w:rFonts w:ascii="Times New Roman" w:hAnsi="Times New Roman" w:cs="Times New Roman"/>
          <w:b/>
          <w:sz w:val="24"/>
          <w:szCs w:val="24"/>
        </w:rPr>
      </w:pPr>
      <w:r w:rsidRPr="009A582F">
        <w:rPr>
          <w:rFonts w:ascii="Times New Roman" w:hAnsi="Times New Roman" w:cs="Times New Roman"/>
          <w:b/>
          <w:sz w:val="24"/>
          <w:szCs w:val="24"/>
        </w:rPr>
        <w:t>HLATSHWAYO JCC, PATEL JCC &amp; GUVAVA JCC</w:t>
      </w:r>
    </w:p>
    <w:p w:rsidR="00121293" w:rsidRPr="009A582F" w:rsidRDefault="00F77075" w:rsidP="008B5DCD">
      <w:pPr>
        <w:spacing w:after="0" w:line="240" w:lineRule="auto"/>
        <w:jc w:val="both"/>
        <w:rPr>
          <w:rFonts w:ascii="Times New Roman" w:hAnsi="Times New Roman" w:cs="Times New Roman"/>
          <w:b/>
          <w:sz w:val="24"/>
          <w:szCs w:val="24"/>
        </w:rPr>
      </w:pPr>
      <w:r w:rsidRPr="009A582F">
        <w:rPr>
          <w:rFonts w:ascii="Times New Roman" w:hAnsi="Times New Roman" w:cs="Times New Roman"/>
          <w:b/>
          <w:sz w:val="24"/>
          <w:szCs w:val="24"/>
        </w:rPr>
        <w:t xml:space="preserve">HARARE, </w:t>
      </w:r>
      <w:r w:rsidR="00762665" w:rsidRPr="009A582F">
        <w:rPr>
          <w:rFonts w:ascii="Times New Roman" w:hAnsi="Times New Roman" w:cs="Times New Roman"/>
          <w:b/>
          <w:sz w:val="24"/>
          <w:szCs w:val="24"/>
        </w:rPr>
        <w:t xml:space="preserve">JUNE 4, 2014 </w:t>
      </w:r>
      <w:r w:rsidR="009339AF">
        <w:rPr>
          <w:rFonts w:ascii="Times New Roman" w:hAnsi="Times New Roman" w:cs="Times New Roman"/>
          <w:b/>
          <w:sz w:val="24"/>
          <w:szCs w:val="24"/>
        </w:rPr>
        <w:t>&amp;</w:t>
      </w:r>
      <w:r w:rsidR="00762665" w:rsidRPr="009A582F">
        <w:rPr>
          <w:rFonts w:ascii="Times New Roman" w:hAnsi="Times New Roman" w:cs="Times New Roman"/>
          <w:b/>
          <w:sz w:val="24"/>
          <w:szCs w:val="24"/>
        </w:rPr>
        <w:t xml:space="preserve"> </w:t>
      </w:r>
      <w:r w:rsidR="001F2866" w:rsidRPr="009A582F">
        <w:rPr>
          <w:rFonts w:ascii="Times New Roman" w:hAnsi="Times New Roman" w:cs="Times New Roman"/>
          <w:b/>
          <w:sz w:val="24"/>
          <w:szCs w:val="24"/>
        </w:rPr>
        <w:t>FEBRUARY</w:t>
      </w:r>
      <w:r w:rsidR="00A62290">
        <w:rPr>
          <w:rFonts w:ascii="Times New Roman" w:hAnsi="Times New Roman" w:cs="Times New Roman"/>
          <w:b/>
          <w:sz w:val="24"/>
          <w:szCs w:val="24"/>
        </w:rPr>
        <w:t xml:space="preserve"> </w:t>
      </w:r>
      <w:r w:rsidR="00937F0E">
        <w:rPr>
          <w:rFonts w:ascii="Times New Roman" w:hAnsi="Times New Roman" w:cs="Times New Roman"/>
          <w:b/>
          <w:sz w:val="24"/>
          <w:szCs w:val="24"/>
        </w:rPr>
        <w:t>18</w:t>
      </w:r>
      <w:r w:rsidR="00A62290">
        <w:rPr>
          <w:rFonts w:ascii="Times New Roman" w:hAnsi="Times New Roman" w:cs="Times New Roman"/>
          <w:b/>
          <w:sz w:val="24"/>
          <w:szCs w:val="24"/>
        </w:rPr>
        <w:t xml:space="preserve">, </w:t>
      </w:r>
      <w:r w:rsidR="00D428DC" w:rsidRPr="009A582F">
        <w:rPr>
          <w:rFonts w:ascii="Times New Roman" w:hAnsi="Times New Roman" w:cs="Times New Roman"/>
          <w:b/>
          <w:sz w:val="24"/>
          <w:szCs w:val="24"/>
        </w:rPr>
        <w:t>2019</w:t>
      </w:r>
    </w:p>
    <w:p w:rsidR="00D428DC" w:rsidRPr="009A582F" w:rsidRDefault="00AE6513" w:rsidP="006C21C4">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p>
    <w:p w:rsidR="00121293" w:rsidRPr="009A582F" w:rsidRDefault="00121293" w:rsidP="006C21C4">
      <w:pPr>
        <w:spacing w:after="0" w:line="480" w:lineRule="auto"/>
        <w:jc w:val="both"/>
        <w:rPr>
          <w:rFonts w:ascii="Times New Roman" w:hAnsi="Times New Roman" w:cs="Times New Roman"/>
          <w:sz w:val="24"/>
          <w:szCs w:val="24"/>
        </w:rPr>
      </w:pPr>
      <w:r w:rsidRPr="009A582F">
        <w:rPr>
          <w:rFonts w:ascii="Times New Roman" w:hAnsi="Times New Roman" w:cs="Times New Roman"/>
          <w:i/>
          <w:sz w:val="24"/>
          <w:szCs w:val="24"/>
        </w:rPr>
        <w:t>T. Maanda</w:t>
      </w:r>
      <w:r w:rsidR="009339AF">
        <w:rPr>
          <w:rFonts w:ascii="Times New Roman" w:hAnsi="Times New Roman" w:cs="Times New Roman"/>
          <w:sz w:val="24"/>
          <w:szCs w:val="24"/>
        </w:rPr>
        <w:t xml:space="preserve">, </w:t>
      </w:r>
      <w:r w:rsidRPr="009A582F">
        <w:rPr>
          <w:rFonts w:ascii="Times New Roman" w:hAnsi="Times New Roman" w:cs="Times New Roman"/>
          <w:sz w:val="24"/>
          <w:szCs w:val="24"/>
        </w:rPr>
        <w:t>for the applicants</w:t>
      </w:r>
    </w:p>
    <w:p w:rsidR="00596EA6" w:rsidRPr="009A582F" w:rsidRDefault="00121293" w:rsidP="008E3DE4">
      <w:pPr>
        <w:spacing w:after="0" w:line="480" w:lineRule="auto"/>
        <w:jc w:val="both"/>
        <w:rPr>
          <w:rFonts w:ascii="Times New Roman" w:hAnsi="Times New Roman" w:cs="Times New Roman"/>
          <w:sz w:val="24"/>
          <w:szCs w:val="24"/>
        </w:rPr>
      </w:pPr>
      <w:r w:rsidRPr="009A582F">
        <w:rPr>
          <w:rFonts w:ascii="Times New Roman" w:hAnsi="Times New Roman" w:cs="Times New Roman"/>
          <w:i/>
          <w:sz w:val="24"/>
          <w:szCs w:val="24"/>
        </w:rPr>
        <w:t>P. Takaidza</w:t>
      </w:r>
      <w:r w:rsidR="009339AF">
        <w:rPr>
          <w:rFonts w:ascii="Times New Roman" w:hAnsi="Times New Roman" w:cs="Times New Roman"/>
          <w:sz w:val="24"/>
          <w:szCs w:val="24"/>
        </w:rPr>
        <w:t xml:space="preserve">, </w:t>
      </w:r>
      <w:r w:rsidRPr="009A582F">
        <w:rPr>
          <w:rFonts w:ascii="Times New Roman" w:hAnsi="Times New Roman" w:cs="Times New Roman"/>
          <w:sz w:val="24"/>
          <w:szCs w:val="24"/>
        </w:rPr>
        <w:t>for the respondent</w:t>
      </w:r>
    </w:p>
    <w:p w:rsidR="00121293" w:rsidRPr="009A582F" w:rsidRDefault="00121293" w:rsidP="008B5DCD">
      <w:pPr>
        <w:spacing w:after="0" w:line="240" w:lineRule="auto"/>
        <w:jc w:val="both"/>
        <w:rPr>
          <w:rFonts w:ascii="Times New Roman" w:hAnsi="Times New Roman" w:cs="Times New Roman"/>
          <w:sz w:val="24"/>
          <w:szCs w:val="24"/>
        </w:rPr>
      </w:pPr>
    </w:p>
    <w:p w:rsidR="00D428DC" w:rsidRPr="009A582F" w:rsidRDefault="00D428DC" w:rsidP="008B5DCD">
      <w:pPr>
        <w:spacing w:after="0" w:line="240" w:lineRule="auto"/>
        <w:jc w:val="both"/>
        <w:rPr>
          <w:rFonts w:ascii="Times New Roman" w:hAnsi="Times New Roman" w:cs="Times New Roman"/>
          <w:sz w:val="24"/>
          <w:szCs w:val="24"/>
        </w:rPr>
      </w:pPr>
    </w:p>
    <w:p w:rsidR="00762665" w:rsidRPr="009A582F" w:rsidRDefault="00D428DC" w:rsidP="002E5279">
      <w:pPr>
        <w:spacing w:after="0" w:line="480" w:lineRule="auto"/>
        <w:ind w:firstLine="720"/>
        <w:jc w:val="both"/>
        <w:rPr>
          <w:rFonts w:ascii="Times New Roman" w:hAnsi="Times New Roman" w:cs="Times New Roman"/>
          <w:b/>
          <w:sz w:val="24"/>
          <w:szCs w:val="24"/>
        </w:rPr>
      </w:pPr>
      <w:r w:rsidRPr="009A582F">
        <w:rPr>
          <w:rFonts w:ascii="Times New Roman" w:hAnsi="Times New Roman" w:cs="Times New Roman"/>
          <w:b/>
          <w:sz w:val="24"/>
          <w:szCs w:val="24"/>
        </w:rPr>
        <w:t xml:space="preserve">GWAUNZA </w:t>
      </w:r>
      <w:r w:rsidR="00762665" w:rsidRPr="009A582F">
        <w:rPr>
          <w:rFonts w:ascii="Times New Roman" w:hAnsi="Times New Roman" w:cs="Times New Roman"/>
          <w:b/>
          <w:sz w:val="24"/>
          <w:szCs w:val="24"/>
        </w:rPr>
        <w:t>DCJ</w:t>
      </w:r>
      <w:r w:rsidR="00121293" w:rsidRPr="009A582F">
        <w:rPr>
          <w:rFonts w:ascii="Times New Roman" w:hAnsi="Times New Roman" w:cs="Times New Roman"/>
          <w:b/>
          <w:sz w:val="24"/>
          <w:szCs w:val="24"/>
        </w:rPr>
        <w:t xml:space="preserve">: </w:t>
      </w:r>
    </w:p>
    <w:p w:rsidR="008E3DE4" w:rsidRPr="009A582F" w:rsidRDefault="00762665" w:rsidP="008E3DE4">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[1]</w:t>
      </w:r>
      <w:r w:rsidRPr="009A582F">
        <w:rPr>
          <w:rFonts w:ascii="Times New Roman" w:hAnsi="Times New Roman" w:cs="Times New Roman"/>
          <w:sz w:val="24"/>
          <w:szCs w:val="24"/>
        </w:rPr>
        <w:tab/>
      </w:r>
      <w:r w:rsidR="008E3DE4" w:rsidRPr="009A582F">
        <w:rPr>
          <w:rFonts w:ascii="Times New Roman" w:hAnsi="Times New Roman" w:cs="Times New Roman"/>
          <w:sz w:val="24"/>
          <w:szCs w:val="24"/>
        </w:rPr>
        <w:t xml:space="preserve">This is a purported referral to this Court in terms of s 175 (4) of the Constitution of Zimbabwe. </w:t>
      </w:r>
      <w:r w:rsidRPr="009A582F">
        <w:rPr>
          <w:rFonts w:ascii="Times New Roman" w:hAnsi="Times New Roman" w:cs="Times New Roman"/>
          <w:sz w:val="24"/>
          <w:szCs w:val="24"/>
        </w:rPr>
        <w:t>Th</w:t>
      </w:r>
      <w:r w:rsidR="008E3DE4" w:rsidRPr="009A582F">
        <w:rPr>
          <w:rFonts w:ascii="Times New Roman" w:hAnsi="Times New Roman" w:cs="Times New Roman"/>
          <w:sz w:val="24"/>
          <w:szCs w:val="24"/>
        </w:rPr>
        <w:t>e</w:t>
      </w:r>
      <w:r w:rsidRPr="009A582F">
        <w:rPr>
          <w:rFonts w:ascii="Times New Roman" w:hAnsi="Times New Roman" w:cs="Times New Roman"/>
          <w:sz w:val="24"/>
          <w:szCs w:val="24"/>
        </w:rPr>
        <w:t xml:space="preserve"> matter was ar</w:t>
      </w:r>
      <w:r w:rsidR="002D15A0" w:rsidRPr="009A582F">
        <w:rPr>
          <w:rFonts w:ascii="Times New Roman" w:hAnsi="Times New Roman" w:cs="Times New Roman"/>
          <w:sz w:val="24"/>
          <w:szCs w:val="24"/>
        </w:rPr>
        <w:t xml:space="preserve">gued before this Court on June </w:t>
      </w:r>
      <w:r w:rsidRPr="009A582F">
        <w:rPr>
          <w:rFonts w:ascii="Times New Roman" w:hAnsi="Times New Roman" w:cs="Times New Roman"/>
          <w:sz w:val="24"/>
          <w:szCs w:val="24"/>
        </w:rPr>
        <w:t xml:space="preserve">4, 2014. Judgment having been reserved, it is a matter of regret that unforeseen circumstances </w:t>
      </w:r>
      <w:r w:rsidR="002E5279" w:rsidRPr="009A582F">
        <w:rPr>
          <w:rFonts w:ascii="Times New Roman" w:hAnsi="Times New Roman" w:cs="Times New Roman"/>
          <w:sz w:val="24"/>
          <w:szCs w:val="24"/>
        </w:rPr>
        <w:t xml:space="preserve">resulted in the </w:t>
      </w:r>
      <w:r w:rsidRPr="009A582F">
        <w:rPr>
          <w:rFonts w:ascii="Times New Roman" w:hAnsi="Times New Roman" w:cs="Times New Roman"/>
          <w:sz w:val="24"/>
          <w:szCs w:val="24"/>
        </w:rPr>
        <w:t>delay in rendering this judgment.</w:t>
      </w:r>
    </w:p>
    <w:p w:rsidR="008E3DE4" w:rsidRPr="009A582F" w:rsidRDefault="008E3DE4" w:rsidP="00762665">
      <w:pPr>
        <w:spacing w:after="0" w:line="480" w:lineRule="auto"/>
        <w:ind w:left="720" w:hanging="720"/>
        <w:jc w:val="both"/>
        <w:rPr>
          <w:rFonts w:ascii="Times New Roman" w:hAnsi="Times New Roman" w:cs="Times New Roman"/>
          <w:sz w:val="24"/>
          <w:szCs w:val="24"/>
        </w:rPr>
      </w:pPr>
    </w:p>
    <w:p w:rsidR="00762665" w:rsidRPr="009A582F" w:rsidRDefault="008E3DE4" w:rsidP="008E3DE4">
      <w:pPr>
        <w:spacing w:after="0" w:line="480" w:lineRule="auto"/>
        <w:jc w:val="both"/>
        <w:rPr>
          <w:rFonts w:ascii="Times New Roman" w:hAnsi="Times New Roman" w:cs="Times New Roman"/>
          <w:b/>
          <w:sz w:val="24"/>
          <w:szCs w:val="24"/>
        </w:rPr>
      </w:pPr>
      <w:r w:rsidRPr="009A582F">
        <w:rPr>
          <w:rFonts w:ascii="Times New Roman" w:hAnsi="Times New Roman" w:cs="Times New Roman"/>
          <w:b/>
          <w:sz w:val="24"/>
          <w:szCs w:val="24"/>
        </w:rPr>
        <w:tab/>
        <w:t>BACKGROUND FACTS</w:t>
      </w:r>
    </w:p>
    <w:p w:rsidR="00762665" w:rsidRPr="009A582F" w:rsidRDefault="008E3DE4" w:rsidP="008E3DE4">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[2]</w:t>
      </w:r>
      <w:r w:rsidRPr="009A582F">
        <w:rPr>
          <w:rFonts w:ascii="Times New Roman" w:hAnsi="Times New Roman" w:cs="Times New Roman"/>
          <w:sz w:val="24"/>
          <w:szCs w:val="24"/>
        </w:rPr>
        <w:tab/>
      </w:r>
      <w:r w:rsidR="0037329E" w:rsidRPr="009A582F">
        <w:rPr>
          <w:rFonts w:ascii="Times New Roman" w:hAnsi="Times New Roman" w:cs="Times New Roman"/>
          <w:sz w:val="24"/>
          <w:szCs w:val="24"/>
        </w:rPr>
        <w:t xml:space="preserve">The respondent is </w:t>
      </w:r>
      <w:r w:rsidR="00762665" w:rsidRPr="009A582F">
        <w:rPr>
          <w:rFonts w:ascii="Times New Roman" w:hAnsi="Times New Roman" w:cs="Times New Roman"/>
          <w:sz w:val="24"/>
          <w:szCs w:val="24"/>
        </w:rPr>
        <w:t xml:space="preserve">the </w:t>
      </w:r>
      <w:r w:rsidR="0037329E" w:rsidRPr="009A582F">
        <w:rPr>
          <w:rFonts w:ascii="Times New Roman" w:hAnsi="Times New Roman" w:cs="Times New Roman"/>
          <w:sz w:val="24"/>
          <w:szCs w:val="24"/>
        </w:rPr>
        <w:t xml:space="preserve">holder of an offer letter in respect of subdivision 9 of Reubine of Clare Farm in Manicaland granted to him by the Minister of Lands and Rural Resettlement. The farm </w:t>
      </w:r>
      <w:r w:rsidR="007175E2" w:rsidRPr="009A582F">
        <w:rPr>
          <w:rFonts w:ascii="Times New Roman" w:hAnsi="Times New Roman" w:cs="Times New Roman"/>
          <w:sz w:val="24"/>
          <w:szCs w:val="24"/>
        </w:rPr>
        <w:t xml:space="preserve">was offered to </w:t>
      </w:r>
      <w:r w:rsidR="000C30FB" w:rsidRPr="009A582F">
        <w:rPr>
          <w:rFonts w:ascii="Times New Roman" w:hAnsi="Times New Roman" w:cs="Times New Roman"/>
          <w:sz w:val="24"/>
          <w:szCs w:val="24"/>
        </w:rPr>
        <w:t xml:space="preserve">the </w:t>
      </w:r>
      <w:r w:rsidR="002B64FD" w:rsidRPr="009A582F">
        <w:rPr>
          <w:rFonts w:ascii="Times New Roman" w:hAnsi="Times New Roman" w:cs="Times New Roman"/>
          <w:sz w:val="24"/>
          <w:szCs w:val="24"/>
        </w:rPr>
        <w:t>respondent on 6 </w:t>
      </w:r>
      <w:r w:rsidR="007175E2" w:rsidRPr="009A582F">
        <w:rPr>
          <w:rFonts w:ascii="Times New Roman" w:hAnsi="Times New Roman" w:cs="Times New Roman"/>
          <w:sz w:val="24"/>
          <w:szCs w:val="24"/>
        </w:rPr>
        <w:t xml:space="preserve">June 2010. Before the farm was acquired by the </w:t>
      </w:r>
      <w:r w:rsidR="00762665" w:rsidRPr="009A582F">
        <w:rPr>
          <w:rFonts w:ascii="Times New Roman" w:hAnsi="Times New Roman" w:cs="Times New Roman"/>
          <w:sz w:val="24"/>
          <w:szCs w:val="24"/>
        </w:rPr>
        <w:t>S</w:t>
      </w:r>
      <w:r w:rsidR="007175E2" w:rsidRPr="009A582F">
        <w:rPr>
          <w:rFonts w:ascii="Times New Roman" w:hAnsi="Times New Roman" w:cs="Times New Roman"/>
          <w:sz w:val="24"/>
          <w:szCs w:val="24"/>
        </w:rPr>
        <w:t xml:space="preserve">tate and offered to the respondent, </w:t>
      </w:r>
      <w:r w:rsidR="00762665" w:rsidRPr="009A582F">
        <w:rPr>
          <w:rFonts w:ascii="Times New Roman" w:hAnsi="Times New Roman" w:cs="Times New Roman"/>
          <w:sz w:val="24"/>
          <w:szCs w:val="24"/>
        </w:rPr>
        <w:t xml:space="preserve">it </w:t>
      </w:r>
      <w:r w:rsidR="007175E2" w:rsidRPr="009A582F">
        <w:rPr>
          <w:rFonts w:ascii="Times New Roman" w:hAnsi="Times New Roman" w:cs="Times New Roman"/>
          <w:sz w:val="24"/>
          <w:szCs w:val="24"/>
        </w:rPr>
        <w:t xml:space="preserve">was owned by a certain Mr Tiny Van Resberg. </w:t>
      </w:r>
      <w:r w:rsidR="00762665" w:rsidRPr="009A582F">
        <w:rPr>
          <w:rFonts w:ascii="Times New Roman" w:hAnsi="Times New Roman" w:cs="Times New Roman"/>
          <w:sz w:val="24"/>
          <w:szCs w:val="24"/>
        </w:rPr>
        <w:t>A</w:t>
      </w:r>
      <w:r w:rsidR="007175E2" w:rsidRPr="009A582F">
        <w:rPr>
          <w:rFonts w:ascii="Times New Roman" w:hAnsi="Times New Roman" w:cs="Times New Roman"/>
          <w:sz w:val="24"/>
          <w:szCs w:val="24"/>
        </w:rPr>
        <w:t xml:space="preserve">fter </w:t>
      </w:r>
      <w:r w:rsidR="00762665" w:rsidRPr="009A582F">
        <w:rPr>
          <w:rFonts w:ascii="Times New Roman" w:hAnsi="Times New Roman" w:cs="Times New Roman"/>
          <w:sz w:val="24"/>
          <w:szCs w:val="24"/>
        </w:rPr>
        <w:t xml:space="preserve">its </w:t>
      </w:r>
      <w:r w:rsidR="007175E2" w:rsidRPr="009A582F">
        <w:rPr>
          <w:rFonts w:ascii="Times New Roman" w:hAnsi="Times New Roman" w:cs="Times New Roman"/>
          <w:sz w:val="24"/>
          <w:szCs w:val="24"/>
        </w:rPr>
        <w:t>acquisition</w:t>
      </w:r>
      <w:r w:rsidR="00762665" w:rsidRPr="009A582F">
        <w:rPr>
          <w:rFonts w:ascii="Times New Roman" w:hAnsi="Times New Roman" w:cs="Times New Roman"/>
          <w:sz w:val="24"/>
          <w:szCs w:val="24"/>
        </w:rPr>
        <w:t>, the farm was</w:t>
      </w:r>
      <w:r w:rsidR="007175E2" w:rsidRPr="009A582F">
        <w:rPr>
          <w:rFonts w:ascii="Times New Roman" w:hAnsi="Times New Roman" w:cs="Times New Roman"/>
          <w:sz w:val="24"/>
          <w:szCs w:val="24"/>
        </w:rPr>
        <w:t xml:space="preserve"> divided into nine (9) subdivisions</w:t>
      </w:r>
      <w:r w:rsidR="00762665" w:rsidRPr="009A582F">
        <w:rPr>
          <w:rFonts w:ascii="Times New Roman" w:hAnsi="Times New Roman" w:cs="Times New Roman"/>
          <w:sz w:val="24"/>
          <w:szCs w:val="24"/>
        </w:rPr>
        <w:t>. T</w:t>
      </w:r>
      <w:r w:rsidR="007175E2" w:rsidRPr="009A582F">
        <w:rPr>
          <w:rFonts w:ascii="Times New Roman" w:hAnsi="Times New Roman" w:cs="Times New Roman"/>
          <w:sz w:val="24"/>
          <w:szCs w:val="24"/>
        </w:rPr>
        <w:t xml:space="preserve">he respondent’s offer letter relates to subdivision 9. </w:t>
      </w:r>
    </w:p>
    <w:p w:rsidR="00762665" w:rsidRPr="009A582F" w:rsidRDefault="00762665" w:rsidP="00762665">
      <w:pPr>
        <w:spacing w:after="0" w:line="480" w:lineRule="auto"/>
        <w:jc w:val="both"/>
        <w:rPr>
          <w:rFonts w:ascii="Times New Roman" w:hAnsi="Times New Roman" w:cs="Times New Roman"/>
          <w:sz w:val="24"/>
          <w:szCs w:val="24"/>
        </w:rPr>
      </w:pPr>
    </w:p>
    <w:p w:rsidR="00106E1C" w:rsidRPr="009A582F" w:rsidRDefault="00762665" w:rsidP="004E4CE7">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lastRenderedPageBreak/>
        <w:t>[3]</w:t>
      </w:r>
      <w:r w:rsidRPr="009A582F">
        <w:rPr>
          <w:rFonts w:ascii="Times New Roman" w:hAnsi="Times New Roman" w:cs="Times New Roman"/>
          <w:sz w:val="24"/>
          <w:szCs w:val="24"/>
        </w:rPr>
        <w:tab/>
      </w:r>
      <w:r w:rsidR="007175E2" w:rsidRPr="009A582F">
        <w:rPr>
          <w:rFonts w:ascii="Times New Roman" w:hAnsi="Times New Roman" w:cs="Times New Roman"/>
          <w:sz w:val="24"/>
          <w:szCs w:val="24"/>
        </w:rPr>
        <w:t>The applicants were all em</w:t>
      </w:r>
      <w:r w:rsidR="00CA1D40" w:rsidRPr="009A582F">
        <w:rPr>
          <w:rFonts w:ascii="Times New Roman" w:hAnsi="Times New Roman" w:cs="Times New Roman"/>
          <w:sz w:val="24"/>
          <w:szCs w:val="24"/>
        </w:rPr>
        <w:t xml:space="preserve">ployees of </w:t>
      </w:r>
      <w:r w:rsidR="004E4CE7" w:rsidRPr="009A582F">
        <w:rPr>
          <w:rFonts w:ascii="Times New Roman" w:hAnsi="Times New Roman" w:cs="Times New Roman"/>
          <w:sz w:val="24"/>
          <w:szCs w:val="24"/>
        </w:rPr>
        <w:t xml:space="preserve">the said Mr Tiny Van Resberg </w:t>
      </w:r>
      <w:r w:rsidR="00256F64" w:rsidRPr="009A582F">
        <w:rPr>
          <w:rFonts w:ascii="Times New Roman" w:hAnsi="Times New Roman" w:cs="Times New Roman"/>
          <w:sz w:val="24"/>
          <w:szCs w:val="24"/>
        </w:rPr>
        <w:t xml:space="preserve">and by virtue of such employment, lived </w:t>
      </w:r>
      <w:r w:rsidR="004E4CE7" w:rsidRPr="009A582F">
        <w:rPr>
          <w:rFonts w:ascii="Times New Roman" w:hAnsi="Times New Roman" w:cs="Times New Roman"/>
          <w:sz w:val="24"/>
          <w:szCs w:val="24"/>
        </w:rPr>
        <w:t xml:space="preserve">at the farm until he left following its acquisition and re-allocation to the respondent and </w:t>
      </w:r>
      <w:r w:rsidR="008E3DE4" w:rsidRPr="009A582F">
        <w:rPr>
          <w:rFonts w:ascii="Times New Roman" w:hAnsi="Times New Roman" w:cs="Times New Roman"/>
          <w:sz w:val="24"/>
          <w:szCs w:val="24"/>
        </w:rPr>
        <w:t>eight</w:t>
      </w:r>
      <w:r w:rsidR="004E4CE7" w:rsidRPr="009A582F">
        <w:rPr>
          <w:rFonts w:ascii="Times New Roman" w:hAnsi="Times New Roman" w:cs="Times New Roman"/>
          <w:sz w:val="24"/>
          <w:szCs w:val="24"/>
        </w:rPr>
        <w:t xml:space="preserve"> others. The applicants </w:t>
      </w:r>
      <w:r w:rsidR="000B3E0D" w:rsidRPr="009A582F">
        <w:rPr>
          <w:rFonts w:ascii="Times New Roman" w:hAnsi="Times New Roman" w:cs="Times New Roman"/>
          <w:sz w:val="24"/>
          <w:szCs w:val="24"/>
        </w:rPr>
        <w:t xml:space="preserve">and their families </w:t>
      </w:r>
      <w:r w:rsidR="00256F64" w:rsidRPr="009A582F">
        <w:rPr>
          <w:rFonts w:ascii="Times New Roman" w:hAnsi="Times New Roman" w:cs="Times New Roman"/>
          <w:sz w:val="24"/>
          <w:szCs w:val="24"/>
        </w:rPr>
        <w:t xml:space="preserve">continued to </w:t>
      </w:r>
      <w:r w:rsidR="004E4CE7" w:rsidRPr="009A582F">
        <w:rPr>
          <w:rFonts w:ascii="Times New Roman" w:hAnsi="Times New Roman" w:cs="Times New Roman"/>
          <w:sz w:val="24"/>
          <w:szCs w:val="24"/>
        </w:rPr>
        <w:t>live on the farm</w:t>
      </w:r>
      <w:r w:rsidR="000B3E0D" w:rsidRPr="009A582F">
        <w:rPr>
          <w:rFonts w:ascii="Times New Roman" w:hAnsi="Times New Roman" w:cs="Times New Roman"/>
          <w:sz w:val="24"/>
          <w:szCs w:val="24"/>
        </w:rPr>
        <w:t xml:space="preserve"> (effectively on the subdivision allocated to the</w:t>
      </w:r>
      <w:r w:rsidR="00D428DC" w:rsidRPr="009A582F">
        <w:rPr>
          <w:rFonts w:ascii="Times New Roman" w:hAnsi="Times New Roman" w:cs="Times New Roman"/>
          <w:sz w:val="24"/>
          <w:szCs w:val="24"/>
        </w:rPr>
        <w:t xml:space="preserve"> respondent</w:t>
      </w:r>
      <w:r w:rsidR="000B3E0D" w:rsidRPr="009A582F">
        <w:rPr>
          <w:rFonts w:ascii="Times New Roman" w:hAnsi="Times New Roman" w:cs="Times New Roman"/>
          <w:sz w:val="24"/>
          <w:szCs w:val="24"/>
        </w:rPr>
        <w:t xml:space="preserve">), </w:t>
      </w:r>
      <w:r w:rsidR="004E4CE7" w:rsidRPr="009A582F">
        <w:rPr>
          <w:rFonts w:ascii="Times New Roman" w:hAnsi="Times New Roman" w:cs="Times New Roman"/>
          <w:sz w:val="24"/>
          <w:szCs w:val="24"/>
        </w:rPr>
        <w:t xml:space="preserve">and those with children have them enrolled at Clare Primary School. Some had been employed by Mr Van Resberg from 1982 until </w:t>
      </w:r>
      <w:r w:rsidR="00D428DC" w:rsidRPr="009A582F">
        <w:rPr>
          <w:rFonts w:ascii="Times New Roman" w:hAnsi="Times New Roman" w:cs="Times New Roman"/>
          <w:sz w:val="24"/>
          <w:szCs w:val="24"/>
        </w:rPr>
        <w:t xml:space="preserve">the time </w:t>
      </w:r>
      <w:r w:rsidR="004E4CE7" w:rsidRPr="009A582F">
        <w:rPr>
          <w:rFonts w:ascii="Times New Roman" w:hAnsi="Times New Roman" w:cs="Times New Roman"/>
          <w:sz w:val="24"/>
          <w:szCs w:val="24"/>
        </w:rPr>
        <w:t>he left. It is common cause that</w:t>
      </w:r>
      <w:r w:rsidR="008E3DE4" w:rsidRPr="009A582F">
        <w:rPr>
          <w:rFonts w:ascii="Times New Roman" w:hAnsi="Times New Roman" w:cs="Times New Roman"/>
          <w:sz w:val="24"/>
          <w:szCs w:val="24"/>
        </w:rPr>
        <w:t>,</w:t>
      </w:r>
      <w:r w:rsidR="000B3E0D" w:rsidRPr="009A582F">
        <w:rPr>
          <w:rFonts w:ascii="Times New Roman" w:hAnsi="Times New Roman" w:cs="Times New Roman"/>
          <w:sz w:val="24"/>
          <w:szCs w:val="24"/>
        </w:rPr>
        <w:t xml:space="preserve"> apart from accommodation,</w:t>
      </w:r>
      <w:r w:rsidR="00D428DC" w:rsidRPr="009A582F">
        <w:rPr>
          <w:rFonts w:ascii="Times New Roman" w:hAnsi="Times New Roman" w:cs="Times New Roman"/>
          <w:sz w:val="24"/>
          <w:szCs w:val="24"/>
        </w:rPr>
        <w:t xml:space="preserve"> </w:t>
      </w:r>
      <w:r w:rsidR="004E4CE7" w:rsidRPr="009A582F">
        <w:rPr>
          <w:rFonts w:ascii="Times New Roman" w:hAnsi="Times New Roman" w:cs="Times New Roman"/>
          <w:sz w:val="24"/>
          <w:szCs w:val="24"/>
        </w:rPr>
        <w:t>Mr Van Resberg provided them with small pieces of land where they conducted their subsistence farming.</w:t>
      </w:r>
      <w:r w:rsidR="00CA1D40" w:rsidRPr="009A582F">
        <w:rPr>
          <w:rFonts w:ascii="Times New Roman" w:hAnsi="Times New Roman" w:cs="Times New Roman"/>
          <w:sz w:val="24"/>
          <w:szCs w:val="24"/>
        </w:rPr>
        <w:t xml:space="preserve">                                                                                                                                                                                                                                                                                                                                                                                                                                                                                                                                                                                                                                                                                                                                                                                     </w:t>
      </w:r>
      <w:r w:rsidR="00106E1C" w:rsidRPr="009A582F">
        <w:rPr>
          <w:rFonts w:ascii="Times New Roman" w:hAnsi="Times New Roman" w:cs="Times New Roman"/>
          <w:sz w:val="24"/>
          <w:szCs w:val="24"/>
        </w:rPr>
        <w:t xml:space="preserve">            </w:t>
      </w:r>
    </w:p>
    <w:p w:rsidR="003605BC" w:rsidRPr="009A582F" w:rsidRDefault="003605BC" w:rsidP="003605BC">
      <w:pPr>
        <w:spacing w:after="0" w:line="480" w:lineRule="auto"/>
        <w:jc w:val="both"/>
        <w:rPr>
          <w:rFonts w:ascii="Times New Roman" w:hAnsi="Times New Roman" w:cs="Times New Roman"/>
          <w:sz w:val="24"/>
          <w:szCs w:val="24"/>
        </w:rPr>
      </w:pPr>
    </w:p>
    <w:p w:rsidR="003605BC" w:rsidRDefault="003605BC" w:rsidP="0043109F">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[4]</w:t>
      </w:r>
      <w:r w:rsidRPr="009A582F">
        <w:rPr>
          <w:rFonts w:ascii="Times New Roman" w:hAnsi="Times New Roman" w:cs="Times New Roman"/>
          <w:sz w:val="24"/>
          <w:szCs w:val="24"/>
        </w:rPr>
        <w:tab/>
      </w:r>
      <w:r w:rsidR="00106E1C" w:rsidRPr="009A582F">
        <w:rPr>
          <w:rFonts w:ascii="Times New Roman" w:hAnsi="Times New Roman" w:cs="Times New Roman"/>
          <w:sz w:val="24"/>
          <w:szCs w:val="24"/>
        </w:rPr>
        <w:t>After the respondent obtained the offer letter</w:t>
      </w:r>
      <w:r w:rsidRPr="009A582F">
        <w:rPr>
          <w:rFonts w:ascii="Times New Roman" w:hAnsi="Times New Roman" w:cs="Times New Roman"/>
          <w:sz w:val="24"/>
          <w:szCs w:val="24"/>
        </w:rPr>
        <w:t xml:space="preserve"> in respect of </w:t>
      </w:r>
      <w:r w:rsidR="000B3E0D" w:rsidRPr="009A582F">
        <w:rPr>
          <w:rFonts w:ascii="Times New Roman" w:hAnsi="Times New Roman" w:cs="Times New Roman"/>
          <w:sz w:val="24"/>
          <w:szCs w:val="24"/>
        </w:rPr>
        <w:t>his subdivision</w:t>
      </w:r>
      <w:r w:rsidR="00106E1C" w:rsidRPr="009A582F">
        <w:rPr>
          <w:rFonts w:ascii="Times New Roman" w:hAnsi="Times New Roman" w:cs="Times New Roman"/>
          <w:sz w:val="24"/>
          <w:szCs w:val="24"/>
        </w:rPr>
        <w:t xml:space="preserve">, he took occupation </w:t>
      </w:r>
      <w:r w:rsidR="000B3E0D" w:rsidRPr="009A582F">
        <w:rPr>
          <w:rFonts w:ascii="Times New Roman" w:hAnsi="Times New Roman" w:cs="Times New Roman"/>
          <w:sz w:val="24"/>
          <w:szCs w:val="24"/>
        </w:rPr>
        <w:t xml:space="preserve">thereof </w:t>
      </w:r>
      <w:r w:rsidR="002B64FD" w:rsidRPr="009A582F">
        <w:rPr>
          <w:rFonts w:ascii="Times New Roman" w:hAnsi="Times New Roman" w:cs="Times New Roman"/>
          <w:sz w:val="24"/>
          <w:szCs w:val="24"/>
        </w:rPr>
        <w:t>in September </w:t>
      </w:r>
      <w:r w:rsidR="001D70C4" w:rsidRPr="009A582F">
        <w:rPr>
          <w:rFonts w:ascii="Times New Roman" w:hAnsi="Times New Roman" w:cs="Times New Roman"/>
          <w:sz w:val="24"/>
          <w:szCs w:val="24"/>
        </w:rPr>
        <w:t xml:space="preserve">2010. The applicants remained in occupation of the same subdivision. </w:t>
      </w:r>
      <w:r w:rsidRPr="009A582F">
        <w:rPr>
          <w:rFonts w:ascii="Times New Roman" w:hAnsi="Times New Roman" w:cs="Times New Roman"/>
          <w:sz w:val="24"/>
          <w:szCs w:val="24"/>
        </w:rPr>
        <w:t>The r</w:t>
      </w:r>
      <w:r w:rsidR="00C01069" w:rsidRPr="009A582F">
        <w:rPr>
          <w:rFonts w:ascii="Times New Roman" w:hAnsi="Times New Roman" w:cs="Times New Roman"/>
          <w:sz w:val="24"/>
          <w:szCs w:val="24"/>
        </w:rPr>
        <w:t xml:space="preserve">espondent then gave all the applicants notice to vacate the farm in August 2012 but the applicants did not </w:t>
      </w:r>
      <w:r w:rsidRPr="009A582F">
        <w:rPr>
          <w:rFonts w:ascii="Times New Roman" w:hAnsi="Times New Roman" w:cs="Times New Roman"/>
          <w:sz w:val="24"/>
          <w:szCs w:val="24"/>
        </w:rPr>
        <w:t xml:space="preserve">comply. </w:t>
      </w:r>
      <w:r w:rsidR="00C01069" w:rsidRPr="009A582F">
        <w:rPr>
          <w:rFonts w:ascii="Times New Roman" w:hAnsi="Times New Roman" w:cs="Times New Roman"/>
          <w:sz w:val="24"/>
          <w:szCs w:val="24"/>
        </w:rPr>
        <w:t xml:space="preserve">Eventually, he </w:t>
      </w:r>
      <w:r w:rsidRPr="009A582F">
        <w:rPr>
          <w:rFonts w:ascii="Times New Roman" w:hAnsi="Times New Roman" w:cs="Times New Roman"/>
          <w:sz w:val="24"/>
          <w:szCs w:val="24"/>
        </w:rPr>
        <w:t xml:space="preserve">filed </w:t>
      </w:r>
      <w:r w:rsidR="00C01069" w:rsidRPr="009A582F">
        <w:rPr>
          <w:rFonts w:ascii="Times New Roman" w:hAnsi="Times New Roman" w:cs="Times New Roman"/>
          <w:sz w:val="24"/>
          <w:szCs w:val="24"/>
        </w:rPr>
        <w:t xml:space="preserve">a court application for </w:t>
      </w:r>
      <w:r w:rsidRPr="009A582F">
        <w:rPr>
          <w:rFonts w:ascii="Times New Roman" w:hAnsi="Times New Roman" w:cs="Times New Roman"/>
          <w:sz w:val="24"/>
          <w:szCs w:val="24"/>
        </w:rPr>
        <w:t xml:space="preserve">the </w:t>
      </w:r>
      <w:r w:rsidR="00C01069" w:rsidRPr="009A582F">
        <w:rPr>
          <w:rFonts w:ascii="Times New Roman" w:hAnsi="Times New Roman" w:cs="Times New Roman"/>
          <w:sz w:val="24"/>
          <w:szCs w:val="24"/>
        </w:rPr>
        <w:t>eviction of the respondents in the Mutare Magistrates</w:t>
      </w:r>
      <w:r w:rsidR="0051264C" w:rsidRPr="009A582F">
        <w:rPr>
          <w:rFonts w:ascii="Times New Roman" w:hAnsi="Times New Roman" w:cs="Times New Roman"/>
          <w:sz w:val="24"/>
          <w:szCs w:val="24"/>
        </w:rPr>
        <w:t>’</w:t>
      </w:r>
      <w:r w:rsidR="00F77075" w:rsidRPr="009A582F">
        <w:rPr>
          <w:rFonts w:ascii="Times New Roman" w:hAnsi="Times New Roman" w:cs="Times New Roman"/>
          <w:sz w:val="24"/>
          <w:szCs w:val="24"/>
        </w:rPr>
        <w:t xml:space="preserve"> </w:t>
      </w:r>
      <w:r w:rsidR="00C01069" w:rsidRPr="009A582F">
        <w:rPr>
          <w:rFonts w:ascii="Times New Roman" w:hAnsi="Times New Roman" w:cs="Times New Roman"/>
          <w:sz w:val="24"/>
          <w:szCs w:val="24"/>
        </w:rPr>
        <w:t xml:space="preserve">Court. </w:t>
      </w:r>
      <w:r w:rsidRPr="009A582F">
        <w:rPr>
          <w:rFonts w:ascii="Times New Roman" w:hAnsi="Times New Roman" w:cs="Times New Roman"/>
          <w:sz w:val="24"/>
          <w:szCs w:val="24"/>
        </w:rPr>
        <w:t xml:space="preserve">This was </w:t>
      </w:r>
      <w:r w:rsidR="00FA4510" w:rsidRPr="009A582F">
        <w:rPr>
          <w:rFonts w:ascii="Times New Roman" w:hAnsi="Times New Roman" w:cs="Times New Roman"/>
          <w:sz w:val="24"/>
          <w:szCs w:val="24"/>
        </w:rPr>
        <w:t>on 10 September </w:t>
      </w:r>
      <w:r w:rsidR="00C01069" w:rsidRPr="009A582F">
        <w:rPr>
          <w:rFonts w:ascii="Times New Roman" w:hAnsi="Times New Roman" w:cs="Times New Roman"/>
          <w:sz w:val="24"/>
          <w:szCs w:val="24"/>
        </w:rPr>
        <w:t xml:space="preserve">2013. </w:t>
      </w:r>
    </w:p>
    <w:p w:rsidR="00A62290" w:rsidRPr="009A582F" w:rsidRDefault="00A62290" w:rsidP="0043109F">
      <w:pPr>
        <w:spacing w:after="0" w:line="480" w:lineRule="auto"/>
        <w:ind w:left="720" w:hanging="720"/>
        <w:jc w:val="both"/>
        <w:rPr>
          <w:rFonts w:ascii="Times New Roman" w:hAnsi="Times New Roman" w:cs="Times New Roman"/>
          <w:sz w:val="24"/>
          <w:szCs w:val="24"/>
        </w:rPr>
      </w:pPr>
    </w:p>
    <w:p w:rsidR="00D9018C" w:rsidRPr="009A582F" w:rsidRDefault="003605BC" w:rsidP="003605BC">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[5]</w:t>
      </w:r>
      <w:r w:rsidRPr="009A582F">
        <w:rPr>
          <w:rFonts w:ascii="Times New Roman" w:hAnsi="Times New Roman" w:cs="Times New Roman"/>
          <w:sz w:val="24"/>
          <w:szCs w:val="24"/>
        </w:rPr>
        <w:tab/>
      </w:r>
      <w:r w:rsidR="00C01069" w:rsidRPr="009A582F">
        <w:rPr>
          <w:rFonts w:ascii="Times New Roman" w:hAnsi="Times New Roman" w:cs="Times New Roman"/>
          <w:sz w:val="24"/>
          <w:szCs w:val="24"/>
        </w:rPr>
        <w:t xml:space="preserve">The applicants filed a notice of opposition to the application. </w:t>
      </w:r>
      <w:r w:rsidR="000B3E0D" w:rsidRPr="009A582F">
        <w:rPr>
          <w:rFonts w:ascii="Times New Roman" w:hAnsi="Times New Roman" w:cs="Times New Roman"/>
          <w:sz w:val="24"/>
          <w:szCs w:val="24"/>
        </w:rPr>
        <w:t xml:space="preserve">With </w:t>
      </w:r>
      <w:r w:rsidR="00C01069" w:rsidRPr="009A582F">
        <w:rPr>
          <w:rFonts w:ascii="Times New Roman" w:hAnsi="Times New Roman" w:cs="Times New Roman"/>
          <w:sz w:val="24"/>
          <w:szCs w:val="24"/>
        </w:rPr>
        <w:t>the</w:t>
      </w:r>
      <w:r w:rsidRPr="009A582F">
        <w:rPr>
          <w:rFonts w:ascii="Times New Roman" w:hAnsi="Times New Roman" w:cs="Times New Roman"/>
          <w:sz w:val="24"/>
          <w:szCs w:val="24"/>
        </w:rPr>
        <w:t>ir</w:t>
      </w:r>
      <w:r w:rsidR="00C01069" w:rsidRPr="009A582F">
        <w:rPr>
          <w:rFonts w:ascii="Times New Roman" w:hAnsi="Times New Roman" w:cs="Times New Roman"/>
          <w:sz w:val="24"/>
          <w:szCs w:val="24"/>
        </w:rPr>
        <w:t xml:space="preserve"> notice of opposition however, they did not file any affidavit </w:t>
      </w:r>
      <w:r w:rsidR="00B020D2" w:rsidRPr="009A582F">
        <w:rPr>
          <w:rFonts w:ascii="Times New Roman" w:hAnsi="Times New Roman" w:cs="Times New Roman"/>
          <w:sz w:val="24"/>
          <w:szCs w:val="24"/>
        </w:rPr>
        <w:t xml:space="preserve">responding to the allegations in the application. They </w:t>
      </w:r>
      <w:r w:rsidR="000B3E0D" w:rsidRPr="009A582F">
        <w:rPr>
          <w:rFonts w:ascii="Times New Roman" w:hAnsi="Times New Roman" w:cs="Times New Roman"/>
          <w:sz w:val="24"/>
          <w:szCs w:val="24"/>
        </w:rPr>
        <w:t xml:space="preserve">instead </w:t>
      </w:r>
      <w:r w:rsidR="00B020D2" w:rsidRPr="009A582F">
        <w:rPr>
          <w:rFonts w:ascii="Times New Roman" w:hAnsi="Times New Roman" w:cs="Times New Roman"/>
          <w:sz w:val="24"/>
          <w:szCs w:val="24"/>
        </w:rPr>
        <w:t xml:space="preserve">raised a point </w:t>
      </w:r>
      <w:r w:rsidR="00B020D2" w:rsidRPr="009A582F">
        <w:rPr>
          <w:rFonts w:ascii="Times New Roman" w:hAnsi="Times New Roman" w:cs="Times New Roman"/>
          <w:i/>
          <w:sz w:val="24"/>
          <w:szCs w:val="24"/>
        </w:rPr>
        <w:t>in limine</w:t>
      </w:r>
      <w:r w:rsidR="00B020D2" w:rsidRPr="009A582F">
        <w:rPr>
          <w:rFonts w:ascii="Times New Roman" w:hAnsi="Times New Roman" w:cs="Times New Roman"/>
          <w:sz w:val="24"/>
          <w:szCs w:val="24"/>
        </w:rPr>
        <w:t xml:space="preserve"> relat</w:t>
      </w:r>
      <w:r w:rsidR="00F77075" w:rsidRPr="009A582F">
        <w:rPr>
          <w:rFonts w:ascii="Times New Roman" w:hAnsi="Times New Roman" w:cs="Times New Roman"/>
          <w:sz w:val="24"/>
          <w:szCs w:val="24"/>
        </w:rPr>
        <w:t>ing to the jurisdiction of the magistrates</w:t>
      </w:r>
      <w:r w:rsidR="00F674D1" w:rsidRPr="009A582F">
        <w:rPr>
          <w:rFonts w:ascii="Times New Roman" w:hAnsi="Times New Roman" w:cs="Times New Roman"/>
          <w:sz w:val="24"/>
          <w:szCs w:val="24"/>
        </w:rPr>
        <w:t>’</w:t>
      </w:r>
      <w:r w:rsidR="00F77075" w:rsidRPr="009A582F">
        <w:rPr>
          <w:rFonts w:ascii="Times New Roman" w:hAnsi="Times New Roman" w:cs="Times New Roman"/>
          <w:sz w:val="24"/>
          <w:szCs w:val="24"/>
        </w:rPr>
        <w:t xml:space="preserve"> c</w:t>
      </w:r>
      <w:r w:rsidR="00B020D2" w:rsidRPr="009A582F">
        <w:rPr>
          <w:rFonts w:ascii="Times New Roman" w:hAnsi="Times New Roman" w:cs="Times New Roman"/>
          <w:sz w:val="24"/>
          <w:szCs w:val="24"/>
        </w:rPr>
        <w:t xml:space="preserve">ourt to deal with the dispute. In that statement, they alleged that their employment </w:t>
      </w:r>
      <w:r w:rsidR="00B020D2" w:rsidRPr="009A582F">
        <w:rPr>
          <w:rFonts w:ascii="Times New Roman" w:hAnsi="Times New Roman" w:cs="Times New Roman"/>
          <w:i/>
          <w:sz w:val="24"/>
          <w:szCs w:val="24"/>
        </w:rPr>
        <w:t>status</w:t>
      </w:r>
      <w:r w:rsidR="00B020D2" w:rsidRPr="009A582F">
        <w:rPr>
          <w:rFonts w:ascii="Times New Roman" w:hAnsi="Times New Roman" w:cs="Times New Roman"/>
          <w:sz w:val="24"/>
          <w:szCs w:val="24"/>
        </w:rPr>
        <w:t xml:space="preserve"> had never been terminated and that in terms of s 16 of the Labour Act, they remained employees of Reubine </w:t>
      </w:r>
      <w:r w:rsidR="00D9018C" w:rsidRPr="009A582F">
        <w:rPr>
          <w:rFonts w:ascii="Times New Roman" w:hAnsi="Times New Roman" w:cs="Times New Roman"/>
          <w:sz w:val="24"/>
          <w:szCs w:val="24"/>
        </w:rPr>
        <w:t xml:space="preserve">Farm entitled to their terminal benefits in terms of the </w:t>
      </w:r>
      <w:r w:rsidR="00D9018C" w:rsidRPr="009A582F">
        <w:rPr>
          <w:rFonts w:ascii="Times New Roman" w:hAnsi="Times New Roman" w:cs="Times New Roman"/>
          <w:i/>
          <w:sz w:val="24"/>
          <w:szCs w:val="24"/>
        </w:rPr>
        <w:t xml:space="preserve">Labour (Terminal Benefits and Entitlements of Agricultural Employees Affected by Compulsory Acquisition) Regulations </w:t>
      </w:r>
      <w:r w:rsidR="00D9018C" w:rsidRPr="00195FAA">
        <w:rPr>
          <w:rFonts w:ascii="Times New Roman" w:hAnsi="Times New Roman" w:cs="Times New Roman"/>
          <w:sz w:val="24"/>
          <w:szCs w:val="24"/>
        </w:rPr>
        <w:t>2002</w:t>
      </w:r>
      <w:r w:rsidR="00D9018C" w:rsidRPr="009A582F">
        <w:rPr>
          <w:rFonts w:ascii="Times New Roman" w:hAnsi="Times New Roman" w:cs="Times New Roman"/>
          <w:sz w:val="24"/>
          <w:szCs w:val="24"/>
        </w:rPr>
        <w:t xml:space="preserve">. </w:t>
      </w:r>
      <w:r w:rsidR="000B3E0D" w:rsidRPr="009A582F">
        <w:rPr>
          <w:rFonts w:ascii="Times New Roman" w:hAnsi="Times New Roman" w:cs="Times New Roman"/>
          <w:sz w:val="24"/>
          <w:szCs w:val="24"/>
        </w:rPr>
        <w:t xml:space="preserve">Despite objecting </w:t>
      </w:r>
      <w:r w:rsidR="00D428DC" w:rsidRPr="009A582F">
        <w:rPr>
          <w:rFonts w:ascii="Times New Roman" w:hAnsi="Times New Roman" w:cs="Times New Roman"/>
          <w:sz w:val="24"/>
          <w:szCs w:val="24"/>
        </w:rPr>
        <w:t xml:space="preserve">to </w:t>
      </w:r>
      <w:r w:rsidR="00F674D1" w:rsidRPr="009A582F">
        <w:rPr>
          <w:rFonts w:ascii="Times New Roman" w:hAnsi="Times New Roman" w:cs="Times New Roman"/>
          <w:sz w:val="24"/>
          <w:szCs w:val="24"/>
        </w:rPr>
        <w:t>the magistrate c</w:t>
      </w:r>
      <w:r w:rsidR="000B3E0D" w:rsidRPr="009A582F">
        <w:rPr>
          <w:rFonts w:ascii="Times New Roman" w:hAnsi="Times New Roman" w:cs="Times New Roman"/>
          <w:sz w:val="24"/>
          <w:szCs w:val="24"/>
        </w:rPr>
        <w:t xml:space="preserve">ourt’s jurisdiction, the </w:t>
      </w:r>
      <w:r w:rsidR="00D9018C" w:rsidRPr="009A582F">
        <w:rPr>
          <w:rFonts w:ascii="Times New Roman" w:hAnsi="Times New Roman" w:cs="Times New Roman"/>
          <w:sz w:val="24"/>
          <w:szCs w:val="24"/>
        </w:rPr>
        <w:t xml:space="preserve">applicants </w:t>
      </w:r>
      <w:r w:rsidR="000B3E0D" w:rsidRPr="009A582F">
        <w:rPr>
          <w:rFonts w:ascii="Times New Roman" w:hAnsi="Times New Roman" w:cs="Times New Roman"/>
          <w:sz w:val="24"/>
          <w:szCs w:val="24"/>
        </w:rPr>
        <w:t xml:space="preserve">nevertheless </w:t>
      </w:r>
      <w:r w:rsidR="00D9018C" w:rsidRPr="009A582F">
        <w:rPr>
          <w:rFonts w:ascii="Times New Roman" w:hAnsi="Times New Roman" w:cs="Times New Roman"/>
          <w:sz w:val="24"/>
          <w:szCs w:val="24"/>
        </w:rPr>
        <w:t xml:space="preserve">notified the respondent of </w:t>
      </w:r>
      <w:r w:rsidR="00D9018C" w:rsidRPr="009A582F">
        <w:rPr>
          <w:rFonts w:ascii="Times New Roman" w:hAnsi="Times New Roman" w:cs="Times New Roman"/>
          <w:sz w:val="24"/>
          <w:szCs w:val="24"/>
        </w:rPr>
        <w:lastRenderedPageBreak/>
        <w:t>their intention to file a request for referral to the Constitutional Court for the resolution of a number of constitutional questions.</w:t>
      </w:r>
    </w:p>
    <w:p w:rsidR="00D9018C" w:rsidRPr="009A582F" w:rsidRDefault="00D9018C" w:rsidP="00FA4510">
      <w:pPr>
        <w:spacing w:after="0" w:line="480" w:lineRule="auto"/>
        <w:ind w:firstLine="1134"/>
        <w:jc w:val="both"/>
        <w:rPr>
          <w:rFonts w:ascii="Times New Roman" w:hAnsi="Times New Roman" w:cs="Times New Roman"/>
          <w:sz w:val="24"/>
          <w:szCs w:val="24"/>
        </w:rPr>
      </w:pPr>
    </w:p>
    <w:p w:rsidR="00FA4510" w:rsidRPr="009A582F" w:rsidRDefault="003605BC" w:rsidP="00F77075">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[6]</w:t>
      </w:r>
      <w:r w:rsidRPr="009A582F">
        <w:rPr>
          <w:rFonts w:ascii="Times New Roman" w:hAnsi="Times New Roman" w:cs="Times New Roman"/>
          <w:sz w:val="24"/>
          <w:szCs w:val="24"/>
        </w:rPr>
        <w:tab/>
      </w:r>
      <w:r w:rsidR="00D9018C" w:rsidRPr="009A582F">
        <w:rPr>
          <w:rFonts w:ascii="Times New Roman" w:hAnsi="Times New Roman" w:cs="Times New Roman"/>
          <w:sz w:val="24"/>
          <w:szCs w:val="24"/>
        </w:rPr>
        <w:t xml:space="preserve">The applicants thereafter filed an application for referral in terms of s 175 (4) </w:t>
      </w:r>
      <w:r w:rsidR="00F77075" w:rsidRPr="009A582F">
        <w:rPr>
          <w:rFonts w:ascii="Times New Roman" w:hAnsi="Times New Roman" w:cs="Times New Roman"/>
          <w:sz w:val="24"/>
          <w:szCs w:val="24"/>
        </w:rPr>
        <w:t>of the Constitution before the magistrates’ c</w:t>
      </w:r>
      <w:r w:rsidR="00D9018C" w:rsidRPr="009A582F">
        <w:rPr>
          <w:rFonts w:ascii="Times New Roman" w:hAnsi="Times New Roman" w:cs="Times New Roman"/>
          <w:sz w:val="24"/>
          <w:szCs w:val="24"/>
        </w:rPr>
        <w:t>ourt</w:t>
      </w:r>
      <w:r w:rsidRPr="009A582F">
        <w:rPr>
          <w:rFonts w:ascii="Times New Roman" w:hAnsi="Times New Roman" w:cs="Times New Roman"/>
          <w:sz w:val="24"/>
          <w:szCs w:val="24"/>
        </w:rPr>
        <w:t>, on</w:t>
      </w:r>
      <w:r w:rsidR="00D9018C" w:rsidRPr="009A582F">
        <w:rPr>
          <w:rFonts w:ascii="Times New Roman" w:hAnsi="Times New Roman" w:cs="Times New Roman"/>
          <w:sz w:val="24"/>
          <w:szCs w:val="24"/>
        </w:rPr>
        <w:t xml:space="preserve"> 18 Oct</w:t>
      </w:r>
      <w:r w:rsidR="000B3E0D" w:rsidRPr="009A582F">
        <w:rPr>
          <w:rFonts w:ascii="Times New Roman" w:hAnsi="Times New Roman" w:cs="Times New Roman"/>
          <w:sz w:val="24"/>
          <w:szCs w:val="24"/>
        </w:rPr>
        <w:t xml:space="preserve">ober 2013. In that application, </w:t>
      </w:r>
      <w:r w:rsidR="00D9018C" w:rsidRPr="009A582F">
        <w:rPr>
          <w:rFonts w:ascii="Times New Roman" w:hAnsi="Times New Roman" w:cs="Times New Roman"/>
          <w:sz w:val="24"/>
          <w:szCs w:val="24"/>
        </w:rPr>
        <w:t>the</w:t>
      </w:r>
      <w:r w:rsidRPr="009A582F">
        <w:rPr>
          <w:rFonts w:ascii="Times New Roman" w:hAnsi="Times New Roman" w:cs="Times New Roman"/>
          <w:sz w:val="24"/>
          <w:szCs w:val="24"/>
        </w:rPr>
        <w:t>y</w:t>
      </w:r>
      <w:r w:rsidR="000B3E0D" w:rsidRPr="009A582F">
        <w:rPr>
          <w:rFonts w:ascii="Times New Roman" w:hAnsi="Times New Roman" w:cs="Times New Roman"/>
          <w:sz w:val="24"/>
          <w:szCs w:val="24"/>
        </w:rPr>
        <w:t xml:space="preserve"> tendered evidence concerning their perceived entitlement to the land in question, which should properly have been contained in an opposing affidavit in the main issue before the magistrate. Be that as it may, the magistrate entertained the application. </w:t>
      </w:r>
      <w:r w:rsidR="00D428DC" w:rsidRPr="009A582F">
        <w:rPr>
          <w:rFonts w:ascii="Times New Roman" w:hAnsi="Times New Roman" w:cs="Times New Roman"/>
          <w:sz w:val="24"/>
          <w:szCs w:val="24"/>
        </w:rPr>
        <w:t>In it t</w:t>
      </w:r>
      <w:r w:rsidR="00614445" w:rsidRPr="009A582F">
        <w:rPr>
          <w:rFonts w:ascii="Times New Roman" w:hAnsi="Times New Roman" w:cs="Times New Roman"/>
          <w:sz w:val="24"/>
          <w:szCs w:val="24"/>
        </w:rPr>
        <w:t xml:space="preserve">he applicants claimed they had </w:t>
      </w:r>
      <w:r w:rsidR="00D9018C" w:rsidRPr="009A582F">
        <w:rPr>
          <w:rFonts w:ascii="Times New Roman" w:hAnsi="Times New Roman" w:cs="Times New Roman"/>
          <w:sz w:val="24"/>
          <w:szCs w:val="24"/>
        </w:rPr>
        <w:t xml:space="preserve">been in occupation of the farm since 1982 and were offering labour to the former farm owner, Mr Van Resberg. </w:t>
      </w:r>
      <w:r w:rsidRPr="009A582F">
        <w:rPr>
          <w:rFonts w:ascii="Times New Roman" w:hAnsi="Times New Roman" w:cs="Times New Roman"/>
          <w:sz w:val="24"/>
          <w:szCs w:val="24"/>
        </w:rPr>
        <w:t>The f</w:t>
      </w:r>
      <w:r w:rsidR="00D9018C" w:rsidRPr="009A582F">
        <w:rPr>
          <w:rFonts w:ascii="Times New Roman" w:hAnsi="Times New Roman" w:cs="Times New Roman"/>
          <w:sz w:val="24"/>
          <w:szCs w:val="24"/>
        </w:rPr>
        <w:t xml:space="preserve">irst </w:t>
      </w:r>
      <w:r w:rsidR="00C33D09" w:rsidRPr="009A582F">
        <w:rPr>
          <w:rFonts w:ascii="Times New Roman" w:hAnsi="Times New Roman" w:cs="Times New Roman"/>
          <w:sz w:val="24"/>
          <w:szCs w:val="24"/>
        </w:rPr>
        <w:t>applicant, for example, ha</w:t>
      </w:r>
      <w:r w:rsidRPr="009A582F">
        <w:rPr>
          <w:rFonts w:ascii="Times New Roman" w:hAnsi="Times New Roman" w:cs="Times New Roman"/>
          <w:sz w:val="24"/>
          <w:szCs w:val="24"/>
        </w:rPr>
        <w:t>d</w:t>
      </w:r>
      <w:r w:rsidR="00C33D09" w:rsidRPr="009A582F">
        <w:rPr>
          <w:rFonts w:ascii="Times New Roman" w:hAnsi="Times New Roman" w:cs="Times New Roman"/>
          <w:sz w:val="24"/>
          <w:szCs w:val="24"/>
        </w:rPr>
        <w:t xml:space="preserve"> been in occupation of the farm since 1982 and ha</w:t>
      </w:r>
      <w:r w:rsidRPr="009A582F">
        <w:rPr>
          <w:rFonts w:ascii="Times New Roman" w:hAnsi="Times New Roman" w:cs="Times New Roman"/>
          <w:sz w:val="24"/>
          <w:szCs w:val="24"/>
        </w:rPr>
        <w:t>d</w:t>
      </w:r>
      <w:r w:rsidR="00C33D09" w:rsidRPr="009A582F">
        <w:rPr>
          <w:rFonts w:ascii="Times New Roman" w:hAnsi="Times New Roman" w:cs="Times New Roman"/>
          <w:sz w:val="24"/>
          <w:szCs w:val="24"/>
        </w:rPr>
        <w:t xml:space="preserve"> worked on the farm for Mr Van Resberg ever since. The former owner gave the applicants one and a half hectares of land for their own subsistence farming and they ha</w:t>
      </w:r>
      <w:r w:rsidRPr="009A582F">
        <w:rPr>
          <w:rFonts w:ascii="Times New Roman" w:hAnsi="Times New Roman" w:cs="Times New Roman"/>
          <w:sz w:val="24"/>
          <w:szCs w:val="24"/>
        </w:rPr>
        <w:t>d</w:t>
      </w:r>
      <w:r w:rsidR="00C33D09" w:rsidRPr="009A582F">
        <w:rPr>
          <w:rFonts w:ascii="Times New Roman" w:hAnsi="Times New Roman" w:cs="Times New Roman"/>
          <w:sz w:val="24"/>
          <w:szCs w:val="24"/>
        </w:rPr>
        <w:t xml:space="preserve"> been growing maize and other crops like sweet potatoes on the land.</w:t>
      </w:r>
      <w:r w:rsidR="00B47D4B" w:rsidRPr="009A582F">
        <w:rPr>
          <w:rFonts w:ascii="Times New Roman" w:hAnsi="Times New Roman" w:cs="Times New Roman"/>
          <w:sz w:val="24"/>
          <w:szCs w:val="24"/>
        </w:rPr>
        <w:t xml:space="preserve"> The applicants</w:t>
      </w:r>
      <w:r w:rsidR="004645B5" w:rsidRPr="009A582F">
        <w:rPr>
          <w:rFonts w:ascii="Times New Roman" w:hAnsi="Times New Roman" w:cs="Times New Roman"/>
          <w:sz w:val="24"/>
          <w:szCs w:val="24"/>
        </w:rPr>
        <w:t xml:space="preserve"> fear</w:t>
      </w:r>
      <w:r w:rsidRPr="009A582F">
        <w:rPr>
          <w:rFonts w:ascii="Times New Roman" w:hAnsi="Times New Roman" w:cs="Times New Roman"/>
          <w:sz w:val="24"/>
          <w:szCs w:val="24"/>
        </w:rPr>
        <w:t>ed</w:t>
      </w:r>
      <w:r w:rsidR="004645B5" w:rsidRPr="009A582F">
        <w:rPr>
          <w:rFonts w:ascii="Times New Roman" w:hAnsi="Times New Roman" w:cs="Times New Roman"/>
          <w:sz w:val="24"/>
          <w:szCs w:val="24"/>
        </w:rPr>
        <w:t xml:space="preserve"> that if they </w:t>
      </w:r>
      <w:r w:rsidRPr="009A582F">
        <w:rPr>
          <w:rFonts w:ascii="Times New Roman" w:hAnsi="Times New Roman" w:cs="Times New Roman"/>
          <w:sz w:val="24"/>
          <w:szCs w:val="24"/>
        </w:rPr>
        <w:t xml:space="preserve">were </w:t>
      </w:r>
      <w:r w:rsidR="004645B5" w:rsidRPr="009A582F">
        <w:rPr>
          <w:rFonts w:ascii="Times New Roman" w:hAnsi="Times New Roman" w:cs="Times New Roman"/>
          <w:sz w:val="24"/>
          <w:szCs w:val="24"/>
        </w:rPr>
        <w:t>evicted, their ‘fundamental rights’ w</w:t>
      </w:r>
      <w:r w:rsidRPr="009A582F">
        <w:rPr>
          <w:rFonts w:ascii="Times New Roman" w:hAnsi="Times New Roman" w:cs="Times New Roman"/>
          <w:sz w:val="24"/>
          <w:szCs w:val="24"/>
        </w:rPr>
        <w:t>ould</w:t>
      </w:r>
      <w:r w:rsidR="004645B5" w:rsidRPr="009A582F">
        <w:rPr>
          <w:rFonts w:ascii="Times New Roman" w:hAnsi="Times New Roman" w:cs="Times New Roman"/>
          <w:sz w:val="24"/>
          <w:szCs w:val="24"/>
        </w:rPr>
        <w:t xml:space="preserve"> be breached. They </w:t>
      </w:r>
      <w:r w:rsidRPr="009A582F">
        <w:rPr>
          <w:rFonts w:ascii="Times New Roman" w:hAnsi="Times New Roman" w:cs="Times New Roman"/>
          <w:sz w:val="24"/>
          <w:szCs w:val="24"/>
        </w:rPr>
        <w:t xml:space="preserve">were </w:t>
      </w:r>
      <w:r w:rsidR="004645B5" w:rsidRPr="009A582F">
        <w:rPr>
          <w:rFonts w:ascii="Times New Roman" w:hAnsi="Times New Roman" w:cs="Times New Roman"/>
          <w:sz w:val="24"/>
          <w:szCs w:val="24"/>
        </w:rPr>
        <w:t>afraid of being evicted and thrown into the open exposing them to the ‘</w:t>
      </w:r>
      <w:r w:rsidR="00DC311C" w:rsidRPr="009A582F">
        <w:rPr>
          <w:rFonts w:ascii="Times New Roman" w:hAnsi="Times New Roman" w:cs="Times New Roman"/>
          <w:sz w:val="24"/>
          <w:szCs w:val="24"/>
        </w:rPr>
        <w:t>indignity’ of being at the mercy of ‘dangerous agents of weather which include rains, the wind, storms, lightning, heat, the cold nights, the dangers of wild animals, reptiles and crawling creatures’. The applicants allege</w:t>
      </w:r>
      <w:r w:rsidRPr="009A582F">
        <w:rPr>
          <w:rFonts w:ascii="Times New Roman" w:hAnsi="Times New Roman" w:cs="Times New Roman"/>
          <w:sz w:val="24"/>
          <w:szCs w:val="24"/>
        </w:rPr>
        <w:t>d</w:t>
      </w:r>
      <w:r w:rsidR="00DC311C" w:rsidRPr="009A582F">
        <w:rPr>
          <w:rFonts w:ascii="Times New Roman" w:hAnsi="Times New Roman" w:cs="Times New Roman"/>
          <w:sz w:val="24"/>
          <w:szCs w:val="24"/>
        </w:rPr>
        <w:t xml:space="preserve"> that they were provided with accommodation as a direct result of their employment and they had not resigned from such employment. The</w:t>
      </w:r>
      <w:r w:rsidR="00614445" w:rsidRPr="009A582F">
        <w:rPr>
          <w:rFonts w:ascii="Times New Roman" w:hAnsi="Times New Roman" w:cs="Times New Roman"/>
          <w:sz w:val="24"/>
          <w:szCs w:val="24"/>
        </w:rPr>
        <w:t xml:space="preserve">y </w:t>
      </w:r>
      <w:r w:rsidR="00DC311C" w:rsidRPr="009A582F">
        <w:rPr>
          <w:rFonts w:ascii="Times New Roman" w:hAnsi="Times New Roman" w:cs="Times New Roman"/>
          <w:sz w:val="24"/>
          <w:szCs w:val="24"/>
        </w:rPr>
        <w:t>further allege</w:t>
      </w:r>
      <w:r w:rsidRPr="009A582F">
        <w:rPr>
          <w:rFonts w:ascii="Times New Roman" w:hAnsi="Times New Roman" w:cs="Times New Roman"/>
          <w:sz w:val="24"/>
          <w:szCs w:val="24"/>
        </w:rPr>
        <w:t>d</w:t>
      </w:r>
      <w:r w:rsidR="00DC311C" w:rsidRPr="009A582F">
        <w:rPr>
          <w:rFonts w:ascii="Times New Roman" w:hAnsi="Times New Roman" w:cs="Times New Roman"/>
          <w:sz w:val="24"/>
          <w:szCs w:val="24"/>
        </w:rPr>
        <w:t xml:space="preserve"> that it was not </w:t>
      </w:r>
      <w:r w:rsidR="0072556A" w:rsidRPr="009A582F">
        <w:rPr>
          <w:rFonts w:ascii="Times New Roman" w:hAnsi="Times New Roman" w:cs="Times New Roman"/>
          <w:sz w:val="24"/>
          <w:szCs w:val="24"/>
        </w:rPr>
        <w:t>the intention of the land reform programme to disempower former black Zimbabwean farm labourers who worked under the previous land occupation regime.</w:t>
      </w:r>
    </w:p>
    <w:p w:rsidR="00F674D1" w:rsidRPr="009A582F" w:rsidRDefault="00F674D1" w:rsidP="00F77075">
      <w:pPr>
        <w:spacing w:after="0" w:line="480" w:lineRule="auto"/>
        <w:ind w:left="720" w:hanging="720"/>
        <w:jc w:val="both"/>
        <w:rPr>
          <w:rFonts w:ascii="Times New Roman" w:hAnsi="Times New Roman" w:cs="Times New Roman"/>
          <w:sz w:val="24"/>
          <w:szCs w:val="24"/>
        </w:rPr>
      </w:pPr>
    </w:p>
    <w:p w:rsidR="0052674B" w:rsidRPr="009A582F" w:rsidRDefault="003605BC" w:rsidP="00F77075">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lastRenderedPageBreak/>
        <w:t>[7]</w:t>
      </w:r>
      <w:r w:rsidRPr="009A582F">
        <w:rPr>
          <w:rFonts w:ascii="Times New Roman" w:hAnsi="Times New Roman" w:cs="Times New Roman"/>
          <w:sz w:val="24"/>
          <w:szCs w:val="24"/>
        </w:rPr>
        <w:tab/>
      </w:r>
      <w:r w:rsidR="0072556A" w:rsidRPr="009A582F">
        <w:rPr>
          <w:rFonts w:ascii="Times New Roman" w:hAnsi="Times New Roman" w:cs="Times New Roman"/>
          <w:sz w:val="24"/>
          <w:szCs w:val="24"/>
        </w:rPr>
        <w:t xml:space="preserve">The applicants </w:t>
      </w:r>
      <w:r w:rsidR="00614445" w:rsidRPr="009A582F">
        <w:rPr>
          <w:rFonts w:ascii="Times New Roman" w:hAnsi="Times New Roman" w:cs="Times New Roman"/>
          <w:sz w:val="24"/>
          <w:szCs w:val="24"/>
        </w:rPr>
        <w:t xml:space="preserve">in addition </w:t>
      </w:r>
      <w:r w:rsidRPr="009A582F">
        <w:rPr>
          <w:rFonts w:ascii="Times New Roman" w:hAnsi="Times New Roman" w:cs="Times New Roman"/>
          <w:sz w:val="24"/>
          <w:szCs w:val="24"/>
        </w:rPr>
        <w:t xml:space="preserve">expressed </w:t>
      </w:r>
      <w:r w:rsidR="0072556A" w:rsidRPr="009A582F">
        <w:rPr>
          <w:rFonts w:ascii="Times New Roman" w:hAnsi="Times New Roman" w:cs="Times New Roman"/>
          <w:sz w:val="24"/>
          <w:szCs w:val="24"/>
        </w:rPr>
        <w:t xml:space="preserve">the view that </w:t>
      </w:r>
      <w:r w:rsidRPr="009A582F">
        <w:rPr>
          <w:rFonts w:ascii="Times New Roman" w:hAnsi="Times New Roman" w:cs="Times New Roman"/>
          <w:sz w:val="24"/>
          <w:szCs w:val="24"/>
        </w:rPr>
        <w:t>the</w:t>
      </w:r>
      <w:r w:rsidR="0052674B" w:rsidRPr="009A582F">
        <w:rPr>
          <w:rFonts w:ascii="Times New Roman" w:hAnsi="Times New Roman" w:cs="Times New Roman"/>
          <w:sz w:val="24"/>
          <w:szCs w:val="24"/>
        </w:rPr>
        <w:t>ir employer</w:t>
      </w:r>
      <w:r w:rsidRPr="009A582F">
        <w:rPr>
          <w:rFonts w:ascii="Times New Roman" w:hAnsi="Times New Roman" w:cs="Times New Roman"/>
          <w:sz w:val="24"/>
          <w:szCs w:val="24"/>
        </w:rPr>
        <w:t xml:space="preserve"> </w:t>
      </w:r>
      <w:r w:rsidR="0072556A" w:rsidRPr="009A582F">
        <w:rPr>
          <w:rFonts w:ascii="Times New Roman" w:hAnsi="Times New Roman" w:cs="Times New Roman"/>
          <w:sz w:val="24"/>
          <w:szCs w:val="24"/>
        </w:rPr>
        <w:t>ha</w:t>
      </w:r>
      <w:r w:rsidRPr="009A582F">
        <w:rPr>
          <w:rFonts w:ascii="Times New Roman" w:hAnsi="Times New Roman" w:cs="Times New Roman"/>
          <w:sz w:val="24"/>
          <w:szCs w:val="24"/>
        </w:rPr>
        <w:t>d</w:t>
      </w:r>
      <w:r w:rsidR="0072556A" w:rsidRPr="009A582F">
        <w:rPr>
          <w:rFonts w:ascii="Times New Roman" w:hAnsi="Times New Roman" w:cs="Times New Roman"/>
          <w:sz w:val="24"/>
          <w:szCs w:val="24"/>
        </w:rPr>
        <w:t xml:space="preserve"> not properly terminated their employment contracts in terms of labour law and the eviction would take away their economic </w:t>
      </w:r>
      <w:r w:rsidR="0052674B" w:rsidRPr="009A582F">
        <w:rPr>
          <w:rFonts w:ascii="Times New Roman" w:hAnsi="Times New Roman" w:cs="Times New Roman"/>
          <w:sz w:val="24"/>
          <w:szCs w:val="24"/>
        </w:rPr>
        <w:t xml:space="preserve">wherewithal as well as the </w:t>
      </w:r>
      <w:r w:rsidR="0072556A" w:rsidRPr="009A582F">
        <w:rPr>
          <w:rFonts w:ascii="Times New Roman" w:hAnsi="Times New Roman" w:cs="Times New Roman"/>
          <w:sz w:val="24"/>
          <w:szCs w:val="24"/>
        </w:rPr>
        <w:t>social amenities of life that they ha</w:t>
      </w:r>
      <w:r w:rsidR="0052674B" w:rsidRPr="009A582F">
        <w:rPr>
          <w:rFonts w:ascii="Times New Roman" w:hAnsi="Times New Roman" w:cs="Times New Roman"/>
          <w:sz w:val="24"/>
          <w:szCs w:val="24"/>
        </w:rPr>
        <w:t>d</w:t>
      </w:r>
      <w:r w:rsidR="0072556A" w:rsidRPr="009A582F">
        <w:rPr>
          <w:rFonts w:ascii="Times New Roman" w:hAnsi="Times New Roman" w:cs="Times New Roman"/>
          <w:sz w:val="24"/>
          <w:szCs w:val="24"/>
        </w:rPr>
        <w:t xml:space="preserve"> enjoyed at the farm. The</w:t>
      </w:r>
      <w:r w:rsidR="00614445" w:rsidRPr="009A582F">
        <w:rPr>
          <w:rFonts w:ascii="Times New Roman" w:hAnsi="Times New Roman" w:cs="Times New Roman"/>
          <w:sz w:val="24"/>
          <w:szCs w:val="24"/>
        </w:rPr>
        <w:t>y</w:t>
      </w:r>
      <w:r w:rsidR="0072556A" w:rsidRPr="009A582F">
        <w:rPr>
          <w:rFonts w:ascii="Times New Roman" w:hAnsi="Times New Roman" w:cs="Times New Roman"/>
          <w:sz w:val="24"/>
          <w:szCs w:val="24"/>
        </w:rPr>
        <w:t xml:space="preserve"> </w:t>
      </w:r>
      <w:r w:rsidR="0052674B" w:rsidRPr="009A582F">
        <w:rPr>
          <w:rFonts w:ascii="Times New Roman" w:hAnsi="Times New Roman" w:cs="Times New Roman"/>
          <w:sz w:val="24"/>
          <w:szCs w:val="24"/>
        </w:rPr>
        <w:t xml:space="preserve">also </w:t>
      </w:r>
      <w:r w:rsidR="0072556A" w:rsidRPr="009A582F">
        <w:rPr>
          <w:rFonts w:ascii="Times New Roman" w:hAnsi="Times New Roman" w:cs="Times New Roman"/>
          <w:sz w:val="24"/>
          <w:szCs w:val="24"/>
        </w:rPr>
        <w:t>alleged that the intended eviction would violate s 28 of the Constitution</w:t>
      </w:r>
      <w:r w:rsidR="000C30FB" w:rsidRPr="009A582F">
        <w:rPr>
          <w:rFonts w:ascii="Times New Roman" w:hAnsi="Times New Roman" w:cs="Times New Roman"/>
          <w:sz w:val="24"/>
          <w:szCs w:val="24"/>
        </w:rPr>
        <w:t>,</w:t>
      </w:r>
      <w:r w:rsidR="00614445" w:rsidRPr="009A582F">
        <w:rPr>
          <w:rFonts w:ascii="Times New Roman" w:hAnsi="Times New Roman" w:cs="Times New Roman"/>
          <w:sz w:val="24"/>
          <w:szCs w:val="24"/>
        </w:rPr>
        <w:t xml:space="preserve"> </w:t>
      </w:r>
      <w:r w:rsidR="00F77075" w:rsidRPr="009A582F">
        <w:rPr>
          <w:rFonts w:ascii="Times New Roman" w:hAnsi="Times New Roman" w:cs="Times New Roman"/>
          <w:sz w:val="24"/>
          <w:szCs w:val="24"/>
        </w:rPr>
        <w:t>and sought</w:t>
      </w:r>
      <w:r w:rsidR="0072556A" w:rsidRPr="009A582F">
        <w:rPr>
          <w:rFonts w:ascii="Times New Roman" w:hAnsi="Times New Roman" w:cs="Times New Roman"/>
          <w:sz w:val="24"/>
          <w:szCs w:val="24"/>
        </w:rPr>
        <w:t xml:space="preserve"> referral of the following questions to this Court for resolution:</w:t>
      </w:r>
    </w:p>
    <w:p w:rsidR="00160BAA" w:rsidRPr="009A582F" w:rsidRDefault="00160BAA" w:rsidP="002F14F5">
      <w:pPr>
        <w:pStyle w:val="ListParagraph"/>
        <w:numPr>
          <w:ilvl w:val="0"/>
          <w:numId w:val="1"/>
        </w:numPr>
        <w:spacing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Whether the eviction of the respondents from Reubine farm would be in breach of the following fundamental rights of respondents as enshrined in the Constitution of Zimbabwe (Amendment No. 20)</w:t>
      </w:r>
    </w:p>
    <w:p w:rsidR="00160BAA" w:rsidRPr="009A582F" w:rsidRDefault="00160BAA" w:rsidP="002F14F5">
      <w:pPr>
        <w:pStyle w:val="ListParagraph"/>
        <w:numPr>
          <w:ilvl w:val="0"/>
          <w:numId w:val="2"/>
        </w:numPr>
        <w:spacing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In breach of s 28 of the Constitution of Zimbabwe</w:t>
      </w:r>
    </w:p>
    <w:p w:rsidR="009E7448" w:rsidRPr="009A582F" w:rsidRDefault="00160BAA" w:rsidP="002F14F5">
      <w:pPr>
        <w:pStyle w:val="ListParagraph"/>
        <w:numPr>
          <w:ilvl w:val="0"/>
          <w:numId w:val="2"/>
        </w:numPr>
        <w:spacing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 xml:space="preserve">In breach </w:t>
      </w:r>
      <w:r w:rsidR="009E7448" w:rsidRPr="009A582F">
        <w:rPr>
          <w:rFonts w:ascii="Times New Roman" w:hAnsi="Times New Roman" w:cs="Times New Roman"/>
          <w:sz w:val="24"/>
          <w:szCs w:val="24"/>
        </w:rPr>
        <w:t>of s 51 of the Constitution of Zimbabwe</w:t>
      </w:r>
    </w:p>
    <w:p w:rsidR="009E7448" w:rsidRPr="009A582F" w:rsidRDefault="009E7448" w:rsidP="002F14F5">
      <w:pPr>
        <w:pStyle w:val="ListParagraph"/>
        <w:numPr>
          <w:ilvl w:val="0"/>
          <w:numId w:val="2"/>
        </w:numPr>
        <w:spacing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In breach of s 72(7) of the Constitution of Zimbabwe</w:t>
      </w:r>
    </w:p>
    <w:p w:rsidR="009E7448" w:rsidRPr="009A582F" w:rsidRDefault="00DC311C" w:rsidP="002F14F5">
      <w:pPr>
        <w:pStyle w:val="ListParagraph"/>
        <w:numPr>
          <w:ilvl w:val="0"/>
          <w:numId w:val="2"/>
        </w:numPr>
        <w:spacing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 xml:space="preserve"> </w:t>
      </w:r>
      <w:r w:rsidR="009E7448" w:rsidRPr="009A582F">
        <w:rPr>
          <w:rFonts w:ascii="Times New Roman" w:hAnsi="Times New Roman" w:cs="Times New Roman"/>
          <w:sz w:val="24"/>
          <w:szCs w:val="24"/>
        </w:rPr>
        <w:t>In breach of s 64 of the Constitution of Zimbabwe</w:t>
      </w:r>
    </w:p>
    <w:p w:rsidR="000C30FB" w:rsidRPr="009A582F" w:rsidRDefault="000C30FB" w:rsidP="000C30FB">
      <w:pPr>
        <w:pStyle w:val="ListParagraph"/>
        <w:spacing w:after="0" w:line="240" w:lineRule="auto"/>
        <w:ind w:left="1800"/>
        <w:jc w:val="both"/>
        <w:rPr>
          <w:rFonts w:ascii="Times New Roman" w:hAnsi="Times New Roman" w:cs="Times New Roman"/>
          <w:sz w:val="24"/>
          <w:szCs w:val="24"/>
        </w:rPr>
      </w:pPr>
    </w:p>
    <w:p w:rsidR="002334AA" w:rsidRPr="009A582F" w:rsidRDefault="009E7448" w:rsidP="002F14F5">
      <w:pPr>
        <w:pStyle w:val="ListParagraph"/>
        <w:numPr>
          <w:ilvl w:val="0"/>
          <w:numId w:val="1"/>
        </w:numPr>
        <w:spacing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Further w</w:t>
      </w:r>
      <w:r w:rsidR="009649C5" w:rsidRPr="009A582F">
        <w:rPr>
          <w:rFonts w:ascii="Times New Roman" w:hAnsi="Times New Roman" w:cs="Times New Roman"/>
          <w:sz w:val="24"/>
          <w:szCs w:val="24"/>
        </w:rPr>
        <w:t>h</w:t>
      </w:r>
      <w:r w:rsidRPr="009A582F">
        <w:rPr>
          <w:rFonts w:ascii="Times New Roman" w:hAnsi="Times New Roman" w:cs="Times New Roman"/>
          <w:sz w:val="24"/>
          <w:szCs w:val="24"/>
        </w:rPr>
        <w:t>e</w:t>
      </w:r>
      <w:r w:rsidR="009649C5" w:rsidRPr="009A582F">
        <w:rPr>
          <w:rFonts w:ascii="Times New Roman" w:hAnsi="Times New Roman" w:cs="Times New Roman"/>
          <w:sz w:val="24"/>
          <w:szCs w:val="24"/>
        </w:rPr>
        <w:t>ther</w:t>
      </w:r>
      <w:r w:rsidRPr="009A582F">
        <w:rPr>
          <w:rFonts w:ascii="Times New Roman" w:hAnsi="Times New Roman" w:cs="Times New Roman"/>
          <w:sz w:val="24"/>
          <w:szCs w:val="24"/>
        </w:rPr>
        <w:t xml:space="preserve"> the eviction of respondents without them being granted alternative accommodation is in breach of the </w:t>
      </w:r>
      <w:r w:rsidR="002334AA" w:rsidRPr="009A582F">
        <w:rPr>
          <w:rFonts w:ascii="Times New Roman" w:hAnsi="Times New Roman" w:cs="Times New Roman"/>
          <w:sz w:val="24"/>
          <w:szCs w:val="24"/>
        </w:rPr>
        <w:t>Founding Principles s 28 of the Constitution of Zimbabwe.</w:t>
      </w:r>
    </w:p>
    <w:p w:rsidR="009649C5" w:rsidRPr="009A582F" w:rsidRDefault="009649C5" w:rsidP="009649C5">
      <w:pPr>
        <w:spacing w:after="0" w:line="240" w:lineRule="auto"/>
        <w:ind w:left="851"/>
        <w:jc w:val="both"/>
        <w:rPr>
          <w:rFonts w:ascii="Times New Roman" w:hAnsi="Times New Roman" w:cs="Times New Roman"/>
          <w:sz w:val="24"/>
          <w:szCs w:val="24"/>
        </w:rPr>
      </w:pPr>
    </w:p>
    <w:p w:rsidR="000C30FB" w:rsidRPr="009A582F" w:rsidRDefault="009649C5" w:rsidP="0052674B">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 xml:space="preserve"> </w:t>
      </w:r>
    </w:p>
    <w:p w:rsidR="008B5DCD" w:rsidRPr="009A582F" w:rsidRDefault="0052674B" w:rsidP="0052674B">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[8]</w:t>
      </w:r>
      <w:r w:rsidRPr="009A582F">
        <w:rPr>
          <w:rFonts w:ascii="Times New Roman" w:hAnsi="Times New Roman" w:cs="Times New Roman"/>
          <w:sz w:val="24"/>
          <w:szCs w:val="24"/>
        </w:rPr>
        <w:tab/>
      </w:r>
      <w:r w:rsidR="002334AA" w:rsidRPr="009A582F">
        <w:rPr>
          <w:rFonts w:ascii="Times New Roman" w:hAnsi="Times New Roman" w:cs="Times New Roman"/>
          <w:sz w:val="24"/>
          <w:szCs w:val="24"/>
        </w:rPr>
        <w:t xml:space="preserve">The </w:t>
      </w:r>
      <w:r w:rsidR="00614445" w:rsidRPr="009A582F">
        <w:rPr>
          <w:rFonts w:ascii="Times New Roman" w:hAnsi="Times New Roman" w:cs="Times New Roman"/>
          <w:sz w:val="24"/>
          <w:szCs w:val="24"/>
        </w:rPr>
        <w:t xml:space="preserve">respondent </w:t>
      </w:r>
      <w:r w:rsidR="002334AA" w:rsidRPr="009A582F">
        <w:rPr>
          <w:rFonts w:ascii="Times New Roman" w:hAnsi="Times New Roman" w:cs="Times New Roman"/>
          <w:sz w:val="24"/>
          <w:szCs w:val="24"/>
        </w:rPr>
        <w:t xml:space="preserve">opposed the request for </w:t>
      </w:r>
      <w:r w:rsidR="008E3DE4" w:rsidRPr="009A582F">
        <w:rPr>
          <w:rFonts w:ascii="Times New Roman" w:hAnsi="Times New Roman" w:cs="Times New Roman"/>
          <w:sz w:val="24"/>
          <w:szCs w:val="24"/>
        </w:rPr>
        <w:t xml:space="preserve">referral, </w:t>
      </w:r>
      <w:r w:rsidR="008369BC" w:rsidRPr="009A582F">
        <w:rPr>
          <w:rFonts w:ascii="Times New Roman" w:hAnsi="Times New Roman" w:cs="Times New Roman"/>
          <w:sz w:val="24"/>
          <w:szCs w:val="24"/>
        </w:rPr>
        <w:t xml:space="preserve">stating that his </w:t>
      </w:r>
      <w:r w:rsidRPr="009A582F">
        <w:rPr>
          <w:rFonts w:ascii="Times New Roman" w:hAnsi="Times New Roman" w:cs="Times New Roman"/>
          <w:sz w:val="24"/>
          <w:szCs w:val="24"/>
        </w:rPr>
        <w:t xml:space="preserve">land allocation was </w:t>
      </w:r>
      <w:r w:rsidR="008369BC" w:rsidRPr="009A582F">
        <w:rPr>
          <w:rFonts w:ascii="Times New Roman" w:hAnsi="Times New Roman" w:cs="Times New Roman"/>
          <w:sz w:val="24"/>
          <w:szCs w:val="24"/>
        </w:rPr>
        <w:t>in respect of subdivision 9 of the farm. He state</w:t>
      </w:r>
      <w:r w:rsidRPr="009A582F">
        <w:rPr>
          <w:rFonts w:ascii="Times New Roman" w:hAnsi="Times New Roman" w:cs="Times New Roman"/>
          <w:sz w:val="24"/>
          <w:szCs w:val="24"/>
        </w:rPr>
        <w:t>d</w:t>
      </w:r>
      <w:r w:rsidR="008369BC" w:rsidRPr="009A582F">
        <w:rPr>
          <w:rFonts w:ascii="Times New Roman" w:hAnsi="Times New Roman" w:cs="Times New Roman"/>
          <w:sz w:val="24"/>
          <w:szCs w:val="24"/>
        </w:rPr>
        <w:t xml:space="preserve"> that the applicants were employed by Mr Van Resberg who occupied the whole farm, not just the subdivision that was offered to him by the Minister of Lands. He further alleged that the applicants worked for Mr Van Resberg and since he ha</w:t>
      </w:r>
      <w:r w:rsidRPr="009A582F">
        <w:rPr>
          <w:rFonts w:ascii="Times New Roman" w:hAnsi="Times New Roman" w:cs="Times New Roman"/>
          <w:sz w:val="24"/>
          <w:szCs w:val="24"/>
        </w:rPr>
        <w:t>d</w:t>
      </w:r>
      <w:r w:rsidR="008369BC" w:rsidRPr="009A582F">
        <w:rPr>
          <w:rFonts w:ascii="Times New Roman" w:hAnsi="Times New Roman" w:cs="Times New Roman"/>
          <w:sz w:val="24"/>
          <w:szCs w:val="24"/>
        </w:rPr>
        <w:t xml:space="preserve"> left, they no longer ha</w:t>
      </w:r>
      <w:r w:rsidRPr="009A582F">
        <w:rPr>
          <w:rFonts w:ascii="Times New Roman" w:hAnsi="Times New Roman" w:cs="Times New Roman"/>
          <w:sz w:val="24"/>
          <w:szCs w:val="24"/>
        </w:rPr>
        <w:t>d</w:t>
      </w:r>
      <w:r w:rsidR="008369BC" w:rsidRPr="009A582F">
        <w:rPr>
          <w:rFonts w:ascii="Times New Roman" w:hAnsi="Times New Roman" w:cs="Times New Roman"/>
          <w:sz w:val="24"/>
          <w:szCs w:val="24"/>
        </w:rPr>
        <w:t xml:space="preserve"> any right to rema</w:t>
      </w:r>
      <w:r w:rsidRPr="009A582F">
        <w:rPr>
          <w:rFonts w:ascii="Times New Roman" w:hAnsi="Times New Roman" w:cs="Times New Roman"/>
          <w:sz w:val="24"/>
          <w:szCs w:val="24"/>
        </w:rPr>
        <w:t xml:space="preserve">in on the farm. He further submitted </w:t>
      </w:r>
      <w:r w:rsidR="008369BC" w:rsidRPr="009A582F">
        <w:rPr>
          <w:rFonts w:ascii="Times New Roman" w:hAnsi="Times New Roman" w:cs="Times New Roman"/>
          <w:sz w:val="24"/>
          <w:szCs w:val="24"/>
        </w:rPr>
        <w:t>that he did not inherit Mr Van Resberg’s farming operations</w:t>
      </w:r>
      <w:r w:rsidRPr="009A582F">
        <w:rPr>
          <w:rFonts w:ascii="Times New Roman" w:hAnsi="Times New Roman" w:cs="Times New Roman"/>
          <w:sz w:val="24"/>
          <w:szCs w:val="24"/>
        </w:rPr>
        <w:t xml:space="preserve"> and</w:t>
      </w:r>
      <w:r w:rsidR="008369BC" w:rsidRPr="009A582F">
        <w:rPr>
          <w:rFonts w:ascii="Times New Roman" w:hAnsi="Times New Roman" w:cs="Times New Roman"/>
          <w:sz w:val="24"/>
          <w:szCs w:val="24"/>
        </w:rPr>
        <w:t xml:space="preserve"> denie</w:t>
      </w:r>
      <w:r w:rsidRPr="009A582F">
        <w:rPr>
          <w:rFonts w:ascii="Times New Roman" w:hAnsi="Times New Roman" w:cs="Times New Roman"/>
          <w:sz w:val="24"/>
          <w:szCs w:val="24"/>
        </w:rPr>
        <w:t>d</w:t>
      </w:r>
      <w:r w:rsidR="008369BC" w:rsidRPr="009A582F">
        <w:rPr>
          <w:rFonts w:ascii="Times New Roman" w:hAnsi="Times New Roman" w:cs="Times New Roman"/>
          <w:sz w:val="24"/>
          <w:szCs w:val="24"/>
        </w:rPr>
        <w:t xml:space="preserve"> violating any of their rights by </w:t>
      </w:r>
      <w:r w:rsidRPr="009A582F">
        <w:rPr>
          <w:rFonts w:ascii="Times New Roman" w:hAnsi="Times New Roman" w:cs="Times New Roman"/>
          <w:sz w:val="24"/>
          <w:szCs w:val="24"/>
        </w:rPr>
        <w:t xml:space="preserve">virtue of </w:t>
      </w:r>
      <w:r w:rsidR="008369BC" w:rsidRPr="009A582F">
        <w:rPr>
          <w:rFonts w:ascii="Times New Roman" w:hAnsi="Times New Roman" w:cs="Times New Roman"/>
          <w:sz w:val="24"/>
          <w:szCs w:val="24"/>
        </w:rPr>
        <w:t xml:space="preserve">the order </w:t>
      </w:r>
      <w:r w:rsidRPr="009A582F">
        <w:rPr>
          <w:rFonts w:ascii="Times New Roman" w:hAnsi="Times New Roman" w:cs="Times New Roman"/>
          <w:sz w:val="24"/>
          <w:szCs w:val="24"/>
        </w:rPr>
        <w:t xml:space="preserve">that </w:t>
      </w:r>
      <w:r w:rsidR="008369BC" w:rsidRPr="009A582F">
        <w:rPr>
          <w:rFonts w:ascii="Times New Roman" w:hAnsi="Times New Roman" w:cs="Times New Roman"/>
          <w:sz w:val="24"/>
          <w:szCs w:val="24"/>
        </w:rPr>
        <w:t xml:space="preserve">he sought against the applicants. </w:t>
      </w:r>
      <w:r w:rsidRPr="009A582F">
        <w:rPr>
          <w:rFonts w:ascii="Times New Roman" w:hAnsi="Times New Roman" w:cs="Times New Roman"/>
          <w:sz w:val="24"/>
          <w:szCs w:val="24"/>
        </w:rPr>
        <w:t xml:space="preserve">Given that he never employed them he bore no </w:t>
      </w:r>
      <w:r w:rsidR="008369BC" w:rsidRPr="009A582F">
        <w:rPr>
          <w:rFonts w:ascii="Times New Roman" w:hAnsi="Times New Roman" w:cs="Times New Roman"/>
          <w:sz w:val="24"/>
          <w:szCs w:val="24"/>
        </w:rPr>
        <w:t xml:space="preserve">obligation to provide them with accommodation. In any event, he alleged, accommodation by reason of employment is not permanent in nature, </w:t>
      </w:r>
      <w:r w:rsidRPr="009A582F">
        <w:rPr>
          <w:rFonts w:ascii="Times New Roman" w:hAnsi="Times New Roman" w:cs="Times New Roman"/>
          <w:sz w:val="24"/>
          <w:szCs w:val="24"/>
        </w:rPr>
        <w:t xml:space="preserve">as </w:t>
      </w:r>
      <w:r w:rsidR="008369BC" w:rsidRPr="009A582F">
        <w:rPr>
          <w:rFonts w:ascii="Times New Roman" w:hAnsi="Times New Roman" w:cs="Times New Roman"/>
          <w:sz w:val="24"/>
          <w:szCs w:val="24"/>
        </w:rPr>
        <w:t>it is tied to the employment relation</w:t>
      </w:r>
      <w:r w:rsidR="008B5DCD" w:rsidRPr="009A582F">
        <w:rPr>
          <w:rFonts w:ascii="Times New Roman" w:hAnsi="Times New Roman" w:cs="Times New Roman"/>
          <w:sz w:val="24"/>
          <w:szCs w:val="24"/>
        </w:rPr>
        <w:t>ship.</w:t>
      </w:r>
    </w:p>
    <w:p w:rsidR="00155274" w:rsidRPr="009A582F" w:rsidRDefault="00155274" w:rsidP="00155274">
      <w:pPr>
        <w:spacing w:after="0" w:line="480" w:lineRule="auto"/>
        <w:jc w:val="both"/>
        <w:rPr>
          <w:rFonts w:ascii="Times New Roman" w:hAnsi="Times New Roman" w:cs="Times New Roman"/>
          <w:sz w:val="24"/>
          <w:szCs w:val="24"/>
        </w:rPr>
      </w:pPr>
    </w:p>
    <w:p w:rsidR="00660C2C" w:rsidRPr="009A582F" w:rsidRDefault="00155274" w:rsidP="000D2413">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lastRenderedPageBreak/>
        <w:t>[9]</w:t>
      </w:r>
      <w:r w:rsidRPr="009A582F">
        <w:rPr>
          <w:rFonts w:ascii="Times New Roman" w:hAnsi="Times New Roman" w:cs="Times New Roman"/>
          <w:sz w:val="24"/>
          <w:szCs w:val="24"/>
        </w:rPr>
        <w:tab/>
      </w:r>
      <w:r w:rsidR="004E596E" w:rsidRPr="009A582F">
        <w:rPr>
          <w:rFonts w:ascii="Times New Roman" w:hAnsi="Times New Roman" w:cs="Times New Roman"/>
          <w:sz w:val="24"/>
          <w:szCs w:val="24"/>
        </w:rPr>
        <w:t>The respondent also opposed the req</w:t>
      </w:r>
      <w:r w:rsidR="008E3DE4" w:rsidRPr="009A582F">
        <w:rPr>
          <w:rFonts w:ascii="Times New Roman" w:hAnsi="Times New Roman" w:cs="Times New Roman"/>
          <w:sz w:val="24"/>
          <w:szCs w:val="24"/>
        </w:rPr>
        <w:t>uest for referral to this Court</w:t>
      </w:r>
      <w:r w:rsidR="004E596E" w:rsidRPr="009A582F">
        <w:rPr>
          <w:rFonts w:ascii="Times New Roman" w:hAnsi="Times New Roman" w:cs="Times New Roman"/>
          <w:sz w:val="24"/>
          <w:szCs w:val="24"/>
        </w:rPr>
        <w:t xml:space="preserve"> on the basis that s 28 of the Constitution binds the State and all institutions and agencies of government only, not individuals like him</w:t>
      </w:r>
      <w:r w:rsidR="00D428DC" w:rsidRPr="009A582F">
        <w:rPr>
          <w:rStyle w:val="FootnoteReference"/>
          <w:rFonts w:ascii="Times New Roman" w:hAnsi="Times New Roman" w:cs="Times New Roman"/>
          <w:sz w:val="24"/>
          <w:szCs w:val="24"/>
        </w:rPr>
        <w:footnoteReference w:id="1"/>
      </w:r>
      <w:r w:rsidR="004E596E" w:rsidRPr="009A582F">
        <w:rPr>
          <w:rFonts w:ascii="Times New Roman" w:hAnsi="Times New Roman" w:cs="Times New Roman"/>
          <w:sz w:val="24"/>
          <w:szCs w:val="24"/>
        </w:rPr>
        <w:t xml:space="preserve">. Further, that if </w:t>
      </w:r>
      <w:r w:rsidR="00D428DC" w:rsidRPr="009A582F">
        <w:rPr>
          <w:rFonts w:ascii="Times New Roman" w:hAnsi="Times New Roman" w:cs="Times New Roman"/>
          <w:sz w:val="24"/>
          <w:szCs w:val="24"/>
        </w:rPr>
        <w:t xml:space="preserve">the </w:t>
      </w:r>
      <w:r w:rsidR="004E596E" w:rsidRPr="009A582F">
        <w:rPr>
          <w:rFonts w:ascii="Times New Roman" w:hAnsi="Times New Roman" w:cs="Times New Roman"/>
          <w:sz w:val="24"/>
          <w:szCs w:val="24"/>
        </w:rPr>
        <w:t xml:space="preserve">applicants wanted land of their own, they should approach the relevant authorities for land allocation in their own right. He averred that in terms of the lease agreement between him and the </w:t>
      </w:r>
      <w:r w:rsidR="00D428DC" w:rsidRPr="009A582F">
        <w:rPr>
          <w:rFonts w:ascii="Times New Roman" w:hAnsi="Times New Roman" w:cs="Times New Roman"/>
          <w:sz w:val="24"/>
          <w:szCs w:val="24"/>
        </w:rPr>
        <w:t>S</w:t>
      </w:r>
      <w:r w:rsidR="004E596E" w:rsidRPr="009A582F">
        <w:rPr>
          <w:rFonts w:ascii="Times New Roman" w:hAnsi="Times New Roman" w:cs="Times New Roman"/>
          <w:sz w:val="24"/>
          <w:szCs w:val="24"/>
        </w:rPr>
        <w:t>tate, he was not allowed to cede his rights therein to third parties. Lastly, t</w:t>
      </w:r>
      <w:r w:rsidRPr="009A582F">
        <w:rPr>
          <w:rFonts w:ascii="Times New Roman" w:hAnsi="Times New Roman" w:cs="Times New Roman"/>
          <w:sz w:val="24"/>
          <w:szCs w:val="24"/>
        </w:rPr>
        <w:t>he respondent raised the point that the applic</w:t>
      </w:r>
      <w:r w:rsidR="004E596E" w:rsidRPr="009A582F">
        <w:rPr>
          <w:rFonts w:ascii="Times New Roman" w:hAnsi="Times New Roman" w:cs="Times New Roman"/>
          <w:sz w:val="24"/>
          <w:szCs w:val="24"/>
        </w:rPr>
        <w:t xml:space="preserve">ants were </w:t>
      </w:r>
      <w:r w:rsidRPr="009A582F">
        <w:rPr>
          <w:rFonts w:ascii="Times New Roman" w:hAnsi="Times New Roman" w:cs="Times New Roman"/>
          <w:sz w:val="24"/>
          <w:szCs w:val="24"/>
        </w:rPr>
        <w:t xml:space="preserve">in any case, illegal occupiers of the farm since 2010 </w:t>
      </w:r>
      <w:r w:rsidR="00493A05" w:rsidRPr="009A582F">
        <w:rPr>
          <w:rFonts w:ascii="Times New Roman" w:hAnsi="Times New Roman" w:cs="Times New Roman"/>
          <w:sz w:val="24"/>
          <w:szCs w:val="24"/>
        </w:rPr>
        <w:t xml:space="preserve">as </w:t>
      </w:r>
      <w:r w:rsidRPr="009A582F">
        <w:rPr>
          <w:rFonts w:ascii="Times New Roman" w:hAnsi="Times New Roman" w:cs="Times New Roman"/>
          <w:sz w:val="24"/>
          <w:szCs w:val="24"/>
        </w:rPr>
        <w:t xml:space="preserve">they possessed neither an offer letter, land settlement lease or a permit as prescribed by the </w:t>
      </w:r>
      <w:r w:rsidRPr="008F4A01">
        <w:rPr>
          <w:rFonts w:ascii="Times New Roman" w:hAnsi="Times New Roman" w:cs="Times New Roman"/>
          <w:sz w:val="24"/>
          <w:szCs w:val="24"/>
        </w:rPr>
        <w:t>Gazetted Land</w:t>
      </w:r>
      <w:r w:rsidR="00D428DC" w:rsidRPr="009A582F">
        <w:rPr>
          <w:rFonts w:ascii="Times New Roman" w:hAnsi="Times New Roman" w:cs="Times New Roman"/>
          <w:i/>
          <w:sz w:val="24"/>
          <w:szCs w:val="24"/>
        </w:rPr>
        <w:t xml:space="preserve"> </w:t>
      </w:r>
      <w:r w:rsidRPr="009A582F">
        <w:rPr>
          <w:rFonts w:ascii="Times New Roman" w:hAnsi="Times New Roman" w:cs="Times New Roman"/>
          <w:i/>
          <w:sz w:val="24"/>
          <w:szCs w:val="24"/>
        </w:rPr>
        <w:t>(</w:t>
      </w:r>
      <w:r w:rsidR="00D428DC" w:rsidRPr="009A582F">
        <w:rPr>
          <w:rFonts w:ascii="Times New Roman" w:hAnsi="Times New Roman" w:cs="Times New Roman"/>
          <w:sz w:val="24"/>
          <w:szCs w:val="24"/>
        </w:rPr>
        <w:t>C</w:t>
      </w:r>
      <w:r w:rsidRPr="009A582F">
        <w:rPr>
          <w:rFonts w:ascii="Times New Roman" w:hAnsi="Times New Roman" w:cs="Times New Roman"/>
          <w:sz w:val="24"/>
          <w:szCs w:val="24"/>
        </w:rPr>
        <w:t>onsequential Provisions) Act</w:t>
      </w:r>
      <w:r w:rsidRPr="009A582F">
        <w:rPr>
          <w:rFonts w:ascii="Times New Roman" w:hAnsi="Times New Roman" w:cs="Times New Roman"/>
          <w:i/>
          <w:sz w:val="24"/>
          <w:szCs w:val="24"/>
        </w:rPr>
        <w:t xml:space="preserve"> </w:t>
      </w:r>
      <w:r w:rsidR="00F77075" w:rsidRPr="009A582F">
        <w:rPr>
          <w:rFonts w:ascii="Times New Roman" w:hAnsi="Times New Roman" w:cs="Times New Roman"/>
          <w:i/>
          <w:sz w:val="24"/>
          <w:szCs w:val="24"/>
        </w:rPr>
        <w:t>[</w:t>
      </w:r>
      <w:r w:rsidRPr="009A582F">
        <w:rPr>
          <w:rFonts w:ascii="Times New Roman" w:hAnsi="Times New Roman" w:cs="Times New Roman"/>
          <w:i/>
          <w:sz w:val="24"/>
          <w:szCs w:val="24"/>
        </w:rPr>
        <w:t>C</w:t>
      </w:r>
      <w:r w:rsidR="00F77075" w:rsidRPr="009A582F">
        <w:rPr>
          <w:rFonts w:ascii="Times New Roman" w:hAnsi="Times New Roman" w:cs="Times New Roman"/>
          <w:i/>
          <w:sz w:val="24"/>
          <w:szCs w:val="24"/>
        </w:rPr>
        <w:t>hapter</w:t>
      </w:r>
      <w:r w:rsidRPr="009A582F">
        <w:rPr>
          <w:rFonts w:ascii="Times New Roman" w:hAnsi="Times New Roman" w:cs="Times New Roman"/>
          <w:i/>
          <w:sz w:val="24"/>
          <w:szCs w:val="24"/>
        </w:rPr>
        <w:t xml:space="preserve"> 20.28</w:t>
      </w:r>
      <w:r w:rsidR="00F77075" w:rsidRPr="009A582F">
        <w:rPr>
          <w:rFonts w:ascii="Times New Roman" w:hAnsi="Times New Roman" w:cs="Times New Roman"/>
          <w:i/>
          <w:sz w:val="24"/>
          <w:szCs w:val="24"/>
        </w:rPr>
        <w:t>]</w:t>
      </w:r>
      <w:r w:rsidRPr="009A582F">
        <w:rPr>
          <w:rFonts w:ascii="Times New Roman" w:hAnsi="Times New Roman" w:cs="Times New Roman"/>
          <w:sz w:val="24"/>
          <w:szCs w:val="24"/>
        </w:rPr>
        <w:t>. Further, that s</w:t>
      </w:r>
      <w:r w:rsidR="00F77075" w:rsidRPr="009A582F">
        <w:rPr>
          <w:rFonts w:ascii="Times New Roman" w:hAnsi="Times New Roman" w:cs="Times New Roman"/>
          <w:sz w:val="24"/>
          <w:szCs w:val="24"/>
        </w:rPr>
        <w:t> </w:t>
      </w:r>
      <w:r w:rsidRPr="009A582F">
        <w:rPr>
          <w:rFonts w:ascii="Times New Roman" w:hAnsi="Times New Roman" w:cs="Times New Roman"/>
          <w:sz w:val="24"/>
          <w:szCs w:val="24"/>
        </w:rPr>
        <w:t>72(6) of the Constitu</w:t>
      </w:r>
      <w:r w:rsidR="00F77075" w:rsidRPr="009A582F">
        <w:rPr>
          <w:rFonts w:ascii="Times New Roman" w:hAnsi="Times New Roman" w:cs="Times New Roman"/>
          <w:sz w:val="24"/>
          <w:szCs w:val="24"/>
        </w:rPr>
        <w:t xml:space="preserve">tion of Zimbabwe as read with </w:t>
      </w:r>
      <w:r w:rsidR="00847CE2" w:rsidRPr="009A582F">
        <w:rPr>
          <w:rFonts w:ascii="Times New Roman" w:hAnsi="Times New Roman" w:cs="Times New Roman"/>
          <w:sz w:val="24"/>
          <w:szCs w:val="24"/>
        </w:rPr>
        <w:t>s</w:t>
      </w:r>
      <w:r w:rsidR="00F77075" w:rsidRPr="009A582F">
        <w:rPr>
          <w:rFonts w:ascii="Times New Roman" w:hAnsi="Times New Roman" w:cs="Times New Roman"/>
          <w:sz w:val="24"/>
          <w:szCs w:val="24"/>
        </w:rPr>
        <w:t> </w:t>
      </w:r>
      <w:r w:rsidRPr="009A582F">
        <w:rPr>
          <w:rFonts w:ascii="Times New Roman" w:hAnsi="Times New Roman" w:cs="Times New Roman"/>
          <w:sz w:val="24"/>
          <w:szCs w:val="24"/>
        </w:rPr>
        <w:t xml:space="preserve">3(2) of </w:t>
      </w:r>
      <w:r w:rsidR="00F77075" w:rsidRPr="009A582F">
        <w:rPr>
          <w:rFonts w:ascii="Times New Roman" w:hAnsi="Times New Roman" w:cs="Times New Roman"/>
          <w:i/>
          <w:sz w:val="24"/>
          <w:szCs w:val="24"/>
        </w:rPr>
        <w:t>[Chapter 20.28]</w:t>
      </w:r>
      <w:r w:rsidR="00F77075" w:rsidRPr="009A582F">
        <w:rPr>
          <w:rFonts w:ascii="Times New Roman" w:hAnsi="Times New Roman" w:cs="Times New Roman"/>
          <w:sz w:val="24"/>
          <w:szCs w:val="24"/>
        </w:rPr>
        <w:t xml:space="preserve"> </w:t>
      </w:r>
      <w:r w:rsidRPr="009A582F">
        <w:rPr>
          <w:rFonts w:ascii="Times New Roman" w:hAnsi="Times New Roman" w:cs="Times New Roman"/>
          <w:sz w:val="24"/>
          <w:szCs w:val="24"/>
        </w:rPr>
        <w:t>just cited, explicitly provide</w:t>
      </w:r>
      <w:r w:rsidR="004E596E" w:rsidRPr="009A582F">
        <w:rPr>
          <w:rFonts w:ascii="Times New Roman" w:hAnsi="Times New Roman" w:cs="Times New Roman"/>
          <w:sz w:val="24"/>
          <w:szCs w:val="24"/>
        </w:rPr>
        <w:t>s</w:t>
      </w:r>
      <w:r w:rsidRPr="009A582F">
        <w:rPr>
          <w:rFonts w:ascii="Times New Roman" w:hAnsi="Times New Roman" w:cs="Times New Roman"/>
          <w:sz w:val="24"/>
          <w:szCs w:val="24"/>
        </w:rPr>
        <w:t xml:space="preserve"> that a former owner or </w:t>
      </w:r>
      <w:r w:rsidR="00493A05" w:rsidRPr="009A582F">
        <w:rPr>
          <w:rFonts w:ascii="Times New Roman" w:hAnsi="Times New Roman" w:cs="Times New Roman"/>
          <w:sz w:val="24"/>
          <w:szCs w:val="24"/>
        </w:rPr>
        <w:t>o</w:t>
      </w:r>
      <w:r w:rsidRPr="009A582F">
        <w:rPr>
          <w:rFonts w:ascii="Times New Roman" w:hAnsi="Times New Roman" w:cs="Times New Roman"/>
          <w:sz w:val="24"/>
          <w:szCs w:val="24"/>
        </w:rPr>
        <w:t>ccupi</w:t>
      </w:r>
      <w:r w:rsidR="004E596E" w:rsidRPr="009A582F">
        <w:rPr>
          <w:rFonts w:ascii="Times New Roman" w:hAnsi="Times New Roman" w:cs="Times New Roman"/>
          <w:sz w:val="24"/>
          <w:szCs w:val="24"/>
        </w:rPr>
        <w:t>e</w:t>
      </w:r>
      <w:r w:rsidRPr="009A582F">
        <w:rPr>
          <w:rFonts w:ascii="Times New Roman" w:hAnsi="Times New Roman" w:cs="Times New Roman"/>
          <w:sz w:val="24"/>
          <w:szCs w:val="24"/>
        </w:rPr>
        <w:t>r who does not cease to occupy acquired land on the expiry of the period prescribed</w:t>
      </w:r>
      <w:r w:rsidR="004E596E" w:rsidRPr="009A582F">
        <w:rPr>
          <w:rFonts w:ascii="Times New Roman" w:hAnsi="Times New Roman" w:cs="Times New Roman"/>
          <w:sz w:val="24"/>
          <w:szCs w:val="24"/>
        </w:rPr>
        <w:t>, in this case 90 days,</w:t>
      </w:r>
      <w:r w:rsidRPr="009A582F">
        <w:rPr>
          <w:rFonts w:ascii="Times New Roman" w:hAnsi="Times New Roman" w:cs="Times New Roman"/>
          <w:sz w:val="24"/>
          <w:szCs w:val="24"/>
        </w:rPr>
        <w:t xml:space="preserve"> shall be </w:t>
      </w:r>
      <w:r w:rsidR="00F77075" w:rsidRPr="009A582F">
        <w:rPr>
          <w:rFonts w:ascii="Times New Roman" w:hAnsi="Times New Roman" w:cs="Times New Roman"/>
          <w:sz w:val="24"/>
          <w:szCs w:val="24"/>
        </w:rPr>
        <w:t>guilty</w:t>
      </w:r>
      <w:r w:rsidR="00847CE2" w:rsidRPr="009A582F">
        <w:rPr>
          <w:rFonts w:ascii="Times New Roman" w:hAnsi="Times New Roman" w:cs="Times New Roman"/>
          <w:sz w:val="24"/>
          <w:szCs w:val="24"/>
        </w:rPr>
        <w:t xml:space="preserve"> of an offence. A</w:t>
      </w:r>
      <w:r w:rsidRPr="009A582F">
        <w:rPr>
          <w:rFonts w:ascii="Times New Roman" w:hAnsi="Times New Roman" w:cs="Times New Roman"/>
          <w:sz w:val="24"/>
          <w:szCs w:val="24"/>
        </w:rPr>
        <w:t xml:space="preserve">ll that he sought to do was exercise his rights as a re-settled farmer by evicting those who continued to occupy it in open defiance of the law and the Constitution. </w:t>
      </w:r>
      <w:r w:rsidR="004E596E" w:rsidRPr="009A582F">
        <w:rPr>
          <w:rFonts w:ascii="Times New Roman" w:hAnsi="Times New Roman" w:cs="Times New Roman"/>
          <w:sz w:val="24"/>
          <w:szCs w:val="24"/>
        </w:rPr>
        <w:t>The occupiers had thus been stripped of all rights they may have had to the land in question, including their living quarters, whose continued o</w:t>
      </w:r>
      <w:r w:rsidR="00F77075" w:rsidRPr="009A582F">
        <w:rPr>
          <w:rFonts w:ascii="Times New Roman" w:hAnsi="Times New Roman" w:cs="Times New Roman"/>
          <w:sz w:val="24"/>
          <w:szCs w:val="24"/>
        </w:rPr>
        <w:t xml:space="preserve">ccupation is ‘criminalised’ by s </w:t>
      </w:r>
      <w:r w:rsidR="004E596E" w:rsidRPr="009A582F">
        <w:rPr>
          <w:rFonts w:ascii="Times New Roman" w:hAnsi="Times New Roman" w:cs="Times New Roman"/>
          <w:sz w:val="24"/>
          <w:szCs w:val="24"/>
        </w:rPr>
        <w:t>3(</w:t>
      </w:r>
      <w:r w:rsidR="00824B1D" w:rsidRPr="009A582F">
        <w:rPr>
          <w:rFonts w:ascii="Times New Roman" w:hAnsi="Times New Roman" w:cs="Times New Roman"/>
          <w:sz w:val="24"/>
          <w:szCs w:val="24"/>
        </w:rPr>
        <w:t>3) of</w:t>
      </w:r>
      <w:r w:rsidR="004E596E" w:rsidRPr="009A582F">
        <w:rPr>
          <w:rFonts w:ascii="Times New Roman" w:hAnsi="Times New Roman" w:cs="Times New Roman"/>
          <w:sz w:val="24"/>
          <w:szCs w:val="24"/>
        </w:rPr>
        <w:t xml:space="preserve"> the Gazetted </w:t>
      </w:r>
      <w:r w:rsidR="00824B1D" w:rsidRPr="009A582F">
        <w:rPr>
          <w:rFonts w:ascii="Times New Roman" w:hAnsi="Times New Roman" w:cs="Times New Roman"/>
          <w:sz w:val="24"/>
          <w:szCs w:val="24"/>
        </w:rPr>
        <w:t>Land (</w:t>
      </w:r>
      <w:r w:rsidR="00C64367" w:rsidRPr="009A582F">
        <w:rPr>
          <w:rFonts w:ascii="Times New Roman" w:hAnsi="Times New Roman" w:cs="Times New Roman"/>
          <w:sz w:val="24"/>
          <w:szCs w:val="24"/>
        </w:rPr>
        <w:t>C</w:t>
      </w:r>
      <w:r w:rsidR="004E596E" w:rsidRPr="009A582F">
        <w:rPr>
          <w:rFonts w:ascii="Times New Roman" w:hAnsi="Times New Roman" w:cs="Times New Roman"/>
          <w:sz w:val="24"/>
          <w:szCs w:val="24"/>
        </w:rPr>
        <w:t xml:space="preserve">onsequential Provisions) Act </w:t>
      </w:r>
      <w:r w:rsidR="00824B1D" w:rsidRPr="009A582F">
        <w:rPr>
          <w:rFonts w:ascii="Times New Roman" w:hAnsi="Times New Roman" w:cs="Times New Roman"/>
          <w:i/>
          <w:sz w:val="24"/>
          <w:szCs w:val="24"/>
        </w:rPr>
        <w:t>[Chapter</w:t>
      </w:r>
      <w:r w:rsidR="00847CE2" w:rsidRPr="009A582F">
        <w:rPr>
          <w:rFonts w:ascii="Times New Roman" w:hAnsi="Times New Roman" w:cs="Times New Roman"/>
          <w:i/>
          <w:sz w:val="24"/>
          <w:szCs w:val="24"/>
        </w:rPr>
        <w:t> </w:t>
      </w:r>
      <w:r w:rsidR="00824B1D" w:rsidRPr="009A582F">
        <w:rPr>
          <w:rFonts w:ascii="Times New Roman" w:hAnsi="Times New Roman" w:cs="Times New Roman"/>
          <w:i/>
          <w:sz w:val="24"/>
          <w:szCs w:val="24"/>
        </w:rPr>
        <w:t>20.28]</w:t>
      </w:r>
      <w:r w:rsidR="00824B1D" w:rsidRPr="009A582F">
        <w:rPr>
          <w:rFonts w:ascii="Times New Roman" w:hAnsi="Times New Roman" w:cs="Times New Roman"/>
          <w:sz w:val="24"/>
          <w:szCs w:val="24"/>
        </w:rPr>
        <w:t>.</w:t>
      </w:r>
      <w:r w:rsidR="0052674B" w:rsidRPr="009A582F">
        <w:rPr>
          <w:rFonts w:ascii="Times New Roman" w:hAnsi="Times New Roman" w:cs="Times New Roman"/>
          <w:sz w:val="24"/>
          <w:szCs w:val="24"/>
        </w:rPr>
        <w:tab/>
      </w:r>
    </w:p>
    <w:p w:rsidR="00660C2C" w:rsidRPr="009A582F" w:rsidRDefault="00660C2C" w:rsidP="00660C2C">
      <w:pPr>
        <w:spacing w:after="0" w:line="480" w:lineRule="auto"/>
        <w:ind w:left="720"/>
        <w:jc w:val="both"/>
        <w:rPr>
          <w:rFonts w:ascii="Times New Roman" w:hAnsi="Times New Roman" w:cs="Times New Roman"/>
          <w:sz w:val="24"/>
          <w:szCs w:val="24"/>
        </w:rPr>
      </w:pPr>
    </w:p>
    <w:p w:rsidR="00660C2C" w:rsidRPr="009A582F" w:rsidRDefault="006A16CA" w:rsidP="00660C2C">
      <w:pPr>
        <w:spacing w:after="0" w:line="480" w:lineRule="auto"/>
        <w:ind w:left="720"/>
        <w:jc w:val="both"/>
        <w:rPr>
          <w:rFonts w:ascii="Times New Roman" w:hAnsi="Times New Roman" w:cs="Times New Roman"/>
          <w:sz w:val="24"/>
          <w:szCs w:val="24"/>
        </w:rPr>
      </w:pPr>
      <w:r w:rsidRPr="009A582F">
        <w:rPr>
          <w:rFonts w:ascii="Times New Roman" w:hAnsi="Times New Roman" w:cs="Times New Roman"/>
          <w:sz w:val="24"/>
          <w:szCs w:val="24"/>
        </w:rPr>
        <w:t>Accordingly</w:t>
      </w:r>
      <w:r w:rsidR="00F674D1" w:rsidRPr="009A582F">
        <w:rPr>
          <w:rFonts w:ascii="Times New Roman" w:hAnsi="Times New Roman" w:cs="Times New Roman"/>
          <w:sz w:val="24"/>
          <w:szCs w:val="24"/>
        </w:rPr>
        <w:t>,</w:t>
      </w:r>
      <w:r w:rsidRPr="009A582F">
        <w:rPr>
          <w:rFonts w:ascii="Times New Roman" w:hAnsi="Times New Roman" w:cs="Times New Roman"/>
          <w:sz w:val="24"/>
          <w:szCs w:val="24"/>
        </w:rPr>
        <w:t xml:space="preserve"> </w:t>
      </w:r>
      <w:r w:rsidR="00D428DC" w:rsidRPr="009A582F">
        <w:rPr>
          <w:rFonts w:ascii="Times New Roman" w:hAnsi="Times New Roman" w:cs="Times New Roman"/>
          <w:sz w:val="24"/>
          <w:szCs w:val="24"/>
        </w:rPr>
        <w:t>t</w:t>
      </w:r>
      <w:r w:rsidRPr="009A582F">
        <w:rPr>
          <w:rFonts w:ascii="Times New Roman" w:hAnsi="Times New Roman" w:cs="Times New Roman"/>
          <w:sz w:val="24"/>
          <w:szCs w:val="24"/>
        </w:rPr>
        <w:t>he</w:t>
      </w:r>
      <w:r w:rsidR="0026617A" w:rsidRPr="009A582F">
        <w:rPr>
          <w:rFonts w:ascii="Times New Roman" w:hAnsi="Times New Roman" w:cs="Times New Roman"/>
          <w:sz w:val="24"/>
          <w:szCs w:val="24"/>
        </w:rPr>
        <w:t xml:space="preserve"> </w:t>
      </w:r>
      <w:r w:rsidR="00D428DC" w:rsidRPr="009A582F">
        <w:rPr>
          <w:rFonts w:ascii="Times New Roman" w:hAnsi="Times New Roman" w:cs="Times New Roman"/>
          <w:sz w:val="24"/>
          <w:szCs w:val="24"/>
        </w:rPr>
        <w:t xml:space="preserve">respondent </w:t>
      </w:r>
      <w:r w:rsidR="0026617A" w:rsidRPr="009A582F">
        <w:rPr>
          <w:rFonts w:ascii="Times New Roman" w:hAnsi="Times New Roman" w:cs="Times New Roman"/>
          <w:sz w:val="24"/>
          <w:szCs w:val="24"/>
        </w:rPr>
        <w:t xml:space="preserve">prayed for the request for referral to be dismissed on the basis that it was frivolous and vexatious. </w:t>
      </w:r>
    </w:p>
    <w:p w:rsidR="00660C2C" w:rsidRPr="009A582F" w:rsidRDefault="00660C2C" w:rsidP="00660C2C">
      <w:pPr>
        <w:spacing w:after="0" w:line="480" w:lineRule="auto"/>
        <w:ind w:left="720"/>
        <w:jc w:val="both"/>
        <w:rPr>
          <w:rFonts w:ascii="Times New Roman" w:hAnsi="Times New Roman" w:cs="Times New Roman"/>
          <w:sz w:val="24"/>
          <w:szCs w:val="24"/>
        </w:rPr>
      </w:pPr>
    </w:p>
    <w:p w:rsidR="00146006" w:rsidRPr="009A582F" w:rsidRDefault="00660C2C" w:rsidP="00824B1D">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lastRenderedPageBreak/>
        <w:t>[10]</w:t>
      </w:r>
      <w:r w:rsidRPr="009A582F">
        <w:rPr>
          <w:rFonts w:ascii="Times New Roman" w:hAnsi="Times New Roman" w:cs="Times New Roman"/>
          <w:sz w:val="24"/>
          <w:szCs w:val="24"/>
        </w:rPr>
        <w:tab/>
      </w:r>
      <w:r w:rsidR="0026617A" w:rsidRPr="009A582F">
        <w:rPr>
          <w:rFonts w:ascii="Times New Roman" w:hAnsi="Times New Roman" w:cs="Times New Roman"/>
          <w:sz w:val="24"/>
          <w:szCs w:val="24"/>
        </w:rPr>
        <w:t xml:space="preserve">The presiding magistrate </w:t>
      </w:r>
      <w:r w:rsidR="004E596E" w:rsidRPr="009A582F">
        <w:rPr>
          <w:rFonts w:ascii="Times New Roman" w:hAnsi="Times New Roman" w:cs="Times New Roman"/>
          <w:sz w:val="24"/>
          <w:szCs w:val="24"/>
        </w:rPr>
        <w:t xml:space="preserve">however </w:t>
      </w:r>
      <w:r w:rsidR="0026617A" w:rsidRPr="009A582F">
        <w:rPr>
          <w:rFonts w:ascii="Times New Roman" w:hAnsi="Times New Roman" w:cs="Times New Roman"/>
          <w:sz w:val="24"/>
          <w:szCs w:val="24"/>
        </w:rPr>
        <w:t>found for the applicants</w:t>
      </w:r>
      <w:r w:rsidR="00146006" w:rsidRPr="009A582F">
        <w:rPr>
          <w:rFonts w:ascii="Times New Roman" w:hAnsi="Times New Roman" w:cs="Times New Roman"/>
          <w:sz w:val="24"/>
          <w:szCs w:val="24"/>
        </w:rPr>
        <w:t xml:space="preserve">. </w:t>
      </w:r>
      <w:r w:rsidR="007C70D2" w:rsidRPr="009A582F">
        <w:rPr>
          <w:rFonts w:ascii="Times New Roman" w:hAnsi="Times New Roman" w:cs="Times New Roman"/>
          <w:sz w:val="24"/>
          <w:szCs w:val="24"/>
        </w:rPr>
        <w:t>S</w:t>
      </w:r>
      <w:r w:rsidR="00146006" w:rsidRPr="009A582F">
        <w:rPr>
          <w:rFonts w:ascii="Times New Roman" w:hAnsi="Times New Roman" w:cs="Times New Roman"/>
          <w:sz w:val="24"/>
          <w:szCs w:val="24"/>
        </w:rPr>
        <w:t xml:space="preserve">he summarised the facts as alleged by the parties </w:t>
      </w:r>
      <w:r w:rsidR="0026617A" w:rsidRPr="009A582F">
        <w:rPr>
          <w:rFonts w:ascii="Times New Roman" w:hAnsi="Times New Roman" w:cs="Times New Roman"/>
          <w:sz w:val="24"/>
          <w:szCs w:val="24"/>
        </w:rPr>
        <w:t xml:space="preserve">and </w:t>
      </w:r>
      <w:r w:rsidR="000D2413" w:rsidRPr="009A582F">
        <w:rPr>
          <w:rFonts w:ascii="Times New Roman" w:hAnsi="Times New Roman" w:cs="Times New Roman"/>
          <w:sz w:val="24"/>
          <w:szCs w:val="24"/>
        </w:rPr>
        <w:t>stated as follows in her short judgment</w:t>
      </w:r>
      <w:r w:rsidR="00824B1D" w:rsidRPr="009A582F">
        <w:rPr>
          <w:rFonts w:ascii="Times New Roman" w:hAnsi="Times New Roman" w:cs="Times New Roman"/>
          <w:sz w:val="24"/>
          <w:szCs w:val="24"/>
        </w:rPr>
        <w:t>;</w:t>
      </w:r>
    </w:p>
    <w:p w:rsidR="00824B1D" w:rsidRPr="009A582F" w:rsidRDefault="00C91BFD" w:rsidP="00824B1D">
      <w:pPr>
        <w:spacing w:after="0" w:line="240" w:lineRule="auto"/>
        <w:ind w:left="1440" w:hanging="720"/>
        <w:jc w:val="both"/>
        <w:rPr>
          <w:rFonts w:ascii="Times New Roman" w:hAnsi="Times New Roman" w:cs="Times New Roman"/>
          <w:sz w:val="24"/>
          <w:szCs w:val="24"/>
        </w:rPr>
      </w:pPr>
      <w:r w:rsidRPr="009A582F">
        <w:rPr>
          <w:rFonts w:ascii="Times New Roman" w:hAnsi="Times New Roman" w:cs="Times New Roman"/>
          <w:sz w:val="24"/>
          <w:szCs w:val="24"/>
        </w:rPr>
        <w:tab/>
      </w:r>
      <w:r w:rsidR="00824B1D" w:rsidRPr="009A582F">
        <w:rPr>
          <w:rFonts w:ascii="Times New Roman" w:hAnsi="Times New Roman" w:cs="Times New Roman"/>
          <w:sz w:val="24"/>
          <w:szCs w:val="24"/>
        </w:rPr>
        <w:t>“</w:t>
      </w:r>
      <w:r w:rsidR="008E32F1" w:rsidRPr="009A582F">
        <w:rPr>
          <w:rFonts w:ascii="Times New Roman" w:hAnsi="Times New Roman" w:cs="Times New Roman"/>
          <w:sz w:val="24"/>
          <w:szCs w:val="24"/>
        </w:rPr>
        <w:t xml:space="preserve">It is my </w:t>
      </w:r>
      <w:r w:rsidR="00824B1D" w:rsidRPr="009A582F">
        <w:rPr>
          <w:rFonts w:ascii="Times New Roman" w:hAnsi="Times New Roman" w:cs="Times New Roman"/>
          <w:sz w:val="24"/>
          <w:szCs w:val="24"/>
        </w:rPr>
        <w:t>well-considered</w:t>
      </w:r>
      <w:r w:rsidRPr="009A582F">
        <w:rPr>
          <w:rFonts w:ascii="Times New Roman" w:hAnsi="Times New Roman" w:cs="Times New Roman"/>
          <w:sz w:val="24"/>
          <w:szCs w:val="24"/>
        </w:rPr>
        <w:t xml:space="preserve"> opinion that the application for referral to the Constitutional Court is not frivolous and vexatious but genuinely found</w:t>
      </w:r>
      <w:r w:rsidR="00724A1E" w:rsidRPr="009A582F">
        <w:rPr>
          <w:rFonts w:ascii="Times New Roman" w:hAnsi="Times New Roman" w:cs="Times New Roman"/>
          <w:sz w:val="24"/>
          <w:szCs w:val="24"/>
        </w:rPr>
        <w:t>(</w:t>
      </w:r>
      <w:r w:rsidR="00724A1E" w:rsidRPr="009A582F">
        <w:rPr>
          <w:rFonts w:ascii="Times New Roman" w:hAnsi="Times New Roman" w:cs="Times New Roman"/>
          <w:i/>
          <w:sz w:val="24"/>
          <w:szCs w:val="24"/>
        </w:rPr>
        <w:t>sic</w:t>
      </w:r>
      <w:r w:rsidR="00724A1E" w:rsidRPr="009A582F">
        <w:rPr>
          <w:rFonts w:ascii="Times New Roman" w:hAnsi="Times New Roman" w:cs="Times New Roman"/>
          <w:sz w:val="24"/>
          <w:szCs w:val="24"/>
        </w:rPr>
        <w:t>)</w:t>
      </w:r>
      <w:r w:rsidRPr="009A582F">
        <w:rPr>
          <w:rFonts w:ascii="Times New Roman" w:hAnsi="Times New Roman" w:cs="Times New Roman"/>
          <w:sz w:val="24"/>
          <w:szCs w:val="24"/>
        </w:rPr>
        <w:t xml:space="preserve"> on the </w:t>
      </w:r>
      <w:r w:rsidR="008F4A01">
        <w:rPr>
          <w:rFonts w:ascii="Times New Roman" w:hAnsi="Times New Roman" w:cs="Times New Roman"/>
          <w:sz w:val="24"/>
          <w:szCs w:val="24"/>
        </w:rPr>
        <w:t>r</w:t>
      </w:r>
      <w:r w:rsidR="00724A1E" w:rsidRPr="009A582F">
        <w:rPr>
          <w:rFonts w:ascii="Times New Roman" w:hAnsi="Times New Roman" w:cs="Times New Roman"/>
          <w:sz w:val="24"/>
          <w:szCs w:val="24"/>
        </w:rPr>
        <w:t>espondent’s fear of their rights being violated</w:t>
      </w:r>
      <w:r w:rsidR="00824B1D" w:rsidRPr="009A582F">
        <w:rPr>
          <w:rFonts w:ascii="Times New Roman" w:hAnsi="Times New Roman" w:cs="Times New Roman"/>
          <w:sz w:val="24"/>
          <w:szCs w:val="24"/>
        </w:rPr>
        <w:t>.”</w:t>
      </w:r>
    </w:p>
    <w:p w:rsidR="00660C2C" w:rsidRPr="009A582F" w:rsidRDefault="00C91BFD" w:rsidP="00824B1D">
      <w:pPr>
        <w:spacing w:after="0" w:line="480" w:lineRule="auto"/>
        <w:ind w:left="1440" w:hanging="720"/>
        <w:jc w:val="both"/>
        <w:rPr>
          <w:rFonts w:ascii="Times New Roman" w:hAnsi="Times New Roman" w:cs="Times New Roman"/>
          <w:sz w:val="24"/>
          <w:szCs w:val="24"/>
        </w:rPr>
      </w:pPr>
      <w:r w:rsidRPr="009A582F">
        <w:rPr>
          <w:rFonts w:ascii="Times New Roman" w:hAnsi="Times New Roman" w:cs="Times New Roman"/>
          <w:sz w:val="24"/>
          <w:szCs w:val="24"/>
        </w:rPr>
        <w:tab/>
      </w:r>
    </w:p>
    <w:p w:rsidR="00824B1D" w:rsidRPr="009A582F" w:rsidRDefault="00824B1D" w:rsidP="00824B1D">
      <w:pPr>
        <w:spacing w:after="0" w:line="240" w:lineRule="auto"/>
        <w:ind w:left="720" w:hanging="720"/>
        <w:jc w:val="both"/>
        <w:rPr>
          <w:rFonts w:ascii="Times New Roman" w:hAnsi="Times New Roman" w:cs="Times New Roman"/>
          <w:sz w:val="24"/>
          <w:szCs w:val="24"/>
        </w:rPr>
      </w:pPr>
    </w:p>
    <w:p w:rsidR="006A16CA" w:rsidRPr="009A582F" w:rsidRDefault="0026617A" w:rsidP="006A16CA">
      <w:pPr>
        <w:spacing w:after="0" w:line="480" w:lineRule="auto"/>
        <w:ind w:firstLine="720"/>
        <w:jc w:val="both"/>
        <w:rPr>
          <w:rFonts w:ascii="Times New Roman" w:hAnsi="Times New Roman" w:cs="Times New Roman"/>
          <w:b/>
          <w:sz w:val="24"/>
          <w:szCs w:val="24"/>
        </w:rPr>
      </w:pPr>
      <w:r w:rsidRPr="009A582F">
        <w:rPr>
          <w:rFonts w:ascii="Times New Roman" w:hAnsi="Times New Roman" w:cs="Times New Roman"/>
          <w:b/>
          <w:sz w:val="24"/>
          <w:szCs w:val="24"/>
        </w:rPr>
        <w:t>THE ISSUE</w:t>
      </w:r>
    </w:p>
    <w:p w:rsidR="00660C2C" w:rsidRPr="009A582F" w:rsidRDefault="006A16CA" w:rsidP="006A16CA">
      <w:pPr>
        <w:spacing w:after="0" w:line="240" w:lineRule="auto"/>
        <w:ind w:left="720" w:hanging="720"/>
        <w:jc w:val="both"/>
        <w:rPr>
          <w:rFonts w:ascii="Times New Roman" w:hAnsi="Times New Roman" w:cs="Times New Roman"/>
          <w:b/>
          <w:sz w:val="24"/>
          <w:szCs w:val="24"/>
        </w:rPr>
      </w:pPr>
      <w:r w:rsidRPr="009A582F">
        <w:rPr>
          <w:rFonts w:ascii="Times New Roman" w:hAnsi="Times New Roman" w:cs="Times New Roman"/>
          <w:b/>
          <w:sz w:val="24"/>
          <w:szCs w:val="24"/>
        </w:rPr>
        <w:tab/>
      </w:r>
    </w:p>
    <w:p w:rsidR="0026617A" w:rsidRPr="009A582F" w:rsidRDefault="0026617A" w:rsidP="00660C2C">
      <w:pPr>
        <w:spacing w:after="0" w:line="240" w:lineRule="auto"/>
        <w:ind w:left="720"/>
        <w:jc w:val="both"/>
        <w:rPr>
          <w:rFonts w:ascii="Times New Roman" w:hAnsi="Times New Roman" w:cs="Times New Roman"/>
          <w:b/>
          <w:sz w:val="24"/>
          <w:szCs w:val="24"/>
        </w:rPr>
      </w:pPr>
      <w:r w:rsidRPr="009A582F">
        <w:rPr>
          <w:rFonts w:ascii="Times New Roman" w:hAnsi="Times New Roman" w:cs="Times New Roman"/>
          <w:b/>
          <w:sz w:val="24"/>
          <w:szCs w:val="24"/>
        </w:rPr>
        <w:t xml:space="preserve">Whether the </w:t>
      </w:r>
      <w:r w:rsidR="00724A1E" w:rsidRPr="009A582F">
        <w:rPr>
          <w:rFonts w:ascii="Times New Roman" w:hAnsi="Times New Roman" w:cs="Times New Roman"/>
          <w:b/>
          <w:sz w:val="24"/>
          <w:szCs w:val="24"/>
        </w:rPr>
        <w:t>matter</w:t>
      </w:r>
      <w:r w:rsidR="006A16CA" w:rsidRPr="009A582F">
        <w:rPr>
          <w:rFonts w:ascii="Times New Roman" w:hAnsi="Times New Roman" w:cs="Times New Roman"/>
          <w:b/>
          <w:sz w:val="24"/>
          <w:szCs w:val="24"/>
        </w:rPr>
        <w:t xml:space="preserve"> was properly </w:t>
      </w:r>
      <w:r w:rsidR="009649C5" w:rsidRPr="009A582F">
        <w:rPr>
          <w:rFonts w:ascii="Times New Roman" w:hAnsi="Times New Roman" w:cs="Times New Roman"/>
          <w:b/>
          <w:sz w:val="24"/>
          <w:szCs w:val="24"/>
        </w:rPr>
        <w:t>referred to this Court.</w:t>
      </w:r>
      <w:r w:rsidR="00587C9E" w:rsidRPr="009A582F">
        <w:rPr>
          <w:rFonts w:ascii="Times New Roman" w:hAnsi="Times New Roman" w:cs="Times New Roman"/>
          <w:b/>
          <w:sz w:val="24"/>
          <w:szCs w:val="24"/>
        </w:rPr>
        <w:t xml:space="preserve"> </w:t>
      </w:r>
    </w:p>
    <w:p w:rsidR="0026617A" w:rsidRPr="009A582F" w:rsidRDefault="0026617A" w:rsidP="0026617A">
      <w:pPr>
        <w:spacing w:after="0" w:line="480" w:lineRule="auto"/>
        <w:jc w:val="both"/>
        <w:rPr>
          <w:rFonts w:ascii="Times New Roman" w:hAnsi="Times New Roman" w:cs="Times New Roman"/>
          <w:b/>
          <w:sz w:val="24"/>
          <w:szCs w:val="24"/>
        </w:rPr>
      </w:pPr>
    </w:p>
    <w:p w:rsidR="009207A3" w:rsidRPr="009A582F" w:rsidRDefault="006A16CA" w:rsidP="00824B1D">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w:t>
      </w:r>
      <w:r w:rsidR="009207A3" w:rsidRPr="009A582F">
        <w:rPr>
          <w:rFonts w:ascii="Times New Roman" w:hAnsi="Times New Roman" w:cs="Times New Roman"/>
          <w:sz w:val="24"/>
          <w:szCs w:val="24"/>
        </w:rPr>
        <w:t>1</w:t>
      </w:r>
      <w:r w:rsidR="00660C2C" w:rsidRPr="009A582F">
        <w:rPr>
          <w:rFonts w:ascii="Times New Roman" w:hAnsi="Times New Roman" w:cs="Times New Roman"/>
          <w:sz w:val="24"/>
          <w:szCs w:val="24"/>
        </w:rPr>
        <w:t>1</w:t>
      </w:r>
      <w:r w:rsidRPr="009A582F">
        <w:rPr>
          <w:rFonts w:ascii="Times New Roman" w:hAnsi="Times New Roman" w:cs="Times New Roman"/>
          <w:sz w:val="24"/>
          <w:szCs w:val="24"/>
        </w:rPr>
        <w:t>]</w:t>
      </w:r>
      <w:r w:rsidRPr="009A582F">
        <w:rPr>
          <w:rFonts w:ascii="Times New Roman" w:hAnsi="Times New Roman" w:cs="Times New Roman"/>
          <w:sz w:val="24"/>
          <w:szCs w:val="24"/>
        </w:rPr>
        <w:tab/>
      </w:r>
      <w:r w:rsidR="0026617A" w:rsidRPr="009A582F">
        <w:rPr>
          <w:rFonts w:ascii="Times New Roman" w:hAnsi="Times New Roman" w:cs="Times New Roman"/>
          <w:sz w:val="24"/>
          <w:szCs w:val="24"/>
        </w:rPr>
        <w:t>Th</w:t>
      </w:r>
      <w:r w:rsidR="00614445" w:rsidRPr="009A582F">
        <w:rPr>
          <w:rFonts w:ascii="Times New Roman" w:hAnsi="Times New Roman" w:cs="Times New Roman"/>
          <w:sz w:val="24"/>
          <w:szCs w:val="24"/>
        </w:rPr>
        <w:t>e</w:t>
      </w:r>
      <w:r w:rsidR="00587C9E" w:rsidRPr="009A582F">
        <w:rPr>
          <w:rFonts w:ascii="Times New Roman" w:hAnsi="Times New Roman" w:cs="Times New Roman"/>
          <w:sz w:val="24"/>
          <w:szCs w:val="24"/>
        </w:rPr>
        <w:t xml:space="preserve"> matter </w:t>
      </w:r>
      <w:r w:rsidR="009207A3" w:rsidRPr="009A582F">
        <w:rPr>
          <w:rFonts w:ascii="Times New Roman" w:hAnsi="Times New Roman" w:cs="Times New Roman"/>
          <w:sz w:val="24"/>
          <w:szCs w:val="24"/>
        </w:rPr>
        <w:t xml:space="preserve">came </w:t>
      </w:r>
      <w:r w:rsidR="00587C9E" w:rsidRPr="009A582F">
        <w:rPr>
          <w:rFonts w:ascii="Times New Roman" w:hAnsi="Times New Roman" w:cs="Times New Roman"/>
          <w:sz w:val="24"/>
          <w:szCs w:val="24"/>
        </w:rPr>
        <w:t>before this C</w:t>
      </w:r>
      <w:r w:rsidRPr="009A582F">
        <w:rPr>
          <w:rFonts w:ascii="Times New Roman" w:hAnsi="Times New Roman" w:cs="Times New Roman"/>
          <w:sz w:val="24"/>
          <w:szCs w:val="24"/>
        </w:rPr>
        <w:t xml:space="preserve">ourt as a purported </w:t>
      </w:r>
      <w:r w:rsidR="0026617A" w:rsidRPr="009A582F">
        <w:rPr>
          <w:rFonts w:ascii="Times New Roman" w:hAnsi="Times New Roman" w:cs="Times New Roman"/>
          <w:sz w:val="24"/>
          <w:szCs w:val="24"/>
        </w:rPr>
        <w:t xml:space="preserve">referral in </w:t>
      </w:r>
      <w:r w:rsidRPr="009A582F">
        <w:rPr>
          <w:rFonts w:ascii="Times New Roman" w:hAnsi="Times New Roman" w:cs="Times New Roman"/>
          <w:sz w:val="24"/>
          <w:szCs w:val="24"/>
        </w:rPr>
        <w:t>terms of s 175(4)</w:t>
      </w:r>
      <w:r w:rsidR="009207A3" w:rsidRPr="009A582F">
        <w:rPr>
          <w:rFonts w:ascii="Times New Roman" w:hAnsi="Times New Roman" w:cs="Times New Roman"/>
          <w:sz w:val="24"/>
          <w:szCs w:val="24"/>
        </w:rPr>
        <w:t>,</w:t>
      </w:r>
      <w:r w:rsidRPr="009A582F">
        <w:rPr>
          <w:rFonts w:ascii="Times New Roman" w:hAnsi="Times New Roman" w:cs="Times New Roman"/>
          <w:sz w:val="24"/>
          <w:szCs w:val="24"/>
        </w:rPr>
        <w:t xml:space="preserve"> </w:t>
      </w:r>
      <w:r w:rsidR="009207A3" w:rsidRPr="009A582F">
        <w:rPr>
          <w:rFonts w:ascii="Times New Roman" w:hAnsi="Times New Roman" w:cs="Times New Roman"/>
          <w:sz w:val="24"/>
          <w:szCs w:val="24"/>
        </w:rPr>
        <w:t xml:space="preserve">which </w:t>
      </w:r>
      <w:r w:rsidR="00824B1D" w:rsidRPr="009A582F">
        <w:rPr>
          <w:rFonts w:ascii="Times New Roman" w:hAnsi="Times New Roman" w:cs="Times New Roman"/>
          <w:sz w:val="24"/>
          <w:szCs w:val="24"/>
        </w:rPr>
        <w:t>provides as follows:</w:t>
      </w:r>
    </w:p>
    <w:p w:rsidR="00824B1D" w:rsidRPr="009A582F" w:rsidRDefault="00824B1D" w:rsidP="00724A1E">
      <w:pPr>
        <w:spacing w:after="0" w:line="240" w:lineRule="auto"/>
        <w:ind w:left="1440"/>
        <w:jc w:val="both"/>
        <w:rPr>
          <w:rFonts w:ascii="Times New Roman" w:hAnsi="Times New Roman" w:cs="Times New Roman"/>
          <w:sz w:val="24"/>
          <w:szCs w:val="24"/>
        </w:rPr>
      </w:pPr>
      <w:r w:rsidRPr="009A582F">
        <w:rPr>
          <w:rFonts w:ascii="Times New Roman" w:hAnsi="Times New Roman" w:cs="Times New Roman"/>
          <w:sz w:val="24"/>
          <w:szCs w:val="24"/>
        </w:rPr>
        <w:t>“</w:t>
      </w:r>
      <w:r w:rsidR="006A16CA" w:rsidRPr="009A582F">
        <w:rPr>
          <w:rFonts w:ascii="Times New Roman" w:hAnsi="Times New Roman" w:cs="Times New Roman"/>
          <w:sz w:val="24"/>
          <w:szCs w:val="24"/>
        </w:rPr>
        <w:t xml:space="preserve">(4) If a constitutional matter arises </w:t>
      </w:r>
      <w:r w:rsidR="006A16CA" w:rsidRPr="009A582F">
        <w:rPr>
          <w:rFonts w:ascii="Times New Roman" w:hAnsi="Times New Roman" w:cs="Times New Roman"/>
          <w:sz w:val="24"/>
          <w:szCs w:val="24"/>
          <w:u w:val="single"/>
        </w:rPr>
        <w:t>in any proceedings before a court</w:t>
      </w:r>
      <w:r w:rsidR="006A16CA" w:rsidRPr="009A582F">
        <w:rPr>
          <w:rFonts w:ascii="Times New Roman" w:hAnsi="Times New Roman" w:cs="Times New Roman"/>
          <w:sz w:val="24"/>
          <w:szCs w:val="24"/>
        </w:rPr>
        <w:t>, the person presiding over that court</w:t>
      </w:r>
      <w:r w:rsidR="009649C5" w:rsidRPr="009A582F">
        <w:rPr>
          <w:rFonts w:ascii="Times New Roman" w:hAnsi="Times New Roman" w:cs="Times New Roman"/>
          <w:sz w:val="24"/>
          <w:szCs w:val="24"/>
        </w:rPr>
        <w:t xml:space="preserve"> may,</w:t>
      </w:r>
      <w:r w:rsidR="006A16CA" w:rsidRPr="009A582F">
        <w:rPr>
          <w:rFonts w:ascii="Times New Roman" w:hAnsi="Times New Roman" w:cs="Times New Roman"/>
          <w:sz w:val="24"/>
          <w:szCs w:val="24"/>
        </w:rPr>
        <w:t xml:space="preserve"> and if so requested by any party to the proceedings must</w:t>
      </w:r>
      <w:r w:rsidR="009649C5" w:rsidRPr="009A582F">
        <w:rPr>
          <w:rFonts w:ascii="Times New Roman" w:hAnsi="Times New Roman" w:cs="Times New Roman"/>
          <w:sz w:val="24"/>
          <w:szCs w:val="24"/>
        </w:rPr>
        <w:t xml:space="preserve">, refer </w:t>
      </w:r>
      <w:r w:rsidR="006A16CA" w:rsidRPr="009A582F">
        <w:rPr>
          <w:rFonts w:ascii="Times New Roman" w:hAnsi="Times New Roman" w:cs="Times New Roman"/>
          <w:sz w:val="24"/>
          <w:szCs w:val="24"/>
        </w:rPr>
        <w:t>the matter to the Constit</w:t>
      </w:r>
      <w:r w:rsidR="009649C5" w:rsidRPr="009A582F">
        <w:rPr>
          <w:rFonts w:ascii="Times New Roman" w:hAnsi="Times New Roman" w:cs="Times New Roman"/>
          <w:sz w:val="24"/>
          <w:szCs w:val="24"/>
        </w:rPr>
        <w:t xml:space="preserve">utional Court unless he or she </w:t>
      </w:r>
      <w:r w:rsidR="006A16CA" w:rsidRPr="009A582F">
        <w:rPr>
          <w:rFonts w:ascii="Times New Roman" w:hAnsi="Times New Roman" w:cs="Times New Roman"/>
          <w:sz w:val="24"/>
          <w:szCs w:val="24"/>
        </w:rPr>
        <w:t xml:space="preserve">considers the request is merely frivolous or </w:t>
      </w:r>
      <w:r w:rsidRPr="009A582F">
        <w:rPr>
          <w:rFonts w:ascii="Times New Roman" w:hAnsi="Times New Roman" w:cs="Times New Roman"/>
          <w:sz w:val="24"/>
          <w:szCs w:val="24"/>
        </w:rPr>
        <w:t xml:space="preserve">vexatious. </w:t>
      </w:r>
    </w:p>
    <w:p w:rsidR="00724A1E" w:rsidRPr="009A582F" w:rsidRDefault="00824B1D" w:rsidP="00724A1E">
      <w:pPr>
        <w:spacing w:after="0" w:line="240" w:lineRule="auto"/>
        <w:ind w:left="1440"/>
        <w:jc w:val="both"/>
        <w:rPr>
          <w:rFonts w:ascii="Times New Roman" w:hAnsi="Times New Roman" w:cs="Times New Roman"/>
          <w:i/>
          <w:sz w:val="24"/>
          <w:szCs w:val="24"/>
        </w:rPr>
      </w:pPr>
      <w:r w:rsidRPr="009A582F">
        <w:rPr>
          <w:rFonts w:ascii="Times New Roman" w:hAnsi="Times New Roman" w:cs="Times New Roman"/>
          <w:i/>
          <w:sz w:val="24"/>
          <w:szCs w:val="24"/>
        </w:rPr>
        <w:t>(</w:t>
      </w:r>
      <w:r w:rsidR="00660C2C" w:rsidRPr="009A582F">
        <w:rPr>
          <w:rFonts w:ascii="Times New Roman" w:hAnsi="Times New Roman" w:cs="Times New Roman"/>
          <w:i/>
          <w:sz w:val="24"/>
          <w:szCs w:val="24"/>
        </w:rPr>
        <w:t>my emphasis)</w:t>
      </w:r>
      <w:r w:rsidR="00724A1E" w:rsidRPr="009A582F">
        <w:rPr>
          <w:rFonts w:ascii="Times New Roman" w:hAnsi="Times New Roman" w:cs="Times New Roman"/>
          <w:i/>
          <w:sz w:val="24"/>
          <w:szCs w:val="24"/>
        </w:rPr>
        <w:t xml:space="preserve"> </w:t>
      </w:r>
    </w:p>
    <w:p w:rsidR="00C21BD4" w:rsidRPr="009A582F" w:rsidRDefault="00C21BD4" w:rsidP="0043109F">
      <w:pPr>
        <w:spacing w:after="0" w:line="480" w:lineRule="auto"/>
        <w:jc w:val="both"/>
        <w:rPr>
          <w:rFonts w:ascii="Times New Roman" w:hAnsi="Times New Roman" w:cs="Times New Roman"/>
          <w:sz w:val="24"/>
          <w:szCs w:val="24"/>
        </w:rPr>
      </w:pPr>
    </w:p>
    <w:p w:rsidR="00586434" w:rsidRPr="009A582F" w:rsidRDefault="000D1AE6" w:rsidP="00824B1D">
      <w:pPr>
        <w:spacing w:after="0" w:line="480" w:lineRule="auto"/>
        <w:ind w:left="720"/>
        <w:jc w:val="both"/>
        <w:rPr>
          <w:rFonts w:ascii="Times New Roman" w:hAnsi="Times New Roman" w:cs="Times New Roman"/>
          <w:sz w:val="24"/>
          <w:szCs w:val="24"/>
        </w:rPr>
      </w:pPr>
      <w:r w:rsidRPr="009A582F">
        <w:rPr>
          <w:rFonts w:ascii="Times New Roman" w:hAnsi="Times New Roman" w:cs="Times New Roman"/>
          <w:sz w:val="24"/>
          <w:szCs w:val="24"/>
        </w:rPr>
        <w:t xml:space="preserve">The ‘proceedings’ before the court </w:t>
      </w:r>
      <w:r w:rsidRPr="009A582F">
        <w:rPr>
          <w:rFonts w:ascii="Times New Roman" w:hAnsi="Times New Roman" w:cs="Times New Roman"/>
          <w:i/>
          <w:sz w:val="24"/>
          <w:szCs w:val="24"/>
        </w:rPr>
        <w:t>a quo</w:t>
      </w:r>
      <w:r w:rsidRPr="009A582F">
        <w:rPr>
          <w:rFonts w:ascii="Times New Roman" w:hAnsi="Times New Roman" w:cs="Times New Roman"/>
          <w:sz w:val="24"/>
          <w:szCs w:val="24"/>
        </w:rPr>
        <w:t xml:space="preserve"> at the time the application for referral was made consisted only of the founding papers related to the respondent’s application for eviction of the applicants </w:t>
      </w:r>
      <w:r w:rsidRPr="009A582F">
        <w:rPr>
          <w:rFonts w:ascii="Times New Roman" w:hAnsi="Times New Roman" w:cs="Times New Roman"/>
          <w:i/>
          <w:sz w:val="24"/>
          <w:szCs w:val="24"/>
        </w:rPr>
        <w:t>in casu</w:t>
      </w:r>
      <w:r w:rsidRPr="009A582F">
        <w:rPr>
          <w:rFonts w:ascii="Times New Roman" w:hAnsi="Times New Roman" w:cs="Times New Roman"/>
          <w:sz w:val="24"/>
          <w:szCs w:val="24"/>
        </w:rPr>
        <w:t>. Without any opposing papers having been filed, the court was presented with an application, which it entertained and granted, for referra</w:t>
      </w:r>
      <w:r w:rsidR="00824B1D" w:rsidRPr="009A582F">
        <w:rPr>
          <w:rFonts w:ascii="Times New Roman" w:hAnsi="Times New Roman" w:cs="Times New Roman"/>
          <w:sz w:val="24"/>
          <w:szCs w:val="24"/>
        </w:rPr>
        <w:t>l of certain questions to this C</w:t>
      </w:r>
      <w:r w:rsidRPr="009A582F">
        <w:rPr>
          <w:rFonts w:ascii="Times New Roman" w:hAnsi="Times New Roman" w:cs="Times New Roman"/>
          <w:sz w:val="24"/>
          <w:szCs w:val="24"/>
        </w:rPr>
        <w:t xml:space="preserve">ourt. </w:t>
      </w:r>
      <w:r w:rsidR="007E0EE7" w:rsidRPr="009A582F">
        <w:rPr>
          <w:rFonts w:ascii="Times New Roman" w:hAnsi="Times New Roman" w:cs="Times New Roman"/>
          <w:sz w:val="24"/>
          <w:szCs w:val="24"/>
        </w:rPr>
        <w:t>The question as to what constitutes ‘proceedings’ for purposes of s</w:t>
      </w:r>
      <w:r w:rsidR="00824B1D" w:rsidRPr="009A582F">
        <w:rPr>
          <w:rFonts w:ascii="Times New Roman" w:hAnsi="Times New Roman" w:cs="Times New Roman"/>
          <w:sz w:val="24"/>
          <w:szCs w:val="24"/>
        </w:rPr>
        <w:t xml:space="preserve"> </w:t>
      </w:r>
      <w:r w:rsidR="007E0EE7" w:rsidRPr="009A582F">
        <w:rPr>
          <w:rFonts w:ascii="Times New Roman" w:hAnsi="Times New Roman" w:cs="Times New Roman"/>
          <w:sz w:val="24"/>
          <w:szCs w:val="24"/>
        </w:rPr>
        <w:t>24 (</w:t>
      </w:r>
      <w:r w:rsidR="00FF6D8A" w:rsidRPr="009A582F">
        <w:rPr>
          <w:rFonts w:ascii="Times New Roman" w:hAnsi="Times New Roman" w:cs="Times New Roman"/>
          <w:sz w:val="24"/>
          <w:szCs w:val="24"/>
        </w:rPr>
        <w:t>2</w:t>
      </w:r>
      <w:r w:rsidR="007E0EE7" w:rsidRPr="009A582F">
        <w:rPr>
          <w:rFonts w:ascii="Times New Roman" w:hAnsi="Times New Roman" w:cs="Times New Roman"/>
          <w:sz w:val="24"/>
          <w:szCs w:val="24"/>
        </w:rPr>
        <w:t xml:space="preserve">) </w:t>
      </w:r>
      <w:r w:rsidR="00380C1D" w:rsidRPr="009A582F">
        <w:rPr>
          <w:rFonts w:ascii="Times New Roman" w:hAnsi="Times New Roman" w:cs="Times New Roman"/>
          <w:sz w:val="24"/>
          <w:szCs w:val="24"/>
        </w:rPr>
        <w:t xml:space="preserve">of </w:t>
      </w:r>
      <w:r w:rsidR="007E0EE7" w:rsidRPr="009A582F">
        <w:rPr>
          <w:rFonts w:ascii="Times New Roman" w:hAnsi="Times New Roman" w:cs="Times New Roman"/>
          <w:sz w:val="24"/>
          <w:szCs w:val="24"/>
        </w:rPr>
        <w:t>the former constitution (</w:t>
      </w:r>
      <w:r w:rsidR="00380C1D" w:rsidRPr="009A582F">
        <w:rPr>
          <w:rFonts w:ascii="Times New Roman" w:hAnsi="Times New Roman" w:cs="Times New Roman"/>
          <w:sz w:val="24"/>
          <w:szCs w:val="24"/>
        </w:rPr>
        <w:t>s</w:t>
      </w:r>
      <w:r w:rsidR="00824B1D" w:rsidRPr="009A582F">
        <w:rPr>
          <w:rFonts w:ascii="Times New Roman" w:hAnsi="Times New Roman" w:cs="Times New Roman"/>
          <w:sz w:val="24"/>
          <w:szCs w:val="24"/>
        </w:rPr>
        <w:t xml:space="preserve"> 175) (</w:t>
      </w:r>
      <w:r w:rsidR="007C70D2" w:rsidRPr="009A582F">
        <w:rPr>
          <w:rFonts w:ascii="Times New Roman" w:hAnsi="Times New Roman" w:cs="Times New Roman"/>
          <w:sz w:val="24"/>
          <w:szCs w:val="24"/>
        </w:rPr>
        <w:t>4</w:t>
      </w:r>
      <w:r w:rsidR="00FF6D8A" w:rsidRPr="009A582F">
        <w:rPr>
          <w:rFonts w:ascii="Times New Roman" w:hAnsi="Times New Roman" w:cs="Times New Roman"/>
          <w:sz w:val="24"/>
          <w:szCs w:val="24"/>
        </w:rPr>
        <w:t>)</w:t>
      </w:r>
      <w:r w:rsidR="00380C1D" w:rsidRPr="009A582F">
        <w:rPr>
          <w:rFonts w:ascii="Times New Roman" w:hAnsi="Times New Roman" w:cs="Times New Roman"/>
          <w:sz w:val="24"/>
          <w:szCs w:val="24"/>
        </w:rPr>
        <w:t xml:space="preserve"> of the </w:t>
      </w:r>
      <w:r w:rsidR="007E0EE7" w:rsidRPr="009A582F">
        <w:rPr>
          <w:rFonts w:ascii="Times New Roman" w:hAnsi="Times New Roman" w:cs="Times New Roman"/>
          <w:sz w:val="24"/>
          <w:szCs w:val="24"/>
        </w:rPr>
        <w:t xml:space="preserve">current </w:t>
      </w:r>
      <w:r w:rsidR="00380C1D" w:rsidRPr="009A582F">
        <w:rPr>
          <w:rFonts w:ascii="Times New Roman" w:hAnsi="Times New Roman" w:cs="Times New Roman"/>
          <w:sz w:val="24"/>
          <w:szCs w:val="24"/>
        </w:rPr>
        <w:t>Constitution</w:t>
      </w:r>
      <w:r w:rsidR="007E0EE7" w:rsidRPr="009A582F">
        <w:rPr>
          <w:rFonts w:ascii="Times New Roman" w:hAnsi="Times New Roman" w:cs="Times New Roman"/>
          <w:sz w:val="24"/>
          <w:szCs w:val="24"/>
        </w:rPr>
        <w:t xml:space="preserve">) was authoritatively answered in </w:t>
      </w:r>
      <w:r w:rsidR="007E0EE7" w:rsidRPr="009A582F">
        <w:rPr>
          <w:rFonts w:ascii="Times New Roman" w:hAnsi="Times New Roman" w:cs="Times New Roman"/>
          <w:i/>
          <w:sz w:val="24"/>
          <w:szCs w:val="24"/>
        </w:rPr>
        <w:t>Tsvangirai v Mugabe &amp; Anor</w:t>
      </w:r>
      <w:r w:rsidR="007E0EE7" w:rsidRPr="009A582F">
        <w:rPr>
          <w:rFonts w:ascii="Times New Roman" w:hAnsi="Times New Roman" w:cs="Times New Roman"/>
          <w:sz w:val="24"/>
          <w:szCs w:val="24"/>
        </w:rPr>
        <w:t>-2006(</w:t>
      </w:r>
      <w:r w:rsidR="00824B1D" w:rsidRPr="009A582F">
        <w:rPr>
          <w:rFonts w:ascii="Times New Roman" w:hAnsi="Times New Roman" w:cs="Times New Roman"/>
          <w:sz w:val="24"/>
          <w:szCs w:val="24"/>
        </w:rPr>
        <w:t>1) ZLR</w:t>
      </w:r>
      <w:r w:rsidR="007E0EE7" w:rsidRPr="009A582F">
        <w:rPr>
          <w:rFonts w:ascii="Times New Roman" w:hAnsi="Times New Roman" w:cs="Times New Roman"/>
          <w:sz w:val="24"/>
          <w:szCs w:val="24"/>
        </w:rPr>
        <w:t xml:space="preserve"> 148(S) at 158, </w:t>
      </w:r>
      <w:r w:rsidR="00824B1D" w:rsidRPr="009A582F">
        <w:rPr>
          <w:rFonts w:ascii="Times New Roman" w:hAnsi="Times New Roman" w:cs="Times New Roman"/>
          <w:sz w:val="24"/>
          <w:szCs w:val="24"/>
        </w:rPr>
        <w:t>where the court held as follows:</w:t>
      </w:r>
    </w:p>
    <w:p w:rsidR="00586434" w:rsidRPr="009A582F" w:rsidRDefault="00824B1D" w:rsidP="00586434">
      <w:pPr>
        <w:spacing w:after="0" w:line="240" w:lineRule="auto"/>
        <w:ind w:left="1440"/>
        <w:jc w:val="both"/>
        <w:rPr>
          <w:rFonts w:ascii="Times New Roman" w:hAnsi="Times New Roman" w:cs="Times New Roman"/>
          <w:sz w:val="24"/>
          <w:szCs w:val="24"/>
        </w:rPr>
      </w:pPr>
      <w:r w:rsidRPr="009A582F">
        <w:rPr>
          <w:rFonts w:ascii="Times New Roman" w:hAnsi="Times New Roman" w:cs="Times New Roman"/>
          <w:sz w:val="24"/>
          <w:szCs w:val="24"/>
        </w:rPr>
        <w:t>“</w:t>
      </w:r>
      <w:r w:rsidR="00586434" w:rsidRPr="009A582F">
        <w:rPr>
          <w:rFonts w:ascii="Times New Roman" w:hAnsi="Times New Roman" w:cs="Times New Roman"/>
          <w:sz w:val="24"/>
          <w:szCs w:val="24"/>
        </w:rPr>
        <w:t>S</w:t>
      </w:r>
      <w:r w:rsidRPr="009A582F">
        <w:rPr>
          <w:rFonts w:ascii="Times New Roman" w:hAnsi="Times New Roman" w:cs="Times New Roman"/>
          <w:sz w:val="24"/>
          <w:szCs w:val="24"/>
        </w:rPr>
        <w:t xml:space="preserve">ection </w:t>
      </w:r>
      <w:r w:rsidR="00586434" w:rsidRPr="009A582F">
        <w:rPr>
          <w:rFonts w:ascii="Times New Roman" w:hAnsi="Times New Roman" w:cs="Times New Roman"/>
          <w:sz w:val="24"/>
          <w:szCs w:val="24"/>
        </w:rPr>
        <w:t>24(</w:t>
      </w:r>
      <w:r w:rsidRPr="009A582F">
        <w:rPr>
          <w:rFonts w:ascii="Times New Roman" w:hAnsi="Times New Roman" w:cs="Times New Roman"/>
          <w:sz w:val="24"/>
          <w:szCs w:val="24"/>
        </w:rPr>
        <w:t>2) of</w:t>
      </w:r>
      <w:r w:rsidR="00586434" w:rsidRPr="009A582F">
        <w:rPr>
          <w:rFonts w:ascii="Times New Roman" w:hAnsi="Times New Roman" w:cs="Times New Roman"/>
          <w:sz w:val="24"/>
          <w:szCs w:val="24"/>
        </w:rPr>
        <w:t xml:space="preserve"> the Constitution only applies when there is a question arising in the proceedings in the High Court or in the court subordinate to the High Court. </w:t>
      </w:r>
    </w:p>
    <w:p w:rsidR="00586434" w:rsidRPr="009A582F" w:rsidRDefault="00195FAA" w:rsidP="00586434">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w:t>
      </w:r>
      <w:r w:rsidR="00824B1D" w:rsidRPr="009A582F">
        <w:rPr>
          <w:rFonts w:ascii="Times New Roman" w:hAnsi="Times New Roman" w:cs="Times New Roman"/>
          <w:sz w:val="24"/>
          <w:szCs w:val="24"/>
        </w:rPr>
        <w:t xml:space="preserve"> The</w:t>
      </w:r>
      <w:r w:rsidR="005F39E5" w:rsidRPr="009A582F">
        <w:rPr>
          <w:rFonts w:ascii="Times New Roman" w:hAnsi="Times New Roman" w:cs="Times New Roman"/>
          <w:sz w:val="24"/>
          <w:szCs w:val="24"/>
        </w:rPr>
        <w:t xml:space="preserve"> words ‘in an</w:t>
      </w:r>
      <w:r w:rsidR="00AE778B" w:rsidRPr="009A582F">
        <w:rPr>
          <w:rFonts w:ascii="Times New Roman" w:hAnsi="Times New Roman" w:cs="Times New Roman"/>
          <w:sz w:val="24"/>
          <w:szCs w:val="24"/>
        </w:rPr>
        <w:t>y proceedings in the High Court’</w:t>
      </w:r>
      <w:r w:rsidR="005F39E5" w:rsidRPr="009A582F">
        <w:rPr>
          <w:rFonts w:ascii="Times New Roman" w:hAnsi="Times New Roman" w:cs="Times New Roman"/>
          <w:sz w:val="24"/>
          <w:szCs w:val="24"/>
        </w:rPr>
        <w:t xml:space="preserve"> mean proceedings that have come to be or have been in</w:t>
      </w:r>
      <w:r w:rsidR="00824B1D" w:rsidRPr="009A582F">
        <w:rPr>
          <w:rFonts w:ascii="Times New Roman" w:hAnsi="Times New Roman" w:cs="Times New Roman"/>
          <w:sz w:val="24"/>
          <w:szCs w:val="24"/>
        </w:rPr>
        <w:t>st</w:t>
      </w:r>
      <w:r w:rsidR="00373E39">
        <w:rPr>
          <w:rFonts w:ascii="Times New Roman" w:hAnsi="Times New Roman" w:cs="Times New Roman"/>
          <w:sz w:val="24"/>
          <w:szCs w:val="24"/>
        </w:rPr>
        <w:t>ituted in the High Court …</w:t>
      </w:r>
      <w:r w:rsidR="004E5600">
        <w:rPr>
          <w:rFonts w:ascii="Times New Roman" w:hAnsi="Times New Roman" w:cs="Times New Roman"/>
          <w:sz w:val="24"/>
          <w:szCs w:val="24"/>
        </w:rPr>
        <w:t xml:space="preserve"> </w:t>
      </w:r>
      <w:r w:rsidR="00A87321">
        <w:rPr>
          <w:rFonts w:ascii="Times New Roman" w:hAnsi="Times New Roman" w:cs="Times New Roman"/>
          <w:sz w:val="24"/>
          <w:szCs w:val="24"/>
        </w:rPr>
        <w:t xml:space="preserve"> </w:t>
      </w:r>
      <w:r w:rsidR="00373E39">
        <w:rPr>
          <w:rFonts w:ascii="Times New Roman" w:hAnsi="Times New Roman" w:cs="Times New Roman"/>
          <w:sz w:val="24"/>
          <w:szCs w:val="24"/>
        </w:rPr>
        <w:t xml:space="preserve"> .</w:t>
      </w:r>
    </w:p>
    <w:p w:rsidR="007E0EE7" w:rsidRPr="009A582F" w:rsidRDefault="00AE778B" w:rsidP="00586434">
      <w:pPr>
        <w:spacing w:after="0" w:line="240" w:lineRule="auto"/>
        <w:ind w:left="1440"/>
        <w:jc w:val="both"/>
        <w:rPr>
          <w:rFonts w:ascii="Times New Roman" w:hAnsi="Times New Roman" w:cs="Times New Roman"/>
          <w:sz w:val="24"/>
          <w:szCs w:val="24"/>
        </w:rPr>
      </w:pPr>
      <w:r w:rsidRPr="009A582F">
        <w:rPr>
          <w:rFonts w:ascii="Times New Roman" w:hAnsi="Times New Roman" w:cs="Times New Roman"/>
          <w:sz w:val="24"/>
          <w:szCs w:val="24"/>
        </w:rPr>
        <w:lastRenderedPageBreak/>
        <w:t>…</w:t>
      </w:r>
      <w:r w:rsidR="00373E39">
        <w:rPr>
          <w:rFonts w:ascii="Times New Roman" w:hAnsi="Times New Roman" w:cs="Times New Roman"/>
          <w:sz w:val="24"/>
          <w:szCs w:val="24"/>
        </w:rPr>
        <w:t xml:space="preserve"> </w:t>
      </w:r>
      <w:r w:rsidR="00586434" w:rsidRPr="009A582F">
        <w:rPr>
          <w:rFonts w:ascii="Times New Roman" w:hAnsi="Times New Roman" w:cs="Times New Roman"/>
          <w:sz w:val="24"/>
          <w:szCs w:val="24"/>
        </w:rPr>
        <w:t>.</w:t>
      </w:r>
      <w:r w:rsidRPr="009A582F">
        <w:rPr>
          <w:rFonts w:ascii="Times New Roman" w:hAnsi="Times New Roman" w:cs="Times New Roman"/>
          <w:sz w:val="24"/>
          <w:szCs w:val="24"/>
        </w:rPr>
        <w:t xml:space="preserve"> </w:t>
      </w:r>
      <w:r w:rsidR="005F39E5" w:rsidRPr="009A582F">
        <w:rPr>
          <w:rFonts w:ascii="Times New Roman" w:hAnsi="Times New Roman" w:cs="Times New Roman"/>
          <w:sz w:val="24"/>
          <w:szCs w:val="24"/>
        </w:rPr>
        <w:t xml:space="preserve">There are proceedings in being in the High Court </w:t>
      </w:r>
      <w:r w:rsidR="00586434" w:rsidRPr="009A582F">
        <w:rPr>
          <w:rFonts w:ascii="Times New Roman" w:hAnsi="Times New Roman" w:cs="Times New Roman"/>
          <w:sz w:val="24"/>
          <w:szCs w:val="24"/>
        </w:rPr>
        <w:t>from the moment an action is commenced or an application made until termination of the matter in dispute, or withdrawal of the action or application.</w:t>
      </w:r>
      <w:r w:rsidRPr="009A582F">
        <w:rPr>
          <w:rFonts w:ascii="Times New Roman" w:hAnsi="Times New Roman" w:cs="Times New Roman"/>
          <w:sz w:val="24"/>
          <w:szCs w:val="24"/>
        </w:rPr>
        <w:t>”</w:t>
      </w:r>
    </w:p>
    <w:p w:rsidR="005F39E5" w:rsidRPr="009A582F" w:rsidRDefault="007E0EE7" w:rsidP="00AE778B">
      <w:pPr>
        <w:spacing w:after="0" w:line="480" w:lineRule="auto"/>
        <w:ind w:left="720"/>
        <w:jc w:val="both"/>
        <w:rPr>
          <w:rFonts w:ascii="Times New Roman" w:hAnsi="Times New Roman" w:cs="Times New Roman"/>
          <w:sz w:val="24"/>
          <w:szCs w:val="24"/>
        </w:rPr>
      </w:pPr>
      <w:r w:rsidRPr="009A582F">
        <w:rPr>
          <w:rFonts w:ascii="Times New Roman" w:hAnsi="Times New Roman" w:cs="Times New Roman"/>
          <w:sz w:val="24"/>
          <w:szCs w:val="24"/>
        </w:rPr>
        <w:tab/>
      </w:r>
      <w:r w:rsidR="00FF6D8A" w:rsidRPr="009A582F">
        <w:rPr>
          <w:rFonts w:ascii="Times New Roman" w:hAnsi="Times New Roman" w:cs="Times New Roman"/>
          <w:sz w:val="24"/>
          <w:szCs w:val="24"/>
        </w:rPr>
        <w:t xml:space="preserve"> </w:t>
      </w:r>
    </w:p>
    <w:p w:rsidR="00647268" w:rsidRPr="009A582F" w:rsidRDefault="00586434" w:rsidP="00586434">
      <w:pPr>
        <w:spacing w:after="0" w:line="480" w:lineRule="auto"/>
        <w:ind w:left="720"/>
        <w:jc w:val="both"/>
        <w:rPr>
          <w:rFonts w:ascii="Times New Roman" w:hAnsi="Times New Roman" w:cs="Times New Roman"/>
          <w:i/>
          <w:sz w:val="24"/>
          <w:szCs w:val="24"/>
        </w:rPr>
      </w:pPr>
      <w:r w:rsidRPr="009A582F">
        <w:rPr>
          <w:rFonts w:ascii="Times New Roman" w:hAnsi="Times New Roman" w:cs="Times New Roman"/>
          <w:sz w:val="24"/>
          <w:szCs w:val="24"/>
        </w:rPr>
        <w:t xml:space="preserve">When the above is applied to the circumstances of this case, and by parity of reasoning, there can be no doubt that the </w:t>
      </w:r>
      <w:r w:rsidR="00380C1D" w:rsidRPr="009A582F">
        <w:rPr>
          <w:rFonts w:ascii="Times New Roman" w:hAnsi="Times New Roman" w:cs="Times New Roman"/>
          <w:sz w:val="24"/>
          <w:szCs w:val="24"/>
        </w:rPr>
        <w:t xml:space="preserve">questions referred to this Court properly arose during proceedings in the court </w:t>
      </w:r>
      <w:r w:rsidR="00380C1D" w:rsidRPr="009A582F">
        <w:rPr>
          <w:rFonts w:ascii="Times New Roman" w:hAnsi="Times New Roman" w:cs="Times New Roman"/>
          <w:i/>
          <w:sz w:val="24"/>
          <w:szCs w:val="24"/>
        </w:rPr>
        <w:t>a quo.</w:t>
      </w:r>
      <w:r w:rsidR="00AA4249" w:rsidRPr="009A582F">
        <w:rPr>
          <w:rFonts w:ascii="Times New Roman" w:hAnsi="Times New Roman" w:cs="Times New Roman"/>
          <w:i/>
          <w:sz w:val="24"/>
          <w:szCs w:val="24"/>
        </w:rPr>
        <w:t xml:space="preserve"> </w:t>
      </w:r>
      <w:r w:rsidR="00AA4249" w:rsidRPr="009A582F">
        <w:rPr>
          <w:rFonts w:ascii="Times New Roman" w:hAnsi="Times New Roman" w:cs="Times New Roman"/>
          <w:sz w:val="24"/>
          <w:szCs w:val="24"/>
        </w:rPr>
        <w:t xml:space="preserve">What remains to be determined is whether or not the magistrate should have referred the matter to this </w:t>
      </w:r>
      <w:r w:rsidR="00C64367" w:rsidRPr="009A582F">
        <w:rPr>
          <w:rFonts w:ascii="Times New Roman" w:hAnsi="Times New Roman" w:cs="Times New Roman"/>
          <w:sz w:val="24"/>
          <w:szCs w:val="24"/>
        </w:rPr>
        <w:t>C</w:t>
      </w:r>
      <w:r w:rsidR="00AA4249" w:rsidRPr="009A582F">
        <w:rPr>
          <w:rFonts w:ascii="Times New Roman" w:hAnsi="Times New Roman" w:cs="Times New Roman"/>
          <w:sz w:val="24"/>
          <w:szCs w:val="24"/>
        </w:rPr>
        <w:t>ourt at all.</w:t>
      </w:r>
      <w:r w:rsidR="00380C1D" w:rsidRPr="009A582F">
        <w:rPr>
          <w:rFonts w:ascii="Times New Roman" w:hAnsi="Times New Roman" w:cs="Times New Roman"/>
          <w:i/>
          <w:sz w:val="24"/>
          <w:szCs w:val="24"/>
        </w:rPr>
        <w:t xml:space="preserve"> </w:t>
      </w:r>
    </w:p>
    <w:p w:rsidR="00647268" w:rsidRPr="009A582F" w:rsidRDefault="00647268" w:rsidP="00647268">
      <w:pPr>
        <w:spacing w:after="0" w:line="480" w:lineRule="auto"/>
        <w:jc w:val="both"/>
        <w:rPr>
          <w:rFonts w:ascii="Times New Roman" w:hAnsi="Times New Roman" w:cs="Times New Roman"/>
          <w:sz w:val="24"/>
          <w:szCs w:val="24"/>
        </w:rPr>
      </w:pPr>
    </w:p>
    <w:p w:rsidR="009207A3" w:rsidRPr="009A582F" w:rsidRDefault="00647268" w:rsidP="00AE778B">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[1</w:t>
      </w:r>
      <w:r w:rsidR="00E0596B" w:rsidRPr="009A582F">
        <w:rPr>
          <w:rFonts w:ascii="Times New Roman" w:hAnsi="Times New Roman" w:cs="Times New Roman"/>
          <w:sz w:val="24"/>
          <w:szCs w:val="24"/>
        </w:rPr>
        <w:t>2</w:t>
      </w:r>
      <w:r w:rsidRPr="009A582F">
        <w:rPr>
          <w:rFonts w:ascii="Times New Roman" w:hAnsi="Times New Roman" w:cs="Times New Roman"/>
          <w:sz w:val="24"/>
          <w:szCs w:val="24"/>
        </w:rPr>
        <w:t>]</w:t>
      </w:r>
      <w:r w:rsidRPr="009A582F">
        <w:rPr>
          <w:rFonts w:ascii="Times New Roman" w:hAnsi="Times New Roman" w:cs="Times New Roman"/>
          <w:sz w:val="24"/>
          <w:szCs w:val="24"/>
        </w:rPr>
        <w:tab/>
      </w:r>
      <w:r w:rsidR="00660C2C" w:rsidRPr="009A582F">
        <w:rPr>
          <w:rFonts w:ascii="Times New Roman" w:hAnsi="Times New Roman" w:cs="Times New Roman"/>
          <w:sz w:val="24"/>
          <w:szCs w:val="24"/>
        </w:rPr>
        <w:t>T</w:t>
      </w:r>
      <w:r w:rsidR="009207A3" w:rsidRPr="009A582F">
        <w:rPr>
          <w:rFonts w:ascii="Times New Roman" w:hAnsi="Times New Roman" w:cs="Times New Roman"/>
          <w:sz w:val="24"/>
          <w:szCs w:val="24"/>
        </w:rPr>
        <w:t xml:space="preserve">he applicants were faced with an application for </w:t>
      </w:r>
      <w:r w:rsidR="00146006" w:rsidRPr="009A582F">
        <w:rPr>
          <w:rFonts w:ascii="Times New Roman" w:hAnsi="Times New Roman" w:cs="Times New Roman"/>
          <w:sz w:val="24"/>
          <w:szCs w:val="24"/>
        </w:rPr>
        <w:t xml:space="preserve">their </w:t>
      </w:r>
      <w:r w:rsidR="009207A3" w:rsidRPr="009A582F">
        <w:rPr>
          <w:rFonts w:ascii="Times New Roman" w:hAnsi="Times New Roman" w:cs="Times New Roman"/>
          <w:sz w:val="24"/>
          <w:szCs w:val="24"/>
        </w:rPr>
        <w:t>eviction. In terms of laid down procedure they ought to have opposed that application in the manner prescribed in the Magistrates’ Court Rules. They ought</w:t>
      </w:r>
      <w:r w:rsidR="001F6FA4" w:rsidRPr="009A582F">
        <w:rPr>
          <w:rFonts w:ascii="Times New Roman" w:hAnsi="Times New Roman" w:cs="Times New Roman"/>
          <w:sz w:val="24"/>
          <w:szCs w:val="24"/>
        </w:rPr>
        <w:t>,</w:t>
      </w:r>
      <w:r w:rsidR="009207A3" w:rsidRPr="009A582F">
        <w:rPr>
          <w:rFonts w:ascii="Times New Roman" w:hAnsi="Times New Roman" w:cs="Times New Roman"/>
          <w:sz w:val="24"/>
          <w:szCs w:val="24"/>
        </w:rPr>
        <w:t xml:space="preserve"> </w:t>
      </w:r>
      <w:r w:rsidR="00614445" w:rsidRPr="009A582F">
        <w:rPr>
          <w:rFonts w:ascii="Times New Roman" w:hAnsi="Times New Roman" w:cs="Times New Roman"/>
          <w:sz w:val="24"/>
          <w:szCs w:val="24"/>
        </w:rPr>
        <w:t xml:space="preserve">in particular, </w:t>
      </w:r>
      <w:r w:rsidR="009207A3" w:rsidRPr="009A582F">
        <w:rPr>
          <w:rFonts w:ascii="Times New Roman" w:hAnsi="Times New Roman" w:cs="Times New Roman"/>
          <w:sz w:val="24"/>
          <w:szCs w:val="24"/>
        </w:rPr>
        <w:t xml:space="preserve">to have filed an affidavit in opposition to the application in terms of Order 22 </w:t>
      </w:r>
      <w:r w:rsidR="00AE778B" w:rsidRPr="009A582F">
        <w:rPr>
          <w:rFonts w:ascii="Times New Roman" w:hAnsi="Times New Roman" w:cs="Times New Roman"/>
          <w:sz w:val="24"/>
          <w:szCs w:val="24"/>
        </w:rPr>
        <w:t>r</w:t>
      </w:r>
      <w:r w:rsidR="009207A3" w:rsidRPr="009A582F">
        <w:rPr>
          <w:rFonts w:ascii="Times New Roman" w:hAnsi="Times New Roman" w:cs="Times New Roman"/>
          <w:sz w:val="24"/>
          <w:szCs w:val="24"/>
        </w:rPr>
        <w:t xml:space="preserve"> 2 subrule</w:t>
      </w:r>
      <w:r w:rsidR="00AE778B" w:rsidRPr="009A582F">
        <w:rPr>
          <w:rFonts w:ascii="Times New Roman" w:hAnsi="Times New Roman" w:cs="Times New Roman"/>
          <w:sz w:val="24"/>
          <w:szCs w:val="24"/>
        </w:rPr>
        <w:t xml:space="preserve"> 3 (b) of the Magistrate</w:t>
      </w:r>
      <w:r w:rsidR="009207A3" w:rsidRPr="009A582F">
        <w:rPr>
          <w:rFonts w:ascii="Times New Roman" w:hAnsi="Times New Roman" w:cs="Times New Roman"/>
          <w:sz w:val="24"/>
          <w:szCs w:val="24"/>
        </w:rPr>
        <w:t>s’ Court Rules which provides as follows:</w:t>
      </w:r>
    </w:p>
    <w:p w:rsidR="009207A3" w:rsidRPr="009A582F" w:rsidRDefault="00AE778B" w:rsidP="00AE778B">
      <w:pPr>
        <w:spacing w:after="0" w:line="240" w:lineRule="auto"/>
        <w:ind w:firstLine="720"/>
        <w:jc w:val="both"/>
        <w:rPr>
          <w:rFonts w:ascii="Times New Roman" w:hAnsi="Times New Roman" w:cs="Times New Roman"/>
          <w:b/>
          <w:sz w:val="24"/>
          <w:szCs w:val="24"/>
        </w:rPr>
      </w:pPr>
      <w:r w:rsidRPr="009A582F">
        <w:rPr>
          <w:rFonts w:ascii="Times New Roman" w:hAnsi="Times New Roman" w:cs="Times New Roman"/>
          <w:b/>
          <w:sz w:val="24"/>
          <w:szCs w:val="24"/>
        </w:rPr>
        <w:t>“</w:t>
      </w:r>
      <w:r w:rsidR="009207A3" w:rsidRPr="009A582F">
        <w:rPr>
          <w:rFonts w:ascii="Times New Roman" w:hAnsi="Times New Roman" w:cs="Times New Roman"/>
          <w:b/>
          <w:sz w:val="24"/>
          <w:szCs w:val="24"/>
        </w:rPr>
        <w:t>Statement in response to application</w:t>
      </w:r>
    </w:p>
    <w:p w:rsidR="009207A3" w:rsidRPr="009A582F" w:rsidRDefault="009207A3" w:rsidP="009207A3">
      <w:pPr>
        <w:spacing w:after="0" w:line="240" w:lineRule="auto"/>
        <w:ind w:left="720"/>
        <w:jc w:val="both"/>
        <w:rPr>
          <w:rFonts w:ascii="Times New Roman" w:hAnsi="Times New Roman" w:cs="Times New Roman"/>
          <w:sz w:val="24"/>
          <w:szCs w:val="24"/>
        </w:rPr>
      </w:pPr>
    </w:p>
    <w:p w:rsidR="009207A3" w:rsidRPr="009A582F" w:rsidRDefault="009207A3" w:rsidP="009207A3">
      <w:pPr>
        <w:spacing w:after="0" w:line="240" w:lineRule="auto"/>
        <w:ind w:left="1440" w:hanging="720"/>
        <w:jc w:val="both"/>
        <w:rPr>
          <w:rFonts w:ascii="Times New Roman" w:hAnsi="Times New Roman" w:cs="Times New Roman"/>
          <w:sz w:val="24"/>
          <w:szCs w:val="24"/>
        </w:rPr>
      </w:pPr>
      <w:r w:rsidRPr="009A582F">
        <w:rPr>
          <w:rFonts w:ascii="Times New Roman" w:hAnsi="Times New Roman" w:cs="Times New Roman"/>
          <w:sz w:val="24"/>
          <w:szCs w:val="24"/>
        </w:rPr>
        <w:t>(1)</w:t>
      </w:r>
      <w:r w:rsidRPr="009A582F">
        <w:rPr>
          <w:rFonts w:ascii="Times New Roman" w:hAnsi="Times New Roman" w:cs="Times New Roman"/>
          <w:sz w:val="24"/>
          <w:szCs w:val="24"/>
        </w:rPr>
        <w:tab/>
        <w:t xml:space="preserve">The respondent may, not less than forty-eight hours before the time stated in such application, deliver a statement in writing in which he either- </w:t>
      </w:r>
    </w:p>
    <w:p w:rsidR="009207A3" w:rsidRPr="009A582F" w:rsidRDefault="009207A3" w:rsidP="009207A3">
      <w:pPr>
        <w:spacing w:after="0" w:line="24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ab/>
      </w:r>
      <w:r w:rsidRPr="009A582F">
        <w:rPr>
          <w:rFonts w:ascii="Times New Roman" w:hAnsi="Times New Roman" w:cs="Times New Roman"/>
          <w:sz w:val="24"/>
          <w:szCs w:val="24"/>
        </w:rPr>
        <w:tab/>
      </w:r>
      <w:r w:rsidRPr="009A582F">
        <w:rPr>
          <w:rFonts w:ascii="Times New Roman" w:hAnsi="Times New Roman" w:cs="Times New Roman"/>
          <w:sz w:val="24"/>
          <w:szCs w:val="24"/>
        </w:rPr>
        <w:tab/>
        <w:t xml:space="preserve">(a) </w:t>
      </w:r>
      <w:r w:rsidRPr="009A582F">
        <w:rPr>
          <w:rFonts w:ascii="Times New Roman" w:hAnsi="Times New Roman" w:cs="Times New Roman"/>
          <w:sz w:val="24"/>
          <w:szCs w:val="24"/>
        </w:rPr>
        <w:tab/>
        <w:t>consents to the order mentioned in the</w:t>
      </w:r>
      <w:r w:rsidR="00A62290">
        <w:rPr>
          <w:rFonts w:ascii="Times New Roman" w:hAnsi="Times New Roman" w:cs="Times New Roman"/>
          <w:sz w:val="24"/>
          <w:szCs w:val="24"/>
        </w:rPr>
        <w:t xml:space="preserve"> </w:t>
      </w:r>
      <w:r w:rsidRPr="009A582F">
        <w:rPr>
          <w:rFonts w:ascii="Times New Roman" w:hAnsi="Times New Roman" w:cs="Times New Roman"/>
          <w:sz w:val="24"/>
          <w:szCs w:val="24"/>
        </w:rPr>
        <w:t xml:space="preserve">application; or </w:t>
      </w:r>
    </w:p>
    <w:p w:rsidR="009207A3" w:rsidRPr="009A582F" w:rsidRDefault="009207A3" w:rsidP="009207A3">
      <w:pPr>
        <w:spacing w:after="0" w:line="24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ab/>
      </w:r>
      <w:r w:rsidRPr="009A582F">
        <w:rPr>
          <w:rFonts w:ascii="Times New Roman" w:hAnsi="Times New Roman" w:cs="Times New Roman"/>
          <w:sz w:val="24"/>
          <w:szCs w:val="24"/>
        </w:rPr>
        <w:tab/>
      </w:r>
      <w:r w:rsidRPr="009A582F">
        <w:rPr>
          <w:rFonts w:ascii="Times New Roman" w:hAnsi="Times New Roman" w:cs="Times New Roman"/>
          <w:sz w:val="24"/>
          <w:szCs w:val="24"/>
        </w:rPr>
        <w:tab/>
        <w:t xml:space="preserve">(b) </w:t>
      </w:r>
      <w:r w:rsidRPr="009A582F">
        <w:rPr>
          <w:rFonts w:ascii="Times New Roman" w:hAnsi="Times New Roman" w:cs="Times New Roman"/>
          <w:sz w:val="24"/>
          <w:szCs w:val="24"/>
        </w:rPr>
        <w:tab/>
        <w:t>opposes the granting of such order.</w:t>
      </w:r>
    </w:p>
    <w:p w:rsidR="009207A3" w:rsidRPr="009A582F" w:rsidRDefault="009207A3" w:rsidP="009207A3">
      <w:pPr>
        <w:spacing w:after="0" w:line="24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ab/>
        <w:t xml:space="preserve">(2) </w:t>
      </w:r>
      <w:r w:rsidRPr="009A582F">
        <w:rPr>
          <w:rFonts w:ascii="Times New Roman" w:hAnsi="Times New Roman" w:cs="Times New Roman"/>
          <w:sz w:val="24"/>
          <w:szCs w:val="24"/>
        </w:rPr>
        <w:tab/>
        <w:t xml:space="preserve">Where the respondent consents to the order- </w:t>
      </w:r>
    </w:p>
    <w:p w:rsidR="009207A3" w:rsidRPr="009A582F" w:rsidRDefault="009207A3" w:rsidP="009207A3">
      <w:pPr>
        <w:spacing w:after="0" w:line="240" w:lineRule="auto"/>
        <w:ind w:left="2160"/>
        <w:jc w:val="both"/>
        <w:rPr>
          <w:rFonts w:ascii="Times New Roman" w:hAnsi="Times New Roman" w:cs="Times New Roman"/>
          <w:sz w:val="24"/>
          <w:szCs w:val="24"/>
        </w:rPr>
      </w:pPr>
      <w:r w:rsidRPr="009A582F">
        <w:rPr>
          <w:rFonts w:ascii="Times New Roman" w:hAnsi="Times New Roman" w:cs="Times New Roman"/>
          <w:sz w:val="24"/>
          <w:szCs w:val="24"/>
        </w:rPr>
        <w:t xml:space="preserve">(a) </w:t>
      </w:r>
      <w:r w:rsidRPr="009A582F">
        <w:rPr>
          <w:rFonts w:ascii="Times New Roman" w:hAnsi="Times New Roman" w:cs="Times New Roman"/>
          <w:sz w:val="24"/>
          <w:szCs w:val="24"/>
        </w:rPr>
        <w:tab/>
        <w:t>the order shall be deemed to be granted</w:t>
      </w:r>
    </w:p>
    <w:p w:rsidR="009207A3" w:rsidRPr="009A582F" w:rsidRDefault="009207A3" w:rsidP="009207A3">
      <w:pPr>
        <w:spacing w:after="0" w:line="240" w:lineRule="auto"/>
        <w:ind w:left="2880"/>
        <w:jc w:val="both"/>
        <w:rPr>
          <w:rFonts w:ascii="Times New Roman" w:hAnsi="Times New Roman" w:cs="Times New Roman"/>
          <w:sz w:val="24"/>
          <w:szCs w:val="24"/>
        </w:rPr>
      </w:pPr>
      <w:r w:rsidRPr="009A582F">
        <w:rPr>
          <w:rFonts w:ascii="Times New Roman" w:hAnsi="Times New Roman" w:cs="Times New Roman"/>
          <w:sz w:val="24"/>
          <w:szCs w:val="24"/>
        </w:rPr>
        <w:t xml:space="preserve">from the time mentioned in the application; </w:t>
      </w:r>
    </w:p>
    <w:p w:rsidR="009207A3" w:rsidRPr="009A582F" w:rsidRDefault="009207A3" w:rsidP="009207A3">
      <w:pPr>
        <w:spacing w:after="0" w:line="24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ab/>
      </w:r>
      <w:r w:rsidRPr="009A582F">
        <w:rPr>
          <w:rFonts w:ascii="Times New Roman" w:hAnsi="Times New Roman" w:cs="Times New Roman"/>
          <w:sz w:val="24"/>
          <w:szCs w:val="24"/>
        </w:rPr>
        <w:tab/>
      </w:r>
      <w:r w:rsidRPr="009A582F">
        <w:rPr>
          <w:rFonts w:ascii="Times New Roman" w:hAnsi="Times New Roman" w:cs="Times New Roman"/>
          <w:sz w:val="24"/>
          <w:szCs w:val="24"/>
        </w:rPr>
        <w:tab/>
        <w:t xml:space="preserve">(b) </w:t>
      </w:r>
      <w:r w:rsidR="009649C5" w:rsidRPr="009A582F">
        <w:rPr>
          <w:rFonts w:ascii="Times New Roman" w:hAnsi="Times New Roman" w:cs="Times New Roman"/>
          <w:sz w:val="24"/>
          <w:szCs w:val="24"/>
        </w:rPr>
        <w:tab/>
      </w:r>
      <w:r w:rsidRPr="009A582F">
        <w:rPr>
          <w:rFonts w:ascii="Times New Roman" w:hAnsi="Times New Roman" w:cs="Times New Roman"/>
          <w:sz w:val="24"/>
          <w:szCs w:val="24"/>
        </w:rPr>
        <w:t>it shall not be necessary for either party</w:t>
      </w:r>
      <w:r w:rsidR="00A62290">
        <w:rPr>
          <w:rFonts w:ascii="Times New Roman" w:hAnsi="Times New Roman" w:cs="Times New Roman"/>
          <w:sz w:val="24"/>
          <w:szCs w:val="24"/>
        </w:rPr>
        <w:t xml:space="preserve"> </w:t>
      </w:r>
      <w:r w:rsidRPr="009A582F">
        <w:rPr>
          <w:rFonts w:ascii="Times New Roman" w:hAnsi="Times New Roman" w:cs="Times New Roman"/>
          <w:sz w:val="24"/>
          <w:szCs w:val="24"/>
        </w:rPr>
        <w:t>to appear.</w:t>
      </w:r>
    </w:p>
    <w:p w:rsidR="009207A3" w:rsidRPr="009A582F" w:rsidRDefault="009207A3" w:rsidP="00AE778B">
      <w:pPr>
        <w:tabs>
          <w:tab w:val="left" w:pos="1418"/>
        </w:tabs>
        <w:spacing w:after="0" w:line="24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ab/>
        <w:t xml:space="preserve">(3) </w:t>
      </w:r>
      <w:r w:rsidR="00AE778B" w:rsidRPr="009A582F">
        <w:rPr>
          <w:rFonts w:ascii="Times New Roman" w:hAnsi="Times New Roman" w:cs="Times New Roman"/>
          <w:sz w:val="24"/>
          <w:szCs w:val="24"/>
        </w:rPr>
        <w:tab/>
      </w:r>
      <w:r w:rsidRPr="009A582F">
        <w:rPr>
          <w:rFonts w:ascii="Times New Roman" w:hAnsi="Times New Roman" w:cs="Times New Roman"/>
          <w:sz w:val="24"/>
          <w:szCs w:val="24"/>
        </w:rPr>
        <w:t>Where the respondent oppose</w:t>
      </w:r>
      <w:r w:rsidR="00AE778B" w:rsidRPr="009A582F">
        <w:rPr>
          <w:rFonts w:ascii="Times New Roman" w:hAnsi="Times New Roman" w:cs="Times New Roman"/>
          <w:sz w:val="24"/>
          <w:szCs w:val="24"/>
        </w:rPr>
        <w:t xml:space="preserve">s the order, his </w:t>
      </w:r>
      <w:r w:rsidR="00AE778B" w:rsidRPr="009A582F">
        <w:rPr>
          <w:rFonts w:ascii="Times New Roman" w:hAnsi="Times New Roman" w:cs="Times New Roman"/>
          <w:sz w:val="24"/>
          <w:szCs w:val="24"/>
        </w:rPr>
        <w:tab/>
        <w:t>statement shall</w:t>
      </w:r>
      <w:r w:rsidRPr="009A582F">
        <w:rPr>
          <w:rFonts w:ascii="Times New Roman" w:hAnsi="Times New Roman" w:cs="Times New Roman"/>
          <w:sz w:val="24"/>
          <w:szCs w:val="24"/>
        </w:rPr>
        <w:t>-</w:t>
      </w:r>
    </w:p>
    <w:p w:rsidR="009207A3" w:rsidRPr="009A582F" w:rsidRDefault="009207A3" w:rsidP="009207A3">
      <w:pPr>
        <w:spacing w:after="0" w:line="240" w:lineRule="auto"/>
        <w:ind w:left="2880" w:hanging="720"/>
        <w:jc w:val="both"/>
        <w:rPr>
          <w:rFonts w:ascii="Times New Roman" w:hAnsi="Times New Roman" w:cs="Times New Roman"/>
          <w:sz w:val="24"/>
          <w:szCs w:val="24"/>
        </w:rPr>
      </w:pPr>
      <w:r w:rsidRPr="009A582F">
        <w:rPr>
          <w:rFonts w:ascii="Times New Roman" w:hAnsi="Times New Roman" w:cs="Times New Roman"/>
          <w:sz w:val="24"/>
          <w:szCs w:val="24"/>
        </w:rPr>
        <w:t xml:space="preserve">(a) </w:t>
      </w:r>
      <w:r w:rsidRPr="009A582F">
        <w:rPr>
          <w:rFonts w:ascii="Times New Roman" w:hAnsi="Times New Roman" w:cs="Times New Roman"/>
          <w:sz w:val="24"/>
          <w:szCs w:val="24"/>
        </w:rPr>
        <w:tab/>
        <w:t>set out the grounds on which he opposes the order;</w:t>
      </w:r>
    </w:p>
    <w:p w:rsidR="005E4656" w:rsidRDefault="009207A3" w:rsidP="009207A3">
      <w:pPr>
        <w:spacing w:after="0" w:line="240" w:lineRule="auto"/>
        <w:ind w:left="2880" w:hanging="720"/>
        <w:jc w:val="both"/>
        <w:rPr>
          <w:rFonts w:ascii="Times New Roman" w:hAnsi="Times New Roman" w:cs="Times New Roman"/>
          <w:sz w:val="24"/>
          <w:szCs w:val="24"/>
        </w:rPr>
      </w:pPr>
      <w:r w:rsidRPr="009A582F">
        <w:rPr>
          <w:rFonts w:ascii="Times New Roman" w:hAnsi="Times New Roman" w:cs="Times New Roman"/>
          <w:sz w:val="24"/>
          <w:szCs w:val="24"/>
        </w:rPr>
        <w:t xml:space="preserve">(b) </w:t>
      </w:r>
      <w:r w:rsidRPr="009A582F">
        <w:rPr>
          <w:rFonts w:ascii="Times New Roman" w:hAnsi="Times New Roman" w:cs="Times New Roman"/>
          <w:sz w:val="24"/>
          <w:szCs w:val="24"/>
        </w:rPr>
        <w:tab/>
      </w:r>
      <w:r w:rsidRPr="009A582F">
        <w:rPr>
          <w:rFonts w:ascii="Times New Roman" w:hAnsi="Times New Roman" w:cs="Times New Roman"/>
          <w:sz w:val="24"/>
          <w:szCs w:val="24"/>
          <w:u w:val="single"/>
        </w:rPr>
        <w:t xml:space="preserve">if he denies the facts set out in the application or seeks to place additional facts before the </w:t>
      </w:r>
      <w:r w:rsidR="009649C5" w:rsidRPr="009A582F">
        <w:rPr>
          <w:rFonts w:ascii="Times New Roman" w:hAnsi="Times New Roman" w:cs="Times New Roman"/>
          <w:sz w:val="24"/>
          <w:szCs w:val="24"/>
          <w:u w:val="single"/>
        </w:rPr>
        <w:t xml:space="preserve">court, </w:t>
      </w:r>
      <w:r w:rsidRPr="009A582F">
        <w:rPr>
          <w:rFonts w:ascii="Times New Roman" w:hAnsi="Times New Roman" w:cs="Times New Roman"/>
          <w:sz w:val="24"/>
          <w:szCs w:val="24"/>
          <w:u w:val="single"/>
        </w:rPr>
        <w:t>be supported by affidavit</w:t>
      </w:r>
      <w:r w:rsidR="005E4656">
        <w:rPr>
          <w:rFonts w:ascii="Times New Roman" w:hAnsi="Times New Roman" w:cs="Times New Roman"/>
          <w:sz w:val="24"/>
          <w:szCs w:val="24"/>
        </w:rPr>
        <w:t>.</w:t>
      </w:r>
    </w:p>
    <w:p w:rsidR="009207A3" w:rsidRPr="009A582F" w:rsidRDefault="009207A3" w:rsidP="005E4656">
      <w:pPr>
        <w:spacing w:after="0" w:line="240" w:lineRule="auto"/>
        <w:ind w:left="2880"/>
        <w:jc w:val="both"/>
        <w:rPr>
          <w:rFonts w:ascii="Times New Roman" w:hAnsi="Times New Roman" w:cs="Times New Roman"/>
          <w:sz w:val="24"/>
          <w:szCs w:val="24"/>
        </w:rPr>
      </w:pPr>
      <w:r w:rsidRPr="009A582F">
        <w:rPr>
          <w:rFonts w:ascii="Times New Roman" w:hAnsi="Times New Roman" w:cs="Times New Roman"/>
          <w:sz w:val="24"/>
          <w:szCs w:val="24"/>
        </w:rPr>
        <w:t>(</w:t>
      </w:r>
      <w:r w:rsidRPr="009A582F">
        <w:rPr>
          <w:rFonts w:ascii="Times New Roman" w:hAnsi="Times New Roman" w:cs="Times New Roman"/>
          <w:i/>
          <w:sz w:val="24"/>
          <w:szCs w:val="24"/>
        </w:rPr>
        <w:t>my emphasis</w:t>
      </w:r>
      <w:r w:rsidRPr="009A582F">
        <w:rPr>
          <w:rFonts w:ascii="Times New Roman" w:hAnsi="Times New Roman" w:cs="Times New Roman"/>
          <w:sz w:val="24"/>
          <w:szCs w:val="24"/>
        </w:rPr>
        <w:t xml:space="preserve">) </w:t>
      </w:r>
    </w:p>
    <w:p w:rsidR="009207A3" w:rsidRPr="009A582F" w:rsidRDefault="009207A3" w:rsidP="009207A3">
      <w:pPr>
        <w:spacing w:after="0" w:line="240" w:lineRule="auto"/>
        <w:ind w:left="720" w:hanging="720"/>
        <w:jc w:val="both"/>
        <w:rPr>
          <w:rFonts w:ascii="Times New Roman" w:hAnsi="Times New Roman" w:cs="Times New Roman"/>
          <w:sz w:val="24"/>
          <w:szCs w:val="24"/>
        </w:rPr>
      </w:pPr>
    </w:p>
    <w:p w:rsidR="00647268" w:rsidRPr="009A582F" w:rsidRDefault="00647268" w:rsidP="009207A3">
      <w:pPr>
        <w:spacing w:after="0" w:line="480" w:lineRule="auto"/>
        <w:ind w:left="720" w:hanging="720"/>
        <w:jc w:val="both"/>
        <w:rPr>
          <w:rFonts w:ascii="Times New Roman" w:hAnsi="Times New Roman" w:cs="Times New Roman"/>
          <w:sz w:val="24"/>
          <w:szCs w:val="24"/>
        </w:rPr>
      </w:pPr>
    </w:p>
    <w:p w:rsidR="009207A3" w:rsidRPr="009A582F" w:rsidRDefault="009207A3" w:rsidP="009207A3">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[1</w:t>
      </w:r>
      <w:r w:rsidR="00E0596B" w:rsidRPr="009A582F">
        <w:rPr>
          <w:rFonts w:ascii="Times New Roman" w:hAnsi="Times New Roman" w:cs="Times New Roman"/>
          <w:sz w:val="24"/>
          <w:szCs w:val="24"/>
        </w:rPr>
        <w:t>3</w:t>
      </w:r>
      <w:r w:rsidR="00660C2C" w:rsidRPr="009A582F">
        <w:rPr>
          <w:rFonts w:ascii="Times New Roman" w:hAnsi="Times New Roman" w:cs="Times New Roman"/>
          <w:sz w:val="24"/>
          <w:szCs w:val="24"/>
        </w:rPr>
        <w:t>]</w:t>
      </w:r>
      <w:r w:rsidRPr="009A582F">
        <w:rPr>
          <w:rFonts w:ascii="Times New Roman" w:hAnsi="Times New Roman" w:cs="Times New Roman"/>
          <w:sz w:val="24"/>
          <w:szCs w:val="24"/>
        </w:rPr>
        <w:tab/>
        <w:t xml:space="preserve">The applicants </w:t>
      </w:r>
      <w:r w:rsidR="00614445" w:rsidRPr="009A582F">
        <w:rPr>
          <w:rFonts w:ascii="Times New Roman" w:hAnsi="Times New Roman" w:cs="Times New Roman"/>
          <w:sz w:val="24"/>
          <w:szCs w:val="24"/>
        </w:rPr>
        <w:t xml:space="preserve">clearly wished to deny the facts set out </w:t>
      </w:r>
      <w:r w:rsidR="001F6FA4" w:rsidRPr="009A582F">
        <w:rPr>
          <w:rFonts w:ascii="Times New Roman" w:hAnsi="Times New Roman" w:cs="Times New Roman"/>
          <w:sz w:val="24"/>
          <w:szCs w:val="24"/>
        </w:rPr>
        <w:t>in the application for eviction</w:t>
      </w:r>
      <w:r w:rsidR="00614445" w:rsidRPr="009A582F">
        <w:rPr>
          <w:rFonts w:ascii="Times New Roman" w:hAnsi="Times New Roman" w:cs="Times New Roman"/>
          <w:sz w:val="24"/>
          <w:szCs w:val="24"/>
        </w:rPr>
        <w:t xml:space="preserve"> and to place additional facts before the court. They were</w:t>
      </w:r>
      <w:r w:rsidR="00F4245F" w:rsidRPr="009A582F">
        <w:rPr>
          <w:rFonts w:ascii="Times New Roman" w:hAnsi="Times New Roman" w:cs="Times New Roman"/>
          <w:sz w:val="24"/>
          <w:szCs w:val="24"/>
        </w:rPr>
        <w:t xml:space="preserve"> therefore required to lay </w:t>
      </w:r>
      <w:r w:rsidRPr="009A582F">
        <w:rPr>
          <w:rFonts w:ascii="Times New Roman" w:hAnsi="Times New Roman" w:cs="Times New Roman"/>
          <w:sz w:val="24"/>
          <w:szCs w:val="24"/>
        </w:rPr>
        <w:t>out</w:t>
      </w:r>
      <w:r w:rsidR="00F4245F" w:rsidRPr="009A582F">
        <w:rPr>
          <w:rFonts w:ascii="Times New Roman" w:hAnsi="Times New Roman" w:cs="Times New Roman"/>
          <w:sz w:val="24"/>
          <w:szCs w:val="24"/>
        </w:rPr>
        <w:t xml:space="preserve"> </w:t>
      </w:r>
      <w:r w:rsidRPr="009A582F">
        <w:rPr>
          <w:rFonts w:ascii="Times New Roman" w:hAnsi="Times New Roman" w:cs="Times New Roman"/>
          <w:sz w:val="24"/>
          <w:szCs w:val="24"/>
        </w:rPr>
        <w:t>the factual basis for their defence</w:t>
      </w:r>
      <w:r w:rsidR="00F4245F" w:rsidRPr="009A582F">
        <w:rPr>
          <w:rFonts w:ascii="Times New Roman" w:hAnsi="Times New Roman" w:cs="Times New Roman"/>
          <w:sz w:val="24"/>
          <w:szCs w:val="24"/>
        </w:rPr>
        <w:t xml:space="preserve"> in an</w:t>
      </w:r>
      <w:r w:rsidR="00614445" w:rsidRPr="009A582F">
        <w:rPr>
          <w:rFonts w:ascii="Times New Roman" w:hAnsi="Times New Roman" w:cs="Times New Roman"/>
          <w:sz w:val="24"/>
          <w:szCs w:val="24"/>
        </w:rPr>
        <w:t xml:space="preserve"> opposing</w:t>
      </w:r>
      <w:r w:rsidR="00F4245F" w:rsidRPr="009A582F">
        <w:rPr>
          <w:rFonts w:ascii="Times New Roman" w:hAnsi="Times New Roman" w:cs="Times New Roman"/>
          <w:sz w:val="24"/>
          <w:szCs w:val="24"/>
        </w:rPr>
        <w:t xml:space="preserve"> affidavit </w:t>
      </w:r>
      <w:r w:rsidR="00C21BD4" w:rsidRPr="009A582F">
        <w:rPr>
          <w:rFonts w:ascii="Times New Roman" w:hAnsi="Times New Roman" w:cs="Times New Roman"/>
          <w:sz w:val="24"/>
          <w:szCs w:val="24"/>
        </w:rPr>
        <w:t xml:space="preserve">and thereafter </w:t>
      </w:r>
      <w:r w:rsidR="00F4245F" w:rsidRPr="009A582F">
        <w:rPr>
          <w:rFonts w:ascii="Times New Roman" w:hAnsi="Times New Roman" w:cs="Times New Roman"/>
          <w:sz w:val="24"/>
          <w:szCs w:val="24"/>
        </w:rPr>
        <w:t xml:space="preserve">request the magistrate to refer an identified constitutional question arising </w:t>
      </w:r>
      <w:r w:rsidR="003B3231" w:rsidRPr="009A582F">
        <w:rPr>
          <w:rFonts w:ascii="Times New Roman" w:hAnsi="Times New Roman" w:cs="Times New Roman"/>
          <w:sz w:val="24"/>
          <w:szCs w:val="24"/>
        </w:rPr>
        <w:t xml:space="preserve">therein, to this Court. At </w:t>
      </w:r>
      <w:r w:rsidR="003B3231" w:rsidRPr="009A582F">
        <w:rPr>
          <w:rFonts w:ascii="Times New Roman" w:hAnsi="Times New Roman" w:cs="Times New Roman"/>
          <w:sz w:val="24"/>
          <w:szCs w:val="24"/>
        </w:rPr>
        <w:lastRenderedPageBreak/>
        <w:t xml:space="preserve">that stage, </w:t>
      </w:r>
      <w:r w:rsidRPr="009A582F">
        <w:rPr>
          <w:rFonts w:ascii="Times New Roman" w:hAnsi="Times New Roman" w:cs="Times New Roman"/>
          <w:sz w:val="24"/>
          <w:szCs w:val="24"/>
        </w:rPr>
        <w:t xml:space="preserve">it would have been shown that the </w:t>
      </w:r>
      <w:r w:rsidR="004B188F" w:rsidRPr="009A582F">
        <w:rPr>
          <w:rFonts w:ascii="Times New Roman" w:hAnsi="Times New Roman" w:cs="Times New Roman"/>
          <w:sz w:val="24"/>
          <w:szCs w:val="24"/>
        </w:rPr>
        <w:t xml:space="preserve">determination </w:t>
      </w:r>
      <w:r w:rsidR="00724A1E" w:rsidRPr="009A582F">
        <w:rPr>
          <w:rFonts w:ascii="Times New Roman" w:hAnsi="Times New Roman" w:cs="Times New Roman"/>
          <w:sz w:val="24"/>
          <w:szCs w:val="24"/>
        </w:rPr>
        <w:t xml:space="preserve">of </w:t>
      </w:r>
      <w:r w:rsidR="00C21BD4" w:rsidRPr="009A582F">
        <w:rPr>
          <w:rFonts w:ascii="Times New Roman" w:hAnsi="Times New Roman" w:cs="Times New Roman"/>
          <w:sz w:val="24"/>
          <w:szCs w:val="24"/>
        </w:rPr>
        <w:t xml:space="preserve">the </w:t>
      </w:r>
      <w:r w:rsidR="001F6FA4" w:rsidRPr="009A582F">
        <w:rPr>
          <w:rFonts w:ascii="Times New Roman" w:hAnsi="Times New Roman" w:cs="Times New Roman"/>
          <w:sz w:val="24"/>
          <w:szCs w:val="24"/>
        </w:rPr>
        <w:t>constitutional question</w:t>
      </w:r>
      <w:r w:rsidRPr="009A582F">
        <w:rPr>
          <w:rFonts w:ascii="Times New Roman" w:hAnsi="Times New Roman" w:cs="Times New Roman"/>
          <w:sz w:val="24"/>
          <w:szCs w:val="24"/>
        </w:rPr>
        <w:t xml:space="preserve"> would be the basis of their defence to the application for eviction</w:t>
      </w:r>
      <w:r w:rsidR="003B3231" w:rsidRPr="009A582F">
        <w:rPr>
          <w:rFonts w:ascii="Times New Roman" w:hAnsi="Times New Roman" w:cs="Times New Roman"/>
          <w:sz w:val="24"/>
          <w:szCs w:val="24"/>
        </w:rPr>
        <w:t xml:space="preserve">, </w:t>
      </w:r>
      <w:r w:rsidR="001F6FA4" w:rsidRPr="009A582F">
        <w:rPr>
          <w:rFonts w:ascii="Times New Roman" w:hAnsi="Times New Roman" w:cs="Times New Roman"/>
          <w:sz w:val="24"/>
          <w:szCs w:val="24"/>
        </w:rPr>
        <w:t>in the Magistrates’ C</w:t>
      </w:r>
      <w:r w:rsidR="003B3231" w:rsidRPr="009A582F">
        <w:rPr>
          <w:rFonts w:ascii="Times New Roman" w:hAnsi="Times New Roman" w:cs="Times New Roman"/>
          <w:sz w:val="24"/>
          <w:szCs w:val="24"/>
        </w:rPr>
        <w:t>ourt.</w:t>
      </w:r>
      <w:r w:rsidR="00724A1E" w:rsidRPr="009A582F">
        <w:rPr>
          <w:rFonts w:ascii="Times New Roman" w:hAnsi="Times New Roman" w:cs="Times New Roman"/>
          <w:sz w:val="24"/>
          <w:szCs w:val="24"/>
        </w:rPr>
        <w:t xml:space="preserve"> </w:t>
      </w:r>
      <w:r w:rsidRPr="009A582F">
        <w:rPr>
          <w:rFonts w:ascii="Times New Roman" w:hAnsi="Times New Roman" w:cs="Times New Roman"/>
          <w:sz w:val="24"/>
          <w:szCs w:val="24"/>
        </w:rPr>
        <w:t xml:space="preserve">This they did not do.  </w:t>
      </w:r>
      <w:r w:rsidR="00AA4249" w:rsidRPr="009A582F">
        <w:rPr>
          <w:rFonts w:ascii="Times New Roman" w:hAnsi="Times New Roman" w:cs="Times New Roman"/>
          <w:sz w:val="24"/>
          <w:szCs w:val="24"/>
        </w:rPr>
        <w:t xml:space="preserve">For this </w:t>
      </w:r>
      <w:r w:rsidR="00F674D1" w:rsidRPr="009A582F">
        <w:rPr>
          <w:rFonts w:ascii="Times New Roman" w:hAnsi="Times New Roman" w:cs="Times New Roman"/>
          <w:sz w:val="24"/>
          <w:szCs w:val="24"/>
        </w:rPr>
        <w:t>reason,</w:t>
      </w:r>
      <w:r w:rsidR="00AA4249" w:rsidRPr="009A582F">
        <w:rPr>
          <w:rFonts w:ascii="Times New Roman" w:hAnsi="Times New Roman" w:cs="Times New Roman"/>
          <w:sz w:val="24"/>
          <w:szCs w:val="24"/>
        </w:rPr>
        <w:t xml:space="preserve"> t</w:t>
      </w:r>
      <w:r w:rsidRPr="009A582F">
        <w:rPr>
          <w:rFonts w:ascii="Times New Roman" w:hAnsi="Times New Roman" w:cs="Times New Roman"/>
          <w:sz w:val="24"/>
          <w:szCs w:val="24"/>
        </w:rPr>
        <w:t>he basis fo</w:t>
      </w:r>
      <w:r w:rsidR="00AA4249" w:rsidRPr="009A582F">
        <w:rPr>
          <w:rFonts w:ascii="Times New Roman" w:hAnsi="Times New Roman" w:cs="Times New Roman"/>
          <w:sz w:val="24"/>
          <w:szCs w:val="24"/>
        </w:rPr>
        <w:t>r the referral was not apparent on the papers before the court.</w:t>
      </w:r>
    </w:p>
    <w:p w:rsidR="00E0596B" w:rsidRPr="009A582F" w:rsidRDefault="009207A3" w:rsidP="00E0596B">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 xml:space="preserve">   </w:t>
      </w:r>
    </w:p>
    <w:p w:rsidR="009C65E3" w:rsidRPr="009A582F" w:rsidRDefault="00C21BD4" w:rsidP="00E0596B">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[1</w:t>
      </w:r>
      <w:r w:rsidR="00E0596B" w:rsidRPr="009A582F">
        <w:rPr>
          <w:rFonts w:ascii="Times New Roman" w:hAnsi="Times New Roman" w:cs="Times New Roman"/>
          <w:sz w:val="24"/>
          <w:szCs w:val="24"/>
        </w:rPr>
        <w:t>4</w:t>
      </w:r>
      <w:r w:rsidRPr="009A582F">
        <w:rPr>
          <w:rFonts w:ascii="Times New Roman" w:hAnsi="Times New Roman" w:cs="Times New Roman"/>
          <w:sz w:val="24"/>
          <w:szCs w:val="24"/>
        </w:rPr>
        <w:t>]</w:t>
      </w:r>
      <w:r w:rsidRPr="009A582F">
        <w:rPr>
          <w:rFonts w:ascii="Times New Roman" w:hAnsi="Times New Roman" w:cs="Times New Roman"/>
          <w:sz w:val="24"/>
          <w:szCs w:val="24"/>
        </w:rPr>
        <w:tab/>
      </w:r>
      <w:r w:rsidR="00146006" w:rsidRPr="009A582F">
        <w:rPr>
          <w:rFonts w:ascii="Times New Roman" w:hAnsi="Times New Roman" w:cs="Times New Roman"/>
          <w:sz w:val="24"/>
          <w:szCs w:val="24"/>
        </w:rPr>
        <w:t xml:space="preserve">A perusal of the </w:t>
      </w:r>
      <w:r w:rsidR="009C65E3" w:rsidRPr="009A582F">
        <w:rPr>
          <w:rFonts w:ascii="Times New Roman" w:hAnsi="Times New Roman" w:cs="Times New Roman"/>
          <w:sz w:val="24"/>
          <w:szCs w:val="24"/>
        </w:rPr>
        <w:t>presiding magistrate</w:t>
      </w:r>
      <w:r w:rsidR="00146006" w:rsidRPr="009A582F">
        <w:rPr>
          <w:rFonts w:ascii="Times New Roman" w:hAnsi="Times New Roman" w:cs="Times New Roman"/>
          <w:sz w:val="24"/>
          <w:szCs w:val="24"/>
        </w:rPr>
        <w:t xml:space="preserve">’s ruling shows that she </w:t>
      </w:r>
      <w:r w:rsidR="009C65E3" w:rsidRPr="009A582F">
        <w:rPr>
          <w:rFonts w:ascii="Times New Roman" w:hAnsi="Times New Roman" w:cs="Times New Roman"/>
          <w:sz w:val="24"/>
          <w:szCs w:val="24"/>
        </w:rPr>
        <w:t xml:space="preserve">did not </w:t>
      </w:r>
      <w:r w:rsidR="009C65E3" w:rsidRPr="009A582F">
        <w:rPr>
          <w:rFonts w:ascii="Times New Roman" w:hAnsi="Times New Roman" w:cs="Times New Roman"/>
          <w:sz w:val="24"/>
          <w:szCs w:val="24"/>
          <w:u w:val="single"/>
        </w:rPr>
        <w:t>make any findings of fact</w:t>
      </w:r>
      <w:r w:rsidR="009C65E3" w:rsidRPr="009A582F">
        <w:rPr>
          <w:rFonts w:ascii="Times New Roman" w:hAnsi="Times New Roman" w:cs="Times New Roman"/>
          <w:sz w:val="24"/>
          <w:szCs w:val="24"/>
        </w:rPr>
        <w:t xml:space="preserve"> in referring th</w:t>
      </w:r>
      <w:r w:rsidR="007968A5" w:rsidRPr="009A582F">
        <w:rPr>
          <w:rFonts w:ascii="Times New Roman" w:hAnsi="Times New Roman" w:cs="Times New Roman"/>
          <w:sz w:val="24"/>
          <w:szCs w:val="24"/>
        </w:rPr>
        <w:t xml:space="preserve">e </w:t>
      </w:r>
      <w:r w:rsidR="009C65E3" w:rsidRPr="009A582F">
        <w:rPr>
          <w:rFonts w:ascii="Times New Roman" w:hAnsi="Times New Roman" w:cs="Times New Roman"/>
          <w:sz w:val="24"/>
          <w:szCs w:val="24"/>
        </w:rPr>
        <w:t>matter to this Court.  Th</w:t>
      </w:r>
      <w:r w:rsidR="007968A5" w:rsidRPr="009A582F">
        <w:rPr>
          <w:rFonts w:ascii="Times New Roman" w:hAnsi="Times New Roman" w:cs="Times New Roman"/>
          <w:sz w:val="24"/>
          <w:szCs w:val="24"/>
        </w:rPr>
        <w:t>at</w:t>
      </w:r>
      <w:r w:rsidR="009C65E3" w:rsidRPr="009A582F">
        <w:rPr>
          <w:rFonts w:ascii="Times New Roman" w:hAnsi="Times New Roman" w:cs="Times New Roman"/>
          <w:sz w:val="24"/>
          <w:szCs w:val="24"/>
        </w:rPr>
        <w:t xml:space="preserve"> is a serious misdirection.  </w:t>
      </w:r>
      <w:r w:rsidR="00413A07" w:rsidRPr="009A582F">
        <w:rPr>
          <w:rFonts w:ascii="Times New Roman" w:hAnsi="Times New Roman" w:cs="Times New Roman"/>
          <w:sz w:val="24"/>
          <w:szCs w:val="24"/>
        </w:rPr>
        <w:t xml:space="preserve">A constitutional question does not </w:t>
      </w:r>
      <w:r w:rsidR="007968A5" w:rsidRPr="009A582F">
        <w:rPr>
          <w:rFonts w:ascii="Times New Roman" w:hAnsi="Times New Roman" w:cs="Times New Roman"/>
          <w:sz w:val="24"/>
          <w:szCs w:val="24"/>
        </w:rPr>
        <w:t>a</w:t>
      </w:r>
      <w:r w:rsidR="00413A07" w:rsidRPr="009A582F">
        <w:rPr>
          <w:rFonts w:ascii="Times New Roman" w:hAnsi="Times New Roman" w:cs="Times New Roman"/>
          <w:sz w:val="24"/>
          <w:szCs w:val="24"/>
        </w:rPr>
        <w:t xml:space="preserve">rise in </w:t>
      </w:r>
      <w:r w:rsidR="007968A5" w:rsidRPr="009A582F">
        <w:rPr>
          <w:rFonts w:ascii="Times New Roman" w:hAnsi="Times New Roman" w:cs="Times New Roman"/>
          <w:sz w:val="24"/>
          <w:szCs w:val="24"/>
        </w:rPr>
        <w:t xml:space="preserve">a vacuum. </w:t>
      </w:r>
      <w:r w:rsidR="00413A07" w:rsidRPr="009A582F">
        <w:rPr>
          <w:rFonts w:ascii="Times New Roman" w:hAnsi="Times New Roman" w:cs="Times New Roman"/>
          <w:sz w:val="24"/>
          <w:szCs w:val="24"/>
        </w:rPr>
        <w:t>It is an issue that arises from the</w:t>
      </w:r>
      <w:r w:rsidR="00146006" w:rsidRPr="009A582F">
        <w:rPr>
          <w:rFonts w:ascii="Times New Roman" w:hAnsi="Times New Roman" w:cs="Times New Roman"/>
          <w:sz w:val="24"/>
          <w:szCs w:val="24"/>
        </w:rPr>
        <w:t xml:space="preserve"> facts of a particular matter. </w:t>
      </w:r>
      <w:r w:rsidR="00413A07" w:rsidRPr="009A582F">
        <w:rPr>
          <w:rFonts w:ascii="Times New Roman" w:hAnsi="Times New Roman" w:cs="Times New Roman"/>
          <w:sz w:val="24"/>
          <w:szCs w:val="24"/>
        </w:rPr>
        <w:t xml:space="preserve">Put differently, </w:t>
      </w:r>
      <w:r w:rsidR="00AA4249" w:rsidRPr="009A582F">
        <w:rPr>
          <w:rFonts w:ascii="Times New Roman" w:hAnsi="Times New Roman" w:cs="Times New Roman"/>
          <w:sz w:val="24"/>
          <w:szCs w:val="24"/>
        </w:rPr>
        <w:t xml:space="preserve">for the court to find </w:t>
      </w:r>
      <w:r w:rsidR="00413A07" w:rsidRPr="009A582F">
        <w:rPr>
          <w:rFonts w:ascii="Times New Roman" w:hAnsi="Times New Roman" w:cs="Times New Roman"/>
          <w:sz w:val="24"/>
          <w:szCs w:val="24"/>
        </w:rPr>
        <w:t>that there is a constitutional matter that warrants a referral to this Court, the question must arise from the fac</w:t>
      </w:r>
      <w:r w:rsidR="007968A5" w:rsidRPr="009A582F">
        <w:rPr>
          <w:rFonts w:ascii="Times New Roman" w:hAnsi="Times New Roman" w:cs="Times New Roman"/>
          <w:sz w:val="24"/>
          <w:szCs w:val="24"/>
        </w:rPr>
        <w:t xml:space="preserve">ts before the referring court. </w:t>
      </w:r>
      <w:r w:rsidR="00413A07" w:rsidRPr="009A582F">
        <w:rPr>
          <w:rFonts w:ascii="Times New Roman" w:hAnsi="Times New Roman" w:cs="Times New Roman"/>
          <w:sz w:val="24"/>
          <w:szCs w:val="24"/>
        </w:rPr>
        <w:t>This is particularly important considering that there are many instances wh</w:t>
      </w:r>
      <w:r w:rsidR="007C70D2" w:rsidRPr="009A582F">
        <w:rPr>
          <w:rFonts w:ascii="Times New Roman" w:hAnsi="Times New Roman" w:cs="Times New Roman"/>
          <w:sz w:val="24"/>
          <w:szCs w:val="24"/>
        </w:rPr>
        <w:t>ere</w:t>
      </w:r>
      <w:r w:rsidR="00413A07" w:rsidRPr="009A582F">
        <w:rPr>
          <w:rFonts w:ascii="Times New Roman" w:hAnsi="Times New Roman" w:cs="Times New Roman"/>
          <w:sz w:val="24"/>
          <w:szCs w:val="24"/>
        </w:rPr>
        <w:t xml:space="preserve"> </w:t>
      </w:r>
      <w:r w:rsidR="007C70D2" w:rsidRPr="009A582F">
        <w:rPr>
          <w:rFonts w:ascii="Times New Roman" w:hAnsi="Times New Roman" w:cs="Times New Roman"/>
          <w:sz w:val="24"/>
          <w:szCs w:val="24"/>
        </w:rPr>
        <w:t xml:space="preserve">an analysis </w:t>
      </w:r>
      <w:r w:rsidR="00413A07" w:rsidRPr="009A582F">
        <w:rPr>
          <w:rFonts w:ascii="Times New Roman" w:hAnsi="Times New Roman" w:cs="Times New Roman"/>
          <w:sz w:val="24"/>
          <w:szCs w:val="24"/>
        </w:rPr>
        <w:t xml:space="preserve">of the facts would make it palpably apparent that no constitutional matter would have arisen.  Factual findings and their relevance to the alleged constitutional violation </w:t>
      </w:r>
      <w:r w:rsidR="007968A5" w:rsidRPr="009A582F">
        <w:rPr>
          <w:rFonts w:ascii="Times New Roman" w:hAnsi="Times New Roman" w:cs="Times New Roman"/>
          <w:sz w:val="24"/>
          <w:szCs w:val="24"/>
        </w:rPr>
        <w:t xml:space="preserve">are crucial </w:t>
      </w:r>
      <w:r w:rsidR="00413A07" w:rsidRPr="009A582F">
        <w:rPr>
          <w:rFonts w:ascii="Times New Roman" w:hAnsi="Times New Roman" w:cs="Times New Roman"/>
          <w:sz w:val="24"/>
          <w:szCs w:val="24"/>
        </w:rPr>
        <w:t xml:space="preserve">in the determination </w:t>
      </w:r>
      <w:r w:rsidR="00146006" w:rsidRPr="009A582F">
        <w:rPr>
          <w:rFonts w:ascii="Times New Roman" w:hAnsi="Times New Roman" w:cs="Times New Roman"/>
          <w:sz w:val="24"/>
          <w:szCs w:val="24"/>
        </w:rPr>
        <w:t xml:space="preserve">of </w:t>
      </w:r>
      <w:r w:rsidR="00413A07" w:rsidRPr="009A582F">
        <w:rPr>
          <w:rFonts w:ascii="Times New Roman" w:hAnsi="Times New Roman" w:cs="Times New Roman"/>
          <w:sz w:val="24"/>
          <w:szCs w:val="24"/>
        </w:rPr>
        <w:t xml:space="preserve">whether the request for referral is frivolous or vexatious.  In </w:t>
      </w:r>
      <w:r w:rsidR="00413A07" w:rsidRPr="009A582F">
        <w:rPr>
          <w:rFonts w:ascii="Times New Roman" w:hAnsi="Times New Roman" w:cs="Times New Roman"/>
          <w:i/>
          <w:sz w:val="24"/>
          <w:szCs w:val="24"/>
        </w:rPr>
        <w:t>Martin vs Attorney-General &amp; Anor</w:t>
      </w:r>
      <w:r w:rsidR="00413A07" w:rsidRPr="009A582F">
        <w:rPr>
          <w:rFonts w:ascii="Times New Roman" w:hAnsi="Times New Roman" w:cs="Times New Roman"/>
          <w:sz w:val="24"/>
          <w:szCs w:val="24"/>
        </w:rPr>
        <w:t xml:space="preserve"> 1993 (1) ZLR 153 (SC) 156H-157A the court ha</w:t>
      </w:r>
      <w:r w:rsidR="00AD67E6" w:rsidRPr="009A582F">
        <w:rPr>
          <w:rFonts w:ascii="Times New Roman" w:hAnsi="Times New Roman" w:cs="Times New Roman"/>
          <w:sz w:val="24"/>
          <w:szCs w:val="24"/>
        </w:rPr>
        <w:t>d</w:t>
      </w:r>
      <w:r w:rsidR="00413A07" w:rsidRPr="009A582F">
        <w:rPr>
          <w:rFonts w:ascii="Times New Roman" w:hAnsi="Times New Roman" w:cs="Times New Roman"/>
          <w:sz w:val="24"/>
          <w:szCs w:val="24"/>
        </w:rPr>
        <w:t xml:space="preserve"> the following to say:</w:t>
      </w:r>
    </w:p>
    <w:p w:rsidR="00413A07" w:rsidRPr="009A582F" w:rsidRDefault="00947BD4" w:rsidP="00947BD4">
      <w:pPr>
        <w:spacing w:after="0" w:line="240" w:lineRule="auto"/>
        <w:jc w:val="both"/>
        <w:rPr>
          <w:rFonts w:ascii="Times New Roman" w:hAnsi="Times New Roman" w:cs="Times New Roman"/>
          <w:i/>
          <w:sz w:val="24"/>
          <w:szCs w:val="24"/>
        </w:rPr>
      </w:pPr>
      <w:r w:rsidRPr="009A582F">
        <w:rPr>
          <w:rFonts w:ascii="Times New Roman" w:hAnsi="Times New Roman" w:cs="Times New Roman"/>
          <w:sz w:val="24"/>
          <w:szCs w:val="24"/>
        </w:rPr>
        <w:tab/>
      </w:r>
      <w:r w:rsidRPr="009A582F">
        <w:rPr>
          <w:rFonts w:ascii="Times New Roman" w:hAnsi="Times New Roman" w:cs="Times New Roman"/>
          <w:sz w:val="24"/>
          <w:szCs w:val="24"/>
        </w:rPr>
        <w:tab/>
        <w:t>“</w:t>
      </w:r>
      <w:r w:rsidR="00413A07" w:rsidRPr="009A582F">
        <w:rPr>
          <w:rFonts w:ascii="Times New Roman" w:hAnsi="Times New Roman" w:cs="Times New Roman"/>
          <w:sz w:val="24"/>
          <w:szCs w:val="24"/>
        </w:rPr>
        <w:t xml:space="preserve">Faced with the request to refer the question </w:t>
      </w:r>
      <w:r w:rsidR="005E4656" w:rsidRPr="009A582F">
        <w:rPr>
          <w:rFonts w:ascii="Times New Roman" w:hAnsi="Times New Roman" w:cs="Times New Roman"/>
          <w:sz w:val="24"/>
          <w:szCs w:val="24"/>
        </w:rPr>
        <w:t xml:space="preserve">raised </w:t>
      </w:r>
      <w:r w:rsidR="005E4656">
        <w:rPr>
          <w:rFonts w:ascii="Times New Roman" w:hAnsi="Times New Roman" w:cs="Times New Roman"/>
          <w:sz w:val="24"/>
          <w:szCs w:val="24"/>
        </w:rPr>
        <w:t>on</w:t>
      </w:r>
      <w:r w:rsidR="00413A07" w:rsidRPr="009A582F">
        <w:rPr>
          <w:rFonts w:ascii="Times New Roman" w:hAnsi="Times New Roman" w:cs="Times New Roman"/>
          <w:sz w:val="24"/>
          <w:szCs w:val="24"/>
        </w:rPr>
        <w:t xml:space="preserve"> the applicant’s behalf to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413A07" w:rsidRPr="009A582F">
        <w:rPr>
          <w:rFonts w:ascii="Times New Roman" w:hAnsi="Times New Roman" w:cs="Times New Roman"/>
          <w:sz w:val="24"/>
          <w:szCs w:val="24"/>
        </w:rPr>
        <w:t>th</w:t>
      </w:r>
      <w:r w:rsidR="005E4656">
        <w:rPr>
          <w:rFonts w:ascii="Times New Roman" w:hAnsi="Times New Roman" w:cs="Times New Roman"/>
          <w:sz w:val="24"/>
          <w:szCs w:val="24"/>
        </w:rPr>
        <w:t xml:space="preserve">e Supreme Court, the </w:t>
      </w:r>
      <w:r w:rsidR="00413A07" w:rsidRPr="009A582F">
        <w:rPr>
          <w:rFonts w:ascii="Times New Roman" w:hAnsi="Times New Roman" w:cs="Times New Roman"/>
          <w:sz w:val="24"/>
          <w:szCs w:val="24"/>
        </w:rPr>
        <w:t xml:space="preserve">magistrate had no option but to act in accordance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005E4656">
        <w:rPr>
          <w:rFonts w:ascii="Times New Roman" w:hAnsi="Times New Roman" w:cs="Times New Roman"/>
          <w:sz w:val="24"/>
          <w:szCs w:val="24"/>
        </w:rPr>
        <w:tab/>
      </w:r>
      <w:r w:rsidR="00413A07" w:rsidRPr="009A582F">
        <w:rPr>
          <w:rFonts w:ascii="Times New Roman" w:hAnsi="Times New Roman" w:cs="Times New Roman"/>
          <w:sz w:val="24"/>
          <w:szCs w:val="24"/>
        </w:rPr>
        <w:t xml:space="preserve">therewith, unless of the opinion that the question was, as characterised in s 24(2)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413A07" w:rsidRPr="009A582F">
        <w:rPr>
          <w:rFonts w:ascii="Times New Roman" w:hAnsi="Times New Roman" w:cs="Times New Roman"/>
          <w:sz w:val="24"/>
          <w:szCs w:val="24"/>
        </w:rPr>
        <w:t xml:space="preserve">of the </w:t>
      </w:r>
      <w:r w:rsidRPr="009A582F">
        <w:rPr>
          <w:rFonts w:ascii="Times New Roman" w:hAnsi="Times New Roman" w:cs="Times New Roman"/>
          <w:sz w:val="24"/>
          <w:szCs w:val="24"/>
        </w:rPr>
        <w:tab/>
      </w:r>
      <w:r w:rsidR="00413A07" w:rsidRPr="009A582F">
        <w:rPr>
          <w:rFonts w:ascii="Times New Roman" w:hAnsi="Times New Roman" w:cs="Times New Roman"/>
          <w:sz w:val="24"/>
          <w:szCs w:val="24"/>
        </w:rPr>
        <w:t xml:space="preserve">Constitution, “merely frivolous or vexatious”.  </w:t>
      </w:r>
      <w:r w:rsidR="00413A07" w:rsidRPr="009A582F">
        <w:rPr>
          <w:rFonts w:ascii="Times New Roman" w:hAnsi="Times New Roman" w:cs="Times New Roman"/>
          <w:sz w:val="24"/>
          <w:szCs w:val="24"/>
          <w:u w:val="single"/>
        </w:rPr>
        <w:t>In order to be</w:t>
      </w:r>
      <w:r w:rsidR="00912EF1" w:rsidRPr="009A582F">
        <w:rPr>
          <w:rFonts w:ascii="Times New Roman" w:hAnsi="Times New Roman" w:cs="Times New Roman"/>
          <w:sz w:val="24"/>
          <w:szCs w:val="24"/>
          <w:u w:val="single"/>
        </w:rPr>
        <w:t xml:space="preserve"> satisfied </w:t>
      </w:r>
      <w:r w:rsidR="005E4656" w:rsidRPr="005E4656">
        <w:rPr>
          <w:rFonts w:ascii="Times New Roman" w:hAnsi="Times New Roman" w:cs="Times New Roman"/>
          <w:sz w:val="24"/>
          <w:szCs w:val="24"/>
        </w:rPr>
        <w:tab/>
      </w:r>
      <w:r w:rsidR="005E4656" w:rsidRPr="005E4656">
        <w:rPr>
          <w:rFonts w:ascii="Times New Roman" w:hAnsi="Times New Roman" w:cs="Times New Roman"/>
          <w:sz w:val="24"/>
          <w:szCs w:val="24"/>
        </w:rPr>
        <w:tab/>
      </w:r>
      <w:r w:rsidR="00912EF1" w:rsidRPr="009A582F">
        <w:rPr>
          <w:rFonts w:ascii="Times New Roman" w:hAnsi="Times New Roman" w:cs="Times New Roman"/>
          <w:sz w:val="24"/>
          <w:szCs w:val="24"/>
          <w:u w:val="single"/>
        </w:rPr>
        <w:t>that it was not, he o</w:t>
      </w:r>
      <w:r w:rsidR="00413A07" w:rsidRPr="009A582F">
        <w:rPr>
          <w:rFonts w:ascii="Times New Roman" w:hAnsi="Times New Roman" w:cs="Times New Roman"/>
          <w:sz w:val="24"/>
          <w:szCs w:val="24"/>
          <w:u w:val="single"/>
        </w:rPr>
        <w:t xml:space="preserve">bviously had to consider, to some extent, the merits of the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Pr="009A582F">
        <w:rPr>
          <w:rFonts w:ascii="Times New Roman" w:hAnsi="Times New Roman" w:cs="Times New Roman"/>
          <w:sz w:val="24"/>
          <w:szCs w:val="24"/>
          <w:u w:val="single"/>
        </w:rPr>
        <w:t>argument</w:t>
      </w:r>
      <w:r w:rsidRPr="009A582F">
        <w:rPr>
          <w:rFonts w:ascii="Times New Roman" w:hAnsi="Times New Roman" w:cs="Times New Roman"/>
          <w:sz w:val="24"/>
          <w:szCs w:val="24"/>
        </w:rPr>
        <w:t>.” (</w:t>
      </w:r>
      <w:r w:rsidR="007968A5" w:rsidRPr="009A582F">
        <w:rPr>
          <w:rFonts w:ascii="Times New Roman" w:hAnsi="Times New Roman" w:cs="Times New Roman"/>
          <w:i/>
          <w:sz w:val="24"/>
          <w:szCs w:val="24"/>
        </w:rPr>
        <w:t>my emphasis)</w:t>
      </w:r>
    </w:p>
    <w:p w:rsidR="00E0596B" w:rsidRPr="009A582F" w:rsidRDefault="00E0596B" w:rsidP="00947BD4">
      <w:pPr>
        <w:spacing w:after="0" w:line="480" w:lineRule="auto"/>
        <w:jc w:val="both"/>
        <w:rPr>
          <w:rFonts w:ascii="Times New Roman" w:hAnsi="Times New Roman" w:cs="Times New Roman"/>
          <w:sz w:val="24"/>
          <w:szCs w:val="24"/>
        </w:rPr>
      </w:pPr>
    </w:p>
    <w:p w:rsidR="00C21BD4" w:rsidRPr="009A582F" w:rsidRDefault="00C64367" w:rsidP="00C64367">
      <w:pPr>
        <w:spacing w:before="240"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[15]</w:t>
      </w:r>
      <w:r w:rsidRPr="009A582F">
        <w:rPr>
          <w:rFonts w:ascii="Times New Roman" w:hAnsi="Times New Roman" w:cs="Times New Roman"/>
          <w:sz w:val="24"/>
          <w:szCs w:val="24"/>
        </w:rPr>
        <w:tab/>
      </w:r>
      <w:r w:rsidR="00C21BD4" w:rsidRPr="009A582F">
        <w:rPr>
          <w:rFonts w:ascii="Times New Roman" w:hAnsi="Times New Roman" w:cs="Times New Roman"/>
          <w:sz w:val="24"/>
          <w:szCs w:val="24"/>
        </w:rPr>
        <w:t>The applicants categorically state</w:t>
      </w:r>
      <w:r w:rsidR="00E0596B" w:rsidRPr="009A582F">
        <w:rPr>
          <w:rFonts w:ascii="Times New Roman" w:hAnsi="Times New Roman" w:cs="Times New Roman"/>
          <w:sz w:val="24"/>
          <w:szCs w:val="24"/>
        </w:rPr>
        <w:t>d</w:t>
      </w:r>
      <w:r w:rsidR="00C21BD4" w:rsidRPr="009A582F">
        <w:rPr>
          <w:rFonts w:ascii="Times New Roman" w:hAnsi="Times New Roman" w:cs="Times New Roman"/>
          <w:sz w:val="24"/>
          <w:szCs w:val="24"/>
        </w:rPr>
        <w:t xml:space="preserve"> in their </w:t>
      </w:r>
      <w:r w:rsidR="00947BD4" w:rsidRPr="009A582F">
        <w:rPr>
          <w:rFonts w:ascii="Times New Roman" w:hAnsi="Times New Roman" w:cs="Times New Roman"/>
          <w:sz w:val="24"/>
          <w:szCs w:val="24"/>
        </w:rPr>
        <w:t>ill-conceived</w:t>
      </w:r>
      <w:r w:rsidR="007968A5" w:rsidRPr="009A582F">
        <w:rPr>
          <w:rFonts w:ascii="Times New Roman" w:hAnsi="Times New Roman" w:cs="Times New Roman"/>
          <w:sz w:val="24"/>
          <w:szCs w:val="24"/>
        </w:rPr>
        <w:t xml:space="preserve"> application </w:t>
      </w:r>
      <w:r w:rsidR="00C21BD4" w:rsidRPr="009A582F">
        <w:rPr>
          <w:rFonts w:ascii="Times New Roman" w:hAnsi="Times New Roman" w:cs="Times New Roman"/>
          <w:sz w:val="24"/>
          <w:szCs w:val="24"/>
        </w:rPr>
        <w:t xml:space="preserve">that they were employed by Mr Van Resberg and that they were given accommodation at the farm on the basis of such employment. They alleged that their employment had not been terminated hence they could not be evicted from the farm. </w:t>
      </w:r>
      <w:r w:rsidR="007968A5" w:rsidRPr="009A582F">
        <w:rPr>
          <w:rFonts w:ascii="Times New Roman" w:hAnsi="Times New Roman" w:cs="Times New Roman"/>
          <w:sz w:val="24"/>
          <w:szCs w:val="24"/>
        </w:rPr>
        <w:t>In this respect t</w:t>
      </w:r>
      <w:r w:rsidR="00C21BD4" w:rsidRPr="009A582F">
        <w:rPr>
          <w:rFonts w:ascii="Times New Roman" w:hAnsi="Times New Roman" w:cs="Times New Roman"/>
          <w:sz w:val="24"/>
          <w:szCs w:val="24"/>
        </w:rPr>
        <w:t>he</w:t>
      </w:r>
      <w:r w:rsidR="0036101C" w:rsidRPr="009A582F">
        <w:rPr>
          <w:rFonts w:ascii="Times New Roman" w:hAnsi="Times New Roman" w:cs="Times New Roman"/>
          <w:sz w:val="24"/>
          <w:szCs w:val="24"/>
        </w:rPr>
        <w:t xml:space="preserve"> applicants stated that they</w:t>
      </w:r>
      <w:r w:rsidR="00C21BD4" w:rsidRPr="009A582F">
        <w:rPr>
          <w:rFonts w:ascii="Times New Roman" w:hAnsi="Times New Roman" w:cs="Times New Roman"/>
          <w:sz w:val="24"/>
          <w:szCs w:val="24"/>
        </w:rPr>
        <w:t xml:space="preserve"> were employed by Mr Van Resberg and not the farm. Before referring </w:t>
      </w:r>
      <w:r w:rsidR="00C21BD4" w:rsidRPr="009A582F">
        <w:rPr>
          <w:rFonts w:ascii="Times New Roman" w:hAnsi="Times New Roman" w:cs="Times New Roman"/>
          <w:sz w:val="24"/>
          <w:szCs w:val="24"/>
        </w:rPr>
        <w:lastRenderedPageBreak/>
        <w:t xml:space="preserve">the matter to this Court, the magistrate ought to have satisfied herself that there was indeed a relationship between the farm and the applicants. In the applicants’ papers before the court </w:t>
      </w:r>
      <w:r w:rsidR="00C21BD4" w:rsidRPr="009A582F">
        <w:rPr>
          <w:rFonts w:ascii="Times New Roman" w:hAnsi="Times New Roman" w:cs="Times New Roman"/>
          <w:i/>
          <w:sz w:val="24"/>
          <w:szCs w:val="24"/>
        </w:rPr>
        <w:t>a quo</w:t>
      </w:r>
      <w:r w:rsidR="00C21BD4" w:rsidRPr="009A582F">
        <w:rPr>
          <w:rFonts w:ascii="Times New Roman" w:hAnsi="Times New Roman" w:cs="Times New Roman"/>
          <w:sz w:val="24"/>
          <w:szCs w:val="24"/>
        </w:rPr>
        <w:t xml:space="preserve">, it was common cause that the applicants were employed by </w:t>
      </w:r>
      <w:r w:rsidR="0036101C" w:rsidRPr="009A582F">
        <w:rPr>
          <w:rFonts w:ascii="Times New Roman" w:hAnsi="Times New Roman" w:cs="Times New Roman"/>
          <w:sz w:val="24"/>
          <w:szCs w:val="24"/>
        </w:rPr>
        <w:t xml:space="preserve">the farmer </w:t>
      </w:r>
      <w:r w:rsidR="00C21BD4" w:rsidRPr="009A582F">
        <w:rPr>
          <w:rFonts w:ascii="Times New Roman" w:hAnsi="Times New Roman" w:cs="Times New Roman"/>
          <w:sz w:val="24"/>
          <w:szCs w:val="24"/>
        </w:rPr>
        <w:t xml:space="preserve">as farm labourers. </w:t>
      </w:r>
      <w:r w:rsidR="0036101C" w:rsidRPr="009A582F">
        <w:rPr>
          <w:rFonts w:ascii="Times New Roman" w:hAnsi="Times New Roman" w:cs="Times New Roman"/>
          <w:sz w:val="24"/>
          <w:szCs w:val="24"/>
        </w:rPr>
        <w:t xml:space="preserve">No attempt was made by the </w:t>
      </w:r>
      <w:r w:rsidR="00C21BD4" w:rsidRPr="009A582F">
        <w:rPr>
          <w:rFonts w:ascii="Times New Roman" w:hAnsi="Times New Roman" w:cs="Times New Roman"/>
          <w:sz w:val="24"/>
          <w:szCs w:val="24"/>
        </w:rPr>
        <w:t xml:space="preserve">magistrate to establish the relationship between the applicants, the land and Mr Van Resberg </w:t>
      </w:r>
      <w:r w:rsidR="00371A8C" w:rsidRPr="009A582F">
        <w:rPr>
          <w:rFonts w:ascii="Times New Roman" w:hAnsi="Times New Roman" w:cs="Times New Roman"/>
          <w:sz w:val="24"/>
          <w:szCs w:val="24"/>
        </w:rPr>
        <w:t xml:space="preserve">before </w:t>
      </w:r>
      <w:r w:rsidR="0036101C" w:rsidRPr="009A582F">
        <w:rPr>
          <w:rFonts w:ascii="Times New Roman" w:hAnsi="Times New Roman" w:cs="Times New Roman"/>
          <w:sz w:val="24"/>
          <w:szCs w:val="24"/>
        </w:rPr>
        <w:t xml:space="preserve">determining </w:t>
      </w:r>
      <w:r w:rsidR="00C21BD4" w:rsidRPr="009A582F">
        <w:rPr>
          <w:rFonts w:ascii="Times New Roman" w:hAnsi="Times New Roman" w:cs="Times New Roman"/>
          <w:sz w:val="24"/>
          <w:szCs w:val="24"/>
        </w:rPr>
        <w:t>the application</w:t>
      </w:r>
      <w:r w:rsidR="00371A8C" w:rsidRPr="009A582F">
        <w:rPr>
          <w:rFonts w:ascii="Times New Roman" w:hAnsi="Times New Roman" w:cs="Times New Roman"/>
          <w:sz w:val="24"/>
          <w:szCs w:val="24"/>
        </w:rPr>
        <w:t>,</w:t>
      </w:r>
      <w:r w:rsidR="00C21BD4" w:rsidRPr="009A582F">
        <w:rPr>
          <w:rFonts w:ascii="Times New Roman" w:hAnsi="Times New Roman" w:cs="Times New Roman"/>
          <w:sz w:val="24"/>
          <w:szCs w:val="24"/>
        </w:rPr>
        <w:t xml:space="preserve"> in order to understand and contextualise the request for referral.</w:t>
      </w:r>
      <w:r w:rsidRPr="009A582F">
        <w:rPr>
          <w:rFonts w:ascii="Times New Roman" w:hAnsi="Times New Roman" w:cs="Times New Roman"/>
          <w:sz w:val="24"/>
          <w:szCs w:val="24"/>
        </w:rPr>
        <w:t xml:space="preserve"> </w:t>
      </w:r>
      <w:r w:rsidR="00371A8C" w:rsidRPr="009A582F">
        <w:rPr>
          <w:rFonts w:ascii="Times New Roman" w:hAnsi="Times New Roman" w:cs="Times New Roman"/>
          <w:sz w:val="24"/>
          <w:szCs w:val="24"/>
        </w:rPr>
        <w:t xml:space="preserve">Had the magistrate made the effort </w:t>
      </w:r>
      <w:r w:rsidR="00973BD2" w:rsidRPr="009A582F">
        <w:rPr>
          <w:rFonts w:ascii="Times New Roman" w:hAnsi="Times New Roman" w:cs="Times New Roman"/>
          <w:sz w:val="24"/>
          <w:szCs w:val="24"/>
        </w:rPr>
        <w:t xml:space="preserve">to </w:t>
      </w:r>
      <w:r w:rsidR="00E0596B" w:rsidRPr="009A582F">
        <w:rPr>
          <w:rFonts w:ascii="Times New Roman" w:hAnsi="Times New Roman" w:cs="Times New Roman"/>
          <w:sz w:val="24"/>
          <w:szCs w:val="24"/>
        </w:rPr>
        <w:t xml:space="preserve">call </w:t>
      </w:r>
      <w:r w:rsidR="00973BD2" w:rsidRPr="009A582F">
        <w:rPr>
          <w:rFonts w:ascii="Times New Roman" w:hAnsi="Times New Roman" w:cs="Times New Roman"/>
          <w:sz w:val="24"/>
          <w:szCs w:val="24"/>
        </w:rPr>
        <w:t xml:space="preserve">evidence on the required facts, and </w:t>
      </w:r>
      <w:r w:rsidR="008E32F1" w:rsidRPr="009A582F">
        <w:rPr>
          <w:rFonts w:ascii="Times New Roman" w:hAnsi="Times New Roman" w:cs="Times New Roman"/>
          <w:sz w:val="24"/>
          <w:szCs w:val="24"/>
        </w:rPr>
        <w:t xml:space="preserve">to </w:t>
      </w:r>
      <w:r w:rsidR="00371A8C" w:rsidRPr="009A582F">
        <w:rPr>
          <w:rFonts w:ascii="Times New Roman" w:hAnsi="Times New Roman" w:cs="Times New Roman"/>
          <w:sz w:val="24"/>
          <w:szCs w:val="24"/>
        </w:rPr>
        <w:t>make specific findings of fact in th</w:t>
      </w:r>
      <w:r w:rsidR="00973BD2" w:rsidRPr="009A582F">
        <w:rPr>
          <w:rFonts w:ascii="Times New Roman" w:hAnsi="Times New Roman" w:cs="Times New Roman"/>
          <w:sz w:val="24"/>
          <w:szCs w:val="24"/>
        </w:rPr>
        <w:t>at</w:t>
      </w:r>
      <w:r w:rsidR="00371A8C" w:rsidRPr="009A582F">
        <w:rPr>
          <w:rFonts w:ascii="Times New Roman" w:hAnsi="Times New Roman" w:cs="Times New Roman"/>
          <w:sz w:val="24"/>
          <w:szCs w:val="24"/>
        </w:rPr>
        <w:t xml:space="preserve"> respect</w:t>
      </w:r>
      <w:r w:rsidR="007968A5" w:rsidRPr="009A582F">
        <w:rPr>
          <w:rFonts w:ascii="Times New Roman" w:hAnsi="Times New Roman" w:cs="Times New Roman"/>
          <w:sz w:val="24"/>
          <w:szCs w:val="24"/>
        </w:rPr>
        <w:t>,</w:t>
      </w:r>
      <w:r w:rsidR="00C21BD4" w:rsidRPr="009A582F">
        <w:rPr>
          <w:rFonts w:ascii="Times New Roman" w:hAnsi="Times New Roman" w:cs="Times New Roman"/>
          <w:sz w:val="24"/>
          <w:szCs w:val="24"/>
        </w:rPr>
        <w:t xml:space="preserve"> it would have been apparent that the only claim </w:t>
      </w:r>
      <w:r w:rsidR="007968A5" w:rsidRPr="009A582F">
        <w:rPr>
          <w:rFonts w:ascii="Times New Roman" w:hAnsi="Times New Roman" w:cs="Times New Roman"/>
          <w:sz w:val="24"/>
          <w:szCs w:val="24"/>
        </w:rPr>
        <w:t xml:space="preserve">that </w:t>
      </w:r>
      <w:r w:rsidR="00C21BD4" w:rsidRPr="009A582F">
        <w:rPr>
          <w:rFonts w:ascii="Times New Roman" w:hAnsi="Times New Roman" w:cs="Times New Roman"/>
          <w:sz w:val="24"/>
          <w:szCs w:val="24"/>
        </w:rPr>
        <w:t>the applicants had to the land was through their employment with Mr Van Resberg.</w:t>
      </w:r>
      <w:r w:rsidR="00331A2E" w:rsidRPr="009A582F">
        <w:rPr>
          <w:rFonts w:ascii="Times New Roman" w:hAnsi="Times New Roman" w:cs="Times New Roman"/>
          <w:sz w:val="24"/>
          <w:szCs w:val="24"/>
        </w:rPr>
        <w:t xml:space="preserve"> Since Mr Resberg had ceased to occupy the farm, it fell to reason that such employment had come to an end.</w:t>
      </w:r>
      <w:r w:rsidR="00C21BD4" w:rsidRPr="009A582F">
        <w:rPr>
          <w:rFonts w:ascii="Times New Roman" w:hAnsi="Times New Roman" w:cs="Times New Roman"/>
          <w:sz w:val="24"/>
          <w:szCs w:val="24"/>
        </w:rPr>
        <w:t xml:space="preserve"> </w:t>
      </w:r>
    </w:p>
    <w:p w:rsidR="00C21BD4" w:rsidRPr="009A582F" w:rsidRDefault="00C21BD4" w:rsidP="00947BD4">
      <w:pPr>
        <w:spacing w:after="0" w:line="480" w:lineRule="auto"/>
        <w:ind w:firstLine="1134"/>
        <w:jc w:val="both"/>
        <w:rPr>
          <w:rFonts w:ascii="Times New Roman" w:hAnsi="Times New Roman" w:cs="Times New Roman"/>
          <w:sz w:val="24"/>
          <w:szCs w:val="24"/>
        </w:rPr>
      </w:pPr>
    </w:p>
    <w:p w:rsidR="005F61D0" w:rsidRPr="009A582F" w:rsidRDefault="00456516" w:rsidP="00456516">
      <w:pPr>
        <w:spacing w:before="240"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[1</w:t>
      </w:r>
      <w:r w:rsidR="00116F2D" w:rsidRPr="009A582F">
        <w:rPr>
          <w:rFonts w:ascii="Times New Roman" w:hAnsi="Times New Roman" w:cs="Times New Roman"/>
          <w:sz w:val="24"/>
          <w:szCs w:val="24"/>
        </w:rPr>
        <w:t>6</w:t>
      </w:r>
      <w:r w:rsidRPr="009A582F">
        <w:rPr>
          <w:rFonts w:ascii="Times New Roman" w:hAnsi="Times New Roman" w:cs="Times New Roman"/>
          <w:sz w:val="24"/>
          <w:szCs w:val="24"/>
        </w:rPr>
        <w:t>]</w:t>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The magistrate </w:t>
      </w:r>
      <w:r w:rsidRPr="009A582F">
        <w:rPr>
          <w:rFonts w:ascii="Times New Roman" w:hAnsi="Times New Roman" w:cs="Times New Roman"/>
          <w:sz w:val="24"/>
          <w:szCs w:val="24"/>
        </w:rPr>
        <w:t>therefore</w:t>
      </w:r>
      <w:r w:rsidR="00DB3F4C" w:rsidRPr="009A582F">
        <w:rPr>
          <w:rFonts w:ascii="Times New Roman" w:hAnsi="Times New Roman" w:cs="Times New Roman"/>
          <w:sz w:val="24"/>
          <w:szCs w:val="24"/>
        </w:rPr>
        <w:t>,</w:t>
      </w:r>
      <w:r w:rsidRPr="009A582F">
        <w:rPr>
          <w:rFonts w:ascii="Times New Roman" w:hAnsi="Times New Roman" w:cs="Times New Roman"/>
          <w:sz w:val="24"/>
          <w:szCs w:val="24"/>
        </w:rPr>
        <w:t xml:space="preserve"> </w:t>
      </w:r>
      <w:r w:rsidR="00C21BD4" w:rsidRPr="009A582F">
        <w:rPr>
          <w:rFonts w:ascii="Times New Roman" w:hAnsi="Times New Roman" w:cs="Times New Roman"/>
          <w:sz w:val="24"/>
          <w:szCs w:val="24"/>
        </w:rPr>
        <w:t>ought to have</w:t>
      </w:r>
      <w:r w:rsidR="00DB3F4C" w:rsidRPr="009A582F">
        <w:rPr>
          <w:rFonts w:ascii="Times New Roman" w:hAnsi="Times New Roman" w:cs="Times New Roman"/>
          <w:sz w:val="24"/>
          <w:szCs w:val="24"/>
        </w:rPr>
        <w:t>,</w:t>
      </w:r>
      <w:r w:rsidR="00C21BD4" w:rsidRPr="009A582F">
        <w:rPr>
          <w:rFonts w:ascii="Times New Roman" w:hAnsi="Times New Roman" w:cs="Times New Roman"/>
          <w:sz w:val="24"/>
          <w:szCs w:val="24"/>
        </w:rPr>
        <w:t xml:space="preserve"> </w:t>
      </w:r>
      <w:r w:rsidRPr="009A582F">
        <w:rPr>
          <w:rFonts w:ascii="Times New Roman" w:hAnsi="Times New Roman" w:cs="Times New Roman"/>
          <w:sz w:val="24"/>
          <w:szCs w:val="24"/>
        </w:rPr>
        <w:t xml:space="preserve">on this basis, </w:t>
      </w:r>
      <w:r w:rsidR="00C21BD4" w:rsidRPr="009A582F">
        <w:rPr>
          <w:rFonts w:ascii="Times New Roman" w:hAnsi="Times New Roman" w:cs="Times New Roman"/>
          <w:sz w:val="24"/>
          <w:szCs w:val="24"/>
        </w:rPr>
        <w:t xml:space="preserve">considered whether there was </w:t>
      </w:r>
      <w:r w:rsidRPr="009A582F">
        <w:rPr>
          <w:rFonts w:ascii="Times New Roman" w:hAnsi="Times New Roman" w:cs="Times New Roman"/>
          <w:sz w:val="24"/>
          <w:szCs w:val="24"/>
        </w:rPr>
        <w:t xml:space="preserve">any </w:t>
      </w:r>
      <w:r w:rsidR="00C21BD4" w:rsidRPr="009A582F">
        <w:rPr>
          <w:rFonts w:ascii="Times New Roman" w:hAnsi="Times New Roman" w:cs="Times New Roman"/>
          <w:sz w:val="24"/>
          <w:szCs w:val="24"/>
        </w:rPr>
        <w:t>basis for referral</w:t>
      </w:r>
      <w:r w:rsidRPr="009A582F">
        <w:rPr>
          <w:rFonts w:ascii="Times New Roman" w:hAnsi="Times New Roman" w:cs="Times New Roman"/>
          <w:sz w:val="24"/>
          <w:szCs w:val="24"/>
        </w:rPr>
        <w:t xml:space="preserve"> of the matter to this Court. The </w:t>
      </w:r>
      <w:r w:rsidR="00C21BD4" w:rsidRPr="009A582F">
        <w:rPr>
          <w:rFonts w:ascii="Times New Roman" w:hAnsi="Times New Roman" w:cs="Times New Roman"/>
          <w:sz w:val="24"/>
          <w:szCs w:val="24"/>
        </w:rPr>
        <w:t xml:space="preserve">applicants had, under the law applicable, lost the right to continue staying on the farm. In this regard, the findings of the </w:t>
      </w:r>
      <w:r w:rsidR="00116F2D" w:rsidRPr="009A582F">
        <w:rPr>
          <w:rFonts w:ascii="Times New Roman" w:hAnsi="Times New Roman" w:cs="Times New Roman"/>
          <w:sz w:val="24"/>
          <w:szCs w:val="24"/>
        </w:rPr>
        <w:t>C</w:t>
      </w:r>
      <w:r w:rsidR="00C21BD4" w:rsidRPr="009A582F">
        <w:rPr>
          <w:rFonts w:ascii="Times New Roman" w:hAnsi="Times New Roman" w:cs="Times New Roman"/>
          <w:sz w:val="24"/>
          <w:szCs w:val="24"/>
        </w:rPr>
        <w:t xml:space="preserve">ourt in </w:t>
      </w:r>
      <w:r w:rsidR="00C21BD4" w:rsidRPr="009A582F">
        <w:rPr>
          <w:rFonts w:ascii="Times New Roman" w:hAnsi="Times New Roman" w:cs="Times New Roman"/>
          <w:i/>
          <w:sz w:val="24"/>
          <w:szCs w:val="24"/>
        </w:rPr>
        <w:t xml:space="preserve">Dhlamini and </w:t>
      </w:r>
      <w:r w:rsidR="00F674D1" w:rsidRPr="009A582F">
        <w:rPr>
          <w:rFonts w:ascii="Times New Roman" w:hAnsi="Times New Roman" w:cs="Times New Roman"/>
          <w:i/>
          <w:sz w:val="24"/>
          <w:szCs w:val="24"/>
        </w:rPr>
        <w:t>a</w:t>
      </w:r>
      <w:r w:rsidR="00116F2D" w:rsidRPr="009A582F">
        <w:rPr>
          <w:rFonts w:ascii="Times New Roman" w:hAnsi="Times New Roman" w:cs="Times New Roman"/>
          <w:i/>
          <w:sz w:val="24"/>
          <w:szCs w:val="24"/>
        </w:rPr>
        <w:t>no</w:t>
      </w:r>
      <w:r w:rsidR="00F674D1" w:rsidRPr="009A582F">
        <w:rPr>
          <w:rFonts w:ascii="Times New Roman" w:hAnsi="Times New Roman" w:cs="Times New Roman"/>
          <w:i/>
          <w:sz w:val="24"/>
          <w:szCs w:val="24"/>
        </w:rPr>
        <w:t>the</w:t>
      </w:r>
      <w:r w:rsidR="00116F2D" w:rsidRPr="009A582F">
        <w:rPr>
          <w:rFonts w:ascii="Times New Roman" w:hAnsi="Times New Roman" w:cs="Times New Roman"/>
          <w:i/>
          <w:sz w:val="24"/>
          <w:szCs w:val="24"/>
        </w:rPr>
        <w:t xml:space="preserve">r </w:t>
      </w:r>
      <w:r w:rsidR="00C21BD4" w:rsidRPr="009A582F">
        <w:rPr>
          <w:rFonts w:ascii="Times New Roman" w:hAnsi="Times New Roman" w:cs="Times New Roman"/>
          <w:i/>
          <w:sz w:val="24"/>
          <w:szCs w:val="24"/>
        </w:rPr>
        <w:t xml:space="preserve">v the State </w:t>
      </w:r>
      <w:r w:rsidR="00C21BD4" w:rsidRPr="009A582F">
        <w:rPr>
          <w:rFonts w:ascii="Times New Roman" w:hAnsi="Times New Roman" w:cs="Times New Roman"/>
          <w:sz w:val="24"/>
          <w:szCs w:val="24"/>
        </w:rPr>
        <w:t>CCZ 1/14</w:t>
      </w:r>
      <w:r w:rsidR="00C21BD4" w:rsidRPr="009A582F">
        <w:rPr>
          <w:rFonts w:ascii="Times New Roman" w:hAnsi="Times New Roman" w:cs="Times New Roman"/>
          <w:i/>
          <w:sz w:val="24"/>
          <w:szCs w:val="24"/>
        </w:rPr>
        <w:t xml:space="preserve"> </w:t>
      </w:r>
      <w:r w:rsidR="00C21BD4" w:rsidRPr="009A582F">
        <w:rPr>
          <w:rFonts w:ascii="Times New Roman" w:hAnsi="Times New Roman" w:cs="Times New Roman"/>
          <w:sz w:val="24"/>
          <w:szCs w:val="24"/>
        </w:rPr>
        <w:t xml:space="preserve">become </w:t>
      </w:r>
      <w:r w:rsidR="00116F2D" w:rsidRPr="009A582F">
        <w:rPr>
          <w:rFonts w:ascii="Times New Roman" w:hAnsi="Times New Roman" w:cs="Times New Roman"/>
          <w:sz w:val="24"/>
          <w:szCs w:val="24"/>
        </w:rPr>
        <w:t>a</w:t>
      </w:r>
      <w:r w:rsidR="00C21BD4" w:rsidRPr="009A582F">
        <w:rPr>
          <w:rFonts w:ascii="Times New Roman" w:hAnsi="Times New Roman" w:cs="Times New Roman"/>
          <w:sz w:val="24"/>
          <w:szCs w:val="24"/>
        </w:rPr>
        <w:t xml:space="preserve">pposite. </w:t>
      </w:r>
    </w:p>
    <w:p w:rsidR="00AD67E6" w:rsidRPr="009A582F" w:rsidRDefault="00AD67E6" w:rsidP="00AD67E6">
      <w:pPr>
        <w:spacing w:after="0" w:line="480" w:lineRule="auto"/>
        <w:jc w:val="both"/>
        <w:rPr>
          <w:rFonts w:ascii="Times New Roman" w:hAnsi="Times New Roman" w:cs="Times New Roman"/>
          <w:sz w:val="24"/>
          <w:szCs w:val="24"/>
        </w:rPr>
      </w:pPr>
    </w:p>
    <w:p w:rsidR="00C21BD4" w:rsidRPr="009A582F" w:rsidRDefault="00C21BD4" w:rsidP="001F0BCF">
      <w:pPr>
        <w:spacing w:before="240" w:after="0" w:line="480" w:lineRule="auto"/>
        <w:ind w:left="720"/>
        <w:jc w:val="both"/>
        <w:rPr>
          <w:rFonts w:ascii="Times New Roman" w:hAnsi="Times New Roman" w:cs="Times New Roman"/>
          <w:sz w:val="24"/>
          <w:szCs w:val="24"/>
        </w:rPr>
      </w:pPr>
      <w:r w:rsidRPr="009A582F">
        <w:rPr>
          <w:rFonts w:ascii="Times New Roman" w:hAnsi="Times New Roman" w:cs="Times New Roman"/>
          <w:sz w:val="24"/>
          <w:szCs w:val="24"/>
        </w:rPr>
        <w:t>It found in part:</w:t>
      </w:r>
    </w:p>
    <w:p w:rsidR="00C21BD4" w:rsidRPr="009A582F" w:rsidRDefault="00AD67E6" w:rsidP="00AD67E6">
      <w:pPr>
        <w:spacing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ab/>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“Section 24(2) of the Constitution clearly precludes </w:t>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a situation where the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question is referred to the </w:t>
      </w:r>
      <w:r w:rsidR="00456516" w:rsidRPr="009A582F">
        <w:rPr>
          <w:rFonts w:ascii="Times New Roman" w:hAnsi="Times New Roman" w:cs="Times New Roman"/>
          <w:sz w:val="24"/>
          <w:szCs w:val="24"/>
        </w:rPr>
        <w:t>S</w:t>
      </w:r>
      <w:r w:rsidR="00C21BD4" w:rsidRPr="009A582F">
        <w:rPr>
          <w:rFonts w:ascii="Times New Roman" w:hAnsi="Times New Roman" w:cs="Times New Roman"/>
          <w:sz w:val="24"/>
          <w:szCs w:val="24"/>
        </w:rPr>
        <w:t xml:space="preserve">upreme Court in respect of a matter which is no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longer necessary for resolution by the lower court in the determination of the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dispute before it. If that were to be permitted it would mean that the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Supreme Court would not be rendering a decision on the question as a court of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first instance in the exercise of original jurisdiction. It was no longer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necessary for the High Court to place the applicants </w:t>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on remand and </w:t>
      </w:r>
      <w:r w:rsidR="00C21BD4" w:rsidRPr="009A582F">
        <w:rPr>
          <w:rFonts w:ascii="Times New Roman" w:hAnsi="Times New Roman" w:cs="Times New Roman"/>
          <w:i/>
          <w:sz w:val="24"/>
          <w:szCs w:val="24"/>
        </w:rPr>
        <w:t>ipso facto</w:t>
      </w:r>
      <w:r w:rsidR="00C21BD4" w:rsidRPr="009A582F">
        <w:rPr>
          <w:rFonts w:ascii="Times New Roman" w:hAnsi="Times New Roman" w:cs="Times New Roman"/>
          <w:sz w:val="24"/>
          <w:szCs w:val="24"/>
        </w:rPr>
        <w:t xml:space="preserve">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to consider whether or not placing them on remand was likely to violate their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right to personal liberty, the decision to place the applicants on remand having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already been made by the </w:t>
      </w:r>
      <w:r w:rsidRPr="009A582F">
        <w:rPr>
          <w:rFonts w:ascii="Times New Roman" w:hAnsi="Times New Roman" w:cs="Times New Roman"/>
          <w:sz w:val="24"/>
          <w:szCs w:val="24"/>
        </w:rPr>
        <w:t>magistrates’ c</w:t>
      </w:r>
      <w:r w:rsidR="00C21BD4" w:rsidRPr="009A582F">
        <w:rPr>
          <w:rFonts w:ascii="Times New Roman" w:hAnsi="Times New Roman" w:cs="Times New Roman"/>
          <w:sz w:val="24"/>
          <w:szCs w:val="24"/>
        </w:rPr>
        <w:t xml:space="preserve">ourt. The applicants were before the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High Court for trial on the basis of the decision that there was a reasonable </w:t>
      </w:r>
      <w:r w:rsidR="005E4656">
        <w:rPr>
          <w:rFonts w:ascii="Times New Roman" w:hAnsi="Times New Roman" w:cs="Times New Roman"/>
          <w:sz w:val="24"/>
          <w:szCs w:val="24"/>
        </w:rPr>
        <w:lastRenderedPageBreak/>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suspicion of their having committed the offences with which they were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charged.” </w:t>
      </w:r>
    </w:p>
    <w:p w:rsidR="00C21BD4" w:rsidRPr="009A582F" w:rsidRDefault="00C21BD4" w:rsidP="00AD67E6">
      <w:pPr>
        <w:spacing w:after="0" w:line="480" w:lineRule="auto"/>
        <w:ind w:firstLine="1134"/>
        <w:jc w:val="both"/>
        <w:rPr>
          <w:rFonts w:ascii="Times New Roman" w:hAnsi="Times New Roman" w:cs="Times New Roman"/>
          <w:sz w:val="24"/>
          <w:szCs w:val="24"/>
        </w:rPr>
      </w:pPr>
    </w:p>
    <w:p w:rsidR="00C21BD4" w:rsidRPr="009A582F" w:rsidRDefault="00456516" w:rsidP="00456516">
      <w:pPr>
        <w:spacing w:before="240"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[1</w:t>
      </w:r>
      <w:r w:rsidR="00116F2D" w:rsidRPr="009A582F">
        <w:rPr>
          <w:rFonts w:ascii="Times New Roman" w:hAnsi="Times New Roman" w:cs="Times New Roman"/>
          <w:sz w:val="24"/>
          <w:szCs w:val="24"/>
        </w:rPr>
        <w:t>7</w:t>
      </w:r>
      <w:r w:rsidRPr="009A582F">
        <w:rPr>
          <w:rFonts w:ascii="Times New Roman" w:hAnsi="Times New Roman" w:cs="Times New Roman"/>
          <w:sz w:val="24"/>
          <w:szCs w:val="24"/>
        </w:rPr>
        <w:t>]</w:t>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The facts in this case are almost on all fours with the facts in </w:t>
      </w:r>
      <w:r w:rsidR="00C21BD4" w:rsidRPr="00195FAA">
        <w:rPr>
          <w:rFonts w:ascii="Times New Roman" w:hAnsi="Times New Roman" w:cs="Times New Roman"/>
          <w:i/>
          <w:sz w:val="24"/>
          <w:szCs w:val="24"/>
        </w:rPr>
        <w:t xml:space="preserve">Yoramu and others v The State </w:t>
      </w:r>
      <w:r w:rsidR="00C21BD4" w:rsidRPr="00195FAA">
        <w:rPr>
          <w:rFonts w:ascii="Times New Roman" w:hAnsi="Times New Roman" w:cs="Times New Roman"/>
          <w:sz w:val="24"/>
          <w:szCs w:val="24"/>
        </w:rPr>
        <w:t>CCZ 2/16</w:t>
      </w:r>
      <w:r w:rsidR="00C21BD4" w:rsidRPr="009A582F">
        <w:rPr>
          <w:rFonts w:ascii="Times New Roman" w:hAnsi="Times New Roman" w:cs="Times New Roman"/>
          <w:i/>
          <w:sz w:val="24"/>
          <w:szCs w:val="24"/>
        </w:rPr>
        <w:t>.</w:t>
      </w:r>
      <w:r w:rsidR="00C21BD4" w:rsidRPr="009A582F">
        <w:rPr>
          <w:rFonts w:ascii="Times New Roman" w:hAnsi="Times New Roman" w:cs="Times New Roman"/>
          <w:sz w:val="24"/>
          <w:szCs w:val="24"/>
        </w:rPr>
        <w:t xml:space="preserve"> The only difference is that while in this case the respondent elected to sue the applicants for eviction, in the </w:t>
      </w:r>
      <w:r w:rsidR="00C21BD4" w:rsidRPr="009A582F">
        <w:rPr>
          <w:rFonts w:ascii="Times New Roman" w:hAnsi="Times New Roman" w:cs="Times New Roman"/>
          <w:i/>
          <w:sz w:val="24"/>
          <w:szCs w:val="24"/>
        </w:rPr>
        <w:t xml:space="preserve">Yoramu </w:t>
      </w:r>
      <w:r w:rsidR="00C21BD4" w:rsidRPr="009A582F">
        <w:rPr>
          <w:rFonts w:ascii="Times New Roman" w:hAnsi="Times New Roman" w:cs="Times New Roman"/>
          <w:sz w:val="24"/>
          <w:szCs w:val="24"/>
        </w:rPr>
        <w:t xml:space="preserve">case, the decision had been taken to prosecute the accused persons under </w:t>
      </w:r>
      <w:r w:rsidR="00C21BD4" w:rsidRPr="005A7EA2">
        <w:rPr>
          <w:rFonts w:ascii="Times New Roman" w:hAnsi="Times New Roman" w:cs="Times New Roman"/>
          <w:sz w:val="24"/>
          <w:szCs w:val="24"/>
        </w:rPr>
        <w:t>s 3 (2) (a) as read with s 3 (3) of the Gazetted lands (Consequential Provisions) Act.</w:t>
      </w:r>
      <w:r w:rsidR="00C21BD4" w:rsidRPr="009A582F">
        <w:rPr>
          <w:rFonts w:ascii="Times New Roman" w:hAnsi="Times New Roman" w:cs="Times New Roman"/>
          <w:sz w:val="24"/>
          <w:szCs w:val="24"/>
        </w:rPr>
        <w:t xml:space="preserve"> This Court, on referral </w:t>
      </w:r>
      <w:r w:rsidRPr="009A582F">
        <w:rPr>
          <w:rFonts w:ascii="Times New Roman" w:hAnsi="Times New Roman" w:cs="Times New Roman"/>
          <w:sz w:val="24"/>
          <w:szCs w:val="24"/>
        </w:rPr>
        <w:t xml:space="preserve">of the matter </w:t>
      </w:r>
      <w:r w:rsidR="00AD67E6" w:rsidRPr="009A582F">
        <w:rPr>
          <w:rFonts w:ascii="Times New Roman" w:hAnsi="Times New Roman" w:cs="Times New Roman"/>
          <w:sz w:val="24"/>
          <w:szCs w:val="24"/>
        </w:rPr>
        <w:t>from the magistrates’ c</w:t>
      </w:r>
      <w:r w:rsidR="00C21BD4" w:rsidRPr="009A582F">
        <w:rPr>
          <w:rFonts w:ascii="Times New Roman" w:hAnsi="Times New Roman" w:cs="Times New Roman"/>
          <w:sz w:val="24"/>
          <w:szCs w:val="24"/>
        </w:rPr>
        <w:t>ourt</w:t>
      </w:r>
      <w:r w:rsidRPr="009A582F">
        <w:rPr>
          <w:rFonts w:ascii="Times New Roman" w:hAnsi="Times New Roman" w:cs="Times New Roman"/>
          <w:sz w:val="24"/>
          <w:szCs w:val="24"/>
        </w:rPr>
        <w:t>,</w:t>
      </w:r>
      <w:r w:rsidR="00C21BD4" w:rsidRPr="009A582F">
        <w:rPr>
          <w:rFonts w:ascii="Times New Roman" w:hAnsi="Times New Roman" w:cs="Times New Roman"/>
          <w:sz w:val="24"/>
          <w:szCs w:val="24"/>
        </w:rPr>
        <w:t xml:space="preserve"> was ultimately tasked with dealing with the question </w:t>
      </w:r>
      <w:r w:rsidRPr="009A582F">
        <w:rPr>
          <w:rFonts w:ascii="Times New Roman" w:hAnsi="Times New Roman" w:cs="Times New Roman"/>
          <w:sz w:val="24"/>
          <w:szCs w:val="24"/>
        </w:rPr>
        <w:t xml:space="preserve">of </w:t>
      </w:r>
      <w:r w:rsidR="00C21BD4" w:rsidRPr="009A582F">
        <w:rPr>
          <w:rFonts w:ascii="Times New Roman" w:hAnsi="Times New Roman" w:cs="Times New Roman"/>
          <w:sz w:val="24"/>
          <w:szCs w:val="24"/>
        </w:rPr>
        <w:t xml:space="preserve">whether the prosecution of the applicants in the </w:t>
      </w:r>
      <w:r w:rsidR="00AD67E6" w:rsidRPr="009A582F">
        <w:rPr>
          <w:rFonts w:ascii="Times New Roman" w:hAnsi="Times New Roman" w:cs="Times New Roman"/>
          <w:sz w:val="24"/>
          <w:szCs w:val="24"/>
        </w:rPr>
        <w:t>magistrates’ c</w:t>
      </w:r>
      <w:r w:rsidR="00C21BD4" w:rsidRPr="009A582F">
        <w:rPr>
          <w:rFonts w:ascii="Times New Roman" w:hAnsi="Times New Roman" w:cs="Times New Roman"/>
          <w:sz w:val="24"/>
          <w:szCs w:val="24"/>
        </w:rPr>
        <w:t>ourt under s 3 (2) (a) as read with s 3 (3) of the Gazetted Lands Act constituted a violation of their right to the protection of the law</w:t>
      </w:r>
      <w:r w:rsidR="00AD67E6" w:rsidRPr="009A582F">
        <w:rPr>
          <w:rFonts w:ascii="Times New Roman" w:hAnsi="Times New Roman" w:cs="Times New Roman"/>
          <w:sz w:val="24"/>
          <w:szCs w:val="24"/>
        </w:rPr>
        <w:t>,</w:t>
      </w:r>
      <w:r w:rsidR="00C21BD4" w:rsidRPr="009A582F">
        <w:rPr>
          <w:rFonts w:ascii="Times New Roman" w:hAnsi="Times New Roman" w:cs="Times New Roman"/>
          <w:sz w:val="24"/>
          <w:szCs w:val="24"/>
        </w:rPr>
        <w:t xml:space="preserve"> GARWE JCC found:</w:t>
      </w:r>
    </w:p>
    <w:p w:rsidR="00C21BD4" w:rsidRPr="009A582F" w:rsidRDefault="00AD67E6" w:rsidP="00AD67E6">
      <w:pPr>
        <w:spacing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ab/>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“Even on the merits, it is clear that there was no transfer of an undertaking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following the acquisition of the farm and its subsequent allocation to a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number of beneficiaries. The Constitution itself makes it clear that anyone who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possesses or occupies </w:t>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gazetted land without lawful authority may be guilty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of a criminal offence. What constitutes lawful authority is defined in the Act.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The applicants have no such authority. In these circumstances, there can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 xml:space="preserve">be no question of the applicants having remained employees of, or the farming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C21BD4" w:rsidRPr="009A582F">
        <w:rPr>
          <w:rFonts w:ascii="Times New Roman" w:hAnsi="Times New Roman" w:cs="Times New Roman"/>
          <w:sz w:val="24"/>
          <w:szCs w:val="24"/>
        </w:rPr>
        <w:t>operations having been transferred to, the new beneficiaries.”</w:t>
      </w:r>
    </w:p>
    <w:p w:rsidR="00C21BD4" w:rsidRPr="009A582F" w:rsidRDefault="00C21BD4" w:rsidP="00AD67E6">
      <w:pPr>
        <w:spacing w:after="0" w:line="480" w:lineRule="auto"/>
        <w:ind w:firstLine="1134"/>
        <w:jc w:val="both"/>
        <w:rPr>
          <w:rFonts w:ascii="Times New Roman" w:hAnsi="Times New Roman" w:cs="Times New Roman"/>
          <w:sz w:val="24"/>
          <w:szCs w:val="24"/>
        </w:rPr>
      </w:pPr>
    </w:p>
    <w:p w:rsidR="004B383C" w:rsidRPr="009A582F" w:rsidRDefault="00456516" w:rsidP="00456516">
      <w:pPr>
        <w:spacing w:before="240"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[1</w:t>
      </w:r>
      <w:r w:rsidR="001F0BCF" w:rsidRPr="009A582F">
        <w:rPr>
          <w:rFonts w:ascii="Times New Roman" w:hAnsi="Times New Roman" w:cs="Times New Roman"/>
          <w:sz w:val="24"/>
          <w:szCs w:val="24"/>
        </w:rPr>
        <w:t>8</w:t>
      </w:r>
      <w:r w:rsidRPr="009A582F">
        <w:rPr>
          <w:rFonts w:ascii="Times New Roman" w:hAnsi="Times New Roman" w:cs="Times New Roman"/>
          <w:sz w:val="24"/>
          <w:szCs w:val="24"/>
        </w:rPr>
        <w:t>]</w:t>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The </w:t>
      </w:r>
      <w:r w:rsidR="00E0596B" w:rsidRPr="009A582F">
        <w:rPr>
          <w:rFonts w:ascii="Times New Roman" w:hAnsi="Times New Roman" w:cs="Times New Roman"/>
          <w:sz w:val="24"/>
          <w:szCs w:val="24"/>
        </w:rPr>
        <w:t>M</w:t>
      </w:r>
      <w:r w:rsidR="00C21BD4" w:rsidRPr="009A582F">
        <w:rPr>
          <w:rFonts w:ascii="Times New Roman" w:hAnsi="Times New Roman" w:cs="Times New Roman"/>
          <w:sz w:val="24"/>
          <w:szCs w:val="24"/>
        </w:rPr>
        <w:t xml:space="preserve">agistrate </w:t>
      </w:r>
      <w:r w:rsidRPr="009A582F">
        <w:rPr>
          <w:rFonts w:ascii="Times New Roman" w:hAnsi="Times New Roman" w:cs="Times New Roman"/>
          <w:i/>
          <w:sz w:val="24"/>
          <w:szCs w:val="24"/>
        </w:rPr>
        <w:t>in casu</w:t>
      </w:r>
      <w:r w:rsidRPr="009A582F">
        <w:rPr>
          <w:rFonts w:ascii="Times New Roman" w:hAnsi="Times New Roman" w:cs="Times New Roman"/>
          <w:sz w:val="24"/>
          <w:szCs w:val="24"/>
        </w:rPr>
        <w:t xml:space="preserve"> </w:t>
      </w:r>
      <w:r w:rsidR="00C21BD4" w:rsidRPr="009A582F">
        <w:rPr>
          <w:rFonts w:ascii="Times New Roman" w:hAnsi="Times New Roman" w:cs="Times New Roman"/>
          <w:sz w:val="24"/>
          <w:szCs w:val="24"/>
        </w:rPr>
        <w:t>was dealing with an application for eviction. The question before him was therefore whether the applicants had the authority</w:t>
      </w:r>
      <w:r w:rsidR="00E0596B" w:rsidRPr="009A582F">
        <w:rPr>
          <w:rFonts w:ascii="Times New Roman" w:hAnsi="Times New Roman" w:cs="Times New Roman"/>
          <w:sz w:val="24"/>
          <w:szCs w:val="24"/>
        </w:rPr>
        <w:t xml:space="preserve"> </w:t>
      </w:r>
      <w:r w:rsidR="00C21BD4" w:rsidRPr="009A582F">
        <w:rPr>
          <w:rFonts w:ascii="Times New Roman" w:hAnsi="Times New Roman" w:cs="Times New Roman"/>
          <w:sz w:val="24"/>
          <w:szCs w:val="24"/>
        </w:rPr>
        <w:t>to remain in occupation of the farm</w:t>
      </w:r>
      <w:r w:rsidR="002E6EA0" w:rsidRPr="009A582F">
        <w:rPr>
          <w:rFonts w:ascii="Times New Roman" w:hAnsi="Times New Roman" w:cs="Times New Roman"/>
          <w:sz w:val="24"/>
          <w:szCs w:val="24"/>
        </w:rPr>
        <w:t xml:space="preserve">, in other words, </w:t>
      </w:r>
      <w:r w:rsidR="00331A2E" w:rsidRPr="009A582F">
        <w:rPr>
          <w:rFonts w:ascii="Times New Roman" w:hAnsi="Times New Roman" w:cs="Times New Roman"/>
          <w:sz w:val="24"/>
          <w:szCs w:val="24"/>
        </w:rPr>
        <w:t xml:space="preserve">did they have </w:t>
      </w:r>
      <w:r w:rsidR="002E6EA0" w:rsidRPr="009A582F">
        <w:rPr>
          <w:rFonts w:ascii="Times New Roman" w:hAnsi="Times New Roman" w:cs="Times New Roman"/>
          <w:sz w:val="24"/>
          <w:szCs w:val="24"/>
        </w:rPr>
        <w:t>a valid defence to the eviction claim</w:t>
      </w:r>
      <w:r w:rsidR="00331A2E" w:rsidRPr="009A582F">
        <w:rPr>
          <w:rFonts w:ascii="Times New Roman" w:hAnsi="Times New Roman" w:cs="Times New Roman"/>
          <w:sz w:val="24"/>
          <w:szCs w:val="24"/>
        </w:rPr>
        <w:t>?</w:t>
      </w:r>
      <w:r w:rsidR="00C21BD4" w:rsidRPr="009A582F">
        <w:rPr>
          <w:rFonts w:ascii="Times New Roman" w:hAnsi="Times New Roman" w:cs="Times New Roman"/>
          <w:sz w:val="24"/>
          <w:szCs w:val="24"/>
        </w:rPr>
        <w:t xml:space="preserve"> </w:t>
      </w:r>
      <w:r w:rsidR="00BD3909" w:rsidRPr="009A582F">
        <w:rPr>
          <w:rFonts w:ascii="Times New Roman" w:hAnsi="Times New Roman" w:cs="Times New Roman"/>
          <w:sz w:val="24"/>
          <w:szCs w:val="24"/>
        </w:rPr>
        <w:t>The dispute was between the applicants and the respondent as between themselves. In this regard, the magistrate ought to have considered that question only. The magistrate, knowing that it was an application for eviction, ought to have satisfied herself that the alleged constitutional question would,</w:t>
      </w:r>
      <w:r w:rsidR="00331A2E" w:rsidRPr="009A582F">
        <w:rPr>
          <w:rFonts w:ascii="Times New Roman" w:hAnsi="Times New Roman" w:cs="Times New Roman"/>
          <w:sz w:val="24"/>
          <w:szCs w:val="24"/>
        </w:rPr>
        <w:t xml:space="preserve"> </w:t>
      </w:r>
      <w:r w:rsidR="00BD3909" w:rsidRPr="009A582F">
        <w:rPr>
          <w:rFonts w:ascii="Times New Roman" w:hAnsi="Times New Roman" w:cs="Times New Roman"/>
          <w:sz w:val="24"/>
          <w:szCs w:val="24"/>
        </w:rPr>
        <w:t xml:space="preserve">if successful, clothe the applicants with lawful authority. It could not. The applicants simply did not have lawful </w:t>
      </w:r>
      <w:r w:rsidR="00BD3909" w:rsidRPr="009A582F">
        <w:rPr>
          <w:rFonts w:ascii="Times New Roman" w:hAnsi="Times New Roman" w:cs="Times New Roman"/>
          <w:sz w:val="24"/>
          <w:szCs w:val="24"/>
        </w:rPr>
        <w:lastRenderedPageBreak/>
        <w:t xml:space="preserve">authority </w:t>
      </w:r>
      <w:r w:rsidR="00331A2E" w:rsidRPr="009A582F">
        <w:rPr>
          <w:rFonts w:ascii="Times New Roman" w:hAnsi="Times New Roman" w:cs="Times New Roman"/>
          <w:sz w:val="24"/>
          <w:szCs w:val="24"/>
        </w:rPr>
        <w:t xml:space="preserve">to continue staying on the farm. Accordingly, </w:t>
      </w:r>
      <w:r w:rsidR="00BD3909" w:rsidRPr="009A582F">
        <w:rPr>
          <w:rFonts w:ascii="Times New Roman" w:hAnsi="Times New Roman" w:cs="Times New Roman"/>
          <w:sz w:val="24"/>
          <w:szCs w:val="24"/>
        </w:rPr>
        <w:t xml:space="preserve">the Constitutional Court </w:t>
      </w:r>
      <w:r w:rsidR="00331A2E" w:rsidRPr="009A582F">
        <w:rPr>
          <w:rFonts w:ascii="Times New Roman" w:hAnsi="Times New Roman" w:cs="Times New Roman"/>
          <w:sz w:val="24"/>
          <w:szCs w:val="24"/>
        </w:rPr>
        <w:t xml:space="preserve">cannot </w:t>
      </w:r>
      <w:r w:rsidR="00BD3909" w:rsidRPr="009A582F">
        <w:rPr>
          <w:rFonts w:ascii="Times New Roman" w:hAnsi="Times New Roman" w:cs="Times New Roman"/>
          <w:sz w:val="24"/>
          <w:szCs w:val="24"/>
        </w:rPr>
        <w:t>give them what is not provided for in the law.</w:t>
      </w:r>
    </w:p>
    <w:p w:rsidR="00331A2E" w:rsidRPr="009A582F" w:rsidRDefault="00BD3909" w:rsidP="004B383C">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 xml:space="preserve"> </w:t>
      </w:r>
    </w:p>
    <w:p w:rsidR="00BD3909" w:rsidRPr="009A582F" w:rsidRDefault="00BD3909" w:rsidP="00331A2E">
      <w:pPr>
        <w:spacing w:before="240" w:after="0" w:line="480" w:lineRule="auto"/>
        <w:ind w:left="720"/>
        <w:jc w:val="both"/>
        <w:rPr>
          <w:rFonts w:ascii="Times New Roman" w:hAnsi="Times New Roman" w:cs="Times New Roman"/>
          <w:sz w:val="24"/>
          <w:szCs w:val="24"/>
        </w:rPr>
      </w:pPr>
      <w:r w:rsidRPr="009A582F">
        <w:rPr>
          <w:rFonts w:ascii="Times New Roman" w:hAnsi="Times New Roman" w:cs="Times New Roman"/>
          <w:sz w:val="24"/>
          <w:szCs w:val="24"/>
        </w:rPr>
        <w:t xml:space="preserve">Even if it were to be found that the applicants were entitled to land, the fact remains that they were illegally occupying the land in question. </w:t>
      </w:r>
      <w:r w:rsidR="00CA023B" w:rsidRPr="009A582F">
        <w:rPr>
          <w:rFonts w:ascii="Times New Roman" w:hAnsi="Times New Roman" w:cs="Times New Roman"/>
          <w:sz w:val="24"/>
          <w:szCs w:val="24"/>
        </w:rPr>
        <w:t>The dispute as it properly stood, without the perceived constitutional aberrations, c</w:t>
      </w:r>
      <w:r w:rsidR="00C21BD4" w:rsidRPr="009A582F">
        <w:rPr>
          <w:rFonts w:ascii="Times New Roman" w:hAnsi="Times New Roman" w:cs="Times New Roman"/>
          <w:sz w:val="24"/>
          <w:szCs w:val="24"/>
        </w:rPr>
        <w:t xml:space="preserve">ould have been adequately resolved by reference to the </w:t>
      </w:r>
      <w:r w:rsidR="00CA023B" w:rsidRPr="009A582F">
        <w:rPr>
          <w:rFonts w:ascii="Times New Roman" w:hAnsi="Times New Roman" w:cs="Times New Roman"/>
          <w:sz w:val="24"/>
          <w:szCs w:val="24"/>
        </w:rPr>
        <w:t>common law or the Gazetted Lands</w:t>
      </w:r>
      <w:r w:rsidR="00CA023B" w:rsidRPr="009A582F">
        <w:rPr>
          <w:rFonts w:ascii="Times New Roman" w:hAnsi="Times New Roman" w:cs="Times New Roman"/>
          <w:i/>
          <w:sz w:val="24"/>
          <w:szCs w:val="24"/>
        </w:rPr>
        <w:t xml:space="preserve"> </w:t>
      </w:r>
      <w:r w:rsidR="00CA023B" w:rsidRPr="009A582F">
        <w:rPr>
          <w:rFonts w:ascii="Times New Roman" w:hAnsi="Times New Roman" w:cs="Times New Roman"/>
          <w:sz w:val="24"/>
          <w:szCs w:val="24"/>
        </w:rPr>
        <w:t>(Consequential Provisions</w:t>
      </w:r>
      <w:r w:rsidR="00CA023B" w:rsidRPr="009A582F">
        <w:rPr>
          <w:rFonts w:ascii="Times New Roman" w:hAnsi="Times New Roman" w:cs="Times New Roman"/>
          <w:i/>
          <w:sz w:val="24"/>
          <w:szCs w:val="24"/>
        </w:rPr>
        <w:t xml:space="preserve">) </w:t>
      </w:r>
      <w:r w:rsidR="00CA023B" w:rsidRPr="009A582F">
        <w:rPr>
          <w:rFonts w:ascii="Times New Roman" w:hAnsi="Times New Roman" w:cs="Times New Roman"/>
          <w:sz w:val="24"/>
          <w:szCs w:val="24"/>
        </w:rPr>
        <w:t>Act</w:t>
      </w:r>
      <w:r w:rsidR="001F0BCF" w:rsidRPr="009A582F">
        <w:rPr>
          <w:rFonts w:ascii="Times New Roman" w:hAnsi="Times New Roman" w:cs="Times New Roman"/>
          <w:sz w:val="24"/>
          <w:szCs w:val="24"/>
        </w:rPr>
        <w:t>.</w:t>
      </w:r>
      <w:r w:rsidR="00CA023B" w:rsidRPr="009A582F">
        <w:rPr>
          <w:rFonts w:ascii="Times New Roman" w:hAnsi="Times New Roman" w:cs="Times New Roman"/>
          <w:i/>
          <w:sz w:val="24"/>
          <w:szCs w:val="24"/>
        </w:rPr>
        <w:t xml:space="preserve"> </w:t>
      </w:r>
    </w:p>
    <w:p w:rsidR="00BD3909" w:rsidRPr="009A582F" w:rsidRDefault="00BD3909" w:rsidP="004B383C">
      <w:pPr>
        <w:spacing w:after="0" w:line="480" w:lineRule="auto"/>
        <w:ind w:left="720" w:hanging="720"/>
        <w:jc w:val="both"/>
        <w:rPr>
          <w:rFonts w:ascii="Times New Roman" w:hAnsi="Times New Roman" w:cs="Times New Roman"/>
          <w:sz w:val="24"/>
          <w:szCs w:val="24"/>
        </w:rPr>
      </w:pPr>
    </w:p>
    <w:p w:rsidR="00C21BD4" w:rsidRPr="009A582F" w:rsidRDefault="00BD3909" w:rsidP="00456516">
      <w:pPr>
        <w:spacing w:before="240"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w:t>
      </w:r>
      <w:r w:rsidR="001F0BCF" w:rsidRPr="009A582F">
        <w:rPr>
          <w:rFonts w:ascii="Times New Roman" w:hAnsi="Times New Roman" w:cs="Times New Roman"/>
          <w:sz w:val="24"/>
          <w:szCs w:val="24"/>
        </w:rPr>
        <w:t>19</w:t>
      </w:r>
      <w:r w:rsidRPr="009A582F">
        <w:rPr>
          <w:rFonts w:ascii="Times New Roman" w:hAnsi="Times New Roman" w:cs="Times New Roman"/>
          <w:sz w:val="24"/>
          <w:szCs w:val="24"/>
        </w:rPr>
        <w:t>]</w:t>
      </w:r>
      <w:r w:rsidRPr="009A582F">
        <w:rPr>
          <w:rFonts w:ascii="Times New Roman" w:hAnsi="Times New Roman" w:cs="Times New Roman"/>
          <w:sz w:val="24"/>
          <w:szCs w:val="24"/>
        </w:rPr>
        <w:tab/>
      </w:r>
      <w:r w:rsidR="00C21BD4" w:rsidRPr="009A582F">
        <w:rPr>
          <w:rFonts w:ascii="Times New Roman" w:hAnsi="Times New Roman" w:cs="Times New Roman"/>
          <w:sz w:val="24"/>
          <w:szCs w:val="24"/>
        </w:rPr>
        <w:t>With respect to occupation of agricultural land compulsorily acquired for resettlement purposes, a person can only settle on the farm by virtue of lawful authority. Lawful authority is defined in s 2 of the Gazetted Lands (Consequential Provisions) Act as follows:</w:t>
      </w:r>
    </w:p>
    <w:p w:rsidR="00C21BD4" w:rsidRPr="009A582F" w:rsidRDefault="00C21BD4" w:rsidP="004B383C">
      <w:pPr>
        <w:spacing w:after="0" w:line="240" w:lineRule="auto"/>
        <w:ind w:firstLine="1134"/>
        <w:jc w:val="both"/>
        <w:rPr>
          <w:rFonts w:ascii="Times New Roman" w:hAnsi="Times New Roman" w:cs="Times New Roman"/>
          <w:sz w:val="24"/>
          <w:szCs w:val="24"/>
        </w:rPr>
      </w:pPr>
      <w:r w:rsidRPr="009A582F">
        <w:rPr>
          <w:rFonts w:ascii="Times New Roman" w:hAnsi="Times New Roman" w:cs="Times New Roman"/>
          <w:sz w:val="24"/>
          <w:szCs w:val="24"/>
        </w:rPr>
        <w:t xml:space="preserve">“lawful authority” means – </w:t>
      </w:r>
    </w:p>
    <w:p w:rsidR="00C21BD4" w:rsidRPr="009A582F" w:rsidRDefault="00C21BD4" w:rsidP="001F0BCF">
      <w:pPr>
        <w:spacing w:before="240" w:after="0" w:line="240" w:lineRule="auto"/>
        <w:ind w:firstLine="1134"/>
        <w:jc w:val="both"/>
        <w:rPr>
          <w:rFonts w:ascii="Times New Roman" w:hAnsi="Times New Roman" w:cs="Times New Roman"/>
          <w:sz w:val="24"/>
          <w:szCs w:val="24"/>
        </w:rPr>
      </w:pPr>
      <w:r w:rsidRPr="009A582F">
        <w:rPr>
          <w:rFonts w:ascii="Times New Roman" w:hAnsi="Times New Roman" w:cs="Times New Roman"/>
          <w:sz w:val="24"/>
          <w:szCs w:val="24"/>
        </w:rPr>
        <w:t>(a)</w:t>
      </w:r>
      <w:r w:rsidRPr="009A582F">
        <w:rPr>
          <w:rFonts w:ascii="Times New Roman" w:hAnsi="Times New Roman" w:cs="Times New Roman"/>
          <w:sz w:val="24"/>
          <w:szCs w:val="24"/>
        </w:rPr>
        <w:tab/>
        <w:t>an offer letter; or</w:t>
      </w:r>
    </w:p>
    <w:p w:rsidR="00C21BD4" w:rsidRPr="009A582F" w:rsidRDefault="00C21BD4" w:rsidP="001F0BCF">
      <w:pPr>
        <w:spacing w:before="240" w:after="0" w:line="240" w:lineRule="auto"/>
        <w:ind w:firstLine="1134"/>
        <w:jc w:val="both"/>
        <w:rPr>
          <w:rFonts w:ascii="Times New Roman" w:hAnsi="Times New Roman" w:cs="Times New Roman"/>
          <w:sz w:val="24"/>
          <w:szCs w:val="24"/>
        </w:rPr>
      </w:pPr>
      <w:r w:rsidRPr="009A582F">
        <w:rPr>
          <w:rFonts w:ascii="Times New Roman" w:hAnsi="Times New Roman" w:cs="Times New Roman"/>
          <w:sz w:val="24"/>
          <w:szCs w:val="24"/>
        </w:rPr>
        <w:t>(b)</w:t>
      </w:r>
      <w:r w:rsidRPr="009A582F">
        <w:rPr>
          <w:rFonts w:ascii="Times New Roman" w:hAnsi="Times New Roman" w:cs="Times New Roman"/>
          <w:sz w:val="24"/>
          <w:szCs w:val="24"/>
        </w:rPr>
        <w:tab/>
        <w:t xml:space="preserve">a permit; or </w:t>
      </w:r>
    </w:p>
    <w:p w:rsidR="00C21BD4" w:rsidRPr="009A582F" w:rsidRDefault="00C21BD4" w:rsidP="001F0BCF">
      <w:pPr>
        <w:spacing w:before="240" w:after="0" w:line="240" w:lineRule="auto"/>
        <w:ind w:firstLine="1134"/>
        <w:jc w:val="both"/>
        <w:rPr>
          <w:rFonts w:ascii="Times New Roman" w:hAnsi="Times New Roman" w:cs="Times New Roman"/>
          <w:sz w:val="24"/>
          <w:szCs w:val="24"/>
        </w:rPr>
      </w:pPr>
      <w:r w:rsidRPr="009A582F">
        <w:rPr>
          <w:rFonts w:ascii="Times New Roman" w:hAnsi="Times New Roman" w:cs="Times New Roman"/>
          <w:sz w:val="24"/>
          <w:szCs w:val="24"/>
        </w:rPr>
        <w:t>(c)</w:t>
      </w:r>
      <w:r w:rsidRPr="009A582F">
        <w:rPr>
          <w:rFonts w:ascii="Times New Roman" w:hAnsi="Times New Roman" w:cs="Times New Roman"/>
          <w:sz w:val="24"/>
          <w:szCs w:val="24"/>
        </w:rPr>
        <w:tab/>
        <w:t xml:space="preserve">a land settlement lease;”    </w:t>
      </w:r>
    </w:p>
    <w:p w:rsidR="001F0BCF" w:rsidRPr="009A582F" w:rsidRDefault="002E6EA0" w:rsidP="004B383C">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ab/>
      </w:r>
    </w:p>
    <w:p w:rsidR="00C21BD4" w:rsidRPr="009A582F" w:rsidRDefault="000D79E9" w:rsidP="001F0BCF">
      <w:pPr>
        <w:spacing w:before="240" w:after="0" w:line="480" w:lineRule="auto"/>
        <w:ind w:left="720"/>
        <w:jc w:val="both"/>
        <w:rPr>
          <w:rFonts w:ascii="Times New Roman" w:hAnsi="Times New Roman" w:cs="Times New Roman"/>
          <w:sz w:val="24"/>
          <w:szCs w:val="24"/>
        </w:rPr>
      </w:pPr>
      <w:r w:rsidRPr="009A582F">
        <w:rPr>
          <w:rFonts w:ascii="Times New Roman" w:hAnsi="Times New Roman" w:cs="Times New Roman"/>
          <w:sz w:val="24"/>
          <w:szCs w:val="24"/>
        </w:rPr>
        <w:t>E</w:t>
      </w:r>
      <w:r w:rsidR="00C21BD4" w:rsidRPr="009A582F">
        <w:rPr>
          <w:rFonts w:ascii="Times New Roman" w:hAnsi="Times New Roman" w:cs="Times New Roman"/>
          <w:sz w:val="24"/>
          <w:szCs w:val="24"/>
        </w:rPr>
        <w:t>ven though this case did not come through the criminal route, it would be ill conceived to ignore the provisions</w:t>
      </w:r>
      <w:r w:rsidR="001F0BCF" w:rsidRPr="009A582F">
        <w:rPr>
          <w:rFonts w:ascii="Times New Roman" w:hAnsi="Times New Roman" w:cs="Times New Roman"/>
          <w:sz w:val="24"/>
          <w:szCs w:val="24"/>
        </w:rPr>
        <w:t xml:space="preserve"> of s</w:t>
      </w:r>
      <w:r w:rsidR="004B383C" w:rsidRPr="009A582F">
        <w:rPr>
          <w:rFonts w:ascii="Times New Roman" w:hAnsi="Times New Roman" w:cs="Times New Roman"/>
          <w:sz w:val="24"/>
          <w:szCs w:val="24"/>
        </w:rPr>
        <w:t xml:space="preserve"> </w:t>
      </w:r>
      <w:r w:rsidR="00C21BD4" w:rsidRPr="009A582F">
        <w:rPr>
          <w:rFonts w:ascii="Times New Roman" w:hAnsi="Times New Roman" w:cs="Times New Roman"/>
          <w:sz w:val="24"/>
          <w:szCs w:val="24"/>
        </w:rPr>
        <w:t>3 of the Gazetted Lands (Consequential Provisions) Act [</w:t>
      </w:r>
      <w:r w:rsidR="00C21BD4" w:rsidRPr="009A582F">
        <w:rPr>
          <w:rFonts w:ascii="Times New Roman" w:hAnsi="Times New Roman" w:cs="Times New Roman"/>
          <w:i/>
          <w:sz w:val="24"/>
          <w:szCs w:val="24"/>
        </w:rPr>
        <w:t>Chapter 20:28</w:t>
      </w:r>
      <w:r w:rsidR="00C21BD4" w:rsidRPr="009A582F">
        <w:rPr>
          <w:rFonts w:ascii="Times New Roman" w:hAnsi="Times New Roman" w:cs="Times New Roman"/>
          <w:sz w:val="24"/>
          <w:szCs w:val="24"/>
        </w:rPr>
        <w:t>]. The provision reads:</w:t>
      </w:r>
    </w:p>
    <w:p w:rsidR="00C21BD4" w:rsidRPr="009A582F" w:rsidRDefault="004B383C" w:rsidP="005E4656">
      <w:pPr>
        <w:spacing w:after="0" w:line="240" w:lineRule="auto"/>
        <w:jc w:val="both"/>
        <w:rPr>
          <w:rFonts w:ascii="Times New Roman" w:hAnsi="Times New Roman" w:cs="Times New Roman"/>
          <w:i/>
          <w:sz w:val="24"/>
          <w:szCs w:val="24"/>
        </w:rPr>
      </w:pPr>
      <w:r w:rsidRPr="009A582F">
        <w:rPr>
          <w:rFonts w:ascii="Times New Roman" w:hAnsi="Times New Roman" w:cs="Times New Roman"/>
          <w:i/>
          <w:sz w:val="24"/>
          <w:szCs w:val="24"/>
        </w:rPr>
        <w:tab/>
      </w:r>
      <w:r w:rsidR="00C21BD4" w:rsidRPr="009A582F">
        <w:rPr>
          <w:rFonts w:ascii="Times New Roman" w:hAnsi="Times New Roman" w:cs="Times New Roman"/>
          <w:i/>
          <w:sz w:val="24"/>
          <w:szCs w:val="24"/>
        </w:rPr>
        <w:t>“</w:t>
      </w:r>
      <w:r w:rsidR="00C21BD4" w:rsidRPr="009A582F">
        <w:rPr>
          <w:rFonts w:ascii="Times New Roman" w:hAnsi="Times New Roman" w:cs="Times New Roman"/>
          <w:b/>
          <w:sz w:val="24"/>
          <w:szCs w:val="24"/>
        </w:rPr>
        <w:t>3 Occupation of Gazetted land without lawful authority</w:t>
      </w:r>
      <w:r w:rsidR="00C21BD4" w:rsidRPr="009A582F">
        <w:rPr>
          <w:rFonts w:ascii="Times New Roman" w:hAnsi="Times New Roman" w:cs="Times New Roman"/>
          <w:i/>
          <w:sz w:val="24"/>
          <w:szCs w:val="24"/>
        </w:rPr>
        <w:t xml:space="preserve">   </w:t>
      </w:r>
    </w:p>
    <w:p w:rsidR="00742B1D" w:rsidRPr="009A582F" w:rsidRDefault="004B383C" w:rsidP="004B383C">
      <w:pPr>
        <w:spacing w:before="240" w:after="0" w:line="240" w:lineRule="auto"/>
        <w:ind w:left="720" w:firstLine="720"/>
        <w:jc w:val="both"/>
        <w:rPr>
          <w:rFonts w:ascii="Times New Roman" w:hAnsi="Times New Roman" w:cs="Times New Roman"/>
          <w:sz w:val="24"/>
          <w:szCs w:val="24"/>
        </w:rPr>
      </w:pPr>
      <w:r w:rsidRPr="009A582F">
        <w:rPr>
          <w:rFonts w:ascii="Times New Roman" w:hAnsi="Times New Roman" w:cs="Times New Roman"/>
          <w:sz w:val="24"/>
          <w:szCs w:val="24"/>
        </w:rPr>
        <w:t>(1)</w:t>
      </w:r>
      <w:r w:rsidRPr="009A582F">
        <w:rPr>
          <w:rFonts w:ascii="Times New Roman" w:hAnsi="Times New Roman" w:cs="Times New Roman"/>
          <w:sz w:val="24"/>
          <w:szCs w:val="24"/>
        </w:rPr>
        <w:tab/>
      </w:r>
      <w:r w:rsidR="00C21BD4" w:rsidRPr="009A582F">
        <w:rPr>
          <w:rFonts w:ascii="Times New Roman" w:hAnsi="Times New Roman" w:cs="Times New Roman"/>
          <w:sz w:val="24"/>
          <w:szCs w:val="24"/>
        </w:rPr>
        <w:t xml:space="preserve">Subject to this section, no person may </w:t>
      </w:r>
      <w:r w:rsidRPr="009A582F">
        <w:rPr>
          <w:rFonts w:ascii="Times New Roman" w:hAnsi="Times New Roman" w:cs="Times New Roman"/>
          <w:sz w:val="24"/>
          <w:szCs w:val="24"/>
        </w:rPr>
        <w:t xml:space="preserve">hold, </w:t>
      </w:r>
      <w:r w:rsidR="00E6155E">
        <w:rPr>
          <w:rFonts w:ascii="Times New Roman" w:hAnsi="Times New Roman" w:cs="Times New Roman"/>
          <w:sz w:val="24"/>
          <w:szCs w:val="24"/>
        </w:rPr>
        <w:tab/>
      </w:r>
      <w:r w:rsidRPr="009A582F">
        <w:rPr>
          <w:rFonts w:ascii="Times New Roman" w:hAnsi="Times New Roman" w:cs="Times New Roman"/>
          <w:sz w:val="24"/>
          <w:szCs w:val="24"/>
        </w:rPr>
        <w:t>use</w:t>
      </w:r>
      <w:r w:rsidR="00C21BD4" w:rsidRPr="009A582F">
        <w:rPr>
          <w:rFonts w:ascii="Times New Roman" w:hAnsi="Times New Roman" w:cs="Times New Roman"/>
          <w:sz w:val="24"/>
          <w:szCs w:val="24"/>
        </w:rPr>
        <w:t xml:space="preserve"> or occupy Gazetted </w:t>
      </w:r>
      <w:r w:rsidR="00E6155E">
        <w:rPr>
          <w:rFonts w:ascii="Times New Roman" w:hAnsi="Times New Roman" w:cs="Times New Roman"/>
          <w:sz w:val="24"/>
          <w:szCs w:val="24"/>
        </w:rPr>
        <w:tab/>
      </w:r>
      <w:r w:rsidR="00E6155E">
        <w:rPr>
          <w:rFonts w:ascii="Times New Roman" w:hAnsi="Times New Roman" w:cs="Times New Roman"/>
          <w:sz w:val="24"/>
          <w:szCs w:val="24"/>
        </w:rPr>
        <w:tab/>
      </w:r>
      <w:r w:rsidR="00C21BD4" w:rsidRPr="009A582F">
        <w:rPr>
          <w:rFonts w:ascii="Times New Roman" w:hAnsi="Times New Roman" w:cs="Times New Roman"/>
          <w:sz w:val="24"/>
          <w:szCs w:val="24"/>
        </w:rPr>
        <w:t>land without lawful authority.</w:t>
      </w:r>
    </w:p>
    <w:p w:rsidR="004B383C" w:rsidRPr="009A582F" w:rsidRDefault="004B383C" w:rsidP="004B383C">
      <w:pPr>
        <w:spacing w:before="240" w:after="0" w:line="240" w:lineRule="auto"/>
        <w:ind w:left="720" w:firstLine="720"/>
        <w:jc w:val="both"/>
        <w:rPr>
          <w:rFonts w:ascii="Times New Roman" w:hAnsi="Times New Roman" w:cs="Times New Roman"/>
          <w:sz w:val="24"/>
          <w:szCs w:val="24"/>
        </w:rPr>
      </w:pPr>
    </w:p>
    <w:p w:rsidR="00A4641B" w:rsidRPr="009A582F" w:rsidRDefault="00C21BD4" w:rsidP="004B383C">
      <w:pPr>
        <w:pStyle w:val="ListParagraph"/>
        <w:numPr>
          <w:ilvl w:val="0"/>
          <w:numId w:val="11"/>
        </w:numPr>
        <w:spacing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Every former owner or occupier of Gazetted land</w:t>
      </w:r>
      <w:r w:rsidR="001F0BCF" w:rsidRPr="009A582F">
        <w:rPr>
          <w:rFonts w:ascii="Times New Roman" w:hAnsi="Times New Roman" w:cs="Times New Roman"/>
          <w:sz w:val="24"/>
          <w:szCs w:val="24"/>
        </w:rPr>
        <w:tab/>
      </w:r>
      <w:r w:rsidR="001F0BCF" w:rsidRPr="009A582F">
        <w:rPr>
          <w:rFonts w:ascii="Times New Roman" w:hAnsi="Times New Roman" w:cs="Times New Roman"/>
          <w:sz w:val="24"/>
          <w:szCs w:val="24"/>
        </w:rPr>
        <w:tab/>
      </w:r>
      <w:r w:rsidR="001F0BCF" w:rsidRPr="009A582F">
        <w:rPr>
          <w:rFonts w:ascii="Times New Roman" w:hAnsi="Times New Roman" w:cs="Times New Roman"/>
          <w:sz w:val="24"/>
          <w:szCs w:val="24"/>
        </w:rPr>
        <w:tab/>
      </w:r>
      <w:r w:rsidR="001F0BCF" w:rsidRPr="009A582F">
        <w:rPr>
          <w:rFonts w:ascii="Times New Roman" w:hAnsi="Times New Roman" w:cs="Times New Roman"/>
          <w:sz w:val="24"/>
          <w:szCs w:val="24"/>
        </w:rPr>
        <w:tab/>
      </w:r>
      <w:r w:rsidR="001F0BCF" w:rsidRPr="009A582F">
        <w:rPr>
          <w:rFonts w:ascii="Times New Roman" w:hAnsi="Times New Roman" w:cs="Times New Roman"/>
          <w:sz w:val="24"/>
          <w:szCs w:val="24"/>
        </w:rPr>
        <w:tab/>
      </w:r>
      <w:r w:rsidR="001F0BCF" w:rsidRPr="009A582F">
        <w:rPr>
          <w:rFonts w:ascii="Times New Roman" w:hAnsi="Times New Roman" w:cs="Times New Roman"/>
          <w:sz w:val="24"/>
          <w:szCs w:val="24"/>
        </w:rPr>
        <w:tab/>
      </w:r>
      <w:r w:rsidR="001F0BCF" w:rsidRPr="009A582F">
        <w:rPr>
          <w:rFonts w:ascii="Times New Roman" w:hAnsi="Times New Roman" w:cs="Times New Roman"/>
          <w:sz w:val="24"/>
          <w:szCs w:val="24"/>
        </w:rPr>
        <w:tab/>
      </w:r>
      <w:r w:rsidR="001F0BCF" w:rsidRPr="009A582F">
        <w:rPr>
          <w:rFonts w:ascii="Times New Roman" w:hAnsi="Times New Roman" w:cs="Times New Roman"/>
          <w:sz w:val="24"/>
          <w:szCs w:val="24"/>
        </w:rPr>
        <w:tab/>
      </w:r>
      <w:r w:rsidR="001F0BCF" w:rsidRPr="009A582F">
        <w:rPr>
          <w:rFonts w:ascii="Times New Roman" w:hAnsi="Times New Roman" w:cs="Times New Roman"/>
          <w:sz w:val="24"/>
          <w:szCs w:val="24"/>
        </w:rPr>
        <w:tab/>
      </w:r>
    </w:p>
    <w:p w:rsidR="0029513F" w:rsidRPr="009A582F" w:rsidRDefault="00A4641B" w:rsidP="00A4641B">
      <w:pPr>
        <w:pStyle w:val="ListParagraph"/>
        <w:numPr>
          <w:ilvl w:val="0"/>
          <w:numId w:val="10"/>
        </w:numPr>
        <w:spacing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 xml:space="preserve">Referred to </w:t>
      </w:r>
      <w:r w:rsidR="00C21BD4" w:rsidRPr="009A582F">
        <w:rPr>
          <w:rFonts w:ascii="Times New Roman" w:hAnsi="Times New Roman" w:cs="Times New Roman"/>
          <w:sz w:val="24"/>
          <w:szCs w:val="24"/>
        </w:rPr>
        <w:t>in para (a) of the</w:t>
      </w:r>
    </w:p>
    <w:p w:rsidR="00C21BD4" w:rsidRPr="009A582F" w:rsidRDefault="00C21BD4" w:rsidP="009E4687">
      <w:pPr>
        <w:pStyle w:val="ListParagraph"/>
        <w:spacing w:after="0" w:line="240" w:lineRule="auto"/>
        <w:ind w:left="2874" w:firstLine="6"/>
        <w:jc w:val="both"/>
        <w:rPr>
          <w:rFonts w:ascii="Times New Roman" w:hAnsi="Times New Roman" w:cs="Times New Roman"/>
          <w:sz w:val="24"/>
          <w:szCs w:val="24"/>
        </w:rPr>
      </w:pPr>
      <w:r w:rsidRPr="009A582F">
        <w:rPr>
          <w:rFonts w:ascii="Times New Roman" w:hAnsi="Times New Roman" w:cs="Times New Roman"/>
          <w:sz w:val="24"/>
          <w:szCs w:val="24"/>
        </w:rPr>
        <w:lastRenderedPageBreak/>
        <w:t>definition of “Gazetted land” in s 2 (1), shall cease to occupy, hold or use that land forty-five days after the fixed date, unless the owner or occupier is lawfully authorised to occupy, hold or use that land;</w:t>
      </w:r>
    </w:p>
    <w:p w:rsidR="00C21BD4" w:rsidRPr="009A582F" w:rsidRDefault="009E4687" w:rsidP="009E4687">
      <w:pPr>
        <w:spacing w:before="240" w:after="0" w:line="240" w:lineRule="auto"/>
        <w:ind w:left="2874" w:hanging="714"/>
        <w:jc w:val="both"/>
        <w:rPr>
          <w:rFonts w:ascii="Times New Roman" w:hAnsi="Times New Roman" w:cs="Times New Roman"/>
          <w:sz w:val="24"/>
          <w:szCs w:val="24"/>
        </w:rPr>
      </w:pPr>
      <w:r w:rsidRPr="009A582F">
        <w:rPr>
          <w:rFonts w:ascii="Times New Roman" w:hAnsi="Times New Roman" w:cs="Times New Roman"/>
          <w:sz w:val="24"/>
          <w:szCs w:val="24"/>
        </w:rPr>
        <w:t>(b)</w:t>
      </w:r>
      <w:r w:rsidRPr="009A582F">
        <w:rPr>
          <w:rFonts w:ascii="Times New Roman" w:hAnsi="Times New Roman" w:cs="Times New Roman"/>
          <w:sz w:val="24"/>
          <w:szCs w:val="24"/>
        </w:rPr>
        <w:tab/>
      </w:r>
      <w:r w:rsidR="00C21BD4" w:rsidRPr="009A582F">
        <w:rPr>
          <w:rFonts w:ascii="Times New Roman" w:hAnsi="Times New Roman" w:cs="Times New Roman"/>
          <w:sz w:val="24"/>
          <w:szCs w:val="24"/>
        </w:rPr>
        <w:t>referred to in para (b) of the definition of “Gazetted land” in s 2 (1), shall cease to occupy, hold or use that land forty-five days after the date when the land is identified in accordance with s 16B (2)(a)(iii) of the Constitution, unless the owner or occupier is lawfully authorised to occupy, hold or use that land:</w:t>
      </w:r>
    </w:p>
    <w:p w:rsidR="00C21BD4" w:rsidRPr="009A582F" w:rsidRDefault="00A4641B" w:rsidP="0029513F">
      <w:pPr>
        <w:spacing w:before="240" w:after="0" w:line="240" w:lineRule="auto"/>
        <w:ind w:left="1026" w:firstLine="1134"/>
        <w:jc w:val="both"/>
        <w:rPr>
          <w:rFonts w:ascii="Times New Roman" w:hAnsi="Times New Roman" w:cs="Times New Roman"/>
          <w:sz w:val="24"/>
          <w:szCs w:val="24"/>
        </w:rPr>
      </w:pPr>
      <w:r w:rsidRPr="009A582F">
        <w:rPr>
          <w:rFonts w:ascii="Times New Roman" w:hAnsi="Times New Roman" w:cs="Times New Roman"/>
          <w:sz w:val="24"/>
          <w:szCs w:val="24"/>
        </w:rPr>
        <w:t>P</w:t>
      </w:r>
      <w:r w:rsidR="00C21BD4" w:rsidRPr="009A582F">
        <w:rPr>
          <w:rFonts w:ascii="Times New Roman" w:hAnsi="Times New Roman" w:cs="Times New Roman"/>
          <w:sz w:val="24"/>
          <w:szCs w:val="24"/>
        </w:rPr>
        <w:t>rovided that –</w:t>
      </w:r>
    </w:p>
    <w:p w:rsidR="00C21BD4" w:rsidRPr="009A582F" w:rsidRDefault="00C21BD4" w:rsidP="009E4687">
      <w:pPr>
        <w:pStyle w:val="ListParagraph"/>
        <w:numPr>
          <w:ilvl w:val="0"/>
          <w:numId w:val="9"/>
        </w:numPr>
        <w:spacing w:before="240"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the owner or occupier of that land referred to in para (b) may remain in occupation of his or her living quarters on that land for a period of not more than ninety days after the date when the land is identified;</w:t>
      </w:r>
    </w:p>
    <w:p w:rsidR="00C21BD4" w:rsidRPr="009A582F" w:rsidRDefault="00C21BD4" w:rsidP="009E4687">
      <w:pPr>
        <w:pStyle w:val="ListParagraph"/>
        <w:numPr>
          <w:ilvl w:val="0"/>
          <w:numId w:val="9"/>
        </w:numPr>
        <w:spacing w:before="240"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 xml:space="preserve">the owner or occupier shall cease to occupy his or her living quarters after the period referred to in proviso(i).”  </w:t>
      </w:r>
    </w:p>
    <w:p w:rsidR="00C21BD4" w:rsidRPr="009A582F" w:rsidRDefault="00C21BD4" w:rsidP="004B383C">
      <w:pPr>
        <w:spacing w:after="0" w:line="240" w:lineRule="auto"/>
        <w:ind w:firstLine="1134"/>
        <w:jc w:val="both"/>
        <w:rPr>
          <w:rFonts w:ascii="Times New Roman" w:hAnsi="Times New Roman" w:cs="Times New Roman"/>
          <w:sz w:val="24"/>
          <w:szCs w:val="24"/>
        </w:rPr>
      </w:pPr>
    </w:p>
    <w:p w:rsidR="00EE1B65" w:rsidRPr="009A582F" w:rsidRDefault="00742B1D" w:rsidP="00742B1D">
      <w:pPr>
        <w:spacing w:before="240"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[2</w:t>
      </w:r>
      <w:r w:rsidR="00A4641B" w:rsidRPr="009A582F">
        <w:rPr>
          <w:rFonts w:ascii="Times New Roman" w:hAnsi="Times New Roman" w:cs="Times New Roman"/>
          <w:sz w:val="24"/>
          <w:szCs w:val="24"/>
        </w:rPr>
        <w:t>0</w:t>
      </w:r>
      <w:r w:rsidRPr="009A582F">
        <w:rPr>
          <w:rFonts w:ascii="Times New Roman" w:hAnsi="Times New Roman" w:cs="Times New Roman"/>
          <w:sz w:val="24"/>
          <w:szCs w:val="24"/>
        </w:rPr>
        <w:t>]</w:t>
      </w:r>
      <w:r w:rsidRPr="009A582F">
        <w:rPr>
          <w:rFonts w:ascii="Times New Roman" w:hAnsi="Times New Roman" w:cs="Times New Roman"/>
          <w:sz w:val="24"/>
          <w:szCs w:val="24"/>
        </w:rPr>
        <w:tab/>
      </w:r>
      <w:r w:rsidR="00EE1B65" w:rsidRPr="009A582F">
        <w:rPr>
          <w:rFonts w:ascii="Times New Roman" w:hAnsi="Times New Roman" w:cs="Times New Roman"/>
          <w:sz w:val="24"/>
          <w:szCs w:val="24"/>
        </w:rPr>
        <w:t xml:space="preserve">A constitutional question worthy of referral is a </w:t>
      </w:r>
      <w:r w:rsidR="00BD3909" w:rsidRPr="009A582F">
        <w:rPr>
          <w:rFonts w:ascii="Times New Roman" w:hAnsi="Times New Roman" w:cs="Times New Roman"/>
          <w:sz w:val="24"/>
          <w:szCs w:val="24"/>
        </w:rPr>
        <w:t>q</w:t>
      </w:r>
      <w:r w:rsidR="00EE1B65" w:rsidRPr="009A582F">
        <w:rPr>
          <w:rFonts w:ascii="Times New Roman" w:hAnsi="Times New Roman" w:cs="Times New Roman"/>
          <w:sz w:val="24"/>
          <w:szCs w:val="24"/>
        </w:rPr>
        <w:t xml:space="preserve">uestion that is necessary to be answered by the Constitutional Court in order that the referring court may dispose of the dispute before it.  In this regard, </w:t>
      </w:r>
      <w:r w:rsidR="00520293" w:rsidRPr="009A582F">
        <w:rPr>
          <w:rFonts w:ascii="Times New Roman" w:hAnsi="Times New Roman" w:cs="Times New Roman"/>
          <w:sz w:val="24"/>
          <w:szCs w:val="24"/>
        </w:rPr>
        <w:t>BARON</w:t>
      </w:r>
      <w:r w:rsidR="00EE1B65" w:rsidRPr="009A582F">
        <w:rPr>
          <w:rFonts w:ascii="Times New Roman" w:hAnsi="Times New Roman" w:cs="Times New Roman"/>
          <w:sz w:val="24"/>
          <w:szCs w:val="24"/>
        </w:rPr>
        <w:t xml:space="preserve"> JA in </w:t>
      </w:r>
      <w:r w:rsidR="00EE1B65" w:rsidRPr="009A582F">
        <w:rPr>
          <w:rFonts w:ascii="Times New Roman" w:hAnsi="Times New Roman" w:cs="Times New Roman"/>
          <w:i/>
          <w:sz w:val="24"/>
          <w:szCs w:val="24"/>
        </w:rPr>
        <w:t>Mandirwhe vs Minister of State</w:t>
      </w:r>
      <w:r w:rsidR="00EE1B65" w:rsidRPr="009A582F">
        <w:rPr>
          <w:rFonts w:ascii="Times New Roman" w:hAnsi="Times New Roman" w:cs="Times New Roman"/>
          <w:sz w:val="24"/>
          <w:szCs w:val="24"/>
        </w:rPr>
        <w:t xml:space="preserve"> 1986(1) ZLR 1 (S) 5E-</w:t>
      </w:r>
      <w:r w:rsidR="00D12CAD" w:rsidRPr="009A582F">
        <w:rPr>
          <w:rFonts w:ascii="Times New Roman" w:hAnsi="Times New Roman" w:cs="Times New Roman"/>
          <w:sz w:val="24"/>
          <w:szCs w:val="24"/>
        </w:rPr>
        <w:t>H reasoned:</w:t>
      </w:r>
    </w:p>
    <w:p w:rsidR="00D12CAD" w:rsidRPr="009A582F" w:rsidRDefault="004B383C" w:rsidP="004B383C">
      <w:pPr>
        <w:spacing w:after="0" w:line="240" w:lineRule="auto"/>
        <w:jc w:val="both"/>
        <w:rPr>
          <w:rFonts w:ascii="Times New Roman" w:hAnsi="Times New Roman" w:cs="Times New Roman"/>
          <w:sz w:val="24"/>
          <w:szCs w:val="24"/>
        </w:rPr>
      </w:pPr>
      <w:r w:rsidRPr="009A582F">
        <w:rPr>
          <w:rFonts w:ascii="Times New Roman" w:hAnsi="Times New Roman" w:cs="Times New Roman"/>
          <w:sz w:val="24"/>
          <w:szCs w:val="24"/>
        </w:rPr>
        <w:tab/>
      </w:r>
      <w:r w:rsidRPr="009A582F">
        <w:rPr>
          <w:rFonts w:ascii="Times New Roman" w:hAnsi="Times New Roman" w:cs="Times New Roman"/>
          <w:sz w:val="24"/>
          <w:szCs w:val="24"/>
        </w:rPr>
        <w:tab/>
      </w:r>
      <w:r w:rsidR="00290AE1" w:rsidRPr="009A582F">
        <w:rPr>
          <w:rFonts w:ascii="Times New Roman" w:hAnsi="Times New Roman" w:cs="Times New Roman"/>
          <w:sz w:val="24"/>
          <w:szCs w:val="24"/>
        </w:rPr>
        <w:t xml:space="preserve"> “</w:t>
      </w:r>
      <w:r w:rsidR="00D12CAD" w:rsidRPr="009A582F">
        <w:rPr>
          <w:rFonts w:ascii="Times New Roman" w:hAnsi="Times New Roman" w:cs="Times New Roman"/>
          <w:sz w:val="24"/>
          <w:szCs w:val="24"/>
        </w:rPr>
        <w:t xml:space="preserve">The basis on which we declined to entertain this reference </w:t>
      </w:r>
      <w:r w:rsidR="00377280" w:rsidRPr="009A582F">
        <w:rPr>
          <w:rFonts w:ascii="Times New Roman" w:hAnsi="Times New Roman" w:cs="Times New Roman"/>
          <w:sz w:val="24"/>
          <w:szCs w:val="24"/>
        </w:rPr>
        <w:t xml:space="preserve">was that, since the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377280" w:rsidRPr="009A582F">
        <w:rPr>
          <w:rFonts w:ascii="Times New Roman" w:hAnsi="Times New Roman" w:cs="Times New Roman"/>
          <w:sz w:val="24"/>
          <w:szCs w:val="24"/>
        </w:rPr>
        <w:t xml:space="preserve">determination of the question of an alleged contravention of the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Pr="009A582F">
        <w:rPr>
          <w:rFonts w:ascii="Times New Roman" w:hAnsi="Times New Roman" w:cs="Times New Roman"/>
          <w:sz w:val="24"/>
          <w:szCs w:val="24"/>
        </w:rPr>
        <w:tab/>
      </w:r>
      <w:r w:rsidRPr="009A582F">
        <w:rPr>
          <w:rFonts w:ascii="Times New Roman" w:hAnsi="Times New Roman" w:cs="Times New Roman"/>
          <w:sz w:val="24"/>
          <w:szCs w:val="24"/>
        </w:rPr>
        <w:tab/>
      </w:r>
      <w:r w:rsidR="00377280" w:rsidRPr="009A582F">
        <w:rPr>
          <w:rFonts w:ascii="Times New Roman" w:hAnsi="Times New Roman" w:cs="Times New Roman"/>
          <w:sz w:val="24"/>
          <w:szCs w:val="24"/>
        </w:rPr>
        <w:t>Declaration of rights was unnecessary for the</w:t>
      </w:r>
      <w:r w:rsidR="005E4656">
        <w:rPr>
          <w:rFonts w:ascii="Times New Roman" w:hAnsi="Times New Roman" w:cs="Times New Roman"/>
          <w:sz w:val="24"/>
          <w:szCs w:val="24"/>
        </w:rPr>
        <w:t xml:space="preserve"> </w:t>
      </w:r>
      <w:r w:rsidR="00377280" w:rsidRPr="009A582F">
        <w:rPr>
          <w:rFonts w:ascii="Times New Roman" w:hAnsi="Times New Roman" w:cs="Times New Roman"/>
          <w:sz w:val="24"/>
          <w:szCs w:val="24"/>
        </w:rPr>
        <w:t xml:space="preserve">purposes of the order the learned </w:t>
      </w:r>
      <w:r w:rsidR="005E4656">
        <w:rPr>
          <w:rFonts w:ascii="Times New Roman" w:hAnsi="Times New Roman" w:cs="Times New Roman"/>
          <w:sz w:val="24"/>
          <w:szCs w:val="24"/>
        </w:rPr>
        <w:tab/>
      </w:r>
      <w:r w:rsidR="005E4656">
        <w:rPr>
          <w:rFonts w:ascii="Times New Roman" w:hAnsi="Times New Roman" w:cs="Times New Roman"/>
          <w:sz w:val="24"/>
          <w:szCs w:val="24"/>
        </w:rPr>
        <w:tab/>
      </w:r>
      <w:r w:rsidR="00377280" w:rsidRPr="009A582F">
        <w:rPr>
          <w:rFonts w:ascii="Times New Roman" w:hAnsi="Times New Roman" w:cs="Times New Roman"/>
          <w:sz w:val="24"/>
          <w:szCs w:val="24"/>
        </w:rPr>
        <w:t xml:space="preserve">Judge had decided to make, it was not competent for him to refer that </w:t>
      </w:r>
      <w:r w:rsidRPr="009A582F">
        <w:rPr>
          <w:rFonts w:ascii="Times New Roman" w:hAnsi="Times New Roman" w:cs="Times New Roman"/>
          <w:sz w:val="24"/>
          <w:szCs w:val="24"/>
        </w:rPr>
        <w:tab/>
      </w:r>
      <w:r w:rsidRPr="009A582F">
        <w:rPr>
          <w:rFonts w:ascii="Times New Roman" w:hAnsi="Times New Roman" w:cs="Times New Roman"/>
          <w:sz w:val="24"/>
          <w:szCs w:val="24"/>
        </w:rPr>
        <w:tab/>
      </w:r>
      <w:r w:rsidR="005E4656">
        <w:rPr>
          <w:rFonts w:ascii="Times New Roman" w:hAnsi="Times New Roman" w:cs="Times New Roman"/>
          <w:sz w:val="24"/>
          <w:szCs w:val="24"/>
        </w:rPr>
        <w:tab/>
      </w:r>
      <w:r w:rsidRPr="009A582F">
        <w:rPr>
          <w:rFonts w:ascii="Times New Roman" w:hAnsi="Times New Roman" w:cs="Times New Roman"/>
          <w:sz w:val="24"/>
          <w:szCs w:val="24"/>
        </w:rPr>
        <w:t>question to this C</w:t>
      </w:r>
      <w:r w:rsidR="00377280" w:rsidRPr="009A582F">
        <w:rPr>
          <w:rFonts w:ascii="Times New Roman" w:hAnsi="Times New Roman" w:cs="Times New Roman"/>
          <w:sz w:val="24"/>
          <w:szCs w:val="24"/>
        </w:rPr>
        <w:t>ourt.</w:t>
      </w:r>
      <w:r w:rsidR="00290AE1" w:rsidRPr="009A582F">
        <w:rPr>
          <w:rFonts w:ascii="Times New Roman" w:hAnsi="Times New Roman" w:cs="Times New Roman"/>
          <w:sz w:val="24"/>
          <w:szCs w:val="24"/>
        </w:rPr>
        <w:t>”</w:t>
      </w:r>
    </w:p>
    <w:p w:rsidR="00331A2E" w:rsidRPr="009A582F" w:rsidRDefault="00331A2E" w:rsidP="00290AE1">
      <w:pPr>
        <w:spacing w:after="0" w:line="480" w:lineRule="auto"/>
        <w:jc w:val="both"/>
        <w:rPr>
          <w:rFonts w:ascii="Times New Roman" w:hAnsi="Times New Roman" w:cs="Times New Roman"/>
          <w:sz w:val="24"/>
          <w:szCs w:val="24"/>
        </w:rPr>
      </w:pPr>
    </w:p>
    <w:p w:rsidR="00377280" w:rsidRPr="009A582F" w:rsidRDefault="00377280" w:rsidP="00742B1D">
      <w:pPr>
        <w:spacing w:before="240" w:after="0" w:line="480" w:lineRule="auto"/>
        <w:ind w:left="720"/>
        <w:jc w:val="both"/>
        <w:rPr>
          <w:rFonts w:ascii="Times New Roman" w:hAnsi="Times New Roman" w:cs="Times New Roman"/>
          <w:sz w:val="24"/>
          <w:szCs w:val="24"/>
        </w:rPr>
      </w:pPr>
      <w:r w:rsidRPr="009A582F">
        <w:rPr>
          <w:rFonts w:ascii="Times New Roman" w:hAnsi="Times New Roman" w:cs="Times New Roman"/>
          <w:sz w:val="24"/>
          <w:szCs w:val="24"/>
        </w:rPr>
        <w:t>In order to find that the question that</w:t>
      </w:r>
      <w:r w:rsidR="00146006" w:rsidRPr="009A582F">
        <w:rPr>
          <w:rFonts w:ascii="Times New Roman" w:hAnsi="Times New Roman" w:cs="Times New Roman"/>
          <w:sz w:val="24"/>
          <w:szCs w:val="24"/>
        </w:rPr>
        <w:t xml:space="preserve"> </w:t>
      </w:r>
      <w:r w:rsidR="00BD3909" w:rsidRPr="009A582F">
        <w:rPr>
          <w:rFonts w:ascii="Times New Roman" w:hAnsi="Times New Roman" w:cs="Times New Roman"/>
          <w:sz w:val="24"/>
          <w:szCs w:val="24"/>
        </w:rPr>
        <w:t xml:space="preserve">is </w:t>
      </w:r>
      <w:r w:rsidR="00146006" w:rsidRPr="009A582F">
        <w:rPr>
          <w:rFonts w:ascii="Times New Roman" w:hAnsi="Times New Roman" w:cs="Times New Roman"/>
          <w:sz w:val="24"/>
          <w:szCs w:val="24"/>
        </w:rPr>
        <w:t>raised</w:t>
      </w:r>
      <w:r w:rsidRPr="009A582F">
        <w:rPr>
          <w:rFonts w:ascii="Times New Roman" w:hAnsi="Times New Roman" w:cs="Times New Roman"/>
          <w:sz w:val="24"/>
          <w:szCs w:val="24"/>
        </w:rPr>
        <w:t xml:space="preserve"> is </w:t>
      </w:r>
      <w:r w:rsidR="00C21BD4" w:rsidRPr="009A582F">
        <w:rPr>
          <w:rFonts w:ascii="Times New Roman" w:hAnsi="Times New Roman" w:cs="Times New Roman"/>
          <w:sz w:val="24"/>
          <w:szCs w:val="24"/>
        </w:rPr>
        <w:t xml:space="preserve">one that is </w:t>
      </w:r>
      <w:r w:rsidRPr="009A582F">
        <w:rPr>
          <w:rFonts w:ascii="Times New Roman" w:hAnsi="Times New Roman" w:cs="Times New Roman"/>
          <w:sz w:val="24"/>
          <w:szCs w:val="24"/>
        </w:rPr>
        <w:t>relevant for the resolution of the main dispute between the parties, the court has to be informed by findings of fact.  It is from th</w:t>
      </w:r>
      <w:r w:rsidR="00BD3909" w:rsidRPr="009A582F">
        <w:rPr>
          <w:rFonts w:ascii="Times New Roman" w:hAnsi="Times New Roman" w:cs="Times New Roman"/>
          <w:sz w:val="24"/>
          <w:szCs w:val="24"/>
        </w:rPr>
        <w:t>ose</w:t>
      </w:r>
      <w:r w:rsidRPr="009A582F">
        <w:rPr>
          <w:rFonts w:ascii="Times New Roman" w:hAnsi="Times New Roman" w:cs="Times New Roman"/>
          <w:sz w:val="24"/>
          <w:szCs w:val="24"/>
        </w:rPr>
        <w:t xml:space="preserve"> finding</w:t>
      </w:r>
      <w:r w:rsidR="00BD3909" w:rsidRPr="009A582F">
        <w:rPr>
          <w:rFonts w:ascii="Times New Roman" w:hAnsi="Times New Roman" w:cs="Times New Roman"/>
          <w:sz w:val="24"/>
          <w:szCs w:val="24"/>
        </w:rPr>
        <w:t>s</w:t>
      </w:r>
      <w:r w:rsidRPr="009A582F">
        <w:rPr>
          <w:rFonts w:ascii="Times New Roman" w:hAnsi="Times New Roman" w:cs="Times New Roman"/>
          <w:sz w:val="24"/>
          <w:szCs w:val="24"/>
        </w:rPr>
        <w:t xml:space="preserve"> that the court will consider whether the question raised is con</w:t>
      </w:r>
      <w:r w:rsidR="00BD3909" w:rsidRPr="009A582F">
        <w:rPr>
          <w:rFonts w:ascii="Times New Roman" w:hAnsi="Times New Roman" w:cs="Times New Roman"/>
          <w:sz w:val="24"/>
          <w:szCs w:val="24"/>
        </w:rPr>
        <w:t xml:space="preserve">sistent with the proven facts. </w:t>
      </w:r>
      <w:r w:rsidRPr="009A582F">
        <w:rPr>
          <w:rFonts w:ascii="Times New Roman" w:hAnsi="Times New Roman" w:cs="Times New Roman"/>
          <w:sz w:val="24"/>
          <w:szCs w:val="24"/>
        </w:rPr>
        <w:t xml:space="preserve">In referring the questions to this Court without following the procedure laid out above, the court </w:t>
      </w:r>
      <w:r w:rsidRPr="009A582F">
        <w:rPr>
          <w:rFonts w:ascii="Times New Roman" w:hAnsi="Times New Roman" w:cs="Times New Roman"/>
          <w:i/>
          <w:sz w:val="24"/>
          <w:szCs w:val="24"/>
        </w:rPr>
        <w:t>a quo</w:t>
      </w:r>
      <w:r w:rsidRPr="009A582F">
        <w:rPr>
          <w:rFonts w:ascii="Times New Roman" w:hAnsi="Times New Roman" w:cs="Times New Roman"/>
          <w:sz w:val="24"/>
          <w:szCs w:val="24"/>
        </w:rPr>
        <w:t xml:space="preserve"> grossly misdirected itself. </w:t>
      </w:r>
    </w:p>
    <w:p w:rsidR="00D65BC6" w:rsidRPr="009A582F" w:rsidRDefault="00D65BC6" w:rsidP="00290AE1">
      <w:pPr>
        <w:spacing w:after="0" w:line="480" w:lineRule="auto"/>
        <w:jc w:val="both"/>
        <w:rPr>
          <w:rFonts w:ascii="Times New Roman" w:hAnsi="Times New Roman" w:cs="Times New Roman"/>
          <w:sz w:val="24"/>
          <w:szCs w:val="24"/>
        </w:rPr>
      </w:pPr>
    </w:p>
    <w:p w:rsidR="00A4641B" w:rsidRPr="009A582F" w:rsidRDefault="00BD3909" w:rsidP="009E4687">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lastRenderedPageBreak/>
        <w:t>[2</w:t>
      </w:r>
      <w:r w:rsidR="00A4641B" w:rsidRPr="009A582F">
        <w:rPr>
          <w:rFonts w:ascii="Times New Roman" w:hAnsi="Times New Roman" w:cs="Times New Roman"/>
          <w:sz w:val="24"/>
          <w:szCs w:val="24"/>
        </w:rPr>
        <w:t>1</w:t>
      </w:r>
      <w:r w:rsidRPr="009A582F">
        <w:rPr>
          <w:rFonts w:ascii="Times New Roman" w:hAnsi="Times New Roman" w:cs="Times New Roman"/>
          <w:sz w:val="24"/>
          <w:szCs w:val="24"/>
        </w:rPr>
        <w:t>]</w:t>
      </w:r>
      <w:r w:rsidR="009E4687" w:rsidRPr="009A582F">
        <w:rPr>
          <w:rFonts w:ascii="Times New Roman" w:hAnsi="Times New Roman" w:cs="Times New Roman"/>
          <w:sz w:val="24"/>
          <w:szCs w:val="24"/>
        </w:rPr>
        <w:tab/>
      </w:r>
      <w:r w:rsidR="00E65C8E" w:rsidRPr="009A582F">
        <w:rPr>
          <w:rFonts w:ascii="Times New Roman" w:hAnsi="Times New Roman" w:cs="Times New Roman"/>
          <w:sz w:val="24"/>
          <w:szCs w:val="24"/>
        </w:rPr>
        <w:t xml:space="preserve">The question referred </w:t>
      </w:r>
      <w:r w:rsidR="009E4687" w:rsidRPr="009A582F">
        <w:rPr>
          <w:rFonts w:ascii="Times New Roman" w:hAnsi="Times New Roman" w:cs="Times New Roman"/>
          <w:sz w:val="24"/>
          <w:szCs w:val="24"/>
        </w:rPr>
        <w:t xml:space="preserve">therefore had no </w:t>
      </w:r>
      <w:r w:rsidR="00E65C8E" w:rsidRPr="009A582F">
        <w:rPr>
          <w:rFonts w:ascii="Times New Roman" w:hAnsi="Times New Roman" w:cs="Times New Roman"/>
          <w:sz w:val="24"/>
          <w:szCs w:val="24"/>
        </w:rPr>
        <w:t xml:space="preserve">bearing on the dispute that stood to be resolved between the parties </w:t>
      </w:r>
      <w:r w:rsidR="00290AE1" w:rsidRPr="009A582F">
        <w:rPr>
          <w:rFonts w:ascii="Times New Roman" w:hAnsi="Times New Roman" w:cs="Times New Roman"/>
          <w:sz w:val="24"/>
          <w:szCs w:val="24"/>
        </w:rPr>
        <w:t>in the m</w:t>
      </w:r>
      <w:r w:rsidR="00E65C8E" w:rsidRPr="009A582F">
        <w:rPr>
          <w:rFonts w:ascii="Times New Roman" w:hAnsi="Times New Roman" w:cs="Times New Roman"/>
          <w:sz w:val="24"/>
          <w:szCs w:val="24"/>
        </w:rPr>
        <w:t>agistrates</w:t>
      </w:r>
      <w:r w:rsidR="00495430" w:rsidRPr="009A582F">
        <w:rPr>
          <w:rFonts w:ascii="Times New Roman" w:hAnsi="Times New Roman" w:cs="Times New Roman"/>
          <w:sz w:val="24"/>
          <w:szCs w:val="24"/>
        </w:rPr>
        <w:t>’</w:t>
      </w:r>
      <w:r w:rsidR="00E65C8E" w:rsidRPr="009A582F">
        <w:rPr>
          <w:rFonts w:ascii="Times New Roman" w:hAnsi="Times New Roman" w:cs="Times New Roman"/>
          <w:sz w:val="24"/>
          <w:szCs w:val="24"/>
        </w:rPr>
        <w:t xml:space="preserve"> </w:t>
      </w:r>
      <w:r w:rsidR="00290AE1" w:rsidRPr="009A582F">
        <w:rPr>
          <w:rFonts w:ascii="Times New Roman" w:hAnsi="Times New Roman" w:cs="Times New Roman"/>
          <w:sz w:val="24"/>
          <w:szCs w:val="24"/>
        </w:rPr>
        <w:t>c</w:t>
      </w:r>
      <w:r w:rsidR="00E65C8E" w:rsidRPr="009A582F">
        <w:rPr>
          <w:rFonts w:ascii="Times New Roman" w:hAnsi="Times New Roman" w:cs="Times New Roman"/>
          <w:sz w:val="24"/>
          <w:szCs w:val="24"/>
        </w:rPr>
        <w:t xml:space="preserve">ourt. Once a dispute can be resolved without recourse to the </w:t>
      </w:r>
      <w:r w:rsidR="00A4641B" w:rsidRPr="009A582F">
        <w:rPr>
          <w:rFonts w:ascii="Times New Roman" w:hAnsi="Times New Roman" w:cs="Times New Roman"/>
          <w:sz w:val="24"/>
          <w:szCs w:val="24"/>
        </w:rPr>
        <w:t>C</w:t>
      </w:r>
      <w:r w:rsidR="00E65C8E" w:rsidRPr="009A582F">
        <w:rPr>
          <w:rFonts w:ascii="Times New Roman" w:hAnsi="Times New Roman" w:cs="Times New Roman"/>
          <w:sz w:val="24"/>
          <w:szCs w:val="24"/>
        </w:rPr>
        <w:t>onstitution, no constitutional questions would have arisen</w:t>
      </w:r>
      <w:r w:rsidR="00357199" w:rsidRPr="009A582F">
        <w:rPr>
          <w:rFonts w:ascii="Times New Roman" w:hAnsi="Times New Roman" w:cs="Times New Roman"/>
          <w:sz w:val="24"/>
          <w:szCs w:val="24"/>
        </w:rPr>
        <w:t xml:space="preserve"> and </w:t>
      </w:r>
      <w:r w:rsidR="00835FFB" w:rsidRPr="009A582F">
        <w:rPr>
          <w:rFonts w:ascii="Times New Roman" w:hAnsi="Times New Roman" w:cs="Times New Roman"/>
          <w:sz w:val="24"/>
          <w:szCs w:val="24"/>
        </w:rPr>
        <w:t xml:space="preserve">the matter </w:t>
      </w:r>
      <w:r w:rsidR="00CA023B" w:rsidRPr="009A582F">
        <w:rPr>
          <w:rFonts w:ascii="Times New Roman" w:hAnsi="Times New Roman" w:cs="Times New Roman"/>
          <w:sz w:val="24"/>
          <w:szCs w:val="24"/>
        </w:rPr>
        <w:t>i</w:t>
      </w:r>
      <w:r w:rsidR="00835FFB" w:rsidRPr="009A582F">
        <w:rPr>
          <w:rFonts w:ascii="Times New Roman" w:hAnsi="Times New Roman" w:cs="Times New Roman"/>
          <w:sz w:val="24"/>
          <w:szCs w:val="24"/>
        </w:rPr>
        <w:t xml:space="preserve">n that form would not be properly before the </w:t>
      </w:r>
      <w:r w:rsidR="00357199" w:rsidRPr="009A582F">
        <w:rPr>
          <w:rFonts w:ascii="Times New Roman" w:hAnsi="Times New Roman" w:cs="Times New Roman"/>
          <w:sz w:val="24"/>
          <w:szCs w:val="24"/>
        </w:rPr>
        <w:t>Constitutional Court</w:t>
      </w:r>
      <w:r w:rsidR="00835FFB" w:rsidRPr="009A582F">
        <w:rPr>
          <w:rFonts w:ascii="Times New Roman" w:hAnsi="Times New Roman" w:cs="Times New Roman"/>
          <w:sz w:val="24"/>
          <w:szCs w:val="24"/>
        </w:rPr>
        <w:t>.</w:t>
      </w:r>
      <w:r w:rsidR="00357199" w:rsidRPr="009A582F">
        <w:rPr>
          <w:rFonts w:ascii="Times New Roman" w:hAnsi="Times New Roman" w:cs="Times New Roman"/>
          <w:sz w:val="24"/>
          <w:szCs w:val="24"/>
        </w:rPr>
        <w:t xml:space="preserve"> </w:t>
      </w:r>
      <w:r w:rsidR="00835FFB" w:rsidRPr="009A582F">
        <w:rPr>
          <w:rFonts w:ascii="Times New Roman" w:hAnsi="Times New Roman" w:cs="Times New Roman"/>
          <w:sz w:val="24"/>
          <w:szCs w:val="24"/>
        </w:rPr>
        <w:t>(S</w:t>
      </w:r>
      <w:r w:rsidR="00357199" w:rsidRPr="009A582F">
        <w:rPr>
          <w:rFonts w:ascii="Times New Roman" w:hAnsi="Times New Roman" w:cs="Times New Roman"/>
          <w:sz w:val="24"/>
          <w:szCs w:val="24"/>
        </w:rPr>
        <w:t xml:space="preserve">ee </w:t>
      </w:r>
      <w:r w:rsidR="00357199" w:rsidRPr="009A582F">
        <w:rPr>
          <w:rFonts w:ascii="Times New Roman" w:hAnsi="Times New Roman" w:cs="Times New Roman"/>
          <w:i/>
          <w:sz w:val="24"/>
          <w:szCs w:val="24"/>
        </w:rPr>
        <w:t>Magurure &amp; 63 o</w:t>
      </w:r>
      <w:r w:rsidR="004245B0" w:rsidRPr="009A582F">
        <w:rPr>
          <w:rFonts w:ascii="Times New Roman" w:hAnsi="Times New Roman" w:cs="Times New Roman"/>
          <w:i/>
          <w:sz w:val="24"/>
          <w:szCs w:val="24"/>
        </w:rPr>
        <w:t>the</w:t>
      </w:r>
      <w:r w:rsidR="00357199" w:rsidRPr="009A582F">
        <w:rPr>
          <w:rFonts w:ascii="Times New Roman" w:hAnsi="Times New Roman" w:cs="Times New Roman"/>
          <w:i/>
          <w:sz w:val="24"/>
          <w:szCs w:val="24"/>
        </w:rPr>
        <w:t>rs v Cargo Carriers International Hauliers (Pvt) Ltd t/a Sabot</w:t>
      </w:r>
      <w:r w:rsidR="00357199" w:rsidRPr="009A582F">
        <w:rPr>
          <w:rFonts w:ascii="Times New Roman" w:hAnsi="Times New Roman" w:cs="Times New Roman"/>
          <w:sz w:val="24"/>
          <w:szCs w:val="24"/>
        </w:rPr>
        <w:t xml:space="preserve"> CCZ 15/16. </w:t>
      </w:r>
      <w:r w:rsidR="00357199" w:rsidRPr="009A582F">
        <w:rPr>
          <w:rFonts w:ascii="Times New Roman" w:hAnsi="Times New Roman" w:cs="Times New Roman"/>
          <w:i/>
          <w:sz w:val="24"/>
          <w:szCs w:val="24"/>
        </w:rPr>
        <w:t xml:space="preserve">Berry </w:t>
      </w:r>
      <w:r w:rsidR="004245B0" w:rsidRPr="009A582F">
        <w:rPr>
          <w:rFonts w:ascii="Times New Roman" w:hAnsi="Times New Roman" w:cs="Times New Roman"/>
          <w:i/>
          <w:sz w:val="24"/>
          <w:szCs w:val="24"/>
        </w:rPr>
        <w:t>&amp;</w:t>
      </w:r>
      <w:r w:rsidR="00357199" w:rsidRPr="009A582F">
        <w:rPr>
          <w:rFonts w:ascii="Times New Roman" w:hAnsi="Times New Roman" w:cs="Times New Roman"/>
          <w:i/>
          <w:sz w:val="24"/>
          <w:szCs w:val="24"/>
        </w:rPr>
        <w:t xml:space="preserve"> another v Chief Immigration Officer </w:t>
      </w:r>
      <w:r w:rsidR="004245B0" w:rsidRPr="009A582F">
        <w:rPr>
          <w:rFonts w:ascii="Times New Roman" w:hAnsi="Times New Roman" w:cs="Times New Roman"/>
          <w:i/>
          <w:sz w:val="24"/>
          <w:szCs w:val="24"/>
        </w:rPr>
        <w:t>&amp;</w:t>
      </w:r>
      <w:r w:rsidR="00357199" w:rsidRPr="009A582F">
        <w:rPr>
          <w:rFonts w:ascii="Times New Roman" w:hAnsi="Times New Roman" w:cs="Times New Roman"/>
          <w:i/>
          <w:sz w:val="24"/>
          <w:szCs w:val="24"/>
        </w:rPr>
        <w:t xml:space="preserve"> another</w:t>
      </w:r>
      <w:r w:rsidR="00357199" w:rsidRPr="009A582F">
        <w:rPr>
          <w:rFonts w:ascii="Times New Roman" w:hAnsi="Times New Roman" w:cs="Times New Roman"/>
          <w:sz w:val="24"/>
          <w:szCs w:val="24"/>
        </w:rPr>
        <w:t xml:space="preserve"> CCZ4/16. </w:t>
      </w:r>
    </w:p>
    <w:p w:rsidR="00A4641B" w:rsidRPr="009A582F" w:rsidRDefault="00A4641B" w:rsidP="00290AE1">
      <w:pPr>
        <w:spacing w:after="0" w:line="480" w:lineRule="auto"/>
        <w:ind w:left="720" w:hanging="720"/>
        <w:jc w:val="both"/>
        <w:rPr>
          <w:rFonts w:ascii="Times New Roman" w:hAnsi="Times New Roman" w:cs="Times New Roman"/>
          <w:sz w:val="24"/>
          <w:szCs w:val="24"/>
        </w:rPr>
      </w:pPr>
    </w:p>
    <w:p w:rsidR="00357199" w:rsidRPr="009A582F" w:rsidRDefault="00357199" w:rsidP="00A4641B">
      <w:pPr>
        <w:spacing w:after="0" w:line="480" w:lineRule="auto"/>
        <w:ind w:left="720"/>
        <w:jc w:val="both"/>
        <w:rPr>
          <w:rFonts w:ascii="Times New Roman" w:hAnsi="Times New Roman" w:cs="Times New Roman"/>
          <w:sz w:val="24"/>
          <w:szCs w:val="24"/>
        </w:rPr>
      </w:pPr>
      <w:r w:rsidRPr="009A582F">
        <w:rPr>
          <w:rFonts w:ascii="Times New Roman" w:hAnsi="Times New Roman" w:cs="Times New Roman"/>
          <w:sz w:val="24"/>
          <w:szCs w:val="24"/>
        </w:rPr>
        <w:t xml:space="preserve">Had the magistrate considered the request for referral properly, she would </w:t>
      </w:r>
      <w:r w:rsidR="00835FFB" w:rsidRPr="009A582F">
        <w:rPr>
          <w:rFonts w:ascii="Times New Roman" w:hAnsi="Times New Roman" w:cs="Times New Roman"/>
          <w:sz w:val="24"/>
          <w:szCs w:val="24"/>
        </w:rPr>
        <w:t xml:space="preserve">have </w:t>
      </w:r>
      <w:r w:rsidRPr="009A582F">
        <w:rPr>
          <w:rFonts w:ascii="Times New Roman" w:hAnsi="Times New Roman" w:cs="Times New Roman"/>
          <w:sz w:val="24"/>
          <w:szCs w:val="24"/>
        </w:rPr>
        <w:t>found that</w:t>
      </w:r>
      <w:r w:rsidR="006002DD" w:rsidRPr="009A582F">
        <w:rPr>
          <w:rFonts w:ascii="Times New Roman" w:hAnsi="Times New Roman" w:cs="Times New Roman"/>
          <w:sz w:val="24"/>
          <w:szCs w:val="24"/>
        </w:rPr>
        <w:t xml:space="preserve"> for these reasons,</w:t>
      </w:r>
      <w:r w:rsidRPr="009A582F">
        <w:rPr>
          <w:rFonts w:ascii="Times New Roman" w:hAnsi="Times New Roman" w:cs="Times New Roman"/>
          <w:sz w:val="24"/>
          <w:szCs w:val="24"/>
        </w:rPr>
        <w:t xml:space="preserve"> </w:t>
      </w:r>
      <w:r w:rsidR="006002DD" w:rsidRPr="009A582F">
        <w:rPr>
          <w:rFonts w:ascii="Times New Roman" w:hAnsi="Times New Roman" w:cs="Times New Roman"/>
          <w:sz w:val="24"/>
          <w:szCs w:val="24"/>
        </w:rPr>
        <w:t xml:space="preserve">such request </w:t>
      </w:r>
      <w:r w:rsidRPr="009A582F">
        <w:rPr>
          <w:rFonts w:ascii="Times New Roman" w:hAnsi="Times New Roman" w:cs="Times New Roman"/>
          <w:sz w:val="24"/>
          <w:szCs w:val="24"/>
        </w:rPr>
        <w:t>was frivolous</w:t>
      </w:r>
      <w:r w:rsidR="00983ABC" w:rsidRPr="009A582F">
        <w:rPr>
          <w:rFonts w:ascii="Times New Roman" w:hAnsi="Times New Roman" w:cs="Times New Roman"/>
          <w:sz w:val="24"/>
          <w:szCs w:val="24"/>
        </w:rPr>
        <w:t xml:space="preserve"> and vexatious</w:t>
      </w:r>
      <w:r w:rsidRPr="009A582F">
        <w:rPr>
          <w:rFonts w:ascii="Times New Roman" w:hAnsi="Times New Roman" w:cs="Times New Roman"/>
          <w:sz w:val="24"/>
          <w:szCs w:val="24"/>
        </w:rPr>
        <w:t>.</w:t>
      </w:r>
    </w:p>
    <w:p w:rsidR="00357199" w:rsidRPr="009A582F" w:rsidRDefault="00357199" w:rsidP="00290AE1">
      <w:pPr>
        <w:spacing w:after="0" w:line="480" w:lineRule="auto"/>
        <w:ind w:firstLine="1134"/>
        <w:jc w:val="both"/>
        <w:rPr>
          <w:rFonts w:ascii="Times New Roman" w:hAnsi="Times New Roman" w:cs="Times New Roman"/>
          <w:sz w:val="24"/>
          <w:szCs w:val="24"/>
        </w:rPr>
      </w:pPr>
    </w:p>
    <w:p w:rsidR="00835FFB" w:rsidRPr="009A582F" w:rsidRDefault="00290AE1" w:rsidP="00983ABC">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[21]</w:t>
      </w:r>
      <w:r w:rsidR="00983ABC" w:rsidRPr="009A582F">
        <w:rPr>
          <w:rFonts w:ascii="Times New Roman" w:hAnsi="Times New Roman" w:cs="Times New Roman"/>
          <w:sz w:val="24"/>
          <w:szCs w:val="24"/>
        </w:rPr>
        <w:t xml:space="preserve"> </w:t>
      </w:r>
      <w:r w:rsidR="005E4656">
        <w:rPr>
          <w:rFonts w:ascii="Times New Roman" w:hAnsi="Times New Roman" w:cs="Times New Roman"/>
          <w:sz w:val="24"/>
          <w:szCs w:val="24"/>
        </w:rPr>
        <w:tab/>
      </w:r>
      <w:r w:rsidR="00357199" w:rsidRPr="009A582F">
        <w:rPr>
          <w:rFonts w:ascii="Times New Roman" w:hAnsi="Times New Roman" w:cs="Times New Roman"/>
          <w:sz w:val="24"/>
          <w:szCs w:val="24"/>
        </w:rPr>
        <w:t>After all is considered</w:t>
      </w:r>
      <w:r w:rsidR="00CA023B" w:rsidRPr="009A582F">
        <w:rPr>
          <w:rFonts w:ascii="Times New Roman" w:hAnsi="Times New Roman" w:cs="Times New Roman"/>
          <w:sz w:val="24"/>
          <w:szCs w:val="24"/>
        </w:rPr>
        <w:t xml:space="preserve">, I find that </w:t>
      </w:r>
      <w:r w:rsidR="00357199" w:rsidRPr="009A582F">
        <w:rPr>
          <w:rFonts w:ascii="Times New Roman" w:hAnsi="Times New Roman" w:cs="Times New Roman"/>
          <w:sz w:val="24"/>
          <w:szCs w:val="24"/>
        </w:rPr>
        <w:t>the mag</w:t>
      </w:r>
      <w:r w:rsidR="004245B0" w:rsidRPr="009A582F">
        <w:rPr>
          <w:rFonts w:ascii="Times New Roman" w:hAnsi="Times New Roman" w:cs="Times New Roman"/>
          <w:sz w:val="24"/>
          <w:szCs w:val="24"/>
        </w:rPr>
        <w:t>istrate grossly misdirected her</w:t>
      </w:r>
      <w:r w:rsidR="00357199" w:rsidRPr="009A582F">
        <w:rPr>
          <w:rFonts w:ascii="Times New Roman" w:hAnsi="Times New Roman" w:cs="Times New Roman"/>
          <w:sz w:val="24"/>
          <w:szCs w:val="24"/>
        </w:rPr>
        <w:t xml:space="preserve">self in acceding to the request for referral. </w:t>
      </w:r>
      <w:r w:rsidR="006002DD" w:rsidRPr="009A582F">
        <w:rPr>
          <w:rFonts w:ascii="Times New Roman" w:hAnsi="Times New Roman" w:cs="Times New Roman"/>
          <w:sz w:val="24"/>
          <w:szCs w:val="24"/>
        </w:rPr>
        <w:t>The referral</w:t>
      </w:r>
      <w:r w:rsidR="00835FFB" w:rsidRPr="009A582F">
        <w:rPr>
          <w:rFonts w:ascii="Times New Roman" w:hAnsi="Times New Roman" w:cs="Times New Roman"/>
          <w:sz w:val="24"/>
          <w:szCs w:val="24"/>
        </w:rPr>
        <w:t xml:space="preserve"> </w:t>
      </w:r>
      <w:r w:rsidR="00357199" w:rsidRPr="009A582F">
        <w:rPr>
          <w:rFonts w:ascii="Times New Roman" w:hAnsi="Times New Roman" w:cs="Times New Roman"/>
          <w:sz w:val="24"/>
          <w:szCs w:val="24"/>
        </w:rPr>
        <w:t xml:space="preserve">is therefore not properly before this Court. </w:t>
      </w:r>
    </w:p>
    <w:p w:rsidR="00835FFB" w:rsidRPr="009A582F" w:rsidRDefault="00835FFB" w:rsidP="00983ABC">
      <w:pPr>
        <w:spacing w:after="0" w:line="480" w:lineRule="auto"/>
        <w:ind w:left="720" w:hanging="720"/>
        <w:jc w:val="both"/>
        <w:rPr>
          <w:rFonts w:ascii="Times New Roman" w:hAnsi="Times New Roman" w:cs="Times New Roman"/>
          <w:sz w:val="24"/>
          <w:szCs w:val="24"/>
        </w:rPr>
      </w:pPr>
    </w:p>
    <w:p w:rsidR="00983ABC" w:rsidRPr="009A582F" w:rsidRDefault="00290AE1" w:rsidP="005E4656">
      <w:pPr>
        <w:spacing w:after="0" w:line="480" w:lineRule="auto"/>
        <w:ind w:left="720" w:hanging="720"/>
        <w:jc w:val="both"/>
        <w:rPr>
          <w:rFonts w:ascii="Times New Roman" w:hAnsi="Times New Roman" w:cs="Times New Roman"/>
          <w:sz w:val="24"/>
          <w:szCs w:val="24"/>
        </w:rPr>
      </w:pPr>
      <w:r w:rsidRPr="009A582F">
        <w:rPr>
          <w:rFonts w:ascii="Times New Roman" w:hAnsi="Times New Roman" w:cs="Times New Roman"/>
          <w:sz w:val="24"/>
          <w:szCs w:val="24"/>
        </w:rPr>
        <w:tab/>
      </w:r>
      <w:r w:rsidR="00357199" w:rsidRPr="009A582F">
        <w:rPr>
          <w:rFonts w:ascii="Times New Roman" w:hAnsi="Times New Roman" w:cs="Times New Roman"/>
          <w:sz w:val="24"/>
          <w:szCs w:val="24"/>
        </w:rPr>
        <w:t>In the result, I make the following order:</w:t>
      </w:r>
    </w:p>
    <w:p w:rsidR="00357199" w:rsidRPr="009A582F" w:rsidRDefault="00357199" w:rsidP="00290AE1">
      <w:pPr>
        <w:spacing w:after="0" w:line="480" w:lineRule="auto"/>
        <w:ind w:firstLine="1134"/>
        <w:jc w:val="both"/>
        <w:rPr>
          <w:rFonts w:ascii="Times New Roman" w:hAnsi="Times New Roman" w:cs="Times New Roman"/>
          <w:sz w:val="24"/>
          <w:szCs w:val="24"/>
        </w:rPr>
      </w:pPr>
      <w:r w:rsidRPr="009A582F">
        <w:rPr>
          <w:rFonts w:ascii="Times New Roman" w:hAnsi="Times New Roman" w:cs="Times New Roman"/>
          <w:sz w:val="24"/>
          <w:szCs w:val="24"/>
        </w:rPr>
        <w:t xml:space="preserve">The matter be and is hereby </w:t>
      </w:r>
      <w:r w:rsidR="00DB3F4C" w:rsidRPr="009A582F">
        <w:rPr>
          <w:rFonts w:ascii="Times New Roman" w:hAnsi="Times New Roman" w:cs="Times New Roman"/>
          <w:sz w:val="24"/>
          <w:szCs w:val="24"/>
        </w:rPr>
        <w:t>struck off the roll</w:t>
      </w:r>
      <w:r w:rsidRPr="009A582F">
        <w:rPr>
          <w:rFonts w:ascii="Times New Roman" w:hAnsi="Times New Roman" w:cs="Times New Roman"/>
          <w:sz w:val="24"/>
          <w:szCs w:val="24"/>
        </w:rPr>
        <w:t>.</w:t>
      </w:r>
      <w:r w:rsidR="00E65C8E" w:rsidRPr="009A582F">
        <w:rPr>
          <w:rFonts w:ascii="Times New Roman" w:hAnsi="Times New Roman" w:cs="Times New Roman"/>
          <w:sz w:val="24"/>
          <w:szCs w:val="24"/>
        </w:rPr>
        <w:t xml:space="preserve"> </w:t>
      </w:r>
    </w:p>
    <w:p w:rsidR="00357199" w:rsidRPr="009A582F" w:rsidRDefault="00357199" w:rsidP="00357199">
      <w:pPr>
        <w:spacing w:after="0" w:line="480" w:lineRule="auto"/>
        <w:jc w:val="both"/>
        <w:rPr>
          <w:rFonts w:ascii="Times New Roman" w:hAnsi="Times New Roman" w:cs="Times New Roman"/>
          <w:sz w:val="24"/>
          <w:szCs w:val="24"/>
        </w:rPr>
      </w:pPr>
    </w:p>
    <w:p w:rsidR="0084053D" w:rsidRPr="009A582F" w:rsidRDefault="0084053D" w:rsidP="00357199">
      <w:pPr>
        <w:spacing w:after="0" w:line="480" w:lineRule="auto"/>
        <w:jc w:val="both"/>
        <w:rPr>
          <w:rFonts w:ascii="Times New Roman" w:hAnsi="Times New Roman" w:cs="Times New Roman"/>
          <w:i/>
          <w:sz w:val="24"/>
          <w:szCs w:val="24"/>
        </w:rPr>
      </w:pPr>
    </w:p>
    <w:p w:rsidR="0084053D" w:rsidRPr="009A582F" w:rsidRDefault="00296C05" w:rsidP="0084053D">
      <w:pPr>
        <w:spacing w:after="0" w:line="480" w:lineRule="auto"/>
        <w:jc w:val="both"/>
        <w:rPr>
          <w:rFonts w:ascii="Times New Roman" w:hAnsi="Times New Roman" w:cs="Times New Roman"/>
          <w:sz w:val="24"/>
          <w:szCs w:val="24"/>
        </w:rPr>
      </w:pPr>
      <w:r w:rsidRPr="009A582F">
        <w:rPr>
          <w:rFonts w:ascii="Times New Roman" w:hAnsi="Times New Roman" w:cs="Times New Roman"/>
          <w:b/>
          <w:sz w:val="24"/>
          <w:szCs w:val="24"/>
        </w:rPr>
        <w:tab/>
      </w:r>
      <w:r w:rsidR="0084053D" w:rsidRPr="009A582F">
        <w:rPr>
          <w:rFonts w:ascii="Times New Roman" w:hAnsi="Times New Roman" w:cs="Times New Roman"/>
          <w:b/>
          <w:sz w:val="24"/>
          <w:szCs w:val="24"/>
        </w:rPr>
        <w:t>CHIDYAUSIKU CJ:</w:t>
      </w:r>
      <w:r w:rsidR="0084053D" w:rsidRPr="009A582F">
        <w:rPr>
          <w:rFonts w:ascii="Times New Roman" w:hAnsi="Times New Roman" w:cs="Times New Roman"/>
          <w:sz w:val="24"/>
          <w:szCs w:val="24"/>
        </w:rPr>
        <w:tab/>
      </w:r>
      <w:r w:rsidR="0084053D" w:rsidRPr="009A582F">
        <w:rPr>
          <w:rFonts w:ascii="Times New Roman" w:hAnsi="Times New Roman" w:cs="Times New Roman"/>
          <w:sz w:val="24"/>
          <w:szCs w:val="24"/>
        </w:rPr>
        <w:tab/>
        <w:t>I agree</w:t>
      </w:r>
    </w:p>
    <w:p w:rsidR="006002DD" w:rsidRPr="009A582F" w:rsidRDefault="006002DD" w:rsidP="0084053D">
      <w:pPr>
        <w:spacing w:after="0" w:line="480" w:lineRule="auto"/>
        <w:jc w:val="both"/>
        <w:rPr>
          <w:rFonts w:ascii="Times New Roman" w:hAnsi="Times New Roman" w:cs="Times New Roman"/>
          <w:sz w:val="24"/>
          <w:szCs w:val="24"/>
        </w:rPr>
      </w:pPr>
    </w:p>
    <w:p w:rsidR="0084053D" w:rsidRPr="009A582F" w:rsidRDefault="00296C05" w:rsidP="0084053D">
      <w:pPr>
        <w:spacing w:after="0" w:line="480" w:lineRule="auto"/>
        <w:jc w:val="both"/>
        <w:rPr>
          <w:rFonts w:ascii="Times New Roman" w:hAnsi="Times New Roman" w:cs="Times New Roman"/>
          <w:sz w:val="24"/>
          <w:szCs w:val="24"/>
        </w:rPr>
      </w:pPr>
      <w:r w:rsidRPr="009A582F">
        <w:rPr>
          <w:rFonts w:ascii="Times New Roman" w:hAnsi="Times New Roman" w:cs="Times New Roman"/>
          <w:b/>
          <w:sz w:val="24"/>
          <w:szCs w:val="24"/>
        </w:rPr>
        <w:tab/>
      </w:r>
      <w:r w:rsidR="0084053D" w:rsidRPr="009A582F">
        <w:rPr>
          <w:rFonts w:ascii="Times New Roman" w:hAnsi="Times New Roman" w:cs="Times New Roman"/>
          <w:b/>
          <w:sz w:val="24"/>
          <w:szCs w:val="24"/>
        </w:rPr>
        <w:t>MALABA   DCJ:</w:t>
      </w:r>
      <w:r w:rsidR="0084053D" w:rsidRPr="009A582F">
        <w:rPr>
          <w:rFonts w:ascii="Times New Roman" w:hAnsi="Times New Roman" w:cs="Times New Roman"/>
          <w:sz w:val="24"/>
          <w:szCs w:val="24"/>
        </w:rPr>
        <w:tab/>
      </w:r>
      <w:r w:rsidR="0084053D" w:rsidRPr="009A582F">
        <w:rPr>
          <w:rFonts w:ascii="Times New Roman" w:hAnsi="Times New Roman" w:cs="Times New Roman"/>
          <w:sz w:val="24"/>
          <w:szCs w:val="24"/>
        </w:rPr>
        <w:tab/>
      </w:r>
      <w:r w:rsidR="0084053D" w:rsidRPr="009A582F">
        <w:rPr>
          <w:rFonts w:ascii="Times New Roman" w:hAnsi="Times New Roman" w:cs="Times New Roman"/>
          <w:sz w:val="24"/>
          <w:szCs w:val="24"/>
        </w:rPr>
        <w:tab/>
        <w:t>I agree</w:t>
      </w:r>
    </w:p>
    <w:p w:rsidR="0084053D" w:rsidRPr="009A582F" w:rsidRDefault="0084053D" w:rsidP="0084053D">
      <w:pPr>
        <w:spacing w:after="0" w:line="480" w:lineRule="auto"/>
        <w:jc w:val="both"/>
        <w:rPr>
          <w:rFonts w:ascii="Times New Roman" w:hAnsi="Times New Roman" w:cs="Times New Roman"/>
          <w:sz w:val="24"/>
          <w:szCs w:val="24"/>
        </w:rPr>
      </w:pPr>
    </w:p>
    <w:p w:rsidR="0084053D" w:rsidRPr="009A582F" w:rsidRDefault="00296C05" w:rsidP="0084053D">
      <w:pPr>
        <w:spacing w:after="0" w:line="480" w:lineRule="auto"/>
        <w:jc w:val="both"/>
        <w:rPr>
          <w:rFonts w:ascii="Times New Roman" w:hAnsi="Times New Roman" w:cs="Times New Roman"/>
          <w:sz w:val="24"/>
          <w:szCs w:val="24"/>
        </w:rPr>
      </w:pPr>
      <w:r w:rsidRPr="009A582F">
        <w:rPr>
          <w:rFonts w:ascii="Times New Roman" w:hAnsi="Times New Roman" w:cs="Times New Roman"/>
          <w:b/>
          <w:sz w:val="24"/>
          <w:szCs w:val="24"/>
        </w:rPr>
        <w:tab/>
      </w:r>
      <w:r w:rsidR="0084053D" w:rsidRPr="009A582F">
        <w:rPr>
          <w:rFonts w:ascii="Times New Roman" w:hAnsi="Times New Roman" w:cs="Times New Roman"/>
          <w:b/>
          <w:sz w:val="24"/>
          <w:szCs w:val="24"/>
        </w:rPr>
        <w:t>ZIYAMBI JCC:</w:t>
      </w:r>
      <w:r w:rsidR="0084053D" w:rsidRPr="009A582F">
        <w:rPr>
          <w:rFonts w:ascii="Times New Roman" w:hAnsi="Times New Roman" w:cs="Times New Roman"/>
          <w:sz w:val="24"/>
          <w:szCs w:val="24"/>
        </w:rPr>
        <w:tab/>
      </w:r>
      <w:r w:rsidR="0084053D" w:rsidRPr="009A582F">
        <w:rPr>
          <w:rFonts w:ascii="Times New Roman" w:hAnsi="Times New Roman" w:cs="Times New Roman"/>
          <w:sz w:val="24"/>
          <w:szCs w:val="24"/>
        </w:rPr>
        <w:tab/>
      </w:r>
      <w:r w:rsidR="0084053D" w:rsidRPr="009A582F">
        <w:rPr>
          <w:rFonts w:ascii="Times New Roman" w:hAnsi="Times New Roman" w:cs="Times New Roman"/>
          <w:sz w:val="24"/>
          <w:szCs w:val="24"/>
        </w:rPr>
        <w:tab/>
        <w:t>I agree</w:t>
      </w:r>
    </w:p>
    <w:p w:rsidR="0084053D" w:rsidRPr="009A582F" w:rsidRDefault="0084053D" w:rsidP="0084053D">
      <w:pPr>
        <w:spacing w:after="0" w:line="480" w:lineRule="auto"/>
        <w:jc w:val="both"/>
        <w:rPr>
          <w:rFonts w:ascii="Times New Roman" w:hAnsi="Times New Roman" w:cs="Times New Roman"/>
          <w:sz w:val="24"/>
          <w:szCs w:val="24"/>
        </w:rPr>
      </w:pPr>
    </w:p>
    <w:p w:rsidR="0084053D" w:rsidRPr="009A582F" w:rsidRDefault="00296C05" w:rsidP="0084053D">
      <w:pPr>
        <w:spacing w:after="0" w:line="480" w:lineRule="auto"/>
        <w:jc w:val="both"/>
        <w:rPr>
          <w:rFonts w:ascii="Times New Roman" w:hAnsi="Times New Roman" w:cs="Times New Roman"/>
          <w:sz w:val="24"/>
          <w:szCs w:val="24"/>
        </w:rPr>
      </w:pPr>
      <w:r w:rsidRPr="009A582F">
        <w:rPr>
          <w:rFonts w:ascii="Times New Roman" w:hAnsi="Times New Roman" w:cs="Times New Roman"/>
          <w:b/>
          <w:sz w:val="24"/>
          <w:szCs w:val="24"/>
        </w:rPr>
        <w:tab/>
      </w:r>
      <w:r w:rsidR="0084053D" w:rsidRPr="009A582F">
        <w:rPr>
          <w:rFonts w:ascii="Times New Roman" w:hAnsi="Times New Roman" w:cs="Times New Roman"/>
          <w:b/>
          <w:sz w:val="24"/>
          <w:szCs w:val="24"/>
        </w:rPr>
        <w:t>GARWE JCC:</w:t>
      </w:r>
      <w:r w:rsidR="0084053D" w:rsidRPr="009A582F">
        <w:rPr>
          <w:rFonts w:ascii="Times New Roman" w:hAnsi="Times New Roman" w:cs="Times New Roman"/>
          <w:sz w:val="24"/>
          <w:szCs w:val="24"/>
        </w:rPr>
        <w:tab/>
      </w:r>
      <w:r w:rsidR="0084053D" w:rsidRPr="009A582F">
        <w:rPr>
          <w:rFonts w:ascii="Times New Roman" w:hAnsi="Times New Roman" w:cs="Times New Roman"/>
          <w:sz w:val="24"/>
          <w:szCs w:val="24"/>
        </w:rPr>
        <w:tab/>
      </w:r>
      <w:r w:rsidR="0084053D" w:rsidRPr="009A582F">
        <w:rPr>
          <w:rFonts w:ascii="Times New Roman" w:hAnsi="Times New Roman" w:cs="Times New Roman"/>
          <w:sz w:val="24"/>
          <w:szCs w:val="24"/>
        </w:rPr>
        <w:tab/>
        <w:t>I agree</w:t>
      </w:r>
    </w:p>
    <w:p w:rsidR="0084053D" w:rsidRPr="009A582F" w:rsidRDefault="0084053D" w:rsidP="0084053D">
      <w:pPr>
        <w:spacing w:after="0" w:line="480" w:lineRule="auto"/>
        <w:jc w:val="both"/>
        <w:rPr>
          <w:rFonts w:ascii="Times New Roman" w:hAnsi="Times New Roman" w:cs="Times New Roman"/>
          <w:sz w:val="24"/>
          <w:szCs w:val="24"/>
        </w:rPr>
      </w:pPr>
    </w:p>
    <w:p w:rsidR="0084053D" w:rsidRPr="009A582F" w:rsidRDefault="00296C05" w:rsidP="0084053D">
      <w:pPr>
        <w:spacing w:after="0" w:line="480" w:lineRule="auto"/>
        <w:jc w:val="both"/>
        <w:rPr>
          <w:rFonts w:ascii="Times New Roman" w:hAnsi="Times New Roman" w:cs="Times New Roman"/>
          <w:sz w:val="24"/>
          <w:szCs w:val="24"/>
        </w:rPr>
      </w:pPr>
      <w:r w:rsidRPr="009A582F">
        <w:rPr>
          <w:rFonts w:ascii="Times New Roman" w:hAnsi="Times New Roman" w:cs="Times New Roman"/>
          <w:b/>
          <w:sz w:val="24"/>
          <w:szCs w:val="24"/>
        </w:rPr>
        <w:lastRenderedPageBreak/>
        <w:tab/>
      </w:r>
      <w:r w:rsidR="0084053D" w:rsidRPr="009A582F">
        <w:rPr>
          <w:rFonts w:ascii="Times New Roman" w:hAnsi="Times New Roman" w:cs="Times New Roman"/>
          <w:b/>
          <w:sz w:val="24"/>
          <w:szCs w:val="24"/>
        </w:rPr>
        <w:t>GOWORA JCC:</w:t>
      </w:r>
      <w:r w:rsidR="0084053D" w:rsidRPr="009A582F">
        <w:rPr>
          <w:rFonts w:ascii="Times New Roman" w:hAnsi="Times New Roman" w:cs="Times New Roman"/>
          <w:sz w:val="24"/>
          <w:szCs w:val="24"/>
        </w:rPr>
        <w:tab/>
      </w:r>
      <w:r w:rsidR="0084053D" w:rsidRPr="009A582F">
        <w:rPr>
          <w:rFonts w:ascii="Times New Roman" w:hAnsi="Times New Roman" w:cs="Times New Roman"/>
          <w:sz w:val="24"/>
          <w:szCs w:val="24"/>
        </w:rPr>
        <w:tab/>
      </w:r>
      <w:r w:rsidR="0084053D" w:rsidRPr="009A582F">
        <w:rPr>
          <w:rFonts w:ascii="Times New Roman" w:hAnsi="Times New Roman" w:cs="Times New Roman"/>
          <w:sz w:val="24"/>
          <w:szCs w:val="24"/>
        </w:rPr>
        <w:tab/>
        <w:t>I agree</w:t>
      </w:r>
    </w:p>
    <w:p w:rsidR="0084053D" w:rsidRPr="009A582F" w:rsidRDefault="0084053D" w:rsidP="0084053D">
      <w:pPr>
        <w:spacing w:after="0" w:line="480" w:lineRule="auto"/>
        <w:jc w:val="both"/>
        <w:rPr>
          <w:rFonts w:ascii="Times New Roman" w:hAnsi="Times New Roman" w:cs="Times New Roman"/>
          <w:sz w:val="24"/>
          <w:szCs w:val="24"/>
        </w:rPr>
      </w:pPr>
    </w:p>
    <w:p w:rsidR="0084053D" w:rsidRPr="009A582F" w:rsidRDefault="00296C05" w:rsidP="0084053D">
      <w:pPr>
        <w:spacing w:after="0" w:line="480" w:lineRule="auto"/>
        <w:jc w:val="both"/>
        <w:rPr>
          <w:rFonts w:ascii="Times New Roman" w:hAnsi="Times New Roman" w:cs="Times New Roman"/>
          <w:sz w:val="24"/>
          <w:szCs w:val="24"/>
        </w:rPr>
      </w:pPr>
      <w:r w:rsidRPr="009A582F">
        <w:rPr>
          <w:rFonts w:ascii="Times New Roman" w:hAnsi="Times New Roman" w:cs="Times New Roman"/>
          <w:b/>
          <w:sz w:val="24"/>
          <w:szCs w:val="24"/>
        </w:rPr>
        <w:tab/>
      </w:r>
      <w:r w:rsidR="0084053D" w:rsidRPr="009A582F">
        <w:rPr>
          <w:rFonts w:ascii="Times New Roman" w:hAnsi="Times New Roman" w:cs="Times New Roman"/>
          <w:b/>
          <w:sz w:val="24"/>
          <w:szCs w:val="24"/>
        </w:rPr>
        <w:t>HLATSHWAYO JCC:</w:t>
      </w:r>
      <w:r w:rsidR="0084053D" w:rsidRPr="009A582F">
        <w:rPr>
          <w:rFonts w:ascii="Times New Roman" w:hAnsi="Times New Roman" w:cs="Times New Roman"/>
          <w:sz w:val="24"/>
          <w:szCs w:val="24"/>
        </w:rPr>
        <w:tab/>
      </w:r>
      <w:r w:rsidR="0084053D" w:rsidRPr="009A582F">
        <w:rPr>
          <w:rFonts w:ascii="Times New Roman" w:hAnsi="Times New Roman" w:cs="Times New Roman"/>
          <w:sz w:val="24"/>
          <w:szCs w:val="24"/>
        </w:rPr>
        <w:tab/>
        <w:t>I agree</w:t>
      </w:r>
    </w:p>
    <w:p w:rsidR="0084053D" w:rsidRPr="009A582F" w:rsidRDefault="0084053D" w:rsidP="0084053D">
      <w:pPr>
        <w:spacing w:after="0" w:line="480" w:lineRule="auto"/>
        <w:jc w:val="both"/>
        <w:rPr>
          <w:rFonts w:ascii="Times New Roman" w:hAnsi="Times New Roman" w:cs="Times New Roman"/>
          <w:sz w:val="24"/>
          <w:szCs w:val="24"/>
        </w:rPr>
      </w:pPr>
    </w:p>
    <w:p w:rsidR="0084053D" w:rsidRPr="009A582F" w:rsidRDefault="00296C05" w:rsidP="0084053D">
      <w:pPr>
        <w:spacing w:after="0" w:line="480" w:lineRule="auto"/>
        <w:jc w:val="both"/>
        <w:rPr>
          <w:rFonts w:ascii="Times New Roman" w:hAnsi="Times New Roman" w:cs="Times New Roman"/>
          <w:sz w:val="24"/>
          <w:szCs w:val="24"/>
        </w:rPr>
      </w:pPr>
      <w:r w:rsidRPr="009A582F">
        <w:rPr>
          <w:rFonts w:ascii="Times New Roman" w:hAnsi="Times New Roman" w:cs="Times New Roman"/>
          <w:b/>
          <w:sz w:val="24"/>
          <w:szCs w:val="24"/>
        </w:rPr>
        <w:tab/>
      </w:r>
      <w:r w:rsidR="0084053D" w:rsidRPr="009A582F">
        <w:rPr>
          <w:rFonts w:ascii="Times New Roman" w:hAnsi="Times New Roman" w:cs="Times New Roman"/>
          <w:b/>
          <w:sz w:val="24"/>
          <w:szCs w:val="24"/>
        </w:rPr>
        <w:t>PATEL JCC:</w:t>
      </w:r>
      <w:r w:rsidR="0084053D" w:rsidRPr="009A582F">
        <w:rPr>
          <w:rFonts w:ascii="Times New Roman" w:hAnsi="Times New Roman" w:cs="Times New Roman"/>
          <w:sz w:val="24"/>
          <w:szCs w:val="24"/>
        </w:rPr>
        <w:tab/>
      </w:r>
      <w:r w:rsidR="0084053D" w:rsidRPr="009A582F">
        <w:rPr>
          <w:rFonts w:ascii="Times New Roman" w:hAnsi="Times New Roman" w:cs="Times New Roman"/>
          <w:sz w:val="24"/>
          <w:szCs w:val="24"/>
        </w:rPr>
        <w:tab/>
      </w:r>
      <w:r w:rsidR="0084053D" w:rsidRPr="009A582F">
        <w:rPr>
          <w:rFonts w:ascii="Times New Roman" w:hAnsi="Times New Roman" w:cs="Times New Roman"/>
          <w:sz w:val="24"/>
          <w:szCs w:val="24"/>
        </w:rPr>
        <w:tab/>
      </w:r>
      <w:r w:rsidR="005E4656">
        <w:rPr>
          <w:rFonts w:ascii="Times New Roman" w:hAnsi="Times New Roman" w:cs="Times New Roman"/>
          <w:sz w:val="24"/>
          <w:szCs w:val="24"/>
        </w:rPr>
        <w:tab/>
      </w:r>
      <w:r w:rsidR="0084053D" w:rsidRPr="009A582F">
        <w:rPr>
          <w:rFonts w:ascii="Times New Roman" w:hAnsi="Times New Roman" w:cs="Times New Roman"/>
          <w:sz w:val="24"/>
          <w:szCs w:val="24"/>
        </w:rPr>
        <w:t>I agree</w:t>
      </w:r>
    </w:p>
    <w:p w:rsidR="0084053D" w:rsidRPr="009A582F" w:rsidRDefault="0084053D" w:rsidP="0084053D">
      <w:pPr>
        <w:spacing w:after="0" w:line="480" w:lineRule="auto"/>
        <w:jc w:val="both"/>
        <w:rPr>
          <w:rFonts w:ascii="Times New Roman" w:hAnsi="Times New Roman" w:cs="Times New Roman"/>
          <w:sz w:val="24"/>
          <w:szCs w:val="24"/>
        </w:rPr>
      </w:pPr>
    </w:p>
    <w:p w:rsidR="0084053D" w:rsidRPr="009A582F" w:rsidRDefault="00296C05" w:rsidP="00357199">
      <w:pPr>
        <w:spacing w:after="0" w:line="480" w:lineRule="auto"/>
        <w:jc w:val="both"/>
        <w:rPr>
          <w:rFonts w:ascii="Times New Roman" w:hAnsi="Times New Roman" w:cs="Times New Roman"/>
          <w:sz w:val="24"/>
          <w:szCs w:val="24"/>
        </w:rPr>
      </w:pPr>
      <w:r w:rsidRPr="009A582F">
        <w:rPr>
          <w:rFonts w:ascii="Times New Roman" w:hAnsi="Times New Roman" w:cs="Times New Roman"/>
          <w:b/>
          <w:sz w:val="24"/>
          <w:szCs w:val="24"/>
        </w:rPr>
        <w:tab/>
      </w:r>
      <w:r w:rsidR="0084053D" w:rsidRPr="009A582F">
        <w:rPr>
          <w:rFonts w:ascii="Times New Roman" w:hAnsi="Times New Roman" w:cs="Times New Roman"/>
          <w:b/>
          <w:sz w:val="24"/>
          <w:szCs w:val="24"/>
        </w:rPr>
        <w:t>GUVAVA JCC:</w:t>
      </w:r>
      <w:r w:rsidR="005E4656">
        <w:rPr>
          <w:rFonts w:ascii="Times New Roman" w:hAnsi="Times New Roman" w:cs="Times New Roman"/>
          <w:sz w:val="24"/>
          <w:szCs w:val="24"/>
        </w:rPr>
        <w:tab/>
      </w:r>
      <w:r w:rsidR="005E4656">
        <w:rPr>
          <w:rFonts w:ascii="Times New Roman" w:hAnsi="Times New Roman" w:cs="Times New Roman"/>
          <w:sz w:val="24"/>
          <w:szCs w:val="24"/>
        </w:rPr>
        <w:tab/>
      </w:r>
      <w:r w:rsidR="005E4656">
        <w:rPr>
          <w:rFonts w:ascii="Times New Roman" w:hAnsi="Times New Roman" w:cs="Times New Roman"/>
          <w:sz w:val="24"/>
          <w:szCs w:val="24"/>
        </w:rPr>
        <w:tab/>
      </w:r>
      <w:r w:rsidR="0084053D" w:rsidRPr="009A582F">
        <w:rPr>
          <w:rFonts w:ascii="Times New Roman" w:hAnsi="Times New Roman" w:cs="Times New Roman"/>
          <w:sz w:val="24"/>
          <w:szCs w:val="24"/>
        </w:rPr>
        <w:t>I agree</w:t>
      </w:r>
    </w:p>
    <w:p w:rsidR="0084053D" w:rsidRPr="009A582F" w:rsidRDefault="0084053D" w:rsidP="00357199">
      <w:pPr>
        <w:spacing w:after="0" w:line="480" w:lineRule="auto"/>
        <w:jc w:val="both"/>
        <w:rPr>
          <w:rFonts w:ascii="Times New Roman" w:hAnsi="Times New Roman" w:cs="Times New Roman"/>
          <w:i/>
          <w:sz w:val="24"/>
          <w:szCs w:val="24"/>
        </w:rPr>
      </w:pPr>
    </w:p>
    <w:p w:rsidR="00357199" w:rsidRPr="009A582F" w:rsidRDefault="00357199" w:rsidP="00357199">
      <w:pPr>
        <w:spacing w:after="0" w:line="480" w:lineRule="auto"/>
        <w:jc w:val="both"/>
        <w:rPr>
          <w:rFonts w:ascii="Times New Roman" w:hAnsi="Times New Roman" w:cs="Times New Roman"/>
          <w:sz w:val="24"/>
          <w:szCs w:val="24"/>
        </w:rPr>
      </w:pPr>
      <w:r w:rsidRPr="009A582F">
        <w:rPr>
          <w:rFonts w:ascii="Times New Roman" w:hAnsi="Times New Roman" w:cs="Times New Roman"/>
          <w:i/>
          <w:sz w:val="24"/>
          <w:szCs w:val="24"/>
        </w:rPr>
        <w:t>Maunga Maanda &amp; Associates</w:t>
      </w:r>
      <w:r w:rsidRPr="009A582F">
        <w:rPr>
          <w:rFonts w:ascii="Times New Roman" w:hAnsi="Times New Roman" w:cs="Times New Roman"/>
          <w:sz w:val="24"/>
          <w:szCs w:val="24"/>
        </w:rPr>
        <w:t xml:space="preserve"> </w:t>
      </w:r>
      <w:r w:rsidR="00F8634E" w:rsidRPr="009A582F">
        <w:rPr>
          <w:rFonts w:ascii="Times New Roman" w:hAnsi="Times New Roman" w:cs="Times New Roman"/>
          <w:sz w:val="24"/>
          <w:szCs w:val="24"/>
        </w:rPr>
        <w:t>applicants’ legal</w:t>
      </w:r>
      <w:r w:rsidRPr="009A582F">
        <w:rPr>
          <w:rFonts w:ascii="Times New Roman" w:hAnsi="Times New Roman" w:cs="Times New Roman"/>
          <w:sz w:val="24"/>
          <w:szCs w:val="24"/>
        </w:rPr>
        <w:t xml:space="preserve"> practitioners</w:t>
      </w:r>
    </w:p>
    <w:p w:rsidR="00357199" w:rsidRPr="009A582F" w:rsidRDefault="00357199" w:rsidP="00357199">
      <w:pPr>
        <w:spacing w:after="0" w:line="480" w:lineRule="auto"/>
        <w:jc w:val="both"/>
        <w:rPr>
          <w:rFonts w:ascii="Times New Roman" w:hAnsi="Times New Roman" w:cs="Times New Roman"/>
          <w:sz w:val="24"/>
          <w:szCs w:val="24"/>
        </w:rPr>
      </w:pPr>
      <w:r w:rsidRPr="009A582F">
        <w:rPr>
          <w:rFonts w:ascii="Times New Roman" w:hAnsi="Times New Roman" w:cs="Times New Roman"/>
          <w:i/>
          <w:sz w:val="24"/>
          <w:szCs w:val="24"/>
        </w:rPr>
        <w:t>Takaidza &amp; Mubata</w:t>
      </w:r>
      <w:r w:rsidRPr="009A582F">
        <w:rPr>
          <w:rFonts w:ascii="Times New Roman" w:hAnsi="Times New Roman" w:cs="Times New Roman"/>
          <w:sz w:val="24"/>
          <w:szCs w:val="24"/>
        </w:rPr>
        <w:t xml:space="preserve"> respondent’s legal</w:t>
      </w:r>
      <w:r w:rsidR="00F8634E" w:rsidRPr="009A582F">
        <w:rPr>
          <w:rFonts w:ascii="Times New Roman" w:hAnsi="Times New Roman" w:cs="Times New Roman"/>
          <w:sz w:val="24"/>
          <w:szCs w:val="24"/>
        </w:rPr>
        <w:t xml:space="preserve"> </w:t>
      </w:r>
      <w:r w:rsidRPr="009A582F">
        <w:rPr>
          <w:rFonts w:ascii="Times New Roman" w:hAnsi="Times New Roman" w:cs="Times New Roman"/>
          <w:sz w:val="24"/>
          <w:szCs w:val="24"/>
        </w:rPr>
        <w:t>practitioners</w:t>
      </w:r>
    </w:p>
    <w:sectPr w:rsidR="00357199" w:rsidRPr="009A58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EE4" w:rsidRDefault="00B61EE4" w:rsidP="00C874AA">
      <w:pPr>
        <w:spacing w:after="0" w:line="240" w:lineRule="auto"/>
      </w:pPr>
      <w:r>
        <w:separator/>
      </w:r>
    </w:p>
  </w:endnote>
  <w:endnote w:type="continuationSeparator" w:id="0">
    <w:p w:rsidR="00B61EE4" w:rsidRDefault="00B61EE4" w:rsidP="00C87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EE4" w:rsidRDefault="00B61EE4" w:rsidP="00C874AA">
      <w:pPr>
        <w:spacing w:after="0" w:line="240" w:lineRule="auto"/>
      </w:pPr>
      <w:r>
        <w:separator/>
      </w:r>
    </w:p>
  </w:footnote>
  <w:footnote w:type="continuationSeparator" w:id="0">
    <w:p w:rsidR="00B61EE4" w:rsidRDefault="00B61EE4" w:rsidP="00C874AA">
      <w:pPr>
        <w:spacing w:after="0" w:line="240" w:lineRule="auto"/>
      </w:pPr>
      <w:r>
        <w:continuationSeparator/>
      </w:r>
    </w:p>
  </w:footnote>
  <w:footnote w:id="1">
    <w:p w:rsidR="00D428DC" w:rsidRPr="0043109F" w:rsidRDefault="00D428DC">
      <w:pPr>
        <w:pStyle w:val="FootnoteText"/>
        <w:rPr>
          <w:rFonts w:ascii="Times New Roman" w:hAnsi="Times New Roman" w:cs="Times New Roman"/>
          <w:lang w:val="en-ZW"/>
        </w:rPr>
      </w:pPr>
      <w:r w:rsidRPr="0043109F">
        <w:rPr>
          <w:rStyle w:val="FootnoteReference"/>
          <w:rFonts w:ascii="Times New Roman" w:hAnsi="Times New Roman" w:cs="Times New Roman"/>
        </w:rPr>
        <w:footnoteRef/>
      </w:r>
      <w:r w:rsidRPr="0043109F">
        <w:rPr>
          <w:rFonts w:ascii="Times New Roman" w:hAnsi="Times New Roman" w:cs="Times New Roman"/>
        </w:rPr>
        <w:t xml:space="preserve"> </w:t>
      </w:r>
      <w:r w:rsidRPr="0043109F">
        <w:rPr>
          <w:rFonts w:ascii="Times New Roman" w:hAnsi="Times New Roman" w:cs="Times New Roman"/>
          <w:lang w:val="en-ZW"/>
        </w:rPr>
        <w:t>S28 of the Constitution obliges the State and all institutions at every level to take all steps necessary within their means to enable every person to have access to adequate shelter.</w:t>
      </w:r>
    </w:p>
    <w:p w:rsidR="00D428DC" w:rsidRPr="00D428DC" w:rsidRDefault="00D428DC">
      <w:pPr>
        <w:pStyle w:val="FootnoteText"/>
        <w:rPr>
          <w:lang w:val="en-ZW"/>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4AA" w:rsidRDefault="00C874AA">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4AA" w:rsidRPr="007176EC" w:rsidRDefault="00C874AA" w:rsidP="00C874AA">
                          <w:pPr>
                            <w:spacing w:after="0" w:line="240" w:lineRule="auto"/>
                            <w:rPr>
                              <w:rFonts w:ascii="Times New Roman" w:hAnsi="Times New Roman" w:cs="Times New Roman"/>
                              <w:b/>
                              <w:noProof/>
                              <w:sz w:val="24"/>
                              <w:szCs w:val="24"/>
                            </w:rPr>
                          </w:pPr>
                          <w:r w:rsidRPr="007176EC">
                            <w:rPr>
                              <w:rFonts w:ascii="Courier New" w:hAnsi="Courier New" w:cs="Courier New"/>
                              <w:b/>
                              <w:noProof/>
                            </w:rPr>
                            <w:t xml:space="preserve">                                            </w:t>
                          </w:r>
                          <w:r w:rsidR="007176EC" w:rsidRPr="007176EC">
                            <w:rPr>
                              <w:rFonts w:ascii="Courier New" w:hAnsi="Courier New" w:cs="Courier New"/>
                              <w:b/>
                              <w:noProof/>
                            </w:rPr>
                            <w:t xml:space="preserve">   </w:t>
                          </w:r>
                          <w:r w:rsidR="00D25552" w:rsidRPr="007176EC">
                            <w:rPr>
                              <w:rFonts w:ascii="Times New Roman" w:hAnsi="Times New Roman" w:cs="Times New Roman"/>
                              <w:b/>
                              <w:noProof/>
                              <w:sz w:val="24"/>
                              <w:szCs w:val="24"/>
                            </w:rPr>
                            <w:t>Judgment No.CCZ</w:t>
                          </w:r>
                          <w:r w:rsidR="007176EC" w:rsidRPr="007176EC">
                            <w:rPr>
                              <w:rFonts w:ascii="Times New Roman" w:hAnsi="Times New Roman" w:cs="Times New Roman"/>
                              <w:b/>
                              <w:noProof/>
                              <w:sz w:val="24"/>
                              <w:szCs w:val="24"/>
                            </w:rPr>
                            <w:t xml:space="preserve"> 2</w:t>
                          </w:r>
                          <w:r w:rsidRPr="007176EC">
                            <w:rPr>
                              <w:rFonts w:ascii="Times New Roman" w:hAnsi="Times New Roman" w:cs="Times New Roman"/>
                              <w:b/>
                              <w:noProof/>
                              <w:sz w:val="24"/>
                              <w:szCs w:val="24"/>
                            </w:rPr>
                            <w:t>/1</w:t>
                          </w:r>
                          <w:r w:rsidR="00F77075" w:rsidRPr="007176EC">
                            <w:rPr>
                              <w:rFonts w:ascii="Times New Roman" w:hAnsi="Times New Roman" w:cs="Times New Roman"/>
                              <w:b/>
                              <w:noProof/>
                              <w:sz w:val="24"/>
                              <w:szCs w:val="24"/>
                            </w:rPr>
                            <w:t>9</w:t>
                          </w:r>
                        </w:p>
                        <w:p w:rsidR="00C874AA" w:rsidRPr="007176EC" w:rsidRDefault="00C874AA" w:rsidP="00C874AA">
                          <w:pPr>
                            <w:spacing w:after="0" w:line="240" w:lineRule="auto"/>
                            <w:ind w:left="6480"/>
                            <w:jc w:val="center"/>
                            <w:rPr>
                              <w:rFonts w:ascii="Times New Roman" w:hAnsi="Times New Roman" w:cs="Times New Roman"/>
                              <w:b/>
                              <w:noProof/>
                              <w:sz w:val="24"/>
                              <w:szCs w:val="24"/>
                            </w:rPr>
                          </w:pPr>
                          <w:r w:rsidRPr="007176EC">
                            <w:rPr>
                              <w:rFonts w:ascii="Times New Roman" w:hAnsi="Times New Roman" w:cs="Times New Roman"/>
                              <w:b/>
                              <w:noProof/>
                              <w:sz w:val="24"/>
                              <w:szCs w:val="24"/>
                            </w:rPr>
                            <w:t xml:space="preserve">Case No. </w:t>
                          </w:r>
                          <w:r w:rsidR="007176EC">
                            <w:rPr>
                              <w:rFonts w:ascii="Times New Roman" w:hAnsi="Times New Roman" w:cs="Times New Roman"/>
                              <w:b/>
                              <w:noProof/>
                              <w:sz w:val="24"/>
                              <w:szCs w:val="24"/>
                            </w:rPr>
                            <w:t xml:space="preserve">CCZ </w:t>
                          </w:r>
                          <w:r w:rsidRPr="007176EC">
                            <w:rPr>
                              <w:rFonts w:ascii="Times New Roman" w:hAnsi="Times New Roman" w:cs="Times New Roman"/>
                              <w:b/>
                              <w:noProof/>
                              <w:sz w:val="24"/>
                              <w:szCs w:val="24"/>
                            </w:rPr>
                            <w:t>118/13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874AA" w:rsidRPr="007176EC" w:rsidRDefault="00C874AA" w:rsidP="00C874AA">
                    <w:pPr>
                      <w:spacing w:after="0" w:line="240" w:lineRule="auto"/>
                      <w:rPr>
                        <w:rFonts w:ascii="Times New Roman" w:hAnsi="Times New Roman" w:cs="Times New Roman"/>
                        <w:b/>
                        <w:noProof/>
                        <w:sz w:val="24"/>
                        <w:szCs w:val="24"/>
                      </w:rPr>
                    </w:pPr>
                    <w:r w:rsidRPr="007176EC">
                      <w:rPr>
                        <w:rFonts w:ascii="Courier New" w:hAnsi="Courier New" w:cs="Courier New"/>
                        <w:b/>
                        <w:noProof/>
                      </w:rPr>
                      <w:t xml:space="preserve">                                            </w:t>
                    </w:r>
                    <w:r w:rsidR="007176EC" w:rsidRPr="007176EC">
                      <w:rPr>
                        <w:rFonts w:ascii="Courier New" w:hAnsi="Courier New" w:cs="Courier New"/>
                        <w:b/>
                        <w:noProof/>
                      </w:rPr>
                      <w:t xml:space="preserve">   </w:t>
                    </w:r>
                    <w:r w:rsidR="00D25552" w:rsidRPr="007176EC">
                      <w:rPr>
                        <w:rFonts w:ascii="Times New Roman" w:hAnsi="Times New Roman" w:cs="Times New Roman"/>
                        <w:b/>
                        <w:noProof/>
                        <w:sz w:val="24"/>
                        <w:szCs w:val="24"/>
                      </w:rPr>
                      <w:t>Judgment No.CCZ</w:t>
                    </w:r>
                    <w:r w:rsidR="007176EC" w:rsidRPr="007176EC">
                      <w:rPr>
                        <w:rFonts w:ascii="Times New Roman" w:hAnsi="Times New Roman" w:cs="Times New Roman"/>
                        <w:b/>
                        <w:noProof/>
                        <w:sz w:val="24"/>
                        <w:szCs w:val="24"/>
                      </w:rPr>
                      <w:t xml:space="preserve"> 2</w:t>
                    </w:r>
                    <w:r w:rsidRPr="007176EC">
                      <w:rPr>
                        <w:rFonts w:ascii="Times New Roman" w:hAnsi="Times New Roman" w:cs="Times New Roman"/>
                        <w:b/>
                        <w:noProof/>
                        <w:sz w:val="24"/>
                        <w:szCs w:val="24"/>
                      </w:rPr>
                      <w:t>/1</w:t>
                    </w:r>
                    <w:r w:rsidR="00F77075" w:rsidRPr="007176EC">
                      <w:rPr>
                        <w:rFonts w:ascii="Times New Roman" w:hAnsi="Times New Roman" w:cs="Times New Roman"/>
                        <w:b/>
                        <w:noProof/>
                        <w:sz w:val="24"/>
                        <w:szCs w:val="24"/>
                      </w:rPr>
                      <w:t>9</w:t>
                    </w:r>
                  </w:p>
                  <w:p w:rsidR="00C874AA" w:rsidRPr="007176EC" w:rsidRDefault="00C874AA" w:rsidP="00C874AA">
                    <w:pPr>
                      <w:spacing w:after="0" w:line="240" w:lineRule="auto"/>
                      <w:ind w:left="6480"/>
                      <w:jc w:val="center"/>
                      <w:rPr>
                        <w:rFonts w:ascii="Times New Roman" w:hAnsi="Times New Roman" w:cs="Times New Roman"/>
                        <w:b/>
                        <w:noProof/>
                        <w:sz w:val="24"/>
                        <w:szCs w:val="24"/>
                      </w:rPr>
                    </w:pPr>
                    <w:r w:rsidRPr="007176EC">
                      <w:rPr>
                        <w:rFonts w:ascii="Times New Roman" w:hAnsi="Times New Roman" w:cs="Times New Roman"/>
                        <w:b/>
                        <w:noProof/>
                        <w:sz w:val="24"/>
                        <w:szCs w:val="24"/>
                      </w:rPr>
                      <w:t xml:space="preserve">Case No. </w:t>
                    </w:r>
                    <w:r w:rsidR="007176EC">
                      <w:rPr>
                        <w:rFonts w:ascii="Times New Roman" w:hAnsi="Times New Roman" w:cs="Times New Roman"/>
                        <w:b/>
                        <w:noProof/>
                        <w:sz w:val="24"/>
                        <w:szCs w:val="24"/>
                      </w:rPr>
                      <w:t xml:space="preserve">CCZ </w:t>
                    </w:r>
                    <w:r w:rsidRPr="007176EC">
                      <w:rPr>
                        <w:rFonts w:ascii="Times New Roman" w:hAnsi="Times New Roman" w:cs="Times New Roman"/>
                        <w:b/>
                        <w:noProof/>
                        <w:sz w:val="24"/>
                        <w:szCs w:val="24"/>
                      </w:rPr>
                      <w:t>118/13</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874AA" w:rsidRDefault="00C874AA">
                          <w:pPr>
                            <w:spacing w:after="0" w:line="240" w:lineRule="auto"/>
                            <w:rPr>
                              <w:color w:val="FFFFFF" w:themeColor="background1"/>
                            </w:rPr>
                          </w:pPr>
                          <w:r>
                            <w:fldChar w:fldCharType="begin"/>
                          </w:r>
                          <w:r>
                            <w:instrText xml:space="preserve"> PAGE   \* MERGEFORMAT </w:instrText>
                          </w:r>
                          <w:r>
                            <w:fldChar w:fldCharType="separate"/>
                          </w:r>
                          <w:r w:rsidR="00B0420D" w:rsidRPr="00B0420D">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874AA" w:rsidRDefault="00C874AA">
                    <w:pPr>
                      <w:spacing w:after="0" w:line="240" w:lineRule="auto"/>
                      <w:rPr>
                        <w:color w:val="FFFFFF" w:themeColor="background1"/>
                      </w:rPr>
                    </w:pPr>
                    <w:r>
                      <w:fldChar w:fldCharType="begin"/>
                    </w:r>
                    <w:r>
                      <w:instrText xml:space="preserve"> PAGE   \* MERGEFORMAT </w:instrText>
                    </w:r>
                    <w:r>
                      <w:fldChar w:fldCharType="separate"/>
                    </w:r>
                    <w:r w:rsidR="00B0420D" w:rsidRPr="00B0420D">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F31"/>
    <w:multiLevelType w:val="hybridMultilevel"/>
    <w:tmpl w:val="B4940F98"/>
    <w:lvl w:ilvl="0" w:tplc="3EFE25E8">
      <w:start w:val="1"/>
      <w:numFmt w:val="decimal"/>
      <w:lvlText w:val="(%1)"/>
      <w:lvlJc w:val="left"/>
      <w:pPr>
        <w:ind w:left="2154" w:hanging="102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 w15:restartNumberingAfterBreak="0">
    <w:nsid w:val="02517B8D"/>
    <w:multiLevelType w:val="hybridMultilevel"/>
    <w:tmpl w:val="84D6A1F4"/>
    <w:lvl w:ilvl="0" w:tplc="B996683E">
      <w:start w:val="1"/>
      <w:numFmt w:val="decimal"/>
      <w:lvlText w:val="(%1)"/>
      <w:lvlJc w:val="left"/>
      <w:pPr>
        <w:ind w:left="2880" w:hanging="720"/>
      </w:pPr>
      <w:rPr>
        <w:rFonts w:ascii="Courier New" w:eastAsiaTheme="minorHAnsi" w:hAnsi="Courier New" w:cs="Courier New"/>
      </w:rPr>
    </w:lvl>
    <w:lvl w:ilvl="1" w:tplc="30090019">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2" w15:restartNumberingAfterBreak="0">
    <w:nsid w:val="09C16C78"/>
    <w:multiLevelType w:val="hybridMultilevel"/>
    <w:tmpl w:val="1048F52A"/>
    <w:lvl w:ilvl="0" w:tplc="9530CE40">
      <w:start w:val="1"/>
      <w:numFmt w:val="lowerLetter"/>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3" w15:restartNumberingAfterBreak="0">
    <w:nsid w:val="11DD0F62"/>
    <w:multiLevelType w:val="hybridMultilevel"/>
    <w:tmpl w:val="CC4C374C"/>
    <w:lvl w:ilvl="0" w:tplc="CE2E4D10">
      <w:start w:val="1"/>
      <w:numFmt w:val="decimal"/>
      <w:lvlText w:val="%1."/>
      <w:lvlJc w:val="left"/>
      <w:pPr>
        <w:ind w:left="1211"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F81AB7"/>
    <w:multiLevelType w:val="hybridMultilevel"/>
    <w:tmpl w:val="FF727970"/>
    <w:lvl w:ilvl="0" w:tplc="16F06ED2">
      <w:start w:val="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3F00459"/>
    <w:multiLevelType w:val="hybridMultilevel"/>
    <w:tmpl w:val="55A4E964"/>
    <w:lvl w:ilvl="0" w:tplc="CD941D46">
      <w:start w:val="1"/>
      <w:numFmt w:val="lowerLetter"/>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7287BB6"/>
    <w:multiLevelType w:val="hybridMultilevel"/>
    <w:tmpl w:val="B2D2C2B6"/>
    <w:lvl w:ilvl="0" w:tplc="DF404AD2">
      <w:start w:val="1"/>
      <w:numFmt w:val="lowerLetter"/>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7" w15:restartNumberingAfterBreak="0">
    <w:nsid w:val="186166F8"/>
    <w:multiLevelType w:val="hybridMultilevel"/>
    <w:tmpl w:val="33C801B6"/>
    <w:lvl w:ilvl="0" w:tplc="5A22365E">
      <w:start w:val="1"/>
      <w:numFmt w:val="lowerLetter"/>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1D31FD3"/>
    <w:multiLevelType w:val="hybridMultilevel"/>
    <w:tmpl w:val="1CA89C5E"/>
    <w:lvl w:ilvl="0" w:tplc="267E3A6E">
      <w:start w:val="1"/>
      <w:numFmt w:val="lowerRoman"/>
      <w:lvlText w:val="(%1)"/>
      <w:lvlJc w:val="left"/>
      <w:pPr>
        <w:ind w:left="3240" w:hanging="108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4FD726C5"/>
    <w:multiLevelType w:val="hybridMultilevel"/>
    <w:tmpl w:val="B96862A2"/>
    <w:lvl w:ilvl="0" w:tplc="28661C22">
      <w:start w:val="1"/>
      <w:numFmt w:val="lowerRoman"/>
      <w:lvlText w:val="(%1)"/>
      <w:lvlJc w:val="left"/>
      <w:pPr>
        <w:ind w:left="3234" w:hanging="1080"/>
      </w:pPr>
      <w:rPr>
        <w:rFonts w:hint="default"/>
      </w:rPr>
    </w:lvl>
    <w:lvl w:ilvl="1" w:tplc="30090019" w:tentative="1">
      <w:start w:val="1"/>
      <w:numFmt w:val="lowerLetter"/>
      <w:lvlText w:val="%2."/>
      <w:lvlJc w:val="left"/>
      <w:pPr>
        <w:ind w:left="3234" w:hanging="360"/>
      </w:pPr>
    </w:lvl>
    <w:lvl w:ilvl="2" w:tplc="3009001B" w:tentative="1">
      <w:start w:val="1"/>
      <w:numFmt w:val="lowerRoman"/>
      <w:lvlText w:val="%3."/>
      <w:lvlJc w:val="right"/>
      <w:pPr>
        <w:ind w:left="3954" w:hanging="180"/>
      </w:pPr>
    </w:lvl>
    <w:lvl w:ilvl="3" w:tplc="3009000F" w:tentative="1">
      <w:start w:val="1"/>
      <w:numFmt w:val="decimal"/>
      <w:lvlText w:val="%4."/>
      <w:lvlJc w:val="left"/>
      <w:pPr>
        <w:ind w:left="4674" w:hanging="360"/>
      </w:pPr>
    </w:lvl>
    <w:lvl w:ilvl="4" w:tplc="30090019" w:tentative="1">
      <w:start w:val="1"/>
      <w:numFmt w:val="lowerLetter"/>
      <w:lvlText w:val="%5."/>
      <w:lvlJc w:val="left"/>
      <w:pPr>
        <w:ind w:left="5394" w:hanging="360"/>
      </w:pPr>
    </w:lvl>
    <w:lvl w:ilvl="5" w:tplc="3009001B" w:tentative="1">
      <w:start w:val="1"/>
      <w:numFmt w:val="lowerRoman"/>
      <w:lvlText w:val="%6."/>
      <w:lvlJc w:val="right"/>
      <w:pPr>
        <w:ind w:left="6114" w:hanging="180"/>
      </w:pPr>
    </w:lvl>
    <w:lvl w:ilvl="6" w:tplc="3009000F" w:tentative="1">
      <w:start w:val="1"/>
      <w:numFmt w:val="decimal"/>
      <w:lvlText w:val="%7."/>
      <w:lvlJc w:val="left"/>
      <w:pPr>
        <w:ind w:left="6834" w:hanging="360"/>
      </w:pPr>
    </w:lvl>
    <w:lvl w:ilvl="7" w:tplc="30090019" w:tentative="1">
      <w:start w:val="1"/>
      <w:numFmt w:val="lowerLetter"/>
      <w:lvlText w:val="%8."/>
      <w:lvlJc w:val="left"/>
      <w:pPr>
        <w:ind w:left="7554" w:hanging="360"/>
      </w:pPr>
    </w:lvl>
    <w:lvl w:ilvl="8" w:tplc="3009001B" w:tentative="1">
      <w:start w:val="1"/>
      <w:numFmt w:val="lowerRoman"/>
      <w:lvlText w:val="%9."/>
      <w:lvlJc w:val="right"/>
      <w:pPr>
        <w:ind w:left="8274" w:hanging="180"/>
      </w:pPr>
    </w:lvl>
  </w:abstractNum>
  <w:abstractNum w:abstractNumId="10" w15:restartNumberingAfterBreak="0">
    <w:nsid w:val="64C47894"/>
    <w:multiLevelType w:val="hybridMultilevel"/>
    <w:tmpl w:val="EAEC20F0"/>
    <w:lvl w:ilvl="0" w:tplc="0D68CBA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7"/>
  </w:num>
  <w:num w:numId="3">
    <w:abstractNumId w:val="6"/>
  </w:num>
  <w:num w:numId="4">
    <w:abstractNumId w:val="10"/>
  </w:num>
  <w:num w:numId="5">
    <w:abstractNumId w:val="5"/>
  </w:num>
  <w:num w:numId="6">
    <w:abstractNumId w:val="8"/>
  </w:num>
  <w:num w:numId="7">
    <w:abstractNumId w:val="0"/>
  </w:num>
  <w:num w:numId="8">
    <w:abstractNumId w:val="1"/>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AA"/>
    <w:rsid w:val="00011AC1"/>
    <w:rsid w:val="00022B66"/>
    <w:rsid w:val="00057431"/>
    <w:rsid w:val="000621CB"/>
    <w:rsid w:val="000B3E0D"/>
    <w:rsid w:val="000C30FB"/>
    <w:rsid w:val="000C4F0F"/>
    <w:rsid w:val="000D125F"/>
    <w:rsid w:val="000D1AE6"/>
    <w:rsid w:val="000D2413"/>
    <w:rsid w:val="000D79E9"/>
    <w:rsid w:val="000E29E8"/>
    <w:rsid w:val="000F6FEA"/>
    <w:rsid w:val="00106E1C"/>
    <w:rsid w:val="00116F2D"/>
    <w:rsid w:val="00121293"/>
    <w:rsid w:val="00131131"/>
    <w:rsid w:val="00141E9A"/>
    <w:rsid w:val="00146006"/>
    <w:rsid w:val="00155274"/>
    <w:rsid w:val="00160BAA"/>
    <w:rsid w:val="00175A4E"/>
    <w:rsid w:val="00195FAA"/>
    <w:rsid w:val="001B61F4"/>
    <w:rsid w:val="001D70C4"/>
    <w:rsid w:val="001F0BCF"/>
    <w:rsid w:val="001F2866"/>
    <w:rsid w:val="001F6FA4"/>
    <w:rsid w:val="002334AA"/>
    <w:rsid w:val="00256F64"/>
    <w:rsid w:val="0026617A"/>
    <w:rsid w:val="00290AE1"/>
    <w:rsid w:val="0029513F"/>
    <w:rsid w:val="00296C05"/>
    <w:rsid w:val="002A0464"/>
    <w:rsid w:val="002B64FD"/>
    <w:rsid w:val="002B6B4B"/>
    <w:rsid w:val="002C1258"/>
    <w:rsid w:val="002D15A0"/>
    <w:rsid w:val="002D46C7"/>
    <w:rsid w:val="002E0A6C"/>
    <w:rsid w:val="002E5279"/>
    <w:rsid w:val="002E6EA0"/>
    <w:rsid w:val="002F14F5"/>
    <w:rsid w:val="00331A2E"/>
    <w:rsid w:val="003422FD"/>
    <w:rsid w:val="00357199"/>
    <w:rsid w:val="003605BC"/>
    <w:rsid w:val="0036101C"/>
    <w:rsid w:val="00371A8C"/>
    <w:rsid w:val="0037329E"/>
    <w:rsid w:val="00373E39"/>
    <w:rsid w:val="00377280"/>
    <w:rsid w:val="00380C1D"/>
    <w:rsid w:val="00392E8D"/>
    <w:rsid w:val="003B3231"/>
    <w:rsid w:val="003C3F0B"/>
    <w:rsid w:val="003E77E8"/>
    <w:rsid w:val="00413A07"/>
    <w:rsid w:val="004245B0"/>
    <w:rsid w:val="0043109F"/>
    <w:rsid w:val="00456516"/>
    <w:rsid w:val="00462AE3"/>
    <w:rsid w:val="004645B5"/>
    <w:rsid w:val="00493A05"/>
    <w:rsid w:val="00495430"/>
    <w:rsid w:val="00496808"/>
    <w:rsid w:val="004A0506"/>
    <w:rsid w:val="004B188F"/>
    <w:rsid w:val="004B383C"/>
    <w:rsid w:val="004E055F"/>
    <w:rsid w:val="004E4CE7"/>
    <w:rsid w:val="004E5600"/>
    <w:rsid w:val="004E596E"/>
    <w:rsid w:val="0051264C"/>
    <w:rsid w:val="00520293"/>
    <w:rsid w:val="0052674B"/>
    <w:rsid w:val="005318A6"/>
    <w:rsid w:val="0053404E"/>
    <w:rsid w:val="00543C1B"/>
    <w:rsid w:val="00544AE5"/>
    <w:rsid w:val="00561F15"/>
    <w:rsid w:val="00584467"/>
    <w:rsid w:val="00586434"/>
    <w:rsid w:val="00587C9E"/>
    <w:rsid w:val="00596EA6"/>
    <w:rsid w:val="005A7EA2"/>
    <w:rsid w:val="005B1A2D"/>
    <w:rsid w:val="005E29DD"/>
    <w:rsid w:val="005E4656"/>
    <w:rsid w:val="005F348D"/>
    <w:rsid w:val="005F39E5"/>
    <w:rsid w:val="005F61D0"/>
    <w:rsid w:val="006002DD"/>
    <w:rsid w:val="00612F0F"/>
    <w:rsid w:val="00614445"/>
    <w:rsid w:val="006166E7"/>
    <w:rsid w:val="00624A29"/>
    <w:rsid w:val="0064357E"/>
    <w:rsid w:val="00647268"/>
    <w:rsid w:val="00660C2C"/>
    <w:rsid w:val="00664CFC"/>
    <w:rsid w:val="006A16CA"/>
    <w:rsid w:val="006C21C4"/>
    <w:rsid w:val="006C6DA9"/>
    <w:rsid w:val="00706FDB"/>
    <w:rsid w:val="007175E2"/>
    <w:rsid w:val="007176EC"/>
    <w:rsid w:val="00724A1E"/>
    <w:rsid w:val="0072556A"/>
    <w:rsid w:val="00742B1D"/>
    <w:rsid w:val="00762665"/>
    <w:rsid w:val="00780A4B"/>
    <w:rsid w:val="00784CAD"/>
    <w:rsid w:val="00794CF5"/>
    <w:rsid w:val="00795143"/>
    <w:rsid w:val="007968A5"/>
    <w:rsid w:val="007C5C68"/>
    <w:rsid w:val="007C70D2"/>
    <w:rsid w:val="007E0EE7"/>
    <w:rsid w:val="00824B1D"/>
    <w:rsid w:val="00835FFB"/>
    <w:rsid w:val="008369BC"/>
    <w:rsid w:val="0084053D"/>
    <w:rsid w:val="00847CE2"/>
    <w:rsid w:val="00876E45"/>
    <w:rsid w:val="008A36E3"/>
    <w:rsid w:val="008B3B16"/>
    <w:rsid w:val="008B5DCD"/>
    <w:rsid w:val="008E0BB6"/>
    <w:rsid w:val="008E32F1"/>
    <w:rsid w:val="008E3DE4"/>
    <w:rsid w:val="008F49FA"/>
    <w:rsid w:val="008F4A01"/>
    <w:rsid w:val="00912EF1"/>
    <w:rsid w:val="009207A3"/>
    <w:rsid w:val="009339AF"/>
    <w:rsid w:val="00937F0E"/>
    <w:rsid w:val="00940434"/>
    <w:rsid w:val="00947BD4"/>
    <w:rsid w:val="009649C5"/>
    <w:rsid w:val="00965F25"/>
    <w:rsid w:val="00973BD2"/>
    <w:rsid w:val="00983ABC"/>
    <w:rsid w:val="009937EC"/>
    <w:rsid w:val="009A582F"/>
    <w:rsid w:val="009B099F"/>
    <w:rsid w:val="009C65E3"/>
    <w:rsid w:val="009E4687"/>
    <w:rsid w:val="009E4C9B"/>
    <w:rsid w:val="009E7448"/>
    <w:rsid w:val="009F2BE6"/>
    <w:rsid w:val="009F49E2"/>
    <w:rsid w:val="00A4641B"/>
    <w:rsid w:val="00A601F6"/>
    <w:rsid w:val="00A62290"/>
    <w:rsid w:val="00A84E42"/>
    <w:rsid w:val="00A87321"/>
    <w:rsid w:val="00AA4249"/>
    <w:rsid w:val="00AB078B"/>
    <w:rsid w:val="00AB2F0A"/>
    <w:rsid w:val="00AB4446"/>
    <w:rsid w:val="00AD586F"/>
    <w:rsid w:val="00AD67E6"/>
    <w:rsid w:val="00AE6513"/>
    <w:rsid w:val="00AE778B"/>
    <w:rsid w:val="00B020D2"/>
    <w:rsid w:val="00B0420D"/>
    <w:rsid w:val="00B22657"/>
    <w:rsid w:val="00B40CF0"/>
    <w:rsid w:val="00B432AA"/>
    <w:rsid w:val="00B47D4B"/>
    <w:rsid w:val="00B522D6"/>
    <w:rsid w:val="00B54C28"/>
    <w:rsid w:val="00B61EE4"/>
    <w:rsid w:val="00B65EBC"/>
    <w:rsid w:val="00BD3909"/>
    <w:rsid w:val="00BF1B45"/>
    <w:rsid w:val="00C01069"/>
    <w:rsid w:val="00C059CD"/>
    <w:rsid w:val="00C05A5F"/>
    <w:rsid w:val="00C21BD4"/>
    <w:rsid w:val="00C33D09"/>
    <w:rsid w:val="00C64367"/>
    <w:rsid w:val="00C665B9"/>
    <w:rsid w:val="00C85A01"/>
    <w:rsid w:val="00C874AA"/>
    <w:rsid w:val="00C91BFD"/>
    <w:rsid w:val="00CA023B"/>
    <w:rsid w:val="00CA1D40"/>
    <w:rsid w:val="00CC55A2"/>
    <w:rsid w:val="00CE22E1"/>
    <w:rsid w:val="00D04544"/>
    <w:rsid w:val="00D12CAD"/>
    <w:rsid w:val="00D149F5"/>
    <w:rsid w:val="00D20249"/>
    <w:rsid w:val="00D25552"/>
    <w:rsid w:val="00D428DC"/>
    <w:rsid w:val="00D65BC6"/>
    <w:rsid w:val="00D67FEF"/>
    <w:rsid w:val="00D77EEC"/>
    <w:rsid w:val="00D9018C"/>
    <w:rsid w:val="00DA1F80"/>
    <w:rsid w:val="00DB3F4C"/>
    <w:rsid w:val="00DC311C"/>
    <w:rsid w:val="00DC7B8D"/>
    <w:rsid w:val="00E0596B"/>
    <w:rsid w:val="00E13C2E"/>
    <w:rsid w:val="00E6155E"/>
    <w:rsid w:val="00E64CEF"/>
    <w:rsid w:val="00E65C8E"/>
    <w:rsid w:val="00ED5364"/>
    <w:rsid w:val="00ED5D69"/>
    <w:rsid w:val="00EE1B65"/>
    <w:rsid w:val="00EE5D09"/>
    <w:rsid w:val="00F4245F"/>
    <w:rsid w:val="00F51C48"/>
    <w:rsid w:val="00F674D1"/>
    <w:rsid w:val="00F77075"/>
    <w:rsid w:val="00F8634E"/>
    <w:rsid w:val="00F86D37"/>
    <w:rsid w:val="00F908C9"/>
    <w:rsid w:val="00F92EED"/>
    <w:rsid w:val="00FA4510"/>
    <w:rsid w:val="00FB7501"/>
    <w:rsid w:val="00FF492A"/>
    <w:rsid w:val="00FF6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3C8E95E-8DFB-4F31-AAA3-FA1241B1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4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4AA"/>
  </w:style>
  <w:style w:type="table" w:styleId="TableGrid">
    <w:name w:val="Table Grid"/>
    <w:basedOn w:val="TableNormal"/>
    <w:uiPriority w:val="1"/>
    <w:rsid w:val="00C874AA"/>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C87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4AA"/>
  </w:style>
  <w:style w:type="paragraph" w:styleId="ListParagraph">
    <w:name w:val="List Paragraph"/>
    <w:basedOn w:val="Normal"/>
    <w:uiPriority w:val="34"/>
    <w:qFormat/>
    <w:rsid w:val="00160BAA"/>
    <w:pPr>
      <w:ind w:left="720"/>
      <w:contextualSpacing/>
    </w:pPr>
  </w:style>
  <w:style w:type="paragraph" w:styleId="BalloonText">
    <w:name w:val="Balloon Text"/>
    <w:basedOn w:val="Normal"/>
    <w:link w:val="BalloonTextChar"/>
    <w:uiPriority w:val="99"/>
    <w:semiHidden/>
    <w:unhideWhenUsed/>
    <w:rsid w:val="006C2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4"/>
    <w:rPr>
      <w:rFonts w:ascii="Segoe UI" w:hAnsi="Segoe UI" w:cs="Segoe UI"/>
      <w:sz w:val="18"/>
      <w:szCs w:val="18"/>
    </w:rPr>
  </w:style>
  <w:style w:type="character" w:styleId="CommentReference">
    <w:name w:val="annotation reference"/>
    <w:basedOn w:val="DefaultParagraphFont"/>
    <w:uiPriority w:val="99"/>
    <w:semiHidden/>
    <w:unhideWhenUsed/>
    <w:rsid w:val="006C21C4"/>
    <w:rPr>
      <w:sz w:val="16"/>
      <w:szCs w:val="16"/>
    </w:rPr>
  </w:style>
  <w:style w:type="paragraph" w:styleId="CommentText">
    <w:name w:val="annotation text"/>
    <w:basedOn w:val="Normal"/>
    <w:link w:val="CommentTextChar"/>
    <w:uiPriority w:val="99"/>
    <w:semiHidden/>
    <w:unhideWhenUsed/>
    <w:rsid w:val="006C21C4"/>
    <w:pPr>
      <w:spacing w:line="240" w:lineRule="auto"/>
    </w:pPr>
    <w:rPr>
      <w:sz w:val="20"/>
      <w:szCs w:val="20"/>
    </w:rPr>
  </w:style>
  <w:style w:type="character" w:customStyle="1" w:styleId="CommentTextChar">
    <w:name w:val="Comment Text Char"/>
    <w:basedOn w:val="DefaultParagraphFont"/>
    <w:link w:val="CommentText"/>
    <w:uiPriority w:val="99"/>
    <w:semiHidden/>
    <w:rsid w:val="006C21C4"/>
    <w:rPr>
      <w:sz w:val="20"/>
      <w:szCs w:val="20"/>
    </w:rPr>
  </w:style>
  <w:style w:type="paragraph" w:styleId="CommentSubject">
    <w:name w:val="annotation subject"/>
    <w:basedOn w:val="CommentText"/>
    <w:next w:val="CommentText"/>
    <w:link w:val="CommentSubjectChar"/>
    <w:uiPriority w:val="99"/>
    <w:semiHidden/>
    <w:unhideWhenUsed/>
    <w:rsid w:val="006C21C4"/>
    <w:rPr>
      <w:b/>
      <w:bCs/>
    </w:rPr>
  </w:style>
  <w:style w:type="character" w:customStyle="1" w:styleId="CommentSubjectChar">
    <w:name w:val="Comment Subject Char"/>
    <w:basedOn w:val="CommentTextChar"/>
    <w:link w:val="CommentSubject"/>
    <w:uiPriority w:val="99"/>
    <w:semiHidden/>
    <w:rsid w:val="006C21C4"/>
    <w:rPr>
      <w:b/>
      <w:bCs/>
      <w:sz w:val="20"/>
      <w:szCs w:val="20"/>
    </w:rPr>
  </w:style>
  <w:style w:type="paragraph" w:styleId="FootnoteText">
    <w:name w:val="footnote text"/>
    <w:basedOn w:val="Normal"/>
    <w:link w:val="FootnoteTextChar"/>
    <w:uiPriority w:val="99"/>
    <w:semiHidden/>
    <w:unhideWhenUsed/>
    <w:rsid w:val="00D428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28DC"/>
    <w:rPr>
      <w:sz w:val="20"/>
      <w:szCs w:val="20"/>
    </w:rPr>
  </w:style>
  <w:style w:type="character" w:styleId="FootnoteReference">
    <w:name w:val="footnote reference"/>
    <w:basedOn w:val="DefaultParagraphFont"/>
    <w:uiPriority w:val="99"/>
    <w:semiHidden/>
    <w:unhideWhenUsed/>
    <w:rsid w:val="00D428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67D95-D0B9-4240-92D4-7B9F81450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3551</Words>
  <Characters>20244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jsc</cp:lastModifiedBy>
  <cp:revision>2</cp:revision>
  <cp:lastPrinted>2019-03-04T08:20:00Z</cp:lastPrinted>
  <dcterms:created xsi:type="dcterms:W3CDTF">2019-03-07T07:31:00Z</dcterms:created>
  <dcterms:modified xsi:type="dcterms:W3CDTF">2019-03-07T07:31:00Z</dcterms:modified>
</cp:coreProperties>
</file>