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050" w:rsidRPr="000B6EED" w:rsidRDefault="000B6EED">
      <w:pPr>
        <w:rPr>
          <w:u w:val="single"/>
        </w:rPr>
      </w:pPr>
      <w:r>
        <w:rPr>
          <w:u w:val="single"/>
        </w:rPr>
        <w:t>DISTRIBUTABLE (7)</w:t>
      </w:r>
    </w:p>
    <w:p w:rsidR="004F675F" w:rsidRPr="00D14C27" w:rsidRDefault="004F675F"/>
    <w:p w:rsidR="004F675F" w:rsidRPr="00D14C27" w:rsidRDefault="004F675F"/>
    <w:p w:rsidR="004F675F" w:rsidRPr="00D14C27" w:rsidRDefault="004F675F"/>
    <w:p w:rsidR="004F675F" w:rsidRPr="00D14C27" w:rsidRDefault="004F675F"/>
    <w:p w:rsidR="004F675F" w:rsidRPr="00D14C27" w:rsidRDefault="004F675F" w:rsidP="004F675F">
      <w:pPr>
        <w:jc w:val="center"/>
        <w:rPr>
          <w:b/>
        </w:rPr>
      </w:pPr>
      <w:r w:rsidRPr="00D14C27">
        <w:rPr>
          <w:b/>
        </w:rPr>
        <w:t>NY</w:t>
      </w:r>
      <w:bookmarkStart w:id="0" w:name="_GoBack"/>
      <w:bookmarkEnd w:id="0"/>
      <w:r w:rsidRPr="00D14C27">
        <w:rPr>
          <w:b/>
        </w:rPr>
        <w:t>AHONDO    FARM     (PRIVATE)     LIMITED</w:t>
      </w:r>
    </w:p>
    <w:p w:rsidR="004F675F" w:rsidRPr="00D14C27" w:rsidRDefault="004F675F" w:rsidP="004F675F">
      <w:pPr>
        <w:jc w:val="center"/>
        <w:rPr>
          <w:b/>
        </w:rPr>
      </w:pPr>
      <w:r w:rsidRPr="00D14C27">
        <w:rPr>
          <w:b/>
        </w:rPr>
        <w:t>v</w:t>
      </w:r>
    </w:p>
    <w:p w:rsidR="00BA654E" w:rsidRPr="00D14C27" w:rsidRDefault="00BA654E" w:rsidP="00BA654E">
      <w:pPr>
        <w:jc w:val="center"/>
        <w:rPr>
          <w:b/>
        </w:rPr>
      </w:pPr>
      <w:r w:rsidRPr="00D14C27">
        <w:rPr>
          <w:b/>
        </w:rPr>
        <w:t>(1)     BRIGADIER     GENERAL     A.W.     TAPFUMANEYI</w:t>
      </w:r>
    </w:p>
    <w:p w:rsidR="00BA654E" w:rsidRPr="00D14C27" w:rsidRDefault="00BA654E" w:rsidP="00BA654E">
      <w:pPr>
        <w:jc w:val="center"/>
        <w:rPr>
          <w:b/>
        </w:rPr>
      </w:pPr>
      <w:r w:rsidRPr="00D14C27">
        <w:rPr>
          <w:b/>
        </w:rPr>
        <w:t>(2)     MRS     TAPFUMANEYI</w:t>
      </w:r>
    </w:p>
    <w:p w:rsidR="00BA654E" w:rsidRPr="00D14C27" w:rsidRDefault="00BA654E" w:rsidP="00BA654E">
      <w:pPr>
        <w:jc w:val="center"/>
        <w:rPr>
          <w:b/>
        </w:rPr>
      </w:pPr>
      <w:r w:rsidRPr="00D14C27">
        <w:rPr>
          <w:b/>
        </w:rPr>
        <w:t xml:space="preserve">(3)     THE     MINISTER     OF    NATIONAL   SECURITY     IN     THE     PRESIDENT’S     OFFICE     RESPONSIBLE     FOR     LANDS,    </w:t>
      </w:r>
      <w:r w:rsidR="00275B56">
        <w:rPr>
          <w:b/>
        </w:rPr>
        <w:t xml:space="preserve"> </w:t>
      </w:r>
      <w:r w:rsidRPr="00D14C27">
        <w:rPr>
          <w:b/>
        </w:rPr>
        <w:t>LAND    REFORM     AND     RESETTLEMENT</w:t>
      </w:r>
    </w:p>
    <w:p w:rsidR="00BA654E" w:rsidRPr="00D14C27" w:rsidRDefault="00BA654E" w:rsidP="00BA654E">
      <w:pPr>
        <w:spacing w:line="240" w:lineRule="auto"/>
        <w:rPr>
          <w:b/>
        </w:rPr>
      </w:pPr>
    </w:p>
    <w:p w:rsidR="00BA654E" w:rsidRPr="00D14C27" w:rsidRDefault="00BA654E" w:rsidP="00BA654E">
      <w:pPr>
        <w:pStyle w:val="NoSpacing"/>
        <w:rPr>
          <w:b/>
        </w:rPr>
      </w:pPr>
      <w:r w:rsidRPr="00D14C27">
        <w:rPr>
          <w:b/>
        </w:rPr>
        <w:t>SUPREME COURT OF ZIMBABWE</w:t>
      </w:r>
    </w:p>
    <w:p w:rsidR="00BA654E" w:rsidRPr="00D14C27" w:rsidRDefault="00BA654E" w:rsidP="00BA654E">
      <w:pPr>
        <w:pStyle w:val="NoSpacing"/>
        <w:rPr>
          <w:b/>
        </w:rPr>
      </w:pPr>
      <w:r w:rsidRPr="00D14C27">
        <w:rPr>
          <w:b/>
        </w:rPr>
        <w:t>CHIDYAUSIKU CJ, MALABA DCJ, SANDURA JA, CHEDA JA &amp; GARWE JA</w:t>
      </w:r>
    </w:p>
    <w:p w:rsidR="00BA654E" w:rsidRPr="00D14C27" w:rsidRDefault="00BA654E" w:rsidP="00BA654E">
      <w:pPr>
        <w:pStyle w:val="NoSpacing"/>
        <w:rPr>
          <w:b/>
        </w:rPr>
      </w:pPr>
      <w:r w:rsidRPr="00D14C27">
        <w:rPr>
          <w:b/>
        </w:rPr>
        <w:t>HARARE, NOVEMBER 6 &amp; 25, 2008</w:t>
      </w:r>
    </w:p>
    <w:p w:rsidR="00F005EB" w:rsidRPr="00D14C27" w:rsidRDefault="00D045D0" w:rsidP="00BA654E">
      <w:pPr>
        <w:pStyle w:val="NoSpacing"/>
        <w:rPr>
          <w:b/>
        </w:rPr>
      </w:pPr>
      <w:r w:rsidRPr="00D14C27">
        <w:rPr>
          <w:b/>
        </w:rPr>
        <w:t xml:space="preserve">RELEASED ON </w:t>
      </w:r>
      <w:r w:rsidR="00DF6AAE">
        <w:rPr>
          <w:b/>
        </w:rPr>
        <w:t xml:space="preserve">MARCH </w:t>
      </w:r>
      <w:r w:rsidR="00275B56">
        <w:rPr>
          <w:b/>
        </w:rPr>
        <w:t>1</w:t>
      </w:r>
      <w:r w:rsidR="00170A66">
        <w:rPr>
          <w:b/>
        </w:rPr>
        <w:t>6</w:t>
      </w:r>
      <w:r w:rsidR="00275B56">
        <w:rPr>
          <w:b/>
        </w:rPr>
        <w:t xml:space="preserve">, </w:t>
      </w:r>
      <w:r w:rsidRPr="00D14C27">
        <w:rPr>
          <w:b/>
        </w:rPr>
        <w:t>2017</w:t>
      </w:r>
    </w:p>
    <w:p w:rsidR="00F005EB" w:rsidRPr="00D14C27" w:rsidRDefault="00F005EB" w:rsidP="00BA654E">
      <w:pPr>
        <w:pStyle w:val="NoSpacing"/>
        <w:rPr>
          <w:b/>
        </w:rPr>
      </w:pPr>
    </w:p>
    <w:p w:rsidR="00F005EB" w:rsidRPr="00D14C27" w:rsidRDefault="00F005EB" w:rsidP="00BA654E">
      <w:pPr>
        <w:pStyle w:val="NoSpacing"/>
      </w:pPr>
      <w:r w:rsidRPr="00D14C27">
        <w:rPr>
          <w:i/>
        </w:rPr>
        <w:t>L Uriri</w:t>
      </w:r>
      <w:r w:rsidRPr="00D14C27">
        <w:t>, for the appellant</w:t>
      </w:r>
    </w:p>
    <w:p w:rsidR="00F005EB" w:rsidRPr="00D14C27" w:rsidRDefault="00F005EB" w:rsidP="00BA654E">
      <w:pPr>
        <w:pStyle w:val="NoSpacing"/>
      </w:pPr>
    </w:p>
    <w:p w:rsidR="00F005EB" w:rsidRPr="00D14C27" w:rsidRDefault="00F005EB" w:rsidP="00BA654E">
      <w:pPr>
        <w:pStyle w:val="NoSpacing"/>
      </w:pPr>
      <w:r w:rsidRPr="00D14C27">
        <w:rPr>
          <w:i/>
        </w:rPr>
        <w:t>J Mlotshwa</w:t>
      </w:r>
      <w:r w:rsidRPr="00D14C27">
        <w:t>, for the first and second respondents</w:t>
      </w:r>
    </w:p>
    <w:p w:rsidR="00F005EB" w:rsidRPr="00D14C27" w:rsidRDefault="00F005EB" w:rsidP="00BA654E">
      <w:pPr>
        <w:pStyle w:val="NoSpacing"/>
      </w:pPr>
    </w:p>
    <w:p w:rsidR="00F005EB" w:rsidRPr="00D14C27" w:rsidRDefault="00F005EB" w:rsidP="00BA654E">
      <w:pPr>
        <w:pStyle w:val="NoSpacing"/>
      </w:pPr>
      <w:r w:rsidRPr="00D14C27">
        <w:rPr>
          <w:i/>
        </w:rPr>
        <w:t>P Machaya</w:t>
      </w:r>
      <w:r w:rsidRPr="00D14C27">
        <w:t>, for the third respondent</w:t>
      </w:r>
    </w:p>
    <w:p w:rsidR="00C21050" w:rsidRPr="00D14C27" w:rsidRDefault="00C21050"/>
    <w:p w:rsidR="00C21050" w:rsidRPr="00D14C27" w:rsidRDefault="00C21050" w:rsidP="00C21050">
      <w:pPr>
        <w:pStyle w:val="NoSpacing"/>
        <w:spacing w:line="480" w:lineRule="auto"/>
        <w:jc w:val="both"/>
      </w:pPr>
      <w:r w:rsidRPr="00D14C27">
        <w:tab/>
      </w:r>
      <w:r w:rsidRPr="00D14C27">
        <w:tab/>
      </w:r>
      <w:r w:rsidRPr="00D14C27">
        <w:rPr>
          <w:b/>
        </w:rPr>
        <w:t>CHIDYAUSIKU CJ:</w:t>
      </w:r>
      <w:r w:rsidRPr="00D14C27">
        <w:t xml:space="preserve">   This is an appeal against the judgment of MUSAKWA J.   After hearing submissions by counsel and considering the matter, the appeal was dismissed and the Court issued</w:t>
      </w:r>
      <w:r w:rsidR="000062B0" w:rsidRPr="00D14C27">
        <w:t xml:space="preserve"> the following order</w:t>
      </w:r>
      <w:r w:rsidRPr="00D14C27">
        <w:t>:</w:t>
      </w:r>
    </w:p>
    <w:p w:rsidR="00C21050" w:rsidRPr="00D14C27" w:rsidRDefault="00C21050" w:rsidP="00C21050">
      <w:pPr>
        <w:pStyle w:val="NoSpacing"/>
        <w:jc w:val="both"/>
      </w:pPr>
    </w:p>
    <w:p w:rsidR="00C21050" w:rsidRPr="00D14C27" w:rsidRDefault="00C21050" w:rsidP="00C21050">
      <w:pPr>
        <w:pStyle w:val="NoSpacing"/>
        <w:ind w:left="1440" w:hanging="720"/>
        <w:jc w:val="both"/>
      </w:pPr>
      <w:r w:rsidRPr="00D14C27">
        <w:t>“1.</w:t>
      </w:r>
      <w:r w:rsidRPr="00D14C27">
        <w:tab/>
        <w:t>The appeal be and is hereby dismissed in its entirety.</w:t>
      </w:r>
    </w:p>
    <w:p w:rsidR="00C21050" w:rsidRPr="00D14C27" w:rsidRDefault="00C21050" w:rsidP="00C21050">
      <w:pPr>
        <w:pStyle w:val="NoSpacing"/>
        <w:ind w:left="1440" w:hanging="720"/>
        <w:jc w:val="both"/>
      </w:pPr>
    </w:p>
    <w:p w:rsidR="00C21050" w:rsidRPr="00D14C27" w:rsidRDefault="00C21050" w:rsidP="00C21050">
      <w:pPr>
        <w:pStyle w:val="NoSpacing"/>
        <w:ind w:left="1440" w:hanging="720"/>
        <w:jc w:val="both"/>
      </w:pPr>
      <w:r w:rsidRPr="00D14C27">
        <w:t>2.</w:t>
      </w:r>
      <w:r w:rsidRPr="00D14C27">
        <w:tab/>
        <w:t>There will be no order as to costs.”</w:t>
      </w:r>
    </w:p>
    <w:p w:rsidR="00C21050" w:rsidRPr="00D14C27" w:rsidRDefault="00C21050" w:rsidP="00C21050">
      <w:pPr>
        <w:pStyle w:val="NoSpacing"/>
        <w:spacing w:line="480" w:lineRule="auto"/>
        <w:jc w:val="both"/>
      </w:pPr>
    </w:p>
    <w:p w:rsidR="00C21050" w:rsidRPr="00D14C27" w:rsidRDefault="00E6507C" w:rsidP="00C21050">
      <w:pPr>
        <w:pStyle w:val="NoSpacing"/>
        <w:spacing w:line="480" w:lineRule="auto"/>
        <w:jc w:val="both"/>
      </w:pPr>
      <w:r w:rsidRPr="00D14C27">
        <w:t xml:space="preserve">The Court indicated that reasons for judgment would follow.   The file in this matter, together with a number of other </w:t>
      </w:r>
      <w:r w:rsidR="00D57437" w:rsidRPr="00D14C27">
        <w:t xml:space="preserve">similar </w:t>
      </w:r>
      <w:r w:rsidRPr="00D14C27">
        <w:t xml:space="preserve">files where judgment </w:t>
      </w:r>
      <w:r w:rsidR="008725D3" w:rsidRPr="00D14C27">
        <w:t>had been</w:t>
      </w:r>
      <w:r w:rsidRPr="00D14C27">
        <w:t xml:space="preserve"> given with reasons to follow, </w:t>
      </w:r>
      <w:r w:rsidRPr="00D14C27">
        <w:lastRenderedPageBreak/>
        <w:t>w</w:t>
      </w:r>
      <w:r w:rsidR="00656906" w:rsidRPr="00D14C27">
        <w:t>as</w:t>
      </w:r>
      <w:r w:rsidRPr="00D14C27">
        <w:t xml:space="preserve"> inadvertently filed with the completed matters.   This accounts for the delay in handing down the following reasons for judgment.</w:t>
      </w:r>
    </w:p>
    <w:p w:rsidR="00E6507C" w:rsidRPr="00D14C27" w:rsidRDefault="00E6507C" w:rsidP="00C21050">
      <w:pPr>
        <w:pStyle w:val="NoSpacing"/>
        <w:spacing w:line="480" w:lineRule="auto"/>
        <w:jc w:val="both"/>
      </w:pPr>
    </w:p>
    <w:p w:rsidR="00E6507C" w:rsidRPr="00D14C27" w:rsidRDefault="00F952E2" w:rsidP="00C21050">
      <w:pPr>
        <w:pStyle w:val="NoSpacing"/>
        <w:spacing w:line="480" w:lineRule="auto"/>
        <w:jc w:val="both"/>
      </w:pPr>
      <w:r w:rsidRPr="00D14C27">
        <w:tab/>
      </w:r>
      <w:r w:rsidRPr="00D14C27">
        <w:tab/>
        <w:t xml:space="preserve">The appellant’s case, and indeed also his case in the court </w:t>
      </w:r>
      <w:r w:rsidRPr="00D14C27">
        <w:rPr>
          <w:i/>
        </w:rPr>
        <w:t>a quo</w:t>
      </w:r>
      <w:r w:rsidRPr="00D14C27">
        <w:t xml:space="preserve">, </w:t>
      </w:r>
      <w:r w:rsidR="008938B1" w:rsidRPr="00D14C27">
        <w:t xml:space="preserve">is aptly set out in paras 4.2 and 5 of the </w:t>
      </w:r>
      <w:r w:rsidR="006E6C9A" w:rsidRPr="00D14C27">
        <w:t>notice of appeal</w:t>
      </w:r>
      <w:r w:rsidR="008938B1" w:rsidRPr="00D14C27">
        <w:t>, which read as follows:</w:t>
      </w:r>
    </w:p>
    <w:p w:rsidR="008938B1" w:rsidRPr="00D14C27" w:rsidRDefault="008938B1" w:rsidP="008938B1">
      <w:pPr>
        <w:pStyle w:val="NoSpacing"/>
        <w:jc w:val="both"/>
      </w:pPr>
    </w:p>
    <w:p w:rsidR="008938B1" w:rsidRPr="00D14C27" w:rsidRDefault="008938B1" w:rsidP="006E6C9A">
      <w:pPr>
        <w:pStyle w:val="NoSpacing"/>
        <w:ind w:left="1440" w:hanging="720"/>
        <w:jc w:val="both"/>
      </w:pPr>
      <w:r w:rsidRPr="00D14C27">
        <w:t>“</w:t>
      </w:r>
      <w:r w:rsidR="006E6C9A" w:rsidRPr="00D14C27">
        <w:t>4.2</w:t>
      </w:r>
      <w:r w:rsidR="006E6C9A" w:rsidRPr="00D14C27">
        <w:tab/>
        <w:t xml:space="preserve">Article 5 of the BIPA Agreement prohibits the expropriation of protected investments </w:t>
      </w:r>
      <w:r w:rsidR="006E6C9A" w:rsidRPr="00D14C27">
        <w:rPr>
          <w:u w:val="single"/>
        </w:rPr>
        <w:t>except</w:t>
      </w:r>
      <w:r w:rsidR="006E6C9A" w:rsidRPr="00D14C27">
        <w:t xml:space="preserve"> for expropriations made in the public interest; on a basis of non-discrimination; carried out under due process of law and against </w:t>
      </w:r>
      <w:r w:rsidR="006E6C9A" w:rsidRPr="00D14C27">
        <w:rPr>
          <w:u w:val="single"/>
        </w:rPr>
        <w:t>prompt</w:t>
      </w:r>
      <w:r w:rsidR="006E6C9A" w:rsidRPr="00D14C27">
        <w:t xml:space="preserve">, </w:t>
      </w:r>
      <w:r w:rsidR="006E6C9A" w:rsidRPr="00D14C27">
        <w:rPr>
          <w:u w:val="single"/>
        </w:rPr>
        <w:t>adequate</w:t>
      </w:r>
      <w:r w:rsidR="006E6C9A" w:rsidRPr="00D14C27">
        <w:t xml:space="preserve"> and </w:t>
      </w:r>
      <w:r w:rsidR="006E6C9A" w:rsidRPr="00D14C27">
        <w:rPr>
          <w:u w:val="single"/>
        </w:rPr>
        <w:t>effective</w:t>
      </w:r>
      <w:r w:rsidR="006E6C9A" w:rsidRPr="00D14C27">
        <w:t xml:space="preserve"> compensation.</w:t>
      </w:r>
    </w:p>
    <w:p w:rsidR="006E6C9A" w:rsidRPr="00D14C27" w:rsidRDefault="006E6C9A" w:rsidP="006E6C9A">
      <w:pPr>
        <w:pStyle w:val="NoSpacing"/>
        <w:ind w:left="1440" w:hanging="720"/>
        <w:jc w:val="both"/>
      </w:pPr>
    </w:p>
    <w:p w:rsidR="006E6C9A" w:rsidRPr="00D14C27" w:rsidRDefault="006E6C9A" w:rsidP="006E6C9A">
      <w:pPr>
        <w:pStyle w:val="NoSpacing"/>
        <w:ind w:left="1440" w:hanging="720"/>
        <w:jc w:val="both"/>
      </w:pPr>
      <w:r w:rsidRPr="00D14C27">
        <w:t>4.</w:t>
      </w:r>
      <w:r w:rsidRPr="00D14C27">
        <w:tab/>
        <w:t>This protection and prohibition is entrenched in the Constitution of Zimbabwe by section 16(9b) thereof.”</w:t>
      </w:r>
    </w:p>
    <w:p w:rsidR="008938B1" w:rsidRPr="00D14C27" w:rsidRDefault="008938B1" w:rsidP="008938B1">
      <w:pPr>
        <w:pStyle w:val="NoSpacing"/>
        <w:spacing w:line="480" w:lineRule="auto"/>
        <w:ind w:left="720"/>
        <w:jc w:val="both"/>
      </w:pPr>
    </w:p>
    <w:p w:rsidR="008938B1" w:rsidRPr="00D14C27" w:rsidRDefault="008938B1" w:rsidP="008938B1">
      <w:pPr>
        <w:pStyle w:val="NoSpacing"/>
        <w:spacing w:line="480" w:lineRule="auto"/>
        <w:jc w:val="both"/>
      </w:pPr>
      <w:r w:rsidRPr="00D14C27">
        <w:tab/>
      </w:r>
      <w:r w:rsidRPr="00D14C27">
        <w:tab/>
        <w:t>Section 16</w:t>
      </w:r>
      <w:r w:rsidR="002A71D1" w:rsidRPr="00D14C27">
        <w:t xml:space="preserve">(9b) of the old Constitution of Zimbabwe </w:t>
      </w:r>
      <w:r w:rsidR="00A245E9" w:rsidRPr="00D14C27">
        <w:t xml:space="preserve">(“the Constitution”) </w:t>
      </w:r>
      <w:r w:rsidR="002A71D1" w:rsidRPr="00D14C27">
        <w:t>provides as follows:</w:t>
      </w:r>
    </w:p>
    <w:p w:rsidR="002A71D1" w:rsidRPr="00D14C27" w:rsidRDefault="002A71D1" w:rsidP="002A71D1">
      <w:pPr>
        <w:pStyle w:val="NoSpacing"/>
        <w:jc w:val="both"/>
      </w:pPr>
    </w:p>
    <w:p w:rsidR="002A71D1" w:rsidRPr="00D14C27" w:rsidRDefault="002A71D1" w:rsidP="002A71D1">
      <w:pPr>
        <w:autoSpaceDE w:val="0"/>
        <w:autoSpaceDN w:val="0"/>
        <w:adjustRightInd w:val="0"/>
        <w:spacing w:after="0" w:line="240" w:lineRule="auto"/>
        <w:ind w:left="720" w:firstLine="720"/>
        <w:jc w:val="both"/>
      </w:pPr>
      <w:r w:rsidRPr="00D14C27">
        <w:t>“(9b) Nothing in this section shall affect or derogate from —</w:t>
      </w:r>
    </w:p>
    <w:p w:rsidR="002A71D1" w:rsidRPr="00D14C27" w:rsidRDefault="002A71D1" w:rsidP="002A71D1">
      <w:pPr>
        <w:autoSpaceDE w:val="0"/>
        <w:autoSpaceDN w:val="0"/>
        <w:adjustRightInd w:val="0"/>
        <w:spacing w:after="0" w:line="240" w:lineRule="auto"/>
        <w:ind w:left="720"/>
        <w:jc w:val="both"/>
      </w:pPr>
    </w:p>
    <w:p w:rsidR="002A71D1" w:rsidRPr="00D14C27" w:rsidRDefault="002A71D1" w:rsidP="002A71D1">
      <w:pPr>
        <w:autoSpaceDE w:val="0"/>
        <w:autoSpaceDN w:val="0"/>
        <w:adjustRightInd w:val="0"/>
        <w:spacing w:after="0" w:line="240" w:lineRule="auto"/>
        <w:ind w:left="1440"/>
        <w:jc w:val="both"/>
      </w:pPr>
      <w:r w:rsidRPr="00D14C27">
        <w:t>(</w:t>
      </w:r>
      <w:r w:rsidRPr="00D14C27">
        <w:rPr>
          <w:i/>
          <w:iCs/>
        </w:rPr>
        <w:t>a</w:t>
      </w:r>
      <w:r w:rsidRPr="00D14C27">
        <w:t>) any obligation assumed by the State; or</w:t>
      </w:r>
    </w:p>
    <w:p w:rsidR="002A71D1" w:rsidRPr="00D14C27" w:rsidRDefault="002A71D1" w:rsidP="002A71D1">
      <w:pPr>
        <w:autoSpaceDE w:val="0"/>
        <w:autoSpaceDN w:val="0"/>
        <w:adjustRightInd w:val="0"/>
        <w:spacing w:after="0" w:line="240" w:lineRule="auto"/>
        <w:ind w:left="1440"/>
        <w:jc w:val="both"/>
      </w:pPr>
    </w:p>
    <w:p w:rsidR="002A71D1" w:rsidRPr="00D14C27" w:rsidRDefault="002A71D1" w:rsidP="002A71D1">
      <w:pPr>
        <w:autoSpaceDE w:val="0"/>
        <w:autoSpaceDN w:val="0"/>
        <w:adjustRightInd w:val="0"/>
        <w:spacing w:after="0" w:line="240" w:lineRule="auto"/>
        <w:ind w:left="1440"/>
        <w:jc w:val="both"/>
      </w:pPr>
      <w:r w:rsidRPr="00D14C27">
        <w:t>(</w:t>
      </w:r>
      <w:r w:rsidRPr="00D14C27">
        <w:rPr>
          <w:i/>
          <w:iCs/>
        </w:rPr>
        <w:t>b</w:t>
      </w:r>
      <w:r w:rsidRPr="00D14C27">
        <w:t>) any right or interest conferred upon any person;</w:t>
      </w:r>
    </w:p>
    <w:p w:rsidR="002A71D1" w:rsidRPr="00D14C27" w:rsidRDefault="002A71D1" w:rsidP="002A71D1">
      <w:pPr>
        <w:autoSpaceDE w:val="0"/>
        <w:autoSpaceDN w:val="0"/>
        <w:adjustRightInd w:val="0"/>
        <w:spacing w:after="0" w:line="240" w:lineRule="auto"/>
        <w:ind w:left="720"/>
        <w:jc w:val="both"/>
      </w:pPr>
    </w:p>
    <w:p w:rsidR="002A71D1" w:rsidRPr="00D14C27" w:rsidRDefault="002A71D1" w:rsidP="002A71D1">
      <w:pPr>
        <w:autoSpaceDE w:val="0"/>
        <w:autoSpaceDN w:val="0"/>
        <w:adjustRightInd w:val="0"/>
        <w:spacing w:after="0" w:line="240" w:lineRule="auto"/>
        <w:ind w:left="720"/>
        <w:jc w:val="both"/>
      </w:pPr>
      <w:r w:rsidRPr="00D14C27">
        <w:t>in relation to the protection of property and the payment and determination of compensation in respect of the acquisition of property, in terms of any convention, treaty or agreement acceded to, concluded or executed by or under the authority of the President with one or more foreign states or governments or international organi</w:t>
      </w:r>
      <w:r w:rsidR="00D57437" w:rsidRPr="00D14C27">
        <w:t>s</w:t>
      </w:r>
      <w:r w:rsidRPr="00D14C27">
        <w:t>ations.”</w:t>
      </w:r>
    </w:p>
    <w:p w:rsidR="002A71D1" w:rsidRPr="00D14C27" w:rsidRDefault="002A71D1" w:rsidP="002A71D1">
      <w:pPr>
        <w:autoSpaceDE w:val="0"/>
        <w:autoSpaceDN w:val="0"/>
        <w:adjustRightInd w:val="0"/>
        <w:spacing w:after="0" w:line="480" w:lineRule="auto"/>
        <w:jc w:val="both"/>
      </w:pPr>
    </w:p>
    <w:p w:rsidR="002A71D1" w:rsidRPr="00D14C27" w:rsidRDefault="007C7184" w:rsidP="002A71D1">
      <w:pPr>
        <w:autoSpaceDE w:val="0"/>
        <w:autoSpaceDN w:val="0"/>
        <w:adjustRightInd w:val="0"/>
        <w:spacing w:after="0" w:line="480" w:lineRule="auto"/>
        <w:jc w:val="both"/>
      </w:pPr>
      <w:r w:rsidRPr="00D14C27">
        <w:tab/>
      </w:r>
      <w:r w:rsidRPr="00D14C27">
        <w:tab/>
        <w:t xml:space="preserve">The learned judge in the court </w:t>
      </w:r>
      <w:r w:rsidRPr="00D14C27">
        <w:rPr>
          <w:i/>
        </w:rPr>
        <w:t>a quo</w:t>
      </w:r>
      <w:r w:rsidRPr="00D14C27">
        <w:t xml:space="preserve"> concluded that the land was lawfully acquired.  This is the conclusion that the appellant challenged on appeal.</w:t>
      </w:r>
    </w:p>
    <w:p w:rsidR="007C7184" w:rsidRPr="00D14C27" w:rsidRDefault="007C7184" w:rsidP="002A71D1">
      <w:pPr>
        <w:autoSpaceDE w:val="0"/>
        <w:autoSpaceDN w:val="0"/>
        <w:adjustRightInd w:val="0"/>
        <w:spacing w:after="0" w:line="480" w:lineRule="auto"/>
        <w:jc w:val="both"/>
      </w:pPr>
    </w:p>
    <w:p w:rsidR="007C7184" w:rsidRPr="00D14C27" w:rsidRDefault="007C7184" w:rsidP="002A71D1">
      <w:pPr>
        <w:autoSpaceDE w:val="0"/>
        <w:autoSpaceDN w:val="0"/>
        <w:adjustRightInd w:val="0"/>
        <w:spacing w:after="0" w:line="480" w:lineRule="auto"/>
        <w:jc w:val="both"/>
      </w:pPr>
      <w:r w:rsidRPr="00D14C27">
        <w:tab/>
      </w:r>
      <w:r w:rsidRPr="00D14C27">
        <w:tab/>
        <w:t>It is common cause that</w:t>
      </w:r>
      <w:r w:rsidR="00D57437" w:rsidRPr="00D14C27">
        <w:t xml:space="preserve"> Nyahondo Farm (“</w:t>
      </w:r>
      <w:r w:rsidRPr="00D14C27">
        <w:t>the farm</w:t>
      </w:r>
      <w:r w:rsidR="00D57437" w:rsidRPr="00D14C27">
        <w:t>”)</w:t>
      </w:r>
      <w:r w:rsidRPr="00D14C27">
        <w:t xml:space="preserve">, the subject of this </w:t>
      </w:r>
      <w:r w:rsidR="00A85400" w:rsidRPr="00D14C27">
        <w:t>litig</w:t>
      </w:r>
      <w:r w:rsidRPr="00D14C27">
        <w:t xml:space="preserve">ation, was acquired for agricultural purposes by the third respondent in terms of s 16B of the </w:t>
      </w:r>
      <w:r w:rsidR="008A6DC4" w:rsidRPr="00D14C27">
        <w:t>Constitution</w:t>
      </w:r>
      <w:r w:rsidR="005C493A" w:rsidRPr="00D14C27">
        <w:t xml:space="preserve"> and allocated to the first and second respondents in terms of an offer letter.</w:t>
      </w:r>
    </w:p>
    <w:p w:rsidR="0027619F" w:rsidRPr="00D14C27" w:rsidRDefault="0027619F" w:rsidP="002A71D1">
      <w:pPr>
        <w:autoSpaceDE w:val="0"/>
        <w:autoSpaceDN w:val="0"/>
        <w:adjustRightInd w:val="0"/>
        <w:spacing w:after="0" w:line="480" w:lineRule="auto"/>
        <w:jc w:val="both"/>
      </w:pPr>
    </w:p>
    <w:p w:rsidR="0027619F" w:rsidRPr="00D14C27" w:rsidRDefault="0027619F" w:rsidP="002A71D1">
      <w:pPr>
        <w:autoSpaceDE w:val="0"/>
        <w:autoSpaceDN w:val="0"/>
        <w:adjustRightInd w:val="0"/>
        <w:spacing w:after="0" w:line="480" w:lineRule="auto"/>
        <w:jc w:val="both"/>
      </w:pPr>
      <w:r w:rsidRPr="00D14C27">
        <w:tab/>
      </w:r>
      <w:r w:rsidRPr="00D14C27">
        <w:tab/>
        <w:t xml:space="preserve">Section 16B of the </w:t>
      </w:r>
      <w:r w:rsidR="008A6DC4" w:rsidRPr="00D14C27">
        <w:t>Constitution</w:t>
      </w:r>
      <w:r w:rsidRPr="00D14C27">
        <w:t xml:space="preserve"> provides as follows:</w:t>
      </w:r>
    </w:p>
    <w:p w:rsidR="0027619F" w:rsidRPr="00D14C27" w:rsidRDefault="0027619F" w:rsidP="0027619F">
      <w:pPr>
        <w:autoSpaceDE w:val="0"/>
        <w:autoSpaceDN w:val="0"/>
        <w:adjustRightInd w:val="0"/>
        <w:spacing w:after="0" w:line="240" w:lineRule="auto"/>
        <w:jc w:val="both"/>
      </w:pPr>
    </w:p>
    <w:p w:rsidR="00D528E9" w:rsidRPr="00D14C27" w:rsidRDefault="0027619F" w:rsidP="00C16961">
      <w:pPr>
        <w:pStyle w:val="NoSpacing"/>
        <w:ind w:left="720"/>
        <w:jc w:val="both"/>
      </w:pPr>
      <w:r w:rsidRPr="00D14C27">
        <w:t>“</w:t>
      </w:r>
      <w:r w:rsidR="00D528E9" w:rsidRPr="00D14C27">
        <w:rPr>
          <w:b/>
        </w:rPr>
        <w:t>16B Agricultural land acquired for resettlement and other purposes</w:t>
      </w:r>
    </w:p>
    <w:p w:rsidR="00D528E9" w:rsidRPr="00D14C27" w:rsidRDefault="00D528E9" w:rsidP="00C16961">
      <w:pPr>
        <w:pStyle w:val="NoSpacing"/>
        <w:ind w:left="720"/>
        <w:jc w:val="both"/>
      </w:pPr>
    </w:p>
    <w:p w:rsidR="00D528E9" w:rsidRPr="00D14C27" w:rsidRDefault="00D528E9" w:rsidP="00C16961">
      <w:pPr>
        <w:pStyle w:val="NoSpacing"/>
        <w:ind w:left="720" w:firstLine="720"/>
        <w:jc w:val="both"/>
        <w:rPr>
          <w:rFonts w:eastAsia="SymbolOOEnc"/>
        </w:rPr>
      </w:pPr>
      <w:r w:rsidRPr="00D14C27">
        <w:t>(1) In this section</w:t>
      </w:r>
      <w:r w:rsidR="00C16961" w:rsidRPr="00D14C27">
        <w:t xml:space="preserve"> -</w:t>
      </w:r>
    </w:p>
    <w:p w:rsidR="00D528E9" w:rsidRPr="00D14C27" w:rsidRDefault="00D528E9" w:rsidP="00C16961">
      <w:pPr>
        <w:pStyle w:val="NoSpacing"/>
        <w:ind w:left="720"/>
        <w:jc w:val="both"/>
        <w:rPr>
          <w:rFonts w:eastAsia="SymbolOOEnc"/>
        </w:rPr>
      </w:pPr>
    </w:p>
    <w:p w:rsidR="00D528E9" w:rsidRPr="00D14C27" w:rsidRDefault="00D528E9" w:rsidP="00C16961">
      <w:pPr>
        <w:pStyle w:val="NoSpacing"/>
        <w:ind w:left="720"/>
        <w:jc w:val="both"/>
      </w:pPr>
      <w:r w:rsidRPr="00D14C27">
        <w:t>“acquiring authority” means the Minister responsible for lands or any other Minister whom the President</w:t>
      </w:r>
      <w:r w:rsidR="00C16961" w:rsidRPr="00D14C27">
        <w:t xml:space="preserve"> </w:t>
      </w:r>
      <w:r w:rsidRPr="00D14C27">
        <w:t>may appoint as an acquiring authority for the purposes of this section;</w:t>
      </w:r>
    </w:p>
    <w:p w:rsidR="00C16961" w:rsidRPr="00D14C27" w:rsidRDefault="00C16961" w:rsidP="00C16961">
      <w:pPr>
        <w:pStyle w:val="NoSpacing"/>
        <w:ind w:left="720"/>
        <w:jc w:val="both"/>
      </w:pPr>
    </w:p>
    <w:p w:rsidR="00D528E9" w:rsidRPr="00D14C27" w:rsidRDefault="00D528E9" w:rsidP="00C16961">
      <w:pPr>
        <w:pStyle w:val="NoSpacing"/>
        <w:ind w:left="720"/>
        <w:jc w:val="both"/>
      </w:pPr>
      <w:r w:rsidRPr="00D14C27">
        <w:t>“appointed day” means the date of commencement of the Constitution of Zimbabwe Amendment (No. 17)</w:t>
      </w:r>
      <w:r w:rsidR="00C16961" w:rsidRPr="00D14C27">
        <w:t xml:space="preserve"> </w:t>
      </w:r>
      <w:r w:rsidRPr="00D14C27">
        <w:t>Act, 2005.</w:t>
      </w:r>
    </w:p>
    <w:p w:rsidR="00C16961" w:rsidRPr="00D14C27" w:rsidRDefault="00C16961" w:rsidP="00C16961">
      <w:pPr>
        <w:pStyle w:val="NoSpacing"/>
        <w:ind w:left="720"/>
        <w:jc w:val="both"/>
      </w:pPr>
    </w:p>
    <w:p w:rsidR="00D528E9" w:rsidRPr="00D14C27" w:rsidRDefault="00D528E9" w:rsidP="00C16961">
      <w:pPr>
        <w:pStyle w:val="NoSpacing"/>
        <w:ind w:left="720" w:firstLine="720"/>
        <w:jc w:val="both"/>
        <w:rPr>
          <w:rFonts w:eastAsia="SymbolOOEnc"/>
        </w:rPr>
      </w:pPr>
      <w:r w:rsidRPr="00D14C27">
        <w:t xml:space="preserve">(2) </w:t>
      </w:r>
      <w:r w:rsidRPr="00D14C27">
        <w:rPr>
          <w:u w:val="single"/>
        </w:rPr>
        <w:t>Notwithstanding anything contained in this Chapter</w:t>
      </w:r>
      <w:r w:rsidR="00C16961" w:rsidRPr="00D14C27">
        <w:rPr>
          <w:rFonts w:eastAsia="SymbolOOEnc"/>
        </w:rPr>
        <w:t xml:space="preserve"> –</w:t>
      </w:r>
    </w:p>
    <w:p w:rsidR="00C16961" w:rsidRPr="00D14C27" w:rsidRDefault="00C16961" w:rsidP="00C16961">
      <w:pPr>
        <w:pStyle w:val="NoSpacing"/>
        <w:ind w:left="720" w:firstLine="720"/>
        <w:jc w:val="both"/>
        <w:rPr>
          <w:rFonts w:eastAsia="SymbolOOEnc"/>
        </w:rPr>
      </w:pPr>
    </w:p>
    <w:p w:rsidR="00D528E9" w:rsidRPr="00D14C27" w:rsidRDefault="00D528E9" w:rsidP="00C16961">
      <w:pPr>
        <w:pStyle w:val="NoSpacing"/>
        <w:ind w:left="1440"/>
        <w:jc w:val="both"/>
        <w:rPr>
          <w:rFonts w:eastAsia="SymbolOOEnc"/>
        </w:rPr>
      </w:pPr>
      <w:r w:rsidRPr="00D14C27">
        <w:t>(</w:t>
      </w:r>
      <w:r w:rsidRPr="00D14C27">
        <w:rPr>
          <w:i/>
          <w:iCs/>
        </w:rPr>
        <w:t>a</w:t>
      </w:r>
      <w:r w:rsidRPr="00D14C27">
        <w:t>) all agricultural land</w:t>
      </w:r>
      <w:r w:rsidR="00C16961" w:rsidRPr="00D14C27">
        <w:rPr>
          <w:rFonts w:eastAsia="SymbolOOEnc"/>
        </w:rPr>
        <w:t xml:space="preserve"> –</w:t>
      </w:r>
    </w:p>
    <w:p w:rsidR="00C16961" w:rsidRPr="00D14C27" w:rsidRDefault="00C16961" w:rsidP="00C16961">
      <w:pPr>
        <w:pStyle w:val="NoSpacing"/>
        <w:ind w:left="720"/>
        <w:jc w:val="both"/>
        <w:rPr>
          <w:rFonts w:eastAsia="SymbolOOEnc"/>
        </w:rPr>
      </w:pPr>
    </w:p>
    <w:p w:rsidR="00D528E9" w:rsidRPr="00D14C27" w:rsidRDefault="00D528E9" w:rsidP="00C16961">
      <w:pPr>
        <w:pStyle w:val="NoSpacing"/>
        <w:ind w:left="2880" w:hanging="720"/>
        <w:jc w:val="both"/>
      </w:pPr>
      <w:r w:rsidRPr="00D14C27">
        <w:t>(i)</w:t>
      </w:r>
      <w:r w:rsidR="00C16961" w:rsidRPr="00D14C27">
        <w:tab/>
      </w:r>
      <w:r w:rsidRPr="00D14C27">
        <w:t xml:space="preserve">that was identified on or before the 8th July, 2005, in the </w:t>
      </w:r>
      <w:r w:rsidRPr="00D14C27">
        <w:rPr>
          <w:i/>
          <w:iCs/>
        </w:rPr>
        <w:t xml:space="preserve">Gazette </w:t>
      </w:r>
      <w:r w:rsidRPr="00D14C27">
        <w:t xml:space="preserve">or </w:t>
      </w:r>
      <w:r w:rsidRPr="00D14C27">
        <w:rPr>
          <w:i/>
          <w:iCs/>
        </w:rPr>
        <w:t>Gazette Extraordinary</w:t>
      </w:r>
      <w:r w:rsidR="00C16961" w:rsidRPr="00D14C27">
        <w:rPr>
          <w:i/>
          <w:iCs/>
        </w:rPr>
        <w:t xml:space="preserve"> </w:t>
      </w:r>
      <w:r w:rsidRPr="00D14C27">
        <w:t>under section 5(1) of the Land Acquisition Act [</w:t>
      </w:r>
      <w:r w:rsidRPr="00D14C27">
        <w:rPr>
          <w:i/>
          <w:iCs/>
        </w:rPr>
        <w:t>Chapter 20:10</w:t>
      </w:r>
      <w:r w:rsidRPr="00D14C27">
        <w:t>], and which is itemised in</w:t>
      </w:r>
      <w:r w:rsidR="00C16961" w:rsidRPr="00D14C27">
        <w:t xml:space="preserve"> </w:t>
      </w:r>
      <w:r w:rsidRPr="00D14C27">
        <w:t>Schedule 7, being agricultural land required for resettlement purposes; or</w:t>
      </w:r>
    </w:p>
    <w:p w:rsidR="00C16961" w:rsidRPr="00D14C27" w:rsidRDefault="00C16961" w:rsidP="00C16961">
      <w:pPr>
        <w:pStyle w:val="NoSpacing"/>
        <w:ind w:left="1440" w:hanging="720"/>
        <w:jc w:val="both"/>
      </w:pPr>
    </w:p>
    <w:p w:rsidR="00D528E9" w:rsidRPr="00D14C27" w:rsidRDefault="00D528E9" w:rsidP="001C15E8">
      <w:pPr>
        <w:pStyle w:val="NoSpacing"/>
        <w:ind w:left="2880" w:hanging="720"/>
        <w:jc w:val="both"/>
      </w:pPr>
      <w:r w:rsidRPr="00D14C27">
        <w:t>(ii)</w:t>
      </w:r>
      <w:r w:rsidR="00C16961" w:rsidRPr="00D14C27">
        <w:tab/>
      </w:r>
      <w:r w:rsidRPr="00D14C27">
        <w:t xml:space="preserve">that is identified after the 8th July, 2005, but before the appointed day, in the </w:t>
      </w:r>
      <w:r w:rsidRPr="00D14C27">
        <w:rPr>
          <w:i/>
          <w:iCs/>
        </w:rPr>
        <w:t xml:space="preserve">Gazette </w:t>
      </w:r>
      <w:r w:rsidRPr="00D14C27">
        <w:t xml:space="preserve">or </w:t>
      </w:r>
      <w:r w:rsidRPr="00D14C27">
        <w:rPr>
          <w:i/>
          <w:iCs/>
        </w:rPr>
        <w:t>Gazette</w:t>
      </w:r>
      <w:r w:rsidR="001C15E8" w:rsidRPr="00D14C27">
        <w:rPr>
          <w:i/>
          <w:iCs/>
        </w:rPr>
        <w:t xml:space="preserve"> </w:t>
      </w:r>
      <w:r w:rsidRPr="00D14C27">
        <w:rPr>
          <w:i/>
          <w:iCs/>
        </w:rPr>
        <w:t xml:space="preserve">Extraordinary </w:t>
      </w:r>
      <w:r w:rsidRPr="00D14C27">
        <w:t>under section 5(1) of the Land Acquisition Act [</w:t>
      </w:r>
      <w:r w:rsidRPr="00D14C27">
        <w:rPr>
          <w:i/>
          <w:iCs/>
        </w:rPr>
        <w:t>Chapter 20:10</w:t>
      </w:r>
      <w:r w:rsidRPr="00D14C27">
        <w:t>], being agricultural</w:t>
      </w:r>
      <w:r w:rsidR="001C15E8" w:rsidRPr="00D14C27">
        <w:t xml:space="preserve"> </w:t>
      </w:r>
      <w:r w:rsidRPr="00D14C27">
        <w:t>land required for resettlement purposes; or</w:t>
      </w:r>
    </w:p>
    <w:p w:rsidR="001C15E8" w:rsidRPr="00D14C27" w:rsidRDefault="001C15E8" w:rsidP="001C15E8">
      <w:pPr>
        <w:pStyle w:val="NoSpacing"/>
        <w:ind w:left="2160"/>
        <w:jc w:val="both"/>
      </w:pPr>
    </w:p>
    <w:p w:rsidR="00D528E9" w:rsidRPr="00D14C27" w:rsidRDefault="00D528E9" w:rsidP="001C15E8">
      <w:pPr>
        <w:pStyle w:val="NoSpacing"/>
        <w:ind w:left="2880" w:hanging="720"/>
        <w:jc w:val="both"/>
        <w:rPr>
          <w:rFonts w:eastAsia="SymbolOOEnc"/>
        </w:rPr>
      </w:pPr>
      <w:r w:rsidRPr="00D14C27">
        <w:t>(iii)</w:t>
      </w:r>
      <w:r w:rsidR="001C15E8" w:rsidRPr="00D14C27">
        <w:t xml:space="preserve"> </w:t>
      </w:r>
      <w:r w:rsidRPr="00D14C27">
        <w:t>that is identified in terms of this section by the acquiring authority after the appointed day in the</w:t>
      </w:r>
      <w:r w:rsidR="001C15E8" w:rsidRPr="00D14C27">
        <w:t xml:space="preserve"> </w:t>
      </w:r>
      <w:r w:rsidRPr="00D14C27">
        <w:rPr>
          <w:i/>
          <w:iCs/>
        </w:rPr>
        <w:t xml:space="preserve">Gazette </w:t>
      </w:r>
      <w:r w:rsidRPr="00D14C27">
        <w:t xml:space="preserve">or </w:t>
      </w:r>
      <w:r w:rsidRPr="00D14C27">
        <w:rPr>
          <w:i/>
          <w:iCs/>
        </w:rPr>
        <w:t xml:space="preserve">Gazette Extraordinary </w:t>
      </w:r>
      <w:r w:rsidRPr="00D14C27">
        <w:t>for whatever purpose, including, but not limited to</w:t>
      </w:r>
      <w:r w:rsidR="001C15E8" w:rsidRPr="00D14C27">
        <w:rPr>
          <w:rFonts w:eastAsia="SymbolOOEnc"/>
        </w:rPr>
        <w:t xml:space="preserve"> -</w:t>
      </w:r>
    </w:p>
    <w:p w:rsidR="001C15E8" w:rsidRPr="00D14C27" w:rsidRDefault="001C15E8" w:rsidP="00C16961">
      <w:pPr>
        <w:pStyle w:val="NoSpacing"/>
        <w:ind w:left="720"/>
        <w:jc w:val="both"/>
      </w:pPr>
    </w:p>
    <w:p w:rsidR="00D528E9" w:rsidRPr="00D14C27" w:rsidRDefault="00D528E9" w:rsidP="003A4CF2">
      <w:pPr>
        <w:pStyle w:val="NoSpacing"/>
        <w:ind w:left="4320" w:hanging="720"/>
        <w:jc w:val="both"/>
      </w:pPr>
      <w:r w:rsidRPr="00D14C27">
        <w:t>A.</w:t>
      </w:r>
      <w:r w:rsidR="003A4CF2" w:rsidRPr="00D14C27">
        <w:tab/>
      </w:r>
      <w:r w:rsidRPr="00D14C27">
        <w:t>settlement for agricultural or</w:t>
      </w:r>
      <w:r w:rsidR="003A4CF2" w:rsidRPr="00D14C27">
        <w:t xml:space="preserve"> </w:t>
      </w:r>
      <w:r w:rsidRPr="00D14C27">
        <w:t>other purposes; or</w:t>
      </w:r>
    </w:p>
    <w:p w:rsidR="003A4CF2" w:rsidRPr="00D14C27" w:rsidRDefault="003A4CF2" w:rsidP="003A4CF2">
      <w:pPr>
        <w:pStyle w:val="NoSpacing"/>
        <w:ind w:left="3600"/>
        <w:jc w:val="both"/>
      </w:pPr>
    </w:p>
    <w:p w:rsidR="00D528E9" w:rsidRPr="00D14C27" w:rsidRDefault="00D528E9" w:rsidP="003A4CF2">
      <w:pPr>
        <w:pStyle w:val="NoSpacing"/>
        <w:ind w:left="4320" w:hanging="720"/>
        <w:jc w:val="both"/>
      </w:pPr>
      <w:r w:rsidRPr="00D14C27">
        <w:t>B</w:t>
      </w:r>
      <w:r w:rsidR="003A4CF2" w:rsidRPr="00D14C27">
        <w:t>.</w:t>
      </w:r>
      <w:r w:rsidR="003A4CF2" w:rsidRPr="00D14C27">
        <w:tab/>
      </w:r>
      <w:r w:rsidRPr="00D14C27">
        <w:t>the purposes of land</w:t>
      </w:r>
      <w:r w:rsidR="003A4CF2" w:rsidRPr="00D14C27">
        <w:t xml:space="preserve"> </w:t>
      </w:r>
      <w:r w:rsidRPr="00D14C27">
        <w:t>reorganization, forestry, environmental</w:t>
      </w:r>
      <w:r w:rsidR="003A4CF2" w:rsidRPr="00D14C27">
        <w:t xml:space="preserve"> </w:t>
      </w:r>
      <w:r w:rsidRPr="00D14C27">
        <w:t>conservation or the utilization</w:t>
      </w:r>
      <w:r w:rsidR="003A4CF2" w:rsidRPr="00D14C27">
        <w:t xml:space="preserve"> </w:t>
      </w:r>
      <w:r w:rsidRPr="00D14C27">
        <w:t>of wild life or other natural resources; or</w:t>
      </w:r>
    </w:p>
    <w:p w:rsidR="003A4CF2" w:rsidRPr="00D14C27" w:rsidRDefault="003A4CF2" w:rsidP="003A4CF2">
      <w:pPr>
        <w:pStyle w:val="NoSpacing"/>
        <w:ind w:left="4320" w:hanging="720"/>
        <w:jc w:val="both"/>
      </w:pPr>
    </w:p>
    <w:p w:rsidR="00D528E9" w:rsidRPr="00D14C27" w:rsidRDefault="00D528E9" w:rsidP="003A4CF2">
      <w:pPr>
        <w:pStyle w:val="NoSpacing"/>
        <w:ind w:left="4320" w:hanging="720"/>
        <w:jc w:val="both"/>
      </w:pPr>
      <w:r w:rsidRPr="00D14C27">
        <w:t>C.</w:t>
      </w:r>
      <w:r w:rsidR="003A4CF2" w:rsidRPr="00D14C27">
        <w:tab/>
      </w:r>
      <w:r w:rsidRPr="00D14C27">
        <w:t>the relocation of persons dispossessed in consequence of the utilization of land for a</w:t>
      </w:r>
      <w:r w:rsidR="003A4CF2" w:rsidRPr="00D14C27">
        <w:t xml:space="preserve"> </w:t>
      </w:r>
      <w:r w:rsidRPr="00D14C27">
        <w:t>purpose referred to in subparagraph A or B;</w:t>
      </w:r>
    </w:p>
    <w:p w:rsidR="003A4CF2" w:rsidRPr="00D14C27" w:rsidRDefault="003A4CF2" w:rsidP="003A4CF2">
      <w:pPr>
        <w:pStyle w:val="NoSpacing"/>
        <w:ind w:left="4320" w:hanging="720"/>
        <w:jc w:val="both"/>
      </w:pPr>
    </w:p>
    <w:p w:rsidR="00D528E9" w:rsidRPr="00D14C27" w:rsidRDefault="00D528E9" w:rsidP="003A4CF2">
      <w:pPr>
        <w:pStyle w:val="NoSpacing"/>
        <w:ind w:left="2160"/>
        <w:jc w:val="both"/>
      </w:pPr>
      <w:r w:rsidRPr="00D14C27">
        <w:t>is acquired by and vested in the State with full title therein with effect from the appointed day or, in the</w:t>
      </w:r>
      <w:r w:rsidR="003A4CF2" w:rsidRPr="00D14C27">
        <w:t xml:space="preserve"> </w:t>
      </w:r>
      <w:r w:rsidRPr="00D14C27">
        <w:t>case of land referred to in subparagraph (iii), with effect from the date it is identified in the manner</w:t>
      </w:r>
      <w:r w:rsidR="003A4CF2" w:rsidRPr="00D14C27">
        <w:t xml:space="preserve"> </w:t>
      </w:r>
      <w:r w:rsidR="00A85400" w:rsidRPr="00D14C27">
        <w:t>specified in that paragraph; …”</w:t>
      </w:r>
      <w:r w:rsidR="00D23E04" w:rsidRPr="00D14C27">
        <w:t xml:space="preserve">   (my underlining)</w:t>
      </w:r>
    </w:p>
    <w:p w:rsidR="0027619F" w:rsidRPr="00D14C27" w:rsidRDefault="0027619F" w:rsidP="00B00DBD">
      <w:pPr>
        <w:autoSpaceDE w:val="0"/>
        <w:autoSpaceDN w:val="0"/>
        <w:adjustRightInd w:val="0"/>
        <w:spacing w:after="0" w:line="240" w:lineRule="auto"/>
        <w:ind w:left="720" w:firstLine="720"/>
        <w:jc w:val="both"/>
      </w:pPr>
    </w:p>
    <w:p w:rsidR="000B0F1A" w:rsidRPr="00D14C27" w:rsidRDefault="000B0F1A" w:rsidP="000B0F1A">
      <w:pPr>
        <w:autoSpaceDE w:val="0"/>
        <w:autoSpaceDN w:val="0"/>
        <w:adjustRightInd w:val="0"/>
        <w:spacing w:after="0" w:line="480" w:lineRule="auto"/>
        <w:jc w:val="both"/>
      </w:pPr>
    </w:p>
    <w:p w:rsidR="000B0F1A" w:rsidRPr="00D14C27" w:rsidRDefault="00E638BB" w:rsidP="000B0F1A">
      <w:pPr>
        <w:autoSpaceDE w:val="0"/>
        <w:autoSpaceDN w:val="0"/>
        <w:adjustRightInd w:val="0"/>
        <w:spacing w:after="0" w:line="480" w:lineRule="auto"/>
        <w:jc w:val="both"/>
      </w:pPr>
      <w:r w:rsidRPr="00D14C27">
        <w:tab/>
      </w:r>
      <w:r w:rsidRPr="00D14C27">
        <w:tab/>
        <w:t xml:space="preserve">On the face of it, s 16(9b) is in conflict with s 16B of the Constitution.   However, s 16B contains </w:t>
      </w:r>
      <w:r w:rsidR="00590C99" w:rsidRPr="00D14C27">
        <w:t xml:space="preserve">a </w:t>
      </w:r>
      <w:r w:rsidR="00590C99" w:rsidRPr="00D14C27">
        <w:rPr>
          <w:i/>
        </w:rPr>
        <w:t>non abstante</w:t>
      </w:r>
      <w:r w:rsidR="00590C99" w:rsidRPr="00D14C27">
        <w:t xml:space="preserve"> clause</w:t>
      </w:r>
      <w:r w:rsidRPr="00D14C27">
        <w:t xml:space="preserve">.   What this means is that whenever there is a conflict between s 16B of the </w:t>
      </w:r>
      <w:r w:rsidR="008A6DC4" w:rsidRPr="00D14C27">
        <w:t>Constitution</w:t>
      </w:r>
      <w:r w:rsidRPr="00D14C27">
        <w:t xml:space="preserve"> and any other section of the </w:t>
      </w:r>
      <w:r w:rsidR="008A6DC4" w:rsidRPr="00D14C27">
        <w:t>Constitution</w:t>
      </w:r>
      <w:r w:rsidRPr="00D14C27">
        <w:t>, s 16B shall prevail.</w:t>
      </w:r>
    </w:p>
    <w:p w:rsidR="00E638BB" w:rsidRPr="00D14C27" w:rsidRDefault="00E638BB" w:rsidP="000B0F1A">
      <w:pPr>
        <w:autoSpaceDE w:val="0"/>
        <w:autoSpaceDN w:val="0"/>
        <w:adjustRightInd w:val="0"/>
        <w:spacing w:after="0" w:line="480" w:lineRule="auto"/>
        <w:jc w:val="both"/>
      </w:pPr>
    </w:p>
    <w:p w:rsidR="00A85400" w:rsidRPr="00D14C27" w:rsidRDefault="00A85400" w:rsidP="00A85400">
      <w:pPr>
        <w:autoSpaceDE w:val="0"/>
        <w:autoSpaceDN w:val="0"/>
        <w:adjustRightInd w:val="0"/>
        <w:spacing w:after="0" w:line="480" w:lineRule="auto"/>
        <w:jc w:val="both"/>
      </w:pPr>
      <w:r w:rsidRPr="00D14C27">
        <w:tab/>
      </w:r>
      <w:r w:rsidRPr="00D14C27">
        <w:tab/>
      </w:r>
      <w:r w:rsidR="00982BD7" w:rsidRPr="00D14C27">
        <w:t>Th</w:t>
      </w:r>
      <w:r w:rsidRPr="00D14C27">
        <w:t xml:space="preserve">e Agreement which the appellant relies on is protected by s 16(9b) of the </w:t>
      </w:r>
      <w:r w:rsidR="008A6DC4" w:rsidRPr="00D14C27">
        <w:t>Constitution</w:t>
      </w:r>
      <w:r w:rsidRPr="00D14C27">
        <w:t xml:space="preserve">.  However, </w:t>
      </w:r>
      <w:r w:rsidR="00CC1C40" w:rsidRPr="00D14C27">
        <w:t xml:space="preserve">as I have stated, </w:t>
      </w:r>
      <w:r w:rsidRPr="00D14C27">
        <w:t>the far</w:t>
      </w:r>
      <w:r w:rsidR="00982BD7" w:rsidRPr="00D14C27">
        <w:t>m was acquired in terms of s 16B</w:t>
      </w:r>
      <w:r w:rsidRPr="00D14C27">
        <w:t xml:space="preserve"> of the </w:t>
      </w:r>
      <w:r w:rsidR="008A6DC4" w:rsidRPr="00D14C27">
        <w:t>Constitution</w:t>
      </w:r>
      <w:r w:rsidRPr="00D14C27">
        <w:t>.   Section 16</w:t>
      </w:r>
      <w:r w:rsidR="00CC1C40" w:rsidRPr="00D14C27">
        <w:t>B</w:t>
      </w:r>
      <w:r w:rsidRPr="00D14C27">
        <w:t xml:space="preserve"> of the </w:t>
      </w:r>
      <w:r w:rsidR="008A6DC4" w:rsidRPr="00D14C27">
        <w:t>Constitution</w:t>
      </w:r>
      <w:r w:rsidR="00982BD7" w:rsidRPr="00D14C27">
        <w:t xml:space="preserve">, as </w:t>
      </w:r>
      <w:r w:rsidR="00CC1C40" w:rsidRPr="00D14C27">
        <w:t>previously</w:t>
      </w:r>
      <w:r w:rsidR="00982BD7" w:rsidRPr="00D14C27">
        <w:t xml:space="preserve"> stated,</w:t>
      </w:r>
      <w:r w:rsidRPr="00D14C27">
        <w:t xml:space="preserve"> contains a </w:t>
      </w:r>
      <w:r w:rsidRPr="00D14C27">
        <w:rPr>
          <w:i/>
        </w:rPr>
        <w:t>non abstante</w:t>
      </w:r>
      <w:r w:rsidRPr="00D14C27">
        <w:t xml:space="preserve"> clause</w:t>
      </w:r>
      <w:r w:rsidR="00F32D34" w:rsidRPr="00D14C27">
        <w:t>,</w:t>
      </w:r>
      <w:r w:rsidRPr="00D14C27">
        <w:t xml:space="preserve"> which means s 16B of the </w:t>
      </w:r>
      <w:r w:rsidR="008A6DC4" w:rsidRPr="00D14C27">
        <w:t>Constitution</w:t>
      </w:r>
      <w:r w:rsidRPr="00D14C27">
        <w:t xml:space="preserve"> overrides all other sections of the Declaration of Rights contained in </w:t>
      </w:r>
      <w:r w:rsidRPr="00D14C27">
        <w:rPr>
          <w:i/>
        </w:rPr>
        <w:t>Chapter III</w:t>
      </w:r>
      <w:r w:rsidRPr="00D14C27">
        <w:t xml:space="preserve"> of the </w:t>
      </w:r>
      <w:r w:rsidR="008A6DC4" w:rsidRPr="00D14C27">
        <w:t>Constitution</w:t>
      </w:r>
      <w:r w:rsidRPr="00D14C27">
        <w:t xml:space="preserve">, </w:t>
      </w:r>
      <w:r w:rsidR="00982BD7" w:rsidRPr="00D14C27">
        <w:t>including</w:t>
      </w:r>
      <w:r w:rsidRPr="00D14C27">
        <w:t xml:space="preserve"> s 16(9b) of the </w:t>
      </w:r>
      <w:r w:rsidR="008A6DC4" w:rsidRPr="00D14C27">
        <w:t>Constitution</w:t>
      </w:r>
      <w:r w:rsidR="00982BD7" w:rsidRPr="00D14C27">
        <w:t>, which guarantees the appellant’s right to the farm</w:t>
      </w:r>
      <w:r w:rsidRPr="00D14C27">
        <w:t xml:space="preserve">.   </w:t>
      </w:r>
      <w:r w:rsidR="00E5616F" w:rsidRPr="00D14C27">
        <w:t xml:space="preserve">In other words when the third respondent acts in terms of s 16B of the </w:t>
      </w:r>
      <w:r w:rsidR="008A6DC4" w:rsidRPr="00D14C27">
        <w:t>Constitution</w:t>
      </w:r>
      <w:r w:rsidR="00E5616F" w:rsidRPr="00D14C27">
        <w:t>, as he did in this case, he can lawfully abrogate any right of the appellant</w:t>
      </w:r>
      <w:r w:rsidR="003244B9" w:rsidRPr="00D14C27">
        <w:t xml:space="preserve"> </w:t>
      </w:r>
      <w:r w:rsidR="00CC1C40" w:rsidRPr="00D14C27">
        <w:t>to</w:t>
      </w:r>
      <w:r w:rsidR="003244B9" w:rsidRPr="00D14C27">
        <w:t xml:space="preserve"> the farm</w:t>
      </w:r>
      <w:r w:rsidR="00CC1C40" w:rsidRPr="00D14C27">
        <w:t xml:space="preserve"> despite the</w:t>
      </w:r>
      <w:r w:rsidR="00E5616F" w:rsidRPr="00D14C27">
        <w:t xml:space="preserve"> guarant</w:t>
      </w:r>
      <w:r w:rsidR="00CC1C40" w:rsidRPr="00D14C27">
        <w:t>e</w:t>
      </w:r>
      <w:r w:rsidR="00E5616F" w:rsidRPr="00D14C27">
        <w:t xml:space="preserve">e in terms of s 16(9b) of the </w:t>
      </w:r>
      <w:r w:rsidR="008A6DC4" w:rsidRPr="00D14C27">
        <w:t>Constitution</w:t>
      </w:r>
      <w:r w:rsidR="00E5616F" w:rsidRPr="00D14C27">
        <w:t>.</w:t>
      </w:r>
    </w:p>
    <w:p w:rsidR="00E5616F" w:rsidRPr="00D14C27" w:rsidRDefault="00E5616F" w:rsidP="00A85400">
      <w:pPr>
        <w:autoSpaceDE w:val="0"/>
        <w:autoSpaceDN w:val="0"/>
        <w:adjustRightInd w:val="0"/>
        <w:spacing w:after="0" w:line="480" w:lineRule="auto"/>
        <w:jc w:val="both"/>
      </w:pPr>
    </w:p>
    <w:p w:rsidR="00E5616F" w:rsidRPr="00D14C27" w:rsidRDefault="00E5616F" w:rsidP="00A85400">
      <w:pPr>
        <w:autoSpaceDE w:val="0"/>
        <w:autoSpaceDN w:val="0"/>
        <w:adjustRightInd w:val="0"/>
        <w:spacing w:after="0" w:line="480" w:lineRule="auto"/>
        <w:jc w:val="both"/>
      </w:pPr>
      <w:r w:rsidRPr="00D14C27">
        <w:tab/>
      </w:r>
      <w:r w:rsidRPr="00D14C27">
        <w:tab/>
        <w:t xml:space="preserve">On the facts of this case, it follows that the rights of the appellant in terms of Article 5 of the Agreement, guaranteed by s 16(9b) of the </w:t>
      </w:r>
      <w:r w:rsidR="008A6DC4" w:rsidRPr="00D14C27">
        <w:t>Constitution</w:t>
      </w:r>
      <w:r w:rsidRPr="00D14C27">
        <w:t xml:space="preserve">, were derogated by the third respondent acting in terms of s 16B of the </w:t>
      </w:r>
      <w:r w:rsidR="008A6DC4" w:rsidRPr="00D14C27">
        <w:t>Constitution</w:t>
      </w:r>
      <w:r w:rsidRPr="00D14C27">
        <w:t xml:space="preserve">.   In terms of the </w:t>
      </w:r>
      <w:r w:rsidRPr="00D14C27">
        <w:rPr>
          <w:i/>
        </w:rPr>
        <w:t>non abstante</w:t>
      </w:r>
      <w:r w:rsidRPr="00D14C27">
        <w:t xml:space="preserve"> clause in s 16B of the </w:t>
      </w:r>
      <w:r w:rsidR="008A6DC4" w:rsidRPr="00D14C27">
        <w:t>Constitution</w:t>
      </w:r>
      <w:r w:rsidRPr="00D14C27">
        <w:t xml:space="preserve">, such derogation is </w:t>
      </w:r>
      <w:r w:rsidRPr="00D14C27">
        <w:rPr>
          <w:i/>
        </w:rPr>
        <w:t>intra vires</w:t>
      </w:r>
      <w:r w:rsidRPr="00D14C27">
        <w:t xml:space="preserve"> the </w:t>
      </w:r>
      <w:r w:rsidR="008A6DC4" w:rsidRPr="00D14C27">
        <w:t>Constitution</w:t>
      </w:r>
      <w:r w:rsidRPr="00D14C27">
        <w:t xml:space="preserve"> and therefore lawful.</w:t>
      </w:r>
    </w:p>
    <w:p w:rsidR="00E5616F" w:rsidRPr="00D14C27" w:rsidRDefault="00E5616F" w:rsidP="00A85400">
      <w:pPr>
        <w:autoSpaceDE w:val="0"/>
        <w:autoSpaceDN w:val="0"/>
        <w:adjustRightInd w:val="0"/>
        <w:spacing w:after="0" w:line="480" w:lineRule="auto"/>
        <w:jc w:val="both"/>
      </w:pPr>
    </w:p>
    <w:p w:rsidR="00E638BB" w:rsidRPr="00D14C27" w:rsidRDefault="00E5616F" w:rsidP="00E5616F">
      <w:pPr>
        <w:autoSpaceDE w:val="0"/>
        <w:autoSpaceDN w:val="0"/>
        <w:adjustRightInd w:val="0"/>
        <w:spacing w:after="0" w:line="480" w:lineRule="auto"/>
        <w:ind w:left="720" w:firstLine="720"/>
        <w:jc w:val="both"/>
      </w:pPr>
      <w:r w:rsidRPr="00D14C27">
        <w:t>In the result, the appeal could not succe</w:t>
      </w:r>
      <w:r w:rsidR="00F32D34" w:rsidRPr="00D14C27">
        <w:t>ed</w:t>
      </w:r>
      <w:r w:rsidRPr="00D14C27">
        <w:t xml:space="preserve"> and </w:t>
      </w:r>
      <w:r w:rsidR="00E638BB" w:rsidRPr="00D14C27">
        <w:t>was dismissed</w:t>
      </w:r>
      <w:r w:rsidRPr="00D14C27">
        <w:t xml:space="preserve"> with no order as to costs</w:t>
      </w:r>
      <w:r w:rsidR="00E638BB" w:rsidRPr="00D14C27">
        <w:t>.</w:t>
      </w:r>
    </w:p>
    <w:p w:rsidR="00625D18" w:rsidRPr="00D14C27" w:rsidRDefault="00625D18" w:rsidP="000B0F1A">
      <w:pPr>
        <w:autoSpaceDE w:val="0"/>
        <w:autoSpaceDN w:val="0"/>
        <w:adjustRightInd w:val="0"/>
        <w:spacing w:after="0" w:line="480" w:lineRule="auto"/>
        <w:jc w:val="both"/>
        <w:rPr>
          <w:b/>
        </w:rPr>
      </w:pPr>
    </w:p>
    <w:p w:rsidR="00625D18" w:rsidRPr="00D14C27" w:rsidRDefault="00625D18" w:rsidP="000B0F1A">
      <w:pPr>
        <w:autoSpaceDE w:val="0"/>
        <w:autoSpaceDN w:val="0"/>
        <w:adjustRightInd w:val="0"/>
        <w:spacing w:after="0" w:line="480" w:lineRule="auto"/>
        <w:jc w:val="both"/>
        <w:rPr>
          <w:b/>
        </w:rPr>
      </w:pPr>
    </w:p>
    <w:p w:rsidR="00625D18" w:rsidRPr="00D14C27" w:rsidRDefault="00625D18" w:rsidP="00B96C84">
      <w:pPr>
        <w:autoSpaceDE w:val="0"/>
        <w:autoSpaceDN w:val="0"/>
        <w:adjustRightInd w:val="0"/>
        <w:spacing w:after="0" w:line="480" w:lineRule="auto"/>
        <w:ind w:left="720" w:firstLine="720"/>
        <w:jc w:val="both"/>
        <w:rPr>
          <w:b/>
        </w:rPr>
      </w:pPr>
      <w:r w:rsidRPr="00D14C27">
        <w:rPr>
          <w:b/>
        </w:rPr>
        <w:t>MALABA DCJ</w:t>
      </w:r>
      <w:r w:rsidR="00B96C84" w:rsidRPr="00D14C27">
        <w:rPr>
          <w:b/>
        </w:rPr>
        <w:t>:     I   agree</w:t>
      </w:r>
      <w:r w:rsidRPr="00D14C27">
        <w:rPr>
          <w:b/>
        </w:rPr>
        <w:t xml:space="preserve"> </w:t>
      </w:r>
    </w:p>
    <w:p w:rsidR="00AC34E7" w:rsidRPr="00D14C27" w:rsidRDefault="00AC34E7" w:rsidP="00B96C84">
      <w:pPr>
        <w:autoSpaceDE w:val="0"/>
        <w:autoSpaceDN w:val="0"/>
        <w:adjustRightInd w:val="0"/>
        <w:spacing w:after="0" w:line="480" w:lineRule="auto"/>
        <w:ind w:left="720" w:firstLine="720"/>
        <w:jc w:val="both"/>
        <w:rPr>
          <w:b/>
        </w:rPr>
      </w:pPr>
    </w:p>
    <w:p w:rsidR="00AC34E7" w:rsidRPr="00D14C27" w:rsidRDefault="00AC34E7" w:rsidP="00B96C84">
      <w:pPr>
        <w:autoSpaceDE w:val="0"/>
        <w:autoSpaceDN w:val="0"/>
        <w:adjustRightInd w:val="0"/>
        <w:spacing w:after="0" w:line="480" w:lineRule="auto"/>
        <w:ind w:left="720" w:firstLine="720"/>
        <w:jc w:val="both"/>
        <w:rPr>
          <w:b/>
        </w:rPr>
      </w:pPr>
    </w:p>
    <w:p w:rsidR="00AC34E7" w:rsidRPr="00D14C27" w:rsidRDefault="00AC34E7" w:rsidP="00B96C84">
      <w:pPr>
        <w:autoSpaceDE w:val="0"/>
        <w:autoSpaceDN w:val="0"/>
        <w:adjustRightInd w:val="0"/>
        <w:spacing w:after="0" w:line="480" w:lineRule="auto"/>
        <w:ind w:left="720" w:firstLine="720"/>
        <w:jc w:val="both"/>
        <w:rPr>
          <w:b/>
        </w:rPr>
      </w:pPr>
    </w:p>
    <w:p w:rsidR="00AC34E7" w:rsidRPr="00D14C27" w:rsidRDefault="00AC34E7" w:rsidP="00B96C84">
      <w:pPr>
        <w:autoSpaceDE w:val="0"/>
        <w:autoSpaceDN w:val="0"/>
        <w:adjustRightInd w:val="0"/>
        <w:spacing w:after="0" w:line="480" w:lineRule="auto"/>
        <w:ind w:left="720" w:firstLine="720"/>
        <w:jc w:val="both"/>
        <w:rPr>
          <w:b/>
        </w:rPr>
      </w:pPr>
    </w:p>
    <w:p w:rsidR="00E545F3" w:rsidRPr="00D14C27" w:rsidRDefault="00B96C84" w:rsidP="00E545F3">
      <w:pPr>
        <w:autoSpaceDE w:val="0"/>
        <w:autoSpaceDN w:val="0"/>
        <w:adjustRightInd w:val="0"/>
        <w:spacing w:after="0" w:line="480" w:lineRule="auto"/>
        <w:ind w:left="720" w:firstLine="720"/>
        <w:jc w:val="both"/>
        <w:rPr>
          <w:b/>
        </w:rPr>
      </w:pPr>
      <w:r w:rsidRPr="00D14C27">
        <w:rPr>
          <w:b/>
        </w:rPr>
        <w:t xml:space="preserve">SANDURA JA:     </w:t>
      </w:r>
      <w:r w:rsidR="00E545F3" w:rsidRPr="00D14C27">
        <w:rPr>
          <w:b/>
        </w:rPr>
        <w:t>(Retired)</w:t>
      </w:r>
    </w:p>
    <w:p w:rsidR="00625D18" w:rsidRPr="00D14C27" w:rsidRDefault="00625D18" w:rsidP="00B96C84">
      <w:pPr>
        <w:autoSpaceDE w:val="0"/>
        <w:autoSpaceDN w:val="0"/>
        <w:adjustRightInd w:val="0"/>
        <w:spacing w:after="0" w:line="480" w:lineRule="auto"/>
        <w:ind w:left="720" w:firstLine="720"/>
        <w:jc w:val="both"/>
        <w:rPr>
          <w:b/>
        </w:rPr>
      </w:pPr>
    </w:p>
    <w:p w:rsidR="00AC34E7" w:rsidRPr="00D14C27" w:rsidRDefault="00AC34E7" w:rsidP="00B96C84">
      <w:pPr>
        <w:autoSpaceDE w:val="0"/>
        <w:autoSpaceDN w:val="0"/>
        <w:adjustRightInd w:val="0"/>
        <w:spacing w:after="0" w:line="480" w:lineRule="auto"/>
        <w:ind w:left="720" w:firstLine="720"/>
        <w:jc w:val="both"/>
        <w:rPr>
          <w:b/>
        </w:rPr>
      </w:pPr>
    </w:p>
    <w:p w:rsidR="00AC34E7" w:rsidRPr="00D14C27" w:rsidRDefault="00AC34E7" w:rsidP="00B96C84">
      <w:pPr>
        <w:autoSpaceDE w:val="0"/>
        <w:autoSpaceDN w:val="0"/>
        <w:adjustRightInd w:val="0"/>
        <w:spacing w:after="0" w:line="480" w:lineRule="auto"/>
        <w:ind w:left="720" w:firstLine="720"/>
        <w:jc w:val="both"/>
        <w:rPr>
          <w:b/>
        </w:rPr>
      </w:pPr>
    </w:p>
    <w:p w:rsidR="00AC34E7" w:rsidRPr="00D14C27" w:rsidRDefault="00AC34E7" w:rsidP="00B96C84">
      <w:pPr>
        <w:autoSpaceDE w:val="0"/>
        <w:autoSpaceDN w:val="0"/>
        <w:adjustRightInd w:val="0"/>
        <w:spacing w:after="0" w:line="480" w:lineRule="auto"/>
        <w:ind w:left="720" w:firstLine="720"/>
        <w:jc w:val="both"/>
        <w:rPr>
          <w:b/>
        </w:rPr>
      </w:pPr>
    </w:p>
    <w:p w:rsidR="00E545F3" w:rsidRPr="00D14C27" w:rsidRDefault="00625D18" w:rsidP="00E545F3">
      <w:pPr>
        <w:autoSpaceDE w:val="0"/>
        <w:autoSpaceDN w:val="0"/>
        <w:adjustRightInd w:val="0"/>
        <w:spacing w:after="0" w:line="480" w:lineRule="auto"/>
        <w:ind w:left="720" w:firstLine="720"/>
        <w:jc w:val="both"/>
        <w:rPr>
          <w:b/>
        </w:rPr>
      </w:pPr>
      <w:r w:rsidRPr="00D14C27">
        <w:rPr>
          <w:b/>
        </w:rPr>
        <w:t>CHEDA JA</w:t>
      </w:r>
      <w:r w:rsidR="00B96C84" w:rsidRPr="00D14C27">
        <w:rPr>
          <w:b/>
        </w:rPr>
        <w:t xml:space="preserve">:     </w:t>
      </w:r>
      <w:r w:rsidR="00E545F3" w:rsidRPr="00D14C27">
        <w:rPr>
          <w:b/>
        </w:rPr>
        <w:t>(Retired)</w:t>
      </w:r>
    </w:p>
    <w:p w:rsidR="00625D18" w:rsidRPr="00D14C27" w:rsidRDefault="00625D18" w:rsidP="00B96C84">
      <w:pPr>
        <w:autoSpaceDE w:val="0"/>
        <w:autoSpaceDN w:val="0"/>
        <w:adjustRightInd w:val="0"/>
        <w:spacing w:after="0" w:line="480" w:lineRule="auto"/>
        <w:ind w:left="720" w:firstLine="720"/>
        <w:jc w:val="both"/>
        <w:rPr>
          <w:b/>
        </w:rPr>
      </w:pPr>
    </w:p>
    <w:p w:rsidR="00AC34E7" w:rsidRPr="00D14C27" w:rsidRDefault="00AC34E7" w:rsidP="00B96C84">
      <w:pPr>
        <w:autoSpaceDE w:val="0"/>
        <w:autoSpaceDN w:val="0"/>
        <w:adjustRightInd w:val="0"/>
        <w:spacing w:after="0" w:line="480" w:lineRule="auto"/>
        <w:ind w:left="720" w:firstLine="720"/>
        <w:jc w:val="both"/>
        <w:rPr>
          <w:b/>
        </w:rPr>
      </w:pPr>
    </w:p>
    <w:p w:rsidR="00AC34E7" w:rsidRPr="00D14C27" w:rsidRDefault="00AC34E7" w:rsidP="00B96C84">
      <w:pPr>
        <w:autoSpaceDE w:val="0"/>
        <w:autoSpaceDN w:val="0"/>
        <w:adjustRightInd w:val="0"/>
        <w:spacing w:after="0" w:line="480" w:lineRule="auto"/>
        <w:ind w:left="720" w:firstLine="720"/>
        <w:jc w:val="both"/>
        <w:rPr>
          <w:b/>
        </w:rPr>
      </w:pPr>
    </w:p>
    <w:p w:rsidR="00AC34E7" w:rsidRPr="00D14C27" w:rsidRDefault="00AC34E7" w:rsidP="00B96C84">
      <w:pPr>
        <w:autoSpaceDE w:val="0"/>
        <w:autoSpaceDN w:val="0"/>
        <w:adjustRightInd w:val="0"/>
        <w:spacing w:after="0" w:line="480" w:lineRule="auto"/>
        <w:ind w:left="720" w:firstLine="720"/>
        <w:jc w:val="both"/>
        <w:rPr>
          <w:b/>
        </w:rPr>
      </w:pPr>
    </w:p>
    <w:p w:rsidR="00AC34E7" w:rsidRPr="00D14C27" w:rsidRDefault="00AC34E7" w:rsidP="00B96C84">
      <w:pPr>
        <w:autoSpaceDE w:val="0"/>
        <w:autoSpaceDN w:val="0"/>
        <w:adjustRightInd w:val="0"/>
        <w:spacing w:after="0" w:line="480" w:lineRule="auto"/>
        <w:ind w:left="720" w:firstLine="720"/>
        <w:jc w:val="both"/>
        <w:rPr>
          <w:b/>
        </w:rPr>
      </w:pPr>
    </w:p>
    <w:p w:rsidR="00625D18" w:rsidRPr="00D14C27" w:rsidRDefault="00625D18" w:rsidP="00B96C84">
      <w:pPr>
        <w:autoSpaceDE w:val="0"/>
        <w:autoSpaceDN w:val="0"/>
        <w:adjustRightInd w:val="0"/>
        <w:spacing w:after="0" w:line="480" w:lineRule="auto"/>
        <w:ind w:left="720" w:firstLine="720"/>
        <w:jc w:val="both"/>
        <w:rPr>
          <w:b/>
        </w:rPr>
      </w:pPr>
      <w:r w:rsidRPr="00D14C27">
        <w:rPr>
          <w:b/>
        </w:rPr>
        <w:t>GARWE JA</w:t>
      </w:r>
      <w:r w:rsidR="00B96C84" w:rsidRPr="00D14C27">
        <w:rPr>
          <w:b/>
        </w:rPr>
        <w:t>:     I   agree</w:t>
      </w:r>
    </w:p>
    <w:p w:rsidR="00AC34E7" w:rsidRPr="00D14C27" w:rsidRDefault="00AC34E7" w:rsidP="000B0F1A">
      <w:pPr>
        <w:autoSpaceDE w:val="0"/>
        <w:autoSpaceDN w:val="0"/>
        <w:adjustRightInd w:val="0"/>
        <w:spacing w:after="0" w:line="480" w:lineRule="auto"/>
        <w:jc w:val="both"/>
        <w:rPr>
          <w:b/>
          <w:i/>
        </w:rPr>
      </w:pPr>
    </w:p>
    <w:p w:rsidR="00AC34E7" w:rsidRPr="00D14C27" w:rsidRDefault="00AC34E7" w:rsidP="000B0F1A">
      <w:pPr>
        <w:autoSpaceDE w:val="0"/>
        <w:autoSpaceDN w:val="0"/>
        <w:adjustRightInd w:val="0"/>
        <w:spacing w:after="0" w:line="480" w:lineRule="auto"/>
        <w:jc w:val="both"/>
        <w:rPr>
          <w:b/>
          <w:i/>
        </w:rPr>
      </w:pPr>
    </w:p>
    <w:p w:rsidR="00AC34E7" w:rsidRPr="00D14C27" w:rsidRDefault="00AC34E7" w:rsidP="000B0F1A">
      <w:pPr>
        <w:autoSpaceDE w:val="0"/>
        <w:autoSpaceDN w:val="0"/>
        <w:adjustRightInd w:val="0"/>
        <w:spacing w:after="0" w:line="480" w:lineRule="auto"/>
        <w:jc w:val="both"/>
        <w:rPr>
          <w:b/>
          <w:i/>
        </w:rPr>
      </w:pPr>
    </w:p>
    <w:p w:rsidR="00AC34E7" w:rsidRPr="00D14C27" w:rsidRDefault="00AC34E7" w:rsidP="000B0F1A">
      <w:pPr>
        <w:autoSpaceDE w:val="0"/>
        <w:autoSpaceDN w:val="0"/>
        <w:adjustRightInd w:val="0"/>
        <w:spacing w:after="0" w:line="480" w:lineRule="auto"/>
        <w:jc w:val="both"/>
        <w:rPr>
          <w:b/>
          <w:i/>
        </w:rPr>
      </w:pPr>
    </w:p>
    <w:p w:rsidR="00F23477" w:rsidRPr="00D14C27" w:rsidRDefault="001E7AA1" w:rsidP="000B0F1A">
      <w:pPr>
        <w:autoSpaceDE w:val="0"/>
        <w:autoSpaceDN w:val="0"/>
        <w:adjustRightInd w:val="0"/>
        <w:spacing w:after="0" w:line="480" w:lineRule="auto"/>
        <w:jc w:val="both"/>
      </w:pPr>
      <w:r w:rsidRPr="00D14C27">
        <w:rPr>
          <w:i/>
        </w:rPr>
        <w:t>Coghlan, Welsh &amp; Guest</w:t>
      </w:r>
      <w:r w:rsidRPr="00D14C27">
        <w:t xml:space="preserve">, </w:t>
      </w:r>
      <w:r w:rsidR="00F23477" w:rsidRPr="00D14C27">
        <w:t>appellant’s legal practitioners</w:t>
      </w:r>
    </w:p>
    <w:p w:rsidR="00F23477" w:rsidRPr="00D14C27" w:rsidRDefault="001E7AA1" w:rsidP="000B0F1A">
      <w:pPr>
        <w:autoSpaceDE w:val="0"/>
        <w:autoSpaceDN w:val="0"/>
        <w:adjustRightInd w:val="0"/>
        <w:spacing w:after="0" w:line="480" w:lineRule="auto"/>
        <w:jc w:val="both"/>
      </w:pPr>
      <w:r w:rsidRPr="00D14C27">
        <w:rPr>
          <w:i/>
        </w:rPr>
        <w:t>Antonio, Mlotshwa &amp; Co</w:t>
      </w:r>
      <w:r w:rsidRPr="00D14C27">
        <w:t xml:space="preserve">, first and second </w:t>
      </w:r>
      <w:r w:rsidR="00F23477" w:rsidRPr="00D14C27">
        <w:t>respondent</w:t>
      </w:r>
      <w:r w:rsidRPr="00D14C27">
        <w:t>s</w:t>
      </w:r>
      <w:r w:rsidR="00F23477" w:rsidRPr="00D14C27">
        <w:t>’ legal practitioners</w:t>
      </w:r>
    </w:p>
    <w:p w:rsidR="001E7AA1" w:rsidRPr="00D14C27" w:rsidRDefault="001E7AA1" w:rsidP="000B0F1A">
      <w:pPr>
        <w:autoSpaceDE w:val="0"/>
        <w:autoSpaceDN w:val="0"/>
        <w:adjustRightInd w:val="0"/>
        <w:spacing w:after="0" w:line="480" w:lineRule="auto"/>
        <w:jc w:val="both"/>
      </w:pPr>
      <w:r w:rsidRPr="00D14C27">
        <w:rPr>
          <w:i/>
        </w:rPr>
        <w:t>Civil Division of the Attorney-General’s Office</w:t>
      </w:r>
      <w:r w:rsidRPr="00D14C27">
        <w:t>, third respondent’s legal practitioners</w:t>
      </w:r>
    </w:p>
    <w:sectPr w:rsidR="001E7AA1" w:rsidRPr="00D14C27">
      <w:headerReference w:type="default" r:id="rId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9B7" w:rsidRDefault="00F709B7" w:rsidP="005E5DFC">
      <w:pPr>
        <w:spacing w:after="0" w:line="240" w:lineRule="auto"/>
      </w:pPr>
      <w:r>
        <w:separator/>
      </w:r>
    </w:p>
  </w:endnote>
  <w:endnote w:type="continuationSeparator" w:id="0">
    <w:p w:rsidR="00F709B7" w:rsidRDefault="00F709B7" w:rsidP="005E5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OOEnc">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9B7" w:rsidRDefault="00F709B7" w:rsidP="005E5DFC">
      <w:pPr>
        <w:spacing w:after="0" w:line="240" w:lineRule="auto"/>
      </w:pPr>
      <w:r>
        <w:separator/>
      </w:r>
    </w:p>
  </w:footnote>
  <w:footnote w:type="continuationSeparator" w:id="0">
    <w:p w:rsidR="00F709B7" w:rsidRDefault="00F709B7" w:rsidP="005E5D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Ind w:w="1152" w:type="dxa"/>
      <w:tblLook w:val="01E0" w:firstRow="1" w:lastRow="1" w:firstColumn="1" w:lastColumn="1" w:noHBand="0" w:noVBand="0"/>
    </w:tblPr>
    <w:tblGrid>
      <w:gridCol w:w="8090"/>
      <w:gridCol w:w="1152"/>
    </w:tblGrid>
    <w:tr w:rsidR="005E5DFC">
      <w:tc>
        <w:tcPr>
          <w:tcW w:w="0" w:type="auto"/>
          <w:tcBorders>
            <w:right w:val="single" w:sz="6" w:space="0" w:color="000000" w:themeColor="text1"/>
          </w:tcBorders>
        </w:tcPr>
        <w:sdt>
          <w:sdtPr>
            <w:alias w:val="Company"/>
            <w:id w:val="78735422"/>
            <w:placeholder>
              <w:docPart w:val="060853EAAC864ABFBF7D6C94FD44890F"/>
            </w:placeholder>
            <w:dataBinding w:prefixMappings="xmlns:ns0='http://schemas.openxmlformats.org/officeDocument/2006/extended-properties'" w:xpath="/ns0:Properties[1]/ns0:Company[1]" w:storeItemID="{6668398D-A668-4E3E-A5EB-62B293D839F1}"/>
            <w:text/>
          </w:sdtPr>
          <w:sdtEndPr/>
          <w:sdtContent>
            <w:p w:rsidR="005E5DFC" w:rsidRDefault="00D045D0">
              <w:pPr>
                <w:pStyle w:val="Header"/>
                <w:jc w:val="right"/>
              </w:pPr>
              <w:r>
                <w:rPr>
                  <w:lang w:val="en-US"/>
                </w:rPr>
                <w:t>Judgment No. C</w:t>
              </w:r>
              <w:r w:rsidR="00DF6AAE">
                <w:rPr>
                  <w:lang w:val="en-US"/>
                </w:rPr>
                <w:t>CZ 5/17</w:t>
              </w:r>
            </w:p>
          </w:sdtContent>
        </w:sdt>
        <w:sdt>
          <w:sdtPr>
            <w:rPr>
              <w:bCs/>
            </w:rPr>
            <w:alias w:val="Title"/>
            <w:id w:val="78735415"/>
            <w:placeholder>
              <w:docPart w:val="0E3A7207CBB64430897F3A6488DB7A50"/>
            </w:placeholder>
            <w:dataBinding w:prefixMappings="xmlns:ns0='http://schemas.openxmlformats.org/package/2006/metadata/core-properties' xmlns:ns1='http://purl.org/dc/elements/1.1/'" w:xpath="/ns0:coreProperties[1]/ns1:title[1]" w:storeItemID="{6C3C8BC8-F283-45AE-878A-BAB7291924A1}"/>
            <w:text/>
          </w:sdtPr>
          <w:sdtEndPr/>
          <w:sdtContent>
            <w:p w:rsidR="005E5DFC" w:rsidRDefault="005E5DFC" w:rsidP="00B96C84">
              <w:pPr>
                <w:pStyle w:val="Header"/>
                <w:jc w:val="right"/>
                <w:rPr>
                  <w:b/>
                  <w:bCs/>
                </w:rPr>
              </w:pPr>
              <w:r>
                <w:rPr>
                  <w:bCs/>
                </w:rPr>
                <w:t>Constitutional Appeal No. SC 176/08</w:t>
              </w:r>
            </w:p>
          </w:sdtContent>
        </w:sdt>
      </w:tc>
      <w:tc>
        <w:tcPr>
          <w:tcW w:w="1152" w:type="dxa"/>
          <w:tcBorders>
            <w:left w:val="single" w:sz="6" w:space="0" w:color="000000" w:themeColor="text1"/>
          </w:tcBorders>
        </w:tcPr>
        <w:p w:rsidR="005E5DFC" w:rsidRDefault="005E5DFC">
          <w:pPr>
            <w:pStyle w:val="Header"/>
            <w:rPr>
              <w:b/>
              <w:bCs/>
            </w:rPr>
          </w:pPr>
          <w:r>
            <w:fldChar w:fldCharType="begin"/>
          </w:r>
          <w:r>
            <w:instrText xml:space="preserve"> PAGE   \* MERGEFORMAT </w:instrText>
          </w:r>
          <w:r>
            <w:fldChar w:fldCharType="separate"/>
          </w:r>
          <w:r w:rsidR="000B6EED">
            <w:rPr>
              <w:noProof/>
            </w:rPr>
            <w:t>1</w:t>
          </w:r>
          <w:r>
            <w:rPr>
              <w:noProof/>
            </w:rPr>
            <w:fldChar w:fldCharType="end"/>
          </w:r>
        </w:p>
      </w:tc>
    </w:tr>
  </w:tbl>
  <w:p w:rsidR="005E5DFC" w:rsidRDefault="005E5D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050"/>
    <w:rsid w:val="000062B0"/>
    <w:rsid w:val="000B0F1A"/>
    <w:rsid w:val="000B6EED"/>
    <w:rsid w:val="00170A66"/>
    <w:rsid w:val="001C15E8"/>
    <w:rsid w:val="001C7C2C"/>
    <w:rsid w:val="001D45EF"/>
    <w:rsid w:val="001E5F73"/>
    <w:rsid w:val="001E7AA1"/>
    <w:rsid w:val="001F539F"/>
    <w:rsid w:val="00275B56"/>
    <w:rsid w:val="0027619F"/>
    <w:rsid w:val="002A71D1"/>
    <w:rsid w:val="003244B9"/>
    <w:rsid w:val="003A4CF2"/>
    <w:rsid w:val="00404BE7"/>
    <w:rsid w:val="004C6F54"/>
    <w:rsid w:val="004F675F"/>
    <w:rsid w:val="00590C99"/>
    <w:rsid w:val="0059287F"/>
    <w:rsid w:val="005C493A"/>
    <w:rsid w:val="005E0526"/>
    <w:rsid w:val="005E5DFC"/>
    <w:rsid w:val="00625D18"/>
    <w:rsid w:val="00655945"/>
    <w:rsid w:val="00656906"/>
    <w:rsid w:val="006A4316"/>
    <w:rsid w:val="006E6C9A"/>
    <w:rsid w:val="00753CF3"/>
    <w:rsid w:val="007B3AFC"/>
    <w:rsid w:val="007C7184"/>
    <w:rsid w:val="008273B9"/>
    <w:rsid w:val="0086045B"/>
    <w:rsid w:val="008725D3"/>
    <w:rsid w:val="008938B1"/>
    <w:rsid w:val="008A6DC4"/>
    <w:rsid w:val="008D34AE"/>
    <w:rsid w:val="00982BD7"/>
    <w:rsid w:val="00A245E9"/>
    <w:rsid w:val="00A85400"/>
    <w:rsid w:val="00AC34E7"/>
    <w:rsid w:val="00AC3A4D"/>
    <w:rsid w:val="00B00DBD"/>
    <w:rsid w:val="00B96C84"/>
    <w:rsid w:val="00BA654E"/>
    <w:rsid w:val="00BB4BE8"/>
    <w:rsid w:val="00C16961"/>
    <w:rsid w:val="00C21050"/>
    <w:rsid w:val="00C30A34"/>
    <w:rsid w:val="00CC1C40"/>
    <w:rsid w:val="00D045D0"/>
    <w:rsid w:val="00D14C27"/>
    <w:rsid w:val="00D23E04"/>
    <w:rsid w:val="00D528E9"/>
    <w:rsid w:val="00D57437"/>
    <w:rsid w:val="00DF6AAE"/>
    <w:rsid w:val="00E545F3"/>
    <w:rsid w:val="00E5616F"/>
    <w:rsid w:val="00E638BB"/>
    <w:rsid w:val="00E6507C"/>
    <w:rsid w:val="00F005EB"/>
    <w:rsid w:val="00F23477"/>
    <w:rsid w:val="00F32D34"/>
    <w:rsid w:val="00F709B7"/>
    <w:rsid w:val="00F952E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3BFA6"/>
  <w15:docId w15:val="{44D34CA7-5C6F-405F-BA36-CCB7C2580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A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1050"/>
    <w:pPr>
      <w:spacing w:after="0" w:line="240" w:lineRule="auto"/>
    </w:pPr>
  </w:style>
  <w:style w:type="paragraph" w:styleId="Header">
    <w:name w:val="header"/>
    <w:basedOn w:val="Normal"/>
    <w:link w:val="HeaderChar"/>
    <w:uiPriority w:val="99"/>
    <w:unhideWhenUsed/>
    <w:rsid w:val="005E5D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5DFC"/>
  </w:style>
  <w:style w:type="paragraph" w:styleId="Footer">
    <w:name w:val="footer"/>
    <w:basedOn w:val="Normal"/>
    <w:link w:val="FooterChar"/>
    <w:uiPriority w:val="99"/>
    <w:unhideWhenUsed/>
    <w:rsid w:val="005E5D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5DFC"/>
  </w:style>
  <w:style w:type="paragraph" w:styleId="BalloonText">
    <w:name w:val="Balloon Text"/>
    <w:basedOn w:val="Normal"/>
    <w:link w:val="BalloonTextChar"/>
    <w:uiPriority w:val="99"/>
    <w:semiHidden/>
    <w:unhideWhenUsed/>
    <w:rsid w:val="005E5D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D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60853EAAC864ABFBF7D6C94FD44890F"/>
        <w:category>
          <w:name w:val="General"/>
          <w:gallery w:val="placeholder"/>
        </w:category>
        <w:types>
          <w:type w:val="bbPlcHdr"/>
        </w:types>
        <w:behaviors>
          <w:behavior w:val="content"/>
        </w:behaviors>
        <w:guid w:val="{4AB8E008-0E35-4525-8563-2DD09FF77BD4}"/>
      </w:docPartPr>
      <w:docPartBody>
        <w:p w:rsidR="00F8609A" w:rsidRDefault="008215C3" w:rsidP="008215C3">
          <w:pPr>
            <w:pStyle w:val="060853EAAC864ABFBF7D6C94FD44890F"/>
          </w:pPr>
          <w:r>
            <w:t>[Type the company name]</w:t>
          </w:r>
        </w:p>
      </w:docPartBody>
    </w:docPart>
    <w:docPart>
      <w:docPartPr>
        <w:name w:val="0E3A7207CBB64430897F3A6488DB7A50"/>
        <w:category>
          <w:name w:val="General"/>
          <w:gallery w:val="placeholder"/>
        </w:category>
        <w:types>
          <w:type w:val="bbPlcHdr"/>
        </w:types>
        <w:behaviors>
          <w:behavior w:val="content"/>
        </w:behaviors>
        <w:guid w:val="{6383DA16-16C9-481E-956F-8AAC0DFA3449}"/>
      </w:docPartPr>
      <w:docPartBody>
        <w:p w:rsidR="00F8609A" w:rsidRDefault="008215C3" w:rsidP="008215C3">
          <w:pPr>
            <w:pStyle w:val="0E3A7207CBB64430897F3A6488DB7A50"/>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OOEnc">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5C3"/>
    <w:rsid w:val="00276E6A"/>
    <w:rsid w:val="0074520C"/>
    <w:rsid w:val="007A47A3"/>
    <w:rsid w:val="007E4AC2"/>
    <w:rsid w:val="008215C3"/>
    <w:rsid w:val="008F3CF4"/>
    <w:rsid w:val="009A553A"/>
    <w:rsid w:val="009E74EF"/>
    <w:rsid w:val="00C17EC6"/>
    <w:rsid w:val="00D3575C"/>
    <w:rsid w:val="00D56568"/>
    <w:rsid w:val="00F8609A"/>
    <w:rsid w:val="00FE2DA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0853EAAC864ABFBF7D6C94FD44890F">
    <w:name w:val="060853EAAC864ABFBF7D6C94FD44890F"/>
    <w:rsid w:val="008215C3"/>
  </w:style>
  <w:style w:type="paragraph" w:customStyle="1" w:styleId="0E3A7207CBB64430897F3A6488DB7A50">
    <w:name w:val="0E3A7207CBB64430897F3A6488DB7A50"/>
    <w:rsid w:val="008215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Constitutional Appeal No. SC 176/08</vt:lpstr>
    </vt:vector>
  </TitlesOfParts>
  <Company>Judgment No. CCZ 5/17</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Constitutional Appeal No. SC 176/08</dc:title>
  <dc:creator>User</dc:creator>
  <cp:lastModifiedBy>JSC</cp:lastModifiedBy>
  <cp:revision>51</cp:revision>
  <cp:lastPrinted>2017-04-25T13:50:00Z</cp:lastPrinted>
  <dcterms:created xsi:type="dcterms:W3CDTF">2014-08-06T12:51:00Z</dcterms:created>
  <dcterms:modified xsi:type="dcterms:W3CDTF">2017-04-25T13:50:00Z</dcterms:modified>
</cp:coreProperties>
</file>