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00BA9" w14:textId="2E19653F" w:rsidR="00D73E1E" w:rsidRDefault="002B433D" w:rsidP="002B433D">
      <w:pPr>
        <w:spacing w:after="0" w:line="240" w:lineRule="auto"/>
        <w:rPr>
          <w:rFonts w:ascii="Times New Roman" w:hAnsi="Times New Roman" w:cs="Times New Roman"/>
          <w:b/>
          <w:sz w:val="24"/>
          <w:szCs w:val="24"/>
        </w:rPr>
      </w:pPr>
      <w:r w:rsidRPr="002B433D">
        <w:rPr>
          <w:rFonts w:ascii="Times New Roman" w:hAnsi="Times New Roman" w:cs="Times New Roman"/>
          <w:b/>
          <w:sz w:val="24"/>
          <w:szCs w:val="24"/>
          <w:u w:val="single"/>
        </w:rPr>
        <w:t>REPORTABLE</w:t>
      </w:r>
      <w:r>
        <w:rPr>
          <w:rFonts w:ascii="Times New Roman" w:hAnsi="Times New Roman" w:cs="Times New Roman"/>
          <w:b/>
          <w:sz w:val="24"/>
          <w:szCs w:val="24"/>
        </w:rPr>
        <w:tab/>
        <w:t>(01)</w:t>
      </w:r>
    </w:p>
    <w:p w14:paraId="1F4DDAAF" w14:textId="77777777" w:rsidR="002B433D" w:rsidRDefault="002B433D" w:rsidP="002B433D">
      <w:pPr>
        <w:spacing w:after="0" w:line="240" w:lineRule="auto"/>
        <w:rPr>
          <w:rFonts w:ascii="Times New Roman" w:hAnsi="Times New Roman" w:cs="Times New Roman"/>
          <w:b/>
          <w:sz w:val="24"/>
          <w:szCs w:val="24"/>
        </w:rPr>
      </w:pPr>
      <w:bookmarkStart w:id="0" w:name="_GoBack"/>
      <w:bookmarkEnd w:id="0"/>
    </w:p>
    <w:p w14:paraId="6AC3768F" w14:textId="77777777" w:rsidR="007D5AEF" w:rsidRPr="0058361B" w:rsidRDefault="007D5AEF" w:rsidP="006C421F">
      <w:pPr>
        <w:spacing w:after="0" w:line="240" w:lineRule="auto"/>
        <w:jc w:val="center"/>
        <w:rPr>
          <w:rFonts w:ascii="Times New Roman" w:hAnsi="Times New Roman" w:cs="Times New Roman"/>
          <w:b/>
          <w:sz w:val="24"/>
          <w:szCs w:val="24"/>
        </w:rPr>
      </w:pPr>
    </w:p>
    <w:p w14:paraId="24B6A246" w14:textId="77777777" w:rsidR="002D32EA" w:rsidRPr="0058361B" w:rsidRDefault="002D32EA" w:rsidP="0058361B">
      <w:pPr>
        <w:spacing w:after="0" w:line="240" w:lineRule="auto"/>
        <w:jc w:val="center"/>
        <w:rPr>
          <w:rFonts w:ascii="Times New Roman" w:hAnsi="Times New Roman" w:cs="Times New Roman"/>
          <w:b/>
          <w:sz w:val="24"/>
          <w:szCs w:val="24"/>
        </w:rPr>
      </w:pPr>
    </w:p>
    <w:p w14:paraId="42AD8A39" w14:textId="5228088F" w:rsidR="002D32EA" w:rsidRPr="0058361B" w:rsidRDefault="002D32EA" w:rsidP="0058361B">
      <w:pPr>
        <w:pStyle w:val="ListParagraph"/>
        <w:numPr>
          <w:ilvl w:val="0"/>
          <w:numId w:val="20"/>
        </w:numPr>
        <w:spacing w:after="0" w:line="240" w:lineRule="auto"/>
        <w:jc w:val="center"/>
        <w:rPr>
          <w:rFonts w:ascii="Times New Roman" w:hAnsi="Times New Roman" w:cs="Times New Roman"/>
          <w:b/>
          <w:sz w:val="24"/>
          <w:szCs w:val="24"/>
        </w:rPr>
      </w:pPr>
      <w:r w:rsidRPr="0058361B">
        <w:rPr>
          <w:rFonts w:ascii="Times New Roman" w:hAnsi="Times New Roman" w:cs="Times New Roman"/>
          <w:b/>
          <w:sz w:val="24"/>
          <w:szCs w:val="24"/>
        </w:rPr>
        <w:t xml:space="preserve">    THE     PRESIDENT     OF     THE     SENATE     (2)     PARLIAMENT     OF     ZIMBABWE</w:t>
      </w:r>
      <w:r w:rsidRPr="0058361B">
        <w:rPr>
          <w:rFonts w:ascii="Times New Roman" w:hAnsi="Times New Roman" w:cs="Times New Roman"/>
          <w:b/>
        </w:rPr>
        <w:t xml:space="preserve">     </w:t>
      </w:r>
      <w:r w:rsidRPr="0058361B">
        <w:rPr>
          <w:rFonts w:ascii="Times New Roman" w:hAnsi="Times New Roman" w:cs="Times New Roman"/>
          <w:b/>
          <w:sz w:val="24"/>
          <w:szCs w:val="24"/>
        </w:rPr>
        <w:t>(3)     THE     SPEAKER     OF     THE     NATIONAL     ASSEMBLY</w:t>
      </w:r>
    </w:p>
    <w:p w14:paraId="169C9516" w14:textId="77777777" w:rsidR="002D32EA" w:rsidRPr="0058361B" w:rsidRDefault="002D32EA" w:rsidP="0058361B">
      <w:pPr>
        <w:spacing w:after="0" w:line="240" w:lineRule="auto"/>
        <w:jc w:val="center"/>
        <w:rPr>
          <w:rFonts w:ascii="Times New Roman" w:hAnsi="Times New Roman" w:cs="Times New Roman"/>
          <w:b/>
          <w:sz w:val="24"/>
          <w:szCs w:val="24"/>
        </w:rPr>
      </w:pPr>
      <w:r w:rsidRPr="0058361B">
        <w:rPr>
          <w:rFonts w:ascii="Times New Roman" w:hAnsi="Times New Roman" w:cs="Times New Roman"/>
          <w:b/>
          <w:sz w:val="24"/>
          <w:szCs w:val="24"/>
        </w:rPr>
        <w:t>v</w:t>
      </w:r>
    </w:p>
    <w:p w14:paraId="10102172" w14:textId="794EEE0C" w:rsidR="002D32EA" w:rsidRPr="0058361B" w:rsidRDefault="002D32EA" w:rsidP="0058361B">
      <w:pPr>
        <w:pStyle w:val="ListParagraph"/>
        <w:numPr>
          <w:ilvl w:val="0"/>
          <w:numId w:val="21"/>
        </w:numPr>
        <w:spacing w:after="0" w:line="240" w:lineRule="auto"/>
        <w:ind w:left="0"/>
        <w:jc w:val="center"/>
        <w:rPr>
          <w:rFonts w:ascii="Times New Roman" w:hAnsi="Times New Roman" w:cs="Times New Roman"/>
          <w:b/>
          <w:sz w:val="24"/>
          <w:szCs w:val="24"/>
        </w:rPr>
      </w:pPr>
      <w:r w:rsidRPr="0058361B">
        <w:rPr>
          <w:rFonts w:ascii="Times New Roman" w:hAnsi="Times New Roman" w:cs="Times New Roman"/>
          <w:b/>
          <w:sz w:val="24"/>
          <w:szCs w:val="24"/>
        </w:rPr>
        <w:t xml:space="preserve">    INNOCENT     GONESE     (2)     JESSIE     MAJOME     (3)     THE     MINISTER     OF     JUSTICE,     LEGAL     &amp;     PARLIAMENTARY     AFFAIRS     (4)     THE     PRESIDENT     OF     THE     REPUBLIC     OF     ZIMBABWE</w:t>
      </w:r>
    </w:p>
    <w:p w14:paraId="0D7C17CC" w14:textId="77777777" w:rsidR="002D32EA" w:rsidRPr="0058361B" w:rsidRDefault="002D32EA" w:rsidP="006C421F">
      <w:pPr>
        <w:spacing w:after="0" w:line="240" w:lineRule="auto"/>
        <w:jc w:val="center"/>
        <w:rPr>
          <w:rFonts w:ascii="Times New Roman" w:hAnsi="Times New Roman" w:cs="Times New Roman"/>
          <w:b/>
          <w:sz w:val="24"/>
          <w:szCs w:val="24"/>
        </w:rPr>
      </w:pPr>
    </w:p>
    <w:p w14:paraId="69862AB7" w14:textId="5B218CBD" w:rsidR="00047559" w:rsidRPr="0058361B" w:rsidRDefault="00047559" w:rsidP="002D32EA">
      <w:pPr>
        <w:spacing w:after="0"/>
        <w:jc w:val="both"/>
        <w:rPr>
          <w:rFonts w:ascii="Times New Roman" w:hAnsi="Times New Roman" w:cs="Times New Roman"/>
          <w:sz w:val="24"/>
          <w:szCs w:val="24"/>
        </w:rPr>
      </w:pPr>
    </w:p>
    <w:p w14:paraId="38D6C921" w14:textId="77777777" w:rsidR="00D73E1E" w:rsidRPr="0058361B" w:rsidRDefault="00D73E1E" w:rsidP="006C421F">
      <w:pPr>
        <w:spacing w:after="0"/>
        <w:ind w:left="360"/>
        <w:jc w:val="both"/>
        <w:rPr>
          <w:rFonts w:ascii="Times New Roman" w:hAnsi="Times New Roman" w:cs="Times New Roman"/>
          <w:sz w:val="24"/>
          <w:szCs w:val="24"/>
        </w:rPr>
      </w:pPr>
    </w:p>
    <w:p w14:paraId="31211BD5" w14:textId="5E3586CE" w:rsidR="00047559" w:rsidRPr="0058361B" w:rsidRDefault="00047559" w:rsidP="006C421F">
      <w:pPr>
        <w:spacing w:after="0"/>
        <w:ind w:left="360"/>
        <w:jc w:val="both"/>
        <w:rPr>
          <w:rFonts w:ascii="Times New Roman" w:hAnsi="Times New Roman" w:cs="Times New Roman"/>
          <w:sz w:val="24"/>
          <w:szCs w:val="24"/>
        </w:rPr>
      </w:pPr>
    </w:p>
    <w:p w14:paraId="4681712A" w14:textId="569C455A" w:rsidR="00047559" w:rsidRPr="0058361B" w:rsidRDefault="00047559" w:rsidP="006C421F">
      <w:pPr>
        <w:spacing w:after="0" w:line="240" w:lineRule="auto"/>
        <w:ind w:left="357"/>
        <w:jc w:val="both"/>
        <w:rPr>
          <w:rFonts w:ascii="Times New Roman" w:hAnsi="Times New Roman" w:cs="Times New Roman"/>
          <w:b/>
          <w:sz w:val="24"/>
          <w:szCs w:val="24"/>
        </w:rPr>
      </w:pPr>
      <w:r w:rsidRPr="0058361B">
        <w:rPr>
          <w:rFonts w:ascii="Times New Roman" w:hAnsi="Times New Roman" w:cs="Times New Roman"/>
          <w:b/>
          <w:sz w:val="24"/>
          <w:szCs w:val="24"/>
        </w:rPr>
        <w:t>CONSTITUTIONAL COURT OF ZIMBABWE</w:t>
      </w:r>
    </w:p>
    <w:p w14:paraId="441D6E6E" w14:textId="30F2EDD3" w:rsidR="00047559" w:rsidRPr="0058361B" w:rsidRDefault="00047559" w:rsidP="006C421F">
      <w:pPr>
        <w:spacing w:after="0" w:line="240" w:lineRule="auto"/>
        <w:ind w:left="357"/>
        <w:jc w:val="both"/>
        <w:rPr>
          <w:rFonts w:ascii="Times New Roman" w:hAnsi="Times New Roman" w:cs="Times New Roman"/>
          <w:b/>
          <w:sz w:val="24"/>
          <w:szCs w:val="24"/>
        </w:rPr>
      </w:pPr>
      <w:r w:rsidRPr="0058361B">
        <w:rPr>
          <w:rFonts w:ascii="Times New Roman" w:hAnsi="Times New Roman" w:cs="Times New Roman"/>
          <w:b/>
          <w:sz w:val="24"/>
          <w:szCs w:val="24"/>
        </w:rPr>
        <w:t>MAKARAU AJCC, GOWORA AJCC &amp; PATEL AJCC</w:t>
      </w:r>
    </w:p>
    <w:p w14:paraId="6C602D84" w14:textId="734BD159" w:rsidR="00963BA7" w:rsidRPr="0058361B" w:rsidRDefault="00047559" w:rsidP="006C421F">
      <w:pPr>
        <w:spacing w:after="0" w:line="240" w:lineRule="auto"/>
        <w:ind w:left="357"/>
        <w:jc w:val="both"/>
        <w:rPr>
          <w:rFonts w:ascii="Times New Roman" w:hAnsi="Times New Roman" w:cs="Times New Roman"/>
          <w:b/>
          <w:sz w:val="24"/>
          <w:szCs w:val="24"/>
        </w:rPr>
      </w:pPr>
      <w:r w:rsidRPr="0058361B">
        <w:rPr>
          <w:rFonts w:ascii="Times New Roman" w:hAnsi="Times New Roman" w:cs="Times New Roman"/>
          <w:b/>
          <w:sz w:val="24"/>
          <w:szCs w:val="24"/>
        </w:rPr>
        <w:t>HARARE</w:t>
      </w:r>
      <w:r w:rsidR="00D73E1E" w:rsidRPr="0058361B">
        <w:rPr>
          <w:rFonts w:ascii="Times New Roman" w:hAnsi="Times New Roman" w:cs="Times New Roman"/>
          <w:b/>
          <w:sz w:val="24"/>
          <w:szCs w:val="24"/>
        </w:rPr>
        <w:t>:</w:t>
      </w:r>
      <w:r w:rsidRPr="0058361B">
        <w:rPr>
          <w:rFonts w:ascii="Times New Roman" w:hAnsi="Times New Roman" w:cs="Times New Roman"/>
          <w:b/>
          <w:sz w:val="24"/>
          <w:szCs w:val="24"/>
        </w:rPr>
        <w:t xml:space="preserve"> </w:t>
      </w:r>
      <w:r w:rsidR="00D73E1E" w:rsidRPr="0058361B">
        <w:rPr>
          <w:rFonts w:ascii="Times New Roman" w:hAnsi="Times New Roman" w:cs="Times New Roman"/>
          <w:b/>
          <w:sz w:val="24"/>
          <w:szCs w:val="24"/>
        </w:rPr>
        <w:t>NOVEMBER 10,</w:t>
      </w:r>
      <w:r w:rsidRPr="0058361B">
        <w:rPr>
          <w:rFonts w:ascii="Times New Roman" w:hAnsi="Times New Roman" w:cs="Times New Roman"/>
          <w:b/>
          <w:sz w:val="24"/>
          <w:szCs w:val="24"/>
        </w:rPr>
        <w:t xml:space="preserve"> </w:t>
      </w:r>
      <w:r w:rsidR="00EE6524" w:rsidRPr="0058361B">
        <w:rPr>
          <w:rFonts w:ascii="Times New Roman" w:hAnsi="Times New Roman" w:cs="Times New Roman"/>
          <w:b/>
          <w:sz w:val="24"/>
          <w:szCs w:val="24"/>
        </w:rPr>
        <w:t xml:space="preserve">2020 </w:t>
      </w:r>
      <w:r w:rsidR="00D73E1E" w:rsidRPr="0058361B">
        <w:rPr>
          <w:rFonts w:ascii="Times New Roman" w:hAnsi="Times New Roman" w:cs="Times New Roman"/>
          <w:b/>
          <w:sz w:val="24"/>
          <w:szCs w:val="24"/>
        </w:rPr>
        <w:t>&amp;</w:t>
      </w:r>
      <w:r w:rsidRPr="0058361B">
        <w:rPr>
          <w:rFonts w:ascii="Times New Roman" w:hAnsi="Times New Roman" w:cs="Times New Roman"/>
          <w:b/>
          <w:sz w:val="24"/>
          <w:szCs w:val="24"/>
        </w:rPr>
        <w:t xml:space="preserve"> </w:t>
      </w:r>
      <w:r w:rsidR="00050945">
        <w:rPr>
          <w:rFonts w:ascii="Times New Roman" w:hAnsi="Times New Roman" w:cs="Times New Roman"/>
          <w:b/>
          <w:sz w:val="24"/>
          <w:szCs w:val="24"/>
        </w:rPr>
        <w:t>FEBRUARY 25</w:t>
      </w:r>
      <w:r w:rsidR="00714D13" w:rsidRPr="0058361B">
        <w:rPr>
          <w:rFonts w:ascii="Times New Roman" w:hAnsi="Times New Roman" w:cs="Times New Roman"/>
          <w:b/>
          <w:sz w:val="24"/>
          <w:szCs w:val="24"/>
        </w:rPr>
        <w:t xml:space="preserve">, </w:t>
      </w:r>
      <w:r w:rsidR="001D108B" w:rsidRPr="0058361B">
        <w:rPr>
          <w:rFonts w:ascii="Times New Roman" w:hAnsi="Times New Roman" w:cs="Times New Roman"/>
          <w:b/>
          <w:sz w:val="24"/>
          <w:szCs w:val="24"/>
        </w:rPr>
        <w:t>2021</w:t>
      </w:r>
    </w:p>
    <w:p w14:paraId="6C62F883" w14:textId="77777777" w:rsidR="00963BA7" w:rsidRPr="0058361B" w:rsidRDefault="00963BA7" w:rsidP="006C421F">
      <w:pPr>
        <w:spacing w:after="0"/>
        <w:ind w:left="360"/>
        <w:jc w:val="both"/>
        <w:rPr>
          <w:rFonts w:ascii="Times New Roman" w:hAnsi="Times New Roman" w:cs="Times New Roman"/>
          <w:sz w:val="24"/>
          <w:szCs w:val="24"/>
        </w:rPr>
      </w:pPr>
    </w:p>
    <w:p w14:paraId="22EEBFE5" w14:textId="77777777" w:rsidR="00D73E1E" w:rsidRPr="0058361B" w:rsidRDefault="00D73E1E" w:rsidP="0058361B">
      <w:pPr>
        <w:spacing w:after="0" w:line="480" w:lineRule="auto"/>
        <w:ind w:left="357"/>
        <w:jc w:val="both"/>
        <w:rPr>
          <w:rFonts w:ascii="Times New Roman" w:hAnsi="Times New Roman" w:cs="Times New Roman"/>
          <w:sz w:val="24"/>
          <w:szCs w:val="24"/>
        </w:rPr>
      </w:pPr>
    </w:p>
    <w:p w14:paraId="7D1D67A8" w14:textId="215D97C3" w:rsidR="00963BA7" w:rsidRPr="0058361B" w:rsidRDefault="00F7392A" w:rsidP="006C421F">
      <w:pPr>
        <w:spacing w:after="0" w:line="480" w:lineRule="auto"/>
        <w:ind w:left="357"/>
        <w:jc w:val="both"/>
        <w:rPr>
          <w:rFonts w:ascii="Times New Roman" w:hAnsi="Times New Roman" w:cs="Times New Roman"/>
          <w:sz w:val="24"/>
          <w:szCs w:val="24"/>
        </w:rPr>
      </w:pPr>
      <w:r w:rsidRPr="0058361B">
        <w:rPr>
          <w:rFonts w:ascii="Times New Roman" w:hAnsi="Times New Roman" w:cs="Times New Roman"/>
          <w:i/>
          <w:iCs/>
          <w:sz w:val="24"/>
          <w:szCs w:val="24"/>
        </w:rPr>
        <w:t xml:space="preserve">A. </w:t>
      </w:r>
      <w:r w:rsidR="00963BA7" w:rsidRPr="0058361B">
        <w:rPr>
          <w:rFonts w:ascii="Times New Roman" w:hAnsi="Times New Roman" w:cs="Times New Roman"/>
          <w:i/>
          <w:iCs/>
          <w:sz w:val="24"/>
          <w:szCs w:val="24"/>
        </w:rPr>
        <w:t xml:space="preserve">Demo </w:t>
      </w:r>
      <w:r w:rsidR="00963BA7" w:rsidRPr="0058361B">
        <w:rPr>
          <w:rFonts w:ascii="Times New Roman" w:hAnsi="Times New Roman" w:cs="Times New Roman"/>
          <w:iCs/>
          <w:sz w:val="24"/>
          <w:szCs w:val="24"/>
        </w:rPr>
        <w:t>with</w:t>
      </w:r>
      <w:r w:rsidR="00963BA7" w:rsidRPr="0058361B">
        <w:rPr>
          <w:rFonts w:ascii="Times New Roman" w:hAnsi="Times New Roman" w:cs="Times New Roman"/>
          <w:i/>
          <w:iCs/>
          <w:sz w:val="24"/>
          <w:szCs w:val="24"/>
        </w:rPr>
        <w:t xml:space="preserve"> K. Tundu</w:t>
      </w:r>
      <w:r w:rsidR="00963BA7" w:rsidRPr="0058361B">
        <w:rPr>
          <w:rFonts w:ascii="Times New Roman" w:hAnsi="Times New Roman" w:cs="Times New Roman"/>
          <w:sz w:val="24"/>
          <w:szCs w:val="24"/>
        </w:rPr>
        <w:t xml:space="preserve"> for applicants</w:t>
      </w:r>
    </w:p>
    <w:p w14:paraId="218C0675" w14:textId="7A6F974D" w:rsidR="00963BA7" w:rsidRPr="0058361B" w:rsidRDefault="00963BA7" w:rsidP="006C421F">
      <w:pPr>
        <w:spacing w:after="0" w:line="480" w:lineRule="auto"/>
        <w:ind w:left="357"/>
        <w:jc w:val="both"/>
        <w:rPr>
          <w:rFonts w:ascii="Times New Roman" w:hAnsi="Times New Roman" w:cs="Times New Roman"/>
          <w:sz w:val="24"/>
          <w:szCs w:val="24"/>
        </w:rPr>
      </w:pPr>
      <w:r w:rsidRPr="0058361B">
        <w:rPr>
          <w:rFonts w:ascii="Times New Roman" w:hAnsi="Times New Roman" w:cs="Times New Roman"/>
          <w:i/>
          <w:iCs/>
          <w:sz w:val="24"/>
          <w:szCs w:val="24"/>
        </w:rPr>
        <w:t>T. Biti</w:t>
      </w:r>
      <w:r w:rsidRPr="0058361B">
        <w:rPr>
          <w:rFonts w:ascii="Times New Roman" w:hAnsi="Times New Roman" w:cs="Times New Roman"/>
          <w:sz w:val="24"/>
          <w:szCs w:val="24"/>
        </w:rPr>
        <w:t xml:space="preserve"> for </w:t>
      </w:r>
      <w:r w:rsidR="00D73E1E" w:rsidRPr="0058361B">
        <w:rPr>
          <w:rFonts w:ascii="Times New Roman" w:hAnsi="Times New Roman" w:cs="Times New Roman"/>
          <w:sz w:val="24"/>
          <w:szCs w:val="24"/>
        </w:rPr>
        <w:t>first</w:t>
      </w:r>
      <w:r w:rsidR="00F75520" w:rsidRPr="0058361B">
        <w:rPr>
          <w:rFonts w:ascii="Times New Roman" w:hAnsi="Times New Roman" w:cs="Times New Roman"/>
          <w:sz w:val="24"/>
          <w:szCs w:val="24"/>
        </w:rPr>
        <w:t xml:space="preserve"> </w:t>
      </w:r>
      <w:r w:rsidR="00D73E1E" w:rsidRPr="0058361B">
        <w:rPr>
          <w:rFonts w:ascii="Times New Roman" w:hAnsi="Times New Roman" w:cs="Times New Roman"/>
          <w:sz w:val="24"/>
          <w:szCs w:val="24"/>
        </w:rPr>
        <w:t>respondent</w:t>
      </w:r>
    </w:p>
    <w:p w14:paraId="4EE1A742" w14:textId="3B24D748" w:rsidR="00963BA7" w:rsidRPr="0058361B" w:rsidRDefault="00963BA7" w:rsidP="006C421F">
      <w:pPr>
        <w:spacing w:after="0" w:line="480" w:lineRule="auto"/>
        <w:ind w:left="357"/>
        <w:jc w:val="both"/>
        <w:rPr>
          <w:rFonts w:ascii="Times New Roman" w:hAnsi="Times New Roman" w:cs="Times New Roman"/>
          <w:sz w:val="24"/>
          <w:szCs w:val="24"/>
        </w:rPr>
      </w:pPr>
      <w:r w:rsidRPr="0058361B">
        <w:rPr>
          <w:rFonts w:ascii="Times New Roman" w:hAnsi="Times New Roman" w:cs="Times New Roman"/>
          <w:sz w:val="24"/>
          <w:szCs w:val="24"/>
        </w:rPr>
        <w:t xml:space="preserve">No appearance for </w:t>
      </w:r>
      <w:r w:rsidR="00D73E1E" w:rsidRPr="0058361B">
        <w:rPr>
          <w:rFonts w:ascii="Times New Roman" w:hAnsi="Times New Roman" w:cs="Times New Roman"/>
          <w:sz w:val="24"/>
          <w:szCs w:val="24"/>
        </w:rPr>
        <w:t>second respondent</w:t>
      </w:r>
    </w:p>
    <w:p w14:paraId="715BB17F" w14:textId="70730BE5" w:rsidR="00963BA7" w:rsidRDefault="00963BA7" w:rsidP="006C421F">
      <w:pPr>
        <w:spacing w:after="0" w:line="480" w:lineRule="auto"/>
        <w:ind w:left="357"/>
        <w:jc w:val="both"/>
        <w:rPr>
          <w:rFonts w:ascii="Times New Roman" w:hAnsi="Times New Roman" w:cs="Times New Roman"/>
          <w:sz w:val="24"/>
          <w:szCs w:val="24"/>
        </w:rPr>
      </w:pPr>
      <w:r w:rsidRPr="0058361B">
        <w:rPr>
          <w:rFonts w:ascii="Times New Roman" w:hAnsi="Times New Roman" w:cs="Times New Roman"/>
          <w:sz w:val="24"/>
          <w:szCs w:val="24"/>
        </w:rPr>
        <w:t>No appearance</w:t>
      </w:r>
      <w:r w:rsidR="00357CBC" w:rsidRPr="0058361B">
        <w:rPr>
          <w:rFonts w:ascii="Times New Roman" w:hAnsi="Times New Roman" w:cs="Times New Roman"/>
          <w:sz w:val="24"/>
          <w:szCs w:val="24"/>
        </w:rPr>
        <w:t>s</w:t>
      </w:r>
      <w:r w:rsidRPr="0058361B">
        <w:rPr>
          <w:rFonts w:ascii="Times New Roman" w:hAnsi="Times New Roman" w:cs="Times New Roman"/>
          <w:sz w:val="24"/>
          <w:szCs w:val="24"/>
        </w:rPr>
        <w:t xml:space="preserve"> for </w:t>
      </w:r>
      <w:r w:rsidR="00D73E1E" w:rsidRPr="0058361B">
        <w:rPr>
          <w:rFonts w:ascii="Times New Roman" w:hAnsi="Times New Roman" w:cs="Times New Roman"/>
          <w:sz w:val="24"/>
          <w:szCs w:val="24"/>
        </w:rPr>
        <w:t>third</w:t>
      </w:r>
      <w:r w:rsidRPr="0058361B">
        <w:rPr>
          <w:rFonts w:ascii="Times New Roman" w:hAnsi="Times New Roman" w:cs="Times New Roman"/>
          <w:sz w:val="24"/>
          <w:szCs w:val="24"/>
        </w:rPr>
        <w:t xml:space="preserve"> and </w:t>
      </w:r>
      <w:r w:rsidR="00D73E1E" w:rsidRPr="0058361B">
        <w:rPr>
          <w:rFonts w:ascii="Times New Roman" w:hAnsi="Times New Roman" w:cs="Times New Roman"/>
          <w:sz w:val="24"/>
          <w:szCs w:val="24"/>
        </w:rPr>
        <w:t>fourth respondents</w:t>
      </w:r>
    </w:p>
    <w:p w14:paraId="6B3798FE" w14:textId="77777777" w:rsidR="0058361B" w:rsidRPr="0058361B" w:rsidRDefault="0058361B" w:rsidP="006C421F">
      <w:pPr>
        <w:spacing w:after="0" w:line="480" w:lineRule="auto"/>
        <w:ind w:left="357"/>
        <w:jc w:val="both"/>
        <w:rPr>
          <w:rFonts w:ascii="Times New Roman" w:hAnsi="Times New Roman" w:cs="Times New Roman"/>
          <w:sz w:val="24"/>
          <w:szCs w:val="24"/>
        </w:rPr>
      </w:pPr>
    </w:p>
    <w:p w14:paraId="3E76F736" w14:textId="77777777" w:rsidR="00963BA7" w:rsidRPr="0058361B" w:rsidRDefault="00963BA7" w:rsidP="006C421F">
      <w:pPr>
        <w:spacing w:after="0"/>
        <w:ind w:left="360"/>
        <w:jc w:val="both"/>
        <w:rPr>
          <w:rFonts w:ascii="Times New Roman" w:hAnsi="Times New Roman" w:cs="Times New Roman"/>
          <w:sz w:val="24"/>
          <w:szCs w:val="24"/>
        </w:rPr>
      </w:pPr>
    </w:p>
    <w:p w14:paraId="2044920B" w14:textId="2F976859" w:rsidR="00047559" w:rsidRPr="0058361B" w:rsidRDefault="0058361B" w:rsidP="006C421F">
      <w:pPr>
        <w:spacing w:after="0" w:line="480" w:lineRule="auto"/>
        <w:ind w:left="357"/>
        <w:jc w:val="both"/>
        <w:rPr>
          <w:rFonts w:ascii="Times New Roman" w:hAnsi="Times New Roman" w:cs="Times New Roman"/>
          <w:b/>
          <w:sz w:val="24"/>
          <w:szCs w:val="24"/>
        </w:rPr>
      </w:pPr>
      <w:r>
        <w:rPr>
          <w:rFonts w:ascii="Times New Roman" w:hAnsi="Times New Roman" w:cs="Times New Roman"/>
          <w:b/>
          <w:sz w:val="24"/>
          <w:szCs w:val="24"/>
        </w:rPr>
        <w:t>MAKARAU AJCC:</w:t>
      </w:r>
    </w:p>
    <w:p w14:paraId="14556063" w14:textId="6CDC85DB" w:rsidR="00E76908" w:rsidRPr="0058361B" w:rsidRDefault="00D73E1E" w:rsidP="006C421F">
      <w:pPr>
        <w:spacing w:after="0" w:line="480" w:lineRule="auto"/>
        <w:ind w:left="357"/>
        <w:jc w:val="both"/>
        <w:rPr>
          <w:rFonts w:ascii="Times New Roman" w:hAnsi="Times New Roman" w:cs="Times New Roman"/>
          <w:b/>
          <w:sz w:val="24"/>
          <w:szCs w:val="24"/>
        </w:rPr>
      </w:pPr>
      <w:r w:rsidRPr="0058361B">
        <w:rPr>
          <w:rFonts w:ascii="Times New Roman" w:hAnsi="Times New Roman" w:cs="Times New Roman"/>
          <w:b/>
          <w:sz w:val="24"/>
          <w:szCs w:val="24"/>
        </w:rPr>
        <w:t>Introduction</w:t>
      </w:r>
    </w:p>
    <w:p w14:paraId="6BDF46DB" w14:textId="08CB3947" w:rsidR="004E6159" w:rsidRPr="0058361B" w:rsidRDefault="00021D4B" w:rsidP="002B433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On 31 March 2020, this </w:t>
      </w:r>
      <w:r w:rsidR="00357CBC" w:rsidRPr="0058361B">
        <w:rPr>
          <w:rFonts w:ascii="Times New Roman" w:hAnsi="Times New Roman" w:cs="Times New Roman"/>
          <w:sz w:val="24"/>
          <w:szCs w:val="24"/>
        </w:rPr>
        <w:t>C</w:t>
      </w:r>
      <w:r w:rsidRPr="0058361B">
        <w:rPr>
          <w:rFonts w:ascii="Times New Roman" w:hAnsi="Times New Roman" w:cs="Times New Roman"/>
          <w:sz w:val="24"/>
          <w:szCs w:val="24"/>
        </w:rPr>
        <w:t xml:space="preserve">ourt handed down judgment </w:t>
      </w:r>
      <w:r w:rsidR="00963BA7" w:rsidRPr="0058361B">
        <w:rPr>
          <w:rFonts w:ascii="Times New Roman" w:hAnsi="Times New Roman" w:cs="Times New Roman"/>
          <w:sz w:val="24"/>
          <w:szCs w:val="24"/>
        </w:rPr>
        <w:t xml:space="preserve">number </w:t>
      </w:r>
      <w:r w:rsidRPr="0058361B">
        <w:rPr>
          <w:rFonts w:ascii="Times New Roman" w:hAnsi="Times New Roman" w:cs="Times New Roman"/>
          <w:sz w:val="24"/>
          <w:szCs w:val="24"/>
        </w:rPr>
        <w:t>CCZ</w:t>
      </w:r>
      <w:r w:rsidR="003A5F05" w:rsidRPr="0058361B">
        <w:rPr>
          <w:rFonts w:ascii="Times New Roman" w:hAnsi="Times New Roman" w:cs="Times New Roman"/>
          <w:sz w:val="24"/>
          <w:szCs w:val="24"/>
        </w:rPr>
        <w:t xml:space="preserve"> </w:t>
      </w:r>
      <w:r w:rsidRPr="0058361B">
        <w:rPr>
          <w:rFonts w:ascii="Times New Roman" w:hAnsi="Times New Roman" w:cs="Times New Roman"/>
          <w:sz w:val="24"/>
          <w:szCs w:val="24"/>
        </w:rPr>
        <w:t>4/</w:t>
      </w:r>
      <w:r w:rsidR="00963BA7" w:rsidRPr="0058361B">
        <w:rPr>
          <w:rFonts w:ascii="Times New Roman" w:hAnsi="Times New Roman" w:cs="Times New Roman"/>
          <w:sz w:val="24"/>
          <w:szCs w:val="24"/>
        </w:rPr>
        <w:t>2020</w:t>
      </w:r>
      <w:r w:rsidR="00285F74" w:rsidRPr="0058361B">
        <w:rPr>
          <w:rFonts w:ascii="Times New Roman" w:hAnsi="Times New Roman" w:cs="Times New Roman"/>
          <w:sz w:val="24"/>
          <w:szCs w:val="24"/>
        </w:rPr>
        <w:t>,</w:t>
      </w:r>
      <w:r w:rsidR="00963BA7" w:rsidRPr="0058361B">
        <w:rPr>
          <w:rFonts w:ascii="Times New Roman" w:hAnsi="Times New Roman" w:cs="Times New Roman"/>
          <w:sz w:val="24"/>
          <w:szCs w:val="24"/>
        </w:rPr>
        <w:t xml:space="preserve"> disposing </w:t>
      </w:r>
      <w:r w:rsidR="00F75520" w:rsidRPr="0058361B">
        <w:rPr>
          <w:rFonts w:ascii="Times New Roman" w:hAnsi="Times New Roman" w:cs="Times New Roman"/>
          <w:sz w:val="24"/>
          <w:szCs w:val="24"/>
        </w:rPr>
        <w:t xml:space="preserve">of </w:t>
      </w:r>
      <w:r w:rsidR="00963BA7" w:rsidRPr="0058361B">
        <w:rPr>
          <w:rFonts w:ascii="Times New Roman" w:hAnsi="Times New Roman" w:cs="Times New Roman"/>
          <w:sz w:val="24"/>
          <w:szCs w:val="24"/>
        </w:rPr>
        <w:t>t</w:t>
      </w:r>
      <w:r w:rsidR="00285F74" w:rsidRPr="0058361B">
        <w:rPr>
          <w:rFonts w:ascii="Times New Roman" w:hAnsi="Times New Roman" w:cs="Times New Roman"/>
          <w:sz w:val="24"/>
          <w:szCs w:val="24"/>
        </w:rPr>
        <w:t>wo</w:t>
      </w:r>
      <w:r w:rsidR="00963BA7" w:rsidRPr="0058361B">
        <w:rPr>
          <w:rFonts w:ascii="Times New Roman" w:hAnsi="Times New Roman" w:cs="Times New Roman"/>
          <w:sz w:val="24"/>
          <w:szCs w:val="24"/>
        </w:rPr>
        <w:t xml:space="preserve"> application</w:t>
      </w:r>
      <w:r w:rsidR="00285F74" w:rsidRPr="0058361B">
        <w:rPr>
          <w:rFonts w:ascii="Times New Roman" w:hAnsi="Times New Roman" w:cs="Times New Roman"/>
          <w:sz w:val="24"/>
          <w:szCs w:val="24"/>
        </w:rPr>
        <w:t xml:space="preserve">s </w:t>
      </w:r>
      <w:r w:rsidR="00963BA7" w:rsidRPr="0058361B">
        <w:rPr>
          <w:rFonts w:ascii="Times New Roman" w:hAnsi="Times New Roman" w:cs="Times New Roman"/>
          <w:sz w:val="24"/>
          <w:szCs w:val="24"/>
        </w:rPr>
        <w:t xml:space="preserve">made by the first and second respondents </w:t>
      </w:r>
      <w:r w:rsidR="00692849" w:rsidRPr="0058361B">
        <w:rPr>
          <w:rFonts w:ascii="Times New Roman" w:hAnsi="Times New Roman" w:cs="Times New Roman"/>
          <w:sz w:val="24"/>
          <w:szCs w:val="24"/>
        </w:rPr>
        <w:t>against the applicants</w:t>
      </w:r>
      <w:r w:rsidR="008E448D" w:rsidRPr="0058361B">
        <w:rPr>
          <w:rFonts w:ascii="Times New Roman" w:hAnsi="Times New Roman" w:cs="Times New Roman"/>
          <w:sz w:val="24"/>
          <w:szCs w:val="24"/>
        </w:rPr>
        <w:t xml:space="preserve"> and </w:t>
      </w:r>
      <w:r w:rsidR="00692849" w:rsidRPr="0058361B">
        <w:rPr>
          <w:rFonts w:ascii="Times New Roman" w:hAnsi="Times New Roman" w:cs="Times New Roman"/>
          <w:sz w:val="24"/>
          <w:szCs w:val="24"/>
        </w:rPr>
        <w:t xml:space="preserve">the third and fourth respondents </w:t>
      </w:r>
      <w:r w:rsidR="00963BA7" w:rsidRPr="0058361B">
        <w:rPr>
          <w:rFonts w:ascii="Times New Roman" w:hAnsi="Times New Roman" w:cs="Times New Roman"/>
          <w:sz w:val="24"/>
          <w:szCs w:val="24"/>
        </w:rPr>
        <w:t>under case</w:t>
      </w:r>
      <w:r w:rsidR="001D108B" w:rsidRPr="0058361B">
        <w:rPr>
          <w:rFonts w:ascii="Times New Roman" w:hAnsi="Times New Roman" w:cs="Times New Roman"/>
          <w:sz w:val="24"/>
          <w:szCs w:val="24"/>
        </w:rPr>
        <w:t>s</w:t>
      </w:r>
      <w:r w:rsidR="00963BA7" w:rsidRPr="0058361B">
        <w:rPr>
          <w:rFonts w:ascii="Times New Roman" w:hAnsi="Times New Roman" w:cs="Times New Roman"/>
          <w:sz w:val="24"/>
          <w:szCs w:val="24"/>
        </w:rPr>
        <w:t xml:space="preserve"> number </w:t>
      </w:r>
      <w:r w:rsidR="00285F74" w:rsidRPr="0058361B">
        <w:rPr>
          <w:rFonts w:ascii="Times New Roman" w:hAnsi="Times New Roman" w:cs="Times New Roman"/>
          <w:sz w:val="24"/>
          <w:szCs w:val="24"/>
        </w:rPr>
        <w:t>CCZ 57/2017 and 58/2017</w:t>
      </w:r>
      <w:r w:rsidR="00844DA7" w:rsidRPr="0058361B">
        <w:rPr>
          <w:rFonts w:ascii="Times New Roman" w:hAnsi="Times New Roman" w:cs="Times New Roman"/>
          <w:sz w:val="24"/>
          <w:szCs w:val="24"/>
        </w:rPr>
        <w:t xml:space="preserve"> respectively</w:t>
      </w:r>
      <w:r w:rsidR="00285F74" w:rsidRPr="0058361B">
        <w:rPr>
          <w:rFonts w:ascii="Times New Roman" w:hAnsi="Times New Roman" w:cs="Times New Roman"/>
          <w:sz w:val="24"/>
          <w:szCs w:val="24"/>
        </w:rPr>
        <w:t xml:space="preserve">. The two applications, </w:t>
      </w:r>
      <w:r w:rsidR="00F75520" w:rsidRPr="0058361B">
        <w:rPr>
          <w:rFonts w:ascii="Times New Roman" w:hAnsi="Times New Roman" w:cs="Times New Roman"/>
          <w:sz w:val="24"/>
          <w:szCs w:val="24"/>
        </w:rPr>
        <w:t>filed</w:t>
      </w:r>
      <w:r w:rsidR="00285F74" w:rsidRPr="0058361B">
        <w:rPr>
          <w:rFonts w:ascii="Times New Roman" w:hAnsi="Times New Roman" w:cs="Times New Roman"/>
          <w:sz w:val="24"/>
          <w:szCs w:val="24"/>
        </w:rPr>
        <w:t xml:space="preserve"> separately</w:t>
      </w:r>
      <w:r w:rsidR="00F75520" w:rsidRPr="0058361B">
        <w:rPr>
          <w:rFonts w:ascii="Times New Roman" w:hAnsi="Times New Roman" w:cs="Times New Roman"/>
          <w:sz w:val="24"/>
          <w:szCs w:val="24"/>
        </w:rPr>
        <w:t xml:space="preserve"> and on different dates</w:t>
      </w:r>
      <w:r w:rsidR="00285F74" w:rsidRPr="0058361B">
        <w:rPr>
          <w:rFonts w:ascii="Times New Roman" w:hAnsi="Times New Roman" w:cs="Times New Roman"/>
          <w:sz w:val="24"/>
          <w:szCs w:val="24"/>
        </w:rPr>
        <w:t>, wer</w:t>
      </w:r>
      <w:r w:rsidR="004805EC" w:rsidRPr="0058361B">
        <w:rPr>
          <w:rFonts w:ascii="Times New Roman" w:hAnsi="Times New Roman" w:cs="Times New Roman"/>
          <w:sz w:val="24"/>
          <w:szCs w:val="24"/>
        </w:rPr>
        <w:t>e brought in terms of s 167 (2)</w:t>
      </w:r>
      <w:r w:rsidR="00285F74" w:rsidRPr="0058361B">
        <w:rPr>
          <w:rFonts w:ascii="Times New Roman" w:hAnsi="Times New Roman" w:cs="Times New Roman"/>
          <w:sz w:val="24"/>
          <w:szCs w:val="24"/>
        </w:rPr>
        <w:t>(d) of the Constitution as read with r 27 of the Constitutional Court Rules 2016</w:t>
      </w:r>
      <w:r w:rsidR="001D108B" w:rsidRPr="0058361B">
        <w:rPr>
          <w:rFonts w:ascii="Times New Roman" w:hAnsi="Times New Roman" w:cs="Times New Roman"/>
          <w:sz w:val="24"/>
          <w:szCs w:val="24"/>
        </w:rPr>
        <w:t xml:space="preserve">, </w:t>
      </w:r>
      <w:r w:rsidR="00285F74" w:rsidRPr="0058361B">
        <w:rPr>
          <w:rFonts w:ascii="Times New Roman" w:hAnsi="Times New Roman" w:cs="Times New Roman"/>
          <w:sz w:val="24"/>
          <w:szCs w:val="24"/>
        </w:rPr>
        <w:t xml:space="preserve">alleging that </w:t>
      </w:r>
      <w:r w:rsidR="00856968" w:rsidRPr="0058361B">
        <w:rPr>
          <w:rFonts w:ascii="Times New Roman" w:hAnsi="Times New Roman" w:cs="Times New Roman"/>
          <w:sz w:val="24"/>
          <w:szCs w:val="24"/>
        </w:rPr>
        <w:t xml:space="preserve">the second applicant </w:t>
      </w:r>
      <w:r w:rsidR="00285F74" w:rsidRPr="0058361B">
        <w:rPr>
          <w:rFonts w:ascii="Times New Roman" w:hAnsi="Times New Roman" w:cs="Times New Roman"/>
          <w:sz w:val="24"/>
          <w:szCs w:val="24"/>
        </w:rPr>
        <w:t xml:space="preserve">had failed to fulfil the obligation to pass Constitutional Bill </w:t>
      </w:r>
      <w:r w:rsidR="00AF7DA7" w:rsidRPr="0058361B">
        <w:rPr>
          <w:rFonts w:ascii="Times New Roman" w:hAnsi="Times New Roman" w:cs="Times New Roman"/>
          <w:sz w:val="24"/>
          <w:szCs w:val="24"/>
        </w:rPr>
        <w:t>(</w:t>
      </w:r>
      <w:r w:rsidR="00285F74" w:rsidRPr="0058361B">
        <w:rPr>
          <w:rFonts w:ascii="Times New Roman" w:hAnsi="Times New Roman" w:cs="Times New Roman"/>
          <w:sz w:val="24"/>
          <w:szCs w:val="24"/>
        </w:rPr>
        <w:t>No 1</w:t>
      </w:r>
      <w:r w:rsidR="00AF7DA7" w:rsidRPr="0058361B">
        <w:rPr>
          <w:rFonts w:ascii="Times New Roman" w:hAnsi="Times New Roman" w:cs="Times New Roman"/>
          <w:sz w:val="24"/>
          <w:szCs w:val="24"/>
        </w:rPr>
        <w:t>)</w:t>
      </w:r>
      <w:r w:rsidR="00285F74" w:rsidRPr="0058361B">
        <w:rPr>
          <w:rFonts w:ascii="Times New Roman" w:hAnsi="Times New Roman" w:cs="Times New Roman"/>
          <w:sz w:val="24"/>
          <w:szCs w:val="24"/>
        </w:rPr>
        <w:t xml:space="preserve"> </w:t>
      </w:r>
      <w:r w:rsidR="005D1332" w:rsidRPr="0058361B">
        <w:rPr>
          <w:rFonts w:ascii="Times New Roman" w:hAnsi="Times New Roman" w:cs="Times New Roman"/>
          <w:sz w:val="24"/>
          <w:szCs w:val="24"/>
        </w:rPr>
        <w:t xml:space="preserve">of 2017 </w:t>
      </w:r>
      <w:r w:rsidR="00285F74" w:rsidRPr="0058361B">
        <w:rPr>
          <w:rFonts w:ascii="Times New Roman" w:hAnsi="Times New Roman" w:cs="Times New Roman"/>
          <w:sz w:val="24"/>
          <w:szCs w:val="24"/>
        </w:rPr>
        <w:t xml:space="preserve">in accordance with the </w:t>
      </w:r>
      <w:r w:rsidR="005D1332" w:rsidRPr="0058361B">
        <w:rPr>
          <w:rFonts w:ascii="Times New Roman" w:hAnsi="Times New Roman" w:cs="Times New Roman"/>
          <w:sz w:val="24"/>
          <w:szCs w:val="24"/>
        </w:rPr>
        <w:t>C</w:t>
      </w:r>
      <w:r w:rsidR="00285F74" w:rsidRPr="0058361B">
        <w:rPr>
          <w:rFonts w:ascii="Times New Roman" w:hAnsi="Times New Roman" w:cs="Times New Roman"/>
          <w:sz w:val="24"/>
          <w:szCs w:val="24"/>
        </w:rPr>
        <w:t>onstitution.</w:t>
      </w:r>
    </w:p>
    <w:p w14:paraId="06CBDBE4" w14:textId="1D2C3036" w:rsidR="004E6159" w:rsidRPr="0058361B" w:rsidRDefault="0078769A" w:rsidP="004E6159">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lastRenderedPageBreak/>
        <w:t>T</w:t>
      </w:r>
      <w:r w:rsidR="005D1332" w:rsidRPr="0058361B">
        <w:rPr>
          <w:rFonts w:ascii="Times New Roman" w:hAnsi="Times New Roman" w:cs="Times New Roman"/>
          <w:sz w:val="24"/>
          <w:szCs w:val="24"/>
        </w:rPr>
        <w:t xml:space="preserve">he first application was </w:t>
      </w:r>
      <w:r w:rsidR="00F249F2" w:rsidRPr="0058361B">
        <w:rPr>
          <w:rFonts w:ascii="Times New Roman" w:hAnsi="Times New Roman" w:cs="Times New Roman"/>
          <w:sz w:val="24"/>
          <w:szCs w:val="24"/>
        </w:rPr>
        <w:t>filed</w:t>
      </w:r>
      <w:r w:rsidR="00714BF6" w:rsidRPr="0058361B">
        <w:rPr>
          <w:rFonts w:ascii="Times New Roman" w:hAnsi="Times New Roman" w:cs="Times New Roman"/>
          <w:sz w:val="24"/>
          <w:szCs w:val="24"/>
        </w:rPr>
        <w:t xml:space="preserve"> in September</w:t>
      </w:r>
      <w:r w:rsidR="00943BCF" w:rsidRPr="0058361B">
        <w:rPr>
          <w:rFonts w:ascii="Times New Roman" w:hAnsi="Times New Roman" w:cs="Times New Roman"/>
          <w:sz w:val="24"/>
          <w:szCs w:val="24"/>
        </w:rPr>
        <w:t> </w:t>
      </w:r>
      <w:r w:rsidR="00714BF6" w:rsidRPr="0058361B">
        <w:rPr>
          <w:rFonts w:ascii="Times New Roman" w:hAnsi="Times New Roman" w:cs="Times New Roman"/>
          <w:sz w:val="24"/>
          <w:szCs w:val="24"/>
        </w:rPr>
        <w:t xml:space="preserve">2017, </w:t>
      </w:r>
      <w:r w:rsidR="00F249F2" w:rsidRPr="0058361B">
        <w:rPr>
          <w:rFonts w:ascii="Times New Roman" w:hAnsi="Times New Roman" w:cs="Times New Roman"/>
          <w:sz w:val="24"/>
          <w:szCs w:val="24"/>
        </w:rPr>
        <w:t>before</w:t>
      </w:r>
      <w:r w:rsidR="005D1332" w:rsidRPr="0058361B">
        <w:rPr>
          <w:rFonts w:ascii="Times New Roman" w:hAnsi="Times New Roman" w:cs="Times New Roman"/>
          <w:sz w:val="24"/>
          <w:szCs w:val="24"/>
        </w:rPr>
        <w:t xml:space="preserve"> </w:t>
      </w:r>
      <w:r w:rsidR="00692849" w:rsidRPr="0058361B">
        <w:rPr>
          <w:rFonts w:ascii="Times New Roman" w:hAnsi="Times New Roman" w:cs="Times New Roman"/>
          <w:sz w:val="24"/>
          <w:szCs w:val="24"/>
        </w:rPr>
        <w:t xml:space="preserve">Constitutional </w:t>
      </w:r>
      <w:r w:rsidR="00E44820" w:rsidRPr="0058361B">
        <w:rPr>
          <w:rFonts w:ascii="Times New Roman" w:hAnsi="Times New Roman" w:cs="Times New Roman"/>
          <w:sz w:val="24"/>
          <w:szCs w:val="24"/>
        </w:rPr>
        <w:t xml:space="preserve">Amendment </w:t>
      </w:r>
      <w:r w:rsidR="005D1332" w:rsidRPr="0058361B">
        <w:rPr>
          <w:rFonts w:ascii="Times New Roman" w:hAnsi="Times New Roman" w:cs="Times New Roman"/>
          <w:sz w:val="24"/>
          <w:szCs w:val="24"/>
        </w:rPr>
        <w:t xml:space="preserve">Bill </w:t>
      </w:r>
      <w:r w:rsidR="00AF7DA7" w:rsidRPr="0058361B">
        <w:rPr>
          <w:rFonts w:ascii="Times New Roman" w:hAnsi="Times New Roman" w:cs="Times New Roman"/>
          <w:sz w:val="24"/>
          <w:szCs w:val="24"/>
        </w:rPr>
        <w:t>(No</w:t>
      </w:r>
      <w:r w:rsidR="00943BCF" w:rsidRPr="0058361B">
        <w:rPr>
          <w:rFonts w:ascii="Times New Roman" w:hAnsi="Times New Roman" w:cs="Times New Roman"/>
          <w:sz w:val="24"/>
          <w:szCs w:val="24"/>
        </w:rPr>
        <w:t> </w:t>
      </w:r>
      <w:r w:rsidR="00692849" w:rsidRPr="0058361B">
        <w:rPr>
          <w:rFonts w:ascii="Times New Roman" w:hAnsi="Times New Roman" w:cs="Times New Roman"/>
          <w:sz w:val="24"/>
          <w:szCs w:val="24"/>
        </w:rPr>
        <w:t>1</w:t>
      </w:r>
      <w:r w:rsidR="00AF7DA7" w:rsidRPr="0058361B">
        <w:rPr>
          <w:rFonts w:ascii="Times New Roman" w:hAnsi="Times New Roman" w:cs="Times New Roman"/>
          <w:sz w:val="24"/>
          <w:szCs w:val="24"/>
        </w:rPr>
        <w:t>)</w:t>
      </w:r>
      <w:r w:rsidR="00692849" w:rsidRPr="0058361B">
        <w:rPr>
          <w:rFonts w:ascii="Times New Roman" w:hAnsi="Times New Roman" w:cs="Times New Roman"/>
          <w:sz w:val="24"/>
          <w:szCs w:val="24"/>
        </w:rPr>
        <w:t xml:space="preserve"> of 2017 </w:t>
      </w:r>
      <w:r w:rsidR="005D1332" w:rsidRPr="0058361B">
        <w:rPr>
          <w:rFonts w:ascii="Times New Roman" w:hAnsi="Times New Roman" w:cs="Times New Roman"/>
          <w:sz w:val="24"/>
          <w:szCs w:val="24"/>
        </w:rPr>
        <w:t>was presented to the President for assent whilst the second application was filed</w:t>
      </w:r>
      <w:r w:rsidR="00714BF6" w:rsidRPr="0058361B">
        <w:rPr>
          <w:rFonts w:ascii="Times New Roman" w:hAnsi="Times New Roman" w:cs="Times New Roman"/>
          <w:sz w:val="24"/>
          <w:szCs w:val="24"/>
        </w:rPr>
        <w:t xml:space="preserve"> in December 2017, </w:t>
      </w:r>
      <w:r w:rsidR="005D1332" w:rsidRPr="0058361B">
        <w:rPr>
          <w:rFonts w:ascii="Times New Roman" w:hAnsi="Times New Roman" w:cs="Times New Roman"/>
          <w:sz w:val="24"/>
          <w:szCs w:val="24"/>
        </w:rPr>
        <w:t xml:space="preserve">after the Bill had been assented to and had been </w:t>
      </w:r>
      <w:r w:rsidR="00692849" w:rsidRPr="0058361B">
        <w:rPr>
          <w:rFonts w:ascii="Times New Roman" w:hAnsi="Times New Roman" w:cs="Times New Roman"/>
          <w:sz w:val="24"/>
          <w:szCs w:val="24"/>
        </w:rPr>
        <w:t xml:space="preserve">gazetted as </w:t>
      </w:r>
      <w:r w:rsidR="005D1332" w:rsidRPr="0058361B">
        <w:rPr>
          <w:rFonts w:ascii="Times New Roman" w:hAnsi="Times New Roman" w:cs="Times New Roman"/>
          <w:sz w:val="24"/>
          <w:szCs w:val="24"/>
        </w:rPr>
        <w:t xml:space="preserve">an Act of Parliament. </w:t>
      </w:r>
      <w:r w:rsidR="007F5854" w:rsidRPr="0058361B">
        <w:rPr>
          <w:rFonts w:ascii="Times New Roman" w:hAnsi="Times New Roman" w:cs="Times New Roman"/>
          <w:sz w:val="24"/>
          <w:szCs w:val="24"/>
        </w:rPr>
        <w:t xml:space="preserve">In view of the fact that the allegations made in the </w:t>
      </w:r>
      <w:r w:rsidR="0087488F" w:rsidRPr="0058361B">
        <w:rPr>
          <w:rFonts w:ascii="Times New Roman" w:hAnsi="Times New Roman" w:cs="Times New Roman"/>
          <w:sz w:val="24"/>
          <w:szCs w:val="24"/>
        </w:rPr>
        <w:t xml:space="preserve">two </w:t>
      </w:r>
      <w:r w:rsidR="007F5854" w:rsidRPr="0058361B">
        <w:rPr>
          <w:rFonts w:ascii="Times New Roman" w:hAnsi="Times New Roman" w:cs="Times New Roman"/>
          <w:sz w:val="24"/>
          <w:szCs w:val="24"/>
        </w:rPr>
        <w:t xml:space="preserve">applications were the same </w:t>
      </w:r>
      <w:r w:rsidR="00CA289A" w:rsidRPr="0058361B">
        <w:rPr>
          <w:rFonts w:ascii="Times New Roman" w:hAnsi="Times New Roman" w:cs="Times New Roman"/>
          <w:sz w:val="24"/>
          <w:szCs w:val="24"/>
        </w:rPr>
        <w:t xml:space="preserve">and </w:t>
      </w:r>
      <w:r w:rsidR="007F5854" w:rsidRPr="0058361B">
        <w:rPr>
          <w:rFonts w:ascii="Times New Roman" w:hAnsi="Times New Roman" w:cs="Times New Roman"/>
          <w:sz w:val="24"/>
          <w:szCs w:val="24"/>
        </w:rPr>
        <w:t>rais</w:t>
      </w:r>
      <w:r w:rsidR="00714BF6" w:rsidRPr="0058361B">
        <w:rPr>
          <w:rFonts w:ascii="Times New Roman" w:hAnsi="Times New Roman" w:cs="Times New Roman"/>
          <w:sz w:val="24"/>
          <w:szCs w:val="24"/>
        </w:rPr>
        <w:t>ed</w:t>
      </w:r>
      <w:r w:rsidR="007F5854" w:rsidRPr="0058361B">
        <w:rPr>
          <w:rFonts w:ascii="Times New Roman" w:hAnsi="Times New Roman" w:cs="Times New Roman"/>
          <w:sz w:val="24"/>
          <w:szCs w:val="24"/>
        </w:rPr>
        <w:t xml:space="preserve"> the same issues for determination, the applications were consolidated and heard as one. </w:t>
      </w:r>
    </w:p>
    <w:p w14:paraId="29AEF395" w14:textId="77777777" w:rsidR="004E6159" w:rsidRPr="0058361B" w:rsidRDefault="004E6159" w:rsidP="004E6159">
      <w:pPr>
        <w:spacing w:after="0" w:line="480" w:lineRule="auto"/>
        <w:ind w:left="357" w:firstLine="777"/>
        <w:jc w:val="both"/>
        <w:rPr>
          <w:rFonts w:ascii="Times New Roman" w:hAnsi="Times New Roman" w:cs="Times New Roman"/>
          <w:sz w:val="24"/>
          <w:szCs w:val="24"/>
        </w:rPr>
      </w:pPr>
    </w:p>
    <w:p w14:paraId="431912EA" w14:textId="10CD2EA8" w:rsidR="00692849" w:rsidRPr="0058361B" w:rsidRDefault="00810F26" w:rsidP="004E6159">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No import was attached to the different legislative stag</w:t>
      </w:r>
      <w:r w:rsidR="000F6407" w:rsidRPr="0058361B">
        <w:rPr>
          <w:rFonts w:ascii="Times New Roman" w:hAnsi="Times New Roman" w:cs="Times New Roman"/>
          <w:sz w:val="24"/>
          <w:szCs w:val="24"/>
        </w:rPr>
        <w:t>es through which the amendment B</w:t>
      </w:r>
      <w:r w:rsidRPr="0058361B">
        <w:rPr>
          <w:rFonts w:ascii="Times New Roman" w:hAnsi="Times New Roman" w:cs="Times New Roman"/>
          <w:sz w:val="24"/>
          <w:szCs w:val="24"/>
        </w:rPr>
        <w:t xml:space="preserve">ill passed as the </w:t>
      </w:r>
      <w:r w:rsidR="00692849" w:rsidRPr="0058361B">
        <w:rPr>
          <w:rFonts w:ascii="Times New Roman" w:hAnsi="Times New Roman" w:cs="Times New Roman"/>
          <w:sz w:val="24"/>
          <w:szCs w:val="24"/>
        </w:rPr>
        <w:t xml:space="preserve">singular order </w:t>
      </w:r>
      <w:r w:rsidR="00746CDE" w:rsidRPr="0058361B">
        <w:rPr>
          <w:rFonts w:ascii="Times New Roman" w:hAnsi="Times New Roman" w:cs="Times New Roman"/>
          <w:sz w:val="24"/>
          <w:szCs w:val="24"/>
        </w:rPr>
        <w:t xml:space="preserve">that was </w:t>
      </w:r>
      <w:r w:rsidR="00692849" w:rsidRPr="0058361B">
        <w:rPr>
          <w:rFonts w:ascii="Times New Roman" w:hAnsi="Times New Roman" w:cs="Times New Roman"/>
          <w:sz w:val="24"/>
          <w:szCs w:val="24"/>
        </w:rPr>
        <w:t xml:space="preserve">issued by the </w:t>
      </w:r>
      <w:r w:rsidR="00357CBC" w:rsidRPr="0058361B">
        <w:rPr>
          <w:rFonts w:ascii="Times New Roman" w:hAnsi="Times New Roman" w:cs="Times New Roman"/>
          <w:sz w:val="24"/>
          <w:szCs w:val="24"/>
        </w:rPr>
        <w:t>C</w:t>
      </w:r>
      <w:r w:rsidR="00692849" w:rsidRPr="0058361B">
        <w:rPr>
          <w:rFonts w:ascii="Times New Roman" w:hAnsi="Times New Roman" w:cs="Times New Roman"/>
          <w:sz w:val="24"/>
          <w:szCs w:val="24"/>
        </w:rPr>
        <w:t xml:space="preserve">ourt </w:t>
      </w:r>
      <w:r w:rsidR="002F1203" w:rsidRPr="0058361B">
        <w:rPr>
          <w:rFonts w:ascii="Times New Roman" w:hAnsi="Times New Roman" w:cs="Times New Roman"/>
          <w:sz w:val="24"/>
          <w:szCs w:val="24"/>
        </w:rPr>
        <w:t>under judgment number CCZ </w:t>
      </w:r>
      <w:r w:rsidR="00E143A9" w:rsidRPr="0058361B">
        <w:rPr>
          <w:rFonts w:ascii="Times New Roman" w:hAnsi="Times New Roman" w:cs="Times New Roman"/>
          <w:sz w:val="24"/>
          <w:szCs w:val="24"/>
        </w:rPr>
        <w:t xml:space="preserve">4/2020 </w:t>
      </w:r>
      <w:r w:rsidR="00692849" w:rsidRPr="0058361B">
        <w:rPr>
          <w:rFonts w:ascii="Times New Roman" w:hAnsi="Times New Roman" w:cs="Times New Roman"/>
          <w:sz w:val="24"/>
          <w:szCs w:val="24"/>
        </w:rPr>
        <w:t>in respect of both applications read</w:t>
      </w:r>
      <w:r w:rsidR="00FF32A3" w:rsidRPr="0058361B">
        <w:rPr>
          <w:rFonts w:ascii="Times New Roman" w:hAnsi="Times New Roman" w:cs="Times New Roman"/>
          <w:sz w:val="24"/>
          <w:szCs w:val="24"/>
        </w:rPr>
        <w:t>s</w:t>
      </w:r>
      <w:r w:rsidR="00692849" w:rsidRPr="0058361B">
        <w:rPr>
          <w:rFonts w:ascii="Times New Roman" w:hAnsi="Times New Roman" w:cs="Times New Roman"/>
          <w:sz w:val="24"/>
          <w:szCs w:val="24"/>
        </w:rPr>
        <w:t>:</w:t>
      </w:r>
    </w:p>
    <w:p w14:paraId="16C936B1" w14:textId="2E8C4CE2" w:rsidR="00692849" w:rsidRPr="0058361B" w:rsidRDefault="00F75520" w:rsidP="00050945">
      <w:pPr>
        <w:spacing w:after="0" w:line="240" w:lineRule="auto"/>
        <w:ind w:left="1134" w:hanging="567"/>
        <w:jc w:val="both"/>
        <w:rPr>
          <w:rFonts w:ascii="Times New Roman" w:hAnsi="Times New Roman" w:cs="Times New Roman"/>
          <w:sz w:val="24"/>
          <w:szCs w:val="24"/>
        </w:rPr>
      </w:pPr>
      <w:r w:rsidRPr="0058361B">
        <w:rPr>
          <w:rFonts w:ascii="Times New Roman" w:hAnsi="Times New Roman" w:cs="Times New Roman"/>
          <w:sz w:val="24"/>
          <w:szCs w:val="24"/>
        </w:rPr>
        <w:t>“</w:t>
      </w:r>
      <w:r w:rsidR="00050945">
        <w:rPr>
          <w:rFonts w:ascii="Times New Roman" w:hAnsi="Times New Roman" w:cs="Times New Roman"/>
          <w:sz w:val="24"/>
          <w:szCs w:val="24"/>
        </w:rPr>
        <w:t xml:space="preserve">(a) </w:t>
      </w:r>
      <w:r w:rsidR="00050945">
        <w:rPr>
          <w:rFonts w:ascii="Times New Roman" w:hAnsi="Times New Roman" w:cs="Times New Roman"/>
          <w:sz w:val="24"/>
          <w:szCs w:val="24"/>
        </w:rPr>
        <w:tab/>
      </w:r>
      <w:r w:rsidR="00692849" w:rsidRPr="0058361B">
        <w:rPr>
          <w:rFonts w:ascii="Times New Roman" w:hAnsi="Times New Roman" w:cs="Times New Roman"/>
          <w:sz w:val="24"/>
          <w:szCs w:val="24"/>
        </w:rPr>
        <w:t>The proceedings in the Senate on 01 August 2017 when Constitutional Amendment Bill (No 1) of 2017 was passed be and are hereby set aside, for the reason that a two -thirds majority vote was not reached in that House.</w:t>
      </w:r>
    </w:p>
    <w:p w14:paraId="61E97677" w14:textId="0915EA41" w:rsidR="00050945" w:rsidRDefault="00050945" w:rsidP="00050945">
      <w:pPr>
        <w:tabs>
          <w:tab w:val="left" w:pos="993"/>
        </w:tabs>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(b)    </w:t>
      </w:r>
      <w:r w:rsidR="00692849" w:rsidRPr="0058361B">
        <w:rPr>
          <w:rFonts w:ascii="Times New Roman" w:hAnsi="Times New Roman" w:cs="Times New Roman"/>
          <w:sz w:val="24"/>
          <w:szCs w:val="24"/>
        </w:rPr>
        <w:t xml:space="preserve">The Senate is directed to conduct a vote in accordance with the procedure for </w:t>
      </w:r>
      <w:r>
        <w:rPr>
          <w:rFonts w:ascii="Times New Roman" w:hAnsi="Times New Roman" w:cs="Times New Roman"/>
          <w:sz w:val="24"/>
          <w:szCs w:val="24"/>
        </w:rPr>
        <w:t xml:space="preserve"> </w:t>
      </w:r>
    </w:p>
    <w:p w14:paraId="28C8654E" w14:textId="77777777" w:rsidR="00050945" w:rsidRDefault="00050945" w:rsidP="00050945">
      <w:pPr>
        <w:tabs>
          <w:tab w:val="left" w:pos="993"/>
        </w:tabs>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692849" w:rsidRPr="0058361B">
        <w:rPr>
          <w:rFonts w:ascii="Times New Roman" w:hAnsi="Times New Roman" w:cs="Times New Roman"/>
          <w:sz w:val="24"/>
          <w:szCs w:val="24"/>
        </w:rPr>
        <w:t>amending t</w:t>
      </w:r>
      <w:r w:rsidR="002F1203" w:rsidRPr="0058361B">
        <w:rPr>
          <w:rFonts w:ascii="Times New Roman" w:hAnsi="Times New Roman" w:cs="Times New Roman"/>
          <w:sz w:val="24"/>
          <w:szCs w:val="24"/>
        </w:rPr>
        <w:t>he Constitution prescribed by s </w:t>
      </w:r>
      <w:r w:rsidR="00692849" w:rsidRPr="0058361B">
        <w:rPr>
          <w:rFonts w:ascii="Times New Roman" w:hAnsi="Times New Roman" w:cs="Times New Roman"/>
          <w:sz w:val="24"/>
          <w:szCs w:val="24"/>
        </w:rPr>
        <w:t xml:space="preserve">328 (5) of the Constitution within one </w:t>
      </w:r>
      <w:r>
        <w:rPr>
          <w:rFonts w:ascii="Times New Roman" w:hAnsi="Times New Roman" w:cs="Times New Roman"/>
          <w:sz w:val="24"/>
          <w:szCs w:val="24"/>
        </w:rPr>
        <w:t xml:space="preserve"> </w:t>
      </w:r>
    </w:p>
    <w:p w14:paraId="4D1CCDBD" w14:textId="77777777" w:rsidR="00050945" w:rsidRDefault="00050945" w:rsidP="00050945">
      <w:pPr>
        <w:tabs>
          <w:tab w:val="left" w:pos="993"/>
        </w:tabs>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692849" w:rsidRPr="0058361B">
        <w:rPr>
          <w:rFonts w:ascii="Times New Roman" w:hAnsi="Times New Roman" w:cs="Times New Roman"/>
          <w:sz w:val="24"/>
          <w:szCs w:val="24"/>
        </w:rPr>
        <w:t xml:space="preserve">hundred and eighty days of this order, failing which the declaration of invalidity of </w:t>
      </w:r>
      <w:r>
        <w:rPr>
          <w:rFonts w:ascii="Times New Roman" w:hAnsi="Times New Roman" w:cs="Times New Roman"/>
          <w:sz w:val="24"/>
          <w:szCs w:val="24"/>
        </w:rPr>
        <w:t xml:space="preserve"> </w:t>
      </w:r>
    </w:p>
    <w:p w14:paraId="32494D5B" w14:textId="5A954E83" w:rsidR="00993BDD" w:rsidRPr="0058361B" w:rsidRDefault="00050945" w:rsidP="00050945">
      <w:pPr>
        <w:tabs>
          <w:tab w:val="left" w:pos="993"/>
        </w:tabs>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692849" w:rsidRPr="0058361B">
        <w:rPr>
          <w:rFonts w:ascii="Times New Roman" w:hAnsi="Times New Roman" w:cs="Times New Roman"/>
          <w:sz w:val="24"/>
          <w:szCs w:val="24"/>
        </w:rPr>
        <w:t xml:space="preserve">Constitutional Amendment </w:t>
      </w:r>
      <w:r w:rsidR="00943BCF" w:rsidRPr="0058361B">
        <w:rPr>
          <w:rFonts w:ascii="Times New Roman" w:hAnsi="Times New Roman" w:cs="Times New Roman"/>
          <w:sz w:val="24"/>
          <w:szCs w:val="24"/>
        </w:rPr>
        <w:t>Bill (No 1) of 2017 in para</w:t>
      </w:r>
      <w:r w:rsidR="00E44820" w:rsidRPr="0058361B">
        <w:rPr>
          <w:rFonts w:ascii="Times New Roman" w:hAnsi="Times New Roman" w:cs="Times New Roman"/>
          <w:sz w:val="24"/>
          <w:szCs w:val="24"/>
        </w:rPr>
        <w:t xml:space="preserve"> 1</w:t>
      </w:r>
      <w:r w:rsidR="00692849" w:rsidRPr="0058361B">
        <w:rPr>
          <w:rFonts w:ascii="Times New Roman" w:hAnsi="Times New Roman" w:cs="Times New Roman"/>
          <w:sz w:val="24"/>
          <w:szCs w:val="24"/>
        </w:rPr>
        <w:t xml:space="preserve"> (a) shall become final.</w:t>
      </w:r>
    </w:p>
    <w:p w14:paraId="55216D71" w14:textId="359F856C" w:rsidR="00050945" w:rsidRDefault="00052765" w:rsidP="004E6159">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2</w:t>
      </w:r>
      <w:r w:rsidR="00050945">
        <w:rPr>
          <w:rFonts w:ascii="Times New Roman" w:hAnsi="Times New Roman" w:cs="Times New Roman"/>
          <w:sz w:val="24"/>
          <w:szCs w:val="24"/>
        </w:rPr>
        <w:t xml:space="preserve">.     </w:t>
      </w:r>
      <w:r>
        <w:rPr>
          <w:rFonts w:ascii="Times New Roman" w:hAnsi="Times New Roman" w:cs="Times New Roman"/>
          <w:sz w:val="24"/>
          <w:szCs w:val="24"/>
        </w:rPr>
        <w:t xml:space="preserve"> </w:t>
      </w:r>
      <w:r w:rsidR="00E44820" w:rsidRPr="0058361B">
        <w:rPr>
          <w:rFonts w:ascii="Times New Roman" w:hAnsi="Times New Roman" w:cs="Times New Roman"/>
          <w:sz w:val="24"/>
          <w:szCs w:val="24"/>
        </w:rPr>
        <w:t xml:space="preserve">The applicant’s allegations that there was no vote </w:t>
      </w:r>
      <w:r w:rsidR="002D1297" w:rsidRPr="0058361B">
        <w:rPr>
          <w:rFonts w:ascii="Times New Roman" w:hAnsi="Times New Roman" w:cs="Times New Roman"/>
          <w:sz w:val="24"/>
          <w:szCs w:val="24"/>
        </w:rPr>
        <w:t xml:space="preserve">in </w:t>
      </w:r>
      <w:r w:rsidR="00E44820" w:rsidRPr="0058361B">
        <w:rPr>
          <w:rFonts w:ascii="Times New Roman" w:hAnsi="Times New Roman" w:cs="Times New Roman"/>
          <w:sz w:val="24"/>
          <w:szCs w:val="24"/>
        </w:rPr>
        <w:t xml:space="preserve">the National Assembly on 25 </w:t>
      </w:r>
    </w:p>
    <w:p w14:paraId="75D95B49" w14:textId="3201E395" w:rsidR="00050945" w:rsidRDefault="00050945" w:rsidP="004E6159">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052765">
        <w:rPr>
          <w:rFonts w:ascii="Times New Roman" w:hAnsi="Times New Roman" w:cs="Times New Roman"/>
          <w:sz w:val="24"/>
          <w:szCs w:val="24"/>
        </w:rPr>
        <w:t xml:space="preserve"> </w:t>
      </w:r>
      <w:r w:rsidR="00E44820" w:rsidRPr="0058361B">
        <w:rPr>
          <w:rFonts w:ascii="Times New Roman" w:hAnsi="Times New Roman" w:cs="Times New Roman"/>
          <w:sz w:val="24"/>
          <w:szCs w:val="24"/>
        </w:rPr>
        <w:t xml:space="preserve">July 2017 when Constitutional Amendment Bill (No1) of 2017 was passed be and </w:t>
      </w:r>
    </w:p>
    <w:p w14:paraId="5FDAE325" w14:textId="66913FAC" w:rsidR="00E44820" w:rsidRDefault="00050945" w:rsidP="004E6159">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E44820" w:rsidRPr="0058361B">
        <w:rPr>
          <w:rFonts w:ascii="Times New Roman" w:hAnsi="Times New Roman" w:cs="Times New Roman"/>
          <w:sz w:val="24"/>
          <w:szCs w:val="24"/>
        </w:rPr>
        <w:t>is hereby dismissed for lack of merit</w:t>
      </w:r>
      <w:r w:rsidR="00BA4D69">
        <w:rPr>
          <w:rFonts w:ascii="Times New Roman" w:hAnsi="Times New Roman" w:cs="Times New Roman"/>
          <w:sz w:val="24"/>
          <w:szCs w:val="24"/>
        </w:rPr>
        <w:t>.</w:t>
      </w:r>
    </w:p>
    <w:p w14:paraId="5AE744AA" w14:textId="77777777" w:rsidR="00052765" w:rsidRDefault="00052765" w:rsidP="004E6159">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3.        </w:t>
      </w:r>
      <w:r w:rsidR="00E44820" w:rsidRPr="0058361B">
        <w:rPr>
          <w:rFonts w:ascii="Times New Roman" w:hAnsi="Times New Roman" w:cs="Times New Roman"/>
          <w:sz w:val="24"/>
          <w:szCs w:val="24"/>
        </w:rPr>
        <w:t>The applicant’s allegation that a two thirds majority was not reached in t</w:t>
      </w:r>
      <w:r w:rsidR="00943BCF" w:rsidRPr="0058361B">
        <w:rPr>
          <w:rFonts w:ascii="Times New Roman" w:hAnsi="Times New Roman" w:cs="Times New Roman"/>
          <w:sz w:val="24"/>
          <w:szCs w:val="24"/>
        </w:rPr>
        <w:t xml:space="preserve">he National </w:t>
      </w:r>
    </w:p>
    <w:p w14:paraId="0F24B0F9" w14:textId="77777777" w:rsidR="00052765" w:rsidRDefault="00052765" w:rsidP="004E6159">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943BCF" w:rsidRPr="0058361B">
        <w:rPr>
          <w:rFonts w:ascii="Times New Roman" w:hAnsi="Times New Roman" w:cs="Times New Roman"/>
          <w:sz w:val="24"/>
          <w:szCs w:val="24"/>
        </w:rPr>
        <w:t>Assembly on 25 July </w:t>
      </w:r>
      <w:r w:rsidR="00E44820" w:rsidRPr="0058361B">
        <w:rPr>
          <w:rFonts w:ascii="Times New Roman" w:hAnsi="Times New Roman" w:cs="Times New Roman"/>
          <w:sz w:val="24"/>
          <w:szCs w:val="24"/>
        </w:rPr>
        <w:t>2017</w:t>
      </w:r>
      <w:r w:rsidR="002D1297" w:rsidRPr="0058361B">
        <w:rPr>
          <w:rFonts w:ascii="Times New Roman" w:hAnsi="Times New Roman" w:cs="Times New Roman"/>
          <w:sz w:val="24"/>
          <w:szCs w:val="24"/>
        </w:rPr>
        <w:t xml:space="preserve"> </w:t>
      </w:r>
      <w:r w:rsidR="00E44820" w:rsidRPr="0058361B">
        <w:rPr>
          <w:rFonts w:ascii="Times New Roman" w:hAnsi="Times New Roman" w:cs="Times New Roman"/>
          <w:sz w:val="24"/>
          <w:szCs w:val="24"/>
        </w:rPr>
        <w:t>when Co</w:t>
      </w:r>
      <w:r w:rsidR="00943BCF" w:rsidRPr="0058361B">
        <w:rPr>
          <w:rFonts w:ascii="Times New Roman" w:hAnsi="Times New Roman" w:cs="Times New Roman"/>
          <w:sz w:val="24"/>
          <w:szCs w:val="24"/>
        </w:rPr>
        <w:t>nstitutional Amendment Bill (No </w:t>
      </w:r>
      <w:r w:rsidR="00E44820" w:rsidRPr="0058361B">
        <w:rPr>
          <w:rFonts w:ascii="Times New Roman" w:hAnsi="Times New Roman" w:cs="Times New Roman"/>
          <w:sz w:val="24"/>
          <w:szCs w:val="24"/>
        </w:rPr>
        <w:t xml:space="preserve">1) of 2017 </w:t>
      </w:r>
    </w:p>
    <w:p w14:paraId="5F25D84F" w14:textId="17A0D839" w:rsidR="00E44820" w:rsidRPr="0058361B" w:rsidRDefault="00052765" w:rsidP="004E6159">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E44820" w:rsidRPr="0058361B">
        <w:rPr>
          <w:rFonts w:ascii="Times New Roman" w:hAnsi="Times New Roman" w:cs="Times New Roman"/>
          <w:sz w:val="24"/>
          <w:szCs w:val="24"/>
        </w:rPr>
        <w:t xml:space="preserve">was passed be and is </w:t>
      </w:r>
      <w:r w:rsidR="00B926AA" w:rsidRPr="0058361B">
        <w:rPr>
          <w:rFonts w:ascii="Times New Roman" w:hAnsi="Times New Roman" w:cs="Times New Roman"/>
          <w:sz w:val="24"/>
          <w:szCs w:val="24"/>
        </w:rPr>
        <w:t>hereby</w:t>
      </w:r>
      <w:r w:rsidR="00E44820" w:rsidRPr="0058361B">
        <w:rPr>
          <w:rFonts w:ascii="Times New Roman" w:hAnsi="Times New Roman" w:cs="Times New Roman"/>
          <w:sz w:val="24"/>
          <w:szCs w:val="24"/>
        </w:rPr>
        <w:t xml:space="preserve"> dismissed </w:t>
      </w:r>
      <w:r w:rsidR="002D1297" w:rsidRPr="0058361B">
        <w:rPr>
          <w:rFonts w:ascii="Times New Roman" w:hAnsi="Times New Roman" w:cs="Times New Roman"/>
          <w:sz w:val="24"/>
          <w:szCs w:val="24"/>
        </w:rPr>
        <w:t>f</w:t>
      </w:r>
      <w:r>
        <w:rPr>
          <w:rFonts w:ascii="Times New Roman" w:hAnsi="Times New Roman" w:cs="Times New Roman"/>
          <w:sz w:val="24"/>
          <w:szCs w:val="24"/>
        </w:rPr>
        <w:t>or lack of merit.</w:t>
      </w:r>
    </w:p>
    <w:p w14:paraId="78125383" w14:textId="77777777" w:rsidR="00052765" w:rsidRPr="0058361B" w:rsidRDefault="00052765" w:rsidP="00052765">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4.      There is no order as to costs.”</w:t>
      </w:r>
    </w:p>
    <w:p w14:paraId="47EBF47A" w14:textId="77777777" w:rsidR="004E6159" w:rsidRPr="0058361B" w:rsidRDefault="004E6159" w:rsidP="004E6159">
      <w:pPr>
        <w:spacing w:after="0" w:line="480" w:lineRule="auto"/>
        <w:ind w:left="357"/>
        <w:jc w:val="both"/>
        <w:rPr>
          <w:rFonts w:ascii="Times New Roman" w:hAnsi="Times New Roman" w:cs="Times New Roman"/>
          <w:sz w:val="24"/>
          <w:szCs w:val="24"/>
        </w:rPr>
      </w:pPr>
    </w:p>
    <w:p w14:paraId="594828F7" w14:textId="77777777" w:rsidR="004E6159" w:rsidRPr="0058361B" w:rsidRDefault="00021D4B" w:rsidP="004E6159">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The </w:t>
      </w:r>
      <w:r w:rsidR="00D7325A" w:rsidRPr="0058361B">
        <w:rPr>
          <w:rFonts w:ascii="Times New Roman" w:hAnsi="Times New Roman" w:cs="Times New Roman"/>
          <w:sz w:val="24"/>
          <w:szCs w:val="24"/>
        </w:rPr>
        <w:t xml:space="preserve">one hundred and eighty </w:t>
      </w:r>
      <w:r w:rsidR="00943BCF" w:rsidRPr="0058361B">
        <w:rPr>
          <w:rFonts w:ascii="Times New Roman" w:hAnsi="Times New Roman" w:cs="Times New Roman"/>
          <w:sz w:val="24"/>
          <w:szCs w:val="24"/>
        </w:rPr>
        <w:t>days stipulated in para</w:t>
      </w:r>
      <w:r w:rsidRPr="0058361B">
        <w:rPr>
          <w:rFonts w:ascii="Times New Roman" w:hAnsi="Times New Roman" w:cs="Times New Roman"/>
          <w:sz w:val="24"/>
          <w:szCs w:val="24"/>
        </w:rPr>
        <w:t xml:space="preserve"> (b) of the order</w:t>
      </w:r>
      <w:r w:rsidR="00D7325A" w:rsidRPr="0058361B">
        <w:rPr>
          <w:rFonts w:ascii="Times New Roman" w:hAnsi="Times New Roman" w:cs="Times New Roman"/>
          <w:sz w:val="24"/>
          <w:szCs w:val="24"/>
        </w:rPr>
        <w:t xml:space="preserve"> commenced</w:t>
      </w:r>
      <w:r w:rsidR="00DA0BC7" w:rsidRPr="0058361B">
        <w:rPr>
          <w:rFonts w:ascii="Times New Roman" w:hAnsi="Times New Roman" w:cs="Times New Roman"/>
          <w:sz w:val="24"/>
          <w:szCs w:val="24"/>
        </w:rPr>
        <w:t xml:space="preserve"> to run</w:t>
      </w:r>
      <w:r w:rsidR="00D7325A" w:rsidRPr="0058361B">
        <w:rPr>
          <w:rFonts w:ascii="Times New Roman" w:hAnsi="Times New Roman" w:cs="Times New Roman"/>
          <w:sz w:val="24"/>
          <w:szCs w:val="24"/>
        </w:rPr>
        <w:t xml:space="preserve"> </w:t>
      </w:r>
      <w:r w:rsidR="00844DA7" w:rsidRPr="0058361B">
        <w:rPr>
          <w:rFonts w:ascii="Times New Roman" w:hAnsi="Times New Roman" w:cs="Times New Roman"/>
          <w:sz w:val="24"/>
          <w:szCs w:val="24"/>
        </w:rPr>
        <w:t>on 1 April</w:t>
      </w:r>
      <w:r w:rsidR="00D7325A" w:rsidRPr="0058361B">
        <w:rPr>
          <w:rFonts w:ascii="Times New Roman" w:hAnsi="Times New Roman" w:cs="Times New Roman"/>
          <w:sz w:val="24"/>
          <w:szCs w:val="24"/>
        </w:rPr>
        <w:t xml:space="preserve"> </w:t>
      </w:r>
      <w:r w:rsidR="00844DA7" w:rsidRPr="0058361B">
        <w:rPr>
          <w:rFonts w:ascii="Times New Roman" w:hAnsi="Times New Roman" w:cs="Times New Roman"/>
          <w:sz w:val="24"/>
          <w:szCs w:val="24"/>
        </w:rPr>
        <w:t xml:space="preserve">2020 </w:t>
      </w:r>
      <w:r w:rsidR="00D7325A" w:rsidRPr="0058361B">
        <w:rPr>
          <w:rFonts w:ascii="Times New Roman" w:hAnsi="Times New Roman" w:cs="Times New Roman"/>
          <w:sz w:val="24"/>
          <w:szCs w:val="24"/>
        </w:rPr>
        <w:t xml:space="preserve">and </w:t>
      </w:r>
      <w:r w:rsidRPr="0058361B">
        <w:rPr>
          <w:rFonts w:ascii="Times New Roman" w:hAnsi="Times New Roman" w:cs="Times New Roman"/>
          <w:sz w:val="24"/>
          <w:szCs w:val="24"/>
        </w:rPr>
        <w:t xml:space="preserve">expired on </w:t>
      </w:r>
      <w:r w:rsidR="001D108B" w:rsidRPr="0058361B">
        <w:rPr>
          <w:rFonts w:ascii="Times New Roman" w:hAnsi="Times New Roman" w:cs="Times New Roman"/>
          <w:sz w:val="24"/>
          <w:szCs w:val="24"/>
        </w:rPr>
        <w:t xml:space="preserve">or about </w:t>
      </w:r>
      <w:r w:rsidRPr="0058361B">
        <w:rPr>
          <w:rFonts w:ascii="Times New Roman" w:hAnsi="Times New Roman" w:cs="Times New Roman"/>
          <w:sz w:val="24"/>
          <w:szCs w:val="24"/>
        </w:rPr>
        <w:t>28 September 2020.</w:t>
      </w:r>
      <w:r w:rsidR="00D7325A" w:rsidRPr="0058361B">
        <w:rPr>
          <w:rFonts w:ascii="Times New Roman" w:hAnsi="Times New Roman" w:cs="Times New Roman"/>
          <w:sz w:val="24"/>
          <w:szCs w:val="24"/>
        </w:rPr>
        <w:t xml:space="preserve"> The directive in that order was not complied </w:t>
      </w:r>
      <w:r w:rsidR="00B926AA" w:rsidRPr="0058361B">
        <w:rPr>
          <w:rFonts w:ascii="Times New Roman" w:hAnsi="Times New Roman" w:cs="Times New Roman"/>
          <w:sz w:val="24"/>
          <w:szCs w:val="24"/>
        </w:rPr>
        <w:t xml:space="preserve">with for reasons </w:t>
      </w:r>
      <w:r w:rsidR="00B14951" w:rsidRPr="0058361B">
        <w:rPr>
          <w:rFonts w:ascii="Times New Roman" w:hAnsi="Times New Roman" w:cs="Times New Roman"/>
          <w:sz w:val="24"/>
          <w:szCs w:val="24"/>
        </w:rPr>
        <w:t>that</w:t>
      </w:r>
      <w:r w:rsidR="00B926AA" w:rsidRPr="0058361B">
        <w:rPr>
          <w:rFonts w:ascii="Times New Roman" w:hAnsi="Times New Roman" w:cs="Times New Roman"/>
          <w:sz w:val="24"/>
          <w:szCs w:val="24"/>
        </w:rPr>
        <w:t xml:space="preserve"> are set</w:t>
      </w:r>
      <w:r w:rsidR="00D7325A" w:rsidRPr="0058361B">
        <w:rPr>
          <w:rFonts w:ascii="Times New Roman" w:hAnsi="Times New Roman" w:cs="Times New Roman"/>
          <w:sz w:val="24"/>
          <w:szCs w:val="24"/>
        </w:rPr>
        <w:t xml:space="preserve"> out in the applicant</w:t>
      </w:r>
      <w:r w:rsidR="00FF32A3" w:rsidRPr="0058361B">
        <w:rPr>
          <w:rFonts w:ascii="Times New Roman" w:hAnsi="Times New Roman" w:cs="Times New Roman"/>
          <w:sz w:val="24"/>
          <w:szCs w:val="24"/>
        </w:rPr>
        <w:t xml:space="preserve">s’ </w:t>
      </w:r>
      <w:r w:rsidR="00D7325A" w:rsidRPr="0058361B">
        <w:rPr>
          <w:rFonts w:ascii="Times New Roman" w:hAnsi="Times New Roman" w:cs="Times New Roman"/>
          <w:sz w:val="24"/>
          <w:szCs w:val="24"/>
        </w:rPr>
        <w:t>founding affidavit.</w:t>
      </w:r>
      <w:r w:rsidR="003963C3" w:rsidRPr="0058361B">
        <w:rPr>
          <w:rFonts w:ascii="Times New Roman" w:hAnsi="Times New Roman" w:cs="Times New Roman"/>
          <w:sz w:val="24"/>
          <w:szCs w:val="24"/>
        </w:rPr>
        <w:t xml:space="preserve"> </w:t>
      </w:r>
    </w:p>
    <w:p w14:paraId="19B649CB" w14:textId="77777777" w:rsidR="004E6159" w:rsidRPr="0058361B" w:rsidRDefault="004E6159" w:rsidP="004E6159">
      <w:pPr>
        <w:spacing w:after="0" w:line="480" w:lineRule="auto"/>
        <w:ind w:left="357" w:firstLine="777"/>
        <w:jc w:val="both"/>
        <w:rPr>
          <w:rFonts w:ascii="Times New Roman" w:hAnsi="Times New Roman" w:cs="Times New Roman"/>
          <w:sz w:val="24"/>
          <w:szCs w:val="24"/>
        </w:rPr>
      </w:pPr>
    </w:p>
    <w:p w14:paraId="1B948DED" w14:textId="1437BE43" w:rsidR="004E6159" w:rsidRPr="0058361B" w:rsidRDefault="003963C3" w:rsidP="004E6159">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On 25 September 2020, upon r</w:t>
      </w:r>
      <w:r w:rsidR="00D7325A" w:rsidRPr="0058361B">
        <w:rPr>
          <w:rFonts w:ascii="Times New Roman" w:hAnsi="Times New Roman" w:cs="Times New Roman"/>
          <w:sz w:val="24"/>
          <w:szCs w:val="24"/>
        </w:rPr>
        <w:t>ealising</w:t>
      </w:r>
      <w:r w:rsidR="00021D4B" w:rsidRPr="0058361B">
        <w:rPr>
          <w:rFonts w:ascii="Times New Roman" w:hAnsi="Times New Roman" w:cs="Times New Roman"/>
          <w:sz w:val="24"/>
          <w:szCs w:val="24"/>
        </w:rPr>
        <w:t xml:space="preserve"> that the </w:t>
      </w:r>
      <w:r w:rsidR="00133A69" w:rsidRPr="0058361B">
        <w:rPr>
          <w:rFonts w:ascii="Times New Roman" w:hAnsi="Times New Roman" w:cs="Times New Roman"/>
          <w:sz w:val="24"/>
          <w:szCs w:val="24"/>
        </w:rPr>
        <w:t xml:space="preserve">one hundred and eighty days </w:t>
      </w:r>
      <w:r w:rsidR="00021D4B" w:rsidRPr="0058361B">
        <w:rPr>
          <w:rFonts w:ascii="Times New Roman" w:hAnsi="Times New Roman" w:cs="Times New Roman"/>
          <w:sz w:val="24"/>
          <w:szCs w:val="24"/>
        </w:rPr>
        <w:t xml:space="preserve">would expire shortly thereafter, the applicants filed an urgent </w:t>
      </w:r>
      <w:r w:rsidR="00021D4B" w:rsidRPr="0058361B">
        <w:rPr>
          <w:rFonts w:ascii="Times New Roman" w:hAnsi="Times New Roman" w:cs="Times New Roman"/>
          <w:i/>
          <w:iCs/>
          <w:sz w:val="24"/>
          <w:szCs w:val="24"/>
        </w:rPr>
        <w:t>ex parte</w:t>
      </w:r>
      <w:r w:rsidR="00021D4B" w:rsidRPr="0058361B">
        <w:rPr>
          <w:rFonts w:ascii="Times New Roman" w:hAnsi="Times New Roman" w:cs="Times New Roman"/>
          <w:sz w:val="24"/>
          <w:szCs w:val="24"/>
        </w:rPr>
        <w:t xml:space="preserve"> chamber application</w:t>
      </w:r>
      <w:r w:rsidR="00844DA7" w:rsidRPr="0058361B">
        <w:rPr>
          <w:rFonts w:ascii="Times New Roman" w:hAnsi="Times New Roman" w:cs="Times New Roman"/>
          <w:sz w:val="24"/>
          <w:szCs w:val="24"/>
        </w:rPr>
        <w:t xml:space="preserve"> in this </w:t>
      </w:r>
      <w:r w:rsidR="00BA4D69" w:rsidRPr="0058361B">
        <w:rPr>
          <w:rFonts w:ascii="Times New Roman" w:hAnsi="Times New Roman" w:cs="Times New Roman"/>
          <w:sz w:val="24"/>
          <w:szCs w:val="24"/>
        </w:rPr>
        <w:t>C</w:t>
      </w:r>
      <w:r w:rsidR="00844DA7" w:rsidRPr="0058361B">
        <w:rPr>
          <w:rFonts w:ascii="Times New Roman" w:hAnsi="Times New Roman" w:cs="Times New Roman"/>
          <w:sz w:val="24"/>
          <w:szCs w:val="24"/>
        </w:rPr>
        <w:t>ourt</w:t>
      </w:r>
      <w:r w:rsidR="00D7325A" w:rsidRPr="0058361B">
        <w:rPr>
          <w:rFonts w:ascii="Times New Roman" w:hAnsi="Times New Roman" w:cs="Times New Roman"/>
          <w:sz w:val="24"/>
          <w:szCs w:val="24"/>
        </w:rPr>
        <w:t xml:space="preserve"> </w:t>
      </w:r>
      <w:r w:rsidR="00021D4B" w:rsidRPr="0058361B">
        <w:rPr>
          <w:rFonts w:ascii="Times New Roman" w:hAnsi="Times New Roman" w:cs="Times New Roman"/>
          <w:sz w:val="24"/>
          <w:szCs w:val="24"/>
        </w:rPr>
        <w:t>securing</w:t>
      </w:r>
      <w:r w:rsidR="00097C30" w:rsidRPr="0058361B">
        <w:rPr>
          <w:rFonts w:ascii="Times New Roman" w:hAnsi="Times New Roman" w:cs="Times New Roman"/>
          <w:sz w:val="24"/>
          <w:szCs w:val="24"/>
        </w:rPr>
        <w:t>,</w:t>
      </w:r>
      <w:r w:rsidR="00021D4B" w:rsidRPr="0058361B">
        <w:rPr>
          <w:rFonts w:ascii="Times New Roman" w:hAnsi="Times New Roman" w:cs="Times New Roman"/>
          <w:sz w:val="24"/>
          <w:szCs w:val="24"/>
        </w:rPr>
        <w:t xml:space="preserve"> </w:t>
      </w:r>
      <w:r w:rsidR="00D7325A" w:rsidRPr="0058361B">
        <w:rPr>
          <w:rFonts w:ascii="Times New Roman" w:hAnsi="Times New Roman" w:cs="Times New Roman"/>
          <w:sz w:val="24"/>
          <w:szCs w:val="24"/>
        </w:rPr>
        <w:t>on 28 September</w:t>
      </w:r>
      <w:r w:rsidR="00B20FA2" w:rsidRPr="0058361B">
        <w:rPr>
          <w:rFonts w:ascii="Times New Roman" w:hAnsi="Times New Roman" w:cs="Times New Roman"/>
          <w:sz w:val="24"/>
          <w:szCs w:val="24"/>
        </w:rPr>
        <w:t xml:space="preserve"> 2020,</w:t>
      </w:r>
      <w:r w:rsidR="00D7325A" w:rsidRPr="0058361B">
        <w:rPr>
          <w:rFonts w:ascii="Times New Roman" w:hAnsi="Times New Roman" w:cs="Times New Roman"/>
          <w:sz w:val="24"/>
          <w:szCs w:val="24"/>
        </w:rPr>
        <w:t xml:space="preserve"> </w:t>
      </w:r>
      <w:r w:rsidR="00021D4B" w:rsidRPr="0058361B">
        <w:rPr>
          <w:rFonts w:ascii="Times New Roman" w:hAnsi="Times New Roman" w:cs="Times New Roman"/>
          <w:sz w:val="24"/>
          <w:szCs w:val="24"/>
        </w:rPr>
        <w:t xml:space="preserve">a provisional order extending the period and </w:t>
      </w:r>
      <w:r w:rsidR="004D31B3" w:rsidRPr="0058361B">
        <w:rPr>
          <w:rFonts w:ascii="Times New Roman" w:hAnsi="Times New Roman" w:cs="Times New Roman"/>
          <w:sz w:val="24"/>
          <w:szCs w:val="24"/>
        </w:rPr>
        <w:lastRenderedPageBreak/>
        <w:t>concomitantly further</w:t>
      </w:r>
      <w:r w:rsidR="00021D4B" w:rsidRPr="0058361B">
        <w:rPr>
          <w:rFonts w:ascii="Times New Roman" w:hAnsi="Times New Roman" w:cs="Times New Roman"/>
          <w:sz w:val="24"/>
          <w:szCs w:val="24"/>
        </w:rPr>
        <w:t xml:space="preserve"> suspending the coming into effect of the order of invalidity </w:t>
      </w:r>
      <w:r w:rsidR="00133A69" w:rsidRPr="0058361B">
        <w:rPr>
          <w:rFonts w:ascii="Times New Roman" w:hAnsi="Times New Roman" w:cs="Times New Roman"/>
          <w:sz w:val="24"/>
          <w:szCs w:val="24"/>
        </w:rPr>
        <w:t>of the amendment</w:t>
      </w:r>
      <w:r w:rsidR="00CB03D3" w:rsidRPr="0058361B">
        <w:rPr>
          <w:rFonts w:ascii="Times New Roman" w:hAnsi="Times New Roman" w:cs="Times New Roman"/>
          <w:sz w:val="24"/>
          <w:szCs w:val="24"/>
        </w:rPr>
        <w:t xml:space="preserve"> to a date following the determination of this application.</w:t>
      </w:r>
      <w:r w:rsidR="004D31B3" w:rsidRPr="0058361B">
        <w:rPr>
          <w:rFonts w:ascii="Times New Roman" w:hAnsi="Times New Roman" w:cs="Times New Roman"/>
          <w:sz w:val="24"/>
          <w:szCs w:val="24"/>
        </w:rPr>
        <w:t xml:space="preserve"> </w:t>
      </w:r>
      <w:r w:rsidR="00CB03D3" w:rsidRPr="0058361B">
        <w:rPr>
          <w:rFonts w:ascii="Times New Roman" w:hAnsi="Times New Roman" w:cs="Times New Roman"/>
          <w:sz w:val="24"/>
          <w:szCs w:val="24"/>
        </w:rPr>
        <w:t>On 6 October 2020,</w:t>
      </w:r>
      <w:r w:rsidR="00844DA7" w:rsidRPr="0058361B">
        <w:rPr>
          <w:rFonts w:ascii="Times New Roman" w:hAnsi="Times New Roman" w:cs="Times New Roman"/>
          <w:sz w:val="24"/>
          <w:szCs w:val="24"/>
        </w:rPr>
        <w:t xml:space="preserve"> </w:t>
      </w:r>
      <w:r w:rsidR="00CB03D3" w:rsidRPr="0058361B">
        <w:rPr>
          <w:rFonts w:ascii="Times New Roman" w:hAnsi="Times New Roman" w:cs="Times New Roman"/>
          <w:sz w:val="24"/>
          <w:szCs w:val="24"/>
        </w:rPr>
        <w:t xml:space="preserve">the </w:t>
      </w:r>
      <w:r w:rsidR="001D108B" w:rsidRPr="0058361B">
        <w:rPr>
          <w:rFonts w:ascii="Times New Roman" w:hAnsi="Times New Roman" w:cs="Times New Roman"/>
          <w:sz w:val="24"/>
          <w:szCs w:val="24"/>
        </w:rPr>
        <w:t>provisional order was confirmed</w:t>
      </w:r>
      <w:r w:rsidR="00133A69" w:rsidRPr="0058361B">
        <w:rPr>
          <w:rFonts w:ascii="Times New Roman" w:hAnsi="Times New Roman" w:cs="Times New Roman"/>
          <w:sz w:val="24"/>
          <w:szCs w:val="24"/>
        </w:rPr>
        <w:t xml:space="preserve"> with the consent of the parties</w:t>
      </w:r>
      <w:r w:rsidR="001D108B" w:rsidRPr="0058361B">
        <w:rPr>
          <w:rFonts w:ascii="Times New Roman" w:hAnsi="Times New Roman" w:cs="Times New Roman"/>
          <w:sz w:val="24"/>
          <w:szCs w:val="24"/>
        </w:rPr>
        <w:t>.</w:t>
      </w:r>
    </w:p>
    <w:p w14:paraId="2A3EF812" w14:textId="77777777" w:rsidR="004E6159" w:rsidRPr="0058361B" w:rsidRDefault="004E6159" w:rsidP="004E6159">
      <w:pPr>
        <w:spacing w:after="0" w:line="480" w:lineRule="auto"/>
        <w:ind w:left="357" w:firstLine="777"/>
        <w:jc w:val="both"/>
        <w:rPr>
          <w:rFonts w:ascii="Times New Roman" w:hAnsi="Times New Roman" w:cs="Times New Roman"/>
          <w:sz w:val="24"/>
          <w:szCs w:val="24"/>
        </w:rPr>
      </w:pPr>
    </w:p>
    <w:p w14:paraId="6D9A15DD" w14:textId="611A2535" w:rsidR="00021D4B" w:rsidRPr="0058361B" w:rsidRDefault="0048761F" w:rsidP="004E6159">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Simultaneously with t</w:t>
      </w:r>
      <w:r w:rsidR="00DA0BC7" w:rsidRPr="0058361B">
        <w:rPr>
          <w:rFonts w:ascii="Times New Roman" w:hAnsi="Times New Roman" w:cs="Times New Roman"/>
          <w:sz w:val="24"/>
          <w:szCs w:val="24"/>
        </w:rPr>
        <w:t xml:space="preserve">he urgent </w:t>
      </w:r>
      <w:r w:rsidR="00DA0BC7" w:rsidRPr="0058361B">
        <w:rPr>
          <w:rFonts w:ascii="Times New Roman" w:hAnsi="Times New Roman" w:cs="Times New Roman"/>
          <w:i/>
          <w:iCs/>
          <w:sz w:val="24"/>
          <w:szCs w:val="24"/>
        </w:rPr>
        <w:t>ex parte</w:t>
      </w:r>
      <w:r w:rsidR="00DA0BC7" w:rsidRPr="0058361B">
        <w:rPr>
          <w:rFonts w:ascii="Times New Roman" w:hAnsi="Times New Roman" w:cs="Times New Roman"/>
          <w:sz w:val="24"/>
          <w:szCs w:val="24"/>
        </w:rPr>
        <w:t xml:space="preserve"> application</w:t>
      </w:r>
      <w:r w:rsidR="003963C3" w:rsidRPr="0058361B">
        <w:rPr>
          <w:rFonts w:ascii="Times New Roman" w:hAnsi="Times New Roman" w:cs="Times New Roman"/>
          <w:sz w:val="24"/>
          <w:szCs w:val="24"/>
        </w:rPr>
        <w:t xml:space="preserve"> referred to above</w:t>
      </w:r>
      <w:r w:rsidR="00DA0BC7" w:rsidRPr="0058361B">
        <w:rPr>
          <w:rFonts w:ascii="Times New Roman" w:hAnsi="Times New Roman" w:cs="Times New Roman"/>
          <w:sz w:val="24"/>
          <w:szCs w:val="24"/>
        </w:rPr>
        <w:t xml:space="preserve">, the </w:t>
      </w:r>
      <w:r w:rsidR="00A64BC6" w:rsidRPr="0058361B">
        <w:rPr>
          <w:rFonts w:ascii="Times New Roman" w:hAnsi="Times New Roman" w:cs="Times New Roman"/>
          <w:sz w:val="24"/>
          <w:szCs w:val="24"/>
        </w:rPr>
        <w:t xml:space="preserve">applicants </w:t>
      </w:r>
      <w:r w:rsidR="004D31B3" w:rsidRPr="0058361B">
        <w:rPr>
          <w:rFonts w:ascii="Times New Roman" w:hAnsi="Times New Roman" w:cs="Times New Roman"/>
          <w:sz w:val="24"/>
          <w:szCs w:val="24"/>
        </w:rPr>
        <w:t>filed this application</w:t>
      </w:r>
      <w:r w:rsidR="00714BF6" w:rsidRPr="0058361B">
        <w:rPr>
          <w:rFonts w:ascii="Times New Roman" w:hAnsi="Times New Roman" w:cs="Times New Roman"/>
          <w:sz w:val="24"/>
          <w:szCs w:val="24"/>
        </w:rPr>
        <w:t xml:space="preserve">, </w:t>
      </w:r>
      <w:r w:rsidR="004D31B3" w:rsidRPr="0058361B">
        <w:rPr>
          <w:rFonts w:ascii="Times New Roman" w:hAnsi="Times New Roman" w:cs="Times New Roman"/>
          <w:sz w:val="24"/>
          <w:szCs w:val="24"/>
        </w:rPr>
        <w:t>seeking an order for the extension of the 180 days</w:t>
      </w:r>
      <w:r w:rsidR="00714BF6" w:rsidRPr="0058361B">
        <w:rPr>
          <w:rFonts w:ascii="Times New Roman" w:hAnsi="Times New Roman" w:cs="Times New Roman"/>
          <w:sz w:val="24"/>
          <w:szCs w:val="24"/>
        </w:rPr>
        <w:t xml:space="preserve"> withi</w:t>
      </w:r>
      <w:r w:rsidRPr="0058361B">
        <w:rPr>
          <w:rFonts w:ascii="Times New Roman" w:hAnsi="Times New Roman" w:cs="Times New Roman"/>
          <w:sz w:val="24"/>
          <w:szCs w:val="24"/>
        </w:rPr>
        <w:t>n which the second applicant had</w:t>
      </w:r>
      <w:r w:rsidR="00714BF6" w:rsidRPr="0058361B">
        <w:rPr>
          <w:rFonts w:ascii="Times New Roman" w:hAnsi="Times New Roman" w:cs="Times New Roman"/>
          <w:sz w:val="24"/>
          <w:szCs w:val="24"/>
        </w:rPr>
        <w:t xml:space="preserve"> to comply with the directive of the court. </w:t>
      </w:r>
      <w:r w:rsidR="004D31B3" w:rsidRPr="0058361B">
        <w:rPr>
          <w:rFonts w:ascii="Times New Roman" w:hAnsi="Times New Roman" w:cs="Times New Roman"/>
          <w:sz w:val="24"/>
          <w:szCs w:val="24"/>
        </w:rPr>
        <w:t xml:space="preserve"> </w:t>
      </w:r>
      <w:r w:rsidR="00FF32A3" w:rsidRPr="0058361B">
        <w:rPr>
          <w:rFonts w:ascii="Times New Roman" w:hAnsi="Times New Roman" w:cs="Times New Roman"/>
          <w:sz w:val="24"/>
          <w:szCs w:val="24"/>
        </w:rPr>
        <w:t xml:space="preserve">The draft order did not seek an extension of the suspension of the order of invalidity of </w:t>
      </w:r>
      <w:r w:rsidR="00DA0BC7" w:rsidRPr="0058361B">
        <w:rPr>
          <w:rFonts w:ascii="Times New Roman" w:hAnsi="Times New Roman" w:cs="Times New Roman"/>
          <w:sz w:val="24"/>
          <w:szCs w:val="24"/>
        </w:rPr>
        <w:t>C</w:t>
      </w:r>
      <w:r w:rsidR="00FF32A3" w:rsidRPr="0058361B">
        <w:rPr>
          <w:rFonts w:ascii="Times New Roman" w:hAnsi="Times New Roman" w:cs="Times New Roman"/>
          <w:sz w:val="24"/>
          <w:szCs w:val="24"/>
        </w:rPr>
        <w:t xml:space="preserve">onstitutional </w:t>
      </w:r>
      <w:r w:rsidR="00DA0BC7" w:rsidRPr="0058361B">
        <w:rPr>
          <w:rFonts w:ascii="Times New Roman" w:hAnsi="Times New Roman" w:cs="Times New Roman"/>
          <w:sz w:val="24"/>
          <w:szCs w:val="24"/>
        </w:rPr>
        <w:t>A</w:t>
      </w:r>
      <w:r w:rsidR="00FF32A3" w:rsidRPr="0058361B">
        <w:rPr>
          <w:rFonts w:ascii="Times New Roman" w:hAnsi="Times New Roman" w:cs="Times New Roman"/>
          <w:sz w:val="24"/>
          <w:szCs w:val="24"/>
        </w:rPr>
        <w:t xml:space="preserve">mendment </w:t>
      </w:r>
      <w:r w:rsidR="00DA0BC7" w:rsidRPr="0058361B">
        <w:rPr>
          <w:rFonts w:ascii="Times New Roman" w:hAnsi="Times New Roman" w:cs="Times New Roman"/>
          <w:sz w:val="24"/>
          <w:szCs w:val="24"/>
        </w:rPr>
        <w:t>B</w:t>
      </w:r>
      <w:r w:rsidR="00FF32A3" w:rsidRPr="0058361B">
        <w:rPr>
          <w:rFonts w:ascii="Times New Roman" w:hAnsi="Times New Roman" w:cs="Times New Roman"/>
          <w:sz w:val="24"/>
          <w:szCs w:val="24"/>
        </w:rPr>
        <w:t xml:space="preserve">ill </w:t>
      </w:r>
      <w:r w:rsidR="00DA0BC7" w:rsidRPr="0058361B">
        <w:rPr>
          <w:rFonts w:ascii="Times New Roman" w:hAnsi="Times New Roman" w:cs="Times New Roman"/>
          <w:sz w:val="24"/>
          <w:szCs w:val="24"/>
        </w:rPr>
        <w:t>(N</w:t>
      </w:r>
      <w:r w:rsidR="00FF32A3" w:rsidRPr="0058361B">
        <w:rPr>
          <w:rFonts w:ascii="Times New Roman" w:hAnsi="Times New Roman" w:cs="Times New Roman"/>
          <w:sz w:val="24"/>
          <w:szCs w:val="24"/>
        </w:rPr>
        <w:t>o 1</w:t>
      </w:r>
      <w:r w:rsidR="00DA0BC7" w:rsidRPr="0058361B">
        <w:rPr>
          <w:rFonts w:ascii="Times New Roman" w:hAnsi="Times New Roman" w:cs="Times New Roman"/>
          <w:sz w:val="24"/>
          <w:szCs w:val="24"/>
        </w:rPr>
        <w:t>)</w:t>
      </w:r>
      <w:r w:rsidR="00FF32A3" w:rsidRPr="0058361B">
        <w:rPr>
          <w:rFonts w:ascii="Times New Roman" w:hAnsi="Times New Roman" w:cs="Times New Roman"/>
          <w:sz w:val="24"/>
          <w:szCs w:val="24"/>
        </w:rPr>
        <w:t xml:space="preserve"> of 2017. </w:t>
      </w:r>
    </w:p>
    <w:p w14:paraId="37CE46F7" w14:textId="77777777" w:rsidR="00943BCF" w:rsidRPr="0058361B" w:rsidRDefault="00943BCF" w:rsidP="006C421F">
      <w:pPr>
        <w:spacing w:after="0" w:line="480" w:lineRule="auto"/>
        <w:jc w:val="both"/>
        <w:rPr>
          <w:rFonts w:ascii="Times New Roman" w:hAnsi="Times New Roman" w:cs="Times New Roman"/>
          <w:sz w:val="24"/>
          <w:szCs w:val="24"/>
        </w:rPr>
      </w:pPr>
    </w:p>
    <w:p w14:paraId="269CBD76" w14:textId="394C97F5" w:rsidR="00C16422" w:rsidRPr="0058361B" w:rsidRDefault="00C16422" w:rsidP="006C421F">
      <w:pPr>
        <w:spacing w:after="0" w:line="480" w:lineRule="auto"/>
        <w:ind w:left="357"/>
        <w:jc w:val="both"/>
        <w:rPr>
          <w:rFonts w:ascii="Times New Roman" w:hAnsi="Times New Roman" w:cs="Times New Roman"/>
          <w:sz w:val="24"/>
          <w:szCs w:val="24"/>
        </w:rPr>
      </w:pPr>
      <w:r w:rsidRPr="0058361B">
        <w:rPr>
          <w:rFonts w:ascii="Times New Roman" w:hAnsi="Times New Roman" w:cs="Times New Roman"/>
          <w:sz w:val="24"/>
          <w:szCs w:val="24"/>
        </w:rPr>
        <w:t xml:space="preserve">The </w:t>
      </w:r>
      <w:r w:rsidR="00C17863" w:rsidRPr="0058361B">
        <w:rPr>
          <w:rFonts w:ascii="Times New Roman" w:hAnsi="Times New Roman" w:cs="Times New Roman"/>
          <w:sz w:val="24"/>
          <w:szCs w:val="24"/>
        </w:rPr>
        <w:t>application</w:t>
      </w:r>
      <w:r w:rsidRPr="0058361B">
        <w:rPr>
          <w:rFonts w:ascii="Times New Roman" w:hAnsi="Times New Roman" w:cs="Times New Roman"/>
          <w:sz w:val="24"/>
          <w:szCs w:val="24"/>
        </w:rPr>
        <w:t xml:space="preserve"> was set down before us</w:t>
      </w:r>
      <w:r w:rsidR="00714BF6" w:rsidRPr="0058361B">
        <w:rPr>
          <w:rFonts w:ascii="Times New Roman" w:hAnsi="Times New Roman" w:cs="Times New Roman"/>
          <w:sz w:val="24"/>
          <w:szCs w:val="24"/>
        </w:rPr>
        <w:t xml:space="preserve"> for determination</w:t>
      </w:r>
      <w:r w:rsidRPr="0058361B">
        <w:rPr>
          <w:rFonts w:ascii="Times New Roman" w:hAnsi="Times New Roman" w:cs="Times New Roman"/>
          <w:sz w:val="24"/>
          <w:szCs w:val="24"/>
        </w:rPr>
        <w:t>.</w:t>
      </w:r>
    </w:p>
    <w:p w14:paraId="1A5EB60C" w14:textId="77777777" w:rsidR="00E76908" w:rsidRPr="0058361B" w:rsidRDefault="00E76908" w:rsidP="006C421F">
      <w:pPr>
        <w:pStyle w:val="ListParagraph"/>
        <w:spacing w:after="0" w:line="480" w:lineRule="auto"/>
        <w:jc w:val="both"/>
        <w:rPr>
          <w:rFonts w:ascii="Times New Roman" w:hAnsi="Times New Roman" w:cs="Times New Roman"/>
          <w:sz w:val="24"/>
          <w:szCs w:val="24"/>
        </w:rPr>
      </w:pPr>
    </w:p>
    <w:p w14:paraId="63356237" w14:textId="0F145907" w:rsidR="00E76908" w:rsidRPr="0058361B" w:rsidRDefault="00943BCF" w:rsidP="003D62C6">
      <w:pPr>
        <w:spacing w:after="0" w:line="480" w:lineRule="auto"/>
        <w:ind w:left="357"/>
        <w:jc w:val="both"/>
        <w:rPr>
          <w:rFonts w:ascii="Times New Roman" w:hAnsi="Times New Roman" w:cs="Times New Roman"/>
          <w:b/>
          <w:sz w:val="24"/>
          <w:szCs w:val="24"/>
        </w:rPr>
      </w:pPr>
      <w:r w:rsidRPr="0058361B">
        <w:rPr>
          <w:rFonts w:ascii="Times New Roman" w:hAnsi="Times New Roman" w:cs="Times New Roman"/>
          <w:b/>
          <w:sz w:val="24"/>
          <w:szCs w:val="24"/>
        </w:rPr>
        <w:t xml:space="preserve">The jurisdiction of this </w:t>
      </w:r>
      <w:r w:rsidR="004E6159" w:rsidRPr="0058361B">
        <w:rPr>
          <w:rFonts w:ascii="Times New Roman" w:hAnsi="Times New Roman" w:cs="Times New Roman"/>
          <w:b/>
          <w:sz w:val="24"/>
          <w:szCs w:val="24"/>
        </w:rPr>
        <w:t>C</w:t>
      </w:r>
      <w:r w:rsidRPr="0058361B">
        <w:rPr>
          <w:rFonts w:ascii="Times New Roman" w:hAnsi="Times New Roman" w:cs="Times New Roman"/>
          <w:b/>
          <w:sz w:val="24"/>
          <w:szCs w:val="24"/>
        </w:rPr>
        <w:t>ourt</w:t>
      </w:r>
    </w:p>
    <w:p w14:paraId="1D37DACE" w14:textId="5E7C186D" w:rsidR="0050241D" w:rsidRPr="0058361B" w:rsidRDefault="00C16422"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Whilst the issue </w:t>
      </w:r>
      <w:r w:rsidR="00885A3C" w:rsidRPr="0058361B">
        <w:rPr>
          <w:rFonts w:ascii="Times New Roman" w:hAnsi="Times New Roman" w:cs="Times New Roman"/>
          <w:sz w:val="24"/>
          <w:szCs w:val="24"/>
        </w:rPr>
        <w:t xml:space="preserve">of </w:t>
      </w:r>
      <w:r w:rsidR="003C1580" w:rsidRPr="0058361B">
        <w:rPr>
          <w:rFonts w:ascii="Times New Roman" w:hAnsi="Times New Roman" w:cs="Times New Roman"/>
          <w:sz w:val="24"/>
          <w:szCs w:val="24"/>
        </w:rPr>
        <w:t xml:space="preserve">the </w:t>
      </w:r>
      <w:r w:rsidR="00885A3C" w:rsidRPr="0058361B">
        <w:rPr>
          <w:rFonts w:ascii="Times New Roman" w:hAnsi="Times New Roman" w:cs="Times New Roman"/>
          <w:sz w:val="24"/>
          <w:szCs w:val="24"/>
        </w:rPr>
        <w:t xml:space="preserve">jurisdiction </w:t>
      </w:r>
      <w:r w:rsidR="003C1580" w:rsidRPr="0058361B">
        <w:rPr>
          <w:rFonts w:ascii="Times New Roman" w:hAnsi="Times New Roman" w:cs="Times New Roman"/>
          <w:sz w:val="24"/>
          <w:szCs w:val="24"/>
        </w:rPr>
        <w:t xml:space="preserve">of this </w:t>
      </w:r>
      <w:r w:rsidR="00D9756E" w:rsidRPr="0058361B">
        <w:rPr>
          <w:rFonts w:ascii="Times New Roman" w:hAnsi="Times New Roman" w:cs="Times New Roman"/>
          <w:sz w:val="24"/>
          <w:szCs w:val="24"/>
        </w:rPr>
        <w:t>C</w:t>
      </w:r>
      <w:r w:rsidR="003C1580" w:rsidRPr="0058361B">
        <w:rPr>
          <w:rFonts w:ascii="Times New Roman" w:hAnsi="Times New Roman" w:cs="Times New Roman"/>
          <w:sz w:val="24"/>
          <w:szCs w:val="24"/>
        </w:rPr>
        <w:t xml:space="preserve">ourt </w:t>
      </w:r>
      <w:r w:rsidR="00885A3C" w:rsidRPr="0058361B">
        <w:rPr>
          <w:rFonts w:ascii="Times New Roman" w:hAnsi="Times New Roman" w:cs="Times New Roman"/>
          <w:sz w:val="24"/>
          <w:szCs w:val="24"/>
        </w:rPr>
        <w:t xml:space="preserve">did not arise, I </w:t>
      </w:r>
      <w:r w:rsidR="00F46FE6" w:rsidRPr="0058361B">
        <w:rPr>
          <w:rFonts w:ascii="Times New Roman" w:hAnsi="Times New Roman" w:cs="Times New Roman"/>
          <w:sz w:val="24"/>
          <w:szCs w:val="24"/>
        </w:rPr>
        <w:t xml:space="preserve">wish to </w:t>
      </w:r>
      <w:r w:rsidR="00430902" w:rsidRPr="0058361B">
        <w:rPr>
          <w:rFonts w:ascii="Times New Roman" w:hAnsi="Times New Roman" w:cs="Times New Roman"/>
          <w:sz w:val="24"/>
          <w:szCs w:val="24"/>
        </w:rPr>
        <w:t>explain in</w:t>
      </w:r>
      <w:r w:rsidR="00885A3C" w:rsidRPr="0058361B">
        <w:rPr>
          <w:rFonts w:ascii="Times New Roman" w:hAnsi="Times New Roman" w:cs="Times New Roman"/>
          <w:sz w:val="24"/>
          <w:szCs w:val="24"/>
        </w:rPr>
        <w:t xml:space="preserve"> passing that </w:t>
      </w:r>
      <w:r w:rsidR="00F46FE6" w:rsidRPr="0058361B">
        <w:rPr>
          <w:rFonts w:ascii="Times New Roman" w:hAnsi="Times New Roman" w:cs="Times New Roman"/>
          <w:sz w:val="24"/>
          <w:szCs w:val="24"/>
        </w:rPr>
        <w:t xml:space="preserve">notwithstanding </w:t>
      </w:r>
      <w:r w:rsidR="00430902" w:rsidRPr="0058361B">
        <w:rPr>
          <w:rFonts w:ascii="Times New Roman" w:hAnsi="Times New Roman" w:cs="Times New Roman"/>
          <w:sz w:val="24"/>
          <w:szCs w:val="24"/>
        </w:rPr>
        <w:t>that th</w:t>
      </w:r>
      <w:r w:rsidR="003C1580" w:rsidRPr="0058361B">
        <w:rPr>
          <w:rFonts w:ascii="Times New Roman" w:hAnsi="Times New Roman" w:cs="Times New Roman"/>
          <w:sz w:val="24"/>
          <w:szCs w:val="24"/>
        </w:rPr>
        <w:t xml:space="preserve">is </w:t>
      </w:r>
      <w:r w:rsidR="00430902" w:rsidRPr="0058361B">
        <w:rPr>
          <w:rFonts w:ascii="Times New Roman" w:hAnsi="Times New Roman" w:cs="Times New Roman"/>
          <w:sz w:val="24"/>
          <w:szCs w:val="24"/>
        </w:rPr>
        <w:t>application</w:t>
      </w:r>
      <w:r w:rsidR="00885A3C" w:rsidRPr="0058361B">
        <w:rPr>
          <w:rFonts w:ascii="Times New Roman" w:hAnsi="Times New Roman" w:cs="Times New Roman"/>
          <w:sz w:val="24"/>
          <w:szCs w:val="24"/>
        </w:rPr>
        <w:t xml:space="preserve"> relate</w:t>
      </w:r>
      <w:r w:rsidR="00072861" w:rsidRPr="0058361B">
        <w:rPr>
          <w:rFonts w:ascii="Times New Roman" w:hAnsi="Times New Roman" w:cs="Times New Roman"/>
          <w:sz w:val="24"/>
          <w:szCs w:val="24"/>
        </w:rPr>
        <w:t>s</w:t>
      </w:r>
      <w:r w:rsidR="00885A3C" w:rsidRPr="0058361B">
        <w:rPr>
          <w:rFonts w:ascii="Times New Roman" w:hAnsi="Times New Roman" w:cs="Times New Roman"/>
          <w:sz w:val="24"/>
          <w:szCs w:val="24"/>
        </w:rPr>
        <w:t xml:space="preserve"> to an order that was issued by the full bench of th</w:t>
      </w:r>
      <w:r w:rsidR="001D108B" w:rsidRPr="0058361B">
        <w:rPr>
          <w:rFonts w:ascii="Times New Roman" w:hAnsi="Times New Roman" w:cs="Times New Roman"/>
          <w:sz w:val="24"/>
          <w:szCs w:val="24"/>
        </w:rPr>
        <w:t xml:space="preserve">is </w:t>
      </w:r>
      <w:r w:rsidR="002F1203" w:rsidRPr="0058361B">
        <w:rPr>
          <w:rFonts w:ascii="Times New Roman" w:hAnsi="Times New Roman" w:cs="Times New Roman"/>
          <w:sz w:val="24"/>
          <w:szCs w:val="24"/>
        </w:rPr>
        <w:t>C</w:t>
      </w:r>
      <w:r w:rsidR="00885A3C" w:rsidRPr="0058361B">
        <w:rPr>
          <w:rFonts w:ascii="Times New Roman" w:hAnsi="Times New Roman" w:cs="Times New Roman"/>
          <w:sz w:val="24"/>
          <w:szCs w:val="24"/>
        </w:rPr>
        <w:t>ourt</w:t>
      </w:r>
      <w:r w:rsidR="00F46FE6" w:rsidRPr="0058361B">
        <w:rPr>
          <w:rFonts w:ascii="Times New Roman" w:hAnsi="Times New Roman" w:cs="Times New Roman"/>
          <w:sz w:val="24"/>
          <w:szCs w:val="24"/>
        </w:rPr>
        <w:t xml:space="preserve">, this </w:t>
      </w:r>
      <w:r w:rsidR="002F1203" w:rsidRPr="0058361B">
        <w:rPr>
          <w:rFonts w:ascii="Times New Roman" w:hAnsi="Times New Roman" w:cs="Times New Roman"/>
          <w:sz w:val="24"/>
          <w:szCs w:val="24"/>
        </w:rPr>
        <w:t>C</w:t>
      </w:r>
      <w:r w:rsidR="00F46FE6" w:rsidRPr="0058361B">
        <w:rPr>
          <w:rFonts w:ascii="Times New Roman" w:hAnsi="Times New Roman" w:cs="Times New Roman"/>
          <w:sz w:val="24"/>
          <w:szCs w:val="24"/>
        </w:rPr>
        <w:t>ourt</w:t>
      </w:r>
      <w:r w:rsidR="001D108B" w:rsidRPr="0058361B">
        <w:rPr>
          <w:rFonts w:ascii="Times New Roman" w:hAnsi="Times New Roman" w:cs="Times New Roman"/>
          <w:sz w:val="24"/>
          <w:szCs w:val="24"/>
        </w:rPr>
        <w:t>, as presently constituted,</w:t>
      </w:r>
      <w:r w:rsidR="00F46FE6" w:rsidRPr="0058361B">
        <w:rPr>
          <w:rFonts w:ascii="Times New Roman" w:hAnsi="Times New Roman" w:cs="Times New Roman"/>
          <w:sz w:val="24"/>
          <w:szCs w:val="24"/>
        </w:rPr>
        <w:t xml:space="preserve"> has jurisdiction in the matter.</w:t>
      </w:r>
    </w:p>
    <w:p w14:paraId="490B0D31" w14:textId="77777777" w:rsidR="0050241D" w:rsidRPr="0058361B" w:rsidRDefault="0050241D" w:rsidP="0050241D">
      <w:pPr>
        <w:spacing w:after="0" w:line="480" w:lineRule="auto"/>
        <w:ind w:left="357" w:firstLine="777"/>
        <w:jc w:val="both"/>
        <w:rPr>
          <w:rFonts w:ascii="Times New Roman" w:hAnsi="Times New Roman" w:cs="Times New Roman"/>
          <w:sz w:val="24"/>
          <w:szCs w:val="24"/>
        </w:rPr>
      </w:pPr>
    </w:p>
    <w:p w14:paraId="51A7DE3D" w14:textId="734F3F8B" w:rsidR="00885A3C" w:rsidRPr="0058361B" w:rsidRDefault="00885A3C"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Prior </w:t>
      </w:r>
      <w:r w:rsidR="00BB0F9A" w:rsidRPr="0058361B">
        <w:rPr>
          <w:rFonts w:ascii="Times New Roman" w:hAnsi="Times New Roman" w:cs="Times New Roman"/>
          <w:sz w:val="24"/>
          <w:szCs w:val="24"/>
        </w:rPr>
        <w:t>to 22 May 2020, the C</w:t>
      </w:r>
      <w:r w:rsidRPr="0058361B">
        <w:rPr>
          <w:rFonts w:ascii="Times New Roman" w:hAnsi="Times New Roman" w:cs="Times New Roman"/>
          <w:sz w:val="24"/>
          <w:szCs w:val="24"/>
        </w:rPr>
        <w:t xml:space="preserve">onstitution required the full bench of this </w:t>
      </w:r>
      <w:r w:rsidR="002F1203" w:rsidRPr="0058361B">
        <w:rPr>
          <w:rFonts w:ascii="Times New Roman" w:hAnsi="Times New Roman" w:cs="Times New Roman"/>
          <w:sz w:val="24"/>
          <w:szCs w:val="24"/>
        </w:rPr>
        <w:t>C</w:t>
      </w:r>
      <w:r w:rsidRPr="0058361B">
        <w:rPr>
          <w:rFonts w:ascii="Times New Roman" w:hAnsi="Times New Roman" w:cs="Times New Roman"/>
          <w:sz w:val="24"/>
          <w:szCs w:val="24"/>
        </w:rPr>
        <w:t xml:space="preserve">ourt to sit in all constitutional </w:t>
      </w:r>
      <w:r w:rsidR="00072861" w:rsidRPr="0058361B">
        <w:rPr>
          <w:rFonts w:ascii="Times New Roman" w:hAnsi="Times New Roman" w:cs="Times New Roman"/>
          <w:sz w:val="24"/>
          <w:szCs w:val="24"/>
        </w:rPr>
        <w:t>cases</w:t>
      </w:r>
      <w:r w:rsidRPr="0058361B">
        <w:rPr>
          <w:rFonts w:ascii="Times New Roman" w:hAnsi="Times New Roman" w:cs="Times New Roman"/>
          <w:sz w:val="24"/>
          <w:szCs w:val="24"/>
        </w:rPr>
        <w:t xml:space="preserve">. </w:t>
      </w:r>
      <w:r w:rsidR="00EE4125">
        <w:rPr>
          <w:rFonts w:ascii="Times New Roman" w:hAnsi="Times New Roman" w:cs="Times New Roman"/>
          <w:sz w:val="24"/>
          <w:szCs w:val="24"/>
        </w:rPr>
        <w:t>Paragraph</w:t>
      </w:r>
      <w:r w:rsidRPr="0058361B">
        <w:rPr>
          <w:rFonts w:ascii="Times New Roman" w:hAnsi="Times New Roman" w:cs="Times New Roman"/>
          <w:sz w:val="24"/>
          <w:szCs w:val="24"/>
        </w:rPr>
        <w:t xml:space="preserve"> 18 </w:t>
      </w:r>
      <w:r w:rsidR="00BB0F9A" w:rsidRPr="0058361B">
        <w:rPr>
          <w:rFonts w:ascii="Times New Roman" w:hAnsi="Times New Roman" w:cs="Times New Roman"/>
          <w:sz w:val="24"/>
          <w:szCs w:val="24"/>
        </w:rPr>
        <w:t xml:space="preserve">(2) </w:t>
      </w:r>
      <w:r w:rsidRPr="0058361B">
        <w:rPr>
          <w:rFonts w:ascii="Times New Roman" w:hAnsi="Times New Roman" w:cs="Times New Roman"/>
          <w:sz w:val="24"/>
          <w:szCs w:val="24"/>
        </w:rPr>
        <w:t xml:space="preserve">of the </w:t>
      </w:r>
      <w:r w:rsidR="00BB0F9A" w:rsidRPr="0058361B">
        <w:rPr>
          <w:rFonts w:ascii="Times New Roman" w:hAnsi="Times New Roman" w:cs="Times New Roman"/>
          <w:sz w:val="24"/>
          <w:szCs w:val="24"/>
        </w:rPr>
        <w:t>6</w:t>
      </w:r>
      <w:r w:rsidRPr="0058361B">
        <w:rPr>
          <w:rFonts w:ascii="Times New Roman" w:hAnsi="Times New Roman" w:cs="Times New Roman"/>
          <w:sz w:val="24"/>
          <w:szCs w:val="24"/>
          <w:vertAlign w:val="superscript"/>
        </w:rPr>
        <w:t>th</w:t>
      </w:r>
      <w:r w:rsidRPr="0058361B">
        <w:rPr>
          <w:rFonts w:ascii="Times New Roman" w:hAnsi="Times New Roman" w:cs="Times New Roman"/>
          <w:sz w:val="24"/>
          <w:szCs w:val="24"/>
        </w:rPr>
        <w:t xml:space="preserve"> schedule to the Constitution, which was the governing provision </w:t>
      </w:r>
      <w:r w:rsidR="00782921" w:rsidRPr="0058361B">
        <w:rPr>
          <w:rFonts w:ascii="Times New Roman" w:hAnsi="Times New Roman" w:cs="Times New Roman"/>
          <w:sz w:val="24"/>
          <w:szCs w:val="24"/>
        </w:rPr>
        <w:t xml:space="preserve">then and </w:t>
      </w:r>
      <w:r w:rsidR="00097C30" w:rsidRPr="0058361B">
        <w:rPr>
          <w:rFonts w:ascii="Times New Roman" w:hAnsi="Times New Roman" w:cs="Times New Roman"/>
          <w:sz w:val="24"/>
          <w:szCs w:val="24"/>
        </w:rPr>
        <w:t xml:space="preserve">which </w:t>
      </w:r>
      <w:r w:rsidR="00782921" w:rsidRPr="0058361B">
        <w:rPr>
          <w:rFonts w:ascii="Times New Roman" w:hAnsi="Times New Roman" w:cs="Times New Roman"/>
          <w:sz w:val="24"/>
          <w:szCs w:val="24"/>
        </w:rPr>
        <w:t>provided for the transition between the repealed constitution and the current Constitution, provided that</w:t>
      </w:r>
      <w:r w:rsidRPr="0058361B">
        <w:rPr>
          <w:rFonts w:ascii="Times New Roman" w:hAnsi="Times New Roman" w:cs="Times New Roman"/>
          <w:sz w:val="24"/>
          <w:szCs w:val="24"/>
        </w:rPr>
        <w:t>:</w:t>
      </w:r>
    </w:p>
    <w:p w14:paraId="51838CCB" w14:textId="4F9FDF13" w:rsidR="00D10485" w:rsidRPr="0058361B" w:rsidRDefault="00BB0F9A" w:rsidP="0050241D">
      <w:pPr>
        <w:spacing w:after="0" w:line="240" w:lineRule="auto"/>
        <w:ind w:left="567"/>
        <w:jc w:val="both"/>
        <w:rPr>
          <w:rFonts w:ascii="Times New Roman" w:hAnsi="Times New Roman" w:cs="Times New Roman"/>
          <w:sz w:val="24"/>
          <w:szCs w:val="24"/>
        </w:rPr>
      </w:pPr>
      <w:r w:rsidRPr="0058361B">
        <w:rPr>
          <w:rFonts w:ascii="Times New Roman" w:hAnsi="Times New Roman" w:cs="Times New Roman"/>
          <w:sz w:val="24"/>
          <w:szCs w:val="24"/>
        </w:rPr>
        <w:t xml:space="preserve">“Notwithstanding section 166, for seven years after the publication date, the Constitutional </w:t>
      </w:r>
      <w:r w:rsidR="00D10485" w:rsidRPr="0058361B">
        <w:rPr>
          <w:rFonts w:ascii="Times New Roman" w:hAnsi="Times New Roman" w:cs="Times New Roman"/>
          <w:sz w:val="24"/>
          <w:szCs w:val="24"/>
        </w:rPr>
        <w:t>Court consists of the Chief Justice and the Deputy Chief Justice; and seven other judges of the Supreme Court</w:t>
      </w:r>
      <w:r w:rsidR="000E21B4" w:rsidRPr="0058361B">
        <w:rPr>
          <w:rFonts w:ascii="Times New Roman" w:hAnsi="Times New Roman" w:cs="Times New Roman"/>
          <w:sz w:val="24"/>
          <w:szCs w:val="24"/>
        </w:rPr>
        <w:t>;</w:t>
      </w:r>
      <w:r w:rsidR="00943BCF" w:rsidRPr="0058361B">
        <w:rPr>
          <w:rFonts w:ascii="Times New Roman" w:hAnsi="Times New Roman" w:cs="Times New Roman"/>
          <w:sz w:val="24"/>
          <w:szCs w:val="24"/>
        </w:rPr>
        <w:t xml:space="preserve"> </w:t>
      </w:r>
      <w:r w:rsidR="00D10485" w:rsidRPr="0058361B">
        <w:rPr>
          <w:rFonts w:ascii="Times New Roman" w:hAnsi="Times New Roman" w:cs="Times New Roman"/>
          <w:b/>
          <w:sz w:val="24"/>
          <w:szCs w:val="24"/>
        </w:rPr>
        <w:t>who must sit together as a bench to hear any constitutional</w:t>
      </w:r>
      <w:r w:rsidR="00357CBC" w:rsidRPr="0058361B">
        <w:rPr>
          <w:rFonts w:ascii="Times New Roman" w:hAnsi="Times New Roman" w:cs="Times New Roman"/>
          <w:b/>
          <w:sz w:val="24"/>
          <w:szCs w:val="24"/>
        </w:rPr>
        <w:t xml:space="preserve"> </w:t>
      </w:r>
      <w:r w:rsidR="00D10485" w:rsidRPr="0058361B">
        <w:rPr>
          <w:rFonts w:ascii="Times New Roman" w:hAnsi="Times New Roman" w:cs="Times New Roman"/>
          <w:b/>
          <w:sz w:val="24"/>
          <w:szCs w:val="24"/>
        </w:rPr>
        <w:t>case</w:t>
      </w:r>
      <w:r w:rsidR="00D10485" w:rsidRPr="0058361B">
        <w:rPr>
          <w:rFonts w:ascii="Times New Roman" w:hAnsi="Times New Roman" w:cs="Times New Roman"/>
          <w:sz w:val="24"/>
          <w:szCs w:val="24"/>
        </w:rPr>
        <w:t>.”</w:t>
      </w:r>
      <w:r w:rsidR="00F14541" w:rsidRPr="0058361B">
        <w:rPr>
          <w:rFonts w:ascii="Times New Roman" w:hAnsi="Times New Roman" w:cs="Times New Roman"/>
          <w:sz w:val="24"/>
          <w:szCs w:val="24"/>
        </w:rPr>
        <w:t>(The emphasis is mine)</w:t>
      </w:r>
    </w:p>
    <w:p w14:paraId="5EAA7A7F" w14:textId="77777777" w:rsidR="00943BCF" w:rsidRPr="0058361B" w:rsidRDefault="00943BCF" w:rsidP="006C421F">
      <w:pPr>
        <w:pStyle w:val="ListParagraph"/>
        <w:spacing w:after="0" w:line="240" w:lineRule="auto"/>
        <w:ind w:left="1276"/>
        <w:jc w:val="both"/>
        <w:rPr>
          <w:rFonts w:ascii="Times New Roman" w:hAnsi="Times New Roman" w:cs="Times New Roman"/>
          <w:sz w:val="24"/>
          <w:szCs w:val="24"/>
        </w:rPr>
      </w:pPr>
    </w:p>
    <w:p w14:paraId="4D2A4A4E" w14:textId="77777777" w:rsidR="00943BCF" w:rsidRPr="0058361B" w:rsidRDefault="00943BCF" w:rsidP="006C421F">
      <w:pPr>
        <w:pStyle w:val="ListParagraph"/>
        <w:spacing w:after="0" w:line="240" w:lineRule="auto"/>
        <w:ind w:left="1276"/>
        <w:jc w:val="both"/>
        <w:rPr>
          <w:rFonts w:ascii="Times New Roman" w:hAnsi="Times New Roman" w:cs="Times New Roman"/>
          <w:sz w:val="24"/>
          <w:szCs w:val="24"/>
        </w:rPr>
      </w:pPr>
    </w:p>
    <w:p w14:paraId="56AFE144" w14:textId="4B6D2A71" w:rsidR="00072861" w:rsidRPr="0058361B" w:rsidRDefault="00072861"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lastRenderedPageBreak/>
        <w:t xml:space="preserve">The above provision </w:t>
      </w:r>
      <w:r w:rsidR="00782921" w:rsidRPr="0058361B">
        <w:rPr>
          <w:rFonts w:ascii="Times New Roman" w:hAnsi="Times New Roman" w:cs="Times New Roman"/>
          <w:sz w:val="24"/>
          <w:szCs w:val="24"/>
        </w:rPr>
        <w:t xml:space="preserve">gave way to </w:t>
      </w:r>
      <w:r w:rsidR="00943BCF" w:rsidRPr="0058361B">
        <w:rPr>
          <w:rFonts w:ascii="Times New Roman" w:hAnsi="Times New Roman" w:cs="Times New Roman"/>
          <w:sz w:val="24"/>
          <w:szCs w:val="24"/>
        </w:rPr>
        <w:t>s</w:t>
      </w:r>
      <w:r w:rsidRPr="0058361B">
        <w:rPr>
          <w:rFonts w:ascii="Times New Roman" w:hAnsi="Times New Roman" w:cs="Times New Roman"/>
          <w:sz w:val="24"/>
          <w:szCs w:val="24"/>
        </w:rPr>
        <w:t xml:space="preserve"> 166 of the Constitution</w:t>
      </w:r>
      <w:r w:rsidR="00A45D70" w:rsidRPr="0058361B">
        <w:rPr>
          <w:rFonts w:ascii="Times New Roman" w:hAnsi="Times New Roman" w:cs="Times New Roman"/>
          <w:sz w:val="24"/>
          <w:szCs w:val="24"/>
        </w:rPr>
        <w:t xml:space="preserve">, </w:t>
      </w:r>
      <w:r w:rsidR="000E21B4" w:rsidRPr="0058361B">
        <w:rPr>
          <w:rFonts w:ascii="Times New Roman" w:hAnsi="Times New Roman" w:cs="Times New Roman"/>
          <w:sz w:val="24"/>
          <w:szCs w:val="24"/>
        </w:rPr>
        <w:t>temporarily</w:t>
      </w:r>
      <w:r w:rsidR="00714BF6" w:rsidRPr="0058361B">
        <w:rPr>
          <w:rFonts w:ascii="Times New Roman" w:hAnsi="Times New Roman" w:cs="Times New Roman"/>
          <w:sz w:val="24"/>
          <w:szCs w:val="24"/>
        </w:rPr>
        <w:t xml:space="preserve"> held in abeyance by the transitional provisions of the </w:t>
      </w:r>
      <w:r w:rsidR="000E21B4" w:rsidRPr="0058361B">
        <w:rPr>
          <w:rFonts w:ascii="Times New Roman" w:hAnsi="Times New Roman" w:cs="Times New Roman"/>
          <w:sz w:val="24"/>
          <w:szCs w:val="24"/>
        </w:rPr>
        <w:t>C</w:t>
      </w:r>
      <w:r w:rsidR="00714BF6" w:rsidRPr="0058361B">
        <w:rPr>
          <w:rFonts w:ascii="Times New Roman" w:hAnsi="Times New Roman" w:cs="Times New Roman"/>
          <w:sz w:val="24"/>
          <w:szCs w:val="24"/>
        </w:rPr>
        <w:t>onstitution</w:t>
      </w:r>
      <w:r w:rsidR="000E21B4" w:rsidRPr="0058361B">
        <w:rPr>
          <w:rFonts w:ascii="Times New Roman" w:hAnsi="Times New Roman" w:cs="Times New Roman"/>
          <w:sz w:val="24"/>
          <w:szCs w:val="24"/>
        </w:rPr>
        <w:t xml:space="preserve"> cited above, </w:t>
      </w:r>
      <w:r w:rsidR="00A45D70" w:rsidRPr="0058361B">
        <w:rPr>
          <w:rFonts w:ascii="Times New Roman" w:hAnsi="Times New Roman" w:cs="Times New Roman"/>
          <w:sz w:val="24"/>
          <w:szCs w:val="24"/>
        </w:rPr>
        <w:t xml:space="preserve">which </w:t>
      </w:r>
      <w:r w:rsidR="00943BCF" w:rsidRPr="0058361B">
        <w:rPr>
          <w:rFonts w:ascii="Times New Roman" w:hAnsi="Times New Roman" w:cs="Times New Roman"/>
          <w:sz w:val="24"/>
          <w:szCs w:val="24"/>
        </w:rPr>
        <w:t>in subs</w:t>
      </w:r>
      <w:r w:rsidR="008619D1" w:rsidRPr="0058361B">
        <w:rPr>
          <w:rFonts w:ascii="Times New Roman" w:hAnsi="Times New Roman" w:cs="Times New Roman"/>
          <w:sz w:val="24"/>
          <w:szCs w:val="24"/>
        </w:rPr>
        <w:t xml:space="preserve"> (3)</w:t>
      </w:r>
      <w:r w:rsidR="00A45D70" w:rsidRPr="0058361B">
        <w:rPr>
          <w:rFonts w:ascii="Times New Roman" w:hAnsi="Times New Roman" w:cs="Times New Roman"/>
          <w:sz w:val="24"/>
          <w:szCs w:val="24"/>
        </w:rPr>
        <w:t xml:space="preserve"> gran</w:t>
      </w:r>
      <w:r w:rsidR="00357CBC" w:rsidRPr="0058361B">
        <w:rPr>
          <w:rFonts w:ascii="Times New Roman" w:hAnsi="Times New Roman" w:cs="Times New Roman"/>
          <w:sz w:val="24"/>
          <w:szCs w:val="24"/>
        </w:rPr>
        <w:t>t</w:t>
      </w:r>
      <w:r w:rsidR="00A45D70" w:rsidRPr="0058361B">
        <w:rPr>
          <w:rFonts w:ascii="Times New Roman" w:hAnsi="Times New Roman" w:cs="Times New Roman"/>
          <w:sz w:val="24"/>
          <w:szCs w:val="24"/>
        </w:rPr>
        <w:t xml:space="preserve">s </w:t>
      </w:r>
      <w:r w:rsidR="001D108B" w:rsidRPr="0058361B">
        <w:rPr>
          <w:rFonts w:ascii="Times New Roman" w:hAnsi="Times New Roman" w:cs="Times New Roman"/>
          <w:sz w:val="24"/>
          <w:szCs w:val="24"/>
        </w:rPr>
        <w:t xml:space="preserve">this </w:t>
      </w:r>
      <w:r w:rsidR="00A21CDE" w:rsidRPr="0058361B">
        <w:rPr>
          <w:rFonts w:ascii="Times New Roman" w:hAnsi="Times New Roman" w:cs="Times New Roman"/>
          <w:sz w:val="24"/>
          <w:szCs w:val="24"/>
        </w:rPr>
        <w:t>C</w:t>
      </w:r>
      <w:r w:rsidR="001D108B" w:rsidRPr="0058361B">
        <w:rPr>
          <w:rFonts w:ascii="Times New Roman" w:hAnsi="Times New Roman" w:cs="Times New Roman"/>
          <w:sz w:val="24"/>
          <w:szCs w:val="24"/>
        </w:rPr>
        <w:t xml:space="preserve">ourt </w:t>
      </w:r>
      <w:r w:rsidR="00A45D70" w:rsidRPr="0058361B">
        <w:rPr>
          <w:rFonts w:ascii="Times New Roman" w:hAnsi="Times New Roman" w:cs="Times New Roman"/>
          <w:sz w:val="24"/>
          <w:szCs w:val="24"/>
        </w:rPr>
        <w:t>the requisite jurisdiction by</w:t>
      </w:r>
      <w:r w:rsidR="008619D1" w:rsidRPr="0058361B">
        <w:rPr>
          <w:rFonts w:ascii="Times New Roman" w:hAnsi="Times New Roman" w:cs="Times New Roman"/>
          <w:sz w:val="24"/>
          <w:szCs w:val="24"/>
        </w:rPr>
        <w:t xml:space="preserve"> provid</w:t>
      </w:r>
      <w:r w:rsidR="00A45D70" w:rsidRPr="0058361B">
        <w:rPr>
          <w:rFonts w:ascii="Times New Roman" w:hAnsi="Times New Roman" w:cs="Times New Roman"/>
          <w:sz w:val="24"/>
          <w:szCs w:val="24"/>
        </w:rPr>
        <w:t xml:space="preserve">ing </w:t>
      </w:r>
      <w:r w:rsidR="008619D1" w:rsidRPr="0058361B">
        <w:rPr>
          <w:rFonts w:ascii="Times New Roman" w:hAnsi="Times New Roman" w:cs="Times New Roman"/>
          <w:sz w:val="24"/>
          <w:szCs w:val="24"/>
        </w:rPr>
        <w:t>as follows:</w:t>
      </w:r>
    </w:p>
    <w:p w14:paraId="4EA6AF43" w14:textId="77777777" w:rsidR="0050241D" w:rsidRPr="0058361B" w:rsidRDefault="00814C61" w:rsidP="0050241D">
      <w:pPr>
        <w:spacing w:after="0" w:line="240" w:lineRule="auto"/>
        <w:ind w:firstLine="567"/>
        <w:jc w:val="both"/>
        <w:rPr>
          <w:rFonts w:ascii="Times New Roman" w:hAnsi="Times New Roman" w:cs="Times New Roman"/>
          <w:sz w:val="24"/>
          <w:szCs w:val="24"/>
        </w:rPr>
      </w:pPr>
      <w:r w:rsidRPr="0058361B">
        <w:rPr>
          <w:rFonts w:ascii="Times New Roman" w:hAnsi="Times New Roman" w:cs="Times New Roman"/>
          <w:sz w:val="24"/>
          <w:szCs w:val="24"/>
        </w:rPr>
        <w:t>“Cases</w:t>
      </w:r>
      <w:r w:rsidR="00072861" w:rsidRPr="0058361B">
        <w:rPr>
          <w:rFonts w:ascii="Times New Roman" w:hAnsi="Times New Roman" w:cs="Times New Roman"/>
          <w:sz w:val="24"/>
          <w:szCs w:val="24"/>
        </w:rPr>
        <w:t xml:space="preserve"> before the Constitutional Court-</w:t>
      </w:r>
    </w:p>
    <w:p w14:paraId="3A21E3E7" w14:textId="29493003" w:rsidR="00072861" w:rsidRPr="0058361B" w:rsidRDefault="003E1A3A" w:rsidP="003E1A3A">
      <w:pPr>
        <w:pStyle w:val="ListParagraph"/>
        <w:numPr>
          <w:ilvl w:val="0"/>
          <w:numId w:val="22"/>
        </w:numPr>
        <w:spacing w:after="0" w:line="240" w:lineRule="auto"/>
        <w:jc w:val="both"/>
        <w:rPr>
          <w:rFonts w:ascii="Times New Roman" w:hAnsi="Times New Roman" w:cs="Times New Roman"/>
          <w:sz w:val="24"/>
          <w:szCs w:val="24"/>
        </w:rPr>
      </w:pPr>
      <w:r w:rsidRPr="0058361B">
        <w:rPr>
          <w:rFonts w:ascii="Times New Roman" w:hAnsi="Times New Roman" w:cs="Times New Roman"/>
          <w:sz w:val="24"/>
          <w:szCs w:val="24"/>
        </w:rPr>
        <w:t>c</w:t>
      </w:r>
      <w:r w:rsidR="00072861" w:rsidRPr="0058361B">
        <w:rPr>
          <w:rFonts w:ascii="Times New Roman" w:hAnsi="Times New Roman" w:cs="Times New Roman"/>
          <w:sz w:val="24"/>
          <w:szCs w:val="24"/>
        </w:rPr>
        <w:t>oncerning alleged infringements of a fundamental human right</w:t>
      </w:r>
      <w:r w:rsidR="00814C61" w:rsidRPr="0058361B">
        <w:rPr>
          <w:rFonts w:ascii="Times New Roman" w:hAnsi="Times New Roman" w:cs="Times New Roman"/>
          <w:sz w:val="24"/>
          <w:szCs w:val="24"/>
        </w:rPr>
        <w:t xml:space="preserve"> or freedom enshrined in the Constitution </w:t>
      </w:r>
      <w:r w:rsidR="008619D1" w:rsidRPr="0058361B">
        <w:rPr>
          <w:rFonts w:ascii="Times New Roman" w:hAnsi="Times New Roman" w:cs="Times New Roman"/>
          <w:sz w:val="24"/>
          <w:szCs w:val="24"/>
        </w:rPr>
        <w:t>in Chapter</w:t>
      </w:r>
      <w:r w:rsidR="002F1203" w:rsidRPr="0058361B">
        <w:rPr>
          <w:rFonts w:ascii="Times New Roman" w:hAnsi="Times New Roman" w:cs="Times New Roman"/>
          <w:sz w:val="24"/>
          <w:szCs w:val="24"/>
        </w:rPr>
        <w:t> </w:t>
      </w:r>
      <w:r w:rsidR="008619D1" w:rsidRPr="0058361B">
        <w:rPr>
          <w:rFonts w:ascii="Times New Roman" w:hAnsi="Times New Roman" w:cs="Times New Roman"/>
          <w:sz w:val="24"/>
          <w:szCs w:val="24"/>
        </w:rPr>
        <w:t xml:space="preserve">4, or concerning the election of a President or Vice President, must be heard by all the judges of the </w:t>
      </w:r>
      <w:r w:rsidR="002F1203" w:rsidRPr="0058361B">
        <w:rPr>
          <w:rFonts w:ascii="Times New Roman" w:hAnsi="Times New Roman" w:cs="Times New Roman"/>
          <w:sz w:val="24"/>
          <w:szCs w:val="24"/>
        </w:rPr>
        <w:t>c</w:t>
      </w:r>
      <w:r w:rsidR="008619D1" w:rsidRPr="0058361B">
        <w:rPr>
          <w:rFonts w:ascii="Times New Roman" w:hAnsi="Times New Roman" w:cs="Times New Roman"/>
          <w:sz w:val="24"/>
          <w:szCs w:val="24"/>
        </w:rPr>
        <w:t>ourt;</w:t>
      </w:r>
    </w:p>
    <w:p w14:paraId="1CD4F24F" w14:textId="5A26F914" w:rsidR="00943BCF" w:rsidRDefault="003E1A3A" w:rsidP="00986836">
      <w:pPr>
        <w:pStyle w:val="ListParagraph"/>
        <w:numPr>
          <w:ilvl w:val="0"/>
          <w:numId w:val="22"/>
        </w:numPr>
        <w:spacing w:after="0" w:line="240" w:lineRule="auto"/>
        <w:ind w:left="1276" w:hanging="709"/>
        <w:jc w:val="both"/>
        <w:rPr>
          <w:rFonts w:ascii="Times New Roman" w:hAnsi="Times New Roman" w:cs="Times New Roman"/>
          <w:sz w:val="24"/>
          <w:szCs w:val="24"/>
        </w:rPr>
      </w:pPr>
      <w:r w:rsidRPr="0058361B">
        <w:rPr>
          <w:rFonts w:ascii="Times New Roman" w:hAnsi="Times New Roman" w:cs="Times New Roman"/>
          <w:sz w:val="24"/>
          <w:szCs w:val="24"/>
        </w:rPr>
        <w:t>o</w:t>
      </w:r>
      <w:r w:rsidR="008619D1" w:rsidRPr="0058361B">
        <w:rPr>
          <w:rFonts w:ascii="Times New Roman" w:hAnsi="Times New Roman" w:cs="Times New Roman"/>
          <w:sz w:val="24"/>
          <w:szCs w:val="24"/>
        </w:rPr>
        <w:t>ther than the cases referred to in paragraph (a), must be heard by at least three judges</w:t>
      </w:r>
      <w:r w:rsidR="00AA4831" w:rsidRPr="0058361B">
        <w:rPr>
          <w:rFonts w:ascii="Times New Roman" w:hAnsi="Times New Roman" w:cs="Times New Roman"/>
          <w:sz w:val="24"/>
          <w:szCs w:val="24"/>
        </w:rPr>
        <w:t xml:space="preserve"> of the </w:t>
      </w:r>
      <w:r w:rsidR="002F1203" w:rsidRPr="0058361B">
        <w:rPr>
          <w:rFonts w:ascii="Times New Roman" w:hAnsi="Times New Roman" w:cs="Times New Roman"/>
          <w:sz w:val="24"/>
          <w:szCs w:val="24"/>
        </w:rPr>
        <w:t>c</w:t>
      </w:r>
      <w:r w:rsidR="00AA4831" w:rsidRPr="0058361B">
        <w:rPr>
          <w:rFonts w:ascii="Times New Roman" w:hAnsi="Times New Roman" w:cs="Times New Roman"/>
          <w:sz w:val="24"/>
          <w:szCs w:val="24"/>
        </w:rPr>
        <w:t>ourt;</w:t>
      </w:r>
      <w:r w:rsidRPr="0058361B">
        <w:rPr>
          <w:rFonts w:ascii="Times New Roman" w:hAnsi="Times New Roman" w:cs="Times New Roman"/>
          <w:sz w:val="24"/>
          <w:szCs w:val="24"/>
        </w:rPr>
        <w:t>….”</w:t>
      </w:r>
    </w:p>
    <w:p w14:paraId="30608543" w14:textId="77777777" w:rsidR="00943BCF" w:rsidRPr="00986836" w:rsidRDefault="00943BCF" w:rsidP="00986836">
      <w:pPr>
        <w:spacing w:after="0" w:line="480" w:lineRule="auto"/>
        <w:jc w:val="both"/>
        <w:rPr>
          <w:rFonts w:ascii="Times New Roman" w:hAnsi="Times New Roman" w:cs="Times New Roman"/>
          <w:sz w:val="24"/>
          <w:szCs w:val="24"/>
        </w:rPr>
      </w:pPr>
    </w:p>
    <w:p w14:paraId="5E149DC7" w14:textId="3BE05CCC" w:rsidR="00943BCF" w:rsidRPr="0058361B" w:rsidRDefault="00B96201"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It is further common cause that </w:t>
      </w:r>
      <w:r w:rsidR="00533F33" w:rsidRPr="0058361B">
        <w:rPr>
          <w:rFonts w:ascii="Times New Roman" w:hAnsi="Times New Roman" w:cs="Times New Roman"/>
          <w:sz w:val="24"/>
          <w:szCs w:val="24"/>
        </w:rPr>
        <w:t>s</w:t>
      </w:r>
      <w:r w:rsidR="00943BCF" w:rsidRPr="0058361B">
        <w:rPr>
          <w:rFonts w:ascii="Times New Roman" w:hAnsi="Times New Roman" w:cs="Times New Roman"/>
          <w:sz w:val="24"/>
          <w:szCs w:val="24"/>
        </w:rPr>
        <w:t xml:space="preserve"> </w:t>
      </w:r>
      <w:r w:rsidR="00533F33" w:rsidRPr="0058361B">
        <w:rPr>
          <w:rFonts w:ascii="Times New Roman" w:hAnsi="Times New Roman" w:cs="Times New Roman"/>
          <w:sz w:val="24"/>
          <w:szCs w:val="24"/>
        </w:rPr>
        <w:t xml:space="preserve">176 of the Constitution, </w:t>
      </w:r>
      <w:r w:rsidR="00782921" w:rsidRPr="0058361B">
        <w:rPr>
          <w:rFonts w:ascii="Times New Roman" w:hAnsi="Times New Roman" w:cs="Times New Roman"/>
          <w:sz w:val="24"/>
          <w:szCs w:val="24"/>
        </w:rPr>
        <w:t xml:space="preserve">grants </w:t>
      </w:r>
      <w:r w:rsidRPr="0058361B">
        <w:rPr>
          <w:rFonts w:ascii="Times New Roman" w:hAnsi="Times New Roman" w:cs="Times New Roman"/>
          <w:sz w:val="24"/>
          <w:szCs w:val="24"/>
        </w:rPr>
        <w:t xml:space="preserve">inherent jurisdiction </w:t>
      </w:r>
      <w:r w:rsidR="00782921" w:rsidRPr="0058361B">
        <w:rPr>
          <w:rFonts w:ascii="Times New Roman" w:hAnsi="Times New Roman" w:cs="Times New Roman"/>
          <w:sz w:val="24"/>
          <w:szCs w:val="24"/>
        </w:rPr>
        <w:t xml:space="preserve">to this </w:t>
      </w:r>
      <w:r w:rsidR="002F1203" w:rsidRPr="0058361B">
        <w:rPr>
          <w:rFonts w:ascii="Times New Roman" w:hAnsi="Times New Roman" w:cs="Times New Roman"/>
          <w:sz w:val="24"/>
          <w:szCs w:val="24"/>
        </w:rPr>
        <w:t>C</w:t>
      </w:r>
      <w:r w:rsidR="00782921" w:rsidRPr="0058361B">
        <w:rPr>
          <w:rFonts w:ascii="Times New Roman" w:hAnsi="Times New Roman" w:cs="Times New Roman"/>
          <w:sz w:val="24"/>
          <w:szCs w:val="24"/>
        </w:rPr>
        <w:t xml:space="preserve">ourt </w:t>
      </w:r>
      <w:r w:rsidRPr="0058361B">
        <w:rPr>
          <w:rFonts w:ascii="Times New Roman" w:hAnsi="Times New Roman" w:cs="Times New Roman"/>
          <w:sz w:val="24"/>
          <w:szCs w:val="24"/>
        </w:rPr>
        <w:t xml:space="preserve">to protect and regulate its own processes in addition to developing the law in the interests of justice and in accordance </w:t>
      </w:r>
      <w:r w:rsidR="00D208F8" w:rsidRPr="0058361B">
        <w:rPr>
          <w:rFonts w:ascii="Times New Roman" w:hAnsi="Times New Roman" w:cs="Times New Roman"/>
          <w:sz w:val="24"/>
          <w:szCs w:val="24"/>
        </w:rPr>
        <w:t>with the C</w:t>
      </w:r>
      <w:r w:rsidRPr="0058361B">
        <w:rPr>
          <w:rFonts w:ascii="Times New Roman" w:hAnsi="Times New Roman" w:cs="Times New Roman"/>
          <w:sz w:val="24"/>
          <w:szCs w:val="24"/>
        </w:rPr>
        <w:t>onstitution.</w:t>
      </w:r>
      <w:r w:rsidR="00533F33" w:rsidRPr="0058361B">
        <w:rPr>
          <w:rFonts w:ascii="Times New Roman" w:hAnsi="Times New Roman" w:cs="Times New Roman"/>
          <w:sz w:val="24"/>
          <w:szCs w:val="24"/>
        </w:rPr>
        <w:t xml:space="preserve"> </w:t>
      </w:r>
    </w:p>
    <w:p w14:paraId="3FB4052E" w14:textId="77777777" w:rsidR="001C37BB" w:rsidRPr="0058361B" w:rsidRDefault="001C37BB" w:rsidP="001C37BB">
      <w:pPr>
        <w:spacing w:after="0" w:line="480" w:lineRule="auto"/>
        <w:ind w:left="357" w:firstLine="363"/>
        <w:jc w:val="both"/>
        <w:rPr>
          <w:rFonts w:ascii="Times New Roman" w:hAnsi="Times New Roman" w:cs="Times New Roman"/>
          <w:sz w:val="24"/>
          <w:szCs w:val="24"/>
        </w:rPr>
      </w:pPr>
    </w:p>
    <w:p w14:paraId="69E05C29" w14:textId="6278776C" w:rsidR="00782921" w:rsidRPr="0058361B" w:rsidRDefault="00533F33"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This application</w:t>
      </w:r>
      <w:r w:rsidR="00782921" w:rsidRPr="0058361B">
        <w:rPr>
          <w:rFonts w:ascii="Times New Roman" w:hAnsi="Times New Roman" w:cs="Times New Roman"/>
          <w:sz w:val="24"/>
          <w:szCs w:val="24"/>
        </w:rPr>
        <w:t xml:space="preserve">, being an application to extend the lifespan of an order given earlier by the </w:t>
      </w:r>
      <w:r w:rsidR="00986836" w:rsidRPr="0058361B">
        <w:rPr>
          <w:rFonts w:ascii="Times New Roman" w:hAnsi="Times New Roman" w:cs="Times New Roman"/>
          <w:sz w:val="24"/>
          <w:szCs w:val="24"/>
        </w:rPr>
        <w:t>C</w:t>
      </w:r>
      <w:r w:rsidR="00782921" w:rsidRPr="0058361B">
        <w:rPr>
          <w:rFonts w:ascii="Times New Roman" w:hAnsi="Times New Roman" w:cs="Times New Roman"/>
          <w:sz w:val="24"/>
          <w:szCs w:val="24"/>
        </w:rPr>
        <w:t xml:space="preserve">ourt, </w:t>
      </w:r>
      <w:r w:rsidR="003E1A3A" w:rsidRPr="0058361B">
        <w:rPr>
          <w:rFonts w:ascii="Times New Roman" w:hAnsi="Times New Roman" w:cs="Times New Roman"/>
          <w:sz w:val="24"/>
          <w:szCs w:val="24"/>
        </w:rPr>
        <w:t>is an incident</w:t>
      </w:r>
      <w:r w:rsidRPr="0058361B">
        <w:rPr>
          <w:rFonts w:ascii="Times New Roman" w:hAnsi="Times New Roman" w:cs="Times New Roman"/>
          <w:sz w:val="24"/>
          <w:szCs w:val="24"/>
        </w:rPr>
        <w:t xml:space="preserve"> of the exercise of the inherent jurisdiction of this </w:t>
      </w:r>
      <w:r w:rsidR="002F1203" w:rsidRPr="0058361B">
        <w:rPr>
          <w:rFonts w:ascii="Times New Roman" w:hAnsi="Times New Roman" w:cs="Times New Roman"/>
          <w:sz w:val="24"/>
          <w:szCs w:val="24"/>
        </w:rPr>
        <w:t>C</w:t>
      </w:r>
      <w:r w:rsidRPr="0058361B">
        <w:rPr>
          <w:rFonts w:ascii="Times New Roman" w:hAnsi="Times New Roman" w:cs="Times New Roman"/>
          <w:sz w:val="24"/>
          <w:szCs w:val="24"/>
        </w:rPr>
        <w:t xml:space="preserve">ourt to </w:t>
      </w:r>
      <w:r w:rsidR="00782921" w:rsidRPr="0058361B">
        <w:rPr>
          <w:rFonts w:ascii="Times New Roman" w:hAnsi="Times New Roman" w:cs="Times New Roman"/>
          <w:sz w:val="24"/>
          <w:szCs w:val="24"/>
        </w:rPr>
        <w:t>control and regulate its own processes.</w:t>
      </w:r>
    </w:p>
    <w:p w14:paraId="32C0D018" w14:textId="77777777" w:rsidR="00943BCF" w:rsidRPr="0058361B" w:rsidRDefault="00943BCF" w:rsidP="006C421F">
      <w:pPr>
        <w:spacing w:after="0" w:line="480" w:lineRule="auto"/>
        <w:jc w:val="both"/>
        <w:rPr>
          <w:rFonts w:ascii="Times New Roman" w:hAnsi="Times New Roman" w:cs="Times New Roman"/>
          <w:sz w:val="24"/>
          <w:szCs w:val="24"/>
        </w:rPr>
      </w:pPr>
    </w:p>
    <w:p w14:paraId="5CC2C2A8" w14:textId="53B41DB8" w:rsidR="000E21B4" w:rsidRPr="0058361B" w:rsidRDefault="000E21B4" w:rsidP="0050241D">
      <w:pPr>
        <w:spacing w:after="0" w:line="480" w:lineRule="auto"/>
        <w:ind w:firstLine="1134"/>
        <w:jc w:val="both"/>
        <w:rPr>
          <w:rFonts w:ascii="Times New Roman" w:hAnsi="Times New Roman" w:cs="Times New Roman"/>
          <w:sz w:val="24"/>
          <w:szCs w:val="24"/>
        </w:rPr>
      </w:pPr>
      <w:r w:rsidRPr="0058361B">
        <w:rPr>
          <w:rFonts w:ascii="Times New Roman" w:hAnsi="Times New Roman" w:cs="Times New Roman"/>
          <w:sz w:val="24"/>
          <w:szCs w:val="24"/>
        </w:rPr>
        <w:t>I return to the application.</w:t>
      </w:r>
    </w:p>
    <w:p w14:paraId="059A2C61" w14:textId="77777777" w:rsidR="003864C7" w:rsidRPr="0058361B" w:rsidRDefault="003864C7" w:rsidP="006C421F">
      <w:pPr>
        <w:pStyle w:val="ListParagraph"/>
        <w:spacing w:after="0" w:line="480" w:lineRule="auto"/>
        <w:jc w:val="both"/>
        <w:rPr>
          <w:rFonts w:ascii="Times New Roman" w:hAnsi="Times New Roman" w:cs="Times New Roman"/>
          <w:sz w:val="24"/>
          <w:szCs w:val="24"/>
        </w:rPr>
      </w:pPr>
    </w:p>
    <w:p w14:paraId="5C2F3F0F" w14:textId="3DCFE0EA" w:rsidR="00D208F8" w:rsidRPr="0058361B" w:rsidRDefault="00D208F8" w:rsidP="003D62C6">
      <w:pPr>
        <w:spacing w:after="0" w:line="480" w:lineRule="auto"/>
        <w:ind w:left="357"/>
        <w:jc w:val="both"/>
        <w:rPr>
          <w:rFonts w:ascii="Times New Roman" w:hAnsi="Times New Roman" w:cs="Times New Roman"/>
          <w:sz w:val="24"/>
          <w:szCs w:val="24"/>
        </w:rPr>
      </w:pPr>
      <w:r w:rsidRPr="0058361B">
        <w:rPr>
          <w:rFonts w:ascii="Times New Roman" w:hAnsi="Times New Roman" w:cs="Times New Roman"/>
          <w:b/>
          <w:sz w:val="24"/>
          <w:szCs w:val="24"/>
        </w:rPr>
        <w:t>The application</w:t>
      </w:r>
    </w:p>
    <w:p w14:paraId="14789BC7" w14:textId="7A427693" w:rsidR="00651831" w:rsidRPr="0058361B" w:rsidRDefault="004D31B3"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In the</w:t>
      </w:r>
      <w:r w:rsidR="00D643E2" w:rsidRPr="0058361B">
        <w:rPr>
          <w:rFonts w:ascii="Times New Roman" w:hAnsi="Times New Roman" w:cs="Times New Roman"/>
          <w:sz w:val="24"/>
          <w:szCs w:val="24"/>
        </w:rPr>
        <w:t xml:space="preserve"> founding affidavit</w:t>
      </w:r>
      <w:r w:rsidRPr="0058361B">
        <w:rPr>
          <w:rFonts w:ascii="Times New Roman" w:hAnsi="Times New Roman" w:cs="Times New Roman"/>
          <w:sz w:val="24"/>
          <w:szCs w:val="24"/>
        </w:rPr>
        <w:t>, the applicants made</w:t>
      </w:r>
      <w:r w:rsidR="0075106C" w:rsidRPr="0058361B">
        <w:rPr>
          <w:rFonts w:ascii="Times New Roman" w:hAnsi="Times New Roman" w:cs="Times New Roman"/>
          <w:sz w:val="24"/>
          <w:szCs w:val="24"/>
        </w:rPr>
        <w:t xml:space="preserve"> one </w:t>
      </w:r>
      <w:r w:rsidRPr="0058361B">
        <w:rPr>
          <w:rFonts w:ascii="Times New Roman" w:hAnsi="Times New Roman" w:cs="Times New Roman"/>
          <w:sz w:val="24"/>
          <w:szCs w:val="24"/>
        </w:rPr>
        <w:t>material averment</w:t>
      </w:r>
      <w:r w:rsidR="0075106C" w:rsidRPr="0058361B">
        <w:rPr>
          <w:rFonts w:ascii="Times New Roman" w:hAnsi="Times New Roman" w:cs="Times New Roman"/>
          <w:sz w:val="24"/>
          <w:szCs w:val="24"/>
        </w:rPr>
        <w:t xml:space="preserve">. </w:t>
      </w:r>
      <w:r w:rsidR="00D643E2" w:rsidRPr="0058361B">
        <w:rPr>
          <w:rFonts w:ascii="Times New Roman" w:hAnsi="Times New Roman" w:cs="Times New Roman"/>
          <w:sz w:val="24"/>
          <w:szCs w:val="24"/>
        </w:rPr>
        <w:t>They</w:t>
      </w:r>
      <w:r w:rsidR="0075106C" w:rsidRPr="0058361B">
        <w:rPr>
          <w:rFonts w:ascii="Times New Roman" w:hAnsi="Times New Roman" w:cs="Times New Roman"/>
          <w:sz w:val="24"/>
          <w:szCs w:val="24"/>
        </w:rPr>
        <w:t xml:space="preserve"> averred </w:t>
      </w:r>
      <w:r w:rsidR="00A64BC6" w:rsidRPr="0058361B">
        <w:rPr>
          <w:rFonts w:ascii="Times New Roman" w:hAnsi="Times New Roman" w:cs="Times New Roman"/>
          <w:sz w:val="24"/>
          <w:szCs w:val="24"/>
        </w:rPr>
        <w:t xml:space="preserve">that the judgment of the court </w:t>
      </w:r>
      <w:r w:rsidR="000F2FE7" w:rsidRPr="0058361B">
        <w:rPr>
          <w:rFonts w:ascii="Times New Roman" w:hAnsi="Times New Roman" w:cs="Times New Roman"/>
          <w:sz w:val="24"/>
          <w:szCs w:val="24"/>
        </w:rPr>
        <w:t xml:space="preserve">number </w:t>
      </w:r>
      <w:r w:rsidR="00A64BC6" w:rsidRPr="0058361B">
        <w:rPr>
          <w:rFonts w:ascii="Times New Roman" w:hAnsi="Times New Roman" w:cs="Times New Roman"/>
          <w:sz w:val="24"/>
          <w:szCs w:val="24"/>
        </w:rPr>
        <w:t>CCZ</w:t>
      </w:r>
      <w:r w:rsidR="00BC7EF3" w:rsidRPr="0058361B">
        <w:rPr>
          <w:rFonts w:ascii="Times New Roman" w:hAnsi="Times New Roman" w:cs="Times New Roman"/>
          <w:sz w:val="24"/>
          <w:szCs w:val="24"/>
        </w:rPr>
        <w:t xml:space="preserve"> </w:t>
      </w:r>
      <w:r w:rsidR="00A64BC6" w:rsidRPr="0058361B">
        <w:rPr>
          <w:rFonts w:ascii="Times New Roman" w:hAnsi="Times New Roman" w:cs="Times New Roman"/>
          <w:sz w:val="24"/>
          <w:szCs w:val="24"/>
        </w:rPr>
        <w:t xml:space="preserve">4/2020 was handed down </w:t>
      </w:r>
      <w:r w:rsidR="00CA289A" w:rsidRPr="0058361B">
        <w:rPr>
          <w:rFonts w:ascii="Times New Roman" w:hAnsi="Times New Roman" w:cs="Times New Roman"/>
          <w:sz w:val="24"/>
          <w:szCs w:val="24"/>
        </w:rPr>
        <w:t xml:space="preserve">one </w:t>
      </w:r>
      <w:r w:rsidR="00A64BC6" w:rsidRPr="0058361B">
        <w:rPr>
          <w:rFonts w:ascii="Times New Roman" w:hAnsi="Times New Roman" w:cs="Times New Roman"/>
          <w:sz w:val="24"/>
          <w:szCs w:val="24"/>
        </w:rPr>
        <w:t xml:space="preserve">day before </w:t>
      </w:r>
      <w:r w:rsidR="00BC7EF3" w:rsidRPr="0058361B">
        <w:rPr>
          <w:rFonts w:ascii="Times New Roman" w:hAnsi="Times New Roman" w:cs="Times New Roman"/>
          <w:sz w:val="24"/>
          <w:szCs w:val="24"/>
        </w:rPr>
        <w:t>a</w:t>
      </w:r>
      <w:r w:rsidR="001D108B" w:rsidRPr="0058361B">
        <w:rPr>
          <w:rFonts w:ascii="Times New Roman" w:hAnsi="Times New Roman" w:cs="Times New Roman"/>
          <w:sz w:val="24"/>
          <w:szCs w:val="24"/>
        </w:rPr>
        <w:t xml:space="preserve"> </w:t>
      </w:r>
      <w:r w:rsidR="00A64BC6" w:rsidRPr="0058361B">
        <w:rPr>
          <w:rFonts w:ascii="Times New Roman" w:hAnsi="Times New Roman" w:cs="Times New Roman"/>
          <w:sz w:val="24"/>
          <w:szCs w:val="24"/>
        </w:rPr>
        <w:t>national lock</w:t>
      </w:r>
      <w:r w:rsidR="00692065" w:rsidRPr="0058361B">
        <w:rPr>
          <w:rFonts w:ascii="Times New Roman" w:hAnsi="Times New Roman" w:cs="Times New Roman"/>
          <w:sz w:val="24"/>
          <w:szCs w:val="24"/>
        </w:rPr>
        <w:t>-</w:t>
      </w:r>
      <w:r w:rsidR="00A64BC6" w:rsidRPr="0058361B">
        <w:rPr>
          <w:rFonts w:ascii="Times New Roman" w:hAnsi="Times New Roman" w:cs="Times New Roman"/>
          <w:sz w:val="24"/>
          <w:szCs w:val="24"/>
        </w:rPr>
        <w:t>down</w:t>
      </w:r>
      <w:r w:rsidR="00D643E2" w:rsidRPr="0058361B">
        <w:rPr>
          <w:rFonts w:ascii="Times New Roman" w:hAnsi="Times New Roman" w:cs="Times New Roman"/>
          <w:sz w:val="24"/>
          <w:szCs w:val="24"/>
        </w:rPr>
        <w:t xml:space="preserve"> was imposed in response to the threat of and </w:t>
      </w:r>
      <w:r w:rsidR="00A64BC6" w:rsidRPr="0058361B">
        <w:rPr>
          <w:rFonts w:ascii="Times New Roman" w:hAnsi="Times New Roman" w:cs="Times New Roman"/>
          <w:sz w:val="24"/>
          <w:szCs w:val="24"/>
        </w:rPr>
        <w:t>to contain the spread of the corona virus. The</w:t>
      </w:r>
      <w:r w:rsidR="00BC7EF3" w:rsidRPr="0058361B">
        <w:rPr>
          <w:rFonts w:ascii="Times New Roman" w:hAnsi="Times New Roman" w:cs="Times New Roman"/>
          <w:sz w:val="24"/>
          <w:szCs w:val="24"/>
        </w:rPr>
        <w:t>y further averred that the regulations</w:t>
      </w:r>
      <w:r w:rsidR="0009392F" w:rsidRPr="0058361B">
        <w:rPr>
          <w:rFonts w:ascii="Times New Roman" w:hAnsi="Times New Roman" w:cs="Times New Roman"/>
          <w:sz w:val="24"/>
          <w:szCs w:val="24"/>
        </w:rPr>
        <w:t xml:space="preserve"> that </w:t>
      </w:r>
      <w:r w:rsidR="00243A5B" w:rsidRPr="0058361B">
        <w:rPr>
          <w:rFonts w:ascii="Times New Roman" w:hAnsi="Times New Roman" w:cs="Times New Roman"/>
          <w:sz w:val="24"/>
          <w:szCs w:val="24"/>
        </w:rPr>
        <w:t>were enacted to enforce the lock</w:t>
      </w:r>
      <w:r w:rsidR="00692065" w:rsidRPr="0058361B">
        <w:rPr>
          <w:rFonts w:ascii="Times New Roman" w:hAnsi="Times New Roman" w:cs="Times New Roman"/>
          <w:sz w:val="24"/>
          <w:szCs w:val="24"/>
        </w:rPr>
        <w:t>-d</w:t>
      </w:r>
      <w:r w:rsidR="0009392F" w:rsidRPr="0058361B">
        <w:rPr>
          <w:rFonts w:ascii="Times New Roman" w:hAnsi="Times New Roman" w:cs="Times New Roman"/>
          <w:sz w:val="24"/>
          <w:szCs w:val="24"/>
        </w:rPr>
        <w:t>own</w:t>
      </w:r>
      <w:r w:rsidR="00BC7EF3" w:rsidRPr="0058361B">
        <w:rPr>
          <w:rFonts w:ascii="Times New Roman" w:hAnsi="Times New Roman" w:cs="Times New Roman"/>
          <w:sz w:val="24"/>
          <w:szCs w:val="24"/>
        </w:rPr>
        <w:t xml:space="preserve"> initially </w:t>
      </w:r>
      <w:r w:rsidR="00692065" w:rsidRPr="0058361B">
        <w:rPr>
          <w:rFonts w:ascii="Times New Roman" w:hAnsi="Times New Roman" w:cs="Times New Roman"/>
          <w:sz w:val="24"/>
          <w:szCs w:val="24"/>
        </w:rPr>
        <w:t>banned</w:t>
      </w:r>
      <w:r w:rsidR="0075106C" w:rsidRPr="0058361B">
        <w:rPr>
          <w:rFonts w:ascii="Times New Roman" w:hAnsi="Times New Roman" w:cs="Times New Roman"/>
          <w:sz w:val="24"/>
          <w:szCs w:val="24"/>
        </w:rPr>
        <w:t xml:space="preserve"> the </w:t>
      </w:r>
      <w:r w:rsidR="00A64BC6" w:rsidRPr="0058361B">
        <w:rPr>
          <w:rFonts w:ascii="Times New Roman" w:hAnsi="Times New Roman" w:cs="Times New Roman"/>
          <w:sz w:val="24"/>
          <w:szCs w:val="24"/>
        </w:rPr>
        <w:t>sittings of the Senate</w:t>
      </w:r>
      <w:r w:rsidR="00D643E2" w:rsidRPr="0058361B">
        <w:rPr>
          <w:rFonts w:ascii="Times New Roman" w:hAnsi="Times New Roman" w:cs="Times New Roman"/>
          <w:sz w:val="24"/>
          <w:szCs w:val="24"/>
        </w:rPr>
        <w:t xml:space="preserve"> totally as </w:t>
      </w:r>
      <w:r w:rsidR="00BC7EF3" w:rsidRPr="0058361B">
        <w:rPr>
          <w:rFonts w:ascii="Times New Roman" w:hAnsi="Times New Roman" w:cs="Times New Roman"/>
          <w:sz w:val="24"/>
          <w:szCs w:val="24"/>
        </w:rPr>
        <w:t xml:space="preserve">the second respondent </w:t>
      </w:r>
      <w:r w:rsidR="0009392F" w:rsidRPr="0058361B">
        <w:rPr>
          <w:rFonts w:ascii="Times New Roman" w:hAnsi="Times New Roman" w:cs="Times New Roman"/>
          <w:sz w:val="24"/>
          <w:szCs w:val="24"/>
        </w:rPr>
        <w:t xml:space="preserve">was </w:t>
      </w:r>
      <w:r w:rsidR="00D643E2" w:rsidRPr="0058361B">
        <w:rPr>
          <w:rFonts w:ascii="Times New Roman" w:hAnsi="Times New Roman" w:cs="Times New Roman"/>
          <w:sz w:val="24"/>
          <w:szCs w:val="24"/>
        </w:rPr>
        <w:t xml:space="preserve">not </w:t>
      </w:r>
      <w:r w:rsidR="0009392F" w:rsidRPr="0058361B">
        <w:rPr>
          <w:rFonts w:ascii="Times New Roman" w:hAnsi="Times New Roman" w:cs="Times New Roman"/>
          <w:sz w:val="24"/>
          <w:szCs w:val="24"/>
        </w:rPr>
        <w:t xml:space="preserve">classified as </w:t>
      </w:r>
      <w:r w:rsidR="00D643E2" w:rsidRPr="0058361B">
        <w:rPr>
          <w:rFonts w:ascii="Times New Roman" w:hAnsi="Times New Roman" w:cs="Times New Roman"/>
          <w:sz w:val="24"/>
          <w:szCs w:val="24"/>
        </w:rPr>
        <w:t xml:space="preserve">an </w:t>
      </w:r>
      <w:r w:rsidR="0009392F" w:rsidRPr="0058361B">
        <w:rPr>
          <w:rFonts w:ascii="Times New Roman" w:hAnsi="Times New Roman" w:cs="Times New Roman"/>
          <w:sz w:val="24"/>
          <w:szCs w:val="24"/>
        </w:rPr>
        <w:t>essential service provider</w:t>
      </w:r>
      <w:r w:rsidR="00BC7EF3" w:rsidRPr="0058361B">
        <w:rPr>
          <w:rFonts w:ascii="Times New Roman" w:hAnsi="Times New Roman" w:cs="Times New Roman"/>
          <w:sz w:val="24"/>
          <w:szCs w:val="24"/>
        </w:rPr>
        <w:t>. It was barred from convening at all for any business.</w:t>
      </w:r>
      <w:r w:rsidR="002629F9" w:rsidRPr="0058361B">
        <w:rPr>
          <w:rFonts w:ascii="Times New Roman" w:hAnsi="Times New Roman" w:cs="Times New Roman"/>
          <w:sz w:val="24"/>
          <w:szCs w:val="24"/>
        </w:rPr>
        <w:t xml:space="preserve"> L</w:t>
      </w:r>
      <w:r w:rsidR="001D108B" w:rsidRPr="0058361B">
        <w:rPr>
          <w:rFonts w:ascii="Times New Roman" w:hAnsi="Times New Roman" w:cs="Times New Roman"/>
          <w:sz w:val="24"/>
          <w:szCs w:val="24"/>
        </w:rPr>
        <w:t>ater</w:t>
      </w:r>
      <w:r w:rsidR="002629F9" w:rsidRPr="0058361B">
        <w:rPr>
          <w:rFonts w:ascii="Times New Roman" w:hAnsi="Times New Roman" w:cs="Times New Roman"/>
          <w:sz w:val="24"/>
          <w:szCs w:val="24"/>
        </w:rPr>
        <w:t>, the regulation</w:t>
      </w:r>
      <w:r w:rsidR="003E1A3A" w:rsidRPr="0058361B">
        <w:rPr>
          <w:rFonts w:ascii="Times New Roman" w:hAnsi="Times New Roman" w:cs="Times New Roman"/>
          <w:sz w:val="24"/>
          <w:szCs w:val="24"/>
        </w:rPr>
        <w:t>s</w:t>
      </w:r>
      <w:r w:rsidR="002629F9" w:rsidRPr="0058361B">
        <w:rPr>
          <w:rFonts w:ascii="Times New Roman" w:hAnsi="Times New Roman" w:cs="Times New Roman"/>
          <w:sz w:val="24"/>
          <w:szCs w:val="24"/>
        </w:rPr>
        <w:t xml:space="preserve"> were relaxe</w:t>
      </w:r>
      <w:r w:rsidR="00D1411D" w:rsidRPr="0058361B">
        <w:rPr>
          <w:rFonts w:ascii="Times New Roman" w:hAnsi="Times New Roman" w:cs="Times New Roman"/>
          <w:sz w:val="24"/>
          <w:szCs w:val="24"/>
        </w:rPr>
        <w:t>d to allow the second applicant</w:t>
      </w:r>
      <w:r w:rsidR="00B62376" w:rsidRPr="0058361B">
        <w:rPr>
          <w:rFonts w:ascii="Times New Roman" w:hAnsi="Times New Roman" w:cs="Times New Roman"/>
          <w:sz w:val="24"/>
          <w:szCs w:val="24"/>
        </w:rPr>
        <w:t xml:space="preserve"> to convene for </w:t>
      </w:r>
      <w:r w:rsidR="00B62376" w:rsidRPr="0058361B">
        <w:rPr>
          <w:rFonts w:ascii="Times New Roman" w:hAnsi="Times New Roman" w:cs="Times New Roman"/>
          <w:sz w:val="24"/>
          <w:szCs w:val="24"/>
        </w:rPr>
        <w:lastRenderedPageBreak/>
        <w:t>business</w:t>
      </w:r>
      <w:r w:rsidR="002629F9" w:rsidRPr="0058361B">
        <w:rPr>
          <w:rFonts w:ascii="Times New Roman" w:hAnsi="Times New Roman" w:cs="Times New Roman"/>
          <w:sz w:val="24"/>
          <w:szCs w:val="24"/>
        </w:rPr>
        <w:t xml:space="preserve"> but </w:t>
      </w:r>
      <w:r w:rsidR="00BC13E7" w:rsidRPr="0058361B">
        <w:rPr>
          <w:rFonts w:ascii="Times New Roman" w:hAnsi="Times New Roman" w:cs="Times New Roman"/>
          <w:sz w:val="24"/>
          <w:szCs w:val="24"/>
        </w:rPr>
        <w:t xml:space="preserve">restricted the </w:t>
      </w:r>
      <w:r w:rsidR="00305E68" w:rsidRPr="0058361B">
        <w:rPr>
          <w:rFonts w:ascii="Times New Roman" w:hAnsi="Times New Roman" w:cs="Times New Roman"/>
          <w:sz w:val="24"/>
          <w:szCs w:val="24"/>
        </w:rPr>
        <w:t>number who</w:t>
      </w:r>
      <w:r w:rsidR="00BC13E7" w:rsidRPr="0058361B">
        <w:rPr>
          <w:rFonts w:ascii="Times New Roman" w:hAnsi="Times New Roman" w:cs="Times New Roman"/>
          <w:sz w:val="24"/>
          <w:szCs w:val="24"/>
        </w:rPr>
        <w:t xml:space="preserve"> could lawfully attend any one </w:t>
      </w:r>
      <w:r w:rsidR="00CB611A" w:rsidRPr="0058361B">
        <w:rPr>
          <w:rFonts w:ascii="Times New Roman" w:hAnsi="Times New Roman" w:cs="Times New Roman"/>
          <w:sz w:val="24"/>
          <w:szCs w:val="24"/>
        </w:rPr>
        <w:t>sitting to</w:t>
      </w:r>
      <w:r w:rsidR="00986836">
        <w:rPr>
          <w:rFonts w:ascii="Times New Roman" w:hAnsi="Times New Roman" w:cs="Times New Roman"/>
          <w:sz w:val="24"/>
          <w:szCs w:val="24"/>
        </w:rPr>
        <w:t xml:space="preserve"> less than 50 </w:t>
      </w:r>
      <w:r w:rsidR="00CB611A" w:rsidRPr="0058361B">
        <w:rPr>
          <w:rFonts w:ascii="Times New Roman" w:hAnsi="Times New Roman" w:cs="Times New Roman"/>
          <w:sz w:val="24"/>
          <w:szCs w:val="24"/>
        </w:rPr>
        <w:t>Senators,</w:t>
      </w:r>
      <w:r w:rsidR="00D643E2" w:rsidRPr="0058361B">
        <w:rPr>
          <w:rFonts w:ascii="Times New Roman" w:hAnsi="Times New Roman" w:cs="Times New Roman"/>
          <w:sz w:val="24"/>
          <w:szCs w:val="24"/>
        </w:rPr>
        <w:t xml:space="preserve"> a number below the </w:t>
      </w:r>
      <w:r w:rsidR="003127C4" w:rsidRPr="0058361B">
        <w:rPr>
          <w:rFonts w:ascii="Times New Roman" w:hAnsi="Times New Roman" w:cs="Times New Roman"/>
          <w:sz w:val="24"/>
          <w:szCs w:val="24"/>
        </w:rPr>
        <w:t xml:space="preserve">requisite </w:t>
      </w:r>
      <w:r w:rsidR="00D643E2" w:rsidRPr="0058361B">
        <w:rPr>
          <w:rFonts w:ascii="Times New Roman" w:hAnsi="Times New Roman" w:cs="Times New Roman"/>
          <w:sz w:val="24"/>
          <w:szCs w:val="24"/>
        </w:rPr>
        <w:t>quorum</w:t>
      </w:r>
      <w:r w:rsidR="003127C4" w:rsidRPr="0058361B">
        <w:rPr>
          <w:rFonts w:ascii="Times New Roman" w:hAnsi="Times New Roman" w:cs="Times New Roman"/>
          <w:sz w:val="24"/>
          <w:szCs w:val="24"/>
        </w:rPr>
        <w:t xml:space="preserve"> </w:t>
      </w:r>
      <w:r w:rsidR="00D643E2" w:rsidRPr="0058361B">
        <w:rPr>
          <w:rFonts w:ascii="Times New Roman" w:hAnsi="Times New Roman" w:cs="Times New Roman"/>
          <w:sz w:val="24"/>
          <w:szCs w:val="24"/>
        </w:rPr>
        <w:t>for the passing</w:t>
      </w:r>
      <w:r w:rsidR="00B62376" w:rsidRPr="0058361B">
        <w:rPr>
          <w:rFonts w:ascii="Times New Roman" w:hAnsi="Times New Roman" w:cs="Times New Roman"/>
          <w:sz w:val="24"/>
          <w:szCs w:val="24"/>
        </w:rPr>
        <w:t xml:space="preserve"> of a constitutional amendment B</w:t>
      </w:r>
      <w:r w:rsidR="00D643E2" w:rsidRPr="0058361B">
        <w:rPr>
          <w:rFonts w:ascii="Times New Roman" w:hAnsi="Times New Roman" w:cs="Times New Roman"/>
          <w:sz w:val="24"/>
          <w:szCs w:val="24"/>
        </w:rPr>
        <w:t>ill.</w:t>
      </w:r>
      <w:r w:rsidR="0009392F" w:rsidRPr="0058361B">
        <w:rPr>
          <w:rFonts w:ascii="Times New Roman" w:hAnsi="Times New Roman" w:cs="Times New Roman"/>
          <w:sz w:val="24"/>
          <w:szCs w:val="24"/>
        </w:rPr>
        <w:t xml:space="preserve"> </w:t>
      </w:r>
      <w:r w:rsidR="00D643E2" w:rsidRPr="0058361B">
        <w:rPr>
          <w:rFonts w:ascii="Times New Roman" w:hAnsi="Times New Roman" w:cs="Times New Roman"/>
          <w:sz w:val="24"/>
          <w:szCs w:val="24"/>
        </w:rPr>
        <w:t>A</w:t>
      </w:r>
      <w:r w:rsidR="0075106C" w:rsidRPr="0058361B">
        <w:rPr>
          <w:rFonts w:ascii="Times New Roman" w:hAnsi="Times New Roman" w:cs="Times New Roman"/>
          <w:sz w:val="24"/>
          <w:szCs w:val="24"/>
        </w:rPr>
        <w:t>s a result</w:t>
      </w:r>
      <w:r w:rsidR="00BA17F1" w:rsidRPr="0058361B">
        <w:rPr>
          <w:rFonts w:ascii="Times New Roman" w:hAnsi="Times New Roman" w:cs="Times New Roman"/>
          <w:sz w:val="24"/>
          <w:szCs w:val="24"/>
        </w:rPr>
        <w:t xml:space="preserve">, </w:t>
      </w:r>
      <w:r w:rsidR="000F2FE7" w:rsidRPr="0058361B">
        <w:rPr>
          <w:rFonts w:ascii="Times New Roman" w:hAnsi="Times New Roman" w:cs="Times New Roman"/>
          <w:sz w:val="24"/>
          <w:szCs w:val="24"/>
        </w:rPr>
        <w:t xml:space="preserve">the applicants averred that </w:t>
      </w:r>
      <w:r w:rsidR="0009392F" w:rsidRPr="0058361B">
        <w:rPr>
          <w:rFonts w:ascii="Times New Roman" w:hAnsi="Times New Roman" w:cs="Times New Roman"/>
          <w:sz w:val="24"/>
          <w:szCs w:val="24"/>
        </w:rPr>
        <w:t xml:space="preserve">the Senate </w:t>
      </w:r>
      <w:r w:rsidR="0075106C" w:rsidRPr="0058361B">
        <w:rPr>
          <w:rFonts w:ascii="Times New Roman" w:hAnsi="Times New Roman" w:cs="Times New Roman"/>
          <w:sz w:val="24"/>
          <w:szCs w:val="24"/>
        </w:rPr>
        <w:t>could not</w:t>
      </w:r>
      <w:r w:rsidR="00BA17F1" w:rsidRPr="0058361B">
        <w:rPr>
          <w:rFonts w:ascii="Times New Roman" w:hAnsi="Times New Roman" w:cs="Times New Roman"/>
          <w:sz w:val="24"/>
          <w:szCs w:val="24"/>
        </w:rPr>
        <w:t xml:space="preserve"> sit</w:t>
      </w:r>
      <w:r w:rsidR="0075106C" w:rsidRPr="0058361B">
        <w:rPr>
          <w:rFonts w:ascii="Times New Roman" w:hAnsi="Times New Roman" w:cs="Times New Roman"/>
          <w:sz w:val="24"/>
          <w:szCs w:val="24"/>
        </w:rPr>
        <w:t xml:space="preserve"> to comply with the directive of the court</w:t>
      </w:r>
      <w:r w:rsidR="00D643E2" w:rsidRPr="0058361B">
        <w:rPr>
          <w:rFonts w:ascii="Times New Roman" w:hAnsi="Times New Roman" w:cs="Times New Roman"/>
          <w:sz w:val="24"/>
          <w:szCs w:val="24"/>
        </w:rPr>
        <w:t xml:space="preserve"> within the </w:t>
      </w:r>
      <w:r w:rsidR="00BC7EF3" w:rsidRPr="0058361B">
        <w:rPr>
          <w:rFonts w:ascii="Times New Roman" w:hAnsi="Times New Roman" w:cs="Times New Roman"/>
          <w:sz w:val="24"/>
          <w:szCs w:val="24"/>
        </w:rPr>
        <w:t xml:space="preserve">period </w:t>
      </w:r>
      <w:r w:rsidR="00D643E2" w:rsidRPr="0058361B">
        <w:rPr>
          <w:rFonts w:ascii="Times New Roman" w:hAnsi="Times New Roman" w:cs="Times New Roman"/>
          <w:sz w:val="24"/>
          <w:szCs w:val="24"/>
        </w:rPr>
        <w:t>stipulated in the order.</w:t>
      </w:r>
    </w:p>
    <w:p w14:paraId="1D018AA8" w14:textId="77777777" w:rsidR="00943BCF" w:rsidRPr="0058361B" w:rsidRDefault="00943BCF" w:rsidP="006C421F">
      <w:pPr>
        <w:pStyle w:val="ListParagraph"/>
        <w:spacing w:after="0" w:line="480" w:lineRule="auto"/>
        <w:ind w:left="851"/>
        <w:jc w:val="both"/>
        <w:rPr>
          <w:rFonts w:ascii="Times New Roman" w:hAnsi="Times New Roman" w:cs="Times New Roman"/>
          <w:sz w:val="24"/>
          <w:szCs w:val="24"/>
        </w:rPr>
      </w:pPr>
    </w:p>
    <w:p w14:paraId="1F5297B5" w14:textId="5ACAD998" w:rsidR="00E743BC" w:rsidRPr="0058361B" w:rsidRDefault="004F5A07"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Only the first respondent opposed the </w:t>
      </w:r>
      <w:r w:rsidR="004D31B3" w:rsidRPr="0058361B">
        <w:rPr>
          <w:rFonts w:ascii="Times New Roman" w:hAnsi="Times New Roman" w:cs="Times New Roman"/>
          <w:sz w:val="24"/>
          <w:szCs w:val="24"/>
        </w:rPr>
        <w:t>application</w:t>
      </w:r>
      <w:r w:rsidRPr="0058361B">
        <w:rPr>
          <w:rFonts w:ascii="Times New Roman" w:hAnsi="Times New Roman" w:cs="Times New Roman"/>
          <w:sz w:val="24"/>
          <w:szCs w:val="24"/>
        </w:rPr>
        <w:t>.</w:t>
      </w:r>
      <w:r w:rsidR="004D31B3" w:rsidRPr="0058361B">
        <w:rPr>
          <w:rFonts w:ascii="Times New Roman" w:hAnsi="Times New Roman" w:cs="Times New Roman"/>
          <w:sz w:val="24"/>
          <w:szCs w:val="24"/>
        </w:rPr>
        <w:t xml:space="preserve"> </w:t>
      </w:r>
      <w:r w:rsidR="00925055" w:rsidRPr="0058361B">
        <w:rPr>
          <w:rFonts w:ascii="Times New Roman" w:hAnsi="Times New Roman" w:cs="Times New Roman"/>
          <w:sz w:val="24"/>
          <w:szCs w:val="24"/>
        </w:rPr>
        <w:t>On 20 October</w:t>
      </w:r>
      <w:r w:rsidR="00BA17F1" w:rsidRPr="0058361B">
        <w:rPr>
          <w:rFonts w:ascii="Times New Roman" w:hAnsi="Times New Roman" w:cs="Times New Roman"/>
          <w:sz w:val="24"/>
          <w:szCs w:val="24"/>
        </w:rPr>
        <w:t xml:space="preserve"> 2020, counsel for the third and fourth respondents wrote to the Registrar of this </w:t>
      </w:r>
      <w:r w:rsidR="00BC1C4C" w:rsidRPr="0058361B">
        <w:rPr>
          <w:rFonts w:ascii="Times New Roman" w:hAnsi="Times New Roman" w:cs="Times New Roman"/>
          <w:sz w:val="24"/>
          <w:szCs w:val="24"/>
        </w:rPr>
        <w:t>C</w:t>
      </w:r>
      <w:r w:rsidR="00BA17F1" w:rsidRPr="0058361B">
        <w:rPr>
          <w:rFonts w:ascii="Times New Roman" w:hAnsi="Times New Roman" w:cs="Times New Roman"/>
          <w:sz w:val="24"/>
          <w:szCs w:val="24"/>
        </w:rPr>
        <w:t xml:space="preserve">ourt advising that </w:t>
      </w:r>
      <w:r w:rsidR="00ED1C6C" w:rsidRPr="0058361B">
        <w:rPr>
          <w:rFonts w:ascii="Times New Roman" w:hAnsi="Times New Roman" w:cs="Times New Roman"/>
          <w:sz w:val="24"/>
          <w:szCs w:val="24"/>
        </w:rPr>
        <w:t xml:space="preserve">he did not file </w:t>
      </w:r>
      <w:r w:rsidR="00FD142A" w:rsidRPr="0058361B">
        <w:rPr>
          <w:rFonts w:ascii="Times New Roman" w:hAnsi="Times New Roman" w:cs="Times New Roman"/>
          <w:sz w:val="24"/>
          <w:szCs w:val="24"/>
        </w:rPr>
        <w:t xml:space="preserve">opposing papers </w:t>
      </w:r>
      <w:r w:rsidRPr="0058361B">
        <w:rPr>
          <w:rFonts w:ascii="Times New Roman" w:hAnsi="Times New Roman" w:cs="Times New Roman"/>
          <w:sz w:val="24"/>
          <w:szCs w:val="24"/>
        </w:rPr>
        <w:t xml:space="preserve">for the </w:t>
      </w:r>
      <w:r w:rsidR="005F2772" w:rsidRPr="0058361B">
        <w:rPr>
          <w:rFonts w:ascii="Times New Roman" w:hAnsi="Times New Roman" w:cs="Times New Roman"/>
          <w:sz w:val="24"/>
          <w:szCs w:val="24"/>
        </w:rPr>
        <w:t xml:space="preserve">third and fourth </w:t>
      </w:r>
      <w:r w:rsidR="00FD142A" w:rsidRPr="0058361B">
        <w:rPr>
          <w:rFonts w:ascii="Times New Roman" w:hAnsi="Times New Roman" w:cs="Times New Roman"/>
          <w:sz w:val="24"/>
          <w:szCs w:val="24"/>
        </w:rPr>
        <w:t xml:space="preserve">respondents </w:t>
      </w:r>
      <w:r w:rsidRPr="0058361B">
        <w:rPr>
          <w:rFonts w:ascii="Times New Roman" w:hAnsi="Times New Roman" w:cs="Times New Roman"/>
          <w:sz w:val="24"/>
          <w:szCs w:val="24"/>
        </w:rPr>
        <w:t xml:space="preserve">as they did </w:t>
      </w:r>
      <w:r w:rsidR="00FD142A" w:rsidRPr="0058361B">
        <w:rPr>
          <w:rFonts w:ascii="Times New Roman" w:hAnsi="Times New Roman" w:cs="Times New Roman"/>
          <w:sz w:val="24"/>
          <w:szCs w:val="24"/>
        </w:rPr>
        <w:t xml:space="preserve">not intend to oppose the order sought by the applicants. The letter was </w:t>
      </w:r>
      <w:r w:rsidR="00494840" w:rsidRPr="0058361B">
        <w:rPr>
          <w:rFonts w:ascii="Times New Roman" w:hAnsi="Times New Roman" w:cs="Times New Roman"/>
          <w:sz w:val="24"/>
          <w:szCs w:val="24"/>
        </w:rPr>
        <w:t>a courtesy to the C</w:t>
      </w:r>
      <w:r w:rsidR="00FD142A" w:rsidRPr="0058361B">
        <w:rPr>
          <w:rFonts w:ascii="Times New Roman" w:hAnsi="Times New Roman" w:cs="Times New Roman"/>
          <w:sz w:val="24"/>
          <w:szCs w:val="24"/>
        </w:rPr>
        <w:t>ourt</w:t>
      </w:r>
      <w:r w:rsidRPr="0058361B">
        <w:rPr>
          <w:rFonts w:ascii="Times New Roman" w:hAnsi="Times New Roman" w:cs="Times New Roman"/>
          <w:sz w:val="24"/>
          <w:szCs w:val="24"/>
        </w:rPr>
        <w:t>.</w:t>
      </w:r>
    </w:p>
    <w:p w14:paraId="249DA062" w14:textId="77777777" w:rsidR="00943BCF" w:rsidRPr="0058361B" w:rsidRDefault="00943BCF" w:rsidP="006C421F">
      <w:pPr>
        <w:spacing w:after="0" w:line="480" w:lineRule="auto"/>
        <w:jc w:val="both"/>
        <w:rPr>
          <w:rFonts w:ascii="Times New Roman" w:hAnsi="Times New Roman" w:cs="Times New Roman"/>
          <w:sz w:val="24"/>
          <w:szCs w:val="24"/>
        </w:rPr>
      </w:pPr>
    </w:p>
    <w:p w14:paraId="608820E6" w14:textId="77777777" w:rsidR="00532C80" w:rsidRPr="0058361B" w:rsidRDefault="00071694"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In addition to opposing the application on its merits, the first respondent raised two preliminary issues. </w:t>
      </w:r>
    </w:p>
    <w:p w14:paraId="5D9B8A79" w14:textId="77777777" w:rsidR="00B61E30" w:rsidRPr="0058361B" w:rsidRDefault="00B61E30" w:rsidP="00B61E30">
      <w:pPr>
        <w:spacing w:after="0" w:line="480" w:lineRule="auto"/>
        <w:ind w:left="357" w:firstLine="363"/>
        <w:jc w:val="both"/>
        <w:rPr>
          <w:rFonts w:ascii="Times New Roman" w:hAnsi="Times New Roman" w:cs="Times New Roman"/>
          <w:sz w:val="24"/>
          <w:szCs w:val="24"/>
        </w:rPr>
      </w:pPr>
    </w:p>
    <w:p w14:paraId="30908ACA" w14:textId="67A36A99" w:rsidR="00532C80" w:rsidRPr="0058361B" w:rsidRDefault="0066212A"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It was</w:t>
      </w:r>
      <w:r w:rsidR="00071694" w:rsidRPr="0058361B">
        <w:rPr>
          <w:rFonts w:ascii="Times New Roman" w:hAnsi="Times New Roman" w:cs="Times New Roman"/>
          <w:sz w:val="24"/>
          <w:szCs w:val="24"/>
        </w:rPr>
        <w:t xml:space="preserve"> contended firstly that the applicants </w:t>
      </w:r>
      <w:r w:rsidR="00CA289A" w:rsidRPr="0058361B">
        <w:rPr>
          <w:rFonts w:ascii="Times New Roman" w:hAnsi="Times New Roman" w:cs="Times New Roman"/>
          <w:sz w:val="24"/>
          <w:szCs w:val="24"/>
        </w:rPr>
        <w:t xml:space="preserve">had </w:t>
      </w:r>
      <w:r w:rsidR="00CA289A" w:rsidRPr="0058361B">
        <w:rPr>
          <w:rFonts w:ascii="Times New Roman" w:hAnsi="Times New Roman" w:cs="Times New Roman"/>
          <w:i/>
          <w:iCs/>
          <w:sz w:val="24"/>
          <w:szCs w:val="24"/>
        </w:rPr>
        <w:t xml:space="preserve">no </w:t>
      </w:r>
      <w:r w:rsidR="00454D5A" w:rsidRPr="0058361B">
        <w:rPr>
          <w:rFonts w:ascii="Times New Roman" w:hAnsi="Times New Roman" w:cs="Times New Roman"/>
          <w:i/>
          <w:iCs/>
          <w:sz w:val="24"/>
          <w:szCs w:val="24"/>
        </w:rPr>
        <w:t>locus standi</w:t>
      </w:r>
      <w:r w:rsidR="00071694" w:rsidRPr="0058361B">
        <w:rPr>
          <w:rFonts w:ascii="Times New Roman" w:hAnsi="Times New Roman" w:cs="Times New Roman"/>
          <w:sz w:val="24"/>
          <w:szCs w:val="24"/>
        </w:rPr>
        <w:t xml:space="preserve"> to procure the relief sought. </w:t>
      </w:r>
      <w:r w:rsidR="000F1BFB" w:rsidRPr="0058361B">
        <w:rPr>
          <w:rFonts w:ascii="Times New Roman" w:hAnsi="Times New Roman" w:cs="Times New Roman"/>
          <w:sz w:val="24"/>
          <w:szCs w:val="24"/>
        </w:rPr>
        <w:t xml:space="preserve">It was </w:t>
      </w:r>
      <w:r w:rsidR="001B045A" w:rsidRPr="0058361B">
        <w:rPr>
          <w:rFonts w:ascii="Times New Roman" w:hAnsi="Times New Roman" w:cs="Times New Roman"/>
          <w:sz w:val="24"/>
          <w:szCs w:val="24"/>
        </w:rPr>
        <w:t>argued</w:t>
      </w:r>
      <w:r w:rsidR="00494840" w:rsidRPr="0058361B">
        <w:rPr>
          <w:rFonts w:ascii="Times New Roman" w:hAnsi="Times New Roman" w:cs="Times New Roman"/>
          <w:sz w:val="24"/>
          <w:szCs w:val="24"/>
        </w:rPr>
        <w:t>,</w:t>
      </w:r>
      <w:r w:rsidR="001B045A" w:rsidRPr="0058361B">
        <w:rPr>
          <w:rFonts w:ascii="Times New Roman" w:hAnsi="Times New Roman" w:cs="Times New Roman"/>
          <w:sz w:val="24"/>
          <w:szCs w:val="24"/>
        </w:rPr>
        <w:t xml:space="preserve"> </w:t>
      </w:r>
      <w:r w:rsidR="000F1BFB" w:rsidRPr="0058361B">
        <w:rPr>
          <w:rFonts w:ascii="Times New Roman" w:hAnsi="Times New Roman" w:cs="Times New Roman"/>
          <w:sz w:val="24"/>
          <w:szCs w:val="24"/>
        </w:rPr>
        <w:t>both in the opposing affidavit and in the oral submissions</w:t>
      </w:r>
      <w:r w:rsidR="00DA0BC7" w:rsidRPr="0058361B">
        <w:rPr>
          <w:rFonts w:ascii="Times New Roman" w:hAnsi="Times New Roman" w:cs="Times New Roman"/>
          <w:sz w:val="24"/>
          <w:szCs w:val="24"/>
        </w:rPr>
        <w:t xml:space="preserve"> by counsel</w:t>
      </w:r>
      <w:r w:rsidR="00FF32A3" w:rsidRPr="0058361B">
        <w:rPr>
          <w:rFonts w:ascii="Times New Roman" w:hAnsi="Times New Roman" w:cs="Times New Roman"/>
          <w:sz w:val="24"/>
          <w:szCs w:val="24"/>
        </w:rPr>
        <w:t xml:space="preserve">, </w:t>
      </w:r>
      <w:r w:rsidR="000F1BFB" w:rsidRPr="0058361B">
        <w:rPr>
          <w:rFonts w:ascii="Times New Roman" w:hAnsi="Times New Roman" w:cs="Times New Roman"/>
          <w:sz w:val="24"/>
          <w:szCs w:val="24"/>
        </w:rPr>
        <w:t>that the passage of constitutional bills in the Senate is, in accordance with the principles of the separation of power</w:t>
      </w:r>
      <w:r w:rsidR="00BC1C4C" w:rsidRPr="0058361B">
        <w:rPr>
          <w:rFonts w:ascii="Times New Roman" w:hAnsi="Times New Roman" w:cs="Times New Roman"/>
          <w:sz w:val="24"/>
          <w:szCs w:val="24"/>
        </w:rPr>
        <w:t>s</w:t>
      </w:r>
      <w:r w:rsidR="000F1BFB" w:rsidRPr="0058361B">
        <w:rPr>
          <w:rFonts w:ascii="Times New Roman" w:hAnsi="Times New Roman" w:cs="Times New Roman"/>
          <w:sz w:val="24"/>
          <w:szCs w:val="24"/>
        </w:rPr>
        <w:t xml:space="preserve"> among the three arms of state, the prerogative of the executive which </w:t>
      </w:r>
      <w:r w:rsidR="005319DF" w:rsidRPr="0058361B">
        <w:rPr>
          <w:rFonts w:ascii="Times New Roman" w:hAnsi="Times New Roman" w:cs="Times New Roman"/>
          <w:sz w:val="24"/>
          <w:szCs w:val="24"/>
        </w:rPr>
        <w:t xml:space="preserve">is given the function to prepare, initiate and to implement </w:t>
      </w:r>
      <w:r w:rsidR="00E25512" w:rsidRPr="0058361B">
        <w:rPr>
          <w:rFonts w:ascii="Times New Roman" w:hAnsi="Times New Roman" w:cs="Times New Roman"/>
          <w:sz w:val="24"/>
          <w:szCs w:val="24"/>
        </w:rPr>
        <w:t>national legislation</w:t>
      </w:r>
      <w:r w:rsidR="00560ECA" w:rsidRPr="0058361B">
        <w:rPr>
          <w:rFonts w:ascii="Times New Roman" w:hAnsi="Times New Roman" w:cs="Times New Roman"/>
          <w:sz w:val="24"/>
          <w:szCs w:val="24"/>
        </w:rPr>
        <w:t xml:space="preserve"> by</w:t>
      </w:r>
      <w:r w:rsidR="00986836">
        <w:rPr>
          <w:rFonts w:ascii="Times New Roman" w:hAnsi="Times New Roman" w:cs="Times New Roman"/>
          <w:sz w:val="24"/>
          <w:szCs w:val="24"/>
        </w:rPr>
        <w:t xml:space="preserve"> s </w:t>
      </w:r>
      <w:r w:rsidR="00FF32A3" w:rsidRPr="0058361B">
        <w:rPr>
          <w:rFonts w:ascii="Times New Roman" w:hAnsi="Times New Roman" w:cs="Times New Roman"/>
          <w:sz w:val="24"/>
          <w:szCs w:val="24"/>
        </w:rPr>
        <w:t xml:space="preserve">110 of the </w:t>
      </w:r>
      <w:r w:rsidR="00013AC8" w:rsidRPr="0058361B">
        <w:rPr>
          <w:rFonts w:ascii="Times New Roman" w:hAnsi="Times New Roman" w:cs="Times New Roman"/>
          <w:sz w:val="24"/>
          <w:szCs w:val="24"/>
        </w:rPr>
        <w:t>C</w:t>
      </w:r>
      <w:r w:rsidR="00FF32A3" w:rsidRPr="0058361B">
        <w:rPr>
          <w:rFonts w:ascii="Times New Roman" w:hAnsi="Times New Roman" w:cs="Times New Roman"/>
          <w:sz w:val="24"/>
          <w:szCs w:val="24"/>
        </w:rPr>
        <w:t>onstitution.</w:t>
      </w:r>
      <w:r w:rsidR="00DA0BC7" w:rsidRPr="0058361B">
        <w:rPr>
          <w:rFonts w:ascii="Times New Roman" w:hAnsi="Times New Roman" w:cs="Times New Roman"/>
          <w:sz w:val="24"/>
          <w:szCs w:val="24"/>
        </w:rPr>
        <w:t xml:space="preserve"> </w:t>
      </w:r>
      <w:r w:rsidR="003963C3" w:rsidRPr="0058361B">
        <w:rPr>
          <w:rFonts w:ascii="Times New Roman" w:hAnsi="Times New Roman" w:cs="Times New Roman"/>
          <w:sz w:val="24"/>
          <w:szCs w:val="24"/>
        </w:rPr>
        <w:t>The argument proceed</w:t>
      </w:r>
      <w:r w:rsidR="00CA289A" w:rsidRPr="0058361B">
        <w:rPr>
          <w:rFonts w:ascii="Times New Roman" w:hAnsi="Times New Roman" w:cs="Times New Roman"/>
          <w:sz w:val="24"/>
          <w:szCs w:val="24"/>
        </w:rPr>
        <w:t>ed</w:t>
      </w:r>
      <w:r w:rsidR="003963C3" w:rsidRPr="0058361B">
        <w:rPr>
          <w:rFonts w:ascii="Times New Roman" w:hAnsi="Times New Roman" w:cs="Times New Roman"/>
          <w:sz w:val="24"/>
          <w:szCs w:val="24"/>
        </w:rPr>
        <w:t xml:space="preserve"> to urge us to hold that </w:t>
      </w:r>
      <w:r w:rsidR="00DA0BC7" w:rsidRPr="0058361B">
        <w:rPr>
          <w:rFonts w:ascii="Times New Roman" w:hAnsi="Times New Roman" w:cs="Times New Roman"/>
          <w:sz w:val="24"/>
          <w:szCs w:val="24"/>
        </w:rPr>
        <w:t xml:space="preserve">the applicants, </w:t>
      </w:r>
      <w:r w:rsidR="00F20749" w:rsidRPr="0058361B">
        <w:rPr>
          <w:rFonts w:ascii="Times New Roman" w:hAnsi="Times New Roman" w:cs="Times New Roman"/>
          <w:sz w:val="24"/>
          <w:szCs w:val="24"/>
        </w:rPr>
        <w:t xml:space="preserve">representing the legislative organ of state, </w:t>
      </w:r>
      <w:r w:rsidR="00DA0BC7" w:rsidRPr="0058361B">
        <w:rPr>
          <w:rFonts w:ascii="Times New Roman" w:hAnsi="Times New Roman" w:cs="Times New Roman"/>
          <w:sz w:val="24"/>
          <w:szCs w:val="24"/>
        </w:rPr>
        <w:t>could not procure the relief sought</w:t>
      </w:r>
      <w:r w:rsidR="001B045A" w:rsidRPr="0058361B">
        <w:rPr>
          <w:rFonts w:ascii="Times New Roman" w:hAnsi="Times New Roman" w:cs="Times New Roman"/>
          <w:sz w:val="24"/>
          <w:szCs w:val="24"/>
        </w:rPr>
        <w:t xml:space="preserve"> as they lacked the mandate to initiate national </w:t>
      </w:r>
      <w:r w:rsidR="001F4365" w:rsidRPr="0058361B">
        <w:rPr>
          <w:rFonts w:ascii="Times New Roman" w:hAnsi="Times New Roman" w:cs="Times New Roman"/>
          <w:sz w:val="24"/>
          <w:szCs w:val="24"/>
        </w:rPr>
        <w:t>legislation</w:t>
      </w:r>
      <w:r w:rsidR="00DA0BC7" w:rsidRPr="0058361B">
        <w:rPr>
          <w:rFonts w:ascii="Times New Roman" w:hAnsi="Times New Roman" w:cs="Times New Roman"/>
          <w:sz w:val="24"/>
          <w:szCs w:val="24"/>
        </w:rPr>
        <w:t>.</w:t>
      </w:r>
      <w:r w:rsidR="00130F0B" w:rsidRPr="0058361B">
        <w:rPr>
          <w:rFonts w:ascii="Times New Roman" w:hAnsi="Times New Roman" w:cs="Times New Roman"/>
          <w:sz w:val="24"/>
          <w:szCs w:val="24"/>
        </w:rPr>
        <w:t xml:space="preserve"> </w:t>
      </w:r>
    </w:p>
    <w:p w14:paraId="75E68923" w14:textId="77777777" w:rsidR="00943BCF" w:rsidRPr="0058361B" w:rsidRDefault="00943BCF" w:rsidP="006C421F">
      <w:pPr>
        <w:pStyle w:val="ListParagraph"/>
        <w:spacing w:after="0" w:line="480" w:lineRule="auto"/>
        <w:ind w:left="851"/>
        <w:jc w:val="both"/>
        <w:rPr>
          <w:rFonts w:ascii="Times New Roman" w:hAnsi="Times New Roman" w:cs="Times New Roman"/>
          <w:sz w:val="24"/>
          <w:szCs w:val="24"/>
        </w:rPr>
      </w:pPr>
    </w:p>
    <w:p w14:paraId="392C061E" w14:textId="77777777" w:rsidR="001F4365" w:rsidRPr="0058361B" w:rsidRDefault="00130F0B"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Secondly, it was argued </w:t>
      </w:r>
      <w:r w:rsidR="00283ABA" w:rsidRPr="0058361B">
        <w:rPr>
          <w:rFonts w:ascii="Times New Roman" w:hAnsi="Times New Roman" w:cs="Times New Roman"/>
          <w:sz w:val="24"/>
          <w:szCs w:val="24"/>
        </w:rPr>
        <w:t xml:space="preserve">again </w:t>
      </w:r>
      <w:r w:rsidRPr="0058361B">
        <w:rPr>
          <w:rFonts w:ascii="Times New Roman" w:hAnsi="Times New Roman" w:cs="Times New Roman"/>
          <w:i/>
          <w:sz w:val="24"/>
          <w:szCs w:val="24"/>
        </w:rPr>
        <w:t>in limine</w:t>
      </w:r>
      <w:r w:rsidRPr="0058361B">
        <w:rPr>
          <w:rFonts w:ascii="Times New Roman" w:hAnsi="Times New Roman" w:cs="Times New Roman"/>
          <w:sz w:val="24"/>
          <w:szCs w:val="24"/>
        </w:rPr>
        <w:t xml:space="preserve"> that the orde</w:t>
      </w:r>
      <w:r w:rsidR="001A67FE" w:rsidRPr="0058361B">
        <w:rPr>
          <w:rFonts w:ascii="Times New Roman" w:hAnsi="Times New Roman" w:cs="Times New Roman"/>
          <w:sz w:val="24"/>
          <w:szCs w:val="24"/>
        </w:rPr>
        <w:t>r sought in this application is unconstitutional, as it will</w:t>
      </w:r>
      <w:r w:rsidRPr="0058361B">
        <w:rPr>
          <w:rFonts w:ascii="Times New Roman" w:hAnsi="Times New Roman" w:cs="Times New Roman"/>
          <w:sz w:val="24"/>
          <w:szCs w:val="24"/>
        </w:rPr>
        <w:t xml:space="preserve"> offend against </w:t>
      </w:r>
      <w:r w:rsidR="00532C80" w:rsidRPr="0058361B">
        <w:rPr>
          <w:rFonts w:ascii="Times New Roman" w:hAnsi="Times New Roman" w:cs="Times New Roman"/>
          <w:sz w:val="24"/>
          <w:szCs w:val="24"/>
        </w:rPr>
        <w:t>the provisions of s 147 of the C</w:t>
      </w:r>
      <w:r w:rsidR="001F4365" w:rsidRPr="0058361B">
        <w:rPr>
          <w:rFonts w:ascii="Times New Roman" w:hAnsi="Times New Roman" w:cs="Times New Roman"/>
          <w:sz w:val="24"/>
          <w:szCs w:val="24"/>
        </w:rPr>
        <w:t>onstitution.</w:t>
      </w:r>
    </w:p>
    <w:p w14:paraId="62C1041B" w14:textId="77777777" w:rsidR="001F4365" w:rsidRPr="0058361B" w:rsidRDefault="001F4365" w:rsidP="00CF206F">
      <w:pPr>
        <w:spacing w:after="0" w:line="480" w:lineRule="auto"/>
        <w:ind w:left="357" w:firstLine="363"/>
        <w:jc w:val="both"/>
        <w:rPr>
          <w:rFonts w:ascii="Times New Roman" w:hAnsi="Times New Roman" w:cs="Times New Roman"/>
          <w:sz w:val="24"/>
          <w:szCs w:val="24"/>
        </w:rPr>
      </w:pPr>
    </w:p>
    <w:p w14:paraId="3737298C" w14:textId="68F38EFA" w:rsidR="005319DF" w:rsidRPr="0058361B" w:rsidRDefault="002B5EFA"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lastRenderedPageBreak/>
        <w:t xml:space="preserve">Section 147 of the Constitution provides that upon the dissolution of Parliament, all proceedings pending at the time </w:t>
      </w:r>
      <w:r w:rsidR="002629F9" w:rsidRPr="0058361B">
        <w:rPr>
          <w:rFonts w:ascii="Times New Roman" w:hAnsi="Times New Roman" w:cs="Times New Roman"/>
          <w:sz w:val="24"/>
          <w:szCs w:val="24"/>
        </w:rPr>
        <w:t xml:space="preserve">of dissolution </w:t>
      </w:r>
      <w:r w:rsidRPr="0058361B">
        <w:rPr>
          <w:rFonts w:ascii="Times New Roman" w:hAnsi="Times New Roman" w:cs="Times New Roman"/>
          <w:sz w:val="24"/>
          <w:szCs w:val="24"/>
        </w:rPr>
        <w:t>are terminated and every Bill, motion, petition or other business lapses. It was thus pressed upon us that Constitutional Amendment Bill (</w:t>
      </w:r>
      <w:r w:rsidR="002629F9" w:rsidRPr="0058361B">
        <w:rPr>
          <w:rFonts w:ascii="Times New Roman" w:hAnsi="Times New Roman" w:cs="Times New Roman"/>
          <w:sz w:val="24"/>
          <w:szCs w:val="24"/>
        </w:rPr>
        <w:t>N</w:t>
      </w:r>
      <w:r w:rsidRPr="0058361B">
        <w:rPr>
          <w:rFonts w:ascii="Times New Roman" w:hAnsi="Times New Roman" w:cs="Times New Roman"/>
          <w:sz w:val="24"/>
          <w:szCs w:val="24"/>
        </w:rPr>
        <w:t>o 1) of 2017 lapsed when the 8</w:t>
      </w:r>
      <w:r w:rsidRPr="0058361B">
        <w:rPr>
          <w:rFonts w:ascii="Times New Roman" w:hAnsi="Times New Roman" w:cs="Times New Roman"/>
          <w:sz w:val="24"/>
          <w:szCs w:val="24"/>
          <w:vertAlign w:val="superscript"/>
        </w:rPr>
        <w:t>th</w:t>
      </w:r>
      <w:r w:rsidRPr="0058361B">
        <w:rPr>
          <w:rFonts w:ascii="Times New Roman" w:hAnsi="Times New Roman" w:cs="Times New Roman"/>
          <w:sz w:val="24"/>
          <w:szCs w:val="24"/>
        </w:rPr>
        <w:t xml:space="preserve"> Parliament was dissolved to make way for the general elections of 2018.</w:t>
      </w:r>
      <w:r w:rsidR="00743B3F" w:rsidRPr="0058361B">
        <w:rPr>
          <w:rFonts w:ascii="Times New Roman" w:hAnsi="Times New Roman" w:cs="Times New Roman"/>
          <w:sz w:val="24"/>
          <w:szCs w:val="24"/>
        </w:rPr>
        <w:t xml:space="preserve"> The argument conclude</w:t>
      </w:r>
      <w:r w:rsidR="00283ABA" w:rsidRPr="0058361B">
        <w:rPr>
          <w:rFonts w:ascii="Times New Roman" w:hAnsi="Times New Roman" w:cs="Times New Roman"/>
          <w:sz w:val="24"/>
          <w:szCs w:val="24"/>
        </w:rPr>
        <w:t>d</w:t>
      </w:r>
      <w:r w:rsidR="00743B3F" w:rsidRPr="0058361B">
        <w:rPr>
          <w:rFonts w:ascii="Times New Roman" w:hAnsi="Times New Roman" w:cs="Times New Roman"/>
          <w:sz w:val="24"/>
          <w:szCs w:val="24"/>
        </w:rPr>
        <w:t xml:space="preserve"> by urging us to find that the Bill cannot be legitimately voted into an Act of Parliament by the 9</w:t>
      </w:r>
      <w:r w:rsidR="00743B3F" w:rsidRPr="0058361B">
        <w:rPr>
          <w:rFonts w:ascii="Times New Roman" w:hAnsi="Times New Roman" w:cs="Times New Roman"/>
          <w:sz w:val="24"/>
          <w:szCs w:val="24"/>
          <w:vertAlign w:val="superscript"/>
        </w:rPr>
        <w:t>th</w:t>
      </w:r>
      <w:r w:rsidR="00743B3F" w:rsidRPr="0058361B">
        <w:rPr>
          <w:rFonts w:ascii="Times New Roman" w:hAnsi="Times New Roman" w:cs="Times New Roman"/>
          <w:sz w:val="24"/>
          <w:szCs w:val="24"/>
        </w:rPr>
        <w:t xml:space="preserve"> Parliament which is currently in session.</w:t>
      </w:r>
    </w:p>
    <w:p w14:paraId="005F67CB" w14:textId="77777777" w:rsidR="00943BCF" w:rsidRPr="0058361B" w:rsidRDefault="00943BCF" w:rsidP="006C421F">
      <w:pPr>
        <w:pStyle w:val="ListParagraph"/>
        <w:spacing w:after="0" w:line="480" w:lineRule="auto"/>
        <w:ind w:left="851"/>
        <w:jc w:val="both"/>
        <w:rPr>
          <w:rFonts w:ascii="Times New Roman" w:hAnsi="Times New Roman" w:cs="Times New Roman"/>
          <w:sz w:val="24"/>
          <w:szCs w:val="24"/>
        </w:rPr>
      </w:pPr>
    </w:p>
    <w:p w14:paraId="3CC92A0F" w14:textId="6BD7E781" w:rsidR="00881C08" w:rsidRPr="0058361B" w:rsidRDefault="00CC6FF8"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Regarding the merits of the application, the first respondent argued that</w:t>
      </w:r>
      <w:r w:rsidR="002629F9" w:rsidRPr="0058361B">
        <w:rPr>
          <w:rFonts w:ascii="Times New Roman" w:hAnsi="Times New Roman" w:cs="Times New Roman"/>
          <w:sz w:val="24"/>
          <w:szCs w:val="24"/>
        </w:rPr>
        <w:t xml:space="preserve"> the Senate </w:t>
      </w:r>
      <w:r w:rsidRPr="0058361B">
        <w:rPr>
          <w:rFonts w:ascii="Times New Roman" w:hAnsi="Times New Roman" w:cs="Times New Roman"/>
          <w:sz w:val="24"/>
          <w:szCs w:val="24"/>
        </w:rPr>
        <w:t>had more than twenty sittings between the date of the judgment and the expir</w:t>
      </w:r>
      <w:r w:rsidR="002629F9" w:rsidRPr="0058361B">
        <w:rPr>
          <w:rFonts w:ascii="Times New Roman" w:hAnsi="Times New Roman" w:cs="Times New Roman"/>
          <w:sz w:val="24"/>
          <w:szCs w:val="24"/>
        </w:rPr>
        <w:t>y</w:t>
      </w:r>
      <w:r w:rsidRPr="0058361B">
        <w:rPr>
          <w:rFonts w:ascii="Times New Roman" w:hAnsi="Times New Roman" w:cs="Times New Roman"/>
          <w:sz w:val="24"/>
          <w:szCs w:val="24"/>
        </w:rPr>
        <w:t xml:space="preserve"> of the stipulated one hundred and eighty days and could have, had it so desired, </w:t>
      </w:r>
      <w:r w:rsidR="00D84541" w:rsidRPr="0058361B">
        <w:rPr>
          <w:rFonts w:ascii="Times New Roman" w:hAnsi="Times New Roman" w:cs="Times New Roman"/>
          <w:sz w:val="24"/>
          <w:szCs w:val="24"/>
        </w:rPr>
        <w:t>complied with the order of the C</w:t>
      </w:r>
      <w:r w:rsidRPr="0058361B">
        <w:rPr>
          <w:rFonts w:ascii="Times New Roman" w:hAnsi="Times New Roman" w:cs="Times New Roman"/>
          <w:sz w:val="24"/>
          <w:szCs w:val="24"/>
        </w:rPr>
        <w:t xml:space="preserve">ourt during any one of these sittings. The dates of </w:t>
      </w:r>
      <w:r w:rsidR="00521A37" w:rsidRPr="0058361B">
        <w:rPr>
          <w:rFonts w:ascii="Times New Roman" w:hAnsi="Times New Roman" w:cs="Times New Roman"/>
          <w:sz w:val="24"/>
          <w:szCs w:val="24"/>
        </w:rPr>
        <w:t xml:space="preserve">such sittings </w:t>
      </w:r>
      <w:r w:rsidR="002629F9" w:rsidRPr="0058361B">
        <w:rPr>
          <w:rFonts w:ascii="Times New Roman" w:hAnsi="Times New Roman" w:cs="Times New Roman"/>
          <w:sz w:val="24"/>
          <w:szCs w:val="24"/>
        </w:rPr>
        <w:t xml:space="preserve">and the number of Senators in attendance at each sitting </w:t>
      </w:r>
      <w:r w:rsidR="00521A37" w:rsidRPr="0058361B">
        <w:rPr>
          <w:rFonts w:ascii="Times New Roman" w:hAnsi="Times New Roman" w:cs="Times New Roman"/>
          <w:sz w:val="24"/>
          <w:szCs w:val="24"/>
        </w:rPr>
        <w:t>were given.</w:t>
      </w:r>
      <w:r w:rsidR="00553B2D" w:rsidRPr="0058361B">
        <w:rPr>
          <w:rFonts w:ascii="Times New Roman" w:hAnsi="Times New Roman" w:cs="Times New Roman"/>
          <w:sz w:val="24"/>
          <w:szCs w:val="24"/>
        </w:rPr>
        <w:t xml:space="preserve"> It was thus argued that the</w:t>
      </w:r>
      <w:r w:rsidR="00283ABA" w:rsidRPr="0058361B">
        <w:rPr>
          <w:rFonts w:ascii="Times New Roman" w:hAnsi="Times New Roman" w:cs="Times New Roman"/>
          <w:sz w:val="24"/>
          <w:szCs w:val="24"/>
        </w:rPr>
        <w:t xml:space="preserve"> </w:t>
      </w:r>
      <w:r w:rsidR="00D93E05" w:rsidRPr="0058361B">
        <w:rPr>
          <w:rFonts w:ascii="Times New Roman" w:hAnsi="Times New Roman" w:cs="Times New Roman"/>
          <w:sz w:val="24"/>
          <w:szCs w:val="24"/>
        </w:rPr>
        <w:t xml:space="preserve">restrictions imposed by the </w:t>
      </w:r>
      <w:r w:rsidR="00283ABA" w:rsidRPr="0058361B">
        <w:rPr>
          <w:rFonts w:ascii="Times New Roman" w:hAnsi="Times New Roman" w:cs="Times New Roman"/>
          <w:sz w:val="24"/>
          <w:szCs w:val="24"/>
        </w:rPr>
        <w:t>lock</w:t>
      </w:r>
      <w:r w:rsidR="001E4181" w:rsidRPr="0058361B">
        <w:rPr>
          <w:rFonts w:ascii="Times New Roman" w:hAnsi="Times New Roman" w:cs="Times New Roman"/>
          <w:sz w:val="24"/>
          <w:szCs w:val="24"/>
        </w:rPr>
        <w:t>-</w:t>
      </w:r>
      <w:r w:rsidR="00283ABA" w:rsidRPr="0058361B">
        <w:rPr>
          <w:rFonts w:ascii="Times New Roman" w:hAnsi="Times New Roman" w:cs="Times New Roman"/>
          <w:sz w:val="24"/>
          <w:szCs w:val="24"/>
        </w:rPr>
        <w:t xml:space="preserve">down regulations </w:t>
      </w:r>
      <w:r w:rsidR="004A594E" w:rsidRPr="0058361B">
        <w:rPr>
          <w:rFonts w:ascii="Times New Roman" w:hAnsi="Times New Roman" w:cs="Times New Roman"/>
          <w:sz w:val="24"/>
          <w:szCs w:val="24"/>
        </w:rPr>
        <w:t xml:space="preserve">on the business of the Senate </w:t>
      </w:r>
      <w:r w:rsidR="00283ABA" w:rsidRPr="0058361B">
        <w:rPr>
          <w:rFonts w:ascii="Times New Roman" w:hAnsi="Times New Roman" w:cs="Times New Roman"/>
          <w:sz w:val="24"/>
          <w:szCs w:val="24"/>
        </w:rPr>
        <w:t xml:space="preserve">were </w:t>
      </w:r>
      <w:r w:rsidR="00553B2D" w:rsidRPr="0058361B">
        <w:rPr>
          <w:rFonts w:ascii="Times New Roman" w:hAnsi="Times New Roman" w:cs="Times New Roman"/>
          <w:sz w:val="24"/>
          <w:szCs w:val="24"/>
        </w:rPr>
        <w:t xml:space="preserve">but an excuse for </w:t>
      </w:r>
      <w:r w:rsidR="00E93950" w:rsidRPr="0058361B">
        <w:rPr>
          <w:rFonts w:ascii="Times New Roman" w:hAnsi="Times New Roman" w:cs="Times New Roman"/>
          <w:sz w:val="24"/>
          <w:szCs w:val="24"/>
        </w:rPr>
        <w:t xml:space="preserve">the </w:t>
      </w:r>
      <w:r w:rsidR="00553B2D" w:rsidRPr="0058361B">
        <w:rPr>
          <w:rFonts w:ascii="Times New Roman" w:hAnsi="Times New Roman" w:cs="Times New Roman"/>
          <w:sz w:val="24"/>
          <w:szCs w:val="24"/>
        </w:rPr>
        <w:t xml:space="preserve">indifference </w:t>
      </w:r>
      <w:r w:rsidR="00E93950" w:rsidRPr="0058361B">
        <w:rPr>
          <w:rFonts w:ascii="Times New Roman" w:hAnsi="Times New Roman" w:cs="Times New Roman"/>
          <w:sz w:val="24"/>
          <w:szCs w:val="24"/>
        </w:rPr>
        <w:t xml:space="preserve">of </w:t>
      </w:r>
      <w:r w:rsidR="00553B2D" w:rsidRPr="0058361B">
        <w:rPr>
          <w:rFonts w:ascii="Times New Roman" w:hAnsi="Times New Roman" w:cs="Times New Roman"/>
          <w:sz w:val="24"/>
          <w:szCs w:val="24"/>
        </w:rPr>
        <w:t>the Senate</w:t>
      </w:r>
      <w:r w:rsidR="00E93950" w:rsidRPr="0058361B">
        <w:rPr>
          <w:rFonts w:ascii="Times New Roman" w:hAnsi="Times New Roman" w:cs="Times New Roman"/>
          <w:sz w:val="24"/>
          <w:szCs w:val="24"/>
        </w:rPr>
        <w:t xml:space="preserve"> to the court order</w:t>
      </w:r>
      <w:r w:rsidR="00553B2D" w:rsidRPr="0058361B">
        <w:rPr>
          <w:rFonts w:ascii="Times New Roman" w:hAnsi="Times New Roman" w:cs="Times New Roman"/>
          <w:sz w:val="24"/>
          <w:szCs w:val="24"/>
        </w:rPr>
        <w:t>.</w:t>
      </w:r>
    </w:p>
    <w:p w14:paraId="3D11F8EA" w14:textId="77777777" w:rsidR="00965FCE" w:rsidRPr="0058361B" w:rsidRDefault="00965FCE" w:rsidP="006C421F">
      <w:pPr>
        <w:pStyle w:val="ListParagraph"/>
        <w:spacing w:after="0" w:line="480" w:lineRule="auto"/>
        <w:jc w:val="both"/>
        <w:rPr>
          <w:rFonts w:ascii="Times New Roman" w:hAnsi="Times New Roman" w:cs="Times New Roman"/>
          <w:sz w:val="24"/>
          <w:szCs w:val="24"/>
        </w:rPr>
      </w:pPr>
    </w:p>
    <w:p w14:paraId="3DA06133" w14:textId="1E59A8A4" w:rsidR="00881C08" w:rsidRPr="0058361B" w:rsidRDefault="00881C08" w:rsidP="006E4165">
      <w:pPr>
        <w:spacing w:after="0" w:line="480" w:lineRule="auto"/>
        <w:ind w:left="357"/>
        <w:jc w:val="both"/>
        <w:rPr>
          <w:rFonts w:ascii="Times New Roman" w:hAnsi="Times New Roman" w:cs="Times New Roman"/>
          <w:b/>
          <w:sz w:val="24"/>
          <w:szCs w:val="24"/>
        </w:rPr>
      </w:pPr>
      <w:r w:rsidRPr="0058361B">
        <w:rPr>
          <w:rFonts w:ascii="Times New Roman" w:hAnsi="Times New Roman" w:cs="Times New Roman"/>
          <w:b/>
          <w:sz w:val="24"/>
          <w:szCs w:val="24"/>
        </w:rPr>
        <w:t xml:space="preserve">The issues </w:t>
      </w:r>
    </w:p>
    <w:p w14:paraId="6843078E" w14:textId="1A6BE261" w:rsidR="00CC1A4C" w:rsidRPr="0058361B" w:rsidRDefault="00D34571"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Th</w:t>
      </w:r>
      <w:r w:rsidR="00E93950" w:rsidRPr="0058361B">
        <w:rPr>
          <w:rFonts w:ascii="Times New Roman" w:hAnsi="Times New Roman" w:cs="Times New Roman"/>
          <w:sz w:val="24"/>
          <w:szCs w:val="24"/>
        </w:rPr>
        <w:t xml:space="preserve">e </w:t>
      </w:r>
      <w:r w:rsidRPr="0058361B">
        <w:rPr>
          <w:rFonts w:ascii="Times New Roman" w:hAnsi="Times New Roman" w:cs="Times New Roman"/>
          <w:sz w:val="24"/>
          <w:szCs w:val="24"/>
        </w:rPr>
        <w:t>issues</w:t>
      </w:r>
      <w:r w:rsidR="00C81099" w:rsidRPr="0058361B">
        <w:rPr>
          <w:rFonts w:ascii="Times New Roman" w:hAnsi="Times New Roman" w:cs="Times New Roman"/>
          <w:sz w:val="24"/>
          <w:szCs w:val="24"/>
        </w:rPr>
        <w:t xml:space="preserve"> that </w:t>
      </w:r>
      <w:r w:rsidRPr="0058361B">
        <w:rPr>
          <w:rFonts w:ascii="Times New Roman" w:hAnsi="Times New Roman" w:cs="Times New Roman"/>
          <w:sz w:val="24"/>
          <w:szCs w:val="24"/>
        </w:rPr>
        <w:t>arise for determination in this application</w:t>
      </w:r>
      <w:r w:rsidR="00E93950" w:rsidRPr="0058361B">
        <w:rPr>
          <w:rFonts w:ascii="Times New Roman" w:hAnsi="Times New Roman" w:cs="Times New Roman"/>
          <w:sz w:val="24"/>
          <w:szCs w:val="24"/>
        </w:rPr>
        <w:t xml:space="preserve"> </w:t>
      </w:r>
      <w:r w:rsidR="00C81099" w:rsidRPr="0058361B">
        <w:rPr>
          <w:rFonts w:ascii="Times New Roman" w:hAnsi="Times New Roman" w:cs="Times New Roman"/>
          <w:sz w:val="24"/>
          <w:szCs w:val="24"/>
        </w:rPr>
        <w:t xml:space="preserve">are clear cut. Two arise </w:t>
      </w:r>
      <w:r w:rsidR="00E93950" w:rsidRPr="0058361B">
        <w:rPr>
          <w:rFonts w:ascii="Times New Roman" w:hAnsi="Times New Roman" w:cs="Times New Roman"/>
          <w:i/>
          <w:iCs/>
          <w:sz w:val="24"/>
          <w:szCs w:val="24"/>
        </w:rPr>
        <w:t>in limine</w:t>
      </w:r>
      <w:r w:rsidR="00C81099" w:rsidRPr="0058361B">
        <w:rPr>
          <w:rFonts w:ascii="Times New Roman" w:hAnsi="Times New Roman" w:cs="Times New Roman"/>
          <w:i/>
          <w:iCs/>
          <w:sz w:val="24"/>
          <w:szCs w:val="24"/>
        </w:rPr>
        <w:t xml:space="preserve">. </w:t>
      </w:r>
      <w:r w:rsidR="00C81099" w:rsidRPr="0058361B">
        <w:rPr>
          <w:rFonts w:ascii="Times New Roman" w:hAnsi="Times New Roman" w:cs="Times New Roman"/>
          <w:sz w:val="24"/>
          <w:szCs w:val="24"/>
        </w:rPr>
        <w:t xml:space="preserve"> These </w:t>
      </w:r>
      <w:r w:rsidR="00E93950" w:rsidRPr="0058361B">
        <w:rPr>
          <w:rFonts w:ascii="Times New Roman" w:hAnsi="Times New Roman" w:cs="Times New Roman"/>
          <w:sz w:val="24"/>
          <w:szCs w:val="24"/>
        </w:rPr>
        <w:t>are firstly,</w:t>
      </w:r>
      <w:r w:rsidRPr="0058361B">
        <w:rPr>
          <w:rFonts w:ascii="Times New Roman" w:hAnsi="Times New Roman" w:cs="Times New Roman"/>
          <w:sz w:val="24"/>
          <w:szCs w:val="24"/>
        </w:rPr>
        <w:t xml:space="preserve"> whether the applicants have </w:t>
      </w:r>
      <w:r w:rsidRPr="0058361B">
        <w:rPr>
          <w:rFonts w:ascii="Times New Roman" w:hAnsi="Times New Roman" w:cs="Times New Roman"/>
          <w:i/>
          <w:iCs/>
          <w:sz w:val="24"/>
          <w:szCs w:val="24"/>
        </w:rPr>
        <w:t>locus standi</w:t>
      </w:r>
      <w:r w:rsidRPr="0058361B">
        <w:rPr>
          <w:rFonts w:ascii="Times New Roman" w:hAnsi="Times New Roman" w:cs="Times New Roman"/>
          <w:sz w:val="24"/>
          <w:szCs w:val="24"/>
        </w:rPr>
        <w:t xml:space="preserve"> to bring this application, </w:t>
      </w:r>
      <w:r w:rsidR="00E93950" w:rsidRPr="0058361B">
        <w:rPr>
          <w:rFonts w:ascii="Times New Roman" w:hAnsi="Times New Roman" w:cs="Times New Roman"/>
          <w:sz w:val="24"/>
          <w:szCs w:val="24"/>
        </w:rPr>
        <w:t xml:space="preserve">and secondly, </w:t>
      </w:r>
      <w:r w:rsidRPr="0058361B">
        <w:rPr>
          <w:rFonts w:ascii="Times New Roman" w:hAnsi="Times New Roman" w:cs="Times New Roman"/>
          <w:sz w:val="24"/>
          <w:szCs w:val="24"/>
        </w:rPr>
        <w:t>whether the order of extension sought in this application is unconstitutional</w:t>
      </w:r>
      <w:r w:rsidR="00E93950" w:rsidRPr="0058361B">
        <w:rPr>
          <w:rFonts w:ascii="Times New Roman" w:hAnsi="Times New Roman" w:cs="Times New Roman"/>
          <w:sz w:val="24"/>
          <w:szCs w:val="24"/>
        </w:rPr>
        <w:t>. On the merits, there is only one issue. This is whether the applicants have made out a case for the extension of par</w:t>
      </w:r>
      <w:r w:rsidR="00D84541" w:rsidRPr="0058361B">
        <w:rPr>
          <w:rFonts w:ascii="Times New Roman" w:hAnsi="Times New Roman" w:cs="Times New Roman"/>
          <w:sz w:val="24"/>
          <w:szCs w:val="24"/>
        </w:rPr>
        <w:t>agraph</w:t>
      </w:r>
      <w:r w:rsidR="00E93950" w:rsidRPr="0058361B">
        <w:rPr>
          <w:rFonts w:ascii="Times New Roman" w:hAnsi="Times New Roman" w:cs="Times New Roman"/>
          <w:sz w:val="24"/>
          <w:szCs w:val="24"/>
        </w:rPr>
        <w:t xml:space="preserve"> (b) of the order.</w:t>
      </w:r>
    </w:p>
    <w:p w14:paraId="0C9FCEE9" w14:textId="77777777" w:rsidR="00880F8C" w:rsidRPr="0058361B" w:rsidRDefault="00880F8C" w:rsidP="0036294D">
      <w:pPr>
        <w:spacing w:after="0" w:line="480" w:lineRule="auto"/>
        <w:ind w:left="357" w:firstLine="363"/>
        <w:jc w:val="both"/>
        <w:rPr>
          <w:rFonts w:ascii="Times New Roman" w:hAnsi="Times New Roman" w:cs="Times New Roman"/>
          <w:sz w:val="24"/>
          <w:szCs w:val="24"/>
        </w:rPr>
      </w:pPr>
    </w:p>
    <w:p w14:paraId="635EBBAD" w14:textId="05B941EF" w:rsidR="00533708" w:rsidRPr="0058361B" w:rsidRDefault="00533708" w:rsidP="0050241D">
      <w:pPr>
        <w:spacing w:after="0" w:line="480" w:lineRule="auto"/>
        <w:ind w:firstLine="1134"/>
        <w:jc w:val="both"/>
        <w:rPr>
          <w:rFonts w:ascii="Times New Roman" w:hAnsi="Times New Roman" w:cs="Times New Roman"/>
          <w:sz w:val="24"/>
          <w:szCs w:val="24"/>
        </w:rPr>
      </w:pPr>
      <w:r w:rsidRPr="0058361B">
        <w:rPr>
          <w:rFonts w:ascii="Times New Roman" w:hAnsi="Times New Roman" w:cs="Times New Roman"/>
          <w:sz w:val="24"/>
          <w:szCs w:val="24"/>
        </w:rPr>
        <w:t xml:space="preserve">I now turn to discuss the issues </w:t>
      </w:r>
      <w:r w:rsidR="00D10B16" w:rsidRPr="0058361B">
        <w:rPr>
          <w:rFonts w:ascii="Times New Roman" w:hAnsi="Times New Roman" w:cs="Times New Roman"/>
          <w:i/>
          <w:sz w:val="24"/>
          <w:szCs w:val="24"/>
        </w:rPr>
        <w:t xml:space="preserve">in </w:t>
      </w:r>
      <w:r w:rsidRPr="0058361B">
        <w:rPr>
          <w:rFonts w:ascii="Times New Roman" w:hAnsi="Times New Roman" w:cs="Times New Roman"/>
          <w:i/>
          <w:sz w:val="24"/>
          <w:szCs w:val="24"/>
        </w:rPr>
        <w:t>seriatim</w:t>
      </w:r>
      <w:r w:rsidRPr="0058361B">
        <w:rPr>
          <w:rFonts w:ascii="Times New Roman" w:hAnsi="Times New Roman" w:cs="Times New Roman"/>
          <w:sz w:val="24"/>
          <w:szCs w:val="24"/>
        </w:rPr>
        <w:t>.</w:t>
      </w:r>
    </w:p>
    <w:p w14:paraId="7F879983" w14:textId="77777777" w:rsidR="00872A36" w:rsidRPr="0058361B" w:rsidRDefault="00872A36" w:rsidP="006C421F">
      <w:pPr>
        <w:spacing w:after="0" w:line="480" w:lineRule="auto"/>
        <w:ind w:left="720"/>
        <w:jc w:val="both"/>
        <w:rPr>
          <w:rFonts w:ascii="Times New Roman" w:hAnsi="Times New Roman" w:cs="Times New Roman"/>
          <w:b/>
          <w:sz w:val="24"/>
          <w:szCs w:val="24"/>
        </w:rPr>
      </w:pPr>
    </w:p>
    <w:p w14:paraId="27097D77" w14:textId="6C18809B" w:rsidR="00533708" w:rsidRPr="007D5AEF" w:rsidRDefault="00533708" w:rsidP="0036294D">
      <w:pPr>
        <w:spacing w:after="0" w:line="480" w:lineRule="auto"/>
        <w:ind w:left="357"/>
        <w:jc w:val="both"/>
        <w:rPr>
          <w:rFonts w:ascii="Times New Roman" w:hAnsi="Times New Roman" w:cs="Times New Roman"/>
          <w:b/>
          <w:i/>
          <w:sz w:val="24"/>
          <w:szCs w:val="24"/>
        </w:rPr>
      </w:pPr>
      <w:r w:rsidRPr="0058361B">
        <w:rPr>
          <w:rFonts w:ascii="Times New Roman" w:hAnsi="Times New Roman" w:cs="Times New Roman"/>
          <w:b/>
          <w:sz w:val="24"/>
          <w:szCs w:val="24"/>
        </w:rPr>
        <w:lastRenderedPageBreak/>
        <w:t xml:space="preserve">Whether the applicants have </w:t>
      </w:r>
      <w:r w:rsidRPr="007D5AEF">
        <w:rPr>
          <w:rFonts w:ascii="Times New Roman" w:hAnsi="Times New Roman" w:cs="Times New Roman"/>
          <w:b/>
          <w:i/>
          <w:sz w:val="24"/>
          <w:szCs w:val="24"/>
        </w:rPr>
        <w:t xml:space="preserve">locus </w:t>
      </w:r>
      <w:r w:rsidR="00943BCF" w:rsidRPr="007D5AEF">
        <w:rPr>
          <w:rFonts w:ascii="Times New Roman" w:hAnsi="Times New Roman" w:cs="Times New Roman"/>
          <w:b/>
          <w:i/>
          <w:sz w:val="24"/>
          <w:szCs w:val="24"/>
        </w:rPr>
        <w:t>standi</w:t>
      </w:r>
    </w:p>
    <w:p w14:paraId="5BD4A70E" w14:textId="4EE337AB" w:rsidR="001B0D40" w:rsidRPr="0058361B" w:rsidRDefault="00D05EC5"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The </w:t>
      </w:r>
      <w:r w:rsidR="00C81099" w:rsidRPr="0058361B">
        <w:rPr>
          <w:rFonts w:ascii="Times New Roman" w:hAnsi="Times New Roman" w:cs="Times New Roman"/>
          <w:sz w:val="24"/>
          <w:szCs w:val="24"/>
        </w:rPr>
        <w:t>first respondent invoked the application of the principle of separation of power</w:t>
      </w:r>
      <w:r w:rsidR="004041B2" w:rsidRPr="0058361B">
        <w:rPr>
          <w:rFonts w:ascii="Times New Roman" w:hAnsi="Times New Roman" w:cs="Times New Roman"/>
          <w:sz w:val="24"/>
          <w:szCs w:val="24"/>
        </w:rPr>
        <w:t>s</w:t>
      </w:r>
      <w:r w:rsidR="00C81099" w:rsidRPr="0058361B">
        <w:rPr>
          <w:rFonts w:ascii="Times New Roman" w:hAnsi="Times New Roman" w:cs="Times New Roman"/>
          <w:sz w:val="24"/>
          <w:szCs w:val="24"/>
        </w:rPr>
        <w:t xml:space="preserve"> as the </w:t>
      </w:r>
      <w:r w:rsidRPr="0058361B">
        <w:rPr>
          <w:rFonts w:ascii="Times New Roman" w:hAnsi="Times New Roman" w:cs="Times New Roman"/>
          <w:sz w:val="24"/>
          <w:szCs w:val="24"/>
        </w:rPr>
        <w:t xml:space="preserve">sole basis upon which </w:t>
      </w:r>
      <w:r w:rsidR="00C81099" w:rsidRPr="0058361B">
        <w:rPr>
          <w:rFonts w:ascii="Times New Roman" w:hAnsi="Times New Roman" w:cs="Times New Roman"/>
          <w:sz w:val="24"/>
          <w:szCs w:val="24"/>
        </w:rPr>
        <w:t xml:space="preserve">to challenge </w:t>
      </w:r>
      <w:r w:rsidRPr="0058361B">
        <w:rPr>
          <w:rFonts w:ascii="Times New Roman" w:hAnsi="Times New Roman" w:cs="Times New Roman"/>
          <w:sz w:val="24"/>
          <w:szCs w:val="24"/>
        </w:rPr>
        <w:t>the standing of the applicants to bring this application</w:t>
      </w:r>
      <w:r w:rsidR="00C81099" w:rsidRPr="0058361B">
        <w:rPr>
          <w:rFonts w:ascii="Times New Roman" w:hAnsi="Times New Roman" w:cs="Times New Roman"/>
          <w:sz w:val="24"/>
          <w:szCs w:val="24"/>
        </w:rPr>
        <w:t>.</w:t>
      </w:r>
      <w:r w:rsidRPr="0058361B">
        <w:rPr>
          <w:rFonts w:ascii="Times New Roman" w:hAnsi="Times New Roman" w:cs="Times New Roman"/>
          <w:sz w:val="24"/>
          <w:szCs w:val="24"/>
        </w:rPr>
        <w:t xml:space="preserve"> </w:t>
      </w:r>
      <w:r w:rsidR="00C81099" w:rsidRPr="0058361B">
        <w:rPr>
          <w:rFonts w:ascii="Times New Roman" w:hAnsi="Times New Roman" w:cs="Times New Roman"/>
          <w:sz w:val="24"/>
          <w:szCs w:val="24"/>
        </w:rPr>
        <w:t xml:space="preserve"> He </w:t>
      </w:r>
      <w:r w:rsidR="00C7692E" w:rsidRPr="0058361B">
        <w:rPr>
          <w:rFonts w:ascii="Times New Roman" w:hAnsi="Times New Roman" w:cs="Times New Roman"/>
          <w:sz w:val="24"/>
          <w:szCs w:val="24"/>
        </w:rPr>
        <w:t>correctly observe</w:t>
      </w:r>
      <w:r w:rsidR="003B4165" w:rsidRPr="0058361B">
        <w:rPr>
          <w:rFonts w:ascii="Times New Roman" w:hAnsi="Times New Roman" w:cs="Times New Roman"/>
          <w:sz w:val="24"/>
          <w:szCs w:val="24"/>
        </w:rPr>
        <w:t>d</w:t>
      </w:r>
      <w:r w:rsidR="003B107E" w:rsidRPr="0058361B">
        <w:rPr>
          <w:rFonts w:ascii="Times New Roman" w:hAnsi="Times New Roman" w:cs="Times New Roman"/>
          <w:sz w:val="24"/>
          <w:szCs w:val="24"/>
        </w:rPr>
        <w:t xml:space="preserve"> that the Constitution recognises and </w:t>
      </w:r>
      <w:r w:rsidR="0057273A" w:rsidRPr="0058361B">
        <w:rPr>
          <w:rFonts w:ascii="Times New Roman" w:hAnsi="Times New Roman" w:cs="Times New Roman"/>
          <w:sz w:val="24"/>
          <w:szCs w:val="24"/>
        </w:rPr>
        <w:t xml:space="preserve">provides for the separation of powers among the organs of state. </w:t>
      </w:r>
      <w:r w:rsidR="00C81099" w:rsidRPr="0058361B">
        <w:rPr>
          <w:rFonts w:ascii="Times New Roman" w:hAnsi="Times New Roman" w:cs="Times New Roman"/>
          <w:sz w:val="24"/>
          <w:szCs w:val="24"/>
        </w:rPr>
        <w:t xml:space="preserve">He </w:t>
      </w:r>
      <w:r w:rsidR="003B4165" w:rsidRPr="0058361B">
        <w:rPr>
          <w:rFonts w:ascii="Times New Roman" w:hAnsi="Times New Roman" w:cs="Times New Roman"/>
          <w:sz w:val="24"/>
          <w:szCs w:val="24"/>
        </w:rPr>
        <w:t xml:space="preserve">further </w:t>
      </w:r>
      <w:r w:rsidR="00C81099" w:rsidRPr="0058361B">
        <w:rPr>
          <w:rFonts w:ascii="Times New Roman" w:hAnsi="Times New Roman" w:cs="Times New Roman"/>
          <w:sz w:val="24"/>
          <w:szCs w:val="24"/>
        </w:rPr>
        <w:t xml:space="preserve">drew </w:t>
      </w:r>
      <w:r w:rsidR="00284FEE" w:rsidRPr="0058361B">
        <w:rPr>
          <w:rFonts w:ascii="Times New Roman" w:hAnsi="Times New Roman" w:cs="Times New Roman"/>
          <w:sz w:val="24"/>
          <w:szCs w:val="24"/>
        </w:rPr>
        <w:t>the C</w:t>
      </w:r>
      <w:r w:rsidR="006915F2" w:rsidRPr="0058361B">
        <w:rPr>
          <w:rFonts w:ascii="Times New Roman" w:hAnsi="Times New Roman" w:cs="Times New Roman"/>
          <w:sz w:val="24"/>
          <w:szCs w:val="24"/>
        </w:rPr>
        <w:t>ourt’s a</w:t>
      </w:r>
      <w:r w:rsidR="00C81099" w:rsidRPr="0058361B">
        <w:rPr>
          <w:rFonts w:ascii="Times New Roman" w:hAnsi="Times New Roman" w:cs="Times New Roman"/>
          <w:sz w:val="24"/>
          <w:szCs w:val="24"/>
        </w:rPr>
        <w:t xml:space="preserve">ttention to </w:t>
      </w:r>
      <w:r w:rsidR="00284FEE" w:rsidRPr="0058361B">
        <w:rPr>
          <w:rFonts w:ascii="Times New Roman" w:hAnsi="Times New Roman" w:cs="Times New Roman"/>
          <w:sz w:val="24"/>
          <w:szCs w:val="24"/>
        </w:rPr>
        <w:t>the provision</w:t>
      </w:r>
      <w:r w:rsidR="00C81099" w:rsidRPr="0058361B">
        <w:rPr>
          <w:rFonts w:ascii="Times New Roman" w:hAnsi="Times New Roman" w:cs="Times New Roman"/>
          <w:sz w:val="24"/>
          <w:szCs w:val="24"/>
        </w:rPr>
        <w:t xml:space="preserve"> of the Constitution which reposes in the executive</w:t>
      </w:r>
      <w:r w:rsidR="006915F2" w:rsidRPr="0058361B">
        <w:rPr>
          <w:rFonts w:ascii="Times New Roman" w:hAnsi="Times New Roman" w:cs="Times New Roman"/>
          <w:sz w:val="24"/>
          <w:szCs w:val="24"/>
        </w:rPr>
        <w:t xml:space="preserve"> </w:t>
      </w:r>
      <w:r w:rsidR="0057273A" w:rsidRPr="0058361B">
        <w:rPr>
          <w:rFonts w:ascii="Times New Roman" w:hAnsi="Times New Roman" w:cs="Times New Roman"/>
          <w:sz w:val="24"/>
          <w:szCs w:val="24"/>
        </w:rPr>
        <w:t xml:space="preserve">the function to </w:t>
      </w:r>
      <w:r w:rsidR="00C7692E" w:rsidRPr="0058361B">
        <w:rPr>
          <w:rFonts w:ascii="Times New Roman" w:hAnsi="Times New Roman" w:cs="Times New Roman"/>
          <w:sz w:val="24"/>
          <w:szCs w:val="24"/>
        </w:rPr>
        <w:t>prepare, initiate and implement nati</w:t>
      </w:r>
      <w:r w:rsidR="00393184" w:rsidRPr="0058361B">
        <w:rPr>
          <w:rFonts w:ascii="Times New Roman" w:hAnsi="Times New Roman" w:cs="Times New Roman"/>
          <w:sz w:val="24"/>
          <w:szCs w:val="24"/>
        </w:rPr>
        <w:t>onal legislation</w:t>
      </w:r>
      <w:r w:rsidR="008627F8" w:rsidRPr="0058361B">
        <w:rPr>
          <w:rFonts w:ascii="Times New Roman" w:hAnsi="Times New Roman" w:cs="Times New Roman"/>
          <w:sz w:val="24"/>
          <w:szCs w:val="24"/>
        </w:rPr>
        <w:t>. He argued that the applicants</w:t>
      </w:r>
      <w:r w:rsidR="006915F2" w:rsidRPr="0058361B">
        <w:rPr>
          <w:rFonts w:ascii="Times New Roman" w:hAnsi="Times New Roman" w:cs="Times New Roman"/>
          <w:sz w:val="24"/>
          <w:szCs w:val="24"/>
        </w:rPr>
        <w:t xml:space="preserve">, representing the legislature, </w:t>
      </w:r>
      <w:r w:rsidR="008627F8" w:rsidRPr="0058361B">
        <w:rPr>
          <w:rFonts w:ascii="Times New Roman" w:hAnsi="Times New Roman" w:cs="Times New Roman"/>
          <w:sz w:val="24"/>
          <w:szCs w:val="24"/>
        </w:rPr>
        <w:t>had no such function</w:t>
      </w:r>
      <w:r w:rsidR="00AB030A" w:rsidRPr="0058361B">
        <w:rPr>
          <w:rFonts w:ascii="Times New Roman" w:hAnsi="Times New Roman" w:cs="Times New Roman"/>
          <w:sz w:val="24"/>
          <w:szCs w:val="24"/>
        </w:rPr>
        <w:t xml:space="preserve"> and therefore did not have the necessary mandate to enable them to comply with the court order</w:t>
      </w:r>
      <w:r w:rsidR="008627F8" w:rsidRPr="0058361B">
        <w:rPr>
          <w:rFonts w:ascii="Times New Roman" w:hAnsi="Times New Roman" w:cs="Times New Roman"/>
          <w:sz w:val="24"/>
          <w:szCs w:val="24"/>
        </w:rPr>
        <w:t>.</w:t>
      </w:r>
    </w:p>
    <w:p w14:paraId="236F5EE6" w14:textId="77777777" w:rsidR="00943BCF" w:rsidRPr="0058361B" w:rsidRDefault="00943BCF" w:rsidP="006C421F">
      <w:pPr>
        <w:pStyle w:val="ListParagraph"/>
        <w:spacing w:after="0" w:line="480" w:lineRule="auto"/>
        <w:ind w:left="851"/>
        <w:jc w:val="both"/>
        <w:rPr>
          <w:rFonts w:ascii="Times New Roman" w:hAnsi="Times New Roman" w:cs="Times New Roman"/>
          <w:sz w:val="24"/>
          <w:szCs w:val="24"/>
        </w:rPr>
      </w:pPr>
    </w:p>
    <w:p w14:paraId="3579798E" w14:textId="77777777" w:rsidR="0050241D" w:rsidRPr="0058361B" w:rsidRDefault="004041B2"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It was the essence of </w:t>
      </w:r>
      <w:r w:rsidR="006C0B77" w:rsidRPr="0058361B">
        <w:rPr>
          <w:rFonts w:ascii="Times New Roman" w:hAnsi="Times New Roman" w:cs="Times New Roman"/>
          <w:sz w:val="24"/>
          <w:szCs w:val="24"/>
        </w:rPr>
        <w:t xml:space="preserve">the first respondent’s </w:t>
      </w:r>
      <w:r w:rsidRPr="0058361B">
        <w:rPr>
          <w:rFonts w:ascii="Times New Roman" w:hAnsi="Times New Roman" w:cs="Times New Roman"/>
          <w:sz w:val="24"/>
          <w:szCs w:val="24"/>
        </w:rPr>
        <w:t>argument that P</w:t>
      </w:r>
      <w:r w:rsidR="00197A7F" w:rsidRPr="0058361B">
        <w:rPr>
          <w:rFonts w:ascii="Times New Roman" w:hAnsi="Times New Roman" w:cs="Times New Roman"/>
          <w:sz w:val="24"/>
          <w:szCs w:val="24"/>
        </w:rPr>
        <w:t xml:space="preserve">arliament, particularly </w:t>
      </w:r>
      <w:r w:rsidRPr="0058361B">
        <w:rPr>
          <w:rFonts w:ascii="Times New Roman" w:hAnsi="Times New Roman" w:cs="Times New Roman"/>
          <w:sz w:val="24"/>
          <w:szCs w:val="24"/>
        </w:rPr>
        <w:t>the Senate as a chamber of P</w:t>
      </w:r>
      <w:r w:rsidR="00197A7F" w:rsidRPr="0058361B">
        <w:rPr>
          <w:rFonts w:ascii="Times New Roman" w:hAnsi="Times New Roman" w:cs="Times New Roman"/>
          <w:sz w:val="24"/>
          <w:szCs w:val="24"/>
        </w:rPr>
        <w:t>arliament, could not be foisted with the power of pilotin</w:t>
      </w:r>
      <w:r w:rsidR="001E0F0B" w:rsidRPr="0058361B">
        <w:rPr>
          <w:rFonts w:ascii="Times New Roman" w:hAnsi="Times New Roman" w:cs="Times New Roman"/>
          <w:sz w:val="24"/>
          <w:szCs w:val="24"/>
        </w:rPr>
        <w:t>g a B</w:t>
      </w:r>
      <w:r w:rsidR="00197A7F" w:rsidRPr="0058361B">
        <w:rPr>
          <w:rFonts w:ascii="Times New Roman" w:hAnsi="Times New Roman" w:cs="Times New Roman"/>
          <w:sz w:val="24"/>
          <w:szCs w:val="24"/>
        </w:rPr>
        <w:t xml:space="preserve">ill through the house as that would blur the </w:t>
      </w:r>
      <w:r w:rsidRPr="0058361B">
        <w:rPr>
          <w:rFonts w:ascii="Times New Roman" w:hAnsi="Times New Roman" w:cs="Times New Roman"/>
          <w:sz w:val="24"/>
          <w:szCs w:val="24"/>
        </w:rPr>
        <w:t xml:space="preserve">lines demarcating the </w:t>
      </w:r>
      <w:r w:rsidR="001E0F0B" w:rsidRPr="0058361B">
        <w:rPr>
          <w:rFonts w:ascii="Times New Roman" w:hAnsi="Times New Roman" w:cs="Times New Roman"/>
          <w:sz w:val="24"/>
          <w:szCs w:val="24"/>
        </w:rPr>
        <w:t xml:space="preserve">mandate of the legislature from that </w:t>
      </w:r>
      <w:r w:rsidR="00075F76" w:rsidRPr="0058361B">
        <w:rPr>
          <w:rFonts w:ascii="Times New Roman" w:hAnsi="Times New Roman" w:cs="Times New Roman"/>
          <w:sz w:val="24"/>
          <w:szCs w:val="24"/>
        </w:rPr>
        <w:t>of the</w:t>
      </w:r>
      <w:r w:rsidR="00197A7F" w:rsidRPr="0058361B">
        <w:rPr>
          <w:rFonts w:ascii="Times New Roman" w:hAnsi="Times New Roman" w:cs="Times New Roman"/>
          <w:sz w:val="24"/>
          <w:szCs w:val="24"/>
        </w:rPr>
        <w:t xml:space="preserve"> executive in violation of the doctrine of the separation of powers. To complete the argument, it was pressed upon us that the </w:t>
      </w:r>
      <w:r w:rsidRPr="0058361B">
        <w:rPr>
          <w:rFonts w:ascii="Times New Roman" w:hAnsi="Times New Roman" w:cs="Times New Roman"/>
          <w:sz w:val="24"/>
          <w:szCs w:val="24"/>
        </w:rPr>
        <w:t>third respondent</w:t>
      </w:r>
      <w:r w:rsidR="00197A7F" w:rsidRPr="0058361B">
        <w:rPr>
          <w:rFonts w:ascii="Times New Roman" w:hAnsi="Times New Roman" w:cs="Times New Roman"/>
          <w:sz w:val="24"/>
          <w:szCs w:val="24"/>
        </w:rPr>
        <w:t>, who was a party to the proceedings under case</w:t>
      </w:r>
      <w:r w:rsidRPr="0058361B">
        <w:rPr>
          <w:rFonts w:ascii="Times New Roman" w:hAnsi="Times New Roman" w:cs="Times New Roman"/>
          <w:sz w:val="24"/>
          <w:szCs w:val="24"/>
        </w:rPr>
        <w:t>s number</w:t>
      </w:r>
      <w:r w:rsidR="00197A7F" w:rsidRPr="0058361B">
        <w:rPr>
          <w:rFonts w:ascii="Times New Roman" w:hAnsi="Times New Roman" w:cs="Times New Roman"/>
          <w:sz w:val="24"/>
          <w:szCs w:val="24"/>
        </w:rPr>
        <w:t xml:space="preserve"> CCZ 57/17 and 58/17 </w:t>
      </w:r>
      <w:r w:rsidR="006915F2" w:rsidRPr="0058361B">
        <w:rPr>
          <w:rFonts w:ascii="Times New Roman" w:hAnsi="Times New Roman" w:cs="Times New Roman"/>
          <w:sz w:val="24"/>
          <w:szCs w:val="24"/>
        </w:rPr>
        <w:t xml:space="preserve">respectively, </w:t>
      </w:r>
      <w:r w:rsidR="00197A7F" w:rsidRPr="0058361B">
        <w:rPr>
          <w:rFonts w:ascii="Times New Roman" w:hAnsi="Times New Roman" w:cs="Times New Roman"/>
          <w:sz w:val="24"/>
          <w:szCs w:val="24"/>
        </w:rPr>
        <w:t>ought to have filed the application seeking to extend the period within which</w:t>
      </w:r>
      <w:r w:rsidR="00743B3F" w:rsidRPr="0058361B">
        <w:rPr>
          <w:rFonts w:ascii="Times New Roman" w:hAnsi="Times New Roman" w:cs="Times New Roman"/>
          <w:sz w:val="24"/>
          <w:szCs w:val="24"/>
        </w:rPr>
        <w:t xml:space="preserve"> to cure </w:t>
      </w:r>
      <w:r w:rsidR="00197A7F" w:rsidRPr="0058361B">
        <w:rPr>
          <w:rFonts w:ascii="Times New Roman" w:hAnsi="Times New Roman" w:cs="Times New Roman"/>
          <w:sz w:val="24"/>
          <w:szCs w:val="24"/>
        </w:rPr>
        <w:t>the defect attendant upon the passing of</w:t>
      </w:r>
      <w:r w:rsidR="008C6DDF" w:rsidRPr="0058361B">
        <w:rPr>
          <w:rFonts w:ascii="Times New Roman" w:hAnsi="Times New Roman" w:cs="Times New Roman"/>
          <w:sz w:val="24"/>
          <w:szCs w:val="24"/>
        </w:rPr>
        <w:t xml:space="preserve"> Constitutional A</w:t>
      </w:r>
      <w:r w:rsidR="00197A7F" w:rsidRPr="0058361B">
        <w:rPr>
          <w:rFonts w:ascii="Times New Roman" w:hAnsi="Times New Roman" w:cs="Times New Roman"/>
          <w:sz w:val="24"/>
          <w:szCs w:val="24"/>
        </w:rPr>
        <w:t xml:space="preserve">mendment </w:t>
      </w:r>
      <w:r w:rsidR="008C6DDF" w:rsidRPr="0058361B">
        <w:rPr>
          <w:rFonts w:ascii="Times New Roman" w:hAnsi="Times New Roman" w:cs="Times New Roman"/>
          <w:sz w:val="24"/>
          <w:szCs w:val="24"/>
        </w:rPr>
        <w:t>B</w:t>
      </w:r>
      <w:r w:rsidR="00197A7F" w:rsidRPr="0058361B">
        <w:rPr>
          <w:rFonts w:ascii="Times New Roman" w:hAnsi="Times New Roman" w:cs="Times New Roman"/>
          <w:sz w:val="24"/>
          <w:szCs w:val="24"/>
        </w:rPr>
        <w:t xml:space="preserve">ill </w:t>
      </w:r>
      <w:r w:rsidR="008C6DDF" w:rsidRPr="0058361B">
        <w:rPr>
          <w:rFonts w:ascii="Times New Roman" w:hAnsi="Times New Roman" w:cs="Times New Roman"/>
          <w:sz w:val="24"/>
          <w:szCs w:val="24"/>
        </w:rPr>
        <w:t>(N</w:t>
      </w:r>
      <w:r w:rsidR="00197A7F" w:rsidRPr="0058361B">
        <w:rPr>
          <w:rFonts w:ascii="Times New Roman" w:hAnsi="Times New Roman" w:cs="Times New Roman"/>
          <w:sz w:val="24"/>
          <w:szCs w:val="24"/>
        </w:rPr>
        <w:t>o 1</w:t>
      </w:r>
      <w:r w:rsidR="008C6DDF" w:rsidRPr="0058361B">
        <w:rPr>
          <w:rFonts w:ascii="Times New Roman" w:hAnsi="Times New Roman" w:cs="Times New Roman"/>
          <w:sz w:val="24"/>
          <w:szCs w:val="24"/>
        </w:rPr>
        <w:t>)</w:t>
      </w:r>
      <w:r w:rsidR="00197A7F" w:rsidRPr="0058361B">
        <w:rPr>
          <w:rFonts w:ascii="Times New Roman" w:hAnsi="Times New Roman" w:cs="Times New Roman"/>
          <w:sz w:val="24"/>
          <w:szCs w:val="24"/>
        </w:rPr>
        <w:t xml:space="preserve"> of </w:t>
      </w:r>
      <w:r w:rsidRPr="0058361B">
        <w:rPr>
          <w:rFonts w:ascii="Times New Roman" w:hAnsi="Times New Roman" w:cs="Times New Roman"/>
          <w:sz w:val="24"/>
          <w:szCs w:val="24"/>
        </w:rPr>
        <w:t xml:space="preserve">2017 as the executive, not Parliament, was </w:t>
      </w:r>
      <w:r w:rsidR="00197A7F" w:rsidRPr="0058361B">
        <w:rPr>
          <w:rFonts w:ascii="Times New Roman" w:hAnsi="Times New Roman" w:cs="Times New Roman"/>
          <w:sz w:val="24"/>
          <w:szCs w:val="24"/>
        </w:rPr>
        <w:t>in charge of the constitutional amendment agenda.</w:t>
      </w:r>
      <w:r w:rsidRPr="0058361B">
        <w:rPr>
          <w:rFonts w:ascii="Times New Roman" w:hAnsi="Times New Roman" w:cs="Times New Roman"/>
          <w:sz w:val="24"/>
          <w:szCs w:val="24"/>
        </w:rPr>
        <w:t xml:space="preserve">  In the words of counsel, the applicants could not be </w:t>
      </w:r>
      <w:r w:rsidRPr="0058361B">
        <w:rPr>
          <w:rFonts w:ascii="Times New Roman" w:hAnsi="Times New Roman" w:cs="Times New Roman"/>
          <w:i/>
          <w:iCs/>
          <w:sz w:val="24"/>
          <w:szCs w:val="24"/>
        </w:rPr>
        <w:t>dominus litis</w:t>
      </w:r>
      <w:r w:rsidRPr="0058361B">
        <w:rPr>
          <w:rFonts w:ascii="Times New Roman" w:hAnsi="Times New Roman" w:cs="Times New Roman"/>
          <w:sz w:val="24"/>
          <w:szCs w:val="24"/>
        </w:rPr>
        <w:t xml:space="preserve"> in this application</w:t>
      </w:r>
      <w:r w:rsidR="006C0B77" w:rsidRPr="0058361B">
        <w:rPr>
          <w:rFonts w:ascii="Times New Roman" w:hAnsi="Times New Roman" w:cs="Times New Roman"/>
          <w:sz w:val="24"/>
          <w:szCs w:val="24"/>
        </w:rPr>
        <w:t xml:space="preserve"> but the third respondent could and ought to have been</w:t>
      </w:r>
      <w:r w:rsidRPr="0058361B">
        <w:rPr>
          <w:rFonts w:ascii="Times New Roman" w:hAnsi="Times New Roman" w:cs="Times New Roman"/>
          <w:sz w:val="24"/>
          <w:szCs w:val="24"/>
        </w:rPr>
        <w:t>.</w:t>
      </w:r>
    </w:p>
    <w:p w14:paraId="75F0A9DE" w14:textId="77777777" w:rsidR="0050241D" w:rsidRPr="0058361B" w:rsidRDefault="0050241D" w:rsidP="0050241D">
      <w:pPr>
        <w:spacing w:after="0" w:line="480" w:lineRule="auto"/>
        <w:ind w:left="357" w:firstLine="777"/>
        <w:jc w:val="both"/>
        <w:rPr>
          <w:rFonts w:ascii="Times New Roman" w:hAnsi="Times New Roman" w:cs="Times New Roman"/>
          <w:sz w:val="24"/>
          <w:szCs w:val="24"/>
        </w:rPr>
      </w:pPr>
    </w:p>
    <w:p w14:paraId="334A2A7F" w14:textId="66D1812F" w:rsidR="0050241D" w:rsidRPr="0058361B" w:rsidRDefault="00D5511A"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It presents itself clearly to me that had </w:t>
      </w:r>
      <w:r w:rsidR="003F7BF9" w:rsidRPr="0058361B">
        <w:rPr>
          <w:rFonts w:ascii="Times New Roman" w:hAnsi="Times New Roman" w:cs="Times New Roman"/>
          <w:sz w:val="24"/>
          <w:szCs w:val="24"/>
        </w:rPr>
        <w:t xml:space="preserve">this </w:t>
      </w:r>
      <w:r w:rsidR="001A5F31" w:rsidRPr="0058361B">
        <w:rPr>
          <w:rFonts w:ascii="Times New Roman" w:hAnsi="Times New Roman" w:cs="Times New Roman"/>
          <w:sz w:val="24"/>
          <w:szCs w:val="24"/>
        </w:rPr>
        <w:t>application</w:t>
      </w:r>
      <w:r w:rsidR="00596287" w:rsidRPr="0058361B">
        <w:rPr>
          <w:rFonts w:ascii="Times New Roman" w:hAnsi="Times New Roman" w:cs="Times New Roman"/>
          <w:sz w:val="24"/>
          <w:szCs w:val="24"/>
        </w:rPr>
        <w:t xml:space="preserve"> </w:t>
      </w:r>
      <w:r w:rsidR="003F7BF9" w:rsidRPr="0058361B">
        <w:rPr>
          <w:rFonts w:ascii="Times New Roman" w:hAnsi="Times New Roman" w:cs="Times New Roman"/>
          <w:sz w:val="24"/>
          <w:szCs w:val="24"/>
        </w:rPr>
        <w:t xml:space="preserve">been an application </w:t>
      </w:r>
      <w:r w:rsidR="00693307" w:rsidRPr="0058361B">
        <w:rPr>
          <w:rFonts w:ascii="Times New Roman" w:hAnsi="Times New Roman" w:cs="Times New Roman"/>
          <w:sz w:val="24"/>
          <w:szCs w:val="24"/>
        </w:rPr>
        <w:t xml:space="preserve">to this </w:t>
      </w:r>
      <w:r w:rsidR="00982C59" w:rsidRPr="0058361B">
        <w:rPr>
          <w:rFonts w:ascii="Times New Roman" w:hAnsi="Times New Roman" w:cs="Times New Roman"/>
          <w:sz w:val="24"/>
          <w:szCs w:val="24"/>
        </w:rPr>
        <w:t>C</w:t>
      </w:r>
      <w:r w:rsidR="00693307" w:rsidRPr="0058361B">
        <w:rPr>
          <w:rFonts w:ascii="Times New Roman" w:hAnsi="Times New Roman" w:cs="Times New Roman"/>
          <w:sz w:val="24"/>
          <w:szCs w:val="24"/>
        </w:rPr>
        <w:t xml:space="preserve">ourt </w:t>
      </w:r>
      <w:r w:rsidR="003F7BF9" w:rsidRPr="0058361B">
        <w:rPr>
          <w:rFonts w:ascii="Times New Roman" w:hAnsi="Times New Roman" w:cs="Times New Roman"/>
          <w:sz w:val="24"/>
          <w:szCs w:val="24"/>
        </w:rPr>
        <w:t xml:space="preserve">at first instance, </w:t>
      </w:r>
      <w:r w:rsidR="00322785" w:rsidRPr="0058361B">
        <w:rPr>
          <w:rFonts w:ascii="Times New Roman" w:hAnsi="Times New Roman" w:cs="Times New Roman"/>
          <w:sz w:val="24"/>
          <w:szCs w:val="24"/>
        </w:rPr>
        <w:t xml:space="preserve">without any background to it, </w:t>
      </w:r>
      <w:r w:rsidR="003F7BF9" w:rsidRPr="0058361B">
        <w:rPr>
          <w:rFonts w:ascii="Times New Roman" w:hAnsi="Times New Roman" w:cs="Times New Roman"/>
          <w:sz w:val="24"/>
          <w:szCs w:val="24"/>
        </w:rPr>
        <w:t>wherein the applicants</w:t>
      </w:r>
      <w:r w:rsidR="00693307" w:rsidRPr="0058361B">
        <w:rPr>
          <w:rFonts w:ascii="Times New Roman" w:hAnsi="Times New Roman" w:cs="Times New Roman"/>
          <w:sz w:val="24"/>
          <w:szCs w:val="24"/>
        </w:rPr>
        <w:t xml:space="preserve"> </w:t>
      </w:r>
      <w:r w:rsidR="003F7BF9" w:rsidRPr="0058361B">
        <w:rPr>
          <w:rFonts w:ascii="Times New Roman" w:hAnsi="Times New Roman" w:cs="Times New Roman"/>
          <w:sz w:val="24"/>
          <w:szCs w:val="24"/>
        </w:rPr>
        <w:t xml:space="preserve">were seeking </w:t>
      </w:r>
      <w:r w:rsidR="00322785" w:rsidRPr="0058361B">
        <w:rPr>
          <w:rFonts w:ascii="Times New Roman" w:hAnsi="Times New Roman" w:cs="Times New Roman"/>
          <w:sz w:val="24"/>
          <w:szCs w:val="24"/>
        </w:rPr>
        <w:t>an order granting them</w:t>
      </w:r>
      <w:r w:rsidR="00693307" w:rsidRPr="0058361B">
        <w:rPr>
          <w:rFonts w:ascii="Times New Roman" w:hAnsi="Times New Roman" w:cs="Times New Roman"/>
          <w:sz w:val="24"/>
          <w:szCs w:val="24"/>
        </w:rPr>
        <w:t xml:space="preserve"> leave or power </w:t>
      </w:r>
      <w:r w:rsidR="003F7BF9" w:rsidRPr="0058361B">
        <w:rPr>
          <w:rFonts w:ascii="Times New Roman" w:hAnsi="Times New Roman" w:cs="Times New Roman"/>
          <w:sz w:val="24"/>
          <w:szCs w:val="24"/>
        </w:rPr>
        <w:t xml:space="preserve">to pass </w:t>
      </w:r>
      <w:r w:rsidR="00BC1C4C" w:rsidRPr="0058361B">
        <w:rPr>
          <w:rFonts w:ascii="Times New Roman" w:hAnsi="Times New Roman" w:cs="Times New Roman"/>
          <w:sz w:val="24"/>
          <w:szCs w:val="24"/>
        </w:rPr>
        <w:t>C</w:t>
      </w:r>
      <w:r w:rsidR="00693307" w:rsidRPr="0058361B">
        <w:rPr>
          <w:rFonts w:ascii="Times New Roman" w:hAnsi="Times New Roman" w:cs="Times New Roman"/>
          <w:sz w:val="24"/>
          <w:szCs w:val="24"/>
        </w:rPr>
        <w:t xml:space="preserve">onstitutional </w:t>
      </w:r>
      <w:r w:rsidR="00BC1C4C" w:rsidRPr="0058361B">
        <w:rPr>
          <w:rFonts w:ascii="Times New Roman" w:hAnsi="Times New Roman" w:cs="Times New Roman"/>
          <w:sz w:val="24"/>
          <w:szCs w:val="24"/>
        </w:rPr>
        <w:t>A</w:t>
      </w:r>
      <w:r w:rsidR="00284FEE" w:rsidRPr="0058361B">
        <w:rPr>
          <w:rFonts w:ascii="Times New Roman" w:hAnsi="Times New Roman" w:cs="Times New Roman"/>
          <w:sz w:val="24"/>
          <w:szCs w:val="24"/>
        </w:rPr>
        <w:t>mendment No 1</w:t>
      </w:r>
      <w:r w:rsidR="00693307" w:rsidRPr="0058361B">
        <w:rPr>
          <w:rFonts w:ascii="Times New Roman" w:hAnsi="Times New Roman" w:cs="Times New Roman"/>
          <w:sz w:val="24"/>
          <w:szCs w:val="24"/>
        </w:rPr>
        <w:t xml:space="preserve"> Bill</w:t>
      </w:r>
      <w:r w:rsidR="00284FEE" w:rsidRPr="0058361B">
        <w:rPr>
          <w:rFonts w:ascii="Times New Roman" w:hAnsi="Times New Roman" w:cs="Times New Roman"/>
          <w:sz w:val="24"/>
          <w:szCs w:val="24"/>
        </w:rPr>
        <w:t>,</w:t>
      </w:r>
      <w:r w:rsidR="00693307" w:rsidRPr="0058361B">
        <w:rPr>
          <w:rFonts w:ascii="Times New Roman" w:hAnsi="Times New Roman" w:cs="Times New Roman"/>
          <w:sz w:val="24"/>
          <w:szCs w:val="24"/>
        </w:rPr>
        <w:t xml:space="preserve"> or any </w:t>
      </w:r>
      <w:r w:rsidR="00693307" w:rsidRPr="0058361B">
        <w:rPr>
          <w:rFonts w:ascii="Times New Roman" w:hAnsi="Times New Roman" w:cs="Times New Roman"/>
          <w:sz w:val="24"/>
          <w:szCs w:val="24"/>
        </w:rPr>
        <w:lastRenderedPageBreak/>
        <w:t>other le</w:t>
      </w:r>
      <w:r w:rsidR="003F7BF9" w:rsidRPr="0058361B">
        <w:rPr>
          <w:rFonts w:ascii="Times New Roman" w:hAnsi="Times New Roman" w:cs="Times New Roman"/>
          <w:sz w:val="24"/>
          <w:szCs w:val="24"/>
        </w:rPr>
        <w:t xml:space="preserve">gislation </w:t>
      </w:r>
      <w:r w:rsidR="00693307" w:rsidRPr="0058361B">
        <w:rPr>
          <w:rFonts w:ascii="Times New Roman" w:hAnsi="Times New Roman" w:cs="Times New Roman"/>
          <w:sz w:val="24"/>
          <w:szCs w:val="24"/>
        </w:rPr>
        <w:t xml:space="preserve">for that matter </w:t>
      </w:r>
      <w:r w:rsidR="003F7BF9" w:rsidRPr="0058361B">
        <w:rPr>
          <w:rFonts w:ascii="Times New Roman" w:hAnsi="Times New Roman" w:cs="Times New Roman"/>
          <w:sz w:val="24"/>
          <w:szCs w:val="24"/>
        </w:rPr>
        <w:t xml:space="preserve">through the Senate, the </w:t>
      </w:r>
      <w:r w:rsidR="007B76F8" w:rsidRPr="0058361B">
        <w:rPr>
          <w:rFonts w:ascii="Times New Roman" w:hAnsi="Times New Roman" w:cs="Times New Roman"/>
          <w:sz w:val="24"/>
          <w:szCs w:val="24"/>
        </w:rPr>
        <w:t xml:space="preserve">first respondent’s argument </w:t>
      </w:r>
      <w:r w:rsidR="005A30D1" w:rsidRPr="0058361B">
        <w:rPr>
          <w:rFonts w:ascii="Times New Roman" w:hAnsi="Times New Roman" w:cs="Times New Roman"/>
          <w:sz w:val="24"/>
          <w:szCs w:val="24"/>
        </w:rPr>
        <w:t>m</w:t>
      </w:r>
      <w:r w:rsidR="00322785" w:rsidRPr="0058361B">
        <w:rPr>
          <w:rFonts w:ascii="Times New Roman" w:hAnsi="Times New Roman" w:cs="Times New Roman"/>
          <w:sz w:val="24"/>
          <w:szCs w:val="24"/>
        </w:rPr>
        <w:t>ight have detained us.</w:t>
      </w:r>
      <w:r w:rsidR="00693307" w:rsidRPr="0058361B">
        <w:rPr>
          <w:rFonts w:ascii="Times New Roman" w:hAnsi="Times New Roman" w:cs="Times New Roman"/>
          <w:sz w:val="24"/>
          <w:szCs w:val="24"/>
        </w:rPr>
        <w:t xml:space="preserve"> </w:t>
      </w:r>
    </w:p>
    <w:p w14:paraId="0D44A12D" w14:textId="77777777" w:rsidR="0050241D" w:rsidRPr="0058361B" w:rsidRDefault="0050241D" w:rsidP="0050241D">
      <w:pPr>
        <w:spacing w:after="0" w:line="480" w:lineRule="auto"/>
        <w:ind w:left="357" w:firstLine="777"/>
        <w:jc w:val="both"/>
        <w:rPr>
          <w:rFonts w:ascii="Times New Roman" w:hAnsi="Times New Roman" w:cs="Times New Roman"/>
          <w:sz w:val="24"/>
          <w:szCs w:val="24"/>
        </w:rPr>
      </w:pPr>
    </w:p>
    <w:p w14:paraId="0AF82CDA" w14:textId="77777777" w:rsidR="0050241D" w:rsidRPr="0058361B" w:rsidRDefault="006915F2"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It is common cause that this </w:t>
      </w:r>
      <w:r w:rsidR="00693307" w:rsidRPr="0058361B">
        <w:rPr>
          <w:rFonts w:ascii="Times New Roman" w:hAnsi="Times New Roman" w:cs="Times New Roman"/>
          <w:sz w:val="24"/>
          <w:szCs w:val="24"/>
        </w:rPr>
        <w:t xml:space="preserve">application is not an application at first instance. </w:t>
      </w:r>
      <w:r w:rsidR="00BA3CCE" w:rsidRPr="0058361B">
        <w:rPr>
          <w:rFonts w:ascii="Times New Roman" w:hAnsi="Times New Roman" w:cs="Times New Roman"/>
          <w:sz w:val="24"/>
          <w:szCs w:val="24"/>
        </w:rPr>
        <w:t>It is not</w:t>
      </w:r>
      <w:r w:rsidR="00743B3F" w:rsidRPr="0058361B">
        <w:rPr>
          <w:rFonts w:ascii="Times New Roman" w:hAnsi="Times New Roman" w:cs="Times New Roman"/>
          <w:sz w:val="24"/>
          <w:szCs w:val="24"/>
        </w:rPr>
        <w:t xml:space="preserve"> laying out </w:t>
      </w:r>
      <w:r w:rsidR="00BA3CCE" w:rsidRPr="0058361B">
        <w:rPr>
          <w:rFonts w:ascii="Times New Roman" w:hAnsi="Times New Roman" w:cs="Times New Roman"/>
          <w:sz w:val="24"/>
          <w:szCs w:val="24"/>
        </w:rPr>
        <w:t>a new cause</w:t>
      </w:r>
      <w:r w:rsidRPr="0058361B">
        <w:rPr>
          <w:rFonts w:ascii="Times New Roman" w:hAnsi="Times New Roman" w:cs="Times New Roman"/>
          <w:sz w:val="24"/>
          <w:szCs w:val="24"/>
        </w:rPr>
        <w:t xml:space="preserve"> for our determination</w:t>
      </w:r>
      <w:r w:rsidR="00BA3CCE" w:rsidRPr="0058361B">
        <w:rPr>
          <w:rFonts w:ascii="Times New Roman" w:hAnsi="Times New Roman" w:cs="Times New Roman"/>
          <w:sz w:val="24"/>
          <w:szCs w:val="24"/>
        </w:rPr>
        <w:t xml:space="preserve">. </w:t>
      </w:r>
      <w:r w:rsidR="00693307" w:rsidRPr="0058361B">
        <w:rPr>
          <w:rFonts w:ascii="Times New Roman" w:hAnsi="Times New Roman" w:cs="Times New Roman"/>
          <w:sz w:val="24"/>
          <w:szCs w:val="24"/>
        </w:rPr>
        <w:t xml:space="preserve">It is </w:t>
      </w:r>
      <w:r w:rsidR="009D32E5" w:rsidRPr="0058361B">
        <w:rPr>
          <w:rFonts w:ascii="Times New Roman" w:hAnsi="Times New Roman" w:cs="Times New Roman"/>
          <w:sz w:val="24"/>
          <w:szCs w:val="24"/>
        </w:rPr>
        <w:t xml:space="preserve">based on </w:t>
      </w:r>
      <w:r w:rsidRPr="0058361B">
        <w:rPr>
          <w:rFonts w:ascii="Times New Roman" w:hAnsi="Times New Roman" w:cs="Times New Roman"/>
          <w:sz w:val="24"/>
          <w:szCs w:val="24"/>
        </w:rPr>
        <w:t>t</w:t>
      </w:r>
      <w:r w:rsidR="00693307" w:rsidRPr="0058361B">
        <w:rPr>
          <w:rFonts w:ascii="Times New Roman" w:hAnsi="Times New Roman" w:cs="Times New Roman"/>
          <w:sz w:val="24"/>
          <w:szCs w:val="24"/>
        </w:rPr>
        <w:t>he two applications that I</w:t>
      </w:r>
      <w:r w:rsidR="00BA3CCE" w:rsidRPr="0058361B">
        <w:rPr>
          <w:rFonts w:ascii="Times New Roman" w:hAnsi="Times New Roman" w:cs="Times New Roman"/>
          <w:sz w:val="24"/>
          <w:szCs w:val="24"/>
        </w:rPr>
        <w:t xml:space="preserve"> </w:t>
      </w:r>
      <w:r w:rsidR="00693307" w:rsidRPr="0058361B">
        <w:rPr>
          <w:rFonts w:ascii="Times New Roman" w:hAnsi="Times New Roman" w:cs="Times New Roman"/>
          <w:sz w:val="24"/>
          <w:szCs w:val="24"/>
        </w:rPr>
        <w:t xml:space="preserve">referred to above. </w:t>
      </w:r>
      <w:r w:rsidR="000C6551" w:rsidRPr="0058361B">
        <w:rPr>
          <w:rFonts w:ascii="Times New Roman" w:hAnsi="Times New Roman" w:cs="Times New Roman"/>
          <w:sz w:val="24"/>
          <w:szCs w:val="24"/>
        </w:rPr>
        <w:t xml:space="preserve">It is seeking to extend the lifespan of part of the order that was given in those earlier proceedings. </w:t>
      </w:r>
      <w:r w:rsidR="00A63982" w:rsidRPr="0058361B">
        <w:rPr>
          <w:rFonts w:ascii="Times New Roman" w:hAnsi="Times New Roman" w:cs="Times New Roman"/>
          <w:sz w:val="24"/>
          <w:szCs w:val="24"/>
        </w:rPr>
        <w:t xml:space="preserve">In a </w:t>
      </w:r>
      <w:r w:rsidR="00743B3F" w:rsidRPr="0058361B">
        <w:rPr>
          <w:rFonts w:ascii="Times New Roman" w:hAnsi="Times New Roman" w:cs="Times New Roman"/>
          <w:sz w:val="24"/>
          <w:szCs w:val="24"/>
        </w:rPr>
        <w:t xml:space="preserve">very </w:t>
      </w:r>
      <w:r w:rsidR="00A63982" w:rsidRPr="0058361B">
        <w:rPr>
          <w:rFonts w:ascii="Times New Roman" w:hAnsi="Times New Roman" w:cs="Times New Roman"/>
          <w:sz w:val="24"/>
          <w:szCs w:val="24"/>
        </w:rPr>
        <w:t xml:space="preserve">broad sense, it </w:t>
      </w:r>
      <w:r w:rsidR="000C6551" w:rsidRPr="0058361B">
        <w:rPr>
          <w:rFonts w:ascii="Times New Roman" w:hAnsi="Times New Roman" w:cs="Times New Roman"/>
          <w:sz w:val="24"/>
          <w:szCs w:val="24"/>
        </w:rPr>
        <w:t xml:space="preserve">can and ought to be regarded as </w:t>
      </w:r>
      <w:r w:rsidR="00A63982" w:rsidRPr="0058361B">
        <w:rPr>
          <w:rFonts w:ascii="Times New Roman" w:hAnsi="Times New Roman" w:cs="Times New Roman"/>
          <w:sz w:val="24"/>
          <w:szCs w:val="24"/>
        </w:rPr>
        <w:t xml:space="preserve">a </w:t>
      </w:r>
      <w:r w:rsidR="00A63982" w:rsidRPr="0058361B">
        <w:rPr>
          <w:rFonts w:ascii="Times New Roman" w:hAnsi="Times New Roman" w:cs="Times New Roman"/>
          <w:i/>
          <w:sz w:val="24"/>
          <w:szCs w:val="24"/>
        </w:rPr>
        <w:t xml:space="preserve">continuum </w:t>
      </w:r>
      <w:r w:rsidR="00A63982" w:rsidRPr="0058361B">
        <w:rPr>
          <w:rFonts w:ascii="Times New Roman" w:hAnsi="Times New Roman" w:cs="Times New Roman"/>
          <w:sz w:val="24"/>
          <w:szCs w:val="24"/>
        </w:rPr>
        <w:t>of the earlier proceedings</w:t>
      </w:r>
      <w:r w:rsidR="002A7FD0" w:rsidRPr="0058361B">
        <w:rPr>
          <w:rFonts w:ascii="Times New Roman" w:hAnsi="Times New Roman" w:cs="Times New Roman"/>
          <w:sz w:val="24"/>
          <w:szCs w:val="24"/>
        </w:rPr>
        <w:t>.</w:t>
      </w:r>
    </w:p>
    <w:p w14:paraId="5EEC75AA" w14:textId="77777777" w:rsidR="0050241D" w:rsidRPr="0058361B" w:rsidRDefault="0050241D" w:rsidP="0050241D">
      <w:pPr>
        <w:spacing w:after="0" w:line="480" w:lineRule="auto"/>
        <w:ind w:left="357" w:firstLine="777"/>
        <w:jc w:val="both"/>
        <w:rPr>
          <w:rFonts w:ascii="Times New Roman" w:hAnsi="Times New Roman" w:cs="Times New Roman"/>
          <w:sz w:val="24"/>
          <w:szCs w:val="24"/>
        </w:rPr>
      </w:pPr>
    </w:p>
    <w:p w14:paraId="10955ECA" w14:textId="36DB9F76" w:rsidR="0050241D" w:rsidRPr="0058361B" w:rsidRDefault="009D32E5"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As indicated above, the </w:t>
      </w:r>
      <w:r w:rsidR="00693307" w:rsidRPr="0058361B">
        <w:rPr>
          <w:rFonts w:ascii="Times New Roman" w:hAnsi="Times New Roman" w:cs="Times New Roman"/>
          <w:sz w:val="24"/>
          <w:szCs w:val="24"/>
        </w:rPr>
        <w:t xml:space="preserve">background and context </w:t>
      </w:r>
      <w:r w:rsidR="00A63982" w:rsidRPr="0058361B">
        <w:rPr>
          <w:rFonts w:ascii="Times New Roman" w:hAnsi="Times New Roman" w:cs="Times New Roman"/>
          <w:sz w:val="24"/>
          <w:szCs w:val="24"/>
        </w:rPr>
        <w:t xml:space="preserve">to this application </w:t>
      </w:r>
      <w:r w:rsidR="00693307" w:rsidRPr="0058361B">
        <w:rPr>
          <w:rFonts w:ascii="Times New Roman" w:hAnsi="Times New Roman" w:cs="Times New Roman"/>
          <w:sz w:val="24"/>
          <w:szCs w:val="24"/>
        </w:rPr>
        <w:t>are common cause.</w:t>
      </w:r>
      <w:r w:rsidR="003F7BF9" w:rsidRPr="0058361B">
        <w:rPr>
          <w:rFonts w:ascii="Times New Roman" w:hAnsi="Times New Roman" w:cs="Times New Roman"/>
          <w:sz w:val="24"/>
          <w:szCs w:val="24"/>
        </w:rPr>
        <w:t xml:space="preserve"> </w:t>
      </w:r>
      <w:r w:rsidRPr="0058361B">
        <w:rPr>
          <w:rFonts w:ascii="Times New Roman" w:hAnsi="Times New Roman" w:cs="Times New Roman"/>
          <w:sz w:val="24"/>
          <w:szCs w:val="24"/>
        </w:rPr>
        <w:t>T</w:t>
      </w:r>
      <w:r w:rsidR="00BA3CCE" w:rsidRPr="0058361B">
        <w:rPr>
          <w:rFonts w:ascii="Times New Roman" w:hAnsi="Times New Roman" w:cs="Times New Roman"/>
          <w:sz w:val="24"/>
          <w:szCs w:val="24"/>
        </w:rPr>
        <w:t>he applicants</w:t>
      </w:r>
      <w:r w:rsidR="00B824FD" w:rsidRPr="0058361B">
        <w:rPr>
          <w:rFonts w:ascii="Times New Roman" w:hAnsi="Times New Roman" w:cs="Times New Roman"/>
          <w:sz w:val="24"/>
          <w:szCs w:val="24"/>
        </w:rPr>
        <w:t>,</w:t>
      </w:r>
      <w:r w:rsidR="009E1164" w:rsidRPr="0058361B">
        <w:rPr>
          <w:rFonts w:ascii="Times New Roman" w:hAnsi="Times New Roman" w:cs="Times New Roman"/>
          <w:sz w:val="24"/>
          <w:szCs w:val="24"/>
        </w:rPr>
        <w:t xml:space="preserve"> together with the third</w:t>
      </w:r>
      <w:r w:rsidR="00BA3CCE" w:rsidRPr="0058361B">
        <w:rPr>
          <w:rFonts w:ascii="Times New Roman" w:hAnsi="Times New Roman" w:cs="Times New Roman"/>
          <w:sz w:val="24"/>
          <w:szCs w:val="24"/>
        </w:rPr>
        <w:t xml:space="preserve"> and </w:t>
      </w:r>
      <w:r w:rsidR="009E1164" w:rsidRPr="0058361B">
        <w:rPr>
          <w:rFonts w:ascii="Times New Roman" w:hAnsi="Times New Roman" w:cs="Times New Roman"/>
          <w:sz w:val="24"/>
          <w:szCs w:val="24"/>
        </w:rPr>
        <w:t>fourth</w:t>
      </w:r>
      <w:r w:rsidR="00BA3CCE" w:rsidRPr="0058361B">
        <w:rPr>
          <w:rFonts w:ascii="Times New Roman" w:hAnsi="Times New Roman" w:cs="Times New Roman"/>
          <w:sz w:val="24"/>
          <w:szCs w:val="24"/>
        </w:rPr>
        <w:t xml:space="preserve"> respondents, were respondents before this </w:t>
      </w:r>
      <w:r w:rsidR="009E1164" w:rsidRPr="0058361B">
        <w:rPr>
          <w:rFonts w:ascii="Times New Roman" w:hAnsi="Times New Roman" w:cs="Times New Roman"/>
          <w:sz w:val="24"/>
          <w:szCs w:val="24"/>
        </w:rPr>
        <w:t>C</w:t>
      </w:r>
      <w:r w:rsidR="00BA3CCE" w:rsidRPr="0058361B">
        <w:rPr>
          <w:rFonts w:ascii="Times New Roman" w:hAnsi="Times New Roman" w:cs="Times New Roman"/>
          <w:sz w:val="24"/>
          <w:szCs w:val="24"/>
        </w:rPr>
        <w:t>ourt under case</w:t>
      </w:r>
      <w:r w:rsidR="00ED37C6" w:rsidRPr="0058361B">
        <w:rPr>
          <w:rFonts w:ascii="Times New Roman" w:hAnsi="Times New Roman" w:cs="Times New Roman"/>
          <w:sz w:val="24"/>
          <w:szCs w:val="24"/>
        </w:rPr>
        <w:t xml:space="preserve">s </w:t>
      </w:r>
      <w:r w:rsidR="00BA3CCE" w:rsidRPr="0058361B">
        <w:rPr>
          <w:rFonts w:ascii="Times New Roman" w:hAnsi="Times New Roman" w:cs="Times New Roman"/>
          <w:sz w:val="24"/>
          <w:szCs w:val="24"/>
        </w:rPr>
        <w:t>number CCZ57/20</w:t>
      </w:r>
      <w:r w:rsidR="008559EB" w:rsidRPr="0058361B">
        <w:rPr>
          <w:rFonts w:ascii="Times New Roman" w:hAnsi="Times New Roman" w:cs="Times New Roman"/>
          <w:sz w:val="24"/>
          <w:szCs w:val="24"/>
        </w:rPr>
        <w:t>18 a</w:t>
      </w:r>
      <w:r w:rsidR="00BA3CCE" w:rsidRPr="0058361B">
        <w:rPr>
          <w:rFonts w:ascii="Times New Roman" w:hAnsi="Times New Roman" w:cs="Times New Roman"/>
          <w:sz w:val="24"/>
          <w:szCs w:val="24"/>
        </w:rPr>
        <w:t>nd CCZ58/20</w:t>
      </w:r>
      <w:r w:rsidR="008559EB" w:rsidRPr="0058361B">
        <w:rPr>
          <w:rFonts w:ascii="Times New Roman" w:hAnsi="Times New Roman" w:cs="Times New Roman"/>
          <w:sz w:val="24"/>
          <w:szCs w:val="24"/>
        </w:rPr>
        <w:t>18</w:t>
      </w:r>
      <w:r w:rsidRPr="0058361B">
        <w:rPr>
          <w:rFonts w:ascii="Times New Roman" w:hAnsi="Times New Roman" w:cs="Times New Roman"/>
          <w:sz w:val="24"/>
          <w:szCs w:val="24"/>
        </w:rPr>
        <w:t xml:space="preserve"> respectively</w:t>
      </w:r>
      <w:r w:rsidR="00BA3CCE" w:rsidRPr="0058361B">
        <w:rPr>
          <w:rFonts w:ascii="Times New Roman" w:hAnsi="Times New Roman" w:cs="Times New Roman"/>
          <w:sz w:val="24"/>
          <w:szCs w:val="24"/>
        </w:rPr>
        <w:t>. Their</w:t>
      </w:r>
      <w:r w:rsidR="00ED37C6" w:rsidRPr="0058361B">
        <w:rPr>
          <w:rFonts w:ascii="Times New Roman" w:hAnsi="Times New Roman" w:cs="Times New Roman"/>
          <w:sz w:val="24"/>
          <w:szCs w:val="24"/>
        </w:rPr>
        <w:t xml:space="preserve"> participation </w:t>
      </w:r>
      <w:r w:rsidR="008559EB" w:rsidRPr="0058361B">
        <w:rPr>
          <w:rFonts w:ascii="Times New Roman" w:hAnsi="Times New Roman" w:cs="Times New Roman"/>
          <w:sz w:val="24"/>
          <w:szCs w:val="24"/>
        </w:rPr>
        <w:t xml:space="preserve">in those proceedings </w:t>
      </w:r>
      <w:r w:rsidR="00BA3CCE" w:rsidRPr="0058361B">
        <w:rPr>
          <w:rFonts w:ascii="Times New Roman" w:hAnsi="Times New Roman" w:cs="Times New Roman"/>
          <w:sz w:val="24"/>
          <w:szCs w:val="24"/>
        </w:rPr>
        <w:t xml:space="preserve">was not and could not have been </w:t>
      </w:r>
      <w:r w:rsidR="00C223EC" w:rsidRPr="0058361B">
        <w:rPr>
          <w:rFonts w:ascii="Times New Roman" w:hAnsi="Times New Roman" w:cs="Times New Roman"/>
          <w:sz w:val="24"/>
          <w:szCs w:val="24"/>
        </w:rPr>
        <w:t xml:space="preserve">doubted </w:t>
      </w:r>
      <w:r w:rsidR="00F64F86" w:rsidRPr="0058361B">
        <w:rPr>
          <w:rFonts w:ascii="Times New Roman" w:hAnsi="Times New Roman" w:cs="Times New Roman"/>
          <w:sz w:val="24"/>
          <w:szCs w:val="24"/>
        </w:rPr>
        <w:t xml:space="preserve">or challenged </w:t>
      </w:r>
      <w:r w:rsidR="00BA3CCE" w:rsidRPr="0058361B">
        <w:rPr>
          <w:rFonts w:ascii="Times New Roman" w:hAnsi="Times New Roman" w:cs="Times New Roman"/>
          <w:sz w:val="24"/>
          <w:szCs w:val="24"/>
        </w:rPr>
        <w:t>as they had been called upon to defend the allegation that the</w:t>
      </w:r>
      <w:r w:rsidR="001623AD" w:rsidRPr="0058361B">
        <w:rPr>
          <w:rFonts w:ascii="Times New Roman" w:hAnsi="Times New Roman" w:cs="Times New Roman"/>
          <w:sz w:val="24"/>
          <w:szCs w:val="24"/>
        </w:rPr>
        <w:t xml:space="preserve"> second applicant </w:t>
      </w:r>
      <w:r w:rsidR="00BA3CCE" w:rsidRPr="0058361B">
        <w:rPr>
          <w:rFonts w:ascii="Times New Roman" w:hAnsi="Times New Roman" w:cs="Times New Roman"/>
          <w:sz w:val="24"/>
          <w:szCs w:val="24"/>
        </w:rPr>
        <w:t xml:space="preserve">had failed to fulfil a constitutional </w:t>
      </w:r>
      <w:r w:rsidR="008559EB" w:rsidRPr="0058361B">
        <w:rPr>
          <w:rFonts w:ascii="Times New Roman" w:hAnsi="Times New Roman" w:cs="Times New Roman"/>
          <w:sz w:val="24"/>
          <w:szCs w:val="24"/>
        </w:rPr>
        <w:t>o</w:t>
      </w:r>
      <w:r w:rsidR="00BA3CCE" w:rsidRPr="0058361B">
        <w:rPr>
          <w:rFonts w:ascii="Times New Roman" w:hAnsi="Times New Roman" w:cs="Times New Roman"/>
          <w:sz w:val="24"/>
          <w:szCs w:val="24"/>
        </w:rPr>
        <w:t xml:space="preserve">bligation. </w:t>
      </w:r>
      <w:r w:rsidR="00ED37C6" w:rsidRPr="0058361B">
        <w:rPr>
          <w:rFonts w:ascii="Times New Roman" w:hAnsi="Times New Roman" w:cs="Times New Roman"/>
          <w:sz w:val="24"/>
          <w:szCs w:val="24"/>
        </w:rPr>
        <w:t xml:space="preserve"> They had the right to be heard in defence of the </w:t>
      </w:r>
      <w:r w:rsidR="00374047" w:rsidRPr="0058361B">
        <w:rPr>
          <w:rFonts w:ascii="Times New Roman" w:hAnsi="Times New Roman" w:cs="Times New Roman"/>
          <w:sz w:val="24"/>
          <w:szCs w:val="24"/>
        </w:rPr>
        <w:t xml:space="preserve">second applicant </w:t>
      </w:r>
      <w:r w:rsidR="004F516E" w:rsidRPr="0058361B">
        <w:rPr>
          <w:rFonts w:ascii="Times New Roman" w:hAnsi="Times New Roman" w:cs="Times New Roman"/>
          <w:sz w:val="24"/>
          <w:szCs w:val="24"/>
        </w:rPr>
        <w:t xml:space="preserve">in fulfilment of the demands of the </w:t>
      </w:r>
      <w:r w:rsidR="004F516E" w:rsidRPr="0058361B">
        <w:rPr>
          <w:rFonts w:ascii="Times New Roman" w:hAnsi="Times New Roman" w:cs="Times New Roman"/>
          <w:i/>
          <w:iCs/>
          <w:sz w:val="24"/>
          <w:szCs w:val="24"/>
        </w:rPr>
        <w:t>audi alteram partem</w:t>
      </w:r>
      <w:r w:rsidR="004F516E" w:rsidRPr="0058361B">
        <w:rPr>
          <w:rFonts w:ascii="Times New Roman" w:hAnsi="Times New Roman" w:cs="Times New Roman"/>
          <w:sz w:val="24"/>
          <w:szCs w:val="24"/>
        </w:rPr>
        <w:t xml:space="preserve"> rule, an integral principle of natural justice. </w:t>
      </w:r>
      <w:r w:rsidR="008559EB" w:rsidRPr="0058361B">
        <w:rPr>
          <w:rFonts w:ascii="Times New Roman" w:hAnsi="Times New Roman" w:cs="Times New Roman"/>
          <w:sz w:val="24"/>
          <w:szCs w:val="24"/>
        </w:rPr>
        <w:t xml:space="preserve"> They</w:t>
      </w:r>
      <w:r w:rsidR="001E7494" w:rsidRPr="0058361B">
        <w:rPr>
          <w:rFonts w:ascii="Times New Roman" w:hAnsi="Times New Roman" w:cs="Times New Roman"/>
          <w:sz w:val="24"/>
          <w:szCs w:val="24"/>
        </w:rPr>
        <w:t xml:space="preserve"> </w:t>
      </w:r>
      <w:r w:rsidR="00FC286E" w:rsidRPr="0058361B">
        <w:rPr>
          <w:rFonts w:ascii="Times New Roman" w:hAnsi="Times New Roman" w:cs="Times New Roman"/>
          <w:sz w:val="24"/>
          <w:szCs w:val="24"/>
        </w:rPr>
        <w:t xml:space="preserve">partially </w:t>
      </w:r>
      <w:r w:rsidR="00877400" w:rsidRPr="0058361B">
        <w:rPr>
          <w:rFonts w:ascii="Times New Roman" w:hAnsi="Times New Roman" w:cs="Times New Roman"/>
          <w:sz w:val="24"/>
          <w:szCs w:val="24"/>
        </w:rPr>
        <w:t xml:space="preserve">lost the case but by no means did they </w:t>
      </w:r>
      <w:r w:rsidR="008559EB" w:rsidRPr="0058361B">
        <w:rPr>
          <w:rFonts w:ascii="Times New Roman" w:hAnsi="Times New Roman" w:cs="Times New Roman"/>
          <w:sz w:val="24"/>
          <w:szCs w:val="24"/>
        </w:rPr>
        <w:t xml:space="preserve">lose their standing as </w:t>
      </w:r>
      <w:r w:rsidR="00DE2070" w:rsidRPr="0058361B">
        <w:rPr>
          <w:rFonts w:ascii="Times New Roman" w:hAnsi="Times New Roman" w:cs="Times New Roman"/>
          <w:sz w:val="24"/>
          <w:szCs w:val="24"/>
        </w:rPr>
        <w:t xml:space="preserve">parties in the suit. </w:t>
      </w:r>
      <w:r w:rsidR="00C60227" w:rsidRPr="0058361B">
        <w:rPr>
          <w:rFonts w:ascii="Times New Roman" w:hAnsi="Times New Roman" w:cs="Times New Roman"/>
          <w:sz w:val="24"/>
          <w:szCs w:val="24"/>
        </w:rPr>
        <w:t xml:space="preserve"> Their </w:t>
      </w:r>
      <w:r w:rsidR="00DE2070" w:rsidRPr="0058361B">
        <w:rPr>
          <w:rFonts w:ascii="Times New Roman" w:hAnsi="Times New Roman" w:cs="Times New Roman"/>
          <w:sz w:val="24"/>
          <w:szCs w:val="24"/>
        </w:rPr>
        <w:t>status as parties</w:t>
      </w:r>
      <w:r w:rsidR="004F516E" w:rsidRPr="0058361B">
        <w:rPr>
          <w:rFonts w:ascii="Times New Roman" w:hAnsi="Times New Roman" w:cs="Times New Roman"/>
          <w:sz w:val="24"/>
          <w:szCs w:val="24"/>
        </w:rPr>
        <w:t xml:space="preserve"> </w:t>
      </w:r>
      <w:r w:rsidR="00374047" w:rsidRPr="0058361B">
        <w:rPr>
          <w:rFonts w:ascii="Times New Roman" w:hAnsi="Times New Roman" w:cs="Times New Roman"/>
          <w:sz w:val="24"/>
          <w:szCs w:val="24"/>
        </w:rPr>
        <w:t xml:space="preserve">in </w:t>
      </w:r>
      <w:r w:rsidR="00C60227" w:rsidRPr="0058361B">
        <w:rPr>
          <w:rFonts w:ascii="Times New Roman" w:hAnsi="Times New Roman" w:cs="Times New Roman"/>
          <w:sz w:val="24"/>
          <w:szCs w:val="24"/>
        </w:rPr>
        <w:t>th</w:t>
      </w:r>
      <w:r w:rsidR="00A63982" w:rsidRPr="0058361B">
        <w:rPr>
          <w:rFonts w:ascii="Times New Roman" w:hAnsi="Times New Roman" w:cs="Times New Roman"/>
          <w:sz w:val="24"/>
          <w:szCs w:val="24"/>
        </w:rPr>
        <w:t>ose proceedings</w:t>
      </w:r>
      <w:r w:rsidR="00ED37C6" w:rsidRPr="0058361B">
        <w:rPr>
          <w:rFonts w:ascii="Times New Roman" w:hAnsi="Times New Roman" w:cs="Times New Roman"/>
          <w:sz w:val="24"/>
          <w:szCs w:val="24"/>
        </w:rPr>
        <w:t xml:space="preserve"> and in </w:t>
      </w:r>
      <w:r w:rsidR="001E7494" w:rsidRPr="0058361B">
        <w:rPr>
          <w:rFonts w:ascii="Times New Roman" w:hAnsi="Times New Roman" w:cs="Times New Roman"/>
          <w:sz w:val="24"/>
          <w:szCs w:val="24"/>
        </w:rPr>
        <w:t xml:space="preserve">proceedings </w:t>
      </w:r>
      <w:r w:rsidR="00ED37C6" w:rsidRPr="0058361B">
        <w:rPr>
          <w:rFonts w:ascii="Times New Roman" w:hAnsi="Times New Roman" w:cs="Times New Roman"/>
          <w:sz w:val="24"/>
          <w:szCs w:val="24"/>
        </w:rPr>
        <w:t>ancillary and connected</w:t>
      </w:r>
      <w:r w:rsidR="00A63982" w:rsidRPr="0058361B">
        <w:rPr>
          <w:rFonts w:ascii="Times New Roman" w:hAnsi="Times New Roman" w:cs="Times New Roman"/>
          <w:sz w:val="24"/>
          <w:szCs w:val="24"/>
        </w:rPr>
        <w:t xml:space="preserve"> </w:t>
      </w:r>
      <w:r w:rsidR="001E7494" w:rsidRPr="0058361B">
        <w:rPr>
          <w:rFonts w:ascii="Times New Roman" w:hAnsi="Times New Roman" w:cs="Times New Roman"/>
          <w:sz w:val="24"/>
          <w:szCs w:val="24"/>
        </w:rPr>
        <w:t xml:space="preserve">thereto </w:t>
      </w:r>
      <w:r w:rsidR="00A63982" w:rsidRPr="0058361B">
        <w:rPr>
          <w:rFonts w:ascii="Times New Roman" w:hAnsi="Times New Roman" w:cs="Times New Roman"/>
          <w:sz w:val="24"/>
          <w:szCs w:val="24"/>
        </w:rPr>
        <w:t>did not terminate</w:t>
      </w:r>
      <w:r w:rsidR="00374047" w:rsidRPr="0058361B">
        <w:rPr>
          <w:rFonts w:ascii="Times New Roman" w:hAnsi="Times New Roman" w:cs="Times New Roman"/>
          <w:sz w:val="24"/>
          <w:szCs w:val="24"/>
        </w:rPr>
        <w:t xml:space="preserve"> at any stage during or after the proceedings.</w:t>
      </w:r>
      <w:r w:rsidR="00A63982" w:rsidRPr="0058361B">
        <w:rPr>
          <w:rFonts w:ascii="Times New Roman" w:hAnsi="Times New Roman" w:cs="Times New Roman"/>
          <w:sz w:val="24"/>
          <w:szCs w:val="24"/>
        </w:rPr>
        <w:t xml:space="preserve"> Once clothed with standing as respondents</w:t>
      </w:r>
      <w:r w:rsidR="00877400" w:rsidRPr="0058361B">
        <w:rPr>
          <w:rFonts w:ascii="Times New Roman" w:hAnsi="Times New Roman" w:cs="Times New Roman"/>
          <w:sz w:val="24"/>
          <w:szCs w:val="24"/>
        </w:rPr>
        <w:t xml:space="preserve"> in the earlier suit</w:t>
      </w:r>
      <w:r w:rsidR="00A63982" w:rsidRPr="0058361B">
        <w:rPr>
          <w:rFonts w:ascii="Times New Roman" w:hAnsi="Times New Roman" w:cs="Times New Roman"/>
          <w:sz w:val="24"/>
          <w:szCs w:val="24"/>
        </w:rPr>
        <w:t>, the applicant</w:t>
      </w:r>
      <w:r w:rsidR="004F516E" w:rsidRPr="0058361B">
        <w:rPr>
          <w:rFonts w:ascii="Times New Roman" w:hAnsi="Times New Roman" w:cs="Times New Roman"/>
          <w:sz w:val="24"/>
          <w:szCs w:val="24"/>
        </w:rPr>
        <w:t xml:space="preserve">s </w:t>
      </w:r>
      <w:r w:rsidR="00A63982" w:rsidRPr="0058361B">
        <w:rPr>
          <w:rFonts w:ascii="Times New Roman" w:hAnsi="Times New Roman" w:cs="Times New Roman"/>
          <w:sz w:val="24"/>
          <w:szCs w:val="24"/>
        </w:rPr>
        <w:t>retained such standing for the present application</w:t>
      </w:r>
      <w:r w:rsidR="00877400" w:rsidRPr="0058361B">
        <w:rPr>
          <w:rFonts w:ascii="Times New Roman" w:hAnsi="Times New Roman" w:cs="Times New Roman"/>
          <w:sz w:val="24"/>
          <w:szCs w:val="24"/>
        </w:rPr>
        <w:t xml:space="preserve">, which as I have stated above, is a continuation of the </w:t>
      </w:r>
      <w:r w:rsidR="004F516E" w:rsidRPr="0058361B">
        <w:rPr>
          <w:rFonts w:ascii="Times New Roman" w:hAnsi="Times New Roman" w:cs="Times New Roman"/>
          <w:sz w:val="24"/>
          <w:szCs w:val="24"/>
        </w:rPr>
        <w:t xml:space="preserve">cause </w:t>
      </w:r>
      <w:r w:rsidR="00877400" w:rsidRPr="0058361B">
        <w:rPr>
          <w:rFonts w:ascii="Times New Roman" w:hAnsi="Times New Roman" w:cs="Times New Roman"/>
          <w:sz w:val="24"/>
          <w:szCs w:val="24"/>
        </w:rPr>
        <w:t>between the parties.</w:t>
      </w:r>
    </w:p>
    <w:p w14:paraId="468643C5" w14:textId="77777777" w:rsidR="0050241D" w:rsidRPr="0058361B" w:rsidRDefault="0050241D" w:rsidP="0050241D">
      <w:pPr>
        <w:spacing w:after="0" w:line="480" w:lineRule="auto"/>
        <w:ind w:left="357" w:firstLine="777"/>
        <w:jc w:val="both"/>
        <w:rPr>
          <w:rFonts w:ascii="Times New Roman" w:hAnsi="Times New Roman" w:cs="Times New Roman"/>
          <w:sz w:val="24"/>
          <w:szCs w:val="24"/>
        </w:rPr>
      </w:pPr>
    </w:p>
    <w:p w14:paraId="3E06D644" w14:textId="77777777" w:rsidR="0050241D" w:rsidRPr="0058361B" w:rsidRDefault="003C46CF" w:rsidP="0050241D">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lastRenderedPageBreak/>
        <w:t>The doctrine of separation of powers</w:t>
      </w:r>
      <w:r w:rsidR="00596287" w:rsidRPr="0058361B">
        <w:rPr>
          <w:rFonts w:ascii="Times New Roman" w:hAnsi="Times New Roman" w:cs="Times New Roman"/>
          <w:sz w:val="24"/>
          <w:szCs w:val="24"/>
        </w:rPr>
        <w:t xml:space="preserve">, solely raised in the first respondent’s opposing affidavit as the basis of the first point </w:t>
      </w:r>
      <w:r w:rsidR="00596287" w:rsidRPr="0058361B">
        <w:rPr>
          <w:rFonts w:ascii="Times New Roman" w:hAnsi="Times New Roman" w:cs="Times New Roman"/>
          <w:i/>
          <w:sz w:val="24"/>
          <w:szCs w:val="24"/>
        </w:rPr>
        <w:t>in limine</w:t>
      </w:r>
      <w:r w:rsidR="00596287" w:rsidRPr="0058361B">
        <w:rPr>
          <w:rFonts w:ascii="Times New Roman" w:hAnsi="Times New Roman" w:cs="Times New Roman"/>
          <w:sz w:val="24"/>
          <w:szCs w:val="24"/>
        </w:rPr>
        <w:t xml:space="preserve">, </w:t>
      </w:r>
      <w:r w:rsidR="00551A5A" w:rsidRPr="0058361B">
        <w:rPr>
          <w:rFonts w:ascii="Times New Roman" w:hAnsi="Times New Roman" w:cs="Times New Roman"/>
          <w:sz w:val="24"/>
          <w:szCs w:val="24"/>
        </w:rPr>
        <w:t>cannot operate</w:t>
      </w:r>
      <w:r w:rsidR="00485068" w:rsidRPr="0058361B">
        <w:rPr>
          <w:rFonts w:ascii="Times New Roman" w:hAnsi="Times New Roman" w:cs="Times New Roman"/>
          <w:sz w:val="24"/>
          <w:szCs w:val="24"/>
        </w:rPr>
        <w:t xml:space="preserve"> to rob the applicants of standing </w:t>
      </w:r>
      <w:r w:rsidRPr="0058361B">
        <w:rPr>
          <w:rFonts w:ascii="Times New Roman" w:hAnsi="Times New Roman" w:cs="Times New Roman"/>
          <w:sz w:val="24"/>
          <w:szCs w:val="24"/>
        </w:rPr>
        <w:t>in the circumstances of this matter</w:t>
      </w:r>
      <w:r w:rsidR="00A63982" w:rsidRPr="0058361B">
        <w:rPr>
          <w:rFonts w:ascii="Times New Roman" w:hAnsi="Times New Roman" w:cs="Times New Roman"/>
          <w:sz w:val="24"/>
          <w:szCs w:val="24"/>
        </w:rPr>
        <w:t>.</w:t>
      </w:r>
    </w:p>
    <w:p w14:paraId="47135146" w14:textId="77777777" w:rsidR="0050241D" w:rsidRPr="0058361B" w:rsidRDefault="0050241D" w:rsidP="0050241D">
      <w:pPr>
        <w:spacing w:after="0" w:line="480" w:lineRule="auto"/>
        <w:ind w:left="357" w:firstLine="777"/>
        <w:jc w:val="both"/>
        <w:rPr>
          <w:rFonts w:ascii="Times New Roman" w:hAnsi="Times New Roman" w:cs="Times New Roman"/>
          <w:sz w:val="24"/>
          <w:szCs w:val="24"/>
        </w:rPr>
      </w:pPr>
    </w:p>
    <w:p w14:paraId="6A92D97F" w14:textId="2CFFF7A1" w:rsidR="00FE6B5A" w:rsidRPr="0058361B" w:rsidRDefault="009828EA"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In his written submissions and in oral argument before us, counsel for the first respondent </w:t>
      </w:r>
      <w:r w:rsidR="0031310A" w:rsidRPr="0058361B">
        <w:rPr>
          <w:rFonts w:ascii="Times New Roman" w:hAnsi="Times New Roman" w:cs="Times New Roman"/>
          <w:sz w:val="24"/>
          <w:szCs w:val="24"/>
        </w:rPr>
        <w:t xml:space="preserve">further challenged the </w:t>
      </w:r>
      <w:r w:rsidR="0031310A" w:rsidRPr="0058361B">
        <w:rPr>
          <w:rFonts w:ascii="Times New Roman" w:hAnsi="Times New Roman" w:cs="Times New Roman"/>
          <w:i/>
          <w:iCs/>
          <w:sz w:val="24"/>
          <w:szCs w:val="24"/>
        </w:rPr>
        <w:t>locus standi</w:t>
      </w:r>
      <w:r w:rsidR="0031310A" w:rsidRPr="0058361B">
        <w:rPr>
          <w:rFonts w:ascii="Times New Roman" w:hAnsi="Times New Roman" w:cs="Times New Roman"/>
          <w:sz w:val="24"/>
          <w:szCs w:val="24"/>
        </w:rPr>
        <w:t xml:space="preserve"> of the applicants on the basis that there is no resolution of the second </w:t>
      </w:r>
      <w:r w:rsidRPr="0058361B">
        <w:rPr>
          <w:rFonts w:ascii="Times New Roman" w:hAnsi="Times New Roman" w:cs="Times New Roman"/>
          <w:sz w:val="24"/>
          <w:szCs w:val="24"/>
        </w:rPr>
        <w:t>applicant</w:t>
      </w:r>
      <w:r w:rsidR="0031310A" w:rsidRPr="0058361B">
        <w:rPr>
          <w:rFonts w:ascii="Times New Roman" w:hAnsi="Times New Roman" w:cs="Times New Roman"/>
          <w:sz w:val="24"/>
          <w:szCs w:val="24"/>
        </w:rPr>
        <w:t xml:space="preserve"> to bring this application</w:t>
      </w:r>
      <w:r w:rsidR="008A081C" w:rsidRPr="0058361B">
        <w:rPr>
          <w:rFonts w:ascii="Times New Roman" w:hAnsi="Times New Roman" w:cs="Times New Roman"/>
          <w:sz w:val="24"/>
          <w:szCs w:val="24"/>
        </w:rPr>
        <w:t xml:space="preserve"> on its </w:t>
      </w:r>
      <w:r w:rsidR="00FE6B5A" w:rsidRPr="0058361B">
        <w:rPr>
          <w:rFonts w:ascii="Times New Roman" w:hAnsi="Times New Roman" w:cs="Times New Roman"/>
          <w:sz w:val="24"/>
          <w:szCs w:val="24"/>
        </w:rPr>
        <w:t>behalf</w:t>
      </w:r>
      <w:r w:rsidR="0031310A" w:rsidRPr="0058361B">
        <w:rPr>
          <w:rFonts w:ascii="Times New Roman" w:hAnsi="Times New Roman" w:cs="Times New Roman"/>
          <w:sz w:val="24"/>
          <w:szCs w:val="24"/>
        </w:rPr>
        <w:t>.</w:t>
      </w:r>
      <w:r w:rsidRPr="0058361B">
        <w:rPr>
          <w:rFonts w:ascii="Times New Roman" w:hAnsi="Times New Roman" w:cs="Times New Roman"/>
          <w:sz w:val="24"/>
          <w:szCs w:val="24"/>
        </w:rPr>
        <w:t xml:space="preserve"> Whilst the absence of a resolution to bring the application on behalf of the second applicant would go towards </w:t>
      </w:r>
      <w:r w:rsidR="00CB6649" w:rsidRPr="0058361B">
        <w:rPr>
          <w:rFonts w:ascii="Times New Roman" w:hAnsi="Times New Roman" w:cs="Times New Roman"/>
          <w:sz w:val="24"/>
          <w:szCs w:val="24"/>
        </w:rPr>
        <w:t xml:space="preserve">the </w:t>
      </w:r>
      <w:r w:rsidRPr="0058361B">
        <w:rPr>
          <w:rFonts w:ascii="Times New Roman" w:hAnsi="Times New Roman" w:cs="Times New Roman"/>
          <w:sz w:val="24"/>
          <w:szCs w:val="24"/>
        </w:rPr>
        <w:t xml:space="preserve">authority </w:t>
      </w:r>
      <w:r w:rsidR="00CB6649" w:rsidRPr="0058361B">
        <w:rPr>
          <w:rFonts w:ascii="Times New Roman" w:hAnsi="Times New Roman" w:cs="Times New Roman"/>
          <w:sz w:val="24"/>
          <w:szCs w:val="24"/>
        </w:rPr>
        <w:t>of the persons purporting to</w:t>
      </w:r>
      <w:r w:rsidR="008A081C" w:rsidRPr="0058361B">
        <w:rPr>
          <w:rFonts w:ascii="Times New Roman" w:hAnsi="Times New Roman" w:cs="Times New Roman"/>
          <w:sz w:val="24"/>
          <w:szCs w:val="24"/>
        </w:rPr>
        <w:t xml:space="preserve"> represent it</w:t>
      </w:r>
      <w:r w:rsidR="00CB6649" w:rsidRPr="0058361B">
        <w:rPr>
          <w:rFonts w:ascii="Times New Roman" w:hAnsi="Times New Roman" w:cs="Times New Roman"/>
          <w:sz w:val="24"/>
          <w:szCs w:val="24"/>
        </w:rPr>
        <w:t xml:space="preserve"> </w:t>
      </w:r>
      <w:r w:rsidRPr="0058361B">
        <w:rPr>
          <w:rFonts w:ascii="Times New Roman" w:hAnsi="Times New Roman" w:cs="Times New Roman"/>
          <w:sz w:val="24"/>
          <w:szCs w:val="24"/>
        </w:rPr>
        <w:t xml:space="preserve">rather than </w:t>
      </w:r>
      <w:r w:rsidR="00BD2F96" w:rsidRPr="0058361B">
        <w:rPr>
          <w:rFonts w:ascii="Times New Roman" w:hAnsi="Times New Roman" w:cs="Times New Roman"/>
          <w:sz w:val="24"/>
          <w:szCs w:val="24"/>
        </w:rPr>
        <w:t xml:space="preserve">the </w:t>
      </w:r>
      <w:r w:rsidRPr="0058361B">
        <w:rPr>
          <w:rFonts w:ascii="Times New Roman" w:hAnsi="Times New Roman" w:cs="Times New Roman"/>
          <w:i/>
          <w:iCs/>
          <w:sz w:val="24"/>
          <w:szCs w:val="24"/>
        </w:rPr>
        <w:t>locus standi</w:t>
      </w:r>
      <w:r w:rsidR="00BD2F96" w:rsidRPr="0058361B">
        <w:rPr>
          <w:rFonts w:ascii="Times New Roman" w:hAnsi="Times New Roman" w:cs="Times New Roman"/>
          <w:i/>
          <w:iCs/>
          <w:sz w:val="24"/>
          <w:szCs w:val="24"/>
        </w:rPr>
        <w:t xml:space="preserve"> of the second aplicant</w:t>
      </w:r>
      <w:r w:rsidRPr="0058361B">
        <w:rPr>
          <w:rFonts w:ascii="Times New Roman" w:hAnsi="Times New Roman" w:cs="Times New Roman"/>
          <w:sz w:val="24"/>
          <w:szCs w:val="24"/>
        </w:rPr>
        <w:t>, I dismiss this contention on the basis that the absence of a resolution authorising the</w:t>
      </w:r>
      <w:r w:rsidR="007C5BDE" w:rsidRPr="0058361B">
        <w:rPr>
          <w:rFonts w:ascii="Times New Roman" w:hAnsi="Times New Roman" w:cs="Times New Roman"/>
          <w:sz w:val="24"/>
          <w:szCs w:val="24"/>
        </w:rPr>
        <w:t xml:space="preserve"> bringing of the application on behalf of the second applicant </w:t>
      </w:r>
      <w:r w:rsidRPr="0058361B">
        <w:rPr>
          <w:rFonts w:ascii="Times New Roman" w:hAnsi="Times New Roman" w:cs="Times New Roman"/>
          <w:sz w:val="24"/>
          <w:szCs w:val="24"/>
        </w:rPr>
        <w:t xml:space="preserve">was not raised in the </w:t>
      </w:r>
      <w:r w:rsidR="00081646" w:rsidRPr="0058361B">
        <w:rPr>
          <w:rFonts w:ascii="Times New Roman" w:hAnsi="Times New Roman" w:cs="Times New Roman"/>
          <w:sz w:val="24"/>
          <w:szCs w:val="24"/>
        </w:rPr>
        <w:t>first respondent’s opposing affidavit</w:t>
      </w:r>
      <w:r w:rsidRPr="0058361B">
        <w:rPr>
          <w:rFonts w:ascii="Times New Roman" w:hAnsi="Times New Roman" w:cs="Times New Roman"/>
          <w:sz w:val="24"/>
          <w:szCs w:val="24"/>
        </w:rPr>
        <w:t xml:space="preserve">. </w:t>
      </w:r>
      <w:r w:rsidR="00CB6649" w:rsidRPr="0058361B">
        <w:rPr>
          <w:rFonts w:ascii="Times New Roman" w:hAnsi="Times New Roman" w:cs="Times New Roman"/>
          <w:sz w:val="24"/>
          <w:szCs w:val="24"/>
        </w:rPr>
        <w:t>It was only</w:t>
      </w:r>
      <w:r w:rsidR="00551A5A" w:rsidRPr="0058361B">
        <w:rPr>
          <w:rFonts w:ascii="Times New Roman" w:hAnsi="Times New Roman" w:cs="Times New Roman"/>
          <w:sz w:val="24"/>
          <w:szCs w:val="24"/>
        </w:rPr>
        <w:t xml:space="preserve"> </w:t>
      </w:r>
      <w:r w:rsidR="00CB6649" w:rsidRPr="0058361B">
        <w:rPr>
          <w:rFonts w:ascii="Times New Roman" w:hAnsi="Times New Roman" w:cs="Times New Roman"/>
          <w:sz w:val="24"/>
          <w:szCs w:val="24"/>
        </w:rPr>
        <w:t>raised</w:t>
      </w:r>
      <w:r w:rsidR="00BD2F96" w:rsidRPr="0058361B">
        <w:rPr>
          <w:rFonts w:ascii="Times New Roman" w:hAnsi="Times New Roman" w:cs="Times New Roman"/>
          <w:sz w:val="24"/>
          <w:szCs w:val="24"/>
        </w:rPr>
        <w:t>,</w:t>
      </w:r>
      <w:r w:rsidR="00596287" w:rsidRPr="0058361B">
        <w:rPr>
          <w:rFonts w:ascii="Times New Roman" w:hAnsi="Times New Roman" w:cs="Times New Roman"/>
          <w:sz w:val="24"/>
          <w:szCs w:val="24"/>
        </w:rPr>
        <w:t xml:space="preserve"> and belatedly so, </w:t>
      </w:r>
      <w:r w:rsidR="007C5BDE" w:rsidRPr="0058361B">
        <w:rPr>
          <w:rFonts w:ascii="Times New Roman" w:hAnsi="Times New Roman" w:cs="Times New Roman"/>
          <w:sz w:val="24"/>
          <w:szCs w:val="24"/>
        </w:rPr>
        <w:t>in the heads of argument.</w:t>
      </w:r>
      <w:r w:rsidRPr="0058361B">
        <w:rPr>
          <w:rFonts w:ascii="Times New Roman" w:hAnsi="Times New Roman" w:cs="Times New Roman"/>
          <w:sz w:val="24"/>
          <w:szCs w:val="24"/>
        </w:rPr>
        <w:t xml:space="preserve"> </w:t>
      </w:r>
      <w:r w:rsidR="00CB6649" w:rsidRPr="0058361B">
        <w:rPr>
          <w:rFonts w:ascii="Times New Roman" w:hAnsi="Times New Roman" w:cs="Times New Roman"/>
          <w:sz w:val="24"/>
          <w:szCs w:val="24"/>
        </w:rPr>
        <w:t xml:space="preserve"> </w:t>
      </w:r>
      <w:r w:rsidR="00551A5A" w:rsidRPr="0058361B">
        <w:rPr>
          <w:rFonts w:ascii="Times New Roman" w:hAnsi="Times New Roman" w:cs="Times New Roman"/>
          <w:sz w:val="24"/>
          <w:szCs w:val="24"/>
        </w:rPr>
        <w:t xml:space="preserve">It is the time-honoured rule of procedure in our courts that to </w:t>
      </w:r>
      <w:r w:rsidR="00596287" w:rsidRPr="0058361B">
        <w:rPr>
          <w:rFonts w:ascii="Times New Roman" w:hAnsi="Times New Roman" w:cs="Times New Roman"/>
          <w:sz w:val="24"/>
          <w:szCs w:val="24"/>
        </w:rPr>
        <w:t>guarantee</w:t>
      </w:r>
      <w:r w:rsidR="00551A5A" w:rsidRPr="0058361B">
        <w:rPr>
          <w:rFonts w:ascii="Times New Roman" w:hAnsi="Times New Roman" w:cs="Times New Roman"/>
          <w:sz w:val="24"/>
          <w:szCs w:val="24"/>
        </w:rPr>
        <w:t xml:space="preserve"> a fair trial,</w:t>
      </w:r>
      <w:r w:rsidR="00596287" w:rsidRPr="0058361B">
        <w:rPr>
          <w:rFonts w:ascii="Times New Roman" w:hAnsi="Times New Roman" w:cs="Times New Roman"/>
          <w:sz w:val="24"/>
          <w:szCs w:val="24"/>
        </w:rPr>
        <w:t xml:space="preserve"> the court shall not allow any </w:t>
      </w:r>
      <w:r w:rsidR="00551A5A" w:rsidRPr="0058361B">
        <w:rPr>
          <w:rFonts w:ascii="Times New Roman" w:hAnsi="Times New Roman" w:cs="Times New Roman"/>
          <w:sz w:val="24"/>
          <w:szCs w:val="24"/>
        </w:rPr>
        <w:t xml:space="preserve">party </w:t>
      </w:r>
      <w:r w:rsidR="00596287" w:rsidRPr="0058361B">
        <w:rPr>
          <w:rFonts w:ascii="Times New Roman" w:hAnsi="Times New Roman" w:cs="Times New Roman"/>
          <w:sz w:val="24"/>
          <w:szCs w:val="24"/>
        </w:rPr>
        <w:t>to</w:t>
      </w:r>
      <w:r w:rsidR="00551A5A" w:rsidRPr="0058361B">
        <w:rPr>
          <w:rFonts w:ascii="Times New Roman" w:hAnsi="Times New Roman" w:cs="Times New Roman"/>
          <w:sz w:val="24"/>
          <w:szCs w:val="24"/>
        </w:rPr>
        <w:t xml:space="preserve"> take the other by surprise by raising issue</w:t>
      </w:r>
      <w:r w:rsidR="00DE6ECE" w:rsidRPr="0058361B">
        <w:rPr>
          <w:rFonts w:ascii="Times New Roman" w:hAnsi="Times New Roman" w:cs="Times New Roman"/>
          <w:sz w:val="24"/>
          <w:szCs w:val="24"/>
        </w:rPr>
        <w:t>s</w:t>
      </w:r>
      <w:r w:rsidR="00551A5A" w:rsidRPr="0058361B">
        <w:rPr>
          <w:rFonts w:ascii="Times New Roman" w:hAnsi="Times New Roman" w:cs="Times New Roman"/>
          <w:sz w:val="24"/>
          <w:szCs w:val="24"/>
        </w:rPr>
        <w:t xml:space="preserve"> for determination other than in the first appropriate proceeding filed in the suit. For the first respondent, such appropriate proceeding was the opposing affidavit. </w:t>
      </w:r>
    </w:p>
    <w:p w14:paraId="34CD2B85" w14:textId="77777777" w:rsidR="00FE6B5A" w:rsidRPr="0058361B" w:rsidRDefault="00FE6B5A" w:rsidP="00FE6B5A">
      <w:pPr>
        <w:spacing w:after="0" w:line="480" w:lineRule="auto"/>
        <w:ind w:left="357" w:firstLine="777"/>
        <w:jc w:val="both"/>
        <w:rPr>
          <w:rFonts w:ascii="Times New Roman" w:hAnsi="Times New Roman" w:cs="Times New Roman"/>
          <w:sz w:val="24"/>
          <w:szCs w:val="24"/>
        </w:rPr>
      </w:pPr>
    </w:p>
    <w:p w14:paraId="34764DDF" w14:textId="1EAED925" w:rsidR="00D34571" w:rsidRPr="0058361B" w:rsidRDefault="00D549FB"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It is therefore my </w:t>
      </w:r>
      <w:r w:rsidR="00565D8B" w:rsidRPr="0058361B">
        <w:rPr>
          <w:rFonts w:ascii="Times New Roman" w:hAnsi="Times New Roman" w:cs="Times New Roman"/>
          <w:sz w:val="24"/>
          <w:szCs w:val="24"/>
        </w:rPr>
        <w:t xml:space="preserve">conclusion and finding </w:t>
      </w:r>
      <w:r w:rsidR="008A0BE1" w:rsidRPr="0058361B">
        <w:rPr>
          <w:rFonts w:ascii="Times New Roman" w:hAnsi="Times New Roman" w:cs="Times New Roman"/>
          <w:sz w:val="24"/>
          <w:szCs w:val="24"/>
        </w:rPr>
        <w:t xml:space="preserve">on the first point </w:t>
      </w:r>
      <w:r w:rsidR="008A0BE1" w:rsidRPr="0058361B">
        <w:rPr>
          <w:rFonts w:ascii="Times New Roman" w:hAnsi="Times New Roman" w:cs="Times New Roman"/>
          <w:i/>
          <w:iCs/>
          <w:sz w:val="24"/>
          <w:szCs w:val="24"/>
        </w:rPr>
        <w:t>in limine</w:t>
      </w:r>
      <w:r w:rsidR="008A0BE1" w:rsidRPr="0058361B">
        <w:rPr>
          <w:rFonts w:ascii="Times New Roman" w:hAnsi="Times New Roman" w:cs="Times New Roman"/>
          <w:sz w:val="24"/>
          <w:szCs w:val="24"/>
        </w:rPr>
        <w:t xml:space="preserve"> </w:t>
      </w:r>
      <w:r w:rsidRPr="0058361B">
        <w:rPr>
          <w:rFonts w:ascii="Times New Roman" w:hAnsi="Times New Roman" w:cs="Times New Roman"/>
          <w:sz w:val="24"/>
          <w:szCs w:val="24"/>
        </w:rPr>
        <w:t>that the applicants have</w:t>
      </w:r>
      <w:r w:rsidR="00565D8B" w:rsidRPr="0058361B">
        <w:rPr>
          <w:rFonts w:ascii="Times New Roman" w:hAnsi="Times New Roman" w:cs="Times New Roman"/>
          <w:sz w:val="24"/>
          <w:szCs w:val="24"/>
        </w:rPr>
        <w:t xml:space="preserve"> the </w:t>
      </w:r>
      <w:r w:rsidRPr="0058361B">
        <w:rPr>
          <w:rFonts w:ascii="Times New Roman" w:hAnsi="Times New Roman" w:cs="Times New Roman"/>
          <w:i/>
          <w:iCs/>
          <w:sz w:val="24"/>
          <w:szCs w:val="24"/>
        </w:rPr>
        <w:t>locus standi</w:t>
      </w:r>
      <w:r w:rsidRPr="0058361B">
        <w:rPr>
          <w:rFonts w:ascii="Times New Roman" w:hAnsi="Times New Roman" w:cs="Times New Roman"/>
          <w:sz w:val="24"/>
          <w:szCs w:val="24"/>
        </w:rPr>
        <w:t xml:space="preserve"> to bring this application.</w:t>
      </w:r>
    </w:p>
    <w:p w14:paraId="3E0B674E" w14:textId="77777777" w:rsidR="00FE6B5A" w:rsidRPr="0058361B" w:rsidRDefault="00FE6B5A" w:rsidP="00FE6B5A">
      <w:pPr>
        <w:spacing w:after="0" w:line="480" w:lineRule="auto"/>
        <w:jc w:val="both"/>
        <w:rPr>
          <w:rFonts w:ascii="Times New Roman" w:hAnsi="Times New Roman" w:cs="Times New Roman"/>
          <w:sz w:val="24"/>
          <w:szCs w:val="24"/>
        </w:rPr>
      </w:pPr>
    </w:p>
    <w:p w14:paraId="389510A6" w14:textId="42F860A3" w:rsidR="00071694" w:rsidRPr="0058361B" w:rsidRDefault="001E4517" w:rsidP="00FE6B5A">
      <w:pPr>
        <w:spacing w:after="0" w:line="480" w:lineRule="auto"/>
        <w:ind w:firstLine="1134"/>
        <w:jc w:val="both"/>
        <w:rPr>
          <w:rFonts w:ascii="Times New Roman" w:hAnsi="Times New Roman" w:cs="Times New Roman"/>
          <w:sz w:val="24"/>
          <w:szCs w:val="24"/>
        </w:rPr>
      </w:pPr>
      <w:r w:rsidRPr="0058361B">
        <w:rPr>
          <w:rFonts w:ascii="Times New Roman" w:hAnsi="Times New Roman" w:cs="Times New Roman"/>
          <w:sz w:val="24"/>
          <w:szCs w:val="24"/>
        </w:rPr>
        <w:t>I turn to the next issue.</w:t>
      </w:r>
    </w:p>
    <w:p w14:paraId="35B296C3" w14:textId="77777777" w:rsidR="002961AF" w:rsidRDefault="002961AF" w:rsidP="002B433D">
      <w:pPr>
        <w:spacing w:after="0" w:line="480" w:lineRule="auto"/>
        <w:jc w:val="both"/>
        <w:rPr>
          <w:rFonts w:ascii="Times New Roman" w:hAnsi="Times New Roman" w:cs="Times New Roman"/>
          <w:sz w:val="24"/>
          <w:szCs w:val="24"/>
        </w:rPr>
      </w:pPr>
    </w:p>
    <w:p w14:paraId="3E41685F" w14:textId="0B3387A2" w:rsidR="001E4517" w:rsidRPr="0058361B" w:rsidRDefault="001E4517" w:rsidP="006C421F">
      <w:pPr>
        <w:spacing w:after="0" w:line="480" w:lineRule="auto"/>
        <w:ind w:left="357"/>
        <w:jc w:val="both"/>
        <w:rPr>
          <w:rFonts w:ascii="Times New Roman" w:hAnsi="Times New Roman" w:cs="Times New Roman"/>
          <w:b/>
          <w:bCs/>
          <w:sz w:val="24"/>
          <w:szCs w:val="24"/>
        </w:rPr>
      </w:pPr>
      <w:r w:rsidRPr="0058361B">
        <w:rPr>
          <w:rFonts w:ascii="Times New Roman" w:hAnsi="Times New Roman" w:cs="Times New Roman"/>
          <w:b/>
          <w:bCs/>
          <w:sz w:val="24"/>
          <w:szCs w:val="24"/>
        </w:rPr>
        <w:t xml:space="preserve">Whether the order sought in this </w:t>
      </w:r>
      <w:r w:rsidR="009E1164" w:rsidRPr="0058361B">
        <w:rPr>
          <w:rFonts w:ascii="Times New Roman" w:hAnsi="Times New Roman" w:cs="Times New Roman"/>
          <w:b/>
          <w:bCs/>
          <w:sz w:val="24"/>
          <w:szCs w:val="24"/>
        </w:rPr>
        <w:t>application is unconstitutional</w:t>
      </w:r>
    </w:p>
    <w:p w14:paraId="1441A1B1" w14:textId="7C7BE09A" w:rsidR="00FE6B5A" w:rsidRPr="0058361B" w:rsidRDefault="00013AC8"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lastRenderedPageBreak/>
        <w:t xml:space="preserve">It was contended, </w:t>
      </w:r>
      <w:r w:rsidR="0069608A" w:rsidRPr="0058361B">
        <w:rPr>
          <w:rFonts w:ascii="Times New Roman" w:hAnsi="Times New Roman" w:cs="Times New Roman"/>
          <w:sz w:val="24"/>
          <w:szCs w:val="24"/>
        </w:rPr>
        <w:t xml:space="preserve">and spiritedly so, </w:t>
      </w:r>
      <w:r w:rsidRPr="0058361B">
        <w:rPr>
          <w:rFonts w:ascii="Times New Roman" w:hAnsi="Times New Roman" w:cs="Times New Roman"/>
          <w:sz w:val="24"/>
          <w:szCs w:val="24"/>
        </w:rPr>
        <w:t xml:space="preserve">that </w:t>
      </w:r>
      <w:r w:rsidR="00EA4DEB" w:rsidRPr="0058361B">
        <w:rPr>
          <w:rFonts w:ascii="Times New Roman" w:hAnsi="Times New Roman" w:cs="Times New Roman"/>
          <w:sz w:val="24"/>
          <w:szCs w:val="24"/>
        </w:rPr>
        <w:t xml:space="preserve">this </w:t>
      </w:r>
      <w:r w:rsidR="00811C0F" w:rsidRPr="0058361B">
        <w:rPr>
          <w:rFonts w:ascii="Times New Roman" w:hAnsi="Times New Roman" w:cs="Times New Roman"/>
          <w:sz w:val="24"/>
          <w:szCs w:val="24"/>
        </w:rPr>
        <w:t>C</w:t>
      </w:r>
      <w:r w:rsidRPr="0058361B">
        <w:rPr>
          <w:rFonts w:ascii="Times New Roman" w:hAnsi="Times New Roman" w:cs="Times New Roman"/>
          <w:sz w:val="24"/>
          <w:szCs w:val="24"/>
        </w:rPr>
        <w:t xml:space="preserve">ourt </w:t>
      </w:r>
      <w:r w:rsidR="00EA4DEB" w:rsidRPr="0058361B">
        <w:rPr>
          <w:rFonts w:ascii="Times New Roman" w:hAnsi="Times New Roman" w:cs="Times New Roman"/>
          <w:sz w:val="24"/>
          <w:szCs w:val="24"/>
        </w:rPr>
        <w:t xml:space="preserve">is </w:t>
      </w:r>
      <w:r w:rsidR="002F1C85" w:rsidRPr="0058361B">
        <w:rPr>
          <w:rFonts w:ascii="Times New Roman" w:hAnsi="Times New Roman" w:cs="Times New Roman"/>
          <w:sz w:val="24"/>
          <w:szCs w:val="24"/>
        </w:rPr>
        <w:t>hamstrung from</w:t>
      </w:r>
      <w:r w:rsidRPr="0058361B">
        <w:rPr>
          <w:rFonts w:ascii="Times New Roman" w:hAnsi="Times New Roman" w:cs="Times New Roman"/>
          <w:sz w:val="24"/>
          <w:szCs w:val="24"/>
        </w:rPr>
        <w:t xml:space="preserve"> issuing the ord</w:t>
      </w:r>
      <w:r w:rsidR="00101327">
        <w:rPr>
          <w:rFonts w:ascii="Times New Roman" w:hAnsi="Times New Roman" w:cs="Times New Roman"/>
          <w:sz w:val="24"/>
          <w:szCs w:val="24"/>
        </w:rPr>
        <w:t>er sought as such an order would</w:t>
      </w:r>
      <w:r w:rsidR="009D6A74" w:rsidRPr="0058361B">
        <w:rPr>
          <w:rFonts w:ascii="Times New Roman" w:hAnsi="Times New Roman" w:cs="Times New Roman"/>
          <w:sz w:val="24"/>
          <w:szCs w:val="24"/>
        </w:rPr>
        <w:t xml:space="preserve"> be </w:t>
      </w:r>
      <w:r w:rsidR="00101327">
        <w:rPr>
          <w:rFonts w:ascii="Times New Roman" w:hAnsi="Times New Roman" w:cs="Times New Roman"/>
          <w:sz w:val="24"/>
          <w:szCs w:val="24"/>
        </w:rPr>
        <w:t>unconstitutional in that it would</w:t>
      </w:r>
      <w:r w:rsidR="009D6A74" w:rsidRPr="0058361B">
        <w:rPr>
          <w:rFonts w:ascii="Times New Roman" w:hAnsi="Times New Roman" w:cs="Times New Roman"/>
          <w:sz w:val="24"/>
          <w:szCs w:val="24"/>
        </w:rPr>
        <w:t xml:space="preserve"> offend </w:t>
      </w:r>
      <w:r w:rsidRPr="0058361B">
        <w:rPr>
          <w:rFonts w:ascii="Times New Roman" w:hAnsi="Times New Roman" w:cs="Times New Roman"/>
          <w:sz w:val="24"/>
          <w:szCs w:val="24"/>
        </w:rPr>
        <w:t>against the provisions of s 147 of the Constitution.</w:t>
      </w:r>
    </w:p>
    <w:p w14:paraId="47360B97" w14:textId="77777777" w:rsidR="00FE6B5A" w:rsidRPr="0058361B" w:rsidRDefault="00FE6B5A" w:rsidP="00FE6B5A">
      <w:pPr>
        <w:spacing w:after="0" w:line="480" w:lineRule="auto"/>
        <w:ind w:left="357" w:firstLine="777"/>
        <w:jc w:val="both"/>
        <w:rPr>
          <w:rFonts w:ascii="Times New Roman" w:hAnsi="Times New Roman" w:cs="Times New Roman"/>
          <w:sz w:val="24"/>
          <w:szCs w:val="24"/>
        </w:rPr>
      </w:pPr>
    </w:p>
    <w:p w14:paraId="01921469" w14:textId="2B022301" w:rsidR="00D705AB" w:rsidRDefault="00886915"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Quite clearly, the a</w:t>
      </w:r>
      <w:r w:rsidR="006841C7" w:rsidRPr="0058361B">
        <w:rPr>
          <w:rFonts w:ascii="Times New Roman" w:hAnsi="Times New Roman" w:cs="Times New Roman"/>
          <w:sz w:val="24"/>
          <w:szCs w:val="24"/>
        </w:rPr>
        <w:t xml:space="preserve">rgument attacked the alleged </w:t>
      </w:r>
      <w:r w:rsidR="00D705AB" w:rsidRPr="0058361B">
        <w:rPr>
          <w:rFonts w:ascii="Times New Roman" w:hAnsi="Times New Roman" w:cs="Times New Roman"/>
          <w:sz w:val="24"/>
          <w:szCs w:val="24"/>
        </w:rPr>
        <w:t xml:space="preserve">constitutionality of the extension sought. It correctly did not </w:t>
      </w:r>
      <w:r w:rsidR="001B03C6" w:rsidRPr="0058361B">
        <w:rPr>
          <w:rFonts w:ascii="Times New Roman" w:hAnsi="Times New Roman" w:cs="Times New Roman"/>
          <w:sz w:val="24"/>
          <w:szCs w:val="24"/>
        </w:rPr>
        <w:t xml:space="preserve">seek to </w:t>
      </w:r>
      <w:r w:rsidR="00D705AB" w:rsidRPr="0058361B">
        <w:rPr>
          <w:rFonts w:ascii="Times New Roman" w:hAnsi="Times New Roman" w:cs="Times New Roman"/>
          <w:sz w:val="24"/>
          <w:szCs w:val="24"/>
        </w:rPr>
        <w:t>attack the constituti</w:t>
      </w:r>
      <w:r w:rsidR="00DA1CA1">
        <w:rPr>
          <w:rFonts w:ascii="Times New Roman" w:hAnsi="Times New Roman" w:cs="Times New Roman"/>
          <w:sz w:val="24"/>
          <w:szCs w:val="24"/>
        </w:rPr>
        <w:t>onality of the order made on 31 </w:t>
      </w:r>
      <w:r w:rsidR="00D705AB" w:rsidRPr="0058361B">
        <w:rPr>
          <w:rFonts w:ascii="Times New Roman" w:hAnsi="Times New Roman" w:cs="Times New Roman"/>
          <w:sz w:val="24"/>
          <w:szCs w:val="24"/>
        </w:rPr>
        <w:t xml:space="preserve">March 2020. </w:t>
      </w:r>
      <w:r w:rsidR="00AB6862" w:rsidRPr="0058361B">
        <w:rPr>
          <w:rFonts w:ascii="Times New Roman" w:hAnsi="Times New Roman" w:cs="Times New Roman"/>
          <w:sz w:val="24"/>
          <w:szCs w:val="24"/>
        </w:rPr>
        <w:t xml:space="preserve"> This is </w:t>
      </w:r>
      <w:r w:rsidR="00490826" w:rsidRPr="0058361B">
        <w:rPr>
          <w:rFonts w:ascii="Times New Roman" w:hAnsi="Times New Roman" w:cs="Times New Roman"/>
          <w:sz w:val="24"/>
          <w:szCs w:val="24"/>
        </w:rPr>
        <w:t>bec</w:t>
      </w:r>
      <w:r w:rsidR="00AB6862" w:rsidRPr="0058361B">
        <w:rPr>
          <w:rFonts w:ascii="Times New Roman" w:hAnsi="Times New Roman" w:cs="Times New Roman"/>
          <w:sz w:val="24"/>
          <w:szCs w:val="24"/>
        </w:rPr>
        <w:t xml:space="preserve">ause the order of the </w:t>
      </w:r>
      <w:r w:rsidR="00C54128" w:rsidRPr="0058361B">
        <w:rPr>
          <w:rFonts w:ascii="Times New Roman" w:hAnsi="Times New Roman" w:cs="Times New Roman"/>
          <w:sz w:val="24"/>
          <w:szCs w:val="24"/>
        </w:rPr>
        <w:t>C</w:t>
      </w:r>
      <w:r w:rsidR="00556725" w:rsidRPr="0058361B">
        <w:rPr>
          <w:rFonts w:ascii="Times New Roman" w:hAnsi="Times New Roman" w:cs="Times New Roman"/>
          <w:sz w:val="24"/>
          <w:szCs w:val="24"/>
        </w:rPr>
        <w:t>ourt given on 31 March 2020 is</w:t>
      </w:r>
      <w:r w:rsidR="006B08FA" w:rsidRPr="0058361B">
        <w:rPr>
          <w:rFonts w:ascii="Times New Roman" w:hAnsi="Times New Roman" w:cs="Times New Roman"/>
          <w:sz w:val="24"/>
          <w:szCs w:val="24"/>
        </w:rPr>
        <w:t xml:space="preserve"> </w:t>
      </w:r>
      <w:r w:rsidR="00AB6862" w:rsidRPr="0058361B">
        <w:rPr>
          <w:rFonts w:ascii="Times New Roman" w:hAnsi="Times New Roman" w:cs="Times New Roman"/>
          <w:sz w:val="24"/>
          <w:szCs w:val="24"/>
        </w:rPr>
        <w:t>final</w:t>
      </w:r>
      <w:r w:rsidR="00556725" w:rsidRPr="0058361B">
        <w:rPr>
          <w:rFonts w:ascii="Times New Roman" w:hAnsi="Times New Roman" w:cs="Times New Roman"/>
          <w:sz w:val="24"/>
          <w:szCs w:val="24"/>
        </w:rPr>
        <w:t xml:space="preserve">, being a </w:t>
      </w:r>
      <w:r w:rsidR="00490826" w:rsidRPr="0058361B">
        <w:rPr>
          <w:rFonts w:ascii="Times New Roman" w:hAnsi="Times New Roman" w:cs="Times New Roman"/>
          <w:sz w:val="24"/>
          <w:szCs w:val="24"/>
        </w:rPr>
        <w:t>decision of an apex court</w:t>
      </w:r>
      <w:r w:rsidR="00556725" w:rsidRPr="0058361B">
        <w:rPr>
          <w:rFonts w:ascii="Times New Roman" w:hAnsi="Times New Roman" w:cs="Times New Roman"/>
          <w:sz w:val="24"/>
          <w:szCs w:val="24"/>
        </w:rPr>
        <w:t xml:space="preserve"> on constitutional matters. It </w:t>
      </w:r>
      <w:r w:rsidR="006B3DBB" w:rsidRPr="0058361B">
        <w:rPr>
          <w:rFonts w:ascii="Times New Roman" w:hAnsi="Times New Roman" w:cs="Times New Roman"/>
          <w:sz w:val="24"/>
          <w:szCs w:val="24"/>
        </w:rPr>
        <w:t xml:space="preserve">is </w:t>
      </w:r>
      <w:r w:rsidR="00856647" w:rsidRPr="0058361B">
        <w:rPr>
          <w:rFonts w:ascii="Times New Roman" w:hAnsi="Times New Roman" w:cs="Times New Roman"/>
          <w:sz w:val="24"/>
          <w:szCs w:val="24"/>
        </w:rPr>
        <w:t>not subject to any further review</w:t>
      </w:r>
      <w:r w:rsidR="00BB1467" w:rsidRPr="0058361B">
        <w:rPr>
          <w:rFonts w:ascii="Times New Roman" w:hAnsi="Times New Roman" w:cs="Times New Roman"/>
          <w:sz w:val="24"/>
          <w:szCs w:val="24"/>
        </w:rPr>
        <w:t xml:space="preserve"> or appeal</w:t>
      </w:r>
      <w:r w:rsidR="00856647" w:rsidRPr="0058361B">
        <w:rPr>
          <w:rFonts w:ascii="Times New Roman" w:hAnsi="Times New Roman" w:cs="Times New Roman"/>
          <w:sz w:val="24"/>
          <w:szCs w:val="24"/>
        </w:rPr>
        <w:t>.</w:t>
      </w:r>
    </w:p>
    <w:p w14:paraId="0C05A7FF" w14:textId="77777777" w:rsidR="00DA1CA1" w:rsidRPr="0058361B" w:rsidRDefault="00DA1CA1" w:rsidP="00DA1CA1">
      <w:pPr>
        <w:spacing w:after="0" w:line="480" w:lineRule="auto"/>
        <w:ind w:left="357" w:firstLine="777"/>
        <w:jc w:val="both"/>
        <w:rPr>
          <w:rFonts w:ascii="Times New Roman" w:hAnsi="Times New Roman" w:cs="Times New Roman"/>
          <w:sz w:val="24"/>
          <w:szCs w:val="24"/>
        </w:rPr>
      </w:pPr>
    </w:p>
    <w:p w14:paraId="69904BE5" w14:textId="77777777" w:rsidR="00FE6B5A" w:rsidRPr="0058361B" w:rsidRDefault="001B03C6"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The law protecting the </w:t>
      </w:r>
      <w:r w:rsidR="00FD5817" w:rsidRPr="0058361B">
        <w:rPr>
          <w:rFonts w:ascii="Times New Roman" w:hAnsi="Times New Roman" w:cs="Times New Roman"/>
          <w:sz w:val="24"/>
          <w:szCs w:val="24"/>
        </w:rPr>
        <w:t xml:space="preserve">integrity of </w:t>
      </w:r>
      <w:r w:rsidR="0065410D" w:rsidRPr="0058361B">
        <w:rPr>
          <w:rFonts w:ascii="Times New Roman" w:hAnsi="Times New Roman" w:cs="Times New Roman"/>
          <w:sz w:val="24"/>
          <w:szCs w:val="24"/>
        </w:rPr>
        <w:t>decisions</w:t>
      </w:r>
      <w:r w:rsidRPr="0058361B">
        <w:rPr>
          <w:rFonts w:ascii="Times New Roman" w:hAnsi="Times New Roman" w:cs="Times New Roman"/>
          <w:sz w:val="24"/>
          <w:szCs w:val="24"/>
        </w:rPr>
        <w:t xml:space="preserve"> of apex courts is settled.</w:t>
      </w:r>
      <w:r w:rsidR="0065410D" w:rsidRPr="0058361B">
        <w:rPr>
          <w:rFonts w:ascii="Times New Roman" w:hAnsi="Times New Roman" w:cs="Times New Roman"/>
          <w:sz w:val="24"/>
          <w:szCs w:val="24"/>
        </w:rPr>
        <w:t xml:space="preserve"> </w:t>
      </w:r>
      <w:r w:rsidR="00FD5817" w:rsidRPr="0058361B">
        <w:rPr>
          <w:rFonts w:ascii="Times New Roman" w:hAnsi="Times New Roman" w:cs="Times New Roman"/>
          <w:sz w:val="24"/>
          <w:szCs w:val="24"/>
        </w:rPr>
        <w:t xml:space="preserve">It is an integral principle of </w:t>
      </w:r>
      <w:r w:rsidR="0047434C" w:rsidRPr="0058361B">
        <w:rPr>
          <w:rFonts w:ascii="Times New Roman" w:hAnsi="Times New Roman" w:cs="Times New Roman"/>
          <w:sz w:val="24"/>
          <w:szCs w:val="24"/>
        </w:rPr>
        <w:t xml:space="preserve">the rule of law and is manifest in the doctrine of judicial precedent or </w:t>
      </w:r>
      <w:r w:rsidR="0047434C" w:rsidRPr="0058361B">
        <w:rPr>
          <w:rFonts w:ascii="Times New Roman" w:hAnsi="Times New Roman" w:cs="Times New Roman"/>
          <w:i/>
          <w:iCs/>
          <w:sz w:val="24"/>
          <w:szCs w:val="24"/>
        </w:rPr>
        <w:t>stare decisis</w:t>
      </w:r>
      <w:r w:rsidR="0047434C" w:rsidRPr="0058361B">
        <w:rPr>
          <w:rFonts w:ascii="Times New Roman" w:hAnsi="Times New Roman" w:cs="Times New Roman"/>
          <w:sz w:val="24"/>
          <w:szCs w:val="24"/>
        </w:rPr>
        <w:t>.</w:t>
      </w:r>
      <w:r w:rsidR="00BF10C8" w:rsidRPr="0058361B">
        <w:rPr>
          <w:rFonts w:ascii="Times New Roman" w:hAnsi="Times New Roman" w:cs="Times New Roman"/>
          <w:sz w:val="24"/>
          <w:szCs w:val="24"/>
        </w:rPr>
        <w:t xml:space="preserve"> The rationale of the doctrine is basically the need</w:t>
      </w:r>
      <w:r w:rsidR="001A46AD" w:rsidRPr="0058361B">
        <w:rPr>
          <w:rFonts w:ascii="Times New Roman" w:hAnsi="Times New Roman" w:cs="Times New Roman"/>
          <w:sz w:val="24"/>
          <w:szCs w:val="24"/>
        </w:rPr>
        <w:t xml:space="preserve"> to ensure certainty in the law</w:t>
      </w:r>
      <w:r w:rsidR="00AE3FC2" w:rsidRPr="0058361B">
        <w:rPr>
          <w:rFonts w:ascii="Times New Roman" w:hAnsi="Times New Roman" w:cs="Times New Roman"/>
          <w:sz w:val="24"/>
          <w:szCs w:val="24"/>
        </w:rPr>
        <w:t xml:space="preserve"> and finality in litigation</w:t>
      </w:r>
      <w:r w:rsidR="001A46AD" w:rsidRPr="0058361B">
        <w:rPr>
          <w:rFonts w:ascii="Times New Roman" w:hAnsi="Times New Roman" w:cs="Times New Roman"/>
          <w:sz w:val="24"/>
          <w:szCs w:val="24"/>
        </w:rPr>
        <w:t xml:space="preserve">. </w:t>
      </w:r>
    </w:p>
    <w:p w14:paraId="5AB82104" w14:textId="77777777" w:rsidR="00FE6B5A" w:rsidRPr="0058361B" w:rsidRDefault="00FE6B5A" w:rsidP="00FE6B5A">
      <w:pPr>
        <w:spacing w:after="0" w:line="480" w:lineRule="auto"/>
        <w:ind w:left="357" w:firstLine="777"/>
        <w:jc w:val="both"/>
        <w:rPr>
          <w:rFonts w:ascii="Times New Roman" w:hAnsi="Times New Roman" w:cs="Times New Roman"/>
          <w:sz w:val="24"/>
          <w:szCs w:val="24"/>
        </w:rPr>
      </w:pPr>
    </w:p>
    <w:p w14:paraId="7B57B50E" w14:textId="09EC6072" w:rsidR="00AB6862" w:rsidRPr="0058361B" w:rsidRDefault="00296B4A"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In s 167 (1), the C</w:t>
      </w:r>
      <w:r w:rsidR="00250D3E" w:rsidRPr="0058361B">
        <w:rPr>
          <w:rFonts w:ascii="Times New Roman" w:hAnsi="Times New Roman" w:cs="Times New Roman"/>
          <w:sz w:val="24"/>
          <w:szCs w:val="24"/>
        </w:rPr>
        <w:t xml:space="preserve">onstitution provides that this </w:t>
      </w:r>
      <w:r w:rsidR="009E1164" w:rsidRPr="0058361B">
        <w:rPr>
          <w:rFonts w:ascii="Times New Roman" w:hAnsi="Times New Roman" w:cs="Times New Roman"/>
          <w:sz w:val="24"/>
          <w:szCs w:val="24"/>
        </w:rPr>
        <w:t>C</w:t>
      </w:r>
      <w:r w:rsidR="00250D3E" w:rsidRPr="0058361B">
        <w:rPr>
          <w:rFonts w:ascii="Times New Roman" w:hAnsi="Times New Roman" w:cs="Times New Roman"/>
          <w:sz w:val="24"/>
          <w:szCs w:val="24"/>
        </w:rPr>
        <w:t xml:space="preserve">ourt is the apex </w:t>
      </w:r>
      <w:r w:rsidRPr="0058361B">
        <w:rPr>
          <w:rFonts w:ascii="Times New Roman" w:hAnsi="Times New Roman" w:cs="Times New Roman"/>
          <w:sz w:val="24"/>
          <w:szCs w:val="24"/>
        </w:rPr>
        <w:t xml:space="preserve">court </w:t>
      </w:r>
      <w:r w:rsidR="00250D3E" w:rsidRPr="0058361B">
        <w:rPr>
          <w:rFonts w:ascii="Times New Roman" w:hAnsi="Times New Roman" w:cs="Times New Roman"/>
          <w:sz w:val="24"/>
          <w:szCs w:val="24"/>
        </w:rPr>
        <w:t>in all constitutional matters</w:t>
      </w:r>
      <w:r w:rsidR="00695996" w:rsidRPr="0058361B">
        <w:rPr>
          <w:rFonts w:ascii="Times New Roman" w:hAnsi="Times New Roman" w:cs="Times New Roman"/>
          <w:sz w:val="24"/>
          <w:szCs w:val="24"/>
        </w:rPr>
        <w:t>,</w:t>
      </w:r>
      <w:r w:rsidR="00250D3E" w:rsidRPr="0058361B">
        <w:rPr>
          <w:rFonts w:ascii="Times New Roman" w:hAnsi="Times New Roman" w:cs="Times New Roman"/>
          <w:sz w:val="24"/>
          <w:szCs w:val="24"/>
        </w:rPr>
        <w:t xml:space="preserve"> while </w:t>
      </w:r>
      <w:r w:rsidRPr="0058361B">
        <w:rPr>
          <w:rFonts w:ascii="Times New Roman" w:hAnsi="Times New Roman" w:cs="Times New Roman"/>
          <w:sz w:val="24"/>
          <w:szCs w:val="24"/>
        </w:rPr>
        <w:t xml:space="preserve">in </w:t>
      </w:r>
      <w:r w:rsidR="002F1203" w:rsidRPr="0058361B">
        <w:rPr>
          <w:rFonts w:ascii="Times New Roman" w:hAnsi="Times New Roman" w:cs="Times New Roman"/>
          <w:sz w:val="24"/>
          <w:szCs w:val="24"/>
        </w:rPr>
        <w:t>s 169 </w:t>
      </w:r>
      <w:r w:rsidRPr="0058361B">
        <w:rPr>
          <w:rFonts w:ascii="Times New Roman" w:hAnsi="Times New Roman" w:cs="Times New Roman"/>
          <w:sz w:val="24"/>
          <w:szCs w:val="24"/>
        </w:rPr>
        <w:t xml:space="preserve">(1) it provides that the Supreme Court is the final court of appeal save in matters over which the Constitutional Court has jurisdiction. I digress briefly and for comparative purposes to note that the </w:t>
      </w:r>
      <w:r w:rsidR="00AB6862" w:rsidRPr="0058361B">
        <w:rPr>
          <w:rFonts w:ascii="Times New Roman" w:hAnsi="Times New Roman" w:cs="Times New Roman"/>
          <w:sz w:val="24"/>
          <w:szCs w:val="24"/>
        </w:rPr>
        <w:t>provisions of</w:t>
      </w:r>
      <w:r w:rsidRPr="0058361B">
        <w:rPr>
          <w:rFonts w:ascii="Times New Roman" w:hAnsi="Times New Roman" w:cs="Times New Roman"/>
          <w:sz w:val="24"/>
          <w:szCs w:val="24"/>
        </w:rPr>
        <w:t xml:space="preserve"> 169 (1)</w:t>
      </w:r>
      <w:r w:rsidR="00AB6862" w:rsidRPr="0058361B">
        <w:rPr>
          <w:rFonts w:ascii="Times New Roman" w:hAnsi="Times New Roman" w:cs="Times New Roman"/>
          <w:sz w:val="24"/>
          <w:szCs w:val="24"/>
        </w:rPr>
        <w:t xml:space="preserve"> </w:t>
      </w:r>
      <w:r w:rsidR="00FD5817" w:rsidRPr="0058361B">
        <w:rPr>
          <w:rFonts w:ascii="Times New Roman" w:hAnsi="Times New Roman" w:cs="Times New Roman"/>
          <w:sz w:val="24"/>
          <w:szCs w:val="24"/>
        </w:rPr>
        <w:t xml:space="preserve">in turn </w:t>
      </w:r>
      <w:r w:rsidR="0065410D" w:rsidRPr="0058361B">
        <w:rPr>
          <w:rFonts w:ascii="Times New Roman" w:hAnsi="Times New Roman" w:cs="Times New Roman"/>
          <w:sz w:val="24"/>
          <w:szCs w:val="24"/>
        </w:rPr>
        <w:t xml:space="preserve">form the basis of </w:t>
      </w:r>
      <w:r w:rsidR="00AB6862" w:rsidRPr="0058361B">
        <w:rPr>
          <w:rFonts w:ascii="Times New Roman" w:hAnsi="Times New Roman" w:cs="Times New Roman"/>
          <w:sz w:val="24"/>
          <w:szCs w:val="24"/>
        </w:rPr>
        <w:t>s 26 of the Supreme Court Act which</w:t>
      </w:r>
      <w:r w:rsidR="00FD5817" w:rsidRPr="0058361B">
        <w:rPr>
          <w:rFonts w:ascii="Times New Roman" w:hAnsi="Times New Roman" w:cs="Times New Roman"/>
          <w:sz w:val="24"/>
          <w:szCs w:val="24"/>
        </w:rPr>
        <w:t xml:space="preserve"> </w:t>
      </w:r>
      <w:r w:rsidR="00AB6862" w:rsidRPr="0058361B">
        <w:rPr>
          <w:rFonts w:ascii="Times New Roman" w:hAnsi="Times New Roman" w:cs="Times New Roman"/>
          <w:sz w:val="24"/>
          <w:szCs w:val="24"/>
        </w:rPr>
        <w:t>provides</w:t>
      </w:r>
      <w:r w:rsidR="00FD5817" w:rsidRPr="0058361B">
        <w:rPr>
          <w:rFonts w:ascii="Times New Roman" w:hAnsi="Times New Roman" w:cs="Times New Roman"/>
          <w:sz w:val="24"/>
          <w:szCs w:val="24"/>
        </w:rPr>
        <w:t xml:space="preserve"> that:</w:t>
      </w:r>
    </w:p>
    <w:p w14:paraId="10F6E321" w14:textId="1E7D07CF" w:rsidR="00AB6862" w:rsidRPr="0058361B" w:rsidRDefault="00AB6862" w:rsidP="00FE6B5A">
      <w:pPr>
        <w:spacing w:after="0" w:line="240" w:lineRule="auto"/>
        <w:ind w:firstLine="567"/>
        <w:jc w:val="both"/>
        <w:rPr>
          <w:rFonts w:ascii="Times New Roman" w:hAnsi="Times New Roman" w:cs="Times New Roman"/>
          <w:sz w:val="24"/>
          <w:szCs w:val="24"/>
        </w:rPr>
      </w:pPr>
      <w:r w:rsidRPr="0058361B">
        <w:rPr>
          <w:rFonts w:ascii="Times New Roman" w:hAnsi="Times New Roman" w:cs="Times New Roman"/>
          <w:sz w:val="24"/>
          <w:szCs w:val="24"/>
        </w:rPr>
        <w:t xml:space="preserve">“26 </w:t>
      </w:r>
      <w:r w:rsidRPr="0058361B">
        <w:rPr>
          <w:rFonts w:ascii="Times New Roman" w:hAnsi="Times New Roman" w:cs="Times New Roman"/>
          <w:b/>
          <w:bCs/>
          <w:sz w:val="24"/>
          <w:szCs w:val="24"/>
        </w:rPr>
        <w:t>Finality of decisions of Supreme Court</w:t>
      </w:r>
    </w:p>
    <w:p w14:paraId="0AF7B255" w14:textId="2E2242DD" w:rsidR="00AB6862" w:rsidRPr="0058361B" w:rsidRDefault="00AB6862" w:rsidP="00FE6B5A">
      <w:pPr>
        <w:pStyle w:val="ListParagraph"/>
        <w:numPr>
          <w:ilvl w:val="0"/>
          <w:numId w:val="18"/>
        </w:numPr>
        <w:spacing w:after="0" w:line="240" w:lineRule="auto"/>
        <w:ind w:left="1701" w:hanging="567"/>
        <w:jc w:val="both"/>
        <w:rPr>
          <w:rFonts w:ascii="Times New Roman" w:hAnsi="Times New Roman" w:cs="Times New Roman"/>
          <w:sz w:val="24"/>
          <w:szCs w:val="24"/>
        </w:rPr>
      </w:pPr>
      <w:r w:rsidRPr="0058361B">
        <w:rPr>
          <w:rFonts w:ascii="Times New Roman" w:hAnsi="Times New Roman" w:cs="Times New Roman"/>
          <w:sz w:val="24"/>
          <w:szCs w:val="24"/>
        </w:rPr>
        <w:t>There shall be no appeal from any judgment or order of the Supreme Court.</w:t>
      </w:r>
    </w:p>
    <w:p w14:paraId="65A1C760" w14:textId="16EB650D" w:rsidR="00AB6862" w:rsidRPr="0058361B" w:rsidRDefault="00AB6862" w:rsidP="00FE6B5A">
      <w:pPr>
        <w:pStyle w:val="ListParagraph"/>
        <w:numPr>
          <w:ilvl w:val="0"/>
          <w:numId w:val="18"/>
        </w:numPr>
        <w:spacing w:after="0" w:line="240" w:lineRule="auto"/>
        <w:ind w:left="1701" w:hanging="567"/>
        <w:jc w:val="both"/>
        <w:rPr>
          <w:rFonts w:ascii="Times New Roman" w:hAnsi="Times New Roman" w:cs="Times New Roman"/>
          <w:sz w:val="24"/>
          <w:szCs w:val="24"/>
        </w:rPr>
      </w:pPr>
      <w:r w:rsidRPr="0058361B">
        <w:rPr>
          <w:rFonts w:ascii="Times New Roman" w:hAnsi="Times New Roman" w:cs="Times New Roman"/>
          <w:sz w:val="24"/>
          <w:szCs w:val="24"/>
        </w:rPr>
        <w:t>The supreme court shall not be bound by any of its judgments, rulings or opinions nor by those of any of its predecessors.”</w:t>
      </w:r>
    </w:p>
    <w:p w14:paraId="30442AE3" w14:textId="77777777" w:rsidR="009E1164" w:rsidRPr="0058361B" w:rsidRDefault="009E1164" w:rsidP="006C421F">
      <w:pPr>
        <w:pStyle w:val="ListParagraph"/>
        <w:spacing w:after="0" w:line="240" w:lineRule="auto"/>
        <w:ind w:left="1985"/>
        <w:jc w:val="both"/>
        <w:rPr>
          <w:rFonts w:ascii="Times New Roman" w:hAnsi="Times New Roman" w:cs="Times New Roman"/>
          <w:sz w:val="24"/>
          <w:szCs w:val="24"/>
        </w:rPr>
      </w:pPr>
    </w:p>
    <w:p w14:paraId="422E118B" w14:textId="77777777" w:rsidR="009E1164" w:rsidRPr="0058361B" w:rsidRDefault="009E1164" w:rsidP="006C421F">
      <w:pPr>
        <w:pStyle w:val="ListParagraph"/>
        <w:spacing w:after="0" w:line="240" w:lineRule="auto"/>
        <w:ind w:left="1985"/>
        <w:jc w:val="both"/>
        <w:rPr>
          <w:rFonts w:ascii="Times New Roman" w:hAnsi="Times New Roman" w:cs="Times New Roman"/>
          <w:sz w:val="24"/>
          <w:szCs w:val="24"/>
        </w:rPr>
      </w:pPr>
    </w:p>
    <w:p w14:paraId="089E870C" w14:textId="36A57D9E" w:rsidR="00E82FF3" w:rsidRPr="0058361B" w:rsidRDefault="00E174B7"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lastRenderedPageBreak/>
        <w:t>D</w:t>
      </w:r>
      <w:r w:rsidR="00E82FF3" w:rsidRPr="0058361B">
        <w:rPr>
          <w:rFonts w:ascii="Times New Roman" w:hAnsi="Times New Roman" w:cs="Times New Roman"/>
          <w:sz w:val="24"/>
          <w:szCs w:val="24"/>
        </w:rPr>
        <w:t xml:space="preserve">iscussing the principles that </w:t>
      </w:r>
      <w:r w:rsidR="000445EA" w:rsidRPr="0058361B">
        <w:rPr>
          <w:rFonts w:ascii="Times New Roman" w:hAnsi="Times New Roman" w:cs="Times New Roman"/>
          <w:sz w:val="24"/>
          <w:szCs w:val="24"/>
        </w:rPr>
        <w:t>emerge from the above provision</w:t>
      </w:r>
      <w:r w:rsidR="00E82FF3" w:rsidRPr="0058361B">
        <w:rPr>
          <w:rFonts w:ascii="Times New Roman" w:hAnsi="Times New Roman" w:cs="Times New Roman"/>
          <w:sz w:val="24"/>
          <w:szCs w:val="24"/>
        </w:rPr>
        <w:t xml:space="preserve">, the Chief </w:t>
      </w:r>
      <w:r w:rsidR="00754C68" w:rsidRPr="0058361B">
        <w:rPr>
          <w:rFonts w:ascii="Times New Roman" w:hAnsi="Times New Roman" w:cs="Times New Roman"/>
          <w:sz w:val="24"/>
          <w:szCs w:val="24"/>
        </w:rPr>
        <w:t>J</w:t>
      </w:r>
      <w:r w:rsidR="00E82FF3" w:rsidRPr="0058361B">
        <w:rPr>
          <w:rFonts w:ascii="Times New Roman" w:hAnsi="Times New Roman" w:cs="Times New Roman"/>
          <w:sz w:val="24"/>
          <w:szCs w:val="24"/>
        </w:rPr>
        <w:t xml:space="preserve">ustice in </w:t>
      </w:r>
      <w:r w:rsidR="00E82FF3" w:rsidRPr="0058361B">
        <w:rPr>
          <w:rFonts w:ascii="Times New Roman" w:hAnsi="Times New Roman" w:cs="Times New Roman"/>
          <w:i/>
          <w:iCs/>
          <w:sz w:val="24"/>
          <w:szCs w:val="24"/>
        </w:rPr>
        <w:t>Lyttton Investments (Private) Limited v Standard Chartered Bank Zimbabwe Limited and Another</w:t>
      </w:r>
      <w:r w:rsidR="00E82FF3" w:rsidRPr="0058361B">
        <w:rPr>
          <w:rFonts w:ascii="Times New Roman" w:hAnsi="Times New Roman" w:cs="Times New Roman"/>
          <w:sz w:val="24"/>
          <w:szCs w:val="24"/>
        </w:rPr>
        <w:t xml:space="preserve"> SC C</w:t>
      </w:r>
      <w:r w:rsidR="009E1164" w:rsidRPr="0058361B">
        <w:rPr>
          <w:rFonts w:ascii="Times New Roman" w:hAnsi="Times New Roman" w:cs="Times New Roman"/>
          <w:sz w:val="24"/>
          <w:szCs w:val="24"/>
        </w:rPr>
        <w:t>CZ 11/18 had this to say at p</w:t>
      </w:r>
      <w:r w:rsidR="00B047C3" w:rsidRPr="0058361B">
        <w:rPr>
          <w:rFonts w:ascii="Times New Roman" w:hAnsi="Times New Roman" w:cs="Times New Roman"/>
          <w:sz w:val="24"/>
          <w:szCs w:val="24"/>
        </w:rPr>
        <w:t xml:space="preserve"> 22 of the</w:t>
      </w:r>
      <w:r w:rsidR="00E82FF3" w:rsidRPr="0058361B">
        <w:rPr>
          <w:rFonts w:ascii="Times New Roman" w:hAnsi="Times New Roman" w:cs="Times New Roman"/>
          <w:sz w:val="24"/>
          <w:szCs w:val="24"/>
        </w:rPr>
        <w:t xml:space="preserve"> judgement:</w:t>
      </w:r>
    </w:p>
    <w:p w14:paraId="5157C5FE" w14:textId="5886D7B8" w:rsidR="00E82FF3" w:rsidRPr="0058361B" w:rsidRDefault="00E82FF3" w:rsidP="00FE6B5A">
      <w:pPr>
        <w:spacing w:after="0" w:line="240" w:lineRule="auto"/>
        <w:ind w:left="567"/>
        <w:jc w:val="both"/>
        <w:rPr>
          <w:rFonts w:ascii="Times New Roman" w:hAnsi="Times New Roman" w:cs="Times New Roman"/>
          <w:sz w:val="24"/>
          <w:szCs w:val="24"/>
        </w:rPr>
      </w:pPr>
      <w:r w:rsidRPr="0058361B">
        <w:rPr>
          <w:rFonts w:ascii="Times New Roman" w:hAnsi="Times New Roman" w:cs="Times New Roman"/>
          <w:sz w:val="24"/>
          <w:szCs w:val="24"/>
        </w:rPr>
        <w:t>“A decision of the Supreme Court on any non-constitutional matter in an appeal is final. No court has power to alter the decision of the Supreme Court on a non-constitutional matter. Only the Supreme Court can depart from or overrule its previous decisions, ruling or opinion on a non- constitutional matter.”</w:t>
      </w:r>
    </w:p>
    <w:p w14:paraId="1005169F" w14:textId="77777777" w:rsidR="009E1164" w:rsidRPr="0058361B" w:rsidRDefault="009E1164" w:rsidP="006C421F">
      <w:pPr>
        <w:pStyle w:val="ListParagraph"/>
        <w:spacing w:after="0" w:line="240" w:lineRule="auto"/>
        <w:jc w:val="both"/>
        <w:rPr>
          <w:rFonts w:ascii="Times New Roman" w:hAnsi="Times New Roman" w:cs="Times New Roman"/>
          <w:sz w:val="24"/>
          <w:szCs w:val="24"/>
        </w:rPr>
      </w:pPr>
    </w:p>
    <w:p w14:paraId="2E419520" w14:textId="77777777" w:rsidR="009E1164" w:rsidRPr="0058361B" w:rsidRDefault="009E1164" w:rsidP="006C421F">
      <w:pPr>
        <w:pStyle w:val="ListParagraph"/>
        <w:spacing w:after="0" w:line="240" w:lineRule="auto"/>
        <w:jc w:val="both"/>
        <w:rPr>
          <w:rFonts w:ascii="Times New Roman" w:hAnsi="Times New Roman" w:cs="Times New Roman"/>
          <w:sz w:val="24"/>
          <w:szCs w:val="24"/>
        </w:rPr>
      </w:pPr>
    </w:p>
    <w:p w14:paraId="6A20DF16" w14:textId="736A1105" w:rsidR="00490826" w:rsidRPr="0058361B" w:rsidRDefault="00E82FF3"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Whilst the Constitutional Court Act is </w:t>
      </w:r>
      <w:r w:rsidR="0065410D" w:rsidRPr="0058361B">
        <w:rPr>
          <w:rFonts w:ascii="Times New Roman" w:hAnsi="Times New Roman" w:cs="Times New Roman"/>
          <w:sz w:val="24"/>
          <w:szCs w:val="24"/>
        </w:rPr>
        <w:t xml:space="preserve">yet </w:t>
      </w:r>
      <w:r w:rsidRPr="0058361B">
        <w:rPr>
          <w:rFonts w:ascii="Times New Roman" w:hAnsi="Times New Roman" w:cs="Times New Roman"/>
          <w:sz w:val="24"/>
          <w:szCs w:val="24"/>
        </w:rPr>
        <w:t xml:space="preserve">to be promulgated, </w:t>
      </w:r>
      <w:r w:rsidR="006A2EBE" w:rsidRPr="0058361B">
        <w:rPr>
          <w:rFonts w:ascii="Times New Roman" w:hAnsi="Times New Roman" w:cs="Times New Roman"/>
          <w:sz w:val="24"/>
          <w:szCs w:val="24"/>
        </w:rPr>
        <w:t>t</w:t>
      </w:r>
      <w:r w:rsidR="0037665A" w:rsidRPr="0058361B">
        <w:rPr>
          <w:rFonts w:ascii="Times New Roman" w:hAnsi="Times New Roman" w:cs="Times New Roman"/>
          <w:sz w:val="24"/>
          <w:szCs w:val="24"/>
        </w:rPr>
        <w:t>he absence of the equivalent</w:t>
      </w:r>
      <w:r w:rsidR="0065410D" w:rsidRPr="0058361B">
        <w:rPr>
          <w:rFonts w:ascii="Times New Roman" w:hAnsi="Times New Roman" w:cs="Times New Roman"/>
          <w:sz w:val="24"/>
          <w:szCs w:val="24"/>
        </w:rPr>
        <w:t xml:space="preserve"> </w:t>
      </w:r>
      <w:r w:rsidR="000445EA" w:rsidRPr="0058361B">
        <w:rPr>
          <w:rFonts w:ascii="Times New Roman" w:hAnsi="Times New Roman" w:cs="Times New Roman"/>
          <w:sz w:val="24"/>
          <w:szCs w:val="24"/>
        </w:rPr>
        <w:t xml:space="preserve">of s 26 of the Supreme Court Act for the </w:t>
      </w:r>
      <w:r w:rsidR="0065410D" w:rsidRPr="0058361B">
        <w:rPr>
          <w:rFonts w:ascii="Times New Roman" w:hAnsi="Times New Roman" w:cs="Times New Roman"/>
          <w:sz w:val="24"/>
          <w:szCs w:val="24"/>
        </w:rPr>
        <w:t>Constitutional Court is of no import.</w:t>
      </w:r>
      <w:r w:rsidR="0037665A" w:rsidRPr="0058361B">
        <w:rPr>
          <w:rFonts w:ascii="Times New Roman" w:hAnsi="Times New Roman" w:cs="Times New Roman"/>
          <w:sz w:val="24"/>
          <w:szCs w:val="24"/>
        </w:rPr>
        <w:t xml:space="preserve">  The words of the Chief Justice in the </w:t>
      </w:r>
      <w:r w:rsidR="0037665A" w:rsidRPr="0058361B">
        <w:rPr>
          <w:rFonts w:ascii="Times New Roman" w:hAnsi="Times New Roman" w:cs="Times New Roman"/>
          <w:i/>
          <w:iCs/>
          <w:sz w:val="24"/>
          <w:szCs w:val="24"/>
        </w:rPr>
        <w:t>Lytton Investments</w:t>
      </w:r>
      <w:r w:rsidR="0037665A" w:rsidRPr="0058361B">
        <w:rPr>
          <w:rFonts w:ascii="Times New Roman" w:hAnsi="Times New Roman" w:cs="Times New Roman"/>
          <w:sz w:val="24"/>
          <w:szCs w:val="24"/>
        </w:rPr>
        <w:t xml:space="preserve"> case</w:t>
      </w:r>
      <w:r w:rsidR="000445EA" w:rsidRPr="0058361B">
        <w:rPr>
          <w:rFonts w:ascii="Times New Roman" w:hAnsi="Times New Roman" w:cs="Times New Roman"/>
          <w:sz w:val="24"/>
          <w:szCs w:val="24"/>
        </w:rPr>
        <w:t xml:space="preserve"> (</w:t>
      </w:r>
      <w:r w:rsidR="000445EA" w:rsidRPr="00F12FBD">
        <w:rPr>
          <w:rFonts w:ascii="Times New Roman" w:hAnsi="Times New Roman" w:cs="Times New Roman"/>
          <w:i/>
          <w:sz w:val="24"/>
          <w:szCs w:val="24"/>
        </w:rPr>
        <w:t>supra</w:t>
      </w:r>
      <w:r w:rsidR="000445EA" w:rsidRPr="0058361B">
        <w:rPr>
          <w:rFonts w:ascii="Times New Roman" w:hAnsi="Times New Roman" w:cs="Times New Roman"/>
          <w:sz w:val="24"/>
          <w:szCs w:val="24"/>
        </w:rPr>
        <w:t xml:space="preserve">) </w:t>
      </w:r>
      <w:r w:rsidR="0037665A" w:rsidRPr="0058361B">
        <w:rPr>
          <w:rFonts w:ascii="Times New Roman" w:hAnsi="Times New Roman" w:cs="Times New Roman"/>
          <w:sz w:val="24"/>
          <w:szCs w:val="24"/>
        </w:rPr>
        <w:t>on the finality of decision</w:t>
      </w:r>
      <w:r w:rsidR="000535A0" w:rsidRPr="0058361B">
        <w:rPr>
          <w:rFonts w:ascii="Times New Roman" w:hAnsi="Times New Roman" w:cs="Times New Roman"/>
          <w:sz w:val="24"/>
          <w:szCs w:val="24"/>
        </w:rPr>
        <w:t>s</w:t>
      </w:r>
      <w:r w:rsidR="00030784" w:rsidRPr="0058361B">
        <w:rPr>
          <w:rFonts w:ascii="Times New Roman" w:hAnsi="Times New Roman" w:cs="Times New Roman"/>
          <w:sz w:val="24"/>
          <w:szCs w:val="24"/>
        </w:rPr>
        <w:t xml:space="preserve"> of the Supreme Court on non-</w:t>
      </w:r>
      <w:r w:rsidR="00304DAF" w:rsidRPr="0058361B">
        <w:rPr>
          <w:rFonts w:ascii="Times New Roman" w:hAnsi="Times New Roman" w:cs="Times New Roman"/>
          <w:sz w:val="24"/>
          <w:szCs w:val="24"/>
        </w:rPr>
        <w:t xml:space="preserve">constitutional matters </w:t>
      </w:r>
      <w:r w:rsidR="0037665A" w:rsidRPr="0058361B">
        <w:rPr>
          <w:rFonts w:ascii="Times New Roman" w:hAnsi="Times New Roman" w:cs="Times New Roman"/>
          <w:sz w:val="24"/>
          <w:szCs w:val="24"/>
        </w:rPr>
        <w:t>apply with equal force to the finality</w:t>
      </w:r>
      <w:r w:rsidR="00304DAF" w:rsidRPr="0058361B">
        <w:rPr>
          <w:rFonts w:ascii="Times New Roman" w:hAnsi="Times New Roman" w:cs="Times New Roman"/>
          <w:sz w:val="24"/>
          <w:szCs w:val="24"/>
        </w:rPr>
        <w:t xml:space="preserve"> of the decisions of th</w:t>
      </w:r>
      <w:r w:rsidR="00B66E2B" w:rsidRPr="0058361B">
        <w:rPr>
          <w:rFonts w:ascii="Times New Roman" w:hAnsi="Times New Roman" w:cs="Times New Roman"/>
          <w:sz w:val="24"/>
          <w:szCs w:val="24"/>
        </w:rPr>
        <w:t xml:space="preserve">is </w:t>
      </w:r>
      <w:r w:rsidR="005E5FB9" w:rsidRPr="0058361B">
        <w:rPr>
          <w:rFonts w:ascii="Times New Roman" w:hAnsi="Times New Roman" w:cs="Times New Roman"/>
          <w:sz w:val="24"/>
          <w:szCs w:val="24"/>
        </w:rPr>
        <w:t>C</w:t>
      </w:r>
      <w:r w:rsidR="00304DAF" w:rsidRPr="0058361B">
        <w:rPr>
          <w:rFonts w:ascii="Times New Roman" w:hAnsi="Times New Roman" w:cs="Times New Roman"/>
          <w:sz w:val="24"/>
          <w:szCs w:val="24"/>
        </w:rPr>
        <w:t>ourt on all constitutional matters.</w:t>
      </w:r>
      <w:r w:rsidR="006B08FA" w:rsidRPr="0058361B">
        <w:rPr>
          <w:rFonts w:ascii="Times New Roman" w:hAnsi="Times New Roman" w:cs="Times New Roman"/>
          <w:sz w:val="24"/>
          <w:szCs w:val="24"/>
        </w:rPr>
        <w:t xml:space="preserve"> </w:t>
      </w:r>
      <w:r w:rsidR="00B66E2B" w:rsidRPr="0058361B">
        <w:rPr>
          <w:rFonts w:ascii="Times New Roman" w:hAnsi="Times New Roman" w:cs="Times New Roman"/>
          <w:sz w:val="24"/>
          <w:szCs w:val="24"/>
        </w:rPr>
        <w:t>A decision of the C</w:t>
      </w:r>
      <w:r w:rsidR="00F22C96" w:rsidRPr="0058361B">
        <w:rPr>
          <w:rFonts w:ascii="Times New Roman" w:hAnsi="Times New Roman" w:cs="Times New Roman"/>
          <w:sz w:val="24"/>
          <w:szCs w:val="24"/>
        </w:rPr>
        <w:t>onstitutional Court on a constitutional matter is final. No court has powe</w:t>
      </w:r>
      <w:r w:rsidR="005E5FB9" w:rsidRPr="0058361B">
        <w:rPr>
          <w:rFonts w:ascii="Times New Roman" w:hAnsi="Times New Roman" w:cs="Times New Roman"/>
          <w:sz w:val="24"/>
          <w:szCs w:val="24"/>
        </w:rPr>
        <w:t>r to alter the decision of the C</w:t>
      </w:r>
      <w:r w:rsidR="00F22C96" w:rsidRPr="0058361B">
        <w:rPr>
          <w:rFonts w:ascii="Times New Roman" w:hAnsi="Times New Roman" w:cs="Times New Roman"/>
          <w:sz w:val="24"/>
          <w:szCs w:val="24"/>
        </w:rPr>
        <w:t xml:space="preserve">ourt. Only this </w:t>
      </w:r>
      <w:r w:rsidR="002F1203" w:rsidRPr="0058361B">
        <w:rPr>
          <w:rFonts w:ascii="Times New Roman" w:hAnsi="Times New Roman" w:cs="Times New Roman"/>
          <w:sz w:val="24"/>
          <w:szCs w:val="24"/>
        </w:rPr>
        <w:t>C</w:t>
      </w:r>
      <w:r w:rsidR="00F22C96" w:rsidRPr="0058361B">
        <w:rPr>
          <w:rFonts w:ascii="Times New Roman" w:hAnsi="Times New Roman" w:cs="Times New Roman"/>
          <w:sz w:val="24"/>
          <w:szCs w:val="24"/>
        </w:rPr>
        <w:t xml:space="preserve">ourt can depart from its previous decisions rulings or opinions. </w:t>
      </w:r>
      <w:r w:rsidR="008F36D5" w:rsidRPr="0058361B">
        <w:rPr>
          <w:rFonts w:ascii="Times New Roman" w:hAnsi="Times New Roman" w:cs="Times New Roman"/>
          <w:sz w:val="24"/>
          <w:szCs w:val="24"/>
        </w:rPr>
        <w:t xml:space="preserve">I venture to add for emphasis that only this </w:t>
      </w:r>
      <w:r w:rsidR="009E1164" w:rsidRPr="0058361B">
        <w:rPr>
          <w:rFonts w:ascii="Times New Roman" w:hAnsi="Times New Roman" w:cs="Times New Roman"/>
          <w:sz w:val="24"/>
          <w:szCs w:val="24"/>
        </w:rPr>
        <w:t>C</w:t>
      </w:r>
      <w:r w:rsidR="008F36D5" w:rsidRPr="0058361B">
        <w:rPr>
          <w:rFonts w:ascii="Times New Roman" w:hAnsi="Times New Roman" w:cs="Times New Roman"/>
          <w:sz w:val="24"/>
          <w:szCs w:val="24"/>
        </w:rPr>
        <w:t xml:space="preserve">ourt, </w:t>
      </w:r>
      <w:r w:rsidR="008F36D5" w:rsidRPr="0058361B">
        <w:rPr>
          <w:rFonts w:ascii="Times New Roman" w:hAnsi="Times New Roman" w:cs="Times New Roman"/>
          <w:b/>
          <w:sz w:val="24"/>
          <w:szCs w:val="24"/>
        </w:rPr>
        <w:t>in a future and appropriate constitutional matter</w:t>
      </w:r>
      <w:r w:rsidR="008F36D5" w:rsidRPr="0058361B">
        <w:rPr>
          <w:rFonts w:ascii="Times New Roman" w:hAnsi="Times New Roman" w:cs="Times New Roman"/>
          <w:sz w:val="24"/>
          <w:szCs w:val="24"/>
        </w:rPr>
        <w:t xml:space="preserve">, may overrule or depart from </w:t>
      </w:r>
      <w:r w:rsidR="00F22C96" w:rsidRPr="0058361B">
        <w:rPr>
          <w:rFonts w:ascii="Times New Roman" w:hAnsi="Times New Roman" w:cs="Times New Roman"/>
          <w:sz w:val="24"/>
          <w:szCs w:val="24"/>
        </w:rPr>
        <w:t>its previous order.</w:t>
      </w:r>
      <w:r w:rsidR="005E5FB9" w:rsidRPr="0058361B">
        <w:rPr>
          <w:rFonts w:ascii="Times New Roman" w:hAnsi="Times New Roman" w:cs="Times New Roman"/>
          <w:sz w:val="24"/>
          <w:szCs w:val="24"/>
        </w:rPr>
        <w:t xml:space="preserve"> This application is not such a case where the court can overrule or depart from its previous order.</w:t>
      </w:r>
    </w:p>
    <w:p w14:paraId="0BB6FC12" w14:textId="77777777" w:rsidR="009E1164" w:rsidRPr="0058361B" w:rsidRDefault="009E1164" w:rsidP="006C421F">
      <w:pPr>
        <w:pStyle w:val="ListParagraph"/>
        <w:spacing w:after="0" w:line="480" w:lineRule="auto"/>
        <w:ind w:left="851"/>
        <w:jc w:val="both"/>
        <w:rPr>
          <w:rFonts w:ascii="Times New Roman" w:hAnsi="Times New Roman" w:cs="Times New Roman"/>
          <w:sz w:val="24"/>
          <w:szCs w:val="24"/>
        </w:rPr>
      </w:pPr>
    </w:p>
    <w:p w14:paraId="05F0F338" w14:textId="744F82EF" w:rsidR="009E1164" w:rsidRPr="0058361B" w:rsidRDefault="0041666C"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A</w:t>
      </w:r>
      <w:r w:rsidR="00A11D67" w:rsidRPr="0058361B">
        <w:rPr>
          <w:rFonts w:ascii="Times New Roman" w:hAnsi="Times New Roman" w:cs="Times New Roman"/>
          <w:sz w:val="24"/>
          <w:szCs w:val="24"/>
        </w:rPr>
        <w:t>ccepting as we must, that</w:t>
      </w:r>
      <w:r w:rsidRPr="0058361B">
        <w:rPr>
          <w:rFonts w:ascii="Times New Roman" w:hAnsi="Times New Roman" w:cs="Times New Roman"/>
          <w:sz w:val="24"/>
          <w:szCs w:val="24"/>
        </w:rPr>
        <w:t xml:space="preserve"> the constitutionality or otherwise of the order made by this </w:t>
      </w:r>
      <w:r w:rsidR="002F1203" w:rsidRPr="0058361B">
        <w:rPr>
          <w:rFonts w:ascii="Times New Roman" w:hAnsi="Times New Roman" w:cs="Times New Roman"/>
          <w:sz w:val="24"/>
          <w:szCs w:val="24"/>
        </w:rPr>
        <w:t>C</w:t>
      </w:r>
      <w:r w:rsidR="00E03FB5">
        <w:rPr>
          <w:rFonts w:ascii="Times New Roman" w:hAnsi="Times New Roman" w:cs="Times New Roman"/>
          <w:sz w:val="24"/>
          <w:szCs w:val="24"/>
        </w:rPr>
        <w:t>ourt on 31</w:t>
      </w:r>
      <w:r w:rsidRPr="0058361B">
        <w:rPr>
          <w:rFonts w:ascii="Times New Roman" w:hAnsi="Times New Roman" w:cs="Times New Roman"/>
          <w:sz w:val="24"/>
          <w:szCs w:val="24"/>
        </w:rPr>
        <w:t xml:space="preserve"> March 2020 does not arise </w:t>
      </w:r>
      <w:r w:rsidR="00D00DC3" w:rsidRPr="0058361B">
        <w:rPr>
          <w:rFonts w:ascii="Times New Roman" w:hAnsi="Times New Roman" w:cs="Times New Roman"/>
          <w:sz w:val="24"/>
          <w:szCs w:val="24"/>
        </w:rPr>
        <w:t xml:space="preserve">for debate </w:t>
      </w:r>
      <w:r w:rsidRPr="0058361B">
        <w:rPr>
          <w:rFonts w:ascii="Times New Roman" w:hAnsi="Times New Roman" w:cs="Times New Roman"/>
          <w:sz w:val="24"/>
          <w:szCs w:val="24"/>
        </w:rPr>
        <w:t xml:space="preserve">and cannot be debated by this </w:t>
      </w:r>
      <w:r w:rsidR="00F12FBD" w:rsidRPr="0058361B">
        <w:rPr>
          <w:rFonts w:ascii="Times New Roman" w:hAnsi="Times New Roman" w:cs="Times New Roman"/>
          <w:sz w:val="24"/>
          <w:szCs w:val="24"/>
        </w:rPr>
        <w:t>C</w:t>
      </w:r>
      <w:r w:rsidRPr="0058361B">
        <w:rPr>
          <w:rFonts w:ascii="Times New Roman" w:hAnsi="Times New Roman" w:cs="Times New Roman"/>
          <w:sz w:val="24"/>
          <w:szCs w:val="24"/>
        </w:rPr>
        <w:t>ourt</w:t>
      </w:r>
      <w:r w:rsidR="005E5FB9" w:rsidRPr="0058361B">
        <w:rPr>
          <w:rFonts w:ascii="Times New Roman" w:hAnsi="Times New Roman" w:cs="Times New Roman"/>
          <w:sz w:val="24"/>
          <w:szCs w:val="24"/>
        </w:rPr>
        <w:t xml:space="preserve"> in this application</w:t>
      </w:r>
      <w:r w:rsidR="00A11D67" w:rsidRPr="0058361B">
        <w:rPr>
          <w:rFonts w:ascii="Times New Roman" w:hAnsi="Times New Roman" w:cs="Times New Roman"/>
          <w:sz w:val="24"/>
          <w:szCs w:val="24"/>
        </w:rPr>
        <w:t>, the issue that</w:t>
      </w:r>
      <w:r w:rsidR="008F36D5" w:rsidRPr="0058361B">
        <w:rPr>
          <w:rFonts w:ascii="Times New Roman" w:hAnsi="Times New Roman" w:cs="Times New Roman"/>
          <w:sz w:val="24"/>
          <w:szCs w:val="24"/>
        </w:rPr>
        <w:t xml:space="preserve"> then </w:t>
      </w:r>
      <w:r w:rsidR="00A11D67" w:rsidRPr="0058361B">
        <w:rPr>
          <w:rFonts w:ascii="Times New Roman" w:hAnsi="Times New Roman" w:cs="Times New Roman"/>
          <w:sz w:val="24"/>
          <w:szCs w:val="24"/>
        </w:rPr>
        <w:t xml:space="preserve">exercises the mind is how to debate </w:t>
      </w:r>
      <w:r w:rsidR="008F36D5" w:rsidRPr="0058361B">
        <w:rPr>
          <w:rFonts w:ascii="Times New Roman" w:hAnsi="Times New Roman" w:cs="Times New Roman"/>
          <w:sz w:val="24"/>
          <w:szCs w:val="24"/>
        </w:rPr>
        <w:t xml:space="preserve">the constitutionality of the order sought in this application without by implication reviewing </w:t>
      </w:r>
      <w:r w:rsidR="00D00DC3" w:rsidRPr="0058361B">
        <w:rPr>
          <w:rFonts w:ascii="Times New Roman" w:hAnsi="Times New Roman" w:cs="Times New Roman"/>
          <w:sz w:val="24"/>
          <w:szCs w:val="24"/>
        </w:rPr>
        <w:t xml:space="preserve">and debating </w:t>
      </w:r>
      <w:r w:rsidR="008F36D5" w:rsidRPr="0058361B">
        <w:rPr>
          <w:rFonts w:ascii="Times New Roman" w:hAnsi="Times New Roman" w:cs="Times New Roman"/>
          <w:sz w:val="24"/>
          <w:szCs w:val="24"/>
        </w:rPr>
        <w:t>the constitutionality of the order of 31 March 2020.</w:t>
      </w:r>
    </w:p>
    <w:p w14:paraId="3649B8D2" w14:textId="52C7B5C0" w:rsidR="00D00DC3" w:rsidRPr="0058361B" w:rsidRDefault="00D00DC3" w:rsidP="006C421F">
      <w:pPr>
        <w:spacing w:after="0" w:line="480" w:lineRule="auto"/>
        <w:ind w:left="150"/>
        <w:jc w:val="both"/>
        <w:rPr>
          <w:rFonts w:ascii="Times New Roman" w:hAnsi="Times New Roman" w:cs="Times New Roman"/>
          <w:sz w:val="24"/>
          <w:szCs w:val="24"/>
        </w:rPr>
      </w:pPr>
    </w:p>
    <w:p w14:paraId="6AD9DF88" w14:textId="6A70A5D3" w:rsidR="00787373" w:rsidRPr="0058361B" w:rsidRDefault="008F36D5"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lastRenderedPageBreak/>
        <w:t xml:space="preserve">I have not been able to find a legal principle by which this can be achieved. This is so because </w:t>
      </w:r>
      <w:r w:rsidR="006C3D16" w:rsidRPr="0058361B">
        <w:rPr>
          <w:rFonts w:ascii="Times New Roman" w:hAnsi="Times New Roman" w:cs="Times New Roman"/>
          <w:sz w:val="24"/>
          <w:szCs w:val="24"/>
        </w:rPr>
        <w:t>the</w:t>
      </w:r>
      <w:r w:rsidR="00787373" w:rsidRPr="0058361B">
        <w:rPr>
          <w:rFonts w:ascii="Times New Roman" w:hAnsi="Times New Roman" w:cs="Times New Roman"/>
          <w:sz w:val="24"/>
          <w:szCs w:val="24"/>
        </w:rPr>
        <w:t xml:space="preserve"> application </w:t>
      </w:r>
      <w:r w:rsidR="006C3D16" w:rsidRPr="0058361B">
        <w:rPr>
          <w:rFonts w:ascii="Times New Roman" w:hAnsi="Times New Roman" w:cs="Times New Roman"/>
          <w:sz w:val="24"/>
          <w:szCs w:val="24"/>
        </w:rPr>
        <w:t xml:space="preserve">before us is not </w:t>
      </w:r>
      <w:r w:rsidR="00787373" w:rsidRPr="0058361B">
        <w:rPr>
          <w:rFonts w:ascii="Times New Roman" w:hAnsi="Times New Roman" w:cs="Times New Roman"/>
          <w:sz w:val="24"/>
          <w:szCs w:val="24"/>
        </w:rPr>
        <w:t xml:space="preserve">for the issuance of a new or fresh order. </w:t>
      </w:r>
      <w:r w:rsidR="006C3D16" w:rsidRPr="0058361B">
        <w:rPr>
          <w:rFonts w:ascii="Times New Roman" w:hAnsi="Times New Roman" w:cs="Times New Roman"/>
          <w:sz w:val="24"/>
          <w:szCs w:val="24"/>
        </w:rPr>
        <w:t xml:space="preserve">It is an application to extend the lifespan </w:t>
      </w:r>
      <w:r w:rsidR="00B66E2B" w:rsidRPr="0058361B">
        <w:rPr>
          <w:rFonts w:ascii="Times New Roman" w:hAnsi="Times New Roman" w:cs="Times New Roman"/>
          <w:sz w:val="24"/>
          <w:szCs w:val="24"/>
        </w:rPr>
        <w:t>of part of the order given on 31</w:t>
      </w:r>
      <w:r w:rsidR="006C3D16" w:rsidRPr="0058361B">
        <w:rPr>
          <w:rFonts w:ascii="Times New Roman" w:hAnsi="Times New Roman" w:cs="Times New Roman"/>
          <w:sz w:val="24"/>
          <w:szCs w:val="24"/>
        </w:rPr>
        <w:t xml:space="preserve"> March 2020.</w:t>
      </w:r>
      <w:r w:rsidR="007D72DD" w:rsidRPr="0058361B">
        <w:rPr>
          <w:rFonts w:ascii="Times New Roman" w:hAnsi="Times New Roman" w:cs="Times New Roman"/>
          <w:sz w:val="24"/>
          <w:szCs w:val="24"/>
        </w:rPr>
        <w:t xml:space="preserve"> </w:t>
      </w:r>
    </w:p>
    <w:p w14:paraId="640A5B05" w14:textId="77777777" w:rsidR="00363766" w:rsidRPr="0058361B" w:rsidRDefault="00363766" w:rsidP="00BE1438">
      <w:pPr>
        <w:spacing w:after="0" w:line="480" w:lineRule="auto"/>
        <w:ind w:left="357" w:firstLine="363"/>
        <w:jc w:val="both"/>
        <w:rPr>
          <w:rFonts w:ascii="Times New Roman" w:hAnsi="Times New Roman" w:cs="Times New Roman"/>
          <w:sz w:val="24"/>
          <w:szCs w:val="24"/>
        </w:rPr>
      </w:pPr>
    </w:p>
    <w:p w14:paraId="0AEB98AB" w14:textId="4D8C2C78" w:rsidR="00FE6B5A" w:rsidRPr="0058361B" w:rsidRDefault="006C3D16"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Having failed to find </w:t>
      </w:r>
      <w:r w:rsidR="0041666C" w:rsidRPr="0058361B">
        <w:rPr>
          <w:rFonts w:ascii="Times New Roman" w:hAnsi="Times New Roman" w:cs="Times New Roman"/>
          <w:sz w:val="24"/>
          <w:szCs w:val="24"/>
        </w:rPr>
        <w:t xml:space="preserve">any principle in the circumstances of this application that I can invoke to separate the </w:t>
      </w:r>
      <w:r w:rsidR="00363766" w:rsidRPr="0058361B">
        <w:rPr>
          <w:rFonts w:ascii="Times New Roman" w:hAnsi="Times New Roman" w:cs="Times New Roman"/>
          <w:sz w:val="24"/>
          <w:szCs w:val="24"/>
        </w:rPr>
        <w:t xml:space="preserve">order sought in this application from the order that was made on 31 March 2020, I am constrained to </w:t>
      </w:r>
      <w:r w:rsidRPr="0058361B">
        <w:rPr>
          <w:rFonts w:ascii="Times New Roman" w:hAnsi="Times New Roman" w:cs="Times New Roman"/>
          <w:sz w:val="24"/>
          <w:szCs w:val="24"/>
        </w:rPr>
        <w:t xml:space="preserve">rule against the second point </w:t>
      </w:r>
      <w:r w:rsidRPr="0059544E">
        <w:rPr>
          <w:rFonts w:ascii="Times New Roman" w:hAnsi="Times New Roman" w:cs="Times New Roman"/>
          <w:i/>
          <w:sz w:val="24"/>
          <w:szCs w:val="24"/>
        </w:rPr>
        <w:t>in</w:t>
      </w:r>
      <w:r w:rsidR="0059544E">
        <w:rPr>
          <w:rFonts w:ascii="Times New Roman" w:hAnsi="Times New Roman" w:cs="Times New Roman"/>
          <w:sz w:val="24"/>
          <w:szCs w:val="24"/>
        </w:rPr>
        <w:t> </w:t>
      </w:r>
      <w:r w:rsidRPr="0058361B">
        <w:rPr>
          <w:rFonts w:ascii="Times New Roman" w:hAnsi="Times New Roman" w:cs="Times New Roman"/>
          <w:i/>
          <w:iCs/>
          <w:sz w:val="24"/>
          <w:szCs w:val="24"/>
        </w:rPr>
        <w:t>limine</w:t>
      </w:r>
      <w:r w:rsidR="00EC42AF" w:rsidRPr="0058361B">
        <w:rPr>
          <w:rFonts w:ascii="Times New Roman" w:hAnsi="Times New Roman" w:cs="Times New Roman"/>
          <w:i/>
          <w:iCs/>
          <w:sz w:val="24"/>
          <w:szCs w:val="24"/>
        </w:rPr>
        <w:t>,</w:t>
      </w:r>
      <w:r w:rsidR="00D00DC3" w:rsidRPr="0058361B">
        <w:rPr>
          <w:rFonts w:ascii="Times New Roman" w:hAnsi="Times New Roman" w:cs="Times New Roman"/>
          <w:sz w:val="24"/>
          <w:szCs w:val="24"/>
        </w:rPr>
        <w:t xml:space="preserve"> because it is incompetent</w:t>
      </w:r>
      <w:r w:rsidR="00401075" w:rsidRPr="0058361B">
        <w:rPr>
          <w:rFonts w:ascii="Times New Roman" w:hAnsi="Times New Roman" w:cs="Times New Roman"/>
          <w:sz w:val="24"/>
          <w:szCs w:val="24"/>
        </w:rPr>
        <w:t>ly raised</w:t>
      </w:r>
      <w:r w:rsidR="00D00DC3" w:rsidRPr="0058361B">
        <w:rPr>
          <w:rFonts w:ascii="Times New Roman" w:hAnsi="Times New Roman" w:cs="Times New Roman"/>
          <w:sz w:val="24"/>
          <w:szCs w:val="24"/>
        </w:rPr>
        <w:t>.</w:t>
      </w:r>
      <w:r w:rsidRPr="0058361B">
        <w:rPr>
          <w:rFonts w:ascii="Times New Roman" w:hAnsi="Times New Roman" w:cs="Times New Roman"/>
          <w:sz w:val="24"/>
          <w:szCs w:val="24"/>
        </w:rPr>
        <w:t xml:space="preserve"> </w:t>
      </w:r>
      <w:r w:rsidR="00401075" w:rsidRPr="0058361B">
        <w:rPr>
          <w:rFonts w:ascii="Times New Roman" w:hAnsi="Times New Roman" w:cs="Times New Roman"/>
          <w:sz w:val="24"/>
          <w:szCs w:val="24"/>
        </w:rPr>
        <w:t>Any finding by this C</w:t>
      </w:r>
      <w:r w:rsidR="00986374" w:rsidRPr="0058361B">
        <w:rPr>
          <w:rFonts w:ascii="Times New Roman" w:hAnsi="Times New Roman" w:cs="Times New Roman"/>
          <w:sz w:val="24"/>
          <w:szCs w:val="24"/>
        </w:rPr>
        <w:t xml:space="preserve">ourt that the order </w:t>
      </w:r>
      <w:r w:rsidR="001F2646" w:rsidRPr="0058361B">
        <w:rPr>
          <w:rFonts w:ascii="Times New Roman" w:hAnsi="Times New Roman" w:cs="Times New Roman"/>
          <w:sz w:val="24"/>
          <w:szCs w:val="24"/>
        </w:rPr>
        <w:t>sought in this</w:t>
      </w:r>
      <w:r w:rsidR="00944EE5" w:rsidRPr="0058361B">
        <w:rPr>
          <w:rFonts w:ascii="Times New Roman" w:hAnsi="Times New Roman" w:cs="Times New Roman"/>
          <w:sz w:val="24"/>
          <w:szCs w:val="24"/>
        </w:rPr>
        <w:t xml:space="preserve"> application </w:t>
      </w:r>
      <w:r w:rsidR="001F2646" w:rsidRPr="0058361B">
        <w:rPr>
          <w:rFonts w:ascii="Times New Roman" w:hAnsi="Times New Roman" w:cs="Times New Roman"/>
          <w:sz w:val="24"/>
          <w:szCs w:val="24"/>
        </w:rPr>
        <w:t>violates the C</w:t>
      </w:r>
      <w:r w:rsidR="0041666C" w:rsidRPr="0058361B">
        <w:rPr>
          <w:rFonts w:ascii="Times New Roman" w:hAnsi="Times New Roman" w:cs="Times New Roman"/>
          <w:sz w:val="24"/>
          <w:szCs w:val="24"/>
        </w:rPr>
        <w:t>onstitution</w:t>
      </w:r>
      <w:r w:rsidR="00D00DC3" w:rsidRPr="0058361B">
        <w:rPr>
          <w:rFonts w:ascii="Times New Roman" w:hAnsi="Times New Roman" w:cs="Times New Roman"/>
          <w:sz w:val="24"/>
          <w:szCs w:val="24"/>
        </w:rPr>
        <w:t xml:space="preserve"> </w:t>
      </w:r>
      <w:r w:rsidR="00986374" w:rsidRPr="0058361B">
        <w:rPr>
          <w:rFonts w:ascii="Times New Roman" w:hAnsi="Times New Roman" w:cs="Times New Roman"/>
          <w:sz w:val="24"/>
          <w:szCs w:val="24"/>
        </w:rPr>
        <w:t>is by implication a</w:t>
      </w:r>
      <w:r w:rsidR="00762FAC" w:rsidRPr="0058361B">
        <w:rPr>
          <w:rFonts w:ascii="Times New Roman" w:hAnsi="Times New Roman" w:cs="Times New Roman"/>
          <w:sz w:val="24"/>
          <w:szCs w:val="24"/>
        </w:rPr>
        <w:t xml:space="preserve"> finding that the order of the C</w:t>
      </w:r>
      <w:r w:rsidR="00986374" w:rsidRPr="0058361B">
        <w:rPr>
          <w:rFonts w:ascii="Times New Roman" w:hAnsi="Times New Roman" w:cs="Times New Roman"/>
          <w:sz w:val="24"/>
          <w:szCs w:val="24"/>
        </w:rPr>
        <w:t>ourt as handed down on 31 March 2020 was unconstitutional. I refrain from making such a finding</w:t>
      </w:r>
      <w:r w:rsidR="00787373" w:rsidRPr="0058361B">
        <w:rPr>
          <w:rFonts w:ascii="Times New Roman" w:hAnsi="Times New Roman" w:cs="Times New Roman"/>
          <w:sz w:val="24"/>
          <w:szCs w:val="24"/>
        </w:rPr>
        <w:t xml:space="preserve"> </w:t>
      </w:r>
      <w:r w:rsidR="00986374" w:rsidRPr="0058361B">
        <w:rPr>
          <w:rFonts w:ascii="Times New Roman" w:hAnsi="Times New Roman" w:cs="Times New Roman"/>
          <w:sz w:val="24"/>
          <w:szCs w:val="24"/>
        </w:rPr>
        <w:t xml:space="preserve">in deference </w:t>
      </w:r>
      <w:r w:rsidR="001B03C6" w:rsidRPr="0058361B">
        <w:rPr>
          <w:rFonts w:ascii="Times New Roman" w:hAnsi="Times New Roman" w:cs="Times New Roman"/>
          <w:sz w:val="24"/>
          <w:szCs w:val="24"/>
        </w:rPr>
        <w:t>to</w:t>
      </w:r>
      <w:r w:rsidR="00787373" w:rsidRPr="0058361B">
        <w:rPr>
          <w:rFonts w:ascii="Times New Roman" w:hAnsi="Times New Roman" w:cs="Times New Roman"/>
          <w:sz w:val="24"/>
          <w:szCs w:val="24"/>
        </w:rPr>
        <w:t xml:space="preserve"> </w:t>
      </w:r>
      <w:r w:rsidR="00986374" w:rsidRPr="0058361B">
        <w:rPr>
          <w:rFonts w:ascii="Times New Roman" w:hAnsi="Times New Roman" w:cs="Times New Roman"/>
          <w:sz w:val="24"/>
          <w:szCs w:val="24"/>
        </w:rPr>
        <w:t>the principle prot</w:t>
      </w:r>
      <w:r w:rsidR="00787373" w:rsidRPr="0058361B">
        <w:rPr>
          <w:rFonts w:ascii="Times New Roman" w:hAnsi="Times New Roman" w:cs="Times New Roman"/>
          <w:sz w:val="24"/>
          <w:szCs w:val="24"/>
        </w:rPr>
        <w:t>ecting the finality of the decisions of the Constitutional Court.</w:t>
      </w:r>
      <w:r w:rsidR="000638A3" w:rsidRPr="0058361B">
        <w:rPr>
          <w:rFonts w:ascii="Times New Roman" w:hAnsi="Times New Roman" w:cs="Times New Roman"/>
          <w:sz w:val="24"/>
          <w:szCs w:val="24"/>
        </w:rPr>
        <w:t xml:space="preserve"> The integrity of the decision</w:t>
      </w:r>
      <w:r w:rsidR="00070B33" w:rsidRPr="0058361B">
        <w:rPr>
          <w:rFonts w:ascii="Times New Roman" w:hAnsi="Times New Roman" w:cs="Times New Roman"/>
          <w:sz w:val="24"/>
          <w:szCs w:val="24"/>
        </w:rPr>
        <w:t>s</w:t>
      </w:r>
      <w:r w:rsidR="000638A3" w:rsidRPr="0058361B">
        <w:rPr>
          <w:rFonts w:ascii="Times New Roman" w:hAnsi="Times New Roman" w:cs="Times New Roman"/>
          <w:sz w:val="24"/>
          <w:szCs w:val="24"/>
        </w:rPr>
        <w:t xml:space="preserve"> of this </w:t>
      </w:r>
      <w:r w:rsidR="009E1164" w:rsidRPr="0058361B">
        <w:rPr>
          <w:rFonts w:ascii="Times New Roman" w:hAnsi="Times New Roman" w:cs="Times New Roman"/>
          <w:sz w:val="24"/>
          <w:szCs w:val="24"/>
        </w:rPr>
        <w:t>C</w:t>
      </w:r>
      <w:r w:rsidR="000638A3" w:rsidRPr="0058361B">
        <w:rPr>
          <w:rFonts w:ascii="Times New Roman" w:hAnsi="Times New Roman" w:cs="Times New Roman"/>
          <w:sz w:val="24"/>
          <w:szCs w:val="24"/>
        </w:rPr>
        <w:t>ourt on constitutional matters must be preserved</w:t>
      </w:r>
      <w:r w:rsidR="00D00DC3" w:rsidRPr="0058361B">
        <w:rPr>
          <w:rFonts w:ascii="Times New Roman" w:hAnsi="Times New Roman" w:cs="Times New Roman"/>
          <w:sz w:val="24"/>
          <w:szCs w:val="24"/>
        </w:rPr>
        <w:t xml:space="preserve"> at all times</w:t>
      </w:r>
      <w:r w:rsidR="00B66E2B" w:rsidRPr="0058361B">
        <w:rPr>
          <w:rFonts w:ascii="Times New Roman" w:hAnsi="Times New Roman" w:cs="Times New Roman"/>
          <w:sz w:val="24"/>
          <w:szCs w:val="24"/>
        </w:rPr>
        <w:t xml:space="preserve"> and against all other considerations</w:t>
      </w:r>
      <w:r w:rsidR="00D00DC3" w:rsidRPr="0058361B">
        <w:rPr>
          <w:rFonts w:ascii="Times New Roman" w:hAnsi="Times New Roman" w:cs="Times New Roman"/>
          <w:sz w:val="24"/>
          <w:szCs w:val="24"/>
        </w:rPr>
        <w:t>.</w:t>
      </w:r>
    </w:p>
    <w:p w14:paraId="12384265" w14:textId="77777777" w:rsidR="00FE6B5A" w:rsidRPr="0058361B" w:rsidRDefault="00FE6B5A" w:rsidP="00FE6B5A">
      <w:pPr>
        <w:spacing w:after="0" w:line="480" w:lineRule="auto"/>
        <w:ind w:left="357" w:firstLine="777"/>
        <w:jc w:val="both"/>
        <w:rPr>
          <w:rFonts w:ascii="Times New Roman" w:hAnsi="Times New Roman" w:cs="Times New Roman"/>
          <w:sz w:val="24"/>
          <w:szCs w:val="24"/>
        </w:rPr>
      </w:pPr>
    </w:p>
    <w:p w14:paraId="4100B56F" w14:textId="49D6E4E2" w:rsidR="00E82FDF" w:rsidRPr="0058361B" w:rsidRDefault="001453B6"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I </w:t>
      </w:r>
      <w:r w:rsidR="00F27A3E" w:rsidRPr="0058361B">
        <w:rPr>
          <w:rFonts w:ascii="Times New Roman" w:hAnsi="Times New Roman" w:cs="Times New Roman"/>
          <w:sz w:val="24"/>
          <w:szCs w:val="24"/>
        </w:rPr>
        <w:t>come to the above conclusion notwithstanding the fact</w:t>
      </w:r>
      <w:r w:rsidRPr="0058361B">
        <w:rPr>
          <w:rFonts w:ascii="Times New Roman" w:hAnsi="Times New Roman" w:cs="Times New Roman"/>
          <w:sz w:val="24"/>
          <w:szCs w:val="24"/>
        </w:rPr>
        <w:t xml:space="preserve"> that this </w:t>
      </w:r>
      <w:r w:rsidR="00FE6B5A" w:rsidRPr="0058361B">
        <w:rPr>
          <w:rFonts w:ascii="Times New Roman" w:hAnsi="Times New Roman" w:cs="Times New Roman"/>
          <w:sz w:val="24"/>
          <w:szCs w:val="24"/>
        </w:rPr>
        <w:t>C</w:t>
      </w:r>
      <w:r w:rsidRPr="0058361B">
        <w:rPr>
          <w:rFonts w:ascii="Times New Roman" w:hAnsi="Times New Roman" w:cs="Times New Roman"/>
          <w:sz w:val="24"/>
          <w:szCs w:val="24"/>
        </w:rPr>
        <w:t>ourt</w:t>
      </w:r>
      <w:r w:rsidR="00762FAC" w:rsidRPr="0058361B">
        <w:rPr>
          <w:rFonts w:ascii="Times New Roman" w:hAnsi="Times New Roman" w:cs="Times New Roman"/>
          <w:sz w:val="24"/>
          <w:szCs w:val="24"/>
        </w:rPr>
        <w:t>,</w:t>
      </w:r>
      <w:r w:rsidRPr="0058361B">
        <w:rPr>
          <w:rFonts w:ascii="Times New Roman" w:hAnsi="Times New Roman" w:cs="Times New Roman"/>
          <w:sz w:val="24"/>
          <w:szCs w:val="24"/>
        </w:rPr>
        <w:t xml:space="preserve"> </w:t>
      </w:r>
      <w:r w:rsidR="001A0EF1" w:rsidRPr="0058361B">
        <w:rPr>
          <w:rFonts w:ascii="Times New Roman" w:hAnsi="Times New Roman" w:cs="Times New Roman"/>
          <w:sz w:val="24"/>
          <w:szCs w:val="24"/>
        </w:rPr>
        <w:t>like the other organs of state, has an obligation to ens</w:t>
      </w:r>
      <w:r w:rsidR="00713DF9" w:rsidRPr="0058361B">
        <w:rPr>
          <w:rFonts w:ascii="Times New Roman" w:hAnsi="Times New Roman" w:cs="Times New Roman"/>
          <w:sz w:val="24"/>
          <w:szCs w:val="24"/>
        </w:rPr>
        <w:t>ure that the provisions of the C</w:t>
      </w:r>
      <w:r w:rsidR="001A0EF1" w:rsidRPr="0058361B">
        <w:rPr>
          <w:rFonts w:ascii="Times New Roman" w:hAnsi="Times New Roman" w:cs="Times New Roman"/>
          <w:sz w:val="24"/>
          <w:szCs w:val="24"/>
        </w:rPr>
        <w:t xml:space="preserve">onstitution are always venerated. </w:t>
      </w:r>
      <w:r w:rsidR="00762FAC" w:rsidRPr="0058361B">
        <w:rPr>
          <w:rFonts w:ascii="Times New Roman" w:hAnsi="Times New Roman" w:cs="Times New Roman"/>
          <w:sz w:val="24"/>
          <w:szCs w:val="24"/>
        </w:rPr>
        <w:t>This C</w:t>
      </w:r>
      <w:r w:rsidR="00E82FDF" w:rsidRPr="0058361B">
        <w:rPr>
          <w:rFonts w:ascii="Times New Roman" w:hAnsi="Times New Roman" w:cs="Times New Roman"/>
          <w:sz w:val="24"/>
          <w:szCs w:val="24"/>
        </w:rPr>
        <w:t>ourt</w:t>
      </w:r>
      <w:r w:rsidR="001A0EF1" w:rsidRPr="0058361B">
        <w:rPr>
          <w:rFonts w:ascii="Times New Roman" w:hAnsi="Times New Roman" w:cs="Times New Roman"/>
          <w:sz w:val="24"/>
          <w:szCs w:val="24"/>
        </w:rPr>
        <w:t xml:space="preserve"> is the guardian </w:t>
      </w:r>
      <w:r w:rsidRPr="0058361B">
        <w:rPr>
          <w:rFonts w:ascii="Times New Roman" w:hAnsi="Times New Roman" w:cs="Times New Roman"/>
          <w:sz w:val="24"/>
          <w:szCs w:val="24"/>
        </w:rPr>
        <w:t>of th</w:t>
      </w:r>
      <w:r w:rsidR="0048233B" w:rsidRPr="0058361B">
        <w:rPr>
          <w:rFonts w:ascii="Times New Roman" w:hAnsi="Times New Roman" w:cs="Times New Roman"/>
          <w:sz w:val="24"/>
          <w:szCs w:val="24"/>
        </w:rPr>
        <w:t>e Constitution</w:t>
      </w:r>
      <w:r w:rsidR="001A0EF1" w:rsidRPr="0058361B">
        <w:rPr>
          <w:rFonts w:ascii="Times New Roman" w:hAnsi="Times New Roman" w:cs="Times New Roman"/>
          <w:sz w:val="24"/>
          <w:szCs w:val="24"/>
        </w:rPr>
        <w:t xml:space="preserve">. Its </w:t>
      </w:r>
      <w:r w:rsidR="003D3983" w:rsidRPr="0058361B">
        <w:rPr>
          <w:rFonts w:ascii="Times New Roman" w:hAnsi="Times New Roman" w:cs="Times New Roman"/>
          <w:sz w:val="24"/>
          <w:szCs w:val="24"/>
        </w:rPr>
        <w:t xml:space="preserve">role in </w:t>
      </w:r>
      <w:r w:rsidR="00901B89" w:rsidRPr="0058361B">
        <w:rPr>
          <w:rFonts w:ascii="Times New Roman" w:hAnsi="Times New Roman" w:cs="Times New Roman"/>
          <w:sz w:val="24"/>
          <w:szCs w:val="24"/>
        </w:rPr>
        <w:t>uphold</w:t>
      </w:r>
      <w:r w:rsidR="003D3983" w:rsidRPr="0058361B">
        <w:rPr>
          <w:rFonts w:ascii="Times New Roman" w:hAnsi="Times New Roman" w:cs="Times New Roman"/>
          <w:sz w:val="24"/>
          <w:szCs w:val="24"/>
        </w:rPr>
        <w:t xml:space="preserve">ing </w:t>
      </w:r>
      <w:r w:rsidR="00901B89" w:rsidRPr="0058361B">
        <w:rPr>
          <w:rFonts w:ascii="Times New Roman" w:hAnsi="Times New Roman" w:cs="Times New Roman"/>
          <w:sz w:val="24"/>
          <w:szCs w:val="24"/>
        </w:rPr>
        <w:t>the rule of law</w:t>
      </w:r>
      <w:r w:rsidR="005743F4" w:rsidRPr="0058361B">
        <w:rPr>
          <w:rFonts w:ascii="Times New Roman" w:hAnsi="Times New Roman" w:cs="Times New Roman"/>
          <w:sz w:val="24"/>
          <w:szCs w:val="24"/>
        </w:rPr>
        <w:t xml:space="preserve"> must never be </w:t>
      </w:r>
      <w:r w:rsidR="00901B89" w:rsidRPr="0058361B">
        <w:rPr>
          <w:rFonts w:ascii="Times New Roman" w:hAnsi="Times New Roman" w:cs="Times New Roman"/>
          <w:sz w:val="24"/>
          <w:szCs w:val="24"/>
        </w:rPr>
        <w:t xml:space="preserve">doubted. </w:t>
      </w:r>
      <w:r w:rsidR="0048233B" w:rsidRPr="0058361B">
        <w:rPr>
          <w:rFonts w:ascii="Times New Roman" w:hAnsi="Times New Roman" w:cs="Times New Roman"/>
          <w:sz w:val="24"/>
          <w:szCs w:val="24"/>
        </w:rPr>
        <w:t xml:space="preserve"> In this regard I have </w:t>
      </w:r>
      <w:r w:rsidR="00F720EA" w:rsidRPr="0058361B">
        <w:rPr>
          <w:rFonts w:ascii="Times New Roman" w:hAnsi="Times New Roman" w:cs="Times New Roman"/>
          <w:sz w:val="24"/>
          <w:szCs w:val="24"/>
        </w:rPr>
        <w:t>again been guided by the</w:t>
      </w:r>
      <w:r w:rsidR="00E82FDF" w:rsidRPr="0058361B">
        <w:rPr>
          <w:rFonts w:ascii="Times New Roman" w:hAnsi="Times New Roman" w:cs="Times New Roman"/>
          <w:sz w:val="24"/>
          <w:szCs w:val="24"/>
        </w:rPr>
        <w:t xml:space="preserve"> remarks by the Chief Justice in </w:t>
      </w:r>
      <w:r w:rsidR="00E82FDF" w:rsidRPr="0058361B">
        <w:rPr>
          <w:rFonts w:ascii="Times New Roman" w:hAnsi="Times New Roman" w:cs="Times New Roman"/>
          <w:i/>
          <w:iCs/>
          <w:sz w:val="24"/>
          <w:szCs w:val="24"/>
        </w:rPr>
        <w:t>Lytton Investments (Private) Limited v Standard Chartered Bank Zimbabwe Limited and Another</w:t>
      </w:r>
      <w:r w:rsidR="00E82FDF" w:rsidRPr="0058361B">
        <w:rPr>
          <w:rFonts w:ascii="Times New Roman" w:hAnsi="Times New Roman" w:cs="Times New Roman"/>
          <w:sz w:val="24"/>
          <w:szCs w:val="24"/>
        </w:rPr>
        <w:t xml:space="preserve"> (supra) where he had this to say about the Constitutional Court:</w:t>
      </w:r>
    </w:p>
    <w:p w14:paraId="7147D696" w14:textId="0A4DFA70" w:rsidR="00492486" w:rsidRPr="0058361B" w:rsidRDefault="00E82FDF" w:rsidP="00FE6B5A">
      <w:pPr>
        <w:spacing w:after="0" w:line="240" w:lineRule="auto"/>
        <w:ind w:left="567"/>
        <w:jc w:val="both"/>
        <w:rPr>
          <w:rFonts w:ascii="Times New Roman" w:hAnsi="Times New Roman" w:cs="Times New Roman"/>
          <w:sz w:val="24"/>
          <w:szCs w:val="24"/>
        </w:rPr>
      </w:pPr>
      <w:r w:rsidRPr="0058361B">
        <w:rPr>
          <w:rFonts w:ascii="Times New Roman" w:hAnsi="Times New Roman" w:cs="Times New Roman"/>
          <w:sz w:val="24"/>
          <w:szCs w:val="24"/>
        </w:rPr>
        <w:t>“The court is a specialised institution, specifically constituted as a constitutional court with the narrow jurisdiction of hearing and det</w:t>
      </w:r>
      <w:r w:rsidR="00492486" w:rsidRPr="0058361B">
        <w:rPr>
          <w:rFonts w:ascii="Times New Roman" w:hAnsi="Times New Roman" w:cs="Times New Roman"/>
          <w:sz w:val="24"/>
          <w:szCs w:val="24"/>
        </w:rPr>
        <w:t>ermining constitutional matters only.</w:t>
      </w:r>
      <w:r w:rsidR="00070B33" w:rsidRPr="0058361B">
        <w:rPr>
          <w:rFonts w:ascii="Times New Roman" w:hAnsi="Times New Roman" w:cs="Times New Roman"/>
          <w:sz w:val="24"/>
          <w:szCs w:val="24"/>
        </w:rPr>
        <w:t xml:space="preserve"> I</w:t>
      </w:r>
      <w:r w:rsidR="00492486" w:rsidRPr="0058361B">
        <w:rPr>
          <w:rFonts w:ascii="Times New Roman" w:hAnsi="Times New Roman" w:cs="Times New Roman"/>
          <w:sz w:val="24"/>
          <w:szCs w:val="24"/>
        </w:rPr>
        <w:t>t is the supreme guardian of the Constitution and uses the text of the Constitution as its yardstick to assure its true narrative force. It uses constitutional review predominantly, albeit not exclusively, in the exercise of its jurisdiction.”</w:t>
      </w:r>
    </w:p>
    <w:p w14:paraId="5D7F1532" w14:textId="30DA1F7C" w:rsidR="008F04FD" w:rsidRPr="0058361B" w:rsidRDefault="008F04FD" w:rsidP="006C421F">
      <w:pPr>
        <w:pStyle w:val="ListParagraph"/>
        <w:spacing w:after="0" w:line="480" w:lineRule="auto"/>
        <w:jc w:val="both"/>
        <w:rPr>
          <w:rFonts w:ascii="Times New Roman" w:hAnsi="Times New Roman" w:cs="Times New Roman"/>
          <w:sz w:val="24"/>
          <w:szCs w:val="24"/>
        </w:rPr>
      </w:pPr>
    </w:p>
    <w:p w14:paraId="52102897" w14:textId="144B4DAE" w:rsidR="00FE6B5A" w:rsidRPr="0058361B" w:rsidRDefault="007B1A46" w:rsidP="00FE6B5A">
      <w:pPr>
        <w:spacing w:after="0" w:line="480" w:lineRule="auto"/>
        <w:ind w:firstLine="1134"/>
        <w:jc w:val="both"/>
        <w:rPr>
          <w:rFonts w:ascii="Times New Roman" w:hAnsi="Times New Roman" w:cs="Times New Roman"/>
          <w:sz w:val="24"/>
          <w:szCs w:val="24"/>
        </w:rPr>
      </w:pPr>
      <w:r w:rsidRPr="0058361B">
        <w:rPr>
          <w:rFonts w:ascii="Times New Roman" w:hAnsi="Times New Roman" w:cs="Times New Roman"/>
          <w:sz w:val="24"/>
          <w:szCs w:val="24"/>
        </w:rPr>
        <w:lastRenderedPageBreak/>
        <w:t>Whilst being keenly aware of the challenges facing the order o</w:t>
      </w:r>
      <w:r w:rsidR="00521908" w:rsidRPr="0058361B">
        <w:rPr>
          <w:rFonts w:ascii="Times New Roman" w:hAnsi="Times New Roman" w:cs="Times New Roman"/>
          <w:sz w:val="24"/>
          <w:szCs w:val="24"/>
        </w:rPr>
        <w:t>f</w:t>
      </w:r>
      <w:r w:rsidRPr="0058361B">
        <w:rPr>
          <w:rFonts w:ascii="Times New Roman" w:hAnsi="Times New Roman" w:cs="Times New Roman"/>
          <w:sz w:val="24"/>
          <w:szCs w:val="24"/>
        </w:rPr>
        <w:t xml:space="preserve"> this </w:t>
      </w:r>
      <w:r w:rsidR="009E1164" w:rsidRPr="0058361B">
        <w:rPr>
          <w:rFonts w:ascii="Times New Roman" w:hAnsi="Times New Roman" w:cs="Times New Roman"/>
          <w:sz w:val="24"/>
          <w:szCs w:val="24"/>
        </w:rPr>
        <w:t>C</w:t>
      </w:r>
      <w:r w:rsidRPr="0058361B">
        <w:rPr>
          <w:rFonts w:ascii="Times New Roman" w:hAnsi="Times New Roman" w:cs="Times New Roman"/>
          <w:sz w:val="24"/>
          <w:szCs w:val="24"/>
        </w:rPr>
        <w:t>ourt as granted on 31 March 2020, the principle preserving the inte</w:t>
      </w:r>
      <w:r w:rsidR="00762FAC" w:rsidRPr="0058361B">
        <w:rPr>
          <w:rFonts w:ascii="Times New Roman" w:hAnsi="Times New Roman" w:cs="Times New Roman"/>
          <w:sz w:val="24"/>
          <w:szCs w:val="24"/>
        </w:rPr>
        <w:t>grity of the decisions of this C</w:t>
      </w:r>
      <w:r w:rsidRPr="0058361B">
        <w:rPr>
          <w:rFonts w:ascii="Times New Roman" w:hAnsi="Times New Roman" w:cs="Times New Roman"/>
          <w:sz w:val="24"/>
          <w:szCs w:val="24"/>
        </w:rPr>
        <w:t xml:space="preserve">ourt and protecting the finality of decisions of this </w:t>
      </w:r>
      <w:r w:rsidR="002F1203" w:rsidRPr="0058361B">
        <w:rPr>
          <w:rFonts w:ascii="Times New Roman" w:hAnsi="Times New Roman" w:cs="Times New Roman"/>
          <w:sz w:val="24"/>
          <w:szCs w:val="24"/>
        </w:rPr>
        <w:t>C</w:t>
      </w:r>
      <w:r w:rsidRPr="0058361B">
        <w:rPr>
          <w:rFonts w:ascii="Times New Roman" w:hAnsi="Times New Roman" w:cs="Times New Roman"/>
          <w:sz w:val="24"/>
          <w:szCs w:val="24"/>
        </w:rPr>
        <w:t>ourt</w:t>
      </w:r>
      <w:r w:rsidR="00521908" w:rsidRPr="0058361B">
        <w:rPr>
          <w:rFonts w:ascii="Times New Roman" w:hAnsi="Times New Roman" w:cs="Times New Roman"/>
          <w:sz w:val="24"/>
          <w:szCs w:val="24"/>
        </w:rPr>
        <w:t xml:space="preserve"> as the apex court </w:t>
      </w:r>
      <w:r w:rsidRPr="0058361B">
        <w:rPr>
          <w:rFonts w:ascii="Times New Roman" w:hAnsi="Times New Roman" w:cs="Times New Roman"/>
          <w:sz w:val="24"/>
          <w:szCs w:val="24"/>
        </w:rPr>
        <w:t>on constitutional matters</w:t>
      </w:r>
      <w:r w:rsidR="00521908" w:rsidRPr="0058361B">
        <w:rPr>
          <w:rFonts w:ascii="Times New Roman" w:hAnsi="Times New Roman" w:cs="Times New Roman"/>
          <w:sz w:val="24"/>
          <w:szCs w:val="24"/>
        </w:rPr>
        <w:t xml:space="preserve">, itself a constitutional precept, </w:t>
      </w:r>
      <w:r w:rsidRPr="0058361B">
        <w:rPr>
          <w:rFonts w:ascii="Times New Roman" w:hAnsi="Times New Roman" w:cs="Times New Roman"/>
          <w:sz w:val="24"/>
          <w:szCs w:val="24"/>
        </w:rPr>
        <w:t>must hold sway against all other considerations in this matter.</w:t>
      </w:r>
      <w:r w:rsidR="00521908" w:rsidRPr="0058361B">
        <w:rPr>
          <w:rFonts w:ascii="Times New Roman" w:hAnsi="Times New Roman" w:cs="Times New Roman"/>
          <w:sz w:val="24"/>
          <w:szCs w:val="24"/>
        </w:rPr>
        <w:t xml:space="preserve"> In adopting the stance that I have, I take solace from the fact that the constitutio</w:t>
      </w:r>
      <w:r w:rsidR="00FE6B5A" w:rsidRPr="0058361B">
        <w:rPr>
          <w:rFonts w:ascii="Times New Roman" w:hAnsi="Times New Roman" w:cs="Times New Roman"/>
          <w:sz w:val="24"/>
          <w:szCs w:val="24"/>
        </w:rPr>
        <w:t>nality of the order of 31 March </w:t>
      </w:r>
      <w:r w:rsidR="00521908" w:rsidRPr="0058361B">
        <w:rPr>
          <w:rFonts w:ascii="Times New Roman" w:hAnsi="Times New Roman" w:cs="Times New Roman"/>
          <w:sz w:val="24"/>
          <w:szCs w:val="24"/>
        </w:rPr>
        <w:t xml:space="preserve">2020, whist not debatable in this application, may be </w:t>
      </w:r>
      <w:r w:rsidR="00762FAC" w:rsidRPr="0058361B">
        <w:rPr>
          <w:rFonts w:ascii="Times New Roman" w:hAnsi="Times New Roman" w:cs="Times New Roman"/>
          <w:sz w:val="24"/>
          <w:szCs w:val="24"/>
        </w:rPr>
        <w:t xml:space="preserve">debated in </w:t>
      </w:r>
      <w:r w:rsidR="00521908" w:rsidRPr="0058361B">
        <w:rPr>
          <w:rFonts w:ascii="Times New Roman" w:hAnsi="Times New Roman" w:cs="Times New Roman"/>
          <w:sz w:val="24"/>
          <w:szCs w:val="24"/>
        </w:rPr>
        <w:t>an appropriate matter in the future</w:t>
      </w:r>
      <w:r w:rsidR="00762FAC" w:rsidRPr="0058361B">
        <w:rPr>
          <w:rFonts w:ascii="Times New Roman" w:hAnsi="Times New Roman" w:cs="Times New Roman"/>
          <w:sz w:val="24"/>
          <w:szCs w:val="24"/>
        </w:rPr>
        <w:t>, where the interpretation of s 147 of the Constitution is the cause of action</w:t>
      </w:r>
      <w:r w:rsidR="00521908" w:rsidRPr="0058361B">
        <w:rPr>
          <w:rFonts w:ascii="Times New Roman" w:hAnsi="Times New Roman" w:cs="Times New Roman"/>
          <w:sz w:val="24"/>
          <w:szCs w:val="24"/>
        </w:rPr>
        <w:t>.</w:t>
      </w:r>
      <w:r w:rsidR="00762FAC" w:rsidRPr="0058361B">
        <w:rPr>
          <w:rFonts w:ascii="Times New Roman" w:hAnsi="Times New Roman" w:cs="Times New Roman"/>
          <w:sz w:val="24"/>
          <w:szCs w:val="24"/>
        </w:rPr>
        <w:t xml:space="preserve"> The order of 31 March 2020, whilst final, is not binding on this Court.</w:t>
      </w:r>
    </w:p>
    <w:p w14:paraId="70750BCA" w14:textId="77777777" w:rsidR="00FE6B5A" w:rsidRPr="0058361B" w:rsidRDefault="00FE6B5A" w:rsidP="00FE6B5A">
      <w:pPr>
        <w:spacing w:after="0" w:line="480" w:lineRule="auto"/>
        <w:ind w:firstLine="1134"/>
        <w:jc w:val="both"/>
        <w:rPr>
          <w:rFonts w:ascii="Times New Roman" w:hAnsi="Times New Roman" w:cs="Times New Roman"/>
          <w:sz w:val="24"/>
          <w:szCs w:val="24"/>
        </w:rPr>
      </w:pPr>
    </w:p>
    <w:p w14:paraId="7631252A" w14:textId="4820A397" w:rsidR="002A04D5" w:rsidRDefault="002A04D5" w:rsidP="00FE6B5A">
      <w:pPr>
        <w:spacing w:after="0" w:line="480" w:lineRule="auto"/>
        <w:ind w:firstLine="1134"/>
        <w:jc w:val="both"/>
        <w:rPr>
          <w:rFonts w:ascii="Times New Roman" w:hAnsi="Times New Roman" w:cs="Times New Roman"/>
          <w:sz w:val="24"/>
          <w:szCs w:val="24"/>
        </w:rPr>
      </w:pPr>
      <w:r w:rsidRPr="0058361B">
        <w:rPr>
          <w:rFonts w:ascii="Times New Roman" w:hAnsi="Times New Roman" w:cs="Times New Roman"/>
          <w:sz w:val="24"/>
          <w:szCs w:val="24"/>
        </w:rPr>
        <w:t>It is therefore my conclusion in relation to the second preliminary issue that the constitutionality of the order sought in this application does not arise</w:t>
      </w:r>
      <w:r w:rsidR="007B1A46" w:rsidRPr="0058361B">
        <w:rPr>
          <w:rFonts w:ascii="Times New Roman" w:hAnsi="Times New Roman" w:cs="Times New Roman"/>
          <w:sz w:val="24"/>
          <w:szCs w:val="24"/>
        </w:rPr>
        <w:t xml:space="preserve"> for determination in this matter as any such determination will entail revisiting and reviewing the earlier decision of this </w:t>
      </w:r>
      <w:r w:rsidR="009E1164" w:rsidRPr="0058361B">
        <w:rPr>
          <w:rFonts w:ascii="Times New Roman" w:hAnsi="Times New Roman" w:cs="Times New Roman"/>
          <w:sz w:val="24"/>
          <w:szCs w:val="24"/>
        </w:rPr>
        <w:t>C</w:t>
      </w:r>
      <w:r w:rsidR="007B1A46" w:rsidRPr="0058361B">
        <w:rPr>
          <w:rFonts w:ascii="Times New Roman" w:hAnsi="Times New Roman" w:cs="Times New Roman"/>
          <w:sz w:val="24"/>
          <w:szCs w:val="24"/>
        </w:rPr>
        <w:t>ourt</w:t>
      </w:r>
      <w:r w:rsidR="00981618" w:rsidRPr="0058361B">
        <w:rPr>
          <w:rFonts w:ascii="Times New Roman" w:hAnsi="Times New Roman" w:cs="Times New Roman"/>
          <w:sz w:val="24"/>
          <w:szCs w:val="24"/>
        </w:rPr>
        <w:t xml:space="preserve"> made in the same matter</w:t>
      </w:r>
      <w:r w:rsidR="007B1A46" w:rsidRPr="0058361B">
        <w:rPr>
          <w:rFonts w:ascii="Times New Roman" w:hAnsi="Times New Roman" w:cs="Times New Roman"/>
          <w:sz w:val="24"/>
          <w:szCs w:val="24"/>
        </w:rPr>
        <w:t>.</w:t>
      </w:r>
    </w:p>
    <w:p w14:paraId="52F54C50" w14:textId="77777777" w:rsidR="00F12FBD" w:rsidRPr="0058361B" w:rsidRDefault="00F12FBD" w:rsidP="00FE6B5A">
      <w:pPr>
        <w:spacing w:after="0" w:line="480" w:lineRule="auto"/>
        <w:ind w:firstLine="1134"/>
        <w:jc w:val="both"/>
        <w:rPr>
          <w:rFonts w:ascii="Times New Roman" w:hAnsi="Times New Roman" w:cs="Times New Roman"/>
          <w:sz w:val="24"/>
          <w:szCs w:val="24"/>
        </w:rPr>
      </w:pPr>
    </w:p>
    <w:p w14:paraId="0D0F7440" w14:textId="0FCAC61C" w:rsidR="002A04D5" w:rsidRPr="0058361B" w:rsidRDefault="002A04D5" w:rsidP="00FE6B5A">
      <w:pPr>
        <w:spacing w:after="0" w:line="480" w:lineRule="auto"/>
        <w:ind w:firstLine="1134"/>
        <w:jc w:val="both"/>
        <w:rPr>
          <w:rFonts w:ascii="Times New Roman" w:hAnsi="Times New Roman" w:cs="Times New Roman"/>
          <w:sz w:val="24"/>
          <w:szCs w:val="24"/>
        </w:rPr>
      </w:pPr>
      <w:r w:rsidRPr="0058361B">
        <w:rPr>
          <w:rFonts w:ascii="Times New Roman" w:hAnsi="Times New Roman" w:cs="Times New Roman"/>
          <w:sz w:val="24"/>
          <w:szCs w:val="24"/>
        </w:rPr>
        <w:t>I now proceed to determi</w:t>
      </w:r>
      <w:r w:rsidR="00981618" w:rsidRPr="0058361B">
        <w:rPr>
          <w:rFonts w:ascii="Times New Roman" w:hAnsi="Times New Roman" w:cs="Times New Roman"/>
          <w:sz w:val="24"/>
          <w:szCs w:val="24"/>
        </w:rPr>
        <w:t>ne the last issue</w:t>
      </w:r>
      <w:r w:rsidRPr="0058361B">
        <w:rPr>
          <w:rFonts w:ascii="Times New Roman" w:hAnsi="Times New Roman" w:cs="Times New Roman"/>
          <w:sz w:val="24"/>
          <w:szCs w:val="24"/>
        </w:rPr>
        <w:t>.</w:t>
      </w:r>
    </w:p>
    <w:p w14:paraId="56604359" w14:textId="77777777" w:rsidR="007B1A46" w:rsidRPr="0058361B" w:rsidRDefault="007B1A46" w:rsidP="006C421F">
      <w:pPr>
        <w:pStyle w:val="ListParagraph"/>
        <w:spacing w:after="0"/>
        <w:jc w:val="both"/>
        <w:rPr>
          <w:rFonts w:ascii="Times New Roman" w:hAnsi="Times New Roman" w:cs="Times New Roman"/>
          <w:sz w:val="24"/>
          <w:szCs w:val="24"/>
        </w:rPr>
      </w:pPr>
    </w:p>
    <w:p w14:paraId="6CA5FDF6" w14:textId="5E6D2B17" w:rsidR="004364F8" w:rsidRPr="0058361B" w:rsidRDefault="007B1A46" w:rsidP="006C421F">
      <w:pPr>
        <w:spacing w:after="0" w:line="480" w:lineRule="auto"/>
        <w:ind w:left="357"/>
        <w:jc w:val="both"/>
        <w:rPr>
          <w:rFonts w:ascii="Times New Roman" w:hAnsi="Times New Roman" w:cs="Times New Roman"/>
          <w:b/>
          <w:bCs/>
          <w:sz w:val="24"/>
          <w:szCs w:val="24"/>
        </w:rPr>
      </w:pPr>
      <w:r w:rsidRPr="0058361B">
        <w:rPr>
          <w:rFonts w:ascii="Times New Roman" w:hAnsi="Times New Roman" w:cs="Times New Roman"/>
          <w:b/>
          <w:bCs/>
          <w:sz w:val="24"/>
          <w:szCs w:val="24"/>
        </w:rPr>
        <w:t>W</w:t>
      </w:r>
      <w:r w:rsidR="004364F8" w:rsidRPr="0058361B">
        <w:rPr>
          <w:rFonts w:ascii="Times New Roman" w:hAnsi="Times New Roman" w:cs="Times New Roman"/>
          <w:b/>
          <w:bCs/>
          <w:sz w:val="24"/>
          <w:szCs w:val="24"/>
        </w:rPr>
        <w:t xml:space="preserve">hether the applicants have made out a case for the extension of time within which </w:t>
      </w:r>
      <w:r w:rsidR="000D1D99">
        <w:rPr>
          <w:rFonts w:ascii="Times New Roman" w:hAnsi="Times New Roman" w:cs="Times New Roman"/>
          <w:b/>
          <w:bCs/>
          <w:sz w:val="24"/>
          <w:szCs w:val="24"/>
        </w:rPr>
        <w:t xml:space="preserve">the </w:t>
      </w:r>
      <w:r w:rsidR="004364F8" w:rsidRPr="0058361B">
        <w:rPr>
          <w:rFonts w:ascii="Times New Roman" w:hAnsi="Times New Roman" w:cs="Times New Roman"/>
          <w:b/>
          <w:bCs/>
          <w:sz w:val="24"/>
          <w:szCs w:val="24"/>
        </w:rPr>
        <w:t xml:space="preserve">Senate is to vote </w:t>
      </w:r>
      <w:r w:rsidR="000D1D99">
        <w:rPr>
          <w:rFonts w:ascii="Times New Roman" w:hAnsi="Times New Roman" w:cs="Times New Roman"/>
          <w:b/>
          <w:bCs/>
          <w:sz w:val="24"/>
          <w:szCs w:val="24"/>
        </w:rPr>
        <w:t>Constitutional Amendment Bill (N</w:t>
      </w:r>
      <w:r w:rsidR="004364F8" w:rsidRPr="0058361B">
        <w:rPr>
          <w:rFonts w:ascii="Times New Roman" w:hAnsi="Times New Roman" w:cs="Times New Roman"/>
          <w:b/>
          <w:bCs/>
          <w:sz w:val="24"/>
          <w:szCs w:val="24"/>
        </w:rPr>
        <w:t>o 1) in a</w:t>
      </w:r>
      <w:r w:rsidR="009E1164" w:rsidRPr="0058361B">
        <w:rPr>
          <w:rFonts w:ascii="Times New Roman" w:hAnsi="Times New Roman" w:cs="Times New Roman"/>
          <w:b/>
          <w:bCs/>
          <w:sz w:val="24"/>
          <w:szCs w:val="24"/>
        </w:rPr>
        <w:t>ccordance with the Constitution</w:t>
      </w:r>
    </w:p>
    <w:p w14:paraId="11A952CB" w14:textId="77777777" w:rsidR="00FE6B5A" w:rsidRPr="0058361B" w:rsidRDefault="004364F8"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The applicants’ case is simple. It is based on facts that are largely common cause. </w:t>
      </w:r>
    </w:p>
    <w:p w14:paraId="707B62DB" w14:textId="77777777" w:rsidR="00FE6B5A" w:rsidRPr="0058361B" w:rsidRDefault="00FE6B5A" w:rsidP="00FE6B5A">
      <w:pPr>
        <w:spacing w:after="0" w:line="480" w:lineRule="auto"/>
        <w:ind w:left="357" w:firstLine="777"/>
        <w:jc w:val="both"/>
        <w:rPr>
          <w:rFonts w:ascii="Times New Roman" w:hAnsi="Times New Roman" w:cs="Times New Roman"/>
          <w:sz w:val="24"/>
          <w:szCs w:val="24"/>
        </w:rPr>
      </w:pPr>
    </w:p>
    <w:p w14:paraId="07432559" w14:textId="0DFB1031" w:rsidR="00731DEE" w:rsidRPr="0058361B" w:rsidRDefault="004364F8"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The order of this </w:t>
      </w:r>
      <w:r w:rsidR="009E1164" w:rsidRPr="0058361B">
        <w:rPr>
          <w:rFonts w:ascii="Times New Roman" w:hAnsi="Times New Roman" w:cs="Times New Roman"/>
          <w:sz w:val="24"/>
          <w:szCs w:val="24"/>
        </w:rPr>
        <w:t>C</w:t>
      </w:r>
      <w:r w:rsidRPr="0058361B">
        <w:rPr>
          <w:rFonts w:ascii="Times New Roman" w:hAnsi="Times New Roman" w:cs="Times New Roman"/>
          <w:sz w:val="24"/>
          <w:szCs w:val="24"/>
        </w:rPr>
        <w:t>ourt was ha</w:t>
      </w:r>
      <w:r w:rsidR="00FE6B5A" w:rsidRPr="0058361B">
        <w:rPr>
          <w:rFonts w:ascii="Times New Roman" w:hAnsi="Times New Roman" w:cs="Times New Roman"/>
          <w:sz w:val="24"/>
          <w:szCs w:val="24"/>
        </w:rPr>
        <w:t>nded down on 31 March </w:t>
      </w:r>
      <w:r w:rsidR="00F720EA" w:rsidRPr="0058361B">
        <w:rPr>
          <w:rFonts w:ascii="Times New Roman" w:hAnsi="Times New Roman" w:cs="Times New Roman"/>
          <w:sz w:val="24"/>
          <w:szCs w:val="24"/>
        </w:rPr>
        <w:t xml:space="preserve">2020. A </w:t>
      </w:r>
      <w:r w:rsidRPr="0058361B">
        <w:rPr>
          <w:rFonts w:ascii="Times New Roman" w:hAnsi="Times New Roman" w:cs="Times New Roman"/>
          <w:sz w:val="24"/>
          <w:szCs w:val="24"/>
        </w:rPr>
        <w:t xml:space="preserve">national lockdown in response to the corona virus pandemic took effect on 1 April 2020. </w:t>
      </w:r>
      <w:r w:rsidR="00521908" w:rsidRPr="0058361B">
        <w:rPr>
          <w:rFonts w:ascii="Times New Roman" w:hAnsi="Times New Roman" w:cs="Times New Roman"/>
          <w:sz w:val="24"/>
          <w:szCs w:val="24"/>
        </w:rPr>
        <w:t xml:space="preserve"> The </w:t>
      </w:r>
      <w:r w:rsidRPr="0058361B">
        <w:rPr>
          <w:rFonts w:ascii="Times New Roman" w:hAnsi="Times New Roman" w:cs="Times New Roman"/>
          <w:sz w:val="24"/>
          <w:szCs w:val="24"/>
        </w:rPr>
        <w:t>Senate commence</w:t>
      </w:r>
      <w:r w:rsidR="00F720EA" w:rsidRPr="0058361B">
        <w:rPr>
          <w:rFonts w:ascii="Times New Roman" w:hAnsi="Times New Roman" w:cs="Times New Roman"/>
          <w:sz w:val="24"/>
          <w:szCs w:val="24"/>
        </w:rPr>
        <w:t xml:space="preserve">d sitting on 5 May 2020 after the second applicant </w:t>
      </w:r>
      <w:r w:rsidRPr="0058361B">
        <w:rPr>
          <w:rFonts w:ascii="Times New Roman" w:hAnsi="Times New Roman" w:cs="Times New Roman"/>
          <w:sz w:val="24"/>
          <w:szCs w:val="24"/>
        </w:rPr>
        <w:t xml:space="preserve">was declared to be an essential service. </w:t>
      </w:r>
      <w:r w:rsidR="00521908" w:rsidRPr="0058361B">
        <w:rPr>
          <w:rFonts w:ascii="Times New Roman" w:hAnsi="Times New Roman" w:cs="Times New Roman"/>
          <w:sz w:val="24"/>
          <w:szCs w:val="24"/>
        </w:rPr>
        <w:t xml:space="preserve">The </w:t>
      </w:r>
      <w:r w:rsidRPr="0058361B">
        <w:rPr>
          <w:rFonts w:ascii="Times New Roman" w:hAnsi="Times New Roman" w:cs="Times New Roman"/>
          <w:sz w:val="24"/>
          <w:szCs w:val="24"/>
        </w:rPr>
        <w:t xml:space="preserve">regulations </w:t>
      </w:r>
      <w:r w:rsidR="00521908" w:rsidRPr="0058361B">
        <w:rPr>
          <w:rFonts w:ascii="Times New Roman" w:hAnsi="Times New Roman" w:cs="Times New Roman"/>
          <w:sz w:val="24"/>
          <w:szCs w:val="24"/>
        </w:rPr>
        <w:t xml:space="preserve">in force then </w:t>
      </w:r>
      <w:r w:rsidRPr="0058361B">
        <w:rPr>
          <w:rFonts w:ascii="Times New Roman" w:hAnsi="Times New Roman" w:cs="Times New Roman"/>
          <w:sz w:val="24"/>
          <w:szCs w:val="24"/>
        </w:rPr>
        <w:t>did not allow gatherings of more than 50 persons.</w:t>
      </w:r>
      <w:r w:rsidR="00731DEE" w:rsidRPr="0058361B">
        <w:rPr>
          <w:rFonts w:ascii="Times New Roman" w:hAnsi="Times New Roman" w:cs="Times New Roman"/>
          <w:sz w:val="24"/>
          <w:szCs w:val="24"/>
        </w:rPr>
        <w:t xml:space="preserve"> On </w:t>
      </w:r>
      <w:r w:rsidR="00731DEE" w:rsidRPr="0058361B">
        <w:rPr>
          <w:rFonts w:ascii="Times New Roman" w:hAnsi="Times New Roman" w:cs="Times New Roman"/>
          <w:sz w:val="24"/>
          <w:szCs w:val="24"/>
        </w:rPr>
        <w:lastRenderedPageBreak/>
        <w:t>the basis of these facts, the applicants seek for more time within which to comply with the directive.</w:t>
      </w:r>
    </w:p>
    <w:p w14:paraId="730A4330" w14:textId="77777777" w:rsidR="009E1164" w:rsidRPr="0058361B" w:rsidRDefault="009E1164" w:rsidP="006C421F">
      <w:pPr>
        <w:spacing w:after="0" w:line="480" w:lineRule="auto"/>
        <w:jc w:val="both"/>
        <w:rPr>
          <w:rFonts w:ascii="Times New Roman" w:hAnsi="Times New Roman" w:cs="Times New Roman"/>
          <w:sz w:val="24"/>
          <w:szCs w:val="24"/>
        </w:rPr>
      </w:pPr>
    </w:p>
    <w:p w14:paraId="1361B1E5" w14:textId="3135872C" w:rsidR="00731DEE" w:rsidRPr="002961AF" w:rsidRDefault="00731DEE" w:rsidP="00FE6B5A">
      <w:pPr>
        <w:spacing w:after="0" w:line="480" w:lineRule="auto"/>
        <w:ind w:left="357" w:firstLine="777"/>
        <w:jc w:val="both"/>
        <w:rPr>
          <w:rFonts w:ascii="Times New Roman" w:hAnsi="Times New Roman" w:cs="Times New Roman"/>
          <w:color w:val="000000" w:themeColor="text1"/>
          <w:sz w:val="24"/>
          <w:szCs w:val="24"/>
        </w:rPr>
      </w:pPr>
      <w:r w:rsidRPr="002961AF">
        <w:rPr>
          <w:rFonts w:ascii="Times New Roman" w:hAnsi="Times New Roman" w:cs="Times New Roman"/>
          <w:color w:val="000000" w:themeColor="text1"/>
          <w:sz w:val="24"/>
          <w:szCs w:val="24"/>
        </w:rPr>
        <w:t xml:space="preserve">An application for time within which to comply with an order of court is akin to an application for </w:t>
      </w:r>
      <w:r w:rsidR="00776563" w:rsidRPr="002961AF">
        <w:rPr>
          <w:rFonts w:ascii="Times New Roman" w:hAnsi="Times New Roman" w:cs="Times New Roman"/>
          <w:color w:val="000000" w:themeColor="text1"/>
          <w:sz w:val="24"/>
          <w:szCs w:val="24"/>
        </w:rPr>
        <w:t xml:space="preserve">extension of time within which to comply with a rule of court. </w:t>
      </w:r>
      <w:r w:rsidRPr="002961AF">
        <w:rPr>
          <w:rFonts w:ascii="Times New Roman" w:hAnsi="Times New Roman" w:cs="Times New Roman"/>
          <w:color w:val="000000" w:themeColor="text1"/>
          <w:sz w:val="24"/>
          <w:szCs w:val="24"/>
        </w:rPr>
        <w:t xml:space="preserve"> The factors that a court take</w:t>
      </w:r>
      <w:r w:rsidR="00071752" w:rsidRPr="002961AF">
        <w:rPr>
          <w:rFonts w:ascii="Times New Roman" w:hAnsi="Times New Roman" w:cs="Times New Roman"/>
          <w:color w:val="000000" w:themeColor="text1"/>
          <w:sz w:val="24"/>
          <w:szCs w:val="24"/>
        </w:rPr>
        <w:t xml:space="preserve">s </w:t>
      </w:r>
      <w:r w:rsidRPr="002961AF">
        <w:rPr>
          <w:rFonts w:ascii="Times New Roman" w:hAnsi="Times New Roman" w:cs="Times New Roman"/>
          <w:color w:val="000000" w:themeColor="text1"/>
          <w:sz w:val="24"/>
          <w:szCs w:val="24"/>
        </w:rPr>
        <w:t xml:space="preserve">into consideration are </w:t>
      </w:r>
      <w:r w:rsidR="00F720EA" w:rsidRPr="002961AF">
        <w:rPr>
          <w:rFonts w:ascii="Times New Roman" w:hAnsi="Times New Roman" w:cs="Times New Roman"/>
          <w:color w:val="000000" w:themeColor="text1"/>
          <w:sz w:val="24"/>
          <w:szCs w:val="24"/>
        </w:rPr>
        <w:t xml:space="preserve">well known. They include </w:t>
      </w:r>
      <w:r w:rsidR="00071752" w:rsidRPr="002961AF">
        <w:rPr>
          <w:rFonts w:ascii="Times New Roman" w:hAnsi="Times New Roman" w:cs="Times New Roman"/>
          <w:color w:val="000000" w:themeColor="text1"/>
          <w:sz w:val="24"/>
          <w:szCs w:val="24"/>
        </w:rPr>
        <w:t>the length of the delay</w:t>
      </w:r>
      <w:r w:rsidR="00214A58" w:rsidRPr="002961AF">
        <w:rPr>
          <w:rFonts w:ascii="Times New Roman" w:hAnsi="Times New Roman" w:cs="Times New Roman"/>
          <w:color w:val="000000" w:themeColor="text1"/>
          <w:sz w:val="24"/>
          <w:szCs w:val="24"/>
        </w:rPr>
        <w:t xml:space="preserve"> and </w:t>
      </w:r>
      <w:r w:rsidR="00071752" w:rsidRPr="002961AF">
        <w:rPr>
          <w:rFonts w:ascii="Times New Roman" w:hAnsi="Times New Roman" w:cs="Times New Roman"/>
          <w:color w:val="000000" w:themeColor="text1"/>
          <w:sz w:val="24"/>
          <w:szCs w:val="24"/>
        </w:rPr>
        <w:t>the reasonableness of the explanat</w:t>
      </w:r>
      <w:r w:rsidR="00214A58" w:rsidRPr="002961AF">
        <w:rPr>
          <w:rFonts w:ascii="Times New Roman" w:hAnsi="Times New Roman" w:cs="Times New Roman"/>
          <w:color w:val="000000" w:themeColor="text1"/>
          <w:sz w:val="24"/>
          <w:szCs w:val="24"/>
        </w:rPr>
        <w:t>ion for the delay.</w:t>
      </w:r>
    </w:p>
    <w:p w14:paraId="6A71B7A9" w14:textId="77777777" w:rsidR="009E1164" w:rsidRPr="0058361B" w:rsidRDefault="009E1164" w:rsidP="006C421F">
      <w:pPr>
        <w:spacing w:after="0" w:line="480" w:lineRule="auto"/>
        <w:jc w:val="both"/>
        <w:rPr>
          <w:rFonts w:ascii="Times New Roman" w:hAnsi="Times New Roman" w:cs="Times New Roman"/>
          <w:color w:val="FF0000"/>
          <w:sz w:val="24"/>
          <w:szCs w:val="24"/>
        </w:rPr>
      </w:pPr>
    </w:p>
    <w:p w14:paraId="6329EBB8" w14:textId="0BB3180E" w:rsidR="00FE6B5A" w:rsidRPr="0058361B" w:rsidRDefault="00731DEE"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The argument by the first respondent that </w:t>
      </w:r>
      <w:r w:rsidR="00876943" w:rsidRPr="0058361B">
        <w:rPr>
          <w:rFonts w:ascii="Times New Roman" w:hAnsi="Times New Roman" w:cs="Times New Roman"/>
          <w:sz w:val="24"/>
          <w:szCs w:val="24"/>
        </w:rPr>
        <w:t xml:space="preserve">the </w:t>
      </w:r>
      <w:r w:rsidRPr="0058361B">
        <w:rPr>
          <w:rFonts w:ascii="Times New Roman" w:hAnsi="Times New Roman" w:cs="Times New Roman"/>
          <w:sz w:val="24"/>
          <w:szCs w:val="24"/>
        </w:rPr>
        <w:t xml:space="preserve">Senate did meet with the requisite quorum on a number of </w:t>
      </w:r>
      <w:r w:rsidR="00C075C1" w:rsidRPr="0058361B">
        <w:rPr>
          <w:rFonts w:ascii="Times New Roman" w:hAnsi="Times New Roman" w:cs="Times New Roman"/>
          <w:sz w:val="24"/>
          <w:szCs w:val="24"/>
        </w:rPr>
        <w:t>days lose</w:t>
      </w:r>
      <w:r w:rsidR="00876943" w:rsidRPr="0058361B">
        <w:rPr>
          <w:rFonts w:ascii="Times New Roman" w:hAnsi="Times New Roman" w:cs="Times New Roman"/>
          <w:sz w:val="24"/>
          <w:szCs w:val="24"/>
        </w:rPr>
        <w:t>s</w:t>
      </w:r>
      <w:r w:rsidR="00C075C1" w:rsidRPr="0058361B">
        <w:rPr>
          <w:rFonts w:ascii="Times New Roman" w:hAnsi="Times New Roman" w:cs="Times New Roman"/>
          <w:sz w:val="24"/>
          <w:szCs w:val="24"/>
        </w:rPr>
        <w:t xml:space="preserve"> sight of the fact that the </w:t>
      </w:r>
      <w:r w:rsidR="007B1A46" w:rsidRPr="0058361B">
        <w:rPr>
          <w:rFonts w:ascii="Times New Roman" w:hAnsi="Times New Roman" w:cs="Times New Roman"/>
          <w:sz w:val="24"/>
          <w:szCs w:val="24"/>
        </w:rPr>
        <w:t>relevant regulations</w:t>
      </w:r>
      <w:r w:rsidR="00C075C1" w:rsidRPr="0058361B">
        <w:rPr>
          <w:rFonts w:ascii="Times New Roman" w:hAnsi="Times New Roman" w:cs="Times New Roman"/>
          <w:sz w:val="24"/>
          <w:szCs w:val="24"/>
        </w:rPr>
        <w:t xml:space="preserve"> did not permit such meetings and any business transacted at such meetings risk</w:t>
      </w:r>
      <w:r w:rsidR="00DF7C91" w:rsidRPr="0058361B">
        <w:rPr>
          <w:rFonts w:ascii="Times New Roman" w:hAnsi="Times New Roman" w:cs="Times New Roman"/>
          <w:sz w:val="24"/>
          <w:szCs w:val="24"/>
        </w:rPr>
        <w:t>ed</w:t>
      </w:r>
      <w:r w:rsidR="00C075C1" w:rsidRPr="0058361B">
        <w:rPr>
          <w:rFonts w:ascii="Times New Roman" w:hAnsi="Times New Roman" w:cs="Times New Roman"/>
          <w:sz w:val="24"/>
          <w:szCs w:val="24"/>
        </w:rPr>
        <w:t xml:space="preserve"> being challenged as being in violation of the law.</w:t>
      </w:r>
      <w:r w:rsidR="00741DAC" w:rsidRPr="0058361B">
        <w:rPr>
          <w:rFonts w:ascii="Times New Roman" w:hAnsi="Times New Roman" w:cs="Times New Roman"/>
          <w:sz w:val="24"/>
          <w:szCs w:val="24"/>
        </w:rPr>
        <w:t xml:space="preserve"> </w:t>
      </w:r>
      <w:r w:rsidR="00AB7DD1" w:rsidRPr="0058361B">
        <w:rPr>
          <w:rFonts w:ascii="Times New Roman" w:hAnsi="Times New Roman" w:cs="Times New Roman"/>
          <w:sz w:val="24"/>
          <w:szCs w:val="24"/>
        </w:rPr>
        <w:t>T</w:t>
      </w:r>
      <w:r w:rsidR="00741DAC" w:rsidRPr="0058361B">
        <w:rPr>
          <w:rFonts w:ascii="Times New Roman" w:hAnsi="Times New Roman" w:cs="Times New Roman"/>
          <w:sz w:val="24"/>
          <w:szCs w:val="24"/>
        </w:rPr>
        <w:t>h</w:t>
      </w:r>
      <w:r w:rsidR="00DF7C91" w:rsidRPr="0058361B">
        <w:rPr>
          <w:rFonts w:ascii="Times New Roman" w:hAnsi="Times New Roman" w:cs="Times New Roman"/>
          <w:sz w:val="24"/>
          <w:szCs w:val="24"/>
        </w:rPr>
        <w:t>is court cannot recognise that P</w:t>
      </w:r>
      <w:r w:rsidR="00741DAC" w:rsidRPr="0058361B">
        <w:rPr>
          <w:rFonts w:ascii="Times New Roman" w:hAnsi="Times New Roman" w:cs="Times New Roman"/>
          <w:sz w:val="24"/>
          <w:szCs w:val="24"/>
        </w:rPr>
        <w:t>arliament could have met in violation of the law.</w:t>
      </w:r>
    </w:p>
    <w:p w14:paraId="1F23C945" w14:textId="77777777" w:rsidR="00FE6B5A" w:rsidRPr="0058361B" w:rsidRDefault="00FE6B5A" w:rsidP="00FE6B5A">
      <w:pPr>
        <w:spacing w:after="0" w:line="480" w:lineRule="auto"/>
        <w:ind w:left="357" w:firstLine="777"/>
        <w:jc w:val="both"/>
        <w:rPr>
          <w:rFonts w:ascii="Times New Roman" w:hAnsi="Times New Roman" w:cs="Times New Roman"/>
          <w:sz w:val="24"/>
          <w:szCs w:val="24"/>
        </w:rPr>
      </w:pPr>
    </w:p>
    <w:p w14:paraId="4BFB862B" w14:textId="5A44DECA" w:rsidR="001B5C92" w:rsidRPr="0058361B" w:rsidRDefault="00AB5383"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In my view, the delay by the applicants was not inordinate and the explanat</w:t>
      </w:r>
      <w:r w:rsidR="001B5C92" w:rsidRPr="0058361B">
        <w:rPr>
          <w:rFonts w:ascii="Times New Roman" w:hAnsi="Times New Roman" w:cs="Times New Roman"/>
          <w:sz w:val="24"/>
          <w:szCs w:val="24"/>
        </w:rPr>
        <w:t>ion for the delay is reasonable.</w:t>
      </w:r>
    </w:p>
    <w:p w14:paraId="3AED2665" w14:textId="77777777" w:rsidR="00FE6B5A" w:rsidRPr="0058361B" w:rsidRDefault="00FE6B5A" w:rsidP="00FE6B5A">
      <w:pPr>
        <w:spacing w:after="0" w:line="480" w:lineRule="auto"/>
        <w:jc w:val="both"/>
        <w:rPr>
          <w:rFonts w:ascii="Times New Roman" w:hAnsi="Times New Roman" w:cs="Times New Roman"/>
          <w:sz w:val="24"/>
          <w:szCs w:val="24"/>
        </w:rPr>
      </w:pPr>
    </w:p>
    <w:p w14:paraId="3673079E" w14:textId="77777777" w:rsidR="001B5C92" w:rsidRPr="0058361B" w:rsidRDefault="00741DAC" w:rsidP="00FE6B5A">
      <w:pPr>
        <w:spacing w:after="0" w:line="480" w:lineRule="auto"/>
        <w:ind w:firstLine="1134"/>
        <w:jc w:val="both"/>
        <w:rPr>
          <w:rFonts w:ascii="Times New Roman" w:hAnsi="Times New Roman" w:cs="Times New Roman"/>
          <w:sz w:val="24"/>
          <w:szCs w:val="24"/>
        </w:rPr>
      </w:pPr>
      <w:r w:rsidRPr="0058361B">
        <w:rPr>
          <w:rFonts w:ascii="Times New Roman" w:hAnsi="Times New Roman" w:cs="Times New Roman"/>
          <w:sz w:val="24"/>
          <w:szCs w:val="24"/>
        </w:rPr>
        <w:t>The extension must be granted.</w:t>
      </w:r>
    </w:p>
    <w:p w14:paraId="05B2C7F4" w14:textId="03FEFD64" w:rsidR="00741DAC" w:rsidRPr="0058361B" w:rsidRDefault="00741DAC" w:rsidP="006C421F">
      <w:pPr>
        <w:pStyle w:val="ListParagraph"/>
        <w:spacing w:after="0" w:line="480" w:lineRule="auto"/>
        <w:ind w:left="1001"/>
        <w:jc w:val="both"/>
        <w:rPr>
          <w:rFonts w:ascii="Times New Roman" w:hAnsi="Times New Roman" w:cs="Times New Roman"/>
          <w:sz w:val="24"/>
          <w:szCs w:val="24"/>
        </w:rPr>
      </w:pPr>
    </w:p>
    <w:p w14:paraId="38DAD2B4" w14:textId="781D65F8" w:rsidR="00485C99" w:rsidRPr="0058361B" w:rsidRDefault="00485C99"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 xml:space="preserve">Regarding costs, there appears to be </w:t>
      </w:r>
      <w:r w:rsidR="005344F0">
        <w:rPr>
          <w:rFonts w:ascii="Times New Roman" w:hAnsi="Times New Roman" w:cs="Times New Roman"/>
          <w:sz w:val="24"/>
          <w:szCs w:val="24"/>
        </w:rPr>
        <w:t>no justification for</w:t>
      </w:r>
      <w:r w:rsidRPr="0058361B">
        <w:rPr>
          <w:rFonts w:ascii="Times New Roman" w:hAnsi="Times New Roman" w:cs="Times New Roman"/>
          <w:sz w:val="24"/>
          <w:szCs w:val="24"/>
        </w:rPr>
        <w:t xml:space="preserve"> departing from the general rule against making an order of costs in constitutional matters. None has been pressed upon us by the applicants.</w:t>
      </w:r>
    </w:p>
    <w:p w14:paraId="4ABE0471" w14:textId="77777777" w:rsidR="001B5C92" w:rsidRDefault="001B5C92" w:rsidP="006C421F">
      <w:pPr>
        <w:pStyle w:val="ListParagraph"/>
        <w:spacing w:after="0" w:line="480" w:lineRule="auto"/>
        <w:ind w:left="851"/>
        <w:jc w:val="both"/>
        <w:rPr>
          <w:rFonts w:ascii="Times New Roman" w:hAnsi="Times New Roman" w:cs="Times New Roman"/>
          <w:sz w:val="24"/>
          <w:szCs w:val="24"/>
        </w:rPr>
      </w:pPr>
    </w:p>
    <w:p w14:paraId="04E14829" w14:textId="77777777" w:rsidR="002961AF" w:rsidRDefault="002961AF" w:rsidP="006C421F">
      <w:pPr>
        <w:pStyle w:val="ListParagraph"/>
        <w:spacing w:after="0" w:line="480" w:lineRule="auto"/>
        <w:ind w:left="851"/>
        <w:jc w:val="both"/>
        <w:rPr>
          <w:rFonts w:ascii="Times New Roman" w:hAnsi="Times New Roman" w:cs="Times New Roman"/>
          <w:sz w:val="24"/>
          <w:szCs w:val="24"/>
        </w:rPr>
      </w:pPr>
    </w:p>
    <w:p w14:paraId="519A0338" w14:textId="77777777" w:rsidR="002961AF" w:rsidRPr="0058361B" w:rsidRDefault="002961AF" w:rsidP="006C421F">
      <w:pPr>
        <w:pStyle w:val="ListParagraph"/>
        <w:spacing w:after="0" w:line="480" w:lineRule="auto"/>
        <w:ind w:left="851"/>
        <w:jc w:val="both"/>
        <w:rPr>
          <w:rFonts w:ascii="Times New Roman" w:hAnsi="Times New Roman" w:cs="Times New Roman"/>
          <w:sz w:val="24"/>
          <w:szCs w:val="24"/>
        </w:rPr>
      </w:pPr>
    </w:p>
    <w:p w14:paraId="04C59778" w14:textId="7C75B56D" w:rsidR="00476B92" w:rsidRPr="0058361B" w:rsidRDefault="00476B92" w:rsidP="00EB0A0C">
      <w:pPr>
        <w:spacing w:after="0" w:line="480" w:lineRule="auto"/>
        <w:ind w:left="357"/>
        <w:jc w:val="both"/>
        <w:rPr>
          <w:rFonts w:ascii="Times New Roman" w:hAnsi="Times New Roman" w:cs="Times New Roman"/>
          <w:b/>
          <w:sz w:val="24"/>
          <w:szCs w:val="24"/>
        </w:rPr>
      </w:pPr>
      <w:r w:rsidRPr="0058361B">
        <w:rPr>
          <w:rFonts w:ascii="Times New Roman" w:hAnsi="Times New Roman" w:cs="Times New Roman"/>
          <w:b/>
          <w:sz w:val="24"/>
          <w:szCs w:val="24"/>
        </w:rPr>
        <w:lastRenderedPageBreak/>
        <w:t>Disposition</w:t>
      </w:r>
    </w:p>
    <w:p w14:paraId="34DA3C8C" w14:textId="0176C6C7" w:rsidR="00485C99" w:rsidRPr="0058361B" w:rsidRDefault="00476B92" w:rsidP="00FE6B5A">
      <w:pPr>
        <w:spacing w:after="0" w:line="480" w:lineRule="auto"/>
        <w:ind w:left="357" w:firstLine="777"/>
        <w:jc w:val="both"/>
        <w:rPr>
          <w:rFonts w:ascii="Times New Roman" w:hAnsi="Times New Roman" w:cs="Times New Roman"/>
          <w:sz w:val="24"/>
          <w:szCs w:val="24"/>
        </w:rPr>
      </w:pPr>
      <w:r w:rsidRPr="0058361B">
        <w:rPr>
          <w:rFonts w:ascii="Times New Roman" w:hAnsi="Times New Roman" w:cs="Times New Roman"/>
          <w:sz w:val="24"/>
          <w:szCs w:val="24"/>
        </w:rPr>
        <w:t>In view of the delay that has already ensued in deciding the fate of</w:t>
      </w:r>
      <w:r w:rsidR="005A4F17" w:rsidRPr="0058361B">
        <w:rPr>
          <w:rFonts w:ascii="Times New Roman" w:hAnsi="Times New Roman" w:cs="Times New Roman"/>
          <w:sz w:val="24"/>
          <w:szCs w:val="24"/>
        </w:rPr>
        <w:t xml:space="preserve"> Constitutional Amendment Bill N</w:t>
      </w:r>
      <w:r w:rsidRPr="0058361B">
        <w:rPr>
          <w:rFonts w:ascii="Times New Roman" w:hAnsi="Times New Roman" w:cs="Times New Roman"/>
          <w:sz w:val="24"/>
          <w:szCs w:val="24"/>
        </w:rPr>
        <w:t>o</w:t>
      </w:r>
      <w:r w:rsidR="00F12FBD">
        <w:rPr>
          <w:rFonts w:ascii="Times New Roman" w:hAnsi="Times New Roman" w:cs="Times New Roman"/>
          <w:sz w:val="24"/>
          <w:szCs w:val="24"/>
        </w:rPr>
        <w:t>.</w:t>
      </w:r>
      <w:r w:rsidR="00763AAE" w:rsidRPr="0058361B">
        <w:rPr>
          <w:rFonts w:ascii="Times New Roman" w:hAnsi="Times New Roman" w:cs="Times New Roman"/>
          <w:sz w:val="24"/>
          <w:szCs w:val="24"/>
        </w:rPr>
        <w:t xml:space="preserve"> </w:t>
      </w:r>
      <w:r w:rsidRPr="0058361B">
        <w:rPr>
          <w:rFonts w:ascii="Times New Roman" w:hAnsi="Times New Roman" w:cs="Times New Roman"/>
          <w:sz w:val="24"/>
          <w:szCs w:val="24"/>
        </w:rPr>
        <w:t xml:space="preserve">1 of 2017, it is not desirable that the </w:t>
      </w:r>
      <w:r w:rsidR="0057385F" w:rsidRPr="0058361B">
        <w:rPr>
          <w:rFonts w:ascii="Times New Roman" w:hAnsi="Times New Roman" w:cs="Times New Roman"/>
          <w:sz w:val="24"/>
          <w:szCs w:val="24"/>
        </w:rPr>
        <w:t xml:space="preserve">uncertainty in the </w:t>
      </w:r>
      <w:r w:rsidR="00824073" w:rsidRPr="0058361B">
        <w:rPr>
          <w:rFonts w:ascii="Times New Roman" w:hAnsi="Times New Roman" w:cs="Times New Roman"/>
          <w:sz w:val="24"/>
          <w:szCs w:val="24"/>
        </w:rPr>
        <w:t xml:space="preserve">supreme </w:t>
      </w:r>
      <w:r w:rsidR="0057385F" w:rsidRPr="0058361B">
        <w:rPr>
          <w:rFonts w:ascii="Times New Roman" w:hAnsi="Times New Roman" w:cs="Times New Roman"/>
          <w:sz w:val="24"/>
          <w:szCs w:val="24"/>
        </w:rPr>
        <w:t>law remains for much longer.</w:t>
      </w:r>
      <w:r w:rsidRPr="0058361B">
        <w:rPr>
          <w:rFonts w:ascii="Times New Roman" w:hAnsi="Times New Roman" w:cs="Times New Roman"/>
          <w:sz w:val="24"/>
          <w:szCs w:val="24"/>
        </w:rPr>
        <w:t xml:space="preserve"> A period of ninety days will </w:t>
      </w:r>
      <w:r w:rsidR="00AB7DD1" w:rsidRPr="0058361B">
        <w:rPr>
          <w:rFonts w:ascii="Times New Roman" w:hAnsi="Times New Roman" w:cs="Times New Roman"/>
          <w:sz w:val="24"/>
          <w:szCs w:val="24"/>
        </w:rPr>
        <w:t xml:space="preserve">be sufficient </w:t>
      </w:r>
      <w:r w:rsidRPr="0058361B">
        <w:rPr>
          <w:rFonts w:ascii="Times New Roman" w:hAnsi="Times New Roman" w:cs="Times New Roman"/>
          <w:sz w:val="24"/>
          <w:szCs w:val="24"/>
        </w:rPr>
        <w:t xml:space="preserve">to enable the second </w:t>
      </w:r>
      <w:r w:rsidR="002961AF">
        <w:rPr>
          <w:rFonts w:ascii="Times New Roman" w:hAnsi="Times New Roman" w:cs="Times New Roman"/>
          <w:sz w:val="24"/>
          <w:szCs w:val="24"/>
        </w:rPr>
        <w:t>applicant</w:t>
      </w:r>
      <w:r w:rsidRPr="0058361B">
        <w:rPr>
          <w:rFonts w:ascii="Times New Roman" w:hAnsi="Times New Roman" w:cs="Times New Roman"/>
          <w:sz w:val="24"/>
          <w:szCs w:val="24"/>
        </w:rPr>
        <w:t xml:space="preserve"> to put its house in order regarding the proper constitutional procedures to adopt in the circumstances of this matter.</w:t>
      </w:r>
    </w:p>
    <w:p w14:paraId="23B3D748" w14:textId="77777777" w:rsidR="001B5C92" w:rsidRPr="0058361B" w:rsidRDefault="001B5C92" w:rsidP="006C421F">
      <w:pPr>
        <w:pStyle w:val="ListParagraph"/>
        <w:spacing w:after="0" w:line="480" w:lineRule="auto"/>
        <w:ind w:left="851"/>
        <w:jc w:val="both"/>
        <w:rPr>
          <w:rFonts w:ascii="Times New Roman" w:hAnsi="Times New Roman" w:cs="Times New Roman"/>
          <w:sz w:val="24"/>
          <w:szCs w:val="24"/>
        </w:rPr>
      </w:pPr>
    </w:p>
    <w:p w14:paraId="5A7DA8BD" w14:textId="38CD3E42" w:rsidR="00741DAC" w:rsidRPr="0058361B" w:rsidRDefault="00741DAC" w:rsidP="00FE6B5A">
      <w:pPr>
        <w:spacing w:after="0" w:line="480" w:lineRule="auto"/>
        <w:ind w:firstLine="1134"/>
        <w:jc w:val="both"/>
        <w:rPr>
          <w:rFonts w:ascii="Times New Roman" w:hAnsi="Times New Roman" w:cs="Times New Roman"/>
          <w:sz w:val="24"/>
          <w:szCs w:val="24"/>
        </w:rPr>
      </w:pPr>
      <w:r w:rsidRPr="0058361B">
        <w:rPr>
          <w:rFonts w:ascii="Times New Roman" w:hAnsi="Times New Roman" w:cs="Times New Roman"/>
          <w:sz w:val="24"/>
          <w:szCs w:val="24"/>
        </w:rPr>
        <w:t>Accordingly, I make the following order:</w:t>
      </w:r>
    </w:p>
    <w:p w14:paraId="121EF3EE" w14:textId="66AA337E" w:rsidR="00741DAC" w:rsidRPr="0058361B" w:rsidRDefault="005A663B" w:rsidP="00F12FBD">
      <w:pPr>
        <w:pStyle w:val="ListParagraph"/>
        <w:numPr>
          <w:ilvl w:val="0"/>
          <w:numId w:val="17"/>
        </w:numPr>
        <w:spacing w:after="0" w:line="480" w:lineRule="auto"/>
        <w:ind w:left="1134" w:hanging="567"/>
        <w:jc w:val="both"/>
        <w:rPr>
          <w:rFonts w:ascii="Times New Roman" w:hAnsi="Times New Roman" w:cs="Times New Roman"/>
          <w:sz w:val="24"/>
          <w:szCs w:val="24"/>
        </w:rPr>
      </w:pPr>
      <w:r w:rsidRPr="0058361B">
        <w:rPr>
          <w:rFonts w:ascii="Times New Roman" w:hAnsi="Times New Roman" w:cs="Times New Roman"/>
          <w:sz w:val="24"/>
          <w:szCs w:val="24"/>
        </w:rPr>
        <w:t xml:space="preserve">The application is granted. </w:t>
      </w:r>
    </w:p>
    <w:p w14:paraId="192A9E40" w14:textId="007CDE79" w:rsidR="005A663B" w:rsidRPr="0058361B" w:rsidRDefault="005D3262" w:rsidP="00F12FBD">
      <w:pPr>
        <w:pStyle w:val="ListParagraph"/>
        <w:numPr>
          <w:ilvl w:val="0"/>
          <w:numId w:val="17"/>
        </w:numPr>
        <w:spacing w:after="0" w:line="480" w:lineRule="auto"/>
        <w:ind w:left="1134" w:hanging="567"/>
        <w:jc w:val="both"/>
        <w:rPr>
          <w:rFonts w:ascii="Times New Roman" w:hAnsi="Times New Roman" w:cs="Times New Roman"/>
          <w:sz w:val="24"/>
          <w:szCs w:val="24"/>
        </w:rPr>
      </w:pPr>
      <w:r w:rsidRPr="0058361B">
        <w:rPr>
          <w:rFonts w:ascii="Times New Roman" w:hAnsi="Times New Roman" w:cs="Times New Roman"/>
          <w:sz w:val="24"/>
          <w:szCs w:val="24"/>
        </w:rPr>
        <w:t>The period</w:t>
      </w:r>
      <w:r w:rsidR="00AB7DD1" w:rsidRPr="0058361B">
        <w:rPr>
          <w:rFonts w:ascii="Times New Roman" w:hAnsi="Times New Roman" w:cs="Times New Roman"/>
          <w:sz w:val="24"/>
          <w:szCs w:val="24"/>
        </w:rPr>
        <w:t xml:space="preserve"> </w:t>
      </w:r>
      <w:r w:rsidRPr="0058361B">
        <w:rPr>
          <w:rFonts w:ascii="Times New Roman" w:hAnsi="Times New Roman" w:cs="Times New Roman"/>
          <w:sz w:val="24"/>
          <w:szCs w:val="24"/>
        </w:rPr>
        <w:t xml:space="preserve">referred to in paragraph (b) of the order </w:t>
      </w:r>
      <w:r w:rsidR="0087088C" w:rsidRPr="0058361B">
        <w:rPr>
          <w:rFonts w:ascii="Times New Roman" w:hAnsi="Times New Roman" w:cs="Times New Roman"/>
          <w:sz w:val="24"/>
          <w:szCs w:val="24"/>
        </w:rPr>
        <w:t xml:space="preserve">handed down on 31 March 2020 </w:t>
      </w:r>
      <w:r w:rsidRPr="0058361B">
        <w:rPr>
          <w:rFonts w:ascii="Times New Roman" w:hAnsi="Times New Roman" w:cs="Times New Roman"/>
          <w:sz w:val="24"/>
          <w:szCs w:val="24"/>
        </w:rPr>
        <w:t>is extended by a further ninety days from the date of this order.</w:t>
      </w:r>
    </w:p>
    <w:p w14:paraId="2ABF9B6F" w14:textId="7CB7E9F6" w:rsidR="005D3262" w:rsidRPr="0058361B" w:rsidRDefault="005D3262" w:rsidP="00F12FBD">
      <w:pPr>
        <w:pStyle w:val="ListParagraph"/>
        <w:numPr>
          <w:ilvl w:val="0"/>
          <w:numId w:val="17"/>
        </w:numPr>
        <w:spacing w:after="0" w:line="480" w:lineRule="auto"/>
        <w:ind w:left="1134" w:hanging="567"/>
        <w:jc w:val="both"/>
        <w:rPr>
          <w:rFonts w:ascii="Times New Roman" w:hAnsi="Times New Roman" w:cs="Times New Roman"/>
          <w:sz w:val="24"/>
          <w:szCs w:val="24"/>
        </w:rPr>
      </w:pPr>
      <w:r w:rsidRPr="0058361B">
        <w:rPr>
          <w:rFonts w:ascii="Times New Roman" w:hAnsi="Times New Roman" w:cs="Times New Roman"/>
          <w:sz w:val="24"/>
          <w:szCs w:val="24"/>
        </w:rPr>
        <w:t>Each party shall bear its own costs.</w:t>
      </w:r>
    </w:p>
    <w:p w14:paraId="41E400E6" w14:textId="77777777" w:rsidR="004526E8" w:rsidRDefault="004526E8" w:rsidP="006C421F">
      <w:pPr>
        <w:spacing w:after="0" w:line="480" w:lineRule="auto"/>
        <w:ind w:left="720"/>
        <w:jc w:val="both"/>
        <w:rPr>
          <w:rFonts w:ascii="Times New Roman" w:hAnsi="Times New Roman" w:cs="Times New Roman"/>
          <w:sz w:val="24"/>
          <w:szCs w:val="24"/>
        </w:rPr>
      </w:pPr>
    </w:p>
    <w:p w14:paraId="1C7A4946" w14:textId="77777777" w:rsidR="002961AF" w:rsidRPr="0058361B" w:rsidRDefault="002961AF" w:rsidP="006C421F">
      <w:pPr>
        <w:spacing w:after="0" w:line="480" w:lineRule="auto"/>
        <w:ind w:left="720"/>
        <w:jc w:val="both"/>
        <w:rPr>
          <w:rFonts w:ascii="Times New Roman" w:hAnsi="Times New Roman" w:cs="Times New Roman"/>
          <w:sz w:val="24"/>
          <w:szCs w:val="24"/>
        </w:rPr>
      </w:pPr>
    </w:p>
    <w:p w14:paraId="6BD32C1E" w14:textId="77777777" w:rsidR="003C3E60" w:rsidRDefault="003C3E60" w:rsidP="003C3E60">
      <w:pPr>
        <w:spacing w:after="0" w:line="480" w:lineRule="auto"/>
        <w:ind w:left="1134"/>
        <w:jc w:val="both"/>
        <w:rPr>
          <w:rFonts w:ascii="Times New Roman" w:hAnsi="Times New Roman" w:cs="Times New Roman"/>
          <w:b/>
          <w:sz w:val="24"/>
          <w:szCs w:val="24"/>
        </w:rPr>
      </w:pPr>
      <w:r w:rsidRPr="0058361B">
        <w:rPr>
          <w:rFonts w:ascii="Times New Roman" w:hAnsi="Times New Roman" w:cs="Times New Roman"/>
          <w:b/>
          <w:sz w:val="24"/>
          <w:szCs w:val="24"/>
        </w:rPr>
        <w:t>GOWORA AJCC</w:t>
      </w:r>
      <w:r>
        <w:rPr>
          <w:rFonts w:ascii="Times New Roman" w:hAnsi="Times New Roman" w:cs="Times New Roman"/>
          <w:b/>
          <w:sz w:val="24"/>
          <w:szCs w:val="24"/>
        </w:rPr>
        <w:tab/>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1F505F4E" w14:textId="77777777" w:rsidR="003C3E60" w:rsidRDefault="003C3E60" w:rsidP="003C3E60">
      <w:pPr>
        <w:spacing w:after="0" w:line="480" w:lineRule="auto"/>
        <w:ind w:firstLine="1134"/>
        <w:jc w:val="both"/>
        <w:rPr>
          <w:rFonts w:ascii="Times New Roman" w:hAnsi="Times New Roman" w:cs="Times New Roman"/>
          <w:sz w:val="24"/>
          <w:szCs w:val="24"/>
          <w:lang w:val="en-US"/>
        </w:rPr>
      </w:pPr>
      <w:r w:rsidRPr="00B169F8">
        <w:rPr>
          <w:rFonts w:ascii="Times New Roman" w:hAnsi="Times New Roman" w:cs="Times New Roman"/>
          <w:sz w:val="24"/>
          <w:szCs w:val="24"/>
          <w:lang w:val="en-US"/>
        </w:rPr>
        <w:t xml:space="preserve">I have perused the judgment of my learned sister MAKARAU AJCC. I do not intend to set out the facts pertaining to the application before the court as she has set those facts out succinctly. I am constrained to disagree with my learned sister judge on certain aspects of the application and the conclusions she has reached in respect of the same. </w:t>
      </w:r>
    </w:p>
    <w:p w14:paraId="6964F618" w14:textId="77777777" w:rsidR="003C3E60" w:rsidRDefault="003C3E60" w:rsidP="003C3E60">
      <w:pPr>
        <w:spacing w:after="0" w:line="480" w:lineRule="auto"/>
        <w:ind w:left="1134" w:firstLine="306"/>
        <w:jc w:val="both"/>
        <w:rPr>
          <w:rFonts w:ascii="Times New Roman" w:hAnsi="Times New Roman" w:cs="Times New Roman"/>
          <w:sz w:val="24"/>
          <w:szCs w:val="24"/>
          <w:lang w:val="en-US"/>
        </w:rPr>
      </w:pPr>
    </w:p>
    <w:p w14:paraId="6141F0DA" w14:textId="77777777" w:rsidR="003C3E60" w:rsidRDefault="003C3E60" w:rsidP="003C3E60">
      <w:pPr>
        <w:spacing w:after="0" w:line="480" w:lineRule="auto"/>
        <w:ind w:firstLine="1134"/>
        <w:jc w:val="both"/>
        <w:rPr>
          <w:rFonts w:ascii="Times New Roman" w:hAnsi="Times New Roman" w:cs="Times New Roman"/>
          <w:sz w:val="24"/>
          <w:szCs w:val="24"/>
          <w:lang w:val="en-US"/>
        </w:rPr>
      </w:pPr>
      <w:r w:rsidRPr="00B169F8">
        <w:rPr>
          <w:rFonts w:ascii="Times New Roman" w:hAnsi="Times New Roman" w:cs="Times New Roman"/>
          <w:sz w:val="24"/>
          <w:szCs w:val="24"/>
          <w:lang w:val="en-US"/>
        </w:rPr>
        <w:t>I agree with her conclusions as to the jurisdiction of the court as constituted to hear the matter. In my view</w:t>
      </w:r>
      <w:r>
        <w:rPr>
          <w:rFonts w:ascii="Times New Roman" w:hAnsi="Times New Roman" w:cs="Times New Roman"/>
          <w:sz w:val="24"/>
          <w:szCs w:val="24"/>
          <w:lang w:val="en-US"/>
        </w:rPr>
        <w:t>,</w:t>
      </w:r>
      <w:r w:rsidRPr="00B169F8">
        <w:rPr>
          <w:rFonts w:ascii="Times New Roman" w:hAnsi="Times New Roman" w:cs="Times New Roman"/>
          <w:sz w:val="24"/>
          <w:szCs w:val="24"/>
          <w:lang w:val="en-US"/>
        </w:rPr>
        <w:t xml:space="preserve"> her conclusions as to the jurisdiction of the court as constituted is in accordance with the provisions of s 166 of the Constitution.</w:t>
      </w:r>
    </w:p>
    <w:p w14:paraId="39C1B7E2" w14:textId="77777777" w:rsidR="003C3E60" w:rsidRDefault="003C3E60" w:rsidP="003C3E60">
      <w:pPr>
        <w:spacing w:after="0" w:line="480" w:lineRule="auto"/>
        <w:jc w:val="both"/>
        <w:rPr>
          <w:rFonts w:ascii="Times New Roman" w:hAnsi="Times New Roman" w:cs="Times New Roman"/>
          <w:sz w:val="24"/>
          <w:szCs w:val="24"/>
          <w:lang w:val="en-US"/>
        </w:rPr>
      </w:pPr>
    </w:p>
    <w:p w14:paraId="4EBE0DC9" w14:textId="77611A21" w:rsidR="003C3E60" w:rsidRDefault="003C3E60" w:rsidP="002B433D">
      <w:pPr>
        <w:spacing w:after="0" w:line="480" w:lineRule="auto"/>
        <w:ind w:firstLine="1134"/>
        <w:jc w:val="both"/>
        <w:rPr>
          <w:rFonts w:ascii="Times New Roman" w:hAnsi="Times New Roman" w:cs="Times New Roman"/>
          <w:sz w:val="24"/>
          <w:szCs w:val="24"/>
          <w:lang w:val="en-US"/>
        </w:rPr>
      </w:pPr>
      <w:r w:rsidRPr="00B169F8">
        <w:rPr>
          <w:rFonts w:ascii="Times New Roman" w:hAnsi="Times New Roman" w:cs="Times New Roman"/>
          <w:sz w:val="24"/>
          <w:szCs w:val="24"/>
          <w:lang w:val="en-US"/>
        </w:rPr>
        <w:t xml:space="preserve">I turn to the substance of the matter. </w:t>
      </w:r>
    </w:p>
    <w:p w14:paraId="6C23B47B" w14:textId="77777777" w:rsidR="003C3E60" w:rsidRDefault="003C3E60" w:rsidP="003C3E60">
      <w:pPr>
        <w:spacing w:after="0" w:line="480" w:lineRule="auto"/>
        <w:ind w:firstLine="1134"/>
        <w:jc w:val="both"/>
        <w:rPr>
          <w:rFonts w:ascii="Times New Roman" w:hAnsi="Times New Roman" w:cs="Times New Roman"/>
          <w:sz w:val="24"/>
          <w:szCs w:val="24"/>
          <w:lang w:val="en-US"/>
        </w:rPr>
      </w:pPr>
      <w:r w:rsidRPr="00B169F8">
        <w:rPr>
          <w:rFonts w:ascii="Times New Roman" w:hAnsi="Times New Roman" w:cs="Times New Roman"/>
          <w:sz w:val="24"/>
          <w:szCs w:val="24"/>
          <w:lang w:val="en-US"/>
        </w:rPr>
        <w:lastRenderedPageBreak/>
        <w:t xml:space="preserve">The first respondent raised two points </w:t>
      </w:r>
      <w:r w:rsidRPr="00166FE0">
        <w:rPr>
          <w:rFonts w:ascii="Times New Roman" w:hAnsi="Times New Roman" w:cs="Times New Roman"/>
          <w:i/>
          <w:sz w:val="24"/>
          <w:szCs w:val="24"/>
          <w:lang w:val="en-US"/>
        </w:rPr>
        <w:t>in limine</w:t>
      </w:r>
      <w:r w:rsidRPr="00B169F8">
        <w:rPr>
          <w:rFonts w:ascii="Times New Roman" w:hAnsi="Times New Roman" w:cs="Times New Roman"/>
          <w:sz w:val="24"/>
          <w:szCs w:val="24"/>
          <w:lang w:val="en-US"/>
        </w:rPr>
        <w:t xml:space="preserve">, the first </w:t>
      </w:r>
      <w:r>
        <w:rPr>
          <w:rFonts w:ascii="Times New Roman" w:hAnsi="Times New Roman" w:cs="Times New Roman"/>
          <w:sz w:val="24"/>
          <w:szCs w:val="24"/>
          <w:lang w:val="en-US"/>
        </w:rPr>
        <w:t xml:space="preserve">being that the applicants herein lack the requisite </w:t>
      </w:r>
      <w:r w:rsidRPr="00B169F8">
        <w:rPr>
          <w:rFonts w:ascii="Times New Roman" w:hAnsi="Times New Roman" w:cs="Times New Roman"/>
          <w:sz w:val="24"/>
          <w:szCs w:val="24"/>
          <w:lang w:val="en-US"/>
        </w:rPr>
        <w:t xml:space="preserve">the </w:t>
      </w:r>
      <w:r w:rsidRPr="00166FE0">
        <w:rPr>
          <w:rFonts w:ascii="Times New Roman" w:hAnsi="Times New Roman" w:cs="Times New Roman"/>
          <w:i/>
          <w:sz w:val="24"/>
          <w:szCs w:val="24"/>
          <w:lang w:val="en-US"/>
        </w:rPr>
        <w:t>locus standi</w:t>
      </w:r>
      <w:r w:rsidRPr="00B169F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bring the application. </w:t>
      </w:r>
      <w:r w:rsidRPr="00B169F8">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169F8">
        <w:rPr>
          <w:rFonts w:ascii="Times New Roman" w:hAnsi="Times New Roman" w:cs="Times New Roman"/>
          <w:sz w:val="24"/>
          <w:szCs w:val="24"/>
          <w:lang w:val="en-US"/>
        </w:rPr>
        <w:t>second</w:t>
      </w:r>
      <w:r>
        <w:rPr>
          <w:rFonts w:ascii="Times New Roman" w:hAnsi="Times New Roman" w:cs="Times New Roman"/>
          <w:sz w:val="24"/>
          <w:szCs w:val="24"/>
          <w:lang w:val="en-US"/>
        </w:rPr>
        <w:t xml:space="preserve"> point </w:t>
      </w:r>
      <w:r w:rsidRPr="00166FE0">
        <w:rPr>
          <w:rFonts w:ascii="Times New Roman" w:hAnsi="Times New Roman" w:cs="Times New Roman"/>
          <w:i/>
          <w:sz w:val="24"/>
          <w:szCs w:val="24"/>
          <w:lang w:val="en-US"/>
        </w:rPr>
        <w:t>in limine</w:t>
      </w:r>
      <w:r>
        <w:rPr>
          <w:rFonts w:ascii="Times New Roman" w:hAnsi="Times New Roman" w:cs="Times New Roman"/>
          <w:sz w:val="24"/>
          <w:szCs w:val="24"/>
          <w:lang w:val="en-US"/>
        </w:rPr>
        <w:t xml:space="preserve"> raised was to the effect that the application is itself unconstitutional. </w:t>
      </w:r>
      <w:r w:rsidRPr="00B169F8">
        <w:rPr>
          <w:rFonts w:ascii="Times New Roman" w:hAnsi="Times New Roman" w:cs="Times New Roman"/>
          <w:sz w:val="24"/>
          <w:szCs w:val="24"/>
          <w:lang w:val="en-US"/>
        </w:rPr>
        <w:t xml:space="preserve"> </w:t>
      </w:r>
    </w:p>
    <w:p w14:paraId="30CFB212" w14:textId="77777777" w:rsidR="003C3E60" w:rsidRDefault="003C3E60" w:rsidP="003C3E60">
      <w:pPr>
        <w:spacing w:after="0" w:line="480" w:lineRule="auto"/>
        <w:jc w:val="both"/>
        <w:rPr>
          <w:rFonts w:ascii="Times New Roman" w:hAnsi="Times New Roman" w:cs="Times New Roman"/>
          <w:sz w:val="24"/>
          <w:szCs w:val="24"/>
          <w:lang w:val="en-US"/>
        </w:rPr>
      </w:pPr>
    </w:p>
    <w:p w14:paraId="2AEF18DC" w14:textId="77777777" w:rsidR="003C3E60" w:rsidRDefault="003C3E60" w:rsidP="003C3E60">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MAKARAU AJCC found that the applicants do in fact have the necessary locus standi to bring the application and I have no further comments to make on that issue. </w:t>
      </w:r>
    </w:p>
    <w:p w14:paraId="31996BDE" w14:textId="77777777" w:rsidR="003C3E60" w:rsidRDefault="003C3E60" w:rsidP="003C3E60">
      <w:pPr>
        <w:spacing w:after="0" w:line="480" w:lineRule="auto"/>
        <w:jc w:val="both"/>
        <w:rPr>
          <w:rFonts w:ascii="Times New Roman" w:hAnsi="Times New Roman" w:cs="Times New Roman"/>
          <w:sz w:val="24"/>
          <w:szCs w:val="24"/>
          <w:lang w:val="en-US"/>
        </w:rPr>
      </w:pPr>
    </w:p>
    <w:p w14:paraId="65CBE31C" w14:textId="77777777" w:rsidR="003C3E60" w:rsidRDefault="003C3E60" w:rsidP="003C3E60">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to the second point, my learned sister dismissed the challenge to the constitutionality of the application and went on to find that the applicants had made out a case for the grant of the application. It is the finding of the constitutionality of the application and the consequential grant of the order sought that I respectfully disagree with. In my respectful view, the application is unconstitutional as argued and the grant of the application consequent thereto cannot be sustained. </w:t>
      </w:r>
    </w:p>
    <w:p w14:paraId="59D4A39A" w14:textId="77777777" w:rsidR="003C3E60" w:rsidRDefault="003C3E60" w:rsidP="003C3E60">
      <w:pPr>
        <w:spacing w:after="0" w:line="480" w:lineRule="auto"/>
        <w:ind w:firstLine="1134"/>
        <w:jc w:val="both"/>
        <w:rPr>
          <w:rFonts w:ascii="Times New Roman" w:hAnsi="Times New Roman" w:cs="Times New Roman"/>
          <w:sz w:val="24"/>
          <w:szCs w:val="24"/>
          <w:lang w:val="en-US"/>
        </w:rPr>
      </w:pPr>
    </w:p>
    <w:p w14:paraId="4D954381" w14:textId="77777777" w:rsidR="003C3E60" w:rsidRDefault="003C3E60" w:rsidP="003C3E60">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reasons for dissenting with my learned sister are the following.  </w:t>
      </w:r>
    </w:p>
    <w:p w14:paraId="724B8FAA" w14:textId="77777777" w:rsidR="003C3E60" w:rsidRPr="00B169F8" w:rsidRDefault="003C3E60" w:rsidP="003C3E60">
      <w:pPr>
        <w:spacing w:after="0" w:line="480" w:lineRule="auto"/>
        <w:ind w:firstLine="1134"/>
        <w:jc w:val="both"/>
        <w:rPr>
          <w:rFonts w:ascii="Times New Roman" w:hAnsi="Times New Roman" w:cs="Times New Roman"/>
          <w:sz w:val="24"/>
          <w:szCs w:val="24"/>
          <w:lang w:val="en-US"/>
        </w:rPr>
      </w:pPr>
    </w:p>
    <w:p w14:paraId="57D36ADC" w14:textId="30A687B3" w:rsidR="003C3E60" w:rsidRDefault="003C3E60" w:rsidP="003C3E60">
      <w:pPr>
        <w:spacing w:after="0" w:line="480" w:lineRule="auto"/>
        <w:ind w:firstLine="1134"/>
        <w:jc w:val="both"/>
        <w:rPr>
          <w:rFonts w:ascii="Times New Roman" w:hAnsi="Times New Roman" w:cs="Times New Roman"/>
          <w:sz w:val="24"/>
          <w:szCs w:val="24"/>
          <w:lang w:val="en-US"/>
        </w:rPr>
      </w:pPr>
      <w:r w:rsidRPr="00B169F8">
        <w:rPr>
          <w:rFonts w:ascii="Times New Roman" w:hAnsi="Times New Roman" w:cs="Times New Roman"/>
          <w:sz w:val="24"/>
          <w:szCs w:val="24"/>
          <w:lang w:val="en-US"/>
        </w:rPr>
        <w:t xml:space="preserve">It is not in dispute that on 31 March 2020 the Constitutional Court sitting as a full bench declared that the passing of Constitutional Amendment Bill No 1 of 2017 by the Senate on 1 August 2017 was inconsistent with the provisions of the Constitution. The proceedings by the Senate of the day in question were set aside. The Senate was directed </w:t>
      </w:r>
      <w:r w:rsidRPr="00B169F8">
        <w:rPr>
          <w:rFonts w:ascii="Times New Roman" w:hAnsi="Times New Roman" w:cs="Times New Roman"/>
          <w:b/>
          <w:sz w:val="24"/>
          <w:szCs w:val="24"/>
          <w:lang w:val="en-US"/>
        </w:rPr>
        <w:t>to conduct a vote</w:t>
      </w:r>
      <w:r w:rsidRPr="00B169F8">
        <w:rPr>
          <w:rFonts w:ascii="Times New Roman" w:hAnsi="Times New Roman" w:cs="Times New Roman"/>
          <w:sz w:val="24"/>
          <w:szCs w:val="24"/>
          <w:lang w:val="en-US"/>
        </w:rPr>
        <w:t xml:space="preserve"> in accordance with the procedure for amending the Constitution within one hundred </w:t>
      </w:r>
      <w:r w:rsidR="002061A8">
        <w:rPr>
          <w:rFonts w:ascii="Times New Roman" w:hAnsi="Times New Roman" w:cs="Times New Roman"/>
          <w:sz w:val="24"/>
          <w:szCs w:val="24"/>
          <w:lang w:val="en-US"/>
        </w:rPr>
        <w:t xml:space="preserve">and eighty </w:t>
      </w:r>
      <w:r w:rsidRPr="00B169F8">
        <w:rPr>
          <w:rFonts w:ascii="Times New Roman" w:hAnsi="Times New Roman" w:cs="Times New Roman"/>
          <w:sz w:val="24"/>
          <w:szCs w:val="24"/>
          <w:lang w:val="en-US"/>
        </w:rPr>
        <w:t xml:space="preserve">days from the date of the order. This was not done which is the reason for the application to court for an extension of time </w:t>
      </w:r>
      <w:r w:rsidRPr="00B169F8">
        <w:rPr>
          <w:rFonts w:ascii="Times New Roman" w:hAnsi="Times New Roman" w:cs="Times New Roman"/>
          <w:b/>
          <w:sz w:val="24"/>
          <w:szCs w:val="24"/>
          <w:lang w:val="en-US"/>
        </w:rPr>
        <w:t>to conduct the vote</w:t>
      </w:r>
      <w:r w:rsidRPr="00B169F8">
        <w:rPr>
          <w:rFonts w:ascii="Times New Roman" w:hAnsi="Times New Roman" w:cs="Times New Roman"/>
          <w:sz w:val="24"/>
          <w:szCs w:val="24"/>
          <w:lang w:val="en-US"/>
        </w:rPr>
        <w:t xml:space="preserve">. (the emphasis is mine)  </w:t>
      </w:r>
    </w:p>
    <w:p w14:paraId="64B76EBC" w14:textId="77777777" w:rsidR="003C3E60" w:rsidRDefault="003C3E60" w:rsidP="003C3E60">
      <w:pPr>
        <w:spacing w:after="0" w:line="480" w:lineRule="auto"/>
        <w:ind w:firstLine="1134"/>
        <w:jc w:val="both"/>
        <w:rPr>
          <w:rFonts w:ascii="Times New Roman" w:hAnsi="Times New Roman" w:cs="Times New Roman"/>
          <w:sz w:val="24"/>
          <w:szCs w:val="24"/>
          <w:lang w:val="en-US"/>
        </w:rPr>
      </w:pPr>
    </w:p>
    <w:p w14:paraId="6C2002F4" w14:textId="77777777" w:rsidR="003C3E60" w:rsidRDefault="003C3E60" w:rsidP="003C3E60">
      <w:pPr>
        <w:spacing w:after="0" w:line="480" w:lineRule="auto"/>
        <w:ind w:firstLine="1134"/>
        <w:jc w:val="both"/>
        <w:rPr>
          <w:rFonts w:ascii="Times New Roman" w:hAnsi="Times New Roman" w:cs="Times New Roman"/>
          <w:sz w:val="24"/>
          <w:szCs w:val="24"/>
          <w:lang w:val="en-US"/>
        </w:rPr>
      </w:pPr>
      <w:r w:rsidRPr="00B169F8">
        <w:rPr>
          <w:rFonts w:ascii="Times New Roman" w:hAnsi="Times New Roman" w:cs="Times New Roman"/>
          <w:sz w:val="24"/>
          <w:szCs w:val="24"/>
          <w:lang w:val="en-US"/>
        </w:rPr>
        <w:lastRenderedPageBreak/>
        <w:t xml:space="preserve">In my view the order of 31 March 2020 is not an issue for determination before the court. What is critical is the effect that section 147 of the Constitution has on the application before us. </w:t>
      </w:r>
    </w:p>
    <w:p w14:paraId="231E309F" w14:textId="77777777" w:rsidR="003C3E60" w:rsidRDefault="003C3E60" w:rsidP="003C3E60">
      <w:pPr>
        <w:spacing w:after="0" w:line="480" w:lineRule="auto"/>
        <w:ind w:firstLine="720"/>
        <w:jc w:val="both"/>
        <w:rPr>
          <w:rFonts w:ascii="Times New Roman" w:hAnsi="Times New Roman" w:cs="Times New Roman"/>
          <w:sz w:val="24"/>
          <w:szCs w:val="24"/>
          <w:lang w:val="en-US"/>
        </w:rPr>
      </w:pPr>
    </w:p>
    <w:p w14:paraId="583BFF7A" w14:textId="77777777" w:rsidR="003C3E60" w:rsidRDefault="003C3E60" w:rsidP="003C3E60">
      <w:pPr>
        <w:spacing w:after="0" w:line="480" w:lineRule="auto"/>
        <w:ind w:firstLine="1134"/>
        <w:jc w:val="both"/>
        <w:rPr>
          <w:rFonts w:ascii="Times New Roman" w:hAnsi="Times New Roman" w:cs="Times New Roman"/>
          <w:sz w:val="24"/>
          <w:szCs w:val="24"/>
          <w:lang w:val="en-US"/>
        </w:rPr>
      </w:pPr>
      <w:r w:rsidRPr="00B169F8">
        <w:rPr>
          <w:rFonts w:ascii="Times New Roman" w:hAnsi="Times New Roman" w:cs="Times New Roman"/>
          <w:sz w:val="24"/>
          <w:szCs w:val="24"/>
          <w:lang w:val="en-US"/>
        </w:rPr>
        <w:t xml:space="preserve">In its judgment of 21 March 2020 the full bench found as a fact that Amendment Bill Number 1 had not been passed in accordance with the requirements of the Constitution. The required number of votes to pass the bill were short resulting in the bill failing to pass the test. As a result the bill did not become law.  </w:t>
      </w:r>
    </w:p>
    <w:p w14:paraId="10C4E29C" w14:textId="77777777" w:rsidR="003C3E60" w:rsidRDefault="003C3E60" w:rsidP="003C3E60">
      <w:pPr>
        <w:spacing w:after="0" w:line="480" w:lineRule="auto"/>
        <w:ind w:firstLine="1134"/>
        <w:jc w:val="both"/>
        <w:rPr>
          <w:rFonts w:ascii="Times New Roman" w:hAnsi="Times New Roman" w:cs="Times New Roman"/>
          <w:sz w:val="24"/>
          <w:szCs w:val="24"/>
          <w:lang w:val="en-US"/>
        </w:rPr>
      </w:pPr>
    </w:p>
    <w:p w14:paraId="6C3634BD" w14:textId="77777777" w:rsidR="003C3E60" w:rsidRDefault="003C3E60" w:rsidP="003C3E60">
      <w:pPr>
        <w:spacing w:after="0" w:line="480" w:lineRule="auto"/>
        <w:ind w:firstLine="1134"/>
        <w:jc w:val="both"/>
        <w:rPr>
          <w:rFonts w:ascii="Times New Roman" w:hAnsi="Times New Roman" w:cs="Times New Roman"/>
          <w:sz w:val="24"/>
          <w:szCs w:val="24"/>
          <w:lang w:val="en-US"/>
        </w:rPr>
      </w:pPr>
      <w:r w:rsidRPr="00B169F8">
        <w:rPr>
          <w:rFonts w:ascii="Times New Roman" w:hAnsi="Times New Roman" w:cs="Times New Roman"/>
          <w:sz w:val="24"/>
          <w:szCs w:val="24"/>
          <w:lang w:val="en-US"/>
        </w:rPr>
        <w:t xml:space="preserve">The first respondent has raised as a point in limine the application of s 147 to this application. He contended that as the bill never became law, in essence it must be considered as a pending bill under s 147. On a proper construction of the section, once it is accepted that it was pending, did not pass into law, it therefore stands to reason, so the argument goes, that the must have lapsed when Parliament was dissolved in July 2018.  </w:t>
      </w:r>
    </w:p>
    <w:p w14:paraId="76922E18" w14:textId="77777777" w:rsidR="003C3E60" w:rsidRDefault="003C3E60" w:rsidP="003C3E60">
      <w:pPr>
        <w:spacing w:after="0" w:line="480" w:lineRule="auto"/>
        <w:jc w:val="both"/>
        <w:rPr>
          <w:rFonts w:ascii="Times New Roman" w:hAnsi="Times New Roman" w:cs="Times New Roman"/>
          <w:sz w:val="24"/>
          <w:szCs w:val="24"/>
          <w:lang w:val="en-US"/>
        </w:rPr>
      </w:pPr>
    </w:p>
    <w:p w14:paraId="60FF3D3C" w14:textId="77777777" w:rsidR="003C3E60" w:rsidRPr="00B169F8" w:rsidRDefault="003C3E60" w:rsidP="003C3E60">
      <w:pPr>
        <w:spacing w:after="0" w:line="480" w:lineRule="auto"/>
        <w:ind w:firstLine="1134"/>
        <w:jc w:val="both"/>
        <w:rPr>
          <w:rFonts w:ascii="Times New Roman" w:hAnsi="Times New Roman" w:cs="Times New Roman"/>
          <w:sz w:val="24"/>
          <w:szCs w:val="24"/>
          <w:lang w:val="en-US"/>
        </w:rPr>
      </w:pPr>
      <w:r w:rsidRPr="00B169F8">
        <w:rPr>
          <w:rFonts w:ascii="Times New Roman" w:hAnsi="Times New Roman" w:cs="Times New Roman"/>
          <w:sz w:val="24"/>
          <w:szCs w:val="24"/>
          <w:lang w:val="en-US"/>
        </w:rPr>
        <w:t>It is common cause that Parliament was dissolved in July 2018 to make way for general elections which took place on 31 July 2018. Section 147 which the first respondent relies on the argument that the order sought is unconstitutional reads as follows:</w:t>
      </w:r>
    </w:p>
    <w:p w14:paraId="3ADD2401" w14:textId="77777777" w:rsidR="003C3E60" w:rsidRDefault="003C3E60" w:rsidP="003C3E60">
      <w:pPr>
        <w:spacing w:after="0" w:line="240" w:lineRule="auto"/>
        <w:ind w:left="720"/>
        <w:jc w:val="both"/>
        <w:rPr>
          <w:rFonts w:ascii="Times New Roman" w:hAnsi="Times New Roman" w:cs="Times New Roman"/>
          <w:b/>
          <w:bCs/>
          <w:sz w:val="24"/>
          <w:szCs w:val="24"/>
          <w:lang w:val="en-US"/>
        </w:rPr>
      </w:pPr>
      <w:r w:rsidRPr="00B169F8">
        <w:rPr>
          <w:rFonts w:ascii="Times New Roman" w:hAnsi="Times New Roman" w:cs="Times New Roman"/>
          <w:b/>
          <w:bCs/>
          <w:sz w:val="24"/>
          <w:szCs w:val="24"/>
          <w:lang w:val="en-US"/>
        </w:rPr>
        <w:t xml:space="preserve">“147 Lapsing of Bills, motions, petitions and other business on dissolution of Parliament </w:t>
      </w:r>
    </w:p>
    <w:p w14:paraId="50BB01D8" w14:textId="77777777" w:rsidR="003C3E60" w:rsidRPr="00B169F8" w:rsidRDefault="003C3E60" w:rsidP="003C3E60">
      <w:pPr>
        <w:spacing w:after="0" w:line="240" w:lineRule="auto"/>
        <w:ind w:left="720"/>
        <w:jc w:val="both"/>
        <w:rPr>
          <w:rFonts w:ascii="Times New Roman" w:hAnsi="Times New Roman" w:cs="Times New Roman"/>
          <w:sz w:val="24"/>
          <w:szCs w:val="24"/>
          <w:lang w:val="en-US"/>
        </w:rPr>
      </w:pPr>
    </w:p>
    <w:p w14:paraId="3142A040" w14:textId="77777777" w:rsidR="003C3E60" w:rsidRPr="00B169F8" w:rsidRDefault="003C3E60" w:rsidP="003C3E60">
      <w:pPr>
        <w:spacing w:after="0" w:line="240" w:lineRule="auto"/>
        <w:ind w:left="720"/>
        <w:jc w:val="both"/>
        <w:rPr>
          <w:rFonts w:ascii="Times New Roman" w:hAnsi="Times New Roman" w:cs="Times New Roman"/>
          <w:sz w:val="24"/>
          <w:szCs w:val="24"/>
          <w:lang w:val="en-US"/>
        </w:rPr>
      </w:pPr>
      <w:r w:rsidRPr="00B169F8">
        <w:rPr>
          <w:rFonts w:ascii="Times New Roman" w:hAnsi="Times New Roman" w:cs="Times New Roman"/>
          <w:sz w:val="24"/>
          <w:szCs w:val="24"/>
          <w:lang w:val="en-US"/>
        </w:rPr>
        <w:t>On the dissolution of Parliament, all proceedings pending at the time are terminated, and every Bill, motion, petition and other business lapses.”</w:t>
      </w:r>
    </w:p>
    <w:p w14:paraId="640A767D" w14:textId="77777777" w:rsidR="003C3E60" w:rsidRDefault="003C3E60" w:rsidP="003C3E60">
      <w:pPr>
        <w:spacing w:after="0" w:line="480" w:lineRule="auto"/>
        <w:ind w:firstLine="1134"/>
        <w:jc w:val="both"/>
        <w:rPr>
          <w:rFonts w:ascii="Times New Roman" w:hAnsi="Times New Roman" w:cs="Times New Roman"/>
          <w:sz w:val="24"/>
          <w:szCs w:val="24"/>
          <w:lang w:val="en-US"/>
        </w:rPr>
      </w:pPr>
    </w:p>
    <w:p w14:paraId="00707EF1" w14:textId="77777777" w:rsidR="003C3E60" w:rsidRDefault="003C3E60" w:rsidP="003C3E60">
      <w:pPr>
        <w:spacing w:after="0" w:line="480" w:lineRule="auto"/>
        <w:ind w:firstLine="1134"/>
        <w:jc w:val="both"/>
        <w:rPr>
          <w:rFonts w:ascii="Times New Roman" w:hAnsi="Times New Roman" w:cs="Times New Roman"/>
          <w:sz w:val="24"/>
          <w:szCs w:val="24"/>
          <w:lang w:val="en-US"/>
        </w:rPr>
      </w:pPr>
      <w:r w:rsidRPr="00B169F8">
        <w:rPr>
          <w:rFonts w:ascii="Times New Roman" w:hAnsi="Times New Roman" w:cs="Times New Roman"/>
          <w:sz w:val="24"/>
          <w:szCs w:val="24"/>
          <w:lang w:val="en-US"/>
        </w:rPr>
        <w:t xml:space="preserve">As a result of the declaration of invalidity by this Court, Constitutional Amendment Bill No 1 never became law. By parity of reasoning it would then revert to a bill pending before the Senate for the conduct of a proper vote as directed by this court. It was inevitably affected by the dissolution of Parliament in that it automatically lapsed. I am not dwelling on when the </w:t>
      </w:r>
      <w:r w:rsidRPr="00B169F8">
        <w:rPr>
          <w:rFonts w:ascii="Times New Roman" w:hAnsi="Times New Roman" w:cs="Times New Roman"/>
          <w:sz w:val="24"/>
          <w:szCs w:val="24"/>
          <w:lang w:val="en-US"/>
        </w:rPr>
        <w:lastRenderedPageBreak/>
        <w:t>order was granted. It was invalid by process of law from not having been pass</w:t>
      </w:r>
      <w:r>
        <w:rPr>
          <w:rFonts w:ascii="Times New Roman" w:hAnsi="Times New Roman" w:cs="Times New Roman"/>
          <w:sz w:val="24"/>
          <w:szCs w:val="24"/>
          <w:lang w:val="en-US"/>
        </w:rPr>
        <w:t>ed</w:t>
      </w:r>
      <w:r w:rsidRPr="00B169F8">
        <w:rPr>
          <w:rFonts w:ascii="Times New Roman" w:hAnsi="Times New Roman" w:cs="Times New Roman"/>
          <w:sz w:val="24"/>
          <w:szCs w:val="24"/>
          <w:lang w:val="en-US"/>
        </w:rPr>
        <w:t xml:space="preserve"> in accordance with the Constitution. Thus, there is no bill to debate and vote on. The Senate would have to commence the process afresh following the setting aside of the proceedings by which the invalid votes were garnered.</w:t>
      </w:r>
    </w:p>
    <w:p w14:paraId="76C29BBE" w14:textId="77777777" w:rsidR="003C3E60" w:rsidRDefault="003C3E60" w:rsidP="003C3E60">
      <w:pPr>
        <w:spacing w:after="0" w:line="480" w:lineRule="auto"/>
        <w:jc w:val="both"/>
        <w:rPr>
          <w:rFonts w:ascii="Times New Roman" w:hAnsi="Times New Roman" w:cs="Times New Roman"/>
          <w:sz w:val="24"/>
          <w:szCs w:val="24"/>
          <w:lang w:val="en-US"/>
        </w:rPr>
      </w:pPr>
    </w:p>
    <w:p w14:paraId="22DDD112" w14:textId="77777777" w:rsidR="003C3E60" w:rsidRPr="00B169F8" w:rsidRDefault="003C3E60" w:rsidP="003C3E60">
      <w:pPr>
        <w:spacing w:after="0" w:line="480" w:lineRule="auto"/>
        <w:ind w:firstLine="1134"/>
        <w:jc w:val="both"/>
        <w:rPr>
          <w:rFonts w:ascii="Times New Roman" w:hAnsi="Times New Roman" w:cs="Times New Roman"/>
          <w:sz w:val="24"/>
          <w:szCs w:val="24"/>
          <w:lang w:val="en-US"/>
        </w:rPr>
      </w:pPr>
      <w:r w:rsidRPr="00B169F8">
        <w:rPr>
          <w:rFonts w:ascii="Times New Roman" w:hAnsi="Times New Roman" w:cs="Times New Roman"/>
          <w:sz w:val="24"/>
          <w:szCs w:val="24"/>
          <w:lang w:val="en-US"/>
        </w:rPr>
        <w:t>S</w:t>
      </w:r>
      <w:r>
        <w:rPr>
          <w:rFonts w:ascii="Times New Roman" w:hAnsi="Times New Roman" w:cs="Times New Roman"/>
          <w:sz w:val="24"/>
          <w:szCs w:val="24"/>
          <w:lang w:val="en-US"/>
        </w:rPr>
        <w:t>ection</w:t>
      </w:r>
      <w:r w:rsidRPr="00B169F8">
        <w:rPr>
          <w:rFonts w:ascii="Times New Roman" w:hAnsi="Times New Roman" w:cs="Times New Roman"/>
          <w:sz w:val="24"/>
          <w:szCs w:val="24"/>
          <w:lang w:val="en-US"/>
        </w:rPr>
        <w:t xml:space="preserve"> 147 must be given effect to. There is no bill left to debate. Any attempt by the Senate to debate and vote a bill that has lapsed by operation of law is in violation of the Constitution itself. The Constitution protects itself. S</w:t>
      </w:r>
      <w:r>
        <w:rPr>
          <w:rFonts w:ascii="Times New Roman" w:hAnsi="Times New Roman" w:cs="Times New Roman"/>
          <w:sz w:val="24"/>
          <w:szCs w:val="24"/>
          <w:lang w:val="en-US"/>
        </w:rPr>
        <w:t>ection</w:t>
      </w:r>
      <w:r w:rsidRPr="00B169F8">
        <w:rPr>
          <w:rFonts w:ascii="Times New Roman" w:hAnsi="Times New Roman" w:cs="Times New Roman"/>
          <w:sz w:val="24"/>
          <w:szCs w:val="24"/>
          <w:lang w:val="en-US"/>
        </w:rPr>
        <w:t xml:space="preserve"> 2 tells us </w:t>
      </w:r>
      <w:r>
        <w:rPr>
          <w:rFonts w:ascii="Times New Roman" w:hAnsi="Times New Roman" w:cs="Times New Roman"/>
          <w:sz w:val="24"/>
          <w:szCs w:val="24"/>
          <w:lang w:val="en-US"/>
        </w:rPr>
        <w:t xml:space="preserve">so </w:t>
      </w:r>
      <w:r w:rsidRPr="00B169F8">
        <w:rPr>
          <w:rFonts w:ascii="Times New Roman" w:hAnsi="Times New Roman" w:cs="Times New Roman"/>
          <w:sz w:val="24"/>
          <w:szCs w:val="24"/>
          <w:lang w:val="en-US"/>
        </w:rPr>
        <w:t>in clear</w:t>
      </w:r>
      <w:r>
        <w:rPr>
          <w:rFonts w:ascii="Times New Roman" w:hAnsi="Times New Roman" w:cs="Times New Roman"/>
          <w:sz w:val="24"/>
          <w:szCs w:val="24"/>
          <w:lang w:val="en-US"/>
        </w:rPr>
        <w:t xml:space="preserve"> and unequivocal</w:t>
      </w:r>
      <w:r w:rsidRPr="00B169F8">
        <w:rPr>
          <w:rFonts w:ascii="Times New Roman" w:hAnsi="Times New Roman" w:cs="Times New Roman"/>
          <w:sz w:val="24"/>
          <w:szCs w:val="24"/>
          <w:lang w:val="en-US"/>
        </w:rPr>
        <w:t xml:space="preserve"> terms. It provides: </w:t>
      </w:r>
    </w:p>
    <w:p w14:paraId="32AA6719" w14:textId="77777777" w:rsidR="003C3E60" w:rsidRPr="00A07862" w:rsidRDefault="003C3E60" w:rsidP="003C3E60">
      <w:pPr>
        <w:spacing w:after="0" w:line="24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Pr="00A07862">
        <w:rPr>
          <w:rFonts w:ascii="Times New Roman" w:hAnsi="Times New Roman" w:cs="Times New Roman"/>
          <w:b/>
          <w:bCs/>
          <w:sz w:val="24"/>
          <w:szCs w:val="24"/>
          <w:lang w:val="en-US"/>
        </w:rPr>
        <w:t xml:space="preserve">2 Supremacy of Constitution </w:t>
      </w:r>
    </w:p>
    <w:p w14:paraId="4E41EF77" w14:textId="77777777" w:rsidR="003C3E60" w:rsidRPr="00A07862" w:rsidRDefault="003C3E60" w:rsidP="003C3E60">
      <w:pPr>
        <w:spacing w:after="0" w:line="240" w:lineRule="auto"/>
        <w:ind w:left="720"/>
        <w:jc w:val="both"/>
        <w:rPr>
          <w:rFonts w:ascii="Times New Roman" w:hAnsi="Times New Roman" w:cs="Times New Roman"/>
          <w:b/>
          <w:bCs/>
          <w:sz w:val="24"/>
          <w:szCs w:val="24"/>
          <w:lang w:val="en-US"/>
        </w:rPr>
      </w:pPr>
      <w:r w:rsidRPr="00A07862">
        <w:rPr>
          <w:rFonts w:ascii="Times New Roman" w:hAnsi="Times New Roman" w:cs="Times New Roman"/>
          <w:b/>
          <w:bCs/>
          <w:sz w:val="24"/>
          <w:szCs w:val="24"/>
          <w:lang w:val="en-US"/>
        </w:rPr>
        <w:t xml:space="preserve">(1) This Constitution is the supreme law of Zimbabwe and any law, practice, custom or conduct incon-sistent with it is invalid to the extent of the inconsistency. </w:t>
      </w:r>
    </w:p>
    <w:p w14:paraId="528C89B6" w14:textId="77777777" w:rsidR="003C3E60" w:rsidRPr="00A07862" w:rsidRDefault="003C3E60" w:rsidP="003C3E60">
      <w:pPr>
        <w:spacing w:after="0" w:line="240" w:lineRule="auto"/>
        <w:ind w:left="1134"/>
        <w:jc w:val="both"/>
        <w:rPr>
          <w:rFonts w:ascii="Times New Roman" w:hAnsi="Times New Roman" w:cs="Times New Roman"/>
          <w:b/>
          <w:bCs/>
          <w:sz w:val="24"/>
          <w:szCs w:val="24"/>
          <w:lang w:val="en-US"/>
        </w:rPr>
      </w:pPr>
    </w:p>
    <w:p w14:paraId="748BF104" w14:textId="77777777" w:rsidR="003C3E60" w:rsidRPr="00484895" w:rsidRDefault="003C3E60" w:rsidP="003C3E60">
      <w:pPr>
        <w:pStyle w:val="ListParagraph"/>
        <w:numPr>
          <w:ilvl w:val="0"/>
          <w:numId w:val="18"/>
        </w:numPr>
        <w:spacing w:after="0" w:line="240" w:lineRule="auto"/>
        <w:ind w:hanging="368"/>
        <w:jc w:val="both"/>
        <w:rPr>
          <w:rFonts w:ascii="Times New Roman" w:hAnsi="Times New Roman" w:cs="Times New Roman"/>
          <w:b/>
          <w:bCs/>
          <w:sz w:val="24"/>
          <w:szCs w:val="24"/>
          <w:lang w:val="en-US"/>
        </w:rPr>
      </w:pPr>
      <w:r w:rsidRPr="00484895">
        <w:rPr>
          <w:rFonts w:ascii="Times New Roman" w:hAnsi="Times New Roman" w:cs="Times New Roman"/>
          <w:b/>
          <w:bCs/>
          <w:sz w:val="24"/>
          <w:szCs w:val="24"/>
          <w:lang w:val="en-US"/>
        </w:rPr>
        <w:t>The obligations imposed by this Constitution are binding on every person, natural or juristic, includ-ing the State and all executive, legislative and judicial institutions and agencies of government at every lev-el, and must be fulfilled by them.”</w:t>
      </w:r>
    </w:p>
    <w:p w14:paraId="37AA27DB" w14:textId="77777777" w:rsidR="003C3E60" w:rsidRDefault="003C3E60" w:rsidP="003C3E60">
      <w:pPr>
        <w:pStyle w:val="ListParagraph"/>
        <w:spacing w:after="0" w:line="480" w:lineRule="auto"/>
        <w:ind w:left="1077"/>
        <w:jc w:val="both"/>
        <w:rPr>
          <w:rFonts w:ascii="Times New Roman" w:hAnsi="Times New Roman" w:cs="Times New Roman"/>
          <w:b/>
          <w:bCs/>
          <w:sz w:val="24"/>
          <w:szCs w:val="24"/>
          <w:lang w:val="en-US"/>
        </w:rPr>
      </w:pPr>
    </w:p>
    <w:p w14:paraId="15C7CAB6" w14:textId="77777777" w:rsidR="003C3E60" w:rsidRPr="004D2B80" w:rsidRDefault="003C3E60" w:rsidP="003C3E60">
      <w:pPr>
        <w:spacing w:after="0" w:line="480" w:lineRule="auto"/>
        <w:ind w:firstLine="1134"/>
        <w:jc w:val="both"/>
        <w:rPr>
          <w:rFonts w:ascii="Times New Roman" w:hAnsi="Times New Roman" w:cs="Times New Roman"/>
          <w:bCs/>
          <w:sz w:val="24"/>
          <w:szCs w:val="24"/>
          <w:lang w:val="en-US"/>
        </w:rPr>
      </w:pPr>
      <w:r w:rsidRPr="004D2B80">
        <w:rPr>
          <w:rFonts w:ascii="Times New Roman" w:hAnsi="Times New Roman" w:cs="Times New Roman"/>
          <w:bCs/>
          <w:sz w:val="24"/>
          <w:szCs w:val="24"/>
          <w:lang w:val="en-US"/>
        </w:rPr>
        <w:t xml:space="preserve">On a proper construction of the above section, if Senate is availed the opportunity to sit, debate and vote on a bill that is no longer in existence would be to violate the Constitution itself. A vote on a bill that has been declared by s 147 as having lapsed by virtue of the dissolution of Parliament would in my view be inconsistent with s 147. I wish to quote with respect the view expressed by PATEL JA, in </w:t>
      </w:r>
      <w:r w:rsidRPr="004D2B80">
        <w:rPr>
          <w:rFonts w:ascii="Times New Roman" w:hAnsi="Times New Roman" w:cs="Times New Roman"/>
          <w:bCs/>
          <w:i/>
          <w:sz w:val="24"/>
          <w:szCs w:val="24"/>
          <w:lang w:val="en-US"/>
        </w:rPr>
        <w:t>Judicial Services Commission v Zibani &amp; Ors</w:t>
      </w:r>
      <w:r>
        <w:rPr>
          <w:rFonts w:ascii="Times New Roman" w:hAnsi="Times New Roman" w:cs="Times New Roman"/>
          <w:bCs/>
          <w:sz w:val="24"/>
          <w:szCs w:val="24"/>
          <w:lang w:val="en-US"/>
        </w:rPr>
        <w:t xml:space="preserve"> SC </w:t>
      </w:r>
      <w:r w:rsidRPr="004D2B80">
        <w:rPr>
          <w:rFonts w:ascii="Times New Roman" w:hAnsi="Times New Roman" w:cs="Times New Roman"/>
          <w:bCs/>
          <w:sz w:val="24"/>
          <w:szCs w:val="24"/>
          <w:lang w:val="en-US"/>
        </w:rPr>
        <w:t>68/17 to the following effect:</w:t>
      </w:r>
    </w:p>
    <w:p w14:paraId="3A36AA04" w14:textId="77777777" w:rsidR="003C3E60" w:rsidRPr="008A2D55" w:rsidRDefault="003C3E60" w:rsidP="003C3E60">
      <w:pPr>
        <w:spacing w:after="0" w:line="480" w:lineRule="auto"/>
        <w:ind w:firstLine="720"/>
        <w:jc w:val="both"/>
        <w:rPr>
          <w:rFonts w:ascii="Times New Roman" w:hAnsi="Times New Roman" w:cs="Times New Roman"/>
          <w:bCs/>
          <w:sz w:val="24"/>
          <w:szCs w:val="24"/>
          <w:lang w:val="en-US"/>
        </w:rPr>
      </w:pPr>
      <w:r w:rsidRPr="008A2D55">
        <w:rPr>
          <w:rFonts w:ascii="Times New Roman" w:hAnsi="Times New Roman" w:cs="Times New Roman"/>
          <w:bCs/>
          <w:sz w:val="24"/>
          <w:szCs w:val="24"/>
          <w:lang w:val="en-US"/>
        </w:rPr>
        <w:t>“Supremacy of the Constitution</w:t>
      </w:r>
    </w:p>
    <w:p w14:paraId="5E253BF6" w14:textId="7FB0AC19" w:rsidR="003C3E60" w:rsidRDefault="003C3E60" w:rsidP="003C3E60">
      <w:pPr>
        <w:spacing w:after="0" w:line="240" w:lineRule="auto"/>
        <w:ind w:left="851"/>
        <w:jc w:val="both"/>
        <w:rPr>
          <w:rFonts w:ascii="Times New Roman" w:hAnsi="Times New Roman" w:cs="Times New Roman"/>
          <w:sz w:val="24"/>
          <w:szCs w:val="24"/>
        </w:rPr>
      </w:pPr>
      <w:r w:rsidRPr="008A2D55">
        <w:rPr>
          <w:rFonts w:ascii="Times New Roman" w:hAnsi="Times New Roman" w:cs="Times New Roman"/>
          <w:sz w:val="24"/>
          <w:szCs w:val="24"/>
        </w:rPr>
        <w:t xml:space="preserve">It is axiomatic that Zimbabwe is a constitutional in contradistinction to a parliamentary democracy. See </w:t>
      </w:r>
      <w:r w:rsidRPr="008A2D55">
        <w:rPr>
          <w:rFonts w:ascii="Times New Roman" w:hAnsi="Times New Roman" w:cs="Times New Roman"/>
          <w:i/>
          <w:sz w:val="24"/>
          <w:szCs w:val="24"/>
        </w:rPr>
        <w:t>Biti &amp; Anor</w:t>
      </w:r>
      <w:r w:rsidRPr="008A2D55">
        <w:rPr>
          <w:rFonts w:ascii="Times New Roman" w:hAnsi="Times New Roman" w:cs="Times New Roman"/>
          <w:sz w:val="24"/>
          <w:szCs w:val="24"/>
        </w:rPr>
        <w:t xml:space="preserve"> v </w:t>
      </w:r>
      <w:r w:rsidRPr="008A2D55">
        <w:rPr>
          <w:rFonts w:ascii="Times New Roman" w:hAnsi="Times New Roman" w:cs="Times New Roman"/>
          <w:i/>
          <w:sz w:val="24"/>
          <w:szCs w:val="24"/>
        </w:rPr>
        <w:t>Minister of Justice Legal and Parliamentary Affairs &amp; Anor</w:t>
      </w:r>
      <w:r w:rsidRPr="008A2D55">
        <w:rPr>
          <w:rFonts w:ascii="Times New Roman" w:hAnsi="Times New Roman" w:cs="Times New Roman"/>
          <w:sz w:val="24"/>
          <w:szCs w:val="24"/>
        </w:rPr>
        <w:t xml:space="preserve"> 2002 (1) ZLR 177 (S) at 190A-B. This fundamental principle and its concomitant legal ramifications and obligations are codified in s 2 of the Constitution as follows:</w:t>
      </w:r>
    </w:p>
    <w:p w14:paraId="557A2468" w14:textId="77777777" w:rsidR="003C3E60" w:rsidRPr="008A2D55" w:rsidRDefault="003C3E60" w:rsidP="003C3E60">
      <w:pPr>
        <w:spacing w:after="0" w:line="240" w:lineRule="auto"/>
        <w:ind w:left="851"/>
        <w:jc w:val="both"/>
        <w:rPr>
          <w:rFonts w:ascii="Times New Roman" w:hAnsi="Times New Roman" w:cs="Times New Roman"/>
          <w:sz w:val="24"/>
          <w:szCs w:val="24"/>
        </w:rPr>
      </w:pPr>
    </w:p>
    <w:p w14:paraId="49D39407" w14:textId="0282AE2E" w:rsidR="003C3E60" w:rsidRPr="008A2D55" w:rsidRDefault="002061A8" w:rsidP="003C3E60">
      <w:pPr>
        <w:autoSpaceDE w:val="0"/>
        <w:autoSpaceDN w:val="0"/>
        <w:adjustRightInd w:val="0"/>
        <w:ind w:left="1440"/>
        <w:jc w:val="both"/>
        <w:rPr>
          <w:rFonts w:ascii="Times New Roman" w:hAnsi="Times New Roman" w:cs="Times New Roman"/>
          <w:sz w:val="24"/>
          <w:szCs w:val="24"/>
          <w:lang w:eastAsia="en-ZW"/>
        </w:rPr>
      </w:pPr>
      <w:r>
        <w:rPr>
          <w:rFonts w:ascii="Times New Roman" w:hAnsi="Times New Roman" w:cs="Times New Roman"/>
          <w:sz w:val="24"/>
          <w:szCs w:val="24"/>
          <w:lang w:eastAsia="en-ZW"/>
        </w:rPr>
        <w:lastRenderedPageBreak/>
        <w:t>‘</w:t>
      </w:r>
      <w:r w:rsidR="003C3E60" w:rsidRPr="008A2D55">
        <w:rPr>
          <w:rFonts w:ascii="Times New Roman" w:hAnsi="Times New Roman" w:cs="Times New Roman"/>
          <w:sz w:val="24"/>
          <w:szCs w:val="24"/>
          <w:lang w:eastAsia="en-ZW"/>
        </w:rPr>
        <w:t>(1) This Constitution is the supreme law of Zimbabwe and any law, practice, custom or conduct inconsistent with it is invalid to the extent of the inconsistency.</w:t>
      </w:r>
    </w:p>
    <w:p w14:paraId="1547DD06" w14:textId="77777777" w:rsidR="002061A8" w:rsidRDefault="003C3E60" w:rsidP="002061A8">
      <w:pPr>
        <w:autoSpaceDE w:val="0"/>
        <w:autoSpaceDN w:val="0"/>
        <w:adjustRightInd w:val="0"/>
        <w:ind w:left="1440"/>
        <w:jc w:val="both"/>
        <w:rPr>
          <w:rFonts w:ascii="Times New Roman" w:hAnsi="Times New Roman" w:cs="Times New Roman"/>
          <w:sz w:val="24"/>
          <w:szCs w:val="24"/>
        </w:rPr>
      </w:pPr>
      <w:r w:rsidRPr="008A2D55">
        <w:rPr>
          <w:rFonts w:ascii="Times New Roman" w:hAnsi="Times New Roman" w:cs="Times New Roman"/>
          <w:sz w:val="24"/>
          <w:szCs w:val="24"/>
          <w:lang w:eastAsia="en-ZW"/>
        </w:rPr>
        <w:t>(2) The obligations imposed by this Constitution are binding on every person, natural or juristic, including the State and all executive, legislative and judicial institutions and agencies of government at every level,</w:t>
      </w:r>
      <w:r w:rsidR="002061A8">
        <w:rPr>
          <w:rFonts w:ascii="Times New Roman" w:hAnsi="Times New Roman" w:cs="Times New Roman"/>
          <w:sz w:val="24"/>
          <w:szCs w:val="24"/>
          <w:lang w:eastAsia="en-ZW"/>
        </w:rPr>
        <w:t xml:space="preserve"> and must be fulfilled by them.’</w:t>
      </w:r>
    </w:p>
    <w:p w14:paraId="4878A21C" w14:textId="502D3CD3" w:rsidR="003C3E60" w:rsidRPr="008A2D55" w:rsidRDefault="003C3E60" w:rsidP="002061A8">
      <w:pPr>
        <w:autoSpaceDE w:val="0"/>
        <w:autoSpaceDN w:val="0"/>
        <w:adjustRightInd w:val="0"/>
        <w:ind w:left="1440"/>
        <w:jc w:val="both"/>
        <w:rPr>
          <w:rFonts w:ascii="Times New Roman" w:hAnsi="Times New Roman" w:cs="Times New Roman"/>
          <w:sz w:val="24"/>
          <w:szCs w:val="24"/>
        </w:rPr>
      </w:pPr>
      <w:r w:rsidRPr="008A2D55">
        <w:rPr>
          <w:rFonts w:ascii="Times New Roman" w:hAnsi="Times New Roman" w:cs="Times New Roman"/>
          <w:sz w:val="24"/>
          <w:szCs w:val="24"/>
        </w:rPr>
        <w:t>Section 3 of the Constitution enshrines the fo</w:t>
      </w:r>
      <w:r w:rsidR="002061A8">
        <w:rPr>
          <w:rFonts w:ascii="Times New Roman" w:hAnsi="Times New Roman" w:cs="Times New Roman"/>
          <w:sz w:val="24"/>
          <w:szCs w:val="24"/>
        </w:rPr>
        <w:t xml:space="preserve">unding values and principles of </w:t>
      </w:r>
      <w:r w:rsidRPr="008A2D55">
        <w:rPr>
          <w:rFonts w:ascii="Times New Roman" w:hAnsi="Times New Roman" w:cs="Times New Roman"/>
          <w:sz w:val="24"/>
          <w:szCs w:val="24"/>
        </w:rPr>
        <w:t xml:space="preserve">Zimbabwe. In its relevant parts it provides that: </w:t>
      </w:r>
    </w:p>
    <w:p w14:paraId="56EFFA51" w14:textId="7F0006AA" w:rsidR="003C3E60" w:rsidRPr="008A2D55" w:rsidRDefault="002061A8" w:rsidP="002061A8">
      <w:pPr>
        <w:autoSpaceDE w:val="0"/>
        <w:autoSpaceDN w:val="0"/>
        <w:adjustRightInd w:val="0"/>
        <w:spacing w:after="0" w:line="240" w:lineRule="auto"/>
        <w:ind w:left="720"/>
        <w:jc w:val="both"/>
        <w:rPr>
          <w:rFonts w:ascii="Times New Roman" w:hAnsi="Times New Roman" w:cs="Times New Roman"/>
          <w:color w:val="000000"/>
          <w:sz w:val="24"/>
          <w:szCs w:val="24"/>
          <w:lang w:eastAsia="en-ZW"/>
        </w:rPr>
      </w:pPr>
      <w:r>
        <w:rPr>
          <w:rFonts w:ascii="Times New Roman" w:hAnsi="Times New Roman" w:cs="Times New Roman"/>
          <w:color w:val="000000"/>
          <w:sz w:val="24"/>
          <w:szCs w:val="24"/>
          <w:lang w:eastAsia="en-ZW"/>
        </w:rPr>
        <w:tab/>
        <w:t>‘</w:t>
      </w:r>
      <w:r w:rsidR="003C3E60" w:rsidRPr="008A2D55">
        <w:rPr>
          <w:rFonts w:ascii="Times New Roman" w:hAnsi="Times New Roman" w:cs="Times New Roman"/>
          <w:color w:val="000000"/>
          <w:sz w:val="24"/>
          <w:szCs w:val="24"/>
          <w:lang w:eastAsia="en-ZW"/>
        </w:rPr>
        <w:t xml:space="preserve">(1) </w:t>
      </w:r>
      <w:r w:rsidR="003C3E60" w:rsidRPr="008A2D55">
        <w:rPr>
          <w:rFonts w:ascii="Times New Roman" w:hAnsi="Times New Roman" w:cs="Times New Roman"/>
          <w:color w:val="000000"/>
          <w:sz w:val="24"/>
          <w:szCs w:val="24"/>
          <w:lang w:eastAsia="en-ZW"/>
        </w:rPr>
        <w:tab/>
        <w:t xml:space="preserve">Zimbabwe is founded on respect for the following values and </w:t>
      </w:r>
      <w:r>
        <w:rPr>
          <w:rFonts w:ascii="Times New Roman" w:hAnsi="Times New Roman" w:cs="Times New Roman"/>
          <w:color w:val="000000"/>
          <w:sz w:val="24"/>
          <w:szCs w:val="24"/>
          <w:lang w:eastAsia="en-ZW"/>
        </w:rPr>
        <w:tab/>
      </w:r>
      <w:r w:rsidR="003C3E60" w:rsidRPr="008A2D55">
        <w:rPr>
          <w:rFonts w:ascii="Times New Roman" w:hAnsi="Times New Roman" w:cs="Times New Roman"/>
          <w:color w:val="000000"/>
          <w:sz w:val="24"/>
          <w:szCs w:val="24"/>
          <w:lang w:eastAsia="en-ZW"/>
        </w:rPr>
        <w:t>principles—</w:t>
      </w:r>
    </w:p>
    <w:p w14:paraId="4F62CFB7"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a</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supremacy of the Constitution;</w:t>
      </w:r>
    </w:p>
    <w:p w14:paraId="1CC7749A"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b</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the rule of law;</w:t>
      </w:r>
    </w:p>
    <w:p w14:paraId="2AD0F89C" w14:textId="77777777" w:rsidR="003C3E60" w:rsidRPr="008A2D55" w:rsidRDefault="003C3E60" w:rsidP="002061A8">
      <w:pPr>
        <w:autoSpaceDE w:val="0"/>
        <w:autoSpaceDN w:val="0"/>
        <w:adjustRightInd w:val="0"/>
        <w:spacing w:after="0" w:line="240" w:lineRule="auto"/>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r>
      <w:r w:rsidRPr="008A2D55">
        <w:rPr>
          <w:rFonts w:ascii="Times New Roman" w:hAnsi="Times New Roman" w:cs="Times New Roman"/>
          <w:color w:val="000000"/>
          <w:sz w:val="24"/>
          <w:szCs w:val="24"/>
          <w:lang w:eastAsia="en-ZW"/>
        </w:rPr>
        <w:tab/>
        <w:t>(</w:t>
      </w:r>
      <w:r w:rsidRPr="008A2D55">
        <w:rPr>
          <w:rFonts w:ascii="Times New Roman" w:hAnsi="Times New Roman" w:cs="Times New Roman"/>
          <w:i/>
          <w:iCs/>
          <w:color w:val="000000"/>
          <w:sz w:val="24"/>
          <w:szCs w:val="24"/>
          <w:lang w:eastAsia="en-ZW"/>
        </w:rPr>
        <w:t>c</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fundamental human rights and freedoms;</w:t>
      </w:r>
    </w:p>
    <w:p w14:paraId="2DDE4925"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d</w:t>
      </w:r>
      <w:r w:rsidRPr="008A2D55">
        <w:rPr>
          <w:rFonts w:ascii="Times New Roman" w:hAnsi="Times New Roman" w:cs="Times New Roman"/>
          <w:color w:val="000000"/>
          <w:sz w:val="24"/>
          <w:szCs w:val="24"/>
          <w:lang w:eastAsia="en-ZW"/>
        </w:rPr>
        <w:t>)</w:t>
      </w:r>
      <w:r w:rsidRPr="008A2D55">
        <w:rPr>
          <w:rFonts w:ascii="Times New Roman" w:hAnsi="Times New Roman" w:cs="Times New Roman"/>
          <w:color w:val="000000"/>
          <w:sz w:val="24"/>
          <w:szCs w:val="24"/>
          <w:lang w:eastAsia="en-ZW"/>
        </w:rPr>
        <w:tab/>
        <w:t xml:space="preserve"> …;</w:t>
      </w:r>
    </w:p>
    <w:p w14:paraId="43A8ED6D"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e</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w:t>
      </w:r>
    </w:p>
    <w:p w14:paraId="42A95866"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f</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w:t>
      </w:r>
    </w:p>
    <w:p w14:paraId="75B106CF"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g</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w:t>
      </w:r>
    </w:p>
    <w:p w14:paraId="235F3786"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h</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good governance; and</w:t>
      </w:r>
    </w:p>
    <w:p w14:paraId="16E1E121"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i</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w:t>
      </w:r>
    </w:p>
    <w:p w14:paraId="72867378" w14:textId="3F0CB12D" w:rsidR="003C3E60" w:rsidRPr="008A2D55" w:rsidRDefault="002061A8" w:rsidP="002061A8">
      <w:pPr>
        <w:autoSpaceDE w:val="0"/>
        <w:autoSpaceDN w:val="0"/>
        <w:adjustRightInd w:val="0"/>
        <w:spacing w:after="0" w:line="240" w:lineRule="auto"/>
        <w:ind w:left="1440" w:hanging="720"/>
        <w:jc w:val="both"/>
        <w:rPr>
          <w:rFonts w:ascii="Times New Roman" w:hAnsi="Times New Roman" w:cs="Times New Roman"/>
          <w:color w:val="000000"/>
          <w:sz w:val="24"/>
          <w:szCs w:val="24"/>
          <w:lang w:eastAsia="en-ZW"/>
        </w:rPr>
      </w:pPr>
      <w:r>
        <w:rPr>
          <w:rFonts w:ascii="Times New Roman" w:hAnsi="Times New Roman" w:cs="Times New Roman"/>
          <w:color w:val="000000"/>
          <w:sz w:val="24"/>
          <w:szCs w:val="24"/>
          <w:lang w:eastAsia="en-ZW"/>
        </w:rPr>
        <w:tab/>
      </w:r>
      <w:r w:rsidR="003C3E60" w:rsidRPr="008A2D55">
        <w:rPr>
          <w:rFonts w:ascii="Times New Roman" w:hAnsi="Times New Roman" w:cs="Times New Roman"/>
          <w:color w:val="000000"/>
          <w:sz w:val="24"/>
          <w:szCs w:val="24"/>
          <w:lang w:eastAsia="en-ZW"/>
        </w:rPr>
        <w:t xml:space="preserve">(2) </w:t>
      </w:r>
      <w:r w:rsidR="003C3E60" w:rsidRPr="008A2D55">
        <w:rPr>
          <w:rFonts w:ascii="Times New Roman" w:hAnsi="Times New Roman" w:cs="Times New Roman"/>
          <w:color w:val="000000"/>
          <w:sz w:val="24"/>
          <w:szCs w:val="24"/>
          <w:lang w:eastAsia="en-ZW"/>
        </w:rPr>
        <w:tab/>
        <w:t>The principles of good governance, which bind the State and all institutions and agencies of government at every level, include—</w:t>
      </w:r>
    </w:p>
    <w:p w14:paraId="2B08C38C"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a</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w:t>
      </w:r>
    </w:p>
    <w:p w14:paraId="0A429C91"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b</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w:t>
      </w:r>
    </w:p>
    <w:p w14:paraId="387D1DD3"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c</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w:t>
      </w:r>
    </w:p>
    <w:p w14:paraId="32EDF581"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d</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w:t>
      </w:r>
    </w:p>
    <w:p w14:paraId="6DF02523"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e</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observance of the principle of separation of powers;</w:t>
      </w:r>
    </w:p>
    <w:p w14:paraId="30CD904C" w14:textId="77777777" w:rsidR="003C3E60" w:rsidRPr="008A2D55" w:rsidRDefault="003C3E60" w:rsidP="002061A8">
      <w:pPr>
        <w:autoSpaceDE w:val="0"/>
        <w:autoSpaceDN w:val="0"/>
        <w:adjustRightInd w:val="0"/>
        <w:spacing w:after="0" w:line="240" w:lineRule="auto"/>
        <w:ind w:left="2160" w:hanging="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f</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respect for the people of Zimbabwe, from whom the authority to govern is derived;</w:t>
      </w:r>
    </w:p>
    <w:p w14:paraId="592592B1"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g</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transparency, justice, accountability and responsiveness;</w:t>
      </w:r>
    </w:p>
    <w:p w14:paraId="11797D66"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h</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w:t>
      </w:r>
    </w:p>
    <w:p w14:paraId="7CCC7783"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i</w:t>
      </w:r>
      <w:r w:rsidRPr="008A2D55">
        <w:rPr>
          <w:rFonts w:ascii="Times New Roman" w:hAnsi="Times New Roman" w:cs="Times New Roman"/>
          <w:color w:val="000000"/>
          <w:sz w:val="24"/>
          <w:szCs w:val="24"/>
          <w:lang w:eastAsia="en-ZW"/>
        </w:rPr>
        <w:t xml:space="preserve">) </w:t>
      </w:r>
      <w:r w:rsidRPr="008A2D55">
        <w:rPr>
          <w:rFonts w:ascii="Times New Roman" w:hAnsi="Times New Roman" w:cs="Times New Roman"/>
          <w:color w:val="000000"/>
          <w:sz w:val="24"/>
          <w:szCs w:val="24"/>
          <w:lang w:eastAsia="en-ZW"/>
        </w:rPr>
        <w:tab/>
        <w:t>…;</w:t>
      </w:r>
    </w:p>
    <w:p w14:paraId="4B11C50A"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j</w:t>
      </w:r>
      <w:r w:rsidRPr="008A2D55">
        <w:rPr>
          <w:rFonts w:ascii="Times New Roman" w:hAnsi="Times New Roman" w:cs="Times New Roman"/>
          <w:color w:val="000000"/>
          <w:sz w:val="24"/>
          <w:szCs w:val="24"/>
          <w:lang w:eastAsia="en-ZW"/>
        </w:rPr>
        <w:t>)</w:t>
      </w:r>
      <w:r w:rsidRPr="008A2D55">
        <w:rPr>
          <w:rFonts w:ascii="Times New Roman" w:hAnsi="Times New Roman" w:cs="Times New Roman"/>
          <w:color w:val="000000"/>
          <w:sz w:val="24"/>
          <w:szCs w:val="24"/>
          <w:lang w:eastAsia="en-ZW"/>
        </w:rPr>
        <w:tab/>
        <w:t xml:space="preserve"> …;</w:t>
      </w:r>
    </w:p>
    <w:p w14:paraId="03C0F291" w14:textId="77777777" w:rsidR="003C3E60" w:rsidRPr="008A2D55" w:rsidRDefault="003C3E60" w:rsidP="002061A8">
      <w:pPr>
        <w:autoSpaceDE w:val="0"/>
        <w:autoSpaceDN w:val="0"/>
        <w:adjustRightInd w:val="0"/>
        <w:spacing w:after="0" w:line="240" w:lineRule="auto"/>
        <w:ind w:left="720" w:firstLine="720"/>
        <w:jc w:val="both"/>
        <w:rPr>
          <w:rFonts w:ascii="Times New Roman" w:hAnsi="Times New Roman" w:cs="Times New Roman"/>
          <w:color w:val="000000"/>
          <w:sz w:val="24"/>
          <w:szCs w:val="24"/>
          <w:lang w:eastAsia="en-ZW"/>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k</w:t>
      </w:r>
      <w:r w:rsidRPr="008A2D55">
        <w:rPr>
          <w:rFonts w:ascii="Times New Roman" w:hAnsi="Times New Roman" w:cs="Times New Roman"/>
          <w:color w:val="000000"/>
          <w:sz w:val="24"/>
          <w:szCs w:val="24"/>
          <w:lang w:eastAsia="en-ZW"/>
        </w:rPr>
        <w:t>)</w:t>
      </w:r>
      <w:r w:rsidRPr="008A2D55">
        <w:rPr>
          <w:rFonts w:ascii="Times New Roman" w:hAnsi="Times New Roman" w:cs="Times New Roman"/>
          <w:color w:val="000000"/>
          <w:sz w:val="24"/>
          <w:szCs w:val="24"/>
          <w:lang w:eastAsia="en-ZW"/>
        </w:rPr>
        <w:tab/>
        <w:t xml:space="preserve"> …; and</w:t>
      </w:r>
    </w:p>
    <w:p w14:paraId="1C2667AA" w14:textId="6B39717A" w:rsidR="003C3E60" w:rsidRPr="008A2D55" w:rsidRDefault="003C3E60" w:rsidP="002061A8">
      <w:pPr>
        <w:spacing w:after="0" w:line="240" w:lineRule="auto"/>
        <w:ind w:left="720" w:firstLine="720"/>
        <w:jc w:val="both"/>
        <w:rPr>
          <w:rFonts w:ascii="Times New Roman" w:hAnsi="Times New Roman" w:cs="Times New Roman"/>
          <w:sz w:val="24"/>
          <w:szCs w:val="24"/>
        </w:rPr>
      </w:pPr>
      <w:r w:rsidRPr="008A2D55">
        <w:rPr>
          <w:rFonts w:ascii="Times New Roman" w:hAnsi="Times New Roman" w:cs="Times New Roman"/>
          <w:color w:val="000000"/>
          <w:sz w:val="24"/>
          <w:szCs w:val="24"/>
          <w:lang w:eastAsia="en-ZW"/>
        </w:rPr>
        <w:t>(</w:t>
      </w:r>
      <w:r w:rsidRPr="008A2D55">
        <w:rPr>
          <w:rFonts w:ascii="Times New Roman" w:hAnsi="Times New Roman" w:cs="Times New Roman"/>
          <w:i/>
          <w:iCs/>
          <w:color w:val="000000"/>
          <w:sz w:val="24"/>
          <w:szCs w:val="24"/>
          <w:lang w:eastAsia="en-ZW"/>
        </w:rPr>
        <w:t>l</w:t>
      </w:r>
      <w:r w:rsidR="002061A8">
        <w:rPr>
          <w:rFonts w:ascii="Times New Roman" w:hAnsi="Times New Roman" w:cs="Times New Roman"/>
          <w:color w:val="000000"/>
          <w:sz w:val="24"/>
          <w:szCs w:val="24"/>
          <w:lang w:eastAsia="en-ZW"/>
        </w:rPr>
        <w:t xml:space="preserve">) </w:t>
      </w:r>
      <w:r w:rsidR="002061A8">
        <w:rPr>
          <w:rFonts w:ascii="Times New Roman" w:hAnsi="Times New Roman" w:cs="Times New Roman"/>
          <w:color w:val="000000"/>
          <w:sz w:val="24"/>
          <w:szCs w:val="24"/>
          <w:lang w:eastAsia="en-ZW"/>
        </w:rPr>
        <w:tab/>
        <w:t>….’</w:t>
      </w:r>
    </w:p>
    <w:p w14:paraId="0863A713" w14:textId="77777777" w:rsidR="003C3E60" w:rsidRPr="008A2D55" w:rsidRDefault="003C3E60" w:rsidP="002061A8">
      <w:pPr>
        <w:spacing w:after="0" w:line="240" w:lineRule="auto"/>
        <w:jc w:val="both"/>
        <w:rPr>
          <w:rFonts w:ascii="Times New Roman" w:hAnsi="Times New Roman" w:cs="Times New Roman"/>
          <w:sz w:val="24"/>
          <w:szCs w:val="24"/>
        </w:rPr>
      </w:pPr>
    </w:p>
    <w:p w14:paraId="720D2DDC" w14:textId="77777777" w:rsidR="003C3E60" w:rsidRPr="008A2D55" w:rsidRDefault="003C3E60" w:rsidP="003C3E60">
      <w:pPr>
        <w:spacing w:after="0" w:line="240" w:lineRule="auto"/>
        <w:ind w:left="720"/>
        <w:jc w:val="both"/>
        <w:rPr>
          <w:rFonts w:ascii="Times New Roman" w:hAnsi="Times New Roman" w:cs="Times New Roman"/>
          <w:sz w:val="24"/>
          <w:szCs w:val="24"/>
        </w:rPr>
      </w:pPr>
      <w:r w:rsidRPr="008A2D55">
        <w:rPr>
          <w:rFonts w:ascii="Times New Roman" w:hAnsi="Times New Roman" w:cs="Times New Roman"/>
          <w:sz w:val="24"/>
          <w:szCs w:val="24"/>
        </w:rPr>
        <w:t>By virtue of the foregoing principles, the Constitution demands strict compliance with its substantive provisions and all laws enacted under its aegis. It also demands meticulous adherence to the procedures and processes prescribed under the Constitution. These principles bind everyone, including the appellant which, as an executive institution, is expressly bound to comply with the substantive and procedural requirements of the Constitution.”</w:t>
      </w:r>
    </w:p>
    <w:p w14:paraId="7EA54655" w14:textId="77777777" w:rsidR="003C3E60" w:rsidRPr="008A2D55" w:rsidRDefault="003C3E60" w:rsidP="003C3E60">
      <w:pPr>
        <w:spacing w:line="480" w:lineRule="auto"/>
        <w:jc w:val="both"/>
        <w:rPr>
          <w:rFonts w:ascii="Times New Roman" w:hAnsi="Times New Roman" w:cs="Times New Roman"/>
          <w:sz w:val="24"/>
          <w:szCs w:val="24"/>
        </w:rPr>
      </w:pPr>
    </w:p>
    <w:p w14:paraId="25881CFF" w14:textId="77777777" w:rsidR="003C3E60" w:rsidRPr="008A2D55" w:rsidRDefault="003C3E60" w:rsidP="003C3E60">
      <w:pPr>
        <w:spacing w:line="480" w:lineRule="auto"/>
        <w:ind w:firstLine="1134"/>
        <w:jc w:val="both"/>
        <w:rPr>
          <w:rFonts w:ascii="Times New Roman" w:hAnsi="Times New Roman" w:cs="Times New Roman"/>
          <w:sz w:val="24"/>
          <w:szCs w:val="24"/>
        </w:rPr>
      </w:pPr>
      <w:r w:rsidRPr="008A2D55">
        <w:rPr>
          <w:rFonts w:ascii="Times New Roman" w:hAnsi="Times New Roman" w:cs="Times New Roman"/>
          <w:sz w:val="24"/>
          <w:szCs w:val="24"/>
        </w:rPr>
        <w:t xml:space="preserve">When one has regard to the comments of PATEL JA above, it becomes obvious that the Constitution demands strict compliance with all its provisions and one such provision </w:t>
      </w:r>
      <w:r w:rsidRPr="008A2D55">
        <w:rPr>
          <w:rFonts w:ascii="Times New Roman" w:hAnsi="Times New Roman" w:cs="Times New Roman"/>
          <w:sz w:val="24"/>
          <w:szCs w:val="24"/>
        </w:rPr>
        <w:lastRenderedPageBreak/>
        <w:t xml:space="preserve">is s 147. It impacts on procedures in Parliament. Where processes demanded of Parliament are found not to be in strict adherence with the requirements of the Constitution then those processes must be adjudged as having been inconsistent with the Constitution. </w:t>
      </w:r>
    </w:p>
    <w:p w14:paraId="71CD2EB0" w14:textId="77777777" w:rsidR="003C3E60" w:rsidRPr="008A2D55" w:rsidRDefault="003C3E60" w:rsidP="003C3E60">
      <w:pPr>
        <w:spacing w:line="480" w:lineRule="auto"/>
        <w:jc w:val="both"/>
        <w:rPr>
          <w:rFonts w:ascii="Times New Roman" w:hAnsi="Times New Roman" w:cs="Times New Roman"/>
          <w:sz w:val="24"/>
          <w:szCs w:val="24"/>
        </w:rPr>
      </w:pPr>
    </w:p>
    <w:p w14:paraId="6784FDC9" w14:textId="77777777" w:rsidR="003C3E60" w:rsidRPr="008A2D55" w:rsidRDefault="003C3E60" w:rsidP="003C3E60">
      <w:pPr>
        <w:spacing w:line="480" w:lineRule="auto"/>
        <w:ind w:firstLine="1134"/>
        <w:jc w:val="both"/>
        <w:rPr>
          <w:rFonts w:ascii="Times New Roman" w:hAnsi="Times New Roman" w:cs="Times New Roman"/>
          <w:sz w:val="24"/>
          <w:szCs w:val="24"/>
        </w:rPr>
      </w:pPr>
      <w:r w:rsidRPr="008A2D55">
        <w:rPr>
          <w:rFonts w:ascii="Times New Roman" w:hAnsi="Times New Roman" w:cs="Times New Roman"/>
          <w:sz w:val="24"/>
          <w:szCs w:val="24"/>
        </w:rPr>
        <w:t>Currie &amp; De Waal,</w:t>
      </w:r>
      <w:r w:rsidRPr="008A2D55">
        <w:rPr>
          <w:rStyle w:val="FootnoteReference"/>
          <w:rFonts w:ascii="Times New Roman" w:hAnsi="Times New Roman" w:cs="Times New Roman"/>
          <w:sz w:val="24"/>
          <w:szCs w:val="24"/>
        </w:rPr>
        <w:footnoteReference w:id="1"/>
      </w:r>
      <w:r w:rsidRPr="008A2D55">
        <w:rPr>
          <w:rFonts w:ascii="Times New Roman" w:hAnsi="Times New Roman" w:cs="Times New Roman"/>
          <w:sz w:val="24"/>
          <w:szCs w:val="24"/>
        </w:rPr>
        <w:t xml:space="preserve"> in discussing s 2 of the South African Constitution, an exact replica of section 2 of our own Constitution, make the observation that:</w:t>
      </w:r>
    </w:p>
    <w:p w14:paraId="7408FEEE" w14:textId="77777777" w:rsidR="003C3E60" w:rsidRPr="008A2D55" w:rsidRDefault="003C3E60" w:rsidP="003C3E60">
      <w:pPr>
        <w:spacing w:after="0" w:line="240" w:lineRule="auto"/>
        <w:ind w:left="720"/>
        <w:jc w:val="both"/>
        <w:rPr>
          <w:rFonts w:ascii="Times New Roman" w:hAnsi="Times New Roman" w:cs="Times New Roman"/>
          <w:sz w:val="24"/>
          <w:szCs w:val="24"/>
        </w:rPr>
      </w:pPr>
      <w:r w:rsidRPr="008A2D55">
        <w:rPr>
          <w:rFonts w:ascii="Times New Roman" w:hAnsi="Times New Roman" w:cs="Times New Roman"/>
          <w:sz w:val="24"/>
          <w:szCs w:val="24"/>
        </w:rPr>
        <w:t xml:space="preserve">“The first principle, constitutional supremacy, dictates that the rules and principles of the Constitution are binding on all branches of the state and have priority over any other rules made by government, the legislature or the courts. Any law or conduct that is not in accordance with the Constitution, either for procedural or substantive reasons, will therefore not have the force of law. Section 2 of the Constitution gives expression to the principle of Constitutional supremacy. It states that the ‘Constitution is the supreme law of the Republic; law or conduct inconsistent with it is invalid, and the obligations imposed by it must be fulfilled’.”    </w:t>
      </w:r>
    </w:p>
    <w:p w14:paraId="1828D46B" w14:textId="77777777" w:rsidR="003C3E60" w:rsidRPr="008A2D55" w:rsidRDefault="003C3E60" w:rsidP="003C3E60">
      <w:pPr>
        <w:spacing w:line="480" w:lineRule="auto"/>
        <w:ind w:firstLine="720"/>
        <w:jc w:val="both"/>
        <w:rPr>
          <w:rFonts w:ascii="Times New Roman" w:hAnsi="Times New Roman" w:cs="Times New Roman"/>
          <w:sz w:val="24"/>
          <w:szCs w:val="24"/>
        </w:rPr>
      </w:pPr>
    </w:p>
    <w:p w14:paraId="02D0D351" w14:textId="63344CD0" w:rsidR="003C3E60" w:rsidRPr="008A2D55" w:rsidRDefault="003C3E60" w:rsidP="002B433D">
      <w:pPr>
        <w:spacing w:after="0" w:line="480" w:lineRule="auto"/>
        <w:ind w:firstLine="1134"/>
        <w:jc w:val="both"/>
        <w:rPr>
          <w:rFonts w:ascii="Times New Roman" w:hAnsi="Times New Roman" w:cs="Times New Roman"/>
          <w:sz w:val="24"/>
          <w:szCs w:val="24"/>
        </w:rPr>
      </w:pPr>
      <w:r w:rsidRPr="008A2D55">
        <w:rPr>
          <w:rFonts w:ascii="Times New Roman" w:hAnsi="Times New Roman" w:cs="Times New Roman"/>
          <w:sz w:val="24"/>
          <w:szCs w:val="24"/>
        </w:rPr>
        <w:t xml:space="preserve">The process by which the Senate passed Amendment Bill No 1 of 2017 was found by the Court as having been in violation of the strict requirements of the Constitution. In this instance, to order the Senate to conduct “a vote on Bill No 1 of 2017” would be to order as a court the doing of conduct which the Constitution itself has proscribed as being inconsistent with its own provisions. In effect it would be a negation of the principle of constitutional supremacy. There is no Bill to debate or conduct a vote on. S 2 (2) requires that all persons including judicial institutions observe and abide by the obligations set out in the Constitution. Therefore to the extent that the court would be inclined to grant an order extending the time frame in which the Senate is given leave to debate a bill that is no longer inexistence by virtue of s 147 would be to give effect to an order that is inconsistent with s 147. This in my view, is impermissible. </w:t>
      </w:r>
    </w:p>
    <w:p w14:paraId="20477669" w14:textId="77777777" w:rsidR="003C3E60" w:rsidRPr="008A2D55" w:rsidRDefault="003C3E60" w:rsidP="003C3E60">
      <w:pPr>
        <w:spacing w:after="0" w:line="480" w:lineRule="auto"/>
        <w:ind w:firstLine="1134"/>
        <w:jc w:val="both"/>
        <w:rPr>
          <w:rFonts w:ascii="Times New Roman" w:hAnsi="Times New Roman" w:cs="Times New Roman"/>
          <w:sz w:val="24"/>
          <w:szCs w:val="24"/>
        </w:rPr>
      </w:pPr>
      <w:r w:rsidRPr="008A2D55">
        <w:rPr>
          <w:rFonts w:ascii="Times New Roman" w:hAnsi="Times New Roman" w:cs="Times New Roman"/>
          <w:sz w:val="24"/>
          <w:szCs w:val="24"/>
        </w:rPr>
        <w:lastRenderedPageBreak/>
        <w:t xml:space="preserve">Turning to the issue of the finality of orders of the court, I would not disagree with my learned sister on her conclusions. The orders of the court are final. However, in this instance the order of 31 March 2020 by this court is not an issue for debate. Neither party sought to depart from the order. The applicants approached the court seeking an indulgence for the due performance by them of certain directions emanating from the order in question. The contention on the part of the first respondent, as I understand it, is that the direction can no longer be given effect to by virtue of the lapse of the bill by operation of law. The order is not being interfered with in any manner. It is extant. The time frame within which the applicants could have availed themselves of the lifeline given to them under the order having elapsed, and the bill itself having lapsed the direction cannot be given effect to. This application cannot resuscitate something that has expired. </w:t>
      </w:r>
    </w:p>
    <w:p w14:paraId="70966586" w14:textId="77777777" w:rsidR="003C3E60" w:rsidRPr="008A2D55" w:rsidRDefault="003C3E60" w:rsidP="003C3E60">
      <w:pPr>
        <w:spacing w:after="0" w:line="480" w:lineRule="auto"/>
        <w:jc w:val="both"/>
        <w:rPr>
          <w:rFonts w:ascii="Times New Roman" w:hAnsi="Times New Roman" w:cs="Times New Roman"/>
          <w:sz w:val="24"/>
          <w:szCs w:val="24"/>
        </w:rPr>
      </w:pPr>
    </w:p>
    <w:p w14:paraId="54C1AC2E" w14:textId="77777777" w:rsidR="003C3E60" w:rsidRPr="008A2D55" w:rsidRDefault="003C3E60" w:rsidP="003C3E60">
      <w:pPr>
        <w:spacing w:after="0" w:line="480" w:lineRule="auto"/>
        <w:ind w:firstLine="1134"/>
        <w:jc w:val="both"/>
        <w:rPr>
          <w:rFonts w:ascii="Times New Roman" w:hAnsi="Times New Roman" w:cs="Times New Roman"/>
          <w:sz w:val="24"/>
          <w:szCs w:val="24"/>
        </w:rPr>
      </w:pPr>
      <w:r w:rsidRPr="008A2D55">
        <w:rPr>
          <w:rFonts w:ascii="Times New Roman" w:hAnsi="Times New Roman" w:cs="Times New Roman"/>
          <w:sz w:val="24"/>
          <w:szCs w:val="24"/>
        </w:rPr>
        <w:t xml:space="preserve">The first respondent has not touched on the order itself. All that has been argued is that the indulgence sought can no longer be granted due to the provisions of s 147. Therefore the contention made is that the grant of the indulgence is itself inconsistent with the Constitution. </w:t>
      </w:r>
    </w:p>
    <w:p w14:paraId="24F74D22" w14:textId="77777777" w:rsidR="003C3E60" w:rsidRPr="008A2D55" w:rsidRDefault="003C3E60" w:rsidP="003C3E60">
      <w:pPr>
        <w:spacing w:after="0" w:line="480" w:lineRule="auto"/>
        <w:jc w:val="both"/>
        <w:rPr>
          <w:rFonts w:ascii="Times New Roman" w:hAnsi="Times New Roman" w:cs="Times New Roman"/>
          <w:sz w:val="24"/>
          <w:szCs w:val="24"/>
        </w:rPr>
      </w:pPr>
    </w:p>
    <w:p w14:paraId="3E56E4D2" w14:textId="77777777" w:rsidR="003C3E60" w:rsidRPr="008A2D55" w:rsidRDefault="003C3E60" w:rsidP="003C3E60">
      <w:pPr>
        <w:spacing w:after="0" w:line="480" w:lineRule="auto"/>
        <w:ind w:firstLine="1134"/>
        <w:jc w:val="both"/>
        <w:rPr>
          <w:rFonts w:ascii="Times New Roman" w:hAnsi="Times New Roman" w:cs="Times New Roman"/>
          <w:sz w:val="24"/>
          <w:szCs w:val="24"/>
        </w:rPr>
      </w:pPr>
      <w:r w:rsidRPr="008A2D55">
        <w:rPr>
          <w:rFonts w:ascii="Times New Roman" w:hAnsi="Times New Roman" w:cs="Times New Roman"/>
          <w:sz w:val="24"/>
          <w:szCs w:val="24"/>
        </w:rPr>
        <w:t xml:space="preserve">I must agree with the first respondent. The order of invalidity as regards the bill cannot be ignored. This is the first premise in the consideration of the application. It was adjudged as being invalid. That said the bill cannot be resuscitated through this application. It lapsed by operation of law. The grant of the application in these circumstances would be inconsistent with the Constitution. A refusal to grant the application has no impact on the order of 31 March 2020.       </w:t>
      </w:r>
    </w:p>
    <w:p w14:paraId="26953378" w14:textId="77777777" w:rsidR="003C3E60" w:rsidRPr="008A2D55" w:rsidRDefault="003C3E60" w:rsidP="003C3E60">
      <w:pPr>
        <w:spacing w:after="0" w:line="480" w:lineRule="auto"/>
        <w:jc w:val="both"/>
        <w:rPr>
          <w:rFonts w:ascii="Times New Roman" w:hAnsi="Times New Roman" w:cs="Times New Roman"/>
          <w:sz w:val="24"/>
          <w:szCs w:val="24"/>
        </w:rPr>
      </w:pPr>
    </w:p>
    <w:p w14:paraId="44E43AA4" w14:textId="77777777" w:rsidR="003C3E60" w:rsidRPr="008A2D55" w:rsidRDefault="003C3E60" w:rsidP="003C3E60">
      <w:pPr>
        <w:spacing w:after="0" w:line="480" w:lineRule="auto"/>
        <w:ind w:firstLine="1134"/>
        <w:jc w:val="both"/>
        <w:rPr>
          <w:rFonts w:ascii="Times New Roman" w:hAnsi="Times New Roman" w:cs="Times New Roman"/>
          <w:sz w:val="24"/>
          <w:szCs w:val="24"/>
        </w:rPr>
      </w:pPr>
      <w:r w:rsidRPr="008A2D55">
        <w:rPr>
          <w:rFonts w:ascii="Times New Roman" w:hAnsi="Times New Roman" w:cs="Times New Roman"/>
          <w:sz w:val="24"/>
          <w:szCs w:val="24"/>
        </w:rPr>
        <w:lastRenderedPageBreak/>
        <w:t xml:space="preserve">For the above reasons, it is my view that the application should be dismissed with no order as to costs. </w:t>
      </w:r>
    </w:p>
    <w:p w14:paraId="02AA7A53" w14:textId="77777777" w:rsidR="003C3E60" w:rsidRDefault="003C3E60" w:rsidP="003C3E60">
      <w:pPr>
        <w:pStyle w:val="ListParagraph"/>
        <w:spacing w:after="0" w:line="480" w:lineRule="auto"/>
        <w:ind w:left="1077"/>
        <w:jc w:val="both"/>
        <w:rPr>
          <w:rFonts w:ascii="Times New Roman" w:hAnsi="Times New Roman" w:cs="Times New Roman"/>
          <w:b/>
          <w:bCs/>
          <w:sz w:val="24"/>
          <w:szCs w:val="24"/>
          <w:lang w:val="en-US"/>
        </w:rPr>
      </w:pPr>
      <w:r w:rsidRPr="008A2D55">
        <w:rPr>
          <w:rFonts w:ascii="Times New Roman" w:hAnsi="Times New Roman" w:cs="Times New Roman"/>
          <w:bCs/>
          <w:sz w:val="24"/>
          <w:szCs w:val="24"/>
          <w:lang w:val="en-US"/>
        </w:rPr>
        <w:t xml:space="preserve">   </w:t>
      </w:r>
      <w:r w:rsidRPr="008A2D55">
        <w:rPr>
          <w:rFonts w:ascii="Times New Roman" w:hAnsi="Times New Roman" w:cs="Times New Roman"/>
          <w:b/>
          <w:bCs/>
          <w:sz w:val="24"/>
          <w:szCs w:val="24"/>
          <w:lang w:val="en-US"/>
        </w:rPr>
        <w:t xml:space="preserve"> </w:t>
      </w:r>
    </w:p>
    <w:p w14:paraId="2CD1C91B" w14:textId="77777777" w:rsidR="00312CF1" w:rsidRDefault="00312CF1" w:rsidP="00312CF1">
      <w:pPr>
        <w:spacing w:line="480" w:lineRule="auto"/>
        <w:jc w:val="both"/>
        <w:rPr>
          <w:rFonts w:ascii="Times New Roman" w:hAnsi="Times New Roman" w:cs="Times New Roman"/>
          <w:sz w:val="24"/>
          <w:szCs w:val="24"/>
        </w:rPr>
      </w:pPr>
    </w:p>
    <w:p w14:paraId="071CD140" w14:textId="42700B81" w:rsidR="00312CF1" w:rsidRDefault="00312CF1" w:rsidP="00546D62">
      <w:pPr>
        <w:spacing w:after="0" w:line="480" w:lineRule="auto"/>
        <w:ind w:firstLine="1134"/>
        <w:jc w:val="both"/>
        <w:rPr>
          <w:rFonts w:ascii="Times New Roman" w:hAnsi="Times New Roman" w:cs="Times New Roman"/>
          <w:sz w:val="24"/>
          <w:szCs w:val="24"/>
        </w:rPr>
      </w:pPr>
      <w:r>
        <w:rPr>
          <w:rFonts w:ascii="Times New Roman" w:hAnsi="Times New Roman" w:cs="Times New Roman"/>
          <w:b/>
          <w:sz w:val="24"/>
          <w:szCs w:val="24"/>
        </w:rPr>
        <w:t>PATEL AJCC:</w:t>
      </w:r>
      <w:r>
        <w:rPr>
          <w:rFonts w:ascii="Times New Roman" w:hAnsi="Times New Roman" w:cs="Times New Roman"/>
          <w:sz w:val="24"/>
          <w:szCs w:val="24"/>
        </w:rPr>
        <w:tab/>
      </w:r>
      <w:r w:rsidR="00546D62">
        <w:rPr>
          <w:rFonts w:ascii="Times New Roman" w:hAnsi="Times New Roman" w:cs="Times New Roman"/>
          <w:sz w:val="24"/>
          <w:szCs w:val="24"/>
        </w:rPr>
        <w:tab/>
      </w:r>
      <w:r>
        <w:rPr>
          <w:rFonts w:ascii="Times New Roman" w:hAnsi="Times New Roman" w:cs="Times New Roman"/>
          <w:sz w:val="24"/>
          <w:szCs w:val="24"/>
        </w:rPr>
        <w:t>I have read and carefully considered the lead judgment and dissenting opinion of my learned sisters, Makarau AJCC and Gowora AJCC, respectively. I find myself in the invidious position of having to agree with both, substantially in respect of the former and partially as regards the latter.</w:t>
      </w:r>
    </w:p>
    <w:p w14:paraId="77943FD1" w14:textId="77777777" w:rsidR="00312CF1" w:rsidRDefault="00312CF1" w:rsidP="00312CF1">
      <w:pPr>
        <w:spacing w:line="480" w:lineRule="auto"/>
        <w:jc w:val="both"/>
        <w:rPr>
          <w:rFonts w:ascii="Times New Roman" w:hAnsi="Times New Roman" w:cs="Times New Roman"/>
          <w:sz w:val="24"/>
          <w:szCs w:val="24"/>
        </w:rPr>
      </w:pPr>
    </w:p>
    <w:p w14:paraId="0D611E47" w14:textId="54578C8B" w:rsidR="00312CF1" w:rsidRDefault="00312CF1" w:rsidP="00C02BC8">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critical issue in contention concerns the second point </w:t>
      </w:r>
      <w:r>
        <w:rPr>
          <w:rFonts w:ascii="Times New Roman" w:hAnsi="Times New Roman" w:cs="Times New Roman"/>
          <w:i/>
          <w:sz w:val="24"/>
          <w:szCs w:val="24"/>
        </w:rPr>
        <w:t>in limine</w:t>
      </w:r>
      <w:r>
        <w:rPr>
          <w:rFonts w:ascii="Times New Roman" w:hAnsi="Times New Roman" w:cs="Times New Roman"/>
          <w:sz w:val="24"/>
          <w:szCs w:val="24"/>
        </w:rPr>
        <w:t xml:space="preserve"> taken by the first respondent, to the effect that the order sought in this application is unconstitutional as it will offend the provisions of s 147 of the Constitution. Section 147 stipulates that:</w:t>
      </w:r>
    </w:p>
    <w:p w14:paraId="61D34C41" w14:textId="1C57E686" w:rsidR="00312CF1" w:rsidRDefault="00312CF1" w:rsidP="00C02BC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 the dissolution of Parliament, all proceedings pending at the time are terminated, </w:t>
      </w:r>
      <w:r>
        <w:rPr>
          <w:rFonts w:ascii="Times New Roman" w:hAnsi="Times New Roman" w:cs="Times New Roman"/>
          <w:sz w:val="24"/>
          <w:szCs w:val="24"/>
        </w:rPr>
        <w:tab/>
        <w:t>and every Bill, motion, petition and other business lapses.”</w:t>
      </w:r>
    </w:p>
    <w:p w14:paraId="022137E1" w14:textId="77777777" w:rsidR="00312CF1" w:rsidRDefault="00312CF1" w:rsidP="00546D62">
      <w:pPr>
        <w:spacing w:after="0" w:line="480" w:lineRule="auto"/>
        <w:jc w:val="both"/>
        <w:rPr>
          <w:rFonts w:ascii="Times New Roman" w:hAnsi="Times New Roman" w:cs="Times New Roman"/>
          <w:sz w:val="24"/>
          <w:szCs w:val="24"/>
        </w:rPr>
      </w:pPr>
    </w:p>
    <w:p w14:paraId="4F69532E" w14:textId="73336045" w:rsidR="00312CF1" w:rsidRDefault="00312CF1" w:rsidP="00C02BC8">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dismissing the second point </w:t>
      </w:r>
      <w:r>
        <w:rPr>
          <w:rFonts w:ascii="Times New Roman" w:hAnsi="Times New Roman" w:cs="Times New Roman"/>
          <w:i/>
          <w:sz w:val="24"/>
          <w:szCs w:val="24"/>
        </w:rPr>
        <w:t>in limine</w:t>
      </w:r>
      <w:r>
        <w:rPr>
          <w:rFonts w:ascii="Times New Roman" w:hAnsi="Times New Roman" w:cs="Times New Roman"/>
          <w:sz w:val="24"/>
          <w:szCs w:val="24"/>
        </w:rPr>
        <w:t>, Makarau AJCC concludes that “the constitutionality of the order sought in this application does not arise for determination in this matter as any such determination will entail revisiting and reviewing the earlier decision of this Court made in the same matter”. On the other hand, Gowora AJCC takes the position that the Constitution Amendment Bill (No. 1) of 2017 “was inevitably affected by the dissolution of Parliament in that it automatically lapsed” and that “there is no bill to debate and vote on”. The learned judge accordingly concludes that “the bill cannot be resuscitated through this application. It lapsed by operation of law. The grant of the application in these circumstances would be inconsistent with the Constitution”.</w:t>
      </w:r>
    </w:p>
    <w:p w14:paraId="16A8FE82" w14:textId="77777777" w:rsidR="00312CF1" w:rsidRDefault="00312CF1" w:rsidP="00546D62">
      <w:pPr>
        <w:spacing w:after="0" w:line="480" w:lineRule="auto"/>
        <w:jc w:val="both"/>
        <w:rPr>
          <w:rFonts w:ascii="Times New Roman" w:hAnsi="Times New Roman" w:cs="Times New Roman"/>
          <w:sz w:val="24"/>
          <w:szCs w:val="24"/>
        </w:rPr>
      </w:pPr>
    </w:p>
    <w:p w14:paraId="6C386FD4" w14:textId="5BAD4EBD" w:rsidR="00312CF1" w:rsidRDefault="00312CF1" w:rsidP="00C02BC8">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I cannot but agree with Gowora AJCC that the supremacy of the Constitution, as enshrined in s 2 of the Constitution, dictates that any law, practice, custom or conduct that is inconsistent with the supreme law is invalid to the extent of the inconsistency. The ineluctable consequence of this principle is that anything done by Parliament that is contrary to the provisions of the Constitution, including s 147, would be invalid and unconstitutional to the extent of such inconsistency. Nonetheless, in the particular circumstances of this matter, despite the clear substantive implications of s 2 of the Constitution, I am inclined to concur with the predominantly procedural stance adopted by Makarau AJCC in the determination of this application. I do so for the following reasons and in accordance with the principles that she has fully and ably expounded.</w:t>
      </w:r>
    </w:p>
    <w:p w14:paraId="4C271778" w14:textId="77777777" w:rsidR="00312CF1" w:rsidRDefault="00312CF1" w:rsidP="00546D62">
      <w:pPr>
        <w:spacing w:after="0" w:line="480" w:lineRule="auto"/>
        <w:jc w:val="both"/>
        <w:rPr>
          <w:rFonts w:ascii="Times New Roman" w:hAnsi="Times New Roman" w:cs="Times New Roman"/>
          <w:sz w:val="24"/>
          <w:szCs w:val="24"/>
        </w:rPr>
      </w:pPr>
    </w:p>
    <w:p w14:paraId="12BC2F63" w14:textId="5DEF943F" w:rsidR="00312CF1" w:rsidRDefault="00312CF1" w:rsidP="00C02BC8">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It must be emphasised that the order granted by this Court on 3</w:t>
      </w:r>
      <w:r w:rsidR="007922C8">
        <w:rPr>
          <w:rFonts w:ascii="Times New Roman" w:hAnsi="Times New Roman" w:cs="Times New Roman"/>
          <w:sz w:val="24"/>
          <w:szCs w:val="24"/>
        </w:rPr>
        <w:t>1</w:t>
      </w:r>
      <w:r>
        <w:rPr>
          <w:rFonts w:ascii="Times New Roman" w:hAnsi="Times New Roman" w:cs="Times New Roman"/>
          <w:sz w:val="24"/>
          <w:szCs w:val="24"/>
        </w:rPr>
        <w:t xml:space="preserve"> March 2020 is nothing less than a final order. As such, it may only be reviewed or overruled by this Court in a separate and distinct matter that might arise for determination in the future, where such departure is appropriate and justified. It cannot be departed from in the same matter, as is the case with the application before us, wherein the original cause of action has remained unaltered. In my view, the same considerations must also apply to any extension of the original order, founded on the same cause of action and granting essentially the same relief. It follows that the constitutionality of the order sought by the applicants </w:t>
      </w:r>
      <w:r>
        <w:rPr>
          <w:rFonts w:ascii="Times New Roman" w:hAnsi="Times New Roman" w:cs="Times New Roman"/>
          <w:i/>
          <w:sz w:val="24"/>
          <w:szCs w:val="24"/>
        </w:rPr>
        <w:t>in casu</w:t>
      </w:r>
      <w:r>
        <w:rPr>
          <w:rFonts w:ascii="Times New Roman" w:hAnsi="Times New Roman" w:cs="Times New Roman"/>
          <w:sz w:val="24"/>
          <w:szCs w:val="24"/>
        </w:rPr>
        <w:t xml:space="preserve"> cannot be challenged or debated in this particular application. It also follows that there is nothing to preclude the grant of the indulgence and relief sought by the applicants, which relief is apparently unassailable on the merits.</w:t>
      </w:r>
    </w:p>
    <w:p w14:paraId="5872A5CE" w14:textId="77777777" w:rsidR="00312CF1" w:rsidRDefault="00312CF1" w:rsidP="00546D62">
      <w:pPr>
        <w:spacing w:after="0" w:line="480" w:lineRule="auto"/>
        <w:jc w:val="both"/>
        <w:rPr>
          <w:rFonts w:ascii="Times New Roman" w:hAnsi="Times New Roman" w:cs="Times New Roman"/>
          <w:sz w:val="24"/>
          <w:szCs w:val="24"/>
        </w:rPr>
      </w:pPr>
    </w:p>
    <w:p w14:paraId="414FBC8F" w14:textId="0EE1D199" w:rsidR="00312CF1" w:rsidRDefault="00312CF1" w:rsidP="00C02BC8">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Having taken the position that I have, I am nevertheless constrained to caution that their success in this application does not constitute any licence for the applicants to violate the </w:t>
      </w:r>
      <w:r>
        <w:rPr>
          <w:rFonts w:ascii="Times New Roman" w:hAnsi="Times New Roman" w:cs="Times New Roman"/>
          <w:sz w:val="24"/>
          <w:szCs w:val="24"/>
        </w:rPr>
        <w:lastRenderedPageBreak/>
        <w:t xml:space="preserve">requirements of the Constitution or to disregard any of its provisions. This point was aptly underscored in the case of </w:t>
      </w:r>
      <w:r>
        <w:rPr>
          <w:rFonts w:ascii="Times New Roman" w:hAnsi="Times New Roman" w:cs="Times New Roman"/>
          <w:i/>
          <w:sz w:val="24"/>
          <w:szCs w:val="24"/>
        </w:rPr>
        <w:t>Nkomo &amp; Ors</w:t>
      </w:r>
      <w:r>
        <w:rPr>
          <w:rFonts w:ascii="Times New Roman" w:hAnsi="Times New Roman" w:cs="Times New Roman"/>
          <w:sz w:val="24"/>
          <w:szCs w:val="24"/>
        </w:rPr>
        <w:t xml:space="preserve"> v </w:t>
      </w:r>
      <w:r>
        <w:rPr>
          <w:rFonts w:ascii="Times New Roman" w:hAnsi="Times New Roman" w:cs="Times New Roman"/>
          <w:i/>
          <w:sz w:val="24"/>
          <w:szCs w:val="24"/>
        </w:rPr>
        <w:t>T M Supermarkets (Private) Limited</w:t>
      </w:r>
      <w:r>
        <w:rPr>
          <w:rFonts w:ascii="Times New Roman" w:hAnsi="Times New Roman" w:cs="Times New Roman"/>
          <w:sz w:val="24"/>
          <w:szCs w:val="24"/>
        </w:rPr>
        <w:t xml:space="preserve"> CCZ 4/19, where this Court held that anything done in contravention of the Constitution is a nullity. Therefore, any act or conduct by the applicants in direct violation of the Constitution will remain a nullity, even if carried out purportedly in compliance with the order of this Court. Consequently, in the event that they decide to proceed with the Constitution Amendment Bill (No. 1), they would be obligated to do so, not only in accordance with the voting requirements prescribed in s 328 of the Constitution but also in conformity with any other relevant and applicable constitutional injunction, including the legal ramifications of s 147 of the Constitution.</w:t>
      </w:r>
    </w:p>
    <w:p w14:paraId="2B0182EE" w14:textId="77777777" w:rsidR="00312CF1" w:rsidRDefault="00312CF1" w:rsidP="00546D62">
      <w:pPr>
        <w:spacing w:after="0" w:line="480" w:lineRule="auto"/>
        <w:jc w:val="both"/>
        <w:rPr>
          <w:rFonts w:ascii="Times New Roman" w:hAnsi="Times New Roman" w:cs="Times New Roman"/>
          <w:sz w:val="24"/>
          <w:szCs w:val="24"/>
        </w:rPr>
      </w:pPr>
    </w:p>
    <w:p w14:paraId="7408BB26" w14:textId="19E25DF4" w:rsidR="00312CF1" w:rsidRDefault="00312CF1" w:rsidP="00C02BC8">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Finally, although this aspect is not directly pertinent </w:t>
      </w:r>
      <w:r>
        <w:rPr>
          <w:rFonts w:ascii="Times New Roman" w:hAnsi="Times New Roman" w:cs="Times New Roman"/>
          <w:i/>
          <w:sz w:val="24"/>
          <w:szCs w:val="24"/>
        </w:rPr>
        <w:t>in casu</w:t>
      </w:r>
      <w:r>
        <w:rPr>
          <w:rFonts w:ascii="Times New Roman" w:hAnsi="Times New Roman" w:cs="Times New Roman"/>
          <w:sz w:val="24"/>
          <w:szCs w:val="24"/>
        </w:rPr>
        <w:t>, I should point out for the sake of completeness that certain provisions in the Constitution Amendment Bill (No. 2) of 2019, relating to judicial appointments under s 180 of the Constitution, are predicated on the provisions of the earlier Constitution Amendment Bill (No. 1) having been duly enacted in their present form. This is an aspect that the applicants would need to consider and take into account in proceeding with either or both of the Bills concerned.</w:t>
      </w:r>
    </w:p>
    <w:p w14:paraId="0E00A714" w14:textId="77777777" w:rsidR="00312CF1" w:rsidRDefault="00312CF1" w:rsidP="00546D62">
      <w:pPr>
        <w:spacing w:after="0" w:line="480" w:lineRule="auto"/>
        <w:jc w:val="both"/>
        <w:rPr>
          <w:rFonts w:ascii="Times New Roman" w:hAnsi="Times New Roman" w:cs="Times New Roman"/>
          <w:sz w:val="24"/>
          <w:szCs w:val="24"/>
        </w:rPr>
      </w:pPr>
    </w:p>
    <w:p w14:paraId="4A1670EC" w14:textId="676DDC3E" w:rsidR="00312CF1" w:rsidRDefault="00312CF1" w:rsidP="00C02BC8">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To conclude, I would for the aforestated reasons grant the present application in accordance with the order made by Makarau AJCC as set out above.</w:t>
      </w:r>
    </w:p>
    <w:p w14:paraId="59F6F296" w14:textId="77777777" w:rsidR="00312CF1" w:rsidRDefault="00312CF1" w:rsidP="00546D62">
      <w:pPr>
        <w:spacing w:after="0" w:line="480" w:lineRule="auto"/>
        <w:jc w:val="both"/>
        <w:rPr>
          <w:rFonts w:ascii="Times New Roman" w:hAnsi="Times New Roman" w:cs="Times New Roman"/>
          <w:sz w:val="24"/>
          <w:szCs w:val="24"/>
        </w:rPr>
      </w:pPr>
    </w:p>
    <w:p w14:paraId="69AE80B7" w14:textId="77777777" w:rsidR="00854565" w:rsidRPr="00C02BC8" w:rsidRDefault="00854565" w:rsidP="00C02BC8">
      <w:pPr>
        <w:spacing w:after="0" w:line="480" w:lineRule="auto"/>
        <w:rPr>
          <w:rFonts w:ascii="Times New Roman" w:hAnsi="Times New Roman" w:cs="Times New Roman"/>
          <w:sz w:val="24"/>
          <w:szCs w:val="24"/>
        </w:rPr>
      </w:pPr>
    </w:p>
    <w:p w14:paraId="7F169DB0" w14:textId="77777777" w:rsidR="00854565" w:rsidRDefault="003C3E60" w:rsidP="00546D62">
      <w:pPr>
        <w:spacing w:after="0" w:line="480" w:lineRule="auto"/>
        <w:ind w:left="357"/>
        <w:jc w:val="both"/>
        <w:rPr>
          <w:rFonts w:ascii="Times New Roman" w:hAnsi="Times New Roman" w:cs="Times New Roman"/>
          <w:sz w:val="24"/>
          <w:szCs w:val="24"/>
        </w:rPr>
      </w:pPr>
      <w:r w:rsidRPr="008A2D55">
        <w:rPr>
          <w:rFonts w:ascii="Times New Roman" w:hAnsi="Times New Roman" w:cs="Times New Roman"/>
          <w:i/>
          <w:sz w:val="24"/>
          <w:szCs w:val="24"/>
        </w:rPr>
        <w:t>Chihambakwe Mutizwa &amp; Partners</w:t>
      </w:r>
      <w:r w:rsidRPr="008A2D55">
        <w:rPr>
          <w:rFonts w:ascii="Times New Roman" w:hAnsi="Times New Roman" w:cs="Times New Roman"/>
          <w:sz w:val="24"/>
          <w:szCs w:val="24"/>
        </w:rPr>
        <w:t>, applicants’ legal practitioners.</w:t>
      </w:r>
    </w:p>
    <w:p w14:paraId="609A064F" w14:textId="237A3852" w:rsidR="001B5C92" w:rsidRPr="0058361B" w:rsidRDefault="003C3E60" w:rsidP="00546D62">
      <w:pPr>
        <w:spacing w:after="0" w:line="480" w:lineRule="auto"/>
        <w:ind w:left="357"/>
        <w:jc w:val="both"/>
        <w:rPr>
          <w:rFonts w:ascii="Times New Roman" w:hAnsi="Times New Roman" w:cs="Times New Roman"/>
          <w:sz w:val="24"/>
          <w:szCs w:val="24"/>
        </w:rPr>
      </w:pPr>
      <w:r w:rsidRPr="008A2D55">
        <w:rPr>
          <w:rFonts w:ascii="Times New Roman" w:hAnsi="Times New Roman" w:cs="Times New Roman"/>
          <w:i/>
          <w:sz w:val="24"/>
          <w:szCs w:val="24"/>
        </w:rPr>
        <w:t>Tendai Biti Law</w:t>
      </w:r>
      <w:r w:rsidRPr="008A2D55">
        <w:rPr>
          <w:rFonts w:ascii="Times New Roman" w:hAnsi="Times New Roman" w:cs="Times New Roman"/>
          <w:sz w:val="24"/>
          <w:szCs w:val="24"/>
        </w:rPr>
        <w:t>, 1</w:t>
      </w:r>
      <w:r w:rsidRPr="008A2D55">
        <w:rPr>
          <w:rFonts w:ascii="Times New Roman" w:hAnsi="Times New Roman" w:cs="Times New Roman"/>
          <w:sz w:val="24"/>
          <w:szCs w:val="24"/>
          <w:vertAlign w:val="superscript"/>
        </w:rPr>
        <w:t>st</w:t>
      </w:r>
      <w:r w:rsidRPr="008A2D55">
        <w:rPr>
          <w:rFonts w:ascii="Times New Roman" w:hAnsi="Times New Roman" w:cs="Times New Roman"/>
          <w:sz w:val="24"/>
          <w:szCs w:val="24"/>
        </w:rPr>
        <w:t xml:space="preserve"> respondent’s legal practi</w:t>
      </w:r>
      <w:r w:rsidR="00854565">
        <w:rPr>
          <w:rFonts w:ascii="Times New Roman" w:hAnsi="Times New Roman" w:cs="Times New Roman"/>
          <w:sz w:val="24"/>
          <w:szCs w:val="24"/>
        </w:rPr>
        <w:t>tioners</w:t>
      </w:r>
      <w:r w:rsidR="00C270BE">
        <w:rPr>
          <w:rFonts w:ascii="Times New Roman" w:hAnsi="Times New Roman" w:cs="Times New Roman"/>
          <w:sz w:val="24"/>
          <w:szCs w:val="24"/>
        </w:rPr>
        <w:t xml:space="preserve"> </w:t>
      </w:r>
    </w:p>
    <w:sectPr w:rsidR="001B5C92" w:rsidRPr="0058361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29A24" w14:textId="77777777" w:rsidR="002900C8" w:rsidRDefault="002900C8" w:rsidP="00476B92">
      <w:pPr>
        <w:spacing w:after="0" w:line="240" w:lineRule="auto"/>
      </w:pPr>
      <w:r>
        <w:separator/>
      </w:r>
    </w:p>
  </w:endnote>
  <w:endnote w:type="continuationSeparator" w:id="0">
    <w:p w14:paraId="511C463C" w14:textId="77777777" w:rsidR="002900C8" w:rsidRDefault="002900C8" w:rsidP="0047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E7DA9" w14:textId="77777777" w:rsidR="002900C8" w:rsidRDefault="002900C8" w:rsidP="00476B92">
      <w:pPr>
        <w:spacing w:after="0" w:line="240" w:lineRule="auto"/>
      </w:pPr>
      <w:r>
        <w:separator/>
      </w:r>
    </w:p>
  </w:footnote>
  <w:footnote w:type="continuationSeparator" w:id="0">
    <w:p w14:paraId="6C0AB8B0" w14:textId="77777777" w:rsidR="002900C8" w:rsidRDefault="002900C8" w:rsidP="00476B92">
      <w:pPr>
        <w:spacing w:after="0" w:line="240" w:lineRule="auto"/>
      </w:pPr>
      <w:r>
        <w:continuationSeparator/>
      </w:r>
    </w:p>
  </w:footnote>
  <w:footnote w:id="1">
    <w:p w14:paraId="5263A542" w14:textId="77777777" w:rsidR="003C3E60" w:rsidRPr="00A4666F" w:rsidRDefault="003C3E60" w:rsidP="003C3E60">
      <w:pPr>
        <w:pStyle w:val="FootnoteText"/>
        <w:rPr>
          <w:lang w:val="en-US"/>
        </w:rPr>
      </w:pPr>
      <w:r>
        <w:rPr>
          <w:rStyle w:val="FootnoteReference"/>
        </w:rPr>
        <w:footnoteRef/>
      </w:r>
      <w:r>
        <w:t xml:space="preserve"> </w:t>
      </w:r>
      <w:r>
        <w:rPr>
          <w:lang w:val="en-US"/>
        </w:rPr>
        <w:t xml:space="preserve">The Bill of Rights Handbook 6ed, p9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A8666" w14:textId="653F4AEE" w:rsidR="005E0706" w:rsidRDefault="005E0706">
    <w:pPr>
      <w:pStyle w:val="Header"/>
    </w:pPr>
    <w:r>
      <w:rPr>
        <w:noProof/>
        <w:lang w:val="en-ZA" w:eastAsia="en-ZA"/>
      </w:rPr>
      <mc:AlternateContent>
        <mc:Choice Requires="wps">
          <w:drawing>
            <wp:anchor distT="0" distB="0" distL="114300" distR="114300" simplePos="0" relativeHeight="251660288" behindDoc="0" locked="0" layoutInCell="0" allowOverlap="1" wp14:anchorId="482A6E64" wp14:editId="1ED9DBAE">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D54F1" w14:textId="0834B0F9" w:rsidR="005E0706" w:rsidRPr="0058361B" w:rsidRDefault="005E0706">
                          <w:pPr>
                            <w:spacing w:after="0" w:line="240" w:lineRule="auto"/>
                            <w:jc w:val="right"/>
                            <w:rPr>
                              <w:rFonts w:ascii="Times New Roman" w:hAnsi="Times New Roman" w:cs="Times New Roman"/>
                              <w:b/>
                              <w:noProof/>
                              <w:sz w:val="24"/>
                              <w:szCs w:val="24"/>
                            </w:rPr>
                          </w:pPr>
                          <w:r w:rsidRPr="0058361B">
                            <w:rPr>
                              <w:rFonts w:ascii="Times New Roman" w:hAnsi="Times New Roman" w:cs="Times New Roman"/>
                              <w:b/>
                              <w:noProof/>
                              <w:sz w:val="24"/>
                              <w:szCs w:val="24"/>
                            </w:rPr>
                            <w:t xml:space="preserve">Judgment No. CCZ </w:t>
                          </w:r>
                          <w:r w:rsidR="00293D5C">
                            <w:rPr>
                              <w:rFonts w:ascii="Times New Roman" w:hAnsi="Times New Roman" w:cs="Times New Roman"/>
                              <w:b/>
                              <w:noProof/>
                              <w:sz w:val="24"/>
                              <w:szCs w:val="24"/>
                            </w:rPr>
                            <w:t>01</w:t>
                          </w:r>
                          <w:r w:rsidRPr="0058361B">
                            <w:rPr>
                              <w:rFonts w:ascii="Times New Roman" w:hAnsi="Times New Roman" w:cs="Times New Roman"/>
                              <w:b/>
                              <w:noProof/>
                              <w:sz w:val="24"/>
                              <w:szCs w:val="24"/>
                            </w:rPr>
                            <w:t>/21</w:t>
                          </w:r>
                        </w:p>
                        <w:p w14:paraId="028C8BA3" w14:textId="1061C811" w:rsidR="005E0706" w:rsidRPr="0058361B" w:rsidRDefault="005E0706">
                          <w:pPr>
                            <w:spacing w:after="0" w:line="240" w:lineRule="auto"/>
                            <w:jc w:val="right"/>
                            <w:rPr>
                              <w:rFonts w:ascii="Times New Roman" w:hAnsi="Times New Roman" w:cs="Times New Roman"/>
                              <w:b/>
                              <w:noProof/>
                              <w:sz w:val="24"/>
                              <w:szCs w:val="24"/>
                            </w:rPr>
                          </w:pPr>
                          <w:r w:rsidRPr="0058361B">
                            <w:rPr>
                              <w:rFonts w:ascii="Times New Roman" w:hAnsi="Times New Roman" w:cs="Times New Roman"/>
                              <w:b/>
                              <w:noProof/>
                              <w:sz w:val="24"/>
                              <w:szCs w:val="24"/>
                            </w:rPr>
                            <w:t>Court Application No. CCZ 11/20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82A6E64"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08D54F1" w14:textId="0834B0F9" w:rsidR="005E0706" w:rsidRPr="0058361B" w:rsidRDefault="005E0706">
                    <w:pPr>
                      <w:spacing w:after="0" w:line="240" w:lineRule="auto"/>
                      <w:jc w:val="right"/>
                      <w:rPr>
                        <w:rFonts w:ascii="Times New Roman" w:hAnsi="Times New Roman" w:cs="Times New Roman"/>
                        <w:b/>
                        <w:noProof/>
                        <w:sz w:val="24"/>
                        <w:szCs w:val="24"/>
                      </w:rPr>
                    </w:pPr>
                    <w:r w:rsidRPr="0058361B">
                      <w:rPr>
                        <w:rFonts w:ascii="Times New Roman" w:hAnsi="Times New Roman" w:cs="Times New Roman"/>
                        <w:b/>
                        <w:noProof/>
                        <w:sz w:val="24"/>
                        <w:szCs w:val="24"/>
                      </w:rPr>
                      <w:t xml:space="preserve">Judgment No. CCZ </w:t>
                    </w:r>
                    <w:r w:rsidR="00293D5C">
                      <w:rPr>
                        <w:rFonts w:ascii="Times New Roman" w:hAnsi="Times New Roman" w:cs="Times New Roman"/>
                        <w:b/>
                        <w:noProof/>
                        <w:sz w:val="24"/>
                        <w:szCs w:val="24"/>
                      </w:rPr>
                      <w:t>01</w:t>
                    </w:r>
                    <w:r w:rsidRPr="0058361B">
                      <w:rPr>
                        <w:rFonts w:ascii="Times New Roman" w:hAnsi="Times New Roman" w:cs="Times New Roman"/>
                        <w:b/>
                        <w:noProof/>
                        <w:sz w:val="24"/>
                        <w:szCs w:val="24"/>
                      </w:rPr>
                      <w:t>/21</w:t>
                    </w:r>
                  </w:p>
                  <w:p w14:paraId="028C8BA3" w14:textId="1061C811" w:rsidR="005E0706" w:rsidRPr="0058361B" w:rsidRDefault="005E0706">
                    <w:pPr>
                      <w:spacing w:after="0" w:line="240" w:lineRule="auto"/>
                      <w:jc w:val="right"/>
                      <w:rPr>
                        <w:rFonts w:ascii="Times New Roman" w:hAnsi="Times New Roman" w:cs="Times New Roman"/>
                        <w:b/>
                        <w:noProof/>
                        <w:sz w:val="24"/>
                        <w:szCs w:val="24"/>
                      </w:rPr>
                    </w:pPr>
                    <w:r w:rsidRPr="0058361B">
                      <w:rPr>
                        <w:rFonts w:ascii="Times New Roman" w:hAnsi="Times New Roman" w:cs="Times New Roman"/>
                        <w:b/>
                        <w:noProof/>
                        <w:sz w:val="24"/>
                        <w:szCs w:val="24"/>
                      </w:rPr>
                      <w:t>Court Application No. CCZ 11/20</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26CD6486" wp14:editId="3096390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D93F62A" w14:textId="77777777" w:rsidR="005E0706" w:rsidRDefault="005E0706">
                          <w:pPr>
                            <w:spacing w:after="0" w:line="240" w:lineRule="auto"/>
                            <w:rPr>
                              <w:color w:val="FFFFFF" w:themeColor="background1"/>
                            </w:rPr>
                          </w:pPr>
                          <w:r>
                            <w:fldChar w:fldCharType="begin"/>
                          </w:r>
                          <w:r>
                            <w:instrText xml:space="preserve"> PAGE   \* MERGEFORMAT </w:instrText>
                          </w:r>
                          <w:r>
                            <w:fldChar w:fldCharType="separate"/>
                          </w:r>
                          <w:r w:rsidR="00550A76" w:rsidRPr="00550A7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6CD6486"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D93F62A" w14:textId="77777777" w:rsidR="005E0706" w:rsidRDefault="005E0706">
                    <w:pPr>
                      <w:spacing w:after="0" w:line="240" w:lineRule="auto"/>
                      <w:rPr>
                        <w:color w:val="FFFFFF" w:themeColor="background1"/>
                      </w:rPr>
                    </w:pPr>
                    <w:r>
                      <w:fldChar w:fldCharType="begin"/>
                    </w:r>
                    <w:r>
                      <w:instrText xml:space="preserve"> PAGE   \* MERGEFORMAT </w:instrText>
                    </w:r>
                    <w:r>
                      <w:fldChar w:fldCharType="separate"/>
                    </w:r>
                    <w:r w:rsidR="00550A76" w:rsidRPr="00550A7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386E"/>
    <w:multiLevelType w:val="hybridMultilevel"/>
    <w:tmpl w:val="AFD86BCA"/>
    <w:lvl w:ilvl="0" w:tplc="8E18AE84">
      <w:start w:val="1"/>
      <w:numFmt w:val="decimal"/>
      <w:lvlText w:val="(%1)"/>
      <w:lvlJc w:val="left"/>
      <w:pPr>
        <w:ind w:left="1662" w:hanging="720"/>
      </w:pPr>
      <w:rPr>
        <w:rFonts w:hint="default"/>
      </w:rPr>
    </w:lvl>
    <w:lvl w:ilvl="1" w:tplc="08090019" w:tentative="1">
      <w:start w:val="1"/>
      <w:numFmt w:val="lowerLetter"/>
      <w:lvlText w:val="%2."/>
      <w:lvlJc w:val="left"/>
      <w:pPr>
        <w:ind w:left="2022" w:hanging="360"/>
      </w:pPr>
    </w:lvl>
    <w:lvl w:ilvl="2" w:tplc="0809001B" w:tentative="1">
      <w:start w:val="1"/>
      <w:numFmt w:val="lowerRoman"/>
      <w:lvlText w:val="%3."/>
      <w:lvlJc w:val="right"/>
      <w:pPr>
        <w:ind w:left="2742" w:hanging="180"/>
      </w:pPr>
    </w:lvl>
    <w:lvl w:ilvl="3" w:tplc="0809000F" w:tentative="1">
      <w:start w:val="1"/>
      <w:numFmt w:val="decimal"/>
      <w:lvlText w:val="%4."/>
      <w:lvlJc w:val="left"/>
      <w:pPr>
        <w:ind w:left="3462" w:hanging="360"/>
      </w:pPr>
    </w:lvl>
    <w:lvl w:ilvl="4" w:tplc="08090019" w:tentative="1">
      <w:start w:val="1"/>
      <w:numFmt w:val="lowerLetter"/>
      <w:lvlText w:val="%5."/>
      <w:lvlJc w:val="left"/>
      <w:pPr>
        <w:ind w:left="4182" w:hanging="360"/>
      </w:pPr>
    </w:lvl>
    <w:lvl w:ilvl="5" w:tplc="0809001B" w:tentative="1">
      <w:start w:val="1"/>
      <w:numFmt w:val="lowerRoman"/>
      <w:lvlText w:val="%6."/>
      <w:lvlJc w:val="right"/>
      <w:pPr>
        <w:ind w:left="4902" w:hanging="180"/>
      </w:pPr>
    </w:lvl>
    <w:lvl w:ilvl="6" w:tplc="0809000F" w:tentative="1">
      <w:start w:val="1"/>
      <w:numFmt w:val="decimal"/>
      <w:lvlText w:val="%7."/>
      <w:lvlJc w:val="left"/>
      <w:pPr>
        <w:ind w:left="5622" w:hanging="360"/>
      </w:pPr>
    </w:lvl>
    <w:lvl w:ilvl="7" w:tplc="08090019" w:tentative="1">
      <w:start w:val="1"/>
      <w:numFmt w:val="lowerLetter"/>
      <w:lvlText w:val="%8."/>
      <w:lvlJc w:val="left"/>
      <w:pPr>
        <w:ind w:left="6342" w:hanging="360"/>
      </w:pPr>
    </w:lvl>
    <w:lvl w:ilvl="8" w:tplc="0809001B" w:tentative="1">
      <w:start w:val="1"/>
      <w:numFmt w:val="lowerRoman"/>
      <w:lvlText w:val="%9."/>
      <w:lvlJc w:val="right"/>
      <w:pPr>
        <w:ind w:left="7062" w:hanging="180"/>
      </w:pPr>
    </w:lvl>
  </w:abstractNum>
  <w:abstractNum w:abstractNumId="1" w15:restartNumberingAfterBreak="0">
    <w:nsid w:val="0731248C"/>
    <w:multiLevelType w:val="hybridMultilevel"/>
    <w:tmpl w:val="CF6019C2"/>
    <w:lvl w:ilvl="0" w:tplc="1CE6235C">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89F6A90"/>
    <w:multiLevelType w:val="hybridMultilevel"/>
    <w:tmpl w:val="5E0C793E"/>
    <w:lvl w:ilvl="0" w:tplc="5D003BB8">
      <w:start w:val="2"/>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0CB05EE2"/>
    <w:multiLevelType w:val="hybridMultilevel"/>
    <w:tmpl w:val="EE70C284"/>
    <w:lvl w:ilvl="0" w:tplc="67548A4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F60B4B"/>
    <w:multiLevelType w:val="hybridMultilevel"/>
    <w:tmpl w:val="57C0F5FE"/>
    <w:lvl w:ilvl="0" w:tplc="97E2402C">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1E5E2DD1"/>
    <w:multiLevelType w:val="hybridMultilevel"/>
    <w:tmpl w:val="A16E6B00"/>
    <w:lvl w:ilvl="0" w:tplc="092079CA">
      <w:start w:val="1"/>
      <w:numFmt w:val="upperLetter"/>
      <w:lvlText w:val="%1."/>
      <w:lvlJc w:val="left"/>
      <w:pPr>
        <w:ind w:left="792" w:hanging="435"/>
      </w:pPr>
      <w:rPr>
        <w:rFonts w:hint="default"/>
        <w:i/>
      </w:rPr>
    </w:lvl>
    <w:lvl w:ilvl="1" w:tplc="30090019" w:tentative="1">
      <w:start w:val="1"/>
      <w:numFmt w:val="lowerLetter"/>
      <w:lvlText w:val="%2."/>
      <w:lvlJc w:val="left"/>
      <w:pPr>
        <w:ind w:left="1437" w:hanging="360"/>
      </w:pPr>
    </w:lvl>
    <w:lvl w:ilvl="2" w:tplc="3009001B" w:tentative="1">
      <w:start w:val="1"/>
      <w:numFmt w:val="lowerRoman"/>
      <w:lvlText w:val="%3."/>
      <w:lvlJc w:val="right"/>
      <w:pPr>
        <w:ind w:left="2157" w:hanging="180"/>
      </w:pPr>
    </w:lvl>
    <w:lvl w:ilvl="3" w:tplc="3009000F" w:tentative="1">
      <w:start w:val="1"/>
      <w:numFmt w:val="decimal"/>
      <w:lvlText w:val="%4."/>
      <w:lvlJc w:val="left"/>
      <w:pPr>
        <w:ind w:left="2877" w:hanging="360"/>
      </w:pPr>
    </w:lvl>
    <w:lvl w:ilvl="4" w:tplc="30090019" w:tentative="1">
      <w:start w:val="1"/>
      <w:numFmt w:val="lowerLetter"/>
      <w:lvlText w:val="%5."/>
      <w:lvlJc w:val="left"/>
      <w:pPr>
        <w:ind w:left="3597" w:hanging="360"/>
      </w:pPr>
    </w:lvl>
    <w:lvl w:ilvl="5" w:tplc="3009001B" w:tentative="1">
      <w:start w:val="1"/>
      <w:numFmt w:val="lowerRoman"/>
      <w:lvlText w:val="%6."/>
      <w:lvlJc w:val="right"/>
      <w:pPr>
        <w:ind w:left="4317" w:hanging="180"/>
      </w:pPr>
    </w:lvl>
    <w:lvl w:ilvl="6" w:tplc="3009000F" w:tentative="1">
      <w:start w:val="1"/>
      <w:numFmt w:val="decimal"/>
      <w:lvlText w:val="%7."/>
      <w:lvlJc w:val="left"/>
      <w:pPr>
        <w:ind w:left="5037" w:hanging="360"/>
      </w:pPr>
    </w:lvl>
    <w:lvl w:ilvl="7" w:tplc="30090019" w:tentative="1">
      <w:start w:val="1"/>
      <w:numFmt w:val="lowerLetter"/>
      <w:lvlText w:val="%8."/>
      <w:lvlJc w:val="left"/>
      <w:pPr>
        <w:ind w:left="5757" w:hanging="360"/>
      </w:pPr>
    </w:lvl>
    <w:lvl w:ilvl="8" w:tplc="3009001B" w:tentative="1">
      <w:start w:val="1"/>
      <w:numFmt w:val="lowerRoman"/>
      <w:lvlText w:val="%9."/>
      <w:lvlJc w:val="right"/>
      <w:pPr>
        <w:ind w:left="6477" w:hanging="180"/>
      </w:pPr>
    </w:lvl>
  </w:abstractNum>
  <w:abstractNum w:abstractNumId="6" w15:restartNumberingAfterBreak="0">
    <w:nsid w:val="28754EE3"/>
    <w:multiLevelType w:val="hybridMultilevel"/>
    <w:tmpl w:val="B4CC78AA"/>
    <w:lvl w:ilvl="0" w:tplc="CFFA552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2924133E"/>
    <w:multiLevelType w:val="multilevel"/>
    <w:tmpl w:val="29D8C6D4"/>
    <w:lvl w:ilvl="0">
      <w:start w:val="50"/>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2ACA3D2F"/>
    <w:multiLevelType w:val="hybridMultilevel"/>
    <w:tmpl w:val="D1D68830"/>
    <w:lvl w:ilvl="0" w:tplc="092079CA">
      <w:start w:val="1"/>
      <w:numFmt w:val="upperLetter"/>
      <w:lvlText w:val="%1."/>
      <w:lvlJc w:val="left"/>
      <w:pPr>
        <w:ind w:left="792" w:hanging="435"/>
      </w:pPr>
      <w:rPr>
        <w:rFonts w:hint="default"/>
        <w:i/>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31C87210"/>
    <w:multiLevelType w:val="hybridMultilevel"/>
    <w:tmpl w:val="6988EBEE"/>
    <w:lvl w:ilvl="0" w:tplc="6E8C5258">
      <w:start w:val="1"/>
      <w:numFmt w:val="decimal"/>
      <w:lvlText w:val="%1."/>
      <w:lvlJc w:val="left"/>
      <w:pPr>
        <w:ind w:left="717" w:hanging="360"/>
      </w:pPr>
      <w:rPr>
        <w:rFonts w:hint="default"/>
      </w:rPr>
    </w:lvl>
    <w:lvl w:ilvl="1" w:tplc="30090019" w:tentative="1">
      <w:start w:val="1"/>
      <w:numFmt w:val="lowerLetter"/>
      <w:lvlText w:val="%2."/>
      <w:lvlJc w:val="left"/>
      <w:pPr>
        <w:ind w:left="1437" w:hanging="360"/>
      </w:pPr>
    </w:lvl>
    <w:lvl w:ilvl="2" w:tplc="3009001B" w:tentative="1">
      <w:start w:val="1"/>
      <w:numFmt w:val="lowerRoman"/>
      <w:lvlText w:val="%3."/>
      <w:lvlJc w:val="right"/>
      <w:pPr>
        <w:ind w:left="2157" w:hanging="180"/>
      </w:pPr>
    </w:lvl>
    <w:lvl w:ilvl="3" w:tplc="3009000F" w:tentative="1">
      <w:start w:val="1"/>
      <w:numFmt w:val="decimal"/>
      <w:lvlText w:val="%4."/>
      <w:lvlJc w:val="left"/>
      <w:pPr>
        <w:ind w:left="2877" w:hanging="360"/>
      </w:pPr>
    </w:lvl>
    <w:lvl w:ilvl="4" w:tplc="30090019" w:tentative="1">
      <w:start w:val="1"/>
      <w:numFmt w:val="lowerLetter"/>
      <w:lvlText w:val="%5."/>
      <w:lvlJc w:val="left"/>
      <w:pPr>
        <w:ind w:left="3597" w:hanging="360"/>
      </w:pPr>
    </w:lvl>
    <w:lvl w:ilvl="5" w:tplc="3009001B" w:tentative="1">
      <w:start w:val="1"/>
      <w:numFmt w:val="lowerRoman"/>
      <w:lvlText w:val="%6."/>
      <w:lvlJc w:val="right"/>
      <w:pPr>
        <w:ind w:left="4317" w:hanging="180"/>
      </w:pPr>
    </w:lvl>
    <w:lvl w:ilvl="6" w:tplc="3009000F" w:tentative="1">
      <w:start w:val="1"/>
      <w:numFmt w:val="decimal"/>
      <w:lvlText w:val="%7."/>
      <w:lvlJc w:val="left"/>
      <w:pPr>
        <w:ind w:left="5037" w:hanging="360"/>
      </w:pPr>
    </w:lvl>
    <w:lvl w:ilvl="7" w:tplc="30090019" w:tentative="1">
      <w:start w:val="1"/>
      <w:numFmt w:val="lowerLetter"/>
      <w:lvlText w:val="%8."/>
      <w:lvlJc w:val="left"/>
      <w:pPr>
        <w:ind w:left="5757" w:hanging="360"/>
      </w:pPr>
    </w:lvl>
    <w:lvl w:ilvl="8" w:tplc="3009001B" w:tentative="1">
      <w:start w:val="1"/>
      <w:numFmt w:val="lowerRoman"/>
      <w:lvlText w:val="%9."/>
      <w:lvlJc w:val="right"/>
      <w:pPr>
        <w:ind w:left="6477" w:hanging="180"/>
      </w:pPr>
    </w:lvl>
  </w:abstractNum>
  <w:abstractNum w:abstractNumId="10" w15:restartNumberingAfterBreak="0">
    <w:nsid w:val="36D96530"/>
    <w:multiLevelType w:val="hybridMultilevel"/>
    <w:tmpl w:val="0D2CBC4A"/>
    <w:lvl w:ilvl="0" w:tplc="1F2C3BB6">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3E1F79D3"/>
    <w:multiLevelType w:val="hybridMultilevel"/>
    <w:tmpl w:val="ED709720"/>
    <w:lvl w:ilvl="0" w:tplc="0AE66332">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15:restartNumberingAfterBreak="0">
    <w:nsid w:val="4702543A"/>
    <w:multiLevelType w:val="hybridMultilevel"/>
    <w:tmpl w:val="2968CA26"/>
    <w:lvl w:ilvl="0" w:tplc="1BAE5DC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866F85"/>
    <w:multiLevelType w:val="hybridMultilevel"/>
    <w:tmpl w:val="5C36DA7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63B97C7E"/>
    <w:multiLevelType w:val="hybridMultilevel"/>
    <w:tmpl w:val="9E8E4F0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6CB10DCB"/>
    <w:multiLevelType w:val="hybridMultilevel"/>
    <w:tmpl w:val="FBCC8A42"/>
    <w:lvl w:ilvl="0" w:tplc="E828F1A6">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6" w15:restartNumberingAfterBreak="0">
    <w:nsid w:val="6E394ADE"/>
    <w:multiLevelType w:val="hybridMultilevel"/>
    <w:tmpl w:val="AF4A4218"/>
    <w:lvl w:ilvl="0" w:tplc="2F4847D2">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7" w15:restartNumberingAfterBreak="0">
    <w:nsid w:val="70926DB2"/>
    <w:multiLevelType w:val="hybridMultilevel"/>
    <w:tmpl w:val="FC607BD0"/>
    <w:lvl w:ilvl="0" w:tplc="3009000F">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71BA2DB5"/>
    <w:multiLevelType w:val="hybridMultilevel"/>
    <w:tmpl w:val="668ED7D8"/>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15:restartNumberingAfterBreak="0">
    <w:nsid w:val="736B0E57"/>
    <w:multiLevelType w:val="hybridMultilevel"/>
    <w:tmpl w:val="E438E8EE"/>
    <w:lvl w:ilvl="0" w:tplc="1B8AD8C6">
      <w:start w:val="1"/>
      <w:numFmt w:val="decimal"/>
      <w:lvlText w:val="(%1)"/>
      <w:lvlJc w:val="left"/>
      <w:pPr>
        <w:ind w:left="1077" w:hanging="720"/>
      </w:pPr>
      <w:rPr>
        <w:rFonts w:hint="default"/>
      </w:rPr>
    </w:lvl>
    <w:lvl w:ilvl="1" w:tplc="30090019" w:tentative="1">
      <w:start w:val="1"/>
      <w:numFmt w:val="lowerLetter"/>
      <w:lvlText w:val="%2."/>
      <w:lvlJc w:val="left"/>
      <w:pPr>
        <w:ind w:left="1437" w:hanging="360"/>
      </w:pPr>
    </w:lvl>
    <w:lvl w:ilvl="2" w:tplc="3009001B" w:tentative="1">
      <w:start w:val="1"/>
      <w:numFmt w:val="lowerRoman"/>
      <w:lvlText w:val="%3."/>
      <w:lvlJc w:val="right"/>
      <w:pPr>
        <w:ind w:left="2157" w:hanging="180"/>
      </w:pPr>
    </w:lvl>
    <w:lvl w:ilvl="3" w:tplc="3009000F" w:tentative="1">
      <w:start w:val="1"/>
      <w:numFmt w:val="decimal"/>
      <w:lvlText w:val="%4."/>
      <w:lvlJc w:val="left"/>
      <w:pPr>
        <w:ind w:left="2877" w:hanging="360"/>
      </w:pPr>
    </w:lvl>
    <w:lvl w:ilvl="4" w:tplc="30090019" w:tentative="1">
      <w:start w:val="1"/>
      <w:numFmt w:val="lowerLetter"/>
      <w:lvlText w:val="%5."/>
      <w:lvlJc w:val="left"/>
      <w:pPr>
        <w:ind w:left="3597" w:hanging="360"/>
      </w:pPr>
    </w:lvl>
    <w:lvl w:ilvl="5" w:tplc="3009001B" w:tentative="1">
      <w:start w:val="1"/>
      <w:numFmt w:val="lowerRoman"/>
      <w:lvlText w:val="%6."/>
      <w:lvlJc w:val="right"/>
      <w:pPr>
        <w:ind w:left="4317" w:hanging="180"/>
      </w:pPr>
    </w:lvl>
    <w:lvl w:ilvl="6" w:tplc="3009000F" w:tentative="1">
      <w:start w:val="1"/>
      <w:numFmt w:val="decimal"/>
      <w:lvlText w:val="%7."/>
      <w:lvlJc w:val="left"/>
      <w:pPr>
        <w:ind w:left="5037" w:hanging="360"/>
      </w:pPr>
    </w:lvl>
    <w:lvl w:ilvl="7" w:tplc="30090019" w:tentative="1">
      <w:start w:val="1"/>
      <w:numFmt w:val="lowerLetter"/>
      <w:lvlText w:val="%8."/>
      <w:lvlJc w:val="left"/>
      <w:pPr>
        <w:ind w:left="5757" w:hanging="360"/>
      </w:pPr>
    </w:lvl>
    <w:lvl w:ilvl="8" w:tplc="3009001B" w:tentative="1">
      <w:start w:val="1"/>
      <w:numFmt w:val="lowerRoman"/>
      <w:lvlText w:val="%9."/>
      <w:lvlJc w:val="right"/>
      <w:pPr>
        <w:ind w:left="6477" w:hanging="180"/>
      </w:pPr>
    </w:lvl>
  </w:abstractNum>
  <w:abstractNum w:abstractNumId="20" w15:restartNumberingAfterBreak="0">
    <w:nsid w:val="7579633F"/>
    <w:multiLevelType w:val="hybridMultilevel"/>
    <w:tmpl w:val="CBE21298"/>
    <w:lvl w:ilvl="0" w:tplc="A81CBED8">
      <w:start w:val="1"/>
      <w:numFmt w:val="decimal"/>
      <w:lvlText w:val="%1."/>
      <w:lvlJc w:val="left"/>
      <w:pPr>
        <w:ind w:left="720" w:hanging="360"/>
      </w:pPr>
      <w:rPr>
        <w:rFonts w:asciiTheme="minorHAnsi" w:eastAsiaTheme="minorHAnsi" w:hAnsiTheme="minorHAnsi" w:cstheme="minorBidi"/>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7BFA7A32"/>
    <w:multiLevelType w:val="hybridMultilevel"/>
    <w:tmpl w:val="3C448D3C"/>
    <w:lvl w:ilvl="0" w:tplc="49D4D45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0"/>
  </w:num>
  <w:num w:numId="2">
    <w:abstractNumId w:val="16"/>
  </w:num>
  <w:num w:numId="3">
    <w:abstractNumId w:val="17"/>
  </w:num>
  <w:num w:numId="4">
    <w:abstractNumId w:val="2"/>
  </w:num>
  <w:num w:numId="5">
    <w:abstractNumId w:val="13"/>
  </w:num>
  <w:num w:numId="6">
    <w:abstractNumId w:val="4"/>
  </w:num>
  <w:num w:numId="7">
    <w:abstractNumId w:val="10"/>
  </w:num>
  <w:num w:numId="8">
    <w:abstractNumId w:val="14"/>
  </w:num>
  <w:num w:numId="9">
    <w:abstractNumId w:val="6"/>
  </w:num>
  <w:num w:numId="10">
    <w:abstractNumId w:val="11"/>
  </w:num>
  <w:num w:numId="11">
    <w:abstractNumId w:val="7"/>
  </w:num>
  <w:num w:numId="12">
    <w:abstractNumId w:val="3"/>
  </w:num>
  <w:num w:numId="13">
    <w:abstractNumId w:val="12"/>
  </w:num>
  <w:num w:numId="14">
    <w:abstractNumId w:val="18"/>
  </w:num>
  <w:num w:numId="15">
    <w:abstractNumId w:val="5"/>
  </w:num>
  <w:num w:numId="16">
    <w:abstractNumId w:val="8"/>
  </w:num>
  <w:num w:numId="17">
    <w:abstractNumId w:val="9"/>
  </w:num>
  <w:num w:numId="18">
    <w:abstractNumId w:val="19"/>
  </w:num>
  <w:num w:numId="19">
    <w:abstractNumId w:val="0"/>
  </w:num>
  <w:num w:numId="20">
    <w:abstractNumId w:val="15"/>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4B"/>
    <w:rsid w:val="0000489E"/>
    <w:rsid w:val="000051A0"/>
    <w:rsid w:val="00013AC8"/>
    <w:rsid w:val="0001616F"/>
    <w:rsid w:val="000217DB"/>
    <w:rsid w:val="00021D4B"/>
    <w:rsid w:val="000236A4"/>
    <w:rsid w:val="00025997"/>
    <w:rsid w:val="00030784"/>
    <w:rsid w:val="0003433A"/>
    <w:rsid w:val="00037C31"/>
    <w:rsid w:val="000445EA"/>
    <w:rsid w:val="00047559"/>
    <w:rsid w:val="00050945"/>
    <w:rsid w:val="00050997"/>
    <w:rsid w:val="00052765"/>
    <w:rsid w:val="000535A0"/>
    <w:rsid w:val="000638A3"/>
    <w:rsid w:val="00070B33"/>
    <w:rsid w:val="00071694"/>
    <w:rsid w:val="00071752"/>
    <w:rsid w:val="00072861"/>
    <w:rsid w:val="00075F76"/>
    <w:rsid w:val="00076A21"/>
    <w:rsid w:val="00081646"/>
    <w:rsid w:val="0009392F"/>
    <w:rsid w:val="00097586"/>
    <w:rsid w:val="00097C30"/>
    <w:rsid w:val="000B199B"/>
    <w:rsid w:val="000C6551"/>
    <w:rsid w:val="000D0DFA"/>
    <w:rsid w:val="000D1D99"/>
    <w:rsid w:val="000D6991"/>
    <w:rsid w:val="000E21B4"/>
    <w:rsid w:val="000E2455"/>
    <w:rsid w:val="000F1BFB"/>
    <w:rsid w:val="000F2FE7"/>
    <w:rsid w:val="000F3DA2"/>
    <w:rsid w:val="000F4C3B"/>
    <w:rsid w:val="000F6407"/>
    <w:rsid w:val="00101327"/>
    <w:rsid w:val="00111F1E"/>
    <w:rsid w:val="00130F0B"/>
    <w:rsid w:val="00133A69"/>
    <w:rsid w:val="00142D60"/>
    <w:rsid w:val="001453B6"/>
    <w:rsid w:val="00147459"/>
    <w:rsid w:val="00151E88"/>
    <w:rsid w:val="0016050E"/>
    <w:rsid w:val="001623AD"/>
    <w:rsid w:val="001646ED"/>
    <w:rsid w:val="0018426F"/>
    <w:rsid w:val="00197A7F"/>
    <w:rsid w:val="001A0EF1"/>
    <w:rsid w:val="001A46AD"/>
    <w:rsid w:val="001A5F31"/>
    <w:rsid w:val="001A67FE"/>
    <w:rsid w:val="001B03C6"/>
    <w:rsid w:val="001B045A"/>
    <w:rsid w:val="001B0D40"/>
    <w:rsid w:val="001B5C92"/>
    <w:rsid w:val="001B5D2D"/>
    <w:rsid w:val="001C37BB"/>
    <w:rsid w:val="001D108B"/>
    <w:rsid w:val="001D3B4D"/>
    <w:rsid w:val="001D6D70"/>
    <w:rsid w:val="001E0F0B"/>
    <w:rsid w:val="001E4181"/>
    <w:rsid w:val="001E4517"/>
    <w:rsid w:val="001E7494"/>
    <w:rsid w:val="001F23E3"/>
    <w:rsid w:val="001F2646"/>
    <w:rsid w:val="001F4365"/>
    <w:rsid w:val="00202F4C"/>
    <w:rsid w:val="002061A8"/>
    <w:rsid w:val="00210978"/>
    <w:rsid w:val="002123BB"/>
    <w:rsid w:val="00214A58"/>
    <w:rsid w:val="00235F09"/>
    <w:rsid w:val="00243A5B"/>
    <w:rsid w:val="00250D3E"/>
    <w:rsid w:val="002629F9"/>
    <w:rsid w:val="00266052"/>
    <w:rsid w:val="00266497"/>
    <w:rsid w:val="00267DB4"/>
    <w:rsid w:val="00283ABA"/>
    <w:rsid w:val="002846CC"/>
    <w:rsid w:val="00284FEE"/>
    <w:rsid w:val="00285F74"/>
    <w:rsid w:val="002900C8"/>
    <w:rsid w:val="002913CC"/>
    <w:rsid w:val="002938DD"/>
    <w:rsid w:val="00293D5C"/>
    <w:rsid w:val="002961AF"/>
    <w:rsid w:val="00296B4A"/>
    <w:rsid w:val="00297FA2"/>
    <w:rsid w:val="002A04D5"/>
    <w:rsid w:val="002A1E27"/>
    <w:rsid w:val="002A596D"/>
    <w:rsid w:val="002A7FD0"/>
    <w:rsid w:val="002B433D"/>
    <w:rsid w:val="002B5EFA"/>
    <w:rsid w:val="002C16F7"/>
    <w:rsid w:val="002D1297"/>
    <w:rsid w:val="002D32EA"/>
    <w:rsid w:val="002D5DBE"/>
    <w:rsid w:val="002D6F5E"/>
    <w:rsid w:val="002F1203"/>
    <w:rsid w:val="002F1C85"/>
    <w:rsid w:val="0030245C"/>
    <w:rsid w:val="00304DAF"/>
    <w:rsid w:val="00305E68"/>
    <w:rsid w:val="00311581"/>
    <w:rsid w:val="003127C4"/>
    <w:rsid w:val="00312CF1"/>
    <w:rsid w:val="0031310A"/>
    <w:rsid w:val="003224B3"/>
    <w:rsid w:val="0032275D"/>
    <w:rsid w:val="00322785"/>
    <w:rsid w:val="00335041"/>
    <w:rsid w:val="00342E28"/>
    <w:rsid w:val="00357CBC"/>
    <w:rsid w:val="0036294D"/>
    <w:rsid w:val="00363766"/>
    <w:rsid w:val="00364A3E"/>
    <w:rsid w:val="00374047"/>
    <w:rsid w:val="0037665A"/>
    <w:rsid w:val="0038176D"/>
    <w:rsid w:val="003864C7"/>
    <w:rsid w:val="00393184"/>
    <w:rsid w:val="003963C3"/>
    <w:rsid w:val="003965FA"/>
    <w:rsid w:val="003A5F05"/>
    <w:rsid w:val="003B107E"/>
    <w:rsid w:val="003B4165"/>
    <w:rsid w:val="003C1580"/>
    <w:rsid w:val="003C2368"/>
    <w:rsid w:val="003C3E60"/>
    <w:rsid w:val="003C46CF"/>
    <w:rsid w:val="003C6EFD"/>
    <w:rsid w:val="003D02DB"/>
    <w:rsid w:val="003D1C49"/>
    <w:rsid w:val="003D3983"/>
    <w:rsid w:val="003D62C6"/>
    <w:rsid w:val="003E1A3A"/>
    <w:rsid w:val="003F1A71"/>
    <w:rsid w:val="003F7BF9"/>
    <w:rsid w:val="00401075"/>
    <w:rsid w:val="0040242D"/>
    <w:rsid w:val="004041B2"/>
    <w:rsid w:val="00404DA7"/>
    <w:rsid w:val="004120F6"/>
    <w:rsid w:val="0041666C"/>
    <w:rsid w:val="00422B42"/>
    <w:rsid w:val="00430902"/>
    <w:rsid w:val="00434093"/>
    <w:rsid w:val="004364F8"/>
    <w:rsid w:val="004526E8"/>
    <w:rsid w:val="00453F54"/>
    <w:rsid w:val="00454D5A"/>
    <w:rsid w:val="00471F79"/>
    <w:rsid w:val="0047434C"/>
    <w:rsid w:val="00476B92"/>
    <w:rsid w:val="00480568"/>
    <w:rsid w:val="004805EC"/>
    <w:rsid w:val="0048233B"/>
    <w:rsid w:val="00485068"/>
    <w:rsid w:val="00485C99"/>
    <w:rsid w:val="0048761F"/>
    <w:rsid w:val="00490826"/>
    <w:rsid w:val="00492486"/>
    <w:rsid w:val="00494840"/>
    <w:rsid w:val="004A4D82"/>
    <w:rsid w:val="004A594E"/>
    <w:rsid w:val="004C315E"/>
    <w:rsid w:val="004C760F"/>
    <w:rsid w:val="004D01AB"/>
    <w:rsid w:val="004D31B3"/>
    <w:rsid w:val="004D41C7"/>
    <w:rsid w:val="004E26CC"/>
    <w:rsid w:val="004E6159"/>
    <w:rsid w:val="004F516E"/>
    <w:rsid w:val="004F5A07"/>
    <w:rsid w:val="004F73A1"/>
    <w:rsid w:val="0050241D"/>
    <w:rsid w:val="0051142C"/>
    <w:rsid w:val="005211BC"/>
    <w:rsid w:val="00521908"/>
    <w:rsid w:val="00521A37"/>
    <w:rsid w:val="005319DF"/>
    <w:rsid w:val="00531E46"/>
    <w:rsid w:val="00532C80"/>
    <w:rsid w:val="00533708"/>
    <w:rsid w:val="00533F33"/>
    <w:rsid w:val="005344F0"/>
    <w:rsid w:val="00535599"/>
    <w:rsid w:val="00546D62"/>
    <w:rsid w:val="00550A76"/>
    <w:rsid w:val="00551A5A"/>
    <w:rsid w:val="00553B2D"/>
    <w:rsid w:val="00556725"/>
    <w:rsid w:val="00560ECA"/>
    <w:rsid w:val="00565D8B"/>
    <w:rsid w:val="005721E7"/>
    <w:rsid w:val="0057273A"/>
    <w:rsid w:val="0057385F"/>
    <w:rsid w:val="005743F4"/>
    <w:rsid w:val="005806BA"/>
    <w:rsid w:val="005807D3"/>
    <w:rsid w:val="00581DD1"/>
    <w:rsid w:val="0058361B"/>
    <w:rsid w:val="005905D4"/>
    <w:rsid w:val="00590B71"/>
    <w:rsid w:val="0059544E"/>
    <w:rsid w:val="00596287"/>
    <w:rsid w:val="00597E12"/>
    <w:rsid w:val="005A2765"/>
    <w:rsid w:val="005A30D1"/>
    <w:rsid w:val="005A47D0"/>
    <w:rsid w:val="005A4F17"/>
    <w:rsid w:val="005A663B"/>
    <w:rsid w:val="005B043B"/>
    <w:rsid w:val="005D1332"/>
    <w:rsid w:val="005D1BFC"/>
    <w:rsid w:val="005D3262"/>
    <w:rsid w:val="005D5AAE"/>
    <w:rsid w:val="005D62C8"/>
    <w:rsid w:val="005E0706"/>
    <w:rsid w:val="005E5FB9"/>
    <w:rsid w:val="005E6615"/>
    <w:rsid w:val="005F0359"/>
    <w:rsid w:val="005F2772"/>
    <w:rsid w:val="00622E9A"/>
    <w:rsid w:val="00651831"/>
    <w:rsid w:val="0065410D"/>
    <w:rsid w:val="0066212A"/>
    <w:rsid w:val="006841C7"/>
    <w:rsid w:val="006915F2"/>
    <w:rsid w:val="00692065"/>
    <w:rsid w:val="00692849"/>
    <w:rsid w:val="00693307"/>
    <w:rsid w:val="00695996"/>
    <w:rsid w:val="0069608A"/>
    <w:rsid w:val="006A2EBE"/>
    <w:rsid w:val="006A557F"/>
    <w:rsid w:val="006B08FA"/>
    <w:rsid w:val="006B0CFA"/>
    <w:rsid w:val="006B2307"/>
    <w:rsid w:val="006B3DBB"/>
    <w:rsid w:val="006C0B77"/>
    <w:rsid w:val="006C20C9"/>
    <w:rsid w:val="006C3D16"/>
    <w:rsid w:val="006C3E23"/>
    <w:rsid w:val="006C421F"/>
    <w:rsid w:val="006E4165"/>
    <w:rsid w:val="00713DF9"/>
    <w:rsid w:val="00714BF6"/>
    <w:rsid w:val="00714D13"/>
    <w:rsid w:val="007175E5"/>
    <w:rsid w:val="00724063"/>
    <w:rsid w:val="00726D72"/>
    <w:rsid w:val="007314CA"/>
    <w:rsid w:val="00731DEE"/>
    <w:rsid w:val="00741DAC"/>
    <w:rsid w:val="00743B3F"/>
    <w:rsid w:val="007468EE"/>
    <w:rsid w:val="00746CDE"/>
    <w:rsid w:val="0075106C"/>
    <w:rsid w:val="00754C68"/>
    <w:rsid w:val="00762FAC"/>
    <w:rsid w:val="00763AAE"/>
    <w:rsid w:val="007753ED"/>
    <w:rsid w:val="00776563"/>
    <w:rsid w:val="00782921"/>
    <w:rsid w:val="00787373"/>
    <w:rsid w:val="0078769A"/>
    <w:rsid w:val="007922C8"/>
    <w:rsid w:val="007944A7"/>
    <w:rsid w:val="007963EC"/>
    <w:rsid w:val="007968FA"/>
    <w:rsid w:val="007A53CF"/>
    <w:rsid w:val="007B1A46"/>
    <w:rsid w:val="007B76F8"/>
    <w:rsid w:val="007C5BDE"/>
    <w:rsid w:val="007D5AEF"/>
    <w:rsid w:val="007D72DD"/>
    <w:rsid w:val="007F5854"/>
    <w:rsid w:val="00810F26"/>
    <w:rsid w:val="00811C0F"/>
    <w:rsid w:val="00814C61"/>
    <w:rsid w:val="00824073"/>
    <w:rsid w:val="008262AC"/>
    <w:rsid w:val="0083393E"/>
    <w:rsid w:val="00844DA7"/>
    <w:rsid w:val="00845355"/>
    <w:rsid w:val="00854565"/>
    <w:rsid w:val="008559EB"/>
    <w:rsid w:val="00856647"/>
    <w:rsid w:val="00856968"/>
    <w:rsid w:val="008619D1"/>
    <w:rsid w:val="008627F8"/>
    <w:rsid w:val="008665E7"/>
    <w:rsid w:val="0087088C"/>
    <w:rsid w:val="00872A36"/>
    <w:rsid w:val="0087488F"/>
    <w:rsid w:val="0087574F"/>
    <w:rsid w:val="008762A4"/>
    <w:rsid w:val="00876943"/>
    <w:rsid w:val="00877400"/>
    <w:rsid w:val="00880F8C"/>
    <w:rsid w:val="00881C08"/>
    <w:rsid w:val="00885A3C"/>
    <w:rsid w:val="00886915"/>
    <w:rsid w:val="008951A8"/>
    <w:rsid w:val="00897394"/>
    <w:rsid w:val="008A081C"/>
    <w:rsid w:val="008A0BE1"/>
    <w:rsid w:val="008C3766"/>
    <w:rsid w:val="008C623A"/>
    <w:rsid w:val="008C6DDF"/>
    <w:rsid w:val="008D5221"/>
    <w:rsid w:val="008E179D"/>
    <w:rsid w:val="008E448D"/>
    <w:rsid w:val="008F04FD"/>
    <w:rsid w:val="008F30FF"/>
    <w:rsid w:val="008F36D5"/>
    <w:rsid w:val="008F5344"/>
    <w:rsid w:val="00900857"/>
    <w:rsid w:val="00901B89"/>
    <w:rsid w:val="0091313B"/>
    <w:rsid w:val="00914812"/>
    <w:rsid w:val="00914C0C"/>
    <w:rsid w:val="00925055"/>
    <w:rsid w:val="00935C81"/>
    <w:rsid w:val="00943BCF"/>
    <w:rsid w:val="00944EE5"/>
    <w:rsid w:val="00950407"/>
    <w:rsid w:val="009551F8"/>
    <w:rsid w:val="00963BA7"/>
    <w:rsid w:val="00965454"/>
    <w:rsid w:val="00965FCE"/>
    <w:rsid w:val="00981618"/>
    <w:rsid w:val="009828EA"/>
    <w:rsid w:val="00982C59"/>
    <w:rsid w:val="00986374"/>
    <w:rsid w:val="00986836"/>
    <w:rsid w:val="00993BDD"/>
    <w:rsid w:val="009A37EF"/>
    <w:rsid w:val="009B6B7C"/>
    <w:rsid w:val="009C3E49"/>
    <w:rsid w:val="009C4A5A"/>
    <w:rsid w:val="009D32E5"/>
    <w:rsid w:val="009D6A74"/>
    <w:rsid w:val="009E1164"/>
    <w:rsid w:val="009E152C"/>
    <w:rsid w:val="009F110A"/>
    <w:rsid w:val="00A11D67"/>
    <w:rsid w:val="00A21CDE"/>
    <w:rsid w:val="00A23160"/>
    <w:rsid w:val="00A23F7C"/>
    <w:rsid w:val="00A45D70"/>
    <w:rsid w:val="00A63982"/>
    <w:rsid w:val="00A64BC6"/>
    <w:rsid w:val="00A7608D"/>
    <w:rsid w:val="00A868A0"/>
    <w:rsid w:val="00A94245"/>
    <w:rsid w:val="00AA4831"/>
    <w:rsid w:val="00AB030A"/>
    <w:rsid w:val="00AB447D"/>
    <w:rsid w:val="00AB5383"/>
    <w:rsid w:val="00AB6862"/>
    <w:rsid w:val="00AB7DD1"/>
    <w:rsid w:val="00AC3D66"/>
    <w:rsid w:val="00AE3FC2"/>
    <w:rsid w:val="00AF7DA7"/>
    <w:rsid w:val="00B047C3"/>
    <w:rsid w:val="00B04A56"/>
    <w:rsid w:val="00B05F9D"/>
    <w:rsid w:val="00B14951"/>
    <w:rsid w:val="00B1624C"/>
    <w:rsid w:val="00B20FA2"/>
    <w:rsid w:val="00B31360"/>
    <w:rsid w:val="00B35770"/>
    <w:rsid w:val="00B37E47"/>
    <w:rsid w:val="00B547D0"/>
    <w:rsid w:val="00B569C8"/>
    <w:rsid w:val="00B61E30"/>
    <w:rsid w:val="00B61F32"/>
    <w:rsid w:val="00B62376"/>
    <w:rsid w:val="00B66438"/>
    <w:rsid w:val="00B66E2B"/>
    <w:rsid w:val="00B824FD"/>
    <w:rsid w:val="00B86D6C"/>
    <w:rsid w:val="00B9089C"/>
    <w:rsid w:val="00B926AA"/>
    <w:rsid w:val="00B96201"/>
    <w:rsid w:val="00BA17F1"/>
    <w:rsid w:val="00BA3CCE"/>
    <w:rsid w:val="00BA4D69"/>
    <w:rsid w:val="00BB0F9A"/>
    <w:rsid w:val="00BB1467"/>
    <w:rsid w:val="00BB6685"/>
    <w:rsid w:val="00BC11AA"/>
    <w:rsid w:val="00BC13E7"/>
    <w:rsid w:val="00BC1C4C"/>
    <w:rsid w:val="00BC7EF3"/>
    <w:rsid w:val="00BD2F96"/>
    <w:rsid w:val="00BE1438"/>
    <w:rsid w:val="00BF06D6"/>
    <w:rsid w:val="00BF10C8"/>
    <w:rsid w:val="00C024CC"/>
    <w:rsid w:val="00C02BC8"/>
    <w:rsid w:val="00C075C1"/>
    <w:rsid w:val="00C16422"/>
    <w:rsid w:val="00C17863"/>
    <w:rsid w:val="00C223EC"/>
    <w:rsid w:val="00C270BE"/>
    <w:rsid w:val="00C429E6"/>
    <w:rsid w:val="00C54128"/>
    <w:rsid w:val="00C55ED6"/>
    <w:rsid w:val="00C60227"/>
    <w:rsid w:val="00C7692E"/>
    <w:rsid w:val="00C81099"/>
    <w:rsid w:val="00CA289A"/>
    <w:rsid w:val="00CB03D3"/>
    <w:rsid w:val="00CB611A"/>
    <w:rsid w:val="00CB6649"/>
    <w:rsid w:val="00CC16BE"/>
    <w:rsid w:val="00CC1A4C"/>
    <w:rsid w:val="00CC6FF8"/>
    <w:rsid w:val="00CE3FA3"/>
    <w:rsid w:val="00CF206F"/>
    <w:rsid w:val="00CF3B90"/>
    <w:rsid w:val="00CF4488"/>
    <w:rsid w:val="00CF6C97"/>
    <w:rsid w:val="00D00DC3"/>
    <w:rsid w:val="00D02CCF"/>
    <w:rsid w:val="00D0470F"/>
    <w:rsid w:val="00D05EC5"/>
    <w:rsid w:val="00D10485"/>
    <w:rsid w:val="00D10B16"/>
    <w:rsid w:val="00D11EDD"/>
    <w:rsid w:val="00D122E5"/>
    <w:rsid w:val="00D1411D"/>
    <w:rsid w:val="00D208F8"/>
    <w:rsid w:val="00D21585"/>
    <w:rsid w:val="00D24AB3"/>
    <w:rsid w:val="00D34571"/>
    <w:rsid w:val="00D35472"/>
    <w:rsid w:val="00D3647A"/>
    <w:rsid w:val="00D50FF9"/>
    <w:rsid w:val="00D549FB"/>
    <w:rsid w:val="00D5511A"/>
    <w:rsid w:val="00D643E2"/>
    <w:rsid w:val="00D705AB"/>
    <w:rsid w:val="00D7325A"/>
    <w:rsid w:val="00D73E1E"/>
    <w:rsid w:val="00D84541"/>
    <w:rsid w:val="00D86E6C"/>
    <w:rsid w:val="00D93E05"/>
    <w:rsid w:val="00D9756E"/>
    <w:rsid w:val="00DA0BC7"/>
    <w:rsid w:val="00DA1CA1"/>
    <w:rsid w:val="00DB7977"/>
    <w:rsid w:val="00DD1153"/>
    <w:rsid w:val="00DD3B6B"/>
    <w:rsid w:val="00DE2070"/>
    <w:rsid w:val="00DE6ECE"/>
    <w:rsid w:val="00DF2BCF"/>
    <w:rsid w:val="00DF7C91"/>
    <w:rsid w:val="00E000CD"/>
    <w:rsid w:val="00E03FB5"/>
    <w:rsid w:val="00E1270B"/>
    <w:rsid w:val="00E143A9"/>
    <w:rsid w:val="00E1467C"/>
    <w:rsid w:val="00E174B7"/>
    <w:rsid w:val="00E25512"/>
    <w:rsid w:val="00E43C3D"/>
    <w:rsid w:val="00E44820"/>
    <w:rsid w:val="00E573E8"/>
    <w:rsid w:val="00E743BC"/>
    <w:rsid w:val="00E76908"/>
    <w:rsid w:val="00E82FDF"/>
    <w:rsid w:val="00E82FF3"/>
    <w:rsid w:val="00E93950"/>
    <w:rsid w:val="00EA196A"/>
    <w:rsid w:val="00EA1A1E"/>
    <w:rsid w:val="00EA4DEB"/>
    <w:rsid w:val="00EA518D"/>
    <w:rsid w:val="00EB0A0C"/>
    <w:rsid w:val="00EB2F80"/>
    <w:rsid w:val="00EC42AF"/>
    <w:rsid w:val="00ED1C6C"/>
    <w:rsid w:val="00ED37C6"/>
    <w:rsid w:val="00EE304F"/>
    <w:rsid w:val="00EE4125"/>
    <w:rsid w:val="00EE4786"/>
    <w:rsid w:val="00EE4C4A"/>
    <w:rsid w:val="00EE5E21"/>
    <w:rsid w:val="00EE6524"/>
    <w:rsid w:val="00EF0B67"/>
    <w:rsid w:val="00EF66A9"/>
    <w:rsid w:val="00F11A7B"/>
    <w:rsid w:val="00F12FBD"/>
    <w:rsid w:val="00F14541"/>
    <w:rsid w:val="00F20749"/>
    <w:rsid w:val="00F22C96"/>
    <w:rsid w:val="00F243DE"/>
    <w:rsid w:val="00F249F2"/>
    <w:rsid w:val="00F25386"/>
    <w:rsid w:val="00F27A3E"/>
    <w:rsid w:val="00F455B5"/>
    <w:rsid w:val="00F46FE6"/>
    <w:rsid w:val="00F64F86"/>
    <w:rsid w:val="00F70CEA"/>
    <w:rsid w:val="00F720EA"/>
    <w:rsid w:val="00F7392A"/>
    <w:rsid w:val="00F75520"/>
    <w:rsid w:val="00F80275"/>
    <w:rsid w:val="00FA5E40"/>
    <w:rsid w:val="00FB6538"/>
    <w:rsid w:val="00FB6CFE"/>
    <w:rsid w:val="00FC286E"/>
    <w:rsid w:val="00FD142A"/>
    <w:rsid w:val="00FD5817"/>
    <w:rsid w:val="00FE6B5A"/>
    <w:rsid w:val="00FE7C75"/>
    <w:rsid w:val="00FF1C1F"/>
    <w:rsid w:val="00FF32A3"/>
    <w:rsid w:val="00FF71ED"/>
    <w:rsid w:val="00FF7B9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131E9"/>
  <w15:chartTrackingRefBased/>
  <w15:docId w15:val="{B579B3D3-CD7B-47AC-B3EE-7C297E7A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4B"/>
    <w:pPr>
      <w:ind w:left="720"/>
      <w:contextualSpacing/>
    </w:pPr>
  </w:style>
  <w:style w:type="paragraph" w:styleId="BalloonText">
    <w:name w:val="Balloon Text"/>
    <w:basedOn w:val="Normal"/>
    <w:link w:val="BalloonTextChar"/>
    <w:uiPriority w:val="99"/>
    <w:semiHidden/>
    <w:unhideWhenUsed/>
    <w:rsid w:val="00CA2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89A"/>
    <w:rPr>
      <w:rFonts w:ascii="Segoe UI" w:hAnsi="Segoe UI" w:cs="Segoe UI"/>
      <w:sz w:val="18"/>
      <w:szCs w:val="18"/>
    </w:rPr>
  </w:style>
  <w:style w:type="paragraph" w:styleId="Header">
    <w:name w:val="header"/>
    <w:basedOn w:val="Normal"/>
    <w:link w:val="HeaderChar"/>
    <w:uiPriority w:val="99"/>
    <w:unhideWhenUsed/>
    <w:rsid w:val="00476B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B92"/>
  </w:style>
  <w:style w:type="paragraph" w:styleId="Footer">
    <w:name w:val="footer"/>
    <w:basedOn w:val="Normal"/>
    <w:link w:val="FooterChar"/>
    <w:uiPriority w:val="99"/>
    <w:unhideWhenUsed/>
    <w:rsid w:val="00476B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B92"/>
  </w:style>
  <w:style w:type="character" w:styleId="CommentReference">
    <w:name w:val="annotation reference"/>
    <w:basedOn w:val="DefaultParagraphFont"/>
    <w:uiPriority w:val="99"/>
    <w:semiHidden/>
    <w:unhideWhenUsed/>
    <w:rsid w:val="002A1E27"/>
    <w:rPr>
      <w:sz w:val="16"/>
      <w:szCs w:val="16"/>
    </w:rPr>
  </w:style>
  <w:style w:type="paragraph" w:styleId="CommentText">
    <w:name w:val="annotation text"/>
    <w:basedOn w:val="Normal"/>
    <w:link w:val="CommentTextChar"/>
    <w:uiPriority w:val="99"/>
    <w:semiHidden/>
    <w:unhideWhenUsed/>
    <w:rsid w:val="002A1E27"/>
    <w:pPr>
      <w:spacing w:line="240" w:lineRule="auto"/>
    </w:pPr>
    <w:rPr>
      <w:sz w:val="20"/>
      <w:szCs w:val="20"/>
    </w:rPr>
  </w:style>
  <w:style w:type="character" w:customStyle="1" w:styleId="CommentTextChar">
    <w:name w:val="Comment Text Char"/>
    <w:basedOn w:val="DefaultParagraphFont"/>
    <w:link w:val="CommentText"/>
    <w:uiPriority w:val="99"/>
    <w:semiHidden/>
    <w:rsid w:val="002A1E27"/>
    <w:rPr>
      <w:sz w:val="20"/>
      <w:szCs w:val="20"/>
    </w:rPr>
  </w:style>
  <w:style w:type="paragraph" w:styleId="CommentSubject">
    <w:name w:val="annotation subject"/>
    <w:basedOn w:val="CommentText"/>
    <w:next w:val="CommentText"/>
    <w:link w:val="CommentSubjectChar"/>
    <w:uiPriority w:val="99"/>
    <w:semiHidden/>
    <w:unhideWhenUsed/>
    <w:rsid w:val="002A1E27"/>
    <w:rPr>
      <w:b/>
      <w:bCs/>
    </w:rPr>
  </w:style>
  <w:style w:type="character" w:customStyle="1" w:styleId="CommentSubjectChar">
    <w:name w:val="Comment Subject Char"/>
    <w:basedOn w:val="CommentTextChar"/>
    <w:link w:val="CommentSubject"/>
    <w:uiPriority w:val="99"/>
    <w:semiHidden/>
    <w:rsid w:val="002A1E27"/>
    <w:rPr>
      <w:b/>
      <w:bCs/>
      <w:sz w:val="20"/>
      <w:szCs w:val="20"/>
    </w:rPr>
  </w:style>
  <w:style w:type="paragraph" w:styleId="FootnoteText">
    <w:name w:val="footnote text"/>
    <w:basedOn w:val="Normal"/>
    <w:link w:val="FootnoteTextChar"/>
    <w:uiPriority w:val="99"/>
    <w:semiHidden/>
    <w:unhideWhenUsed/>
    <w:rsid w:val="003C3E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E60"/>
    <w:rPr>
      <w:sz w:val="20"/>
      <w:szCs w:val="20"/>
    </w:rPr>
  </w:style>
  <w:style w:type="character" w:styleId="FootnoteReference">
    <w:name w:val="footnote reference"/>
    <w:basedOn w:val="DefaultParagraphFont"/>
    <w:uiPriority w:val="99"/>
    <w:semiHidden/>
    <w:unhideWhenUsed/>
    <w:rsid w:val="003C3E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0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6138</Words>
  <Characters>34992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Sandra</cp:lastModifiedBy>
  <cp:revision>2</cp:revision>
  <cp:lastPrinted>2021-02-23T09:16:00Z</cp:lastPrinted>
  <dcterms:created xsi:type="dcterms:W3CDTF">2021-04-09T08:07:00Z</dcterms:created>
  <dcterms:modified xsi:type="dcterms:W3CDTF">2021-04-09T08:07:00Z</dcterms:modified>
</cp:coreProperties>
</file>