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5DE" w:rsidRPr="003668AF" w:rsidRDefault="003668AF" w:rsidP="00F325DE">
      <w:pPr>
        <w:spacing w:after="0"/>
        <w:rPr>
          <w:rFonts w:ascii="Times New Roman" w:hAnsi="Times New Roman" w:cs="Times New Roman"/>
          <w:b/>
          <w:sz w:val="24"/>
          <w:szCs w:val="24"/>
        </w:rPr>
      </w:pPr>
      <w:bookmarkStart w:id="0" w:name="_GoBack"/>
      <w:bookmarkEnd w:id="0"/>
      <w:r w:rsidRPr="003668AF">
        <w:rPr>
          <w:rFonts w:ascii="Times New Roman" w:hAnsi="Times New Roman" w:cs="Times New Roman"/>
          <w:b/>
          <w:sz w:val="24"/>
          <w:szCs w:val="24"/>
          <w:u w:val="single"/>
        </w:rPr>
        <w:t>REPORTABLE</w:t>
      </w:r>
      <w:r>
        <w:rPr>
          <w:rFonts w:ascii="Times New Roman" w:hAnsi="Times New Roman" w:cs="Times New Roman"/>
          <w:b/>
          <w:sz w:val="24"/>
          <w:szCs w:val="24"/>
        </w:rPr>
        <w:tab/>
        <w:t>(61)</w:t>
      </w:r>
    </w:p>
    <w:p w:rsidR="003668AF" w:rsidRPr="003668AF" w:rsidRDefault="003668AF" w:rsidP="00F325DE">
      <w:pPr>
        <w:spacing w:after="0"/>
        <w:rPr>
          <w:rFonts w:ascii="Times New Roman" w:hAnsi="Times New Roman" w:cs="Times New Roman"/>
          <w:sz w:val="24"/>
          <w:szCs w:val="24"/>
        </w:rPr>
      </w:pPr>
    </w:p>
    <w:p w:rsidR="00F325DE" w:rsidRPr="003668AF" w:rsidRDefault="00F325DE" w:rsidP="00F325DE">
      <w:pPr>
        <w:spacing w:after="0"/>
        <w:rPr>
          <w:rFonts w:ascii="Times New Roman" w:hAnsi="Times New Roman" w:cs="Times New Roman"/>
          <w:sz w:val="24"/>
          <w:szCs w:val="24"/>
        </w:rPr>
      </w:pPr>
    </w:p>
    <w:p w:rsidR="00F325DE" w:rsidRPr="003668AF" w:rsidRDefault="00F325DE" w:rsidP="008E4EB3">
      <w:pPr>
        <w:spacing w:after="0" w:line="240" w:lineRule="auto"/>
        <w:jc w:val="center"/>
        <w:rPr>
          <w:rFonts w:ascii="Times New Roman" w:hAnsi="Times New Roman" w:cs="Times New Roman"/>
          <w:b/>
          <w:sz w:val="24"/>
          <w:szCs w:val="24"/>
        </w:rPr>
      </w:pPr>
      <w:r w:rsidRPr="003668AF">
        <w:rPr>
          <w:rFonts w:ascii="Times New Roman" w:hAnsi="Times New Roman" w:cs="Times New Roman"/>
          <w:b/>
          <w:sz w:val="24"/>
          <w:szCs w:val="24"/>
        </w:rPr>
        <w:t>PROSECUTOR     GENERAL,     ZIMBABWE</w:t>
      </w:r>
    </w:p>
    <w:p w:rsidR="00F325DE" w:rsidRPr="003668AF" w:rsidRDefault="00F325DE" w:rsidP="008E4EB3">
      <w:pPr>
        <w:spacing w:after="0" w:line="240" w:lineRule="auto"/>
        <w:jc w:val="center"/>
        <w:rPr>
          <w:rFonts w:ascii="Times New Roman" w:hAnsi="Times New Roman" w:cs="Times New Roman"/>
          <w:b/>
          <w:sz w:val="24"/>
          <w:szCs w:val="24"/>
        </w:rPr>
      </w:pPr>
      <w:proofErr w:type="gramStart"/>
      <w:r w:rsidRPr="003668AF">
        <w:rPr>
          <w:rFonts w:ascii="Times New Roman" w:hAnsi="Times New Roman" w:cs="Times New Roman"/>
          <w:b/>
          <w:sz w:val="24"/>
          <w:szCs w:val="24"/>
        </w:rPr>
        <w:t>v</w:t>
      </w:r>
      <w:proofErr w:type="gramEnd"/>
    </w:p>
    <w:p w:rsidR="00F325DE" w:rsidRPr="003668AF" w:rsidRDefault="00F325DE" w:rsidP="008E4EB3">
      <w:pPr>
        <w:tabs>
          <w:tab w:val="left" w:pos="5442"/>
        </w:tabs>
        <w:spacing w:after="0" w:line="240" w:lineRule="auto"/>
        <w:jc w:val="center"/>
        <w:rPr>
          <w:rFonts w:ascii="Times New Roman" w:hAnsi="Times New Roman" w:cs="Times New Roman"/>
          <w:b/>
          <w:sz w:val="24"/>
          <w:szCs w:val="24"/>
        </w:rPr>
      </w:pPr>
      <w:r w:rsidRPr="003668AF">
        <w:rPr>
          <w:rFonts w:ascii="Times New Roman" w:hAnsi="Times New Roman" w:cs="Times New Roman"/>
          <w:b/>
          <w:sz w:val="24"/>
          <w:szCs w:val="24"/>
        </w:rPr>
        <w:t>TELECEL     ZIMBABWE     (PRIVATE)     LIMITED</w:t>
      </w:r>
    </w:p>
    <w:p w:rsidR="00F325DE" w:rsidRPr="003668AF" w:rsidRDefault="00F325DE" w:rsidP="00F325DE">
      <w:pPr>
        <w:spacing w:after="0"/>
        <w:jc w:val="both"/>
        <w:rPr>
          <w:rFonts w:ascii="Times New Roman" w:hAnsi="Times New Roman" w:cs="Times New Roman"/>
          <w:b/>
          <w:sz w:val="24"/>
          <w:szCs w:val="24"/>
        </w:rPr>
      </w:pPr>
    </w:p>
    <w:p w:rsidR="008E4EB3" w:rsidRPr="003668AF" w:rsidRDefault="008E4EB3" w:rsidP="00F325DE">
      <w:pPr>
        <w:spacing w:after="0"/>
        <w:jc w:val="both"/>
        <w:rPr>
          <w:rFonts w:ascii="Times New Roman" w:hAnsi="Times New Roman" w:cs="Times New Roman"/>
          <w:b/>
          <w:sz w:val="24"/>
          <w:szCs w:val="24"/>
        </w:rPr>
      </w:pPr>
    </w:p>
    <w:p w:rsidR="00F325DE" w:rsidRPr="003668AF" w:rsidRDefault="00F325DE" w:rsidP="00F325DE">
      <w:pPr>
        <w:spacing w:after="0"/>
        <w:jc w:val="both"/>
        <w:rPr>
          <w:rFonts w:ascii="Times New Roman" w:hAnsi="Times New Roman" w:cs="Times New Roman"/>
          <w:b/>
          <w:sz w:val="24"/>
          <w:szCs w:val="24"/>
        </w:rPr>
      </w:pPr>
    </w:p>
    <w:p w:rsidR="00F325DE" w:rsidRPr="003668AF" w:rsidRDefault="00F325DE" w:rsidP="00F325DE">
      <w:pPr>
        <w:spacing w:after="0" w:line="240" w:lineRule="auto"/>
        <w:jc w:val="both"/>
        <w:rPr>
          <w:rFonts w:ascii="Times New Roman" w:hAnsi="Times New Roman" w:cs="Times New Roman"/>
          <w:b/>
          <w:sz w:val="24"/>
          <w:szCs w:val="24"/>
        </w:rPr>
      </w:pPr>
      <w:r w:rsidRPr="003668AF">
        <w:rPr>
          <w:rFonts w:ascii="Times New Roman" w:hAnsi="Times New Roman" w:cs="Times New Roman"/>
          <w:b/>
          <w:sz w:val="24"/>
          <w:szCs w:val="24"/>
        </w:rPr>
        <w:t>CONSTITUTIONAL COURT OF ZIMBABWE</w:t>
      </w:r>
    </w:p>
    <w:p w:rsidR="008E4EB3" w:rsidRPr="003668AF" w:rsidRDefault="00F325DE" w:rsidP="00F325DE">
      <w:pPr>
        <w:spacing w:after="0" w:line="240" w:lineRule="auto"/>
        <w:jc w:val="both"/>
        <w:rPr>
          <w:rFonts w:ascii="Times New Roman" w:hAnsi="Times New Roman" w:cs="Times New Roman"/>
          <w:b/>
          <w:sz w:val="24"/>
          <w:szCs w:val="24"/>
        </w:rPr>
      </w:pPr>
      <w:r w:rsidRPr="003668AF">
        <w:rPr>
          <w:rFonts w:ascii="Times New Roman" w:hAnsi="Times New Roman" w:cs="Times New Roman"/>
          <w:b/>
          <w:sz w:val="24"/>
          <w:szCs w:val="24"/>
        </w:rPr>
        <w:t xml:space="preserve">CHIDYAUSIKU CJ, MALABA DCJ, GWAUNZA JCC, </w:t>
      </w:r>
    </w:p>
    <w:p w:rsidR="008E4EB3" w:rsidRPr="003668AF" w:rsidRDefault="00F325DE" w:rsidP="00F325DE">
      <w:pPr>
        <w:spacing w:after="0" w:line="240" w:lineRule="auto"/>
        <w:jc w:val="both"/>
        <w:rPr>
          <w:rFonts w:ascii="Times New Roman" w:hAnsi="Times New Roman" w:cs="Times New Roman"/>
          <w:b/>
          <w:sz w:val="24"/>
          <w:szCs w:val="24"/>
        </w:rPr>
      </w:pPr>
      <w:r w:rsidRPr="003668AF">
        <w:rPr>
          <w:rFonts w:ascii="Times New Roman" w:hAnsi="Times New Roman" w:cs="Times New Roman"/>
          <w:b/>
          <w:sz w:val="24"/>
          <w:szCs w:val="24"/>
        </w:rPr>
        <w:t xml:space="preserve">GOWORA JCC, GUVAVA JCC, MAVANGIRA AJCC, </w:t>
      </w:r>
    </w:p>
    <w:p w:rsidR="00F325DE" w:rsidRPr="003668AF" w:rsidRDefault="00F325DE" w:rsidP="00F325DE">
      <w:pPr>
        <w:spacing w:after="0" w:line="240" w:lineRule="auto"/>
        <w:jc w:val="both"/>
        <w:rPr>
          <w:rFonts w:ascii="Times New Roman" w:hAnsi="Times New Roman" w:cs="Times New Roman"/>
          <w:b/>
          <w:sz w:val="24"/>
          <w:szCs w:val="24"/>
        </w:rPr>
      </w:pPr>
      <w:r w:rsidRPr="003668AF">
        <w:rPr>
          <w:rFonts w:ascii="Times New Roman" w:hAnsi="Times New Roman" w:cs="Times New Roman"/>
          <w:b/>
          <w:sz w:val="24"/>
          <w:szCs w:val="24"/>
        </w:rPr>
        <w:t>CHIWESHE AJCC, MAKONI AJCC, BHUNU AJCC</w:t>
      </w:r>
    </w:p>
    <w:p w:rsidR="00F325DE" w:rsidRPr="003668AF" w:rsidRDefault="00F325DE" w:rsidP="00F325DE">
      <w:pPr>
        <w:spacing w:after="0" w:line="240" w:lineRule="auto"/>
        <w:jc w:val="both"/>
        <w:rPr>
          <w:rFonts w:ascii="Times New Roman" w:hAnsi="Times New Roman" w:cs="Times New Roman"/>
          <w:sz w:val="24"/>
          <w:szCs w:val="24"/>
        </w:rPr>
      </w:pPr>
      <w:r w:rsidRPr="003668AF">
        <w:rPr>
          <w:rFonts w:ascii="Times New Roman" w:hAnsi="Times New Roman" w:cs="Times New Roman"/>
          <w:b/>
          <w:sz w:val="24"/>
          <w:szCs w:val="24"/>
        </w:rPr>
        <w:t>HARARE, OCTOBER 8, 2015</w:t>
      </w:r>
    </w:p>
    <w:p w:rsidR="00F325DE" w:rsidRPr="003668AF" w:rsidRDefault="00F325DE" w:rsidP="00F325DE">
      <w:pPr>
        <w:spacing w:after="0" w:line="240" w:lineRule="auto"/>
        <w:jc w:val="both"/>
        <w:rPr>
          <w:rFonts w:ascii="Times New Roman" w:hAnsi="Times New Roman" w:cs="Times New Roman"/>
          <w:sz w:val="24"/>
          <w:szCs w:val="24"/>
        </w:rPr>
      </w:pPr>
    </w:p>
    <w:p w:rsidR="00F325DE" w:rsidRPr="003668AF" w:rsidRDefault="00F325DE" w:rsidP="00F325DE">
      <w:pPr>
        <w:spacing w:after="0" w:line="240" w:lineRule="auto"/>
        <w:jc w:val="both"/>
        <w:rPr>
          <w:rFonts w:ascii="Times New Roman" w:hAnsi="Times New Roman" w:cs="Times New Roman"/>
          <w:sz w:val="24"/>
          <w:szCs w:val="24"/>
        </w:rPr>
      </w:pPr>
    </w:p>
    <w:p w:rsidR="00A35C35" w:rsidRPr="003668AF" w:rsidRDefault="00A35C35" w:rsidP="00F325DE">
      <w:pPr>
        <w:spacing w:after="0" w:line="240" w:lineRule="auto"/>
        <w:jc w:val="both"/>
        <w:rPr>
          <w:rFonts w:ascii="Times New Roman" w:hAnsi="Times New Roman" w:cs="Times New Roman"/>
          <w:sz w:val="24"/>
          <w:szCs w:val="24"/>
        </w:rPr>
      </w:pPr>
    </w:p>
    <w:p w:rsidR="00F325DE" w:rsidRPr="003668AF" w:rsidRDefault="003E4B6A" w:rsidP="008E4EB3">
      <w:pPr>
        <w:spacing w:after="0" w:line="480" w:lineRule="auto"/>
        <w:jc w:val="both"/>
        <w:rPr>
          <w:rFonts w:ascii="Times New Roman" w:hAnsi="Times New Roman" w:cs="Times New Roman"/>
          <w:sz w:val="24"/>
          <w:szCs w:val="24"/>
        </w:rPr>
      </w:pPr>
      <w:r w:rsidRPr="003668AF">
        <w:rPr>
          <w:rFonts w:ascii="Times New Roman" w:hAnsi="Times New Roman" w:cs="Times New Roman"/>
          <w:i/>
          <w:sz w:val="24"/>
          <w:szCs w:val="24"/>
        </w:rPr>
        <w:t xml:space="preserve">A. </w:t>
      </w:r>
      <w:proofErr w:type="spellStart"/>
      <w:r w:rsidRPr="003668AF">
        <w:rPr>
          <w:rFonts w:ascii="Times New Roman" w:hAnsi="Times New Roman" w:cs="Times New Roman"/>
          <w:i/>
          <w:sz w:val="24"/>
          <w:szCs w:val="24"/>
        </w:rPr>
        <w:t>Mambosasa</w:t>
      </w:r>
      <w:proofErr w:type="spellEnd"/>
      <w:r w:rsidR="00F325DE" w:rsidRPr="003668AF">
        <w:rPr>
          <w:rFonts w:ascii="Times New Roman" w:hAnsi="Times New Roman" w:cs="Times New Roman"/>
          <w:i/>
          <w:sz w:val="24"/>
          <w:szCs w:val="24"/>
        </w:rPr>
        <w:t xml:space="preserve">, </w:t>
      </w:r>
      <w:r w:rsidR="00F325DE" w:rsidRPr="003668AF">
        <w:rPr>
          <w:rFonts w:ascii="Times New Roman" w:hAnsi="Times New Roman" w:cs="Times New Roman"/>
          <w:sz w:val="24"/>
          <w:szCs w:val="24"/>
        </w:rPr>
        <w:t>for the app</w:t>
      </w:r>
      <w:r w:rsidR="001653D3" w:rsidRPr="003668AF">
        <w:rPr>
          <w:rFonts w:ascii="Times New Roman" w:hAnsi="Times New Roman" w:cs="Times New Roman"/>
          <w:sz w:val="24"/>
          <w:szCs w:val="24"/>
        </w:rPr>
        <w:t>lic</w:t>
      </w:r>
      <w:r w:rsidR="00F325DE" w:rsidRPr="003668AF">
        <w:rPr>
          <w:rFonts w:ascii="Times New Roman" w:hAnsi="Times New Roman" w:cs="Times New Roman"/>
          <w:sz w:val="24"/>
          <w:szCs w:val="24"/>
        </w:rPr>
        <w:t>ant</w:t>
      </w:r>
    </w:p>
    <w:p w:rsidR="00F325DE" w:rsidRPr="003668AF" w:rsidRDefault="00005487" w:rsidP="005B041C">
      <w:pPr>
        <w:spacing w:after="0" w:line="240" w:lineRule="auto"/>
        <w:jc w:val="both"/>
        <w:rPr>
          <w:rFonts w:ascii="Times New Roman" w:hAnsi="Times New Roman" w:cs="Times New Roman"/>
          <w:sz w:val="24"/>
          <w:szCs w:val="24"/>
        </w:rPr>
      </w:pPr>
      <w:r w:rsidRPr="003668AF">
        <w:rPr>
          <w:rFonts w:ascii="Times New Roman" w:hAnsi="Times New Roman" w:cs="Times New Roman"/>
          <w:sz w:val="24"/>
          <w:szCs w:val="24"/>
        </w:rPr>
        <w:t>Advocate</w:t>
      </w:r>
      <w:r w:rsidRPr="003668AF">
        <w:rPr>
          <w:rFonts w:ascii="Times New Roman" w:hAnsi="Times New Roman" w:cs="Times New Roman"/>
          <w:i/>
          <w:sz w:val="24"/>
          <w:szCs w:val="24"/>
        </w:rPr>
        <w:t xml:space="preserve"> Fitches</w:t>
      </w:r>
      <w:r w:rsidR="00F325DE" w:rsidRPr="003668AF">
        <w:rPr>
          <w:rFonts w:ascii="Times New Roman" w:hAnsi="Times New Roman" w:cs="Times New Roman"/>
          <w:i/>
          <w:sz w:val="24"/>
          <w:szCs w:val="24"/>
        </w:rPr>
        <w:t>,</w:t>
      </w:r>
      <w:r w:rsidR="00215BBD" w:rsidRPr="003668AF">
        <w:rPr>
          <w:rFonts w:ascii="Times New Roman" w:hAnsi="Times New Roman" w:cs="Times New Roman"/>
          <w:i/>
          <w:sz w:val="24"/>
          <w:szCs w:val="24"/>
        </w:rPr>
        <w:t xml:space="preserve"> </w:t>
      </w:r>
      <w:r w:rsidR="00F325DE" w:rsidRPr="003668AF">
        <w:rPr>
          <w:rFonts w:ascii="Times New Roman" w:hAnsi="Times New Roman" w:cs="Times New Roman"/>
          <w:sz w:val="24"/>
          <w:szCs w:val="24"/>
        </w:rPr>
        <w:t>for the respondent</w:t>
      </w:r>
    </w:p>
    <w:p w:rsidR="005B041C" w:rsidRPr="003668AF" w:rsidRDefault="005B041C" w:rsidP="005B041C">
      <w:pPr>
        <w:spacing w:after="0" w:line="240" w:lineRule="auto"/>
        <w:jc w:val="both"/>
        <w:rPr>
          <w:rFonts w:ascii="Times New Roman" w:hAnsi="Times New Roman" w:cs="Times New Roman"/>
          <w:sz w:val="24"/>
          <w:szCs w:val="24"/>
        </w:rPr>
      </w:pPr>
    </w:p>
    <w:p w:rsidR="005B041C" w:rsidRPr="003668AF" w:rsidRDefault="005B041C" w:rsidP="005B041C">
      <w:pPr>
        <w:spacing w:after="0" w:line="240" w:lineRule="auto"/>
        <w:jc w:val="both"/>
        <w:rPr>
          <w:rFonts w:ascii="Times New Roman" w:hAnsi="Times New Roman" w:cs="Times New Roman"/>
          <w:sz w:val="24"/>
          <w:szCs w:val="24"/>
        </w:rPr>
      </w:pPr>
      <w:r w:rsidRPr="003668AF">
        <w:rPr>
          <w:rFonts w:ascii="Times New Roman" w:hAnsi="Times New Roman" w:cs="Times New Roman"/>
          <w:sz w:val="24"/>
          <w:szCs w:val="24"/>
        </w:rPr>
        <w:t xml:space="preserve">Advocate </w:t>
      </w:r>
      <w:r w:rsidRPr="003668AF">
        <w:rPr>
          <w:rFonts w:ascii="Times New Roman" w:hAnsi="Times New Roman" w:cs="Times New Roman"/>
          <w:i/>
          <w:sz w:val="24"/>
          <w:szCs w:val="24"/>
        </w:rPr>
        <w:t xml:space="preserve">L </w:t>
      </w:r>
      <w:proofErr w:type="spellStart"/>
      <w:r w:rsidRPr="003668AF">
        <w:rPr>
          <w:rFonts w:ascii="Times New Roman" w:hAnsi="Times New Roman" w:cs="Times New Roman"/>
          <w:i/>
          <w:sz w:val="24"/>
          <w:szCs w:val="24"/>
        </w:rPr>
        <w:t>Uriri</w:t>
      </w:r>
      <w:proofErr w:type="spellEnd"/>
      <w:r w:rsidRPr="003668AF">
        <w:rPr>
          <w:rFonts w:ascii="Times New Roman" w:hAnsi="Times New Roman" w:cs="Times New Roman"/>
          <w:sz w:val="24"/>
          <w:szCs w:val="24"/>
        </w:rPr>
        <w:t xml:space="preserve">, </w:t>
      </w:r>
      <w:r w:rsidRPr="003668AF">
        <w:rPr>
          <w:rFonts w:ascii="Times New Roman" w:hAnsi="Times New Roman" w:cs="Times New Roman"/>
          <w:i/>
          <w:sz w:val="24"/>
          <w:szCs w:val="24"/>
        </w:rPr>
        <w:t>Amicus Curiae</w:t>
      </w:r>
    </w:p>
    <w:p w:rsidR="00DA3B9D" w:rsidRPr="003668AF" w:rsidRDefault="00DA3B9D" w:rsidP="0039726F">
      <w:pPr>
        <w:spacing w:after="0" w:line="480" w:lineRule="auto"/>
        <w:jc w:val="both"/>
        <w:rPr>
          <w:rFonts w:ascii="Times New Roman" w:hAnsi="Times New Roman" w:cs="Times New Roman"/>
          <w:sz w:val="24"/>
          <w:szCs w:val="24"/>
        </w:rPr>
      </w:pPr>
    </w:p>
    <w:p w:rsidR="00A35C35" w:rsidRPr="003668AF" w:rsidRDefault="00A35C35" w:rsidP="0039726F">
      <w:pPr>
        <w:spacing w:after="0" w:line="480" w:lineRule="auto"/>
        <w:jc w:val="both"/>
        <w:rPr>
          <w:rFonts w:ascii="Times New Roman" w:hAnsi="Times New Roman" w:cs="Times New Roman"/>
          <w:sz w:val="24"/>
          <w:szCs w:val="24"/>
        </w:rPr>
      </w:pPr>
    </w:p>
    <w:p w:rsidR="00005487" w:rsidRPr="003668AF" w:rsidRDefault="00F325DE" w:rsidP="00A35C35">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0039726F" w:rsidRPr="003668AF">
        <w:rPr>
          <w:rFonts w:ascii="Times New Roman" w:hAnsi="Times New Roman" w:cs="Times New Roman"/>
          <w:b/>
          <w:sz w:val="24"/>
          <w:szCs w:val="24"/>
        </w:rPr>
        <w:t>GWAUNZA JCC</w:t>
      </w:r>
      <w:r w:rsidRPr="003668AF">
        <w:rPr>
          <w:rFonts w:ascii="Times New Roman" w:hAnsi="Times New Roman" w:cs="Times New Roman"/>
          <w:b/>
          <w:sz w:val="24"/>
          <w:szCs w:val="24"/>
        </w:rPr>
        <w:t>:</w:t>
      </w:r>
      <w:r w:rsidRPr="003668AF">
        <w:rPr>
          <w:rFonts w:ascii="Times New Roman" w:hAnsi="Times New Roman" w:cs="Times New Roman"/>
          <w:b/>
          <w:sz w:val="24"/>
          <w:szCs w:val="24"/>
        </w:rPr>
        <w:tab/>
      </w:r>
      <w:r w:rsidR="001826AE" w:rsidRPr="003668AF">
        <w:rPr>
          <w:rFonts w:ascii="Times New Roman" w:hAnsi="Times New Roman" w:cs="Times New Roman"/>
          <w:sz w:val="24"/>
          <w:szCs w:val="24"/>
        </w:rPr>
        <w:t>The court did not hear argument on the merits of this application</w:t>
      </w:r>
      <w:r w:rsidR="001826AE" w:rsidRPr="003668AF">
        <w:rPr>
          <w:rFonts w:ascii="Times New Roman" w:hAnsi="Times New Roman" w:cs="Times New Roman"/>
          <w:b/>
          <w:sz w:val="24"/>
          <w:szCs w:val="24"/>
        </w:rPr>
        <w:t xml:space="preserve">, </w:t>
      </w:r>
      <w:r w:rsidR="001826AE" w:rsidRPr="003668AF">
        <w:rPr>
          <w:rFonts w:ascii="Times New Roman" w:hAnsi="Times New Roman" w:cs="Times New Roman"/>
          <w:sz w:val="24"/>
          <w:szCs w:val="24"/>
        </w:rPr>
        <w:t>but determined it on the preliminary point of whether or not the matter had been properly brought before the Constitutional Court.</w:t>
      </w:r>
      <w:r w:rsidR="001826AE" w:rsidRPr="003668AF">
        <w:rPr>
          <w:rFonts w:ascii="Times New Roman" w:hAnsi="Times New Roman" w:cs="Times New Roman"/>
          <w:b/>
          <w:sz w:val="24"/>
          <w:szCs w:val="24"/>
        </w:rPr>
        <w:t xml:space="preserve">  </w:t>
      </w:r>
      <w:r w:rsidR="0039726F" w:rsidRPr="003668AF">
        <w:rPr>
          <w:rFonts w:ascii="Times New Roman" w:hAnsi="Times New Roman" w:cs="Times New Roman"/>
          <w:sz w:val="24"/>
          <w:szCs w:val="24"/>
        </w:rPr>
        <w:t>At the e</w:t>
      </w:r>
      <w:r w:rsidR="001826AE" w:rsidRPr="003668AF">
        <w:rPr>
          <w:rFonts w:ascii="Times New Roman" w:hAnsi="Times New Roman" w:cs="Times New Roman"/>
          <w:sz w:val="24"/>
          <w:szCs w:val="24"/>
        </w:rPr>
        <w:t>nd of the hearing</w:t>
      </w:r>
      <w:r w:rsidR="0039726F" w:rsidRPr="003668AF">
        <w:rPr>
          <w:rFonts w:ascii="Times New Roman" w:hAnsi="Times New Roman" w:cs="Times New Roman"/>
          <w:sz w:val="24"/>
          <w:szCs w:val="24"/>
        </w:rPr>
        <w:t xml:space="preserve"> the court</w:t>
      </w:r>
      <w:r w:rsidR="00005487" w:rsidRPr="003668AF">
        <w:rPr>
          <w:rFonts w:ascii="Times New Roman" w:hAnsi="Times New Roman" w:cs="Times New Roman"/>
          <w:sz w:val="24"/>
          <w:szCs w:val="24"/>
        </w:rPr>
        <w:t xml:space="preserve"> </w:t>
      </w:r>
      <w:r w:rsidR="0039726F" w:rsidRPr="003668AF">
        <w:rPr>
          <w:rFonts w:ascii="Times New Roman" w:hAnsi="Times New Roman" w:cs="Times New Roman"/>
          <w:sz w:val="24"/>
          <w:szCs w:val="24"/>
        </w:rPr>
        <w:t>issued the following order:-</w:t>
      </w:r>
    </w:p>
    <w:p w:rsidR="0039726F" w:rsidRPr="003668AF" w:rsidRDefault="0039726F" w:rsidP="008E4EB3">
      <w:pPr>
        <w:spacing w:after="0"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“The application be and is hereby dismissed with costs on the legal practitioner and client scale.”</w:t>
      </w:r>
    </w:p>
    <w:p w:rsidR="0039726F" w:rsidRPr="003668AF" w:rsidRDefault="0039726F" w:rsidP="0039726F">
      <w:pPr>
        <w:spacing w:after="0" w:line="480" w:lineRule="auto"/>
        <w:jc w:val="both"/>
        <w:rPr>
          <w:rFonts w:ascii="Times New Roman" w:hAnsi="Times New Roman" w:cs="Times New Roman"/>
          <w:sz w:val="24"/>
          <w:szCs w:val="24"/>
        </w:rPr>
      </w:pPr>
    </w:p>
    <w:p w:rsidR="00A35C35" w:rsidRPr="003668AF" w:rsidRDefault="00A35C35" w:rsidP="00A35C35">
      <w:pPr>
        <w:spacing w:after="0" w:line="240" w:lineRule="auto"/>
        <w:jc w:val="both"/>
        <w:rPr>
          <w:rFonts w:ascii="Times New Roman" w:hAnsi="Times New Roman" w:cs="Times New Roman"/>
          <w:sz w:val="24"/>
          <w:szCs w:val="24"/>
        </w:rPr>
      </w:pPr>
    </w:p>
    <w:p w:rsidR="0039726F" w:rsidRPr="003668AF" w:rsidRDefault="001826AE" w:rsidP="0039726F">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t>It</w:t>
      </w:r>
      <w:r w:rsidR="0039726F" w:rsidRPr="003668AF">
        <w:rPr>
          <w:rFonts w:ascii="Times New Roman" w:hAnsi="Times New Roman" w:cs="Times New Roman"/>
          <w:sz w:val="24"/>
          <w:szCs w:val="24"/>
        </w:rPr>
        <w:t xml:space="preserve"> indicated that the full reason</w:t>
      </w:r>
      <w:r w:rsidR="00F346A7" w:rsidRPr="003668AF">
        <w:rPr>
          <w:rFonts w:ascii="Times New Roman" w:hAnsi="Times New Roman" w:cs="Times New Roman"/>
          <w:sz w:val="24"/>
          <w:szCs w:val="24"/>
        </w:rPr>
        <w:t>s</w:t>
      </w:r>
      <w:r w:rsidR="0039726F" w:rsidRPr="003668AF">
        <w:rPr>
          <w:rFonts w:ascii="Times New Roman" w:hAnsi="Times New Roman" w:cs="Times New Roman"/>
          <w:sz w:val="24"/>
          <w:szCs w:val="24"/>
        </w:rPr>
        <w:t xml:space="preserve"> for this order would follow in du</w:t>
      </w:r>
      <w:r w:rsidR="00616968" w:rsidRPr="003668AF">
        <w:rPr>
          <w:rFonts w:ascii="Times New Roman" w:hAnsi="Times New Roman" w:cs="Times New Roman"/>
          <w:sz w:val="24"/>
          <w:szCs w:val="24"/>
        </w:rPr>
        <w:t>e course.  These are they</w:t>
      </w:r>
      <w:r w:rsidR="0039726F" w:rsidRPr="003668AF">
        <w:rPr>
          <w:rFonts w:ascii="Times New Roman" w:hAnsi="Times New Roman" w:cs="Times New Roman"/>
          <w:sz w:val="24"/>
          <w:szCs w:val="24"/>
        </w:rPr>
        <w:t>.</w:t>
      </w:r>
    </w:p>
    <w:p w:rsidR="0039726F" w:rsidRPr="003668AF" w:rsidRDefault="0039726F" w:rsidP="0039726F">
      <w:pPr>
        <w:spacing w:after="0" w:line="480" w:lineRule="auto"/>
        <w:jc w:val="both"/>
        <w:rPr>
          <w:rFonts w:ascii="Times New Roman" w:hAnsi="Times New Roman" w:cs="Times New Roman"/>
          <w:sz w:val="24"/>
          <w:szCs w:val="24"/>
        </w:rPr>
      </w:pPr>
    </w:p>
    <w:p w:rsidR="00F346A7" w:rsidRPr="003668AF" w:rsidRDefault="00F346A7"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lastRenderedPageBreak/>
        <w:t>At the hearing of this matter, counsel for the applicant</w:t>
      </w:r>
      <w:r w:rsidR="00427661" w:rsidRPr="003668AF">
        <w:rPr>
          <w:rFonts w:ascii="Times New Roman" w:hAnsi="Times New Roman" w:cs="Times New Roman"/>
          <w:sz w:val="24"/>
          <w:szCs w:val="24"/>
        </w:rPr>
        <w:t>, Mr</w:t>
      </w:r>
      <w:r w:rsidR="00427661" w:rsidRPr="003668AF">
        <w:rPr>
          <w:rFonts w:ascii="Times New Roman" w:hAnsi="Times New Roman" w:cs="Times New Roman"/>
          <w:i/>
          <w:sz w:val="24"/>
          <w:szCs w:val="24"/>
        </w:rPr>
        <w:t xml:space="preserve"> </w:t>
      </w:r>
      <w:proofErr w:type="spellStart"/>
      <w:r w:rsidR="00427661" w:rsidRPr="003668AF">
        <w:rPr>
          <w:rFonts w:ascii="Times New Roman" w:hAnsi="Times New Roman" w:cs="Times New Roman"/>
          <w:i/>
          <w:sz w:val="24"/>
          <w:szCs w:val="24"/>
        </w:rPr>
        <w:t>Mambosasa</w:t>
      </w:r>
      <w:proofErr w:type="spellEnd"/>
      <w:r w:rsidR="00427661" w:rsidRPr="003668AF">
        <w:rPr>
          <w:rFonts w:ascii="Times New Roman" w:hAnsi="Times New Roman" w:cs="Times New Roman"/>
          <w:sz w:val="24"/>
          <w:szCs w:val="24"/>
        </w:rPr>
        <w:t>,</w:t>
      </w:r>
      <w:r w:rsidRPr="003668AF">
        <w:rPr>
          <w:rFonts w:ascii="Times New Roman" w:hAnsi="Times New Roman" w:cs="Times New Roman"/>
          <w:sz w:val="24"/>
          <w:szCs w:val="24"/>
        </w:rPr>
        <w:t xml:space="preserve"> was asked to address the court on </w:t>
      </w:r>
      <w:r w:rsidR="00616968" w:rsidRPr="003668AF">
        <w:rPr>
          <w:rFonts w:ascii="Times New Roman" w:hAnsi="Times New Roman" w:cs="Times New Roman"/>
          <w:sz w:val="24"/>
          <w:szCs w:val="24"/>
        </w:rPr>
        <w:t>the basis</w:t>
      </w:r>
      <w:r w:rsidR="00BA327B" w:rsidRPr="003668AF">
        <w:rPr>
          <w:rFonts w:ascii="Times New Roman" w:hAnsi="Times New Roman" w:cs="Times New Roman"/>
          <w:sz w:val="24"/>
          <w:szCs w:val="24"/>
        </w:rPr>
        <w:t xml:space="preserve"> upon</w:t>
      </w:r>
      <w:r w:rsidR="00616968" w:rsidRPr="003668AF">
        <w:rPr>
          <w:rFonts w:ascii="Times New Roman" w:hAnsi="Times New Roman" w:cs="Times New Roman"/>
          <w:sz w:val="24"/>
          <w:szCs w:val="24"/>
        </w:rPr>
        <w:t xml:space="preserve"> which the matter had been brought before the court</w:t>
      </w:r>
      <w:r w:rsidRPr="003668AF">
        <w:rPr>
          <w:rFonts w:ascii="Times New Roman" w:hAnsi="Times New Roman" w:cs="Times New Roman"/>
          <w:sz w:val="24"/>
          <w:szCs w:val="24"/>
        </w:rPr>
        <w:t xml:space="preserve"> in view of the following; </w:t>
      </w:r>
    </w:p>
    <w:p w:rsidR="00F346A7" w:rsidRPr="003668AF" w:rsidRDefault="00F346A7" w:rsidP="00F346A7">
      <w:pPr>
        <w:spacing w:after="0" w:line="48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i)</w:t>
      </w:r>
      <w:r w:rsidRPr="003668AF">
        <w:rPr>
          <w:rFonts w:ascii="Times New Roman" w:hAnsi="Times New Roman" w:cs="Times New Roman"/>
          <w:sz w:val="24"/>
          <w:szCs w:val="24"/>
        </w:rPr>
        <w:tab/>
      </w:r>
      <w:r w:rsidR="00BA327B" w:rsidRPr="003668AF">
        <w:rPr>
          <w:rFonts w:ascii="Times New Roman" w:hAnsi="Times New Roman" w:cs="Times New Roman"/>
          <w:sz w:val="24"/>
          <w:szCs w:val="24"/>
        </w:rPr>
        <w:t>a</w:t>
      </w:r>
      <w:r w:rsidR="00646BE6" w:rsidRPr="003668AF">
        <w:rPr>
          <w:rFonts w:ascii="Times New Roman" w:hAnsi="Times New Roman" w:cs="Times New Roman"/>
          <w:sz w:val="24"/>
          <w:szCs w:val="24"/>
        </w:rPr>
        <w:t xml:space="preserve">ccording to its Notice, </w:t>
      </w:r>
      <w:r w:rsidRPr="003668AF">
        <w:rPr>
          <w:rFonts w:ascii="Times New Roman" w:hAnsi="Times New Roman" w:cs="Times New Roman"/>
          <w:sz w:val="24"/>
          <w:szCs w:val="24"/>
        </w:rPr>
        <w:t>the application was brought directly to this court, purportedly in terms of s 167(1) and 176 of the Constitution and not s</w:t>
      </w:r>
      <w:r w:rsidR="00A35C35" w:rsidRPr="003668AF">
        <w:rPr>
          <w:rFonts w:ascii="Times New Roman" w:hAnsi="Times New Roman" w:cs="Times New Roman"/>
          <w:sz w:val="24"/>
          <w:szCs w:val="24"/>
        </w:rPr>
        <w:t xml:space="preserve"> </w:t>
      </w:r>
      <w:r w:rsidRPr="003668AF">
        <w:rPr>
          <w:rFonts w:ascii="Times New Roman" w:hAnsi="Times New Roman" w:cs="Times New Roman"/>
          <w:sz w:val="24"/>
          <w:szCs w:val="24"/>
        </w:rPr>
        <w:t>85(1) or other constitutional provisions that provide for such direct approach;</w:t>
      </w:r>
    </w:p>
    <w:p w:rsidR="00F346A7" w:rsidRPr="003668AF" w:rsidRDefault="00F346A7" w:rsidP="00F346A7">
      <w:pPr>
        <w:spacing w:after="0" w:line="48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ii)</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it</w:t>
      </w:r>
      <w:proofErr w:type="gramEnd"/>
      <w:r w:rsidRPr="003668AF">
        <w:rPr>
          <w:rFonts w:ascii="Times New Roman" w:hAnsi="Times New Roman" w:cs="Times New Roman"/>
          <w:sz w:val="24"/>
          <w:szCs w:val="24"/>
        </w:rPr>
        <w:t xml:space="preserve"> was neither an appeal against the judgment </w:t>
      </w:r>
    </w:p>
    <w:p w:rsidR="00F346A7" w:rsidRPr="003668AF" w:rsidRDefault="00F346A7" w:rsidP="00427661">
      <w:pPr>
        <w:spacing w:after="0" w:line="480" w:lineRule="auto"/>
        <w:ind w:left="1440"/>
        <w:jc w:val="both"/>
        <w:rPr>
          <w:rFonts w:ascii="Times New Roman" w:hAnsi="Times New Roman" w:cs="Times New Roman"/>
          <w:sz w:val="24"/>
          <w:szCs w:val="24"/>
        </w:rPr>
      </w:pPr>
      <w:proofErr w:type="gramStart"/>
      <w:r w:rsidRPr="003668AF">
        <w:rPr>
          <w:rFonts w:ascii="Times New Roman" w:hAnsi="Times New Roman" w:cs="Times New Roman"/>
          <w:sz w:val="24"/>
          <w:szCs w:val="24"/>
        </w:rPr>
        <w:t>of</w:t>
      </w:r>
      <w:proofErr w:type="gramEnd"/>
      <w:r w:rsidRPr="003668AF">
        <w:rPr>
          <w:rFonts w:ascii="Times New Roman" w:hAnsi="Times New Roman" w:cs="Times New Roman"/>
          <w:sz w:val="24"/>
          <w:szCs w:val="24"/>
        </w:rPr>
        <w:t xml:space="preserve"> the Supreme Court, nor was it referred by that       </w:t>
      </w:r>
      <w:r w:rsidR="00A35C35" w:rsidRPr="003668AF">
        <w:rPr>
          <w:rFonts w:ascii="Times New Roman" w:hAnsi="Times New Roman" w:cs="Times New Roman"/>
          <w:sz w:val="24"/>
          <w:szCs w:val="24"/>
        </w:rPr>
        <w:t xml:space="preserve">court in terms of s </w:t>
      </w:r>
      <w:r w:rsidRPr="003668AF">
        <w:rPr>
          <w:rFonts w:ascii="Times New Roman" w:hAnsi="Times New Roman" w:cs="Times New Roman"/>
          <w:sz w:val="24"/>
          <w:szCs w:val="24"/>
        </w:rPr>
        <w:t>175(4) of the constitution; and</w:t>
      </w:r>
    </w:p>
    <w:p w:rsidR="00427661" w:rsidRPr="003668AF" w:rsidRDefault="00F346A7" w:rsidP="00646BE6">
      <w:pPr>
        <w:spacing w:after="0" w:line="48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iii)</w:t>
      </w:r>
      <w:r w:rsidRPr="003668AF">
        <w:rPr>
          <w:rFonts w:ascii="Times New Roman" w:hAnsi="Times New Roman" w:cs="Times New Roman"/>
          <w:sz w:val="24"/>
          <w:szCs w:val="24"/>
        </w:rPr>
        <w:tab/>
      </w:r>
      <w:proofErr w:type="gramStart"/>
      <w:r w:rsidR="00646BE6" w:rsidRPr="003668AF">
        <w:rPr>
          <w:rFonts w:ascii="Times New Roman" w:hAnsi="Times New Roman" w:cs="Times New Roman"/>
          <w:sz w:val="24"/>
          <w:szCs w:val="24"/>
        </w:rPr>
        <w:t>the</w:t>
      </w:r>
      <w:proofErr w:type="gramEnd"/>
      <w:r w:rsidR="00616968" w:rsidRPr="003668AF">
        <w:rPr>
          <w:rFonts w:ascii="Times New Roman" w:hAnsi="Times New Roman" w:cs="Times New Roman"/>
          <w:sz w:val="24"/>
          <w:szCs w:val="24"/>
        </w:rPr>
        <w:t xml:space="preserve"> matters that he wished the c</w:t>
      </w:r>
      <w:r w:rsidR="00646BE6" w:rsidRPr="003668AF">
        <w:rPr>
          <w:rFonts w:ascii="Times New Roman" w:hAnsi="Times New Roman" w:cs="Times New Roman"/>
          <w:sz w:val="24"/>
          <w:szCs w:val="24"/>
        </w:rPr>
        <w:t xml:space="preserve">ourt to determine </w:t>
      </w:r>
      <w:r w:rsidRPr="003668AF">
        <w:rPr>
          <w:rFonts w:ascii="Times New Roman" w:hAnsi="Times New Roman" w:cs="Times New Roman"/>
          <w:sz w:val="24"/>
          <w:szCs w:val="24"/>
        </w:rPr>
        <w:t xml:space="preserve">were </w:t>
      </w:r>
      <w:r w:rsidR="00646BE6" w:rsidRPr="003668AF">
        <w:rPr>
          <w:rFonts w:ascii="Times New Roman" w:hAnsi="Times New Roman" w:cs="Times New Roman"/>
          <w:sz w:val="24"/>
          <w:szCs w:val="24"/>
        </w:rPr>
        <w:t xml:space="preserve">neither </w:t>
      </w:r>
      <w:r w:rsidRPr="003668AF">
        <w:rPr>
          <w:rFonts w:ascii="Times New Roman" w:hAnsi="Times New Roman" w:cs="Times New Roman"/>
          <w:sz w:val="24"/>
          <w:szCs w:val="24"/>
        </w:rPr>
        <w:t>raised before, nor determined</w:t>
      </w:r>
      <w:r w:rsidR="00646BE6" w:rsidRPr="003668AF">
        <w:rPr>
          <w:rFonts w:ascii="Times New Roman" w:hAnsi="Times New Roman" w:cs="Times New Roman"/>
          <w:sz w:val="24"/>
          <w:szCs w:val="24"/>
        </w:rPr>
        <w:t xml:space="preserve"> by the Supreme Court</w:t>
      </w:r>
      <w:r w:rsidR="001653D3" w:rsidRPr="003668AF">
        <w:rPr>
          <w:rFonts w:ascii="Times New Roman" w:hAnsi="Times New Roman" w:cs="Times New Roman"/>
          <w:sz w:val="24"/>
          <w:szCs w:val="24"/>
        </w:rPr>
        <w:t>,</w:t>
      </w:r>
      <w:r w:rsidRPr="003668AF">
        <w:rPr>
          <w:rFonts w:ascii="Times New Roman" w:hAnsi="Times New Roman" w:cs="Times New Roman"/>
          <w:sz w:val="24"/>
          <w:szCs w:val="24"/>
        </w:rPr>
        <w:t xml:space="preserve"> as constitutional issues</w:t>
      </w:r>
      <w:r w:rsidR="00646BE6" w:rsidRPr="003668AF">
        <w:rPr>
          <w:rFonts w:ascii="Times New Roman" w:hAnsi="Times New Roman" w:cs="Times New Roman"/>
          <w:sz w:val="24"/>
          <w:szCs w:val="24"/>
        </w:rPr>
        <w:t>.</w:t>
      </w:r>
      <w:r w:rsidRPr="003668AF">
        <w:rPr>
          <w:rFonts w:ascii="Times New Roman" w:hAnsi="Times New Roman" w:cs="Times New Roman"/>
          <w:sz w:val="24"/>
          <w:szCs w:val="24"/>
        </w:rPr>
        <w:t xml:space="preserve"> </w:t>
      </w:r>
    </w:p>
    <w:p w:rsidR="00646BE6" w:rsidRPr="003668AF" w:rsidRDefault="00646BE6" w:rsidP="00427661">
      <w:pPr>
        <w:spacing w:after="0" w:line="480" w:lineRule="auto"/>
        <w:ind w:firstLine="720"/>
        <w:jc w:val="both"/>
        <w:rPr>
          <w:rFonts w:ascii="Times New Roman" w:hAnsi="Times New Roman" w:cs="Times New Roman"/>
          <w:sz w:val="24"/>
          <w:szCs w:val="24"/>
        </w:rPr>
      </w:pPr>
    </w:p>
    <w:p w:rsidR="00F346A7" w:rsidRPr="003668AF" w:rsidRDefault="00646BE6"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I</w:t>
      </w:r>
      <w:r w:rsidR="00F346A7" w:rsidRPr="003668AF">
        <w:rPr>
          <w:rFonts w:ascii="Times New Roman" w:hAnsi="Times New Roman" w:cs="Times New Roman"/>
          <w:sz w:val="24"/>
          <w:szCs w:val="24"/>
        </w:rPr>
        <w:t>n short, the court wished to hear from the applicant whether he had established a basis for approaching the Constitutional Court with the application in question.</w:t>
      </w:r>
    </w:p>
    <w:p w:rsidR="00F346A7" w:rsidRPr="003668AF" w:rsidRDefault="00F346A7" w:rsidP="00F346A7">
      <w:pPr>
        <w:spacing w:after="0" w:line="480" w:lineRule="auto"/>
        <w:jc w:val="both"/>
        <w:rPr>
          <w:rFonts w:ascii="Times New Roman" w:hAnsi="Times New Roman" w:cs="Times New Roman"/>
          <w:sz w:val="24"/>
          <w:szCs w:val="24"/>
        </w:rPr>
      </w:pPr>
    </w:p>
    <w:p w:rsidR="00F346A7" w:rsidRPr="003668AF" w:rsidRDefault="00427661"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Mr</w:t>
      </w:r>
      <w:r w:rsidRPr="003668AF">
        <w:rPr>
          <w:rFonts w:ascii="Times New Roman" w:hAnsi="Times New Roman" w:cs="Times New Roman"/>
          <w:i/>
          <w:sz w:val="24"/>
          <w:szCs w:val="24"/>
        </w:rPr>
        <w:t xml:space="preserve"> </w:t>
      </w:r>
      <w:proofErr w:type="spellStart"/>
      <w:r w:rsidRPr="003668AF">
        <w:rPr>
          <w:rFonts w:ascii="Times New Roman" w:hAnsi="Times New Roman" w:cs="Times New Roman"/>
          <w:i/>
          <w:sz w:val="24"/>
          <w:szCs w:val="24"/>
        </w:rPr>
        <w:t>Mambosasa</w:t>
      </w:r>
      <w:proofErr w:type="spellEnd"/>
      <w:r w:rsidRPr="003668AF">
        <w:rPr>
          <w:rFonts w:ascii="Times New Roman" w:hAnsi="Times New Roman" w:cs="Times New Roman"/>
          <w:sz w:val="24"/>
          <w:szCs w:val="24"/>
        </w:rPr>
        <w:t xml:space="preserve"> </w:t>
      </w:r>
      <w:r w:rsidR="00F346A7" w:rsidRPr="003668AF">
        <w:rPr>
          <w:rFonts w:ascii="Times New Roman" w:hAnsi="Times New Roman" w:cs="Times New Roman"/>
          <w:sz w:val="24"/>
          <w:szCs w:val="24"/>
        </w:rPr>
        <w:t xml:space="preserve">conceded all the three points raised by the court. </w:t>
      </w:r>
      <w:r w:rsidR="00616968" w:rsidRPr="003668AF">
        <w:rPr>
          <w:rFonts w:ascii="Times New Roman" w:hAnsi="Times New Roman" w:cs="Times New Roman"/>
          <w:sz w:val="24"/>
          <w:szCs w:val="24"/>
        </w:rPr>
        <w:t>He further</w:t>
      </w:r>
      <w:r w:rsidR="00F346A7" w:rsidRPr="003668AF">
        <w:rPr>
          <w:rFonts w:ascii="Times New Roman" w:hAnsi="Times New Roman" w:cs="Times New Roman"/>
          <w:sz w:val="24"/>
          <w:szCs w:val="24"/>
        </w:rPr>
        <w:t xml:space="preserve"> conceded that the papers before the Supreme Court did not properly cha</w:t>
      </w:r>
      <w:r w:rsidR="00A35C35" w:rsidRPr="003668AF">
        <w:rPr>
          <w:rFonts w:ascii="Times New Roman" w:hAnsi="Times New Roman" w:cs="Times New Roman"/>
          <w:sz w:val="24"/>
          <w:szCs w:val="24"/>
        </w:rPr>
        <w:t xml:space="preserve">llenge the constitutionality of </w:t>
      </w:r>
      <w:proofErr w:type="spellStart"/>
      <w:r w:rsidR="00A35C35" w:rsidRPr="003668AF">
        <w:rPr>
          <w:rFonts w:ascii="Times New Roman" w:hAnsi="Times New Roman" w:cs="Times New Roman"/>
          <w:sz w:val="24"/>
          <w:szCs w:val="24"/>
        </w:rPr>
        <w:t>s</w:t>
      </w:r>
      <w:r w:rsidR="00F346A7" w:rsidRPr="003668AF">
        <w:rPr>
          <w:rFonts w:ascii="Times New Roman" w:hAnsi="Times New Roman" w:cs="Times New Roman"/>
          <w:sz w:val="24"/>
          <w:szCs w:val="24"/>
        </w:rPr>
        <w:t>s</w:t>
      </w:r>
      <w:proofErr w:type="spellEnd"/>
      <w:r w:rsidR="00A35C35" w:rsidRPr="003668AF">
        <w:rPr>
          <w:rFonts w:ascii="Times New Roman" w:hAnsi="Times New Roman" w:cs="Times New Roman"/>
          <w:sz w:val="24"/>
          <w:szCs w:val="24"/>
        </w:rPr>
        <w:t xml:space="preserve"> </w:t>
      </w:r>
      <w:r w:rsidR="00F346A7" w:rsidRPr="003668AF">
        <w:rPr>
          <w:rFonts w:ascii="Times New Roman" w:hAnsi="Times New Roman" w:cs="Times New Roman"/>
          <w:sz w:val="24"/>
          <w:szCs w:val="24"/>
        </w:rPr>
        <w:t xml:space="preserve">13 and 16 of the </w:t>
      </w:r>
      <w:r w:rsidR="00616968" w:rsidRPr="003668AF">
        <w:rPr>
          <w:rFonts w:ascii="Times New Roman" w:hAnsi="Times New Roman" w:cs="Times New Roman"/>
          <w:sz w:val="24"/>
          <w:szCs w:val="24"/>
        </w:rPr>
        <w:t>Criminal Procedure and Evidence Act [</w:t>
      </w:r>
      <w:r w:rsidR="00616968" w:rsidRPr="003668AF">
        <w:rPr>
          <w:rFonts w:ascii="Times New Roman" w:hAnsi="Times New Roman" w:cs="Times New Roman"/>
          <w:i/>
          <w:sz w:val="24"/>
          <w:szCs w:val="24"/>
        </w:rPr>
        <w:t>Chapter 9:01</w:t>
      </w:r>
      <w:r w:rsidR="00616968" w:rsidRPr="003668AF">
        <w:rPr>
          <w:rFonts w:ascii="Times New Roman" w:hAnsi="Times New Roman" w:cs="Times New Roman"/>
          <w:sz w:val="24"/>
          <w:szCs w:val="24"/>
        </w:rPr>
        <w:t>]</w:t>
      </w:r>
      <w:r w:rsidR="00F346A7" w:rsidRPr="003668AF">
        <w:rPr>
          <w:rFonts w:ascii="Times New Roman" w:hAnsi="Times New Roman" w:cs="Times New Roman"/>
          <w:sz w:val="24"/>
          <w:szCs w:val="24"/>
        </w:rPr>
        <w:t xml:space="preserve">. </w:t>
      </w:r>
      <w:r w:rsidR="00616968" w:rsidRPr="003668AF">
        <w:rPr>
          <w:rFonts w:ascii="Times New Roman" w:hAnsi="Times New Roman" w:cs="Times New Roman"/>
          <w:sz w:val="24"/>
          <w:szCs w:val="24"/>
        </w:rPr>
        <w:t>Doing so</w:t>
      </w:r>
      <w:r w:rsidR="00F346A7" w:rsidRPr="003668AF">
        <w:rPr>
          <w:rFonts w:ascii="Times New Roman" w:hAnsi="Times New Roman" w:cs="Times New Roman"/>
          <w:sz w:val="24"/>
          <w:szCs w:val="24"/>
        </w:rPr>
        <w:t xml:space="preserve"> would have entitle</w:t>
      </w:r>
      <w:r w:rsidR="003A3457" w:rsidRPr="003668AF">
        <w:rPr>
          <w:rFonts w:ascii="Times New Roman" w:hAnsi="Times New Roman" w:cs="Times New Roman"/>
          <w:sz w:val="24"/>
          <w:szCs w:val="24"/>
        </w:rPr>
        <w:t xml:space="preserve">d </w:t>
      </w:r>
      <w:r w:rsidR="00616968" w:rsidRPr="003668AF">
        <w:rPr>
          <w:rFonts w:ascii="Times New Roman" w:hAnsi="Times New Roman" w:cs="Times New Roman"/>
          <w:sz w:val="24"/>
          <w:szCs w:val="24"/>
        </w:rPr>
        <w:t>the</w:t>
      </w:r>
      <w:r w:rsidR="003A3457" w:rsidRPr="003668AF">
        <w:rPr>
          <w:rFonts w:ascii="Times New Roman" w:hAnsi="Times New Roman" w:cs="Times New Roman"/>
          <w:sz w:val="24"/>
          <w:szCs w:val="24"/>
        </w:rPr>
        <w:t xml:space="preserve"> </w:t>
      </w:r>
      <w:r w:rsidR="00616968" w:rsidRPr="003668AF">
        <w:rPr>
          <w:rFonts w:ascii="Times New Roman" w:hAnsi="Times New Roman" w:cs="Times New Roman"/>
          <w:sz w:val="24"/>
          <w:szCs w:val="24"/>
        </w:rPr>
        <w:t>applicant to either appeal</w:t>
      </w:r>
      <w:r w:rsidR="003A3457" w:rsidRPr="003668AF">
        <w:rPr>
          <w:rFonts w:ascii="Times New Roman" w:hAnsi="Times New Roman" w:cs="Times New Roman"/>
          <w:sz w:val="24"/>
          <w:szCs w:val="24"/>
        </w:rPr>
        <w:t xml:space="preserve"> to this C</w:t>
      </w:r>
      <w:r w:rsidR="00F346A7" w:rsidRPr="003668AF">
        <w:rPr>
          <w:rFonts w:ascii="Times New Roman" w:hAnsi="Times New Roman" w:cs="Times New Roman"/>
          <w:sz w:val="24"/>
          <w:szCs w:val="24"/>
        </w:rPr>
        <w:t xml:space="preserve">ourt </w:t>
      </w:r>
      <w:r w:rsidR="00BA327B" w:rsidRPr="003668AF">
        <w:rPr>
          <w:rFonts w:ascii="Times New Roman" w:hAnsi="Times New Roman" w:cs="Times New Roman"/>
          <w:sz w:val="24"/>
          <w:szCs w:val="24"/>
        </w:rPr>
        <w:t>i</w:t>
      </w:r>
      <w:r w:rsidR="00616968" w:rsidRPr="003668AF">
        <w:rPr>
          <w:rFonts w:ascii="Times New Roman" w:hAnsi="Times New Roman" w:cs="Times New Roman"/>
          <w:sz w:val="24"/>
          <w:szCs w:val="24"/>
        </w:rPr>
        <w:t>f</w:t>
      </w:r>
      <w:r w:rsidR="00F346A7" w:rsidRPr="003668AF">
        <w:rPr>
          <w:rFonts w:ascii="Times New Roman" w:hAnsi="Times New Roman" w:cs="Times New Roman"/>
          <w:sz w:val="24"/>
          <w:szCs w:val="24"/>
        </w:rPr>
        <w:t xml:space="preserve"> the </w:t>
      </w:r>
      <w:r w:rsidRPr="003668AF">
        <w:rPr>
          <w:rFonts w:ascii="Times New Roman" w:hAnsi="Times New Roman" w:cs="Times New Roman"/>
          <w:sz w:val="24"/>
          <w:szCs w:val="24"/>
        </w:rPr>
        <w:t>Supreme Court ha</w:t>
      </w:r>
      <w:r w:rsidR="00616968" w:rsidRPr="003668AF">
        <w:rPr>
          <w:rFonts w:ascii="Times New Roman" w:hAnsi="Times New Roman" w:cs="Times New Roman"/>
          <w:sz w:val="24"/>
          <w:szCs w:val="24"/>
        </w:rPr>
        <w:t>d</w:t>
      </w:r>
      <w:r w:rsidRPr="003668AF">
        <w:rPr>
          <w:rFonts w:ascii="Times New Roman" w:hAnsi="Times New Roman" w:cs="Times New Roman"/>
          <w:sz w:val="24"/>
          <w:szCs w:val="24"/>
        </w:rPr>
        <w:t xml:space="preserve"> ruled </w:t>
      </w:r>
      <w:r w:rsidR="00E862F1" w:rsidRPr="003668AF">
        <w:rPr>
          <w:rFonts w:ascii="Times New Roman" w:hAnsi="Times New Roman" w:cs="Times New Roman"/>
          <w:sz w:val="24"/>
          <w:szCs w:val="24"/>
        </w:rPr>
        <w:t>against him</w:t>
      </w:r>
      <w:r w:rsidR="00616968" w:rsidRPr="003668AF">
        <w:rPr>
          <w:rFonts w:ascii="Times New Roman" w:hAnsi="Times New Roman" w:cs="Times New Roman"/>
          <w:sz w:val="24"/>
          <w:szCs w:val="24"/>
        </w:rPr>
        <w:t xml:space="preserve">, </w:t>
      </w:r>
      <w:r w:rsidR="00F346A7" w:rsidRPr="003668AF">
        <w:rPr>
          <w:rFonts w:ascii="Times New Roman" w:hAnsi="Times New Roman" w:cs="Times New Roman"/>
          <w:sz w:val="24"/>
          <w:szCs w:val="24"/>
        </w:rPr>
        <w:t xml:space="preserve">or seek a </w:t>
      </w:r>
      <w:r w:rsidR="003A3457" w:rsidRPr="003668AF">
        <w:rPr>
          <w:rFonts w:ascii="Times New Roman" w:hAnsi="Times New Roman" w:cs="Times New Roman"/>
          <w:sz w:val="24"/>
          <w:szCs w:val="24"/>
        </w:rPr>
        <w:t>referral of the matter to this C</w:t>
      </w:r>
      <w:r w:rsidR="00F346A7" w:rsidRPr="003668AF">
        <w:rPr>
          <w:rFonts w:ascii="Times New Roman" w:hAnsi="Times New Roman" w:cs="Times New Roman"/>
          <w:sz w:val="24"/>
          <w:szCs w:val="24"/>
        </w:rPr>
        <w:t>ourt in terms of s</w:t>
      </w:r>
      <w:r w:rsidR="00A35C35" w:rsidRPr="003668AF">
        <w:rPr>
          <w:rFonts w:ascii="Times New Roman" w:hAnsi="Times New Roman" w:cs="Times New Roman"/>
          <w:sz w:val="24"/>
          <w:szCs w:val="24"/>
        </w:rPr>
        <w:t xml:space="preserve"> </w:t>
      </w:r>
      <w:r w:rsidR="00F346A7" w:rsidRPr="003668AF">
        <w:rPr>
          <w:rFonts w:ascii="Times New Roman" w:hAnsi="Times New Roman" w:cs="Times New Roman"/>
          <w:sz w:val="24"/>
          <w:szCs w:val="24"/>
        </w:rPr>
        <w:t>175(4)</w:t>
      </w:r>
      <w:r w:rsidR="00AE4B83" w:rsidRPr="003668AF">
        <w:rPr>
          <w:rFonts w:ascii="Times New Roman" w:hAnsi="Times New Roman" w:cs="Times New Roman"/>
          <w:sz w:val="24"/>
          <w:szCs w:val="24"/>
        </w:rPr>
        <w:t>)</w:t>
      </w:r>
      <w:r w:rsidR="00F346A7" w:rsidRPr="003668AF">
        <w:rPr>
          <w:rFonts w:ascii="Times New Roman" w:hAnsi="Times New Roman" w:cs="Times New Roman"/>
          <w:sz w:val="24"/>
          <w:szCs w:val="24"/>
        </w:rPr>
        <w:t xml:space="preserve"> of the Constitution. </w:t>
      </w:r>
      <w:r w:rsidR="00000F64" w:rsidRPr="003668AF">
        <w:rPr>
          <w:rFonts w:ascii="Times New Roman" w:hAnsi="Times New Roman" w:cs="Times New Roman"/>
          <w:sz w:val="24"/>
          <w:szCs w:val="24"/>
        </w:rPr>
        <w:t xml:space="preserve">He also conceded that consequently, the application had “no leg to stand on”, as it were.  </w:t>
      </w:r>
      <w:r w:rsidR="00F346A7" w:rsidRPr="003668AF">
        <w:rPr>
          <w:rFonts w:ascii="Times New Roman" w:hAnsi="Times New Roman" w:cs="Times New Roman"/>
          <w:sz w:val="24"/>
          <w:szCs w:val="24"/>
        </w:rPr>
        <w:t>In light of th</w:t>
      </w:r>
      <w:r w:rsidRPr="003668AF">
        <w:rPr>
          <w:rFonts w:ascii="Times New Roman" w:hAnsi="Times New Roman" w:cs="Times New Roman"/>
          <w:sz w:val="24"/>
          <w:szCs w:val="24"/>
        </w:rPr>
        <w:t>e</w:t>
      </w:r>
      <w:r w:rsidR="00F346A7" w:rsidRPr="003668AF">
        <w:rPr>
          <w:rFonts w:ascii="Times New Roman" w:hAnsi="Times New Roman" w:cs="Times New Roman"/>
          <w:sz w:val="24"/>
          <w:szCs w:val="24"/>
        </w:rPr>
        <w:t>s</w:t>
      </w:r>
      <w:r w:rsidRPr="003668AF">
        <w:rPr>
          <w:rFonts w:ascii="Times New Roman" w:hAnsi="Times New Roman" w:cs="Times New Roman"/>
          <w:sz w:val="24"/>
          <w:szCs w:val="24"/>
        </w:rPr>
        <w:t>e</w:t>
      </w:r>
      <w:r w:rsidR="00F346A7" w:rsidRPr="003668AF">
        <w:rPr>
          <w:rFonts w:ascii="Times New Roman" w:hAnsi="Times New Roman" w:cs="Times New Roman"/>
          <w:sz w:val="24"/>
          <w:szCs w:val="24"/>
        </w:rPr>
        <w:t xml:space="preserve"> concession</w:t>
      </w:r>
      <w:r w:rsidRPr="003668AF">
        <w:rPr>
          <w:rFonts w:ascii="Times New Roman" w:hAnsi="Times New Roman" w:cs="Times New Roman"/>
          <w:sz w:val="24"/>
          <w:szCs w:val="24"/>
        </w:rPr>
        <w:t>s</w:t>
      </w:r>
      <w:r w:rsidR="00F346A7" w:rsidRPr="003668AF">
        <w:rPr>
          <w:rFonts w:ascii="Times New Roman" w:hAnsi="Times New Roman" w:cs="Times New Roman"/>
          <w:sz w:val="24"/>
          <w:szCs w:val="24"/>
        </w:rPr>
        <w:t>,</w:t>
      </w:r>
      <w:r w:rsidR="00000F64" w:rsidRPr="003668AF">
        <w:rPr>
          <w:rFonts w:ascii="Times New Roman" w:hAnsi="Times New Roman" w:cs="Times New Roman"/>
          <w:sz w:val="24"/>
          <w:szCs w:val="24"/>
        </w:rPr>
        <w:t xml:space="preserve"> </w:t>
      </w:r>
      <w:r w:rsidR="00F346A7" w:rsidRPr="003668AF">
        <w:rPr>
          <w:rFonts w:ascii="Times New Roman" w:hAnsi="Times New Roman" w:cs="Times New Roman"/>
          <w:sz w:val="24"/>
          <w:szCs w:val="24"/>
        </w:rPr>
        <w:t>counsel</w:t>
      </w:r>
      <w:r w:rsidR="00000F64" w:rsidRPr="003668AF">
        <w:rPr>
          <w:rFonts w:ascii="Times New Roman" w:hAnsi="Times New Roman" w:cs="Times New Roman"/>
          <w:sz w:val="24"/>
          <w:szCs w:val="24"/>
        </w:rPr>
        <w:t xml:space="preserve"> for the applicant</w:t>
      </w:r>
      <w:r w:rsidR="00F346A7" w:rsidRPr="003668AF">
        <w:rPr>
          <w:rFonts w:ascii="Times New Roman" w:hAnsi="Times New Roman" w:cs="Times New Roman"/>
          <w:sz w:val="24"/>
          <w:szCs w:val="24"/>
        </w:rPr>
        <w:t xml:space="preserve"> belatedly sought to withdraw the matter. The court ruled against him and proceeded to hear argument on the question of costs, as discussed later in this judgment. Despite not having filed any heads </w:t>
      </w:r>
      <w:r w:rsidRPr="003668AF">
        <w:rPr>
          <w:rFonts w:ascii="Times New Roman" w:hAnsi="Times New Roman" w:cs="Times New Roman"/>
          <w:sz w:val="24"/>
          <w:szCs w:val="24"/>
        </w:rPr>
        <w:t>of argument</w:t>
      </w:r>
      <w:r w:rsidR="00616968" w:rsidRPr="003668AF">
        <w:rPr>
          <w:rFonts w:ascii="Times New Roman" w:hAnsi="Times New Roman" w:cs="Times New Roman"/>
          <w:sz w:val="24"/>
          <w:szCs w:val="24"/>
        </w:rPr>
        <w:t xml:space="preserve">, Mr </w:t>
      </w:r>
      <w:proofErr w:type="spellStart"/>
      <w:r w:rsidR="00616968" w:rsidRPr="003668AF">
        <w:rPr>
          <w:rFonts w:ascii="Times New Roman" w:hAnsi="Times New Roman" w:cs="Times New Roman"/>
          <w:i/>
          <w:sz w:val="24"/>
          <w:szCs w:val="24"/>
        </w:rPr>
        <w:t>Uriri</w:t>
      </w:r>
      <w:proofErr w:type="spellEnd"/>
      <w:r w:rsidRPr="003668AF">
        <w:rPr>
          <w:rFonts w:ascii="Times New Roman" w:hAnsi="Times New Roman" w:cs="Times New Roman"/>
          <w:sz w:val="24"/>
          <w:szCs w:val="24"/>
        </w:rPr>
        <w:t xml:space="preserve">, the </w:t>
      </w:r>
      <w:r w:rsidRPr="003668AF">
        <w:rPr>
          <w:rFonts w:ascii="Times New Roman" w:hAnsi="Times New Roman" w:cs="Times New Roman"/>
          <w:i/>
          <w:sz w:val="24"/>
          <w:szCs w:val="24"/>
        </w:rPr>
        <w:t>amicus curiae</w:t>
      </w:r>
      <w:r w:rsidRPr="003668AF">
        <w:rPr>
          <w:rFonts w:ascii="Times New Roman" w:hAnsi="Times New Roman" w:cs="Times New Roman"/>
          <w:sz w:val="24"/>
          <w:szCs w:val="24"/>
        </w:rPr>
        <w:t xml:space="preserve"> </w:t>
      </w:r>
      <w:r w:rsidR="00F346A7" w:rsidRPr="003668AF">
        <w:rPr>
          <w:rFonts w:ascii="Times New Roman" w:hAnsi="Times New Roman" w:cs="Times New Roman"/>
          <w:sz w:val="24"/>
          <w:szCs w:val="24"/>
        </w:rPr>
        <w:t xml:space="preserve">was allowed to briefly address the court. He emphasised the need for </w:t>
      </w:r>
      <w:r w:rsidR="00F346A7" w:rsidRPr="003668AF">
        <w:rPr>
          <w:rFonts w:ascii="Times New Roman" w:hAnsi="Times New Roman" w:cs="Times New Roman"/>
          <w:sz w:val="24"/>
          <w:szCs w:val="24"/>
        </w:rPr>
        <w:lastRenderedPageBreak/>
        <w:t xml:space="preserve">parties wishing to apply directly to the </w:t>
      </w:r>
      <w:r w:rsidR="003A3457" w:rsidRPr="003668AF">
        <w:rPr>
          <w:rFonts w:ascii="Times New Roman" w:hAnsi="Times New Roman" w:cs="Times New Roman"/>
          <w:sz w:val="24"/>
          <w:szCs w:val="24"/>
        </w:rPr>
        <w:t>Constitutional C</w:t>
      </w:r>
      <w:r w:rsidR="00F346A7" w:rsidRPr="003668AF">
        <w:rPr>
          <w:rFonts w:ascii="Times New Roman" w:hAnsi="Times New Roman" w:cs="Times New Roman"/>
          <w:sz w:val="24"/>
          <w:szCs w:val="24"/>
        </w:rPr>
        <w:t>ourt, to do so only upon establishing a proper basis for such an approach. This would insulate the court against a potential flood of undeserving cases at the instance of parties who may be disgruntled at decisions of lower courts, including the Supreme Court</w:t>
      </w:r>
      <w:r w:rsidRPr="003668AF">
        <w:rPr>
          <w:rFonts w:ascii="Times New Roman" w:hAnsi="Times New Roman" w:cs="Times New Roman"/>
          <w:sz w:val="24"/>
          <w:szCs w:val="24"/>
        </w:rPr>
        <w:t>.</w:t>
      </w:r>
    </w:p>
    <w:p w:rsidR="00F346A7" w:rsidRPr="003668AF" w:rsidRDefault="00F346A7" w:rsidP="0039726F">
      <w:pPr>
        <w:spacing w:after="0" w:line="480" w:lineRule="auto"/>
        <w:jc w:val="both"/>
        <w:rPr>
          <w:rFonts w:ascii="Times New Roman" w:hAnsi="Times New Roman" w:cs="Times New Roman"/>
          <w:sz w:val="24"/>
          <w:szCs w:val="24"/>
        </w:rPr>
      </w:pPr>
    </w:p>
    <w:p w:rsidR="00005487" w:rsidRPr="003668AF" w:rsidRDefault="0039726F" w:rsidP="0039726F">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00FF70A1" w:rsidRPr="003668AF">
        <w:rPr>
          <w:rFonts w:ascii="Times New Roman" w:hAnsi="Times New Roman" w:cs="Times New Roman"/>
          <w:sz w:val="24"/>
          <w:szCs w:val="24"/>
        </w:rPr>
        <w:t xml:space="preserve">Even though this </w:t>
      </w:r>
      <w:r w:rsidR="00005487" w:rsidRPr="003668AF">
        <w:rPr>
          <w:rFonts w:ascii="Times New Roman" w:hAnsi="Times New Roman" w:cs="Times New Roman"/>
          <w:sz w:val="24"/>
          <w:szCs w:val="24"/>
        </w:rPr>
        <w:t>matter wa</w:t>
      </w:r>
      <w:r w:rsidR="00FF70A1" w:rsidRPr="003668AF">
        <w:rPr>
          <w:rFonts w:ascii="Times New Roman" w:hAnsi="Times New Roman" w:cs="Times New Roman"/>
          <w:sz w:val="24"/>
          <w:szCs w:val="24"/>
        </w:rPr>
        <w:t>s not heard on the merits, I consider it</w:t>
      </w:r>
      <w:r w:rsidR="00005487" w:rsidRPr="003668AF">
        <w:rPr>
          <w:rFonts w:ascii="Times New Roman" w:hAnsi="Times New Roman" w:cs="Times New Roman"/>
          <w:sz w:val="24"/>
          <w:szCs w:val="24"/>
        </w:rPr>
        <w:t xml:space="preserve"> </w:t>
      </w:r>
      <w:r w:rsidR="00FF70A1" w:rsidRPr="003668AF">
        <w:rPr>
          <w:rFonts w:ascii="Times New Roman" w:hAnsi="Times New Roman" w:cs="Times New Roman"/>
          <w:sz w:val="24"/>
          <w:szCs w:val="24"/>
        </w:rPr>
        <w:t xml:space="preserve">necessary </w:t>
      </w:r>
      <w:r w:rsidR="00005487" w:rsidRPr="003668AF">
        <w:rPr>
          <w:rFonts w:ascii="Times New Roman" w:hAnsi="Times New Roman" w:cs="Times New Roman"/>
          <w:sz w:val="24"/>
          <w:szCs w:val="24"/>
        </w:rPr>
        <w:t>nevertheless to set out the backdrop to the order that the court issued.</w:t>
      </w:r>
      <w:r w:rsidR="00FF70A1" w:rsidRPr="003668AF">
        <w:rPr>
          <w:rFonts w:ascii="Times New Roman" w:hAnsi="Times New Roman" w:cs="Times New Roman"/>
          <w:sz w:val="24"/>
          <w:szCs w:val="24"/>
        </w:rPr>
        <w:t xml:space="preserve"> This </w:t>
      </w:r>
      <w:r w:rsidR="00427661" w:rsidRPr="003668AF">
        <w:rPr>
          <w:rFonts w:ascii="Times New Roman" w:hAnsi="Times New Roman" w:cs="Times New Roman"/>
          <w:sz w:val="24"/>
          <w:szCs w:val="24"/>
        </w:rPr>
        <w:t xml:space="preserve">necessitates </w:t>
      </w:r>
      <w:r w:rsidR="00FF70A1" w:rsidRPr="003668AF">
        <w:rPr>
          <w:rFonts w:ascii="Times New Roman" w:hAnsi="Times New Roman" w:cs="Times New Roman"/>
          <w:sz w:val="24"/>
          <w:szCs w:val="24"/>
        </w:rPr>
        <w:t>a cursory look at some of the papers presented before the court.</w:t>
      </w:r>
    </w:p>
    <w:p w:rsidR="00005487" w:rsidRPr="003668AF" w:rsidRDefault="00005487" w:rsidP="0039726F">
      <w:pPr>
        <w:spacing w:after="0" w:line="480" w:lineRule="auto"/>
        <w:jc w:val="both"/>
        <w:rPr>
          <w:rFonts w:ascii="Times New Roman" w:hAnsi="Times New Roman" w:cs="Times New Roman"/>
          <w:sz w:val="24"/>
          <w:szCs w:val="24"/>
        </w:rPr>
      </w:pPr>
    </w:p>
    <w:p w:rsidR="0039726F" w:rsidRPr="003668AF" w:rsidRDefault="00FF70A1" w:rsidP="00616968">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The </w:t>
      </w:r>
      <w:r w:rsidR="0039726F" w:rsidRPr="003668AF">
        <w:rPr>
          <w:rFonts w:ascii="Times New Roman" w:hAnsi="Times New Roman" w:cs="Times New Roman"/>
          <w:sz w:val="24"/>
          <w:szCs w:val="24"/>
        </w:rPr>
        <w:t>applicant aptly summarise</w:t>
      </w:r>
      <w:r w:rsidRPr="003668AF">
        <w:rPr>
          <w:rFonts w:ascii="Times New Roman" w:hAnsi="Times New Roman" w:cs="Times New Roman"/>
          <w:sz w:val="24"/>
          <w:szCs w:val="24"/>
        </w:rPr>
        <w:t>d</w:t>
      </w:r>
      <w:r w:rsidR="0039726F" w:rsidRPr="003668AF">
        <w:rPr>
          <w:rFonts w:ascii="Times New Roman" w:hAnsi="Times New Roman" w:cs="Times New Roman"/>
          <w:sz w:val="24"/>
          <w:szCs w:val="24"/>
        </w:rPr>
        <w:t xml:space="preserve"> the background to this application as follows</w:t>
      </w:r>
      <w:r w:rsidR="00DA3B9D" w:rsidRPr="003668AF">
        <w:rPr>
          <w:rFonts w:ascii="Times New Roman" w:hAnsi="Times New Roman" w:cs="Times New Roman"/>
          <w:sz w:val="24"/>
          <w:szCs w:val="24"/>
        </w:rPr>
        <w:t xml:space="preserve"> in its heads of argument</w:t>
      </w:r>
      <w:r w:rsidRPr="003668AF">
        <w:rPr>
          <w:rFonts w:ascii="Times New Roman" w:hAnsi="Times New Roman" w:cs="Times New Roman"/>
          <w:sz w:val="24"/>
          <w:szCs w:val="24"/>
        </w:rPr>
        <w:t>;</w:t>
      </w:r>
      <w:r w:rsidR="0039726F" w:rsidRPr="003668AF">
        <w:rPr>
          <w:rFonts w:ascii="Times New Roman" w:hAnsi="Times New Roman" w:cs="Times New Roman"/>
          <w:sz w:val="24"/>
          <w:szCs w:val="24"/>
        </w:rPr>
        <w:t xml:space="preserve"> </w:t>
      </w:r>
    </w:p>
    <w:p w:rsidR="0039726F" w:rsidRPr="003668AF" w:rsidRDefault="0039726F" w:rsidP="008E4EB3">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“1.</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On</w:t>
      </w:r>
      <w:proofErr w:type="gramEnd"/>
      <w:r w:rsidRPr="003668AF">
        <w:rPr>
          <w:rFonts w:ascii="Times New Roman" w:hAnsi="Times New Roman" w:cs="Times New Roman"/>
          <w:sz w:val="24"/>
          <w:szCs w:val="24"/>
        </w:rPr>
        <w:t xml:space="preserve"> 28 January 2014 the Supreme Court handed down its judgment in the matter of </w:t>
      </w:r>
      <w:proofErr w:type="spellStart"/>
      <w:r w:rsidRPr="003668AF">
        <w:rPr>
          <w:rFonts w:ascii="Times New Roman" w:hAnsi="Times New Roman" w:cs="Times New Roman"/>
          <w:i/>
          <w:sz w:val="24"/>
          <w:szCs w:val="24"/>
        </w:rPr>
        <w:t>Telecel</w:t>
      </w:r>
      <w:proofErr w:type="spellEnd"/>
      <w:r w:rsidRPr="003668AF">
        <w:rPr>
          <w:rFonts w:ascii="Times New Roman" w:hAnsi="Times New Roman" w:cs="Times New Roman"/>
          <w:i/>
          <w:sz w:val="24"/>
          <w:szCs w:val="24"/>
        </w:rPr>
        <w:t xml:space="preserve"> Zimbabwe (Pvt) Ltd v Attorney General</w:t>
      </w:r>
      <w:r w:rsidRPr="003668AF">
        <w:rPr>
          <w:rFonts w:ascii="Times New Roman" w:hAnsi="Times New Roman" w:cs="Times New Roman"/>
          <w:sz w:val="24"/>
          <w:szCs w:val="24"/>
        </w:rPr>
        <w:t xml:space="preserve"> SC 1/2014.  The judgment directed and ordered the Attorney general (as he then was) to issue a certificate </w:t>
      </w:r>
      <w:proofErr w:type="spellStart"/>
      <w:r w:rsidRPr="003668AF">
        <w:rPr>
          <w:rFonts w:ascii="Times New Roman" w:hAnsi="Times New Roman" w:cs="Times New Roman"/>
          <w:i/>
          <w:sz w:val="24"/>
          <w:szCs w:val="24"/>
        </w:rPr>
        <w:t>Nolle</w:t>
      </w:r>
      <w:proofErr w:type="spellEnd"/>
      <w:r w:rsidR="00DA7508" w:rsidRPr="003668AF">
        <w:rPr>
          <w:rFonts w:ascii="Times New Roman" w:hAnsi="Times New Roman" w:cs="Times New Roman"/>
          <w:i/>
          <w:sz w:val="24"/>
          <w:szCs w:val="24"/>
        </w:rPr>
        <w:t xml:space="preserve"> </w:t>
      </w:r>
      <w:proofErr w:type="spellStart"/>
      <w:r w:rsidR="00DA7508" w:rsidRPr="003668AF">
        <w:rPr>
          <w:rFonts w:ascii="Times New Roman" w:hAnsi="Times New Roman" w:cs="Times New Roman"/>
          <w:i/>
          <w:sz w:val="24"/>
          <w:szCs w:val="24"/>
        </w:rPr>
        <w:t>Prose</w:t>
      </w:r>
      <w:r w:rsidRPr="003668AF">
        <w:rPr>
          <w:rFonts w:ascii="Times New Roman" w:hAnsi="Times New Roman" w:cs="Times New Roman"/>
          <w:i/>
          <w:sz w:val="24"/>
          <w:szCs w:val="24"/>
        </w:rPr>
        <w:t>qui</w:t>
      </w:r>
      <w:proofErr w:type="spellEnd"/>
      <w:r w:rsidRPr="003668AF">
        <w:rPr>
          <w:rFonts w:ascii="Times New Roman" w:hAnsi="Times New Roman" w:cs="Times New Roman"/>
          <w:sz w:val="24"/>
          <w:szCs w:val="24"/>
        </w:rPr>
        <w:t xml:space="preserve"> to </w:t>
      </w:r>
      <w:proofErr w:type="spellStart"/>
      <w:r w:rsidRPr="003668AF">
        <w:rPr>
          <w:rFonts w:ascii="Times New Roman" w:hAnsi="Times New Roman" w:cs="Times New Roman"/>
          <w:sz w:val="24"/>
          <w:szCs w:val="24"/>
        </w:rPr>
        <w:t>Telecel</w:t>
      </w:r>
      <w:proofErr w:type="spellEnd"/>
      <w:r w:rsidRPr="003668AF">
        <w:rPr>
          <w:rFonts w:ascii="Times New Roman" w:hAnsi="Times New Roman" w:cs="Times New Roman"/>
          <w:sz w:val="24"/>
          <w:szCs w:val="24"/>
        </w:rPr>
        <w:t xml:space="preserve"> Zimbabwe (Pvt) Ltd.  Dissatisfied w</w:t>
      </w:r>
      <w:r w:rsidR="00AE4B83" w:rsidRPr="003668AF">
        <w:rPr>
          <w:rFonts w:ascii="Times New Roman" w:hAnsi="Times New Roman" w:cs="Times New Roman"/>
          <w:sz w:val="24"/>
          <w:szCs w:val="24"/>
        </w:rPr>
        <w:t>ith the judgment the applicant</w:t>
      </w:r>
      <w:r w:rsidRPr="003668AF">
        <w:rPr>
          <w:rFonts w:ascii="Times New Roman" w:hAnsi="Times New Roman" w:cs="Times New Roman"/>
          <w:sz w:val="24"/>
          <w:szCs w:val="24"/>
        </w:rPr>
        <w:t xml:space="preserve"> approached the Constitutional Court for an order setting aside the Supreme Court judgment on the basis that same (sic) interferes with the independence of his office and as such it is </w:t>
      </w:r>
      <w:r w:rsidRPr="003668AF">
        <w:rPr>
          <w:rFonts w:ascii="Times New Roman" w:hAnsi="Times New Roman" w:cs="Times New Roman"/>
          <w:i/>
          <w:sz w:val="24"/>
          <w:szCs w:val="24"/>
        </w:rPr>
        <w:t>ultra vires</w:t>
      </w:r>
      <w:r w:rsidRPr="003668AF">
        <w:rPr>
          <w:rFonts w:ascii="Times New Roman" w:hAnsi="Times New Roman" w:cs="Times New Roman"/>
          <w:sz w:val="24"/>
          <w:szCs w:val="24"/>
        </w:rPr>
        <w:t xml:space="preserve"> provisions of s 260 of the Constitution of Zimbabwe.”</w:t>
      </w:r>
    </w:p>
    <w:p w:rsidR="00A8561D" w:rsidRPr="003668AF" w:rsidRDefault="00A8561D" w:rsidP="00A8561D">
      <w:pPr>
        <w:spacing w:after="0" w:line="480" w:lineRule="auto"/>
        <w:jc w:val="both"/>
        <w:rPr>
          <w:rFonts w:ascii="Times New Roman" w:hAnsi="Times New Roman" w:cs="Times New Roman"/>
          <w:sz w:val="24"/>
          <w:szCs w:val="24"/>
        </w:rPr>
      </w:pPr>
    </w:p>
    <w:p w:rsidR="00A35C35" w:rsidRPr="003668AF" w:rsidRDefault="00A35C35" w:rsidP="00A35C35">
      <w:pPr>
        <w:spacing w:after="0" w:line="240" w:lineRule="auto"/>
        <w:jc w:val="both"/>
        <w:rPr>
          <w:rFonts w:ascii="Times New Roman" w:hAnsi="Times New Roman" w:cs="Times New Roman"/>
          <w:sz w:val="24"/>
          <w:szCs w:val="24"/>
        </w:rPr>
      </w:pPr>
    </w:p>
    <w:p w:rsidR="00A8561D" w:rsidRPr="003668AF" w:rsidRDefault="00A8561D" w:rsidP="00A8561D">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Section 260 of the Constitution provides as follows:-</w:t>
      </w:r>
    </w:p>
    <w:p w:rsidR="00A8561D" w:rsidRPr="003668AF" w:rsidRDefault="00A8561D" w:rsidP="008E4EB3">
      <w:pPr>
        <w:spacing w:after="0" w:line="240" w:lineRule="auto"/>
        <w:jc w:val="both"/>
        <w:rPr>
          <w:rFonts w:ascii="Times New Roman" w:hAnsi="Times New Roman" w:cs="Times New Roman"/>
          <w:b/>
          <w:sz w:val="24"/>
          <w:szCs w:val="24"/>
        </w:rPr>
      </w:pPr>
      <w:r w:rsidRPr="003668AF">
        <w:rPr>
          <w:rFonts w:ascii="Times New Roman" w:hAnsi="Times New Roman" w:cs="Times New Roman"/>
          <w:sz w:val="24"/>
          <w:szCs w:val="24"/>
        </w:rPr>
        <w:tab/>
      </w:r>
      <w:r w:rsidRPr="003668AF">
        <w:rPr>
          <w:rFonts w:ascii="Times New Roman" w:hAnsi="Times New Roman" w:cs="Times New Roman"/>
          <w:b/>
          <w:sz w:val="24"/>
          <w:szCs w:val="24"/>
        </w:rPr>
        <w:t>“260 Independence of Prosecutor General</w:t>
      </w:r>
    </w:p>
    <w:p w:rsidR="00646BE6" w:rsidRPr="003668AF" w:rsidRDefault="00646BE6" w:rsidP="008E4EB3">
      <w:pPr>
        <w:spacing w:after="0" w:line="240" w:lineRule="auto"/>
        <w:jc w:val="both"/>
        <w:rPr>
          <w:rFonts w:ascii="Times New Roman" w:hAnsi="Times New Roman" w:cs="Times New Roman"/>
          <w:b/>
          <w:sz w:val="24"/>
          <w:szCs w:val="24"/>
        </w:rPr>
      </w:pPr>
    </w:p>
    <w:p w:rsidR="00A8561D" w:rsidRPr="003668AF" w:rsidRDefault="00A8561D" w:rsidP="008E4EB3">
      <w:pPr>
        <w:pStyle w:val="ListParagraph"/>
        <w:numPr>
          <w:ilvl w:val="0"/>
          <w:numId w:val="6"/>
        </w:num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Subject to this Constitution, the Prosecutor General-</w:t>
      </w:r>
    </w:p>
    <w:p w:rsidR="00A8561D" w:rsidRPr="003668AF" w:rsidRDefault="008E4EB3" w:rsidP="008E4EB3">
      <w:pPr>
        <w:pStyle w:val="ListParagraph"/>
        <w:numPr>
          <w:ilvl w:val="0"/>
          <w:numId w:val="7"/>
        </w:numPr>
        <w:spacing w:after="0" w:line="240" w:lineRule="auto"/>
        <w:ind w:left="2160" w:hanging="720"/>
        <w:jc w:val="both"/>
        <w:rPr>
          <w:rFonts w:ascii="Times New Roman" w:hAnsi="Times New Roman" w:cs="Times New Roman"/>
          <w:sz w:val="24"/>
          <w:szCs w:val="24"/>
        </w:rPr>
      </w:pPr>
      <w:r w:rsidRPr="003668AF">
        <w:rPr>
          <w:rFonts w:ascii="Times New Roman" w:hAnsi="Times New Roman" w:cs="Times New Roman"/>
          <w:sz w:val="24"/>
          <w:szCs w:val="24"/>
        </w:rPr>
        <w:t>i</w:t>
      </w:r>
      <w:r w:rsidR="00A8561D" w:rsidRPr="003668AF">
        <w:rPr>
          <w:rFonts w:ascii="Times New Roman" w:hAnsi="Times New Roman" w:cs="Times New Roman"/>
          <w:sz w:val="24"/>
          <w:szCs w:val="24"/>
        </w:rPr>
        <w:t>s independent and is not subject to the direction or control of anyone and</w:t>
      </w:r>
    </w:p>
    <w:p w:rsidR="00A8561D" w:rsidRPr="003668AF" w:rsidRDefault="008E4EB3" w:rsidP="008E4EB3">
      <w:pPr>
        <w:pStyle w:val="ListParagraph"/>
        <w:numPr>
          <w:ilvl w:val="0"/>
          <w:numId w:val="7"/>
        </w:numPr>
        <w:spacing w:after="0" w:line="240" w:lineRule="auto"/>
        <w:ind w:left="2160" w:hanging="720"/>
        <w:jc w:val="both"/>
        <w:rPr>
          <w:rFonts w:ascii="Times New Roman" w:hAnsi="Times New Roman" w:cs="Times New Roman"/>
          <w:sz w:val="24"/>
          <w:szCs w:val="24"/>
        </w:rPr>
      </w:pPr>
      <w:proofErr w:type="gramStart"/>
      <w:r w:rsidRPr="003668AF">
        <w:rPr>
          <w:rFonts w:ascii="Times New Roman" w:hAnsi="Times New Roman" w:cs="Times New Roman"/>
          <w:sz w:val="24"/>
          <w:szCs w:val="24"/>
        </w:rPr>
        <w:t>m</w:t>
      </w:r>
      <w:r w:rsidR="00A8561D" w:rsidRPr="003668AF">
        <w:rPr>
          <w:rFonts w:ascii="Times New Roman" w:hAnsi="Times New Roman" w:cs="Times New Roman"/>
          <w:sz w:val="24"/>
          <w:szCs w:val="24"/>
        </w:rPr>
        <w:t>ust</w:t>
      </w:r>
      <w:proofErr w:type="gramEnd"/>
      <w:r w:rsidR="00A8561D" w:rsidRPr="003668AF">
        <w:rPr>
          <w:rFonts w:ascii="Times New Roman" w:hAnsi="Times New Roman" w:cs="Times New Roman"/>
          <w:sz w:val="24"/>
          <w:szCs w:val="24"/>
        </w:rPr>
        <w:t xml:space="preserve"> exercise his or her functions impartially and without f</w:t>
      </w:r>
      <w:r w:rsidR="001653D3" w:rsidRPr="003668AF">
        <w:rPr>
          <w:rFonts w:ascii="Times New Roman" w:hAnsi="Times New Roman" w:cs="Times New Roman"/>
          <w:sz w:val="24"/>
          <w:szCs w:val="24"/>
        </w:rPr>
        <w:t>e</w:t>
      </w:r>
      <w:r w:rsidR="00A8561D" w:rsidRPr="003668AF">
        <w:rPr>
          <w:rFonts w:ascii="Times New Roman" w:hAnsi="Times New Roman" w:cs="Times New Roman"/>
          <w:sz w:val="24"/>
          <w:szCs w:val="24"/>
        </w:rPr>
        <w:t>ar, favour, prejudice or bias.</w:t>
      </w:r>
    </w:p>
    <w:p w:rsidR="00A8561D" w:rsidRPr="003668AF" w:rsidRDefault="00A8561D" w:rsidP="008E4EB3">
      <w:pPr>
        <w:spacing w:after="0" w:line="240" w:lineRule="auto"/>
        <w:jc w:val="both"/>
        <w:rPr>
          <w:rFonts w:ascii="Times New Roman" w:hAnsi="Times New Roman" w:cs="Times New Roman"/>
          <w:sz w:val="24"/>
          <w:szCs w:val="24"/>
        </w:rPr>
      </w:pPr>
    </w:p>
    <w:p w:rsidR="00A8561D" w:rsidRPr="003668AF" w:rsidRDefault="00A8561D" w:rsidP="008E4EB3">
      <w:pPr>
        <w:pStyle w:val="ListParagraph"/>
        <w:numPr>
          <w:ilvl w:val="0"/>
          <w:numId w:val="6"/>
        </w:num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The Prosecutor-General must formulate and publicly disclose the general principles by which he or she decides whether and how to institute criminal proceedings.”</w:t>
      </w:r>
    </w:p>
    <w:p w:rsidR="00A8561D" w:rsidRPr="003668AF" w:rsidRDefault="00A8561D" w:rsidP="00A8561D">
      <w:pPr>
        <w:spacing w:after="0" w:line="480" w:lineRule="auto"/>
        <w:jc w:val="both"/>
        <w:rPr>
          <w:rFonts w:ascii="Times New Roman" w:hAnsi="Times New Roman" w:cs="Times New Roman"/>
          <w:sz w:val="24"/>
          <w:szCs w:val="24"/>
        </w:rPr>
      </w:pPr>
    </w:p>
    <w:p w:rsidR="008E4EB3" w:rsidRPr="003668AF" w:rsidRDefault="008E4EB3" w:rsidP="008E4EB3">
      <w:pPr>
        <w:spacing w:after="0" w:line="240" w:lineRule="auto"/>
        <w:jc w:val="both"/>
        <w:rPr>
          <w:rFonts w:ascii="Times New Roman" w:hAnsi="Times New Roman" w:cs="Times New Roman"/>
          <w:sz w:val="24"/>
          <w:szCs w:val="24"/>
        </w:rPr>
      </w:pPr>
    </w:p>
    <w:p w:rsidR="000C6265" w:rsidRPr="003668AF" w:rsidRDefault="00646BE6" w:rsidP="000C626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lastRenderedPageBreak/>
        <w:t>T</w:t>
      </w:r>
      <w:r w:rsidR="000C6265" w:rsidRPr="003668AF">
        <w:rPr>
          <w:rFonts w:ascii="Times New Roman" w:hAnsi="Times New Roman" w:cs="Times New Roman"/>
          <w:sz w:val="24"/>
          <w:szCs w:val="24"/>
        </w:rPr>
        <w:t xml:space="preserve">he </w:t>
      </w:r>
      <w:r w:rsidR="00AA43F9" w:rsidRPr="003668AF">
        <w:rPr>
          <w:rFonts w:ascii="Times New Roman" w:hAnsi="Times New Roman" w:cs="Times New Roman"/>
          <w:sz w:val="24"/>
          <w:szCs w:val="24"/>
        </w:rPr>
        <w:t>order of the Supreme</w:t>
      </w:r>
      <w:r w:rsidR="000C6265" w:rsidRPr="003668AF">
        <w:rPr>
          <w:rFonts w:ascii="Times New Roman" w:hAnsi="Times New Roman" w:cs="Times New Roman"/>
          <w:sz w:val="24"/>
          <w:szCs w:val="24"/>
        </w:rPr>
        <w:t xml:space="preserve"> Court</w:t>
      </w:r>
      <w:r w:rsidR="00AA43F9" w:rsidRPr="003668AF">
        <w:rPr>
          <w:rFonts w:ascii="Times New Roman" w:hAnsi="Times New Roman" w:cs="Times New Roman"/>
          <w:sz w:val="24"/>
          <w:szCs w:val="24"/>
        </w:rPr>
        <w:t xml:space="preserve"> that the applicant sought to impugn was to the following effect:</w:t>
      </w:r>
    </w:p>
    <w:p w:rsidR="000C6265" w:rsidRPr="003668AF" w:rsidRDefault="00EB55B8" w:rsidP="008E4EB3">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“1.</w:t>
      </w:r>
      <w:r w:rsidRPr="003668AF">
        <w:rPr>
          <w:rFonts w:ascii="Times New Roman" w:hAnsi="Times New Roman" w:cs="Times New Roman"/>
          <w:sz w:val="24"/>
          <w:szCs w:val="24"/>
        </w:rPr>
        <w:tab/>
        <w:t xml:space="preserve">The decision by the respondent (applicant </w:t>
      </w:r>
      <w:r w:rsidRPr="003668AF">
        <w:rPr>
          <w:rFonts w:ascii="Times New Roman" w:hAnsi="Times New Roman" w:cs="Times New Roman"/>
          <w:i/>
          <w:sz w:val="24"/>
          <w:szCs w:val="24"/>
        </w:rPr>
        <w:t xml:space="preserve">in </w:t>
      </w:r>
      <w:proofErr w:type="spellStart"/>
      <w:r w:rsidRPr="003668AF">
        <w:rPr>
          <w:rFonts w:ascii="Times New Roman" w:hAnsi="Times New Roman" w:cs="Times New Roman"/>
          <w:i/>
          <w:sz w:val="24"/>
          <w:szCs w:val="24"/>
        </w:rPr>
        <w:t>casu</w:t>
      </w:r>
      <w:proofErr w:type="spellEnd"/>
      <w:r w:rsidRPr="003668AF">
        <w:rPr>
          <w:rFonts w:ascii="Times New Roman" w:hAnsi="Times New Roman" w:cs="Times New Roman"/>
          <w:sz w:val="24"/>
          <w:szCs w:val="24"/>
        </w:rPr>
        <w:t xml:space="preserve">) to refuse to grant a certificate </w:t>
      </w:r>
      <w:proofErr w:type="spellStart"/>
      <w:r w:rsidRPr="003668AF">
        <w:rPr>
          <w:rFonts w:ascii="Times New Roman" w:hAnsi="Times New Roman" w:cs="Times New Roman"/>
          <w:i/>
          <w:sz w:val="24"/>
          <w:szCs w:val="24"/>
        </w:rPr>
        <w:t>nolle</w:t>
      </w:r>
      <w:proofErr w:type="spellEnd"/>
      <w:r w:rsidRPr="003668AF">
        <w:rPr>
          <w:rFonts w:ascii="Times New Roman" w:hAnsi="Times New Roman" w:cs="Times New Roman"/>
          <w:i/>
          <w:sz w:val="24"/>
          <w:szCs w:val="24"/>
        </w:rPr>
        <w:t xml:space="preserve"> </w:t>
      </w:r>
      <w:proofErr w:type="spellStart"/>
      <w:r w:rsidRPr="003668AF">
        <w:rPr>
          <w:rFonts w:ascii="Times New Roman" w:hAnsi="Times New Roman" w:cs="Times New Roman"/>
          <w:i/>
          <w:sz w:val="24"/>
          <w:szCs w:val="24"/>
        </w:rPr>
        <w:t>prosequi</w:t>
      </w:r>
      <w:proofErr w:type="spellEnd"/>
      <w:r w:rsidRPr="003668AF">
        <w:rPr>
          <w:rFonts w:ascii="Times New Roman" w:hAnsi="Times New Roman" w:cs="Times New Roman"/>
          <w:sz w:val="24"/>
          <w:szCs w:val="24"/>
        </w:rPr>
        <w:t xml:space="preserve"> to the applicant be and is hereby set aside.</w:t>
      </w:r>
    </w:p>
    <w:p w:rsidR="008E4EB3" w:rsidRPr="003668AF" w:rsidRDefault="008E4EB3" w:rsidP="008E4EB3">
      <w:pPr>
        <w:spacing w:after="0" w:line="240" w:lineRule="auto"/>
        <w:ind w:left="1440" w:hanging="720"/>
        <w:jc w:val="both"/>
        <w:rPr>
          <w:rFonts w:ascii="Times New Roman" w:hAnsi="Times New Roman" w:cs="Times New Roman"/>
          <w:sz w:val="24"/>
          <w:szCs w:val="24"/>
        </w:rPr>
      </w:pPr>
    </w:p>
    <w:p w:rsidR="00EB55B8" w:rsidRPr="003668AF" w:rsidRDefault="00EB55B8" w:rsidP="008E4EB3">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2.</w:t>
      </w:r>
      <w:r w:rsidRPr="003668AF">
        <w:rPr>
          <w:rFonts w:ascii="Times New Roman" w:hAnsi="Times New Roman" w:cs="Times New Roman"/>
          <w:sz w:val="24"/>
          <w:szCs w:val="24"/>
        </w:rPr>
        <w:tab/>
        <w:t>The respondent is directed and ordered, within 5 days of the date of this order, to issue a certificate to the applicant (respondent) that he declines to prosecute the fraud charge at the public instance.</w:t>
      </w:r>
    </w:p>
    <w:p w:rsidR="008E4EB3" w:rsidRPr="003668AF" w:rsidRDefault="008E4EB3" w:rsidP="008E4EB3">
      <w:pPr>
        <w:spacing w:after="0" w:line="240" w:lineRule="auto"/>
        <w:ind w:left="1440" w:hanging="720"/>
        <w:jc w:val="both"/>
        <w:rPr>
          <w:rFonts w:ascii="Times New Roman" w:hAnsi="Times New Roman" w:cs="Times New Roman"/>
          <w:sz w:val="24"/>
          <w:szCs w:val="24"/>
        </w:rPr>
      </w:pPr>
    </w:p>
    <w:p w:rsidR="00EB55B8" w:rsidRPr="003668AF" w:rsidRDefault="00EB55B8" w:rsidP="008E4EB3">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3.</w:t>
      </w:r>
      <w:r w:rsidRPr="003668AF">
        <w:rPr>
          <w:rFonts w:ascii="Times New Roman" w:hAnsi="Times New Roman" w:cs="Times New Roman"/>
          <w:sz w:val="24"/>
          <w:szCs w:val="24"/>
        </w:rPr>
        <w:tab/>
        <w:t>The respondent shall pay the costs of this application.”</w:t>
      </w:r>
    </w:p>
    <w:p w:rsidR="00EB55B8" w:rsidRPr="003668AF" w:rsidRDefault="00EB55B8" w:rsidP="00EB55B8">
      <w:pPr>
        <w:spacing w:after="0" w:line="480" w:lineRule="auto"/>
        <w:jc w:val="both"/>
        <w:rPr>
          <w:rFonts w:ascii="Times New Roman" w:hAnsi="Times New Roman" w:cs="Times New Roman"/>
          <w:sz w:val="24"/>
          <w:szCs w:val="24"/>
        </w:rPr>
      </w:pPr>
    </w:p>
    <w:p w:rsidR="008E4EB3" w:rsidRPr="003668AF" w:rsidRDefault="008E4EB3" w:rsidP="008E4EB3">
      <w:pPr>
        <w:spacing w:after="0" w:line="240" w:lineRule="auto"/>
        <w:jc w:val="both"/>
        <w:rPr>
          <w:rFonts w:ascii="Times New Roman" w:hAnsi="Times New Roman" w:cs="Times New Roman"/>
          <w:sz w:val="24"/>
          <w:szCs w:val="24"/>
        </w:rPr>
      </w:pPr>
    </w:p>
    <w:p w:rsidR="00EB55B8" w:rsidRPr="003668AF" w:rsidRDefault="00AA43F9" w:rsidP="008E4EB3">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The applicant</w:t>
      </w:r>
      <w:r w:rsidR="006145D3" w:rsidRPr="003668AF">
        <w:rPr>
          <w:rFonts w:ascii="Times New Roman" w:hAnsi="Times New Roman" w:cs="Times New Roman"/>
          <w:sz w:val="24"/>
          <w:szCs w:val="24"/>
        </w:rPr>
        <w:t xml:space="preserve"> explain</w:t>
      </w:r>
      <w:r w:rsidR="00FE675E" w:rsidRPr="003668AF">
        <w:rPr>
          <w:rFonts w:ascii="Times New Roman" w:hAnsi="Times New Roman" w:cs="Times New Roman"/>
          <w:sz w:val="24"/>
          <w:szCs w:val="24"/>
        </w:rPr>
        <w:t>ed</w:t>
      </w:r>
      <w:r w:rsidR="006145D3" w:rsidRPr="003668AF">
        <w:rPr>
          <w:rFonts w:ascii="Times New Roman" w:hAnsi="Times New Roman" w:cs="Times New Roman"/>
          <w:sz w:val="24"/>
          <w:szCs w:val="24"/>
        </w:rPr>
        <w:t xml:space="preserve"> the nature of the application in paragraph 3 of his founding affidavit:-</w:t>
      </w:r>
    </w:p>
    <w:p w:rsidR="00BA24E8" w:rsidRPr="003668AF" w:rsidRDefault="00BA24E8" w:rsidP="008E4EB3">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“3.</w:t>
      </w:r>
      <w:r w:rsidRPr="003668AF">
        <w:rPr>
          <w:rFonts w:ascii="Times New Roman" w:hAnsi="Times New Roman" w:cs="Times New Roman"/>
          <w:sz w:val="24"/>
          <w:szCs w:val="24"/>
        </w:rPr>
        <w:tab/>
        <w:t xml:space="preserve">This is an application calculated at upholding the independence of my office as guaranteed by s 260 of the Constitution of Zimbabwe.  This Honourable Court is </w:t>
      </w:r>
      <w:r w:rsidR="00DA7508" w:rsidRPr="003668AF">
        <w:rPr>
          <w:rFonts w:ascii="Times New Roman" w:hAnsi="Times New Roman" w:cs="Times New Roman"/>
          <w:sz w:val="24"/>
          <w:szCs w:val="24"/>
        </w:rPr>
        <w:t>implored</w:t>
      </w:r>
      <w:r w:rsidRPr="003668AF">
        <w:rPr>
          <w:rFonts w:ascii="Times New Roman" w:hAnsi="Times New Roman" w:cs="Times New Roman"/>
          <w:sz w:val="24"/>
          <w:szCs w:val="24"/>
        </w:rPr>
        <w:t xml:space="preserve"> to exercise its inherent jurisdiction and powers in terms of s 167(1) and 176 of the Constitution and declare as follows:- …”’</w:t>
      </w:r>
    </w:p>
    <w:p w:rsidR="008E4EB3" w:rsidRPr="003668AF" w:rsidRDefault="008E4EB3" w:rsidP="008E4EB3">
      <w:pPr>
        <w:spacing w:after="0" w:line="240" w:lineRule="auto"/>
        <w:ind w:left="1440" w:hanging="720"/>
        <w:jc w:val="both"/>
        <w:rPr>
          <w:rFonts w:ascii="Times New Roman" w:hAnsi="Times New Roman" w:cs="Times New Roman"/>
          <w:sz w:val="24"/>
          <w:szCs w:val="24"/>
        </w:rPr>
      </w:pPr>
    </w:p>
    <w:p w:rsidR="00AA43F9" w:rsidRPr="003668AF" w:rsidRDefault="00AA43F9" w:rsidP="008E4EB3">
      <w:pPr>
        <w:spacing w:after="0" w:line="480" w:lineRule="auto"/>
        <w:ind w:firstLine="1440"/>
        <w:jc w:val="both"/>
        <w:rPr>
          <w:rFonts w:ascii="Times New Roman" w:hAnsi="Times New Roman" w:cs="Times New Roman"/>
          <w:sz w:val="24"/>
          <w:szCs w:val="24"/>
        </w:rPr>
      </w:pPr>
    </w:p>
    <w:p w:rsidR="00BA24E8" w:rsidRPr="003668AF" w:rsidRDefault="00BA24E8" w:rsidP="008E4EB3">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The declaratory orders that </w:t>
      </w:r>
      <w:r w:rsidR="00AA43F9" w:rsidRPr="003668AF">
        <w:rPr>
          <w:rFonts w:ascii="Times New Roman" w:hAnsi="Times New Roman" w:cs="Times New Roman"/>
          <w:sz w:val="24"/>
          <w:szCs w:val="24"/>
        </w:rPr>
        <w:t xml:space="preserve">he </w:t>
      </w:r>
      <w:r w:rsidR="009145AC" w:rsidRPr="003668AF">
        <w:rPr>
          <w:rFonts w:ascii="Times New Roman" w:hAnsi="Times New Roman" w:cs="Times New Roman"/>
          <w:sz w:val="24"/>
          <w:szCs w:val="24"/>
        </w:rPr>
        <w:t xml:space="preserve">wished to </w:t>
      </w:r>
      <w:r w:rsidR="00AA43F9" w:rsidRPr="003668AF">
        <w:rPr>
          <w:rFonts w:ascii="Times New Roman" w:hAnsi="Times New Roman" w:cs="Times New Roman"/>
          <w:sz w:val="24"/>
          <w:szCs w:val="24"/>
        </w:rPr>
        <w:t xml:space="preserve">seek </w:t>
      </w:r>
      <w:r w:rsidRPr="003668AF">
        <w:rPr>
          <w:rFonts w:ascii="Times New Roman" w:hAnsi="Times New Roman" w:cs="Times New Roman"/>
          <w:sz w:val="24"/>
          <w:szCs w:val="24"/>
        </w:rPr>
        <w:t>before this Court a</w:t>
      </w:r>
      <w:r w:rsidR="00AA43F9" w:rsidRPr="003668AF">
        <w:rPr>
          <w:rFonts w:ascii="Times New Roman" w:hAnsi="Times New Roman" w:cs="Times New Roman"/>
          <w:sz w:val="24"/>
          <w:szCs w:val="24"/>
        </w:rPr>
        <w:t>re outlined in his draft order and included the follo</w:t>
      </w:r>
      <w:r w:rsidR="00A35C35" w:rsidRPr="003668AF">
        <w:rPr>
          <w:rFonts w:ascii="Times New Roman" w:hAnsi="Times New Roman" w:cs="Times New Roman"/>
          <w:sz w:val="24"/>
          <w:szCs w:val="24"/>
        </w:rPr>
        <w:t>w</w:t>
      </w:r>
      <w:r w:rsidR="00AA43F9" w:rsidRPr="003668AF">
        <w:rPr>
          <w:rFonts w:ascii="Times New Roman" w:hAnsi="Times New Roman" w:cs="Times New Roman"/>
          <w:sz w:val="24"/>
          <w:szCs w:val="24"/>
        </w:rPr>
        <w:t>ing:</w:t>
      </w:r>
    </w:p>
    <w:p w:rsidR="00BA24E8" w:rsidRPr="003668AF" w:rsidRDefault="00BA24E8" w:rsidP="00A35C35">
      <w:pPr>
        <w:spacing w:after="0"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w:t>
      </w:r>
      <w:r w:rsidR="003A7C33" w:rsidRPr="003668AF">
        <w:rPr>
          <w:rFonts w:ascii="Times New Roman" w:hAnsi="Times New Roman" w:cs="Times New Roman"/>
          <w:sz w:val="24"/>
          <w:szCs w:val="24"/>
        </w:rPr>
        <w:t>Whereupon, after reading documents filed of record and hearing counsel, it is hereby ordered as follows:-</w:t>
      </w:r>
    </w:p>
    <w:p w:rsidR="00A35C35" w:rsidRPr="003668AF" w:rsidRDefault="00A35C35" w:rsidP="00A35C35">
      <w:pPr>
        <w:spacing w:after="0" w:line="240" w:lineRule="auto"/>
        <w:ind w:left="720"/>
        <w:jc w:val="both"/>
        <w:rPr>
          <w:rFonts w:ascii="Times New Roman" w:hAnsi="Times New Roman" w:cs="Times New Roman"/>
          <w:sz w:val="24"/>
          <w:szCs w:val="24"/>
        </w:rPr>
      </w:pPr>
    </w:p>
    <w:p w:rsidR="004C5FFC" w:rsidRPr="003668AF" w:rsidRDefault="004C5FFC" w:rsidP="004C5FFC">
      <w:pPr>
        <w:pStyle w:val="ListParagraph"/>
        <w:spacing w:after="0" w:line="240" w:lineRule="auto"/>
        <w:ind w:left="1440"/>
        <w:jc w:val="both"/>
        <w:rPr>
          <w:rFonts w:ascii="Times New Roman" w:hAnsi="Times New Roman" w:cs="Times New Roman"/>
          <w:sz w:val="24"/>
          <w:szCs w:val="24"/>
        </w:rPr>
      </w:pPr>
      <w:r w:rsidRPr="003668AF">
        <w:rPr>
          <w:rFonts w:ascii="Times New Roman" w:hAnsi="Times New Roman" w:cs="Times New Roman"/>
          <w:sz w:val="24"/>
          <w:szCs w:val="24"/>
        </w:rPr>
        <w:t>1)</w:t>
      </w:r>
      <w:r w:rsidR="00A35C35" w:rsidRPr="003668AF">
        <w:rPr>
          <w:rFonts w:ascii="Times New Roman" w:hAnsi="Times New Roman" w:cs="Times New Roman"/>
          <w:sz w:val="24"/>
          <w:szCs w:val="24"/>
        </w:rPr>
        <w:tab/>
      </w:r>
      <w:r w:rsidRPr="003668AF">
        <w:rPr>
          <w:rFonts w:ascii="Times New Roman" w:hAnsi="Times New Roman" w:cs="Times New Roman"/>
          <w:sz w:val="24"/>
          <w:szCs w:val="24"/>
        </w:rPr>
        <w:t>……</w:t>
      </w:r>
    </w:p>
    <w:p w:rsidR="004C5FFC" w:rsidRPr="003668AF" w:rsidRDefault="004C5FFC" w:rsidP="004C5FFC">
      <w:pPr>
        <w:pStyle w:val="ListParagraph"/>
        <w:spacing w:after="0" w:line="240" w:lineRule="auto"/>
        <w:ind w:left="1440"/>
        <w:jc w:val="both"/>
        <w:rPr>
          <w:rFonts w:ascii="Times New Roman" w:hAnsi="Times New Roman" w:cs="Times New Roman"/>
          <w:sz w:val="24"/>
          <w:szCs w:val="24"/>
        </w:rPr>
      </w:pPr>
      <w:r w:rsidRPr="003668AF">
        <w:rPr>
          <w:rFonts w:ascii="Times New Roman" w:hAnsi="Times New Roman" w:cs="Times New Roman"/>
          <w:sz w:val="24"/>
          <w:szCs w:val="24"/>
        </w:rPr>
        <w:t>2)</w:t>
      </w:r>
      <w:r w:rsidR="00A35C35" w:rsidRPr="003668AF">
        <w:rPr>
          <w:rFonts w:ascii="Times New Roman" w:hAnsi="Times New Roman" w:cs="Times New Roman"/>
          <w:sz w:val="24"/>
          <w:szCs w:val="24"/>
        </w:rPr>
        <w:tab/>
      </w:r>
      <w:r w:rsidRPr="003668AF">
        <w:rPr>
          <w:rFonts w:ascii="Times New Roman" w:hAnsi="Times New Roman" w:cs="Times New Roman"/>
          <w:sz w:val="24"/>
          <w:szCs w:val="24"/>
        </w:rPr>
        <w:t>…..</w:t>
      </w:r>
    </w:p>
    <w:p w:rsidR="004C5FFC" w:rsidRPr="003668AF" w:rsidRDefault="004C5FFC" w:rsidP="004C5FFC">
      <w:pPr>
        <w:pStyle w:val="ListParagraph"/>
        <w:spacing w:after="0" w:line="240" w:lineRule="auto"/>
        <w:ind w:left="1440"/>
        <w:jc w:val="both"/>
        <w:rPr>
          <w:rFonts w:ascii="Times New Roman" w:hAnsi="Times New Roman" w:cs="Times New Roman"/>
          <w:sz w:val="24"/>
          <w:szCs w:val="24"/>
        </w:rPr>
      </w:pPr>
      <w:r w:rsidRPr="003668AF">
        <w:rPr>
          <w:rFonts w:ascii="Times New Roman" w:hAnsi="Times New Roman" w:cs="Times New Roman"/>
          <w:sz w:val="24"/>
          <w:szCs w:val="24"/>
        </w:rPr>
        <w:t>3)</w:t>
      </w:r>
      <w:r w:rsidR="00A35C35" w:rsidRPr="003668AF">
        <w:rPr>
          <w:rFonts w:ascii="Times New Roman" w:hAnsi="Times New Roman" w:cs="Times New Roman"/>
          <w:sz w:val="24"/>
          <w:szCs w:val="24"/>
        </w:rPr>
        <w:tab/>
      </w:r>
      <w:r w:rsidRPr="003668AF">
        <w:rPr>
          <w:rFonts w:ascii="Times New Roman" w:hAnsi="Times New Roman" w:cs="Times New Roman"/>
          <w:sz w:val="24"/>
          <w:szCs w:val="24"/>
        </w:rPr>
        <w:t>…..</w:t>
      </w:r>
    </w:p>
    <w:p w:rsidR="003A7C33" w:rsidRPr="003668AF" w:rsidRDefault="004C5FFC" w:rsidP="004C5FFC">
      <w:pPr>
        <w:pStyle w:val="ListParagraph"/>
        <w:spacing w:after="0" w:line="240" w:lineRule="auto"/>
        <w:ind w:left="2160" w:hanging="720"/>
        <w:jc w:val="both"/>
        <w:rPr>
          <w:rFonts w:ascii="Times New Roman" w:hAnsi="Times New Roman" w:cs="Times New Roman"/>
          <w:sz w:val="24"/>
          <w:szCs w:val="24"/>
        </w:rPr>
      </w:pPr>
      <w:r w:rsidRPr="003668AF">
        <w:rPr>
          <w:rFonts w:ascii="Times New Roman" w:hAnsi="Times New Roman" w:cs="Times New Roman"/>
          <w:sz w:val="24"/>
          <w:szCs w:val="24"/>
        </w:rPr>
        <w:t>4)</w:t>
      </w:r>
      <w:r w:rsidRPr="003668AF">
        <w:rPr>
          <w:rFonts w:ascii="Times New Roman" w:hAnsi="Times New Roman" w:cs="Times New Roman"/>
          <w:sz w:val="24"/>
          <w:szCs w:val="24"/>
        </w:rPr>
        <w:tab/>
      </w:r>
      <w:r w:rsidR="003A7C33" w:rsidRPr="003668AF">
        <w:rPr>
          <w:rFonts w:ascii="Times New Roman" w:hAnsi="Times New Roman" w:cs="Times New Roman"/>
          <w:sz w:val="24"/>
          <w:szCs w:val="24"/>
        </w:rPr>
        <w:t xml:space="preserve">The order of the Supreme Court in the matter between </w:t>
      </w:r>
      <w:proofErr w:type="spellStart"/>
      <w:r w:rsidR="003A7C33" w:rsidRPr="003668AF">
        <w:rPr>
          <w:rFonts w:ascii="Times New Roman" w:hAnsi="Times New Roman" w:cs="Times New Roman"/>
          <w:i/>
          <w:sz w:val="24"/>
          <w:szCs w:val="24"/>
        </w:rPr>
        <w:t>Telecel</w:t>
      </w:r>
      <w:proofErr w:type="spellEnd"/>
      <w:r w:rsidR="003A7C33" w:rsidRPr="003668AF">
        <w:rPr>
          <w:rFonts w:ascii="Times New Roman" w:hAnsi="Times New Roman" w:cs="Times New Roman"/>
          <w:i/>
          <w:sz w:val="24"/>
          <w:szCs w:val="24"/>
        </w:rPr>
        <w:t xml:space="preserve"> Zimbabwe (Private) Limited v Attorney-General </w:t>
      </w:r>
      <w:r w:rsidR="003A7C33" w:rsidRPr="003668AF">
        <w:rPr>
          <w:rFonts w:ascii="Times New Roman" w:hAnsi="Times New Roman" w:cs="Times New Roman"/>
          <w:sz w:val="24"/>
          <w:szCs w:val="24"/>
        </w:rPr>
        <w:t>No. SC 1/2014 be and is hereby set aside.</w:t>
      </w:r>
      <w:r w:rsidR="00A35C35" w:rsidRPr="003668AF">
        <w:rPr>
          <w:rFonts w:ascii="Times New Roman" w:hAnsi="Times New Roman" w:cs="Times New Roman"/>
          <w:sz w:val="24"/>
          <w:szCs w:val="24"/>
        </w:rPr>
        <w:t>”</w:t>
      </w:r>
    </w:p>
    <w:p w:rsidR="008A216A" w:rsidRPr="003668AF" w:rsidRDefault="008A216A" w:rsidP="001001F7">
      <w:pPr>
        <w:spacing w:after="0" w:line="240" w:lineRule="auto"/>
        <w:jc w:val="both"/>
        <w:rPr>
          <w:rFonts w:ascii="Times New Roman" w:hAnsi="Times New Roman" w:cs="Times New Roman"/>
          <w:sz w:val="24"/>
          <w:szCs w:val="24"/>
        </w:rPr>
      </w:pPr>
    </w:p>
    <w:p w:rsidR="009145AC" w:rsidRPr="003668AF" w:rsidRDefault="009145AC" w:rsidP="009145AC">
      <w:pPr>
        <w:spacing w:after="0" w:line="480" w:lineRule="auto"/>
        <w:ind w:left="720" w:firstLine="720"/>
        <w:jc w:val="both"/>
        <w:rPr>
          <w:rFonts w:ascii="Times New Roman" w:hAnsi="Times New Roman" w:cs="Times New Roman"/>
          <w:sz w:val="24"/>
          <w:szCs w:val="24"/>
        </w:rPr>
      </w:pPr>
    </w:p>
    <w:p w:rsidR="000872E4" w:rsidRDefault="00BB4A4B"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For the reasons outlined below, t</w:t>
      </w:r>
      <w:r w:rsidR="009A370F" w:rsidRPr="003668AF">
        <w:rPr>
          <w:rFonts w:ascii="Times New Roman" w:hAnsi="Times New Roman" w:cs="Times New Roman"/>
          <w:sz w:val="24"/>
          <w:szCs w:val="24"/>
        </w:rPr>
        <w:t xml:space="preserve">he </w:t>
      </w:r>
      <w:r w:rsidR="00A64699" w:rsidRPr="003668AF">
        <w:rPr>
          <w:rFonts w:ascii="Times New Roman" w:hAnsi="Times New Roman" w:cs="Times New Roman"/>
          <w:sz w:val="24"/>
          <w:szCs w:val="24"/>
        </w:rPr>
        <w:t xml:space="preserve">court </w:t>
      </w:r>
      <w:r w:rsidRPr="003668AF">
        <w:rPr>
          <w:rFonts w:ascii="Times New Roman" w:hAnsi="Times New Roman" w:cs="Times New Roman"/>
          <w:sz w:val="24"/>
          <w:szCs w:val="24"/>
        </w:rPr>
        <w:t xml:space="preserve">found </w:t>
      </w:r>
      <w:r w:rsidR="00A64699" w:rsidRPr="003668AF">
        <w:rPr>
          <w:rFonts w:ascii="Times New Roman" w:hAnsi="Times New Roman" w:cs="Times New Roman"/>
          <w:sz w:val="24"/>
          <w:szCs w:val="24"/>
        </w:rPr>
        <w:t>that</w:t>
      </w:r>
      <w:r w:rsidRPr="003668AF">
        <w:rPr>
          <w:rFonts w:ascii="Times New Roman" w:hAnsi="Times New Roman" w:cs="Times New Roman"/>
          <w:sz w:val="24"/>
          <w:szCs w:val="24"/>
        </w:rPr>
        <w:t xml:space="preserve"> counsel for the applicant properly made the concessions referred to.</w:t>
      </w:r>
    </w:p>
    <w:p w:rsidR="003668AF" w:rsidRPr="003668AF" w:rsidRDefault="003668AF" w:rsidP="00A35C35">
      <w:pPr>
        <w:spacing w:after="0" w:line="480" w:lineRule="auto"/>
        <w:ind w:firstLine="1440"/>
        <w:jc w:val="both"/>
        <w:rPr>
          <w:rFonts w:ascii="Times New Roman" w:hAnsi="Times New Roman" w:cs="Times New Roman"/>
          <w:sz w:val="24"/>
          <w:szCs w:val="24"/>
        </w:rPr>
      </w:pPr>
    </w:p>
    <w:p w:rsidR="000872E4" w:rsidRPr="003668AF" w:rsidRDefault="000872E4" w:rsidP="005B041C">
      <w:pPr>
        <w:spacing w:after="0" w:line="480" w:lineRule="auto"/>
        <w:ind w:firstLine="720"/>
        <w:jc w:val="both"/>
        <w:rPr>
          <w:rFonts w:ascii="Times New Roman" w:hAnsi="Times New Roman" w:cs="Times New Roman"/>
          <w:sz w:val="24"/>
          <w:szCs w:val="24"/>
        </w:rPr>
      </w:pPr>
    </w:p>
    <w:p w:rsidR="00B57B2D" w:rsidRPr="003668AF" w:rsidRDefault="007F1FC1" w:rsidP="007F1FC1">
      <w:pPr>
        <w:spacing w:after="0" w:line="240" w:lineRule="auto"/>
        <w:jc w:val="both"/>
        <w:rPr>
          <w:rFonts w:ascii="Times New Roman" w:hAnsi="Times New Roman" w:cs="Times New Roman"/>
          <w:sz w:val="24"/>
          <w:szCs w:val="24"/>
        </w:rPr>
      </w:pPr>
      <w:r w:rsidRPr="003668AF">
        <w:rPr>
          <w:rFonts w:ascii="Times New Roman" w:hAnsi="Times New Roman" w:cs="Times New Roman"/>
          <w:b/>
          <w:sz w:val="24"/>
          <w:szCs w:val="24"/>
        </w:rPr>
        <w:lastRenderedPageBreak/>
        <w:t>1.</w:t>
      </w:r>
      <w:r w:rsidRPr="003668AF">
        <w:rPr>
          <w:rFonts w:ascii="Times New Roman" w:hAnsi="Times New Roman" w:cs="Times New Roman"/>
          <w:b/>
          <w:sz w:val="24"/>
          <w:szCs w:val="24"/>
        </w:rPr>
        <w:tab/>
      </w:r>
      <w:r w:rsidR="00B57B2D" w:rsidRPr="003668AF">
        <w:rPr>
          <w:rFonts w:ascii="Times New Roman" w:hAnsi="Times New Roman" w:cs="Times New Roman"/>
          <w:b/>
          <w:sz w:val="24"/>
          <w:szCs w:val="24"/>
        </w:rPr>
        <w:t xml:space="preserve">Direct approach to the Constitutional </w:t>
      </w:r>
      <w:r w:rsidR="00AE4B83" w:rsidRPr="003668AF">
        <w:rPr>
          <w:rFonts w:ascii="Times New Roman" w:hAnsi="Times New Roman" w:cs="Times New Roman"/>
          <w:b/>
          <w:sz w:val="24"/>
          <w:szCs w:val="24"/>
        </w:rPr>
        <w:t>Court</w:t>
      </w:r>
    </w:p>
    <w:p w:rsidR="00B57B2D" w:rsidRPr="003668AF" w:rsidRDefault="00B57B2D" w:rsidP="00B57B2D">
      <w:pPr>
        <w:spacing w:after="0" w:line="240" w:lineRule="auto"/>
        <w:jc w:val="both"/>
        <w:rPr>
          <w:rFonts w:ascii="Times New Roman" w:hAnsi="Times New Roman" w:cs="Times New Roman"/>
          <w:sz w:val="24"/>
          <w:szCs w:val="24"/>
        </w:rPr>
      </w:pPr>
    </w:p>
    <w:p w:rsidR="00B57B2D" w:rsidRPr="003668AF" w:rsidRDefault="00B57B2D"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The applicant sought to bring this application before </w:t>
      </w:r>
      <w:r w:rsidR="00A35C35" w:rsidRPr="003668AF">
        <w:rPr>
          <w:rFonts w:ascii="Times New Roman" w:hAnsi="Times New Roman" w:cs="Times New Roman"/>
          <w:sz w:val="24"/>
          <w:szCs w:val="24"/>
        </w:rPr>
        <w:t>the Court, in terms of s</w:t>
      </w:r>
      <w:r w:rsidR="00BC7C42" w:rsidRPr="003668AF">
        <w:rPr>
          <w:rFonts w:ascii="Times New Roman" w:hAnsi="Times New Roman" w:cs="Times New Roman"/>
          <w:sz w:val="24"/>
          <w:szCs w:val="24"/>
        </w:rPr>
        <w:t xml:space="preserve"> 167(1(a) </w:t>
      </w:r>
      <w:r w:rsidR="00A35C35" w:rsidRPr="003668AF">
        <w:rPr>
          <w:rFonts w:ascii="Times New Roman" w:hAnsi="Times New Roman" w:cs="Times New Roman"/>
          <w:sz w:val="24"/>
          <w:szCs w:val="24"/>
        </w:rPr>
        <w:t>as read with s</w:t>
      </w:r>
      <w:r w:rsidRPr="003668AF">
        <w:rPr>
          <w:rFonts w:ascii="Times New Roman" w:hAnsi="Times New Roman" w:cs="Times New Roman"/>
          <w:sz w:val="24"/>
          <w:szCs w:val="24"/>
        </w:rPr>
        <w:t xml:space="preserve"> 176 of the constitution.</w:t>
      </w:r>
    </w:p>
    <w:p w:rsidR="00B57B2D" w:rsidRPr="003668AF" w:rsidRDefault="00B57B2D" w:rsidP="00B57B2D">
      <w:pPr>
        <w:spacing w:after="0" w:line="480" w:lineRule="auto"/>
        <w:ind w:firstLine="360"/>
        <w:jc w:val="both"/>
        <w:rPr>
          <w:rFonts w:ascii="Times New Roman" w:hAnsi="Times New Roman" w:cs="Times New Roman"/>
          <w:sz w:val="24"/>
          <w:szCs w:val="24"/>
        </w:rPr>
      </w:pPr>
    </w:p>
    <w:p w:rsidR="000872E4" w:rsidRPr="003668AF" w:rsidRDefault="0004223D"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A closer look at these two provisions suggests </w:t>
      </w:r>
      <w:r w:rsidR="00B57B2D" w:rsidRPr="003668AF">
        <w:rPr>
          <w:rFonts w:ascii="Times New Roman" w:hAnsi="Times New Roman" w:cs="Times New Roman"/>
          <w:sz w:val="24"/>
          <w:szCs w:val="24"/>
        </w:rPr>
        <w:t>that he could not have properly done so.</w:t>
      </w:r>
    </w:p>
    <w:p w:rsidR="00BA327B" w:rsidRPr="003668AF" w:rsidRDefault="00BA327B" w:rsidP="000872E4">
      <w:pPr>
        <w:spacing w:after="0" w:line="480" w:lineRule="auto"/>
        <w:jc w:val="both"/>
        <w:rPr>
          <w:rFonts w:ascii="Times New Roman" w:hAnsi="Times New Roman" w:cs="Times New Roman"/>
          <w:sz w:val="24"/>
          <w:szCs w:val="24"/>
        </w:rPr>
      </w:pPr>
    </w:p>
    <w:p w:rsidR="000872E4" w:rsidRPr="003668AF" w:rsidRDefault="000872E4" w:rsidP="00BA327B">
      <w:pPr>
        <w:spacing w:after="0" w:line="480" w:lineRule="auto"/>
        <w:ind w:left="720" w:firstLine="720"/>
        <w:jc w:val="both"/>
        <w:rPr>
          <w:rFonts w:ascii="Times New Roman" w:hAnsi="Times New Roman" w:cs="Times New Roman"/>
          <w:sz w:val="24"/>
          <w:szCs w:val="24"/>
        </w:rPr>
      </w:pPr>
      <w:r w:rsidRPr="003668AF">
        <w:rPr>
          <w:rFonts w:ascii="Times New Roman" w:hAnsi="Times New Roman" w:cs="Times New Roman"/>
          <w:sz w:val="24"/>
          <w:szCs w:val="24"/>
        </w:rPr>
        <w:t>Section 167 (1) provides as follows:-</w:t>
      </w:r>
    </w:p>
    <w:p w:rsidR="000872E4" w:rsidRPr="003668AF" w:rsidRDefault="000872E4" w:rsidP="001B2001">
      <w:pPr>
        <w:spacing w:after="0" w:line="240" w:lineRule="auto"/>
        <w:ind w:firstLine="720"/>
        <w:jc w:val="both"/>
        <w:rPr>
          <w:rFonts w:ascii="Times New Roman" w:hAnsi="Times New Roman" w:cs="Times New Roman"/>
          <w:b/>
          <w:sz w:val="24"/>
          <w:szCs w:val="24"/>
        </w:rPr>
      </w:pPr>
      <w:r w:rsidRPr="003668AF">
        <w:rPr>
          <w:rFonts w:ascii="Times New Roman" w:hAnsi="Times New Roman" w:cs="Times New Roman"/>
          <w:sz w:val="24"/>
          <w:szCs w:val="24"/>
        </w:rPr>
        <w:t>“</w:t>
      </w:r>
      <w:proofErr w:type="gramStart"/>
      <w:r w:rsidRPr="003668AF">
        <w:rPr>
          <w:rFonts w:ascii="Times New Roman" w:hAnsi="Times New Roman" w:cs="Times New Roman"/>
          <w:b/>
          <w:sz w:val="24"/>
          <w:szCs w:val="24"/>
        </w:rPr>
        <w:t>167  Jurisdiction</w:t>
      </w:r>
      <w:proofErr w:type="gramEnd"/>
      <w:r w:rsidRPr="003668AF">
        <w:rPr>
          <w:rFonts w:ascii="Times New Roman" w:hAnsi="Times New Roman" w:cs="Times New Roman"/>
          <w:b/>
          <w:sz w:val="24"/>
          <w:szCs w:val="24"/>
        </w:rPr>
        <w:t xml:space="preserve"> of Constitutional Court</w:t>
      </w:r>
    </w:p>
    <w:p w:rsidR="000872E4" w:rsidRPr="003668AF" w:rsidRDefault="000872E4" w:rsidP="001B2001">
      <w:pPr>
        <w:spacing w:after="0" w:line="240" w:lineRule="auto"/>
        <w:ind w:firstLine="720"/>
        <w:jc w:val="both"/>
        <w:rPr>
          <w:rFonts w:ascii="Times New Roman" w:hAnsi="Times New Roman" w:cs="Times New Roman"/>
          <w:sz w:val="24"/>
          <w:szCs w:val="24"/>
        </w:rPr>
      </w:pPr>
      <w:r w:rsidRPr="003668AF">
        <w:rPr>
          <w:rFonts w:ascii="Times New Roman" w:hAnsi="Times New Roman" w:cs="Times New Roman"/>
          <w:sz w:val="24"/>
          <w:szCs w:val="24"/>
        </w:rPr>
        <w:t>(1)</w:t>
      </w:r>
      <w:r w:rsidRPr="003668AF">
        <w:rPr>
          <w:rFonts w:ascii="Times New Roman" w:hAnsi="Times New Roman" w:cs="Times New Roman"/>
          <w:sz w:val="24"/>
          <w:szCs w:val="24"/>
        </w:rPr>
        <w:tab/>
        <w:t>The Constitutional Court-</w:t>
      </w:r>
    </w:p>
    <w:p w:rsidR="000872E4" w:rsidRPr="003668AF" w:rsidRDefault="00AE4B83" w:rsidP="00A35C35">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(a)</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i</w:t>
      </w:r>
      <w:r w:rsidR="000872E4" w:rsidRPr="003668AF">
        <w:rPr>
          <w:rFonts w:ascii="Times New Roman" w:hAnsi="Times New Roman" w:cs="Times New Roman"/>
          <w:sz w:val="24"/>
          <w:szCs w:val="24"/>
        </w:rPr>
        <w:t>s</w:t>
      </w:r>
      <w:proofErr w:type="gramEnd"/>
      <w:r w:rsidR="000872E4" w:rsidRPr="003668AF">
        <w:rPr>
          <w:rFonts w:ascii="Times New Roman" w:hAnsi="Times New Roman" w:cs="Times New Roman"/>
          <w:sz w:val="24"/>
          <w:szCs w:val="24"/>
        </w:rPr>
        <w:t xml:space="preserve"> the highest court in all constitutional matters,</w:t>
      </w:r>
      <w:r w:rsidRPr="003668AF">
        <w:rPr>
          <w:rFonts w:ascii="Times New Roman" w:hAnsi="Times New Roman" w:cs="Times New Roman"/>
          <w:sz w:val="24"/>
          <w:szCs w:val="24"/>
        </w:rPr>
        <w:t xml:space="preserve"> and it</w:t>
      </w:r>
      <w:r w:rsidR="000872E4" w:rsidRPr="003668AF">
        <w:rPr>
          <w:rFonts w:ascii="Times New Roman" w:hAnsi="Times New Roman" w:cs="Times New Roman"/>
          <w:sz w:val="24"/>
          <w:szCs w:val="24"/>
        </w:rPr>
        <w:t>s decisions on those matter</w:t>
      </w:r>
      <w:r w:rsidR="00A35C35" w:rsidRPr="003668AF">
        <w:rPr>
          <w:rFonts w:ascii="Times New Roman" w:hAnsi="Times New Roman" w:cs="Times New Roman"/>
          <w:sz w:val="24"/>
          <w:szCs w:val="24"/>
        </w:rPr>
        <w:t>s</w:t>
      </w:r>
      <w:r w:rsidR="000872E4" w:rsidRPr="003668AF">
        <w:rPr>
          <w:rFonts w:ascii="Times New Roman" w:hAnsi="Times New Roman" w:cs="Times New Roman"/>
          <w:sz w:val="24"/>
          <w:szCs w:val="24"/>
        </w:rPr>
        <w:t xml:space="preserve"> bind all other courts.</w:t>
      </w:r>
    </w:p>
    <w:p w:rsidR="000872E4" w:rsidRPr="003668AF" w:rsidRDefault="00AE4B83" w:rsidP="00A35C35">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(b)</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d</w:t>
      </w:r>
      <w:r w:rsidR="000872E4" w:rsidRPr="003668AF">
        <w:rPr>
          <w:rFonts w:ascii="Times New Roman" w:hAnsi="Times New Roman" w:cs="Times New Roman"/>
          <w:sz w:val="24"/>
          <w:szCs w:val="24"/>
        </w:rPr>
        <w:t>ecides</w:t>
      </w:r>
      <w:proofErr w:type="gramEnd"/>
      <w:r w:rsidR="000872E4" w:rsidRPr="003668AF">
        <w:rPr>
          <w:rFonts w:ascii="Times New Roman" w:hAnsi="Times New Roman" w:cs="Times New Roman"/>
          <w:sz w:val="24"/>
          <w:szCs w:val="24"/>
        </w:rPr>
        <w:t xml:space="preserve"> only constitutional matter</w:t>
      </w:r>
      <w:r w:rsidR="001B2001" w:rsidRPr="003668AF">
        <w:rPr>
          <w:rFonts w:ascii="Times New Roman" w:hAnsi="Times New Roman" w:cs="Times New Roman"/>
          <w:sz w:val="24"/>
          <w:szCs w:val="24"/>
        </w:rPr>
        <w:t>s</w:t>
      </w:r>
      <w:r w:rsidR="000872E4" w:rsidRPr="003668AF">
        <w:rPr>
          <w:rFonts w:ascii="Times New Roman" w:hAnsi="Times New Roman" w:cs="Times New Roman"/>
          <w:sz w:val="24"/>
          <w:szCs w:val="24"/>
        </w:rPr>
        <w:t xml:space="preserve"> and issues connected with decisions on constitutional matters</w:t>
      </w:r>
      <w:r w:rsidR="001653D3" w:rsidRPr="003668AF">
        <w:rPr>
          <w:rFonts w:ascii="Times New Roman" w:hAnsi="Times New Roman" w:cs="Times New Roman"/>
          <w:sz w:val="24"/>
          <w:szCs w:val="24"/>
        </w:rPr>
        <w:t>,</w:t>
      </w:r>
      <w:r w:rsidR="000872E4" w:rsidRPr="003668AF">
        <w:rPr>
          <w:rFonts w:ascii="Times New Roman" w:hAnsi="Times New Roman" w:cs="Times New Roman"/>
          <w:sz w:val="24"/>
          <w:szCs w:val="24"/>
        </w:rPr>
        <w:t xml:space="preserve"> in particular references and applications under s 131 (8)(b) and paragraph 9(2) of the Fifth S</w:t>
      </w:r>
      <w:r w:rsidRPr="003668AF">
        <w:rPr>
          <w:rFonts w:ascii="Times New Roman" w:hAnsi="Times New Roman" w:cs="Times New Roman"/>
          <w:sz w:val="24"/>
          <w:szCs w:val="24"/>
        </w:rPr>
        <w:t>chedule; and</w:t>
      </w:r>
    </w:p>
    <w:p w:rsidR="000872E4" w:rsidRPr="003668AF" w:rsidRDefault="00AE4B83" w:rsidP="00A35C35">
      <w:pPr>
        <w:spacing w:after="0" w:line="240" w:lineRule="auto"/>
        <w:ind w:left="1440" w:hanging="720"/>
        <w:jc w:val="both"/>
        <w:rPr>
          <w:rFonts w:ascii="Times New Roman" w:hAnsi="Times New Roman" w:cs="Times New Roman"/>
          <w:sz w:val="24"/>
          <w:szCs w:val="24"/>
        </w:rPr>
      </w:pPr>
      <w:r w:rsidRPr="003668AF">
        <w:rPr>
          <w:rFonts w:ascii="Times New Roman" w:hAnsi="Times New Roman" w:cs="Times New Roman"/>
          <w:sz w:val="24"/>
          <w:szCs w:val="24"/>
        </w:rPr>
        <w:t>(c)</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m</w:t>
      </w:r>
      <w:r w:rsidR="000872E4" w:rsidRPr="003668AF">
        <w:rPr>
          <w:rFonts w:ascii="Times New Roman" w:hAnsi="Times New Roman" w:cs="Times New Roman"/>
          <w:sz w:val="24"/>
          <w:szCs w:val="24"/>
        </w:rPr>
        <w:t>akes</w:t>
      </w:r>
      <w:proofErr w:type="gramEnd"/>
      <w:r w:rsidR="000872E4" w:rsidRPr="003668AF">
        <w:rPr>
          <w:rFonts w:ascii="Times New Roman" w:hAnsi="Times New Roman" w:cs="Times New Roman"/>
          <w:sz w:val="24"/>
          <w:szCs w:val="24"/>
        </w:rPr>
        <w:t xml:space="preserve"> the final decision whether a matt</w:t>
      </w:r>
      <w:r w:rsidR="001653D3" w:rsidRPr="003668AF">
        <w:rPr>
          <w:rFonts w:ascii="Times New Roman" w:hAnsi="Times New Roman" w:cs="Times New Roman"/>
          <w:sz w:val="24"/>
          <w:szCs w:val="24"/>
        </w:rPr>
        <w:t>er is a constitutional matter or</w:t>
      </w:r>
      <w:r w:rsidR="000872E4" w:rsidRPr="003668AF">
        <w:rPr>
          <w:rFonts w:ascii="Times New Roman" w:hAnsi="Times New Roman" w:cs="Times New Roman"/>
          <w:sz w:val="24"/>
          <w:szCs w:val="24"/>
        </w:rPr>
        <w:t xml:space="preserve"> whether an issue is connected with a decision on a constitutional matter.</w:t>
      </w:r>
      <w:r w:rsidR="00A35C35" w:rsidRPr="003668AF">
        <w:rPr>
          <w:rFonts w:ascii="Times New Roman" w:hAnsi="Times New Roman" w:cs="Times New Roman"/>
          <w:sz w:val="24"/>
          <w:szCs w:val="24"/>
        </w:rPr>
        <w:t>”</w:t>
      </w:r>
    </w:p>
    <w:p w:rsidR="000872E4" w:rsidRPr="003668AF" w:rsidRDefault="000872E4" w:rsidP="001B2001">
      <w:pPr>
        <w:spacing w:after="0" w:line="240" w:lineRule="auto"/>
        <w:ind w:firstLine="720"/>
        <w:jc w:val="both"/>
        <w:rPr>
          <w:rFonts w:ascii="Times New Roman" w:hAnsi="Times New Roman" w:cs="Times New Roman"/>
          <w:sz w:val="24"/>
          <w:szCs w:val="24"/>
        </w:rPr>
      </w:pPr>
    </w:p>
    <w:p w:rsidR="00A35C35" w:rsidRPr="003668AF" w:rsidRDefault="00A35C35" w:rsidP="000F5E4E">
      <w:pPr>
        <w:spacing w:after="0" w:line="240" w:lineRule="auto"/>
        <w:jc w:val="both"/>
        <w:rPr>
          <w:rFonts w:ascii="Times New Roman" w:hAnsi="Times New Roman" w:cs="Times New Roman"/>
          <w:sz w:val="24"/>
          <w:szCs w:val="24"/>
        </w:rPr>
      </w:pPr>
    </w:p>
    <w:p w:rsidR="00A35C35" w:rsidRPr="003668AF" w:rsidRDefault="00A35C35" w:rsidP="000F5E4E">
      <w:pPr>
        <w:spacing w:after="0" w:line="240" w:lineRule="auto"/>
        <w:jc w:val="both"/>
        <w:rPr>
          <w:rFonts w:ascii="Times New Roman" w:hAnsi="Times New Roman" w:cs="Times New Roman"/>
          <w:sz w:val="24"/>
          <w:szCs w:val="24"/>
        </w:rPr>
      </w:pPr>
    </w:p>
    <w:p w:rsidR="000F5E4E" w:rsidRPr="003668AF" w:rsidRDefault="000F5E4E" w:rsidP="000F5E4E">
      <w:pPr>
        <w:spacing w:after="0" w:line="240" w:lineRule="auto"/>
        <w:jc w:val="both"/>
        <w:rPr>
          <w:rFonts w:ascii="Times New Roman" w:hAnsi="Times New Roman" w:cs="Times New Roman"/>
          <w:sz w:val="24"/>
          <w:szCs w:val="24"/>
        </w:rPr>
      </w:pPr>
      <w:r w:rsidRPr="003668AF">
        <w:rPr>
          <w:rFonts w:ascii="Times New Roman" w:hAnsi="Times New Roman" w:cs="Times New Roman"/>
          <w:sz w:val="24"/>
          <w:szCs w:val="24"/>
        </w:rPr>
        <w:t>Section 176 provides as follows:-</w:t>
      </w:r>
    </w:p>
    <w:p w:rsidR="00FE675E" w:rsidRPr="003668AF" w:rsidRDefault="00FE675E" w:rsidP="00FE675E">
      <w:pPr>
        <w:spacing w:after="0" w:line="240" w:lineRule="auto"/>
        <w:jc w:val="both"/>
        <w:rPr>
          <w:rFonts w:ascii="Times New Roman" w:hAnsi="Times New Roman" w:cs="Times New Roman"/>
          <w:sz w:val="24"/>
          <w:szCs w:val="24"/>
        </w:rPr>
      </w:pPr>
    </w:p>
    <w:p w:rsidR="00FE675E" w:rsidRPr="003668AF" w:rsidRDefault="000F5E4E" w:rsidP="00FE675E">
      <w:pPr>
        <w:spacing w:after="0" w:line="240" w:lineRule="auto"/>
        <w:ind w:left="720"/>
        <w:jc w:val="both"/>
        <w:rPr>
          <w:rFonts w:ascii="Times New Roman" w:hAnsi="Times New Roman" w:cs="Times New Roman"/>
          <w:b/>
          <w:sz w:val="24"/>
          <w:szCs w:val="24"/>
        </w:rPr>
      </w:pPr>
      <w:r w:rsidRPr="003668AF">
        <w:rPr>
          <w:rFonts w:ascii="Times New Roman" w:hAnsi="Times New Roman" w:cs="Times New Roman"/>
          <w:sz w:val="24"/>
          <w:szCs w:val="24"/>
        </w:rPr>
        <w:t>“</w:t>
      </w:r>
      <w:r w:rsidRPr="003668AF">
        <w:rPr>
          <w:rFonts w:ascii="Times New Roman" w:hAnsi="Times New Roman" w:cs="Times New Roman"/>
          <w:b/>
          <w:sz w:val="24"/>
          <w:szCs w:val="24"/>
        </w:rPr>
        <w:t xml:space="preserve">176 Inherent powers of Constitutional Court, Supreme </w:t>
      </w:r>
    </w:p>
    <w:p w:rsidR="00FE675E" w:rsidRPr="003668AF" w:rsidRDefault="000F5E4E" w:rsidP="00FE675E">
      <w:pPr>
        <w:spacing w:after="0" w:line="240" w:lineRule="auto"/>
        <w:ind w:left="720" w:firstLine="720"/>
        <w:jc w:val="both"/>
        <w:rPr>
          <w:rFonts w:ascii="Times New Roman" w:hAnsi="Times New Roman" w:cs="Times New Roman"/>
          <w:b/>
          <w:sz w:val="24"/>
          <w:szCs w:val="24"/>
        </w:rPr>
      </w:pPr>
      <w:r w:rsidRPr="003668AF">
        <w:rPr>
          <w:rFonts w:ascii="Times New Roman" w:hAnsi="Times New Roman" w:cs="Times New Roman"/>
          <w:b/>
          <w:sz w:val="24"/>
          <w:szCs w:val="24"/>
        </w:rPr>
        <w:t xml:space="preserve">Court and High Court </w:t>
      </w:r>
    </w:p>
    <w:p w:rsidR="00FE675E" w:rsidRPr="003668AF" w:rsidRDefault="00FE675E" w:rsidP="000F5E4E">
      <w:pPr>
        <w:spacing w:after="0" w:line="240" w:lineRule="auto"/>
        <w:ind w:firstLine="720"/>
        <w:jc w:val="both"/>
        <w:rPr>
          <w:rFonts w:ascii="Times New Roman" w:hAnsi="Times New Roman" w:cs="Times New Roman"/>
          <w:b/>
          <w:sz w:val="24"/>
          <w:szCs w:val="24"/>
        </w:rPr>
      </w:pPr>
    </w:p>
    <w:p w:rsidR="000F5E4E" w:rsidRPr="003668AF" w:rsidRDefault="000F5E4E" w:rsidP="00A35C35">
      <w:pPr>
        <w:spacing w:after="0" w:line="240" w:lineRule="auto"/>
        <w:ind w:left="720"/>
        <w:jc w:val="both"/>
        <w:rPr>
          <w:rFonts w:ascii="Times New Roman" w:hAnsi="Times New Roman" w:cs="Times New Roman"/>
          <w:i/>
          <w:sz w:val="24"/>
          <w:szCs w:val="24"/>
        </w:rPr>
      </w:pPr>
      <w:r w:rsidRPr="003668AF">
        <w:rPr>
          <w:rFonts w:ascii="Times New Roman" w:hAnsi="Times New Roman" w:cs="Times New Roman"/>
          <w:sz w:val="24"/>
          <w:szCs w:val="24"/>
        </w:rPr>
        <w:t>The Constitutional Co</w:t>
      </w:r>
      <w:r w:rsidR="00AB613D" w:rsidRPr="003668AF">
        <w:rPr>
          <w:rFonts w:ascii="Times New Roman" w:hAnsi="Times New Roman" w:cs="Times New Roman"/>
          <w:sz w:val="24"/>
          <w:szCs w:val="24"/>
        </w:rPr>
        <w:t>urt, the Supreme Court</w:t>
      </w:r>
      <w:r w:rsidRPr="003668AF">
        <w:rPr>
          <w:rFonts w:ascii="Times New Roman" w:hAnsi="Times New Roman" w:cs="Times New Roman"/>
          <w:sz w:val="24"/>
          <w:szCs w:val="24"/>
        </w:rPr>
        <w:t xml:space="preserve"> and the High Court have</w:t>
      </w:r>
      <w:r w:rsidR="00AE4B83" w:rsidRPr="003668AF">
        <w:rPr>
          <w:rFonts w:ascii="Times New Roman" w:hAnsi="Times New Roman" w:cs="Times New Roman"/>
          <w:sz w:val="24"/>
          <w:szCs w:val="24"/>
        </w:rPr>
        <w:t xml:space="preserve"> inherent power to protect</w:t>
      </w:r>
      <w:r w:rsidR="00AB613D" w:rsidRPr="003668AF">
        <w:rPr>
          <w:rFonts w:ascii="Times New Roman" w:hAnsi="Times New Roman" w:cs="Times New Roman"/>
          <w:sz w:val="24"/>
          <w:szCs w:val="24"/>
        </w:rPr>
        <w:t xml:space="preserve"> and </w:t>
      </w:r>
      <w:r w:rsidRPr="003668AF">
        <w:rPr>
          <w:rFonts w:ascii="Times New Roman" w:hAnsi="Times New Roman" w:cs="Times New Roman"/>
          <w:sz w:val="24"/>
          <w:szCs w:val="24"/>
        </w:rPr>
        <w:t xml:space="preserve">regulate their own process and to develop the common law or the customary law, taking into account the interests of justice and </w:t>
      </w:r>
      <w:r w:rsidRPr="003668AF">
        <w:rPr>
          <w:rFonts w:ascii="Times New Roman" w:hAnsi="Times New Roman" w:cs="Times New Roman"/>
          <w:sz w:val="24"/>
          <w:szCs w:val="24"/>
          <w:u w:val="single"/>
        </w:rPr>
        <w:t xml:space="preserve">the provisions of this constitution” </w:t>
      </w:r>
      <w:r w:rsidRPr="003668AF">
        <w:rPr>
          <w:rFonts w:ascii="Times New Roman" w:hAnsi="Times New Roman" w:cs="Times New Roman"/>
          <w:sz w:val="24"/>
          <w:szCs w:val="24"/>
        </w:rPr>
        <w:t>(</w:t>
      </w:r>
      <w:r w:rsidRPr="003668AF">
        <w:rPr>
          <w:rFonts w:ascii="Times New Roman" w:hAnsi="Times New Roman" w:cs="Times New Roman"/>
          <w:i/>
          <w:sz w:val="24"/>
          <w:szCs w:val="24"/>
        </w:rPr>
        <w:t>my emphasis)</w:t>
      </w:r>
    </w:p>
    <w:p w:rsidR="000F5E4E" w:rsidRPr="003668AF" w:rsidRDefault="000F5E4E" w:rsidP="000F5E4E">
      <w:pPr>
        <w:spacing w:after="0" w:line="240" w:lineRule="auto"/>
        <w:ind w:firstLine="720"/>
        <w:jc w:val="both"/>
        <w:rPr>
          <w:rFonts w:ascii="Times New Roman" w:hAnsi="Times New Roman" w:cs="Times New Roman"/>
          <w:i/>
          <w:sz w:val="24"/>
          <w:szCs w:val="24"/>
        </w:rPr>
      </w:pPr>
    </w:p>
    <w:p w:rsidR="000F5E4E" w:rsidRPr="003668AF" w:rsidRDefault="000F5E4E" w:rsidP="001B2001">
      <w:pPr>
        <w:spacing w:after="0" w:line="240" w:lineRule="auto"/>
        <w:ind w:firstLine="720"/>
        <w:jc w:val="both"/>
        <w:rPr>
          <w:rFonts w:ascii="Times New Roman" w:hAnsi="Times New Roman" w:cs="Times New Roman"/>
          <w:sz w:val="24"/>
          <w:szCs w:val="24"/>
          <w:u w:val="single"/>
        </w:rPr>
      </w:pPr>
    </w:p>
    <w:p w:rsidR="00A35C35" w:rsidRPr="003668AF" w:rsidRDefault="00A35C35" w:rsidP="001B2001">
      <w:pPr>
        <w:spacing w:after="0" w:line="240" w:lineRule="auto"/>
        <w:ind w:firstLine="720"/>
        <w:jc w:val="both"/>
        <w:rPr>
          <w:rFonts w:ascii="Times New Roman" w:hAnsi="Times New Roman" w:cs="Times New Roman"/>
          <w:sz w:val="24"/>
          <w:szCs w:val="24"/>
          <w:u w:val="single"/>
        </w:rPr>
      </w:pPr>
    </w:p>
    <w:p w:rsidR="007D3E34" w:rsidRPr="003668AF" w:rsidRDefault="00DF6B23" w:rsidP="00A35C35">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As is evident fro</w:t>
      </w:r>
      <w:r w:rsidR="0004223D" w:rsidRPr="003668AF">
        <w:rPr>
          <w:rFonts w:ascii="Times New Roman" w:hAnsi="Times New Roman" w:cs="Times New Roman"/>
          <w:sz w:val="24"/>
          <w:szCs w:val="24"/>
        </w:rPr>
        <w:t>m</w:t>
      </w:r>
      <w:r w:rsidRPr="003668AF">
        <w:rPr>
          <w:rFonts w:ascii="Times New Roman" w:hAnsi="Times New Roman" w:cs="Times New Roman"/>
          <w:sz w:val="24"/>
          <w:szCs w:val="24"/>
        </w:rPr>
        <w:t xml:space="preserve"> a reading of s</w:t>
      </w:r>
      <w:r w:rsidR="00A35C35" w:rsidRPr="003668AF">
        <w:rPr>
          <w:rFonts w:ascii="Times New Roman" w:hAnsi="Times New Roman" w:cs="Times New Roman"/>
          <w:sz w:val="24"/>
          <w:szCs w:val="24"/>
        </w:rPr>
        <w:t xml:space="preserve"> </w:t>
      </w:r>
      <w:r w:rsidRPr="003668AF">
        <w:rPr>
          <w:rFonts w:ascii="Times New Roman" w:hAnsi="Times New Roman" w:cs="Times New Roman"/>
          <w:sz w:val="24"/>
          <w:szCs w:val="24"/>
        </w:rPr>
        <w:t xml:space="preserve">167(1), all </w:t>
      </w:r>
      <w:r w:rsidR="00BC7C42" w:rsidRPr="003668AF">
        <w:rPr>
          <w:rFonts w:ascii="Times New Roman" w:hAnsi="Times New Roman" w:cs="Times New Roman"/>
          <w:sz w:val="24"/>
          <w:szCs w:val="24"/>
        </w:rPr>
        <w:t xml:space="preserve">that </w:t>
      </w:r>
      <w:r w:rsidRPr="003668AF">
        <w:rPr>
          <w:rFonts w:ascii="Times New Roman" w:hAnsi="Times New Roman" w:cs="Times New Roman"/>
          <w:sz w:val="24"/>
          <w:szCs w:val="24"/>
        </w:rPr>
        <w:t>it does is state that the Constitutional Court is the highest</w:t>
      </w:r>
      <w:r w:rsidR="00A35C35" w:rsidRPr="003668AF">
        <w:rPr>
          <w:rFonts w:ascii="Times New Roman" w:hAnsi="Times New Roman" w:cs="Times New Roman"/>
          <w:sz w:val="24"/>
          <w:szCs w:val="24"/>
        </w:rPr>
        <w:t xml:space="preserve"> </w:t>
      </w:r>
      <w:r w:rsidRPr="003668AF">
        <w:rPr>
          <w:rFonts w:ascii="Times New Roman" w:hAnsi="Times New Roman" w:cs="Times New Roman"/>
          <w:sz w:val="24"/>
          <w:szCs w:val="24"/>
        </w:rPr>
        <w:t>(and final) court in all constitutional matters, and that i</w:t>
      </w:r>
      <w:r w:rsidR="005E4499" w:rsidRPr="003668AF">
        <w:rPr>
          <w:rFonts w:ascii="Times New Roman" w:hAnsi="Times New Roman" w:cs="Times New Roman"/>
          <w:sz w:val="24"/>
          <w:szCs w:val="24"/>
        </w:rPr>
        <w:t xml:space="preserve">t decides such matters only. </w:t>
      </w:r>
      <w:r w:rsidR="007D3E34" w:rsidRPr="003668AF">
        <w:rPr>
          <w:rFonts w:ascii="Times New Roman" w:hAnsi="Times New Roman" w:cs="Times New Roman"/>
          <w:sz w:val="24"/>
          <w:szCs w:val="24"/>
        </w:rPr>
        <w:t>“All constitutional matters” in my view refers to matters properly brought before this Court in accordance with the Constitution.</w:t>
      </w:r>
    </w:p>
    <w:p w:rsidR="00A35C35" w:rsidRPr="003668AF" w:rsidRDefault="00A35C35" w:rsidP="007F1FC1">
      <w:pPr>
        <w:spacing w:line="240" w:lineRule="auto"/>
        <w:ind w:firstLine="720"/>
        <w:jc w:val="both"/>
        <w:rPr>
          <w:rFonts w:ascii="Times New Roman" w:hAnsi="Times New Roman" w:cs="Times New Roman"/>
          <w:sz w:val="24"/>
          <w:szCs w:val="24"/>
        </w:rPr>
      </w:pPr>
    </w:p>
    <w:p w:rsidR="00AA6810" w:rsidRPr="003668AF" w:rsidRDefault="005E4499" w:rsidP="00A35C35">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lastRenderedPageBreak/>
        <w:t>Except for the spe</w:t>
      </w:r>
      <w:r w:rsidR="00A35C35" w:rsidRPr="003668AF">
        <w:rPr>
          <w:rFonts w:ascii="Times New Roman" w:hAnsi="Times New Roman" w:cs="Times New Roman"/>
          <w:sz w:val="24"/>
          <w:szCs w:val="24"/>
        </w:rPr>
        <w:t>cific instances stipulated in s </w:t>
      </w:r>
      <w:r w:rsidRPr="003668AF">
        <w:rPr>
          <w:rFonts w:ascii="Times New Roman" w:hAnsi="Times New Roman" w:cs="Times New Roman"/>
          <w:sz w:val="24"/>
          <w:szCs w:val="24"/>
        </w:rPr>
        <w:t>167(1)</w:t>
      </w:r>
      <w:r w:rsidR="00B57B2D" w:rsidRPr="003668AF">
        <w:rPr>
          <w:rFonts w:ascii="Times New Roman" w:hAnsi="Times New Roman" w:cs="Times New Roman"/>
          <w:sz w:val="24"/>
          <w:szCs w:val="24"/>
        </w:rPr>
        <w:t>(b)</w:t>
      </w:r>
      <w:r w:rsidRPr="003668AF">
        <w:rPr>
          <w:rFonts w:ascii="Times New Roman" w:hAnsi="Times New Roman" w:cs="Times New Roman"/>
          <w:sz w:val="24"/>
          <w:szCs w:val="24"/>
        </w:rPr>
        <w:t xml:space="preserve"> and </w:t>
      </w:r>
      <w:r w:rsidR="00B57B2D" w:rsidRPr="003668AF">
        <w:rPr>
          <w:rFonts w:ascii="Times New Roman" w:hAnsi="Times New Roman" w:cs="Times New Roman"/>
          <w:sz w:val="24"/>
          <w:szCs w:val="24"/>
        </w:rPr>
        <w:t>s 167(2)(b,(c)</w:t>
      </w:r>
      <w:r w:rsidR="00A35C35" w:rsidRPr="003668AF">
        <w:rPr>
          <w:rFonts w:ascii="Times New Roman" w:hAnsi="Times New Roman" w:cs="Times New Roman"/>
          <w:sz w:val="24"/>
          <w:szCs w:val="24"/>
        </w:rPr>
        <w:t xml:space="preserve"> </w:t>
      </w:r>
      <w:r w:rsidR="00B57B2D" w:rsidRPr="003668AF">
        <w:rPr>
          <w:rFonts w:ascii="Times New Roman" w:hAnsi="Times New Roman" w:cs="Times New Roman"/>
          <w:sz w:val="24"/>
          <w:szCs w:val="24"/>
        </w:rPr>
        <w:t>and</w:t>
      </w:r>
      <w:r w:rsidR="00A35C35" w:rsidRPr="003668AF">
        <w:rPr>
          <w:rFonts w:ascii="Times New Roman" w:hAnsi="Times New Roman" w:cs="Times New Roman"/>
          <w:sz w:val="24"/>
          <w:szCs w:val="24"/>
        </w:rPr>
        <w:t xml:space="preserve"> </w:t>
      </w:r>
      <w:r w:rsidR="00B57B2D" w:rsidRPr="003668AF">
        <w:rPr>
          <w:rFonts w:ascii="Times New Roman" w:hAnsi="Times New Roman" w:cs="Times New Roman"/>
          <w:sz w:val="24"/>
          <w:szCs w:val="24"/>
        </w:rPr>
        <w:t xml:space="preserve">(d), </w:t>
      </w:r>
      <w:r w:rsidR="00DF6B23" w:rsidRPr="003668AF">
        <w:rPr>
          <w:rFonts w:ascii="Times New Roman" w:hAnsi="Times New Roman" w:cs="Times New Roman"/>
          <w:sz w:val="24"/>
          <w:szCs w:val="24"/>
        </w:rPr>
        <w:t>s</w:t>
      </w:r>
      <w:r w:rsidR="0004223D" w:rsidRPr="003668AF">
        <w:rPr>
          <w:rFonts w:ascii="Times New Roman" w:hAnsi="Times New Roman" w:cs="Times New Roman"/>
          <w:sz w:val="24"/>
          <w:szCs w:val="24"/>
        </w:rPr>
        <w:t xml:space="preserve"> </w:t>
      </w:r>
      <w:r w:rsidR="00F5500C" w:rsidRPr="003668AF">
        <w:rPr>
          <w:rFonts w:ascii="Times New Roman" w:hAnsi="Times New Roman" w:cs="Times New Roman"/>
          <w:sz w:val="24"/>
          <w:szCs w:val="24"/>
        </w:rPr>
        <w:t>167</w:t>
      </w:r>
      <w:r w:rsidRPr="003668AF">
        <w:rPr>
          <w:rFonts w:ascii="Times New Roman" w:hAnsi="Times New Roman" w:cs="Times New Roman"/>
          <w:sz w:val="24"/>
          <w:szCs w:val="24"/>
        </w:rPr>
        <w:t xml:space="preserve"> </w:t>
      </w:r>
      <w:r w:rsidR="00AA6810" w:rsidRPr="003668AF">
        <w:rPr>
          <w:rFonts w:ascii="Times New Roman" w:hAnsi="Times New Roman" w:cs="Times New Roman"/>
          <w:sz w:val="24"/>
          <w:szCs w:val="24"/>
        </w:rPr>
        <w:t>does not elaborate as to</w:t>
      </w:r>
      <w:r w:rsidR="0004223D" w:rsidRPr="003668AF">
        <w:rPr>
          <w:rFonts w:ascii="Times New Roman" w:hAnsi="Times New Roman" w:cs="Times New Roman"/>
          <w:sz w:val="24"/>
          <w:szCs w:val="24"/>
        </w:rPr>
        <w:t xml:space="preserve"> who, on </w:t>
      </w:r>
      <w:r w:rsidR="00AB613D" w:rsidRPr="003668AF">
        <w:rPr>
          <w:rFonts w:ascii="Times New Roman" w:hAnsi="Times New Roman" w:cs="Times New Roman"/>
          <w:sz w:val="24"/>
          <w:szCs w:val="24"/>
        </w:rPr>
        <w:t>what conditions or</w:t>
      </w:r>
      <w:r w:rsidR="00DF6B23" w:rsidRPr="003668AF">
        <w:rPr>
          <w:rFonts w:ascii="Times New Roman" w:hAnsi="Times New Roman" w:cs="Times New Roman"/>
          <w:sz w:val="24"/>
          <w:szCs w:val="24"/>
        </w:rPr>
        <w:t xml:space="preserve"> </w:t>
      </w:r>
      <w:r w:rsidR="00544AAC" w:rsidRPr="003668AF">
        <w:rPr>
          <w:rFonts w:ascii="Times New Roman" w:hAnsi="Times New Roman" w:cs="Times New Roman"/>
          <w:sz w:val="24"/>
          <w:szCs w:val="24"/>
        </w:rPr>
        <w:t>how</w:t>
      </w:r>
      <w:r w:rsidR="00DF6B23" w:rsidRPr="003668AF">
        <w:rPr>
          <w:rFonts w:ascii="Times New Roman" w:hAnsi="Times New Roman" w:cs="Times New Roman"/>
          <w:sz w:val="24"/>
          <w:szCs w:val="24"/>
        </w:rPr>
        <w:t>, a p</w:t>
      </w:r>
      <w:r w:rsidR="00AA6810" w:rsidRPr="003668AF">
        <w:rPr>
          <w:rFonts w:ascii="Times New Roman" w:hAnsi="Times New Roman" w:cs="Times New Roman"/>
          <w:sz w:val="24"/>
          <w:szCs w:val="24"/>
        </w:rPr>
        <w:t>arty may approach the court f</w:t>
      </w:r>
      <w:r w:rsidR="00544AAC" w:rsidRPr="003668AF">
        <w:rPr>
          <w:rFonts w:ascii="Times New Roman" w:hAnsi="Times New Roman" w:cs="Times New Roman"/>
          <w:sz w:val="24"/>
          <w:szCs w:val="24"/>
        </w:rPr>
        <w:t>or it to exercise the jurisdiction conferred upon it by that provision. These details are to be found in other provisions of the constitution. Thus s</w:t>
      </w:r>
      <w:r w:rsidR="00A35C35" w:rsidRPr="003668AF">
        <w:rPr>
          <w:rFonts w:ascii="Times New Roman" w:hAnsi="Times New Roman" w:cs="Times New Roman"/>
          <w:sz w:val="24"/>
          <w:szCs w:val="24"/>
        </w:rPr>
        <w:t xml:space="preserve"> </w:t>
      </w:r>
      <w:r w:rsidR="00544AAC" w:rsidRPr="003668AF">
        <w:rPr>
          <w:rFonts w:ascii="Times New Roman" w:hAnsi="Times New Roman" w:cs="Times New Roman"/>
          <w:sz w:val="24"/>
          <w:szCs w:val="24"/>
        </w:rPr>
        <w:t>167(1</w:t>
      </w:r>
      <w:r w:rsidRPr="003668AF">
        <w:rPr>
          <w:rFonts w:ascii="Times New Roman" w:hAnsi="Times New Roman" w:cs="Times New Roman"/>
          <w:sz w:val="24"/>
          <w:szCs w:val="24"/>
        </w:rPr>
        <w:t>), apart from the paragraphs mentioned</w:t>
      </w:r>
      <w:r w:rsidR="00F5500C" w:rsidRPr="003668AF">
        <w:rPr>
          <w:rFonts w:ascii="Times New Roman" w:hAnsi="Times New Roman" w:cs="Times New Roman"/>
          <w:sz w:val="24"/>
          <w:szCs w:val="24"/>
        </w:rPr>
        <w:t>,</w:t>
      </w:r>
      <w:r w:rsidR="00544AAC" w:rsidRPr="003668AF">
        <w:rPr>
          <w:rFonts w:ascii="Times New Roman" w:hAnsi="Times New Roman" w:cs="Times New Roman"/>
          <w:sz w:val="24"/>
          <w:szCs w:val="24"/>
        </w:rPr>
        <w:t xml:space="preserve"> does not confer on anyone the right to approach the Constitutional Court directly, even if they have, or percei</w:t>
      </w:r>
      <w:r w:rsidR="001A113E" w:rsidRPr="003668AF">
        <w:rPr>
          <w:rFonts w:ascii="Times New Roman" w:hAnsi="Times New Roman" w:cs="Times New Roman"/>
          <w:sz w:val="24"/>
          <w:szCs w:val="24"/>
        </w:rPr>
        <w:t xml:space="preserve">ve themselves to have, a constitutional matter needing the court’s determination. </w:t>
      </w:r>
    </w:p>
    <w:p w:rsidR="00A35C35" w:rsidRPr="003668AF" w:rsidRDefault="00A35C35" w:rsidP="00A35C35">
      <w:pPr>
        <w:spacing w:line="240" w:lineRule="auto"/>
        <w:ind w:firstLine="720"/>
        <w:jc w:val="both"/>
        <w:rPr>
          <w:rFonts w:ascii="Times New Roman" w:hAnsi="Times New Roman" w:cs="Times New Roman"/>
          <w:sz w:val="24"/>
          <w:szCs w:val="24"/>
        </w:rPr>
      </w:pPr>
    </w:p>
    <w:p w:rsidR="00BC7C42" w:rsidRPr="003668AF" w:rsidRDefault="00B57B2D" w:rsidP="00A35C35">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In order t</w:t>
      </w:r>
      <w:r w:rsidR="00AA6810" w:rsidRPr="003668AF">
        <w:rPr>
          <w:rFonts w:ascii="Times New Roman" w:hAnsi="Times New Roman" w:cs="Times New Roman"/>
          <w:sz w:val="24"/>
          <w:szCs w:val="24"/>
        </w:rPr>
        <w:t>o give full effect to</w:t>
      </w:r>
      <w:r w:rsidR="00EE07B0" w:rsidRPr="003668AF">
        <w:rPr>
          <w:rFonts w:ascii="Times New Roman" w:hAnsi="Times New Roman" w:cs="Times New Roman"/>
          <w:sz w:val="24"/>
          <w:szCs w:val="24"/>
        </w:rPr>
        <w:t xml:space="preserve"> s</w:t>
      </w:r>
      <w:r w:rsidR="00AA6810" w:rsidRPr="003668AF">
        <w:rPr>
          <w:rFonts w:ascii="Times New Roman" w:hAnsi="Times New Roman" w:cs="Times New Roman"/>
          <w:sz w:val="24"/>
          <w:szCs w:val="24"/>
        </w:rPr>
        <w:t xml:space="preserve"> 167(1)</w:t>
      </w:r>
      <w:r w:rsidR="00EE07B0" w:rsidRPr="003668AF">
        <w:rPr>
          <w:rFonts w:ascii="Times New Roman" w:hAnsi="Times New Roman" w:cs="Times New Roman"/>
          <w:sz w:val="24"/>
          <w:szCs w:val="24"/>
        </w:rPr>
        <w:t xml:space="preserve"> in relation to any constitutional matter sought to be b</w:t>
      </w:r>
      <w:r w:rsidR="00AA6810" w:rsidRPr="003668AF">
        <w:rPr>
          <w:rFonts w:ascii="Times New Roman" w:hAnsi="Times New Roman" w:cs="Times New Roman"/>
          <w:sz w:val="24"/>
          <w:szCs w:val="24"/>
        </w:rPr>
        <w:t xml:space="preserve">rought before the court, </w:t>
      </w:r>
      <w:r w:rsidR="00BC7C42" w:rsidRPr="003668AF">
        <w:rPr>
          <w:rFonts w:ascii="Times New Roman" w:hAnsi="Times New Roman" w:cs="Times New Roman"/>
          <w:sz w:val="24"/>
          <w:szCs w:val="24"/>
        </w:rPr>
        <w:t xml:space="preserve">the provision </w:t>
      </w:r>
      <w:r w:rsidR="00F5500C" w:rsidRPr="003668AF">
        <w:rPr>
          <w:rFonts w:ascii="Times New Roman" w:hAnsi="Times New Roman" w:cs="Times New Roman"/>
          <w:sz w:val="24"/>
          <w:szCs w:val="24"/>
        </w:rPr>
        <w:t>must be</w:t>
      </w:r>
      <w:r w:rsidR="00EE07B0" w:rsidRPr="003668AF">
        <w:rPr>
          <w:rFonts w:ascii="Times New Roman" w:hAnsi="Times New Roman" w:cs="Times New Roman"/>
          <w:sz w:val="24"/>
          <w:szCs w:val="24"/>
        </w:rPr>
        <w:t xml:space="preserve"> read in</w:t>
      </w:r>
      <w:r w:rsidR="00AA6810" w:rsidRPr="003668AF">
        <w:rPr>
          <w:rFonts w:ascii="Times New Roman" w:hAnsi="Times New Roman" w:cs="Times New Roman"/>
          <w:sz w:val="24"/>
          <w:szCs w:val="24"/>
        </w:rPr>
        <w:t xml:space="preserve"> conjunction</w:t>
      </w:r>
      <w:r w:rsidR="00EE07B0" w:rsidRPr="003668AF">
        <w:rPr>
          <w:rFonts w:ascii="Times New Roman" w:hAnsi="Times New Roman" w:cs="Times New Roman"/>
          <w:sz w:val="24"/>
          <w:szCs w:val="24"/>
        </w:rPr>
        <w:t xml:space="preserve"> </w:t>
      </w:r>
      <w:r w:rsidR="00F5500C" w:rsidRPr="003668AF">
        <w:rPr>
          <w:rFonts w:ascii="Times New Roman" w:hAnsi="Times New Roman" w:cs="Times New Roman"/>
          <w:sz w:val="24"/>
          <w:szCs w:val="24"/>
        </w:rPr>
        <w:t xml:space="preserve">with </w:t>
      </w:r>
      <w:r w:rsidR="00EE07B0" w:rsidRPr="003668AF">
        <w:rPr>
          <w:rFonts w:ascii="Times New Roman" w:hAnsi="Times New Roman" w:cs="Times New Roman"/>
          <w:sz w:val="24"/>
          <w:szCs w:val="24"/>
        </w:rPr>
        <w:t>the various provisions that do confer a right to approach the constitutional court directly or indirectly through another process.</w:t>
      </w:r>
      <w:r w:rsidR="00AB613D" w:rsidRPr="003668AF">
        <w:rPr>
          <w:rFonts w:ascii="Times New Roman" w:hAnsi="Times New Roman" w:cs="Times New Roman"/>
          <w:sz w:val="24"/>
          <w:szCs w:val="24"/>
        </w:rPr>
        <w:t xml:space="preserve"> </w:t>
      </w:r>
      <w:r w:rsidR="00BC7C42" w:rsidRPr="003668AF">
        <w:rPr>
          <w:rFonts w:ascii="Times New Roman" w:hAnsi="Times New Roman" w:cs="Times New Roman"/>
          <w:sz w:val="24"/>
          <w:szCs w:val="24"/>
        </w:rPr>
        <w:t>S</w:t>
      </w:r>
      <w:r w:rsidR="00A35C35" w:rsidRPr="003668AF">
        <w:rPr>
          <w:rFonts w:ascii="Times New Roman" w:hAnsi="Times New Roman" w:cs="Times New Roman"/>
          <w:sz w:val="24"/>
          <w:szCs w:val="24"/>
        </w:rPr>
        <w:t>ection</w:t>
      </w:r>
      <w:r w:rsidR="00BC7C42" w:rsidRPr="003668AF">
        <w:rPr>
          <w:rFonts w:ascii="Times New Roman" w:hAnsi="Times New Roman" w:cs="Times New Roman"/>
          <w:sz w:val="24"/>
          <w:szCs w:val="24"/>
        </w:rPr>
        <w:t xml:space="preserve"> 176 as will be explained later, is not one of such provisions. </w:t>
      </w:r>
    </w:p>
    <w:p w:rsidR="001C2857" w:rsidRPr="003668AF" w:rsidRDefault="001C2857" w:rsidP="001C2857">
      <w:pPr>
        <w:spacing w:line="240" w:lineRule="auto"/>
        <w:ind w:firstLine="1440"/>
        <w:jc w:val="both"/>
        <w:rPr>
          <w:rFonts w:ascii="Times New Roman" w:hAnsi="Times New Roman" w:cs="Times New Roman"/>
          <w:sz w:val="24"/>
          <w:szCs w:val="24"/>
        </w:rPr>
      </w:pPr>
    </w:p>
    <w:p w:rsidR="001C2857" w:rsidRPr="003668AF" w:rsidRDefault="001C2857" w:rsidP="00A35C35">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Thus the applicant’s attempt to file this application in terms of this section is based on a misapprehension of the meaning and effect of s 167(1).</w:t>
      </w:r>
    </w:p>
    <w:p w:rsidR="00A35C35" w:rsidRPr="003668AF" w:rsidRDefault="00A35C35" w:rsidP="00A35C35">
      <w:pPr>
        <w:spacing w:line="240" w:lineRule="auto"/>
        <w:ind w:firstLine="720"/>
        <w:jc w:val="both"/>
        <w:rPr>
          <w:rFonts w:ascii="Times New Roman" w:hAnsi="Times New Roman" w:cs="Times New Roman"/>
          <w:sz w:val="24"/>
          <w:szCs w:val="24"/>
        </w:rPr>
      </w:pPr>
    </w:p>
    <w:p w:rsidR="00F5500C" w:rsidRPr="003668AF" w:rsidRDefault="00A314A3" w:rsidP="00A35C35">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Direct applications to the Constitutional Court </w:t>
      </w:r>
      <w:r w:rsidR="00EA5385" w:rsidRPr="003668AF">
        <w:rPr>
          <w:rFonts w:ascii="Times New Roman" w:hAnsi="Times New Roman" w:cs="Times New Roman"/>
          <w:sz w:val="24"/>
          <w:szCs w:val="24"/>
        </w:rPr>
        <w:t xml:space="preserve">are to be made </w:t>
      </w:r>
      <w:r w:rsidR="00EA5385" w:rsidRPr="003668AF">
        <w:rPr>
          <w:rFonts w:ascii="Times New Roman" w:hAnsi="Times New Roman" w:cs="Times New Roman"/>
          <w:sz w:val="24"/>
          <w:szCs w:val="24"/>
          <w:u w:val="single"/>
        </w:rPr>
        <w:t>only</w:t>
      </w:r>
      <w:r w:rsidR="00EA5385" w:rsidRPr="003668AF">
        <w:rPr>
          <w:rFonts w:ascii="Times New Roman" w:hAnsi="Times New Roman" w:cs="Times New Roman"/>
          <w:sz w:val="24"/>
          <w:szCs w:val="24"/>
        </w:rPr>
        <w:t xml:space="preserve"> in terms of </w:t>
      </w:r>
      <w:r w:rsidRPr="003668AF">
        <w:rPr>
          <w:rFonts w:ascii="Times New Roman" w:hAnsi="Times New Roman" w:cs="Times New Roman"/>
          <w:sz w:val="24"/>
          <w:szCs w:val="24"/>
        </w:rPr>
        <w:t xml:space="preserve">the provisions referred to above, as well as in terms of and </w:t>
      </w:r>
      <w:r w:rsidR="00EA5385" w:rsidRPr="003668AF">
        <w:rPr>
          <w:rFonts w:ascii="Times New Roman" w:hAnsi="Times New Roman" w:cs="Times New Roman"/>
          <w:sz w:val="24"/>
          <w:szCs w:val="24"/>
        </w:rPr>
        <w:t>as</w:t>
      </w:r>
      <w:r w:rsidR="00F5500C" w:rsidRPr="003668AF">
        <w:rPr>
          <w:rFonts w:ascii="Times New Roman" w:hAnsi="Times New Roman" w:cs="Times New Roman"/>
          <w:sz w:val="24"/>
          <w:szCs w:val="24"/>
        </w:rPr>
        <w:t xml:space="preserve"> </w:t>
      </w:r>
      <w:r w:rsidR="001A113E" w:rsidRPr="003668AF">
        <w:rPr>
          <w:rFonts w:ascii="Times New Roman" w:hAnsi="Times New Roman" w:cs="Times New Roman"/>
          <w:sz w:val="24"/>
          <w:szCs w:val="24"/>
        </w:rPr>
        <w:t>provided for in s 85</w:t>
      </w:r>
      <w:r w:rsidR="005A44ED" w:rsidRPr="003668AF">
        <w:rPr>
          <w:rFonts w:ascii="Times New Roman" w:hAnsi="Times New Roman" w:cs="Times New Roman"/>
          <w:sz w:val="24"/>
          <w:szCs w:val="24"/>
        </w:rPr>
        <w:t>(1</w:t>
      </w:r>
      <w:r w:rsidR="00EA5385" w:rsidRPr="003668AF">
        <w:rPr>
          <w:rFonts w:ascii="Times New Roman" w:hAnsi="Times New Roman" w:cs="Times New Roman"/>
          <w:sz w:val="24"/>
          <w:szCs w:val="24"/>
        </w:rPr>
        <w:t>)</w:t>
      </w:r>
      <w:r w:rsidRPr="003668AF">
        <w:rPr>
          <w:rFonts w:ascii="Times New Roman" w:hAnsi="Times New Roman" w:cs="Times New Roman"/>
          <w:sz w:val="24"/>
          <w:szCs w:val="24"/>
        </w:rPr>
        <w:t xml:space="preserve">. </w:t>
      </w:r>
      <w:r w:rsidR="001A113E" w:rsidRPr="003668AF">
        <w:rPr>
          <w:rFonts w:ascii="Times New Roman" w:hAnsi="Times New Roman" w:cs="Times New Roman"/>
          <w:sz w:val="24"/>
          <w:szCs w:val="24"/>
        </w:rPr>
        <w:t xml:space="preserve">The specialised nature of the </w:t>
      </w:r>
      <w:r w:rsidRPr="003668AF">
        <w:rPr>
          <w:rFonts w:ascii="Times New Roman" w:hAnsi="Times New Roman" w:cs="Times New Roman"/>
          <w:sz w:val="24"/>
          <w:szCs w:val="24"/>
        </w:rPr>
        <w:t xml:space="preserve">applications </w:t>
      </w:r>
      <w:r w:rsidR="00395DB0" w:rsidRPr="003668AF">
        <w:rPr>
          <w:rFonts w:ascii="Times New Roman" w:hAnsi="Times New Roman" w:cs="Times New Roman"/>
          <w:sz w:val="24"/>
          <w:szCs w:val="24"/>
        </w:rPr>
        <w:t xml:space="preserve">referred to in </w:t>
      </w:r>
      <w:r w:rsidR="00A35C35" w:rsidRPr="003668AF">
        <w:rPr>
          <w:rFonts w:ascii="Times New Roman" w:hAnsi="Times New Roman" w:cs="Times New Roman"/>
          <w:sz w:val="24"/>
          <w:szCs w:val="24"/>
        </w:rPr>
        <w:t>s </w:t>
      </w:r>
      <w:r w:rsidRPr="003668AF">
        <w:rPr>
          <w:rFonts w:ascii="Times New Roman" w:hAnsi="Times New Roman" w:cs="Times New Roman"/>
          <w:sz w:val="24"/>
          <w:szCs w:val="24"/>
        </w:rPr>
        <w:t>167(1</w:t>
      </w:r>
      <w:proofErr w:type="gramStart"/>
      <w:r w:rsidRPr="003668AF">
        <w:rPr>
          <w:rFonts w:ascii="Times New Roman" w:hAnsi="Times New Roman" w:cs="Times New Roman"/>
          <w:sz w:val="24"/>
          <w:szCs w:val="24"/>
        </w:rPr>
        <w:t>)(</w:t>
      </w:r>
      <w:proofErr w:type="gramEnd"/>
      <w:r w:rsidRPr="003668AF">
        <w:rPr>
          <w:rFonts w:ascii="Times New Roman" w:hAnsi="Times New Roman" w:cs="Times New Roman"/>
          <w:sz w:val="24"/>
          <w:szCs w:val="24"/>
        </w:rPr>
        <w:t xml:space="preserve">b) and s 167(2)(b,(c)and(d), however, </w:t>
      </w:r>
      <w:r w:rsidR="00F5500C" w:rsidRPr="003668AF">
        <w:rPr>
          <w:rFonts w:ascii="Times New Roman" w:hAnsi="Times New Roman" w:cs="Times New Roman"/>
          <w:sz w:val="24"/>
          <w:szCs w:val="24"/>
        </w:rPr>
        <w:t xml:space="preserve">makes </w:t>
      </w:r>
      <w:r w:rsidRPr="003668AF">
        <w:rPr>
          <w:rFonts w:ascii="Times New Roman" w:hAnsi="Times New Roman" w:cs="Times New Roman"/>
          <w:sz w:val="24"/>
          <w:szCs w:val="24"/>
        </w:rPr>
        <w:t xml:space="preserve">these provisions </w:t>
      </w:r>
      <w:r w:rsidR="00BC7C42" w:rsidRPr="003668AF">
        <w:rPr>
          <w:rFonts w:ascii="Times New Roman" w:hAnsi="Times New Roman" w:cs="Times New Roman"/>
          <w:sz w:val="24"/>
          <w:szCs w:val="24"/>
        </w:rPr>
        <w:t>i</w:t>
      </w:r>
      <w:r w:rsidR="001A113E" w:rsidRPr="003668AF">
        <w:rPr>
          <w:rFonts w:ascii="Times New Roman" w:hAnsi="Times New Roman" w:cs="Times New Roman"/>
          <w:sz w:val="24"/>
          <w:szCs w:val="24"/>
        </w:rPr>
        <w:t xml:space="preserve">rrelevant to this </w:t>
      </w:r>
      <w:r w:rsidR="00AA6895" w:rsidRPr="003668AF">
        <w:rPr>
          <w:rFonts w:ascii="Times New Roman" w:hAnsi="Times New Roman" w:cs="Times New Roman"/>
          <w:sz w:val="24"/>
          <w:szCs w:val="24"/>
        </w:rPr>
        <w:t>case</w:t>
      </w:r>
      <w:r w:rsidR="001A113E" w:rsidRPr="003668AF">
        <w:rPr>
          <w:rFonts w:ascii="Times New Roman" w:hAnsi="Times New Roman" w:cs="Times New Roman"/>
          <w:sz w:val="24"/>
          <w:szCs w:val="24"/>
        </w:rPr>
        <w:t>.</w:t>
      </w:r>
      <w:r w:rsidR="00EA5385" w:rsidRPr="003668AF">
        <w:rPr>
          <w:rFonts w:ascii="Times New Roman" w:hAnsi="Times New Roman" w:cs="Times New Roman"/>
          <w:sz w:val="24"/>
          <w:szCs w:val="24"/>
        </w:rPr>
        <w:t xml:space="preserve"> </w:t>
      </w:r>
    </w:p>
    <w:p w:rsidR="00BA327B" w:rsidRPr="003668AF" w:rsidRDefault="00BA327B" w:rsidP="00A35C35">
      <w:pPr>
        <w:spacing w:after="0" w:line="480" w:lineRule="auto"/>
        <w:ind w:firstLine="1440"/>
        <w:jc w:val="both"/>
        <w:rPr>
          <w:rFonts w:ascii="Times New Roman" w:hAnsi="Times New Roman" w:cs="Times New Roman"/>
          <w:sz w:val="24"/>
          <w:szCs w:val="24"/>
        </w:rPr>
      </w:pPr>
    </w:p>
    <w:p w:rsidR="00BC7C42" w:rsidRPr="003668AF" w:rsidRDefault="00EA5385"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lastRenderedPageBreak/>
        <w:t>Th</w:t>
      </w:r>
      <w:r w:rsidR="00A314A3" w:rsidRPr="003668AF">
        <w:rPr>
          <w:rFonts w:ascii="Times New Roman" w:hAnsi="Times New Roman" w:cs="Times New Roman"/>
          <w:sz w:val="24"/>
          <w:szCs w:val="24"/>
        </w:rPr>
        <w:t>erefore</w:t>
      </w:r>
      <w:r w:rsidRPr="003668AF">
        <w:rPr>
          <w:rFonts w:ascii="Times New Roman" w:hAnsi="Times New Roman" w:cs="Times New Roman"/>
          <w:sz w:val="24"/>
          <w:szCs w:val="24"/>
        </w:rPr>
        <w:t xml:space="preserve"> the only way the applicant could have validly brought </w:t>
      </w:r>
      <w:r w:rsidR="00AA6895" w:rsidRPr="003668AF">
        <w:rPr>
          <w:rFonts w:ascii="Times New Roman" w:hAnsi="Times New Roman" w:cs="Times New Roman"/>
          <w:sz w:val="24"/>
          <w:szCs w:val="24"/>
        </w:rPr>
        <w:t>an</w:t>
      </w:r>
      <w:r w:rsidRPr="003668AF">
        <w:rPr>
          <w:rFonts w:ascii="Times New Roman" w:hAnsi="Times New Roman" w:cs="Times New Roman"/>
          <w:sz w:val="24"/>
          <w:szCs w:val="24"/>
        </w:rPr>
        <w:t xml:space="preserve"> application directly to this c</w:t>
      </w:r>
      <w:r w:rsidR="00AA6895" w:rsidRPr="003668AF">
        <w:rPr>
          <w:rFonts w:ascii="Times New Roman" w:hAnsi="Times New Roman" w:cs="Times New Roman"/>
          <w:sz w:val="24"/>
          <w:szCs w:val="24"/>
        </w:rPr>
        <w:t>ourt would have been in terms of</w:t>
      </w:r>
      <w:r w:rsidR="00580DBF" w:rsidRPr="003668AF">
        <w:rPr>
          <w:rFonts w:ascii="Times New Roman" w:hAnsi="Times New Roman" w:cs="Times New Roman"/>
          <w:sz w:val="24"/>
          <w:szCs w:val="24"/>
        </w:rPr>
        <w:t xml:space="preserve"> s</w:t>
      </w:r>
      <w:r w:rsidR="00A35C35" w:rsidRPr="003668AF">
        <w:rPr>
          <w:rFonts w:ascii="Times New Roman" w:hAnsi="Times New Roman" w:cs="Times New Roman"/>
          <w:sz w:val="24"/>
          <w:szCs w:val="24"/>
        </w:rPr>
        <w:t xml:space="preserve"> </w:t>
      </w:r>
      <w:r w:rsidR="00580DBF" w:rsidRPr="003668AF">
        <w:rPr>
          <w:rFonts w:ascii="Times New Roman" w:hAnsi="Times New Roman" w:cs="Times New Roman"/>
          <w:sz w:val="24"/>
          <w:szCs w:val="24"/>
        </w:rPr>
        <w:t xml:space="preserve">85(1). </w:t>
      </w:r>
      <w:r w:rsidR="00A314A3" w:rsidRPr="003668AF">
        <w:rPr>
          <w:rFonts w:ascii="Times New Roman" w:hAnsi="Times New Roman" w:cs="Times New Roman"/>
          <w:sz w:val="24"/>
          <w:szCs w:val="24"/>
        </w:rPr>
        <w:t xml:space="preserve">As conceded by his counsel, the applicant did not do so, but sought to rely on the two provisions mentioned. </w:t>
      </w:r>
    </w:p>
    <w:p w:rsidR="00A35C35" w:rsidRPr="003668AF" w:rsidRDefault="00A35C35" w:rsidP="001A113E">
      <w:pPr>
        <w:spacing w:after="0" w:line="480" w:lineRule="auto"/>
        <w:ind w:firstLine="720"/>
        <w:jc w:val="both"/>
        <w:rPr>
          <w:rFonts w:ascii="Times New Roman" w:hAnsi="Times New Roman" w:cs="Times New Roman"/>
          <w:sz w:val="24"/>
          <w:szCs w:val="24"/>
        </w:rPr>
      </w:pPr>
    </w:p>
    <w:p w:rsidR="001A113E" w:rsidRPr="003668AF" w:rsidRDefault="00A314A3"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Section </w:t>
      </w:r>
      <w:r w:rsidR="00580DBF" w:rsidRPr="003668AF">
        <w:rPr>
          <w:rFonts w:ascii="Times New Roman" w:hAnsi="Times New Roman" w:cs="Times New Roman"/>
          <w:sz w:val="24"/>
          <w:szCs w:val="24"/>
        </w:rPr>
        <w:t>85</w:t>
      </w:r>
      <w:r w:rsidR="001A113E" w:rsidRPr="003668AF">
        <w:rPr>
          <w:rFonts w:ascii="Times New Roman" w:hAnsi="Times New Roman" w:cs="Times New Roman"/>
          <w:sz w:val="24"/>
          <w:szCs w:val="24"/>
        </w:rPr>
        <w:t xml:space="preserve"> is entitled </w:t>
      </w:r>
      <w:r w:rsidR="001A113E" w:rsidRPr="003668AF">
        <w:rPr>
          <w:rFonts w:ascii="Times New Roman" w:hAnsi="Times New Roman" w:cs="Times New Roman"/>
          <w:b/>
          <w:sz w:val="24"/>
          <w:szCs w:val="24"/>
        </w:rPr>
        <w:t>“Enforcement of fundamental human rights and freedoms”</w:t>
      </w:r>
      <w:r w:rsidRPr="003668AF">
        <w:rPr>
          <w:rFonts w:ascii="Times New Roman" w:hAnsi="Times New Roman" w:cs="Times New Roman"/>
          <w:b/>
          <w:sz w:val="24"/>
          <w:szCs w:val="24"/>
        </w:rPr>
        <w:t xml:space="preserve"> </w:t>
      </w:r>
      <w:r w:rsidRPr="003668AF">
        <w:rPr>
          <w:rFonts w:ascii="Times New Roman" w:hAnsi="Times New Roman" w:cs="Times New Roman"/>
          <w:sz w:val="24"/>
          <w:szCs w:val="24"/>
        </w:rPr>
        <w:t>and</w:t>
      </w:r>
      <w:r w:rsidRPr="003668AF">
        <w:rPr>
          <w:rFonts w:ascii="Times New Roman" w:hAnsi="Times New Roman" w:cs="Times New Roman"/>
          <w:b/>
          <w:sz w:val="24"/>
          <w:szCs w:val="24"/>
        </w:rPr>
        <w:t xml:space="preserve"> </w:t>
      </w:r>
      <w:r w:rsidRPr="003668AF">
        <w:rPr>
          <w:rFonts w:ascii="Times New Roman" w:hAnsi="Times New Roman" w:cs="Times New Roman"/>
          <w:sz w:val="24"/>
          <w:szCs w:val="24"/>
        </w:rPr>
        <w:t>stipulates as follows</w:t>
      </w:r>
      <w:r w:rsidR="001A113E" w:rsidRPr="003668AF">
        <w:rPr>
          <w:rFonts w:ascii="Times New Roman" w:hAnsi="Times New Roman" w:cs="Times New Roman"/>
          <w:b/>
          <w:sz w:val="24"/>
          <w:szCs w:val="24"/>
        </w:rPr>
        <w:t xml:space="preserve"> </w:t>
      </w:r>
      <w:r w:rsidRPr="003668AF">
        <w:rPr>
          <w:rFonts w:ascii="Times New Roman" w:hAnsi="Times New Roman" w:cs="Times New Roman"/>
          <w:sz w:val="24"/>
          <w:szCs w:val="24"/>
        </w:rPr>
        <w:t>in its subs</w:t>
      </w:r>
      <w:r w:rsidR="00AB613D" w:rsidRPr="003668AF">
        <w:rPr>
          <w:rFonts w:ascii="Times New Roman" w:hAnsi="Times New Roman" w:cs="Times New Roman"/>
          <w:sz w:val="24"/>
          <w:szCs w:val="24"/>
        </w:rPr>
        <w:t>ection (1);</w:t>
      </w:r>
    </w:p>
    <w:p w:rsidR="001A113E" w:rsidRPr="003668AF" w:rsidRDefault="00580DBF" w:rsidP="00A35C35">
      <w:pPr>
        <w:spacing w:after="0" w:line="240" w:lineRule="auto"/>
        <w:ind w:firstLine="720"/>
        <w:jc w:val="both"/>
        <w:rPr>
          <w:rFonts w:ascii="Times New Roman" w:hAnsi="Times New Roman" w:cs="Times New Roman"/>
          <w:sz w:val="24"/>
          <w:szCs w:val="24"/>
        </w:rPr>
      </w:pPr>
      <w:r w:rsidRPr="003668AF">
        <w:rPr>
          <w:rFonts w:ascii="Times New Roman" w:hAnsi="Times New Roman" w:cs="Times New Roman"/>
          <w:sz w:val="24"/>
          <w:szCs w:val="24"/>
        </w:rPr>
        <w:t>“</w:t>
      </w:r>
      <w:r w:rsidR="001A113E" w:rsidRPr="003668AF">
        <w:rPr>
          <w:rFonts w:ascii="Times New Roman" w:hAnsi="Times New Roman" w:cs="Times New Roman"/>
          <w:sz w:val="24"/>
          <w:szCs w:val="24"/>
        </w:rPr>
        <w:t xml:space="preserve">85 (1)  </w:t>
      </w:r>
      <w:r w:rsidR="001653D3" w:rsidRPr="003668AF">
        <w:rPr>
          <w:rFonts w:ascii="Times New Roman" w:hAnsi="Times New Roman" w:cs="Times New Roman"/>
          <w:sz w:val="24"/>
          <w:szCs w:val="24"/>
        </w:rPr>
        <w:t xml:space="preserve"> </w:t>
      </w:r>
      <w:r w:rsidR="00AE4B83" w:rsidRPr="003668AF">
        <w:rPr>
          <w:rFonts w:ascii="Times New Roman" w:hAnsi="Times New Roman" w:cs="Times New Roman"/>
          <w:sz w:val="24"/>
          <w:szCs w:val="24"/>
        </w:rPr>
        <w:t>a</w:t>
      </w:r>
      <w:r w:rsidR="001A113E" w:rsidRPr="003668AF">
        <w:rPr>
          <w:rFonts w:ascii="Times New Roman" w:hAnsi="Times New Roman" w:cs="Times New Roman"/>
          <w:sz w:val="24"/>
          <w:szCs w:val="24"/>
        </w:rPr>
        <w:t>ny of the following persons, namely-</w:t>
      </w:r>
    </w:p>
    <w:p w:rsidR="001A113E" w:rsidRPr="003668AF" w:rsidRDefault="00AE4B83" w:rsidP="007D3E34">
      <w:pPr>
        <w:spacing w:after="0" w:line="240" w:lineRule="auto"/>
        <w:ind w:left="720" w:firstLine="720"/>
        <w:jc w:val="both"/>
        <w:rPr>
          <w:rFonts w:ascii="Times New Roman" w:hAnsi="Times New Roman" w:cs="Times New Roman"/>
          <w:sz w:val="24"/>
          <w:szCs w:val="24"/>
        </w:rPr>
      </w:pPr>
      <w:r w:rsidRPr="003668AF">
        <w:rPr>
          <w:rFonts w:ascii="Times New Roman" w:hAnsi="Times New Roman" w:cs="Times New Roman"/>
          <w:sz w:val="24"/>
          <w:szCs w:val="24"/>
        </w:rPr>
        <w:t>(a)</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a</w:t>
      </w:r>
      <w:r w:rsidR="001653D3" w:rsidRPr="003668AF">
        <w:rPr>
          <w:rFonts w:ascii="Times New Roman" w:hAnsi="Times New Roman" w:cs="Times New Roman"/>
          <w:sz w:val="24"/>
          <w:szCs w:val="24"/>
        </w:rPr>
        <w:t>ny</w:t>
      </w:r>
      <w:proofErr w:type="gramEnd"/>
      <w:r w:rsidR="001653D3" w:rsidRPr="003668AF">
        <w:rPr>
          <w:rFonts w:ascii="Times New Roman" w:hAnsi="Times New Roman" w:cs="Times New Roman"/>
          <w:sz w:val="24"/>
          <w:szCs w:val="24"/>
        </w:rPr>
        <w:t xml:space="preserve"> person acti</w:t>
      </w:r>
      <w:r w:rsidR="001A113E" w:rsidRPr="003668AF">
        <w:rPr>
          <w:rFonts w:ascii="Times New Roman" w:hAnsi="Times New Roman" w:cs="Times New Roman"/>
          <w:sz w:val="24"/>
          <w:szCs w:val="24"/>
        </w:rPr>
        <w:t>n</w:t>
      </w:r>
      <w:r w:rsidR="001653D3" w:rsidRPr="003668AF">
        <w:rPr>
          <w:rFonts w:ascii="Times New Roman" w:hAnsi="Times New Roman" w:cs="Times New Roman"/>
          <w:sz w:val="24"/>
          <w:szCs w:val="24"/>
        </w:rPr>
        <w:t>g</w:t>
      </w:r>
      <w:r w:rsidR="001A113E" w:rsidRPr="003668AF">
        <w:rPr>
          <w:rFonts w:ascii="Times New Roman" w:hAnsi="Times New Roman" w:cs="Times New Roman"/>
          <w:sz w:val="24"/>
          <w:szCs w:val="24"/>
        </w:rPr>
        <w:t xml:space="preserve"> in their own interests;</w:t>
      </w:r>
    </w:p>
    <w:p w:rsidR="001A113E" w:rsidRPr="003668AF" w:rsidRDefault="00AE4B83" w:rsidP="007D3E34">
      <w:pPr>
        <w:spacing w:after="0" w:line="240" w:lineRule="auto"/>
        <w:ind w:left="2160" w:hanging="720"/>
        <w:jc w:val="both"/>
        <w:rPr>
          <w:rFonts w:ascii="Times New Roman" w:hAnsi="Times New Roman" w:cs="Times New Roman"/>
          <w:sz w:val="24"/>
          <w:szCs w:val="24"/>
        </w:rPr>
      </w:pPr>
      <w:r w:rsidRPr="003668AF">
        <w:rPr>
          <w:rFonts w:ascii="Times New Roman" w:hAnsi="Times New Roman" w:cs="Times New Roman"/>
          <w:sz w:val="24"/>
          <w:szCs w:val="24"/>
        </w:rPr>
        <w:t>(b)</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a</w:t>
      </w:r>
      <w:r w:rsidR="001A113E" w:rsidRPr="003668AF">
        <w:rPr>
          <w:rFonts w:ascii="Times New Roman" w:hAnsi="Times New Roman" w:cs="Times New Roman"/>
          <w:sz w:val="24"/>
          <w:szCs w:val="24"/>
        </w:rPr>
        <w:t>ny</w:t>
      </w:r>
      <w:proofErr w:type="gramEnd"/>
      <w:r w:rsidR="001A113E" w:rsidRPr="003668AF">
        <w:rPr>
          <w:rFonts w:ascii="Times New Roman" w:hAnsi="Times New Roman" w:cs="Times New Roman"/>
          <w:sz w:val="24"/>
          <w:szCs w:val="24"/>
        </w:rPr>
        <w:t xml:space="preserve"> person acting on behalf of another person who cannot act for themselves;</w:t>
      </w:r>
    </w:p>
    <w:p w:rsidR="001A113E" w:rsidRPr="003668AF" w:rsidRDefault="00AE4B83" w:rsidP="007D3E34">
      <w:pPr>
        <w:spacing w:after="0" w:line="240" w:lineRule="auto"/>
        <w:ind w:left="2160" w:hanging="720"/>
        <w:jc w:val="both"/>
        <w:rPr>
          <w:rFonts w:ascii="Times New Roman" w:hAnsi="Times New Roman" w:cs="Times New Roman"/>
          <w:sz w:val="24"/>
          <w:szCs w:val="24"/>
        </w:rPr>
      </w:pPr>
      <w:r w:rsidRPr="003668AF">
        <w:rPr>
          <w:rFonts w:ascii="Times New Roman" w:hAnsi="Times New Roman" w:cs="Times New Roman"/>
          <w:sz w:val="24"/>
          <w:szCs w:val="24"/>
        </w:rPr>
        <w:t>(c)</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a</w:t>
      </w:r>
      <w:r w:rsidR="001A113E" w:rsidRPr="003668AF">
        <w:rPr>
          <w:rFonts w:ascii="Times New Roman" w:hAnsi="Times New Roman" w:cs="Times New Roman"/>
          <w:sz w:val="24"/>
          <w:szCs w:val="24"/>
        </w:rPr>
        <w:t>ny</w:t>
      </w:r>
      <w:proofErr w:type="gramEnd"/>
      <w:r w:rsidR="001A113E" w:rsidRPr="003668AF">
        <w:rPr>
          <w:rFonts w:ascii="Times New Roman" w:hAnsi="Times New Roman" w:cs="Times New Roman"/>
          <w:sz w:val="24"/>
          <w:szCs w:val="24"/>
        </w:rPr>
        <w:t xml:space="preserve"> person acting as a member, or in the interests, of a group or class of persons;</w:t>
      </w:r>
    </w:p>
    <w:p w:rsidR="001A113E" w:rsidRPr="003668AF" w:rsidRDefault="00AE4B83" w:rsidP="007D3E34">
      <w:pPr>
        <w:spacing w:after="0" w:line="240" w:lineRule="auto"/>
        <w:ind w:left="720" w:firstLine="720"/>
        <w:jc w:val="both"/>
        <w:rPr>
          <w:rFonts w:ascii="Times New Roman" w:hAnsi="Times New Roman" w:cs="Times New Roman"/>
          <w:sz w:val="24"/>
          <w:szCs w:val="24"/>
        </w:rPr>
      </w:pPr>
      <w:r w:rsidRPr="003668AF">
        <w:rPr>
          <w:rFonts w:ascii="Times New Roman" w:hAnsi="Times New Roman" w:cs="Times New Roman"/>
          <w:sz w:val="24"/>
          <w:szCs w:val="24"/>
        </w:rPr>
        <w:t>(d)</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a</w:t>
      </w:r>
      <w:r w:rsidR="001A113E" w:rsidRPr="003668AF">
        <w:rPr>
          <w:rFonts w:ascii="Times New Roman" w:hAnsi="Times New Roman" w:cs="Times New Roman"/>
          <w:sz w:val="24"/>
          <w:szCs w:val="24"/>
        </w:rPr>
        <w:t>ny</w:t>
      </w:r>
      <w:proofErr w:type="gramEnd"/>
      <w:r w:rsidR="001A113E" w:rsidRPr="003668AF">
        <w:rPr>
          <w:rFonts w:ascii="Times New Roman" w:hAnsi="Times New Roman" w:cs="Times New Roman"/>
          <w:sz w:val="24"/>
          <w:szCs w:val="24"/>
        </w:rPr>
        <w:t xml:space="preserve"> person acting in the public interest;</w:t>
      </w:r>
    </w:p>
    <w:p w:rsidR="001A113E" w:rsidRPr="003668AF" w:rsidRDefault="00AE4B83" w:rsidP="007D3E34">
      <w:pPr>
        <w:spacing w:after="0" w:line="240" w:lineRule="auto"/>
        <w:ind w:left="2160" w:hanging="720"/>
        <w:jc w:val="both"/>
        <w:rPr>
          <w:rFonts w:ascii="Times New Roman" w:hAnsi="Times New Roman" w:cs="Times New Roman"/>
          <w:sz w:val="24"/>
          <w:szCs w:val="24"/>
        </w:rPr>
      </w:pPr>
      <w:r w:rsidRPr="003668AF">
        <w:rPr>
          <w:rFonts w:ascii="Times New Roman" w:hAnsi="Times New Roman" w:cs="Times New Roman"/>
          <w:sz w:val="24"/>
          <w:szCs w:val="24"/>
        </w:rPr>
        <w:t>(e)</w:t>
      </w:r>
      <w:r w:rsidRPr="003668AF">
        <w:rPr>
          <w:rFonts w:ascii="Times New Roman" w:hAnsi="Times New Roman" w:cs="Times New Roman"/>
          <w:sz w:val="24"/>
          <w:szCs w:val="24"/>
        </w:rPr>
        <w:tab/>
      </w:r>
      <w:proofErr w:type="gramStart"/>
      <w:r w:rsidRPr="003668AF">
        <w:rPr>
          <w:rFonts w:ascii="Times New Roman" w:hAnsi="Times New Roman" w:cs="Times New Roman"/>
          <w:sz w:val="24"/>
          <w:szCs w:val="24"/>
        </w:rPr>
        <w:t>a</w:t>
      </w:r>
      <w:r w:rsidR="001A113E" w:rsidRPr="003668AF">
        <w:rPr>
          <w:rFonts w:ascii="Times New Roman" w:hAnsi="Times New Roman" w:cs="Times New Roman"/>
          <w:sz w:val="24"/>
          <w:szCs w:val="24"/>
        </w:rPr>
        <w:t>ny</w:t>
      </w:r>
      <w:proofErr w:type="gramEnd"/>
      <w:r w:rsidR="001A113E" w:rsidRPr="003668AF">
        <w:rPr>
          <w:rFonts w:ascii="Times New Roman" w:hAnsi="Times New Roman" w:cs="Times New Roman"/>
          <w:sz w:val="24"/>
          <w:szCs w:val="24"/>
        </w:rPr>
        <w:t xml:space="preserve"> association acting in the interests of its members;</w:t>
      </w:r>
      <w:r w:rsidR="00580DBF" w:rsidRPr="003668AF">
        <w:rPr>
          <w:rFonts w:ascii="Times New Roman" w:hAnsi="Times New Roman" w:cs="Times New Roman"/>
          <w:sz w:val="24"/>
          <w:szCs w:val="24"/>
        </w:rPr>
        <w:tab/>
      </w:r>
    </w:p>
    <w:p w:rsidR="001A113E" w:rsidRPr="003668AF" w:rsidRDefault="001A113E" w:rsidP="00A35C35">
      <w:pPr>
        <w:spacing w:after="0"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 xml:space="preserve">is entitled to approach a court, alleging that </w:t>
      </w:r>
      <w:r w:rsidRPr="003668AF">
        <w:rPr>
          <w:rFonts w:ascii="Times New Roman" w:hAnsi="Times New Roman" w:cs="Times New Roman"/>
          <w:sz w:val="24"/>
          <w:szCs w:val="24"/>
          <w:u w:val="single"/>
        </w:rPr>
        <w:t>a fundamental right or freedom enshrined in this Chapter has been, is being or is likely to be infringed,</w:t>
      </w:r>
      <w:r w:rsidRPr="003668AF">
        <w:rPr>
          <w:rFonts w:ascii="Times New Roman" w:hAnsi="Times New Roman" w:cs="Times New Roman"/>
          <w:sz w:val="24"/>
          <w:szCs w:val="24"/>
        </w:rPr>
        <w:t xml:space="preserve"> and the court may grant appropriate relief, including a declaration of rights and an award of compensation.</w:t>
      </w:r>
      <w:r w:rsidR="00580DBF" w:rsidRPr="003668AF">
        <w:rPr>
          <w:rFonts w:ascii="Times New Roman" w:hAnsi="Times New Roman" w:cs="Times New Roman"/>
          <w:sz w:val="24"/>
          <w:szCs w:val="24"/>
        </w:rPr>
        <w:t>” (</w:t>
      </w:r>
      <w:proofErr w:type="gramStart"/>
      <w:r w:rsidR="00580DBF" w:rsidRPr="003668AF">
        <w:rPr>
          <w:rFonts w:ascii="Times New Roman" w:hAnsi="Times New Roman" w:cs="Times New Roman"/>
          <w:sz w:val="24"/>
          <w:szCs w:val="24"/>
        </w:rPr>
        <w:t>my</w:t>
      </w:r>
      <w:proofErr w:type="gramEnd"/>
      <w:r w:rsidR="00580DBF" w:rsidRPr="003668AF">
        <w:rPr>
          <w:rFonts w:ascii="Times New Roman" w:hAnsi="Times New Roman" w:cs="Times New Roman"/>
          <w:sz w:val="24"/>
          <w:szCs w:val="24"/>
        </w:rPr>
        <w:t xml:space="preserve"> emphasis)</w:t>
      </w:r>
    </w:p>
    <w:p w:rsidR="001A113E" w:rsidRPr="003668AF" w:rsidRDefault="001A113E" w:rsidP="00580DBF">
      <w:pPr>
        <w:spacing w:after="0" w:line="240" w:lineRule="auto"/>
        <w:ind w:firstLine="720"/>
        <w:jc w:val="both"/>
        <w:rPr>
          <w:rFonts w:ascii="Times New Roman" w:hAnsi="Times New Roman" w:cs="Times New Roman"/>
          <w:sz w:val="24"/>
          <w:szCs w:val="24"/>
        </w:rPr>
      </w:pPr>
    </w:p>
    <w:p w:rsidR="00580DBF" w:rsidRPr="003668AF" w:rsidRDefault="001A113E" w:rsidP="001A113E">
      <w:pPr>
        <w:spacing w:after="0" w:line="480" w:lineRule="auto"/>
        <w:ind w:firstLine="720"/>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p>
    <w:p w:rsidR="001A113E" w:rsidRPr="003668AF" w:rsidRDefault="001A113E" w:rsidP="00A35C35">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What </w:t>
      </w:r>
      <w:r w:rsidR="00BC7C42" w:rsidRPr="003668AF">
        <w:rPr>
          <w:rFonts w:ascii="Times New Roman" w:hAnsi="Times New Roman" w:cs="Times New Roman"/>
          <w:sz w:val="24"/>
          <w:szCs w:val="24"/>
        </w:rPr>
        <w:t>is clearly evident from t</w:t>
      </w:r>
      <w:r w:rsidRPr="003668AF">
        <w:rPr>
          <w:rFonts w:ascii="Times New Roman" w:hAnsi="Times New Roman" w:cs="Times New Roman"/>
          <w:sz w:val="24"/>
          <w:szCs w:val="24"/>
        </w:rPr>
        <w:t>his provision is that the relief sought and to be granted</w:t>
      </w:r>
      <w:r w:rsidR="0069785D" w:rsidRPr="003668AF">
        <w:rPr>
          <w:rFonts w:ascii="Times New Roman" w:hAnsi="Times New Roman" w:cs="Times New Roman"/>
          <w:sz w:val="24"/>
          <w:szCs w:val="24"/>
        </w:rPr>
        <w:t xml:space="preserve"> by the court in terms of this s</w:t>
      </w:r>
      <w:r w:rsidRPr="003668AF">
        <w:rPr>
          <w:rFonts w:ascii="Times New Roman" w:hAnsi="Times New Roman" w:cs="Times New Roman"/>
          <w:sz w:val="24"/>
          <w:szCs w:val="24"/>
        </w:rPr>
        <w:t xml:space="preserve">ection </w:t>
      </w:r>
      <w:r w:rsidRPr="003668AF">
        <w:rPr>
          <w:rFonts w:ascii="Times New Roman" w:hAnsi="Times New Roman" w:cs="Times New Roman"/>
          <w:sz w:val="24"/>
          <w:szCs w:val="24"/>
          <w:u w:val="single"/>
        </w:rPr>
        <w:t>must</w:t>
      </w:r>
      <w:r w:rsidR="0069785D" w:rsidRPr="003668AF">
        <w:rPr>
          <w:rFonts w:ascii="Times New Roman" w:hAnsi="Times New Roman" w:cs="Times New Roman"/>
          <w:sz w:val="24"/>
          <w:szCs w:val="24"/>
        </w:rPr>
        <w:t xml:space="preserve"> relate to fundamental rights and</w:t>
      </w:r>
      <w:r w:rsidRPr="003668AF">
        <w:rPr>
          <w:rFonts w:ascii="Times New Roman" w:hAnsi="Times New Roman" w:cs="Times New Roman"/>
          <w:sz w:val="24"/>
          <w:szCs w:val="24"/>
        </w:rPr>
        <w:t xml:space="preserve"> free</w:t>
      </w:r>
      <w:r w:rsidR="00F5500C" w:rsidRPr="003668AF">
        <w:rPr>
          <w:rFonts w:ascii="Times New Roman" w:hAnsi="Times New Roman" w:cs="Times New Roman"/>
          <w:sz w:val="24"/>
          <w:szCs w:val="24"/>
        </w:rPr>
        <w:t>doms enshrined in the relevant C</w:t>
      </w:r>
      <w:r w:rsidRPr="003668AF">
        <w:rPr>
          <w:rFonts w:ascii="Times New Roman" w:hAnsi="Times New Roman" w:cs="Times New Roman"/>
          <w:sz w:val="24"/>
          <w:szCs w:val="24"/>
        </w:rPr>
        <w:t xml:space="preserve">hapter, </w:t>
      </w:r>
      <w:r w:rsidR="0069785D" w:rsidRPr="003668AF">
        <w:rPr>
          <w:rFonts w:ascii="Times New Roman" w:hAnsi="Times New Roman" w:cs="Times New Roman"/>
          <w:sz w:val="24"/>
          <w:szCs w:val="24"/>
        </w:rPr>
        <w:t xml:space="preserve">and </w:t>
      </w:r>
      <w:r w:rsidRPr="003668AF">
        <w:rPr>
          <w:rFonts w:ascii="Times New Roman" w:hAnsi="Times New Roman" w:cs="Times New Roman"/>
          <w:sz w:val="24"/>
          <w:szCs w:val="24"/>
        </w:rPr>
        <w:t>nothing else.  Such relief may include a declaration of the rights said to have been or about to be violated.</w:t>
      </w:r>
      <w:r w:rsidR="00AA6810" w:rsidRPr="003668AF">
        <w:rPr>
          <w:rFonts w:ascii="Times New Roman" w:hAnsi="Times New Roman" w:cs="Times New Roman"/>
        </w:rPr>
        <w:t xml:space="preserve"> </w:t>
      </w:r>
      <w:r w:rsidR="00395DB0" w:rsidRPr="003668AF">
        <w:rPr>
          <w:rFonts w:ascii="Times New Roman" w:hAnsi="Times New Roman" w:cs="Times New Roman"/>
        </w:rPr>
        <w:t xml:space="preserve"> </w:t>
      </w:r>
      <w:r w:rsidR="00AA6810" w:rsidRPr="003668AF">
        <w:rPr>
          <w:rFonts w:ascii="Times New Roman" w:hAnsi="Times New Roman" w:cs="Times New Roman"/>
          <w:sz w:val="24"/>
          <w:szCs w:val="24"/>
        </w:rPr>
        <w:tab/>
        <w:t>The app</w:t>
      </w:r>
      <w:r w:rsidR="00395DB0" w:rsidRPr="003668AF">
        <w:rPr>
          <w:rFonts w:ascii="Times New Roman" w:hAnsi="Times New Roman" w:cs="Times New Roman"/>
          <w:sz w:val="24"/>
          <w:szCs w:val="24"/>
        </w:rPr>
        <w:t>licant did not allege</w:t>
      </w:r>
      <w:r w:rsidR="00AA6810" w:rsidRPr="003668AF">
        <w:rPr>
          <w:rFonts w:ascii="Times New Roman" w:hAnsi="Times New Roman" w:cs="Times New Roman"/>
          <w:sz w:val="24"/>
          <w:szCs w:val="24"/>
        </w:rPr>
        <w:t xml:space="preserve"> that the right he alleges was violated by the Supreme C</w:t>
      </w:r>
      <w:r w:rsidR="00395DB0" w:rsidRPr="003668AF">
        <w:rPr>
          <w:rFonts w:ascii="Times New Roman" w:hAnsi="Times New Roman" w:cs="Times New Roman"/>
          <w:sz w:val="24"/>
          <w:szCs w:val="24"/>
        </w:rPr>
        <w:t>ourt was an enshrined fundamental</w:t>
      </w:r>
      <w:r w:rsidR="00AA6810" w:rsidRPr="003668AF">
        <w:rPr>
          <w:rFonts w:ascii="Times New Roman" w:hAnsi="Times New Roman" w:cs="Times New Roman"/>
          <w:sz w:val="24"/>
          <w:szCs w:val="24"/>
        </w:rPr>
        <w:t xml:space="preserve"> right.</w:t>
      </w:r>
      <w:r w:rsidR="00F5500C" w:rsidRPr="003668AF">
        <w:rPr>
          <w:rFonts w:ascii="Times New Roman" w:hAnsi="Times New Roman" w:cs="Times New Roman"/>
          <w:sz w:val="24"/>
          <w:szCs w:val="24"/>
        </w:rPr>
        <w:t xml:space="preserve"> </w:t>
      </w:r>
    </w:p>
    <w:p w:rsidR="00BA327B" w:rsidRPr="003668AF" w:rsidRDefault="00BA327B" w:rsidP="00A35C35">
      <w:pPr>
        <w:spacing w:line="480" w:lineRule="auto"/>
        <w:ind w:firstLine="1440"/>
        <w:jc w:val="both"/>
        <w:rPr>
          <w:rFonts w:ascii="Times New Roman" w:hAnsi="Times New Roman" w:cs="Times New Roman"/>
          <w:sz w:val="24"/>
          <w:szCs w:val="24"/>
        </w:rPr>
      </w:pPr>
    </w:p>
    <w:p w:rsidR="00B76FE0" w:rsidRPr="003668AF" w:rsidRDefault="001C306C" w:rsidP="00A35C35">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The applicant also sought to rely on s 176 of the constitution in an attempt to bring the application within the jurisdictional parameters of the Constitutional Court. His </w:t>
      </w:r>
      <w:r w:rsidR="005A2ED5" w:rsidRPr="003668AF">
        <w:rPr>
          <w:rFonts w:ascii="Times New Roman" w:hAnsi="Times New Roman" w:cs="Times New Roman"/>
          <w:sz w:val="24"/>
          <w:szCs w:val="24"/>
        </w:rPr>
        <w:t>position seems to b</w:t>
      </w:r>
      <w:r w:rsidR="003714EC" w:rsidRPr="003668AF">
        <w:rPr>
          <w:rFonts w:ascii="Times New Roman" w:hAnsi="Times New Roman" w:cs="Times New Roman"/>
          <w:sz w:val="24"/>
          <w:szCs w:val="24"/>
        </w:rPr>
        <w:t>e that the inherent power</w:t>
      </w:r>
      <w:r w:rsidR="002B63CC" w:rsidRPr="003668AF">
        <w:rPr>
          <w:rFonts w:ascii="Times New Roman" w:hAnsi="Times New Roman" w:cs="Times New Roman"/>
          <w:sz w:val="24"/>
          <w:szCs w:val="24"/>
        </w:rPr>
        <w:t xml:space="preserve"> conferred on the court by this sec</w:t>
      </w:r>
      <w:r w:rsidR="003714EC" w:rsidRPr="003668AF">
        <w:rPr>
          <w:rFonts w:ascii="Times New Roman" w:hAnsi="Times New Roman" w:cs="Times New Roman"/>
          <w:sz w:val="24"/>
          <w:szCs w:val="24"/>
        </w:rPr>
        <w:t>tion should have been invoked</w:t>
      </w:r>
      <w:r w:rsidR="002B63CC" w:rsidRPr="003668AF">
        <w:rPr>
          <w:rFonts w:ascii="Times New Roman" w:hAnsi="Times New Roman" w:cs="Times New Roman"/>
          <w:sz w:val="24"/>
          <w:szCs w:val="24"/>
        </w:rPr>
        <w:t xml:space="preserve"> in his favour, and specifically to allow his application to be brought directly to this Court. </w:t>
      </w:r>
      <w:r w:rsidR="00A314A3" w:rsidRPr="003668AF">
        <w:rPr>
          <w:rFonts w:ascii="Times New Roman" w:hAnsi="Times New Roman" w:cs="Times New Roman"/>
          <w:sz w:val="24"/>
          <w:szCs w:val="24"/>
        </w:rPr>
        <w:t>T</w:t>
      </w:r>
      <w:r w:rsidR="002B63CC" w:rsidRPr="003668AF">
        <w:rPr>
          <w:rFonts w:ascii="Times New Roman" w:hAnsi="Times New Roman" w:cs="Times New Roman"/>
          <w:sz w:val="24"/>
          <w:szCs w:val="24"/>
        </w:rPr>
        <w:t xml:space="preserve">his </w:t>
      </w:r>
      <w:r w:rsidR="00A314A3" w:rsidRPr="003668AF">
        <w:rPr>
          <w:rFonts w:ascii="Times New Roman" w:hAnsi="Times New Roman" w:cs="Times New Roman"/>
          <w:sz w:val="24"/>
          <w:szCs w:val="24"/>
        </w:rPr>
        <w:t>C</w:t>
      </w:r>
      <w:r w:rsidR="002B63CC" w:rsidRPr="003668AF">
        <w:rPr>
          <w:rFonts w:ascii="Times New Roman" w:hAnsi="Times New Roman" w:cs="Times New Roman"/>
          <w:sz w:val="24"/>
          <w:szCs w:val="24"/>
        </w:rPr>
        <w:t>ourt</w:t>
      </w:r>
      <w:r w:rsidR="00A314A3" w:rsidRPr="003668AF">
        <w:rPr>
          <w:rFonts w:ascii="Times New Roman" w:hAnsi="Times New Roman" w:cs="Times New Roman"/>
          <w:sz w:val="24"/>
          <w:szCs w:val="24"/>
        </w:rPr>
        <w:t>,</w:t>
      </w:r>
      <w:r w:rsidR="002B63CC" w:rsidRPr="003668AF">
        <w:rPr>
          <w:rFonts w:ascii="Times New Roman" w:hAnsi="Times New Roman" w:cs="Times New Roman"/>
          <w:sz w:val="24"/>
          <w:szCs w:val="24"/>
        </w:rPr>
        <w:t xml:space="preserve"> being a creature of statute, can only operate within the </w:t>
      </w:r>
      <w:r w:rsidR="002B63CC" w:rsidRPr="003668AF">
        <w:rPr>
          <w:rFonts w:ascii="Times New Roman" w:hAnsi="Times New Roman" w:cs="Times New Roman"/>
          <w:sz w:val="24"/>
          <w:szCs w:val="24"/>
        </w:rPr>
        <w:lastRenderedPageBreak/>
        <w:t xml:space="preserve">confines of its </w:t>
      </w:r>
      <w:r w:rsidR="001C2857" w:rsidRPr="003668AF">
        <w:rPr>
          <w:rFonts w:ascii="Times New Roman" w:hAnsi="Times New Roman" w:cs="Times New Roman"/>
          <w:sz w:val="24"/>
          <w:szCs w:val="24"/>
        </w:rPr>
        <w:t>constitutional</w:t>
      </w:r>
      <w:r w:rsidR="002B63CC" w:rsidRPr="003668AF">
        <w:rPr>
          <w:rFonts w:ascii="Times New Roman" w:hAnsi="Times New Roman" w:cs="Times New Roman"/>
          <w:sz w:val="24"/>
          <w:szCs w:val="24"/>
        </w:rPr>
        <w:t xml:space="preserve"> mandate</w:t>
      </w:r>
      <w:r w:rsidR="003A52E0" w:rsidRPr="003668AF">
        <w:rPr>
          <w:rFonts w:ascii="Times New Roman" w:hAnsi="Times New Roman" w:cs="Times New Roman"/>
          <w:sz w:val="24"/>
          <w:szCs w:val="24"/>
        </w:rPr>
        <w:t>. It is evident that</w:t>
      </w:r>
      <w:r w:rsidR="002B63CC" w:rsidRPr="003668AF">
        <w:rPr>
          <w:rFonts w:ascii="Times New Roman" w:hAnsi="Times New Roman" w:cs="Times New Roman"/>
          <w:sz w:val="24"/>
          <w:szCs w:val="24"/>
        </w:rPr>
        <w:t xml:space="preserve"> s</w:t>
      </w:r>
      <w:r w:rsidR="003A3457" w:rsidRPr="003668AF">
        <w:rPr>
          <w:rFonts w:ascii="Times New Roman" w:hAnsi="Times New Roman" w:cs="Times New Roman"/>
          <w:sz w:val="24"/>
          <w:szCs w:val="24"/>
        </w:rPr>
        <w:t xml:space="preserve"> </w:t>
      </w:r>
      <w:r w:rsidR="002B63CC" w:rsidRPr="003668AF">
        <w:rPr>
          <w:rFonts w:ascii="Times New Roman" w:hAnsi="Times New Roman" w:cs="Times New Roman"/>
          <w:sz w:val="24"/>
          <w:szCs w:val="24"/>
        </w:rPr>
        <w:t xml:space="preserve">176 </w:t>
      </w:r>
      <w:r w:rsidR="00B76FE0" w:rsidRPr="003668AF">
        <w:rPr>
          <w:rFonts w:ascii="Times New Roman" w:hAnsi="Times New Roman" w:cs="Times New Roman"/>
          <w:sz w:val="24"/>
          <w:szCs w:val="24"/>
        </w:rPr>
        <w:t xml:space="preserve">confers </w:t>
      </w:r>
      <w:r w:rsidR="003714EC" w:rsidRPr="003668AF">
        <w:rPr>
          <w:rFonts w:ascii="Times New Roman" w:hAnsi="Times New Roman" w:cs="Times New Roman"/>
          <w:sz w:val="24"/>
          <w:szCs w:val="24"/>
        </w:rPr>
        <w:t xml:space="preserve">inherent </w:t>
      </w:r>
      <w:r w:rsidR="00B76FE0" w:rsidRPr="003668AF">
        <w:rPr>
          <w:rFonts w:ascii="Times New Roman" w:hAnsi="Times New Roman" w:cs="Times New Roman"/>
          <w:sz w:val="24"/>
          <w:szCs w:val="24"/>
        </w:rPr>
        <w:t xml:space="preserve">powers on the court to do the various acts listed therein. However what the section does not do is </w:t>
      </w:r>
      <w:r w:rsidR="003A52E0" w:rsidRPr="003668AF">
        <w:rPr>
          <w:rFonts w:ascii="Times New Roman" w:hAnsi="Times New Roman" w:cs="Times New Roman"/>
          <w:sz w:val="24"/>
          <w:szCs w:val="24"/>
        </w:rPr>
        <w:t xml:space="preserve">vest </w:t>
      </w:r>
      <w:r w:rsidR="00B76FE0" w:rsidRPr="003668AF">
        <w:rPr>
          <w:rFonts w:ascii="Times New Roman" w:hAnsi="Times New Roman" w:cs="Times New Roman"/>
          <w:sz w:val="24"/>
          <w:szCs w:val="24"/>
        </w:rPr>
        <w:t xml:space="preserve">the court </w:t>
      </w:r>
      <w:r w:rsidR="003A52E0" w:rsidRPr="003668AF">
        <w:rPr>
          <w:rFonts w:ascii="Times New Roman" w:hAnsi="Times New Roman" w:cs="Times New Roman"/>
          <w:sz w:val="24"/>
          <w:szCs w:val="24"/>
        </w:rPr>
        <w:t xml:space="preserve">with the </w:t>
      </w:r>
      <w:r w:rsidR="00B76FE0" w:rsidRPr="003668AF">
        <w:rPr>
          <w:rFonts w:ascii="Times New Roman" w:hAnsi="Times New Roman" w:cs="Times New Roman"/>
          <w:sz w:val="24"/>
          <w:szCs w:val="24"/>
        </w:rPr>
        <w:t>power to</w:t>
      </w:r>
      <w:r w:rsidR="003714EC" w:rsidRPr="003668AF">
        <w:rPr>
          <w:rFonts w:ascii="Times New Roman" w:hAnsi="Times New Roman" w:cs="Times New Roman"/>
          <w:sz w:val="24"/>
          <w:szCs w:val="24"/>
        </w:rPr>
        <w:t xml:space="preserve"> arrogate to itself jurisdictional authority that reaches</w:t>
      </w:r>
      <w:r w:rsidR="00B76FE0" w:rsidRPr="003668AF">
        <w:rPr>
          <w:rFonts w:ascii="Times New Roman" w:hAnsi="Times New Roman" w:cs="Times New Roman"/>
          <w:sz w:val="24"/>
          <w:szCs w:val="24"/>
        </w:rPr>
        <w:t xml:space="preserve"> outsi</w:t>
      </w:r>
      <w:r w:rsidR="003714EC" w:rsidRPr="003668AF">
        <w:rPr>
          <w:rFonts w:ascii="Times New Roman" w:hAnsi="Times New Roman" w:cs="Times New Roman"/>
          <w:sz w:val="24"/>
          <w:szCs w:val="24"/>
        </w:rPr>
        <w:t xml:space="preserve">de and beyond the </w:t>
      </w:r>
      <w:r w:rsidR="00B76FE0" w:rsidRPr="003668AF">
        <w:rPr>
          <w:rFonts w:ascii="Times New Roman" w:hAnsi="Times New Roman" w:cs="Times New Roman"/>
          <w:sz w:val="24"/>
          <w:szCs w:val="24"/>
        </w:rPr>
        <w:t xml:space="preserve">limits imposed in the Constitution. </w:t>
      </w:r>
      <w:r w:rsidR="003714EC" w:rsidRPr="003668AF">
        <w:rPr>
          <w:rFonts w:ascii="Times New Roman" w:hAnsi="Times New Roman" w:cs="Times New Roman"/>
          <w:sz w:val="24"/>
          <w:szCs w:val="24"/>
        </w:rPr>
        <w:t xml:space="preserve">In other words the court, in the exercise of the powers conferred on it in this </w:t>
      </w:r>
      <w:r w:rsidR="001E7B1B" w:rsidRPr="003668AF">
        <w:rPr>
          <w:rFonts w:ascii="Times New Roman" w:hAnsi="Times New Roman" w:cs="Times New Roman"/>
          <w:sz w:val="24"/>
          <w:szCs w:val="24"/>
        </w:rPr>
        <w:t>s</w:t>
      </w:r>
      <w:r w:rsidR="003714EC" w:rsidRPr="003668AF">
        <w:rPr>
          <w:rFonts w:ascii="Times New Roman" w:hAnsi="Times New Roman" w:cs="Times New Roman"/>
          <w:sz w:val="24"/>
          <w:szCs w:val="24"/>
        </w:rPr>
        <w:t>ection, is restricted to the ambit of its constitutionally mandated jurisdiction.</w:t>
      </w:r>
      <w:r w:rsidR="00B76FE0" w:rsidRPr="003668AF">
        <w:rPr>
          <w:rFonts w:ascii="Times New Roman" w:hAnsi="Times New Roman" w:cs="Times New Roman"/>
          <w:sz w:val="24"/>
          <w:szCs w:val="24"/>
        </w:rPr>
        <w:t xml:space="preserve"> The words </w:t>
      </w:r>
      <w:r w:rsidR="003714EC" w:rsidRPr="003668AF">
        <w:rPr>
          <w:rFonts w:ascii="Times New Roman" w:hAnsi="Times New Roman" w:cs="Times New Roman"/>
          <w:b/>
          <w:sz w:val="24"/>
          <w:szCs w:val="24"/>
        </w:rPr>
        <w:t xml:space="preserve">“taking into account </w:t>
      </w:r>
      <w:r w:rsidR="00B76FE0" w:rsidRPr="003668AF">
        <w:rPr>
          <w:rFonts w:ascii="Times New Roman" w:hAnsi="Times New Roman" w:cs="Times New Roman"/>
          <w:b/>
          <w:sz w:val="24"/>
          <w:szCs w:val="24"/>
        </w:rPr>
        <w:t>the provisions of this Constitution”</w:t>
      </w:r>
      <w:r w:rsidR="003714EC" w:rsidRPr="003668AF">
        <w:rPr>
          <w:rFonts w:ascii="Times New Roman" w:hAnsi="Times New Roman" w:cs="Times New Roman"/>
          <w:b/>
          <w:sz w:val="24"/>
          <w:szCs w:val="24"/>
        </w:rPr>
        <w:t xml:space="preserve"> </w:t>
      </w:r>
      <w:r w:rsidR="003714EC" w:rsidRPr="003668AF">
        <w:rPr>
          <w:rFonts w:ascii="Times New Roman" w:hAnsi="Times New Roman" w:cs="Times New Roman"/>
          <w:sz w:val="24"/>
          <w:szCs w:val="24"/>
        </w:rPr>
        <w:t>in my view</w:t>
      </w:r>
      <w:r w:rsidR="00B76FE0" w:rsidRPr="003668AF">
        <w:rPr>
          <w:rFonts w:ascii="Times New Roman" w:hAnsi="Times New Roman" w:cs="Times New Roman"/>
          <w:b/>
          <w:sz w:val="24"/>
          <w:szCs w:val="24"/>
        </w:rPr>
        <w:t xml:space="preserve"> </w:t>
      </w:r>
      <w:r w:rsidR="00B76FE0" w:rsidRPr="003668AF">
        <w:rPr>
          <w:rFonts w:ascii="Times New Roman" w:hAnsi="Times New Roman" w:cs="Times New Roman"/>
          <w:sz w:val="24"/>
          <w:szCs w:val="24"/>
        </w:rPr>
        <w:t>put this</w:t>
      </w:r>
      <w:r w:rsidR="003A52E0" w:rsidRPr="003668AF">
        <w:rPr>
          <w:rFonts w:ascii="Times New Roman" w:hAnsi="Times New Roman" w:cs="Times New Roman"/>
          <w:sz w:val="24"/>
          <w:szCs w:val="24"/>
        </w:rPr>
        <w:t xml:space="preserve"> fact</w:t>
      </w:r>
      <w:r w:rsidR="00B76FE0" w:rsidRPr="003668AF">
        <w:rPr>
          <w:rFonts w:ascii="Times New Roman" w:hAnsi="Times New Roman" w:cs="Times New Roman"/>
          <w:sz w:val="24"/>
          <w:szCs w:val="24"/>
        </w:rPr>
        <w:t xml:space="preserve"> beyond </w:t>
      </w:r>
      <w:r w:rsidR="003A52E0" w:rsidRPr="003668AF">
        <w:rPr>
          <w:rFonts w:ascii="Times New Roman" w:hAnsi="Times New Roman" w:cs="Times New Roman"/>
          <w:sz w:val="24"/>
          <w:szCs w:val="24"/>
        </w:rPr>
        <w:t xml:space="preserve">any </w:t>
      </w:r>
      <w:r w:rsidR="00B76FE0" w:rsidRPr="003668AF">
        <w:rPr>
          <w:rFonts w:ascii="Times New Roman" w:hAnsi="Times New Roman" w:cs="Times New Roman"/>
          <w:sz w:val="24"/>
          <w:szCs w:val="24"/>
        </w:rPr>
        <w:t>doubt.</w:t>
      </w:r>
      <w:r w:rsidR="00BC7C42" w:rsidRPr="003668AF">
        <w:rPr>
          <w:rFonts w:ascii="Times New Roman" w:hAnsi="Times New Roman" w:cs="Times New Roman"/>
          <w:sz w:val="24"/>
          <w:szCs w:val="24"/>
        </w:rPr>
        <w:t xml:space="preserve"> This is thus not a section that can be read together with s</w:t>
      </w:r>
      <w:r w:rsidR="003A3457" w:rsidRPr="003668AF">
        <w:rPr>
          <w:rFonts w:ascii="Times New Roman" w:hAnsi="Times New Roman" w:cs="Times New Roman"/>
          <w:sz w:val="24"/>
          <w:szCs w:val="24"/>
        </w:rPr>
        <w:t xml:space="preserve"> </w:t>
      </w:r>
      <w:r w:rsidR="00BC7C42" w:rsidRPr="003668AF">
        <w:rPr>
          <w:rFonts w:ascii="Times New Roman" w:hAnsi="Times New Roman" w:cs="Times New Roman"/>
          <w:sz w:val="24"/>
          <w:szCs w:val="24"/>
        </w:rPr>
        <w:t>167(1</w:t>
      </w:r>
      <w:proofErr w:type="gramStart"/>
      <w:r w:rsidR="00BC7C42" w:rsidRPr="003668AF">
        <w:rPr>
          <w:rFonts w:ascii="Times New Roman" w:hAnsi="Times New Roman" w:cs="Times New Roman"/>
          <w:sz w:val="24"/>
          <w:szCs w:val="24"/>
        </w:rPr>
        <w:t>)(</w:t>
      </w:r>
      <w:proofErr w:type="gramEnd"/>
      <w:r w:rsidR="00BC7C42" w:rsidRPr="003668AF">
        <w:rPr>
          <w:rFonts w:ascii="Times New Roman" w:hAnsi="Times New Roman" w:cs="Times New Roman"/>
          <w:sz w:val="24"/>
          <w:szCs w:val="24"/>
        </w:rPr>
        <w:t xml:space="preserve">a) in order to </w:t>
      </w:r>
      <w:r w:rsidR="002414A8" w:rsidRPr="003668AF">
        <w:rPr>
          <w:rFonts w:ascii="Times New Roman" w:hAnsi="Times New Roman" w:cs="Times New Roman"/>
          <w:sz w:val="24"/>
          <w:szCs w:val="24"/>
        </w:rPr>
        <w:t>avail to litigants the right of direct access to the Constitutional Court.</w:t>
      </w:r>
      <w:r w:rsidR="00BC7C42" w:rsidRPr="003668AF">
        <w:rPr>
          <w:rFonts w:ascii="Times New Roman" w:hAnsi="Times New Roman" w:cs="Times New Roman"/>
          <w:sz w:val="24"/>
          <w:szCs w:val="24"/>
        </w:rPr>
        <w:t xml:space="preserve"> </w:t>
      </w:r>
    </w:p>
    <w:p w:rsidR="003A3457" w:rsidRPr="003668AF" w:rsidRDefault="003A3457" w:rsidP="003A3457">
      <w:pPr>
        <w:spacing w:line="240" w:lineRule="auto"/>
        <w:ind w:firstLine="360"/>
        <w:jc w:val="both"/>
        <w:rPr>
          <w:rFonts w:ascii="Times New Roman" w:hAnsi="Times New Roman" w:cs="Times New Roman"/>
          <w:sz w:val="24"/>
          <w:szCs w:val="24"/>
        </w:rPr>
      </w:pPr>
    </w:p>
    <w:p w:rsidR="007D3E34" w:rsidRPr="003668AF" w:rsidRDefault="0009333E" w:rsidP="003A3457">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The </w:t>
      </w:r>
      <w:r w:rsidR="00F91BE3" w:rsidRPr="003668AF">
        <w:rPr>
          <w:rFonts w:ascii="Times New Roman" w:hAnsi="Times New Roman" w:cs="Times New Roman"/>
          <w:sz w:val="24"/>
          <w:szCs w:val="24"/>
        </w:rPr>
        <w:t>applicant’s papers</w:t>
      </w:r>
      <w:r w:rsidRPr="003668AF">
        <w:rPr>
          <w:rFonts w:ascii="Times New Roman" w:hAnsi="Times New Roman" w:cs="Times New Roman"/>
          <w:sz w:val="24"/>
          <w:szCs w:val="24"/>
        </w:rPr>
        <w:t xml:space="preserve"> therefore,</w:t>
      </w:r>
      <w:r w:rsidR="00F91BE3" w:rsidRPr="003668AF">
        <w:rPr>
          <w:rFonts w:ascii="Times New Roman" w:hAnsi="Times New Roman" w:cs="Times New Roman"/>
          <w:sz w:val="24"/>
          <w:szCs w:val="24"/>
        </w:rPr>
        <w:t xml:space="preserve"> di</w:t>
      </w:r>
      <w:r w:rsidRPr="003668AF">
        <w:rPr>
          <w:rFonts w:ascii="Times New Roman" w:hAnsi="Times New Roman" w:cs="Times New Roman"/>
          <w:sz w:val="24"/>
          <w:szCs w:val="24"/>
        </w:rPr>
        <w:t>d not demonstrate</w:t>
      </w:r>
      <w:r w:rsidR="00F91BE3" w:rsidRPr="003668AF">
        <w:rPr>
          <w:rFonts w:ascii="Times New Roman" w:hAnsi="Times New Roman" w:cs="Times New Roman"/>
          <w:sz w:val="24"/>
          <w:szCs w:val="24"/>
        </w:rPr>
        <w:t xml:space="preserve"> a constitutional basis </w:t>
      </w:r>
      <w:r w:rsidR="00E930CE" w:rsidRPr="003668AF">
        <w:rPr>
          <w:rFonts w:ascii="Times New Roman" w:hAnsi="Times New Roman" w:cs="Times New Roman"/>
          <w:sz w:val="24"/>
          <w:szCs w:val="24"/>
        </w:rPr>
        <w:t>for th</w:t>
      </w:r>
      <w:r w:rsidR="00F91BE3" w:rsidRPr="003668AF">
        <w:rPr>
          <w:rFonts w:ascii="Times New Roman" w:hAnsi="Times New Roman" w:cs="Times New Roman"/>
          <w:sz w:val="24"/>
          <w:szCs w:val="24"/>
        </w:rPr>
        <w:t xml:space="preserve">e direct approach </w:t>
      </w:r>
      <w:r w:rsidRPr="003668AF">
        <w:rPr>
          <w:rFonts w:ascii="Times New Roman" w:hAnsi="Times New Roman" w:cs="Times New Roman"/>
          <w:sz w:val="24"/>
          <w:szCs w:val="24"/>
        </w:rPr>
        <w:t xml:space="preserve">that he sought to </w:t>
      </w:r>
      <w:r w:rsidR="00BA327B" w:rsidRPr="003668AF">
        <w:rPr>
          <w:rFonts w:ascii="Times New Roman" w:hAnsi="Times New Roman" w:cs="Times New Roman"/>
          <w:sz w:val="24"/>
          <w:szCs w:val="24"/>
        </w:rPr>
        <w:t>adopt</w:t>
      </w:r>
      <w:r w:rsidR="003A52E0" w:rsidRPr="003668AF">
        <w:rPr>
          <w:rFonts w:ascii="Times New Roman" w:hAnsi="Times New Roman" w:cs="Times New Roman"/>
          <w:sz w:val="24"/>
          <w:szCs w:val="24"/>
        </w:rPr>
        <w:t xml:space="preserve"> </w:t>
      </w:r>
      <w:r w:rsidRPr="003668AF">
        <w:rPr>
          <w:rFonts w:ascii="Times New Roman" w:hAnsi="Times New Roman" w:cs="Times New Roman"/>
          <w:sz w:val="24"/>
          <w:szCs w:val="24"/>
        </w:rPr>
        <w:t>in bringing the application before this court.</w:t>
      </w:r>
      <w:r w:rsidR="007D3E34" w:rsidRPr="003668AF">
        <w:rPr>
          <w:rFonts w:ascii="Times New Roman" w:hAnsi="Times New Roman" w:cs="Times New Roman"/>
        </w:rPr>
        <w:t xml:space="preserve"> </w:t>
      </w:r>
      <w:r w:rsidR="007D3E34" w:rsidRPr="003668AF">
        <w:rPr>
          <w:rFonts w:ascii="Times New Roman" w:hAnsi="Times New Roman" w:cs="Times New Roman"/>
          <w:sz w:val="24"/>
          <w:szCs w:val="24"/>
        </w:rPr>
        <w:t>To that extent, the concession made for him that the application ‘had no leg to stand on’ was validly made.</w:t>
      </w:r>
    </w:p>
    <w:p w:rsidR="007D3E34" w:rsidRPr="003668AF" w:rsidRDefault="007D3E34" w:rsidP="003A3457">
      <w:pPr>
        <w:spacing w:line="240" w:lineRule="auto"/>
        <w:ind w:firstLine="360"/>
        <w:jc w:val="both"/>
        <w:rPr>
          <w:rFonts w:ascii="Times New Roman" w:hAnsi="Times New Roman" w:cs="Times New Roman"/>
          <w:sz w:val="24"/>
          <w:szCs w:val="24"/>
        </w:rPr>
      </w:pPr>
    </w:p>
    <w:p w:rsidR="0009333E" w:rsidRPr="003668AF" w:rsidRDefault="003A52E0" w:rsidP="00A35C35">
      <w:pPr>
        <w:pStyle w:val="ListParagraph"/>
        <w:numPr>
          <w:ilvl w:val="0"/>
          <w:numId w:val="28"/>
        </w:numPr>
        <w:spacing w:line="480" w:lineRule="auto"/>
        <w:jc w:val="both"/>
        <w:rPr>
          <w:rFonts w:ascii="Times New Roman" w:hAnsi="Times New Roman" w:cs="Times New Roman"/>
          <w:b/>
          <w:sz w:val="24"/>
          <w:szCs w:val="24"/>
        </w:rPr>
      </w:pPr>
      <w:r w:rsidRPr="003668AF">
        <w:rPr>
          <w:rFonts w:ascii="Times New Roman" w:hAnsi="Times New Roman" w:cs="Times New Roman"/>
          <w:b/>
          <w:sz w:val="24"/>
          <w:szCs w:val="24"/>
        </w:rPr>
        <w:t>Neither a referral nor an appeal</w:t>
      </w:r>
      <w:r w:rsidR="003D313B" w:rsidRPr="003668AF">
        <w:rPr>
          <w:rFonts w:ascii="Times New Roman" w:hAnsi="Times New Roman" w:cs="Times New Roman"/>
          <w:b/>
          <w:sz w:val="24"/>
          <w:szCs w:val="24"/>
        </w:rPr>
        <w:tab/>
      </w:r>
    </w:p>
    <w:p w:rsidR="003A3457" w:rsidRPr="003668AF" w:rsidRDefault="0009333E" w:rsidP="0040186F">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In relation to </w:t>
      </w:r>
      <w:r w:rsidR="002414A8" w:rsidRPr="003668AF">
        <w:rPr>
          <w:rFonts w:ascii="Times New Roman" w:hAnsi="Times New Roman" w:cs="Times New Roman"/>
          <w:sz w:val="24"/>
          <w:szCs w:val="24"/>
        </w:rPr>
        <w:t xml:space="preserve">the </w:t>
      </w:r>
      <w:r w:rsidRPr="003668AF">
        <w:rPr>
          <w:rFonts w:ascii="Times New Roman" w:hAnsi="Times New Roman" w:cs="Times New Roman"/>
          <w:sz w:val="24"/>
          <w:szCs w:val="24"/>
        </w:rPr>
        <w:t>referral to this</w:t>
      </w:r>
      <w:r w:rsidR="002414A8" w:rsidRPr="003668AF">
        <w:rPr>
          <w:rFonts w:ascii="Times New Roman" w:hAnsi="Times New Roman" w:cs="Times New Roman"/>
          <w:sz w:val="24"/>
          <w:szCs w:val="24"/>
        </w:rPr>
        <w:t xml:space="preserve"> court t</w:t>
      </w:r>
      <w:r w:rsidRPr="003668AF">
        <w:rPr>
          <w:rFonts w:ascii="Times New Roman" w:hAnsi="Times New Roman" w:cs="Times New Roman"/>
          <w:sz w:val="24"/>
          <w:szCs w:val="24"/>
        </w:rPr>
        <w:t xml:space="preserve">hat the applicant concedes was not requested from the court </w:t>
      </w:r>
      <w:r w:rsidRPr="003668AF">
        <w:rPr>
          <w:rFonts w:ascii="Times New Roman" w:hAnsi="Times New Roman" w:cs="Times New Roman"/>
          <w:i/>
          <w:sz w:val="24"/>
          <w:szCs w:val="24"/>
        </w:rPr>
        <w:t xml:space="preserve">a quo, the </w:t>
      </w:r>
      <w:r w:rsidRPr="003668AF">
        <w:rPr>
          <w:rFonts w:ascii="Times New Roman" w:hAnsi="Times New Roman" w:cs="Times New Roman"/>
          <w:sz w:val="24"/>
          <w:szCs w:val="24"/>
        </w:rPr>
        <w:t>relevant provision is</w:t>
      </w:r>
      <w:r w:rsidR="003D313B" w:rsidRPr="003668AF">
        <w:rPr>
          <w:rFonts w:ascii="Times New Roman" w:hAnsi="Times New Roman" w:cs="Times New Roman"/>
          <w:sz w:val="24"/>
          <w:szCs w:val="24"/>
        </w:rPr>
        <w:t xml:space="preserve"> s 175</w:t>
      </w:r>
      <w:r w:rsidR="00426739" w:rsidRPr="003668AF">
        <w:rPr>
          <w:rFonts w:ascii="Times New Roman" w:hAnsi="Times New Roman" w:cs="Times New Roman"/>
          <w:sz w:val="24"/>
          <w:szCs w:val="24"/>
        </w:rPr>
        <w:t xml:space="preserve"> which deals</w:t>
      </w:r>
      <w:r w:rsidR="003D313B" w:rsidRPr="003668AF">
        <w:rPr>
          <w:rFonts w:ascii="Times New Roman" w:hAnsi="Times New Roman" w:cs="Times New Roman"/>
          <w:sz w:val="24"/>
          <w:szCs w:val="24"/>
        </w:rPr>
        <w:t xml:space="preserve"> with the powers of courts in constitutional matters</w:t>
      </w:r>
      <w:r w:rsidR="00426739" w:rsidRPr="003668AF">
        <w:rPr>
          <w:rFonts w:ascii="Times New Roman" w:hAnsi="Times New Roman" w:cs="Times New Roman"/>
          <w:sz w:val="24"/>
          <w:szCs w:val="24"/>
        </w:rPr>
        <w:t>. It</w:t>
      </w:r>
      <w:r w:rsidR="003D313B" w:rsidRPr="003668AF">
        <w:rPr>
          <w:rFonts w:ascii="Times New Roman" w:hAnsi="Times New Roman" w:cs="Times New Roman"/>
          <w:sz w:val="24"/>
          <w:szCs w:val="24"/>
        </w:rPr>
        <w:t xml:space="preserve"> specificall</w:t>
      </w:r>
      <w:r w:rsidR="00426739" w:rsidRPr="003668AF">
        <w:rPr>
          <w:rFonts w:ascii="Times New Roman" w:hAnsi="Times New Roman" w:cs="Times New Roman"/>
          <w:sz w:val="24"/>
          <w:szCs w:val="24"/>
        </w:rPr>
        <w:t xml:space="preserve">y provides in </w:t>
      </w:r>
      <w:r w:rsidR="003A3457" w:rsidRPr="003668AF">
        <w:rPr>
          <w:rFonts w:ascii="Times New Roman" w:hAnsi="Times New Roman" w:cs="Times New Roman"/>
          <w:sz w:val="24"/>
          <w:szCs w:val="24"/>
        </w:rPr>
        <w:t xml:space="preserve">s </w:t>
      </w:r>
      <w:r w:rsidR="00426739" w:rsidRPr="003668AF">
        <w:rPr>
          <w:rFonts w:ascii="Times New Roman" w:hAnsi="Times New Roman" w:cs="Times New Roman"/>
          <w:sz w:val="24"/>
          <w:szCs w:val="24"/>
        </w:rPr>
        <w:t>175(4) that</w:t>
      </w:r>
      <w:r w:rsidR="006734AC" w:rsidRPr="003668AF">
        <w:rPr>
          <w:rFonts w:ascii="Times New Roman" w:hAnsi="Times New Roman" w:cs="Times New Roman"/>
          <w:sz w:val="24"/>
          <w:szCs w:val="24"/>
        </w:rPr>
        <w:t>;</w:t>
      </w:r>
      <w:r w:rsidR="00426739" w:rsidRPr="003668AF">
        <w:rPr>
          <w:rFonts w:ascii="Times New Roman" w:hAnsi="Times New Roman" w:cs="Times New Roman"/>
          <w:sz w:val="24"/>
          <w:szCs w:val="24"/>
        </w:rPr>
        <w:t xml:space="preserve"> </w:t>
      </w:r>
    </w:p>
    <w:p w:rsidR="00426739" w:rsidRPr="003668AF" w:rsidRDefault="00426739" w:rsidP="003A3457">
      <w:pPr>
        <w:spacing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w:t>
      </w:r>
      <w:proofErr w:type="gramStart"/>
      <w:r w:rsidRPr="003668AF">
        <w:rPr>
          <w:rFonts w:ascii="Times New Roman" w:hAnsi="Times New Roman" w:cs="Times New Roman"/>
          <w:sz w:val="24"/>
          <w:szCs w:val="24"/>
        </w:rPr>
        <w:t>if</w:t>
      </w:r>
      <w:proofErr w:type="gramEnd"/>
      <w:r w:rsidRPr="003668AF">
        <w:rPr>
          <w:rFonts w:ascii="Times New Roman" w:hAnsi="Times New Roman" w:cs="Times New Roman"/>
          <w:sz w:val="24"/>
          <w:szCs w:val="24"/>
        </w:rPr>
        <w:t xml:space="preserve"> </w:t>
      </w:r>
      <w:r w:rsidR="003D313B" w:rsidRPr="003668AF">
        <w:rPr>
          <w:rFonts w:ascii="Times New Roman" w:hAnsi="Times New Roman" w:cs="Times New Roman"/>
          <w:sz w:val="24"/>
          <w:szCs w:val="24"/>
        </w:rPr>
        <w:t xml:space="preserve">a constitutional matter arises in any proceedings before a court, the person </w:t>
      </w:r>
      <w:r w:rsidR="003A3457" w:rsidRPr="003668AF">
        <w:rPr>
          <w:rFonts w:ascii="Times New Roman" w:hAnsi="Times New Roman" w:cs="Times New Roman"/>
          <w:sz w:val="24"/>
          <w:szCs w:val="24"/>
        </w:rPr>
        <w:t>pre</w:t>
      </w:r>
      <w:r w:rsidR="001653D3" w:rsidRPr="003668AF">
        <w:rPr>
          <w:rFonts w:ascii="Times New Roman" w:hAnsi="Times New Roman" w:cs="Times New Roman"/>
          <w:sz w:val="24"/>
          <w:szCs w:val="24"/>
        </w:rPr>
        <w:t>sid</w:t>
      </w:r>
      <w:r w:rsidR="003A3457" w:rsidRPr="003668AF">
        <w:rPr>
          <w:rFonts w:ascii="Times New Roman" w:hAnsi="Times New Roman" w:cs="Times New Roman"/>
          <w:sz w:val="24"/>
          <w:szCs w:val="24"/>
        </w:rPr>
        <w:t>ing</w:t>
      </w:r>
      <w:r w:rsidR="003D313B" w:rsidRPr="003668AF">
        <w:rPr>
          <w:rFonts w:ascii="Times New Roman" w:hAnsi="Times New Roman" w:cs="Times New Roman"/>
          <w:sz w:val="24"/>
          <w:szCs w:val="24"/>
        </w:rPr>
        <w:t xml:space="preserve"> over that court may, and if so requested by any party to the proceedings, must refer the matter to the Constitutional Court unless he or she considers the request merely frivolous or vexatious.”</w:t>
      </w:r>
    </w:p>
    <w:p w:rsidR="001653D3" w:rsidRPr="003668AF" w:rsidRDefault="001653D3" w:rsidP="003A3457">
      <w:pPr>
        <w:spacing w:line="240" w:lineRule="auto"/>
        <w:ind w:firstLine="720"/>
        <w:jc w:val="both"/>
        <w:rPr>
          <w:rFonts w:ascii="Times New Roman" w:hAnsi="Times New Roman" w:cs="Times New Roman"/>
          <w:sz w:val="24"/>
          <w:szCs w:val="24"/>
        </w:rPr>
      </w:pPr>
    </w:p>
    <w:p w:rsidR="003D313B" w:rsidRPr="003668AF" w:rsidRDefault="003A52E0" w:rsidP="003A3457">
      <w:pPr>
        <w:spacing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 </w:t>
      </w:r>
      <w:r w:rsidR="003D313B" w:rsidRPr="003668AF">
        <w:rPr>
          <w:rFonts w:ascii="Times New Roman" w:hAnsi="Times New Roman" w:cs="Times New Roman"/>
          <w:sz w:val="24"/>
          <w:szCs w:val="24"/>
        </w:rPr>
        <w:t>Because no constitutional matter was raised in the Supreme Court, and none was referred, this provision is not relevant to the matter at hand.</w:t>
      </w:r>
      <w:r w:rsidR="003D313B" w:rsidRPr="003668AF">
        <w:rPr>
          <w:rFonts w:ascii="Times New Roman" w:hAnsi="Times New Roman" w:cs="Times New Roman"/>
          <w:sz w:val="24"/>
          <w:szCs w:val="24"/>
        </w:rPr>
        <w:tab/>
      </w:r>
      <w:r w:rsidR="003D313B" w:rsidRPr="003668AF">
        <w:rPr>
          <w:rFonts w:ascii="Times New Roman" w:hAnsi="Times New Roman" w:cs="Times New Roman"/>
          <w:sz w:val="24"/>
          <w:szCs w:val="24"/>
        </w:rPr>
        <w:tab/>
      </w:r>
    </w:p>
    <w:p w:rsidR="000872E4" w:rsidRPr="003668AF" w:rsidRDefault="003A52E0"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lastRenderedPageBreak/>
        <w:t>With regard to an appeal</w:t>
      </w:r>
      <w:r w:rsidR="002414A8" w:rsidRPr="003668AF">
        <w:rPr>
          <w:rFonts w:ascii="Times New Roman" w:hAnsi="Times New Roman" w:cs="Times New Roman"/>
          <w:sz w:val="24"/>
          <w:szCs w:val="24"/>
        </w:rPr>
        <w:t>,</w:t>
      </w:r>
      <w:r w:rsidRPr="003668AF">
        <w:rPr>
          <w:rFonts w:ascii="Times New Roman" w:hAnsi="Times New Roman" w:cs="Times New Roman"/>
          <w:sz w:val="24"/>
          <w:szCs w:val="24"/>
        </w:rPr>
        <w:t xml:space="preserve"> the</w:t>
      </w:r>
      <w:r w:rsidR="001C306C" w:rsidRPr="003668AF">
        <w:rPr>
          <w:rFonts w:ascii="Times New Roman" w:hAnsi="Times New Roman" w:cs="Times New Roman"/>
          <w:sz w:val="24"/>
          <w:szCs w:val="24"/>
        </w:rPr>
        <w:t xml:space="preserve"> applicant correctly conce</w:t>
      </w:r>
      <w:r w:rsidR="005A2ED5" w:rsidRPr="003668AF">
        <w:rPr>
          <w:rFonts w:ascii="Times New Roman" w:hAnsi="Times New Roman" w:cs="Times New Roman"/>
          <w:sz w:val="24"/>
          <w:szCs w:val="24"/>
        </w:rPr>
        <w:t xml:space="preserve">ded that, on the face of it, </w:t>
      </w:r>
      <w:r w:rsidR="001E7B1B" w:rsidRPr="003668AF">
        <w:rPr>
          <w:rFonts w:ascii="Times New Roman" w:hAnsi="Times New Roman" w:cs="Times New Roman"/>
          <w:sz w:val="24"/>
          <w:szCs w:val="24"/>
        </w:rPr>
        <w:t>the issues that he sought this C</w:t>
      </w:r>
      <w:r w:rsidR="005A2ED5" w:rsidRPr="003668AF">
        <w:rPr>
          <w:rFonts w:ascii="Times New Roman" w:hAnsi="Times New Roman" w:cs="Times New Roman"/>
          <w:sz w:val="24"/>
          <w:szCs w:val="24"/>
        </w:rPr>
        <w:t xml:space="preserve">ourt to determine were also not brought </w:t>
      </w:r>
      <w:r w:rsidR="00E930CE" w:rsidRPr="003668AF">
        <w:rPr>
          <w:rFonts w:ascii="Times New Roman" w:hAnsi="Times New Roman" w:cs="Times New Roman"/>
          <w:sz w:val="24"/>
          <w:szCs w:val="24"/>
        </w:rPr>
        <w:t xml:space="preserve">before it </w:t>
      </w:r>
      <w:r w:rsidRPr="003668AF">
        <w:rPr>
          <w:rFonts w:ascii="Times New Roman" w:hAnsi="Times New Roman" w:cs="Times New Roman"/>
          <w:sz w:val="24"/>
          <w:szCs w:val="24"/>
        </w:rPr>
        <w:t xml:space="preserve">as an appeal against the decision of the Supreme Court. </w:t>
      </w:r>
      <w:r w:rsidR="002414A8" w:rsidRPr="003668AF">
        <w:rPr>
          <w:rFonts w:ascii="Times New Roman" w:hAnsi="Times New Roman" w:cs="Times New Roman"/>
          <w:sz w:val="24"/>
          <w:szCs w:val="24"/>
        </w:rPr>
        <w:t>However, b</w:t>
      </w:r>
      <w:r w:rsidR="003D313B" w:rsidRPr="003668AF">
        <w:rPr>
          <w:rFonts w:ascii="Times New Roman" w:hAnsi="Times New Roman" w:cs="Times New Roman"/>
          <w:sz w:val="24"/>
          <w:szCs w:val="24"/>
        </w:rPr>
        <w:t xml:space="preserve">ecause he </w:t>
      </w:r>
      <w:r w:rsidR="001B2001" w:rsidRPr="003668AF">
        <w:rPr>
          <w:rFonts w:ascii="Times New Roman" w:hAnsi="Times New Roman" w:cs="Times New Roman"/>
          <w:sz w:val="24"/>
          <w:szCs w:val="24"/>
        </w:rPr>
        <w:t xml:space="preserve">sought to </w:t>
      </w:r>
      <w:r w:rsidR="000872E4" w:rsidRPr="003668AF">
        <w:rPr>
          <w:rFonts w:ascii="Times New Roman" w:hAnsi="Times New Roman" w:cs="Times New Roman"/>
          <w:sz w:val="24"/>
          <w:szCs w:val="24"/>
        </w:rPr>
        <w:t>impugn a decision of th</w:t>
      </w:r>
      <w:r w:rsidRPr="003668AF">
        <w:rPr>
          <w:rFonts w:ascii="Times New Roman" w:hAnsi="Times New Roman" w:cs="Times New Roman"/>
          <w:sz w:val="24"/>
          <w:szCs w:val="24"/>
        </w:rPr>
        <w:t>at court,</w:t>
      </w:r>
      <w:r w:rsidR="000872E4" w:rsidRPr="003668AF">
        <w:rPr>
          <w:rFonts w:ascii="Times New Roman" w:hAnsi="Times New Roman" w:cs="Times New Roman"/>
          <w:sz w:val="24"/>
          <w:szCs w:val="24"/>
        </w:rPr>
        <w:t xml:space="preserve"> it is pertinent to quote s 169</w:t>
      </w:r>
      <w:r w:rsidR="00AE4B83" w:rsidRPr="003668AF">
        <w:rPr>
          <w:rFonts w:ascii="Times New Roman" w:hAnsi="Times New Roman" w:cs="Times New Roman"/>
          <w:sz w:val="24"/>
          <w:szCs w:val="24"/>
        </w:rPr>
        <w:t xml:space="preserve"> of the C</w:t>
      </w:r>
      <w:r w:rsidR="000872E4" w:rsidRPr="003668AF">
        <w:rPr>
          <w:rFonts w:ascii="Times New Roman" w:hAnsi="Times New Roman" w:cs="Times New Roman"/>
          <w:sz w:val="24"/>
          <w:szCs w:val="24"/>
        </w:rPr>
        <w:t>onstitution, which reads as follows:-</w:t>
      </w:r>
    </w:p>
    <w:p w:rsidR="000872E4" w:rsidRPr="003668AF" w:rsidRDefault="000872E4" w:rsidP="001B2001">
      <w:pPr>
        <w:spacing w:after="0" w:line="240" w:lineRule="auto"/>
        <w:ind w:firstLine="720"/>
        <w:jc w:val="both"/>
        <w:rPr>
          <w:rFonts w:ascii="Times New Roman" w:hAnsi="Times New Roman" w:cs="Times New Roman"/>
          <w:b/>
          <w:sz w:val="24"/>
          <w:szCs w:val="24"/>
        </w:rPr>
      </w:pPr>
      <w:r w:rsidRPr="003668AF">
        <w:rPr>
          <w:rFonts w:ascii="Times New Roman" w:hAnsi="Times New Roman" w:cs="Times New Roman"/>
          <w:b/>
          <w:sz w:val="24"/>
          <w:szCs w:val="24"/>
        </w:rPr>
        <w:t>“</w:t>
      </w:r>
      <w:proofErr w:type="gramStart"/>
      <w:r w:rsidRPr="003668AF">
        <w:rPr>
          <w:rFonts w:ascii="Times New Roman" w:hAnsi="Times New Roman" w:cs="Times New Roman"/>
          <w:b/>
          <w:sz w:val="24"/>
          <w:szCs w:val="24"/>
        </w:rPr>
        <w:t>169  Jurisdiction</w:t>
      </w:r>
      <w:proofErr w:type="gramEnd"/>
      <w:r w:rsidRPr="003668AF">
        <w:rPr>
          <w:rFonts w:ascii="Times New Roman" w:hAnsi="Times New Roman" w:cs="Times New Roman"/>
          <w:b/>
          <w:sz w:val="24"/>
          <w:szCs w:val="24"/>
        </w:rPr>
        <w:t xml:space="preserve"> of Supreme Court</w:t>
      </w:r>
    </w:p>
    <w:p w:rsidR="000872E4" w:rsidRPr="003668AF" w:rsidRDefault="000872E4" w:rsidP="003A3457">
      <w:pPr>
        <w:pStyle w:val="ListParagraph"/>
        <w:numPr>
          <w:ilvl w:val="0"/>
          <w:numId w:val="31"/>
        </w:numPr>
        <w:spacing w:after="0" w:line="240" w:lineRule="auto"/>
        <w:jc w:val="both"/>
        <w:rPr>
          <w:rFonts w:ascii="Times New Roman" w:hAnsi="Times New Roman" w:cs="Times New Roman"/>
          <w:sz w:val="24"/>
          <w:szCs w:val="24"/>
          <w:u w:val="single"/>
        </w:rPr>
      </w:pPr>
      <w:r w:rsidRPr="003668AF">
        <w:rPr>
          <w:rFonts w:ascii="Times New Roman" w:hAnsi="Times New Roman" w:cs="Times New Roman"/>
          <w:sz w:val="24"/>
          <w:szCs w:val="24"/>
        </w:rPr>
        <w:t xml:space="preserve">The Supreme Court is the final court of appeal for Zimbabwe, </w:t>
      </w:r>
      <w:r w:rsidRPr="003668AF">
        <w:rPr>
          <w:rFonts w:ascii="Times New Roman" w:hAnsi="Times New Roman" w:cs="Times New Roman"/>
          <w:sz w:val="24"/>
          <w:szCs w:val="24"/>
          <w:u w:val="single"/>
        </w:rPr>
        <w:t>except in matters over which the Constitutional Court has jurisdiction.”</w:t>
      </w:r>
      <w:r w:rsidR="002414A8" w:rsidRPr="003668AF">
        <w:rPr>
          <w:rFonts w:ascii="Times New Roman" w:hAnsi="Times New Roman" w:cs="Times New Roman"/>
          <w:sz w:val="24"/>
          <w:szCs w:val="24"/>
          <w:u w:val="single"/>
        </w:rPr>
        <w:t>(</w:t>
      </w:r>
      <w:r w:rsidR="002414A8" w:rsidRPr="003668AF">
        <w:rPr>
          <w:rFonts w:ascii="Times New Roman" w:hAnsi="Times New Roman" w:cs="Times New Roman"/>
          <w:sz w:val="24"/>
          <w:szCs w:val="24"/>
        </w:rPr>
        <w:t>my emphasis)</w:t>
      </w:r>
    </w:p>
    <w:p w:rsidR="000872E4" w:rsidRPr="003668AF" w:rsidRDefault="000872E4" w:rsidP="001B2001">
      <w:pPr>
        <w:spacing w:after="0" w:line="240" w:lineRule="auto"/>
        <w:ind w:firstLine="720"/>
        <w:jc w:val="both"/>
        <w:rPr>
          <w:rFonts w:ascii="Times New Roman" w:hAnsi="Times New Roman" w:cs="Times New Roman"/>
          <w:sz w:val="24"/>
          <w:szCs w:val="24"/>
          <w:u w:val="single"/>
        </w:rPr>
      </w:pPr>
    </w:p>
    <w:p w:rsidR="000872E4" w:rsidRPr="003668AF" w:rsidRDefault="000872E4" w:rsidP="001B2001">
      <w:pPr>
        <w:spacing w:after="0" w:line="240" w:lineRule="auto"/>
        <w:ind w:firstLine="720"/>
        <w:jc w:val="both"/>
        <w:rPr>
          <w:rFonts w:ascii="Times New Roman" w:hAnsi="Times New Roman" w:cs="Times New Roman"/>
          <w:sz w:val="24"/>
          <w:szCs w:val="24"/>
        </w:rPr>
      </w:pPr>
    </w:p>
    <w:p w:rsidR="003A3457" w:rsidRPr="003668AF" w:rsidRDefault="003A3457" w:rsidP="001B2001">
      <w:pPr>
        <w:spacing w:after="0" w:line="240" w:lineRule="auto"/>
        <w:ind w:firstLine="720"/>
        <w:jc w:val="both"/>
        <w:rPr>
          <w:rFonts w:ascii="Times New Roman" w:hAnsi="Times New Roman" w:cs="Times New Roman"/>
          <w:sz w:val="24"/>
          <w:szCs w:val="24"/>
        </w:rPr>
      </w:pPr>
    </w:p>
    <w:p w:rsidR="000872E4" w:rsidRPr="003668AF" w:rsidRDefault="00581209"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My reading of s 169(1)</w:t>
      </w:r>
      <w:r w:rsidR="000872E4" w:rsidRPr="003668AF">
        <w:rPr>
          <w:rFonts w:ascii="Times New Roman" w:hAnsi="Times New Roman" w:cs="Times New Roman"/>
          <w:sz w:val="24"/>
          <w:szCs w:val="24"/>
        </w:rPr>
        <w:t xml:space="preserve"> suggest</w:t>
      </w:r>
      <w:r w:rsidRPr="003668AF">
        <w:rPr>
          <w:rFonts w:ascii="Times New Roman" w:hAnsi="Times New Roman" w:cs="Times New Roman"/>
          <w:sz w:val="24"/>
          <w:szCs w:val="24"/>
        </w:rPr>
        <w:t>s</w:t>
      </w:r>
      <w:r w:rsidR="000872E4" w:rsidRPr="003668AF">
        <w:rPr>
          <w:rFonts w:ascii="Times New Roman" w:hAnsi="Times New Roman" w:cs="Times New Roman"/>
          <w:sz w:val="24"/>
          <w:szCs w:val="24"/>
        </w:rPr>
        <w:t xml:space="preserve"> that while the Supreme Court can make a decision on a constitutional matter, such decision is not final, since only the Constitutional Court can make a final</w:t>
      </w:r>
      <w:r w:rsidR="006734AC" w:rsidRPr="003668AF">
        <w:rPr>
          <w:rFonts w:ascii="Times New Roman" w:hAnsi="Times New Roman" w:cs="Times New Roman"/>
          <w:sz w:val="24"/>
          <w:szCs w:val="24"/>
        </w:rPr>
        <w:t xml:space="preserve"> decisi</w:t>
      </w:r>
      <w:r w:rsidR="003A3457" w:rsidRPr="003668AF">
        <w:rPr>
          <w:rFonts w:ascii="Times New Roman" w:hAnsi="Times New Roman" w:cs="Times New Roman"/>
          <w:sz w:val="24"/>
          <w:szCs w:val="24"/>
        </w:rPr>
        <w:t>on on that matter in terms of s </w:t>
      </w:r>
      <w:r w:rsidR="006734AC" w:rsidRPr="003668AF">
        <w:rPr>
          <w:rFonts w:ascii="Times New Roman" w:hAnsi="Times New Roman" w:cs="Times New Roman"/>
          <w:sz w:val="24"/>
          <w:szCs w:val="24"/>
        </w:rPr>
        <w:t>167(1)(a</w:t>
      </w:r>
      <w:r w:rsidR="000872E4" w:rsidRPr="003668AF">
        <w:rPr>
          <w:rFonts w:ascii="Times New Roman" w:hAnsi="Times New Roman" w:cs="Times New Roman"/>
          <w:sz w:val="24"/>
          <w:szCs w:val="24"/>
        </w:rPr>
        <w:t>.</w:t>
      </w:r>
      <w:r w:rsidR="006734AC" w:rsidRPr="003668AF">
        <w:rPr>
          <w:rFonts w:ascii="Times New Roman" w:hAnsi="Times New Roman" w:cs="Times New Roman"/>
          <w:sz w:val="24"/>
          <w:szCs w:val="24"/>
        </w:rPr>
        <w:t xml:space="preserve"> </w:t>
      </w:r>
      <w:r w:rsidRPr="003668AF">
        <w:rPr>
          <w:rFonts w:ascii="Times New Roman" w:hAnsi="Times New Roman" w:cs="Times New Roman"/>
          <w:sz w:val="24"/>
          <w:szCs w:val="24"/>
        </w:rPr>
        <w:t xml:space="preserve"> In other words, an appeal lies to the Constitutional Court against an order of the Supreme Court, </w:t>
      </w:r>
      <w:r w:rsidRPr="003668AF">
        <w:rPr>
          <w:rFonts w:ascii="Times New Roman" w:hAnsi="Times New Roman" w:cs="Times New Roman"/>
          <w:sz w:val="24"/>
          <w:szCs w:val="24"/>
          <w:u w:val="single"/>
        </w:rPr>
        <w:t>only</w:t>
      </w:r>
      <w:r w:rsidRPr="003668AF">
        <w:rPr>
          <w:rFonts w:ascii="Times New Roman" w:hAnsi="Times New Roman" w:cs="Times New Roman"/>
          <w:sz w:val="24"/>
          <w:szCs w:val="24"/>
        </w:rPr>
        <w:t xml:space="preserve"> on a constitutional matter determined by it. Another type of appe</w:t>
      </w:r>
      <w:r w:rsidR="006141E4" w:rsidRPr="003668AF">
        <w:rPr>
          <w:rFonts w:ascii="Times New Roman" w:hAnsi="Times New Roman" w:cs="Times New Roman"/>
          <w:sz w:val="24"/>
          <w:szCs w:val="24"/>
        </w:rPr>
        <w:t>al to the Constitutional Court c</w:t>
      </w:r>
      <w:r w:rsidRPr="003668AF">
        <w:rPr>
          <w:rFonts w:ascii="Times New Roman" w:hAnsi="Times New Roman" w:cs="Times New Roman"/>
          <w:sz w:val="24"/>
          <w:szCs w:val="24"/>
        </w:rPr>
        <w:t>ould be one in terms of s 175(</w:t>
      </w:r>
      <w:r w:rsidR="006141E4" w:rsidRPr="003668AF">
        <w:rPr>
          <w:rFonts w:ascii="Times New Roman" w:hAnsi="Times New Roman" w:cs="Times New Roman"/>
          <w:sz w:val="24"/>
          <w:szCs w:val="24"/>
        </w:rPr>
        <w:t>3)</w:t>
      </w:r>
      <w:r w:rsidR="002414A8" w:rsidRPr="003668AF">
        <w:rPr>
          <w:rFonts w:ascii="Times New Roman" w:hAnsi="Times New Roman" w:cs="Times New Roman"/>
          <w:sz w:val="24"/>
          <w:szCs w:val="24"/>
        </w:rPr>
        <w:t xml:space="preserve">. This is a position that this Court </w:t>
      </w:r>
      <w:r w:rsidR="005F7CF7" w:rsidRPr="003668AF">
        <w:rPr>
          <w:rFonts w:ascii="Times New Roman" w:hAnsi="Times New Roman" w:cs="Times New Roman"/>
          <w:sz w:val="24"/>
          <w:szCs w:val="24"/>
        </w:rPr>
        <w:t xml:space="preserve">confirmed </w:t>
      </w:r>
      <w:r w:rsidR="002414A8" w:rsidRPr="003668AF">
        <w:rPr>
          <w:rFonts w:ascii="Times New Roman" w:hAnsi="Times New Roman" w:cs="Times New Roman"/>
          <w:sz w:val="24"/>
          <w:szCs w:val="24"/>
        </w:rPr>
        <w:t xml:space="preserve">in </w:t>
      </w:r>
      <w:r w:rsidR="006141E4" w:rsidRPr="003668AF">
        <w:rPr>
          <w:rFonts w:ascii="Times New Roman" w:hAnsi="Times New Roman" w:cs="Times New Roman"/>
          <w:sz w:val="24"/>
          <w:szCs w:val="24"/>
        </w:rPr>
        <w:t>its recen</w:t>
      </w:r>
      <w:r w:rsidR="006734AC" w:rsidRPr="003668AF">
        <w:rPr>
          <w:rFonts w:ascii="Times New Roman" w:hAnsi="Times New Roman" w:cs="Times New Roman"/>
          <w:sz w:val="24"/>
          <w:szCs w:val="24"/>
        </w:rPr>
        <w:t>t decision in</w:t>
      </w:r>
      <w:r w:rsidR="003A52E0" w:rsidRPr="003668AF">
        <w:rPr>
          <w:rFonts w:ascii="Times New Roman" w:hAnsi="Times New Roman" w:cs="Times New Roman"/>
          <w:sz w:val="24"/>
          <w:szCs w:val="24"/>
        </w:rPr>
        <w:t xml:space="preserve"> th</w:t>
      </w:r>
      <w:r w:rsidR="002414A8" w:rsidRPr="003668AF">
        <w:rPr>
          <w:rFonts w:ascii="Times New Roman" w:hAnsi="Times New Roman" w:cs="Times New Roman"/>
          <w:sz w:val="24"/>
          <w:szCs w:val="24"/>
        </w:rPr>
        <w:t>e</w:t>
      </w:r>
      <w:r w:rsidR="003A52E0" w:rsidRPr="003668AF">
        <w:rPr>
          <w:rFonts w:ascii="Times New Roman" w:hAnsi="Times New Roman" w:cs="Times New Roman"/>
          <w:sz w:val="24"/>
          <w:szCs w:val="24"/>
        </w:rPr>
        <w:t xml:space="preserve"> case of </w:t>
      </w:r>
      <w:r w:rsidR="006141E4" w:rsidRPr="003668AF">
        <w:rPr>
          <w:rFonts w:ascii="Times New Roman" w:hAnsi="Times New Roman" w:cs="Times New Roman"/>
          <w:i/>
          <w:sz w:val="24"/>
          <w:szCs w:val="24"/>
        </w:rPr>
        <w:t xml:space="preserve">Don </w:t>
      </w:r>
      <w:proofErr w:type="spellStart"/>
      <w:r w:rsidR="006141E4" w:rsidRPr="003668AF">
        <w:rPr>
          <w:rFonts w:ascii="Times New Roman" w:hAnsi="Times New Roman" w:cs="Times New Roman"/>
          <w:i/>
          <w:sz w:val="24"/>
          <w:szCs w:val="24"/>
        </w:rPr>
        <w:t>Nyamande</w:t>
      </w:r>
      <w:proofErr w:type="spellEnd"/>
      <w:r w:rsidR="006141E4" w:rsidRPr="003668AF">
        <w:rPr>
          <w:rFonts w:ascii="Times New Roman" w:hAnsi="Times New Roman" w:cs="Times New Roman"/>
          <w:i/>
          <w:sz w:val="24"/>
          <w:szCs w:val="24"/>
        </w:rPr>
        <w:t xml:space="preserve"> &amp; </w:t>
      </w:r>
      <w:proofErr w:type="spellStart"/>
      <w:r w:rsidR="006141E4" w:rsidRPr="003668AF">
        <w:rPr>
          <w:rFonts w:ascii="Times New Roman" w:hAnsi="Times New Roman" w:cs="Times New Roman"/>
          <w:i/>
          <w:sz w:val="24"/>
          <w:szCs w:val="24"/>
        </w:rPr>
        <w:t>Anor</w:t>
      </w:r>
      <w:proofErr w:type="spellEnd"/>
      <w:r w:rsidR="006141E4" w:rsidRPr="003668AF">
        <w:rPr>
          <w:rFonts w:ascii="Times New Roman" w:hAnsi="Times New Roman" w:cs="Times New Roman"/>
          <w:i/>
          <w:sz w:val="24"/>
          <w:szCs w:val="24"/>
        </w:rPr>
        <w:t xml:space="preserve"> </w:t>
      </w:r>
      <w:proofErr w:type="gramStart"/>
      <w:r w:rsidR="0085310C" w:rsidRPr="003668AF">
        <w:rPr>
          <w:rFonts w:ascii="Times New Roman" w:hAnsi="Times New Roman" w:cs="Times New Roman"/>
          <w:i/>
          <w:sz w:val="24"/>
          <w:szCs w:val="24"/>
        </w:rPr>
        <w:t xml:space="preserve">v </w:t>
      </w:r>
      <w:r w:rsidR="0085310C" w:rsidRPr="003668AF">
        <w:rPr>
          <w:rFonts w:ascii="Times New Roman" w:hAnsi="Times New Roman" w:cs="Times New Roman"/>
          <w:i/>
        </w:rPr>
        <w:t xml:space="preserve"> </w:t>
      </w:r>
      <w:proofErr w:type="spellStart"/>
      <w:r w:rsidR="0085310C" w:rsidRPr="003668AF">
        <w:rPr>
          <w:rFonts w:ascii="Times New Roman" w:hAnsi="Times New Roman" w:cs="Times New Roman"/>
          <w:i/>
        </w:rPr>
        <w:t>Z</w:t>
      </w:r>
      <w:r w:rsidR="0085310C" w:rsidRPr="003668AF">
        <w:rPr>
          <w:rFonts w:ascii="Times New Roman" w:hAnsi="Times New Roman" w:cs="Times New Roman"/>
          <w:i/>
          <w:sz w:val="24"/>
          <w:szCs w:val="24"/>
        </w:rPr>
        <w:t>uva</w:t>
      </w:r>
      <w:proofErr w:type="spellEnd"/>
      <w:proofErr w:type="gramEnd"/>
      <w:r w:rsidR="0085310C" w:rsidRPr="003668AF">
        <w:rPr>
          <w:rFonts w:ascii="Times New Roman" w:hAnsi="Times New Roman" w:cs="Times New Roman"/>
          <w:i/>
          <w:sz w:val="24"/>
          <w:szCs w:val="24"/>
        </w:rPr>
        <w:t xml:space="preserve"> Petroleum</w:t>
      </w:r>
      <w:r w:rsidR="003327D8" w:rsidRPr="003668AF">
        <w:rPr>
          <w:rFonts w:ascii="Times New Roman" w:hAnsi="Times New Roman" w:cs="Times New Roman"/>
          <w:i/>
          <w:sz w:val="24"/>
          <w:szCs w:val="24"/>
        </w:rPr>
        <w:t xml:space="preserve"> (CCZ 8\15)</w:t>
      </w:r>
      <w:r w:rsidR="002414A8" w:rsidRPr="003668AF">
        <w:rPr>
          <w:rFonts w:ascii="Times New Roman" w:hAnsi="Times New Roman" w:cs="Times New Roman"/>
          <w:i/>
          <w:sz w:val="24"/>
          <w:szCs w:val="24"/>
        </w:rPr>
        <w:t xml:space="preserve">. </w:t>
      </w:r>
      <w:r w:rsidR="003A3457" w:rsidRPr="003668AF">
        <w:rPr>
          <w:rFonts w:ascii="Times New Roman" w:hAnsi="Times New Roman" w:cs="Times New Roman"/>
          <w:sz w:val="24"/>
          <w:szCs w:val="24"/>
        </w:rPr>
        <w:t xml:space="preserve">ZIYAMBI CCJ </w:t>
      </w:r>
      <w:r w:rsidR="003327D8" w:rsidRPr="003668AF">
        <w:rPr>
          <w:rFonts w:ascii="Times New Roman" w:hAnsi="Times New Roman" w:cs="Times New Roman"/>
          <w:sz w:val="24"/>
          <w:szCs w:val="24"/>
        </w:rPr>
        <w:t>stated as follows;</w:t>
      </w:r>
    </w:p>
    <w:p w:rsidR="003327D8" w:rsidRPr="003668AF" w:rsidRDefault="003327D8" w:rsidP="003A3457">
      <w:pPr>
        <w:spacing w:after="0"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“In my view, such a right (of appeal) may be read into s 175(3) of the Constitution which applies where an order of constitutional invalidity of any law has been made by a court. Failing that, a right of appeal could only arise where the Supreme Court makes a decision on a constitutional matter</w:t>
      </w:r>
      <w:r w:rsidR="007A6671" w:rsidRPr="003668AF">
        <w:rPr>
          <w:rFonts w:ascii="Times New Roman" w:hAnsi="Times New Roman" w:cs="Times New Roman"/>
          <w:sz w:val="24"/>
          <w:szCs w:val="24"/>
        </w:rPr>
        <w:t>.</w:t>
      </w:r>
    </w:p>
    <w:p w:rsidR="007A6671" w:rsidRPr="003668AF" w:rsidRDefault="007A6671" w:rsidP="003327D8">
      <w:pPr>
        <w:spacing w:after="0" w:line="240" w:lineRule="auto"/>
        <w:ind w:firstLine="720"/>
        <w:jc w:val="both"/>
        <w:rPr>
          <w:rFonts w:ascii="Times New Roman" w:hAnsi="Times New Roman" w:cs="Times New Roman"/>
          <w:sz w:val="24"/>
          <w:szCs w:val="24"/>
        </w:rPr>
      </w:pPr>
    </w:p>
    <w:p w:rsidR="007A6671" w:rsidRPr="003668AF" w:rsidRDefault="007A6671" w:rsidP="003A3457">
      <w:pPr>
        <w:spacing w:after="0"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Since no constitutional case was determined by the Supreme Court, no appeal can lie against its decision.”</w:t>
      </w:r>
    </w:p>
    <w:p w:rsidR="007A6671" w:rsidRPr="003668AF" w:rsidRDefault="007A6671" w:rsidP="003327D8">
      <w:pPr>
        <w:spacing w:after="0" w:line="240" w:lineRule="auto"/>
        <w:ind w:firstLine="720"/>
        <w:jc w:val="both"/>
        <w:rPr>
          <w:rFonts w:ascii="Times New Roman" w:hAnsi="Times New Roman" w:cs="Times New Roman"/>
          <w:sz w:val="24"/>
          <w:szCs w:val="24"/>
        </w:rPr>
      </w:pPr>
    </w:p>
    <w:p w:rsidR="007A6671" w:rsidRPr="003668AF" w:rsidRDefault="007A6671" w:rsidP="003327D8">
      <w:pPr>
        <w:spacing w:after="0" w:line="240" w:lineRule="auto"/>
        <w:ind w:firstLine="720"/>
        <w:jc w:val="both"/>
        <w:rPr>
          <w:rFonts w:ascii="Times New Roman" w:hAnsi="Times New Roman" w:cs="Times New Roman"/>
          <w:sz w:val="24"/>
          <w:szCs w:val="24"/>
        </w:rPr>
      </w:pPr>
    </w:p>
    <w:p w:rsidR="003A52E0" w:rsidRPr="003668AF" w:rsidRDefault="003A52E0" w:rsidP="0040186F">
      <w:pPr>
        <w:spacing w:after="0" w:line="240" w:lineRule="auto"/>
        <w:ind w:firstLine="720"/>
        <w:jc w:val="both"/>
        <w:rPr>
          <w:rFonts w:ascii="Times New Roman" w:hAnsi="Times New Roman" w:cs="Times New Roman"/>
          <w:sz w:val="24"/>
          <w:szCs w:val="24"/>
        </w:rPr>
      </w:pPr>
    </w:p>
    <w:p w:rsidR="00BA327B" w:rsidRPr="003668AF" w:rsidRDefault="007A6671"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In that case, the applicants who had not raised a constit</w:t>
      </w:r>
      <w:r w:rsidR="003D313B" w:rsidRPr="003668AF">
        <w:rPr>
          <w:rFonts w:ascii="Times New Roman" w:hAnsi="Times New Roman" w:cs="Times New Roman"/>
          <w:sz w:val="24"/>
          <w:szCs w:val="24"/>
        </w:rPr>
        <w:t>ut</w:t>
      </w:r>
      <w:r w:rsidRPr="003668AF">
        <w:rPr>
          <w:rFonts w:ascii="Times New Roman" w:hAnsi="Times New Roman" w:cs="Times New Roman"/>
          <w:sz w:val="24"/>
          <w:szCs w:val="24"/>
        </w:rPr>
        <w:t xml:space="preserve">ional issue before </w:t>
      </w:r>
      <w:r w:rsidR="003A52E0" w:rsidRPr="003668AF">
        <w:rPr>
          <w:rFonts w:ascii="Times New Roman" w:hAnsi="Times New Roman" w:cs="Times New Roman"/>
          <w:sz w:val="24"/>
          <w:szCs w:val="24"/>
        </w:rPr>
        <w:t>the Supreme Court so</w:t>
      </w:r>
      <w:r w:rsidRPr="003668AF">
        <w:rPr>
          <w:rFonts w:ascii="Times New Roman" w:hAnsi="Times New Roman" w:cs="Times New Roman"/>
          <w:sz w:val="24"/>
          <w:szCs w:val="24"/>
        </w:rPr>
        <w:t>ught</w:t>
      </w:r>
      <w:r w:rsidR="00B74C86" w:rsidRPr="003668AF">
        <w:rPr>
          <w:rFonts w:ascii="Times New Roman" w:hAnsi="Times New Roman" w:cs="Times New Roman"/>
          <w:sz w:val="24"/>
          <w:szCs w:val="24"/>
        </w:rPr>
        <w:t xml:space="preserve"> leave</w:t>
      </w:r>
      <w:r w:rsidRPr="003668AF">
        <w:rPr>
          <w:rFonts w:ascii="Times New Roman" w:hAnsi="Times New Roman" w:cs="Times New Roman"/>
          <w:sz w:val="24"/>
          <w:szCs w:val="24"/>
        </w:rPr>
        <w:t xml:space="preserve"> to appeal against </w:t>
      </w:r>
      <w:r w:rsidR="003A52E0" w:rsidRPr="003668AF">
        <w:rPr>
          <w:rFonts w:ascii="Times New Roman" w:hAnsi="Times New Roman" w:cs="Times New Roman"/>
          <w:sz w:val="24"/>
          <w:szCs w:val="24"/>
        </w:rPr>
        <w:t xml:space="preserve">its </w:t>
      </w:r>
      <w:r w:rsidRPr="003668AF">
        <w:rPr>
          <w:rFonts w:ascii="Times New Roman" w:hAnsi="Times New Roman" w:cs="Times New Roman"/>
          <w:sz w:val="24"/>
          <w:szCs w:val="24"/>
        </w:rPr>
        <w:t>decision</w:t>
      </w:r>
      <w:r w:rsidR="00CD672C" w:rsidRPr="003668AF">
        <w:rPr>
          <w:rFonts w:ascii="Times New Roman" w:hAnsi="Times New Roman" w:cs="Times New Roman"/>
          <w:sz w:val="24"/>
          <w:szCs w:val="24"/>
        </w:rPr>
        <w:t>, purportedly</w:t>
      </w:r>
      <w:r w:rsidR="002414A8" w:rsidRPr="003668AF">
        <w:rPr>
          <w:rFonts w:ascii="Times New Roman" w:hAnsi="Times New Roman" w:cs="Times New Roman"/>
          <w:sz w:val="24"/>
          <w:szCs w:val="24"/>
        </w:rPr>
        <w:t xml:space="preserve"> (and erroneously)</w:t>
      </w:r>
      <w:r w:rsidRPr="003668AF">
        <w:rPr>
          <w:rFonts w:ascii="Times New Roman" w:hAnsi="Times New Roman" w:cs="Times New Roman"/>
          <w:sz w:val="24"/>
          <w:szCs w:val="24"/>
        </w:rPr>
        <w:t xml:space="preserve"> in terms of s 167(5)</w:t>
      </w:r>
      <w:r w:rsidR="003D313B" w:rsidRPr="003668AF">
        <w:rPr>
          <w:rFonts w:ascii="Times New Roman" w:hAnsi="Times New Roman" w:cs="Times New Roman"/>
          <w:sz w:val="24"/>
          <w:szCs w:val="24"/>
        </w:rPr>
        <w:t xml:space="preserve"> </w:t>
      </w:r>
      <w:r w:rsidRPr="003668AF">
        <w:rPr>
          <w:rFonts w:ascii="Times New Roman" w:hAnsi="Times New Roman" w:cs="Times New Roman"/>
          <w:sz w:val="24"/>
          <w:szCs w:val="24"/>
        </w:rPr>
        <w:t>of the constitution</w:t>
      </w:r>
      <w:r w:rsidR="006734AC" w:rsidRPr="003668AF">
        <w:rPr>
          <w:rFonts w:ascii="Times New Roman" w:hAnsi="Times New Roman" w:cs="Times New Roman"/>
          <w:sz w:val="24"/>
          <w:szCs w:val="24"/>
        </w:rPr>
        <w:t xml:space="preserve">. </w:t>
      </w:r>
      <w:r w:rsidR="00BA327B" w:rsidRPr="003668AF">
        <w:rPr>
          <w:rFonts w:ascii="Times New Roman" w:hAnsi="Times New Roman" w:cs="Times New Roman"/>
          <w:sz w:val="24"/>
          <w:szCs w:val="24"/>
        </w:rPr>
        <w:t>The application was dismissed with the court correctly holding as follows:-</w:t>
      </w:r>
      <w:r w:rsidR="00B41F3E" w:rsidRPr="003668AF">
        <w:rPr>
          <w:rFonts w:ascii="Times New Roman" w:hAnsi="Times New Roman" w:cs="Times New Roman"/>
          <w:sz w:val="24"/>
          <w:szCs w:val="24"/>
        </w:rPr>
        <w:t xml:space="preserve"> </w:t>
      </w:r>
    </w:p>
    <w:p w:rsidR="00BA327B" w:rsidRPr="003668AF" w:rsidRDefault="00BA327B" w:rsidP="00BA327B">
      <w:pPr>
        <w:spacing w:after="0"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lastRenderedPageBreak/>
        <w:t xml:space="preserve">“Section 167(5 relates to rules of procedure regulating the manner of approach to this Court on appeal from lower courts.  </w:t>
      </w:r>
      <w:r w:rsidRPr="003668AF">
        <w:rPr>
          <w:rFonts w:ascii="Times New Roman" w:hAnsi="Times New Roman" w:cs="Times New Roman"/>
          <w:sz w:val="24"/>
          <w:szCs w:val="24"/>
          <w:u w:val="single"/>
        </w:rPr>
        <w:t>It does not confer a right to appeal to the Constitutional Court on a litigant who has no right of appeal</w:t>
      </w:r>
      <w:r w:rsidRPr="003668AF">
        <w:rPr>
          <w:rFonts w:ascii="Times New Roman" w:hAnsi="Times New Roman" w:cs="Times New Roman"/>
          <w:sz w:val="24"/>
          <w:szCs w:val="24"/>
        </w:rPr>
        <w:t>” (my emphasis).</w:t>
      </w:r>
    </w:p>
    <w:p w:rsidR="00BA327B" w:rsidRPr="003668AF" w:rsidRDefault="00BA327B" w:rsidP="00BA327B">
      <w:pPr>
        <w:spacing w:after="0" w:line="480" w:lineRule="auto"/>
        <w:jc w:val="both"/>
        <w:rPr>
          <w:rFonts w:ascii="Times New Roman" w:hAnsi="Times New Roman" w:cs="Times New Roman"/>
          <w:sz w:val="24"/>
          <w:szCs w:val="24"/>
        </w:rPr>
      </w:pPr>
    </w:p>
    <w:p w:rsidR="00BA327B" w:rsidRPr="003668AF" w:rsidRDefault="00BA327B" w:rsidP="00BA327B">
      <w:pPr>
        <w:spacing w:after="0" w:line="240" w:lineRule="auto"/>
        <w:jc w:val="both"/>
        <w:rPr>
          <w:rFonts w:ascii="Times New Roman" w:hAnsi="Times New Roman" w:cs="Times New Roman"/>
          <w:sz w:val="24"/>
          <w:szCs w:val="24"/>
        </w:rPr>
      </w:pPr>
    </w:p>
    <w:p w:rsidR="004352A5" w:rsidRPr="003668AF" w:rsidRDefault="004352A5"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The court thus effectively affirmed the finality of the Supreme Court judgment on a matter that was not determined by that court as a constitutional issue.</w:t>
      </w:r>
      <w:r w:rsidR="009B2761" w:rsidRPr="003668AF">
        <w:rPr>
          <w:rFonts w:ascii="Times New Roman" w:hAnsi="Times New Roman" w:cs="Times New Roman"/>
          <w:sz w:val="24"/>
          <w:szCs w:val="24"/>
        </w:rPr>
        <w:t xml:space="preserve"> By that token, the matter was not one that fell into the category of those over which the Constitutional Court ha</w:t>
      </w:r>
      <w:r w:rsidR="003737FF" w:rsidRPr="003668AF">
        <w:rPr>
          <w:rFonts w:ascii="Times New Roman" w:hAnsi="Times New Roman" w:cs="Times New Roman"/>
          <w:sz w:val="24"/>
          <w:szCs w:val="24"/>
        </w:rPr>
        <w:t>d</w:t>
      </w:r>
      <w:r w:rsidR="009B2761" w:rsidRPr="003668AF">
        <w:rPr>
          <w:rFonts w:ascii="Times New Roman" w:hAnsi="Times New Roman" w:cs="Times New Roman"/>
          <w:sz w:val="24"/>
          <w:szCs w:val="24"/>
        </w:rPr>
        <w:t xml:space="preserve"> jurisdiction</w:t>
      </w:r>
      <w:r w:rsidR="003737FF" w:rsidRPr="003668AF">
        <w:rPr>
          <w:rFonts w:ascii="Times New Roman" w:hAnsi="Times New Roman" w:cs="Times New Roman"/>
          <w:sz w:val="24"/>
          <w:szCs w:val="24"/>
        </w:rPr>
        <w:t>.</w:t>
      </w:r>
      <w:r w:rsidR="005F7CF7" w:rsidRPr="003668AF">
        <w:rPr>
          <w:rFonts w:ascii="Times New Roman" w:hAnsi="Times New Roman" w:cs="Times New Roman"/>
          <w:sz w:val="24"/>
          <w:szCs w:val="24"/>
        </w:rPr>
        <w:t xml:space="preserve"> </w:t>
      </w:r>
      <w:r w:rsidR="007D3E34" w:rsidRPr="003668AF">
        <w:rPr>
          <w:rFonts w:ascii="Times New Roman" w:hAnsi="Times New Roman" w:cs="Times New Roman"/>
          <w:sz w:val="24"/>
          <w:szCs w:val="24"/>
        </w:rPr>
        <w:t>As already stated, t</w:t>
      </w:r>
      <w:r w:rsidR="005F7CF7" w:rsidRPr="003668AF">
        <w:rPr>
          <w:rFonts w:ascii="Times New Roman" w:hAnsi="Times New Roman" w:cs="Times New Roman"/>
          <w:sz w:val="24"/>
          <w:szCs w:val="24"/>
        </w:rPr>
        <w:t>hese are matters that are properly brought to the Constitutional Court.</w:t>
      </w:r>
      <w:r w:rsidR="003737FF" w:rsidRPr="003668AF">
        <w:rPr>
          <w:rFonts w:ascii="Times New Roman" w:hAnsi="Times New Roman" w:cs="Times New Roman"/>
          <w:sz w:val="24"/>
          <w:szCs w:val="24"/>
        </w:rPr>
        <w:t xml:space="preserve"> </w:t>
      </w:r>
    </w:p>
    <w:p w:rsidR="004352A5" w:rsidRPr="003668AF" w:rsidRDefault="004352A5" w:rsidP="00CD672C">
      <w:pPr>
        <w:spacing w:after="0" w:line="480" w:lineRule="auto"/>
        <w:ind w:firstLine="720"/>
        <w:jc w:val="both"/>
        <w:rPr>
          <w:rFonts w:ascii="Times New Roman" w:hAnsi="Times New Roman" w:cs="Times New Roman"/>
          <w:sz w:val="24"/>
          <w:szCs w:val="24"/>
        </w:rPr>
      </w:pPr>
    </w:p>
    <w:p w:rsidR="00355925" w:rsidRPr="003668AF" w:rsidRDefault="004352A5"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I find </w:t>
      </w:r>
      <w:r w:rsidR="009B2761" w:rsidRPr="003668AF">
        <w:rPr>
          <w:rFonts w:ascii="Times New Roman" w:hAnsi="Times New Roman" w:cs="Times New Roman"/>
          <w:sz w:val="24"/>
          <w:szCs w:val="24"/>
        </w:rPr>
        <w:t xml:space="preserve">the </w:t>
      </w:r>
      <w:r w:rsidR="00BA327B" w:rsidRPr="003668AF">
        <w:rPr>
          <w:rFonts w:ascii="Times New Roman" w:hAnsi="Times New Roman" w:cs="Times New Roman"/>
          <w:i/>
          <w:sz w:val="24"/>
          <w:szCs w:val="24"/>
        </w:rPr>
        <w:t>dicta</w:t>
      </w:r>
      <w:r w:rsidRPr="003668AF">
        <w:rPr>
          <w:rFonts w:ascii="Times New Roman" w:hAnsi="Times New Roman" w:cs="Times New Roman"/>
          <w:sz w:val="24"/>
          <w:szCs w:val="24"/>
        </w:rPr>
        <w:t xml:space="preserve"> </w:t>
      </w:r>
      <w:r w:rsidR="007D3E34" w:rsidRPr="003668AF">
        <w:rPr>
          <w:rFonts w:ascii="Times New Roman" w:hAnsi="Times New Roman" w:cs="Times New Roman"/>
          <w:sz w:val="24"/>
          <w:szCs w:val="24"/>
        </w:rPr>
        <w:t xml:space="preserve">cited above </w:t>
      </w:r>
      <w:r w:rsidRPr="003668AF">
        <w:rPr>
          <w:rFonts w:ascii="Times New Roman" w:hAnsi="Times New Roman" w:cs="Times New Roman"/>
          <w:sz w:val="24"/>
          <w:szCs w:val="24"/>
        </w:rPr>
        <w:t xml:space="preserve">to be eminently apposite </w:t>
      </w:r>
      <w:r w:rsidRPr="003668AF">
        <w:rPr>
          <w:rFonts w:ascii="Times New Roman" w:hAnsi="Times New Roman" w:cs="Times New Roman"/>
          <w:i/>
          <w:sz w:val="24"/>
          <w:szCs w:val="24"/>
        </w:rPr>
        <w:t xml:space="preserve">in </w:t>
      </w:r>
      <w:proofErr w:type="spellStart"/>
      <w:r w:rsidRPr="003668AF">
        <w:rPr>
          <w:rFonts w:ascii="Times New Roman" w:hAnsi="Times New Roman" w:cs="Times New Roman"/>
          <w:i/>
          <w:sz w:val="24"/>
          <w:szCs w:val="24"/>
        </w:rPr>
        <w:t>casu</w:t>
      </w:r>
      <w:proofErr w:type="spellEnd"/>
      <w:r w:rsidRPr="003668AF">
        <w:rPr>
          <w:rFonts w:ascii="Times New Roman" w:hAnsi="Times New Roman" w:cs="Times New Roman"/>
          <w:sz w:val="24"/>
          <w:szCs w:val="24"/>
        </w:rPr>
        <w:t>. This is because while</w:t>
      </w:r>
      <w:r w:rsidR="007A6671" w:rsidRPr="003668AF">
        <w:rPr>
          <w:rFonts w:ascii="Times New Roman" w:hAnsi="Times New Roman" w:cs="Times New Roman"/>
          <w:sz w:val="24"/>
          <w:szCs w:val="24"/>
        </w:rPr>
        <w:t xml:space="preserve"> the applicant did not </w:t>
      </w:r>
      <w:r w:rsidRPr="003668AF">
        <w:rPr>
          <w:rFonts w:ascii="Times New Roman" w:hAnsi="Times New Roman" w:cs="Times New Roman"/>
          <w:sz w:val="24"/>
          <w:szCs w:val="24"/>
        </w:rPr>
        <w:t xml:space="preserve">specifically state so in his application, </w:t>
      </w:r>
      <w:r w:rsidR="00FA6D78" w:rsidRPr="003668AF">
        <w:rPr>
          <w:rFonts w:ascii="Times New Roman" w:hAnsi="Times New Roman" w:cs="Times New Roman"/>
          <w:sz w:val="24"/>
          <w:szCs w:val="24"/>
        </w:rPr>
        <w:t>in reality the</w:t>
      </w:r>
      <w:r w:rsidR="007A6671" w:rsidRPr="003668AF">
        <w:rPr>
          <w:rFonts w:ascii="Times New Roman" w:hAnsi="Times New Roman" w:cs="Times New Roman"/>
          <w:sz w:val="24"/>
          <w:szCs w:val="24"/>
        </w:rPr>
        <w:t xml:space="preserve"> matter</w:t>
      </w:r>
      <w:r w:rsidRPr="003668AF">
        <w:rPr>
          <w:rFonts w:ascii="Times New Roman" w:hAnsi="Times New Roman" w:cs="Times New Roman"/>
          <w:sz w:val="24"/>
          <w:szCs w:val="24"/>
        </w:rPr>
        <w:t xml:space="preserve"> was</w:t>
      </w:r>
      <w:r w:rsidR="005560F0" w:rsidRPr="003668AF">
        <w:rPr>
          <w:rFonts w:ascii="Times New Roman" w:hAnsi="Times New Roman" w:cs="Times New Roman"/>
          <w:sz w:val="24"/>
          <w:szCs w:val="24"/>
        </w:rPr>
        <w:t xml:space="preserve"> an appeal </w:t>
      </w:r>
      <w:r w:rsidR="009B2761" w:rsidRPr="003668AF">
        <w:rPr>
          <w:rFonts w:ascii="Times New Roman" w:hAnsi="Times New Roman" w:cs="Times New Roman"/>
          <w:sz w:val="24"/>
          <w:szCs w:val="24"/>
        </w:rPr>
        <w:t xml:space="preserve">brought to this Court under the guise of </w:t>
      </w:r>
      <w:r w:rsidR="005560F0" w:rsidRPr="003668AF">
        <w:rPr>
          <w:rFonts w:ascii="Times New Roman" w:hAnsi="Times New Roman" w:cs="Times New Roman"/>
          <w:sz w:val="24"/>
          <w:szCs w:val="24"/>
        </w:rPr>
        <w:t>an app</w:t>
      </w:r>
      <w:r w:rsidR="007A6671" w:rsidRPr="003668AF">
        <w:rPr>
          <w:rFonts w:ascii="Times New Roman" w:hAnsi="Times New Roman" w:cs="Times New Roman"/>
          <w:sz w:val="24"/>
          <w:szCs w:val="24"/>
        </w:rPr>
        <w:t>lication.</w:t>
      </w:r>
      <w:r w:rsidR="005560F0" w:rsidRPr="003668AF">
        <w:rPr>
          <w:rFonts w:ascii="Times New Roman" w:hAnsi="Times New Roman" w:cs="Times New Roman"/>
          <w:sz w:val="24"/>
          <w:szCs w:val="24"/>
        </w:rPr>
        <w:t xml:space="preserve"> </w:t>
      </w:r>
      <w:r w:rsidR="00FA6D78" w:rsidRPr="003668AF">
        <w:rPr>
          <w:rFonts w:ascii="Times New Roman" w:hAnsi="Times New Roman" w:cs="Times New Roman"/>
          <w:sz w:val="24"/>
          <w:szCs w:val="24"/>
        </w:rPr>
        <w:t xml:space="preserve">This </w:t>
      </w:r>
      <w:r w:rsidRPr="003668AF">
        <w:rPr>
          <w:rFonts w:ascii="Times New Roman" w:hAnsi="Times New Roman" w:cs="Times New Roman"/>
          <w:sz w:val="24"/>
          <w:szCs w:val="24"/>
        </w:rPr>
        <w:t>is abundantly evident</w:t>
      </w:r>
      <w:r w:rsidR="00FA6D78" w:rsidRPr="003668AF">
        <w:rPr>
          <w:rFonts w:ascii="Times New Roman" w:hAnsi="Times New Roman" w:cs="Times New Roman"/>
          <w:sz w:val="24"/>
          <w:szCs w:val="24"/>
        </w:rPr>
        <w:t xml:space="preserve"> from the relief that is outlined in his draft order. </w:t>
      </w:r>
      <w:r w:rsidRPr="003668AF">
        <w:rPr>
          <w:rFonts w:ascii="Times New Roman" w:hAnsi="Times New Roman" w:cs="Times New Roman"/>
          <w:sz w:val="24"/>
          <w:szCs w:val="24"/>
        </w:rPr>
        <w:t>It i</w:t>
      </w:r>
      <w:r w:rsidR="00B03BC3" w:rsidRPr="003668AF">
        <w:rPr>
          <w:rFonts w:ascii="Times New Roman" w:hAnsi="Times New Roman" w:cs="Times New Roman"/>
          <w:sz w:val="24"/>
          <w:szCs w:val="24"/>
        </w:rPr>
        <w:t xml:space="preserve">s even more evident from his summary of the background to the intended application, as already indicated. He </w:t>
      </w:r>
      <w:r w:rsidR="006E71FB" w:rsidRPr="003668AF">
        <w:rPr>
          <w:rFonts w:ascii="Times New Roman" w:hAnsi="Times New Roman" w:cs="Times New Roman"/>
          <w:sz w:val="24"/>
          <w:szCs w:val="24"/>
        </w:rPr>
        <w:t xml:space="preserve">indicated </w:t>
      </w:r>
      <w:r w:rsidR="00B03BC3" w:rsidRPr="003668AF">
        <w:rPr>
          <w:rFonts w:ascii="Times New Roman" w:hAnsi="Times New Roman" w:cs="Times New Roman"/>
          <w:sz w:val="24"/>
          <w:szCs w:val="24"/>
        </w:rPr>
        <w:t xml:space="preserve">that he </w:t>
      </w:r>
      <w:r w:rsidR="006E71FB" w:rsidRPr="003668AF">
        <w:rPr>
          <w:rFonts w:ascii="Times New Roman" w:hAnsi="Times New Roman" w:cs="Times New Roman"/>
          <w:sz w:val="24"/>
          <w:szCs w:val="24"/>
        </w:rPr>
        <w:t xml:space="preserve">wished to approach this Court </w:t>
      </w:r>
      <w:r w:rsidR="00B03BC3" w:rsidRPr="003668AF">
        <w:rPr>
          <w:rFonts w:ascii="Times New Roman" w:hAnsi="Times New Roman" w:cs="Times New Roman"/>
          <w:sz w:val="24"/>
          <w:szCs w:val="24"/>
        </w:rPr>
        <w:t>“</w:t>
      </w:r>
      <w:r w:rsidR="00B03BC3" w:rsidRPr="003668AF">
        <w:rPr>
          <w:rFonts w:ascii="Times New Roman" w:hAnsi="Times New Roman" w:cs="Times New Roman"/>
          <w:i/>
          <w:sz w:val="24"/>
          <w:szCs w:val="24"/>
        </w:rPr>
        <w:t xml:space="preserve">for an order setting aside the Supreme Court judgment on the basis that it interferes with the independence of his office and </w:t>
      </w:r>
      <w:r w:rsidR="00B03BC3" w:rsidRPr="003668AF">
        <w:rPr>
          <w:rFonts w:ascii="Times New Roman" w:hAnsi="Times New Roman" w:cs="Times New Roman"/>
          <w:i/>
          <w:sz w:val="24"/>
          <w:szCs w:val="24"/>
          <w:u w:val="single"/>
        </w:rPr>
        <w:t>as such it is ultra vires</w:t>
      </w:r>
      <w:r w:rsidR="003E1B92" w:rsidRPr="003668AF">
        <w:rPr>
          <w:rFonts w:ascii="Times New Roman" w:hAnsi="Times New Roman" w:cs="Times New Roman"/>
          <w:i/>
          <w:sz w:val="24"/>
          <w:szCs w:val="24"/>
          <w:u w:val="single"/>
        </w:rPr>
        <w:t xml:space="preserve"> provisions of s 260 of the Constitution of Zimbabwe</w:t>
      </w:r>
      <w:r w:rsidR="00B03BC3" w:rsidRPr="003668AF">
        <w:rPr>
          <w:rFonts w:ascii="Times New Roman" w:hAnsi="Times New Roman" w:cs="Times New Roman"/>
          <w:i/>
          <w:sz w:val="24"/>
          <w:szCs w:val="24"/>
        </w:rPr>
        <w:t>…</w:t>
      </w:r>
      <w:proofErr w:type="gramStart"/>
      <w:r w:rsidR="00B03BC3" w:rsidRPr="003668AF">
        <w:rPr>
          <w:rFonts w:ascii="Times New Roman" w:hAnsi="Times New Roman" w:cs="Times New Roman"/>
          <w:i/>
          <w:sz w:val="24"/>
          <w:szCs w:val="24"/>
        </w:rPr>
        <w:t>”</w:t>
      </w:r>
      <w:r w:rsidR="00B03BC3" w:rsidRPr="003668AF">
        <w:rPr>
          <w:rFonts w:ascii="Times New Roman" w:hAnsi="Times New Roman" w:cs="Times New Roman"/>
          <w:sz w:val="24"/>
          <w:szCs w:val="24"/>
        </w:rPr>
        <w:t>.</w:t>
      </w:r>
      <w:proofErr w:type="gramEnd"/>
      <w:r w:rsidRPr="003668AF">
        <w:rPr>
          <w:rFonts w:ascii="Times New Roman" w:hAnsi="Times New Roman" w:cs="Times New Roman"/>
          <w:sz w:val="24"/>
          <w:szCs w:val="24"/>
        </w:rPr>
        <w:t xml:space="preserve"> </w:t>
      </w:r>
      <w:r w:rsidR="003E1B92" w:rsidRPr="003668AF">
        <w:rPr>
          <w:rFonts w:ascii="Times New Roman" w:hAnsi="Times New Roman" w:cs="Times New Roman"/>
          <w:sz w:val="24"/>
          <w:szCs w:val="24"/>
        </w:rPr>
        <w:t>Like in the case referre</w:t>
      </w:r>
      <w:r w:rsidR="00EB0AE9" w:rsidRPr="003668AF">
        <w:rPr>
          <w:rFonts w:ascii="Times New Roman" w:hAnsi="Times New Roman" w:cs="Times New Roman"/>
          <w:sz w:val="24"/>
          <w:szCs w:val="24"/>
        </w:rPr>
        <w:t>d to above,</w:t>
      </w:r>
      <w:r w:rsidR="00B9515A" w:rsidRPr="003668AF">
        <w:rPr>
          <w:rFonts w:ascii="Times New Roman" w:hAnsi="Times New Roman" w:cs="Times New Roman"/>
          <w:sz w:val="24"/>
          <w:szCs w:val="24"/>
        </w:rPr>
        <w:t xml:space="preserve"> the issue that I have underlined</w:t>
      </w:r>
      <w:r w:rsidR="00355925" w:rsidRPr="003668AF">
        <w:rPr>
          <w:rFonts w:ascii="Times New Roman" w:hAnsi="Times New Roman" w:cs="Times New Roman"/>
          <w:sz w:val="24"/>
          <w:szCs w:val="24"/>
        </w:rPr>
        <w:t>, and others that the applicant sought to bring before this Court,</w:t>
      </w:r>
      <w:r w:rsidR="00B9515A" w:rsidRPr="003668AF">
        <w:rPr>
          <w:rFonts w:ascii="Times New Roman" w:hAnsi="Times New Roman" w:cs="Times New Roman"/>
          <w:sz w:val="24"/>
          <w:szCs w:val="24"/>
        </w:rPr>
        <w:t xml:space="preserve"> similarly ‘arose’ after the Supreme Court judgment was pronounced. </w:t>
      </w:r>
      <w:r w:rsidR="00355925" w:rsidRPr="003668AF">
        <w:rPr>
          <w:rFonts w:ascii="Times New Roman" w:hAnsi="Times New Roman" w:cs="Times New Roman"/>
          <w:sz w:val="24"/>
          <w:szCs w:val="24"/>
        </w:rPr>
        <w:t xml:space="preserve">They </w:t>
      </w:r>
      <w:r w:rsidR="00B9515A" w:rsidRPr="003668AF">
        <w:rPr>
          <w:rFonts w:ascii="Times New Roman" w:hAnsi="Times New Roman" w:cs="Times New Roman"/>
          <w:sz w:val="24"/>
          <w:szCs w:val="24"/>
        </w:rPr>
        <w:t xml:space="preserve">could not have been and in fact </w:t>
      </w:r>
      <w:r w:rsidR="00355925" w:rsidRPr="003668AF">
        <w:rPr>
          <w:rFonts w:ascii="Times New Roman" w:hAnsi="Times New Roman" w:cs="Times New Roman"/>
          <w:sz w:val="24"/>
          <w:szCs w:val="24"/>
        </w:rPr>
        <w:t xml:space="preserve">were </w:t>
      </w:r>
      <w:r w:rsidR="00B9515A" w:rsidRPr="003668AF">
        <w:rPr>
          <w:rFonts w:ascii="Times New Roman" w:hAnsi="Times New Roman" w:cs="Times New Roman"/>
          <w:sz w:val="24"/>
          <w:szCs w:val="24"/>
        </w:rPr>
        <w:t xml:space="preserve">not, </w:t>
      </w:r>
      <w:proofErr w:type="gramStart"/>
      <w:r w:rsidR="00EB0AE9" w:rsidRPr="003668AF">
        <w:rPr>
          <w:rFonts w:ascii="Times New Roman" w:hAnsi="Times New Roman" w:cs="Times New Roman"/>
          <w:sz w:val="24"/>
          <w:szCs w:val="24"/>
        </w:rPr>
        <w:t>raised</w:t>
      </w:r>
      <w:proofErr w:type="gramEnd"/>
      <w:r w:rsidR="00EB0AE9" w:rsidRPr="003668AF">
        <w:rPr>
          <w:rFonts w:ascii="Times New Roman" w:hAnsi="Times New Roman" w:cs="Times New Roman"/>
          <w:sz w:val="24"/>
          <w:szCs w:val="24"/>
        </w:rPr>
        <w:t xml:space="preserve"> before </w:t>
      </w:r>
      <w:r w:rsidR="00B9515A" w:rsidRPr="003668AF">
        <w:rPr>
          <w:rFonts w:ascii="Times New Roman" w:hAnsi="Times New Roman" w:cs="Times New Roman"/>
          <w:sz w:val="24"/>
          <w:szCs w:val="24"/>
        </w:rPr>
        <w:t xml:space="preserve">the </w:t>
      </w:r>
      <w:r w:rsidR="00EB0AE9" w:rsidRPr="003668AF">
        <w:rPr>
          <w:rFonts w:ascii="Times New Roman" w:hAnsi="Times New Roman" w:cs="Times New Roman"/>
          <w:sz w:val="24"/>
          <w:szCs w:val="24"/>
        </w:rPr>
        <w:t>Supreme Court and needless to say, not determined by it as constitutional matter</w:t>
      </w:r>
      <w:r w:rsidR="00355925" w:rsidRPr="003668AF">
        <w:rPr>
          <w:rFonts w:ascii="Times New Roman" w:hAnsi="Times New Roman" w:cs="Times New Roman"/>
          <w:sz w:val="24"/>
          <w:szCs w:val="24"/>
        </w:rPr>
        <w:t>s</w:t>
      </w:r>
      <w:r w:rsidR="00EB0AE9" w:rsidRPr="003668AF">
        <w:rPr>
          <w:rFonts w:ascii="Times New Roman" w:hAnsi="Times New Roman" w:cs="Times New Roman"/>
          <w:sz w:val="24"/>
          <w:szCs w:val="24"/>
        </w:rPr>
        <w:t xml:space="preserve">. </w:t>
      </w:r>
      <w:r w:rsidR="00B9515A" w:rsidRPr="003668AF">
        <w:rPr>
          <w:rFonts w:ascii="Times New Roman" w:hAnsi="Times New Roman" w:cs="Times New Roman"/>
          <w:sz w:val="24"/>
          <w:szCs w:val="24"/>
        </w:rPr>
        <w:t xml:space="preserve">The issues </w:t>
      </w:r>
      <w:r w:rsidR="00355925" w:rsidRPr="003668AF">
        <w:rPr>
          <w:rFonts w:ascii="Times New Roman" w:hAnsi="Times New Roman" w:cs="Times New Roman"/>
          <w:sz w:val="24"/>
          <w:szCs w:val="24"/>
        </w:rPr>
        <w:t xml:space="preserve">therefore did not meet the requirement for inclusion into </w:t>
      </w:r>
      <w:r w:rsidR="00B9515A" w:rsidRPr="003668AF">
        <w:rPr>
          <w:rFonts w:ascii="Times New Roman" w:hAnsi="Times New Roman" w:cs="Times New Roman"/>
          <w:sz w:val="24"/>
          <w:szCs w:val="24"/>
        </w:rPr>
        <w:t>“</w:t>
      </w:r>
      <w:r w:rsidR="00355925" w:rsidRPr="003668AF">
        <w:rPr>
          <w:rFonts w:ascii="Times New Roman" w:hAnsi="Times New Roman" w:cs="Times New Roman"/>
          <w:sz w:val="24"/>
          <w:szCs w:val="24"/>
        </w:rPr>
        <w:t xml:space="preserve">matters </w:t>
      </w:r>
      <w:r w:rsidR="00B9515A" w:rsidRPr="003668AF">
        <w:rPr>
          <w:rFonts w:ascii="Times New Roman" w:hAnsi="Times New Roman" w:cs="Times New Roman"/>
          <w:sz w:val="24"/>
          <w:szCs w:val="24"/>
        </w:rPr>
        <w:t>over which the Constitutional Court has jurisdiction</w:t>
      </w:r>
      <w:r w:rsidR="00355925" w:rsidRPr="003668AF">
        <w:rPr>
          <w:rFonts w:ascii="Times New Roman" w:hAnsi="Times New Roman" w:cs="Times New Roman"/>
          <w:sz w:val="24"/>
          <w:szCs w:val="24"/>
        </w:rPr>
        <w:t>”</w:t>
      </w:r>
      <w:r w:rsidR="00B9515A" w:rsidRPr="003668AF">
        <w:rPr>
          <w:rFonts w:ascii="Times New Roman" w:hAnsi="Times New Roman" w:cs="Times New Roman"/>
          <w:sz w:val="24"/>
          <w:szCs w:val="24"/>
        </w:rPr>
        <w:t>.</w:t>
      </w:r>
      <w:r w:rsidR="00355925" w:rsidRPr="003668AF">
        <w:rPr>
          <w:rFonts w:ascii="Times New Roman" w:hAnsi="Times New Roman" w:cs="Times New Roman"/>
          <w:sz w:val="24"/>
          <w:szCs w:val="24"/>
        </w:rPr>
        <w:t xml:space="preserve"> </w:t>
      </w:r>
    </w:p>
    <w:p w:rsidR="00355925" w:rsidRPr="003668AF" w:rsidRDefault="00355925" w:rsidP="008225FA">
      <w:pPr>
        <w:spacing w:after="0" w:line="480" w:lineRule="auto"/>
        <w:ind w:firstLine="720"/>
        <w:jc w:val="both"/>
        <w:rPr>
          <w:rFonts w:ascii="Times New Roman" w:hAnsi="Times New Roman" w:cs="Times New Roman"/>
          <w:sz w:val="24"/>
          <w:szCs w:val="24"/>
        </w:rPr>
      </w:pPr>
    </w:p>
    <w:p w:rsidR="00FA6D78" w:rsidRPr="003668AF" w:rsidRDefault="00EB0AE9"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On the basis of the authority cited above, and upon a proper interpretation of the relevant provisions alluded to in this context, the jud</w:t>
      </w:r>
      <w:r w:rsidR="008225FA" w:rsidRPr="003668AF">
        <w:rPr>
          <w:rFonts w:ascii="Times New Roman" w:hAnsi="Times New Roman" w:cs="Times New Roman"/>
          <w:sz w:val="24"/>
          <w:szCs w:val="24"/>
        </w:rPr>
        <w:t>gment of the Supreme</w:t>
      </w:r>
      <w:r w:rsidRPr="003668AF">
        <w:rPr>
          <w:rFonts w:ascii="Times New Roman" w:hAnsi="Times New Roman" w:cs="Times New Roman"/>
          <w:sz w:val="24"/>
          <w:szCs w:val="24"/>
        </w:rPr>
        <w:t xml:space="preserve"> </w:t>
      </w:r>
      <w:r w:rsidR="008225FA" w:rsidRPr="003668AF">
        <w:rPr>
          <w:rFonts w:ascii="Times New Roman" w:hAnsi="Times New Roman" w:cs="Times New Roman"/>
          <w:sz w:val="24"/>
          <w:szCs w:val="24"/>
        </w:rPr>
        <w:t xml:space="preserve">Court </w:t>
      </w:r>
      <w:r w:rsidR="00355925" w:rsidRPr="003668AF">
        <w:rPr>
          <w:rFonts w:ascii="Times New Roman" w:hAnsi="Times New Roman" w:cs="Times New Roman"/>
          <w:sz w:val="24"/>
          <w:szCs w:val="24"/>
        </w:rPr>
        <w:t xml:space="preserve">on these </w:t>
      </w:r>
      <w:r w:rsidR="00355925" w:rsidRPr="003668AF">
        <w:rPr>
          <w:rFonts w:ascii="Times New Roman" w:hAnsi="Times New Roman" w:cs="Times New Roman"/>
          <w:sz w:val="24"/>
          <w:szCs w:val="24"/>
        </w:rPr>
        <w:lastRenderedPageBreak/>
        <w:t xml:space="preserve">matters, </w:t>
      </w:r>
      <w:r w:rsidR="008225FA" w:rsidRPr="003668AF">
        <w:rPr>
          <w:rFonts w:ascii="Times New Roman" w:hAnsi="Times New Roman" w:cs="Times New Roman"/>
          <w:sz w:val="24"/>
          <w:szCs w:val="24"/>
        </w:rPr>
        <w:t xml:space="preserve">which the applicant sought to have reversed, was final and definitive. </w:t>
      </w:r>
      <w:r w:rsidR="00BA327B" w:rsidRPr="003668AF">
        <w:rPr>
          <w:rFonts w:ascii="Times New Roman" w:hAnsi="Times New Roman" w:cs="Times New Roman"/>
          <w:sz w:val="24"/>
          <w:szCs w:val="24"/>
        </w:rPr>
        <w:t>I</w:t>
      </w:r>
      <w:r w:rsidR="008225FA" w:rsidRPr="003668AF">
        <w:rPr>
          <w:rFonts w:ascii="Times New Roman" w:hAnsi="Times New Roman" w:cs="Times New Roman"/>
          <w:sz w:val="24"/>
          <w:szCs w:val="24"/>
        </w:rPr>
        <w:t xml:space="preserve">t is a decision that may </w:t>
      </w:r>
      <w:r w:rsidR="003A3457" w:rsidRPr="003668AF">
        <w:rPr>
          <w:rFonts w:ascii="Times New Roman" w:hAnsi="Times New Roman" w:cs="Times New Roman"/>
          <w:sz w:val="24"/>
          <w:szCs w:val="24"/>
        </w:rPr>
        <w:t>not be interfered with by this C</w:t>
      </w:r>
      <w:r w:rsidR="008225FA" w:rsidRPr="003668AF">
        <w:rPr>
          <w:rFonts w:ascii="Times New Roman" w:hAnsi="Times New Roman" w:cs="Times New Roman"/>
          <w:sz w:val="24"/>
          <w:szCs w:val="24"/>
        </w:rPr>
        <w:t>ourt.</w:t>
      </w:r>
    </w:p>
    <w:p w:rsidR="00355925" w:rsidRPr="003668AF" w:rsidRDefault="00355925" w:rsidP="008225FA">
      <w:pPr>
        <w:spacing w:after="0" w:line="480" w:lineRule="auto"/>
        <w:ind w:firstLine="720"/>
        <w:jc w:val="both"/>
        <w:rPr>
          <w:rFonts w:ascii="Times New Roman" w:hAnsi="Times New Roman" w:cs="Times New Roman"/>
          <w:sz w:val="24"/>
          <w:szCs w:val="24"/>
        </w:rPr>
      </w:pPr>
    </w:p>
    <w:p w:rsidR="007A6671" w:rsidRPr="003668AF" w:rsidRDefault="00FA6D78"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Thus, i</w:t>
      </w:r>
      <w:r w:rsidR="005560F0" w:rsidRPr="003668AF">
        <w:rPr>
          <w:rFonts w:ascii="Times New Roman" w:hAnsi="Times New Roman" w:cs="Times New Roman"/>
          <w:sz w:val="24"/>
          <w:szCs w:val="24"/>
        </w:rPr>
        <w:t>n as much as the application failed to meet the test</w:t>
      </w:r>
      <w:r w:rsidR="003A3457" w:rsidRPr="003668AF">
        <w:rPr>
          <w:rFonts w:ascii="Times New Roman" w:hAnsi="Times New Roman" w:cs="Times New Roman"/>
          <w:sz w:val="24"/>
          <w:szCs w:val="24"/>
        </w:rPr>
        <w:t xml:space="preserve"> for a direct approach to this C</w:t>
      </w:r>
      <w:r w:rsidR="005560F0" w:rsidRPr="003668AF">
        <w:rPr>
          <w:rFonts w:ascii="Times New Roman" w:hAnsi="Times New Roman" w:cs="Times New Roman"/>
          <w:sz w:val="24"/>
          <w:szCs w:val="24"/>
        </w:rPr>
        <w:t>ourt, it meets the same fate in relation to any notion (expressed or implied) of an appeal against the decision of the Supreme Court.</w:t>
      </w:r>
      <w:r w:rsidR="009A2CD3" w:rsidRPr="003668AF">
        <w:rPr>
          <w:rFonts w:ascii="Times New Roman" w:hAnsi="Times New Roman" w:cs="Times New Roman"/>
          <w:sz w:val="24"/>
          <w:szCs w:val="24"/>
        </w:rPr>
        <w:t xml:space="preserve"> </w:t>
      </w:r>
      <w:r w:rsidR="005560F0" w:rsidRPr="003668AF">
        <w:rPr>
          <w:rFonts w:ascii="Times New Roman" w:hAnsi="Times New Roman" w:cs="Times New Roman"/>
          <w:sz w:val="24"/>
          <w:szCs w:val="24"/>
        </w:rPr>
        <w:t xml:space="preserve"> </w:t>
      </w:r>
    </w:p>
    <w:p w:rsidR="00355925" w:rsidRPr="003668AF" w:rsidRDefault="00D0116D" w:rsidP="001653D3">
      <w:pPr>
        <w:spacing w:after="0" w:line="240" w:lineRule="auto"/>
        <w:jc w:val="both"/>
        <w:rPr>
          <w:rFonts w:ascii="Times New Roman" w:hAnsi="Times New Roman" w:cs="Times New Roman"/>
          <w:sz w:val="24"/>
          <w:szCs w:val="24"/>
        </w:rPr>
      </w:pPr>
      <w:r w:rsidRPr="003668AF">
        <w:rPr>
          <w:rFonts w:ascii="Times New Roman" w:hAnsi="Times New Roman" w:cs="Times New Roman"/>
          <w:sz w:val="24"/>
          <w:szCs w:val="24"/>
        </w:rPr>
        <w:t xml:space="preserve"> </w:t>
      </w:r>
      <w:r w:rsidR="00C76E00" w:rsidRPr="003668AF">
        <w:rPr>
          <w:rFonts w:ascii="Times New Roman" w:hAnsi="Times New Roman" w:cs="Times New Roman"/>
          <w:sz w:val="24"/>
          <w:szCs w:val="24"/>
        </w:rPr>
        <w:tab/>
      </w:r>
    </w:p>
    <w:p w:rsidR="003F543F" w:rsidRPr="003668AF" w:rsidRDefault="003F543F" w:rsidP="009271D0">
      <w:pPr>
        <w:spacing w:after="0" w:line="480" w:lineRule="auto"/>
        <w:ind w:firstLine="720"/>
        <w:jc w:val="both"/>
        <w:rPr>
          <w:rFonts w:ascii="Times New Roman" w:hAnsi="Times New Roman" w:cs="Times New Roman"/>
          <w:sz w:val="24"/>
          <w:szCs w:val="24"/>
        </w:rPr>
      </w:pPr>
    </w:p>
    <w:p w:rsidR="003F543F" w:rsidRPr="003668AF" w:rsidRDefault="003F543F" w:rsidP="00355925">
      <w:pPr>
        <w:pStyle w:val="ListParagraph"/>
        <w:numPr>
          <w:ilvl w:val="0"/>
          <w:numId w:val="28"/>
        </w:numPr>
        <w:spacing w:after="0" w:line="480" w:lineRule="auto"/>
        <w:jc w:val="both"/>
        <w:rPr>
          <w:rFonts w:ascii="Times New Roman" w:hAnsi="Times New Roman" w:cs="Times New Roman"/>
          <w:b/>
          <w:sz w:val="24"/>
          <w:szCs w:val="24"/>
        </w:rPr>
      </w:pPr>
      <w:r w:rsidRPr="003668AF">
        <w:rPr>
          <w:rFonts w:ascii="Times New Roman" w:hAnsi="Times New Roman" w:cs="Times New Roman"/>
          <w:b/>
          <w:sz w:val="24"/>
          <w:szCs w:val="24"/>
        </w:rPr>
        <w:t>Costs</w:t>
      </w:r>
    </w:p>
    <w:p w:rsidR="007D3E34" w:rsidRPr="003668AF" w:rsidRDefault="00AF756C"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As indicated at the beginning of this judgment, the parties made submissions on the question of costs</w:t>
      </w:r>
      <w:r w:rsidR="00355925" w:rsidRPr="003668AF">
        <w:rPr>
          <w:rFonts w:ascii="Times New Roman" w:hAnsi="Times New Roman" w:cs="Times New Roman"/>
          <w:sz w:val="24"/>
          <w:szCs w:val="24"/>
        </w:rPr>
        <w:t xml:space="preserve">. Advocate </w:t>
      </w:r>
      <w:r w:rsidR="00355925" w:rsidRPr="003668AF">
        <w:rPr>
          <w:rFonts w:ascii="Times New Roman" w:hAnsi="Times New Roman" w:cs="Times New Roman"/>
          <w:i/>
          <w:sz w:val="24"/>
          <w:szCs w:val="24"/>
        </w:rPr>
        <w:t>Fitches</w:t>
      </w:r>
      <w:r w:rsidR="00355925" w:rsidRPr="003668AF">
        <w:rPr>
          <w:rFonts w:ascii="Times New Roman" w:hAnsi="Times New Roman" w:cs="Times New Roman"/>
          <w:sz w:val="24"/>
          <w:szCs w:val="24"/>
        </w:rPr>
        <w:t>,</w:t>
      </w:r>
      <w:r w:rsidR="001E7B1B" w:rsidRPr="003668AF">
        <w:rPr>
          <w:rFonts w:ascii="Times New Roman" w:hAnsi="Times New Roman" w:cs="Times New Roman"/>
          <w:sz w:val="24"/>
          <w:szCs w:val="24"/>
        </w:rPr>
        <w:t xml:space="preserve"> for the respondent, urged the c</w:t>
      </w:r>
      <w:r w:rsidR="00355925" w:rsidRPr="003668AF">
        <w:rPr>
          <w:rFonts w:ascii="Times New Roman" w:hAnsi="Times New Roman" w:cs="Times New Roman"/>
          <w:sz w:val="24"/>
          <w:szCs w:val="24"/>
        </w:rPr>
        <w:t xml:space="preserve">ourt to order </w:t>
      </w:r>
      <w:r w:rsidR="006821C3" w:rsidRPr="003668AF">
        <w:rPr>
          <w:rFonts w:ascii="Times New Roman" w:hAnsi="Times New Roman" w:cs="Times New Roman"/>
          <w:sz w:val="24"/>
          <w:szCs w:val="24"/>
        </w:rPr>
        <w:t>c</w:t>
      </w:r>
      <w:r w:rsidR="00355925" w:rsidRPr="003668AF">
        <w:rPr>
          <w:rFonts w:ascii="Times New Roman" w:hAnsi="Times New Roman" w:cs="Times New Roman"/>
          <w:sz w:val="24"/>
          <w:szCs w:val="24"/>
        </w:rPr>
        <w:t xml:space="preserve">osts against the applicant on the legal practitioner and client scale. </w:t>
      </w:r>
      <w:r w:rsidR="006821C3" w:rsidRPr="003668AF">
        <w:rPr>
          <w:rFonts w:ascii="Times New Roman" w:hAnsi="Times New Roman" w:cs="Times New Roman"/>
          <w:sz w:val="24"/>
          <w:szCs w:val="24"/>
        </w:rPr>
        <w:t xml:space="preserve">He argued </w:t>
      </w:r>
      <w:r w:rsidR="00BA327B" w:rsidRPr="003668AF">
        <w:rPr>
          <w:rFonts w:ascii="Times New Roman" w:hAnsi="Times New Roman" w:cs="Times New Roman"/>
          <w:sz w:val="24"/>
          <w:szCs w:val="24"/>
        </w:rPr>
        <w:t xml:space="preserve">that </w:t>
      </w:r>
      <w:r w:rsidR="006821C3" w:rsidRPr="003668AF">
        <w:rPr>
          <w:rFonts w:ascii="Times New Roman" w:hAnsi="Times New Roman" w:cs="Times New Roman"/>
          <w:sz w:val="24"/>
          <w:szCs w:val="24"/>
        </w:rPr>
        <w:t xml:space="preserve">this was because, </w:t>
      </w:r>
    </w:p>
    <w:p w:rsidR="007D3E34" w:rsidRPr="003668AF" w:rsidRDefault="00355925" w:rsidP="007D3E34">
      <w:pPr>
        <w:pStyle w:val="ListParagraph"/>
        <w:numPr>
          <w:ilvl w:val="0"/>
          <w:numId w:val="30"/>
        </w:num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 xml:space="preserve">the </w:t>
      </w:r>
      <w:r w:rsidR="006246C3" w:rsidRPr="003668AF">
        <w:rPr>
          <w:rFonts w:ascii="Times New Roman" w:hAnsi="Times New Roman" w:cs="Times New Roman"/>
          <w:sz w:val="24"/>
          <w:szCs w:val="24"/>
        </w:rPr>
        <w:t>a</w:t>
      </w:r>
      <w:r w:rsidRPr="003668AF">
        <w:rPr>
          <w:rFonts w:ascii="Times New Roman" w:hAnsi="Times New Roman" w:cs="Times New Roman"/>
          <w:sz w:val="24"/>
          <w:szCs w:val="24"/>
        </w:rPr>
        <w:t>pplication was wron</w:t>
      </w:r>
      <w:r w:rsidR="006246C3" w:rsidRPr="003668AF">
        <w:rPr>
          <w:rFonts w:ascii="Times New Roman" w:hAnsi="Times New Roman" w:cs="Times New Roman"/>
          <w:sz w:val="24"/>
          <w:szCs w:val="24"/>
        </w:rPr>
        <w:t>g</w:t>
      </w:r>
      <w:r w:rsidRPr="003668AF">
        <w:rPr>
          <w:rFonts w:ascii="Times New Roman" w:hAnsi="Times New Roman" w:cs="Times New Roman"/>
          <w:sz w:val="24"/>
          <w:szCs w:val="24"/>
        </w:rPr>
        <w:t>ly filed</w:t>
      </w:r>
      <w:r w:rsidR="006821C3" w:rsidRPr="003668AF">
        <w:rPr>
          <w:rFonts w:ascii="Times New Roman" w:hAnsi="Times New Roman" w:cs="Times New Roman"/>
          <w:sz w:val="24"/>
          <w:szCs w:val="24"/>
        </w:rPr>
        <w:t xml:space="preserve"> before this Court,</w:t>
      </w:r>
    </w:p>
    <w:p w:rsidR="007D3E34" w:rsidRPr="003668AF" w:rsidRDefault="001C2857" w:rsidP="007D3E34">
      <w:pPr>
        <w:pStyle w:val="ListParagraph"/>
        <w:numPr>
          <w:ilvl w:val="0"/>
          <w:numId w:val="30"/>
        </w:num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t</w:t>
      </w:r>
      <w:r w:rsidR="00F2104F" w:rsidRPr="003668AF">
        <w:rPr>
          <w:rFonts w:ascii="Times New Roman" w:hAnsi="Times New Roman" w:cs="Times New Roman"/>
          <w:sz w:val="24"/>
          <w:szCs w:val="24"/>
        </w:rPr>
        <w:t>he respondent had been unnecessarily ‘dragged’ to court in</w:t>
      </w:r>
      <w:r w:rsidR="006821C3" w:rsidRPr="003668AF">
        <w:rPr>
          <w:rFonts w:ascii="Times New Roman" w:hAnsi="Times New Roman" w:cs="Times New Roman"/>
          <w:sz w:val="24"/>
          <w:szCs w:val="24"/>
        </w:rPr>
        <w:t xml:space="preserve"> </w:t>
      </w:r>
      <w:r w:rsidR="00F2104F" w:rsidRPr="003668AF">
        <w:rPr>
          <w:rFonts w:ascii="Times New Roman" w:hAnsi="Times New Roman" w:cs="Times New Roman"/>
          <w:sz w:val="24"/>
          <w:szCs w:val="24"/>
        </w:rPr>
        <w:t>order to defend the application</w:t>
      </w:r>
      <w:r w:rsidR="007D3E34" w:rsidRPr="003668AF">
        <w:rPr>
          <w:rFonts w:ascii="Times New Roman" w:hAnsi="Times New Roman" w:cs="Times New Roman"/>
          <w:sz w:val="24"/>
          <w:szCs w:val="24"/>
        </w:rPr>
        <w:t>,</w:t>
      </w:r>
      <w:r w:rsidR="00F2104F" w:rsidRPr="003668AF">
        <w:rPr>
          <w:rFonts w:ascii="Times New Roman" w:hAnsi="Times New Roman" w:cs="Times New Roman"/>
          <w:sz w:val="24"/>
          <w:szCs w:val="24"/>
        </w:rPr>
        <w:t xml:space="preserve"> and </w:t>
      </w:r>
    </w:p>
    <w:p w:rsidR="007D3E34" w:rsidRPr="003668AF" w:rsidRDefault="00F2104F" w:rsidP="007D3E34">
      <w:pPr>
        <w:pStyle w:val="ListParagraph"/>
        <w:numPr>
          <w:ilvl w:val="0"/>
          <w:numId w:val="30"/>
        </w:numPr>
        <w:spacing w:after="0" w:line="480" w:lineRule="auto"/>
        <w:jc w:val="both"/>
        <w:rPr>
          <w:rFonts w:ascii="Times New Roman" w:hAnsi="Times New Roman" w:cs="Times New Roman"/>
          <w:sz w:val="24"/>
          <w:szCs w:val="24"/>
        </w:rPr>
      </w:pPr>
      <w:proofErr w:type="gramStart"/>
      <w:r w:rsidRPr="003668AF">
        <w:rPr>
          <w:rFonts w:ascii="Times New Roman" w:hAnsi="Times New Roman" w:cs="Times New Roman"/>
          <w:sz w:val="24"/>
          <w:szCs w:val="24"/>
        </w:rPr>
        <w:t>the</w:t>
      </w:r>
      <w:proofErr w:type="gramEnd"/>
      <w:r w:rsidRPr="003668AF">
        <w:rPr>
          <w:rFonts w:ascii="Times New Roman" w:hAnsi="Times New Roman" w:cs="Times New Roman"/>
          <w:sz w:val="24"/>
          <w:szCs w:val="24"/>
        </w:rPr>
        <w:t xml:space="preserve"> respondent had been put to the cost </w:t>
      </w:r>
      <w:r w:rsidR="006821C3" w:rsidRPr="003668AF">
        <w:rPr>
          <w:rFonts w:ascii="Times New Roman" w:hAnsi="Times New Roman" w:cs="Times New Roman"/>
          <w:sz w:val="24"/>
          <w:szCs w:val="24"/>
        </w:rPr>
        <w:t xml:space="preserve">of </w:t>
      </w:r>
      <w:r w:rsidRPr="003668AF">
        <w:rPr>
          <w:rFonts w:ascii="Times New Roman" w:hAnsi="Times New Roman" w:cs="Times New Roman"/>
          <w:sz w:val="24"/>
          <w:szCs w:val="24"/>
        </w:rPr>
        <w:t xml:space="preserve">preparing opposing papers thereto. </w:t>
      </w:r>
    </w:p>
    <w:p w:rsidR="007D3E34" w:rsidRPr="003668AF" w:rsidRDefault="007D3E34" w:rsidP="007D3E34">
      <w:pPr>
        <w:pStyle w:val="ListParagraph"/>
        <w:spacing w:after="0" w:line="480" w:lineRule="auto"/>
        <w:ind w:left="1800"/>
        <w:jc w:val="both"/>
        <w:rPr>
          <w:rFonts w:ascii="Times New Roman" w:hAnsi="Times New Roman" w:cs="Times New Roman"/>
          <w:sz w:val="24"/>
          <w:szCs w:val="24"/>
        </w:rPr>
      </w:pPr>
    </w:p>
    <w:p w:rsidR="00F2104F" w:rsidRPr="003668AF" w:rsidRDefault="00F2104F"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Mr</w:t>
      </w:r>
      <w:r w:rsidRPr="003668AF">
        <w:rPr>
          <w:rFonts w:ascii="Times New Roman" w:hAnsi="Times New Roman" w:cs="Times New Roman"/>
          <w:i/>
          <w:sz w:val="24"/>
          <w:szCs w:val="24"/>
        </w:rPr>
        <w:t xml:space="preserve"> Fitches</w:t>
      </w:r>
      <w:r w:rsidRPr="003668AF">
        <w:rPr>
          <w:rFonts w:ascii="Times New Roman" w:hAnsi="Times New Roman" w:cs="Times New Roman"/>
          <w:sz w:val="24"/>
          <w:szCs w:val="24"/>
        </w:rPr>
        <w:t xml:space="preserve"> relied for these arguments on the case of </w:t>
      </w:r>
      <w:proofErr w:type="spellStart"/>
      <w:r w:rsidRPr="003668AF">
        <w:rPr>
          <w:rFonts w:ascii="Times New Roman" w:hAnsi="Times New Roman" w:cs="Times New Roman"/>
          <w:i/>
          <w:sz w:val="24"/>
          <w:szCs w:val="24"/>
        </w:rPr>
        <w:t>Mudzimu</w:t>
      </w:r>
      <w:proofErr w:type="spellEnd"/>
      <w:r w:rsidRPr="003668AF">
        <w:rPr>
          <w:rFonts w:ascii="Times New Roman" w:hAnsi="Times New Roman" w:cs="Times New Roman"/>
          <w:i/>
          <w:sz w:val="24"/>
          <w:szCs w:val="24"/>
        </w:rPr>
        <w:t xml:space="preserve"> v Municipality of </w:t>
      </w:r>
      <w:proofErr w:type="spellStart"/>
      <w:r w:rsidRPr="003668AF">
        <w:rPr>
          <w:rFonts w:ascii="Times New Roman" w:hAnsi="Times New Roman" w:cs="Times New Roman"/>
          <w:i/>
          <w:sz w:val="24"/>
          <w:szCs w:val="24"/>
        </w:rPr>
        <w:t>Chinhoyi</w:t>
      </w:r>
      <w:proofErr w:type="spellEnd"/>
      <w:r w:rsidRPr="003668AF">
        <w:rPr>
          <w:rFonts w:ascii="Times New Roman" w:hAnsi="Times New Roman" w:cs="Times New Roman"/>
          <w:i/>
          <w:sz w:val="24"/>
          <w:szCs w:val="24"/>
        </w:rPr>
        <w:t xml:space="preserve"> &amp; </w:t>
      </w:r>
      <w:proofErr w:type="spellStart"/>
      <w:r w:rsidRPr="003668AF">
        <w:rPr>
          <w:rFonts w:ascii="Times New Roman" w:hAnsi="Times New Roman" w:cs="Times New Roman"/>
          <w:i/>
          <w:sz w:val="24"/>
          <w:szCs w:val="24"/>
        </w:rPr>
        <w:t>Anor</w:t>
      </w:r>
      <w:proofErr w:type="spellEnd"/>
      <w:r w:rsidRPr="003668AF">
        <w:rPr>
          <w:rFonts w:ascii="Times New Roman" w:hAnsi="Times New Roman" w:cs="Times New Roman"/>
          <w:i/>
          <w:sz w:val="24"/>
          <w:szCs w:val="24"/>
        </w:rPr>
        <w:t xml:space="preserve"> </w:t>
      </w:r>
      <w:r w:rsidRPr="003668AF">
        <w:rPr>
          <w:rFonts w:ascii="Times New Roman" w:hAnsi="Times New Roman" w:cs="Times New Roman"/>
          <w:sz w:val="24"/>
          <w:szCs w:val="24"/>
        </w:rPr>
        <w:t>at page 16(H)</w:t>
      </w:r>
      <w:r w:rsidRPr="003668AF">
        <w:rPr>
          <w:rFonts w:ascii="Times New Roman" w:hAnsi="Times New Roman" w:cs="Times New Roman"/>
          <w:i/>
          <w:sz w:val="24"/>
          <w:szCs w:val="24"/>
        </w:rPr>
        <w:t>,</w:t>
      </w:r>
      <w:r w:rsidRPr="003668AF">
        <w:rPr>
          <w:rStyle w:val="FootnoteReference"/>
          <w:rFonts w:ascii="Times New Roman" w:hAnsi="Times New Roman" w:cs="Times New Roman"/>
          <w:i/>
          <w:sz w:val="24"/>
          <w:szCs w:val="24"/>
        </w:rPr>
        <w:footnoteReference w:id="1"/>
      </w:r>
      <w:r w:rsidRPr="003668AF">
        <w:rPr>
          <w:rFonts w:ascii="Times New Roman" w:hAnsi="Times New Roman" w:cs="Times New Roman"/>
          <w:sz w:val="24"/>
          <w:szCs w:val="24"/>
        </w:rPr>
        <w:t xml:space="preserve"> where the following </w:t>
      </w:r>
      <w:r w:rsidRPr="003668AF">
        <w:rPr>
          <w:rFonts w:ascii="Times New Roman" w:hAnsi="Times New Roman" w:cs="Times New Roman"/>
          <w:i/>
          <w:sz w:val="24"/>
          <w:szCs w:val="24"/>
        </w:rPr>
        <w:t>dictum</w:t>
      </w:r>
      <w:r w:rsidRPr="003668AF">
        <w:rPr>
          <w:rFonts w:ascii="Times New Roman" w:hAnsi="Times New Roman" w:cs="Times New Roman"/>
          <w:sz w:val="24"/>
          <w:szCs w:val="24"/>
        </w:rPr>
        <w:t xml:space="preserve"> is cited from the </w:t>
      </w:r>
      <w:r w:rsidR="00964567" w:rsidRPr="003668AF">
        <w:rPr>
          <w:rFonts w:ascii="Times New Roman" w:hAnsi="Times New Roman" w:cs="Times New Roman"/>
          <w:sz w:val="24"/>
          <w:szCs w:val="24"/>
        </w:rPr>
        <w:t xml:space="preserve">leading </w:t>
      </w:r>
      <w:r w:rsidRPr="003668AF">
        <w:rPr>
          <w:rFonts w:ascii="Times New Roman" w:hAnsi="Times New Roman" w:cs="Times New Roman"/>
          <w:sz w:val="24"/>
          <w:szCs w:val="24"/>
        </w:rPr>
        <w:t xml:space="preserve">case of </w:t>
      </w:r>
      <w:proofErr w:type="spellStart"/>
      <w:r w:rsidR="00964567" w:rsidRPr="003668AF">
        <w:rPr>
          <w:rFonts w:ascii="Times New Roman" w:hAnsi="Times New Roman" w:cs="Times New Roman"/>
          <w:i/>
          <w:sz w:val="24"/>
          <w:szCs w:val="24"/>
        </w:rPr>
        <w:t>Nel</w:t>
      </w:r>
      <w:proofErr w:type="spellEnd"/>
      <w:r w:rsidR="00964567" w:rsidRPr="003668AF">
        <w:rPr>
          <w:rFonts w:ascii="Times New Roman" w:hAnsi="Times New Roman" w:cs="Times New Roman"/>
          <w:i/>
          <w:sz w:val="24"/>
          <w:szCs w:val="24"/>
        </w:rPr>
        <w:t xml:space="preserve"> v Waterberg </w:t>
      </w:r>
      <w:proofErr w:type="spellStart"/>
      <w:r w:rsidR="00964567" w:rsidRPr="003668AF">
        <w:rPr>
          <w:rFonts w:ascii="Times New Roman" w:hAnsi="Times New Roman" w:cs="Times New Roman"/>
          <w:i/>
          <w:sz w:val="24"/>
          <w:szCs w:val="24"/>
        </w:rPr>
        <w:t>Landbouwers</w:t>
      </w:r>
      <w:proofErr w:type="spellEnd"/>
      <w:r w:rsidR="00964567" w:rsidRPr="003668AF">
        <w:rPr>
          <w:rFonts w:ascii="Times New Roman" w:hAnsi="Times New Roman" w:cs="Times New Roman"/>
          <w:i/>
          <w:sz w:val="24"/>
          <w:szCs w:val="24"/>
        </w:rPr>
        <w:t xml:space="preserve"> </w:t>
      </w:r>
      <w:proofErr w:type="spellStart"/>
      <w:r w:rsidR="00964567" w:rsidRPr="003668AF">
        <w:rPr>
          <w:rFonts w:ascii="Times New Roman" w:hAnsi="Times New Roman" w:cs="Times New Roman"/>
          <w:i/>
          <w:sz w:val="24"/>
          <w:szCs w:val="24"/>
        </w:rPr>
        <w:t>Ko</w:t>
      </w:r>
      <w:proofErr w:type="spellEnd"/>
      <w:r w:rsidR="00964567" w:rsidRPr="003668AF">
        <w:rPr>
          <w:rFonts w:ascii="Times New Roman" w:hAnsi="Times New Roman" w:cs="Times New Roman"/>
          <w:i/>
          <w:sz w:val="24"/>
          <w:szCs w:val="24"/>
        </w:rPr>
        <w:t>-operative Vereenigi</w:t>
      </w:r>
      <w:r w:rsidR="00AE4B83" w:rsidRPr="003668AF">
        <w:rPr>
          <w:rFonts w:ascii="Times New Roman" w:hAnsi="Times New Roman" w:cs="Times New Roman"/>
          <w:i/>
          <w:sz w:val="24"/>
          <w:szCs w:val="24"/>
        </w:rPr>
        <w:t>n</w:t>
      </w:r>
      <w:r w:rsidR="00964567" w:rsidRPr="003668AF">
        <w:rPr>
          <w:rFonts w:ascii="Times New Roman" w:hAnsi="Times New Roman" w:cs="Times New Roman"/>
          <w:i/>
          <w:sz w:val="24"/>
          <w:szCs w:val="24"/>
        </w:rPr>
        <w:t>g</w:t>
      </w:r>
      <w:r w:rsidR="00964567" w:rsidRPr="003668AF">
        <w:rPr>
          <w:rStyle w:val="FootnoteReference"/>
          <w:rFonts w:ascii="Times New Roman" w:hAnsi="Times New Roman" w:cs="Times New Roman"/>
          <w:i/>
          <w:sz w:val="24"/>
          <w:szCs w:val="24"/>
        </w:rPr>
        <w:footnoteReference w:id="2"/>
      </w:r>
      <w:r w:rsidRPr="003668AF">
        <w:rPr>
          <w:rFonts w:ascii="Times New Roman" w:hAnsi="Times New Roman" w:cs="Times New Roman"/>
          <w:sz w:val="24"/>
          <w:szCs w:val="24"/>
        </w:rPr>
        <w:t>;</w:t>
      </w:r>
    </w:p>
    <w:p w:rsidR="00D57109" w:rsidRPr="003668AF" w:rsidRDefault="00964567" w:rsidP="003A3457">
      <w:pPr>
        <w:spacing w:after="0" w:line="240" w:lineRule="auto"/>
        <w:ind w:left="720"/>
        <w:jc w:val="both"/>
        <w:rPr>
          <w:rFonts w:ascii="Times New Roman" w:hAnsi="Times New Roman" w:cs="Times New Roman"/>
          <w:sz w:val="24"/>
          <w:szCs w:val="24"/>
        </w:rPr>
      </w:pPr>
      <w:r w:rsidRPr="003668AF">
        <w:rPr>
          <w:rFonts w:ascii="Times New Roman" w:hAnsi="Times New Roman" w:cs="Times New Roman"/>
          <w:sz w:val="24"/>
          <w:szCs w:val="24"/>
        </w:rPr>
        <w:t>“The true explanation of awards of attorney and client costs n</w:t>
      </w:r>
      <w:r w:rsidR="006821C3" w:rsidRPr="003668AF">
        <w:rPr>
          <w:rFonts w:ascii="Times New Roman" w:hAnsi="Times New Roman" w:cs="Times New Roman"/>
          <w:sz w:val="24"/>
          <w:szCs w:val="24"/>
        </w:rPr>
        <w:t>o</w:t>
      </w:r>
      <w:r w:rsidRPr="003668AF">
        <w:rPr>
          <w:rFonts w:ascii="Times New Roman" w:hAnsi="Times New Roman" w:cs="Times New Roman"/>
          <w:sz w:val="24"/>
          <w:szCs w:val="24"/>
        </w:rPr>
        <w:t>t expressly authorised by statute seems to be that, by reason of special cons</w:t>
      </w:r>
      <w:r w:rsidR="006821C3" w:rsidRPr="003668AF">
        <w:rPr>
          <w:rFonts w:ascii="Times New Roman" w:hAnsi="Times New Roman" w:cs="Times New Roman"/>
          <w:sz w:val="24"/>
          <w:szCs w:val="24"/>
        </w:rPr>
        <w:t>i</w:t>
      </w:r>
      <w:r w:rsidRPr="003668AF">
        <w:rPr>
          <w:rFonts w:ascii="Times New Roman" w:hAnsi="Times New Roman" w:cs="Times New Roman"/>
          <w:sz w:val="24"/>
          <w:szCs w:val="24"/>
        </w:rPr>
        <w:t>derations arising either from the circumstances which give rise to action or from the conduct of the losing party, the court i</w:t>
      </w:r>
      <w:r w:rsidR="006821C3" w:rsidRPr="003668AF">
        <w:rPr>
          <w:rFonts w:ascii="Times New Roman" w:hAnsi="Times New Roman" w:cs="Times New Roman"/>
          <w:sz w:val="24"/>
          <w:szCs w:val="24"/>
        </w:rPr>
        <w:t xml:space="preserve">n </w:t>
      </w:r>
      <w:r w:rsidRPr="003668AF">
        <w:rPr>
          <w:rFonts w:ascii="Times New Roman" w:hAnsi="Times New Roman" w:cs="Times New Roman"/>
          <w:sz w:val="24"/>
          <w:szCs w:val="24"/>
        </w:rPr>
        <w:t xml:space="preserve">a particular case considers it just by means of such order, to ensure more </w:t>
      </w:r>
      <w:r w:rsidRPr="003668AF">
        <w:rPr>
          <w:rFonts w:ascii="Times New Roman" w:hAnsi="Times New Roman" w:cs="Times New Roman"/>
          <w:sz w:val="24"/>
          <w:szCs w:val="24"/>
        </w:rPr>
        <w:lastRenderedPageBreak/>
        <w:t xml:space="preserve">effectually </w:t>
      </w:r>
      <w:r w:rsidR="006821C3" w:rsidRPr="003668AF">
        <w:rPr>
          <w:rFonts w:ascii="Times New Roman" w:hAnsi="Times New Roman" w:cs="Times New Roman"/>
          <w:sz w:val="24"/>
          <w:szCs w:val="24"/>
        </w:rPr>
        <w:t>than it can do by means of a judgment for party and party costs that the successful party will not be out of pocket in respect of the expense caused to him by the litigation”</w:t>
      </w:r>
    </w:p>
    <w:p w:rsidR="00964567" w:rsidRPr="003668AF" w:rsidRDefault="00964567" w:rsidP="00C04B16">
      <w:pPr>
        <w:spacing w:after="0" w:line="480" w:lineRule="auto"/>
        <w:jc w:val="both"/>
        <w:rPr>
          <w:rFonts w:ascii="Times New Roman" w:hAnsi="Times New Roman" w:cs="Times New Roman"/>
          <w:sz w:val="24"/>
          <w:szCs w:val="24"/>
        </w:rPr>
      </w:pPr>
    </w:p>
    <w:p w:rsidR="001653D3" w:rsidRPr="003668AF" w:rsidRDefault="001653D3" w:rsidP="001653D3">
      <w:pPr>
        <w:spacing w:after="0" w:line="240" w:lineRule="auto"/>
        <w:jc w:val="both"/>
        <w:rPr>
          <w:rFonts w:ascii="Times New Roman" w:hAnsi="Times New Roman" w:cs="Times New Roman"/>
          <w:sz w:val="24"/>
          <w:szCs w:val="24"/>
        </w:rPr>
      </w:pPr>
    </w:p>
    <w:p w:rsidR="00964567" w:rsidRPr="003668AF" w:rsidRDefault="00607BCE" w:rsidP="00C04B16">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003A3457" w:rsidRPr="003668AF">
        <w:rPr>
          <w:rFonts w:ascii="Times New Roman" w:hAnsi="Times New Roman" w:cs="Times New Roman"/>
          <w:sz w:val="24"/>
          <w:szCs w:val="24"/>
        </w:rPr>
        <w:tab/>
      </w:r>
      <w:r w:rsidRPr="003668AF">
        <w:rPr>
          <w:rFonts w:ascii="Times New Roman" w:hAnsi="Times New Roman" w:cs="Times New Roman"/>
          <w:sz w:val="24"/>
          <w:szCs w:val="24"/>
        </w:rPr>
        <w:t>Mr</w:t>
      </w:r>
      <w:r w:rsidRPr="003668AF">
        <w:rPr>
          <w:rFonts w:ascii="Times New Roman" w:hAnsi="Times New Roman" w:cs="Times New Roman"/>
          <w:i/>
          <w:sz w:val="24"/>
          <w:szCs w:val="24"/>
        </w:rPr>
        <w:t xml:space="preserve"> </w:t>
      </w:r>
      <w:proofErr w:type="spellStart"/>
      <w:r w:rsidRPr="003668AF">
        <w:rPr>
          <w:rFonts w:ascii="Times New Roman" w:hAnsi="Times New Roman" w:cs="Times New Roman"/>
          <w:i/>
          <w:sz w:val="24"/>
          <w:szCs w:val="24"/>
        </w:rPr>
        <w:t>Mambosasa</w:t>
      </w:r>
      <w:proofErr w:type="spellEnd"/>
      <w:r w:rsidRPr="003668AF">
        <w:rPr>
          <w:rFonts w:ascii="Times New Roman" w:hAnsi="Times New Roman" w:cs="Times New Roman"/>
          <w:sz w:val="24"/>
          <w:szCs w:val="24"/>
        </w:rPr>
        <w:t xml:space="preserve"> for the applicant in response urged the Court not to grant the order sought by the respondent on</w:t>
      </w:r>
      <w:r w:rsidR="001C2857" w:rsidRPr="003668AF">
        <w:rPr>
          <w:rFonts w:ascii="Times New Roman" w:hAnsi="Times New Roman" w:cs="Times New Roman"/>
          <w:sz w:val="24"/>
          <w:szCs w:val="24"/>
        </w:rPr>
        <w:t xml:space="preserve"> the issue of</w:t>
      </w:r>
      <w:r w:rsidRPr="003668AF">
        <w:rPr>
          <w:rFonts w:ascii="Times New Roman" w:hAnsi="Times New Roman" w:cs="Times New Roman"/>
          <w:sz w:val="24"/>
          <w:szCs w:val="24"/>
        </w:rPr>
        <w:t xml:space="preserve"> costs, on the basis that this would be to ‘punish’ the client for the legal practitioner’s fault. </w:t>
      </w:r>
    </w:p>
    <w:p w:rsidR="0040186F" w:rsidRPr="003668AF" w:rsidRDefault="0040186F" w:rsidP="00C04B16">
      <w:pPr>
        <w:spacing w:after="0" w:line="480" w:lineRule="auto"/>
        <w:jc w:val="both"/>
        <w:rPr>
          <w:rFonts w:ascii="Times New Roman" w:hAnsi="Times New Roman" w:cs="Times New Roman"/>
          <w:sz w:val="24"/>
          <w:szCs w:val="24"/>
        </w:rPr>
      </w:pPr>
    </w:p>
    <w:p w:rsidR="00607BCE" w:rsidRPr="003668AF" w:rsidRDefault="00607BCE" w:rsidP="002C471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003A3457" w:rsidRPr="003668AF">
        <w:rPr>
          <w:rFonts w:ascii="Times New Roman" w:hAnsi="Times New Roman" w:cs="Times New Roman"/>
          <w:sz w:val="24"/>
          <w:szCs w:val="24"/>
        </w:rPr>
        <w:tab/>
      </w:r>
      <w:r w:rsidRPr="003668AF">
        <w:rPr>
          <w:rFonts w:ascii="Times New Roman" w:hAnsi="Times New Roman" w:cs="Times New Roman"/>
          <w:sz w:val="24"/>
          <w:szCs w:val="24"/>
        </w:rPr>
        <w:t>The court found merit in Mr</w:t>
      </w:r>
      <w:r w:rsidRPr="003668AF">
        <w:rPr>
          <w:rFonts w:ascii="Times New Roman" w:hAnsi="Times New Roman" w:cs="Times New Roman"/>
          <w:i/>
          <w:sz w:val="24"/>
          <w:szCs w:val="24"/>
        </w:rPr>
        <w:t xml:space="preserve"> Fitches’</w:t>
      </w:r>
      <w:r w:rsidRPr="003668AF">
        <w:rPr>
          <w:rFonts w:ascii="Times New Roman" w:hAnsi="Times New Roman" w:cs="Times New Roman"/>
          <w:sz w:val="24"/>
          <w:szCs w:val="24"/>
        </w:rPr>
        <w:t xml:space="preserve"> submissions. The application was indeed n</w:t>
      </w:r>
      <w:r w:rsidR="001E7B1B" w:rsidRPr="003668AF">
        <w:rPr>
          <w:rFonts w:ascii="Times New Roman" w:hAnsi="Times New Roman" w:cs="Times New Roman"/>
          <w:sz w:val="24"/>
          <w:szCs w:val="24"/>
        </w:rPr>
        <w:t>ot brought properly before the c</w:t>
      </w:r>
      <w:r w:rsidRPr="003668AF">
        <w:rPr>
          <w:rFonts w:ascii="Times New Roman" w:hAnsi="Times New Roman" w:cs="Times New Roman"/>
          <w:sz w:val="24"/>
          <w:szCs w:val="24"/>
        </w:rPr>
        <w:t>ourt, and</w:t>
      </w:r>
      <w:r w:rsidR="002C471E" w:rsidRPr="003668AF">
        <w:rPr>
          <w:rFonts w:ascii="Times New Roman" w:hAnsi="Times New Roman" w:cs="Times New Roman"/>
          <w:sz w:val="24"/>
          <w:szCs w:val="24"/>
        </w:rPr>
        <w:t xml:space="preserve"> further,</w:t>
      </w:r>
      <w:r w:rsidRPr="003668AF">
        <w:rPr>
          <w:rFonts w:ascii="Times New Roman" w:hAnsi="Times New Roman" w:cs="Times New Roman"/>
          <w:sz w:val="24"/>
          <w:szCs w:val="24"/>
        </w:rPr>
        <w:t xml:space="preserve"> it purported to be an application when in reality it was meant to be an appeal against a final order of the Supreme Court. The applicant engaged counsel and must have instructed him on the nature of </w:t>
      </w:r>
      <w:r w:rsidR="002C471E" w:rsidRPr="003668AF">
        <w:rPr>
          <w:rFonts w:ascii="Times New Roman" w:hAnsi="Times New Roman" w:cs="Times New Roman"/>
          <w:sz w:val="24"/>
          <w:szCs w:val="24"/>
        </w:rPr>
        <w:t xml:space="preserve">the </w:t>
      </w:r>
      <w:r w:rsidRPr="003668AF">
        <w:rPr>
          <w:rFonts w:ascii="Times New Roman" w:hAnsi="Times New Roman" w:cs="Times New Roman"/>
          <w:sz w:val="24"/>
          <w:szCs w:val="24"/>
        </w:rPr>
        <w:t>application to place before the court. Therefore there can be no question of ‘punishing’ him for the legal practitioner</w:t>
      </w:r>
      <w:r w:rsidR="002C471E" w:rsidRPr="003668AF">
        <w:rPr>
          <w:rFonts w:ascii="Times New Roman" w:hAnsi="Times New Roman" w:cs="Times New Roman"/>
          <w:sz w:val="24"/>
          <w:szCs w:val="24"/>
        </w:rPr>
        <w:t>’</w:t>
      </w:r>
      <w:r w:rsidRPr="003668AF">
        <w:rPr>
          <w:rFonts w:ascii="Times New Roman" w:hAnsi="Times New Roman" w:cs="Times New Roman"/>
          <w:sz w:val="24"/>
          <w:szCs w:val="24"/>
        </w:rPr>
        <w:t xml:space="preserve">s </w:t>
      </w:r>
      <w:r w:rsidR="002C471E" w:rsidRPr="003668AF">
        <w:rPr>
          <w:rFonts w:ascii="Times New Roman" w:hAnsi="Times New Roman" w:cs="Times New Roman"/>
          <w:sz w:val="24"/>
          <w:szCs w:val="24"/>
        </w:rPr>
        <w:t>‘</w:t>
      </w:r>
      <w:r w:rsidRPr="003668AF">
        <w:rPr>
          <w:rFonts w:ascii="Times New Roman" w:hAnsi="Times New Roman" w:cs="Times New Roman"/>
          <w:sz w:val="24"/>
          <w:szCs w:val="24"/>
        </w:rPr>
        <w:t>mistakes</w:t>
      </w:r>
      <w:r w:rsidR="002C471E" w:rsidRPr="003668AF">
        <w:rPr>
          <w:rFonts w:ascii="Times New Roman" w:hAnsi="Times New Roman" w:cs="Times New Roman"/>
          <w:sz w:val="24"/>
          <w:szCs w:val="24"/>
        </w:rPr>
        <w:t>’</w:t>
      </w:r>
      <w:r w:rsidRPr="003668AF">
        <w:rPr>
          <w:rFonts w:ascii="Times New Roman" w:hAnsi="Times New Roman" w:cs="Times New Roman"/>
          <w:sz w:val="24"/>
          <w:szCs w:val="24"/>
        </w:rPr>
        <w:t>. Finally, the respondent was put to the unnecessary cost of preparing opposing papers to</w:t>
      </w:r>
      <w:r w:rsidR="002C471E" w:rsidRPr="003668AF">
        <w:rPr>
          <w:rFonts w:ascii="Times New Roman" w:hAnsi="Times New Roman" w:cs="Times New Roman"/>
          <w:sz w:val="24"/>
          <w:szCs w:val="24"/>
        </w:rPr>
        <w:t xml:space="preserve"> the application</w:t>
      </w:r>
      <w:r w:rsidRPr="003668AF">
        <w:rPr>
          <w:rFonts w:ascii="Times New Roman" w:hAnsi="Times New Roman" w:cs="Times New Roman"/>
          <w:sz w:val="24"/>
          <w:szCs w:val="24"/>
        </w:rPr>
        <w:t xml:space="preserve">, </w:t>
      </w:r>
      <w:r w:rsidR="002C471E" w:rsidRPr="003668AF">
        <w:rPr>
          <w:rFonts w:ascii="Times New Roman" w:hAnsi="Times New Roman" w:cs="Times New Roman"/>
          <w:sz w:val="24"/>
          <w:szCs w:val="24"/>
        </w:rPr>
        <w:t>and appearing before the court for the hearing thereof. In the light of this, the court was satisfied that an order of costs on the higher scale was justified.</w:t>
      </w:r>
    </w:p>
    <w:p w:rsidR="002C471E" w:rsidRPr="003668AF" w:rsidRDefault="002C471E" w:rsidP="00C04B16">
      <w:pPr>
        <w:spacing w:after="0" w:line="480" w:lineRule="auto"/>
        <w:jc w:val="both"/>
        <w:rPr>
          <w:rFonts w:ascii="Times New Roman" w:hAnsi="Times New Roman" w:cs="Times New Roman"/>
          <w:sz w:val="24"/>
          <w:szCs w:val="24"/>
        </w:rPr>
      </w:pPr>
    </w:p>
    <w:p w:rsidR="002C471E" w:rsidRPr="003668AF" w:rsidRDefault="002C471E" w:rsidP="003A3457">
      <w:pPr>
        <w:spacing w:after="0" w:line="480" w:lineRule="auto"/>
        <w:ind w:firstLine="1440"/>
        <w:jc w:val="both"/>
        <w:rPr>
          <w:rFonts w:ascii="Times New Roman" w:hAnsi="Times New Roman" w:cs="Times New Roman"/>
          <w:sz w:val="24"/>
          <w:szCs w:val="24"/>
        </w:rPr>
      </w:pPr>
      <w:r w:rsidRPr="003668AF">
        <w:rPr>
          <w:rFonts w:ascii="Times New Roman" w:hAnsi="Times New Roman" w:cs="Times New Roman"/>
          <w:sz w:val="24"/>
          <w:szCs w:val="24"/>
        </w:rPr>
        <w:t xml:space="preserve">It was for the reasons outlined in this judgment that the Court dismissed the application with costs on the legal practitioner and client scale. </w:t>
      </w:r>
    </w:p>
    <w:p w:rsidR="00F325DE" w:rsidRPr="003668AF" w:rsidRDefault="00D57109" w:rsidP="00946256">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p>
    <w:p w:rsidR="003A3457" w:rsidRPr="003668AF" w:rsidRDefault="003A3457" w:rsidP="00946256">
      <w:pPr>
        <w:spacing w:after="0" w:line="480" w:lineRule="auto"/>
        <w:jc w:val="both"/>
        <w:rPr>
          <w:rFonts w:ascii="Times New Roman" w:hAnsi="Times New Roman" w:cs="Times New Roman"/>
          <w:sz w:val="24"/>
          <w:szCs w:val="24"/>
        </w:rPr>
      </w:pPr>
    </w:p>
    <w:p w:rsidR="00F325DE" w:rsidRPr="003668AF" w:rsidRDefault="00F325DE" w:rsidP="00F325D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0039726F" w:rsidRPr="003668AF">
        <w:rPr>
          <w:rFonts w:ascii="Times New Roman" w:hAnsi="Times New Roman" w:cs="Times New Roman"/>
          <w:b/>
          <w:sz w:val="24"/>
          <w:szCs w:val="24"/>
        </w:rPr>
        <w:t>CHIDYAUSIKU CJ</w:t>
      </w:r>
      <w:r w:rsidRPr="003668AF">
        <w:rPr>
          <w:rFonts w:ascii="Times New Roman" w:hAnsi="Times New Roman" w:cs="Times New Roman"/>
          <w:b/>
          <w:sz w:val="24"/>
          <w:szCs w:val="24"/>
        </w:rPr>
        <w:t>:</w:t>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sz w:val="24"/>
          <w:szCs w:val="24"/>
        </w:rPr>
        <w:t>I agree</w:t>
      </w:r>
    </w:p>
    <w:p w:rsidR="00F325DE" w:rsidRPr="003668AF" w:rsidRDefault="00F325DE" w:rsidP="00F325DE">
      <w:pPr>
        <w:spacing w:after="0" w:line="480" w:lineRule="auto"/>
        <w:jc w:val="both"/>
        <w:rPr>
          <w:rFonts w:ascii="Times New Roman" w:hAnsi="Times New Roman" w:cs="Times New Roman"/>
          <w:sz w:val="24"/>
          <w:szCs w:val="24"/>
        </w:rPr>
      </w:pPr>
    </w:p>
    <w:p w:rsidR="00F325DE" w:rsidRPr="003668AF" w:rsidRDefault="00F325DE" w:rsidP="00F325DE">
      <w:pPr>
        <w:spacing w:after="0" w:line="480" w:lineRule="auto"/>
        <w:jc w:val="both"/>
        <w:rPr>
          <w:rFonts w:ascii="Times New Roman" w:hAnsi="Times New Roman" w:cs="Times New Roman"/>
          <w:sz w:val="24"/>
          <w:szCs w:val="24"/>
        </w:rPr>
      </w:pPr>
    </w:p>
    <w:p w:rsidR="00F325DE" w:rsidRPr="003668AF" w:rsidRDefault="00F325DE" w:rsidP="00F325D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0039726F" w:rsidRPr="003668AF">
        <w:rPr>
          <w:rFonts w:ascii="Times New Roman" w:hAnsi="Times New Roman" w:cs="Times New Roman"/>
          <w:b/>
          <w:sz w:val="24"/>
          <w:szCs w:val="24"/>
        </w:rPr>
        <w:t>MALABA DCJ</w:t>
      </w:r>
      <w:r w:rsidRPr="003668AF">
        <w:rPr>
          <w:rFonts w:ascii="Times New Roman" w:hAnsi="Times New Roman" w:cs="Times New Roman"/>
          <w:b/>
          <w:sz w:val="24"/>
          <w:szCs w:val="24"/>
        </w:rPr>
        <w:t>:</w:t>
      </w:r>
      <w:r w:rsidRPr="003668AF">
        <w:rPr>
          <w:rFonts w:ascii="Times New Roman" w:hAnsi="Times New Roman" w:cs="Times New Roman"/>
          <w:b/>
          <w:sz w:val="24"/>
          <w:szCs w:val="24"/>
        </w:rPr>
        <w:tab/>
      </w:r>
      <w:r w:rsidRPr="003668AF">
        <w:rPr>
          <w:rFonts w:ascii="Times New Roman" w:hAnsi="Times New Roman" w:cs="Times New Roman"/>
          <w:sz w:val="24"/>
          <w:szCs w:val="24"/>
        </w:rPr>
        <w:tab/>
      </w:r>
      <w:r w:rsidRPr="003668AF">
        <w:rPr>
          <w:rFonts w:ascii="Times New Roman" w:hAnsi="Times New Roman" w:cs="Times New Roman"/>
          <w:sz w:val="24"/>
          <w:szCs w:val="24"/>
        </w:rPr>
        <w:tab/>
        <w:t>I agree</w:t>
      </w:r>
    </w:p>
    <w:p w:rsidR="00D57109" w:rsidRPr="003668AF" w:rsidRDefault="0039726F" w:rsidP="00F325D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p>
    <w:p w:rsidR="00D57109" w:rsidRPr="003668AF" w:rsidRDefault="00D57109" w:rsidP="00F325DE">
      <w:pPr>
        <w:spacing w:after="0" w:line="480" w:lineRule="auto"/>
        <w:jc w:val="both"/>
        <w:rPr>
          <w:rFonts w:ascii="Times New Roman" w:hAnsi="Times New Roman" w:cs="Times New Roman"/>
          <w:sz w:val="24"/>
          <w:szCs w:val="24"/>
        </w:rPr>
      </w:pPr>
    </w:p>
    <w:p w:rsidR="0039726F" w:rsidRPr="003668AF" w:rsidRDefault="0039726F" w:rsidP="00D57109">
      <w:pPr>
        <w:spacing w:after="0" w:line="480" w:lineRule="auto"/>
        <w:ind w:left="720" w:firstLine="720"/>
        <w:jc w:val="both"/>
        <w:rPr>
          <w:rFonts w:ascii="Times New Roman" w:hAnsi="Times New Roman" w:cs="Times New Roman"/>
          <w:sz w:val="24"/>
          <w:szCs w:val="24"/>
        </w:rPr>
      </w:pPr>
      <w:r w:rsidRPr="003668AF">
        <w:rPr>
          <w:rFonts w:ascii="Times New Roman" w:hAnsi="Times New Roman" w:cs="Times New Roman"/>
          <w:b/>
          <w:sz w:val="24"/>
          <w:szCs w:val="24"/>
        </w:rPr>
        <w:t>GOWORA JCC:</w:t>
      </w:r>
      <w:r w:rsidRPr="003668AF">
        <w:rPr>
          <w:rFonts w:ascii="Times New Roman" w:hAnsi="Times New Roman" w:cs="Times New Roman"/>
          <w:sz w:val="24"/>
          <w:szCs w:val="24"/>
        </w:rPr>
        <w:tab/>
      </w:r>
      <w:r w:rsidRPr="003668AF">
        <w:rPr>
          <w:rFonts w:ascii="Times New Roman" w:hAnsi="Times New Roman" w:cs="Times New Roman"/>
          <w:sz w:val="24"/>
          <w:szCs w:val="24"/>
        </w:rPr>
        <w:tab/>
      </w:r>
      <w:r w:rsidRPr="003668AF">
        <w:rPr>
          <w:rFonts w:ascii="Times New Roman" w:hAnsi="Times New Roman" w:cs="Times New Roman"/>
          <w:sz w:val="24"/>
          <w:szCs w:val="24"/>
        </w:rPr>
        <w:tab/>
        <w:t>I agree</w:t>
      </w: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Pr="003668AF">
        <w:rPr>
          <w:rFonts w:ascii="Times New Roman" w:hAnsi="Times New Roman" w:cs="Times New Roman"/>
          <w:b/>
          <w:sz w:val="24"/>
          <w:szCs w:val="24"/>
        </w:rPr>
        <w:t>GUVAVA JCC:</w:t>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sz w:val="24"/>
          <w:szCs w:val="24"/>
        </w:rPr>
        <w:t>I agree</w:t>
      </w: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Pr="003668AF">
        <w:rPr>
          <w:rFonts w:ascii="Times New Roman" w:hAnsi="Times New Roman" w:cs="Times New Roman"/>
          <w:b/>
          <w:sz w:val="24"/>
          <w:szCs w:val="24"/>
        </w:rPr>
        <w:t>MAVANGIRA AJCC:</w:t>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sz w:val="24"/>
          <w:szCs w:val="24"/>
        </w:rPr>
        <w:t>I agree</w:t>
      </w: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Pr="003668AF">
        <w:rPr>
          <w:rFonts w:ascii="Times New Roman" w:hAnsi="Times New Roman" w:cs="Times New Roman"/>
          <w:b/>
          <w:sz w:val="24"/>
          <w:szCs w:val="24"/>
        </w:rPr>
        <w:t>CHIWESHE AJCC:</w:t>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sz w:val="24"/>
          <w:szCs w:val="24"/>
        </w:rPr>
        <w:t>I agree</w:t>
      </w: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Pr="003668AF">
        <w:rPr>
          <w:rFonts w:ascii="Times New Roman" w:hAnsi="Times New Roman" w:cs="Times New Roman"/>
          <w:b/>
          <w:sz w:val="24"/>
          <w:szCs w:val="24"/>
        </w:rPr>
        <w:t>MAKONI AJCC:</w:t>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sz w:val="24"/>
          <w:szCs w:val="24"/>
        </w:rPr>
        <w:t>I agree</w:t>
      </w: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sz w:val="24"/>
          <w:szCs w:val="24"/>
        </w:rPr>
      </w:pPr>
    </w:p>
    <w:p w:rsidR="0039726F" w:rsidRPr="003668AF" w:rsidRDefault="0039726F" w:rsidP="00F325DE">
      <w:pPr>
        <w:spacing w:after="0" w:line="480" w:lineRule="auto"/>
        <w:jc w:val="both"/>
        <w:rPr>
          <w:rFonts w:ascii="Times New Roman" w:hAnsi="Times New Roman" w:cs="Times New Roman"/>
          <w:i/>
          <w:sz w:val="24"/>
          <w:szCs w:val="24"/>
        </w:rPr>
      </w:pPr>
      <w:r w:rsidRPr="003668AF">
        <w:rPr>
          <w:rFonts w:ascii="Times New Roman" w:hAnsi="Times New Roman" w:cs="Times New Roman"/>
          <w:sz w:val="24"/>
          <w:szCs w:val="24"/>
        </w:rPr>
        <w:tab/>
      </w:r>
      <w:r w:rsidRPr="003668AF">
        <w:rPr>
          <w:rFonts w:ascii="Times New Roman" w:hAnsi="Times New Roman" w:cs="Times New Roman"/>
          <w:sz w:val="24"/>
          <w:szCs w:val="24"/>
        </w:rPr>
        <w:tab/>
      </w:r>
      <w:r w:rsidRPr="003668AF">
        <w:rPr>
          <w:rFonts w:ascii="Times New Roman" w:hAnsi="Times New Roman" w:cs="Times New Roman"/>
          <w:b/>
          <w:sz w:val="24"/>
          <w:szCs w:val="24"/>
        </w:rPr>
        <w:t>BHUNU AJCC:</w:t>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b/>
          <w:sz w:val="24"/>
          <w:szCs w:val="24"/>
        </w:rPr>
        <w:tab/>
      </w:r>
      <w:r w:rsidRPr="003668AF">
        <w:rPr>
          <w:rFonts w:ascii="Times New Roman" w:hAnsi="Times New Roman" w:cs="Times New Roman"/>
          <w:sz w:val="24"/>
          <w:szCs w:val="24"/>
        </w:rPr>
        <w:t>I agree</w:t>
      </w:r>
    </w:p>
    <w:p w:rsidR="00670464" w:rsidRPr="003668AF" w:rsidRDefault="00670464" w:rsidP="00F325DE">
      <w:pPr>
        <w:spacing w:after="0" w:line="480" w:lineRule="auto"/>
        <w:ind w:left="720"/>
        <w:jc w:val="both"/>
        <w:rPr>
          <w:rFonts w:ascii="Times New Roman" w:hAnsi="Times New Roman" w:cs="Times New Roman"/>
          <w:sz w:val="24"/>
          <w:szCs w:val="24"/>
        </w:rPr>
      </w:pPr>
    </w:p>
    <w:p w:rsidR="00F325DE" w:rsidRPr="003668AF" w:rsidRDefault="00F325DE" w:rsidP="00F325DE">
      <w:pPr>
        <w:spacing w:after="0" w:line="240" w:lineRule="auto"/>
        <w:jc w:val="both"/>
        <w:rPr>
          <w:rFonts w:ascii="Times New Roman" w:hAnsi="Times New Roman" w:cs="Times New Roman"/>
          <w:i/>
          <w:sz w:val="24"/>
          <w:szCs w:val="24"/>
        </w:rPr>
      </w:pPr>
    </w:p>
    <w:p w:rsidR="00F325DE" w:rsidRPr="003668AF" w:rsidRDefault="0039726F" w:rsidP="00F325DE">
      <w:pPr>
        <w:spacing w:after="0" w:line="240" w:lineRule="auto"/>
        <w:jc w:val="both"/>
        <w:rPr>
          <w:rFonts w:ascii="Times New Roman" w:hAnsi="Times New Roman" w:cs="Times New Roman"/>
          <w:i/>
          <w:sz w:val="24"/>
          <w:szCs w:val="24"/>
        </w:rPr>
      </w:pPr>
      <w:proofErr w:type="spellStart"/>
      <w:r w:rsidRPr="003668AF">
        <w:rPr>
          <w:rFonts w:ascii="Times New Roman" w:hAnsi="Times New Roman" w:cs="Times New Roman"/>
          <w:i/>
          <w:sz w:val="24"/>
          <w:szCs w:val="24"/>
        </w:rPr>
        <w:t>Mambosasa</w:t>
      </w:r>
      <w:proofErr w:type="spellEnd"/>
      <w:r w:rsidR="00F325DE" w:rsidRPr="003668AF">
        <w:rPr>
          <w:rFonts w:ascii="Times New Roman" w:hAnsi="Times New Roman" w:cs="Times New Roman"/>
          <w:i/>
          <w:sz w:val="24"/>
          <w:szCs w:val="24"/>
        </w:rPr>
        <w:t xml:space="preserve">, </w:t>
      </w:r>
      <w:r w:rsidR="00F325DE" w:rsidRPr="003668AF">
        <w:rPr>
          <w:rFonts w:ascii="Times New Roman" w:hAnsi="Times New Roman" w:cs="Times New Roman"/>
          <w:sz w:val="24"/>
          <w:szCs w:val="24"/>
        </w:rPr>
        <w:t>appellant</w:t>
      </w:r>
      <w:r w:rsidRPr="003668AF">
        <w:rPr>
          <w:rFonts w:ascii="Times New Roman" w:hAnsi="Times New Roman" w:cs="Times New Roman"/>
          <w:sz w:val="24"/>
          <w:szCs w:val="24"/>
        </w:rPr>
        <w:t>’s</w:t>
      </w:r>
      <w:r w:rsidR="00F325DE" w:rsidRPr="003668AF">
        <w:rPr>
          <w:rFonts w:ascii="Times New Roman" w:hAnsi="Times New Roman" w:cs="Times New Roman"/>
          <w:sz w:val="24"/>
          <w:szCs w:val="24"/>
        </w:rPr>
        <w:t xml:space="preserve"> legal practitioners</w:t>
      </w:r>
    </w:p>
    <w:p w:rsidR="0048489F" w:rsidRPr="003668AF" w:rsidRDefault="0039726F" w:rsidP="00BC2CAE">
      <w:pPr>
        <w:spacing w:after="0" w:line="240" w:lineRule="auto"/>
        <w:jc w:val="both"/>
        <w:rPr>
          <w:rFonts w:ascii="Times New Roman" w:hAnsi="Times New Roman" w:cs="Times New Roman"/>
        </w:rPr>
      </w:pPr>
      <w:r w:rsidRPr="003668AF">
        <w:rPr>
          <w:rFonts w:ascii="Times New Roman" w:hAnsi="Times New Roman" w:cs="Times New Roman"/>
          <w:i/>
          <w:sz w:val="24"/>
          <w:szCs w:val="24"/>
        </w:rPr>
        <w:t xml:space="preserve">Messrs </w:t>
      </w:r>
      <w:proofErr w:type="spellStart"/>
      <w:r w:rsidRPr="003668AF">
        <w:rPr>
          <w:rFonts w:ascii="Times New Roman" w:hAnsi="Times New Roman" w:cs="Times New Roman"/>
          <w:i/>
          <w:sz w:val="24"/>
          <w:szCs w:val="24"/>
        </w:rPr>
        <w:t>Scanlen</w:t>
      </w:r>
      <w:proofErr w:type="spellEnd"/>
      <w:r w:rsidRPr="003668AF">
        <w:rPr>
          <w:rFonts w:ascii="Times New Roman" w:hAnsi="Times New Roman" w:cs="Times New Roman"/>
          <w:i/>
          <w:sz w:val="24"/>
          <w:szCs w:val="24"/>
        </w:rPr>
        <w:t xml:space="preserve"> &amp; Holderness</w:t>
      </w:r>
      <w:r w:rsidR="00F325DE" w:rsidRPr="003668AF">
        <w:rPr>
          <w:rFonts w:ascii="Times New Roman" w:hAnsi="Times New Roman" w:cs="Times New Roman"/>
          <w:i/>
          <w:sz w:val="24"/>
          <w:szCs w:val="24"/>
        </w:rPr>
        <w:t>,</w:t>
      </w:r>
      <w:r w:rsidR="00F325DE" w:rsidRPr="003668AF">
        <w:rPr>
          <w:rFonts w:ascii="Times New Roman" w:hAnsi="Times New Roman" w:cs="Times New Roman"/>
          <w:sz w:val="24"/>
          <w:szCs w:val="24"/>
        </w:rPr>
        <w:t xml:space="preserve"> respondent’s legal practitioners</w:t>
      </w:r>
    </w:p>
    <w:sectPr w:rsidR="0048489F" w:rsidRPr="003668A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601" w:rsidRDefault="00B30601" w:rsidP="00F325DE">
      <w:pPr>
        <w:spacing w:after="0" w:line="240" w:lineRule="auto"/>
      </w:pPr>
      <w:r>
        <w:separator/>
      </w:r>
    </w:p>
  </w:endnote>
  <w:endnote w:type="continuationSeparator" w:id="0">
    <w:p w:rsidR="00B30601" w:rsidRDefault="00B30601" w:rsidP="00F32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A00" w:rsidRDefault="00AB6A00">
    <w:pPr>
      <w:pStyle w:val="Footer"/>
    </w:pPr>
  </w:p>
  <w:p w:rsidR="00AB6A00" w:rsidRDefault="00AB6A00">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601" w:rsidRDefault="00B30601" w:rsidP="00F325DE">
      <w:pPr>
        <w:spacing w:after="0" w:line="240" w:lineRule="auto"/>
      </w:pPr>
      <w:r>
        <w:separator/>
      </w:r>
    </w:p>
  </w:footnote>
  <w:footnote w:type="continuationSeparator" w:id="0">
    <w:p w:rsidR="00B30601" w:rsidRDefault="00B30601" w:rsidP="00F325DE">
      <w:pPr>
        <w:spacing w:after="0" w:line="240" w:lineRule="auto"/>
      </w:pPr>
      <w:r>
        <w:continuationSeparator/>
      </w:r>
    </w:p>
  </w:footnote>
  <w:footnote w:id="1">
    <w:p w:rsidR="00F2104F" w:rsidRDefault="00F2104F">
      <w:pPr>
        <w:pStyle w:val="FootnoteText"/>
      </w:pPr>
      <w:r>
        <w:rPr>
          <w:rStyle w:val="FootnoteReference"/>
        </w:rPr>
        <w:footnoteRef/>
      </w:r>
      <w:r>
        <w:t xml:space="preserve">  1986 (1) ZLR 12 (HC)</w:t>
      </w:r>
    </w:p>
  </w:footnote>
  <w:footnote w:id="2">
    <w:p w:rsidR="00964567" w:rsidRDefault="00964567">
      <w:pPr>
        <w:pStyle w:val="FootnoteText"/>
      </w:pPr>
      <w:r>
        <w:rPr>
          <w:rStyle w:val="FootnoteReference"/>
        </w:rPr>
        <w:footnoteRef/>
      </w:r>
      <w:r>
        <w:t xml:space="preserve"> 1946 AD 597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AB6A00">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AB6A00" w:rsidRPr="00A93B4F" w:rsidRDefault="001C2857">
              <w:pPr>
                <w:pStyle w:val="Header"/>
                <w:jc w:val="right"/>
                <w:rPr>
                  <w:rFonts w:ascii="Times New Roman" w:hAnsi="Times New Roman" w:cs="Times New Roman"/>
                </w:rPr>
              </w:pPr>
              <w:r>
                <w:rPr>
                  <w:rFonts w:ascii="Times New Roman" w:hAnsi="Times New Roman" w:cs="Times New Roman"/>
                  <w:b/>
                </w:rPr>
                <w:t>Jud</w:t>
              </w:r>
              <w:r w:rsidR="00AB6A00">
                <w:rPr>
                  <w:rFonts w:ascii="Times New Roman" w:hAnsi="Times New Roman" w:cs="Times New Roman"/>
                  <w:b/>
                </w:rPr>
                <w:t>gment No. CCZ</w:t>
              </w:r>
              <w:r w:rsidR="00A70898">
                <w:rPr>
                  <w:rFonts w:ascii="Times New Roman" w:hAnsi="Times New Roman" w:cs="Times New Roman"/>
                  <w:b/>
                </w:rPr>
                <w:t xml:space="preserve"> 10</w:t>
              </w:r>
              <w:r w:rsidR="00AB6A00">
                <w:rPr>
                  <w:rFonts w:ascii="Times New Roman" w:hAnsi="Times New Roman" w:cs="Times New Roman"/>
                  <w:b/>
                </w:rPr>
                <w:t xml:space="preserve"> /201</w:t>
              </w:r>
              <w:r w:rsidR="00D917DC">
                <w:rPr>
                  <w:rFonts w:ascii="Times New Roman" w:hAnsi="Times New Roman" w:cs="Times New Roman"/>
                  <w:b/>
                </w:rPr>
                <w:t>5</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AB6A00" w:rsidRDefault="00AB6A00" w:rsidP="00D917DC">
              <w:pPr>
                <w:pStyle w:val="Header"/>
                <w:jc w:val="right"/>
                <w:rPr>
                  <w:b/>
                  <w:bCs/>
                </w:rPr>
              </w:pPr>
              <w:r>
                <w:rPr>
                  <w:rFonts w:ascii="Times New Roman" w:hAnsi="Times New Roman" w:cs="Times New Roman"/>
                  <w:b/>
                  <w:bCs/>
                </w:rPr>
                <w:t xml:space="preserve">Const. Application No. </w:t>
              </w:r>
              <w:r w:rsidR="00D917DC">
                <w:rPr>
                  <w:rFonts w:ascii="Times New Roman" w:hAnsi="Times New Roman" w:cs="Times New Roman"/>
                  <w:b/>
                  <w:bCs/>
                </w:rPr>
                <w:t>8</w:t>
              </w:r>
              <w:r w:rsidR="00EF798A">
                <w:rPr>
                  <w:rFonts w:ascii="Times New Roman" w:hAnsi="Times New Roman" w:cs="Times New Roman"/>
                  <w:b/>
                  <w:bCs/>
                </w:rPr>
                <w:t>/2014</w:t>
              </w:r>
            </w:p>
          </w:sdtContent>
        </w:sdt>
      </w:tc>
      <w:tc>
        <w:tcPr>
          <w:tcW w:w="1152" w:type="dxa"/>
          <w:tcBorders>
            <w:left w:val="single" w:sz="6" w:space="0" w:color="000000" w:themeColor="text1"/>
          </w:tcBorders>
        </w:tcPr>
        <w:p w:rsidR="00AB6A00" w:rsidRDefault="00AB6A00">
          <w:pPr>
            <w:pStyle w:val="Header"/>
            <w:rPr>
              <w:b/>
              <w:bCs/>
            </w:rPr>
          </w:pPr>
          <w:r>
            <w:fldChar w:fldCharType="begin"/>
          </w:r>
          <w:r>
            <w:instrText xml:space="preserve"> PAGE   \* MERGEFORMAT </w:instrText>
          </w:r>
          <w:r>
            <w:fldChar w:fldCharType="separate"/>
          </w:r>
          <w:r w:rsidR="0089020D">
            <w:rPr>
              <w:noProof/>
            </w:rPr>
            <w:t>1</w:t>
          </w:r>
          <w:r>
            <w:rPr>
              <w:noProof/>
            </w:rPr>
            <w:fldChar w:fldCharType="end"/>
          </w:r>
        </w:p>
      </w:tc>
    </w:tr>
  </w:tbl>
  <w:p w:rsidR="00AB6A00" w:rsidRDefault="00AB6A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DED"/>
    <w:multiLevelType w:val="hybridMultilevel"/>
    <w:tmpl w:val="83141B34"/>
    <w:lvl w:ilvl="0" w:tplc="DE643048">
      <w:start w:val="1"/>
      <w:numFmt w:val="lowerRoman"/>
      <w:lvlText w:val="%1)"/>
      <w:lvlJc w:val="left"/>
      <w:pPr>
        <w:ind w:left="1440" w:hanging="720"/>
      </w:pPr>
      <w:rPr>
        <w:rFonts w:ascii="Courier New" w:eastAsiaTheme="minorHAnsi" w:hAnsi="Courier New" w:cs="Courier New"/>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27748BC"/>
    <w:multiLevelType w:val="hybridMultilevel"/>
    <w:tmpl w:val="94587C96"/>
    <w:lvl w:ilvl="0" w:tplc="5C50E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1808F9"/>
    <w:multiLevelType w:val="hybridMultilevel"/>
    <w:tmpl w:val="3E6E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62DD6"/>
    <w:multiLevelType w:val="hybridMultilevel"/>
    <w:tmpl w:val="411C1E8C"/>
    <w:lvl w:ilvl="0" w:tplc="B2027EC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FA4BAE"/>
    <w:multiLevelType w:val="hybridMultilevel"/>
    <w:tmpl w:val="391C73B2"/>
    <w:lvl w:ilvl="0" w:tplc="AAA86EFC">
      <w:start w:val="1"/>
      <w:numFmt w:val="decimal"/>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195EB0"/>
    <w:multiLevelType w:val="hybridMultilevel"/>
    <w:tmpl w:val="03EA70CC"/>
    <w:lvl w:ilvl="0" w:tplc="E22C2E14">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0F72490F"/>
    <w:multiLevelType w:val="hybridMultilevel"/>
    <w:tmpl w:val="647435D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13D932A3"/>
    <w:multiLevelType w:val="hybridMultilevel"/>
    <w:tmpl w:val="3232109A"/>
    <w:lvl w:ilvl="0" w:tplc="4F48CC60">
      <w:start w:val="1"/>
      <w:numFmt w:val="lowerRoman"/>
      <w:lvlText w:val="%1)"/>
      <w:lvlJc w:val="left"/>
      <w:pPr>
        <w:ind w:left="1080" w:hanging="360"/>
      </w:pPr>
      <w:rPr>
        <w:rFonts w:ascii="Courier New" w:eastAsiaTheme="minorHAnsi" w:hAnsi="Courier New" w:cs="Courier New"/>
      </w:rPr>
    </w:lvl>
    <w:lvl w:ilvl="1" w:tplc="30090019">
      <w:start w:val="1"/>
      <w:numFmt w:val="lowerLetter"/>
      <w:lvlText w:val="%2."/>
      <w:lvlJc w:val="left"/>
      <w:pPr>
        <w:ind w:left="2389" w:hanging="360"/>
      </w:pPr>
    </w:lvl>
    <w:lvl w:ilvl="2" w:tplc="3009001B" w:tentative="1">
      <w:start w:val="1"/>
      <w:numFmt w:val="lowerRoman"/>
      <w:lvlText w:val="%3."/>
      <w:lvlJc w:val="right"/>
      <w:pPr>
        <w:ind w:left="3109" w:hanging="180"/>
      </w:pPr>
    </w:lvl>
    <w:lvl w:ilvl="3" w:tplc="3009000F" w:tentative="1">
      <w:start w:val="1"/>
      <w:numFmt w:val="decimal"/>
      <w:lvlText w:val="%4."/>
      <w:lvlJc w:val="left"/>
      <w:pPr>
        <w:ind w:left="3829" w:hanging="360"/>
      </w:pPr>
    </w:lvl>
    <w:lvl w:ilvl="4" w:tplc="30090019" w:tentative="1">
      <w:start w:val="1"/>
      <w:numFmt w:val="lowerLetter"/>
      <w:lvlText w:val="%5."/>
      <w:lvlJc w:val="left"/>
      <w:pPr>
        <w:ind w:left="4549" w:hanging="360"/>
      </w:pPr>
    </w:lvl>
    <w:lvl w:ilvl="5" w:tplc="3009001B" w:tentative="1">
      <w:start w:val="1"/>
      <w:numFmt w:val="lowerRoman"/>
      <w:lvlText w:val="%6."/>
      <w:lvlJc w:val="right"/>
      <w:pPr>
        <w:ind w:left="5269" w:hanging="180"/>
      </w:pPr>
    </w:lvl>
    <w:lvl w:ilvl="6" w:tplc="3009000F" w:tentative="1">
      <w:start w:val="1"/>
      <w:numFmt w:val="decimal"/>
      <w:lvlText w:val="%7."/>
      <w:lvlJc w:val="left"/>
      <w:pPr>
        <w:ind w:left="5989" w:hanging="360"/>
      </w:pPr>
    </w:lvl>
    <w:lvl w:ilvl="7" w:tplc="30090019" w:tentative="1">
      <w:start w:val="1"/>
      <w:numFmt w:val="lowerLetter"/>
      <w:lvlText w:val="%8."/>
      <w:lvlJc w:val="left"/>
      <w:pPr>
        <w:ind w:left="6709" w:hanging="360"/>
      </w:pPr>
    </w:lvl>
    <w:lvl w:ilvl="8" w:tplc="3009001B" w:tentative="1">
      <w:start w:val="1"/>
      <w:numFmt w:val="lowerRoman"/>
      <w:lvlText w:val="%9."/>
      <w:lvlJc w:val="right"/>
      <w:pPr>
        <w:ind w:left="7429" w:hanging="180"/>
      </w:pPr>
    </w:lvl>
  </w:abstractNum>
  <w:abstractNum w:abstractNumId="8">
    <w:nsid w:val="18F3601A"/>
    <w:multiLevelType w:val="hybridMultilevel"/>
    <w:tmpl w:val="5ACCD72E"/>
    <w:lvl w:ilvl="0" w:tplc="DEB0812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1CD1401C"/>
    <w:multiLevelType w:val="hybridMultilevel"/>
    <w:tmpl w:val="4A1CA25E"/>
    <w:lvl w:ilvl="0" w:tplc="84FAFBA4">
      <w:start w:val="1"/>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68101B"/>
    <w:multiLevelType w:val="hybridMultilevel"/>
    <w:tmpl w:val="A62EA75A"/>
    <w:lvl w:ilvl="0" w:tplc="B8EA8654">
      <w:start w:val="1"/>
      <w:numFmt w:val="lowerRoman"/>
      <w:lvlText w:val="%1)"/>
      <w:lvlJc w:val="left"/>
      <w:pPr>
        <w:ind w:left="1440" w:hanging="720"/>
      </w:pPr>
      <w:rPr>
        <w:rFonts w:ascii="Courier New" w:eastAsiaTheme="minorHAnsi" w:hAnsi="Courier New" w:cs="Courier New"/>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nsid w:val="23E1344D"/>
    <w:multiLevelType w:val="hybridMultilevel"/>
    <w:tmpl w:val="F2B218D8"/>
    <w:lvl w:ilvl="0" w:tplc="B3DED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D589B"/>
    <w:multiLevelType w:val="hybridMultilevel"/>
    <w:tmpl w:val="08806008"/>
    <w:lvl w:ilvl="0" w:tplc="07A833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346AB1"/>
    <w:multiLevelType w:val="hybridMultilevel"/>
    <w:tmpl w:val="2704299A"/>
    <w:lvl w:ilvl="0" w:tplc="0C8A6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1512D1"/>
    <w:multiLevelType w:val="hybridMultilevel"/>
    <w:tmpl w:val="088C50BE"/>
    <w:lvl w:ilvl="0" w:tplc="EDDA5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79158B"/>
    <w:multiLevelType w:val="hybridMultilevel"/>
    <w:tmpl w:val="BA42F4D2"/>
    <w:lvl w:ilvl="0" w:tplc="5C825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BF2050"/>
    <w:multiLevelType w:val="hybridMultilevel"/>
    <w:tmpl w:val="E9D8A5DA"/>
    <w:lvl w:ilvl="0" w:tplc="3009000F">
      <w:start w:val="1"/>
      <w:numFmt w:val="decimal"/>
      <w:lvlText w:val="%1."/>
      <w:lvlJc w:val="left"/>
      <w:pPr>
        <w:ind w:left="1069" w:hanging="360"/>
      </w:pPr>
      <w:rPr>
        <w:rFonts w:hint="default"/>
      </w:rPr>
    </w:lvl>
    <w:lvl w:ilvl="1" w:tplc="30090019" w:tentative="1">
      <w:start w:val="1"/>
      <w:numFmt w:val="lowerLetter"/>
      <w:lvlText w:val="%2."/>
      <w:lvlJc w:val="left"/>
      <w:pPr>
        <w:ind w:left="1789" w:hanging="360"/>
      </w:pPr>
    </w:lvl>
    <w:lvl w:ilvl="2" w:tplc="3009001B" w:tentative="1">
      <w:start w:val="1"/>
      <w:numFmt w:val="lowerRoman"/>
      <w:lvlText w:val="%3."/>
      <w:lvlJc w:val="right"/>
      <w:pPr>
        <w:ind w:left="2509" w:hanging="180"/>
      </w:pPr>
    </w:lvl>
    <w:lvl w:ilvl="3" w:tplc="3009000F" w:tentative="1">
      <w:start w:val="1"/>
      <w:numFmt w:val="decimal"/>
      <w:lvlText w:val="%4."/>
      <w:lvlJc w:val="left"/>
      <w:pPr>
        <w:ind w:left="3229" w:hanging="360"/>
      </w:pPr>
    </w:lvl>
    <w:lvl w:ilvl="4" w:tplc="30090019" w:tentative="1">
      <w:start w:val="1"/>
      <w:numFmt w:val="lowerLetter"/>
      <w:lvlText w:val="%5."/>
      <w:lvlJc w:val="left"/>
      <w:pPr>
        <w:ind w:left="3949" w:hanging="360"/>
      </w:pPr>
    </w:lvl>
    <w:lvl w:ilvl="5" w:tplc="3009001B" w:tentative="1">
      <w:start w:val="1"/>
      <w:numFmt w:val="lowerRoman"/>
      <w:lvlText w:val="%6."/>
      <w:lvlJc w:val="right"/>
      <w:pPr>
        <w:ind w:left="4669" w:hanging="180"/>
      </w:pPr>
    </w:lvl>
    <w:lvl w:ilvl="6" w:tplc="3009000F" w:tentative="1">
      <w:start w:val="1"/>
      <w:numFmt w:val="decimal"/>
      <w:lvlText w:val="%7."/>
      <w:lvlJc w:val="left"/>
      <w:pPr>
        <w:ind w:left="5389" w:hanging="360"/>
      </w:pPr>
    </w:lvl>
    <w:lvl w:ilvl="7" w:tplc="30090019" w:tentative="1">
      <w:start w:val="1"/>
      <w:numFmt w:val="lowerLetter"/>
      <w:lvlText w:val="%8."/>
      <w:lvlJc w:val="left"/>
      <w:pPr>
        <w:ind w:left="6109" w:hanging="360"/>
      </w:pPr>
    </w:lvl>
    <w:lvl w:ilvl="8" w:tplc="3009001B" w:tentative="1">
      <w:start w:val="1"/>
      <w:numFmt w:val="lowerRoman"/>
      <w:lvlText w:val="%9."/>
      <w:lvlJc w:val="right"/>
      <w:pPr>
        <w:ind w:left="6829" w:hanging="180"/>
      </w:pPr>
    </w:lvl>
  </w:abstractNum>
  <w:abstractNum w:abstractNumId="17">
    <w:nsid w:val="3BAA1C19"/>
    <w:multiLevelType w:val="hybridMultilevel"/>
    <w:tmpl w:val="E954BC72"/>
    <w:lvl w:ilvl="0" w:tplc="28F6B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E72EC0"/>
    <w:multiLevelType w:val="hybridMultilevel"/>
    <w:tmpl w:val="921A954A"/>
    <w:lvl w:ilvl="0" w:tplc="A97C855C">
      <w:start w:val="1"/>
      <w:numFmt w:val="decimal"/>
      <w:lvlText w:val="%1."/>
      <w:lvlJc w:val="left"/>
      <w:pPr>
        <w:ind w:left="644" w:hanging="360"/>
      </w:pPr>
      <w:rPr>
        <w:rFonts w:hint="default"/>
        <w:u w:val="single"/>
      </w:rPr>
    </w:lvl>
    <w:lvl w:ilvl="1" w:tplc="30090019" w:tentative="1">
      <w:start w:val="1"/>
      <w:numFmt w:val="lowerLetter"/>
      <w:lvlText w:val="%2."/>
      <w:lvlJc w:val="left"/>
      <w:pPr>
        <w:ind w:left="1364" w:hanging="360"/>
      </w:pPr>
    </w:lvl>
    <w:lvl w:ilvl="2" w:tplc="3009001B" w:tentative="1">
      <w:start w:val="1"/>
      <w:numFmt w:val="lowerRoman"/>
      <w:lvlText w:val="%3."/>
      <w:lvlJc w:val="right"/>
      <w:pPr>
        <w:ind w:left="2084" w:hanging="180"/>
      </w:pPr>
    </w:lvl>
    <w:lvl w:ilvl="3" w:tplc="3009000F" w:tentative="1">
      <w:start w:val="1"/>
      <w:numFmt w:val="decimal"/>
      <w:lvlText w:val="%4."/>
      <w:lvlJc w:val="left"/>
      <w:pPr>
        <w:ind w:left="2804" w:hanging="360"/>
      </w:pPr>
    </w:lvl>
    <w:lvl w:ilvl="4" w:tplc="30090019" w:tentative="1">
      <w:start w:val="1"/>
      <w:numFmt w:val="lowerLetter"/>
      <w:lvlText w:val="%5."/>
      <w:lvlJc w:val="left"/>
      <w:pPr>
        <w:ind w:left="3524" w:hanging="360"/>
      </w:pPr>
    </w:lvl>
    <w:lvl w:ilvl="5" w:tplc="3009001B" w:tentative="1">
      <w:start w:val="1"/>
      <w:numFmt w:val="lowerRoman"/>
      <w:lvlText w:val="%6."/>
      <w:lvlJc w:val="right"/>
      <w:pPr>
        <w:ind w:left="4244" w:hanging="180"/>
      </w:pPr>
    </w:lvl>
    <w:lvl w:ilvl="6" w:tplc="3009000F" w:tentative="1">
      <w:start w:val="1"/>
      <w:numFmt w:val="decimal"/>
      <w:lvlText w:val="%7."/>
      <w:lvlJc w:val="left"/>
      <w:pPr>
        <w:ind w:left="4964" w:hanging="360"/>
      </w:pPr>
    </w:lvl>
    <w:lvl w:ilvl="7" w:tplc="30090019" w:tentative="1">
      <w:start w:val="1"/>
      <w:numFmt w:val="lowerLetter"/>
      <w:lvlText w:val="%8."/>
      <w:lvlJc w:val="left"/>
      <w:pPr>
        <w:ind w:left="5684" w:hanging="360"/>
      </w:pPr>
    </w:lvl>
    <w:lvl w:ilvl="8" w:tplc="3009001B" w:tentative="1">
      <w:start w:val="1"/>
      <w:numFmt w:val="lowerRoman"/>
      <w:lvlText w:val="%9."/>
      <w:lvlJc w:val="right"/>
      <w:pPr>
        <w:ind w:left="6404" w:hanging="180"/>
      </w:pPr>
    </w:lvl>
  </w:abstractNum>
  <w:abstractNum w:abstractNumId="19">
    <w:nsid w:val="41CC63FF"/>
    <w:multiLevelType w:val="hybridMultilevel"/>
    <w:tmpl w:val="27E4D77C"/>
    <w:lvl w:ilvl="0" w:tplc="741A9AE8">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nsid w:val="43113235"/>
    <w:multiLevelType w:val="hybridMultilevel"/>
    <w:tmpl w:val="A406FD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nsid w:val="4E23597E"/>
    <w:multiLevelType w:val="hybridMultilevel"/>
    <w:tmpl w:val="BF466A86"/>
    <w:lvl w:ilvl="0" w:tplc="2A9290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104A9A"/>
    <w:multiLevelType w:val="hybridMultilevel"/>
    <w:tmpl w:val="B56A55EE"/>
    <w:lvl w:ilvl="0" w:tplc="9C10B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173251"/>
    <w:multiLevelType w:val="hybridMultilevel"/>
    <w:tmpl w:val="C7721AF2"/>
    <w:lvl w:ilvl="0" w:tplc="AA24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439247F"/>
    <w:multiLevelType w:val="multilevel"/>
    <w:tmpl w:val="B7FCDB9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5AF2801"/>
    <w:multiLevelType w:val="hybridMultilevel"/>
    <w:tmpl w:val="C090C692"/>
    <w:lvl w:ilvl="0" w:tplc="88685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DD4887"/>
    <w:multiLevelType w:val="hybridMultilevel"/>
    <w:tmpl w:val="412229BA"/>
    <w:lvl w:ilvl="0" w:tplc="CC2E97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nsid w:val="6B55781B"/>
    <w:multiLevelType w:val="hybridMultilevel"/>
    <w:tmpl w:val="62AA9560"/>
    <w:lvl w:ilvl="0" w:tplc="25A6A1DE">
      <w:start w:val="1"/>
      <w:numFmt w:val="decimal"/>
      <w:lvlText w:val="(%1)"/>
      <w:lvlJc w:val="left"/>
      <w:pPr>
        <w:ind w:left="1080" w:hanging="720"/>
      </w:pPr>
      <w:rPr>
        <w:rFonts w:hint="default"/>
        <w:sz w:val="24"/>
        <w:szCs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nsid w:val="6B697546"/>
    <w:multiLevelType w:val="hybridMultilevel"/>
    <w:tmpl w:val="4434EB88"/>
    <w:lvl w:ilvl="0" w:tplc="4A4E01A4">
      <w:start w:val="1"/>
      <w:numFmt w:val="lowerRoman"/>
      <w:lvlText w:val="%1)"/>
      <w:lvlJc w:val="left"/>
      <w:pPr>
        <w:ind w:left="10080" w:hanging="720"/>
      </w:pPr>
      <w:rPr>
        <w:rFonts w:hint="default"/>
      </w:rPr>
    </w:lvl>
    <w:lvl w:ilvl="1" w:tplc="30090019" w:tentative="1">
      <w:start w:val="1"/>
      <w:numFmt w:val="lowerLetter"/>
      <w:lvlText w:val="%2."/>
      <w:lvlJc w:val="left"/>
      <w:pPr>
        <w:ind w:left="10440" w:hanging="360"/>
      </w:pPr>
    </w:lvl>
    <w:lvl w:ilvl="2" w:tplc="3009001B" w:tentative="1">
      <w:start w:val="1"/>
      <w:numFmt w:val="lowerRoman"/>
      <w:lvlText w:val="%3."/>
      <w:lvlJc w:val="right"/>
      <w:pPr>
        <w:ind w:left="11160" w:hanging="180"/>
      </w:pPr>
    </w:lvl>
    <w:lvl w:ilvl="3" w:tplc="3009000F" w:tentative="1">
      <w:start w:val="1"/>
      <w:numFmt w:val="decimal"/>
      <w:lvlText w:val="%4."/>
      <w:lvlJc w:val="left"/>
      <w:pPr>
        <w:ind w:left="11880" w:hanging="360"/>
      </w:pPr>
    </w:lvl>
    <w:lvl w:ilvl="4" w:tplc="30090019" w:tentative="1">
      <w:start w:val="1"/>
      <w:numFmt w:val="lowerLetter"/>
      <w:lvlText w:val="%5."/>
      <w:lvlJc w:val="left"/>
      <w:pPr>
        <w:ind w:left="12600" w:hanging="360"/>
      </w:pPr>
    </w:lvl>
    <w:lvl w:ilvl="5" w:tplc="3009001B" w:tentative="1">
      <w:start w:val="1"/>
      <w:numFmt w:val="lowerRoman"/>
      <w:lvlText w:val="%6."/>
      <w:lvlJc w:val="right"/>
      <w:pPr>
        <w:ind w:left="13320" w:hanging="180"/>
      </w:pPr>
    </w:lvl>
    <w:lvl w:ilvl="6" w:tplc="3009000F" w:tentative="1">
      <w:start w:val="1"/>
      <w:numFmt w:val="decimal"/>
      <w:lvlText w:val="%7."/>
      <w:lvlJc w:val="left"/>
      <w:pPr>
        <w:ind w:left="14040" w:hanging="360"/>
      </w:pPr>
    </w:lvl>
    <w:lvl w:ilvl="7" w:tplc="30090019" w:tentative="1">
      <w:start w:val="1"/>
      <w:numFmt w:val="lowerLetter"/>
      <w:lvlText w:val="%8."/>
      <w:lvlJc w:val="left"/>
      <w:pPr>
        <w:ind w:left="14760" w:hanging="360"/>
      </w:pPr>
    </w:lvl>
    <w:lvl w:ilvl="8" w:tplc="3009001B" w:tentative="1">
      <w:start w:val="1"/>
      <w:numFmt w:val="lowerRoman"/>
      <w:lvlText w:val="%9."/>
      <w:lvlJc w:val="right"/>
      <w:pPr>
        <w:ind w:left="15480" w:hanging="180"/>
      </w:pPr>
    </w:lvl>
  </w:abstractNum>
  <w:abstractNum w:abstractNumId="29">
    <w:nsid w:val="6D856717"/>
    <w:multiLevelType w:val="hybridMultilevel"/>
    <w:tmpl w:val="E48A1F08"/>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4E0917"/>
    <w:multiLevelType w:val="hybridMultilevel"/>
    <w:tmpl w:val="A62A404C"/>
    <w:lvl w:ilvl="0" w:tplc="BA284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8"/>
  </w:num>
  <w:num w:numId="3">
    <w:abstractNumId w:val="19"/>
  </w:num>
  <w:num w:numId="4">
    <w:abstractNumId w:val="21"/>
  </w:num>
  <w:num w:numId="5">
    <w:abstractNumId w:val="9"/>
  </w:num>
  <w:num w:numId="6">
    <w:abstractNumId w:val="25"/>
  </w:num>
  <w:num w:numId="7">
    <w:abstractNumId w:val="12"/>
  </w:num>
  <w:num w:numId="8">
    <w:abstractNumId w:val="11"/>
  </w:num>
  <w:num w:numId="9">
    <w:abstractNumId w:val="30"/>
  </w:num>
  <w:num w:numId="10">
    <w:abstractNumId w:val="17"/>
  </w:num>
  <w:num w:numId="11">
    <w:abstractNumId w:val="22"/>
  </w:num>
  <w:num w:numId="12">
    <w:abstractNumId w:val="23"/>
  </w:num>
  <w:num w:numId="13">
    <w:abstractNumId w:val="24"/>
  </w:num>
  <w:num w:numId="14">
    <w:abstractNumId w:val="15"/>
  </w:num>
  <w:num w:numId="15">
    <w:abstractNumId w:val="14"/>
  </w:num>
  <w:num w:numId="16">
    <w:abstractNumId w:val="1"/>
  </w:num>
  <w:num w:numId="17">
    <w:abstractNumId w:val="13"/>
  </w:num>
  <w:num w:numId="18">
    <w:abstractNumId w:val="3"/>
  </w:num>
  <w:num w:numId="19">
    <w:abstractNumId w:val="29"/>
  </w:num>
  <w:num w:numId="20">
    <w:abstractNumId w:val="2"/>
  </w:num>
  <w:num w:numId="21">
    <w:abstractNumId w:val="28"/>
  </w:num>
  <w:num w:numId="22">
    <w:abstractNumId w:val="7"/>
  </w:num>
  <w:num w:numId="23">
    <w:abstractNumId w:val="0"/>
  </w:num>
  <w:num w:numId="24">
    <w:abstractNumId w:val="26"/>
  </w:num>
  <w:num w:numId="25">
    <w:abstractNumId w:val="16"/>
  </w:num>
  <w:num w:numId="26">
    <w:abstractNumId w:val="18"/>
  </w:num>
  <w:num w:numId="27">
    <w:abstractNumId w:val="20"/>
  </w:num>
  <w:num w:numId="28">
    <w:abstractNumId w:val="6"/>
  </w:num>
  <w:num w:numId="29">
    <w:abstractNumId w:val="10"/>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DE"/>
    <w:rsid w:val="00000F64"/>
    <w:rsid w:val="00005487"/>
    <w:rsid w:val="00013457"/>
    <w:rsid w:val="0004223D"/>
    <w:rsid w:val="00042719"/>
    <w:rsid w:val="000872E4"/>
    <w:rsid w:val="0009333E"/>
    <w:rsid w:val="000B6093"/>
    <w:rsid w:val="000C6265"/>
    <w:rsid w:val="000D0A8F"/>
    <w:rsid w:val="000E34E1"/>
    <w:rsid w:val="000E7DF9"/>
    <w:rsid w:val="000F5E4E"/>
    <w:rsid w:val="001001F7"/>
    <w:rsid w:val="001556D0"/>
    <w:rsid w:val="00160CB6"/>
    <w:rsid w:val="001653D3"/>
    <w:rsid w:val="001826AE"/>
    <w:rsid w:val="00186E79"/>
    <w:rsid w:val="001A113E"/>
    <w:rsid w:val="001B2001"/>
    <w:rsid w:val="001B5171"/>
    <w:rsid w:val="001C2857"/>
    <w:rsid w:val="001C306C"/>
    <w:rsid w:val="001C6EA9"/>
    <w:rsid w:val="001E681B"/>
    <w:rsid w:val="001E7B1B"/>
    <w:rsid w:val="00215BBD"/>
    <w:rsid w:val="00233C0F"/>
    <w:rsid w:val="002414A8"/>
    <w:rsid w:val="00285237"/>
    <w:rsid w:val="002B63CC"/>
    <w:rsid w:val="002C471E"/>
    <w:rsid w:val="002C7393"/>
    <w:rsid w:val="00307136"/>
    <w:rsid w:val="00323EFA"/>
    <w:rsid w:val="003327D8"/>
    <w:rsid w:val="00355925"/>
    <w:rsid w:val="00357830"/>
    <w:rsid w:val="003668AF"/>
    <w:rsid w:val="003710A1"/>
    <w:rsid w:val="003714EC"/>
    <w:rsid w:val="003737FF"/>
    <w:rsid w:val="00395DB0"/>
    <w:rsid w:val="0039726F"/>
    <w:rsid w:val="003A06C0"/>
    <w:rsid w:val="003A3457"/>
    <w:rsid w:val="003A52E0"/>
    <w:rsid w:val="003A7C33"/>
    <w:rsid w:val="003D313B"/>
    <w:rsid w:val="003E1B92"/>
    <w:rsid w:val="003E4B6A"/>
    <w:rsid w:val="003F543F"/>
    <w:rsid w:val="0040186F"/>
    <w:rsid w:val="00404286"/>
    <w:rsid w:val="00421BE1"/>
    <w:rsid w:val="00426739"/>
    <w:rsid w:val="00427661"/>
    <w:rsid w:val="004352A5"/>
    <w:rsid w:val="004471EB"/>
    <w:rsid w:val="00456A43"/>
    <w:rsid w:val="0048489F"/>
    <w:rsid w:val="004C5FFC"/>
    <w:rsid w:val="00544AAC"/>
    <w:rsid w:val="00551218"/>
    <w:rsid w:val="005560F0"/>
    <w:rsid w:val="00577BDB"/>
    <w:rsid w:val="00580DBF"/>
    <w:rsid w:val="00581209"/>
    <w:rsid w:val="005A2ED5"/>
    <w:rsid w:val="005A44ED"/>
    <w:rsid w:val="005B041C"/>
    <w:rsid w:val="005E4499"/>
    <w:rsid w:val="005F7CF7"/>
    <w:rsid w:val="00603C5A"/>
    <w:rsid w:val="00607BCE"/>
    <w:rsid w:val="006141E4"/>
    <w:rsid w:val="006145D3"/>
    <w:rsid w:val="00616968"/>
    <w:rsid w:val="00620EAB"/>
    <w:rsid w:val="006213CF"/>
    <w:rsid w:val="00623778"/>
    <w:rsid w:val="006246C3"/>
    <w:rsid w:val="00646BE6"/>
    <w:rsid w:val="00670464"/>
    <w:rsid w:val="006734AC"/>
    <w:rsid w:val="006821C3"/>
    <w:rsid w:val="0069785D"/>
    <w:rsid w:val="006E71FB"/>
    <w:rsid w:val="00710A2C"/>
    <w:rsid w:val="00732624"/>
    <w:rsid w:val="0074019D"/>
    <w:rsid w:val="00761F0A"/>
    <w:rsid w:val="00770DA2"/>
    <w:rsid w:val="007802C1"/>
    <w:rsid w:val="007A6671"/>
    <w:rsid w:val="007D3E34"/>
    <w:rsid w:val="007F1FC1"/>
    <w:rsid w:val="008019DC"/>
    <w:rsid w:val="008032A8"/>
    <w:rsid w:val="00811DC8"/>
    <w:rsid w:val="008225FA"/>
    <w:rsid w:val="0085310C"/>
    <w:rsid w:val="0088027D"/>
    <w:rsid w:val="00882627"/>
    <w:rsid w:val="0089020D"/>
    <w:rsid w:val="008A216A"/>
    <w:rsid w:val="008C6316"/>
    <w:rsid w:val="008E4EB3"/>
    <w:rsid w:val="008E503F"/>
    <w:rsid w:val="008F5B7E"/>
    <w:rsid w:val="008F7B68"/>
    <w:rsid w:val="009145AC"/>
    <w:rsid w:val="009271D0"/>
    <w:rsid w:val="00933CA1"/>
    <w:rsid w:val="009429B8"/>
    <w:rsid w:val="00946256"/>
    <w:rsid w:val="00964567"/>
    <w:rsid w:val="00990967"/>
    <w:rsid w:val="009A2CD3"/>
    <w:rsid w:val="009A370F"/>
    <w:rsid w:val="009B0F51"/>
    <w:rsid w:val="009B2761"/>
    <w:rsid w:val="009B4AC4"/>
    <w:rsid w:val="009B7931"/>
    <w:rsid w:val="009D2586"/>
    <w:rsid w:val="009F20C6"/>
    <w:rsid w:val="009F2FE9"/>
    <w:rsid w:val="009F314A"/>
    <w:rsid w:val="00A22343"/>
    <w:rsid w:val="00A314A3"/>
    <w:rsid w:val="00A35C35"/>
    <w:rsid w:val="00A43AF5"/>
    <w:rsid w:val="00A466AB"/>
    <w:rsid w:val="00A64699"/>
    <w:rsid w:val="00A70898"/>
    <w:rsid w:val="00A77CF4"/>
    <w:rsid w:val="00A80590"/>
    <w:rsid w:val="00A8561D"/>
    <w:rsid w:val="00A9582D"/>
    <w:rsid w:val="00AA43F9"/>
    <w:rsid w:val="00AA6810"/>
    <w:rsid w:val="00AA6895"/>
    <w:rsid w:val="00AB613D"/>
    <w:rsid w:val="00AB6A00"/>
    <w:rsid w:val="00AD55CE"/>
    <w:rsid w:val="00AE4B83"/>
    <w:rsid w:val="00AF0A4E"/>
    <w:rsid w:val="00AF756C"/>
    <w:rsid w:val="00B03BC3"/>
    <w:rsid w:val="00B06FD5"/>
    <w:rsid w:val="00B30601"/>
    <w:rsid w:val="00B41F3E"/>
    <w:rsid w:val="00B426A0"/>
    <w:rsid w:val="00B57B2D"/>
    <w:rsid w:val="00B60F87"/>
    <w:rsid w:val="00B70AF8"/>
    <w:rsid w:val="00B73E57"/>
    <w:rsid w:val="00B74C86"/>
    <w:rsid w:val="00B76FE0"/>
    <w:rsid w:val="00B9515A"/>
    <w:rsid w:val="00BA24E8"/>
    <w:rsid w:val="00BA327B"/>
    <w:rsid w:val="00BA685F"/>
    <w:rsid w:val="00BB4A4B"/>
    <w:rsid w:val="00BC2CAE"/>
    <w:rsid w:val="00BC7C42"/>
    <w:rsid w:val="00BD5E4D"/>
    <w:rsid w:val="00BE7435"/>
    <w:rsid w:val="00BF01C0"/>
    <w:rsid w:val="00C04B16"/>
    <w:rsid w:val="00C76E00"/>
    <w:rsid w:val="00CA0630"/>
    <w:rsid w:val="00CB09AB"/>
    <w:rsid w:val="00CD672C"/>
    <w:rsid w:val="00D0116D"/>
    <w:rsid w:val="00D165F9"/>
    <w:rsid w:val="00D31D9C"/>
    <w:rsid w:val="00D3647C"/>
    <w:rsid w:val="00D400AD"/>
    <w:rsid w:val="00D56635"/>
    <w:rsid w:val="00D57109"/>
    <w:rsid w:val="00D917DC"/>
    <w:rsid w:val="00DA3B9D"/>
    <w:rsid w:val="00DA7508"/>
    <w:rsid w:val="00DD07D9"/>
    <w:rsid w:val="00DD4344"/>
    <w:rsid w:val="00DF6B23"/>
    <w:rsid w:val="00E2771A"/>
    <w:rsid w:val="00E35A67"/>
    <w:rsid w:val="00E37186"/>
    <w:rsid w:val="00E504F2"/>
    <w:rsid w:val="00E52F3D"/>
    <w:rsid w:val="00E67700"/>
    <w:rsid w:val="00E862F1"/>
    <w:rsid w:val="00E930CE"/>
    <w:rsid w:val="00EA5385"/>
    <w:rsid w:val="00EB0AE9"/>
    <w:rsid w:val="00EB55B8"/>
    <w:rsid w:val="00EE07B0"/>
    <w:rsid w:val="00EF50E1"/>
    <w:rsid w:val="00EF798A"/>
    <w:rsid w:val="00F11ACA"/>
    <w:rsid w:val="00F17780"/>
    <w:rsid w:val="00F204B9"/>
    <w:rsid w:val="00F2104F"/>
    <w:rsid w:val="00F325DE"/>
    <w:rsid w:val="00F328FA"/>
    <w:rsid w:val="00F346A7"/>
    <w:rsid w:val="00F5500C"/>
    <w:rsid w:val="00F91BE3"/>
    <w:rsid w:val="00FA6D78"/>
    <w:rsid w:val="00FB6FEA"/>
    <w:rsid w:val="00FC14A0"/>
    <w:rsid w:val="00FE675E"/>
    <w:rsid w:val="00FF70A1"/>
    <w:rsid w:val="00FF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5DE"/>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5DE"/>
    <w:rPr>
      <w:lang w:val="en-ZW"/>
    </w:rPr>
  </w:style>
  <w:style w:type="paragraph" w:styleId="ListParagraph">
    <w:name w:val="List Paragraph"/>
    <w:basedOn w:val="Normal"/>
    <w:uiPriority w:val="34"/>
    <w:qFormat/>
    <w:rsid w:val="00F325DE"/>
    <w:pPr>
      <w:ind w:left="720"/>
      <w:contextualSpacing/>
    </w:pPr>
  </w:style>
  <w:style w:type="paragraph" w:styleId="FootnoteText">
    <w:name w:val="footnote text"/>
    <w:basedOn w:val="Normal"/>
    <w:link w:val="FootnoteTextChar"/>
    <w:uiPriority w:val="99"/>
    <w:semiHidden/>
    <w:unhideWhenUsed/>
    <w:rsid w:val="00F32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5DE"/>
    <w:rPr>
      <w:sz w:val="20"/>
      <w:szCs w:val="20"/>
      <w:lang w:val="en-ZW"/>
    </w:rPr>
  </w:style>
  <w:style w:type="character" w:styleId="FootnoteReference">
    <w:name w:val="footnote reference"/>
    <w:basedOn w:val="DefaultParagraphFont"/>
    <w:uiPriority w:val="99"/>
    <w:semiHidden/>
    <w:unhideWhenUsed/>
    <w:rsid w:val="00F325DE"/>
    <w:rPr>
      <w:vertAlign w:val="superscript"/>
    </w:rPr>
  </w:style>
  <w:style w:type="paragraph" w:styleId="BalloonText">
    <w:name w:val="Balloon Text"/>
    <w:basedOn w:val="Normal"/>
    <w:link w:val="BalloonTextChar"/>
    <w:uiPriority w:val="99"/>
    <w:semiHidden/>
    <w:unhideWhenUsed/>
    <w:rsid w:val="00F32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DE"/>
    <w:rPr>
      <w:rFonts w:ascii="Tahoma" w:hAnsi="Tahoma" w:cs="Tahoma"/>
      <w:sz w:val="16"/>
      <w:szCs w:val="16"/>
      <w:lang w:val="en-ZW"/>
    </w:rPr>
  </w:style>
  <w:style w:type="paragraph" w:styleId="Footer">
    <w:name w:val="footer"/>
    <w:basedOn w:val="Normal"/>
    <w:link w:val="FooterChar"/>
    <w:uiPriority w:val="99"/>
    <w:unhideWhenUsed/>
    <w:rsid w:val="00F32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5DE"/>
    <w:rPr>
      <w:lang w:val="en-ZW"/>
    </w:rPr>
  </w:style>
  <w:style w:type="paragraph" w:styleId="Title">
    <w:name w:val="Title"/>
    <w:basedOn w:val="Normal"/>
    <w:next w:val="Normal"/>
    <w:link w:val="TitleChar"/>
    <w:uiPriority w:val="10"/>
    <w:qFormat/>
    <w:rsid w:val="005E44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4499"/>
    <w:rPr>
      <w:rFonts w:asciiTheme="majorHAnsi" w:eastAsiaTheme="majorEastAsia" w:hAnsiTheme="majorHAnsi" w:cstheme="majorBidi"/>
      <w:color w:val="17365D" w:themeColor="text2" w:themeShade="BF"/>
      <w:spacing w:val="5"/>
      <w:kern w:val="28"/>
      <w:sz w:val="52"/>
      <w:szCs w:val="52"/>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5DE"/>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5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5DE"/>
    <w:rPr>
      <w:lang w:val="en-ZW"/>
    </w:rPr>
  </w:style>
  <w:style w:type="paragraph" w:styleId="ListParagraph">
    <w:name w:val="List Paragraph"/>
    <w:basedOn w:val="Normal"/>
    <w:uiPriority w:val="34"/>
    <w:qFormat/>
    <w:rsid w:val="00F325DE"/>
    <w:pPr>
      <w:ind w:left="720"/>
      <w:contextualSpacing/>
    </w:pPr>
  </w:style>
  <w:style w:type="paragraph" w:styleId="FootnoteText">
    <w:name w:val="footnote text"/>
    <w:basedOn w:val="Normal"/>
    <w:link w:val="FootnoteTextChar"/>
    <w:uiPriority w:val="99"/>
    <w:semiHidden/>
    <w:unhideWhenUsed/>
    <w:rsid w:val="00F32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5DE"/>
    <w:rPr>
      <w:sz w:val="20"/>
      <w:szCs w:val="20"/>
      <w:lang w:val="en-ZW"/>
    </w:rPr>
  </w:style>
  <w:style w:type="character" w:styleId="FootnoteReference">
    <w:name w:val="footnote reference"/>
    <w:basedOn w:val="DefaultParagraphFont"/>
    <w:uiPriority w:val="99"/>
    <w:semiHidden/>
    <w:unhideWhenUsed/>
    <w:rsid w:val="00F325DE"/>
    <w:rPr>
      <w:vertAlign w:val="superscript"/>
    </w:rPr>
  </w:style>
  <w:style w:type="paragraph" w:styleId="BalloonText">
    <w:name w:val="Balloon Text"/>
    <w:basedOn w:val="Normal"/>
    <w:link w:val="BalloonTextChar"/>
    <w:uiPriority w:val="99"/>
    <w:semiHidden/>
    <w:unhideWhenUsed/>
    <w:rsid w:val="00F32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DE"/>
    <w:rPr>
      <w:rFonts w:ascii="Tahoma" w:hAnsi="Tahoma" w:cs="Tahoma"/>
      <w:sz w:val="16"/>
      <w:szCs w:val="16"/>
      <w:lang w:val="en-ZW"/>
    </w:rPr>
  </w:style>
  <w:style w:type="paragraph" w:styleId="Footer">
    <w:name w:val="footer"/>
    <w:basedOn w:val="Normal"/>
    <w:link w:val="FooterChar"/>
    <w:uiPriority w:val="99"/>
    <w:unhideWhenUsed/>
    <w:rsid w:val="00F32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5DE"/>
    <w:rPr>
      <w:lang w:val="en-ZW"/>
    </w:rPr>
  </w:style>
  <w:style w:type="paragraph" w:styleId="Title">
    <w:name w:val="Title"/>
    <w:basedOn w:val="Normal"/>
    <w:next w:val="Normal"/>
    <w:link w:val="TitleChar"/>
    <w:uiPriority w:val="10"/>
    <w:qFormat/>
    <w:rsid w:val="005E44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4499"/>
    <w:rPr>
      <w:rFonts w:asciiTheme="majorHAnsi" w:eastAsiaTheme="majorEastAsia" w:hAnsiTheme="majorHAnsi" w:cstheme="majorBidi"/>
      <w:color w:val="17365D" w:themeColor="text2" w:themeShade="BF"/>
      <w:spacing w:val="5"/>
      <w:kern w:val="28"/>
      <w:sz w:val="52"/>
      <w:szCs w:val="52"/>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3A404-A239-4769-85F0-415CBD7F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Const. Application No. 8/2014</vt:lpstr>
    </vt:vector>
  </TitlesOfParts>
  <Company>Judgment No. CCZ 10 /2015</Company>
  <LinksUpToDate>false</LinksUpToDate>
  <CharactersWithSpaces>19435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8/2014</dc:title>
  <dc:creator>jomic</dc:creator>
  <cp:lastModifiedBy>jomic</cp:lastModifiedBy>
  <cp:revision>2</cp:revision>
  <cp:lastPrinted>2015-10-26T12:31:00Z</cp:lastPrinted>
  <dcterms:created xsi:type="dcterms:W3CDTF">2015-11-02T07:43:00Z</dcterms:created>
  <dcterms:modified xsi:type="dcterms:W3CDTF">2015-11-02T07:43:00Z</dcterms:modified>
</cp:coreProperties>
</file>