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4C64" w:rsidRPr="00B24C64" w:rsidRDefault="00B24C64" w:rsidP="00893B14">
      <w:pPr>
        <w:tabs>
          <w:tab w:val="left" w:pos="7920"/>
        </w:tabs>
        <w:jc w:val="both"/>
        <w:rPr>
          <w:rFonts w:ascii="Times New Roman" w:hAnsi="Times New Roman" w:cs="Times New Roman"/>
          <w:b/>
          <w:sz w:val="24"/>
          <w:szCs w:val="24"/>
          <w:u w:val="single"/>
        </w:rPr>
      </w:pPr>
    </w:p>
    <w:p w:rsidR="006B2FE7" w:rsidRPr="00BF3C94" w:rsidRDefault="00B24C64" w:rsidP="00893B14">
      <w:pPr>
        <w:tabs>
          <w:tab w:val="left" w:pos="7920"/>
        </w:tabs>
        <w:jc w:val="both"/>
        <w:rPr>
          <w:rFonts w:ascii="Times New Roman" w:hAnsi="Times New Roman" w:cs="Times New Roman"/>
          <w:sz w:val="24"/>
          <w:szCs w:val="24"/>
        </w:rPr>
      </w:pPr>
      <w:r w:rsidRPr="00B24C64">
        <w:rPr>
          <w:rFonts w:ascii="Times New Roman" w:hAnsi="Times New Roman" w:cs="Times New Roman"/>
          <w:b/>
          <w:sz w:val="24"/>
          <w:szCs w:val="24"/>
          <w:u w:val="single"/>
        </w:rPr>
        <w:t>REPORTABLE (12)</w:t>
      </w:r>
      <w:r w:rsidR="00D46718" w:rsidRPr="00BF3C94">
        <w:rPr>
          <w:rFonts w:ascii="Times New Roman" w:hAnsi="Times New Roman" w:cs="Times New Roman"/>
          <w:sz w:val="24"/>
          <w:szCs w:val="24"/>
        </w:rPr>
        <w:t xml:space="preserve"> </w:t>
      </w:r>
      <w:r w:rsidR="000D586D" w:rsidRPr="00BF3C94">
        <w:rPr>
          <w:rFonts w:ascii="Times New Roman" w:hAnsi="Times New Roman" w:cs="Times New Roman"/>
          <w:sz w:val="24"/>
          <w:szCs w:val="24"/>
        </w:rPr>
        <w:t xml:space="preserve"> </w:t>
      </w:r>
      <w:r w:rsidR="00DE550E" w:rsidRPr="00BF3C94">
        <w:rPr>
          <w:rFonts w:ascii="Times New Roman" w:hAnsi="Times New Roman" w:cs="Times New Roman"/>
          <w:sz w:val="24"/>
          <w:szCs w:val="24"/>
        </w:rPr>
        <w:t xml:space="preserve"> </w:t>
      </w:r>
      <w:r w:rsidR="00F71018" w:rsidRPr="00BF3C94">
        <w:rPr>
          <w:rFonts w:ascii="Times New Roman" w:hAnsi="Times New Roman" w:cs="Times New Roman"/>
          <w:sz w:val="24"/>
          <w:szCs w:val="24"/>
        </w:rPr>
        <w:t xml:space="preserve"> </w:t>
      </w:r>
      <w:r w:rsidR="00B54F35" w:rsidRPr="00BF3C94">
        <w:rPr>
          <w:rFonts w:ascii="Times New Roman" w:hAnsi="Times New Roman" w:cs="Times New Roman"/>
          <w:sz w:val="24"/>
          <w:szCs w:val="24"/>
        </w:rPr>
        <w:t xml:space="preserve"> </w:t>
      </w:r>
      <w:r w:rsidR="00FB6410" w:rsidRPr="00BF3C94">
        <w:rPr>
          <w:rFonts w:ascii="Times New Roman" w:hAnsi="Times New Roman" w:cs="Times New Roman"/>
          <w:sz w:val="24"/>
          <w:szCs w:val="24"/>
        </w:rPr>
        <w:t xml:space="preserve"> </w:t>
      </w:r>
      <w:r w:rsidR="004919C0" w:rsidRPr="00BF3C94">
        <w:rPr>
          <w:rFonts w:ascii="Times New Roman" w:hAnsi="Times New Roman" w:cs="Times New Roman"/>
          <w:sz w:val="24"/>
          <w:szCs w:val="24"/>
        </w:rPr>
        <w:t xml:space="preserve"> </w:t>
      </w:r>
      <w:r w:rsidR="00F12F13" w:rsidRPr="00BF3C94">
        <w:rPr>
          <w:rFonts w:ascii="Times New Roman" w:hAnsi="Times New Roman" w:cs="Times New Roman"/>
          <w:sz w:val="24"/>
          <w:szCs w:val="24"/>
        </w:rPr>
        <w:tab/>
      </w:r>
      <w:r w:rsidR="00F12F13" w:rsidRPr="00BF3C94">
        <w:rPr>
          <w:rFonts w:ascii="Times New Roman" w:hAnsi="Times New Roman" w:cs="Times New Roman"/>
          <w:sz w:val="24"/>
          <w:szCs w:val="24"/>
        </w:rPr>
        <w:tab/>
      </w:r>
      <w:r w:rsidR="006A51A2" w:rsidRPr="00BF3C94">
        <w:rPr>
          <w:rFonts w:ascii="Times New Roman" w:hAnsi="Times New Roman" w:cs="Times New Roman"/>
          <w:sz w:val="24"/>
          <w:szCs w:val="24"/>
        </w:rPr>
        <w:tab/>
      </w:r>
      <w:r w:rsidR="006A51A2" w:rsidRPr="00BF3C94">
        <w:rPr>
          <w:rFonts w:ascii="Times New Roman" w:hAnsi="Times New Roman" w:cs="Times New Roman"/>
          <w:sz w:val="24"/>
          <w:szCs w:val="24"/>
        </w:rPr>
        <w:tab/>
      </w:r>
    </w:p>
    <w:p w:rsidR="000D586D" w:rsidRPr="00BF3C94" w:rsidRDefault="00C122C0" w:rsidP="00A36665">
      <w:pPr>
        <w:spacing w:after="0" w:line="240" w:lineRule="auto"/>
        <w:jc w:val="center"/>
        <w:rPr>
          <w:rFonts w:ascii="Times New Roman" w:hAnsi="Times New Roman" w:cs="Times New Roman"/>
          <w:b/>
          <w:sz w:val="24"/>
          <w:szCs w:val="24"/>
        </w:rPr>
      </w:pPr>
      <w:r w:rsidRPr="00BF3C94">
        <w:rPr>
          <w:rFonts w:ascii="Times New Roman" w:hAnsi="Times New Roman" w:cs="Times New Roman"/>
          <w:b/>
          <w:sz w:val="24"/>
          <w:szCs w:val="24"/>
        </w:rPr>
        <w:t xml:space="preserve">PAUL </w:t>
      </w:r>
      <w:r w:rsidR="00F12F13" w:rsidRPr="00BF3C94">
        <w:rPr>
          <w:rFonts w:ascii="Times New Roman" w:hAnsi="Times New Roman" w:cs="Times New Roman"/>
          <w:b/>
          <w:sz w:val="24"/>
          <w:szCs w:val="24"/>
        </w:rPr>
        <w:t xml:space="preserve">    </w:t>
      </w:r>
      <w:r w:rsidRPr="00BF3C94">
        <w:rPr>
          <w:rFonts w:ascii="Times New Roman" w:hAnsi="Times New Roman" w:cs="Times New Roman"/>
          <w:b/>
          <w:sz w:val="24"/>
          <w:szCs w:val="24"/>
        </w:rPr>
        <w:t>MADZORE</w:t>
      </w:r>
    </w:p>
    <w:p w:rsidR="000D586D" w:rsidRPr="00BF3C94" w:rsidRDefault="000D586D" w:rsidP="00A36665">
      <w:pPr>
        <w:spacing w:after="0" w:line="240" w:lineRule="auto"/>
        <w:jc w:val="center"/>
        <w:rPr>
          <w:rFonts w:ascii="Times New Roman" w:hAnsi="Times New Roman" w:cs="Times New Roman"/>
          <w:b/>
          <w:sz w:val="24"/>
          <w:szCs w:val="24"/>
        </w:rPr>
      </w:pPr>
      <w:proofErr w:type="gramStart"/>
      <w:r w:rsidRPr="00BF3C94">
        <w:rPr>
          <w:rFonts w:ascii="Times New Roman" w:hAnsi="Times New Roman" w:cs="Times New Roman"/>
          <w:sz w:val="24"/>
          <w:szCs w:val="24"/>
        </w:rPr>
        <w:t>v</w:t>
      </w:r>
      <w:bookmarkStart w:id="0" w:name="_GoBack"/>
      <w:bookmarkEnd w:id="0"/>
      <w:proofErr w:type="gramEnd"/>
    </w:p>
    <w:p w:rsidR="00C122C0" w:rsidRPr="00BF3C94" w:rsidRDefault="00C122C0" w:rsidP="00A36665">
      <w:pPr>
        <w:spacing w:after="0" w:line="240" w:lineRule="auto"/>
        <w:jc w:val="center"/>
        <w:rPr>
          <w:rFonts w:ascii="Times New Roman" w:hAnsi="Times New Roman" w:cs="Times New Roman"/>
          <w:b/>
          <w:sz w:val="24"/>
          <w:szCs w:val="24"/>
        </w:rPr>
      </w:pPr>
      <w:r w:rsidRPr="00BF3C94">
        <w:rPr>
          <w:rFonts w:ascii="Times New Roman" w:hAnsi="Times New Roman" w:cs="Times New Roman"/>
          <w:b/>
          <w:sz w:val="24"/>
          <w:szCs w:val="24"/>
        </w:rPr>
        <w:t xml:space="preserve">THE </w:t>
      </w:r>
      <w:r w:rsidR="00F12F13" w:rsidRPr="00BF3C94">
        <w:rPr>
          <w:rFonts w:ascii="Times New Roman" w:hAnsi="Times New Roman" w:cs="Times New Roman"/>
          <w:b/>
          <w:sz w:val="24"/>
          <w:szCs w:val="24"/>
        </w:rPr>
        <w:t xml:space="preserve">    </w:t>
      </w:r>
      <w:r w:rsidRPr="00BF3C94">
        <w:rPr>
          <w:rFonts w:ascii="Times New Roman" w:hAnsi="Times New Roman" w:cs="Times New Roman"/>
          <w:b/>
          <w:sz w:val="24"/>
          <w:szCs w:val="24"/>
        </w:rPr>
        <w:t>STATE</w:t>
      </w:r>
    </w:p>
    <w:p w:rsidR="00C122C0" w:rsidRPr="00BF3C94" w:rsidRDefault="00C122C0" w:rsidP="00F12F13">
      <w:pPr>
        <w:spacing w:line="240" w:lineRule="auto"/>
        <w:jc w:val="center"/>
        <w:rPr>
          <w:rFonts w:ascii="Times New Roman" w:hAnsi="Times New Roman" w:cs="Times New Roman"/>
          <w:sz w:val="24"/>
          <w:szCs w:val="24"/>
        </w:rPr>
      </w:pPr>
    </w:p>
    <w:p w:rsidR="006B2FE7" w:rsidRPr="00BF3C94" w:rsidRDefault="006B2FE7" w:rsidP="006B2FE7">
      <w:pPr>
        <w:spacing w:after="0" w:line="240" w:lineRule="auto"/>
        <w:jc w:val="both"/>
        <w:rPr>
          <w:rFonts w:ascii="Times New Roman" w:hAnsi="Times New Roman" w:cs="Times New Roman"/>
          <w:b/>
          <w:sz w:val="24"/>
          <w:szCs w:val="24"/>
        </w:rPr>
      </w:pPr>
    </w:p>
    <w:p w:rsidR="00F12F13" w:rsidRPr="00BF3C94" w:rsidRDefault="00F12F13" w:rsidP="006B2FE7">
      <w:pPr>
        <w:spacing w:after="0" w:line="240" w:lineRule="auto"/>
        <w:jc w:val="both"/>
        <w:rPr>
          <w:rFonts w:ascii="Times New Roman" w:hAnsi="Times New Roman" w:cs="Times New Roman"/>
          <w:b/>
          <w:sz w:val="24"/>
          <w:szCs w:val="24"/>
        </w:rPr>
      </w:pPr>
    </w:p>
    <w:p w:rsidR="00C122C0" w:rsidRPr="00BF3C94" w:rsidRDefault="00C122C0" w:rsidP="006B2FE7">
      <w:pPr>
        <w:spacing w:after="0" w:line="240" w:lineRule="auto"/>
        <w:jc w:val="both"/>
        <w:rPr>
          <w:rFonts w:ascii="Times New Roman" w:hAnsi="Times New Roman" w:cs="Times New Roman"/>
          <w:b/>
          <w:sz w:val="24"/>
          <w:szCs w:val="24"/>
        </w:rPr>
      </w:pPr>
      <w:r w:rsidRPr="00BF3C94">
        <w:rPr>
          <w:rFonts w:ascii="Times New Roman" w:hAnsi="Times New Roman" w:cs="Times New Roman"/>
          <w:b/>
          <w:sz w:val="24"/>
          <w:szCs w:val="24"/>
        </w:rPr>
        <w:t>CONSTITUTIONAL COURT OF ZIMBABWE</w:t>
      </w:r>
    </w:p>
    <w:p w:rsidR="00F12F13" w:rsidRPr="00BF3C94" w:rsidRDefault="00C122C0" w:rsidP="006B2FE7">
      <w:pPr>
        <w:spacing w:after="0" w:line="240" w:lineRule="auto"/>
        <w:jc w:val="both"/>
        <w:rPr>
          <w:rFonts w:ascii="Times New Roman" w:hAnsi="Times New Roman" w:cs="Times New Roman"/>
          <w:b/>
          <w:sz w:val="24"/>
          <w:szCs w:val="24"/>
        </w:rPr>
      </w:pPr>
      <w:r w:rsidRPr="00BF3C94">
        <w:rPr>
          <w:rFonts w:ascii="Times New Roman" w:hAnsi="Times New Roman" w:cs="Times New Roman"/>
          <w:b/>
          <w:sz w:val="24"/>
          <w:szCs w:val="24"/>
        </w:rPr>
        <w:t>CHIDYAUSIKU CJ, MALABA DCJ, ZIYAMBI J</w:t>
      </w:r>
      <w:r w:rsidR="009C3FC4" w:rsidRPr="00BF3C94">
        <w:rPr>
          <w:rFonts w:ascii="Times New Roman" w:hAnsi="Times New Roman" w:cs="Times New Roman"/>
          <w:b/>
          <w:sz w:val="24"/>
          <w:szCs w:val="24"/>
        </w:rPr>
        <w:t>CC</w:t>
      </w:r>
      <w:r w:rsidRPr="00BF3C94">
        <w:rPr>
          <w:rFonts w:ascii="Times New Roman" w:hAnsi="Times New Roman" w:cs="Times New Roman"/>
          <w:b/>
          <w:sz w:val="24"/>
          <w:szCs w:val="24"/>
        </w:rPr>
        <w:t xml:space="preserve">, </w:t>
      </w:r>
    </w:p>
    <w:p w:rsidR="00F12F13" w:rsidRPr="00BF3C94" w:rsidRDefault="00C122C0" w:rsidP="006B2FE7">
      <w:pPr>
        <w:spacing w:after="0" w:line="240" w:lineRule="auto"/>
        <w:jc w:val="both"/>
        <w:rPr>
          <w:rFonts w:ascii="Times New Roman" w:hAnsi="Times New Roman" w:cs="Times New Roman"/>
          <w:sz w:val="24"/>
          <w:szCs w:val="24"/>
        </w:rPr>
      </w:pPr>
      <w:r w:rsidRPr="00BF3C94">
        <w:rPr>
          <w:rFonts w:ascii="Times New Roman" w:hAnsi="Times New Roman" w:cs="Times New Roman"/>
          <w:b/>
          <w:sz w:val="24"/>
          <w:szCs w:val="24"/>
        </w:rPr>
        <w:t>GWAUNZA J</w:t>
      </w:r>
      <w:r w:rsidR="009C3FC4" w:rsidRPr="00BF3C94">
        <w:rPr>
          <w:rFonts w:ascii="Times New Roman" w:hAnsi="Times New Roman" w:cs="Times New Roman"/>
          <w:b/>
          <w:sz w:val="24"/>
          <w:szCs w:val="24"/>
        </w:rPr>
        <w:t>CC</w:t>
      </w:r>
      <w:r w:rsidR="00F12F13" w:rsidRPr="00BF3C94">
        <w:rPr>
          <w:rFonts w:ascii="Times New Roman" w:hAnsi="Times New Roman" w:cs="Times New Roman"/>
          <w:b/>
          <w:sz w:val="24"/>
          <w:szCs w:val="24"/>
        </w:rPr>
        <w:t>, GARWE</w:t>
      </w:r>
      <w:r w:rsidRPr="00BF3C94">
        <w:rPr>
          <w:rFonts w:ascii="Times New Roman" w:hAnsi="Times New Roman" w:cs="Times New Roman"/>
          <w:b/>
          <w:sz w:val="24"/>
          <w:szCs w:val="24"/>
        </w:rPr>
        <w:t xml:space="preserve"> J</w:t>
      </w:r>
      <w:r w:rsidR="009C3FC4" w:rsidRPr="00BF3C94">
        <w:rPr>
          <w:rFonts w:ascii="Times New Roman" w:hAnsi="Times New Roman" w:cs="Times New Roman"/>
          <w:b/>
          <w:sz w:val="24"/>
          <w:szCs w:val="24"/>
        </w:rPr>
        <w:t>CC</w:t>
      </w:r>
      <w:r w:rsidR="00F12F13" w:rsidRPr="00BF3C94">
        <w:rPr>
          <w:rFonts w:ascii="Times New Roman" w:hAnsi="Times New Roman" w:cs="Times New Roman"/>
          <w:b/>
          <w:sz w:val="24"/>
          <w:szCs w:val="24"/>
        </w:rPr>
        <w:t>, GOWORA</w:t>
      </w:r>
      <w:r w:rsidRPr="00BF3C94">
        <w:rPr>
          <w:rFonts w:ascii="Times New Roman" w:hAnsi="Times New Roman" w:cs="Times New Roman"/>
          <w:b/>
          <w:sz w:val="24"/>
          <w:szCs w:val="24"/>
        </w:rPr>
        <w:t xml:space="preserve"> J</w:t>
      </w:r>
      <w:r w:rsidR="009C3FC4" w:rsidRPr="00BF3C94">
        <w:rPr>
          <w:rFonts w:ascii="Times New Roman" w:hAnsi="Times New Roman" w:cs="Times New Roman"/>
          <w:b/>
          <w:sz w:val="24"/>
          <w:szCs w:val="24"/>
        </w:rPr>
        <w:t>CC</w:t>
      </w:r>
      <w:r w:rsidRPr="00BF3C94">
        <w:rPr>
          <w:rFonts w:ascii="Times New Roman" w:hAnsi="Times New Roman" w:cs="Times New Roman"/>
          <w:b/>
          <w:sz w:val="24"/>
          <w:szCs w:val="24"/>
        </w:rPr>
        <w:t xml:space="preserve">, </w:t>
      </w:r>
    </w:p>
    <w:p w:rsidR="00C122C0" w:rsidRPr="00BF3C94" w:rsidRDefault="00C122C0" w:rsidP="006B2FE7">
      <w:pPr>
        <w:spacing w:after="0" w:line="240" w:lineRule="auto"/>
        <w:jc w:val="both"/>
        <w:rPr>
          <w:rFonts w:ascii="Times New Roman" w:hAnsi="Times New Roman" w:cs="Times New Roman"/>
          <w:sz w:val="24"/>
          <w:szCs w:val="24"/>
        </w:rPr>
      </w:pPr>
      <w:r w:rsidRPr="00BF3C94">
        <w:rPr>
          <w:rFonts w:ascii="Times New Roman" w:hAnsi="Times New Roman" w:cs="Times New Roman"/>
          <w:b/>
          <w:sz w:val="24"/>
          <w:szCs w:val="24"/>
        </w:rPr>
        <w:t>HLATSHWAYO J</w:t>
      </w:r>
      <w:r w:rsidR="009C3FC4" w:rsidRPr="00BF3C94">
        <w:rPr>
          <w:rFonts w:ascii="Times New Roman" w:hAnsi="Times New Roman" w:cs="Times New Roman"/>
          <w:b/>
          <w:sz w:val="24"/>
          <w:szCs w:val="24"/>
        </w:rPr>
        <w:t>CC</w:t>
      </w:r>
      <w:r w:rsidRPr="00BF3C94">
        <w:rPr>
          <w:rFonts w:ascii="Times New Roman" w:hAnsi="Times New Roman" w:cs="Times New Roman"/>
          <w:b/>
          <w:sz w:val="24"/>
          <w:szCs w:val="24"/>
        </w:rPr>
        <w:t>, GUVAVA J</w:t>
      </w:r>
      <w:r w:rsidR="009C3FC4" w:rsidRPr="00BF3C94">
        <w:rPr>
          <w:rFonts w:ascii="Times New Roman" w:hAnsi="Times New Roman" w:cs="Times New Roman"/>
          <w:b/>
          <w:sz w:val="24"/>
          <w:szCs w:val="24"/>
        </w:rPr>
        <w:t>CC</w:t>
      </w:r>
      <w:r w:rsidRPr="00BF3C94">
        <w:rPr>
          <w:rFonts w:ascii="Times New Roman" w:hAnsi="Times New Roman" w:cs="Times New Roman"/>
          <w:b/>
          <w:sz w:val="24"/>
          <w:szCs w:val="24"/>
        </w:rPr>
        <w:t xml:space="preserve"> &amp; MAVANGIRA AJ</w:t>
      </w:r>
      <w:r w:rsidR="00425085" w:rsidRPr="00BF3C94">
        <w:rPr>
          <w:rFonts w:ascii="Times New Roman" w:hAnsi="Times New Roman" w:cs="Times New Roman"/>
          <w:b/>
          <w:sz w:val="24"/>
          <w:szCs w:val="24"/>
        </w:rPr>
        <w:t>CC</w:t>
      </w:r>
    </w:p>
    <w:p w:rsidR="00C122C0" w:rsidRPr="00BF3C94" w:rsidRDefault="00C122C0" w:rsidP="006B2FE7">
      <w:pPr>
        <w:spacing w:after="0" w:line="240" w:lineRule="auto"/>
        <w:jc w:val="both"/>
        <w:rPr>
          <w:rFonts w:ascii="Times New Roman" w:hAnsi="Times New Roman" w:cs="Times New Roman"/>
          <w:sz w:val="24"/>
          <w:szCs w:val="24"/>
        </w:rPr>
      </w:pPr>
      <w:r w:rsidRPr="00BF3C94">
        <w:rPr>
          <w:rFonts w:ascii="Times New Roman" w:hAnsi="Times New Roman" w:cs="Times New Roman"/>
          <w:b/>
          <w:sz w:val="24"/>
          <w:szCs w:val="24"/>
        </w:rPr>
        <w:t>HARARE</w:t>
      </w:r>
      <w:r w:rsidR="00A36665" w:rsidRPr="00BF3C94">
        <w:rPr>
          <w:rFonts w:ascii="Times New Roman" w:hAnsi="Times New Roman" w:cs="Times New Roman"/>
          <w:b/>
          <w:sz w:val="24"/>
          <w:szCs w:val="24"/>
        </w:rPr>
        <w:t>,</w:t>
      </w:r>
      <w:r w:rsidRPr="00BF3C94">
        <w:rPr>
          <w:rFonts w:ascii="Times New Roman" w:hAnsi="Times New Roman" w:cs="Times New Roman"/>
          <w:b/>
          <w:sz w:val="24"/>
          <w:szCs w:val="24"/>
        </w:rPr>
        <w:t xml:space="preserve"> MAY 28</w:t>
      </w:r>
      <w:r w:rsidR="00A36665" w:rsidRPr="00BF3C94">
        <w:rPr>
          <w:rFonts w:ascii="Times New Roman" w:hAnsi="Times New Roman" w:cs="Times New Roman"/>
          <w:b/>
          <w:sz w:val="24"/>
          <w:szCs w:val="24"/>
        </w:rPr>
        <w:t>,</w:t>
      </w:r>
      <w:r w:rsidRPr="00BF3C94">
        <w:rPr>
          <w:rFonts w:ascii="Times New Roman" w:hAnsi="Times New Roman" w:cs="Times New Roman"/>
          <w:b/>
          <w:sz w:val="24"/>
          <w:szCs w:val="24"/>
        </w:rPr>
        <w:t xml:space="preserve"> 2014</w:t>
      </w:r>
    </w:p>
    <w:p w:rsidR="00C122C0" w:rsidRPr="00BF3C94" w:rsidRDefault="00C122C0" w:rsidP="006B2FE7">
      <w:pPr>
        <w:spacing w:line="240" w:lineRule="auto"/>
        <w:jc w:val="both"/>
        <w:rPr>
          <w:rFonts w:ascii="Times New Roman" w:hAnsi="Times New Roman" w:cs="Times New Roman"/>
          <w:sz w:val="24"/>
          <w:szCs w:val="24"/>
        </w:rPr>
      </w:pPr>
    </w:p>
    <w:p w:rsidR="006B2FE7" w:rsidRPr="00BF3C94" w:rsidRDefault="006B2FE7" w:rsidP="006B2FE7">
      <w:pPr>
        <w:spacing w:line="240" w:lineRule="auto"/>
        <w:jc w:val="both"/>
        <w:rPr>
          <w:rFonts w:ascii="Times New Roman" w:hAnsi="Times New Roman" w:cs="Times New Roman"/>
          <w:i/>
          <w:sz w:val="24"/>
          <w:szCs w:val="24"/>
        </w:rPr>
      </w:pPr>
    </w:p>
    <w:p w:rsidR="00C122C0" w:rsidRPr="00BF3C94" w:rsidRDefault="00C122C0" w:rsidP="006B2FE7">
      <w:pPr>
        <w:jc w:val="both"/>
        <w:rPr>
          <w:rFonts w:ascii="Times New Roman" w:hAnsi="Times New Roman" w:cs="Times New Roman"/>
          <w:sz w:val="24"/>
          <w:szCs w:val="24"/>
        </w:rPr>
      </w:pPr>
      <w:r w:rsidRPr="00BF3C94">
        <w:rPr>
          <w:rFonts w:ascii="Times New Roman" w:hAnsi="Times New Roman" w:cs="Times New Roman"/>
          <w:i/>
          <w:sz w:val="24"/>
          <w:szCs w:val="24"/>
        </w:rPr>
        <w:t xml:space="preserve">M </w:t>
      </w:r>
      <w:proofErr w:type="spellStart"/>
      <w:r w:rsidRPr="00BF3C94">
        <w:rPr>
          <w:rFonts w:ascii="Times New Roman" w:hAnsi="Times New Roman" w:cs="Times New Roman"/>
          <w:i/>
          <w:sz w:val="24"/>
          <w:szCs w:val="24"/>
        </w:rPr>
        <w:t>Majuru</w:t>
      </w:r>
      <w:proofErr w:type="spellEnd"/>
      <w:r w:rsidR="006B2FE7" w:rsidRPr="00BF3C94">
        <w:rPr>
          <w:rFonts w:ascii="Times New Roman" w:hAnsi="Times New Roman" w:cs="Times New Roman"/>
          <w:sz w:val="24"/>
          <w:szCs w:val="24"/>
        </w:rPr>
        <w:t>,</w:t>
      </w:r>
      <w:r w:rsidRPr="00BF3C94">
        <w:rPr>
          <w:rFonts w:ascii="Times New Roman" w:hAnsi="Times New Roman" w:cs="Times New Roman"/>
          <w:sz w:val="24"/>
          <w:szCs w:val="24"/>
        </w:rPr>
        <w:t xml:space="preserve"> for the applicant</w:t>
      </w:r>
    </w:p>
    <w:p w:rsidR="00C122C0" w:rsidRPr="00BF3C94" w:rsidRDefault="00C122C0" w:rsidP="006B2FE7">
      <w:pPr>
        <w:jc w:val="both"/>
        <w:rPr>
          <w:rFonts w:ascii="Times New Roman" w:hAnsi="Times New Roman" w:cs="Times New Roman"/>
          <w:sz w:val="24"/>
          <w:szCs w:val="24"/>
        </w:rPr>
      </w:pPr>
      <w:r w:rsidRPr="00BF3C94">
        <w:rPr>
          <w:rFonts w:ascii="Times New Roman" w:hAnsi="Times New Roman" w:cs="Times New Roman"/>
          <w:i/>
          <w:sz w:val="24"/>
          <w:szCs w:val="24"/>
        </w:rPr>
        <w:t xml:space="preserve">E </w:t>
      </w:r>
      <w:proofErr w:type="spellStart"/>
      <w:r w:rsidRPr="00BF3C94">
        <w:rPr>
          <w:rFonts w:ascii="Times New Roman" w:hAnsi="Times New Roman" w:cs="Times New Roman"/>
          <w:i/>
          <w:sz w:val="24"/>
          <w:szCs w:val="24"/>
        </w:rPr>
        <w:t>Nyazamba</w:t>
      </w:r>
      <w:proofErr w:type="spellEnd"/>
      <w:r w:rsidR="006B2FE7" w:rsidRPr="00BF3C94">
        <w:rPr>
          <w:rFonts w:ascii="Times New Roman" w:hAnsi="Times New Roman" w:cs="Times New Roman"/>
          <w:sz w:val="24"/>
          <w:szCs w:val="24"/>
        </w:rPr>
        <w:t>,</w:t>
      </w:r>
      <w:r w:rsidRPr="00BF3C94">
        <w:rPr>
          <w:rFonts w:ascii="Times New Roman" w:hAnsi="Times New Roman" w:cs="Times New Roman"/>
          <w:sz w:val="24"/>
          <w:szCs w:val="24"/>
        </w:rPr>
        <w:t xml:space="preserve"> for the respondent</w:t>
      </w:r>
    </w:p>
    <w:p w:rsidR="00684BC1" w:rsidRPr="00BF3C94" w:rsidRDefault="00684BC1" w:rsidP="00684BC1">
      <w:pPr>
        <w:spacing w:after="0" w:line="240" w:lineRule="auto"/>
        <w:jc w:val="both"/>
        <w:rPr>
          <w:rFonts w:ascii="Times New Roman" w:hAnsi="Times New Roman" w:cs="Times New Roman"/>
          <w:sz w:val="24"/>
          <w:szCs w:val="24"/>
        </w:rPr>
      </w:pPr>
    </w:p>
    <w:p w:rsidR="00C122C0" w:rsidRPr="00BF3C94" w:rsidRDefault="00C122C0" w:rsidP="006B2FE7">
      <w:pPr>
        <w:spacing w:line="240" w:lineRule="auto"/>
        <w:jc w:val="both"/>
        <w:rPr>
          <w:rFonts w:ascii="Times New Roman" w:hAnsi="Times New Roman" w:cs="Times New Roman"/>
          <w:sz w:val="24"/>
          <w:szCs w:val="24"/>
        </w:rPr>
      </w:pPr>
    </w:p>
    <w:p w:rsidR="00D75FBC" w:rsidRPr="00BF3C94" w:rsidRDefault="00B937A2" w:rsidP="00F12F13">
      <w:pPr>
        <w:spacing w:line="480" w:lineRule="auto"/>
        <w:ind w:firstLine="1440"/>
        <w:jc w:val="both"/>
        <w:rPr>
          <w:rFonts w:ascii="Times New Roman" w:hAnsi="Times New Roman" w:cs="Times New Roman"/>
          <w:sz w:val="24"/>
          <w:szCs w:val="24"/>
        </w:rPr>
      </w:pPr>
      <w:r w:rsidRPr="00BF3C94">
        <w:rPr>
          <w:rFonts w:ascii="Times New Roman" w:hAnsi="Times New Roman" w:cs="Times New Roman"/>
          <w:b/>
          <w:sz w:val="24"/>
          <w:szCs w:val="24"/>
        </w:rPr>
        <w:t>MAVANGIRA AJCC</w:t>
      </w:r>
      <w:r w:rsidR="00C122C0" w:rsidRPr="00BF3C94">
        <w:rPr>
          <w:rFonts w:ascii="Times New Roman" w:hAnsi="Times New Roman" w:cs="Times New Roman"/>
          <w:b/>
          <w:sz w:val="24"/>
          <w:szCs w:val="24"/>
        </w:rPr>
        <w:t>:</w:t>
      </w:r>
      <w:r w:rsidR="00C122C0" w:rsidRPr="00BF3C94">
        <w:rPr>
          <w:rFonts w:ascii="Times New Roman" w:hAnsi="Times New Roman" w:cs="Times New Roman"/>
          <w:sz w:val="24"/>
          <w:szCs w:val="24"/>
        </w:rPr>
        <w:t xml:space="preserve"> </w:t>
      </w:r>
      <w:r w:rsidR="00F12F13" w:rsidRPr="00BF3C94">
        <w:rPr>
          <w:rFonts w:ascii="Times New Roman" w:hAnsi="Times New Roman" w:cs="Times New Roman"/>
          <w:sz w:val="24"/>
          <w:szCs w:val="24"/>
        </w:rPr>
        <w:tab/>
      </w:r>
      <w:r w:rsidR="00A22C8F" w:rsidRPr="00BF3C94">
        <w:rPr>
          <w:rFonts w:ascii="Times New Roman" w:hAnsi="Times New Roman" w:cs="Times New Roman"/>
          <w:sz w:val="24"/>
          <w:szCs w:val="24"/>
        </w:rPr>
        <w:t>This</w:t>
      </w:r>
      <w:r w:rsidR="00D75FBC" w:rsidRPr="00BF3C94">
        <w:rPr>
          <w:rFonts w:ascii="Times New Roman" w:hAnsi="Times New Roman" w:cs="Times New Roman"/>
          <w:sz w:val="24"/>
          <w:szCs w:val="24"/>
        </w:rPr>
        <w:t xml:space="preserve"> is a</w:t>
      </w:r>
      <w:r w:rsidR="00C122C0" w:rsidRPr="00BF3C94">
        <w:rPr>
          <w:rFonts w:ascii="Times New Roman" w:hAnsi="Times New Roman" w:cs="Times New Roman"/>
          <w:sz w:val="24"/>
          <w:szCs w:val="24"/>
        </w:rPr>
        <w:t xml:space="preserve"> matter</w:t>
      </w:r>
      <w:r w:rsidR="00D75FBC" w:rsidRPr="00BF3C94">
        <w:rPr>
          <w:rFonts w:ascii="Times New Roman" w:hAnsi="Times New Roman" w:cs="Times New Roman"/>
          <w:sz w:val="24"/>
          <w:szCs w:val="24"/>
        </w:rPr>
        <w:t xml:space="preserve"> that</w:t>
      </w:r>
      <w:r w:rsidR="00E2756F" w:rsidRPr="00BF3C94">
        <w:rPr>
          <w:rFonts w:ascii="Times New Roman" w:hAnsi="Times New Roman" w:cs="Times New Roman"/>
          <w:sz w:val="24"/>
          <w:szCs w:val="24"/>
        </w:rPr>
        <w:t xml:space="preserve"> was</w:t>
      </w:r>
      <w:r w:rsidR="00C122C0" w:rsidRPr="00BF3C94">
        <w:rPr>
          <w:rFonts w:ascii="Times New Roman" w:hAnsi="Times New Roman" w:cs="Times New Roman"/>
          <w:sz w:val="24"/>
          <w:szCs w:val="24"/>
        </w:rPr>
        <w:t xml:space="preserve"> referred to this </w:t>
      </w:r>
      <w:r w:rsidR="00BF3C94">
        <w:rPr>
          <w:rFonts w:ascii="Times New Roman" w:hAnsi="Times New Roman" w:cs="Times New Roman"/>
          <w:sz w:val="24"/>
          <w:szCs w:val="24"/>
        </w:rPr>
        <w:t>c</w:t>
      </w:r>
      <w:r w:rsidR="00C122C0" w:rsidRPr="00BF3C94">
        <w:rPr>
          <w:rFonts w:ascii="Times New Roman" w:hAnsi="Times New Roman" w:cs="Times New Roman"/>
          <w:sz w:val="24"/>
          <w:szCs w:val="24"/>
        </w:rPr>
        <w:t xml:space="preserve">ourt by a magistrate in terms of s 24(2) of the former Constitution of </w:t>
      </w:r>
      <w:r w:rsidR="00675F41" w:rsidRPr="00BF3C94">
        <w:rPr>
          <w:rFonts w:ascii="Times New Roman" w:hAnsi="Times New Roman" w:cs="Times New Roman"/>
          <w:sz w:val="24"/>
          <w:szCs w:val="24"/>
        </w:rPr>
        <w:t>Zimbabwe</w:t>
      </w:r>
      <w:r w:rsidR="00AD2C36" w:rsidRPr="00BF3C94">
        <w:rPr>
          <w:rFonts w:ascii="Times New Roman" w:hAnsi="Times New Roman" w:cs="Times New Roman"/>
          <w:sz w:val="24"/>
          <w:szCs w:val="24"/>
        </w:rPr>
        <w:t>, (“the former Constitution”)</w:t>
      </w:r>
      <w:r w:rsidR="00675F41" w:rsidRPr="00BF3C94">
        <w:rPr>
          <w:rFonts w:ascii="Times New Roman" w:hAnsi="Times New Roman" w:cs="Times New Roman"/>
          <w:sz w:val="24"/>
          <w:szCs w:val="24"/>
        </w:rPr>
        <w:t xml:space="preserve">. </w:t>
      </w:r>
    </w:p>
    <w:p w:rsidR="009F6A7F" w:rsidRPr="00BF3C94" w:rsidRDefault="009F6A7F" w:rsidP="009F6A7F">
      <w:pPr>
        <w:spacing w:after="0" w:line="240" w:lineRule="auto"/>
        <w:ind w:firstLine="1440"/>
        <w:jc w:val="both"/>
        <w:rPr>
          <w:rFonts w:ascii="Times New Roman" w:hAnsi="Times New Roman" w:cs="Times New Roman"/>
          <w:sz w:val="24"/>
          <w:szCs w:val="24"/>
        </w:rPr>
      </w:pPr>
    </w:p>
    <w:p w:rsidR="00585856" w:rsidRPr="00BF3C94" w:rsidRDefault="00D15A4D" w:rsidP="00F12F13">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ap</w:t>
      </w:r>
      <w:r w:rsidR="00AD2C36" w:rsidRPr="00BF3C94">
        <w:rPr>
          <w:rFonts w:ascii="Times New Roman" w:hAnsi="Times New Roman" w:cs="Times New Roman"/>
          <w:sz w:val="24"/>
          <w:szCs w:val="24"/>
        </w:rPr>
        <w:t>plicant was arraigned before a</w:t>
      </w:r>
      <w:r w:rsidRPr="00BF3C94">
        <w:rPr>
          <w:rFonts w:ascii="Times New Roman" w:hAnsi="Times New Roman" w:cs="Times New Roman"/>
          <w:sz w:val="24"/>
          <w:szCs w:val="24"/>
        </w:rPr>
        <w:t xml:space="preserve"> magistrate</w:t>
      </w:r>
      <w:r w:rsidR="00BD6974" w:rsidRPr="00BF3C94">
        <w:rPr>
          <w:rFonts w:ascii="Times New Roman" w:hAnsi="Times New Roman" w:cs="Times New Roman"/>
          <w:sz w:val="24"/>
          <w:szCs w:val="24"/>
        </w:rPr>
        <w:t xml:space="preserve"> at Harare</w:t>
      </w:r>
      <w:r w:rsidRPr="00BF3C94">
        <w:rPr>
          <w:rFonts w:ascii="Times New Roman" w:hAnsi="Times New Roman" w:cs="Times New Roman"/>
          <w:sz w:val="24"/>
          <w:szCs w:val="24"/>
        </w:rPr>
        <w:t xml:space="preserve"> on a charge of assaulting or resisting a peace officer </w:t>
      </w:r>
      <w:r w:rsidR="007042BF" w:rsidRPr="00BF3C94">
        <w:rPr>
          <w:rFonts w:ascii="Times New Roman" w:hAnsi="Times New Roman" w:cs="Times New Roman"/>
          <w:sz w:val="24"/>
          <w:szCs w:val="24"/>
        </w:rPr>
        <w:t xml:space="preserve"> </w:t>
      </w:r>
      <w:r w:rsidRPr="00BF3C94">
        <w:rPr>
          <w:rFonts w:ascii="Times New Roman" w:hAnsi="Times New Roman" w:cs="Times New Roman"/>
          <w:sz w:val="24"/>
          <w:szCs w:val="24"/>
        </w:rPr>
        <w:t>as defined in s 176 of the Criminal Law (Codification and Reform) Act</w:t>
      </w:r>
      <w:r w:rsidR="0085264A" w:rsidRPr="00BF3C94">
        <w:rPr>
          <w:rFonts w:ascii="Times New Roman" w:hAnsi="Times New Roman" w:cs="Times New Roman"/>
          <w:sz w:val="24"/>
          <w:szCs w:val="24"/>
        </w:rPr>
        <w:t xml:space="preserve">, </w:t>
      </w:r>
      <w:r w:rsidR="009F6A7F" w:rsidRPr="00BF3C94">
        <w:rPr>
          <w:rFonts w:ascii="Times New Roman" w:hAnsi="Times New Roman" w:cs="Times New Roman"/>
          <w:sz w:val="24"/>
          <w:szCs w:val="24"/>
        </w:rPr>
        <w:t>[</w:t>
      </w:r>
      <w:r w:rsidR="0085264A" w:rsidRPr="00BF3C94">
        <w:rPr>
          <w:rFonts w:ascii="Times New Roman" w:hAnsi="Times New Roman" w:cs="Times New Roman"/>
          <w:i/>
          <w:sz w:val="24"/>
          <w:szCs w:val="24"/>
        </w:rPr>
        <w:t>Chapter 9:23</w:t>
      </w:r>
      <w:r w:rsidR="009F6A7F" w:rsidRPr="00BF3C94">
        <w:rPr>
          <w:rFonts w:ascii="Times New Roman" w:hAnsi="Times New Roman" w:cs="Times New Roman"/>
          <w:sz w:val="24"/>
          <w:szCs w:val="24"/>
        </w:rPr>
        <w:t xml:space="preserve">].  </w:t>
      </w:r>
      <w:r w:rsidR="0041226E" w:rsidRPr="00BF3C94">
        <w:rPr>
          <w:rFonts w:ascii="Times New Roman" w:hAnsi="Times New Roman" w:cs="Times New Roman"/>
          <w:sz w:val="24"/>
          <w:szCs w:val="24"/>
        </w:rPr>
        <w:t>The allegation was that on 14 December 2006</w:t>
      </w:r>
      <w:r w:rsidR="00174500" w:rsidRPr="00BF3C94">
        <w:rPr>
          <w:rFonts w:ascii="Times New Roman" w:hAnsi="Times New Roman" w:cs="Times New Roman"/>
          <w:sz w:val="24"/>
          <w:szCs w:val="24"/>
        </w:rPr>
        <w:t>,</w:t>
      </w:r>
      <w:r w:rsidR="0041226E" w:rsidRPr="00BF3C94">
        <w:rPr>
          <w:rFonts w:ascii="Times New Roman" w:hAnsi="Times New Roman" w:cs="Times New Roman"/>
          <w:sz w:val="24"/>
          <w:szCs w:val="24"/>
        </w:rPr>
        <w:t xml:space="preserve"> at </w:t>
      </w:r>
      <w:proofErr w:type="spellStart"/>
      <w:r w:rsidR="0041226E" w:rsidRPr="00BF3C94">
        <w:rPr>
          <w:rFonts w:ascii="Times New Roman" w:hAnsi="Times New Roman" w:cs="Times New Roman"/>
          <w:sz w:val="24"/>
          <w:szCs w:val="24"/>
        </w:rPr>
        <w:t>Makomva</w:t>
      </w:r>
      <w:proofErr w:type="spellEnd"/>
      <w:r w:rsidR="0041226E" w:rsidRPr="00BF3C94">
        <w:rPr>
          <w:rFonts w:ascii="Times New Roman" w:hAnsi="Times New Roman" w:cs="Times New Roman"/>
          <w:sz w:val="24"/>
          <w:szCs w:val="24"/>
        </w:rPr>
        <w:t xml:space="preserve"> Shopping Centre, Glen View 2, Harare, the applicant assaulted one </w:t>
      </w:r>
      <w:proofErr w:type="spellStart"/>
      <w:r w:rsidR="0041226E" w:rsidRPr="00BF3C94">
        <w:rPr>
          <w:rFonts w:ascii="Times New Roman" w:hAnsi="Times New Roman" w:cs="Times New Roman"/>
          <w:sz w:val="24"/>
          <w:szCs w:val="24"/>
        </w:rPr>
        <w:t>Everisto</w:t>
      </w:r>
      <w:proofErr w:type="spellEnd"/>
      <w:r w:rsidR="0041226E" w:rsidRPr="00BF3C94">
        <w:rPr>
          <w:rFonts w:ascii="Times New Roman" w:hAnsi="Times New Roman" w:cs="Times New Roman"/>
          <w:sz w:val="24"/>
          <w:szCs w:val="24"/>
        </w:rPr>
        <w:t xml:space="preserve"> </w:t>
      </w:r>
      <w:proofErr w:type="spellStart"/>
      <w:r w:rsidR="0041226E" w:rsidRPr="00BF3C94">
        <w:rPr>
          <w:rFonts w:ascii="Times New Roman" w:hAnsi="Times New Roman" w:cs="Times New Roman"/>
          <w:sz w:val="24"/>
          <w:szCs w:val="24"/>
        </w:rPr>
        <w:t>Maponga</w:t>
      </w:r>
      <w:proofErr w:type="spellEnd"/>
      <w:r w:rsidR="008112C2" w:rsidRPr="00BF3C94">
        <w:rPr>
          <w:rFonts w:ascii="Times New Roman" w:hAnsi="Times New Roman" w:cs="Times New Roman"/>
          <w:sz w:val="24"/>
          <w:szCs w:val="24"/>
        </w:rPr>
        <w:t>, a</w:t>
      </w:r>
      <w:r w:rsidR="0041226E" w:rsidRPr="00BF3C94">
        <w:rPr>
          <w:rFonts w:ascii="Times New Roman" w:hAnsi="Times New Roman" w:cs="Times New Roman"/>
          <w:sz w:val="24"/>
          <w:szCs w:val="24"/>
        </w:rPr>
        <w:t xml:space="preserve"> Police Officer</w:t>
      </w:r>
      <w:r w:rsidR="00AD2C36" w:rsidRPr="00BF3C94">
        <w:rPr>
          <w:rFonts w:ascii="Times New Roman" w:hAnsi="Times New Roman" w:cs="Times New Roman"/>
          <w:sz w:val="24"/>
          <w:szCs w:val="24"/>
        </w:rPr>
        <w:t>,</w:t>
      </w:r>
      <w:r w:rsidR="0041226E" w:rsidRPr="00BF3C94">
        <w:rPr>
          <w:rFonts w:ascii="Times New Roman" w:hAnsi="Times New Roman" w:cs="Times New Roman"/>
          <w:sz w:val="24"/>
          <w:szCs w:val="24"/>
        </w:rPr>
        <w:t xml:space="preserve"> who w</w:t>
      </w:r>
      <w:r w:rsidR="00666A2B" w:rsidRPr="00BF3C94">
        <w:rPr>
          <w:rFonts w:ascii="Times New Roman" w:hAnsi="Times New Roman" w:cs="Times New Roman"/>
          <w:sz w:val="24"/>
          <w:szCs w:val="24"/>
        </w:rPr>
        <w:t>as performing his</w:t>
      </w:r>
      <w:r w:rsidR="000E32F2" w:rsidRPr="00BF3C94">
        <w:rPr>
          <w:rFonts w:ascii="Times New Roman" w:hAnsi="Times New Roman" w:cs="Times New Roman"/>
          <w:sz w:val="24"/>
          <w:szCs w:val="24"/>
        </w:rPr>
        <w:t xml:space="preserve"> duty, by pushing him </w:t>
      </w:r>
      <w:r w:rsidR="00A36665" w:rsidRPr="00BF3C94">
        <w:rPr>
          <w:rFonts w:ascii="Times New Roman" w:hAnsi="Times New Roman" w:cs="Times New Roman"/>
          <w:sz w:val="24"/>
          <w:szCs w:val="24"/>
        </w:rPr>
        <w:t>away with</w:t>
      </w:r>
      <w:r w:rsidR="0041226E" w:rsidRPr="00BF3C94">
        <w:rPr>
          <w:rFonts w:ascii="Times New Roman" w:hAnsi="Times New Roman" w:cs="Times New Roman"/>
          <w:sz w:val="24"/>
          <w:szCs w:val="24"/>
        </w:rPr>
        <w:t xml:space="preserve"> both hands.</w:t>
      </w:r>
      <w:r w:rsidR="00585856" w:rsidRPr="00BF3C94">
        <w:rPr>
          <w:rFonts w:ascii="Times New Roman" w:hAnsi="Times New Roman" w:cs="Times New Roman"/>
          <w:sz w:val="24"/>
          <w:szCs w:val="24"/>
        </w:rPr>
        <w:t xml:space="preserve"> </w:t>
      </w:r>
      <w:r w:rsidR="005D2551" w:rsidRPr="00BF3C94">
        <w:rPr>
          <w:rFonts w:ascii="Times New Roman" w:hAnsi="Times New Roman" w:cs="Times New Roman"/>
          <w:sz w:val="24"/>
          <w:szCs w:val="24"/>
        </w:rPr>
        <w:t xml:space="preserve"> </w:t>
      </w:r>
      <w:r w:rsidR="00E0098B" w:rsidRPr="00BF3C94">
        <w:rPr>
          <w:rFonts w:ascii="Times New Roman" w:hAnsi="Times New Roman" w:cs="Times New Roman"/>
          <w:sz w:val="24"/>
          <w:szCs w:val="24"/>
        </w:rPr>
        <w:t xml:space="preserve"> </w:t>
      </w:r>
    </w:p>
    <w:p w:rsidR="00174500" w:rsidRPr="00BF3C94" w:rsidRDefault="00530865" w:rsidP="00585856">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Before this </w:t>
      </w:r>
      <w:r w:rsidR="00BF3C94">
        <w:rPr>
          <w:rFonts w:ascii="Times New Roman" w:hAnsi="Times New Roman" w:cs="Times New Roman"/>
          <w:sz w:val="24"/>
          <w:szCs w:val="24"/>
        </w:rPr>
        <w:t>c</w:t>
      </w:r>
      <w:r w:rsidRPr="00BF3C94">
        <w:rPr>
          <w:rFonts w:ascii="Times New Roman" w:hAnsi="Times New Roman" w:cs="Times New Roman"/>
          <w:sz w:val="24"/>
          <w:szCs w:val="24"/>
        </w:rPr>
        <w:t xml:space="preserve">ourt, the applicant seeks the permanent stay of his prosecution on the ground that his right to a fair trial within a reasonable </w:t>
      </w:r>
      <w:r w:rsidR="00AD2C36" w:rsidRPr="00BF3C94">
        <w:rPr>
          <w:rFonts w:ascii="Times New Roman" w:hAnsi="Times New Roman" w:cs="Times New Roman"/>
          <w:sz w:val="24"/>
          <w:szCs w:val="24"/>
        </w:rPr>
        <w:t>time before an impartial court h</w:t>
      </w:r>
      <w:r w:rsidRPr="00BF3C94">
        <w:rPr>
          <w:rFonts w:ascii="Times New Roman" w:hAnsi="Times New Roman" w:cs="Times New Roman"/>
          <w:sz w:val="24"/>
          <w:szCs w:val="24"/>
        </w:rPr>
        <w:t>as</w:t>
      </w:r>
      <w:r w:rsidR="00AD2C36" w:rsidRPr="00BF3C94">
        <w:rPr>
          <w:rFonts w:ascii="Times New Roman" w:hAnsi="Times New Roman" w:cs="Times New Roman"/>
          <w:sz w:val="24"/>
          <w:szCs w:val="24"/>
        </w:rPr>
        <w:t xml:space="preserve"> </w:t>
      </w:r>
      <w:r w:rsidR="00AD2C36" w:rsidRPr="00BF3C94">
        <w:rPr>
          <w:rFonts w:ascii="Times New Roman" w:hAnsi="Times New Roman" w:cs="Times New Roman"/>
          <w:sz w:val="24"/>
          <w:szCs w:val="24"/>
        </w:rPr>
        <w:lastRenderedPageBreak/>
        <w:t>been</w:t>
      </w:r>
      <w:r w:rsidRPr="00BF3C94">
        <w:rPr>
          <w:rFonts w:ascii="Times New Roman" w:hAnsi="Times New Roman" w:cs="Times New Roman"/>
          <w:sz w:val="24"/>
          <w:szCs w:val="24"/>
        </w:rPr>
        <w:t xml:space="preserve"> violated and that this wa</w:t>
      </w:r>
      <w:r w:rsidR="009F6A7F" w:rsidRPr="00BF3C94">
        <w:rPr>
          <w:rFonts w:ascii="Times New Roman" w:hAnsi="Times New Roman" w:cs="Times New Roman"/>
          <w:sz w:val="24"/>
          <w:szCs w:val="24"/>
        </w:rPr>
        <w:t xml:space="preserve">s through no fault on his part.  </w:t>
      </w:r>
      <w:r w:rsidRPr="00BF3C94">
        <w:rPr>
          <w:rFonts w:ascii="Times New Roman" w:hAnsi="Times New Roman" w:cs="Times New Roman"/>
          <w:sz w:val="24"/>
          <w:szCs w:val="24"/>
        </w:rPr>
        <w:t xml:space="preserve">After hearing submissions by both parties, this </w:t>
      </w:r>
      <w:r w:rsidR="00BF3C94">
        <w:rPr>
          <w:rFonts w:ascii="Times New Roman" w:hAnsi="Times New Roman" w:cs="Times New Roman"/>
          <w:sz w:val="24"/>
          <w:szCs w:val="24"/>
        </w:rPr>
        <w:t>c</w:t>
      </w:r>
      <w:r w:rsidRPr="00BF3C94">
        <w:rPr>
          <w:rFonts w:ascii="Times New Roman" w:hAnsi="Times New Roman" w:cs="Times New Roman"/>
          <w:sz w:val="24"/>
          <w:szCs w:val="24"/>
        </w:rPr>
        <w:t>ourt issued an order dismissing the application as being without merit, with no order as to costs.  It was indicated</w:t>
      </w:r>
      <w:r w:rsidR="00AD2C36" w:rsidRPr="00BF3C94">
        <w:rPr>
          <w:rFonts w:ascii="Times New Roman" w:hAnsi="Times New Roman" w:cs="Times New Roman"/>
          <w:sz w:val="24"/>
          <w:szCs w:val="24"/>
        </w:rPr>
        <w:t xml:space="preserve"> that the</w:t>
      </w:r>
      <w:r w:rsidRPr="00BF3C94">
        <w:rPr>
          <w:rFonts w:ascii="Times New Roman" w:hAnsi="Times New Roman" w:cs="Times New Roman"/>
          <w:sz w:val="24"/>
          <w:szCs w:val="24"/>
        </w:rPr>
        <w:t xml:space="preserve"> reasons for this order would follow in due course.  The following are the reasons. </w:t>
      </w:r>
    </w:p>
    <w:p w:rsidR="0041226E" w:rsidRPr="00BF3C94" w:rsidRDefault="00174500" w:rsidP="009F6A7F">
      <w:pPr>
        <w:spacing w:after="0" w:line="480" w:lineRule="auto"/>
        <w:jc w:val="both"/>
        <w:rPr>
          <w:rFonts w:ascii="Times New Roman" w:hAnsi="Times New Roman" w:cs="Times New Roman"/>
          <w:sz w:val="24"/>
          <w:szCs w:val="24"/>
          <w:u w:val="single"/>
        </w:rPr>
      </w:pPr>
      <w:r w:rsidRPr="00BF3C94">
        <w:rPr>
          <w:rFonts w:ascii="Times New Roman" w:hAnsi="Times New Roman" w:cs="Times New Roman"/>
          <w:b/>
          <w:sz w:val="24"/>
          <w:szCs w:val="24"/>
          <w:u w:val="single"/>
        </w:rPr>
        <w:t>BACKGROUND</w:t>
      </w:r>
      <w:r w:rsidR="00530865" w:rsidRPr="00BF3C94">
        <w:rPr>
          <w:rFonts w:ascii="Times New Roman" w:hAnsi="Times New Roman" w:cs="Times New Roman"/>
          <w:sz w:val="24"/>
          <w:szCs w:val="24"/>
          <w:u w:val="single"/>
        </w:rPr>
        <w:t xml:space="preserve">   </w:t>
      </w:r>
      <w:r w:rsidR="00F12F13" w:rsidRPr="00BF3C94">
        <w:rPr>
          <w:rFonts w:ascii="Times New Roman" w:hAnsi="Times New Roman" w:cs="Times New Roman"/>
          <w:sz w:val="24"/>
          <w:szCs w:val="24"/>
          <w:u w:val="single"/>
        </w:rPr>
        <w:t xml:space="preserve"> </w:t>
      </w:r>
    </w:p>
    <w:p w:rsidR="00225A53" w:rsidRPr="00BF3C94" w:rsidRDefault="00224A6C" w:rsidP="009F6A7F">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summary of the State case reflects that on 14</w:t>
      </w:r>
      <w:r w:rsidR="00225A53" w:rsidRPr="00BF3C94">
        <w:rPr>
          <w:rFonts w:ascii="Times New Roman" w:hAnsi="Times New Roman" w:cs="Times New Roman"/>
          <w:sz w:val="24"/>
          <w:szCs w:val="24"/>
        </w:rPr>
        <w:t> </w:t>
      </w:r>
      <w:r w:rsidRPr="00BF3C94">
        <w:rPr>
          <w:rFonts w:ascii="Times New Roman" w:hAnsi="Times New Roman" w:cs="Times New Roman"/>
          <w:sz w:val="24"/>
          <w:szCs w:val="24"/>
        </w:rPr>
        <w:t>December 2006 a team of police detectives</w:t>
      </w:r>
      <w:r w:rsidR="00C9524B" w:rsidRPr="00BF3C94">
        <w:rPr>
          <w:rFonts w:ascii="Times New Roman" w:hAnsi="Times New Roman" w:cs="Times New Roman"/>
          <w:sz w:val="24"/>
          <w:szCs w:val="24"/>
        </w:rPr>
        <w:t>, one of whom is the complainant,</w:t>
      </w:r>
      <w:r w:rsidRPr="00BF3C94">
        <w:rPr>
          <w:rFonts w:ascii="Times New Roman" w:hAnsi="Times New Roman" w:cs="Times New Roman"/>
          <w:sz w:val="24"/>
          <w:szCs w:val="24"/>
        </w:rPr>
        <w:t xml:space="preserve"> was on patrol in the Glen View area in Harare. </w:t>
      </w:r>
      <w:r w:rsidR="00225A53" w:rsidRPr="00BF3C94">
        <w:rPr>
          <w:rFonts w:ascii="Times New Roman" w:hAnsi="Times New Roman" w:cs="Times New Roman"/>
          <w:sz w:val="24"/>
          <w:szCs w:val="24"/>
        </w:rPr>
        <w:t xml:space="preserve"> </w:t>
      </w:r>
      <w:r w:rsidRPr="00BF3C94">
        <w:rPr>
          <w:rFonts w:ascii="Times New Roman" w:hAnsi="Times New Roman" w:cs="Times New Roman"/>
          <w:sz w:val="24"/>
          <w:szCs w:val="24"/>
        </w:rPr>
        <w:t>Wh</w:t>
      </w:r>
      <w:r w:rsidR="00AD2C36" w:rsidRPr="00BF3C94">
        <w:rPr>
          <w:rFonts w:ascii="Times New Roman" w:hAnsi="Times New Roman" w:cs="Times New Roman"/>
          <w:sz w:val="24"/>
          <w:szCs w:val="24"/>
        </w:rPr>
        <w:t xml:space="preserve">en the team arrived at </w:t>
      </w:r>
      <w:proofErr w:type="spellStart"/>
      <w:r w:rsidR="00AD2C36" w:rsidRPr="00BF3C94">
        <w:rPr>
          <w:rFonts w:ascii="Times New Roman" w:hAnsi="Times New Roman" w:cs="Times New Roman"/>
          <w:sz w:val="24"/>
          <w:szCs w:val="24"/>
        </w:rPr>
        <w:t>Makomva</w:t>
      </w:r>
      <w:proofErr w:type="spellEnd"/>
      <w:r w:rsidR="00AD2C36" w:rsidRPr="00BF3C94">
        <w:rPr>
          <w:rFonts w:ascii="Times New Roman" w:hAnsi="Times New Roman" w:cs="Times New Roman"/>
          <w:sz w:val="24"/>
          <w:szCs w:val="24"/>
        </w:rPr>
        <w:t xml:space="preserve"> Shopping C</w:t>
      </w:r>
      <w:r w:rsidRPr="00BF3C94">
        <w:rPr>
          <w:rFonts w:ascii="Times New Roman" w:hAnsi="Times New Roman" w:cs="Times New Roman"/>
          <w:sz w:val="24"/>
          <w:szCs w:val="24"/>
        </w:rPr>
        <w:t>entre,</w:t>
      </w:r>
      <w:r w:rsidR="00202D56" w:rsidRPr="00BF3C94">
        <w:rPr>
          <w:rFonts w:ascii="Times New Roman" w:hAnsi="Times New Roman" w:cs="Times New Roman"/>
          <w:sz w:val="24"/>
          <w:szCs w:val="24"/>
        </w:rPr>
        <w:t xml:space="preserve"> </w:t>
      </w:r>
      <w:proofErr w:type="spellStart"/>
      <w:r w:rsidR="00202D56" w:rsidRPr="00BF3C94">
        <w:rPr>
          <w:rFonts w:ascii="Times New Roman" w:hAnsi="Times New Roman" w:cs="Times New Roman"/>
          <w:sz w:val="24"/>
          <w:szCs w:val="24"/>
        </w:rPr>
        <w:t>Everisto</w:t>
      </w:r>
      <w:proofErr w:type="spellEnd"/>
      <w:r w:rsidR="00202D56" w:rsidRPr="00BF3C94">
        <w:rPr>
          <w:rFonts w:ascii="Times New Roman" w:hAnsi="Times New Roman" w:cs="Times New Roman"/>
          <w:sz w:val="24"/>
          <w:szCs w:val="24"/>
        </w:rPr>
        <w:t xml:space="preserve"> </w:t>
      </w:r>
      <w:proofErr w:type="spellStart"/>
      <w:r w:rsidR="00202D56" w:rsidRPr="00BF3C94">
        <w:rPr>
          <w:rFonts w:ascii="Times New Roman" w:hAnsi="Times New Roman" w:cs="Times New Roman"/>
          <w:sz w:val="24"/>
          <w:szCs w:val="24"/>
        </w:rPr>
        <w:t>Maponga</w:t>
      </w:r>
      <w:proofErr w:type="spellEnd"/>
      <w:r w:rsidRPr="00BF3C94">
        <w:rPr>
          <w:rFonts w:ascii="Times New Roman" w:hAnsi="Times New Roman" w:cs="Times New Roman"/>
          <w:sz w:val="24"/>
          <w:szCs w:val="24"/>
        </w:rPr>
        <w:t xml:space="preserve"> </w:t>
      </w:r>
      <w:r w:rsidR="00202D56" w:rsidRPr="00BF3C94">
        <w:rPr>
          <w:rFonts w:ascii="Times New Roman" w:hAnsi="Times New Roman" w:cs="Times New Roman"/>
          <w:sz w:val="24"/>
          <w:szCs w:val="24"/>
        </w:rPr>
        <w:t>(“</w:t>
      </w:r>
      <w:r w:rsidRPr="00BF3C94">
        <w:rPr>
          <w:rFonts w:ascii="Times New Roman" w:hAnsi="Times New Roman" w:cs="Times New Roman"/>
          <w:sz w:val="24"/>
          <w:szCs w:val="24"/>
        </w:rPr>
        <w:t>the compla</w:t>
      </w:r>
      <w:r w:rsidR="00C9524B" w:rsidRPr="00BF3C94">
        <w:rPr>
          <w:rFonts w:ascii="Times New Roman" w:hAnsi="Times New Roman" w:cs="Times New Roman"/>
          <w:sz w:val="24"/>
          <w:szCs w:val="24"/>
        </w:rPr>
        <w:t>inant</w:t>
      </w:r>
      <w:r w:rsidR="00202D56" w:rsidRPr="00BF3C94">
        <w:rPr>
          <w:rFonts w:ascii="Times New Roman" w:hAnsi="Times New Roman" w:cs="Times New Roman"/>
          <w:sz w:val="24"/>
          <w:szCs w:val="24"/>
        </w:rPr>
        <w:t>”)</w:t>
      </w:r>
      <w:r w:rsidRPr="00BF3C94">
        <w:rPr>
          <w:rFonts w:ascii="Times New Roman" w:hAnsi="Times New Roman" w:cs="Times New Roman"/>
          <w:sz w:val="24"/>
          <w:szCs w:val="24"/>
        </w:rPr>
        <w:t xml:space="preserve"> observed a </w:t>
      </w:r>
      <w:r w:rsidR="006E3485" w:rsidRPr="00BF3C94">
        <w:rPr>
          <w:rFonts w:ascii="Times New Roman" w:hAnsi="Times New Roman" w:cs="Times New Roman"/>
          <w:sz w:val="24"/>
          <w:szCs w:val="24"/>
        </w:rPr>
        <w:t>motor vehicle</w:t>
      </w:r>
      <w:r w:rsidRPr="00BF3C94">
        <w:rPr>
          <w:rFonts w:ascii="Times New Roman" w:hAnsi="Times New Roman" w:cs="Times New Roman"/>
          <w:sz w:val="24"/>
          <w:szCs w:val="24"/>
        </w:rPr>
        <w:t xml:space="preserve"> that was parked with its boot partially open. </w:t>
      </w:r>
      <w:r w:rsidR="00225A53"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complainant and a fellow detective approached the motor vehicle and observed a motor vehic</w:t>
      </w:r>
      <w:r w:rsidR="001613ED" w:rsidRPr="00BF3C94">
        <w:rPr>
          <w:rFonts w:ascii="Times New Roman" w:hAnsi="Times New Roman" w:cs="Times New Roman"/>
          <w:sz w:val="24"/>
          <w:szCs w:val="24"/>
        </w:rPr>
        <w:t>le engine protruding from</w:t>
      </w:r>
      <w:r w:rsidRPr="00BF3C94">
        <w:rPr>
          <w:rFonts w:ascii="Times New Roman" w:hAnsi="Times New Roman" w:cs="Times New Roman"/>
          <w:sz w:val="24"/>
          <w:szCs w:val="24"/>
        </w:rPr>
        <w:t xml:space="preserve"> its boot.</w:t>
      </w:r>
    </w:p>
    <w:p w:rsidR="00225A53" w:rsidRPr="00BF3C94" w:rsidRDefault="00225A53" w:rsidP="00225A53">
      <w:pPr>
        <w:spacing w:after="0" w:line="240" w:lineRule="auto"/>
        <w:ind w:firstLine="1440"/>
        <w:jc w:val="both"/>
        <w:rPr>
          <w:rFonts w:ascii="Times New Roman" w:hAnsi="Times New Roman" w:cs="Times New Roman"/>
          <w:sz w:val="24"/>
          <w:szCs w:val="24"/>
        </w:rPr>
      </w:pPr>
    </w:p>
    <w:p w:rsidR="00224A6C" w:rsidRPr="00BF3C94" w:rsidRDefault="00224A6C" w:rsidP="00225A53">
      <w:pPr>
        <w:spacing w:after="0" w:line="24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BA395C" w:rsidRPr="00BF3C94" w:rsidRDefault="00224A6C" w:rsidP="001613ED">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The complainant requested one of the occupants of the vehicle to step out.  The occupant, who later turned out to be one </w:t>
      </w:r>
      <w:proofErr w:type="spellStart"/>
      <w:r w:rsidRPr="00BF3C94">
        <w:rPr>
          <w:rFonts w:ascii="Times New Roman" w:hAnsi="Times New Roman" w:cs="Times New Roman"/>
          <w:sz w:val="24"/>
          <w:szCs w:val="24"/>
        </w:rPr>
        <w:t>Onwell</w:t>
      </w:r>
      <w:proofErr w:type="spellEnd"/>
      <w:r w:rsidRPr="00BF3C94">
        <w:rPr>
          <w:rFonts w:ascii="Times New Roman" w:hAnsi="Times New Roman" w:cs="Times New Roman"/>
          <w:sz w:val="24"/>
          <w:szCs w:val="24"/>
        </w:rPr>
        <w:t xml:space="preserve"> </w:t>
      </w:r>
      <w:proofErr w:type="spellStart"/>
      <w:r w:rsidRPr="00BF3C94">
        <w:rPr>
          <w:rFonts w:ascii="Times New Roman" w:hAnsi="Times New Roman" w:cs="Times New Roman"/>
          <w:sz w:val="24"/>
          <w:szCs w:val="24"/>
        </w:rPr>
        <w:t>Kadem</w:t>
      </w:r>
      <w:r w:rsidR="00B937A2" w:rsidRPr="00BF3C94">
        <w:rPr>
          <w:rFonts w:ascii="Times New Roman" w:hAnsi="Times New Roman" w:cs="Times New Roman"/>
          <w:sz w:val="24"/>
          <w:szCs w:val="24"/>
        </w:rPr>
        <w:t>bo</w:t>
      </w:r>
      <w:proofErr w:type="spellEnd"/>
      <w:r w:rsidR="00B937A2" w:rsidRPr="00BF3C94">
        <w:rPr>
          <w:rFonts w:ascii="Times New Roman" w:hAnsi="Times New Roman" w:cs="Times New Roman"/>
          <w:sz w:val="24"/>
          <w:szCs w:val="24"/>
        </w:rPr>
        <w:t>, stepped out of the vehicle.</w:t>
      </w:r>
      <w:r w:rsidR="00120487"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complainant and his colleague produced their</w:t>
      </w:r>
      <w:r w:rsidR="00D75FBC" w:rsidRPr="00BF3C94">
        <w:rPr>
          <w:rFonts w:ascii="Times New Roman" w:hAnsi="Times New Roman" w:cs="Times New Roman"/>
          <w:sz w:val="24"/>
          <w:szCs w:val="24"/>
        </w:rPr>
        <w:t xml:space="preserve"> </w:t>
      </w:r>
      <w:r w:rsidR="00225A53" w:rsidRPr="00BF3C94">
        <w:rPr>
          <w:rFonts w:ascii="Times New Roman" w:hAnsi="Times New Roman" w:cs="Times New Roman"/>
          <w:sz w:val="24"/>
          <w:szCs w:val="24"/>
        </w:rPr>
        <w:t>p</w:t>
      </w:r>
      <w:r w:rsidR="00D75FBC" w:rsidRPr="00BF3C94">
        <w:rPr>
          <w:rFonts w:ascii="Times New Roman" w:hAnsi="Times New Roman" w:cs="Times New Roman"/>
          <w:sz w:val="24"/>
          <w:szCs w:val="24"/>
        </w:rPr>
        <w:t>olice service</w:t>
      </w:r>
      <w:r w:rsidRPr="00BF3C94">
        <w:rPr>
          <w:rFonts w:ascii="Times New Roman" w:hAnsi="Times New Roman" w:cs="Times New Roman"/>
          <w:sz w:val="24"/>
          <w:szCs w:val="24"/>
        </w:rPr>
        <w:t xml:space="preserve"> identity cards and requested the occupant (</w:t>
      </w:r>
      <w:proofErr w:type="spellStart"/>
      <w:r w:rsidRPr="00BF3C94">
        <w:rPr>
          <w:rFonts w:ascii="Times New Roman" w:hAnsi="Times New Roman" w:cs="Times New Roman"/>
          <w:sz w:val="24"/>
          <w:szCs w:val="24"/>
        </w:rPr>
        <w:t>Kadembo</w:t>
      </w:r>
      <w:proofErr w:type="spellEnd"/>
      <w:r w:rsidRPr="00BF3C94">
        <w:rPr>
          <w:rFonts w:ascii="Times New Roman" w:hAnsi="Times New Roman" w:cs="Times New Roman"/>
          <w:sz w:val="24"/>
          <w:szCs w:val="24"/>
        </w:rPr>
        <w:t>)</w:t>
      </w:r>
      <w:r w:rsidR="00DE11F4" w:rsidRPr="00BF3C94">
        <w:rPr>
          <w:rFonts w:ascii="Times New Roman" w:hAnsi="Times New Roman" w:cs="Times New Roman"/>
          <w:sz w:val="24"/>
          <w:szCs w:val="24"/>
        </w:rPr>
        <w:t>,</w:t>
      </w:r>
      <w:r w:rsidRPr="00BF3C94">
        <w:rPr>
          <w:rFonts w:ascii="Times New Roman" w:hAnsi="Times New Roman" w:cs="Times New Roman"/>
          <w:sz w:val="24"/>
          <w:szCs w:val="24"/>
        </w:rPr>
        <w:t xml:space="preserve"> who had stepped out, to identify himself.  </w:t>
      </w:r>
      <w:proofErr w:type="spellStart"/>
      <w:r w:rsidRPr="00BF3C94">
        <w:rPr>
          <w:rFonts w:ascii="Times New Roman" w:hAnsi="Times New Roman" w:cs="Times New Roman"/>
          <w:sz w:val="24"/>
          <w:szCs w:val="24"/>
        </w:rPr>
        <w:t>Kadembo</w:t>
      </w:r>
      <w:proofErr w:type="spellEnd"/>
      <w:r w:rsidRPr="00BF3C94">
        <w:rPr>
          <w:rFonts w:ascii="Times New Roman" w:hAnsi="Times New Roman" w:cs="Times New Roman"/>
          <w:sz w:val="24"/>
          <w:szCs w:val="24"/>
        </w:rPr>
        <w:t xml:space="preserve"> went back to the vehicle and brought </w:t>
      </w:r>
      <w:r w:rsidR="00357F49" w:rsidRPr="00BF3C94">
        <w:rPr>
          <w:rFonts w:ascii="Times New Roman" w:hAnsi="Times New Roman" w:cs="Times New Roman"/>
          <w:sz w:val="24"/>
          <w:szCs w:val="24"/>
        </w:rPr>
        <w:t>back the</w:t>
      </w:r>
      <w:r w:rsidR="00183BFD" w:rsidRPr="00BF3C94">
        <w:rPr>
          <w:rFonts w:ascii="Times New Roman" w:hAnsi="Times New Roman" w:cs="Times New Roman"/>
          <w:sz w:val="24"/>
          <w:szCs w:val="24"/>
        </w:rPr>
        <w:t xml:space="preserve"> applicant’s</w:t>
      </w:r>
      <w:r w:rsidR="00C9524B" w:rsidRPr="00BF3C94">
        <w:rPr>
          <w:rFonts w:ascii="Times New Roman" w:hAnsi="Times New Roman" w:cs="Times New Roman"/>
          <w:sz w:val="24"/>
          <w:szCs w:val="24"/>
        </w:rPr>
        <w:t xml:space="preserve"> particulars.</w:t>
      </w:r>
      <w:r w:rsidRPr="00BF3C94">
        <w:rPr>
          <w:rFonts w:ascii="Times New Roman" w:hAnsi="Times New Roman" w:cs="Times New Roman"/>
          <w:sz w:val="24"/>
          <w:szCs w:val="24"/>
        </w:rPr>
        <w:t xml:space="preserve"> </w:t>
      </w:r>
      <w:r w:rsidR="00C9524B" w:rsidRPr="00BF3C94">
        <w:rPr>
          <w:rFonts w:ascii="Times New Roman" w:hAnsi="Times New Roman" w:cs="Times New Roman"/>
          <w:sz w:val="24"/>
          <w:szCs w:val="24"/>
        </w:rPr>
        <w:t>Whilst</w:t>
      </w:r>
      <w:r w:rsidRPr="00BF3C94">
        <w:rPr>
          <w:rFonts w:ascii="Times New Roman" w:hAnsi="Times New Roman" w:cs="Times New Roman"/>
          <w:sz w:val="24"/>
          <w:szCs w:val="24"/>
        </w:rPr>
        <w:t xml:space="preserve"> the complainant was talking to </w:t>
      </w:r>
      <w:proofErr w:type="spellStart"/>
      <w:r w:rsidRPr="00BF3C94">
        <w:rPr>
          <w:rFonts w:ascii="Times New Roman" w:hAnsi="Times New Roman" w:cs="Times New Roman"/>
          <w:sz w:val="24"/>
          <w:szCs w:val="24"/>
        </w:rPr>
        <w:t>Kadembo</w:t>
      </w:r>
      <w:proofErr w:type="spellEnd"/>
      <w:r w:rsidRPr="00BF3C94">
        <w:rPr>
          <w:rFonts w:ascii="Times New Roman" w:hAnsi="Times New Roman" w:cs="Times New Roman"/>
          <w:sz w:val="24"/>
          <w:szCs w:val="24"/>
        </w:rPr>
        <w:t>, the applicant who was seated in the driver’s seat of the parked vehicle got out and ch</w:t>
      </w:r>
      <w:r w:rsidR="00B3364B" w:rsidRPr="00BF3C94">
        <w:rPr>
          <w:rFonts w:ascii="Times New Roman" w:hAnsi="Times New Roman" w:cs="Times New Roman"/>
          <w:sz w:val="24"/>
          <w:szCs w:val="24"/>
        </w:rPr>
        <w:t>arged towards the complainant.</w:t>
      </w:r>
      <w:r w:rsidR="00DA14C6"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He </w:t>
      </w:r>
      <w:r w:rsidR="00202D56" w:rsidRPr="00BF3C94">
        <w:rPr>
          <w:rFonts w:ascii="Times New Roman" w:hAnsi="Times New Roman" w:cs="Times New Roman"/>
          <w:sz w:val="24"/>
          <w:szCs w:val="24"/>
        </w:rPr>
        <w:t xml:space="preserve">pushed </w:t>
      </w:r>
      <w:r w:rsidRPr="00BF3C94">
        <w:rPr>
          <w:rFonts w:ascii="Times New Roman" w:hAnsi="Times New Roman" w:cs="Times New Roman"/>
          <w:sz w:val="24"/>
          <w:szCs w:val="24"/>
        </w:rPr>
        <w:t>the complainant</w:t>
      </w:r>
      <w:r w:rsidR="00202D56" w:rsidRPr="00BF3C94">
        <w:rPr>
          <w:rFonts w:ascii="Times New Roman" w:hAnsi="Times New Roman" w:cs="Times New Roman"/>
          <w:sz w:val="24"/>
          <w:szCs w:val="24"/>
        </w:rPr>
        <w:t xml:space="preserve"> causing him</w:t>
      </w:r>
      <w:r w:rsidRPr="00BF3C94">
        <w:rPr>
          <w:rFonts w:ascii="Times New Roman" w:hAnsi="Times New Roman" w:cs="Times New Roman"/>
          <w:sz w:val="24"/>
          <w:szCs w:val="24"/>
        </w:rPr>
        <w:t xml:space="preserve"> to stagger backwards.  The applicant charged towards the complainant again but was restrained from further attacking him by other detectives who were nearby and who then arrested him.</w:t>
      </w:r>
      <w:r w:rsidR="00B937A2" w:rsidRPr="00BF3C94">
        <w:rPr>
          <w:rFonts w:ascii="Times New Roman" w:hAnsi="Times New Roman" w:cs="Times New Roman"/>
          <w:sz w:val="24"/>
          <w:szCs w:val="24"/>
        </w:rPr>
        <w:t xml:space="preserve"> </w:t>
      </w:r>
      <w:r w:rsidR="00DA14C6" w:rsidRPr="00BF3C94">
        <w:rPr>
          <w:rFonts w:ascii="Times New Roman" w:hAnsi="Times New Roman" w:cs="Times New Roman"/>
          <w:sz w:val="24"/>
          <w:szCs w:val="24"/>
        </w:rPr>
        <w:t xml:space="preserve"> </w:t>
      </w:r>
      <w:r w:rsidR="00B937A2" w:rsidRPr="00BF3C94">
        <w:rPr>
          <w:rFonts w:ascii="Times New Roman" w:hAnsi="Times New Roman" w:cs="Times New Roman"/>
          <w:sz w:val="24"/>
          <w:szCs w:val="24"/>
        </w:rPr>
        <w:t>On 29 December 2006 the applicant was placed on remand.</w:t>
      </w:r>
      <w:r w:rsidR="00DE11F4" w:rsidRPr="00BF3C94">
        <w:rPr>
          <w:rFonts w:ascii="Times New Roman" w:hAnsi="Times New Roman" w:cs="Times New Roman"/>
          <w:sz w:val="24"/>
          <w:szCs w:val="24"/>
        </w:rPr>
        <w:t xml:space="preserve"> </w:t>
      </w:r>
    </w:p>
    <w:p w:rsidR="001613ED" w:rsidRPr="00BF3C94" w:rsidRDefault="001613ED" w:rsidP="003204CB">
      <w:pPr>
        <w:spacing w:after="0" w:line="240" w:lineRule="auto"/>
        <w:ind w:firstLine="1440"/>
        <w:jc w:val="both"/>
        <w:rPr>
          <w:rFonts w:ascii="Times New Roman" w:hAnsi="Times New Roman" w:cs="Times New Roman"/>
          <w:sz w:val="24"/>
          <w:szCs w:val="24"/>
        </w:rPr>
      </w:pPr>
    </w:p>
    <w:p w:rsidR="003E2F12" w:rsidRDefault="00E7269C" w:rsidP="003204CB">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application for referral was made before the applicant had pleaded</w:t>
      </w:r>
      <w:r w:rsidR="001613ED" w:rsidRPr="00BF3C94">
        <w:rPr>
          <w:rFonts w:ascii="Times New Roman" w:hAnsi="Times New Roman" w:cs="Times New Roman"/>
          <w:sz w:val="24"/>
          <w:szCs w:val="24"/>
        </w:rPr>
        <w:t xml:space="preserve"> to the charges</w:t>
      </w:r>
      <w:r w:rsidRPr="00BF3C94">
        <w:rPr>
          <w:rFonts w:ascii="Times New Roman" w:hAnsi="Times New Roman" w:cs="Times New Roman"/>
          <w:sz w:val="24"/>
          <w:szCs w:val="24"/>
        </w:rPr>
        <w:t xml:space="preserve">. </w:t>
      </w:r>
      <w:r w:rsidR="00DA14C6"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applicant’s</w:t>
      </w:r>
      <w:r w:rsidR="003E2F12" w:rsidRPr="00BF3C94">
        <w:rPr>
          <w:rFonts w:ascii="Times New Roman" w:hAnsi="Times New Roman" w:cs="Times New Roman"/>
          <w:sz w:val="24"/>
          <w:szCs w:val="24"/>
        </w:rPr>
        <w:t xml:space="preserve"> legal practitioner </w:t>
      </w:r>
      <w:r w:rsidRPr="00BF3C94">
        <w:rPr>
          <w:rFonts w:ascii="Times New Roman" w:hAnsi="Times New Roman" w:cs="Times New Roman"/>
          <w:sz w:val="24"/>
          <w:szCs w:val="24"/>
        </w:rPr>
        <w:t>applied</w:t>
      </w:r>
      <w:r w:rsidR="003E2F12" w:rsidRPr="00BF3C94">
        <w:rPr>
          <w:rFonts w:ascii="Times New Roman" w:hAnsi="Times New Roman" w:cs="Times New Roman"/>
          <w:sz w:val="24"/>
          <w:szCs w:val="24"/>
        </w:rPr>
        <w:t xml:space="preserve"> for the matter to be referred to the </w:t>
      </w:r>
      <w:r w:rsidR="003E2F12" w:rsidRPr="00BF3C94">
        <w:rPr>
          <w:rFonts w:ascii="Times New Roman" w:hAnsi="Times New Roman" w:cs="Times New Roman"/>
          <w:sz w:val="24"/>
          <w:szCs w:val="24"/>
        </w:rPr>
        <w:lastRenderedPageBreak/>
        <w:t>Supreme Court</w:t>
      </w:r>
      <w:r w:rsidR="00202D56" w:rsidRPr="00BF3C94">
        <w:rPr>
          <w:rFonts w:ascii="Times New Roman" w:hAnsi="Times New Roman" w:cs="Times New Roman"/>
          <w:sz w:val="24"/>
          <w:szCs w:val="24"/>
        </w:rPr>
        <w:t>, then</w:t>
      </w:r>
      <w:r w:rsidR="003E2F12" w:rsidRPr="00BF3C94">
        <w:rPr>
          <w:rFonts w:ascii="Times New Roman" w:hAnsi="Times New Roman" w:cs="Times New Roman"/>
          <w:sz w:val="24"/>
          <w:szCs w:val="24"/>
        </w:rPr>
        <w:t xml:space="preserve"> sitting as the</w:t>
      </w:r>
      <w:r w:rsidRPr="00BF3C94">
        <w:rPr>
          <w:rFonts w:ascii="Times New Roman" w:hAnsi="Times New Roman" w:cs="Times New Roman"/>
          <w:sz w:val="24"/>
          <w:szCs w:val="24"/>
        </w:rPr>
        <w:t xml:space="preserve"> Constitutional Court</w:t>
      </w:r>
      <w:r w:rsidR="00202D56" w:rsidRPr="00BF3C94">
        <w:rPr>
          <w:rFonts w:ascii="Times New Roman" w:hAnsi="Times New Roman" w:cs="Times New Roman"/>
          <w:sz w:val="24"/>
          <w:szCs w:val="24"/>
        </w:rPr>
        <w:t xml:space="preserve">, </w:t>
      </w:r>
      <w:r w:rsidRPr="00BF3C94">
        <w:rPr>
          <w:rFonts w:ascii="Times New Roman" w:hAnsi="Times New Roman" w:cs="Times New Roman"/>
          <w:sz w:val="24"/>
          <w:szCs w:val="24"/>
        </w:rPr>
        <w:t>for a determination as to</w:t>
      </w:r>
      <w:r w:rsidR="003E2F12" w:rsidRPr="00BF3C94">
        <w:rPr>
          <w:rFonts w:ascii="Times New Roman" w:hAnsi="Times New Roman" w:cs="Times New Roman"/>
          <w:sz w:val="24"/>
          <w:szCs w:val="24"/>
        </w:rPr>
        <w:t xml:space="preserve"> whether the applicant’s right, in terms of s</w:t>
      </w:r>
      <w:r w:rsidR="00225A53" w:rsidRPr="00BF3C94">
        <w:rPr>
          <w:rFonts w:ascii="Times New Roman" w:hAnsi="Times New Roman" w:cs="Times New Roman"/>
          <w:sz w:val="24"/>
          <w:szCs w:val="24"/>
        </w:rPr>
        <w:t xml:space="preserve"> </w:t>
      </w:r>
      <w:r w:rsidR="003E2F12" w:rsidRPr="00BF3C94">
        <w:rPr>
          <w:rFonts w:ascii="Times New Roman" w:hAnsi="Times New Roman" w:cs="Times New Roman"/>
          <w:sz w:val="24"/>
          <w:szCs w:val="24"/>
        </w:rPr>
        <w:t xml:space="preserve">18(1) and (2) of the former </w:t>
      </w:r>
      <w:r w:rsidR="00225A53" w:rsidRPr="00BF3C94">
        <w:rPr>
          <w:rFonts w:ascii="Times New Roman" w:hAnsi="Times New Roman" w:cs="Times New Roman"/>
          <w:sz w:val="24"/>
          <w:szCs w:val="24"/>
        </w:rPr>
        <w:t>C</w:t>
      </w:r>
      <w:r w:rsidR="003E2F12" w:rsidRPr="00BF3C94">
        <w:rPr>
          <w:rFonts w:ascii="Times New Roman" w:hAnsi="Times New Roman" w:cs="Times New Roman"/>
          <w:sz w:val="24"/>
          <w:szCs w:val="24"/>
        </w:rPr>
        <w:t>onstitution, to a trial within a reasonable time had not been violated</w:t>
      </w:r>
      <w:r w:rsidR="00170CC9" w:rsidRPr="00BF3C94">
        <w:rPr>
          <w:rFonts w:ascii="Times New Roman" w:hAnsi="Times New Roman" w:cs="Times New Roman"/>
          <w:sz w:val="24"/>
          <w:szCs w:val="24"/>
        </w:rPr>
        <w:t>. This was</w:t>
      </w:r>
      <w:r w:rsidR="009C783E" w:rsidRPr="00BF3C94">
        <w:rPr>
          <w:rFonts w:ascii="Times New Roman" w:hAnsi="Times New Roman" w:cs="Times New Roman"/>
          <w:sz w:val="24"/>
          <w:szCs w:val="24"/>
        </w:rPr>
        <w:t xml:space="preserve"> in view of the time that had elapsed before the applicant’s trial commenced</w:t>
      </w:r>
      <w:r w:rsidR="00170CC9" w:rsidRPr="00BF3C94">
        <w:rPr>
          <w:rFonts w:ascii="Times New Roman" w:hAnsi="Times New Roman" w:cs="Times New Roman"/>
          <w:sz w:val="24"/>
          <w:szCs w:val="24"/>
        </w:rPr>
        <w:t xml:space="preserve">. The application was to the further effect that if the </w:t>
      </w:r>
      <w:r w:rsidR="00D94995" w:rsidRPr="00BF3C94">
        <w:rPr>
          <w:rFonts w:ascii="Times New Roman" w:hAnsi="Times New Roman" w:cs="Times New Roman"/>
          <w:sz w:val="24"/>
          <w:szCs w:val="24"/>
        </w:rPr>
        <w:t>Constitutional Court found that the applicant’s right had been violated, the prayer before it would be for an</w:t>
      </w:r>
      <w:r w:rsidR="003E2F12" w:rsidRPr="00BF3C94">
        <w:rPr>
          <w:rFonts w:ascii="Times New Roman" w:hAnsi="Times New Roman" w:cs="Times New Roman"/>
          <w:sz w:val="24"/>
          <w:szCs w:val="24"/>
        </w:rPr>
        <w:t xml:space="preserve"> order that his prosecution be permanently stayed.</w:t>
      </w:r>
    </w:p>
    <w:p w:rsidR="00BF3C94" w:rsidRPr="00BF3C94" w:rsidRDefault="00BF3C94" w:rsidP="00BF3C94">
      <w:pPr>
        <w:spacing w:after="0" w:line="240" w:lineRule="auto"/>
        <w:ind w:firstLine="1440"/>
        <w:jc w:val="both"/>
        <w:rPr>
          <w:rFonts w:ascii="Times New Roman" w:hAnsi="Times New Roman" w:cs="Times New Roman"/>
          <w:sz w:val="24"/>
          <w:szCs w:val="24"/>
        </w:rPr>
      </w:pPr>
    </w:p>
    <w:p w:rsidR="00F1613A" w:rsidRPr="00BF3C94" w:rsidRDefault="00F1613A" w:rsidP="00B937A2">
      <w:pPr>
        <w:spacing w:line="24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APPLICANT’S EVIDENCE</w:t>
      </w:r>
      <w:r w:rsidR="00650C52" w:rsidRPr="00BF3C94">
        <w:rPr>
          <w:rFonts w:ascii="Times New Roman" w:hAnsi="Times New Roman" w:cs="Times New Roman"/>
          <w:b/>
          <w:sz w:val="24"/>
          <w:szCs w:val="24"/>
          <w:u w:val="single"/>
        </w:rPr>
        <w:t xml:space="preserve"> DURING THE APPLICATION</w:t>
      </w:r>
      <w:r w:rsidR="00AD4356" w:rsidRPr="00BF3C94">
        <w:rPr>
          <w:rFonts w:ascii="Times New Roman" w:hAnsi="Times New Roman" w:cs="Times New Roman"/>
          <w:b/>
          <w:sz w:val="24"/>
          <w:szCs w:val="24"/>
          <w:u w:val="single"/>
        </w:rPr>
        <w:t xml:space="preserve"> BEFORE THE MAGISTRATE</w:t>
      </w:r>
      <w:r w:rsidR="00190E89" w:rsidRPr="00BF3C94">
        <w:rPr>
          <w:rFonts w:ascii="Times New Roman" w:hAnsi="Times New Roman" w:cs="Times New Roman"/>
          <w:b/>
          <w:sz w:val="24"/>
          <w:szCs w:val="24"/>
          <w:u w:val="single"/>
        </w:rPr>
        <w:t xml:space="preserve"> </w:t>
      </w:r>
    </w:p>
    <w:p w:rsidR="00225A53" w:rsidRPr="00BF3C94" w:rsidRDefault="003E2F12" w:rsidP="003204CB">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w:t>
      </w:r>
      <w:r w:rsidR="00FD1E59" w:rsidRPr="00BF3C94">
        <w:rPr>
          <w:rFonts w:ascii="Times New Roman" w:hAnsi="Times New Roman" w:cs="Times New Roman"/>
          <w:sz w:val="24"/>
          <w:szCs w:val="24"/>
        </w:rPr>
        <w:t>he applicant gave</w:t>
      </w:r>
      <w:r w:rsidRPr="00BF3C94">
        <w:rPr>
          <w:rFonts w:ascii="Times New Roman" w:hAnsi="Times New Roman" w:cs="Times New Roman"/>
          <w:sz w:val="24"/>
          <w:szCs w:val="24"/>
        </w:rPr>
        <w:t xml:space="preserve"> evidence in support </w:t>
      </w:r>
      <w:r w:rsidR="00FD1E59" w:rsidRPr="00BF3C94">
        <w:rPr>
          <w:rFonts w:ascii="Times New Roman" w:hAnsi="Times New Roman" w:cs="Times New Roman"/>
          <w:sz w:val="24"/>
          <w:szCs w:val="24"/>
        </w:rPr>
        <w:t>of</w:t>
      </w:r>
      <w:r w:rsidRPr="00BF3C94">
        <w:rPr>
          <w:rFonts w:ascii="Times New Roman" w:hAnsi="Times New Roman" w:cs="Times New Roman"/>
          <w:sz w:val="24"/>
          <w:szCs w:val="24"/>
        </w:rPr>
        <w:t xml:space="preserve"> the said application</w:t>
      </w:r>
      <w:r w:rsidR="00FD1E59" w:rsidRPr="00BF3C94">
        <w:rPr>
          <w:rFonts w:ascii="Times New Roman" w:hAnsi="Times New Roman" w:cs="Times New Roman"/>
          <w:sz w:val="24"/>
          <w:szCs w:val="24"/>
        </w:rPr>
        <w:t>. He said that he was a Member of Parliament fo</w:t>
      </w:r>
      <w:r w:rsidR="00225A53" w:rsidRPr="00BF3C94">
        <w:rPr>
          <w:rFonts w:ascii="Times New Roman" w:hAnsi="Times New Roman" w:cs="Times New Roman"/>
          <w:sz w:val="24"/>
          <w:szCs w:val="24"/>
        </w:rPr>
        <w:t xml:space="preserve">r Glen View South constituency.  </w:t>
      </w:r>
      <w:r w:rsidR="00FD1E59" w:rsidRPr="00BF3C94">
        <w:rPr>
          <w:rFonts w:ascii="Times New Roman" w:hAnsi="Times New Roman" w:cs="Times New Roman"/>
          <w:sz w:val="24"/>
          <w:szCs w:val="24"/>
        </w:rPr>
        <w:t xml:space="preserve">He </w:t>
      </w:r>
      <w:r w:rsidR="00B47D25" w:rsidRPr="00BF3C94">
        <w:rPr>
          <w:rFonts w:ascii="Times New Roman" w:hAnsi="Times New Roman" w:cs="Times New Roman"/>
          <w:sz w:val="24"/>
          <w:szCs w:val="24"/>
        </w:rPr>
        <w:t xml:space="preserve">also </w:t>
      </w:r>
      <w:r w:rsidR="00FD1E59" w:rsidRPr="00BF3C94">
        <w:rPr>
          <w:rFonts w:ascii="Times New Roman" w:hAnsi="Times New Roman" w:cs="Times New Roman"/>
          <w:sz w:val="24"/>
          <w:szCs w:val="24"/>
        </w:rPr>
        <w:t xml:space="preserve">said that he had appeared in court several times on account of the allegations of assaulting a peace officer and that the matter was repeatedly remanded due to various reasons. </w:t>
      </w:r>
      <w:r w:rsidR="00225A53" w:rsidRPr="00BF3C94">
        <w:rPr>
          <w:rFonts w:ascii="Times New Roman" w:hAnsi="Times New Roman" w:cs="Times New Roman"/>
          <w:sz w:val="24"/>
          <w:szCs w:val="24"/>
        </w:rPr>
        <w:t xml:space="preserve"> </w:t>
      </w:r>
      <w:r w:rsidR="00FD1E59" w:rsidRPr="00BF3C94">
        <w:rPr>
          <w:rFonts w:ascii="Times New Roman" w:hAnsi="Times New Roman" w:cs="Times New Roman"/>
          <w:sz w:val="24"/>
          <w:szCs w:val="24"/>
        </w:rPr>
        <w:t>On some occasions the reason</w:t>
      </w:r>
      <w:r w:rsidR="00C23C4B" w:rsidRPr="00BF3C94">
        <w:rPr>
          <w:rFonts w:ascii="Times New Roman" w:hAnsi="Times New Roman" w:cs="Times New Roman"/>
          <w:sz w:val="24"/>
          <w:szCs w:val="24"/>
        </w:rPr>
        <w:t xml:space="preserve"> given</w:t>
      </w:r>
      <w:r w:rsidR="00FD1E59" w:rsidRPr="00BF3C94">
        <w:rPr>
          <w:rFonts w:ascii="Times New Roman" w:hAnsi="Times New Roman" w:cs="Times New Roman"/>
          <w:sz w:val="24"/>
          <w:szCs w:val="24"/>
        </w:rPr>
        <w:t xml:space="preserve"> was that the docket was not ready and on others</w:t>
      </w:r>
      <w:r w:rsidR="00C23C4B" w:rsidRPr="00BF3C94">
        <w:rPr>
          <w:rFonts w:ascii="Times New Roman" w:hAnsi="Times New Roman" w:cs="Times New Roman"/>
          <w:sz w:val="24"/>
          <w:szCs w:val="24"/>
        </w:rPr>
        <w:t xml:space="preserve"> it was</w:t>
      </w:r>
      <w:r w:rsidR="00FD1E59" w:rsidRPr="00BF3C94">
        <w:rPr>
          <w:rFonts w:ascii="Times New Roman" w:hAnsi="Times New Roman" w:cs="Times New Roman"/>
          <w:sz w:val="24"/>
          <w:szCs w:val="24"/>
        </w:rPr>
        <w:t xml:space="preserve"> that th</w:t>
      </w:r>
      <w:r w:rsidR="00225A53" w:rsidRPr="00BF3C94">
        <w:rPr>
          <w:rFonts w:ascii="Times New Roman" w:hAnsi="Times New Roman" w:cs="Times New Roman"/>
          <w:sz w:val="24"/>
          <w:szCs w:val="24"/>
        </w:rPr>
        <w:t xml:space="preserve">e witnesses were not available.  </w:t>
      </w:r>
      <w:r w:rsidR="00DE191B" w:rsidRPr="00BF3C94">
        <w:rPr>
          <w:rFonts w:ascii="Times New Roman" w:hAnsi="Times New Roman" w:cs="Times New Roman"/>
          <w:sz w:val="24"/>
          <w:szCs w:val="24"/>
        </w:rPr>
        <w:t>His evidence</w:t>
      </w:r>
      <w:r w:rsidR="00FD1E59" w:rsidRPr="00BF3C94">
        <w:rPr>
          <w:rFonts w:ascii="Times New Roman" w:hAnsi="Times New Roman" w:cs="Times New Roman"/>
          <w:sz w:val="24"/>
          <w:szCs w:val="24"/>
        </w:rPr>
        <w:t xml:space="preserve"> was generalised as he did not assign a specific reason for each postponement on the specific dates when he appeared in court.</w:t>
      </w:r>
    </w:p>
    <w:p w:rsidR="00FD1E59" w:rsidRPr="00BF3C94" w:rsidRDefault="00FD1E59" w:rsidP="00225A53">
      <w:pPr>
        <w:spacing w:after="0" w:line="24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FD1E59" w:rsidRPr="00BF3C94" w:rsidRDefault="00FD1E59" w:rsidP="00FD1E59">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 The applicant also testified that besides nine police officers who witnessed the incident, there was one other person, a civilian, one </w:t>
      </w:r>
      <w:proofErr w:type="spellStart"/>
      <w:r w:rsidRPr="00BF3C94">
        <w:rPr>
          <w:rFonts w:ascii="Times New Roman" w:hAnsi="Times New Roman" w:cs="Times New Roman"/>
          <w:sz w:val="24"/>
          <w:szCs w:val="24"/>
        </w:rPr>
        <w:t>Onwell</w:t>
      </w:r>
      <w:proofErr w:type="spellEnd"/>
      <w:r w:rsidRPr="00BF3C94">
        <w:rPr>
          <w:rFonts w:ascii="Times New Roman" w:hAnsi="Times New Roman" w:cs="Times New Roman"/>
          <w:sz w:val="24"/>
          <w:szCs w:val="24"/>
        </w:rPr>
        <w:t xml:space="preserve"> </w:t>
      </w:r>
      <w:proofErr w:type="spellStart"/>
      <w:r w:rsidRPr="00BF3C94">
        <w:rPr>
          <w:rFonts w:ascii="Times New Roman" w:hAnsi="Times New Roman" w:cs="Times New Roman"/>
          <w:sz w:val="24"/>
          <w:szCs w:val="24"/>
        </w:rPr>
        <w:t>Kadembo</w:t>
      </w:r>
      <w:proofErr w:type="spellEnd"/>
      <w:r w:rsidR="00650C52" w:rsidRPr="00BF3C94">
        <w:rPr>
          <w:rFonts w:ascii="Times New Roman" w:hAnsi="Times New Roman" w:cs="Times New Roman"/>
          <w:sz w:val="24"/>
          <w:szCs w:val="24"/>
        </w:rPr>
        <w:t>,</w:t>
      </w:r>
      <w:r w:rsidRPr="00BF3C94">
        <w:rPr>
          <w:rFonts w:ascii="Times New Roman" w:hAnsi="Times New Roman" w:cs="Times New Roman"/>
          <w:sz w:val="24"/>
          <w:szCs w:val="24"/>
        </w:rPr>
        <w:t xml:space="preserve"> whom he would have</w:t>
      </w:r>
      <w:r w:rsidR="00650C52" w:rsidRPr="00BF3C94">
        <w:rPr>
          <w:rFonts w:ascii="Times New Roman" w:hAnsi="Times New Roman" w:cs="Times New Roman"/>
          <w:sz w:val="24"/>
          <w:szCs w:val="24"/>
        </w:rPr>
        <w:t xml:space="preserve"> wished to call as a witness i</w:t>
      </w:r>
      <w:r w:rsidRPr="00BF3C94">
        <w:rPr>
          <w:rFonts w:ascii="Times New Roman" w:hAnsi="Times New Roman" w:cs="Times New Roman"/>
          <w:sz w:val="24"/>
          <w:szCs w:val="24"/>
        </w:rPr>
        <w:t>n</w:t>
      </w:r>
      <w:r w:rsidR="00650C52" w:rsidRPr="00BF3C94">
        <w:rPr>
          <w:rFonts w:ascii="Times New Roman" w:hAnsi="Times New Roman" w:cs="Times New Roman"/>
          <w:sz w:val="24"/>
          <w:szCs w:val="24"/>
        </w:rPr>
        <w:t xml:space="preserve"> the event</w:t>
      </w:r>
      <w:r w:rsidR="00646A9C" w:rsidRPr="00BF3C94">
        <w:rPr>
          <w:rFonts w:ascii="Times New Roman" w:hAnsi="Times New Roman" w:cs="Times New Roman"/>
          <w:sz w:val="24"/>
          <w:szCs w:val="24"/>
        </w:rPr>
        <w:t xml:space="preserve"> the matter came to trial. However,</w:t>
      </w:r>
      <w:r w:rsidRPr="00BF3C94">
        <w:rPr>
          <w:rFonts w:ascii="Times New Roman" w:hAnsi="Times New Roman" w:cs="Times New Roman"/>
          <w:sz w:val="24"/>
          <w:szCs w:val="24"/>
        </w:rPr>
        <w:t xml:space="preserve"> he could no longer do so as </w:t>
      </w:r>
      <w:r w:rsidR="00AA3450" w:rsidRPr="00BF3C94">
        <w:rPr>
          <w:rFonts w:ascii="Times New Roman" w:hAnsi="Times New Roman" w:cs="Times New Roman"/>
          <w:sz w:val="24"/>
          <w:szCs w:val="24"/>
        </w:rPr>
        <w:t>t</w:t>
      </w:r>
      <w:r w:rsidR="00C23C4B" w:rsidRPr="00BF3C94">
        <w:rPr>
          <w:rFonts w:ascii="Times New Roman" w:hAnsi="Times New Roman" w:cs="Times New Roman"/>
          <w:sz w:val="24"/>
          <w:szCs w:val="24"/>
        </w:rPr>
        <w:t>he</w:t>
      </w:r>
      <w:r w:rsidR="00AA3450" w:rsidRPr="00BF3C94">
        <w:rPr>
          <w:rFonts w:ascii="Times New Roman" w:hAnsi="Times New Roman" w:cs="Times New Roman"/>
          <w:sz w:val="24"/>
          <w:szCs w:val="24"/>
        </w:rPr>
        <w:t xml:space="preserve"> said </w:t>
      </w:r>
      <w:proofErr w:type="spellStart"/>
      <w:r w:rsidR="00AA3450" w:rsidRPr="00BF3C94">
        <w:rPr>
          <w:rFonts w:ascii="Times New Roman" w:hAnsi="Times New Roman" w:cs="Times New Roman"/>
          <w:sz w:val="24"/>
          <w:szCs w:val="24"/>
        </w:rPr>
        <w:t>Onwell</w:t>
      </w:r>
      <w:proofErr w:type="spellEnd"/>
      <w:r w:rsidR="00AA3450" w:rsidRPr="00BF3C94">
        <w:rPr>
          <w:rFonts w:ascii="Times New Roman" w:hAnsi="Times New Roman" w:cs="Times New Roman"/>
          <w:sz w:val="24"/>
          <w:szCs w:val="24"/>
        </w:rPr>
        <w:t xml:space="preserve"> </w:t>
      </w:r>
      <w:proofErr w:type="spellStart"/>
      <w:r w:rsidR="00AA3450" w:rsidRPr="00BF3C94">
        <w:rPr>
          <w:rFonts w:ascii="Times New Roman" w:hAnsi="Times New Roman" w:cs="Times New Roman"/>
          <w:sz w:val="24"/>
          <w:szCs w:val="24"/>
        </w:rPr>
        <w:t>Kadembo</w:t>
      </w:r>
      <w:proofErr w:type="spellEnd"/>
      <w:r w:rsidR="00C23C4B" w:rsidRPr="00BF3C94">
        <w:rPr>
          <w:rFonts w:ascii="Times New Roman" w:hAnsi="Times New Roman" w:cs="Times New Roman"/>
          <w:sz w:val="24"/>
          <w:szCs w:val="24"/>
        </w:rPr>
        <w:t xml:space="preserve"> was out of the country and</w:t>
      </w:r>
      <w:r w:rsidRPr="00BF3C94">
        <w:rPr>
          <w:rFonts w:ascii="Times New Roman" w:hAnsi="Times New Roman" w:cs="Times New Roman"/>
          <w:sz w:val="24"/>
          <w:szCs w:val="24"/>
        </w:rPr>
        <w:t xml:space="preserve"> could no</w:t>
      </w:r>
      <w:r w:rsidR="00C23C4B" w:rsidRPr="00BF3C94">
        <w:rPr>
          <w:rFonts w:ascii="Times New Roman" w:hAnsi="Times New Roman" w:cs="Times New Roman"/>
          <w:sz w:val="24"/>
          <w:szCs w:val="24"/>
        </w:rPr>
        <w:t>t be</w:t>
      </w:r>
      <w:r w:rsidRPr="00BF3C94">
        <w:rPr>
          <w:rFonts w:ascii="Times New Roman" w:hAnsi="Times New Roman" w:cs="Times New Roman"/>
          <w:sz w:val="24"/>
          <w:szCs w:val="24"/>
        </w:rPr>
        <w:t xml:space="preserve"> trace</w:t>
      </w:r>
      <w:r w:rsidR="00C23C4B" w:rsidRPr="00BF3C94">
        <w:rPr>
          <w:rFonts w:ascii="Times New Roman" w:hAnsi="Times New Roman" w:cs="Times New Roman"/>
          <w:sz w:val="24"/>
          <w:szCs w:val="24"/>
        </w:rPr>
        <w:t>d</w:t>
      </w:r>
      <w:r w:rsidRPr="00BF3C94">
        <w:rPr>
          <w:rFonts w:ascii="Times New Roman" w:hAnsi="Times New Roman" w:cs="Times New Roman"/>
          <w:sz w:val="24"/>
          <w:szCs w:val="24"/>
        </w:rPr>
        <w:t xml:space="preserve">. </w:t>
      </w:r>
      <w:r w:rsidR="00DE191B"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He averred that he had thus been prejudiced by the delay in bringing the matter to trial over the years and also </w:t>
      </w:r>
      <w:r w:rsidR="00C23C4B" w:rsidRPr="00BF3C94">
        <w:rPr>
          <w:rFonts w:ascii="Times New Roman" w:hAnsi="Times New Roman" w:cs="Times New Roman"/>
          <w:sz w:val="24"/>
          <w:szCs w:val="24"/>
        </w:rPr>
        <w:t>by the fact that</w:t>
      </w:r>
      <w:r w:rsidRPr="00BF3C94">
        <w:rPr>
          <w:rFonts w:ascii="Times New Roman" w:hAnsi="Times New Roman" w:cs="Times New Roman"/>
          <w:sz w:val="24"/>
          <w:szCs w:val="24"/>
        </w:rPr>
        <w:t xml:space="preserve">, due </w:t>
      </w:r>
      <w:r w:rsidR="00C23C4B" w:rsidRPr="00BF3C94">
        <w:rPr>
          <w:rFonts w:ascii="Times New Roman" w:hAnsi="Times New Roman" w:cs="Times New Roman"/>
          <w:sz w:val="24"/>
          <w:szCs w:val="24"/>
        </w:rPr>
        <w:t>to the nature of his work,</w:t>
      </w:r>
      <w:r w:rsidR="00650C52" w:rsidRPr="00BF3C94">
        <w:rPr>
          <w:rFonts w:ascii="Times New Roman" w:hAnsi="Times New Roman" w:cs="Times New Roman"/>
          <w:sz w:val="24"/>
          <w:szCs w:val="24"/>
        </w:rPr>
        <w:t xml:space="preserve"> he</w:t>
      </w:r>
      <w:r w:rsidR="00C23C4B" w:rsidRPr="00BF3C94">
        <w:rPr>
          <w:rFonts w:ascii="Times New Roman" w:hAnsi="Times New Roman" w:cs="Times New Roman"/>
          <w:sz w:val="24"/>
          <w:szCs w:val="24"/>
        </w:rPr>
        <w:t xml:space="preserve"> was sometimes forced</w:t>
      </w:r>
      <w:r w:rsidR="00650C52" w:rsidRPr="00BF3C94">
        <w:rPr>
          <w:rFonts w:ascii="Times New Roman" w:hAnsi="Times New Roman" w:cs="Times New Roman"/>
          <w:sz w:val="24"/>
          <w:szCs w:val="24"/>
        </w:rPr>
        <w:t xml:space="preserve"> to cancel work-</w:t>
      </w:r>
      <w:r w:rsidRPr="00BF3C94">
        <w:rPr>
          <w:rFonts w:ascii="Times New Roman" w:hAnsi="Times New Roman" w:cs="Times New Roman"/>
          <w:sz w:val="24"/>
          <w:szCs w:val="24"/>
        </w:rPr>
        <w:t xml:space="preserve">related trips. </w:t>
      </w:r>
      <w:r w:rsidR="00DE191B" w:rsidRPr="00BF3C94">
        <w:rPr>
          <w:rFonts w:ascii="Times New Roman" w:hAnsi="Times New Roman" w:cs="Times New Roman"/>
          <w:sz w:val="24"/>
          <w:szCs w:val="24"/>
        </w:rPr>
        <w:t xml:space="preserve"> </w:t>
      </w:r>
      <w:r w:rsidRPr="00BF3C94">
        <w:rPr>
          <w:rFonts w:ascii="Times New Roman" w:hAnsi="Times New Roman" w:cs="Times New Roman"/>
          <w:sz w:val="24"/>
          <w:szCs w:val="24"/>
        </w:rPr>
        <w:t>He further stated that he</w:t>
      </w:r>
      <w:r w:rsidR="00650C52" w:rsidRPr="00BF3C94">
        <w:rPr>
          <w:rFonts w:ascii="Times New Roman" w:hAnsi="Times New Roman" w:cs="Times New Roman"/>
          <w:sz w:val="24"/>
          <w:szCs w:val="24"/>
        </w:rPr>
        <w:t xml:space="preserve"> and his family also suffered anxiety and trauma owing to the fact that he had</w:t>
      </w:r>
      <w:r w:rsidRPr="00BF3C94">
        <w:rPr>
          <w:rFonts w:ascii="Times New Roman" w:hAnsi="Times New Roman" w:cs="Times New Roman"/>
          <w:sz w:val="24"/>
          <w:szCs w:val="24"/>
        </w:rPr>
        <w:t xml:space="preserve"> to go to court endlessly.</w:t>
      </w:r>
    </w:p>
    <w:p w:rsidR="00225A53" w:rsidRPr="00BF3C94" w:rsidRDefault="00225A53" w:rsidP="00225A53">
      <w:pPr>
        <w:spacing w:after="0" w:line="240" w:lineRule="auto"/>
        <w:ind w:firstLine="1440"/>
        <w:jc w:val="both"/>
        <w:rPr>
          <w:rFonts w:ascii="Times New Roman" w:hAnsi="Times New Roman" w:cs="Times New Roman"/>
          <w:sz w:val="24"/>
          <w:szCs w:val="24"/>
        </w:rPr>
      </w:pPr>
    </w:p>
    <w:p w:rsidR="00FD1E59" w:rsidRPr="00BF3C94" w:rsidRDefault="00FD1E59" w:rsidP="00FD1E59">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lastRenderedPageBreak/>
        <w:t>It was also th</w:t>
      </w:r>
      <w:r w:rsidR="00D065FD" w:rsidRPr="00BF3C94">
        <w:rPr>
          <w:rFonts w:ascii="Times New Roman" w:hAnsi="Times New Roman" w:cs="Times New Roman"/>
          <w:sz w:val="24"/>
          <w:szCs w:val="24"/>
        </w:rPr>
        <w:t>e applicant’s evidence that he h</w:t>
      </w:r>
      <w:r w:rsidRPr="00BF3C94">
        <w:rPr>
          <w:rFonts w:ascii="Times New Roman" w:hAnsi="Times New Roman" w:cs="Times New Roman"/>
          <w:sz w:val="24"/>
          <w:szCs w:val="24"/>
        </w:rPr>
        <w:t>as always</w:t>
      </w:r>
      <w:r w:rsidR="00D065FD" w:rsidRPr="00BF3C94">
        <w:rPr>
          <w:rFonts w:ascii="Times New Roman" w:hAnsi="Times New Roman" w:cs="Times New Roman"/>
          <w:sz w:val="24"/>
          <w:szCs w:val="24"/>
        </w:rPr>
        <w:t xml:space="preserve"> been</w:t>
      </w:r>
      <w:r w:rsidRPr="00BF3C94">
        <w:rPr>
          <w:rFonts w:ascii="Times New Roman" w:hAnsi="Times New Roman" w:cs="Times New Roman"/>
          <w:sz w:val="24"/>
          <w:szCs w:val="24"/>
        </w:rPr>
        <w:t xml:space="preserve"> available to stand trial as he was always either at home or at work and that the police could have found him and served him with summons had they </w:t>
      </w:r>
      <w:r w:rsidR="00163840" w:rsidRPr="00BF3C94">
        <w:rPr>
          <w:rFonts w:ascii="Times New Roman" w:hAnsi="Times New Roman" w:cs="Times New Roman"/>
          <w:sz w:val="24"/>
          <w:szCs w:val="24"/>
        </w:rPr>
        <w:t>conscientiously made the effort</w:t>
      </w:r>
      <w:r w:rsidR="006338F5"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 to do so. </w:t>
      </w:r>
    </w:p>
    <w:p w:rsidR="007060EE" w:rsidRPr="00BF3C94" w:rsidRDefault="007060EE" w:rsidP="007060EE">
      <w:pPr>
        <w:spacing w:after="0" w:line="240" w:lineRule="auto"/>
        <w:ind w:firstLine="1440"/>
        <w:jc w:val="both"/>
        <w:rPr>
          <w:rFonts w:ascii="Times New Roman" w:hAnsi="Times New Roman" w:cs="Times New Roman"/>
          <w:sz w:val="24"/>
          <w:szCs w:val="24"/>
        </w:rPr>
      </w:pPr>
    </w:p>
    <w:p w:rsidR="00C122C0" w:rsidRDefault="00FD1E59" w:rsidP="00BA395C">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The prosecutor declined to cross examine the applicant. </w:t>
      </w:r>
      <w:r w:rsidR="00225A53"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record does not reflect any formal indication that the applicant did not wish to call any other witnesses but no further evidence was ad</w:t>
      </w:r>
      <w:r w:rsidR="00B47D25" w:rsidRPr="00BF3C94">
        <w:rPr>
          <w:rFonts w:ascii="Times New Roman" w:hAnsi="Times New Roman" w:cs="Times New Roman"/>
          <w:sz w:val="24"/>
          <w:szCs w:val="24"/>
        </w:rPr>
        <w:t>duced on his behalf.</w:t>
      </w:r>
    </w:p>
    <w:p w:rsidR="00BF3C94" w:rsidRPr="00BF3C94" w:rsidRDefault="00BF3C94" w:rsidP="00BF3C94">
      <w:pPr>
        <w:spacing w:line="240" w:lineRule="auto"/>
        <w:ind w:firstLine="1440"/>
        <w:jc w:val="both"/>
        <w:rPr>
          <w:rFonts w:ascii="Times New Roman" w:hAnsi="Times New Roman" w:cs="Times New Roman"/>
          <w:sz w:val="24"/>
          <w:szCs w:val="24"/>
        </w:rPr>
      </w:pPr>
    </w:p>
    <w:p w:rsidR="00646A9C" w:rsidRPr="00BF3C94" w:rsidRDefault="00646A9C" w:rsidP="00646A9C">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 xml:space="preserve">SUBMISSIONS BY THE APPLICANT BEFORE THE MAGISTRATE </w:t>
      </w:r>
    </w:p>
    <w:p w:rsidR="00646A9C" w:rsidRDefault="00646A9C" w:rsidP="00646A9C">
      <w:p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 </w:t>
      </w:r>
      <w:r w:rsidRPr="00BF3C94">
        <w:rPr>
          <w:rFonts w:ascii="Times New Roman" w:hAnsi="Times New Roman" w:cs="Times New Roman"/>
          <w:sz w:val="24"/>
          <w:szCs w:val="24"/>
        </w:rPr>
        <w:tab/>
      </w:r>
      <w:r w:rsidRPr="00BF3C94">
        <w:rPr>
          <w:rFonts w:ascii="Times New Roman" w:hAnsi="Times New Roman" w:cs="Times New Roman"/>
          <w:sz w:val="24"/>
          <w:szCs w:val="24"/>
        </w:rPr>
        <w:tab/>
        <w:t xml:space="preserve">In closing submissions before the magistrate, Mr </w:t>
      </w:r>
      <w:proofErr w:type="spellStart"/>
      <w:r w:rsidRPr="00BF3C94">
        <w:rPr>
          <w:rFonts w:ascii="Times New Roman" w:hAnsi="Times New Roman" w:cs="Times New Roman"/>
          <w:i/>
          <w:sz w:val="24"/>
          <w:szCs w:val="24"/>
        </w:rPr>
        <w:t>Muchadehama</w:t>
      </w:r>
      <w:proofErr w:type="spellEnd"/>
      <w:r w:rsidRPr="00BF3C94">
        <w:rPr>
          <w:rFonts w:ascii="Times New Roman" w:hAnsi="Times New Roman" w:cs="Times New Roman"/>
          <w:sz w:val="24"/>
          <w:szCs w:val="24"/>
        </w:rPr>
        <w:t xml:space="preserve"> contended that the evidence that had been placed before the court showed that the applicant had always been available within the jurisdiction. Furthermore, that it was known to the police that he was an active member of the MDC-T political party who would attend his party’s political rallies; that he was a Member of Parliament who would attend Parliament at least 3 days a week and that he could be contacted telephonically.  He submitted that if the Police had, in the circumstances, acted professionally they could have easily served him with summons.  It was also his submission that no evidence had been placed before the court </w:t>
      </w:r>
      <w:r w:rsidRPr="00BF3C94">
        <w:rPr>
          <w:rFonts w:ascii="Times New Roman" w:hAnsi="Times New Roman" w:cs="Times New Roman"/>
          <w:i/>
          <w:sz w:val="24"/>
          <w:szCs w:val="24"/>
        </w:rPr>
        <w:t>a quo</w:t>
      </w:r>
      <w:r w:rsidRPr="00BF3C94">
        <w:rPr>
          <w:rFonts w:ascii="Times New Roman" w:hAnsi="Times New Roman" w:cs="Times New Roman"/>
          <w:sz w:val="24"/>
          <w:szCs w:val="24"/>
        </w:rPr>
        <w:t xml:space="preserve">, to show that the applicant had deliberately made efforts to ensure that he was not tried.  It was for the State as </w:t>
      </w:r>
      <w:proofErr w:type="spellStart"/>
      <w:r w:rsidRPr="00BF3C94">
        <w:rPr>
          <w:rFonts w:ascii="Times New Roman" w:hAnsi="Times New Roman" w:cs="Times New Roman"/>
          <w:i/>
          <w:sz w:val="24"/>
          <w:szCs w:val="24"/>
        </w:rPr>
        <w:t>dominus</w:t>
      </w:r>
      <w:proofErr w:type="spellEnd"/>
      <w:r w:rsidRPr="00BF3C94">
        <w:rPr>
          <w:rFonts w:ascii="Times New Roman" w:hAnsi="Times New Roman" w:cs="Times New Roman"/>
          <w:i/>
          <w:sz w:val="24"/>
          <w:szCs w:val="24"/>
        </w:rPr>
        <w:t xml:space="preserve"> </w:t>
      </w:r>
      <w:proofErr w:type="spellStart"/>
      <w:r w:rsidRPr="00BF3C94">
        <w:rPr>
          <w:rFonts w:ascii="Times New Roman" w:hAnsi="Times New Roman" w:cs="Times New Roman"/>
          <w:i/>
          <w:sz w:val="24"/>
          <w:szCs w:val="24"/>
        </w:rPr>
        <w:t>litis</w:t>
      </w:r>
      <w:proofErr w:type="spellEnd"/>
      <w:r w:rsidRPr="00BF3C94">
        <w:rPr>
          <w:rFonts w:ascii="Times New Roman" w:hAnsi="Times New Roman" w:cs="Times New Roman"/>
          <w:sz w:val="24"/>
          <w:szCs w:val="24"/>
        </w:rPr>
        <w:t>, he submitted, to take the necessary steps to ensure that the applicant was tried and not for the applicant to look for the Police.</w:t>
      </w:r>
    </w:p>
    <w:p w:rsidR="00BF3C94" w:rsidRPr="00BF3C94" w:rsidRDefault="00BF3C94" w:rsidP="00646A9C">
      <w:pPr>
        <w:spacing w:after="0" w:line="480" w:lineRule="auto"/>
        <w:jc w:val="both"/>
        <w:rPr>
          <w:rFonts w:ascii="Times New Roman" w:hAnsi="Times New Roman" w:cs="Times New Roman"/>
          <w:sz w:val="24"/>
          <w:szCs w:val="24"/>
        </w:rPr>
      </w:pPr>
    </w:p>
    <w:p w:rsidR="004A32A9" w:rsidRPr="00BF3C94" w:rsidRDefault="00D065FD" w:rsidP="004A32A9">
      <w:pPr>
        <w:spacing w:after="0" w:line="24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RESPONDENT’S EVIDENCE BEFORE THE MAGISTRATE</w:t>
      </w:r>
      <w:r w:rsidR="00190E89" w:rsidRPr="00BF3C94">
        <w:rPr>
          <w:rFonts w:ascii="Times New Roman" w:hAnsi="Times New Roman" w:cs="Times New Roman"/>
          <w:b/>
          <w:sz w:val="24"/>
          <w:szCs w:val="24"/>
          <w:u w:val="single"/>
        </w:rPr>
        <w:t xml:space="preserve"> </w:t>
      </w:r>
    </w:p>
    <w:p w:rsidR="00190E89" w:rsidRPr="00BF3C94" w:rsidRDefault="00190E89" w:rsidP="004A32A9">
      <w:pPr>
        <w:spacing w:after="0" w:line="240" w:lineRule="auto"/>
        <w:jc w:val="both"/>
        <w:rPr>
          <w:rFonts w:ascii="Times New Roman" w:hAnsi="Times New Roman" w:cs="Times New Roman"/>
          <w:b/>
          <w:sz w:val="24"/>
          <w:szCs w:val="24"/>
          <w:u w:val="single"/>
        </w:rPr>
      </w:pPr>
    </w:p>
    <w:p w:rsidR="00E71230" w:rsidRPr="00BF3C94" w:rsidRDefault="0043510D" w:rsidP="003204CB">
      <w:pPr>
        <w:spacing w:after="0" w:line="480" w:lineRule="auto"/>
        <w:ind w:firstLine="1350"/>
        <w:jc w:val="both"/>
        <w:rPr>
          <w:rFonts w:ascii="Times New Roman" w:hAnsi="Times New Roman" w:cs="Times New Roman"/>
          <w:sz w:val="24"/>
          <w:szCs w:val="24"/>
        </w:rPr>
      </w:pPr>
      <w:r w:rsidRPr="00BF3C94">
        <w:rPr>
          <w:rFonts w:ascii="Times New Roman" w:hAnsi="Times New Roman" w:cs="Times New Roman"/>
          <w:sz w:val="24"/>
          <w:szCs w:val="24"/>
        </w:rPr>
        <w:t xml:space="preserve">After the applicant’s evidence the State led evidence through the investigating officer, one Courage </w:t>
      </w:r>
      <w:proofErr w:type="spellStart"/>
      <w:r w:rsidRPr="00BF3C94">
        <w:rPr>
          <w:rFonts w:ascii="Times New Roman" w:hAnsi="Times New Roman" w:cs="Times New Roman"/>
          <w:sz w:val="24"/>
          <w:szCs w:val="24"/>
        </w:rPr>
        <w:t>Chinyerere</w:t>
      </w:r>
      <w:proofErr w:type="spellEnd"/>
      <w:r w:rsidR="009E340E" w:rsidRPr="00BF3C94">
        <w:rPr>
          <w:rFonts w:ascii="Times New Roman" w:hAnsi="Times New Roman" w:cs="Times New Roman"/>
          <w:sz w:val="24"/>
          <w:szCs w:val="24"/>
        </w:rPr>
        <w:t xml:space="preserve"> (hereafter referred to as </w:t>
      </w:r>
      <w:r w:rsidR="00C23C4B" w:rsidRPr="00BF3C94">
        <w:rPr>
          <w:rFonts w:ascii="Times New Roman" w:hAnsi="Times New Roman" w:cs="Times New Roman"/>
          <w:sz w:val="24"/>
          <w:szCs w:val="24"/>
        </w:rPr>
        <w:t>“</w:t>
      </w:r>
      <w:proofErr w:type="spellStart"/>
      <w:r w:rsidR="009E340E" w:rsidRPr="00BF3C94">
        <w:rPr>
          <w:rFonts w:ascii="Times New Roman" w:hAnsi="Times New Roman" w:cs="Times New Roman"/>
          <w:sz w:val="24"/>
          <w:szCs w:val="24"/>
        </w:rPr>
        <w:t>Chinyerere</w:t>
      </w:r>
      <w:proofErr w:type="spellEnd"/>
      <w:r w:rsidR="00C23C4B" w:rsidRPr="00BF3C94">
        <w:rPr>
          <w:rFonts w:ascii="Times New Roman" w:hAnsi="Times New Roman" w:cs="Times New Roman"/>
          <w:sz w:val="24"/>
          <w:szCs w:val="24"/>
        </w:rPr>
        <w:t>”</w:t>
      </w:r>
      <w:r w:rsidR="009E340E" w:rsidRPr="00BF3C94">
        <w:rPr>
          <w:rFonts w:ascii="Times New Roman" w:hAnsi="Times New Roman" w:cs="Times New Roman"/>
          <w:sz w:val="24"/>
          <w:szCs w:val="24"/>
        </w:rPr>
        <w:t>)</w:t>
      </w:r>
      <w:r w:rsidRPr="00BF3C94">
        <w:rPr>
          <w:rFonts w:ascii="Times New Roman" w:hAnsi="Times New Roman" w:cs="Times New Roman"/>
          <w:sz w:val="24"/>
          <w:szCs w:val="24"/>
        </w:rPr>
        <w:t xml:space="preserve">. </w:t>
      </w:r>
      <w:proofErr w:type="spellStart"/>
      <w:r w:rsidR="000576A5" w:rsidRPr="00BF3C94">
        <w:rPr>
          <w:rFonts w:ascii="Times New Roman" w:hAnsi="Times New Roman" w:cs="Times New Roman"/>
          <w:sz w:val="24"/>
          <w:szCs w:val="24"/>
        </w:rPr>
        <w:t>Chinyerere</w:t>
      </w:r>
      <w:proofErr w:type="spellEnd"/>
      <w:r w:rsidR="000576A5" w:rsidRPr="00BF3C94">
        <w:rPr>
          <w:rFonts w:ascii="Times New Roman" w:hAnsi="Times New Roman" w:cs="Times New Roman"/>
          <w:sz w:val="24"/>
          <w:szCs w:val="24"/>
        </w:rPr>
        <w:t xml:space="preserve"> was not involved in the in</w:t>
      </w:r>
      <w:r w:rsidR="00190E89" w:rsidRPr="00BF3C94">
        <w:rPr>
          <w:rFonts w:ascii="Times New Roman" w:hAnsi="Times New Roman" w:cs="Times New Roman"/>
          <w:sz w:val="24"/>
          <w:szCs w:val="24"/>
        </w:rPr>
        <w:t>vestigation of the matter before</w:t>
      </w:r>
      <w:r w:rsidR="000576A5" w:rsidRPr="00BF3C94">
        <w:rPr>
          <w:rFonts w:ascii="Times New Roman" w:hAnsi="Times New Roman" w:cs="Times New Roman"/>
          <w:sz w:val="24"/>
          <w:szCs w:val="24"/>
        </w:rPr>
        <w:t xml:space="preserve"> 2009</w:t>
      </w:r>
      <w:r w:rsidR="00B63D55" w:rsidRPr="00BF3C94">
        <w:rPr>
          <w:rFonts w:ascii="Times New Roman" w:hAnsi="Times New Roman" w:cs="Times New Roman"/>
          <w:sz w:val="24"/>
          <w:szCs w:val="24"/>
        </w:rPr>
        <w:t xml:space="preserve">.  </w:t>
      </w:r>
      <w:r w:rsidR="00190E89" w:rsidRPr="00BF3C94">
        <w:rPr>
          <w:rFonts w:ascii="Times New Roman" w:hAnsi="Times New Roman" w:cs="Times New Roman"/>
          <w:sz w:val="24"/>
          <w:szCs w:val="24"/>
        </w:rPr>
        <w:t>It was only in 2009 that</w:t>
      </w:r>
      <w:r w:rsidR="000576A5" w:rsidRPr="00BF3C94">
        <w:rPr>
          <w:rFonts w:ascii="Times New Roman" w:hAnsi="Times New Roman" w:cs="Times New Roman"/>
          <w:sz w:val="24"/>
          <w:szCs w:val="24"/>
        </w:rPr>
        <w:t xml:space="preserve"> he was </w:t>
      </w:r>
      <w:r w:rsidR="000576A5" w:rsidRPr="00BF3C94">
        <w:rPr>
          <w:rFonts w:ascii="Times New Roman" w:hAnsi="Times New Roman" w:cs="Times New Roman"/>
          <w:sz w:val="24"/>
          <w:szCs w:val="24"/>
        </w:rPr>
        <w:lastRenderedPageBreak/>
        <w:t xml:space="preserve">tasked to take over as the investigating officer. </w:t>
      </w:r>
      <w:r w:rsidR="00B63D55" w:rsidRPr="00BF3C94">
        <w:rPr>
          <w:rFonts w:ascii="Times New Roman" w:hAnsi="Times New Roman" w:cs="Times New Roman"/>
          <w:sz w:val="24"/>
          <w:szCs w:val="24"/>
        </w:rPr>
        <w:t xml:space="preserve"> </w:t>
      </w:r>
      <w:r w:rsidR="000576A5" w:rsidRPr="00BF3C94">
        <w:rPr>
          <w:rFonts w:ascii="Times New Roman" w:hAnsi="Times New Roman" w:cs="Times New Roman"/>
          <w:sz w:val="24"/>
          <w:szCs w:val="24"/>
        </w:rPr>
        <w:t>He thus did not give evidence on any of the events or matters that took place before he</w:t>
      </w:r>
      <w:r w:rsidR="00B63D55" w:rsidRPr="00BF3C94">
        <w:rPr>
          <w:rFonts w:ascii="Times New Roman" w:hAnsi="Times New Roman" w:cs="Times New Roman"/>
          <w:sz w:val="24"/>
          <w:szCs w:val="24"/>
        </w:rPr>
        <w:t xml:space="preserve"> became involved in the matter.  </w:t>
      </w:r>
      <w:r w:rsidR="000576A5" w:rsidRPr="00BF3C94">
        <w:rPr>
          <w:rFonts w:ascii="Times New Roman" w:hAnsi="Times New Roman" w:cs="Times New Roman"/>
          <w:sz w:val="24"/>
          <w:szCs w:val="24"/>
        </w:rPr>
        <w:t xml:space="preserve">Such events or matters were only placed before the court </w:t>
      </w:r>
      <w:r w:rsidR="000576A5" w:rsidRPr="00BF3C94">
        <w:rPr>
          <w:rFonts w:ascii="Times New Roman" w:hAnsi="Times New Roman" w:cs="Times New Roman"/>
          <w:i/>
          <w:sz w:val="24"/>
          <w:szCs w:val="24"/>
        </w:rPr>
        <w:t>a</w:t>
      </w:r>
      <w:r w:rsidR="000576A5" w:rsidRPr="00BF3C94">
        <w:rPr>
          <w:rFonts w:ascii="Times New Roman" w:hAnsi="Times New Roman" w:cs="Times New Roman"/>
          <w:sz w:val="24"/>
          <w:szCs w:val="24"/>
        </w:rPr>
        <w:t xml:space="preserve"> </w:t>
      </w:r>
      <w:r w:rsidR="000576A5" w:rsidRPr="00BF3C94">
        <w:rPr>
          <w:rFonts w:ascii="Times New Roman" w:hAnsi="Times New Roman" w:cs="Times New Roman"/>
          <w:i/>
          <w:sz w:val="24"/>
          <w:szCs w:val="24"/>
        </w:rPr>
        <w:t>quo</w:t>
      </w:r>
      <w:r w:rsidR="000576A5" w:rsidRPr="00BF3C94">
        <w:rPr>
          <w:rFonts w:ascii="Times New Roman" w:hAnsi="Times New Roman" w:cs="Times New Roman"/>
          <w:sz w:val="24"/>
          <w:szCs w:val="24"/>
        </w:rPr>
        <w:t xml:space="preserve"> by way of the prosecutor’s address</w:t>
      </w:r>
      <w:r w:rsidR="00190E89" w:rsidRPr="00BF3C94">
        <w:rPr>
          <w:rFonts w:ascii="Times New Roman" w:hAnsi="Times New Roman" w:cs="Times New Roman"/>
          <w:sz w:val="24"/>
          <w:szCs w:val="24"/>
        </w:rPr>
        <w:t xml:space="preserve"> which was made before the witness testified</w:t>
      </w:r>
      <w:r w:rsidR="000576A5" w:rsidRPr="00BF3C94">
        <w:rPr>
          <w:rFonts w:ascii="Times New Roman" w:hAnsi="Times New Roman" w:cs="Times New Roman"/>
          <w:sz w:val="24"/>
          <w:szCs w:val="24"/>
        </w:rPr>
        <w:t>.</w:t>
      </w:r>
      <w:r w:rsidR="00E71230" w:rsidRPr="00BF3C94">
        <w:rPr>
          <w:rFonts w:ascii="Times New Roman" w:hAnsi="Times New Roman" w:cs="Times New Roman"/>
          <w:sz w:val="24"/>
          <w:szCs w:val="24"/>
        </w:rPr>
        <w:t xml:space="preserve"> </w:t>
      </w:r>
    </w:p>
    <w:p w:rsidR="00E71230" w:rsidRPr="00BF3C94" w:rsidRDefault="00E71230" w:rsidP="004A32A9">
      <w:pPr>
        <w:spacing w:after="0" w:line="480" w:lineRule="auto"/>
        <w:ind w:firstLine="720"/>
        <w:jc w:val="both"/>
        <w:rPr>
          <w:rFonts w:ascii="Times New Roman" w:hAnsi="Times New Roman" w:cs="Times New Roman"/>
          <w:sz w:val="24"/>
          <w:szCs w:val="24"/>
        </w:rPr>
      </w:pPr>
    </w:p>
    <w:p w:rsidR="00FD4E56" w:rsidRPr="00BF3C94" w:rsidRDefault="00E71230" w:rsidP="003204CB">
      <w:pPr>
        <w:spacing w:after="0" w:line="480" w:lineRule="auto"/>
        <w:ind w:firstLine="1440"/>
        <w:jc w:val="both"/>
        <w:rPr>
          <w:rFonts w:ascii="Times New Roman" w:hAnsi="Times New Roman" w:cs="Times New Roman"/>
          <w:b/>
          <w:sz w:val="24"/>
          <w:szCs w:val="24"/>
          <w:u w:val="single"/>
        </w:rPr>
      </w:pPr>
      <w:r w:rsidRPr="00BF3C94">
        <w:rPr>
          <w:rFonts w:ascii="Times New Roman" w:hAnsi="Times New Roman" w:cs="Times New Roman"/>
          <w:sz w:val="24"/>
          <w:szCs w:val="24"/>
        </w:rPr>
        <w:t>The witness’ evidence</w:t>
      </w:r>
      <w:r w:rsidR="0043510D" w:rsidRPr="00BF3C94">
        <w:rPr>
          <w:rFonts w:ascii="Times New Roman" w:hAnsi="Times New Roman" w:cs="Times New Roman"/>
          <w:sz w:val="24"/>
          <w:szCs w:val="24"/>
        </w:rPr>
        <w:t xml:space="preserve"> was to the effect that sometime in 2009</w:t>
      </w:r>
      <w:r w:rsidR="00C23C4B" w:rsidRPr="00BF3C94">
        <w:rPr>
          <w:rFonts w:ascii="Times New Roman" w:hAnsi="Times New Roman" w:cs="Times New Roman"/>
          <w:sz w:val="24"/>
          <w:szCs w:val="24"/>
        </w:rPr>
        <w:t xml:space="preserve"> when</w:t>
      </w:r>
      <w:r w:rsidR="0043510D" w:rsidRPr="00BF3C94">
        <w:rPr>
          <w:rFonts w:ascii="Times New Roman" w:hAnsi="Times New Roman" w:cs="Times New Roman"/>
          <w:sz w:val="24"/>
          <w:szCs w:val="24"/>
        </w:rPr>
        <w:t xml:space="preserve"> he was tasked to take over as the inve</w:t>
      </w:r>
      <w:r w:rsidR="00C23C4B" w:rsidRPr="00BF3C94">
        <w:rPr>
          <w:rFonts w:ascii="Times New Roman" w:hAnsi="Times New Roman" w:cs="Times New Roman"/>
          <w:sz w:val="24"/>
          <w:szCs w:val="24"/>
        </w:rPr>
        <w:t>stigating officer of the matter,</w:t>
      </w:r>
      <w:r w:rsidR="0043510D" w:rsidRPr="00BF3C94">
        <w:rPr>
          <w:rFonts w:ascii="Times New Roman" w:hAnsi="Times New Roman" w:cs="Times New Roman"/>
          <w:sz w:val="24"/>
          <w:szCs w:val="24"/>
        </w:rPr>
        <w:t xml:space="preserve"> there was an instruction </w:t>
      </w:r>
      <w:r w:rsidR="009003F8" w:rsidRPr="00BF3C94">
        <w:rPr>
          <w:rFonts w:ascii="Times New Roman" w:hAnsi="Times New Roman" w:cs="Times New Roman"/>
          <w:sz w:val="24"/>
          <w:szCs w:val="24"/>
        </w:rPr>
        <w:t xml:space="preserve">on the docket </w:t>
      </w:r>
      <w:r w:rsidR="0043510D" w:rsidRPr="00BF3C94">
        <w:rPr>
          <w:rFonts w:ascii="Times New Roman" w:hAnsi="Times New Roman" w:cs="Times New Roman"/>
          <w:sz w:val="24"/>
          <w:szCs w:val="24"/>
        </w:rPr>
        <w:t xml:space="preserve">for him to serve the accused with summons for trial and to thereafter serve the witnesses with the relevant </w:t>
      </w:r>
      <w:proofErr w:type="spellStart"/>
      <w:r w:rsidR="00460D7D" w:rsidRPr="00BF3C94">
        <w:rPr>
          <w:rFonts w:ascii="Times New Roman" w:hAnsi="Times New Roman" w:cs="Times New Roman"/>
          <w:i/>
          <w:sz w:val="24"/>
          <w:szCs w:val="24"/>
        </w:rPr>
        <w:t>subpoenae</w:t>
      </w:r>
      <w:proofErr w:type="spellEnd"/>
      <w:r w:rsidR="0043510D" w:rsidRPr="00BF3C94">
        <w:rPr>
          <w:rFonts w:ascii="Times New Roman" w:hAnsi="Times New Roman" w:cs="Times New Roman"/>
          <w:sz w:val="24"/>
          <w:szCs w:val="24"/>
        </w:rPr>
        <w:t>.</w:t>
      </w:r>
      <w:r w:rsidR="004613BC" w:rsidRPr="00BF3C94">
        <w:rPr>
          <w:rFonts w:ascii="Times New Roman" w:hAnsi="Times New Roman" w:cs="Times New Roman"/>
          <w:sz w:val="24"/>
          <w:szCs w:val="24"/>
        </w:rPr>
        <w:t xml:space="preserve">  </w:t>
      </w:r>
      <w:r w:rsidR="00F0212C" w:rsidRPr="00BF3C94">
        <w:rPr>
          <w:rFonts w:ascii="Times New Roman" w:hAnsi="Times New Roman" w:cs="Times New Roman"/>
          <w:sz w:val="24"/>
          <w:szCs w:val="24"/>
        </w:rPr>
        <w:t>He visited the</w:t>
      </w:r>
      <w:r w:rsidR="009003F8" w:rsidRPr="00BF3C94">
        <w:rPr>
          <w:rFonts w:ascii="Times New Roman" w:hAnsi="Times New Roman" w:cs="Times New Roman"/>
          <w:sz w:val="24"/>
          <w:szCs w:val="24"/>
        </w:rPr>
        <w:t xml:space="preserve"> address that was recorded on the docket as being the</w:t>
      </w:r>
      <w:r w:rsidR="00F0212C" w:rsidRPr="00BF3C94">
        <w:rPr>
          <w:rFonts w:ascii="Times New Roman" w:hAnsi="Times New Roman" w:cs="Times New Roman"/>
          <w:sz w:val="24"/>
          <w:szCs w:val="24"/>
        </w:rPr>
        <w:t xml:space="preserve"> applicant’s residential </w:t>
      </w:r>
      <w:r w:rsidR="009003F8" w:rsidRPr="00BF3C94">
        <w:rPr>
          <w:rFonts w:ascii="Times New Roman" w:hAnsi="Times New Roman" w:cs="Times New Roman"/>
          <w:sz w:val="24"/>
          <w:szCs w:val="24"/>
        </w:rPr>
        <w:t>address</w:t>
      </w:r>
      <w:r w:rsidR="00F0212C" w:rsidRPr="00BF3C94">
        <w:rPr>
          <w:rFonts w:ascii="Times New Roman" w:hAnsi="Times New Roman" w:cs="Times New Roman"/>
          <w:sz w:val="24"/>
          <w:szCs w:val="24"/>
        </w:rPr>
        <w:t xml:space="preserve"> but found that he no longer resided there.</w:t>
      </w:r>
      <w:r w:rsidR="00DD66D1" w:rsidRPr="00BF3C94">
        <w:rPr>
          <w:rFonts w:ascii="Times New Roman" w:hAnsi="Times New Roman" w:cs="Times New Roman"/>
          <w:sz w:val="24"/>
          <w:szCs w:val="24"/>
        </w:rPr>
        <w:t xml:space="preserve">  </w:t>
      </w:r>
      <w:r w:rsidR="00D065FD" w:rsidRPr="00BF3C94">
        <w:rPr>
          <w:rFonts w:ascii="Times New Roman" w:hAnsi="Times New Roman" w:cs="Times New Roman"/>
          <w:sz w:val="24"/>
          <w:szCs w:val="24"/>
        </w:rPr>
        <w:t>On the Officer-in-</w:t>
      </w:r>
      <w:r w:rsidR="00FD4E56" w:rsidRPr="00BF3C94">
        <w:rPr>
          <w:rFonts w:ascii="Times New Roman" w:hAnsi="Times New Roman" w:cs="Times New Roman"/>
          <w:sz w:val="24"/>
          <w:szCs w:val="24"/>
        </w:rPr>
        <w:t>Charg</w:t>
      </w:r>
      <w:r w:rsidR="009003F8" w:rsidRPr="00BF3C94">
        <w:rPr>
          <w:rFonts w:ascii="Times New Roman" w:hAnsi="Times New Roman" w:cs="Times New Roman"/>
          <w:sz w:val="24"/>
          <w:szCs w:val="24"/>
        </w:rPr>
        <w:t>e’s instructions</w:t>
      </w:r>
      <w:r w:rsidR="00D065FD" w:rsidRPr="00BF3C94">
        <w:rPr>
          <w:rFonts w:ascii="Times New Roman" w:hAnsi="Times New Roman" w:cs="Times New Roman"/>
          <w:sz w:val="24"/>
          <w:szCs w:val="24"/>
        </w:rPr>
        <w:t>,</w:t>
      </w:r>
      <w:r w:rsidR="009003F8" w:rsidRPr="00BF3C94">
        <w:rPr>
          <w:rFonts w:ascii="Times New Roman" w:hAnsi="Times New Roman" w:cs="Times New Roman"/>
          <w:sz w:val="24"/>
          <w:szCs w:val="24"/>
        </w:rPr>
        <w:t xml:space="preserve"> which were guided by the fact that the applicant was a Member of Parliament, he approached</w:t>
      </w:r>
      <w:r w:rsidR="00FD4E56" w:rsidRPr="00BF3C94">
        <w:rPr>
          <w:rFonts w:ascii="Times New Roman" w:hAnsi="Times New Roman" w:cs="Times New Roman"/>
          <w:sz w:val="24"/>
          <w:szCs w:val="24"/>
        </w:rPr>
        <w:t xml:space="preserve"> the Clerk of Parliament with a view to ascertaining the applicant’s current address</w:t>
      </w:r>
      <w:r w:rsidR="004613BC" w:rsidRPr="00BF3C94">
        <w:rPr>
          <w:rFonts w:ascii="Times New Roman" w:hAnsi="Times New Roman" w:cs="Times New Roman"/>
          <w:sz w:val="24"/>
          <w:szCs w:val="24"/>
        </w:rPr>
        <w:t xml:space="preserve">.  </w:t>
      </w:r>
      <w:r w:rsidR="006C4720" w:rsidRPr="00BF3C94">
        <w:rPr>
          <w:rFonts w:ascii="Times New Roman" w:hAnsi="Times New Roman" w:cs="Times New Roman"/>
          <w:sz w:val="24"/>
          <w:szCs w:val="24"/>
        </w:rPr>
        <w:t>It was a fruitless visit as t</w:t>
      </w:r>
      <w:r w:rsidR="009003F8" w:rsidRPr="00BF3C94">
        <w:rPr>
          <w:rFonts w:ascii="Times New Roman" w:hAnsi="Times New Roman" w:cs="Times New Roman"/>
          <w:sz w:val="24"/>
          <w:szCs w:val="24"/>
        </w:rPr>
        <w:t>he Clerk of Parliament did not have it</w:t>
      </w:r>
      <w:r w:rsidR="00FD4E56" w:rsidRPr="00BF3C94">
        <w:rPr>
          <w:rFonts w:ascii="Times New Roman" w:hAnsi="Times New Roman" w:cs="Times New Roman"/>
          <w:sz w:val="24"/>
          <w:szCs w:val="24"/>
        </w:rPr>
        <w:t>.</w:t>
      </w:r>
    </w:p>
    <w:p w:rsidR="004613BC" w:rsidRPr="00BF3C94" w:rsidRDefault="004613BC" w:rsidP="004613BC">
      <w:pPr>
        <w:spacing w:after="0" w:line="240" w:lineRule="auto"/>
        <w:ind w:firstLine="1440"/>
        <w:jc w:val="both"/>
        <w:rPr>
          <w:rFonts w:ascii="Times New Roman" w:hAnsi="Times New Roman" w:cs="Times New Roman"/>
          <w:sz w:val="24"/>
          <w:szCs w:val="24"/>
        </w:rPr>
      </w:pPr>
    </w:p>
    <w:p w:rsidR="002765CB" w:rsidRPr="00BF3C94" w:rsidRDefault="00C23C4B" w:rsidP="00E15A8D">
      <w:pPr>
        <w:spacing w:line="480" w:lineRule="auto"/>
        <w:ind w:firstLine="1440"/>
        <w:jc w:val="both"/>
        <w:rPr>
          <w:rFonts w:ascii="Times New Roman" w:hAnsi="Times New Roman" w:cs="Times New Roman"/>
          <w:sz w:val="24"/>
          <w:szCs w:val="24"/>
        </w:rPr>
      </w:pPr>
      <w:proofErr w:type="spellStart"/>
      <w:r w:rsidRPr="00BF3C94">
        <w:rPr>
          <w:rFonts w:ascii="Times New Roman" w:hAnsi="Times New Roman" w:cs="Times New Roman"/>
          <w:sz w:val="24"/>
          <w:szCs w:val="24"/>
        </w:rPr>
        <w:t>Chinyerere</w:t>
      </w:r>
      <w:proofErr w:type="spellEnd"/>
      <w:r w:rsidR="00FD4E56" w:rsidRPr="00BF3C94">
        <w:rPr>
          <w:rFonts w:ascii="Times New Roman" w:hAnsi="Times New Roman" w:cs="Times New Roman"/>
          <w:sz w:val="24"/>
          <w:szCs w:val="24"/>
        </w:rPr>
        <w:t xml:space="preserve"> eventually obtained the a</w:t>
      </w:r>
      <w:r w:rsidR="001E1532" w:rsidRPr="00BF3C94">
        <w:rPr>
          <w:rFonts w:ascii="Times New Roman" w:hAnsi="Times New Roman" w:cs="Times New Roman"/>
          <w:sz w:val="24"/>
          <w:szCs w:val="24"/>
        </w:rPr>
        <w:t>pplicant’s mobile phone number.</w:t>
      </w:r>
      <w:r w:rsidR="00DD66D1" w:rsidRPr="00BF3C94">
        <w:rPr>
          <w:rFonts w:ascii="Times New Roman" w:hAnsi="Times New Roman" w:cs="Times New Roman"/>
          <w:sz w:val="24"/>
          <w:szCs w:val="24"/>
        </w:rPr>
        <w:t xml:space="preserve">  </w:t>
      </w:r>
      <w:r w:rsidR="00FD4E56" w:rsidRPr="00BF3C94">
        <w:rPr>
          <w:rFonts w:ascii="Times New Roman" w:hAnsi="Times New Roman" w:cs="Times New Roman"/>
          <w:sz w:val="24"/>
          <w:szCs w:val="24"/>
        </w:rPr>
        <w:t>He contacted th</w:t>
      </w:r>
      <w:r w:rsidR="00C53C19" w:rsidRPr="00BF3C94">
        <w:rPr>
          <w:rFonts w:ascii="Times New Roman" w:hAnsi="Times New Roman" w:cs="Times New Roman"/>
          <w:sz w:val="24"/>
          <w:szCs w:val="24"/>
        </w:rPr>
        <w:t>e applicant and on t</w:t>
      </w:r>
      <w:r w:rsidRPr="00BF3C94">
        <w:rPr>
          <w:rFonts w:ascii="Times New Roman" w:hAnsi="Times New Roman" w:cs="Times New Roman"/>
          <w:sz w:val="24"/>
          <w:szCs w:val="24"/>
        </w:rPr>
        <w:t>he latter</w:t>
      </w:r>
      <w:r w:rsidR="00FD4E56" w:rsidRPr="00BF3C94">
        <w:rPr>
          <w:rFonts w:ascii="Times New Roman" w:hAnsi="Times New Roman" w:cs="Times New Roman"/>
          <w:sz w:val="24"/>
          <w:szCs w:val="24"/>
        </w:rPr>
        <w:t xml:space="preserve">’s </w:t>
      </w:r>
      <w:proofErr w:type="gramStart"/>
      <w:r w:rsidR="00FD4E56" w:rsidRPr="00BF3C94">
        <w:rPr>
          <w:rFonts w:ascii="Times New Roman" w:hAnsi="Times New Roman" w:cs="Times New Roman"/>
          <w:sz w:val="24"/>
          <w:szCs w:val="24"/>
        </w:rPr>
        <w:t>suggestion,</w:t>
      </w:r>
      <w:proofErr w:type="gramEnd"/>
      <w:r w:rsidR="00FD4E56" w:rsidRPr="00BF3C94">
        <w:rPr>
          <w:rFonts w:ascii="Times New Roman" w:hAnsi="Times New Roman" w:cs="Times New Roman"/>
          <w:sz w:val="24"/>
          <w:szCs w:val="24"/>
        </w:rPr>
        <w:t xml:space="preserve"> they agreed to meet at his legal practitioner’s offices. </w:t>
      </w:r>
      <w:r w:rsidR="004613BC" w:rsidRPr="00BF3C94">
        <w:rPr>
          <w:rFonts w:ascii="Times New Roman" w:hAnsi="Times New Roman" w:cs="Times New Roman"/>
          <w:sz w:val="24"/>
          <w:szCs w:val="24"/>
        </w:rPr>
        <w:t xml:space="preserve"> </w:t>
      </w:r>
      <w:r w:rsidR="00FD4E56" w:rsidRPr="00BF3C94">
        <w:rPr>
          <w:rFonts w:ascii="Times New Roman" w:hAnsi="Times New Roman" w:cs="Times New Roman"/>
          <w:sz w:val="24"/>
          <w:szCs w:val="24"/>
        </w:rPr>
        <w:t xml:space="preserve">As </w:t>
      </w:r>
      <w:proofErr w:type="spellStart"/>
      <w:r w:rsidRPr="00BF3C94">
        <w:rPr>
          <w:rFonts w:ascii="Times New Roman" w:hAnsi="Times New Roman" w:cs="Times New Roman"/>
          <w:sz w:val="24"/>
          <w:szCs w:val="24"/>
        </w:rPr>
        <w:t>C</w:t>
      </w:r>
      <w:r w:rsidR="00FD4E56" w:rsidRPr="00BF3C94">
        <w:rPr>
          <w:rFonts w:ascii="Times New Roman" w:hAnsi="Times New Roman" w:cs="Times New Roman"/>
          <w:sz w:val="24"/>
          <w:szCs w:val="24"/>
        </w:rPr>
        <w:t>h</w:t>
      </w:r>
      <w:r w:rsidRPr="00BF3C94">
        <w:rPr>
          <w:rFonts w:ascii="Times New Roman" w:hAnsi="Times New Roman" w:cs="Times New Roman"/>
          <w:sz w:val="24"/>
          <w:szCs w:val="24"/>
        </w:rPr>
        <w:t>iny</w:t>
      </w:r>
      <w:r w:rsidR="00FD4E56" w:rsidRPr="00BF3C94">
        <w:rPr>
          <w:rFonts w:ascii="Times New Roman" w:hAnsi="Times New Roman" w:cs="Times New Roman"/>
          <w:sz w:val="24"/>
          <w:szCs w:val="24"/>
        </w:rPr>
        <w:t>e</w:t>
      </w:r>
      <w:r w:rsidRPr="00BF3C94">
        <w:rPr>
          <w:rFonts w:ascii="Times New Roman" w:hAnsi="Times New Roman" w:cs="Times New Roman"/>
          <w:sz w:val="24"/>
          <w:szCs w:val="24"/>
        </w:rPr>
        <w:t>rere</w:t>
      </w:r>
      <w:proofErr w:type="spellEnd"/>
      <w:r w:rsidR="00FD4E56" w:rsidRPr="00BF3C94">
        <w:rPr>
          <w:rFonts w:ascii="Times New Roman" w:hAnsi="Times New Roman" w:cs="Times New Roman"/>
          <w:sz w:val="24"/>
          <w:szCs w:val="24"/>
        </w:rPr>
        <w:t xml:space="preserve"> was about to leave his office</w:t>
      </w:r>
      <w:r w:rsidRPr="00BF3C94">
        <w:rPr>
          <w:rFonts w:ascii="Times New Roman" w:hAnsi="Times New Roman" w:cs="Times New Roman"/>
          <w:sz w:val="24"/>
          <w:szCs w:val="24"/>
        </w:rPr>
        <w:t xml:space="preserve"> in order </w:t>
      </w:r>
      <w:r w:rsidR="00FD4E56" w:rsidRPr="00BF3C94">
        <w:rPr>
          <w:rFonts w:ascii="Times New Roman" w:hAnsi="Times New Roman" w:cs="Times New Roman"/>
          <w:sz w:val="24"/>
          <w:szCs w:val="24"/>
        </w:rPr>
        <w:t>to go</w:t>
      </w:r>
      <w:r w:rsidRPr="00BF3C94">
        <w:rPr>
          <w:rFonts w:ascii="Times New Roman" w:hAnsi="Times New Roman" w:cs="Times New Roman"/>
          <w:sz w:val="24"/>
          <w:szCs w:val="24"/>
        </w:rPr>
        <w:t xml:space="preserve"> and meet with the applicant at</w:t>
      </w:r>
      <w:r w:rsidR="00F738CF" w:rsidRPr="00BF3C94">
        <w:rPr>
          <w:rFonts w:ascii="Times New Roman" w:hAnsi="Times New Roman" w:cs="Times New Roman"/>
          <w:sz w:val="24"/>
          <w:szCs w:val="24"/>
        </w:rPr>
        <w:t xml:space="preserve"> the agreed venue, the latter</w:t>
      </w:r>
      <w:r w:rsidR="00FD4E56" w:rsidRPr="00BF3C94">
        <w:rPr>
          <w:rFonts w:ascii="Times New Roman" w:hAnsi="Times New Roman" w:cs="Times New Roman"/>
          <w:sz w:val="24"/>
          <w:szCs w:val="24"/>
        </w:rPr>
        <w:t xml:space="preserve"> then indicated that</w:t>
      </w:r>
      <w:r w:rsidR="00D065FD" w:rsidRPr="00BF3C94">
        <w:rPr>
          <w:rFonts w:ascii="Times New Roman" w:hAnsi="Times New Roman" w:cs="Times New Roman"/>
          <w:sz w:val="24"/>
          <w:szCs w:val="24"/>
        </w:rPr>
        <w:t xml:space="preserve"> he</w:t>
      </w:r>
      <w:r w:rsidR="00FD4E56" w:rsidRPr="00BF3C94">
        <w:rPr>
          <w:rFonts w:ascii="Times New Roman" w:hAnsi="Times New Roman" w:cs="Times New Roman"/>
          <w:sz w:val="24"/>
          <w:szCs w:val="24"/>
        </w:rPr>
        <w:t xml:space="preserve"> </w:t>
      </w:r>
      <w:r w:rsidR="00D065FD" w:rsidRPr="00BF3C94">
        <w:rPr>
          <w:rFonts w:ascii="Times New Roman" w:hAnsi="Times New Roman" w:cs="Times New Roman"/>
          <w:sz w:val="24"/>
          <w:szCs w:val="24"/>
        </w:rPr>
        <w:t>(</w:t>
      </w:r>
      <w:proofErr w:type="spellStart"/>
      <w:r w:rsidR="00F738CF" w:rsidRPr="00BF3C94">
        <w:rPr>
          <w:rFonts w:ascii="Times New Roman" w:hAnsi="Times New Roman" w:cs="Times New Roman"/>
          <w:sz w:val="24"/>
          <w:szCs w:val="24"/>
        </w:rPr>
        <w:t>Chiny</w:t>
      </w:r>
      <w:r w:rsidR="00FD4E56" w:rsidRPr="00BF3C94">
        <w:rPr>
          <w:rFonts w:ascii="Times New Roman" w:hAnsi="Times New Roman" w:cs="Times New Roman"/>
          <w:sz w:val="24"/>
          <w:szCs w:val="24"/>
        </w:rPr>
        <w:t>e</w:t>
      </w:r>
      <w:r w:rsidR="00F738CF" w:rsidRPr="00BF3C94">
        <w:rPr>
          <w:rFonts w:ascii="Times New Roman" w:hAnsi="Times New Roman" w:cs="Times New Roman"/>
          <w:sz w:val="24"/>
          <w:szCs w:val="24"/>
        </w:rPr>
        <w:t>rere</w:t>
      </w:r>
      <w:proofErr w:type="spellEnd"/>
      <w:r w:rsidR="00D065FD" w:rsidRPr="00BF3C94">
        <w:rPr>
          <w:rFonts w:ascii="Times New Roman" w:hAnsi="Times New Roman" w:cs="Times New Roman"/>
          <w:sz w:val="24"/>
          <w:szCs w:val="24"/>
        </w:rPr>
        <w:t>)</w:t>
      </w:r>
      <w:r w:rsidR="00FD4E56" w:rsidRPr="00BF3C94">
        <w:rPr>
          <w:rFonts w:ascii="Times New Roman" w:hAnsi="Times New Roman" w:cs="Times New Roman"/>
          <w:sz w:val="24"/>
          <w:szCs w:val="24"/>
        </w:rPr>
        <w:t xml:space="preserve"> should leave the summons with his secretary in Glen View</w:t>
      </w:r>
      <w:r w:rsidR="005C121E" w:rsidRPr="00BF3C94">
        <w:rPr>
          <w:rFonts w:ascii="Times New Roman" w:hAnsi="Times New Roman" w:cs="Times New Roman"/>
          <w:sz w:val="24"/>
          <w:szCs w:val="24"/>
        </w:rPr>
        <w:t xml:space="preserve">. </w:t>
      </w:r>
      <w:r w:rsidR="004613BC" w:rsidRPr="00BF3C94">
        <w:rPr>
          <w:rFonts w:ascii="Times New Roman" w:hAnsi="Times New Roman" w:cs="Times New Roman"/>
          <w:sz w:val="24"/>
          <w:szCs w:val="24"/>
        </w:rPr>
        <w:t xml:space="preserve"> </w:t>
      </w:r>
      <w:proofErr w:type="spellStart"/>
      <w:r w:rsidRPr="00BF3C94">
        <w:rPr>
          <w:rFonts w:ascii="Times New Roman" w:hAnsi="Times New Roman" w:cs="Times New Roman"/>
          <w:sz w:val="24"/>
          <w:szCs w:val="24"/>
        </w:rPr>
        <w:t>Chinyerere</w:t>
      </w:r>
      <w:proofErr w:type="spellEnd"/>
      <w:r w:rsidR="005C121E" w:rsidRPr="00BF3C94">
        <w:rPr>
          <w:rFonts w:ascii="Times New Roman" w:hAnsi="Times New Roman" w:cs="Times New Roman"/>
          <w:sz w:val="24"/>
          <w:szCs w:val="24"/>
        </w:rPr>
        <w:t xml:space="preserve"> did not do so</w:t>
      </w:r>
      <w:r w:rsidR="002765CB" w:rsidRPr="00BF3C94">
        <w:rPr>
          <w:rFonts w:ascii="Times New Roman" w:hAnsi="Times New Roman" w:cs="Times New Roman"/>
          <w:sz w:val="24"/>
          <w:szCs w:val="24"/>
        </w:rPr>
        <w:t>.</w:t>
      </w:r>
    </w:p>
    <w:p w:rsidR="004613BC" w:rsidRPr="00BF3C94" w:rsidRDefault="004613BC" w:rsidP="004613BC">
      <w:pPr>
        <w:spacing w:after="0" w:line="240" w:lineRule="auto"/>
        <w:ind w:firstLine="1440"/>
        <w:jc w:val="both"/>
        <w:rPr>
          <w:rFonts w:ascii="Times New Roman" w:hAnsi="Times New Roman" w:cs="Times New Roman"/>
          <w:sz w:val="24"/>
          <w:szCs w:val="24"/>
        </w:rPr>
      </w:pPr>
    </w:p>
    <w:p w:rsidR="00EF7524" w:rsidRDefault="002765CB" w:rsidP="00EF7524">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O</w:t>
      </w:r>
      <w:r w:rsidR="0093385C" w:rsidRPr="00BF3C94">
        <w:rPr>
          <w:rFonts w:ascii="Times New Roman" w:hAnsi="Times New Roman" w:cs="Times New Roman"/>
          <w:sz w:val="24"/>
          <w:szCs w:val="24"/>
        </w:rPr>
        <w:t>n 27 June 2010</w:t>
      </w:r>
      <w:r w:rsidR="00D065FD" w:rsidRPr="00BF3C94">
        <w:rPr>
          <w:rFonts w:ascii="Times New Roman" w:hAnsi="Times New Roman" w:cs="Times New Roman"/>
          <w:sz w:val="24"/>
          <w:szCs w:val="24"/>
        </w:rPr>
        <w:t xml:space="preserve"> </w:t>
      </w:r>
      <w:proofErr w:type="spellStart"/>
      <w:r w:rsidR="00D065FD" w:rsidRPr="00BF3C94">
        <w:rPr>
          <w:rFonts w:ascii="Times New Roman" w:hAnsi="Times New Roman" w:cs="Times New Roman"/>
          <w:sz w:val="24"/>
          <w:szCs w:val="24"/>
        </w:rPr>
        <w:t>Chinyerere</w:t>
      </w:r>
      <w:proofErr w:type="spellEnd"/>
      <w:r w:rsidRPr="00BF3C94">
        <w:rPr>
          <w:rFonts w:ascii="Times New Roman" w:hAnsi="Times New Roman" w:cs="Times New Roman"/>
          <w:sz w:val="24"/>
          <w:szCs w:val="24"/>
        </w:rPr>
        <w:t xml:space="preserve"> was tasked, together with other details, to attend and</w:t>
      </w:r>
      <w:r w:rsidR="009E340E" w:rsidRPr="00BF3C94">
        <w:rPr>
          <w:rFonts w:ascii="Times New Roman" w:hAnsi="Times New Roman" w:cs="Times New Roman"/>
          <w:sz w:val="24"/>
          <w:szCs w:val="24"/>
        </w:rPr>
        <w:t xml:space="preserve"> cover a</w:t>
      </w:r>
      <w:r w:rsidR="000D586D" w:rsidRPr="00BF3C94">
        <w:rPr>
          <w:rFonts w:ascii="Times New Roman" w:hAnsi="Times New Roman" w:cs="Times New Roman"/>
          <w:sz w:val="24"/>
          <w:szCs w:val="24"/>
        </w:rPr>
        <w:t xml:space="preserve"> Movement for Democratic Change</w:t>
      </w:r>
      <w:r w:rsidR="009E340E" w:rsidRPr="00BF3C94">
        <w:rPr>
          <w:rFonts w:ascii="Times New Roman" w:hAnsi="Times New Roman" w:cs="Times New Roman"/>
          <w:sz w:val="24"/>
          <w:szCs w:val="24"/>
        </w:rPr>
        <w:t xml:space="preserve"> </w:t>
      </w:r>
      <w:r w:rsidR="000D586D" w:rsidRPr="00BF3C94">
        <w:rPr>
          <w:rFonts w:ascii="Times New Roman" w:hAnsi="Times New Roman" w:cs="Times New Roman"/>
          <w:sz w:val="24"/>
          <w:szCs w:val="24"/>
        </w:rPr>
        <w:t>(</w:t>
      </w:r>
      <w:r w:rsidR="009E340E" w:rsidRPr="00BF3C94">
        <w:rPr>
          <w:rFonts w:ascii="Times New Roman" w:hAnsi="Times New Roman" w:cs="Times New Roman"/>
          <w:sz w:val="24"/>
          <w:szCs w:val="24"/>
        </w:rPr>
        <w:t>MDC</w:t>
      </w:r>
      <w:r w:rsidR="000D586D" w:rsidRPr="00BF3C94">
        <w:rPr>
          <w:rFonts w:ascii="Times New Roman" w:hAnsi="Times New Roman" w:cs="Times New Roman"/>
          <w:sz w:val="24"/>
          <w:szCs w:val="24"/>
        </w:rPr>
        <w:t>-T) political party</w:t>
      </w:r>
      <w:r w:rsidR="009E340E" w:rsidRPr="00BF3C94">
        <w:rPr>
          <w:rFonts w:ascii="Times New Roman" w:hAnsi="Times New Roman" w:cs="Times New Roman"/>
          <w:sz w:val="24"/>
          <w:szCs w:val="24"/>
        </w:rPr>
        <w:t xml:space="preserve"> rally in Epworth. </w:t>
      </w:r>
      <w:r w:rsidR="004613BC" w:rsidRPr="00BF3C94">
        <w:rPr>
          <w:rFonts w:ascii="Times New Roman" w:hAnsi="Times New Roman" w:cs="Times New Roman"/>
          <w:sz w:val="24"/>
          <w:szCs w:val="24"/>
        </w:rPr>
        <w:t xml:space="preserve"> </w:t>
      </w:r>
      <w:r w:rsidR="009E340E" w:rsidRPr="00BF3C94">
        <w:rPr>
          <w:rFonts w:ascii="Times New Roman" w:hAnsi="Times New Roman" w:cs="Times New Roman"/>
          <w:sz w:val="24"/>
          <w:szCs w:val="24"/>
        </w:rPr>
        <w:t>At the rally h</w:t>
      </w:r>
      <w:r w:rsidRPr="00BF3C94">
        <w:rPr>
          <w:rFonts w:ascii="Times New Roman" w:hAnsi="Times New Roman" w:cs="Times New Roman"/>
          <w:sz w:val="24"/>
          <w:szCs w:val="24"/>
        </w:rPr>
        <w:t>e observed that the applicant was one of</w:t>
      </w:r>
      <w:r w:rsidR="009E340E" w:rsidRPr="00BF3C94">
        <w:rPr>
          <w:rFonts w:ascii="Times New Roman" w:hAnsi="Times New Roman" w:cs="Times New Roman"/>
          <w:sz w:val="24"/>
          <w:szCs w:val="24"/>
        </w:rPr>
        <w:t xml:space="preserve"> the guest speakers</w:t>
      </w:r>
      <w:r w:rsidRPr="00BF3C94">
        <w:rPr>
          <w:rFonts w:ascii="Times New Roman" w:hAnsi="Times New Roman" w:cs="Times New Roman"/>
          <w:sz w:val="24"/>
          <w:szCs w:val="24"/>
        </w:rPr>
        <w:t xml:space="preserve">. </w:t>
      </w:r>
      <w:r w:rsidR="004613BC" w:rsidRPr="00BF3C94">
        <w:rPr>
          <w:rFonts w:ascii="Times New Roman" w:hAnsi="Times New Roman" w:cs="Times New Roman"/>
          <w:sz w:val="24"/>
          <w:szCs w:val="24"/>
        </w:rPr>
        <w:t xml:space="preserve"> </w:t>
      </w:r>
      <w:r w:rsidR="00D065FD" w:rsidRPr="00BF3C94">
        <w:rPr>
          <w:rFonts w:ascii="Times New Roman" w:hAnsi="Times New Roman" w:cs="Times New Roman"/>
          <w:sz w:val="24"/>
          <w:szCs w:val="24"/>
        </w:rPr>
        <w:t>At the end of</w:t>
      </w:r>
      <w:r w:rsidRPr="00BF3C94">
        <w:rPr>
          <w:rFonts w:ascii="Times New Roman" w:hAnsi="Times New Roman" w:cs="Times New Roman"/>
          <w:sz w:val="24"/>
          <w:szCs w:val="24"/>
        </w:rPr>
        <w:t xml:space="preserve"> the rally he approached the applicant and advised him that he wanted to serve him with summons but did not have the summons on him. </w:t>
      </w:r>
      <w:r w:rsidR="00DD66D1"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applicant’s response was that</w:t>
      </w:r>
      <w:r w:rsidR="005C121E" w:rsidRPr="00BF3C94">
        <w:rPr>
          <w:rFonts w:ascii="Times New Roman" w:hAnsi="Times New Roman" w:cs="Times New Roman"/>
          <w:sz w:val="24"/>
          <w:szCs w:val="24"/>
        </w:rPr>
        <w:t xml:space="preserve"> he was</w:t>
      </w:r>
      <w:r w:rsidR="00D065FD" w:rsidRPr="00BF3C94">
        <w:rPr>
          <w:rFonts w:ascii="Times New Roman" w:hAnsi="Times New Roman" w:cs="Times New Roman"/>
          <w:sz w:val="24"/>
          <w:szCs w:val="24"/>
        </w:rPr>
        <w:t xml:space="preserve"> at that time</w:t>
      </w:r>
      <w:r w:rsidR="005C121E" w:rsidRPr="00BF3C94">
        <w:rPr>
          <w:rFonts w:ascii="Times New Roman" w:hAnsi="Times New Roman" w:cs="Times New Roman"/>
          <w:sz w:val="24"/>
          <w:szCs w:val="24"/>
        </w:rPr>
        <w:t xml:space="preserve"> </w:t>
      </w:r>
      <w:r w:rsidR="005C121E" w:rsidRPr="00BF3C94">
        <w:rPr>
          <w:rFonts w:ascii="Times New Roman" w:hAnsi="Times New Roman" w:cs="Times New Roman"/>
          <w:sz w:val="24"/>
          <w:szCs w:val="24"/>
        </w:rPr>
        <w:lastRenderedPageBreak/>
        <w:t>unable to attend court due to his</w:t>
      </w:r>
      <w:r w:rsidR="00302D20" w:rsidRPr="00BF3C94">
        <w:rPr>
          <w:rFonts w:ascii="Times New Roman" w:hAnsi="Times New Roman" w:cs="Times New Roman"/>
          <w:sz w:val="24"/>
          <w:szCs w:val="24"/>
        </w:rPr>
        <w:t xml:space="preserve"> Constitution</w:t>
      </w:r>
      <w:r w:rsidR="00460D7D" w:rsidRPr="00BF3C94">
        <w:rPr>
          <w:rFonts w:ascii="Times New Roman" w:hAnsi="Times New Roman" w:cs="Times New Roman"/>
          <w:sz w:val="24"/>
          <w:szCs w:val="24"/>
        </w:rPr>
        <w:t>al</w:t>
      </w:r>
      <w:r w:rsidR="00302D20" w:rsidRPr="00BF3C94">
        <w:rPr>
          <w:rFonts w:ascii="Times New Roman" w:hAnsi="Times New Roman" w:cs="Times New Roman"/>
          <w:sz w:val="24"/>
          <w:szCs w:val="24"/>
        </w:rPr>
        <w:t xml:space="preserve"> Parliamentary Select Committee</w:t>
      </w:r>
      <w:r w:rsidR="005C121E" w:rsidRPr="00BF3C94">
        <w:rPr>
          <w:rFonts w:ascii="Times New Roman" w:hAnsi="Times New Roman" w:cs="Times New Roman"/>
          <w:sz w:val="24"/>
          <w:szCs w:val="24"/>
        </w:rPr>
        <w:t xml:space="preserve"> </w:t>
      </w:r>
      <w:r w:rsidR="00302D20" w:rsidRPr="00BF3C94">
        <w:rPr>
          <w:rFonts w:ascii="Times New Roman" w:hAnsi="Times New Roman" w:cs="Times New Roman"/>
          <w:sz w:val="24"/>
          <w:szCs w:val="24"/>
        </w:rPr>
        <w:t>(</w:t>
      </w:r>
      <w:r w:rsidR="005C121E" w:rsidRPr="00BF3C94">
        <w:rPr>
          <w:rFonts w:ascii="Times New Roman" w:hAnsi="Times New Roman" w:cs="Times New Roman"/>
          <w:sz w:val="24"/>
          <w:szCs w:val="24"/>
        </w:rPr>
        <w:t>COPAC</w:t>
      </w:r>
      <w:r w:rsidR="00302D20" w:rsidRPr="00BF3C94">
        <w:rPr>
          <w:rFonts w:ascii="Times New Roman" w:hAnsi="Times New Roman" w:cs="Times New Roman"/>
          <w:sz w:val="24"/>
          <w:szCs w:val="24"/>
        </w:rPr>
        <w:t>)</w:t>
      </w:r>
      <w:r w:rsidR="005C121E" w:rsidRPr="00BF3C94">
        <w:rPr>
          <w:rFonts w:ascii="Times New Roman" w:hAnsi="Times New Roman" w:cs="Times New Roman"/>
          <w:sz w:val="24"/>
          <w:szCs w:val="24"/>
        </w:rPr>
        <w:t xml:space="preserve"> duties.</w:t>
      </w:r>
      <w:r w:rsidR="00F738CF" w:rsidRPr="00BF3C94">
        <w:rPr>
          <w:rFonts w:ascii="Times New Roman" w:hAnsi="Times New Roman" w:cs="Times New Roman"/>
          <w:sz w:val="24"/>
          <w:szCs w:val="24"/>
        </w:rPr>
        <w:t xml:space="preserve"> </w:t>
      </w:r>
      <w:r w:rsidR="007654CF" w:rsidRPr="00BF3C94">
        <w:rPr>
          <w:rFonts w:ascii="Times New Roman" w:hAnsi="Times New Roman" w:cs="Times New Roman"/>
          <w:sz w:val="24"/>
          <w:szCs w:val="24"/>
        </w:rPr>
        <w:t>A</w:t>
      </w:r>
      <w:r w:rsidR="002A5EBC" w:rsidRPr="00BF3C94">
        <w:rPr>
          <w:rFonts w:ascii="Times New Roman" w:hAnsi="Times New Roman" w:cs="Times New Roman"/>
          <w:sz w:val="24"/>
          <w:szCs w:val="24"/>
        </w:rPr>
        <w:t xml:space="preserve">fter the COPAC process was over </w:t>
      </w:r>
      <w:proofErr w:type="spellStart"/>
      <w:r w:rsidR="00D065FD" w:rsidRPr="00BF3C94">
        <w:rPr>
          <w:rFonts w:ascii="Times New Roman" w:hAnsi="Times New Roman" w:cs="Times New Roman"/>
          <w:sz w:val="24"/>
          <w:szCs w:val="24"/>
        </w:rPr>
        <w:t>C</w:t>
      </w:r>
      <w:r w:rsidR="002A5EBC" w:rsidRPr="00BF3C94">
        <w:rPr>
          <w:rFonts w:ascii="Times New Roman" w:hAnsi="Times New Roman" w:cs="Times New Roman"/>
          <w:sz w:val="24"/>
          <w:szCs w:val="24"/>
        </w:rPr>
        <w:t>h</w:t>
      </w:r>
      <w:r w:rsidR="00D065FD" w:rsidRPr="00BF3C94">
        <w:rPr>
          <w:rFonts w:ascii="Times New Roman" w:hAnsi="Times New Roman" w:cs="Times New Roman"/>
          <w:sz w:val="24"/>
          <w:szCs w:val="24"/>
        </w:rPr>
        <w:t>iny</w:t>
      </w:r>
      <w:r w:rsidR="002A5EBC" w:rsidRPr="00BF3C94">
        <w:rPr>
          <w:rFonts w:ascii="Times New Roman" w:hAnsi="Times New Roman" w:cs="Times New Roman"/>
          <w:sz w:val="24"/>
          <w:szCs w:val="24"/>
        </w:rPr>
        <w:t>e</w:t>
      </w:r>
      <w:r w:rsidR="00D065FD" w:rsidRPr="00BF3C94">
        <w:rPr>
          <w:rFonts w:ascii="Times New Roman" w:hAnsi="Times New Roman" w:cs="Times New Roman"/>
          <w:sz w:val="24"/>
          <w:szCs w:val="24"/>
        </w:rPr>
        <w:t>rere</w:t>
      </w:r>
      <w:proofErr w:type="spellEnd"/>
      <w:r w:rsidR="002A5EBC" w:rsidRPr="00BF3C94">
        <w:rPr>
          <w:rFonts w:ascii="Times New Roman" w:hAnsi="Times New Roman" w:cs="Times New Roman"/>
          <w:sz w:val="24"/>
          <w:szCs w:val="24"/>
        </w:rPr>
        <w:t xml:space="preserve"> phoned the applicant who requested that they meet at Harvest House</w:t>
      </w:r>
      <w:r w:rsidR="00D065FD" w:rsidRPr="00BF3C94">
        <w:rPr>
          <w:rFonts w:ascii="Times New Roman" w:hAnsi="Times New Roman" w:cs="Times New Roman"/>
          <w:sz w:val="24"/>
          <w:szCs w:val="24"/>
        </w:rPr>
        <w:t>,</w:t>
      </w:r>
      <w:r w:rsidR="002A5EBC" w:rsidRPr="00BF3C94">
        <w:rPr>
          <w:rFonts w:ascii="Times New Roman" w:hAnsi="Times New Roman" w:cs="Times New Roman"/>
          <w:sz w:val="24"/>
          <w:szCs w:val="24"/>
        </w:rPr>
        <w:t xml:space="preserve"> the headquarters of his political party. The applicant</w:t>
      </w:r>
      <w:r w:rsidR="003D5B4A" w:rsidRPr="00BF3C94">
        <w:rPr>
          <w:rFonts w:ascii="Times New Roman" w:hAnsi="Times New Roman" w:cs="Times New Roman"/>
          <w:sz w:val="24"/>
          <w:szCs w:val="24"/>
        </w:rPr>
        <w:t xml:space="preserve"> thereafter</w:t>
      </w:r>
      <w:r w:rsidR="002A5EBC" w:rsidRPr="00BF3C94">
        <w:rPr>
          <w:rFonts w:ascii="Times New Roman" w:hAnsi="Times New Roman" w:cs="Times New Roman"/>
          <w:sz w:val="24"/>
          <w:szCs w:val="24"/>
        </w:rPr>
        <w:t xml:space="preserve"> told him to meet with a</w:t>
      </w:r>
      <w:r w:rsidR="009E340E" w:rsidRPr="00BF3C94">
        <w:rPr>
          <w:rFonts w:ascii="Times New Roman" w:hAnsi="Times New Roman" w:cs="Times New Roman"/>
          <w:sz w:val="24"/>
          <w:szCs w:val="24"/>
        </w:rPr>
        <w:t xml:space="preserve"> named vendor</w:t>
      </w:r>
      <w:r w:rsidR="002A5EBC" w:rsidRPr="00BF3C94">
        <w:rPr>
          <w:rFonts w:ascii="Times New Roman" w:hAnsi="Times New Roman" w:cs="Times New Roman"/>
          <w:sz w:val="24"/>
          <w:szCs w:val="24"/>
        </w:rPr>
        <w:t xml:space="preserve"> but </w:t>
      </w:r>
      <w:proofErr w:type="spellStart"/>
      <w:r w:rsidR="002A5EBC" w:rsidRPr="00BF3C94">
        <w:rPr>
          <w:rFonts w:ascii="Times New Roman" w:hAnsi="Times New Roman" w:cs="Times New Roman"/>
          <w:sz w:val="24"/>
          <w:szCs w:val="24"/>
        </w:rPr>
        <w:t>Chinyerere</w:t>
      </w:r>
      <w:proofErr w:type="spellEnd"/>
      <w:r w:rsidR="002A5EBC" w:rsidRPr="00BF3C94">
        <w:rPr>
          <w:rFonts w:ascii="Times New Roman" w:hAnsi="Times New Roman" w:cs="Times New Roman"/>
          <w:sz w:val="24"/>
          <w:szCs w:val="24"/>
        </w:rPr>
        <w:t xml:space="preserve"> refused to do so and advised the applicant that he needed to serve him personally with the summons. </w:t>
      </w:r>
      <w:r w:rsidR="004613BC" w:rsidRPr="00BF3C94">
        <w:rPr>
          <w:rFonts w:ascii="Times New Roman" w:hAnsi="Times New Roman" w:cs="Times New Roman"/>
          <w:sz w:val="24"/>
          <w:szCs w:val="24"/>
        </w:rPr>
        <w:t xml:space="preserve"> </w:t>
      </w:r>
      <w:r w:rsidR="002A5EBC" w:rsidRPr="00BF3C94">
        <w:rPr>
          <w:rFonts w:ascii="Times New Roman" w:hAnsi="Times New Roman" w:cs="Times New Roman"/>
          <w:sz w:val="24"/>
          <w:szCs w:val="24"/>
        </w:rPr>
        <w:t>They then met at Harvest House where he</w:t>
      </w:r>
      <w:r w:rsidR="00E7269C" w:rsidRPr="00BF3C94">
        <w:rPr>
          <w:rFonts w:ascii="Times New Roman" w:hAnsi="Times New Roman" w:cs="Times New Roman"/>
          <w:sz w:val="24"/>
          <w:szCs w:val="24"/>
        </w:rPr>
        <w:t xml:space="preserve"> finally</w:t>
      </w:r>
      <w:r w:rsidR="002A5EBC" w:rsidRPr="00BF3C94">
        <w:rPr>
          <w:rFonts w:ascii="Times New Roman" w:hAnsi="Times New Roman" w:cs="Times New Roman"/>
          <w:sz w:val="24"/>
          <w:szCs w:val="24"/>
        </w:rPr>
        <w:t xml:space="preserve"> served the summons on the applican</w:t>
      </w:r>
      <w:r w:rsidR="00F738CF" w:rsidRPr="00BF3C94">
        <w:rPr>
          <w:rFonts w:ascii="Times New Roman" w:hAnsi="Times New Roman" w:cs="Times New Roman"/>
          <w:sz w:val="24"/>
          <w:szCs w:val="24"/>
        </w:rPr>
        <w:t>t on a date that he said he could not remember</w:t>
      </w:r>
      <w:r w:rsidR="00F03267" w:rsidRPr="00BF3C94">
        <w:rPr>
          <w:rFonts w:ascii="Times New Roman" w:hAnsi="Times New Roman" w:cs="Times New Roman"/>
          <w:sz w:val="24"/>
          <w:szCs w:val="24"/>
        </w:rPr>
        <w:t xml:space="preserve"> except that it was in 2011</w:t>
      </w:r>
      <w:r w:rsidR="00E7269C" w:rsidRPr="00BF3C94">
        <w:rPr>
          <w:rFonts w:ascii="Times New Roman" w:hAnsi="Times New Roman" w:cs="Times New Roman"/>
          <w:sz w:val="24"/>
          <w:szCs w:val="24"/>
        </w:rPr>
        <w:t>.</w:t>
      </w:r>
    </w:p>
    <w:p w:rsidR="00BF3C94" w:rsidRPr="00BF3C94" w:rsidRDefault="00BF3C94" w:rsidP="00BF3C94">
      <w:pPr>
        <w:spacing w:line="240" w:lineRule="auto"/>
        <w:ind w:firstLine="1440"/>
        <w:jc w:val="both"/>
        <w:rPr>
          <w:rFonts w:ascii="Times New Roman" w:hAnsi="Times New Roman" w:cs="Times New Roman"/>
          <w:sz w:val="24"/>
          <w:szCs w:val="24"/>
        </w:rPr>
      </w:pPr>
    </w:p>
    <w:p w:rsidR="00097A4D" w:rsidRPr="00BF3C94" w:rsidRDefault="00646A9C" w:rsidP="002A57F0">
      <w:pPr>
        <w:spacing w:after="0" w:line="48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SUBMISSIONS BY THE STATE</w:t>
      </w:r>
      <w:r w:rsidR="00EF7524" w:rsidRPr="00BF3C94">
        <w:rPr>
          <w:rFonts w:ascii="Times New Roman" w:hAnsi="Times New Roman" w:cs="Times New Roman"/>
          <w:b/>
          <w:sz w:val="24"/>
          <w:szCs w:val="24"/>
          <w:u w:val="single"/>
        </w:rPr>
        <w:t xml:space="preserve"> (RESPONDENT)</w:t>
      </w:r>
      <w:r w:rsidRPr="00BF3C94">
        <w:rPr>
          <w:rFonts w:ascii="Times New Roman" w:hAnsi="Times New Roman" w:cs="Times New Roman"/>
          <w:b/>
          <w:sz w:val="24"/>
          <w:szCs w:val="24"/>
          <w:u w:val="single"/>
        </w:rPr>
        <w:t xml:space="preserve"> BEFORE THE MAGISTRATE</w:t>
      </w:r>
      <w:r w:rsidR="00097A4D" w:rsidRPr="00BF3C94">
        <w:rPr>
          <w:rFonts w:ascii="Times New Roman" w:hAnsi="Times New Roman" w:cs="Times New Roman"/>
          <w:b/>
          <w:sz w:val="24"/>
          <w:szCs w:val="24"/>
          <w:u w:val="single"/>
        </w:rPr>
        <w:t xml:space="preserve"> </w:t>
      </w:r>
    </w:p>
    <w:p w:rsidR="00806CE2" w:rsidRPr="00BF3C94" w:rsidRDefault="00B72BF6" w:rsidP="002A57F0">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only submissions made by the prosecutor were b</w:t>
      </w:r>
      <w:r w:rsidR="00E37AD0" w:rsidRPr="00BF3C94">
        <w:rPr>
          <w:rFonts w:ascii="Times New Roman" w:hAnsi="Times New Roman" w:cs="Times New Roman"/>
          <w:sz w:val="24"/>
          <w:szCs w:val="24"/>
        </w:rPr>
        <w:t>y way of</w:t>
      </w:r>
      <w:r w:rsidR="00A16AE3" w:rsidRPr="00BF3C94">
        <w:rPr>
          <w:rFonts w:ascii="Times New Roman" w:hAnsi="Times New Roman" w:cs="Times New Roman"/>
          <w:sz w:val="24"/>
          <w:szCs w:val="24"/>
        </w:rPr>
        <w:t xml:space="preserve"> an opening</w:t>
      </w:r>
      <w:r w:rsidR="00E37AD0" w:rsidRPr="00BF3C94">
        <w:rPr>
          <w:rFonts w:ascii="Times New Roman" w:hAnsi="Times New Roman" w:cs="Times New Roman"/>
          <w:sz w:val="24"/>
          <w:szCs w:val="24"/>
        </w:rPr>
        <w:t xml:space="preserve"> address to the court </w:t>
      </w:r>
      <w:r w:rsidR="00E37AD0" w:rsidRPr="00BF3C94">
        <w:rPr>
          <w:rFonts w:ascii="Times New Roman" w:hAnsi="Times New Roman" w:cs="Times New Roman"/>
          <w:i/>
          <w:sz w:val="24"/>
          <w:szCs w:val="24"/>
        </w:rPr>
        <w:t>a quo</w:t>
      </w:r>
      <w:r w:rsidR="003D5B4A" w:rsidRPr="00BF3C94">
        <w:rPr>
          <w:rFonts w:ascii="Times New Roman" w:hAnsi="Times New Roman" w:cs="Times New Roman"/>
          <w:sz w:val="24"/>
          <w:szCs w:val="24"/>
        </w:rPr>
        <w:t xml:space="preserve"> which address was made immediately</w:t>
      </w:r>
      <w:r w:rsidR="00A16AE3" w:rsidRPr="00BF3C94">
        <w:rPr>
          <w:rFonts w:ascii="Times New Roman" w:hAnsi="Times New Roman" w:cs="Times New Roman"/>
          <w:sz w:val="24"/>
          <w:szCs w:val="24"/>
        </w:rPr>
        <w:t xml:space="preserve"> before</w:t>
      </w:r>
      <w:r w:rsidRPr="00BF3C94">
        <w:rPr>
          <w:rFonts w:ascii="Times New Roman" w:hAnsi="Times New Roman" w:cs="Times New Roman"/>
          <w:sz w:val="24"/>
          <w:szCs w:val="24"/>
        </w:rPr>
        <w:t xml:space="preserve"> the</w:t>
      </w:r>
      <w:r w:rsidR="00A16AE3" w:rsidRPr="00BF3C94">
        <w:rPr>
          <w:rFonts w:ascii="Times New Roman" w:hAnsi="Times New Roman" w:cs="Times New Roman"/>
          <w:sz w:val="24"/>
          <w:szCs w:val="24"/>
        </w:rPr>
        <w:t xml:space="preserve"> leading</w:t>
      </w:r>
      <w:r w:rsidRPr="00BF3C94">
        <w:rPr>
          <w:rFonts w:ascii="Times New Roman" w:hAnsi="Times New Roman" w:cs="Times New Roman"/>
          <w:sz w:val="24"/>
          <w:szCs w:val="24"/>
        </w:rPr>
        <w:t xml:space="preserve"> of </w:t>
      </w:r>
      <w:proofErr w:type="spellStart"/>
      <w:r w:rsidRPr="00BF3C94">
        <w:rPr>
          <w:rFonts w:ascii="Times New Roman" w:hAnsi="Times New Roman" w:cs="Times New Roman"/>
          <w:sz w:val="24"/>
          <w:szCs w:val="24"/>
        </w:rPr>
        <w:t>Chinyerere</w:t>
      </w:r>
      <w:proofErr w:type="spellEnd"/>
      <w:r w:rsidRPr="00BF3C94">
        <w:rPr>
          <w:rFonts w:ascii="Times New Roman" w:hAnsi="Times New Roman" w:cs="Times New Roman"/>
          <w:sz w:val="24"/>
          <w:szCs w:val="24"/>
        </w:rPr>
        <w:t xml:space="preserve"> in evidence.</w:t>
      </w:r>
      <w:r w:rsidR="00E37AD0" w:rsidRPr="00BF3C94">
        <w:rPr>
          <w:rFonts w:ascii="Times New Roman" w:hAnsi="Times New Roman" w:cs="Times New Roman"/>
          <w:sz w:val="24"/>
          <w:szCs w:val="24"/>
        </w:rPr>
        <w:t xml:space="preserve"> </w:t>
      </w:r>
      <w:r w:rsidRPr="00BF3C94">
        <w:rPr>
          <w:rFonts w:ascii="Times New Roman" w:hAnsi="Times New Roman" w:cs="Times New Roman"/>
          <w:sz w:val="24"/>
          <w:szCs w:val="24"/>
        </w:rPr>
        <w:t>The</w:t>
      </w:r>
      <w:r w:rsidR="00E37AD0" w:rsidRPr="00BF3C94">
        <w:rPr>
          <w:rFonts w:ascii="Times New Roman" w:hAnsi="Times New Roman" w:cs="Times New Roman"/>
          <w:sz w:val="24"/>
          <w:szCs w:val="24"/>
        </w:rPr>
        <w:t xml:space="preserve"> prosecutor</w:t>
      </w:r>
      <w:r w:rsidR="006338F5" w:rsidRPr="00BF3C94">
        <w:rPr>
          <w:rFonts w:ascii="Times New Roman" w:hAnsi="Times New Roman" w:cs="Times New Roman"/>
          <w:sz w:val="24"/>
          <w:szCs w:val="24"/>
        </w:rPr>
        <w:t xml:space="preserve"> narrated </w:t>
      </w:r>
      <w:r w:rsidR="00E6309D" w:rsidRPr="00BF3C94">
        <w:rPr>
          <w:rFonts w:ascii="Times New Roman" w:hAnsi="Times New Roman" w:cs="Times New Roman"/>
          <w:sz w:val="24"/>
          <w:szCs w:val="24"/>
        </w:rPr>
        <w:t>t</w:t>
      </w:r>
      <w:r w:rsidR="006338F5" w:rsidRPr="00BF3C94">
        <w:rPr>
          <w:rFonts w:ascii="Times New Roman" w:hAnsi="Times New Roman" w:cs="Times New Roman"/>
          <w:sz w:val="24"/>
          <w:szCs w:val="24"/>
        </w:rPr>
        <w:t>he</w:t>
      </w:r>
      <w:r w:rsidR="00E6309D" w:rsidRPr="00BF3C94">
        <w:rPr>
          <w:rFonts w:ascii="Times New Roman" w:hAnsi="Times New Roman" w:cs="Times New Roman"/>
          <w:sz w:val="24"/>
          <w:szCs w:val="24"/>
        </w:rPr>
        <w:t xml:space="preserve"> events that occurred during the period before </w:t>
      </w:r>
      <w:proofErr w:type="spellStart"/>
      <w:r w:rsidR="00E6309D" w:rsidRPr="00BF3C94">
        <w:rPr>
          <w:rFonts w:ascii="Times New Roman" w:hAnsi="Times New Roman" w:cs="Times New Roman"/>
          <w:sz w:val="24"/>
          <w:szCs w:val="24"/>
        </w:rPr>
        <w:t>Chinyerere</w:t>
      </w:r>
      <w:r w:rsidR="009E0CBB" w:rsidRPr="00BF3C94">
        <w:rPr>
          <w:rFonts w:ascii="Times New Roman" w:hAnsi="Times New Roman" w:cs="Times New Roman"/>
          <w:sz w:val="24"/>
          <w:szCs w:val="24"/>
        </w:rPr>
        <w:t>’s</w:t>
      </w:r>
      <w:proofErr w:type="spellEnd"/>
      <w:r w:rsidR="009E0CBB" w:rsidRPr="00BF3C94">
        <w:rPr>
          <w:rFonts w:ascii="Times New Roman" w:hAnsi="Times New Roman" w:cs="Times New Roman"/>
          <w:sz w:val="24"/>
          <w:szCs w:val="24"/>
        </w:rPr>
        <w:t xml:space="preserve"> involvement as</w:t>
      </w:r>
      <w:r w:rsidR="00E6309D" w:rsidRPr="00BF3C94">
        <w:rPr>
          <w:rFonts w:ascii="Times New Roman" w:hAnsi="Times New Roman" w:cs="Times New Roman"/>
          <w:sz w:val="24"/>
          <w:szCs w:val="24"/>
        </w:rPr>
        <w:t xml:space="preserve"> investigating officer of the case</w:t>
      </w:r>
      <w:r w:rsidR="006338F5" w:rsidRPr="00BF3C94">
        <w:rPr>
          <w:rFonts w:ascii="Times New Roman" w:hAnsi="Times New Roman" w:cs="Times New Roman"/>
          <w:sz w:val="24"/>
          <w:szCs w:val="24"/>
        </w:rPr>
        <w:t xml:space="preserve"> with particular reference to</w:t>
      </w:r>
      <w:r w:rsidR="005456E6" w:rsidRPr="00BF3C94">
        <w:rPr>
          <w:rFonts w:ascii="Times New Roman" w:hAnsi="Times New Roman" w:cs="Times New Roman"/>
          <w:sz w:val="24"/>
          <w:szCs w:val="24"/>
        </w:rPr>
        <w:t xml:space="preserve"> the State’s efforts to bring the matter to trial and the applicant’s frustration of the same.</w:t>
      </w:r>
    </w:p>
    <w:p w:rsidR="00E317A7" w:rsidRPr="00BF3C94" w:rsidRDefault="00E317A7" w:rsidP="00DD66D1">
      <w:pPr>
        <w:spacing w:after="0" w:line="240" w:lineRule="auto"/>
        <w:ind w:firstLine="1440"/>
        <w:jc w:val="both"/>
        <w:rPr>
          <w:rFonts w:ascii="Times New Roman" w:hAnsi="Times New Roman" w:cs="Times New Roman"/>
          <w:sz w:val="24"/>
          <w:szCs w:val="24"/>
        </w:rPr>
      </w:pPr>
    </w:p>
    <w:p w:rsidR="006338F5" w:rsidRPr="00BF3C94" w:rsidRDefault="006338F5" w:rsidP="006338F5">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H</w:t>
      </w:r>
      <w:r w:rsidR="005456E6" w:rsidRPr="00BF3C94">
        <w:rPr>
          <w:rFonts w:ascii="Times New Roman" w:hAnsi="Times New Roman" w:cs="Times New Roman"/>
          <w:sz w:val="24"/>
          <w:szCs w:val="24"/>
        </w:rPr>
        <w:t>e summarise</w:t>
      </w:r>
      <w:r w:rsidRPr="00BF3C94">
        <w:rPr>
          <w:rFonts w:ascii="Times New Roman" w:hAnsi="Times New Roman" w:cs="Times New Roman"/>
          <w:sz w:val="24"/>
          <w:szCs w:val="24"/>
        </w:rPr>
        <w:t>d</w:t>
      </w:r>
      <w:r w:rsidR="005456E6" w:rsidRPr="00BF3C94">
        <w:rPr>
          <w:rFonts w:ascii="Times New Roman" w:hAnsi="Times New Roman" w:cs="Times New Roman"/>
          <w:sz w:val="24"/>
          <w:szCs w:val="24"/>
        </w:rPr>
        <w:t xml:space="preserve"> the history of court hearings and postponements</w:t>
      </w:r>
      <w:r w:rsidR="00E11415" w:rsidRPr="00BF3C94">
        <w:rPr>
          <w:rFonts w:ascii="Times New Roman" w:hAnsi="Times New Roman" w:cs="Times New Roman"/>
          <w:sz w:val="24"/>
          <w:szCs w:val="24"/>
        </w:rPr>
        <w:t xml:space="preserve"> and </w:t>
      </w:r>
      <w:r w:rsidRPr="00BF3C94">
        <w:rPr>
          <w:rFonts w:ascii="Times New Roman" w:hAnsi="Times New Roman" w:cs="Times New Roman"/>
          <w:sz w:val="24"/>
          <w:szCs w:val="24"/>
        </w:rPr>
        <w:t>stated</w:t>
      </w:r>
      <w:r w:rsidR="00E11415" w:rsidRPr="00BF3C94">
        <w:rPr>
          <w:rFonts w:ascii="Times New Roman" w:hAnsi="Times New Roman" w:cs="Times New Roman"/>
          <w:sz w:val="24"/>
          <w:szCs w:val="24"/>
        </w:rPr>
        <w:t xml:space="preserve"> the specific reasons</w:t>
      </w:r>
      <w:r w:rsidR="00AA07E9" w:rsidRPr="00BF3C94">
        <w:rPr>
          <w:rFonts w:ascii="Times New Roman" w:hAnsi="Times New Roman" w:cs="Times New Roman"/>
          <w:sz w:val="24"/>
          <w:szCs w:val="24"/>
        </w:rPr>
        <w:t xml:space="preserve"> why the trial did not commence on the</w:t>
      </w:r>
      <w:r w:rsidR="00357821" w:rsidRPr="00BF3C94">
        <w:rPr>
          <w:rFonts w:ascii="Times New Roman" w:hAnsi="Times New Roman" w:cs="Times New Roman"/>
          <w:sz w:val="24"/>
          <w:szCs w:val="24"/>
        </w:rPr>
        <w:t xml:space="preserve"> various given set-down dates. </w:t>
      </w:r>
    </w:p>
    <w:p w:rsidR="00AA07E9" w:rsidRPr="00BF3C94" w:rsidRDefault="005456E6" w:rsidP="002A57F0">
      <w:pPr>
        <w:spacing w:after="0" w:line="24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5456E6" w:rsidRPr="00BF3C94" w:rsidRDefault="005456E6" w:rsidP="00E317A7">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The first trial date that was set for this matter was 5 March 2007. On that date the trial could not commence as State papers had not been served </w:t>
      </w:r>
      <w:r w:rsidR="006B5EF1" w:rsidRPr="00BF3C94">
        <w:rPr>
          <w:rFonts w:ascii="Times New Roman" w:hAnsi="Times New Roman" w:cs="Times New Roman"/>
          <w:sz w:val="24"/>
          <w:szCs w:val="24"/>
        </w:rPr>
        <w:t xml:space="preserve">on the applicant. 7 May 2007 was then set as the new date for trial. </w:t>
      </w:r>
      <w:r w:rsidR="00357821" w:rsidRPr="00BF3C94">
        <w:rPr>
          <w:rFonts w:ascii="Times New Roman" w:hAnsi="Times New Roman" w:cs="Times New Roman"/>
          <w:sz w:val="24"/>
          <w:szCs w:val="24"/>
        </w:rPr>
        <w:t xml:space="preserve"> </w:t>
      </w:r>
      <w:r w:rsidR="006B5EF1" w:rsidRPr="00BF3C94">
        <w:rPr>
          <w:rFonts w:ascii="Times New Roman" w:hAnsi="Times New Roman" w:cs="Times New Roman"/>
          <w:sz w:val="24"/>
          <w:szCs w:val="24"/>
        </w:rPr>
        <w:t xml:space="preserve">The applicant did not appear in court on that date and a warrant was issued for his arrest. </w:t>
      </w:r>
      <w:r w:rsidR="00357821" w:rsidRPr="00BF3C94">
        <w:rPr>
          <w:rFonts w:ascii="Times New Roman" w:hAnsi="Times New Roman" w:cs="Times New Roman"/>
          <w:sz w:val="24"/>
          <w:szCs w:val="24"/>
        </w:rPr>
        <w:t xml:space="preserve"> </w:t>
      </w:r>
      <w:r w:rsidR="006B5EF1" w:rsidRPr="00BF3C94">
        <w:rPr>
          <w:rFonts w:ascii="Times New Roman" w:hAnsi="Times New Roman" w:cs="Times New Roman"/>
          <w:sz w:val="24"/>
          <w:szCs w:val="24"/>
        </w:rPr>
        <w:t xml:space="preserve">The next trial date was 15 August 2007. </w:t>
      </w:r>
      <w:r w:rsidR="00357821" w:rsidRPr="00BF3C94">
        <w:rPr>
          <w:rFonts w:ascii="Times New Roman" w:hAnsi="Times New Roman" w:cs="Times New Roman"/>
          <w:sz w:val="24"/>
          <w:szCs w:val="24"/>
        </w:rPr>
        <w:t xml:space="preserve"> </w:t>
      </w:r>
      <w:r w:rsidR="006B5EF1" w:rsidRPr="00BF3C94">
        <w:rPr>
          <w:rFonts w:ascii="Times New Roman" w:hAnsi="Times New Roman" w:cs="Times New Roman"/>
          <w:sz w:val="24"/>
          <w:szCs w:val="24"/>
        </w:rPr>
        <w:t xml:space="preserve">Again, the trial did not commence on that day as the applicant’s legal practitioner of choice, Mr </w:t>
      </w:r>
      <w:proofErr w:type="spellStart"/>
      <w:r w:rsidR="006B5EF1" w:rsidRPr="00BF3C94">
        <w:rPr>
          <w:rFonts w:ascii="Times New Roman" w:hAnsi="Times New Roman" w:cs="Times New Roman"/>
          <w:i/>
          <w:sz w:val="24"/>
          <w:szCs w:val="24"/>
        </w:rPr>
        <w:t>Muchadehama</w:t>
      </w:r>
      <w:proofErr w:type="spellEnd"/>
      <w:r w:rsidR="006B5EF1" w:rsidRPr="00BF3C94">
        <w:rPr>
          <w:rFonts w:ascii="Times New Roman" w:hAnsi="Times New Roman" w:cs="Times New Roman"/>
          <w:i/>
          <w:sz w:val="24"/>
          <w:szCs w:val="24"/>
        </w:rPr>
        <w:t xml:space="preserve">, </w:t>
      </w:r>
      <w:r w:rsidR="006B5EF1" w:rsidRPr="00BF3C94">
        <w:rPr>
          <w:rFonts w:ascii="Times New Roman" w:hAnsi="Times New Roman" w:cs="Times New Roman"/>
          <w:sz w:val="24"/>
          <w:szCs w:val="24"/>
        </w:rPr>
        <w:t>could not attend. Thereafter on 3 September 2007 and 23 October 2007 respectively, the trial did not commence and the matter was postponed apparentl</w:t>
      </w:r>
      <w:r w:rsidR="00120487" w:rsidRPr="00BF3C94">
        <w:rPr>
          <w:rFonts w:ascii="Times New Roman" w:hAnsi="Times New Roman" w:cs="Times New Roman"/>
          <w:sz w:val="24"/>
          <w:szCs w:val="24"/>
        </w:rPr>
        <w:t xml:space="preserve">y by agreement of both parties.  </w:t>
      </w:r>
      <w:r w:rsidR="006B5EF1" w:rsidRPr="00BF3C94">
        <w:rPr>
          <w:rFonts w:ascii="Times New Roman" w:hAnsi="Times New Roman" w:cs="Times New Roman"/>
          <w:sz w:val="24"/>
          <w:szCs w:val="24"/>
        </w:rPr>
        <w:t xml:space="preserve">On 3 December 2007 the State was ready to proceed to trial, all </w:t>
      </w:r>
      <w:r w:rsidR="006B5EF1" w:rsidRPr="00BF3C94">
        <w:rPr>
          <w:rFonts w:ascii="Times New Roman" w:hAnsi="Times New Roman" w:cs="Times New Roman"/>
          <w:sz w:val="24"/>
          <w:szCs w:val="24"/>
        </w:rPr>
        <w:lastRenderedPageBreak/>
        <w:t>the witnesses being present, but the matter was, for some unexplained reason, postponed to 31 January 2008. On 31 January 2008 the applicant was removed from remand by the magistrate.</w:t>
      </w:r>
    </w:p>
    <w:p w:rsidR="00D563B2" w:rsidRPr="00BF3C94" w:rsidRDefault="00D563B2" w:rsidP="00806CE2">
      <w:pPr>
        <w:spacing w:after="0" w:line="480" w:lineRule="auto"/>
        <w:ind w:firstLine="720"/>
        <w:jc w:val="both"/>
        <w:rPr>
          <w:rFonts w:ascii="Times New Roman" w:hAnsi="Times New Roman" w:cs="Times New Roman"/>
          <w:sz w:val="24"/>
          <w:szCs w:val="24"/>
        </w:rPr>
      </w:pPr>
    </w:p>
    <w:p w:rsidR="0095496E" w:rsidRPr="00BF3C94" w:rsidRDefault="00806CE2" w:rsidP="00E317A7">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prosecutor</w:t>
      </w:r>
      <w:r w:rsidR="008D0AA6" w:rsidRPr="00BF3C94">
        <w:rPr>
          <w:rFonts w:ascii="Times New Roman" w:hAnsi="Times New Roman" w:cs="Times New Roman"/>
          <w:sz w:val="24"/>
          <w:szCs w:val="24"/>
        </w:rPr>
        <w:t xml:space="preserve"> </w:t>
      </w:r>
      <w:r w:rsidR="0095496E" w:rsidRPr="00BF3C94">
        <w:rPr>
          <w:rFonts w:ascii="Times New Roman" w:hAnsi="Times New Roman" w:cs="Times New Roman"/>
          <w:sz w:val="24"/>
          <w:szCs w:val="24"/>
        </w:rPr>
        <w:t>hi</w:t>
      </w:r>
      <w:r w:rsidR="003627F1" w:rsidRPr="00BF3C94">
        <w:rPr>
          <w:rFonts w:ascii="Times New Roman" w:hAnsi="Times New Roman" w:cs="Times New Roman"/>
          <w:sz w:val="24"/>
          <w:szCs w:val="24"/>
        </w:rPr>
        <w:t>ghlighted</w:t>
      </w:r>
      <w:r w:rsidR="009C783E" w:rsidRPr="00BF3C94">
        <w:rPr>
          <w:rFonts w:ascii="Times New Roman" w:hAnsi="Times New Roman" w:cs="Times New Roman"/>
          <w:sz w:val="24"/>
          <w:szCs w:val="24"/>
        </w:rPr>
        <w:t xml:space="preserve"> the fact</w:t>
      </w:r>
      <w:r w:rsidR="00357821" w:rsidRPr="00BF3C94">
        <w:rPr>
          <w:rFonts w:ascii="Times New Roman" w:hAnsi="Times New Roman" w:cs="Times New Roman"/>
          <w:sz w:val="24"/>
          <w:szCs w:val="24"/>
        </w:rPr>
        <w:t xml:space="preserve"> that after 31 </w:t>
      </w:r>
      <w:r w:rsidR="003627F1" w:rsidRPr="00BF3C94">
        <w:rPr>
          <w:rFonts w:ascii="Times New Roman" w:hAnsi="Times New Roman" w:cs="Times New Roman"/>
          <w:sz w:val="24"/>
          <w:szCs w:val="24"/>
        </w:rPr>
        <w:t>January</w:t>
      </w:r>
      <w:r w:rsidR="0095496E" w:rsidRPr="00BF3C94">
        <w:rPr>
          <w:rFonts w:ascii="Times New Roman" w:hAnsi="Times New Roman" w:cs="Times New Roman"/>
          <w:sz w:val="24"/>
          <w:szCs w:val="24"/>
        </w:rPr>
        <w:t xml:space="preserve"> 2008</w:t>
      </w:r>
      <w:r w:rsidRPr="00BF3C94">
        <w:rPr>
          <w:rFonts w:ascii="Times New Roman" w:hAnsi="Times New Roman" w:cs="Times New Roman"/>
          <w:sz w:val="24"/>
          <w:szCs w:val="24"/>
        </w:rPr>
        <w:t>, numerous attempts had been</w:t>
      </w:r>
      <w:r w:rsidR="003627F1" w:rsidRPr="00BF3C94">
        <w:rPr>
          <w:rFonts w:ascii="Times New Roman" w:hAnsi="Times New Roman" w:cs="Times New Roman"/>
          <w:sz w:val="24"/>
          <w:szCs w:val="24"/>
        </w:rPr>
        <w:t xml:space="preserve"> made to resuscitate the matt</w:t>
      </w:r>
      <w:r w:rsidR="005C3492" w:rsidRPr="00BF3C94">
        <w:rPr>
          <w:rFonts w:ascii="Times New Roman" w:hAnsi="Times New Roman" w:cs="Times New Roman"/>
          <w:sz w:val="24"/>
          <w:szCs w:val="24"/>
        </w:rPr>
        <w:t xml:space="preserve">er by way of summons. </w:t>
      </w:r>
      <w:r w:rsidR="00357821" w:rsidRPr="00BF3C94">
        <w:rPr>
          <w:rFonts w:ascii="Times New Roman" w:hAnsi="Times New Roman" w:cs="Times New Roman"/>
          <w:sz w:val="24"/>
          <w:szCs w:val="24"/>
        </w:rPr>
        <w:t xml:space="preserve"> </w:t>
      </w:r>
      <w:r w:rsidRPr="00BF3C94">
        <w:rPr>
          <w:rFonts w:ascii="Times New Roman" w:hAnsi="Times New Roman" w:cs="Times New Roman"/>
          <w:sz w:val="24"/>
          <w:szCs w:val="24"/>
        </w:rPr>
        <w:t>T</w:t>
      </w:r>
      <w:r w:rsidR="003627F1" w:rsidRPr="00BF3C94">
        <w:rPr>
          <w:rFonts w:ascii="Times New Roman" w:hAnsi="Times New Roman" w:cs="Times New Roman"/>
          <w:sz w:val="24"/>
          <w:szCs w:val="24"/>
        </w:rPr>
        <w:t>he</w:t>
      </w:r>
      <w:r w:rsidRPr="00BF3C94">
        <w:rPr>
          <w:rFonts w:ascii="Times New Roman" w:hAnsi="Times New Roman" w:cs="Times New Roman"/>
          <w:sz w:val="24"/>
          <w:szCs w:val="24"/>
        </w:rPr>
        <w:t xml:space="preserve"> applicant had been</w:t>
      </w:r>
      <w:r w:rsidR="003627F1" w:rsidRPr="00BF3C94">
        <w:rPr>
          <w:rFonts w:ascii="Times New Roman" w:hAnsi="Times New Roman" w:cs="Times New Roman"/>
          <w:sz w:val="24"/>
          <w:szCs w:val="24"/>
        </w:rPr>
        <w:t xml:space="preserve"> contacted</w:t>
      </w:r>
      <w:r w:rsidR="005C3492" w:rsidRPr="00BF3C94">
        <w:rPr>
          <w:rFonts w:ascii="Times New Roman" w:hAnsi="Times New Roman" w:cs="Times New Roman"/>
          <w:sz w:val="24"/>
          <w:szCs w:val="24"/>
        </w:rPr>
        <w:t xml:space="preserve"> by the police</w:t>
      </w:r>
      <w:r w:rsidR="003627F1" w:rsidRPr="00BF3C94">
        <w:rPr>
          <w:rFonts w:ascii="Times New Roman" w:hAnsi="Times New Roman" w:cs="Times New Roman"/>
          <w:sz w:val="24"/>
          <w:szCs w:val="24"/>
        </w:rPr>
        <w:t xml:space="preserve"> in order for arrangements to be m</w:t>
      </w:r>
      <w:r w:rsidR="005C3492" w:rsidRPr="00BF3C94">
        <w:rPr>
          <w:rFonts w:ascii="Times New Roman" w:hAnsi="Times New Roman" w:cs="Times New Roman"/>
          <w:sz w:val="24"/>
          <w:szCs w:val="24"/>
        </w:rPr>
        <w:t xml:space="preserve">ade for him to be served with </w:t>
      </w:r>
      <w:r w:rsidR="003627F1" w:rsidRPr="00BF3C94">
        <w:rPr>
          <w:rFonts w:ascii="Times New Roman" w:hAnsi="Times New Roman" w:cs="Times New Roman"/>
          <w:sz w:val="24"/>
          <w:szCs w:val="24"/>
        </w:rPr>
        <w:t>summons to appear for trial on 11 March 2008 but the applicant suggest</w:t>
      </w:r>
      <w:r w:rsidR="00460D7D" w:rsidRPr="00BF3C94">
        <w:rPr>
          <w:rFonts w:ascii="Times New Roman" w:hAnsi="Times New Roman" w:cs="Times New Roman"/>
          <w:sz w:val="24"/>
          <w:szCs w:val="24"/>
        </w:rPr>
        <w:t>ed that the trial date be set for</w:t>
      </w:r>
      <w:r w:rsidR="003627F1" w:rsidRPr="00BF3C94">
        <w:rPr>
          <w:rFonts w:ascii="Times New Roman" w:hAnsi="Times New Roman" w:cs="Times New Roman"/>
          <w:sz w:val="24"/>
          <w:szCs w:val="24"/>
        </w:rPr>
        <w:t xml:space="preserve"> 4 April 2008 instead. </w:t>
      </w:r>
      <w:r w:rsidR="004613BC" w:rsidRPr="00BF3C94">
        <w:rPr>
          <w:rFonts w:ascii="Times New Roman" w:hAnsi="Times New Roman" w:cs="Times New Roman"/>
          <w:sz w:val="24"/>
          <w:szCs w:val="24"/>
        </w:rPr>
        <w:t xml:space="preserve"> </w:t>
      </w:r>
      <w:r w:rsidR="003627F1" w:rsidRPr="00BF3C94">
        <w:rPr>
          <w:rFonts w:ascii="Times New Roman" w:hAnsi="Times New Roman" w:cs="Times New Roman"/>
          <w:sz w:val="24"/>
          <w:szCs w:val="24"/>
        </w:rPr>
        <w:t>Thereafter the applicant could not be located for purposes of service of the summons for trial on the date that he had suggested</w:t>
      </w:r>
      <w:r w:rsidR="000362F3" w:rsidRPr="00BF3C94">
        <w:rPr>
          <w:rFonts w:ascii="Times New Roman" w:hAnsi="Times New Roman" w:cs="Times New Roman"/>
          <w:sz w:val="24"/>
          <w:szCs w:val="24"/>
        </w:rPr>
        <w:t xml:space="preserve">. </w:t>
      </w:r>
      <w:r w:rsidR="004613BC" w:rsidRPr="00BF3C94">
        <w:rPr>
          <w:rFonts w:ascii="Times New Roman" w:hAnsi="Times New Roman" w:cs="Times New Roman"/>
          <w:sz w:val="24"/>
          <w:szCs w:val="24"/>
        </w:rPr>
        <w:t xml:space="preserve"> </w:t>
      </w:r>
      <w:r w:rsidR="000362F3" w:rsidRPr="00BF3C94">
        <w:rPr>
          <w:rFonts w:ascii="Times New Roman" w:hAnsi="Times New Roman" w:cs="Times New Roman"/>
          <w:sz w:val="24"/>
          <w:szCs w:val="24"/>
        </w:rPr>
        <w:t>After he was finally located he kept giving excuses to the police relating to his Parliamentary and</w:t>
      </w:r>
      <w:r w:rsidRPr="00BF3C94">
        <w:rPr>
          <w:rFonts w:ascii="Times New Roman" w:hAnsi="Times New Roman" w:cs="Times New Roman"/>
          <w:sz w:val="24"/>
          <w:szCs w:val="24"/>
        </w:rPr>
        <w:t>, subsequently,</w:t>
      </w:r>
      <w:r w:rsidR="000362F3" w:rsidRPr="00BF3C94">
        <w:rPr>
          <w:rFonts w:ascii="Times New Roman" w:hAnsi="Times New Roman" w:cs="Times New Roman"/>
          <w:sz w:val="24"/>
          <w:szCs w:val="24"/>
        </w:rPr>
        <w:t xml:space="preserve"> C</w:t>
      </w:r>
      <w:r w:rsidR="007A64E9" w:rsidRPr="00BF3C94">
        <w:rPr>
          <w:rFonts w:ascii="Times New Roman" w:hAnsi="Times New Roman" w:cs="Times New Roman"/>
          <w:sz w:val="24"/>
          <w:szCs w:val="24"/>
        </w:rPr>
        <w:t>OPAC engagements and duties as reasons for not being a</w:t>
      </w:r>
      <w:r w:rsidR="00775B02" w:rsidRPr="00BF3C94">
        <w:rPr>
          <w:rFonts w:ascii="Times New Roman" w:hAnsi="Times New Roman" w:cs="Times New Roman"/>
          <w:sz w:val="24"/>
          <w:szCs w:val="24"/>
        </w:rPr>
        <w:t xml:space="preserve">ble to avail </w:t>
      </w:r>
      <w:proofErr w:type="gramStart"/>
      <w:r w:rsidR="00775B02" w:rsidRPr="00BF3C94">
        <w:rPr>
          <w:rFonts w:ascii="Times New Roman" w:hAnsi="Times New Roman" w:cs="Times New Roman"/>
          <w:sz w:val="24"/>
          <w:szCs w:val="24"/>
        </w:rPr>
        <w:t>himself</w:t>
      </w:r>
      <w:proofErr w:type="gramEnd"/>
      <w:r w:rsidR="00775B02" w:rsidRPr="00BF3C94">
        <w:rPr>
          <w:rFonts w:ascii="Times New Roman" w:hAnsi="Times New Roman" w:cs="Times New Roman"/>
          <w:sz w:val="24"/>
          <w:szCs w:val="24"/>
        </w:rPr>
        <w:t xml:space="preserve"> for trial.</w:t>
      </w:r>
      <w:r w:rsidR="004613BC" w:rsidRPr="00BF3C94">
        <w:rPr>
          <w:rFonts w:ascii="Times New Roman" w:hAnsi="Times New Roman" w:cs="Times New Roman"/>
          <w:sz w:val="24"/>
          <w:szCs w:val="24"/>
        </w:rPr>
        <w:t xml:space="preserve"> </w:t>
      </w:r>
      <w:r w:rsidR="007A64E9" w:rsidRPr="00BF3C94">
        <w:rPr>
          <w:rFonts w:ascii="Times New Roman" w:hAnsi="Times New Roman" w:cs="Times New Roman"/>
          <w:sz w:val="24"/>
          <w:szCs w:val="24"/>
        </w:rPr>
        <w:t>Note may be taken at this stage that this</w:t>
      </w:r>
      <w:r w:rsidR="00256195" w:rsidRPr="00BF3C94">
        <w:rPr>
          <w:rFonts w:ascii="Times New Roman" w:hAnsi="Times New Roman" w:cs="Times New Roman"/>
          <w:sz w:val="24"/>
          <w:szCs w:val="24"/>
        </w:rPr>
        <w:t xml:space="preserve"> is a</w:t>
      </w:r>
      <w:r w:rsidR="007A64E9" w:rsidRPr="00BF3C94">
        <w:rPr>
          <w:rFonts w:ascii="Times New Roman" w:hAnsi="Times New Roman" w:cs="Times New Roman"/>
          <w:sz w:val="24"/>
          <w:szCs w:val="24"/>
        </w:rPr>
        <w:t xml:space="preserve"> trend</w:t>
      </w:r>
      <w:r w:rsidR="00256195" w:rsidRPr="00BF3C94">
        <w:rPr>
          <w:rFonts w:ascii="Times New Roman" w:hAnsi="Times New Roman" w:cs="Times New Roman"/>
          <w:sz w:val="24"/>
          <w:szCs w:val="24"/>
        </w:rPr>
        <w:t xml:space="preserve"> that</w:t>
      </w:r>
      <w:r w:rsidR="007A64E9" w:rsidRPr="00BF3C94">
        <w:rPr>
          <w:rFonts w:ascii="Times New Roman" w:hAnsi="Times New Roman" w:cs="Times New Roman"/>
          <w:sz w:val="24"/>
          <w:szCs w:val="24"/>
        </w:rPr>
        <w:t xml:space="preserve"> appears to have continued</w:t>
      </w:r>
      <w:r w:rsidR="005C3492" w:rsidRPr="00BF3C94">
        <w:rPr>
          <w:rFonts w:ascii="Times New Roman" w:hAnsi="Times New Roman" w:cs="Times New Roman"/>
          <w:sz w:val="24"/>
          <w:szCs w:val="24"/>
        </w:rPr>
        <w:t xml:space="preserve"> even</w:t>
      </w:r>
      <w:r w:rsidRPr="00BF3C94">
        <w:rPr>
          <w:rFonts w:ascii="Times New Roman" w:hAnsi="Times New Roman" w:cs="Times New Roman"/>
          <w:sz w:val="24"/>
          <w:szCs w:val="24"/>
        </w:rPr>
        <w:t xml:space="preserve"> after</w:t>
      </w:r>
      <w:r w:rsidR="007A64E9" w:rsidRPr="00BF3C94">
        <w:rPr>
          <w:rFonts w:ascii="Times New Roman" w:hAnsi="Times New Roman" w:cs="Times New Roman"/>
          <w:sz w:val="24"/>
          <w:szCs w:val="24"/>
        </w:rPr>
        <w:t xml:space="preserve"> </w:t>
      </w:r>
      <w:proofErr w:type="spellStart"/>
      <w:r w:rsidR="007A64E9" w:rsidRPr="00BF3C94">
        <w:rPr>
          <w:rFonts w:ascii="Times New Roman" w:hAnsi="Times New Roman" w:cs="Times New Roman"/>
          <w:sz w:val="24"/>
          <w:szCs w:val="24"/>
        </w:rPr>
        <w:t>Chinyerere</w:t>
      </w:r>
      <w:proofErr w:type="spellEnd"/>
      <w:r w:rsidR="007A64E9" w:rsidRPr="00BF3C94">
        <w:rPr>
          <w:rFonts w:ascii="Times New Roman" w:hAnsi="Times New Roman" w:cs="Times New Roman"/>
          <w:sz w:val="24"/>
          <w:szCs w:val="24"/>
        </w:rPr>
        <w:t xml:space="preserve"> took over as investigating officer</w:t>
      </w:r>
      <w:r w:rsidR="00BF1C95" w:rsidRPr="00BF3C94">
        <w:rPr>
          <w:rFonts w:ascii="Times New Roman" w:hAnsi="Times New Roman" w:cs="Times New Roman"/>
          <w:sz w:val="24"/>
          <w:szCs w:val="24"/>
        </w:rPr>
        <w:t xml:space="preserve"> of the matter</w:t>
      </w:r>
      <w:r w:rsidR="00256195" w:rsidRPr="00BF3C94">
        <w:rPr>
          <w:rFonts w:ascii="Times New Roman" w:hAnsi="Times New Roman" w:cs="Times New Roman"/>
          <w:sz w:val="24"/>
          <w:szCs w:val="24"/>
        </w:rPr>
        <w:t>,</w:t>
      </w:r>
      <w:r w:rsidR="00BF1C95" w:rsidRPr="00BF3C94">
        <w:rPr>
          <w:rFonts w:ascii="Times New Roman" w:hAnsi="Times New Roman" w:cs="Times New Roman"/>
          <w:sz w:val="24"/>
          <w:szCs w:val="24"/>
        </w:rPr>
        <w:t xml:space="preserve"> as reflected by his evidence</w:t>
      </w:r>
      <w:r w:rsidR="007A64E9" w:rsidRPr="00BF3C94">
        <w:rPr>
          <w:rFonts w:ascii="Times New Roman" w:hAnsi="Times New Roman" w:cs="Times New Roman"/>
          <w:sz w:val="24"/>
          <w:szCs w:val="24"/>
        </w:rPr>
        <w:t>.</w:t>
      </w:r>
    </w:p>
    <w:p w:rsidR="004613BC" w:rsidRPr="00BF3C94" w:rsidRDefault="004613BC" w:rsidP="00357821">
      <w:pPr>
        <w:spacing w:after="0" w:line="240" w:lineRule="auto"/>
        <w:ind w:firstLine="1440"/>
        <w:jc w:val="both"/>
        <w:rPr>
          <w:rFonts w:ascii="Times New Roman" w:hAnsi="Times New Roman" w:cs="Times New Roman"/>
          <w:sz w:val="24"/>
          <w:szCs w:val="24"/>
        </w:rPr>
      </w:pPr>
    </w:p>
    <w:p w:rsidR="00041252" w:rsidRPr="00BF3C94" w:rsidRDefault="00B74992" w:rsidP="00BF1C95">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prosecutor also submitted that</w:t>
      </w:r>
      <w:r w:rsidR="00873FBC" w:rsidRPr="00BF3C94">
        <w:rPr>
          <w:rFonts w:ascii="Times New Roman" w:hAnsi="Times New Roman" w:cs="Times New Roman"/>
          <w:sz w:val="24"/>
          <w:szCs w:val="24"/>
        </w:rPr>
        <w:t xml:space="preserve"> the </w:t>
      </w:r>
      <w:r w:rsidR="00771B2D" w:rsidRPr="00BF3C94">
        <w:rPr>
          <w:rFonts w:ascii="Times New Roman" w:hAnsi="Times New Roman" w:cs="Times New Roman"/>
          <w:sz w:val="24"/>
          <w:szCs w:val="24"/>
        </w:rPr>
        <w:t>applicant’s</w:t>
      </w:r>
      <w:r w:rsidR="00873FBC" w:rsidRPr="00BF3C94">
        <w:rPr>
          <w:rFonts w:ascii="Times New Roman" w:hAnsi="Times New Roman" w:cs="Times New Roman"/>
          <w:sz w:val="24"/>
          <w:szCs w:val="24"/>
        </w:rPr>
        <w:t xml:space="preserve"> mobile phone number</w:t>
      </w:r>
      <w:r w:rsidR="00005462" w:rsidRPr="00BF3C94">
        <w:rPr>
          <w:rFonts w:ascii="Times New Roman" w:hAnsi="Times New Roman" w:cs="Times New Roman"/>
          <w:sz w:val="24"/>
          <w:szCs w:val="24"/>
        </w:rPr>
        <w:t xml:space="preserve"> would</w:t>
      </w:r>
      <w:r w:rsidR="005C3492" w:rsidRPr="00BF3C94">
        <w:rPr>
          <w:rFonts w:ascii="Times New Roman" w:hAnsi="Times New Roman" w:cs="Times New Roman"/>
          <w:sz w:val="24"/>
          <w:szCs w:val="24"/>
        </w:rPr>
        <w:t xml:space="preserve"> frequently</w:t>
      </w:r>
      <w:r w:rsidR="00005462" w:rsidRPr="00BF3C94">
        <w:rPr>
          <w:rFonts w:ascii="Times New Roman" w:hAnsi="Times New Roman" w:cs="Times New Roman"/>
          <w:sz w:val="24"/>
          <w:szCs w:val="24"/>
        </w:rPr>
        <w:t xml:space="preserve"> be </w:t>
      </w:r>
      <w:r w:rsidR="00771B2D" w:rsidRPr="00BF3C94">
        <w:rPr>
          <w:rFonts w:ascii="Times New Roman" w:hAnsi="Times New Roman" w:cs="Times New Roman"/>
          <w:sz w:val="24"/>
          <w:szCs w:val="24"/>
        </w:rPr>
        <w:t>unreachable when t</w:t>
      </w:r>
      <w:r w:rsidR="003D5B4A" w:rsidRPr="00BF3C94">
        <w:rPr>
          <w:rFonts w:ascii="Times New Roman" w:hAnsi="Times New Roman" w:cs="Times New Roman"/>
          <w:sz w:val="24"/>
          <w:szCs w:val="24"/>
        </w:rPr>
        <w:t>he police tried to contact him.</w:t>
      </w:r>
      <w:r w:rsidR="004613BC" w:rsidRPr="00BF3C94">
        <w:rPr>
          <w:rFonts w:ascii="Times New Roman" w:hAnsi="Times New Roman" w:cs="Times New Roman"/>
          <w:sz w:val="24"/>
          <w:szCs w:val="24"/>
        </w:rPr>
        <w:t xml:space="preserve"> </w:t>
      </w:r>
      <w:r w:rsidR="00120487" w:rsidRPr="00BF3C94">
        <w:rPr>
          <w:rFonts w:ascii="Times New Roman" w:hAnsi="Times New Roman" w:cs="Times New Roman"/>
          <w:sz w:val="24"/>
          <w:szCs w:val="24"/>
        </w:rPr>
        <w:t xml:space="preserve"> </w:t>
      </w:r>
      <w:r w:rsidR="00771B2D" w:rsidRPr="00BF3C94">
        <w:rPr>
          <w:rFonts w:ascii="Times New Roman" w:hAnsi="Times New Roman" w:cs="Times New Roman"/>
          <w:sz w:val="24"/>
          <w:szCs w:val="24"/>
        </w:rPr>
        <w:t xml:space="preserve">Efforts made to locate him in </w:t>
      </w:r>
      <w:proofErr w:type="spellStart"/>
      <w:r w:rsidR="00771B2D" w:rsidRPr="00BF3C94">
        <w:rPr>
          <w:rFonts w:ascii="Times New Roman" w:hAnsi="Times New Roman" w:cs="Times New Roman"/>
          <w:sz w:val="24"/>
          <w:szCs w:val="24"/>
        </w:rPr>
        <w:t>Mbare</w:t>
      </w:r>
      <w:proofErr w:type="spellEnd"/>
      <w:r w:rsidR="00771B2D" w:rsidRPr="00BF3C94">
        <w:rPr>
          <w:rFonts w:ascii="Times New Roman" w:hAnsi="Times New Roman" w:cs="Times New Roman"/>
          <w:sz w:val="24"/>
          <w:szCs w:val="24"/>
        </w:rPr>
        <w:t xml:space="preserve"> where his music group performed were in vain. </w:t>
      </w:r>
      <w:r w:rsidR="00357821" w:rsidRPr="00BF3C94">
        <w:rPr>
          <w:rFonts w:ascii="Times New Roman" w:hAnsi="Times New Roman" w:cs="Times New Roman"/>
          <w:sz w:val="24"/>
          <w:szCs w:val="24"/>
        </w:rPr>
        <w:t xml:space="preserve"> </w:t>
      </w:r>
      <w:r w:rsidR="008325AE" w:rsidRPr="00BF3C94">
        <w:rPr>
          <w:rFonts w:ascii="Times New Roman" w:hAnsi="Times New Roman" w:cs="Times New Roman"/>
          <w:sz w:val="24"/>
          <w:szCs w:val="24"/>
        </w:rPr>
        <w:t>The police still failed to serve summons on him as they were only able to physically locate him at public gatherings or functions and they feared that any attempt to serve him thereat could ignite violence from members of his political party.</w:t>
      </w:r>
      <w:r w:rsidR="002E5084" w:rsidRPr="00BF3C94">
        <w:rPr>
          <w:rFonts w:ascii="Times New Roman" w:hAnsi="Times New Roman" w:cs="Times New Roman"/>
          <w:sz w:val="24"/>
          <w:szCs w:val="24"/>
        </w:rPr>
        <w:t xml:space="preserve"> </w:t>
      </w:r>
      <w:r w:rsidR="00357821" w:rsidRPr="00BF3C94">
        <w:rPr>
          <w:rFonts w:ascii="Times New Roman" w:hAnsi="Times New Roman" w:cs="Times New Roman"/>
          <w:sz w:val="24"/>
          <w:szCs w:val="24"/>
        </w:rPr>
        <w:t xml:space="preserve"> </w:t>
      </w:r>
      <w:r w:rsidR="002E5084" w:rsidRPr="00BF3C94">
        <w:rPr>
          <w:rFonts w:ascii="Times New Roman" w:hAnsi="Times New Roman" w:cs="Times New Roman"/>
          <w:sz w:val="24"/>
          <w:szCs w:val="24"/>
        </w:rPr>
        <w:t>For these reasons another trial date of 14 July 2010 failed to materialise.</w:t>
      </w:r>
      <w:r w:rsidR="004613BC" w:rsidRPr="00BF3C94">
        <w:rPr>
          <w:rFonts w:ascii="Times New Roman" w:hAnsi="Times New Roman" w:cs="Times New Roman"/>
          <w:sz w:val="24"/>
          <w:szCs w:val="24"/>
        </w:rPr>
        <w:t xml:space="preserve"> </w:t>
      </w:r>
      <w:r w:rsidR="00357821" w:rsidRPr="00BF3C94">
        <w:rPr>
          <w:rFonts w:ascii="Times New Roman" w:hAnsi="Times New Roman" w:cs="Times New Roman"/>
          <w:sz w:val="24"/>
          <w:szCs w:val="24"/>
        </w:rPr>
        <w:t xml:space="preserve"> </w:t>
      </w:r>
      <w:r w:rsidR="00771B2D" w:rsidRPr="00BF3C94">
        <w:rPr>
          <w:rFonts w:ascii="Times New Roman" w:hAnsi="Times New Roman" w:cs="Times New Roman"/>
          <w:sz w:val="24"/>
          <w:szCs w:val="24"/>
        </w:rPr>
        <w:t>The police eventually decided to wait until the applicant’s direct involvement</w:t>
      </w:r>
      <w:r w:rsidR="005B70CC" w:rsidRPr="00BF3C94">
        <w:rPr>
          <w:rFonts w:ascii="Times New Roman" w:hAnsi="Times New Roman" w:cs="Times New Roman"/>
          <w:sz w:val="24"/>
          <w:szCs w:val="24"/>
        </w:rPr>
        <w:t xml:space="preserve"> in </w:t>
      </w:r>
      <w:r w:rsidR="00B63982" w:rsidRPr="00BF3C94">
        <w:rPr>
          <w:rFonts w:ascii="Times New Roman" w:hAnsi="Times New Roman" w:cs="Times New Roman"/>
          <w:sz w:val="24"/>
          <w:szCs w:val="24"/>
        </w:rPr>
        <w:t>COPAC had</w:t>
      </w:r>
      <w:r w:rsidR="008325AE" w:rsidRPr="00BF3C94">
        <w:rPr>
          <w:rFonts w:ascii="Times New Roman" w:hAnsi="Times New Roman" w:cs="Times New Roman"/>
          <w:sz w:val="24"/>
          <w:szCs w:val="24"/>
        </w:rPr>
        <w:t xml:space="preserve"> lessened.</w:t>
      </w:r>
      <w:r w:rsidR="004613BC" w:rsidRPr="00BF3C94">
        <w:rPr>
          <w:rFonts w:ascii="Times New Roman" w:hAnsi="Times New Roman" w:cs="Times New Roman"/>
          <w:sz w:val="24"/>
          <w:szCs w:val="24"/>
        </w:rPr>
        <w:t xml:space="preserve"> </w:t>
      </w:r>
      <w:r w:rsidR="00357821" w:rsidRPr="00BF3C94">
        <w:rPr>
          <w:rFonts w:ascii="Times New Roman" w:hAnsi="Times New Roman" w:cs="Times New Roman"/>
          <w:sz w:val="24"/>
          <w:szCs w:val="24"/>
        </w:rPr>
        <w:t xml:space="preserve"> </w:t>
      </w:r>
      <w:r w:rsidR="00A806BA" w:rsidRPr="00BF3C94">
        <w:rPr>
          <w:rFonts w:ascii="Times New Roman" w:hAnsi="Times New Roman" w:cs="Times New Roman"/>
          <w:sz w:val="24"/>
          <w:szCs w:val="24"/>
        </w:rPr>
        <w:t>He was</w:t>
      </w:r>
      <w:r w:rsidR="002E5084" w:rsidRPr="00BF3C94">
        <w:rPr>
          <w:rFonts w:ascii="Times New Roman" w:hAnsi="Times New Roman" w:cs="Times New Roman"/>
          <w:sz w:val="24"/>
          <w:szCs w:val="24"/>
        </w:rPr>
        <w:t>, after some difficulties,</w:t>
      </w:r>
      <w:r w:rsidR="00A806BA" w:rsidRPr="00BF3C94">
        <w:rPr>
          <w:rFonts w:ascii="Times New Roman" w:hAnsi="Times New Roman" w:cs="Times New Roman"/>
          <w:sz w:val="24"/>
          <w:szCs w:val="24"/>
        </w:rPr>
        <w:t xml:space="preserve"> eventually served with the summons</w:t>
      </w:r>
      <w:r w:rsidR="005C3492" w:rsidRPr="00BF3C94">
        <w:rPr>
          <w:rFonts w:ascii="Times New Roman" w:hAnsi="Times New Roman" w:cs="Times New Roman"/>
          <w:sz w:val="24"/>
          <w:szCs w:val="24"/>
        </w:rPr>
        <w:t xml:space="preserve">, as testified to by </w:t>
      </w:r>
      <w:proofErr w:type="spellStart"/>
      <w:r w:rsidR="005C3492" w:rsidRPr="00BF3C94">
        <w:rPr>
          <w:rFonts w:ascii="Times New Roman" w:hAnsi="Times New Roman" w:cs="Times New Roman"/>
          <w:sz w:val="24"/>
          <w:szCs w:val="24"/>
        </w:rPr>
        <w:t>Chinyerere</w:t>
      </w:r>
      <w:proofErr w:type="spellEnd"/>
      <w:r w:rsidR="005C3492" w:rsidRPr="00BF3C94">
        <w:rPr>
          <w:rFonts w:ascii="Times New Roman" w:hAnsi="Times New Roman" w:cs="Times New Roman"/>
          <w:sz w:val="24"/>
          <w:szCs w:val="24"/>
        </w:rPr>
        <w:t>,</w:t>
      </w:r>
      <w:r w:rsidR="00A806BA" w:rsidRPr="00BF3C94">
        <w:rPr>
          <w:rFonts w:ascii="Times New Roman" w:hAnsi="Times New Roman" w:cs="Times New Roman"/>
          <w:sz w:val="24"/>
          <w:szCs w:val="24"/>
        </w:rPr>
        <w:t xml:space="preserve"> at the headquarters of his political party</w:t>
      </w:r>
      <w:r w:rsidR="00771B2D" w:rsidRPr="00BF3C94">
        <w:rPr>
          <w:rFonts w:ascii="Times New Roman" w:hAnsi="Times New Roman" w:cs="Times New Roman"/>
          <w:sz w:val="24"/>
          <w:szCs w:val="24"/>
        </w:rPr>
        <w:t xml:space="preserve"> </w:t>
      </w:r>
      <w:r w:rsidR="004A2EF2" w:rsidRPr="00BF3C94">
        <w:rPr>
          <w:rFonts w:ascii="Times New Roman" w:hAnsi="Times New Roman" w:cs="Times New Roman"/>
          <w:sz w:val="24"/>
          <w:szCs w:val="24"/>
        </w:rPr>
        <w:t>in January 2011 for trial on 11 January 2011.</w:t>
      </w:r>
      <w:r w:rsidR="00A0750A" w:rsidRPr="00BF3C94">
        <w:rPr>
          <w:rFonts w:ascii="Times New Roman" w:hAnsi="Times New Roman" w:cs="Times New Roman"/>
          <w:sz w:val="24"/>
          <w:szCs w:val="24"/>
        </w:rPr>
        <w:t xml:space="preserve"> </w:t>
      </w:r>
    </w:p>
    <w:p w:rsidR="00532B18" w:rsidRPr="00BF3C94" w:rsidRDefault="00BF1C95" w:rsidP="00E317A7">
      <w:pPr>
        <w:spacing w:line="480" w:lineRule="auto"/>
        <w:jc w:val="both"/>
        <w:rPr>
          <w:rFonts w:ascii="Times New Roman" w:hAnsi="Times New Roman" w:cs="Times New Roman"/>
          <w:sz w:val="24"/>
          <w:szCs w:val="24"/>
        </w:rPr>
      </w:pPr>
      <w:r w:rsidRPr="00BF3C94">
        <w:rPr>
          <w:rFonts w:ascii="Times New Roman" w:hAnsi="Times New Roman" w:cs="Times New Roman"/>
          <w:sz w:val="24"/>
          <w:szCs w:val="24"/>
        </w:rPr>
        <w:lastRenderedPageBreak/>
        <w:t xml:space="preserve"> </w:t>
      </w:r>
      <w:r w:rsidR="00775B02" w:rsidRPr="00BF3C94">
        <w:rPr>
          <w:rFonts w:ascii="Times New Roman" w:hAnsi="Times New Roman" w:cs="Times New Roman"/>
          <w:sz w:val="24"/>
          <w:szCs w:val="24"/>
        </w:rPr>
        <w:tab/>
      </w:r>
      <w:r w:rsidR="00775B02" w:rsidRPr="00BF3C94">
        <w:rPr>
          <w:rFonts w:ascii="Times New Roman" w:hAnsi="Times New Roman" w:cs="Times New Roman"/>
          <w:sz w:val="24"/>
          <w:szCs w:val="24"/>
        </w:rPr>
        <w:tab/>
      </w:r>
      <w:r w:rsidR="0086454C" w:rsidRPr="00BF3C94">
        <w:rPr>
          <w:rFonts w:ascii="Times New Roman" w:hAnsi="Times New Roman" w:cs="Times New Roman"/>
          <w:sz w:val="24"/>
          <w:szCs w:val="24"/>
        </w:rPr>
        <w:t>The tri</w:t>
      </w:r>
      <w:r w:rsidR="002E5084" w:rsidRPr="00BF3C94">
        <w:rPr>
          <w:rFonts w:ascii="Times New Roman" w:hAnsi="Times New Roman" w:cs="Times New Roman"/>
          <w:sz w:val="24"/>
          <w:szCs w:val="24"/>
        </w:rPr>
        <w:t>al did not commence on 11 January 2011</w:t>
      </w:r>
      <w:r w:rsidR="0070252F" w:rsidRPr="00BF3C94">
        <w:rPr>
          <w:rFonts w:ascii="Times New Roman" w:hAnsi="Times New Roman" w:cs="Times New Roman"/>
          <w:sz w:val="24"/>
          <w:szCs w:val="24"/>
        </w:rPr>
        <w:t xml:space="preserve"> as the applicant was not available</w:t>
      </w:r>
      <w:r w:rsidR="00E7269C" w:rsidRPr="00BF3C94">
        <w:rPr>
          <w:rFonts w:ascii="Times New Roman" w:hAnsi="Times New Roman" w:cs="Times New Roman"/>
          <w:sz w:val="24"/>
          <w:szCs w:val="24"/>
        </w:rPr>
        <w:t>.</w:t>
      </w:r>
      <w:r w:rsidR="00313808" w:rsidRPr="00BF3C94">
        <w:rPr>
          <w:rFonts w:ascii="Times New Roman" w:hAnsi="Times New Roman" w:cs="Times New Roman"/>
          <w:sz w:val="24"/>
          <w:szCs w:val="24"/>
        </w:rPr>
        <w:t xml:space="preserve"> </w:t>
      </w:r>
      <w:r w:rsidR="004613BC" w:rsidRPr="00BF3C94">
        <w:rPr>
          <w:rFonts w:ascii="Times New Roman" w:hAnsi="Times New Roman" w:cs="Times New Roman"/>
          <w:sz w:val="24"/>
          <w:szCs w:val="24"/>
        </w:rPr>
        <w:t xml:space="preserve"> </w:t>
      </w:r>
      <w:r w:rsidR="00532B18" w:rsidRPr="00BF3C94">
        <w:rPr>
          <w:rFonts w:ascii="Times New Roman" w:hAnsi="Times New Roman" w:cs="Times New Roman"/>
          <w:sz w:val="24"/>
          <w:szCs w:val="24"/>
        </w:rPr>
        <w:t>The matter was re-set down for 15 February 2011 but on that date the applicant was attending to his COPAC responsibilities.  After 15 February 2011 the Police yet again faced difficulties in serving the applicant with summons for another date and only managed to serve him on 11 April 2011 for trial on 13 A</w:t>
      </w:r>
      <w:r w:rsidR="00313808" w:rsidRPr="00BF3C94">
        <w:rPr>
          <w:rFonts w:ascii="Times New Roman" w:hAnsi="Times New Roman" w:cs="Times New Roman"/>
          <w:sz w:val="24"/>
          <w:szCs w:val="24"/>
        </w:rPr>
        <w:t>pril 2011.</w:t>
      </w:r>
      <w:r w:rsidR="00532B18" w:rsidRPr="00BF3C94">
        <w:rPr>
          <w:rFonts w:ascii="Times New Roman" w:hAnsi="Times New Roman" w:cs="Times New Roman"/>
          <w:sz w:val="24"/>
          <w:szCs w:val="24"/>
        </w:rPr>
        <w:t xml:space="preserve"> </w:t>
      </w:r>
      <w:r w:rsidR="004613BC" w:rsidRPr="00BF3C94">
        <w:rPr>
          <w:rFonts w:ascii="Times New Roman" w:hAnsi="Times New Roman" w:cs="Times New Roman"/>
          <w:sz w:val="24"/>
          <w:szCs w:val="24"/>
        </w:rPr>
        <w:t xml:space="preserve"> </w:t>
      </w:r>
      <w:r w:rsidR="00532B18" w:rsidRPr="00BF3C94">
        <w:rPr>
          <w:rFonts w:ascii="Times New Roman" w:hAnsi="Times New Roman" w:cs="Times New Roman"/>
          <w:sz w:val="24"/>
          <w:szCs w:val="24"/>
        </w:rPr>
        <w:t>On 13</w:t>
      </w:r>
      <w:r w:rsidR="004613BC" w:rsidRPr="00BF3C94">
        <w:rPr>
          <w:rFonts w:ascii="Times New Roman" w:hAnsi="Times New Roman" w:cs="Times New Roman"/>
          <w:sz w:val="24"/>
          <w:szCs w:val="24"/>
        </w:rPr>
        <w:t> </w:t>
      </w:r>
      <w:r w:rsidR="00532B18" w:rsidRPr="00BF3C94">
        <w:rPr>
          <w:rFonts w:ascii="Times New Roman" w:hAnsi="Times New Roman" w:cs="Times New Roman"/>
          <w:sz w:val="24"/>
          <w:szCs w:val="24"/>
        </w:rPr>
        <w:t xml:space="preserve">April 2011 the applicant’s legal practitioner, Mr </w:t>
      </w:r>
      <w:proofErr w:type="spellStart"/>
      <w:r w:rsidR="00532B18" w:rsidRPr="00BF3C94">
        <w:rPr>
          <w:rFonts w:ascii="Times New Roman" w:hAnsi="Times New Roman" w:cs="Times New Roman"/>
          <w:i/>
          <w:sz w:val="24"/>
          <w:szCs w:val="24"/>
        </w:rPr>
        <w:t>Muchadehama</w:t>
      </w:r>
      <w:proofErr w:type="spellEnd"/>
      <w:r w:rsidR="00532B18" w:rsidRPr="00BF3C94">
        <w:rPr>
          <w:rFonts w:ascii="Times New Roman" w:hAnsi="Times New Roman" w:cs="Times New Roman"/>
          <w:sz w:val="24"/>
          <w:szCs w:val="24"/>
        </w:rPr>
        <w:t xml:space="preserve"> was not in attendance, the defence claiming that they were not in possession of State papers. </w:t>
      </w:r>
      <w:r w:rsidR="004613BC" w:rsidRPr="00BF3C94">
        <w:rPr>
          <w:rFonts w:ascii="Times New Roman" w:hAnsi="Times New Roman" w:cs="Times New Roman"/>
          <w:sz w:val="24"/>
          <w:szCs w:val="24"/>
        </w:rPr>
        <w:t xml:space="preserve"> </w:t>
      </w:r>
      <w:r w:rsidR="000D586D" w:rsidRPr="00BF3C94">
        <w:rPr>
          <w:rFonts w:ascii="Times New Roman" w:hAnsi="Times New Roman" w:cs="Times New Roman"/>
          <w:sz w:val="24"/>
          <w:szCs w:val="24"/>
        </w:rPr>
        <w:t>The applicant</w:t>
      </w:r>
      <w:r w:rsidR="00532B18" w:rsidRPr="00BF3C94">
        <w:rPr>
          <w:rFonts w:ascii="Times New Roman" w:hAnsi="Times New Roman" w:cs="Times New Roman"/>
          <w:sz w:val="24"/>
          <w:szCs w:val="24"/>
        </w:rPr>
        <w:t xml:space="preserve"> was remanded to 17 May 2011 on which date Mr </w:t>
      </w:r>
      <w:proofErr w:type="spellStart"/>
      <w:r w:rsidR="00532B18" w:rsidRPr="00BF3C94">
        <w:rPr>
          <w:rFonts w:ascii="Times New Roman" w:hAnsi="Times New Roman" w:cs="Times New Roman"/>
          <w:i/>
          <w:sz w:val="24"/>
          <w:szCs w:val="24"/>
        </w:rPr>
        <w:t>Muchadehama</w:t>
      </w:r>
      <w:proofErr w:type="spellEnd"/>
      <w:r w:rsidR="00532B18" w:rsidRPr="00BF3C94">
        <w:rPr>
          <w:rFonts w:ascii="Times New Roman" w:hAnsi="Times New Roman" w:cs="Times New Roman"/>
          <w:sz w:val="24"/>
          <w:szCs w:val="24"/>
        </w:rPr>
        <w:t xml:space="preserve"> gave notice that an application was going to be made for the matter to be referred to the Supreme Court sitting as the Constitutional Court.</w:t>
      </w:r>
    </w:p>
    <w:p w:rsidR="00BF3C94" w:rsidRDefault="00BF3C94" w:rsidP="00BF3C94">
      <w:pPr>
        <w:spacing w:after="0" w:line="240" w:lineRule="auto"/>
        <w:jc w:val="both"/>
        <w:rPr>
          <w:rFonts w:ascii="Times New Roman" w:hAnsi="Times New Roman" w:cs="Times New Roman"/>
          <w:b/>
          <w:sz w:val="24"/>
          <w:szCs w:val="24"/>
          <w:u w:val="single"/>
        </w:rPr>
      </w:pPr>
    </w:p>
    <w:p w:rsidR="007677E3" w:rsidRPr="00BF3C94" w:rsidRDefault="007677E3" w:rsidP="00E317A7">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MAGISTRATE’S REASONS FOR REFERRAL</w:t>
      </w:r>
      <w:r w:rsidR="00C82AAC" w:rsidRPr="00BF3C94">
        <w:rPr>
          <w:rFonts w:ascii="Times New Roman" w:hAnsi="Times New Roman" w:cs="Times New Roman"/>
          <w:b/>
          <w:sz w:val="24"/>
          <w:szCs w:val="24"/>
          <w:u w:val="single"/>
        </w:rPr>
        <w:t xml:space="preserve"> </w:t>
      </w:r>
    </w:p>
    <w:p w:rsidR="000D3936" w:rsidRPr="00BF3C94" w:rsidRDefault="00C636A7" w:rsidP="00E317A7">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w:t>
      </w:r>
      <w:r w:rsidR="007677E3" w:rsidRPr="00BF3C94">
        <w:rPr>
          <w:rFonts w:ascii="Times New Roman" w:hAnsi="Times New Roman" w:cs="Times New Roman"/>
          <w:sz w:val="24"/>
          <w:szCs w:val="24"/>
        </w:rPr>
        <w:t xml:space="preserve"> magistrate in the court </w:t>
      </w:r>
      <w:r w:rsidR="007677E3" w:rsidRPr="00BF3C94">
        <w:rPr>
          <w:rFonts w:ascii="Times New Roman" w:hAnsi="Times New Roman" w:cs="Times New Roman"/>
          <w:i/>
          <w:sz w:val="24"/>
          <w:szCs w:val="24"/>
        </w:rPr>
        <w:t xml:space="preserve">a quo </w:t>
      </w:r>
      <w:r w:rsidR="007677E3" w:rsidRPr="00BF3C94">
        <w:rPr>
          <w:rFonts w:ascii="Times New Roman" w:hAnsi="Times New Roman" w:cs="Times New Roman"/>
          <w:sz w:val="24"/>
          <w:szCs w:val="24"/>
        </w:rPr>
        <w:t>found</w:t>
      </w:r>
      <w:r w:rsidR="00C82AAC" w:rsidRPr="00BF3C94">
        <w:rPr>
          <w:rFonts w:ascii="Times New Roman" w:hAnsi="Times New Roman" w:cs="Times New Roman"/>
          <w:sz w:val="24"/>
          <w:szCs w:val="24"/>
        </w:rPr>
        <w:t xml:space="preserve"> that</w:t>
      </w:r>
      <w:r w:rsidR="007677E3" w:rsidRPr="00BF3C94">
        <w:rPr>
          <w:rFonts w:ascii="Times New Roman" w:hAnsi="Times New Roman" w:cs="Times New Roman"/>
          <w:sz w:val="24"/>
          <w:szCs w:val="24"/>
        </w:rPr>
        <w:t xml:space="preserve"> </w:t>
      </w:r>
      <w:r w:rsidR="00927D79" w:rsidRPr="00BF3C94">
        <w:rPr>
          <w:rFonts w:ascii="Times New Roman" w:hAnsi="Times New Roman" w:cs="Times New Roman"/>
          <w:sz w:val="24"/>
          <w:szCs w:val="24"/>
        </w:rPr>
        <w:t>the raising of the question wa</w:t>
      </w:r>
      <w:r w:rsidR="00C82AAC" w:rsidRPr="00BF3C94">
        <w:rPr>
          <w:rFonts w:ascii="Times New Roman" w:hAnsi="Times New Roman" w:cs="Times New Roman"/>
          <w:sz w:val="24"/>
          <w:szCs w:val="24"/>
        </w:rPr>
        <w:t>s not frivolous or vexatious and</w:t>
      </w:r>
      <w:r w:rsidR="00927D79" w:rsidRPr="00BF3C94">
        <w:rPr>
          <w:rFonts w:ascii="Times New Roman" w:hAnsi="Times New Roman" w:cs="Times New Roman"/>
          <w:sz w:val="24"/>
          <w:szCs w:val="24"/>
        </w:rPr>
        <w:t xml:space="preserve"> stated</w:t>
      </w:r>
      <w:r w:rsidR="000D3936" w:rsidRPr="00BF3C94">
        <w:rPr>
          <w:rFonts w:ascii="Times New Roman" w:hAnsi="Times New Roman" w:cs="Times New Roman"/>
          <w:sz w:val="24"/>
          <w:szCs w:val="24"/>
        </w:rPr>
        <w:t>:</w:t>
      </w:r>
    </w:p>
    <w:p w:rsidR="000D3936" w:rsidRPr="00BF3C94" w:rsidRDefault="004613BC" w:rsidP="004613BC">
      <w:pPr>
        <w:spacing w:after="0" w:line="240" w:lineRule="auto"/>
        <w:ind w:left="720"/>
        <w:jc w:val="both"/>
        <w:rPr>
          <w:rFonts w:ascii="Times New Roman" w:hAnsi="Times New Roman" w:cs="Times New Roman"/>
          <w:sz w:val="24"/>
          <w:szCs w:val="24"/>
        </w:rPr>
      </w:pPr>
      <w:r w:rsidRPr="00BF3C94">
        <w:rPr>
          <w:rFonts w:ascii="Times New Roman" w:hAnsi="Times New Roman" w:cs="Times New Roman"/>
          <w:sz w:val="24"/>
          <w:szCs w:val="24"/>
        </w:rPr>
        <w:t>“</w:t>
      </w:r>
      <w:r w:rsidR="000D3936" w:rsidRPr="00BF3C94">
        <w:rPr>
          <w:rFonts w:ascii="Times New Roman" w:hAnsi="Times New Roman" w:cs="Times New Roman"/>
          <w:sz w:val="24"/>
          <w:szCs w:val="24"/>
        </w:rPr>
        <w:t xml:space="preserve">This is a ruling to an application for referral of matter to the Supreme Court to determine whether or not accused person’s right to a trial within a reasonable time in terms of s 18 (2) of the Constitution has not been violated.  It is this court’s finding that this application is not frivolous and vexatious considering that the offence was </w:t>
      </w:r>
      <w:r w:rsidR="00FB6739" w:rsidRPr="00BF3C94">
        <w:rPr>
          <w:rFonts w:ascii="Times New Roman" w:hAnsi="Times New Roman" w:cs="Times New Roman"/>
          <w:sz w:val="24"/>
          <w:szCs w:val="24"/>
        </w:rPr>
        <w:t>committed in 2006</w:t>
      </w:r>
      <w:r w:rsidR="000D3936" w:rsidRPr="00BF3C94">
        <w:rPr>
          <w:rFonts w:ascii="Times New Roman" w:hAnsi="Times New Roman" w:cs="Times New Roman"/>
          <w:sz w:val="24"/>
          <w:szCs w:val="24"/>
        </w:rPr>
        <w:t xml:space="preserve"> and accused was initially placed on remand on 29 December 2006 and further remand was refused on 5 March 2007. Application is hereby granted and matter is hereby referred to the Supreme Court for determination.”</w:t>
      </w:r>
      <w:r w:rsidR="00C636A7" w:rsidRPr="00BF3C94">
        <w:rPr>
          <w:rFonts w:ascii="Times New Roman" w:hAnsi="Times New Roman" w:cs="Times New Roman"/>
          <w:sz w:val="24"/>
          <w:szCs w:val="24"/>
        </w:rPr>
        <w:t xml:space="preserve"> </w:t>
      </w:r>
    </w:p>
    <w:p w:rsidR="00B72BF6" w:rsidRPr="00BF3C94" w:rsidRDefault="00B72BF6" w:rsidP="004613BC">
      <w:pPr>
        <w:spacing w:after="0" w:line="240" w:lineRule="auto"/>
        <w:ind w:left="720"/>
        <w:jc w:val="both"/>
        <w:rPr>
          <w:rFonts w:ascii="Times New Roman" w:hAnsi="Times New Roman" w:cs="Times New Roman"/>
          <w:sz w:val="24"/>
          <w:szCs w:val="24"/>
        </w:rPr>
      </w:pPr>
    </w:p>
    <w:p w:rsidR="00B72BF6" w:rsidRPr="00BF3C94" w:rsidRDefault="00B72BF6" w:rsidP="004613BC">
      <w:pPr>
        <w:spacing w:after="0" w:line="240" w:lineRule="auto"/>
        <w:ind w:left="720"/>
        <w:jc w:val="both"/>
        <w:rPr>
          <w:rFonts w:ascii="Times New Roman" w:hAnsi="Times New Roman" w:cs="Times New Roman"/>
          <w:sz w:val="24"/>
          <w:szCs w:val="24"/>
        </w:rPr>
      </w:pPr>
    </w:p>
    <w:p w:rsidR="00B72BF6" w:rsidRPr="00BF3C94" w:rsidRDefault="00B72BF6" w:rsidP="00B72BF6">
      <w:pPr>
        <w:spacing w:after="0" w:line="24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THE ISSUE FOR DETERMINATION</w:t>
      </w:r>
    </w:p>
    <w:p w:rsidR="00335EAA" w:rsidRPr="00BF3C94" w:rsidRDefault="00335EAA" w:rsidP="004613BC">
      <w:pPr>
        <w:spacing w:after="0" w:line="240" w:lineRule="auto"/>
        <w:ind w:left="720"/>
        <w:jc w:val="both"/>
        <w:rPr>
          <w:rFonts w:ascii="Times New Roman" w:hAnsi="Times New Roman" w:cs="Times New Roman"/>
          <w:sz w:val="24"/>
          <w:szCs w:val="24"/>
        </w:rPr>
      </w:pPr>
    </w:p>
    <w:p w:rsidR="004C0059" w:rsidRPr="00BF3C94" w:rsidRDefault="00DA5580" w:rsidP="00E317A7">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issue for determination by this court is whether the applicant</w:t>
      </w:r>
      <w:r w:rsidR="00A87BB4" w:rsidRPr="00BF3C94">
        <w:rPr>
          <w:rFonts w:ascii="Times New Roman" w:hAnsi="Times New Roman" w:cs="Times New Roman"/>
          <w:sz w:val="24"/>
          <w:szCs w:val="24"/>
        </w:rPr>
        <w:t>’s right to a trial within a reasonable time was violated and if so, whether he</w:t>
      </w:r>
      <w:r w:rsidRPr="00BF3C94">
        <w:rPr>
          <w:rFonts w:ascii="Times New Roman" w:hAnsi="Times New Roman" w:cs="Times New Roman"/>
          <w:sz w:val="24"/>
          <w:szCs w:val="24"/>
        </w:rPr>
        <w:t xml:space="preserve"> is entitled</w:t>
      </w:r>
      <w:r w:rsidR="00335EAA" w:rsidRPr="00BF3C94">
        <w:rPr>
          <w:rFonts w:ascii="Times New Roman" w:hAnsi="Times New Roman" w:cs="Times New Roman"/>
          <w:sz w:val="24"/>
          <w:szCs w:val="24"/>
        </w:rPr>
        <w:t xml:space="preserve"> to a permanent stay of prosecution.</w:t>
      </w:r>
    </w:p>
    <w:p w:rsidR="00E317A7" w:rsidRPr="00BF3C94" w:rsidRDefault="00E317A7" w:rsidP="00357821">
      <w:pPr>
        <w:spacing w:after="0" w:line="240" w:lineRule="auto"/>
        <w:ind w:firstLine="720"/>
        <w:jc w:val="both"/>
        <w:rPr>
          <w:rFonts w:ascii="Times New Roman" w:hAnsi="Times New Roman" w:cs="Times New Roman"/>
          <w:sz w:val="24"/>
          <w:szCs w:val="24"/>
        </w:rPr>
      </w:pPr>
    </w:p>
    <w:p w:rsidR="000A57CB" w:rsidRPr="00BF3C94" w:rsidRDefault="000A57CB" w:rsidP="000A57CB">
      <w:pPr>
        <w:spacing w:after="0" w:line="48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APPLICANT’S SUBMISSIONS TO THIS COURT</w:t>
      </w:r>
      <w:r w:rsidRPr="00BF3C94">
        <w:rPr>
          <w:rFonts w:ascii="Times New Roman" w:hAnsi="Times New Roman" w:cs="Times New Roman"/>
          <w:sz w:val="24"/>
          <w:szCs w:val="24"/>
        </w:rPr>
        <w:t xml:space="preserve"> </w:t>
      </w:r>
    </w:p>
    <w:p w:rsidR="000A57CB" w:rsidRPr="00BF3C94" w:rsidRDefault="000A57CB" w:rsidP="00E317A7">
      <w:pPr>
        <w:tabs>
          <w:tab w:val="left" w:pos="144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t xml:space="preserve">In heads of argument filed with this Court on the applicant’s behalf, it was submitted, in one breath, that the applicant’s trial failed to commence for reasons wholly </w:t>
      </w:r>
      <w:r w:rsidRPr="00BF3C94">
        <w:rPr>
          <w:rFonts w:ascii="Times New Roman" w:hAnsi="Times New Roman" w:cs="Times New Roman"/>
          <w:sz w:val="24"/>
          <w:szCs w:val="24"/>
        </w:rPr>
        <w:lastRenderedPageBreak/>
        <w:t xml:space="preserve">attributable to the State. </w:t>
      </w:r>
      <w:r w:rsidR="00357821" w:rsidRPr="00BF3C94">
        <w:rPr>
          <w:rFonts w:ascii="Times New Roman" w:hAnsi="Times New Roman" w:cs="Times New Roman"/>
          <w:sz w:val="24"/>
          <w:szCs w:val="24"/>
        </w:rPr>
        <w:t xml:space="preserve"> </w:t>
      </w:r>
      <w:r w:rsidRPr="00BF3C94">
        <w:rPr>
          <w:rFonts w:ascii="Times New Roman" w:hAnsi="Times New Roman" w:cs="Times New Roman"/>
          <w:sz w:val="24"/>
          <w:szCs w:val="24"/>
        </w:rPr>
        <w:t>In the next breath the submission was that the delays in commencing the trial were almost wh</w:t>
      </w:r>
      <w:r w:rsidR="00357821" w:rsidRPr="00BF3C94">
        <w:rPr>
          <w:rFonts w:ascii="Times New Roman" w:hAnsi="Times New Roman" w:cs="Times New Roman"/>
          <w:sz w:val="24"/>
          <w:szCs w:val="24"/>
        </w:rPr>
        <w:t xml:space="preserve">olly attributable to the State.  </w:t>
      </w:r>
      <w:r w:rsidRPr="00BF3C94">
        <w:rPr>
          <w:rFonts w:ascii="Times New Roman" w:hAnsi="Times New Roman" w:cs="Times New Roman"/>
          <w:sz w:val="24"/>
          <w:szCs w:val="24"/>
        </w:rPr>
        <w:t xml:space="preserve">It was also submitted that the reasons advanced by </w:t>
      </w:r>
      <w:proofErr w:type="spellStart"/>
      <w:r w:rsidRPr="00BF3C94">
        <w:rPr>
          <w:rFonts w:ascii="Times New Roman" w:hAnsi="Times New Roman" w:cs="Times New Roman"/>
          <w:sz w:val="24"/>
          <w:szCs w:val="24"/>
        </w:rPr>
        <w:t>Chinyerere</w:t>
      </w:r>
      <w:proofErr w:type="spellEnd"/>
      <w:r w:rsidRPr="00BF3C94">
        <w:rPr>
          <w:rFonts w:ascii="Times New Roman" w:hAnsi="Times New Roman" w:cs="Times New Roman"/>
          <w:sz w:val="24"/>
          <w:szCs w:val="24"/>
        </w:rPr>
        <w:t xml:space="preserve"> for the failure to</w:t>
      </w:r>
      <w:r w:rsidR="00646A9C" w:rsidRPr="00BF3C94">
        <w:rPr>
          <w:rFonts w:ascii="Times New Roman" w:hAnsi="Times New Roman" w:cs="Times New Roman"/>
          <w:sz w:val="24"/>
          <w:szCs w:val="24"/>
        </w:rPr>
        <w:t xml:space="preserve"> serve</w:t>
      </w:r>
      <w:r w:rsidRPr="00BF3C94">
        <w:rPr>
          <w:rFonts w:ascii="Times New Roman" w:hAnsi="Times New Roman" w:cs="Times New Roman"/>
          <w:sz w:val="24"/>
          <w:szCs w:val="24"/>
        </w:rPr>
        <w:t xml:space="preserve"> summons</w:t>
      </w:r>
      <w:r w:rsidR="00646A9C" w:rsidRPr="00BF3C94">
        <w:rPr>
          <w:rFonts w:ascii="Times New Roman" w:hAnsi="Times New Roman" w:cs="Times New Roman"/>
          <w:sz w:val="24"/>
          <w:szCs w:val="24"/>
        </w:rPr>
        <w:t xml:space="preserve"> on</w:t>
      </w:r>
      <w:r w:rsidRPr="00BF3C94">
        <w:rPr>
          <w:rFonts w:ascii="Times New Roman" w:hAnsi="Times New Roman" w:cs="Times New Roman"/>
          <w:sz w:val="24"/>
          <w:szCs w:val="24"/>
        </w:rPr>
        <w:t xml:space="preserve"> the applicant were not plausible as they were not truthful and had no sound legal basis. Furthermore, that when the State</w:t>
      </w:r>
      <w:r w:rsidR="00C8358F" w:rsidRPr="00BF3C94">
        <w:rPr>
          <w:rFonts w:ascii="Times New Roman" w:hAnsi="Times New Roman" w:cs="Times New Roman"/>
          <w:sz w:val="24"/>
          <w:szCs w:val="24"/>
        </w:rPr>
        <w:t xml:space="preserve"> made further</w:t>
      </w:r>
      <w:r w:rsidRPr="00BF3C94">
        <w:rPr>
          <w:rFonts w:ascii="Times New Roman" w:hAnsi="Times New Roman" w:cs="Times New Roman"/>
          <w:sz w:val="24"/>
          <w:szCs w:val="24"/>
        </w:rPr>
        <w:t xml:space="preserve"> </w:t>
      </w:r>
      <w:r w:rsidR="00C8358F" w:rsidRPr="00BF3C94">
        <w:rPr>
          <w:rFonts w:ascii="Times New Roman" w:hAnsi="Times New Roman" w:cs="Times New Roman"/>
          <w:sz w:val="24"/>
          <w:szCs w:val="24"/>
        </w:rPr>
        <w:t xml:space="preserve">attempts to serve the </w:t>
      </w:r>
      <w:r w:rsidR="00027E35" w:rsidRPr="00BF3C94">
        <w:rPr>
          <w:rFonts w:ascii="Times New Roman" w:hAnsi="Times New Roman" w:cs="Times New Roman"/>
          <w:sz w:val="24"/>
          <w:szCs w:val="24"/>
        </w:rPr>
        <w:t>summon</w:t>
      </w:r>
      <w:r w:rsidR="00D713E9" w:rsidRPr="00BF3C94">
        <w:rPr>
          <w:rFonts w:ascii="Times New Roman" w:hAnsi="Times New Roman" w:cs="Times New Roman"/>
          <w:sz w:val="24"/>
          <w:szCs w:val="24"/>
        </w:rPr>
        <w:t>s</w:t>
      </w:r>
      <w:r w:rsidR="00C8358F" w:rsidRPr="00BF3C94">
        <w:rPr>
          <w:rFonts w:ascii="Times New Roman" w:hAnsi="Times New Roman" w:cs="Times New Roman"/>
          <w:sz w:val="24"/>
          <w:szCs w:val="24"/>
        </w:rPr>
        <w:t xml:space="preserve"> on</w:t>
      </w:r>
      <w:r w:rsidRPr="00BF3C94">
        <w:rPr>
          <w:rFonts w:ascii="Times New Roman" w:hAnsi="Times New Roman" w:cs="Times New Roman"/>
          <w:sz w:val="24"/>
          <w:szCs w:val="24"/>
        </w:rPr>
        <w:t xml:space="preserve"> the applicant, he made it clear that he was going to resist being tried and was going to ass</w:t>
      </w:r>
      <w:r w:rsidR="00120487" w:rsidRPr="00BF3C94">
        <w:rPr>
          <w:rFonts w:ascii="Times New Roman" w:hAnsi="Times New Roman" w:cs="Times New Roman"/>
          <w:sz w:val="24"/>
          <w:szCs w:val="24"/>
        </w:rPr>
        <w:t xml:space="preserve">ert his rights to a fair trial.  </w:t>
      </w:r>
      <w:r w:rsidRPr="00BF3C94">
        <w:rPr>
          <w:rFonts w:ascii="Times New Roman" w:hAnsi="Times New Roman" w:cs="Times New Roman"/>
          <w:sz w:val="24"/>
          <w:szCs w:val="24"/>
        </w:rPr>
        <w:t>It was further submitted that the applicant’s rights to personal liberty as guaranteed in terms of s 13(1) and to protection of the law and a fair hearing within a reasonable time by an independent and impartial court as guaranteed in terms of s 18(1) and (2) of the former Constitution were violated.</w:t>
      </w:r>
      <w:r w:rsidR="00D713E9" w:rsidRPr="00BF3C94">
        <w:rPr>
          <w:rFonts w:ascii="Times New Roman" w:hAnsi="Times New Roman" w:cs="Times New Roman"/>
          <w:sz w:val="24"/>
          <w:szCs w:val="24"/>
        </w:rPr>
        <w:t xml:space="preserve"> </w:t>
      </w:r>
      <w:r w:rsidR="00357821" w:rsidRPr="00BF3C94">
        <w:rPr>
          <w:rFonts w:ascii="Times New Roman" w:hAnsi="Times New Roman" w:cs="Times New Roman"/>
          <w:sz w:val="24"/>
          <w:szCs w:val="24"/>
        </w:rPr>
        <w:t xml:space="preserve"> </w:t>
      </w:r>
      <w:r w:rsidR="00D713E9" w:rsidRPr="00BF3C94">
        <w:rPr>
          <w:rFonts w:ascii="Times New Roman" w:hAnsi="Times New Roman" w:cs="Times New Roman"/>
          <w:sz w:val="24"/>
          <w:szCs w:val="24"/>
        </w:rPr>
        <w:t>S</w:t>
      </w:r>
      <w:r w:rsidR="00357821" w:rsidRPr="00BF3C94">
        <w:rPr>
          <w:rFonts w:ascii="Times New Roman" w:hAnsi="Times New Roman" w:cs="Times New Roman"/>
          <w:sz w:val="24"/>
          <w:szCs w:val="24"/>
        </w:rPr>
        <w:t>ection</w:t>
      </w:r>
      <w:r w:rsidR="00C8358F" w:rsidRPr="00BF3C94">
        <w:rPr>
          <w:rFonts w:ascii="Times New Roman" w:hAnsi="Times New Roman" w:cs="Times New Roman"/>
          <w:sz w:val="24"/>
          <w:szCs w:val="24"/>
        </w:rPr>
        <w:t xml:space="preserve"> 13 (1) was</w:t>
      </w:r>
      <w:r w:rsidR="00D713E9" w:rsidRPr="00BF3C94">
        <w:rPr>
          <w:rFonts w:ascii="Times New Roman" w:hAnsi="Times New Roman" w:cs="Times New Roman"/>
          <w:sz w:val="24"/>
          <w:szCs w:val="24"/>
        </w:rPr>
        <w:t xml:space="preserve"> however</w:t>
      </w:r>
      <w:r w:rsidR="00C8358F" w:rsidRPr="00BF3C94">
        <w:rPr>
          <w:rFonts w:ascii="Times New Roman" w:hAnsi="Times New Roman" w:cs="Times New Roman"/>
          <w:sz w:val="24"/>
          <w:szCs w:val="24"/>
        </w:rPr>
        <w:t>, not</w:t>
      </w:r>
      <w:r w:rsidR="00D713E9" w:rsidRPr="00BF3C94">
        <w:rPr>
          <w:rFonts w:ascii="Times New Roman" w:hAnsi="Times New Roman" w:cs="Times New Roman"/>
          <w:sz w:val="24"/>
          <w:szCs w:val="24"/>
        </w:rPr>
        <w:t xml:space="preserve"> invoked in the proceedings in the court </w:t>
      </w:r>
      <w:r w:rsidR="00D713E9" w:rsidRPr="00BF3C94">
        <w:rPr>
          <w:rFonts w:ascii="Times New Roman" w:hAnsi="Times New Roman" w:cs="Times New Roman"/>
          <w:i/>
          <w:sz w:val="24"/>
          <w:szCs w:val="24"/>
        </w:rPr>
        <w:t>a quo</w:t>
      </w:r>
      <w:r w:rsidR="00B004BC" w:rsidRPr="00BF3C94">
        <w:rPr>
          <w:rFonts w:ascii="Times New Roman" w:hAnsi="Times New Roman" w:cs="Times New Roman"/>
          <w:sz w:val="24"/>
          <w:szCs w:val="24"/>
        </w:rPr>
        <w:t xml:space="preserve"> and the proceedings before that court did not relate to his rights thereunder. </w:t>
      </w:r>
    </w:p>
    <w:p w:rsidR="0036239E" w:rsidRPr="00BF3C94" w:rsidRDefault="0036239E" w:rsidP="002A57F0">
      <w:pPr>
        <w:spacing w:after="0" w:line="240" w:lineRule="auto"/>
        <w:jc w:val="both"/>
        <w:rPr>
          <w:rFonts w:ascii="Times New Roman" w:hAnsi="Times New Roman" w:cs="Times New Roman"/>
          <w:sz w:val="24"/>
          <w:szCs w:val="24"/>
        </w:rPr>
      </w:pPr>
    </w:p>
    <w:p w:rsidR="009164E0" w:rsidRPr="00BF3C94" w:rsidRDefault="0036239E" w:rsidP="000A57CB">
      <w:p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r>
      <w:r w:rsidRPr="00BF3C94">
        <w:rPr>
          <w:rFonts w:ascii="Times New Roman" w:hAnsi="Times New Roman" w:cs="Times New Roman"/>
          <w:sz w:val="24"/>
          <w:szCs w:val="24"/>
        </w:rPr>
        <w:tab/>
      </w:r>
      <w:r w:rsidR="00493EBF" w:rsidRPr="00BF3C94">
        <w:rPr>
          <w:rFonts w:ascii="Times New Roman" w:hAnsi="Times New Roman" w:cs="Times New Roman"/>
          <w:sz w:val="24"/>
          <w:szCs w:val="24"/>
        </w:rPr>
        <w:t>In his oral subm</w:t>
      </w:r>
      <w:r w:rsidR="002E380D" w:rsidRPr="00BF3C94">
        <w:rPr>
          <w:rFonts w:ascii="Times New Roman" w:hAnsi="Times New Roman" w:cs="Times New Roman"/>
          <w:sz w:val="24"/>
          <w:szCs w:val="24"/>
        </w:rPr>
        <w:t xml:space="preserve">issions Mr </w:t>
      </w:r>
      <w:proofErr w:type="spellStart"/>
      <w:r w:rsidR="002E380D" w:rsidRPr="00BF3C94">
        <w:rPr>
          <w:rFonts w:ascii="Times New Roman" w:hAnsi="Times New Roman" w:cs="Times New Roman"/>
          <w:i/>
          <w:sz w:val="24"/>
          <w:szCs w:val="24"/>
        </w:rPr>
        <w:t>Majuru</w:t>
      </w:r>
      <w:proofErr w:type="spellEnd"/>
      <w:r w:rsidR="00C8358F" w:rsidRPr="00BF3C94">
        <w:rPr>
          <w:rFonts w:ascii="Times New Roman" w:hAnsi="Times New Roman" w:cs="Times New Roman"/>
          <w:sz w:val="24"/>
          <w:szCs w:val="24"/>
        </w:rPr>
        <w:t xml:space="preserve"> for the applicant,</w:t>
      </w:r>
      <w:r w:rsidR="002E380D" w:rsidRPr="00BF3C94">
        <w:rPr>
          <w:rFonts w:ascii="Times New Roman" w:hAnsi="Times New Roman" w:cs="Times New Roman"/>
          <w:sz w:val="24"/>
          <w:szCs w:val="24"/>
        </w:rPr>
        <w:t xml:space="preserve"> relied on the heads of argument filed of record and</w:t>
      </w:r>
      <w:r w:rsidR="00460D7D" w:rsidRPr="00BF3C94">
        <w:rPr>
          <w:rFonts w:ascii="Times New Roman" w:hAnsi="Times New Roman" w:cs="Times New Roman"/>
          <w:sz w:val="24"/>
          <w:szCs w:val="24"/>
        </w:rPr>
        <w:t xml:space="preserve"> also highlighted the following:</w:t>
      </w:r>
      <w:r w:rsidR="002E380D" w:rsidRPr="00BF3C94">
        <w:rPr>
          <w:rFonts w:ascii="Times New Roman" w:hAnsi="Times New Roman" w:cs="Times New Roman"/>
          <w:sz w:val="24"/>
          <w:szCs w:val="24"/>
        </w:rPr>
        <w:t xml:space="preserve"> </w:t>
      </w:r>
      <w:r w:rsidR="00E317A7" w:rsidRPr="00BF3C94">
        <w:rPr>
          <w:rFonts w:ascii="Times New Roman" w:hAnsi="Times New Roman" w:cs="Times New Roman"/>
          <w:sz w:val="24"/>
          <w:szCs w:val="24"/>
        </w:rPr>
        <w:t xml:space="preserve"> </w:t>
      </w:r>
      <w:r w:rsidR="001B37A0" w:rsidRPr="00BF3C94">
        <w:rPr>
          <w:rFonts w:ascii="Times New Roman" w:hAnsi="Times New Roman" w:cs="Times New Roman"/>
          <w:sz w:val="24"/>
          <w:szCs w:val="24"/>
        </w:rPr>
        <w:t>t</w:t>
      </w:r>
      <w:r w:rsidR="00460D7D" w:rsidRPr="00BF3C94">
        <w:rPr>
          <w:rFonts w:ascii="Times New Roman" w:hAnsi="Times New Roman" w:cs="Times New Roman"/>
          <w:sz w:val="24"/>
          <w:szCs w:val="24"/>
        </w:rPr>
        <w:t xml:space="preserve">he </w:t>
      </w:r>
      <w:r w:rsidRPr="00BF3C94">
        <w:rPr>
          <w:rFonts w:ascii="Times New Roman" w:hAnsi="Times New Roman" w:cs="Times New Roman"/>
          <w:sz w:val="24"/>
          <w:szCs w:val="24"/>
        </w:rPr>
        <w:t xml:space="preserve">delay of 4 years and 7 months before the State made any serious attempts </w:t>
      </w:r>
      <w:r w:rsidR="00460D7D" w:rsidRPr="00BF3C94">
        <w:rPr>
          <w:rFonts w:ascii="Times New Roman" w:hAnsi="Times New Roman" w:cs="Times New Roman"/>
          <w:sz w:val="24"/>
          <w:szCs w:val="24"/>
        </w:rPr>
        <w:t xml:space="preserve">at trying the </w:t>
      </w:r>
      <w:r w:rsidR="00EE1DAC" w:rsidRPr="00BF3C94">
        <w:rPr>
          <w:rFonts w:ascii="Times New Roman" w:hAnsi="Times New Roman" w:cs="Times New Roman"/>
          <w:sz w:val="24"/>
          <w:szCs w:val="24"/>
        </w:rPr>
        <w:t>a</w:t>
      </w:r>
      <w:r w:rsidR="00460D7D" w:rsidRPr="00BF3C94">
        <w:rPr>
          <w:rFonts w:ascii="Times New Roman" w:hAnsi="Times New Roman" w:cs="Times New Roman"/>
          <w:sz w:val="24"/>
          <w:szCs w:val="24"/>
        </w:rPr>
        <w:t>pplicant;</w:t>
      </w:r>
      <w:r w:rsidR="002E380D" w:rsidRPr="00BF3C94">
        <w:rPr>
          <w:rFonts w:ascii="Times New Roman" w:hAnsi="Times New Roman" w:cs="Times New Roman"/>
          <w:sz w:val="24"/>
          <w:szCs w:val="24"/>
        </w:rPr>
        <w:t xml:space="preserve"> the delay in commencing trial </w:t>
      </w:r>
      <w:r w:rsidRPr="00BF3C94">
        <w:rPr>
          <w:rFonts w:ascii="Times New Roman" w:hAnsi="Times New Roman" w:cs="Times New Roman"/>
          <w:sz w:val="24"/>
          <w:szCs w:val="24"/>
        </w:rPr>
        <w:t>is presumptively prejudicial to the applicant’s rights to a fair</w:t>
      </w:r>
      <w:r w:rsidR="00460D7D" w:rsidRPr="00BF3C94">
        <w:rPr>
          <w:rFonts w:ascii="Times New Roman" w:hAnsi="Times New Roman" w:cs="Times New Roman"/>
          <w:sz w:val="24"/>
          <w:szCs w:val="24"/>
        </w:rPr>
        <w:t xml:space="preserve"> trial within a reasonable time;</w:t>
      </w:r>
      <w:r w:rsidR="002E380D" w:rsidRPr="00BF3C94">
        <w:rPr>
          <w:rFonts w:ascii="Times New Roman" w:hAnsi="Times New Roman" w:cs="Times New Roman"/>
          <w:sz w:val="24"/>
          <w:szCs w:val="24"/>
        </w:rPr>
        <w:t xml:space="preserve"> </w:t>
      </w:r>
      <w:r w:rsidR="009164E0" w:rsidRPr="00BF3C94">
        <w:rPr>
          <w:rFonts w:ascii="Times New Roman" w:hAnsi="Times New Roman" w:cs="Times New Roman"/>
          <w:sz w:val="24"/>
          <w:szCs w:val="24"/>
        </w:rPr>
        <w:t>the delays that occurred were</w:t>
      </w:r>
      <w:r w:rsidR="009164E0" w:rsidRPr="00BF3C94">
        <w:rPr>
          <w:rFonts w:ascii="Times New Roman" w:hAnsi="Times New Roman" w:cs="Times New Roman"/>
          <w:b/>
          <w:sz w:val="24"/>
          <w:szCs w:val="24"/>
        </w:rPr>
        <w:t xml:space="preserve"> </w:t>
      </w:r>
      <w:r w:rsidR="009164E0" w:rsidRPr="00BF3C94">
        <w:rPr>
          <w:rFonts w:ascii="Times New Roman" w:hAnsi="Times New Roman" w:cs="Times New Roman"/>
          <w:sz w:val="24"/>
          <w:szCs w:val="24"/>
        </w:rPr>
        <w:t xml:space="preserve">almost wholly attributable to the State. </w:t>
      </w:r>
    </w:p>
    <w:p w:rsidR="00E317A7" w:rsidRPr="00BF3C94" w:rsidRDefault="00E317A7" w:rsidP="006B634F">
      <w:pPr>
        <w:spacing w:after="0" w:line="240" w:lineRule="auto"/>
        <w:jc w:val="both"/>
        <w:rPr>
          <w:rFonts w:ascii="Times New Roman" w:hAnsi="Times New Roman" w:cs="Times New Roman"/>
          <w:sz w:val="24"/>
          <w:szCs w:val="24"/>
        </w:rPr>
      </w:pPr>
    </w:p>
    <w:p w:rsidR="000A57CB" w:rsidRPr="00BF3C94" w:rsidRDefault="000A57CB" w:rsidP="00E317A7">
      <w:pPr>
        <w:tabs>
          <w:tab w:val="left" w:pos="144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t>I</w:t>
      </w:r>
      <w:r w:rsidR="009164E0" w:rsidRPr="00BF3C94">
        <w:rPr>
          <w:rFonts w:ascii="Times New Roman" w:hAnsi="Times New Roman" w:cs="Times New Roman"/>
          <w:sz w:val="24"/>
          <w:szCs w:val="24"/>
        </w:rPr>
        <w:t xml:space="preserve">t was </w:t>
      </w:r>
      <w:r w:rsidRPr="00BF3C94">
        <w:rPr>
          <w:rFonts w:ascii="Times New Roman" w:hAnsi="Times New Roman" w:cs="Times New Roman"/>
          <w:sz w:val="24"/>
          <w:szCs w:val="24"/>
        </w:rPr>
        <w:t xml:space="preserve">Mr </w:t>
      </w:r>
      <w:proofErr w:type="spellStart"/>
      <w:r w:rsidRPr="00BF3C94">
        <w:rPr>
          <w:rFonts w:ascii="Times New Roman" w:hAnsi="Times New Roman" w:cs="Times New Roman"/>
          <w:i/>
          <w:sz w:val="24"/>
          <w:szCs w:val="24"/>
        </w:rPr>
        <w:t>Majuru</w:t>
      </w:r>
      <w:r w:rsidR="009164E0" w:rsidRPr="00BF3C94">
        <w:rPr>
          <w:rFonts w:ascii="Times New Roman" w:hAnsi="Times New Roman" w:cs="Times New Roman"/>
          <w:i/>
          <w:sz w:val="24"/>
          <w:szCs w:val="24"/>
        </w:rPr>
        <w:t>’s</w:t>
      </w:r>
      <w:proofErr w:type="spellEnd"/>
      <w:r w:rsidRPr="00BF3C94">
        <w:rPr>
          <w:rFonts w:ascii="Times New Roman" w:hAnsi="Times New Roman" w:cs="Times New Roman"/>
          <w:sz w:val="24"/>
          <w:szCs w:val="24"/>
        </w:rPr>
        <w:t xml:space="preserve"> su</w:t>
      </w:r>
      <w:r w:rsidR="0097477D" w:rsidRPr="00BF3C94">
        <w:rPr>
          <w:rFonts w:ascii="Times New Roman" w:hAnsi="Times New Roman" w:cs="Times New Roman"/>
          <w:sz w:val="24"/>
          <w:szCs w:val="24"/>
        </w:rPr>
        <w:t>bmission</w:t>
      </w:r>
      <w:r w:rsidRPr="00BF3C94">
        <w:rPr>
          <w:rFonts w:ascii="Times New Roman" w:hAnsi="Times New Roman" w:cs="Times New Roman"/>
          <w:sz w:val="24"/>
          <w:szCs w:val="24"/>
        </w:rPr>
        <w:t xml:space="preserve"> that the State had accepted that there was a </w:t>
      </w:r>
      <w:r w:rsidRPr="00BF3C94">
        <w:rPr>
          <w:rFonts w:ascii="Times New Roman" w:hAnsi="Times New Roman" w:cs="Times New Roman"/>
          <w:i/>
          <w:sz w:val="24"/>
          <w:szCs w:val="24"/>
        </w:rPr>
        <w:t>prima facie</w:t>
      </w:r>
      <w:r w:rsidRPr="00BF3C94">
        <w:rPr>
          <w:rFonts w:ascii="Times New Roman" w:hAnsi="Times New Roman" w:cs="Times New Roman"/>
          <w:sz w:val="24"/>
          <w:szCs w:val="24"/>
        </w:rPr>
        <w:t xml:space="preserve"> inordinate delay in bringing the applicant to trial. He submitted that such acceptance obviated the need for the court to determine the first of the four factors that have been set out by case law as being relevant in matters of this nature. </w:t>
      </w:r>
      <w:r w:rsidR="006B634F"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focus would thus</w:t>
      </w:r>
      <w:r w:rsidR="00027E35" w:rsidRPr="00BF3C94">
        <w:rPr>
          <w:rFonts w:ascii="Times New Roman" w:hAnsi="Times New Roman" w:cs="Times New Roman"/>
          <w:sz w:val="24"/>
          <w:szCs w:val="24"/>
        </w:rPr>
        <w:t>, he submitted,</w:t>
      </w:r>
      <w:r w:rsidRPr="00BF3C94">
        <w:rPr>
          <w:rFonts w:ascii="Times New Roman" w:hAnsi="Times New Roman" w:cs="Times New Roman"/>
          <w:sz w:val="24"/>
          <w:szCs w:val="24"/>
        </w:rPr>
        <w:t xml:space="preserve"> fall on the remaining three factors</w:t>
      </w:r>
      <w:r w:rsidR="0097477D" w:rsidRPr="00BF3C94">
        <w:rPr>
          <w:rFonts w:ascii="Times New Roman" w:hAnsi="Times New Roman" w:cs="Times New Roman"/>
          <w:sz w:val="24"/>
          <w:szCs w:val="24"/>
        </w:rPr>
        <w:t>; t</w:t>
      </w:r>
      <w:r w:rsidRPr="00BF3C94">
        <w:rPr>
          <w:rFonts w:ascii="Times New Roman" w:hAnsi="Times New Roman" w:cs="Times New Roman"/>
          <w:sz w:val="24"/>
          <w:szCs w:val="24"/>
        </w:rPr>
        <w:t xml:space="preserve">he first </w:t>
      </w:r>
      <w:r w:rsidR="0097477D" w:rsidRPr="00BF3C94">
        <w:rPr>
          <w:rFonts w:ascii="Times New Roman" w:hAnsi="Times New Roman" w:cs="Times New Roman"/>
          <w:sz w:val="24"/>
          <w:szCs w:val="24"/>
        </w:rPr>
        <w:t>being</w:t>
      </w:r>
      <w:r w:rsidRPr="00BF3C94">
        <w:rPr>
          <w:rFonts w:ascii="Times New Roman" w:hAnsi="Times New Roman" w:cs="Times New Roman"/>
          <w:sz w:val="24"/>
          <w:szCs w:val="24"/>
        </w:rPr>
        <w:t xml:space="preserve"> whether the Attorney-General had given a reasonable explanation for the delay. </w:t>
      </w:r>
      <w:r w:rsidR="006B634F"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He contended that the prosecutor’s decision in declining to cross examine the applicant meant that the State accepted or agreed </w:t>
      </w:r>
      <w:r w:rsidRPr="00BF3C94">
        <w:rPr>
          <w:rFonts w:ascii="Times New Roman" w:hAnsi="Times New Roman" w:cs="Times New Roman"/>
          <w:sz w:val="24"/>
          <w:szCs w:val="24"/>
        </w:rPr>
        <w:lastRenderedPageBreak/>
        <w:t>with everything that the applicant said under oath in the proc</w:t>
      </w:r>
      <w:r w:rsidR="00027E35" w:rsidRPr="00BF3C94">
        <w:rPr>
          <w:rFonts w:ascii="Times New Roman" w:hAnsi="Times New Roman" w:cs="Times New Roman"/>
          <w:sz w:val="24"/>
          <w:szCs w:val="24"/>
        </w:rPr>
        <w:t>eedings before the magistrate and that b</w:t>
      </w:r>
      <w:r w:rsidRPr="00BF3C94">
        <w:rPr>
          <w:rFonts w:ascii="Times New Roman" w:hAnsi="Times New Roman" w:cs="Times New Roman"/>
          <w:sz w:val="24"/>
          <w:szCs w:val="24"/>
        </w:rPr>
        <w:t>y implication</w:t>
      </w:r>
      <w:r w:rsidR="00027E35" w:rsidRPr="00BF3C94">
        <w:rPr>
          <w:rFonts w:ascii="Times New Roman" w:hAnsi="Times New Roman" w:cs="Times New Roman"/>
          <w:sz w:val="24"/>
          <w:szCs w:val="24"/>
        </w:rPr>
        <w:t xml:space="preserve"> therefore,</w:t>
      </w:r>
      <w:r w:rsidRPr="00BF3C94">
        <w:rPr>
          <w:rFonts w:ascii="Times New Roman" w:hAnsi="Times New Roman" w:cs="Times New Roman"/>
          <w:sz w:val="24"/>
          <w:szCs w:val="24"/>
        </w:rPr>
        <w:t xml:space="preserve"> the State had no plausible explanation for the delay.</w:t>
      </w:r>
    </w:p>
    <w:p w:rsidR="000A57CB" w:rsidRPr="00BF3C94" w:rsidRDefault="000A57CB" w:rsidP="002A57F0">
      <w:pPr>
        <w:spacing w:after="0" w:line="240" w:lineRule="auto"/>
        <w:jc w:val="both"/>
        <w:rPr>
          <w:rFonts w:ascii="Times New Roman" w:hAnsi="Times New Roman" w:cs="Times New Roman"/>
          <w:sz w:val="24"/>
          <w:szCs w:val="24"/>
        </w:rPr>
      </w:pPr>
    </w:p>
    <w:p w:rsidR="000A57CB" w:rsidRPr="00BF3C94" w:rsidRDefault="000A57CB" w:rsidP="00E317A7">
      <w:pPr>
        <w:tabs>
          <w:tab w:val="left" w:pos="144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t xml:space="preserve">As to the next factor, </w:t>
      </w:r>
      <w:proofErr w:type="spellStart"/>
      <w:r w:rsidRPr="00BF3C94">
        <w:rPr>
          <w:rFonts w:ascii="Times New Roman" w:hAnsi="Times New Roman" w:cs="Times New Roman"/>
          <w:sz w:val="24"/>
          <w:szCs w:val="24"/>
        </w:rPr>
        <w:t>viz</w:t>
      </w:r>
      <w:proofErr w:type="spellEnd"/>
      <w:r w:rsidRPr="00BF3C94">
        <w:rPr>
          <w:rFonts w:ascii="Times New Roman" w:hAnsi="Times New Roman" w:cs="Times New Roman"/>
          <w:sz w:val="24"/>
          <w:szCs w:val="24"/>
        </w:rPr>
        <w:t xml:space="preserve">, whether the applicant asserted his right to a fair trial within a reasonable time, Mr </w:t>
      </w:r>
      <w:proofErr w:type="spellStart"/>
      <w:r w:rsidRPr="00BF3C94">
        <w:rPr>
          <w:rFonts w:ascii="Times New Roman" w:hAnsi="Times New Roman" w:cs="Times New Roman"/>
          <w:i/>
          <w:sz w:val="24"/>
          <w:szCs w:val="24"/>
        </w:rPr>
        <w:t>Majuru</w:t>
      </w:r>
      <w:proofErr w:type="spellEnd"/>
      <w:r w:rsidRPr="00BF3C94">
        <w:rPr>
          <w:rFonts w:ascii="Times New Roman" w:hAnsi="Times New Roman" w:cs="Times New Roman"/>
          <w:sz w:val="24"/>
          <w:szCs w:val="24"/>
        </w:rPr>
        <w:t xml:space="preserve"> made a bald</w:t>
      </w:r>
      <w:r w:rsidR="00027E35" w:rsidRPr="00BF3C94">
        <w:rPr>
          <w:rFonts w:ascii="Times New Roman" w:hAnsi="Times New Roman" w:cs="Times New Roman"/>
          <w:sz w:val="24"/>
          <w:szCs w:val="24"/>
        </w:rPr>
        <w:t xml:space="preserve"> unsubstantiated</w:t>
      </w:r>
      <w:r w:rsidRPr="00BF3C94">
        <w:rPr>
          <w:rFonts w:ascii="Times New Roman" w:hAnsi="Times New Roman" w:cs="Times New Roman"/>
          <w:sz w:val="24"/>
          <w:szCs w:val="24"/>
        </w:rPr>
        <w:t xml:space="preserve"> statement that the applicant had done so. </w:t>
      </w:r>
      <w:r w:rsidR="006B634F"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Regarding the last factor, whether the applicant had been prejudiced by the delay, Mr </w:t>
      </w:r>
      <w:proofErr w:type="spellStart"/>
      <w:r w:rsidRPr="00BF3C94">
        <w:rPr>
          <w:rFonts w:ascii="Times New Roman" w:hAnsi="Times New Roman" w:cs="Times New Roman"/>
          <w:i/>
          <w:sz w:val="24"/>
          <w:szCs w:val="24"/>
        </w:rPr>
        <w:t>Majuru</w:t>
      </w:r>
      <w:proofErr w:type="spellEnd"/>
      <w:r w:rsidRPr="00BF3C94">
        <w:rPr>
          <w:rFonts w:ascii="Times New Roman" w:hAnsi="Times New Roman" w:cs="Times New Roman"/>
          <w:sz w:val="24"/>
          <w:szCs w:val="24"/>
        </w:rPr>
        <w:t xml:space="preserve"> </w:t>
      </w:r>
      <w:r w:rsidR="00027E35" w:rsidRPr="00BF3C94">
        <w:rPr>
          <w:rFonts w:ascii="Times New Roman" w:hAnsi="Times New Roman" w:cs="Times New Roman"/>
          <w:sz w:val="24"/>
          <w:szCs w:val="24"/>
        </w:rPr>
        <w:t>referred the court to</w:t>
      </w:r>
      <w:r w:rsidRPr="00BF3C94">
        <w:rPr>
          <w:rFonts w:ascii="Times New Roman" w:hAnsi="Times New Roman" w:cs="Times New Roman"/>
          <w:sz w:val="24"/>
          <w:szCs w:val="24"/>
        </w:rPr>
        <w:t xml:space="preserve"> the case of </w:t>
      </w:r>
      <w:r w:rsidRPr="00BF3C94">
        <w:rPr>
          <w:rFonts w:ascii="Times New Roman" w:hAnsi="Times New Roman" w:cs="Times New Roman"/>
          <w:i/>
          <w:sz w:val="24"/>
          <w:szCs w:val="24"/>
        </w:rPr>
        <w:t xml:space="preserve">Re </w:t>
      </w:r>
      <w:proofErr w:type="spellStart"/>
      <w:r w:rsidRPr="00BF3C94">
        <w:rPr>
          <w:rFonts w:ascii="Times New Roman" w:hAnsi="Times New Roman" w:cs="Times New Roman"/>
          <w:i/>
          <w:sz w:val="24"/>
          <w:szCs w:val="24"/>
        </w:rPr>
        <w:t>Hativagone</w:t>
      </w:r>
      <w:proofErr w:type="spellEnd"/>
      <w:r w:rsidR="00027E35" w:rsidRPr="00BF3C94">
        <w:rPr>
          <w:rFonts w:ascii="Times New Roman" w:hAnsi="Times New Roman" w:cs="Times New Roman"/>
          <w:i/>
          <w:sz w:val="24"/>
          <w:szCs w:val="24"/>
        </w:rPr>
        <w:t xml:space="preserve"> </w:t>
      </w:r>
      <w:r w:rsidR="00027E35" w:rsidRPr="00BF3C94">
        <w:rPr>
          <w:rFonts w:ascii="Times New Roman" w:hAnsi="Times New Roman" w:cs="Times New Roman"/>
          <w:sz w:val="24"/>
          <w:szCs w:val="24"/>
        </w:rPr>
        <w:t>(</w:t>
      </w:r>
      <w:r w:rsidR="00027E35" w:rsidRPr="00BF3C94">
        <w:rPr>
          <w:rFonts w:ascii="Times New Roman" w:hAnsi="Times New Roman" w:cs="Times New Roman"/>
          <w:i/>
          <w:sz w:val="24"/>
          <w:szCs w:val="24"/>
        </w:rPr>
        <w:t>supra</w:t>
      </w:r>
      <w:r w:rsidR="00027E35" w:rsidRPr="00BF3C94">
        <w:rPr>
          <w:rFonts w:ascii="Times New Roman" w:hAnsi="Times New Roman" w:cs="Times New Roman"/>
          <w:sz w:val="24"/>
          <w:szCs w:val="24"/>
        </w:rPr>
        <w:t>)</w:t>
      </w:r>
      <w:r w:rsidRPr="00BF3C94">
        <w:rPr>
          <w:rFonts w:ascii="Times New Roman" w:hAnsi="Times New Roman" w:cs="Times New Roman"/>
          <w:sz w:val="24"/>
          <w:szCs w:val="24"/>
        </w:rPr>
        <w:t xml:space="preserve"> cited</w:t>
      </w:r>
      <w:r w:rsidR="00027E35" w:rsidRPr="00BF3C94">
        <w:rPr>
          <w:rFonts w:ascii="Times New Roman" w:hAnsi="Times New Roman" w:cs="Times New Roman"/>
          <w:sz w:val="24"/>
          <w:szCs w:val="24"/>
        </w:rPr>
        <w:t xml:space="preserve"> in the respondent’s heads of argument, in which t</w:t>
      </w:r>
      <w:r w:rsidRPr="00BF3C94">
        <w:rPr>
          <w:rFonts w:ascii="Times New Roman" w:hAnsi="Times New Roman" w:cs="Times New Roman"/>
          <w:sz w:val="24"/>
          <w:szCs w:val="24"/>
        </w:rPr>
        <w:t>he following objectives</w:t>
      </w:r>
      <w:r w:rsidR="00027E35" w:rsidRPr="00BF3C94">
        <w:rPr>
          <w:rFonts w:ascii="Times New Roman" w:hAnsi="Times New Roman" w:cs="Times New Roman"/>
          <w:sz w:val="24"/>
          <w:szCs w:val="24"/>
        </w:rPr>
        <w:t xml:space="preserve"> of ensuring speedy trials are listed</w:t>
      </w:r>
      <w:r w:rsidRPr="00BF3C94">
        <w:rPr>
          <w:rFonts w:ascii="Times New Roman" w:hAnsi="Times New Roman" w:cs="Times New Roman"/>
          <w:sz w:val="24"/>
          <w:szCs w:val="24"/>
        </w:rPr>
        <w:t>:</w:t>
      </w:r>
    </w:p>
    <w:p w:rsidR="000A57CB" w:rsidRPr="00BF3C94" w:rsidRDefault="001B37A0" w:rsidP="000A57CB">
      <w:pPr>
        <w:pStyle w:val="ListParagraph"/>
        <w:numPr>
          <w:ilvl w:val="0"/>
          <w:numId w:val="1"/>
        </w:num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t</w:t>
      </w:r>
      <w:r w:rsidR="0097477D" w:rsidRPr="00BF3C94">
        <w:rPr>
          <w:rFonts w:ascii="Times New Roman" w:hAnsi="Times New Roman" w:cs="Times New Roman"/>
          <w:sz w:val="24"/>
          <w:szCs w:val="24"/>
        </w:rPr>
        <w:t>o prevent oppressive pre-</w:t>
      </w:r>
      <w:r w:rsidR="000A57CB" w:rsidRPr="00BF3C94">
        <w:rPr>
          <w:rFonts w:ascii="Times New Roman" w:hAnsi="Times New Roman" w:cs="Times New Roman"/>
          <w:sz w:val="24"/>
          <w:szCs w:val="24"/>
        </w:rPr>
        <w:t>trial incarceration</w:t>
      </w:r>
    </w:p>
    <w:p w:rsidR="000A57CB" w:rsidRPr="00BF3C94" w:rsidRDefault="001B37A0" w:rsidP="000A57CB">
      <w:pPr>
        <w:pStyle w:val="ListParagraph"/>
        <w:numPr>
          <w:ilvl w:val="0"/>
          <w:numId w:val="1"/>
        </w:num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t</w:t>
      </w:r>
      <w:r w:rsidR="000A57CB" w:rsidRPr="00BF3C94">
        <w:rPr>
          <w:rFonts w:ascii="Times New Roman" w:hAnsi="Times New Roman" w:cs="Times New Roman"/>
          <w:sz w:val="24"/>
          <w:szCs w:val="24"/>
        </w:rPr>
        <w:t xml:space="preserve">o minimise anxiety and concern of the accused, and </w:t>
      </w:r>
    </w:p>
    <w:p w:rsidR="000A57CB" w:rsidRPr="00BF3C94" w:rsidRDefault="001B37A0" w:rsidP="000A57CB">
      <w:pPr>
        <w:pStyle w:val="ListParagraph"/>
        <w:numPr>
          <w:ilvl w:val="0"/>
          <w:numId w:val="1"/>
        </w:numPr>
        <w:spacing w:after="0" w:line="480" w:lineRule="auto"/>
        <w:jc w:val="both"/>
        <w:rPr>
          <w:rFonts w:ascii="Times New Roman" w:hAnsi="Times New Roman" w:cs="Times New Roman"/>
          <w:sz w:val="24"/>
          <w:szCs w:val="24"/>
        </w:rPr>
      </w:pPr>
      <w:proofErr w:type="gramStart"/>
      <w:r w:rsidRPr="00BF3C94">
        <w:rPr>
          <w:rFonts w:ascii="Times New Roman" w:hAnsi="Times New Roman" w:cs="Times New Roman"/>
          <w:sz w:val="24"/>
          <w:szCs w:val="24"/>
        </w:rPr>
        <w:t>t</w:t>
      </w:r>
      <w:r w:rsidR="000A57CB" w:rsidRPr="00BF3C94">
        <w:rPr>
          <w:rFonts w:ascii="Times New Roman" w:hAnsi="Times New Roman" w:cs="Times New Roman"/>
          <w:sz w:val="24"/>
          <w:szCs w:val="24"/>
        </w:rPr>
        <w:t>o</w:t>
      </w:r>
      <w:proofErr w:type="gramEnd"/>
      <w:r w:rsidR="000A57CB" w:rsidRPr="00BF3C94">
        <w:rPr>
          <w:rFonts w:ascii="Times New Roman" w:hAnsi="Times New Roman" w:cs="Times New Roman"/>
          <w:sz w:val="24"/>
          <w:szCs w:val="24"/>
        </w:rPr>
        <w:t xml:space="preserve"> limit the possibility that the defence will be impaired.</w:t>
      </w:r>
    </w:p>
    <w:p w:rsidR="000A57CB" w:rsidRPr="00BF3C94" w:rsidRDefault="000A57CB" w:rsidP="000A57CB">
      <w:pPr>
        <w:spacing w:after="0" w:line="480" w:lineRule="auto"/>
        <w:ind w:left="360"/>
        <w:jc w:val="both"/>
        <w:rPr>
          <w:rFonts w:ascii="Times New Roman" w:hAnsi="Times New Roman" w:cs="Times New Roman"/>
          <w:sz w:val="24"/>
          <w:szCs w:val="24"/>
        </w:rPr>
      </w:pPr>
    </w:p>
    <w:p w:rsidR="000A57CB" w:rsidRPr="00BF3C94" w:rsidRDefault="000A57CB" w:rsidP="00E317A7">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Mr </w:t>
      </w:r>
      <w:proofErr w:type="spellStart"/>
      <w:r w:rsidRPr="00BF3C94">
        <w:rPr>
          <w:rFonts w:ascii="Times New Roman" w:hAnsi="Times New Roman" w:cs="Times New Roman"/>
          <w:i/>
          <w:sz w:val="24"/>
          <w:szCs w:val="24"/>
        </w:rPr>
        <w:t>Majuru</w:t>
      </w:r>
      <w:proofErr w:type="spellEnd"/>
      <w:r w:rsidRPr="00BF3C94">
        <w:rPr>
          <w:rFonts w:ascii="Times New Roman" w:hAnsi="Times New Roman" w:cs="Times New Roman"/>
          <w:sz w:val="24"/>
          <w:szCs w:val="24"/>
        </w:rPr>
        <w:t xml:space="preserve"> submitted that in </w:t>
      </w:r>
      <w:proofErr w:type="spellStart"/>
      <w:r w:rsidRPr="00BF3C94">
        <w:rPr>
          <w:rFonts w:ascii="Times New Roman" w:hAnsi="Times New Roman" w:cs="Times New Roman"/>
          <w:i/>
          <w:sz w:val="24"/>
          <w:szCs w:val="24"/>
        </w:rPr>
        <w:t>casu</w:t>
      </w:r>
      <w:proofErr w:type="spellEnd"/>
      <w:r w:rsidRPr="00BF3C94">
        <w:rPr>
          <w:rFonts w:ascii="Times New Roman" w:hAnsi="Times New Roman" w:cs="Times New Roman"/>
          <w:i/>
          <w:sz w:val="24"/>
          <w:szCs w:val="24"/>
        </w:rPr>
        <w:t>,</w:t>
      </w:r>
      <w:r w:rsidRPr="00BF3C94">
        <w:rPr>
          <w:rFonts w:ascii="Times New Roman" w:hAnsi="Times New Roman" w:cs="Times New Roman"/>
          <w:sz w:val="24"/>
          <w:szCs w:val="24"/>
        </w:rPr>
        <w:t xml:space="preserve"> the most serious consideration is that the applicant’s defence will be impaired in that due to the delay, he is no longer able to locate and will therefore be unable to call his sole witness, </w:t>
      </w:r>
      <w:proofErr w:type="spellStart"/>
      <w:r w:rsidRPr="00BF3C94">
        <w:rPr>
          <w:rFonts w:ascii="Times New Roman" w:hAnsi="Times New Roman" w:cs="Times New Roman"/>
          <w:sz w:val="24"/>
          <w:szCs w:val="24"/>
        </w:rPr>
        <w:t>Onwell</w:t>
      </w:r>
      <w:proofErr w:type="spellEnd"/>
      <w:r w:rsidRPr="00BF3C94">
        <w:rPr>
          <w:rFonts w:ascii="Times New Roman" w:hAnsi="Times New Roman" w:cs="Times New Roman"/>
          <w:sz w:val="24"/>
          <w:szCs w:val="24"/>
        </w:rPr>
        <w:t xml:space="preserve"> </w:t>
      </w:r>
      <w:proofErr w:type="spellStart"/>
      <w:r w:rsidRPr="00BF3C94">
        <w:rPr>
          <w:rFonts w:ascii="Times New Roman" w:hAnsi="Times New Roman" w:cs="Times New Roman"/>
          <w:sz w:val="24"/>
          <w:szCs w:val="24"/>
        </w:rPr>
        <w:t>Kadembo</w:t>
      </w:r>
      <w:proofErr w:type="spellEnd"/>
      <w:r w:rsidRPr="00BF3C94">
        <w:rPr>
          <w:rFonts w:ascii="Times New Roman" w:hAnsi="Times New Roman" w:cs="Times New Roman"/>
          <w:sz w:val="24"/>
          <w:szCs w:val="24"/>
        </w:rPr>
        <w:t>, whose current whereabouts are now unknown to him.</w:t>
      </w:r>
    </w:p>
    <w:p w:rsidR="00E317A7" w:rsidRPr="00BF3C94" w:rsidRDefault="00E317A7" w:rsidP="00E317A7">
      <w:pPr>
        <w:spacing w:after="0" w:line="240" w:lineRule="auto"/>
        <w:jc w:val="both"/>
        <w:rPr>
          <w:rFonts w:ascii="Times New Roman" w:hAnsi="Times New Roman" w:cs="Times New Roman"/>
          <w:b/>
          <w:sz w:val="24"/>
          <w:szCs w:val="24"/>
          <w:u w:val="single"/>
        </w:rPr>
      </w:pPr>
    </w:p>
    <w:p w:rsidR="0036239E" w:rsidRPr="00BF3C94" w:rsidRDefault="0036239E" w:rsidP="0036239E">
      <w:pPr>
        <w:spacing w:after="0" w:line="48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 xml:space="preserve">RESPONDENT’S SUBMISSIONS TO THIS COURT </w:t>
      </w:r>
      <w:r w:rsidRPr="00BF3C94">
        <w:rPr>
          <w:rFonts w:ascii="Times New Roman" w:hAnsi="Times New Roman" w:cs="Times New Roman"/>
          <w:sz w:val="24"/>
          <w:szCs w:val="24"/>
        </w:rPr>
        <w:t xml:space="preserve">     </w:t>
      </w:r>
      <w:r w:rsidRPr="00BF3C94">
        <w:rPr>
          <w:rFonts w:ascii="Times New Roman" w:hAnsi="Times New Roman" w:cs="Times New Roman"/>
          <w:i/>
          <w:sz w:val="24"/>
          <w:szCs w:val="24"/>
        </w:rPr>
        <w:t xml:space="preserve"> </w:t>
      </w:r>
      <w:r w:rsidRPr="00BF3C94">
        <w:rPr>
          <w:rFonts w:ascii="Times New Roman" w:hAnsi="Times New Roman" w:cs="Times New Roman"/>
          <w:sz w:val="24"/>
          <w:szCs w:val="24"/>
        </w:rPr>
        <w:t xml:space="preserve">  </w:t>
      </w:r>
    </w:p>
    <w:p w:rsidR="0036239E" w:rsidRPr="00BF3C94" w:rsidRDefault="0036239E" w:rsidP="0036239E">
      <w:p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    </w:t>
      </w:r>
      <w:r w:rsidRPr="00BF3C94">
        <w:rPr>
          <w:rFonts w:ascii="Times New Roman" w:hAnsi="Times New Roman" w:cs="Times New Roman"/>
          <w:sz w:val="24"/>
          <w:szCs w:val="24"/>
        </w:rPr>
        <w:tab/>
      </w:r>
      <w:r w:rsidRPr="00BF3C94">
        <w:rPr>
          <w:rFonts w:ascii="Times New Roman" w:hAnsi="Times New Roman" w:cs="Times New Roman"/>
          <w:sz w:val="24"/>
          <w:szCs w:val="24"/>
        </w:rPr>
        <w:tab/>
      </w:r>
      <w:r w:rsidR="00E73C5D" w:rsidRPr="00BF3C94">
        <w:rPr>
          <w:rFonts w:ascii="Times New Roman" w:hAnsi="Times New Roman" w:cs="Times New Roman"/>
          <w:sz w:val="24"/>
          <w:szCs w:val="24"/>
        </w:rPr>
        <w:t xml:space="preserve">Mr </w:t>
      </w:r>
      <w:proofErr w:type="spellStart"/>
      <w:r w:rsidR="00E73C5D" w:rsidRPr="00BF3C94">
        <w:rPr>
          <w:rFonts w:ascii="Times New Roman" w:hAnsi="Times New Roman" w:cs="Times New Roman"/>
          <w:i/>
          <w:sz w:val="24"/>
          <w:szCs w:val="24"/>
        </w:rPr>
        <w:t>Nyazamba</w:t>
      </w:r>
      <w:proofErr w:type="spellEnd"/>
      <w:r w:rsidR="00E73C5D" w:rsidRPr="00BF3C94">
        <w:rPr>
          <w:rFonts w:ascii="Times New Roman" w:hAnsi="Times New Roman" w:cs="Times New Roman"/>
          <w:i/>
          <w:sz w:val="24"/>
          <w:szCs w:val="24"/>
        </w:rPr>
        <w:t xml:space="preserve"> </w:t>
      </w:r>
      <w:r w:rsidR="00E73C5D" w:rsidRPr="00BF3C94">
        <w:rPr>
          <w:rFonts w:ascii="Times New Roman" w:hAnsi="Times New Roman" w:cs="Times New Roman"/>
          <w:sz w:val="24"/>
          <w:szCs w:val="24"/>
        </w:rPr>
        <w:t xml:space="preserve">in his address to this </w:t>
      </w:r>
      <w:proofErr w:type="gramStart"/>
      <w:r w:rsidR="006B634F" w:rsidRPr="00BF3C94">
        <w:rPr>
          <w:rFonts w:ascii="Times New Roman" w:hAnsi="Times New Roman" w:cs="Times New Roman"/>
          <w:sz w:val="24"/>
          <w:szCs w:val="24"/>
        </w:rPr>
        <w:t>C</w:t>
      </w:r>
      <w:r w:rsidR="00E73C5D" w:rsidRPr="00BF3C94">
        <w:rPr>
          <w:rFonts w:ascii="Times New Roman" w:hAnsi="Times New Roman" w:cs="Times New Roman"/>
          <w:sz w:val="24"/>
          <w:szCs w:val="24"/>
        </w:rPr>
        <w:t>ourt,</w:t>
      </w:r>
      <w:proofErr w:type="gramEnd"/>
      <w:r w:rsidR="00E73C5D" w:rsidRPr="00BF3C94">
        <w:rPr>
          <w:rFonts w:ascii="Times New Roman" w:hAnsi="Times New Roman" w:cs="Times New Roman"/>
          <w:sz w:val="24"/>
          <w:szCs w:val="24"/>
        </w:rPr>
        <w:t xml:space="preserve"> largely highlighted the submissions made in his written address</w:t>
      </w:r>
      <w:r w:rsidR="00A129EF" w:rsidRPr="00BF3C94">
        <w:rPr>
          <w:rFonts w:ascii="Times New Roman" w:hAnsi="Times New Roman" w:cs="Times New Roman"/>
          <w:sz w:val="24"/>
          <w:szCs w:val="24"/>
        </w:rPr>
        <w:t>.</w:t>
      </w:r>
      <w:r w:rsidR="00E73C5D" w:rsidRPr="00BF3C94">
        <w:rPr>
          <w:rFonts w:ascii="Times New Roman" w:hAnsi="Times New Roman" w:cs="Times New Roman"/>
          <w:sz w:val="24"/>
          <w:szCs w:val="24"/>
        </w:rPr>
        <w:t xml:space="preserve"> The submission was made </w:t>
      </w:r>
      <w:r w:rsidRPr="00BF3C94">
        <w:rPr>
          <w:rFonts w:ascii="Times New Roman" w:hAnsi="Times New Roman" w:cs="Times New Roman"/>
          <w:sz w:val="24"/>
          <w:szCs w:val="24"/>
        </w:rPr>
        <w:t xml:space="preserve">that whilst the alleged delay in </w:t>
      </w:r>
      <w:proofErr w:type="spellStart"/>
      <w:r w:rsidRPr="00BF3C94">
        <w:rPr>
          <w:rFonts w:ascii="Times New Roman" w:hAnsi="Times New Roman" w:cs="Times New Roman"/>
          <w:i/>
          <w:sz w:val="24"/>
          <w:szCs w:val="24"/>
        </w:rPr>
        <w:t>casu</w:t>
      </w:r>
      <w:proofErr w:type="spellEnd"/>
      <w:r w:rsidRPr="00BF3C94">
        <w:rPr>
          <w:rFonts w:ascii="Times New Roman" w:hAnsi="Times New Roman" w:cs="Times New Roman"/>
          <w:sz w:val="24"/>
          <w:szCs w:val="24"/>
        </w:rPr>
        <w:t xml:space="preserve"> is </w:t>
      </w:r>
      <w:r w:rsidRPr="00BF3C94">
        <w:rPr>
          <w:rFonts w:ascii="Times New Roman" w:hAnsi="Times New Roman" w:cs="Times New Roman"/>
          <w:i/>
          <w:sz w:val="24"/>
          <w:szCs w:val="24"/>
        </w:rPr>
        <w:t>prima facie</w:t>
      </w:r>
      <w:r w:rsidRPr="00BF3C94">
        <w:rPr>
          <w:rFonts w:ascii="Times New Roman" w:hAnsi="Times New Roman" w:cs="Times New Roman"/>
          <w:sz w:val="24"/>
          <w:szCs w:val="24"/>
        </w:rPr>
        <w:t xml:space="preserve"> </w:t>
      </w:r>
      <w:proofErr w:type="gramStart"/>
      <w:r w:rsidRPr="00BF3C94">
        <w:rPr>
          <w:rFonts w:ascii="Times New Roman" w:hAnsi="Times New Roman" w:cs="Times New Roman"/>
          <w:sz w:val="24"/>
          <w:szCs w:val="24"/>
        </w:rPr>
        <w:t>inordinate,</w:t>
      </w:r>
      <w:proofErr w:type="gramEnd"/>
      <w:r w:rsidRPr="00BF3C94">
        <w:rPr>
          <w:rFonts w:ascii="Times New Roman" w:hAnsi="Times New Roman" w:cs="Times New Roman"/>
          <w:sz w:val="24"/>
          <w:szCs w:val="24"/>
        </w:rPr>
        <w:t xml:space="preserve"> the explanation for it is, in the peculiar circumstances of th</w:t>
      </w:r>
      <w:r w:rsidR="00E73C5D" w:rsidRPr="00BF3C94">
        <w:rPr>
          <w:rFonts w:ascii="Times New Roman" w:hAnsi="Times New Roman" w:cs="Times New Roman"/>
          <w:sz w:val="24"/>
          <w:szCs w:val="24"/>
        </w:rPr>
        <w:t>e case</w:t>
      </w:r>
      <w:r w:rsidR="00460D7D" w:rsidRPr="00BF3C94">
        <w:rPr>
          <w:rFonts w:ascii="Times New Roman" w:hAnsi="Times New Roman" w:cs="Times New Roman"/>
          <w:sz w:val="24"/>
          <w:szCs w:val="24"/>
        </w:rPr>
        <w:t>,</w:t>
      </w:r>
      <w:r w:rsidR="00E73C5D" w:rsidRPr="00BF3C94">
        <w:rPr>
          <w:rFonts w:ascii="Times New Roman" w:hAnsi="Times New Roman" w:cs="Times New Roman"/>
          <w:sz w:val="24"/>
          <w:szCs w:val="24"/>
        </w:rPr>
        <w:t xml:space="preserve"> reasonable. </w:t>
      </w:r>
      <w:r w:rsidR="006B634F" w:rsidRPr="00BF3C94">
        <w:rPr>
          <w:rFonts w:ascii="Times New Roman" w:hAnsi="Times New Roman" w:cs="Times New Roman"/>
          <w:sz w:val="24"/>
          <w:szCs w:val="24"/>
        </w:rPr>
        <w:t xml:space="preserve"> </w:t>
      </w:r>
      <w:r w:rsidR="00E73C5D" w:rsidRPr="00BF3C94">
        <w:rPr>
          <w:rFonts w:ascii="Times New Roman" w:hAnsi="Times New Roman" w:cs="Times New Roman"/>
          <w:sz w:val="24"/>
          <w:szCs w:val="24"/>
        </w:rPr>
        <w:t>It was</w:t>
      </w:r>
      <w:r w:rsidRPr="00BF3C94">
        <w:rPr>
          <w:rFonts w:ascii="Times New Roman" w:hAnsi="Times New Roman" w:cs="Times New Roman"/>
          <w:sz w:val="24"/>
          <w:szCs w:val="24"/>
        </w:rPr>
        <w:t xml:space="preserve"> also</w:t>
      </w:r>
      <w:r w:rsidR="00E73C5D" w:rsidRPr="00BF3C94">
        <w:rPr>
          <w:rFonts w:ascii="Times New Roman" w:hAnsi="Times New Roman" w:cs="Times New Roman"/>
          <w:sz w:val="24"/>
          <w:szCs w:val="24"/>
        </w:rPr>
        <w:t xml:space="preserve"> submitted</w:t>
      </w:r>
      <w:r w:rsidRPr="00BF3C94">
        <w:rPr>
          <w:rFonts w:ascii="Times New Roman" w:hAnsi="Times New Roman" w:cs="Times New Roman"/>
          <w:sz w:val="24"/>
          <w:szCs w:val="24"/>
        </w:rPr>
        <w:t xml:space="preserve"> that the delays in the commencement of the trial that occurred during the period between 14 December 2006 and 31 January 2008 when the applicant was removed from remand, were attributable to both the State and the a</w:t>
      </w:r>
      <w:r w:rsidR="00526839" w:rsidRPr="00BF3C94">
        <w:rPr>
          <w:rFonts w:ascii="Times New Roman" w:hAnsi="Times New Roman" w:cs="Times New Roman"/>
          <w:sz w:val="24"/>
          <w:szCs w:val="24"/>
        </w:rPr>
        <w:t xml:space="preserve">pplicant. </w:t>
      </w:r>
      <w:r w:rsidR="006B634F" w:rsidRPr="00BF3C94">
        <w:rPr>
          <w:rFonts w:ascii="Times New Roman" w:hAnsi="Times New Roman" w:cs="Times New Roman"/>
          <w:sz w:val="24"/>
          <w:szCs w:val="24"/>
        </w:rPr>
        <w:t xml:space="preserve"> </w:t>
      </w:r>
      <w:r w:rsidR="00526839" w:rsidRPr="00BF3C94">
        <w:rPr>
          <w:rFonts w:ascii="Times New Roman" w:hAnsi="Times New Roman" w:cs="Times New Roman"/>
          <w:sz w:val="24"/>
          <w:szCs w:val="24"/>
        </w:rPr>
        <w:t>It was further</w:t>
      </w:r>
      <w:r w:rsidRPr="00BF3C94">
        <w:rPr>
          <w:rFonts w:ascii="Times New Roman" w:hAnsi="Times New Roman" w:cs="Times New Roman"/>
          <w:sz w:val="24"/>
          <w:szCs w:val="24"/>
        </w:rPr>
        <w:t xml:space="preserve"> submitted that after the applicant counter proposed 4 April 2008 as a trial date in </w:t>
      </w:r>
      <w:r w:rsidRPr="00BF3C94">
        <w:rPr>
          <w:rFonts w:ascii="Times New Roman" w:hAnsi="Times New Roman" w:cs="Times New Roman"/>
          <w:sz w:val="24"/>
          <w:szCs w:val="24"/>
        </w:rPr>
        <w:lastRenderedPageBreak/>
        <w:t>place of 11 March 2008, the Police</w:t>
      </w:r>
      <w:r w:rsidR="00A310CF" w:rsidRPr="00BF3C94">
        <w:rPr>
          <w:rFonts w:ascii="Times New Roman" w:hAnsi="Times New Roman" w:cs="Times New Roman"/>
          <w:sz w:val="24"/>
          <w:szCs w:val="24"/>
        </w:rPr>
        <w:t xml:space="preserve"> encountered problems in locating</w:t>
      </w:r>
      <w:r w:rsidRPr="00BF3C94">
        <w:rPr>
          <w:rFonts w:ascii="Times New Roman" w:hAnsi="Times New Roman" w:cs="Times New Roman"/>
          <w:sz w:val="24"/>
          <w:szCs w:val="24"/>
        </w:rPr>
        <w:t xml:space="preserve"> him for purposes of service of summons and the trend continued until he was finally served in 2011. </w:t>
      </w:r>
      <w:r w:rsidR="006B634F" w:rsidRPr="00BF3C94">
        <w:rPr>
          <w:rFonts w:ascii="Times New Roman" w:hAnsi="Times New Roman" w:cs="Times New Roman"/>
          <w:sz w:val="24"/>
          <w:szCs w:val="24"/>
        </w:rPr>
        <w:t xml:space="preserve"> </w:t>
      </w:r>
      <w:r w:rsidRPr="00BF3C94">
        <w:rPr>
          <w:rFonts w:ascii="Times New Roman" w:hAnsi="Times New Roman" w:cs="Times New Roman"/>
          <w:sz w:val="24"/>
          <w:szCs w:val="24"/>
        </w:rPr>
        <w:t>During this whole period the State was incapacitated from complying with s</w:t>
      </w:r>
      <w:r w:rsidR="006B634F"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140 of the Criminal Procedure and Evidence Act, </w:t>
      </w:r>
      <w:r w:rsidR="006B634F" w:rsidRPr="00BF3C94">
        <w:rPr>
          <w:rFonts w:ascii="Times New Roman" w:hAnsi="Times New Roman" w:cs="Times New Roman"/>
          <w:sz w:val="24"/>
          <w:szCs w:val="24"/>
        </w:rPr>
        <w:t>[</w:t>
      </w:r>
      <w:r w:rsidRPr="00BF3C94">
        <w:rPr>
          <w:rFonts w:ascii="Times New Roman" w:hAnsi="Times New Roman" w:cs="Times New Roman"/>
          <w:i/>
          <w:sz w:val="24"/>
          <w:szCs w:val="24"/>
        </w:rPr>
        <w:t>Chapter 9:07</w:t>
      </w:r>
      <w:r w:rsidR="006B634F" w:rsidRPr="00BF3C94">
        <w:rPr>
          <w:rFonts w:ascii="Times New Roman" w:hAnsi="Times New Roman" w:cs="Times New Roman"/>
          <w:sz w:val="24"/>
          <w:szCs w:val="24"/>
        </w:rPr>
        <w:t>]</w:t>
      </w:r>
      <w:r w:rsidRPr="00BF3C94">
        <w:rPr>
          <w:rFonts w:ascii="Times New Roman" w:hAnsi="Times New Roman" w:cs="Times New Roman"/>
          <w:sz w:val="24"/>
          <w:szCs w:val="24"/>
        </w:rPr>
        <w:t xml:space="preserve"> which requires service of summons to be </w:t>
      </w:r>
      <w:r w:rsidR="00460D7D" w:rsidRPr="00BF3C94">
        <w:rPr>
          <w:rFonts w:ascii="Times New Roman" w:hAnsi="Times New Roman" w:cs="Times New Roman"/>
          <w:sz w:val="24"/>
          <w:szCs w:val="24"/>
        </w:rPr>
        <w:t>effected:</w:t>
      </w:r>
    </w:p>
    <w:p w:rsidR="0036239E" w:rsidRPr="00BF3C94" w:rsidRDefault="0036239E" w:rsidP="0036239E">
      <w:pPr>
        <w:spacing w:after="0" w:line="240" w:lineRule="auto"/>
        <w:ind w:left="720"/>
        <w:jc w:val="both"/>
        <w:rPr>
          <w:rFonts w:ascii="Times New Roman" w:hAnsi="Times New Roman" w:cs="Times New Roman"/>
          <w:sz w:val="24"/>
          <w:szCs w:val="24"/>
        </w:rPr>
      </w:pPr>
      <w:r w:rsidRPr="00BF3C94">
        <w:rPr>
          <w:rFonts w:ascii="Times New Roman" w:hAnsi="Times New Roman" w:cs="Times New Roman"/>
          <w:sz w:val="24"/>
          <w:szCs w:val="24"/>
        </w:rPr>
        <w:t>“by delivering it to the accused personally or if he cannot conveniently be found, by leaving it for him at his place of business or most usual or last known place of abode with an inmate thereof.”</w:t>
      </w:r>
    </w:p>
    <w:p w:rsidR="0036239E" w:rsidRPr="00BF3C94" w:rsidRDefault="0036239E" w:rsidP="0036239E">
      <w:pPr>
        <w:spacing w:after="0" w:line="480" w:lineRule="auto"/>
        <w:jc w:val="both"/>
        <w:rPr>
          <w:rFonts w:ascii="Times New Roman" w:hAnsi="Times New Roman" w:cs="Times New Roman"/>
          <w:sz w:val="24"/>
          <w:szCs w:val="24"/>
        </w:rPr>
      </w:pPr>
    </w:p>
    <w:p w:rsidR="0036239E" w:rsidRPr="00BF3C94" w:rsidRDefault="00526839" w:rsidP="00E317A7">
      <w:pPr>
        <w:tabs>
          <w:tab w:val="left" w:pos="144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  </w:t>
      </w:r>
      <w:r w:rsidRPr="00BF3C94">
        <w:rPr>
          <w:rFonts w:ascii="Times New Roman" w:hAnsi="Times New Roman" w:cs="Times New Roman"/>
          <w:sz w:val="24"/>
          <w:szCs w:val="24"/>
        </w:rPr>
        <w:tab/>
        <w:t>Respondent’s counsel</w:t>
      </w:r>
      <w:r w:rsidR="0036239E" w:rsidRPr="00BF3C94">
        <w:rPr>
          <w:rFonts w:ascii="Times New Roman" w:hAnsi="Times New Roman" w:cs="Times New Roman"/>
          <w:sz w:val="24"/>
          <w:szCs w:val="24"/>
        </w:rPr>
        <w:t xml:space="preserve"> further hig</w:t>
      </w:r>
      <w:r w:rsidRPr="00BF3C94">
        <w:rPr>
          <w:rFonts w:ascii="Times New Roman" w:hAnsi="Times New Roman" w:cs="Times New Roman"/>
          <w:sz w:val="24"/>
          <w:szCs w:val="24"/>
        </w:rPr>
        <w:t>hlighted that although police officers were</w:t>
      </w:r>
      <w:r w:rsidR="0036239E" w:rsidRPr="00BF3C94">
        <w:rPr>
          <w:rFonts w:ascii="Times New Roman" w:hAnsi="Times New Roman" w:cs="Times New Roman"/>
          <w:sz w:val="24"/>
          <w:szCs w:val="24"/>
        </w:rPr>
        <w:t xml:space="preserve"> on a number of occasions able to communicate with the </w:t>
      </w:r>
      <w:proofErr w:type="gramStart"/>
      <w:r w:rsidR="0036239E" w:rsidRPr="00BF3C94">
        <w:rPr>
          <w:rFonts w:ascii="Times New Roman" w:hAnsi="Times New Roman" w:cs="Times New Roman"/>
          <w:sz w:val="24"/>
          <w:szCs w:val="24"/>
        </w:rPr>
        <w:t>applicant,</w:t>
      </w:r>
      <w:proofErr w:type="gramEnd"/>
      <w:r w:rsidR="0036239E" w:rsidRPr="00BF3C94">
        <w:rPr>
          <w:rFonts w:ascii="Times New Roman" w:hAnsi="Times New Roman" w:cs="Times New Roman"/>
          <w:sz w:val="24"/>
          <w:szCs w:val="24"/>
        </w:rPr>
        <w:t xml:space="preserve"> his addres</w:t>
      </w:r>
      <w:r w:rsidRPr="00BF3C94">
        <w:rPr>
          <w:rFonts w:ascii="Times New Roman" w:hAnsi="Times New Roman" w:cs="Times New Roman"/>
          <w:sz w:val="24"/>
          <w:szCs w:val="24"/>
        </w:rPr>
        <w:t>s for the purpose of service remained</w:t>
      </w:r>
      <w:r w:rsidR="0036239E" w:rsidRPr="00BF3C94">
        <w:rPr>
          <w:rFonts w:ascii="Times New Roman" w:hAnsi="Times New Roman" w:cs="Times New Roman"/>
          <w:sz w:val="24"/>
          <w:szCs w:val="24"/>
        </w:rPr>
        <w:t xml:space="preserve"> unknown to the State. </w:t>
      </w:r>
      <w:r w:rsidR="006B634F" w:rsidRPr="00BF3C94">
        <w:rPr>
          <w:rFonts w:ascii="Times New Roman" w:hAnsi="Times New Roman" w:cs="Times New Roman"/>
          <w:sz w:val="24"/>
          <w:szCs w:val="24"/>
        </w:rPr>
        <w:t xml:space="preserve"> </w:t>
      </w:r>
      <w:r w:rsidR="0036239E" w:rsidRPr="00BF3C94">
        <w:rPr>
          <w:rFonts w:ascii="Times New Roman" w:hAnsi="Times New Roman" w:cs="Times New Roman"/>
          <w:sz w:val="24"/>
          <w:szCs w:val="24"/>
        </w:rPr>
        <w:t xml:space="preserve">The applicant thus made it impossible for the State to effect service of the summons on him. </w:t>
      </w:r>
    </w:p>
    <w:p w:rsidR="0036239E" w:rsidRPr="00BF3C94" w:rsidRDefault="0036239E" w:rsidP="0036239E">
      <w:pPr>
        <w:spacing w:after="0" w:line="480" w:lineRule="auto"/>
        <w:jc w:val="both"/>
        <w:rPr>
          <w:rFonts w:ascii="Times New Roman" w:hAnsi="Times New Roman" w:cs="Times New Roman"/>
          <w:sz w:val="24"/>
          <w:szCs w:val="24"/>
        </w:rPr>
      </w:pPr>
    </w:p>
    <w:p w:rsidR="0036239E" w:rsidRPr="00BF3C94" w:rsidRDefault="00526839" w:rsidP="00120487">
      <w:pPr>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r>
      <w:r w:rsidR="00120487" w:rsidRPr="00BF3C94">
        <w:rPr>
          <w:rFonts w:ascii="Times New Roman" w:hAnsi="Times New Roman" w:cs="Times New Roman"/>
          <w:sz w:val="24"/>
          <w:szCs w:val="24"/>
        </w:rPr>
        <w:tab/>
      </w:r>
      <w:r w:rsidRPr="00BF3C94">
        <w:rPr>
          <w:rFonts w:ascii="Times New Roman" w:hAnsi="Times New Roman" w:cs="Times New Roman"/>
          <w:sz w:val="24"/>
          <w:szCs w:val="24"/>
        </w:rPr>
        <w:t xml:space="preserve">The submission was also made </w:t>
      </w:r>
      <w:r w:rsidR="0036239E" w:rsidRPr="00BF3C94">
        <w:rPr>
          <w:rFonts w:ascii="Times New Roman" w:hAnsi="Times New Roman" w:cs="Times New Roman"/>
          <w:sz w:val="24"/>
          <w:szCs w:val="24"/>
        </w:rPr>
        <w:t>that during the period from 31 July 2008 and 17 May 2010 the applicant never asserted his right to a speedy trial and that he waited until the time of reckoning to do so. Furthermore, that the State adduced evidence to the effect that</w:t>
      </w:r>
      <w:r w:rsidR="00275822" w:rsidRPr="00BF3C94">
        <w:rPr>
          <w:rFonts w:ascii="Times New Roman" w:hAnsi="Times New Roman" w:cs="Times New Roman"/>
          <w:sz w:val="24"/>
          <w:szCs w:val="24"/>
        </w:rPr>
        <w:t>,</w:t>
      </w:r>
      <w:r w:rsidR="0036239E" w:rsidRPr="00BF3C94">
        <w:rPr>
          <w:rFonts w:ascii="Times New Roman" w:hAnsi="Times New Roman" w:cs="Times New Roman"/>
          <w:sz w:val="24"/>
          <w:szCs w:val="24"/>
        </w:rPr>
        <w:t xml:space="preserve"> after the initial period referred to above, </w:t>
      </w:r>
      <w:r w:rsidR="00275822" w:rsidRPr="00BF3C94">
        <w:rPr>
          <w:rFonts w:ascii="Times New Roman" w:hAnsi="Times New Roman" w:cs="Times New Roman"/>
          <w:sz w:val="24"/>
          <w:szCs w:val="24"/>
        </w:rPr>
        <w:t>i</w:t>
      </w:r>
      <w:r w:rsidR="0036239E" w:rsidRPr="00BF3C94">
        <w:rPr>
          <w:rFonts w:ascii="Times New Roman" w:hAnsi="Times New Roman" w:cs="Times New Roman"/>
          <w:sz w:val="24"/>
          <w:szCs w:val="24"/>
        </w:rPr>
        <w:t>t</w:t>
      </w:r>
      <w:r w:rsidR="00275822" w:rsidRPr="00BF3C94">
        <w:rPr>
          <w:rFonts w:ascii="Times New Roman" w:hAnsi="Times New Roman" w:cs="Times New Roman"/>
          <w:sz w:val="24"/>
          <w:szCs w:val="24"/>
        </w:rPr>
        <w:t xml:space="preserve"> had</w:t>
      </w:r>
      <w:r w:rsidR="0036239E" w:rsidRPr="00BF3C94">
        <w:rPr>
          <w:rFonts w:ascii="Times New Roman" w:hAnsi="Times New Roman" w:cs="Times New Roman"/>
          <w:sz w:val="24"/>
          <w:szCs w:val="24"/>
        </w:rPr>
        <w:t xml:space="preserve"> sou</w:t>
      </w:r>
      <w:r w:rsidR="00275822" w:rsidRPr="00BF3C94">
        <w:rPr>
          <w:rFonts w:ascii="Times New Roman" w:hAnsi="Times New Roman" w:cs="Times New Roman"/>
          <w:sz w:val="24"/>
          <w:szCs w:val="24"/>
        </w:rPr>
        <w:t>ght to resuscitate the matter but the applicant</w:t>
      </w:r>
      <w:r w:rsidR="0036239E" w:rsidRPr="00BF3C94">
        <w:rPr>
          <w:rFonts w:ascii="Times New Roman" w:hAnsi="Times New Roman" w:cs="Times New Roman"/>
          <w:sz w:val="24"/>
          <w:szCs w:val="24"/>
        </w:rPr>
        <w:t xml:space="preserve"> would shift goal posts when</w:t>
      </w:r>
      <w:r w:rsidR="00275822" w:rsidRPr="00BF3C94">
        <w:rPr>
          <w:rFonts w:ascii="Times New Roman" w:hAnsi="Times New Roman" w:cs="Times New Roman"/>
          <w:sz w:val="24"/>
          <w:szCs w:val="24"/>
        </w:rPr>
        <w:t>ever</w:t>
      </w:r>
      <w:r w:rsidR="0036239E" w:rsidRPr="00BF3C94">
        <w:rPr>
          <w:rFonts w:ascii="Times New Roman" w:hAnsi="Times New Roman" w:cs="Times New Roman"/>
          <w:sz w:val="24"/>
          <w:szCs w:val="24"/>
        </w:rPr>
        <w:t xml:space="preserve"> appointments were m</w:t>
      </w:r>
      <w:r w:rsidR="00275822" w:rsidRPr="00BF3C94">
        <w:rPr>
          <w:rFonts w:ascii="Times New Roman" w:hAnsi="Times New Roman" w:cs="Times New Roman"/>
          <w:sz w:val="24"/>
          <w:szCs w:val="24"/>
        </w:rPr>
        <w:t>ade with him by State officials.</w:t>
      </w:r>
      <w:r w:rsidRPr="00BF3C94">
        <w:rPr>
          <w:rFonts w:ascii="Times New Roman" w:hAnsi="Times New Roman" w:cs="Times New Roman"/>
          <w:sz w:val="24"/>
          <w:szCs w:val="24"/>
        </w:rPr>
        <w:t xml:space="preserve"> </w:t>
      </w:r>
      <w:r w:rsidR="0036239E" w:rsidRPr="00BF3C94">
        <w:rPr>
          <w:rFonts w:ascii="Times New Roman" w:hAnsi="Times New Roman" w:cs="Times New Roman"/>
          <w:sz w:val="24"/>
          <w:szCs w:val="24"/>
        </w:rPr>
        <w:t xml:space="preserve">Consequently, it was contended, the applicant could not, in such circumstances, be heard to complain that he had been denied a speedy trial. </w:t>
      </w:r>
    </w:p>
    <w:p w:rsidR="0036239E" w:rsidRPr="00BF3C94" w:rsidRDefault="0036239E" w:rsidP="0036239E">
      <w:pPr>
        <w:spacing w:after="0" w:line="480" w:lineRule="auto"/>
        <w:jc w:val="both"/>
        <w:rPr>
          <w:rFonts w:ascii="Times New Roman" w:hAnsi="Times New Roman" w:cs="Times New Roman"/>
          <w:sz w:val="24"/>
          <w:szCs w:val="24"/>
        </w:rPr>
      </w:pPr>
    </w:p>
    <w:p w:rsidR="000A57CB" w:rsidRDefault="0036239E" w:rsidP="0036239E">
      <w:pPr>
        <w:spacing w:after="0" w:line="480" w:lineRule="auto"/>
        <w:ind w:firstLine="720"/>
        <w:jc w:val="both"/>
        <w:rPr>
          <w:rFonts w:ascii="Times New Roman" w:hAnsi="Times New Roman" w:cs="Times New Roman"/>
          <w:sz w:val="24"/>
          <w:szCs w:val="24"/>
        </w:rPr>
      </w:pPr>
      <w:r w:rsidRPr="00BF3C94">
        <w:rPr>
          <w:rFonts w:ascii="Times New Roman" w:hAnsi="Times New Roman" w:cs="Times New Roman"/>
          <w:sz w:val="24"/>
          <w:szCs w:val="24"/>
        </w:rPr>
        <w:tab/>
      </w:r>
      <w:r w:rsidR="00526839" w:rsidRPr="00BF3C94">
        <w:rPr>
          <w:rFonts w:ascii="Times New Roman" w:hAnsi="Times New Roman" w:cs="Times New Roman"/>
          <w:sz w:val="24"/>
          <w:szCs w:val="24"/>
        </w:rPr>
        <w:t>Respondent’</w:t>
      </w:r>
      <w:r w:rsidR="009B5278" w:rsidRPr="00BF3C94">
        <w:rPr>
          <w:rFonts w:ascii="Times New Roman" w:hAnsi="Times New Roman" w:cs="Times New Roman"/>
          <w:sz w:val="24"/>
          <w:szCs w:val="24"/>
        </w:rPr>
        <w:t xml:space="preserve">s counsel </w:t>
      </w:r>
      <w:r w:rsidRPr="00BF3C94">
        <w:rPr>
          <w:rFonts w:ascii="Times New Roman" w:hAnsi="Times New Roman" w:cs="Times New Roman"/>
          <w:sz w:val="24"/>
          <w:szCs w:val="24"/>
        </w:rPr>
        <w:t xml:space="preserve">also submitted that the applicant did not suffer any prejudice as he was never incarcerated but continued to enjoy his status and all the privileges accorded to </w:t>
      </w:r>
      <w:r w:rsidR="006B634F" w:rsidRPr="00BF3C94">
        <w:rPr>
          <w:rFonts w:ascii="Times New Roman" w:hAnsi="Times New Roman" w:cs="Times New Roman"/>
          <w:sz w:val="24"/>
          <w:szCs w:val="24"/>
        </w:rPr>
        <w:t>an</w:t>
      </w:r>
      <w:r w:rsidRPr="00BF3C94">
        <w:rPr>
          <w:rFonts w:ascii="Times New Roman" w:hAnsi="Times New Roman" w:cs="Times New Roman"/>
          <w:sz w:val="24"/>
          <w:szCs w:val="24"/>
        </w:rPr>
        <w:t xml:space="preserve"> Honourable Parliamentarian throughout the period of the alleged delay.</w:t>
      </w:r>
    </w:p>
    <w:p w:rsidR="00BF3C94" w:rsidRPr="00BF3C94" w:rsidRDefault="00BF3C94" w:rsidP="0036239E">
      <w:pPr>
        <w:spacing w:after="0" w:line="480" w:lineRule="auto"/>
        <w:ind w:firstLine="720"/>
        <w:jc w:val="both"/>
        <w:rPr>
          <w:rFonts w:ascii="Times New Roman" w:hAnsi="Times New Roman" w:cs="Times New Roman"/>
          <w:sz w:val="24"/>
          <w:szCs w:val="24"/>
        </w:rPr>
      </w:pPr>
    </w:p>
    <w:p w:rsidR="004C0059" w:rsidRPr="00BF3C94" w:rsidRDefault="004C0059" w:rsidP="006B634F">
      <w:pPr>
        <w:spacing w:after="0" w:line="240" w:lineRule="auto"/>
        <w:jc w:val="both"/>
        <w:rPr>
          <w:rFonts w:ascii="Times New Roman" w:hAnsi="Times New Roman" w:cs="Times New Roman"/>
          <w:sz w:val="24"/>
          <w:szCs w:val="24"/>
        </w:rPr>
      </w:pPr>
    </w:p>
    <w:p w:rsidR="007B1FF9" w:rsidRPr="00BF3C94" w:rsidRDefault="00927D79" w:rsidP="007B1FF9">
      <w:pPr>
        <w:spacing w:after="0" w:line="24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lastRenderedPageBreak/>
        <w:t>FACTORS TO BE TAKEN INTO ACCOUNT</w:t>
      </w:r>
    </w:p>
    <w:p w:rsidR="00927D79" w:rsidRPr="00BF3C94" w:rsidRDefault="00BF6A4D" w:rsidP="007B1FF9">
      <w:pPr>
        <w:spacing w:after="0" w:line="24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 xml:space="preserve"> </w:t>
      </w:r>
    </w:p>
    <w:p w:rsidR="00115B62" w:rsidRPr="00BF3C94" w:rsidRDefault="00115B62" w:rsidP="00FA2E05">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This application requires the court to assess whether the applicant has been deprived of his constitutional right to a speedy trial. </w:t>
      </w:r>
      <w:r w:rsidR="00FA2E05"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The factors that this Court is enjoined to consider in applications of this nature are now settled. </w:t>
      </w:r>
      <w:r w:rsidR="00FA2E05" w:rsidRPr="00BF3C94">
        <w:rPr>
          <w:rFonts w:ascii="Times New Roman" w:hAnsi="Times New Roman" w:cs="Times New Roman"/>
          <w:sz w:val="24"/>
          <w:szCs w:val="24"/>
        </w:rPr>
        <w:t xml:space="preserve"> </w:t>
      </w:r>
      <w:r w:rsidRPr="00BF3C94">
        <w:rPr>
          <w:rFonts w:ascii="Times New Roman" w:hAnsi="Times New Roman" w:cs="Times New Roman"/>
          <w:sz w:val="24"/>
          <w:szCs w:val="24"/>
        </w:rPr>
        <w:t>These are firstly, the length of the delay</w:t>
      </w:r>
      <w:r w:rsidR="000301BC" w:rsidRPr="00BF3C94">
        <w:rPr>
          <w:rFonts w:ascii="Times New Roman" w:hAnsi="Times New Roman" w:cs="Times New Roman"/>
          <w:sz w:val="24"/>
          <w:szCs w:val="24"/>
        </w:rPr>
        <w:t>,</w:t>
      </w:r>
      <w:r w:rsidR="00F2005A" w:rsidRPr="00BF3C94">
        <w:rPr>
          <w:rFonts w:ascii="Times New Roman" w:hAnsi="Times New Roman" w:cs="Times New Roman"/>
          <w:sz w:val="24"/>
          <w:szCs w:val="24"/>
        </w:rPr>
        <w:t xml:space="preserve"> this being to some extent, a triggering mechanism, for until there is some delay which is presumptively prejudicial, there is no necessity for inquiry into the other fa</w:t>
      </w:r>
      <w:r w:rsidR="00D51C46" w:rsidRPr="00BF3C94">
        <w:rPr>
          <w:rFonts w:ascii="Times New Roman" w:hAnsi="Times New Roman" w:cs="Times New Roman"/>
          <w:sz w:val="24"/>
          <w:szCs w:val="24"/>
        </w:rPr>
        <w:t>ctors that go into the balance.</w:t>
      </w:r>
      <w:r w:rsidR="00D51C46" w:rsidRPr="00BF3C94">
        <w:rPr>
          <w:rStyle w:val="FootnoteReference"/>
          <w:rFonts w:ascii="Times New Roman" w:hAnsi="Times New Roman" w:cs="Times New Roman"/>
          <w:sz w:val="24"/>
          <w:szCs w:val="24"/>
        </w:rPr>
        <w:footnoteReference w:id="1"/>
      </w:r>
      <w:r w:rsidR="000301BC" w:rsidRPr="00BF3C94">
        <w:rPr>
          <w:rFonts w:ascii="Times New Roman" w:hAnsi="Times New Roman" w:cs="Times New Roman"/>
          <w:sz w:val="24"/>
          <w:szCs w:val="24"/>
        </w:rPr>
        <w:t xml:space="preserve"> </w:t>
      </w:r>
      <w:r w:rsidR="00F2005A" w:rsidRPr="00BF3C94">
        <w:rPr>
          <w:rFonts w:ascii="Times New Roman" w:hAnsi="Times New Roman" w:cs="Times New Roman"/>
          <w:sz w:val="24"/>
          <w:szCs w:val="24"/>
        </w:rPr>
        <w:t>The second factor is</w:t>
      </w:r>
      <w:r w:rsidRPr="00BF3C94">
        <w:rPr>
          <w:rFonts w:ascii="Times New Roman" w:hAnsi="Times New Roman" w:cs="Times New Roman"/>
          <w:sz w:val="24"/>
          <w:szCs w:val="24"/>
        </w:rPr>
        <w:t xml:space="preserve"> the reason given by the prosecution for </w:t>
      </w:r>
      <w:r w:rsidR="00F2005A" w:rsidRPr="00BF3C94">
        <w:rPr>
          <w:rFonts w:ascii="Times New Roman" w:hAnsi="Times New Roman" w:cs="Times New Roman"/>
          <w:sz w:val="24"/>
          <w:szCs w:val="24"/>
        </w:rPr>
        <w:t xml:space="preserve">the delay. </w:t>
      </w:r>
      <w:r w:rsidR="000301BC" w:rsidRPr="00BF3C94">
        <w:rPr>
          <w:rFonts w:ascii="Times New Roman" w:hAnsi="Times New Roman" w:cs="Times New Roman"/>
          <w:sz w:val="24"/>
          <w:szCs w:val="24"/>
        </w:rPr>
        <w:t xml:space="preserve"> </w:t>
      </w:r>
      <w:r w:rsidR="00F2005A" w:rsidRPr="00BF3C94">
        <w:rPr>
          <w:rFonts w:ascii="Times New Roman" w:hAnsi="Times New Roman" w:cs="Times New Roman"/>
          <w:sz w:val="24"/>
          <w:szCs w:val="24"/>
        </w:rPr>
        <w:t>The third is</w:t>
      </w:r>
      <w:r w:rsidRPr="00BF3C94">
        <w:rPr>
          <w:rFonts w:ascii="Times New Roman" w:hAnsi="Times New Roman" w:cs="Times New Roman"/>
          <w:sz w:val="24"/>
          <w:szCs w:val="24"/>
        </w:rPr>
        <w:t xml:space="preserve"> whether the accused person asserted his ri</w:t>
      </w:r>
      <w:r w:rsidR="00F2005A" w:rsidRPr="00BF3C94">
        <w:rPr>
          <w:rFonts w:ascii="Times New Roman" w:hAnsi="Times New Roman" w:cs="Times New Roman"/>
          <w:sz w:val="24"/>
          <w:szCs w:val="24"/>
        </w:rPr>
        <w:t>ghts and finally, the prejudice</w:t>
      </w:r>
      <w:r w:rsidRPr="00BF3C94">
        <w:rPr>
          <w:rFonts w:ascii="Times New Roman" w:hAnsi="Times New Roman" w:cs="Times New Roman"/>
          <w:sz w:val="24"/>
          <w:szCs w:val="24"/>
        </w:rPr>
        <w:t xml:space="preserve"> occasion</w:t>
      </w:r>
      <w:r w:rsidR="00D431F8" w:rsidRPr="00BF3C94">
        <w:rPr>
          <w:rFonts w:ascii="Times New Roman" w:hAnsi="Times New Roman" w:cs="Times New Roman"/>
          <w:sz w:val="24"/>
          <w:szCs w:val="24"/>
        </w:rPr>
        <w:t>ed to the accused by the delay.</w:t>
      </w:r>
      <w:r w:rsidRPr="00BF3C94">
        <w:rPr>
          <w:rFonts w:ascii="Times New Roman" w:hAnsi="Times New Roman" w:cs="Times New Roman"/>
          <w:sz w:val="24"/>
          <w:szCs w:val="24"/>
        </w:rPr>
        <w:t xml:space="preserve"> </w:t>
      </w:r>
      <w:r w:rsidR="00BB7D65" w:rsidRPr="00BF3C94">
        <w:rPr>
          <w:rStyle w:val="FootnoteReference"/>
          <w:rFonts w:ascii="Times New Roman" w:hAnsi="Times New Roman" w:cs="Times New Roman"/>
          <w:sz w:val="24"/>
          <w:szCs w:val="24"/>
        </w:rPr>
        <w:footnoteReference w:id="2"/>
      </w:r>
    </w:p>
    <w:p w:rsidR="002A57F0" w:rsidRPr="00BF3C94" w:rsidRDefault="002A57F0" w:rsidP="002A57F0">
      <w:pPr>
        <w:spacing w:after="0" w:line="240" w:lineRule="auto"/>
        <w:ind w:firstLine="1440"/>
        <w:jc w:val="both"/>
        <w:rPr>
          <w:rFonts w:ascii="Times New Roman" w:hAnsi="Times New Roman" w:cs="Times New Roman"/>
          <w:sz w:val="24"/>
          <w:szCs w:val="24"/>
        </w:rPr>
      </w:pPr>
    </w:p>
    <w:p w:rsidR="003E34A2" w:rsidRPr="00BF3C94" w:rsidRDefault="000301BC" w:rsidP="000301BC">
      <w:pPr>
        <w:spacing w:line="240" w:lineRule="auto"/>
        <w:jc w:val="both"/>
        <w:rPr>
          <w:rFonts w:ascii="Times New Roman" w:hAnsi="Times New Roman" w:cs="Times New Roman"/>
          <w:sz w:val="24"/>
          <w:szCs w:val="24"/>
        </w:rPr>
      </w:pPr>
      <w:r w:rsidRPr="00BF3C94">
        <w:rPr>
          <w:rFonts w:ascii="Times New Roman" w:hAnsi="Times New Roman" w:cs="Times New Roman"/>
          <w:b/>
          <w:sz w:val="24"/>
          <w:szCs w:val="24"/>
          <w:u w:val="single"/>
        </w:rPr>
        <w:t>THE LENGTH OF THE DELAY</w:t>
      </w:r>
    </w:p>
    <w:p w:rsidR="002A57F0" w:rsidRPr="00BF3C94" w:rsidRDefault="00BD7C83" w:rsidP="0036239E">
      <w:pPr>
        <w:spacing w:after="0" w:line="480" w:lineRule="auto"/>
        <w:ind w:firstLine="720"/>
        <w:jc w:val="both"/>
        <w:rPr>
          <w:rFonts w:ascii="Times New Roman" w:hAnsi="Times New Roman" w:cs="Times New Roman"/>
          <w:sz w:val="24"/>
          <w:szCs w:val="24"/>
        </w:rPr>
      </w:pPr>
      <w:r w:rsidRPr="00BF3C94">
        <w:rPr>
          <w:rFonts w:ascii="Times New Roman" w:hAnsi="Times New Roman" w:cs="Times New Roman"/>
          <w:sz w:val="24"/>
          <w:szCs w:val="24"/>
        </w:rPr>
        <w:tab/>
        <w:t>It appears to me the following facts are not disputed; the fact of the applicant’s arrest on 14 December 2006, his being placed on remand on 29 December 2006, remand being refused on 5 March 2007, the subsequent numerous abortive trial dates, and the proceedings of 20 July 2011 during which the application for referral to this court was successfully made.</w:t>
      </w:r>
      <w:r w:rsidR="00444F0C" w:rsidRPr="00BF3C94">
        <w:rPr>
          <w:rFonts w:ascii="Times New Roman" w:hAnsi="Times New Roman" w:cs="Times New Roman"/>
          <w:sz w:val="24"/>
          <w:szCs w:val="24"/>
        </w:rPr>
        <w:t xml:space="preserve"> For the magistrate presiding over the matter in July 2011, some 4 years and 7 months after the arrest of the applicant and his being placed on remand, these facts would no doubt create an impression of a p</w:t>
      </w:r>
      <w:r w:rsidR="000301BC" w:rsidRPr="00BF3C94">
        <w:rPr>
          <w:rFonts w:ascii="Times New Roman" w:hAnsi="Times New Roman" w:cs="Times New Roman"/>
          <w:sz w:val="24"/>
          <w:szCs w:val="24"/>
        </w:rPr>
        <w:t xml:space="preserve">resumptively prejudicial delay.  </w:t>
      </w:r>
      <w:r w:rsidR="002A57F0" w:rsidRPr="00BF3C94">
        <w:rPr>
          <w:rFonts w:ascii="Times New Roman" w:hAnsi="Times New Roman" w:cs="Times New Roman"/>
          <w:sz w:val="24"/>
          <w:szCs w:val="24"/>
        </w:rPr>
        <w:t xml:space="preserve"> </w:t>
      </w:r>
      <w:r w:rsidR="00444F0C" w:rsidRPr="00BF3C94">
        <w:rPr>
          <w:rFonts w:ascii="Times New Roman" w:hAnsi="Times New Roman" w:cs="Times New Roman"/>
          <w:sz w:val="24"/>
          <w:szCs w:val="24"/>
        </w:rPr>
        <w:t xml:space="preserve">Delays of relatively similar lengths were </w:t>
      </w:r>
    </w:p>
    <w:p w:rsidR="00F8598C" w:rsidRPr="00BF3C94" w:rsidRDefault="00433830" w:rsidP="002A57F0">
      <w:pPr>
        <w:spacing w:after="0" w:line="480" w:lineRule="auto"/>
        <w:jc w:val="both"/>
        <w:rPr>
          <w:rFonts w:ascii="Times New Roman" w:hAnsi="Times New Roman" w:cs="Times New Roman"/>
          <w:sz w:val="24"/>
          <w:szCs w:val="24"/>
        </w:rPr>
      </w:pPr>
      <w:proofErr w:type="gramStart"/>
      <w:r w:rsidRPr="00BF3C94">
        <w:rPr>
          <w:rFonts w:ascii="Times New Roman" w:hAnsi="Times New Roman" w:cs="Times New Roman"/>
          <w:sz w:val="24"/>
          <w:szCs w:val="24"/>
        </w:rPr>
        <w:t>found</w:t>
      </w:r>
      <w:proofErr w:type="gramEnd"/>
      <w:r w:rsidRPr="00BF3C94">
        <w:rPr>
          <w:rFonts w:ascii="Times New Roman" w:hAnsi="Times New Roman" w:cs="Times New Roman"/>
          <w:sz w:val="24"/>
          <w:szCs w:val="24"/>
        </w:rPr>
        <w:t xml:space="preserve"> to</w:t>
      </w:r>
      <w:r w:rsidR="00444F0C" w:rsidRPr="00BF3C94">
        <w:rPr>
          <w:rFonts w:ascii="Times New Roman" w:hAnsi="Times New Roman" w:cs="Times New Roman"/>
          <w:sz w:val="24"/>
          <w:szCs w:val="24"/>
        </w:rPr>
        <w:t xml:space="preserve"> be presumptively prejudicial in </w:t>
      </w:r>
      <w:r w:rsidR="00444F0C" w:rsidRPr="00BF3C94">
        <w:rPr>
          <w:rFonts w:ascii="Times New Roman" w:hAnsi="Times New Roman" w:cs="Times New Roman"/>
          <w:i/>
          <w:sz w:val="24"/>
          <w:szCs w:val="24"/>
        </w:rPr>
        <w:t xml:space="preserve">In re </w:t>
      </w:r>
      <w:proofErr w:type="spellStart"/>
      <w:r w:rsidR="00444F0C" w:rsidRPr="00BF3C94">
        <w:rPr>
          <w:rFonts w:ascii="Times New Roman" w:hAnsi="Times New Roman" w:cs="Times New Roman"/>
          <w:i/>
          <w:sz w:val="24"/>
          <w:szCs w:val="24"/>
        </w:rPr>
        <w:t>Mlambo</w:t>
      </w:r>
      <w:proofErr w:type="spellEnd"/>
      <w:r w:rsidR="00535DD1" w:rsidRPr="00BF3C94">
        <w:rPr>
          <w:rFonts w:ascii="Times New Roman" w:hAnsi="Times New Roman" w:cs="Times New Roman"/>
          <w:sz w:val="24"/>
          <w:szCs w:val="24"/>
        </w:rPr>
        <w:t xml:space="preserve"> 1991 (2) ZLR 339 </w:t>
      </w:r>
      <w:r w:rsidR="00191EB9" w:rsidRPr="00BF3C94">
        <w:rPr>
          <w:rFonts w:ascii="Times New Roman" w:hAnsi="Times New Roman" w:cs="Times New Roman"/>
          <w:sz w:val="24"/>
          <w:szCs w:val="24"/>
        </w:rPr>
        <w:t xml:space="preserve">(S); </w:t>
      </w:r>
      <w:r w:rsidR="00535DD1" w:rsidRPr="00BF3C94">
        <w:rPr>
          <w:rFonts w:ascii="Times New Roman" w:hAnsi="Times New Roman" w:cs="Times New Roman"/>
          <w:sz w:val="24"/>
          <w:szCs w:val="24"/>
        </w:rPr>
        <w:t>(four (4) years and six (6) months)</w:t>
      </w:r>
      <w:r w:rsidR="00444F0C" w:rsidRPr="00BF3C94">
        <w:rPr>
          <w:rFonts w:ascii="Times New Roman" w:hAnsi="Times New Roman" w:cs="Times New Roman"/>
          <w:sz w:val="24"/>
          <w:szCs w:val="24"/>
        </w:rPr>
        <w:t xml:space="preserve">; </w:t>
      </w:r>
      <w:r w:rsidR="00444F0C" w:rsidRPr="00BF3C94">
        <w:rPr>
          <w:rFonts w:ascii="Times New Roman" w:hAnsi="Times New Roman" w:cs="Times New Roman"/>
          <w:i/>
          <w:sz w:val="24"/>
          <w:szCs w:val="24"/>
        </w:rPr>
        <w:t xml:space="preserve">In re </w:t>
      </w:r>
      <w:proofErr w:type="spellStart"/>
      <w:r w:rsidR="00444F0C" w:rsidRPr="00BF3C94">
        <w:rPr>
          <w:rFonts w:ascii="Times New Roman" w:hAnsi="Times New Roman" w:cs="Times New Roman"/>
          <w:i/>
          <w:sz w:val="24"/>
          <w:szCs w:val="24"/>
        </w:rPr>
        <w:t>Masendeke</w:t>
      </w:r>
      <w:proofErr w:type="spellEnd"/>
      <w:r w:rsidR="00444F0C" w:rsidRPr="00BF3C94">
        <w:rPr>
          <w:rFonts w:ascii="Times New Roman" w:hAnsi="Times New Roman" w:cs="Times New Roman"/>
          <w:sz w:val="24"/>
          <w:szCs w:val="24"/>
        </w:rPr>
        <w:t xml:space="preserve"> 1992 (2) ZLR 5 (S)</w:t>
      </w:r>
      <w:r w:rsidR="00191EB9" w:rsidRPr="00BF3C94">
        <w:rPr>
          <w:rFonts w:ascii="Times New Roman" w:hAnsi="Times New Roman" w:cs="Times New Roman"/>
          <w:sz w:val="24"/>
          <w:szCs w:val="24"/>
        </w:rPr>
        <w:t xml:space="preserve">; </w:t>
      </w:r>
      <w:r w:rsidR="00535DD1" w:rsidRPr="00BF3C94">
        <w:rPr>
          <w:rFonts w:ascii="Times New Roman" w:hAnsi="Times New Roman" w:cs="Times New Roman"/>
          <w:sz w:val="24"/>
          <w:szCs w:val="24"/>
        </w:rPr>
        <w:t>(seven (7) years.)</w:t>
      </w:r>
      <w:r w:rsidR="00444F0C" w:rsidRPr="00BF3C94">
        <w:rPr>
          <w:rFonts w:ascii="Times New Roman" w:hAnsi="Times New Roman" w:cs="Times New Roman"/>
          <w:sz w:val="24"/>
          <w:szCs w:val="24"/>
        </w:rPr>
        <w:t xml:space="preserve">; </w:t>
      </w:r>
      <w:r w:rsidR="00444F0C" w:rsidRPr="00BF3C94">
        <w:rPr>
          <w:rFonts w:ascii="Times New Roman" w:hAnsi="Times New Roman" w:cs="Times New Roman"/>
          <w:i/>
          <w:sz w:val="24"/>
          <w:szCs w:val="24"/>
        </w:rPr>
        <w:t>Hele</w:t>
      </w:r>
      <w:r w:rsidR="00127D16" w:rsidRPr="00BF3C94">
        <w:rPr>
          <w:rFonts w:ascii="Times New Roman" w:hAnsi="Times New Roman" w:cs="Times New Roman"/>
          <w:i/>
          <w:sz w:val="24"/>
          <w:szCs w:val="24"/>
        </w:rPr>
        <w:t xml:space="preserve">n </w:t>
      </w:r>
      <w:proofErr w:type="spellStart"/>
      <w:r w:rsidR="00127D16" w:rsidRPr="00BF3C94">
        <w:rPr>
          <w:rFonts w:ascii="Times New Roman" w:hAnsi="Times New Roman" w:cs="Times New Roman"/>
          <w:i/>
          <w:sz w:val="24"/>
          <w:szCs w:val="24"/>
        </w:rPr>
        <w:t>Matiashe</w:t>
      </w:r>
      <w:proofErr w:type="spellEnd"/>
      <w:r w:rsidR="00127D16" w:rsidRPr="00BF3C94">
        <w:rPr>
          <w:rFonts w:ascii="Times New Roman" w:hAnsi="Times New Roman" w:cs="Times New Roman"/>
          <w:i/>
          <w:sz w:val="24"/>
          <w:szCs w:val="24"/>
        </w:rPr>
        <w:t xml:space="preserve"> v </w:t>
      </w:r>
      <w:r w:rsidR="00444F0C" w:rsidRPr="00BF3C94">
        <w:rPr>
          <w:rFonts w:ascii="Times New Roman" w:hAnsi="Times New Roman" w:cs="Times New Roman"/>
          <w:i/>
          <w:sz w:val="24"/>
          <w:szCs w:val="24"/>
        </w:rPr>
        <w:t xml:space="preserve">The Honourable </w:t>
      </w:r>
      <w:r w:rsidR="00444F0C" w:rsidRPr="00BF3C94">
        <w:rPr>
          <w:rFonts w:ascii="Times New Roman" w:hAnsi="Times New Roman" w:cs="Times New Roman"/>
          <w:sz w:val="24"/>
          <w:szCs w:val="24"/>
        </w:rPr>
        <w:t>Magistrate</w:t>
      </w:r>
      <w:r w:rsidR="00444F0C" w:rsidRPr="00BF3C94">
        <w:rPr>
          <w:rFonts w:ascii="Times New Roman" w:hAnsi="Times New Roman" w:cs="Times New Roman"/>
          <w:i/>
          <w:sz w:val="24"/>
          <w:szCs w:val="24"/>
        </w:rPr>
        <w:t xml:space="preserve"> </w:t>
      </w:r>
      <w:proofErr w:type="spellStart"/>
      <w:r w:rsidR="00444F0C" w:rsidRPr="00BF3C94">
        <w:rPr>
          <w:rFonts w:ascii="Times New Roman" w:hAnsi="Times New Roman" w:cs="Times New Roman"/>
          <w:i/>
          <w:sz w:val="24"/>
          <w:szCs w:val="24"/>
        </w:rPr>
        <w:t>Mahwe</w:t>
      </w:r>
      <w:proofErr w:type="spellEnd"/>
      <w:r w:rsidR="00444F0C" w:rsidRPr="00BF3C94">
        <w:rPr>
          <w:rFonts w:ascii="Times New Roman" w:hAnsi="Times New Roman" w:cs="Times New Roman"/>
          <w:i/>
          <w:sz w:val="24"/>
          <w:szCs w:val="24"/>
        </w:rPr>
        <w:t xml:space="preserve"> N.O. </w:t>
      </w:r>
      <w:r w:rsidR="00127D16" w:rsidRPr="00BF3C94">
        <w:rPr>
          <w:rFonts w:ascii="Times New Roman" w:hAnsi="Times New Roman" w:cs="Times New Roman"/>
          <w:i/>
          <w:sz w:val="24"/>
          <w:szCs w:val="24"/>
        </w:rPr>
        <w:t xml:space="preserve">&amp; </w:t>
      </w:r>
      <w:proofErr w:type="spellStart"/>
      <w:r w:rsidR="00127D16" w:rsidRPr="00BF3C94">
        <w:rPr>
          <w:rFonts w:ascii="Times New Roman" w:hAnsi="Times New Roman" w:cs="Times New Roman"/>
          <w:i/>
          <w:sz w:val="24"/>
          <w:szCs w:val="24"/>
        </w:rPr>
        <w:t>Anor</w:t>
      </w:r>
      <w:proofErr w:type="spellEnd"/>
      <w:r w:rsidR="00127D16" w:rsidRPr="00BF3C94">
        <w:rPr>
          <w:rFonts w:ascii="Times New Roman" w:hAnsi="Times New Roman" w:cs="Times New Roman"/>
          <w:i/>
          <w:sz w:val="24"/>
          <w:szCs w:val="24"/>
        </w:rPr>
        <w:t xml:space="preserve"> </w:t>
      </w:r>
      <w:r w:rsidR="00444F0C" w:rsidRPr="00BF3C94">
        <w:rPr>
          <w:rFonts w:ascii="Times New Roman" w:hAnsi="Times New Roman" w:cs="Times New Roman"/>
          <w:sz w:val="24"/>
          <w:szCs w:val="24"/>
        </w:rPr>
        <w:t>CCZ12/14</w:t>
      </w:r>
      <w:r w:rsidR="00191EB9" w:rsidRPr="00BF3C94">
        <w:rPr>
          <w:rFonts w:ascii="Times New Roman" w:hAnsi="Times New Roman" w:cs="Times New Roman"/>
          <w:sz w:val="24"/>
          <w:szCs w:val="24"/>
        </w:rPr>
        <w:t>;</w:t>
      </w:r>
      <w:r w:rsidR="000A57CB" w:rsidRPr="00BF3C94">
        <w:rPr>
          <w:rFonts w:ascii="Times New Roman" w:hAnsi="Times New Roman" w:cs="Times New Roman"/>
          <w:sz w:val="24"/>
          <w:szCs w:val="24"/>
        </w:rPr>
        <w:t xml:space="preserve"> (more than five (5) years)</w:t>
      </w:r>
      <w:r w:rsidR="00535DD1" w:rsidRPr="00BF3C94">
        <w:rPr>
          <w:rFonts w:ascii="Times New Roman" w:hAnsi="Times New Roman" w:cs="Times New Roman"/>
          <w:sz w:val="24"/>
          <w:szCs w:val="24"/>
        </w:rPr>
        <w:t>.</w:t>
      </w:r>
      <w:r w:rsidR="00F8598C" w:rsidRPr="00BF3C94">
        <w:rPr>
          <w:rFonts w:ascii="Times New Roman" w:hAnsi="Times New Roman" w:cs="Times New Roman"/>
          <w:sz w:val="24"/>
          <w:szCs w:val="24"/>
        </w:rPr>
        <w:t xml:space="preserve">  </w:t>
      </w:r>
      <w:r w:rsidR="00444F0C" w:rsidRPr="00BF3C94">
        <w:rPr>
          <w:rFonts w:ascii="Times New Roman" w:hAnsi="Times New Roman" w:cs="Times New Roman"/>
          <w:sz w:val="24"/>
          <w:szCs w:val="24"/>
        </w:rPr>
        <w:t>T</w:t>
      </w:r>
      <w:r w:rsidR="00971DB8" w:rsidRPr="00BF3C94">
        <w:rPr>
          <w:rFonts w:ascii="Times New Roman" w:hAnsi="Times New Roman" w:cs="Times New Roman"/>
          <w:sz w:val="24"/>
          <w:szCs w:val="24"/>
        </w:rPr>
        <w:t>o this extent t</w:t>
      </w:r>
      <w:r w:rsidR="00444F0C" w:rsidRPr="00BF3C94">
        <w:rPr>
          <w:rFonts w:ascii="Times New Roman" w:hAnsi="Times New Roman" w:cs="Times New Roman"/>
          <w:sz w:val="24"/>
          <w:szCs w:val="24"/>
        </w:rPr>
        <w:t>he magistrate’s finding can thus not be faulted</w:t>
      </w:r>
      <w:r w:rsidR="0036239E" w:rsidRPr="00BF3C94">
        <w:rPr>
          <w:rFonts w:ascii="Times New Roman" w:hAnsi="Times New Roman" w:cs="Times New Roman"/>
          <w:sz w:val="24"/>
          <w:szCs w:val="24"/>
        </w:rPr>
        <w:t xml:space="preserve">. </w:t>
      </w:r>
    </w:p>
    <w:p w:rsidR="00801277" w:rsidRPr="00BF3C94" w:rsidRDefault="00964C3E" w:rsidP="00F8598C">
      <w:pPr>
        <w:spacing w:after="0" w:line="240" w:lineRule="auto"/>
        <w:ind w:firstLine="720"/>
        <w:jc w:val="both"/>
        <w:rPr>
          <w:rFonts w:ascii="Times New Roman" w:hAnsi="Times New Roman" w:cs="Times New Roman"/>
          <w:sz w:val="24"/>
          <w:szCs w:val="24"/>
        </w:rPr>
      </w:pPr>
      <w:r w:rsidRPr="00BF3C94">
        <w:rPr>
          <w:rFonts w:ascii="Times New Roman" w:hAnsi="Times New Roman" w:cs="Times New Roman"/>
          <w:sz w:val="24"/>
          <w:szCs w:val="24"/>
        </w:rPr>
        <w:lastRenderedPageBreak/>
        <w:t xml:space="preserve"> </w:t>
      </w:r>
      <w:r w:rsidR="00535DD1" w:rsidRPr="00BF3C94">
        <w:rPr>
          <w:rFonts w:ascii="Times New Roman" w:hAnsi="Times New Roman" w:cs="Times New Roman"/>
          <w:sz w:val="24"/>
          <w:szCs w:val="24"/>
        </w:rPr>
        <w:t xml:space="preserve"> </w:t>
      </w:r>
    </w:p>
    <w:p w:rsidR="00CB024C" w:rsidRPr="00BF3C94" w:rsidRDefault="00801277" w:rsidP="000301BC">
      <w:pPr>
        <w:spacing w:line="480" w:lineRule="auto"/>
        <w:ind w:firstLine="1440"/>
        <w:jc w:val="both"/>
        <w:rPr>
          <w:rFonts w:ascii="Times New Roman" w:hAnsi="Times New Roman" w:cs="Times New Roman"/>
          <w:b/>
          <w:sz w:val="24"/>
          <w:szCs w:val="24"/>
          <w:u w:val="single"/>
        </w:rPr>
      </w:pPr>
      <w:r w:rsidRPr="00BF3C94">
        <w:rPr>
          <w:rFonts w:ascii="Times New Roman" w:hAnsi="Times New Roman" w:cs="Times New Roman"/>
          <w:sz w:val="24"/>
          <w:szCs w:val="24"/>
        </w:rPr>
        <w:t xml:space="preserve">It is settled that once it is accepted that the delay in the prosecution of the applicant is presumptively prejudicial, </w:t>
      </w:r>
      <w:r w:rsidR="00275822" w:rsidRPr="00BF3C94">
        <w:rPr>
          <w:rFonts w:ascii="Times New Roman" w:hAnsi="Times New Roman" w:cs="Times New Roman"/>
          <w:sz w:val="24"/>
          <w:szCs w:val="24"/>
        </w:rPr>
        <w:t>it</w:t>
      </w:r>
      <w:r w:rsidRPr="00BF3C94">
        <w:rPr>
          <w:rFonts w:ascii="Times New Roman" w:hAnsi="Times New Roman" w:cs="Times New Roman"/>
          <w:sz w:val="24"/>
          <w:szCs w:val="24"/>
        </w:rPr>
        <w:t xml:space="preserve"> then </w:t>
      </w:r>
      <w:r w:rsidR="00275822" w:rsidRPr="00BF3C94">
        <w:rPr>
          <w:rFonts w:ascii="Times New Roman" w:hAnsi="Times New Roman" w:cs="Times New Roman"/>
          <w:sz w:val="24"/>
          <w:szCs w:val="24"/>
        </w:rPr>
        <w:t>becomes necessary to consider</w:t>
      </w:r>
      <w:r w:rsidRPr="00BF3C94">
        <w:rPr>
          <w:rFonts w:ascii="Times New Roman" w:hAnsi="Times New Roman" w:cs="Times New Roman"/>
          <w:sz w:val="24"/>
          <w:szCs w:val="24"/>
        </w:rPr>
        <w:t xml:space="preserve"> the other pertinent factors in order to determine whether his rights under s 18 were breached. </w:t>
      </w:r>
      <w:r w:rsidR="00F6586A" w:rsidRPr="00BF3C94">
        <w:rPr>
          <w:rFonts w:ascii="Times New Roman" w:hAnsi="Times New Roman" w:cs="Times New Roman"/>
          <w:sz w:val="24"/>
          <w:szCs w:val="24"/>
        </w:rPr>
        <w:t xml:space="preserve">  </w:t>
      </w:r>
    </w:p>
    <w:p w:rsidR="00CB024C" w:rsidRPr="00BF3C94" w:rsidRDefault="000301BC" w:rsidP="000301BC">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THE EXPLANATION FOR THE DELAY</w:t>
      </w:r>
    </w:p>
    <w:p w:rsidR="000301BC" w:rsidRPr="00BF3C94" w:rsidRDefault="00165CC9" w:rsidP="00834219">
      <w:pPr>
        <w:tabs>
          <w:tab w:val="left" w:pos="144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 </w:t>
      </w:r>
      <w:r w:rsidR="003264B0" w:rsidRPr="00BF3C94">
        <w:rPr>
          <w:rFonts w:ascii="Times New Roman" w:hAnsi="Times New Roman" w:cs="Times New Roman"/>
          <w:sz w:val="24"/>
          <w:szCs w:val="24"/>
        </w:rPr>
        <w:tab/>
        <w:t>In the absence of specific reasons</w:t>
      </w:r>
      <w:r w:rsidR="003C3320" w:rsidRPr="00BF3C94">
        <w:rPr>
          <w:rFonts w:ascii="Times New Roman" w:hAnsi="Times New Roman" w:cs="Times New Roman"/>
          <w:sz w:val="24"/>
          <w:szCs w:val="24"/>
        </w:rPr>
        <w:t xml:space="preserve"> proffered by the applicant</w:t>
      </w:r>
      <w:r w:rsidR="003264B0" w:rsidRPr="00BF3C94">
        <w:rPr>
          <w:rFonts w:ascii="Times New Roman" w:hAnsi="Times New Roman" w:cs="Times New Roman"/>
          <w:sz w:val="24"/>
          <w:szCs w:val="24"/>
        </w:rPr>
        <w:t xml:space="preserve"> for the various</w:t>
      </w:r>
      <w:r w:rsidR="003C3320" w:rsidRPr="00BF3C94">
        <w:rPr>
          <w:rFonts w:ascii="Times New Roman" w:hAnsi="Times New Roman" w:cs="Times New Roman"/>
          <w:sz w:val="24"/>
          <w:szCs w:val="24"/>
        </w:rPr>
        <w:t xml:space="preserve"> aborted</w:t>
      </w:r>
      <w:r w:rsidR="003264B0" w:rsidRPr="00BF3C94">
        <w:rPr>
          <w:rFonts w:ascii="Times New Roman" w:hAnsi="Times New Roman" w:cs="Times New Roman"/>
          <w:sz w:val="24"/>
          <w:szCs w:val="24"/>
        </w:rPr>
        <w:t xml:space="preserve"> dates, the detailed and virtually unchallenged reasons proffered by the State for the failure of the trial to comm</w:t>
      </w:r>
      <w:r w:rsidR="003C3320" w:rsidRPr="00BF3C94">
        <w:rPr>
          <w:rFonts w:ascii="Times New Roman" w:hAnsi="Times New Roman" w:cs="Times New Roman"/>
          <w:sz w:val="24"/>
          <w:szCs w:val="24"/>
        </w:rPr>
        <w:t>ence on the various given dates</w:t>
      </w:r>
      <w:r w:rsidR="003264B0" w:rsidRPr="00BF3C94">
        <w:rPr>
          <w:rFonts w:ascii="Times New Roman" w:hAnsi="Times New Roman" w:cs="Times New Roman"/>
          <w:sz w:val="24"/>
          <w:szCs w:val="24"/>
        </w:rPr>
        <w:t xml:space="preserve"> must be taken as the true explanation thereof.</w:t>
      </w:r>
      <w:r w:rsidR="000301BC" w:rsidRPr="00BF3C94">
        <w:rPr>
          <w:rFonts w:ascii="Times New Roman" w:hAnsi="Times New Roman" w:cs="Times New Roman"/>
          <w:sz w:val="24"/>
          <w:szCs w:val="24"/>
        </w:rPr>
        <w:t xml:space="preserve">  </w:t>
      </w:r>
      <w:r w:rsidR="00275822" w:rsidRPr="00BF3C94">
        <w:rPr>
          <w:rFonts w:ascii="Times New Roman" w:hAnsi="Times New Roman" w:cs="Times New Roman"/>
          <w:sz w:val="24"/>
          <w:szCs w:val="24"/>
        </w:rPr>
        <w:t>In my view the State has proffered a reasonable explanation for the delay.</w:t>
      </w:r>
      <w:r w:rsidR="002D1321" w:rsidRPr="00BF3C94">
        <w:rPr>
          <w:rFonts w:ascii="Times New Roman" w:hAnsi="Times New Roman" w:cs="Times New Roman"/>
          <w:sz w:val="24"/>
          <w:szCs w:val="24"/>
        </w:rPr>
        <w:t xml:space="preserve"> </w:t>
      </w:r>
    </w:p>
    <w:p w:rsidR="00165CC9" w:rsidRPr="00BF3C94" w:rsidRDefault="003C3320" w:rsidP="000301BC">
      <w:pPr>
        <w:spacing w:after="0" w:line="24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687BAD" w:rsidRPr="00BF3C94" w:rsidRDefault="00687BAD" w:rsidP="001F72DE">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WHETHER THE APPLICANT ASSERTED HIS RIGHTS</w:t>
      </w:r>
    </w:p>
    <w:p w:rsidR="00FA4388" w:rsidRPr="00BF3C94" w:rsidRDefault="002D0935" w:rsidP="001F72DE">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The history of the </w:t>
      </w:r>
      <w:r w:rsidR="00275822" w:rsidRPr="00BF3C94">
        <w:rPr>
          <w:rFonts w:ascii="Times New Roman" w:hAnsi="Times New Roman" w:cs="Times New Roman"/>
          <w:sz w:val="24"/>
          <w:szCs w:val="24"/>
        </w:rPr>
        <w:t>matter</w:t>
      </w:r>
      <w:r w:rsidRPr="00BF3C94">
        <w:rPr>
          <w:rFonts w:ascii="Times New Roman" w:hAnsi="Times New Roman" w:cs="Times New Roman"/>
          <w:sz w:val="24"/>
          <w:szCs w:val="24"/>
        </w:rPr>
        <w:t xml:space="preserve"> shows that during the period after the applicant’s arrest but before he was removed from remand, his trial was postponed seve</w:t>
      </w:r>
      <w:r w:rsidR="00834219" w:rsidRPr="00BF3C94">
        <w:rPr>
          <w:rFonts w:ascii="Times New Roman" w:hAnsi="Times New Roman" w:cs="Times New Roman"/>
          <w:sz w:val="24"/>
          <w:szCs w:val="24"/>
        </w:rPr>
        <w:t xml:space="preserve">ral times.  </w:t>
      </w:r>
      <w:r w:rsidR="00275822" w:rsidRPr="00BF3C94">
        <w:rPr>
          <w:rFonts w:ascii="Times New Roman" w:hAnsi="Times New Roman" w:cs="Times New Roman"/>
          <w:sz w:val="24"/>
          <w:szCs w:val="24"/>
        </w:rPr>
        <w:t>T</w:t>
      </w:r>
      <w:r w:rsidRPr="00BF3C94">
        <w:rPr>
          <w:rFonts w:ascii="Times New Roman" w:hAnsi="Times New Roman" w:cs="Times New Roman"/>
          <w:sz w:val="24"/>
          <w:szCs w:val="24"/>
        </w:rPr>
        <w:t xml:space="preserve">he postponements were occasioned by the conduct of both the State and the </w:t>
      </w:r>
      <w:r w:rsidR="00834219" w:rsidRPr="00BF3C94">
        <w:rPr>
          <w:rFonts w:ascii="Times New Roman" w:hAnsi="Times New Roman" w:cs="Times New Roman"/>
          <w:sz w:val="24"/>
          <w:szCs w:val="24"/>
        </w:rPr>
        <w:t xml:space="preserve">defence on the various dates.  </w:t>
      </w:r>
      <w:r w:rsidRPr="00BF3C94">
        <w:rPr>
          <w:rFonts w:ascii="Times New Roman" w:hAnsi="Times New Roman" w:cs="Times New Roman"/>
          <w:sz w:val="24"/>
          <w:szCs w:val="24"/>
        </w:rPr>
        <w:t>The applicant did not dispute the evidence</w:t>
      </w:r>
      <w:r w:rsidR="00275822" w:rsidRPr="00BF3C94">
        <w:rPr>
          <w:rFonts w:ascii="Times New Roman" w:hAnsi="Times New Roman" w:cs="Times New Roman"/>
          <w:sz w:val="24"/>
          <w:szCs w:val="24"/>
        </w:rPr>
        <w:t xml:space="preserve"> led by the State</w:t>
      </w:r>
      <w:r w:rsidRPr="00BF3C94">
        <w:rPr>
          <w:rFonts w:ascii="Times New Roman" w:hAnsi="Times New Roman" w:cs="Times New Roman"/>
          <w:sz w:val="24"/>
          <w:szCs w:val="24"/>
        </w:rPr>
        <w:t xml:space="preserve"> that after he had been removed from remand he was contacted by the police and that it was he who counter-proposed the trial date of 4 April 2008 in place of 11 March 2008, being the trial date for which the police had intended to serve him with summons.  He nevertheless did not avail himself to the authorities. </w:t>
      </w:r>
    </w:p>
    <w:p w:rsidR="00406119" w:rsidRPr="00BF3C94" w:rsidRDefault="00406119" w:rsidP="00406119">
      <w:pPr>
        <w:spacing w:after="0" w:line="240" w:lineRule="auto"/>
        <w:ind w:firstLine="1440"/>
        <w:jc w:val="both"/>
        <w:rPr>
          <w:rFonts w:ascii="Times New Roman" w:hAnsi="Times New Roman" w:cs="Times New Roman"/>
          <w:sz w:val="24"/>
          <w:szCs w:val="24"/>
        </w:rPr>
      </w:pPr>
    </w:p>
    <w:p w:rsidR="002D0935" w:rsidRPr="00BF3C94" w:rsidRDefault="002D0935" w:rsidP="00FA4388">
      <w:pPr>
        <w:spacing w:after="0" w:line="24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2D0935" w:rsidRPr="00BF3C94" w:rsidRDefault="002D0935" w:rsidP="002D0935">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 applicant was thus aware</w:t>
      </w:r>
      <w:r w:rsidR="00FA4C95" w:rsidRPr="00BF3C94">
        <w:rPr>
          <w:rFonts w:ascii="Times New Roman" w:hAnsi="Times New Roman" w:cs="Times New Roman"/>
          <w:sz w:val="24"/>
          <w:szCs w:val="24"/>
        </w:rPr>
        <w:t>,</w:t>
      </w:r>
      <w:r w:rsidRPr="00BF3C94">
        <w:rPr>
          <w:rFonts w:ascii="Times New Roman" w:hAnsi="Times New Roman" w:cs="Times New Roman"/>
          <w:sz w:val="24"/>
          <w:szCs w:val="24"/>
        </w:rPr>
        <w:t xml:space="preserve"> certainly from March 2008, if not earlier, that the police were desirous of serving him with summons in order for his trial to commence. </w:t>
      </w:r>
      <w:r w:rsidR="00FA4388"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He kept giving excuses as to why he could not avail himself to stand trial, citing his Parliamentary engagements as well as his COPAC duties.  He also vacated his known address without leaving a forwarding address and his address for service thus remained unknown.  </w:t>
      </w:r>
      <w:r w:rsidRPr="00BF3C94">
        <w:rPr>
          <w:rFonts w:ascii="Times New Roman" w:hAnsi="Times New Roman" w:cs="Times New Roman"/>
          <w:sz w:val="24"/>
          <w:szCs w:val="24"/>
        </w:rPr>
        <w:lastRenderedPageBreak/>
        <w:t>More than 3 years later when he was eventually served with summons and appeared before a magistrate, the applicant then raised the issue of his right to a hearing within a reasonable time</w:t>
      </w:r>
      <w:r w:rsidR="00721EAE" w:rsidRPr="00BF3C94">
        <w:rPr>
          <w:rFonts w:ascii="Times New Roman" w:hAnsi="Times New Roman" w:cs="Times New Roman"/>
          <w:sz w:val="24"/>
          <w:szCs w:val="24"/>
        </w:rPr>
        <w:t>.</w:t>
      </w:r>
      <w:r w:rsidR="00834219" w:rsidRPr="00BF3C94">
        <w:rPr>
          <w:rFonts w:ascii="Times New Roman" w:hAnsi="Times New Roman" w:cs="Times New Roman"/>
          <w:sz w:val="24"/>
          <w:szCs w:val="24"/>
        </w:rPr>
        <w:t xml:space="preserve">  </w:t>
      </w:r>
      <w:r w:rsidR="004272D6" w:rsidRPr="00BF3C94">
        <w:rPr>
          <w:rFonts w:ascii="Times New Roman" w:hAnsi="Times New Roman" w:cs="Times New Roman"/>
          <w:sz w:val="24"/>
          <w:szCs w:val="24"/>
        </w:rPr>
        <w:t xml:space="preserve">What therefore emerges </w:t>
      </w:r>
      <w:r w:rsidRPr="00BF3C94">
        <w:rPr>
          <w:rFonts w:ascii="Times New Roman" w:hAnsi="Times New Roman" w:cs="Times New Roman"/>
          <w:sz w:val="24"/>
          <w:szCs w:val="24"/>
        </w:rPr>
        <w:t>is th</w:t>
      </w:r>
      <w:r w:rsidR="00721EAE" w:rsidRPr="00BF3C94">
        <w:rPr>
          <w:rFonts w:ascii="Times New Roman" w:hAnsi="Times New Roman" w:cs="Times New Roman"/>
          <w:sz w:val="24"/>
          <w:szCs w:val="24"/>
        </w:rPr>
        <w:t>at the applicant made it difficult</w:t>
      </w:r>
      <w:r w:rsidRPr="00BF3C94">
        <w:rPr>
          <w:rFonts w:ascii="Times New Roman" w:hAnsi="Times New Roman" w:cs="Times New Roman"/>
          <w:sz w:val="24"/>
          <w:szCs w:val="24"/>
        </w:rPr>
        <w:t xml:space="preserve"> for</w:t>
      </w:r>
      <w:r w:rsidR="00721EAE" w:rsidRPr="00BF3C94">
        <w:rPr>
          <w:rFonts w:ascii="Times New Roman" w:hAnsi="Times New Roman" w:cs="Times New Roman"/>
          <w:sz w:val="24"/>
          <w:szCs w:val="24"/>
        </w:rPr>
        <w:t xml:space="preserve"> the</w:t>
      </w:r>
      <w:r w:rsidRPr="00BF3C94">
        <w:rPr>
          <w:rFonts w:ascii="Times New Roman" w:hAnsi="Times New Roman" w:cs="Times New Roman"/>
          <w:sz w:val="24"/>
          <w:szCs w:val="24"/>
        </w:rPr>
        <w:t xml:space="preserve"> summons</w:t>
      </w:r>
      <w:r w:rsidR="00721EAE" w:rsidRPr="00BF3C94">
        <w:rPr>
          <w:rFonts w:ascii="Times New Roman" w:hAnsi="Times New Roman" w:cs="Times New Roman"/>
          <w:sz w:val="24"/>
          <w:szCs w:val="24"/>
        </w:rPr>
        <w:t xml:space="preserve"> to be served on him,</w:t>
      </w:r>
      <w:r w:rsidRPr="00BF3C94">
        <w:rPr>
          <w:rFonts w:ascii="Times New Roman" w:hAnsi="Times New Roman" w:cs="Times New Roman"/>
          <w:sz w:val="24"/>
          <w:szCs w:val="24"/>
        </w:rPr>
        <w:t xml:space="preserve"> despite being fully aware that the criminal charges that he was facing were not yet finalised and that the authorities were desirous of</w:t>
      </w:r>
      <w:r w:rsidR="004272D6" w:rsidRPr="00BF3C94">
        <w:rPr>
          <w:rFonts w:ascii="Times New Roman" w:hAnsi="Times New Roman" w:cs="Times New Roman"/>
          <w:sz w:val="24"/>
          <w:szCs w:val="24"/>
        </w:rPr>
        <w:t xml:space="preserve"> serving him with summons and</w:t>
      </w:r>
      <w:r w:rsidRPr="00BF3C94">
        <w:rPr>
          <w:rFonts w:ascii="Times New Roman" w:hAnsi="Times New Roman" w:cs="Times New Roman"/>
          <w:sz w:val="24"/>
          <w:szCs w:val="24"/>
        </w:rPr>
        <w:t xml:space="preserve"> having him tried.</w:t>
      </w:r>
    </w:p>
    <w:p w:rsidR="002D0935" w:rsidRPr="00BF3C94" w:rsidRDefault="002D0935" w:rsidP="002D0935">
      <w:pPr>
        <w:spacing w:after="0" w:line="240" w:lineRule="auto"/>
        <w:ind w:firstLine="72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2D0935" w:rsidRPr="00BF3C94" w:rsidRDefault="002D0935" w:rsidP="002D0935">
      <w:pPr>
        <w:tabs>
          <w:tab w:val="left" w:pos="1350"/>
        </w:tabs>
        <w:spacing w:after="0" w:line="480" w:lineRule="auto"/>
        <w:jc w:val="both"/>
        <w:rPr>
          <w:rFonts w:ascii="Times New Roman" w:hAnsi="Times New Roman" w:cs="Times New Roman"/>
          <w:sz w:val="24"/>
          <w:szCs w:val="24"/>
        </w:rPr>
      </w:pPr>
      <w:r w:rsidRPr="00BF3C94">
        <w:rPr>
          <w:rFonts w:ascii="Times New Roman" w:hAnsi="Times New Roman" w:cs="Times New Roman"/>
          <w:sz w:val="24"/>
          <w:szCs w:val="24"/>
        </w:rPr>
        <w:tab/>
        <w:t xml:space="preserve">In </w:t>
      </w:r>
      <w:r w:rsidRPr="00BF3C94">
        <w:rPr>
          <w:rFonts w:ascii="Times New Roman" w:hAnsi="Times New Roman" w:cs="Times New Roman"/>
          <w:i/>
          <w:sz w:val="24"/>
          <w:szCs w:val="24"/>
        </w:rPr>
        <w:t xml:space="preserve">S v </w:t>
      </w:r>
      <w:proofErr w:type="spellStart"/>
      <w:r w:rsidRPr="00BF3C94">
        <w:rPr>
          <w:rFonts w:ascii="Times New Roman" w:hAnsi="Times New Roman" w:cs="Times New Roman"/>
          <w:i/>
          <w:sz w:val="24"/>
          <w:szCs w:val="24"/>
        </w:rPr>
        <w:t>Mavharamu</w:t>
      </w:r>
      <w:proofErr w:type="spellEnd"/>
      <w:r w:rsidRPr="00BF3C94">
        <w:rPr>
          <w:rFonts w:ascii="Times New Roman" w:hAnsi="Times New Roman" w:cs="Times New Roman"/>
          <w:sz w:val="24"/>
          <w:szCs w:val="24"/>
        </w:rPr>
        <w:t xml:space="preserve"> 1998 (2) ZLR 341 (H) it was stated that:</w:t>
      </w:r>
    </w:p>
    <w:p w:rsidR="002D0935" w:rsidRPr="00BF3C94" w:rsidRDefault="002D0935" w:rsidP="002D0935">
      <w:pPr>
        <w:spacing w:after="0" w:line="240" w:lineRule="auto"/>
        <w:ind w:left="720"/>
        <w:jc w:val="both"/>
        <w:rPr>
          <w:rFonts w:ascii="Times New Roman" w:hAnsi="Times New Roman" w:cs="Times New Roman"/>
          <w:sz w:val="24"/>
          <w:szCs w:val="24"/>
        </w:rPr>
      </w:pPr>
      <w:r w:rsidRPr="00BF3C94">
        <w:rPr>
          <w:rFonts w:ascii="Times New Roman" w:hAnsi="Times New Roman" w:cs="Times New Roman"/>
          <w:sz w:val="24"/>
          <w:szCs w:val="24"/>
        </w:rPr>
        <w:t xml:space="preserve">“What is emphasised in determining the cut-off point after which a delay becomes unreasonable is the balancing test, in which the conduct of both the prosecutor and the defendant are weighed.” </w:t>
      </w:r>
    </w:p>
    <w:p w:rsidR="002D0935" w:rsidRPr="00BF3C94" w:rsidRDefault="002D0935" w:rsidP="002D0935">
      <w:pPr>
        <w:spacing w:after="0" w:line="240" w:lineRule="auto"/>
        <w:ind w:left="720"/>
        <w:jc w:val="both"/>
        <w:rPr>
          <w:rFonts w:ascii="Times New Roman" w:hAnsi="Times New Roman" w:cs="Times New Roman"/>
          <w:sz w:val="24"/>
          <w:szCs w:val="24"/>
        </w:rPr>
      </w:pPr>
    </w:p>
    <w:p w:rsidR="002D0935" w:rsidRPr="00BF3C94" w:rsidRDefault="002D0935" w:rsidP="002D0935">
      <w:pPr>
        <w:spacing w:after="0" w:line="240" w:lineRule="auto"/>
        <w:ind w:left="720"/>
        <w:jc w:val="both"/>
        <w:rPr>
          <w:rFonts w:ascii="Times New Roman" w:hAnsi="Times New Roman" w:cs="Times New Roman"/>
          <w:sz w:val="24"/>
          <w:szCs w:val="24"/>
        </w:rPr>
      </w:pPr>
      <w:r w:rsidRPr="00BF3C94">
        <w:rPr>
          <w:rFonts w:ascii="Times New Roman" w:hAnsi="Times New Roman" w:cs="Times New Roman"/>
          <w:sz w:val="24"/>
          <w:szCs w:val="24"/>
        </w:rPr>
        <w:t xml:space="preserve"> </w:t>
      </w:r>
    </w:p>
    <w:p w:rsidR="002D0935" w:rsidRPr="00BF3C94" w:rsidRDefault="002D0935" w:rsidP="002D0935">
      <w:pPr>
        <w:spacing w:line="480" w:lineRule="auto"/>
        <w:jc w:val="both"/>
        <w:rPr>
          <w:rFonts w:ascii="Times New Roman" w:hAnsi="Times New Roman" w:cs="Times New Roman"/>
          <w:sz w:val="24"/>
          <w:szCs w:val="24"/>
        </w:rPr>
      </w:pPr>
      <w:r w:rsidRPr="00BF3C94">
        <w:rPr>
          <w:rFonts w:ascii="Times New Roman" w:hAnsi="Times New Roman" w:cs="Times New Roman"/>
          <w:sz w:val="24"/>
          <w:szCs w:val="24"/>
        </w:rPr>
        <w:t xml:space="preserve">The conduct of the applicant </w:t>
      </w:r>
      <w:r w:rsidRPr="00BF3C94">
        <w:rPr>
          <w:rFonts w:ascii="Times New Roman" w:hAnsi="Times New Roman" w:cs="Times New Roman"/>
          <w:i/>
          <w:sz w:val="24"/>
          <w:szCs w:val="24"/>
        </w:rPr>
        <w:t xml:space="preserve">in </w:t>
      </w:r>
      <w:proofErr w:type="spellStart"/>
      <w:r w:rsidRPr="00BF3C94">
        <w:rPr>
          <w:rFonts w:ascii="Times New Roman" w:hAnsi="Times New Roman" w:cs="Times New Roman"/>
          <w:i/>
          <w:sz w:val="24"/>
          <w:szCs w:val="24"/>
        </w:rPr>
        <w:t>casu</w:t>
      </w:r>
      <w:proofErr w:type="spellEnd"/>
      <w:r w:rsidRPr="00BF3C94">
        <w:rPr>
          <w:rFonts w:ascii="Times New Roman" w:hAnsi="Times New Roman" w:cs="Times New Roman"/>
          <w:sz w:val="24"/>
          <w:szCs w:val="24"/>
        </w:rPr>
        <w:t xml:space="preserve"> is not consistent with an assertion of his right to trial within a reasonable time.  </w:t>
      </w:r>
      <w:r w:rsidR="00FA5FAB" w:rsidRPr="00BF3C94">
        <w:rPr>
          <w:rFonts w:ascii="Times New Roman" w:hAnsi="Times New Roman" w:cs="Times New Roman"/>
          <w:sz w:val="24"/>
          <w:szCs w:val="24"/>
        </w:rPr>
        <w:t xml:space="preserve">To </w:t>
      </w:r>
      <w:r w:rsidRPr="00BF3C94">
        <w:rPr>
          <w:rFonts w:ascii="Times New Roman" w:hAnsi="Times New Roman" w:cs="Times New Roman"/>
          <w:sz w:val="24"/>
          <w:szCs w:val="24"/>
        </w:rPr>
        <w:t>the contrary</w:t>
      </w:r>
      <w:r w:rsidR="00FA5FAB" w:rsidRPr="00BF3C94">
        <w:rPr>
          <w:rFonts w:ascii="Times New Roman" w:hAnsi="Times New Roman" w:cs="Times New Roman"/>
          <w:sz w:val="24"/>
          <w:szCs w:val="24"/>
        </w:rPr>
        <w:t>,</w:t>
      </w:r>
      <w:r w:rsidRPr="00BF3C94">
        <w:rPr>
          <w:rFonts w:ascii="Times New Roman" w:hAnsi="Times New Roman" w:cs="Times New Roman"/>
          <w:sz w:val="24"/>
          <w:szCs w:val="24"/>
        </w:rPr>
        <w:t xml:space="preserve"> it points to a conscious</w:t>
      </w:r>
      <w:r w:rsidR="00C60121" w:rsidRPr="00BF3C94">
        <w:rPr>
          <w:rFonts w:ascii="Times New Roman" w:hAnsi="Times New Roman" w:cs="Times New Roman"/>
          <w:sz w:val="24"/>
          <w:szCs w:val="24"/>
        </w:rPr>
        <w:t xml:space="preserve"> or deliberate</w:t>
      </w:r>
      <w:r w:rsidRPr="00BF3C94">
        <w:rPr>
          <w:rFonts w:ascii="Times New Roman" w:hAnsi="Times New Roman" w:cs="Times New Roman"/>
          <w:sz w:val="24"/>
          <w:szCs w:val="24"/>
        </w:rPr>
        <w:t xml:space="preserve"> prolongation of the period of delay as he persistently made himself unavailable for service of summons. </w:t>
      </w:r>
      <w:r w:rsidR="00FA4388" w:rsidRPr="00BF3C94">
        <w:rPr>
          <w:rFonts w:ascii="Times New Roman" w:hAnsi="Times New Roman" w:cs="Times New Roman"/>
          <w:sz w:val="24"/>
          <w:szCs w:val="24"/>
        </w:rPr>
        <w:t xml:space="preserve"> </w:t>
      </w:r>
      <w:r w:rsidR="00721EAE" w:rsidRPr="00BF3C94">
        <w:rPr>
          <w:rFonts w:ascii="Times New Roman" w:hAnsi="Times New Roman" w:cs="Times New Roman"/>
          <w:sz w:val="24"/>
          <w:szCs w:val="24"/>
        </w:rPr>
        <w:t>He seems to have adopted the attitude that perhaps the matter would simply fade into oblivion.</w:t>
      </w:r>
      <w:r w:rsidRPr="00BF3C94">
        <w:rPr>
          <w:rFonts w:ascii="Times New Roman" w:hAnsi="Times New Roman" w:cs="Times New Roman"/>
          <w:sz w:val="24"/>
          <w:szCs w:val="24"/>
        </w:rPr>
        <w:t xml:space="preserve"> </w:t>
      </w:r>
      <w:r w:rsidR="00FA4388" w:rsidRPr="00BF3C94">
        <w:rPr>
          <w:rFonts w:ascii="Times New Roman" w:hAnsi="Times New Roman" w:cs="Times New Roman"/>
          <w:sz w:val="24"/>
          <w:szCs w:val="24"/>
        </w:rPr>
        <w:t xml:space="preserve"> </w:t>
      </w:r>
      <w:r w:rsidRPr="00BF3C94">
        <w:rPr>
          <w:rFonts w:ascii="Times New Roman" w:hAnsi="Times New Roman" w:cs="Times New Roman"/>
          <w:sz w:val="24"/>
          <w:szCs w:val="24"/>
        </w:rPr>
        <w:t>I find that he was the cause of the greater part of the unreasonable delay in the prosecution of the charges that he was facing.</w:t>
      </w:r>
    </w:p>
    <w:p w:rsidR="002D0935" w:rsidRPr="00BF3C94" w:rsidRDefault="002D0935" w:rsidP="00FA4388">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PREJUDICE TO THE APPLICANT</w:t>
      </w:r>
    </w:p>
    <w:p w:rsidR="00F420EA" w:rsidRPr="00BF3C94" w:rsidRDefault="000A57CB" w:rsidP="00FA4388">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There is no grounded basis proffered by the applicant as to how</w:t>
      </w:r>
      <w:r w:rsidR="00F420EA" w:rsidRPr="00BF3C94">
        <w:rPr>
          <w:rFonts w:ascii="Times New Roman" w:hAnsi="Times New Roman" w:cs="Times New Roman"/>
          <w:sz w:val="24"/>
          <w:szCs w:val="24"/>
        </w:rPr>
        <w:t xml:space="preserve"> the applicant’s defence has been impaired.  An indication was made by the applicant in his testimony before the magistrate, for purposes of the application for referral of this matter to this </w:t>
      </w:r>
      <w:proofErr w:type="gramStart"/>
      <w:r w:rsidR="00C0335E" w:rsidRPr="00BF3C94">
        <w:rPr>
          <w:rFonts w:ascii="Times New Roman" w:hAnsi="Times New Roman" w:cs="Times New Roman"/>
          <w:sz w:val="24"/>
          <w:szCs w:val="24"/>
        </w:rPr>
        <w:t>C</w:t>
      </w:r>
      <w:r w:rsidR="00721EAE" w:rsidRPr="00BF3C94">
        <w:rPr>
          <w:rFonts w:ascii="Times New Roman" w:hAnsi="Times New Roman" w:cs="Times New Roman"/>
          <w:sz w:val="24"/>
          <w:szCs w:val="24"/>
        </w:rPr>
        <w:t>ourt</w:t>
      </w:r>
      <w:r w:rsidR="00C0335E" w:rsidRPr="00BF3C94">
        <w:rPr>
          <w:rFonts w:ascii="Times New Roman" w:hAnsi="Times New Roman" w:cs="Times New Roman"/>
          <w:sz w:val="24"/>
          <w:szCs w:val="24"/>
        </w:rPr>
        <w:t xml:space="preserve">, </w:t>
      </w:r>
      <w:r w:rsidR="00721EAE" w:rsidRPr="00BF3C94">
        <w:rPr>
          <w:rFonts w:ascii="Times New Roman" w:hAnsi="Times New Roman" w:cs="Times New Roman"/>
          <w:sz w:val="24"/>
          <w:szCs w:val="24"/>
        </w:rPr>
        <w:t>that</w:t>
      </w:r>
      <w:proofErr w:type="gramEnd"/>
      <w:r w:rsidR="00F420EA" w:rsidRPr="00BF3C94">
        <w:rPr>
          <w:rFonts w:ascii="Times New Roman" w:hAnsi="Times New Roman" w:cs="Times New Roman"/>
          <w:sz w:val="24"/>
          <w:szCs w:val="24"/>
        </w:rPr>
        <w:t xml:space="preserve"> he would have wished to call </w:t>
      </w:r>
      <w:proofErr w:type="spellStart"/>
      <w:r w:rsidR="00F420EA" w:rsidRPr="00BF3C94">
        <w:rPr>
          <w:rFonts w:ascii="Times New Roman" w:hAnsi="Times New Roman" w:cs="Times New Roman"/>
          <w:sz w:val="24"/>
          <w:szCs w:val="24"/>
        </w:rPr>
        <w:t>Onwell</w:t>
      </w:r>
      <w:proofErr w:type="spellEnd"/>
      <w:r w:rsidR="00F420EA" w:rsidRPr="00BF3C94">
        <w:rPr>
          <w:rFonts w:ascii="Times New Roman" w:hAnsi="Times New Roman" w:cs="Times New Roman"/>
          <w:sz w:val="24"/>
          <w:szCs w:val="24"/>
        </w:rPr>
        <w:t xml:space="preserve"> </w:t>
      </w:r>
      <w:proofErr w:type="spellStart"/>
      <w:r w:rsidR="00F420EA" w:rsidRPr="00BF3C94">
        <w:rPr>
          <w:rFonts w:ascii="Times New Roman" w:hAnsi="Times New Roman" w:cs="Times New Roman"/>
          <w:sz w:val="24"/>
          <w:szCs w:val="24"/>
        </w:rPr>
        <w:t>Kadembo</w:t>
      </w:r>
      <w:proofErr w:type="spellEnd"/>
      <w:r w:rsidR="00F420EA" w:rsidRPr="00BF3C94">
        <w:rPr>
          <w:rFonts w:ascii="Times New Roman" w:hAnsi="Times New Roman" w:cs="Times New Roman"/>
          <w:sz w:val="24"/>
          <w:szCs w:val="24"/>
        </w:rPr>
        <w:t xml:space="preserve"> as a defence witness.  He said that the said </w:t>
      </w:r>
      <w:proofErr w:type="spellStart"/>
      <w:r w:rsidR="00F420EA" w:rsidRPr="00BF3C94">
        <w:rPr>
          <w:rFonts w:ascii="Times New Roman" w:hAnsi="Times New Roman" w:cs="Times New Roman"/>
          <w:sz w:val="24"/>
          <w:szCs w:val="24"/>
        </w:rPr>
        <w:t>Kadembo</w:t>
      </w:r>
      <w:proofErr w:type="spellEnd"/>
      <w:r w:rsidR="00F420EA" w:rsidRPr="00BF3C94">
        <w:rPr>
          <w:rFonts w:ascii="Times New Roman" w:hAnsi="Times New Roman" w:cs="Times New Roman"/>
          <w:sz w:val="24"/>
          <w:szCs w:val="24"/>
        </w:rPr>
        <w:t xml:space="preserve"> had since left the country and he was unable to trace him.  However, the said </w:t>
      </w:r>
      <w:proofErr w:type="spellStart"/>
      <w:r w:rsidR="00F420EA" w:rsidRPr="00BF3C94">
        <w:rPr>
          <w:rFonts w:ascii="Times New Roman" w:hAnsi="Times New Roman" w:cs="Times New Roman"/>
          <w:sz w:val="24"/>
          <w:szCs w:val="24"/>
        </w:rPr>
        <w:t>Kadembo</w:t>
      </w:r>
      <w:proofErr w:type="spellEnd"/>
      <w:r w:rsidR="00F420EA" w:rsidRPr="00BF3C94">
        <w:rPr>
          <w:rFonts w:ascii="Times New Roman" w:hAnsi="Times New Roman" w:cs="Times New Roman"/>
          <w:sz w:val="24"/>
          <w:szCs w:val="24"/>
        </w:rPr>
        <w:t xml:space="preserve"> was said by state counsel to be a state witness as reflected in the summary of the </w:t>
      </w:r>
      <w:r w:rsidR="00F420EA" w:rsidRPr="00BF3C94">
        <w:rPr>
          <w:rFonts w:ascii="Times New Roman" w:hAnsi="Times New Roman" w:cs="Times New Roman"/>
          <w:sz w:val="24"/>
          <w:szCs w:val="24"/>
        </w:rPr>
        <w:lastRenderedPageBreak/>
        <w:t>state case at p 4 of the record of proceedings.  In the event, the claim that his defence has been impaired cannot hold</w:t>
      </w:r>
      <w:r w:rsidR="00721EAE" w:rsidRPr="00BF3C94">
        <w:rPr>
          <w:rFonts w:ascii="Times New Roman" w:hAnsi="Times New Roman" w:cs="Times New Roman"/>
          <w:sz w:val="24"/>
          <w:szCs w:val="24"/>
        </w:rPr>
        <w:t xml:space="preserve"> sway as t</w:t>
      </w:r>
      <w:r w:rsidR="00F420EA" w:rsidRPr="00BF3C94">
        <w:rPr>
          <w:rFonts w:ascii="Times New Roman" w:hAnsi="Times New Roman" w:cs="Times New Roman"/>
          <w:sz w:val="24"/>
          <w:szCs w:val="24"/>
        </w:rPr>
        <w:t>he witness will be called by the state.</w:t>
      </w:r>
    </w:p>
    <w:p w:rsidR="00721EAE" w:rsidRPr="00BF3C94" w:rsidRDefault="00721EAE" w:rsidP="00C0335E">
      <w:pPr>
        <w:spacing w:after="0" w:line="240" w:lineRule="auto"/>
        <w:ind w:firstLine="720"/>
        <w:jc w:val="both"/>
        <w:rPr>
          <w:rFonts w:ascii="Times New Roman" w:hAnsi="Times New Roman" w:cs="Times New Roman"/>
          <w:sz w:val="24"/>
          <w:szCs w:val="24"/>
        </w:rPr>
      </w:pPr>
    </w:p>
    <w:p w:rsidR="00721EAE" w:rsidRPr="00BF3C94" w:rsidRDefault="00721EAE" w:rsidP="00C0335E">
      <w:pPr>
        <w:spacing w:after="0" w:line="480" w:lineRule="auto"/>
        <w:jc w:val="both"/>
        <w:rPr>
          <w:rFonts w:ascii="Times New Roman" w:hAnsi="Times New Roman" w:cs="Times New Roman"/>
          <w:b/>
          <w:sz w:val="24"/>
          <w:szCs w:val="24"/>
          <w:u w:val="single"/>
        </w:rPr>
      </w:pPr>
      <w:r w:rsidRPr="00BF3C94">
        <w:rPr>
          <w:rFonts w:ascii="Times New Roman" w:hAnsi="Times New Roman" w:cs="Times New Roman"/>
          <w:b/>
          <w:sz w:val="24"/>
          <w:szCs w:val="24"/>
          <w:u w:val="single"/>
        </w:rPr>
        <w:t>DISPOSITION</w:t>
      </w:r>
    </w:p>
    <w:p w:rsidR="00F420EA" w:rsidRPr="00BF3C94" w:rsidRDefault="00F420EA" w:rsidP="00C0335E">
      <w:pPr>
        <w:spacing w:after="0" w:line="480" w:lineRule="auto"/>
        <w:ind w:firstLine="1440"/>
        <w:jc w:val="both"/>
        <w:rPr>
          <w:rFonts w:ascii="Times New Roman" w:hAnsi="Times New Roman" w:cs="Times New Roman"/>
          <w:sz w:val="24"/>
          <w:szCs w:val="24"/>
        </w:rPr>
      </w:pPr>
      <w:r w:rsidRPr="00BF3C94">
        <w:rPr>
          <w:rFonts w:ascii="Times New Roman" w:hAnsi="Times New Roman" w:cs="Times New Roman"/>
          <w:i/>
          <w:sz w:val="24"/>
          <w:szCs w:val="24"/>
        </w:rPr>
        <w:t xml:space="preserve">In </w:t>
      </w:r>
      <w:proofErr w:type="spellStart"/>
      <w:r w:rsidRPr="00BF3C94">
        <w:rPr>
          <w:rFonts w:ascii="Times New Roman" w:hAnsi="Times New Roman" w:cs="Times New Roman"/>
          <w:i/>
          <w:sz w:val="24"/>
          <w:szCs w:val="24"/>
        </w:rPr>
        <w:t>casu</w:t>
      </w:r>
      <w:proofErr w:type="spellEnd"/>
      <w:r w:rsidRPr="00BF3C94">
        <w:rPr>
          <w:rFonts w:ascii="Times New Roman" w:hAnsi="Times New Roman" w:cs="Times New Roman"/>
          <w:sz w:val="24"/>
          <w:szCs w:val="24"/>
        </w:rPr>
        <w:t xml:space="preserve"> it is common cause that there is no pre-trial incarceration to talk about as the applicant was never incarcerated.  Regarding anxiety and concern on the part of the applicant, it is evident from his behaviour that the applicant was in no haste to undergo his trial.  He continued to enjoy his status and the</w:t>
      </w:r>
      <w:r w:rsidR="00C60121" w:rsidRPr="00BF3C94">
        <w:rPr>
          <w:rFonts w:ascii="Times New Roman" w:hAnsi="Times New Roman" w:cs="Times New Roman"/>
          <w:sz w:val="24"/>
          <w:szCs w:val="24"/>
        </w:rPr>
        <w:t xml:space="preserve"> prestige that is accorded to </w:t>
      </w:r>
      <w:r w:rsidR="00C0335E" w:rsidRPr="00BF3C94">
        <w:rPr>
          <w:rFonts w:ascii="Times New Roman" w:hAnsi="Times New Roman" w:cs="Times New Roman"/>
          <w:sz w:val="24"/>
          <w:szCs w:val="24"/>
        </w:rPr>
        <w:t>an</w:t>
      </w:r>
      <w:r w:rsidRPr="00BF3C94">
        <w:rPr>
          <w:rFonts w:ascii="Times New Roman" w:hAnsi="Times New Roman" w:cs="Times New Roman"/>
          <w:sz w:val="24"/>
          <w:szCs w:val="24"/>
        </w:rPr>
        <w:t xml:space="preserve"> Honourable Parliamentarian throughout the period that he now complains of as being inordinately and unreasonably long.  </w:t>
      </w:r>
      <w:r w:rsidR="006004AB" w:rsidRPr="00BF3C94">
        <w:rPr>
          <w:rFonts w:ascii="Times New Roman" w:hAnsi="Times New Roman" w:cs="Times New Roman"/>
          <w:sz w:val="24"/>
          <w:szCs w:val="24"/>
        </w:rPr>
        <w:t xml:space="preserve">The following </w:t>
      </w:r>
      <w:r w:rsidRPr="00BF3C94">
        <w:rPr>
          <w:rFonts w:ascii="Times New Roman" w:hAnsi="Times New Roman" w:cs="Times New Roman"/>
          <w:sz w:val="24"/>
          <w:szCs w:val="24"/>
        </w:rPr>
        <w:t xml:space="preserve">was stated in </w:t>
      </w:r>
      <w:r w:rsidRPr="00BF3C94">
        <w:rPr>
          <w:rFonts w:ascii="Times New Roman" w:hAnsi="Times New Roman" w:cs="Times New Roman"/>
          <w:i/>
          <w:sz w:val="24"/>
          <w:szCs w:val="24"/>
        </w:rPr>
        <w:t xml:space="preserve">S v </w:t>
      </w:r>
      <w:proofErr w:type="spellStart"/>
      <w:r w:rsidRPr="00BF3C94">
        <w:rPr>
          <w:rFonts w:ascii="Times New Roman" w:hAnsi="Times New Roman" w:cs="Times New Roman"/>
          <w:i/>
          <w:sz w:val="24"/>
          <w:szCs w:val="24"/>
        </w:rPr>
        <w:t>Taenda</w:t>
      </w:r>
      <w:proofErr w:type="spellEnd"/>
      <w:r w:rsidRPr="00BF3C94">
        <w:rPr>
          <w:rFonts w:ascii="Times New Roman" w:hAnsi="Times New Roman" w:cs="Times New Roman"/>
          <w:sz w:val="24"/>
          <w:szCs w:val="24"/>
        </w:rPr>
        <w:t xml:space="preserve"> 20</w:t>
      </w:r>
      <w:r w:rsidR="006004AB" w:rsidRPr="00BF3C94">
        <w:rPr>
          <w:rFonts w:ascii="Times New Roman" w:hAnsi="Times New Roman" w:cs="Times New Roman"/>
          <w:sz w:val="24"/>
          <w:szCs w:val="24"/>
        </w:rPr>
        <w:t>00 (2) ZLR 394 (H) at 396-7</w:t>
      </w:r>
      <w:r w:rsidRPr="00BF3C94">
        <w:rPr>
          <w:rFonts w:ascii="Times New Roman" w:hAnsi="Times New Roman" w:cs="Times New Roman"/>
          <w:sz w:val="24"/>
          <w:szCs w:val="24"/>
        </w:rPr>
        <w:t>:</w:t>
      </w:r>
      <w:r w:rsidR="00834219" w:rsidRPr="00BF3C94">
        <w:rPr>
          <w:rFonts w:ascii="Times New Roman" w:hAnsi="Times New Roman" w:cs="Times New Roman"/>
          <w:sz w:val="24"/>
          <w:szCs w:val="24"/>
        </w:rPr>
        <w:t>-</w:t>
      </w:r>
    </w:p>
    <w:p w:rsidR="00F420EA" w:rsidRPr="00BF3C94" w:rsidRDefault="00F420EA" w:rsidP="00F420EA">
      <w:pPr>
        <w:spacing w:line="240" w:lineRule="auto"/>
        <w:ind w:left="720"/>
        <w:jc w:val="both"/>
        <w:rPr>
          <w:rFonts w:ascii="Times New Roman" w:hAnsi="Times New Roman" w:cs="Times New Roman"/>
          <w:sz w:val="24"/>
          <w:szCs w:val="24"/>
        </w:rPr>
      </w:pPr>
      <w:r w:rsidRPr="00BF3C94">
        <w:rPr>
          <w:rFonts w:ascii="Times New Roman" w:hAnsi="Times New Roman" w:cs="Times New Roman"/>
          <w:sz w:val="24"/>
          <w:szCs w:val="24"/>
        </w:rPr>
        <w:t>“In general, an unreasonable delay to the finalisation of criminal proceedings causes prejudice to the accused. He suffers social prejudice arising from doubt as to his integrity or conduct. The presumption of innocence does not in the eyes of the public, family and friends, continue to operate as long as he is on remand. …”</w:t>
      </w:r>
    </w:p>
    <w:p w:rsidR="00F420EA" w:rsidRPr="00BF3C94" w:rsidRDefault="00F420EA" w:rsidP="00F420EA">
      <w:pPr>
        <w:spacing w:line="240" w:lineRule="auto"/>
        <w:ind w:left="720"/>
        <w:jc w:val="both"/>
        <w:rPr>
          <w:rFonts w:ascii="Times New Roman" w:hAnsi="Times New Roman" w:cs="Times New Roman"/>
          <w:sz w:val="24"/>
          <w:szCs w:val="24"/>
        </w:rPr>
      </w:pPr>
    </w:p>
    <w:p w:rsidR="00F420EA" w:rsidRPr="00BF3C94" w:rsidRDefault="00F420EA" w:rsidP="000024E8">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 xml:space="preserve">The applicant </w:t>
      </w:r>
      <w:r w:rsidRPr="00BF3C94">
        <w:rPr>
          <w:rFonts w:ascii="Times New Roman" w:hAnsi="Times New Roman" w:cs="Times New Roman"/>
          <w:i/>
          <w:sz w:val="24"/>
          <w:szCs w:val="24"/>
        </w:rPr>
        <w:t xml:space="preserve">in </w:t>
      </w:r>
      <w:proofErr w:type="spellStart"/>
      <w:r w:rsidRPr="00BF3C94">
        <w:rPr>
          <w:rFonts w:ascii="Times New Roman" w:hAnsi="Times New Roman" w:cs="Times New Roman"/>
          <w:i/>
          <w:sz w:val="24"/>
          <w:szCs w:val="24"/>
        </w:rPr>
        <w:t>casu</w:t>
      </w:r>
      <w:proofErr w:type="spellEnd"/>
      <w:r w:rsidRPr="00BF3C94">
        <w:rPr>
          <w:rFonts w:ascii="Times New Roman" w:hAnsi="Times New Roman" w:cs="Times New Roman"/>
          <w:sz w:val="24"/>
          <w:szCs w:val="24"/>
        </w:rPr>
        <w:t xml:space="preserve"> did not suffer social prejudice. </w:t>
      </w:r>
      <w:r w:rsidR="000024E8" w:rsidRPr="00BF3C94">
        <w:rPr>
          <w:rFonts w:ascii="Times New Roman" w:hAnsi="Times New Roman" w:cs="Times New Roman"/>
          <w:sz w:val="24"/>
          <w:szCs w:val="24"/>
        </w:rPr>
        <w:t xml:space="preserve"> </w:t>
      </w:r>
      <w:r w:rsidRPr="00BF3C94">
        <w:rPr>
          <w:rFonts w:ascii="Times New Roman" w:hAnsi="Times New Roman" w:cs="Times New Roman"/>
          <w:sz w:val="24"/>
          <w:szCs w:val="24"/>
        </w:rPr>
        <w:t xml:space="preserve">He enjoyed the latitude of counter-suggesting trial dates to state authorities.  He would indicate that he would avail himself for service of summons but would thereafter not honour his word to the police, thereby prolonging the period of the delay while he went about his business as usual. </w:t>
      </w:r>
      <w:r w:rsidR="000024E8"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applicant could have</w:t>
      </w:r>
      <w:r w:rsidR="00FA5FAB" w:rsidRPr="00BF3C94">
        <w:rPr>
          <w:rFonts w:ascii="Times New Roman" w:hAnsi="Times New Roman" w:cs="Times New Roman"/>
          <w:sz w:val="24"/>
          <w:szCs w:val="24"/>
        </w:rPr>
        <w:t xml:space="preserve"> taken</w:t>
      </w:r>
      <w:r w:rsidR="00721EAE" w:rsidRPr="00BF3C94">
        <w:rPr>
          <w:rFonts w:ascii="Times New Roman" w:hAnsi="Times New Roman" w:cs="Times New Roman"/>
          <w:sz w:val="24"/>
          <w:szCs w:val="24"/>
        </w:rPr>
        <w:t>,</w:t>
      </w:r>
      <w:r w:rsidRPr="00BF3C94">
        <w:rPr>
          <w:rFonts w:ascii="Times New Roman" w:hAnsi="Times New Roman" w:cs="Times New Roman"/>
          <w:sz w:val="24"/>
          <w:szCs w:val="24"/>
        </w:rPr>
        <w:t xml:space="preserve"> but did not</w:t>
      </w:r>
      <w:r w:rsidR="00721EAE" w:rsidRPr="00BF3C94">
        <w:rPr>
          <w:rFonts w:ascii="Times New Roman" w:hAnsi="Times New Roman" w:cs="Times New Roman"/>
          <w:sz w:val="24"/>
          <w:szCs w:val="24"/>
        </w:rPr>
        <w:t>,</w:t>
      </w:r>
      <w:r w:rsidR="00FA5FAB" w:rsidRPr="00BF3C94">
        <w:rPr>
          <w:rFonts w:ascii="Times New Roman" w:hAnsi="Times New Roman" w:cs="Times New Roman"/>
          <w:sz w:val="24"/>
          <w:szCs w:val="24"/>
        </w:rPr>
        <w:t xml:space="preserve"> </w:t>
      </w:r>
      <w:r w:rsidRPr="00BF3C94">
        <w:rPr>
          <w:rFonts w:ascii="Times New Roman" w:hAnsi="Times New Roman" w:cs="Times New Roman"/>
          <w:sz w:val="24"/>
          <w:szCs w:val="24"/>
        </w:rPr>
        <w:t>the advantage of grasping at the opportunity to have his day in court and clear his name. He did not at any stage assert his right to a speedy trial during the period</w:t>
      </w:r>
      <w:r w:rsidR="001B37A0" w:rsidRPr="00BF3C94">
        <w:rPr>
          <w:rFonts w:ascii="Times New Roman" w:hAnsi="Times New Roman" w:cs="Times New Roman"/>
          <w:sz w:val="24"/>
          <w:szCs w:val="24"/>
        </w:rPr>
        <w:t xml:space="preserve"> extending</w:t>
      </w:r>
      <w:r w:rsidRPr="00BF3C94">
        <w:rPr>
          <w:rFonts w:ascii="Times New Roman" w:hAnsi="Times New Roman" w:cs="Times New Roman"/>
          <w:sz w:val="24"/>
          <w:szCs w:val="24"/>
        </w:rPr>
        <w:t xml:space="preserve"> from 31 July 2008 to 17 May 2010.  He</w:t>
      </w:r>
      <w:r w:rsidR="00721EAE" w:rsidRPr="00BF3C94">
        <w:rPr>
          <w:rFonts w:ascii="Times New Roman" w:hAnsi="Times New Roman" w:cs="Times New Roman"/>
          <w:sz w:val="24"/>
          <w:szCs w:val="24"/>
        </w:rPr>
        <w:t>,</w:t>
      </w:r>
      <w:r w:rsidRPr="00BF3C94">
        <w:rPr>
          <w:rFonts w:ascii="Times New Roman" w:hAnsi="Times New Roman" w:cs="Times New Roman"/>
          <w:sz w:val="24"/>
          <w:szCs w:val="24"/>
        </w:rPr>
        <w:t xml:space="preserve"> on the other hand</w:t>
      </w:r>
      <w:r w:rsidR="00721EAE" w:rsidRPr="00BF3C94">
        <w:rPr>
          <w:rFonts w:ascii="Times New Roman" w:hAnsi="Times New Roman" w:cs="Times New Roman"/>
          <w:sz w:val="24"/>
          <w:szCs w:val="24"/>
        </w:rPr>
        <w:t>,</w:t>
      </w:r>
      <w:r w:rsidRPr="00BF3C94">
        <w:rPr>
          <w:rFonts w:ascii="Times New Roman" w:hAnsi="Times New Roman" w:cs="Times New Roman"/>
          <w:sz w:val="24"/>
          <w:szCs w:val="24"/>
        </w:rPr>
        <w:t xml:space="preserve"> would shift goal posts in terms of appointments with state officials for the purposes of being served with process for the commencement of his</w:t>
      </w:r>
      <w:r w:rsidR="00721EAE" w:rsidRPr="00BF3C94">
        <w:rPr>
          <w:rFonts w:ascii="Times New Roman" w:hAnsi="Times New Roman" w:cs="Times New Roman"/>
          <w:sz w:val="24"/>
          <w:szCs w:val="24"/>
        </w:rPr>
        <w:t xml:space="preserve"> trial. </w:t>
      </w:r>
      <w:r w:rsidR="000024E8" w:rsidRPr="00BF3C94">
        <w:rPr>
          <w:rFonts w:ascii="Times New Roman" w:hAnsi="Times New Roman" w:cs="Times New Roman"/>
          <w:sz w:val="24"/>
          <w:szCs w:val="24"/>
        </w:rPr>
        <w:t xml:space="preserve"> </w:t>
      </w:r>
      <w:r w:rsidRPr="00BF3C94">
        <w:rPr>
          <w:rFonts w:ascii="Times New Roman" w:hAnsi="Times New Roman" w:cs="Times New Roman"/>
          <w:sz w:val="24"/>
          <w:szCs w:val="24"/>
        </w:rPr>
        <w:t>What is evident is that the applicant waited un</w:t>
      </w:r>
      <w:r w:rsidR="000C0A5B" w:rsidRPr="00BF3C94">
        <w:rPr>
          <w:rFonts w:ascii="Times New Roman" w:hAnsi="Times New Roman" w:cs="Times New Roman"/>
          <w:sz w:val="24"/>
          <w:szCs w:val="24"/>
        </w:rPr>
        <w:t>til</w:t>
      </w:r>
      <w:r w:rsidR="006E6479" w:rsidRPr="00BF3C94">
        <w:rPr>
          <w:rFonts w:ascii="Times New Roman" w:hAnsi="Times New Roman" w:cs="Times New Roman"/>
          <w:sz w:val="24"/>
          <w:szCs w:val="24"/>
        </w:rPr>
        <w:t xml:space="preserve"> the day of reckoning </w:t>
      </w:r>
      <w:r w:rsidR="000C0A5B" w:rsidRPr="00BF3C94">
        <w:rPr>
          <w:rFonts w:ascii="Times New Roman" w:hAnsi="Times New Roman" w:cs="Times New Roman"/>
          <w:sz w:val="24"/>
          <w:szCs w:val="24"/>
        </w:rPr>
        <w:t>to</w:t>
      </w:r>
      <w:r w:rsidRPr="00BF3C94">
        <w:rPr>
          <w:rFonts w:ascii="Times New Roman" w:hAnsi="Times New Roman" w:cs="Times New Roman"/>
          <w:sz w:val="24"/>
          <w:szCs w:val="24"/>
        </w:rPr>
        <w:t xml:space="preserve"> raise the issue of his constitutional right to a trial within a reasonable time.</w:t>
      </w:r>
    </w:p>
    <w:p w:rsidR="00721EAE" w:rsidRPr="00BF3C94" w:rsidRDefault="00A46BF1" w:rsidP="000C0A5B">
      <w:pPr>
        <w:spacing w:line="480" w:lineRule="auto"/>
        <w:ind w:left="90" w:firstLine="1350"/>
        <w:jc w:val="both"/>
        <w:rPr>
          <w:rFonts w:ascii="Times New Roman" w:hAnsi="Times New Roman" w:cs="Times New Roman"/>
          <w:sz w:val="24"/>
          <w:szCs w:val="24"/>
        </w:rPr>
      </w:pPr>
      <w:r w:rsidRPr="00BF3C94">
        <w:rPr>
          <w:rFonts w:ascii="Times New Roman" w:hAnsi="Times New Roman" w:cs="Times New Roman"/>
          <w:sz w:val="24"/>
          <w:szCs w:val="24"/>
        </w:rPr>
        <w:lastRenderedPageBreak/>
        <w:t>The applicant has not established any basis for this court to grant him relief in the form of</w:t>
      </w:r>
      <w:r w:rsidR="00721EAE" w:rsidRPr="00BF3C94">
        <w:rPr>
          <w:rFonts w:ascii="Times New Roman" w:hAnsi="Times New Roman" w:cs="Times New Roman"/>
          <w:sz w:val="24"/>
          <w:szCs w:val="24"/>
        </w:rPr>
        <w:t xml:space="preserve"> a</w:t>
      </w:r>
      <w:r w:rsidRPr="00BF3C94">
        <w:rPr>
          <w:rFonts w:ascii="Times New Roman" w:hAnsi="Times New Roman" w:cs="Times New Roman"/>
          <w:sz w:val="24"/>
          <w:szCs w:val="24"/>
        </w:rPr>
        <w:t xml:space="preserve"> permanent stay of prosecution. </w:t>
      </w:r>
      <w:r w:rsidR="00360116" w:rsidRPr="00BF3C94">
        <w:rPr>
          <w:rFonts w:ascii="Times New Roman" w:hAnsi="Times New Roman" w:cs="Times New Roman"/>
          <w:sz w:val="24"/>
          <w:szCs w:val="24"/>
        </w:rPr>
        <w:t xml:space="preserve"> </w:t>
      </w:r>
    </w:p>
    <w:p w:rsidR="00AE1FCF" w:rsidRPr="00BF3C94" w:rsidRDefault="00AE1FCF" w:rsidP="00AE1FCF">
      <w:pPr>
        <w:spacing w:after="0" w:line="240" w:lineRule="auto"/>
        <w:ind w:left="90" w:firstLine="1350"/>
        <w:jc w:val="both"/>
        <w:rPr>
          <w:rFonts w:ascii="Times New Roman" w:hAnsi="Times New Roman" w:cs="Times New Roman"/>
          <w:sz w:val="24"/>
          <w:szCs w:val="24"/>
        </w:rPr>
      </w:pPr>
    </w:p>
    <w:p w:rsidR="00A46BF1" w:rsidRPr="00BF3C94" w:rsidRDefault="00A46BF1" w:rsidP="000024E8">
      <w:pPr>
        <w:spacing w:line="480" w:lineRule="auto"/>
        <w:ind w:firstLine="1440"/>
        <w:jc w:val="both"/>
        <w:rPr>
          <w:rFonts w:ascii="Times New Roman" w:hAnsi="Times New Roman" w:cs="Times New Roman"/>
          <w:sz w:val="24"/>
          <w:szCs w:val="24"/>
        </w:rPr>
      </w:pPr>
      <w:r w:rsidRPr="00BF3C94">
        <w:rPr>
          <w:rFonts w:ascii="Times New Roman" w:hAnsi="Times New Roman" w:cs="Times New Roman"/>
          <w:sz w:val="24"/>
          <w:szCs w:val="24"/>
        </w:rPr>
        <w:t>It is for th</w:t>
      </w:r>
      <w:r w:rsidR="00514C15" w:rsidRPr="00BF3C94">
        <w:rPr>
          <w:rFonts w:ascii="Times New Roman" w:hAnsi="Times New Roman" w:cs="Times New Roman"/>
          <w:sz w:val="24"/>
          <w:szCs w:val="24"/>
        </w:rPr>
        <w:t xml:space="preserve">e above reasons that this Court </w:t>
      </w:r>
      <w:r w:rsidRPr="00BF3C94">
        <w:rPr>
          <w:rFonts w:ascii="Times New Roman" w:hAnsi="Times New Roman" w:cs="Times New Roman"/>
          <w:sz w:val="24"/>
          <w:szCs w:val="24"/>
        </w:rPr>
        <w:t>dismissed his application on 28 May 2014, with no order as to costs.</w:t>
      </w:r>
    </w:p>
    <w:p w:rsidR="00A46BF1" w:rsidRPr="00BF3C94" w:rsidRDefault="00A46BF1"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CHIDYAUSIKU CJ</w:t>
      </w:r>
      <w:r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Pr="00BF3C94">
        <w:rPr>
          <w:rFonts w:ascii="Times New Roman" w:hAnsi="Times New Roman" w:cs="Times New Roman"/>
          <w:sz w:val="24"/>
          <w:szCs w:val="24"/>
        </w:rPr>
        <w:t>I agree.</w:t>
      </w:r>
    </w:p>
    <w:p w:rsidR="00E46DD7" w:rsidRPr="00BF3C94" w:rsidRDefault="008F62E4" w:rsidP="00360116">
      <w:pPr>
        <w:spacing w:line="480" w:lineRule="auto"/>
        <w:ind w:left="720" w:firstLine="720"/>
        <w:jc w:val="both"/>
        <w:rPr>
          <w:rFonts w:ascii="Times New Roman" w:hAnsi="Times New Roman" w:cs="Times New Roman"/>
          <w:b/>
          <w:sz w:val="24"/>
          <w:szCs w:val="24"/>
        </w:rPr>
      </w:pPr>
      <w:r w:rsidRPr="00BF3C94">
        <w:rPr>
          <w:rFonts w:ascii="Times New Roman" w:hAnsi="Times New Roman" w:cs="Times New Roman"/>
          <w:b/>
          <w:sz w:val="24"/>
          <w:szCs w:val="24"/>
        </w:rPr>
        <w:t xml:space="preserve"> </w:t>
      </w:r>
    </w:p>
    <w:p w:rsidR="00A46BF1" w:rsidRPr="00BF3C94" w:rsidRDefault="00A46BF1"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MALABA DCJ:</w:t>
      </w:r>
      <w:r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Pr="00BF3C94">
        <w:rPr>
          <w:rFonts w:ascii="Times New Roman" w:hAnsi="Times New Roman" w:cs="Times New Roman"/>
          <w:sz w:val="24"/>
          <w:szCs w:val="24"/>
        </w:rPr>
        <w:t>I agree.</w:t>
      </w:r>
    </w:p>
    <w:p w:rsidR="00E46DD7" w:rsidRPr="00BF3C94" w:rsidRDefault="00E46DD7" w:rsidP="00360116">
      <w:pPr>
        <w:spacing w:line="480" w:lineRule="auto"/>
        <w:ind w:left="720" w:firstLine="720"/>
        <w:jc w:val="both"/>
        <w:rPr>
          <w:rFonts w:ascii="Times New Roman" w:hAnsi="Times New Roman" w:cs="Times New Roman"/>
          <w:b/>
          <w:sz w:val="24"/>
          <w:szCs w:val="24"/>
        </w:rPr>
      </w:pPr>
    </w:p>
    <w:p w:rsidR="00A46BF1" w:rsidRPr="00BF3C94" w:rsidRDefault="004B2A3B"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ZIYAMBI JCC</w:t>
      </w:r>
      <w:r w:rsidR="00A46BF1" w:rsidRPr="00BF3C94">
        <w:rPr>
          <w:rFonts w:ascii="Times New Roman" w:hAnsi="Times New Roman" w:cs="Times New Roman"/>
          <w:b/>
          <w:sz w:val="24"/>
          <w:szCs w:val="24"/>
        </w:rPr>
        <w:t>:</w:t>
      </w:r>
      <w:r w:rsidR="00A46BF1"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00A46BF1" w:rsidRPr="00BF3C94">
        <w:rPr>
          <w:rFonts w:ascii="Times New Roman" w:hAnsi="Times New Roman" w:cs="Times New Roman"/>
          <w:sz w:val="24"/>
          <w:szCs w:val="24"/>
        </w:rPr>
        <w:t>I agree.</w:t>
      </w:r>
    </w:p>
    <w:p w:rsidR="00E46DD7" w:rsidRPr="00BF3C94" w:rsidRDefault="00E46DD7" w:rsidP="00360116">
      <w:pPr>
        <w:spacing w:line="480" w:lineRule="auto"/>
        <w:ind w:left="720" w:firstLine="720"/>
        <w:jc w:val="both"/>
        <w:rPr>
          <w:rFonts w:ascii="Times New Roman" w:hAnsi="Times New Roman" w:cs="Times New Roman"/>
          <w:b/>
          <w:sz w:val="24"/>
          <w:szCs w:val="24"/>
        </w:rPr>
      </w:pPr>
    </w:p>
    <w:p w:rsidR="00A46BF1" w:rsidRPr="00BF3C94" w:rsidRDefault="004B2A3B"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GWAUNZA JCC</w:t>
      </w:r>
      <w:r w:rsidR="00A46BF1" w:rsidRPr="00BF3C94">
        <w:rPr>
          <w:rFonts w:ascii="Times New Roman" w:hAnsi="Times New Roman" w:cs="Times New Roman"/>
          <w:b/>
          <w:sz w:val="24"/>
          <w:szCs w:val="24"/>
        </w:rPr>
        <w:t>:</w:t>
      </w:r>
      <w:r w:rsidR="00A46BF1"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00A46BF1" w:rsidRPr="00BF3C94">
        <w:rPr>
          <w:rFonts w:ascii="Times New Roman" w:hAnsi="Times New Roman" w:cs="Times New Roman"/>
          <w:sz w:val="24"/>
          <w:szCs w:val="24"/>
        </w:rPr>
        <w:t>I agree.</w:t>
      </w:r>
    </w:p>
    <w:p w:rsidR="00A46BF1" w:rsidRPr="00BF3C94" w:rsidRDefault="004B2A3B"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GARWE JCC</w:t>
      </w:r>
      <w:r w:rsidR="00A46BF1" w:rsidRPr="00BF3C94">
        <w:rPr>
          <w:rFonts w:ascii="Times New Roman" w:hAnsi="Times New Roman" w:cs="Times New Roman"/>
          <w:b/>
          <w:sz w:val="24"/>
          <w:szCs w:val="24"/>
        </w:rPr>
        <w:t>:</w:t>
      </w:r>
      <w:r w:rsidR="00A46BF1"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00A46BF1" w:rsidRPr="00BF3C94">
        <w:rPr>
          <w:rFonts w:ascii="Times New Roman" w:hAnsi="Times New Roman" w:cs="Times New Roman"/>
          <w:sz w:val="24"/>
          <w:szCs w:val="24"/>
        </w:rPr>
        <w:t>I agree.</w:t>
      </w:r>
    </w:p>
    <w:p w:rsidR="00E46DD7" w:rsidRPr="00BF3C94" w:rsidRDefault="00E46DD7" w:rsidP="00360116">
      <w:pPr>
        <w:spacing w:line="480" w:lineRule="auto"/>
        <w:ind w:left="720" w:firstLine="720"/>
        <w:jc w:val="both"/>
        <w:rPr>
          <w:rFonts w:ascii="Times New Roman" w:hAnsi="Times New Roman" w:cs="Times New Roman"/>
          <w:b/>
          <w:sz w:val="24"/>
          <w:szCs w:val="24"/>
        </w:rPr>
      </w:pPr>
    </w:p>
    <w:p w:rsidR="00A46BF1" w:rsidRPr="00BF3C94" w:rsidRDefault="004B2A3B"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GOWORA JCC</w:t>
      </w:r>
      <w:r w:rsidR="00A46BF1"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00A46BF1" w:rsidRPr="00BF3C94">
        <w:rPr>
          <w:rFonts w:ascii="Times New Roman" w:hAnsi="Times New Roman" w:cs="Times New Roman"/>
          <w:sz w:val="24"/>
          <w:szCs w:val="24"/>
        </w:rPr>
        <w:t>I agree.</w:t>
      </w:r>
    </w:p>
    <w:p w:rsidR="00E46DD7" w:rsidRPr="00BF3C94" w:rsidRDefault="00E46DD7" w:rsidP="00360116">
      <w:pPr>
        <w:spacing w:line="480" w:lineRule="auto"/>
        <w:ind w:left="720" w:firstLine="720"/>
        <w:jc w:val="both"/>
        <w:rPr>
          <w:rFonts w:ascii="Times New Roman" w:hAnsi="Times New Roman" w:cs="Times New Roman"/>
          <w:b/>
          <w:sz w:val="24"/>
          <w:szCs w:val="24"/>
        </w:rPr>
      </w:pPr>
    </w:p>
    <w:p w:rsidR="00A46BF1" w:rsidRPr="00BF3C94" w:rsidRDefault="004B2A3B"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HLATSHWAYO JCC</w:t>
      </w:r>
      <w:r w:rsidR="00A46BF1" w:rsidRPr="00BF3C94">
        <w:rPr>
          <w:rFonts w:ascii="Times New Roman" w:hAnsi="Times New Roman" w:cs="Times New Roman"/>
          <w:b/>
          <w:sz w:val="24"/>
          <w:szCs w:val="24"/>
        </w:rPr>
        <w:t>:</w:t>
      </w:r>
      <w:r w:rsidR="00A46BF1"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A46BF1" w:rsidRPr="00BF3C94">
        <w:rPr>
          <w:rFonts w:ascii="Times New Roman" w:hAnsi="Times New Roman" w:cs="Times New Roman"/>
          <w:sz w:val="24"/>
          <w:szCs w:val="24"/>
        </w:rPr>
        <w:t>I agree.</w:t>
      </w:r>
    </w:p>
    <w:p w:rsidR="00E46DD7" w:rsidRPr="00BF3C94" w:rsidRDefault="00E46DD7" w:rsidP="00360116">
      <w:pPr>
        <w:spacing w:line="480" w:lineRule="auto"/>
        <w:ind w:left="720" w:firstLine="720"/>
        <w:jc w:val="both"/>
        <w:rPr>
          <w:rFonts w:ascii="Times New Roman" w:hAnsi="Times New Roman" w:cs="Times New Roman"/>
          <w:b/>
          <w:sz w:val="24"/>
          <w:szCs w:val="24"/>
        </w:rPr>
      </w:pPr>
    </w:p>
    <w:p w:rsidR="00A46BF1" w:rsidRPr="00BF3C94" w:rsidRDefault="00A46BF1" w:rsidP="00360116">
      <w:pPr>
        <w:spacing w:line="480" w:lineRule="auto"/>
        <w:ind w:left="720" w:firstLine="720"/>
        <w:jc w:val="both"/>
        <w:rPr>
          <w:rFonts w:ascii="Times New Roman" w:hAnsi="Times New Roman" w:cs="Times New Roman"/>
          <w:sz w:val="24"/>
          <w:szCs w:val="24"/>
        </w:rPr>
      </w:pPr>
      <w:r w:rsidRPr="00BF3C94">
        <w:rPr>
          <w:rFonts w:ascii="Times New Roman" w:hAnsi="Times New Roman" w:cs="Times New Roman"/>
          <w:b/>
          <w:sz w:val="24"/>
          <w:szCs w:val="24"/>
        </w:rPr>
        <w:t>GUVAVA</w:t>
      </w:r>
      <w:r w:rsidR="0091546A" w:rsidRPr="00BF3C94">
        <w:rPr>
          <w:rFonts w:ascii="Times New Roman" w:hAnsi="Times New Roman" w:cs="Times New Roman"/>
          <w:b/>
          <w:sz w:val="24"/>
          <w:szCs w:val="24"/>
        </w:rPr>
        <w:t xml:space="preserve"> </w:t>
      </w:r>
      <w:r w:rsidR="004B2A3B" w:rsidRPr="00BF3C94">
        <w:rPr>
          <w:rFonts w:ascii="Times New Roman" w:hAnsi="Times New Roman" w:cs="Times New Roman"/>
          <w:b/>
          <w:sz w:val="24"/>
          <w:szCs w:val="24"/>
        </w:rPr>
        <w:t>JCC</w:t>
      </w:r>
      <w:r w:rsidRPr="00BF3C94">
        <w:rPr>
          <w:rFonts w:ascii="Times New Roman" w:hAnsi="Times New Roman" w:cs="Times New Roman"/>
          <w:b/>
          <w:sz w:val="24"/>
          <w:szCs w:val="24"/>
        </w:rPr>
        <w:t>:</w:t>
      </w:r>
      <w:r w:rsidRPr="00BF3C94">
        <w:rPr>
          <w:rFonts w:ascii="Times New Roman" w:hAnsi="Times New Roman" w:cs="Times New Roman"/>
          <w:sz w:val="24"/>
          <w:szCs w:val="24"/>
        </w:rPr>
        <w:t xml:space="preserve"> </w:t>
      </w:r>
      <w:r w:rsidR="00360116" w:rsidRPr="00BF3C94">
        <w:rPr>
          <w:rFonts w:ascii="Times New Roman" w:hAnsi="Times New Roman" w:cs="Times New Roman"/>
          <w:sz w:val="24"/>
          <w:szCs w:val="24"/>
        </w:rPr>
        <w:tab/>
      </w:r>
      <w:r w:rsidR="00360116" w:rsidRPr="00BF3C94">
        <w:rPr>
          <w:rFonts w:ascii="Times New Roman" w:hAnsi="Times New Roman" w:cs="Times New Roman"/>
          <w:sz w:val="24"/>
          <w:szCs w:val="24"/>
        </w:rPr>
        <w:tab/>
      </w:r>
      <w:r w:rsidRPr="00BF3C94">
        <w:rPr>
          <w:rFonts w:ascii="Times New Roman" w:hAnsi="Times New Roman" w:cs="Times New Roman"/>
          <w:sz w:val="24"/>
          <w:szCs w:val="24"/>
        </w:rPr>
        <w:t>I agree.</w:t>
      </w:r>
    </w:p>
    <w:p w:rsidR="00A85BD1" w:rsidRPr="00BF3C94" w:rsidRDefault="00A85BD1" w:rsidP="006B2FE7">
      <w:pPr>
        <w:spacing w:line="480" w:lineRule="auto"/>
        <w:jc w:val="both"/>
        <w:rPr>
          <w:rFonts w:ascii="Times New Roman" w:hAnsi="Times New Roman" w:cs="Times New Roman"/>
          <w:sz w:val="24"/>
          <w:szCs w:val="24"/>
        </w:rPr>
      </w:pPr>
    </w:p>
    <w:p w:rsidR="00A85BD1" w:rsidRPr="00BF3C94" w:rsidRDefault="00A85BD1" w:rsidP="00360116">
      <w:pPr>
        <w:spacing w:line="360" w:lineRule="auto"/>
        <w:jc w:val="both"/>
        <w:rPr>
          <w:rFonts w:ascii="Times New Roman" w:hAnsi="Times New Roman" w:cs="Times New Roman"/>
          <w:sz w:val="24"/>
          <w:szCs w:val="24"/>
        </w:rPr>
      </w:pPr>
      <w:proofErr w:type="spellStart"/>
      <w:r w:rsidRPr="00BF3C94">
        <w:rPr>
          <w:rFonts w:ascii="Times New Roman" w:hAnsi="Times New Roman" w:cs="Times New Roman"/>
          <w:i/>
          <w:sz w:val="24"/>
          <w:szCs w:val="24"/>
        </w:rPr>
        <w:lastRenderedPageBreak/>
        <w:t>Mbidzo</w:t>
      </w:r>
      <w:proofErr w:type="spellEnd"/>
      <w:r w:rsidRPr="00BF3C94">
        <w:rPr>
          <w:rFonts w:ascii="Times New Roman" w:hAnsi="Times New Roman" w:cs="Times New Roman"/>
          <w:i/>
          <w:sz w:val="24"/>
          <w:szCs w:val="24"/>
        </w:rPr>
        <w:t xml:space="preserve">, </w:t>
      </w:r>
      <w:proofErr w:type="spellStart"/>
      <w:r w:rsidRPr="00BF3C94">
        <w:rPr>
          <w:rFonts w:ascii="Times New Roman" w:hAnsi="Times New Roman" w:cs="Times New Roman"/>
          <w:i/>
          <w:sz w:val="24"/>
          <w:szCs w:val="24"/>
        </w:rPr>
        <w:t>Muchadehama</w:t>
      </w:r>
      <w:proofErr w:type="spellEnd"/>
      <w:r w:rsidRPr="00BF3C94">
        <w:rPr>
          <w:rFonts w:ascii="Times New Roman" w:hAnsi="Times New Roman" w:cs="Times New Roman"/>
          <w:i/>
          <w:sz w:val="24"/>
          <w:szCs w:val="24"/>
        </w:rPr>
        <w:t xml:space="preserve"> &amp; </w:t>
      </w:r>
      <w:proofErr w:type="spellStart"/>
      <w:r w:rsidRPr="00BF3C94">
        <w:rPr>
          <w:rFonts w:ascii="Times New Roman" w:hAnsi="Times New Roman" w:cs="Times New Roman"/>
          <w:i/>
          <w:sz w:val="24"/>
          <w:szCs w:val="24"/>
        </w:rPr>
        <w:t>Makoni</w:t>
      </w:r>
      <w:proofErr w:type="spellEnd"/>
      <w:r w:rsidRPr="00BF3C94">
        <w:rPr>
          <w:rFonts w:ascii="Times New Roman" w:hAnsi="Times New Roman" w:cs="Times New Roman"/>
          <w:i/>
          <w:sz w:val="24"/>
          <w:szCs w:val="24"/>
        </w:rPr>
        <w:t xml:space="preserve">, </w:t>
      </w:r>
      <w:r w:rsidRPr="00BF3C94">
        <w:rPr>
          <w:rFonts w:ascii="Times New Roman" w:hAnsi="Times New Roman" w:cs="Times New Roman"/>
          <w:sz w:val="24"/>
          <w:szCs w:val="24"/>
        </w:rPr>
        <w:t>applicant’s legal practitioners</w:t>
      </w:r>
    </w:p>
    <w:p w:rsidR="00C07BB0" w:rsidRPr="00BF3C94" w:rsidRDefault="00A85BD1" w:rsidP="00360116">
      <w:pPr>
        <w:spacing w:line="360" w:lineRule="auto"/>
        <w:jc w:val="both"/>
        <w:rPr>
          <w:rFonts w:ascii="Times New Roman" w:hAnsi="Times New Roman" w:cs="Times New Roman"/>
          <w:sz w:val="24"/>
          <w:szCs w:val="24"/>
        </w:rPr>
      </w:pPr>
      <w:r w:rsidRPr="00BF3C94">
        <w:rPr>
          <w:rFonts w:ascii="Times New Roman" w:hAnsi="Times New Roman" w:cs="Times New Roman"/>
          <w:i/>
          <w:sz w:val="24"/>
          <w:szCs w:val="24"/>
        </w:rPr>
        <w:t>The Attorney General’s Office</w:t>
      </w:r>
      <w:r w:rsidRPr="00BF3C94">
        <w:rPr>
          <w:rFonts w:ascii="Times New Roman" w:hAnsi="Times New Roman" w:cs="Times New Roman"/>
          <w:sz w:val="24"/>
          <w:szCs w:val="24"/>
        </w:rPr>
        <w:t>, respondent’s legal practitioners.</w:t>
      </w:r>
      <w:r w:rsidR="00271C3A" w:rsidRPr="00BF3C94">
        <w:rPr>
          <w:rFonts w:ascii="Times New Roman" w:hAnsi="Times New Roman" w:cs="Times New Roman"/>
          <w:sz w:val="24"/>
          <w:szCs w:val="24"/>
        </w:rPr>
        <w:t xml:space="preserve">                                                                                                                                                                                                                                                                                                                                                                                                                                                                                                                                                                                                                                                                                                                                                                                                                                                                                                                                        </w:t>
      </w:r>
      <w:r w:rsidR="00090F59" w:rsidRPr="00BF3C94">
        <w:rPr>
          <w:rFonts w:ascii="Times New Roman" w:hAnsi="Times New Roman" w:cs="Times New Roman"/>
          <w:i/>
          <w:sz w:val="24"/>
          <w:szCs w:val="24"/>
        </w:rPr>
        <w:t xml:space="preserve"> </w:t>
      </w:r>
      <w:r w:rsidR="0019504A" w:rsidRPr="00BF3C94">
        <w:rPr>
          <w:rFonts w:ascii="Times New Roman" w:hAnsi="Times New Roman" w:cs="Times New Roman"/>
          <w:sz w:val="24"/>
          <w:szCs w:val="24"/>
        </w:rPr>
        <w:t xml:space="preserve"> </w:t>
      </w:r>
    </w:p>
    <w:p w:rsidR="00784B76" w:rsidRPr="00BF3C94" w:rsidRDefault="00784B76" w:rsidP="00C07BB0">
      <w:pPr>
        <w:spacing w:line="360" w:lineRule="auto"/>
        <w:jc w:val="both"/>
        <w:rPr>
          <w:rFonts w:ascii="Times New Roman" w:hAnsi="Times New Roman" w:cs="Times New Roman"/>
          <w:sz w:val="24"/>
          <w:szCs w:val="24"/>
        </w:rPr>
      </w:pPr>
    </w:p>
    <w:sectPr w:rsidR="00784B76" w:rsidRPr="00BF3C94" w:rsidSect="005F0359">
      <w:headerReference w:type="default" r:id="rId9"/>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04E9A" w:rsidRDefault="00304E9A" w:rsidP="006508EA">
      <w:pPr>
        <w:spacing w:after="0" w:line="240" w:lineRule="auto"/>
      </w:pPr>
      <w:r>
        <w:separator/>
      </w:r>
    </w:p>
  </w:endnote>
  <w:endnote w:type="continuationSeparator" w:id="0">
    <w:p w:rsidR="00304E9A" w:rsidRDefault="00304E9A" w:rsidP="00650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04E9A" w:rsidRDefault="00304E9A" w:rsidP="006508EA">
      <w:pPr>
        <w:spacing w:after="0" w:line="240" w:lineRule="auto"/>
      </w:pPr>
      <w:r>
        <w:separator/>
      </w:r>
    </w:p>
  </w:footnote>
  <w:footnote w:type="continuationSeparator" w:id="0">
    <w:p w:rsidR="00304E9A" w:rsidRDefault="00304E9A" w:rsidP="006508EA">
      <w:pPr>
        <w:spacing w:after="0" w:line="240" w:lineRule="auto"/>
      </w:pPr>
      <w:r>
        <w:continuationSeparator/>
      </w:r>
    </w:p>
  </w:footnote>
  <w:footnote w:id="1">
    <w:p w:rsidR="00D51C46" w:rsidRPr="00D51C46" w:rsidRDefault="00D51C46">
      <w:pPr>
        <w:pStyle w:val="FootnoteText"/>
      </w:pPr>
      <w:r>
        <w:rPr>
          <w:rStyle w:val="FootnoteReference"/>
        </w:rPr>
        <w:footnoteRef/>
      </w:r>
      <w:r>
        <w:t xml:space="preserve"> Barker v </w:t>
      </w:r>
      <w:proofErr w:type="spellStart"/>
      <w:r>
        <w:t>Wingo</w:t>
      </w:r>
      <w:proofErr w:type="spellEnd"/>
      <w:r>
        <w:t xml:space="preserve"> (1972)</w:t>
      </w:r>
      <w:r w:rsidR="00FA5FAB">
        <w:t xml:space="preserve"> 407 US </w:t>
      </w:r>
      <w:proofErr w:type="spellStart"/>
      <w:r w:rsidR="00FA5FAB">
        <w:t>SCt</w:t>
      </w:r>
      <w:proofErr w:type="spellEnd"/>
      <w:r w:rsidR="00FA5FAB">
        <w:t xml:space="preserve">, cited with approval in In re </w:t>
      </w:r>
      <w:proofErr w:type="spellStart"/>
      <w:r w:rsidR="00FA5FAB">
        <w:t>Mlambo</w:t>
      </w:r>
      <w:proofErr w:type="spellEnd"/>
      <w:r w:rsidR="00FA5FAB">
        <w:t xml:space="preserve"> 1991 (2) ZLR 339 (S) at 305G-H; In re </w:t>
      </w:r>
      <w:proofErr w:type="spellStart"/>
      <w:r w:rsidR="00FA5FAB">
        <w:t>Hativagone</w:t>
      </w:r>
      <w:proofErr w:type="spellEnd"/>
      <w:r w:rsidR="00FA5FAB">
        <w:t xml:space="preserve"> SC 67/04 at pp4-5.</w:t>
      </w:r>
    </w:p>
  </w:footnote>
  <w:footnote w:id="2">
    <w:p w:rsidR="00BB7D65" w:rsidRPr="002A57F0" w:rsidRDefault="00BB7D65" w:rsidP="002A57F0">
      <w:pPr>
        <w:spacing w:after="0" w:line="240" w:lineRule="auto"/>
        <w:jc w:val="both"/>
        <w:rPr>
          <w:rFonts w:cs="Courier New"/>
          <w:sz w:val="20"/>
          <w:szCs w:val="20"/>
        </w:rPr>
      </w:pPr>
      <w:r>
        <w:rPr>
          <w:rStyle w:val="FootnoteReference"/>
        </w:rPr>
        <w:footnoteRef/>
      </w:r>
      <w:r>
        <w:t xml:space="preserve"> </w:t>
      </w:r>
      <w:r w:rsidRPr="002A57F0">
        <w:rPr>
          <w:rFonts w:cs="Courier New"/>
          <w:i/>
          <w:sz w:val="20"/>
          <w:szCs w:val="20"/>
        </w:rPr>
        <w:t xml:space="preserve">Jonathan </w:t>
      </w:r>
      <w:proofErr w:type="spellStart"/>
      <w:r w:rsidRPr="002A57F0">
        <w:rPr>
          <w:rFonts w:cs="Courier New"/>
          <w:i/>
          <w:sz w:val="20"/>
          <w:szCs w:val="20"/>
        </w:rPr>
        <w:t>Mutsinze</w:t>
      </w:r>
      <w:proofErr w:type="spellEnd"/>
      <w:r w:rsidRPr="002A57F0">
        <w:rPr>
          <w:rFonts w:cs="Courier New"/>
          <w:i/>
          <w:sz w:val="20"/>
          <w:szCs w:val="20"/>
        </w:rPr>
        <w:t xml:space="preserve"> v The Attorney General</w:t>
      </w:r>
      <w:r w:rsidRPr="002A57F0">
        <w:rPr>
          <w:rFonts w:cs="Courier New"/>
          <w:sz w:val="20"/>
          <w:szCs w:val="20"/>
        </w:rPr>
        <w:t xml:space="preserve"> CCZ 13/2015;</w:t>
      </w:r>
      <w:r w:rsidRPr="002A57F0">
        <w:rPr>
          <w:rFonts w:cs="Courier New"/>
          <w:i/>
          <w:sz w:val="20"/>
          <w:szCs w:val="20"/>
        </w:rPr>
        <w:t xml:space="preserve"> Helen </w:t>
      </w:r>
      <w:proofErr w:type="spellStart"/>
      <w:r w:rsidRPr="002A57F0">
        <w:rPr>
          <w:rFonts w:cs="Courier New"/>
          <w:i/>
          <w:sz w:val="20"/>
          <w:szCs w:val="20"/>
        </w:rPr>
        <w:t>Matiashe</w:t>
      </w:r>
      <w:proofErr w:type="spellEnd"/>
      <w:r w:rsidRPr="002A57F0">
        <w:rPr>
          <w:rFonts w:cs="Courier New"/>
          <w:i/>
          <w:sz w:val="20"/>
          <w:szCs w:val="20"/>
        </w:rPr>
        <w:t xml:space="preserve"> v The Honourable Magistrate </w:t>
      </w:r>
      <w:proofErr w:type="spellStart"/>
      <w:r w:rsidRPr="002A57F0">
        <w:rPr>
          <w:rFonts w:cs="Courier New"/>
          <w:i/>
          <w:sz w:val="20"/>
          <w:szCs w:val="20"/>
        </w:rPr>
        <w:t>Mahwe</w:t>
      </w:r>
      <w:proofErr w:type="spellEnd"/>
      <w:r w:rsidRPr="002A57F0">
        <w:rPr>
          <w:rFonts w:cs="Courier New"/>
          <w:i/>
          <w:sz w:val="20"/>
          <w:szCs w:val="20"/>
        </w:rPr>
        <w:t xml:space="preserve"> N.O. &amp; </w:t>
      </w:r>
      <w:proofErr w:type="spellStart"/>
      <w:r w:rsidRPr="002A57F0">
        <w:rPr>
          <w:rFonts w:cs="Courier New"/>
          <w:i/>
          <w:sz w:val="20"/>
          <w:szCs w:val="20"/>
        </w:rPr>
        <w:t>Anor</w:t>
      </w:r>
      <w:proofErr w:type="spellEnd"/>
      <w:r w:rsidRPr="002A57F0">
        <w:rPr>
          <w:rFonts w:cs="Courier New"/>
          <w:i/>
          <w:sz w:val="20"/>
          <w:szCs w:val="20"/>
        </w:rPr>
        <w:t xml:space="preserve"> CCZ</w:t>
      </w:r>
      <w:r w:rsidRPr="002A57F0">
        <w:rPr>
          <w:rFonts w:cs="Courier New"/>
          <w:sz w:val="20"/>
          <w:szCs w:val="20"/>
        </w:rPr>
        <w:t xml:space="preserve"> 12/14; </w:t>
      </w:r>
      <w:r w:rsidRPr="002A57F0">
        <w:rPr>
          <w:rFonts w:cs="Courier New"/>
          <w:i/>
          <w:sz w:val="20"/>
          <w:szCs w:val="20"/>
        </w:rPr>
        <w:t xml:space="preserve">In re </w:t>
      </w:r>
      <w:proofErr w:type="spellStart"/>
      <w:r w:rsidRPr="002A57F0">
        <w:rPr>
          <w:rFonts w:cs="Courier New"/>
          <w:i/>
          <w:sz w:val="20"/>
          <w:szCs w:val="20"/>
        </w:rPr>
        <w:t>Hativagone</w:t>
      </w:r>
      <w:proofErr w:type="spellEnd"/>
      <w:r w:rsidRPr="002A57F0">
        <w:rPr>
          <w:rFonts w:cs="Courier New"/>
          <w:sz w:val="20"/>
          <w:szCs w:val="20"/>
        </w:rPr>
        <w:t xml:space="preserve"> SC67/04; </w:t>
      </w:r>
      <w:r w:rsidRPr="002A57F0">
        <w:rPr>
          <w:rFonts w:cs="Courier New"/>
          <w:i/>
          <w:sz w:val="20"/>
          <w:szCs w:val="20"/>
        </w:rPr>
        <w:t xml:space="preserve">In re </w:t>
      </w:r>
      <w:proofErr w:type="spellStart"/>
      <w:r w:rsidRPr="002A57F0">
        <w:rPr>
          <w:rFonts w:cs="Courier New"/>
          <w:i/>
          <w:sz w:val="20"/>
          <w:szCs w:val="20"/>
        </w:rPr>
        <w:t>Mlambo</w:t>
      </w:r>
      <w:proofErr w:type="spellEnd"/>
      <w:r w:rsidRPr="002A57F0">
        <w:rPr>
          <w:rFonts w:cs="Courier New"/>
          <w:sz w:val="20"/>
          <w:szCs w:val="20"/>
        </w:rPr>
        <w:t xml:space="preserve"> 1991 (2) ZLR 339 (S), 350 A-G; </w:t>
      </w:r>
      <w:proofErr w:type="spellStart"/>
      <w:r w:rsidRPr="002A57F0">
        <w:rPr>
          <w:rFonts w:cs="Courier New"/>
          <w:i/>
          <w:sz w:val="20"/>
          <w:szCs w:val="20"/>
        </w:rPr>
        <w:t>Fikilini</w:t>
      </w:r>
      <w:proofErr w:type="spellEnd"/>
      <w:r w:rsidRPr="002A57F0">
        <w:rPr>
          <w:rFonts w:cs="Courier New"/>
          <w:i/>
          <w:sz w:val="20"/>
          <w:szCs w:val="20"/>
        </w:rPr>
        <w:t xml:space="preserve"> v Attorney-General</w:t>
      </w:r>
      <w:r w:rsidRPr="002A57F0">
        <w:rPr>
          <w:rFonts w:cs="Courier New"/>
          <w:sz w:val="20"/>
          <w:szCs w:val="20"/>
        </w:rPr>
        <w:t xml:space="preserve"> 1990 (1) ZLR 105, 113A-H (SC).</w:t>
      </w:r>
    </w:p>
    <w:p w:rsidR="00BB7D65" w:rsidRDefault="00BB7D65">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127D16">
      <w:tc>
        <w:tcPr>
          <w:tcW w:w="0" w:type="auto"/>
          <w:tcBorders>
            <w:right w:val="single" w:sz="6" w:space="0" w:color="000000" w:themeColor="text1"/>
          </w:tcBorders>
        </w:tcPr>
        <w:sdt>
          <w:sdtPr>
            <w:alias w:val="Company"/>
            <w:id w:val="78735422"/>
            <w:placeholder>
              <w:docPart w:val="61067EB52E714DEF8CC83AF3DCA03D58"/>
            </w:placeholder>
            <w:dataBinding w:prefixMappings="xmlns:ns0='http://schemas.openxmlformats.org/officeDocument/2006/extended-properties'" w:xpath="/ns0:Properties[1]/ns0:Company[1]" w:storeItemID="{6668398D-A668-4E3E-A5EB-62B293D839F1}"/>
            <w:text/>
          </w:sdtPr>
          <w:sdtEndPr/>
          <w:sdtContent>
            <w:p w:rsidR="00127D16" w:rsidRDefault="00BF3C94">
              <w:pPr>
                <w:pStyle w:val="Header"/>
                <w:jc w:val="right"/>
              </w:pPr>
              <w:r>
                <w:rPr>
                  <w:lang w:val="en-US"/>
                </w:rPr>
                <w:t>Judgment No. CCZ 12</w:t>
              </w:r>
              <w:r w:rsidR="00127D16">
                <w:rPr>
                  <w:lang w:val="en-US"/>
                </w:rPr>
                <w:t>/16</w:t>
              </w:r>
            </w:p>
          </w:sdtContent>
        </w:sdt>
        <w:sdt>
          <w:sdtPr>
            <w:rPr>
              <w:b/>
              <w:bCs/>
            </w:rPr>
            <w:alias w:val="Title"/>
            <w:id w:val="78735415"/>
            <w:placeholder>
              <w:docPart w:val="8EE35A10F9874666822ABD2C3B5A9760"/>
            </w:placeholder>
            <w:dataBinding w:prefixMappings="xmlns:ns0='http://schemas.openxmlformats.org/package/2006/metadata/core-properties' xmlns:ns1='http://purl.org/dc/elements/1.1/'" w:xpath="/ns0:coreProperties[1]/ns1:title[1]" w:storeItemID="{6C3C8BC8-F283-45AE-878A-BAB7291924A1}"/>
            <w:text/>
          </w:sdtPr>
          <w:sdtEndPr/>
          <w:sdtContent>
            <w:p w:rsidR="00127D16" w:rsidRDefault="00127D16">
              <w:pPr>
                <w:pStyle w:val="Header"/>
                <w:jc w:val="right"/>
                <w:rPr>
                  <w:b/>
                  <w:bCs/>
                </w:rPr>
              </w:pPr>
              <w:r>
                <w:rPr>
                  <w:b/>
                  <w:bCs/>
                  <w:lang w:val="en-US"/>
                </w:rPr>
                <w:t>Const. Application No. SC. 290/11</w:t>
              </w:r>
            </w:p>
          </w:sdtContent>
        </w:sdt>
      </w:tc>
      <w:tc>
        <w:tcPr>
          <w:tcW w:w="1152" w:type="dxa"/>
          <w:tcBorders>
            <w:left w:val="single" w:sz="6" w:space="0" w:color="000000" w:themeColor="text1"/>
          </w:tcBorders>
        </w:tcPr>
        <w:p w:rsidR="00127D16" w:rsidRDefault="00127D16">
          <w:pPr>
            <w:pStyle w:val="Header"/>
            <w:rPr>
              <w:b/>
              <w:bCs/>
            </w:rPr>
          </w:pPr>
          <w:r>
            <w:fldChar w:fldCharType="begin"/>
          </w:r>
          <w:r>
            <w:instrText xml:space="preserve"> PAGE   \* MERGEFORMAT </w:instrText>
          </w:r>
          <w:r>
            <w:fldChar w:fldCharType="separate"/>
          </w:r>
          <w:r w:rsidR="00B24C64">
            <w:rPr>
              <w:noProof/>
            </w:rPr>
            <w:t>1</w:t>
          </w:r>
          <w:r>
            <w:rPr>
              <w:noProof/>
            </w:rPr>
            <w:fldChar w:fldCharType="end"/>
          </w:r>
        </w:p>
      </w:tc>
    </w:tr>
  </w:tbl>
  <w:p w:rsidR="006B2FE7" w:rsidRDefault="006B2FE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31D69"/>
    <w:multiLevelType w:val="hybridMultilevel"/>
    <w:tmpl w:val="902A2304"/>
    <w:lvl w:ilvl="0" w:tplc="933613D0">
      <w:start w:val="1"/>
      <w:numFmt w:val="lowerRoman"/>
      <w:lvlText w:val="(%1)"/>
      <w:lvlJc w:val="left"/>
      <w:pPr>
        <w:ind w:left="1440" w:hanging="108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51A2"/>
    <w:rsid w:val="00001347"/>
    <w:rsid w:val="000024E8"/>
    <w:rsid w:val="00005128"/>
    <w:rsid w:val="00005462"/>
    <w:rsid w:val="00005A05"/>
    <w:rsid w:val="00005A9C"/>
    <w:rsid w:val="00015B9B"/>
    <w:rsid w:val="00016B9F"/>
    <w:rsid w:val="0002149D"/>
    <w:rsid w:val="00023A85"/>
    <w:rsid w:val="00024C46"/>
    <w:rsid w:val="0002607F"/>
    <w:rsid w:val="00027E35"/>
    <w:rsid w:val="000301BC"/>
    <w:rsid w:val="0003075D"/>
    <w:rsid w:val="00031F0C"/>
    <w:rsid w:val="000362F3"/>
    <w:rsid w:val="00041252"/>
    <w:rsid w:val="000576A5"/>
    <w:rsid w:val="0006315F"/>
    <w:rsid w:val="00064F57"/>
    <w:rsid w:val="000667C2"/>
    <w:rsid w:val="00073911"/>
    <w:rsid w:val="000741B3"/>
    <w:rsid w:val="000847F6"/>
    <w:rsid w:val="00085AF0"/>
    <w:rsid w:val="00090F59"/>
    <w:rsid w:val="00091B18"/>
    <w:rsid w:val="00097A4D"/>
    <w:rsid w:val="000A52F2"/>
    <w:rsid w:val="000A57CB"/>
    <w:rsid w:val="000A6717"/>
    <w:rsid w:val="000B2E18"/>
    <w:rsid w:val="000B42EB"/>
    <w:rsid w:val="000B5F82"/>
    <w:rsid w:val="000C0A5B"/>
    <w:rsid w:val="000C4675"/>
    <w:rsid w:val="000D1E2B"/>
    <w:rsid w:val="000D3936"/>
    <w:rsid w:val="000D4B28"/>
    <w:rsid w:val="000D586D"/>
    <w:rsid w:val="000E32F2"/>
    <w:rsid w:val="000E6AAD"/>
    <w:rsid w:val="000E7E14"/>
    <w:rsid w:val="00114846"/>
    <w:rsid w:val="00115B62"/>
    <w:rsid w:val="00120487"/>
    <w:rsid w:val="00125B39"/>
    <w:rsid w:val="00127AB9"/>
    <w:rsid w:val="00127D16"/>
    <w:rsid w:val="00132C0E"/>
    <w:rsid w:val="00134008"/>
    <w:rsid w:val="001367F3"/>
    <w:rsid w:val="00145647"/>
    <w:rsid w:val="0015269D"/>
    <w:rsid w:val="001613ED"/>
    <w:rsid w:val="00163840"/>
    <w:rsid w:val="00165CC9"/>
    <w:rsid w:val="00170CC9"/>
    <w:rsid w:val="00174500"/>
    <w:rsid w:val="0017785C"/>
    <w:rsid w:val="00183BFD"/>
    <w:rsid w:val="00190E89"/>
    <w:rsid w:val="00191EB9"/>
    <w:rsid w:val="00193C2D"/>
    <w:rsid w:val="0019504A"/>
    <w:rsid w:val="001A7955"/>
    <w:rsid w:val="001B2F69"/>
    <w:rsid w:val="001B37A0"/>
    <w:rsid w:val="001B56A3"/>
    <w:rsid w:val="001B5F91"/>
    <w:rsid w:val="001C3F07"/>
    <w:rsid w:val="001C55D3"/>
    <w:rsid w:val="001D430A"/>
    <w:rsid w:val="001E03E5"/>
    <w:rsid w:val="001E1532"/>
    <w:rsid w:val="001E172B"/>
    <w:rsid w:val="001E44BB"/>
    <w:rsid w:val="001F72DE"/>
    <w:rsid w:val="001F7F6F"/>
    <w:rsid w:val="00201661"/>
    <w:rsid w:val="00202D56"/>
    <w:rsid w:val="00205381"/>
    <w:rsid w:val="002105A5"/>
    <w:rsid w:val="00212664"/>
    <w:rsid w:val="00213F6D"/>
    <w:rsid w:val="00222566"/>
    <w:rsid w:val="00224A6C"/>
    <w:rsid w:val="00225491"/>
    <w:rsid w:val="00225A53"/>
    <w:rsid w:val="00226257"/>
    <w:rsid w:val="002325BB"/>
    <w:rsid w:val="00244199"/>
    <w:rsid w:val="00246284"/>
    <w:rsid w:val="00246BAF"/>
    <w:rsid w:val="00256195"/>
    <w:rsid w:val="00256D74"/>
    <w:rsid w:val="00261B9D"/>
    <w:rsid w:val="002652A7"/>
    <w:rsid w:val="00271C3A"/>
    <w:rsid w:val="00272FA7"/>
    <w:rsid w:val="002757E4"/>
    <w:rsid w:val="00275822"/>
    <w:rsid w:val="00275EB0"/>
    <w:rsid w:val="002765CB"/>
    <w:rsid w:val="00286B2A"/>
    <w:rsid w:val="0028762D"/>
    <w:rsid w:val="00287C24"/>
    <w:rsid w:val="00290B56"/>
    <w:rsid w:val="002922A1"/>
    <w:rsid w:val="0029250C"/>
    <w:rsid w:val="00293448"/>
    <w:rsid w:val="00295A3B"/>
    <w:rsid w:val="00296F7C"/>
    <w:rsid w:val="002A47B6"/>
    <w:rsid w:val="002A52F8"/>
    <w:rsid w:val="002A57F0"/>
    <w:rsid w:val="002A5EBC"/>
    <w:rsid w:val="002B09A7"/>
    <w:rsid w:val="002B1115"/>
    <w:rsid w:val="002B1471"/>
    <w:rsid w:val="002B2CF0"/>
    <w:rsid w:val="002C14EE"/>
    <w:rsid w:val="002D05D9"/>
    <w:rsid w:val="002D0935"/>
    <w:rsid w:val="002D1321"/>
    <w:rsid w:val="002E380D"/>
    <w:rsid w:val="002E5084"/>
    <w:rsid w:val="002E7D24"/>
    <w:rsid w:val="002F1E1E"/>
    <w:rsid w:val="002F76B6"/>
    <w:rsid w:val="0030028E"/>
    <w:rsid w:val="003023AA"/>
    <w:rsid w:val="00302D20"/>
    <w:rsid w:val="00304E9A"/>
    <w:rsid w:val="0030700D"/>
    <w:rsid w:val="00313808"/>
    <w:rsid w:val="003154CA"/>
    <w:rsid w:val="003158E3"/>
    <w:rsid w:val="00316F1C"/>
    <w:rsid w:val="003204CB"/>
    <w:rsid w:val="003219D0"/>
    <w:rsid w:val="00322118"/>
    <w:rsid w:val="00322742"/>
    <w:rsid w:val="003264B0"/>
    <w:rsid w:val="00326D54"/>
    <w:rsid w:val="00331B4F"/>
    <w:rsid w:val="0033494F"/>
    <w:rsid w:val="00335EAA"/>
    <w:rsid w:val="00336483"/>
    <w:rsid w:val="00357821"/>
    <w:rsid w:val="00357F49"/>
    <w:rsid w:val="00360116"/>
    <w:rsid w:val="00360C20"/>
    <w:rsid w:val="0036195F"/>
    <w:rsid w:val="0036239E"/>
    <w:rsid w:val="003627F1"/>
    <w:rsid w:val="00371075"/>
    <w:rsid w:val="00374E37"/>
    <w:rsid w:val="00377247"/>
    <w:rsid w:val="00382EA1"/>
    <w:rsid w:val="003A3B3F"/>
    <w:rsid w:val="003B2B6E"/>
    <w:rsid w:val="003C3320"/>
    <w:rsid w:val="003C4B27"/>
    <w:rsid w:val="003D3FAA"/>
    <w:rsid w:val="003D5B4A"/>
    <w:rsid w:val="003E2F12"/>
    <w:rsid w:val="003E34A2"/>
    <w:rsid w:val="00406119"/>
    <w:rsid w:val="00407DD3"/>
    <w:rsid w:val="00407F2F"/>
    <w:rsid w:val="0041226E"/>
    <w:rsid w:val="004154B1"/>
    <w:rsid w:val="00415F26"/>
    <w:rsid w:val="004202D8"/>
    <w:rsid w:val="0042087F"/>
    <w:rsid w:val="00421820"/>
    <w:rsid w:val="00425085"/>
    <w:rsid w:val="004272D6"/>
    <w:rsid w:val="004335F2"/>
    <w:rsid w:val="00433830"/>
    <w:rsid w:val="0043510D"/>
    <w:rsid w:val="00442A57"/>
    <w:rsid w:val="00443CC2"/>
    <w:rsid w:val="00444F0C"/>
    <w:rsid w:val="004460C5"/>
    <w:rsid w:val="004536CA"/>
    <w:rsid w:val="00460D7D"/>
    <w:rsid w:val="004613BC"/>
    <w:rsid w:val="0046599E"/>
    <w:rsid w:val="004741E4"/>
    <w:rsid w:val="004757B1"/>
    <w:rsid w:val="00485193"/>
    <w:rsid w:val="0049183F"/>
    <w:rsid w:val="004919C0"/>
    <w:rsid w:val="00493EBF"/>
    <w:rsid w:val="00495594"/>
    <w:rsid w:val="004957B3"/>
    <w:rsid w:val="00495937"/>
    <w:rsid w:val="004A2EF2"/>
    <w:rsid w:val="004A32A9"/>
    <w:rsid w:val="004A6EEC"/>
    <w:rsid w:val="004B2A3B"/>
    <w:rsid w:val="004C0059"/>
    <w:rsid w:val="004C1395"/>
    <w:rsid w:val="004C2A7A"/>
    <w:rsid w:val="004C4250"/>
    <w:rsid w:val="004C509B"/>
    <w:rsid w:val="004D0810"/>
    <w:rsid w:val="004D18F9"/>
    <w:rsid w:val="004D3C35"/>
    <w:rsid w:val="004D58DD"/>
    <w:rsid w:val="004D6D42"/>
    <w:rsid w:val="004E286F"/>
    <w:rsid w:val="004E52D5"/>
    <w:rsid w:val="004F09C6"/>
    <w:rsid w:val="00514C15"/>
    <w:rsid w:val="00515755"/>
    <w:rsid w:val="00526839"/>
    <w:rsid w:val="0052700D"/>
    <w:rsid w:val="00530865"/>
    <w:rsid w:val="005325F5"/>
    <w:rsid w:val="00532B18"/>
    <w:rsid w:val="00534614"/>
    <w:rsid w:val="00535DD1"/>
    <w:rsid w:val="00536D9C"/>
    <w:rsid w:val="005447AC"/>
    <w:rsid w:val="005456E6"/>
    <w:rsid w:val="00546DDE"/>
    <w:rsid w:val="005573DE"/>
    <w:rsid w:val="005623BB"/>
    <w:rsid w:val="005746FD"/>
    <w:rsid w:val="00580503"/>
    <w:rsid w:val="0058263E"/>
    <w:rsid w:val="00582FA8"/>
    <w:rsid w:val="00585856"/>
    <w:rsid w:val="00585D6C"/>
    <w:rsid w:val="0059579B"/>
    <w:rsid w:val="005A1381"/>
    <w:rsid w:val="005A68FB"/>
    <w:rsid w:val="005B1872"/>
    <w:rsid w:val="005B315C"/>
    <w:rsid w:val="005B6799"/>
    <w:rsid w:val="005B70CC"/>
    <w:rsid w:val="005C121E"/>
    <w:rsid w:val="005C3492"/>
    <w:rsid w:val="005C35F6"/>
    <w:rsid w:val="005C598A"/>
    <w:rsid w:val="005D2551"/>
    <w:rsid w:val="005D7DF4"/>
    <w:rsid w:val="005E1953"/>
    <w:rsid w:val="005E3278"/>
    <w:rsid w:val="005F0359"/>
    <w:rsid w:val="006004AB"/>
    <w:rsid w:val="00600C6A"/>
    <w:rsid w:val="0060410C"/>
    <w:rsid w:val="00604F68"/>
    <w:rsid w:val="00607A90"/>
    <w:rsid w:val="00607AB1"/>
    <w:rsid w:val="00614363"/>
    <w:rsid w:val="00615A34"/>
    <w:rsid w:val="00616F90"/>
    <w:rsid w:val="0062027F"/>
    <w:rsid w:val="00622325"/>
    <w:rsid w:val="00624307"/>
    <w:rsid w:val="006338F5"/>
    <w:rsid w:val="00634829"/>
    <w:rsid w:val="00635A4C"/>
    <w:rsid w:val="00641034"/>
    <w:rsid w:val="00646A9C"/>
    <w:rsid w:val="006508EA"/>
    <w:rsid w:val="00650C52"/>
    <w:rsid w:val="00653644"/>
    <w:rsid w:val="00666A2B"/>
    <w:rsid w:val="00675DC3"/>
    <w:rsid w:val="00675F41"/>
    <w:rsid w:val="0068387A"/>
    <w:rsid w:val="00684076"/>
    <w:rsid w:val="00684BC1"/>
    <w:rsid w:val="00687BAD"/>
    <w:rsid w:val="006900AC"/>
    <w:rsid w:val="006A0C7D"/>
    <w:rsid w:val="006A153A"/>
    <w:rsid w:val="006A51A2"/>
    <w:rsid w:val="006B0C4E"/>
    <w:rsid w:val="006B2FE7"/>
    <w:rsid w:val="006B5EF1"/>
    <w:rsid w:val="006B634F"/>
    <w:rsid w:val="006B6351"/>
    <w:rsid w:val="006B6A6B"/>
    <w:rsid w:val="006B6C05"/>
    <w:rsid w:val="006C4720"/>
    <w:rsid w:val="006C7E27"/>
    <w:rsid w:val="006D22E4"/>
    <w:rsid w:val="006E0CF0"/>
    <w:rsid w:val="006E3485"/>
    <w:rsid w:val="006E5746"/>
    <w:rsid w:val="006E5CE7"/>
    <w:rsid w:val="006E6479"/>
    <w:rsid w:val="006F2D8A"/>
    <w:rsid w:val="0070178A"/>
    <w:rsid w:val="0070252F"/>
    <w:rsid w:val="007042BF"/>
    <w:rsid w:val="007044B5"/>
    <w:rsid w:val="007060EE"/>
    <w:rsid w:val="0070630D"/>
    <w:rsid w:val="007113A5"/>
    <w:rsid w:val="00721EAE"/>
    <w:rsid w:val="00722DF5"/>
    <w:rsid w:val="007243B6"/>
    <w:rsid w:val="007244CF"/>
    <w:rsid w:val="00731ED7"/>
    <w:rsid w:val="0073257B"/>
    <w:rsid w:val="007438B0"/>
    <w:rsid w:val="007511B8"/>
    <w:rsid w:val="00756566"/>
    <w:rsid w:val="007629A3"/>
    <w:rsid w:val="00763314"/>
    <w:rsid w:val="007649AD"/>
    <w:rsid w:val="007654CF"/>
    <w:rsid w:val="00765DC6"/>
    <w:rsid w:val="007671AA"/>
    <w:rsid w:val="007677E3"/>
    <w:rsid w:val="00771B2D"/>
    <w:rsid w:val="00775395"/>
    <w:rsid w:val="00775B02"/>
    <w:rsid w:val="00782FFA"/>
    <w:rsid w:val="007834AD"/>
    <w:rsid w:val="00784B76"/>
    <w:rsid w:val="00790078"/>
    <w:rsid w:val="00793F23"/>
    <w:rsid w:val="007A00D8"/>
    <w:rsid w:val="007A64E9"/>
    <w:rsid w:val="007B1FF9"/>
    <w:rsid w:val="007B5238"/>
    <w:rsid w:val="007B5A59"/>
    <w:rsid w:val="007B616B"/>
    <w:rsid w:val="007C2F6E"/>
    <w:rsid w:val="007C6C14"/>
    <w:rsid w:val="007C7812"/>
    <w:rsid w:val="007D1C65"/>
    <w:rsid w:val="007D1CE4"/>
    <w:rsid w:val="007D5185"/>
    <w:rsid w:val="007F0E10"/>
    <w:rsid w:val="007F1B40"/>
    <w:rsid w:val="007F4332"/>
    <w:rsid w:val="007F553C"/>
    <w:rsid w:val="007F62B4"/>
    <w:rsid w:val="008001C1"/>
    <w:rsid w:val="00801277"/>
    <w:rsid w:val="0080174A"/>
    <w:rsid w:val="00804D16"/>
    <w:rsid w:val="00805512"/>
    <w:rsid w:val="00806CE2"/>
    <w:rsid w:val="008112C2"/>
    <w:rsid w:val="00821347"/>
    <w:rsid w:val="008325AE"/>
    <w:rsid w:val="00832615"/>
    <w:rsid w:val="00832696"/>
    <w:rsid w:val="008339BE"/>
    <w:rsid w:val="00834219"/>
    <w:rsid w:val="00834D6E"/>
    <w:rsid w:val="008459FD"/>
    <w:rsid w:val="008516DA"/>
    <w:rsid w:val="0085264A"/>
    <w:rsid w:val="008536AD"/>
    <w:rsid w:val="0086454C"/>
    <w:rsid w:val="00865192"/>
    <w:rsid w:val="00865D19"/>
    <w:rsid w:val="0087245F"/>
    <w:rsid w:val="00873FBC"/>
    <w:rsid w:val="00882D4D"/>
    <w:rsid w:val="00886075"/>
    <w:rsid w:val="008923A8"/>
    <w:rsid w:val="00893B14"/>
    <w:rsid w:val="008A4DF6"/>
    <w:rsid w:val="008B53D8"/>
    <w:rsid w:val="008C08D7"/>
    <w:rsid w:val="008C11B0"/>
    <w:rsid w:val="008C58BA"/>
    <w:rsid w:val="008D0AA6"/>
    <w:rsid w:val="008D6B21"/>
    <w:rsid w:val="008E27D6"/>
    <w:rsid w:val="008E7B3B"/>
    <w:rsid w:val="008F11F7"/>
    <w:rsid w:val="008F2CB3"/>
    <w:rsid w:val="008F62E4"/>
    <w:rsid w:val="008F7C6F"/>
    <w:rsid w:val="009003F8"/>
    <w:rsid w:val="0090320C"/>
    <w:rsid w:val="00903BF7"/>
    <w:rsid w:val="0091546A"/>
    <w:rsid w:val="009164E0"/>
    <w:rsid w:val="00923418"/>
    <w:rsid w:val="009247C3"/>
    <w:rsid w:val="00926746"/>
    <w:rsid w:val="00927D79"/>
    <w:rsid w:val="0093385C"/>
    <w:rsid w:val="009359B3"/>
    <w:rsid w:val="0094059F"/>
    <w:rsid w:val="009415A5"/>
    <w:rsid w:val="0094774C"/>
    <w:rsid w:val="00952324"/>
    <w:rsid w:val="0095252A"/>
    <w:rsid w:val="0095486A"/>
    <w:rsid w:val="0095496E"/>
    <w:rsid w:val="009549D9"/>
    <w:rsid w:val="00961728"/>
    <w:rsid w:val="00964C3E"/>
    <w:rsid w:val="00967F00"/>
    <w:rsid w:val="00971DB8"/>
    <w:rsid w:val="0097450E"/>
    <w:rsid w:val="0097477D"/>
    <w:rsid w:val="0097726D"/>
    <w:rsid w:val="0099030A"/>
    <w:rsid w:val="00991AD0"/>
    <w:rsid w:val="00991CD7"/>
    <w:rsid w:val="0099528E"/>
    <w:rsid w:val="00997749"/>
    <w:rsid w:val="009B24B6"/>
    <w:rsid w:val="009B5278"/>
    <w:rsid w:val="009B5423"/>
    <w:rsid w:val="009C3FC4"/>
    <w:rsid w:val="009C783E"/>
    <w:rsid w:val="009D0BCA"/>
    <w:rsid w:val="009D288E"/>
    <w:rsid w:val="009D6BAF"/>
    <w:rsid w:val="009E0CBB"/>
    <w:rsid w:val="009E114A"/>
    <w:rsid w:val="009E340E"/>
    <w:rsid w:val="009E3CD3"/>
    <w:rsid w:val="009E4989"/>
    <w:rsid w:val="009E6F95"/>
    <w:rsid w:val="009F30F4"/>
    <w:rsid w:val="009F6A7F"/>
    <w:rsid w:val="009F723E"/>
    <w:rsid w:val="00A02589"/>
    <w:rsid w:val="00A0750A"/>
    <w:rsid w:val="00A129EF"/>
    <w:rsid w:val="00A13306"/>
    <w:rsid w:val="00A14AE2"/>
    <w:rsid w:val="00A16893"/>
    <w:rsid w:val="00A16AE3"/>
    <w:rsid w:val="00A17712"/>
    <w:rsid w:val="00A17DAD"/>
    <w:rsid w:val="00A20032"/>
    <w:rsid w:val="00A21A5A"/>
    <w:rsid w:val="00A22C8F"/>
    <w:rsid w:val="00A310CF"/>
    <w:rsid w:val="00A3219A"/>
    <w:rsid w:val="00A324E6"/>
    <w:rsid w:val="00A36665"/>
    <w:rsid w:val="00A469C9"/>
    <w:rsid w:val="00A46BF1"/>
    <w:rsid w:val="00A62A81"/>
    <w:rsid w:val="00A70539"/>
    <w:rsid w:val="00A7666E"/>
    <w:rsid w:val="00A76D12"/>
    <w:rsid w:val="00A77157"/>
    <w:rsid w:val="00A806BA"/>
    <w:rsid w:val="00A81B37"/>
    <w:rsid w:val="00A85BD1"/>
    <w:rsid w:val="00A872A2"/>
    <w:rsid w:val="00A87BB4"/>
    <w:rsid w:val="00A92A22"/>
    <w:rsid w:val="00AA07E9"/>
    <w:rsid w:val="00AA1161"/>
    <w:rsid w:val="00AA3450"/>
    <w:rsid w:val="00AD07B5"/>
    <w:rsid w:val="00AD2C36"/>
    <w:rsid w:val="00AD4356"/>
    <w:rsid w:val="00AE1E7B"/>
    <w:rsid w:val="00AE1FCF"/>
    <w:rsid w:val="00AE27D4"/>
    <w:rsid w:val="00AE383C"/>
    <w:rsid w:val="00AE711C"/>
    <w:rsid w:val="00AF03EF"/>
    <w:rsid w:val="00AF5617"/>
    <w:rsid w:val="00AF5F6A"/>
    <w:rsid w:val="00AF7CFA"/>
    <w:rsid w:val="00B004BC"/>
    <w:rsid w:val="00B064F2"/>
    <w:rsid w:val="00B1338A"/>
    <w:rsid w:val="00B13457"/>
    <w:rsid w:val="00B16A32"/>
    <w:rsid w:val="00B236D6"/>
    <w:rsid w:val="00B24C64"/>
    <w:rsid w:val="00B25CFC"/>
    <w:rsid w:val="00B27CA0"/>
    <w:rsid w:val="00B3364B"/>
    <w:rsid w:val="00B47D25"/>
    <w:rsid w:val="00B5010E"/>
    <w:rsid w:val="00B50EDC"/>
    <w:rsid w:val="00B54F35"/>
    <w:rsid w:val="00B63982"/>
    <w:rsid w:val="00B63D55"/>
    <w:rsid w:val="00B70FBA"/>
    <w:rsid w:val="00B71E4E"/>
    <w:rsid w:val="00B72BF6"/>
    <w:rsid w:val="00B74992"/>
    <w:rsid w:val="00B84201"/>
    <w:rsid w:val="00B8612C"/>
    <w:rsid w:val="00B937A2"/>
    <w:rsid w:val="00BA0E00"/>
    <w:rsid w:val="00BA395C"/>
    <w:rsid w:val="00BB1D89"/>
    <w:rsid w:val="00BB4B1B"/>
    <w:rsid w:val="00BB662B"/>
    <w:rsid w:val="00BB6B85"/>
    <w:rsid w:val="00BB7D65"/>
    <w:rsid w:val="00BC2FD3"/>
    <w:rsid w:val="00BC375F"/>
    <w:rsid w:val="00BD1815"/>
    <w:rsid w:val="00BD3CB7"/>
    <w:rsid w:val="00BD4392"/>
    <w:rsid w:val="00BD6065"/>
    <w:rsid w:val="00BD6974"/>
    <w:rsid w:val="00BD7C83"/>
    <w:rsid w:val="00BE2A9D"/>
    <w:rsid w:val="00BE53C8"/>
    <w:rsid w:val="00BE638C"/>
    <w:rsid w:val="00BF0285"/>
    <w:rsid w:val="00BF1C95"/>
    <w:rsid w:val="00BF3C94"/>
    <w:rsid w:val="00BF6A4D"/>
    <w:rsid w:val="00C00CD9"/>
    <w:rsid w:val="00C00E04"/>
    <w:rsid w:val="00C0335E"/>
    <w:rsid w:val="00C07BB0"/>
    <w:rsid w:val="00C122C0"/>
    <w:rsid w:val="00C17407"/>
    <w:rsid w:val="00C22009"/>
    <w:rsid w:val="00C23C4B"/>
    <w:rsid w:val="00C2407B"/>
    <w:rsid w:val="00C256F8"/>
    <w:rsid w:val="00C31870"/>
    <w:rsid w:val="00C348A4"/>
    <w:rsid w:val="00C40BF4"/>
    <w:rsid w:val="00C452F7"/>
    <w:rsid w:val="00C5349D"/>
    <w:rsid w:val="00C53C19"/>
    <w:rsid w:val="00C546D5"/>
    <w:rsid w:val="00C54D96"/>
    <w:rsid w:val="00C56DD4"/>
    <w:rsid w:val="00C60121"/>
    <w:rsid w:val="00C62025"/>
    <w:rsid w:val="00C624AD"/>
    <w:rsid w:val="00C636A7"/>
    <w:rsid w:val="00C656F9"/>
    <w:rsid w:val="00C722DF"/>
    <w:rsid w:val="00C814B6"/>
    <w:rsid w:val="00C8293F"/>
    <w:rsid w:val="00C82AAC"/>
    <w:rsid w:val="00C8358F"/>
    <w:rsid w:val="00C84FDA"/>
    <w:rsid w:val="00C85517"/>
    <w:rsid w:val="00C87426"/>
    <w:rsid w:val="00C87D49"/>
    <w:rsid w:val="00C9524B"/>
    <w:rsid w:val="00CA1C9D"/>
    <w:rsid w:val="00CA6A7C"/>
    <w:rsid w:val="00CB024C"/>
    <w:rsid w:val="00CB3414"/>
    <w:rsid w:val="00CC3263"/>
    <w:rsid w:val="00CE0220"/>
    <w:rsid w:val="00CE24D2"/>
    <w:rsid w:val="00CE4343"/>
    <w:rsid w:val="00CF687B"/>
    <w:rsid w:val="00CF6D3D"/>
    <w:rsid w:val="00D00FB1"/>
    <w:rsid w:val="00D02608"/>
    <w:rsid w:val="00D04D9E"/>
    <w:rsid w:val="00D065FD"/>
    <w:rsid w:val="00D1020D"/>
    <w:rsid w:val="00D15739"/>
    <w:rsid w:val="00D15A4D"/>
    <w:rsid w:val="00D16E88"/>
    <w:rsid w:val="00D2221B"/>
    <w:rsid w:val="00D2618E"/>
    <w:rsid w:val="00D30BDE"/>
    <w:rsid w:val="00D34506"/>
    <w:rsid w:val="00D37E82"/>
    <w:rsid w:val="00D431F8"/>
    <w:rsid w:val="00D46718"/>
    <w:rsid w:val="00D51C46"/>
    <w:rsid w:val="00D563B2"/>
    <w:rsid w:val="00D713E9"/>
    <w:rsid w:val="00D7167D"/>
    <w:rsid w:val="00D75FBC"/>
    <w:rsid w:val="00D76A54"/>
    <w:rsid w:val="00D77477"/>
    <w:rsid w:val="00D82034"/>
    <w:rsid w:val="00D94547"/>
    <w:rsid w:val="00D94995"/>
    <w:rsid w:val="00D97CC3"/>
    <w:rsid w:val="00DA14C6"/>
    <w:rsid w:val="00DA4EE4"/>
    <w:rsid w:val="00DA5580"/>
    <w:rsid w:val="00DB0F1B"/>
    <w:rsid w:val="00DB2E7A"/>
    <w:rsid w:val="00DB78AD"/>
    <w:rsid w:val="00DC22D7"/>
    <w:rsid w:val="00DC7A5A"/>
    <w:rsid w:val="00DD1325"/>
    <w:rsid w:val="00DD28F7"/>
    <w:rsid w:val="00DD66D1"/>
    <w:rsid w:val="00DE06B6"/>
    <w:rsid w:val="00DE11F4"/>
    <w:rsid w:val="00DE191B"/>
    <w:rsid w:val="00DE550E"/>
    <w:rsid w:val="00DF39F3"/>
    <w:rsid w:val="00E0098B"/>
    <w:rsid w:val="00E00DAA"/>
    <w:rsid w:val="00E01E93"/>
    <w:rsid w:val="00E031B6"/>
    <w:rsid w:val="00E05688"/>
    <w:rsid w:val="00E05CBB"/>
    <w:rsid w:val="00E11415"/>
    <w:rsid w:val="00E13D9D"/>
    <w:rsid w:val="00E14259"/>
    <w:rsid w:val="00E15A8D"/>
    <w:rsid w:val="00E22FD9"/>
    <w:rsid w:val="00E2756F"/>
    <w:rsid w:val="00E317A7"/>
    <w:rsid w:val="00E34E94"/>
    <w:rsid w:val="00E353CF"/>
    <w:rsid w:val="00E3654F"/>
    <w:rsid w:val="00E37AD0"/>
    <w:rsid w:val="00E45276"/>
    <w:rsid w:val="00E46DD7"/>
    <w:rsid w:val="00E537AD"/>
    <w:rsid w:val="00E55063"/>
    <w:rsid w:val="00E6309D"/>
    <w:rsid w:val="00E66EB7"/>
    <w:rsid w:val="00E71230"/>
    <w:rsid w:val="00E71E9D"/>
    <w:rsid w:val="00E7269C"/>
    <w:rsid w:val="00E72BB3"/>
    <w:rsid w:val="00E73C5D"/>
    <w:rsid w:val="00E80611"/>
    <w:rsid w:val="00E80FF5"/>
    <w:rsid w:val="00E90791"/>
    <w:rsid w:val="00E91278"/>
    <w:rsid w:val="00E944CD"/>
    <w:rsid w:val="00E970A4"/>
    <w:rsid w:val="00E97657"/>
    <w:rsid w:val="00EA157F"/>
    <w:rsid w:val="00EA74AD"/>
    <w:rsid w:val="00EA7CAB"/>
    <w:rsid w:val="00EC39E5"/>
    <w:rsid w:val="00EC444F"/>
    <w:rsid w:val="00EC48D7"/>
    <w:rsid w:val="00EC52DF"/>
    <w:rsid w:val="00ED1A5A"/>
    <w:rsid w:val="00ED31A7"/>
    <w:rsid w:val="00ED45D2"/>
    <w:rsid w:val="00EE1DAC"/>
    <w:rsid w:val="00EE7056"/>
    <w:rsid w:val="00EF3716"/>
    <w:rsid w:val="00EF7524"/>
    <w:rsid w:val="00F000E2"/>
    <w:rsid w:val="00F005AE"/>
    <w:rsid w:val="00F0212C"/>
    <w:rsid w:val="00F03267"/>
    <w:rsid w:val="00F12F13"/>
    <w:rsid w:val="00F15B10"/>
    <w:rsid w:val="00F1613A"/>
    <w:rsid w:val="00F2000D"/>
    <w:rsid w:val="00F2005A"/>
    <w:rsid w:val="00F20097"/>
    <w:rsid w:val="00F24A66"/>
    <w:rsid w:val="00F420EA"/>
    <w:rsid w:val="00F42CA7"/>
    <w:rsid w:val="00F44705"/>
    <w:rsid w:val="00F46DC6"/>
    <w:rsid w:val="00F554D1"/>
    <w:rsid w:val="00F60B26"/>
    <w:rsid w:val="00F6273C"/>
    <w:rsid w:val="00F6586A"/>
    <w:rsid w:val="00F71018"/>
    <w:rsid w:val="00F71163"/>
    <w:rsid w:val="00F738CF"/>
    <w:rsid w:val="00F75DA5"/>
    <w:rsid w:val="00F820A8"/>
    <w:rsid w:val="00F834AA"/>
    <w:rsid w:val="00F8598C"/>
    <w:rsid w:val="00F9298D"/>
    <w:rsid w:val="00F94CC4"/>
    <w:rsid w:val="00FA2E05"/>
    <w:rsid w:val="00FA3A62"/>
    <w:rsid w:val="00FA4388"/>
    <w:rsid w:val="00FA4C95"/>
    <w:rsid w:val="00FA5FAB"/>
    <w:rsid w:val="00FB2012"/>
    <w:rsid w:val="00FB2AAC"/>
    <w:rsid w:val="00FB6410"/>
    <w:rsid w:val="00FB6739"/>
    <w:rsid w:val="00FB7DF5"/>
    <w:rsid w:val="00FC4EA0"/>
    <w:rsid w:val="00FC6C88"/>
    <w:rsid w:val="00FC7AEC"/>
    <w:rsid w:val="00FD1E59"/>
    <w:rsid w:val="00FD208F"/>
    <w:rsid w:val="00FD4174"/>
    <w:rsid w:val="00FD4B3C"/>
    <w:rsid w:val="00FD4E56"/>
    <w:rsid w:val="00FE191A"/>
    <w:rsid w:val="00FE4047"/>
    <w:rsid w:val="00FE5B9A"/>
    <w:rsid w:val="00FE5DEA"/>
  </w:rsids>
  <m:mathPr>
    <m:mathFont m:val="Cambria Math"/>
    <m:brkBin m:val="before"/>
    <m:brkBinSub m:val="--"/>
    <m:smallFrac/>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8EA"/>
  </w:style>
  <w:style w:type="paragraph" w:styleId="Footer">
    <w:name w:val="footer"/>
    <w:basedOn w:val="Normal"/>
    <w:link w:val="FooterChar"/>
    <w:uiPriority w:val="99"/>
    <w:unhideWhenUsed/>
    <w:rsid w:val="00650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8EA"/>
  </w:style>
  <w:style w:type="paragraph" w:styleId="BalloonText">
    <w:name w:val="Balloon Text"/>
    <w:basedOn w:val="Normal"/>
    <w:link w:val="BalloonTextChar"/>
    <w:uiPriority w:val="99"/>
    <w:semiHidden/>
    <w:unhideWhenUsed/>
    <w:rsid w:val="006B2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FE7"/>
    <w:rPr>
      <w:rFonts w:ascii="Tahoma" w:hAnsi="Tahoma" w:cs="Tahoma"/>
      <w:sz w:val="16"/>
      <w:szCs w:val="16"/>
    </w:rPr>
  </w:style>
  <w:style w:type="paragraph" w:styleId="ListParagraph">
    <w:name w:val="List Paragraph"/>
    <w:basedOn w:val="Normal"/>
    <w:uiPriority w:val="34"/>
    <w:qFormat/>
    <w:rsid w:val="000741B3"/>
    <w:pPr>
      <w:ind w:left="720"/>
      <w:contextualSpacing/>
    </w:pPr>
  </w:style>
  <w:style w:type="paragraph" w:styleId="FootnoteText">
    <w:name w:val="footnote text"/>
    <w:basedOn w:val="Normal"/>
    <w:link w:val="FootnoteTextChar"/>
    <w:uiPriority w:val="99"/>
    <w:semiHidden/>
    <w:unhideWhenUsed/>
    <w:rsid w:val="00BB7D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D65"/>
    <w:rPr>
      <w:sz w:val="20"/>
      <w:szCs w:val="20"/>
    </w:rPr>
  </w:style>
  <w:style w:type="character" w:styleId="FootnoteReference">
    <w:name w:val="footnote reference"/>
    <w:basedOn w:val="DefaultParagraphFont"/>
    <w:uiPriority w:val="99"/>
    <w:semiHidden/>
    <w:unhideWhenUsed/>
    <w:rsid w:val="00BB7D65"/>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F03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508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6508EA"/>
  </w:style>
  <w:style w:type="paragraph" w:styleId="Footer">
    <w:name w:val="footer"/>
    <w:basedOn w:val="Normal"/>
    <w:link w:val="FooterChar"/>
    <w:uiPriority w:val="99"/>
    <w:unhideWhenUsed/>
    <w:rsid w:val="006508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6508EA"/>
  </w:style>
  <w:style w:type="paragraph" w:styleId="BalloonText">
    <w:name w:val="Balloon Text"/>
    <w:basedOn w:val="Normal"/>
    <w:link w:val="BalloonTextChar"/>
    <w:uiPriority w:val="99"/>
    <w:semiHidden/>
    <w:unhideWhenUsed/>
    <w:rsid w:val="006B2FE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B2FE7"/>
    <w:rPr>
      <w:rFonts w:ascii="Tahoma" w:hAnsi="Tahoma" w:cs="Tahoma"/>
      <w:sz w:val="16"/>
      <w:szCs w:val="16"/>
    </w:rPr>
  </w:style>
  <w:style w:type="paragraph" w:styleId="ListParagraph">
    <w:name w:val="List Paragraph"/>
    <w:basedOn w:val="Normal"/>
    <w:uiPriority w:val="34"/>
    <w:qFormat/>
    <w:rsid w:val="000741B3"/>
    <w:pPr>
      <w:ind w:left="720"/>
      <w:contextualSpacing/>
    </w:pPr>
  </w:style>
  <w:style w:type="paragraph" w:styleId="FootnoteText">
    <w:name w:val="footnote text"/>
    <w:basedOn w:val="Normal"/>
    <w:link w:val="FootnoteTextChar"/>
    <w:uiPriority w:val="99"/>
    <w:semiHidden/>
    <w:unhideWhenUsed/>
    <w:rsid w:val="00BB7D6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B7D65"/>
    <w:rPr>
      <w:sz w:val="20"/>
      <w:szCs w:val="20"/>
    </w:rPr>
  </w:style>
  <w:style w:type="character" w:styleId="FootnoteReference">
    <w:name w:val="footnote reference"/>
    <w:basedOn w:val="DefaultParagraphFont"/>
    <w:uiPriority w:val="99"/>
    <w:semiHidden/>
    <w:unhideWhenUsed/>
    <w:rsid w:val="00BB7D6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1067EB52E714DEF8CC83AF3DCA03D58"/>
        <w:category>
          <w:name w:val="General"/>
          <w:gallery w:val="placeholder"/>
        </w:category>
        <w:types>
          <w:type w:val="bbPlcHdr"/>
        </w:types>
        <w:behaviors>
          <w:behavior w:val="content"/>
        </w:behaviors>
        <w:guid w:val="{D25F03D7-93F1-4BA2-9A62-1B2CF8B37CD8}"/>
      </w:docPartPr>
      <w:docPartBody>
        <w:p w:rsidR="000575EF" w:rsidRDefault="004557CE" w:rsidP="004557CE">
          <w:pPr>
            <w:pStyle w:val="61067EB52E714DEF8CC83AF3DCA03D58"/>
          </w:pPr>
          <w:r>
            <w:t>[Type the company name]</w:t>
          </w:r>
        </w:p>
      </w:docPartBody>
    </w:docPart>
    <w:docPart>
      <w:docPartPr>
        <w:name w:val="8EE35A10F9874666822ABD2C3B5A9760"/>
        <w:category>
          <w:name w:val="General"/>
          <w:gallery w:val="placeholder"/>
        </w:category>
        <w:types>
          <w:type w:val="bbPlcHdr"/>
        </w:types>
        <w:behaviors>
          <w:behavior w:val="content"/>
        </w:behaviors>
        <w:guid w:val="{F76843BD-1004-4E3E-8F66-AA4F21853D90}"/>
      </w:docPartPr>
      <w:docPartBody>
        <w:p w:rsidR="000575EF" w:rsidRDefault="004557CE" w:rsidP="004557CE">
          <w:pPr>
            <w:pStyle w:val="8EE35A10F9874666822ABD2C3B5A9760"/>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2FC"/>
    <w:rsid w:val="000575EF"/>
    <w:rsid w:val="001122FC"/>
    <w:rsid w:val="001930EE"/>
    <w:rsid w:val="0029604C"/>
    <w:rsid w:val="003F6F3A"/>
    <w:rsid w:val="004435EF"/>
    <w:rsid w:val="004557CE"/>
    <w:rsid w:val="00815F57"/>
    <w:rsid w:val="008A4AFA"/>
    <w:rsid w:val="00B53184"/>
    <w:rsid w:val="00BB67DC"/>
    <w:rsid w:val="00F8363C"/>
    <w:rsid w:val="00FC169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D284941B14E3D95400F9825CC880C">
    <w:name w:val="BB0D284941B14E3D95400F9825CC880C"/>
    <w:rsid w:val="001122FC"/>
  </w:style>
  <w:style w:type="paragraph" w:customStyle="1" w:styleId="8DE6A104F6E64511994B695E3727AD40">
    <w:name w:val="8DE6A104F6E64511994B695E3727AD40"/>
    <w:rsid w:val="001122FC"/>
  </w:style>
  <w:style w:type="paragraph" w:customStyle="1" w:styleId="61067EB52E714DEF8CC83AF3DCA03D58">
    <w:name w:val="61067EB52E714DEF8CC83AF3DCA03D58"/>
    <w:rsid w:val="004557CE"/>
  </w:style>
  <w:style w:type="paragraph" w:customStyle="1" w:styleId="8EE35A10F9874666822ABD2C3B5A9760">
    <w:name w:val="8EE35A10F9874666822ABD2C3B5A9760"/>
    <w:rsid w:val="004557CE"/>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ZW" w:eastAsia="en-Z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B0D284941B14E3D95400F9825CC880C">
    <w:name w:val="BB0D284941B14E3D95400F9825CC880C"/>
    <w:rsid w:val="001122FC"/>
  </w:style>
  <w:style w:type="paragraph" w:customStyle="1" w:styleId="8DE6A104F6E64511994B695E3727AD40">
    <w:name w:val="8DE6A104F6E64511994B695E3727AD40"/>
    <w:rsid w:val="001122FC"/>
  </w:style>
  <w:style w:type="paragraph" w:customStyle="1" w:styleId="61067EB52E714DEF8CC83AF3DCA03D58">
    <w:name w:val="61067EB52E714DEF8CC83AF3DCA03D58"/>
    <w:rsid w:val="004557CE"/>
  </w:style>
  <w:style w:type="paragraph" w:customStyle="1" w:styleId="8EE35A10F9874666822ABD2C3B5A9760">
    <w:name w:val="8EE35A10F9874666822ABD2C3B5A9760"/>
    <w:rsid w:val="004557C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F98A44F-F875-46A9-B33D-CAB8EC6803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17</Pages>
  <Words>4276</Words>
  <Characters>24374</Characters>
  <Application>Microsoft Office Word</Application>
  <DocSecurity>0</DocSecurity>
  <Lines>203</Lines>
  <Paragraphs>57</Paragraphs>
  <ScaleCrop>false</ScaleCrop>
  <HeadingPairs>
    <vt:vector size="2" baseType="variant">
      <vt:variant>
        <vt:lpstr>Title</vt:lpstr>
      </vt:variant>
      <vt:variant>
        <vt:i4>1</vt:i4>
      </vt:variant>
    </vt:vector>
  </HeadingPairs>
  <TitlesOfParts>
    <vt:vector size="1" baseType="lpstr">
      <vt:lpstr>Const. Application No. SC. 290/11</vt:lpstr>
    </vt:vector>
  </TitlesOfParts>
  <Company>Judgment No. CCZ 12/16</Company>
  <LinksUpToDate>false</LinksUpToDate>
  <CharactersWithSpaces>28593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SC. 290/11</dc:title>
  <dc:creator>user1</dc:creator>
  <cp:lastModifiedBy>judge</cp:lastModifiedBy>
  <cp:revision>7</cp:revision>
  <cp:lastPrinted>2016-10-18T10:22:00Z</cp:lastPrinted>
  <dcterms:created xsi:type="dcterms:W3CDTF">2016-07-11T13:20:00Z</dcterms:created>
  <dcterms:modified xsi:type="dcterms:W3CDTF">2016-10-25T12:55:00Z</dcterms:modified>
</cp:coreProperties>
</file>