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0C1" w:rsidRDefault="005954FD" w:rsidP="00546DEC">
      <w:pPr>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 xml:space="preserve"> </w:t>
      </w:r>
      <w:r w:rsidR="00546DEC" w:rsidRPr="001E2942">
        <w:rPr>
          <w:rFonts w:ascii="Times New Roman" w:hAnsi="Times New Roman" w:cs="Times New Roman"/>
          <w:b/>
          <w:sz w:val="24"/>
          <w:szCs w:val="24"/>
          <w:u w:val="single"/>
        </w:rPr>
        <w:t>REPORTABLE</w:t>
      </w:r>
      <w:r w:rsidR="00546DEC" w:rsidRPr="00066C6D">
        <w:rPr>
          <w:rFonts w:ascii="Times New Roman" w:hAnsi="Times New Roman" w:cs="Times New Roman"/>
          <w:b/>
          <w:sz w:val="24"/>
          <w:szCs w:val="24"/>
        </w:rPr>
        <w:tab/>
        <w:t>(</w:t>
      </w:r>
      <w:r w:rsidR="00546DEC">
        <w:rPr>
          <w:rFonts w:ascii="Times New Roman" w:hAnsi="Times New Roman" w:cs="Times New Roman"/>
          <w:b/>
          <w:sz w:val="24"/>
          <w:szCs w:val="24"/>
        </w:rPr>
        <w:t>80</w:t>
      </w:r>
      <w:r w:rsidR="00546DEC" w:rsidRPr="00066C6D">
        <w:rPr>
          <w:rFonts w:ascii="Times New Roman" w:hAnsi="Times New Roman" w:cs="Times New Roman"/>
          <w:b/>
          <w:sz w:val="24"/>
          <w:szCs w:val="24"/>
        </w:rPr>
        <w:t>)</w:t>
      </w:r>
    </w:p>
    <w:p w:rsidR="00546DEC" w:rsidRPr="006B06B0" w:rsidRDefault="00546DEC" w:rsidP="00546DEC">
      <w:pPr>
        <w:spacing w:after="0" w:line="480" w:lineRule="auto"/>
        <w:rPr>
          <w:rFonts w:ascii="Times New Roman" w:hAnsi="Times New Roman" w:cs="Times New Roman"/>
          <w:b/>
          <w:sz w:val="28"/>
          <w:szCs w:val="28"/>
        </w:rPr>
      </w:pPr>
    </w:p>
    <w:p w:rsidR="003532B9" w:rsidRPr="006B06B0" w:rsidRDefault="003532B9" w:rsidP="005F0EB8">
      <w:pPr>
        <w:spacing w:after="0" w:line="240" w:lineRule="auto"/>
        <w:jc w:val="center"/>
        <w:rPr>
          <w:rFonts w:ascii="Times New Roman" w:hAnsi="Times New Roman" w:cs="Times New Roman"/>
          <w:b/>
          <w:sz w:val="24"/>
          <w:szCs w:val="24"/>
        </w:rPr>
      </w:pPr>
      <w:r w:rsidRPr="006B06B0">
        <w:rPr>
          <w:rFonts w:ascii="Times New Roman" w:hAnsi="Times New Roman" w:cs="Times New Roman"/>
          <w:b/>
          <w:sz w:val="24"/>
          <w:szCs w:val="24"/>
        </w:rPr>
        <w:t xml:space="preserve">CECK </w:t>
      </w:r>
      <w:r w:rsidR="005F0EB8" w:rsidRPr="006B06B0">
        <w:rPr>
          <w:rFonts w:ascii="Times New Roman" w:hAnsi="Times New Roman" w:cs="Times New Roman"/>
          <w:b/>
          <w:sz w:val="24"/>
          <w:szCs w:val="24"/>
        </w:rPr>
        <w:t xml:space="preserve">    </w:t>
      </w:r>
      <w:r w:rsidRPr="006B06B0">
        <w:rPr>
          <w:rFonts w:ascii="Times New Roman" w:hAnsi="Times New Roman" w:cs="Times New Roman"/>
          <w:b/>
          <w:sz w:val="24"/>
          <w:szCs w:val="24"/>
        </w:rPr>
        <w:t xml:space="preserve">ENTERPRISES </w:t>
      </w:r>
      <w:r w:rsidR="005F0EB8" w:rsidRPr="006B06B0">
        <w:rPr>
          <w:rFonts w:ascii="Times New Roman" w:hAnsi="Times New Roman" w:cs="Times New Roman"/>
          <w:b/>
          <w:sz w:val="24"/>
          <w:szCs w:val="24"/>
        </w:rPr>
        <w:t xml:space="preserve">    </w:t>
      </w:r>
      <w:r w:rsidRPr="006B06B0">
        <w:rPr>
          <w:rFonts w:ascii="Times New Roman" w:hAnsi="Times New Roman" w:cs="Times New Roman"/>
          <w:b/>
          <w:sz w:val="24"/>
          <w:szCs w:val="24"/>
        </w:rPr>
        <w:t>(P</w:t>
      </w:r>
      <w:r w:rsidR="005F0EB8" w:rsidRPr="006B06B0">
        <w:rPr>
          <w:rFonts w:ascii="Times New Roman" w:hAnsi="Times New Roman" w:cs="Times New Roman"/>
          <w:b/>
          <w:sz w:val="24"/>
          <w:szCs w:val="24"/>
        </w:rPr>
        <w:t>RIVATE</w:t>
      </w:r>
      <w:r w:rsidRPr="006B06B0">
        <w:rPr>
          <w:rFonts w:ascii="Times New Roman" w:hAnsi="Times New Roman" w:cs="Times New Roman"/>
          <w:b/>
          <w:sz w:val="24"/>
          <w:szCs w:val="24"/>
        </w:rPr>
        <w:t xml:space="preserve">) </w:t>
      </w:r>
      <w:r w:rsidR="005F0EB8" w:rsidRPr="006B06B0">
        <w:rPr>
          <w:rFonts w:ascii="Times New Roman" w:hAnsi="Times New Roman" w:cs="Times New Roman"/>
          <w:b/>
          <w:sz w:val="24"/>
          <w:szCs w:val="24"/>
        </w:rPr>
        <w:t xml:space="preserve">    </w:t>
      </w:r>
      <w:r w:rsidRPr="006B06B0">
        <w:rPr>
          <w:rFonts w:ascii="Times New Roman" w:hAnsi="Times New Roman" w:cs="Times New Roman"/>
          <w:b/>
          <w:sz w:val="24"/>
          <w:szCs w:val="24"/>
        </w:rPr>
        <w:t>L</w:t>
      </w:r>
      <w:r w:rsidR="005F0EB8" w:rsidRPr="006B06B0">
        <w:rPr>
          <w:rFonts w:ascii="Times New Roman" w:hAnsi="Times New Roman" w:cs="Times New Roman"/>
          <w:b/>
          <w:sz w:val="24"/>
          <w:szCs w:val="24"/>
        </w:rPr>
        <w:t>IMITED</w:t>
      </w:r>
    </w:p>
    <w:p w:rsidR="003532B9" w:rsidRPr="006B06B0" w:rsidRDefault="003F1619" w:rsidP="00CF31A1">
      <w:pPr>
        <w:spacing w:after="0" w:line="240" w:lineRule="auto"/>
        <w:jc w:val="center"/>
        <w:rPr>
          <w:rFonts w:ascii="Times New Roman" w:hAnsi="Times New Roman" w:cs="Times New Roman"/>
          <w:b/>
          <w:sz w:val="24"/>
          <w:szCs w:val="24"/>
        </w:rPr>
      </w:pPr>
      <w:r w:rsidRPr="006B06B0">
        <w:rPr>
          <w:rFonts w:ascii="Times New Roman" w:hAnsi="Times New Roman" w:cs="Times New Roman"/>
          <w:b/>
          <w:sz w:val="24"/>
          <w:szCs w:val="24"/>
        </w:rPr>
        <w:t>v</w:t>
      </w:r>
    </w:p>
    <w:p w:rsidR="005F0EB8" w:rsidRPr="006B06B0" w:rsidRDefault="005F0EB8" w:rsidP="00CF31A1">
      <w:pPr>
        <w:spacing w:after="0" w:line="240" w:lineRule="auto"/>
        <w:jc w:val="center"/>
        <w:rPr>
          <w:rFonts w:ascii="Times New Roman" w:hAnsi="Times New Roman" w:cs="Times New Roman"/>
          <w:b/>
          <w:sz w:val="24"/>
          <w:szCs w:val="24"/>
        </w:rPr>
      </w:pPr>
      <w:r w:rsidRPr="006B06B0">
        <w:rPr>
          <w:rFonts w:ascii="Times New Roman" w:hAnsi="Times New Roman" w:cs="Times New Roman"/>
          <w:b/>
          <w:sz w:val="24"/>
          <w:szCs w:val="24"/>
        </w:rPr>
        <w:t xml:space="preserve">(1) </w:t>
      </w:r>
      <w:r w:rsidR="004F37F9" w:rsidRPr="006B06B0">
        <w:rPr>
          <w:rFonts w:ascii="Times New Roman" w:hAnsi="Times New Roman" w:cs="Times New Roman"/>
          <w:b/>
          <w:sz w:val="24"/>
          <w:szCs w:val="24"/>
        </w:rPr>
        <w:t xml:space="preserve">    </w:t>
      </w:r>
      <w:r w:rsidR="003532B9" w:rsidRPr="006B06B0">
        <w:rPr>
          <w:rFonts w:ascii="Times New Roman" w:hAnsi="Times New Roman" w:cs="Times New Roman"/>
          <w:b/>
          <w:sz w:val="24"/>
          <w:szCs w:val="24"/>
        </w:rPr>
        <w:t xml:space="preserve">MARIA </w:t>
      </w:r>
      <w:r w:rsidRPr="006B06B0">
        <w:rPr>
          <w:rFonts w:ascii="Times New Roman" w:hAnsi="Times New Roman" w:cs="Times New Roman"/>
          <w:b/>
          <w:sz w:val="24"/>
          <w:szCs w:val="24"/>
        </w:rPr>
        <w:t xml:space="preserve">    </w:t>
      </w:r>
      <w:r w:rsidR="003532B9" w:rsidRPr="006B06B0">
        <w:rPr>
          <w:rFonts w:ascii="Times New Roman" w:hAnsi="Times New Roman" w:cs="Times New Roman"/>
          <w:b/>
          <w:sz w:val="24"/>
          <w:szCs w:val="24"/>
        </w:rPr>
        <w:t>SITHOLE</w:t>
      </w:r>
      <w:r w:rsidRPr="006B06B0">
        <w:rPr>
          <w:rFonts w:ascii="Times New Roman" w:hAnsi="Times New Roman" w:cs="Times New Roman"/>
          <w:b/>
          <w:sz w:val="24"/>
          <w:szCs w:val="24"/>
        </w:rPr>
        <w:t xml:space="preserve">     (2)     </w:t>
      </w:r>
      <w:r w:rsidR="003532B9" w:rsidRPr="006B06B0">
        <w:rPr>
          <w:rFonts w:ascii="Times New Roman" w:hAnsi="Times New Roman" w:cs="Times New Roman"/>
          <w:b/>
          <w:sz w:val="24"/>
          <w:szCs w:val="24"/>
        </w:rPr>
        <w:t xml:space="preserve">MATHIAS </w:t>
      </w:r>
      <w:r w:rsidRPr="006B06B0">
        <w:rPr>
          <w:rFonts w:ascii="Times New Roman" w:hAnsi="Times New Roman" w:cs="Times New Roman"/>
          <w:b/>
          <w:sz w:val="24"/>
          <w:szCs w:val="24"/>
        </w:rPr>
        <w:t xml:space="preserve">    </w:t>
      </w:r>
      <w:r w:rsidR="003532B9" w:rsidRPr="006B06B0">
        <w:rPr>
          <w:rFonts w:ascii="Times New Roman" w:hAnsi="Times New Roman" w:cs="Times New Roman"/>
          <w:b/>
          <w:sz w:val="24"/>
          <w:szCs w:val="24"/>
        </w:rPr>
        <w:t>SITHOLE</w:t>
      </w:r>
    </w:p>
    <w:p w:rsidR="005F0EB8" w:rsidRPr="006B06B0" w:rsidRDefault="003532B9" w:rsidP="00CF31A1">
      <w:pPr>
        <w:spacing w:after="0" w:line="240" w:lineRule="auto"/>
        <w:jc w:val="center"/>
        <w:rPr>
          <w:rFonts w:ascii="Times New Roman" w:hAnsi="Times New Roman" w:cs="Times New Roman"/>
          <w:b/>
          <w:sz w:val="24"/>
          <w:szCs w:val="24"/>
        </w:rPr>
      </w:pPr>
      <w:r w:rsidRPr="006B06B0">
        <w:rPr>
          <w:rFonts w:ascii="Times New Roman" w:hAnsi="Times New Roman" w:cs="Times New Roman"/>
          <w:b/>
          <w:sz w:val="24"/>
          <w:szCs w:val="24"/>
        </w:rPr>
        <w:t xml:space="preserve">(Duly </w:t>
      </w:r>
      <w:r w:rsidR="005F0EB8" w:rsidRPr="006B06B0">
        <w:rPr>
          <w:rFonts w:ascii="Times New Roman" w:hAnsi="Times New Roman" w:cs="Times New Roman"/>
          <w:b/>
          <w:sz w:val="24"/>
          <w:szCs w:val="24"/>
        </w:rPr>
        <w:t xml:space="preserve">    </w:t>
      </w:r>
      <w:r w:rsidRPr="006B06B0">
        <w:rPr>
          <w:rFonts w:ascii="Times New Roman" w:hAnsi="Times New Roman" w:cs="Times New Roman"/>
          <w:b/>
          <w:sz w:val="24"/>
          <w:szCs w:val="24"/>
        </w:rPr>
        <w:t xml:space="preserve">represented </w:t>
      </w:r>
      <w:r w:rsidR="005F0EB8" w:rsidRPr="006B06B0">
        <w:rPr>
          <w:rFonts w:ascii="Times New Roman" w:hAnsi="Times New Roman" w:cs="Times New Roman"/>
          <w:b/>
          <w:sz w:val="24"/>
          <w:szCs w:val="24"/>
        </w:rPr>
        <w:t xml:space="preserve">    </w:t>
      </w:r>
      <w:r w:rsidRPr="006B06B0">
        <w:rPr>
          <w:rFonts w:ascii="Times New Roman" w:hAnsi="Times New Roman" w:cs="Times New Roman"/>
          <w:b/>
          <w:sz w:val="24"/>
          <w:szCs w:val="24"/>
        </w:rPr>
        <w:t xml:space="preserve">by </w:t>
      </w:r>
      <w:r w:rsidR="005F0EB8" w:rsidRPr="006B06B0">
        <w:rPr>
          <w:rFonts w:ascii="Times New Roman" w:hAnsi="Times New Roman" w:cs="Times New Roman"/>
          <w:b/>
          <w:sz w:val="24"/>
          <w:szCs w:val="24"/>
        </w:rPr>
        <w:t xml:space="preserve">    </w:t>
      </w:r>
      <w:r w:rsidRPr="006B06B0">
        <w:rPr>
          <w:rFonts w:ascii="Times New Roman" w:hAnsi="Times New Roman" w:cs="Times New Roman"/>
          <w:b/>
          <w:sz w:val="24"/>
          <w:szCs w:val="24"/>
        </w:rPr>
        <w:t xml:space="preserve">TAKURA </w:t>
      </w:r>
      <w:r w:rsidR="005F0EB8" w:rsidRPr="006B06B0">
        <w:rPr>
          <w:rFonts w:ascii="Times New Roman" w:hAnsi="Times New Roman" w:cs="Times New Roman"/>
          <w:b/>
          <w:sz w:val="24"/>
          <w:szCs w:val="24"/>
        </w:rPr>
        <w:t xml:space="preserve">    </w:t>
      </w:r>
      <w:r w:rsidRPr="006B06B0">
        <w:rPr>
          <w:rFonts w:ascii="Times New Roman" w:hAnsi="Times New Roman" w:cs="Times New Roman"/>
          <w:b/>
          <w:sz w:val="24"/>
          <w:szCs w:val="24"/>
        </w:rPr>
        <w:t xml:space="preserve">MUKWESHA </w:t>
      </w:r>
      <w:r w:rsidR="005F0EB8" w:rsidRPr="006B06B0">
        <w:rPr>
          <w:rFonts w:ascii="Times New Roman" w:hAnsi="Times New Roman" w:cs="Times New Roman"/>
          <w:b/>
          <w:sz w:val="24"/>
          <w:szCs w:val="24"/>
        </w:rPr>
        <w:t xml:space="preserve">    </w:t>
      </w:r>
      <w:r w:rsidRPr="006B06B0">
        <w:rPr>
          <w:rFonts w:ascii="Times New Roman" w:hAnsi="Times New Roman" w:cs="Times New Roman"/>
          <w:b/>
          <w:sz w:val="24"/>
          <w:szCs w:val="24"/>
        </w:rPr>
        <w:t xml:space="preserve">in her </w:t>
      </w:r>
      <w:r w:rsidR="005F0EB8" w:rsidRPr="006B06B0">
        <w:rPr>
          <w:rFonts w:ascii="Times New Roman" w:hAnsi="Times New Roman" w:cs="Times New Roman"/>
          <w:b/>
          <w:sz w:val="24"/>
          <w:szCs w:val="24"/>
        </w:rPr>
        <w:t xml:space="preserve">    </w:t>
      </w:r>
      <w:r w:rsidRPr="006B06B0">
        <w:rPr>
          <w:rFonts w:ascii="Times New Roman" w:hAnsi="Times New Roman" w:cs="Times New Roman"/>
          <w:b/>
          <w:sz w:val="24"/>
          <w:szCs w:val="24"/>
        </w:rPr>
        <w:t>capacity</w:t>
      </w:r>
      <w:r w:rsidR="005F0EB8"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 xml:space="preserve">as </w:t>
      </w:r>
      <w:r w:rsidR="005F0EB8"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 xml:space="preserve">the </w:t>
      </w:r>
      <w:r w:rsidR="005F0EB8"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 xml:space="preserve">duly </w:t>
      </w:r>
      <w:r w:rsidR="005F0EB8"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 xml:space="preserve">appointed Executrix </w:t>
      </w:r>
      <w:r w:rsidR="005F0EB8"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 xml:space="preserve">Dative </w:t>
      </w:r>
      <w:r w:rsidR="005F0EB8"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 xml:space="preserve">of </w:t>
      </w:r>
      <w:r w:rsidR="005F0EB8"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 xml:space="preserve">his </w:t>
      </w:r>
      <w:r w:rsidR="005F0EB8"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estate</w:t>
      </w:r>
      <w:r w:rsidR="007F38C7" w:rsidRPr="006B06B0">
        <w:rPr>
          <w:rFonts w:ascii="Times New Roman" w:hAnsi="Times New Roman" w:cs="Times New Roman"/>
          <w:b/>
          <w:i/>
          <w:sz w:val="24"/>
          <w:szCs w:val="24"/>
        </w:rPr>
        <w:t>)</w:t>
      </w:r>
    </w:p>
    <w:p w:rsidR="007F38C7" w:rsidRPr="006B06B0" w:rsidRDefault="005F0EB8" w:rsidP="00CF31A1">
      <w:pPr>
        <w:spacing w:after="0" w:line="240" w:lineRule="auto"/>
        <w:jc w:val="center"/>
        <w:rPr>
          <w:rFonts w:ascii="Times New Roman" w:hAnsi="Times New Roman" w:cs="Times New Roman"/>
          <w:b/>
          <w:sz w:val="24"/>
          <w:szCs w:val="24"/>
        </w:rPr>
      </w:pPr>
      <w:r w:rsidRPr="006B06B0">
        <w:rPr>
          <w:rFonts w:ascii="Times New Roman" w:hAnsi="Times New Roman" w:cs="Times New Roman"/>
          <w:b/>
          <w:sz w:val="24"/>
          <w:szCs w:val="24"/>
        </w:rPr>
        <w:t xml:space="preserve">(3)     </w:t>
      </w:r>
      <w:r w:rsidR="007F38C7" w:rsidRPr="006B06B0">
        <w:rPr>
          <w:rFonts w:ascii="Times New Roman" w:hAnsi="Times New Roman" w:cs="Times New Roman"/>
          <w:b/>
          <w:sz w:val="24"/>
          <w:szCs w:val="24"/>
        </w:rPr>
        <w:t xml:space="preserve">REGISTRAR </w:t>
      </w:r>
      <w:r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 xml:space="preserve">OF </w:t>
      </w:r>
      <w:r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DEEDS</w:t>
      </w:r>
      <w:r w:rsidRPr="006B06B0">
        <w:rPr>
          <w:rFonts w:ascii="Times New Roman" w:hAnsi="Times New Roman" w:cs="Times New Roman"/>
          <w:b/>
          <w:sz w:val="24"/>
          <w:szCs w:val="24"/>
        </w:rPr>
        <w:t xml:space="preserve"> </w:t>
      </w:r>
      <w:r w:rsidR="00881195" w:rsidRPr="006B06B0">
        <w:rPr>
          <w:rFonts w:ascii="Times New Roman" w:hAnsi="Times New Roman" w:cs="Times New Roman"/>
          <w:b/>
          <w:sz w:val="24"/>
          <w:szCs w:val="24"/>
        </w:rPr>
        <w:t xml:space="preserve">    </w:t>
      </w:r>
      <w:r w:rsidRPr="006B06B0">
        <w:rPr>
          <w:rFonts w:ascii="Times New Roman" w:hAnsi="Times New Roman" w:cs="Times New Roman"/>
          <w:b/>
          <w:sz w:val="24"/>
          <w:szCs w:val="24"/>
        </w:rPr>
        <w:t xml:space="preserve">(4) </w:t>
      </w:r>
      <w:r w:rsidR="00881195"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 xml:space="preserve">MASTER </w:t>
      </w:r>
      <w:r w:rsidR="00881195"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 xml:space="preserve">OF THE </w:t>
      </w:r>
      <w:r w:rsidR="00881195"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H</w:t>
      </w:r>
      <w:r w:rsidR="004F37F9" w:rsidRPr="006B06B0">
        <w:rPr>
          <w:rFonts w:ascii="Times New Roman" w:hAnsi="Times New Roman" w:cs="Times New Roman"/>
          <w:b/>
          <w:sz w:val="24"/>
          <w:szCs w:val="24"/>
        </w:rPr>
        <w:t>I</w:t>
      </w:r>
      <w:r w:rsidR="007F38C7" w:rsidRPr="006B06B0">
        <w:rPr>
          <w:rFonts w:ascii="Times New Roman" w:hAnsi="Times New Roman" w:cs="Times New Roman"/>
          <w:b/>
          <w:sz w:val="24"/>
          <w:szCs w:val="24"/>
        </w:rPr>
        <w:t xml:space="preserve">GH </w:t>
      </w:r>
      <w:r w:rsidR="00881195" w:rsidRPr="006B06B0">
        <w:rPr>
          <w:rFonts w:ascii="Times New Roman" w:hAnsi="Times New Roman" w:cs="Times New Roman"/>
          <w:b/>
          <w:sz w:val="24"/>
          <w:szCs w:val="24"/>
        </w:rPr>
        <w:t xml:space="preserve">    </w:t>
      </w:r>
      <w:r w:rsidR="007F38C7" w:rsidRPr="006B06B0">
        <w:rPr>
          <w:rFonts w:ascii="Times New Roman" w:hAnsi="Times New Roman" w:cs="Times New Roman"/>
          <w:b/>
          <w:sz w:val="24"/>
          <w:szCs w:val="24"/>
        </w:rPr>
        <w:t>COURT</w:t>
      </w:r>
    </w:p>
    <w:p w:rsidR="008D4581" w:rsidRPr="006B06B0" w:rsidRDefault="008D4581" w:rsidP="008D4581">
      <w:pPr>
        <w:spacing w:after="0" w:line="240" w:lineRule="auto"/>
        <w:rPr>
          <w:rFonts w:ascii="Times New Roman" w:hAnsi="Times New Roman" w:cs="Times New Roman"/>
          <w:b/>
          <w:sz w:val="24"/>
          <w:szCs w:val="24"/>
        </w:rPr>
      </w:pPr>
    </w:p>
    <w:p w:rsidR="003532B9" w:rsidRDefault="003532B9" w:rsidP="003532B9">
      <w:pPr>
        <w:rPr>
          <w:rFonts w:ascii="Times New Roman" w:hAnsi="Times New Roman" w:cs="Times New Roman"/>
          <w:b/>
          <w:sz w:val="24"/>
          <w:szCs w:val="24"/>
        </w:rPr>
      </w:pPr>
    </w:p>
    <w:p w:rsidR="006B06B0" w:rsidRPr="006B06B0" w:rsidRDefault="006B06B0" w:rsidP="003532B9">
      <w:pPr>
        <w:rPr>
          <w:rFonts w:ascii="Times New Roman" w:hAnsi="Times New Roman" w:cs="Times New Roman"/>
          <w:b/>
          <w:sz w:val="24"/>
          <w:szCs w:val="24"/>
        </w:rPr>
      </w:pPr>
    </w:p>
    <w:p w:rsidR="003532B9" w:rsidRPr="006B06B0" w:rsidRDefault="003532B9" w:rsidP="009C25B4">
      <w:pPr>
        <w:spacing w:after="0" w:line="240" w:lineRule="auto"/>
        <w:rPr>
          <w:rFonts w:ascii="Times New Roman" w:hAnsi="Times New Roman" w:cs="Times New Roman"/>
          <w:b/>
          <w:sz w:val="24"/>
        </w:rPr>
      </w:pPr>
      <w:r w:rsidRPr="006B06B0">
        <w:rPr>
          <w:rFonts w:ascii="Times New Roman" w:hAnsi="Times New Roman" w:cs="Times New Roman"/>
          <w:b/>
          <w:sz w:val="24"/>
        </w:rPr>
        <w:t>SUPREME COURT OF ZIMBABWE</w:t>
      </w:r>
    </w:p>
    <w:p w:rsidR="008A495B" w:rsidRPr="006B06B0" w:rsidRDefault="008A495B" w:rsidP="009C25B4">
      <w:pPr>
        <w:spacing w:after="0" w:line="240" w:lineRule="auto"/>
        <w:rPr>
          <w:rFonts w:ascii="Times New Roman" w:hAnsi="Times New Roman" w:cs="Times New Roman"/>
          <w:b/>
          <w:sz w:val="24"/>
        </w:rPr>
      </w:pPr>
      <w:r w:rsidRPr="006B06B0">
        <w:rPr>
          <w:rFonts w:ascii="Times New Roman" w:hAnsi="Times New Roman" w:cs="Times New Roman"/>
          <w:b/>
          <w:sz w:val="24"/>
        </w:rPr>
        <w:t>GWAUNZA DCJ, HLATS</w:t>
      </w:r>
      <w:r w:rsidR="00E22930" w:rsidRPr="006B06B0">
        <w:rPr>
          <w:rFonts w:ascii="Times New Roman" w:hAnsi="Times New Roman" w:cs="Times New Roman"/>
          <w:b/>
          <w:sz w:val="24"/>
        </w:rPr>
        <w:t>H</w:t>
      </w:r>
      <w:r w:rsidRPr="006B06B0">
        <w:rPr>
          <w:rFonts w:ascii="Times New Roman" w:hAnsi="Times New Roman" w:cs="Times New Roman"/>
          <w:b/>
          <w:sz w:val="24"/>
        </w:rPr>
        <w:t>WAYO JA &amp; BHUNU JA</w:t>
      </w:r>
    </w:p>
    <w:p w:rsidR="00051A08" w:rsidRPr="006B06B0" w:rsidRDefault="008D4581" w:rsidP="009C25B4">
      <w:pPr>
        <w:spacing w:after="0" w:line="240" w:lineRule="auto"/>
        <w:jc w:val="both"/>
        <w:rPr>
          <w:rFonts w:ascii="Times New Roman" w:hAnsi="Times New Roman" w:cs="Times New Roman"/>
          <w:b/>
          <w:sz w:val="24"/>
        </w:rPr>
      </w:pPr>
      <w:r w:rsidRPr="006B06B0">
        <w:rPr>
          <w:rFonts w:ascii="Times New Roman" w:hAnsi="Times New Roman" w:cs="Times New Roman"/>
          <w:b/>
          <w:sz w:val="24"/>
        </w:rPr>
        <w:t xml:space="preserve">HARARE, </w:t>
      </w:r>
      <w:r w:rsidR="003532B9" w:rsidRPr="006B06B0">
        <w:rPr>
          <w:rFonts w:ascii="Times New Roman" w:hAnsi="Times New Roman" w:cs="Times New Roman"/>
          <w:b/>
          <w:sz w:val="24"/>
        </w:rPr>
        <w:t>JANUARY</w:t>
      </w:r>
      <w:r w:rsidRPr="006B06B0">
        <w:rPr>
          <w:rFonts w:ascii="Times New Roman" w:hAnsi="Times New Roman" w:cs="Times New Roman"/>
          <w:b/>
          <w:sz w:val="24"/>
        </w:rPr>
        <w:t xml:space="preserve"> 30, 20</w:t>
      </w:r>
      <w:r w:rsidR="004A6BAA" w:rsidRPr="006B06B0">
        <w:rPr>
          <w:rFonts w:ascii="Times New Roman" w:hAnsi="Times New Roman" w:cs="Times New Roman"/>
          <w:b/>
          <w:sz w:val="24"/>
        </w:rPr>
        <w:t>20</w:t>
      </w:r>
      <w:r w:rsidR="003532B9" w:rsidRPr="006B06B0">
        <w:rPr>
          <w:rFonts w:ascii="Times New Roman" w:hAnsi="Times New Roman" w:cs="Times New Roman"/>
          <w:b/>
          <w:sz w:val="24"/>
        </w:rPr>
        <w:t xml:space="preserve"> </w:t>
      </w:r>
      <w:r w:rsidRPr="006B06B0">
        <w:rPr>
          <w:rFonts w:ascii="Times New Roman" w:hAnsi="Times New Roman" w:cs="Times New Roman"/>
          <w:b/>
          <w:sz w:val="24"/>
        </w:rPr>
        <w:t xml:space="preserve">&amp; </w:t>
      </w:r>
      <w:r w:rsidR="00FE3E46">
        <w:rPr>
          <w:rFonts w:ascii="Times New Roman" w:hAnsi="Times New Roman" w:cs="Times New Roman"/>
          <w:b/>
          <w:sz w:val="24"/>
        </w:rPr>
        <w:t>JUNE</w:t>
      </w:r>
      <w:r w:rsidRPr="006B06B0">
        <w:rPr>
          <w:rFonts w:ascii="Times New Roman" w:hAnsi="Times New Roman" w:cs="Times New Roman"/>
          <w:b/>
          <w:sz w:val="24"/>
        </w:rPr>
        <w:t xml:space="preserve"> </w:t>
      </w:r>
      <w:r w:rsidR="009C25B4">
        <w:rPr>
          <w:rFonts w:ascii="Times New Roman" w:hAnsi="Times New Roman" w:cs="Times New Roman"/>
          <w:b/>
          <w:sz w:val="24"/>
        </w:rPr>
        <w:t>29,</w:t>
      </w:r>
      <w:r w:rsidRPr="006B06B0">
        <w:rPr>
          <w:rFonts w:ascii="Times New Roman" w:hAnsi="Times New Roman" w:cs="Times New Roman"/>
          <w:b/>
          <w:sz w:val="24"/>
        </w:rPr>
        <w:t xml:space="preserve"> 2</w:t>
      </w:r>
      <w:r w:rsidR="003532B9" w:rsidRPr="006B06B0">
        <w:rPr>
          <w:rFonts w:ascii="Times New Roman" w:hAnsi="Times New Roman" w:cs="Times New Roman"/>
          <w:b/>
          <w:sz w:val="24"/>
        </w:rPr>
        <w:t>020</w:t>
      </w:r>
    </w:p>
    <w:p w:rsidR="00051A08" w:rsidRDefault="00051A08" w:rsidP="00051A08">
      <w:pPr>
        <w:spacing w:after="0" w:line="480" w:lineRule="auto"/>
        <w:jc w:val="both"/>
        <w:rPr>
          <w:rFonts w:ascii="Times New Roman" w:hAnsi="Times New Roman" w:cs="Times New Roman"/>
          <w:i/>
          <w:sz w:val="24"/>
        </w:rPr>
      </w:pPr>
    </w:p>
    <w:p w:rsidR="006B06B0" w:rsidRPr="006B06B0" w:rsidRDefault="006B06B0" w:rsidP="00051A08">
      <w:pPr>
        <w:spacing w:after="0" w:line="480" w:lineRule="auto"/>
        <w:jc w:val="both"/>
        <w:rPr>
          <w:rFonts w:ascii="Times New Roman" w:hAnsi="Times New Roman" w:cs="Times New Roman"/>
          <w:i/>
          <w:sz w:val="24"/>
        </w:rPr>
      </w:pPr>
    </w:p>
    <w:p w:rsidR="00051A08" w:rsidRPr="006B06B0" w:rsidRDefault="002F52F4" w:rsidP="009C25B4">
      <w:pPr>
        <w:spacing w:after="0" w:line="480" w:lineRule="auto"/>
        <w:jc w:val="both"/>
        <w:rPr>
          <w:rFonts w:ascii="Times New Roman" w:hAnsi="Times New Roman" w:cs="Times New Roman"/>
          <w:sz w:val="24"/>
        </w:rPr>
      </w:pPr>
      <w:r w:rsidRPr="006B06B0">
        <w:rPr>
          <w:rFonts w:ascii="Times New Roman" w:hAnsi="Times New Roman" w:cs="Times New Roman"/>
          <w:i/>
          <w:sz w:val="24"/>
        </w:rPr>
        <w:t>E</w:t>
      </w:r>
      <w:r w:rsidR="009C25B4">
        <w:rPr>
          <w:rFonts w:ascii="Times New Roman" w:hAnsi="Times New Roman" w:cs="Times New Roman"/>
          <w:i/>
          <w:sz w:val="24"/>
        </w:rPr>
        <w:t>.</w:t>
      </w:r>
      <w:r w:rsidRPr="006B06B0">
        <w:rPr>
          <w:rFonts w:ascii="Times New Roman" w:hAnsi="Times New Roman" w:cs="Times New Roman"/>
          <w:i/>
          <w:sz w:val="24"/>
        </w:rPr>
        <w:t xml:space="preserve"> Jera, </w:t>
      </w:r>
      <w:r w:rsidR="00CD602F" w:rsidRPr="006B06B0">
        <w:rPr>
          <w:rFonts w:ascii="Times New Roman" w:hAnsi="Times New Roman" w:cs="Times New Roman"/>
          <w:sz w:val="24"/>
        </w:rPr>
        <w:t>for the appellant</w:t>
      </w:r>
    </w:p>
    <w:p w:rsidR="00CD602F" w:rsidRPr="006B06B0" w:rsidRDefault="002F52F4" w:rsidP="009C25B4">
      <w:pPr>
        <w:spacing w:after="0" w:line="480" w:lineRule="auto"/>
        <w:jc w:val="both"/>
        <w:rPr>
          <w:rFonts w:ascii="Times New Roman" w:hAnsi="Times New Roman" w:cs="Times New Roman"/>
          <w:i/>
          <w:sz w:val="24"/>
        </w:rPr>
      </w:pPr>
      <w:r w:rsidRPr="006B06B0">
        <w:rPr>
          <w:rFonts w:ascii="Times New Roman" w:hAnsi="Times New Roman" w:cs="Times New Roman"/>
          <w:i/>
          <w:sz w:val="24"/>
        </w:rPr>
        <w:t>M</w:t>
      </w:r>
      <w:r w:rsidR="009C25B4">
        <w:rPr>
          <w:rFonts w:ascii="Times New Roman" w:hAnsi="Times New Roman" w:cs="Times New Roman"/>
          <w:i/>
          <w:sz w:val="24"/>
        </w:rPr>
        <w:t>.</w:t>
      </w:r>
      <w:r w:rsidRPr="006B06B0">
        <w:rPr>
          <w:rFonts w:ascii="Times New Roman" w:hAnsi="Times New Roman" w:cs="Times New Roman"/>
          <w:i/>
          <w:sz w:val="24"/>
        </w:rPr>
        <w:t xml:space="preserve"> Moyo, </w:t>
      </w:r>
      <w:r w:rsidR="00CD602F" w:rsidRPr="006B06B0">
        <w:rPr>
          <w:rFonts w:ascii="Times New Roman" w:hAnsi="Times New Roman" w:cs="Times New Roman"/>
          <w:sz w:val="24"/>
        </w:rPr>
        <w:t>for the first respondent</w:t>
      </w:r>
    </w:p>
    <w:p w:rsidR="00CD602F" w:rsidRPr="006B06B0" w:rsidRDefault="002F52F4" w:rsidP="009C25B4">
      <w:pPr>
        <w:spacing w:after="0" w:line="480" w:lineRule="auto"/>
        <w:jc w:val="both"/>
        <w:rPr>
          <w:rFonts w:ascii="Times New Roman" w:hAnsi="Times New Roman" w:cs="Times New Roman"/>
          <w:sz w:val="24"/>
        </w:rPr>
      </w:pPr>
      <w:r w:rsidRPr="006B06B0">
        <w:rPr>
          <w:rFonts w:ascii="Times New Roman" w:hAnsi="Times New Roman" w:cs="Times New Roman"/>
          <w:sz w:val="24"/>
        </w:rPr>
        <w:t>S</w:t>
      </w:r>
      <w:r w:rsidR="00CD602F" w:rsidRPr="006B06B0">
        <w:rPr>
          <w:rFonts w:ascii="Times New Roman" w:hAnsi="Times New Roman" w:cs="Times New Roman"/>
          <w:sz w:val="24"/>
        </w:rPr>
        <w:t>econd respondent</w:t>
      </w:r>
      <w:r w:rsidRPr="006B06B0">
        <w:rPr>
          <w:rFonts w:ascii="Times New Roman" w:hAnsi="Times New Roman" w:cs="Times New Roman"/>
          <w:sz w:val="24"/>
        </w:rPr>
        <w:t xml:space="preserve"> in person</w:t>
      </w:r>
    </w:p>
    <w:p w:rsidR="00CD602F" w:rsidRPr="006B06B0" w:rsidRDefault="00CD602F" w:rsidP="003532B9">
      <w:pPr>
        <w:spacing w:line="360" w:lineRule="auto"/>
        <w:ind w:firstLine="720"/>
        <w:jc w:val="both"/>
        <w:rPr>
          <w:rFonts w:ascii="Times New Roman" w:hAnsi="Times New Roman" w:cs="Times New Roman"/>
          <w:sz w:val="24"/>
        </w:rPr>
      </w:pPr>
    </w:p>
    <w:p w:rsidR="003532B9" w:rsidRPr="006B06B0" w:rsidRDefault="003532B9" w:rsidP="00CF31A1">
      <w:pPr>
        <w:spacing w:after="0" w:line="480" w:lineRule="auto"/>
        <w:ind w:firstLine="720"/>
        <w:jc w:val="both"/>
        <w:rPr>
          <w:rFonts w:ascii="Times New Roman" w:hAnsi="Times New Roman" w:cs="Times New Roman"/>
          <w:b/>
          <w:sz w:val="24"/>
        </w:rPr>
      </w:pPr>
      <w:r w:rsidRPr="006B06B0">
        <w:rPr>
          <w:rFonts w:ascii="Times New Roman" w:hAnsi="Times New Roman" w:cs="Times New Roman"/>
          <w:b/>
          <w:sz w:val="24"/>
        </w:rPr>
        <w:t>GWAUNZA DCJ</w:t>
      </w:r>
    </w:p>
    <w:p w:rsidR="008A495B" w:rsidRPr="006B06B0" w:rsidRDefault="003532B9" w:rsidP="00CF31A1">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[1]</w:t>
      </w:r>
      <w:r w:rsidRPr="006B06B0">
        <w:rPr>
          <w:rFonts w:ascii="Times New Roman" w:hAnsi="Times New Roman" w:cs="Times New Roman"/>
          <w:sz w:val="24"/>
        </w:rPr>
        <w:tab/>
      </w:r>
      <w:r w:rsidR="008A495B" w:rsidRPr="006B06B0">
        <w:rPr>
          <w:rFonts w:ascii="Times New Roman" w:hAnsi="Times New Roman" w:cs="Times New Roman"/>
          <w:sz w:val="24"/>
        </w:rPr>
        <w:t>This is an appeal against the whole j</w:t>
      </w:r>
      <w:r w:rsidRPr="006B06B0">
        <w:rPr>
          <w:rFonts w:ascii="Times New Roman" w:hAnsi="Times New Roman" w:cs="Times New Roman"/>
          <w:sz w:val="24"/>
        </w:rPr>
        <w:t>udgement of the High Court handed</w:t>
      </w:r>
      <w:r w:rsidR="008A495B" w:rsidRPr="006B06B0">
        <w:rPr>
          <w:rFonts w:ascii="Times New Roman" w:hAnsi="Times New Roman" w:cs="Times New Roman"/>
          <w:sz w:val="24"/>
        </w:rPr>
        <w:t xml:space="preserve"> down </w:t>
      </w:r>
      <w:r w:rsidR="006B06B0">
        <w:rPr>
          <w:rFonts w:ascii="Times New Roman" w:hAnsi="Times New Roman" w:cs="Times New Roman"/>
          <w:sz w:val="24"/>
        </w:rPr>
        <w:t>on 14 </w:t>
      </w:r>
      <w:r w:rsidR="00C97397" w:rsidRPr="006B06B0">
        <w:rPr>
          <w:rFonts w:ascii="Times New Roman" w:hAnsi="Times New Roman" w:cs="Times New Roman"/>
          <w:sz w:val="24"/>
        </w:rPr>
        <w:t xml:space="preserve">March 2018, dismissing the appellant’s counter claim against the first respondent. </w:t>
      </w:r>
    </w:p>
    <w:p w:rsidR="003532B9" w:rsidRPr="006B06B0" w:rsidRDefault="003532B9" w:rsidP="00CF31A1">
      <w:pPr>
        <w:spacing w:after="0" w:line="480" w:lineRule="auto"/>
        <w:jc w:val="both"/>
        <w:rPr>
          <w:rFonts w:ascii="Times New Roman" w:hAnsi="Times New Roman" w:cs="Times New Roman"/>
          <w:b/>
          <w:sz w:val="24"/>
          <w:u w:val="single"/>
        </w:rPr>
      </w:pPr>
    </w:p>
    <w:p w:rsidR="009700D8" w:rsidRPr="006B06B0" w:rsidRDefault="00C97397" w:rsidP="00CF31A1">
      <w:pPr>
        <w:spacing w:after="0" w:line="480" w:lineRule="auto"/>
        <w:ind w:firstLine="720"/>
        <w:jc w:val="both"/>
        <w:rPr>
          <w:rFonts w:ascii="Times New Roman" w:hAnsi="Times New Roman" w:cs="Times New Roman"/>
          <w:b/>
          <w:sz w:val="24"/>
        </w:rPr>
      </w:pPr>
      <w:r w:rsidRPr="006B06B0">
        <w:rPr>
          <w:rFonts w:ascii="Times New Roman" w:hAnsi="Times New Roman" w:cs="Times New Roman"/>
          <w:b/>
          <w:sz w:val="24"/>
        </w:rPr>
        <w:t>FACTUAL BACKGROUND</w:t>
      </w:r>
    </w:p>
    <w:p w:rsidR="00CF31A1" w:rsidRPr="006B06B0" w:rsidRDefault="00C97397" w:rsidP="00546DEC">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[2]</w:t>
      </w:r>
      <w:r w:rsidRPr="006B06B0">
        <w:rPr>
          <w:rFonts w:ascii="Times New Roman" w:hAnsi="Times New Roman" w:cs="Times New Roman"/>
          <w:sz w:val="24"/>
        </w:rPr>
        <w:tab/>
      </w:r>
      <w:r w:rsidR="009700D8" w:rsidRPr="006B06B0">
        <w:rPr>
          <w:rFonts w:ascii="Times New Roman" w:hAnsi="Times New Roman" w:cs="Times New Roman"/>
          <w:sz w:val="24"/>
        </w:rPr>
        <w:t xml:space="preserve">The </w:t>
      </w:r>
      <w:r w:rsidR="00CF31A1" w:rsidRPr="006B06B0">
        <w:rPr>
          <w:rFonts w:ascii="Times New Roman" w:hAnsi="Times New Roman" w:cs="Times New Roman"/>
          <w:sz w:val="24"/>
        </w:rPr>
        <w:t>first</w:t>
      </w:r>
      <w:r w:rsidR="009700D8" w:rsidRPr="006B06B0">
        <w:rPr>
          <w:rFonts w:ascii="Times New Roman" w:hAnsi="Times New Roman" w:cs="Times New Roman"/>
          <w:sz w:val="24"/>
        </w:rPr>
        <w:t xml:space="preserve"> and the </w:t>
      </w:r>
      <w:r w:rsidR="00CF31A1" w:rsidRPr="006B06B0">
        <w:rPr>
          <w:rFonts w:ascii="Times New Roman" w:hAnsi="Times New Roman" w:cs="Times New Roman"/>
          <w:sz w:val="24"/>
        </w:rPr>
        <w:t>second</w:t>
      </w:r>
      <w:r w:rsidR="009700D8" w:rsidRPr="006B06B0">
        <w:rPr>
          <w:rFonts w:ascii="Times New Roman" w:hAnsi="Times New Roman" w:cs="Times New Roman"/>
          <w:sz w:val="24"/>
        </w:rPr>
        <w:t xml:space="preserve"> respondents were married and later on divorced. They owned a property, namely, Stand No</w:t>
      </w:r>
      <w:r w:rsidR="00CF31A1" w:rsidRPr="006B06B0">
        <w:rPr>
          <w:rFonts w:ascii="Times New Roman" w:hAnsi="Times New Roman" w:cs="Times New Roman"/>
          <w:sz w:val="24"/>
        </w:rPr>
        <w:t>.</w:t>
      </w:r>
      <w:r w:rsidR="009700D8" w:rsidRPr="006B06B0">
        <w:rPr>
          <w:rFonts w:ascii="Times New Roman" w:hAnsi="Times New Roman" w:cs="Times New Roman"/>
          <w:sz w:val="24"/>
        </w:rPr>
        <w:t xml:space="preserve"> 2395</w:t>
      </w:r>
      <w:r w:rsidR="00CF31A1" w:rsidRPr="006B06B0">
        <w:rPr>
          <w:rFonts w:ascii="Times New Roman" w:hAnsi="Times New Roman" w:cs="Times New Roman"/>
          <w:sz w:val="24"/>
        </w:rPr>
        <w:t xml:space="preserve"> Glen View (“the property”). Un</w:t>
      </w:r>
      <w:r w:rsidR="00AE0F1E">
        <w:rPr>
          <w:rFonts w:ascii="Times New Roman" w:hAnsi="Times New Roman" w:cs="Times New Roman"/>
          <w:sz w:val="24"/>
        </w:rPr>
        <w:t>be</w:t>
      </w:r>
      <w:r w:rsidR="009700D8" w:rsidRPr="006B06B0">
        <w:rPr>
          <w:rFonts w:ascii="Times New Roman" w:hAnsi="Times New Roman" w:cs="Times New Roman"/>
          <w:sz w:val="24"/>
        </w:rPr>
        <w:t xml:space="preserve">known to the first respondent, the appellant purchased the property from the </w:t>
      </w:r>
      <w:r w:rsidR="00CF31A1" w:rsidRPr="006B06B0">
        <w:rPr>
          <w:rFonts w:ascii="Times New Roman" w:hAnsi="Times New Roman" w:cs="Times New Roman"/>
          <w:sz w:val="24"/>
        </w:rPr>
        <w:t>second</w:t>
      </w:r>
      <w:r w:rsidR="009700D8" w:rsidRPr="006B06B0">
        <w:rPr>
          <w:rFonts w:ascii="Times New Roman" w:hAnsi="Times New Roman" w:cs="Times New Roman"/>
          <w:sz w:val="24"/>
        </w:rPr>
        <w:t xml:space="preserve"> respon</w:t>
      </w:r>
      <w:r w:rsidRPr="006B06B0">
        <w:rPr>
          <w:rFonts w:ascii="Times New Roman" w:hAnsi="Times New Roman" w:cs="Times New Roman"/>
          <w:sz w:val="24"/>
        </w:rPr>
        <w:t>dent in or about September 1997.</w:t>
      </w:r>
      <w:r w:rsidR="00EC6A43" w:rsidRPr="006B06B0">
        <w:rPr>
          <w:rFonts w:ascii="Times New Roman" w:hAnsi="Times New Roman" w:cs="Times New Roman"/>
          <w:sz w:val="24"/>
        </w:rPr>
        <w:t xml:space="preserve"> In the court</w:t>
      </w:r>
      <w:r w:rsidR="009700D8" w:rsidRPr="006B06B0">
        <w:rPr>
          <w:rFonts w:ascii="Times New Roman" w:hAnsi="Times New Roman" w:cs="Times New Roman"/>
          <w:i/>
          <w:sz w:val="24"/>
        </w:rPr>
        <w:t xml:space="preserve"> a </w:t>
      </w:r>
      <w:r w:rsidR="00CF31A1" w:rsidRPr="006B06B0">
        <w:rPr>
          <w:rFonts w:ascii="Times New Roman" w:hAnsi="Times New Roman" w:cs="Times New Roman"/>
          <w:i/>
          <w:sz w:val="24"/>
        </w:rPr>
        <w:t xml:space="preserve">quo, </w:t>
      </w:r>
      <w:r w:rsidR="00CF31A1" w:rsidRPr="006B06B0">
        <w:rPr>
          <w:rFonts w:ascii="Times New Roman" w:hAnsi="Times New Roman" w:cs="Times New Roman"/>
          <w:sz w:val="24"/>
        </w:rPr>
        <w:t>the</w:t>
      </w:r>
      <w:r w:rsidR="009700D8" w:rsidRPr="006B06B0">
        <w:rPr>
          <w:rFonts w:ascii="Times New Roman" w:hAnsi="Times New Roman" w:cs="Times New Roman"/>
          <w:sz w:val="24"/>
        </w:rPr>
        <w:t xml:space="preserve"> </w:t>
      </w:r>
      <w:r w:rsidR="00CF31A1" w:rsidRPr="006B06B0">
        <w:rPr>
          <w:rFonts w:ascii="Times New Roman" w:hAnsi="Times New Roman" w:cs="Times New Roman"/>
          <w:sz w:val="24"/>
        </w:rPr>
        <w:t>first</w:t>
      </w:r>
      <w:r w:rsidR="009700D8" w:rsidRPr="006B06B0">
        <w:rPr>
          <w:rFonts w:ascii="Times New Roman" w:hAnsi="Times New Roman" w:cs="Times New Roman"/>
          <w:sz w:val="24"/>
        </w:rPr>
        <w:t xml:space="preserve"> respondent averred that she only became aware of the sale when ‘strangers came to view the house’ pursuant to the offer they had received from the </w:t>
      </w:r>
      <w:r w:rsidR="00CF31A1" w:rsidRPr="006B06B0">
        <w:rPr>
          <w:rFonts w:ascii="Times New Roman" w:hAnsi="Times New Roman" w:cs="Times New Roman"/>
          <w:sz w:val="24"/>
        </w:rPr>
        <w:t xml:space="preserve">second </w:t>
      </w:r>
      <w:r w:rsidR="009700D8" w:rsidRPr="006B06B0">
        <w:rPr>
          <w:rFonts w:ascii="Times New Roman" w:hAnsi="Times New Roman" w:cs="Times New Roman"/>
          <w:sz w:val="24"/>
        </w:rPr>
        <w:t>respondent</w:t>
      </w:r>
      <w:r w:rsidRPr="006B06B0">
        <w:rPr>
          <w:rFonts w:ascii="Times New Roman" w:hAnsi="Times New Roman" w:cs="Times New Roman"/>
          <w:sz w:val="24"/>
        </w:rPr>
        <w:t>.</w:t>
      </w:r>
    </w:p>
    <w:p w:rsidR="009700D8" w:rsidRPr="006B06B0" w:rsidRDefault="00C97397" w:rsidP="00CF31A1">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lastRenderedPageBreak/>
        <w:t>[3]</w:t>
      </w:r>
      <w:r w:rsidRPr="006B06B0">
        <w:rPr>
          <w:rFonts w:ascii="Times New Roman" w:hAnsi="Times New Roman" w:cs="Times New Roman"/>
          <w:sz w:val="24"/>
        </w:rPr>
        <w:tab/>
        <w:t>The first respondent accordingly,</w:t>
      </w:r>
      <w:r w:rsidR="00AD1B59" w:rsidRPr="006B06B0">
        <w:rPr>
          <w:rFonts w:ascii="Times New Roman" w:hAnsi="Times New Roman" w:cs="Times New Roman"/>
          <w:sz w:val="24"/>
        </w:rPr>
        <w:t xml:space="preserve"> on </w:t>
      </w:r>
      <w:r w:rsidR="009700D8" w:rsidRPr="006B06B0">
        <w:rPr>
          <w:rFonts w:ascii="Times New Roman" w:hAnsi="Times New Roman" w:cs="Times New Roman"/>
          <w:sz w:val="24"/>
        </w:rPr>
        <w:t>11 September 1997</w:t>
      </w:r>
      <w:r w:rsidR="00F874C9" w:rsidRPr="006B06B0">
        <w:rPr>
          <w:rFonts w:ascii="Times New Roman" w:hAnsi="Times New Roman" w:cs="Times New Roman"/>
          <w:sz w:val="24"/>
        </w:rPr>
        <w:t xml:space="preserve">, </w:t>
      </w:r>
      <w:r w:rsidR="006B2ED7" w:rsidRPr="006B06B0">
        <w:rPr>
          <w:rFonts w:ascii="Times New Roman" w:hAnsi="Times New Roman" w:cs="Times New Roman"/>
          <w:sz w:val="24"/>
        </w:rPr>
        <w:t xml:space="preserve">successfully </w:t>
      </w:r>
      <w:r w:rsidR="00AD1B59" w:rsidRPr="006B06B0">
        <w:rPr>
          <w:rFonts w:ascii="Times New Roman" w:hAnsi="Times New Roman" w:cs="Times New Roman"/>
          <w:sz w:val="24"/>
        </w:rPr>
        <w:t>fi</w:t>
      </w:r>
      <w:r w:rsidR="00F874C9" w:rsidRPr="006B06B0">
        <w:rPr>
          <w:rFonts w:ascii="Times New Roman" w:hAnsi="Times New Roman" w:cs="Times New Roman"/>
          <w:sz w:val="24"/>
        </w:rPr>
        <w:t>l</w:t>
      </w:r>
      <w:r w:rsidR="00AD1B59" w:rsidRPr="006B06B0">
        <w:rPr>
          <w:rFonts w:ascii="Times New Roman" w:hAnsi="Times New Roman" w:cs="Times New Roman"/>
          <w:sz w:val="24"/>
        </w:rPr>
        <w:t>e</w:t>
      </w:r>
      <w:r w:rsidR="00F874C9" w:rsidRPr="006B06B0">
        <w:rPr>
          <w:rFonts w:ascii="Times New Roman" w:hAnsi="Times New Roman" w:cs="Times New Roman"/>
          <w:sz w:val="24"/>
        </w:rPr>
        <w:t xml:space="preserve">d an urgent chamber application </w:t>
      </w:r>
      <w:r w:rsidR="00AD1B59" w:rsidRPr="006B06B0">
        <w:rPr>
          <w:rFonts w:ascii="Times New Roman" w:hAnsi="Times New Roman" w:cs="Times New Roman"/>
          <w:sz w:val="24"/>
        </w:rPr>
        <w:t>seeking a provisional</w:t>
      </w:r>
      <w:r w:rsidR="006B2ED7" w:rsidRPr="006B06B0">
        <w:rPr>
          <w:rFonts w:ascii="Times New Roman" w:hAnsi="Times New Roman" w:cs="Times New Roman"/>
          <w:sz w:val="24"/>
        </w:rPr>
        <w:t xml:space="preserve"> order</w:t>
      </w:r>
      <w:r w:rsidR="00F874C9" w:rsidRPr="006B06B0">
        <w:rPr>
          <w:rFonts w:ascii="Times New Roman" w:hAnsi="Times New Roman" w:cs="Times New Roman"/>
          <w:sz w:val="24"/>
        </w:rPr>
        <w:t xml:space="preserve"> interdict</w:t>
      </w:r>
      <w:r w:rsidR="006B2ED7" w:rsidRPr="006B06B0">
        <w:rPr>
          <w:rFonts w:ascii="Times New Roman" w:hAnsi="Times New Roman" w:cs="Times New Roman"/>
          <w:sz w:val="24"/>
        </w:rPr>
        <w:t>ing</w:t>
      </w:r>
      <w:r w:rsidR="00F874C9" w:rsidRPr="006B06B0">
        <w:rPr>
          <w:rFonts w:ascii="Times New Roman" w:hAnsi="Times New Roman" w:cs="Times New Roman"/>
          <w:sz w:val="24"/>
        </w:rPr>
        <w:t xml:space="preserve"> the </w:t>
      </w:r>
      <w:r w:rsidR="00CF31A1" w:rsidRPr="006B06B0">
        <w:rPr>
          <w:rFonts w:ascii="Times New Roman" w:hAnsi="Times New Roman" w:cs="Times New Roman"/>
          <w:sz w:val="24"/>
        </w:rPr>
        <w:t>second</w:t>
      </w:r>
      <w:r w:rsidR="00F874C9" w:rsidRPr="006B06B0">
        <w:rPr>
          <w:rFonts w:ascii="Times New Roman" w:hAnsi="Times New Roman" w:cs="Times New Roman"/>
          <w:sz w:val="24"/>
        </w:rPr>
        <w:t xml:space="preserve"> respondent from sellin</w:t>
      </w:r>
      <w:r w:rsidR="006B2ED7" w:rsidRPr="006B06B0">
        <w:rPr>
          <w:rFonts w:ascii="Times New Roman" w:hAnsi="Times New Roman" w:cs="Times New Roman"/>
          <w:sz w:val="24"/>
        </w:rPr>
        <w:t>g</w:t>
      </w:r>
      <w:r w:rsidR="00F874C9" w:rsidRPr="006B06B0">
        <w:rPr>
          <w:rFonts w:ascii="Times New Roman" w:hAnsi="Times New Roman" w:cs="Times New Roman"/>
          <w:sz w:val="24"/>
        </w:rPr>
        <w:t xml:space="preserve">, ceding or </w:t>
      </w:r>
      <w:r w:rsidR="006B2ED7" w:rsidRPr="006B06B0">
        <w:rPr>
          <w:rFonts w:ascii="Times New Roman" w:hAnsi="Times New Roman" w:cs="Times New Roman"/>
          <w:sz w:val="24"/>
        </w:rPr>
        <w:t xml:space="preserve">otherwise </w:t>
      </w:r>
      <w:r w:rsidR="00F874C9" w:rsidRPr="006B06B0">
        <w:rPr>
          <w:rFonts w:ascii="Times New Roman" w:hAnsi="Times New Roman" w:cs="Times New Roman"/>
          <w:sz w:val="24"/>
        </w:rPr>
        <w:t xml:space="preserve">disposing </w:t>
      </w:r>
      <w:r w:rsidR="00020B04">
        <w:rPr>
          <w:rFonts w:ascii="Times New Roman" w:hAnsi="Times New Roman" w:cs="Times New Roman"/>
          <w:sz w:val="24"/>
        </w:rPr>
        <w:t xml:space="preserve">of </w:t>
      </w:r>
      <w:r w:rsidR="00F874C9" w:rsidRPr="006B06B0">
        <w:rPr>
          <w:rFonts w:ascii="Times New Roman" w:hAnsi="Times New Roman" w:cs="Times New Roman"/>
          <w:sz w:val="24"/>
        </w:rPr>
        <w:t>his right, title and interest in the property pending</w:t>
      </w:r>
      <w:r w:rsidR="006B2ED7" w:rsidRPr="006B06B0">
        <w:rPr>
          <w:rFonts w:ascii="Times New Roman" w:hAnsi="Times New Roman" w:cs="Times New Roman"/>
          <w:sz w:val="24"/>
        </w:rPr>
        <w:t xml:space="preserve"> the hearing of</w:t>
      </w:r>
      <w:r w:rsidR="00F874C9" w:rsidRPr="006B06B0">
        <w:rPr>
          <w:rFonts w:ascii="Times New Roman" w:hAnsi="Times New Roman" w:cs="Times New Roman"/>
          <w:sz w:val="24"/>
        </w:rPr>
        <w:t xml:space="preserve"> </w:t>
      </w:r>
      <w:r w:rsidR="006B2ED7" w:rsidRPr="006B06B0">
        <w:rPr>
          <w:rFonts w:ascii="Times New Roman" w:hAnsi="Times New Roman" w:cs="Times New Roman"/>
          <w:sz w:val="24"/>
        </w:rPr>
        <w:t xml:space="preserve">an </w:t>
      </w:r>
      <w:r w:rsidR="00F874C9" w:rsidRPr="006B06B0">
        <w:rPr>
          <w:rFonts w:ascii="Times New Roman" w:hAnsi="Times New Roman" w:cs="Times New Roman"/>
          <w:sz w:val="24"/>
        </w:rPr>
        <w:t xml:space="preserve">appeal </w:t>
      </w:r>
      <w:r w:rsidR="006B2ED7" w:rsidRPr="006B06B0">
        <w:rPr>
          <w:rFonts w:ascii="Times New Roman" w:hAnsi="Times New Roman" w:cs="Times New Roman"/>
          <w:sz w:val="24"/>
        </w:rPr>
        <w:t xml:space="preserve">that </w:t>
      </w:r>
      <w:r w:rsidR="00F874C9" w:rsidRPr="006B06B0">
        <w:rPr>
          <w:rFonts w:ascii="Times New Roman" w:hAnsi="Times New Roman" w:cs="Times New Roman"/>
          <w:sz w:val="24"/>
        </w:rPr>
        <w:t>she had noted in the divorce proceedings. The order</w:t>
      </w:r>
      <w:r w:rsidR="00AD1B59" w:rsidRPr="006B06B0">
        <w:rPr>
          <w:rFonts w:ascii="Times New Roman" w:hAnsi="Times New Roman" w:cs="Times New Roman"/>
          <w:sz w:val="24"/>
        </w:rPr>
        <w:t xml:space="preserve">, which </w:t>
      </w:r>
      <w:r w:rsidR="00FB441A" w:rsidRPr="006B06B0">
        <w:rPr>
          <w:rFonts w:ascii="Times New Roman" w:hAnsi="Times New Roman" w:cs="Times New Roman"/>
          <w:sz w:val="24"/>
        </w:rPr>
        <w:t>w</w:t>
      </w:r>
      <w:r w:rsidR="00AD1B59" w:rsidRPr="006B06B0">
        <w:rPr>
          <w:rFonts w:ascii="Times New Roman" w:hAnsi="Times New Roman" w:cs="Times New Roman"/>
          <w:sz w:val="24"/>
        </w:rPr>
        <w:t xml:space="preserve">as not opposed by the </w:t>
      </w:r>
      <w:r w:rsidR="00CF31A1" w:rsidRPr="006B06B0">
        <w:rPr>
          <w:rFonts w:ascii="Times New Roman" w:hAnsi="Times New Roman" w:cs="Times New Roman"/>
          <w:sz w:val="24"/>
        </w:rPr>
        <w:t>second</w:t>
      </w:r>
      <w:r w:rsidR="00AD1B59" w:rsidRPr="006B06B0">
        <w:rPr>
          <w:rFonts w:ascii="Times New Roman" w:hAnsi="Times New Roman" w:cs="Times New Roman"/>
          <w:sz w:val="24"/>
        </w:rPr>
        <w:t xml:space="preserve"> respondent who was then alive, </w:t>
      </w:r>
      <w:r w:rsidR="00F874C9" w:rsidRPr="006B06B0">
        <w:rPr>
          <w:rFonts w:ascii="Times New Roman" w:hAnsi="Times New Roman" w:cs="Times New Roman"/>
          <w:sz w:val="24"/>
        </w:rPr>
        <w:t xml:space="preserve">also interdicted the </w:t>
      </w:r>
      <w:r w:rsidR="00CF31A1" w:rsidRPr="006B06B0">
        <w:rPr>
          <w:rFonts w:ascii="Times New Roman" w:hAnsi="Times New Roman" w:cs="Times New Roman"/>
          <w:sz w:val="24"/>
        </w:rPr>
        <w:t>third</w:t>
      </w:r>
      <w:r w:rsidR="00724A1B" w:rsidRPr="006B06B0">
        <w:rPr>
          <w:rFonts w:ascii="Times New Roman" w:hAnsi="Times New Roman" w:cs="Times New Roman"/>
          <w:sz w:val="24"/>
        </w:rPr>
        <w:t xml:space="preserve"> respondent from registering </w:t>
      </w:r>
      <w:r w:rsidR="00F874C9" w:rsidRPr="006B06B0">
        <w:rPr>
          <w:rFonts w:ascii="Times New Roman" w:hAnsi="Times New Roman" w:cs="Times New Roman"/>
          <w:sz w:val="24"/>
        </w:rPr>
        <w:t xml:space="preserve">or giving effect to any sale or disposal of the </w:t>
      </w:r>
      <w:r w:rsidR="00CF31A1" w:rsidRPr="006B06B0">
        <w:rPr>
          <w:rFonts w:ascii="Times New Roman" w:hAnsi="Times New Roman" w:cs="Times New Roman"/>
          <w:sz w:val="24"/>
        </w:rPr>
        <w:t xml:space="preserve">second </w:t>
      </w:r>
      <w:r w:rsidR="00F874C9" w:rsidRPr="006B06B0">
        <w:rPr>
          <w:rFonts w:ascii="Times New Roman" w:hAnsi="Times New Roman" w:cs="Times New Roman"/>
          <w:sz w:val="24"/>
        </w:rPr>
        <w:t>respondent’s</w:t>
      </w:r>
      <w:r w:rsidR="006B2ED7" w:rsidRPr="006B06B0">
        <w:rPr>
          <w:rFonts w:ascii="Times New Roman" w:hAnsi="Times New Roman" w:cs="Times New Roman"/>
          <w:sz w:val="24"/>
        </w:rPr>
        <w:t xml:space="preserve"> title in the said property. Thi</w:t>
      </w:r>
      <w:r w:rsidR="00F874C9" w:rsidRPr="006B06B0">
        <w:rPr>
          <w:rFonts w:ascii="Times New Roman" w:hAnsi="Times New Roman" w:cs="Times New Roman"/>
          <w:sz w:val="24"/>
        </w:rPr>
        <w:t>s was followed by a letter addressed to the Registrar of the High Court</w:t>
      </w:r>
      <w:r w:rsidR="006B2ED7" w:rsidRPr="006B06B0">
        <w:rPr>
          <w:rFonts w:ascii="Times New Roman" w:hAnsi="Times New Roman" w:cs="Times New Roman"/>
          <w:sz w:val="24"/>
        </w:rPr>
        <w:t xml:space="preserve">, on behalf of the </w:t>
      </w:r>
      <w:r w:rsidR="00034DAF" w:rsidRPr="006B06B0">
        <w:rPr>
          <w:rFonts w:ascii="Times New Roman" w:hAnsi="Times New Roman" w:cs="Times New Roman"/>
          <w:sz w:val="24"/>
        </w:rPr>
        <w:t>first</w:t>
      </w:r>
      <w:r w:rsidR="006B2ED7" w:rsidRPr="006B06B0">
        <w:rPr>
          <w:rFonts w:ascii="Times New Roman" w:hAnsi="Times New Roman" w:cs="Times New Roman"/>
          <w:sz w:val="24"/>
        </w:rPr>
        <w:t xml:space="preserve"> respondent, </w:t>
      </w:r>
      <w:r w:rsidR="00724A1B" w:rsidRPr="006B06B0">
        <w:rPr>
          <w:rFonts w:ascii="Times New Roman" w:hAnsi="Times New Roman" w:cs="Times New Roman"/>
          <w:sz w:val="24"/>
        </w:rPr>
        <w:t xml:space="preserve">requesting that </w:t>
      </w:r>
      <w:r w:rsidR="00F874C9" w:rsidRPr="006B06B0">
        <w:rPr>
          <w:rFonts w:ascii="Times New Roman" w:hAnsi="Times New Roman" w:cs="Times New Roman"/>
          <w:sz w:val="24"/>
        </w:rPr>
        <w:t xml:space="preserve">a </w:t>
      </w:r>
      <w:r w:rsidR="00F874C9" w:rsidRPr="006B06B0">
        <w:rPr>
          <w:rFonts w:ascii="Times New Roman" w:hAnsi="Times New Roman" w:cs="Times New Roman"/>
          <w:i/>
          <w:sz w:val="24"/>
        </w:rPr>
        <w:t>caveat</w:t>
      </w:r>
      <w:r w:rsidR="00F874C9" w:rsidRPr="006B06B0">
        <w:rPr>
          <w:rFonts w:ascii="Times New Roman" w:hAnsi="Times New Roman" w:cs="Times New Roman"/>
          <w:sz w:val="24"/>
        </w:rPr>
        <w:t xml:space="preserve"> be registered over the </w:t>
      </w:r>
      <w:r w:rsidR="006B2ED7" w:rsidRPr="006B06B0">
        <w:rPr>
          <w:rFonts w:ascii="Times New Roman" w:hAnsi="Times New Roman" w:cs="Times New Roman"/>
          <w:sz w:val="24"/>
        </w:rPr>
        <w:t xml:space="preserve">Title Deed of the </w:t>
      </w:r>
      <w:r w:rsidR="00F874C9" w:rsidRPr="006B06B0">
        <w:rPr>
          <w:rFonts w:ascii="Times New Roman" w:hAnsi="Times New Roman" w:cs="Times New Roman"/>
          <w:sz w:val="24"/>
        </w:rPr>
        <w:t>property.</w:t>
      </w:r>
      <w:r w:rsidR="00724A1B" w:rsidRPr="006B06B0">
        <w:rPr>
          <w:rStyle w:val="FootnoteReference"/>
          <w:rFonts w:ascii="Times New Roman" w:hAnsi="Times New Roman" w:cs="Times New Roman"/>
          <w:sz w:val="24"/>
        </w:rPr>
        <w:footnoteReference w:id="1"/>
      </w:r>
      <w:r w:rsidR="00F874C9" w:rsidRPr="006B06B0">
        <w:rPr>
          <w:rFonts w:ascii="Times New Roman" w:hAnsi="Times New Roman" w:cs="Times New Roman"/>
          <w:sz w:val="24"/>
        </w:rPr>
        <w:t xml:space="preserve"> </w:t>
      </w:r>
    </w:p>
    <w:p w:rsidR="00CF31A1" w:rsidRPr="006B06B0" w:rsidRDefault="00CF31A1" w:rsidP="00CF31A1">
      <w:pPr>
        <w:spacing w:after="0" w:line="480" w:lineRule="auto"/>
        <w:ind w:left="720" w:hanging="720"/>
        <w:jc w:val="both"/>
        <w:rPr>
          <w:rFonts w:ascii="Times New Roman" w:hAnsi="Times New Roman" w:cs="Times New Roman"/>
          <w:sz w:val="24"/>
        </w:rPr>
      </w:pPr>
    </w:p>
    <w:p w:rsidR="00F874C9" w:rsidRPr="006B06B0" w:rsidRDefault="00AF4014" w:rsidP="00E85F55">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[4</w:t>
      </w:r>
      <w:r w:rsidR="00FB441A" w:rsidRPr="006B06B0">
        <w:rPr>
          <w:rFonts w:ascii="Times New Roman" w:hAnsi="Times New Roman" w:cs="Times New Roman"/>
          <w:sz w:val="24"/>
        </w:rPr>
        <w:t>]</w:t>
      </w:r>
      <w:r w:rsidR="00FB441A" w:rsidRPr="006B06B0">
        <w:rPr>
          <w:rFonts w:ascii="Times New Roman" w:hAnsi="Times New Roman" w:cs="Times New Roman"/>
          <w:sz w:val="24"/>
        </w:rPr>
        <w:tab/>
      </w:r>
      <w:r w:rsidR="00F874C9" w:rsidRPr="006B06B0">
        <w:rPr>
          <w:rFonts w:ascii="Times New Roman" w:hAnsi="Times New Roman" w:cs="Times New Roman"/>
          <w:sz w:val="24"/>
        </w:rPr>
        <w:t xml:space="preserve">The </w:t>
      </w:r>
      <w:r w:rsidR="00E85F55" w:rsidRPr="006B06B0">
        <w:rPr>
          <w:rFonts w:ascii="Times New Roman" w:hAnsi="Times New Roman" w:cs="Times New Roman"/>
          <w:sz w:val="24"/>
        </w:rPr>
        <w:t>second</w:t>
      </w:r>
      <w:r w:rsidR="00FB441A" w:rsidRPr="006B06B0">
        <w:rPr>
          <w:rFonts w:ascii="Times New Roman" w:hAnsi="Times New Roman" w:cs="Times New Roman"/>
          <w:sz w:val="24"/>
        </w:rPr>
        <w:t xml:space="preserve"> respondent, nevertheless,</w:t>
      </w:r>
      <w:r w:rsidR="00F874C9" w:rsidRPr="006B06B0">
        <w:rPr>
          <w:rFonts w:ascii="Times New Roman" w:hAnsi="Times New Roman" w:cs="Times New Roman"/>
          <w:sz w:val="24"/>
        </w:rPr>
        <w:t xml:space="preserve"> proceeded to transfer the said property to the appellant on 3 November 1997</w:t>
      </w:r>
      <w:r w:rsidR="00236377">
        <w:rPr>
          <w:rFonts w:ascii="Times New Roman" w:hAnsi="Times New Roman" w:cs="Times New Roman"/>
          <w:sz w:val="24"/>
        </w:rPr>
        <w:t>,</w:t>
      </w:r>
      <w:r w:rsidR="00F874C9" w:rsidRPr="006B06B0">
        <w:rPr>
          <w:rFonts w:ascii="Times New Roman" w:hAnsi="Times New Roman" w:cs="Times New Roman"/>
          <w:sz w:val="24"/>
        </w:rPr>
        <w:t xml:space="preserve"> co</w:t>
      </w:r>
      <w:r w:rsidR="00FB441A" w:rsidRPr="006B06B0">
        <w:rPr>
          <w:rFonts w:ascii="Times New Roman" w:hAnsi="Times New Roman" w:cs="Times New Roman"/>
          <w:sz w:val="24"/>
        </w:rPr>
        <w:t>ntrary to the terms of the</w:t>
      </w:r>
      <w:r w:rsidR="00F874C9" w:rsidRPr="006B06B0">
        <w:rPr>
          <w:rFonts w:ascii="Times New Roman" w:hAnsi="Times New Roman" w:cs="Times New Roman"/>
          <w:sz w:val="24"/>
        </w:rPr>
        <w:t xml:space="preserve"> order</w:t>
      </w:r>
      <w:r w:rsidR="00FB441A" w:rsidRPr="006B06B0">
        <w:rPr>
          <w:rFonts w:ascii="Times New Roman" w:hAnsi="Times New Roman" w:cs="Times New Roman"/>
          <w:sz w:val="24"/>
        </w:rPr>
        <w:t xml:space="preserve"> interdicting him from doing so</w:t>
      </w:r>
      <w:r w:rsidR="00F874C9" w:rsidRPr="006B06B0">
        <w:rPr>
          <w:rFonts w:ascii="Times New Roman" w:hAnsi="Times New Roman" w:cs="Times New Roman"/>
          <w:sz w:val="24"/>
        </w:rPr>
        <w:t>.</w:t>
      </w:r>
      <w:r w:rsidR="00E33B5B" w:rsidRPr="006B06B0">
        <w:rPr>
          <w:rFonts w:ascii="Times New Roman" w:hAnsi="Times New Roman" w:cs="Times New Roman"/>
          <w:sz w:val="24"/>
        </w:rPr>
        <w:t xml:space="preserve"> The transfer was executed through the same </w:t>
      </w:r>
      <w:r w:rsidR="00FB441A" w:rsidRPr="006B06B0">
        <w:rPr>
          <w:rFonts w:ascii="Times New Roman" w:hAnsi="Times New Roman" w:cs="Times New Roman"/>
          <w:sz w:val="24"/>
        </w:rPr>
        <w:t xml:space="preserve">law firm that had failed, on his behalf, to oppose the application that culminated in the </w:t>
      </w:r>
      <w:r w:rsidR="00E33B5B" w:rsidRPr="006B06B0">
        <w:rPr>
          <w:rFonts w:ascii="Times New Roman" w:hAnsi="Times New Roman" w:cs="Times New Roman"/>
          <w:sz w:val="24"/>
        </w:rPr>
        <w:t xml:space="preserve">order interdicting </w:t>
      </w:r>
      <w:r w:rsidRPr="006B06B0">
        <w:rPr>
          <w:rFonts w:ascii="Times New Roman" w:hAnsi="Times New Roman" w:cs="Times New Roman"/>
          <w:sz w:val="24"/>
        </w:rPr>
        <w:t xml:space="preserve">him from effecting </w:t>
      </w:r>
      <w:r w:rsidR="00E33B5B" w:rsidRPr="006B06B0">
        <w:rPr>
          <w:rFonts w:ascii="Times New Roman" w:hAnsi="Times New Roman" w:cs="Times New Roman"/>
          <w:sz w:val="24"/>
        </w:rPr>
        <w:t>transfer of the property.</w:t>
      </w:r>
      <w:r w:rsidRPr="006B06B0">
        <w:rPr>
          <w:rFonts w:ascii="Times New Roman" w:hAnsi="Times New Roman" w:cs="Times New Roman"/>
          <w:sz w:val="24"/>
        </w:rPr>
        <w:t xml:space="preserve"> T</w:t>
      </w:r>
      <w:r w:rsidR="00E33B5B" w:rsidRPr="006B06B0">
        <w:rPr>
          <w:rFonts w:ascii="Times New Roman" w:hAnsi="Times New Roman" w:cs="Times New Roman"/>
          <w:sz w:val="24"/>
        </w:rPr>
        <w:t xml:space="preserve">he appellant </w:t>
      </w:r>
      <w:r w:rsidRPr="006B06B0">
        <w:rPr>
          <w:rFonts w:ascii="Times New Roman" w:hAnsi="Times New Roman" w:cs="Times New Roman"/>
          <w:sz w:val="24"/>
        </w:rPr>
        <w:t xml:space="preserve">thereafter </w:t>
      </w:r>
      <w:r w:rsidR="00E33B5B" w:rsidRPr="006B06B0">
        <w:rPr>
          <w:rFonts w:ascii="Times New Roman" w:hAnsi="Times New Roman" w:cs="Times New Roman"/>
          <w:sz w:val="24"/>
        </w:rPr>
        <w:t>atte</w:t>
      </w:r>
      <w:r w:rsidRPr="006B06B0">
        <w:rPr>
          <w:rFonts w:ascii="Times New Roman" w:hAnsi="Times New Roman" w:cs="Times New Roman"/>
          <w:sz w:val="24"/>
        </w:rPr>
        <w:t>mpted to enforce its perceived rights in</w:t>
      </w:r>
      <w:r w:rsidR="00E33B5B" w:rsidRPr="006B06B0">
        <w:rPr>
          <w:rFonts w:ascii="Times New Roman" w:hAnsi="Times New Roman" w:cs="Times New Roman"/>
          <w:sz w:val="24"/>
        </w:rPr>
        <w:t xml:space="preserve"> the property by seeking </w:t>
      </w:r>
      <w:r w:rsidRPr="006B06B0">
        <w:rPr>
          <w:rFonts w:ascii="Times New Roman" w:hAnsi="Times New Roman" w:cs="Times New Roman"/>
          <w:sz w:val="24"/>
        </w:rPr>
        <w:t>the eviction therefrom of</w:t>
      </w:r>
      <w:r w:rsidR="00E33B5B" w:rsidRPr="006B06B0">
        <w:rPr>
          <w:rFonts w:ascii="Times New Roman" w:hAnsi="Times New Roman" w:cs="Times New Roman"/>
          <w:sz w:val="24"/>
        </w:rPr>
        <w:t xml:space="preserve"> the </w:t>
      </w:r>
      <w:r w:rsidR="00E85F55" w:rsidRPr="006B06B0">
        <w:rPr>
          <w:rFonts w:ascii="Times New Roman" w:hAnsi="Times New Roman" w:cs="Times New Roman"/>
          <w:sz w:val="24"/>
        </w:rPr>
        <w:t>first</w:t>
      </w:r>
      <w:r w:rsidR="00E33B5B" w:rsidRPr="006B06B0">
        <w:rPr>
          <w:rFonts w:ascii="Times New Roman" w:hAnsi="Times New Roman" w:cs="Times New Roman"/>
          <w:sz w:val="24"/>
        </w:rPr>
        <w:t xml:space="preserve"> respondent</w:t>
      </w:r>
      <w:r w:rsidRPr="006B06B0">
        <w:rPr>
          <w:rFonts w:ascii="Times New Roman" w:hAnsi="Times New Roman" w:cs="Times New Roman"/>
          <w:sz w:val="24"/>
        </w:rPr>
        <w:t xml:space="preserve">. The latter immediately filled </w:t>
      </w:r>
      <w:r w:rsidR="00E33B5B" w:rsidRPr="006B06B0">
        <w:rPr>
          <w:rFonts w:ascii="Times New Roman" w:hAnsi="Times New Roman" w:cs="Times New Roman"/>
          <w:sz w:val="24"/>
        </w:rPr>
        <w:t>an urgent chamber applicatio</w:t>
      </w:r>
      <w:r w:rsidRPr="006B06B0">
        <w:rPr>
          <w:rFonts w:ascii="Times New Roman" w:hAnsi="Times New Roman" w:cs="Times New Roman"/>
          <w:sz w:val="24"/>
        </w:rPr>
        <w:t xml:space="preserve">n and obtained </w:t>
      </w:r>
      <w:r w:rsidR="00E33B5B" w:rsidRPr="006B06B0">
        <w:rPr>
          <w:rFonts w:ascii="Times New Roman" w:hAnsi="Times New Roman" w:cs="Times New Roman"/>
          <w:sz w:val="24"/>
        </w:rPr>
        <w:t>a provisional order interdicting t</w:t>
      </w:r>
      <w:r w:rsidRPr="006B06B0">
        <w:rPr>
          <w:rFonts w:ascii="Times New Roman" w:hAnsi="Times New Roman" w:cs="Times New Roman"/>
          <w:sz w:val="24"/>
        </w:rPr>
        <w:t>he appellant from evicting her</w:t>
      </w:r>
      <w:r w:rsidR="00E33B5B" w:rsidRPr="006B06B0">
        <w:rPr>
          <w:rFonts w:ascii="Times New Roman" w:hAnsi="Times New Roman" w:cs="Times New Roman"/>
          <w:sz w:val="24"/>
        </w:rPr>
        <w:t xml:space="preserve"> from the property or interfering with her peaceful</w:t>
      </w:r>
      <w:r w:rsidRPr="006B06B0">
        <w:rPr>
          <w:rFonts w:ascii="Times New Roman" w:hAnsi="Times New Roman" w:cs="Times New Roman"/>
          <w:sz w:val="24"/>
        </w:rPr>
        <w:t xml:space="preserve"> occupation thereof </w:t>
      </w:r>
      <w:r w:rsidR="00E33B5B" w:rsidRPr="006B06B0">
        <w:rPr>
          <w:rFonts w:ascii="Times New Roman" w:hAnsi="Times New Roman" w:cs="Times New Roman"/>
          <w:sz w:val="24"/>
        </w:rPr>
        <w:t>in any way.</w:t>
      </w:r>
    </w:p>
    <w:p w:rsidR="00E85F55" w:rsidRPr="006B06B0" w:rsidRDefault="00E85F55" w:rsidP="00E85F55">
      <w:pPr>
        <w:spacing w:after="0" w:line="480" w:lineRule="auto"/>
        <w:ind w:left="720" w:hanging="720"/>
        <w:jc w:val="both"/>
        <w:rPr>
          <w:rFonts w:ascii="Times New Roman" w:hAnsi="Times New Roman" w:cs="Times New Roman"/>
          <w:sz w:val="24"/>
        </w:rPr>
      </w:pPr>
    </w:p>
    <w:p w:rsidR="00226246" w:rsidRPr="006B06B0" w:rsidRDefault="00AF4014" w:rsidP="00E85F55">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[5]</w:t>
      </w:r>
      <w:r w:rsidRPr="006B06B0">
        <w:rPr>
          <w:rFonts w:ascii="Times New Roman" w:hAnsi="Times New Roman" w:cs="Times New Roman"/>
          <w:sz w:val="24"/>
        </w:rPr>
        <w:tab/>
      </w:r>
      <w:r w:rsidR="00226246" w:rsidRPr="006B06B0">
        <w:rPr>
          <w:rFonts w:ascii="Times New Roman" w:hAnsi="Times New Roman" w:cs="Times New Roman"/>
          <w:sz w:val="24"/>
        </w:rPr>
        <w:t xml:space="preserve">In May 2002, the appellant filed a counter application seeking </w:t>
      </w:r>
      <w:r w:rsidR="00E85F55" w:rsidRPr="006B06B0">
        <w:rPr>
          <w:rFonts w:ascii="Times New Roman" w:hAnsi="Times New Roman" w:cs="Times New Roman"/>
          <w:sz w:val="24"/>
        </w:rPr>
        <w:t>an order compelling the first</w:t>
      </w:r>
      <w:r w:rsidR="00226246" w:rsidRPr="006B06B0">
        <w:rPr>
          <w:rFonts w:ascii="Times New Roman" w:hAnsi="Times New Roman" w:cs="Times New Roman"/>
          <w:sz w:val="24"/>
        </w:rPr>
        <w:t xml:space="preserve"> respondent </w:t>
      </w:r>
      <w:r w:rsidR="00925688" w:rsidRPr="006B06B0">
        <w:rPr>
          <w:rFonts w:ascii="Times New Roman" w:hAnsi="Times New Roman" w:cs="Times New Roman"/>
          <w:sz w:val="24"/>
        </w:rPr>
        <w:t>to deliver</w:t>
      </w:r>
      <w:r w:rsidR="00226246" w:rsidRPr="006B06B0">
        <w:rPr>
          <w:rFonts w:ascii="Times New Roman" w:hAnsi="Times New Roman" w:cs="Times New Roman"/>
          <w:sz w:val="24"/>
        </w:rPr>
        <w:t xml:space="preserve"> to it the title deeds of the property. The </w:t>
      </w:r>
      <w:r w:rsidR="00E85F55" w:rsidRPr="006B06B0">
        <w:rPr>
          <w:rFonts w:ascii="Times New Roman" w:hAnsi="Times New Roman" w:cs="Times New Roman"/>
          <w:sz w:val="24"/>
        </w:rPr>
        <w:t>first</w:t>
      </w:r>
      <w:r w:rsidR="00226246" w:rsidRPr="006B06B0">
        <w:rPr>
          <w:rFonts w:ascii="Times New Roman" w:hAnsi="Times New Roman" w:cs="Times New Roman"/>
          <w:sz w:val="24"/>
        </w:rPr>
        <w:t xml:space="preserve"> respondent </w:t>
      </w:r>
      <w:r w:rsidR="00925688" w:rsidRPr="006B06B0">
        <w:rPr>
          <w:rFonts w:ascii="Times New Roman" w:hAnsi="Times New Roman" w:cs="Times New Roman"/>
          <w:sz w:val="24"/>
        </w:rPr>
        <w:t>in response then filed</w:t>
      </w:r>
      <w:r w:rsidR="00226246" w:rsidRPr="006B06B0">
        <w:rPr>
          <w:rFonts w:ascii="Times New Roman" w:hAnsi="Times New Roman" w:cs="Times New Roman"/>
          <w:sz w:val="24"/>
        </w:rPr>
        <w:t xml:space="preserve"> an application </w:t>
      </w:r>
      <w:r w:rsidR="00925688" w:rsidRPr="006B06B0">
        <w:rPr>
          <w:rFonts w:ascii="Times New Roman" w:hAnsi="Times New Roman" w:cs="Times New Roman"/>
          <w:i/>
          <w:sz w:val="24"/>
        </w:rPr>
        <w:t>a quo</w:t>
      </w:r>
      <w:r w:rsidR="00925688" w:rsidRPr="006B06B0">
        <w:rPr>
          <w:rFonts w:ascii="Times New Roman" w:hAnsi="Times New Roman" w:cs="Times New Roman"/>
          <w:sz w:val="24"/>
        </w:rPr>
        <w:t xml:space="preserve"> for confirmation of the</w:t>
      </w:r>
      <w:r w:rsidR="00226246" w:rsidRPr="006B06B0">
        <w:rPr>
          <w:rFonts w:ascii="Times New Roman" w:hAnsi="Times New Roman" w:cs="Times New Roman"/>
          <w:sz w:val="24"/>
        </w:rPr>
        <w:t xml:space="preserve"> provisional order</w:t>
      </w:r>
      <w:r w:rsidR="00925688" w:rsidRPr="006B06B0">
        <w:rPr>
          <w:rFonts w:ascii="Times New Roman" w:hAnsi="Times New Roman" w:cs="Times New Roman"/>
          <w:sz w:val="24"/>
        </w:rPr>
        <w:t xml:space="preserve"> </w:t>
      </w:r>
      <w:r w:rsidR="00925688" w:rsidRPr="006B06B0">
        <w:rPr>
          <w:rFonts w:ascii="Times New Roman" w:hAnsi="Times New Roman" w:cs="Times New Roman"/>
          <w:sz w:val="24"/>
        </w:rPr>
        <w:lastRenderedPageBreak/>
        <w:t>granted in her favour in 1997</w:t>
      </w:r>
      <w:r w:rsidR="00226246" w:rsidRPr="006B06B0">
        <w:rPr>
          <w:rFonts w:ascii="Times New Roman" w:hAnsi="Times New Roman" w:cs="Times New Roman"/>
          <w:sz w:val="24"/>
        </w:rPr>
        <w:t>.  The appellant opposed the application and averred t</w:t>
      </w:r>
      <w:r w:rsidR="00925688" w:rsidRPr="006B06B0">
        <w:rPr>
          <w:rFonts w:ascii="Times New Roman" w:hAnsi="Times New Roman" w:cs="Times New Roman"/>
          <w:sz w:val="24"/>
        </w:rPr>
        <w:t>hat it was not aware of the 1997</w:t>
      </w:r>
      <w:r w:rsidR="00226246" w:rsidRPr="006B06B0">
        <w:rPr>
          <w:rFonts w:ascii="Times New Roman" w:hAnsi="Times New Roman" w:cs="Times New Roman"/>
          <w:sz w:val="24"/>
        </w:rPr>
        <w:t xml:space="preserve"> order interdicting the </w:t>
      </w:r>
      <w:r w:rsidR="00E85F55" w:rsidRPr="006B06B0">
        <w:rPr>
          <w:rFonts w:ascii="Times New Roman" w:hAnsi="Times New Roman" w:cs="Times New Roman"/>
          <w:sz w:val="24"/>
        </w:rPr>
        <w:t>second</w:t>
      </w:r>
      <w:r w:rsidR="00925688" w:rsidRPr="006B06B0">
        <w:rPr>
          <w:rFonts w:ascii="Times New Roman" w:hAnsi="Times New Roman" w:cs="Times New Roman"/>
          <w:sz w:val="24"/>
        </w:rPr>
        <w:t xml:space="preserve"> respondent from selling or otherwise disposing of</w:t>
      </w:r>
      <w:r w:rsidR="00226246" w:rsidRPr="006B06B0">
        <w:rPr>
          <w:rFonts w:ascii="Times New Roman" w:hAnsi="Times New Roman" w:cs="Times New Roman"/>
          <w:sz w:val="24"/>
        </w:rPr>
        <w:t xml:space="preserve"> the property.</w:t>
      </w:r>
    </w:p>
    <w:p w:rsidR="00E85F55" w:rsidRPr="006B06B0" w:rsidRDefault="00E85F55" w:rsidP="00E85F55">
      <w:pPr>
        <w:spacing w:after="0" w:line="480" w:lineRule="auto"/>
        <w:ind w:left="720" w:hanging="720"/>
        <w:jc w:val="both"/>
        <w:rPr>
          <w:rFonts w:ascii="Times New Roman" w:hAnsi="Times New Roman" w:cs="Times New Roman"/>
          <w:sz w:val="24"/>
        </w:rPr>
      </w:pPr>
    </w:p>
    <w:p w:rsidR="00906ABC" w:rsidRPr="006B06B0" w:rsidRDefault="00226246" w:rsidP="00E85F55">
      <w:pPr>
        <w:spacing w:after="0" w:line="480" w:lineRule="auto"/>
        <w:ind w:left="720"/>
        <w:jc w:val="both"/>
        <w:rPr>
          <w:rFonts w:ascii="Times New Roman" w:hAnsi="Times New Roman" w:cs="Times New Roman"/>
          <w:sz w:val="24"/>
        </w:rPr>
      </w:pPr>
      <w:r w:rsidRPr="006B06B0">
        <w:rPr>
          <w:rFonts w:ascii="Times New Roman" w:hAnsi="Times New Roman" w:cs="Times New Roman"/>
          <w:sz w:val="24"/>
        </w:rPr>
        <w:t xml:space="preserve">The court </w:t>
      </w:r>
      <w:r w:rsidRPr="006B06B0">
        <w:rPr>
          <w:rFonts w:ascii="Times New Roman" w:hAnsi="Times New Roman" w:cs="Times New Roman"/>
          <w:i/>
          <w:sz w:val="24"/>
        </w:rPr>
        <w:t>a quo</w:t>
      </w:r>
      <w:r w:rsidRPr="006B06B0">
        <w:rPr>
          <w:rFonts w:ascii="Times New Roman" w:hAnsi="Times New Roman" w:cs="Times New Roman"/>
          <w:sz w:val="24"/>
        </w:rPr>
        <w:t xml:space="preserve"> held that notwithstanding </w:t>
      </w:r>
      <w:r w:rsidR="00925688" w:rsidRPr="006B06B0">
        <w:rPr>
          <w:rFonts w:ascii="Times New Roman" w:hAnsi="Times New Roman" w:cs="Times New Roman"/>
          <w:sz w:val="24"/>
        </w:rPr>
        <w:t xml:space="preserve">the fact </w:t>
      </w:r>
      <w:r w:rsidRPr="006B06B0">
        <w:rPr>
          <w:rFonts w:ascii="Times New Roman" w:hAnsi="Times New Roman" w:cs="Times New Roman"/>
          <w:sz w:val="24"/>
        </w:rPr>
        <w:t xml:space="preserve">that the appellant may have been </w:t>
      </w:r>
      <w:r w:rsidR="002D3F5B" w:rsidRPr="006B06B0">
        <w:rPr>
          <w:rFonts w:ascii="Times New Roman" w:hAnsi="Times New Roman" w:cs="Times New Roman"/>
          <w:sz w:val="24"/>
        </w:rPr>
        <w:t>an</w:t>
      </w:r>
      <w:r w:rsidRPr="006B06B0">
        <w:rPr>
          <w:rFonts w:ascii="Times New Roman" w:hAnsi="Times New Roman" w:cs="Times New Roman"/>
          <w:sz w:val="24"/>
        </w:rPr>
        <w:t xml:space="preserve"> innocent purchaser, the sale</w:t>
      </w:r>
      <w:r w:rsidR="00C0677B" w:rsidRPr="006B06B0">
        <w:rPr>
          <w:rFonts w:ascii="Times New Roman" w:hAnsi="Times New Roman" w:cs="Times New Roman"/>
          <w:sz w:val="24"/>
        </w:rPr>
        <w:t xml:space="preserve"> and transfer were</w:t>
      </w:r>
      <w:r w:rsidRPr="006B06B0">
        <w:rPr>
          <w:rFonts w:ascii="Times New Roman" w:hAnsi="Times New Roman" w:cs="Times New Roman"/>
          <w:sz w:val="24"/>
        </w:rPr>
        <w:t xml:space="preserve"> done in breach of a court order </w:t>
      </w:r>
      <w:r w:rsidR="00E85F55" w:rsidRPr="006B06B0">
        <w:rPr>
          <w:rFonts w:ascii="Times New Roman" w:hAnsi="Times New Roman" w:cs="Times New Roman"/>
          <w:sz w:val="24"/>
        </w:rPr>
        <w:t>and therefore</w:t>
      </w:r>
      <w:r w:rsidRPr="006B06B0">
        <w:rPr>
          <w:rFonts w:ascii="Times New Roman" w:hAnsi="Times New Roman" w:cs="Times New Roman"/>
          <w:sz w:val="24"/>
        </w:rPr>
        <w:t xml:space="preserve"> of no legal </w:t>
      </w:r>
      <w:r w:rsidR="00925688" w:rsidRPr="006B06B0">
        <w:rPr>
          <w:rFonts w:ascii="Times New Roman" w:hAnsi="Times New Roman" w:cs="Times New Roman"/>
          <w:sz w:val="24"/>
        </w:rPr>
        <w:t xml:space="preserve">force or </w:t>
      </w:r>
      <w:r w:rsidRPr="006B06B0">
        <w:rPr>
          <w:rFonts w:ascii="Times New Roman" w:hAnsi="Times New Roman" w:cs="Times New Roman"/>
          <w:sz w:val="24"/>
        </w:rPr>
        <w:t xml:space="preserve">effect. </w:t>
      </w:r>
      <w:r w:rsidR="002D3F5B" w:rsidRPr="006B06B0">
        <w:rPr>
          <w:rFonts w:ascii="Times New Roman" w:hAnsi="Times New Roman" w:cs="Times New Roman"/>
          <w:sz w:val="24"/>
        </w:rPr>
        <w:t xml:space="preserve">The court found the </w:t>
      </w:r>
      <w:r w:rsidR="00E85F55" w:rsidRPr="006B06B0">
        <w:rPr>
          <w:rFonts w:ascii="Times New Roman" w:hAnsi="Times New Roman" w:cs="Times New Roman"/>
          <w:sz w:val="24"/>
        </w:rPr>
        <w:t>second</w:t>
      </w:r>
      <w:r w:rsidR="002D3F5B" w:rsidRPr="006B06B0">
        <w:rPr>
          <w:rFonts w:ascii="Times New Roman" w:hAnsi="Times New Roman" w:cs="Times New Roman"/>
          <w:sz w:val="24"/>
        </w:rPr>
        <w:t xml:space="preserve"> respondent’s non</w:t>
      </w:r>
      <w:r w:rsidR="00925688" w:rsidRPr="006B06B0">
        <w:rPr>
          <w:rFonts w:ascii="Times New Roman" w:hAnsi="Times New Roman" w:cs="Times New Roman"/>
          <w:sz w:val="24"/>
        </w:rPr>
        <w:t>-</w:t>
      </w:r>
      <w:r w:rsidR="002D3F5B" w:rsidRPr="006B06B0">
        <w:rPr>
          <w:rFonts w:ascii="Times New Roman" w:hAnsi="Times New Roman" w:cs="Times New Roman"/>
          <w:sz w:val="24"/>
        </w:rPr>
        <w:t xml:space="preserve">compliance with the </w:t>
      </w:r>
      <w:r w:rsidR="00925688" w:rsidRPr="006B06B0">
        <w:rPr>
          <w:rFonts w:ascii="Times New Roman" w:hAnsi="Times New Roman" w:cs="Times New Roman"/>
          <w:sz w:val="24"/>
        </w:rPr>
        <w:t xml:space="preserve">provisional order in question to have been </w:t>
      </w:r>
      <w:r w:rsidR="002D3F5B" w:rsidRPr="006B06B0">
        <w:rPr>
          <w:rFonts w:ascii="Times New Roman" w:hAnsi="Times New Roman" w:cs="Times New Roman"/>
          <w:sz w:val="24"/>
        </w:rPr>
        <w:t xml:space="preserve">wilful and </w:t>
      </w:r>
      <w:r w:rsidR="002D3F5B" w:rsidRPr="006B06B0">
        <w:rPr>
          <w:rFonts w:ascii="Times New Roman" w:hAnsi="Times New Roman" w:cs="Times New Roman"/>
          <w:i/>
          <w:sz w:val="24"/>
        </w:rPr>
        <w:t>mala fide.</w:t>
      </w:r>
      <w:r w:rsidR="002D3F5B" w:rsidRPr="006B06B0">
        <w:rPr>
          <w:rFonts w:ascii="Times New Roman" w:hAnsi="Times New Roman" w:cs="Times New Roman"/>
          <w:sz w:val="24"/>
        </w:rPr>
        <w:t xml:space="preserve"> In the result, the counter claim was dismissed and the court confirmed the </w:t>
      </w:r>
      <w:r w:rsidR="00906ABC" w:rsidRPr="006B06B0">
        <w:rPr>
          <w:rFonts w:ascii="Times New Roman" w:hAnsi="Times New Roman" w:cs="Times New Roman"/>
          <w:sz w:val="24"/>
        </w:rPr>
        <w:t>1997 provisional order</w:t>
      </w:r>
      <w:r w:rsidR="00FE094C" w:rsidRPr="006B06B0">
        <w:rPr>
          <w:rFonts w:ascii="Times New Roman" w:hAnsi="Times New Roman" w:cs="Times New Roman"/>
          <w:sz w:val="24"/>
        </w:rPr>
        <w:t>. The court also</w:t>
      </w:r>
      <w:r w:rsidR="00906ABC" w:rsidRPr="006B06B0">
        <w:rPr>
          <w:rFonts w:ascii="Times New Roman" w:hAnsi="Times New Roman" w:cs="Times New Roman"/>
          <w:sz w:val="24"/>
        </w:rPr>
        <w:t xml:space="preserve"> set aside the sale o</w:t>
      </w:r>
      <w:r w:rsidR="00FE094C" w:rsidRPr="006B06B0">
        <w:rPr>
          <w:rFonts w:ascii="Times New Roman" w:hAnsi="Times New Roman" w:cs="Times New Roman"/>
          <w:sz w:val="24"/>
        </w:rPr>
        <w:t>f the property to the appellant and</w:t>
      </w:r>
      <w:r w:rsidR="00906ABC" w:rsidRPr="006B06B0">
        <w:rPr>
          <w:rFonts w:ascii="Times New Roman" w:hAnsi="Times New Roman" w:cs="Times New Roman"/>
          <w:sz w:val="24"/>
        </w:rPr>
        <w:t xml:space="preserve"> ordered</w:t>
      </w:r>
      <w:r w:rsidR="00FE094C" w:rsidRPr="006B06B0">
        <w:rPr>
          <w:rFonts w:ascii="Times New Roman" w:hAnsi="Times New Roman" w:cs="Times New Roman"/>
          <w:sz w:val="24"/>
        </w:rPr>
        <w:t xml:space="preserve"> cancellation of the Title Deed</w:t>
      </w:r>
      <w:r w:rsidR="00906ABC" w:rsidRPr="006B06B0">
        <w:rPr>
          <w:rFonts w:ascii="Times New Roman" w:hAnsi="Times New Roman" w:cs="Times New Roman"/>
          <w:sz w:val="24"/>
        </w:rPr>
        <w:t xml:space="preserve"> is</w:t>
      </w:r>
      <w:r w:rsidR="00FE094C" w:rsidRPr="006B06B0">
        <w:rPr>
          <w:rFonts w:ascii="Times New Roman" w:hAnsi="Times New Roman" w:cs="Times New Roman"/>
          <w:sz w:val="24"/>
        </w:rPr>
        <w:t>sued in favour of the appellant pursuant to the sale to it, of the property.</w:t>
      </w:r>
    </w:p>
    <w:p w:rsidR="00E85F55" w:rsidRPr="006B06B0" w:rsidRDefault="00E85F55" w:rsidP="00E85F55">
      <w:pPr>
        <w:spacing w:after="0" w:line="480" w:lineRule="auto"/>
        <w:ind w:left="720"/>
        <w:jc w:val="both"/>
        <w:rPr>
          <w:rFonts w:ascii="Times New Roman" w:hAnsi="Times New Roman" w:cs="Times New Roman"/>
          <w:sz w:val="24"/>
        </w:rPr>
      </w:pPr>
    </w:p>
    <w:p w:rsidR="00226246" w:rsidRPr="006B06B0" w:rsidRDefault="00906ABC" w:rsidP="00E85F55">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[6]</w:t>
      </w:r>
      <w:r w:rsidRPr="006B06B0">
        <w:rPr>
          <w:rFonts w:ascii="Times New Roman" w:hAnsi="Times New Roman" w:cs="Times New Roman"/>
          <w:sz w:val="24"/>
        </w:rPr>
        <w:tab/>
        <w:t>Aggrieved by this</w:t>
      </w:r>
      <w:r w:rsidR="002D3F5B" w:rsidRPr="006B06B0">
        <w:rPr>
          <w:rFonts w:ascii="Times New Roman" w:hAnsi="Times New Roman" w:cs="Times New Roman"/>
          <w:sz w:val="24"/>
        </w:rPr>
        <w:t xml:space="preserve"> decision, th</w:t>
      </w:r>
      <w:r w:rsidRPr="006B06B0">
        <w:rPr>
          <w:rFonts w:ascii="Times New Roman" w:hAnsi="Times New Roman" w:cs="Times New Roman"/>
          <w:sz w:val="24"/>
        </w:rPr>
        <w:t xml:space="preserve">e appellant filed </w:t>
      </w:r>
      <w:r w:rsidR="002D3F5B" w:rsidRPr="006B06B0">
        <w:rPr>
          <w:rFonts w:ascii="Times New Roman" w:hAnsi="Times New Roman" w:cs="Times New Roman"/>
          <w:sz w:val="24"/>
        </w:rPr>
        <w:t>t</w:t>
      </w:r>
      <w:r w:rsidRPr="006B06B0">
        <w:rPr>
          <w:rFonts w:ascii="Times New Roman" w:hAnsi="Times New Roman" w:cs="Times New Roman"/>
          <w:sz w:val="24"/>
        </w:rPr>
        <w:t xml:space="preserve">his appeal </w:t>
      </w:r>
      <w:r w:rsidR="00E85F55" w:rsidRPr="006B06B0">
        <w:rPr>
          <w:rFonts w:ascii="Times New Roman" w:hAnsi="Times New Roman" w:cs="Times New Roman"/>
          <w:sz w:val="24"/>
        </w:rPr>
        <w:t>on the following grounds: -</w:t>
      </w:r>
    </w:p>
    <w:p w:rsidR="002D3F5B" w:rsidRPr="006B06B0" w:rsidRDefault="002D3F5B" w:rsidP="00211842">
      <w:pPr>
        <w:pStyle w:val="ListParagraph"/>
        <w:numPr>
          <w:ilvl w:val="0"/>
          <w:numId w:val="1"/>
        </w:numPr>
        <w:spacing w:after="0" w:line="240" w:lineRule="auto"/>
        <w:ind w:left="1434" w:hanging="357"/>
        <w:jc w:val="both"/>
        <w:rPr>
          <w:rFonts w:ascii="Times New Roman" w:hAnsi="Times New Roman" w:cs="Times New Roman"/>
          <w:sz w:val="24"/>
        </w:rPr>
      </w:pPr>
      <w:r w:rsidRPr="006B06B0">
        <w:rPr>
          <w:rFonts w:ascii="Times New Roman" w:hAnsi="Times New Roman" w:cs="Times New Roman"/>
          <w:sz w:val="24"/>
        </w:rPr>
        <w:t xml:space="preserve">The court </w:t>
      </w:r>
      <w:r w:rsidRPr="006B06B0">
        <w:rPr>
          <w:rFonts w:ascii="Times New Roman" w:hAnsi="Times New Roman" w:cs="Times New Roman"/>
          <w:i/>
          <w:sz w:val="24"/>
        </w:rPr>
        <w:t>a quo</w:t>
      </w:r>
      <w:r w:rsidRPr="006B06B0">
        <w:rPr>
          <w:rFonts w:ascii="Times New Roman" w:hAnsi="Times New Roman" w:cs="Times New Roman"/>
          <w:sz w:val="24"/>
        </w:rPr>
        <w:t xml:space="preserve"> erred in cancelling the title deeds in the name of the appellant notwithstanding the fact that the sale and subsequent transfer of the property to it was </w:t>
      </w:r>
      <w:r w:rsidR="00191965" w:rsidRPr="006B06B0">
        <w:rPr>
          <w:rFonts w:ascii="Times New Roman" w:hAnsi="Times New Roman" w:cs="Times New Roman"/>
          <w:sz w:val="24"/>
        </w:rPr>
        <w:t>valid in the circumstances of the case.</w:t>
      </w:r>
    </w:p>
    <w:p w:rsidR="00191965" w:rsidRPr="006B06B0" w:rsidRDefault="00191965" w:rsidP="00211842">
      <w:pPr>
        <w:pStyle w:val="ListParagraph"/>
        <w:numPr>
          <w:ilvl w:val="0"/>
          <w:numId w:val="1"/>
        </w:numPr>
        <w:spacing w:after="0" w:line="240" w:lineRule="auto"/>
        <w:ind w:left="1434" w:hanging="357"/>
        <w:jc w:val="both"/>
        <w:rPr>
          <w:rFonts w:ascii="Times New Roman" w:hAnsi="Times New Roman" w:cs="Times New Roman"/>
          <w:sz w:val="24"/>
        </w:rPr>
      </w:pPr>
      <w:r w:rsidRPr="006B06B0">
        <w:rPr>
          <w:rFonts w:ascii="Times New Roman" w:hAnsi="Times New Roman" w:cs="Times New Roman"/>
          <w:sz w:val="24"/>
        </w:rPr>
        <w:t xml:space="preserve">The court </w:t>
      </w:r>
      <w:r w:rsidRPr="006B06B0">
        <w:rPr>
          <w:rFonts w:ascii="Times New Roman" w:hAnsi="Times New Roman" w:cs="Times New Roman"/>
          <w:i/>
          <w:sz w:val="24"/>
        </w:rPr>
        <w:t>a quo</w:t>
      </w:r>
      <w:r w:rsidRPr="006B06B0">
        <w:rPr>
          <w:rFonts w:ascii="Times New Roman" w:hAnsi="Times New Roman" w:cs="Times New Roman"/>
          <w:sz w:val="24"/>
        </w:rPr>
        <w:t xml:space="preserve"> erred in failing to consider the position of the appellant as an innocent purchaser.</w:t>
      </w:r>
    </w:p>
    <w:p w:rsidR="00191965" w:rsidRPr="006B06B0" w:rsidRDefault="00191965" w:rsidP="00211842">
      <w:pPr>
        <w:pStyle w:val="ListParagraph"/>
        <w:numPr>
          <w:ilvl w:val="0"/>
          <w:numId w:val="1"/>
        </w:numPr>
        <w:spacing w:after="0" w:line="240" w:lineRule="auto"/>
        <w:ind w:left="1434" w:hanging="357"/>
        <w:jc w:val="both"/>
        <w:rPr>
          <w:rFonts w:ascii="Times New Roman" w:hAnsi="Times New Roman" w:cs="Times New Roman"/>
          <w:sz w:val="24"/>
        </w:rPr>
      </w:pPr>
      <w:r w:rsidRPr="006B06B0">
        <w:rPr>
          <w:rFonts w:ascii="Times New Roman" w:hAnsi="Times New Roman" w:cs="Times New Roman"/>
          <w:sz w:val="24"/>
        </w:rPr>
        <w:t xml:space="preserve">The court </w:t>
      </w:r>
      <w:r w:rsidRPr="006B06B0">
        <w:rPr>
          <w:rFonts w:ascii="Times New Roman" w:hAnsi="Times New Roman" w:cs="Times New Roman"/>
          <w:i/>
          <w:sz w:val="24"/>
        </w:rPr>
        <w:t>a quo</w:t>
      </w:r>
      <w:r w:rsidRPr="006B06B0">
        <w:rPr>
          <w:rFonts w:ascii="Times New Roman" w:hAnsi="Times New Roman" w:cs="Times New Roman"/>
          <w:sz w:val="24"/>
        </w:rPr>
        <w:t xml:space="preserve"> grossly misdirected itself in making an order for costs against the appellant in view of the circumstances of this case.</w:t>
      </w:r>
    </w:p>
    <w:p w:rsidR="00906ABC" w:rsidRPr="006B06B0" w:rsidRDefault="00906ABC" w:rsidP="00E85F55">
      <w:pPr>
        <w:pStyle w:val="ListParagraph"/>
        <w:spacing w:before="240" w:after="0" w:line="480" w:lineRule="auto"/>
        <w:jc w:val="both"/>
        <w:rPr>
          <w:rFonts w:ascii="Times New Roman" w:hAnsi="Times New Roman" w:cs="Times New Roman"/>
          <w:sz w:val="24"/>
        </w:rPr>
      </w:pPr>
    </w:p>
    <w:p w:rsidR="00E85F55" w:rsidRPr="006B06B0" w:rsidRDefault="00906ABC" w:rsidP="00E85F55">
      <w:pPr>
        <w:pStyle w:val="ListParagraph"/>
        <w:spacing w:before="240" w:after="0" w:line="480" w:lineRule="auto"/>
        <w:jc w:val="both"/>
        <w:rPr>
          <w:rFonts w:ascii="Times New Roman" w:hAnsi="Times New Roman" w:cs="Times New Roman"/>
          <w:sz w:val="24"/>
        </w:rPr>
      </w:pPr>
      <w:r w:rsidRPr="006B06B0">
        <w:rPr>
          <w:rFonts w:ascii="Times New Roman" w:hAnsi="Times New Roman" w:cs="Times New Roman"/>
          <w:sz w:val="24"/>
        </w:rPr>
        <w:t>I will consider these grounds in relation to the evidence before the court</w:t>
      </w:r>
      <w:r w:rsidR="00E85F55" w:rsidRPr="006B06B0">
        <w:rPr>
          <w:rFonts w:ascii="Times New Roman" w:hAnsi="Times New Roman" w:cs="Times New Roman"/>
          <w:sz w:val="24"/>
        </w:rPr>
        <w:t>.</w:t>
      </w:r>
    </w:p>
    <w:p w:rsidR="00E85F55" w:rsidRPr="006B06B0" w:rsidRDefault="00E85F55" w:rsidP="00DE7564">
      <w:pPr>
        <w:pStyle w:val="ListParagraph"/>
        <w:spacing w:after="0" w:line="480" w:lineRule="auto"/>
        <w:jc w:val="both"/>
        <w:rPr>
          <w:rFonts w:ascii="Times New Roman" w:hAnsi="Times New Roman" w:cs="Times New Roman"/>
          <w:sz w:val="24"/>
        </w:rPr>
      </w:pPr>
    </w:p>
    <w:p w:rsidR="00CD1A43" w:rsidRPr="006B06B0" w:rsidRDefault="004A6BAA" w:rsidP="004A6BAA">
      <w:pPr>
        <w:spacing w:after="0" w:line="240" w:lineRule="auto"/>
        <w:ind w:left="720"/>
        <w:jc w:val="both"/>
        <w:rPr>
          <w:rFonts w:ascii="Times New Roman" w:hAnsi="Times New Roman" w:cs="Times New Roman"/>
          <w:b/>
          <w:sz w:val="24"/>
        </w:rPr>
      </w:pPr>
      <w:r w:rsidRPr="006B06B0">
        <w:rPr>
          <w:rFonts w:ascii="Times New Roman" w:hAnsi="Times New Roman" w:cs="Times New Roman"/>
          <w:b/>
          <w:sz w:val="24"/>
        </w:rPr>
        <w:t xml:space="preserve">WHETHER OR NOT THE COURT </w:t>
      </w:r>
      <w:r w:rsidRPr="006B06B0">
        <w:rPr>
          <w:rFonts w:ascii="Times New Roman" w:hAnsi="Times New Roman" w:cs="Times New Roman"/>
          <w:b/>
          <w:i/>
          <w:sz w:val="24"/>
        </w:rPr>
        <w:t>A QUO</w:t>
      </w:r>
      <w:r w:rsidRPr="006B06B0">
        <w:rPr>
          <w:rFonts w:ascii="Times New Roman" w:hAnsi="Times New Roman" w:cs="Times New Roman"/>
          <w:b/>
          <w:sz w:val="24"/>
        </w:rPr>
        <w:t xml:space="preserve"> ERRED IN CANCELLING THE TITLE DEED IN THE NAME OF THE APPELLANT.</w:t>
      </w:r>
    </w:p>
    <w:p w:rsidR="004A6BAA" w:rsidRPr="006B06B0" w:rsidRDefault="004A6BAA" w:rsidP="004A6BAA">
      <w:pPr>
        <w:spacing w:after="0" w:line="240" w:lineRule="auto"/>
        <w:ind w:left="720"/>
        <w:jc w:val="both"/>
        <w:rPr>
          <w:rFonts w:ascii="Times New Roman" w:hAnsi="Times New Roman" w:cs="Times New Roman"/>
          <w:b/>
          <w:sz w:val="24"/>
        </w:rPr>
      </w:pPr>
    </w:p>
    <w:p w:rsidR="00CD1A43" w:rsidRPr="006B06B0" w:rsidRDefault="00906ABC" w:rsidP="00E85F55">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[7]</w:t>
      </w:r>
      <w:r w:rsidRPr="006B06B0">
        <w:rPr>
          <w:rFonts w:ascii="Times New Roman" w:hAnsi="Times New Roman" w:cs="Times New Roman"/>
          <w:sz w:val="24"/>
        </w:rPr>
        <w:tab/>
      </w:r>
      <w:r w:rsidR="00CD1A43" w:rsidRPr="006B06B0">
        <w:rPr>
          <w:rFonts w:ascii="Times New Roman" w:hAnsi="Times New Roman" w:cs="Times New Roman"/>
          <w:sz w:val="24"/>
        </w:rPr>
        <w:t>I</w:t>
      </w:r>
      <w:r w:rsidRPr="006B06B0">
        <w:rPr>
          <w:rFonts w:ascii="Times New Roman" w:hAnsi="Times New Roman" w:cs="Times New Roman"/>
          <w:sz w:val="24"/>
        </w:rPr>
        <w:t xml:space="preserve">n its first </w:t>
      </w:r>
      <w:r w:rsidR="00CD1A43" w:rsidRPr="006B06B0">
        <w:rPr>
          <w:rFonts w:ascii="Times New Roman" w:hAnsi="Times New Roman" w:cs="Times New Roman"/>
          <w:sz w:val="24"/>
        </w:rPr>
        <w:t xml:space="preserve">ground of appeal the appellant avers </w:t>
      </w:r>
      <w:r w:rsidRPr="006B06B0">
        <w:rPr>
          <w:rFonts w:ascii="Times New Roman" w:hAnsi="Times New Roman" w:cs="Times New Roman"/>
          <w:sz w:val="24"/>
        </w:rPr>
        <w:t xml:space="preserve">that </w:t>
      </w:r>
      <w:r w:rsidR="00CD1A43" w:rsidRPr="006B06B0">
        <w:rPr>
          <w:rFonts w:ascii="Times New Roman" w:hAnsi="Times New Roman" w:cs="Times New Roman"/>
          <w:sz w:val="24"/>
        </w:rPr>
        <w:t xml:space="preserve">the court </w:t>
      </w:r>
      <w:r w:rsidR="00184AA7" w:rsidRPr="006B06B0">
        <w:rPr>
          <w:rFonts w:ascii="Times New Roman" w:hAnsi="Times New Roman" w:cs="Times New Roman"/>
          <w:i/>
          <w:sz w:val="24"/>
        </w:rPr>
        <w:t xml:space="preserve">a </w:t>
      </w:r>
      <w:r w:rsidR="00CD1A43" w:rsidRPr="006B06B0">
        <w:rPr>
          <w:rFonts w:ascii="Times New Roman" w:hAnsi="Times New Roman" w:cs="Times New Roman"/>
          <w:i/>
          <w:sz w:val="24"/>
        </w:rPr>
        <w:t>quo</w:t>
      </w:r>
      <w:r w:rsidR="00CD1A43" w:rsidRPr="006B06B0">
        <w:rPr>
          <w:rFonts w:ascii="Times New Roman" w:hAnsi="Times New Roman" w:cs="Times New Roman"/>
          <w:sz w:val="24"/>
        </w:rPr>
        <w:t xml:space="preserve"> </w:t>
      </w:r>
      <w:r w:rsidR="00184AA7" w:rsidRPr="006B06B0">
        <w:rPr>
          <w:rFonts w:ascii="Times New Roman" w:hAnsi="Times New Roman" w:cs="Times New Roman"/>
          <w:sz w:val="24"/>
        </w:rPr>
        <w:t>e</w:t>
      </w:r>
      <w:r w:rsidR="00CD1A43" w:rsidRPr="006B06B0">
        <w:rPr>
          <w:rFonts w:ascii="Times New Roman" w:hAnsi="Times New Roman" w:cs="Times New Roman"/>
          <w:sz w:val="24"/>
        </w:rPr>
        <w:t>rred in cancelling the title deed in the name of the appellant notwithstanding the fact that the sale and subsequent transfer of the property t</w:t>
      </w:r>
      <w:r w:rsidR="00FC4C96" w:rsidRPr="006B06B0">
        <w:rPr>
          <w:rFonts w:ascii="Times New Roman" w:hAnsi="Times New Roman" w:cs="Times New Roman"/>
          <w:sz w:val="24"/>
        </w:rPr>
        <w:t xml:space="preserve">o it was </w:t>
      </w:r>
      <w:r w:rsidR="00CD1A43" w:rsidRPr="006B06B0">
        <w:rPr>
          <w:rFonts w:ascii="Times New Roman" w:hAnsi="Times New Roman" w:cs="Times New Roman"/>
          <w:sz w:val="24"/>
        </w:rPr>
        <w:t xml:space="preserve">valid in the circumstances. This ground </w:t>
      </w:r>
      <w:r w:rsidR="00CD1A43" w:rsidRPr="006B06B0">
        <w:rPr>
          <w:rFonts w:ascii="Times New Roman" w:hAnsi="Times New Roman" w:cs="Times New Roman"/>
          <w:sz w:val="24"/>
        </w:rPr>
        <w:lastRenderedPageBreak/>
        <w:t xml:space="preserve">will </w:t>
      </w:r>
      <w:r w:rsidR="00FC4C96" w:rsidRPr="006B06B0">
        <w:rPr>
          <w:rFonts w:ascii="Times New Roman" w:hAnsi="Times New Roman" w:cs="Times New Roman"/>
          <w:sz w:val="24"/>
        </w:rPr>
        <w:t>be discussed together with the second</w:t>
      </w:r>
      <w:r w:rsidR="00CD1A43" w:rsidRPr="006B06B0">
        <w:rPr>
          <w:rFonts w:ascii="Times New Roman" w:hAnsi="Times New Roman" w:cs="Times New Roman"/>
          <w:sz w:val="24"/>
        </w:rPr>
        <w:t xml:space="preserve"> ground of appeal</w:t>
      </w:r>
      <w:r w:rsidR="009A220B" w:rsidRPr="006B06B0">
        <w:rPr>
          <w:rFonts w:ascii="Times New Roman" w:hAnsi="Times New Roman" w:cs="Times New Roman"/>
          <w:sz w:val="24"/>
        </w:rPr>
        <w:t xml:space="preserve"> which contends that the court </w:t>
      </w:r>
      <w:r w:rsidR="009A220B" w:rsidRPr="006B06B0">
        <w:rPr>
          <w:rFonts w:ascii="Times New Roman" w:hAnsi="Times New Roman" w:cs="Times New Roman"/>
          <w:i/>
          <w:sz w:val="24"/>
        </w:rPr>
        <w:t>a quo</w:t>
      </w:r>
      <w:r w:rsidR="009A220B" w:rsidRPr="006B06B0">
        <w:rPr>
          <w:rFonts w:ascii="Times New Roman" w:hAnsi="Times New Roman" w:cs="Times New Roman"/>
          <w:sz w:val="24"/>
        </w:rPr>
        <w:t xml:space="preserve"> failed to consider the position of the appellant as an innocent purchaser</w:t>
      </w:r>
      <w:r w:rsidR="00FC4C96" w:rsidRPr="006B06B0">
        <w:rPr>
          <w:rFonts w:ascii="Times New Roman" w:hAnsi="Times New Roman" w:cs="Times New Roman"/>
          <w:sz w:val="24"/>
        </w:rPr>
        <w:t>.</w:t>
      </w:r>
      <w:r w:rsidR="009A220B" w:rsidRPr="006B06B0">
        <w:rPr>
          <w:rFonts w:ascii="Times New Roman" w:hAnsi="Times New Roman" w:cs="Times New Roman"/>
          <w:sz w:val="24"/>
        </w:rPr>
        <w:t xml:space="preserve"> </w:t>
      </w:r>
    </w:p>
    <w:p w:rsidR="00E85F55" w:rsidRPr="006B06B0" w:rsidRDefault="00E85F55" w:rsidP="00DE7564">
      <w:pPr>
        <w:spacing w:after="0" w:line="480" w:lineRule="auto"/>
        <w:ind w:left="720" w:hanging="720"/>
        <w:jc w:val="both"/>
        <w:rPr>
          <w:rFonts w:ascii="Times New Roman" w:hAnsi="Times New Roman" w:cs="Times New Roman"/>
          <w:sz w:val="24"/>
        </w:rPr>
      </w:pPr>
    </w:p>
    <w:p w:rsidR="009A220B" w:rsidRPr="006B06B0" w:rsidRDefault="00FC4C96" w:rsidP="00E85F55">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[8]</w:t>
      </w:r>
      <w:r w:rsidRPr="006B06B0">
        <w:rPr>
          <w:rFonts w:ascii="Times New Roman" w:hAnsi="Times New Roman" w:cs="Times New Roman"/>
          <w:sz w:val="24"/>
        </w:rPr>
        <w:tab/>
      </w:r>
      <w:r w:rsidR="009A220B" w:rsidRPr="006B06B0">
        <w:rPr>
          <w:rFonts w:ascii="Times New Roman" w:hAnsi="Times New Roman" w:cs="Times New Roman"/>
          <w:sz w:val="24"/>
        </w:rPr>
        <w:t xml:space="preserve">It is not </w:t>
      </w:r>
      <w:r w:rsidRPr="006B06B0">
        <w:rPr>
          <w:rFonts w:ascii="Times New Roman" w:hAnsi="Times New Roman" w:cs="Times New Roman"/>
          <w:sz w:val="24"/>
        </w:rPr>
        <w:t>in dispute</w:t>
      </w:r>
      <w:r w:rsidR="009A220B" w:rsidRPr="006B06B0">
        <w:rPr>
          <w:rFonts w:ascii="Times New Roman" w:hAnsi="Times New Roman" w:cs="Times New Roman"/>
          <w:sz w:val="24"/>
        </w:rPr>
        <w:t xml:space="preserve"> that the sale </w:t>
      </w:r>
      <w:r w:rsidRPr="006B06B0">
        <w:rPr>
          <w:rFonts w:ascii="Times New Roman" w:hAnsi="Times New Roman" w:cs="Times New Roman"/>
          <w:sz w:val="24"/>
        </w:rPr>
        <w:t>of the property was effected</w:t>
      </w:r>
      <w:r w:rsidR="00FE3E46">
        <w:rPr>
          <w:rFonts w:ascii="Times New Roman" w:hAnsi="Times New Roman" w:cs="Times New Roman"/>
          <w:sz w:val="24"/>
        </w:rPr>
        <w:t xml:space="preserve"> sometime in September </w:t>
      </w:r>
      <w:r w:rsidR="009A220B" w:rsidRPr="006B06B0">
        <w:rPr>
          <w:rFonts w:ascii="Times New Roman" w:hAnsi="Times New Roman" w:cs="Times New Roman"/>
          <w:sz w:val="24"/>
        </w:rPr>
        <w:t xml:space="preserve">1997. The </w:t>
      </w:r>
      <w:r w:rsidR="00E85F55" w:rsidRPr="006B06B0">
        <w:rPr>
          <w:rFonts w:ascii="Times New Roman" w:hAnsi="Times New Roman" w:cs="Times New Roman"/>
          <w:sz w:val="24"/>
        </w:rPr>
        <w:t>order in HC </w:t>
      </w:r>
      <w:r w:rsidR="009A220B" w:rsidRPr="006B06B0">
        <w:rPr>
          <w:rFonts w:ascii="Times New Roman" w:hAnsi="Times New Roman" w:cs="Times New Roman"/>
          <w:sz w:val="24"/>
        </w:rPr>
        <w:t>8638/97 interdicting the se</w:t>
      </w:r>
      <w:r w:rsidRPr="006B06B0">
        <w:rPr>
          <w:rFonts w:ascii="Times New Roman" w:hAnsi="Times New Roman" w:cs="Times New Roman"/>
          <w:sz w:val="24"/>
        </w:rPr>
        <w:t>cond respondent from selling or otherwise</w:t>
      </w:r>
      <w:r w:rsidR="009A220B" w:rsidRPr="006B06B0">
        <w:rPr>
          <w:rFonts w:ascii="Times New Roman" w:hAnsi="Times New Roman" w:cs="Times New Roman"/>
          <w:sz w:val="24"/>
        </w:rPr>
        <w:t xml:space="preserve"> disposing of his right, title and interest in the property pending the finalisation of the appeal by the </w:t>
      </w:r>
      <w:r w:rsidR="00E85F55" w:rsidRPr="006B06B0">
        <w:rPr>
          <w:rFonts w:ascii="Times New Roman" w:hAnsi="Times New Roman" w:cs="Times New Roman"/>
          <w:sz w:val="24"/>
        </w:rPr>
        <w:t>first</w:t>
      </w:r>
      <w:r w:rsidRPr="006B06B0">
        <w:rPr>
          <w:rFonts w:ascii="Times New Roman" w:hAnsi="Times New Roman" w:cs="Times New Roman"/>
          <w:sz w:val="24"/>
        </w:rPr>
        <w:t xml:space="preserve"> </w:t>
      </w:r>
      <w:r w:rsidR="009A220B" w:rsidRPr="006B06B0">
        <w:rPr>
          <w:rFonts w:ascii="Times New Roman" w:hAnsi="Times New Roman" w:cs="Times New Roman"/>
          <w:sz w:val="24"/>
        </w:rPr>
        <w:t>respondent in the divorce proceedings</w:t>
      </w:r>
      <w:r w:rsidRPr="006B06B0">
        <w:rPr>
          <w:rFonts w:ascii="Times New Roman" w:hAnsi="Times New Roman" w:cs="Times New Roman"/>
          <w:sz w:val="24"/>
        </w:rPr>
        <w:t>,</w:t>
      </w:r>
      <w:r w:rsidR="00020B04">
        <w:rPr>
          <w:rFonts w:ascii="Times New Roman" w:hAnsi="Times New Roman" w:cs="Times New Roman"/>
          <w:sz w:val="24"/>
        </w:rPr>
        <w:t xml:space="preserve"> was only granted on</w:t>
      </w:r>
      <w:r w:rsidR="009A220B" w:rsidRPr="006B06B0">
        <w:rPr>
          <w:rFonts w:ascii="Times New Roman" w:hAnsi="Times New Roman" w:cs="Times New Roman"/>
          <w:sz w:val="24"/>
        </w:rPr>
        <w:t xml:space="preserve"> 8 October 1997.</w:t>
      </w:r>
      <w:r w:rsidRPr="006B06B0">
        <w:rPr>
          <w:rFonts w:ascii="Times New Roman" w:hAnsi="Times New Roman" w:cs="Times New Roman"/>
          <w:sz w:val="24"/>
        </w:rPr>
        <w:t xml:space="preserve"> That being the case</w:t>
      </w:r>
      <w:r w:rsidR="009A220B" w:rsidRPr="006B06B0">
        <w:rPr>
          <w:rFonts w:ascii="Times New Roman" w:hAnsi="Times New Roman" w:cs="Times New Roman"/>
          <w:sz w:val="24"/>
        </w:rPr>
        <w:t xml:space="preserve"> the sale</w:t>
      </w:r>
      <w:r w:rsidRPr="006B06B0">
        <w:rPr>
          <w:rFonts w:ascii="Times New Roman" w:hAnsi="Times New Roman" w:cs="Times New Roman"/>
          <w:sz w:val="24"/>
        </w:rPr>
        <w:t>,</w:t>
      </w:r>
      <w:r w:rsidR="009A220B" w:rsidRPr="006B06B0">
        <w:rPr>
          <w:rFonts w:ascii="Times New Roman" w:hAnsi="Times New Roman" w:cs="Times New Roman"/>
          <w:sz w:val="24"/>
        </w:rPr>
        <w:t xml:space="preserve"> which was conducted prior to the grant</w:t>
      </w:r>
      <w:r w:rsidR="003F1619" w:rsidRPr="006B06B0">
        <w:rPr>
          <w:rFonts w:ascii="Times New Roman" w:hAnsi="Times New Roman" w:cs="Times New Roman"/>
          <w:sz w:val="24"/>
        </w:rPr>
        <w:t>ing</w:t>
      </w:r>
      <w:r w:rsidR="009A220B" w:rsidRPr="006B06B0">
        <w:rPr>
          <w:rFonts w:ascii="Times New Roman" w:hAnsi="Times New Roman" w:cs="Times New Roman"/>
          <w:sz w:val="24"/>
        </w:rPr>
        <w:t xml:space="preserve"> of the </w:t>
      </w:r>
      <w:r w:rsidRPr="006B06B0">
        <w:rPr>
          <w:rFonts w:ascii="Times New Roman" w:hAnsi="Times New Roman" w:cs="Times New Roman"/>
          <w:sz w:val="24"/>
        </w:rPr>
        <w:t xml:space="preserve">provisional </w:t>
      </w:r>
      <w:r w:rsidR="009A220B" w:rsidRPr="006B06B0">
        <w:rPr>
          <w:rFonts w:ascii="Times New Roman" w:hAnsi="Times New Roman" w:cs="Times New Roman"/>
          <w:sz w:val="24"/>
        </w:rPr>
        <w:t xml:space="preserve">order </w:t>
      </w:r>
      <w:r w:rsidRPr="006B06B0">
        <w:rPr>
          <w:rFonts w:ascii="Times New Roman" w:hAnsi="Times New Roman" w:cs="Times New Roman"/>
          <w:sz w:val="24"/>
        </w:rPr>
        <w:t xml:space="preserve">in question, </w:t>
      </w:r>
      <w:r w:rsidR="00084B45" w:rsidRPr="006B06B0">
        <w:rPr>
          <w:rFonts w:ascii="Times New Roman" w:hAnsi="Times New Roman" w:cs="Times New Roman"/>
          <w:sz w:val="24"/>
        </w:rPr>
        <w:t xml:space="preserve">was lawful as it </w:t>
      </w:r>
      <w:r w:rsidRPr="006B06B0">
        <w:rPr>
          <w:rFonts w:ascii="Times New Roman" w:hAnsi="Times New Roman" w:cs="Times New Roman"/>
          <w:sz w:val="24"/>
        </w:rPr>
        <w:t>did not violate</w:t>
      </w:r>
      <w:r w:rsidR="009A220B" w:rsidRPr="006B06B0">
        <w:rPr>
          <w:rFonts w:ascii="Times New Roman" w:hAnsi="Times New Roman" w:cs="Times New Roman"/>
          <w:sz w:val="24"/>
        </w:rPr>
        <w:t xml:space="preserve"> t</w:t>
      </w:r>
      <w:r w:rsidR="00084B45" w:rsidRPr="006B06B0">
        <w:rPr>
          <w:rFonts w:ascii="Times New Roman" w:hAnsi="Times New Roman" w:cs="Times New Roman"/>
          <w:sz w:val="24"/>
        </w:rPr>
        <w:t xml:space="preserve">he terms of this or any other </w:t>
      </w:r>
      <w:r w:rsidR="009A220B" w:rsidRPr="006B06B0">
        <w:rPr>
          <w:rFonts w:ascii="Times New Roman" w:hAnsi="Times New Roman" w:cs="Times New Roman"/>
          <w:sz w:val="24"/>
        </w:rPr>
        <w:t>order</w:t>
      </w:r>
      <w:r w:rsidR="00084B45" w:rsidRPr="006B06B0">
        <w:rPr>
          <w:rFonts w:ascii="Times New Roman" w:hAnsi="Times New Roman" w:cs="Times New Roman"/>
          <w:sz w:val="24"/>
        </w:rPr>
        <w:t xml:space="preserve"> of the court</w:t>
      </w:r>
      <w:r w:rsidRPr="006B06B0">
        <w:rPr>
          <w:rFonts w:ascii="Times New Roman" w:hAnsi="Times New Roman" w:cs="Times New Roman"/>
          <w:sz w:val="24"/>
        </w:rPr>
        <w:t>.</w:t>
      </w:r>
      <w:r w:rsidR="009A220B" w:rsidRPr="006B06B0">
        <w:rPr>
          <w:rFonts w:ascii="Times New Roman" w:hAnsi="Times New Roman" w:cs="Times New Roman"/>
          <w:sz w:val="24"/>
        </w:rPr>
        <w:t xml:space="preserve"> </w:t>
      </w:r>
      <w:r w:rsidR="00084B45" w:rsidRPr="006B06B0">
        <w:rPr>
          <w:rFonts w:ascii="Times New Roman" w:hAnsi="Times New Roman" w:cs="Times New Roman"/>
          <w:sz w:val="24"/>
        </w:rPr>
        <w:t xml:space="preserve"> In this respect, </w:t>
      </w:r>
      <w:r w:rsidR="00490C4C" w:rsidRPr="006B06B0">
        <w:rPr>
          <w:rFonts w:ascii="Times New Roman" w:hAnsi="Times New Roman" w:cs="Times New Roman"/>
          <w:sz w:val="24"/>
        </w:rPr>
        <w:t xml:space="preserve">the court </w:t>
      </w:r>
      <w:r w:rsidR="00490C4C" w:rsidRPr="006B06B0">
        <w:rPr>
          <w:rFonts w:ascii="Times New Roman" w:hAnsi="Times New Roman" w:cs="Times New Roman"/>
          <w:i/>
          <w:sz w:val="24"/>
        </w:rPr>
        <w:t>a quo’s</w:t>
      </w:r>
      <w:r w:rsidR="00490C4C" w:rsidRPr="006B06B0">
        <w:rPr>
          <w:rFonts w:ascii="Times New Roman" w:hAnsi="Times New Roman" w:cs="Times New Roman"/>
          <w:sz w:val="24"/>
        </w:rPr>
        <w:t xml:space="preserve"> finding that both the sale and transfer of the property to the appellant were null and void was in part, misconceived, as it was only the </w:t>
      </w:r>
      <w:r w:rsidR="00236377">
        <w:rPr>
          <w:rFonts w:ascii="Times New Roman" w:hAnsi="Times New Roman" w:cs="Times New Roman"/>
          <w:sz w:val="24"/>
        </w:rPr>
        <w:t>transfer</w:t>
      </w:r>
      <w:r w:rsidR="00490C4C" w:rsidRPr="006B06B0">
        <w:rPr>
          <w:rFonts w:ascii="Times New Roman" w:hAnsi="Times New Roman" w:cs="Times New Roman"/>
          <w:sz w:val="24"/>
        </w:rPr>
        <w:t xml:space="preserve"> whi</w:t>
      </w:r>
      <w:r w:rsidR="0008511A">
        <w:rPr>
          <w:rFonts w:ascii="Times New Roman" w:hAnsi="Times New Roman" w:cs="Times New Roman"/>
          <w:sz w:val="24"/>
        </w:rPr>
        <w:t>ch was afflicted by this defect</w:t>
      </w:r>
      <w:r w:rsidR="00490C4C" w:rsidRPr="006B06B0">
        <w:rPr>
          <w:rFonts w:ascii="Times New Roman" w:hAnsi="Times New Roman" w:cs="Times New Roman"/>
          <w:sz w:val="24"/>
        </w:rPr>
        <w:t xml:space="preserve">. Accordingly, </w:t>
      </w:r>
      <w:r w:rsidR="00E27DCF" w:rsidRPr="006B06B0">
        <w:rPr>
          <w:rFonts w:ascii="Times New Roman" w:hAnsi="Times New Roman" w:cs="Times New Roman"/>
          <w:sz w:val="24"/>
        </w:rPr>
        <w:t>para </w:t>
      </w:r>
      <w:r w:rsidR="00084B45" w:rsidRPr="006B06B0">
        <w:rPr>
          <w:rFonts w:ascii="Times New Roman" w:hAnsi="Times New Roman" w:cs="Times New Roman"/>
          <w:sz w:val="24"/>
        </w:rPr>
        <w:t xml:space="preserve">3 of the order of the court </w:t>
      </w:r>
      <w:r w:rsidR="00084B45" w:rsidRPr="006B06B0">
        <w:rPr>
          <w:rFonts w:ascii="Times New Roman" w:hAnsi="Times New Roman" w:cs="Times New Roman"/>
          <w:i/>
          <w:sz w:val="24"/>
        </w:rPr>
        <w:t>a quo</w:t>
      </w:r>
      <w:r w:rsidR="00084B45" w:rsidRPr="006B06B0">
        <w:rPr>
          <w:rFonts w:ascii="Times New Roman" w:hAnsi="Times New Roman" w:cs="Times New Roman"/>
          <w:sz w:val="24"/>
        </w:rPr>
        <w:t xml:space="preserve"> purporting to set aside </w:t>
      </w:r>
      <w:r w:rsidR="009A220B" w:rsidRPr="006B06B0">
        <w:rPr>
          <w:rFonts w:ascii="Times New Roman" w:hAnsi="Times New Roman" w:cs="Times New Roman"/>
          <w:sz w:val="24"/>
        </w:rPr>
        <w:t>the sal</w:t>
      </w:r>
      <w:r w:rsidR="00084B45" w:rsidRPr="006B06B0">
        <w:rPr>
          <w:rFonts w:ascii="Times New Roman" w:hAnsi="Times New Roman" w:cs="Times New Roman"/>
          <w:sz w:val="24"/>
        </w:rPr>
        <w:t>e of the property, was incompetent and must be vacated.</w:t>
      </w:r>
    </w:p>
    <w:p w:rsidR="00B20A01" w:rsidRPr="006B06B0" w:rsidRDefault="00B20A01" w:rsidP="00B20A01">
      <w:pPr>
        <w:spacing w:after="0" w:line="480" w:lineRule="auto"/>
        <w:ind w:left="720" w:hanging="720"/>
        <w:jc w:val="both"/>
        <w:rPr>
          <w:rFonts w:ascii="Times New Roman" w:hAnsi="Times New Roman" w:cs="Times New Roman"/>
          <w:sz w:val="24"/>
        </w:rPr>
      </w:pPr>
    </w:p>
    <w:p w:rsidR="00BB26FC" w:rsidRPr="006B06B0" w:rsidRDefault="00BB26FC" w:rsidP="00E27DCF">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[9]</w:t>
      </w:r>
      <w:r w:rsidRPr="006B06B0">
        <w:rPr>
          <w:rFonts w:ascii="Times New Roman" w:hAnsi="Times New Roman" w:cs="Times New Roman"/>
          <w:sz w:val="24"/>
        </w:rPr>
        <w:tab/>
        <w:t>The same however</w:t>
      </w:r>
      <w:r w:rsidR="009A220B" w:rsidRPr="006B06B0">
        <w:rPr>
          <w:rFonts w:ascii="Times New Roman" w:hAnsi="Times New Roman" w:cs="Times New Roman"/>
          <w:sz w:val="24"/>
        </w:rPr>
        <w:t xml:space="preserve"> </w:t>
      </w:r>
      <w:r w:rsidR="000539E1" w:rsidRPr="006B06B0">
        <w:rPr>
          <w:rFonts w:ascii="Times New Roman" w:hAnsi="Times New Roman" w:cs="Times New Roman"/>
          <w:sz w:val="24"/>
        </w:rPr>
        <w:t>cannot</w:t>
      </w:r>
      <w:r w:rsidR="009D0AFD" w:rsidRPr="006B06B0">
        <w:rPr>
          <w:rFonts w:ascii="Times New Roman" w:hAnsi="Times New Roman" w:cs="Times New Roman"/>
          <w:sz w:val="24"/>
        </w:rPr>
        <w:t xml:space="preserve"> be </w:t>
      </w:r>
      <w:r w:rsidR="00EC6A43" w:rsidRPr="006B06B0">
        <w:rPr>
          <w:rFonts w:ascii="Times New Roman" w:hAnsi="Times New Roman" w:cs="Times New Roman"/>
          <w:sz w:val="24"/>
        </w:rPr>
        <w:t xml:space="preserve">said </w:t>
      </w:r>
      <w:r w:rsidR="009D0AFD" w:rsidRPr="006B06B0">
        <w:rPr>
          <w:rFonts w:ascii="Times New Roman" w:hAnsi="Times New Roman" w:cs="Times New Roman"/>
          <w:sz w:val="24"/>
        </w:rPr>
        <w:t>of</w:t>
      </w:r>
      <w:r w:rsidRPr="006B06B0">
        <w:rPr>
          <w:rFonts w:ascii="Times New Roman" w:hAnsi="Times New Roman" w:cs="Times New Roman"/>
          <w:sz w:val="24"/>
        </w:rPr>
        <w:t xml:space="preserve"> the transfer of the property to the appellant. </w:t>
      </w:r>
      <w:r w:rsidR="009A220B" w:rsidRPr="006B06B0">
        <w:rPr>
          <w:rFonts w:ascii="Times New Roman" w:hAnsi="Times New Roman" w:cs="Times New Roman"/>
          <w:sz w:val="24"/>
        </w:rPr>
        <w:t>It is evident from the rec</w:t>
      </w:r>
      <w:r w:rsidR="009D0AFD" w:rsidRPr="006B06B0">
        <w:rPr>
          <w:rFonts w:ascii="Times New Roman" w:hAnsi="Times New Roman" w:cs="Times New Roman"/>
          <w:sz w:val="24"/>
        </w:rPr>
        <w:t xml:space="preserve">ord that the property was transferred </w:t>
      </w:r>
      <w:r w:rsidR="009A220B" w:rsidRPr="006B06B0">
        <w:rPr>
          <w:rFonts w:ascii="Times New Roman" w:hAnsi="Times New Roman" w:cs="Times New Roman"/>
          <w:sz w:val="24"/>
        </w:rPr>
        <w:t xml:space="preserve">on </w:t>
      </w:r>
      <w:r w:rsidR="00211842" w:rsidRPr="006B06B0">
        <w:rPr>
          <w:rFonts w:ascii="Times New Roman" w:hAnsi="Times New Roman" w:cs="Times New Roman"/>
          <w:sz w:val="24"/>
        </w:rPr>
        <w:t>3</w:t>
      </w:r>
      <w:r w:rsidR="00B20A01" w:rsidRPr="006B06B0">
        <w:rPr>
          <w:rFonts w:ascii="Times New Roman" w:hAnsi="Times New Roman" w:cs="Times New Roman"/>
          <w:sz w:val="24"/>
        </w:rPr>
        <w:t xml:space="preserve"> November </w:t>
      </w:r>
      <w:r w:rsidR="00490C4C" w:rsidRPr="006B06B0">
        <w:rPr>
          <w:rFonts w:ascii="Times New Roman" w:hAnsi="Times New Roman" w:cs="Times New Roman"/>
          <w:sz w:val="24"/>
        </w:rPr>
        <w:t>2017. This was</w:t>
      </w:r>
      <w:r w:rsidR="009A220B" w:rsidRPr="006B06B0">
        <w:rPr>
          <w:rFonts w:ascii="Times New Roman" w:hAnsi="Times New Roman" w:cs="Times New Roman"/>
          <w:sz w:val="24"/>
        </w:rPr>
        <w:t xml:space="preserve"> </w:t>
      </w:r>
      <w:r w:rsidR="00490C4C" w:rsidRPr="006B06B0">
        <w:rPr>
          <w:rFonts w:ascii="Times New Roman" w:hAnsi="Times New Roman" w:cs="Times New Roman"/>
          <w:sz w:val="24"/>
        </w:rPr>
        <w:t>well after t</w:t>
      </w:r>
      <w:r w:rsidRPr="006B06B0">
        <w:rPr>
          <w:rFonts w:ascii="Times New Roman" w:hAnsi="Times New Roman" w:cs="Times New Roman"/>
          <w:sz w:val="24"/>
        </w:rPr>
        <w:t>he same order</w:t>
      </w:r>
      <w:r w:rsidR="00490C4C" w:rsidRPr="006B06B0">
        <w:rPr>
          <w:rFonts w:ascii="Times New Roman" w:hAnsi="Times New Roman" w:cs="Times New Roman"/>
          <w:sz w:val="24"/>
        </w:rPr>
        <w:t xml:space="preserve"> in HC</w:t>
      </w:r>
      <w:r w:rsidR="00B20A01" w:rsidRPr="006B06B0">
        <w:rPr>
          <w:rFonts w:ascii="Times New Roman" w:hAnsi="Times New Roman" w:cs="Times New Roman"/>
          <w:sz w:val="24"/>
        </w:rPr>
        <w:t> </w:t>
      </w:r>
      <w:r w:rsidR="00490C4C" w:rsidRPr="006B06B0">
        <w:rPr>
          <w:rFonts w:ascii="Times New Roman" w:hAnsi="Times New Roman" w:cs="Times New Roman"/>
          <w:sz w:val="24"/>
        </w:rPr>
        <w:t xml:space="preserve">8638/97, </w:t>
      </w:r>
      <w:r w:rsidRPr="006B06B0">
        <w:rPr>
          <w:rFonts w:ascii="Times New Roman" w:hAnsi="Times New Roman" w:cs="Times New Roman"/>
          <w:sz w:val="24"/>
        </w:rPr>
        <w:t xml:space="preserve">interdicted the </w:t>
      </w:r>
      <w:r w:rsidR="00B20A01" w:rsidRPr="006B06B0">
        <w:rPr>
          <w:rFonts w:ascii="Times New Roman" w:hAnsi="Times New Roman" w:cs="Times New Roman"/>
          <w:sz w:val="24"/>
        </w:rPr>
        <w:t>third</w:t>
      </w:r>
      <w:r w:rsidRPr="006B06B0">
        <w:rPr>
          <w:rFonts w:ascii="Times New Roman" w:hAnsi="Times New Roman" w:cs="Times New Roman"/>
          <w:sz w:val="24"/>
        </w:rPr>
        <w:t xml:space="preserve"> respondent </w:t>
      </w:r>
      <w:r w:rsidRPr="006B06B0">
        <w:rPr>
          <w:rFonts w:ascii="Times New Roman" w:hAnsi="Times New Roman" w:cs="Times New Roman"/>
          <w:i/>
          <w:sz w:val="24"/>
        </w:rPr>
        <w:t>in casu</w:t>
      </w:r>
      <w:r w:rsidR="009D0AFD" w:rsidRPr="006B06B0">
        <w:rPr>
          <w:rFonts w:ascii="Times New Roman" w:hAnsi="Times New Roman" w:cs="Times New Roman"/>
          <w:sz w:val="24"/>
        </w:rPr>
        <w:t xml:space="preserve"> </w:t>
      </w:r>
      <w:r w:rsidRPr="006B06B0">
        <w:rPr>
          <w:rFonts w:ascii="Times New Roman" w:hAnsi="Times New Roman" w:cs="Times New Roman"/>
          <w:sz w:val="24"/>
        </w:rPr>
        <w:t xml:space="preserve">from registering </w:t>
      </w:r>
      <w:r w:rsidR="009D0AFD" w:rsidRPr="006B06B0">
        <w:rPr>
          <w:rFonts w:ascii="Times New Roman" w:hAnsi="Times New Roman" w:cs="Times New Roman"/>
          <w:sz w:val="24"/>
        </w:rPr>
        <w:t>or giving effect to</w:t>
      </w:r>
      <w:r w:rsidRPr="006B06B0">
        <w:rPr>
          <w:rFonts w:ascii="Times New Roman" w:hAnsi="Times New Roman" w:cs="Times New Roman"/>
          <w:sz w:val="24"/>
        </w:rPr>
        <w:t xml:space="preserve"> an</w:t>
      </w:r>
      <w:r w:rsidR="0036601D" w:rsidRPr="006B06B0">
        <w:rPr>
          <w:rFonts w:ascii="Times New Roman" w:hAnsi="Times New Roman" w:cs="Times New Roman"/>
          <w:sz w:val="24"/>
        </w:rPr>
        <w:t xml:space="preserve">y sale, cession or encumbrance </w:t>
      </w:r>
      <w:r w:rsidR="00823143" w:rsidRPr="006B06B0">
        <w:rPr>
          <w:rFonts w:ascii="Times New Roman" w:hAnsi="Times New Roman" w:cs="Times New Roman"/>
          <w:sz w:val="24"/>
        </w:rPr>
        <w:t>of the first respondent’s rights in the property</w:t>
      </w:r>
      <w:r w:rsidR="009D0AFD" w:rsidRPr="006B06B0">
        <w:rPr>
          <w:rFonts w:ascii="Times New Roman" w:hAnsi="Times New Roman" w:cs="Times New Roman"/>
          <w:sz w:val="24"/>
        </w:rPr>
        <w:t xml:space="preserve"> </w:t>
      </w:r>
      <w:r w:rsidR="0036601D" w:rsidRPr="006B06B0">
        <w:rPr>
          <w:rFonts w:ascii="Times New Roman" w:hAnsi="Times New Roman" w:cs="Times New Roman"/>
          <w:sz w:val="24"/>
        </w:rPr>
        <w:t xml:space="preserve">in violation of the interdict issued against the </w:t>
      </w:r>
      <w:r w:rsidR="00B20A01" w:rsidRPr="006B06B0">
        <w:rPr>
          <w:rFonts w:ascii="Times New Roman" w:hAnsi="Times New Roman" w:cs="Times New Roman"/>
          <w:sz w:val="24"/>
        </w:rPr>
        <w:t>first</w:t>
      </w:r>
      <w:r w:rsidR="0036601D" w:rsidRPr="006B06B0">
        <w:rPr>
          <w:rFonts w:ascii="Times New Roman" w:hAnsi="Times New Roman" w:cs="Times New Roman"/>
          <w:sz w:val="24"/>
        </w:rPr>
        <w:t xml:space="preserve"> respondent. The order </w:t>
      </w:r>
      <w:r w:rsidR="00E27DCF" w:rsidRPr="006B06B0">
        <w:rPr>
          <w:rFonts w:ascii="Times New Roman" w:hAnsi="Times New Roman" w:cs="Times New Roman"/>
          <w:sz w:val="24"/>
        </w:rPr>
        <w:t>read</w:t>
      </w:r>
      <w:r w:rsidR="003F1619" w:rsidRPr="006B06B0">
        <w:rPr>
          <w:rFonts w:ascii="Times New Roman" w:hAnsi="Times New Roman" w:cs="Times New Roman"/>
          <w:sz w:val="24"/>
        </w:rPr>
        <w:t>s</w:t>
      </w:r>
      <w:r w:rsidR="00E27DCF" w:rsidRPr="006B06B0">
        <w:rPr>
          <w:rFonts w:ascii="Times New Roman" w:hAnsi="Times New Roman" w:cs="Times New Roman"/>
          <w:sz w:val="24"/>
        </w:rPr>
        <w:t xml:space="preserve"> as </w:t>
      </w:r>
      <w:r w:rsidR="00B20A01" w:rsidRPr="006B06B0">
        <w:rPr>
          <w:rFonts w:ascii="Times New Roman" w:hAnsi="Times New Roman" w:cs="Times New Roman"/>
          <w:sz w:val="24"/>
        </w:rPr>
        <w:t>follows: -</w:t>
      </w:r>
    </w:p>
    <w:p w:rsidR="00BB26FC" w:rsidRPr="006B06B0" w:rsidRDefault="00B20A01" w:rsidP="00B20A01">
      <w:pPr>
        <w:spacing w:after="0" w:line="240" w:lineRule="auto"/>
        <w:ind w:left="1440"/>
        <w:jc w:val="both"/>
        <w:rPr>
          <w:rFonts w:ascii="Times New Roman" w:hAnsi="Times New Roman" w:cs="Times New Roman"/>
          <w:sz w:val="24"/>
        </w:rPr>
      </w:pPr>
      <w:r w:rsidRPr="006B06B0">
        <w:rPr>
          <w:rFonts w:ascii="Times New Roman" w:hAnsi="Times New Roman" w:cs="Times New Roman"/>
          <w:sz w:val="24"/>
        </w:rPr>
        <w:t>“</w:t>
      </w:r>
      <w:r w:rsidR="00BB26FC" w:rsidRPr="006B06B0">
        <w:rPr>
          <w:rFonts w:ascii="Times New Roman" w:hAnsi="Times New Roman" w:cs="Times New Roman"/>
          <w:sz w:val="24"/>
        </w:rPr>
        <w:t xml:space="preserve">That the </w:t>
      </w:r>
      <w:r w:rsidRPr="006B06B0">
        <w:rPr>
          <w:rFonts w:ascii="Times New Roman" w:hAnsi="Times New Roman" w:cs="Times New Roman"/>
          <w:sz w:val="24"/>
        </w:rPr>
        <w:t>second</w:t>
      </w:r>
      <w:r w:rsidR="00BB26FC" w:rsidRPr="006B06B0">
        <w:rPr>
          <w:rFonts w:ascii="Times New Roman" w:hAnsi="Times New Roman" w:cs="Times New Roman"/>
          <w:sz w:val="24"/>
        </w:rPr>
        <w:t xml:space="preserve"> Respondent (</w:t>
      </w:r>
      <w:r w:rsidRPr="006B06B0">
        <w:rPr>
          <w:rFonts w:ascii="Times New Roman" w:hAnsi="Times New Roman" w:cs="Times New Roman"/>
          <w:sz w:val="24"/>
        </w:rPr>
        <w:t>third</w:t>
      </w:r>
      <w:r w:rsidR="00BB26FC" w:rsidRPr="006B06B0">
        <w:rPr>
          <w:rFonts w:ascii="Times New Roman" w:hAnsi="Times New Roman" w:cs="Times New Roman"/>
          <w:sz w:val="24"/>
        </w:rPr>
        <w:t xml:space="preserve"> respondent </w:t>
      </w:r>
      <w:r w:rsidR="00BB26FC" w:rsidRPr="006B06B0">
        <w:rPr>
          <w:rFonts w:ascii="Times New Roman" w:hAnsi="Times New Roman" w:cs="Times New Roman"/>
          <w:i/>
          <w:sz w:val="24"/>
        </w:rPr>
        <w:t>in casu</w:t>
      </w:r>
      <w:r w:rsidR="00BB26FC" w:rsidRPr="006B06B0">
        <w:rPr>
          <w:rFonts w:ascii="Times New Roman" w:hAnsi="Times New Roman" w:cs="Times New Roman"/>
          <w:sz w:val="24"/>
        </w:rPr>
        <w:t>) be and is hereby interdicted and restrained from registering or in any way giving effect to any sale, cession, encumbrance</w:t>
      </w:r>
      <w:r w:rsidR="009D0AFD" w:rsidRPr="006B06B0">
        <w:rPr>
          <w:rFonts w:ascii="Times New Roman" w:hAnsi="Times New Roman" w:cs="Times New Roman"/>
          <w:sz w:val="24"/>
        </w:rPr>
        <w:t xml:space="preserve"> or disposal by any means of </w:t>
      </w:r>
      <w:r w:rsidRPr="006B06B0">
        <w:rPr>
          <w:rFonts w:ascii="Times New Roman" w:hAnsi="Times New Roman" w:cs="Times New Roman"/>
          <w:sz w:val="24"/>
        </w:rPr>
        <w:t xml:space="preserve">first </w:t>
      </w:r>
      <w:r w:rsidR="00A93BEC" w:rsidRPr="006B06B0">
        <w:rPr>
          <w:rFonts w:ascii="Times New Roman" w:hAnsi="Times New Roman" w:cs="Times New Roman"/>
          <w:sz w:val="24"/>
        </w:rPr>
        <w:t>respondents’</w:t>
      </w:r>
      <w:r w:rsidR="00BB26FC" w:rsidRPr="006B06B0">
        <w:rPr>
          <w:rFonts w:ascii="Times New Roman" w:hAnsi="Times New Roman" w:cs="Times New Roman"/>
          <w:sz w:val="24"/>
        </w:rPr>
        <w:t xml:space="preserve"> right, title and interest in Stand No. 2395 Glen View Township of Glen View situate in the District of Salisbury</w:t>
      </w:r>
      <w:r w:rsidRPr="006B06B0">
        <w:rPr>
          <w:rFonts w:ascii="Times New Roman" w:hAnsi="Times New Roman" w:cs="Times New Roman"/>
          <w:sz w:val="24"/>
        </w:rPr>
        <w:t>.”</w:t>
      </w:r>
    </w:p>
    <w:p w:rsidR="00B20A01" w:rsidRPr="006B06B0" w:rsidRDefault="00B20A01" w:rsidP="00B20A01">
      <w:pPr>
        <w:spacing w:after="0" w:line="480" w:lineRule="auto"/>
        <w:ind w:left="1440"/>
        <w:jc w:val="both"/>
        <w:rPr>
          <w:rFonts w:ascii="Times New Roman" w:hAnsi="Times New Roman" w:cs="Times New Roman"/>
          <w:sz w:val="24"/>
        </w:rPr>
      </w:pPr>
    </w:p>
    <w:p w:rsidR="00B20A01" w:rsidRPr="006B06B0" w:rsidRDefault="00217704" w:rsidP="00B20A01">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lastRenderedPageBreak/>
        <w:t xml:space="preserve">[10] </w:t>
      </w:r>
      <w:r w:rsidR="006B06B0">
        <w:rPr>
          <w:rFonts w:ascii="Times New Roman" w:hAnsi="Times New Roman" w:cs="Times New Roman"/>
          <w:sz w:val="24"/>
        </w:rPr>
        <w:tab/>
      </w:r>
      <w:r w:rsidR="00A32066" w:rsidRPr="006B06B0">
        <w:rPr>
          <w:rFonts w:ascii="Times New Roman" w:hAnsi="Times New Roman" w:cs="Times New Roman"/>
          <w:sz w:val="24"/>
        </w:rPr>
        <w:t>The appellant, in a supporting affidavit deposed to by one of its directors, Charles Siziba</w:t>
      </w:r>
      <w:r w:rsidR="00A32066" w:rsidRPr="006B06B0">
        <w:rPr>
          <w:rFonts w:ascii="Times New Roman" w:hAnsi="Times New Roman" w:cs="Times New Roman"/>
          <w:i/>
          <w:sz w:val="24"/>
        </w:rPr>
        <w:t xml:space="preserve">, </w:t>
      </w:r>
      <w:r w:rsidR="00A32066" w:rsidRPr="006B06B0">
        <w:rPr>
          <w:rFonts w:ascii="Times New Roman" w:hAnsi="Times New Roman" w:cs="Times New Roman"/>
          <w:sz w:val="24"/>
        </w:rPr>
        <w:t xml:space="preserve">indicated that the appellant became aware, soon after the transfer of the property to it was effected, that the transaction had been done in violation of the court order in HC 8638/97 interdicting the </w:t>
      </w:r>
      <w:r w:rsidR="00B20A01" w:rsidRPr="006B06B0">
        <w:rPr>
          <w:rFonts w:ascii="Times New Roman" w:hAnsi="Times New Roman" w:cs="Times New Roman"/>
          <w:sz w:val="24"/>
        </w:rPr>
        <w:t>third</w:t>
      </w:r>
      <w:r w:rsidR="00A32066" w:rsidRPr="006B06B0">
        <w:rPr>
          <w:rFonts w:ascii="Times New Roman" w:hAnsi="Times New Roman" w:cs="Times New Roman"/>
          <w:sz w:val="24"/>
        </w:rPr>
        <w:t xml:space="preserve"> respondent from transferrin</w:t>
      </w:r>
      <w:r w:rsidR="00D646F8" w:rsidRPr="006B06B0">
        <w:rPr>
          <w:rFonts w:ascii="Times New Roman" w:hAnsi="Times New Roman" w:cs="Times New Roman"/>
          <w:sz w:val="24"/>
        </w:rPr>
        <w:t>g the property to a third party</w:t>
      </w:r>
      <w:r w:rsidR="00A32066" w:rsidRPr="006B06B0">
        <w:rPr>
          <w:rFonts w:ascii="Times New Roman" w:hAnsi="Times New Roman" w:cs="Times New Roman"/>
          <w:sz w:val="24"/>
        </w:rPr>
        <w:t>. Charles Siziba also averred that t</w:t>
      </w:r>
      <w:r w:rsidR="000539E1" w:rsidRPr="006B06B0">
        <w:rPr>
          <w:rFonts w:ascii="Times New Roman" w:hAnsi="Times New Roman" w:cs="Times New Roman"/>
          <w:sz w:val="24"/>
        </w:rPr>
        <w:t xml:space="preserve">he </w:t>
      </w:r>
      <w:r w:rsidR="00B20A01" w:rsidRPr="006B06B0">
        <w:rPr>
          <w:rFonts w:ascii="Times New Roman" w:hAnsi="Times New Roman" w:cs="Times New Roman"/>
          <w:sz w:val="24"/>
        </w:rPr>
        <w:t>second</w:t>
      </w:r>
      <w:r w:rsidR="000539E1" w:rsidRPr="006B06B0">
        <w:rPr>
          <w:rFonts w:ascii="Times New Roman" w:hAnsi="Times New Roman" w:cs="Times New Roman"/>
          <w:sz w:val="24"/>
        </w:rPr>
        <w:t xml:space="preserve"> res</w:t>
      </w:r>
      <w:r w:rsidR="00755FF6" w:rsidRPr="006B06B0">
        <w:rPr>
          <w:rFonts w:ascii="Times New Roman" w:hAnsi="Times New Roman" w:cs="Times New Roman"/>
          <w:sz w:val="24"/>
        </w:rPr>
        <w:t>pondent’s legal practitioners (</w:t>
      </w:r>
      <w:r w:rsidR="000539E1" w:rsidRPr="006B06B0">
        <w:rPr>
          <w:rFonts w:ascii="Times New Roman" w:hAnsi="Times New Roman" w:cs="Times New Roman"/>
          <w:i/>
          <w:sz w:val="24"/>
        </w:rPr>
        <w:t xml:space="preserve">Hove, </w:t>
      </w:r>
      <w:r w:rsidR="00A32066" w:rsidRPr="006B06B0">
        <w:rPr>
          <w:rFonts w:ascii="Times New Roman" w:hAnsi="Times New Roman" w:cs="Times New Roman"/>
          <w:i/>
          <w:sz w:val="24"/>
        </w:rPr>
        <w:t>Dzimba and Associates</w:t>
      </w:r>
      <w:r w:rsidR="00A32066" w:rsidRPr="006B06B0">
        <w:rPr>
          <w:rFonts w:ascii="Times New Roman" w:hAnsi="Times New Roman" w:cs="Times New Roman"/>
          <w:sz w:val="24"/>
        </w:rPr>
        <w:t>) were fully</w:t>
      </w:r>
      <w:r w:rsidR="000539E1" w:rsidRPr="006B06B0">
        <w:rPr>
          <w:rFonts w:ascii="Times New Roman" w:hAnsi="Times New Roman" w:cs="Times New Roman"/>
          <w:sz w:val="24"/>
        </w:rPr>
        <w:t xml:space="preserve"> aware of the order interdicting the</w:t>
      </w:r>
      <w:r w:rsidR="00755FF6" w:rsidRPr="006B06B0">
        <w:rPr>
          <w:rFonts w:ascii="Times New Roman" w:hAnsi="Times New Roman" w:cs="Times New Roman"/>
          <w:sz w:val="24"/>
        </w:rPr>
        <w:t xml:space="preserve"> </w:t>
      </w:r>
      <w:r w:rsidR="00B20A01" w:rsidRPr="006B06B0">
        <w:rPr>
          <w:rFonts w:ascii="Times New Roman" w:hAnsi="Times New Roman" w:cs="Times New Roman"/>
          <w:sz w:val="24"/>
        </w:rPr>
        <w:t xml:space="preserve">third </w:t>
      </w:r>
      <w:r w:rsidR="000539E1" w:rsidRPr="006B06B0">
        <w:rPr>
          <w:rFonts w:ascii="Times New Roman" w:hAnsi="Times New Roman" w:cs="Times New Roman"/>
          <w:sz w:val="24"/>
        </w:rPr>
        <w:t xml:space="preserve">respondent from </w:t>
      </w:r>
      <w:r w:rsidR="00755FF6" w:rsidRPr="006B06B0">
        <w:rPr>
          <w:rFonts w:ascii="Times New Roman" w:hAnsi="Times New Roman" w:cs="Times New Roman"/>
          <w:sz w:val="24"/>
        </w:rPr>
        <w:t xml:space="preserve">effecting </w:t>
      </w:r>
      <w:r w:rsidR="000539E1" w:rsidRPr="006B06B0">
        <w:rPr>
          <w:rFonts w:ascii="Times New Roman" w:hAnsi="Times New Roman" w:cs="Times New Roman"/>
          <w:sz w:val="24"/>
        </w:rPr>
        <w:t>transfe</w:t>
      </w:r>
      <w:r w:rsidR="00755FF6" w:rsidRPr="006B06B0">
        <w:rPr>
          <w:rFonts w:ascii="Times New Roman" w:hAnsi="Times New Roman" w:cs="Times New Roman"/>
          <w:sz w:val="24"/>
        </w:rPr>
        <w:t>r of the said property but nevertheless, proceeded to have the transfer into the appellant’s name, effected. It is noted in this respect that despite the Registrar of Deeds having been cited in</w:t>
      </w:r>
      <w:r w:rsidR="00755FF6" w:rsidRPr="006B06B0">
        <w:rPr>
          <w:rFonts w:ascii="Times New Roman" w:hAnsi="Times New Roman" w:cs="Times New Roman"/>
        </w:rPr>
        <w:t xml:space="preserve"> </w:t>
      </w:r>
      <w:r w:rsidR="00755FF6" w:rsidRPr="006B06B0">
        <w:rPr>
          <w:rFonts w:ascii="Times New Roman" w:hAnsi="Times New Roman" w:cs="Times New Roman"/>
          <w:sz w:val="24"/>
        </w:rPr>
        <w:t xml:space="preserve">HC 8638/97, no </w:t>
      </w:r>
      <w:r w:rsidR="00755FF6" w:rsidRPr="006B06B0">
        <w:rPr>
          <w:rFonts w:ascii="Times New Roman" w:hAnsi="Times New Roman" w:cs="Times New Roman"/>
          <w:i/>
          <w:sz w:val="24"/>
        </w:rPr>
        <w:t>caveat</w:t>
      </w:r>
      <w:r w:rsidR="00755FF6" w:rsidRPr="006B06B0">
        <w:rPr>
          <w:rFonts w:ascii="Times New Roman" w:hAnsi="Times New Roman" w:cs="Times New Roman"/>
          <w:sz w:val="24"/>
        </w:rPr>
        <w:t xml:space="preserve"> had been registered against the title deed of the property, to alert registry officers to the fact that an interdict against the registration of </w:t>
      </w:r>
      <w:r w:rsidR="002D2C42" w:rsidRPr="006B06B0">
        <w:rPr>
          <w:rFonts w:ascii="Times New Roman" w:hAnsi="Times New Roman" w:cs="Times New Roman"/>
          <w:sz w:val="24"/>
        </w:rPr>
        <w:t xml:space="preserve">transfer of </w:t>
      </w:r>
      <w:r w:rsidR="00755FF6" w:rsidRPr="006B06B0">
        <w:rPr>
          <w:rFonts w:ascii="Times New Roman" w:hAnsi="Times New Roman" w:cs="Times New Roman"/>
          <w:sz w:val="24"/>
        </w:rPr>
        <w:t>the property had been issued against the Registrar.</w:t>
      </w:r>
      <w:r w:rsidR="002D2C42" w:rsidRPr="006B06B0">
        <w:rPr>
          <w:rFonts w:ascii="Times New Roman" w:hAnsi="Times New Roman" w:cs="Times New Roman"/>
          <w:sz w:val="24"/>
        </w:rPr>
        <w:t xml:space="preserve"> As already noted, this was because the </w:t>
      </w:r>
      <w:r w:rsidR="00B20A01" w:rsidRPr="006B06B0">
        <w:rPr>
          <w:rFonts w:ascii="Times New Roman" w:hAnsi="Times New Roman" w:cs="Times New Roman"/>
          <w:sz w:val="24"/>
        </w:rPr>
        <w:t>first</w:t>
      </w:r>
      <w:r w:rsidR="002D2C42" w:rsidRPr="006B06B0">
        <w:rPr>
          <w:rFonts w:ascii="Times New Roman" w:hAnsi="Times New Roman" w:cs="Times New Roman"/>
          <w:sz w:val="24"/>
        </w:rPr>
        <w:t xml:space="preserve"> respondent’s legal practitioners misguidedly addressed the request for registration of the </w:t>
      </w:r>
      <w:r w:rsidR="002D2C42" w:rsidRPr="006B06B0">
        <w:rPr>
          <w:rFonts w:ascii="Times New Roman" w:hAnsi="Times New Roman" w:cs="Times New Roman"/>
          <w:i/>
          <w:sz w:val="24"/>
        </w:rPr>
        <w:t>caveat</w:t>
      </w:r>
      <w:r w:rsidR="002D2C42" w:rsidRPr="006B06B0">
        <w:rPr>
          <w:rFonts w:ascii="Times New Roman" w:hAnsi="Times New Roman" w:cs="Times New Roman"/>
          <w:sz w:val="24"/>
        </w:rPr>
        <w:t xml:space="preserve"> to the Registrar of the High Court instead of the Registrar of Deeds. Be that as it may, the fact remained that the transfer of the property to the appellant was effected in direct violation of an extant order of the court.</w:t>
      </w:r>
    </w:p>
    <w:p w:rsidR="00755FF6" w:rsidRPr="006B06B0" w:rsidRDefault="00755FF6" w:rsidP="00A93BEC">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 xml:space="preserve">   </w:t>
      </w:r>
    </w:p>
    <w:p w:rsidR="009A220B" w:rsidRPr="006B06B0" w:rsidRDefault="002D2C42" w:rsidP="00B20A01">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[11]</w:t>
      </w:r>
      <w:r w:rsidRPr="006B06B0">
        <w:rPr>
          <w:rFonts w:ascii="Times New Roman" w:hAnsi="Times New Roman" w:cs="Times New Roman"/>
          <w:sz w:val="24"/>
        </w:rPr>
        <w:tab/>
      </w:r>
      <w:r w:rsidR="000539E1" w:rsidRPr="006B06B0">
        <w:rPr>
          <w:rFonts w:ascii="Times New Roman" w:hAnsi="Times New Roman" w:cs="Times New Roman"/>
          <w:sz w:val="24"/>
        </w:rPr>
        <w:t>Th</w:t>
      </w:r>
      <w:r w:rsidRPr="006B06B0">
        <w:rPr>
          <w:rFonts w:ascii="Times New Roman" w:hAnsi="Times New Roman" w:cs="Times New Roman"/>
          <w:sz w:val="24"/>
        </w:rPr>
        <w:t>ere is cogent authority to the effect that</w:t>
      </w:r>
      <w:r w:rsidR="000539E1" w:rsidRPr="006B06B0">
        <w:rPr>
          <w:rFonts w:ascii="Times New Roman" w:hAnsi="Times New Roman" w:cs="Times New Roman"/>
          <w:sz w:val="24"/>
        </w:rPr>
        <w:t xml:space="preserve"> </w:t>
      </w:r>
      <w:r w:rsidRPr="006B06B0">
        <w:rPr>
          <w:rFonts w:ascii="Times New Roman" w:hAnsi="Times New Roman" w:cs="Times New Roman"/>
          <w:sz w:val="24"/>
        </w:rPr>
        <w:t>where the transfer of</w:t>
      </w:r>
      <w:r w:rsidR="000539E1" w:rsidRPr="006B06B0">
        <w:rPr>
          <w:rFonts w:ascii="Times New Roman" w:hAnsi="Times New Roman" w:cs="Times New Roman"/>
          <w:sz w:val="24"/>
        </w:rPr>
        <w:t xml:space="preserve"> property </w:t>
      </w:r>
      <w:r w:rsidRPr="006B06B0">
        <w:rPr>
          <w:rFonts w:ascii="Times New Roman" w:hAnsi="Times New Roman" w:cs="Times New Roman"/>
          <w:sz w:val="24"/>
        </w:rPr>
        <w:t xml:space="preserve">is </w:t>
      </w:r>
      <w:r w:rsidR="000539E1" w:rsidRPr="006B06B0">
        <w:rPr>
          <w:rFonts w:ascii="Times New Roman" w:hAnsi="Times New Roman" w:cs="Times New Roman"/>
          <w:sz w:val="24"/>
        </w:rPr>
        <w:t xml:space="preserve">done in defiance of an order of </w:t>
      </w:r>
      <w:r w:rsidRPr="006B06B0">
        <w:rPr>
          <w:rFonts w:ascii="Times New Roman" w:hAnsi="Times New Roman" w:cs="Times New Roman"/>
          <w:sz w:val="24"/>
        </w:rPr>
        <w:t>court, the transferee obtains</w:t>
      </w:r>
      <w:r w:rsidR="005B0C1A" w:rsidRPr="006B06B0">
        <w:rPr>
          <w:rFonts w:ascii="Times New Roman" w:hAnsi="Times New Roman" w:cs="Times New Roman"/>
          <w:sz w:val="24"/>
        </w:rPr>
        <w:t xml:space="preserve"> defective title thereto</w:t>
      </w:r>
      <w:r w:rsidR="000539E1" w:rsidRPr="006B06B0">
        <w:rPr>
          <w:rFonts w:ascii="Times New Roman" w:hAnsi="Times New Roman" w:cs="Times New Roman"/>
          <w:sz w:val="24"/>
        </w:rPr>
        <w:t xml:space="preserve">. In </w:t>
      </w:r>
      <w:r w:rsidR="000539E1" w:rsidRPr="006B06B0">
        <w:rPr>
          <w:rFonts w:ascii="Times New Roman" w:hAnsi="Times New Roman" w:cs="Times New Roman"/>
          <w:i/>
          <w:sz w:val="24"/>
        </w:rPr>
        <w:t>Gong v Mayor Logistics (Pvt) Ltd</w:t>
      </w:r>
      <w:r w:rsidR="000539E1" w:rsidRPr="006B06B0">
        <w:rPr>
          <w:rFonts w:ascii="Times New Roman" w:hAnsi="Times New Roman" w:cs="Times New Roman"/>
          <w:b/>
          <w:i/>
          <w:sz w:val="24"/>
        </w:rPr>
        <w:t xml:space="preserve"> </w:t>
      </w:r>
      <w:r w:rsidR="000539E1" w:rsidRPr="006B06B0">
        <w:rPr>
          <w:rFonts w:ascii="Times New Roman" w:hAnsi="Times New Roman" w:cs="Times New Roman"/>
          <w:sz w:val="24"/>
        </w:rPr>
        <w:t>SC2/17</w:t>
      </w:r>
      <w:r w:rsidR="00034DAF" w:rsidRPr="006B06B0">
        <w:rPr>
          <w:rFonts w:ascii="Times New Roman" w:hAnsi="Times New Roman" w:cs="Times New Roman"/>
          <w:sz w:val="24"/>
        </w:rPr>
        <w:t>, the c</w:t>
      </w:r>
      <w:r w:rsidR="000539E1" w:rsidRPr="006B06B0">
        <w:rPr>
          <w:rFonts w:ascii="Times New Roman" w:hAnsi="Times New Roman" w:cs="Times New Roman"/>
          <w:sz w:val="24"/>
        </w:rPr>
        <w:t>ourt stated as follows at pp 6-</w:t>
      </w:r>
      <w:r w:rsidR="00D97715" w:rsidRPr="006B06B0">
        <w:rPr>
          <w:rFonts w:ascii="Times New Roman" w:hAnsi="Times New Roman" w:cs="Times New Roman"/>
          <w:sz w:val="24"/>
        </w:rPr>
        <w:t>7: -</w:t>
      </w:r>
    </w:p>
    <w:p w:rsidR="00F523B3" w:rsidRPr="006B06B0" w:rsidRDefault="008F2E4B" w:rsidP="00B20A01">
      <w:pPr>
        <w:spacing w:after="0" w:line="240" w:lineRule="auto"/>
        <w:ind w:left="1440"/>
        <w:jc w:val="both"/>
        <w:rPr>
          <w:rFonts w:ascii="Times New Roman" w:hAnsi="Times New Roman" w:cs="Times New Roman"/>
          <w:sz w:val="24"/>
        </w:rPr>
      </w:pPr>
      <w:r w:rsidRPr="006B06B0">
        <w:rPr>
          <w:rFonts w:ascii="Times New Roman" w:hAnsi="Times New Roman" w:cs="Times New Roman"/>
          <w:sz w:val="24"/>
        </w:rPr>
        <w:t>“</w:t>
      </w:r>
      <w:r w:rsidR="000539E1" w:rsidRPr="006B06B0">
        <w:rPr>
          <w:rFonts w:ascii="Times New Roman" w:hAnsi="Times New Roman" w:cs="Times New Roman"/>
          <w:sz w:val="24"/>
        </w:rPr>
        <w:t>At this juncture, it does not seem to matter to me whether or not the appellant was the fir</w:t>
      </w:r>
      <w:r w:rsidRPr="006B06B0">
        <w:rPr>
          <w:rFonts w:ascii="Times New Roman" w:hAnsi="Times New Roman" w:cs="Times New Roman"/>
          <w:sz w:val="24"/>
        </w:rPr>
        <w:t xml:space="preserve">st purchaser as he alleges. </w:t>
      </w:r>
      <w:r w:rsidRPr="006B06B0">
        <w:rPr>
          <w:rFonts w:ascii="Times New Roman" w:hAnsi="Times New Roman" w:cs="Times New Roman"/>
          <w:b/>
          <w:sz w:val="24"/>
        </w:rPr>
        <w:t xml:space="preserve">What is material at this stage is that he obtained defective invalid title in defiance of a valid court order and </w:t>
      </w:r>
      <w:r w:rsidRPr="006B06B0">
        <w:rPr>
          <w:rFonts w:ascii="Times New Roman" w:hAnsi="Times New Roman" w:cs="Times New Roman"/>
          <w:b/>
          <w:i/>
          <w:sz w:val="24"/>
        </w:rPr>
        <w:t>caveat</w:t>
      </w:r>
      <w:r w:rsidRPr="006B06B0">
        <w:rPr>
          <w:rFonts w:ascii="Times New Roman" w:hAnsi="Times New Roman" w:cs="Times New Roman"/>
          <w:b/>
          <w:sz w:val="24"/>
        </w:rPr>
        <w:t xml:space="preserve">. It is an established principle of our law that anything done contrary to the law is a nullity. </w:t>
      </w:r>
      <w:r w:rsidRPr="006B06B0">
        <w:rPr>
          <w:rFonts w:ascii="Times New Roman" w:hAnsi="Times New Roman" w:cs="Times New Roman"/>
          <w:sz w:val="24"/>
        </w:rPr>
        <w:t xml:space="preserve">For that reason, no fault can be ascribed to the learned judge’s finding in </w:t>
      </w:r>
      <w:r w:rsidR="00EC6A43" w:rsidRPr="006B06B0">
        <w:rPr>
          <w:rFonts w:ascii="Times New Roman" w:hAnsi="Times New Roman" w:cs="Times New Roman"/>
          <w:sz w:val="24"/>
        </w:rPr>
        <w:t xml:space="preserve">the </w:t>
      </w:r>
      <w:r w:rsidRPr="006B06B0">
        <w:rPr>
          <w:rFonts w:ascii="Times New Roman" w:hAnsi="Times New Roman" w:cs="Times New Roman"/>
          <w:sz w:val="24"/>
        </w:rPr>
        <w:t xml:space="preserve">court </w:t>
      </w:r>
      <w:r w:rsidRPr="006B06B0">
        <w:rPr>
          <w:rFonts w:ascii="Times New Roman" w:hAnsi="Times New Roman" w:cs="Times New Roman"/>
          <w:i/>
          <w:sz w:val="24"/>
        </w:rPr>
        <w:t>a quo</w:t>
      </w:r>
      <w:r w:rsidRPr="006B06B0">
        <w:rPr>
          <w:rFonts w:ascii="Times New Roman" w:hAnsi="Times New Roman" w:cs="Times New Roman"/>
          <w:sz w:val="24"/>
        </w:rPr>
        <w:t xml:space="preserve"> that the conduct of the appellant and his lawyer in obtaining registration of the disputed property in the face of a court order and </w:t>
      </w:r>
      <w:r w:rsidRPr="006B06B0">
        <w:rPr>
          <w:rFonts w:ascii="Times New Roman" w:hAnsi="Times New Roman" w:cs="Times New Roman"/>
          <w:i/>
          <w:sz w:val="24"/>
        </w:rPr>
        <w:t>caveat</w:t>
      </w:r>
      <w:r w:rsidRPr="006B06B0">
        <w:rPr>
          <w:rFonts w:ascii="Times New Roman" w:hAnsi="Times New Roman" w:cs="Times New Roman"/>
          <w:sz w:val="24"/>
        </w:rPr>
        <w:t xml:space="preserve"> to the contrary was reprehensible. On </w:t>
      </w:r>
      <w:r w:rsidR="00CC774F">
        <w:rPr>
          <w:rFonts w:ascii="Times New Roman" w:hAnsi="Times New Roman" w:cs="Times New Roman"/>
          <w:sz w:val="24"/>
        </w:rPr>
        <w:t xml:space="preserve">the </w:t>
      </w:r>
      <w:r w:rsidRPr="006B06B0">
        <w:rPr>
          <w:rFonts w:ascii="Times New Roman" w:hAnsi="Times New Roman" w:cs="Times New Roman"/>
          <w:sz w:val="24"/>
        </w:rPr>
        <w:t>basis of such finding the appeal can only fail</w:t>
      </w:r>
      <w:r w:rsidR="00F523B3" w:rsidRPr="006B06B0">
        <w:rPr>
          <w:rFonts w:ascii="Times New Roman" w:hAnsi="Times New Roman" w:cs="Times New Roman"/>
          <w:sz w:val="24"/>
        </w:rPr>
        <w:t>.</w:t>
      </w:r>
      <w:r w:rsidR="00B20A01" w:rsidRPr="006B06B0">
        <w:rPr>
          <w:rFonts w:ascii="Times New Roman" w:hAnsi="Times New Roman" w:cs="Times New Roman"/>
          <w:sz w:val="24"/>
        </w:rPr>
        <w:t>”</w:t>
      </w:r>
      <w:r w:rsidR="00F523B3" w:rsidRPr="006B06B0">
        <w:rPr>
          <w:rFonts w:ascii="Times New Roman" w:hAnsi="Times New Roman" w:cs="Times New Roman"/>
          <w:sz w:val="24"/>
        </w:rPr>
        <w:t xml:space="preserve"> (</w:t>
      </w:r>
      <w:r w:rsidR="00F523B3" w:rsidRPr="006B06B0">
        <w:rPr>
          <w:rFonts w:ascii="Times New Roman" w:hAnsi="Times New Roman" w:cs="Times New Roman"/>
          <w:i/>
          <w:sz w:val="24"/>
        </w:rPr>
        <w:t>my</w:t>
      </w:r>
      <w:r w:rsidR="00F523B3" w:rsidRPr="006B06B0">
        <w:rPr>
          <w:rFonts w:ascii="Times New Roman" w:hAnsi="Times New Roman" w:cs="Times New Roman"/>
          <w:sz w:val="24"/>
        </w:rPr>
        <w:t xml:space="preserve"> </w:t>
      </w:r>
      <w:r w:rsidR="00F523B3" w:rsidRPr="006B06B0">
        <w:rPr>
          <w:rFonts w:ascii="Times New Roman" w:hAnsi="Times New Roman" w:cs="Times New Roman"/>
          <w:i/>
          <w:sz w:val="24"/>
        </w:rPr>
        <w:t>emphasis</w:t>
      </w:r>
      <w:r w:rsidR="00F523B3" w:rsidRPr="006B06B0">
        <w:rPr>
          <w:rFonts w:ascii="Times New Roman" w:hAnsi="Times New Roman" w:cs="Times New Roman"/>
          <w:sz w:val="24"/>
        </w:rPr>
        <w:t>)</w:t>
      </w:r>
    </w:p>
    <w:p w:rsidR="00B20A01" w:rsidRPr="006B06B0" w:rsidRDefault="00B20A01" w:rsidP="00A93BEC">
      <w:pPr>
        <w:spacing w:after="0" w:line="480" w:lineRule="auto"/>
        <w:jc w:val="both"/>
        <w:rPr>
          <w:rFonts w:ascii="Times New Roman" w:hAnsi="Times New Roman" w:cs="Times New Roman"/>
          <w:sz w:val="24"/>
        </w:rPr>
      </w:pPr>
    </w:p>
    <w:p w:rsidR="001B39F5" w:rsidRPr="006B06B0" w:rsidRDefault="00F523B3" w:rsidP="00972BEA">
      <w:pPr>
        <w:spacing w:after="0" w:line="480" w:lineRule="auto"/>
        <w:ind w:left="720" w:hanging="720"/>
        <w:jc w:val="both"/>
        <w:rPr>
          <w:rFonts w:ascii="Times New Roman" w:hAnsi="Times New Roman" w:cs="Times New Roman"/>
          <w:i/>
          <w:sz w:val="24"/>
        </w:rPr>
      </w:pPr>
      <w:r w:rsidRPr="006B06B0">
        <w:rPr>
          <w:rFonts w:ascii="Times New Roman" w:hAnsi="Times New Roman" w:cs="Times New Roman"/>
          <w:sz w:val="24"/>
        </w:rPr>
        <w:lastRenderedPageBreak/>
        <w:t>[12]</w:t>
      </w:r>
      <w:r w:rsidRPr="006B06B0">
        <w:rPr>
          <w:rFonts w:ascii="Times New Roman" w:hAnsi="Times New Roman" w:cs="Times New Roman"/>
          <w:sz w:val="24"/>
        </w:rPr>
        <w:tab/>
      </w:r>
      <w:r w:rsidR="0073118F" w:rsidRPr="006B06B0">
        <w:rPr>
          <w:rFonts w:ascii="Times New Roman" w:hAnsi="Times New Roman" w:cs="Times New Roman"/>
          <w:sz w:val="24"/>
        </w:rPr>
        <w:t xml:space="preserve">These sentiments are eminently apposite </w:t>
      </w:r>
      <w:r w:rsidR="0073118F" w:rsidRPr="006B06B0">
        <w:rPr>
          <w:rFonts w:ascii="Times New Roman" w:hAnsi="Times New Roman" w:cs="Times New Roman"/>
          <w:i/>
          <w:sz w:val="24"/>
        </w:rPr>
        <w:t xml:space="preserve">in casu. </w:t>
      </w:r>
      <w:r w:rsidR="0073118F" w:rsidRPr="006B06B0">
        <w:rPr>
          <w:rFonts w:ascii="Times New Roman" w:hAnsi="Times New Roman" w:cs="Times New Roman"/>
          <w:sz w:val="24"/>
        </w:rPr>
        <w:t>T</w:t>
      </w:r>
      <w:r w:rsidR="008F2E4B" w:rsidRPr="006B06B0">
        <w:rPr>
          <w:rFonts w:ascii="Times New Roman" w:hAnsi="Times New Roman" w:cs="Times New Roman"/>
          <w:sz w:val="24"/>
        </w:rPr>
        <w:t xml:space="preserve">he </w:t>
      </w:r>
      <w:r w:rsidR="00972BEA" w:rsidRPr="006B06B0">
        <w:rPr>
          <w:rFonts w:ascii="Times New Roman" w:hAnsi="Times New Roman" w:cs="Times New Roman"/>
          <w:sz w:val="24"/>
        </w:rPr>
        <w:t>second</w:t>
      </w:r>
      <w:r w:rsidR="0073118F" w:rsidRPr="006B06B0">
        <w:rPr>
          <w:rFonts w:ascii="Times New Roman" w:hAnsi="Times New Roman" w:cs="Times New Roman"/>
          <w:sz w:val="24"/>
        </w:rPr>
        <w:t xml:space="preserve"> respondent through</w:t>
      </w:r>
      <w:r w:rsidR="008F2E4B" w:rsidRPr="006B06B0">
        <w:rPr>
          <w:rFonts w:ascii="Times New Roman" w:hAnsi="Times New Roman" w:cs="Times New Roman"/>
          <w:sz w:val="24"/>
        </w:rPr>
        <w:t xml:space="preserve"> his legal practitioner</w:t>
      </w:r>
      <w:r w:rsidR="0073118F" w:rsidRPr="006B06B0">
        <w:rPr>
          <w:rFonts w:ascii="Times New Roman" w:hAnsi="Times New Roman" w:cs="Times New Roman"/>
          <w:sz w:val="24"/>
        </w:rPr>
        <w:t>s</w:t>
      </w:r>
      <w:r w:rsidR="008F2E4B" w:rsidRPr="006B06B0">
        <w:rPr>
          <w:rFonts w:ascii="Times New Roman" w:hAnsi="Times New Roman" w:cs="Times New Roman"/>
          <w:sz w:val="24"/>
        </w:rPr>
        <w:t xml:space="preserve"> reprehensibly transferred the property to the appellant in def</w:t>
      </w:r>
      <w:r w:rsidR="0073118F" w:rsidRPr="006B06B0">
        <w:rPr>
          <w:rFonts w:ascii="Times New Roman" w:hAnsi="Times New Roman" w:cs="Times New Roman"/>
          <w:sz w:val="24"/>
        </w:rPr>
        <w:t>iance of an extant court order. On the basis of the law, and the authority cited, no</w:t>
      </w:r>
      <w:r w:rsidR="002D0DCD" w:rsidRPr="006B06B0">
        <w:rPr>
          <w:rFonts w:ascii="Times New Roman" w:hAnsi="Times New Roman" w:cs="Times New Roman"/>
          <w:sz w:val="24"/>
        </w:rPr>
        <w:t xml:space="preserve"> valid title could be transferred to the appellant by the </w:t>
      </w:r>
      <w:r w:rsidR="00972BEA" w:rsidRPr="006B06B0">
        <w:rPr>
          <w:rFonts w:ascii="Times New Roman" w:hAnsi="Times New Roman" w:cs="Times New Roman"/>
          <w:sz w:val="24"/>
        </w:rPr>
        <w:t>second</w:t>
      </w:r>
      <w:r w:rsidR="002D0DCD" w:rsidRPr="006B06B0">
        <w:rPr>
          <w:rFonts w:ascii="Times New Roman" w:hAnsi="Times New Roman" w:cs="Times New Roman"/>
          <w:sz w:val="24"/>
        </w:rPr>
        <w:t xml:space="preserve"> respondent.</w:t>
      </w:r>
      <w:r w:rsidR="00EF6513" w:rsidRPr="006B06B0">
        <w:rPr>
          <w:rFonts w:ascii="Times New Roman" w:hAnsi="Times New Roman" w:cs="Times New Roman"/>
          <w:sz w:val="24"/>
        </w:rPr>
        <w:t xml:space="preserve"> The court </w:t>
      </w:r>
      <w:r w:rsidR="00EF6513" w:rsidRPr="006B06B0">
        <w:rPr>
          <w:rFonts w:ascii="Times New Roman" w:hAnsi="Times New Roman" w:cs="Times New Roman"/>
          <w:i/>
          <w:sz w:val="24"/>
        </w:rPr>
        <w:t>a quo</w:t>
      </w:r>
      <w:r w:rsidR="00EF6513" w:rsidRPr="006B06B0">
        <w:rPr>
          <w:rFonts w:ascii="Times New Roman" w:hAnsi="Times New Roman" w:cs="Times New Roman"/>
          <w:sz w:val="24"/>
        </w:rPr>
        <w:t xml:space="preserve"> in my view correctly opined that this result was not changed by the fact that the appeal</w:t>
      </w:r>
      <w:r w:rsidR="004D34DA" w:rsidRPr="006B06B0">
        <w:rPr>
          <w:rFonts w:ascii="Times New Roman" w:hAnsi="Times New Roman" w:cs="Times New Roman"/>
          <w:sz w:val="24"/>
        </w:rPr>
        <w:t xml:space="preserve"> pending before the</w:t>
      </w:r>
      <w:r w:rsidR="00D97715" w:rsidRPr="006B06B0">
        <w:rPr>
          <w:rFonts w:ascii="Times New Roman" w:hAnsi="Times New Roman" w:cs="Times New Roman"/>
          <w:sz w:val="24"/>
        </w:rPr>
        <w:t xml:space="preserve"> m</w:t>
      </w:r>
      <w:r w:rsidR="00EF6513" w:rsidRPr="006B06B0">
        <w:rPr>
          <w:rFonts w:ascii="Times New Roman" w:hAnsi="Times New Roman" w:cs="Times New Roman"/>
          <w:sz w:val="24"/>
        </w:rPr>
        <w:t>agistrates’</w:t>
      </w:r>
      <w:r w:rsidR="00D97715" w:rsidRPr="006B06B0">
        <w:rPr>
          <w:rFonts w:ascii="Times New Roman" w:hAnsi="Times New Roman" w:cs="Times New Roman"/>
          <w:sz w:val="24"/>
        </w:rPr>
        <w:t xml:space="preserve"> c</w:t>
      </w:r>
      <w:r w:rsidR="004D34DA" w:rsidRPr="006B06B0">
        <w:rPr>
          <w:rFonts w:ascii="Times New Roman" w:hAnsi="Times New Roman" w:cs="Times New Roman"/>
          <w:sz w:val="24"/>
        </w:rPr>
        <w:t>ourt</w:t>
      </w:r>
      <w:r w:rsidR="00EF6513" w:rsidRPr="006B06B0">
        <w:rPr>
          <w:rFonts w:ascii="Times New Roman" w:hAnsi="Times New Roman" w:cs="Times New Roman"/>
          <w:sz w:val="24"/>
        </w:rPr>
        <w:t xml:space="preserve"> </w:t>
      </w:r>
      <w:r w:rsidR="004D34DA" w:rsidRPr="006B06B0">
        <w:rPr>
          <w:rFonts w:ascii="Times New Roman" w:hAnsi="Times New Roman" w:cs="Times New Roman"/>
          <w:sz w:val="24"/>
        </w:rPr>
        <w:t>at the time the provisional order was granted, had subsequently been determined. The court rea</w:t>
      </w:r>
      <w:r w:rsidR="00034DAF" w:rsidRPr="006B06B0">
        <w:rPr>
          <w:rFonts w:ascii="Times New Roman" w:hAnsi="Times New Roman" w:cs="Times New Roman"/>
          <w:sz w:val="24"/>
        </w:rPr>
        <w:t>soned that the judgment of the magistrates’ c</w:t>
      </w:r>
      <w:r w:rsidR="004D34DA" w:rsidRPr="006B06B0">
        <w:rPr>
          <w:rFonts w:ascii="Times New Roman" w:hAnsi="Times New Roman" w:cs="Times New Roman"/>
          <w:sz w:val="24"/>
        </w:rPr>
        <w:t xml:space="preserve">ourt did not make lawful the transfer of the property to the appellant, in circumstances where it was done contrary to an extant order of the court. </w:t>
      </w:r>
      <w:r w:rsidR="002D0DCD" w:rsidRPr="006B06B0">
        <w:rPr>
          <w:rFonts w:ascii="Times New Roman" w:hAnsi="Times New Roman" w:cs="Times New Roman"/>
          <w:sz w:val="24"/>
        </w:rPr>
        <w:t xml:space="preserve">While the sale </w:t>
      </w:r>
      <w:r w:rsidR="0073118F" w:rsidRPr="006B06B0">
        <w:rPr>
          <w:rFonts w:ascii="Times New Roman" w:hAnsi="Times New Roman" w:cs="Times New Roman"/>
          <w:sz w:val="24"/>
        </w:rPr>
        <w:t xml:space="preserve">of the property to the appellant </w:t>
      </w:r>
      <w:r w:rsidR="002D0DCD" w:rsidRPr="006B06B0">
        <w:rPr>
          <w:rFonts w:ascii="Times New Roman" w:hAnsi="Times New Roman" w:cs="Times New Roman"/>
          <w:sz w:val="24"/>
        </w:rPr>
        <w:t xml:space="preserve">was done before the provisional order </w:t>
      </w:r>
      <w:r w:rsidR="0073118F" w:rsidRPr="006B06B0">
        <w:rPr>
          <w:rFonts w:ascii="Times New Roman" w:hAnsi="Times New Roman" w:cs="Times New Roman"/>
          <w:sz w:val="24"/>
        </w:rPr>
        <w:t xml:space="preserve">interdicting </w:t>
      </w:r>
      <w:r w:rsidR="004D0613" w:rsidRPr="006B06B0">
        <w:rPr>
          <w:rFonts w:ascii="Times New Roman" w:hAnsi="Times New Roman" w:cs="Times New Roman"/>
          <w:sz w:val="24"/>
        </w:rPr>
        <w:t>him from so selling the property was issued, the</w:t>
      </w:r>
      <w:r w:rsidR="002D0DCD" w:rsidRPr="006B06B0">
        <w:rPr>
          <w:rFonts w:ascii="Times New Roman" w:hAnsi="Times New Roman" w:cs="Times New Roman"/>
          <w:sz w:val="24"/>
        </w:rPr>
        <w:t xml:space="preserve"> </w:t>
      </w:r>
      <w:r w:rsidR="00972BEA" w:rsidRPr="006B06B0">
        <w:rPr>
          <w:rFonts w:ascii="Times New Roman" w:hAnsi="Times New Roman" w:cs="Times New Roman"/>
          <w:sz w:val="24"/>
        </w:rPr>
        <w:t>second</w:t>
      </w:r>
      <w:r w:rsidR="004D0613" w:rsidRPr="006B06B0">
        <w:rPr>
          <w:rFonts w:ascii="Times New Roman" w:hAnsi="Times New Roman" w:cs="Times New Roman"/>
          <w:sz w:val="24"/>
        </w:rPr>
        <w:t xml:space="preserve"> respondent</w:t>
      </w:r>
      <w:r w:rsidR="002D0DCD" w:rsidRPr="006B06B0">
        <w:rPr>
          <w:rFonts w:ascii="Times New Roman" w:hAnsi="Times New Roman" w:cs="Times New Roman"/>
          <w:sz w:val="24"/>
        </w:rPr>
        <w:t xml:space="preserve"> subsequently knew of the provisional order </w:t>
      </w:r>
      <w:r w:rsidR="004D0613" w:rsidRPr="006B06B0">
        <w:rPr>
          <w:rFonts w:ascii="Times New Roman" w:hAnsi="Times New Roman" w:cs="Times New Roman"/>
          <w:sz w:val="24"/>
        </w:rPr>
        <w:t>and its terms. He ought not</w:t>
      </w:r>
      <w:r w:rsidR="002D0DCD" w:rsidRPr="006B06B0">
        <w:rPr>
          <w:rFonts w:ascii="Times New Roman" w:hAnsi="Times New Roman" w:cs="Times New Roman"/>
          <w:sz w:val="24"/>
        </w:rPr>
        <w:t xml:space="preserve"> to have proceeded to </w:t>
      </w:r>
      <w:r w:rsidR="004D0613" w:rsidRPr="006B06B0">
        <w:rPr>
          <w:rFonts w:ascii="Times New Roman" w:hAnsi="Times New Roman" w:cs="Times New Roman"/>
          <w:sz w:val="24"/>
        </w:rPr>
        <w:t xml:space="preserve">have </w:t>
      </w:r>
      <w:r w:rsidR="002D0DCD" w:rsidRPr="006B06B0">
        <w:rPr>
          <w:rFonts w:ascii="Times New Roman" w:hAnsi="Times New Roman" w:cs="Times New Roman"/>
          <w:sz w:val="24"/>
        </w:rPr>
        <w:t xml:space="preserve">transfer </w:t>
      </w:r>
      <w:r w:rsidR="001B39F5" w:rsidRPr="006B06B0">
        <w:rPr>
          <w:rFonts w:ascii="Times New Roman" w:hAnsi="Times New Roman" w:cs="Times New Roman"/>
          <w:sz w:val="24"/>
        </w:rPr>
        <w:t xml:space="preserve">of </w:t>
      </w:r>
      <w:r w:rsidR="002D0DCD" w:rsidRPr="006B06B0">
        <w:rPr>
          <w:rFonts w:ascii="Times New Roman" w:hAnsi="Times New Roman" w:cs="Times New Roman"/>
          <w:sz w:val="24"/>
        </w:rPr>
        <w:t>the property</w:t>
      </w:r>
      <w:r w:rsidR="004D0613" w:rsidRPr="006B06B0">
        <w:rPr>
          <w:rFonts w:ascii="Times New Roman" w:hAnsi="Times New Roman" w:cs="Times New Roman"/>
          <w:sz w:val="24"/>
        </w:rPr>
        <w:t xml:space="preserve"> to the appellant effected. This conduct was clearly</w:t>
      </w:r>
      <w:r w:rsidR="002D0DCD" w:rsidRPr="006B06B0">
        <w:rPr>
          <w:rFonts w:ascii="Times New Roman" w:hAnsi="Times New Roman" w:cs="Times New Roman"/>
          <w:sz w:val="24"/>
        </w:rPr>
        <w:t xml:space="preserve"> </w:t>
      </w:r>
      <w:r w:rsidR="002D0DCD" w:rsidRPr="006B06B0">
        <w:rPr>
          <w:rFonts w:ascii="Times New Roman" w:hAnsi="Times New Roman" w:cs="Times New Roman"/>
          <w:i/>
          <w:sz w:val="24"/>
        </w:rPr>
        <w:t>mala fide</w:t>
      </w:r>
      <w:r w:rsidR="001B39F5" w:rsidRPr="006B06B0">
        <w:rPr>
          <w:rFonts w:ascii="Times New Roman" w:hAnsi="Times New Roman" w:cs="Times New Roman"/>
          <w:i/>
          <w:sz w:val="24"/>
        </w:rPr>
        <w:t>.</w:t>
      </w:r>
    </w:p>
    <w:p w:rsidR="00972BEA" w:rsidRPr="006B06B0" w:rsidRDefault="00972BEA" w:rsidP="00A93BEC">
      <w:pPr>
        <w:spacing w:after="0" w:line="480" w:lineRule="auto"/>
        <w:ind w:left="720" w:hanging="720"/>
        <w:jc w:val="both"/>
        <w:rPr>
          <w:rFonts w:ascii="Times New Roman" w:hAnsi="Times New Roman" w:cs="Times New Roman"/>
          <w:sz w:val="24"/>
        </w:rPr>
      </w:pPr>
    </w:p>
    <w:p w:rsidR="00972BEA" w:rsidRPr="006B06B0" w:rsidRDefault="001B39F5" w:rsidP="00972BEA">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[13]</w:t>
      </w:r>
      <w:r w:rsidRPr="006B06B0">
        <w:rPr>
          <w:rFonts w:ascii="Times New Roman" w:hAnsi="Times New Roman" w:cs="Times New Roman"/>
          <w:sz w:val="24"/>
        </w:rPr>
        <w:tab/>
        <w:t>In view of the foregoing, I find that</w:t>
      </w:r>
      <w:r w:rsidR="002D0DCD" w:rsidRPr="006B06B0">
        <w:rPr>
          <w:rFonts w:ascii="Times New Roman" w:hAnsi="Times New Roman" w:cs="Times New Roman"/>
          <w:sz w:val="24"/>
        </w:rPr>
        <w:t xml:space="preserve"> the court </w:t>
      </w:r>
      <w:r w:rsidR="002D0DCD" w:rsidRPr="006B06B0">
        <w:rPr>
          <w:rFonts w:ascii="Times New Roman" w:hAnsi="Times New Roman" w:cs="Times New Roman"/>
          <w:i/>
          <w:sz w:val="24"/>
        </w:rPr>
        <w:t>a quo</w:t>
      </w:r>
      <w:r w:rsidRPr="006B06B0">
        <w:rPr>
          <w:rFonts w:ascii="Times New Roman" w:hAnsi="Times New Roman" w:cs="Times New Roman"/>
          <w:sz w:val="24"/>
        </w:rPr>
        <w:t xml:space="preserve"> properly confirmed </w:t>
      </w:r>
      <w:r w:rsidR="002D0DCD" w:rsidRPr="006B06B0">
        <w:rPr>
          <w:rFonts w:ascii="Times New Roman" w:hAnsi="Times New Roman" w:cs="Times New Roman"/>
          <w:sz w:val="24"/>
        </w:rPr>
        <w:t>the provisional order</w:t>
      </w:r>
      <w:r w:rsidRPr="006B06B0">
        <w:rPr>
          <w:rFonts w:ascii="Times New Roman" w:hAnsi="Times New Roman" w:cs="Times New Roman"/>
          <w:sz w:val="24"/>
        </w:rPr>
        <w:t xml:space="preserve"> in question. By the same token, the court’s decision dismissing the appellant’s claim is beyond fault. T</w:t>
      </w:r>
      <w:r w:rsidR="002D0DCD" w:rsidRPr="006B06B0">
        <w:rPr>
          <w:rFonts w:ascii="Times New Roman" w:hAnsi="Times New Roman" w:cs="Times New Roman"/>
          <w:sz w:val="24"/>
        </w:rPr>
        <w:t>he appellant’s title to the property was tainted with an illegality and therefore void. A nullity is like an event that never happened in the</w:t>
      </w:r>
      <w:r w:rsidRPr="006B06B0">
        <w:rPr>
          <w:rFonts w:ascii="Times New Roman" w:hAnsi="Times New Roman" w:cs="Times New Roman"/>
          <w:sz w:val="24"/>
        </w:rPr>
        <w:t xml:space="preserve"> eyes of the law. The words of L</w:t>
      </w:r>
      <w:r w:rsidR="002D0DCD" w:rsidRPr="006B06B0">
        <w:rPr>
          <w:rFonts w:ascii="Times New Roman" w:hAnsi="Times New Roman" w:cs="Times New Roman"/>
          <w:sz w:val="24"/>
        </w:rPr>
        <w:t xml:space="preserve">ord Denning in </w:t>
      </w:r>
      <w:r w:rsidR="002D0DCD" w:rsidRPr="006B06B0">
        <w:rPr>
          <w:rFonts w:ascii="Times New Roman" w:hAnsi="Times New Roman" w:cs="Times New Roman"/>
          <w:i/>
          <w:sz w:val="24"/>
        </w:rPr>
        <w:t>Macfoy v United Africa co. Ltd</w:t>
      </w:r>
      <w:r w:rsidR="002D0DCD" w:rsidRPr="006B06B0">
        <w:rPr>
          <w:rFonts w:ascii="Times New Roman" w:hAnsi="Times New Roman" w:cs="Times New Roman"/>
          <w:b/>
          <w:i/>
          <w:sz w:val="24"/>
        </w:rPr>
        <w:t xml:space="preserve"> </w:t>
      </w:r>
      <w:r w:rsidR="006C1BF1" w:rsidRPr="006B06B0">
        <w:rPr>
          <w:rFonts w:ascii="Times New Roman" w:hAnsi="Times New Roman" w:cs="Times New Roman"/>
          <w:sz w:val="24"/>
        </w:rPr>
        <w:t>[1961] 3 All ER 1169 (PC) at 1172 are apposite.</w:t>
      </w:r>
      <w:r w:rsidR="006C1BF1" w:rsidRPr="006B06B0">
        <w:rPr>
          <w:rStyle w:val="FootnoteReference"/>
          <w:rFonts w:ascii="Times New Roman" w:hAnsi="Times New Roman" w:cs="Times New Roman"/>
          <w:sz w:val="24"/>
        </w:rPr>
        <w:footnoteReference w:id="2"/>
      </w:r>
      <w:r w:rsidR="006C1BF1" w:rsidRPr="006B06B0">
        <w:rPr>
          <w:rFonts w:ascii="Times New Roman" w:hAnsi="Times New Roman" w:cs="Times New Roman"/>
          <w:sz w:val="24"/>
        </w:rPr>
        <w:t xml:space="preserve"> </w:t>
      </w:r>
      <w:r w:rsidR="00777EF9" w:rsidRPr="006B06B0">
        <w:rPr>
          <w:rFonts w:ascii="Times New Roman" w:hAnsi="Times New Roman" w:cs="Times New Roman"/>
          <w:sz w:val="24"/>
        </w:rPr>
        <w:t xml:space="preserve">As stated in </w:t>
      </w:r>
      <w:r w:rsidR="00777EF9" w:rsidRPr="006B06B0">
        <w:rPr>
          <w:rFonts w:ascii="Times New Roman" w:hAnsi="Times New Roman" w:cs="Times New Roman"/>
          <w:i/>
          <w:sz w:val="24"/>
        </w:rPr>
        <w:t>Gong v Mayor Logistics (Pvt) Ltd (supra</w:t>
      </w:r>
      <w:r w:rsidR="00777EF9" w:rsidRPr="006B06B0">
        <w:rPr>
          <w:rFonts w:ascii="Times New Roman" w:hAnsi="Times New Roman" w:cs="Times New Roman"/>
          <w:sz w:val="24"/>
        </w:rPr>
        <w:t>) the appellant</w:t>
      </w:r>
      <w:r w:rsidR="00EC6A43" w:rsidRPr="006B06B0">
        <w:rPr>
          <w:rFonts w:ascii="Times New Roman" w:hAnsi="Times New Roman" w:cs="Times New Roman"/>
          <w:sz w:val="24"/>
        </w:rPr>
        <w:t>’</w:t>
      </w:r>
      <w:r w:rsidR="00777EF9" w:rsidRPr="006B06B0">
        <w:rPr>
          <w:rFonts w:ascii="Times New Roman" w:hAnsi="Times New Roman" w:cs="Times New Roman"/>
          <w:sz w:val="24"/>
        </w:rPr>
        <w:t xml:space="preserve">s predicament cannot be salvaged by the fact that he was an innocent </w:t>
      </w:r>
      <w:r w:rsidR="00777EF9" w:rsidRPr="006B06B0">
        <w:rPr>
          <w:rFonts w:ascii="Times New Roman" w:hAnsi="Times New Roman" w:cs="Times New Roman"/>
          <w:sz w:val="24"/>
        </w:rPr>
        <w:lastRenderedPageBreak/>
        <w:t xml:space="preserve">purchaser of the property as of the date the sale was effected. The transfer into its name was a nullity. </w:t>
      </w:r>
    </w:p>
    <w:p w:rsidR="00972BEA" w:rsidRPr="006B06B0" w:rsidRDefault="00972BEA" w:rsidP="00A93BEC">
      <w:pPr>
        <w:spacing w:after="0" w:line="480" w:lineRule="auto"/>
        <w:ind w:left="720" w:hanging="720"/>
        <w:jc w:val="both"/>
        <w:rPr>
          <w:rFonts w:ascii="Times New Roman" w:hAnsi="Times New Roman" w:cs="Times New Roman"/>
          <w:sz w:val="24"/>
        </w:rPr>
      </w:pPr>
    </w:p>
    <w:p w:rsidR="00777EF9" w:rsidRPr="006B06B0" w:rsidRDefault="00777EF9" w:rsidP="00972BEA">
      <w:pPr>
        <w:spacing w:after="0" w:line="480" w:lineRule="auto"/>
        <w:ind w:left="720"/>
        <w:jc w:val="both"/>
        <w:rPr>
          <w:rFonts w:ascii="Times New Roman" w:hAnsi="Times New Roman" w:cs="Times New Roman"/>
          <w:sz w:val="24"/>
        </w:rPr>
      </w:pPr>
      <w:r w:rsidRPr="006B06B0">
        <w:rPr>
          <w:rFonts w:ascii="Times New Roman" w:hAnsi="Times New Roman" w:cs="Times New Roman"/>
          <w:sz w:val="24"/>
        </w:rPr>
        <w:t>I find, a</w:t>
      </w:r>
      <w:r w:rsidR="001B39F5" w:rsidRPr="006B06B0">
        <w:rPr>
          <w:rFonts w:ascii="Times New Roman" w:hAnsi="Times New Roman" w:cs="Times New Roman"/>
          <w:sz w:val="24"/>
        </w:rPr>
        <w:t xml:space="preserve">ccordingly, </w:t>
      </w:r>
      <w:r w:rsidRPr="006B06B0">
        <w:rPr>
          <w:rFonts w:ascii="Times New Roman" w:hAnsi="Times New Roman" w:cs="Times New Roman"/>
          <w:sz w:val="24"/>
        </w:rPr>
        <w:t xml:space="preserve">that </w:t>
      </w:r>
      <w:r w:rsidR="001B39F5" w:rsidRPr="006B06B0">
        <w:rPr>
          <w:rFonts w:ascii="Times New Roman" w:hAnsi="Times New Roman" w:cs="Times New Roman"/>
          <w:sz w:val="24"/>
        </w:rPr>
        <w:t xml:space="preserve">the appellant’s </w:t>
      </w:r>
      <w:r w:rsidR="00972BEA" w:rsidRPr="006B06B0">
        <w:rPr>
          <w:rFonts w:ascii="Times New Roman" w:hAnsi="Times New Roman" w:cs="Times New Roman"/>
          <w:sz w:val="24"/>
        </w:rPr>
        <w:t>first</w:t>
      </w:r>
      <w:r w:rsidR="006C1BF1" w:rsidRPr="006B06B0">
        <w:rPr>
          <w:rFonts w:ascii="Times New Roman" w:hAnsi="Times New Roman" w:cs="Times New Roman"/>
          <w:sz w:val="24"/>
        </w:rPr>
        <w:t xml:space="preserve"> and </w:t>
      </w:r>
      <w:r w:rsidR="00972BEA" w:rsidRPr="006B06B0">
        <w:rPr>
          <w:rFonts w:ascii="Times New Roman" w:hAnsi="Times New Roman" w:cs="Times New Roman"/>
          <w:sz w:val="24"/>
        </w:rPr>
        <w:t>second</w:t>
      </w:r>
      <w:r w:rsidR="006C1BF1" w:rsidRPr="006B06B0">
        <w:rPr>
          <w:rFonts w:ascii="Times New Roman" w:hAnsi="Times New Roman" w:cs="Times New Roman"/>
          <w:sz w:val="24"/>
        </w:rPr>
        <w:t xml:space="preserve"> gro</w:t>
      </w:r>
      <w:r w:rsidR="001B39F5" w:rsidRPr="006B06B0">
        <w:rPr>
          <w:rFonts w:ascii="Times New Roman" w:hAnsi="Times New Roman" w:cs="Times New Roman"/>
          <w:sz w:val="24"/>
        </w:rPr>
        <w:t>unds of appeal are devoid of merit</w:t>
      </w:r>
      <w:r w:rsidR="00D646F8" w:rsidRPr="006B06B0">
        <w:rPr>
          <w:rFonts w:ascii="Times New Roman" w:hAnsi="Times New Roman" w:cs="Times New Roman"/>
          <w:sz w:val="24"/>
        </w:rPr>
        <w:t xml:space="preserve">. </w:t>
      </w:r>
    </w:p>
    <w:p w:rsidR="00777EF9" w:rsidRPr="006B06B0" w:rsidRDefault="00777EF9" w:rsidP="00A93BEC">
      <w:pPr>
        <w:spacing w:after="0" w:line="480" w:lineRule="auto"/>
        <w:ind w:left="720"/>
        <w:jc w:val="both"/>
        <w:rPr>
          <w:rFonts w:ascii="Times New Roman" w:hAnsi="Times New Roman" w:cs="Times New Roman"/>
          <w:b/>
          <w:sz w:val="24"/>
        </w:rPr>
      </w:pPr>
    </w:p>
    <w:p w:rsidR="00777EF9" w:rsidRPr="006B06B0" w:rsidRDefault="004A6BAA" w:rsidP="004A6BAA">
      <w:pPr>
        <w:spacing w:after="0" w:line="240" w:lineRule="auto"/>
        <w:ind w:left="720"/>
        <w:jc w:val="both"/>
        <w:rPr>
          <w:rFonts w:ascii="Times New Roman" w:hAnsi="Times New Roman" w:cs="Times New Roman"/>
          <w:b/>
          <w:sz w:val="24"/>
        </w:rPr>
      </w:pPr>
      <w:r w:rsidRPr="006B06B0">
        <w:rPr>
          <w:rFonts w:ascii="Times New Roman" w:hAnsi="Times New Roman" w:cs="Times New Roman"/>
          <w:b/>
          <w:sz w:val="24"/>
        </w:rPr>
        <w:t xml:space="preserve">WHETHER OR NOT THE COURT </w:t>
      </w:r>
      <w:r w:rsidRPr="006B06B0">
        <w:rPr>
          <w:rFonts w:ascii="Times New Roman" w:hAnsi="Times New Roman" w:cs="Times New Roman"/>
          <w:b/>
          <w:i/>
          <w:sz w:val="24"/>
        </w:rPr>
        <w:t>A QUO</w:t>
      </w:r>
      <w:r w:rsidRPr="006B06B0">
        <w:rPr>
          <w:rFonts w:ascii="Times New Roman" w:hAnsi="Times New Roman" w:cs="Times New Roman"/>
          <w:b/>
          <w:sz w:val="24"/>
        </w:rPr>
        <w:t xml:space="preserve"> ERRED IN AWARDING COSTS AGAINST THE APPELLANT.</w:t>
      </w:r>
    </w:p>
    <w:p w:rsidR="004A6BAA" w:rsidRPr="006B06B0" w:rsidRDefault="004A6BAA" w:rsidP="004A6BAA">
      <w:pPr>
        <w:spacing w:after="0" w:line="240" w:lineRule="auto"/>
        <w:ind w:left="720"/>
        <w:jc w:val="both"/>
        <w:rPr>
          <w:rFonts w:ascii="Times New Roman" w:hAnsi="Times New Roman" w:cs="Times New Roman"/>
          <w:b/>
          <w:sz w:val="24"/>
        </w:rPr>
      </w:pPr>
    </w:p>
    <w:p w:rsidR="00A46EA0" w:rsidRPr="006B06B0" w:rsidRDefault="00777EF9" w:rsidP="00972BEA">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[14]</w:t>
      </w:r>
      <w:r w:rsidRPr="006B06B0">
        <w:rPr>
          <w:rFonts w:ascii="Times New Roman" w:hAnsi="Times New Roman" w:cs="Times New Roman"/>
          <w:b/>
          <w:sz w:val="24"/>
        </w:rPr>
        <w:tab/>
      </w:r>
      <w:r w:rsidR="006C1BF1" w:rsidRPr="006B06B0">
        <w:rPr>
          <w:rFonts w:ascii="Times New Roman" w:hAnsi="Times New Roman" w:cs="Times New Roman"/>
          <w:sz w:val="24"/>
        </w:rPr>
        <w:t>I</w:t>
      </w:r>
      <w:r w:rsidRPr="006B06B0">
        <w:rPr>
          <w:rFonts w:ascii="Times New Roman" w:hAnsi="Times New Roman" w:cs="Times New Roman"/>
          <w:sz w:val="24"/>
        </w:rPr>
        <w:t>n its</w:t>
      </w:r>
      <w:r w:rsidR="006C1BF1" w:rsidRPr="006B06B0">
        <w:rPr>
          <w:rFonts w:ascii="Times New Roman" w:hAnsi="Times New Roman" w:cs="Times New Roman"/>
          <w:sz w:val="24"/>
        </w:rPr>
        <w:t xml:space="preserve"> </w:t>
      </w:r>
      <w:r w:rsidR="00972BEA" w:rsidRPr="006B06B0">
        <w:rPr>
          <w:rFonts w:ascii="Times New Roman" w:hAnsi="Times New Roman" w:cs="Times New Roman"/>
          <w:sz w:val="24"/>
        </w:rPr>
        <w:t>third</w:t>
      </w:r>
      <w:r w:rsidR="006C1BF1" w:rsidRPr="006B06B0">
        <w:rPr>
          <w:rFonts w:ascii="Times New Roman" w:hAnsi="Times New Roman" w:cs="Times New Roman"/>
          <w:sz w:val="24"/>
        </w:rPr>
        <w:t xml:space="preserve"> ground of appeal, the appellant contends that the court </w:t>
      </w:r>
      <w:r w:rsidR="006C1BF1" w:rsidRPr="006B06B0">
        <w:rPr>
          <w:rFonts w:ascii="Times New Roman" w:hAnsi="Times New Roman" w:cs="Times New Roman"/>
          <w:i/>
          <w:sz w:val="24"/>
        </w:rPr>
        <w:t>a quo</w:t>
      </w:r>
      <w:r w:rsidR="006C1BF1" w:rsidRPr="006B06B0">
        <w:rPr>
          <w:rFonts w:ascii="Times New Roman" w:hAnsi="Times New Roman" w:cs="Times New Roman"/>
          <w:sz w:val="24"/>
        </w:rPr>
        <w:t xml:space="preserve"> grossly </w:t>
      </w:r>
      <w:r w:rsidRPr="006B06B0">
        <w:rPr>
          <w:rFonts w:ascii="Times New Roman" w:hAnsi="Times New Roman" w:cs="Times New Roman"/>
          <w:sz w:val="24"/>
        </w:rPr>
        <w:t>misdirected itself</w:t>
      </w:r>
      <w:r w:rsidR="006C1BF1" w:rsidRPr="006B06B0">
        <w:rPr>
          <w:rFonts w:ascii="Times New Roman" w:hAnsi="Times New Roman" w:cs="Times New Roman"/>
          <w:sz w:val="24"/>
        </w:rPr>
        <w:t xml:space="preserve"> in making an award of costs against the appella</w:t>
      </w:r>
      <w:r w:rsidR="002D3294" w:rsidRPr="006B06B0">
        <w:rPr>
          <w:rFonts w:ascii="Times New Roman" w:hAnsi="Times New Roman" w:cs="Times New Roman"/>
          <w:sz w:val="24"/>
        </w:rPr>
        <w:t xml:space="preserve">nt </w:t>
      </w:r>
      <w:r w:rsidR="00C0677B" w:rsidRPr="006B06B0">
        <w:rPr>
          <w:rFonts w:ascii="Times New Roman" w:hAnsi="Times New Roman" w:cs="Times New Roman"/>
          <w:sz w:val="24"/>
        </w:rPr>
        <w:t>‘</w:t>
      </w:r>
      <w:r w:rsidR="002D3294" w:rsidRPr="006B06B0">
        <w:rPr>
          <w:rFonts w:ascii="Times New Roman" w:hAnsi="Times New Roman" w:cs="Times New Roman"/>
          <w:sz w:val="24"/>
        </w:rPr>
        <w:t>in view of the circumstances</w:t>
      </w:r>
      <w:r w:rsidR="00C0677B" w:rsidRPr="006B06B0">
        <w:rPr>
          <w:rFonts w:ascii="Times New Roman" w:hAnsi="Times New Roman" w:cs="Times New Roman"/>
          <w:sz w:val="24"/>
        </w:rPr>
        <w:t>’ of the case.</w:t>
      </w:r>
      <w:r w:rsidR="002D3294" w:rsidRPr="006B06B0">
        <w:rPr>
          <w:rFonts w:ascii="Times New Roman" w:hAnsi="Times New Roman" w:cs="Times New Roman"/>
          <w:sz w:val="24"/>
        </w:rPr>
        <w:t xml:space="preserve"> </w:t>
      </w:r>
      <w:r w:rsidR="00C0677B" w:rsidRPr="006B06B0">
        <w:rPr>
          <w:rFonts w:ascii="Times New Roman" w:hAnsi="Times New Roman" w:cs="Times New Roman"/>
          <w:sz w:val="24"/>
        </w:rPr>
        <w:t xml:space="preserve">In particular, the appellant </w:t>
      </w:r>
      <w:r w:rsidR="00CE0869" w:rsidRPr="006B06B0">
        <w:rPr>
          <w:rFonts w:ascii="Times New Roman" w:hAnsi="Times New Roman" w:cs="Times New Roman"/>
          <w:sz w:val="24"/>
        </w:rPr>
        <w:t xml:space="preserve">argues that it was an innocent purchaser of the property, as the court </w:t>
      </w:r>
      <w:r w:rsidR="00CE0869" w:rsidRPr="006B06B0">
        <w:rPr>
          <w:rFonts w:ascii="Times New Roman" w:hAnsi="Times New Roman" w:cs="Times New Roman"/>
          <w:i/>
          <w:sz w:val="24"/>
        </w:rPr>
        <w:t>a quo</w:t>
      </w:r>
      <w:r w:rsidR="00CE0869" w:rsidRPr="006B06B0">
        <w:rPr>
          <w:rFonts w:ascii="Times New Roman" w:hAnsi="Times New Roman" w:cs="Times New Roman"/>
          <w:sz w:val="24"/>
        </w:rPr>
        <w:t xml:space="preserve"> itself found. Further, that the first respondent had exhibited lack of diligence in protecting her rights, given that she had only sought to have the 1998 provisional order confirmed, after the appellant had instituted vindicatory action against her in the court </w:t>
      </w:r>
      <w:r w:rsidR="00A46EA0" w:rsidRPr="006B06B0">
        <w:rPr>
          <w:rFonts w:ascii="Times New Roman" w:hAnsi="Times New Roman" w:cs="Times New Roman"/>
          <w:i/>
          <w:sz w:val="24"/>
        </w:rPr>
        <w:t>a </w:t>
      </w:r>
      <w:r w:rsidR="00CE0869" w:rsidRPr="006B06B0">
        <w:rPr>
          <w:rFonts w:ascii="Times New Roman" w:hAnsi="Times New Roman" w:cs="Times New Roman"/>
          <w:i/>
          <w:sz w:val="24"/>
        </w:rPr>
        <w:t>quo</w:t>
      </w:r>
      <w:r w:rsidR="00CE0869" w:rsidRPr="006B06B0">
        <w:rPr>
          <w:rFonts w:ascii="Times New Roman" w:hAnsi="Times New Roman" w:cs="Times New Roman"/>
          <w:sz w:val="24"/>
        </w:rPr>
        <w:t xml:space="preserve">. </w:t>
      </w:r>
    </w:p>
    <w:p w:rsidR="00C0677B" w:rsidRPr="006B06B0" w:rsidRDefault="00CE0869" w:rsidP="00A93BEC">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 xml:space="preserve"> </w:t>
      </w:r>
    </w:p>
    <w:p w:rsidR="001865B1" w:rsidRPr="006B06B0" w:rsidRDefault="00CE0869" w:rsidP="00A46EA0">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[15]</w:t>
      </w:r>
      <w:r w:rsidRPr="006B06B0">
        <w:rPr>
          <w:rFonts w:ascii="Times New Roman" w:hAnsi="Times New Roman" w:cs="Times New Roman"/>
          <w:sz w:val="24"/>
        </w:rPr>
        <w:tab/>
        <w:t xml:space="preserve">The general rule is </w:t>
      </w:r>
      <w:r w:rsidR="00C0677B" w:rsidRPr="006B06B0">
        <w:rPr>
          <w:rFonts w:ascii="Times New Roman" w:hAnsi="Times New Roman" w:cs="Times New Roman"/>
          <w:sz w:val="24"/>
        </w:rPr>
        <w:t>that costs fo</w:t>
      </w:r>
      <w:r w:rsidR="00E01D6A" w:rsidRPr="006B06B0">
        <w:rPr>
          <w:rFonts w:ascii="Times New Roman" w:hAnsi="Times New Roman" w:cs="Times New Roman"/>
          <w:sz w:val="24"/>
        </w:rPr>
        <w:t>llow the cause. In view of this,</w:t>
      </w:r>
      <w:r w:rsidR="00C0677B" w:rsidRPr="006B06B0">
        <w:rPr>
          <w:rFonts w:ascii="Times New Roman" w:hAnsi="Times New Roman" w:cs="Times New Roman"/>
          <w:sz w:val="24"/>
        </w:rPr>
        <w:t xml:space="preserve"> it cannot </w:t>
      </w:r>
      <w:r w:rsidR="00E01D6A" w:rsidRPr="006B06B0">
        <w:rPr>
          <w:rFonts w:ascii="Times New Roman" w:hAnsi="Times New Roman" w:cs="Times New Roman"/>
          <w:sz w:val="24"/>
        </w:rPr>
        <w:t xml:space="preserve">in my view </w:t>
      </w:r>
      <w:r w:rsidR="00C0677B" w:rsidRPr="006B06B0">
        <w:rPr>
          <w:rFonts w:ascii="Times New Roman" w:hAnsi="Times New Roman" w:cs="Times New Roman"/>
          <w:sz w:val="24"/>
        </w:rPr>
        <w:t xml:space="preserve">be said that the court </w:t>
      </w:r>
      <w:r w:rsidR="00C0677B" w:rsidRPr="006B06B0">
        <w:rPr>
          <w:rFonts w:ascii="Times New Roman" w:hAnsi="Times New Roman" w:cs="Times New Roman"/>
          <w:i/>
          <w:sz w:val="24"/>
        </w:rPr>
        <w:t>a quo</w:t>
      </w:r>
      <w:r w:rsidR="00C0677B" w:rsidRPr="006B06B0">
        <w:rPr>
          <w:rFonts w:ascii="Times New Roman" w:hAnsi="Times New Roman" w:cs="Times New Roman"/>
          <w:sz w:val="24"/>
        </w:rPr>
        <w:t xml:space="preserve"> ought not to have </w:t>
      </w:r>
      <w:r w:rsidR="001865B1" w:rsidRPr="006B06B0">
        <w:rPr>
          <w:rFonts w:ascii="Times New Roman" w:hAnsi="Times New Roman" w:cs="Times New Roman"/>
          <w:sz w:val="24"/>
        </w:rPr>
        <w:t xml:space="preserve">made </w:t>
      </w:r>
      <w:r w:rsidR="00C0677B" w:rsidRPr="006B06B0">
        <w:rPr>
          <w:rFonts w:ascii="Times New Roman" w:hAnsi="Times New Roman" w:cs="Times New Roman"/>
          <w:sz w:val="24"/>
        </w:rPr>
        <w:t xml:space="preserve">an award of costs against the appellant who was the unsuccessful party in the proceedings. </w:t>
      </w:r>
      <w:r w:rsidR="00897965" w:rsidRPr="006B06B0">
        <w:rPr>
          <w:rFonts w:ascii="Times New Roman" w:hAnsi="Times New Roman" w:cs="Times New Roman"/>
          <w:sz w:val="24"/>
        </w:rPr>
        <w:t xml:space="preserve">The cancellation of the Title Deed </w:t>
      </w:r>
      <w:r w:rsidR="00532F45" w:rsidRPr="006B06B0">
        <w:rPr>
          <w:rFonts w:ascii="Times New Roman" w:hAnsi="Times New Roman" w:cs="Times New Roman"/>
          <w:sz w:val="24"/>
        </w:rPr>
        <w:t xml:space="preserve">that was </w:t>
      </w:r>
      <w:r w:rsidR="00897965" w:rsidRPr="006B06B0">
        <w:rPr>
          <w:rFonts w:ascii="Times New Roman" w:hAnsi="Times New Roman" w:cs="Times New Roman"/>
          <w:sz w:val="24"/>
        </w:rPr>
        <w:t xml:space="preserve">in the appellant’s name was not ordered on the basis of whether or not </w:t>
      </w:r>
      <w:r w:rsidR="001865B1" w:rsidRPr="006B06B0">
        <w:rPr>
          <w:rFonts w:ascii="Times New Roman" w:hAnsi="Times New Roman" w:cs="Times New Roman"/>
          <w:sz w:val="24"/>
        </w:rPr>
        <w:t>the appellant</w:t>
      </w:r>
      <w:r w:rsidR="00897965" w:rsidRPr="006B06B0">
        <w:rPr>
          <w:rFonts w:ascii="Times New Roman" w:hAnsi="Times New Roman" w:cs="Times New Roman"/>
          <w:sz w:val="24"/>
        </w:rPr>
        <w:t xml:space="preserve"> was an innocent purchaser. There simply was no basis for the issuance of the Title Deed</w:t>
      </w:r>
      <w:r w:rsidR="00BD3DC8" w:rsidRPr="006B06B0">
        <w:rPr>
          <w:rFonts w:ascii="Times New Roman" w:hAnsi="Times New Roman" w:cs="Times New Roman"/>
          <w:sz w:val="24"/>
        </w:rPr>
        <w:t>, since the tran</w:t>
      </w:r>
      <w:r w:rsidR="00E73815" w:rsidRPr="006B06B0">
        <w:rPr>
          <w:rFonts w:ascii="Times New Roman" w:hAnsi="Times New Roman" w:cs="Times New Roman"/>
          <w:sz w:val="24"/>
        </w:rPr>
        <w:t>sfer that it purported to perfect</w:t>
      </w:r>
      <w:r w:rsidR="00897965" w:rsidRPr="006B06B0">
        <w:rPr>
          <w:rFonts w:ascii="Times New Roman" w:hAnsi="Times New Roman" w:cs="Times New Roman"/>
          <w:sz w:val="24"/>
        </w:rPr>
        <w:t xml:space="preserve"> was, at law</w:t>
      </w:r>
      <w:r w:rsidR="00BD3DC8" w:rsidRPr="006B06B0">
        <w:rPr>
          <w:rFonts w:ascii="Times New Roman" w:hAnsi="Times New Roman" w:cs="Times New Roman"/>
          <w:sz w:val="24"/>
        </w:rPr>
        <w:t>, a nullity. T</w:t>
      </w:r>
      <w:r w:rsidR="00C0677B" w:rsidRPr="006B06B0">
        <w:rPr>
          <w:rFonts w:ascii="Times New Roman" w:hAnsi="Times New Roman" w:cs="Times New Roman"/>
          <w:sz w:val="24"/>
        </w:rPr>
        <w:t>here</w:t>
      </w:r>
      <w:r w:rsidR="00BD3DC8" w:rsidRPr="006B06B0">
        <w:rPr>
          <w:rFonts w:ascii="Times New Roman" w:hAnsi="Times New Roman" w:cs="Times New Roman"/>
          <w:sz w:val="24"/>
        </w:rPr>
        <w:t xml:space="preserve"> is also no evidence that the timing of the application for confirmation of the</w:t>
      </w:r>
      <w:r w:rsidR="00A46EA0" w:rsidRPr="006B06B0">
        <w:rPr>
          <w:rFonts w:ascii="Times New Roman" w:hAnsi="Times New Roman" w:cs="Times New Roman"/>
          <w:sz w:val="24"/>
        </w:rPr>
        <w:t xml:space="preserve"> </w:t>
      </w:r>
      <w:r w:rsidR="00BD3DC8" w:rsidRPr="006B06B0">
        <w:rPr>
          <w:rFonts w:ascii="Times New Roman" w:hAnsi="Times New Roman" w:cs="Times New Roman"/>
          <w:sz w:val="24"/>
        </w:rPr>
        <w:t>1998 provisional order brought by the 1st respondent</w:t>
      </w:r>
      <w:r w:rsidR="001865B1" w:rsidRPr="006B06B0">
        <w:rPr>
          <w:rFonts w:ascii="Times New Roman" w:hAnsi="Times New Roman" w:cs="Times New Roman"/>
          <w:sz w:val="24"/>
        </w:rPr>
        <w:t>, was an</w:t>
      </w:r>
      <w:r w:rsidR="00BD3DC8" w:rsidRPr="006B06B0">
        <w:rPr>
          <w:rFonts w:ascii="Times New Roman" w:hAnsi="Times New Roman" w:cs="Times New Roman"/>
          <w:sz w:val="24"/>
        </w:rPr>
        <w:t xml:space="preserve"> issue before the court </w:t>
      </w:r>
      <w:r w:rsidR="00BD3DC8" w:rsidRPr="006B06B0">
        <w:rPr>
          <w:rFonts w:ascii="Times New Roman" w:hAnsi="Times New Roman" w:cs="Times New Roman"/>
          <w:i/>
          <w:sz w:val="24"/>
        </w:rPr>
        <w:t>a quo</w:t>
      </w:r>
      <w:r w:rsidR="00BD3DC8" w:rsidRPr="006B06B0">
        <w:rPr>
          <w:rFonts w:ascii="Times New Roman" w:hAnsi="Times New Roman" w:cs="Times New Roman"/>
          <w:sz w:val="24"/>
        </w:rPr>
        <w:t>.</w:t>
      </w:r>
      <w:r w:rsidR="00C0677B" w:rsidRPr="006B06B0">
        <w:rPr>
          <w:rFonts w:ascii="Times New Roman" w:hAnsi="Times New Roman" w:cs="Times New Roman"/>
          <w:sz w:val="24"/>
        </w:rPr>
        <w:t xml:space="preserve"> </w:t>
      </w:r>
    </w:p>
    <w:p w:rsidR="00A46EA0" w:rsidRPr="006B06B0" w:rsidRDefault="00A46EA0" w:rsidP="00A93BEC">
      <w:pPr>
        <w:spacing w:after="0" w:line="480" w:lineRule="auto"/>
        <w:ind w:left="720" w:hanging="720"/>
        <w:jc w:val="both"/>
        <w:rPr>
          <w:rFonts w:ascii="Times New Roman" w:hAnsi="Times New Roman" w:cs="Times New Roman"/>
          <w:sz w:val="24"/>
        </w:rPr>
      </w:pPr>
    </w:p>
    <w:p w:rsidR="006C1BF1" w:rsidRPr="006B06B0" w:rsidRDefault="001865B1" w:rsidP="00222587">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lastRenderedPageBreak/>
        <w:t>[16]</w:t>
      </w:r>
      <w:r w:rsidRPr="006B06B0">
        <w:rPr>
          <w:rFonts w:ascii="Times New Roman" w:hAnsi="Times New Roman" w:cs="Times New Roman"/>
          <w:sz w:val="24"/>
        </w:rPr>
        <w:tab/>
      </w:r>
      <w:r w:rsidR="002D3294" w:rsidRPr="006B06B0">
        <w:rPr>
          <w:rFonts w:ascii="Times New Roman" w:hAnsi="Times New Roman" w:cs="Times New Roman"/>
          <w:sz w:val="24"/>
        </w:rPr>
        <w:t>It is settled law that costs are at the discretion of the presiding officer. In B</w:t>
      </w:r>
      <w:r w:rsidR="002D3294" w:rsidRPr="006B06B0">
        <w:rPr>
          <w:rFonts w:ascii="Times New Roman" w:hAnsi="Times New Roman" w:cs="Times New Roman"/>
          <w:i/>
          <w:sz w:val="24"/>
        </w:rPr>
        <w:t xml:space="preserve">arros and Wasserman v Ruskin </w:t>
      </w:r>
      <w:r w:rsidR="00222587" w:rsidRPr="006B06B0">
        <w:rPr>
          <w:rFonts w:ascii="Times New Roman" w:hAnsi="Times New Roman" w:cs="Times New Roman"/>
          <w:sz w:val="24"/>
        </w:rPr>
        <w:t>1918 AD 63 at 66, the c</w:t>
      </w:r>
      <w:r w:rsidR="002D3294" w:rsidRPr="006B06B0">
        <w:rPr>
          <w:rFonts w:ascii="Times New Roman" w:hAnsi="Times New Roman" w:cs="Times New Roman"/>
          <w:sz w:val="24"/>
        </w:rPr>
        <w:t xml:space="preserve">ourt stated as </w:t>
      </w:r>
      <w:r w:rsidR="00222587" w:rsidRPr="006B06B0">
        <w:rPr>
          <w:rFonts w:ascii="Times New Roman" w:hAnsi="Times New Roman" w:cs="Times New Roman"/>
          <w:sz w:val="24"/>
        </w:rPr>
        <w:t>follows: -</w:t>
      </w:r>
    </w:p>
    <w:p w:rsidR="008F2E4B" w:rsidRPr="006B06B0" w:rsidRDefault="00A64D68" w:rsidP="00222587">
      <w:pPr>
        <w:spacing w:after="0" w:line="240" w:lineRule="auto"/>
        <w:ind w:left="1440"/>
        <w:jc w:val="both"/>
        <w:rPr>
          <w:rFonts w:ascii="Times New Roman" w:hAnsi="Times New Roman" w:cs="Times New Roman"/>
          <w:sz w:val="24"/>
        </w:rPr>
      </w:pPr>
      <w:r w:rsidRPr="006B06B0">
        <w:rPr>
          <w:rFonts w:ascii="Times New Roman" w:hAnsi="Times New Roman" w:cs="Times New Roman"/>
          <w:sz w:val="24"/>
        </w:rPr>
        <w:t>“</w:t>
      </w:r>
      <w:r w:rsidR="002D3294" w:rsidRPr="006B06B0">
        <w:rPr>
          <w:rFonts w:ascii="Times New Roman" w:hAnsi="Times New Roman" w:cs="Times New Roman"/>
          <w:b/>
          <w:sz w:val="24"/>
        </w:rPr>
        <w:t xml:space="preserve">The rule of our law is that all costs unless expressly enacted are in the discretion of the judge. </w:t>
      </w:r>
      <w:r w:rsidR="002D3294" w:rsidRPr="006B06B0">
        <w:rPr>
          <w:rFonts w:ascii="Times New Roman" w:hAnsi="Times New Roman" w:cs="Times New Roman"/>
          <w:sz w:val="24"/>
        </w:rPr>
        <w:t>His discretion must be judiciously exercised but it cannot be challenged taken alone and apart from the main order without his permission.”</w:t>
      </w:r>
      <w:r w:rsidR="002D3294" w:rsidRPr="006B06B0">
        <w:rPr>
          <w:rFonts w:ascii="Times New Roman" w:hAnsi="Times New Roman" w:cs="Times New Roman"/>
          <w:i/>
          <w:sz w:val="24"/>
        </w:rPr>
        <w:t xml:space="preserve"> (</w:t>
      </w:r>
      <w:r w:rsidR="00F8707A" w:rsidRPr="006B06B0">
        <w:rPr>
          <w:rFonts w:ascii="Times New Roman" w:hAnsi="Times New Roman" w:cs="Times New Roman"/>
          <w:i/>
          <w:sz w:val="24"/>
        </w:rPr>
        <w:t>my emphasi</w:t>
      </w:r>
      <w:r w:rsidR="00F8707A" w:rsidRPr="006B06B0">
        <w:rPr>
          <w:rFonts w:ascii="Times New Roman" w:hAnsi="Times New Roman" w:cs="Times New Roman"/>
          <w:sz w:val="24"/>
        </w:rPr>
        <w:t>s</w:t>
      </w:r>
      <w:r w:rsidR="002D3294" w:rsidRPr="006B06B0">
        <w:rPr>
          <w:rFonts w:ascii="Times New Roman" w:hAnsi="Times New Roman" w:cs="Times New Roman"/>
          <w:sz w:val="24"/>
        </w:rPr>
        <w:t>)</w:t>
      </w:r>
    </w:p>
    <w:p w:rsidR="00671C58" w:rsidRPr="006B06B0" w:rsidRDefault="00671C58" w:rsidP="00A93BEC">
      <w:pPr>
        <w:spacing w:after="0" w:line="480" w:lineRule="auto"/>
        <w:ind w:left="1440"/>
        <w:jc w:val="both"/>
        <w:rPr>
          <w:rFonts w:ascii="Times New Roman" w:hAnsi="Times New Roman" w:cs="Times New Roman"/>
          <w:sz w:val="24"/>
        </w:rPr>
      </w:pPr>
    </w:p>
    <w:p w:rsidR="002D3294" w:rsidRPr="006B06B0" w:rsidRDefault="002D3294" w:rsidP="005A2EA6">
      <w:pPr>
        <w:spacing w:after="0" w:line="480" w:lineRule="auto"/>
        <w:ind w:left="720"/>
        <w:jc w:val="both"/>
        <w:rPr>
          <w:rFonts w:ascii="Times New Roman" w:hAnsi="Times New Roman" w:cs="Times New Roman"/>
          <w:sz w:val="24"/>
        </w:rPr>
      </w:pPr>
      <w:r w:rsidRPr="006B06B0">
        <w:rPr>
          <w:rFonts w:ascii="Times New Roman" w:hAnsi="Times New Roman" w:cs="Times New Roman"/>
          <w:sz w:val="24"/>
        </w:rPr>
        <w:t>It is also a settled position of the law that a court of appeal will not lightly interfere with the exercise of discretion by a lower court, unless it is shown that it wa</w:t>
      </w:r>
      <w:r w:rsidR="00F8707A" w:rsidRPr="006B06B0">
        <w:rPr>
          <w:rFonts w:ascii="Times New Roman" w:hAnsi="Times New Roman" w:cs="Times New Roman"/>
          <w:sz w:val="24"/>
        </w:rPr>
        <w:t xml:space="preserve">s not judiciously exercised. See </w:t>
      </w:r>
      <w:r w:rsidRPr="006B06B0">
        <w:rPr>
          <w:rFonts w:ascii="Times New Roman" w:hAnsi="Times New Roman" w:cs="Times New Roman"/>
          <w:i/>
          <w:sz w:val="24"/>
        </w:rPr>
        <w:t>Barros and Anor v Champonda</w:t>
      </w:r>
      <w:r w:rsidRPr="006B06B0">
        <w:rPr>
          <w:rFonts w:ascii="Times New Roman" w:hAnsi="Times New Roman" w:cs="Times New Roman"/>
          <w:b/>
          <w:i/>
          <w:sz w:val="24"/>
        </w:rPr>
        <w:t xml:space="preserve"> </w:t>
      </w:r>
      <w:r w:rsidR="00F8707A" w:rsidRPr="006B06B0">
        <w:rPr>
          <w:rFonts w:ascii="Times New Roman" w:hAnsi="Times New Roman" w:cs="Times New Roman"/>
          <w:sz w:val="24"/>
        </w:rPr>
        <w:t>1999 (1) ZLR 58 (S)</w:t>
      </w:r>
      <w:r w:rsidRPr="006B06B0">
        <w:rPr>
          <w:rFonts w:ascii="Times New Roman" w:hAnsi="Times New Roman" w:cs="Times New Roman"/>
          <w:sz w:val="24"/>
        </w:rPr>
        <w:t xml:space="preserve"> </w:t>
      </w:r>
      <w:r w:rsidR="00532F45" w:rsidRPr="006B06B0">
        <w:rPr>
          <w:rFonts w:ascii="Times New Roman" w:hAnsi="Times New Roman" w:cs="Times New Roman"/>
          <w:sz w:val="24"/>
        </w:rPr>
        <w:t xml:space="preserve">where </w:t>
      </w:r>
      <w:r w:rsidRPr="006B06B0">
        <w:rPr>
          <w:rFonts w:ascii="Times New Roman" w:hAnsi="Times New Roman" w:cs="Times New Roman"/>
          <w:sz w:val="24"/>
        </w:rPr>
        <w:t xml:space="preserve">it was </w:t>
      </w:r>
      <w:r w:rsidR="005F473D" w:rsidRPr="006B06B0">
        <w:rPr>
          <w:rFonts w:ascii="Times New Roman" w:hAnsi="Times New Roman" w:cs="Times New Roman"/>
          <w:sz w:val="24"/>
        </w:rPr>
        <w:t xml:space="preserve">stated as follows at </w:t>
      </w:r>
      <w:r w:rsidR="004A6BAA" w:rsidRPr="006B06B0">
        <w:rPr>
          <w:rFonts w:ascii="Times New Roman" w:hAnsi="Times New Roman" w:cs="Times New Roman"/>
          <w:sz w:val="24"/>
        </w:rPr>
        <w:t>62G – 63</w:t>
      </w:r>
      <w:r w:rsidR="005F473D" w:rsidRPr="006B06B0">
        <w:rPr>
          <w:rFonts w:ascii="Times New Roman" w:hAnsi="Times New Roman" w:cs="Times New Roman"/>
          <w:sz w:val="24"/>
        </w:rPr>
        <w:t>A: -</w:t>
      </w:r>
    </w:p>
    <w:p w:rsidR="002D3294" w:rsidRPr="006B06B0" w:rsidRDefault="00A64D68" w:rsidP="00796508">
      <w:pPr>
        <w:spacing w:after="0" w:line="240" w:lineRule="auto"/>
        <w:ind w:left="1440"/>
        <w:jc w:val="both"/>
        <w:rPr>
          <w:rFonts w:ascii="Times New Roman" w:hAnsi="Times New Roman" w:cs="Times New Roman"/>
          <w:b/>
          <w:sz w:val="24"/>
        </w:rPr>
      </w:pPr>
      <w:r w:rsidRPr="006B06B0">
        <w:rPr>
          <w:rFonts w:ascii="Times New Roman" w:hAnsi="Times New Roman" w:cs="Times New Roman"/>
          <w:sz w:val="24"/>
        </w:rPr>
        <w:t>“</w:t>
      </w:r>
      <w:r w:rsidR="005A2EA6" w:rsidRPr="006B06B0">
        <w:rPr>
          <w:rFonts w:ascii="Times New Roman" w:hAnsi="Times New Roman" w:cs="Times New Roman"/>
          <w:sz w:val="24"/>
        </w:rPr>
        <w:t xml:space="preserve">…. </w:t>
      </w:r>
      <w:r w:rsidR="00AF751E" w:rsidRPr="006B06B0">
        <w:rPr>
          <w:rFonts w:ascii="Times New Roman" w:hAnsi="Times New Roman" w:cs="Times New Roman"/>
          <w:sz w:val="24"/>
        </w:rPr>
        <w:t xml:space="preserve">If the </w:t>
      </w:r>
      <w:r w:rsidR="004A6BAA" w:rsidRPr="006B06B0">
        <w:rPr>
          <w:rFonts w:ascii="Times New Roman" w:hAnsi="Times New Roman" w:cs="Times New Roman"/>
          <w:sz w:val="24"/>
        </w:rPr>
        <w:t xml:space="preserve">primary </w:t>
      </w:r>
      <w:r w:rsidR="00AF751E" w:rsidRPr="006B06B0">
        <w:rPr>
          <w:rFonts w:ascii="Times New Roman" w:hAnsi="Times New Roman" w:cs="Times New Roman"/>
          <w:sz w:val="24"/>
        </w:rPr>
        <w:t>court acts upon a wrong principle, if it allows extraneous or irrelevant matters to guide or affe</w:t>
      </w:r>
      <w:r w:rsidR="00F8707A" w:rsidRPr="006B06B0">
        <w:rPr>
          <w:rFonts w:ascii="Times New Roman" w:hAnsi="Times New Roman" w:cs="Times New Roman"/>
          <w:sz w:val="24"/>
        </w:rPr>
        <w:t xml:space="preserve">ct it, if it mistakes the facts, </w:t>
      </w:r>
      <w:r w:rsidR="00AF751E" w:rsidRPr="006B06B0">
        <w:rPr>
          <w:rFonts w:ascii="Times New Roman" w:hAnsi="Times New Roman" w:cs="Times New Roman"/>
          <w:sz w:val="24"/>
        </w:rPr>
        <w:t xml:space="preserve">if it does not take into account </w:t>
      </w:r>
      <w:r w:rsidR="00F8707A" w:rsidRPr="006B06B0">
        <w:rPr>
          <w:rFonts w:ascii="Times New Roman" w:hAnsi="Times New Roman" w:cs="Times New Roman"/>
          <w:sz w:val="24"/>
        </w:rPr>
        <w:t xml:space="preserve">some </w:t>
      </w:r>
      <w:r w:rsidR="00AF751E" w:rsidRPr="006B06B0">
        <w:rPr>
          <w:rFonts w:ascii="Times New Roman" w:hAnsi="Times New Roman" w:cs="Times New Roman"/>
          <w:sz w:val="24"/>
        </w:rPr>
        <w:t>releva</w:t>
      </w:r>
      <w:r w:rsidR="00F8707A" w:rsidRPr="006B06B0">
        <w:rPr>
          <w:rFonts w:ascii="Times New Roman" w:hAnsi="Times New Roman" w:cs="Times New Roman"/>
          <w:sz w:val="24"/>
        </w:rPr>
        <w:t>nt</w:t>
      </w:r>
      <w:r w:rsidR="00AF751E" w:rsidRPr="006B06B0">
        <w:rPr>
          <w:rFonts w:ascii="Times New Roman" w:hAnsi="Times New Roman" w:cs="Times New Roman"/>
          <w:sz w:val="24"/>
        </w:rPr>
        <w:t xml:space="preserve"> consideration, then its determination shou</w:t>
      </w:r>
      <w:r w:rsidR="00F8707A" w:rsidRPr="006B06B0">
        <w:rPr>
          <w:rFonts w:ascii="Times New Roman" w:hAnsi="Times New Roman" w:cs="Times New Roman"/>
          <w:sz w:val="24"/>
        </w:rPr>
        <w:t>ld be reviewed and the appellate</w:t>
      </w:r>
      <w:r w:rsidR="00AF751E" w:rsidRPr="006B06B0">
        <w:rPr>
          <w:rFonts w:ascii="Times New Roman" w:hAnsi="Times New Roman" w:cs="Times New Roman"/>
          <w:sz w:val="24"/>
        </w:rPr>
        <w:t xml:space="preserve"> court may exercise its discretion in substitution, provided alw</w:t>
      </w:r>
      <w:r w:rsidR="004A6BAA" w:rsidRPr="006B06B0">
        <w:rPr>
          <w:rFonts w:ascii="Times New Roman" w:hAnsi="Times New Roman" w:cs="Times New Roman"/>
          <w:sz w:val="24"/>
        </w:rPr>
        <w:t>ays (that it) has the</w:t>
      </w:r>
      <w:r w:rsidR="00F8707A" w:rsidRPr="006B06B0">
        <w:rPr>
          <w:rFonts w:ascii="Times New Roman" w:hAnsi="Times New Roman" w:cs="Times New Roman"/>
          <w:b/>
          <w:sz w:val="24"/>
        </w:rPr>
        <w:t xml:space="preserve"> </w:t>
      </w:r>
      <w:r w:rsidR="00F8707A" w:rsidRPr="006B06B0">
        <w:rPr>
          <w:rFonts w:ascii="Times New Roman" w:hAnsi="Times New Roman" w:cs="Times New Roman"/>
          <w:sz w:val="24"/>
        </w:rPr>
        <w:t>materials for so doing</w:t>
      </w:r>
      <w:r w:rsidR="004A6BAA" w:rsidRPr="006B06B0">
        <w:rPr>
          <w:rFonts w:ascii="Times New Roman" w:hAnsi="Times New Roman" w:cs="Times New Roman"/>
          <w:sz w:val="24"/>
        </w:rPr>
        <w:t>.</w:t>
      </w:r>
      <w:r w:rsidRPr="006B06B0">
        <w:rPr>
          <w:rFonts w:ascii="Times New Roman" w:hAnsi="Times New Roman" w:cs="Times New Roman"/>
          <w:sz w:val="24"/>
        </w:rPr>
        <w:t>”</w:t>
      </w:r>
      <w:r w:rsidR="00F8707A" w:rsidRPr="006B06B0">
        <w:rPr>
          <w:rFonts w:ascii="Times New Roman" w:hAnsi="Times New Roman" w:cs="Times New Roman"/>
          <w:b/>
          <w:sz w:val="24"/>
        </w:rPr>
        <w:t xml:space="preserve"> </w:t>
      </w:r>
    </w:p>
    <w:p w:rsidR="005A2EA6" w:rsidRPr="006B06B0" w:rsidRDefault="005A2EA6" w:rsidP="005A2EA6">
      <w:pPr>
        <w:spacing w:after="0" w:line="480" w:lineRule="auto"/>
        <w:ind w:left="1440"/>
        <w:jc w:val="both"/>
        <w:rPr>
          <w:rFonts w:ascii="Times New Roman" w:hAnsi="Times New Roman" w:cs="Times New Roman"/>
          <w:b/>
          <w:sz w:val="24"/>
        </w:rPr>
      </w:pPr>
    </w:p>
    <w:p w:rsidR="005A2EA6" w:rsidRPr="006B06B0" w:rsidRDefault="00897965" w:rsidP="005A2EA6">
      <w:pPr>
        <w:spacing w:after="0" w:line="480" w:lineRule="auto"/>
        <w:ind w:left="720"/>
        <w:jc w:val="both"/>
        <w:rPr>
          <w:rFonts w:ascii="Times New Roman" w:hAnsi="Times New Roman" w:cs="Times New Roman"/>
          <w:sz w:val="24"/>
        </w:rPr>
      </w:pPr>
      <w:r w:rsidRPr="006B06B0">
        <w:rPr>
          <w:rFonts w:ascii="Times New Roman" w:hAnsi="Times New Roman" w:cs="Times New Roman"/>
          <w:sz w:val="24"/>
        </w:rPr>
        <w:t xml:space="preserve">I do not find, </w:t>
      </w:r>
      <w:r w:rsidR="00532F45" w:rsidRPr="006B06B0">
        <w:rPr>
          <w:rFonts w:ascii="Times New Roman" w:hAnsi="Times New Roman" w:cs="Times New Roman"/>
          <w:sz w:val="24"/>
        </w:rPr>
        <w:t xml:space="preserve">in view of the above, that there is anything to show that the discretion of the court </w:t>
      </w:r>
      <w:r w:rsidR="00532F45" w:rsidRPr="006B06B0">
        <w:rPr>
          <w:rFonts w:ascii="Times New Roman" w:hAnsi="Times New Roman" w:cs="Times New Roman"/>
          <w:i/>
          <w:sz w:val="24"/>
        </w:rPr>
        <w:t>a quo</w:t>
      </w:r>
      <w:r w:rsidR="00532F45" w:rsidRPr="006B06B0">
        <w:rPr>
          <w:rFonts w:ascii="Times New Roman" w:hAnsi="Times New Roman" w:cs="Times New Roman"/>
          <w:sz w:val="24"/>
        </w:rPr>
        <w:t xml:space="preserve"> to award costs on an ordinary scale was not exercised judiciously.</w:t>
      </w:r>
      <w:r w:rsidR="00532F45" w:rsidRPr="006B06B0">
        <w:rPr>
          <w:rFonts w:ascii="Times New Roman" w:hAnsi="Times New Roman" w:cs="Times New Roman"/>
        </w:rPr>
        <w:t xml:space="preserve"> T</w:t>
      </w:r>
      <w:r w:rsidR="00532F45" w:rsidRPr="006B06B0">
        <w:rPr>
          <w:rFonts w:ascii="Times New Roman" w:hAnsi="Times New Roman" w:cs="Times New Roman"/>
          <w:sz w:val="24"/>
        </w:rPr>
        <w:t xml:space="preserve">he appellant has therefore not proved a </w:t>
      </w:r>
      <w:r w:rsidR="005F473D" w:rsidRPr="006B06B0">
        <w:rPr>
          <w:rFonts w:ascii="Times New Roman" w:hAnsi="Times New Roman" w:cs="Times New Roman"/>
          <w:sz w:val="24"/>
        </w:rPr>
        <w:t>case for interference, by this C</w:t>
      </w:r>
      <w:r w:rsidR="00532F45" w:rsidRPr="006B06B0">
        <w:rPr>
          <w:rFonts w:ascii="Times New Roman" w:hAnsi="Times New Roman" w:cs="Times New Roman"/>
          <w:sz w:val="24"/>
        </w:rPr>
        <w:t xml:space="preserve">ourt, with the order of costs made against it. </w:t>
      </w:r>
    </w:p>
    <w:p w:rsidR="005A2EA6" w:rsidRPr="006B06B0" w:rsidRDefault="005A2EA6" w:rsidP="005A2EA6">
      <w:pPr>
        <w:spacing w:after="0" w:line="480" w:lineRule="auto"/>
        <w:ind w:left="720"/>
        <w:jc w:val="both"/>
        <w:rPr>
          <w:rFonts w:ascii="Times New Roman" w:hAnsi="Times New Roman" w:cs="Times New Roman"/>
          <w:sz w:val="24"/>
        </w:rPr>
      </w:pPr>
    </w:p>
    <w:p w:rsidR="001865B1" w:rsidRPr="006B06B0" w:rsidRDefault="00431F7B" w:rsidP="005A2EA6">
      <w:pPr>
        <w:spacing w:after="0" w:line="480" w:lineRule="auto"/>
        <w:ind w:firstLine="720"/>
        <w:jc w:val="both"/>
        <w:rPr>
          <w:rFonts w:ascii="Times New Roman" w:hAnsi="Times New Roman" w:cs="Times New Roman"/>
          <w:sz w:val="24"/>
        </w:rPr>
      </w:pPr>
      <w:r w:rsidRPr="006B06B0">
        <w:rPr>
          <w:rFonts w:ascii="Times New Roman" w:hAnsi="Times New Roman" w:cs="Times New Roman"/>
          <w:sz w:val="24"/>
        </w:rPr>
        <w:t xml:space="preserve">In the result, the </w:t>
      </w:r>
      <w:r w:rsidR="001865B1" w:rsidRPr="006B06B0">
        <w:rPr>
          <w:rFonts w:ascii="Times New Roman" w:hAnsi="Times New Roman" w:cs="Times New Roman"/>
          <w:sz w:val="24"/>
        </w:rPr>
        <w:t>appellant</w:t>
      </w:r>
      <w:r w:rsidR="003F1619" w:rsidRPr="006B06B0">
        <w:rPr>
          <w:rFonts w:ascii="Times New Roman" w:hAnsi="Times New Roman" w:cs="Times New Roman"/>
          <w:sz w:val="24"/>
        </w:rPr>
        <w:t>’s</w:t>
      </w:r>
      <w:r w:rsidR="001865B1" w:rsidRPr="006B06B0">
        <w:rPr>
          <w:rFonts w:ascii="Times New Roman" w:hAnsi="Times New Roman" w:cs="Times New Roman"/>
          <w:sz w:val="24"/>
        </w:rPr>
        <w:t xml:space="preserve"> </w:t>
      </w:r>
      <w:r w:rsidR="00211842" w:rsidRPr="006B06B0">
        <w:rPr>
          <w:rFonts w:ascii="Times New Roman" w:hAnsi="Times New Roman" w:cs="Times New Roman"/>
          <w:sz w:val="24"/>
        </w:rPr>
        <w:t xml:space="preserve">  </w:t>
      </w:r>
      <w:r w:rsidR="005A2EA6" w:rsidRPr="006B06B0">
        <w:rPr>
          <w:rFonts w:ascii="Times New Roman" w:hAnsi="Times New Roman" w:cs="Times New Roman"/>
          <w:sz w:val="24"/>
        </w:rPr>
        <w:t>third</w:t>
      </w:r>
      <w:r w:rsidRPr="006B06B0">
        <w:rPr>
          <w:rFonts w:ascii="Times New Roman" w:hAnsi="Times New Roman" w:cs="Times New Roman"/>
          <w:sz w:val="24"/>
        </w:rPr>
        <w:t xml:space="preserve"> ground of appeal is </w:t>
      </w:r>
      <w:r w:rsidR="001865B1" w:rsidRPr="006B06B0">
        <w:rPr>
          <w:rFonts w:ascii="Times New Roman" w:hAnsi="Times New Roman" w:cs="Times New Roman"/>
          <w:sz w:val="24"/>
        </w:rPr>
        <w:t>dismissed for lack of merit.</w:t>
      </w:r>
    </w:p>
    <w:p w:rsidR="001865B1" w:rsidRPr="006B06B0" w:rsidRDefault="001865B1" w:rsidP="005A2EA6">
      <w:pPr>
        <w:spacing w:after="0" w:line="480" w:lineRule="auto"/>
        <w:jc w:val="both"/>
        <w:rPr>
          <w:rFonts w:ascii="Times New Roman" w:hAnsi="Times New Roman" w:cs="Times New Roman"/>
          <w:b/>
          <w:sz w:val="24"/>
        </w:rPr>
      </w:pPr>
    </w:p>
    <w:p w:rsidR="001865B1" w:rsidRPr="006B06B0" w:rsidRDefault="001865B1" w:rsidP="005A2EA6">
      <w:pPr>
        <w:spacing w:after="0" w:line="480" w:lineRule="auto"/>
        <w:ind w:firstLine="720"/>
        <w:jc w:val="both"/>
        <w:rPr>
          <w:rFonts w:ascii="Times New Roman" w:hAnsi="Times New Roman" w:cs="Times New Roman"/>
          <w:b/>
          <w:sz w:val="24"/>
        </w:rPr>
      </w:pPr>
      <w:r w:rsidRPr="006B06B0">
        <w:rPr>
          <w:rFonts w:ascii="Times New Roman" w:hAnsi="Times New Roman" w:cs="Times New Roman"/>
          <w:b/>
          <w:sz w:val="24"/>
        </w:rPr>
        <w:t>DISPOSITION</w:t>
      </w:r>
    </w:p>
    <w:p w:rsidR="00431F7B" w:rsidRPr="006B06B0" w:rsidRDefault="001865B1" w:rsidP="005A2EA6">
      <w:pPr>
        <w:spacing w:after="0" w:line="480" w:lineRule="auto"/>
        <w:ind w:left="720" w:hanging="720"/>
        <w:jc w:val="both"/>
        <w:rPr>
          <w:rFonts w:ascii="Times New Roman" w:hAnsi="Times New Roman" w:cs="Times New Roman"/>
          <w:sz w:val="24"/>
        </w:rPr>
      </w:pPr>
      <w:r w:rsidRPr="006B06B0">
        <w:rPr>
          <w:rFonts w:ascii="Times New Roman" w:hAnsi="Times New Roman" w:cs="Times New Roman"/>
          <w:sz w:val="24"/>
        </w:rPr>
        <w:t>[17]</w:t>
      </w:r>
      <w:r w:rsidRPr="006B06B0">
        <w:rPr>
          <w:rFonts w:ascii="Times New Roman" w:hAnsi="Times New Roman" w:cs="Times New Roman"/>
          <w:sz w:val="24"/>
        </w:rPr>
        <w:tab/>
        <w:t xml:space="preserve">I have found </w:t>
      </w:r>
      <w:r w:rsidR="00431F7B" w:rsidRPr="006B06B0">
        <w:rPr>
          <w:rFonts w:ascii="Times New Roman" w:hAnsi="Times New Roman" w:cs="Times New Roman"/>
          <w:sz w:val="24"/>
        </w:rPr>
        <w:t xml:space="preserve">that </w:t>
      </w:r>
      <w:r w:rsidRPr="006B06B0">
        <w:rPr>
          <w:rFonts w:ascii="Times New Roman" w:hAnsi="Times New Roman" w:cs="Times New Roman"/>
          <w:sz w:val="24"/>
        </w:rPr>
        <w:t xml:space="preserve">the </w:t>
      </w:r>
      <w:r w:rsidR="00431F7B" w:rsidRPr="006B06B0">
        <w:rPr>
          <w:rFonts w:ascii="Times New Roman" w:hAnsi="Times New Roman" w:cs="Times New Roman"/>
          <w:sz w:val="24"/>
        </w:rPr>
        <w:t xml:space="preserve">transfer of </w:t>
      </w:r>
      <w:r w:rsidRPr="006B06B0">
        <w:rPr>
          <w:rFonts w:ascii="Times New Roman" w:hAnsi="Times New Roman" w:cs="Times New Roman"/>
          <w:sz w:val="24"/>
        </w:rPr>
        <w:t xml:space="preserve">the disputed </w:t>
      </w:r>
      <w:r w:rsidR="00431F7B" w:rsidRPr="006B06B0">
        <w:rPr>
          <w:rFonts w:ascii="Times New Roman" w:hAnsi="Times New Roman" w:cs="Times New Roman"/>
          <w:sz w:val="24"/>
        </w:rPr>
        <w:t xml:space="preserve">property to the appellant was done contrary to an order of the court </w:t>
      </w:r>
      <w:r w:rsidR="00677D6D" w:rsidRPr="006B06B0">
        <w:rPr>
          <w:rFonts w:ascii="Times New Roman" w:hAnsi="Times New Roman" w:cs="Times New Roman"/>
          <w:i/>
          <w:sz w:val="24"/>
        </w:rPr>
        <w:t>a </w:t>
      </w:r>
      <w:r w:rsidR="00431F7B" w:rsidRPr="006B06B0">
        <w:rPr>
          <w:rFonts w:ascii="Times New Roman" w:hAnsi="Times New Roman" w:cs="Times New Roman"/>
          <w:i/>
          <w:sz w:val="24"/>
        </w:rPr>
        <w:t>quo</w:t>
      </w:r>
      <w:r w:rsidR="00431F7B" w:rsidRPr="006B06B0">
        <w:rPr>
          <w:rFonts w:ascii="Times New Roman" w:hAnsi="Times New Roman" w:cs="Times New Roman"/>
          <w:sz w:val="24"/>
        </w:rPr>
        <w:t xml:space="preserve">. The transfer </w:t>
      </w:r>
      <w:r w:rsidR="00B371A1" w:rsidRPr="006B06B0">
        <w:rPr>
          <w:rFonts w:ascii="Times New Roman" w:hAnsi="Times New Roman" w:cs="Times New Roman"/>
          <w:sz w:val="24"/>
        </w:rPr>
        <w:t xml:space="preserve">being </w:t>
      </w:r>
      <w:r w:rsidR="00431F7B" w:rsidRPr="006B06B0">
        <w:rPr>
          <w:rFonts w:ascii="Times New Roman" w:hAnsi="Times New Roman" w:cs="Times New Roman"/>
          <w:sz w:val="24"/>
        </w:rPr>
        <w:t>a nullity</w:t>
      </w:r>
      <w:r w:rsidR="00B371A1" w:rsidRPr="006B06B0">
        <w:rPr>
          <w:rFonts w:ascii="Times New Roman" w:hAnsi="Times New Roman" w:cs="Times New Roman"/>
          <w:sz w:val="24"/>
        </w:rPr>
        <w:t>,</w:t>
      </w:r>
      <w:r w:rsidR="00431F7B" w:rsidRPr="006B06B0">
        <w:rPr>
          <w:rFonts w:ascii="Times New Roman" w:hAnsi="Times New Roman" w:cs="Times New Roman"/>
          <w:sz w:val="24"/>
        </w:rPr>
        <w:t xml:space="preserve"> no legal right can flow from it. In this regard, the </w:t>
      </w:r>
      <w:r w:rsidR="00B371A1" w:rsidRPr="006B06B0">
        <w:rPr>
          <w:rFonts w:ascii="Times New Roman" w:hAnsi="Times New Roman" w:cs="Times New Roman"/>
          <w:sz w:val="24"/>
        </w:rPr>
        <w:t xml:space="preserve">appellant’s </w:t>
      </w:r>
      <w:r w:rsidR="00431F7B" w:rsidRPr="006B06B0">
        <w:rPr>
          <w:rFonts w:ascii="Times New Roman" w:hAnsi="Times New Roman" w:cs="Times New Roman"/>
          <w:sz w:val="24"/>
        </w:rPr>
        <w:t xml:space="preserve">three grounds of appeal </w:t>
      </w:r>
      <w:r w:rsidR="00B371A1" w:rsidRPr="006B06B0">
        <w:rPr>
          <w:rFonts w:ascii="Times New Roman" w:hAnsi="Times New Roman" w:cs="Times New Roman"/>
          <w:sz w:val="24"/>
        </w:rPr>
        <w:t>are devoid of any merit. The appeal accordingly ought to be</w:t>
      </w:r>
      <w:r w:rsidR="00431F7B" w:rsidRPr="006B06B0">
        <w:rPr>
          <w:rFonts w:ascii="Times New Roman" w:hAnsi="Times New Roman" w:cs="Times New Roman"/>
          <w:sz w:val="24"/>
        </w:rPr>
        <w:t xml:space="preserve"> dismissed.</w:t>
      </w:r>
      <w:r w:rsidR="00B371A1" w:rsidRPr="006B06B0">
        <w:rPr>
          <w:rFonts w:ascii="Times New Roman" w:hAnsi="Times New Roman" w:cs="Times New Roman"/>
          <w:sz w:val="24"/>
        </w:rPr>
        <w:t xml:space="preserve"> Costs will follow the cause.</w:t>
      </w:r>
    </w:p>
    <w:p w:rsidR="00A64D68" w:rsidRPr="006B06B0" w:rsidRDefault="00A64D68" w:rsidP="006B06B0">
      <w:pPr>
        <w:spacing w:after="0" w:line="480" w:lineRule="auto"/>
        <w:jc w:val="both"/>
        <w:rPr>
          <w:rFonts w:ascii="Times New Roman" w:hAnsi="Times New Roman" w:cs="Times New Roman"/>
          <w:sz w:val="24"/>
        </w:rPr>
      </w:pPr>
    </w:p>
    <w:p w:rsidR="005A2EA6" w:rsidRPr="006B06B0" w:rsidRDefault="00B371A1" w:rsidP="005A2EA6">
      <w:pPr>
        <w:spacing w:after="0" w:line="480" w:lineRule="auto"/>
        <w:ind w:left="720"/>
        <w:jc w:val="both"/>
        <w:rPr>
          <w:rFonts w:ascii="Times New Roman" w:hAnsi="Times New Roman" w:cs="Times New Roman"/>
          <w:sz w:val="24"/>
        </w:rPr>
      </w:pPr>
      <w:r w:rsidRPr="006B06B0">
        <w:rPr>
          <w:rFonts w:ascii="Times New Roman" w:hAnsi="Times New Roman" w:cs="Times New Roman"/>
          <w:sz w:val="24"/>
        </w:rPr>
        <w:lastRenderedPageBreak/>
        <w:t xml:space="preserve">It is in </w:t>
      </w:r>
      <w:r w:rsidR="005A2EA6" w:rsidRPr="006B06B0">
        <w:rPr>
          <w:rFonts w:ascii="Times New Roman" w:hAnsi="Times New Roman" w:cs="Times New Roman"/>
          <w:sz w:val="24"/>
        </w:rPr>
        <w:t>the premises ordered as follows: -</w:t>
      </w:r>
    </w:p>
    <w:p w:rsidR="002D3294" w:rsidRPr="006B06B0" w:rsidRDefault="005A2EA6" w:rsidP="005A2EA6">
      <w:pPr>
        <w:spacing w:after="0" w:line="240" w:lineRule="auto"/>
        <w:ind w:left="720" w:firstLine="720"/>
        <w:jc w:val="both"/>
        <w:rPr>
          <w:rFonts w:ascii="Times New Roman" w:hAnsi="Times New Roman" w:cs="Times New Roman"/>
          <w:sz w:val="24"/>
        </w:rPr>
      </w:pPr>
      <w:r w:rsidRPr="006B06B0">
        <w:rPr>
          <w:rFonts w:ascii="Times New Roman" w:hAnsi="Times New Roman" w:cs="Times New Roman"/>
          <w:sz w:val="24"/>
        </w:rPr>
        <w:t>“</w:t>
      </w:r>
      <w:r w:rsidR="00B371A1" w:rsidRPr="006B06B0">
        <w:rPr>
          <w:rFonts w:ascii="Times New Roman" w:hAnsi="Times New Roman" w:cs="Times New Roman"/>
          <w:sz w:val="24"/>
        </w:rPr>
        <w:t>The appeal be and is dismissed with costs.</w:t>
      </w:r>
      <w:r w:rsidRPr="006B06B0">
        <w:rPr>
          <w:rFonts w:ascii="Times New Roman" w:hAnsi="Times New Roman" w:cs="Times New Roman"/>
          <w:sz w:val="24"/>
        </w:rPr>
        <w:t>”</w:t>
      </w:r>
    </w:p>
    <w:p w:rsidR="005A2EA6" w:rsidRPr="006B06B0" w:rsidRDefault="005A2EA6" w:rsidP="005A2EA6">
      <w:pPr>
        <w:spacing w:after="0" w:line="480" w:lineRule="auto"/>
        <w:ind w:left="720" w:firstLine="720"/>
        <w:jc w:val="both"/>
        <w:rPr>
          <w:rFonts w:ascii="Times New Roman" w:hAnsi="Times New Roman" w:cs="Times New Roman"/>
          <w:sz w:val="24"/>
        </w:rPr>
      </w:pPr>
    </w:p>
    <w:p w:rsidR="00B371A1" w:rsidRPr="006B06B0" w:rsidRDefault="00B371A1" w:rsidP="00431F7B">
      <w:pPr>
        <w:spacing w:before="240" w:line="360" w:lineRule="auto"/>
        <w:jc w:val="both"/>
        <w:rPr>
          <w:rFonts w:ascii="Times New Roman" w:hAnsi="Times New Roman" w:cs="Times New Roman"/>
          <w:sz w:val="24"/>
        </w:rPr>
      </w:pPr>
    </w:p>
    <w:p w:rsidR="00B371A1" w:rsidRPr="006B06B0" w:rsidRDefault="00B371A1" w:rsidP="005A2EA6">
      <w:pPr>
        <w:spacing w:after="0" w:line="480" w:lineRule="auto"/>
        <w:ind w:left="720" w:firstLine="720"/>
        <w:jc w:val="both"/>
        <w:rPr>
          <w:rFonts w:ascii="Times New Roman" w:hAnsi="Times New Roman" w:cs="Times New Roman"/>
          <w:sz w:val="24"/>
        </w:rPr>
      </w:pPr>
      <w:r w:rsidRPr="006B06B0">
        <w:rPr>
          <w:rFonts w:ascii="Times New Roman" w:hAnsi="Times New Roman" w:cs="Times New Roman"/>
          <w:b/>
          <w:sz w:val="24"/>
        </w:rPr>
        <w:t>HLATSHWAYO J</w:t>
      </w:r>
      <w:r w:rsidR="005A2EA6" w:rsidRPr="006B06B0">
        <w:rPr>
          <w:rFonts w:ascii="Times New Roman" w:hAnsi="Times New Roman" w:cs="Times New Roman"/>
          <w:b/>
          <w:sz w:val="24"/>
        </w:rPr>
        <w:t>A</w:t>
      </w:r>
      <w:r w:rsidR="00546DEC">
        <w:rPr>
          <w:rFonts w:ascii="Times New Roman" w:hAnsi="Times New Roman" w:cs="Times New Roman"/>
          <w:b/>
          <w:sz w:val="24"/>
        </w:rPr>
        <w:tab/>
      </w:r>
      <w:r w:rsidR="00546DEC">
        <w:rPr>
          <w:rFonts w:ascii="Times New Roman" w:hAnsi="Times New Roman" w:cs="Times New Roman"/>
          <w:b/>
          <w:sz w:val="24"/>
        </w:rPr>
        <w:tab/>
      </w:r>
      <w:r w:rsidR="005A2EA6" w:rsidRPr="006B06B0">
        <w:rPr>
          <w:rFonts w:ascii="Times New Roman" w:hAnsi="Times New Roman" w:cs="Times New Roman"/>
          <w:b/>
          <w:sz w:val="24"/>
        </w:rPr>
        <w:t>:</w:t>
      </w:r>
      <w:r w:rsidR="005A2EA6" w:rsidRPr="006B06B0">
        <w:rPr>
          <w:rFonts w:ascii="Times New Roman" w:hAnsi="Times New Roman" w:cs="Times New Roman"/>
          <w:b/>
          <w:sz w:val="24"/>
        </w:rPr>
        <w:tab/>
      </w:r>
      <w:r w:rsidRPr="006B06B0">
        <w:rPr>
          <w:rFonts w:ascii="Times New Roman" w:hAnsi="Times New Roman" w:cs="Times New Roman"/>
          <w:sz w:val="24"/>
        </w:rPr>
        <w:t>I agree</w:t>
      </w:r>
    </w:p>
    <w:p w:rsidR="005A2EA6" w:rsidRPr="006B06B0" w:rsidRDefault="005A2EA6" w:rsidP="005A2EA6">
      <w:pPr>
        <w:spacing w:after="0" w:line="480" w:lineRule="auto"/>
        <w:ind w:left="720" w:firstLine="720"/>
        <w:jc w:val="both"/>
        <w:rPr>
          <w:rFonts w:ascii="Times New Roman" w:hAnsi="Times New Roman" w:cs="Times New Roman"/>
          <w:sz w:val="24"/>
        </w:rPr>
      </w:pPr>
    </w:p>
    <w:p w:rsidR="00B371A1" w:rsidRPr="006B06B0" w:rsidRDefault="005A2EA6" w:rsidP="005A2EA6">
      <w:pPr>
        <w:spacing w:after="0" w:line="480" w:lineRule="auto"/>
        <w:ind w:left="720" w:firstLine="720"/>
        <w:jc w:val="both"/>
        <w:rPr>
          <w:rFonts w:ascii="Times New Roman" w:hAnsi="Times New Roman" w:cs="Times New Roman"/>
          <w:sz w:val="24"/>
        </w:rPr>
      </w:pPr>
      <w:r w:rsidRPr="006B06B0">
        <w:rPr>
          <w:rFonts w:ascii="Times New Roman" w:hAnsi="Times New Roman" w:cs="Times New Roman"/>
          <w:b/>
          <w:sz w:val="24"/>
        </w:rPr>
        <w:t>BHUNU JA</w:t>
      </w:r>
      <w:r w:rsidR="00546DEC">
        <w:rPr>
          <w:rFonts w:ascii="Times New Roman" w:hAnsi="Times New Roman" w:cs="Times New Roman"/>
          <w:b/>
          <w:sz w:val="24"/>
        </w:rPr>
        <w:tab/>
      </w:r>
      <w:r w:rsidR="00546DEC">
        <w:rPr>
          <w:rFonts w:ascii="Times New Roman" w:hAnsi="Times New Roman" w:cs="Times New Roman"/>
          <w:b/>
          <w:sz w:val="24"/>
        </w:rPr>
        <w:tab/>
      </w:r>
      <w:r w:rsidR="00546DEC">
        <w:rPr>
          <w:rFonts w:ascii="Times New Roman" w:hAnsi="Times New Roman" w:cs="Times New Roman"/>
          <w:b/>
          <w:sz w:val="24"/>
        </w:rPr>
        <w:tab/>
      </w:r>
      <w:r w:rsidRPr="006B06B0">
        <w:rPr>
          <w:rFonts w:ascii="Times New Roman" w:hAnsi="Times New Roman" w:cs="Times New Roman"/>
          <w:b/>
          <w:sz w:val="24"/>
        </w:rPr>
        <w:t>:</w:t>
      </w:r>
      <w:r w:rsidRPr="006B06B0">
        <w:rPr>
          <w:rFonts w:ascii="Times New Roman" w:hAnsi="Times New Roman" w:cs="Times New Roman"/>
          <w:b/>
          <w:sz w:val="24"/>
        </w:rPr>
        <w:tab/>
      </w:r>
      <w:r w:rsidR="00B371A1" w:rsidRPr="006B06B0">
        <w:rPr>
          <w:rFonts w:ascii="Times New Roman" w:hAnsi="Times New Roman" w:cs="Times New Roman"/>
          <w:sz w:val="24"/>
        </w:rPr>
        <w:t>I agree</w:t>
      </w:r>
    </w:p>
    <w:p w:rsidR="00B371A1" w:rsidRPr="006B06B0" w:rsidRDefault="00B371A1" w:rsidP="00431F7B">
      <w:pPr>
        <w:spacing w:before="240" w:line="360" w:lineRule="auto"/>
        <w:jc w:val="both"/>
        <w:rPr>
          <w:rFonts w:ascii="Times New Roman" w:hAnsi="Times New Roman" w:cs="Times New Roman"/>
          <w:sz w:val="24"/>
        </w:rPr>
      </w:pPr>
    </w:p>
    <w:p w:rsidR="00B371A1" w:rsidRPr="006B06B0" w:rsidRDefault="00532F45" w:rsidP="005A2EA6">
      <w:pPr>
        <w:spacing w:after="0" w:line="480" w:lineRule="auto"/>
        <w:jc w:val="both"/>
        <w:rPr>
          <w:rFonts w:ascii="Times New Roman" w:hAnsi="Times New Roman" w:cs="Times New Roman"/>
          <w:i/>
          <w:sz w:val="24"/>
        </w:rPr>
      </w:pPr>
      <w:r w:rsidRPr="006B06B0">
        <w:rPr>
          <w:rFonts w:ascii="Times New Roman" w:hAnsi="Times New Roman" w:cs="Times New Roman"/>
          <w:i/>
          <w:sz w:val="24"/>
        </w:rPr>
        <w:t xml:space="preserve">Moyo </w:t>
      </w:r>
      <w:r w:rsidR="005A2EA6" w:rsidRPr="006B06B0">
        <w:rPr>
          <w:rFonts w:ascii="Times New Roman" w:hAnsi="Times New Roman" w:cs="Times New Roman"/>
          <w:i/>
          <w:sz w:val="24"/>
        </w:rPr>
        <w:t>&amp;</w:t>
      </w:r>
      <w:r w:rsidRPr="006B06B0">
        <w:rPr>
          <w:rFonts w:ascii="Times New Roman" w:hAnsi="Times New Roman" w:cs="Times New Roman"/>
          <w:i/>
          <w:sz w:val="24"/>
        </w:rPr>
        <w:t xml:space="preserve"> Bera, </w:t>
      </w:r>
      <w:r w:rsidR="005A2EA6" w:rsidRPr="00020B04">
        <w:rPr>
          <w:rFonts w:ascii="Times New Roman" w:hAnsi="Times New Roman" w:cs="Times New Roman"/>
          <w:sz w:val="24"/>
        </w:rPr>
        <w:t>a</w:t>
      </w:r>
      <w:r w:rsidR="00B371A1" w:rsidRPr="00020B04">
        <w:rPr>
          <w:rFonts w:ascii="Times New Roman" w:hAnsi="Times New Roman" w:cs="Times New Roman"/>
          <w:sz w:val="24"/>
        </w:rPr>
        <w:t>ppellant’s legal practitioners</w:t>
      </w:r>
    </w:p>
    <w:p w:rsidR="00B371A1" w:rsidRPr="006B06B0" w:rsidRDefault="00532F45" w:rsidP="005A2EA6">
      <w:pPr>
        <w:spacing w:after="0" w:line="480" w:lineRule="auto"/>
        <w:jc w:val="both"/>
        <w:rPr>
          <w:rFonts w:ascii="Times New Roman" w:hAnsi="Times New Roman" w:cs="Times New Roman"/>
          <w:i/>
          <w:sz w:val="24"/>
        </w:rPr>
      </w:pPr>
      <w:r w:rsidRPr="006B06B0">
        <w:rPr>
          <w:rFonts w:ascii="Times New Roman" w:hAnsi="Times New Roman" w:cs="Times New Roman"/>
          <w:i/>
          <w:sz w:val="24"/>
        </w:rPr>
        <w:t xml:space="preserve">Matsikidze </w:t>
      </w:r>
      <w:r w:rsidR="005A2EA6" w:rsidRPr="006B06B0">
        <w:rPr>
          <w:rFonts w:ascii="Times New Roman" w:hAnsi="Times New Roman" w:cs="Times New Roman"/>
          <w:i/>
          <w:sz w:val="24"/>
        </w:rPr>
        <w:t>&amp;</w:t>
      </w:r>
      <w:r w:rsidRPr="006B06B0">
        <w:rPr>
          <w:rFonts w:ascii="Times New Roman" w:hAnsi="Times New Roman" w:cs="Times New Roman"/>
          <w:i/>
          <w:sz w:val="24"/>
        </w:rPr>
        <w:t xml:space="preserve"> Mucheche, </w:t>
      </w:r>
      <w:r w:rsidR="00546DEC">
        <w:rPr>
          <w:rFonts w:ascii="Times New Roman" w:hAnsi="Times New Roman" w:cs="Times New Roman"/>
          <w:sz w:val="24"/>
        </w:rPr>
        <w:t>1</w:t>
      </w:r>
      <w:r w:rsidR="00546DEC" w:rsidRPr="00546DEC">
        <w:rPr>
          <w:rFonts w:ascii="Times New Roman" w:hAnsi="Times New Roman" w:cs="Times New Roman"/>
          <w:sz w:val="24"/>
          <w:vertAlign w:val="superscript"/>
        </w:rPr>
        <w:t>st</w:t>
      </w:r>
      <w:r w:rsidR="00546DEC">
        <w:rPr>
          <w:rFonts w:ascii="Times New Roman" w:hAnsi="Times New Roman" w:cs="Times New Roman"/>
          <w:sz w:val="24"/>
        </w:rPr>
        <w:t xml:space="preserve"> </w:t>
      </w:r>
      <w:r w:rsidR="00546DEC" w:rsidRPr="00020B04">
        <w:rPr>
          <w:rFonts w:ascii="Times New Roman" w:hAnsi="Times New Roman" w:cs="Times New Roman"/>
          <w:sz w:val="24"/>
        </w:rPr>
        <w:t>respondent’s</w:t>
      </w:r>
      <w:r w:rsidR="00B371A1" w:rsidRPr="00020B04">
        <w:rPr>
          <w:rFonts w:ascii="Times New Roman" w:hAnsi="Times New Roman" w:cs="Times New Roman"/>
          <w:sz w:val="24"/>
        </w:rPr>
        <w:t xml:space="preserve"> legal practitioners</w:t>
      </w:r>
    </w:p>
    <w:p w:rsidR="00B371A1" w:rsidRPr="006B06B0" w:rsidRDefault="005C54B9" w:rsidP="005A2EA6">
      <w:pPr>
        <w:spacing w:after="0" w:line="480" w:lineRule="auto"/>
        <w:jc w:val="both"/>
        <w:rPr>
          <w:rFonts w:ascii="Times New Roman" w:hAnsi="Times New Roman" w:cs="Times New Roman"/>
          <w:i/>
          <w:sz w:val="24"/>
        </w:rPr>
      </w:pPr>
      <w:r w:rsidRPr="006B06B0">
        <w:rPr>
          <w:rFonts w:ascii="Times New Roman" w:hAnsi="Times New Roman" w:cs="Times New Roman"/>
          <w:i/>
          <w:sz w:val="24"/>
        </w:rPr>
        <w:t xml:space="preserve">Dube-Banda </w:t>
      </w:r>
      <w:r w:rsidR="00532F45" w:rsidRPr="006B06B0">
        <w:rPr>
          <w:rFonts w:ascii="Times New Roman" w:hAnsi="Times New Roman" w:cs="Times New Roman"/>
          <w:i/>
          <w:sz w:val="24"/>
        </w:rPr>
        <w:t>Nzarayapenga,</w:t>
      </w:r>
      <w:r w:rsidR="00546DEC" w:rsidRPr="00546DEC">
        <w:rPr>
          <w:rFonts w:ascii="Times New Roman" w:hAnsi="Times New Roman" w:cs="Times New Roman"/>
          <w:sz w:val="24"/>
        </w:rPr>
        <w:t>2</w:t>
      </w:r>
      <w:r w:rsidR="00546DEC" w:rsidRPr="00546DEC">
        <w:rPr>
          <w:rFonts w:ascii="Times New Roman" w:hAnsi="Times New Roman" w:cs="Times New Roman"/>
          <w:sz w:val="24"/>
          <w:vertAlign w:val="superscript"/>
        </w:rPr>
        <w:t>nd</w:t>
      </w:r>
      <w:r w:rsidR="00546DEC" w:rsidRPr="00546DEC">
        <w:rPr>
          <w:rFonts w:ascii="Times New Roman" w:hAnsi="Times New Roman" w:cs="Times New Roman"/>
          <w:sz w:val="24"/>
        </w:rPr>
        <w:t xml:space="preserve"> respondent’s</w:t>
      </w:r>
      <w:r w:rsidR="00B371A1" w:rsidRPr="00020B04">
        <w:rPr>
          <w:rFonts w:ascii="Times New Roman" w:hAnsi="Times New Roman" w:cs="Times New Roman"/>
          <w:sz w:val="24"/>
        </w:rPr>
        <w:t xml:space="preserve"> legal practitioners</w:t>
      </w:r>
    </w:p>
    <w:p w:rsidR="00CD1A43" w:rsidRPr="006B06B0" w:rsidRDefault="00CD1A43" w:rsidP="00431F7B">
      <w:pPr>
        <w:spacing w:line="360" w:lineRule="auto"/>
        <w:jc w:val="both"/>
        <w:rPr>
          <w:rFonts w:ascii="Times New Roman" w:hAnsi="Times New Roman" w:cs="Times New Roman"/>
          <w:i/>
          <w:sz w:val="24"/>
        </w:rPr>
      </w:pPr>
    </w:p>
    <w:sectPr w:rsidR="00CD1A43" w:rsidRPr="006B06B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F95" w:rsidRDefault="00CC7F95" w:rsidP="009700D8">
      <w:pPr>
        <w:spacing w:after="0" w:line="240" w:lineRule="auto"/>
      </w:pPr>
      <w:r>
        <w:separator/>
      </w:r>
    </w:p>
  </w:endnote>
  <w:endnote w:type="continuationSeparator" w:id="0">
    <w:p w:rsidR="00CC7F95" w:rsidRDefault="00CC7F95" w:rsidP="0097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F95" w:rsidRDefault="00CC7F95" w:rsidP="009700D8">
      <w:pPr>
        <w:spacing w:after="0" w:line="240" w:lineRule="auto"/>
      </w:pPr>
      <w:r>
        <w:separator/>
      </w:r>
    </w:p>
  </w:footnote>
  <w:footnote w:type="continuationSeparator" w:id="0">
    <w:p w:rsidR="00CC7F95" w:rsidRDefault="00CC7F95" w:rsidP="009700D8">
      <w:pPr>
        <w:spacing w:after="0" w:line="240" w:lineRule="auto"/>
      </w:pPr>
      <w:r>
        <w:continuationSeparator/>
      </w:r>
    </w:p>
  </w:footnote>
  <w:footnote w:id="1">
    <w:p w:rsidR="00724A1B" w:rsidRPr="006B06B0" w:rsidRDefault="00724A1B">
      <w:pPr>
        <w:pStyle w:val="FootnoteText"/>
        <w:rPr>
          <w:rFonts w:ascii="Times New Roman" w:hAnsi="Times New Roman" w:cs="Times New Roman"/>
          <w:sz w:val="24"/>
          <w:szCs w:val="24"/>
        </w:rPr>
      </w:pPr>
      <w:r w:rsidRPr="006B06B0">
        <w:rPr>
          <w:rStyle w:val="FootnoteReference"/>
          <w:rFonts w:ascii="Times New Roman" w:hAnsi="Times New Roman" w:cs="Times New Roman"/>
          <w:sz w:val="24"/>
          <w:szCs w:val="24"/>
        </w:rPr>
        <w:footnoteRef/>
      </w:r>
      <w:r w:rsidRPr="006B06B0">
        <w:rPr>
          <w:rFonts w:ascii="Times New Roman" w:hAnsi="Times New Roman" w:cs="Times New Roman"/>
          <w:sz w:val="24"/>
          <w:szCs w:val="24"/>
        </w:rPr>
        <w:t xml:space="preserve"> It is noted in this resp</w:t>
      </w:r>
      <w:r w:rsidR="00763CB7" w:rsidRPr="006B06B0">
        <w:rPr>
          <w:rFonts w:ascii="Times New Roman" w:hAnsi="Times New Roman" w:cs="Times New Roman"/>
          <w:sz w:val="24"/>
          <w:szCs w:val="24"/>
        </w:rPr>
        <w:t>ect that this letter should</w:t>
      </w:r>
      <w:r w:rsidRPr="006B06B0">
        <w:rPr>
          <w:rFonts w:ascii="Times New Roman" w:hAnsi="Times New Roman" w:cs="Times New Roman"/>
          <w:sz w:val="24"/>
          <w:szCs w:val="24"/>
        </w:rPr>
        <w:t xml:space="preserve"> properly </w:t>
      </w:r>
      <w:r w:rsidR="00763CB7" w:rsidRPr="006B06B0">
        <w:rPr>
          <w:rFonts w:ascii="Times New Roman" w:hAnsi="Times New Roman" w:cs="Times New Roman"/>
          <w:sz w:val="24"/>
          <w:szCs w:val="24"/>
        </w:rPr>
        <w:t xml:space="preserve">have </w:t>
      </w:r>
      <w:r w:rsidRPr="006B06B0">
        <w:rPr>
          <w:rFonts w:ascii="Times New Roman" w:hAnsi="Times New Roman" w:cs="Times New Roman"/>
          <w:sz w:val="24"/>
          <w:szCs w:val="24"/>
        </w:rPr>
        <w:t>been addressed to the Registrar of Deeds</w:t>
      </w:r>
    </w:p>
  </w:footnote>
  <w:footnote w:id="2">
    <w:p w:rsidR="006C1BF1" w:rsidRPr="006B06B0" w:rsidRDefault="006C1BF1" w:rsidP="00C0677B">
      <w:pPr>
        <w:pStyle w:val="FootnoteText"/>
        <w:rPr>
          <w:rFonts w:ascii="Times New Roman" w:hAnsi="Times New Roman" w:cs="Times New Roman"/>
          <w:sz w:val="24"/>
          <w:szCs w:val="24"/>
        </w:rPr>
      </w:pPr>
      <w:r w:rsidRPr="006B06B0">
        <w:rPr>
          <w:rStyle w:val="FootnoteReference"/>
          <w:rFonts w:ascii="Times New Roman" w:hAnsi="Times New Roman" w:cs="Times New Roman"/>
          <w:sz w:val="24"/>
          <w:szCs w:val="24"/>
        </w:rPr>
        <w:footnoteRef/>
      </w:r>
      <w:r w:rsidRPr="006B06B0">
        <w:rPr>
          <w:rFonts w:ascii="Times New Roman" w:hAnsi="Times New Roman" w:cs="Times New Roman"/>
          <w:sz w:val="24"/>
          <w:szCs w:val="24"/>
        </w:rPr>
        <w:t xml:space="preserve"> “If an act is void, then it is in law a nullity. It is not only bad but incurably bad. There is no need for an order of the court, </w:t>
      </w:r>
      <w:r w:rsidR="001B39F5" w:rsidRPr="006B06B0">
        <w:rPr>
          <w:rFonts w:ascii="Times New Roman" w:hAnsi="Times New Roman" w:cs="Times New Roman"/>
          <w:sz w:val="24"/>
          <w:szCs w:val="24"/>
        </w:rPr>
        <w:t xml:space="preserve">for it </w:t>
      </w:r>
      <w:r w:rsidRPr="006B06B0">
        <w:rPr>
          <w:rFonts w:ascii="Times New Roman" w:hAnsi="Times New Roman" w:cs="Times New Roman"/>
          <w:sz w:val="24"/>
          <w:szCs w:val="24"/>
        </w:rPr>
        <w:t>to be set aside. it is automatically null and void without more ado, although it is sometimes convenient to have a court declare it to be so. And every proceeding which is founded on it is also bad and incurably bad. You cannot put something on nothing and expect it to stay there. It will collapse.”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EB8" w:rsidRDefault="005F0EB8">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0EB8" w:rsidRPr="006B06B0" w:rsidRDefault="005F0EB8">
                          <w:pPr>
                            <w:spacing w:after="0" w:line="240" w:lineRule="auto"/>
                            <w:jc w:val="right"/>
                            <w:rPr>
                              <w:rFonts w:ascii="Times New Roman" w:hAnsi="Times New Roman" w:cs="Times New Roman"/>
                              <w:noProof/>
                              <w:sz w:val="24"/>
                              <w:szCs w:val="24"/>
                            </w:rPr>
                          </w:pPr>
                          <w:r w:rsidRPr="006B06B0">
                            <w:rPr>
                              <w:rFonts w:ascii="Times New Roman" w:hAnsi="Times New Roman" w:cs="Times New Roman"/>
                              <w:noProof/>
                              <w:sz w:val="24"/>
                              <w:szCs w:val="24"/>
                            </w:rPr>
                            <w:t xml:space="preserve">Judgment No. </w:t>
                          </w:r>
                          <w:r w:rsidR="009C25B4">
                            <w:rPr>
                              <w:rFonts w:ascii="Times New Roman" w:hAnsi="Times New Roman" w:cs="Times New Roman"/>
                              <w:noProof/>
                              <w:sz w:val="24"/>
                              <w:szCs w:val="24"/>
                            </w:rPr>
                            <w:t>SC 87</w:t>
                          </w:r>
                          <w:r w:rsidRPr="006B06B0">
                            <w:rPr>
                              <w:rFonts w:ascii="Times New Roman" w:hAnsi="Times New Roman" w:cs="Times New Roman"/>
                              <w:noProof/>
                              <w:sz w:val="24"/>
                              <w:szCs w:val="24"/>
                            </w:rPr>
                            <w:t>/20</w:t>
                          </w:r>
                        </w:p>
                        <w:p w:rsidR="005F0EB8" w:rsidRPr="006B06B0" w:rsidRDefault="005F0EB8">
                          <w:pPr>
                            <w:spacing w:after="0" w:line="240" w:lineRule="auto"/>
                            <w:jc w:val="right"/>
                            <w:rPr>
                              <w:rFonts w:ascii="Times New Roman" w:hAnsi="Times New Roman" w:cs="Times New Roman"/>
                              <w:noProof/>
                              <w:sz w:val="24"/>
                              <w:szCs w:val="24"/>
                            </w:rPr>
                          </w:pPr>
                          <w:r w:rsidRPr="006B06B0">
                            <w:rPr>
                              <w:rFonts w:ascii="Times New Roman" w:hAnsi="Times New Roman" w:cs="Times New Roman"/>
                              <w:noProof/>
                              <w:sz w:val="24"/>
                              <w:szCs w:val="24"/>
                            </w:rPr>
                            <w:t>Civil Appeal</w:t>
                          </w:r>
                          <w:r w:rsidR="006B06B0" w:rsidRPr="006B06B0">
                            <w:rPr>
                              <w:rFonts w:ascii="Times New Roman" w:hAnsi="Times New Roman" w:cs="Times New Roman"/>
                              <w:noProof/>
                              <w:sz w:val="24"/>
                              <w:szCs w:val="24"/>
                            </w:rPr>
                            <w:t xml:space="preserve"> No.</w:t>
                          </w:r>
                          <w:r w:rsidRPr="006B06B0">
                            <w:rPr>
                              <w:rFonts w:ascii="Times New Roman" w:hAnsi="Times New Roman" w:cs="Times New Roman"/>
                              <w:noProof/>
                              <w:sz w:val="24"/>
                              <w:szCs w:val="24"/>
                            </w:rPr>
                            <w:t xml:space="preserve"> SC 309/18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5F0EB8" w:rsidRPr="006B06B0" w:rsidRDefault="005F0EB8">
                    <w:pPr>
                      <w:spacing w:after="0" w:line="240" w:lineRule="auto"/>
                      <w:jc w:val="right"/>
                      <w:rPr>
                        <w:rFonts w:ascii="Times New Roman" w:hAnsi="Times New Roman" w:cs="Times New Roman"/>
                        <w:noProof/>
                        <w:sz w:val="24"/>
                        <w:szCs w:val="24"/>
                      </w:rPr>
                    </w:pPr>
                    <w:r w:rsidRPr="006B06B0">
                      <w:rPr>
                        <w:rFonts w:ascii="Times New Roman" w:hAnsi="Times New Roman" w:cs="Times New Roman"/>
                        <w:noProof/>
                        <w:sz w:val="24"/>
                        <w:szCs w:val="24"/>
                      </w:rPr>
                      <w:t xml:space="preserve">Judgment No. </w:t>
                    </w:r>
                    <w:r w:rsidR="009C25B4">
                      <w:rPr>
                        <w:rFonts w:ascii="Times New Roman" w:hAnsi="Times New Roman" w:cs="Times New Roman"/>
                        <w:noProof/>
                        <w:sz w:val="24"/>
                        <w:szCs w:val="24"/>
                      </w:rPr>
                      <w:t>SC 87</w:t>
                    </w:r>
                    <w:r w:rsidRPr="006B06B0">
                      <w:rPr>
                        <w:rFonts w:ascii="Times New Roman" w:hAnsi="Times New Roman" w:cs="Times New Roman"/>
                        <w:noProof/>
                        <w:sz w:val="24"/>
                        <w:szCs w:val="24"/>
                      </w:rPr>
                      <w:t>/20</w:t>
                    </w:r>
                  </w:p>
                  <w:p w:rsidR="005F0EB8" w:rsidRPr="006B06B0" w:rsidRDefault="005F0EB8">
                    <w:pPr>
                      <w:spacing w:after="0" w:line="240" w:lineRule="auto"/>
                      <w:jc w:val="right"/>
                      <w:rPr>
                        <w:rFonts w:ascii="Times New Roman" w:hAnsi="Times New Roman" w:cs="Times New Roman"/>
                        <w:noProof/>
                        <w:sz w:val="24"/>
                        <w:szCs w:val="24"/>
                      </w:rPr>
                    </w:pPr>
                    <w:r w:rsidRPr="006B06B0">
                      <w:rPr>
                        <w:rFonts w:ascii="Times New Roman" w:hAnsi="Times New Roman" w:cs="Times New Roman"/>
                        <w:noProof/>
                        <w:sz w:val="24"/>
                        <w:szCs w:val="24"/>
                      </w:rPr>
                      <w:t>Civil Appeal</w:t>
                    </w:r>
                    <w:r w:rsidR="006B06B0" w:rsidRPr="006B06B0">
                      <w:rPr>
                        <w:rFonts w:ascii="Times New Roman" w:hAnsi="Times New Roman" w:cs="Times New Roman"/>
                        <w:noProof/>
                        <w:sz w:val="24"/>
                        <w:szCs w:val="24"/>
                      </w:rPr>
                      <w:t xml:space="preserve"> No.</w:t>
                    </w:r>
                    <w:r w:rsidRPr="006B06B0">
                      <w:rPr>
                        <w:rFonts w:ascii="Times New Roman" w:hAnsi="Times New Roman" w:cs="Times New Roman"/>
                        <w:noProof/>
                        <w:sz w:val="24"/>
                        <w:szCs w:val="24"/>
                      </w:rPr>
                      <w:t xml:space="preserve"> SC 309/18</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F0EB8" w:rsidRDefault="005F0EB8">
                          <w:pPr>
                            <w:spacing w:after="0" w:line="240" w:lineRule="auto"/>
                            <w:rPr>
                              <w:color w:val="FFFFFF" w:themeColor="background1"/>
                            </w:rPr>
                          </w:pPr>
                          <w:r>
                            <w:fldChar w:fldCharType="begin"/>
                          </w:r>
                          <w:r>
                            <w:instrText xml:space="preserve"> PAGE   \* MERGEFORMAT </w:instrText>
                          </w:r>
                          <w:r>
                            <w:fldChar w:fldCharType="separate"/>
                          </w:r>
                          <w:r w:rsidR="00060845" w:rsidRPr="0006084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5F0EB8" w:rsidRDefault="005F0EB8">
                    <w:pPr>
                      <w:spacing w:after="0" w:line="240" w:lineRule="auto"/>
                      <w:rPr>
                        <w:color w:val="FFFFFF" w:themeColor="background1"/>
                      </w:rPr>
                    </w:pPr>
                    <w:r>
                      <w:fldChar w:fldCharType="begin"/>
                    </w:r>
                    <w:r>
                      <w:instrText xml:space="preserve"> PAGE   \* MERGEFORMAT </w:instrText>
                    </w:r>
                    <w:r>
                      <w:fldChar w:fldCharType="separate"/>
                    </w:r>
                    <w:r w:rsidR="00060845" w:rsidRPr="0006084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203D4"/>
    <w:multiLevelType w:val="hybridMultilevel"/>
    <w:tmpl w:val="1B4A3756"/>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 w15:restartNumberingAfterBreak="0">
    <w:nsid w:val="2B191AF2"/>
    <w:multiLevelType w:val="hybridMultilevel"/>
    <w:tmpl w:val="47C23378"/>
    <w:lvl w:ilvl="0" w:tplc="1FD4644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4B843B60"/>
    <w:multiLevelType w:val="hybridMultilevel"/>
    <w:tmpl w:val="7A50C7A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76031D38"/>
    <w:multiLevelType w:val="hybridMultilevel"/>
    <w:tmpl w:val="CEAEA894"/>
    <w:lvl w:ilvl="0" w:tplc="3009000F">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7CE10CCF"/>
    <w:multiLevelType w:val="hybridMultilevel"/>
    <w:tmpl w:val="A11C3CD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95B"/>
    <w:rsid w:val="0000066A"/>
    <w:rsid w:val="00020B04"/>
    <w:rsid w:val="00034DAF"/>
    <w:rsid w:val="00046357"/>
    <w:rsid w:val="00051A08"/>
    <w:rsid w:val="000539E1"/>
    <w:rsid w:val="00060845"/>
    <w:rsid w:val="00084B45"/>
    <w:rsid w:val="0008511A"/>
    <w:rsid w:val="00095D79"/>
    <w:rsid w:val="000F6469"/>
    <w:rsid w:val="00184AA7"/>
    <w:rsid w:val="001865B1"/>
    <w:rsid w:val="00191965"/>
    <w:rsid w:val="001B39F5"/>
    <w:rsid w:val="00211842"/>
    <w:rsid w:val="00217704"/>
    <w:rsid w:val="00222587"/>
    <w:rsid w:val="00226246"/>
    <w:rsid w:val="00236377"/>
    <w:rsid w:val="00244CA3"/>
    <w:rsid w:val="0029536D"/>
    <w:rsid w:val="002D0DCD"/>
    <w:rsid w:val="002D2C42"/>
    <w:rsid w:val="002D3294"/>
    <w:rsid w:val="002D3F5B"/>
    <w:rsid w:val="002F52F4"/>
    <w:rsid w:val="003532B9"/>
    <w:rsid w:val="00361863"/>
    <w:rsid w:val="0036601D"/>
    <w:rsid w:val="003810C1"/>
    <w:rsid w:val="003A5F22"/>
    <w:rsid w:val="003B0914"/>
    <w:rsid w:val="003F1619"/>
    <w:rsid w:val="00431F7B"/>
    <w:rsid w:val="00462B47"/>
    <w:rsid w:val="00490C4C"/>
    <w:rsid w:val="004A6BAA"/>
    <w:rsid w:val="004D0613"/>
    <w:rsid w:val="004D34DA"/>
    <w:rsid w:val="004E20FA"/>
    <w:rsid w:val="004F37F9"/>
    <w:rsid w:val="00532F45"/>
    <w:rsid w:val="00546DEC"/>
    <w:rsid w:val="005862AE"/>
    <w:rsid w:val="005954FD"/>
    <w:rsid w:val="005A2EA6"/>
    <w:rsid w:val="005B0C1A"/>
    <w:rsid w:val="005C54B9"/>
    <w:rsid w:val="005C7281"/>
    <w:rsid w:val="005F0EB8"/>
    <w:rsid w:val="005F3740"/>
    <w:rsid w:val="005F473D"/>
    <w:rsid w:val="00625482"/>
    <w:rsid w:val="006602FF"/>
    <w:rsid w:val="006642EF"/>
    <w:rsid w:val="00671C58"/>
    <w:rsid w:val="00677D6D"/>
    <w:rsid w:val="006854C1"/>
    <w:rsid w:val="006B06B0"/>
    <w:rsid w:val="006B2ED7"/>
    <w:rsid w:val="006C1BF1"/>
    <w:rsid w:val="00724A1B"/>
    <w:rsid w:val="0073118F"/>
    <w:rsid w:val="00753EA6"/>
    <w:rsid w:val="00755FF6"/>
    <w:rsid w:val="00763CB7"/>
    <w:rsid w:val="00777EF9"/>
    <w:rsid w:val="00796508"/>
    <w:rsid w:val="007F38C7"/>
    <w:rsid w:val="00823143"/>
    <w:rsid w:val="00871923"/>
    <w:rsid w:val="00881195"/>
    <w:rsid w:val="00897965"/>
    <w:rsid w:val="008A495B"/>
    <w:rsid w:val="008D4581"/>
    <w:rsid w:val="008F2E4B"/>
    <w:rsid w:val="00906ABC"/>
    <w:rsid w:val="00925688"/>
    <w:rsid w:val="009700D8"/>
    <w:rsid w:val="00972BEA"/>
    <w:rsid w:val="009A220B"/>
    <w:rsid w:val="009A23B1"/>
    <w:rsid w:val="009C25B4"/>
    <w:rsid w:val="009D0AFD"/>
    <w:rsid w:val="009D1423"/>
    <w:rsid w:val="00A0671B"/>
    <w:rsid w:val="00A32066"/>
    <w:rsid w:val="00A46EA0"/>
    <w:rsid w:val="00A508F1"/>
    <w:rsid w:val="00A64D68"/>
    <w:rsid w:val="00A922BA"/>
    <w:rsid w:val="00A92FE8"/>
    <w:rsid w:val="00A93BEC"/>
    <w:rsid w:val="00AD1B59"/>
    <w:rsid w:val="00AE0F1E"/>
    <w:rsid w:val="00AF4014"/>
    <w:rsid w:val="00AF751E"/>
    <w:rsid w:val="00B20A01"/>
    <w:rsid w:val="00B371A1"/>
    <w:rsid w:val="00BB26FC"/>
    <w:rsid w:val="00BD3DC8"/>
    <w:rsid w:val="00BE3408"/>
    <w:rsid w:val="00C0677B"/>
    <w:rsid w:val="00C97397"/>
    <w:rsid w:val="00CC774F"/>
    <w:rsid w:val="00CC7F95"/>
    <w:rsid w:val="00CD1A43"/>
    <w:rsid w:val="00CD2D71"/>
    <w:rsid w:val="00CD602F"/>
    <w:rsid w:val="00CE0869"/>
    <w:rsid w:val="00CF31A1"/>
    <w:rsid w:val="00D646F8"/>
    <w:rsid w:val="00D97715"/>
    <w:rsid w:val="00DE744D"/>
    <w:rsid w:val="00DE7564"/>
    <w:rsid w:val="00E01D6A"/>
    <w:rsid w:val="00E22930"/>
    <w:rsid w:val="00E27DCF"/>
    <w:rsid w:val="00E3027A"/>
    <w:rsid w:val="00E33B5B"/>
    <w:rsid w:val="00E52620"/>
    <w:rsid w:val="00E73815"/>
    <w:rsid w:val="00E85F55"/>
    <w:rsid w:val="00EC0536"/>
    <w:rsid w:val="00EC6A43"/>
    <w:rsid w:val="00EE16A8"/>
    <w:rsid w:val="00EF6513"/>
    <w:rsid w:val="00F523B3"/>
    <w:rsid w:val="00F52669"/>
    <w:rsid w:val="00F8707A"/>
    <w:rsid w:val="00F874C9"/>
    <w:rsid w:val="00FB441A"/>
    <w:rsid w:val="00FC4C96"/>
    <w:rsid w:val="00FE094C"/>
    <w:rsid w:val="00FE3E4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BF5403-6151-4586-BE28-CE1E22DA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7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00D8"/>
    <w:rPr>
      <w:sz w:val="20"/>
      <w:szCs w:val="20"/>
    </w:rPr>
  </w:style>
  <w:style w:type="character" w:styleId="FootnoteReference">
    <w:name w:val="footnote reference"/>
    <w:basedOn w:val="DefaultParagraphFont"/>
    <w:uiPriority w:val="99"/>
    <w:semiHidden/>
    <w:unhideWhenUsed/>
    <w:rsid w:val="009700D8"/>
    <w:rPr>
      <w:vertAlign w:val="superscript"/>
    </w:rPr>
  </w:style>
  <w:style w:type="paragraph" w:styleId="ListParagraph">
    <w:name w:val="List Paragraph"/>
    <w:basedOn w:val="Normal"/>
    <w:uiPriority w:val="34"/>
    <w:qFormat/>
    <w:rsid w:val="002D3F5B"/>
    <w:pPr>
      <w:ind w:left="720"/>
      <w:contextualSpacing/>
    </w:pPr>
  </w:style>
  <w:style w:type="paragraph" w:styleId="Header">
    <w:name w:val="header"/>
    <w:basedOn w:val="Normal"/>
    <w:link w:val="HeaderChar"/>
    <w:uiPriority w:val="99"/>
    <w:unhideWhenUsed/>
    <w:rsid w:val="005F0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EB8"/>
  </w:style>
  <w:style w:type="paragraph" w:styleId="Footer">
    <w:name w:val="footer"/>
    <w:basedOn w:val="Normal"/>
    <w:link w:val="FooterChar"/>
    <w:uiPriority w:val="99"/>
    <w:unhideWhenUsed/>
    <w:rsid w:val="005F0E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EB8"/>
  </w:style>
  <w:style w:type="paragraph" w:styleId="BalloonText">
    <w:name w:val="Balloon Text"/>
    <w:basedOn w:val="Normal"/>
    <w:link w:val="BalloonTextChar"/>
    <w:uiPriority w:val="99"/>
    <w:semiHidden/>
    <w:unhideWhenUsed/>
    <w:rsid w:val="005F4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7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56C39-A566-4B9F-B796-39774F40C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Sandra</cp:lastModifiedBy>
  <cp:revision>2</cp:revision>
  <cp:lastPrinted>2020-07-13T12:57:00Z</cp:lastPrinted>
  <dcterms:created xsi:type="dcterms:W3CDTF">2020-08-19T13:33:00Z</dcterms:created>
  <dcterms:modified xsi:type="dcterms:W3CDTF">2020-08-19T13:33:00Z</dcterms:modified>
</cp:coreProperties>
</file>